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32D06" w14:textId="77777777" w:rsidR="00A630D4" w:rsidRPr="003E6376" w:rsidRDefault="00A630D4" w:rsidP="00A630D4">
      <w:pPr>
        <w:jc w:val="left"/>
        <w:rPr>
          <w:rFonts w:ascii="Times New Roman" w:eastAsia="DengXian" w:hAnsi="Times New Roman" w:cs="Times New Roman"/>
          <w:bCs/>
          <w:sz w:val="44"/>
          <w:szCs w:val="44"/>
          <w:lang w:eastAsia="zh-CN"/>
        </w:rPr>
      </w:pPr>
      <w:r w:rsidRPr="003E6376">
        <w:rPr>
          <w:rFonts w:ascii="Times New Roman" w:hAnsi="Times New Roman" w:cs="Times New Roman"/>
          <w:bCs/>
          <w:sz w:val="44"/>
          <w:szCs w:val="44"/>
          <w:lang w:eastAsia="zh-CN"/>
        </w:rPr>
        <w:t xml:space="preserve">A </w:t>
      </w:r>
      <w:r w:rsidRPr="003E6376">
        <w:rPr>
          <w:rFonts w:ascii="Times New Roman" w:eastAsia="DengXian" w:hAnsi="Times New Roman" w:cs="Times New Roman" w:hint="eastAsia"/>
          <w:bCs/>
          <w:sz w:val="44"/>
          <w:szCs w:val="44"/>
          <w:lang w:eastAsia="zh-CN"/>
        </w:rPr>
        <w:t>M</w:t>
      </w:r>
      <w:r w:rsidRPr="003E6376">
        <w:rPr>
          <w:rFonts w:ascii="Times New Roman" w:hAnsi="Times New Roman" w:cs="Times New Roman"/>
          <w:bCs/>
          <w:sz w:val="44"/>
          <w:szCs w:val="44"/>
          <w:lang w:eastAsia="zh-CN"/>
        </w:rPr>
        <w:t xml:space="preserve">odified Galvanic Cell </w:t>
      </w:r>
      <w:r w:rsidRPr="003E6376">
        <w:rPr>
          <w:rFonts w:ascii="Times New Roman" w:eastAsia="DengXian" w:hAnsi="Times New Roman" w:cs="Times New Roman" w:hint="eastAsia"/>
          <w:bCs/>
          <w:sz w:val="44"/>
          <w:szCs w:val="44"/>
          <w:lang w:eastAsia="zh-CN"/>
        </w:rPr>
        <w:t>S</w:t>
      </w:r>
      <w:r w:rsidRPr="003E6376">
        <w:rPr>
          <w:rFonts w:ascii="Times New Roman" w:hAnsi="Times New Roman" w:cs="Times New Roman"/>
          <w:bCs/>
          <w:sz w:val="44"/>
          <w:szCs w:val="44"/>
          <w:lang w:eastAsia="zh-CN"/>
        </w:rPr>
        <w:t>ynthesis of Pd@Pt Core-Shell Nanowire Catalysts: Structural Insights and Enhanced ORR Performance</w:t>
      </w:r>
    </w:p>
    <w:p w14:paraId="5E3D862D" w14:textId="77777777" w:rsidR="00160E66" w:rsidRPr="003E6376" w:rsidRDefault="00160E66" w:rsidP="00160E66">
      <w:pPr>
        <w:jc w:val="left"/>
        <w:rPr>
          <w:rFonts w:ascii="Times New Roman" w:hAnsi="Times New Roman" w:cs="Times New Roman"/>
          <w:i/>
          <w:sz w:val="24"/>
          <w:szCs w:val="24"/>
          <w:vertAlign w:val="superscript"/>
        </w:rPr>
      </w:pPr>
      <w:r w:rsidRPr="003E6376">
        <w:rPr>
          <w:rFonts w:ascii="Times New Roman" w:hAnsi="Times New Roman" w:cs="Times New Roman"/>
          <w:i/>
          <w:sz w:val="24"/>
          <w:szCs w:val="24"/>
        </w:rPr>
        <w:t>Weijie Cao</w:t>
      </w:r>
      <w:r w:rsidRPr="003E6376">
        <w:rPr>
          <w:rFonts w:ascii="Times New Roman" w:hAnsi="Times New Roman" w:cs="Times New Roman"/>
          <w:i/>
          <w:sz w:val="24"/>
          <w:szCs w:val="24"/>
          <w:vertAlign w:val="superscript"/>
        </w:rPr>
        <w:t>1</w:t>
      </w:r>
      <w:r w:rsidRPr="003E6376">
        <w:rPr>
          <w:rFonts w:ascii="Times New Roman" w:hAnsi="Times New Roman" w:cs="Times New Roman"/>
          <w:i/>
          <w:sz w:val="24"/>
          <w:szCs w:val="24"/>
        </w:rPr>
        <w:t>, Mukesh Kumar*</w:t>
      </w:r>
      <w:r w:rsidRPr="003E6376">
        <w:rPr>
          <w:rFonts w:ascii="Times New Roman" w:hAnsi="Times New Roman" w:cs="Times New Roman"/>
          <w:i/>
          <w:sz w:val="24"/>
          <w:szCs w:val="24"/>
          <w:vertAlign w:val="superscript"/>
        </w:rPr>
        <w:t>1</w:t>
      </w:r>
      <w:r w:rsidRPr="003E6376">
        <w:rPr>
          <w:rFonts w:ascii="Times New Roman" w:hAnsi="Times New Roman" w:cs="Times New Roman"/>
          <w:i/>
          <w:sz w:val="24"/>
          <w:szCs w:val="24"/>
        </w:rPr>
        <w:t>,</w:t>
      </w:r>
      <w:r w:rsidRPr="003E6376">
        <w:rPr>
          <w:rFonts w:ascii="Times New Roman" w:hAnsi="Times New Roman" w:cs="Times New Roman" w:hint="eastAsia"/>
          <w:i/>
          <w:sz w:val="24"/>
          <w:szCs w:val="24"/>
        </w:rPr>
        <w:t xml:space="preserve"> </w:t>
      </w:r>
      <w:r w:rsidRPr="003E6376">
        <w:rPr>
          <w:rFonts w:ascii="Times New Roman" w:hAnsi="Times New Roman" w:cs="Times New Roman"/>
          <w:i/>
          <w:sz w:val="24"/>
          <w:szCs w:val="24"/>
        </w:rPr>
        <w:t>Neha Thakur</w:t>
      </w:r>
      <w:r w:rsidRPr="003E6376">
        <w:rPr>
          <w:rFonts w:ascii="Times New Roman" w:hAnsi="Times New Roman" w:cs="Times New Roman"/>
          <w:i/>
          <w:sz w:val="24"/>
          <w:szCs w:val="24"/>
          <w:vertAlign w:val="superscript"/>
        </w:rPr>
        <w:t>1</w:t>
      </w:r>
      <w:r w:rsidRPr="003E6376">
        <w:rPr>
          <w:rFonts w:ascii="DengXian" w:eastAsia="DengXian" w:hAnsi="DengXian" w:cs="Times New Roman" w:hint="eastAsia"/>
          <w:i/>
          <w:sz w:val="24"/>
          <w:szCs w:val="24"/>
          <w:lang w:eastAsia="zh-CN"/>
        </w:rPr>
        <w:t xml:space="preserve">, </w:t>
      </w:r>
      <w:r w:rsidRPr="003E6376">
        <w:rPr>
          <w:rFonts w:ascii="Times New Roman" w:hAnsi="Times New Roman" w:cs="Times New Roman"/>
          <w:i/>
          <w:sz w:val="24"/>
          <w:szCs w:val="24"/>
        </w:rPr>
        <w:t>Tomoki Uchiyama</w:t>
      </w:r>
      <w:r w:rsidRPr="003E6376">
        <w:rPr>
          <w:rFonts w:ascii="Times New Roman" w:hAnsi="Times New Roman" w:cs="Times New Roman"/>
          <w:i/>
          <w:sz w:val="24"/>
          <w:szCs w:val="24"/>
          <w:vertAlign w:val="superscript"/>
        </w:rPr>
        <w:t>1</w:t>
      </w:r>
      <w:r w:rsidRPr="003E6376">
        <w:rPr>
          <w:rFonts w:ascii="Times New Roman" w:hAnsi="Times New Roman" w:cs="Times New Roman"/>
          <w:i/>
          <w:sz w:val="24"/>
          <w:szCs w:val="24"/>
        </w:rPr>
        <w:t>, Yunfei Gao</w:t>
      </w:r>
      <w:r w:rsidRPr="003E6376">
        <w:rPr>
          <w:rFonts w:ascii="Times New Roman" w:hAnsi="Times New Roman" w:cs="Times New Roman"/>
          <w:i/>
          <w:sz w:val="24"/>
          <w:szCs w:val="24"/>
          <w:vertAlign w:val="superscript"/>
        </w:rPr>
        <w:t>1</w:t>
      </w:r>
      <w:r w:rsidRPr="003E6376">
        <w:rPr>
          <w:rFonts w:ascii="Times New Roman" w:hAnsi="Times New Roman" w:cs="Times New Roman"/>
          <w:i/>
          <w:sz w:val="24"/>
          <w:szCs w:val="24"/>
        </w:rPr>
        <w:t xml:space="preserve">, </w:t>
      </w:r>
      <w:r w:rsidRPr="003E6376">
        <w:rPr>
          <w:rFonts w:ascii="Times New Roman" w:hAnsi="Times New Roman" w:cs="Times New Roman"/>
          <w:bCs/>
          <w:i/>
          <w:sz w:val="24"/>
          <w:szCs w:val="28"/>
        </w:rPr>
        <w:t>Satoshi Tominaka</w:t>
      </w:r>
      <w:r w:rsidRPr="003E6376">
        <w:rPr>
          <w:rFonts w:ascii="Times New Roman" w:hAnsi="Times New Roman" w:cs="Times New Roman"/>
          <w:bCs/>
          <w:i/>
          <w:sz w:val="24"/>
          <w:szCs w:val="28"/>
          <w:vertAlign w:val="superscript"/>
        </w:rPr>
        <w:t>2</w:t>
      </w:r>
      <w:r w:rsidRPr="003E6376">
        <w:rPr>
          <w:rFonts w:ascii="Times New Roman" w:hAnsi="Times New Roman" w:cs="Times New Roman"/>
          <w:bCs/>
          <w:i/>
          <w:sz w:val="24"/>
          <w:szCs w:val="28"/>
        </w:rPr>
        <w:t>, Akihiko Machida</w:t>
      </w:r>
      <w:r w:rsidRPr="003E6376">
        <w:rPr>
          <w:rFonts w:ascii="Times New Roman" w:hAnsi="Times New Roman" w:cs="Times New Roman"/>
          <w:bCs/>
          <w:i/>
          <w:sz w:val="24"/>
          <w:szCs w:val="28"/>
          <w:vertAlign w:val="superscript"/>
        </w:rPr>
        <w:t>3</w:t>
      </w:r>
      <w:r w:rsidRPr="003E6376">
        <w:rPr>
          <w:rFonts w:ascii="Times New Roman" w:hAnsi="Times New Roman" w:cs="Times New Roman"/>
          <w:bCs/>
          <w:i/>
          <w:sz w:val="24"/>
          <w:szCs w:val="28"/>
        </w:rPr>
        <w:t xml:space="preserve">, </w:t>
      </w:r>
      <w:r w:rsidRPr="003E6376">
        <w:rPr>
          <w:rFonts w:ascii="Times New Roman" w:hAnsi="Times New Roman" w:cs="Times New Roman"/>
          <w:i/>
          <w:sz w:val="24"/>
          <w:szCs w:val="24"/>
        </w:rPr>
        <w:t>Toshiki Watanabe</w:t>
      </w:r>
      <w:r w:rsidRPr="003E6376">
        <w:rPr>
          <w:rFonts w:ascii="Times New Roman" w:hAnsi="Times New Roman" w:cs="Times New Roman"/>
          <w:i/>
          <w:sz w:val="24"/>
          <w:szCs w:val="24"/>
          <w:vertAlign w:val="superscript"/>
        </w:rPr>
        <w:t>1</w:t>
      </w:r>
      <w:r w:rsidRPr="003E6376">
        <w:rPr>
          <w:rFonts w:ascii="Times New Roman" w:hAnsi="Times New Roman" w:cs="Times New Roman"/>
          <w:i/>
          <w:sz w:val="24"/>
          <w:szCs w:val="24"/>
        </w:rPr>
        <w:t>, Ryota Sato</w:t>
      </w:r>
      <w:r w:rsidRPr="003E6376">
        <w:rPr>
          <w:rFonts w:ascii="Times New Roman" w:hAnsi="Times New Roman" w:cs="Times New Roman"/>
          <w:i/>
          <w:sz w:val="24"/>
          <w:szCs w:val="24"/>
          <w:vertAlign w:val="superscript"/>
        </w:rPr>
        <w:t>4</w:t>
      </w:r>
      <w:r w:rsidRPr="003E6376">
        <w:rPr>
          <w:rFonts w:ascii="Times New Roman" w:hAnsi="Times New Roman" w:cs="Times New Roman"/>
          <w:i/>
          <w:sz w:val="24"/>
          <w:szCs w:val="24"/>
        </w:rPr>
        <w:t>, Toshiharu Teranishi</w:t>
      </w:r>
      <w:r w:rsidRPr="003E6376">
        <w:rPr>
          <w:rFonts w:ascii="Times New Roman" w:hAnsi="Times New Roman" w:cs="Times New Roman"/>
          <w:i/>
          <w:sz w:val="24"/>
          <w:szCs w:val="24"/>
          <w:vertAlign w:val="superscript"/>
        </w:rPr>
        <w:t>4</w:t>
      </w:r>
      <w:r w:rsidRPr="003E6376">
        <w:rPr>
          <w:rFonts w:ascii="Times New Roman" w:hAnsi="Times New Roman" w:cs="Times New Roman"/>
          <w:i/>
          <w:sz w:val="24"/>
          <w:szCs w:val="24"/>
        </w:rPr>
        <w:t>, Masashi Matsumoto</w:t>
      </w:r>
      <w:r w:rsidRPr="003E6376">
        <w:rPr>
          <w:rFonts w:ascii="Times New Roman" w:hAnsi="Times New Roman" w:cs="Times New Roman"/>
          <w:i/>
          <w:sz w:val="24"/>
          <w:szCs w:val="24"/>
          <w:vertAlign w:val="superscript"/>
        </w:rPr>
        <w:t>5</w:t>
      </w:r>
      <w:r w:rsidRPr="003E6376">
        <w:rPr>
          <w:rFonts w:ascii="Times New Roman" w:hAnsi="Times New Roman" w:cs="Times New Roman"/>
          <w:i/>
          <w:sz w:val="24"/>
          <w:szCs w:val="24"/>
        </w:rPr>
        <w:t>, Hideto Imai</w:t>
      </w:r>
      <w:r w:rsidRPr="003E6376">
        <w:rPr>
          <w:rFonts w:ascii="Times New Roman" w:hAnsi="Times New Roman" w:cs="Times New Roman"/>
          <w:i/>
          <w:sz w:val="24"/>
          <w:szCs w:val="24"/>
          <w:vertAlign w:val="superscript"/>
        </w:rPr>
        <w:t>5</w:t>
      </w:r>
      <w:r w:rsidRPr="003E6376">
        <w:rPr>
          <w:rFonts w:ascii="Times New Roman" w:hAnsi="Times New Roman" w:cs="Times New Roman"/>
          <w:i/>
          <w:sz w:val="24"/>
          <w:szCs w:val="24"/>
        </w:rPr>
        <w:t>, Yoshiharu Sakurai</w:t>
      </w:r>
      <w:r w:rsidRPr="003E6376">
        <w:rPr>
          <w:rFonts w:ascii="Times New Roman" w:hAnsi="Times New Roman" w:cs="Times New Roman"/>
          <w:i/>
          <w:sz w:val="24"/>
          <w:szCs w:val="24"/>
          <w:vertAlign w:val="superscript"/>
        </w:rPr>
        <w:t>6</w:t>
      </w:r>
      <w:r w:rsidRPr="003E6376">
        <w:rPr>
          <w:rFonts w:ascii="Times New Roman" w:hAnsi="Times New Roman" w:cs="Times New Roman"/>
          <w:i/>
          <w:sz w:val="24"/>
          <w:szCs w:val="24"/>
        </w:rPr>
        <w:t>, Yoshiharu Uchimoto</w:t>
      </w:r>
      <w:r w:rsidRPr="003E6376">
        <w:rPr>
          <w:rFonts w:ascii="Times New Roman" w:hAnsi="Times New Roman" w:cs="Times New Roman"/>
          <w:i/>
          <w:sz w:val="24"/>
          <w:szCs w:val="24"/>
          <w:vertAlign w:val="superscript"/>
        </w:rPr>
        <w:t>1</w:t>
      </w:r>
    </w:p>
    <w:p w14:paraId="795167AD" w14:textId="77777777" w:rsidR="00160E66" w:rsidRPr="003E6376" w:rsidRDefault="00160E66" w:rsidP="00160E66">
      <w:pPr>
        <w:jc w:val="left"/>
        <w:rPr>
          <w:rFonts w:ascii="Times New Roman" w:hAnsi="Times New Roman" w:cs="Times New Roman"/>
          <w:i/>
          <w:sz w:val="24"/>
          <w:szCs w:val="24"/>
        </w:rPr>
      </w:pPr>
    </w:p>
    <w:p w14:paraId="4303574D" w14:textId="77777777" w:rsidR="00160E66" w:rsidRPr="003E6376" w:rsidRDefault="00160E66" w:rsidP="00160E66">
      <w:pPr>
        <w:jc w:val="left"/>
        <w:rPr>
          <w:rFonts w:ascii="Times New Roman" w:hAnsi="Times New Roman" w:cs="Times New Roman"/>
          <w:szCs w:val="21"/>
        </w:rPr>
      </w:pPr>
      <w:r w:rsidRPr="003E6376">
        <w:rPr>
          <w:rFonts w:ascii="Times New Roman" w:hAnsi="Times New Roman" w:cs="Times New Roman"/>
          <w:sz w:val="24"/>
          <w:szCs w:val="24"/>
          <w:vertAlign w:val="superscript"/>
        </w:rPr>
        <w:t>1</w:t>
      </w:r>
      <w:r w:rsidRPr="003E6376">
        <w:rPr>
          <w:rFonts w:ascii="Times New Roman" w:hAnsi="Times New Roman" w:cs="Times New Roman"/>
          <w:szCs w:val="21"/>
        </w:rPr>
        <w:t>Graduate School of Human and Environmental Studies, Kyoto University, Yoshida Nihonmatsu-cho, Sakyo-ku, Kyoto 606-8501, Japan</w:t>
      </w:r>
    </w:p>
    <w:p w14:paraId="7238FDC3" w14:textId="77777777" w:rsidR="00160E66" w:rsidRPr="003E6376" w:rsidRDefault="00160E66" w:rsidP="00160E66">
      <w:pPr>
        <w:jc w:val="left"/>
        <w:rPr>
          <w:rFonts w:ascii="Times New Roman" w:hAnsi="Times New Roman" w:cs="Times New Roman"/>
          <w:szCs w:val="21"/>
        </w:rPr>
      </w:pPr>
      <w:r w:rsidRPr="003E6376">
        <w:rPr>
          <w:rFonts w:ascii="Times New Roman" w:hAnsi="Times New Roman" w:cs="Times New Roman"/>
          <w:szCs w:val="21"/>
          <w:vertAlign w:val="superscript"/>
        </w:rPr>
        <w:t>2</w:t>
      </w:r>
      <w:r w:rsidRPr="003E6376">
        <w:rPr>
          <w:rFonts w:ascii="Times New Roman" w:hAnsi="Times New Roman" w:cs="Times New Roman"/>
          <w:szCs w:val="21"/>
        </w:rPr>
        <w:t>International Centre for Materials Nanoarchitectonics (MANA), National Institute for Materials Science (NIMS), 1-1 Namiki, Tsukuba, Ibaraki 305-0044, Japan</w:t>
      </w:r>
    </w:p>
    <w:p w14:paraId="0F6C050C" w14:textId="77777777" w:rsidR="00160E66" w:rsidRPr="003E6376" w:rsidRDefault="00160E66" w:rsidP="00160E66">
      <w:pPr>
        <w:jc w:val="left"/>
        <w:rPr>
          <w:rFonts w:ascii="Times New Roman" w:hAnsi="Times New Roman" w:cs="Times New Roman"/>
          <w:szCs w:val="21"/>
        </w:rPr>
      </w:pPr>
      <w:r w:rsidRPr="003E6376">
        <w:rPr>
          <w:rFonts w:ascii="Times New Roman" w:hAnsi="Times New Roman" w:cs="Times New Roman"/>
          <w:szCs w:val="21"/>
          <w:vertAlign w:val="superscript"/>
        </w:rPr>
        <w:t>3</w:t>
      </w:r>
      <w:r w:rsidRPr="003E6376">
        <w:rPr>
          <w:rFonts w:ascii="Times New Roman" w:hAnsi="Times New Roman" w:cs="Times New Roman"/>
          <w:szCs w:val="21"/>
        </w:rPr>
        <w:t>Synchrotron Radiation Research Center, National Institutes for Quantum and Radiological Science and Technology, 1-1-1, Kouto, Sayo-cho, Sayo-gun, Hyogo 679-5148, Japan</w:t>
      </w:r>
    </w:p>
    <w:p w14:paraId="3E0A63B8" w14:textId="77777777" w:rsidR="00160E66" w:rsidRPr="003E6376" w:rsidRDefault="00160E66" w:rsidP="00160E66">
      <w:pPr>
        <w:jc w:val="left"/>
        <w:rPr>
          <w:rFonts w:ascii="Times New Roman" w:hAnsi="Times New Roman" w:cs="Times New Roman"/>
          <w:szCs w:val="21"/>
        </w:rPr>
      </w:pPr>
      <w:r w:rsidRPr="003E6376">
        <w:rPr>
          <w:rFonts w:ascii="Times New Roman" w:hAnsi="Times New Roman" w:cs="Times New Roman"/>
          <w:iCs/>
          <w:szCs w:val="21"/>
          <w:vertAlign w:val="superscript"/>
        </w:rPr>
        <w:t>4</w:t>
      </w:r>
      <w:r w:rsidRPr="003E6376">
        <w:rPr>
          <w:rFonts w:ascii="Times New Roman" w:hAnsi="Times New Roman" w:cs="Times New Roman"/>
          <w:szCs w:val="21"/>
        </w:rPr>
        <w:t>Institute for Chemical Research, Kyoto University, Uji, Kyoto 611-0011, Japan</w:t>
      </w:r>
    </w:p>
    <w:p w14:paraId="2FA052D3" w14:textId="77777777" w:rsidR="00160E66" w:rsidRPr="003E6376" w:rsidRDefault="00160E66" w:rsidP="00160E66">
      <w:pPr>
        <w:jc w:val="left"/>
        <w:rPr>
          <w:rFonts w:ascii="Times New Roman" w:hAnsi="Times New Roman" w:cs="Times New Roman"/>
          <w:iCs/>
          <w:szCs w:val="21"/>
        </w:rPr>
      </w:pPr>
      <w:r w:rsidRPr="003E6376">
        <w:rPr>
          <w:rFonts w:ascii="Times New Roman" w:hAnsi="Times New Roman" w:cs="Times New Roman"/>
          <w:iCs/>
          <w:szCs w:val="21"/>
          <w:vertAlign w:val="superscript"/>
        </w:rPr>
        <w:t>5</w:t>
      </w:r>
      <w:r w:rsidRPr="003E6376">
        <w:rPr>
          <w:rFonts w:ascii="Times New Roman" w:hAnsi="Times New Roman" w:cs="Times New Roman"/>
          <w:iCs/>
          <w:szCs w:val="21"/>
        </w:rPr>
        <w:t>Fuel Cell Cutting-Edge Research Center Technology Research Association, Aomi, Koto, Tokyo, 135-0064 Japan</w:t>
      </w:r>
    </w:p>
    <w:p w14:paraId="34963F58" w14:textId="77777777" w:rsidR="00160E66" w:rsidRPr="003E6376" w:rsidRDefault="00160E66" w:rsidP="00160E66">
      <w:pPr>
        <w:jc w:val="left"/>
        <w:rPr>
          <w:rFonts w:ascii="Times New Roman" w:hAnsi="Times New Roman" w:cs="Times New Roman"/>
          <w:iCs/>
          <w:szCs w:val="21"/>
        </w:rPr>
      </w:pPr>
      <w:r w:rsidRPr="003E6376">
        <w:rPr>
          <w:rFonts w:ascii="Times New Roman" w:hAnsi="Times New Roman" w:cs="Times New Roman"/>
          <w:iCs/>
          <w:szCs w:val="21"/>
          <w:vertAlign w:val="superscript"/>
        </w:rPr>
        <w:t>6</w:t>
      </w:r>
      <w:r w:rsidRPr="003E6376">
        <w:rPr>
          <w:rFonts w:ascii="Times New Roman" w:hAnsi="Times New Roman" w:cs="Times New Roman"/>
          <w:iCs/>
          <w:szCs w:val="21"/>
        </w:rPr>
        <w:t>Japan Synchrotron Radiation Research Institute (JASRI), Koto, Sayo, Hyogo, 679-5198, Japan</w:t>
      </w:r>
    </w:p>
    <w:p w14:paraId="0308F2E2" w14:textId="77777777" w:rsidR="00160E66" w:rsidRPr="003E6376" w:rsidRDefault="00160E66" w:rsidP="00160E66">
      <w:pPr>
        <w:jc w:val="left"/>
        <w:rPr>
          <w:rFonts w:ascii="Times New Roman" w:hAnsi="Times New Roman" w:cs="Times New Roman"/>
          <w:sz w:val="24"/>
          <w:szCs w:val="24"/>
        </w:rPr>
      </w:pPr>
    </w:p>
    <w:p w14:paraId="0055B27B" w14:textId="712220C6" w:rsidR="00A630D4" w:rsidRPr="003E6376" w:rsidRDefault="00160E66" w:rsidP="00A630D4">
      <w:pPr>
        <w:jc w:val="left"/>
        <w:rPr>
          <w:rFonts w:ascii="Times New Roman" w:hAnsi="Times New Roman" w:cs="Times New Roman"/>
          <w:i/>
          <w:iCs/>
          <w:sz w:val="24"/>
          <w:szCs w:val="24"/>
        </w:rPr>
      </w:pPr>
      <w:r w:rsidRPr="003E6376">
        <w:rPr>
          <w:rFonts w:ascii="Times New Roman" w:hAnsi="Times New Roman" w:cs="Times New Roman"/>
          <w:i/>
          <w:iCs/>
          <w:sz w:val="24"/>
          <w:szCs w:val="24"/>
          <w:vertAlign w:val="superscript"/>
        </w:rPr>
        <w:t>*</w:t>
      </w:r>
      <w:r w:rsidRPr="003E6376">
        <w:rPr>
          <w:rFonts w:ascii="Times New Roman" w:hAnsi="Times New Roman" w:cs="Times New Roman"/>
          <w:i/>
          <w:iCs/>
          <w:sz w:val="24"/>
          <w:szCs w:val="24"/>
        </w:rPr>
        <w:t>Corresponding author: kumar.mukesh.5x@kyoto-u.ac.jp</w:t>
      </w:r>
      <w:bookmarkStart w:id="0" w:name="_Hlk168305351"/>
    </w:p>
    <w:bookmarkEnd w:id="0"/>
    <w:p w14:paraId="2C8357D4" w14:textId="41CDA42A" w:rsidR="00BB5516" w:rsidRPr="003E6376" w:rsidRDefault="00BB5516" w:rsidP="00E71E82">
      <w:pPr>
        <w:jc w:val="left"/>
        <w:rPr>
          <w:rFonts w:ascii="Times New Roman" w:eastAsia="DengXian" w:hAnsi="Times New Roman"/>
          <w:bCs/>
          <w:sz w:val="44"/>
          <w:szCs w:val="44"/>
          <w:lang w:eastAsia="zh-CN"/>
        </w:rPr>
      </w:pPr>
    </w:p>
    <w:p w14:paraId="6419D501" w14:textId="77777777" w:rsidR="00AB39BB" w:rsidRPr="003E6376" w:rsidRDefault="00AB39BB" w:rsidP="00AB39BB">
      <w:pPr>
        <w:pStyle w:val="paper"/>
        <w:spacing w:line="360" w:lineRule="auto"/>
        <w:rPr>
          <w:rFonts w:eastAsiaTheme="minorEastAsia"/>
          <w:b/>
          <w:szCs w:val="24"/>
        </w:rPr>
      </w:pPr>
      <w:r w:rsidRPr="003E6376">
        <w:rPr>
          <w:rFonts w:eastAsiaTheme="minorEastAsia"/>
          <w:b/>
          <w:szCs w:val="24"/>
        </w:rPr>
        <w:t>Abstract</w:t>
      </w:r>
    </w:p>
    <w:p w14:paraId="4E0D7415" w14:textId="2A1BA7B0" w:rsidR="00AB39BB" w:rsidRPr="003E6376" w:rsidRDefault="00AB39BB" w:rsidP="00AB39BB">
      <w:pPr>
        <w:pStyle w:val="paper"/>
        <w:spacing w:before="0" w:after="0"/>
        <w:rPr>
          <w:rFonts w:eastAsia="DengXian"/>
          <w:bCs/>
          <w:szCs w:val="24"/>
          <w:lang w:eastAsia="zh-CN"/>
        </w:rPr>
      </w:pPr>
      <w:r w:rsidRPr="003E6376">
        <w:rPr>
          <w:rFonts w:eastAsiaTheme="minorEastAsia"/>
          <w:bCs/>
          <w:szCs w:val="24"/>
        </w:rPr>
        <w:t xml:space="preserve">One-dimensional nanostructures, specifically Pd@Pt core-shell nanowire catalysts, have garnered significant attention because of their potential to enhance the sluggish kinetics of the oxygen reduction reaction (ORR). However, fully realizing their potential depends on achieving consistent and uniform synthesis. In this study, we introduce an improved galvanic synthesis method for Pd@Pt core-shell nanowire catalysts (Pd-NW@Pt/C) that eliminates the need for electrochemical control or reducing agents, making it more accessible and efficient than the traditional Cu underpotential deposition (Cu-UPD) method. </w:t>
      </w:r>
      <w:r w:rsidR="00462A9D" w:rsidRPr="003E6376">
        <w:rPr>
          <w:rFonts w:eastAsiaTheme="minorEastAsia"/>
          <w:bCs/>
          <w:szCs w:val="24"/>
        </w:rPr>
        <w:t>Our approach ensures a uniform Pt shell</w:t>
      </w:r>
      <w:r w:rsidRPr="003E6376">
        <w:rPr>
          <w:rFonts w:eastAsiaTheme="minorEastAsia"/>
          <w:bCs/>
          <w:szCs w:val="24"/>
        </w:rPr>
        <w:t>, resulting in superior ORR activity, with a mass activity of 1.06 A mg</w:t>
      </w:r>
      <w:r w:rsidRPr="003E6376">
        <w:rPr>
          <w:rFonts w:eastAsiaTheme="minorEastAsia"/>
          <w:bCs/>
          <w:szCs w:val="24"/>
          <w:vertAlign w:val="subscript"/>
        </w:rPr>
        <w:t>Pt</w:t>
      </w:r>
      <w:r w:rsidRPr="003E6376">
        <w:rPr>
          <w:rFonts w:eastAsiaTheme="minorEastAsia"/>
          <w:bCs/>
          <w:szCs w:val="24"/>
          <w:vertAlign w:val="superscript"/>
        </w:rPr>
        <w:t>-1</w:t>
      </w:r>
      <w:r w:rsidRPr="003E6376">
        <w:rPr>
          <w:rFonts w:eastAsiaTheme="minorEastAsia"/>
          <w:bCs/>
          <w:szCs w:val="24"/>
        </w:rPr>
        <w:t xml:space="preserve"> and a specific activity of 0.80 mA cm</w:t>
      </w:r>
      <w:r w:rsidRPr="003E6376">
        <w:rPr>
          <w:rFonts w:eastAsiaTheme="minorEastAsia"/>
          <w:bCs/>
          <w:szCs w:val="24"/>
          <w:vertAlign w:val="subscript"/>
        </w:rPr>
        <w:t>Pt</w:t>
      </w:r>
      <w:r w:rsidRPr="003E6376">
        <w:rPr>
          <w:rFonts w:eastAsiaTheme="minorEastAsia"/>
          <w:bCs/>
          <w:szCs w:val="24"/>
          <w:vertAlign w:val="superscript"/>
        </w:rPr>
        <w:t>-2</w:t>
      </w:r>
      <w:r w:rsidRPr="003E6376">
        <w:rPr>
          <w:rFonts w:eastAsiaTheme="minorEastAsia"/>
          <w:bCs/>
          <w:szCs w:val="24"/>
        </w:rPr>
        <w:t xml:space="preserve">. </w:t>
      </w:r>
      <w:r w:rsidR="00D44AB1" w:rsidRPr="003E6376">
        <w:rPr>
          <w:rFonts w:eastAsiaTheme="minorEastAsia"/>
          <w:bCs/>
          <w:szCs w:val="24"/>
        </w:rPr>
        <w:t xml:space="preserve">Detailed </w:t>
      </w:r>
      <w:r w:rsidR="00D44AB1" w:rsidRPr="003E6376">
        <w:rPr>
          <w:rFonts w:eastAsiaTheme="minorEastAsia"/>
          <w:bCs/>
          <w:i/>
          <w:iCs/>
          <w:szCs w:val="24"/>
        </w:rPr>
        <w:t>operando</w:t>
      </w:r>
      <w:r w:rsidR="00D44AB1" w:rsidRPr="003E6376">
        <w:rPr>
          <w:rFonts w:eastAsiaTheme="minorEastAsia"/>
          <w:bCs/>
          <w:szCs w:val="24"/>
        </w:rPr>
        <w:t xml:space="preserve"> X-ray absorption spectroscopy (XAS) measurements, including high-energy </w:t>
      </w:r>
      <w:r w:rsidR="00D44AB1" w:rsidRPr="003E6376">
        <w:rPr>
          <w:rFonts w:eastAsiaTheme="minorEastAsia"/>
          <w:bCs/>
          <w:szCs w:val="24"/>
        </w:rPr>
        <w:lastRenderedPageBreak/>
        <w:t>resolution fluorescence detection (HERFD-XAS), revealed that Pd-NW@Pt/C catalysts with a fully-covered Pt shell exhibit shorter Pt-Pt bond lengths and weaker oxygen binding energies compared to partially-covered Pt shell nanowire catalysts (Pd-NW@Pt/C-ref) and nanoparticle catalysts (Pd-NP@Pt/C), leading to significantly enhanced ORR activity.</w:t>
      </w:r>
      <w:r w:rsidR="0033325D" w:rsidRPr="003E6376">
        <w:rPr>
          <w:rFonts w:eastAsiaTheme="minorEastAsia" w:hint="eastAsia"/>
          <w:bCs/>
          <w:szCs w:val="24"/>
        </w:rPr>
        <w:t xml:space="preserve"> </w:t>
      </w:r>
      <w:r w:rsidRPr="003E6376">
        <w:rPr>
          <w:rFonts w:eastAsiaTheme="minorEastAsia"/>
          <w:bCs/>
          <w:szCs w:val="24"/>
        </w:rPr>
        <w:t>This study demonstrates the effectiveness of a modified galvanic cell method for producing high-performance Pd@Pt core-shell nanowire catalysts, offering insights into their structural and electronic properties.</w:t>
      </w:r>
    </w:p>
    <w:p w14:paraId="752B38F8" w14:textId="77777777" w:rsidR="00AB39BB" w:rsidRPr="003E6376" w:rsidRDefault="00AB39BB" w:rsidP="00AB39BB">
      <w:pPr>
        <w:pStyle w:val="paper"/>
        <w:spacing w:before="0" w:after="0"/>
        <w:rPr>
          <w:rFonts w:eastAsia="DengXian"/>
          <w:bCs/>
          <w:szCs w:val="24"/>
          <w:lang w:eastAsia="zh-CN"/>
        </w:rPr>
      </w:pPr>
    </w:p>
    <w:p w14:paraId="16357F27" w14:textId="3C8EC9C0" w:rsidR="00AB39BB" w:rsidRPr="003E6376" w:rsidRDefault="00AB39BB" w:rsidP="00AB39BB">
      <w:pPr>
        <w:pStyle w:val="paper"/>
        <w:rPr>
          <w:rFonts w:eastAsiaTheme="minorEastAsia"/>
          <w:bCs/>
          <w:szCs w:val="24"/>
        </w:rPr>
      </w:pPr>
      <w:r w:rsidRPr="003E6376">
        <w:rPr>
          <w:rFonts w:eastAsia="DengXian"/>
          <w:b/>
          <w:bCs/>
          <w:szCs w:val="24"/>
        </w:rPr>
        <w:t>Keywords</w:t>
      </w:r>
      <w:r w:rsidRPr="003E6376">
        <w:rPr>
          <w:rFonts w:eastAsia="DengXian"/>
          <w:szCs w:val="24"/>
        </w:rPr>
        <w:t xml:space="preserve">: oxygen reduction reaction, </w:t>
      </w:r>
      <w:r w:rsidRPr="003E6376">
        <w:rPr>
          <w:rFonts w:eastAsia="DengXian" w:hint="eastAsia"/>
          <w:szCs w:val="24"/>
          <w:lang w:eastAsia="zh-CN"/>
        </w:rPr>
        <w:t>Pd</w:t>
      </w:r>
      <w:r w:rsidRPr="003E6376">
        <w:rPr>
          <w:rFonts w:eastAsiaTheme="minorEastAsia" w:hint="eastAsia"/>
          <w:szCs w:val="24"/>
        </w:rPr>
        <w:t>@</w:t>
      </w:r>
      <w:r w:rsidRPr="003E6376">
        <w:rPr>
          <w:rFonts w:eastAsia="DengXian" w:hint="eastAsia"/>
          <w:szCs w:val="24"/>
          <w:lang w:eastAsia="zh-CN"/>
        </w:rPr>
        <w:t>Pt</w:t>
      </w:r>
      <w:r w:rsidRPr="003E6376">
        <w:rPr>
          <w:rFonts w:eastAsia="DengXian"/>
          <w:szCs w:val="24"/>
        </w:rPr>
        <w:t xml:space="preserve"> </w:t>
      </w:r>
      <w:r w:rsidRPr="003E6376">
        <w:rPr>
          <w:rFonts w:eastAsia="DengXian" w:hint="eastAsia"/>
          <w:szCs w:val="24"/>
          <w:lang w:eastAsia="zh-CN"/>
        </w:rPr>
        <w:t>nanowire</w:t>
      </w:r>
      <w:r w:rsidRPr="003E6376">
        <w:rPr>
          <w:rFonts w:eastAsia="DengXian"/>
          <w:szCs w:val="24"/>
        </w:rPr>
        <w:t xml:space="preserve">, </w:t>
      </w:r>
      <w:r w:rsidRPr="003E6376">
        <w:rPr>
          <w:rFonts w:eastAsia="DengXian" w:hint="eastAsia"/>
          <w:szCs w:val="24"/>
          <w:lang w:eastAsia="zh-CN"/>
        </w:rPr>
        <w:t>core-shell</w:t>
      </w:r>
      <w:r w:rsidRPr="003E6376">
        <w:rPr>
          <w:rFonts w:eastAsia="DengXian"/>
          <w:szCs w:val="24"/>
        </w:rPr>
        <w:t xml:space="preserve">, galvanic method, </w:t>
      </w:r>
      <w:r w:rsidRPr="003E6376">
        <w:rPr>
          <w:rFonts w:eastAsia="DengXian"/>
          <w:i/>
          <w:iCs/>
          <w:szCs w:val="24"/>
        </w:rPr>
        <w:t>operando</w:t>
      </w:r>
      <w:r w:rsidRPr="003E6376">
        <w:rPr>
          <w:rFonts w:eastAsia="DengXian"/>
          <w:szCs w:val="24"/>
        </w:rPr>
        <w:t xml:space="preserve"> X-ray absorption spectroscopy</w:t>
      </w:r>
      <w:r w:rsidR="00D22613" w:rsidRPr="003E6376">
        <w:rPr>
          <w:rFonts w:eastAsia="DengXian"/>
          <w:szCs w:val="24"/>
        </w:rPr>
        <w:t xml:space="preserve">, </w:t>
      </w:r>
      <w:r w:rsidR="00286A8A" w:rsidRPr="003E6376">
        <w:rPr>
          <w:rFonts w:eastAsia="DengXian"/>
          <w:szCs w:val="24"/>
        </w:rPr>
        <w:t>nanoparticle</w:t>
      </w:r>
    </w:p>
    <w:p w14:paraId="64C9B1C4" w14:textId="45E98926" w:rsidR="00E567B9" w:rsidRPr="003E6376" w:rsidRDefault="00E567B9" w:rsidP="00D01663">
      <w:pPr>
        <w:pStyle w:val="paper"/>
        <w:spacing w:before="0" w:after="0"/>
        <w:rPr>
          <w:rFonts w:eastAsia="DengXian"/>
          <w:bCs/>
          <w:szCs w:val="24"/>
          <w:lang w:eastAsia="zh-CN"/>
        </w:rPr>
      </w:pPr>
    </w:p>
    <w:p w14:paraId="0EF387BF" w14:textId="77777777" w:rsidR="00E567B9" w:rsidRPr="003E6376" w:rsidRDefault="00E567B9" w:rsidP="00D01663">
      <w:pPr>
        <w:pStyle w:val="paper"/>
        <w:spacing w:before="0" w:after="0"/>
        <w:rPr>
          <w:rFonts w:eastAsia="DengXian"/>
          <w:bCs/>
          <w:szCs w:val="24"/>
          <w:lang w:eastAsia="zh-CN"/>
        </w:rPr>
      </w:pPr>
    </w:p>
    <w:p w14:paraId="3DF53716" w14:textId="77777777" w:rsidR="00E567B9" w:rsidRPr="003E6376" w:rsidRDefault="00E567B9" w:rsidP="00D01663">
      <w:pPr>
        <w:pStyle w:val="paper"/>
        <w:spacing w:before="0" w:after="0"/>
        <w:rPr>
          <w:rFonts w:eastAsia="DengXian"/>
          <w:bCs/>
          <w:szCs w:val="24"/>
          <w:lang w:eastAsia="zh-CN"/>
        </w:rPr>
      </w:pPr>
    </w:p>
    <w:p w14:paraId="1FE0753D" w14:textId="77777777" w:rsidR="00E567B9" w:rsidRPr="003E6376" w:rsidRDefault="00E567B9" w:rsidP="00D01663">
      <w:pPr>
        <w:pStyle w:val="paper"/>
        <w:spacing w:before="0" w:after="0"/>
        <w:rPr>
          <w:rFonts w:eastAsia="DengXian"/>
          <w:bCs/>
          <w:szCs w:val="24"/>
          <w:lang w:eastAsia="zh-CN"/>
        </w:rPr>
      </w:pPr>
    </w:p>
    <w:p w14:paraId="5CFFE099" w14:textId="77777777" w:rsidR="00E567B9" w:rsidRPr="003E6376" w:rsidRDefault="00E567B9" w:rsidP="00D01663">
      <w:pPr>
        <w:pStyle w:val="paper"/>
        <w:spacing w:before="0" w:after="0"/>
        <w:rPr>
          <w:rFonts w:eastAsia="DengXian"/>
          <w:bCs/>
          <w:szCs w:val="24"/>
          <w:lang w:eastAsia="zh-CN"/>
        </w:rPr>
      </w:pPr>
    </w:p>
    <w:p w14:paraId="2D6A951E" w14:textId="77777777" w:rsidR="00E567B9" w:rsidRPr="003E6376" w:rsidRDefault="00E567B9" w:rsidP="00D01663">
      <w:pPr>
        <w:pStyle w:val="paper"/>
        <w:spacing w:before="0" w:after="0"/>
        <w:rPr>
          <w:rFonts w:eastAsia="DengXian"/>
          <w:bCs/>
          <w:szCs w:val="24"/>
          <w:lang w:eastAsia="zh-CN"/>
        </w:rPr>
      </w:pPr>
    </w:p>
    <w:p w14:paraId="414782B4" w14:textId="77777777" w:rsidR="00E567B9" w:rsidRPr="003E6376" w:rsidRDefault="00E567B9" w:rsidP="00D01663">
      <w:pPr>
        <w:pStyle w:val="paper"/>
        <w:spacing w:before="0" w:after="0"/>
        <w:rPr>
          <w:rFonts w:eastAsia="DengXian"/>
          <w:bCs/>
          <w:szCs w:val="24"/>
          <w:lang w:eastAsia="zh-CN"/>
        </w:rPr>
      </w:pPr>
    </w:p>
    <w:p w14:paraId="7DBC3DE9" w14:textId="77777777" w:rsidR="00E567B9" w:rsidRPr="003E6376" w:rsidRDefault="00E567B9" w:rsidP="00D01663">
      <w:pPr>
        <w:pStyle w:val="paper"/>
        <w:spacing w:before="0" w:after="0"/>
        <w:rPr>
          <w:rFonts w:eastAsia="DengXian"/>
          <w:bCs/>
          <w:szCs w:val="24"/>
          <w:lang w:eastAsia="zh-CN"/>
        </w:rPr>
      </w:pPr>
    </w:p>
    <w:p w14:paraId="3C5FEA24" w14:textId="77777777" w:rsidR="00E567B9" w:rsidRPr="003E6376" w:rsidRDefault="00E567B9" w:rsidP="00D01663">
      <w:pPr>
        <w:pStyle w:val="paper"/>
        <w:spacing w:before="0" w:after="0"/>
        <w:rPr>
          <w:rFonts w:eastAsia="DengXian"/>
          <w:bCs/>
          <w:szCs w:val="24"/>
          <w:lang w:eastAsia="zh-CN"/>
        </w:rPr>
      </w:pPr>
    </w:p>
    <w:p w14:paraId="4BF3FDFB" w14:textId="77777777" w:rsidR="00E567B9" w:rsidRPr="003E6376" w:rsidRDefault="00E567B9" w:rsidP="00D01663">
      <w:pPr>
        <w:pStyle w:val="paper"/>
        <w:spacing w:before="0" w:after="0"/>
        <w:rPr>
          <w:rFonts w:eastAsia="DengXian"/>
          <w:bCs/>
          <w:szCs w:val="24"/>
          <w:lang w:eastAsia="zh-CN"/>
        </w:rPr>
      </w:pPr>
    </w:p>
    <w:p w14:paraId="2045AF41" w14:textId="77777777" w:rsidR="00E567B9" w:rsidRPr="003E6376" w:rsidRDefault="00E567B9" w:rsidP="00D01663">
      <w:pPr>
        <w:pStyle w:val="paper"/>
        <w:spacing w:before="0" w:after="0"/>
        <w:rPr>
          <w:rFonts w:eastAsia="DengXian"/>
          <w:bCs/>
          <w:szCs w:val="24"/>
          <w:lang w:eastAsia="zh-CN"/>
        </w:rPr>
      </w:pPr>
    </w:p>
    <w:p w14:paraId="30F8FA24" w14:textId="77777777" w:rsidR="00E567B9" w:rsidRPr="003E6376" w:rsidRDefault="00E567B9" w:rsidP="00D01663">
      <w:pPr>
        <w:pStyle w:val="paper"/>
        <w:spacing w:before="0" w:after="0"/>
        <w:rPr>
          <w:rFonts w:eastAsia="DengXian"/>
          <w:bCs/>
          <w:szCs w:val="24"/>
          <w:lang w:eastAsia="zh-CN"/>
        </w:rPr>
      </w:pPr>
    </w:p>
    <w:p w14:paraId="5C5224F3" w14:textId="77777777" w:rsidR="00E567B9" w:rsidRPr="003E6376" w:rsidRDefault="00E567B9" w:rsidP="00D01663">
      <w:pPr>
        <w:pStyle w:val="paper"/>
        <w:spacing w:before="0" w:after="0"/>
        <w:rPr>
          <w:rFonts w:eastAsia="DengXian"/>
          <w:bCs/>
          <w:szCs w:val="24"/>
          <w:lang w:eastAsia="zh-CN"/>
        </w:rPr>
      </w:pPr>
    </w:p>
    <w:p w14:paraId="03ECF269" w14:textId="77777777" w:rsidR="00E567B9" w:rsidRPr="003E6376" w:rsidRDefault="00E567B9" w:rsidP="00D01663">
      <w:pPr>
        <w:pStyle w:val="paper"/>
        <w:spacing w:before="0" w:after="0"/>
        <w:rPr>
          <w:rFonts w:eastAsia="DengXian"/>
          <w:bCs/>
          <w:szCs w:val="24"/>
          <w:lang w:eastAsia="zh-CN"/>
        </w:rPr>
      </w:pPr>
    </w:p>
    <w:p w14:paraId="5D4CFF39" w14:textId="77777777" w:rsidR="00E567B9" w:rsidRPr="003E6376" w:rsidRDefault="00E567B9" w:rsidP="00D01663">
      <w:pPr>
        <w:pStyle w:val="paper"/>
        <w:spacing w:before="0" w:after="0"/>
        <w:rPr>
          <w:rFonts w:eastAsia="DengXian"/>
          <w:bCs/>
          <w:szCs w:val="24"/>
          <w:lang w:eastAsia="zh-CN"/>
        </w:rPr>
      </w:pPr>
    </w:p>
    <w:p w14:paraId="5E919485" w14:textId="77777777" w:rsidR="00E567B9" w:rsidRPr="003E6376" w:rsidRDefault="00E567B9" w:rsidP="00D01663">
      <w:pPr>
        <w:pStyle w:val="paper"/>
        <w:spacing w:before="0" w:after="0"/>
        <w:rPr>
          <w:rFonts w:eastAsia="DengXian"/>
          <w:bCs/>
          <w:szCs w:val="24"/>
          <w:lang w:eastAsia="zh-CN"/>
        </w:rPr>
      </w:pPr>
    </w:p>
    <w:p w14:paraId="2BFD9717" w14:textId="77777777" w:rsidR="00E567B9" w:rsidRPr="003E6376" w:rsidRDefault="00E567B9" w:rsidP="00D01663">
      <w:pPr>
        <w:pStyle w:val="paper"/>
        <w:spacing w:before="0" w:after="0"/>
        <w:rPr>
          <w:rFonts w:eastAsia="DengXian"/>
          <w:bCs/>
          <w:szCs w:val="24"/>
          <w:lang w:eastAsia="zh-CN"/>
        </w:rPr>
      </w:pPr>
    </w:p>
    <w:p w14:paraId="7645CC7D" w14:textId="77777777" w:rsidR="00E567B9" w:rsidRPr="003E6376" w:rsidRDefault="00E567B9" w:rsidP="00D01663">
      <w:pPr>
        <w:pStyle w:val="paper"/>
        <w:spacing w:before="0" w:after="0"/>
        <w:rPr>
          <w:rFonts w:eastAsia="DengXian"/>
          <w:bCs/>
          <w:szCs w:val="24"/>
          <w:lang w:eastAsia="zh-CN"/>
        </w:rPr>
      </w:pPr>
    </w:p>
    <w:p w14:paraId="3C666FEE" w14:textId="77777777" w:rsidR="00E567B9" w:rsidRPr="003E6376" w:rsidRDefault="00E567B9" w:rsidP="00D01663">
      <w:pPr>
        <w:pStyle w:val="paper"/>
        <w:spacing w:before="0" w:after="0"/>
        <w:rPr>
          <w:rFonts w:eastAsia="DengXian"/>
          <w:bCs/>
          <w:szCs w:val="24"/>
          <w:lang w:eastAsia="zh-CN"/>
        </w:rPr>
      </w:pPr>
    </w:p>
    <w:p w14:paraId="10276405" w14:textId="77777777" w:rsidR="00E567B9" w:rsidRPr="003E6376" w:rsidRDefault="00E567B9" w:rsidP="00D01663">
      <w:pPr>
        <w:pStyle w:val="paper"/>
        <w:spacing w:before="0" w:after="0"/>
        <w:rPr>
          <w:rFonts w:eastAsia="DengXian"/>
          <w:bCs/>
          <w:szCs w:val="24"/>
          <w:lang w:eastAsia="zh-CN"/>
        </w:rPr>
      </w:pPr>
    </w:p>
    <w:p w14:paraId="298584D4" w14:textId="77777777" w:rsidR="00E567B9" w:rsidRPr="003E6376" w:rsidRDefault="00E567B9" w:rsidP="00D01663">
      <w:pPr>
        <w:pStyle w:val="paper"/>
        <w:spacing w:before="0" w:after="0"/>
        <w:rPr>
          <w:rFonts w:eastAsia="DengXian"/>
          <w:bCs/>
          <w:szCs w:val="24"/>
          <w:lang w:eastAsia="zh-CN"/>
        </w:rPr>
      </w:pPr>
    </w:p>
    <w:p w14:paraId="3311D527" w14:textId="77777777" w:rsidR="00E567B9" w:rsidRPr="003E6376" w:rsidRDefault="00E567B9" w:rsidP="00D01663">
      <w:pPr>
        <w:pStyle w:val="paper"/>
        <w:spacing w:before="0" w:after="0"/>
        <w:rPr>
          <w:rFonts w:eastAsia="DengXian"/>
          <w:bCs/>
          <w:szCs w:val="24"/>
          <w:lang w:eastAsia="zh-CN"/>
        </w:rPr>
      </w:pPr>
    </w:p>
    <w:p w14:paraId="5BF33EAE" w14:textId="77777777" w:rsidR="00E567B9" w:rsidRPr="003E6376" w:rsidRDefault="00E567B9" w:rsidP="00D01663">
      <w:pPr>
        <w:pStyle w:val="paper"/>
        <w:spacing w:before="0" w:after="0"/>
        <w:rPr>
          <w:rFonts w:eastAsia="DengXian"/>
          <w:bCs/>
          <w:szCs w:val="24"/>
          <w:lang w:eastAsia="zh-CN"/>
        </w:rPr>
      </w:pPr>
    </w:p>
    <w:p w14:paraId="67A29821" w14:textId="77777777" w:rsidR="00E567B9" w:rsidRPr="003E6376" w:rsidRDefault="00E567B9" w:rsidP="00D01663">
      <w:pPr>
        <w:pStyle w:val="paper"/>
        <w:spacing w:before="0" w:after="0"/>
        <w:rPr>
          <w:rFonts w:eastAsia="DengXian"/>
          <w:bCs/>
          <w:szCs w:val="24"/>
          <w:lang w:eastAsia="zh-CN"/>
        </w:rPr>
      </w:pPr>
    </w:p>
    <w:p w14:paraId="5DC73AAA" w14:textId="77777777" w:rsidR="00E567B9" w:rsidRPr="003E6376" w:rsidRDefault="00E567B9" w:rsidP="00D01663">
      <w:pPr>
        <w:pStyle w:val="paper"/>
        <w:spacing w:before="0" w:after="0"/>
        <w:rPr>
          <w:rFonts w:eastAsiaTheme="minorEastAsia"/>
          <w:bCs/>
          <w:szCs w:val="24"/>
        </w:rPr>
      </w:pPr>
    </w:p>
    <w:p w14:paraId="5E2001BA" w14:textId="77777777" w:rsidR="003537AD" w:rsidRPr="003E6376" w:rsidRDefault="003537AD" w:rsidP="003537AD">
      <w:pPr>
        <w:pStyle w:val="paper"/>
        <w:spacing w:line="360" w:lineRule="auto"/>
        <w:rPr>
          <w:rFonts w:eastAsiaTheme="minorEastAsia"/>
          <w:b/>
          <w:bCs/>
          <w:szCs w:val="24"/>
        </w:rPr>
      </w:pPr>
      <w:r w:rsidRPr="003E6376">
        <w:rPr>
          <w:rFonts w:eastAsiaTheme="minorEastAsia"/>
          <w:b/>
          <w:szCs w:val="24"/>
        </w:rPr>
        <w:lastRenderedPageBreak/>
        <w:t>Introduction</w:t>
      </w:r>
    </w:p>
    <w:p w14:paraId="2BCFB648" w14:textId="7279AA6F" w:rsidR="001F334B" w:rsidRPr="003E6376" w:rsidRDefault="003537AD" w:rsidP="00E17B24">
      <w:pPr>
        <w:spacing w:line="360" w:lineRule="auto"/>
        <w:ind w:firstLineChars="100" w:firstLine="240"/>
        <w:rPr>
          <w:rFonts w:ascii="Times New Roman" w:hAnsi="Times New Roman" w:cs="Times New Roman"/>
          <w:color w:val="000000" w:themeColor="text1"/>
          <w:sz w:val="24"/>
          <w:szCs w:val="24"/>
        </w:rPr>
      </w:pPr>
      <w:r w:rsidRPr="003E6376">
        <w:rPr>
          <w:rFonts w:ascii="Times New Roman" w:hAnsi="Times New Roman" w:cs="Times New Roman"/>
          <w:color w:val="000000" w:themeColor="text1"/>
          <w:sz w:val="24"/>
          <w:szCs w:val="24"/>
        </w:rPr>
        <w:t>Reliance on non</w:t>
      </w:r>
      <w:r w:rsidRPr="003E6376">
        <w:rPr>
          <w:rFonts w:ascii="Times New Roman" w:eastAsia="游明朝" w:hAnsi="Times New Roman" w:cs="Times New Roman"/>
          <w:color w:val="000000"/>
          <w:sz w:val="24"/>
          <w:szCs w:val="24"/>
        </w:rPr>
        <w:t>-renewable energy exacerbates global warming and pollution. Hydrogen energy, with water as its only byproduct, offers an efficient, carbon-free alternative</w:t>
      </w:r>
      <w:r w:rsidRPr="003E6376">
        <w:rPr>
          <w:rFonts w:ascii="Times New Roman" w:hAnsi="Times New Roman" w:cs="Times New Roman"/>
          <w:color w:val="000000" w:themeColor="text1"/>
          <w:sz w:val="24"/>
          <w:szCs w:val="24"/>
        </w:rPr>
        <w:t>.</w:t>
      </w:r>
      <w:r w:rsidR="00EC391A" w:rsidRPr="003E6376">
        <w:rPr>
          <w:rFonts w:ascii="Times New Roman" w:hAnsi="Times New Roman" w:cs="Times New Roman"/>
          <w:noProof/>
          <w:color w:val="000000" w:themeColor="text1"/>
          <w:sz w:val="24"/>
          <w:szCs w:val="24"/>
          <w:vertAlign w:val="superscript"/>
        </w:rPr>
        <w:t>1,</w:t>
      </w:r>
      <w:r w:rsidR="00434731" w:rsidRPr="003E6376">
        <w:rPr>
          <w:rFonts w:ascii="Times New Roman" w:eastAsia="DengXian" w:hAnsi="Times New Roman" w:cs="Times New Roman" w:hint="eastAsia"/>
          <w:noProof/>
          <w:color w:val="000000" w:themeColor="text1"/>
          <w:sz w:val="24"/>
          <w:szCs w:val="24"/>
          <w:vertAlign w:val="superscript"/>
          <w:lang w:eastAsia="zh-CN"/>
        </w:rPr>
        <w:t xml:space="preserve"> </w:t>
      </w:r>
      <w:r w:rsidR="00EC391A" w:rsidRPr="003E6376">
        <w:rPr>
          <w:rFonts w:ascii="Times New Roman" w:hAnsi="Times New Roman" w:cs="Times New Roman"/>
          <w:noProof/>
          <w:color w:val="000000" w:themeColor="text1"/>
          <w:sz w:val="24"/>
          <w:szCs w:val="24"/>
          <w:vertAlign w:val="superscript"/>
        </w:rPr>
        <w:t>2</w:t>
      </w:r>
      <w:r w:rsidR="00763AAE" w:rsidRPr="003E6376">
        <w:rPr>
          <w:rFonts w:ascii="Times New Roman" w:hAnsi="Times New Roman" w:cs="Times New Roman"/>
          <w:color w:val="000000" w:themeColor="text1"/>
          <w:sz w:val="24"/>
          <w:szCs w:val="24"/>
        </w:rPr>
        <w:t xml:space="preserve"> </w:t>
      </w:r>
      <w:r w:rsidR="00B27397" w:rsidRPr="003E6376">
        <w:rPr>
          <w:rFonts w:ascii="Times New Roman" w:hAnsi="Times New Roman" w:cs="Times New Roman"/>
          <w:color w:val="000000" w:themeColor="text1"/>
          <w:sz w:val="24"/>
          <w:szCs w:val="24"/>
        </w:rPr>
        <w:t>Proton-exchange membrane fuel cells (PEMFCs) efficiently convert chemical energy into electricity, but their application is hindered by the slow kinetics of the oxygen reduction reaction (ORR) and the limitations of conventional Pt/C catalysts in terms of cost, performance, and durability.</w:t>
      </w:r>
      <w:r w:rsidR="00EC391A" w:rsidRPr="003E6376">
        <w:rPr>
          <w:rFonts w:ascii="Times New Roman" w:hAnsi="Times New Roman" w:cs="Times New Roman"/>
          <w:noProof/>
          <w:color w:val="000000" w:themeColor="text1"/>
          <w:sz w:val="24"/>
          <w:szCs w:val="24"/>
          <w:vertAlign w:val="superscript"/>
        </w:rPr>
        <w:t>3-5</w:t>
      </w:r>
      <w:r w:rsidR="00763AAE" w:rsidRPr="003E6376">
        <w:rPr>
          <w:rFonts w:ascii="Times New Roman" w:hAnsi="Times New Roman" w:cs="Times New Roman"/>
          <w:color w:val="000000" w:themeColor="text1"/>
          <w:sz w:val="24"/>
          <w:szCs w:val="24"/>
        </w:rPr>
        <w:t xml:space="preserve"> </w:t>
      </w:r>
      <w:r w:rsidR="00E17B24" w:rsidRPr="003E6376">
        <w:rPr>
          <w:rFonts w:ascii="Times New Roman" w:eastAsia="DengXian" w:hAnsi="Times New Roman" w:cs="Times New Roman"/>
          <w:noProof/>
          <w:color w:val="000000" w:themeColor="text1"/>
          <w:sz w:val="24"/>
          <w:szCs w:val="24"/>
          <w:lang w:eastAsia="zh-CN"/>
        </w:rPr>
        <w:t>Therefore, the development of novel catalysts is crucial for overcoming these challenges.</w:t>
      </w:r>
    </w:p>
    <w:p w14:paraId="03FF468F" w14:textId="6448EF96" w:rsidR="00242713" w:rsidRPr="003E6376" w:rsidRDefault="003C6612" w:rsidP="003C6612">
      <w:pPr>
        <w:spacing w:line="360" w:lineRule="auto"/>
        <w:ind w:firstLineChars="100" w:firstLine="240"/>
        <w:rPr>
          <w:rFonts w:ascii="Times New Roman" w:eastAsia="DengXian" w:hAnsi="Times New Roman" w:cs="Times New Roman"/>
          <w:color w:val="000000" w:themeColor="text1"/>
          <w:sz w:val="24"/>
          <w:szCs w:val="24"/>
          <w:lang w:eastAsia="zh-CN"/>
        </w:rPr>
      </w:pPr>
      <w:r w:rsidRPr="003E6376">
        <w:rPr>
          <w:rFonts w:ascii="Times New Roman" w:eastAsia="DengXian" w:hAnsi="Times New Roman" w:cs="Times New Roman"/>
          <w:color w:val="000000" w:themeColor="text1"/>
          <w:sz w:val="24"/>
          <w:szCs w:val="24"/>
          <w:lang w:eastAsia="zh-CN"/>
        </w:rPr>
        <w:t>Fine-tuning the catalyst surface structure optimizes the relationship between molecular adsorption energy and lattice strain, thereby improving catalytic efficiency.</w:t>
      </w:r>
      <w:r w:rsidRPr="003E6376">
        <w:rPr>
          <w:rFonts w:ascii="Times New Roman" w:eastAsia="DengXian" w:hAnsi="Times New Roman" w:cs="Times New Roman" w:hint="eastAsia"/>
          <w:color w:val="000000" w:themeColor="text1"/>
          <w:sz w:val="24"/>
          <w:szCs w:val="24"/>
          <w:lang w:eastAsia="zh-CN"/>
        </w:rPr>
        <w:t xml:space="preserve"> </w:t>
      </w:r>
      <w:r w:rsidR="00A73BF6" w:rsidRPr="003E6376">
        <w:rPr>
          <w:rFonts w:ascii="Times New Roman" w:hAnsi="Times New Roman" w:cs="Times New Roman" w:hint="eastAsia"/>
          <w:color w:val="000000" w:themeColor="text1"/>
          <w:sz w:val="24"/>
          <w:szCs w:val="24"/>
        </w:rPr>
        <w:t>C</w:t>
      </w:r>
      <w:r w:rsidR="00352508" w:rsidRPr="003E6376">
        <w:rPr>
          <w:rFonts w:ascii="Times New Roman" w:hAnsi="Times New Roman" w:cs="Times New Roman"/>
          <w:color w:val="000000" w:themeColor="text1"/>
          <w:sz w:val="24"/>
          <w:szCs w:val="24"/>
        </w:rPr>
        <w:t>ore-shell structures, such as Metal@Pt, effectively introduce strain due to lattice mismatches between the core and shell, which enhances atomic utilization and exposes more active sites</w:t>
      </w:r>
      <w:r w:rsidR="00434731" w:rsidRPr="003E6376">
        <w:rPr>
          <w:rFonts w:ascii="Times New Roman" w:eastAsia="DengXian" w:hAnsi="Times New Roman" w:cs="Times New Roman" w:hint="eastAsia"/>
          <w:color w:val="000000" w:themeColor="text1"/>
          <w:sz w:val="24"/>
          <w:szCs w:val="24"/>
          <w:lang w:eastAsia="zh-CN"/>
        </w:rPr>
        <w:t>.</w:t>
      </w:r>
      <w:r w:rsidR="00EC391A" w:rsidRPr="003E6376">
        <w:rPr>
          <w:rFonts w:ascii="Times New Roman" w:hAnsi="Times New Roman" w:cs="Times New Roman"/>
          <w:noProof/>
          <w:color w:val="000000" w:themeColor="text1"/>
          <w:sz w:val="24"/>
          <w:szCs w:val="24"/>
          <w:vertAlign w:val="superscript"/>
        </w:rPr>
        <w:t>6, 7</w:t>
      </w:r>
      <w:r w:rsidR="007D159A" w:rsidRPr="003E6376">
        <w:rPr>
          <w:rFonts w:ascii="Times New Roman" w:hAnsi="Times New Roman" w:cs="Times New Roman" w:hint="eastAsia"/>
          <w:noProof/>
          <w:color w:val="000000" w:themeColor="text1"/>
          <w:sz w:val="24"/>
          <w:szCs w:val="24"/>
        </w:rPr>
        <w:t xml:space="preserve"> </w:t>
      </w:r>
      <w:r w:rsidR="007D159A" w:rsidRPr="003E6376">
        <w:rPr>
          <w:rFonts w:ascii="Times New Roman" w:hAnsi="Times New Roman" w:cs="Times New Roman"/>
          <w:noProof/>
          <w:color w:val="000000" w:themeColor="text1"/>
          <w:sz w:val="24"/>
          <w:szCs w:val="24"/>
        </w:rPr>
        <w:t>Among various Metal@Pt structures, Pd@Pt stands out for its distinctive ORR activities due to optimized compressive strain.</w:t>
      </w:r>
      <w:r w:rsidR="00EC391A" w:rsidRPr="003E6376">
        <w:rPr>
          <w:rFonts w:ascii="Times New Roman" w:hAnsi="Times New Roman" w:cs="Times New Roman"/>
          <w:noProof/>
          <w:color w:val="000000" w:themeColor="text1"/>
          <w:sz w:val="24"/>
          <w:szCs w:val="24"/>
          <w:vertAlign w:val="superscript"/>
        </w:rPr>
        <w:t>8, 9</w:t>
      </w:r>
      <w:r w:rsidR="00352508" w:rsidRPr="003E6376">
        <w:rPr>
          <w:rFonts w:ascii="Times New Roman" w:hAnsi="Times New Roman" w:cs="Times New Roman"/>
          <w:color w:val="000000" w:themeColor="text1"/>
          <w:sz w:val="24"/>
          <w:szCs w:val="24"/>
        </w:rPr>
        <w:t xml:space="preserve"> The Pd core exerts a compressive force on the Pt layer, producing a "ligand effect" that shifts the Pt </w:t>
      </w:r>
      <w:r w:rsidR="00352508" w:rsidRPr="003E6376">
        <w:rPr>
          <w:rFonts w:ascii="Times New Roman" w:hAnsi="Times New Roman" w:cs="Times New Roman"/>
          <w:i/>
          <w:iCs/>
          <w:color w:val="000000" w:themeColor="text1"/>
          <w:sz w:val="24"/>
          <w:szCs w:val="24"/>
        </w:rPr>
        <w:t>d</w:t>
      </w:r>
      <w:r w:rsidR="00352508" w:rsidRPr="003E6376">
        <w:rPr>
          <w:rFonts w:ascii="Times New Roman" w:hAnsi="Times New Roman" w:cs="Times New Roman"/>
          <w:color w:val="000000" w:themeColor="text1"/>
          <w:sz w:val="24"/>
          <w:szCs w:val="24"/>
        </w:rPr>
        <w:t>-band center, weakening interactions with oxygen species and thereby boosting ORR activity.</w:t>
      </w:r>
      <w:r w:rsidR="00EC391A" w:rsidRPr="003E6376">
        <w:rPr>
          <w:rFonts w:ascii="Times New Roman" w:hAnsi="Times New Roman" w:cs="Times New Roman"/>
          <w:noProof/>
          <w:color w:val="000000" w:themeColor="text1"/>
          <w:sz w:val="24"/>
          <w:szCs w:val="24"/>
          <w:vertAlign w:val="superscript"/>
        </w:rPr>
        <w:t>10, 11</w:t>
      </w:r>
      <w:r w:rsidR="00352508" w:rsidRPr="003E6376">
        <w:rPr>
          <w:rFonts w:ascii="Times New Roman" w:hAnsi="Times New Roman" w:cs="Times New Roman"/>
          <w:color w:val="000000" w:themeColor="text1"/>
          <w:sz w:val="24"/>
          <w:szCs w:val="24"/>
        </w:rPr>
        <w:t xml:space="preserve"> Thus,</w:t>
      </w:r>
      <w:r w:rsidR="00352508" w:rsidRPr="003E6376">
        <w:t xml:space="preserve"> </w:t>
      </w:r>
      <w:r w:rsidR="00352508" w:rsidRPr="003E6376">
        <w:rPr>
          <w:rFonts w:ascii="Times New Roman" w:eastAsia="DengXian" w:hAnsi="Times New Roman" w:cs="Times New Roman" w:hint="eastAsia"/>
          <w:color w:val="000000" w:themeColor="text1"/>
          <w:sz w:val="24"/>
          <w:szCs w:val="24"/>
          <w:lang w:eastAsia="zh-CN"/>
        </w:rPr>
        <w:t>t</w:t>
      </w:r>
      <w:r w:rsidR="00352508" w:rsidRPr="003E6376">
        <w:rPr>
          <w:rFonts w:ascii="Times New Roman" w:hAnsi="Times New Roman" w:cs="Times New Roman"/>
          <w:color w:val="000000" w:themeColor="text1"/>
          <w:sz w:val="24"/>
          <w:szCs w:val="24"/>
        </w:rPr>
        <w:t>he moderate compressive strain of the</w:t>
      </w:r>
      <w:r w:rsidR="006149F8" w:rsidRPr="003E6376">
        <w:rPr>
          <w:rFonts w:ascii="Times New Roman" w:eastAsia="DengXian" w:hAnsi="Times New Roman" w:cs="Times New Roman" w:hint="eastAsia"/>
          <w:color w:val="000000" w:themeColor="text1"/>
          <w:sz w:val="24"/>
          <w:szCs w:val="24"/>
          <w:lang w:eastAsia="zh-CN"/>
        </w:rPr>
        <w:t xml:space="preserve"> Pt</w:t>
      </w:r>
      <w:r w:rsidR="00352508" w:rsidRPr="003E6376">
        <w:rPr>
          <w:rFonts w:ascii="Times New Roman" w:hAnsi="Times New Roman" w:cs="Times New Roman"/>
          <w:color w:val="000000" w:themeColor="text1"/>
          <w:sz w:val="24"/>
          <w:szCs w:val="24"/>
        </w:rPr>
        <w:t xml:space="preserve"> surface layer can be</w:t>
      </w:r>
      <w:r w:rsidR="006A4CC8" w:rsidRPr="003E6376">
        <w:rPr>
          <w:rFonts w:ascii="Times New Roman" w:eastAsia="DengXian" w:hAnsi="Times New Roman" w:cs="Times New Roman" w:hint="eastAsia"/>
          <w:color w:val="000000" w:themeColor="text1"/>
          <w:sz w:val="24"/>
          <w:szCs w:val="24"/>
          <w:lang w:eastAsia="zh-CN"/>
        </w:rPr>
        <w:t xml:space="preserve"> </w:t>
      </w:r>
      <w:r w:rsidR="00352508" w:rsidRPr="003E6376">
        <w:rPr>
          <w:rFonts w:ascii="Times New Roman" w:hAnsi="Times New Roman" w:cs="Times New Roman"/>
          <w:color w:val="000000" w:themeColor="text1"/>
          <w:sz w:val="24"/>
          <w:szCs w:val="24"/>
        </w:rPr>
        <w:t xml:space="preserve">enhanced by modulating the </w:t>
      </w:r>
      <w:r w:rsidR="006149F8" w:rsidRPr="003E6376">
        <w:rPr>
          <w:rFonts w:ascii="Times New Roman" w:eastAsia="DengXian" w:hAnsi="Times New Roman" w:cs="Times New Roman" w:hint="eastAsia"/>
          <w:color w:val="000000" w:themeColor="text1"/>
          <w:sz w:val="24"/>
          <w:szCs w:val="24"/>
          <w:lang w:eastAsia="zh-CN"/>
        </w:rPr>
        <w:t>Pd</w:t>
      </w:r>
      <w:r w:rsidR="00352508" w:rsidRPr="003E6376">
        <w:rPr>
          <w:rFonts w:ascii="Times New Roman" w:hAnsi="Times New Roman" w:cs="Times New Roman"/>
          <w:color w:val="000000" w:themeColor="text1"/>
          <w:sz w:val="24"/>
          <w:szCs w:val="24"/>
        </w:rPr>
        <w:t xml:space="preserve"> core, such as by changing its morphology, which further improves ORR activity.</w:t>
      </w:r>
      <w:r w:rsidR="00242713" w:rsidRPr="003E6376">
        <w:rPr>
          <w:rFonts w:ascii="Times New Roman" w:eastAsia="DengXian" w:hAnsi="Times New Roman" w:cs="Times New Roman" w:hint="eastAsia"/>
          <w:color w:val="000000" w:themeColor="text1"/>
          <w:sz w:val="24"/>
          <w:szCs w:val="24"/>
          <w:lang w:eastAsia="zh-CN"/>
        </w:rPr>
        <w:t xml:space="preserve"> </w:t>
      </w:r>
    </w:p>
    <w:p w14:paraId="2F005E18" w14:textId="4A1633D9" w:rsidR="00420F53" w:rsidRPr="003E6376" w:rsidRDefault="00602E04" w:rsidP="00E56F3C">
      <w:pPr>
        <w:spacing w:line="360" w:lineRule="auto"/>
        <w:ind w:firstLineChars="100" w:firstLine="240"/>
        <w:rPr>
          <w:rFonts w:ascii="Times New Roman" w:eastAsia="DengXian" w:hAnsi="Times New Roman" w:cs="Times New Roman"/>
          <w:color w:val="000000" w:themeColor="text1"/>
          <w:sz w:val="24"/>
          <w:szCs w:val="24"/>
          <w:lang w:eastAsia="zh-CN"/>
        </w:rPr>
      </w:pPr>
      <w:r w:rsidRPr="003E6376">
        <w:rPr>
          <w:rFonts w:ascii="Times New Roman" w:hAnsi="Times New Roman" w:cs="Times New Roman"/>
          <w:color w:val="000000" w:themeColor="text1"/>
          <w:sz w:val="24"/>
          <w:szCs w:val="24"/>
        </w:rPr>
        <w:t>One-dimensional (1D) nanowires (NWs) exhibit a high surface-area-to-volume ratio, increasing the availability of active sites for catalytic reactions.</w:t>
      </w:r>
      <w:r w:rsidR="00EC391A" w:rsidRPr="003E6376">
        <w:rPr>
          <w:rFonts w:ascii="Times New Roman" w:hAnsi="Times New Roman" w:cs="Times New Roman"/>
          <w:noProof/>
          <w:color w:val="000000" w:themeColor="text1"/>
          <w:sz w:val="24"/>
          <w:szCs w:val="24"/>
          <w:vertAlign w:val="superscript"/>
        </w:rPr>
        <w:t>12, 13</w:t>
      </w:r>
      <w:r w:rsidR="00AC7F42" w:rsidRPr="003E6376">
        <w:rPr>
          <w:rFonts w:ascii="Times New Roman" w:hAnsi="Times New Roman" w:cs="Times New Roman"/>
          <w:color w:val="000000" w:themeColor="text1"/>
          <w:sz w:val="24"/>
          <w:szCs w:val="24"/>
        </w:rPr>
        <w:t xml:space="preserve"> </w:t>
      </w:r>
      <w:r w:rsidR="00340C84" w:rsidRPr="003E6376">
        <w:rPr>
          <w:rFonts w:ascii="Times New Roman" w:eastAsia="DengXian" w:hAnsi="Times New Roman" w:cs="Times New Roman" w:hint="eastAsia"/>
          <w:color w:val="000000" w:themeColor="text1"/>
          <w:sz w:val="24"/>
          <w:szCs w:val="24"/>
          <w:lang w:eastAsia="zh-CN"/>
        </w:rPr>
        <w:t>Unlike</w:t>
      </w:r>
      <w:r w:rsidR="007E22A0" w:rsidRPr="003E6376">
        <w:rPr>
          <w:rFonts w:ascii="Times New Roman" w:hAnsi="Times New Roman" w:cs="Times New Roman"/>
          <w:color w:val="000000" w:themeColor="text1"/>
          <w:sz w:val="24"/>
          <w:szCs w:val="24"/>
        </w:rPr>
        <w:t xml:space="preserve"> zero-dimensional nanoparticles (NPs) that suffer from aggregation and Ostwald ripening, NWs maintain their structural integrity and surface area during reactions, providing more stable catalytic activity.</w:t>
      </w:r>
      <w:r w:rsidR="00EC391A" w:rsidRPr="003E6376">
        <w:rPr>
          <w:rFonts w:ascii="Times New Roman" w:hAnsi="Times New Roman" w:cs="Times New Roman"/>
          <w:noProof/>
          <w:color w:val="000000" w:themeColor="text1"/>
          <w:sz w:val="24"/>
          <w:szCs w:val="24"/>
          <w:vertAlign w:val="superscript"/>
        </w:rPr>
        <w:t>14-16</w:t>
      </w:r>
      <w:r w:rsidR="00763AAE" w:rsidRPr="003E6376">
        <w:rPr>
          <w:rFonts w:ascii="Times New Roman" w:hAnsi="Times New Roman" w:cs="Times New Roman"/>
          <w:color w:val="000000" w:themeColor="text1"/>
          <w:sz w:val="24"/>
          <w:szCs w:val="24"/>
        </w:rPr>
        <w:t xml:space="preserve"> </w:t>
      </w:r>
      <w:r w:rsidR="00340C84" w:rsidRPr="003E6376">
        <w:rPr>
          <w:rFonts w:ascii="Times New Roman" w:eastAsia="DengXian" w:hAnsi="Times New Roman" w:cs="Times New Roman" w:hint="eastAsia"/>
          <w:color w:val="000000" w:themeColor="text1"/>
          <w:sz w:val="24"/>
          <w:szCs w:val="24"/>
          <w:lang w:eastAsia="zh-CN"/>
        </w:rPr>
        <w:t>And s</w:t>
      </w:r>
      <w:r w:rsidR="001A5D1C" w:rsidRPr="003E6376">
        <w:rPr>
          <w:rFonts w:ascii="Times New Roman" w:hAnsi="Times New Roman" w:cs="Times New Roman"/>
          <w:color w:val="000000" w:themeColor="text1"/>
          <w:sz w:val="24"/>
          <w:szCs w:val="24"/>
        </w:rPr>
        <w:t xml:space="preserve">tructural defects like grain boundaries (GBs), surface atomic steps (exposing high-index facets), and a few amorphous regions form during NW growth, </w:t>
      </w:r>
      <w:r w:rsidR="001A5D1C" w:rsidRPr="003E6376">
        <w:rPr>
          <w:rFonts w:ascii="Times New Roman" w:hAnsi="Times New Roman" w:cs="Times New Roman"/>
          <w:color w:val="000000" w:themeColor="text1"/>
          <w:sz w:val="24"/>
          <w:szCs w:val="24"/>
        </w:rPr>
        <w:lastRenderedPageBreak/>
        <w:t>enhancing catalytic activity by disrupting the interface water network, destabilizing ORR intermediates, and promoting proton transfer.</w:t>
      </w:r>
      <w:r w:rsidR="00EC391A" w:rsidRPr="003E6376">
        <w:rPr>
          <w:rFonts w:ascii="Times New Roman" w:eastAsia="DengXian" w:hAnsi="Times New Roman" w:cs="Times New Roman"/>
          <w:noProof/>
          <w:color w:val="000000" w:themeColor="text1"/>
          <w:sz w:val="24"/>
          <w:szCs w:val="24"/>
          <w:vertAlign w:val="superscript"/>
          <w:lang w:eastAsia="zh-CN"/>
        </w:rPr>
        <w:t>17</w:t>
      </w:r>
      <w:r w:rsidR="00CE1706" w:rsidRPr="003E6376">
        <w:rPr>
          <w:rFonts w:ascii="Times New Roman" w:hAnsi="Times New Roman" w:cs="Times New Roman"/>
          <w:color w:val="000000" w:themeColor="text1"/>
          <w:sz w:val="24"/>
          <w:szCs w:val="24"/>
        </w:rPr>
        <w:t xml:space="preserve"> </w:t>
      </w:r>
      <w:r w:rsidR="001A5D1C" w:rsidRPr="003E6376">
        <w:rPr>
          <w:rFonts w:ascii="Times New Roman" w:hAnsi="Times New Roman" w:cs="Times New Roman"/>
          <w:color w:val="000000" w:themeColor="text1"/>
          <w:sz w:val="24"/>
          <w:szCs w:val="24"/>
        </w:rPr>
        <w:t>Additionally, their relatively long length reduces dependency on carbon supports for NP dispersion and electron conduction, potentially mitigating support corrosion issues common in Pt/C catalysts.</w:t>
      </w:r>
      <w:r w:rsidR="00EC391A" w:rsidRPr="003E6376">
        <w:rPr>
          <w:rFonts w:ascii="Times New Roman" w:hAnsi="Times New Roman" w:cs="Times New Roman"/>
          <w:noProof/>
          <w:color w:val="000000" w:themeColor="text1"/>
          <w:sz w:val="24"/>
          <w:szCs w:val="24"/>
          <w:vertAlign w:val="superscript"/>
        </w:rPr>
        <w:t>18</w:t>
      </w:r>
      <w:r w:rsidR="001A5D1C" w:rsidRPr="003E6376">
        <w:rPr>
          <w:rFonts w:ascii="Times New Roman" w:eastAsia="DengXian" w:hAnsi="Times New Roman" w:cs="Times New Roman" w:hint="eastAsia"/>
          <w:color w:val="000000" w:themeColor="text1"/>
          <w:sz w:val="24"/>
          <w:szCs w:val="24"/>
          <w:lang w:eastAsia="zh-CN"/>
        </w:rPr>
        <w:t xml:space="preserve"> </w:t>
      </w:r>
      <w:r w:rsidR="00D4647B" w:rsidRPr="003E6376">
        <w:t xml:space="preserve"> </w:t>
      </w:r>
    </w:p>
    <w:p w14:paraId="1FA10876" w14:textId="46CA9FBF" w:rsidR="00763AAE" w:rsidRPr="003E6376" w:rsidRDefault="00244B95" w:rsidP="00E71E82">
      <w:pPr>
        <w:spacing w:line="360" w:lineRule="auto"/>
        <w:rPr>
          <w:rFonts w:ascii="Times New Roman" w:hAnsi="Times New Roman" w:cs="Times New Roman"/>
          <w:color w:val="000000" w:themeColor="text1"/>
          <w:sz w:val="24"/>
          <w:szCs w:val="24"/>
          <w:lang w:val="en-IN"/>
        </w:rPr>
      </w:pPr>
      <w:r w:rsidRPr="003E6376">
        <w:rPr>
          <w:rFonts w:ascii="Times New Roman" w:hAnsi="Times New Roman" w:cs="Times New Roman"/>
          <w:color w:val="000000" w:themeColor="text1"/>
          <w:sz w:val="24"/>
          <w:szCs w:val="24"/>
        </w:rPr>
        <w:t xml:space="preserve"> </w:t>
      </w:r>
      <w:r w:rsidR="00B37D4D" w:rsidRPr="003E6376">
        <w:rPr>
          <w:rFonts w:ascii="Times New Roman" w:eastAsia="DengXian" w:hAnsi="Times New Roman" w:cs="Times New Roman" w:hint="eastAsia"/>
          <w:color w:val="000000" w:themeColor="text1"/>
          <w:sz w:val="24"/>
          <w:szCs w:val="24"/>
          <w:lang w:eastAsia="zh-CN"/>
        </w:rPr>
        <w:t xml:space="preserve"> </w:t>
      </w:r>
      <w:r w:rsidR="00B37D4D" w:rsidRPr="003E6376">
        <w:rPr>
          <w:rFonts w:ascii="Times New Roman" w:eastAsia="DengXian" w:hAnsi="Times New Roman" w:cs="Times New Roman"/>
          <w:color w:val="000000" w:themeColor="text1"/>
          <w:sz w:val="24"/>
          <w:szCs w:val="24"/>
          <w:lang w:eastAsia="zh-CN"/>
        </w:rPr>
        <w:t>Therefore</w:t>
      </w:r>
      <w:r w:rsidRPr="003E6376">
        <w:rPr>
          <w:rFonts w:ascii="Times New Roman" w:hAnsi="Times New Roman" w:cs="Times New Roman"/>
          <w:color w:val="000000" w:themeColor="text1"/>
          <w:sz w:val="24"/>
          <w:szCs w:val="24"/>
        </w:rPr>
        <w:t xml:space="preserve">, </w:t>
      </w:r>
      <w:r w:rsidR="00286815" w:rsidRPr="003E6376">
        <w:rPr>
          <w:rFonts w:ascii="Times New Roman" w:eastAsia="DengXian" w:hAnsi="Times New Roman" w:cs="Times New Roman"/>
          <w:color w:val="000000" w:themeColor="text1"/>
          <w:sz w:val="24"/>
          <w:szCs w:val="24"/>
          <w:lang w:eastAsia="zh-CN"/>
        </w:rPr>
        <w:t>c</w:t>
      </w:r>
      <w:r w:rsidR="00286815" w:rsidRPr="003E6376">
        <w:rPr>
          <w:rFonts w:ascii="Times New Roman" w:hAnsi="Times New Roman" w:cs="Times New Roman"/>
          <w:color w:val="000000" w:themeColor="text1"/>
          <w:sz w:val="24"/>
          <w:szCs w:val="24"/>
        </w:rPr>
        <w:t>ombining the advantages of 1D NWs with the tunable properties of core-shell structures results in a superior catalyst with enhanced performance</w:t>
      </w:r>
      <w:r w:rsidR="00286815" w:rsidRPr="003E6376">
        <w:rPr>
          <w:rFonts w:ascii="Times New Roman" w:eastAsia="DengXian" w:hAnsi="Times New Roman" w:cs="Times New Roman"/>
          <w:color w:val="000000" w:themeColor="text1"/>
          <w:sz w:val="24"/>
          <w:szCs w:val="24"/>
          <w:lang w:eastAsia="zh-CN"/>
        </w:rPr>
        <w:t xml:space="preserve"> and </w:t>
      </w:r>
      <w:r w:rsidR="00286815" w:rsidRPr="003E6376">
        <w:rPr>
          <w:rFonts w:ascii="Times New Roman" w:hAnsi="Times New Roman" w:cs="Times New Roman"/>
          <w:color w:val="000000" w:themeColor="text1"/>
          <w:sz w:val="24"/>
          <w:szCs w:val="24"/>
        </w:rPr>
        <w:t>stability</w:t>
      </w:r>
      <w:r w:rsidR="00286815" w:rsidRPr="003E6376">
        <w:rPr>
          <w:rFonts w:ascii="Times New Roman" w:eastAsia="DengXian" w:hAnsi="Times New Roman" w:cs="Times New Roman"/>
          <w:color w:val="000000" w:themeColor="text1"/>
          <w:sz w:val="24"/>
          <w:szCs w:val="24"/>
          <w:lang w:eastAsia="zh-CN"/>
        </w:rPr>
        <w:t>.</w:t>
      </w:r>
      <w:r w:rsidRPr="003E6376">
        <w:rPr>
          <w:rFonts w:ascii="Times New Roman" w:hAnsi="Times New Roman" w:cs="Times New Roman"/>
          <w:color w:val="000000" w:themeColor="text1"/>
          <w:sz w:val="24"/>
          <w:szCs w:val="24"/>
        </w:rPr>
        <w:t xml:space="preserve"> Both experimental</w:t>
      </w:r>
      <w:r w:rsidR="00EC391A" w:rsidRPr="003E6376">
        <w:rPr>
          <w:rFonts w:ascii="Times New Roman" w:hAnsi="Times New Roman" w:cs="Times New Roman"/>
          <w:noProof/>
          <w:color w:val="000000" w:themeColor="text1"/>
          <w:sz w:val="24"/>
          <w:szCs w:val="24"/>
          <w:vertAlign w:val="superscript"/>
        </w:rPr>
        <w:t>19</w:t>
      </w:r>
      <w:r w:rsidR="00763AAE" w:rsidRPr="003E6376">
        <w:rPr>
          <w:rFonts w:ascii="Times New Roman" w:hAnsi="Times New Roman" w:cs="Times New Roman"/>
          <w:color w:val="000000" w:themeColor="text1"/>
          <w:sz w:val="24"/>
          <w:szCs w:val="24"/>
        </w:rPr>
        <w:t xml:space="preserve"> and theoretical</w:t>
      </w:r>
      <w:r w:rsidR="00EC391A" w:rsidRPr="003E6376">
        <w:rPr>
          <w:rFonts w:ascii="Times New Roman" w:hAnsi="Times New Roman" w:cs="Times New Roman"/>
          <w:noProof/>
          <w:color w:val="000000" w:themeColor="text1"/>
          <w:sz w:val="24"/>
          <w:szCs w:val="24"/>
          <w:vertAlign w:val="superscript"/>
        </w:rPr>
        <w:t>20</w:t>
      </w:r>
      <w:r w:rsidR="00763AAE" w:rsidRPr="003E6376">
        <w:rPr>
          <w:rFonts w:ascii="Times New Roman" w:hAnsi="Times New Roman" w:cs="Times New Roman"/>
          <w:color w:val="000000" w:themeColor="text1"/>
          <w:sz w:val="24"/>
          <w:szCs w:val="24"/>
        </w:rPr>
        <w:t xml:space="preserve"> </w:t>
      </w:r>
      <w:r w:rsidR="00C21306" w:rsidRPr="003E6376">
        <w:rPr>
          <w:rFonts w:ascii="Times New Roman" w:hAnsi="Times New Roman" w:cs="Times New Roman"/>
          <w:color w:val="000000" w:themeColor="text1"/>
          <w:sz w:val="24"/>
          <w:szCs w:val="24"/>
        </w:rPr>
        <w:t xml:space="preserve">evidence suggests that noble metal </w:t>
      </w:r>
      <w:r w:rsidR="004B7DE9" w:rsidRPr="003E6376">
        <w:rPr>
          <w:rFonts w:ascii="Times New Roman" w:eastAsia="DengXian" w:hAnsi="Times New Roman" w:cs="Times New Roman" w:hint="eastAsia"/>
          <w:color w:val="000000" w:themeColor="text1"/>
          <w:sz w:val="24"/>
          <w:szCs w:val="24"/>
          <w:lang w:eastAsia="zh-CN"/>
        </w:rPr>
        <w:t>NW</w:t>
      </w:r>
      <w:r w:rsidR="00C21306" w:rsidRPr="003E6376">
        <w:rPr>
          <w:rFonts w:ascii="Times New Roman" w:hAnsi="Times New Roman" w:cs="Times New Roman"/>
          <w:color w:val="000000" w:themeColor="text1"/>
          <w:sz w:val="24"/>
          <w:szCs w:val="24"/>
        </w:rPr>
        <w:t xml:space="preserve">s, such as Pd </w:t>
      </w:r>
      <w:r w:rsidR="004B7DE9" w:rsidRPr="003E6376">
        <w:rPr>
          <w:rFonts w:ascii="Times New Roman" w:eastAsia="DengXian" w:hAnsi="Times New Roman" w:cs="Times New Roman" w:hint="eastAsia"/>
          <w:color w:val="000000" w:themeColor="text1"/>
          <w:sz w:val="24"/>
          <w:szCs w:val="24"/>
          <w:lang w:eastAsia="zh-CN"/>
        </w:rPr>
        <w:t>NW</w:t>
      </w:r>
      <w:r w:rsidR="00C21306" w:rsidRPr="003E6376">
        <w:rPr>
          <w:rFonts w:ascii="Times New Roman" w:hAnsi="Times New Roman" w:cs="Times New Roman"/>
          <w:color w:val="000000" w:themeColor="text1"/>
          <w:sz w:val="24"/>
          <w:szCs w:val="24"/>
        </w:rPr>
        <w:t>s with 2–3 nm diameters, exhibit significant surface contraction, intensifying the strain on the Pt layer in the core-shell structure,</w:t>
      </w:r>
      <w:r w:rsidR="00C75914" w:rsidRPr="003E6376">
        <w:rPr>
          <w:rFonts w:ascii="Times New Roman" w:hAnsi="Times New Roman" w:cs="Times New Roman"/>
          <w:color w:val="000000" w:themeColor="text1"/>
          <w:sz w:val="24"/>
          <w:szCs w:val="24"/>
        </w:rPr>
        <w:t xml:space="preserve"> thereby enhancing ORR activity.</w:t>
      </w:r>
      <w:r w:rsidR="00776748" w:rsidRPr="003E6376">
        <w:rPr>
          <w:rFonts w:ascii="Times New Roman" w:hAnsi="Times New Roman" w:cs="Times New Roman"/>
          <w:color w:val="000000" w:themeColor="text1"/>
          <w:sz w:val="24"/>
          <w:szCs w:val="24"/>
        </w:rPr>
        <w:t xml:space="preserve"> </w:t>
      </w:r>
      <w:r w:rsidR="00DF6845" w:rsidRPr="003E6376">
        <w:rPr>
          <w:rFonts w:ascii="Times New Roman" w:hAnsi="Times New Roman" w:cs="Times New Roman"/>
          <w:color w:val="000000" w:themeColor="text1"/>
          <w:sz w:val="24"/>
          <w:szCs w:val="24"/>
          <w:lang w:val="en-IN"/>
        </w:rPr>
        <w:t>Adzic et al. pioneered a technique for carbon-supported Pd core Pt shell catalysts known as Pt@Pd/C</w:t>
      </w:r>
      <w:r w:rsidR="00DF6845" w:rsidRPr="003E6376">
        <w:rPr>
          <w:rFonts w:ascii="Times New Roman" w:hAnsi="Times New Roman" w:cs="Times New Roman"/>
          <w:color w:val="000000" w:themeColor="text1"/>
          <w:sz w:val="24"/>
          <w:szCs w:val="24"/>
        </w:rPr>
        <w:t>.</w:t>
      </w:r>
      <w:r w:rsidR="00EC391A" w:rsidRPr="003E6376">
        <w:rPr>
          <w:rFonts w:ascii="Times New Roman" w:hAnsi="Times New Roman" w:cs="Times New Roman"/>
          <w:noProof/>
          <w:color w:val="000000" w:themeColor="text1"/>
          <w:sz w:val="24"/>
          <w:szCs w:val="24"/>
          <w:vertAlign w:val="superscript"/>
        </w:rPr>
        <w:t>21</w:t>
      </w:r>
      <w:r w:rsidR="00DF6845" w:rsidRPr="003E6376">
        <w:rPr>
          <w:rFonts w:ascii="Times New Roman" w:hAnsi="Times New Roman" w:cs="Times New Roman"/>
          <w:color w:val="000000" w:themeColor="text1"/>
          <w:sz w:val="24"/>
          <w:szCs w:val="24"/>
        </w:rPr>
        <w:t xml:space="preserve"> Their method involved the formation of a monolayer of Cu on the Pd core via Cu underpotential deposition (Cu-UPD), </w:t>
      </w:r>
      <w:r w:rsidR="00DF6845" w:rsidRPr="003E6376">
        <w:rPr>
          <w:rFonts w:ascii="Times New Roman" w:eastAsia="游明朝" w:hAnsi="Times New Roman" w:cs="Times New Roman"/>
          <w:color w:val="000000"/>
          <w:sz w:val="24"/>
          <w:szCs w:val="24"/>
        </w:rPr>
        <w:t xml:space="preserve">which was later replaced by a Pt monolayer shell. This approach was </w:t>
      </w:r>
      <w:r w:rsidR="00DF6845" w:rsidRPr="003E6376">
        <w:rPr>
          <w:rFonts w:ascii="Times New Roman" w:eastAsia="DengXian" w:hAnsi="Times New Roman" w:cs="Times New Roman" w:hint="eastAsia"/>
          <w:color w:val="000000"/>
          <w:sz w:val="24"/>
          <w:szCs w:val="24"/>
          <w:lang w:eastAsia="zh-CN"/>
        </w:rPr>
        <w:t xml:space="preserve">also </w:t>
      </w:r>
      <w:r w:rsidR="00DF6845" w:rsidRPr="003E6376">
        <w:rPr>
          <w:rFonts w:ascii="Times New Roman" w:eastAsia="游明朝" w:hAnsi="Times New Roman" w:cs="Times New Roman"/>
          <w:color w:val="000000"/>
          <w:sz w:val="24"/>
          <w:szCs w:val="24"/>
        </w:rPr>
        <w:t xml:space="preserve">adapted to produce </w:t>
      </w:r>
      <w:r w:rsidR="00DF6845" w:rsidRPr="003E6376">
        <w:rPr>
          <w:rFonts w:ascii="Times New Roman" w:hAnsi="Times New Roman" w:cs="Times New Roman"/>
          <w:color w:val="000000" w:themeColor="text1"/>
          <w:sz w:val="24"/>
          <w:szCs w:val="24"/>
        </w:rPr>
        <w:t xml:space="preserve">Pd@Pt </w:t>
      </w:r>
      <w:r w:rsidR="00097792" w:rsidRPr="003E6376">
        <w:rPr>
          <w:rFonts w:ascii="Times New Roman" w:eastAsia="DengXian" w:hAnsi="Times New Roman" w:cs="Times New Roman" w:hint="eastAsia"/>
          <w:color w:val="000000" w:themeColor="text1"/>
          <w:sz w:val="24"/>
          <w:szCs w:val="24"/>
          <w:lang w:eastAsia="zh-CN"/>
        </w:rPr>
        <w:t>NW</w:t>
      </w:r>
      <w:r w:rsidR="00DF6845" w:rsidRPr="003E6376">
        <w:rPr>
          <w:rFonts w:ascii="Times New Roman" w:hAnsi="Times New Roman" w:cs="Times New Roman"/>
          <w:color w:val="000000" w:themeColor="text1"/>
          <w:sz w:val="24"/>
          <w:szCs w:val="24"/>
        </w:rPr>
        <w:t>s, resulting in superior ORR performance.</w:t>
      </w:r>
      <w:r w:rsidR="00EC391A" w:rsidRPr="003E6376">
        <w:rPr>
          <w:rFonts w:ascii="Times New Roman" w:hAnsi="Times New Roman" w:cs="Times New Roman"/>
          <w:noProof/>
          <w:color w:val="000000" w:themeColor="text1"/>
          <w:sz w:val="24"/>
          <w:szCs w:val="24"/>
          <w:vertAlign w:val="superscript"/>
        </w:rPr>
        <w:t>22</w:t>
      </w:r>
      <w:r w:rsidR="00DF6845" w:rsidRPr="003E6376">
        <w:rPr>
          <w:rFonts w:ascii="Times New Roman" w:hAnsi="Times New Roman" w:cs="Times New Roman"/>
          <w:color w:val="000000" w:themeColor="text1"/>
          <w:sz w:val="24"/>
          <w:szCs w:val="24"/>
        </w:rPr>
        <w:t xml:space="preserve"> </w:t>
      </w:r>
      <w:r w:rsidR="00AC729C" w:rsidRPr="003E6376">
        <w:rPr>
          <w:rFonts w:ascii="Times New Roman" w:hAnsi="Times New Roman" w:cs="Times New Roman"/>
          <w:color w:val="000000" w:themeColor="text1"/>
          <w:sz w:val="24"/>
          <w:szCs w:val="24"/>
        </w:rPr>
        <w:t>However, the highly precise potential control and limited yield of this method make it less suitable for widespread application.</w:t>
      </w:r>
      <w:r w:rsidR="006151A0" w:rsidRPr="003E6376">
        <w:t xml:space="preserve"> </w:t>
      </w:r>
      <w:r w:rsidR="00F955AA" w:rsidRPr="003E6376">
        <w:rPr>
          <w:rFonts w:ascii="Times New Roman" w:eastAsia="游明朝" w:hAnsi="Times New Roman" w:cs="Times New Roman"/>
          <w:color w:val="000000"/>
          <w:sz w:val="24"/>
          <w:szCs w:val="24"/>
        </w:rPr>
        <w:t xml:space="preserve">The characteristics of the metal core, such as particle size distribution, morphology, and surface structure, make potential control more challenging, </w:t>
      </w:r>
      <w:r w:rsidR="0074566F" w:rsidRPr="003E6376">
        <w:rPr>
          <w:rFonts w:ascii="Times New Roman" w:eastAsia="DengXian" w:hAnsi="Times New Roman" w:cs="Times New Roman" w:hint="eastAsia"/>
          <w:color w:val="000000"/>
          <w:sz w:val="24"/>
          <w:szCs w:val="24"/>
          <w:lang w:eastAsia="zh-CN"/>
        </w:rPr>
        <w:t>easily</w:t>
      </w:r>
      <w:r w:rsidR="00F955AA" w:rsidRPr="003E6376">
        <w:rPr>
          <w:rFonts w:ascii="Times New Roman" w:eastAsia="游明朝" w:hAnsi="Times New Roman" w:cs="Times New Roman"/>
          <w:color w:val="000000"/>
          <w:sz w:val="24"/>
          <w:szCs w:val="24"/>
        </w:rPr>
        <w:t xml:space="preserve"> resulting in an incomplete Pt shell layer.</w:t>
      </w:r>
      <w:r w:rsidR="00EC391A" w:rsidRPr="003E6376">
        <w:rPr>
          <w:rFonts w:ascii="Times New Roman" w:eastAsia="游明朝" w:hAnsi="Times New Roman" w:cs="Times New Roman"/>
          <w:noProof/>
          <w:color w:val="000000"/>
          <w:sz w:val="24"/>
          <w:szCs w:val="24"/>
          <w:vertAlign w:val="superscript"/>
        </w:rPr>
        <w:t>23</w:t>
      </w:r>
      <w:r w:rsidR="009D0CC6" w:rsidRPr="003E6376">
        <w:t xml:space="preserve"> </w:t>
      </w:r>
      <w:r w:rsidR="00F955AA" w:rsidRPr="003E6376">
        <w:rPr>
          <w:rFonts w:ascii="Times New Roman" w:eastAsia="游明朝" w:hAnsi="Times New Roman" w:cs="Times New Roman"/>
          <w:color w:val="000000"/>
          <w:sz w:val="24"/>
          <w:szCs w:val="24"/>
        </w:rPr>
        <w:t xml:space="preserve">This incomplete structure can lead to </w:t>
      </w:r>
      <w:r w:rsidR="00472E0D" w:rsidRPr="003E6376">
        <w:rPr>
          <w:rFonts w:ascii="Times New Roman" w:eastAsia="游明朝" w:hAnsi="Times New Roman" w:cs="Times New Roman"/>
          <w:color w:val="000000"/>
          <w:sz w:val="24"/>
          <w:szCs w:val="24"/>
        </w:rPr>
        <w:t xml:space="preserve">the </w:t>
      </w:r>
      <w:r w:rsidR="00F955AA" w:rsidRPr="003E6376">
        <w:rPr>
          <w:rFonts w:ascii="Times New Roman" w:eastAsia="游明朝" w:hAnsi="Times New Roman" w:cs="Times New Roman"/>
          <w:color w:val="000000"/>
          <w:sz w:val="24"/>
          <w:szCs w:val="24"/>
        </w:rPr>
        <w:t>clustering of surface Pt and dissolution of inner Pd, reducing ORR activity.</w:t>
      </w:r>
      <w:r w:rsidR="00EC391A" w:rsidRPr="003E6376">
        <w:rPr>
          <w:rFonts w:ascii="Times New Roman" w:eastAsia="游明朝" w:hAnsi="Times New Roman" w:cs="Times New Roman"/>
          <w:noProof/>
          <w:color w:val="000000"/>
          <w:sz w:val="24"/>
          <w:szCs w:val="24"/>
          <w:vertAlign w:val="superscript"/>
        </w:rPr>
        <w:t>24, 25</w:t>
      </w:r>
      <w:r w:rsidR="0064709E" w:rsidRPr="003E6376">
        <w:rPr>
          <w:rFonts w:ascii="Times New Roman" w:eastAsia="DengXian" w:hAnsi="Times New Roman" w:cs="Times New Roman" w:hint="eastAsia"/>
          <w:color w:val="000000" w:themeColor="text1"/>
          <w:sz w:val="24"/>
          <w:szCs w:val="24"/>
          <w:lang w:eastAsia="zh-CN"/>
        </w:rPr>
        <w:t xml:space="preserve"> </w:t>
      </w:r>
      <w:r w:rsidR="00BB733A" w:rsidRPr="003E6376">
        <w:rPr>
          <w:rFonts w:ascii="Times New Roman" w:eastAsia="游明朝" w:hAnsi="Times New Roman" w:cs="Times New Roman"/>
          <w:color w:val="000000"/>
          <w:sz w:val="24"/>
          <w:szCs w:val="24"/>
        </w:rPr>
        <w:t>Yu</w:t>
      </w:r>
      <w:r w:rsidR="00BB733A" w:rsidRPr="003E6376">
        <w:rPr>
          <w:rFonts w:ascii="Times New Roman" w:hAnsi="Times New Roman" w:cs="Times New Roman"/>
          <w:color w:val="000000" w:themeColor="text1"/>
          <w:sz w:val="24"/>
          <w:szCs w:val="24"/>
        </w:rPr>
        <w:t xml:space="preserve"> et al. created Pd </w:t>
      </w:r>
      <w:r w:rsidR="00097792" w:rsidRPr="003E6376">
        <w:rPr>
          <w:rFonts w:ascii="Times New Roman" w:eastAsia="DengXian" w:hAnsi="Times New Roman" w:cs="Times New Roman" w:hint="eastAsia"/>
          <w:color w:val="000000" w:themeColor="text1"/>
          <w:sz w:val="24"/>
          <w:szCs w:val="24"/>
          <w:lang w:eastAsia="zh-CN"/>
        </w:rPr>
        <w:t>NW</w:t>
      </w:r>
      <w:r w:rsidR="00BB733A" w:rsidRPr="003E6376">
        <w:rPr>
          <w:rFonts w:ascii="Times New Roman" w:hAnsi="Times New Roman" w:cs="Times New Roman"/>
          <w:color w:val="000000" w:themeColor="text1"/>
          <w:sz w:val="24"/>
          <w:szCs w:val="24"/>
        </w:rPr>
        <w:t xml:space="preserve">s using Te as a template, forming Pd@Pt core-shell </w:t>
      </w:r>
      <w:r w:rsidR="00097792" w:rsidRPr="003E6376">
        <w:rPr>
          <w:rFonts w:ascii="Times New Roman" w:eastAsia="DengXian" w:hAnsi="Times New Roman" w:cs="Times New Roman" w:hint="eastAsia"/>
          <w:color w:val="000000" w:themeColor="text1"/>
          <w:sz w:val="24"/>
          <w:szCs w:val="24"/>
          <w:lang w:eastAsia="zh-CN"/>
        </w:rPr>
        <w:t>NW</w:t>
      </w:r>
      <w:r w:rsidR="00BB733A" w:rsidRPr="003E6376">
        <w:rPr>
          <w:rFonts w:ascii="Times New Roman" w:hAnsi="Times New Roman" w:cs="Times New Roman"/>
          <w:color w:val="000000" w:themeColor="text1"/>
          <w:sz w:val="24"/>
          <w:szCs w:val="24"/>
        </w:rPr>
        <w:t>s with specific thicknesses using bromide ions.</w:t>
      </w:r>
      <w:r w:rsidR="00EC391A" w:rsidRPr="003E6376">
        <w:rPr>
          <w:rFonts w:ascii="Times New Roman" w:hAnsi="Times New Roman" w:cs="Times New Roman"/>
          <w:noProof/>
          <w:color w:val="000000" w:themeColor="text1"/>
          <w:sz w:val="24"/>
          <w:szCs w:val="24"/>
          <w:vertAlign w:val="superscript"/>
        </w:rPr>
        <w:t>26</w:t>
      </w:r>
      <w:r w:rsidR="00DF47BA" w:rsidRPr="003E6376">
        <w:rPr>
          <w:rFonts w:ascii="Times New Roman" w:hAnsi="Times New Roman" w:cs="Times New Roman"/>
          <w:color w:val="000000" w:themeColor="text1"/>
          <w:sz w:val="24"/>
          <w:szCs w:val="24"/>
        </w:rPr>
        <w:t xml:space="preserve"> </w:t>
      </w:r>
      <w:r w:rsidR="002A16EB" w:rsidRPr="003E6376">
        <w:rPr>
          <w:rFonts w:ascii="Times New Roman" w:hAnsi="Times New Roman" w:cs="Times New Roman" w:hint="eastAsia"/>
          <w:color w:val="000000" w:themeColor="text1"/>
          <w:sz w:val="24"/>
          <w:szCs w:val="24"/>
        </w:rPr>
        <w:t xml:space="preserve">However, </w:t>
      </w:r>
      <w:r w:rsidR="002A16EB" w:rsidRPr="003E6376">
        <w:rPr>
          <w:rFonts w:ascii="Times New Roman" w:eastAsia="游明朝" w:hAnsi="Times New Roman" w:cs="Times New Roman"/>
          <w:color w:val="000000"/>
          <w:sz w:val="24"/>
          <w:szCs w:val="24"/>
        </w:rPr>
        <w:t>t</w:t>
      </w:r>
      <w:r w:rsidR="002A16EB" w:rsidRPr="003E6376">
        <w:rPr>
          <w:rFonts w:ascii="Times New Roman" w:hAnsi="Times New Roman" w:cs="Times New Roman"/>
          <w:color w:val="000000" w:themeColor="text1"/>
          <w:sz w:val="24"/>
          <w:szCs w:val="24"/>
        </w:rPr>
        <w:t xml:space="preserve">his intricate process </w:t>
      </w:r>
      <w:r w:rsidR="002A16EB" w:rsidRPr="003E6376">
        <w:rPr>
          <w:rFonts w:ascii="Times New Roman" w:hAnsi="Times New Roman" w:cs="Times New Roman" w:hint="eastAsia"/>
          <w:color w:val="000000" w:themeColor="text1"/>
          <w:sz w:val="24"/>
          <w:szCs w:val="24"/>
        </w:rPr>
        <w:t xml:space="preserve">still </w:t>
      </w:r>
      <w:r w:rsidR="002A16EB" w:rsidRPr="003E6376">
        <w:rPr>
          <w:rFonts w:ascii="Times New Roman" w:hAnsi="Times New Roman" w:cs="Times New Roman"/>
          <w:color w:val="000000" w:themeColor="text1"/>
          <w:sz w:val="24"/>
          <w:szCs w:val="24"/>
        </w:rPr>
        <w:t>requires particular agents for reduction, stabilization, and temperature control.</w:t>
      </w:r>
    </w:p>
    <w:p w14:paraId="1CC14121" w14:textId="364979E6" w:rsidR="00DF47BA" w:rsidRPr="003E6376" w:rsidRDefault="00FD6AA1" w:rsidP="0071147C">
      <w:pPr>
        <w:spacing w:line="360" w:lineRule="auto"/>
        <w:ind w:firstLineChars="100" w:firstLine="240"/>
        <w:rPr>
          <w:rFonts w:ascii="Times New Roman" w:hAnsi="Times New Roman" w:cs="Times New Roman"/>
          <w:color w:val="000000" w:themeColor="text1"/>
          <w:sz w:val="24"/>
          <w:szCs w:val="24"/>
        </w:rPr>
      </w:pPr>
      <w:r w:rsidRPr="003E6376">
        <w:rPr>
          <w:rFonts w:ascii="Times New Roman" w:hAnsi="Times New Roman" w:cs="Times New Roman"/>
          <w:color w:val="000000" w:themeColor="text1"/>
          <w:sz w:val="24"/>
          <w:szCs w:val="24"/>
        </w:rPr>
        <w:t xml:space="preserve">Building on our previous research, </w:t>
      </w:r>
      <w:r w:rsidR="007535E1" w:rsidRPr="003E6376">
        <w:rPr>
          <w:rFonts w:ascii="Times New Roman" w:hAnsi="Times New Roman" w:cs="Times New Roman"/>
          <w:color w:val="000000" w:themeColor="text1"/>
          <w:sz w:val="24"/>
          <w:szCs w:val="24"/>
        </w:rPr>
        <w:t>the Cu-UPD/Pt displacement technique was improved to synthesize Pd@Pt core-shell nanoparticles.</w:t>
      </w:r>
      <w:r w:rsidR="00EC391A" w:rsidRPr="003E6376">
        <w:rPr>
          <w:rFonts w:ascii="Times New Roman" w:hAnsi="Times New Roman" w:cs="Times New Roman"/>
          <w:noProof/>
          <w:color w:val="000000" w:themeColor="text1"/>
          <w:sz w:val="24"/>
          <w:szCs w:val="24"/>
          <w:vertAlign w:val="superscript"/>
        </w:rPr>
        <w:t>24, 27</w:t>
      </w:r>
      <w:r w:rsidR="00DF47BA" w:rsidRPr="003E6376">
        <w:rPr>
          <w:rFonts w:ascii="Times New Roman" w:hAnsi="Times New Roman" w:cs="Times New Roman"/>
          <w:color w:val="000000" w:themeColor="text1"/>
          <w:sz w:val="24"/>
          <w:szCs w:val="24"/>
        </w:rPr>
        <w:t xml:space="preserve"> </w:t>
      </w:r>
      <w:r w:rsidR="001A3B15" w:rsidRPr="003E6376">
        <w:rPr>
          <w:rFonts w:ascii="Times New Roman" w:hAnsi="Times New Roman" w:cs="Times New Roman"/>
          <w:color w:val="000000" w:themeColor="text1"/>
          <w:sz w:val="24"/>
          <w:szCs w:val="24"/>
        </w:rPr>
        <w:t>In this method, carbon-</w:t>
      </w:r>
      <w:r w:rsidR="001A3B15" w:rsidRPr="003E6376">
        <w:rPr>
          <w:rFonts w:ascii="Times New Roman" w:hAnsi="Times New Roman" w:cs="Times New Roman"/>
          <w:color w:val="000000" w:themeColor="text1"/>
          <w:sz w:val="24"/>
          <w:szCs w:val="24"/>
        </w:rPr>
        <w:lastRenderedPageBreak/>
        <w:t>supported Pd cores (Pd/C) were mixed in an acidic CuSO</w:t>
      </w:r>
      <w:r w:rsidR="001A3B15" w:rsidRPr="003E6376">
        <w:rPr>
          <w:rFonts w:ascii="Times New Roman" w:hAnsi="Times New Roman" w:cs="Times New Roman"/>
          <w:color w:val="000000" w:themeColor="text1"/>
          <w:sz w:val="24"/>
          <w:szCs w:val="24"/>
          <w:vertAlign w:val="subscript"/>
        </w:rPr>
        <w:t>4</w:t>
      </w:r>
      <w:r w:rsidR="001A3B15" w:rsidRPr="003E6376">
        <w:rPr>
          <w:rFonts w:ascii="Times New Roman" w:hAnsi="Times New Roman" w:cs="Times New Roman"/>
          <w:color w:val="000000" w:themeColor="text1"/>
          <w:sz w:val="24"/>
          <w:szCs w:val="24"/>
        </w:rPr>
        <w:t xml:space="preserve"> solution with metallic Cu sheets. The interaction between Pd/C and metallic Cu establishes a Cu/Cu</w:t>
      </w:r>
      <w:r w:rsidR="001A3B15" w:rsidRPr="003E6376">
        <w:rPr>
          <w:rFonts w:ascii="Times New Roman" w:hAnsi="Times New Roman" w:cs="Times New Roman"/>
          <w:color w:val="000000" w:themeColor="text1"/>
          <w:sz w:val="24"/>
          <w:szCs w:val="24"/>
          <w:vertAlign w:val="superscript"/>
        </w:rPr>
        <w:t>2+</w:t>
      </w:r>
      <w:r w:rsidR="001A3B15" w:rsidRPr="003E6376">
        <w:rPr>
          <w:rFonts w:ascii="Times New Roman" w:hAnsi="Times New Roman" w:cs="Times New Roman"/>
          <w:color w:val="000000" w:themeColor="text1"/>
          <w:sz w:val="24"/>
          <w:szCs w:val="24"/>
        </w:rPr>
        <w:t xml:space="preserve"> equilibrium potential, initiating the Cu-UPD process</w:t>
      </w:r>
      <w:r w:rsidR="001A3B15" w:rsidRPr="003E6376">
        <w:rPr>
          <w:rFonts w:ascii="Times New Roman" w:eastAsia="游明朝" w:hAnsi="Times New Roman" w:cs="Times New Roman"/>
          <w:color w:val="000000"/>
          <w:sz w:val="24"/>
          <w:szCs w:val="24"/>
        </w:rPr>
        <w:t xml:space="preserve">, followed by Pt replacement. </w:t>
      </w:r>
      <w:r w:rsidR="001A3B15" w:rsidRPr="003E6376">
        <w:rPr>
          <w:rFonts w:ascii="Times New Roman" w:hAnsi="Times New Roman" w:cs="Times New Roman"/>
          <w:color w:val="000000" w:themeColor="text1"/>
          <w:sz w:val="24"/>
          <w:szCs w:val="24"/>
        </w:rPr>
        <w:t xml:space="preserve">This efficient method eliminates the need for complex three-electrode systems and precise potential control, </w:t>
      </w:r>
      <w:r w:rsidR="00122128" w:rsidRPr="003E6376">
        <w:rPr>
          <w:rFonts w:ascii="Times New Roman" w:hAnsi="Times New Roman" w:cs="Times New Roman"/>
          <w:color w:val="000000" w:themeColor="text1"/>
          <w:sz w:val="24"/>
          <w:szCs w:val="24"/>
        </w:rPr>
        <w:t>making the production of Pd@Pt catalysts with different morphologies</w:t>
      </w:r>
      <w:r w:rsidR="003A21BC" w:rsidRPr="003E6376">
        <w:rPr>
          <w:rFonts w:ascii="Times New Roman" w:eastAsia="DengXian" w:hAnsi="Times New Roman" w:cs="Times New Roman" w:hint="eastAsia"/>
          <w:color w:val="000000" w:themeColor="text1"/>
          <w:sz w:val="24"/>
          <w:szCs w:val="24"/>
          <w:lang w:eastAsia="zh-CN"/>
        </w:rPr>
        <w:t xml:space="preserve"> and </w:t>
      </w:r>
      <w:r w:rsidR="00286A8A" w:rsidRPr="003E6376">
        <w:rPr>
          <w:rFonts w:ascii="Times New Roman" w:eastAsia="DengXian" w:hAnsi="Times New Roman" w:cs="Times New Roman"/>
          <w:color w:val="000000" w:themeColor="text1"/>
          <w:sz w:val="24"/>
          <w:szCs w:val="24"/>
          <w:lang w:eastAsia="zh-CN"/>
        </w:rPr>
        <w:t>sizes more feasible,</w:t>
      </w:r>
      <w:r w:rsidR="00122128" w:rsidRPr="003E6376">
        <w:rPr>
          <w:rFonts w:ascii="Times New Roman" w:hAnsi="Times New Roman" w:cs="Times New Roman"/>
          <w:color w:val="000000" w:themeColor="text1"/>
          <w:sz w:val="24"/>
          <w:szCs w:val="24"/>
        </w:rPr>
        <w:t xml:space="preserve"> as well as increasing the yield.</w:t>
      </w:r>
    </w:p>
    <w:p w14:paraId="67C4984B" w14:textId="4ADF9704" w:rsidR="00F056EE" w:rsidRPr="003E6376" w:rsidRDefault="00F547B9" w:rsidP="0071147C">
      <w:pPr>
        <w:spacing w:line="360" w:lineRule="auto"/>
        <w:ind w:firstLineChars="100" w:firstLine="240"/>
        <w:rPr>
          <w:rFonts w:ascii="Times New Roman" w:hAnsi="Times New Roman" w:cs="Times New Roman"/>
          <w:color w:val="000000" w:themeColor="text1"/>
          <w:sz w:val="24"/>
          <w:szCs w:val="24"/>
        </w:rPr>
      </w:pPr>
      <w:r w:rsidRPr="003E6376">
        <w:rPr>
          <w:rFonts w:ascii="Times New Roman" w:hAnsi="Times New Roman" w:cs="Times New Roman"/>
          <w:color w:val="000000" w:themeColor="text1"/>
          <w:sz w:val="24"/>
          <w:szCs w:val="24"/>
        </w:rPr>
        <w:t>In this study, a modified galvanic cell technique was used to produce Pd@Pt core-shell NW catalysts.</w:t>
      </w:r>
      <w:r w:rsidR="00701BA9" w:rsidRPr="003E6376">
        <w:rPr>
          <w:rFonts w:ascii="Times New Roman" w:hAnsi="Times New Roman" w:cs="Times New Roman"/>
          <w:color w:val="000000" w:themeColor="text1"/>
          <w:sz w:val="24"/>
          <w:szCs w:val="24"/>
        </w:rPr>
        <w:t xml:space="preserve"> </w:t>
      </w:r>
      <w:r w:rsidR="000054F4" w:rsidRPr="003E6376">
        <w:rPr>
          <w:rFonts w:ascii="Times New Roman" w:hAnsi="Times New Roman" w:cs="Times New Roman"/>
          <w:color w:val="000000" w:themeColor="text1"/>
          <w:sz w:val="24"/>
          <w:szCs w:val="24"/>
        </w:rPr>
        <w:t>Inductively coupled plasma atomic emission spectroscopy (ICP-AES), high-resolution transmission electron microscopy (HR-TEM), and energy-dispersive X-ray spectroscopy (EDS) mapping confirmed the fully-covered Pt shell in the galvanic cell-produced Pd-NW@Pt/C catalyst. This catalyst demonstrated enhanced catalytic performance compared to the partially-covered Pt shell layer in catalysts synthesized using the Cu-UPD method (Pd-NW@Pt/C-ref).</w:t>
      </w:r>
      <w:r w:rsidR="00F218D8" w:rsidRPr="003E6376">
        <w:rPr>
          <w:rFonts w:ascii="Times New Roman" w:eastAsia="DengXian" w:hAnsi="Times New Roman" w:cs="Times New Roman" w:hint="eastAsia"/>
          <w:color w:val="000000" w:themeColor="text1"/>
          <w:sz w:val="24"/>
          <w:szCs w:val="24"/>
          <w:lang w:eastAsia="zh-CN"/>
        </w:rPr>
        <w:t xml:space="preserve"> </w:t>
      </w:r>
      <w:r w:rsidR="00E039AA" w:rsidRPr="003E6376">
        <w:rPr>
          <w:rFonts w:ascii="Times New Roman" w:eastAsia="DengXian" w:hAnsi="Times New Roman" w:cs="Times New Roman"/>
          <w:color w:val="000000" w:themeColor="text1"/>
          <w:sz w:val="24"/>
          <w:szCs w:val="24"/>
          <w:lang w:eastAsia="zh-CN"/>
        </w:rPr>
        <w:t xml:space="preserve">Additionally, the advantages of the NW structure are </w:t>
      </w:r>
      <w:r w:rsidR="001115E2" w:rsidRPr="003E6376">
        <w:rPr>
          <w:rFonts w:ascii="Times New Roman" w:eastAsia="DengXian" w:hAnsi="Times New Roman" w:cs="Times New Roman" w:hint="eastAsia"/>
          <w:color w:val="000000" w:themeColor="text1"/>
          <w:sz w:val="24"/>
          <w:szCs w:val="24"/>
          <w:lang w:eastAsia="zh-CN"/>
        </w:rPr>
        <w:t xml:space="preserve">also </w:t>
      </w:r>
      <w:r w:rsidR="00E039AA" w:rsidRPr="003E6376">
        <w:rPr>
          <w:rFonts w:ascii="Times New Roman" w:eastAsia="DengXian" w:hAnsi="Times New Roman" w:cs="Times New Roman"/>
          <w:color w:val="000000" w:themeColor="text1"/>
          <w:sz w:val="24"/>
          <w:szCs w:val="24"/>
          <w:lang w:eastAsia="zh-CN"/>
        </w:rPr>
        <w:t xml:space="preserve">highlighted when compared to core-shell nanoparticles </w:t>
      </w:r>
      <w:r w:rsidR="00E039AA" w:rsidRPr="003E6376">
        <w:rPr>
          <w:rFonts w:ascii="Times New Roman" w:hAnsi="Times New Roman" w:cs="Times New Roman"/>
          <w:color w:val="000000" w:themeColor="text1"/>
          <w:sz w:val="24"/>
          <w:szCs w:val="24"/>
        </w:rPr>
        <w:t>(Pd-N</w:t>
      </w:r>
      <w:r w:rsidR="00E039AA" w:rsidRPr="003E6376">
        <w:rPr>
          <w:rFonts w:ascii="Times New Roman" w:eastAsia="DengXian" w:hAnsi="Times New Roman" w:cs="Times New Roman" w:hint="eastAsia"/>
          <w:color w:val="000000" w:themeColor="text1"/>
          <w:sz w:val="24"/>
          <w:szCs w:val="24"/>
          <w:lang w:eastAsia="zh-CN"/>
        </w:rPr>
        <w:t>P</w:t>
      </w:r>
      <w:r w:rsidR="00E039AA" w:rsidRPr="003E6376">
        <w:rPr>
          <w:rFonts w:ascii="Times New Roman" w:hAnsi="Times New Roman" w:cs="Times New Roman"/>
          <w:color w:val="000000" w:themeColor="text1"/>
          <w:sz w:val="24"/>
          <w:szCs w:val="24"/>
        </w:rPr>
        <w:t>@Pt/</w:t>
      </w:r>
      <w:r w:rsidR="00B306BA" w:rsidRPr="003E6376">
        <w:rPr>
          <w:rFonts w:ascii="Times New Roman" w:hAnsi="Times New Roman" w:cs="Times New Roman" w:hint="eastAsia"/>
          <w:color w:val="000000" w:themeColor="text1"/>
          <w:sz w:val="24"/>
          <w:szCs w:val="24"/>
        </w:rPr>
        <w:t>C</w:t>
      </w:r>
      <w:r w:rsidR="00E039AA" w:rsidRPr="003E6376">
        <w:rPr>
          <w:rFonts w:ascii="Times New Roman" w:hAnsi="Times New Roman" w:cs="Times New Roman"/>
          <w:color w:val="000000" w:themeColor="text1"/>
          <w:sz w:val="24"/>
          <w:szCs w:val="24"/>
        </w:rPr>
        <w:t>)</w:t>
      </w:r>
      <w:r w:rsidR="00472E0D" w:rsidRPr="003E6376">
        <w:rPr>
          <w:rFonts w:ascii="Times New Roman" w:hAnsi="Times New Roman" w:cs="Times New Roman"/>
          <w:color w:val="000000" w:themeColor="text1"/>
          <w:sz w:val="24"/>
          <w:szCs w:val="24"/>
        </w:rPr>
        <w:t xml:space="preserve"> synthesized by the galvanic method</w:t>
      </w:r>
      <w:r w:rsidR="00E039AA" w:rsidRPr="003E6376">
        <w:rPr>
          <w:rFonts w:ascii="Times New Roman" w:eastAsia="DengXian" w:hAnsi="Times New Roman" w:cs="Times New Roman"/>
          <w:color w:val="000000" w:themeColor="text1"/>
          <w:sz w:val="24"/>
          <w:szCs w:val="24"/>
          <w:lang w:eastAsia="zh-CN"/>
        </w:rPr>
        <w:t>.</w:t>
      </w:r>
      <w:r w:rsidR="00E039AA" w:rsidRPr="003E6376">
        <w:rPr>
          <w:rFonts w:ascii="Times New Roman" w:eastAsia="DengXian" w:hAnsi="Times New Roman" w:cs="Times New Roman" w:hint="eastAsia"/>
          <w:color w:val="000000" w:themeColor="text1"/>
          <w:sz w:val="24"/>
          <w:szCs w:val="24"/>
          <w:lang w:eastAsia="zh-CN"/>
        </w:rPr>
        <w:t xml:space="preserve"> </w:t>
      </w:r>
      <w:r w:rsidR="00701BA9" w:rsidRPr="003E6376">
        <w:rPr>
          <w:rFonts w:ascii="Times New Roman" w:hAnsi="Times New Roman" w:cs="Times New Roman"/>
          <w:color w:val="000000" w:themeColor="text1"/>
          <w:sz w:val="24"/>
          <w:szCs w:val="24"/>
        </w:rPr>
        <w:t>Further investigation</w:t>
      </w:r>
      <w:r w:rsidR="00701BA9" w:rsidRPr="003E6376">
        <w:rPr>
          <w:rFonts w:ascii="Times New Roman" w:eastAsia="游明朝" w:hAnsi="Times New Roman" w:cs="Times New Roman"/>
          <w:color w:val="000000"/>
          <w:sz w:val="24"/>
          <w:szCs w:val="24"/>
        </w:rPr>
        <w:t>s using a pair distribution function (PDF) and X-ray diffraction (XRD) indicated that the catalyst consist</w:t>
      </w:r>
      <w:r w:rsidR="00701BA9" w:rsidRPr="003E6376">
        <w:rPr>
          <w:rFonts w:ascii="Times New Roman" w:hAnsi="Times New Roman" w:cs="Times New Roman"/>
          <w:color w:val="000000" w:themeColor="text1"/>
          <w:sz w:val="24"/>
          <w:szCs w:val="24"/>
        </w:rPr>
        <w:t xml:space="preserve">ed of fcc and hcp phases with compact lattice structures. The </w:t>
      </w:r>
      <w:r w:rsidR="00701BA9" w:rsidRPr="003E6376">
        <w:rPr>
          <w:rFonts w:ascii="Times New Roman" w:hAnsi="Times New Roman" w:cs="Times New Roman"/>
          <w:i/>
          <w:iCs/>
          <w:color w:val="000000" w:themeColor="text1"/>
          <w:sz w:val="24"/>
          <w:szCs w:val="24"/>
        </w:rPr>
        <w:t>operando</w:t>
      </w:r>
      <w:r w:rsidR="00701BA9" w:rsidRPr="003E6376">
        <w:rPr>
          <w:rFonts w:ascii="Times New Roman" w:hAnsi="Times New Roman" w:cs="Times New Roman"/>
          <w:color w:val="000000" w:themeColor="text1"/>
          <w:sz w:val="24"/>
          <w:szCs w:val="24"/>
        </w:rPr>
        <w:t xml:space="preserve"> high-energy resolution fluorescence detection</w:t>
      </w:r>
      <w:r w:rsidR="00701BA9" w:rsidRPr="003E6376">
        <w:rPr>
          <w:rFonts w:ascii="Times New Roman" w:eastAsia="DengXian" w:hAnsi="Times New Roman" w:cs="Times New Roman" w:hint="eastAsia"/>
          <w:color w:val="000000" w:themeColor="text1"/>
          <w:sz w:val="24"/>
          <w:szCs w:val="24"/>
          <w:lang w:eastAsia="zh-CN"/>
        </w:rPr>
        <w:t>-</w:t>
      </w:r>
      <w:r w:rsidR="00701BA9" w:rsidRPr="003E6376">
        <w:rPr>
          <w:rFonts w:ascii="Times New Roman" w:hAnsi="Times New Roman" w:cs="Times New Roman"/>
          <w:color w:val="000000" w:themeColor="text1"/>
          <w:sz w:val="24"/>
          <w:szCs w:val="24"/>
        </w:rPr>
        <w:t xml:space="preserve">X-ray absorption spectroscopy </w:t>
      </w:r>
      <w:r w:rsidR="00701BA9" w:rsidRPr="003E6376">
        <w:rPr>
          <w:rFonts w:ascii="Times New Roman" w:hAnsi="Times New Roman" w:cs="Times New Roman" w:hint="eastAsia"/>
          <w:color w:val="000000" w:themeColor="text1"/>
          <w:sz w:val="24"/>
          <w:szCs w:val="24"/>
        </w:rPr>
        <w:t>(</w:t>
      </w:r>
      <w:r w:rsidR="00701BA9" w:rsidRPr="003E6376">
        <w:rPr>
          <w:rFonts w:ascii="Times New Roman" w:hAnsi="Times New Roman" w:cs="Times New Roman"/>
          <w:color w:val="000000" w:themeColor="text1"/>
          <w:sz w:val="24"/>
          <w:szCs w:val="24"/>
        </w:rPr>
        <w:t>HEARD-XAS</w:t>
      </w:r>
      <w:r w:rsidR="00701BA9" w:rsidRPr="003E6376">
        <w:rPr>
          <w:rFonts w:ascii="Times New Roman" w:hAnsi="Times New Roman" w:cs="Times New Roman" w:hint="eastAsia"/>
          <w:color w:val="000000" w:themeColor="text1"/>
          <w:sz w:val="24"/>
          <w:szCs w:val="24"/>
        </w:rPr>
        <w:t>)</w:t>
      </w:r>
      <w:r w:rsidR="00701BA9" w:rsidRPr="003E6376">
        <w:rPr>
          <w:rFonts w:ascii="Times New Roman" w:hAnsi="Times New Roman" w:cs="Times New Roman"/>
          <w:color w:val="000000" w:themeColor="text1"/>
          <w:sz w:val="24"/>
          <w:szCs w:val="24"/>
        </w:rPr>
        <w:t xml:space="preserve"> and </w:t>
      </w:r>
      <w:r w:rsidR="00701BA9" w:rsidRPr="003E6376">
        <w:rPr>
          <w:rFonts w:ascii="Times New Roman" w:hAnsi="Times New Roman" w:cs="Times New Roman" w:hint="eastAsia"/>
          <w:color w:val="000000" w:themeColor="text1"/>
          <w:sz w:val="24"/>
          <w:szCs w:val="24"/>
        </w:rPr>
        <w:t>c</w:t>
      </w:r>
      <w:r w:rsidR="00701BA9" w:rsidRPr="003E6376">
        <w:rPr>
          <w:rFonts w:ascii="Times New Roman" w:hAnsi="Times New Roman" w:cs="Times New Roman"/>
          <w:color w:val="000000" w:themeColor="text1"/>
          <w:sz w:val="24"/>
          <w:szCs w:val="24"/>
        </w:rPr>
        <w:t xml:space="preserve">onventional </w:t>
      </w:r>
      <w:r w:rsidR="00701BA9" w:rsidRPr="003E6376">
        <w:rPr>
          <w:rFonts w:ascii="Times New Roman" w:eastAsia="游明朝" w:hAnsi="Times New Roman" w:cs="Times New Roman"/>
          <w:color w:val="000000"/>
          <w:sz w:val="24"/>
          <w:szCs w:val="24"/>
        </w:rPr>
        <w:t xml:space="preserve">XAS provided insight into the behavior of the catalyst, emphasizing the Pt-Pt bond lengths and surface electronic properties. </w:t>
      </w:r>
      <w:r w:rsidR="000614BB" w:rsidRPr="003E6376">
        <w:rPr>
          <w:rFonts w:ascii="Times New Roman" w:eastAsia="游明朝" w:hAnsi="Times New Roman" w:cs="Times New Roman"/>
          <w:color w:val="000000"/>
          <w:sz w:val="24"/>
          <w:szCs w:val="24"/>
        </w:rPr>
        <w:t>These findings revealed</w:t>
      </w:r>
      <w:r w:rsidR="00B36411" w:rsidRPr="003E6376">
        <w:rPr>
          <w:rFonts w:ascii="Times New Roman" w:eastAsia="游明朝" w:hAnsi="Times New Roman" w:cs="Times New Roman"/>
          <w:color w:val="000000"/>
          <w:sz w:val="24"/>
          <w:szCs w:val="24"/>
        </w:rPr>
        <w:t xml:space="preserve"> that the Pd-NW@Pt/C catalyst with a uniform Pt shell exhibits weaker oxygen binding energy and shorter Pt-Pt bond lengths, which enhance ORR activity and durability.</w:t>
      </w:r>
    </w:p>
    <w:p w14:paraId="34B7D8FA" w14:textId="77777777" w:rsidR="00D13A8E" w:rsidRPr="003E6376" w:rsidRDefault="00D13A8E" w:rsidP="00D13A8E">
      <w:pPr>
        <w:spacing w:beforeLines="50" w:before="180" w:afterLines="50" w:after="180"/>
        <w:rPr>
          <w:rFonts w:ascii="Times New Roman" w:hAnsi="Times New Roman" w:cs="Times New Roman"/>
          <w:b/>
          <w:bCs/>
          <w:sz w:val="24"/>
          <w:szCs w:val="24"/>
        </w:rPr>
      </w:pPr>
      <w:r w:rsidRPr="003E6376">
        <w:rPr>
          <w:rFonts w:ascii="Times New Roman" w:eastAsia="DengXian" w:hAnsi="Times New Roman" w:cs="Times New Roman" w:hint="eastAsia"/>
          <w:b/>
          <w:bCs/>
          <w:sz w:val="24"/>
          <w:szCs w:val="24"/>
          <w:lang w:eastAsia="zh-CN"/>
        </w:rPr>
        <w:t>E</w:t>
      </w:r>
      <w:r w:rsidRPr="003E6376">
        <w:rPr>
          <w:rFonts w:ascii="Times New Roman" w:eastAsia="DengXian" w:hAnsi="Times New Roman" w:cs="Times New Roman"/>
          <w:b/>
          <w:bCs/>
          <w:sz w:val="24"/>
          <w:szCs w:val="24"/>
          <w:lang w:eastAsia="zh-CN"/>
        </w:rPr>
        <w:t>xperimental section</w:t>
      </w:r>
    </w:p>
    <w:p w14:paraId="0C0BBB07" w14:textId="77777777" w:rsidR="00D13A8E" w:rsidRPr="003E6376" w:rsidRDefault="00D13A8E" w:rsidP="00D13A8E">
      <w:pPr>
        <w:spacing w:line="360" w:lineRule="auto"/>
        <w:ind w:firstLineChars="100" w:firstLine="240"/>
        <w:rPr>
          <w:rFonts w:ascii="Times New Roman" w:eastAsia="DengXian" w:hAnsi="Times New Roman" w:cs="Times New Roman"/>
          <w:b/>
          <w:sz w:val="24"/>
          <w:szCs w:val="24"/>
          <w:lang w:eastAsia="zh-CN"/>
        </w:rPr>
      </w:pPr>
      <w:r w:rsidRPr="003E6376">
        <w:rPr>
          <w:rFonts w:ascii="Times New Roman" w:eastAsia="DengXian" w:hAnsi="Times New Roman" w:cs="Times New Roman"/>
          <w:b/>
          <w:sz w:val="24"/>
          <w:szCs w:val="24"/>
          <w:lang w:eastAsia="zh-CN"/>
        </w:rPr>
        <w:t>Materials and reagents</w:t>
      </w:r>
    </w:p>
    <w:p w14:paraId="3912A49B" w14:textId="188514D3" w:rsidR="00D13A8E" w:rsidRPr="003E6376" w:rsidRDefault="00D13A8E" w:rsidP="00D13A8E">
      <w:pPr>
        <w:spacing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lastRenderedPageBreak/>
        <w:t>Palladium nitrate</w:t>
      </w:r>
      <w:r w:rsidRPr="003E6376">
        <w:rPr>
          <w:rFonts w:ascii="Times New Roman" w:hAnsi="Times New Roman" w:cs="Times New Roman" w:hint="eastAsia"/>
          <w:sz w:val="24"/>
          <w:szCs w:val="24"/>
        </w:rPr>
        <w:t xml:space="preserve"> (Pd(NO</w:t>
      </w:r>
      <w:r w:rsidRPr="003E6376">
        <w:rPr>
          <w:rFonts w:ascii="Times New Roman" w:hAnsi="Times New Roman" w:cs="Times New Roman"/>
          <w:sz w:val="24"/>
          <w:szCs w:val="24"/>
          <w:vertAlign w:val="subscript"/>
        </w:rPr>
        <w:t>3</w:t>
      </w:r>
      <w:r w:rsidRPr="003E6376">
        <w:rPr>
          <w:rFonts w:ascii="Times New Roman" w:hAnsi="Times New Roman" w:cs="Times New Roman" w:hint="eastAsia"/>
          <w:sz w:val="24"/>
          <w:szCs w:val="24"/>
        </w:rPr>
        <w:t>)</w:t>
      </w:r>
      <w:r w:rsidRPr="003E6376">
        <w:rPr>
          <w:rFonts w:ascii="Times New Roman" w:hAnsi="Times New Roman" w:cs="Times New Roman"/>
          <w:sz w:val="24"/>
          <w:szCs w:val="24"/>
          <w:vertAlign w:val="subscript"/>
        </w:rPr>
        <w:t>2</w:t>
      </w:r>
      <w:r w:rsidRPr="003E6376">
        <w:rPr>
          <w:rFonts w:ascii="Times New Roman" w:hAnsi="Times New Roman" w:cs="Times New Roman" w:hint="eastAsia"/>
          <w:sz w:val="24"/>
          <w:szCs w:val="24"/>
        </w:rPr>
        <w:t>, 97.0</w:t>
      </w:r>
      <w:r w:rsidRPr="003E6376">
        <w:rPr>
          <w:rFonts w:ascii="Times New Roman" w:eastAsia="游明朝" w:hAnsi="Times New Roman" w:cs="Times New Roman"/>
          <w:sz w:val="24"/>
          <w:szCs w:val="24"/>
        </w:rPr>
        <w:t xml:space="preserve">%), </w:t>
      </w:r>
      <w:r w:rsidRPr="003E6376">
        <w:rPr>
          <w:rFonts w:ascii="Times New Roman" w:hAnsi="Times New Roman" w:cs="Times New Roman"/>
          <w:sz w:val="24"/>
          <w:szCs w:val="24"/>
        </w:rPr>
        <w:t xml:space="preserve">Dodecyltrimethylammonium </w:t>
      </w:r>
      <w:r w:rsidR="002B3273" w:rsidRPr="003E6376">
        <w:rPr>
          <w:rFonts w:ascii="Times New Roman" w:eastAsia="DengXian" w:hAnsi="Times New Roman" w:cs="Times New Roman" w:hint="eastAsia"/>
          <w:sz w:val="24"/>
          <w:szCs w:val="24"/>
          <w:lang w:eastAsia="zh-CN"/>
        </w:rPr>
        <w:t>b</w:t>
      </w:r>
      <w:r w:rsidRPr="003E6376">
        <w:rPr>
          <w:rFonts w:ascii="Times New Roman" w:hAnsi="Times New Roman" w:cs="Times New Roman"/>
          <w:sz w:val="24"/>
          <w:szCs w:val="24"/>
        </w:rPr>
        <w:t>romide</w:t>
      </w:r>
      <w:r w:rsidRPr="003E6376">
        <w:rPr>
          <w:rFonts w:ascii="Times New Roman" w:hAnsi="Times New Roman" w:cs="Times New Roman" w:hint="eastAsia"/>
          <w:sz w:val="24"/>
          <w:szCs w:val="24"/>
        </w:rPr>
        <w:t xml:space="preserve"> (DTAB, 96.0%), Toluene (99.0%), Ethanol (99.5%), </w:t>
      </w:r>
      <w:r w:rsidRPr="003E6376">
        <w:rPr>
          <w:rFonts w:ascii="Times New Roman" w:hAnsi="Times New Roman" w:cs="Times New Roman"/>
          <w:sz w:val="24"/>
          <w:szCs w:val="24"/>
        </w:rPr>
        <w:t xml:space="preserve">Sulfuric </w:t>
      </w:r>
      <w:r w:rsidR="002B3273" w:rsidRPr="003E6376">
        <w:rPr>
          <w:rFonts w:ascii="Times New Roman" w:eastAsia="DengXian" w:hAnsi="Times New Roman" w:cs="Times New Roman" w:hint="eastAsia"/>
          <w:sz w:val="24"/>
          <w:szCs w:val="24"/>
          <w:lang w:eastAsia="zh-CN"/>
        </w:rPr>
        <w:t>a</w:t>
      </w:r>
      <w:r w:rsidRPr="003E6376">
        <w:rPr>
          <w:rFonts w:ascii="Times New Roman" w:hAnsi="Times New Roman" w:cs="Times New Roman"/>
          <w:sz w:val="24"/>
          <w:szCs w:val="24"/>
        </w:rPr>
        <w:t>cid</w:t>
      </w:r>
      <w:r w:rsidRPr="003E6376">
        <w:rPr>
          <w:rFonts w:ascii="Times New Roman" w:hAnsi="Times New Roman" w:cs="Times New Roman" w:hint="eastAsia"/>
          <w:sz w:val="24"/>
          <w:szCs w:val="24"/>
        </w:rPr>
        <w:t xml:space="preserve"> (H</w:t>
      </w:r>
      <w:r w:rsidRPr="003E6376">
        <w:rPr>
          <w:rFonts w:ascii="Times New Roman" w:hAnsi="Times New Roman" w:cs="Times New Roman"/>
          <w:sz w:val="24"/>
          <w:szCs w:val="24"/>
          <w:vertAlign w:val="subscript"/>
        </w:rPr>
        <w:t>2</w:t>
      </w:r>
      <w:r w:rsidRPr="003E6376">
        <w:rPr>
          <w:rFonts w:ascii="Times New Roman" w:hAnsi="Times New Roman" w:cs="Times New Roman" w:hint="eastAsia"/>
          <w:sz w:val="24"/>
          <w:szCs w:val="24"/>
        </w:rPr>
        <w:t>SO</w:t>
      </w:r>
      <w:r w:rsidRPr="003E6376">
        <w:rPr>
          <w:rFonts w:ascii="Times New Roman" w:hAnsi="Times New Roman" w:cs="Times New Roman"/>
          <w:sz w:val="24"/>
          <w:szCs w:val="24"/>
          <w:vertAlign w:val="subscript"/>
        </w:rPr>
        <w:t>4</w:t>
      </w:r>
      <w:r w:rsidRPr="003E6376">
        <w:rPr>
          <w:rFonts w:ascii="Times New Roman" w:hAnsi="Times New Roman" w:cs="Times New Roman" w:hint="eastAsia"/>
          <w:sz w:val="24"/>
          <w:szCs w:val="24"/>
        </w:rPr>
        <w:t xml:space="preserve">, 95.0%), </w:t>
      </w:r>
      <w:r w:rsidRPr="003E6376">
        <w:rPr>
          <w:rFonts w:ascii="Times New Roman" w:hAnsi="Times New Roman" w:cs="Times New Roman"/>
          <w:sz w:val="24"/>
          <w:szCs w:val="24"/>
        </w:rPr>
        <w:t>Potassium tetrachloroplatinate (II)</w:t>
      </w:r>
      <w:r w:rsidRPr="003E6376">
        <w:rPr>
          <w:rFonts w:ascii="Times New Roman" w:hAnsi="Times New Roman" w:cs="Times New Roman" w:hint="eastAsia"/>
          <w:sz w:val="24"/>
          <w:szCs w:val="24"/>
        </w:rPr>
        <w:t xml:space="preserve"> (K</w:t>
      </w:r>
      <w:r w:rsidRPr="003E6376">
        <w:rPr>
          <w:rFonts w:ascii="Times New Roman" w:hAnsi="Times New Roman" w:cs="Times New Roman"/>
          <w:sz w:val="24"/>
          <w:szCs w:val="24"/>
          <w:vertAlign w:val="subscript"/>
        </w:rPr>
        <w:t>2</w:t>
      </w:r>
      <w:r w:rsidRPr="003E6376">
        <w:rPr>
          <w:rFonts w:ascii="Times New Roman" w:hAnsi="Times New Roman" w:cs="Times New Roman" w:hint="eastAsia"/>
          <w:sz w:val="24"/>
          <w:szCs w:val="24"/>
        </w:rPr>
        <w:t>PtCl</w:t>
      </w:r>
      <w:r w:rsidRPr="003E6376">
        <w:rPr>
          <w:rFonts w:ascii="Times New Roman" w:hAnsi="Times New Roman" w:cs="Times New Roman"/>
          <w:sz w:val="24"/>
          <w:szCs w:val="24"/>
          <w:vertAlign w:val="subscript"/>
        </w:rPr>
        <w:t>4</w:t>
      </w:r>
      <w:r w:rsidRPr="003E6376">
        <w:rPr>
          <w:rFonts w:ascii="Times New Roman" w:hAnsi="Times New Roman" w:cs="Times New Roman" w:hint="eastAsia"/>
          <w:sz w:val="24"/>
          <w:szCs w:val="24"/>
        </w:rPr>
        <w:t xml:space="preserve">, 44.0%), 2-propanol (99.7%), Chloroform (99.0%) and </w:t>
      </w:r>
      <w:r w:rsidRPr="003E6376">
        <w:rPr>
          <w:rFonts w:ascii="Times New Roman" w:hAnsi="Times New Roman" w:cs="Times New Roman"/>
          <w:sz w:val="24"/>
          <w:szCs w:val="24"/>
        </w:rPr>
        <w:t xml:space="preserve">Copper (II) </w:t>
      </w:r>
      <w:r w:rsidR="002B3273" w:rsidRPr="003E6376">
        <w:rPr>
          <w:rFonts w:ascii="Times New Roman" w:eastAsia="DengXian" w:hAnsi="Times New Roman" w:cs="Times New Roman" w:hint="eastAsia"/>
          <w:sz w:val="24"/>
          <w:szCs w:val="24"/>
          <w:lang w:eastAsia="zh-CN"/>
        </w:rPr>
        <w:t>s</w:t>
      </w:r>
      <w:r w:rsidRPr="003E6376">
        <w:rPr>
          <w:rFonts w:ascii="Times New Roman" w:hAnsi="Times New Roman" w:cs="Times New Roman"/>
          <w:sz w:val="24"/>
          <w:szCs w:val="24"/>
        </w:rPr>
        <w:t>ulfate pentahydrate</w:t>
      </w:r>
      <w:r w:rsidRPr="003E6376">
        <w:rPr>
          <w:rFonts w:ascii="Times New Roman" w:hAnsi="Times New Roman" w:cs="Times New Roman" w:hint="eastAsia"/>
          <w:sz w:val="24"/>
          <w:szCs w:val="24"/>
        </w:rPr>
        <w:t xml:space="preserve"> (CuSO</w:t>
      </w:r>
      <w:r w:rsidRPr="003E6376">
        <w:rPr>
          <w:rFonts w:ascii="Times New Roman" w:hAnsi="Times New Roman" w:cs="Times New Roman" w:hint="eastAsia"/>
          <w:sz w:val="24"/>
          <w:szCs w:val="24"/>
          <w:vertAlign w:val="subscript"/>
        </w:rPr>
        <w:t>4</w:t>
      </w:r>
      <w:r w:rsidRPr="003E6376">
        <w:rPr>
          <w:rFonts w:ascii="Times New Roman" w:hAnsi="Times New Roman" w:cs="Times New Roman" w:hint="eastAsia"/>
          <w:sz w:val="24"/>
          <w:szCs w:val="24"/>
        </w:rPr>
        <w:t>, 99.5%)</w:t>
      </w:r>
      <w:r w:rsidRPr="003E6376">
        <w:t xml:space="preserve"> </w:t>
      </w:r>
      <w:r w:rsidRPr="003E6376">
        <w:rPr>
          <w:rFonts w:ascii="Times New Roman" w:hAnsi="Times New Roman" w:cs="Times New Roman"/>
          <w:sz w:val="24"/>
          <w:szCs w:val="24"/>
        </w:rPr>
        <w:t>were acquired from Fujifilm.</w:t>
      </w:r>
      <w:r w:rsidRPr="003E6376">
        <w:rPr>
          <w:rFonts w:ascii="Times New Roman" w:hAnsi="Times New Roman" w:cs="Times New Roman" w:hint="eastAsia"/>
          <w:sz w:val="24"/>
          <w:szCs w:val="24"/>
        </w:rPr>
        <w:t xml:space="preserve"> </w:t>
      </w:r>
      <w:r w:rsidRPr="003E6376">
        <w:rPr>
          <w:rFonts w:ascii="Times New Roman" w:hAnsi="Times New Roman" w:cs="Times New Roman"/>
          <w:sz w:val="24"/>
          <w:szCs w:val="24"/>
        </w:rPr>
        <w:t>Octadecylamine</w:t>
      </w:r>
      <w:r w:rsidRPr="003E6376">
        <w:rPr>
          <w:rFonts w:ascii="Times New Roman" w:hAnsi="Times New Roman" w:cs="Times New Roman" w:hint="eastAsia"/>
          <w:sz w:val="24"/>
          <w:szCs w:val="24"/>
        </w:rPr>
        <w:t xml:space="preserve"> (ODA 99.0%) and </w:t>
      </w:r>
      <w:r w:rsidRPr="003E6376">
        <w:rPr>
          <w:rFonts w:ascii="Times New Roman" w:eastAsia="DengXian" w:hAnsi="Times New Roman" w:cs="Times New Roman"/>
          <w:sz w:val="24"/>
          <w:szCs w:val="24"/>
          <w:lang w:eastAsia="zh-CN"/>
        </w:rPr>
        <w:t>Sodium borohydride</w:t>
      </w:r>
      <w:r w:rsidRPr="003E6376">
        <w:rPr>
          <w:rFonts w:ascii="Times New Roman" w:hAnsi="Times New Roman" w:cs="Times New Roman" w:hint="eastAsia"/>
          <w:sz w:val="24"/>
          <w:szCs w:val="24"/>
        </w:rPr>
        <w:t xml:space="preserve"> (NaBH</w:t>
      </w:r>
      <w:r w:rsidRPr="003E6376">
        <w:rPr>
          <w:rFonts w:ascii="Times New Roman" w:hAnsi="Times New Roman" w:cs="Times New Roman"/>
          <w:sz w:val="24"/>
          <w:szCs w:val="24"/>
          <w:vertAlign w:val="subscript"/>
        </w:rPr>
        <w:t>4</w:t>
      </w:r>
      <w:r w:rsidRPr="003E6376">
        <w:rPr>
          <w:rFonts w:ascii="Times New Roman" w:hAnsi="Times New Roman" w:cs="Times New Roman" w:hint="eastAsia"/>
          <w:sz w:val="24"/>
          <w:szCs w:val="24"/>
        </w:rPr>
        <w:t>, 98.0%)</w:t>
      </w:r>
      <w:r w:rsidRPr="003E6376">
        <w:t xml:space="preserve"> </w:t>
      </w:r>
      <w:r w:rsidRPr="003E6376">
        <w:rPr>
          <w:rFonts w:ascii="Times New Roman" w:hAnsi="Times New Roman" w:cs="Times New Roman"/>
          <w:sz w:val="24"/>
          <w:szCs w:val="24"/>
        </w:rPr>
        <w:t>were purchased from Sigma-Aldrich</w:t>
      </w:r>
      <w:r w:rsidRPr="003E6376">
        <w:rPr>
          <w:rFonts w:ascii="Times New Roman" w:hAnsi="Times New Roman" w:cs="Times New Roman" w:hint="eastAsia"/>
          <w:sz w:val="24"/>
          <w:szCs w:val="24"/>
        </w:rPr>
        <w:t xml:space="preserve">. </w:t>
      </w:r>
      <w:r w:rsidRPr="003E6376">
        <w:rPr>
          <w:rFonts w:ascii="Times New Roman" w:eastAsia="DengXian" w:hAnsi="Times New Roman" w:cs="Times New Roman"/>
          <w:sz w:val="24"/>
          <w:szCs w:val="24"/>
          <w:lang w:eastAsia="zh-CN"/>
        </w:rPr>
        <w:t>The electrolyte was prepared from ultra-pure water (Milli-Q, 18.2 MΩ) and perchloric acid (ultra-pure, Kanto Chemical Co. Inc.). The Vulcan XC-72 was purchased from Cabot Corporation. O</w:t>
      </w:r>
      <w:r w:rsidRPr="003E6376">
        <w:rPr>
          <w:rFonts w:ascii="Times New Roman" w:eastAsia="DengXian" w:hAnsi="Times New Roman" w:cs="Times New Roman"/>
          <w:sz w:val="24"/>
          <w:szCs w:val="24"/>
          <w:vertAlign w:val="subscript"/>
          <w:lang w:eastAsia="zh-CN"/>
        </w:rPr>
        <w:t>2</w:t>
      </w:r>
      <w:r w:rsidRPr="003E6376">
        <w:rPr>
          <w:rFonts w:ascii="Times New Roman" w:eastAsia="DengXian" w:hAnsi="Times New Roman" w:cs="Times New Roman"/>
          <w:sz w:val="24"/>
          <w:szCs w:val="24"/>
          <w:lang w:eastAsia="zh-CN"/>
        </w:rPr>
        <w:t xml:space="preserve"> (99.995%), N</w:t>
      </w:r>
      <w:r w:rsidRPr="003E6376">
        <w:rPr>
          <w:rFonts w:ascii="Times New Roman" w:eastAsia="DengXian" w:hAnsi="Times New Roman" w:cs="Times New Roman"/>
          <w:sz w:val="24"/>
          <w:szCs w:val="24"/>
          <w:vertAlign w:val="subscript"/>
          <w:lang w:eastAsia="zh-CN"/>
        </w:rPr>
        <w:t>2</w:t>
      </w:r>
      <w:r w:rsidRPr="003E6376">
        <w:rPr>
          <w:rFonts w:ascii="Times New Roman" w:eastAsia="DengXian" w:hAnsi="Times New Roman" w:cs="Times New Roman"/>
          <w:sz w:val="24"/>
          <w:szCs w:val="24"/>
          <w:lang w:eastAsia="zh-CN"/>
        </w:rPr>
        <w:t xml:space="preserve"> (99.999%), H</w:t>
      </w:r>
      <w:r w:rsidRPr="003E6376">
        <w:rPr>
          <w:rFonts w:ascii="Times New Roman" w:eastAsia="DengXian" w:hAnsi="Times New Roman" w:cs="Times New Roman"/>
          <w:sz w:val="24"/>
          <w:szCs w:val="24"/>
          <w:vertAlign w:val="subscript"/>
          <w:lang w:eastAsia="zh-CN"/>
        </w:rPr>
        <w:t>2</w:t>
      </w:r>
      <w:r w:rsidRPr="003E6376">
        <w:rPr>
          <w:rFonts w:ascii="Times New Roman" w:eastAsia="DengXian" w:hAnsi="Times New Roman" w:cs="Times New Roman"/>
          <w:sz w:val="24"/>
          <w:szCs w:val="24"/>
          <w:lang w:eastAsia="zh-CN"/>
        </w:rPr>
        <w:t xml:space="preserve"> (5%, 95% N</w:t>
      </w:r>
      <w:r w:rsidRPr="003E6376">
        <w:rPr>
          <w:rFonts w:ascii="Times New Roman" w:eastAsia="DengXian" w:hAnsi="Times New Roman" w:cs="Times New Roman"/>
          <w:sz w:val="24"/>
          <w:szCs w:val="24"/>
          <w:vertAlign w:val="subscript"/>
          <w:lang w:eastAsia="zh-CN"/>
        </w:rPr>
        <w:t>2</w:t>
      </w:r>
      <w:r w:rsidRPr="003E6376">
        <w:rPr>
          <w:rFonts w:ascii="Times New Roman" w:eastAsia="DengXian" w:hAnsi="Times New Roman" w:cs="Times New Roman"/>
          <w:sz w:val="24"/>
          <w:szCs w:val="24"/>
          <w:lang w:eastAsia="zh-CN"/>
        </w:rPr>
        <w:t xml:space="preserve"> balanced) gases were purchased from Kyoto Teisan Co., Ltd.</w:t>
      </w:r>
    </w:p>
    <w:p w14:paraId="5B4C2B35" w14:textId="57135360" w:rsidR="004F663D" w:rsidRPr="003E6376" w:rsidRDefault="00D13A8E" w:rsidP="00D13A8E">
      <w:pPr>
        <w:spacing w:line="360" w:lineRule="auto"/>
        <w:ind w:firstLineChars="100" w:firstLine="240"/>
        <w:rPr>
          <w:rFonts w:ascii="Times New Roman" w:hAnsi="Times New Roman" w:cs="Times New Roman"/>
          <w:sz w:val="24"/>
          <w:szCs w:val="24"/>
        </w:rPr>
      </w:pPr>
      <w:r w:rsidRPr="003E6376">
        <w:rPr>
          <w:rFonts w:ascii="Times New Roman" w:eastAsia="DengXian" w:hAnsi="Times New Roman" w:cs="Times New Roman"/>
          <w:sz w:val="24"/>
          <w:szCs w:val="24"/>
          <w:lang w:eastAsia="zh-CN"/>
        </w:rPr>
        <w:t>A Pt/C catalyst (29.1 wt. %; TEC10V30E) was purchased from Tanaka Kikinzoku Kogyo Co. Ltd., Japan.</w:t>
      </w:r>
    </w:p>
    <w:p w14:paraId="3844B0B4" w14:textId="3CE0B840" w:rsidR="005F520D" w:rsidRPr="003E6376" w:rsidRDefault="005F520D" w:rsidP="005F520D">
      <w:pPr>
        <w:spacing w:line="360" w:lineRule="auto"/>
        <w:ind w:firstLineChars="100" w:firstLine="240"/>
        <w:rPr>
          <w:rFonts w:ascii="Times New Roman" w:hAnsi="Times New Roman" w:cs="Times New Roman"/>
          <w:b/>
          <w:bCs/>
          <w:sz w:val="24"/>
          <w:szCs w:val="24"/>
        </w:rPr>
      </w:pPr>
      <w:r w:rsidRPr="003E6376">
        <w:rPr>
          <w:rFonts w:ascii="Times New Roman" w:hAnsi="Times New Roman" w:cs="Times New Roman"/>
          <w:b/>
          <w:bCs/>
          <w:sz w:val="24"/>
          <w:szCs w:val="24"/>
        </w:rPr>
        <w:t xml:space="preserve">Synthesis of </w:t>
      </w:r>
      <w:r w:rsidR="00762137" w:rsidRPr="003E6376">
        <w:rPr>
          <w:rFonts w:ascii="Times New Roman" w:hAnsi="Times New Roman" w:cs="Times New Roman"/>
          <w:b/>
          <w:bCs/>
          <w:sz w:val="24"/>
          <w:szCs w:val="24"/>
        </w:rPr>
        <w:t>Pd</w:t>
      </w:r>
      <w:r w:rsidR="00762137" w:rsidRPr="003E6376">
        <w:rPr>
          <w:rFonts w:ascii="Times New Roman" w:eastAsia="DengXian" w:hAnsi="Times New Roman" w:cs="Times New Roman" w:hint="eastAsia"/>
          <w:b/>
          <w:bCs/>
          <w:sz w:val="24"/>
          <w:szCs w:val="24"/>
          <w:lang w:eastAsia="zh-CN"/>
        </w:rPr>
        <w:t>-</w:t>
      </w:r>
      <w:r w:rsidRPr="003E6376">
        <w:rPr>
          <w:rFonts w:ascii="Times New Roman" w:hAnsi="Times New Roman" w:cs="Times New Roman"/>
          <w:b/>
          <w:bCs/>
          <w:sz w:val="24"/>
          <w:szCs w:val="24"/>
        </w:rPr>
        <w:t>NW/C</w:t>
      </w:r>
      <w:r w:rsidR="00D51655" w:rsidRPr="003E6376">
        <w:rPr>
          <w:rFonts w:ascii="Times New Roman" w:hAnsi="Times New Roman" w:cs="Times New Roman"/>
          <w:b/>
          <w:bCs/>
          <w:sz w:val="24"/>
          <w:szCs w:val="24"/>
        </w:rPr>
        <w:t xml:space="preserve"> and </w:t>
      </w:r>
      <w:bookmarkStart w:id="1" w:name="_Hlk173769295"/>
      <w:r w:rsidR="00D51655" w:rsidRPr="003E6376">
        <w:rPr>
          <w:rFonts w:ascii="Times New Roman" w:hAnsi="Times New Roman" w:cs="Times New Roman"/>
          <w:b/>
          <w:bCs/>
          <w:sz w:val="24"/>
          <w:szCs w:val="24"/>
        </w:rPr>
        <w:t>Pd</w:t>
      </w:r>
      <w:r w:rsidR="00762137" w:rsidRPr="003E6376">
        <w:rPr>
          <w:rFonts w:ascii="Times New Roman" w:eastAsia="DengXian" w:hAnsi="Times New Roman" w:cs="Times New Roman" w:hint="eastAsia"/>
          <w:b/>
          <w:bCs/>
          <w:sz w:val="24"/>
          <w:szCs w:val="24"/>
          <w:lang w:eastAsia="zh-CN"/>
        </w:rPr>
        <w:t>-</w:t>
      </w:r>
      <w:r w:rsidR="00D51655" w:rsidRPr="003E6376">
        <w:rPr>
          <w:rFonts w:ascii="Times New Roman" w:hAnsi="Times New Roman" w:cs="Times New Roman"/>
          <w:b/>
          <w:bCs/>
          <w:sz w:val="24"/>
          <w:szCs w:val="24"/>
        </w:rPr>
        <w:t>NP/C</w:t>
      </w:r>
      <w:bookmarkEnd w:id="1"/>
    </w:p>
    <w:p w14:paraId="56C02E2A" w14:textId="2A264B14" w:rsidR="000472B5" w:rsidRPr="003E6376" w:rsidRDefault="005F520D" w:rsidP="00CA71F1">
      <w:pPr>
        <w:spacing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 xml:space="preserve">Pd </w:t>
      </w:r>
      <w:r w:rsidR="00097792" w:rsidRPr="003E6376">
        <w:rPr>
          <w:rFonts w:ascii="Times New Roman" w:eastAsia="DengXian" w:hAnsi="Times New Roman" w:cs="Times New Roman" w:hint="eastAsia"/>
          <w:sz w:val="24"/>
          <w:szCs w:val="24"/>
          <w:lang w:eastAsia="zh-CN"/>
        </w:rPr>
        <w:t>NW</w:t>
      </w:r>
      <w:r w:rsidRPr="003E6376">
        <w:rPr>
          <w:rFonts w:ascii="Times New Roman" w:hAnsi="Times New Roman" w:cs="Times New Roman"/>
          <w:sz w:val="24"/>
          <w:szCs w:val="24"/>
        </w:rPr>
        <w:t>s were synthesized using an improved phase-transfer method based on Teng et al.</w:t>
      </w:r>
      <w:r w:rsidR="00EC391A" w:rsidRPr="003E6376">
        <w:rPr>
          <w:rFonts w:ascii="Times New Roman" w:hAnsi="Times New Roman" w:cs="Times New Roman"/>
          <w:noProof/>
          <w:sz w:val="24"/>
          <w:szCs w:val="24"/>
          <w:vertAlign w:val="superscript"/>
        </w:rPr>
        <w:t>28</w:t>
      </w:r>
      <w:r w:rsidR="00DC7D1F" w:rsidRPr="003E6376">
        <w:rPr>
          <w:rFonts w:ascii="Times New Roman" w:hAnsi="Times New Roman" w:cs="Times New Roman"/>
          <w:sz w:val="24"/>
          <w:szCs w:val="24"/>
        </w:rPr>
        <w:t xml:space="preserve"> </w:t>
      </w:r>
      <w:r w:rsidR="00CA71F1" w:rsidRPr="003E6376">
        <w:rPr>
          <w:rFonts w:ascii="Times New Roman" w:hAnsi="Times New Roman" w:cs="Times New Roman"/>
          <w:sz w:val="24"/>
          <w:szCs w:val="24"/>
        </w:rPr>
        <w:t>Initially, 13 mg of Pd(NO</w:t>
      </w:r>
      <w:r w:rsidR="00CA71F1" w:rsidRPr="003E6376">
        <w:rPr>
          <w:rFonts w:ascii="Times New Roman" w:hAnsi="Times New Roman" w:cs="Times New Roman"/>
          <w:sz w:val="24"/>
          <w:szCs w:val="24"/>
          <w:vertAlign w:val="subscript"/>
        </w:rPr>
        <w:t>3</w:t>
      </w:r>
      <w:r w:rsidR="00CA71F1" w:rsidRPr="003E6376">
        <w:rPr>
          <w:rFonts w:ascii="Times New Roman" w:hAnsi="Times New Roman" w:cs="Times New Roman"/>
          <w:sz w:val="24"/>
          <w:szCs w:val="24"/>
        </w:rPr>
        <w:t>)</w:t>
      </w:r>
      <w:r w:rsidR="00CA71F1" w:rsidRPr="003E6376">
        <w:rPr>
          <w:rFonts w:ascii="Times New Roman" w:hAnsi="Times New Roman" w:cs="Times New Roman"/>
          <w:sz w:val="24"/>
          <w:szCs w:val="24"/>
          <w:vertAlign w:val="subscript"/>
        </w:rPr>
        <w:t>2</w:t>
      </w:r>
      <w:r w:rsidR="00CA71F1" w:rsidRPr="003E6376">
        <w:rPr>
          <w:rFonts w:ascii="Times New Roman" w:hAnsi="Times New Roman" w:cs="Times New Roman"/>
          <w:sz w:val="24"/>
          <w:szCs w:val="24"/>
        </w:rPr>
        <w:t>, 60 mg of DTAB, and 400 mg of ODA were added to a three-necked flask containing 7 mL of toluene. The mixture was sonicated for 20 min under a nitrogen atmosphere to achieve proper dispersion. Subsequently, 13 mg NaBH</w:t>
      </w:r>
      <w:r w:rsidR="00CA71F1" w:rsidRPr="003E6376">
        <w:rPr>
          <w:rFonts w:ascii="Times New Roman" w:hAnsi="Times New Roman" w:cs="Times New Roman"/>
          <w:sz w:val="24"/>
          <w:szCs w:val="24"/>
          <w:vertAlign w:val="subscript"/>
        </w:rPr>
        <w:t>4</w:t>
      </w:r>
      <w:r w:rsidR="00CA71F1" w:rsidRPr="003E6376">
        <w:rPr>
          <w:rFonts w:ascii="Times New Roman" w:hAnsi="Times New Roman" w:cs="Times New Roman"/>
          <w:sz w:val="24"/>
          <w:szCs w:val="24"/>
        </w:rPr>
        <w:t xml:space="preserve"> dissolved in 2 mL deoxygenated deionized water was added dropwise to the mixture, which was allowed to react for 1 h. The reaction product was extracted with 2 mL </w:t>
      </w:r>
      <w:r w:rsidR="00CA71F1" w:rsidRPr="003E6376">
        <w:rPr>
          <w:rFonts w:ascii="Times New Roman" w:eastAsia="游明朝" w:hAnsi="Times New Roman" w:cs="Times New Roman"/>
          <w:sz w:val="24"/>
          <w:szCs w:val="24"/>
        </w:rPr>
        <w:t xml:space="preserve">each of water and chloroform, and the organic phase was collected. After </w:t>
      </w:r>
      <w:r w:rsidR="00CA71F1" w:rsidRPr="003E6376">
        <w:rPr>
          <w:rFonts w:ascii="Times New Roman" w:hAnsi="Times New Roman" w:cs="Times New Roman"/>
          <w:sz w:val="24"/>
          <w:szCs w:val="24"/>
        </w:rPr>
        <w:t>dilution with 10 mL of ethanol, the mixture was centrifuged at 8000 rpm for 10 min to obtain a black precipitate. The precipitate was washed three times with ethanol and dispersed in chloroform for storage. Vulcan carbon (6 mg) was then added to the solution, followed by sonication for 30 min. The Pd-NW/C</w:t>
      </w:r>
      <w:r w:rsidR="00763C08" w:rsidRPr="003E6376">
        <w:rPr>
          <w:rFonts w:ascii="Times New Roman" w:hAnsi="Times New Roman" w:cs="Times New Roman"/>
          <w:sz w:val="24"/>
          <w:szCs w:val="24"/>
        </w:rPr>
        <w:t xml:space="preserve"> (~13wt% Pd) </w:t>
      </w:r>
      <w:r w:rsidR="00CA71F1" w:rsidRPr="003E6376">
        <w:rPr>
          <w:rFonts w:ascii="Times New Roman" w:hAnsi="Times New Roman" w:cs="Times New Roman"/>
          <w:sz w:val="24"/>
          <w:szCs w:val="24"/>
        </w:rPr>
        <w:t xml:space="preserve">was obtained by centrifugation. To immobilize the Pd </w:t>
      </w:r>
      <w:r w:rsidR="00097792" w:rsidRPr="003E6376">
        <w:rPr>
          <w:rFonts w:ascii="Times New Roman" w:eastAsia="DengXian" w:hAnsi="Times New Roman" w:cs="Times New Roman" w:hint="eastAsia"/>
          <w:sz w:val="24"/>
          <w:szCs w:val="24"/>
          <w:lang w:eastAsia="zh-CN"/>
        </w:rPr>
        <w:t>NWs</w:t>
      </w:r>
      <w:r w:rsidR="00CA71F1" w:rsidRPr="003E6376">
        <w:rPr>
          <w:rFonts w:ascii="Times New Roman" w:hAnsi="Times New Roman" w:cs="Times New Roman"/>
          <w:sz w:val="24"/>
          <w:szCs w:val="24"/>
        </w:rPr>
        <w:t xml:space="preserve"> on the carbon support and remove </w:t>
      </w:r>
      <w:r w:rsidR="00CA71F1" w:rsidRPr="003E6376">
        <w:rPr>
          <w:rFonts w:ascii="Times New Roman" w:eastAsia="游明朝" w:hAnsi="Times New Roman" w:cs="Times New Roman"/>
          <w:sz w:val="24"/>
          <w:szCs w:val="24"/>
        </w:rPr>
        <w:t xml:space="preserve">the residual organic matter, </w:t>
      </w:r>
      <w:r w:rsidR="00CA71F1" w:rsidRPr="003E6376">
        <w:rPr>
          <w:rFonts w:ascii="Times New Roman" w:eastAsia="游明朝" w:hAnsi="Times New Roman" w:cs="Times New Roman"/>
          <w:sz w:val="24"/>
          <w:szCs w:val="24"/>
        </w:rPr>
        <w:lastRenderedPageBreak/>
        <w:t xml:space="preserve">the Pd-NW/C powder </w:t>
      </w:r>
      <w:r w:rsidR="00CA71F1" w:rsidRPr="003E6376">
        <w:rPr>
          <w:rFonts w:ascii="Times New Roman" w:hAnsi="Times New Roman" w:cs="Times New Roman"/>
          <w:sz w:val="24"/>
          <w:szCs w:val="24"/>
        </w:rPr>
        <w:t>was dispersed in hexane, soaked for 12 h, filtered</w:t>
      </w:r>
      <w:r w:rsidR="00CA71F1" w:rsidRPr="003E6376">
        <w:rPr>
          <w:rFonts w:ascii="Times New Roman" w:eastAsia="游明朝" w:hAnsi="Times New Roman" w:cs="Times New Roman"/>
          <w:sz w:val="24"/>
          <w:szCs w:val="24"/>
        </w:rPr>
        <w:t>, and dried at room temperature.</w:t>
      </w:r>
      <w:r w:rsidR="00DC7D1F" w:rsidRPr="003E6376">
        <w:rPr>
          <w:rFonts w:ascii="Times New Roman" w:hAnsi="Times New Roman" w:cs="Times New Roman"/>
          <w:sz w:val="24"/>
          <w:szCs w:val="24"/>
        </w:rPr>
        <w:t xml:space="preserve"> </w:t>
      </w:r>
    </w:p>
    <w:p w14:paraId="57D17726" w14:textId="7586F77E" w:rsidR="00C11E2C" w:rsidRPr="003E6376" w:rsidRDefault="00C11E2C" w:rsidP="00CA71F1">
      <w:pPr>
        <w:spacing w:line="360" w:lineRule="auto"/>
        <w:ind w:firstLineChars="100" w:firstLine="240"/>
        <w:rPr>
          <w:rFonts w:ascii="Times New Roman" w:eastAsia="DengXian" w:hAnsi="Times New Roman" w:cs="Times New Roman"/>
          <w:sz w:val="24"/>
          <w:szCs w:val="24"/>
          <w:lang w:eastAsia="zh-CN"/>
        </w:rPr>
      </w:pPr>
      <w:r w:rsidRPr="003E6376">
        <w:rPr>
          <w:rFonts w:ascii="Times New Roman" w:eastAsia="DengXian" w:hAnsi="Times New Roman" w:cs="Times New Roman"/>
          <w:sz w:val="24"/>
          <w:szCs w:val="24"/>
          <w:lang w:eastAsia="zh-CN"/>
        </w:rPr>
        <w:t xml:space="preserve">The synthesis process of </w:t>
      </w:r>
      <w:r w:rsidR="00762137" w:rsidRPr="003E6376">
        <w:rPr>
          <w:rFonts w:ascii="Times New Roman" w:eastAsia="DengXian" w:hAnsi="Times New Roman" w:cs="Times New Roman" w:hint="eastAsia"/>
          <w:sz w:val="24"/>
          <w:szCs w:val="24"/>
          <w:lang w:eastAsia="zh-CN"/>
        </w:rPr>
        <w:t>Pd</w:t>
      </w:r>
      <w:r w:rsidR="00127D35" w:rsidRPr="003E6376">
        <w:rPr>
          <w:rFonts w:ascii="Times New Roman" w:eastAsia="DengXian" w:hAnsi="Times New Roman" w:cs="Times New Roman" w:hint="eastAsia"/>
          <w:sz w:val="24"/>
          <w:szCs w:val="24"/>
          <w:lang w:eastAsia="zh-CN"/>
        </w:rPr>
        <w:t xml:space="preserve"> nanoparticle </w:t>
      </w:r>
      <w:r w:rsidR="00127D35" w:rsidRPr="003E6376">
        <w:rPr>
          <w:rFonts w:ascii="Times New Roman" w:hAnsi="Times New Roman" w:cs="Times New Roman" w:hint="eastAsia"/>
          <w:sz w:val="24"/>
          <w:szCs w:val="24"/>
        </w:rPr>
        <w:t>(</w:t>
      </w:r>
      <w:r w:rsidR="00762137" w:rsidRPr="003E6376">
        <w:rPr>
          <w:rFonts w:ascii="Times New Roman" w:eastAsia="DengXian" w:hAnsi="Times New Roman" w:cs="Times New Roman"/>
          <w:sz w:val="24"/>
          <w:szCs w:val="24"/>
          <w:lang w:eastAsia="zh-CN"/>
        </w:rPr>
        <w:t>Pd-NP/C</w:t>
      </w:r>
      <w:r w:rsidR="00127D35" w:rsidRPr="003E6376">
        <w:rPr>
          <w:rFonts w:ascii="Times New Roman" w:hAnsi="Times New Roman" w:cs="Times New Roman" w:hint="eastAsia"/>
          <w:sz w:val="24"/>
          <w:szCs w:val="24"/>
        </w:rPr>
        <w:t xml:space="preserve">: </w:t>
      </w:r>
      <w:r w:rsidR="00D5504F" w:rsidRPr="003E6376">
        <w:rPr>
          <w:rFonts w:ascii="Times New Roman" w:hAnsi="Times New Roman" w:cs="Times New Roman"/>
          <w:sz w:val="24"/>
          <w:szCs w:val="24"/>
        </w:rPr>
        <w:t>~1</w:t>
      </w:r>
      <w:r w:rsidR="00D5504F" w:rsidRPr="003E6376">
        <w:rPr>
          <w:rFonts w:ascii="Times New Roman" w:eastAsia="DengXian" w:hAnsi="Times New Roman" w:cs="Times New Roman" w:hint="eastAsia"/>
          <w:sz w:val="24"/>
          <w:szCs w:val="24"/>
          <w:lang w:eastAsia="zh-CN"/>
        </w:rPr>
        <w:t>5</w:t>
      </w:r>
      <w:r w:rsidR="00D5504F" w:rsidRPr="003E6376">
        <w:rPr>
          <w:rFonts w:ascii="Times New Roman" w:hAnsi="Times New Roman" w:cs="Times New Roman"/>
          <w:sz w:val="24"/>
          <w:szCs w:val="24"/>
        </w:rPr>
        <w:t>wt% Pd)</w:t>
      </w:r>
      <w:r w:rsidR="00D5504F" w:rsidRPr="003E6376">
        <w:rPr>
          <w:rFonts w:ascii="Times New Roman" w:eastAsia="DengXian" w:hAnsi="Times New Roman" w:cs="Times New Roman" w:hint="eastAsia"/>
          <w:sz w:val="24"/>
          <w:szCs w:val="24"/>
          <w:lang w:eastAsia="zh-CN"/>
        </w:rPr>
        <w:t xml:space="preserve"> </w:t>
      </w:r>
      <w:r w:rsidRPr="003E6376">
        <w:rPr>
          <w:rFonts w:ascii="Times New Roman" w:eastAsia="DengXian" w:hAnsi="Times New Roman" w:cs="Times New Roman"/>
          <w:sz w:val="24"/>
          <w:szCs w:val="24"/>
          <w:lang w:eastAsia="zh-CN"/>
        </w:rPr>
        <w:t>is similar to that of Pd</w:t>
      </w:r>
      <w:r w:rsidR="00097792" w:rsidRPr="003E6376">
        <w:rPr>
          <w:rFonts w:ascii="Times New Roman" w:eastAsia="DengXian" w:hAnsi="Times New Roman" w:cs="Times New Roman" w:hint="eastAsia"/>
          <w:sz w:val="24"/>
          <w:szCs w:val="24"/>
          <w:lang w:eastAsia="zh-CN"/>
        </w:rPr>
        <w:t xml:space="preserve"> NW</w:t>
      </w:r>
      <w:r w:rsidRPr="003E6376">
        <w:rPr>
          <w:rFonts w:ascii="Times New Roman" w:eastAsia="DengXian" w:hAnsi="Times New Roman" w:cs="Times New Roman"/>
          <w:sz w:val="24"/>
          <w:szCs w:val="24"/>
          <w:lang w:eastAsia="zh-CN"/>
        </w:rPr>
        <w:t>s but does not require a nitrogen atmosphere.</w:t>
      </w:r>
    </w:p>
    <w:p w14:paraId="7CAE2F8D" w14:textId="755BB5BC" w:rsidR="00957EC0" w:rsidRPr="003E6376" w:rsidRDefault="00957EC0" w:rsidP="00957EC0">
      <w:pPr>
        <w:spacing w:line="360" w:lineRule="auto"/>
        <w:ind w:firstLineChars="100" w:firstLine="240"/>
        <w:rPr>
          <w:rFonts w:ascii="Times New Roman" w:hAnsi="Times New Roman" w:cs="Times New Roman"/>
          <w:b/>
          <w:bCs/>
          <w:sz w:val="24"/>
          <w:szCs w:val="24"/>
        </w:rPr>
      </w:pPr>
      <w:r w:rsidRPr="003E6376">
        <w:rPr>
          <w:rFonts w:ascii="Times New Roman" w:hAnsi="Times New Roman" w:cs="Times New Roman"/>
          <w:b/>
          <w:bCs/>
          <w:sz w:val="24"/>
          <w:szCs w:val="24"/>
        </w:rPr>
        <w:t>Synthesis of</w:t>
      </w:r>
      <w:r w:rsidR="007C7CA6" w:rsidRPr="003E6376">
        <w:rPr>
          <w:rFonts w:ascii="Times New Roman" w:eastAsia="DengXian" w:hAnsi="Times New Roman" w:cs="Times New Roman" w:hint="eastAsia"/>
          <w:b/>
          <w:bCs/>
          <w:sz w:val="24"/>
          <w:szCs w:val="24"/>
          <w:lang w:eastAsia="zh-CN"/>
        </w:rPr>
        <w:t xml:space="preserve"> </w:t>
      </w:r>
      <w:r w:rsidRPr="003E6376">
        <w:rPr>
          <w:rFonts w:ascii="Times New Roman" w:hAnsi="Times New Roman" w:cs="Times New Roman"/>
          <w:b/>
          <w:bCs/>
          <w:sz w:val="24"/>
          <w:szCs w:val="24"/>
        </w:rPr>
        <w:t>Pd-NW@Pt/C</w:t>
      </w:r>
      <w:r w:rsidR="00A16E71" w:rsidRPr="003E6376">
        <w:rPr>
          <w:rFonts w:ascii="Times New Roman" w:hAnsi="Times New Roman" w:cs="Times New Roman"/>
          <w:b/>
          <w:bCs/>
          <w:sz w:val="24"/>
          <w:szCs w:val="24"/>
        </w:rPr>
        <w:t xml:space="preserve"> </w:t>
      </w:r>
      <w:r w:rsidR="00773553" w:rsidRPr="003E6376">
        <w:rPr>
          <w:rFonts w:ascii="Times New Roman" w:hAnsi="Times New Roman" w:cs="Times New Roman"/>
          <w:b/>
          <w:bCs/>
          <w:sz w:val="24"/>
          <w:szCs w:val="24"/>
        </w:rPr>
        <w:t xml:space="preserve">and Pd-NP@Pt/C </w:t>
      </w:r>
      <w:r w:rsidRPr="003E6376">
        <w:rPr>
          <w:rFonts w:ascii="Times New Roman" w:hAnsi="Times New Roman" w:cs="Times New Roman"/>
          <w:b/>
          <w:bCs/>
          <w:sz w:val="24"/>
          <w:szCs w:val="24"/>
        </w:rPr>
        <w:t>by Galvanic Cell method</w:t>
      </w:r>
    </w:p>
    <w:p w14:paraId="5F1D42F2" w14:textId="1DEC5312" w:rsidR="00DC7D1F" w:rsidRPr="003E6376" w:rsidRDefault="00957EC0" w:rsidP="00F1473D">
      <w:pPr>
        <w:spacing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A solution containing 0.01 M CuSO</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xml:space="preserve"> and 0.5 M H</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SO</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xml:space="preserve"> was subjected to nitrogen bubbling for 1 h</w:t>
      </w:r>
      <w:r w:rsidRPr="003E6376">
        <w:rPr>
          <w:rFonts w:ascii="Times New Roman" w:eastAsia="游明朝" w:hAnsi="Times New Roman" w:cs="Times New Roman"/>
          <w:sz w:val="24"/>
          <w:szCs w:val="24"/>
        </w:rPr>
        <w:t>, and then the Pd-NW/C</w:t>
      </w:r>
      <w:r w:rsidR="00773553" w:rsidRPr="003E6376">
        <w:rPr>
          <w:rFonts w:ascii="Times New Roman" w:eastAsia="游明朝" w:hAnsi="Times New Roman" w:cs="Times New Roman"/>
          <w:sz w:val="24"/>
          <w:szCs w:val="24"/>
        </w:rPr>
        <w:t xml:space="preserve"> or Pd-NP/C</w:t>
      </w:r>
      <w:r w:rsidRPr="003E6376">
        <w:rPr>
          <w:rFonts w:ascii="Times New Roman" w:eastAsia="游明朝" w:hAnsi="Times New Roman" w:cs="Times New Roman"/>
          <w:sz w:val="24"/>
          <w:szCs w:val="24"/>
        </w:rPr>
        <w:t xml:space="preserve"> powder was dispersed in the above solution under </w:t>
      </w:r>
      <w:r w:rsidRPr="003E6376">
        <w:rPr>
          <w:rFonts w:ascii="Times New Roman" w:hAnsi="Times New Roman" w:cs="Times New Roman"/>
          <w:sz w:val="24"/>
          <w:szCs w:val="24"/>
        </w:rPr>
        <w:t>vigorous magnetic stirring. The copper sheet was submerged in the above solution and stirred for a certain time (30 min to 5 h). Upon completion of the reaction, the copper sheet was removed, and N</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-saturated 10 mM K</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PtCl</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xml:space="preserve"> solution was added to the suspension. The Pd-NW@Pt/C </w:t>
      </w:r>
      <w:r w:rsidR="006C62D8" w:rsidRPr="003E6376">
        <w:rPr>
          <w:rFonts w:ascii="Times New Roman" w:hAnsi="Times New Roman" w:cs="Times New Roman"/>
          <w:sz w:val="24"/>
          <w:szCs w:val="24"/>
        </w:rPr>
        <w:t xml:space="preserve">or Pd-NP@Pt/C </w:t>
      </w:r>
      <w:r w:rsidRPr="003E6376">
        <w:rPr>
          <w:rFonts w:ascii="Times New Roman" w:hAnsi="Times New Roman" w:cs="Times New Roman"/>
          <w:sz w:val="24"/>
          <w:szCs w:val="24"/>
        </w:rPr>
        <w:t>catalyst was obtained after stirring for 10 min, followed by filtration and drying.</w:t>
      </w:r>
    </w:p>
    <w:p w14:paraId="41F2E810" w14:textId="7E0977AC" w:rsidR="000F5CD3" w:rsidRPr="003E6376" w:rsidRDefault="000F5CD3" w:rsidP="000F5CD3">
      <w:pPr>
        <w:spacing w:line="360" w:lineRule="auto"/>
        <w:ind w:firstLineChars="100" w:firstLine="240"/>
        <w:rPr>
          <w:rFonts w:ascii="Times New Roman" w:hAnsi="Times New Roman" w:cs="Times New Roman"/>
          <w:b/>
          <w:bCs/>
          <w:sz w:val="24"/>
          <w:szCs w:val="24"/>
        </w:rPr>
      </w:pPr>
      <w:r w:rsidRPr="003E6376">
        <w:rPr>
          <w:rFonts w:ascii="Times New Roman" w:hAnsi="Times New Roman" w:cs="Times New Roman"/>
          <w:b/>
          <w:bCs/>
          <w:sz w:val="24"/>
          <w:szCs w:val="24"/>
        </w:rPr>
        <w:t xml:space="preserve">Synthesis </w:t>
      </w:r>
      <w:r w:rsidR="007C7CA6" w:rsidRPr="003E6376">
        <w:rPr>
          <w:rFonts w:ascii="Times New Roman" w:hAnsi="Times New Roman" w:cs="Times New Roman"/>
          <w:b/>
          <w:bCs/>
          <w:sz w:val="24"/>
          <w:szCs w:val="24"/>
        </w:rPr>
        <w:t xml:space="preserve">of </w:t>
      </w:r>
      <w:r w:rsidR="007C7CA6" w:rsidRPr="003E6376">
        <w:rPr>
          <w:rFonts w:ascii="Times New Roman" w:eastAsia="DengXian" w:hAnsi="Times New Roman" w:cs="Times New Roman"/>
          <w:b/>
          <w:bCs/>
          <w:sz w:val="24"/>
          <w:szCs w:val="24"/>
          <w:lang w:eastAsia="zh-CN"/>
        </w:rPr>
        <w:t>Pd</w:t>
      </w:r>
      <w:r w:rsidRPr="003E6376">
        <w:rPr>
          <w:rFonts w:ascii="Times New Roman" w:hAnsi="Times New Roman" w:cs="Times New Roman"/>
          <w:b/>
          <w:bCs/>
          <w:sz w:val="24"/>
          <w:szCs w:val="24"/>
        </w:rPr>
        <w:t>-NW@Pt/C</w:t>
      </w:r>
      <w:r w:rsidR="00F1473D" w:rsidRPr="003E6376">
        <w:rPr>
          <w:rFonts w:ascii="Times New Roman" w:eastAsia="DengXian" w:hAnsi="Times New Roman" w:cs="Times New Roman"/>
          <w:b/>
          <w:bCs/>
          <w:sz w:val="24"/>
          <w:szCs w:val="24"/>
          <w:lang w:eastAsia="zh-CN"/>
        </w:rPr>
        <w:t>-ref</w:t>
      </w:r>
      <w:r w:rsidRPr="003E6376">
        <w:rPr>
          <w:rFonts w:ascii="Times New Roman" w:hAnsi="Times New Roman" w:cs="Times New Roman"/>
          <w:b/>
          <w:bCs/>
          <w:sz w:val="24"/>
          <w:szCs w:val="24"/>
        </w:rPr>
        <w:t xml:space="preserve"> by Cu-UPD method</w:t>
      </w:r>
    </w:p>
    <w:p w14:paraId="1EBD7C31" w14:textId="34CF04D4" w:rsidR="000F5CD3" w:rsidRPr="003E6376" w:rsidRDefault="000F5CD3" w:rsidP="000F5CD3">
      <w:pPr>
        <w:spacing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Pd-NW@Pt/C</w:t>
      </w:r>
      <w:r w:rsidR="006C62D8" w:rsidRPr="003E6376">
        <w:rPr>
          <w:rFonts w:ascii="Times New Roman" w:hAnsi="Times New Roman" w:cs="Times New Roman"/>
          <w:sz w:val="24"/>
          <w:szCs w:val="24"/>
        </w:rPr>
        <w:t>-ref</w:t>
      </w:r>
      <w:r w:rsidRPr="003E6376">
        <w:rPr>
          <w:rFonts w:ascii="Times New Roman" w:hAnsi="Times New Roman" w:cs="Times New Roman"/>
          <w:sz w:val="24"/>
          <w:szCs w:val="24"/>
        </w:rPr>
        <w:t xml:space="preserve"> catalysts </w:t>
      </w:r>
      <w:r w:rsidRPr="003E6376">
        <w:rPr>
          <w:rFonts w:ascii="Times New Roman" w:eastAsia="游明朝" w:hAnsi="Times New Roman" w:cs="Times New Roman"/>
          <w:sz w:val="24"/>
          <w:szCs w:val="24"/>
        </w:rPr>
        <w:t xml:space="preserve">were synthesized using the Cu underpotential deposition (Cu-UPD) method </w:t>
      </w:r>
      <w:r w:rsidRPr="003E6376">
        <w:rPr>
          <w:rFonts w:ascii="Times New Roman" w:hAnsi="Times New Roman" w:cs="Times New Roman"/>
          <w:sz w:val="24"/>
          <w:szCs w:val="24"/>
        </w:rPr>
        <w:t>in a standard three-electrode electrochemical cell. A reversible hydrogen electrode (RHE) with 5% H</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 xml:space="preserve"> was used as the reference electrode, a platinum mesh as the counter electrode, and a glassy carbon rotating disk electrode (GC RDE, 0.196 cm²) as the working electrode. The GC RDE was polished with alumina and rinsed with ultrapure water prior to use.</w:t>
      </w:r>
    </w:p>
    <w:p w14:paraId="66521720" w14:textId="77777777" w:rsidR="000F5CD3" w:rsidRPr="003E6376" w:rsidRDefault="000F5CD3" w:rsidP="000F5CD3">
      <w:pPr>
        <w:spacing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 xml:space="preserve">A catalyst ink was prepared by dispersing 2 mg of Pd-NW/C catalysts in a mixture of ultrapure water and 2-propanol (1:1 ratio, 2 mL total) along with 40 µL of Nafion® solution. The mixture was </w:t>
      </w:r>
      <w:r w:rsidRPr="003E6376">
        <w:rPr>
          <w:rFonts w:ascii="Times New Roman" w:eastAsia="游明朝" w:hAnsi="Times New Roman" w:cs="Times New Roman"/>
          <w:sz w:val="24"/>
          <w:szCs w:val="24"/>
        </w:rPr>
        <w:t>then sonicated for 30 min</w:t>
      </w:r>
      <w:r w:rsidRPr="003E6376">
        <w:rPr>
          <w:rFonts w:ascii="Times New Roman" w:hAnsi="Times New Roman" w:cs="Times New Roman"/>
          <w:sz w:val="24"/>
          <w:szCs w:val="24"/>
        </w:rPr>
        <w:t>. Then, 10 µL of the ink was deposited onto the GC RDE, which was rotated at 400 rpm to ensure even coating.</w:t>
      </w:r>
    </w:p>
    <w:p w14:paraId="329870A0" w14:textId="4FFDF79B" w:rsidR="00BF4671" w:rsidRPr="003E6376" w:rsidRDefault="000F5CD3" w:rsidP="00E71E82">
      <w:pPr>
        <w:spacing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 xml:space="preserve">For </w:t>
      </w:r>
      <w:r w:rsidRPr="003E6376">
        <w:rPr>
          <w:rFonts w:ascii="Times New Roman" w:eastAsia="游明朝" w:hAnsi="Times New Roman" w:cs="Times New Roman"/>
          <w:sz w:val="24"/>
          <w:szCs w:val="24"/>
        </w:rPr>
        <w:t xml:space="preserve">the Cu-UPD, the RDE </w:t>
      </w:r>
      <w:r w:rsidRPr="003E6376">
        <w:rPr>
          <w:rFonts w:ascii="Times New Roman" w:hAnsi="Times New Roman" w:cs="Times New Roman"/>
          <w:sz w:val="24"/>
          <w:szCs w:val="24"/>
        </w:rPr>
        <w:t xml:space="preserve">was immersed in a nitrogen-saturated solution of 10 mM </w:t>
      </w:r>
      <w:r w:rsidRPr="003E6376">
        <w:rPr>
          <w:rFonts w:ascii="Times New Roman" w:hAnsi="Times New Roman" w:cs="Times New Roman"/>
          <w:sz w:val="24"/>
          <w:szCs w:val="24"/>
        </w:rPr>
        <w:lastRenderedPageBreak/>
        <w:t>CuSO</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xml:space="preserve"> and 0.5 M H</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SO</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xml:space="preserve">. The electrode underwent five cycles of cyclic voltammetry (CV) within the potential range of 0.27 V to 0.72 V </w:t>
      </w:r>
      <w:r w:rsidRPr="003E6376">
        <w:rPr>
          <w:rFonts w:ascii="Times New Roman" w:eastAsia="DengXian" w:hAnsi="Times New Roman" w:cs="Times New Roman"/>
          <w:i/>
          <w:iCs/>
          <w:sz w:val="24"/>
          <w:szCs w:val="24"/>
          <w:lang w:eastAsia="zh-CN"/>
        </w:rPr>
        <w:t>vs.</w:t>
      </w:r>
      <w:r w:rsidRPr="003E6376">
        <w:rPr>
          <w:rFonts w:ascii="Times New Roman" w:eastAsia="DengXian" w:hAnsi="Times New Roman" w:cs="Times New Roman" w:hint="eastAsia"/>
          <w:sz w:val="24"/>
          <w:szCs w:val="24"/>
          <w:lang w:eastAsia="zh-CN"/>
        </w:rPr>
        <w:t xml:space="preserve"> RHE </w:t>
      </w:r>
      <w:r w:rsidRPr="003E6376">
        <w:rPr>
          <w:rFonts w:ascii="Times New Roman" w:hAnsi="Times New Roman" w:cs="Times New Roman"/>
          <w:sz w:val="24"/>
          <w:szCs w:val="24"/>
        </w:rPr>
        <w:t xml:space="preserve">at 50 mV/s. The optimal potential for Cu deposition was maintained for 10 min to form a </w:t>
      </w:r>
      <w:r w:rsidRPr="003E6376">
        <w:rPr>
          <w:rFonts w:ascii="Times New Roman" w:eastAsia="游明朝" w:hAnsi="Times New Roman" w:cs="Times New Roman"/>
          <w:sz w:val="24"/>
          <w:szCs w:val="24"/>
        </w:rPr>
        <w:t>Cu monolayer</w:t>
      </w:r>
      <w:r w:rsidRPr="003E6376">
        <w:rPr>
          <w:rFonts w:ascii="Times New Roman" w:hAnsi="Times New Roman" w:cs="Times New Roman"/>
          <w:sz w:val="24"/>
          <w:szCs w:val="24"/>
        </w:rPr>
        <w:t xml:space="preserve"> on the Pd </w:t>
      </w:r>
      <w:r w:rsidR="00097792" w:rsidRPr="003E6376">
        <w:rPr>
          <w:rFonts w:ascii="Times New Roman" w:eastAsia="DengXian" w:hAnsi="Times New Roman" w:cs="Times New Roman" w:hint="eastAsia"/>
          <w:sz w:val="24"/>
          <w:szCs w:val="24"/>
          <w:lang w:eastAsia="zh-CN"/>
        </w:rPr>
        <w:t>NW</w:t>
      </w:r>
      <w:r w:rsidRPr="003E6376">
        <w:rPr>
          <w:rFonts w:ascii="Times New Roman" w:hAnsi="Times New Roman" w:cs="Times New Roman"/>
          <w:sz w:val="24"/>
          <w:szCs w:val="24"/>
        </w:rPr>
        <w:t>s.</w:t>
      </w:r>
      <w:r w:rsidRPr="003E6376">
        <w:rPr>
          <w:rFonts w:ascii="Times New Roman" w:hAnsi="Times New Roman" w:cs="Times New Roman" w:hint="eastAsia"/>
          <w:sz w:val="24"/>
          <w:szCs w:val="24"/>
        </w:rPr>
        <w:t xml:space="preserve"> </w:t>
      </w:r>
      <w:r w:rsidRPr="003E6376">
        <w:rPr>
          <w:rFonts w:ascii="Times New Roman" w:hAnsi="Times New Roman" w:cs="Times New Roman"/>
          <w:sz w:val="24"/>
          <w:szCs w:val="24"/>
        </w:rPr>
        <w:t>Following Cu deposition, the electrode was transferred to a nitrogen-saturated solution of 10 mM K</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PtCl</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xml:space="preserve"> and 0.5 M H</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SO</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The Cu monolayer was replaced with Pt via a galvanic displacement reaction that proceeded for 10 min.</w:t>
      </w:r>
    </w:p>
    <w:p w14:paraId="753F6C81" w14:textId="77777777" w:rsidR="00D3008B" w:rsidRPr="003E6376" w:rsidRDefault="00D3008B" w:rsidP="00D3008B">
      <w:pPr>
        <w:pStyle w:val="paper"/>
        <w:spacing w:line="360" w:lineRule="auto"/>
        <w:ind w:firstLineChars="100" w:firstLine="240"/>
        <w:rPr>
          <w:rFonts w:eastAsia="DengXian"/>
          <w:b/>
          <w:bCs/>
          <w:i/>
          <w:iCs/>
          <w:szCs w:val="24"/>
          <w:lang w:eastAsia="zh-CN"/>
        </w:rPr>
      </w:pPr>
      <w:r w:rsidRPr="003E6376">
        <w:rPr>
          <w:rFonts w:eastAsia="DengXian"/>
          <w:b/>
          <w:iCs/>
          <w:szCs w:val="24"/>
          <w:lang w:eastAsia="zh-CN"/>
        </w:rPr>
        <w:t>Characterization</w:t>
      </w:r>
    </w:p>
    <w:p w14:paraId="40A62AFD" w14:textId="4F9B8D42" w:rsidR="0071147C" w:rsidRPr="003E6376" w:rsidRDefault="00D3008B" w:rsidP="001D71A2">
      <w:pPr>
        <w:spacing w:line="360" w:lineRule="auto"/>
        <w:ind w:firstLineChars="100" w:firstLine="240"/>
        <w:rPr>
          <w:rFonts w:ascii="Times New Roman" w:eastAsia="SimSun" w:hAnsi="Times New Roman" w:cs="Times New Roman"/>
          <w:kern w:val="0"/>
          <w:sz w:val="24"/>
          <w:szCs w:val="24"/>
        </w:rPr>
      </w:pPr>
      <w:r w:rsidRPr="003E6376">
        <w:rPr>
          <w:rFonts w:ascii="Times New Roman" w:hAnsi="Times New Roman" w:cs="Times New Roman"/>
          <w:color w:val="000000" w:themeColor="text1"/>
          <w:sz w:val="24"/>
          <w:szCs w:val="24"/>
        </w:rPr>
        <w:t>The X-ray diffraction (XRD) of the prepared catalysts was conducted at a scanning rate of 2</w:t>
      </w:r>
      <w:r w:rsidRPr="003E6376">
        <w:rPr>
          <w:rFonts w:ascii="Times New Roman" w:eastAsia="SimSun" w:hAnsi="Times New Roman" w:cs="Times New Roman"/>
          <w:color w:val="000000" w:themeColor="text1"/>
          <w:sz w:val="24"/>
          <w:szCs w:val="24"/>
          <w:lang w:eastAsia="zh-CN"/>
        </w:rPr>
        <w:t>°</w:t>
      </w:r>
      <w:r w:rsidRPr="003E6376">
        <w:rPr>
          <w:rFonts w:ascii="Times New Roman" w:hAnsi="Times New Roman" w:cs="Times New Roman"/>
          <w:color w:val="000000" w:themeColor="text1"/>
          <w:sz w:val="24"/>
          <w:szCs w:val="24"/>
        </w:rPr>
        <w:t xml:space="preserve"> min</w:t>
      </w:r>
      <w:r w:rsidRPr="003E6376">
        <w:rPr>
          <w:rFonts w:ascii="Times New Roman" w:hAnsi="Times New Roman" w:cs="Times New Roman"/>
          <w:color w:val="000000" w:themeColor="text1"/>
          <w:sz w:val="24"/>
          <w:szCs w:val="24"/>
          <w:vertAlign w:val="superscript"/>
        </w:rPr>
        <w:t>-1</w:t>
      </w:r>
      <w:r w:rsidRPr="003E6376">
        <w:rPr>
          <w:rFonts w:ascii="Times New Roman" w:hAnsi="Times New Roman" w:cs="Times New Roman"/>
          <w:color w:val="000000" w:themeColor="text1"/>
          <w:sz w:val="24"/>
          <w:szCs w:val="24"/>
        </w:rPr>
        <w:t xml:space="preserve"> with a step at 0.02</w:t>
      </w:r>
      <w:r w:rsidRPr="003E6376">
        <w:rPr>
          <w:rFonts w:ascii="Times New Roman" w:eastAsia="SimSun" w:hAnsi="Times New Roman" w:cs="Times New Roman"/>
          <w:color w:val="000000" w:themeColor="text1"/>
          <w:sz w:val="24"/>
          <w:szCs w:val="24"/>
          <w:lang w:eastAsia="zh-CN"/>
        </w:rPr>
        <w:t>°</w:t>
      </w:r>
      <w:r w:rsidRPr="003E6376">
        <w:rPr>
          <w:rFonts w:ascii="Times New Roman" w:eastAsia="DengXian" w:hAnsi="Times New Roman" w:cs="Times New Roman"/>
          <w:bCs/>
          <w:color w:val="000000" w:themeColor="text1"/>
          <w:sz w:val="24"/>
          <w:szCs w:val="24"/>
          <w:lang w:eastAsia="zh-CN"/>
        </w:rPr>
        <w:t xml:space="preserve"> to analyze the structure of the catalysts with Cu Kα radiation (λ = 1.54056 Å)</w:t>
      </w:r>
      <w:r w:rsidRPr="003E6376">
        <w:rPr>
          <w:rFonts w:ascii="Times New Roman" w:hAnsi="Times New Roman" w:cs="Times New Roman"/>
          <w:color w:val="000000" w:themeColor="text1"/>
          <w:sz w:val="24"/>
          <w:szCs w:val="24"/>
        </w:rPr>
        <w:t xml:space="preserve"> (Rigaku Ultima IV, Japan). Transmission electron microscopy (TEM) images were obtained using a JEM-2200FS </w:t>
      </w:r>
      <w:r w:rsidRPr="003E6376">
        <w:rPr>
          <w:rFonts w:ascii="Times New Roman" w:eastAsia="游明朝" w:hAnsi="Times New Roman" w:cs="Times New Roman"/>
          <w:color w:val="000000"/>
          <w:sz w:val="24"/>
          <w:szCs w:val="24"/>
        </w:rPr>
        <w:t xml:space="preserve">microscope (JEOL, Ltd.) at 200 kV. </w:t>
      </w:r>
      <w:r w:rsidRPr="003E6376">
        <w:rPr>
          <w:rFonts w:ascii="Times New Roman" w:hAnsi="Times New Roman" w:cs="Times New Roman"/>
          <w:color w:val="000000" w:themeColor="text1"/>
          <w:sz w:val="24"/>
          <w:szCs w:val="24"/>
        </w:rPr>
        <w:t>A JEOL-JEM-ARM200F electron microscope was used for the high-resolution (HR) TEM analysis at 200</w:t>
      </w:r>
      <w:r w:rsidRPr="003E6376">
        <w:rPr>
          <w:rFonts w:ascii="Times New Roman" w:eastAsia="游明朝" w:hAnsi="Times New Roman" w:cs="Times New Roman"/>
          <w:color w:val="000000"/>
          <w:sz w:val="24"/>
          <w:szCs w:val="24"/>
        </w:rPr>
        <w:t xml:space="preserve"> kV. </w:t>
      </w:r>
      <w:r w:rsidRPr="003E6376">
        <w:rPr>
          <w:rFonts w:ascii="Times New Roman" w:hAnsi="Times New Roman" w:cs="Times New Roman"/>
          <w:color w:val="000000" w:themeColor="text1"/>
          <w:sz w:val="24"/>
          <w:szCs w:val="24"/>
        </w:rPr>
        <w:t>EDX and EELS were performed using a JEOL-Dual SDD and Gatan-GIF Quantum-ER, respectively. Inductively coupled plasma (ICP) measurement</w:t>
      </w:r>
      <w:r w:rsidRPr="003E6376">
        <w:rPr>
          <w:rFonts w:ascii="Times New Roman" w:eastAsia="游明朝" w:hAnsi="Times New Roman" w:cs="Times New Roman"/>
          <w:color w:val="000000"/>
          <w:sz w:val="24"/>
          <w:szCs w:val="24"/>
        </w:rPr>
        <w:t xml:space="preserve">s </w:t>
      </w:r>
      <w:r w:rsidRPr="003E6376">
        <w:rPr>
          <w:rFonts w:ascii="Times New Roman" w:hAnsi="Times New Roman" w:cs="Times New Roman"/>
          <w:color w:val="000000" w:themeColor="text1"/>
          <w:sz w:val="24"/>
          <w:szCs w:val="24"/>
        </w:rPr>
        <w:t xml:space="preserve">were performed using an ICPE-9820 instrument (Shimadzu Corporation). X-ray photoelectron spectroscopy (XPS) was performed on a PHI Quantum 2000 system (ULVAC-PHI, Inc., Japan) using a monochromate Al Kα X-ray source operating at 40 W and 1486.6 eV. </w:t>
      </w:r>
      <w:r w:rsidRPr="003E6376">
        <w:rPr>
          <w:rFonts w:ascii="Times New Roman" w:eastAsia="SimSun" w:hAnsi="Times New Roman" w:cs="Times New Roman"/>
          <w:color w:val="000000" w:themeColor="text1"/>
          <w:sz w:val="24"/>
          <w:szCs w:val="24"/>
          <w:lang w:eastAsia="zh-CN"/>
        </w:rPr>
        <w:t>X-ray total scattering data were collected on a Varex Imaging XRD1621 ﬂat panel detector with a two-second exposure time and 150 integration time using synchrotron irradiation at BL22XU beamline of SPring-8. The optics, including the beam center coordinates, the tilt of the detector, and the sample-to-detector distance (225.7759 mm), were calibrated using the PIXIA program</w:t>
      </w:r>
      <w:r w:rsidR="00EC391A" w:rsidRPr="003E6376">
        <w:rPr>
          <w:rFonts w:ascii="Times New Roman" w:eastAsia="SimSun" w:hAnsi="Times New Roman" w:cs="Times New Roman"/>
          <w:noProof/>
          <w:color w:val="000000" w:themeColor="text1"/>
          <w:sz w:val="24"/>
          <w:szCs w:val="24"/>
          <w:vertAlign w:val="superscript"/>
          <w:lang w:eastAsia="zh-CN"/>
        </w:rPr>
        <w:t>29</w:t>
      </w:r>
      <w:r w:rsidR="000472B5" w:rsidRPr="003E6376">
        <w:rPr>
          <w:rFonts w:ascii="Times New Roman" w:eastAsia="SimSun" w:hAnsi="Times New Roman" w:cs="Times New Roman"/>
          <w:color w:val="000000" w:themeColor="text1"/>
          <w:sz w:val="24"/>
          <w:szCs w:val="24"/>
          <w:lang w:eastAsia="zh-CN"/>
        </w:rPr>
        <w:t xml:space="preserve"> </w:t>
      </w:r>
      <w:r w:rsidR="002427F7" w:rsidRPr="003E6376">
        <w:rPr>
          <w:rFonts w:ascii="Times New Roman" w:eastAsia="SimSun" w:hAnsi="Times New Roman" w:cs="Times New Roman"/>
          <w:color w:val="000000" w:themeColor="text1"/>
          <w:sz w:val="24"/>
          <w:szCs w:val="24"/>
          <w:lang w:eastAsia="zh-CN"/>
        </w:rPr>
        <w:t>for the image data obtained for CeO</w:t>
      </w:r>
      <w:r w:rsidR="002427F7" w:rsidRPr="003E6376">
        <w:rPr>
          <w:rFonts w:ascii="Times New Roman" w:eastAsia="SimSun" w:hAnsi="Times New Roman" w:cs="Times New Roman"/>
          <w:color w:val="000000" w:themeColor="text1"/>
          <w:sz w:val="24"/>
          <w:szCs w:val="24"/>
          <w:vertAlign w:val="subscript"/>
          <w:lang w:eastAsia="zh-CN"/>
        </w:rPr>
        <w:t>2</w:t>
      </w:r>
      <w:r w:rsidR="002427F7" w:rsidRPr="003E6376">
        <w:rPr>
          <w:rFonts w:ascii="Times New Roman" w:eastAsia="SimSun" w:hAnsi="Times New Roman" w:cs="Times New Roman"/>
          <w:color w:val="000000" w:themeColor="text1"/>
          <w:sz w:val="24"/>
          <w:szCs w:val="24"/>
          <w:lang w:eastAsia="zh-CN"/>
        </w:rPr>
        <w:t xml:space="preserve"> (NIST, 674B; lattice constant, </w:t>
      </w:r>
      <w:r w:rsidR="002427F7" w:rsidRPr="003E6376">
        <w:rPr>
          <w:rFonts w:ascii="Times New Roman" w:eastAsia="SimSun" w:hAnsi="Times New Roman" w:cs="Times New Roman"/>
          <w:i/>
          <w:iCs/>
          <w:color w:val="000000" w:themeColor="text1"/>
          <w:sz w:val="24"/>
          <w:szCs w:val="24"/>
          <w:lang w:eastAsia="zh-CN"/>
        </w:rPr>
        <w:t>a</w:t>
      </w:r>
      <w:r w:rsidR="002427F7" w:rsidRPr="003E6376">
        <w:rPr>
          <w:rFonts w:ascii="Times New Roman" w:eastAsia="SimSun" w:hAnsi="Times New Roman" w:cs="Times New Roman"/>
          <w:color w:val="000000" w:themeColor="text1"/>
          <w:sz w:val="24"/>
          <w:szCs w:val="24"/>
          <w:lang w:eastAsia="zh-CN"/>
        </w:rPr>
        <w:t xml:space="preserve"> = 5.41165 Å). The wavelength (</w:t>
      </w:r>
      <w:r w:rsidR="002427F7" w:rsidRPr="003E6376">
        <w:rPr>
          <w:rFonts w:ascii="Times New Roman" w:eastAsia="SimSun" w:hAnsi="Times New Roman" w:cs="Times New Roman"/>
          <w:i/>
          <w:iCs/>
          <w:color w:val="000000" w:themeColor="text1"/>
          <w:sz w:val="24"/>
          <w:szCs w:val="24"/>
          <w:lang w:eastAsia="zh-CN"/>
        </w:rPr>
        <w:t xml:space="preserve">λ </w:t>
      </w:r>
      <w:r w:rsidR="002427F7" w:rsidRPr="003E6376">
        <w:rPr>
          <w:rFonts w:ascii="Times New Roman" w:eastAsia="SimSun" w:hAnsi="Times New Roman" w:cs="Times New Roman"/>
          <w:color w:val="000000" w:themeColor="text1"/>
          <w:sz w:val="24"/>
          <w:szCs w:val="24"/>
          <w:lang w:eastAsia="zh-CN"/>
        </w:rPr>
        <w:t>= 0.181140 Å) was calibrated through the PDF fitting for the CeO</w:t>
      </w:r>
      <w:r w:rsidR="002427F7" w:rsidRPr="003E6376">
        <w:rPr>
          <w:rFonts w:ascii="Times New Roman" w:eastAsia="SimSun" w:hAnsi="Times New Roman" w:cs="Times New Roman"/>
          <w:color w:val="000000" w:themeColor="text1"/>
          <w:sz w:val="24"/>
          <w:szCs w:val="24"/>
          <w:vertAlign w:val="subscript"/>
          <w:lang w:eastAsia="zh-CN"/>
        </w:rPr>
        <w:t>2</w:t>
      </w:r>
      <w:r w:rsidR="002427F7" w:rsidRPr="003E6376">
        <w:rPr>
          <w:rFonts w:ascii="Times New Roman" w:eastAsia="SimSun" w:hAnsi="Times New Roman" w:cs="Times New Roman"/>
          <w:color w:val="000000" w:themeColor="text1"/>
          <w:sz w:val="24"/>
          <w:szCs w:val="24"/>
          <w:lang w:eastAsia="zh-CN"/>
        </w:rPr>
        <w:t xml:space="preserve"> data using the PDFfit2 program.</w:t>
      </w:r>
      <w:r w:rsidR="00EC391A" w:rsidRPr="003E6376">
        <w:rPr>
          <w:rFonts w:ascii="Times New Roman" w:eastAsia="SimSun" w:hAnsi="Times New Roman" w:cs="Times New Roman"/>
          <w:noProof/>
          <w:color w:val="000000" w:themeColor="text1"/>
          <w:sz w:val="24"/>
          <w:szCs w:val="24"/>
          <w:vertAlign w:val="superscript"/>
          <w:lang w:eastAsia="zh-CN"/>
        </w:rPr>
        <w:t>30</w:t>
      </w:r>
      <w:r w:rsidR="000472B5" w:rsidRPr="003E6376">
        <w:rPr>
          <w:rFonts w:ascii="Times New Roman" w:eastAsia="SimSun" w:hAnsi="Times New Roman" w:cs="Times New Roman"/>
          <w:color w:val="000000" w:themeColor="text1"/>
          <w:sz w:val="24"/>
          <w:szCs w:val="24"/>
          <w:lang w:eastAsia="zh-CN"/>
        </w:rPr>
        <w:t> </w:t>
      </w:r>
      <w:r w:rsidR="00036D3C" w:rsidRPr="003E6376">
        <w:rPr>
          <w:rFonts w:ascii="Times New Roman" w:eastAsia="SimSun" w:hAnsi="Times New Roman" w:cs="Times New Roman"/>
          <w:color w:val="000000" w:themeColor="text1"/>
          <w:sz w:val="24"/>
          <w:szCs w:val="24"/>
          <w:lang w:eastAsia="zh-CN"/>
        </w:rPr>
        <w:t>The</w:t>
      </w:r>
      <w:r w:rsidR="00036D3C" w:rsidRPr="003E6376">
        <w:rPr>
          <w:rFonts w:ascii="Times New Roman" w:eastAsia="DengXian" w:hAnsi="Times New Roman" w:cs="Times New Roman"/>
          <w:bCs/>
          <w:iCs/>
          <w:color w:val="000000" w:themeColor="text1"/>
          <w:sz w:val="24"/>
          <w:szCs w:val="24"/>
          <w:lang w:eastAsia="zh-CN"/>
        </w:rPr>
        <w:t xml:space="preserve"> </w:t>
      </w:r>
      <w:r w:rsidR="00036D3C" w:rsidRPr="003E6376">
        <w:rPr>
          <w:rFonts w:ascii="Times New Roman" w:eastAsia="DengXian" w:hAnsi="Times New Roman" w:cs="Times New Roman"/>
          <w:bCs/>
          <w:iCs/>
          <w:color w:val="000000" w:themeColor="text1"/>
          <w:sz w:val="24"/>
          <w:szCs w:val="24"/>
          <w:lang w:eastAsia="zh-CN"/>
        </w:rPr>
        <w:lastRenderedPageBreak/>
        <w:t>ex-situ XAS measurements of Pt L</w:t>
      </w:r>
      <w:r w:rsidR="00036D3C" w:rsidRPr="003E6376">
        <w:rPr>
          <w:rFonts w:ascii="Times New Roman" w:eastAsia="DengXian" w:hAnsi="Times New Roman" w:cs="Times New Roman"/>
          <w:bCs/>
          <w:iCs/>
          <w:color w:val="000000" w:themeColor="text1"/>
          <w:sz w:val="24"/>
          <w:szCs w:val="24"/>
          <w:vertAlign w:val="subscript"/>
          <w:lang w:eastAsia="zh-CN"/>
        </w:rPr>
        <w:t>Ⅲ</w:t>
      </w:r>
      <w:r w:rsidR="00036D3C" w:rsidRPr="003E6376">
        <w:rPr>
          <w:rFonts w:ascii="Times New Roman" w:eastAsia="DengXian" w:hAnsi="Times New Roman" w:cs="Times New Roman"/>
          <w:bCs/>
          <w:iCs/>
          <w:color w:val="000000" w:themeColor="text1"/>
          <w:sz w:val="24"/>
          <w:szCs w:val="24"/>
          <w:lang w:eastAsia="zh-CN"/>
        </w:rPr>
        <w:t>-edge and Co K-edge were measured by s</w:t>
      </w:r>
      <w:r w:rsidR="00036D3C" w:rsidRPr="003E6376">
        <w:rPr>
          <w:rFonts w:ascii="Times New Roman" w:eastAsia="SimSun" w:hAnsi="Times New Roman" w:cs="Times New Roman"/>
          <w:color w:val="000000" w:themeColor="text1"/>
          <w:sz w:val="24"/>
          <w:szCs w:val="24"/>
          <w:lang w:eastAsia="zh-CN"/>
        </w:rPr>
        <w:t xml:space="preserve">ynchrotron irradiation at beamlines BL36XU and BL14B2 of Spring-8. The </w:t>
      </w:r>
      <w:r w:rsidR="00036D3C" w:rsidRPr="003E6376">
        <w:rPr>
          <w:rFonts w:ascii="Times New Roman" w:eastAsia="SimSun" w:hAnsi="Times New Roman" w:cs="Times New Roman"/>
          <w:i/>
          <w:iCs/>
          <w:color w:val="000000" w:themeColor="text1"/>
          <w:sz w:val="24"/>
          <w:szCs w:val="24"/>
          <w:lang w:eastAsia="zh-CN"/>
        </w:rPr>
        <w:t>operando</w:t>
      </w:r>
      <w:r w:rsidR="00036D3C" w:rsidRPr="003E6376">
        <w:rPr>
          <w:rFonts w:ascii="Times New Roman" w:eastAsia="SimSun" w:hAnsi="Times New Roman" w:cs="Times New Roman"/>
          <w:color w:val="000000" w:themeColor="text1"/>
          <w:sz w:val="24"/>
          <w:szCs w:val="24"/>
          <w:lang w:eastAsia="zh-CN"/>
        </w:rPr>
        <w:t xml:space="preserve"> XAS measurements of </w:t>
      </w:r>
      <w:r w:rsidR="00036D3C" w:rsidRPr="003E6376">
        <w:rPr>
          <w:rFonts w:ascii="Times New Roman" w:eastAsia="DengXian" w:hAnsi="Times New Roman" w:cs="Times New Roman"/>
          <w:bCs/>
          <w:iCs/>
          <w:color w:val="000000"/>
          <w:sz w:val="24"/>
          <w:szCs w:val="24"/>
          <w:lang w:eastAsia="zh-CN"/>
        </w:rPr>
        <w:t xml:space="preserve">the </w:t>
      </w:r>
      <w:r w:rsidR="00036D3C" w:rsidRPr="003E6376">
        <w:rPr>
          <w:rFonts w:ascii="Times New Roman" w:eastAsia="DengXian" w:hAnsi="Times New Roman" w:cs="Times New Roman"/>
          <w:bCs/>
          <w:iCs/>
          <w:color w:val="000000" w:themeColor="text1"/>
          <w:sz w:val="24"/>
          <w:szCs w:val="24"/>
          <w:lang w:eastAsia="zh-CN"/>
        </w:rPr>
        <w:t>Pt L</w:t>
      </w:r>
      <w:r w:rsidR="00036D3C" w:rsidRPr="003E6376">
        <w:rPr>
          <w:rFonts w:ascii="Times New Roman" w:eastAsia="DengXian" w:hAnsi="Times New Roman" w:cs="Times New Roman"/>
          <w:bCs/>
          <w:iCs/>
          <w:color w:val="000000" w:themeColor="text1"/>
          <w:sz w:val="24"/>
          <w:szCs w:val="24"/>
          <w:vertAlign w:val="subscript"/>
          <w:lang w:eastAsia="zh-CN"/>
        </w:rPr>
        <w:t>Ⅲ</w:t>
      </w:r>
      <w:r w:rsidR="00036D3C" w:rsidRPr="003E6376">
        <w:rPr>
          <w:rFonts w:ascii="Times New Roman" w:eastAsia="DengXian" w:hAnsi="Times New Roman" w:cs="Times New Roman"/>
          <w:bCs/>
          <w:iCs/>
          <w:color w:val="000000" w:themeColor="text1"/>
          <w:sz w:val="24"/>
          <w:szCs w:val="24"/>
          <w:lang w:eastAsia="zh-CN"/>
        </w:rPr>
        <w:t xml:space="preserve">-edge were carried out at </w:t>
      </w:r>
      <w:r w:rsidR="00036D3C" w:rsidRPr="003E6376">
        <w:rPr>
          <w:rFonts w:ascii="Times New Roman" w:eastAsia="SimSun" w:hAnsi="Times New Roman" w:cs="Times New Roman"/>
          <w:color w:val="000000" w:themeColor="text1"/>
          <w:sz w:val="24"/>
          <w:szCs w:val="24"/>
          <w:lang w:eastAsia="zh-CN"/>
        </w:rPr>
        <w:t>beamlines BL36XU and BL37XU; the detailed information for the RDE test was similar to our previous report</w:t>
      </w:r>
      <w:r w:rsidR="00036D3C" w:rsidRPr="003E6376">
        <w:rPr>
          <w:rFonts w:ascii="Times New Roman" w:eastAsia="SimSun" w:hAnsi="Times New Roman" w:cs="Times New Roman"/>
          <w:color w:val="000000" w:themeColor="text1"/>
          <w:sz w:val="24"/>
          <w:szCs w:val="24"/>
          <w:lang w:eastAsia="zh-CN"/>
        </w:rPr>
        <w:fldChar w:fldCharType="begin"/>
      </w:r>
      <w:r w:rsidR="00036D3C" w:rsidRPr="003E6376">
        <w:rPr>
          <w:rFonts w:ascii="Times New Roman" w:eastAsia="SimSun" w:hAnsi="Times New Roman" w:cs="Times New Roman"/>
          <w:color w:val="000000" w:themeColor="text1"/>
          <w:sz w:val="24"/>
          <w:szCs w:val="24"/>
          <w:lang w:eastAsia="zh-CN"/>
        </w:rPr>
        <w:fldChar w:fldCharType="separate"/>
      </w:r>
      <w:r w:rsidR="00036D3C" w:rsidRPr="003E6376">
        <w:rPr>
          <w:rFonts w:ascii="Times New Roman" w:eastAsia="SimSun" w:hAnsi="Times New Roman" w:cs="Times New Roman"/>
          <w:color w:val="000000" w:themeColor="text1"/>
          <w:sz w:val="24"/>
          <w:szCs w:val="24"/>
          <w:vertAlign w:val="superscript"/>
          <w:lang w:eastAsia="zh-CN"/>
        </w:rPr>
        <w:t>42</w:t>
      </w:r>
      <w:r w:rsidR="00036D3C" w:rsidRPr="003E6376">
        <w:rPr>
          <w:rFonts w:ascii="Times New Roman" w:eastAsia="SimSun" w:hAnsi="Times New Roman" w:cs="Times New Roman"/>
          <w:color w:val="000000" w:themeColor="text1"/>
          <w:sz w:val="24"/>
          <w:szCs w:val="24"/>
          <w:lang w:eastAsia="zh-CN"/>
        </w:rPr>
        <w:fldChar w:fldCharType="end"/>
      </w:r>
      <w:r w:rsidR="00036D3C" w:rsidRPr="003E6376">
        <w:rPr>
          <w:rFonts w:ascii="Times New Roman" w:eastAsia="SimSun" w:hAnsi="Times New Roman" w:cs="Times New Roman"/>
          <w:color w:val="000000" w:themeColor="text1"/>
          <w:sz w:val="24"/>
          <w:szCs w:val="24"/>
          <w:lang w:eastAsia="zh-CN"/>
        </w:rPr>
        <w:t>.</w:t>
      </w:r>
      <w:r w:rsidR="00EC391A" w:rsidRPr="003E6376">
        <w:rPr>
          <w:rFonts w:ascii="Times New Roman" w:eastAsia="SimSun" w:hAnsi="Times New Roman" w:cs="Times New Roman"/>
          <w:noProof/>
          <w:color w:val="000000" w:themeColor="text1"/>
          <w:sz w:val="24"/>
          <w:szCs w:val="24"/>
          <w:vertAlign w:val="superscript"/>
          <w:lang w:eastAsia="zh-CN"/>
        </w:rPr>
        <w:t>31, 32</w:t>
      </w:r>
      <w:r w:rsidR="00036D3C" w:rsidRPr="003E6376">
        <w:rPr>
          <w:rFonts w:ascii="Times New Roman" w:hAnsi="Times New Roman" w:cs="Times New Roman"/>
          <w:color w:val="000000" w:themeColor="text1"/>
          <w:sz w:val="24"/>
          <w:szCs w:val="24"/>
        </w:rPr>
        <w:t xml:space="preserve"> </w:t>
      </w:r>
      <w:r w:rsidR="003345E4" w:rsidRPr="003E6376">
        <w:rPr>
          <w:rFonts w:ascii="Times New Roman" w:eastAsia="SimSun" w:hAnsi="Times New Roman" w:cs="Times New Roman"/>
          <w:color w:val="000000" w:themeColor="text1"/>
          <w:sz w:val="24"/>
          <w:szCs w:val="24"/>
          <w:lang w:eastAsia="zh-CN"/>
        </w:rPr>
        <w:t xml:space="preserve">And the data analysis was carried out by ATHENA and ARTEMIS using </w:t>
      </w:r>
      <w:r w:rsidR="003345E4" w:rsidRPr="003E6376">
        <w:rPr>
          <w:rFonts w:ascii="Times New Roman" w:eastAsia="SimSun" w:hAnsi="Times New Roman" w:cs="Times New Roman"/>
          <w:color w:val="000000"/>
          <w:sz w:val="24"/>
          <w:szCs w:val="24"/>
          <w:lang w:eastAsia="zh-CN"/>
        </w:rPr>
        <w:t>the IFEFFIT program.</w:t>
      </w:r>
      <w:r w:rsidR="00EC391A" w:rsidRPr="003E6376">
        <w:rPr>
          <w:rFonts w:ascii="Times New Roman" w:eastAsia="SimSun" w:hAnsi="Times New Roman" w:cs="Times New Roman"/>
          <w:noProof/>
          <w:color w:val="000000" w:themeColor="text1"/>
          <w:sz w:val="24"/>
          <w:szCs w:val="24"/>
          <w:vertAlign w:val="superscript"/>
          <w:lang w:eastAsia="zh-CN"/>
        </w:rPr>
        <w:t xml:space="preserve"> 33</w:t>
      </w:r>
      <w:r w:rsidR="0071147C" w:rsidRPr="003E6376">
        <w:rPr>
          <w:rFonts w:ascii="Times New Roman" w:eastAsia="SimSun" w:hAnsi="Times New Roman" w:cs="Times New Roman"/>
          <w:kern w:val="0"/>
          <w:sz w:val="24"/>
          <w:szCs w:val="24"/>
        </w:rPr>
        <w:t xml:space="preserve"> </w:t>
      </w:r>
      <w:r w:rsidR="001D71A2" w:rsidRPr="003E6376">
        <w:rPr>
          <w:rFonts w:ascii="Times New Roman" w:eastAsia="SimSun" w:hAnsi="Times New Roman" w:cs="Times New Roman"/>
          <w:color w:val="000000" w:themeColor="text1"/>
          <w:sz w:val="24"/>
          <w:szCs w:val="24"/>
          <w:lang w:eastAsia="zh-CN"/>
        </w:rPr>
        <w:t xml:space="preserve">The </w:t>
      </w:r>
      <w:r w:rsidR="001D71A2" w:rsidRPr="003E6376">
        <w:rPr>
          <w:rFonts w:ascii="Times New Roman" w:eastAsia="SimSun" w:hAnsi="Times New Roman" w:cs="Times New Roman"/>
          <w:i/>
          <w:iCs/>
          <w:color w:val="000000" w:themeColor="text1"/>
          <w:sz w:val="24"/>
          <w:szCs w:val="24"/>
          <w:lang w:eastAsia="zh-CN"/>
        </w:rPr>
        <w:t>operando</w:t>
      </w:r>
      <w:r w:rsidR="001D71A2" w:rsidRPr="003E6376">
        <w:rPr>
          <w:rFonts w:ascii="Times New Roman" w:eastAsia="SimSun" w:hAnsi="Times New Roman" w:cs="Times New Roman"/>
          <w:color w:val="000000" w:themeColor="text1"/>
          <w:sz w:val="24"/>
          <w:szCs w:val="24"/>
          <w:lang w:eastAsia="zh-CN"/>
        </w:rPr>
        <w:t xml:space="preserve"> HERFD-XAS spectra for the Pt L</w:t>
      </w:r>
      <w:r w:rsidR="001D71A2" w:rsidRPr="003E6376">
        <w:rPr>
          <w:rFonts w:ascii="Times New Roman" w:eastAsia="DengXian" w:hAnsi="Times New Roman" w:cs="Times New Roman"/>
          <w:bCs/>
          <w:iCs/>
          <w:color w:val="000000" w:themeColor="text1"/>
          <w:sz w:val="24"/>
          <w:szCs w:val="24"/>
          <w:vertAlign w:val="subscript"/>
          <w:lang w:eastAsia="zh-CN"/>
        </w:rPr>
        <w:t>Ⅲ</w:t>
      </w:r>
      <w:r w:rsidR="001D71A2" w:rsidRPr="003E6376">
        <w:rPr>
          <w:rFonts w:ascii="Times New Roman" w:eastAsia="SimSun" w:hAnsi="Times New Roman" w:cs="Times New Roman"/>
          <w:color w:val="000000" w:themeColor="text1"/>
          <w:sz w:val="24"/>
          <w:szCs w:val="24"/>
          <w:lang w:eastAsia="zh-CN"/>
        </w:rPr>
        <w:t>-edge were conducted at beamline BL39XU.</w:t>
      </w:r>
      <w:r w:rsidR="001D71A2" w:rsidRPr="003E6376">
        <w:rPr>
          <w:rFonts w:ascii="Times New Roman" w:eastAsia="SimSun" w:hAnsi="Times New Roman" w:cs="Times New Roman"/>
          <w:kern w:val="0"/>
          <w:sz w:val="24"/>
          <w:szCs w:val="24"/>
        </w:rPr>
        <w:t xml:space="preserve"> The collected HERFD-XAS spectra were further fitted using an arrangement equation (eq 1) for the background and two pseudo-Voigt (Gaussian−Lorentzian, GL, product) equations (eq 2) for the peaks, as shown in the following:</w:t>
      </w:r>
    </w:p>
    <w:p w14:paraId="41CC0EE4" w14:textId="4B7D6C9B" w:rsidR="0071147C" w:rsidRPr="003E6376" w:rsidRDefault="003E6376" w:rsidP="0071147C">
      <w:pPr>
        <w:spacing w:line="360" w:lineRule="auto"/>
        <w:ind w:firstLineChars="100" w:firstLine="240"/>
        <w:jc w:val="center"/>
        <w:rPr>
          <w:rFonts w:ascii="Times New Roman" w:eastAsia="SimSun" w:hAnsi="Times New Roman" w:cs="Times New Roman"/>
          <w:i/>
          <w:sz w:val="24"/>
          <w:szCs w:val="24"/>
        </w:rPr>
      </w:pPr>
      <m:oMathPara>
        <m:oMathParaPr>
          <m:jc m:val="right"/>
        </m:oMathParaP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bg</m:t>
                  </m:r>
                </m:sub>
              </m:sSub>
            </m:num>
            <m:den>
              <m:r>
                <w:rPr>
                  <w:rFonts w:ascii="Cambria Math" w:hAnsi="Cambria Math" w:cs="Times New Roman"/>
                  <w:sz w:val="24"/>
                  <w:szCs w:val="24"/>
                </w:rPr>
                <m:t>π</m:t>
              </m:r>
            </m:den>
          </m:f>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tan</m:t>
                  </m:r>
                </m:e>
                <m:sup>
                  <m:r>
                    <w:rPr>
                      <w:rFonts w:ascii="Cambria Math" w:hAnsi="Cambria Math" w:cs="Times New Roman"/>
                      <w:sz w:val="24"/>
                      <w:szCs w:val="24"/>
                    </w:rPr>
                    <m:t>-</m:t>
                  </m:r>
                  <m:r>
                    <w:rPr>
                      <w:rFonts w:ascii="Cambria Math" w:hAnsi="Cambria Math" w:cs="Times New Roman"/>
                      <w:sz w:val="24"/>
                      <w:szCs w:val="24"/>
                    </w:rPr>
                    <m:t>1</m:t>
                  </m:r>
                </m:sup>
              </m:sSup>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E</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bg</m:t>
                          </m:r>
                        </m:sub>
                      </m:sSub>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bg</m:t>
                          </m:r>
                        </m:sub>
                      </m:sSub>
                    </m:den>
                  </m:f>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e>
          </m:d>
          <m:r>
            <w:rPr>
              <w:rFonts w:ascii="Cambria Math" w:hAnsi="Cambria Math" w:cs="Times New Roman"/>
              <w:sz w:val="24"/>
              <w:szCs w:val="24"/>
            </w:rPr>
            <m:t xml:space="preserve">                                           (1)</m:t>
          </m:r>
        </m:oMath>
      </m:oMathPara>
    </w:p>
    <w:p w14:paraId="4C6418A5" w14:textId="4594E561" w:rsidR="0071147C" w:rsidRPr="003E6376" w:rsidRDefault="003E6376" w:rsidP="0071147C">
      <w:pPr>
        <w:spacing w:line="360" w:lineRule="auto"/>
        <w:ind w:firstLineChars="100" w:firstLine="240"/>
        <w:jc w:val="center"/>
        <w:rPr>
          <w:rFonts w:ascii="Times New Roman" w:hAnsi="Times New Roman" w:cs="Times New Roman"/>
          <w:sz w:val="24"/>
          <w:szCs w:val="24"/>
        </w:rPr>
      </w:pPr>
      <m:oMathPara>
        <m:oMathParaPr>
          <m:jc m:val="right"/>
        </m:oMathParaPr>
        <m:oMath>
          <m:f>
            <m:fPr>
              <m:ctrlPr>
                <w:rPr>
                  <w:rFonts w:ascii="Cambria Math" w:eastAsia="SimSun" w:hAnsi="Cambria Math" w:cs="Times New Roman"/>
                  <w:i/>
                  <w:kern w:val="0"/>
                  <w:sz w:val="24"/>
                  <w:szCs w:val="24"/>
                </w:rPr>
              </m:ctrlPr>
            </m:fPr>
            <m:num>
              <m:sSub>
                <m:sSubPr>
                  <m:ctrlPr>
                    <w:rPr>
                      <w:rFonts w:ascii="Cambria Math" w:eastAsia="SimSun" w:hAnsi="Cambria Math" w:cs="Times New Roman"/>
                      <w:i/>
                      <w:kern w:val="0"/>
                      <w:sz w:val="24"/>
                      <w:szCs w:val="24"/>
                    </w:rPr>
                  </m:ctrlPr>
                </m:sSubPr>
                <m:e>
                  <m:r>
                    <w:rPr>
                      <w:rFonts w:ascii="Cambria Math" w:eastAsia="SimSun" w:hAnsi="Cambria Math" w:cs="Times New Roman"/>
                      <w:kern w:val="0"/>
                      <w:sz w:val="24"/>
                      <w:szCs w:val="24"/>
                    </w:rPr>
                    <m:t>A</m:t>
                  </m:r>
                </m:e>
                <m:sub>
                  <m:r>
                    <w:rPr>
                      <w:rFonts w:ascii="Cambria Math" w:eastAsia="SimSun" w:hAnsi="Cambria Math" w:cs="Times New Roman"/>
                      <w:kern w:val="0"/>
                      <w:sz w:val="24"/>
                      <w:szCs w:val="24"/>
                    </w:rPr>
                    <m:t>n</m:t>
                  </m:r>
                </m:sub>
              </m:sSub>
            </m:num>
            <m:den>
              <m:r>
                <w:rPr>
                  <w:rFonts w:ascii="Cambria Math" w:eastAsia="SimSun" w:hAnsi="Cambria Math" w:cs="Times New Roman"/>
                  <w:kern w:val="0"/>
                  <w:sz w:val="24"/>
                  <w:szCs w:val="24"/>
                </w:rPr>
                <m:t>1+4</m:t>
              </m:r>
              <m:sSub>
                <m:sSubPr>
                  <m:ctrlPr>
                    <w:rPr>
                      <w:rFonts w:ascii="Cambria Math" w:eastAsia="SimSun" w:hAnsi="Cambria Math" w:cs="Times New Roman"/>
                      <w:i/>
                      <w:kern w:val="0"/>
                      <w:sz w:val="24"/>
                      <w:szCs w:val="24"/>
                    </w:rPr>
                  </m:ctrlPr>
                </m:sSubPr>
                <m:e>
                  <m:r>
                    <w:rPr>
                      <w:rFonts w:ascii="Cambria Math" w:eastAsia="SimSun" w:hAnsi="Cambria Math" w:cs="Times New Roman"/>
                      <w:kern w:val="0"/>
                      <w:sz w:val="24"/>
                      <w:szCs w:val="24"/>
                    </w:rPr>
                    <m:t>m</m:t>
                  </m:r>
                </m:e>
                <m:sub>
                  <m:r>
                    <w:rPr>
                      <w:rFonts w:ascii="Cambria Math" w:eastAsia="SimSun" w:hAnsi="Cambria Math" w:cs="Times New Roman"/>
                      <w:kern w:val="0"/>
                      <w:sz w:val="24"/>
                      <w:szCs w:val="24"/>
                    </w:rPr>
                    <m:t>n</m:t>
                  </m:r>
                </m:sub>
              </m:sSub>
              <m:f>
                <m:fPr>
                  <m:ctrlPr>
                    <w:rPr>
                      <w:rFonts w:ascii="Cambria Math" w:eastAsia="SimSun" w:hAnsi="Cambria Math" w:cs="Times New Roman"/>
                      <w:i/>
                      <w:kern w:val="0"/>
                      <w:sz w:val="24"/>
                      <w:szCs w:val="24"/>
                    </w:rPr>
                  </m:ctrlPr>
                </m:fPr>
                <m:num>
                  <m:sSup>
                    <m:sSupPr>
                      <m:ctrlPr>
                        <w:rPr>
                          <w:rFonts w:ascii="Cambria Math" w:eastAsia="SimSun" w:hAnsi="Cambria Math" w:cs="Times New Roman"/>
                          <w:i/>
                          <w:kern w:val="0"/>
                          <w:sz w:val="24"/>
                          <w:szCs w:val="24"/>
                        </w:rPr>
                      </m:ctrlPr>
                    </m:sSupPr>
                    <m:e>
                      <m:r>
                        <w:rPr>
                          <w:rFonts w:ascii="Cambria Math" w:eastAsia="SimSun" w:hAnsi="Cambria Math" w:cs="Times New Roman"/>
                          <w:kern w:val="0"/>
                          <w:sz w:val="24"/>
                          <w:szCs w:val="24"/>
                        </w:rPr>
                        <m:t>(</m:t>
                      </m:r>
                      <m:r>
                        <w:rPr>
                          <w:rFonts w:ascii="Cambria Math" w:eastAsia="SimSun" w:hAnsi="Cambria Math" w:cs="Times New Roman"/>
                          <w:kern w:val="0"/>
                          <w:sz w:val="24"/>
                          <w:szCs w:val="24"/>
                        </w:rPr>
                        <m:t>E</m:t>
                      </m:r>
                      <m:r>
                        <w:rPr>
                          <w:rFonts w:ascii="Cambria Math" w:eastAsia="SimSun" w:hAnsi="Cambria Math" w:cs="Times New Roman"/>
                          <w:kern w:val="0"/>
                          <w:sz w:val="24"/>
                          <w:szCs w:val="24"/>
                        </w:rPr>
                        <m:t>-</m:t>
                      </m:r>
                      <m:sSub>
                        <m:sSubPr>
                          <m:ctrlPr>
                            <w:rPr>
                              <w:rFonts w:ascii="Cambria Math" w:eastAsia="SimSun" w:hAnsi="Cambria Math" w:cs="Times New Roman"/>
                              <w:i/>
                              <w:kern w:val="0"/>
                              <w:sz w:val="24"/>
                              <w:szCs w:val="24"/>
                            </w:rPr>
                          </m:ctrlPr>
                        </m:sSubPr>
                        <m:e>
                          <m:r>
                            <w:rPr>
                              <w:rFonts w:ascii="Cambria Math" w:eastAsia="SimSun" w:hAnsi="Cambria Math" w:cs="Times New Roman"/>
                              <w:kern w:val="0"/>
                              <w:sz w:val="24"/>
                              <w:szCs w:val="24"/>
                            </w:rPr>
                            <m:t>E</m:t>
                          </m:r>
                        </m:e>
                        <m:sub>
                          <m:r>
                            <w:rPr>
                              <w:rFonts w:ascii="Cambria Math" w:eastAsia="SimSun" w:hAnsi="Cambria Math" w:cs="Times New Roman"/>
                              <w:kern w:val="0"/>
                              <w:sz w:val="24"/>
                              <w:szCs w:val="24"/>
                            </w:rPr>
                            <m:t>n</m:t>
                          </m:r>
                        </m:sub>
                      </m:sSub>
                      <m:r>
                        <w:rPr>
                          <w:rFonts w:ascii="Cambria Math" w:eastAsia="SimSun" w:hAnsi="Cambria Math" w:cs="Times New Roman"/>
                          <w:kern w:val="0"/>
                          <w:sz w:val="24"/>
                          <w:szCs w:val="24"/>
                        </w:rPr>
                        <m:t>)</m:t>
                      </m:r>
                    </m:e>
                    <m:sup>
                      <m:r>
                        <w:rPr>
                          <w:rFonts w:ascii="Cambria Math" w:eastAsia="SimSun" w:hAnsi="Cambria Math" w:cs="Times New Roman"/>
                          <w:kern w:val="0"/>
                          <w:sz w:val="24"/>
                          <w:szCs w:val="24"/>
                        </w:rPr>
                        <m:t>2</m:t>
                      </m:r>
                    </m:sup>
                  </m:sSup>
                </m:num>
                <m:den>
                  <m:r>
                    <w:rPr>
                      <w:rFonts w:ascii="Cambria Math" w:eastAsia="SimSun" w:hAnsi="Cambria Math" w:cs="Times New Roman"/>
                      <w:kern w:val="0"/>
                      <w:sz w:val="24"/>
                      <w:szCs w:val="24"/>
                    </w:rPr>
                    <m:t>∆</m:t>
                  </m:r>
                  <m:sSubSup>
                    <m:sSubSupPr>
                      <m:ctrlPr>
                        <w:rPr>
                          <w:rFonts w:ascii="Cambria Math" w:eastAsia="SimSun" w:hAnsi="Cambria Math" w:cs="Times New Roman"/>
                          <w:i/>
                          <w:kern w:val="0"/>
                          <w:sz w:val="24"/>
                          <w:szCs w:val="24"/>
                        </w:rPr>
                      </m:ctrlPr>
                    </m:sSubSupPr>
                    <m:e>
                      <m:r>
                        <w:rPr>
                          <w:rFonts w:ascii="Cambria Math" w:eastAsia="SimSun" w:hAnsi="Cambria Math" w:cs="Times New Roman"/>
                          <w:kern w:val="0"/>
                          <w:sz w:val="24"/>
                          <w:szCs w:val="24"/>
                        </w:rPr>
                        <m:t>E</m:t>
                      </m:r>
                    </m:e>
                    <m:sub>
                      <m:r>
                        <w:rPr>
                          <w:rFonts w:ascii="Cambria Math" w:eastAsia="SimSun" w:hAnsi="Cambria Math" w:cs="Times New Roman"/>
                          <w:kern w:val="0"/>
                          <w:sz w:val="24"/>
                          <w:szCs w:val="24"/>
                        </w:rPr>
                        <m:t>n</m:t>
                      </m:r>
                    </m:sub>
                    <m:sup>
                      <m:r>
                        <w:rPr>
                          <w:rFonts w:ascii="Cambria Math" w:eastAsia="SimSun" w:hAnsi="Cambria Math" w:cs="Times New Roman"/>
                          <w:kern w:val="0"/>
                          <w:sz w:val="24"/>
                          <w:szCs w:val="24"/>
                        </w:rPr>
                        <m:t>2</m:t>
                      </m:r>
                    </m:sup>
                  </m:sSubSup>
                </m:den>
              </m:f>
            </m:den>
          </m:f>
          <m:func>
            <m:funcPr>
              <m:ctrlPr>
                <w:rPr>
                  <w:rFonts w:ascii="Cambria Math" w:eastAsia="SimSun" w:hAnsi="Cambria Math" w:cs="Times New Roman"/>
                  <w:i/>
                  <w:kern w:val="0"/>
                  <w:sz w:val="24"/>
                  <w:szCs w:val="24"/>
                </w:rPr>
              </m:ctrlPr>
            </m:funcPr>
            <m:fName>
              <m:r>
                <m:rPr>
                  <m:sty m:val="p"/>
                </m:rPr>
                <w:rPr>
                  <w:rFonts w:ascii="Cambria Math" w:eastAsia="SimSun" w:hAnsi="Cambria Math" w:cs="Times New Roman"/>
                  <w:kern w:val="0"/>
                  <w:sz w:val="24"/>
                  <w:szCs w:val="24"/>
                </w:rPr>
                <m:t>exp</m:t>
              </m:r>
            </m:fName>
            <m:e>
              <m:d>
                <m:dPr>
                  <m:begChr m:val="["/>
                  <m:endChr m:val="]"/>
                  <m:ctrlPr>
                    <w:rPr>
                      <w:rFonts w:ascii="Cambria Math" w:eastAsia="SimSun" w:hAnsi="Cambria Math" w:cs="Times New Roman"/>
                      <w:i/>
                      <w:kern w:val="0"/>
                      <w:sz w:val="24"/>
                      <w:szCs w:val="24"/>
                    </w:rPr>
                  </m:ctrlPr>
                </m:dPr>
                <m:e>
                  <m:r>
                    <w:rPr>
                      <w:rFonts w:ascii="Cambria Math" w:eastAsia="SimSun" w:hAnsi="Cambria Math" w:cs="Times New Roman"/>
                      <w:kern w:val="0"/>
                      <w:sz w:val="24"/>
                      <w:szCs w:val="24"/>
                    </w:rPr>
                    <m:t>-</m:t>
                  </m:r>
                  <m:r>
                    <w:rPr>
                      <w:rFonts w:ascii="Cambria Math" w:eastAsia="SimSun" w:hAnsi="Cambria Math" w:cs="Times New Roman"/>
                      <w:kern w:val="0"/>
                      <w:sz w:val="24"/>
                      <w:szCs w:val="24"/>
                    </w:rPr>
                    <m:t>4∙</m:t>
                  </m:r>
                  <m:r>
                    <w:rPr>
                      <w:rFonts w:ascii="Cambria Math" w:eastAsia="SimSun" w:hAnsi="Cambria Math" w:cs="Times New Roman"/>
                      <w:kern w:val="0"/>
                      <w:sz w:val="24"/>
                      <w:szCs w:val="24"/>
                    </w:rPr>
                    <m:t>ln</m:t>
                  </m:r>
                  <m:r>
                    <w:rPr>
                      <w:rFonts w:ascii="Cambria Math" w:eastAsia="SimSun" w:hAnsi="Cambria Math" w:cs="Times New Roman"/>
                      <w:kern w:val="0"/>
                      <w:sz w:val="24"/>
                      <w:szCs w:val="24"/>
                    </w:rPr>
                    <m:t>2∙</m:t>
                  </m:r>
                  <m:d>
                    <m:dPr>
                      <m:ctrlPr>
                        <w:rPr>
                          <w:rFonts w:ascii="Cambria Math" w:eastAsia="SimSun" w:hAnsi="Cambria Math" w:cs="Times New Roman"/>
                          <w:i/>
                          <w:kern w:val="0"/>
                          <w:sz w:val="24"/>
                          <w:szCs w:val="24"/>
                        </w:rPr>
                      </m:ctrlPr>
                    </m:dPr>
                    <m:e>
                      <m:r>
                        <w:rPr>
                          <w:rFonts w:ascii="Cambria Math" w:eastAsia="SimSun" w:hAnsi="Cambria Math" w:cs="Times New Roman"/>
                          <w:kern w:val="0"/>
                          <w:sz w:val="24"/>
                          <w:szCs w:val="24"/>
                        </w:rPr>
                        <m:t>1-</m:t>
                      </m:r>
                      <m:sSub>
                        <m:sSubPr>
                          <m:ctrlPr>
                            <w:rPr>
                              <w:rFonts w:ascii="Cambria Math" w:eastAsia="SimSun" w:hAnsi="Cambria Math" w:cs="Times New Roman"/>
                              <w:i/>
                              <w:kern w:val="0"/>
                              <w:sz w:val="24"/>
                              <w:szCs w:val="24"/>
                            </w:rPr>
                          </m:ctrlPr>
                        </m:sSubPr>
                        <m:e>
                          <m:r>
                            <w:rPr>
                              <w:rFonts w:ascii="Cambria Math" w:eastAsia="SimSun" w:hAnsi="Cambria Math" w:cs="Times New Roman"/>
                              <w:kern w:val="0"/>
                              <w:sz w:val="24"/>
                              <w:szCs w:val="24"/>
                            </w:rPr>
                            <m:t>m</m:t>
                          </m:r>
                        </m:e>
                        <m:sub>
                          <m:r>
                            <w:rPr>
                              <w:rFonts w:ascii="Cambria Math" w:eastAsia="SimSun" w:hAnsi="Cambria Math" w:cs="Times New Roman"/>
                              <w:kern w:val="0"/>
                              <w:sz w:val="24"/>
                              <w:szCs w:val="24"/>
                            </w:rPr>
                            <m:t>n</m:t>
                          </m:r>
                        </m:sub>
                      </m:sSub>
                    </m:e>
                  </m:d>
                  <m:r>
                    <w:rPr>
                      <w:rFonts w:ascii="Cambria Math" w:eastAsia="SimSun" w:hAnsi="Cambria Math" w:cs="Times New Roman"/>
                      <w:kern w:val="0"/>
                      <w:sz w:val="24"/>
                      <w:szCs w:val="24"/>
                    </w:rPr>
                    <m:t>∙</m:t>
                  </m:r>
                  <m:f>
                    <m:fPr>
                      <m:ctrlPr>
                        <w:rPr>
                          <w:rFonts w:ascii="Cambria Math" w:eastAsia="SimSun" w:hAnsi="Cambria Math" w:cs="Times New Roman"/>
                          <w:i/>
                          <w:kern w:val="0"/>
                          <w:sz w:val="24"/>
                          <w:szCs w:val="24"/>
                        </w:rPr>
                      </m:ctrlPr>
                    </m:fPr>
                    <m:num>
                      <m:sSup>
                        <m:sSupPr>
                          <m:ctrlPr>
                            <w:rPr>
                              <w:rFonts w:ascii="Cambria Math" w:eastAsia="SimSun" w:hAnsi="Cambria Math" w:cs="Times New Roman"/>
                              <w:i/>
                              <w:kern w:val="0"/>
                              <w:sz w:val="24"/>
                              <w:szCs w:val="24"/>
                            </w:rPr>
                          </m:ctrlPr>
                        </m:sSupPr>
                        <m:e>
                          <m:d>
                            <m:dPr>
                              <m:ctrlPr>
                                <w:rPr>
                                  <w:rFonts w:ascii="Cambria Math" w:eastAsia="SimSun" w:hAnsi="Cambria Math" w:cs="Times New Roman"/>
                                  <w:i/>
                                  <w:kern w:val="0"/>
                                  <w:sz w:val="24"/>
                                  <w:szCs w:val="24"/>
                                </w:rPr>
                              </m:ctrlPr>
                            </m:dPr>
                            <m:e>
                              <m:r>
                                <w:rPr>
                                  <w:rFonts w:ascii="Cambria Math" w:eastAsia="SimSun" w:hAnsi="Cambria Math" w:cs="Times New Roman"/>
                                  <w:kern w:val="0"/>
                                  <w:sz w:val="24"/>
                                  <w:szCs w:val="24"/>
                                </w:rPr>
                                <m:t>E</m:t>
                              </m:r>
                              <m:r>
                                <w:rPr>
                                  <w:rFonts w:ascii="Cambria Math" w:eastAsia="SimSun" w:hAnsi="Cambria Math" w:cs="Times New Roman"/>
                                  <w:kern w:val="0"/>
                                  <w:sz w:val="24"/>
                                  <w:szCs w:val="24"/>
                                </w:rPr>
                                <m:t>-</m:t>
                              </m:r>
                              <m:sSub>
                                <m:sSubPr>
                                  <m:ctrlPr>
                                    <w:rPr>
                                      <w:rFonts w:ascii="Cambria Math" w:eastAsia="SimSun" w:hAnsi="Cambria Math" w:cs="Times New Roman"/>
                                      <w:i/>
                                      <w:kern w:val="0"/>
                                      <w:sz w:val="24"/>
                                      <w:szCs w:val="24"/>
                                    </w:rPr>
                                  </m:ctrlPr>
                                </m:sSubPr>
                                <m:e>
                                  <m:r>
                                    <w:rPr>
                                      <w:rFonts w:ascii="Cambria Math" w:eastAsia="SimSun" w:hAnsi="Cambria Math" w:cs="Times New Roman"/>
                                      <w:kern w:val="0"/>
                                      <w:sz w:val="24"/>
                                      <w:szCs w:val="24"/>
                                    </w:rPr>
                                    <m:t>E</m:t>
                                  </m:r>
                                </m:e>
                                <m:sub>
                                  <m:r>
                                    <w:rPr>
                                      <w:rFonts w:ascii="Cambria Math" w:eastAsia="SimSun" w:hAnsi="Cambria Math" w:cs="Times New Roman"/>
                                      <w:kern w:val="0"/>
                                      <w:sz w:val="24"/>
                                      <w:szCs w:val="24"/>
                                    </w:rPr>
                                    <m:t>n</m:t>
                                  </m:r>
                                </m:sub>
                              </m:sSub>
                            </m:e>
                          </m:d>
                        </m:e>
                        <m:sup>
                          <m:r>
                            <w:rPr>
                              <w:rFonts w:ascii="Cambria Math" w:eastAsia="SimSun" w:hAnsi="Cambria Math" w:cs="Times New Roman"/>
                              <w:kern w:val="0"/>
                              <w:sz w:val="24"/>
                              <w:szCs w:val="24"/>
                            </w:rPr>
                            <m:t>2</m:t>
                          </m:r>
                        </m:sup>
                      </m:sSup>
                    </m:num>
                    <m:den>
                      <m:r>
                        <w:rPr>
                          <w:rFonts w:ascii="Cambria Math" w:eastAsia="SimSun" w:hAnsi="Cambria Math" w:cs="Times New Roman"/>
                          <w:kern w:val="0"/>
                          <w:sz w:val="24"/>
                          <w:szCs w:val="24"/>
                        </w:rPr>
                        <m:t>∆</m:t>
                      </m:r>
                      <m:sSubSup>
                        <m:sSubSupPr>
                          <m:ctrlPr>
                            <w:rPr>
                              <w:rFonts w:ascii="Cambria Math" w:eastAsia="SimSun" w:hAnsi="Cambria Math" w:cs="Times New Roman"/>
                              <w:i/>
                              <w:kern w:val="0"/>
                              <w:sz w:val="24"/>
                              <w:szCs w:val="24"/>
                            </w:rPr>
                          </m:ctrlPr>
                        </m:sSubSupPr>
                        <m:e>
                          <m:r>
                            <w:rPr>
                              <w:rFonts w:ascii="Cambria Math" w:eastAsia="SimSun" w:hAnsi="Cambria Math" w:cs="Times New Roman"/>
                              <w:kern w:val="0"/>
                              <w:sz w:val="24"/>
                              <w:szCs w:val="24"/>
                            </w:rPr>
                            <m:t>E</m:t>
                          </m:r>
                        </m:e>
                        <m:sub>
                          <m:r>
                            <w:rPr>
                              <w:rFonts w:ascii="Cambria Math" w:eastAsia="SimSun" w:hAnsi="Cambria Math" w:cs="Times New Roman"/>
                              <w:kern w:val="0"/>
                              <w:sz w:val="24"/>
                              <w:szCs w:val="24"/>
                            </w:rPr>
                            <m:t>n</m:t>
                          </m:r>
                        </m:sub>
                        <m:sup>
                          <m:r>
                            <w:rPr>
                              <w:rFonts w:ascii="Cambria Math" w:eastAsia="SimSun" w:hAnsi="Cambria Math" w:cs="Times New Roman"/>
                              <w:kern w:val="0"/>
                              <w:sz w:val="24"/>
                              <w:szCs w:val="24"/>
                            </w:rPr>
                            <m:t>2</m:t>
                          </m:r>
                        </m:sup>
                      </m:sSubSup>
                    </m:den>
                  </m:f>
                </m:e>
              </m:d>
            </m:e>
          </m:func>
          <m:r>
            <w:rPr>
              <w:rFonts w:ascii="Cambria Math" w:eastAsia="SimSun" w:hAnsi="Cambria Math" w:cs="Times New Roman"/>
              <w:kern w:val="0"/>
              <w:sz w:val="24"/>
              <w:szCs w:val="24"/>
            </w:rPr>
            <m:t xml:space="preserve">             (2)</m:t>
          </m:r>
        </m:oMath>
      </m:oMathPara>
    </w:p>
    <w:p w14:paraId="1AD2CEF2" w14:textId="75F8265B" w:rsidR="000472B5" w:rsidRPr="003E6376" w:rsidRDefault="0071147C" w:rsidP="00BF4671">
      <w:pPr>
        <w:spacing w:line="360" w:lineRule="auto"/>
        <w:rPr>
          <w:rFonts w:ascii="Times New Roman" w:hAnsi="Times New Roman" w:cs="Times New Roman"/>
          <w:bCs/>
          <w:iCs/>
          <w:sz w:val="24"/>
          <w:szCs w:val="24"/>
        </w:rPr>
      </w:pPr>
      <w:r w:rsidRPr="003E6376">
        <w:rPr>
          <w:rFonts w:ascii="Times New Roman" w:hAnsi="Times New Roman" w:cs="Times New Roman"/>
          <w:sz w:val="24"/>
          <w:szCs w:val="24"/>
        </w:rPr>
        <w:t xml:space="preserve">  </w:t>
      </w:r>
      <w:r w:rsidR="003367EF" w:rsidRPr="003E6376">
        <w:rPr>
          <w:rFonts w:ascii="Times New Roman" w:hAnsi="Times New Roman" w:cs="Times New Roman"/>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bg</m:t>
            </m:r>
          </m:sub>
        </m:sSub>
      </m:oMath>
      <w:r w:rsidR="003367EF" w:rsidRPr="003E6376">
        <w:rPr>
          <w:rFonts w:ascii="Times New Roman" w:hAnsi="Times New Roman" w:cs="Times New Roman"/>
          <w:sz w:val="24"/>
          <w:szCs w:val="24"/>
        </w:rPr>
        <w:t xml:space="preserve"> denotes the height for the arctan, which was adjusted to match the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E</m:t>
            </m:r>
          </m:sub>
        </m:sSub>
      </m:oMath>
      <w:r w:rsidR="003367EF" w:rsidRPr="003E6376">
        <w:rPr>
          <w:rFonts w:ascii="Times New Roman" w:hAnsi="Times New Roman" w:cs="Times New Roman"/>
          <w:sz w:val="24"/>
          <w:szCs w:val="24"/>
        </w:rPr>
        <w:t xml:space="preserve"> within the range of 11568-11570 eV.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bg</m:t>
            </m:r>
          </m:sub>
        </m:sSub>
      </m:oMath>
      <w:r w:rsidR="003367EF" w:rsidRPr="003E6376">
        <w:rPr>
          <w:rFonts w:ascii="Times New Roman" w:hAnsi="Times New Roman" w:cs="Times New Roman"/>
          <w:sz w:val="24"/>
          <w:szCs w:val="24"/>
        </w:rPr>
        <w:t xml:space="preserve"> and </w:t>
      </w:r>
      <m:oMath>
        <m:sSub>
          <m:sSubPr>
            <m:ctrlPr>
              <w:rPr>
                <w:rFonts w:ascii="Cambria Math" w:eastAsia="SimSun" w:hAnsi="Cambria Math" w:cs="Times New Roman"/>
                <w:i/>
                <w:kern w:val="0"/>
                <w:sz w:val="24"/>
                <w:szCs w:val="24"/>
              </w:rPr>
            </m:ctrlPr>
          </m:sSubPr>
          <m:e>
            <m:r>
              <w:rPr>
                <w:rFonts w:ascii="Cambria Math" w:eastAsia="SimSun" w:hAnsi="Cambria Math" w:cs="Times New Roman"/>
                <w:kern w:val="0"/>
                <w:sz w:val="24"/>
                <w:szCs w:val="24"/>
              </w:rPr>
              <m:t>E</m:t>
            </m:r>
          </m:e>
          <m:sub>
            <m:r>
              <w:rPr>
                <w:rFonts w:ascii="Cambria Math" w:eastAsia="SimSun" w:hAnsi="Cambria Math" w:cs="Times New Roman"/>
                <w:kern w:val="0"/>
                <w:sz w:val="24"/>
                <w:szCs w:val="24"/>
              </w:rPr>
              <m:t>n</m:t>
            </m:r>
          </m:sub>
        </m:sSub>
      </m:oMath>
      <w:r w:rsidR="003367EF" w:rsidRPr="003E6376">
        <w:rPr>
          <w:rFonts w:ascii="Times New Roman" w:hAnsi="Times New Roman" w:cs="Times New Roman"/>
          <w:kern w:val="0"/>
          <w:sz w:val="24"/>
          <w:szCs w:val="24"/>
        </w:rPr>
        <w:t xml:space="preserve"> were determined as previous research.</w:t>
      </w:r>
      <w:r w:rsidR="00EC391A" w:rsidRPr="003E6376">
        <w:rPr>
          <w:rFonts w:ascii="Times New Roman" w:hAnsi="Times New Roman" w:cs="Times New Roman"/>
          <w:noProof/>
          <w:kern w:val="0"/>
          <w:sz w:val="24"/>
          <w:szCs w:val="24"/>
          <w:vertAlign w:val="superscript"/>
        </w:rPr>
        <w:t>34</w:t>
      </w:r>
      <w:r w:rsidRPr="003E6376">
        <w:rPr>
          <w:rFonts w:ascii="Times New Roman" w:hAnsi="Times New Roman" w:cs="Times New Roman"/>
          <w:kern w:val="0"/>
          <w:sz w:val="24"/>
          <w:szCs w:val="24"/>
        </w:rPr>
        <w:t xml:space="preserve"> </w:t>
      </w:r>
      <m:oMath>
        <m:sSub>
          <m:sSubPr>
            <m:ctrlPr>
              <w:rPr>
                <w:rFonts w:ascii="Cambria Math" w:eastAsia="SimSun" w:hAnsi="Cambria Math" w:cs="Times New Roman"/>
                <w:i/>
                <w:kern w:val="0"/>
                <w:sz w:val="24"/>
                <w:szCs w:val="24"/>
              </w:rPr>
            </m:ctrlPr>
          </m:sSubPr>
          <m:e>
            <m:r>
              <w:rPr>
                <w:rFonts w:ascii="Cambria Math" w:eastAsia="SimSun" w:hAnsi="Cambria Math" w:cs="Times New Roman"/>
                <w:kern w:val="0"/>
                <w:sz w:val="24"/>
                <w:szCs w:val="24"/>
              </w:rPr>
              <m:t>m</m:t>
            </m:r>
          </m:e>
          <m:sub>
            <m:r>
              <w:rPr>
                <w:rFonts w:ascii="Cambria Math" w:eastAsia="SimSun" w:hAnsi="Cambria Math" w:cs="Times New Roman"/>
                <w:kern w:val="0"/>
                <w:sz w:val="24"/>
                <w:szCs w:val="24"/>
              </w:rPr>
              <m:t>n</m:t>
            </m:r>
          </m:sub>
        </m:sSub>
      </m:oMath>
      <w:r w:rsidR="00D1130D" w:rsidRPr="003E6376">
        <w:rPr>
          <w:rFonts w:ascii="Times New Roman" w:eastAsia="DengXian" w:hAnsi="Times New Roman" w:cs="Times New Roman"/>
          <w:bCs/>
          <w:iCs/>
          <w:sz w:val="24"/>
          <w:szCs w:val="24"/>
        </w:rPr>
        <w:t xml:space="preserve"> was set as 0.5.</w:t>
      </w:r>
    </w:p>
    <w:p w14:paraId="79D7FCF2" w14:textId="7DC5D057" w:rsidR="00F96494" w:rsidRPr="003E6376" w:rsidRDefault="004B12E8" w:rsidP="00E71E82">
      <w:pPr>
        <w:spacing w:line="360" w:lineRule="auto"/>
        <w:rPr>
          <w:rFonts w:ascii="Times New Roman" w:eastAsia="DengXian" w:hAnsi="Times New Roman" w:cs="Times New Roman"/>
          <w:b/>
          <w:bCs/>
          <w:sz w:val="24"/>
          <w:szCs w:val="24"/>
          <w:lang w:eastAsia="zh-CN"/>
        </w:rPr>
      </w:pPr>
      <w:r w:rsidRPr="003E6376">
        <w:rPr>
          <w:rFonts w:ascii="Times New Roman" w:hAnsi="Times New Roman" w:cs="Times New Roman" w:hint="eastAsia"/>
          <w:b/>
          <w:bCs/>
          <w:sz w:val="24"/>
          <w:szCs w:val="24"/>
        </w:rPr>
        <w:t xml:space="preserve">  </w:t>
      </w:r>
      <w:r w:rsidR="00F96494" w:rsidRPr="003E6376">
        <w:rPr>
          <w:rFonts w:ascii="Times New Roman" w:eastAsia="DengXian" w:hAnsi="Times New Roman" w:cs="Times New Roman" w:hint="eastAsia"/>
          <w:b/>
          <w:bCs/>
          <w:sz w:val="24"/>
          <w:szCs w:val="24"/>
          <w:lang w:eastAsia="zh-CN"/>
        </w:rPr>
        <w:t>E</w:t>
      </w:r>
      <w:r w:rsidR="00F96494" w:rsidRPr="003E6376">
        <w:rPr>
          <w:rFonts w:ascii="Times New Roman" w:eastAsia="DengXian" w:hAnsi="Times New Roman" w:cs="Times New Roman"/>
          <w:b/>
          <w:bCs/>
          <w:sz w:val="24"/>
          <w:szCs w:val="24"/>
          <w:lang w:eastAsia="zh-CN"/>
        </w:rPr>
        <w:t>lectrochemical testing</w:t>
      </w:r>
    </w:p>
    <w:p w14:paraId="6E0FC972" w14:textId="77777777" w:rsidR="00F96494" w:rsidRPr="003E6376" w:rsidRDefault="00F96494" w:rsidP="00F96494">
      <w:pPr>
        <w:spacing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 xml:space="preserve">Preliminary cleaning involved 50 Cyclic voltammetry (CV) cycles from 0.02 to 1.20 V </w:t>
      </w:r>
      <w:r w:rsidRPr="003E6376">
        <w:rPr>
          <w:rFonts w:ascii="Times New Roman" w:hAnsi="Times New Roman" w:cs="Times New Roman"/>
          <w:i/>
          <w:iCs/>
          <w:sz w:val="24"/>
          <w:szCs w:val="24"/>
        </w:rPr>
        <w:t>vs.</w:t>
      </w:r>
      <w:r w:rsidRPr="003E6376">
        <w:rPr>
          <w:rFonts w:ascii="Times New Roman" w:hAnsi="Times New Roman" w:cs="Times New Roman"/>
          <w:sz w:val="24"/>
          <w:szCs w:val="24"/>
        </w:rPr>
        <w:t xml:space="preserve"> RHE at 100 mV/s to remove residual organics. Final CV curves were recorded from 0.02 to 1.10 V </w:t>
      </w:r>
      <w:r w:rsidRPr="003E6376">
        <w:rPr>
          <w:rFonts w:ascii="Times New Roman" w:hAnsi="Times New Roman" w:cs="Times New Roman"/>
          <w:i/>
          <w:iCs/>
          <w:sz w:val="24"/>
          <w:szCs w:val="24"/>
        </w:rPr>
        <w:t>vs.</w:t>
      </w:r>
      <w:r w:rsidRPr="003E6376">
        <w:rPr>
          <w:rFonts w:ascii="Times New Roman" w:hAnsi="Times New Roman" w:cs="Times New Roman"/>
          <w:sz w:val="24"/>
          <w:szCs w:val="24"/>
        </w:rPr>
        <w:t xml:space="preserve"> RHE at 50 mV/s in an N</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-saturated 0.1 M HClO</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xml:space="preserve"> solution. Linear sweep voltammetry (LSV) was performed from 0.2 to 1.2 V </w:t>
      </w:r>
      <w:r w:rsidRPr="003E6376">
        <w:rPr>
          <w:rFonts w:ascii="Times New Roman" w:hAnsi="Times New Roman" w:cs="Times New Roman"/>
          <w:i/>
          <w:iCs/>
          <w:sz w:val="24"/>
          <w:szCs w:val="24"/>
        </w:rPr>
        <w:t>vs.</w:t>
      </w:r>
      <w:r w:rsidRPr="003E6376">
        <w:rPr>
          <w:rFonts w:ascii="Times New Roman" w:hAnsi="Times New Roman" w:cs="Times New Roman"/>
          <w:sz w:val="24"/>
          <w:szCs w:val="24"/>
        </w:rPr>
        <w:t xml:space="preserve"> RHE at 10 mV/s with RDE rotation rates of 100, 400, 900, 1600, and 2500 rpm in an O</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-saturated 0.1 M HClO</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xml:space="preserve"> solution. Specific activity (SA) at 0.9 V </w:t>
      </w:r>
      <w:r w:rsidRPr="003E6376">
        <w:rPr>
          <w:rFonts w:ascii="Times New Roman" w:hAnsi="Times New Roman" w:cs="Times New Roman"/>
          <w:i/>
          <w:iCs/>
          <w:sz w:val="24"/>
          <w:szCs w:val="24"/>
        </w:rPr>
        <w:t>vs.</w:t>
      </w:r>
      <w:r w:rsidRPr="003E6376">
        <w:rPr>
          <w:rFonts w:ascii="Times New Roman" w:hAnsi="Times New Roman" w:cs="Times New Roman"/>
          <w:sz w:val="24"/>
          <w:szCs w:val="24"/>
        </w:rPr>
        <w:t xml:space="preserve"> RHE was calculated using the Koutecky-Levich equation. The oxygen coverage tests were performed by LSV (</w:t>
      </w:r>
      <w:r w:rsidRPr="003E6376">
        <w:rPr>
          <w:rFonts w:ascii="Times New Roman" w:eastAsia="游明朝" w:hAnsi="Times New Roman" w:cs="Times New Roman"/>
          <w:sz w:val="24"/>
          <w:szCs w:val="24"/>
        </w:rPr>
        <w:t>0.50, 0.60, 0.70, 0.80, 0.90, 1.00, and 1.10 V</w:t>
      </w:r>
      <w:r w:rsidRPr="003E6376">
        <w:rPr>
          <w:rFonts w:ascii="Times New Roman" w:hAnsi="Times New Roman" w:cs="Times New Roman"/>
          <w:i/>
          <w:iCs/>
          <w:sz w:val="24"/>
          <w:szCs w:val="24"/>
        </w:rPr>
        <w:t xml:space="preserve"> vs.</w:t>
      </w:r>
      <w:r w:rsidRPr="003E6376">
        <w:rPr>
          <w:rFonts w:ascii="Times New Roman" w:hAnsi="Times New Roman" w:cs="Times New Roman"/>
          <w:sz w:val="24"/>
          <w:szCs w:val="24"/>
        </w:rPr>
        <w:t xml:space="preserve"> RHE), with each potential maintained for 5 min. The </w:t>
      </w:r>
      <w:r w:rsidRPr="003E6376">
        <w:rPr>
          <w:rFonts w:ascii="Times New Roman" w:hAnsi="Times New Roman" w:cs="Times New Roman"/>
          <w:sz w:val="24"/>
          <w:szCs w:val="24"/>
        </w:rPr>
        <w:lastRenderedPageBreak/>
        <w:t xml:space="preserve">oxygen coverage charge was determined by dividing the reduction peak area of the Pt oxide species by </w:t>
      </w:r>
      <w:r w:rsidRPr="003E6376">
        <w:rPr>
          <w:rFonts w:ascii="Times New Roman" w:eastAsia="游明朝" w:hAnsi="Times New Roman" w:cs="Times New Roman"/>
          <w:sz w:val="24"/>
          <w:szCs w:val="24"/>
        </w:rPr>
        <w:t xml:space="preserve">the </w:t>
      </w:r>
      <w:r w:rsidRPr="003E6376">
        <w:rPr>
          <w:rFonts w:ascii="Times New Roman" w:hAnsi="Times New Roman" w:cs="Times New Roman"/>
          <w:sz w:val="24"/>
          <w:szCs w:val="24"/>
        </w:rPr>
        <w:t>H</w:t>
      </w:r>
      <w:r w:rsidRPr="003E6376">
        <w:rPr>
          <w:rFonts w:ascii="Times New Roman" w:hAnsi="Times New Roman" w:cs="Times New Roman"/>
          <w:sz w:val="24"/>
          <w:szCs w:val="24"/>
          <w:vertAlign w:val="subscript"/>
        </w:rPr>
        <w:t>upd</w:t>
      </w:r>
      <w:r w:rsidRPr="003E6376">
        <w:rPr>
          <w:rFonts w:ascii="Times New Roman" w:hAnsi="Times New Roman" w:cs="Times New Roman"/>
          <w:sz w:val="24"/>
          <w:szCs w:val="24"/>
        </w:rPr>
        <w:t xml:space="preserve"> area. Accelerated durability testing (ADT) involved cycling between 0.65 and 1.00 V </w:t>
      </w:r>
      <w:r w:rsidRPr="003E6376">
        <w:rPr>
          <w:rFonts w:ascii="Times New Roman" w:hAnsi="Times New Roman" w:cs="Times New Roman"/>
          <w:i/>
          <w:iCs/>
          <w:sz w:val="24"/>
          <w:szCs w:val="24"/>
        </w:rPr>
        <w:t>vs.</w:t>
      </w:r>
      <w:r w:rsidRPr="003E6376">
        <w:rPr>
          <w:rFonts w:ascii="Times New Roman" w:hAnsi="Times New Roman" w:cs="Times New Roman"/>
          <w:sz w:val="24"/>
          <w:szCs w:val="24"/>
        </w:rPr>
        <w:t xml:space="preserve"> RHE for 3 seconds each. After 10,000 cycles, </w:t>
      </w:r>
      <w:r w:rsidRPr="003E6376">
        <w:rPr>
          <w:rFonts w:ascii="Times New Roman" w:eastAsia="游明朝" w:hAnsi="Times New Roman" w:cs="Times New Roman"/>
          <w:sz w:val="24"/>
          <w:szCs w:val="24"/>
        </w:rPr>
        <w:t xml:space="preserve">the LSV </w:t>
      </w:r>
      <w:r w:rsidRPr="003E6376">
        <w:rPr>
          <w:rFonts w:ascii="Times New Roman" w:hAnsi="Times New Roman" w:cs="Times New Roman"/>
          <w:sz w:val="24"/>
          <w:szCs w:val="24"/>
        </w:rPr>
        <w:t xml:space="preserve">was recorded to evaluate </w:t>
      </w:r>
      <w:r w:rsidRPr="003E6376">
        <w:rPr>
          <w:rFonts w:ascii="Times New Roman" w:eastAsia="游明朝" w:hAnsi="Times New Roman" w:cs="Times New Roman"/>
          <w:sz w:val="24"/>
          <w:szCs w:val="24"/>
        </w:rPr>
        <w:t>the catalyst stability.</w:t>
      </w:r>
      <w:r w:rsidRPr="003E6376">
        <w:rPr>
          <w:rFonts w:ascii="Times New Roman" w:hAnsi="Times New Roman" w:cs="Times New Roman"/>
          <w:sz w:val="24"/>
          <w:szCs w:val="24"/>
        </w:rPr>
        <w:t xml:space="preserve"> </w:t>
      </w:r>
      <w:r w:rsidRPr="003E6376">
        <w:rPr>
          <w:rFonts w:ascii="Times New Roman" w:eastAsia="游明朝" w:hAnsi="Times New Roman" w:cs="Times New Roman"/>
          <w:sz w:val="24"/>
          <w:szCs w:val="24"/>
        </w:rPr>
        <w:t>CO</w:t>
      </w:r>
      <w:r w:rsidRPr="003E6376">
        <w:rPr>
          <w:rFonts w:ascii="Times New Roman" w:eastAsia="游明朝" w:hAnsi="Times New Roman" w:cs="Times New Roman" w:hint="eastAsia"/>
          <w:sz w:val="24"/>
          <w:szCs w:val="24"/>
        </w:rPr>
        <w:t>-</w:t>
      </w:r>
      <w:r w:rsidRPr="003E6376">
        <w:rPr>
          <w:rFonts w:ascii="Times New Roman" w:eastAsia="游明朝" w:hAnsi="Times New Roman" w:cs="Times New Roman"/>
          <w:sz w:val="24"/>
          <w:szCs w:val="24"/>
        </w:rPr>
        <w:t xml:space="preserve">stripping voltammetry </w:t>
      </w:r>
      <w:r w:rsidRPr="003E6376">
        <w:rPr>
          <w:rFonts w:ascii="Times New Roman" w:hAnsi="Times New Roman" w:cs="Times New Roman"/>
          <w:sz w:val="24"/>
          <w:szCs w:val="24"/>
        </w:rPr>
        <w:t>was conducted by exposing the working electrode to CO-saturated 0.1 M HClO</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xml:space="preserve"> at 0.12 V </w:t>
      </w:r>
      <w:r w:rsidRPr="003E6376">
        <w:rPr>
          <w:rFonts w:ascii="Times New Roman" w:hAnsi="Times New Roman" w:cs="Times New Roman"/>
          <w:i/>
          <w:iCs/>
          <w:sz w:val="24"/>
          <w:szCs w:val="24"/>
        </w:rPr>
        <w:t>vs.</w:t>
      </w:r>
      <w:r w:rsidRPr="003E6376">
        <w:rPr>
          <w:rFonts w:ascii="Times New Roman" w:hAnsi="Times New Roman" w:cs="Times New Roman"/>
          <w:sz w:val="24"/>
          <w:szCs w:val="24"/>
        </w:rPr>
        <w:t xml:space="preserve"> RHE for 20 seconds, followed by N</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 xml:space="preserve"> bubbling for 40 min. Stripping voltammetry was then performed from 0.05 </w:t>
      </w:r>
      <w:r w:rsidRPr="003E6376">
        <w:rPr>
          <w:rFonts w:ascii="Times New Roman" w:eastAsia="DengXian" w:hAnsi="Times New Roman" w:cs="Times New Roman" w:hint="eastAsia"/>
          <w:sz w:val="24"/>
          <w:szCs w:val="24"/>
          <w:lang w:eastAsia="zh-CN"/>
        </w:rPr>
        <w:t>to</w:t>
      </w:r>
      <w:r w:rsidRPr="003E6376">
        <w:rPr>
          <w:rFonts w:ascii="Times New Roman" w:hAnsi="Times New Roman" w:cs="Times New Roman"/>
          <w:sz w:val="24"/>
          <w:szCs w:val="24"/>
        </w:rPr>
        <w:t xml:space="preserve"> 1.00 V </w:t>
      </w:r>
      <w:r w:rsidRPr="003E6376">
        <w:rPr>
          <w:rFonts w:ascii="Times New Roman" w:hAnsi="Times New Roman" w:cs="Times New Roman"/>
          <w:i/>
          <w:iCs/>
          <w:sz w:val="24"/>
          <w:szCs w:val="24"/>
        </w:rPr>
        <w:t>vs.</w:t>
      </w:r>
      <w:r w:rsidRPr="003E6376">
        <w:rPr>
          <w:rFonts w:ascii="Times New Roman" w:hAnsi="Times New Roman" w:cs="Times New Roman"/>
          <w:sz w:val="24"/>
          <w:szCs w:val="24"/>
        </w:rPr>
        <w:t xml:space="preserve"> RHE.</w:t>
      </w:r>
    </w:p>
    <w:p w14:paraId="228357F7" w14:textId="77777777" w:rsidR="0004318C" w:rsidRPr="003E6376" w:rsidRDefault="0004318C" w:rsidP="0004318C">
      <w:pPr>
        <w:spacing w:beforeLines="50" w:before="180" w:afterLines="50" w:after="180"/>
        <w:rPr>
          <w:rFonts w:ascii="Times New Roman" w:hAnsi="Times New Roman" w:cs="Times New Roman"/>
          <w:b/>
          <w:bCs/>
          <w:sz w:val="24"/>
          <w:szCs w:val="24"/>
        </w:rPr>
      </w:pPr>
      <w:r w:rsidRPr="003E6376">
        <w:rPr>
          <w:rFonts w:ascii="Times New Roman" w:eastAsia="DengXian" w:hAnsi="Times New Roman" w:cs="Times New Roman"/>
          <w:b/>
          <w:bCs/>
          <w:sz w:val="24"/>
          <w:szCs w:val="24"/>
          <w:lang w:eastAsia="zh-CN"/>
        </w:rPr>
        <w:t>Result</w:t>
      </w:r>
      <w:r w:rsidRPr="003E6376">
        <w:rPr>
          <w:rFonts w:ascii="Times New Roman" w:hAnsi="Times New Roman" w:cs="Times New Roman"/>
          <w:b/>
          <w:bCs/>
          <w:sz w:val="24"/>
          <w:szCs w:val="24"/>
        </w:rPr>
        <w:t xml:space="preserve"> </w:t>
      </w:r>
      <w:r w:rsidRPr="003E6376">
        <w:rPr>
          <w:rFonts w:ascii="Times New Roman" w:eastAsia="DengXian" w:hAnsi="Times New Roman" w:cs="Times New Roman"/>
          <w:b/>
          <w:bCs/>
          <w:sz w:val="24"/>
          <w:szCs w:val="24"/>
          <w:lang w:eastAsia="zh-CN"/>
        </w:rPr>
        <w:t>and</w:t>
      </w:r>
      <w:r w:rsidRPr="003E6376">
        <w:rPr>
          <w:rFonts w:ascii="Times New Roman" w:hAnsi="Times New Roman" w:cs="Times New Roman"/>
          <w:b/>
          <w:bCs/>
          <w:sz w:val="24"/>
          <w:szCs w:val="24"/>
        </w:rPr>
        <w:t xml:space="preserve"> discussion</w:t>
      </w:r>
    </w:p>
    <w:p w14:paraId="23D2549B" w14:textId="77777777" w:rsidR="0004318C" w:rsidRPr="003E6376" w:rsidRDefault="0004318C" w:rsidP="0004318C">
      <w:pPr>
        <w:spacing w:before="120" w:after="120" w:line="360" w:lineRule="auto"/>
        <w:ind w:firstLineChars="100" w:firstLine="240"/>
        <w:rPr>
          <w:rFonts w:ascii="Times New Roman" w:hAnsi="Times New Roman" w:cs="Times New Roman"/>
          <w:b/>
          <w:bCs/>
          <w:sz w:val="24"/>
          <w:szCs w:val="24"/>
        </w:rPr>
      </w:pPr>
      <w:r w:rsidRPr="003E6376">
        <w:rPr>
          <w:rFonts w:ascii="Times New Roman" w:hAnsi="Times New Roman" w:cs="Times New Roman"/>
          <w:b/>
          <w:bCs/>
          <w:sz w:val="24"/>
          <w:szCs w:val="24"/>
        </w:rPr>
        <w:t>Synthesis and characterization of Pd nanowires</w:t>
      </w:r>
    </w:p>
    <w:p w14:paraId="689976AA" w14:textId="397552F3" w:rsidR="00826B94" w:rsidRPr="003E6376" w:rsidRDefault="0004318C" w:rsidP="00E71E82">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The Pd-NW core</w:t>
      </w:r>
      <w:r w:rsidRPr="003E6376">
        <w:rPr>
          <w:rFonts w:ascii="Times New Roman" w:eastAsia="游明朝" w:hAnsi="Times New Roman" w:cs="Times New Roman"/>
          <w:sz w:val="24"/>
          <w:szCs w:val="24"/>
        </w:rPr>
        <w:t xml:space="preserve">s </w:t>
      </w:r>
      <w:r w:rsidRPr="003E6376">
        <w:rPr>
          <w:rFonts w:ascii="Times New Roman" w:hAnsi="Times New Roman" w:cs="Times New Roman"/>
          <w:sz w:val="24"/>
          <w:szCs w:val="24"/>
        </w:rPr>
        <w:t xml:space="preserve">were synthesized using surfactant templates (ODA and DTAB). </w:t>
      </w:r>
      <w:r w:rsidR="001526A3" w:rsidRPr="003E6376">
        <w:rPr>
          <w:rFonts w:ascii="Times New Roman" w:hAnsi="Times New Roman" w:cs="Times New Roman"/>
          <w:sz w:val="24"/>
          <w:szCs w:val="24"/>
        </w:rPr>
        <w:t>The growth mechanism of Pd NWs was investigated using TEM, HR-TEM, and HAADF-STEM. After adding an excess of the reducing agent NaBH</w:t>
      </w:r>
      <w:r w:rsidR="001526A3" w:rsidRPr="003E6376">
        <w:rPr>
          <w:rFonts w:ascii="Times New Roman" w:hAnsi="Times New Roman" w:cs="Times New Roman"/>
          <w:sz w:val="24"/>
          <w:szCs w:val="24"/>
          <w:vertAlign w:val="subscript"/>
        </w:rPr>
        <w:t>4</w:t>
      </w:r>
      <w:r w:rsidR="001526A3" w:rsidRPr="003E6376">
        <w:rPr>
          <w:rFonts w:ascii="Times New Roman" w:hAnsi="Times New Roman" w:cs="Times New Roman"/>
          <w:sz w:val="24"/>
          <w:szCs w:val="24"/>
        </w:rPr>
        <w:t>, the Pd cation content rapidly decreased, as shown in Figure 1a.</w:t>
      </w:r>
      <w:r w:rsidRPr="003E6376">
        <w:rPr>
          <w:rFonts w:ascii="Times New Roman" w:hAnsi="Times New Roman" w:cs="Times New Roman"/>
          <w:sz w:val="24"/>
          <w:szCs w:val="24"/>
        </w:rPr>
        <w:t xml:space="preserve"> This results in the formation of thermodynamically unstable nanoparticles without complete </w:t>
      </w:r>
      <w:r w:rsidR="00EE0708" w:rsidRPr="003E6376">
        <w:rPr>
          <w:rFonts w:ascii="Times New Roman" w:eastAsia="DengXian" w:hAnsi="Times New Roman" w:cs="Times New Roman" w:hint="eastAsia"/>
          <w:sz w:val="24"/>
          <w:szCs w:val="24"/>
          <w:lang w:eastAsia="zh-CN"/>
        </w:rPr>
        <w:t>NW</w:t>
      </w:r>
      <w:r w:rsidRPr="003E6376">
        <w:rPr>
          <w:rFonts w:ascii="Times New Roman" w:hAnsi="Times New Roman" w:cs="Times New Roman"/>
          <w:sz w:val="24"/>
          <w:szCs w:val="24"/>
        </w:rPr>
        <w:t xml:space="preserve"> structures. During the secondary growth of the particles, they preferred to grow along the equivalent </w:t>
      </w:r>
      <w:r w:rsidRPr="003E6376">
        <w:rPr>
          <w:rFonts w:ascii="Times New Roman" w:hAnsi="Times New Roman" w:cs="Times New Roman" w:hint="eastAsia"/>
          <w:sz w:val="24"/>
          <w:szCs w:val="24"/>
        </w:rPr>
        <w:t>and</w:t>
      </w:r>
      <w:r w:rsidRPr="003E6376">
        <w:rPr>
          <w:rFonts w:ascii="Times New Roman" w:hAnsi="Times New Roman" w:cs="Times New Roman"/>
          <w:sz w:val="24"/>
          <w:szCs w:val="24"/>
        </w:rPr>
        <w:t xml:space="preserve"> [111] direction due to the guiding effect of the long carbon chains of the surfactant</w:t>
      </w:r>
      <w:r w:rsidRPr="003E6376">
        <w:rPr>
          <w:rFonts w:ascii="Times New Roman" w:hAnsi="Times New Roman" w:cs="Times New Roman" w:hint="eastAsia"/>
          <w:sz w:val="24"/>
          <w:szCs w:val="24"/>
        </w:rPr>
        <w:t>.</w:t>
      </w:r>
      <w:r w:rsidR="00EC391A" w:rsidRPr="003E6376">
        <w:rPr>
          <w:rFonts w:ascii="Times New Roman" w:hAnsi="Times New Roman" w:cs="Times New Roman"/>
          <w:noProof/>
          <w:sz w:val="24"/>
          <w:szCs w:val="24"/>
          <w:vertAlign w:val="superscript"/>
        </w:rPr>
        <w:t>28</w:t>
      </w:r>
      <w:r w:rsidR="00BF4671" w:rsidRPr="003E6376">
        <w:rPr>
          <w:rFonts w:ascii="Times New Roman" w:hAnsi="Times New Roman" w:cs="Times New Roman"/>
          <w:sz w:val="24"/>
          <w:szCs w:val="24"/>
        </w:rPr>
        <w:t xml:space="preserve"> </w:t>
      </w:r>
      <w:r w:rsidR="00AE2F44" w:rsidRPr="003E6376">
        <w:rPr>
          <w:rFonts w:ascii="Times New Roman" w:hAnsi="Times New Roman" w:cs="Times New Roman"/>
          <w:sz w:val="24"/>
          <w:szCs w:val="24"/>
        </w:rPr>
        <w:t xml:space="preserve">Following the above process for 30 minutes, the generation of distinct </w:t>
      </w:r>
      <w:r w:rsidR="00EE0708" w:rsidRPr="003E6376">
        <w:rPr>
          <w:rFonts w:ascii="Times New Roman" w:eastAsia="DengXian" w:hAnsi="Times New Roman" w:cs="Times New Roman" w:hint="eastAsia"/>
          <w:sz w:val="24"/>
          <w:szCs w:val="24"/>
          <w:lang w:eastAsia="zh-CN"/>
        </w:rPr>
        <w:t>NW</w:t>
      </w:r>
      <w:r w:rsidR="00AE2F44" w:rsidRPr="003E6376">
        <w:rPr>
          <w:rFonts w:ascii="Times New Roman" w:hAnsi="Times New Roman" w:cs="Times New Roman"/>
          <w:sz w:val="24"/>
          <w:szCs w:val="24"/>
        </w:rPr>
        <w:t xml:space="preserve"> structures could be more clearly observed (Figure 1b). After 1 h of reaction, a complete </w:t>
      </w:r>
      <w:r w:rsidR="00DE49D6" w:rsidRPr="003E6376">
        <w:rPr>
          <w:rFonts w:ascii="Times New Roman" w:eastAsia="DengXian" w:hAnsi="Times New Roman" w:cs="Times New Roman" w:hint="eastAsia"/>
          <w:sz w:val="24"/>
          <w:szCs w:val="24"/>
          <w:lang w:eastAsia="zh-CN"/>
        </w:rPr>
        <w:t>NW</w:t>
      </w:r>
      <w:r w:rsidR="005C74C1" w:rsidRPr="003E6376">
        <w:rPr>
          <w:rFonts w:ascii="Times New Roman" w:eastAsia="DengXian" w:hAnsi="Times New Roman" w:cs="Times New Roman" w:hint="eastAsia"/>
          <w:sz w:val="24"/>
          <w:szCs w:val="24"/>
          <w:lang w:eastAsia="zh-CN"/>
        </w:rPr>
        <w:t>s</w:t>
      </w:r>
      <w:r w:rsidR="00AE2F44" w:rsidRPr="003E6376">
        <w:rPr>
          <w:rFonts w:ascii="Times New Roman" w:hAnsi="Times New Roman" w:cs="Times New Roman"/>
          <w:sz w:val="24"/>
          <w:szCs w:val="24"/>
        </w:rPr>
        <w:t xml:space="preserve"> network structure with an average diameter of 2.0 nm can be obtained and well-defined lattice plane with the </w:t>
      </w:r>
      <w:r w:rsidR="00AE2F44" w:rsidRPr="003E6376">
        <w:rPr>
          <w:rFonts w:ascii="Times New Roman" w:hAnsi="Times New Roman" w:cs="Times New Roman"/>
          <w:i/>
          <w:iCs/>
          <w:sz w:val="24"/>
          <w:szCs w:val="24"/>
        </w:rPr>
        <w:t>d-</w:t>
      </w:r>
      <w:r w:rsidR="00AE2F44" w:rsidRPr="003E6376">
        <w:rPr>
          <w:rFonts w:ascii="Times New Roman" w:hAnsi="Times New Roman" w:cs="Times New Roman"/>
          <w:sz w:val="24"/>
          <w:szCs w:val="24"/>
        </w:rPr>
        <w:t xml:space="preserve">spacing of the lattice fringes in the marked area was 0.23 nm </w:t>
      </w:r>
      <w:r w:rsidR="00637BC2" w:rsidRPr="003E6376">
        <w:rPr>
          <w:rFonts w:ascii="Times New Roman" w:hAnsi="Times New Roman" w:cs="Times New Roman"/>
          <w:sz w:val="24"/>
          <w:szCs w:val="24"/>
        </w:rPr>
        <w:t xml:space="preserve">and </w:t>
      </w:r>
      <w:r w:rsidR="00650930" w:rsidRPr="003E6376">
        <w:rPr>
          <w:rFonts w:ascii="Times New Roman" w:hAnsi="Times New Roman" w:cs="Times New Roman"/>
          <w:sz w:val="24"/>
          <w:szCs w:val="24"/>
        </w:rPr>
        <w:t>0.19 nm</w:t>
      </w:r>
      <w:r w:rsidR="00650930" w:rsidRPr="003E6376">
        <w:rPr>
          <w:rFonts w:ascii="Times New Roman" w:hAnsi="Times New Roman" w:cs="Times New Roman" w:hint="eastAsia"/>
          <w:sz w:val="24"/>
          <w:szCs w:val="24"/>
        </w:rPr>
        <w:t xml:space="preserve"> </w:t>
      </w:r>
      <w:r w:rsidR="00AE2F44" w:rsidRPr="003E6376">
        <w:rPr>
          <w:rFonts w:ascii="Times New Roman" w:hAnsi="Times New Roman" w:cs="Times New Roman"/>
          <w:sz w:val="24"/>
          <w:szCs w:val="24"/>
        </w:rPr>
        <w:t>in Figure 1c and Figure S1. As observed from Figure 1d</w:t>
      </w:r>
      <w:r w:rsidR="00F1663F" w:rsidRPr="003E6376">
        <w:rPr>
          <w:rFonts w:ascii="Times New Roman" w:eastAsia="DengXian" w:hAnsi="Times New Roman" w:cs="Times New Roman"/>
          <w:sz w:val="24"/>
          <w:szCs w:val="24"/>
          <w:lang w:eastAsia="zh-CN"/>
        </w:rPr>
        <w:t xml:space="preserve"> and S1f</w:t>
      </w:r>
      <w:r w:rsidR="00AE2F44" w:rsidRPr="003E6376">
        <w:rPr>
          <w:rFonts w:ascii="Times New Roman" w:hAnsi="Times New Roman" w:cs="Times New Roman"/>
          <w:sz w:val="24"/>
          <w:szCs w:val="24"/>
        </w:rPr>
        <w:t xml:space="preserve">, </w:t>
      </w:r>
      <w:r w:rsidR="008C2CA4" w:rsidRPr="003E6376">
        <w:rPr>
          <w:rFonts w:ascii="Times New Roman" w:eastAsia="DengXian" w:hAnsi="Times New Roman" w:cs="Times New Roman" w:hint="eastAsia"/>
          <w:sz w:val="24"/>
          <w:szCs w:val="24"/>
          <w:lang w:eastAsia="zh-CN"/>
        </w:rPr>
        <w:t>NWs</w:t>
      </w:r>
      <w:r w:rsidR="00EC6DF0" w:rsidRPr="003E6376">
        <w:rPr>
          <w:rFonts w:ascii="Times New Roman" w:hAnsi="Times New Roman" w:cs="Times New Roman"/>
          <w:sz w:val="24"/>
          <w:szCs w:val="24"/>
        </w:rPr>
        <w:t xml:space="preserve"> form</w:t>
      </w:r>
      <w:r w:rsidR="0047102D" w:rsidRPr="003E6376">
        <w:rPr>
          <w:rFonts w:ascii="Times New Roman" w:hAnsi="Times New Roman" w:cs="Times New Roman"/>
          <w:sz w:val="24"/>
          <w:szCs w:val="24"/>
        </w:rPr>
        <w:t>ed</w:t>
      </w:r>
      <w:r w:rsidR="00EC6DF0" w:rsidRPr="003E6376">
        <w:rPr>
          <w:rFonts w:ascii="Times New Roman" w:hAnsi="Times New Roman" w:cs="Times New Roman"/>
          <w:sz w:val="24"/>
          <w:szCs w:val="24"/>
        </w:rPr>
        <w:t xml:space="preserve"> by interconnecting small single-crystal particles or elongated primary nanostructures,</w:t>
      </w:r>
      <w:r w:rsidR="00EC391A" w:rsidRPr="003E6376">
        <w:rPr>
          <w:rFonts w:ascii="Times New Roman" w:hAnsi="Times New Roman" w:cs="Times New Roman"/>
          <w:noProof/>
          <w:sz w:val="24"/>
          <w:szCs w:val="24"/>
          <w:vertAlign w:val="superscript"/>
        </w:rPr>
        <w:t>12, 22, 35</w:t>
      </w:r>
      <w:r w:rsidR="00A95EF0" w:rsidRPr="003E6376">
        <w:rPr>
          <w:rFonts w:ascii="Times New Roman" w:eastAsia="DengXian" w:hAnsi="Times New Roman" w:cs="Times New Roman" w:hint="eastAsia"/>
          <w:sz w:val="24"/>
          <w:szCs w:val="24"/>
          <w:lang w:eastAsia="zh-CN"/>
        </w:rPr>
        <w:t xml:space="preserve"> </w:t>
      </w:r>
      <w:r w:rsidR="00A95EF0" w:rsidRPr="003E6376">
        <w:rPr>
          <w:rFonts w:ascii="Times New Roman" w:hAnsi="Times New Roman" w:cs="Times New Roman"/>
          <w:sz w:val="24"/>
          <w:szCs w:val="24"/>
        </w:rPr>
        <w:t xml:space="preserve">resulting in a polycrystalline structure with amorphous regions, </w:t>
      </w:r>
      <w:r w:rsidR="00566D7C" w:rsidRPr="003E6376">
        <w:rPr>
          <w:rFonts w:ascii="Times New Roman" w:eastAsia="DengXian" w:hAnsi="Times New Roman" w:cs="Times New Roman" w:hint="eastAsia"/>
          <w:sz w:val="24"/>
          <w:szCs w:val="24"/>
          <w:lang w:eastAsia="zh-CN"/>
        </w:rPr>
        <w:t>GBs</w:t>
      </w:r>
      <w:r w:rsidR="00A95EF0" w:rsidRPr="003E6376">
        <w:rPr>
          <w:rFonts w:ascii="Times New Roman" w:hAnsi="Times New Roman" w:cs="Times New Roman"/>
          <w:sz w:val="24"/>
          <w:szCs w:val="24"/>
        </w:rPr>
        <w:t xml:space="preserve">, and surface steps, which induce structural micro-strain and regulate </w:t>
      </w:r>
      <w:r w:rsidR="008819B0" w:rsidRPr="003E6376">
        <w:rPr>
          <w:rFonts w:ascii="Times New Roman" w:hAnsi="Times New Roman" w:cs="Times New Roman" w:hint="eastAsia"/>
          <w:sz w:val="24"/>
          <w:szCs w:val="24"/>
        </w:rPr>
        <w:t xml:space="preserve">surface </w:t>
      </w:r>
      <w:r w:rsidR="00A95EF0" w:rsidRPr="003E6376">
        <w:rPr>
          <w:rFonts w:ascii="Times New Roman" w:hAnsi="Times New Roman" w:cs="Times New Roman"/>
          <w:sz w:val="24"/>
          <w:szCs w:val="24"/>
        </w:rPr>
        <w:t>oxygen adsorption.</w:t>
      </w:r>
      <w:r w:rsidR="00EC391A" w:rsidRPr="003E6376">
        <w:rPr>
          <w:rFonts w:ascii="Times New Roman" w:hAnsi="Times New Roman" w:cs="Times New Roman"/>
          <w:noProof/>
          <w:sz w:val="24"/>
          <w:szCs w:val="24"/>
          <w:vertAlign w:val="superscript"/>
        </w:rPr>
        <w:t>1</w:t>
      </w:r>
      <w:r w:rsidR="00EE7A52" w:rsidRPr="003E6376">
        <w:rPr>
          <w:rFonts w:ascii="Times New Roman" w:hAnsi="Times New Roman" w:cs="Times New Roman" w:hint="eastAsia"/>
          <w:noProof/>
          <w:sz w:val="24"/>
          <w:szCs w:val="24"/>
          <w:vertAlign w:val="superscript"/>
        </w:rPr>
        <w:t xml:space="preserve">7, </w:t>
      </w:r>
      <w:r w:rsidR="00EC391A" w:rsidRPr="003E6376">
        <w:rPr>
          <w:rFonts w:ascii="Times New Roman" w:hAnsi="Times New Roman" w:cs="Times New Roman"/>
          <w:noProof/>
          <w:sz w:val="24"/>
          <w:szCs w:val="24"/>
          <w:vertAlign w:val="superscript"/>
        </w:rPr>
        <w:t>36</w:t>
      </w:r>
      <w:r w:rsidR="00436CD5" w:rsidRPr="003E6376">
        <w:rPr>
          <w:rFonts w:ascii="Times New Roman" w:hAnsi="Times New Roman" w:cs="Times New Roman"/>
          <w:sz w:val="24"/>
          <w:szCs w:val="24"/>
        </w:rPr>
        <w:t xml:space="preserve"> </w:t>
      </w:r>
    </w:p>
    <w:p w14:paraId="1D3C5115" w14:textId="1DFE7B50" w:rsidR="00FA45FD" w:rsidRPr="003E6376" w:rsidRDefault="006F2974" w:rsidP="00E71E82">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lastRenderedPageBreak/>
        <w:t>Ensuring an inert gas reaction environment during secondary NW growth is crucial for stacking and joining nanoparticles at different angles, which generates defects. These defects are susceptible to oxygen and tend to absorb oxygen molecules, leading to oxidative etching.</w:t>
      </w:r>
      <w:r w:rsidR="00436CD5" w:rsidRPr="003E6376">
        <w:rPr>
          <w:rFonts w:ascii="Times New Roman" w:hAnsi="Times New Roman" w:cs="Times New Roman"/>
          <w:sz w:val="24"/>
          <w:szCs w:val="24"/>
        </w:rPr>
        <w:t xml:space="preserve"> </w:t>
      </w:r>
      <w:r w:rsidR="00472E0D" w:rsidRPr="003E6376">
        <w:rPr>
          <w:rFonts w:ascii="Times New Roman" w:hAnsi="Times New Roman" w:cs="Times New Roman"/>
          <w:sz w:val="24"/>
          <w:szCs w:val="24"/>
        </w:rPr>
        <w:t>Upon exposing the reaction mixture</w:t>
      </w:r>
      <w:r w:rsidR="00261A13" w:rsidRPr="003E6376">
        <w:rPr>
          <w:rFonts w:ascii="Times New Roman" w:hAnsi="Times New Roman" w:cs="Times New Roman"/>
          <w:sz w:val="24"/>
          <w:szCs w:val="24"/>
        </w:rPr>
        <w:t xml:space="preserve"> to air, a continuous </w:t>
      </w:r>
      <w:r w:rsidR="00EE0708" w:rsidRPr="003E6376">
        <w:rPr>
          <w:rFonts w:ascii="Times New Roman" w:eastAsia="DengXian" w:hAnsi="Times New Roman" w:cs="Times New Roman" w:hint="eastAsia"/>
          <w:sz w:val="24"/>
          <w:szCs w:val="24"/>
          <w:lang w:eastAsia="zh-CN"/>
        </w:rPr>
        <w:t>NW</w:t>
      </w:r>
      <w:r w:rsidR="00261A13" w:rsidRPr="003E6376">
        <w:rPr>
          <w:rFonts w:ascii="Times New Roman" w:hAnsi="Times New Roman" w:cs="Times New Roman"/>
          <w:sz w:val="24"/>
          <w:szCs w:val="24"/>
        </w:rPr>
        <w:t xml:space="preserve"> structure was not observed; instead, particles with a diameter of about 2-5 nm and a regular lattice structure were formed</w:t>
      </w:r>
      <w:r w:rsidR="00436CD5" w:rsidRPr="003E6376">
        <w:rPr>
          <w:rFonts w:ascii="Times New Roman" w:hAnsi="Times New Roman" w:cs="Times New Roman"/>
          <w:sz w:val="24"/>
          <w:szCs w:val="24"/>
        </w:rPr>
        <w:t xml:space="preserve"> (Figure S2). </w:t>
      </w:r>
      <w:r w:rsidR="000577EA" w:rsidRPr="003E6376">
        <w:rPr>
          <w:rFonts w:ascii="Times New Roman" w:hAnsi="Times New Roman" w:cs="Times New Roman"/>
          <w:sz w:val="24"/>
          <w:szCs w:val="24"/>
        </w:rPr>
        <w:t>Adzic et al. prepared Pd-Ni NWs to minimize the use of precious metals, demonstrating excellent electrochemical properties.</w:t>
      </w:r>
      <w:r w:rsidR="00EC391A" w:rsidRPr="003E6376">
        <w:rPr>
          <w:rFonts w:ascii="Times New Roman" w:hAnsi="Times New Roman" w:cs="Times New Roman"/>
          <w:noProof/>
          <w:sz w:val="24"/>
          <w:szCs w:val="24"/>
          <w:vertAlign w:val="superscript"/>
        </w:rPr>
        <w:t>35</w:t>
      </w:r>
      <w:r w:rsidR="00AA75A2" w:rsidRPr="003E6376">
        <w:rPr>
          <w:rFonts w:ascii="Times New Roman" w:hAnsi="Times New Roman" w:cs="Times New Roman"/>
          <w:sz w:val="24"/>
          <w:szCs w:val="24"/>
        </w:rPr>
        <w:t xml:space="preserve"> The same synthesis method was used to incorporate transition metals into Pd NWs, forming the NW structure shown in Figures S3-5. However, increasing the transition metal content complicates NW formation due to oxygen adsorption and etching.</w:t>
      </w:r>
    </w:p>
    <w:p w14:paraId="5A454CF0" w14:textId="071F9360" w:rsidR="00FA45FD" w:rsidRPr="003E6376" w:rsidRDefault="00324690" w:rsidP="00E71E82">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XRD results were used to probe the crystal structure, as shown in Figure 1e, with no impurity peaks observed.</w:t>
      </w:r>
      <w:r w:rsidR="002432C3" w:rsidRPr="003E6376">
        <w:rPr>
          <w:rFonts w:ascii="Times New Roman" w:hAnsi="Times New Roman" w:cs="Times New Roman"/>
          <w:sz w:val="24"/>
          <w:szCs w:val="24"/>
        </w:rPr>
        <w:t xml:space="preserve"> The observed data were fitted to the curves simulated using </w:t>
      </w:r>
      <w:r w:rsidR="002432C3" w:rsidRPr="003E6376">
        <w:rPr>
          <w:rFonts w:ascii="Times New Roman" w:eastAsia="游明朝" w:hAnsi="Times New Roman" w:cs="Times New Roman"/>
          <w:sz w:val="24"/>
          <w:szCs w:val="24"/>
        </w:rPr>
        <w:t xml:space="preserve">the </w:t>
      </w:r>
      <w:r w:rsidR="002432C3" w:rsidRPr="003E6376">
        <w:rPr>
          <w:rFonts w:ascii="Times New Roman" w:eastAsia="DengXian" w:hAnsi="Times New Roman" w:cs="Times New Roman" w:hint="eastAsia"/>
          <w:sz w:val="24"/>
          <w:szCs w:val="24"/>
          <w:lang w:eastAsia="zh-CN"/>
        </w:rPr>
        <w:t>fcc</w:t>
      </w:r>
      <w:r w:rsidR="002432C3" w:rsidRPr="003E6376">
        <w:rPr>
          <w:rFonts w:ascii="Times New Roman" w:hAnsi="Times New Roman" w:cs="Times New Roman"/>
          <w:sz w:val="24"/>
          <w:szCs w:val="24"/>
        </w:rPr>
        <w:t xml:space="preserve"> model</w:t>
      </w:r>
      <w:r w:rsidR="002432C3" w:rsidRPr="003E6376">
        <w:rPr>
          <w:rFonts w:ascii="Times New Roman" w:eastAsia="DengXian" w:hAnsi="Times New Roman" w:cs="Times New Roman" w:hint="eastAsia"/>
          <w:sz w:val="24"/>
          <w:szCs w:val="24"/>
          <w:lang w:eastAsia="zh-CN"/>
        </w:rPr>
        <w:t xml:space="preserve"> </w:t>
      </w:r>
      <w:r w:rsidR="002432C3" w:rsidRPr="003E6376">
        <w:rPr>
          <w:rFonts w:ascii="Times New Roman" w:eastAsia="DengXian" w:hAnsi="Times New Roman" w:cs="Times New Roman"/>
          <w:sz w:val="24"/>
          <w:szCs w:val="24"/>
          <w:lang w:eastAsia="zh-CN"/>
        </w:rPr>
        <w:t>(Figure S6</w:t>
      </w:r>
      <w:r w:rsidR="002432C3" w:rsidRPr="003E6376">
        <w:rPr>
          <w:rFonts w:ascii="Times New Roman" w:eastAsia="DengXian" w:hAnsi="Times New Roman" w:cs="Times New Roman" w:hint="eastAsia"/>
          <w:sz w:val="24"/>
          <w:szCs w:val="24"/>
          <w:lang w:eastAsia="zh-CN"/>
        </w:rPr>
        <w:t>)</w:t>
      </w:r>
      <w:r w:rsidR="002432C3" w:rsidRPr="003E6376">
        <w:rPr>
          <w:rFonts w:ascii="Times New Roman" w:hAnsi="Times New Roman" w:cs="Times New Roman"/>
          <w:sz w:val="24"/>
          <w:szCs w:val="24"/>
        </w:rPr>
        <w:t xml:space="preserve">, </w:t>
      </w:r>
      <w:r w:rsidR="00972E07" w:rsidRPr="003E6376">
        <w:rPr>
          <w:rFonts w:ascii="Times New Roman" w:hAnsi="Times New Roman" w:cs="Times New Roman"/>
          <w:sz w:val="24"/>
          <w:szCs w:val="24"/>
        </w:rPr>
        <w:t>but the results were less impressive than those of the fcc+hcp model, which demonstrates the formation of hexagonal Pd domains (~10%).</w:t>
      </w:r>
      <w:r w:rsidR="002432C3" w:rsidRPr="003E6376">
        <w:rPr>
          <w:rFonts w:ascii="Times New Roman" w:hAnsi="Times New Roman" w:cs="Times New Roman"/>
          <w:sz w:val="24"/>
          <w:szCs w:val="24"/>
        </w:rPr>
        <w:t xml:space="preserve"> </w:t>
      </w:r>
      <w:r w:rsidR="006C4DC5" w:rsidRPr="003E6376">
        <w:rPr>
          <w:rFonts w:ascii="Times New Roman" w:hAnsi="Times New Roman" w:cs="Times New Roman"/>
          <w:sz w:val="24"/>
          <w:szCs w:val="24"/>
        </w:rPr>
        <w:t xml:space="preserve">The total scattering pattern indicates a lattice constant of </w:t>
      </w:r>
      <w:r w:rsidR="002432C3" w:rsidRPr="003E6376">
        <w:rPr>
          <w:rFonts w:ascii="Times New Roman" w:hAnsi="Times New Roman" w:cs="Times New Roman"/>
          <w:i/>
          <w:iCs/>
          <w:sz w:val="24"/>
          <w:szCs w:val="24"/>
        </w:rPr>
        <w:t xml:space="preserve">a </w:t>
      </w:r>
      <w:r w:rsidR="002432C3" w:rsidRPr="003E6376">
        <w:rPr>
          <w:rFonts w:ascii="Times New Roman" w:hAnsi="Times New Roman" w:cs="Times New Roman"/>
          <w:sz w:val="24"/>
          <w:szCs w:val="24"/>
        </w:rPr>
        <w:t>=3.96</w:t>
      </w:r>
      <w:r w:rsidR="002432C3" w:rsidRPr="003E6376">
        <w:rPr>
          <w:rFonts w:ascii="Times New Roman" w:eastAsia="DengXian" w:hAnsi="Times New Roman" w:cs="Times New Roman" w:hint="eastAsia"/>
          <w:sz w:val="24"/>
          <w:szCs w:val="24"/>
          <w:lang w:eastAsia="zh-CN"/>
        </w:rPr>
        <w:t>0</w:t>
      </w:r>
      <w:r w:rsidR="002432C3" w:rsidRPr="003E6376">
        <w:rPr>
          <w:rFonts w:ascii="Times New Roman" w:hAnsi="Times New Roman" w:cs="Times New Roman"/>
          <w:sz w:val="24"/>
          <w:szCs w:val="24"/>
        </w:rPr>
        <w:t xml:space="preserve"> Å in the fcc phase and </w:t>
      </w:r>
      <w:r w:rsidR="002432C3" w:rsidRPr="003E6376">
        <w:rPr>
          <w:rFonts w:ascii="Times New Roman" w:hAnsi="Times New Roman" w:cs="Times New Roman"/>
          <w:i/>
          <w:iCs/>
          <w:sz w:val="24"/>
          <w:szCs w:val="24"/>
        </w:rPr>
        <w:t>a</w:t>
      </w:r>
      <w:r w:rsidR="002432C3" w:rsidRPr="003E6376">
        <w:rPr>
          <w:rFonts w:ascii="Times New Roman" w:hAnsi="Times New Roman" w:cs="Times New Roman"/>
          <w:sz w:val="24"/>
          <w:szCs w:val="24"/>
        </w:rPr>
        <w:t xml:space="preserve"> = 2.9</w:t>
      </w:r>
      <w:r w:rsidR="002432C3" w:rsidRPr="003E6376">
        <w:rPr>
          <w:rFonts w:ascii="Times New Roman" w:eastAsia="DengXian" w:hAnsi="Times New Roman" w:cs="Times New Roman" w:hint="eastAsia"/>
          <w:sz w:val="24"/>
          <w:szCs w:val="24"/>
          <w:lang w:eastAsia="zh-CN"/>
        </w:rPr>
        <w:t>49</w:t>
      </w:r>
      <w:r w:rsidR="002432C3" w:rsidRPr="003E6376">
        <w:rPr>
          <w:rFonts w:ascii="Times New Roman" w:hAnsi="Times New Roman" w:cs="Times New Roman"/>
          <w:sz w:val="24"/>
          <w:szCs w:val="24"/>
        </w:rPr>
        <w:t xml:space="preserve"> Å / </w:t>
      </w:r>
      <w:r w:rsidR="002432C3" w:rsidRPr="003E6376">
        <w:rPr>
          <w:rFonts w:ascii="Times New Roman" w:hAnsi="Times New Roman" w:cs="Times New Roman"/>
          <w:i/>
          <w:iCs/>
          <w:sz w:val="24"/>
          <w:szCs w:val="24"/>
        </w:rPr>
        <w:t>c</w:t>
      </w:r>
      <w:r w:rsidR="002432C3" w:rsidRPr="003E6376">
        <w:rPr>
          <w:rFonts w:ascii="Times New Roman" w:hAnsi="Times New Roman" w:cs="Times New Roman"/>
          <w:sz w:val="24"/>
          <w:szCs w:val="24"/>
        </w:rPr>
        <w:t xml:space="preserve"> = 4.5</w:t>
      </w:r>
      <w:r w:rsidR="002432C3" w:rsidRPr="003E6376">
        <w:rPr>
          <w:rFonts w:ascii="Times New Roman" w:eastAsia="DengXian" w:hAnsi="Times New Roman" w:cs="Times New Roman" w:hint="eastAsia"/>
          <w:sz w:val="24"/>
          <w:szCs w:val="24"/>
          <w:lang w:eastAsia="zh-CN"/>
        </w:rPr>
        <w:t>05</w:t>
      </w:r>
      <w:r w:rsidR="002432C3" w:rsidRPr="003E6376">
        <w:rPr>
          <w:rFonts w:ascii="Times New Roman" w:hAnsi="Times New Roman" w:cs="Times New Roman"/>
          <w:sz w:val="24"/>
          <w:szCs w:val="24"/>
        </w:rPr>
        <w:t xml:space="preserve"> Å in the second hcp phase (Table S1). However, the Bragg reflections are relatively weak and broad in XRD, making it diffic</w:t>
      </w:r>
      <w:r w:rsidR="002432C3" w:rsidRPr="003E6376">
        <w:rPr>
          <w:rFonts w:ascii="Times New Roman" w:eastAsia="游明朝" w:hAnsi="Times New Roman" w:cs="Times New Roman"/>
          <w:sz w:val="24"/>
          <w:szCs w:val="24"/>
        </w:rPr>
        <w:t>ult</w:t>
      </w:r>
      <w:r w:rsidR="002432C3" w:rsidRPr="003E6376">
        <w:rPr>
          <w:rFonts w:ascii="Times New Roman" w:hAnsi="Times New Roman" w:cs="Times New Roman"/>
          <w:sz w:val="24"/>
          <w:szCs w:val="24"/>
        </w:rPr>
        <w:t xml:space="preserve"> to analyze the symmetry of the crystals</w:t>
      </w:r>
      <w:r w:rsidR="00777F97" w:rsidRPr="003E6376">
        <w:t xml:space="preserve"> </w:t>
      </w:r>
      <w:r w:rsidR="00777F97" w:rsidRPr="003E6376">
        <w:rPr>
          <w:rFonts w:ascii="Times New Roman" w:eastAsia="DengXian" w:hAnsi="Times New Roman" w:cs="Times New Roman" w:hint="eastAsia"/>
          <w:sz w:val="24"/>
          <w:szCs w:val="24"/>
          <w:lang w:eastAsia="zh-CN"/>
        </w:rPr>
        <w:t>and</w:t>
      </w:r>
      <w:r w:rsidR="00777F97" w:rsidRPr="003E6376">
        <w:rPr>
          <w:rFonts w:ascii="Times New Roman" w:hAnsi="Times New Roman" w:cs="Times New Roman"/>
          <w:sz w:val="24"/>
          <w:szCs w:val="24"/>
        </w:rPr>
        <w:t xml:space="preserve"> the analyzed results are less reliable.</w:t>
      </w:r>
    </w:p>
    <w:p w14:paraId="541EE4BF" w14:textId="07B61C4C" w:rsidR="00946CE4" w:rsidRPr="003E6376" w:rsidRDefault="000A683B" w:rsidP="00E71E82">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 xml:space="preserve">The PDF technique, which provides the weighted probability of detecting any pair of atoms at a distance </w:t>
      </w:r>
      <w:r w:rsidR="00946CE4" w:rsidRPr="003E6376">
        <w:rPr>
          <w:rFonts w:ascii="Times New Roman" w:hAnsi="Times New Roman" w:cs="Times New Roman"/>
          <w:i/>
          <w:iCs/>
          <w:sz w:val="24"/>
          <w:szCs w:val="24"/>
        </w:rPr>
        <w:t>r</w:t>
      </w:r>
      <w:r w:rsidR="00DE00B8" w:rsidRPr="003E6376">
        <w:rPr>
          <w:rFonts w:ascii="Times New Roman" w:hAnsi="Times New Roman" w:cs="Times New Roman"/>
          <w:sz w:val="24"/>
          <w:szCs w:val="24"/>
        </w:rPr>
        <w:t>, establishes the distribution of interatomic distances in real space and is a powerful tool for resolving material structures.</w:t>
      </w:r>
      <w:r w:rsidR="00946CE4" w:rsidRPr="003E6376">
        <w:rPr>
          <w:rFonts w:ascii="Times New Roman" w:eastAsia="DengXian" w:hAnsi="Times New Roman" w:cs="Times New Roman" w:hint="eastAsia"/>
          <w:sz w:val="24"/>
          <w:szCs w:val="24"/>
          <w:lang w:eastAsia="zh-CN"/>
        </w:rPr>
        <w:t xml:space="preserve"> </w:t>
      </w:r>
      <w:r w:rsidR="00946CE4" w:rsidRPr="003E6376">
        <w:rPr>
          <w:rFonts w:ascii="Times New Roman" w:hAnsi="Times New Roman" w:cs="Times New Roman"/>
          <w:sz w:val="24"/>
          <w:szCs w:val="24"/>
        </w:rPr>
        <w:t xml:space="preserve">According to </w:t>
      </w:r>
      <w:r w:rsidR="00946CE4" w:rsidRPr="003E6376">
        <w:rPr>
          <w:rFonts w:ascii="Times New Roman" w:eastAsia="游明朝" w:hAnsi="Times New Roman" w:cs="Times New Roman"/>
          <w:sz w:val="24"/>
          <w:szCs w:val="24"/>
        </w:rPr>
        <w:t>the PDF analysis in Figure</w:t>
      </w:r>
      <w:r w:rsidR="00946CE4" w:rsidRPr="003E6376">
        <w:rPr>
          <w:rFonts w:ascii="Times New Roman" w:hAnsi="Times New Roman" w:cs="Times New Roman"/>
          <w:sz w:val="24"/>
          <w:szCs w:val="24"/>
        </w:rPr>
        <w:t xml:space="preserve"> 1f, the observed data were also fitted with a curve simulated by a</w:t>
      </w:r>
      <w:r w:rsidR="00946CE4" w:rsidRPr="003E6376">
        <w:rPr>
          <w:rFonts w:ascii="Times New Roman" w:eastAsia="游明朝" w:hAnsi="Times New Roman" w:cs="Times New Roman"/>
          <w:sz w:val="24"/>
          <w:szCs w:val="24"/>
        </w:rPr>
        <w:t xml:space="preserve">n </w:t>
      </w:r>
      <w:r w:rsidR="00946CE4" w:rsidRPr="003E6376">
        <w:rPr>
          <w:rFonts w:ascii="Times New Roman" w:hAnsi="Times New Roman" w:cs="Times New Roman"/>
          <w:sz w:val="24"/>
          <w:szCs w:val="24"/>
        </w:rPr>
        <w:t>fcc</w:t>
      </w:r>
      <w:r w:rsidR="00946CE4" w:rsidRPr="003E6376">
        <w:rPr>
          <w:rFonts w:ascii="Times New Roman" w:hAnsi="Times New Roman" w:cs="Times New Roman" w:hint="eastAsia"/>
          <w:sz w:val="24"/>
          <w:szCs w:val="24"/>
        </w:rPr>
        <w:t>+hcp</w:t>
      </w:r>
      <w:r w:rsidR="00946CE4" w:rsidRPr="003E6376">
        <w:rPr>
          <w:rFonts w:ascii="Times New Roman" w:hAnsi="Times New Roman" w:cs="Times New Roman"/>
          <w:sz w:val="24"/>
          <w:szCs w:val="24"/>
        </w:rPr>
        <w:t xml:space="preserve"> Pd model with a shaped envelope for </w:t>
      </w:r>
      <w:r w:rsidR="00946CE4" w:rsidRPr="003E6376">
        <w:rPr>
          <w:rFonts w:ascii="Times New Roman" w:eastAsia="游明朝" w:hAnsi="Times New Roman" w:cs="Times New Roman"/>
          <w:sz w:val="24"/>
          <w:szCs w:val="24"/>
        </w:rPr>
        <w:t xml:space="preserve">the </w:t>
      </w:r>
      <w:r w:rsidR="00DF3DBE" w:rsidRPr="003E6376">
        <w:rPr>
          <w:rFonts w:ascii="Times New Roman" w:eastAsia="DengXian" w:hAnsi="Times New Roman" w:cs="Times New Roman" w:hint="eastAsia"/>
          <w:sz w:val="24"/>
          <w:szCs w:val="24"/>
          <w:lang w:eastAsia="zh-CN"/>
        </w:rPr>
        <w:t>NW</w:t>
      </w:r>
      <w:r w:rsidR="00946CE4" w:rsidRPr="003E6376">
        <w:rPr>
          <w:rFonts w:ascii="Times New Roman" w:eastAsia="游明朝" w:hAnsi="Times New Roman" w:cs="Times New Roman"/>
          <w:sz w:val="24"/>
          <w:szCs w:val="24"/>
        </w:rPr>
        <w:t xml:space="preserve">s. </w:t>
      </w:r>
      <w:r w:rsidR="006F6B50" w:rsidRPr="003E6376">
        <w:rPr>
          <w:rFonts w:ascii="Times New Roman" w:eastAsia="游明朝" w:hAnsi="Times New Roman" w:cs="Times New Roman"/>
          <w:sz w:val="24"/>
          <w:szCs w:val="24"/>
        </w:rPr>
        <w:t>The calculated lattice constants are</w:t>
      </w:r>
      <w:r w:rsidR="00946CE4" w:rsidRPr="003E6376">
        <w:rPr>
          <w:rFonts w:ascii="Times New Roman" w:eastAsia="游明朝" w:hAnsi="Times New Roman" w:cs="Times New Roman"/>
          <w:sz w:val="24"/>
          <w:szCs w:val="24"/>
        </w:rPr>
        <w:t xml:space="preserve"> </w:t>
      </w:r>
      <w:r w:rsidR="00946CE4" w:rsidRPr="003E6376">
        <w:rPr>
          <w:rFonts w:ascii="Times New Roman" w:hAnsi="Times New Roman" w:cs="Times New Roman"/>
          <w:i/>
          <w:iCs/>
          <w:sz w:val="24"/>
          <w:szCs w:val="24"/>
        </w:rPr>
        <w:t xml:space="preserve">a </w:t>
      </w:r>
      <w:r w:rsidR="00946CE4" w:rsidRPr="003E6376">
        <w:rPr>
          <w:rFonts w:ascii="Times New Roman" w:hAnsi="Times New Roman" w:cs="Times New Roman"/>
          <w:sz w:val="24"/>
          <w:szCs w:val="24"/>
        </w:rPr>
        <w:t>=3.9</w:t>
      </w:r>
      <w:r w:rsidR="00946CE4" w:rsidRPr="003E6376">
        <w:rPr>
          <w:rFonts w:ascii="Times New Roman" w:eastAsia="DengXian" w:hAnsi="Times New Roman" w:cs="Times New Roman" w:hint="eastAsia"/>
          <w:sz w:val="24"/>
          <w:szCs w:val="24"/>
          <w:lang w:eastAsia="zh-CN"/>
        </w:rPr>
        <w:t>58</w:t>
      </w:r>
      <w:r w:rsidR="00946CE4" w:rsidRPr="003E6376">
        <w:rPr>
          <w:rFonts w:ascii="Times New Roman" w:hAnsi="Times New Roman" w:cs="Times New Roman"/>
          <w:sz w:val="24"/>
          <w:szCs w:val="24"/>
        </w:rPr>
        <w:t xml:space="preserve"> Å in the fcc phase</w:t>
      </w:r>
      <w:r w:rsidR="00946CE4" w:rsidRPr="003E6376">
        <w:t xml:space="preserve"> </w:t>
      </w:r>
      <w:r w:rsidR="00946CE4" w:rsidRPr="003E6376">
        <w:rPr>
          <w:rFonts w:ascii="Times New Roman" w:hAnsi="Times New Roman" w:cs="Times New Roman"/>
          <w:sz w:val="24"/>
          <w:szCs w:val="24"/>
        </w:rPr>
        <w:t xml:space="preserve">and </w:t>
      </w:r>
      <w:r w:rsidR="00946CE4" w:rsidRPr="003E6376">
        <w:rPr>
          <w:rFonts w:ascii="Times New Roman" w:hAnsi="Times New Roman" w:cs="Times New Roman"/>
          <w:i/>
          <w:iCs/>
          <w:sz w:val="24"/>
          <w:szCs w:val="24"/>
        </w:rPr>
        <w:t xml:space="preserve">a = </w:t>
      </w:r>
      <w:r w:rsidR="00946CE4" w:rsidRPr="003E6376">
        <w:rPr>
          <w:rFonts w:ascii="Times New Roman" w:hAnsi="Times New Roman" w:cs="Times New Roman"/>
          <w:sz w:val="24"/>
          <w:szCs w:val="24"/>
        </w:rPr>
        <w:t>2.</w:t>
      </w:r>
      <w:r w:rsidR="00946CE4" w:rsidRPr="003E6376">
        <w:rPr>
          <w:rFonts w:ascii="Times New Roman" w:eastAsia="DengXian" w:hAnsi="Times New Roman" w:cs="Times New Roman" w:hint="eastAsia"/>
          <w:sz w:val="24"/>
          <w:szCs w:val="24"/>
          <w:lang w:eastAsia="zh-CN"/>
        </w:rPr>
        <w:t>870</w:t>
      </w:r>
      <w:r w:rsidR="00946CE4" w:rsidRPr="003E6376">
        <w:rPr>
          <w:rFonts w:ascii="Times New Roman" w:hAnsi="Times New Roman" w:cs="Times New Roman"/>
          <w:sz w:val="24"/>
          <w:szCs w:val="24"/>
        </w:rPr>
        <w:t xml:space="preserve"> Å / </w:t>
      </w:r>
      <w:r w:rsidR="00946CE4" w:rsidRPr="003E6376">
        <w:rPr>
          <w:rFonts w:ascii="Times New Roman" w:hAnsi="Times New Roman" w:cs="Times New Roman"/>
          <w:i/>
          <w:iCs/>
          <w:sz w:val="24"/>
          <w:szCs w:val="24"/>
        </w:rPr>
        <w:t>c =</w:t>
      </w:r>
      <w:r w:rsidR="00946CE4" w:rsidRPr="003E6376">
        <w:rPr>
          <w:rFonts w:ascii="Times New Roman" w:hAnsi="Times New Roman" w:cs="Times New Roman"/>
          <w:sz w:val="24"/>
          <w:szCs w:val="24"/>
        </w:rPr>
        <w:t xml:space="preserve"> 4.</w:t>
      </w:r>
      <w:r w:rsidR="00946CE4" w:rsidRPr="003E6376">
        <w:rPr>
          <w:rFonts w:ascii="Times New Roman" w:eastAsia="DengXian" w:hAnsi="Times New Roman" w:cs="Times New Roman" w:hint="eastAsia"/>
          <w:sz w:val="24"/>
          <w:szCs w:val="24"/>
          <w:lang w:eastAsia="zh-CN"/>
        </w:rPr>
        <w:t>641</w:t>
      </w:r>
      <w:r w:rsidR="00946CE4" w:rsidRPr="003E6376">
        <w:rPr>
          <w:rFonts w:ascii="Times New Roman" w:hAnsi="Times New Roman" w:cs="Times New Roman"/>
          <w:sz w:val="24"/>
          <w:szCs w:val="24"/>
        </w:rPr>
        <w:t xml:space="preserve"> Å in the second hcp phase</w:t>
      </w:r>
      <w:r w:rsidR="00946CE4" w:rsidRPr="003E6376">
        <w:rPr>
          <w:rFonts w:ascii="Times New Roman" w:eastAsia="DengXian" w:hAnsi="Times New Roman" w:cs="Times New Roman" w:hint="eastAsia"/>
          <w:sz w:val="24"/>
          <w:szCs w:val="24"/>
          <w:lang w:eastAsia="zh-CN"/>
        </w:rPr>
        <w:t xml:space="preserve"> </w:t>
      </w:r>
      <w:r w:rsidR="00946CE4" w:rsidRPr="003E6376">
        <w:rPr>
          <w:rFonts w:ascii="Times New Roman" w:hAnsi="Times New Roman" w:cs="Times New Roman"/>
          <w:sz w:val="24"/>
          <w:szCs w:val="24"/>
        </w:rPr>
        <w:t xml:space="preserve">(Figure S6 and </w:t>
      </w:r>
      <w:r w:rsidR="00946CE4" w:rsidRPr="003E6376">
        <w:rPr>
          <w:rFonts w:ascii="Times New Roman" w:hAnsi="Times New Roman" w:cs="Times New Roman"/>
          <w:sz w:val="24"/>
          <w:szCs w:val="24"/>
        </w:rPr>
        <w:lastRenderedPageBreak/>
        <w:t xml:space="preserve">Table S1). </w:t>
      </w:r>
      <w:r w:rsidR="00946CE4" w:rsidRPr="003E6376">
        <w:rPr>
          <w:rFonts w:ascii="Times New Roman" w:hAnsi="Times New Roman" w:cs="Times New Roman" w:hint="eastAsia"/>
          <w:sz w:val="24"/>
          <w:szCs w:val="24"/>
        </w:rPr>
        <w:t>This</w:t>
      </w:r>
      <w:r w:rsidR="00946CE4" w:rsidRPr="003E6376">
        <w:rPr>
          <w:rFonts w:ascii="Times New Roman" w:hAnsi="Times New Roman" w:cs="Times New Roman"/>
          <w:sz w:val="24"/>
          <w:szCs w:val="24"/>
        </w:rPr>
        <w:t xml:space="preserve"> lattice constant in the fcc structures is larger than </w:t>
      </w:r>
      <w:r w:rsidR="00946CE4" w:rsidRPr="003E6376">
        <w:rPr>
          <w:rFonts w:ascii="Times New Roman" w:eastAsia="游明朝" w:hAnsi="Times New Roman" w:cs="Times New Roman"/>
          <w:sz w:val="24"/>
          <w:szCs w:val="24"/>
        </w:rPr>
        <w:t>standard Pd crystals</w:t>
      </w:r>
      <w:r w:rsidR="00946CE4" w:rsidRPr="003E6376">
        <w:rPr>
          <w:rFonts w:ascii="Times New Roman" w:hAnsi="Times New Roman" w:cs="Times New Roman"/>
          <w:sz w:val="24"/>
          <w:szCs w:val="24"/>
        </w:rPr>
        <w:t xml:space="preserve"> (</w:t>
      </w:r>
      <w:r w:rsidR="00946CE4" w:rsidRPr="003E6376">
        <w:rPr>
          <w:rFonts w:ascii="Times New Roman" w:hAnsi="Times New Roman" w:cs="Times New Roman"/>
          <w:i/>
          <w:iCs/>
          <w:sz w:val="24"/>
          <w:szCs w:val="24"/>
        </w:rPr>
        <w:t xml:space="preserve">a </w:t>
      </w:r>
      <w:r w:rsidR="00946CE4" w:rsidRPr="003E6376">
        <w:rPr>
          <w:rFonts w:ascii="Times New Roman" w:hAnsi="Times New Roman" w:cs="Times New Roman"/>
          <w:sz w:val="24"/>
          <w:szCs w:val="24"/>
        </w:rPr>
        <w:t>=3.89 Å</w:t>
      </w:r>
      <w:r w:rsidR="00946CE4" w:rsidRPr="003E6376">
        <w:rPr>
          <w:rFonts w:ascii="Times New Roman" w:hAnsi="Times New Roman" w:cs="Times New Roman" w:hint="eastAsia"/>
          <w:sz w:val="24"/>
          <w:szCs w:val="24"/>
        </w:rPr>
        <w:t>)</w:t>
      </w:r>
      <w:r w:rsidR="00946CE4" w:rsidRPr="003E6376">
        <w:rPr>
          <w:rFonts w:ascii="Times New Roman" w:hAnsi="Times New Roman" w:cs="Times New Roman"/>
          <w:sz w:val="24"/>
          <w:szCs w:val="24"/>
        </w:rPr>
        <w:t xml:space="preserve">. This may be attributed to the potential effects of the organic matter </w:t>
      </w:r>
      <w:r w:rsidR="00946CE4" w:rsidRPr="003E6376">
        <w:rPr>
          <w:rFonts w:ascii="Times New Roman" w:eastAsia="游明朝" w:hAnsi="Times New Roman" w:cs="Times New Roman"/>
          <w:sz w:val="24"/>
          <w:szCs w:val="24"/>
        </w:rPr>
        <w:t>residues on the surfaces during the synthesis</w:t>
      </w:r>
      <w:r w:rsidR="00946CE4" w:rsidRPr="003E6376">
        <w:rPr>
          <w:rFonts w:ascii="Times New Roman" w:hAnsi="Times New Roman" w:cs="Times New Roman"/>
          <w:sz w:val="24"/>
          <w:szCs w:val="24"/>
        </w:rPr>
        <w:t xml:space="preserve"> or formation of </w:t>
      </w:r>
      <w:r w:rsidR="00946CE4" w:rsidRPr="003E6376">
        <w:rPr>
          <w:rFonts w:ascii="Times New Roman" w:eastAsia="游明朝" w:hAnsi="Times New Roman" w:cs="Times New Roman"/>
          <w:sz w:val="24"/>
          <w:szCs w:val="24"/>
        </w:rPr>
        <w:t>the hydride phases.</w:t>
      </w:r>
    </w:p>
    <w:p w14:paraId="31704075" w14:textId="77777777" w:rsidR="003A2FA7" w:rsidRPr="003E6376" w:rsidRDefault="003A2FA7" w:rsidP="003A2FA7">
      <w:pPr>
        <w:spacing w:before="120" w:after="120" w:line="360" w:lineRule="auto"/>
        <w:ind w:firstLineChars="100" w:firstLine="240"/>
        <w:rPr>
          <w:rFonts w:ascii="Times New Roman" w:hAnsi="Times New Roman" w:cs="Times New Roman"/>
          <w:b/>
          <w:bCs/>
          <w:sz w:val="24"/>
          <w:szCs w:val="24"/>
        </w:rPr>
      </w:pPr>
      <w:r w:rsidRPr="003E6376">
        <w:rPr>
          <w:rFonts w:ascii="Times New Roman" w:hAnsi="Times New Roman" w:cs="Times New Roman"/>
          <w:b/>
          <w:bCs/>
          <w:sz w:val="24"/>
          <w:szCs w:val="24"/>
        </w:rPr>
        <w:t>Synthesis and characterization of Pd-NW@Pt/C catalysts</w:t>
      </w:r>
    </w:p>
    <w:p w14:paraId="75517F10" w14:textId="706839A4" w:rsidR="00973054" w:rsidRPr="003E6376" w:rsidRDefault="003A2FA7" w:rsidP="00E71E82">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 xml:space="preserve">A schematic representation of the synthesis of </w:t>
      </w:r>
      <w:r w:rsidRPr="003E6376">
        <w:rPr>
          <w:rFonts w:ascii="Times New Roman" w:eastAsia="游明朝" w:hAnsi="Times New Roman" w:cs="Times New Roman"/>
          <w:sz w:val="24"/>
          <w:szCs w:val="24"/>
        </w:rPr>
        <w:t xml:space="preserve">the core-shell structure catalysts </w:t>
      </w:r>
      <w:r w:rsidRPr="003E6376">
        <w:rPr>
          <w:rFonts w:ascii="Times New Roman" w:hAnsi="Times New Roman" w:cs="Times New Roman"/>
          <w:sz w:val="24"/>
          <w:szCs w:val="24"/>
        </w:rPr>
        <w:t>using the galvanic cell method,</w:t>
      </w:r>
      <w:r w:rsidR="00EC391A" w:rsidRPr="003E6376">
        <w:rPr>
          <w:rFonts w:ascii="Times New Roman" w:hAnsi="Times New Roman" w:cs="Times New Roman"/>
          <w:noProof/>
          <w:sz w:val="24"/>
          <w:szCs w:val="24"/>
          <w:vertAlign w:val="superscript"/>
        </w:rPr>
        <w:t>24</w:t>
      </w:r>
      <w:r w:rsidR="00FA45FD" w:rsidRPr="003E6376">
        <w:rPr>
          <w:rFonts w:ascii="Times New Roman" w:hAnsi="Times New Roman" w:cs="Times New Roman"/>
          <w:sz w:val="24"/>
          <w:szCs w:val="24"/>
        </w:rPr>
        <w:t xml:space="preserve"> in accordance with our</w:t>
      </w:r>
      <w:r w:rsidR="00FA45FD" w:rsidRPr="003E6376">
        <w:t xml:space="preserve"> </w:t>
      </w:r>
      <w:r w:rsidR="00FA45FD" w:rsidRPr="003E6376">
        <w:rPr>
          <w:rFonts w:ascii="Times New Roman" w:hAnsi="Times New Roman" w:cs="Times New Roman"/>
          <w:sz w:val="24"/>
          <w:szCs w:val="24"/>
        </w:rPr>
        <w:t>previous studies on Pd@Pt nanoparticles</w:t>
      </w:r>
      <w:r w:rsidR="00FA45FD" w:rsidRPr="003E6376">
        <w:rPr>
          <w:rFonts w:ascii="Times New Roman" w:eastAsia="游明朝" w:hAnsi="Times New Roman" w:cs="Times New Roman"/>
          <w:sz w:val="24"/>
          <w:szCs w:val="24"/>
        </w:rPr>
        <w:t>, is</w:t>
      </w:r>
      <w:r w:rsidR="00FA45FD" w:rsidRPr="003E6376">
        <w:rPr>
          <w:rFonts w:ascii="Times New Roman" w:hAnsi="Times New Roman" w:cs="Times New Roman"/>
          <w:sz w:val="24"/>
          <w:szCs w:val="24"/>
        </w:rPr>
        <w:t xml:space="preserve"> shown in Figure 2a and</w:t>
      </w:r>
      <w:r w:rsidR="00FA45FD" w:rsidRPr="003E6376">
        <w:rPr>
          <w:rFonts w:ascii="Times New Roman" w:hAnsi="Times New Roman" w:cs="Times New Roman" w:hint="eastAsia"/>
          <w:sz w:val="24"/>
          <w:szCs w:val="24"/>
        </w:rPr>
        <w:t xml:space="preserve"> </w:t>
      </w:r>
      <w:r w:rsidR="00FA45FD" w:rsidRPr="003E6376">
        <w:rPr>
          <w:rFonts w:ascii="Times New Roman" w:hAnsi="Times New Roman" w:cs="Times New Roman"/>
          <w:sz w:val="24"/>
          <w:szCs w:val="24"/>
        </w:rPr>
        <w:t>Figure S7. The process involved dispersing a certain amount of Pd-NW/C powder</w:t>
      </w:r>
      <w:r w:rsidR="00763C08" w:rsidRPr="003E6376">
        <w:rPr>
          <w:rFonts w:ascii="Times New Roman" w:hAnsi="Times New Roman" w:cs="Times New Roman" w:hint="eastAsia"/>
          <w:sz w:val="24"/>
          <w:szCs w:val="24"/>
        </w:rPr>
        <w:t xml:space="preserve"> </w:t>
      </w:r>
      <w:r w:rsidR="00FA45FD" w:rsidRPr="003E6376">
        <w:rPr>
          <w:rFonts w:ascii="Times New Roman" w:hAnsi="Times New Roman" w:cs="Times New Roman"/>
          <w:sz w:val="24"/>
          <w:szCs w:val="24"/>
        </w:rPr>
        <w:t>in a mixed solution of CuSO</w:t>
      </w:r>
      <w:r w:rsidR="00FA45FD" w:rsidRPr="003E6376">
        <w:rPr>
          <w:rFonts w:ascii="Times New Roman" w:hAnsi="Times New Roman" w:cs="Times New Roman"/>
          <w:sz w:val="24"/>
          <w:szCs w:val="24"/>
          <w:vertAlign w:val="subscript"/>
        </w:rPr>
        <w:t>4</w:t>
      </w:r>
      <w:r w:rsidR="00FA45FD" w:rsidRPr="003E6376">
        <w:rPr>
          <w:rFonts w:ascii="Times New Roman" w:hAnsi="Times New Roman" w:cs="Times New Roman"/>
          <w:sz w:val="24"/>
          <w:szCs w:val="24"/>
        </w:rPr>
        <w:t xml:space="preserve"> and H</w:t>
      </w:r>
      <w:r w:rsidR="00FA45FD" w:rsidRPr="003E6376">
        <w:rPr>
          <w:rFonts w:ascii="Times New Roman" w:hAnsi="Times New Roman" w:cs="Times New Roman"/>
          <w:sz w:val="24"/>
          <w:szCs w:val="24"/>
          <w:vertAlign w:val="subscript"/>
        </w:rPr>
        <w:t>2</w:t>
      </w:r>
      <w:r w:rsidR="00FA45FD" w:rsidRPr="003E6376">
        <w:rPr>
          <w:rFonts w:ascii="Times New Roman" w:hAnsi="Times New Roman" w:cs="Times New Roman"/>
          <w:sz w:val="24"/>
          <w:szCs w:val="24"/>
        </w:rPr>
        <w:t>SO</w:t>
      </w:r>
      <w:r w:rsidR="00FA45FD" w:rsidRPr="003E6376">
        <w:rPr>
          <w:rFonts w:ascii="Times New Roman" w:hAnsi="Times New Roman" w:cs="Times New Roman"/>
          <w:sz w:val="24"/>
          <w:szCs w:val="24"/>
          <w:vertAlign w:val="subscript"/>
        </w:rPr>
        <w:t>4</w:t>
      </w:r>
      <w:r w:rsidR="00FA45FD" w:rsidRPr="003E6376">
        <w:rPr>
          <w:rFonts w:ascii="Times New Roman" w:hAnsi="Times New Roman" w:cs="Times New Roman"/>
          <w:sz w:val="24"/>
          <w:szCs w:val="24"/>
        </w:rPr>
        <w:t xml:space="preserve">, after which a Cu sheet was inserted and stirred continuously under </w:t>
      </w:r>
      <w:r w:rsidR="00FA45FD" w:rsidRPr="003E6376">
        <w:rPr>
          <w:rFonts w:ascii="Times New Roman" w:eastAsia="游明朝" w:hAnsi="Times New Roman" w:cs="Times New Roman"/>
          <w:sz w:val="24"/>
          <w:szCs w:val="24"/>
        </w:rPr>
        <w:t xml:space="preserve">a nitrogen atmosphere. </w:t>
      </w:r>
      <w:r w:rsidR="00FA45FD" w:rsidRPr="003E6376">
        <w:rPr>
          <w:rFonts w:ascii="Times New Roman" w:eastAsia="Times New Roman" w:hAnsi="Times New Roman" w:cs="Times New Roman"/>
          <w:kern w:val="0"/>
          <w:sz w:val="24"/>
          <w:szCs w:val="24"/>
          <w:lang w:val="en-IN" w:eastAsia="en-IN"/>
        </w:rPr>
        <w:t>This continuous stirring facilitated constant contact between</w:t>
      </w:r>
      <w:r w:rsidR="00FA45FD" w:rsidRPr="003E6376">
        <w:rPr>
          <w:rFonts w:ascii="Times New Roman" w:hAnsi="Times New Roman" w:cs="Times New Roman"/>
          <w:sz w:val="24"/>
          <w:szCs w:val="24"/>
        </w:rPr>
        <w:t xml:space="preserve"> the Pd particles and the Cu sheet, forming an electrochemical cell. Consequently, </w:t>
      </w:r>
      <w:r w:rsidR="00FA45FD" w:rsidRPr="003E6376">
        <w:rPr>
          <w:rFonts w:ascii="Times New Roman" w:hAnsi="Times New Roman" w:cs="Times New Roman" w:hint="eastAsia"/>
          <w:sz w:val="24"/>
          <w:szCs w:val="24"/>
        </w:rPr>
        <w:t>a</w:t>
      </w:r>
      <w:r w:rsidR="00FA45FD" w:rsidRPr="003E6376">
        <w:rPr>
          <w:rFonts w:ascii="Times New Roman" w:hAnsi="Times New Roman" w:cs="Times New Roman"/>
          <w:sz w:val="24"/>
          <w:szCs w:val="24"/>
        </w:rPr>
        <w:t>t the anode, the copper sheet dissolved to produce copper ions and generate</w:t>
      </w:r>
      <w:r w:rsidR="00FA45FD" w:rsidRPr="003E6376">
        <w:rPr>
          <w:rFonts w:ascii="Times New Roman" w:eastAsia="游明朝" w:hAnsi="Times New Roman" w:cs="Times New Roman"/>
          <w:sz w:val="24"/>
          <w:szCs w:val="24"/>
        </w:rPr>
        <w:t>d a weak current (Cu to Cu</w:t>
      </w:r>
      <w:r w:rsidR="00FA45FD" w:rsidRPr="003E6376">
        <w:rPr>
          <w:rFonts w:ascii="Times New Roman" w:hAnsi="Times New Roman" w:cs="Times New Roman"/>
          <w:sz w:val="24"/>
          <w:szCs w:val="24"/>
          <w:vertAlign w:val="superscript"/>
        </w:rPr>
        <w:t>2+</w:t>
      </w:r>
      <w:r w:rsidR="00FA45FD" w:rsidRPr="003E6376">
        <w:rPr>
          <w:rFonts w:ascii="Times New Roman" w:hAnsi="Times New Roman" w:cs="Times New Roman"/>
          <w:sz w:val="24"/>
          <w:szCs w:val="24"/>
        </w:rPr>
        <w:t xml:space="preserve">), whereas, at the cathode, a layer of copper atoms was deposited on the surface of the Pd </w:t>
      </w:r>
      <w:r w:rsidR="00DF3DBE" w:rsidRPr="003E6376">
        <w:rPr>
          <w:rFonts w:ascii="Times New Roman" w:eastAsia="DengXian" w:hAnsi="Times New Roman" w:cs="Times New Roman" w:hint="eastAsia"/>
          <w:sz w:val="24"/>
          <w:szCs w:val="24"/>
          <w:lang w:eastAsia="zh-CN"/>
        </w:rPr>
        <w:t>NW</w:t>
      </w:r>
      <w:r w:rsidR="00FA45FD" w:rsidRPr="003E6376">
        <w:rPr>
          <w:rFonts w:ascii="Times New Roman" w:hAnsi="Times New Roman" w:cs="Times New Roman"/>
          <w:sz w:val="24"/>
          <w:szCs w:val="24"/>
        </w:rPr>
        <w:t>s to achieve electrochemical equilibrium</w:t>
      </w:r>
      <w:r w:rsidR="00FA45FD" w:rsidRPr="003E6376">
        <w:rPr>
          <w:rFonts w:ascii="Times New Roman" w:eastAsia="DengXian" w:hAnsi="Times New Roman" w:cs="Times New Roman" w:hint="eastAsia"/>
          <w:sz w:val="24"/>
          <w:szCs w:val="24"/>
          <w:lang w:eastAsia="zh-CN"/>
        </w:rPr>
        <w:t xml:space="preserve"> </w:t>
      </w:r>
      <w:r w:rsidR="00FA45FD" w:rsidRPr="003E6376">
        <w:rPr>
          <w:rFonts w:ascii="Times New Roman" w:hAnsi="Times New Roman" w:cs="Times New Roman"/>
          <w:sz w:val="24"/>
          <w:szCs w:val="24"/>
        </w:rPr>
        <w:t>(Cu</w:t>
      </w:r>
      <w:r w:rsidR="00FA45FD" w:rsidRPr="003E6376">
        <w:rPr>
          <w:rFonts w:ascii="Times New Roman" w:hAnsi="Times New Roman" w:cs="Times New Roman"/>
          <w:sz w:val="24"/>
          <w:szCs w:val="24"/>
          <w:vertAlign w:val="superscript"/>
        </w:rPr>
        <w:t>2+</w:t>
      </w:r>
      <w:r w:rsidR="00FA45FD" w:rsidRPr="003E6376">
        <w:rPr>
          <w:rFonts w:ascii="Times New Roman" w:hAnsi="Times New Roman" w:cs="Times New Roman"/>
          <w:sz w:val="24"/>
          <w:szCs w:val="24"/>
        </w:rPr>
        <w:t xml:space="preserve"> to Cu). The reaction was automatically stop</w:t>
      </w:r>
      <w:r w:rsidR="00FA45FD" w:rsidRPr="003E6376">
        <w:rPr>
          <w:rFonts w:ascii="Times New Roman" w:eastAsia="游明朝" w:hAnsi="Times New Roman" w:cs="Times New Roman"/>
          <w:sz w:val="24"/>
          <w:szCs w:val="24"/>
        </w:rPr>
        <w:t>ped</w:t>
      </w:r>
      <w:r w:rsidR="00FA45FD" w:rsidRPr="003E6376">
        <w:rPr>
          <w:rFonts w:ascii="Times New Roman" w:hAnsi="Times New Roman" w:cs="Times New Roman"/>
          <w:sz w:val="24"/>
          <w:szCs w:val="24"/>
        </w:rPr>
        <w:t xml:space="preserve"> once a</w:t>
      </w:r>
      <w:r w:rsidR="00FA45FD" w:rsidRPr="003E6376">
        <w:rPr>
          <w:rFonts w:ascii="Times New Roman" w:hAnsi="Times New Roman" w:cs="Times New Roman" w:hint="eastAsia"/>
          <w:sz w:val="24"/>
          <w:szCs w:val="24"/>
        </w:rPr>
        <w:t xml:space="preserve"> </w:t>
      </w:r>
      <w:r w:rsidR="00FA45FD" w:rsidRPr="003E6376">
        <w:rPr>
          <w:rFonts w:ascii="Times New Roman" w:hAnsi="Times New Roman" w:cs="Times New Roman"/>
          <w:sz w:val="24"/>
          <w:szCs w:val="24"/>
        </w:rPr>
        <w:t xml:space="preserve">complete Cu monolayer structure formed on the metal surface. After </w:t>
      </w:r>
      <w:r w:rsidR="00FA45FD" w:rsidRPr="003E6376">
        <w:rPr>
          <w:rFonts w:ascii="Times New Roman" w:eastAsia="游明朝" w:hAnsi="Times New Roman" w:cs="Times New Roman"/>
          <w:sz w:val="24"/>
          <w:szCs w:val="24"/>
        </w:rPr>
        <w:t xml:space="preserve">a </w:t>
      </w:r>
      <w:r w:rsidR="00FA45FD" w:rsidRPr="003E6376">
        <w:rPr>
          <w:rFonts w:ascii="Times New Roman" w:hAnsi="Times New Roman" w:cs="Times New Roman"/>
          <w:sz w:val="24"/>
          <w:szCs w:val="24"/>
        </w:rPr>
        <w:t xml:space="preserve">certain reaction time, the copper sheet was removed, and </w:t>
      </w:r>
      <w:r w:rsidR="00FA45FD" w:rsidRPr="003E6376">
        <w:rPr>
          <w:rFonts w:ascii="Times New Roman" w:eastAsia="游明朝" w:hAnsi="Times New Roman" w:cs="Times New Roman"/>
          <w:sz w:val="24"/>
          <w:szCs w:val="24"/>
        </w:rPr>
        <w:t>an N</w:t>
      </w:r>
      <w:r w:rsidR="00FA45FD" w:rsidRPr="003E6376">
        <w:rPr>
          <w:rFonts w:ascii="Times New Roman" w:hAnsi="Times New Roman" w:cs="Times New Roman"/>
          <w:sz w:val="24"/>
          <w:szCs w:val="24"/>
          <w:vertAlign w:val="subscript"/>
        </w:rPr>
        <w:t>2</w:t>
      </w:r>
      <w:r w:rsidR="00FA45FD" w:rsidRPr="003E6376">
        <w:rPr>
          <w:rFonts w:ascii="Times New Roman" w:hAnsi="Times New Roman" w:cs="Times New Roman"/>
          <w:sz w:val="24"/>
          <w:szCs w:val="24"/>
        </w:rPr>
        <w:t>-saturated K</w:t>
      </w:r>
      <w:r w:rsidR="00FA45FD" w:rsidRPr="003E6376">
        <w:rPr>
          <w:rFonts w:ascii="Times New Roman" w:hAnsi="Times New Roman" w:cs="Times New Roman"/>
          <w:sz w:val="24"/>
          <w:szCs w:val="24"/>
          <w:vertAlign w:val="subscript"/>
        </w:rPr>
        <w:t>2</w:t>
      </w:r>
      <w:r w:rsidR="00FA45FD" w:rsidRPr="003E6376">
        <w:rPr>
          <w:rFonts w:ascii="Times New Roman" w:hAnsi="Times New Roman" w:cs="Times New Roman"/>
          <w:sz w:val="24"/>
          <w:szCs w:val="24"/>
        </w:rPr>
        <w:t>PtCl</w:t>
      </w:r>
      <w:r w:rsidR="00FA45FD" w:rsidRPr="003E6376">
        <w:rPr>
          <w:rFonts w:ascii="Times New Roman" w:hAnsi="Times New Roman" w:cs="Times New Roman"/>
          <w:sz w:val="24"/>
          <w:szCs w:val="24"/>
          <w:vertAlign w:val="subscript"/>
        </w:rPr>
        <w:t>4</w:t>
      </w:r>
      <w:r w:rsidR="00FA45FD" w:rsidRPr="003E6376">
        <w:rPr>
          <w:rFonts w:ascii="Times New Roman" w:hAnsi="Times New Roman" w:cs="Times New Roman"/>
          <w:sz w:val="24"/>
          <w:szCs w:val="24"/>
        </w:rPr>
        <w:t xml:space="preserve"> solution was introduced to obtain the Pd-NW@Pt/C catalysts.</w:t>
      </w:r>
      <w:r w:rsidR="00FA45FD" w:rsidRPr="003E6376">
        <w:rPr>
          <w:rFonts w:ascii="Times New Roman" w:eastAsia="DengXian" w:hAnsi="Times New Roman" w:cs="Times New Roman" w:hint="eastAsia"/>
          <w:sz w:val="24"/>
          <w:szCs w:val="24"/>
          <w:lang w:eastAsia="zh-CN"/>
        </w:rPr>
        <w:t xml:space="preserve"> </w:t>
      </w:r>
      <w:r w:rsidR="00FA45FD" w:rsidRPr="003E6376">
        <w:rPr>
          <w:rFonts w:ascii="Times New Roman" w:hAnsi="Times New Roman" w:cs="Times New Roman"/>
          <w:sz w:val="24"/>
          <w:szCs w:val="24"/>
        </w:rPr>
        <w:t xml:space="preserve">Compared to the conventional </w:t>
      </w:r>
      <w:r w:rsidR="00FA45FD" w:rsidRPr="003E6376">
        <w:rPr>
          <w:rFonts w:ascii="Times New Roman" w:eastAsia="游明朝" w:hAnsi="Times New Roman" w:cs="Times New Roman"/>
          <w:sz w:val="24"/>
          <w:szCs w:val="24"/>
        </w:rPr>
        <w:t xml:space="preserve">Cu-UPD approach </w:t>
      </w:r>
      <w:r w:rsidR="00FA45FD" w:rsidRPr="003E6376">
        <w:rPr>
          <w:rFonts w:ascii="Times New Roman" w:hAnsi="Times New Roman" w:cs="Times New Roman"/>
          <w:sz w:val="24"/>
          <w:szCs w:val="24"/>
        </w:rPr>
        <w:t>(</w:t>
      </w:r>
      <w:r w:rsidR="00FA45FD" w:rsidRPr="003E6376">
        <w:rPr>
          <w:rFonts w:ascii="Times New Roman" w:eastAsia="DengXian" w:hAnsi="Times New Roman" w:cs="Times New Roman"/>
          <w:sz w:val="24"/>
          <w:szCs w:val="24"/>
          <w:lang w:eastAsia="zh-CN"/>
        </w:rPr>
        <w:t>Figure S8</w:t>
      </w:r>
      <w:r w:rsidR="00FA45FD" w:rsidRPr="003E6376">
        <w:rPr>
          <w:rFonts w:ascii="Times New Roman" w:hAnsi="Times New Roman" w:cs="Times New Roman"/>
          <w:sz w:val="24"/>
          <w:szCs w:val="24"/>
        </w:rPr>
        <w:t xml:space="preserve">), this </w:t>
      </w:r>
      <w:r w:rsidR="003D21AE" w:rsidRPr="003E6376">
        <w:rPr>
          <w:rFonts w:ascii="Times New Roman" w:eastAsia="DengXian" w:hAnsi="Times New Roman" w:cs="Times New Roman" w:hint="eastAsia"/>
          <w:sz w:val="24"/>
          <w:szCs w:val="24"/>
          <w:lang w:eastAsia="zh-CN"/>
        </w:rPr>
        <w:t>method</w:t>
      </w:r>
      <w:r w:rsidR="00FA45FD" w:rsidRPr="003E6376">
        <w:rPr>
          <w:rFonts w:ascii="Times New Roman" w:hAnsi="Times New Roman" w:cs="Times New Roman"/>
          <w:sz w:val="24"/>
          <w:szCs w:val="24"/>
        </w:rPr>
        <w:t xml:space="preserve"> </w:t>
      </w:r>
      <w:r w:rsidR="00FA45FD" w:rsidRPr="003E6376">
        <w:rPr>
          <w:rFonts w:ascii="Times New Roman" w:eastAsia="DengXian" w:hAnsi="Times New Roman" w:cs="Times New Roman" w:hint="eastAsia"/>
          <w:sz w:val="24"/>
          <w:szCs w:val="24"/>
          <w:lang w:eastAsia="zh-CN"/>
        </w:rPr>
        <w:t xml:space="preserve">did not </w:t>
      </w:r>
      <w:r w:rsidR="00FA45FD" w:rsidRPr="003E6376">
        <w:rPr>
          <w:rFonts w:ascii="Times New Roman" w:hAnsi="Times New Roman" w:cs="Times New Roman"/>
          <w:sz w:val="24"/>
          <w:szCs w:val="24"/>
        </w:rPr>
        <w:t>require a</w:t>
      </w:r>
      <w:r w:rsidR="00FA45FD" w:rsidRPr="003E6376">
        <w:rPr>
          <w:rFonts w:ascii="Times New Roman" w:eastAsia="DengXian" w:hAnsi="Times New Roman" w:cs="Times New Roman" w:hint="eastAsia"/>
          <w:sz w:val="24"/>
          <w:szCs w:val="24"/>
          <w:lang w:eastAsia="zh-CN"/>
        </w:rPr>
        <w:t>ny</w:t>
      </w:r>
      <w:r w:rsidR="00FA45FD" w:rsidRPr="003E6376">
        <w:rPr>
          <w:rFonts w:ascii="Times New Roman" w:hAnsi="Times New Roman" w:cs="Times New Roman"/>
          <w:sz w:val="24"/>
          <w:szCs w:val="24"/>
        </w:rPr>
        <w:t xml:space="preserve"> potential control throughout the synthesis process</w:t>
      </w:r>
      <w:r w:rsidR="00FA45FD" w:rsidRPr="003E6376">
        <w:rPr>
          <w:rFonts w:ascii="Times New Roman" w:eastAsia="游明朝" w:hAnsi="Times New Roman" w:cs="Times New Roman"/>
          <w:sz w:val="24"/>
          <w:szCs w:val="24"/>
        </w:rPr>
        <w:t xml:space="preserve">, and the amount of catalyst that </w:t>
      </w:r>
      <w:r w:rsidR="00FA45FD" w:rsidRPr="003E6376">
        <w:rPr>
          <w:rFonts w:ascii="Times New Roman" w:hAnsi="Times New Roman" w:cs="Times New Roman"/>
          <w:sz w:val="24"/>
          <w:szCs w:val="24"/>
        </w:rPr>
        <w:t>could be synthesized was not limited. Moreover, owing to the generalization of Cu deposition and the characteristics of the replacement reactions, the galvanic cell method can be applied to synthesizing other Metal@Pt core-shell structures in addition to Pd metal, making large-scale generation possible.</w:t>
      </w:r>
    </w:p>
    <w:p w14:paraId="57BD27C0" w14:textId="77777777" w:rsidR="00200147" w:rsidRPr="003E6376" w:rsidRDefault="00B328FC" w:rsidP="009F798F">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 xml:space="preserve">The amount of Cu deposited on the Pd surface </w:t>
      </w:r>
      <w:r w:rsidRPr="003E6376">
        <w:rPr>
          <w:rFonts w:ascii="Times New Roman" w:eastAsia="游明朝" w:hAnsi="Times New Roman" w:cs="Times New Roman"/>
          <w:sz w:val="24"/>
          <w:szCs w:val="24"/>
        </w:rPr>
        <w:t xml:space="preserve">was controlled by regulating the stirring </w:t>
      </w:r>
      <w:r w:rsidRPr="003E6376">
        <w:rPr>
          <w:rFonts w:ascii="Times New Roman" w:eastAsia="游明朝" w:hAnsi="Times New Roman" w:cs="Times New Roman"/>
          <w:sz w:val="24"/>
          <w:szCs w:val="24"/>
        </w:rPr>
        <w:lastRenderedPageBreak/>
        <w:t>time, and after the PtCl</w:t>
      </w:r>
      <w:r w:rsidRPr="003E6376">
        <w:rPr>
          <w:rFonts w:ascii="Times New Roman" w:eastAsia="游明朝" w:hAnsi="Times New Roman" w:cs="Times New Roman"/>
          <w:sz w:val="24"/>
          <w:szCs w:val="24"/>
          <w:vertAlign w:val="subscript"/>
        </w:rPr>
        <w:t>4</w:t>
      </w:r>
      <w:r w:rsidRPr="003E6376">
        <w:rPr>
          <w:rFonts w:ascii="Times New Roman" w:eastAsia="游明朝" w:hAnsi="Times New Roman" w:cs="Times New Roman"/>
          <w:sz w:val="24"/>
          <w:szCs w:val="24"/>
          <w:vertAlign w:val="superscript"/>
        </w:rPr>
        <w:t>2-</w:t>
      </w:r>
      <w:r w:rsidRPr="003E6376">
        <w:rPr>
          <w:rFonts w:ascii="Times New Roman" w:eastAsia="游明朝" w:hAnsi="Times New Roman" w:cs="Times New Roman"/>
          <w:sz w:val="24"/>
          <w:szCs w:val="24"/>
        </w:rPr>
        <w:t xml:space="preserve"> replacement, the Pt content in the obtained catalysts was determined by ICP measurements</w:t>
      </w:r>
      <w:r w:rsidRPr="003E6376">
        <w:rPr>
          <w:rFonts w:ascii="Times New Roman" w:hAnsi="Times New Roman" w:cs="Times New Roman"/>
          <w:sz w:val="24"/>
          <w:szCs w:val="24"/>
        </w:rPr>
        <w:t>. As shown in Figure 2b, the Pt content increases linearly with increasing reaction time until reaching a stable monolayer structure after approximately 4-5 h of reaction</w:t>
      </w:r>
      <w:r w:rsidRPr="003E6376">
        <w:rPr>
          <w:rFonts w:ascii="Times New Roman" w:eastAsia="游明朝" w:hAnsi="Times New Roman" w:cs="Times New Roman"/>
          <w:sz w:val="24"/>
          <w:szCs w:val="24"/>
        </w:rPr>
        <w:t xml:space="preserve">, and a </w:t>
      </w:r>
      <w:r w:rsidRPr="003E6376">
        <w:rPr>
          <w:rFonts w:ascii="Times New Roman" w:hAnsi="Times New Roman" w:cs="Times New Roman"/>
          <w:sz w:val="24"/>
          <w:szCs w:val="24"/>
        </w:rPr>
        <w:t xml:space="preserve">further increase in stirring time only leads </w:t>
      </w:r>
      <w:r w:rsidRPr="003E6376">
        <w:rPr>
          <w:rFonts w:ascii="Times New Roman" w:eastAsia="游明朝" w:hAnsi="Times New Roman" w:cs="Times New Roman"/>
          <w:sz w:val="24"/>
          <w:szCs w:val="24"/>
        </w:rPr>
        <w:t xml:space="preserve">to a slight </w:t>
      </w:r>
      <w:r w:rsidRPr="003E6376">
        <w:rPr>
          <w:rFonts w:ascii="Times New Roman" w:hAnsi="Times New Roman" w:cs="Times New Roman"/>
          <w:sz w:val="24"/>
          <w:szCs w:val="24"/>
        </w:rPr>
        <w:t xml:space="preserve">increase in </w:t>
      </w:r>
      <w:r w:rsidRPr="003E6376">
        <w:rPr>
          <w:rFonts w:ascii="Times New Roman" w:eastAsia="游明朝" w:hAnsi="Times New Roman" w:cs="Times New Roman"/>
          <w:sz w:val="24"/>
          <w:szCs w:val="24"/>
        </w:rPr>
        <w:t>the Pt content</w:t>
      </w:r>
      <w:r w:rsidRPr="003E6376">
        <w:rPr>
          <w:rFonts w:ascii="Times New Roman" w:hAnsi="Times New Roman" w:cs="Times New Roman"/>
          <w:sz w:val="24"/>
          <w:szCs w:val="24"/>
        </w:rPr>
        <w:t>. From this result</w:t>
      </w:r>
      <w:r w:rsidRPr="003E6376">
        <w:rPr>
          <w:rFonts w:ascii="Times New Roman" w:eastAsia="游明朝" w:hAnsi="Times New Roman" w:cs="Times New Roman"/>
          <w:sz w:val="24"/>
          <w:szCs w:val="24"/>
        </w:rPr>
        <w:t xml:space="preserve">, </w:t>
      </w:r>
      <w:r w:rsidRPr="003E6376">
        <w:rPr>
          <w:rFonts w:ascii="Times New Roman" w:hAnsi="Times New Roman" w:cs="Times New Roman"/>
          <w:sz w:val="24"/>
          <w:szCs w:val="24"/>
        </w:rPr>
        <w:t>it can be conclude</w:t>
      </w:r>
      <w:r w:rsidRPr="003E6376">
        <w:rPr>
          <w:rFonts w:ascii="Times New Roman" w:eastAsia="游明朝" w:hAnsi="Times New Roman" w:cs="Times New Roman"/>
          <w:sz w:val="24"/>
          <w:szCs w:val="24"/>
        </w:rPr>
        <w:t>d</w:t>
      </w:r>
      <w:r w:rsidRPr="003E6376">
        <w:rPr>
          <w:rFonts w:ascii="Times New Roman" w:hAnsi="Times New Roman" w:cs="Times New Roman"/>
          <w:sz w:val="24"/>
          <w:szCs w:val="24"/>
        </w:rPr>
        <w:t xml:space="preserve"> that once Cu forms a monolayer structure on the Pd surface, </w:t>
      </w:r>
      <w:r w:rsidRPr="003E6376">
        <w:rPr>
          <w:rFonts w:ascii="Times New Roman" w:eastAsia="游明朝" w:hAnsi="Times New Roman" w:cs="Times New Roman"/>
          <w:sz w:val="24"/>
          <w:szCs w:val="24"/>
        </w:rPr>
        <w:t xml:space="preserve">the subsequent deposition of the second layer </w:t>
      </w:r>
      <w:r w:rsidRPr="003E6376">
        <w:rPr>
          <w:rFonts w:ascii="Times New Roman" w:hAnsi="Times New Roman" w:cs="Times New Roman"/>
          <w:sz w:val="24"/>
          <w:szCs w:val="24"/>
        </w:rPr>
        <w:t>is limited because of the lack of potential difference, preventing the formation of galvanic cell</w:t>
      </w:r>
      <w:r w:rsidRPr="003E6376">
        <w:rPr>
          <w:rFonts w:ascii="Times New Roman" w:eastAsia="游明朝" w:hAnsi="Times New Roman" w:cs="Times New Roman"/>
          <w:sz w:val="24"/>
          <w:szCs w:val="24"/>
        </w:rPr>
        <w:t>s between the metals</w:t>
      </w:r>
      <w:r w:rsidRPr="003E6376">
        <w:rPr>
          <w:rFonts w:ascii="Times New Roman" w:hAnsi="Times New Roman" w:cs="Times New Roman"/>
          <w:sz w:val="24"/>
          <w:szCs w:val="24"/>
        </w:rPr>
        <w:t xml:space="preserve">. </w:t>
      </w:r>
      <w:r w:rsidR="0030103C" w:rsidRPr="003E6376">
        <w:rPr>
          <w:rFonts w:ascii="Times New Roman" w:hAnsi="Times New Roman" w:cs="Times New Roman"/>
          <w:sz w:val="24"/>
          <w:szCs w:val="24"/>
        </w:rPr>
        <w:t xml:space="preserve">Based on the theoretical calculations </w:t>
      </w:r>
      <w:r w:rsidR="00FB2D7F" w:rsidRPr="003E6376">
        <w:rPr>
          <w:rFonts w:ascii="Times New Roman" w:hAnsi="Times New Roman" w:cs="Times New Roman"/>
          <w:sz w:val="24"/>
          <w:szCs w:val="24"/>
        </w:rPr>
        <w:t xml:space="preserve">proposed </w:t>
      </w:r>
      <w:r w:rsidR="0030103C" w:rsidRPr="003E6376">
        <w:rPr>
          <w:rFonts w:ascii="Times New Roman" w:hAnsi="Times New Roman" w:cs="Times New Roman"/>
          <w:sz w:val="24"/>
          <w:szCs w:val="24"/>
        </w:rPr>
        <w:t>by Abruña et al.,</w:t>
      </w:r>
      <w:r w:rsidR="00EC391A" w:rsidRPr="003E6376">
        <w:rPr>
          <w:rFonts w:ascii="Times New Roman" w:hAnsi="Times New Roman" w:cs="Times New Roman"/>
          <w:noProof/>
          <w:sz w:val="24"/>
          <w:szCs w:val="24"/>
          <w:vertAlign w:val="superscript"/>
        </w:rPr>
        <w:t>37</w:t>
      </w:r>
      <w:r w:rsidR="0030103C" w:rsidRPr="003E6376">
        <w:rPr>
          <w:rFonts w:ascii="Times New Roman" w:hAnsi="Times New Roman" w:cs="Times New Roman"/>
          <w:sz w:val="24"/>
          <w:szCs w:val="24"/>
        </w:rPr>
        <w:t xml:space="preserve"> approximating the nanowire structure as a column, it is inferred that the Pt content in PdPt is approximately 50 wt% when forming a monolayer Pt.</w:t>
      </w:r>
      <w:r w:rsidR="000D0A1E" w:rsidRPr="003E6376">
        <w:rPr>
          <w:rFonts w:ascii="Times New Roman" w:hAnsi="Times New Roman" w:cs="Times New Roman"/>
          <w:sz w:val="24"/>
          <w:szCs w:val="24"/>
        </w:rPr>
        <w:t xml:space="preserve"> </w:t>
      </w:r>
    </w:p>
    <w:p w14:paraId="52ABAD28" w14:textId="0366E249" w:rsidR="00973054" w:rsidRPr="003E6376" w:rsidRDefault="00B328FC" w:rsidP="009F798F">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A similar trend can be seen in the CV curves</w:t>
      </w:r>
      <w:r w:rsidRPr="003E6376">
        <w:rPr>
          <w:rFonts w:ascii="Times New Roman" w:eastAsia="DengXian" w:hAnsi="Times New Roman" w:cs="Times New Roman" w:hint="eastAsia"/>
          <w:sz w:val="24"/>
          <w:szCs w:val="24"/>
          <w:lang w:eastAsia="zh-CN"/>
        </w:rPr>
        <w:t xml:space="preserve"> in </w:t>
      </w:r>
      <w:r w:rsidRPr="003E6376">
        <w:rPr>
          <w:rFonts w:ascii="Times New Roman" w:eastAsia="DengXian" w:hAnsi="Times New Roman" w:cs="Times New Roman"/>
          <w:sz w:val="24"/>
          <w:szCs w:val="24"/>
          <w:lang w:eastAsia="zh-CN"/>
        </w:rPr>
        <w:t>Figure 2c</w:t>
      </w:r>
      <w:r w:rsidRPr="003E6376">
        <w:rPr>
          <w:rFonts w:ascii="Times New Roman" w:hAnsi="Times New Roman" w:cs="Times New Roman"/>
          <w:sz w:val="24"/>
          <w:szCs w:val="24"/>
        </w:rPr>
        <w:t>, where the Pd hydrogen adsorption peak located around ~0.02</w:t>
      </w:r>
      <w:r w:rsidRPr="003E6376">
        <w:rPr>
          <w:rFonts w:ascii="Times New Roman" w:eastAsia="DengXian" w:hAnsi="Times New Roman" w:cs="Times New Roman" w:hint="eastAsia"/>
          <w:sz w:val="24"/>
          <w:szCs w:val="24"/>
          <w:lang w:eastAsia="zh-CN"/>
        </w:rPr>
        <w:t>V</w:t>
      </w:r>
      <w:r w:rsidRPr="003E6376">
        <w:rPr>
          <w:rFonts w:ascii="Times New Roman" w:hAnsi="Times New Roman" w:cs="Times New Roman"/>
          <w:sz w:val="24"/>
          <w:szCs w:val="24"/>
        </w:rPr>
        <w:t xml:space="preserve"> </w:t>
      </w:r>
      <w:r w:rsidRPr="003E6376">
        <w:rPr>
          <w:rFonts w:ascii="Times New Roman" w:hAnsi="Times New Roman" w:cs="Times New Roman"/>
          <w:i/>
          <w:iCs/>
          <w:sz w:val="24"/>
          <w:szCs w:val="24"/>
        </w:rPr>
        <w:t>vs.</w:t>
      </w:r>
      <w:r w:rsidRPr="003E6376">
        <w:rPr>
          <w:rFonts w:ascii="Times New Roman" w:hAnsi="Times New Roman" w:cs="Times New Roman"/>
          <w:sz w:val="24"/>
          <w:szCs w:val="24"/>
        </w:rPr>
        <w:t xml:space="preserve"> RHE decreases with increasing reaction time,</w:t>
      </w:r>
      <w:r w:rsidR="00EC391A" w:rsidRPr="003E6376">
        <w:rPr>
          <w:rFonts w:ascii="Times New Roman" w:hAnsi="Times New Roman" w:cs="Times New Roman"/>
          <w:noProof/>
          <w:sz w:val="24"/>
          <w:szCs w:val="24"/>
          <w:vertAlign w:val="superscript"/>
        </w:rPr>
        <w:t>38</w:t>
      </w:r>
      <w:r w:rsidR="00973054" w:rsidRPr="003E6376">
        <w:rPr>
          <w:rFonts w:ascii="Times New Roman" w:hAnsi="Times New Roman" w:cs="Times New Roman"/>
          <w:sz w:val="24"/>
          <w:szCs w:val="24"/>
        </w:rPr>
        <w:t xml:space="preserve"> </w:t>
      </w:r>
      <w:r w:rsidR="00CD3170" w:rsidRPr="003E6376">
        <w:rPr>
          <w:rFonts w:ascii="Times New Roman" w:hAnsi="Times New Roman" w:cs="Times New Roman"/>
          <w:sz w:val="24"/>
          <w:szCs w:val="24"/>
        </w:rPr>
        <w:t xml:space="preserve">and </w:t>
      </w:r>
      <w:r w:rsidR="00480818" w:rsidRPr="003E6376">
        <w:rPr>
          <w:rFonts w:ascii="Times New Roman" w:eastAsia="DengXian" w:hAnsi="Times New Roman" w:cs="Times New Roman" w:hint="eastAsia"/>
          <w:sz w:val="24"/>
          <w:szCs w:val="24"/>
          <w:lang w:eastAsia="zh-CN"/>
        </w:rPr>
        <w:t>a</w:t>
      </w:r>
      <w:r w:rsidR="00480818" w:rsidRPr="003E6376">
        <w:rPr>
          <w:rFonts w:ascii="Times New Roman" w:hAnsi="Times New Roman" w:cs="Times New Roman"/>
          <w:sz w:val="24"/>
          <w:szCs w:val="24"/>
        </w:rPr>
        <w:t xml:space="preserve"> noticeable positive shift of the redox peak in the potential range of 0.6 to 0.8 V </w:t>
      </w:r>
      <w:r w:rsidR="00480818" w:rsidRPr="003E6376">
        <w:rPr>
          <w:rFonts w:ascii="Times New Roman" w:hAnsi="Times New Roman" w:cs="Times New Roman"/>
          <w:i/>
          <w:iCs/>
          <w:sz w:val="24"/>
          <w:szCs w:val="24"/>
        </w:rPr>
        <w:t>vs.</w:t>
      </w:r>
      <w:r w:rsidR="00480818" w:rsidRPr="003E6376">
        <w:rPr>
          <w:rFonts w:ascii="Times New Roman" w:hAnsi="Times New Roman" w:cs="Times New Roman"/>
          <w:sz w:val="24"/>
          <w:szCs w:val="24"/>
        </w:rPr>
        <w:t xml:space="preserve"> RHE can be observed,</w:t>
      </w:r>
      <w:r w:rsidR="00024045" w:rsidRPr="003E6376">
        <w:rPr>
          <w:rFonts w:ascii="Times New Roman" w:eastAsia="DengXian" w:hAnsi="Times New Roman" w:cs="Times New Roman" w:hint="eastAsia"/>
          <w:sz w:val="24"/>
          <w:szCs w:val="24"/>
          <w:lang w:eastAsia="zh-CN"/>
        </w:rPr>
        <w:t xml:space="preserve"> </w:t>
      </w:r>
      <w:r w:rsidR="00CD3170" w:rsidRPr="003E6376">
        <w:rPr>
          <w:rFonts w:ascii="Times New Roman" w:hAnsi="Times New Roman" w:cs="Times New Roman"/>
          <w:sz w:val="24"/>
          <w:szCs w:val="24"/>
        </w:rPr>
        <w:t xml:space="preserve">representing a gradual shift of the redox potential </w:t>
      </w:r>
      <w:r w:rsidR="00CD3170" w:rsidRPr="003E6376">
        <w:rPr>
          <w:rFonts w:ascii="Times New Roman" w:eastAsia="DengXian" w:hAnsi="Times New Roman" w:cs="Times New Roman" w:hint="eastAsia"/>
          <w:sz w:val="24"/>
          <w:szCs w:val="24"/>
          <w:lang w:eastAsia="zh-CN"/>
        </w:rPr>
        <w:t>from</w:t>
      </w:r>
      <w:r w:rsidR="00CD3170" w:rsidRPr="003E6376">
        <w:rPr>
          <w:rFonts w:ascii="Times New Roman" w:hAnsi="Times New Roman" w:cs="Times New Roman"/>
          <w:sz w:val="24"/>
          <w:szCs w:val="24"/>
        </w:rPr>
        <w:t xml:space="preserve"> Pd (~0.7 V</w:t>
      </w:r>
      <w:r w:rsidR="00CD3170" w:rsidRPr="003E6376">
        <w:rPr>
          <w:rFonts w:ascii="Times New Roman" w:hAnsi="Times New Roman" w:cs="Times New Roman"/>
          <w:i/>
          <w:iCs/>
          <w:sz w:val="24"/>
          <w:szCs w:val="24"/>
        </w:rPr>
        <w:t xml:space="preserve"> vs.</w:t>
      </w:r>
      <w:r w:rsidR="00CD3170" w:rsidRPr="003E6376">
        <w:rPr>
          <w:rFonts w:ascii="Times New Roman" w:hAnsi="Times New Roman" w:cs="Times New Roman"/>
          <w:sz w:val="24"/>
          <w:szCs w:val="24"/>
        </w:rPr>
        <w:t xml:space="preserve"> RHE) to Pt (~0.8 V</w:t>
      </w:r>
      <w:r w:rsidR="00CD3170" w:rsidRPr="003E6376">
        <w:rPr>
          <w:rFonts w:ascii="Times New Roman" w:hAnsi="Times New Roman" w:cs="Times New Roman"/>
          <w:i/>
          <w:iCs/>
          <w:sz w:val="24"/>
          <w:szCs w:val="24"/>
        </w:rPr>
        <w:t xml:space="preserve"> vs.</w:t>
      </w:r>
      <w:r w:rsidR="00CD3170" w:rsidRPr="003E6376">
        <w:rPr>
          <w:rFonts w:ascii="Times New Roman" w:hAnsi="Times New Roman" w:cs="Times New Roman"/>
          <w:sz w:val="24"/>
          <w:szCs w:val="24"/>
        </w:rPr>
        <w:t xml:space="preserve"> RHE) after the generation of the core-shell structure. </w:t>
      </w:r>
      <w:r w:rsidR="00FB44B5" w:rsidRPr="003E6376">
        <w:rPr>
          <w:rFonts w:ascii="Times New Roman" w:hAnsi="Times New Roman" w:cs="Times New Roman"/>
          <w:sz w:val="24"/>
          <w:szCs w:val="24"/>
        </w:rPr>
        <w:t xml:space="preserve">Comparing the ORR activities of Pt-NW@Pt/C catalysts at different reaction times (Figure S9) showed that catalysts with </w:t>
      </w:r>
      <w:r w:rsidR="009460E0" w:rsidRPr="003E6376">
        <w:rPr>
          <w:rFonts w:ascii="Times New Roman" w:hAnsi="Times New Roman" w:cs="Times New Roman"/>
          <w:sz w:val="24"/>
          <w:szCs w:val="24"/>
        </w:rPr>
        <w:t>4–5-hour</w:t>
      </w:r>
      <w:r w:rsidR="00FB44B5" w:rsidRPr="003E6376">
        <w:rPr>
          <w:rFonts w:ascii="Times New Roman" w:hAnsi="Times New Roman" w:cs="Times New Roman"/>
          <w:sz w:val="24"/>
          <w:szCs w:val="24"/>
        </w:rPr>
        <w:t xml:space="preserve"> reaction times had consistent and higher activity than those with shorter reaction times.</w:t>
      </w:r>
      <w:r w:rsidR="00CD3170" w:rsidRPr="003E6376">
        <w:rPr>
          <w:rFonts w:ascii="Times New Roman" w:hAnsi="Times New Roman" w:cs="Times New Roman"/>
          <w:sz w:val="24"/>
          <w:szCs w:val="24"/>
        </w:rPr>
        <w:t xml:space="preserve"> This phenomenon also demonstrates the gradual formation of a complete Pt monolayer on the Pd surface.</w:t>
      </w:r>
    </w:p>
    <w:p w14:paraId="4F777031" w14:textId="6A81D0FE" w:rsidR="00973054" w:rsidRPr="003E6376" w:rsidRDefault="00AF7945" w:rsidP="00E71E82">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 xml:space="preserve">Similarly, core-shell NW catalysts (Pd-NW@Pt/C-ref) were </w:t>
      </w:r>
      <w:r w:rsidR="00E53B3D" w:rsidRPr="003E6376">
        <w:rPr>
          <w:rFonts w:ascii="Times New Roman" w:hAnsi="Times New Roman" w:cs="Times New Roman" w:hint="eastAsia"/>
          <w:sz w:val="24"/>
          <w:szCs w:val="24"/>
        </w:rPr>
        <w:t xml:space="preserve">also </w:t>
      </w:r>
      <w:r w:rsidRPr="003E6376">
        <w:rPr>
          <w:rFonts w:ascii="Times New Roman" w:hAnsi="Times New Roman" w:cs="Times New Roman"/>
          <w:sz w:val="24"/>
          <w:szCs w:val="24"/>
        </w:rPr>
        <w:t>synthesized using the conventional Cu-UPD metho</w:t>
      </w:r>
      <w:r w:rsidR="003E0BDE" w:rsidRPr="003E6376">
        <w:rPr>
          <w:rFonts w:ascii="Times New Roman" w:eastAsia="DengXian" w:hAnsi="Times New Roman" w:cs="Times New Roman" w:hint="eastAsia"/>
          <w:sz w:val="24"/>
          <w:szCs w:val="24"/>
          <w:lang w:eastAsia="zh-CN"/>
        </w:rPr>
        <w:t>d</w:t>
      </w:r>
      <w:r w:rsidRPr="003E6376">
        <w:rPr>
          <w:rFonts w:ascii="Times New Roman" w:hAnsi="Times New Roman" w:cs="Times New Roman"/>
          <w:sz w:val="24"/>
          <w:szCs w:val="24"/>
        </w:rPr>
        <w:t>.</w:t>
      </w:r>
      <w:r w:rsidRPr="003E6376">
        <w:rPr>
          <w:rFonts w:ascii="Times New Roman" w:eastAsia="DengXian" w:hAnsi="Times New Roman" w:cs="Times New Roman" w:hint="eastAsia"/>
          <w:sz w:val="24"/>
          <w:szCs w:val="24"/>
          <w:lang w:eastAsia="zh-CN"/>
        </w:rPr>
        <w:t xml:space="preserve"> </w:t>
      </w:r>
      <w:r w:rsidR="00B23D20" w:rsidRPr="003E6376">
        <w:rPr>
          <w:rFonts w:ascii="Times New Roman" w:hAnsi="Times New Roman" w:cs="Times New Roman"/>
          <w:sz w:val="24"/>
          <w:szCs w:val="24"/>
        </w:rPr>
        <w:t xml:space="preserve">By comparing the CV curves before and after the replacement reaction, the shift in the redox peak demonstrates the formation of a core-shell structure (Figure S10). </w:t>
      </w:r>
      <w:r w:rsidR="00B23D20" w:rsidRPr="003E6376">
        <w:rPr>
          <w:rFonts w:ascii="Times New Roman" w:eastAsia="Times New Roman" w:hAnsi="Times New Roman" w:cs="Times New Roman"/>
          <w:kern w:val="0"/>
          <w:sz w:val="24"/>
          <w:szCs w:val="24"/>
          <w:lang w:val="en-IN" w:eastAsia="en-IN"/>
        </w:rPr>
        <w:t>Moreover, the</w:t>
      </w:r>
      <w:r w:rsidR="00B23D20" w:rsidRPr="003E6376">
        <w:rPr>
          <w:rFonts w:ascii="Times New Roman" w:hAnsi="Times New Roman" w:cs="Times New Roman"/>
          <w:sz w:val="24"/>
          <w:szCs w:val="24"/>
        </w:rPr>
        <w:t xml:space="preserve"> obvious Pd hydrogen adsorption peak proves that the </w:t>
      </w:r>
      <w:r w:rsidR="008E4A87" w:rsidRPr="003E6376">
        <w:rPr>
          <w:rFonts w:ascii="Times New Roman" w:hAnsi="Times New Roman" w:cs="Times New Roman"/>
          <w:sz w:val="24"/>
          <w:szCs w:val="24"/>
        </w:rPr>
        <w:t xml:space="preserve">synthesized catalysts </w:t>
      </w:r>
      <w:r w:rsidR="00B23D20" w:rsidRPr="003E6376">
        <w:rPr>
          <w:rFonts w:ascii="Times New Roman" w:hAnsi="Times New Roman" w:cs="Times New Roman"/>
          <w:sz w:val="24"/>
          <w:szCs w:val="24"/>
        </w:rPr>
        <w:t>can encapsulate a layer of Pt atoms on the Pd surface</w:t>
      </w:r>
      <w:r w:rsidR="00B23D20" w:rsidRPr="003E6376">
        <w:rPr>
          <w:rFonts w:ascii="Times New Roman" w:eastAsia="游明朝" w:hAnsi="Times New Roman" w:cs="Times New Roman"/>
          <w:sz w:val="24"/>
          <w:szCs w:val="24"/>
        </w:rPr>
        <w:t xml:space="preserve">, but </w:t>
      </w:r>
      <w:r w:rsidR="00B23D20" w:rsidRPr="003E6376">
        <w:rPr>
          <w:rFonts w:ascii="Times New Roman" w:eastAsia="游明朝" w:hAnsi="Times New Roman" w:cs="Times New Roman"/>
          <w:sz w:val="24"/>
          <w:szCs w:val="24"/>
        </w:rPr>
        <w:lastRenderedPageBreak/>
        <w:t xml:space="preserve">not uniformly </w:t>
      </w:r>
      <w:r w:rsidR="00B23D20" w:rsidRPr="003E6376">
        <w:rPr>
          <w:rFonts w:ascii="Times New Roman" w:hAnsi="Times New Roman" w:cs="Times New Roman"/>
          <w:sz w:val="24"/>
          <w:szCs w:val="24"/>
        </w:rPr>
        <w:t xml:space="preserve">or </w:t>
      </w:r>
      <w:r w:rsidR="008E4A87" w:rsidRPr="003E6376">
        <w:rPr>
          <w:rFonts w:ascii="Times New Roman" w:eastAsia="DengXian" w:hAnsi="Times New Roman" w:cs="Times New Roman" w:hint="eastAsia"/>
          <w:sz w:val="24"/>
          <w:szCs w:val="24"/>
          <w:lang w:eastAsia="zh-CN"/>
        </w:rPr>
        <w:t>fully covered</w:t>
      </w:r>
      <w:r w:rsidR="00B23D20" w:rsidRPr="003E6376">
        <w:rPr>
          <w:rFonts w:ascii="Times New Roman" w:hAnsi="Times New Roman" w:cs="Times New Roman"/>
          <w:sz w:val="24"/>
          <w:szCs w:val="24"/>
        </w:rPr>
        <w:t>.</w:t>
      </w:r>
      <w:r w:rsidR="00B23D20" w:rsidRPr="003E6376">
        <w:t xml:space="preserve"> </w:t>
      </w:r>
      <w:r w:rsidR="00DC6A51" w:rsidRPr="003E6376">
        <w:rPr>
          <w:rFonts w:ascii="Times New Roman" w:hAnsi="Times New Roman" w:cs="Times New Roman"/>
          <w:sz w:val="24"/>
          <w:szCs w:val="24"/>
        </w:rPr>
        <w:t>The mass ratio of Pt shells, calculated from the charge (</w:t>
      </w:r>
      <w:r w:rsidR="00DC6A51" w:rsidRPr="003E6376">
        <w:rPr>
          <w:rFonts w:ascii="Times New Roman" w:hAnsi="Times New Roman" w:cs="Times New Roman"/>
          <w:i/>
          <w:iCs/>
          <w:sz w:val="24"/>
          <w:szCs w:val="24"/>
        </w:rPr>
        <w:t>Q</w:t>
      </w:r>
      <w:r w:rsidR="00DC6A51" w:rsidRPr="003E6376">
        <w:rPr>
          <w:rFonts w:ascii="Times New Roman" w:hAnsi="Times New Roman" w:cs="Times New Roman"/>
          <w:sz w:val="24"/>
          <w:szCs w:val="24"/>
        </w:rPr>
        <w:t>) during the chronoamperogram of the corresponding Cu underpotential,</w:t>
      </w:r>
      <w:r w:rsidR="00EC391A" w:rsidRPr="003E6376">
        <w:rPr>
          <w:rFonts w:ascii="Times New Roman" w:hAnsi="Times New Roman" w:cs="Times New Roman"/>
          <w:noProof/>
          <w:sz w:val="24"/>
          <w:szCs w:val="24"/>
          <w:vertAlign w:val="superscript"/>
        </w:rPr>
        <w:t>8</w:t>
      </w:r>
      <w:r w:rsidR="00F22CFB" w:rsidRPr="003E6376">
        <w:rPr>
          <w:rFonts w:ascii="Times New Roman" w:hAnsi="Times New Roman" w:cs="Times New Roman"/>
          <w:sz w:val="24"/>
          <w:szCs w:val="24"/>
        </w:rPr>
        <w:t xml:space="preserve"> </w:t>
      </w:r>
      <w:r w:rsidR="00F740AD" w:rsidRPr="003E6376">
        <w:rPr>
          <w:rFonts w:ascii="Times New Roman" w:hAnsi="Times New Roman" w:cs="Times New Roman"/>
          <w:sz w:val="24"/>
          <w:szCs w:val="24"/>
        </w:rPr>
        <w:t xml:space="preserve">is around 41%, </w:t>
      </w:r>
      <w:r w:rsidR="00C06363" w:rsidRPr="003E6376">
        <w:rPr>
          <w:rFonts w:ascii="Times New Roman" w:hAnsi="Times New Roman" w:cs="Times New Roman"/>
          <w:sz w:val="24"/>
          <w:szCs w:val="24"/>
        </w:rPr>
        <w:t xml:space="preserve">which does not reach the theoretically calculated value for the formation of a complete core-shell structure </w:t>
      </w:r>
      <w:r w:rsidR="00F740AD" w:rsidRPr="003E6376">
        <w:rPr>
          <w:rFonts w:ascii="Times New Roman" w:hAnsi="Times New Roman" w:cs="Times New Roman"/>
          <w:sz w:val="24"/>
          <w:szCs w:val="24"/>
        </w:rPr>
        <w:t>(Figure S11).</w:t>
      </w:r>
      <w:r w:rsidR="00593797" w:rsidRPr="003E6376">
        <w:rPr>
          <w:rFonts w:ascii="Times New Roman" w:hAnsi="Times New Roman" w:cs="Times New Roman"/>
          <w:sz w:val="24"/>
          <w:szCs w:val="24"/>
        </w:rPr>
        <w:t xml:space="preserve"> STEM-EDX results (Figure S12) also confirm the incomplete core-shell formation. This </w:t>
      </w:r>
      <w:r w:rsidR="00A1716C" w:rsidRPr="003E6376">
        <w:rPr>
          <w:rFonts w:ascii="Times New Roman" w:hAnsi="Times New Roman" w:cs="Times New Roman"/>
          <w:sz w:val="24"/>
          <w:szCs w:val="24"/>
        </w:rPr>
        <w:t xml:space="preserve">finding </w:t>
      </w:r>
      <w:r w:rsidR="00593797" w:rsidRPr="003E6376">
        <w:rPr>
          <w:rFonts w:ascii="Times New Roman" w:hAnsi="Times New Roman" w:cs="Times New Roman"/>
          <w:sz w:val="24"/>
          <w:szCs w:val="24"/>
        </w:rPr>
        <w:t>demonstrates that more precise potential control is required when synthesizing core-shell structures via Cu-UPD for catalysts with irregular surfaces, making it more challenging to form complete core-shell structures.</w:t>
      </w:r>
    </w:p>
    <w:p w14:paraId="62445413" w14:textId="373F3DF9" w:rsidR="006A5AC4" w:rsidRPr="003E6376" w:rsidRDefault="006A5AC4" w:rsidP="006A5AC4">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Fig</w:t>
      </w:r>
      <w:r w:rsidRPr="003E6376">
        <w:rPr>
          <w:rFonts w:ascii="Times New Roman" w:eastAsia="DengXian" w:hAnsi="Times New Roman" w:cs="Times New Roman" w:hint="eastAsia"/>
          <w:sz w:val="24"/>
          <w:szCs w:val="24"/>
          <w:lang w:eastAsia="zh-CN"/>
        </w:rPr>
        <w:t>ure</w:t>
      </w:r>
      <w:r w:rsidRPr="003E6376">
        <w:rPr>
          <w:rFonts w:ascii="Times New Roman" w:hAnsi="Times New Roman" w:cs="Times New Roman"/>
          <w:sz w:val="24"/>
          <w:szCs w:val="24"/>
        </w:rPr>
        <w:t xml:space="preserve"> 3a-c showed TEM and HR-TEM image</w:t>
      </w:r>
      <w:r w:rsidRPr="003E6376">
        <w:rPr>
          <w:rFonts w:ascii="Times New Roman" w:hAnsi="Times New Roman" w:cs="Times New Roman" w:hint="eastAsia"/>
          <w:sz w:val="24"/>
          <w:szCs w:val="24"/>
        </w:rPr>
        <w:t>s</w:t>
      </w:r>
      <w:r w:rsidRPr="003E6376">
        <w:rPr>
          <w:rFonts w:ascii="Times New Roman" w:hAnsi="Times New Roman" w:cs="Times New Roman"/>
          <w:sz w:val="24"/>
          <w:szCs w:val="24"/>
        </w:rPr>
        <w:t xml:space="preserve"> of Pd-NW@Pt/C after five hours of reaction. The </w:t>
      </w:r>
      <w:r w:rsidR="00DF3DBE" w:rsidRPr="003E6376">
        <w:rPr>
          <w:rFonts w:ascii="Times New Roman" w:eastAsia="DengXian" w:hAnsi="Times New Roman" w:cs="Times New Roman" w:hint="eastAsia"/>
          <w:sz w:val="24"/>
          <w:szCs w:val="24"/>
          <w:lang w:eastAsia="zh-CN"/>
        </w:rPr>
        <w:t>NW</w:t>
      </w:r>
      <w:r w:rsidRPr="003E6376">
        <w:rPr>
          <w:rFonts w:ascii="Times New Roman" w:hAnsi="Times New Roman" w:cs="Times New Roman"/>
          <w:sz w:val="24"/>
          <w:szCs w:val="24"/>
        </w:rPr>
        <w:t xml:space="preserve"> structure with a diameter of approximately 2–4 nm is uniformly distributed on the carbon support</w:t>
      </w:r>
      <w:r w:rsidRPr="003E6376">
        <w:rPr>
          <w:rFonts w:ascii="Times New Roman" w:eastAsia="游明朝" w:hAnsi="Times New Roman" w:cs="Times New Roman"/>
          <w:sz w:val="24"/>
          <w:szCs w:val="24"/>
        </w:rPr>
        <w:t>,</w:t>
      </w:r>
      <w:r w:rsidRPr="003E6376">
        <w:rPr>
          <w:rFonts w:ascii="Times New Roman" w:hAnsi="Times New Roman" w:cs="Times New Roman"/>
          <w:sz w:val="24"/>
          <w:szCs w:val="24"/>
        </w:rPr>
        <w:t xml:space="preserve"> and both the apparent surface step and </w:t>
      </w:r>
      <w:r w:rsidR="00566D7C" w:rsidRPr="003E6376">
        <w:rPr>
          <w:rFonts w:ascii="Times New Roman" w:eastAsia="DengXian" w:hAnsi="Times New Roman" w:cs="Times New Roman" w:hint="eastAsia"/>
          <w:sz w:val="24"/>
          <w:szCs w:val="24"/>
          <w:lang w:eastAsia="zh-CN"/>
        </w:rPr>
        <w:t>GBs</w:t>
      </w:r>
      <w:r w:rsidRPr="003E6376">
        <w:rPr>
          <w:rFonts w:ascii="Times New Roman" w:hAnsi="Times New Roman" w:cs="Times New Roman"/>
          <w:sz w:val="24"/>
          <w:szCs w:val="24"/>
        </w:rPr>
        <w:t xml:space="preserve"> </w:t>
      </w:r>
      <w:r w:rsidR="005A137B" w:rsidRPr="003E6376">
        <w:rPr>
          <w:rFonts w:ascii="Times New Roman" w:hAnsi="Times New Roman" w:cs="Times New Roman"/>
          <w:sz w:val="24"/>
          <w:szCs w:val="24"/>
        </w:rPr>
        <w:t>can be clearly observed</w:t>
      </w:r>
      <w:r w:rsidRPr="003E6376">
        <w:rPr>
          <w:rFonts w:ascii="Times New Roman" w:hAnsi="Times New Roman" w:cs="Times New Roman"/>
          <w:sz w:val="24"/>
          <w:szCs w:val="24"/>
        </w:rPr>
        <w:t xml:space="preserve">. </w:t>
      </w:r>
      <w:r w:rsidR="001857D7" w:rsidRPr="003E6376">
        <w:rPr>
          <w:rFonts w:ascii="Times New Roman" w:eastAsia="DengXian" w:hAnsi="Times New Roman" w:cs="Times New Roman"/>
          <w:sz w:val="24"/>
          <w:szCs w:val="24"/>
          <w:lang w:eastAsia="zh-CN"/>
        </w:rPr>
        <w:t>The core-shell structure and elemental distribution of Pd-NW@Pt/C were examined using STEM-EDX line profiling</w:t>
      </w:r>
      <w:r w:rsidRPr="003E6376">
        <w:rPr>
          <w:rFonts w:ascii="Times New Roman" w:hAnsi="Times New Roman" w:cs="Times New Roman"/>
          <w:sz w:val="24"/>
          <w:szCs w:val="24"/>
        </w:rPr>
        <w:t xml:space="preserve"> (Fig</w:t>
      </w:r>
      <w:r w:rsidRPr="003E6376">
        <w:rPr>
          <w:rFonts w:ascii="Times New Roman" w:eastAsia="DengXian" w:hAnsi="Times New Roman" w:cs="Times New Roman" w:hint="eastAsia"/>
          <w:sz w:val="24"/>
          <w:szCs w:val="24"/>
          <w:lang w:eastAsia="zh-CN"/>
        </w:rPr>
        <w:t>ure</w:t>
      </w:r>
      <w:r w:rsidRPr="003E6376">
        <w:rPr>
          <w:rFonts w:ascii="Times New Roman" w:hAnsi="Times New Roman" w:cs="Times New Roman"/>
          <w:sz w:val="24"/>
          <w:szCs w:val="24"/>
        </w:rPr>
        <w:t xml:space="preserve"> 3d and 3e). </w:t>
      </w:r>
      <w:r w:rsidR="004E6858" w:rsidRPr="003E6376">
        <w:rPr>
          <w:rFonts w:ascii="Times New Roman" w:hAnsi="Times New Roman" w:cs="Times New Roman"/>
          <w:sz w:val="24"/>
          <w:szCs w:val="24"/>
        </w:rPr>
        <w:t xml:space="preserve">The results show that after the substitution reaction, </w:t>
      </w:r>
      <w:r w:rsidR="004E6858" w:rsidRPr="003E6376">
        <w:rPr>
          <w:rFonts w:ascii="Times New Roman" w:eastAsia="DengXian" w:hAnsi="Times New Roman" w:cs="Times New Roman" w:hint="eastAsia"/>
          <w:sz w:val="24"/>
          <w:szCs w:val="24"/>
          <w:lang w:eastAsia="zh-CN"/>
        </w:rPr>
        <w:t>Pt</w:t>
      </w:r>
      <w:r w:rsidR="004E6858" w:rsidRPr="003E6376">
        <w:rPr>
          <w:rFonts w:ascii="Times New Roman" w:hAnsi="Times New Roman" w:cs="Times New Roman"/>
          <w:sz w:val="24"/>
          <w:szCs w:val="24"/>
        </w:rPr>
        <w:t xml:space="preserve"> atoms were introduced into the NW structure, forming a complete </w:t>
      </w:r>
      <w:r w:rsidR="004E6858" w:rsidRPr="003E6376">
        <w:rPr>
          <w:rFonts w:ascii="Times New Roman" w:eastAsia="DengXian" w:hAnsi="Times New Roman" w:cs="Times New Roman" w:hint="eastAsia"/>
          <w:sz w:val="24"/>
          <w:szCs w:val="24"/>
          <w:lang w:eastAsia="zh-CN"/>
        </w:rPr>
        <w:t>Pt shell</w:t>
      </w:r>
      <w:r w:rsidR="004E6858" w:rsidRPr="003E6376">
        <w:rPr>
          <w:rFonts w:ascii="Times New Roman" w:hAnsi="Times New Roman" w:cs="Times New Roman"/>
          <w:sz w:val="24"/>
          <w:szCs w:val="24"/>
        </w:rPr>
        <w:t xml:space="preserve"> on the surface.</w:t>
      </w:r>
    </w:p>
    <w:p w14:paraId="67394530" w14:textId="63A3B935" w:rsidR="007E486C" w:rsidRPr="003E6376" w:rsidRDefault="00752F4A">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 xml:space="preserve">Figure S13a presents the Pd K-edge XANES </w:t>
      </w:r>
      <w:r w:rsidRPr="003E6376">
        <w:rPr>
          <w:rFonts w:ascii="Times New Roman" w:eastAsia="DengXian" w:hAnsi="Times New Roman" w:cs="Times New Roman" w:hint="eastAsia"/>
          <w:sz w:val="24"/>
          <w:szCs w:val="24"/>
          <w:lang w:eastAsia="zh-CN"/>
        </w:rPr>
        <w:t xml:space="preserve">of </w:t>
      </w:r>
      <w:r w:rsidRPr="003E6376">
        <w:rPr>
          <w:rFonts w:ascii="Times New Roman" w:hAnsi="Times New Roman" w:cs="Times New Roman"/>
          <w:sz w:val="24"/>
          <w:szCs w:val="24"/>
        </w:rPr>
        <w:t xml:space="preserve">Pd-NW@Pt/C and </w:t>
      </w:r>
      <w:r w:rsidR="009942A3" w:rsidRPr="003E6376">
        <w:rPr>
          <w:rFonts w:ascii="Times New Roman" w:hAnsi="Times New Roman" w:cs="Times New Roman"/>
          <w:sz w:val="24"/>
          <w:szCs w:val="24"/>
        </w:rPr>
        <w:t>Pd-NP@Pt/C</w:t>
      </w:r>
      <w:r w:rsidRPr="003E6376">
        <w:rPr>
          <w:rFonts w:ascii="Times New Roman" w:hAnsi="Times New Roman" w:cs="Times New Roman"/>
          <w:sz w:val="24"/>
          <w:szCs w:val="24"/>
        </w:rPr>
        <w:t>.</w:t>
      </w:r>
      <w:r w:rsidRPr="003E6376">
        <w:t xml:space="preserve"> </w:t>
      </w:r>
      <w:r w:rsidRPr="003E6376">
        <w:rPr>
          <w:rFonts w:ascii="Times New Roman" w:hAnsi="Times New Roman" w:cs="Times New Roman"/>
          <w:sz w:val="24"/>
          <w:szCs w:val="24"/>
        </w:rPr>
        <w:t xml:space="preserve">The absorption features were </w:t>
      </w:r>
      <w:r w:rsidR="007F1D3E" w:rsidRPr="003E6376">
        <w:rPr>
          <w:rFonts w:ascii="Times New Roman" w:hAnsi="Times New Roman" w:cs="Times New Roman"/>
          <w:sz w:val="24"/>
          <w:szCs w:val="24"/>
        </w:rPr>
        <w:t>like</w:t>
      </w:r>
      <w:r w:rsidRPr="003E6376">
        <w:rPr>
          <w:rFonts w:ascii="Times New Roman" w:hAnsi="Times New Roman" w:cs="Times New Roman"/>
          <w:sz w:val="24"/>
          <w:szCs w:val="24"/>
        </w:rPr>
        <w:t xml:space="preserve"> </w:t>
      </w:r>
      <w:r w:rsidRPr="003E6376">
        <w:rPr>
          <w:rFonts w:ascii="Times New Roman" w:eastAsia="游明朝" w:hAnsi="Times New Roman" w:cs="Times New Roman"/>
          <w:sz w:val="24"/>
          <w:szCs w:val="24"/>
        </w:rPr>
        <w:t xml:space="preserve">those of the Pd foil, indicating the presence of metallic </w:t>
      </w:r>
      <w:r w:rsidRPr="003E6376">
        <w:rPr>
          <w:rFonts w:ascii="Times New Roman" w:eastAsia="DengXian" w:hAnsi="Times New Roman" w:cs="Times New Roman" w:hint="eastAsia"/>
          <w:sz w:val="24"/>
          <w:szCs w:val="24"/>
          <w:lang w:eastAsia="zh-CN"/>
        </w:rPr>
        <w:t>P</w:t>
      </w:r>
      <w:r w:rsidRPr="003E6376">
        <w:rPr>
          <w:rFonts w:ascii="Times New Roman" w:hAnsi="Times New Roman" w:cs="Times New Roman"/>
          <w:sz w:val="24"/>
          <w:szCs w:val="24"/>
        </w:rPr>
        <w:t xml:space="preserve">d. This observation agrees with the </w:t>
      </w:r>
      <w:r w:rsidR="00135197" w:rsidRPr="003E6376">
        <w:rPr>
          <w:rFonts w:ascii="Times New Roman" w:eastAsia="DengXian" w:hAnsi="Times New Roman" w:cs="Times New Roman" w:hint="eastAsia"/>
          <w:sz w:val="24"/>
          <w:szCs w:val="24"/>
          <w:lang w:eastAsia="zh-CN"/>
        </w:rPr>
        <w:t>FT-</w:t>
      </w:r>
      <w:r w:rsidRPr="003E6376">
        <w:rPr>
          <w:rFonts w:ascii="Times New Roman" w:hAnsi="Times New Roman" w:cs="Times New Roman"/>
          <w:sz w:val="24"/>
          <w:szCs w:val="24"/>
        </w:rPr>
        <w:t>EXAFS spectrum shown in Figure S13</w:t>
      </w:r>
      <w:r w:rsidR="00C4663A" w:rsidRPr="003E6376">
        <w:rPr>
          <w:rFonts w:ascii="Times New Roman" w:eastAsia="DengXian" w:hAnsi="Times New Roman" w:cs="Times New Roman"/>
          <w:sz w:val="24"/>
          <w:szCs w:val="24"/>
          <w:lang w:eastAsia="zh-CN"/>
        </w:rPr>
        <w:t>c</w:t>
      </w:r>
      <w:r w:rsidRPr="003E6376">
        <w:rPr>
          <w:rFonts w:ascii="Times New Roman" w:hAnsi="Times New Roman" w:cs="Times New Roman"/>
          <w:sz w:val="24"/>
          <w:szCs w:val="24"/>
        </w:rPr>
        <w:t>. Two notable peaks between 2-3 Å are attributed to</w:t>
      </w:r>
      <w:r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Pd-Pd/Pt bond pairs, while the radial peak near 1.3 Å is linked to the Pd-O signal.</w:t>
      </w:r>
      <w:r w:rsidR="00EC391A" w:rsidRPr="003E6376">
        <w:rPr>
          <w:rFonts w:ascii="Times New Roman" w:hAnsi="Times New Roman" w:cs="Times New Roman"/>
          <w:noProof/>
          <w:sz w:val="24"/>
          <w:szCs w:val="24"/>
          <w:vertAlign w:val="superscript"/>
        </w:rPr>
        <w:t>39</w:t>
      </w:r>
      <w:r w:rsidR="00EF37BC" w:rsidRPr="003E6376">
        <w:rPr>
          <w:rFonts w:ascii="Times New Roman" w:hAnsi="Times New Roman" w:cs="Times New Roman"/>
          <w:sz w:val="24"/>
          <w:szCs w:val="24"/>
        </w:rPr>
        <w:t xml:space="preserve"> </w:t>
      </w:r>
      <w:r w:rsidR="007E486C" w:rsidRPr="003E6376">
        <w:rPr>
          <w:rFonts w:ascii="Times New Roman" w:hAnsi="Times New Roman" w:cs="Times New Roman"/>
          <w:sz w:val="24"/>
          <w:szCs w:val="24"/>
        </w:rPr>
        <w:t>Further fitting analysis shows that the Pd-Pd bond lengths of the Pd-NW@Pt/C and Pd-NP@Pt/C catalysts are 2.779 Å and 2.789 Å, respectively. The shorter bond lengths</w:t>
      </w:r>
      <w:r w:rsidR="000D41B2" w:rsidRPr="003E6376">
        <w:rPr>
          <w:rFonts w:ascii="Times New Roman" w:eastAsia="DengXian" w:hAnsi="Times New Roman" w:cs="Times New Roman" w:hint="eastAsia"/>
          <w:sz w:val="24"/>
          <w:szCs w:val="24"/>
          <w:lang w:eastAsia="zh-CN"/>
        </w:rPr>
        <w:t xml:space="preserve"> of NWs </w:t>
      </w:r>
      <w:r w:rsidR="007E486C" w:rsidRPr="003E6376">
        <w:rPr>
          <w:rFonts w:ascii="Times New Roman" w:hAnsi="Times New Roman" w:cs="Times New Roman"/>
          <w:sz w:val="24"/>
          <w:szCs w:val="24"/>
        </w:rPr>
        <w:t xml:space="preserve">are attributed to their polycrystalline structure and structural defects, which produce local micro-strain that further tunes the adsorption of oxygen </w:t>
      </w:r>
      <w:r w:rsidR="00A1716C" w:rsidRPr="003E6376">
        <w:rPr>
          <w:rFonts w:ascii="Times New Roman" w:hAnsi="Times New Roman" w:cs="Times New Roman"/>
          <w:sz w:val="24"/>
          <w:szCs w:val="24"/>
        </w:rPr>
        <w:t>on</w:t>
      </w:r>
      <w:r w:rsidR="007E486C" w:rsidRPr="003E6376">
        <w:rPr>
          <w:rFonts w:ascii="Times New Roman" w:hAnsi="Times New Roman" w:cs="Times New Roman"/>
          <w:sz w:val="24"/>
          <w:szCs w:val="24"/>
        </w:rPr>
        <w:t xml:space="preserve"> </w:t>
      </w:r>
      <w:r w:rsidR="007F1D3E" w:rsidRPr="003E6376">
        <w:rPr>
          <w:rFonts w:ascii="Times New Roman" w:hAnsi="Times New Roman" w:cs="Times New Roman"/>
          <w:sz w:val="24"/>
          <w:szCs w:val="24"/>
        </w:rPr>
        <w:t xml:space="preserve">the </w:t>
      </w:r>
      <w:r w:rsidR="007E486C" w:rsidRPr="003E6376">
        <w:rPr>
          <w:rFonts w:ascii="Times New Roman" w:hAnsi="Times New Roman" w:cs="Times New Roman"/>
          <w:sz w:val="24"/>
          <w:szCs w:val="24"/>
        </w:rPr>
        <w:t>Pt</w:t>
      </w:r>
      <w:r w:rsidR="00A1716C" w:rsidRPr="003E6376">
        <w:rPr>
          <w:rFonts w:ascii="Times New Roman" w:hAnsi="Times New Roman" w:cs="Times New Roman"/>
          <w:sz w:val="24"/>
          <w:szCs w:val="24"/>
        </w:rPr>
        <w:t xml:space="preserve"> surface</w:t>
      </w:r>
      <w:r w:rsidR="007E486C" w:rsidRPr="003E6376">
        <w:rPr>
          <w:rFonts w:ascii="Times New Roman" w:hAnsi="Times New Roman" w:cs="Times New Roman"/>
          <w:sz w:val="24"/>
          <w:szCs w:val="24"/>
        </w:rPr>
        <w:t>.</w:t>
      </w:r>
      <w:r w:rsidR="00EC391A" w:rsidRPr="003E6376">
        <w:rPr>
          <w:rFonts w:ascii="Times New Roman" w:hAnsi="Times New Roman" w:cs="Times New Roman"/>
          <w:noProof/>
          <w:sz w:val="24"/>
          <w:szCs w:val="24"/>
          <w:vertAlign w:val="superscript"/>
        </w:rPr>
        <w:t>17</w:t>
      </w:r>
      <w:r w:rsidR="007E486C" w:rsidRPr="003E6376">
        <w:rPr>
          <w:rFonts w:ascii="Times New Roman" w:hAnsi="Times New Roman" w:cs="Times New Roman"/>
          <w:sz w:val="24"/>
          <w:szCs w:val="24"/>
        </w:rPr>
        <w:t xml:space="preserve"> </w:t>
      </w:r>
    </w:p>
    <w:p w14:paraId="0376F5CE" w14:textId="0292F401" w:rsidR="0008532C" w:rsidRPr="003E6376" w:rsidRDefault="004D1381" w:rsidP="0008532C">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eastAsia="DengXian" w:hAnsi="Times New Roman" w:cs="Times New Roman"/>
          <w:sz w:val="24"/>
          <w:szCs w:val="24"/>
          <w:lang w:eastAsia="zh-CN"/>
        </w:rPr>
        <w:lastRenderedPageBreak/>
        <w:t>Figures S13</w:t>
      </w:r>
      <w:r w:rsidR="00C4663A" w:rsidRPr="003E6376">
        <w:rPr>
          <w:rFonts w:ascii="Times New Roman" w:eastAsia="DengXian" w:hAnsi="Times New Roman" w:cs="Times New Roman" w:hint="eastAsia"/>
          <w:sz w:val="24"/>
          <w:szCs w:val="24"/>
          <w:lang w:eastAsia="zh-CN"/>
        </w:rPr>
        <w:t>b</w:t>
      </w:r>
      <w:r w:rsidRPr="003E6376">
        <w:rPr>
          <w:rFonts w:ascii="Times New Roman" w:eastAsia="DengXian" w:hAnsi="Times New Roman" w:cs="Times New Roman"/>
          <w:sz w:val="24"/>
          <w:szCs w:val="24"/>
          <w:lang w:eastAsia="zh-CN"/>
        </w:rPr>
        <w:t xml:space="preserve"> show the normalized Pt L</w:t>
      </w:r>
      <w:r w:rsidRPr="003E6376">
        <w:rPr>
          <w:rFonts w:ascii="Times New Roman" w:eastAsia="DengXian" w:hAnsi="Times New Roman" w:cs="Times New Roman"/>
          <w:sz w:val="24"/>
          <w:szCs w:val="24"/>
          <w:vertAlign w:val="subscript"/>
          <w:lang w:eastAsia="zh-CN"/>
        </w:rPr>
        <w:t>Ⅲ</w:t>
      </w:r>
      <w:r w:rsidRPr="003E6376">
        <w:rPr>
          <w:rFonts w:ascii="Times New Roman" w:eastAsia="DengXian" w:hAnsi="Times New Roman" w:cs="Times New Roman"/>
          <w:sz w:val="24"/>
          <w:szCs w:val="24"/>
          <w:lang w:eastAsia="zh-CN"/>
        </w:rPr>
        <w:t>-edge XANES of Pd-NW@Pt/C</w:t>
      </w:r>
      <w:r w:rsidR="000F6409" w:rsidRPr="003E6376">
        <w:rPr>
          <w:rFonts w:ascii="Times New Roman" w:eastAsia="DengXian" w:hAnsi="Times New Roman" w:cs="Times New Roman"/>
          <w:sz w:val="24"/>
          <w:szCs w:val="24"/>
          <w:lang w:eastAsia="zh-CN"/>
        </w:rPr>
        <w:t xml:space="preserve">, Pd-NP@Pt/C </w:t>
      </w:r>
      <w:r w:rsidRPr="003E6376">
        <w:rPr>
          <w:rFonts w:ascii="Times New Roman" w:eastAsia="DengXian" w:hAnsi="Times New Roman" w:cs="Times New Roman"/>
          <w:sz w:val="24"/>
          <w:szCs w:val="24"/>
          <w:lang w:eastAsia="zh-CN"/>
        </w:rPr>
        <w:t>and Pt/C, respectively</w:t>
      </w:r>
      <w:r w:rsidRPr="003E6376">
        <w:rPr>
          <w:rFonts w:ascii="Times New Roman" w:hAnsi="Times New Roman" w:cs="Times New Roman"/>
          <w:sz w:val="24"/>
          <w:szCs w:val="24"/>
        </w:rPr>
        <w:t xml:space="preserve">. The </w:t>
      </w:r>
      <w:r w:rsidRPr="003E6376">
        <w:rPr>
          <w:rFonts w:ascii="Times New Roman" w:eastAsia="DengXian" w:hAnsi="Times New Roman" w:cs="Times New Roman" w:hint="eastAsia"/>
          <w:sz w:val="24"/>
          <w:szCs w:val="24"/>
          <w:lang w:eastAsia="zh-CN"/>
        </w:rPr>
        <w:t>intensity</w:t>
      </w:r>
      <w:r w:rsidRPr="003E6376">
        <w:rPr>
          <w:rFonts w:ascii="Times New Roman" w:hAnsi="Times New Roman" w:cs="Times New Roman"/>
          <w:sz w:val="24"/>
          <w:szCs w:val="24"/>
        </w:rPr>
        <w:t xml:space="preserve"> of the </w:t>
      </w:r>
      <w:r w:rsidRPr="003E6376">
        <w:rPr>
          <w:rFonts w:ascii="Times New Roman" w:hAnsi="Times New Roman" w:cs="Times New Roman" w:hint="eastAsia"/>
          <w:sz w:val="24"/>
          <w:szCs w:val="24"/>
        </w:rPr>
        <w:t>white line</w:t>
      </w:r>
      <w:r w:rsidRPr="003E6376">
        <w:rPr>
          <w:rFonts w:ascii="Times New Roman" w:hAnsi="Times New Roman" w:cs="Times New Roman"/>
          <w:sz w:val="24"/>
          <w:szCs w:val="24"/>
        </w:rPr>
        <w:t xml:space="preserve"> reveal</w:t>
      </w:r>
      <w:r w:rsidRPr="003E6376">
        <w:rPr>
          <w:rFonts w:ascii="Times New Roman" w:eastAsia="游明朝" w:hAnsi="Times New Roman" w:cs="Times New Roman"/>
          <w:sz w:val="24"/>
          <w:szCs w:val="24"/>
        </w:rPr>
        <w:t xml:space="preserve">ed that all the </w:t>
      </w:r>
      <w:r w:rsidRPr="003E6376">
        <w:rPr>
          <w:rFonts w:ascii="Times New Roman" w:eastAsia="DengXian" w:hAnsi="Times New Roman" w:cs="Times New Roman" w:hint="eastAsia"/>
          <w:sz w:val="24"/>
          <w:szCs w:val="24"/>
          <w:lang w:eastAsia="zh-CN"/>
        </w:rPr>
        <w:t>catalysts</w:t>
      </w:r>
      <w:r w:rsidRPr="003E6376">
        <w:rPr>
          <w:rFonts w:ascii="Times New Roman" w:eastAsia="游明朝" w:hAnsi="Times New Roman" w:cs="Times New Roman"/>
          <w:sz w:val="24"/>
          <w:szCs w:val="24"/>
        </w:rPr>
        <w:t xml:space="preserve"> </w:t>
      </w:r>
      <w:r w:rsidRPr="003E6376">
        <w:rPr>
          <w:rFonts w:ascii="Times New Roman" w:hAnsi="Times New Roman" w:cs="Times New Roman"/>
          <w:sz w:val="24"/>
          <w:szCs w:val="24"/>
        </w:rPr>
        <w:t xml:space="preserve">were in the metallic state. Pt/C </w:t>
      </w:r>
      <w:r w:rsidRPr="003E6376">
        <w:rPr>
          <w:rFonts w:ascii="Times New Roman" w:eastAsia="DengXian" w:hAnsi="Times New Roman" w:cs="Times New Roman"/>
          <w:sz w:val="24"/>
          <w:szCs w:val="24"/>
          <w:lang w:eastAsia="zh-CN"/>
        </w:rPr>
        <w:t>showed</w:t>
      </w:r>
      <w:r w:rsidRPr="003E6376">
        <w:rPr>
          <w:rFonts w:ascii="Times New Roman" w:hAnsi="Times New Roman" w:cs="Times New Roman"/>
          <w:sz w:val="24"/>
          <w:szCs w:val="24"/>
        </w:rPr>
        <w:t xml:space="preserve"> a </w:t>
      </w:r>
      <w:r w:rsidRPr="003E6376">
        <w:rPr>
          <w:rFonts w:ascii="Times New Roman" w:eastAsia="DengXian" w:hAnsi="Times New Roman" w:cs="Times New Roman"/>
          <w:sz w:val="24"/>
          <w:szCs w:val="24"/>
          <w:lang w:eastAsia="zh-CN"/>
        </w:rPr>
        <w:t>higher</w:t>
      </w:r>
      <w:r w:rsidRPr="003E6376">
        <w:rPr>
          <w:rFonts w:ascii="Times New Roman" w:hAnsi="Times New Roman" w:cs="Times New Roman"/>
          <w:sz w:val="24"/>
          <w:szCs w:val="24"/>
        </w:rPr>
        <w:t xml:space="preserve"> </w:t>
      </w:r>
      <w:r w:rsidRPr="003E6376">
        <w:rPr>
          <w:rFonts w:ascii="Times New Roman" w:hAnsi="Times New Roman" w:cs="Times New Roman" w:hint="eastAsia"/>
          <w:sz w:val="24"/>
          <w:szCs w:val="24"/>
        </w:rPr>
        <w:t>white-line</w:t>
      </w:r>
      <w:r w:rsidRPr="003E6376">
        <w:rPr>
          <w:rFonts w:ascii="Times New Roman" w:hAnsi="Times New Roman" w:cs="Times New Roman"/>
          <w:sz w:val="24"/>
          <w:szCs w:val="24"/>
        </w:rPr>
        <w:t xml:space="preserve"> absorption peak, which </w:t>
      </w:r>
      <w:r w:rsidRPr="003E6376">
        <w:rPr>
          <w:rFonts w:ascii="Times New Roman" w:eastAsia="DengXian" w:hAnsi="Times New Roman" w:cs="Times New Roman" w:hint="eastAsia"/>
          <w:sz w:val="24"/>
          <w:szCs w:val="24"/>
          <w:lang w:eastAsia="zh-CN"/>
        </w:rPr>
        <w:t>was</w:t>
      </w:r>
      <w:r w:rsidRPr="003E6376">
        <w:rPr>
          <w:rFonts w:ascii="Times New Roman" w:hAnsi="Times New Roman" w:cs="Times New Roman"/>
          <w:sz w:val="24"/>
          <w:szCs w:val="24"/>
        </w:rPr>
        <w:t xml:space="preserve"> often linked to oxygen chemisorption on </w:t>
      </w:r>
      <w:r w:rsidRPr="003E6376">
        <w:rPr>
          <w:rFonts w:ascii="Times New Roman" w:eastAsia="游明朝" w:hAnsi="Times New Roman" w:cs="Times New Roman"/>
          <w:sz w:val="24"/>
          <w:szCs w:val="24"/>
        </w:rPr>
        <w:t xml:space="preserve">the </w:t>
      </w:r>
      <w:r w:rsidR="00744BB1" w:rsidRPr="003E6376">
        <w:rPr>
          <w:rFonts w:ascii="Times New Roman" w:hAnsi="Times New Roman" w:cs="Times New Roman"/>
          <w:sz w:val="24"/>
          <w:szCs w:val="24"/>
        </w:rPr>
        <w:t>surface</w:t>
      </w:r>
      <w:r w:rsidRPr="003E6376">
        <w:rPr>
          <w:rFonts w:ascii="Times New Roman" w:hAnsi="Times New Roman" w:cs="Times New Roman"/>
          <w:sz w:val="24"/>
          <w:szCs w:val="24"/>
        </w:rPr>
        <w:t xml:space="preserve">. </w:t>
      </w:r>
      <w:r w:rsidR="00FD1A88" w:rsidRPr="003E6376">
        <w:rPr>
          <w:rFonts w:ascii="Times New Roman" w:hAnsi="Times New Roman" w:cs="Times New Roman"/>
          <w:sz w:val="24"/>
          <w:szCs w:val="24"/>
        </w:rPr>
        <w:t xml:space="preserve">Furthermore, the significant difference between </w:t>
      </w:r>
      <w:r w:rsidR="00FD1A88" w:rsidRPr="003E6376">
        <w:rPr>
          <w:rFonts w:ascii="Times New Roman" w:eastAsia="游明朝" w:hAnsi="Times New Roman" w:cs="Times New Roman"/>
          <w:sz w:val="24"/>
          <w:szCs w:val="24"/>
        </w:rPr>
        <w:t xml:space="preserve">the two prominent peaks in the </w:t>
      </w:r>
      <w:r w:rsidR="00F97B91" w:rsidRPr="003E6376">
        <w:rPr>
          <w:rFonts w:ascii="Times New Roman" w:eastAsia="DengXian" w:hAnsi="Times New Roman" w:cs="Times New Roman" w:hint="eastAsia"/>
          <w:sz w:val="24"/>
          <w:szCs w:val="24"/>
          <w:lang w:eastAsia="zh-CN"/>
        </w:rPr>
        <w:t>FT-</w:t>
      </w:r>
      <w:r w:rsidR="00FD1A88" w:rsidRPr="003E6376">
        <w:rPr>
          <w:rFonts w:ascii="Times New Roman" w:eastAsia="游明朝" w:hAnsi="Times New Roman" w:cs="Times New Roman"/>
          <w:sz w:val="24"/>
          <w:szCs w:val="24"/>
        </w:rPr>
        <w:t>EXAFS spectra</w:t>
      </w:r>
      <w:r w:rsidR="00FD1A88" w:rsidRPr="003E6376">
        <w:rPr>
          <w:rFonts w:ascii="Times New Roman" w:hAnsi="Times New Roman" w:cs="Times New Roman"/>
          <w:sz w:val="24"/>
          <w:szCs w:val="24"/>
        </w:rPr>
        <w:t xml:space="preserve"> can be attributed mainly to Pt-Pt</w:t>
      </w:r>
      <w:r w:rsidR="00FD1A88" w:rsidRPr="003E6376">
        <w:rPr>
          <w:rFonts w:ascii="Times New Roman" w:eastAsia="DengXian" w:hAnsi="Times New Roman" w:cs="Times New Roman" w:hint="eastAsia"/>
          <w:sz w:val="24"/>
          <w:szCs w:val="24"/>
          <w:lang w:eastAsia="zh-CN"/>
        </w:rPr>
        <w:t>/</w:t>
      </w:r>
      <w:r w:rsidR="00FD1A88" w:rsidRPr="003E6376">
        <w:rPr>
          <w:rFonts w:ascii="Times New Roman" w:hAnsi="Times New Roman" w:cs="Times New Roman"/>
          <w:sz w:val="24"/>
          <w:szCs w:val="24"/>
        </w:rPr>
        <w:t>Pd bonds</w:t>
      </w:r>
      <w:r w:rsidR="00244529" w:rsidRPr="003E6376">
        <w:rPr>
          <w:rFonts w:ascii="Times New Roman" w:eastAsia="DengXian" w:hAnsi="Times New Roman" w:cs="Times New Roman"/>
          <w:sz w:val="24"/>
          <w:szCs w:val="24"/>
          <w:lang w:eastAsia="zh-CN"/>
        </w:rPr>
        <w:t xml:space="preserve"> </w:t>
      </w:r>
      <w:r w:rsidR="00244529" w:rsidRPr="003E6376">
        <w:rPr>
          <w:rFonts w:ascii="Times New Roman" w:eastAsia="DengXian" w:hAnsi="Times New Roman" w:cs="Times New Roman" w:hint="eastAsia"/>
          <w:sz w:val="24"/>
          <w:szCs w:val="24"/>
          <w:lang w:eastAsia="zh-CN"/>
        </w:rPr>
        <w:t>(</w:t>
      </w:r>
      <w:r w:rsidR="00244529" w:rsidRPr="003E6376">
        <w:rPr>
          <w:rFonts w:ascii="Times New Roman" w:eastAsia="DengXian" w:hAnsi="Times New Roman" w:cs="Times New Roman"/>
          <w:sz w:val="24"/>
          <w:szCs w:val="24"/>
          <w:lang w:eastAsia="zh-CN"/>
        </w:rPr>
        <w:t>Figures S13</w:t>
      </w:r>
      <w:r w:rsidR="00244529" w:rsidRPr="003E6376">
        <w:rPr>
          <w:rFonts w:ascii="Times New Roman" w:eastAsia="DengXian" w:hAnsi="Times New Roman" w:cs="Times New Roman" w:hint="eastAsia"/>
          <w:sz w:val="24"/>
          <w:szCs w:val="24"/>
          <w:lang w:eastAsia="zh-CN"/>
        </w:rPr>
        <w:t>d)</w:t>
      </w:r>
      <w:r w:rsidR="00FD1A88" w:rsidRPr="003E6376">
        <w:rPr>
          <w:rFonts w:ascii="Times New Roman" w:hAnsi="Times New Roman" w:cs="Times New Roman"/>
          <w:sz w:val="24"/>
          <w:szCs w:val="24"/>
        </w:rPr>
        <w:t>.</w:t>
      </w:r>
      <w:r w:rsidR="00EC391A" w:rsidRPr="003E6376">
        <w:rPr>
          <w:rFonts w:ascii="Times New Roman" w:hAnsi="Times New Roman" w:cs="Times New Roman"/>
          <w:noProof/>
          <w:sz w:val="24"/>
          <w:szCs w:val="24"/>
          <w:vertAlign w:val="superscript"/>
        </w:rPr>
        <w:t>8</w:t>
      </w:r>
      <w:r w:rsidR="00244529" w:rsidRPr="003E6376">
        <w:rPr>
          <w:rFonts w:ascii="Times New Roman" w:eastAsia="DengXian" w:hAnsi="Times New Roman" w:cs="Times New Roman" w:hint="eastAsia"/>
          <w:sz w:val="24"/>
          <w:szCs w:val="24"/>
          <w:lang w:eastAsia="zh-CN"/>
        </w:rPr>
        <w:t xml:space="preserve"> </w:t>
      </w:r>
      <w:r w:rsidR="00D37944" w:rsidRPr="003E6376">
        <w:rPr>
          <w:rFonts w:ascii="Times New Roman" w:eastAsia="DengXian" w:hAnsi="Times New Roman" w:cs="Times New Roman"/>
          <w:sz w:val="24"/>
          <w:szCs w:val="24"/>
          <w:lang w:eastAsia="zh-CN"/>
        </w:rPr>
        <w:t>A comparison of Pt-Pt bond lengths shows that the Pd-NW@Pt/C and Pd-NP@Pt/C core-shell catalysts, with bond lengths of 2.726 Å and 2.732 Å respectively, are influenced by the ligand effect, leading to shorter distances than conventional Pt/C particles (2.750 Å). This bond contraction likely alters the d-band center, enhancing ORR activity and highlighting the advantages of the NW structure.</w:t>
      </w:r>
      <w:r w:rsidR="00EC391A" w:rsidRPr="003E6376">
        <w:rPr>
          <w:rFonts w:ascii="Times New Roman" w:eastAsia="DengXian" w:hAnsi="Times New Roman" w:cs="Times New Roman"/>
          <w:noProof/>
          <w:sz w:val="24"/>
          <w:szCs w:val="24"/>
          <w:vertAlign w:val="superscript"/>
          <w:lang w:eastAsia="zh-CN"/>
        </w:rPr>
        <w:t>40</w:t>
      </w:r>
    </w:p>
    <w:p w14:paraId="158AA8E9" w14:textId="7132498D" w:rsidR="00BB31FC" w:rsidRPr="003E6376" w:rsidRDefault="0008532C" w:rsidP="0008532C">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In the Pt 4f XPS spectrum</w:t>
      </w:r>
      <w:r w:rsidRPr="003E6376">
        <w:rPr>
          <w:rFonts w:ascii="Times New Roman" w:eastAsia="DengXian" w:hAnsi="Times New Roman" w:cs="Times New Roman" w:hint="eastAsia"/>
          <w:sz w:val="24"/>
          <w:szCs w:val="24"/>
          <w:lang w:eastAsia="zh-CN"/>
        </w:rPr>
        <w:t xml:space="preserve"> (Figure S14)</w:t>
      </w:r>
      <w:r w:rsidRPr="003E6376">
        <w:rPr>
          <w:rFonts w:ascii="Times New Roman" w:hAnsi="Times New Roman" w:cs="Times New Roman"/>
          <w:sz w:val="24"/>
          <w:szCs w:val="24"/>
        </w:rPr>
        <w:t>, the Pt 4f</w:t>
      </w:r>
      <w:r w:rsidRPr="003E6376">
        <w:rPr>
          <w:rFonts w:ascii="Times New Roman" w:hAnsi="Times New Roman" w:cs="Times New Roman"/>
          <w:sz w:val="24"/>
          <w:szCs w:val="24"/>
          <w:vertAlign w:val="subscript"/>
        </w:rPr>
        <w:t xml:space="preserve">7/2 </w:t>
      </w:r>
      <w:r w:rsidRPr="003E6376">
        <w:rPr>
          <w:rFonts w:ascii="Times New Roman" w:hAnsi="Times New Roman" w:cs="Times New Roman"/>
          <w:sz w:val="24"/>
          <w:szCs w:val="24"/>
        </w:rPr>
        <w:t xml:space="preserve">peak of the Pd-NW@Pt/C catalyst shows </w:t>
      </w:r>
      <w:r w:rsidR="00BB31FC" w:rsidRPr="003E6376">
        <w:rPr>
          <w:rFonts w:ascii="Times New Roman" w:hAnsi="Times New Roman" w:cs="Times New Roman"/>
          <w:sz w:val="24"/>
          <w:szCs w:val="24"/>
        </w:rPr>
        <w:t>a</w:t>
      </w:r>
      <w:r w:rsidRPr="003E6376">
        <w:rPr>
          <w:rFonts w:ascii="Times New Roman" w:hAnsi="Times New Roman" w:cs="Times New Roman"/>
          <w:sz w:val="24"/>
          <w:szCs w:val="24"/>
        </w:rPr>
        <w:t xml:space="preserve"> negative shift of </w:t>
      </w:r>
      <w:r w:rsidR="00BB31FC" w:rsidRPr="003E6376">
        <w:rPr>
          <w:rFonts w:ascii="Times New Roman" w:hAnsi="Times New Roman" w:cs="Times New Roman" w:hint="eastAsia"/>
          <w:sz w:val="24"/>
          <w:szCs w:val="24"/>
        </w:rPr>
        <w:t>~</w:t>
      </w:r>
      <w:r w:rsidRPr="003E6376">
        <w:rPr>
          <w:rFonts w:ascii="Times New Roman" w:hAnsi="Times New Roman" w:cs="Times New Roman"/>
          <w:sz w:val="24"/>
          <w:szCs w:val="24"/>
        </w:rPr>
        <w:t>0.10 eV. This observation indicates a charge transfer from Pd to Pt due to their different electronegativities, further supporting the formation of the Pt@Pd core-shell structure and electronic interactions.</w:t>
      </w:r>
      <w:r w:rsidR="00EC391A" w:rsidRPr="003E6376">
        <w:rPr>
          <w:rFonts w:ascii="Times New Roman" w:hAnsi="Times New Roman" w:cs="Times New Roman"/>
          <w:noProof/>
          <w:sz w:val="24"/>
          <w:szCs w:val="24"/>
          <w:vertAlign w:val="superscript"/>
        </w:rPr>
        <w:t>41, 42</w:t>
      </w:r>
      <w:r w:rsidRPr="003E6376">
        <w:rPr>
          <w:rFonts w:ascii="Times New Roman" w:hAnsi="Times New Roman" w:cs="Times New Roman"/>
          <w:sz w:val="24"/>
          <w:szCs w:val="24"/>
        </w:rPr>
        <w:t xml:space="preserve"> </w:t>
      </w:r>
    </w:p>
    <w:p w14:paraId="28EC53EB" w14:textId="5B5EDB99" w:rsidR="00973054" w:rsidRPr="003E6376" w:rsidRDefault="00170044" w:rsidP="004B71D1">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The XRD and PDF data</w:t>
      </w:r>
      <w:r w:rsidR="00A344B1" w:rsidRPr="003E6376">
        <w:rPr>
          <w:rFonts w:ascii="Times New Roman" w:eastAsia="DengXian" w:hAnsi="Times New Roman" w:cs="Times New Roman" w:hint="eastAsia"/>
          <w:sz w:val="24"/>
          <w:szCs w:val="24"/>
          <w:lang w:eastAsia="zh-CN"/>
        </w:rPr>
        <w:t xml:space="preserve"> of</w:t>
      </w:r>
      <w:r w:rsidRPr="003E6376">
        <w:rPr>
          <w:rFonts w:ascii="Times New Roman" w:hAnsi="Times New Roman" w:cs="Times New Roman"/>
          <w:sz w:val="24"/>
          <w:szCs w:val="24"/>
        </w:rPr>
        <w:t xml:space="preserve"> </w:t>
      </w:r>
      <w:r w:rsidR="00A344B1" w:rsidRPr="003E6376">
        <w:rPr>
          <w:rFonts w:ascii="Times New Roman" w:hAnsi="Times New Roman" w:cs="Times New Roman"/>
          <w:sz w:val="24"/>
          <w:szCs w:val="24"/>
        </w:rPr>
        <w:t xml:space="preserve">Pd-NW@Pt/C </w:t>
      </w:r>
      <w:r w:rsidRPr="003E6376">
        <w:rPr>
          <w:rFonts w:ascii="Times New Roman" w:hAnsi="Times New Roman" w:cs="Times New Roman"/>
          <w:sz w:val="24"/>
          <w:szCs w:val="24"/>
        </w:rPr>
        <w:t>(Figure S1</w:t>
      </w:r>
      <w:r w:rsidRPr="003E6376">
        <w:rPr>
          <w:rFonts w:ascii="Times New Roman" w:hAnsi="Times New Roman" w:cs="Times New Roman" w:hint="eastAsia"/>
          <w:sz w:val="24"/>
          <w:szCs w:val="24"/>
        </w:rPr>
        <w:t>5</w:t>
      </w:r>
      <w:r w:rsidRPr="003E6376">
        <w:rPr>
          <w:rFonts w:ascii="Times New Roman" w:hAnsi="Times New Roman" w:cs="Times New Roman"/>
          <w:sz w:val="24"/>
          <w:szCs w:val="24"/>
        </w:rPr>
        <w:t>, Figure S1</w:t>
      </w:r>
      <w:r w:rsidRPr="003E6376">
        <w:rPr>
          <w:rFonts w:ascii="Times New Roman" w:hAnsi="Times New Roman" w:cs="Times New Roman" w:hint="eastAsia"/>
          <w:sz w:val="24"/>
          <w:szCs w:val="24"/>
        </w:rPr>
        <w:t>6</w:t>
      </w:r>
      <w:r w:rsidRPr="003E6376">
        <w:rPr>
          <w:rFonts w:ascii="Times New Roman" w:hAnsi="Times New Roman" w:cs="Times New Roman"/>
          <w:sz w:val="24"/>
          <w:szCs w:val="24"/>
        </w:rPr>
        <w:t xml:space="preserve">, Figure 3f and 3g) </w:t>
      </w:r>
      <w:r w:rsidRPr="003E6376">
        <w:rPr>
          <w:rFonts w:ascii="Times New Roman" w:hAnsi="Times New Roman" w:cs="Times New Roman" w:hint="eastAsia"/>
          <w:sz w:val="24"/>
          <w:szCs w:val="24"/>
        </w:rPr>
        <w:t>were</w:t>
      </w:r>
      <w:r w:rsidRPr="003E6376">
        <w:rPr>
          <w:rFonts w:ascii="Times New Roman" w:hAnsi="Times New Roman" w:cs="Times New Roman"/>
          <w:sz w:val="24"/>
          <w:szCs w:val="24"/>
        </w:rPr>
        <w:t xml:space="preserve"> also fitted with a curve simulated by fcc </w:t>
      </w:r>
      <w:r w:rsidR="007C625A" w:rsidRPr="003E6376">
        <w:rPr>
          <w:rFonts w:ascii="Times New Roman" w:eastAsia="DengXian" w:hAnsi="Times New Roman" w:cs="Times New Roman" w:hint="eastAsia"/>
          <w:sz w:val="24"/>
          <w:szCs w:val="24"/>
          <w:lang w:eastAsia="zh-CN"/>
        </w:rPr>
        <w:t xml:space="preserve">and hcp </w:t>
      </w:r>
      <w:r w:rsidRPr="003E6376">
        <w:rPr>
          <w:rFonts w:ascii="Times New Roman" w:hAnsi="Times New Roman" w:cs="Times New Roman"/>
          <w:sz w:val="24"/>
          <w:szCs w:val="24"/>
        </w:rPr>
        <w:t>Pd mode</w:t>
      </w:r>
      <w:r w:rsidRPr="003E6376">
        <w:rPr>
          <w:rFonts w:ascii="Times New Roman" w:eastAsia="游明朝" w:hAnsi="Times New Roman" w:cs="Times New Roman"/>
          <w:sz w:val="24"/>
          <w:szCs w:val="24"/>
        </w:rPr>
        <w:t>.</w:t>
      </w:r>
      <w:r w:rsidRPr="003E6376">
        <w:rPr>
          <w:rFonts w:ascii="Times New Roman" w:hAnsi="Times New Roman" w:cs="Times New Roman"/>
          <w:sz w:val="24"/>
          <w:szCs w:val="24"/>
        </w:rPr>
        <w:t xml:space="preserve"> </w:t>
      </w:r>
      <w:r w:rsidR="007C625A" w:rsidRPr="003E6376">
        <w:rPr>
          <w:rFonts w:ascii="Times New Roman" w:eastAsia="DengXian" w:hAnsi="Times New Roman" w:cs="Times New Roman" w:hint="eastAsia"/>
          <w:sz w:val="24"/>
          <w:szCs w:val="24"/>
          <w:lang w:eastAsia="zh-CN"/>
        </w:rPr>
        <w:t>W</w:t>
      </w:r>
      <w:r w:rsidRPr="003E6376">
        <w:rPr>
          <w:rFonts w:ascii="Times New Roman" w:hAnsi="Times New Roman" w:cs="Times New Roman"/>
          <w:sz w:val="24"/>
          <w:szCs w:val="24"/>
        </w:rPr>
        <w:t>e calculated its lattice constant as</w:t>
      </w:r>
      <w:r w:rsidRPr="003E6376">
        <w:rPr>
          <w:rFonts w:ascii="Times New Roman" w:hAnsi="Times New Roman" w:cs="Times New Roman"/>
          <w:i/>
          <w:iCs/>
          <w:sz w:val="24"/>
          <w:szCs w:val="24"/>
        </w:rPr>
        <w:t xml:space="preserve"> </w:t>
      </w:r>
      <w:r w:rsidRPr="003E6376">
        <w:rPr>
          <w:rFonts w:ascii="Times New Roman" w:eastAsia="DengXian" w:hAnsi="Times New Roman" w:cs="Times New Roman"/>
          <w:i/>
          <w:iCs/>
          <w:sz w:val="24"/>
          <w:szCs w:val="24"/>
          <w:lang w:eastAsia="zh-CN"/>
        </w:rPr>
        <w:t>a</w:t>
      </w:r>
      <w:r w:rsidRPr="003E6376">
        <w:rPr>
          <w:rFonts w:ascii="Times New Roman" w:hAnsi="Times New Roman" w:cs="Times New Roman"/>
          <w:i/>
          <w:iCs/>
          <w:sz w:val="24"/>
          <w:szCs w:val="24"/>
        </w:rPr>
        <w:t>=</w:t>
      </w:r>
      <w:r w:rsidRPr="003E6376">
        <w:rPr>
          <w:rFonts w:ascii="Times New Roman" w:hAnsi="Times New Roman" w:cs="Times New Roman"/>
          <w:sz w:val="24"/>
          <w:szCs w:val="24"/>
        </w:rPr>
        <w:t>3.89</w:t>
      </w:r>
      <w:r w:rsidRPr="003E6376">
        <w:rPr>
          <w:rFonts w:ascii="Times New Roman" w:hAnsi="Times New Roman" w:cs="Times New Roman" w:hint="eastAsia"/>
          <w:sz w:val="24"/>
          <w:szCs w:val="24"/>
        </w:rPr>
        <w:t>3</w:t>
      </w:r>
      <w:r w:rsidRPr="003E6376">
        <w:rPr>
          <w:rFonts w:ascii="Times New Roman" w:hAnsi="Times New Roman" w:cs="Times New Roman"/>
          <w:sz w:val="24"/>
          <w:szCs w:val="24"/>
        </w:rPr>
        <w:t xml:space="preserve"> Å by XRD and </w:t>
      </w:r>
      <w:r w:rsidRPr="003E6376">
        <w:rPr>
          <w:rFonts w:ascii="Times New Roman" w:eastAsia="DengXian" w:hAnsi="Times New Roman" w:cs="Times New Roman" w:hint="eastAsia"/>
          <w:i/>
          <w:iCs/>
          <w:sz w:val="24"/>
          <w:szCs w:val="24"/>
          <w:lang w:eastAsia="zh-CN"/>
        </w:rPr>
        <w:t>a</w:t>
      </w:r>
      <w:r w:rsidRPr="003E6376">
        <w:rPr>
          <w:rFonts w:ascii="Times New Roman" w:hAnsi="Times New Roman" w:cs="Times New Roman" w:hint="eastAsia"/>
          <w:i/>
          <w:iCs/>
          <w:sz w:val="24"/>
          <w:szCs w:val="24"/>
        </w:rPr>
        <w:t>=</w:t>
      </w:r>
      <w:r w:rsidRPr="003E6376">
        <w:rPr>
          <w:rFonts w:ascii="Times New Roman" w:hAnsi="Times New Roman" w:cs="Times New Roman"/>
          <w:sz w:val="24"/>
          <w:szCs w:val="24"/>
        </w:rPr>
        <w:t>3.90</w:t>
      </w:r>
      <w:r w:rsidRPr="003E6376">
        <w:rPr>
          <w:rFonts w:ascii="Times New Roman" w:hAnsi="Times New Roman" w:cs="Times New Roman" w:hint="eastAsia"/>
          <w:sz w:val="24"/>
          <w:szCs w:val="24"/>
        </w:rPr>
        <w:t>0</w:t>
      </w:r>
      <w:r w:rsidRPr="003E6376">
        <w:rPr>
          <w:rFonts w:ascii="Times New Roman" w:hAnsi="Times New Roman" w:cs="Times New Roman"/>
          <w:sz w:val="24"/>
          <w:szCs w:val="24"/>
        </w:rPr>
        <w:t xml:space="preserve"> Å by PDF in the fcc phase from the total scattering patterns (Table S2). </w:t>
      </w:r>
      <w:r w:rsidR="004B71D1" w:rsidRPr="003E6376">
        <w:rPr>
          <w:rFonts w:ascii="Times New Roman" w:hAnsi="Times New Roman" w:cs="Times New Roman"/>
          <w:sz w:val="24"/>
          <w:szCs w:val="24"/>
        </w:rPr>
        <w:t>The core-shell structure exhibits a lattice similar to that of a standard Pd crystal (</w:t>
      </w:r>
      <w:r w:rsidR="004B71D1" w:rsidRPr="003E6376">
        <w:rPr>
          <w:rFonts w:ascii="Times New Roman" w:hAnsi="Times New Roman" w:cs="Times New Roman"/>
          <w:i/>
          <w:iCs/>
          <w:sz w:val="24"/>
          <w:szCs w:val="24"/>
        </w:rPr>
        <w:t>a=</w:t>
      </w:r>
      <w:r w:rsidR="004B71D1" w:rsidRPr="003E6376">
        <w:rPr>
          <w:rFonts w:ascii="Times New Roman" w:hAnsi="Times New Roman" w:cs="Times New Roman"/>
          <w:sz w:val="24"/>
          <w:szCs w:val="24"/>
        </w:rPr>
        <w:t>3.</w:t>
      </w:r>
      <w:r w:rsidR="004B71D1" w:rsidRPr="003E6376">
        <w:rPr>
          <w:rFonts w:ascii="Times New Roman" w:eastAsia="DengXian" w:hAnsi="Times New Roman" w:cs="Times New Roman"/>
          <w:sz w:val="24"/>
          <w:szCs w:val="24"/>
          <w:lang w:eastAsia="zh-CN"/>
        </w:rPr>
        <w:t>89</w:t>
      </w:r>
      <w:r w:rsidR="004B71D1" w:rsidRPr="003E6376">
        <w:rPr>
          <w:rFonts w:ascii="Times New Roman" w:hAnsi="Times New Roman" w:cs="Times New Roman"/>
          <w:sz w:val="24"/>
          <w:szCs w:val="24"/>
        </w:rPr>
        <w:t xml:space="preserve"> Å) and smaller than that of a Pt crystal (</w:t>
      </w:r>
      <w:r w:rsidR="004B71D1" w:rsidRPr="003E6376">
        <w:rPr>
          <w:rFonts w:ascii="Times New Roman" w:hAnsi="Times New Roman" w:cs="Times New Roman"/>
          <w:i/>
          <w:iCs/>
          <w:sz w:val="24"/>
          <w:szCs w:val="24"/>
        </w:rPr>
        <w:t>a=</w:t>
      </w:r>
      <w:r w:rsidR="004B71D1" w:rsidRPr="003E6376">
        <w:rPr>
          <w:rFonts w:ascii="Times New Roman" w:hAnsi="Times New Roman" w:cs="Times New Roman"/>
          <w:sz w:val="24"/>
          <w:szCs w:val="24"/>
        </w:rPr>
        <w:t>3.92 Å).</w:t>
      </w:r>
      <w:r w:rsidR="004B71D1"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The shrinkage of the lattice strain helps maintain a stable lattice structure, which can improve the stability and activity of the catalyst.</w:t>
      </w:r>
      <w:r w:rsidR="00EC391A" w:rsidRPr="003E6376">
        <w:rPr>
          <w:rFonts w:ascii="Times New Roman" w:hAnsi="Times New Roman" w:cs="Times New Roman"/>
          <w:noProof/>
          <w:sz w:val="24"/>
          <w:szCs w:val="24"/>
          <w:vertAlign w:val="superscript"/>
        </w:rPr>
        <w:t>32</w:t>
      </w:r>
    </w:p>
    <w:p w14:paraId="5DD77AD0" w14:textId="221BD2B5" w:rsidR="00340092" w:rsidRPr="003E6376" w:rsidRDefault="00340092" w:rsidP="00E71E82">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b/>
          <w:bCs/>
          <w:sz w:val="24"/>
          <w:szCs w:val="24"/>
        </w:rPr>
        <w:t>Electrochemical measurement</w:t>
      </w:r>
    </w:p>
    <w:p w14:paraId="06B93EC4" w14:textId="391EACB7" w:rsidR="00C53B10" w:rsidRPr="003E6376" w:rsidRDefault="007E2AAB" w:rsidP="00E71E82">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lastRenderedPageBreak/>
        <w:t xml:space="preserve">The electrocatalytic properties of the catalysts with core-shell </w:t>
      </w:r>
      <w:r w:rsidR="00DF3DBE" w:rsidRPr="003E6376">
        <w:rPr>
          <w:rFonts w:ascii="Times New Roman" w:eastAsia="DengXian" w:hAnsi="Times New Roman" w:cs="Times New Roman" w:hint="eastAsia"/>
          <w:sz w:val="24"/>
          <w:szCs w:val="24"/>
          <w:lang w:eastAsia="zh-CN"/>
        </w:rPr>
        <w:t>NW</w:t>
      </w:r>
      <w:r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 xml:space="preserve">structure were measured using the RDE method. </w:t>
      </w:r>
      <w:r w:rsidRPr="003E6376">
        <w:rPr>
          <w:rFonts w:ascii="Times New Roman" w:hAnsi="Times New Roman" w:cs="Times New Roman" w:hint="eastAsia"/>
          <w:sz w:val="24"/>
          <w:szCs w:val="24"/>
        </w:rPr>
        <w:t>Before</w:t>
      </w:r>
      <w:r w:rsidRPr="003E6376">
        <w:rPr>
          <w:rFonts w:ascii="Times New Roman" w:hAnsi="Times New Roman" w:cs="Times New Roman"/>
          <w:sz w:val="24"/>
          <w:szCs w:val="24"/>
        </w:rPr>
        <w:t xml:space="preserve"> </w:t>
      </w:r>
      <w:r w:rsidRPr="003E6376">
        <w:rPr>
          <w:rFonts w:ascii="Times New Roman" w:eastAsia="游明朝" w:hAnsi="Times New Roman" w:cs="Times New Roman"/>
          <w:sz w:val="24"/>
          <w:szCs w:val="24"/>
        </w:rPr>
        <w:t xml:space="preserve">the ORR </w:t>
      </w:r>
      <w:r w:rsidRPr="003E6376">
        <w:rPr>
          <w:rFonts w:ascii="Times New Roman" w:hAnsi="Times New Roman" w:cs="Times New Roman" w:hint="eastAsia"/>
          <w:sz w:val="24"/>
          <w:szCs w:val="24"/>
        </w:rPr>
        <w:t>measurement</w:t>
      </w:r>
      <w:r w:rsidRPr="003E6376">
        <w:rPr>
          <w:rFonts w:ascii="Times New Roman" w:eastAsia="游明朝" w:hAnsi="Times New Roman" w:cs="Times New Roman"/>
          <w:sz w:val="24"/>
          <w:szCs w:val="24"/>
        </w:rPr>
        <w:t>s</w:t>
      </w:r>
      <w:r w:rsidRPr="003E6376">
        <w:rPr>
          <w:rFonts w:ascii="Times New Roman" w:hAnsi="Times New Roman" w:cs="Times New Roman"/>
          <w:sz w:val="24"/>
          <w:szCs w:val="24"/>
        </w:rPr>
        <w:t xml:space="preserve">, the catalysts were subjected to 50 </w:t>
      </w:r>
      <w:r w:rsidRPr="003E6376">
        <w:rPr>
          <w:rFonts w:ascii="Times New Roman" w:eastAsia="游明朝" w:hAnsi="Times New Roman" w:cs="Times New Roman"/>
          <w:sz w:val="24"/>
          <w:szCs w:val="24"/>
        </w:rPr>
        <w:t xml:space="preserve">CV cycles </w:t>
      </w:r>
      <w:r w:rsidRPr="003E6376">
        <w:rPr>
          <w:rFonts w:ascii="Times New Roman" w:hAnsi="Times New Roman" w:cs="Times New Roman"/>
          <w:sz w:val="24"/>
          <w:szCs w:val="24"/>
        </w:rPr>
        <w:t>to remove residual organic matter from the surface. Figure 4a shows the CV curves of the Pd-NW@Pt/C</w:t>
      </w:r>
      <w:r w:rsidR="00645B8F" w:rsidRPr="003E6376">
        <w:rPr>
          <w:rFonts w:ascii="Times New Roman" w:eastAsia="DengXian" w:hAnsi="Times New Roman" w:cs="Times New Roman" w:hint="eastAsia"/>
          <w:sz w:val="24"/>
          <w:szCs w:val="24"/>
          <w:lang w:eastAsia="zh-CN"/>
        </w:rPr>
        <w:t>-ref</w:t>
      </w:r>
      <w:r w:rsidRPr="003E6376">
        <w:rPr>
          <w:rFonts w:ascii="Times New Roman" w:hAnsi="Times New Roman" w:cs="Times New Roman"/>
          <w:sz w:val="24"/>
          <w:szCs w:val="24"/>
        </w:rPr>
        <w:t>, Pd-NW@Pt/C</w:t>
      </w:r>
      <w:r w:rsidRPr="003E6376">
        <w:rPr>
          <w:rFonts w:ascii="Times New Roman" w:eastAsia="游明朝" w:hAnsi="Times New Roman" w:cs="Times New Roman"/>
          <w:sz w:val="24"/>
          <w:szCs w:val="24"/>
        </w:rPr>
        <w:t>, and Pt/C catalysts obtained after cleaning</w:t>
      </w:r>
      <w:r w:rsidRPr="003E6376">
        <w:rPr>
          <w:rFonts w:ascii="Times New Roman" w:hAnsi="Times New Roman" w:cs="Times New Roman"/>
          <w:sz w:val="24"/>
          <w:szCs w:val="24"/>
        </w:rPr>
        <w:t xml:space="preserve">; the </w:t>
      </w:r>
      <w:r w:rsidRPr="003E6376">
        <w:rPr>
          <w:rFonts w:ascii="Times New Roman" w:eastAsia="DengXian" w:hAnsi="Times New Roman" w:cs="Times New Roman" w:hint="eastAsia"/>
          <w:sz w:val="24"/>
          <w:szCs w:val="24"/>
          <w:lang w:eastAsia="zh-CN"/>
        </w:rPr>
        <w:t>redox</w:t>
      </w:r>
      <w:r w:rsidRPr="003E6376">
        <w:rPr>
          <w:rFonts w:ascii="Times New Roman" w:hAnsi="Times New Roman" w:cs="Times New Roman"/>
          <w:sz w:val="24"/>
          <w:szCs w:val="24"/>
        </w:rPr>
        <w:t xml:space="preserve"> peaks in the core-shell </w:t>
      </w:r>
      <w:r w:rsidR="00DF3DBE" w:rsidRPr="003E6376">
        <w:rPr>
          <w:rFonts w:ascii="Times New Roman" w:eastAsia="DengXian" w:hAnsi="Times New Roman" w:cs="Times New Roman" w:hint="eastAsia"/>
          <w:sz w:val="24"/>
          <w:szCs w:val="24"/>
          <w:lang w:eastAsia="zh-CN"/>
        </w:rPr>
        <w:t>NW</w:t>
      </w:r>
      <w:r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structured catalysts shifted to higher potentials compared to the Pt/C catalysts</w:t>
      </w:r>
      <w:r w:rsidRPr="003E6376">
        <w:t xml:space="preserve">, </w:t>
      </w:r>
      <w:r w:rsidRPr="003E6376">
        <w:rPr>
          <w:rFonts w:ascii="Times New Roman" w:hAnsi="Times New Roman" w:cs="Times New Roman"/>
          <w:sz w:val="24"/>
          <w:szCs w:val="24"/>
        </w:rPr>
        <w:t>indicating that</w:t>
      </w:r>
      <w:r w:rsidRPr="003E6376">
        <w:rPr>
          <w:sz w:val="24"/>
          <w:szCs w:val="24"/>
        </w:rPr>
        <w:t xml:space="preserve"> </w:t>
      </w:r>
      <w:r w:rsidRPr="003E6376">
        <w:rPr>
          <w:rFonts w:ascii="Times New Roman" w:hAnsi="Times New Roman" w:cs="Times New Roman"/>
          <w:sz w:val="24"/>
          <w:szCs w:val="24"/>
        </w:rPr>
        <w:t>they are less likely to oxidize and provide higher activity</w:t>
      </w:r>
      <w:r w:rsidRPr="003E6376">
        <w:rPr>
          <w:rFonts w:ascii="Times New Roman" w:eastAsia="DengXian" w:hAnsi="Times New Roman" w:cs="Times New Roman" w:hint="eastAsia"/>
          <w:sz w:val="24"/>
          <w:szCs w:val="24"/>
          <w:lang w:eastAsia="zh-CN"/>
        </w:rPr>
        <w:t>.</w:t>
      </w:r>
      <w:r w:rsidR="00EC391A" w:rsidRPr="003E6376">
        <w:rPr>
          <w:rFonts w:ascii="Times New Roman" w:eastAsia="DengXian" w:hAnsi="Times New Roman" w:cs="Times New Roman"/>
          <w:noProof/>
          <w:sz w:val="24"/>
          <w:szCs w:val="24"/>
          <w:vertAlign w:val="superscript"/>
          <w:lang w:eastAsia="zh-CN"/>
        </w:rPr>
        <w:t>8</w:t>
      </w:r>
    </w:p>
    <w:p w14:paraId="3E2F0943" w14:textId="466DE06F" w:rsidR="00767C09" w:rsidRPr="003E6376" w:rsidRDefault="00E10B21">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To determine their ORR activity, LSVs were measured in oxygen-saturated 0.1 M HClO</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as shown in Figure 4b and Figure S1</w:t>
      </w:r>
      <w:r w:rsidRPr="003E6376">
        <w:rPr>
          <w:rFonts w:ascii="Times New Roman" w:hAnsi="Times New Roman" w:cs="Times New Roman" w:hint="eastAsia"/>
          <w:sz w:val="24"/>
          <w:szCs w:val="24"/>
        </w:rPr>
        <w:t>7</w:t>
      </w:r>
      <w:r w:rsidRPr="003E6376">
        <w:rPr>
          <w:rFonts w:ascii="Times New Roman" w:hAnsi="Times New Roman" w:cs="Times New Roman"/>
          <w:sz w:val="24"/>
          <w:szCs w:val="24"/>
        </w:rPr>
        <w:t>-1</w:t>
      </w:r>
      <w:r w:rsidRPr="003E6376">
        <w:rPr>
          <w:rFonts w:ascii="Times New Roman" w:hAnsi="Times New Roman" w:cs="Times New Roman" w:hint="eastAsia"/>
          <w:sz w:val="24"/>
          <w:szCs w:val="24"/>
        </w:rPr>
        <w:t>9</w:t>
      </w:r>
      <w:r w:rsidRPr="003E6376">
        <w:rPr>
          <w:rFonts w:ascii="Times New Roman" w:hAnsi="Times New Roman" w:cs="Times New Roman"/>
          <w:sz w:val="24"/>
          <w:szCs w:val="24"/>
        </w:rPr>
        <w:t xml:space="preserve">. </w:t>
      </w:r>
      <w:r w:rsidRPr="003E6376">
        <w:rPr>
          <w:rFonts w:ascii="Times New Roman" w:hAnsi="Times New Roman" w:cs="Times New Roman" w:hint="eastAsia"/>
          <w:sz w:val="24"/>
          <w:szCs w:val="24"/>
        </w:rPr>
        <w:t>These</w:t>
      </w:r>
      <w:r w:rsidRPr="003E6376">
        <w:rPr>
          <w:rFonts w:ascii="Times New Roman" w:hAnsi="Times New Roman" w:cs="Times New Roman"/>
          <w:sz w:val="24"/>
          <w:szCs w:val="24"/>
        </w:rPr>
        <w:t xml:space="preserve"> results also indicate that the reaction follows a four-electron pathway</w:t>
      </w:r>
      <w:r w:rsidRPr="003E6376">
        <w:rPr>
          <w:rFonts w:ascii="Times New Roman" w:hAnsi="Times New Roman" w:cs="Times New Roman" w:hint="eastAsia"/>
          <w:sz w:val="24"/>
          <w:szCs w:val="24"/>
        </w:rPr>
        <w:t xml:space="preserve">, and </w:t>
      </w:r>
      <w:r w:rsidRPr="003E6376">
        <w:rPr>
          <w:rFonts w:ascii="Times New Roman" w:hAnsi="Times New Roman" w:cs="Times New Roman"/>
          <w:sz w:val="24"/>
          <w:szCs w:val="24"/>
        </w:rPr>
        <w:t xml:space="preserve">there is a clear trend of </w:t>
      </w:r>
      <w:r w:rsidRPr="003E6376">
        <w:rPr>
          <w:rFonts w:ascii="Times New Roman" w:eastAsia="游明朝" w:hAnsi="Times New Roman" w:cs="Times New Roman"/>
          <w:sz w:val="24"/>
          <w:szCs w:val="24"/>
        </w:rPr>
        <w:t xml:space="preserve">a positive shift in the half-wave potential of the core-shell </w:t>
      </w:r>
      <w:r w:rsidR="00DF3DBE" w:rsidRPr="003E6376">
        <w:rPr>
          <w:rFonts w:ascii="Times New Roman" w:eastAsia="DengXian" w:hAnsi="Times New Roman" w:cs="Times New Roman" w:hint="eastAsia"/>
          <w:sz w:val="24"/>
          <w:szCs w:val="24"/>
          <w:lang w:eastAsia="zh-CN"/>
        </w:rPr>
        <w:t>NW</w:t>
      </w:r>
      <w:r w:rsidRPr="003E6376">
        <w:rPr>
          <w:rFonts w:ascii="Times New Roman" w:eastAsia="游明朝" w:hAnsi="Times New Roman" w:cs="Times New Roman"/>
          <w:sz w:val="24"/>
          <w:szCs w:val="24"/>
        </w:rPr>
        <w:t xml:space="preserve"> structured catalyst compared to Pt/C,</w:t>
      </w:r>
      <w:r w:rsidRPr="003E6376">
        <w:rPr>
          <w:rFonts w:ascii="Times New Roman" w:hAnsi="Times New Roman" w:cs="Times New Roman"/>
          <w:sz w:val="24"/>
          <w:szCs w:val="24"/>
        </w:rPr>
        <w:t xml:space="preserve"> confirming that this unique structure can significantly increase the ORR activity, which is further supported by its lower </w:t>
      </w:r>
      <w:r w:rsidRPr="003E6376">
        <w:rPr>
          <w:rFonts w:ascii="Times New Roman" w:hAnsi="Times New Roman" w:cs="Times New Roman" w:hint="eastAsia"/>
          <w:sz w:val="24"/>
          <w:szCs w:val="24"/>
        </w:rPr>
        <w:t>T</w:t>
      </w:r>
      <w:r w:rsidRPr="003E6376">
        <w:rPr>
          <w:rFonts w:ascii="Times New Roman" w:hAnsi="Times New Roman" w:cs="Times New Roman"/>
          <w:sz w:val="24"/>
          <w:szCs w:val="24"/>
        </w:rPr>
        <w:t xml:space="preserve">afel slope </w:t>
      </w:r>
      <w:r w:rsidRPr="003E6376">
        <w:rPr>
          <w:rFonts w:ascii="Times New Roman" w:hAnsi="Times New Roman" w:cs="Times New Roman" w:hint="eastAsia"/>
          <w:sz w:val="24"/>
          <w:szCs w:val="24"/>
        </w:rPr>
        <w:t>(</w:t>
      </w:r>
      <w:r w:rsidRPr="003E6376">
        <w:rPr>
          <w:rFonts w:ascii="Times New Roman" w:hAnsi="Times New Roman" w:cs="Times New Roman"/>
          <w:sz w:val="24"/>
          <w:szCs w:val="24"/>
        </w:rPr>
        <w:t>Figure S</w:t>
      </w:r>
      <w:r w:rsidRPr="003E6376">
        <w:rPr>
          <w:rFonts w:ascii="Times New Roman" w:hAnsi="Times New Roman" w:cs="Times New Roman" w:hint="eastAsia"/>
          <w:sz w:val="24"/>
          <w:szCs w:val="24"/>
        </w:rPr>
        <w:t>20)</w:t>
      </w:r>
      <w:r w:rsidRPr="003E6376">
        <w:rPr>
          <w:rFonts w:ascii="Times New Roman" w:hAnsi="Times New Roman" w:cs="Times New Roman"/>
          <w:sz w:val="24"/>
          <w:szCs w:val="24"/>
        </w:rPr>
        <w:t xml:space="preserve">. </w:t>
      </w:r>
      <w:r w:rsidR="00143CEA" w:rsidRPr="003E6376">
        <w:rPr>
          <w:rFonts w:ascii="Times New Roman" w:hAnsi="Times New Roman" w:cs="Times New Roman"/>
          <w:sz w:val="24"/>
          <w:szCs w:val="24"/>
        </w:rPr>
        <w:t>Moreover, the core-shell structure can reduce Pt metal usage while improving the efficiency of Pt utilization.</w:t>
      </w:r>
      <w:r w:rsidR="007C3419" w:rsidRPr="003E6376">
        <w:rPr>
          <w:rFonts w:ascii="Times New Roman" w:eastAsia="DengXian" w:hAnsi="Times New Roman" w:cs="Times New Roman" w:hint="eastAsia"/>
          <w:sz w:val="24"/>
          <w:szCs w:val="24"/>
          <w:lang w:eastAsia="zh-CN"/>
        </w:rPr>
        <w:t xml:space="preserve"> </w:t>
      </w:r>
      <w:r w:rsidR="00143CEA" w:rsidRPr="003E6376">
        <w:rPr>
          <w:rFonts w:ascii="Times New Roman" w:hAnsi="Times New Roman" w:cs="Times New Roman"/>
          <w:sz w:val="24"/>
          <w:szCs w:val="24"/>
        </w:rPr>
        <w:t xml:space="preserve">The results in Table S3 also show that the core-shell </w:t>
      </w:r>
      <w:r w:rsidR="00DF3DBE" w:rsidRPr="003E6376">
        <w:rPr>
          <w:rFonts w:ascii="Times New Roman" w:eastAsia="DengXian" w:hAnsi="Times New Roman" w:cs="Times New Roman"/>
          <w:sz w:val="24"/>
          <w:szCs w:val="24"/>
          <w:lang w:eastAsia="zh-CN"/>
        </w:rPr>
        <w:t>NW</w:t>
      </w:r>
      <w:r w:rsidR="00143CEA" w:rsidRPr="003E6376">
        <w:rPr>
          <w:rFonts w:ascii="Times New Roman" w:hAnsi="Times New Roman" w:cs="Times New Roman"/>
          <w:sz w:val="24"/>
          <w:szCs w:val="24"/>
        </w:rPr>
        <w:t xml:space="preserve"> catalysts exhibited high electrochemical</w:t>
      </w:r>
      <w:r w:rsidR="00143CEA" w:rsidRPr="003E6376">
        <w:rPr>
          <w:rFonts w:ascii="Times New Roman" w:eastAsia="游明朝" w:hAnsi="Times New Roman" w:cs="Times New Roman"/>
          <w:sz w:val="24"/>
          <w:szCs w:val="24"/>
        </w:rPr>
        <w:t>ly active surface areas</w:t>
      </w:r>
      <w:r w:rsidR="00143CEA" w:rsidRPr="003E6376">
        <w:rPr>
          <w:rFonts w:ascii="Times New Roman" w:hAnsi="Times New Roman" w:cs="Times New Roman"/>
          <w:sz w:val="24"/>
          <w:szCs w:val="24"/>
        </w:rPr>
        <w:t xml:space="preserve"> of 132 and 113 m</w:t>
      </w:r>
      <w:r w:rsidR="00143CEA" w:rsidRPr="003E6376">
        <w:rPr>
          <w:rFonts w:ascii="Times New Roman" w:hAnsi="Times New Roman" w:cs="Times New Roman"/>
          <w:sz w:val="24"/>
          <w:szCs w:val="24"/>
          <w:vertAlign w:val="superscript"/>
        </w:rPr>
        <w:t xml:space="preserve">2 </w:t>
      </w:r>
      <w:r w:rsidR="00143CEA" w:rsidRPr="003E6376">
        <w:rPr>
          <w:rFonts w:ascii="Times New Roman" w:hAnsi="Times New Roman" w:cs="Times New Roman"/>
          <w:sz w:val="24"/>
          <w:szCs w:val="24"/>
        </w:rPr>
        <w:t>g</w:t>
      </w:r>
      <w:r w:rsidR="00143CEA" w:rsidRPr="003E6376">
        <w:rPr>
          <w:rFonts w:ascii="Times New Roman" w:hAnsi="Times New Roman" w:cs="Times New Roman"/>
          <w:sz w:val="24"/>
          <w:szCs w:val="24"/>
          <w:vertAlign w:val="subscript"/>
        </w:rPr>
        <w:t>Pt</w:t>
      </w:r>
      <w:r w:rsidR="00143CEA" w:rsidRPr="003E6376">
        <w:rPr>
          <w:rFonts w:ascii="Times New Roman" w:hAnsi="Times New Roman" w:cs="Times New Roman"/>
          <w:sz w:val="24"/>
          <w:szCs w:val="24"/>
          <w:vertAlign w:val="superscript"/>
        </w:rPr>
        <w:t>-1</w:t>
      </w:r>
      <w:r w:rsidR="00143CEA" w:rsidRPr="003E6376">
        <w:rPr>
          <w:rFonts w:ascii="Times New Roman" w:hAnsi="Times New Roman" w:cs="Times New Roman"/>
          <w:sz w:val="24"/>
          <w:szCs w:val="24"/>
        </w:rPr>
        <w:t xml:space="preserve"> for </w:t>
      </w:r>
      <w:r w:rsidR="00143CEA" w:rsidRPr="003E6376">
        <w:rPr>
          <w:rFonts w:ascii="Times New Roman" w:eastAsia="游明朝" w:hAnsi="Times New Roman" w:cs="Times New Roman"/>
          <w:sz w:val="24"/>
          <w:szCs w:val="24"/>
        </w:rPr>
        <w:t xml:space="preserve">the </w:t>
      </w:r>
      <w:r w:rsidR="00D614A0" w:rsidRPr="003E6376">
        <w:rPr>
          <w:rFonts w:ascii="Times New Roman" w:hAnsi="Times New Roman" w:cs="Times New Roman"/>
          <w:sz w:val="24"/>
          <w:szCs w:val="24"/>
        </w:rPr>
        <w:t>Pd-NW@Pt/C</w:t>
      </w:r>
      <w:r w:rsidR="00143CEA" w:rsidRPr="003E6376">
        <w:rPr>
          <w:rFonts w:ascii="Times New Roman" w:eastAsia="游明朝" w:hAnsi="Times New Roman" w:cs="Times New Roman"/>
          <w:sz w:val="24"/>
          <w:szCs w:val="24"/>
        </w:rPr>
        <w:t xml:space="preserve"> </w:t>
      </w:r>
      <w:r w:rsidR="00143CEA" w:rsidRPr="003E6376">
        <w:rPr>
          <w:rFonts w:ascii="Times New Roman" w:hAnsi="Times New Roman" w:cs="Times New Roman"/>
          <w:sz w:val="24"/>
          <w:szCs w:val="24"/>
        </w:rPr>
        <w:t xml:space="preserve">and </w:t>
      </w:r>
      <w:r w:rsidR="00D614A0" w:rsidRPr="003E6376">
        <w:rPr>
          <w:rFonts w:ascii="Times New Roman" w:hAnsi="Times New Roman" w:cs="Times New Roman"/>
          <w:sz w:val="24"/>
          <w:szCs w:val="24"/>
        </w:rPr>
        <w:t>Pd-NW@Pt/C</w:t>
      </w:r>
      <w:r w:rsidR="00D614A0" w:rsidRPr="003E6376">
        <w:rPr>
          <w:rFonts w:ascii="Times New Roman" w:eastAsia="DengXian" w:hAnsi="Times New Roman" w:cs="Times New Roman" w:hint="eastAsia"/>
          <w:sz w:val="24"/>
          <w:szCs w:val="24"/>
          <w:lang w:eastAsia="zh-CN"/>
        </w:rPr>
        <w:t>-ref</w:t>
      </w:r>
      <w:r w:rsidR="00143CEA" w:rsidRPr="003E6376">
        <w:rPr>
          <w:rFonts w:ascii="Times New Roman" w:eastAsia="游明朝" w:hAnsi="Times New Roman" w:cs="Times New Roman"/>
          <w:sz w:val="24"/>
          <w:szCs w:val="24"/>
        </w:rPr>
        <w:t xml:space="preserve">, respectively </w:t>
      </w:r>
      <w:r w:rsidR="00143CEA" w:rsidRPr="003E6376">
        <w:rPr>
          <w:rFonts w:ascii="Times New Roman" w:hAnsi="Times New Roman" w:cs="Times New Roman"/>
          <w:sz w:val="24"/>
          <w:szCs w:val="24"/>
        </w:rPr>
        <w:t>(ECSA normalized by Pt loading). The mass activity of Pd-NW@Pt/</w:t>
      </w:r>
      <w:r w:rsidR="00F02054" w:rsidRPr="003E6376">
        <w:rPr>
          <w:rFonts w:ascii="Times New Roman" w:eastAsia="DengXian" w:hAnsi="Times New Roman" w:cs="Times New Roman" w:hint="eastAsia"/>
          <w:sz w:val="24"/>
          <w:szCs w:val="24"/>
          <w:lang w:eastAsia="zh-CN"/>
        </w:rPr>
        <w:t>C</w:t>
      </w:r>
      <w:r w:rsidR="00143CEA" w:rsidRPr="003E6376">
        <w:rPr>
          <w:rFonts w:ascii="Times New Roman" w:hAnsi="Times New Roman" w:cs="Times New Roman"/>
          <w:sz w:val="24"/>
          <w:szCs w:val="24"/>
        </w:rPr>
        <w:t xml:space="preserve"> is even as high as 1.06 A mg</w:t>
      </w:r>
      <w:r w:rsidR="00143CEA" w:rsidRPr="003E6376">
        <w:rPr>
          <w:rFonts w:ascii="Times New Roman" w:hAnsi="Times New Roman" w:cs="Times New Roman"/>
          <w:sz w:val="24"/>
          <w:szCs w:val="24"/>
          <w:vertAlign w:val="subscript"/>
        </w:rPr>
        <w:t>Pt</w:t>
      </w:r>
      <w:r w:rsidR="00143CEA" w:rsidRPr="003E6376">
        <w:rPr>
          <w:rFonts w:ascii="Times New Roman" w:hAnsi="Times New Roman" w:cs="Times New Roman"/>
          <w:sz w:val="24"/>
          <w:szCs w:val="24"/>
          <w:vertAlign w:val="superscript"/>
        </w:rPr>
        <w:t>-1</w:t>
      </w:r>
      <w:r w:rsidR="00143CEA" w:rsidRPr="003E6376">
        <w:rPr>
          <w:rFonts w:ascii="Times New Roman" w:hAnsi="Times New Roman" w:cs="Times New Roman"/>
          <w:sz w:val="24"/>
          <w:szCs w:val="24"/>
        </w:rPr>
        <w:t>.</w:t>
      </w:r>
    </w:p>
    <w:p w14:paraId="31122356" w14:textId="3DA891C9" w:rsidR="000B3E90" w:rsidRPr="003E6376" w:rsidRDefault="00334C93" w:rsidP="00EA20CF">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eastAsia="DengXian" w:hAnsi="Times New Roman" w:cs="Times New Roman"/>
          <w:sz w:val="24"/>
          <w:szCs w:val="24"/>
          <w:lang w:eastAsia="zh-CN"/>
        </w:rPr>
        <w:t xml:space="preserve">To investigate the impact of surface Pt coverage on ORR activity, </w:t>
      </w:r>
      <w:r w:rsidR="00046CC5" w:rsidRPr="003E6376">
        <w:rPr>
          <w:rFonts w:ascii="Times New Roman" w:eastAsia="DengXian" w:hAnsi="Times New Roman" w:cs="Times New Roman" w:hint="eastAsia"/>
          <w:sz w:val="24"/>
          <w:szCs w:val="24"/>
          <w:lang w:eastAsia="zh-CN"/>
        </w:rPr>
        <w:t>t</w:t>
      </w:r>
      <w:r w:rsidR="00046CC5" w:rsidRPr="003E6376">
        <w:rPr>
          <w:rFonts w:ascii="Times New Roman" w:eastAsia="DengXian" w:hAnsi="Times New Roman" w:cs="Times New Roman"/>
          <w:sz w:val="24"/>
          <w:szCs w:val="24"/>
          <w:lang w:eastAsia="zh-CN"/>
        </w:rPr>
        <w:t xml:space="preserve">he </w:t>
      </w:r>
      <w:r w:rsidR="007F1D3E" w:rsidRPr="003E6376">
        <w:rPr>
          <w:rFonts w:ascii="Times New Roman" w:eastAsia="DengXian" w:hAnsi="Times New Roman" w:cs="Times New Roman"/>
          <w:sz w:val="24"/>
          <w:szCs w:val="24"/>
          <w:lang w:eastAsia="zh-CN"/>
        </w:rPr>
        <w:t>catalysts</w:t>
      </w:r>
      <w:r w:rsidR="00046CC5" w:rsidRPr="003E6376">
        <w:rPr>
          <w:rFonts w:ascii="Times New Roman" w:eastAsia="DengXian" w:hAnsi="Times New Roman" w:cs="Times New Roman"/>
          <w:sz w:val="24"/>
          <w:szCs w:val="24"/>
          <w:lang w:eastAsia="zh-CN"/>
        </w:rPr>
        <w:t xml:space="preserve"> synthesized by the two methods were </w:t>
      </w:r>
      <w:r w:rsidR="006946C5" w:rsidRPr="003E6376">
        <w:rPr>
          <w:rFonts w:ascii="Times New Roman" w:eastAsia="DengXian" w:hAnsi="Times New Roman" w:cs="Times New Roman" w:hint="eastAsia"/>
          <w:sz w:val="24"/>
          <w:szCs w:val="24"/>
          <w:lang w:eastAsia="zh-CN"/>
        </w:rPr>
        <w:t xml:space="preserve">fully </w:t>
      </w:r>
      <w:r w:rsidR="00046CC5" w:rsidRPr="003E6376">
        <w:rPr>
          <w:rFonts w:ascii="Times New Roman" w:eastAsia="DengXian" w:hAnsi="Times New Roman" w:cs="Times New Roman"/>
          <w:sz w:val="24"/>
          <w:szCs w:val="24"/>
          <w:lang w:eastAsia="zh-CN"/>
        </w:rPr>
        <w:t>compared</w:t>
      </w:r>
      <w:r w:rsidR="006946C5" w:rsidRPr="003E6376">
        <w:rPr>
          <w:rFonts w:ascii="Times New Roman" w:eastAsia="DengXian" w:hAnsi="Times New Roman" w:cs="Times New Roman" w:hint="eastAsia"/>
          <w:sz w:val="24"/>
          <w:szCs w:val="24"/>
          <w:lang w:eastAsia="zh-CN"/>
        </w:rPr>
        <w:t xml:space="preserve">. </w:t>
      </w:r>
      <w:r w:rsidR="00767C09" w:rsidRPr="003E6376">
        <w:rPr>
          <w:rFonts w:ascii="Times New Roman" w:eastAsia="DengXian" w:hAnsi="Times New Roman" w:cs="Times New Roman" w:hint="eastAsia"/>
          <w:sz w:val="24"/>
          <w:szCs w:val="24"/>
          <w:lang w:eastAsia="zh-CN"/>
        </w:rPr>
        <w:t>T</w:t>
      </w:r>
      <w:r w:rsidR="005C52EA" w:rsidRPr="003E6376">
        <w:rPr>
          <w:rFonts w:ascii="Times New Roman" w:hAnsi="Times New Roman" w:cs="Times New Roman"/>
          <w:sz w:val="24"/>
          <w:szCs w:val="24"/>
        </w:rPr>
        <w:t xml:space="preserve">he Pd-NW@Pt/C synthesized by the galvanic cell method with a </w:t>
      </w:r>
      <w:r w:rsidR="005C52EA" w:rsidRPr="003E6376">
        <w:rPr>
          <w:rFonts w:ascii="Times New Roman" w:eastAsia="DengXian" w:hAnsi="Times New Roman" w:cs="Times New Roman" w:hint="eastAsia"/>
          <w:sz w:val="24"/>
          <w:szCs w:val="24"/>
          <w:lang w:eastAsia="zh-CN"/>
        </w:rPr>
        <w:t>fully-</w:t>
      </w:r>
      <w:r w:rsidR="005C52EA" w:rsidRPr="003E6376">
        <w:rPr>
          <w:rFonts w:ascii="Times New Roman" w:eastAsia="DengXian" w:hAnsi="Times New Roman" w:cs="Times New Roman"/>
          <w:sz w:val="24"/>
          <w:szCs w:val="24"/>
          <w:lang w:eastAsia="zh-CN"/>
        </w:rPr>
        <w:t>covered</w:t>
      </w:r>
      <w:r w:rsidR="005C52EA" w:rsidRPr="003E6376">
        <w:rPr>
          <w:rFonts w:ascii="Times New Roman" w:hAnsi="Times New Roman" w:cs="Times New Roman"/>
          <w:sz w:val="24"/>
          <w:szCs w:val="24"/>
        </w:rPr>
        <w:t xml:space="preserve"> Pt shell layer showed a higher specific activity (0.80 mA cm</w:t>
      </w:r>
      <w:r w:rsidR="005C52EA" w:rsidRPr="003E6376">
        <w:rPr>
          <w:rFonts w:ascii="Times New Roman" w:hAnsi="Times New Roman" w:cs="Times New Roman"/>
          <w:sz w:val="24"/>
          <w:szCs w:val="24"/>
          <w:vertAlign w:val="subscript"/>
        </w:rPr>
        <w:t>Pt</w:t>
      </w:r>
      <w:r w:rsidR="005C52EA" w:rsidRPr="003E6376">
        <w:rPr>
          <w:rFonts w:ascii="Times New Roman" w:hAnsi="Times New Roman" w:cs="Times New Roman"/>
          <w:sz w:val="24"/>
          <w:szCs w:val="24"/>
          <w:vertAlign w:val="superscript"/>
        </w:rPr>
        <w:t>-2</w:t>
      </w:r>
      <w:r w:rsidR="005C52EA" w:rsidRPr="003E6376">
        <w:rPr>
          <w:rFonts w:ascii="Times New Roman" w:hAnsi="Times New Roman" w:cs="Times New Roman"/>
          <w:sz w:val="24"/>
          <w:szCs w:val="24"/>
        </w:rPr>
        <w:t>) compared to the Pd-NW@Pt/C</w:t>
      </w:r>
      <w:r w:rsidR="005C52EA" w:rsidRPr="003E6376">
        <w:rPr>
          <w:rFonts w:ascii="Times New Roman" w:eastAsia="DengXian" w:hAnsi="Times New Roman" w:cs="Times New Roman" w:hint="eastAsia"/>
          <w:sz w:val="24"/>
          <w:szCs w:val="24"/>
          <w:lang w:eastAsia="zh-CN"/>
        </w:rPr>
        <w:t>-ref</w:t>
      </w:r>
      <w:r w:rsidR="005C52EA" w:rsidRPr="003E6376">
        <w:rPr>
          <w:rFonts w:ascii="Times New Roman" w:hAnsi="Times New Roman" w:cs="Times New Roman"/>
          <w:sz w:val="24"/>
          <w:szCs w:val="24"/>
        </w:rPr>
        <w:t xml:space="preserve"> with an incomplete shell layer (0.55 mA cm</w:t>
      </w:r>
      <w:r w:rsidR="005C52EA" w:rsidRPr="003E6376">
        <w:rPr>
          <w:rFonts w:ascii="Times New Roman" w:hAnsi="Times New Roman" w:cs="Times New Roman"/>
          <w:sz w:val="24"/>
          <w:szCs w:val="24"/>
          <w:vertAlign w:val="subscript"/>
        </w:rPr>
        <w:t>Pt</w:t>
      </w:r>
      <w:r w:rsidR="005C52EA" w:rsidRPr="003E6376">
        <w:rPr>
          <w:rFonts w:ascii="Times New Roman" w:hAnsi="Times New Roman" w:cs="Times New Roman"/>
          <w:sz w:val="24"/>
          <w:szCs w:val="24"/>
          <w:vertAlign w:val="superscript"/>
        </w:rPr>
        <w:t>-2</w:t>
      </w:r>
      <w:r w:rsidR="005C52EA" w:rsidRPr="003E6376">
        <w:rPr>
          <w:rFonts w:ascii="Times New Roman" w:hAnsi="Times New Roman" w:cs="Times New Roman"/>
          <w:sz w:val="24"/>
          <w:szCs w:val="24"/>
        </w:rPr>
        <w:t>) (Fig</w:t>
      </w:r>
      <w:r w:rsidR="005C52EA" w:rsidRPr="003E6376">
        <w:rPr>
          <w:rFonts w:ascii="Times New Roman" w:eastAsia="DengXian" w:hAnsi="Times New Roman" w:cs="Times New Roman" w:hint="eastAsia"/>
          <w:sz w:val="24"/>
          <w:szCs w:val="24"/>
          <w:lang w:eastAsia="zh-CN"/>
        </w:rPr>
        <w:t>ure</w:t>
      </w:r>
      <w:r w:rsidR="005C52EA" w:rsidRPr="003E6376">
        <w:rPr>
          <w:rFonts w:ascii="Times New Roman" w:hAnsi="Times New Roman" w:cs="Times New Roman"/>
          <w:sz w:val="24"/>
          <w:szCs w:val="24"/>
        </w:rPr>
        <w:t xml:space="preserve"> 4f). This</w:t>
      </w:r>
      <w:r w:rsidR="005C52EA" w:rsidRPr="003E6376">
        <w:rPr>
          <w:rFonts w:ascii="Times New Roman" w:eastAsia="DengXian" w:hAnsi="Times New Roman" w:cs="Times New Roman" w:hint="eastAsia"/>
          <w:sz w:val="24"/>
          <w:szCs w:val="24"/>
          <w:lang w:eastAsia="zh-CN"/>
        </w:rPr>
        <w:t xml:space="preserve"> result</w:t>
      </w:r>
      <w:r w:rsidR="005C52EA" w:rsidRPr="003E6376">
        <w:rPr>
          <w:rFonts w:ascii="Times New Roman" w:hAnsi="Times New Roman" w:cs="Times New Roman"/>
          <w:sz w:val="24"/>
          <w:szCs w:val="24"/>
        </w:rPr>
        <w:t xml:space="preserve"> indicates that the complete coating of Pt significantly </w:t>
      </w:r>
      <w:r w:rsidR="00A94035" w:rsidRPr="003E6376">
        <w:rPr>
          <w:rFonts w:ascii="Times New Roman" w:eastAsia="DengXian" w:hAnsi="Times New Roman" w:cs="Times New Roman"/>
          <w:sz w:val="24"/>
          <w:szCs w:val="24"/>
          <w:lang w:eastAsia="zh-CN"/>
        </w:rPr>
        <w:t>increases</w:t>
      </w:r>
      <w:r w:rsidR="00EB4F2A" w:rsidRPr="003E6376">
        <w:rPr>
          <w:rFonts w:ascii="Times New Roman" w:hAnsi="Times New Roman" w:cs="Times New Roman"/>
          <w:sz w:val="24"/>
          <w:szCs w:val="24"/>
        </w:rPr>
        <w:t xml:space="preserve"> </w:t>
      </w:r>
      <w:r w:rsidR="005C52EA" w:rsidRPr="003E6376">
        <w:rPr>
          <w:rFonts w:ascii="Times New Roman" w:hAnsi="Times New Roman" w:cs="Times New Roman"/>
          <w:sz w:val="24"/>
          <w:szCs w:val="24"/>
        </w:rPr>
        <w:t>catalytic activity.</w:t>
      </w:r>
      <w:r w:rsidR="00384235" w:rsidRPr="003E6376">
        <w:rPr>
          <w:rFonts w:ascii="Times New Roman" w:eastAsia="DengXian" w:hAnsi="Times New Roman" w:cs="Times New Roman" w:hint="eastAsia"/>
          <w:sz w:val="24"/>
          <w:szCs w:val="24"/>
          <w:lang w:eastAsia="zh-CN"/>
        </w:rPr>
        <w:t xml:space="preserve"> </w:t>
      </w:r>
      <w:r w:rsidR="006E7B14" w:rsidRPr="003E6376">
        <w:rPr>
          <w:rFonts w:ascii="Times New Roman" w:hAnsi="Times New Roman" w:cs="Times New Roman"/>
          <w:sz w:val="24"/>
          <w:szCs w:val="24"/>
        </w:rPr>
        <w:t xml:space="preserve">The long-term durability of the </w:t>
      </w:r>
      <w:r w:rsidR="00923CEB" w:rsidRPr="003E6376">
        <w:rPr>
          <w:rFonts w:ascii="Times New Roman" w:eastAsia="DengXian" w:hAnsi="Times New Roman" w:cs="Times New Roman" w:hint="eastAsia"/>
          <w:sz w:val="24"/>
          <w:szCs w:val="24"/>
          <w:lang w:eastAsia="zh-CN"/>
        </w:rPr>
        <w:t>core-shell NWs</w:t>
      </w:r>
      <w:r w:rsidR="006E7B14" w:rsidRPr="003E6376">
        <w:rPr>
          <w:rFonts w:ascii="Times New Roman" w:hAnsi="Times New Roman" w:cs="Times New Roman"/>
          <w:sz w:val="24"/>
          <w:szCs w:val="24"/>
        </w:rPr>
        <w:t xml:space="preserve"> </w:t>
      </w:r>
      <w:r w:rsidR="006E7B14" w:rsidRPr="003E6376">
        <w:rPr>
          <w:rFonts w:ascii="Times New Roman" w:hAnsi="Times New Roman" w:cs="Times New Roman"/>
          <w:sz w:val="24"/>
          <w:szCs w:val="24"/>
        </w:rPr>
        <w:lastRenderedPageBreak/>
        <w:t>catalysts was further investigated by ADT, as shown in Figure 4c. After 10</w:t>
      </w:r>
      <w:r w:rsidR="006E7B14" w:rsidRPr="003E6376">
        <w:rPr>
          <w:rFonts w:ascii="Times New Roman" w:eastAsia="游明朝" w:hAnsi="Times New Roman" w:cs="Times New Roman"/>
          <w:sz w:val="24"/>
          <w:szCs w:val="24"/>
        </w:rPr>
        <w:t xml:space="preserve"> K cycles, the Pd</w:t>
      </w:r>
      <w:r w:rsidR="006E7B14" w:rsidRPr="003E6376">
        <w:rPr>
          <w:rFonts w:ascii="Times New Roman" w:eastAsia="DengXian" w:hAnsi="Times New Roman" w:cs="Times New Roman" w:hint="eastAsia"/>
          <w:sz w:val="24"/>
          <w:szCs w:val="24"/>
          <w:lang w:eastAsia="zh-CN"/>
        </w:rPr>
        <w:t>-</w:t>
      </w:r>
      <w:r w:rsidR="006E7B14" w:rsidRPr="003E6376">
        <w:rPr>
          <w:rFonts w:ascii="Times New Roman" w:hAnsi="Times New Roman" w:cs="Times New Roman"/>
          <w:sz w:val="24"/>
          <w:szCs w:val="24"/>
        </w:rPr>
        <w:t>NW@Pt</w:t>
      </w:r>
      <w:r w:rsidR="006E7B14" w:rsidRPr="003E6376">
        <w:rPr>
          <w:rFonts w:ascii="Times New Roman" w:hAnsi="Times New Roman" w:cs="Times New Roman" w:hint="eastAsia"/>
          <w:sz w:val="24"/>
          <w:szCs w:val="24"/>
        </w:rPr>
        <w:t>/C</w:t>
      </w:r>
      <w:r w:rsidR="006E7B14" w:rsidRPr="003E6376">
        <w:rPr>
          <w:rFonts w:ascii="Times New Roman" w:eastAsia="游明朝" w:hAnsi="Times New Roman" w:cs="Times New Roman"/>
          <w:sz w:val="24"/>
          <w:szCs w:val="24"/>
        </w:rPr>
        <w:t xml:space="preserve"> </w:t>
      </w:r>
      <w:r w:rsidR="006E7B14" w:rsidRPr="003E6376">
        <w:rPr>
          <w:rFonts w:ascii="Times New Roman" w:hAnsi="Times New Roman" w:cs="Times New Roman"/>
          <w:sz w:val="24"/>
          <w:szCs w:val="24"/>
        </w:rPr>
        <w:t xml:space="preserve">exhibits a small negative shift of </w:t>
      </w:r>
      <w:r w:rsidR="003B7DA0" w:rsidRPr="003E6376">
        <w:rPr>
          <w:rFonts w:ascii="Times New Roman" w:hAnsi="Times New Roman" w:cs="Times New Roman" w:hint="eastAsia"/>
          <w:sz w:val="24"/>
          <w:szCs w:val="24"/>
        </w:rPr>
        <w:t>~</w:t>
      </w:r>
      <w:r w:rsidR="006E7B14" w:rsidRPr="003E6376">
        <w:rPr>
          <w:rFonts w:ascii="Times New Roman" w:hAnsi="Times New Roman" w:cs="Times New Roman"/>
          <w:sz w:val="24"/>
          <w:szCs w:val="24"/>
        </w:rPr>
        <w:t xml:space="preserve">2.3 mV in the half-wave potential. </w:t>
      </w:r>
      <w:r w:rsidR="005C445F" w:rsidRPr="003E6376">
        <w:rPr>
          <w:rFonts w:ascii="Times New Roman" w:hAnsi="Times New Roman" w:cs="Times New Roman"/>
          <w:sz w:val="24"/>
          <w:szCs w:val="24"/>
        </w:rPr>
        <w:t xml:space="preserve">In contrast, under the same test conditions, Pd-NW@Pt/C-ref exhibited more severe degradation, with a significant half-wave potential decrease of 18.6 mV after </w:t>
      </w:r>
      <w:r w:rsidR="00A41C46" w:rsidRPr="003E6376">
        <w:rPr>
          <w:rFonts w:ascii="Times New Roman" w:eastAsia="DengXian" w:hAnsi="Times New Roman" w:cs="Times New Roman" w:hint="eastAsia"/>
          <w:sz w:val="24"/>
          <w:szCs w:val="24"/>
          <w:lang w:eastAsia="zh-CN"/>
        </w:rPr>
        <w:t>ADT</w:t>
      </w:r>
      <w:r w:rsidR="005C445F" w:rsidRPr="003E6376">
        <w:rPr>
          <w:rFonts w:ascii="Times New Roman" w:hAnsi="Times New Roman" w:cs="Times New Roman"/>
          <w:sz w:val="24"/>
          <w:szCs w:val="24"/>
        </w:rPr>
        <w:t xml:space="preserve"> tests. This </w:t>
      </w:r>
      <w:r w:rsidR="001B4EF8" w:rsidRPr="003E6376">
        <w:rPr>
          <w:rFonts w:ascii="Times New Roman" w:hAnsi="Times New Roman" w:cs="Times New Roman"/>
          <w:sz w:val="24"/>
          <w:szCs w:val="24"/>
        </w:rPr>
        <w:t>could be due to</w:t>
      </w:r>
      <w:r w:rsidR="005C445F" w:rsidRPr="003E6376">
        <w:rPr>
          <w:rFonts w:ascii="Times New Roman" w:hAnsi="Times New Roman" w:cs="Times New Roman"/>
          <w:sz w:val="24"/>
          <w:szCs w:val="24"/>
        </w:rPr>
        <w:t xml:space="preserve"> insufficient protection of exposed Pd, leading to accelerated dissolution and promoting the formation of Pt clusters and holes</w:t>
      </w:r>
      <w:r w:rsidR="001B4EF8" w:rsidRPr="003E6376">
        <w:rPr>
          <w:rFonts w:ascii="Times New Roman" w:hAnsi="Times New Roman" w:cs="Times New Roman"/>
          <w:sz w:val="24"/>
          <w:szCs w:val="24"/>
        </w:rPr>
        <w:t xml:space="preserve"> as reported previously</w:t>
      </w:r>
      <w:r w:rsidR="005C445F" w:rsidRPr="003E6376">
        <w:rPr>
          <w:rFonts w:ascii="Times New Roman" w:hAnsi="Times New Roman" w:cs="Times New Roman"/>
          <w:sz w:val="24"/>
          <w:szCs w:val="24"/>
        </w:rPr>
        <w:t>.</w:t>
      </w:r>
      <w:r w:rsidR="00EC391A" w:rsidRPr="003E6376">
        <w:rPr>
          <w:rFonts w:ascii="Times New Roman" w:hAnsi="Times New Roman" w:cs="Times New Roman"/>
          <w:noProof/>
          <w:sz w:val="24"/>
          <w:szCs w:val="24"/>
          <w:vertAlign w:val="superscript"/>
        </w:rPr>
        <w:t>25, 43</w:t>
      </w:r>
      <w:r w:rsidR="00F91058" w:rsidRPr="003E6376">
        <w:rPr>
          <w:rFonts w:ascii="Times New Roman" w:eastAsia="DengXian" w:hAnsi="Times New Roman" w:cs="Times New Roman" w:hint="eastAsia"/>
          <w:sz w:val="24"/>
          <w:szCs w:val="24"/>
          <w:lang w:eastAsia="zh-CN"/>
        </w:rPr>
        <w:t xml:space="preserve"> </w:t>
      </w:r>
    </w:p>
    <w:p w14:paraId="3DE7EA0E" w14:textId="733AF414" w:rsidR="00FE6763" w:rsidRPr="003E6376" w:rsidRDefault="001A681C" w:rsidP="00EA20CF">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eastAsia="DengXian" w:hAnsi="Times New Roman" w:cs="Times New Roman"/>
          <w:sz w:val="24"/>
          <w:szCs w:val="24"/>
          <w:lang w:eastAsia="zh-CN"/>
        </w:rPr>
        <w:t>Additionally, the developed Pd-NW@Pt/C catalyst demonstrated higher ORR activity</w:t>
      </w:r>
      <w:r w:rsidR="00AF653E" w:rsidRPr="003E6376">
        <w:rPr>
          <w:rFonts w:ascii="Times New Roman" w:eastAsia="DengXian" w:hAnsi="Times New Roman" w:cs="Times New Roman" w:hint="eastAsia"/>
          <w:sz w:val="24"/>
          <w:szCs w:val="24"/>
          <w:lang w:eastAsia="zh-CN"/>
        </w:rPr>
        <w:t xml:space="preserve"> and </w:t>
      </w:r>
      <w:r w:rsidR="00AF653E" w:rsidRPr="003E6376">
        <w:rPr>
          <w:rFonts w:ascii="Times New Roman" w:eastAsia="DengXian" w:hAnsi="Times New Roman" w:cs="Times New Roman"/>
          <w:sz w:val="24"/>
          <w:szCs w:val="24"/>
          <w:lang w:eastAsia="zh-CN"/>
        </w:rPr>
        <w:t>stability</w:t>
      </w:r>
      <w:r w:rsidRPr="003E6376">
        <w:rPr>
          <w:rFonts w:ascii="Times New Roman" w:eastAsia="DengXian" w:hAnsi="Times New Roman" w:cs="Times New Roman"/>
          <w:sz w:val="24"/>
          <w:szCs w:val="24"/>
          <w:lang w:eastAsia="zh-CN"/>
        </w:rPr>
        <w:t xml:space="preserve"> compared to the core-shell nanoparticle catalyst (Pd-NP@Pt/C)</w:t>
      </w:r>
      <w:r w:rsidR="002A6878" w:rsidRPr="003E6376">
        <w:rPr>
          <w:rFonts w:ascii="Times New Roman" w:eastAsia="DengXian" w:hAnsi="Times New Roman" w:cs="Times New Roman" w:hint="eastAsia"/>
          <w:sz w:val="24"/>
          <w:szCs w:val="24"/>
          <w:lang w:eastAsia="zh-CN"/>
        </w:rPr>
        <w:t xml:space="preserve"> (Figure S</w:t>
      </w:r>
      <w:r w:rsidR="002C5A6D" w:rsidRPr="003E6376">
        <w:rPr>
          <w:rFonts w:ascii="Times New Roman" w:eastAsia="DengXian" w:hAnsi="Times New Roman" w:cs="Times New Roman" w:hint="eastAsia"/>
          <w:sz w:val="24"/>
          <w:szCs w:val="24"/>
          <w:lang w:eastAsia="zh-CN"/>
        </w:rPr>
        <w:t>21</w:t>
      </w:r>
      <w:r w:rsidR="002A6878" w:rsidRPr="003E6376">
        <w:rPr>
          <w:rFonts w:ascii="Times New Roman" w:eastAsia="DengXian" w:hAnsi="Times New Roman" w:cs="Times New Roman" w:hint="eastAsia"/>
          <w:sz w:val="24"/>
          <w:szCs w:val="24"/>
          <w:lang w:eastAsia="zh-CN"/>
        </w:rPr>
        <w:t>)</w:t>
      </w:r>
      <w:r w:rsidRPr="003E6376">
        <w:rPr>
          <w:rFonts w:ascii="Times New Roman" w:eastAsia="DengXian" w:hAnsi="Times New Roman" w:cs="Times New Roman"/>
          <w:sz w:val="24"/>
          <w:szCs w:val="24"/>
          <w:lang w:eastAsia="zh-CN"/>
        </w:rPr>
        <w:t xml:space="preserve">. The </w:t>
      </w:r>
      <w:r w:rsidR="00DE49D6" w:rsidRPr="003E6376">
        <w:rPr>
          <w:rFonts w:ascii="Times New Roman" w:eastAsia="DengXian" w:hAnsi="Times New Roman" w:cs="Times New Roman" w:hint="eastAsia"/>
          <w:sz w:val="24"/>
          <w:szCs w:val="24"/>
          <w:lang w:eastAsia="zh-CN"/>
        </w:rPr>
        <w:t>NW</w:t>
      </w:r>
      <w:r w:rsidRPr="003E6376">
        <w:rPr>
          <w:rFonts w:ascii="Times New Roman" w:eastAsia="DengXian" w:hAnsi="Times New Roman" w:cs="Times New Roman"/>
          <w:sz w:val="24"/>
          <w:szCs w:val="24"/>
          <w:lang w:eastAsia="zh-CN"/>
        </w:rPr>
        <w:t xml:space="preserve"> structure contains numerous</w:t>
      </w:r>
      <w:r w:rsidR="00FE6763" w:rsidRPr="003E6376">
        <w:rPr>
          <w:rFonts w:ascii="Times New Roman" w:eastAsia="DengXian" w:hAnsi="Times New Roman" w:cs="Times New Roman" w:hint="eastAsia"/>
          <w:sz w:val="24"/>
          <w:szCs w:val="24"/>
          <w:lang w:eastAsia="zh-CN"/>
        </w:rPr>
        <w:t xml:space="preserve"> </w:t>
      </w:r>
      <w:r w:rsidRPr="003E6376">
        <w:rPr>
          <w:rFonts w:ascii="Times New Roman" w:eastAsia="DengXian" w:hAnsi="Times New Roman" w:cs="Times New Roman"/>
          <w:sz w:val="24"/>
          <w:szCs w:val="24"/>
          <w:lang w:eastAsia="zh-CN"/>
        </w:rPr>
        <w:t>GBs,</w:t>
      </w:r>
      <w:r w:rsidR="00EC391A" w:rsidRPr="003E6376">
        <w:rPr>
          <w:rFonts w:ascii="Times New Roman" w:eastAsia="DengXian" w:hAnsi="Times New Roman" w:cs="Times New Roman"/>
          <w:noProof/>
          <w:sz w:val="24"/>
          <w:szCs w:val="24"/>
          <w:vertAlign w:val="superscript"/>
          <w:lang w:eastAsia="zh-CN"/>
        </w:rPr>
        <w:t xml:space="preserve"> 44</w:t>
      </w:r>
      <w:r w:rsidRPr="003E6376">
        <w:rPr>
          <w:rFonts w:ascii="Times New Roman" w:eastAsia="DengXian" w:hAnsi="Times New Roman" w:cs="Times New Roman"/>
          <w:sz w:val="24"/>
          <w:szCs w:val="24"/>
          <w:lang w:eastAsia="zh-CN"/>
        </w:rPr>
        <w:t xml:space="preserve"> leading to more surface atomic deformation and strain</w:t>
      </w:r>
      <w:r w:rsidR="00136085" w:rsidRPr="003E6376">
        <w:rPr>
          <w:rFonts w:ascii="Times New Roman" w:eastAsia="DengXian" w:hAnsi="Times New Roman" w:cs="Times New Roman" w:hint="eastAsia"/>
          <w:sz w:val="24"/>
          <w:szCs w:val="24"/>
          <w:lang w:eastAsia="zh-CN"/>
        </w:rPr>
        <w:t>,</w:t>
      </w:r>
      <w:r w:rsidR="00251994" w:rsidRPr="003E6376">
        <w:rPr>
          <w:rFonts w:ascii="Times New Roman" w:eastAsia="DengXian" w:hAnsi="Times New Roman" w:cs="Times New Roman" w:hint="eastAsia"/>
          <w:sz w:val="24"/>
          <w:szCs w:val="24"/>
          <w:lang w:eastAsia="zh-CN"/>
        </w:rPr>
        <w:t xml:space="preserve"> which </w:t>
      </w:r>
      <w:r w:rsidRPr="003E6376">
        <w:rPr>
          <w:rFonts w:ascii="Times New Roman" w:eastAsia="DengXian" w:hAnsi="Times New Roman" w:cs="Times New Roman"/>
          <w:sz w:val="24"/>
          <w:szCs w:val="24"/>
          <w:lang w:eastAsia="zh-CN"/>
        </w:rPr>
        <w:t xml:space="preserve">exposes more high-index </w:t>
      </w:r>
      <w:r w:rsidR="006B38A1" w:rsidRPr="003E6376">
        <w:rPr>
          <w:rFonts w:ascii="Times New Roman" w:eastAsia="DengXian" w:hAnsi="Times New Roman" w:cs="Times New Roman"/>
          <w:sz w:val="24"/>
          <w:szCs w:val="24"/>
          <w:lang w:eastAsia="zh-CN"/>
        </w:rPr>
        <w:t>facets,</w:t>
      </w:r>
      <w:r w:rsidRPr="003E6376">
        <w:rPr>
          <w:rFonts w:ascii="Times New Roman" w:eastAsia="DengXian" w:hAnsi="Times New Roman" w:cs="Times New Roman"/>
          <w:sz w:val="24"/>
          <w:szCs w:val="24"/>
          <w:lang w:eastAsia="zh-CN"/>
        </w:rPr>
        <w:t xml:space="preserve"> effectively enhancing ORR activity.</w:t>
      </w:r>
      <w:r w:rsidR="00EC391A" w:rsidRPr="003E6376">
        <w:rPr>
          <w:rFonts w:ascii="Times New Roman" w:hAnsi="Times New Roman" w:cs="Times New Roman"/>
          <w:noProof/>
          <w:sz w:val="24"/>
          <w:szCs w:val="24"/>
          <w:vertAlign w:val="superscript"/>
        </w:rPr>
        <w:t xml:space="preserve"> 45, 46</w:t>
      </w:r>
      <w:r w:rsidR="00EA20CF" w:rsidRPr="003E6376">
        <w:rPr>
          <w:rFonts w:ascii="Times New Roman" w:eastAsia="DengXian" w:hAnsi="Times New Roman" w:cs="Times New Roman"/>
          <w:sz w:val="24"/>
          <w:szCs w:val="24"/>
          <w:lang w:eastAsia="zh-CN"/>
        </w:rPr>
        <w:t xml:space="preserve"> Beside </w:t>
      </w:r>
      <w:r w:rsidR="00E005A8" w:rsidRPr="003E6376">
        <w:rPr>
          <w:rFonts w:ascii="Times New Roman" w:eastAsia="DengXian" w:hAnsi="Times New Roman" w:cs="Times New Roman"/>
          <w:sz w:val="24"/>
          <w:szCs w:val="24"/>
          <w:lang w:eastAsia="zh-CN"/>
        </w:rPr>
        <w:t>nanoparticles tend to aggregate and undergo Ostwald ripening during ADT, whereas nanowires preserve their structural integrity, leading to more stable catalytic activity.</w:t>
      </w:r>
      <w:r w:rsidR="00EC391A" w:rsidRPr="003E6376">
        <w:rPr>
          <w:rFonts w:ascii="Times New Roman" w:eastAsia="DengXian" w:hAnsi="Times New Roman" w:cs="Times New Roman"/>
          <w:noProof/>
          <w:sz w:val="24"/>
          <w:szCs w:val="24"/>
          <w:vertAlign w:val="superscript"/>
          <w:lang w:eastAsia="zh-CN"/>
        </w:rPr>
        <w:t>47</w:t>
      </w:r>
    </w:p>
    <w:p w14:paraId="37AA5B3B" w14:textId="0F9EB49C" w:rsidR="00947211" w:rsidRPr="003E6376" w:rsidRDefault="00FE6763" w:rsidP="00E71E82">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The CO-stripping results (Fig</w:t>
      </w:r>
      <w:r w:rsidRPr="003E6376">
        <w:rPr>
          <w:rFonts w:ascii="Times New Roman" w:eastAsia="DengXian" w:hAnsi="Times New Roman" w:cs="Times New Roman" w:hint="eastAsia"/>
          <w:sz w:val="24"/>
          <w:szCs w:val="24"/>
          <w:lang w:eastAsia="zh-CN"/>
        </w:rPr>
        <w:t>ure</w:t>
      </w:r>
      <w:r w:rsidRPr="003E6376">
        <w:rPr>
          <w:rFonts w:ascii="Times New Roman" w:hAnsi="Times New Roman" w:cs="Times New Roman"/>
          <w:sz w:val="24"/>
          <w:szCs w:val="24"/>
        </w:rPr>
        <w:t xml:space="preserve"> 4d) show that the peaks of the core-shell </w:t>
      </w:r>
      <w:r w:rsidRPr="003E6376">
        <w:rPr>
          <w:rFonts w:ascii="Times New Roman" w:eastAsia="DengXian" w:hAnsi="Times New Roman" w:cs="Times New Roman" w:hint="eastAsia"/>
          <w:sz w:val="24"/>
          <w:szCs w:val="24"/>
          <w:lang w:eastAsia="zh-CN"/>
        </w:rPr>
        <w:t>NW</w:t>
      </w:r>
      <w:r w:rsidR="00CE64CF" w:rsidRPr="003E6376">
        <w:rPr>
          <w:rFonts w:ascii="Times New Roman" w:eastAsia="DengXian" w:hAnsi="Times New Roman" w:cs="Times New Roman" w:hint="eastAsia"/>
          <w:sz w:val="24"/>
          <w:szCs w:val="24"/>
          <w:lang w:eastAsia="zh-CN"/>
        </w:rPr>
        <w:t>-</w:t>
      </w:r>
      <w:r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structured catalyst</w:t>
      </w:r>
      <w:r w:rsidR="00CE64CF" w:rsidRPr="003E6376">
        <w:rPr>
          <w:rFonts w:ascii="Times New Roman" w:eastAsia="DengXian" w:hAnsi="Times New Roman" w:cs="Times New Roman" w:hint="eastAsia"/>
          <w:sz w:val="24"/>
          <w:szCs w:val="24"/>
          <w:lang w:eastAsia="zh-CN"/>
        </w:rPr>
        <w:t>s</w:t>
      </w:r>
      <w:r w:rsidRPr="003E6376">
        <w:rPr>
          <w:rFonts w:ascii="Times New Roman" w:hAnsi="Times New Roman" w:cs="Times New Roman"/>
          <w:sz w:val="24"/>
          <w:szCs w:val="24"/>
        </w:rPr>
        <w:t xml:space="preserve"> are significantly shifted to the left compared to those of the Pd-NW/C catalysts, indicating the formation of the Pt</w:t>
      </w:r>
      <w:r w:rsidR="00210FAD"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 xml:space="preserve">layer. The Pd-NW@Pt/C-ref catalyst exhibits a broad CO-stripping peak with a small peak near ~0.92 V </w:t>
      </w:r>
      <w:r w:rsidRPr="003E6376">
        <w:rPr>
          <w:rFonts w:ascii="Times New Roman" w:hAnsi="Times New Roman" w:cs="Times New Roman"/>
          <w:i/>
          <w:iCs/>
          <w:sz w:val="24"/>
          <w:szCs w:val="24"/>
        </w:rPr>
        <w:t>vs.</w:t>
      </w:r>
      <w:r w:rsidRPr="003E6376">
        <w:rPr>
          <w:rFonts w:ascii="Times New Roman" w:hAnsi="Times New Roman" w:cs="Times New Roman"/>
          <w:sz w:val="24"/>
          <w:szCs w:val="24"/>
        </w:rPr>
        <w:t xml:space="preserve"> RHE, the same position as the CO-stripping peak of Pd-NW/C, indicating an incomplete core-shell structure. In contrast, the Pd-NW@Pt/C catalyst shows a significant negative shift, suggesting weaker binding energy with oxygenated species, which favors ORR.</w:t>
      </w:r>
      <w:r w:rsidR="00EC391A" w:rsidRPr="003E6376">
        <w:rPr>
          <w:rFonts w:ascii="Times New Roman" w:hAnsi="Times New Roman" w:cs="Times New Roman"/>
          <w:noProof/>
          <w:sz w:val="24"/>
          <w:szCs w:val="24"/>
          <w:vertAlign w:val="superscript"/>
        </w:rPr>
        <w:t>48</w:t>
      </w:r>
    </w:p>
    <w:p w14:paraId="5842E291" w14:textId="6A3CD6C2" w:rsidR="00A05E96" w:rsidRPr="003E6376" w:rsidRDefault="002F1073" w:rsidP="00A05E96">
      <w:pPr>
        <w:spacing w:before="120" w:after="120" w:line="360" w:lineRule="auto"/>
        <w:ind w:firstLineChars="100" w:firstLine="240"/>
      </w:pPr>
      <w:r w:rsidRPr="003E6376">
        <w:rPr>
          <w:rFonts w:ascii="Times New Roman" w:hAnsi="Times New Roman" w:cs="Times New Roman"/>
          <w:sz w:val="24"/>
          <w:szCs w:val="24"/>
        </w:rPr>
        <w:t>Oxygen coverage play</w:t>
      </w:r>
      <w:r w:rsidR="00002C47" w:rsidRPr="003E6376">
        <w:rPr>
          <w:rFonts w:ascii="Times New Roman" w:eastAsia="DengXian" w:hAnsi="Times New Roman" w:cs="Times New Roman" w:hint="eastAsia"/>
          <w:sz w:val="24"/>
          <w:szCs w:val="24"/>
          <w:lang w:eastAsia="zh-CN"/>
        </w:rPr>
        <w:t>s</w:t>
      </w:r>
      <w:r w:rsidRPr="003E6376">
        <w:rPr>
          <w:rFonts w:ascii="Times New Roman" w:hAnsi="Times New Roman" w:cs="Times New Roman"/>
          <w:sz w:val="24"/>
          <w:szCs w:val="24"/>
        </w:rPr>
        <w:t xml:space="preserve"> an important role in determining the extent of oxide binding on </w:t>
      </w:r>
      <w:r w:rsidRPr="003E6376">
        <w:rPr>
          <w:rFonts w:ascii="Times New Roman" w:eastAsia="游明朝" w:hAnsi="Times New Roman" w:cs="Times New Roman"/>
          <w:sz w:val="24"/>
          <w:szCs w:val="24"/>
        </w:rPr>
        <w:t>the catalyst surfaces.</w:t>
      </w:r>
      <w:r w:rsidR="00EC391A" w:rsidRPr="003E6376">
        <w:rPr>
          <w:rFonts w:ascii="Times New Roman" w:hAnsi="Times New Roman" w:cs="Times New Roman"/>
          <w:noProof/>
          <w:sz w:val="24"/>
          <w:szCs w:val="24"/>
          <w:vertAlign w:val="superscript"/>
        </w:rPr>
        <w:t>49</w:t>
      </w:r>
      <w:r w:rsidR="00D00911" w:rsidRPr="003E6376">
        <w:rPr>
          <w:rFonts w:ascii="Times New Roman" w:hAnsi="Times New Roman" w:cs="Times New Roman"/>
          <w:sz w:val="24"/>
          <w:szCs w:val="24"/>
        </w:rPr>
        <w:t xml:space="preserve"> Analysis from Figure S2</w:t>
      </w:r>
      <w:r w:rsidR="0008393C" w:rsidRPr="003E6376">
        <w:rPr>
          <w:rFonts w:ascii="Times New Roman" w:eastAsia="DengXian" w:hAnsi="Times New Roman" w:cs="Times New Roman" w:hint="eastAsia"/>
          <w:sz w:val="24"/>
          <w:szCs w:val="24"/>
          <w:lang w:eastAsia="zh-CN"/>
        </w:rPr>
        <w:t>2</w:t>
      </w:r>
      <w:r w:rsidR="00D00911" w:rsidRPr="003E6376">
        <w:rPr>
          <w:rFonts w:ascii="Times New Roman" w:hAnsi="Times New Roman" w:cs="Times New Roman"/>
          <w:sz w:val="24"/>
          <w:szCs w:val="24"/>
        </w:rPr>
        <w:t xml:space="preserve"> and Figure 4e reveals the reduction </w:t>
      </w:r>
      <w:r w:rsidR="00D00911" w:rsidRPr="003E6376">
        <w:rPr>
          <w:rFonts w:ascii="Times New Roman" w:hAnsi="Times New Roman" w:cs="Times New Roman"/>
          <w:sz w:val="24"/>
          <w:szCs w:val="24"/>
        </w:rPr>
        <w:lastRenderedPageBreak/>
        <w:t xml:space="preserve">current profiles of </w:t>
      </w:r>
      <w:r w:rsidR="00D00911" w:rsidRPr="003E6376">
        <w:rPr>
          <w:rFonts w:ascii="Times New Roman" w:eastAsia="游明朝" w:hAnsi="Times New Roman" w:cs="Times New Roman"/>
          <w:sz w:val="24"/>
          <w:szCs w:val="24"/>
        </w:rPr>
        <w:t xml:space="preserve">the three catalysts. </w:t>
      </w:r>
      <w:r w:rsidR="00552CFC" w:rsidRPr="003E6376">
        <w:rPr>
          <w:rFonts w:ascii="Times New Roman" w:eastAsia="游明朝" w:hAnsi="Times New Roman" w:cs="Times New Roman"/>
          <w:sz w:val="24"/>
          <w:szCs w:val="24"/>
        </w:rPr>
        <w:t xml:space="preserve">As the polarization potential increases from 0.50 to 1.10 V </w:t>
      </w:r>
      <w:r w:rsidR="00552CFC" w:rsidRPr="003E6376">
        <w:rPr>
          <w:rFonts w:ascii="Times New Roman" w:eastAsia="游明朝" w:hAnsi="Times New Roman" w:cs="Times New Roman"/>
          <w:i/>
          <w:iCs/>
          <w:sz w:val="24"/>
          <w:szCs w:val="24"/>
        </w:rPr>
        <w:t>vs.</w:t>
      </w:r>
      <w:r w:rsidR="00552CFC" w:rsidRPr="003E6376">
        <w:rPr>
          <w:rFonts w:ascii="Times New Roman" w:eastAsia="游明朝" w:hAnsi="Times New Roman" w:cs="Times New Roman"/>
          <w:sz w:val="24"/>
          <w:szCs w:val="24"/>
        </w:rPr>
        <w:t xml:space="preserve"> RHE, oxygen coverage also increases.</w:t>
      </w:r>
      <w:r w:rsidR="00552CFC" w:rsidRPr="003E6376">
        <w:rPr>
          <w:rFonts w:ascii="Times New Roman" w:eastAsia="DengXian" w:hAnsi="Times New Roman" w:cs="Times New Roman" w:hint="eastAsia"/>
          <w:sz w:val="24"/>
          <w:szCs w:val="24"/>
          <w:lang w:eastAsia="zh-CN"/>
        </w:rPr>
        <w:t xml:space="preserve"> </w:t>
      </w:r>
      <w:r w:rsidR="00D00911" w:rsidRPr="003E6376">
        <w:rPr>
          <w:rFonts w:ascii="Times New Roman" w:eastAsia="游明朝" w:hAnsi="Times New Roman" w:cs="Times New Roman"/>
          <w:sz w:val="24"/>
          <w:szCs w:val="24"/>
        </w:rPr>
        <w:t>At 0.8 V</w:t>
      </w:r>
      <w:r w:rsidR="00D00911" w:rsidRPr="003E6376">
        <w:rPr>
          <w:rFonts w:ascii="Times New Roman" w:eastAsia="游明朝" w:hAnsi="Times New Roman" w:cs="Times New Roman"/>
          <w:i/>
          <w:iCs/>
          <w:sz w:val="24"/>
          <w:szCs w:val="24"/>
        </w:rPr>
        <w:t xml:space="preserve"> vs.</w:t>
      </w:r>
      <w:r w:rsidR="00D00911" w:rsidRPr="003E6376">
        <w:rPr>
          <w:rFonts w:ascii="Times New Roman" w:eastAsia="游明朝" w:hAnsi="Times New Roman" w:cs="Times New Roman"/>
          <w:sz w:val="24"/>
          <w:szCs w:val="24"/>
        </w:rPr>
        <w:t xml:space="preserve"> RHE, </w:t>
      </w:r>
      <w:r w:rsidR="00D00911" w:rsidRPr="003E6376">
        <w:rPr>
          <w:rFonts w:ascii="Times New Roman" w:hAnsi="Times New Roman" w:cs="Times New Roman"/>
          <w:i/>
          <w:iCs/>
          <w:sz w:val="24"/>
          <w:szCs w:val="24"/>
        </w:rPr>
        <w:t>Q</w:t>
      </w:r>
      <w:r w:rsidR="00D00911" w:rsidRPr="003E6376">
        <w:rPr>
          <w:rFonts w:ascii="Times New Roman" w:hAnsi="Times New Roman" w:cs="Times New Roman"/>
          <w:i/>
          <w:iCs/>
          <w:sz w:val="24"/>
          <w:szCs w:val="24"/>
          <w:vertAlign w:val="subscript"/>
        </w:rPr>
        <w:t>O</w:t>
      </w:r>
      <w:r w:rsidR="00D00911" w:rsidRPr="003E6376">
        <w:rPr>
          <w:rFonts w:ascii="Times New Roman" w:hAnsi="Times New Roman" w:cs="Times New Roman"/>
          <w:sz w:val="24"/>
          <w:szCs w:val="24"/>
        </w:rPr>
        <w:t>/</w:t>
      </w:r>
      <w:r w:rsidR="00D00911" w:rsidRPr="003E6376">
        <w:rPr>
          <w:rFonts w:ascii="Times New Roman" w:hAnsi="Times New Roman" w:cs="Times New Roman"/>
          <w:i/>
          <w:iCs/>
          <w:sz w:val="24"/>
          <w:szCs w:val="24"/>
        </w:rPr>
        <w:t>Q</w:t>
      </w:r>
      <w:r w:rsidR="00D00911" w:rsidRPr="003E6376">
        <w:rPr>
          <w:rFonts w:ascii="Times New Roman" w:hAnsi="Times New Roman" w:cs="Times New Roman"/>
          <w:i/>
          <w:iCs/>
          <w:sz w:val="24"/>
          <w:szCs w:val="24"/>
          <w:vertAlign w:val="subscript"/>
        </w:rPr>
        <w:t>H</w:t>
      </w:r>
      <w:r w:rsidR="00D00911" w:rsidRPr="003E6376">
        <w:rPr>
          <w:rFonts w:ascii="Times New Roman" w:hAnsi="Times New Roman" w:cs="Times New Roman"/>
          <w:sz w:val="24"/>
          <w:szCs w:val="24"/>
        </w:rPr>
        <w:t xml:space="preserve"> surpasses 0.0, signifying the inception of Pt-OH oxide on the catalyst surface, which involves a single electron transfer.</w:t>
      </w:r>
      <w:r w:rsidR="00EC391A" w:rsidRPr="003E6376">
        <w:rPr>
          <w:rFonts w:ascii="Times New Roman" w:hAnsi="Times New Roman" w:cs="Times New Roman"/>
          <w:noProof/>
          <w:sz w:val="24"/>
          <w:szCs w:val="24"/>
          <w:vertAlign w:val="superscript"/>
        </w:rPr>
        <w:t>50</w:t>
      </w:r>
      <w:r w:rsidR="00A33353" w:rsidRPr="003E6376">
        <w:rPr>
          <w:rFonts w:ascii="Times New Roman" w:hAnsi="Times New Roman" w:cs="Times New Roman"/>
          <w:sz w:val="24"/>
          <w:szCs w:val="24"/>
        </w:rPr>
        <w:t xml:space="preserve"> </w:t>
      </w:r>
      <w:r w:rsidR="00651109" w:rsidRPr="003E6376">
        <w:rPr>
          <w:rFonts w:ascii="Times New Roman" w:hAnsi="Times New Roman" w:cs="Times New Roman"/>
          <w:sz w:val="24"/>
          <w:szCs w:val="24"/>
        </w:rPr>
        <w:t>At 1.1 V</w:t>
      </w:r>
      <w:r w:rsidR="00651109" w:rsidRPr="003E6376">
        <w:rPr>
          <w:rFonts w:ascii="Times New Roman" w:hAnsi="Times New Roman" w:cs="Times New Roman"/>
          <w:i/>
          <w:iCs/>
          <w:sz w:val="24"/>
          <w:szCs w:val="24"/>
        </w:rPr>
        <w:t xml:space="preserve"> vs.</w:t>
      </w:r>
      <w:r w:rsidR="00651109" w:rsidRPr="003E6376">
        <w:rPr>
          <w:rFonts w:ascii="Times New Roman" w:hAnsi="Times New Roman" w:cs="Times New Roman"/>
          <w:sz w:val="24"/>
          <w:szCs w:val="24"/>
        </w:rPr>
        <w:t xml:space="preserve"> RHE, </w:t>
      </w:r>
      <w:r w:rsidR="00651109" w:rsidRPr="003E6376">
        <w:rPr>
          <w:rFonts w:ascii="Times New Roman" w:hAnsi="Times New Roman" w:cs="Times New Roman"/>
          <w:i/>
          <w:iCs/>
          <w:sz w:val="24"/>
          <w:szCs w:val="24"/>
        </w:rPr>
        <w:t>Q</w:t>
      </w:r>
      <w:r w:rsidR="00651109" w:rsidRPr="003E6376">
        <w:rPr>
          <w:rFonts w:ascii="Times New Roman" w:hAnsi="Times New Roman" w:cs="Times New Roman"/>
          <w:i/>
          <w:iCs/>
          <w:sz w:val="24"/>
          <w:szCs w:val="24"/>
          <w:vertAlign w:val="subscript"/>
        </w:rPr>
        <w:t>O</w:t>
      </w:r>
      <w:r w:rsidR="00651109" w:rsidRPr="003E6376">
        <w:rPr>
          <w:rFonts w:ascii="Times New Roman" w:hAnsi="Times New Roman" w:cs="Times New Roman"/>
          <w:sz w:val="24"/>
          <w:szCs w:val="24"/>
        </w:rPr>
        <w:t>/</w:t>
      </w:r>
      <w:r w:rsidR="00651109" w:rsidRPr="003E6376">
        <w:rPr>
          <w:rFonts w:ascii="Times New Roman" w:hAnsi="Times New Roman" w:cs="Times New Roman"/>
          <w:i/>
          <w:iCs/>
          <w:sz w:val="24"/>
          <w:szCs w:val="24"/>
        </w:rPr>
        <w:t>Q</w:t>
      </w:r>
      <w:r w:rsidR="00651109" w:rsidRPr="003E6376">
        <w:rPr>
          <w:rFonts w:ascii="Times New Roman" w:hAnsi="Times New Roman" w:cs="Times New Roman"/>
          <w:i/>
          <w:iCs/>
          <w:sz w:val="24"/>
          <w:szCs w:val="24"/>
          <w:vertAlign w:val="subscript"/>
        </w:rPr>
        <w:t>H</w:t>
      </w:r>
      <w:r w:rsidR="00651109" w:rsidRPr="003E6376">
        <w:rPr>
          <w:rFonts w:ascii="Times New Roman" w:hAnsi="Times New Roman" w:cs="Times New Roman"/>
          <w:sz w:val="24"/>
          <w:szCs w:val="24"/>
        </w:rPr>
        <w:t xml:space="preserve"> goes beyond 1.0, indicating a shift from Pt-OH to Pt-O oxide, necessitating two electron transfers for each platinum site.</w:t>
      </w:r>
      <w:r w:rsidR="00EC391A" w:rsidRPr="003E6376">
        <w:rPr>
          <w:rFonts w:ascii="Times New Roman" w:hAnsi="Times New Roman" w:cs="Times New Roman"/>
          <w:noProof/>
          <w:sz w:val="24"/>
          <w:szCs w:val="24"/>
          <w:vertAlign w:val="superscript"/>
        </w:rPr>
        <w:t>49</w:t>
      </w:r>
      <w:r w:rsidR="00A33353" w:rsidRPr="003E6376">
        <w:rPr>
          <w:rFonts w:ascii="Times New Roman" w:hAnsi="Times New Roman" w:cs="Times New Roman"/>
          <w:sz w:val="24"/>
          <w:szCs w:val="24"/>
        </w:rPr>
        <w:t xml:space="preserve"> </w:t>
      </w:r>
      <w:r w:rsidR="00FF452F" w:rsidRPr="003E6376">
        <w:rPr>
          <w:rFonts w:ascii="Times New Roman" w:hAnsi="Times New Roman" w:cs="Times New Roman"/>
          <w:sz w:val="24"/>
          <w:szCs w:val="24"/>
        </w:rPr>
        <w:t xml:space="preserve">Due to active site occupancy, </w:t>
      </w:r>
      <w:r w:rsidR="000815F1" w:rsidRPr="003E6376">
        <w:rPr>
          <w:rFonts w:ascii="Times New Roman" w:eastAsia="DengXian" w:hAnsi="Times New Roman" w:cs="Times New Roman" w:hint="eastAsia"/>
          <w:sz w:val="24"/>
          <w:szCs w:val="24"/>
          <w:lang w:eastAsia="zh-CN"/>
        </w:rPr>
        <w:t xml:space="preserve">Pt </w:t>
      </w:r>
      <w:r w:rsidR="00FF452F" w:rsidRPr="003E6376">
        <w:rPr>
          <w:rFonts w:ascii="Times New Roman" w:hAnsi="Times New Roman" w:cs="Times New Roman"/>
          <w:sz w:val="24"/>
          <w:szCs w:val="24"/>
        </w:rPr>
        <w:t>no longer engages in the ORR process in this state.</w:t>
      </w:r>
      <w:r w:rsidR="00FF452F" w:rsidRPr="003E6376">
        <w:t xml:space="preserve"> </w:t>
      </w:r>
      <w:r w:rsidR="00FF452F" w:rsidRPr="003E6376">
        <w:rPr>
          <w:rFonts w:ascii="Times New Roman" w:hAnsi="Times New Roman" w:cs="Times New Roman"/>
          <w:sz w:val="24"/>
          <w:szCs w:val="24"/>
        </w:rPr>
        <w:t xml:space="preserve">Lower oxygen coverage of Pd-NW@Pt/C compared with </w:t>
      </w:r>
      <w:r w:rsidR="00FF452F" w:rsidRPr="003E6376">
        <w:rPr>
          <w:rFonts w:ascii="Times New Roman" w:eastAsia="游明朝" w:hAnsi="Times New Roman" w:cs="Times New Roman"/>
          <w:sz w:val="24"/>
          <w:szCs w:val="24"/>
        </w:rPr>
        <w:t xml:space="preserve">the other catalysts suggests that fewer oxygen species </w:t>
      </w:r>
      <w:r w:rsidR="00FF452F" w:rsidRPr="003E6376">
        <w:rPr>
          <w:rFonts w:ascii="Times New Roman" w:hAnsi="Times New Roman" w:cs="Times New Roman"/>
          <w:sz w:val="24"/>
          <w:szCs w:val="24"/>
        </w:rPr>
        <w:t>are adsorbed on the surface at high potentials</w:t>
      </w:r>
      <w:r w:rsidR="00FF452F" w:rsidRPr="003E6376">
        <w:rPr>
          <w:rFonts w:ascii="Times New Roman" w:eastAsia="游明朝" w:hAnsi="Times New Roman" w:cs="Times New Roman"/>
          <w:sz w:val="24"/>
          <w:szCs w:val="24"/>
        </w:rPr>
        <w:t xml:space="preserve">, and </w:t>
      </w:r>
      <w:r w:rsidR="00FF452F" w:rsidRPr="003E6376">
        <w:rPr>
          <w:rFonts w:ascii="Times New Roman" w:hAnsi="Times New Roman" w:cs="Times New Roman"/>
          <w:sz w:val="24"/>
          <w:szCs w:val="24"/>
        </w:rPr>
        <w:t xml:space="preserve">the Pt-O binding energy was weaker. </w:t>
      </w:r>
      <w:r w:rsidR="00774532" w:rsidRPr="003E6376">
        <w:rPr>
          <w:rFonts w:ascii="Times New Roman" w:hAnsi="Times New Roman" w:cs="Times New Roman"/>
          <w:sz w:val="24"/>
          <w:szCs w:val="24"/>
        </w:rPr>
        <w:t>The increased oxygen coverage observed in the Pd-NW@Pt/C-ref catalyst is attributed to the involvement of both Pt and Pd atoms in the oxidation process. The incomplete core-shell structure exposes Pd atoms with stronger oxygen binding energy, leading to secondary adsorption as oxygen molecules diffuse into the inner Pd layer.</w:t>
      </w:r>
      <w:r w:rsidR="00EC391A" w:rsidRPr="003E6376">
        <w:rPr>
          <w:rFonts w:ascii="Times New Roman" w:hAnsi="Times New Roman" w:cs="Times New Roman"/>
          <w:noProof/>
          <w:sz w:val="24"/>
          <w:szCs w:val="24"/>
          <w:vertAlign w:val="superscript"/>
        </w:rPr>
        <w:t>51, 52</w:t>
      </w:r>
      <w:r w:rsidR="00774532" w:rsidRPr="003E6376">
        <w:rPr>
          <w:rFonts w:ascii="Times New Roman" w:eastAsia="DengXian" w:hAnsi="Times New Roman" w:cs="Times New Roman" w:hint="eastAsia"/>
          <w:sz w:val="24"/>
          <w:szCs w:val="24"/>
          <w:lang w:eastAsia="zh-CN"/>
        </w:rPr>
        <w:t xml:space="preserve"> </w:t>
      </w:r>
      <w:r w:rsidR="00A05E96" w:rsidRPr="003E6376">
        <w:rPr>
          <w:rFonts w:ascii="Times New Roman" w:hAnsi="Times New Roman" w:cs="Times New Roman"/>
          <w:sz w:val="24"/>
          <w:szCs w:val="24"/>
        </w:rPr>
        <w:t xml:space="preserve">This result demonstrates that </w:t>
      </w:r>
      <w:r w:rsidR="00E05347" w:rsidRPr="003E6376">
        <w:rPr>
          <w:rFonts w:ascii="Times New Roman" w:hAnsi="Times New Roman" w:cs="Times New Roman"/>
          <w:sz w:val="24"/>
          <w:szCs w:val="24"/>
        </w:rPr>
        <w:t>the incomplete core-shell structure promotes further oxidation and solubilization of Pt and Pd, thereby decreasing ORR activity.</w:t>
      </w:r>
      <w:r w:rsidR="00A05E96" w:rsidRPr="003E6376">
        <w:t xml:space="preserve"> </w:t>
      </w:r>
    </w:p>
    <w:p w14:paraId="5C5B4EF7" w14:textId="77777777" w:rsidR="00EB7064" w:rsidRPr="003E6376" w:rsidRDefault="00EB7064" w:rsidP="00EB7064">
      <w:pPr>
        <w:spacing w:before="120" w:after="120" w:line="360" w:lineRule="auto"/>
        <w:ind w:firstLineChars="100" w:firstLine="240"/>
        <w:rPr>
          <w:rFonts w:ascii="Times New Roman" w:hAnsi="Times New Roman" w:cs="Times New Roman"/>
          <w:sz w:val="24"/>
          <w:szCs w:val="24"/>
        </w:rPr>
      </w:pPr>
      <w:r w:rsidRPr="003E6376">
        <w:rPr>
          <w:rFonts w:ascii="Times New Roman" w:eastAsia="DengXian" w:hAnsi="Times New Roman" w:cs="Times New Roman"/>
          <w:b/>
          <w:sz w:val="24"/>
          <w:szCs w:val="24"/>
          <w:lang w:eastAsia="zh-CN"/>
        </w:rPr>
        <w:t>Chemisorption observation from</w:t>
      </w:r>
      <w:r w:rsidRPr="003E6376">
        <w:rPr>
          <w:rFonts w:ascii="Times New Roman" w:eastAsia="DengXian" w:hAnsi="Times New Roman" w:cs="Times New Roman"/>
          <w:b/>
          <w:i/>
          <w:iCs/>
          <w:sz w:val="24"/>
          <w:szCs w:val="24"/>
          <w:lang w:eastAsia="zh-CN"/>
        </w:rPr>
        <w:t xml:space="preserve"> operando</w:t>
      </w:r>
      <w:r w:rsidRPr="003E6376">
        <w:rPr>
          <w:rFonts w:ascii="Times New Roman" w:eastAsia="DengXian" w:hAnsi="Times New Roman" w:cs="Times New Roman"/>
          <w:b/>
          <w:sz w:val="24"/>
          <w:szCs w:val="24"/>
          <w:lang w:eastAsia="zh-CN"/>
        </w:rPr>
        <w:t xml:space="preserve"> HERFD</w:t>
      </w:r>
      <w:r w:rsidRPr="003E6376">
        <w:rPr>
          <w:rFonts w:ascii="Times New Roman" w:eastAsia="DengXian" w:hAnsi="Times New Roman" w:cs="Times New Roman" w:hint="eastAsia"/>
          <w:b/>
          <w:sz w:val="24"/>
          <w:szCs w:val="24"/>
          <w:lang w:eastAsia="zh-CN"/>
        </w:rPr>
        <w:t>-</w:t>
      </w:r>
      <w:r w:rsidRPr="003E6376">
        <w:rPr>
          <w:rFonts w:ascii="Times New Roman" w:eastAsia="DengXian" w:hAnsi="Times New Roman" w:cs="Times New Roman"/>
          <w:b/>
          <w:sz w:val="24"/>
          <w:szCs w:val="24"/>
          <w:lang w:eastAsia="zh-CN"/>
        </w:rPr>
        <w:t>XANES</w:t>
      </w:r>
    </w:p>
    <w:p w14:paraId="340F4844" w14:textId="41141353" w:rsidR="00900408" w:rsidRPr="003E6376" w:rsidRDefault="00DF5AA7" w:rsidP="00E71E82">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lang w:val="en-IN"/>
        </w:rPr>
        <w:t xml:space="preserve">To clarify the electronic states of Pt in the different catalysts </w:t>
      </w:r>
      <w:r w:rsidR="00DC2B49" w:rsidRPr="003E6376">
        <w:rPr>
          <w:rFonts w:ascii="Times New Roman" w:eastAsia="DengXian" w:hAnsi="Times New Roman" w:cs="Times New Roman" w:hint="eastAsia"/>
          <w:sz w:val="24"/>
          <w:szCs w:val="24"/>
          <w:lang w:val="en-IN" w:eastAsia="zh-CN"/>
        </w:rPr>
        <w:t>during ORR</w:t>
      </w:r>
      <w:r w:rsidRPr="003E6376">
        <w:rPr>
          <w:rFonts w:ascii="Times New Roman" w:hAnsi="Times New Roman" w:cs="Times New Roman"/>
          <w:sz w:val="24"/>
          <w:szCs w:val="24"/>
          <w:lang w:val="en-IN"/>
        </w:rPr>
        <w:t xml:space="preserve">, </w:t>
      </w:r>
      <w:r w:rsidRPr="003E6376">
        <w:rPr>
          <w:rFonts w:ascii="Times New Roman" w:hAnsi="Times New Roman" w:cs="Times New Roman"/>
          <w:i/>
          <w:iCs/>
          <w:sz w:val="24"/>
          <w:szCs w:val="24"/>
          <w:lang w:val="en-IN"/>
        </w:rPr>
        <w:t>operando</w:t>
      </w:r>
      <w:r w:rsidRPr="003E6376">
        <w:rPr>
          <w:rFonts w:ascii="Times New Roman" w:hAnsi="Times New Roman" w:cs="Times New Roman"/>
          <w:sz w:val="24"/>
          <w:szCs w:val="24"/>
          <w:lang w:val="en-IN"/>
        </w:rPr>
        <w:t xml:space="preserve"> HERFD-XANES was employed.</w:t>
      </w:r>
      <w:r w:rsidR="00EB7064" w:rsidRPr="003E6376">
        <w:rPr>
          <w:rFonts w:ascii="Times New Roman" w:hAnsi="Times New Roman" w:cs="Times New Roman"/>
          <w:sz w:val="24"/>
          <w:szCs w:val="24"/>
        </w:rPr>
        <w:t xml:space="preserve"> This approach outperforms traditional XAS in its ability to shorten the effective core-hole lifetime, particularly at the Pt L</w:t>
      </w:r>
      <w:r w:rsidR="00EB7064" w:rsidRPr="003E6376">
        <w:rPr>
          <w:rFonts w:ascii="Times New Roman" w:eastAsia="DengXian" w:hAnsi="Times New Roman" w:cs="Times New Roman"/>
          <w:sz w:val="24"/>
          <w:szCs w:val="24"/>
          <w:vertAlign w:val="subscript"/>
          <w:lang w:eastAsia="zh-CN"/>
        </w:rPr>
        <w:t>Ⅲ</w:t>
      </w:r>
      <w:r w:rsidR="00EB7064" w:rsidRPr="003E6376">
        <w:rPr>
          <w:rFonts w:ascii="Times New Roman" w:hAnsi="Times New Roman" w:cs="Times New Roman"/>
          <w:sz w:val="24"/>
          <w:szCs w:val="24"/>
        </w:rPr>
        <w:t xml:space="preserve">-edge. By stimulating </w:t>
      </w:r>
      <w:r w:rsidR="00EB7064" w:rsidRPr="003E6376">
        <w:rPr>
          <w:rFonts w:ascii="Times New Roman" w:hAnsi="Times New Roman" w:cs="Times New Roman"/>
          <w:i/>
          <w:iCs/>
          <w:sz w:val="24"/>
          <w:szCs w:val="24"/>
        </w:rPr>
        <w:t xml:space="preserve">2p </w:t>
      </w:r>
      <w:r w:rsidR="00EB7064" w:rsidRPr="003E6376">
        <w:rPr>
          <w:rFonts w:ascii="Times New Roman" w:hAnsi="Times New Roman" w:cs="Times New Roman"/>
          <w:sz w:val="24"/>
          <w:szCs w:val="24"/>
        </w:rPr>
        <w:t xml:space="preserve">electrons towards either </w:t>
      </w:r>
      <w:r w:rsidR="00EB7064" w:rsidRPr="003E6376">
        <w:rPr>
          <w:rFonts w:ascii="Times New Roman" w:eastAsia="游明朝" w:hAnsi="Times New Roman" w:cs="Times New Roman"/>
          <w:sz w:val="24"/>
          <w:szCs w:val="24"/>
        </w:rPr>
        <w:t xml:space="preserve">a single resonance tied to </w:t>
      </w:r>
      <w:r w:rsidR="00EB7064" w:rsidRPr="003E6376">
        <w:rPr>
          <w:rFonts w:ascii="Times New Roman" w:eastAsia="游明朝" w:hAnsi="Times New Roman" w:cs="Times New Roman"/>
          <w:i/>
          <w:iCs/>
          <w:sz w:val="24"/>
          <w:szCs w:val="24"/>
        </w:rPr>
        <w:t>5d</w:t>
      </w:r>
      <w:r w:rsidR="00EB7064" w:rsidRPr="003E6376">
        <w:rPr>
          <w:rFonts w:ascii="Times New Roman" w:eastAsia="游明朝" w:hAnsi="Times New Roman" w:cs="Times New Roman"/>
          <w:sz w:val="24"/>
          <w:szCs w:val="24"/>
        </w:rPr>
        <w:t xml:space="preserve"> holes or the</w:t>
      </w:r>
      <w:r w:rsidR="00EB7064" w:rsidRPr="003E6376">
        <w:rPr>
          <w:rFonts w:ascii="Times New Roman" w:eastAsia="游明朝" w:hAnsi="Times New Roman" w:cs="Times New Roman"/>
          <w:i/>
          <w:iCs/>
          <w:sz w:val="24"/>
          <w:szCs w:val="24"/>
        </w:rPr>
        <w:t xml:space="preserve"> s </w:t>
      </w:r>
      <w:r w:rsidR="00EB7064" w:rsidRPr="003E6376">
        <w:rPr>
          <w:rFonts w:ascii="Times New Roman" w:eastAsia="游明朝" w:hAnsi="Times New Roman" w:cs="Times New Roman"/>
          <w:sz w:val="24"/>
          <w:szCs w:val="24"/>
        </w:rPr>
        <w:t xml:space="preserve">and </w:t>
      </w:r>
      <w:r w:rsidR="00EB7064" w:rsidRPr="003E6376">
        <w:rPr>
          <w:rFonts w:ascii="Times New Roman" w:eastAsia="游明朝" w:hAnsi="Times New Roman" w:cs="Times New Roman"/>
          <w:i/>
          <w:iCs/>
          <w:sz w:val="24"/>
          <w:szCs w:val="24"/>
        </w:rPr>
        <w:t>d</w:t>
      </w:r>
      <w:r w:rsidR="00EB7064" w:rsidRPr="003E6376">
        <w:rPr>
          <w:rFonts w:ascii="Times New Roman" w:eastAsia="游明朝" w:hAnsi="Times New Roman" w:cs="Times New Roman"/>
          <w:sz w:val="24"/>
          <w:szCs w:val="24"/>
        </w:rPr>
        <w:t xml:space="preserve"> continuum states, HERFD-XAS achieves a sharper clarity than conventional XAS.</w:t>
      </w:r>
      <w:r w:rsidR="00EC391A" w:rsidRPr="003E6376">
        <w:rPr>
          <w:rFonts w:ascii="Times New Roman" w:hAnsi="Times New Roman" w:cs="Times New Roman"/>
          <w:noProof/>
          <w:sz w:val="24"/>
          <w:szCs w:val="24"/>
          <w:vertAlign w:val="superscript"/>
        </w:rPr>
        <w:t>34, 53-56</w:t>
      </w:r>
    </w:p>
    <w:p w14:paraId="3B43F147" w14:textId="7E22C859" w:rsidR="00900408" w:rsidRPr="003E6376" w:rsidRDefault="009E0C74" w:rsidP="005A0AC7">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A notable peak broadening and positive shift in the Pt L</w:t>
      </w:r>
      <w:r w:rsidRPr="003E6376">
        <w:rPr>
          <w:rFonts w:ascii="Times New Roman" w:eastAsia="DengXian" w:hAnsi="Times New Roman" w:cs="Times New Roman"/>
          <w:sz w:val="24"/>
          <w:szCs w:val="24"/>
          <w:vertAlign w:val="subscript"/>
          <w:lang w:eastAsia="zh-CN"/>
        </w:rPr>
        <w:t>Ⅲ</w:t>
      </w:r>
      <w:r w:rsidRPr="003E6376">
        <w:rPr>
          <w:rFonts w:ascii="Times New Roman" w:hAnsi="Times New Roman" w:cs="Times New Roman"/>
          <w:sz w:val="24"/>
          <w:szCs w:val="24"/>
        </w:rPr>
        <w:t>-edge white line intensity was observed with increasing polarization potential, especially in the Pt/C catalyst, due to Pt oxidation (Figure 5a and 5b and Figure</w:t>
      </w:r>
      <w:r w:rsidRPr="003E6376">
        <w:rPr>
          <w:rFonts w:ascii="Times New Roman" w:hAnsi="Times New Roman" w:cs="Times New Roman" w:hint="eastAsia"/>
          <w:sz w:val="24"/>
          <w:szCs w:val="24"/>
        </w:rPr>
        <w:t xml:space="preserve"> </w:t>
      </w:r>
      <w:r w:rsidRPr="003E6376">
        <w:rPr>
          <w:rFonts w:ascii="Times New Roman" w:hAnsi="Times New Roman" w:cs="Times New Roman"/>
          <w:sz w:val="24"/>
          <w:szCs w:val="24"/>
        </w:rPr>
        <w:t>S2</w:t>
      </w:r>
      <w:r w:rsidR="00227F87" w:rsidRPr="003E6376">
        <w:rPr>
          <w:rFonts w:ascii="Times New Roman" w:eastAsia="DengXian" w:hAnsi="Times New Roman" w:cs="Times New Roman" w:hint="eastAsia"/>
          <w:sz w:val="24"/>
          <w:szCs w:val="24"/>
          <w:lang w:eastAsia="zh-CN"/>
        </w:rPr>
        <w:t>3</w:t>
      </w:r>
      <w:r w:rsidRPr="003E6376">
        <w:rPr>
          <w:rFonts w:ascii="Times New Roman" w:hAnsi="Times New Roman" w:cs="Times New Roman"/>
          <w:sz w:val="24"/>
          <w:szCs w:val="24"/>
        </w:rPr>
        <w:t xml:space="preserve">). </w:t>
      </w:r>
      <w:r w:rsidRPr="003E6376">
        <w:rPr>
          <w:rFonts w:ascii="Times New Roman" w:eastAsia="DengXian" w:hAnsi="Times New Roman" w:cs="Times New Roman" w:hint="eastAsia"/>
          <w:sz w:val="24"/>
          <w:szCs w:val="24"/>
          <w:lang w:eastAsia="zh-CN"/>
        </w:rPr>
        <w:t>During</w:t>
      </w:r>
      <w:r w:rsidRPr="003E6376">
        <w:rPr>
          <w:rFonts w:ascii="Times New Roman" w:hAnsi="Times New Roman" w:cs="Times New Roman"/>
          <w:sz w:val="24"/>
          <w:szCs w:val="24"/>
        </w:rPr>
        <w:t xml:space="preserve"> 0.5</w:t>
      </w:r>
      <w:r w:rsidRPr="003E6376">
        <w:rPr>
          <w:rFonts w:ascii="Times New Roman" w:eastAsia="DengXian" w:hAnsi="Times New Roman" w:cs="Times New Roman" w:hint="eastAsia"/>
          <w:sz w:val="24"/>
          <w:szCs w:val="24"/>
          <w:lang w:eastAsia="zh-CN"/>
        </w:rPr>
        <w:t xml:space="preserve"> to </w:t>
      </w:r>
      <w:r w:rsidRPr="003E6376">
        <w:rPr>
          <w:rFonts w:ascii="Times New Roman" w:hAnsi="Times New Roman" w:cs="Times New Roman"/>
          <w:sz w:val="24"/>
          <w:szCs w:val="24"/>
        </w:rPr>
        <w:t>0.8 V</w:t>
      </w:r>
      <w:r w:rsidRPr="003E6376">
        <w:rPr>
          <w:rFonts w:ascii="Times New Roman" w:hAnsi="Times New Roman" w:cs="Times New Roman"/>
          <w:i/>
          <w:iCs/>
          <w:sz w:val="24"/>
          <w:szCs w:val="24"/>
        </w:rPr>
        <w:t xml:space="preserve"> vs.</w:t>
      </w:r>
      <w:r w:rsidRPr="003E6376">
        <w:rPr>
          <w:rFonts w:ascii="Times New Roman" w:hAnsi="Times New Roman" w:cs="Times New Roman"/>
          <w:sz w:val="24"/>
          <w:szCs w:val="24"/>
        </w:rPr>
        <w:t xml:space="preserve"> RHE, Pt showed </w:t>
      </w:r>
      <w:r w:rsidRPr="003E6376">
        <w:rPr>
          <w:rFonts w:ascii="Times New Roman" w:hAnsi="Times New Roman" w:cs="Times New Roman"/>
          <w:sz w:val="24"/>
          <w:szCs w:val="24"/>
        </w:rPr>
        <w:lastRenderedPageBreak/>
        <w:t>hydroxyl (OH) adsorption,</w:t>
      </w:r>
      <w:r w:rsidR="00EC391A" w:rsidRPr="003E6376">
        <w:rPr>
          <w:rFonts w:ascii="Times New Roman" w:hAnsi="Times New Roman" w:cs="Times New Roman"/>
          <w:noProof/>
          <w:sz w:val="24"/>
          <w:szCs w:val="24"/>
          <w:vertAlign w:val="superscript"/>
        </w:rPr>
        <w:t>57</w:t>
      </w:r>
      <w:r w:rsidR="00192E0D" w:rsidRPr="003E6376">
        <w:rPr>
          <w:rFonts w:ascii="Times New Roman" w:eastAsia="游明朝" w:hAnsi="Times New Roman" w:cs="Times New Roman"/>
          <w:sz w:val="24"/>
          <w:szCs w:val="24"/>
        </w:rPr>
        <w:t xml:space="preserve"> as </w:t>
      </w:r>
      <w:r w:rsidR="00192E0D" w:rsidRPr="003E6376">
        <w:rPr>
          <w:rFonts w:ascii="Times New Roman" w:hAnsi="Times New Roman" w:cs="Times New Roman"/>
          <w:sz w:val="24"/>
          <w:szCs w:val="24"/>
        </w:rPr>
        <w:t xml:space="preserve">indicated by a </w:t>
      </w:r>
      <w:r w:rsidR="00192E0D" w:rsidRPr="003E6376">
        <w:rPr>
          <w:rFonts w:ascii="Times New Roman" w:eastAsia="DengXian" w:hAnsi="Times New Roman" w:cs="Times New Roman" w:hint="eastAsia"/>
          <w:sz w:val="24"/>
          <w:szCs w:val="24"/>
          <w:lang w:eastAsia="zh-CN"/>
        </w:rPr>
        <w:t xml:space="preserve">slight </w:t>
      </w:r>
      <w:r w:rsidR="00192E0D" w:rsidRPr="003E6376">
        <w:rPr>
          <w:rFonts w:ascii="Times New Roman" w:hAnsi="Times New Roman" w:cs="Times New Roman"/>
          <w:sz w:val="24"/>
          <w:szCs w:val="24"/>
        </w:rPr>
        <w:t xml:space="preserve">shift in the peak and enhanced white line intensity. At potentials </w:t>
      </w:r>
      <w:r w:rsidR="00192E0D" w:rsidRPr="003E6376">
        <w:rPr>
          <w:rFonts w:ascii="Times New Roman" w:eastAsia="DengXian" w:hAnsi="Times New Roman" w:cs="Times New Roman" w:hint="eastAsia"/>
          <w:sz w:val="24"/>
          <w:szCs w:val="24"/>
          <w:lang w:eastAsia="zh-CN"/>
        </w:rPr>
        <w:t>above</w:t>
      </w:r>
      <w:r w:rsidR="00192E0D" w:rsidRPr="003E6376">
        <w:rPr>
          <w:rFonts w:ascii="Times New Roman" w:hAnsi="Times New Roman" w:cs="Times New Roman"/>
          <w:sz w:val="24"/>
          <w:szCs w:val="24"/>
        </w:rPr>
        <w:t xml:space="preserve"> 1.0 V</w:t>
      </w:r>
      <w:r w:rsidR="00192E0D" w:rsidRPr="003E6376">
        <w:rPr>
          <w:rFonts w:ascii="Times New Roman" w:hAnsi="Times New Roman" w:cs="Times New Roman"/>
          <w:i/>
          <w:iCs/>
          <w:sz w:val="24"/>
          <w:szCs w:val="24"/>
        </w:rPr>
        <w:t xml:space="preserve"> vs.</w:t>
      </w:r>
      <w:r w:rsidR="00192E0D" w:rsidRPr="003E6376">
        <w:rPr>
          <w:rFonts w:ascii="Times New Roman" w:hAnsi="Times New Roman" w:cs="Times New Roman"/>
          <w:sz w:val="24"/>
          <w:szCs w:val="24"/>
        </w:rPr>
        <w:t xml:space="preserve"> RHE, the Pt/C catalyst underwent a distinct oxidation process, eventually forming </w:t>
      </w:r>
      <w:r w:rsidR="00192E0D" w:rsidRPr="003E6376">
        <w:rPr>
          <w:rFonts w:ascii="Times New Roman" w:eastAsia="DengXian" w:hAnsi="Times New Roman" w:cs="Times New Roman"/>
          <w:sz w:val="24"/>
          <w:szCs w:val="24"/>
          <w:lang w:eastAsia="zh-CN"/>
        </w:rPr>
        <w:t>Pt</w:t>
      </w:r>
      <w:r w:rsidR="00192E0D" w:rsidRPr="003E6376">
        <w:rPr>
          <w:rFonts w:ascii="Times New Roman" w:hAnsi="Times New Roman" w:cs="Times New Roman"/>
          <w:sz w:val="24"/>
          <w:szCs w:val="24"/>
        </w:rPr>
        <w:t>-O bonds.</w:t>
      </w:r>
      <w:r w:rsidR="00EC391A" w:rsidRPr="003E6376">
        <w:rPr>
          <w:rFonts w:ascii="Times New Roman" w:hAnsi="Times New Roman" w:cs="Times New Roman"/>
          <w:noProof/>
          <w:sz w:val="24"/>
          <w:szCs w:val="24"/>
          <w:vertAlign w:val="superscript"/>
        </w:rPr>
        <w:t>53</w:t>
      </w:r>
      <w:r w:rsidR="00515BAC" w:rsidRPr="003E6376">
        <w:t xml:space="preserve"> </w:t>
      </w:r>
      <w:r w:rsidR="005A0AC7" w:rsidRPr="003E6376">
        <w:rPr>
          <w:rFonts w:ascii="Times New Roman" w:hAnsi="Times New Roman" w:cs="Times New Roman"/>
          <w:sz w:val="24"/>
          <w:szCs w:val="24"/>
        </w:rPr>
        <w:t>However, this change was not significant for Pd-NW@Pt/C</w:t>
      </w:r>
      <w:r w:rsidR="00DE5443" w:rsidRPr="003E6376">
        <w:rPr>
          <w:rFonts w:ascii="Times New Roman" w:hAnsi="Times New Roman" w:cs="Times New Roman" w:hint="eastAsia"/>
          <w:sz w:val="24"/>
          <w:szCs w:val="24"/>
        </w:rPr>
        <w:t>, Pd-NW@Pt/C-ref</w:t>
      </w:r>
      <w:r w:rsidR="006C5107" w:rsidRPr="003E6376">
        <w:rPr>
          <w:rFonts w:ascii="Times New Roman" w:eastAsia="DengXian" w:hAnsi="Times New Roman" w:cs="Times New Roman" w:hint="eastAsia"/>
          <w:sz w:val="24"/>
          <w:szCs w:val="24"/>
          <w:lang w:eastAsia="zh-CN"/>
        </w:rPr>
        <w:t>, which</w:t>
      </w:r>
      <w:r w:rsidR="00F94EFF" w:rsidRPr="003E6376">
        <w:rPr>
          <w:rFonts w:ascii="Times New Roman" w:hAnsi="Times New Roman" w:cs="Times New Roman"/>
          <w:sz w:val="24"/>
          <w:szCs w:val="24"/>
        </w:rPr>
        <w:t xml:space="preserve"> suggests that the interaction between Pt and Pd in the core-shell structure reduces the binding energy of Pt with oxygen species, thereby inhibiting significant oxidation of Pt to PtO or PtO</w:t>
      </w:r>
      <w:r w:rsidR="00F94EFF" w:rsidRPr="003E6376">
        <w:rPr>
          <w:rFonts w:ascii="Times New Roman" w:hAnsi="Times New Roman" w:cs="Times New Roman"/>
          <w:sz w:val="24"/>
          <w:szCs w:val="24"/>
          <w:vertAlign w:val="subscript"/>
        </w:rPr>
        <w:t>2</w:t>
      </w:r>
      <w:r w:rsidR="00F94EFF" w:rsidRPr="003E6376">
        <w:rPr>
          <w:rFonts w:ascii="Times New Roman" w:hAnsi="Times New Roman" w:cs="Times New Roman"/>
          <w:sz w:val="24"/>
          <w:szCs w:val="24"/>
        </w:rPr>
        <w:t>.</w:t>
      </w:r>
    </w:p>
    <w:p w14:paraId="36312179" w14:textId="653B555B" w:rsidR="00900408" w:rsidRPr="003E6376" w:rsidRDefault="000A1365" w:rsidP="005A0AC7">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eastAsia="DengXian" w:hAnsi="Times New Roman" w:cs="Times New Roman"/>
          <w:sz w:val="24"/>
          <w:szCs w:val="24"/>
          <w:lang w:eastAsia="zh-CN"/>
        </w:rPr>
        <w:t>In the spectral analysis, the arctangent function and two pseudo-Voigt peaks were used to map the two prominent peaks representing the metallic and oxidized forms of Pt.</w:t>
      </w:r>
      <w:r w:rsidR="00EC391A" w:rsidRPr="003E6376">
        <w:rPr>
          <w:rFonts w:ascii="Times New Roman" w:hAnsi="Times New Roman" w:cs="Times New Roman"/>
          <w:noProof/>
          <w:sz w:val="24"/>
          <w:szCs w:val="24"/>
          <w:vertAlign w:val="superscript"/>
        </w:rPr>
        <w:t>34</w:t>
      </w:r>
      <w:r w:rsidR="00295E10" w:rsidRPr="003E6376">
        <w:rPr>
          <w:rFonts w:ascii="Times New Roman" w:eastAsia="DengXian" w:hAnsi="Times New Roman" w:cs="Times New Roman" w:hint="eastAsia"/>
          <w:sz w:val="24"/>
          <w:szCs w:val="24"/>
          <w:lang w:eastAsia="zh-CN"/>
        </w:rPr>
        <w:t xml:space="preserve"> </w:t>
      </w:r>
      <w:r w:rsidR="00EC1920" w:rsidRPr="003E6376">
        <w:rPr>
          <w:rFonts w:ascii="Times New Roman" w:hAnsi="Times New Roman" w:cs="Times New Roman"/>
          <w:sz w:val="24"/>
          <w:szCs w:val="24"/>
        </w:rPr>
        <w:t xml:space="preserve">As illustrated in </w:t>
      </w:r>
      <w:r w:rsidR="005A3995" w:rsidRPr="003E6376">
        <w:rPr>
          <w:rFonts w:ascii="Times New Roman" w:hAnsi="Times New Roman" w:cs="Times New Roman"/>
          <w:sz w:val="24"/>
          <w:szCs w:val="24"/>
        </w:rPr>
        <w:t>Figures S23, S24, Figure 5c,</w:t>
      </w:r>
      <w:r w:rsidR="00EC1920" w:rsidRPr="003E6376">
        <w:rPr>
          <w:rFonts w:ascii="Times New Roman" w:hAnsi="Times New Roman" w:cs="Times New Roman"/>
          <w:sz w:val="24"/>
          <w:szCs w:val="24"/>
        </w:rPr>
        <w:t xml:space="preserve"> and 5d, it is evident that </w:t>
      </w:r>
      <w:r w:rsidR="00EC1920" w:rsidRPr="003E6376">
        <w:rPr>
          <w:rFonts w:ascii="Times New Roman" w:eastAsia="游明朝" w:hAnsi="Times New Roman" w:cs="Times New Roman"/>
          <w:sz w:val="24"/>
          <w:szCs w:val="24"/>
        </w:rPr>
        <w:t>the Pt oxide component is amplifie</w:t>
      </w:r>
      <w:r w:rsidR="00EC1920" w:rsidRPr="003E6376">
        <w:rPr>
          <w:rFonts w:ascii="Times New Roman" w:hAnsi="Times New Roman" w:cs="Times New Roman"/>
          <w:sz w:val="24"/>
          <w:szCs w:val="24"/>
        </w:rPr>
        <w:t xml:space="preserve">d with an increase in </w:t>
      </w:r>
      <w:r w:rsidR="00EC1920" w:rsidRPr="003E6376">
        <w:rPr>
          <w:rFonts w:ascii="Times New Roman" w:eastAsia="游明朝" w:hAnsi="Times New Roman" w:cs="Times New Roman"/>
          <w:sz w:val="24"/>
          <w:szCs w:val="24"/>
        </w:rPr>
        <w:t xml:space="preserve">the polarization potential. </w:t>
      </w:r>
      <w:r w:rsidR="00EC1920" w:rsidRPr="003E6376">
        <w:rPr>
          <w:rFonts w:ascii="Times New Roman" w:hAnsi="Times New Roman" w:cs="Times New Roman"/>
          <w:sz w:val="24"/>
          <w:szCs w:val="24"/>
        </w:rPr>
        <w:t xml:space="preserve">In contrast to </w:t>
      </w:r>
      <w:r w:rsidR="005A3995" w:rsidRPr="003E6376">
        <w:rPr>
          <w:rFonts w:ascii="Times New Roman" w:hAnsi="Times New Roman" w:cs="Times New Roman"/>
          <w:sz w:val="24"/>
          <w:szCs w:val="24"/>
        </w:rPr>
        <w:t>nanoparticle</w:t>
      </w:r>
      <w:r w:rsidR="007130DE" w:rsidRPr="003E6376">
        <w:rPr>
          <w:rFonts w:ascii="Times New Roman" w:hAnsi="Times New Roman" w:cs="Times New Roman" w:hint="eastAsia"/>
          <w:sz w:val="24"/>
          <w:szCs w:val="24"/>
        </w:rPr>
        <w:t xml:space="preserve"> catalysts like</w:t>
      </w:r>
      <w:r w:rsidR="00E57E10" w:rsidRPr="003E6376">
        <w:rPr>
          <w:rFonts w:ascii="Times New Roman" w:hAnsi="Times New Roman" w:cs="Times New Roman" w:hint="eastAsia"/>
          <w:sz w:val="24"/>
          <w:szCs w:val="24"/>
        </w:rPr>
        <w:t xml:space="preserve"> </w:t>
      </w:r>
      <w:r w:rsidR="00EC1920" w:rsidRPr="003E6376">
        <w:rPr>
          <w:rFonts w:ascii="Times New Roman" w:hAnsi="Times New Roman" w:cs="Times New Roman"/>
          <w:sz w:val="24"/>
          <w:szCs w:val="24"/>
        </w:rPr>
        <w:t xml:space="preserve">Pt/C </w:t>
      </w:r>
      <w:r w:rsidR="00A54DF7" w:rsidRPr="003E6376">
        <w:rPr>
          <w:rFonts w:ascii="Times New Roman" w:eastAsia="DengXian" w:hAnsi="Times New Roman" w:cs="Times New Roman" w:hint="eastAsia"/>
          <w:sz w:val="24"/>
          <w:szCs w:val="24"/>
          <w:lang w:eastAsia="zh-CN"/>
        </w:rPr>
        <w:t>and Pd-NP</w:t>
      </w:r>
      <w:r w:rsidR="00A54DF7" w:rsidRPr="003E6376">
        <w:rPr>
          <w:rFonts w:ascii="Times New Roman" w:hAnsi="Times New Roman" w:cs="Times New Roman" w:hint="eastAsia"/>
          <w:sz w:val="24"/>
          <w:szCs w:val="24"/>
        </w:rPr>
        <w:t>@Pt/C</w:t>
      </w:r>
      <w:r w:rsidR="00123F9C" w:rsidRPr="003E6376">
        <w:rPr>
          <w:rFonts w:ascii="Times New Roman" w:hAnsi="Times New Roman" w:cs="Times New Roman" w:hint="eastAsia"/>
          <w:sz w:val="24"/>
          <w:szCs w:val="24"/>
        </w:rPr>
        <w:t xml:space="preserve"> </w:t>
      </w:r>
      <w:r w:rsidR="00EC1920" w:rsidRPr="003E6376">
        <w:rPr>
          <w:rFonts w:ascii="Times New Roman" w:hAnsi="Times New Roman" w:cs="Times New Roman"/>
          <w:sz w:val="24"/>
          <w:szCs w:val="24"/>
        </w:rPr>
        <w:t>(Figure S2</w:t>
      </w:r>
      <w:r w:rsidR="001D4059" w:rsidRPr="003E6376">
        <w:rPr>
          <w:rFonts w:ascii="Times New Roman" w:eastAsia="DengXian" w:hAnsi="Times New Roman" w:cs="Times New Roman" w:hint="eastAsia"/>
          <w:sz w:val="24"/>
          <w:szCs w:val="24"/>
          <w:lang w:eastAsia="zh-CN"/>
        </w:rPr>
        <w:t>3)</w:t>
      </w:r>
      <w:r w:rsidR="00EC1920" w:rsidRPr="003E6376">
        <w:rPr>
          <w:rFonts w:ascii="Times New Roman" w:hAnsi="Times New Roman" w:cs="Times New Roman"/>
          <w:sz w:val="24"/>
          <w:szCs w:val="24"/>
        </w:rPr>
        <w:t xml:space="preserve">, the </w:t>
      </w:r>
      <w:r w:rsidR="00EC1920" w:rsidRPr="003E6376">
        <w:rPr>
          <w:rFonts w:ascii="Times New Roman" w:eastAsia="DengXian" w:hAnsi="Times New Roman" w:cs="Times New Roman" w:hint="eastAsia"/>
          <w:sz w:val="24"/>
          <w:szCs w:val="24"/>
          <w:lang w:eastAsia="zh-CN"/>
        </w:rPr>
        <w:t xml:space="preserve">core-shell </w:t>
      </w:r>
      <w:r w:rsidR="008A5532" w:rsidRPr="003E6376">
        <w:rPr>
          <w:rFonts w:ascii="Times New Roman" w:hAnsi="Times New Roman" w:cs="Times New Roman" w:hint="eastAsia"/>
          <w:sz w:val="24"/>
          <w:szCs w:val="24"/>
        </w:rPr>
        <w:t>NWs</w:t>
      </w:r>
      <w:r w:rsidR="00123F9C" w:rsidRPr="003E6376">
        <w:rPr>
          <w:rFonts w:ascii="Times New Roman" w:hAnsi="Times New Roman" w:cs="Times New Roman" w:hint="eastAsia"/>
          <w:sz w:val="24"/>
          <w:szCs w:val="24"/>
        </w:rPr>
        <w:t xml:space="preserve"> </w:t>
      </w:r>
      <w:r w:rsidR="00EC1920" w:rsidRPr="003E6376">
        <w:rPr>
          <w:rFonts w:ascii="Times New Roman" w:hAnsi="Times New Roman" w:cs="Times New Roman"/>
          <w:sz w:val="24"/>
          <w:szCs w:val="24"/>
        </w:rPr>
        <w:t xml:space="preserve">catalyst inhibits this oxidation because of its unique </w:t>
      </w:r>
      <w:r w:rsidR="00F563AB" w:rsidRPr="003E6376">
        <w:rPr>
          <w:rFonts w:ascii="Times New Roman" w:hAnsi="Times New Roman" w:cs="Times New Roman"/>
          <w:sz w:val="24"/>
          <w:szCs w:val="24"/>
        </w:rPr>
        <w:t>structural defects</w:t>
      </w:r>
      <w:r w:rsidR="006200EF" w:rsidRPr="003E6376">
        <w:rPr>
          <w:rFonts w:ascii="Times New Roman" w:hAnsi="Times New Roman" w:cs="Times New Roman" w:hint="eastAsia"/>
          <w:sz w:val="24"/>
          <w:szCs w:val="24"/>
        </w:rPr>
        <w:t xml:space="preserve">, which can </w:t>
      </w:r>
      <w:r w:rsidR="006200EF" w:rsidRPr="003E6376">
        <w:rPr>
          <w:rFonts w:ascii="Times New Roman" w:hAnsi="Times New Roman" w:cs="Times New Roman"/>
          <w:sz w:val="24"/>
          <w:szCs w:val="24"/>
        </w:rPr>
        <w:t>weaken oxygen adsorption energy.</w:t>
      </w:r>
      <w:r w:rsidR="006200EF" w:rsidRPr="003E6376">
        <w:rPr>
          <w:rFonts w:ascii="Times New Roman" w:hAnsi="Times New Roman" w:cs="Times New Roman" w:hint="eastAsia"/>
          <w:sz w:val="24"/>
          <w:szCs w:val="24"/>
        </w:rPr>
        <w:t xml:space="preserve"> </w:t>
      </w:r>
      <w:r w:rsidR="00EC1920" w:rsidRPr="003E6376">
        <w:rPr>
          <w:rFonts w:ascii="Times New Roman" w:hAnsi="Times New Roman" w:cs="Times New Roman"/>
          <w:sz w:val="24"/>
          <w:szCs w:val="24"/>
        </w:rPr>
        <w:t>It is worth noting that although the Pd-NW@Pt/C</w:t>
      </w:r>
      <w:r w:rsidR="00161BC7" w:rsidRPr="003E6376">
        <w:rPr>
          <w:rFonts w:ascii="Times New Roman" w:eastAsia="DengXian" w:hAnsi="Times New Roman" w:cs="Times New Roman" w:hint="eastAsia"/>
          <w:sz w:val="24"/>
          <w:szCs w:val="24"/>
          <w:lang w:eastAsia="zh-CN"/>
        </w:rPr>
        <w:t>-ref</w:t>
      </w:r>
      <w:r w:rsidR="00EC1920" w:rsidRPr="003E6376">
        <w:rPr>
          <w:rFonts w:ascii="Times New Roman" w:hAnsi="Times New Roman" w:cs="Times New Roman"/>
          <w:sz w:val="24"/>
          <w:szCs w:val="24"/>
        </w:rPr>
        <w:t xml:space="preserve"> can limit the production of PtO</w:t>
      </w:r>
      <w:r w:rsidR="00EC1920" w:rsidRPr="003E6376">
        <w:rPr>
          <w:rFonts w:ascii="Times New Roman" w:hAnsi="Times New Roman" w:cs="Times New Roman"/>
          <w:sz w:val="24"/>
          <w:szCs w:val="24"/>
          <w:vertAlign w:val="subscript"/>
        </w:rPr>
        <w:t>X</w:t>
      </w:r>
      <w:r w:rsidR="00EC1920" w:rsidRPr="003E6376">
        <w:rPr>
          <w:rFonts w:ascii="Times New Roman" w:hAnsi="Times New Roman" w:cs="Times New Roman"/>
          <w:sz w:val="24"/>
          <w:szCs w:val="24"/>
        </w:rPr>
        <w:t xml:space="preserve">, the high polarization potential still leads to its conversion, which may </w:t>
      </w:r>
      <w:r w:rsidR="00EC1920" w:rsidRPr="003E6376">
        <w:rPr>
          <w:rFonts w:ascii="Times New Roman" w:eastAsia="DengXian" w:hAnsi="Times New Roman" w:cs="Times New Roman" w:hint="eastAsia"/>
          <w:sz w:val="24"/>
          <w:szCs w:val="24"/>
          <w:lang w:eastAsia="zh-CN"/>
        </w:rPr>
        <w:t xml:space="preserve">cause </w:t>
      </w:r>
      <w:r w:rsidR="00EC1920" w:rsidRPr="003E6376">
        <w:rPr>
          <w:rFonts w:ascii="Times New Roman" w:hAnsi="Times New Roman" w:cs="Times New Roman"/>
          <w:sz w:val="24"/>
          <w:szCs w:val="24"/>
        </w:rPr>
        <w:t>Pt corrosion and reduce catalyst efficiency.</w:t>
      </w:r>
      <w:r w:rsidR="00EC391A" w:rsidRPr="003E6376">
        <w:rPr>
          <w:rFonts w:ascii="Times New Roman" w:hAnsi="Times New Roman" w:cs="Times New Roman"/>
          <w:noProof/>
          <w:sz w:val="24"/>
          <w:szCs w:val="24"/>
          <w:vertAlign w:val="superscript"/>
        </w:rPr>
        <w:t>58</w:t>
      </w:r>
      <w:r w:rsidR="00AE290A" w:rsidRPr="003E6376">
        <w:rPr>
          <w:rFonts w:ascii="Times New Roman" w:hAnsi="Times New Roman" w:cs="Times New Roman"/>
          <w:sz w:val="24"/>
          <w:szCs w:val="24"/>
        </w:rPr>
        <w:t xml:space="preserve"> </w:t>
      </w:r>
      <w:r w:rsidR="00F677D2" w:rsidRPr="003E6376">
        <w:rPr>
          <w:rFonts w:ascii="Times New Roman" w:hAnsi="Times New Roman" w:cs="Times New Roman"/>
          <w:sz w:val="24"/>
          <w:szCs w:val="24"/>
        </w:rPr>
        <w:t>Differently, the oxidation of Pd-NW@Pt/C was significantly lower than that of Pd-NW@Pt/C</w:t>
      </w:r>
      <w:r w:rsidR="00AB0A66" w:rsidRPr="003E6376">
        <w:rPr>
          <w:rFonts w:ascii="Times New Roman" w:eastAsia="DengXian" w:hAnsi="Times New Roman" w:cs="Times New Roman" w:hint="eastAsia"/>
          <w:sz w:val="24"/>
          <w:szCs w:val="24"/>
          <w:lang w:eastAsia="zh-CN"/>
        </w:rPr>
        <w:t>-ref</w:t>
      </w:r>
      <w:r w:rsidR="00F677D2" w:rsidRPr="003E6376">
        <w:rPr>
          <w:rFonts w:ascii="Times New Roman" w:hAnsi="Times New Roman" w:cs="Times New Roman"/>
          <w:sz w:val="24"/>
          <w:szCs w:val="24"/>
        </w:rPr>
        <w:t xml:space="preserve">. </w:t>
      </w:r>
      <w:r w:rsidR="007C32DD" w:rsidRPr="003E6376">
        <w:rPr>
          <w:rFonts w:ascii="Times New Roman" w:hAnsi="Times New Roman" w:cs="Times New Roman"/>
          <w:sz w:val="24"/>
          <w:szCs w:val="24"/>
        </w:rPr>
        <w:t>The antioxidant property is attributed to the homogeneous Pt shell, which effectively protects the internal Pd, slows surface agglomeration and dissolution, and consequently reduces the binding energy to oxygen</w:t>
      </w:r>
      <w:r w:rsidR="007C32DD" w:rsidRPr="003E6376">
        <w:rPr>
          <w:rFonts w:ascii="Times New Roman" w:eastAsia="DengXian" w:hAnsi="Times New Roman" w:cs="Times New Roman" w:hint="eastAsia"/>
          <w:sz w:val="24"/>
          <w:szCs w:val="24"/>
          <w:lang w:eastAsia="zh-CN"/>
        </w:rPr>
        <w:t>.</w:t>
      </w:r>
    </w:p>
    <w:p w14:paraId="65CDA8EF" w14:textId="77777777" w:rsidR="00AB7D99" w:rsidRPr="003E6376" w:rsidRDefault="00AB7D99" w:rsidP="00AB7D99">
      <w:pPr>
        <w:spacing w:before="120" w:after="120" w:line="360" w:lineRule="auto"/>
        <w:ind w:firstLineChars="100" w:firstLine="240"/>
        <w:rPr>
          <w:rFonts w:ascii="Times New Roman" w:hAnsi="Times New Roman" w:cs="Times New Roman"/>
          <w:sz w:val="24"/>
          <w:szCs w:val="24"/>
        </w:rPr>
      </w:pPr>
      <w:r w:rsidRPr="003E6376">
        <w:rPr>
          <w:rFonts w:ascii="Times New Roman" w:eastAsia="DengXian" w:hAnsi="Times New Roman" w:cs="Times New Roman"/>
          <w:b/>
          <w:sz w:val="24"/>
          <w:szCs w:val="24"/>
          <w:lang w:eastAsia="zh-CN"/>
        </w:rPr>
        <w:t>Conventional</w:t>
      </w:r>
      <w:r w:rsidRPr="003E6376">
        <w:rPr>
          <w:rFonts w:ascii="Times New Roman" w:eastAsia="DengXian" w:hAnsi="Times New Roman" w:cs="Times New Roman"/>
          <w:b/>
          <w:i/>
          <w:iCs/>
          <w:sz w:val="24"/>
          <w:szCs w:val="24"/>
          <w:lang w:eastAsia="zh-CN"/>
        </w:rPr>
        <w:t xml:space="preserve"> operando</w:t>
      </w:r>
      <w:r w:rsidRPr="003E6376">
        <w:rPr>
          <w:rFonts w:ascii="Times New Roman" w:eastAsia="DengXian" w:hAnsi="Times New Roman" w:cs="Times New Roman"/>
          <w:b/>
          <w:sz w:val="24"/>
          <w:szCs w:val="24"/>
          <w:lang w:eastAsia="zh-CN"/>
        </w:rPr>
        <w:t xml:space="preserve"> XAS measurements</w:t>
      </w:r>
    </w:p>
    <w:p w14:paraId="712C96D3" w14:textId="021E5BBF" w:rsidR="003112ED" w:rsidRPr="003E6376" w:rsidRDefault="00CC5E5E" w:rsidP="00E71E82">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Figure S2</w:t>
      </w:r>
      <w:r w:rsidR="00B04DAB" w:rsidRPr="003E6376">
        <w:rPr>
          <w:rFonts w:ascii="Times New Roman" w:eastAsia="DengXian" w:hAnsi="Times New Roman" w:cs="Times New Roman" w:hint="eastAsia"/>
          <w:sz w:val="24"/>
          <w:szCs w:val="24"/>
          <w:lang w:eastAsia="zh-CN"/>
        </w:rPr>
        <w:t xml:space="preserve">5 </w:t>
      </w:r>
      <w:r w:rsidRPr="003E6376">
        <w:rPr>
          <w:rFonts w:ascii="Times New Roman" w:hAnsi="Times New Roman" w:cs="Times New Roman"/>
          <w:sz w:val="24"/>
          <w:szCs w:val="24"/>
        </w:rPr>
        <w:t>shows the normalized Pt L</w:t>
      </w:r>
      <w:r w:rsidRPr="003E6376">
        <w:rPr>
          <w:rFonts w:ascii="Times New Roman" w:hAnsi="Times New Roman" w:cs="Times New Roman"/>
          <w:sz w:val="24"/>
          <w:szCs w:val="24"/>
          <w:vertAlign w:val="subscript"/>
        </w:rPr>
        <w:t>Ⅲ</w:t>
      </w:r>
      <w:r w:rsidRPr="003E6376">
        <w:rPr>
          <w:rFonts w:ascii="Times New Roman" w:hAnsi="Times New Roman" w:cs="Times New Roman"/>
          <w:sz w:val="24"/>
          <w:szCs w:val="24"/>
        </w:rPr>
        <w:t xml:space="preserve">-edge XANES of the four catalysts at different potentials (0.5 to 1.1 V </w:t>
      </w:r>
      <w:r w:rsidRPr="003E6376">
        <w:rPr>
          <w:rFonts w:ascii="Times New Roman" w:hAnsi="Times New Roman" w:cs="Times New Roman"/>
          <w:i/>
          <w:iCs/>
          <w:sz w:val="24"/>
          <w:szCs w:val="24"/>
        </w:rPr>
        <w:t>vs.</w:t>
      </w:r>
      <w:r w:rsidRPr="003E6376">
        <w:rPr>
          <w:rFonts w:ascii="Times New Roman" w:hAnsi="Times New Roman" w:cs="Times New Roman"/>
          <w:sz w:val="24"/>
          <w:szCs w:val="24"/>
        </w:rPr>
        <w:t xml:space="preserve"> RHE) to investigate the surface Pt oxidation state. Changes in the Pt oxidation state is detected by variations in the white line intensity (ΔXANES).</w:t>
      </w:r>
      <w:r w:rsidRPr="003E6376">
        <w:rPr>
          <w:rFonts w:ascii="Times New Roman" w:eastAsia="DengXian" w:hAnsi="Times New Roman" w:cs="Times New Roman" w:hint="eastAsia"/>
          <w:sz w:val="24"/>
          <w:szCs w:val="24"/>
          <w:lang w:eastAsia="zh-CN"/>
        </w:rPr>
        <w:t xml:space="preserve"> </w:t>
      </w:r>
      <w:r w:rsidR="00AB7D99" w:rsidRPr="003E6376">
        <w:rPr>
          <w:rFonts w:ascii="Times New Roman" w:hAnsi="Times New Roman" w:cs="Times New Roman"/>
          <w:sz w:val="24"/>
          <w:szCs w:val="24"/>
        </w:rPr>
        <w:t xml:space="preserve">As </w:t>
      </w:r>
      <w:r w:rsidR="00AB7D99" w:rsidRPr="003E6376">
        <w:rPr>
          <w:rFonts w:ascii="Times New Roman" w:hAnsi="Times New Roman" w:cs="Times New Roman"/>
          <w:sz w:val="24"/>
          <w:szCs w:val="24"/>
        </w:rPr>
        <w:lastRenderedPageBreak/>
        <w:t>shown in Figure 6c,</w:t>
      </w:r>
      <w:r w:rsidR="00100D46" w:rsidRPr="003E6376">
        <w:rPr>
          <w:rFonts w:ascii="Times New Roman" w:hAnsi="Times New Roman" w:cs="Times New Roman"/>
          <w:sz w:val="24"/>
          <w:szCs w:val="24"/>
        </w:rPr>
        <w:t xml:space="preserve"> the Pt L</w:t>
      </w:r>
      <w:r w:rsidR="00100D46" w:rsidRPr="003E6376">
        <w:rPr>
          <w:rFonts w:ascii="Times New Roman" w:hAnsi="Times New Roman" w:cs="Times New Roman"/>
          <w:sz w:val="24"/>
          <w:szCs w:val="24"/>
          <w:vertAlign w:val="subscript"/>
        </w:rPr>
        <w:t>Ⅲ</w:t>
      </w:r>
      <w:r w:rsidR="00100D46" w:rsidRPr="003E6376">
        <w:rPr>
          <w:rFonts w:ascii="Times New Roman" w:hAnsi="Times New Roman" w:cs="Times New Roman"/>
          <w:sz w:val="24"/>
          <w:szCs w:val="24"/>
        </w:rPr>
        <w:t xml:space="preserve">-edge white line intensity peaks of both Pd-NW@Pt/C and Pd-NW@Pt/C-ref catalysts </w:t>
      </w:r>
      <w:r w:rsidR="007611AF" w:rsidRPr="003E6376">
        <w:rPr>
          <w:rFonts w:ascii="Times New Roman" w:eastAsia="DengXian" w:hAnsi="Times New Roman" w:cs="Times New Roman"/>
          <w:sz w:val="24"/>
          <w:szCs w:val="24"/>
          <w:lang w:eastAsia="zh-CN"/>
        </w:rPr>
        <w:t>pronounced</w:t>
      </w:r>
      <w:r w:rsidR="007611AF" w:rsidRPr="003E6376">
        <w:rPr>
          <w:rFonts w:ascii="Times New Roman" w:hAnsi="Times New Roman" w:cs="Times New Roman"/>
          <w:sz w:val="24"/>
          <w:szCs w:val="24"/>
        </w:rPr>
        <w:t xml:space="preserve"> </w:t>
      </w:r>
      <w:r w:rsidR="00100D46" w:rsidRPr="003E6376">
        <w:rPr>
          <w:rFonts w:ascii="Times New Roman" w:hAnsi="Times New Roman" w:cs="Times New Roman"/>
          <w:sz w:val="24"/>
          <w:szCs w:val="24"/>
        </w:rPr>
        <w:t>with increasing potential.</w:t>
      </w:r>
      <w:r w:rsidR="00F16F98" w:rsidRPr="003E6376">
        <w:rPr>
          <w:rFonts w:ascii="Times New Roman" w:eastAsia="DengXian" w:hAnsi="Times New Roman" w:cs="Times New Roman" w:hint="eastAsia"/>
          <w:sz w:val="24"/>
          <w:szCs w:val="24"/>
          <w:lang w:eastAsia="zh-CN"/>
        </w:rPr>
        <w:t xml:space="preserve"> T</w:t>
      </w:r>
      <w:r w:rsidR="00100D46" w:rsidRPr="003E6376">
        <w:rPr>
          <w:rFonts w:ascii="Times New Roman" w:hAnsi="Times New Roman" w:cs="Times New Roman"/>
          <w:sz w:val="24"/>
          <w:szCs w:val="24"/>
        </w:rPr>
        <w:t xml:space="preserve">he more complete </w:t>
      </w:r>
      <w:r w:rsidR="00F16F98" w:rsidRPr="003E6376">
        <w:rPr>
          <w:rFonts w:ascii="Times New Roman" w:eastAsia="DengXian" w:hAnsi="Times New Roman" w:cs="Times New Roman" w:hint="eastAsia"/>
          <w:sz w:val="24"/>
          <w:szCs w:val="24"/>
          <w:lang w:eastAsia="zh-CN"/>
        </w:rPr>
        <w:t>Pt layer</w:t>
      </w:r>
      <w:r w:rsidR="00100D46" w:rsidRPr="003E6376">
        <w:rPr>
          <w:rFonts w:ascii="Times New Roman" w:hAnsi="Times New Roman" w:cs="Times New Roman"/>
          <w:sz w:val="24"/>
          <w:szCs w:val="24"/>
        </w:rPr>
        <w:t xml:space="preserve"> structure of Pd-NW@Pt/C exhibits a lower white line intensity, consistent with the HERFD-XANES results.</w:t>
      </w:r>
      <w:r w:rsidR="000D0F6F" w:rsidRPr="003E6376">
        <w:rPr>
          <w:rFonts w:ascii="Times New Roman" w:eastAsia="DengXian" w:hAnsi="Times New Roman" w:cs="Times New Roman" w:hint="eastAsia"/>
          <w:sz w:val="24"/>
          <w:szCs w:val="24"/>
          <w:lang w:eastAsia="zh-CN"/>
        </w:rPr>
        <w:t xml:space="preserve"> </w:t>
      </w:r>
      <w:r w:rsidR="00AB7D99" w:rsidRPr="003E6376">
        <w:rPr>
          <w:rFonts w:ascii="Times New Roman" w:hAnsi="Times New Roman" w:cs="Times New Roman"/>
          <w:sz w:val="24"/>
          <w:szCs w:val="24"/>
        </w:rPr>
        <w:t>This phenomenon was also observed in the results of Pt L</w:t>
      </w:r>
      <w:bookmarkStart w:id="2" w:name="_Hlk168309266"/>
      <w:r w:rsidR="00AB7D99" w:rsidRPr="003E6376">
        <w:rPr>
          <w:rFonts w:ascii="Times New Roman" w:hAnsi="Times New Roman" w:cs="Times New Roman"/>
          <w:sz w:val="24"/>
          <w:szCs w:val="24"/>
          <w:vertAlign w:val="subscript"/>
        </w:rPr>
        <w:t>Ⅱ</w:t>
      </w:r>
      <w:bookmarkEnd w:id="2"/>
      <w:r w:rsidR="00AB7D99" w:rsidRPr="003E6376">
        <w:rPr>
          <w:rFonts w:ascii="Times New Roman" w:hAnsi="Times New Roman" w:cs="Times New Roman"/>
          <w:sz w:val="24"/>
          <w:szCs w:val="24"/>
        </w:rPr>
        <w:t>-edge XANES spectra (Figure S2</w:t>
      </w:r>
      <w:r w:rsidR="00645431" w:rsidRPr="003E6376">
        <w:rPr>
          <w:rFonts w:ascii="Times New Roman" w:eastAsia="DengXian" w:hAnsi="Times New Roman" w:cs="Times New Roman" w:hint="eastAsia"/>
          <w:sz w:val="24"/>
          <w:szCs w:val="24"/>
          <w:lang w:eastAsia="zh-CN"/>
        </w:rPr>
        <w:t>6</w:t>
      </w:r>
      <w:r w:rsidR="00AB7D99" w:rsidRPr="003E6376">
        <w:rPr>
          <w:rFonts w:ascii="Times New Roman" w:hAnsi="Times New Roman" w:cs="Times New Roman"/>
          <w:sz w:val="24"/>
          <w:szCs w:val="24"/>
        </w:rPr>
        <w:t xml:space="preserve">). </w:t>
      </w:r>
      <w:r w:rsidR="00146361" w:rsidRPr="003E6376">
        <w:rPr>
          <w:rFonts w:ascii="Times New Roman" w:hAnsi="Times New Roman" w:cs="Times New Roman"/>
          <w:sz w:val="24"/>
          <w:szCs w:val="24"/>
        </w:rPr>
        <w:t>FT-EXAFS and fitting results for Pd-NW@Pt/C, Pd-NW@Pt/C-ref, and Pd-NP@Pt/C are shown in Figure S2</w:t>
      </w:r>
      <w:r w:rsidR="00727FC0" w:rsidRPr="003E6376">
        <w:rPr>
          <w:rFonts w:ascii="Times New Roman" w:eastAsia="DengXian" w:hAnsi="Times New Roman" w:cs="Times New Roman" w:hint="eastAsia"/>
          <w:sz w:val="24"/>
          <w:szCs w:val="24"/>
          <w:lang w:eastAsia="zh-CN"/>
        </w:rPr>
        <w:t>7</w:t>
      </w:r>
      <w:r w:rsidR="00146361" w:rsidRPr="003E6376">
        <w:rPr>
          <w:rFonts w:ascii="Times New Roman" w:hAnsi="Times New Roman" w:cs="Times New Roman"/>
          <w:sz w:val="24"/>
          <w:szCs w:val="24"/>
        </w:rPr>
        <w:t>, Figure 6a, and Figure 6b, respectively. As higher polarization potential is applied, the Pt-O signal increases while the Pt-Pt signal decreases. Additionally, the wavelet</w:t>
      </w:r>
      <w:r w:rsidR="00915A65" w:rsidRPr="003E6376">
        <w:rPr>
          <w:rFonts w:ascii="Times New Roman" w:hAnsi="Times New Roman" w:cs="Times New Roman" w:hint="eastAsia"/>
          <w:sz w:val="24"/>
          <w:szCs w:val="24"/>
        </w:rPr>
        <w:t>-</w:t>
      </w:r>
      <w:r w:rsidR="00915A65" w:rsidRPr="003E6376">
        <w:rPr>
          <w:rFonts w:ascii="Times New Roman" w:hAnsi="Times New Roman" w:cs="Times New Roman"/>
          <w:sz w:val="24"/>
          <w:szCs w:val="24"/>
        </w:rPr>
        <w:t>transform</w:t>
      </w:r>
      <w:r w:rsidR="00146361" w:rsidRPr="003E6376">
        <w:rPr>
          <w:rFonts w:ascii="Times New Roman" w:hAnsi="Times New Roman" w:cs="Times New Roman"/>
          <w:sz w:val="24"/>
          <w:szCs w:val="24"/>
        </w:rPr>
        <w:t xml:space="preserve"> EXAFS spectra (Figure S2</w:t>
      </w:r>
      <w:r w:rsidR="00727FC0" w:rsidRPr="003E6376">
        <w:rPr>
          <w:rFonts w:ascii="Times New Roman" w:eastAsia="DengXian" w:hAnsi="Times New Roman" w:cs="Times New Roman" w:hint="eastAsia"/>
          <w:sz w:val="24"/>
          <w:szCs w:val="24"/>
          <w:lang w:eastAsia="zh-CN"/>
        </w:rPr>
        <w:t>8</w:t>
      </w:r>
      <w:r w:rsidR="00146361" w:rsidRPr="003E6376">
        <w:rPr>
          <w:rFonts w:ascii="Times New Roman" w:hAnsi="Times New Roman" w:cs="Times New Roman"/>
          <w:sz w:val="24"/>
          <w:szCs w:val="24"/>
        </w:rPr>
        <w:t>) show the formation of Pt-O bonds at high potentials.</w:t>
      </w:r>
      <w:r w:rsidR="00146361" w:rsidRPr="003E6376">
        <w:rPr>
          <w:rFonts w:ascii="Times New Roman" w:hAnsi="Times New Roman" w:cs="Times New Roman" w:hint="eastAsia"/>
          <w:sz w:val="24"/>
          <w:szCs w:val="24"/>
        </w:rPr>
        <w:t xml:space="preserve"> </w:t>
      </w:r>
      <w:r w:rsidR="00AB7D99" w:rsidRPr="003E6376">
        <w:rPr>
          <w:rFonts w:ascii="Times New Roman" w:hAnsi="Times New Roman" w:cs="Times New Roman"/>
          <w:sz w:val="24"/>
          <w:szCs w:val="24"/>
        </w:rPr>
        <w:t xml:space="preserve">However, Pd-NW@Pt/C showed smaller changes in </w:t>
      </w:r>
      <w:r w:rsidR="00AB7D99" w:rsidRPr="003E6376">
        <w:rPr>
          <w:rFonts w:ascii="Times New Roman" w:eastAsia="游明朝" w:hAnsi="Times New Roman" w:cs="Times New Roman"/>
          <w:sz w:val="24"/>
          <w:szCs w:val="24"/>
        </w:rPr>
        <w:t xml:space="preserve">the Pt-O regions than the other catalysts, suggesting lower binding energy with oxygenated species and less Pt-O bond formation </w:t>
      </w:r>
      <w:r w:rsidR="00AB7D99" w:rsidRPr="003E6376">
        <w:rPr>
          <w:rFonts w:ascii="Times New Roman" w:hAnsi="Times New Roman" w:cs="Times New Roman"/>
          <w:sz w:val="24"/>
          <w:szCs w:val="24"/>
        </w:rPr>
        <w:t xml:space="preserve">on </w:t>
      </w:r>
      <w:r w:rsidR="00AB7D99" w:rsidRPr="003E6376">
        <w:rPr>
          <w:rFonts w:ascii="Times New Roman" w:eastAsia="游明朝" w:hAnsi="Times New Roman" w:cs="Times New Roman"/>
          <w:sz w:val="24"/>
          <w:szCs w:val="24"/>
        </w:rPr>
        <w:t>the Pt surface.</w:t>
      </w:r>
    </w:p>
    <w:p w14:paraId="50CE2521" w14:textId="09D1A65F" w:rsidR="00E756CC" w:rsidRPr="003E6376" w:rsidRDefault="00012D05">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 xml:space="preserve">Pt–Pt bond lengths were obtained from the </w:t>
      </w:r>
      <w:r w:rsidR="004D4BC3" w:rsidRPr="003E6376">
        <w:rPr>
          <w:rFonts w:ascii="Times New Roman" w:hAnsi="Times New Roman" w:cs="Times New Roman"/>
          <w:sz w:val="24"/>
          <w:szCs w:val="24"/>
        </w:rPr>
        <w:t>FT-</w:t>
      </w:r>
      <w:r w:rsidRPr="003E6376">
        <w:rPr>
          <w:rFonts w:ascii="Times New Roman" w:hAnsi="Times New Roman" w:cs="Times New Roman"/>
          <w:sz w:val="24"/>
          <w:szCs w:val="24"/>
        </w:rPr>
        <w:t>EXAFS results to understand the local structure</w:t>
      </w:r>
      <w:r w:rsidRPr="003E6376">
        <w:rPr>
          <w:rFonts w:ascii="Times New Roman" w:eastAsia="游明朝" w:hAnsi="Times New Roman" w:cs="Times New Roman"/>
          <w:sz w:val="24"/>
          <w:szCs w:val="24"/>
        </w:rPr>
        <w:t>s</w:t>
      </w:r>
      <w:r w:rsidRPr="003E6376">
        <w:rPr>
          <w:rFonts w:ascii="Times New Roman" w:eastAsia="DengXian" w:hAnsi="Times New Roman" w:cs="Times New Roman" w:hint="eastAsia"/>
          <w:sz w:val="24"/>
          <w:szCs w:val="24"/>
          <w:lang w:eastAsia="zh-CN"/>
        </w:rPr>
        <w:t>, which</w:t>
      </w:r>
      <w:r w:rsidRPr="003E6376">
        <w:rPr>
          <w:rFonts w:ascii="Times New Roman" w:hAnsi="Times New Roman" w:cs="Times New Roman"/>
          <w:sz w:val="24"/>
          <w:szCs w:val="24"/>
        </w:rPr>
        <w:t xml:space="preserve"> is an important factor that can respond to the </w:t>
      </w:r>
      <w:r w:rsidRPr="003E6376">
        <w:rPr>
          <w:rFonts w:ascii="Times New Roman" w:hAnsi="Times New Roman" w:cs="Times New Roman"/>
          <w:i/>
          <w:iCs/>
          <w:sz w:val="24"/>
          <w:szCs w:val="24"/>
        </w:rPr>
        <w:t>d-</w:t>
      </w:r>
      <w:r w:rsidRPr="003E6376">
        <w:rPr>
          <w:rFonts w:ascii="Times New Roman" w:hAnsi="Times New Roman" w:cs="Times New Roman"/>
          <w:sz w:val="24"/>
          <w:szCs w:val="24"/>
        </w:rPr>
        <w:t>band center</w:t>
      </w:r>
      <w:r w:rsidR="009F16EA"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and thus affect the ORR activity.</w:t>
      </w:r>
      <w:r w:rsidR="00EC391A" w:rsidRPr="003E6376">
        <w:rPr>
          <w:rFonts w:ascii="Times New Roman" w:hAnsi="Times New Roman" w:cs="Times New Roman"/>
          <w:noProof/>
          <w:sz w:val="24"/>
          <w:szCs w:val="24"/>
          <w:vertAlign w:val="superscript"/>
        </w:rPr>
        <w:t>25</w:t>
      </w:r>
      <w:r w:rsidR="004B0E36" w:rsidRPr="003E6376">
        <w:rPr>
          <w:rFonts w:ascii="Times New Roman" w:hAnsi="Times New Roman" w:cs="Times New Roman"/>
          <w:sz w:val="24"/>
          <w:szCs w:val="24"/>
        </w:rPr>
        <w:t xml:space="preserve"> </w:t>
      </w:r>
      <w:r w:rsidR="00EC5E7C" w:rsidRPr="003E6376">
        <w:rPr>
          <w:rFonts w:ascii="Times New Roman" w:hAnsi="Times New Roman" w:cs="Times New Roman"/>
          <w:sz w:val="24"/>
          <w:szCs w:val="24"/>
        </w:rPr>
        <w:t>Figure 6d</w:t>
      </w:r>
      <w:r w:rsidR="00EC5E7C" w:rsidRPr="003E6376">
        <w:rPr>
          <w:rFonts w:ascii="Times New Roman" w:eastAsia="DengXian" w:hAnsi="Times New Roman" w:cs="Times New Roman" w:hint="eastAsia"/>
          <w:sz w:val="24"/>
          <w:szCs w:val="24"/>
          <w:lang w:eastAsia="zh-CN"/>
        </w:rPr>
        <w:t xml:space="preserve">, </w:t>
      </w:r>
      <w:r w:rsidR="00DE149D" w:rsidRPr="003E6376">
        <w:rPr>
          <w:rFonts w:ascii="Times New Roman" w:hAnsi="Times New Roman" w:cs="Times New Roman"/>
          <w:sz w:val="24"/>
          <w:szCs w:val="24"/>
        </w:rPr>
        <w:t xml:space="preserve">Figure </w:t>
      </w:r>
      <w:r w:rsidR="00DE149D" w:rsidRPr="003E6376">
        <w:rPr>
          <w:rFonts w:ascii="Times New Roman" w:eastAsia="DengXian" w:hAnsi="Times New Roman" w:cs="Times New Roman" w:hint="eastAsia"/>
          <w:sz w:val="24"/>
          <w:szCs w:val="24"/>
          <w:lang w:eastAsia="zh-CN"/>
        </w:rPr>
        <w:t>S</w:t>
      </w:r>
      <w:r w:rsidR="00D46991" w:rsidRPr="003E6376">
        <w:rPr>
          <w:rFonts w:ascii="Times New Roman" w:eastAsia="DengXian" w:hAnsi="Times New Roman" w:cs="Times New Roman" w:hint="eastAsia"/>
          <w:sz w:val="24"/>
          <w:szCs w:val="24"/>
          <w:lang w:eastAsia="zh-CN"/>
        </w:rPr>
        <w:t xml:space="preserve">29, </w:t>
      </w:r>
      <w:r w:rsidR="00EC5E7C" w:rsidRPr="003E6376">
        <w:rPr>
          <w:rFonts w:ascii="Times New Roman" w:hAnsi="Times New Roman" w:cs="Times New Roman"/>
          <w:sz w:val="24"/>
          <w:szCs w:val="24"/>
        </w:rPr>
        <w:t>Table S4</w:t>
      </w:r>
      <w:r w:rsidR="002414A4" w:rsidRPr="003E6376">
        <w:rPr>
          <w:rFonts w:ascii="Times New Roman" w:eastAsia="DengXian" w:hAnsi="Times New Roman" w:cs="Times New Roman" w:hint="eastAsia"/>
          <w:sz w:val="24"/>
          <w:szCs w:val="24"/>
          <w:lang w:eastAsia="zh-CN"/>
        </w:rPr>
        <w:t xml:space="preserve">, </w:t>
      </w:r>
      <w:r w:rsidR="00EC5E7C" w:rsidRPr="003E6376">
        <w:rPr>
          <w:rFonts w:ascii="Times New Roman" w:eastAsia="DengXian" w:hAnsi="Times New Roman" w:cs="Times New Roman" w:hint="eastAsia"/>
          <w:sz w:val="24"/>
          <w:szCs w:val="24"/>
          <w:lang w:eastAsia="zh-CN"/>
        </w:rPr>
        <w:t>S5</w:t>
      </w:r>
      <w:r w:rsidR="002414A4" w:rsidRPr="003E6376">
        <w:rPr>
          <w:rFonts w:ascii="Times New Roman" w:eastAsia="DengXian" w:hAnsi="Times New Roman" w:cs="Times New Roman" w:hint="eastAsia"/>
          <w:sz w:val="24"/>
          <w:szCs w:val="24"/>
          <w:lang w:eastAsia="zh-CN"/>
        </w:rPr>
        <w:t xml:space="preserve"> and S6</w:t>
      </w:r>
      <w:r w:rsidR="00EC5E7C" w:rsidRPr="003E6376">
        <w:rPr>
          <w:rFonts w:ascii="Times New Roman" w:hAnsi="Times New Roman" w:cs="Times New Roman"/>
          <w:sz w:val="24"/>
          <w:szCs w:val="24"/>
        </w:rPr>
        <w:t xml:space="preserve"> show the results of fitting and detailed </w:t>
      </w:r>
      <w:r w:rsidR="00B81318" w:rsidRPr="003E6376">
        <w:rPr>
          <w:rFonts w:ascii="Times New Roman" w:hAnsi="Times New Roman" w:cs="Times New Roman" w:hint="eastAsia"/>
          <w:sz w:val="24"/>
          <w:szCs w:val="24"/>
        </w:rPr>
        <w:t xml:space="preserve">fitting </w:t>
      </w:r>
      <w:r w:rsidR="00EC5E7C" w:rsidRPr="003E6376">
        <w:rPr>
          <w:rFonts w:ascii="Times New Roman" w:hAnsi="Times New Roman" w:cs="Times New Roman"/>
          <w:sz w:val="24"/>
          <w:szCs w:val="24"/>
        </w:rPr>
        <w:t>information</w:t>
      </w:r>
      <w:r w:rsidR="00EC5E7C" w:rsidRPr="003E6376">
        <w:rPr>
          <w:rFonts w:ascii="Times New Roman" w:eastAsia="DengXian" w:hAnsi="Times New Roman" w:cs="Times New Roman" w:hint="eastAsia"/>
          <w:sz w:val="24"/>
          <w:szCs w:val="24"/>
          <w:lang w:eastAsia="zh-CN"/>
        </w:rPr>
        <w:t>.</w:t>
      </w:r>
      <w:r w:rsidR="00345B53" w:rsidRPr="003E6376">
        <w:t xml:space="preserve"> </w:t>
      </w:r>
      <w:r w:rsidR="00345B53" w:rsidRPr="003E6376">
        <w:rPr>
          <w:rFonts w:ascii="Times New Roman" w:eastAsia="DengXian" w:hAnsi="Times New Roman" w:cs="Times New Roman"/>
          <w:sz w:val="24"/>
          <w:szCs w:val="24"/>
          <w:lang w:eastAsia="zh-CN"/>
        </w:rPr>
        <w:t xml:space="preserve">The </w:t>
      </w:r>
      <w:r w:rsidR="00B44B53" w:rsidRPr="003E6376">
        <w:rPr>
          <w:rFonts w:ascii="Times New Roman" w:eastAsia="DengXian" w:hAnsi="Times New Roman" w:cs="Times New Roman"/>
          <w:sz w:val="24"/>
          <w:szCs w:val="24"/>
          <w:lang w:eastAsia="zh-CN"/>
        </w:rPr>
        <w:t>Pt–Pt bond lengths</w:t>
      </w:r>
      <w:r w:rsidR="00345B53" w:rsidRPr="003E6376">
        <w:rPr>
          <w:rFonts w:ascii="Times New Roman" w:eastAsia="DengXian" w:hAnsi="Times New Roman" w:cs="Times New Roman"/>
          <w:sz w:val="24"/>
          <w:szCs w:val="24"/>
          <w:lang w:eastAsia="zh-CN"/>
        </w:rPr>
        <w:t xml:space="preserve"> </w:t>
      </w:r>
      <w:r w:rsidR="00B40DAC" w:rsidRPr="003E6376">
        <w:rPr>
          <w:rFonts w:ascii="Times New Roman" w:hAnsi="Times New Roman" w:cs="Times New Roman" w:hint="eastAsia"/>
          <w:sz w:val="24"/>
          <w:szCs w:val="24"/>
        </w:rPr>
        <w:t>of</w:t>
      </w:r>
      <w:r w:rsidR="00B40DAC" w:rsidRPr="003E6376">
        <w:rPr>
          <w:rFonts w:ascii="Times New Roman" w:eastAsia="DengXian" w:hAnsi="Times New Roman" w:cs="Times New Roman"/>
          <w:sz w:val="24"/>
          <w:szCs w:val="24"/>
          <w:lang w:eastAsia="zh-CN"/>
        </w:rPr>
        <w:t xml:space="preserve"> </w:t>
      </w:r>
      <w:r w:rsidR="00345B53" w:rsidRPr="003E6376">
        <w:rPr>
          <w:rFonts w:ascii="Times New Roman" w:eastAsia="DengXian" w:hAnsi="Times New Roman" w:cs="Times New Roman"/>
          <w:sz w:val="24"/>
          <w:szCs w:val="24"/>
          <w:lang w:eastAsia="zh-CN"/>
        </w:rPr>
        <w:t xml:space="preserve">Pd-NW@Pt/C at 0.5 V </w:t>
      </w:r>
      <w:r w:rsidR="00345B53" w:rsidRPr="003E6376">
        <w:rPr>
          <w:rFonts w:ascii="Times New Roman" w:eastAsia="DengXian" w:hAnsi="Times New Roman" w:cs="Times New Roman"/>
          <w:i/>
          <w:iCs/>
          <w:sz w:val="24"/>
          <w:szCs w:val="24"/>
          <w:lang w:eastAsia="zh-CN"/>
        </w:rPr>
        <w:t>vs.</w:t>
      </w:r>
      <w:r w:rsidR="00345B53" w:rsidRPr="003E6376">
        <w:rPr>
          <w:rFonts w:ascii="Times New Roman" w:eastAsia="DengXian" w:hAnsi="Times New Roman" w:cs="Times New Roman"/>
          <w:sz w:val="24"/>
          <w:szCs w:val="24"/>
          <w:lang w:eastAsia="zh-CN"/>
        </w:rPr>
        <w:t xml:space="preserve"> RHE is 2.721 Å, which is </w:t>
      </w:r>
      <w:r w:rsidR="00E01DAB" w:rsidRPr="003E6376">
        <w:rPr>
          <w:rFonts w:ascii="Times New Roman" w:eastAsia="DengXian" w:hAnsi="Times New Roman" w:cs="Times New Roman"/>
          <w:sz w:val="24"/>
          <w:szCs w:val="24"/>
          <w:lang w:eastAsia="zh-CN"/>
        </w:rPr>
        <w:t>shorter</w:t>
      </w:r>
      <w:r w:rsidR="00345B53" w:rsidRPr="003E6376">
        <w:rPr>
          <w:rFonts w:ascii="Times New Roman" w:eastAsia="DengXian" w:hAnsi="Times New Roman" w:cs="Times New Roman"/>
          <w:sz w:val="24"/>
          <w:szCs w:val="24"/>
          <w:lang w:eastAsia="zh-CN"/>
        </w:rPr>
        <w:t xml:space="preserve"> compared to Pd-NW@Pt/C-ref (2.730 Å) and Pd-NP@Pt/C (2.735 Å).</w:t>
      </w:r>
      <w:r w:rsidR="00EC5E7C" w:rsidRPr="003E6376">
        <w:rPr>
          <w:rFonts w:ascii="Times New Roman" w:hAnsi="Times New Roman" w:cs="Times New Roman"/>
          <w:sz w:val="24"/>
          <w:szCs w:val="24"/>
        </w:rPr>
        <w:t xml:space="preserve"> </w:t>
      </w:r>
      <w:r w:rsidR="002B6FD6" w:rsidRPr="003E6376">
        <w:rPr>
          <w:rFonts w:ascii="Times New Roman" w:hAnsi="Times New Roman" w:cs="Times New Roman"/>
          <w:sz w:val="24"/>
          <w:szCs w:val="24"/>
        </w:rPr>
        <w:t>The difference in Pt-Pt bond lengths between the Pd-NW@Pt/C and Pd-NW@Pt/C-ref catalysts is attributed to variations in their Pt layer structures. Pd-NW@Pt/C has a uniform and dense Pt layer, while Pd-NW@Pt/C-ref exhibits heterogeneous Pt deposits due to the uneven nanowire surface and less precise control over the UPD potential. As a result, the average Pt-Pt bond length is shorter in Pd-NW@Pt/C due to its more consistent coverage.</w:t>
      </w:r>
      <w:r w:rsidR="003B1F0C" w:rsidRPr="003E6376">
        <w:rPr>
          <w:rFonts w:ascii="Times New Roman" w:eastAsia="DengXian" w:hAnsi="Times New Roman" w:cs="Times New Roman" w:hint="eastAsia"/>
          <w:sz w:val="24"/>
          <w:szCs w:val="24"/>
          <w:lang w:eastAsia="zh-CN"/>
        </w:rPr>
        <w:t xml:space="preserve"> </w:t>
      </w:r>
      <w:r w:rsidR="00EC5E7C" w:rsidRPr="003E6376">
        <w:rPr>
          <w:rFonts w:ascii="Times New Roman" w:hAnsi="Times New Roman" w:cs="Times New Roman"/>
          <w:sz w:val="24"/>
          <w:szCs w:val="24"/>
        </w:rPr>
        <w:t>With increasing potential, the Pt-Pt bond length gradually becomes longer due to the decrease of Pt-Pt coordination number and the formation of Pt-O,</w:t>
      </w:r>
      <w:r w:rsidR="00EC391A" w:rsidRPr="003E6376">
        <w:rPr>
          <w:rFonts w:ascii="Times New Roman" w:hAnsi="Times New Roman" w:cs="Times New Roman"/>
          <w:noProof/>
          <w:sz w:val="24"/>
          <w:szCs w:val="24"/>
          <w:vertAlign w:val="superscript"/>
        </w:rPr>
        <w:t>49</w:t>
      </w:r>
      <w:r w:rsidR="00087E91" w:rsidRPr="003E6376">
        <w:rPr>
          <w:rFonts w:ascii="Times New Roman" w:hAnsi="Times New Roman" w:cs="Times New Roman"/>
          <w:sz w:val="24"/>
          <w:szCs w:val="24"/>
        </w:rPr>
        <w:t xml:space="preserve"> </w:t>
      </w:r>
      <w:r w:rsidR="0021028F" w:rsidRPr="003E6376">
        <w:rPr>
          <w:rFonts w:ascii="Times New Roman" w:hAnsi="Times New Roman" w:cs="Times New Roman"/>
          <w:sz w:val="24"/>
          <w:szCs w:val="24"/>
        </w:rPr>
        <w:t>which reaches 2.76</w:t>
      </w:r>
      <w:r w:rsidR="0021028F" w:rsidRPr="003E6376">
        <w:rPr>
          <w:rFonts w:ascii="Times New Roman" w:eastAsia="DengXian" w:hAnsi="Times New Roman" w:cs="Times New Roman" w:hint="eastAsia"/>
          <w:sz w:val="24"/>
          <w:szCs w:val="24"/>
          <w:lang w:eastAsia="zh-CN"/>
        </w:rPr>
        <w:t>6</w:t>
      </w:r>
      <w:r w:rsidR="0021028F" w:rsidRPr="003E6376">
        <w:rPr>
          <w:rFonts w:ascii="Times New Roman" w:hAnsi="Times New Roman" w:cs="Times New Roman"/>
          <w:sz w:val="24"/>
          <w:szCs w:val="24"/>
        </w:rPr>
        <w:t xml:space="preserve"> Å for Pd-NW@Pt/C</w:t>
      </w:r>
      <w:r w:rsidR="002511E2" w:rsidRPr="003E6376">
        <w:rPr>
          <w:rFonts w:ascii="Times New Roman" w:eastAsia="DengXian" w:hAnsi="Times New Roman" w:cs="Times New Roman" w:hint="eastAsia"/>
          <w:sz w:val="24"/>
          <w:szCs w:val="24"/>
          <w:lang w:eastAsia="zh-CN"/>
        </w:rPr>
        <w:t>-ref</w:t>
      </w:r>
      <w:r w:rsidR="003708F8" w:rsidRPr="003E6376">
        <w:rPr>
          <w:rFonts w:ascii="Times New Roman" w:eastAsia="DengXian" w:hAnsi="Times New Roman" w:cs="Times New Roman" w:hint="eastAsia"/>
          <w:sz w:val="24"/>
          <w:szCs w:val="24"/>
          <w:lang w:eastAsia="zh-CN"/>
        </w:rPr>
        <w:t>, 2.761</w:t>
      </w:r>
      <w:r w:rsidR="0021028F" w:rsidRPr="003E6376">
        <w:rPr>
          <w:rFonts w:ascii="Times New Roman" w:hAnsi="Times New Roman" w:cs="Times New Roman"/>
          <w:sz w:val="24"/>
          <w:szCs w:val="24"/>
        </w:rPr>
        <w:t xml:space="preserve"> </w:t>
      </w:r>
      <w:r w:rsidR="003708F8" w:rsidRPr="003E6376">
        <w:rPr>
          <w:rFonts w:ascii="Times New Roman" w:hAnsi="Times New Roman" w:cs="Times New Roman"/>
          <w:sz w:val="24"/>
          <w:szCs w:val="24"/>
        </w:rPr>
        <w:t>Å for Pd-</w:t>
      </w:r>
      <w:r w:rsidR="003708F8" w:rsidRPr="003E6376">
        <w:rPr>
          <w:rFonts w:ascii="Times New Roman" w:hAnsi="Times New Roman" w:cs="Times New Roman"/>
          <w:sz w:val="24"/>
          <w:szCs w:val="24"/>
        </w:rPr>
        <w:lastRenderedPageBreak/>
        <w:t>N</w:t>
      </w:r>
      <w:r w:rsidR="003708F8" w:rsidRPr="003E6376">
        <w:rPr>
          <w:rFonts w:ascii="Times New Roman" w:eastAsia="DengXian" w:hAnsi="Times New Roman" w:cs="Times New Roman" w:hint="eastAsia"/>
          <w:sz w:val="24"/>
          <w:szCs w:val="24"/>
          <w:lang w:eastAsia="zh-CN"/>
        </w:rPr>
        <w:t>P</w:t>
      </w:r>
      <w:r w:rsidR="003708F8" w:rsidRPr="003E6376">
        <w:rPr>
          <w:rFonts w:ascii="Times New Roman" w:hAnsi="Times New Roman" w:cs="Times New Roman"/>
          <w:sz w:val="24"/>
          <w:szCs w:val="24"/>
        </w:rPr>
        <w:t>@Pt/</w:t>
      </w:r>
      <w:r w:rsidR="003708F8" w:rsidRPr="003E6376">
        <w:rPr>
          <w:rFonts w:ascii="Times New Roman" w:eastAsia="DengXian" w:hAnsi="Times New Roman" w:cs="Times New Roman" w:hint="eastAsia"/>
          <w:sz w:val="24"/>
          <w:szCs w:val="24"/>
          <w:lang w:eastAsia="zh-CN"/>
        </w:rPr>
        <w:t>C</w:t>
      </w:r>
      <w:r w:rsidR="003708F8" w:rsidRPr="003E6376">
        <w:rPr>
          <w:rFonts w:ascii="Times New Roman" w:hAnsi="Times New Roman" w:cs="Times New Roman"/>
          <w:sz w:val="24"/>
          <w:szCs w:val="24"/>
        </w:rPr>
        <w:t xml:space="preserve"> </w:t>
      </w:r>
      <w:r w:rsidR="0021028F" w:rsidRPr="003E6376">
        <w:rPr>
          <w:rFonts w:ascii="Times New Roman" w:hAnsi="Times New Roman" w:cs="Times New Roman"/>
          <w:sz w:val="24"/>
          <w:szCs w:val="24"/>
        </w:rPr>
        <w:t>and</w:t>
      </w:r>
      <w:r w:rsidR="005D0220" w:rsidRPr="003E6376">
        <w:rPr>
          <w:rFonts w:ascii="Times New Roman" w:eastAsia="DengXian" w:hAnsi="Times New Roman" w:cs="Times New Roman" w:hint="eastAsia"/>
          <w:sz w:val="24"/>
          <w:szCs w:val="24"/>
          <w:lang w:eastAsia="zh-CN"/>
        </w:rPr>
        <w:t xml:space="preserve"> only </w:t>
      </w:r>
      <w:r w:rsidR="0021028F" w:rsidRPr="003E6376">
        <w:rPr>
          <w:rFonts w:ascii="Times New Roman" w:hAnsi="Times New Roman" w:cs="Times New Roman"/>
          <w:sz w:val="24"/>
          <w:szCs w:val="24"/>
        </w:rPr>
        <w:t>2.74</w:t>
      </w:r>
      <w:r w:rsidR="0021028F" w:rsidRPr="003E6376">
        <w:rPr>
          <w:rFonts w:ascii="Times New Roman" w:eastAsia="DengXian" w:hAnsi="Times New Roman" w:cs="Times New Roman" w:hint="eastAsia"/>
          <w:sz w:val="24"/>
          <w:szCs w:val="24"/>
          <w:lang w:eastAsia="zh-CN"/>
        </w:rPr>
        <w:t>0</w:t>
      </w:r>
      <w:r w:rsidR="0021028F" w:rsidRPr="003E6376">
        <w:rPr>
          <w:rFonts w:ascii="Times New Roman" w:hAnsi="Times New Roman" w:cs="Times New Roman"/>
          <w:sz w:val="24"/>
          <w:szCs w:val="24"/>
        </w:rPr>
        <w:t xml:space="preserve"> Å for Pd-NW@Pt/C at 1.1 V. </w:t>
      </w:r>
      <w:r w:rsidR="005D0220" w:rsidRPr="003E6376">
        <w:rPr>
          <w:rFonts w:ascii="Times New Roman" w:hAnsi="Times New Roman" w:cs="Times New Roman"/>
          <w:sz w:val="24"/>
          <w:szCs w:val="24"/>
        </w:rPr>
        <w:t xml:space="preserve">The </w:t>
      </w:r>
      <w:r w:rsidR="001633DC" w:rsidRPr="003E6376">
        <w:rPr>
          <w:rFonts w:ascii="Times New Roman" w:eastAsia="DengXian" w:hAnsi="Times New Roman" w:cs="Times New Roman" w:hint="eastAsia"/>
          <w:sz w:val="24"/>
          <w:szCs w:val="24"/>
          <w:lang w:eastAsia="zh-CN"/>
        </w:rPr>
        <w:t xml:space="preserve">longer </w:t>
      </w:r>
      <w:r w:rsidR="005D0220" w:rsidRPr="003E6376">
        <w:rPr>
          <w:rFonts w:ascii="Times New Roman" w:hAnsi="Times New Roman" w:cs="Times New Roman"/>
          <w:sz w:val="24"/>
          <w:szCs w:val="24"/>
        </w:rPr>
        <w:t xml:space="preserve">Pt-Pt </w:t>
      </w:r>
      <w:r w:rsidR="00637460" w:rsidRPr="003E6376">
        <w:rPr>
          <w:rFonts w:ascii="Times New Roman" w:eastAsia="DengXian" w:hAnsi="Times New Roman" w:cs="Times New Roman" w:hint="eastAsia"/>
          <w:sz w:val="24"/>
          <w:szCs w:val="24"/>
          <w:lang w:eastAsia="zh-CN"/>
        </w:rPr>
        <w:t>bond length</w:t>
      </w:r>
      <w:r w:rsidR="005D0220" w:rsidRPr="003E6376">
        <w:rPr>
          <w:rFonts w:ascii="Times New Roman" w:hAnsi="Times New Roman" w:cs="Times New Roman"/>
          <w:sz w:val="24"/>
          <w:szCs w:val="24"/>
        </w:rPr>
        <w:t xml:space="preserve"> and </w:t>
      </w:r>
      <w:r w:rsidR="001633DC" w:rsidRPr="003E6376">
        <w:rPr>
          <w:rFonts w:ascii="Times New Roman" w:hAnsi="Times New Roman" w:cs="Times New Roman"/>
          <w:sz w:val="24"/>
          <w:szCs w:val="24"/>
        </w:rPr>
        <w:t xml:space="preserve">increase in </w:t>
      </w:r>
      <w:r w:rsidR="00637460" w:rsidRPr="003E6376">
        <w:rPr>
          <w:rFonts w:ascii="Times New Roman" w:hAnsi="Times New Roman" w:cs="Times New Roman"/>
          <w:sz w:val="24"/>
          <w:szCs w:val="24"/>
        </w:rPr>
        <w:t xml:space="preserve">Pt-O coordination number </w:t>
      </w:r>
      <w:r w:rsidR="005A3995" w:rsidRPr="003E6376">
        <w:rPr>
          <w:rFonts w:ascii="Times New Roman" w:hAnsi="Times New Roman" w:cs="Times New Roman"/>
          <w:sz w:val="24"/>
          <w:szCs w:val="24"/>
        </w:rPr>
        <w:t>indicate</w:t>
      </w:r>
      <w:r w:rsidR="005D0220" w:rsidRPr="003E6376">
        <w:rPr>
          <w:rFonts w:ascii="Times New Roman" w:hAnsi="Times New Roman" w:cs="Times New Roman"/>
          <w:sz w:val="24"/>
          <w:szCs w:val="24"/>
        </w:rPr>
        <w:t xml:space="preserve"> a rise in oxygenated species, which is detrimental to the ORR </w:t>
      </w:r>
      <w:r w:rsidR="00637460" w:rsidRPr="003E6376">
        <w:rPr>
          <w:rFonts w:ascii="Times New Roman" w:eastAsia="DengXian" w:hAnsi="Times New Roman" w:cs="Times New Roman" w:hint="eastAsia"/>
          <w:sz w:val="24"/>
          <w:szCs w:val="24"/>
          <w:lang w:eastAsia="zh-CN"/>
        </w:rPr>
        <w:t>process</w:t>
      </w:r>
      <w:r w:rsidR="005D0220" w:rsidRPr="003E6376">
        <w:rPr>
          <w:rFonts w:ascii="Times New Roman" w:hAnsi="Times New Roman" w:cs="Times New Roman"/>
          <w:sz w:val="24"/>
          <w:szCs w:val="24"/>
        </w:rPr>
        <w:t>.</w:t>
      </w:r>
    </w:p>
    <w:p w14:paraId="30D8F9BD" w14:textId="56CCDD03" w:rsidR="004B0E36" w:rsidRPr="003E6376" w:rsidRDefault="002F475E" w:rsidP="00462579">
      <w:pPr>
        <w:spacing w:before="120" w:after="120" w:line="360" w:lineRule="auto"/>
        <w:ind w:firstLineChars="100" w:firstLine="240"/>
        <w:rPr>
          <w:rFonts w:ascii="Times New Roman" w:hAnsi="Times New Roman" w:cs="Times New Roman"/>
          <w:sz w:val="24"/>
          <w:szCs w:val="24"/>
        </w:rPr>
      </w:pPr>
      <w:r w:rsidRPr="003E6376">
        <w:rPr>
          <w:rFonts w:ascii="Times New Roman" w:hAnsi="Times New Roman" w:cs="Times New Roman"/>
          <w:sz w:val="24"/>
          <w:szCs w:val="24"/>
        </w:rPr>
        <w:t>Moreover, at 1.1 V, the Pt-Pd bond length of Pd-NW@Pt/C-ref increases significantly to 2.760 Å, indicating a tendency for some Pt atoms to detach from Pd and form surface clusters.</w:t>
      </w:r>
      <w:r w:rsidR="00EC391A" w:rsidRPr="003E6376">
        <w:rPr>
          <w:rFonts w:ascii="Times New Roman" w:hAnsi="Times New Roman" w:cs="Times New Roman"/>
          <w:noProof/>
          <w:sz w:val="24"/>
          <w:szCs w:val="24"/>
          <w:vertAlign w:val="superscript"/>
        </w:rPr>
        <w:t>25</w:t>
      </w:r>
      <w:r w:rsidR="00200EFE" w:rsidRPr="003E6376">
        <w:t xml:space="preserve"> </w:t>
      </w:r>
      <w:r w:rsidR="00200EFE" w:rsidRPr="003E6376">
        <w:rPr>
          <w:rFonts w:ascii="Times New Roman" w:hAnsi="Times New Roman" w:cs="Times New Roman"/>
          <w:sz w:val="24"/>
          <w:szCs w:val="24"/>
        </w:rPr>
        <w:t>In contrast, the change in Pd-NW@Pt/C is small, with the bond length at 2.741 Å and the Pt-Pd coordination number remaining almost constant.</w:t>
      </w:r>
      <w:r w:rsidR="00E01AAD" w:rsidRPr="003E6376">
        <w:rPr>
          <w:rFonts w:ascii="Times New Roman" w:hAnsi="Times New Roman" w:cs="Times New Roman"/>
          <w:sz w:val="24"/>
          <w:szCs w:val="24"/>
        </w:rPr>
        <w:t xml:space="preserve"> </w:t>
      </w:r>
      <w:r w:rsidR="004273B5" w:rsidRPr="003E6376">
        <w:rPr>
          <w:rFonts w:ascii="Times New Roman" w:hAnsi="Times New Roman" w:cs="Times New Roman"/>
          <w:sz w:val="24"/>
          <w:szCs w:val="24"/>
        </w:rPr>
        <w:t>Some research show</w:t>
      </w:r>
      <w:r w:rsidR="004273B5" w:rsidRPr="003E6376">
        <w:rPr>
          <w:rFonts w:ascii="Times New Roman" w:eastAsia="DengXian" w:hAnsi="Times New Roman" w:cs="Times New Roman" w:hint="eastAsia"/>
          <w:sz w:val="24"/>
          <w:szCs w:val="24"/>
          <w:lang w:eastAsia="zh-CN"/>
        </w:rPr>
        <w:t>ed</w:t>
      </w:r>
      <w:r w:rsidR="004273B5" w:rsidRPr="003E6376">
        <w:rPr>
          <w:rFonts w:ascii="Times New Roman" w:hAnsi="Times New Roman" w:cs="Times New Roman"/>
          <w:sz w:val="24"/>
          <w:szCs w:val="24"/>
        </w:rPr>
        <w:t xml:space="preserve"> tha</w:t>
      </w:r>
      <w:r w:rsidR="00AD4284" w:rsidRPr="003E6376">
        <w:rPr>
          <w:rFonts w:ascii="Times New Roman" w:eastAsia="DengXian" w:hAnsi="Times New Roman" w:cs="Times New Roman" w:hint="eastAsia"/>
          <w:sz w:val="24"/>
          <w:szCs w:val="24"/>
          <w:lang w:eastAsia="zh-CN"/>
        </w:rPr>
        <w:t>t</w:t>
      </w:r>
      <w:r w:rsidR="00AD4284" w:rsidRPr="003E6376">
        <w:rPr>
          <w:rFonts w:ascii="Times New Roman" w:hAnsi="Times New Roman" w:cs="Times New Roman"/>
          <w:sz w:val="24"/>
          <w:szCs w:val="24"/>
        </w:rPr>
        <w:t xml:space="preserve"> the Pt layer can reorganize to form Pt clusters and holes, exposing internal Pd atoms to the electrolyte. During the </w:t>
      </w:r>
      <w:r w:rsidR="00AE4B5D" w:rsidRPr="003E6376">
        <w:rPr>
          <w:rFonts w:ascii="Times New Roman" w:eastAsia="DengXian" w:hAnsi="Times New Roman" w:cs="Times New Roman" w:hint="eastAsia"/>
          <w:sz w:val="24"/>
          <w:szCs w:val="24"/>
          <w:lang w:eastAsia="zh-CN"/>
        </w:rPr>
        <w:t>ORR</w:t>
      </w:r>
      <w:r w:rsidR="00AD4284" w:rsidRPr="003E6376">
        <w:rPr>
          <w:rFonts w:ascii="Times New Roman" w:hAnsi="Times New Roman" w:cs="Times New Roman"/>
          <w:sz w:val="24"/>
          <w:szCs w:val="24"/>
        </w:rPr>
        <w:t xml:space="preserve"> process, these internal Pd atoms are gradually etched, with some Pd ions reducing and depositing on the carbon </w:t>
      </w:r>
      <w:r w:rsidR="00B461CB" w:rsidRPr="003E6376">
        <w:rPr>
          <w:rFonts w:ascii="Times New Roman" w:eastAsia="DengXian" w:hAnsi="Times New Roman" w:cs="Times New Roman" w:hint="eastAsia"/>
          <w:sz w:val="24"/>
          <w:szCs w:val="24"/>
          <w:lang w:eastAsia="zh-CN"/>
        </w:rPr>
        <w:t>support</w:t>
      </w:r>
      <w:r w:rsidR="00AD4284" w:rsidRPr="003E6376">
        <w:rPr>
          <w:rFonts w:ascii="Times New Roman" w:hAnsi="Times New Roman" w:cs="Times New Roman"/>
          <w:sz w:val="24"/>
          <w:szCs w:val="24"/>
        </w:rPr>
        <w:t xml:space="preserve">. </w:t>
      </w:r>
      <w:r w:rsidR="00C26A32" w:rsidRPr="003E6376">
        <w:rPr>
          <w:rFonts w:ascii="Times New Roman" w:hAnsi="Times New Roman" w:cs="Times New Roman"/>
          <w:sz w:val="24"/>
          <w:szCs w:val="24"/>
        </w:rPr>
        <w:t>This results in a loss of core-shell structural dominance and a decrease in ORR activity, a phenomenon exacerbated by incomplete Pt shell layers.</w:t>
      </w:r>
      <w:r w:rsidR="00EC391A" w:rsidRPr="003E6376">
        <w:rPr>
          <w:rFonts w:ascii="Times New Roman" w:hAnsi="Times New Roman" w:cs="Times New Roman"/>
          <w:noProof/>
          <w:sz w:val="24"/>
          <w:szCs w:val="24"/>
          <w:vertAlign w:val="superscript"/>
        </w:rPr>
        <w:t>25, 43, 59, 60</w:t>
      </w:r>
      <w:r w:rsidR="006174F4" w:rsidRPr="003E6376">
        <w:rPr>
          <w:rFonts w:ascii="Times New Roman" w:hAnsi="Times New Roman" w:cs="Times New Roman"/>
          <w:sz w:val="24"/>
          <w:szCs w:val="24"/>
        </w:rPr>
        <w:t xml:space="preserve"> </w:t>
      </w:r>
      <w:r w:rsidR="00396AC9" w:rsidRPr="003E6376">
        <w:rPr>
          <w:rFonts w:ascii="Times New Roman" w:hAnsi="Times New Roman" w:cs="Times New Roman"/>
          <w:sz w:val="24"/>
          <w:szCs w:val="24"/>
        </w:rPr>
        <w:t xml:space="preserve">Therefore, </w:t>
      </w:r>
      <w:r w:rsidR="00462579" w:rsidRPr="003E6376">
        <w:rPr>
          <w:rFonts w:ascii="Times New Roman" w:eastAsia="DengXian" w:hAnsi="Times New Roman" w:cs="Times New Roman" w:hint="eastAsia"/>
          <w:sz w:val="24"/>
          <w:szCs w:val="24"/>
          <w:lang w:eastAsia="zh-CN"/>
        </w:rPr>
        <w:t>p</w:t>
      </w:r>
      <w:r w:rsidR="00462579" w:rsidRPr="003E6376">
        <w:rPr>
          <w:rFonts w:ascii="Times New Roman" w:hAnsi="Times New Roman" w:cs="Times New Roman"/>
          <w:sz w:val="24"/>
          <w:szCs w:val="24"/>
        </w:rPr>
        <w:t>rotecting the Pd core is crucial in developing Pd@Pt catalysts. The Pd-NW@Pt/C catalyst</w:t>
      </w:r>
      <w:r w:rsidR="005A3995" w:rsidRPr="003E6376">
        <w:rPr>
          <w:rFonts w:ascii="Times New Roman" w:hAnsi="Times New Roman" w:cs="Times New Roman"/>
          <w:sz w:val="24"/>
          <w:szCs w:val="24"/>
        </w:rPr>
        <w:t xml:space="preserve"> prepared using our proposed method, features a </w:t>
      </w:r>
      <w:r w:rsidR="00462579" w:rsidRPr="003E6376">
        <w:rPr>
          <w:rFonts w:ascii="Times New Roman" w:hAnsi="Times New Roman" w:cs="Times New Roman"/>
          <w:sz w:val="24"/>
          <w:szCs w:val="24"/>
        </w:rPr>
        <w:t>complete Pt layer, resulting in a shorter Pt-Pt bond length, better protection for the internal Pd core, and reduced binding energy between Pt and oxygen-containing species, thus enhancing catalytic activity.</w:t>
      </w:r>
    </w:p>
    <w:p w14:paraId="6C41F8D1" w14:textId="77777777" w:rsidR="001839F5" w:rsidRPr="003E6376" w:rsidRDefault="001839F5" w:rsidP="001839F5">
      <w:pPr>
        <w:spacing w:before="120" w:after="120" w:line="360" w:lineRule="auto"/>
        <w:rPr>
          <w:rFonts w:ascii="Times New Roman" w:hAnsi="Times New Roman" w:cs="Times New Roman"/>
          <w:sz w:val="24"/>
          <w:szCs w:val="24"/>
        </w:rPr>
      </w:pPr>
      <w:r w:rsidRPr="003E6376">
        <w:rPr>
          <w:rFonts w:ascii="Times New Roman" w:eastAsia="DengXian" w:hAnsi="Times New Roman" w:cs="Times New Roman"/>
          <w:b/>
          <w:sz w:val="24"/>
          <w:szCs w:val="24"/>
        </w:rPr>
        <w:t>Conclusion</w:t>
      </w:r>
    </w:p>
    <w:p w14:paraId="19983AD2" w14:textId="3A4AC97F" w:rsidR="00A7679E" w:rsidRPr="003E6376" w:rsidRDefault="001E51A9" w:rsidP="00F46303">
      <w:pPr>
        <w:spacing w:before="120" w:after="120" w:line="360" w:lineRule="auto"/>
        <w:ind w:firstLineChars="100" w:firstLine="240"/>
        <w:rPr>
          <w:rFonts w:ascii="Times New Roman" w:eastAsia="DengXian" w:hAnsi="Times New Roman" w:cs="Times New Roman"/>
          <w:sz w:val="24"/>
          <w:szCs w:val="24"/>
          <w:lang w:eastAsia="zh-CN"/>
        </w:rPr>
      </w:pPr>
      <w:r w:rsidRPr="003E6376">
        <w:rPr>
          <w:rFonts w:ascii="Times New Roman" w:hAnsi="Times New Roman" w:cs="Times New Roman"/>
          <w:sz w:val="24"/>
          <w:szCs w:val="24"/>
        </w:rPr>
        <w:t xml:space="preserve">In conclusion, </w:t>
      </w:r>
      <w:r w:rsidR="005A3995" w:rsidRPr="003E6376">
        <w:rPr>
          <w:rFonts w:ascii="Times New Roman" w:eastAsia="DengXian" w:hAnsi="Times New Roman" w:cs="Times New Roman"/>
          <w:sz w:val="24"/>
          <w:szCs w:val="24"/>
          <w:lang w:eastAsia="zh-CN"/>
        </w:rPr>
        <w:t>the Pd NWs core with Pt shell catalysts was</w:t>
      </w:r>
      <w:r w:rsidRPr="003E6376">
        <w:rPr>
          <w:rFonts w:ascii="Times New Roman" w:hAnsi="Times New Roman" w:cs="Times New Roman"/>
          <w:sz w:val="24"/>
          <w:szCs w:val="24"/>
        </w:rPr>
        <w:t xml:space="preserve"> synthesized using the galvanic cell method without any </w:t>
      </w:r>
      <w:r w:rsidR="00C70C50" w:rsidRPr="003E6376">
        <w:rPr>
          <w:rFonts w:ascii="Times New Roman" w:eastAsia="DengXian" w:hAnsi="Times New Roman" w:cs="Times New Roman" w:hint="eastAsia"/>
          <w:sz w:val="24"/>
          <w:szCs w:val="24"/>
          <w:lang w:eastAsia="zh-CN"/>
        </w:rPr>
        <w:t>p</w:t>
      </w:r>
      <w:r w:rsidR="00C70C50" w:rsidRPr="003E6376">
        <w:rPr>
          <w:rFonts w:ascii="Times New Roman" w:eastAsia="DengXian" w:hAnsi="Times New Roman" w:cs="Times New Roman"/>
          <w:sz w:val="24"/>
          <w:szCs w:val="24"/>
          <w:lang w:eastAsia="zh-CN"/>
        </w:rPr>
        <w:t>recise</w:t>
      </w:r>
      <w:r w:rsidR="00C70C50" w:rsidRPr="003E6376">
        <w:rPr>
          <w:rFonts w:ascii="Times New Roman" w:eastAsia="DengXian" w:hAnsi="Times New Roman" w:cs="Times New Roman" w:hint="eastAsia"/>
          <w:sz w:val="24"/>
          <w:szCs w:val="24"/>
          <w:lang w:eastAsia="zh-CN"/>
        </w:rPr>
        <w:t xml:space="preserve"> </w:t>
      </w:r>
      <w:r w:rsidR="006E2899" w:rsidRPr="003E6376">
        <w:rPr>
          <w:rFonts w:ascii="Times New Roman" w:eastAsia="DengXian" w:hAnsi="Times New Roman" w:cs="Times New Roman"/>
          <w:sz w:val="24"/>
          <w:szCs w:val="24"/>
          <w:lang w:eastAsia="zh-CN"/>
        </w:rPr>
        <w:t>potential</w:t>
      </w:r>
      <w:r w:rsidR="006E2899" w:rsidRPr="003E6376">
        <w:rPr>
          <w:rFonts w:ascii="Times New Roman" w:eastAsia="DengXian" w:hAnsi="Times New Roman" w:cs="Times New Roman" w:hint="eastAsia"/>
          <w:sz w:val="24"/>
          <w:szCs w:val="24"/>
          <w:lang w:eastAsia="zh-CN"/>
        </w:rPr>
        <w:t xml:space="preserve"> control and </w:t>
      </w:r>
      <w:r w:rsidRPr="003E6376">
        <w:rPr>
          <w:rFonts w:ascii="Times New Roman" w:hAnsi="Times New Roman" w:cs="Times New Roman"/>
          <w:sz w:val="24"/>
          <w:szCs w:val="24"/>
        </w:rPr>
        <w:t xml:space="preserve">reducing agents. This method enables large-scale synthesis of core-shell </w:t>
      </w:r>
      <w:r w:rsidR="00DE49D6" w:rsidRPr="003E6376">
        <w:rPr>
          <w:rFonts w:ascii="Times New Roman" w:eastAsia="DengXian" w:hAnsi="Times New Roman" w:cs="Times New Roman" w:hint="eastAsia"/>
          <w:sz w:val="24"/>
          <w:szCs w:val="24"/>
          <w:lang w:eastAsia="zh-CN"/>
        </w:rPr>
        <w:t>NW</w:t>
      </w:r>
      <w:r w:rsidRPr="003E6376">
        <w:rPr>
          <w:rFonts w:ascii="Times New Roman" w:hAnsi="Times New Roman" w:cs="Times New Roman"/>
          <w:sz w:val="24"/>
          <w:szCs w:val="24"/>
        </w:rPr>
        <w:t xml:space="preserve"> catalysts and facilitates obtaining uniform platinum shells, as confirmed by ICP, CO stripping, and STEM analysis.</w:t>
      </w:r>
      <w:r w:rsidR="0067634F" w:rsidRPr="003E6376">
        <w:rPr>
          <w:rFonts w:ascii="Times New Roman" w:eastAsia="DengXian" w:hAnsi="Times New Roman" w:cs="Times New Roman" w:hint="eastAsia"/>
          <w:sz w:val="24"/>
          <w:szCs w:val="24"/>
          <w:lang w:eastAsia="zh-CN"/>
        </w:rPr>
        <w:t xml:space="preserve"> </w:t>
      </w:r>
      <w:r w:rsidR="001839F5" w:rsidRPr="003E6376">
        <w:rPr>
          <w:rFonts w:ascii="Times New Roman" w:hAnsi="Times New Roman" w:cs="Times New Roman"/>
          <w:sz w:val="24"/>
          <w:szCs w:val="24"/>
        </w:rPr>
        <w:t xml:space="preserve">Structural analysis by XRD and PDF showed that Pd-NW@Pt/C had a mixed fcc and hcp </w:t>
      </w:r>
      <w:r w:rsidR="001839F5" w:rsidRPr="003E6376">
        <w:rPr>
          <w:rFonts w:ascii="Times New Roman" w:eastAsia="DengXian" w:hAnsi="Times New Roman" w:cs="Times New Roman" w:hint="eastAsia"/>
          <w:sz w:val="24"/>
          <w:szCs w:val="24"/>
          <w:lang w:eastAsia="zh-CN"/>
        </w:rPr>
        <w:t>phase</w:t>
      </w:r>
      <w:r w:rsidR="001839F5" w:rsidRPr="003E6376">
        <w:rPr>
          <w:rFonts w:ascii="Times New Roman" w:eastAsia="游明朝" w:hAnsi="Times New Roman" w:cs="Times New Roman"/>
          <w:sz w:val="24"/>
          <w:szCs w:val="24"/>
        </w:rPr>
        <w:t xml:space="preserve"> with shorter lattice constants than those of standard Pt crystals, reflecting the </w:t>
      </w:r>
      <w:r w:rsidR="001839F5" w:rsidRPr="003E6376">
        <w:rPr>
          <w:rFonts w:ascii="Times New Roman" w:eastAsia="游明朝" w:hAnsi="Times New Roman" w:cs="Times New Roman"/>
          <w:sz w:val="24"/>
          <w:szCs w:val="24"/>
        </w:rPr>
        <w:lastRenderedPageBreak/>
        <w:t xml:space="preserve">stability of the structure. </w:t>
      </w:r>
      <w:r w:rsidR="001839F5" w:rsidRPr="003E6376">
        <w:rPr>
          <w:rFonts w:ascii="Times New Roman" w:hAnsi="Times New Roman" w:cs="Times New Roman"/>
          <w:sz w:val="24"/>
          <w:szCs w:val="24"/>
        </w:rPr>
        <w:t>As a result, the ORR activity was improved with the high ECSA of 132 m</w:t>
      </w:r>
      <w:r w:rsidR="001839F5" w:rsidRPr="003E6376">
        <w:rPr>
          <w:rFonts w:ascii="Times New Roman" w:hAnsi="Times New Roman" w:cs="Times New Roman"/>
          <w:sz w:val="24"/>
          <w:szCs w:val="24"/>
          <w:vertAlign w:val="superscript"/>
        </w:rPr>
        <w:t xml:space="preserve">2 </w:t>
      </w:r>
      <w:r w:rsidR="001839F5" w:rsidRPr="003E6376">
        <w:rPr>
          <w:rFonts w:ascii="Times New Roman" w:hAnsi="Times New Roman" w:cs="Times New Roman"/>
          <w:sz w:val="24"/>
          <w:szCs w:val="24"/>
        </w:rPr>
        <w:t>g</w:t>
      </w:r>
      <w:r w:rsidR="001839F5" w:rsidRPr="003E6376">
        <w:rPr>
          <w:rFonts w:ascii="Times New Roman" w:hAnsi="Times New Roman" w:cs="Times New Roman"/>
          <w:sz w:val="24"/>
          <w:szCs w:val="24"/>
          <w:vertAlign w:val="subscript"/>
        </w:rPr>
        <w:t>Pt</w:t>
      </w:r>
      <w:r w:rsidR="001839F5" w:rsidRPr="003E6376">
        <w:rPr>
          <w:rFonts w:ascii="Times New Roman" w:hAnsi="Times New Roman" w:cs="Times New Roman"/>
          <w:sz w:val="24"/>
          <w:szCs w:val="24"/>
          <w:vertAlign w:val="superscript"/>
        </w:rPr>
        <w:t xml:space="preserve">-1 </w:t>
      </w:r>
      <w:r w:rsidR="001839F5" w:rsidRPr="003E6376">
        <w:rPr>
          <w:rFonts w:ascii="Times New Roman" w:hAnsi="Times New Roman" w:cs="Times New Roman"/>
          <w:sz w:val="24"/>
          <w:szCs w:val="24"/>
        </w:rPr>
        <w:t>and superior mass activity of 1.06 A mg</w:t>
      </w:r>
      <w:r w:rsidR="001839F5" w:rsidRPr="003E6376">
        <w:rPr>
          <w:rFonts w:ascii="Times New Roman" w:hAnsi="Times New Roman" w:cs="Times New Roman"/>
          <w:sz w:val="24"/>
          <w:szCs w:val="24"/>
          <w:vertAlign w:val="subscript"/>
        </w:rPr>
        <w:t>Pt</w:t>
      </w:r>
      <w:r w:rsidR="001839F5" w:rsidRPr="003E6376">
        <w:rPr>
          <w:rFonts w:ascii="Times New Roman" w:hAnsi="Times New Roman" w:cs="Times New Roman"/>
          <w:sz w:val="24"/>
          <w:szCs w:val="24"/>
          <w:vertAlign w:val="superscript"/>
        </w:rPr>
        <w:t>-1</w:t>
      </w:r>
      <w:r w:rsidR="001839F5" w:rsidRPr="003E6376">
        <w:rPr>
          <w:rFonts w:ascii="Times New Roman" w:eastAsia="DengXian" w:hAnsi="Times New Roman" w:cs="Times New Roman" w:hint="eastAsia"/>
          <w:sz w:val="24"/>
          <w:szCs w:val="24"/>
          <w:lang w:eastAsia="zh-CN"/>
        </w:rPr>
        <w:t xml:space="preserve">, which is </w:t>
      </w:r>
      <w:r w:rsidR="00FD0BBC" w:rsidRPr="003E6376">
        <w:rPr>
          <w:rFonts w:ascii="Times New Roman" w:eastAsia="DengXian" w:hAnsi="Times New Roman" w:cs="Times New Roman" w:hint="eastAsia"/>
          <w:sz w:val="24"/>
          <w:szCs w:val="24"/>
          <w:lang w:eastAsia="zh-CN"/>
        </w:rPr>
        <w:t xml:space="preserve">5.1 </w:t>
      </w:r>
      <w:r w:rsidR="001839F5" w:rsidRPr="003E6376">
        <w:rPr>
          <w:rFonts w:ascii="Times New Roman" w:eastAsia="DengXian" w:hAnsi="Times New Roman" w:cs="Times New Roman" w:hint="eastAsia"/>
          <w:sz w:val="24"/>
          <w:szCs w:val="24"/>
          <w:lang w:eastAsia="zh-CN"/>
        </w:rPr>
        <w:t xml:space="preserve">times than </w:t>
      </w:r>
      <w:r w:rsidR="00FD0BBC" w:rsidRPr="003E6376">
        <w:rPr>
          <w:rFonts w:ascii="Times New Roman" w:eastAsia="DengXian" w:hAnsi="Times New Roman" w:cs="Times New Roman" w:hint="eastAsia"/>
          <w:sz w:val="24"/>
          <w:szCs w:val="24"/>
          <w:lang w:eastAsia="zh-CN"/>
        </w:rPr>
        <w:t>Pt/C</w:t>
      </w:r>
      <w:r w:rsidR="001839F5" w:rsidRPr="003E6376">
        <w:rPr>
          <w:rFonts w:ascii="Times New Roman" w:hAnsi="Times New Roman" w:cs="Times New Roman"/>
          <w:sz w:val="24"/>
          <w:szCs w:val="24"/>
        </w:rPr>
        <w:t>.</w:t>
      </w:r>
      <w:r w:rsidR="001839F5" w:rsidRPr="003E6376">
        <w:rPr>
          <w:rFonts w:ascii="Times New Roman" w:eastAsia="DengXian" w:hAnsi="Times New Roman" w:cs="Times New Roman" w:hint="eastAsia"/>
          <w:sz w:val="24"/>
          <w:szCs w:val="24"/>
          <w:lang w:eastAsia="zh-CN"/>
        </w:rPr>
        <w:t xml:space="preserve"> </w:t>
      </w:r>
      <w:r w:rsidR="001839F5" w:rsidRPr="003E6376">
        <w:rPr>
          <w:rFonts w:ascii="Times New Roman" w:hAnsi="Times New Roman" w:cs="Times New Roman"/>
          <w:sz w:val="24"/>
          <w:szCs w:val="24"/>
        </w:rPr>
        <w:t xml:space="preserve">Both </w:t>
      </w:r>
      <w:r w:rsidR="001839F5" w:rsidRPr="003E6376">
        <w:rPr>
          <w:rFonts w:ascii="Times New Roman" w:hAnsi="Times New Roman" w:cs="Times New Roman"/>
          <w:i/>
          <w:iCs/>
          <w:sz w:val="24"/>
          <w:szCs w:val="24"/>
        </w:rPr>
        <w:t>operando</w:t>
      </w:r>
      <w:r w:rsidR="001839F5" w:rsidRPr="003E6376">
        <w:rPr>
          <w:rFonts w:ascii="Times New Roman" w:hAnsi="Times New Roman" w:cs="Times New Roman"/>
          <w:sz w:val="24"/>
          <w:szCs w:val="24"/>
        </w:rPr>
        <w:t xml:space="preserve"> </w:t>
      </w:r>
      <w:r w:rsidR="001839F5" w:rsidRPr="003E6376">
        <w:rPr>
          <w:rFonts w:ascii="Times New Roman" w:eastAsia="游明朝" w:hAnsi="Times New Roman" w:cs="Times New Roman"/>
          <w:sz w:val="24"/>
          <w:szCs w:val="24"/>
        </w:rPr>
        <w:t xml:space="preserve">HERFD </w:t>
      </w:r>
      <w:r w:rsidR="001839F5" w:rsidRPr="003E6376">
        <w:rPr>
          <w:rFonts w:ascii="Times New Roman" w:hAnsi="Times New Roman" w:cs="Times New Roman"/>
          <w:sz w:val="24"/>
          <w:szCs w:val="24"/>
        </w:rPr>
        <w:t xml:space="preserve">and conventional XAS analyses revealed </w:t>
      </w:r>
      <w:r w:rsidR="000E0C7B" w:rsidRPr="003E6376">
        <w:rPr>
          <w:rFonts w:ascii="Times New Roman" w:eastAsia="DengXian" w:hAnsi="Times New Roman" w:cs="Times New Roman" w:hint="eastAsia"/>
          <w:sz w:val="24"/>
          <w:szCs w:val="24"/>
          <w:lang w:eastAsia="zh-CN"/>
        </w:rPr>
        <w:t xml:space="preserve">that </w:t>
      </w:r>
      <w:r w:rsidR="000E0C7B" w:rsidRPr="003E6376">
        <w:rPr>
          <w:rFonts w:ascii="Times New Roman" w:hAnsi="Times New Roman" w:cs="Times New Roman"/>
          <w:sz w:val="24"/>
          <w:szCs w:val="24"/>
        </w:rPr>
        <w:t>the Pd-NW@Pt/C catalysts have shorter Pt-Pt bond lengths and weaker oxygen binding energies compared to partially</w:t>
      </w:r>
      <w:r w:rsidR="008606C2" w:rsidRPr="003E6376">
        <w:rPr>
          <w:rFonts w:ascii="Times New Roman" w:eastAsia="DengXian" w:hAnsi="Times New Roman" w:cs="Times New Roman" w:hint="eastAsia"/>
          <w:sz w:val="24"/>
          <w:szCs w:val="24"/>
          <w:lang w:eastAsia="zh-CN"/>
        </w:rPr>
        <w:t>-</w:t>
      </w:r>
      <w:r w:rsidR="000E0C7B" w:rsidRPr="003E6376">
        <w:rPr>
          <w:rFonts w:ascii="Times New Roman" w:hAnsi="Times New Roman" w:cs="Times New Roman"/>
          <w:sz w:val="24"/>
          <w:szCs w:val="24"/>
        </w:rPr>
        <w:t>covered Pt shell layer catalysts (Pd-NW@Pt/C-ref) and nanoparticles (Pd-NP@Pt/C), thereby effectively enhancing catalytic activity.</w:t>
      </w:r>
    </w:p>
    <w:p w14:paraId="0015530C" w14:textId="77777777" w:rsidR="00A7679E" w:rsidRPr="003E6376" w:rsidRDefault="00A7679E" w:rsidP="00A7679E">
      <w:pPr>
        <w:spacing w:line="360" w:lineRule="auto"/>
        <w:rPr>
          <w:rFonts w:ascii="Times New Roman" w:eastAsia="DengXian" w:hAnsi="Times New Roman" w:cs="Times New Roman"/>
          <w:b/>
          <w:bCs/>
          <w:sz w:val="24"/>
          <w:szCs w:val="24"/>
        </w:rPr>
      </w:pPr>
      <w:r w:rsidRPr="003E6376">
        <w:rPr>
          <w:rFonts w:ascii="Times New Roman" w:eastAsia="DengXian" w:hAnsi="Times New Roman" w:cs="Times New Roman"/>
          <w:b/>
          <w:bCs/>
          <w:sz w:val="24"/>
          <w:szCs w:val="24"/>
        </w:rPr>
        <w:t>Supporting Information</w:t>
      </w:r>
      <w:r w:rsidRPr="003E6376">
        <w:rPr>
          <w:rFonts w:ascii="Times New Roman" w:eastAsia="DengXian" w:hAnsi="Times New Roman" w:cs="Times New Roman"/>
          <w:b/>
          <w:bCs/>
          <w:sz w:val="24"/>
          <w:szCs w:val="24"/>
        </w:rPr>
        <w:tab/>
      </w:r>
    </w:p>
    <w:p w14:paraId="4D1FB525" w14:textId="6E4EAF24" w:rsidR="00A7679E" w:rsidRPr="003E6376" w:rsidRDefault="00A7679E" w:rsidP="00A7679E">
      <w:pPr>
        <w:spacing w:line="360" w:lineRule="auto"/>
        <w:rPr>
          <w:rFonts w:ascii="Times New Roman" w:eastAsia="DengXian" w:hAnsi="Times New Roman" w:cs="Times New Roman"/>
          <w:sz w:val="24"/>
          <w:szCs w:val="24"/>
        </w:rPr>
      </w:pPr>
      <w:r w:rsidRPr="003E6376">
        <w:rPr>
          <w:rFonts w:ascii="Times New Roman" w:eastAsia="DengXian" w:hAnsi="Times New Roman" w:cs="Times New Roman"/>
          <w:sz w:val="24"/>
          <w:szCs w:val="24"/>
        </w:rPr>
        <w:t>TEM images of Pd nanowire, PdNi nanowire, and PdCo nanowire; XRD pattern for PdNi nanowire and PdCo nanowire; Total scattering patterns and PDF pattern of Pd nanowire; STEM and EDX mapping of Pd</w:t>
      </w:r>
      <w:r w:rsidR="002D23F0" w:rsidRPr="003E6376">
        <w:rPr>
          <w:rFonts w:ascii="Times New Roman" w:eastAsia="DengXian" w:hAnsi="Times New Roman" w:cs="Times New Roman" w:hint="eastAsia"/>
          <w:sz w:val="24"/>
          <w:szCs w:val="24"/>
          <w:lang w:eastAsia="zh-CN"/>
        </w:rPr>
        <w:t>-NP</w:t>
      </w:r>
      <w:r w:rsidRPr="003E6376">
        <w:rPr>
          <w:rFonts w:ascii="Times New Roman" w:eastAsia="DengXian" w:hAnsi="Times New Roman" w:cs="Times New Roman"/>
          <w:sz w:val="24"/>
          <w:szCs w:val="24"/>
        </w:rPr>
        <w:t>@Pt/C; Schematic diagram of the Cu-UPD process; Comparison of</w:t>
      </w:r>
      <w:r w:rsidRPr="003E6376">
        <w:rPr>
          <w:rFonts w:ascii="Times New Roman" w:eastAsia="DengXian" w:hAnsi="Times New Roman" w:cs="Times New Roman" w:hint="eastAsia"/>
          <w:sz w:val="24"/>
          <w:szCs w:val="24"/>
          <w:lang w:eastAsia="zh-CN"/>
        </w:rPr>
        <w:t xml:space="preserve"> </w:t>
      </w:r>
      <w:r w:rsidRPr="003E6376">
        <w:rPr>
          <w:rFonts w:ascii="Times New Roman" w:eastAsia="DengXian" w:hAnsi="Times New Roman" w:cs="Times New Roman"/>
          <w:sz w:val="24"/>
          <w:szCs w:val="24"/>
          <w:lang w:eastAsia="zh-CN"/>
        </w:rPr>
        <w:t xml:space="preserve">ORR </w:t>
      </w:r>
      <w:r w:rsidRPr="003E6376">
        <w:rPr>
          <w:rFonts w:ascii="Times New Roman" w:eastAsia="DengXian" w:hAnsi="Times New Roman" w:cs="Times New Roman"/>
          <w:sz w:val="24"/>
          <w:szCs w:val="24"/>
        </w:rPr>
        <w:t>activities of the Pd-NW@Pt/</w:t>
      </w:r>
      <w:r w:rsidR="002D23F0" w:rsidRPr="003E6376">
        <w:rPr>
          <w:rFonts w:ascii="Times New Roman" w:eastAsia="DengXian" w:hAnsi="Times New Roman" w:cs="Times New Roman" w:hint="eastAsia"/>
          <w:sz w:val="24"/>
          <w:szCs w:val="24"/>
          <w:lang w:eastAsia="zh-CN"/>
        </w:rPr>
        <w:t>C</w:t>
      </w:r>
      <w:r w:rsidRPr="003E6376">
        <w:rPr>
          <w:rFonts w:ascii="Times New Roman" w:eastAsia="DengXian" w:hAnsi="Times New Roman" w:cs="Times New Roman"/>
          <w:sz w:val="24"/>
          <w:szCs w:val="24"/>
        </w:rPr>
        <w:t xml:space="preserve"> catalyst in different reaction time; Cyclic voltammograms of Pd-NW/C and Pd-NW@Pt/C; Cyclic voltammograms of Cu underpotential deposition and chronoamperogram for Pd-NW/C; STEM-EDX element mapping spectrum, and elemental analysis of of Pd-NW@Pt/C</w:t>
      </w:r>
      <w:r w:rsidR="002D23F0" w:rsidRPr="003E6376">
        <w:rPr>
          <w:rFonts w:ascii="Times New Roman" w:eastAsia="DengXian" w:hAnsi="Times New Roman" w:cs="Times New Roman" w:hint="eastAsia"/>
          <w:sz w:val="24"/>
          <w:szCs w:val="24"/>
          <w:lang w:eastAsia="zh-CN"/>
        </w:rPr>
        <w:t>-ref</w:t>
      </w:r>
      <w:r w:rsidRPr="003E6376">
        <w:rPr>
          <w:rFonts w:ascii="Times New Roman" w:eastAsia="DengXian" w:hAnsi="Times New Roman" w:cs="Times New Roman"/>
          <w:sz w:val="24"/>
          <w:szCs w:val="24"/>
        </w:rPr>
        <w:t>; Pd K-edge, Pt L</w:t>
      </w:r>
      <w:r w:rsidRPr="003E6376">
        <w:rPr>
          <w:rFonts w:ascii="Times New Roman" w:eastAsia="DengXian" w:hAnsi="Times New Roman" w:cs="Times New Roman"/>
          <w:sz w:val="24"/>
          <w:szCs w:val="24"/>
          <w:vertAlign w:val="subscript"/>
          <w:lang w:eastAsia="zh-CN"/>
        </w:rPr>
        <w:t>Ⅲ</w:t>
      </w:r>
      <w:r w:rsidRPr="003E6376">
        <w:rPr>
          <w:rFonts w:ascii="Times New Roman" w:eastAsia="DengXian" w:hAnsi="Times New Roman" w:cs="Times New Roman"/>
          <w:sz w:val="24"/>
          <w:szCs w:val="24"/>
        </w:rPr>
        <w:t>-edge FT-EXAFS spectra; XRD pattern of Pd-NW and Pd-NW@Pt/C; Total scattering patterns and PDF pattern of Pd-NW@Pt/C;</w:t>
      </w:r>
      <w:r w:rsidRPr="003E6376">
        <w:t xml:space="preserve"> </w:t>
      </w:r>
      <w:r w:rsidRPr="003E6376">
        <w:rPr>
          <w:rFonts w:ascii="Times New Roman" w:eastAsia="DengXian" w:hAnsi="Times New Roman" w:cs="Times New Roman"/>
          <w:sz w:val="24"/>
          <w:szCs w:val="24"/>
        </w:rPr>
        <w:t xml:space="preserve">CV, LSV curves and Koutecky-Levich plots; Tafel plots of specific activity; Reduction current profiles; Least-square fits for all HERFD-XAS spectra; </w:t>
      </w:r>
      <w:r w:rsidRPr="003E6376">
        <w:rPr>
          <w:rFonts w:ascii="Times New Roman" w:eastAsia="DengXian" w:hAnsi="Times New Roman" w:cs="Times New Roman"/>
          <w:i/>
          <w:iCs/>
          <w:sz w:val="24"/>
          <w:szCs w:val="24"/>
        </w:rPr>
        <w:t>operando</w:t>
      </w:r>
      <w:r w:rsidRPr="003E6376">
        <w:rPr>
          <w:rFonts w:ascii="Times New Roman" w:eastAsia="DengXian" w:hAnsi="Times New Roman" w:cs="Times New Roman"/>
          <w:sz w:val="24"/>
          <w:szCs w:val="24"/>
        </w:rPr>
        <w:t xml:space="preserve"> HERFD- Pt L</w:t>
      </w:r>
      <w:bookmarkStart w:id="3" w:name="_Hlk168309434"/>
      <w:r w:rsidRPr="003E6376">
        <w:rPr>
          <w:rFonts w:ascii="Times New Roman" w:eastAsia="DengXian" w:hAnsi="Times New Roman" w:cs="Times New Roman"/>
          <w:sz w:val="24"/>
          <w:szCs w:val="24"/>
          <w:vertAlign w:val="subscript"/>
          <w:lang w:eastAsia="zh-CN"/>
        </w:rPr>
        <w:t>Ⅲ</w:t>
      </w:r>
      <w:bookmarkEnd w:id="3"/>
      <w:r w:rsidRPr="003E6376">
        <w:rPr>
          <w:rFonts w:ascii="Times New Roman" w:eastAsia="DengXian" w:hAnsi="Times New Roman" w:cs="Times New Roman"/>
          <w:sz w:val="24"/>
          <w:szCs w:val="24"/>
        </w:rPr>
        <w:t>-edge XAS analysis; Pt L</w:t>
      </w:r>
      <w:r w:rsidRPr="003E6376">
        <w:rPr>
          <w:rFonts w:ascii="Times New Roman" w:eastAsia="DengXian" w:hAnsi="Times New Roman" w:cs="Times New Roman"/>
          <w:sz w:val="24"/>
          <w:szCs w:val="24"/>
          <w:vertAlign w:val="subscript"/>
          <w:lang w:eastAsia="zh-CN"/>
        </w:rPr>
        <w:t>Ⅲ</w:t>
      </w:r>
      <w:r w:rsidRPr="003E6376">
        <w:rPr>
          <w:rFonts w:ascii="Times New Roman" w:eastAsia="DengXian" w:hAnsi="Times New Roman" w:cs="Times New Roman"/>
          <w:sz w:val="24"/>
          <w:szCs w:val="24"/>
        </w:rPr>
        <w:t>-edge XANES spectra; Pt L</w:t>
      </w:r>
      <w:r w:rsidRPr="003E6376">
        <w:rPr>
          <w:rFonts w:ascii="Times New Roman" w:eastAsia="DengXian" w:hAnsi="Times New Roman" w:cs="Times New Roman"/>
          <w:sz w:val="24"/>
          <w:szCs w:val="24"/>
          <w:vertAlign w:val="subscript"/>
        </w:rPr>
        <w:t>Ⅱ</w:t>
      </w:r>
      <w:r w:rsidRPr="003E6376">
        <w:rPr>
          <w:rFonts w:ascii="Times New Roman" w:eastAsia="DengXian" w:hAnsi="Times New Roman" w:cs="Times New Roman"/>
          <w:sz w:val="24"/>
          <w:szCs w:val="24"/>
        </w:rPr>
        <w:t>-edge XANES spectra; FT-EXAFS spectra; WT-EXAFS spectra;</w:t>
      </w:r>
      <w:r w:rsidR="001F0DE6" w:rsidRPr="003E6376">
        <w:t xml:space="preserve"> </w:t>
      </w:r>
      <w:r w:rsidR="001F0DE6" w:rsidRPr="003E6376">
        <w:rPr>
          <w:rFonts w:ascii="Times New Roman" w:eastAsia="DengXian" w:hAnsi="Times New Roman" w:cs="Times New Roman"/>
          <w:sz w:val="24"/>
          <w:szCs w:val="24"/>
          <w:lang w:eastAsia="zh-CN"/>
        </w:rPr>
        <w:t xml:space="preserve">Comparing of </w:t>
      </w:r>
      <w:r w:rsidR="001F0DE6" w:rsidRPr="003E6376">
        <w:rPr>
          <w:rFonts w:ascii="Times New Roman" w:eastAsia="DengXian" w:hAnsi="Times New Roman" w:cs="Times New Roman"/>
          <w:sz w:val="24"/>
          <w:szCs w:val="24"/>
        </w:rPr>
        <w:t>Pt-Pt bond length</w:t>
      </w:r>
      <w:r w:rsidR="001F0DE6" w:rsidRPr="003E6376">
        <w:rPr>
          <w:rFonts w:ascii="Times New Roman" w:eastAsia="DengXian" w:hAnsi="Times New Roman" w:cs="Times New Roman"/>
          <w:sz w:val="24"/>
          <w:szCs w:val="24"/>
          <w:lang w:eastAsia="zh-CN"/>
        </w:rPr>
        <w:t>;</w:t>
      </w:r>
      <w:r w:rsidRPr="003E6376">
        <w:rPr>
          <w:rFonts w:ascii="Times New Roman" w:hAnsi="Times New Roman" w:cs="Times New Roman"/>
        </w:rPr>
        <w:t xml:space="preserve"> </w:t>
      </w:r>
      <w:r w:rsidRPr="003E6376">
        <w:rPr>
          <w:rFonts w:ascii="Times New Roman" w:eastAsia="DengXian" w:hAnsi="Times New Roman" w:cs="Times New Roman"/>
          <w:sz w:val="24"/>
          <w:szCs w:val="24"/>
        </w:rPr>
        <w:t>Fitting model and the extracted parameters; Lattice constants of Pd and Pd</w:t>
      </w:r>
      <w:r w:rsidR="001F0DE6" w:rsidRPr="003E6376">
        <w:rPr>
          <w:rFonts w:ascii="Times New Roman" w:eastAsia="DengXian" w:hAnsi="Times New Roman" w:cs="Times New Roman" w:hint="eastAsia"/>
          <w:sz w:val="24"/>
          <w:szCs w:val="24"/>
          <w:lang w:eastAsia="zh-CN"/>
        </w:rPr>
        <w:t>-NW</w:t>
      </w:r>
      <w:r w:rsidRPr="003E6376">
        <w:rPr>
          <w:rFonts w:ascii="Times New Roman" w:eastAsia="DengXian" w:hAnsi="Times New Roman" w:cs="Times New Roman"/>
          <w:sz w:val="24"/>
          <w:szCs w:val="24"/>
        </w:rPr>
        <w:t>@P</w:t>
      </w:r>
      <w:r w:rsidR="001F0DE6" w:rsidRPr="003E6376">
        <w:rPr>
          <w:rFonts w:ascii="Times New Roman" w:eastAsia="DengXian" w:hAnsi="Times New Roman" w:cs="Times New Roman" w:hint="eastAsia"/>
          <w:sz w:val="24"/>
          <w:szCs w:val="24"/>
          <w:lang w:eastAsia="zh-CN"/>
        </w:rPr>
        <w:t>t/C</w:t>
      </w:r>
      <w:r w:rsidRPr="003E6376">
        <w:rPr>
          <w:rFonts w:ascii="Times New Roman" w:eastAsia="DengXian" w:hAnsi="Times New Roman" w:cs="Times New Roman"/>
          <w:sz w:val="24"/>
          <w:szCs w:val="24"/>
        </w:rPr>
        <w:t>.</w:t>
      </w:r>
    </w:p>
    <w:p w14:paraId="547538B7" w14:textId="77777777" w:rsidR="00A7679E" w:rsidRPr="003E6376" w:rsidRDefault="00A7679E" w:rsidP="00A7679E">
      <w:pPr>
        <w:spacing w:line="360" w:lineRule="auto"/>
        <w:rPr>
          <w:rFonts w:ascii="Times New Roman" w:eastAsia="DengXian" w:hAnsi="Times New Roman" w:cs="Times New Roman"/>
          <w:sz w:val="24"/>
          <w:szCs w:val="24"/>
        </w:rPr>
      </w:pPr>
    </w:p>
    <w:p w14:paraId="300D97A7" w14:textId="77777777" w:rsidR="00A7679E" w:rsidRPr="003E6376" w:rsidRDefault="00A7679E" w:rsidP="00A7679E">
      <w:pPr>
        <w:pStyle w:val="FAAuthorInfoSubtitle"/>
        <w:spacing w:before="0" w:after="0" w:line="360" w:lineRule="auto"/>
        <w:rPr>
          <w:rFonts w:ascii="Times New Roman" w:hAnsi="Times New Roman"/>
          <w:noProof/>
          <w:color w:val="000000" w:themeColor="text1"/>
        </w:rPr>
      </w:pPr>
      <w:r w:rsidRPr="003E6376">
        <w:rPr>
          <w:rFonts w:ascii="Times New Roman" w:hAnsi="Times New Roman"/>
          <w:noProof/>
          <w:color w:val="000000" w:themeColor="text1"/>
        </w:rPr>
        <w:t>Author Contributions</w:t>
      </w:r>
    </w:p>
    <w:p w14:paraId="147FACF9" w14:textId="77777777" w:rsidR="00A7679E" w:rsidRPr="003E6376" w:rsidRDefault="00A7679E" w:rsidP="00A7679E">
      <w:pPr>
        <w:pStyle w:val="FACorrespondingAuthorFootnote"/>
        <w:spacing w:after="0" w:line="360" w:lineRule="auto"/>
        <w:rPr>
          <w:rFonts w:eastAsia="游明朝"/>
          <w:color w:val="000000"/>
        </w:rPr>
      </w:pPr>
      <w:r w:rsidRPr="003E6376">
        <w:rPr>
          <w:color w:val="000000" w:themeColor="text1"/>
        </w:rPr>
        <w:lastRenderedPageBreak/>
        <w:t xml:space="preserve">W. Cao collected </w:t>
      </w:r>
      <w:r w:rsidRPr="003E6376">
        <w:rPr>
          <w:rFonts w:eastAsia="游明朝"/>
          <w:color w:val="000000"/>
        </w:rPr>
        <w:t>the data, performed the analys</w:t>
      </w:r>
      <w:r w:rsidRPr="003E6376">
        <w:rPr>
          <w:color w:val="000000" w:themeColor="text1"/>
        </w:rPr>
        <w:t xml:space="preserve">es, </w:t>
      </w:r>
      <w:r w:rsidRPr="003E6376">
        <w:rPr>
          <w:rFonts w:eastAsia="游明朝"/>
          <w:color w:val="000000"/>
        </w:rPr>
        <w:t xml:space="preserve">and wrote the manuscript. T. Uchiyama validated the data, supervised the project, and revised the </w:t>
      </w:r>
      <w:r w:rsidRPr="003E6376">
        <w:rPr>
          <w:color w:val="000000" w:themeColor="text1"/>
        </w:rPr>
        <w:t xml:space="preserve">manuscript. M. Kumar and N. Thakur revised the manuscript. </w:t>
      </w:r>
      <w:r w:rsidRPr="003E6376">
        <w:rPr>
          <w:rFonts w:hint="eastAsia"/>
          <w:color w:val="000000" w:themeColor="text1"/>
          <w:lang w:eastAsia="ja-JP"/>
        </w:rPr>
        <w:t xml:space="preserve">S. </w:t>
      </w:r>
      <w:r w:rsidRPr="003E6376">
        <w:rPr>
          <w:color w:val="000000" w:themeColor="text1"/>
        </w:rPr>
        <w:t xml:space="preserve">Tominaka and </w:t>
      </w:r>
      <w:r w:rsidRPr="003E6376">
        <w:rPr>
          <w:rFonts w:hint="eastAsia"/>
          <w:color w:val="000000" w:themeColor="text1"/>
          <w:lang w:eastAsia="ja-JP"/>
        </w:rPr>
        <w:t xml:space="preserve">A. </w:t>
      </w:r>
      <w:r w:rsidRPr="003E6376">
        <w:rPr>
          <w:color w:val="000000" w:themeColor="text1"/>
        </w:rPr>
        <w:t xml:space="preserve">Machida conducted the crystal structure analysis. T. Watanabe and Y. Gao performed </w:t>
      </w:r>
      <w:r w:rsidRPr="003E6376">
        <w:rPr>
          <w:rFonts w:eastAsia="游明朝"/>
          <w:color w:val="000000"/>
        </w:rPr>
        <w:t xml:space="preserve">the XAS analysis. R. Sato and T. Teranishi supported with the TEM and ICP measurements. </w:t>
      </w:r>
      <w:r w:rsidRPr="003E6376">
        <w:rPr>
          <w:color w:val="000000" w:themeColor="text1"/>
        </w:rPr>
        <w:t xml:space="preserve">Matsumoto and Imai conducted </w:t>
      </w:r>
      <w:r w:rsidRPr="003E6376">
        <w:rPr>
          <w:rFonts w:eastAsia="游明朝"/>
          <w:color w:val="000000"/>
        </w:rPr>
        <w:t>the High-resolution TEM measurements. Y. Sakurai supported the HERFD</w:t>
      </w:r>
      <w:r w:rsidRPr="003E6376">
        <w:rPr>
          <w:color w:val="000000" w:themeColor="text1"/>
        </w:rPr>
        <w:t>XANES measurement</w:t>
      </w:r>
      <w:r w:rsidRPr="003E6376">
        <w:rPr>
          <w:rFonts w:eastAsia="游明朝"/>
          <w:color w:val="000000"/>
        </w:rPr>
        <w:t xml:space="preserve">s. Y. </w:t>
      </w:r>
      <w:r w:rsidRPr="003E6376">
        <w:rPr>
          <w:color w:val="000000" w:themeColor="text1"/>
        </w:rPr>
        <w:t xml:space="preserve">Uchimoto validated </w:t>
      </w:r>
      <w:r w:rsidRPr="003E6376">
        <w:rPr>
          <w:rFonts w:eastAsia="游明朝"/>
          <w:color w:val="000000"/>
        </w:rPr>
        <w:t>the data, supervised the project, provided the resources, and revised the manuscript.</w:t>
      </w:r>
    </w:p>
    <w:p w14:paraId="011B94FE" w14:textId="77777777" w:rsidR="00A7679E" w:rsidRPr="003E6376" w:rsidRDefault="00A7679E" w:rsidP="00A7679E">
      <w:pPr>
        <w:pStyle w:val="TAMainText"/>
        <w:rPr>
          <w:lang w:eastAsia="ja-JP"/>
        </w:rPr>
      </w:pPr>
    </w:p>
    <w:p w14:paraId="1A2F8128" w14:textId="77777777" w:rsidR="00A7679E" w:rsidRPr="003E6376" w:rsidRDefault="00A7679E" w:rsidP="00A7679E">
      <w:pPr>
        <w:pStyle w:val="FAAuthorInfoSubtitle"/>
        <w:spacing w:before="0" w:after="0" w:line="360" w:lineRule="auto"/>
        <w:rPr>
          <w:rFonts w:ascii="Times New Roman" w:hAnsi="Times New Roman"/>
          <w:noProof/>
          <w:color w:val="000000" w:themeColor="text1"/>
        </w:rPr>
      </w:pPr>
      <w:r w:rsidRPr="003E6376">
        <w:rPr>
          <w:rFonts w:ascii="Times New Roman" w:hAnsi="Times New Roman"/>
          <w:noProof/>
          <w:color w:val="000000" w:themeColor="text1"/>
        </w:rPr>
        <w:t>Notes</w:t>
      </w:r>
    </w:p>
    <w:p w14:paraId="2B7AADCE" w14:textId="77777777" w:rsidR="00A7679E" w:rsidRPr="003E6376" w:rsidRDefault="00A7679E" w:rsidP="00A7679E">
      <w:pPr>
        <w:pStyle w:val="StyleFACorrespondingAuthorFootnote7pt"/>
        <w:spacing w:line="360" w:lineRule="auto"/>
        <w:rPr>
          <w:rFonts w:ascii="Times" w:hAnsi="Times"/>
          <w:noProof/>
          <w:color w:val="000000" w:themeColor="text1"/>
          <w:kern w:val="0"/>
          <w:sz w:val="24"/>
        </w:rPr>
      </w:pPr>
      <w:r w:rsidRPr="003E6376">
        <w:rPr>
          <w:rFonts w:ascii="Times" w:hAnsi="Times"/>
          <w:noProof/>
          <w:color w:val="000000" w:themeColor="text1"/>
          <w:kern w:val="0"/>
          <w:sz w:val="24"/>
        </w:rPr>
        <w:t>The authors declare no conflict of interest.</w:t>
      </w:r>
    </w:p>
    <w:p w14:paraId="1C6A87C0" w14:textId="77777777" w:rsidR="00A7679E" w:rsidRPr="003E6376" w:rsidRDefault="00A7679E" w:rsidP="00A7679E">
      <w:pPr>
        <w:spacing w:before="120" w:after="120" w:line="360" w:lineRule="auto"/>
        <w:rPr>
          <w:rFonts w:ascii="Times New Roman" w:hAnsi="Times New Roman" w:cs="Times New Roman"/>
          <w:sz w:val="24"/>
          <w:szCs w:val="24"/>
          <w:lang w:eastAsia="zh-CN"/>
        </w:rPr>
      </w:pPr>
    </w:p>
    <w:p w14:paraId="3DE68CA8" w14:textId="4B333C0F" w:rsidR="00A7679E" w:rsidRPr="003E6376" w:rsidRDefault="005A3995" w:rsidP="00A7679E">
      <w:pPr>
        <w:spacing w:line="360" w:lineRule="auto"/>
        <w:rPr>
          <w:rFonts w:ascii="Times New Roman" w:eastAsia="DengXian" w:hAnsi="Times New Roman" w:cs="Times New Roman"/>
          <w:b/>
          <w:bCs/>
          <w:sz w:val="24"/>
          <w:szCs w:val="24"/>
        </w:rPr>
      </w:pPr>
      <w:r w:rsidRPr="003E6376">
        <w:rPr>
          <w:rFonts w:ascii="Times New Roman" w:eastAsia="DengXian" w:hAnsi="Times New Roman" w:cs="Times New Roman"/>
          <w:b/>
          <w:bCs/>
          <w:sz w:val="24"/>
          <w:szCs w:val="24"/>
        </w:rPr>
        <w:t>Acknowledgments</w:t>
      </w:r>
    </w:p>
    <w:p w14:paraId="50AED831" w14:textId="77777777" w:rsidR="00A7679E" w:rsidRPr="003E6376" w:rsidRDefault="00A7679E" w:rsidP="00A7679E">
      <w:pPr>
        <w:widowControl/>
        <w:spacing w:line="360" w:lineRule="auto"/>
        <w:rPr>
          <w:rFonts w:ascii="Times New Roman" w:eastAsia="DengXian" w:hAnsi="Times New Roman" w:cs="Times New Roman"/>
          <w:bCs/>
          <w:sz w:val="24"/>
          <w:szCs w:val="24"/>
        </w:rPr>
      </w:pPr>
      <w:r w:rsidRPr="003E6376">
        <w:rPr>
          <w:rFonts w:ascii="Times New Roman" w:eastAsia="DengXian" w:hAnsi="Times New Roman" w:cs="Times New Roman"/>
          <w:bCs/>
          <w:sz w:val="24"/>
          <w:szCs w:val="24"/>
        </w:rPr>
        <w:t>This work was supported by the PEFC project (20001199</w:t>
      </w:r>
      <w:r w:rsidRPr="003E6376">
        <w:rPr>
          <w:rFonts w:ascii="Times New Roman" w:eastAsia="DengXian" w:hAnsi="Times New Roman" w:cs="Times New Roman"/>
          <w:bCs/>
          <w:sz w:val="24"/>
          <w:szCs w:val="24"/>
        </w:rPr>
        <w:t>－</w:t>
      </w:r>
      <w:r w:rsidRPr="003E6376">
        <w:rPr>
          <w:rFonts w:ascii="Times New Roman" w:eastAsia="DengXian" w:hAnsi="Times New Roman" w:cs="Times New Roman"/>
          <w:bCs/>
          <w:sz w:val="24"/>
          <w:szCs w:val="24"/>
        </w:rPr>
        <w:t xml:space="preserve">0) and NEDO FC-Platform project (20001310-0) commissioned by the New Energy and Industrial Technology Development Organization (NEDO). Synchrotron radiation experiments were performed at several beamlines at SPring-8 (Proposal 2021A1014, 2021B1016, 2020A1799, 2021B1048, 2020A1800, 2021A1665, 2021B1047, 2021B1010, 2022A1020, 2022B1012, and 2023A1013). The XAFS measurements were performed using BL36XU and SPring-8. High-resolution transmission electron microscopy (TEM) and </w:t>
      </w:r>
      <w:r w:rsidRPr="003E6376">
        <w:rPr>
          <w:rFonts w:ascii="Times New Roman" w:eastAsia="DengXian" w:hAnsi="Times New Roman" w:cs="Times New Roman"/>
          <w:bCs/>
          <w:i/>
          <w:iCs/>
          <w:sz w:val="24"/>
          <w:szCs w:val="24"/>
        </w:rPr>
        <w:t>operando</w:t>
      </w:r>
      <w:r w:rsidRPr="003E6376">
        <w:rPr>
          <w:rFonts w:ascii="Times New Roman" w:eastAsia="DengXian" w:hAnsi="Times New Roman" w:cs="Times New Roman"/>
          <w:bCs/>
          <w:sz w:val="24"/>
          <w:szCs w:val="24"/>
        </w:rPr>
        <w:t xml:space="preserve"> HERFD</w:t>
      </w:r>
      <w:r w:rsidRPr="003E6376">
        <w:rPr>
          <w:rFonts w:ascii="Times New Roman" w:hAnsi="Times New Roman" w:cs="Times New Roman" w:hint="eastAsia"/>
          <w:bCs/>
          <w:sz w:val="24"/>
          <w:szCs w:val="24"/>
        </w:rPr>
        <w:t>-</w:t>
      </w:r>
      <w:r w:rsidRPr="003E6376">
        <w:rPr>
          <w:rFonts w:ascii="Times New Roman" w:eastAsia="DengXian" w:hAnsi="Times New Roman" w:cs="Times New Roman"/>
          <w:bCs/>
          <w:sz w:val="24"/>
          <w:szCs w:val="24"/>
        </w:rPr>
        <w:t>XANES were performed using the NEDO FC-Platform.</w:t>
      </w:r>
    </w:p>
    <w:p w14:paraId="34A69872" w14:textId="77777777" w:rsidR="00F1635F" w:rsidRPr="003E6376" w:rsidRDefault="00F1635F" w:rsidP="00E71E82">
      <w:pPr>
        <w:spacing w:before="120" w:after="120" w:line="360" w:lineRule="auto"/>
        <w:rPr>
          <w:rFonts w:ascii="Times New Roman" w:eastAsia="DengXian" w:hAnsi="Times New Roman" w:cs="Times New Roman"/>
          <w:sz w:val="24"/>
          <w:szCs w:val="24"/>
          <w:lang w:eastAsia="zh-CN"/>
        </w:rPr>
      </w:pPr>
    </w:p>
    <w:p w14:paraId="6A009307" w14:textId="77777777" w:rsidR="00F46303" w:rsidRPr="003E6376" w:rsidRDefault="00F46303" w:rsidP="00E71E82">
      <w:pPr>
        <w:spacing w:before="120" w:after="120" w:line="360" w:lineRule="auto"/>
        <w:rPr>
          <w:rFonts w:ascii="Times New Roman" w:eastAsia="DengXian" w:hAnsi="Times New Roman" w:cs="Times New Roman"/>
          <w:sz w:val="24"/>
          <w:szCs w:val="24"/>
          <w:lang w:eastAsia="zh-CN"/>
        </w:rPr>
      </w:pPr>
    </w:p>
    <w:p w14:paraId="697F4E04" w14:textId="77777777" w:rsidR="00F46303" w:rsidRPr="003E6376" w:rsidRDefault="00F46303" w:rsidP="00E71E82">
      <w:pPr>
        <w:spacing w:before="120" w:after="120" w:line="360" w:lineRule="auto"/>
        <w:rPr>
          <w:rFonts w:ascii="Times New Roman" w:eastAsia="DengXian" w:hAnsi="Times New Roman" w:cs="Times New Roman"/>
          <w:sz w:val="24"/>
          <w:szCs w:val="24"/>
          <w:lang w:eastAsia="zh-CN"/>
        </w:rPr>
      </w:pPr>
    </w:p>
    <w:p w14:paraId="66572895" w14:textId="77777777" w:rsidR="00F46303" w:rsidRPr="003E6376" w:rsidRDefault="00F46303" w:rsidP="00E71E82">
      <w:pPr>
        <w:spacing w:before="120" w:after="120" w:line="360" w:lineRule="auto"/>
        <w:rPr>
          <w:rFonts w:ascii="Times New Roman" w:eastAsia="DengXian" w:hAnsi="Times New Roman" w:cs="Times New Roman"/>
          <w:sz w:val="24"/>
          <w:szCs w:val="24"/>
          <w:lang w:eastAsia="zh-CN"/>
        </w:rPr>
      </w:pPr>
    </w:p>
    <w:p w14:paraId="328EDE52" w14:textId="77777777" w:rsidR="00F46303" w:rsidRPr="003E6376" w:rsidRDefault="00F46303" w:rsidP="00E71E82">
      <w:pPr>
        <w:spacing w:before="120" w:after="120" w:line="360" w:lineRule="auto"/>
        <w:rPr>
          <w:rFonts w:ascii="Times New Roman" w:eastAsia="DengXian" w:hAnsi="Times New Roman" w:cs="Times New Roman"/>
          <w:sz w:val="24"/>
          <w:szCs w:val="24"/>
          <w:lang w:eastAsia="zh-CN"/>
        </w:rPr>
      </w:pPr>
    </w:p>
    <w:p w14:paraId="7300899D" w14:textId="77777777" w:rsidR="00F46303" w:rsidRPr="003E6376" w:rsidRDefault="00F46303" w:rsidP="00E71E82">
      <w:pPr>
        <w:spacing w:before="120" w:after="120" w:line="360" w:lineRule="auto"/>
        <w:rPr>
          <w:rFonts w:ascii="Times New Roman" w:eastAsia="DengXian" w:hAnsi="Times New Roman" w:cs="Times New Roman"/>
          <w:sz w:val="24"/>
          <w:szCs w:val="24"/>
          <w:lang w:eastAsia="zh-CN"/>
        </w:rPr>
      </w:pPr>
    </w:p>
    <w:p w14:paraId="4CC9D01F" w14:textId="77777777" w:rsidR="00F46303" w:rsidRPr="003E6376" w:rsidRDefault="00F46303" w:rsidP="00E71E82">
      <w:pPr>
        <w:spacing w:before="120" w:after="120" w:line="360" w:lineRule="auto"/>
        <w:rPr>
          <w:rFonts w:ascii="Times New Roman" w:eastAsia="DengXian" w:hAnsi="Times New Roman" w:cs="Times New Roman"/>
          <w:sz w:val="24"/>
          <w:szCs w:val="24"/>
          <w:lang w:eastAsia="zh-CN"/>
        </w:rPr>
      </w:pPr>
    </w:p>
    <w:p w14:paraId="46D81458" w14:textId="325EB279" w:rsidR="00900408" w:rsidRPr="003E6376" w:rsidRDefault="00E30C37" w:rsidP="00E30C37">
      <w:pPr>
        <w:spacing w:line="360" w:lineRule="auto"/>
        <w:rPr>
          <w:rFonts w:ascii="Times New Roman" w:hAnsi="Times New Roman" w:cs="Times New Roman"/>
          <w:b/>
          <w:sz w:val="24"/>
          <w:szCs w:val="24"/>
        </w:rPr>
      </w:pPr>
      <w:r w:rsidRPr="003E6376">
        <w:rPr>
          <w:rFonts w:ascii="Times New Roman" w:hAnsi="Times New Roman" w:cs="Times New Roman"/>
          <w:b/>
          <w:sz w:val="24"/>
          <w:szCs w:val="24"/>
        </w:rPr>
        <w:t>Reference</w:t>
      </w:r>
    </w:p>
    <w:p w14:paraId="1B17587A" w14:textId="29DAF4D6" w:rsidR="00A27446" w:rsidRPr="003E6376" w:rsidRDefault="00A27446" w:rsidP="00A27446">
      <w:pPr>
        <w:pStyle w:val="EndNoteBibliography"/>
        <w:rPr>
          <w:rFonts w:ascii="Times New Roman" w:eastAsia="DengXian" w:hAnsi="Times New Roman" w:cs="Times New Roman"/>
          <w:sz w:val="24"/>
          <w:szCs w:val="24"/>
          <w:lang w:eastAsia="zh-CN"/>
        </w:rPr>
      </w:pPr>
      <w:r w:rsidRPr="003E6376">
        <w:rPr>
          <w:rFonts w:ascii="Times New Roman" w:hAnsi="Times New Roman" w:cs="Times New Roman"/>
          <w:sz w:val="24"/>
          <w:szCs w:val="24"/>
        </w:rPr>
        <w:t xml:space="preserve">(1) Staffell, I.; Scamman, D.; Velazquez Abad, A.; Balcombe, P.; Dodds, P. E.; Ekins, P.; Shah, N.; Ward, K. R. The role of hydrogen and fuel cells in the global energy system. </w:t>
      </w:r>
      <w:r w:rsidR="00C547AA" w:rsidRPr="003E6376">
        <w:rPr>
          <w:rFonts w:ascii="Times New Roman" w:hAnsi="Times New Roman" w:cs="Times New Roman"/>
          <w:i/>
          <w:iCs/>
          <w:sz w:val="24"/>
          <w:szCs w:val="24"/>
        </w:rPr>
        <w:t>Energy</w:t>
      </w:r>
      <w:r w:rsidR="00C547AA" w:rsidRPr="003E6376">
        <w:rPr>
          <w:rFonts w:ascii="Times New Roman" w:eastAsia="DengXian" w:hAnsi="Times New Roman" w:cs="Times New Roman" w:hint="eastAsia"/>
          <w:i/>
          <w:iCs/>
          <w:sz w:val="24"/>
          <w:szCs w:val="24"/>
          <w:lang w:eastAsia="zh-CN"/>
        </w:rPr>
        <w:t xml:space="preserve"> </w:t>
      </w:r>
      <w:r w:rsidR="00C547AA" w:rsidRPr="003E6376">
        <w:rPr>
          <w:rFonts w:ascii="Times New Roman" w:hAnsi="Times New Roman" w:cs="Times New Roman"/>
          <w:i/>
          <w:iCs/>
          <w:sz w:val="24"/>
          <w:szCs w:val="24"/>
        </w:rPr>
        <w:t>Environ.</w:t>
      </w:r>
      <w:r w:rsidR="00C547AA" w:rsidRPr="003E6376">
        <w:rPr>
          <w:rFonts w:ascii="Times New Roman" w:eastAsia="DengXian" w:hAnsi="Times New Roman" w:cs="Times New Roman" w:hint="eastAsia"/>
          <w:i/>
          <w:iCs/>
          <w:sz w:val="24"/>
          <w:szCs w:val="24"/>
          <w:lang w:eastAsia="zh-CN"/>
        </w:rPr>
        <w:t xml:space="preserve"> </w:t>
      </w:r>
      <w:r w:rsidR="00C547AA" w:rsidRPr="003E6376">
        <w:rPr>
          <w:rFonts w:ascii="Times New Roman" w:hAnsi="Times New Roman" w:cs="Times New Roman"/>
          <w:i/>
          <w:iCs/>
          <w:sz w:val="24"/>
          <w:szCs w:val="24"/>
        </w:rPr>
        <w:t>Sci.</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2019</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12</w:t>
      </w:r>
      <w:r w:rsidRPr="003E6376">
        <w:rPr>
          <w:rFonts w:ascii="Times New Roman" w:hAnsi="Times New Roman" w:cs="Times New Roman"/>
          <w:sz w:val="24"/>
          <w:szCs w:val="24"/>
        </w:rPr>
        <w:t xml:space="preserve"> (2), 463-491</w:t>
      </w:r>
      <w:r w:rsidR="00386866" w:rsidRPr="003E6376">
        <w:rPr>
          <w:rFonts w:ascii="Times New Roman" w:eastAsia="DengXian" w:hAnsi="Times New Roman" w:cs="Times New Roman" w:hint="eastAsia"/>
          <w:sz w:val="24"/>
          <w:szCs w:val="24"/>
          <w:lang w:eastAsia="zh-CN"/>
        </w:rPr>
        <w:t>.</w:t>
      </w:r>
    </w:p>
    <w:p w14:paraId="69A9FAD6" w14:textId="340DDCAE"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(2) Jewell, J.; McCollum, D.; Emmerling, J.; Bertram, C.; Gernaat, D. E. H. J.; Krey, V.; Paroussos, L.; Berger, L.; Fragkiadakis, K.; Keppo, I.; </w:t>
      </w:r>
      <w:r w:rsidR="005637EC" w:rsidRPr="003E6376">
        <w:rPr>
          <w:rFonts w:ascii="Times New Roman" w:hAnsi="Times New Roman" w:cs="Times New Roman"/>
          <w:sz w:val="24"/>
          <w:szCs w:val="24"/>
        </w:rPr>
        <w:t>Saadi, N</w:t>
      </w:r>
      <w:r w:rsidRPr="003E6376">
        <w:rPr>
          <w:rFonts w:ascii="Times New Roman" w:hAnsi="Times New Roman" w:cs="Times New Roman"/>
          <w:sz w:val="24"/>
          <w:szCs w:val="24"/>
        </w:rPr>
        <w:t>.</w:t>
      </w:r>
      <w:r w:rsidR="001D3820" w:rsidRPr="003E6376">
        <w:rPr>
          <w:rFonts w:ascii="Times New Roman" w:hAnsi="Times New Roman" w:cs="Times New Roman"/>
          <w:sz w:val="24"/>
          <w:szCs w:val="24"/>
        </w:rPr>
        <w:t xml:space="preserve">; Tavoni, </w:t>
      </w:r>
      <w:r w:rsidR="001D3820" w:rsidRPr="003E6376">
        <w:rPr>
          <w:rFonts w:ascii="Times New Roman" w:eastAsia="DengXian" w:hAnsi="Times New Roman" w:cs="Times New Roman" w:hint="eastAsia"/>
          <w:sz w:val="24"/>
          <w:szCs w:val="24"/>
          <w:lang w:eastAsia="zh-CN"/>
        </w:rPr>
        <w:t>M</w:t>
      </w:r>
      <w:r w:rsidR="001D3820" w:rsidRPr="003E6376">
        <w:rPr>
          <w:rFonts w:ascii="Times New Roman" w:hAnsi="Times New Roman" w:cs="Times New Roman"/>
          <w:sz w:val="24"/>
          <w:szCs w:val="24"/>
        </w:rPr>
        <w:t xml:space="preserve">.; </w:t>
      </w:r>
      <w:r w:rsidR="00DA39C2" w:rsidRPr="003E6376">
        <w:rPr>
          <w:rFonts w:ascii="Times New Roman" w:eastAsia="DengXian" w:hAnsi="Times New Roman" w:cs="Times New Roman" w:hint="eastAsia"/>
          <w:sz w:val="24"/>
          <w:szCs w:val="24"/>
          <w:lang w:eastAsia="zh-CN"/>
        </w:rPr>
        <w:t>V.</w:t>
      </w:r>
      <w:r w:rsidR="00DA39C2" w:rsidRPr="003E6376">
        <w:rPr>
          <w:rFonts w:ascii="Times New Roman" w:hAnsi="Times New Roman" w:cs="Times New Roman"/>
          <w:sz w:val="24"/>
          <w:szCs w:val="24"/>
        </w:rPr>
        <w:t xml:space="preserve"> Vuuren,</w:t>
      </w:r>
      <w:r w:rsidR="001D3820" w:rsidRPr="003E6376">
        <w:rPr>
          <w:rFonts w:ascii="Times New Roman" w:hAnsi="Times New Roman" w:cs="Times New Roman"/>
          <w:sz w:val="24"/>
          <w:szCs w:val="24"/>
        </w:rPr>
        <w:t xml:space="preserve"> </w:t>
      </w:r>
      <w:r w:rsidR="00DA39C2" w:rsidRPr="003E6376">
        <w:rPr>
          <w:rFonts w:ascii="Times New Roman" w:eastAsia="DengXian" w:hAnsi="Times New Roman" w:cs="Times New Roman" w:hint="eastAsia"/>
          <w:sz w:val="24"/>
          <w:szCs w:val="24"/>
          <w:lang w:eastAsia="zh-CN"/>
        </w:rPr>
        <w:t>D</w:t>
      </w:r>
      <w:r w:rsidR="001D3820" w:rsidRPr="003E6376">
        <w:rPr>
          <w:rFonts w:ascii="Times New Roman" w:hAnsi="Times New Roman" w:cs="Times New Roman"/>
          <w:sz w:val="24"/>
          <w:szCs w:val="24"/>
        </w:rPr>
        <w:t>.</w:t>
      </w:r>
      <w:r w:rsidR="00DA39C2" w:rsidRPr="003E6376">
        <w:rPr>
          <w:rFonts w:ascii="Times New Roman" w:hAnsi="Times New Roman" w:cs="Times New Roman"/>
          <w:sz w:val="24"/>
          <w:szCs w:val="24"/>
        </w:rPr>
        <w:t>;</w:t>
      </w:r>
      <w:r w:rsidR="00673273" w:rsidRPr="003E6376">
        <w:rPr>
          <w:rFonts w:ascii="Times New Roman" w:eastAsia="DengXian" w:hAnsi="Times New Roman" w:cs="Times New Roman" w:hint="eastAsia"/>
          <w:sz w:val="24"/>
          <w:szCs w:val="24"/>
          <w:lang w:eastAsia="zh-CN"/>
        </w:rPr>
        <w:t xml:space="preserve"> </w:t>
      </w:r>
      <w:r w:rsidR="00673273" w:rsidRPr="003E6376">
        <w:rPr>
          <w:rFonts w:ascii="Times New Roman" w:hAnsi="Times New Roman" w:cs="Times New Roman"/>
          <w:sz w:val="24"/>
          <w:szCs w:val="24"/>
        </w:rPr>
        <w:t>Vinichenko,</w:t>
      </w:r>
      <w:r w:rsidR="00DA39C2" w:rsidRPr="003E6376">
        <w:rPr>
          <w:rFonts w:ascii="Times New Roman" w:hAnsi="Times New Roman" w:cs="Times New Roman"/>
          <w:sz w:val="24"/>
          <w:szCs w:val="24"/>
        </w:rPr>
        <w:t xml:space="preserve"> </w:t>
      </w:r>
      <w:r w:rsidR="00673273" w:rsidRPr="003E6376">
        <w:rPr>
          <w:rFonts w:ascii="Times New Roman" w:eastAsia="DengXian" w:hAnsi="Times New Roman" w:cs="Times New Roman" w:hint="eastAsia"/>
          <w:sz w:val="24"/>
          <w:szCs w:val="24"/>
          <w:lang w:eastAsia="zh-CN"/>
        </w:rPr>
        <w:t>V</w:t>
      </w:r>
      <w:r w:rsidR="00DA39C2" w:rsidRPr="003E6376">
        <w:rPr>
          <w:rFonts w:ascii="Times New Roman" w:hAnsi="Times New Roman" w:cs="Times New Roman"/>
          <w:sz w:val="24"/>
          <w:szCs w:val="24"/>
        </w:rPr>
        <w:t>.</w:t>
      </w:r>
      <w:r w:rsidR="00673273" w:rsidRPr="003E6376">
        <w:rPr>
          <w:rFonts w:ascii="Times New Roman" w:hAnsi="Times New Roman" w:cs="Times New Roman"/>
          <w:sz w:val="24"/>
          <w:szCs w:val="24"/>
        </w:rPr>
        <w:t>;</w:t>
      </w:r>
      <w:r w:rsidR="00673273" w:rsidRPr="003E6376">
        <w:rPr>
          <w:rFonts w:ascii="Times New Roman" w:eastAsia="DengXian" w:hAnsi="Times New Roman" w:cs="Times New Roman" w:hint="eastAsia"/>
          <w:sz w:val="24"/>
          <w:szCs w:val="24"/>
          <w:lang w:eastAsia="zh-CN"/>
        </w:rPr>
        <w:t xml:space="preserve"> </w:t>
      </w:r>
      <w:r w:rsidR="00673273" w:rsidRPr="003E6376">
        <w:rPr>
          <w:rFonts w:ascii="Times New Roman" w:hAnsi="Times New Roman" w:cs="Times New Roman"/>
          <w:sz w:val="24"/>
          <w:szCs w:val="24"/>
        </w:rPr>
        <w:t xml:space="preserve">Riahi, </w:t>
      </w:r>
      <w:r w:rsidR="00673273" w:rsidRPr="003E6376">
        <w:rPr>
          <w:rFonts w:ascii="Times New Roman" w:eastAsia="DengXian" w:hAnsi="Times New Roman" w:cs="Times New Roman" w:hint="eastAsia"/>
          <w:sz w:val="24"/>
          <w:szCs w:val="24"/>
          <w:lang w:eastAsia="zh-CN"/>
        </w:rPr>
        <w:t>K</w:t>
      </w:r>
      <w:r w:rsidR="00673273" w:rsidRPr="003E6376">
        <w:rPr>
          <w:rFonts w:ascii="Times New Roman" w:hAnsi="Times New Roman" w:cs="Times New Roman"/>
          <w:sz w:val="24"/>
          <w:szCs w:val="24"/>
        </w:rPr>
        <w:t>.</w:t>
      </w:r>
      <w:r w:rsidRPr="003E6376">
        <w:rPr>
          <w:rFonts w:ascii="Times New Roman" w:hAnsi="Times New Roman" w:cs="Times New Roman"/>
          <w:sz w:val="24"/>
          <w:szCs w:val="24"/>
        </w:rPr>
        <w:t xml:space="preserve"> Limited emission reductions from fuel subsidy removal except in energy-exporting regions. </w:t>
      </w:r>
      <w:r w:rsidRPr="003E6376">
        <w:rPr>
          <w:rFonts w:ascii="Times New Roman" w:hAnsi="Times New Roman" w:cs="Times New Roman"/>
          <w:i/>
          <w:sz w:val="24"/>
          <w:szCs w:val="24"/>
        </w:rPr>
        <w:t xml:space="preserve">Nature </w:t>
      </w:r>
      <w:r w:rsidRPr="003E6376">
        <w:rPr>
          <w:rFonts w:ascii="Times New Roman" w:hAnsi="Times New Roman" w:cs="Times New Roman"/>
          <w:b/>
          <w:sz w:val="24"/>
          <w:szCs w:val="24"/>
        </w:rPr>
        <w:t>2018</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554</w:t>
      </w:r>
      <w:r w:rsidRPr="003E6376">
        <w:rPr>
          <w:rFonts w:ascii="Times New Roman" w:hAnsi="Times New Roman" w:cs="Times New Roman"/>
          <w:sz w:val="24"/>
          <w:szCs w:val="24"/>
        </w:rPr>
        <w:t xml:space="preserve"> (7691), 229-233.</w:t>
      </w:r>
    </w:p>
    <w:p w14:paraId="3908DEA0" w14:textId="7EE50B6C"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(3) Jiao, K.; Xuan, J.; Du, Q.; Bao, Z.; Xie, B.; Wang, B.; Zhao, Y.; Fan, L.; Wang, H.; Hou, Z.; </w:t>
      </w:r>
      <w:r w:rsidR="003D3CE1" w:rsidRPr="003E6376">
        <w:rPr>
          <w:rFonts w:ascii="Times New Roman" w:hAnsi="Times New Roman" w:cs="Times New Roman"/>
          <w:sz w:val="24"/>
          <w:szCs w:val="24"/>
        </w:rPr>
        <w:t>Huo, S</w:t>
      </w:r>
      <w:r w:rsidR="003D3CE1" w:rsidRPr="003E6376">
        <w:rPr>
          <w:rFonts w:ascii="Times New Roman" w:eastAsia="DengXian" w:hAnsi="Times New Roman" w:cs="Times New Roman" w:hint="eastAsia"/>
          <w:sz w:val="24"/>
          <w:szCs w:val="24"/>
          <w:lang w:eastAsia="zh-CN"/>
        </w:rPr>
        <w:t xml:space="preserve">.; </w:t>
      </w:r>
      <w:r w:rsidR="003D3CE1" w:rsidRPr="003E6376">
        <w:rPr>
          <w:rFonts w:ascii="Times New Roman" w:eastAsia="DengXian" w:hAnsi="Times New Roman" w:cs="Times New Roman"/>
          <w:sz w:val="24"/>
          <w:szCs w:val="24"/>
          <w:lang w:eastAsia="zh-CN"/>
        </w:rPr>
        <w:t>Brandon, N</w:t>
      </w:r>
      <w:r w:rsidR="003D3CE1" w:rsidRPr="003E6376">
        <w:rPr>
          <w:rFonts w:ascii="Times New Roman" w:eastAsia="DengXian" w:hAnsi="Times New Roman" w:cs="Times New Roman" w:hint="eastAsia"/>
          <w:sz w:val="24"/>
          <w:szCs w:val="24"/>
          <w:lang w:eastAsia="zh-CN"/>
        </w:rPr>
        <w:t>.</w:t>
      </w:r>
      <w:r w:rsidR="003D3CE1" w:rsidRPr="003E6376">
        <w:rPr>
          <w:rFonts w:ascii="Times New Roman" w:eastAsia="DengXian" w:hAnsi="Times New Roman" w:cs="Times New Roman"/>
          <w:sz w:val="24"/>
          <w:szCs w:val="24"/>
          <w:lang w:eastAsia="zh-CN"/>
        </w:rPr>
        <w:t xml:space="preserve"> P.</w:t>
      </w:r>
      <w:r w:rsidR="003D3CE1" w:rsidRPr="003E6376">
        <w:rPr>
          <w:rFonts w:ascii="Times New Roman" w:eastAsia="DengXian" w:hAnsi="Times New Roman" w:cs="Times New Roman" w:hint="eastAsia"/>
          <w:sz w:val="24"/>
          <w:szCs w:val="24"/>
          <w:lang w:eastAsia="zh-CN"/>
        </w:rPr>
        <w:t xml:space="preserve">; </w:t>
      </w:r>
      <w:r w:rsidR="005C4271" w:rsidRPr="003E6376">
        <w:rPr>
          <w:rFonts w:ascii="Times New Roman" w:eastAsia="DengXian" w:hAnsi="Times New Roman" w:cs="Times New Roman"/>
          <w:sz w:val="24"/>
          <w:szCs w:val="24"/>
          <w:lang w:eastAsia="zh-CN"/>
        </w:rPr>
        <w:t>Yin, Y</w:t>
      </w:r>
      <w:r w:rsidR="005C4271" w:rsidRPr="003E6376">
        <w:rPr>
          <w:rFonts w:ascii="Times New Roman" w:eastAsia="DengXian" w:hAnsi="Times New Roman" w:cs="Times New Roman" w:hint="eastAsia"/>
          <w:sz w:val="24"/>
          <w:szCs w:val="24"/>
          <w:lang w:eastAsia="zh-CN"/>
        </w:rPr>
        <w:t xml:space="preserve">.; </w:t>
      </w:r>
      <w:r w:rsidR="005C4271" w:rsidRPr="003E6376">
        <w:rPr>
          <w:rFonts w:ascii="Times New Roman" w:eastAsia="DengXian" w:hAnsi="Times New Roman" w:cs="Times New Roman"/>
          <w:sz w:val="24"/>
          <w:szCs w:val="24"/>
          <w:lang w:eastAsia="zh-CN"/>
        </w:rPr>
        <w:t>Guiver, M</w:t>
      </w:r>
      <w:r w:rsidR="005C4271" w:rsidRPr="003E6376">
        <w:rPr>
          <w:rFonts w:ascii="Times New Roman" w:eastAsia="DengXian" w:hAnsi="Times New Roman" w:cs="Times New Roman" w:hint="eastAsia"/>
          <w:sz w:val="24"/>
          <w:szCs w:val="24"/>
          <w:lang w:eastAsia="zh-CN"/>
        </w:rPr>
        <w:t>.</w:t>
      </w:r>
      <w:r w:rsidR="005C4271" w:rsidRPr="003E6376">
        <w:rPr>
          <w:rFonts w:ascii="Times New Roman" w:eastAsia="DengXian" w:hAnsi="Times New Roman" w:cs="Times New Roman"/>
          <w:sz w:val="24"/>
          <w:szCs w:val="24"/>
          <w:lang w:eastAsia="zh-CN"/>
        </w:rPr>
        <w:t xml:space="preserve"> D.</w:t>
      </w:r>
      <w:r w:rsidR="005C4271"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 xml:space="preserve">Designing the next generation of proton-exchange membrane fuel cells. </w:t>
      </w:r>
      <w:r w:rsidRPr="003E6376">
        <w:rPr>
          <w:rFonts w:ascii="Times New Roman" w:hAnsi="Times New Roman" w:cs="Times New Roman"/>
          <w:i/>
          <w:sz w:val="24"/>
          <w:szCs w:val="24"/>
        </w:rPr>
        <w:t xml:space="preserve">Nature </w:t>
      </w:r>
      <w:r w:rsidRPr="003E6376">
        <w:rPr>
          <w:rFonts w:ascii="Times New Roman" w:hAnsi="Times New Roman" w:cs="Times New Roman"/>
          <w:b/>
          <w:sz w:val="24"/>
          <w:szCs w:val="24"/>
        </w:rPr>
        <w:t>2021</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595</w:t>
      </w:r>
      <w:r w:rsidRPr="003E6376">
        <w:rPr>
          <w:rFonts w:ascii="Times New Roman" w:hAnsi="Times New Roman" w:cs="Times New Roman"/>
          <w:sz w:val="24"/>
          <w:szCs w:val="24"/>
        </w:rPr>
        <w:t xml:space="preserve"> (7867), 361-369.</w:t>
      </w:r>
    </w:p>
    <w:p w14:paraId="245175C5" w14:textId="3BDF76D4"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(4) Cano, Z. P.; Banham, D.; Ye, S.; Hintennach, A.; Lu, J.; Fowler, M.; Chen, Z. Batteries and fuel cells for emerging electric vehicle markets. </w:t>
      </w:r>
      <w:r w:rsidR="00D62E2E" w:rsidRPr="003E6376">
        <w:rPr>
          <w:rFonts w:ascii="Times New Roman" w:hAnsi="Times New Roman" w:cs="Times New Roman"/>
          <w:i/>
          <w:iCs/>
          <w:sz w:val="24"/>
          <w:szCs w:val="24"/>
        </w:rPr>
        <w:t>Nat. Energy</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2018</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3</w:t>
      </w:r>
      <w:r w:rsidRPr="003E6376">
        <w:rPr>
          <w:rFonts w:ascii="Times New Roman" w:hAnsi="Times New Roman" w:cs="Times New Roman"/>
          <w:sz w:val="24"/>
          <w:szCs w:val="24"/>
        </w:rPr>
        <w:t xml:space="preserve"> (4), 279-289.</w:t>
      </w:r>
    </w:p>
    <w:p w14:paraId="641FD1A5" w14:textId="73102B65"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(5) Wang, Y.; Seo, B.; Wang, B.; Zamel, N.; Jiao, K.; Adroher, X. C. Fundamentals, materials, and machine learning of polymer electrolyte membrane fuel cell technology. </w:t>
      </w:r>
      <w:r w:rsidRPr="003E6376">
        <w:rPr>
          <w:rFonts w:ascii="Times New Roman" w:hAnsi="Times New Roman" w:cs="Times New Roman"/>
          <w:i/>
          <w:sz w:val="24"/>
          <w:szCs w:val="24"/>
        </w:rPr>
        <w:t xml:space="preserve">Energy and AI </w:t>
      </w:r>
      <w:r w:rsidRPr="003E6376">
        <w:rPr>
          <w:rFonts w:ascii="Times New Roman" w:hAnsi="Times New Roman" w:cs="Times New Roman"/>
          <w:b/>
          <w:sz w:val="24"/>
          <w:szCs w:val="24"/>
        </w:rPr>
        <w:t>2020</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w:t>
      </w:r>
      <w:r w:rsidRPr="003E6376">
        <w:rPr>
          <w:rFonts w:ascii="Times New Roman" w:hAnsi="Times New Roman" w:cs="Times New Roman"/>
          <w:sz w:val="24"/>
          <w:szCs w:val="24"/>
        </w:rPr>
        <w:t>, 100014.</w:t>
      </w:r>
    </w:p>
    <w:p w14:paraId="33BA80EE" w14:textId="2883EB65"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(6) Mavrikakis, M.; Hammer, B.; Nørskov, J. K. Effect of Strain on the Reactivity of Metal Surfaces.</w:t>
      </w:r>
      <w:r w:rsidR="0052374C" w:rsidRPr="003E6376">
        <w:rPr>
          <w:rFonts w:ascii="Times New Roman" w:eastAsia="DengXian" w:hAnsi="Times New Roman" w:cs="Times New Roman" w:hint="eastAsia"/>
          <w:i/>
          <w:iCs/>
          <w:sz w:val="24"/>
          <w:szCs w:val="24"/>
          <w:lang w:eastAsia="zh-CN"/>
        </w:rPr>
        <w:t xml:space="preserve"> </w:t>
      </w:r>
      <w:r w:rsidR="0052374C" w:rsidRPr="003E6376">
        <w:rPr>
          <w:rFonts w:ascii="Times New Roman" w:hAnsi="Times New Roman" w:cs="Times New Roman"/>
          <w:i/>
          <w:iCs/>
          <w:sz w:val="24"/>
          <w:szCs w:val="24"/>
        </w:rPr>
        <w:t>Phys. Rev. Lett.</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1998</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81</w:t>
      </w:r>
      <w:r w:rsidRPr="003E6376">
        <w:rPr>
          <w:rFonts w:ascii="Times New Roman" w:hAnsi="Times New Roman" w:cs="Times New Roman"/>
          <w:sz w:val="24"/>
          <w:szCs w:val="24"/>
        </w:rPr>
        <w:t xml:space="preserve"> (13), 2819-2822.</w:t>
      </w:r>
    </w:p>
    <w:p w14:paraId="14F10A13" w14:textId="129221D6"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(7) Liu, J.; Zhang, J. Nanointerface Chemistry: Lattice-Mismatch-Directed Synthesis and Application of Hybrid Nanocrystals. </w:t>
      </w:r>
      <w:r w:rsidR="00C05AFD" w:rsidRPr="003E6376">
        <w:rPr>
          <w:rFonts w:ascii="Times New Roman" w:hAnsi="Times New Roman" w:cs="Times New Roman"/>
          <w:i/>
          <w:iCs/>
          <w:sz w:val="24"/>
          <w:szCs w:val="24"/>
        </w:rPr>
        <w:t>Chem. Rev.</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2020</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120</w:t>
      </w:r>
      <w:r w:rsidRPr="003E6376">
        <w:rPr>
          <w:rFonts w:ascii="Times New Roman" w:hAnsi="Times New Roman" w:cs="Times New Roman"/>
          <w:sz w:val="24"/>
          <w:szCs w:val="24"/>
        </w:rPr>
        <w:t xml:space="preserve"> (4), 2123-2170.</w:t>
      </w:r>
    </w:p>
    <w:p w14:paraId="7E1C25AF" w14:textId="3C8D57C8"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(8) Liu, C.; Uchiyama, T.; Yamamoto, K.; Watanabe, T.; Gao, X.; Imai, H.; Matsumoto, M.; Sugawara, S.; Shinohara, K.; Oshima, K.;</w:t>
      </w:r>
      <w:r w:rsidR="001E0E42" w:rsidRPr="003E6376">
        <w:t xml:space="preserve"> </w:t>
      </w:r>
      <w:r w:rsidR="001E0E42" w:rsidRPr="003E6376">
        <w:rPr>
          <w:rFonts w:ascii="Times New Roman" w:hAnsi="Times New Roman" w:cs="Times New Roman"/>
          <w:sz w:val="24"/>
          <w:szCs w:val="24"/>
        </w:rPr>
        <w:t>Sakurai, S</w:t>
      </w:r>
      <w:r w:rsidR="001E0E42" w:rsidRPr="003E6376">
        <w:rPr>
          <w:rFonts w:ascii="Times New Roman" w:eastAsia="DengXian" w:hAnsi="Times New Roman" w:cs="Times New Roman" w:hint="eastAsia"/>
          <w:sz w:val="24"/>
          <w:szCs w:val="24"/>
          <w:lang w:eastAsia="zh-CN"/>
        </w:rPr>
        <w:t>.</w:t>
      </w:r>
      <w:r w:rsidR="00455FCA" w:rsidRPr="003E6376">
        <w:rPr>
          <w:rFonts w:ascii="Times New Roman" w:eastAsia="DengXian" w:hAnsi="Times New Roman" w:cs="Times New Roman" w:hint="eastAsia"/>
          <w:sz w:val="24"/>
          <w:szCs w:val="24"/>
          <w:lang w:eastAsia="zh-CN"/>
        </w:rPr>
        <w:t>;</w:t>
      </w:r>
      <w:r w:rsidR="001E0E42" w:rsidRPr="003E6376">
        <w:rPr>
          <w:rFonts w:ascii="Times New Roman" w:eastAsia="DengXian" w:hAnsi="Times New Roman" w:cs="Times New Roman" w:hint="eastAsia"/>
          <w:sz w:val="24"/>
          <w:szCs w:val="24"/>
          <w:lang w:eastAsia="zh-CN"/>
        </w:rPr>
        <w:t xml:space="preserve"> </w:t>
      </w:r>
      <w:r w:rsidR="00455FCA" w:rsidRPr="003E6376">
        <w:rPr>
          <w:rFonts w:ascii="Times New Roman" w:eastAsia="DengXian" w:hAnsi="Times New Roman" w:cs="Times New Roman"/>
          <w:sz w:val="24"/>
          <w:szCs w:val="24"/>
          <w:lang w:eastAsia="zh-CN"/>
        </w:rPr>
        <w:t>Uchimoto, Y</w:t>
      </w:r>
      <w:r w:rsidR="00455FCA"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 xml:space="preserve">Effect of Temperature on Oxygen Reduction Reaction Kinetics for Pd Core–Pt Shell Catalyst with Different Core Size. </w:t>
      </w:r>
      <w:r w:rsidR="009A19D4" w:rsidRPr="003E6376">
        <w:rPr>
          <w:rFonts w:ascii="Times New Roman" w:hAnsi="Times New Roman" w:cs="Times New Roman"/>
          <w:i/>
          <w:iCs/>
          <w:sz w:val="24"/>
          <w:szCs w:val="24"/>
        </w:rPr>
        <w:t>ACS Appl. Energy Mater.</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2021</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4</w:t>
      </w:r>
      <w:r w:rsidRPr="003E6376">
        <w:rPr>
          <w:rFonts w:ascii="Times New Roman" w:hAnsi="Times New Roman" w:cs="Times New Roman"/>
          <w:sz w:val="24"/>
          <w:szCs w:val="24"/>
        </w:rPr>
        <w:t xml:space="preserve"> (1), 810-818.</w:t>
      </w:r>
    </w:p>
    <w:p w14:paraId="18DE9FEA" w14:textId="2AFEDB30"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(9) Chen, Q.; Yang, H.; Ali, A.; Wang, R.; Shen, P. Heterostructure PtNi supported by Pd nanosheets high-performance catalysts for multifunctional fuel cell. </w:t>
      </w:r>
      <w:r w:rsidRPr="003E6376">
        <w:rPr>
          <w:rFonts w:ascii="Times New Roman" w:hAnsi="Times New Roman" w:cs="Times New Roman"/>
          <w:i/>
          <w:sz w:val="24"/>
          <w:szCs w:val="24"/>
        </w:rPr>
        <w:t xml:space="preserve">Int. J. Hydrogen </w:t>
      </w:r>
      <w:r w:rsidRPr="003E6376">
        <w:rPr>
          <w:rFonts w:ascii="Times New Roman" w:hAnsi="Times New Roman" w:cs="Times New Roman"/>
          <w:i/>
          <w:sz w:val="24"/>
          <w:szCs w:val="24"/>
        </w:rPr>
        <w:lastRenderedPageBreak/>
        <w:t xml:space="preserve">Energy </w:t>
      </w:r>
      <w:r w:rsidRPr="003E6376">
        <w:rPr>
          <w:rFonts w:ascii="Times New Roman" w:hAnsi="Times New Roman" w:cs="Times New Roman"/>
          <w:b/>
          <w:sz w:val="24"/>
          <w:szCs w:val="24"/>
        </w:rPr>
        <w:t>2023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48</w:t>
      </w:r>
      <w:r w:rsidRPr="003E6376">
        <w:rPr>
          <w:rFonts w:ascii="Times New Roman" w:hAnsi="Times New Roman" w:cs="Times New Roman"/>
          <w:sz w:val="24"/>
          <w:szCs w:val="24"/>
        </w:rPr>
        <w:t xml:space="preserve"> (54), 20655-20666.</w:t>
      </w:r>
    </w:p>
    <w:p w14:paraId="2FA998DE" w14:textId="1C6D76EF"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(10) Rossmeisl, J.; Nørskov, J. K. Electrochemistry on the computer: Understanding how to tailor the metal overlayers for the oxygen reduction reaction. </w:t>
      </w:r>
      <w:r w:rsidR="003204E4" w:rsidRPr="003E6376">
        <w:rPr>
          <w:rFonts w:ascii="Times New Roman" w:hAnsi="Times New Roman" w:cs="Times New Roman"/>
          <w:i/>
          <w:iCs/>
          <w:sz w:val="24"/>
          <w:szCs w:val="24"/>
        </w:rPr>
        <w:t>Surf. Sci.</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2008</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602</w:t>
      </w:r>
      <w:r w:rsidRPr="003E6376">
        <w:rPr>
          <w:rFonts w:ascii="Times New Roman" w:hAnsi="Times New Roman" w:cs="Times New Roman"/>
          <w:sz w:val="24"/>
          <w:szCs w:val="24"/>
        </w:rPr>
        <w:t xml:space="preserve"> (14), 2337-2338.</w:t>
      </w:r>
    </w:p>
    <w:p w14:paraId="185A53B8" w14:textId="5D9BFBE8"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(11) Greeley, J.; Nørskov, J. K. Combinatorial Density Functional Theory-Based Screening of Surface Alloys for the Oxygen Reduction Reaction. </w:t>
      </w:r>
      <w:r w:rsidR="00B00FBC" w:rsidRPr="003E6376">
        <w:rPr>
          <w:rFonts w:ascii="Times New Roman" w:hAnsi="Times New Roman" w:cs="Times New Roman"/>
          <w:i/>
          <w:iCs/>
          <w:sz w:val="24"/>
          <w:szCs w:val="24"/>
        </w:rPr>
        <w:t>J. Phys. Chem. C</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2009</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113</w:t>
      </w:r>
      <w:r w:rsidRPr="003E6376">
        <w:rPr>
          <w:rFonts w:ascii="Times New Roman" w:hAnsi="Times New Roman" w:cs="Times New Roman"/>
          <w:sz w:val="24"/>
          <w:szCs w:val="24"/>
        </w:rPr>
        <w:t xml:space="preserve"> (12), 4932-4939.</w:t>
      </w:r>
    </w:p>
    <w:p w14:paraId="5C4A6FDE" w14:textId="4F50F4FE"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(12) Wu, L.; Liu, Z.; Xu, M.; Zhang, J.; Yang, X.; Huang, Y.; Lin, J.; Sun, D.; Xu, L.; Tang, Y. Facile synthesis of ultrathin Pd–Pt alloy nanowires as highly active and durable catalysts for oxygen reduction reaction. </w:t>
      </w:r>
      <w:r w:rsidRPr="003E6376">
        <w:rPr>
          <w:rFonts w:ascii="Times New Roman" w:hAnsi="Times New Roman" w:cs="Times New Roman"/>
          <w:i/>
          <w:sz w:val="24"/>
          <w:szCs w:val="24"/>
        </w:rPr>
        <w:t xml:space="preserve">Int. J. Hydrogen Energy </w:t>
      </w:r>
      <w:r w:rsidRPr="003E6376">
        <w:rPr>
          <w:rFonts w:ascii="Times New Roman" w:hAnsi="Times New Roman" w:cs="Times New Roman"/>
          <w:b/>
          <w:sz w:val="24"/>
          <w:szCs w:val="24"/>
        </w:rPr>
        <w:t>2016</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41</w:t>
      </w:r>
      <w:r w:rsidRPr="003E6376">
        <w:rPr>
          <w:rFonts w:ascii="Times New Roman" w:hAnsi="Times New Roman" w:cs="Times New Roman"/>
          <w:sz w:val="24"/>
          <w:szCs w:val="24"/>
        </w:rPr>
        <w:t xml:space="preserve"> (16), 6805-6813.</w:t>
      </w:r>
    </w:p>
    <w:p w14:paraId="2EB27011" w14:textId="0162405B"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(13) V. S. Almeida, C.; Colmati, F.; Ciapina, E. G.; I. B. Eguiluz, K.; Salazar-Banda, G. R. Nanowires of Pd and Pd alloys for fuel cell applications: A review of the current state-of-the-art. </w:t>
      </w:r>
      <w:r w:rsidRPr="003E6376">
        <w:rPr>
          <w:rFonts w:ascii="Times New Roman" w:hAnsi="Times New Roman" w:cs="Times New Roman"/>
          <w:i/>
          <w:sz w:val="24"/>
          <w:szCs w:val="24"/>
        </w:rPr>
        <w:t xml:space="preserve">J. Electroanal. Chem. </w:t>
      </w:r>
      <w:r w:rsidRPr="003E6376">
        <w:rPr>
          <w:rFonts w:ascii="Times New Roman" w:hAnsi="Times New Roman" w:cs="Times New Roman"/>
          <w:b/>
          <w:sz w:val="24"/>
          <w:szCs w:val="24"/>
        </w:rPr>
        <w:t>2024</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955</w:t>
      </w:r>
      <w:r w:rsidRPr="003E6376">
        <w:rPr>
          <w:rFonts w:ascii="Times New Roman" w:hAnsi="Times New Roman" w:cs="Times New Roman"/>
          <w:sz w:val="24"/>
          <w:szCs w:val="24"/>
        </w:rPr>
        <w:t>, 118073.</w:t>
      </w:r>
    </w:p>
    <w:p w14:paraId="0E81FC8B" w14:textId="2A5A155D"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(14) Jin, H.; Xu, Z.; Hu, Z. Y.; Yin, Z.; Wang, Z.; Deng, Z.; Wei, P.; Feng, S.; Dong, S.; Liu, J.;</w:t>
      </w:r>
      <w:r w:rsidR="00383084" w:rsidRPr="003E6376">
        <w:rPr>
          <w:rFonts w:ascii="Times New Roman" w:eastAsia="DengXian" w:hAnsi="Times New Roman" w:cs="Times New Roman" w:hint="eastAsia"/>
          <w:sz w:val="24"/>
          <w:szCs w:val="24"/>
          <w:lang w:eastAsia="zh-CN"/>
        </w:rPr>
        <w:t xml:space="preserve"> </w:t>
      </w:r>
      <w:r w:rsidR="00F64A6B" w:rsidRPr="003E6376">
        <w:rPr>
          <w:rFonts w:ascii="Times New Roman" w:eastAsia="DengXian" w:hAnsi="Times New Roman" w:cs="Times New Roman"/>
          <w:sz w:val="24"/>
          <w:szCs w:val="24"/>
          <w:lang w:eastAsia="zh-CN"/>
        </w:rPr>
        <w:t>Luo, S</w:t>
      </w:r>
      <w:r w:rsidR="00F64A6B" w:rsidRPr="003E6376">
        <w:rPr>
          <w:rFonts w:ascii="Times New Roman" w:eastAsia="DengXian" w:hAnsi="Times New Roman" w:cs="Times New Roman" w:hint="eastAsia"/>
          <w:sz w:val="24"/>
          <w:szCs w:val="24"/>
          <w:lang w:eastAsia="zh-CN"/>
        </w:rPr>
        <w:t xml:space="preserve">.; </w:t>
      </w:r>
      <w:r w:rsidR="00F64A6B" w:rsidRPr="003E6376">
        <w:rPr>
          <w:rFonts w:ascii="Times New Roman" w:eastAsia="DengXian" w:hAnsi="Times New Roman" w:cs="Times New Roman"/>
          <w:sz w:val="24"/>
          <w:szCs w:val="24"/>
          <w:lang w:eastAsia="zh-CN"/>
        </w:rPr>
        <w:t>Qiu, Z</w:t>
      </w:r>
      <w:r w:rsidR="00F64A6B" w:rsidRPr="003E6376">
        <w:rPr>
          <w:rFonts w:ascii="Times New Roman" w:eastAsia="DengXian" w:hAnsi="Times New Roman" w:cs="Times New Roman" w:hint="eastAsia"/>
          <w:sz w:val="24"/>
          <w:szCs w:val="24"/>
          <w:lang w:eastAsia="zh-CN"/>
        </w:rPr>
        <w:t xml:space="preserve">.; </w:t>
      </w:r>
      <w:r w:rsidR="00F64A6B" w:rsidRPr="003E6376">
        <w:rPr>
          <w:rFonts w:ascii="Times New Roman" w:eastAsia="DengXian" w:hAnsi="Times New Roman" w:cs="Times New Roman"/>
          <w:sz w:val="24"/>
          <w:szCs w:val="24"/>
          <w:lang w:eastAsia="zh-CN"/>
        </w:rPr>
        <w:t>Zhou, L</w:t>
      </w:r>
      <w:r w:rsidR="00F64A6B" w:rsidRPr="003E6376">
        <w:rPr>
          <w:rFonts w:ascii="Times New Roman" w:eastAsia="DengXian" w:hAnsi="Times New Roman" w:cs="Times New Roman" w:hint="eastAsia"/>
          <w:sz w:val="24"/>
          <w:szCs w:val="24"/>
          <w:lang w:eastAsia="zh-CN"/>
        </w:rPr>
        <w:t xml:space="preserve">.; </w:t>
      </w:r>
      <w:r w:rsidR="00734592" w:rsidRPr="003E6376">
        <w:rPr>
          <w:rFonts w:ascii="Times New Roman" w:eastAsia="DengXian" w:hAnsi="Times New Roman" w:cs="Times New Roman"/>
          <w:sz w:val="24"/>
          <w:szCs w:val="24"/>
          <w:lang w:eastAsia="zh-CN"/>
        </w:rPr>
        <w:t>Mai, L</w:t>
      </w:r>
      <w:r w:rsidR="00734592" w:rsidRPr="003E6376">
        <w:rPr>
          <w:rFonts w:ascii="Times New Roman" w:eastAsia="DengXian" w:hAnsi="Times New Roman" w:cs="Times New Roman" w:hint="eastAsia"/>
          <w:sz w:val="24"/>
          <w:szCs w:val="24"/>
          <w:lang w:eastAsia="zh-CN"/>
        </w:rPr>
        <w:t xml:space="preserve">.; </w:t>
      </w:r>
      <w:r w:rsidR="00734592" w:rsidRPr="003E6376">
        <w:rPr>
          <w:rFonts w:ascii="Times New Roman" w:eastAsia="DengXian" w:hAnsi="Times New Roman" w:cs="Times New Roman"/>
          <w:sz w:val="24"/>
          <w:szCs w:val="24"/>
          <w:lang w:eastAsia="zh-CN"/>
        </w:rPr>
        <w:t>Su, B</w:t>
      </w:r>
      <w:r w:rsidR="00734592" w:rsidRPr="003E6376">
        <w:rPr>
          <w:rFonts w:ascii="Times New Roman" w:eastAsia="DengXian" w:hAnsi="Times New Roman" w:cs="Times New Roman" w:hint="eastAsia"/>
          <w:sz w:val="24"/>
          <w:szCs w:val="24"/>
          <w:lang w:eastAsia="zh-CN"/>
        </w:rPr>
        <w:t xml:space="preserve">.; </w:t>
      </w:r>
      <w:r w:rsidR="00734592" w:rsidRPr="003E6376">
        <w:rPr>
          <w:rFonts w:ascii="Times New Roman" w:eastAsia="DengXian" w:hAnsi="Times New Roman" w:cs="Times New Roman"/>
          <w:sz w:val="24"/>
          <w:szCs w:val="24"/>
          <w:lang w:eastAsia="zh-CN"/>
        </w:rPr>
        <w:t>Zhao, D</w:t>
      </w:r>
      <w:r w:rsidR="00734592" w:rsidRPr="003E6376">
        <w:rPr>
          <w:rFonts w:ascii="Times New Roman" w:eastAsia="DengXian" w:hAnsi="Times New Roman" w:cs="Times New Roman" w:hint="eastAsia"/>
          <w:sz w:val="24"/>
          <w:szCs w:val="24"/>
          <w:lang w:eastAsia="zh-CN"/>
        </w:rPr>
        <w:t xml:space="preserve">.; </w:t>
      </w:r>
      <w:r w:rsidR="00C07A39" w:rsidRPr="003E6376">
        <w:rPr>
          <w:rFonts w:ascii="Times New Roman" w:eastAsia="DengXian" w:hAnsi="Times New Roman" w:cs="Times New Roman"/>
          <w:sz w:val="24"/>
          <w:szCs w:val="24"/>
          <w:lang w:eastAsia="zh-CN"/>
        </w:rPr>
        <w:t>Liu, Y</w:t>
      </w:r>
      <w:r w:rsidR="00C07A39" w:rsidRPr="003E6376">
        <w:rPr>
          <w:rFonts w:ascii="Times New Roman" w:eastAsia="DengXian" w:hAnsi="Times New Roman" w:cs="Times New Roman" w:hint="eastAsia"/>
          <w:sz w:val="24"/>
          <w:szCs w:val="24"/>
          <w:lang w:eastAsia="zh-CN"/>
        </w:rPr>
        <w:t>.</w:t>
      </w:r>
      <w:r w:rsidRPr="003E6376">
        <w:rPr>
          <w:rFonts w:ascii="Times New Roman" w:hAnsi="Times New Roman" w:cs="Times New Roman"/>
          <w:sz w:val="24"/>
          <w:szCs w:val="24"/>
        </w:rPr>
        <w:t xml:space="preserve"> Mesoporous Pt@Pt-skin Pt</w:t>
      </w:r>
      <w:r w:rsidR="008C5FB0" w:rsidRPr="003E6376">
        <w:rPr>
          <w:rFonts w:ascii="Times New Roman" w:eastAsia="DengXian" w:hAnsi="Times New Roman" w:cs="Times New Roman"/>
          <w:sz w:val="24"/>
          <w:szCs w:val="24"/>
          <w:vertAlign w:val="subscript"/>
          <w:lang w:eastAsia="zh-CN"/>
        </w:rPr>
        <w:t>3</w:t>
      </w:r>
      <w:r w:rsidRPr="003E6376">
        <w:rPr>
          <w:rFonts w:ascii="Times New Roman" w:hAnsi="Times New Roman" w:cs="Times New Roman"/>
          <w:sz w:val="24"/>
          <w:szCs w:val="24"/>
        </w:rPr>
        <w:t xml:space="preserve">Ni core-shell framework nanowire electrocatalyst for efficient oxygen reduction. </w:t>
      </w:r>
      <w:r w:rsidRPr="003E6376">
        <w:rPr>
          <w:rFonts w:ascii="Times New Roman" w:hAnsi="Times New Roman" w:cs="Times New Roman"/>
          <w:i/>
          <w:sz w:val="24"/>
          <w:szCs w:val="24"/>
        </w:rPr>
        <w:t xml:space="preserve">Nat. Commun. </w:t>
      </w:r>
      <w:r w:rsidRPr="003E6376">
        <w:rPr>
          <w:rFonts w:ascii="Times New Roman" w:hAnsi="Times New Roman" w:cs="Times New Roman"/>
          <w:b/>
          <w:sz w:val="24"/>
          <w:szCs w:val="24"/>
        </w:rPr>
        <w:t>2023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14</w:t>
      </w:r>
      <w:r w:rsidRPr="003E6376">
        <w:rPr>
          <w:rFonts w:ascii="Times New Roman" w:hAnsi="Times New Roman" w:cs="Times New Roman"/>
          <w:sz w:val="24"/>
          <w:szCs w:val="24"/>
        </w:rPr>
        <w:t xml:space="preserve"> (1), 1518.</w:t>
      </w:r>
    </w:p>
    <w:p w14:paraId="2BC21519" w14:textId="5CF250C6"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(15) Kato, M.; Iguchi, Y.; Li, T.; Kato, Y.; Zhuang, Y.; Higashi, K.; Uruga, T.; Saida, T.; Miyabayashi, K.; Yagi, I. Structural Transformation of Pt–Ni Nanowires as Oxygen Reduction Electrocatalysts to Branched Nanostructures during Potential Cycles. </w:t>
      </w:r>
      <w:r w:rsidRPr="003E6376">
        <w:rPr>
          <w:rFonts w:ascii="Times New Roman" w:hAnsi="Times New Roman" w:cs="Times New Roman"/>
          <w:i/>
          <w:sz w:val="24"/>
          <w:szCs w:val="24"/>
        </w:rPr>
        <w:t xml:space="preserve">ACS Catal. </w:t>
      </w:r>
      <w:r w:rsidRPr="003E6376">
        <w:rPr>
          <w:rFonts w:ascii="Times New Roman" w:hAnsi="Times New Roman" w:cs="Times New Roman"/>
          <w:b/>
          <w:sz w:val="24"/>
          <w:szCs w:val="24"/>
        </w:rPr>
        <w:t>2021</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12</w:t>
      </w:r>
      <w:r w:rsidRPr="003E6376">
        <w:rPr>
          <w:rFonts w:ascii="Times New Roman" w:hAnsi="Times New Roman" w:cs="Times New Roman"/>
          <w:sz w:val="24"/>
          <w:szCs w:val="24"/>
        </w:rPr>
        <w:t xml:space="preserve"> (1), 259-264.</w:t>
      </w:r>
    </w:p>
    <w:p w14:paraId="4FB02730" w14:textId="40617D05"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(16) Lu, Y.; Du, S.; Steinberger-Wilckens, R. Temperature-controlled growth of single-crystal Pt nanowire arrays for high performance catalyst electrodes in polymer electrolyte fuel cells. </w:t>
      </w:r>
      <w:r w:rsidR="00941DD2" w:rsidRPr="003E6376">
        <w:rPr>
          <w:rFonts w:ascii="Times New Roman" w:hAnsi="Times New Roman" w:cs="Times New Roman"/>
          <w:i/>
          <w:iCs/>
          <w:sz w:val="24"/>
          <w:szCs w:val="24"/>
        </w:rPr>
        <w:t>Appl. Catal., B</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2015</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164</w:t>
      </w:r>
      <w:r w:rsidRPr="003E6376">
        <w:rPr>
          <w:rFonts w:ascii="Times New Roman" w:hAnsi="Times New Roman" w:cs="Times New Roman"/>
          <w:sz w:val="24"/>
          <w:szCs w:val="24"/>
        </w:rPr>
        <w:t>, 389-395.</w:t>
      </w:r>
    </w:p>
    <w:p w14:paraId="33DC44BD" w14:textId="7706008E"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(17) Zhao, X.; Takao, S.; Yoshida, Y.; Kaneko, T.; Gunji, T.; Higashi, K.; Uruga, T.; Iwasawa, Y. Roles of structural defects in polycrystalline platinum nanowires for enhanced oxygen reduction activity. </w:t>
      </w:r>
      <w:r w:rsidRPr="003E6376">
        <w:rPr>
          <w:rFonts w:ascii="Times New Roman" w:hAnsi="Times New Roman" w:cs="Times New Roman"/>
          <w:i/>
          <w:sz w:val="24"/>
          <w:szCs w:val="24"/>
        </w:rPr>
        <w:t xml:space="preserve">Appl. Catal. B </w:t>
      </w:r>
      <w:r w:rsidRPr="003E6376">
        <w:rPr>
          <w:rFonts w:ascii="Times New Roman" w:hAnsi="Times New Roman" w:cs="Times New Roman"/>
          <w:b/>
          <w:sz w:val="24"/>
          <w:szCs w:val="24"/>
        </w:rPr>
        <w:t>2023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324</w:t>
      </w:r>
      <w:r w:rsidRPr="003E6376">
        <w:rPr>
          <w:rFonts w:ascii="Times New Roman" w:hAnsi="Times New Roman" w:cs="Times New Roman"/>
          <w:sz w:val="24"/>
          <w:szCs w:val="24"/>
        </w:rPr>
        <w:t>, 122268.</w:t>
      </w:r>
    </w:p>
    <w:p w14:paraId="2445DA82" w14:textId="43435774"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(18) Lu, Y.; Du, S.; Steinberger-Wilckens, R. One-dimensional nanostructured electrocatalysts for polymer electrolyte membrane fuel cells—A review. </w:t>
      </w:r>
      <w:r w:rsidR="000D1BCB" w:rsidRPr="003E6376">
        <w:rPr>
          <w:rFonts w:ascii="Times New Roman" w:hAnsi="Times New Roman" w:cs="Times New Roman"/>
          <w:i/>
          <w:iCs/>
          <w:sz w:val="24"/>
          <w:szCs w:val="24"/>
        </w:rPr>
        <w:t>Appl. Catal., B</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2016</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199</w:t>
      </w:r>
      <w:r w:rsidRPr="003E6376">
        <w:rPr>
          <w:rFonts w:ascii="Times New Roman" w:hAnsi="Times New Roman" w:cs="Times New Roman"/>
          <w:sz w:val="24"/>
          <w:szCs w:val="24"/>
        </w:rPr>
        <w:t>, 292-314.</w:t>
      </w:r>
    </w:p>
    <w:p w14:paraId="26DC6A85" w14:textId="097ED94E"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(19) Kondo, Y.; Takayanagi, K. Synthesis and Characterization of Helical Multi-Shell Gold Nanowires. </w:t>
      </w:r>
      <w:r w:rsidR="00C5148D" w:rsidRPr="003E6376">
        <w:rPr>
          <w:rFonts w:ascii="Times New Roman" w:hAnsi="Times New Roman" w:cs="Times New Roman"/>
          <w:i/>
          <w:iCs/>
          <w:sz w:val="24"/>
          <w:szCs w:val="24"/>
        </w:rPr>
        <w:t>Science</w:t>
      </w:r>
      <w:r w:rsidR="00C5148D" w:rsidRPr="003E6376">
        <w:rPr>
          <w:rFonts w:ascii="Times New Roman" w:eastAsia="DengXian" w:hAnsi="Times New Roman" w:cs="Times New Roman" w:hint="eastAsia"/>
          <w:i/>
          <w:iCs/>
          <w:sz w:val="24"/>
          <w:szCs w:val="24"/>
          <w:lang w:eastAsia="zh-CN"/>
        </w:rPr>
        <w:t xml:space="preserve"> </w:t>
      </w:r>
      <w:r w:rsidRPr="003E6376">
        <w:rPr>
          <w:rFonts w:ascii="Times New Roman" w:hAnsi="Times New Roman" w:cs="Times New Roman"/>
          <w:b/>
          <w:sz w:val="24"/>
          <w:szCs w:val="24"/>
        </w:rPr>
        <w:t>2000</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289</w:t>
      </w:r>
      <w:r w:rsidRPr="003E6376">
        <w:rPr>
          <w:rFonts w:ascii="Times New Roman" w:hAnsi="Times New Roman" w:cs="Times New Roman"/>
          <w:sz w:val="24"/>
          <w:szCs w:val="24"/>
        </w:rPr>
        <w:t xml:space="preserve"> (5479), 606-608. </w:t>
      </w:r>
    </w:p>
    <w:p w14:paraId="70EF3A1E" w14:textId="78BA3CC9"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(20) Haftel, M. I.; Gall, K. Density functional theory investigation of surface-stress-induced phase transformations in fcc metal nanowires.</w:t>
      </w:r>
      <w:r w:rsidR="007331B1" w:rsidRPr="003E6376" w:rsidDel="007331B1">
        <w:rPr>
          <w:rFonts w:ascii="Times New Roman" w:hAnsi="Times New Roman" w:cs="Times New Roman"/>
          <w:sz w:val="24"/>
          <w:szCs w:val="24"/>
        </w:rPr>
        <w:t xml:space="preserve"> </w:t>
      </w:r>
      <w:r w:rsidR="007331B1" w:rsidRPr="003E6376">
        <w:rPr>
          <w:rFonts w:ascii="Times New Roman" w:hAnsi="Times New Roman" w:cs="Times New Roman"/>
          <w:i/>
          <w:iCs/>
          <w:sz w:val="24"/>
          <w:szCs w:val="24"/>
        </w:rPr>
        <w:t>Phys. Rev. B</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2006</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74</w:t>
      </w:r>
      <w:r w:rsidRPr="003E6376">
        <w:rPr>
          <w:rFonts w:ascii="Times New Roman" w:hAnsi="Times New Roman" w:cs="Times New Roman"/>
          <w:sz w:val="24"/>
          <w:szCs w:val="24"/>
        </w:rPr>
        <w:t xml:space="preserve"> (3), 035420.</w:t>
      </w:r>
    </w:p>
    <w:p w14:paraId="24958DE1" w14:textId="0854F42A"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(21) Brankovic, S. R.; Wang, J. X.; </w:t>
      </w:r>
      <w:r w:rsidR="00995832" w:rsidRPr="003E6376">
        <w:rPr>
          <w:rFonts w:ascii="Times New Roman" w:hAnsi="Times New Roman" w:cs="Times New Roman"/>
          <w:sz w:val="24"/>
          <w:szCs w:val="24"/>
        </w:rPr>
        <w:t>Adzic, R. R</w:t>
      </w:r>
      <w:r w:rsidR="009D0E25" w:rsidRPr="003E6376">
        <w:rPr>
          <w:rFonts w:ascii="Times New Roman" w:eastAsia="DengXian" w:hAnsi="Times New Roman" w:cs="Times New Roman" w:hint="eastAsia"/>
          <w:sz w:val="24"/>
          <w:szCs w:val="24"/>
          <w:lang w:eastAsia="zh-CN"/>
        </w:rPr>
        <w:t>.</w:t>
      </w:r>
      <w:r w:rsidRPr="003E6376">
        <w:rPr>
          <w:rFonts w:ascii="Times New Roman" w:hAnsi="Times New Roman" w:cs="Times New Roman"/>
          <w:sz w:val="24"/>
          <w:szCs w:val="24"/>
        </w:rPr>
        <w:t xml:space="preserve"> Metal monolayer deposition by </w:t>
      </w:r>
      <w:r w:rsidRPr="003E6376">
        <w:rPr>
          <w:rFonts w:ascii="Times New Roman" w:hAnsi="Times New Roman" w:cs="Times New Roman"/>
          <w:sz w:val="24"/>
          <w:szCs w:val="24"/>
        </w:rPr>
        <w:lastRenderedPageBreak/>
        <w:t>replacement of metal adlayers on electrode surfaces.</w:t>
      </w:r>
      <w:r w:rsidRPr="003E6376">
        <w:rPr>
          <w:rFonts w:ascii="Times New Roman" w:hAnsi="Times New Roman" w:cs="Times New Roman"/>
          <w:i/>
          <w:iCs/>
          <w:sz w:val="24"/>
          <w:szCs w:val="24"/>
        </w:rPr>
        <w:t xml:space="preserve"> </w:t>
      </w:r>
      <w:r w:rsidR="00251193" w:rsidRPr="003E6376">
        <w:rPr>
          <w:rFonts w:ascii="Times New Roman" w:hAnsi="Times New Roman" w:cs="Times New Roman"/>
          <w:i/>
          <w:iCs/>
          <w:sz w:val="24"/>
          <w:szCs w:val="24"/>
        </w:rPr>
        <w:t>Surf. Sci.</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2001</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474</w:t>
      </w:r>
      <w:r w:rsidRPr="003E6376">
        <w:rPr>
          <w:rFonts w:ascii="Times New Roman" w:hAnsi="Times New Roman" w:cs="Times New Roman"/>
          <w:sz w:val="24"/>
          <w:szCs w:val="24"/>
        </w:rPr>
        <w:t xml:space="preserve"> (1), L173-L179.</w:t>
      </w:r>
    </w:p>
    <w:p w14:paraId="1870C9AE" w14:textId="105EA633"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(22) Koenigsmann, C.; Santulli, A. C.; Gong, K.; Vukmirovic, M. B.; Zhou, W.-p.; Sutter, E.; Wong, S. S.; Adzic, R. R. Enhanced Electrocatalytic Performance of Processed, Ultrathin, Supported Pd–Pt Core–Shell Nanowire Catalysts for the Oxygen Reduction Reaction. </w:t>
      </w:r>
      <w:r w:rsidR="00601F56" w:rsidRPr="003E6376">
        <w:rPr>
          <w:rFonts w:ascii="Times New Roman" w:hAnsi="Times New Roman" w:cs="Times New Roman"/>
          <w:i/>
          <w:iCs/>
          <w:sz w:val="24"/>
          <w:szCs w:val="24"/>
        </w:rPr>
        <w:t>J. Am. Chem. Soc.</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2011</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133</w:t>
      </w:r>
      <w:r w:rsidRPr="003E6376">
        <w:rPr>
          <w:rFonts w:ascii="Times New Roman" w:hAnsi="Times New Roman" w:cs="Times New Roman"/>
          <w:sz w:val="24"/>
          <w:szCs w:val="24"/>
        </w:rPr>
        <w:t xml:space="preserve"> (25), 9783-9795.</w:t>
      </w:r>
    </w:p>
    <w:p w14:paraId="39F5E2FD" w14:textId="4D8D4398"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(23) Price, S. W. T.; Speed, J. D.; Kannan, P.; Russell, A. E. Exploring the First Steps in Core–Shell Electrocatalyst Preparation: In Situ Characterization of the Underpotential Deposition of Cu on Supported Au Nanoparticles. </w:t>
      </w:r>
      <w:r w:rsidR="00601F56" w:rsidRPr="003E6376">
        <w:rPr>
          <w:rFonts w:ascii="Times New Roman" w:hAnsi="Times New Roman" w:cs="Times New Roman"/>
          <w:i/>
          <w:iCs/>
          <w:sz w:val="24"/>
          <w:szCs w:val="24"/>
        </w:rPr>
        <w:t>J. Am. Chem. Soc.</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2011</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133</w:t>
      </w:r>
      <w:r w:rsidRPr="003E6376">
        <w:rPr>
          <w:rFonts w:ascii="Times New Roman" w:hAnsi="Times New Roman" w:cs="Times New Roman"/>
          <w:sz w:val="24"/>
          <w:szCs w:val="24"/>
        </w:rPr>
        <w:t xml:space="preserve"> (48), 19448-19458.</w:t>
      </w:r>
    </w:p>
    <w:p w14:paraId="2911E864" w14:textId="6AAC1B9D"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(24) Wang, X.; Orikasa, Y.; Inaba, M.; Uchimoto, Y. Reviving Galvanic Cells To Synthesize Core–Shell Nanoparticles with a Quasi-Monolayer Pt Shell for Electrocatalytic Oxygen Reduction. </w:t>
      </w:r>
      <w:r w:rsidR="005550B3" w:rsidRPr="003E6376">
        <w:rPr>
          <w:rFonts w:ascii="Times New Roman" w:hAnsi="Times New Roman" w:cs="Times New Roman"/>
          <w:i/>
          <w:iCs/>
          <w:sz w:val="24"/>
          <w:szCs w:val="24"/>
        </w:rPr>
        <w:t>ACS Catal.</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2020</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10</w:t>
      </w:r>
      <w:r w:rsidRPr="003E6376">
        <w:rPr>
          <w:rFonts w:ascii="Times New Roman" w:hAnsi="Times New Roman" w:cs="Times New Roman"/>
          <w:sz w:val="24"/>
          <w:szCs w:val="24"/>
        </w:rPr>
        <w:t xml:space="preserve"> (1), 430-434.</w:t>
      </w:r>
    </w:p>
    <w:p w14:paraId="2F0D0E0F" w14:textId="55B7FEE6"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(25) Dong, Y.; Li, Z.; Zheng, G.; Zhang, J.; Zhou, J.; Orikasa, Y.; Uchimoto, Y.; Wang, X. Observing the Structural Evolution of Quasi-Monolayer Pt Shell on Pd Core in the Electrocatalytic Oxygen-Reduction Reaction. </w:t>
      </w:r>
      <w:r w:rsidR="00B25726" w:rsidRPr="003E6376">
        <w:rPr>
          <w:rFonts w:ascii="Times New Roman" w:hAnsi="Times New Roman" w:cs="Times New Roman"/>
          <w:i/>
          <w:iCs/>
          <w:sz w:val="24"/>
          <w:szCs w:val="24"/>
        </w:rPr>
        <w:t>J. Phys. Chem. Lett.</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2023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14</w:t>
      </w:r>
      <w:r w:rsidRPr="003E6376">
        <w:rPr>
          <w:rFonts w:ascii="Times New Roman" w:hAnsi="Times New Roman" w:cs="Times New Roman"/>
          <w:sz w:val="24"/>
          <w:szCs w:val="24"/>
        </w:rPr>
        <w:t xml:space="preserve"> (31), 7027-7031</w:t>
      </w:r>
      <w:r w:rsidR="003630B8" w:rsidRPr="003E6376">
        <w:rPr>
          <w:rFonts w:ascii="Times New Roman" w:eastAsia="DengXian" w:hAnsi="Times New Roman" w:cs="Times New Roman" w:hint="eastAsia"/>
          <w:sz w:val="24"/>
          <w:szCs w:val="24"/>
          <w:lang w:eastAsia="zh-CN"/>
        </w:rPr>
        <w:t>.</w:t>
      </w:r>
    </w:p>
    <w:p w14:paraId="22E1251A" w14:textId="378E8E1D"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(26) Li, H</w:t>
      </w:r>
      <w:r w:rsidR="00626403" w:rsidRPr="003E6376">
        <w:rPr>
          <w:rFonts w:ascii="Times New Roman" w:eastAsia="DengXian" w:hAnsi="Times New Roman" w:cs="Times New Roman" w:hint="eastAsia"/>
          <w:sz w:val="24"/>
          <w:szCs w:val="24"/>
          <w:lang w:eastAsia="zh-CN"/>
        </w:rPr>
        <w:t>.</w:t>
      </w:r>
      <w:r w:rsidRPr="003E6376">
        <w:rPr>
          <w:rFonts w:ascii="Times New Roman" w:hAnsi="Times New Roman" w:cs="Times New Roman"/>
          <w:sz w:val="24"/>
          <w:szCs w:val="24"/>
        </w:rPr>
        <w:t>; Ma, S</w:t>
      </w:r>
      <w:r w:rsidR="00626403" w:rsidRPr="003E6376">
        <w:rPr>
          <w:rFonts w:ascii="Times New Roman" w:eastAsia="DengXian" w:hAnsi="Times New Roman" w:cs="Times New Roman" w:hint="eastAsia"/>
          <w:sz w:val="24"/>
          <w:szCs w:val="24"/>
          <w:lang w:eastAsia="zh-CN"/>
        </w:rPr>
        <w:t>.</w:t>
      </w:r>
      <w:r w:rsidRPr="003E6376">
        <w:rPr>
          <w:rFonts w:ascii="Times New Roman" w:hAnsi="Times New Roman" w:cs="Times New Roman"/>
          <w:sz w:val="24"/>
          <w:szCs w:val="24"/>
        </w:rPr>
        <w:t xml:space="preserve">; Fu, Q.; Liu, X.; Wu, L.; Yu, S. Scalable Bromide-Triggered Synthesis of Pd@Pt Core–Shell Ultrathin Nanowires with Enhanced Electrocatalytic Performance toward Oxygen Reduction Reaction. </w:t>
      </w:r>
      <w:r w:rsidR="00C14C7C" w:rsidRPr="003E6376">
        <w:rPr>
          <w:rFonts w:ascii="Times New Roman" w:hAnsi="Times New Roman" w:cs="Times New Roman"/>
          <w:i/>
          <w:iCs/>
          <w:sz w:val="24"/>
          <w:szCs w:val="24"/>
        </w:rPr>
        <w:t>J. Am. Chem. Soc.</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2015</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137</w:t>
      </w:r>
      <w:r w:rsidRPr="003E6376">
        <w:rPr>
          <w:rFonts w:ascii="Times New Roman" w:hAnsi="Times New Roman" w:cs="Times New Roman"/>
          <w:sz w:val="24"/>
          <w:szCs w:val="24"/>
        </w:rPr>
        <w:t xml:space="preserve"> (24), 7862-7868.</w:t>
      </w:r>
    </w:p>
    <w:p w14:paraId="32590D25" w14:textId="499BC9D0"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(27) Aoki, N.; Inoue, H.; Yoshiura, R.; Hasegawa, Y.; Miyazaki, S.; Suzuki, A.; Daimon, H.; Doi, T.; Inaba, M.; Higashi, K.; </w:t>
      </w:r>
      <w:r w:rsidR="001171D1" w:rsidRPr="003E6376">
        <w:rPr>
          <w:rFonts w:ascii="Times New Roman" w:hAnsi="Times New Roman" w:cs="Times New Roman"/>
          <w:sz w:val="24"/>
          <w:szCs w:val="24"/>
        </w:rPr>
        <w:t>Uruga, T</w:t>
      </w:r>
      <w:r w:rsidR="001171D1" w:rsidRPr="003E6376">
        <w:rPr>
          <w:rFonts w:ascii="Times New Roman" w:eastAsia="DengXian" w:hAnsi="Times New Roman" w:cs="Times New Roman" w:hint="eastAsia"/>
          <w:sz w:val="24"/>
          <w:szCs w:val="24"/>
          <w:lang w:eastAsia="zh-CN"/>
        </w:rPr>
        <w:t xml:space="preserve">.; </w:t>
      </w:r>
      <w:r w:rsidR="0058696C" w:rsidRPr="003E6376">
        <w:rPr>
          <w:rFonts w:ascii="Times New Roman" w:eastAsia="DengXian" w:hAnsi="Times New Roman" w:cs="Times New Roman"/>
          <w:sz w:val="24"/>
          <w:szCs w:val="24"/>
          <w:lang w:eastAsia="zh-CN"/>
        </w:rPr>
        <w:t>Iwasawa, Y</w:t>
      </w:r>
      <w:r w:rsidR="0058696C" w:rsidRPr="003E6376">
        <w:rPr>
          <w:rFonts w:ascii="Times New Roman" w:eastAsia="DengXian" w:hAnsi="Times New Roman" w:cs="Times New Roman" w:hint="eastAsia"/>
          <w:sz w:val="24"/>
          <w:szCs w:val="24"/>
          <w:lang w:eastAsia="zh-CN"/>
        </w:rPr>
        <w:t xml:space="preserve">.; </w:t>
      </w:r>
      <w:r w:rsidR="0058696C" w:rsidRPr="003E6376">
        <w:rPr>
          <w:rFonts w:ascii="Times New Roman" w:eastAsia="DengXian" w:hAnsi="Times New Roman" w:cs="Times New Roman"/>
          <w:sz w:val="24"/>
          <w:szCs w:val="24"/>
          <w:lang w:eastAsia="zh-CN"/>
        </w:rPr>
        <w:t>Tanida, H</w:t>
      </w:r>
      <w:r w:rsidR="0058696C" w:rsidRPr="003E6376">
        <w:rPr>
          <w:rFonts w:ascii="Times New Roman" w:eastAsia="DengXian" w:hAnsi="Times New Roman" w:cs="Times New Roman" w:hint="eastAsia"/>
          <w:sz w:val="24"/>
          <w:szCs w:val="24"/>
          <w:lang w:eastAsia="zh-CN"/>
        </w:rPr>
        <w:t xml:space="preserve">.; </w:t>
      </w:r>
      <w:r w:rsidR="0060097B" w:rsidRPr="003E6376">
        <w:rPr>
          <w:rFonts w:ascii="Times New Roman" w:eastAsia="DengXian" w:hAnsi="Times New Roman" w:cs="Times New Roman"/>
          <w:sz w:val="24"/>
          <w:szCs w:val="24"/>
          <w:lang w:eastAsia="zh-CN"/>
        </w:rPr>
        <w:t>Yuan, Q</w:t>
      </w:r>
      <w:r w:rsidR="0060097B" w:rsidRPr="003E6376">
        <w:rPr>
          <w:rFonts w:ascii="Times New Roman" w:eastAsia="DengXian" w:hAnsi="Times New Roman" w:cs="Times New Roman" w:hint="eastAsia"/>
          <w:sz w:val="24"/>
          <w:szCs w:val="24"/>
          <w:lang w:eastAsia="zh-CN"/>
        </w:rPr>
        <w:t>.;</w:t>
      </w:r>
      <w:r w:rsidR="0060097B" w:rsidRPr="003E6376">
        <w:t xml:space="preserve"> </w:t>
      </w:r>
      <w:r w:rsidR="0060097B" w:rsidRPr="003E6376">
        <w:rPr>
          <w:rFonts w:ascii="Times New Roman" w:eastAsia="DengXian" w:hAnsi="Times New Roman" w:cs="Times New Roman"/>
          <w:sz w:val="24"/>
          <w:szCs w:val="24"/>
          <w:lang w:eastAsia="zh-CN"/>
        </w:rPr>
        <w:t>Takao, N</w:t>
      </w:r>
      <w:r w:rsidR="0060097B" w:rsidRPr="003E6376">
        <w:rPr>
          <w:rFonts w:ascii="Times New Roman" w:eastAsia="DengXian" w:hAnsi="Times New Roman" w:cs="Times New Roman" w:hint="eastAsia"/>
          <w:sz w:val="24"/>
          <w:szCs w:val="24"/>
          <w:lang w:eastAsia="zh-CN"/>
        </w:rPr>
        <w:t xml:space="preserve">.; </w:t>
      </w:r>
      <w:r w:rsidR="0060097B" w:rsidRPr="003E6376">
        <w:rPr>
          <w:rFonts w:ascii="Times New Roman" w:eastAsia="DengXian" w:hAnsi="Times New Roman" w:cs="Times New Roman"/>
          <w:sz w:val="24"/>
          <w:szCs w:val="24"/>
          <w:lang w:eastAsia="zh-CN"/>
        </w:rPr>
        <w:t>Imai, H</w:t>
      </w:r>
      <w:r w:rsidR="0060097B" w:rsidRPr="003E6376">
        <w:rPr>
          <w:rFonts w:ascii="Times New Roman" w:eastAsia="DengXian" w:hAnsi="Times New Roman" w:cs="Times New Roman" w:hint="eastAsia"/>
          <w:sz w:val="24"/>
          <w:szCs w:val="24"/>
          <w:lang w:eastAsia="zh-CN"/>
        </w:rPr>
        <w:t xml:space="preserve">., </w:t>
      </w:r>
      <w:r w:rsidR="002D50B9" w:rsidRPr="003E6376">
        <w:rPr>
          <w:rFonts w:ascii="Times New Roman" w:eastAsia="DengXian" w:hAnsi="Times New Roman" w:cs="Times New Roman"/>
          <w:sz w:val="24"/>
          <w:szCs w:val="24"/>
          <w:lang w:eastAsia="zh-CN"/>
        </w:rPr>
        <w:t>Mikami, T</w:t>
      </w:r>
      <w:r w:rsidR="002D50B9" w:rsidRPr="003E6376">
        <w:rPr>
          <w:rFonts w:ascii="Times New Roman" w:eastAsia="DengXian" w:hAnsi="Times New Roman" w:cs="Times New Roman" w:hint="eastAsia"/>
          <w:sz w:val="24"/>
          <w:szCs w:val="24"/>
          <w:lang w:eastAsia="zh-CN"/>
        </w:rPr>
        <w:t xml:space="preserve">.; </w:t>
      </w:r>
      <w:r w:rsidR="002D50B9" w:rsidRPr="003E6376">
        <w:rPr>
          <w:rFonts w:ascii="Times New Roman" w:eastAsia="DengXian" w:hAnsi="Times New Roman" w:cs="Times New Roman"/>
          <w:sz w:val="24"/>
          <w:szCs w:val="24"/>
          <w:lang w:eastAsia="zh-CN"/>
        </w:rPr>
        <w:t>Daimaru, A</w:t>
      </w:r>
      <w:r w:rsidR="002D50B9" w:rsidRPr="003E6376">
        <w:rPr>
          <w:rFonts w:ascii="Times New Roman" w:eastAsia="DengXian" w:hAnsi="Times New Roman" w:cs="Times New Roman" w:hint="eastAsia"/>
          <w:sz w:val="24"/>
          <w:szCs w:val="24"/>
          <w:lang w:eastAsia="zh-CN"/>
        </w:rPr>
        <w:t>.</w:t>
      </w:r>
      <w:r w:rsidRPr="003E6376">
        <w:rPr>
          <w:rFonts w:ascii="Times New Roman" w:hAnsi="Times New Roman" w:cs="Times New Roman"/>
          <w:sz w:val="24"/>
          <w:szCs w:val="24"/>
        </w:rPr>
        <w:t xml:space="preserve"> Electrochemical Properties and Single Cell Performance of Pd Core-Pt Shell Structured Catalyst Synthesized by a Simple Direct Displacement Reaction. </w:t>
      </w:r>
      <w:r w:rsidRPr="003E6376">
        <w:rPr>
          <w:rFonts w:ascii="Times New Roman" w:hAnsi="Times New Roman" w:cs="Times New Roman"/>
          <w:i/>
          <w:sz w:val="24"/>
          <w:szCs w:val="24"/>
        </w:rPr>
        <w:t xml:space="preserve">J. Electrochem. Soc. </w:t>
      </w:r>
      <w:r w:rsidRPr="003E6376">
        <w:rPr>
          <w:rFonts w:ascii="Times New Roman" w:hAnsi="Times New Roman" w:cs="Times New Roman"/>
          <w:b/>
          <w:sz w:val="24"/>
          <w:szCs w:val="24"/>
        </w:rPr>
        <w:t>2020</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167</w:t>
      </w:r>
      <w:r w:rsidRPr="003E6376">
        <w:rPr>
          <w:rFonts w:ascii="Times New Roman" w:hAnsi="Times New Roman" w:cs="Times New Roman"/>
          <w:sz w:val="24"/>
          <w:szCs w:val="24"/>
        </w:rPr>
        <w:t xml:space="preserve"> (4), 044513.</w:t>
      </w:r>
    </w:p>
    <w:p w14:paraId="1D5A0ED9" w14:textId="35083C5E"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(28) Teng, X.; Han, W.; Ku, W.; Hücker, M. Synthesis of Ultrathin Palladium and Platinum Nanowires and a Study of Their Magnetic Properties. </w:t>
      </w:r>
      <w:r w:rsidRPr="003E6376">
        <w:rPr>
          <w:rFonts w:ascii="Times New Roman" w:hAnsi="Times New Roman" w:cs="Times New Roman"/>
          <w:i/>
          <w:sz w:val="24"/>
          <w:szCs w:val="24"/>
        </w:rPr>
        <w:t xml:space="preserve">Angew. Chem. Int. Ed. </w:t>
      </w:r>
      <w:r w:rsidRPr="003E6376">
        <w:rPr>
          <w:rFonts w:ascii="Times New Roman" w:hAnsi="Times New Roman" w:cs="Times New Roman"/>
          <w:b/>
          <w:sz w:val="24"/>
          <w:szCs w:val="24"/>
        </w:rPr>
        <w:t>2008</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47</w:t>
      </w:r>
      <w:r w:rsidRPr="003E6376">
        <w:rPr>
          <w:rFonts w:ascii="Times New Roman" w:hAnsi="Times New Roman" w:cs="Times New Roman"/>
          <w:sz w:val="24"/>
          <w:szCs w:val="24"/>
        </w:rPr>
        <w:t xml:space="preserve"> (11), 2055-2058.</w:t>
      </w:r>
    </w:p>
    <w:p w14:paraId="22F85C79" w14:textId="1800B758"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(29) Tominaka, S.; Yamada, H.; Hiroi, S.; Kawaguchi, S. I.; Ohara, K. Lepidocrocite-Type Titanate Formation from Isostructural Prestructures under Hydrothermal Reactions: Observation by Synchrotron X-ray Total Scattering Analyses. </w:t>
      </w:r>
      <w:r w:rsidRPr="003E6376">
        <w:rPr>
          <w:rFonts w:ascii="Times New Roman" w:hAnsi="Times New Roman" w:cs="Times New Roman"/>
          <w:i/>
          <w:sz w:val="24"/>
          <w:szCs w:val="24"/>
        </w:rPr>
        <w:t xml:space="preserve">ACS Omega </w:t>
      </w:r>
      <w:r w:rsidRPr="003E6376">
        <w:rPr>
          <w:rFonts w:ascii="Times New Roman" w:hAnsi="Times New Roman" w:cs="Times New Roman"/>
          <w:b/>
          <w:sz w:val="24"/>
          <w:szCs w:val="24"/>
        </w:rPr>
        <w:t>2018</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3</w:t>
      </w:r>
      <w:r w:rsidRPr="003E6376">
        <w:rPr>
          <w:rFonts w:ascii="Times New Roman" w:hAnsi="Times New Roman" w:cs="Times New Roman"/>
          <w:sz w:val="24"/>
          <w:szCs w:val="24"/>
        </w:rPr>
        <w:t xml:space="preserve"> (8), 8874-8881</w:t>
      </w:r>
      <w:r w:rsidR="003630B8" w:rsidRPr="003E6376">
        <w:rPr>
          <w:rFonts w:ascii="Times New Roman" w:eastAsia="DengXian" w:hAnsi="Times New Roman" w:cs="Times New Roman" w:hint="eastAsia"/>
          <w:sz w:val="24"/>
          <w:szCs w:val="24"/>
          <w:lang w:eastAsia="zh-CN"/>
        </w:rPr>
        <w:t>.</w:t>
      </w:r>
    </w:p>
    <w:p w14:paraId="2D0045EE" w14:textId="6E867299"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(30) Farrow, C. L.; Juhas, P.; Liu, J. W.; Bryndin, D.; Božin, E. S.; Bloch, J.; Proffen, T.; Billinge, S. J. L. PDFfit2 and PDFgui: computer programs for studying nanostructure in crystals. </w:t>
      </w:r>
      <w:r w:rsidRPr="003E6376">
        <w:rPr>
          <w:rFonts w:ascii="Times New Roman" w:hAnsi="Times New Roman" w:cs="Times New Roman"/>
          <w:i/>
          <w:sz w:val="24"/>
          <w:szCs w:val="24"/>
        </w:rPr>
        <w:t xml:space="preserve">J. Phys.: Condens. Matter </w:t>
      </w:r>
      <w:r w:rsidRPr="003E6376">
        <w:rPr>
          <w:rFonts w:ascii="Times New Roman" w:hAnsi="Times New Roman" w:cs="Times New Roman"/>
          <w:b/>
          <w:sz w:val="24"/>
          <w:szCs w:val="24"/>
        </w:rPr>
        <w:t>2007</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19</w:t>
      </w:r>
      <w:r w:rsidRPr="003E6376">
        <w:rPr>
          <w:rFonts w:ascii="Times New Roman" w:hAnsi="Times New Roman" w:cs="Times New Roman"/>
          <w:sz w:val="24"/>
          <w:szCs w:val="24"/>
        </w:rPr>
        <w:t xml:space="preserve"> (33), 335219</w:t>
      </w:r>
      <w:r w:rsidR="003630B8" w:rsidRPr="003E6376">
        <w:rPr>
          <w:rFonts w:ascii="Times New Roman" w:eastAsia="DengXian" w:hAnsi="Times New Roman" w:cs="Times New Roman" w:hint="eastAsia"/>
          <w:sz w:val="24"/>
          <w:szCs w:val="24"/>
          <w:lang w:eastAsia="zh-CN"/>
        </w:rPr>
        <w:t>.</w:t>
      </w:r>
    </w:p>
    <w:p w14:paraId="7E87893C" w14:textId="088FFFEC"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(31) Gao, Y.; Thakur, N.; Uchiyama, T.; Cao, W.; Yamamoto, K.; Watanabe, T.; Kumar, M.; Sato, R.; Teranishi, T.; Imai, H.; </w:t>
      </w:r>
      <w:r w:rsidR="005D7E1C" w:rsidRPr="003E6376">
        <w:rPr>
          <w:rFonts w:ascii="Times New Roman" w:hAnsi="Times New Roman" w:cs="Times New Roman"/>
          <w:sz w:val="24"/>
          <w:szCs w:val="24"/>
        </w:rPr>
        <w:t>Sakurai, Y</w:t>
      </w:r>
      <w:r w:rsidR="005D7E1C" w:rsidRPr="003E6376">
        <w:rPr>
          <w:rFonts w:ascii="Times New Roman" w:eastAsia="DengXian" w:hAnsi="Times New Roman" w:cs="Times New Roman" w:hint="eastAsia"/>
          <w:sz w:val="24"/>
          <w:szCs w:val="24"/>
          <w:lang w:eastAsia="zh-CN"/>
        </w:rPr>
        <w:t xml:space="preserve">.; </w:t>
      </w:r>
      <w:r w:rsidR="005D7E1C" w:rsidRPr="003E6376">
        <w:rPr>
          <w:rFonts w:ascii="Times New Roman" w:eastAsia="DengXian" w:hAnsi="Times New Roman" w:cs="Times New Roman"/>
          <w:sz w:val="24"/>
          <w:szCs w:val="24"/>
          <w:lang w:eastAsia="zh-CN"/>
        </w:rPr>
        <w:t>Uchimoto, Y</w:t>
      </w:r>
      <w:r w:rsidRPr="003E6376">
        <w:rPr>
          <w:rFonts w:ascii="Times New Roman" w:hAnsi="Times New Roman" w:cs="Times New Roman"/>
          <w:sz w:val="24"/>
          <w:szCs w:val="24"/>
        </w:rPr>
        <w:t xml:space="preserve">. Investigating Degradation </w:t>
      </w:r>
      <w:r w:rsidRPr="003E6376">
        <w:rPr>
          <w:rFonts w:ascii="Times New Roman" w:hAnsi="Times New Roman" w:cs="Times New Roman"/>
          <w:sz w:val="24"/>
          <w:szCs w:val="24"/>
        </w:rPr>
        <w:lastRenderedPageBreak/>
        <w:t xml:space="preserve">Mechanisms in PtCo Alloy Catalysts: The Role of Co Content and a Pt-Rich Shell Using </w:t>
      </w:r>
      <w:r w:rsidRPr="003E6376">
        <w:rPr>
          <w:rFonts w:ascii="Times New Roman" w:hAnsi="Times New Roman" w:cs="Times New Roman"/>
          <w:i/>
          <w:iCs/>
          <w:sz w:val="24"/>
          <w:szCs w:val="24"/>
        </w:rPr>
        <w:t>Operando</w:t>
      </w:r>
      <w:r w:rsidRPr="003E6376">
        <w:rPr>
          <w:rFonts w:ascii="Times New Roman" w:hAnsi="Times New Roman" w:cs="Times New Roman"/>
          <w:sz w:val="24"/>
          <w:szCs w:val="24"/>
        </w:rPr>
        <w:t xml:space="preserve"> High-Energy Resolution Fluorescence Detection X-ray Absorption Spectroscopy.</w:t>
      </w:r>
      <w:r w:rsidR="007C29F5" w:rsidRPr="003E6376">
        <w:rPr>
          <w:rFonts w:ascii="Times New Roman" w:eastAsia="DengXian" w:hAnsi="Times New Roman" w:cs="Times New Roman" w:hint="eastAsia"/>
          <w:sz w:val="24"/>
          <w:szCs w:val="24"/>
          <w:lang w:eastAsia="zh-CN"/>
        </w:rPr>
        <w:t xml:space="preserve"> </w:t>
      </w:r>
      <w:r w:rsidR="007C29F5" w:rsidRPr="003E6376">
        <w:rPr>
          <w:rFonts w:ascii="Times New Roman" w:hAnsi="Times New Roman" w:cs="Times New Roman"/>
          <w:i/>
          <w:iCs/>
          <w:sz w:val="24"/>
          <w:szCs w:val="24"/>
        </w:rPr>
        <w:t>ACS Appl. Mater. Interfaces</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2023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15</w:t>
      </w:r>
      <w:r w:rsidRPr="003E6376">
        <w:rPr>
          <w:rFonts w:ascii="Times New Roman" w:hAnsi="Times New Roman" w:cs="Times New Roman"/>
          <w:sz w:val="24"/>
          <w:szCs w:val="24"/>
        </w:rPr>
        <w:t xml:space="preserve"> (45), 52473-52484</w:t>
      </w:r>
      <w:r w:rsidR="007C29F5" w:rsidRPr="003E6376">
        <w:rPr>
          <w:rFonts w:ascii="Times New Roman" w:eastAsia="DengXian" w:hAnsi="Times New Roman" w:cs="Times New Roman" w:hint="eastAsia"/>
          <w:sz w:val="24"/>
          <w:szCs w:val="24"/>
          <w:lang w:eastAsia="zh-CN"/>
        </w:rPr>
        <w:t>.</w:t>
      </w:r>
    </w:p>
    <w:p w14:paraId="30A8B178" w14:textId="6857A24B"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(32) Gao, Y. F.; Uchiyama, T.; Yamamoto, K.; Watanabe, T.; Tominaka, S.; Thakur, N.; Sato, R.; Teranishi, T.; Imai, H.; Sakurai, Y.; </w:t>
      </w:r>
      <w:r w:rsidR="005D7E1C" w:rsidRPr="003E6376">
        <w:rPr>
          <w:rFonts w:ascii="Times New Roman" w:eastAsia="DengXian" w:hAnsi="Times New Roman" w:cs="Times New Roman"/>
          <w:sz w:val="24"/>
          <w:szCs w:val="24"/>
          <w:lang w:eastAsia="zh-CN"/>
        </w:rPr>
        <w:t>Uchimoto, Y</w:t>
      </w:r>
      <w:r w:rsidR="005D7E1C" w:rsidRPr="003E6376">
        <w:rPr>
          <w:rFonts w:ascii="Times New Roman" w:hAnsi="Times New Roman" w:cs="Times New Roman"/>
          <w:sz w:val="24"/>
          <w:szCs w:val="24"/>
        </w:rPr>
        <w:t>.</w:t>
      </w:r>
      <w:r w:rsidRPr="003E6376">
        <w:rPr>
          <w:rFonts w:ascii="Times New Roman" w:hAnsi="Times New Roman" w:cs="Times New Roman"/>
          <w:sz w:val="24"/>
          <w:szCs w:val="24"/>
        </w:rPr>
        <w:t xml:space="preserve"> Origin of High Activity and Durability of Confined Ordered Intermetallic PtCo Catalysts for the Oxygen Reduction Reaction in Rotating Disk Electrode and Fuel Cell </w:t>
      </w:r>
      <w:r w:rsidRPr="003E6376">
        <w:rPr>
          <w:rFonts w:ascii="Times New Roman" w:hAnsi="Times New Roman" w:cs="Times New Roman"/>
          <w:i/>
          <w:iCs/>
          <w:sz w:val="24"/>
          <w:szCs w:val="24"/>
        </w:rPr>
        <w:t>Operating</w:t>
      </w:r>
      <w:r w:rsidRPr="003E6376">
        <w:rPr>
          <w:rFonts w:ascii="Times New Roman" w:hAnsi="Times New Roman" w:cs="Times New Roman"/>
          <w:sz w:val="24"/>
          <w:szCs w:val="24"/>
        </w:rPr>
        <w:t xml:space="preserve"> Conditions. </w:t>
      </w:r>
      <w:r w:rsidRPr="003E6376">
        <w:rPr>
          <w:rFonts w:ascii="Times New Roman" w:hAnsi="Times New Roman" w:cs="Times New Roman"/>
          <w:i/>
          <w:sz w:val="24"/>
          <w:szCs w:val="24"/>
        </w:rPr>
        <w:t xml:space="preserve">ACS Catal. </w:t>
      </w:r>
      <w:r w:rsidRPr="003E6376">
        <w:rPr>
          <w:rFonts w:ascii="Times New Roman" w:hAnsi="Times New Roman" w:cs="Times New Roman"/>
          <w:b/>
          <w:sz w:val="24"/>
          <w:szCs w:val="24"/>
        </w:rPr>
        <w:t>2023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13</w:t>
      </w:r>
      <w:r w:rsidRPr="003E6376">
        <w:rPr>
          <w:rFonts w:ascii="Times New Roman" w:hAnsi="Times New Roman" w:cs="Times New Roman"/>
          <w:sz w:val="24"/>
          <w:szCs w:val="24"/>
        </w:rPr>
        <w:t xml:space="preserve"> (16), 10988-11000.</w:t>
      </w:r>
    </w:p>
    <w:p w14:paraId="52AD0702" w14:textId="089091E5"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(33) Ravel, B.; Newville, M. ATHENA, ARTEMIS, HEPHAESTUS: data analysis for X-ray absorption spectroscopy using IFEFFIT. </w:t>
      </w:r>
      <w:r w:rsidR="00C02053" w:rsidRPr="003E6376">
        <w:rPr>
          <w:rFonts w:ascii="Times New Roman" w:hAnsi="Times New Roman" w:cs="Times New Roman"/>
          <w:i/>
          <w:iCs/>
          <w:sz w:val="24"/>
          <w:szCs w:val="24"/>
        </w:rPr>
        <w:t>J. Synchrotron Radiat.</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2005</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12</w:t>
      </w:r>
      <w:r w:rsidRPr="003E6376">
        <w:rPr>
          <w:rFonts w:ascii="Times New Roman" w:hAnsi="Times New Roman" w:cs="Times New Roman"/>
          <w:sz w:val="24"/>
          <w:szCs w:val="24"/>
        </w:rPr>
        <w:t xml:space="preserve"> (Pt 4), 537-541</w:t>
      </w:r>
      <w:r w:rsidR="008A793B" w:rsidRPr="003E6376">
        <w:rPr>
          <w:rFonts w:ascii="Times New Roman" w:eastAsia="DengXian" w:hAnsi="Times New Roman" w:cs="Times New Roman" w:hint="eastAsia"/>
          <w:sz w:val="24"/>
          <w:szCs w:val="24"/>
          <w:lang w:eastAsia="zh-CN"/>
        </w:rPr>
        <w:t>.</w:t>
      </w:r>
    </w:p>
    <w:p w14:paraId="52F2BD54" w14:textId="1520F734"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(34) </w:t>
      </w:r>
      <w:r w:rsidR="00FE6328" w:rsidRPr="003E6376">
        <w:rPr>
          <w:rFonts w:ascii="Times New Roman" w:hAnsi="Times New Roman" w:cs="Times New Roman"/>
          <w:sz w:val="24"/>
          <w:szCs w:val="24"/>
        </w:rPr>
        <w:t>Merte, L. R.; Behafarid, F.; Miller, D. J.; Friebel, D.; Cho, S.; Mbuga, F.; Sokaras, D.; Alonso-Mori, R.; Weng, T.-C.; Nordlund, D.; Nilsson, A.; Roldan Cuenya, B.</w:t>
      </w:r>
      <w:r w:rsidRPr="003E6376">
        <w:rPr>
          <w:rFonts w:ascii="Times New Roman" w:hAnsi="Times New Roman" w:cs="Times New Roman"/>
          <w:sz w:val="24"/>
          <w:szCs w:val="24"/>
        </w:rPr>
        <w:t xml:space="preserve"> Electrochemical Oxidation of Size-Selected Pt Nanoparticles Studied Using in Situ High-Energy-Resolution X-ray Absorption Spectroscopy. </w:t>
      </w:r>
      <w:r w:rsidRPr="003E6376">
        <w:rPr>
          <w:rFonts w:ascii="Times New Roman" w:hAnsi="Times New Roman" w:cs="Times New Roman"/>
          <w:i/>
          <w:sz w:val="24"/>
          <w:szCs w:val="24"/>
        </w:rPr>
        <w:t xml:space="preserve">ACS Catal. </w:t>
      </w:r>
      <w:r w:rsidRPr="003E6376">
        <w:rPr>
          <w:rFonts w:ascii="Times New Roman" w:hAnsi="Times New Roman" w:cs="Times New Roman"/>
          <w:b/>
          <w:sz w:val="24"/>
          <w:szCs w:val="24"/>
        </w:rPr>
        <w:t>2012</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2</w:t>
      </w:r>
      <w:r w:rsidRPr="003E6376">
        <w:rPr>
          <w:rFonts w:ascii="Times New Roman" w:hAnsi="Times New Roman" w:cs="Times New Roman"/>
          <w:sz w:val="24"/>
          <w:szCs w:val="24"/>
        </w:rPr>
        <w:t xml:space="preserve"> (11), 2371-2376.</w:t>
      </w:r>
    </w:p>
    <w:p w14:paraId="4556250B" w14:textId="349A0482"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(35) Liu, H.; Koenigsmann, C.; Adzic, R. R.; Wong, S. S. Probing Ultrathin One-Dimensional Pd–Ni Nanostructures As Oxygen Reduction Reaction Catalysts. </w:t>
      </w:r>
      <w:r w:rsidR="00EB0F29" w:rsidRPr="003E6376">
        <w:rPr>
          <w:rFonts w:ascii="Times New Roman" w:hAnsi="Times New Roman" w:cs="Times New Roman"/>
          <w:i/>
          <w:sz w:val="24"/>
          <w:szCs w:val="24"/>
        </w:rPr>
        <w:t>ACS Catal.</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2014</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4</w:t>
      </w:r>
      <w:r w:rsidRPr="003E6376">
        <w:rPr>
          <w:rFonts w:ascii="Times New Roman" w:hAnsi="Times New Roman" w:cs="Times New Roman"/>
          <w:sz w:val="24"/>
          <w:szCs w:val="24"/>
        </w:rPr>
        <w:t xml:space="preserve"> (8), 2544-2555.</w:t>
      </w:r>
    </w:p>
    <w:p w14:paraId="14D7F58F" w14:textId="3F1CB08E"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(36) Chen, Q.; Jin, H.; Cheng, T.; Wang, Z.; Ren, Y.; Tian, J.; Zhu, Y. Small amounts of main group metal atoms matter: ultrathin Pd-based alloy nanowires enabling high activity and stability towards efficient oxygen reduction reaction and ethanol oxidation. </w:t>
      </w:r>
      <w:r w:rsidRPr="003E6376">
        <w:rPr>
          <w:rFonts w:ascii="Times New Roman" w:hAnsi="Times New Roman" w:cs="Times New Roman"/>
          <w:i/>
          <w:sz w:val="24"/>
          <w:szCs w:val="24"/>
        </w:rPr>
        <w:t xml:space="preserve">Nanoscale </w:t>
      </w:r>
      <w:r w:rsidRPr="003E6376">
        <w:rPr>
          <w:rFonts w:ascii="Times New Roman" w:hAnsi="Times New Roman" w:cs="Times New Roman"/>
          <w:b/>
          <w:sz w:val="24"/>
          <w:szCs w:val="24"/>
        </w:rPr>
        <w:t>2023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15</w:t>
      </w:r>
      <w:r w:rsidRPr="003E6376">
        <w:rPr>
          <w:rFonts w:ascii="Times New Roman" w:hAnsi="Times New Roman" w:cs="Times New Roman"/>
          <w:sz w:val="24"/>
          <w:szCs w:val="24"/>
        </w:rPr>
        <w:t xml:space="preserve"> (8), 3772-3779</w:t>
      </w:r>
      <w:r w:rsidR="005876D9" w:rsidRPr="003E6376">
        <w:rPr>
          <w:rFonts w:ascii="Times New Roman" w:eastAsia="DengXian" w:hAnsi="Times New Roman" w:cs="Times New Roman" w:hint="eastAsia"/>
          <w:sz w:val="24"/>
          <w:szCs w:val="24"/>
          <w:lang w:eastAsia="zh-CN"/>
        </w:rPr>
        <w:t>.</w:t>
      </w:r>
    </w:p>
    <w:p w14:paraId="3BF42B44" w14:textId="15073B71"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(37) Xiong, Y.; Yang, Y.; DiSalvo, F. J.; Abruña, H. D. Pt-Decorated Composition-Tunable Pd–Fe@Pd/C Core–Shell Nanoparticles with Enhanced Electrocatalytic Activity toward the Oxygen Reduction Reaction. </w:t>
      </w:r>
      <w:r w:rsidR="002227FC" w:rsidRPr="003E6376">
        <w:rPr>
          <w:rFonts w:ascii="Times New Roman" w:hAnsi="Times New Roman" w:cs="Times New Roman"/>
          <w:i/>
          <w:iCs/>
          <w:sz w:val="24"/>
          <w:szCs w:val="24"/>
        </w:rPr>
        <w:t>J. Am. Chem. Soc.</w:t>
      </w:r>
      <w:r w:rsidRPr="003E6376">
        <w:rPr>
          <w:rFonts w:ascii="Times New Roman" w:hAnsi="Times New Roman" w:cs="Times New Roman"/>
          <w:i/>
          <w:iCs/>
          <w:sz w:val="24"/>
          <w:szCs w:val="24"/>
        </w:rPr>
        <w:t xml:space="preserve"> </w:t>
      </w:r>
      <w:r w:rsidRPr="003E6376">
        <w:rPr>
          <w:rFonts w:ascii="Times New Roman" w:hAnsi="Times New Roman" w:cs="Times New Roman"/>
          <w:b/>
          <w:sz w:val="24"/>
          <w:szCs w:val="24"/>
        </w:rPr>
        <w:t>2018</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140</w:t>
      </w:r>
      <w:r w:rsidRPr="003E6376">
        <w:rPr>
          <w:rFonts w:ascii="Times New Roman" w:hAnsi="Times New Roman" w:cs="Times New Roman"/>
          <w:sz w:val="24"/>
          <w:szCs w:val="24"/>
        </w:rPr>
        <w:t xml:space="preserve"> (23), 7248-7255.</w:t>
      </w:r>
    </w:p>
    <w:p w14:paraId="212CB203" w14:textId="3B43E1A9"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(38) Aoki, N.; Inoue, H.; Okawa, T.; Ikehata, Y.; Shirai, A.; Daimon, H.; Doi, T.; Orikasa, Y.; Uchimoto, Y.; Jinnai, H.; </w:t>
      </w:r>
      <w:r w:rsidR="00F3255B" w:rsidRPr="003E6376">
        <w:rPr>
          <w:rFonts w:ascii="Times New Roman" w:hAnsi="Times New Roman" w:cs="Times New Roman"/>
          <w:sz w:val="24"/>
          <w:szCs w:val="24"/>
        </w:rPr>
        <w:t>Inamoto, S</w:t>
      </w:r>
      <w:r w:rsidR="00F3255B" w:rsidRPr="003E6376">
        <w:rPr>
          <w:rFonts w:ascii="Times New Roman" w:eastAsia="DengXian" w:hAnsi="Times New Roman" w:cs="Times New Roman" w:hint="eastAsia"/>
          <w:sz w:val="24"/>
          <w:szCs w:val="24"/>
          <w:lang w:eastAsia="zh-CN"/>
        </w:rPr>
        <w:t xml:space="preserve">.; </w:t>
      </w:r>
      <w:r w:rsidR="00F3255B" w:rsidRPr="003E6376">
        <w:rPr>
          <w:rFonts w:ascii="Times New Roman" w:eastAsia="DengXian" w:hAnsi="Times New Roman" w:cs="Times New Roman"/>
          <w:sz w:val="24"/>
          <w:szCs w:val="24"/>
          <w:lang w:eastAsia="zh-CN"/>
        </w:rPr>
        <w:t>Otsuka, Y</w:t>
      </w:r>
      <w:r w:rsidR="00F3255B" w:rsidRPr="003E6376">
        <w:rPr>
          <w:rFonts w:ascii="Times New Roman" w:eastAsia="DengXian" w:hAnsi="Times New Roman" w:cs="Times New Roman" w:hint="eastAsia"/>
          <w:sz w:val="24"/>
          <w:szCs w:val="24"/>
          <w:lang w:eastAsia="zh-CN"/>
        </w:rPr>
        <w:t xml:space="preserve">.; </w:t>
      </w:r>
      <w:r w:rsidR="00C4324D" w:rsidRPr="003E6376">
        <w:rPr>
          <w:rFonts w:ascii="Times New Roman" w:eastAsia="DengXian" w:hAnsi="Times New Roman" w:cs="Times New Roman"/>
          <w:sz w:val="24"/>
          <w:szCs w:val="24"/>
          <w:lang w:eastAsia="zh-CN"/>
        </w:rPr>
        <w:t>Inaba, M</w:t>
      </w:r>
      <w:r w:rsidR="00C4324D" w:rsidRPr="003E6376">
        <w:rPr>
          <w:rFonts w:ascii="Times New Roman" w:eastAsia="DengXian" w:hAnsi="Times New Roman" w:cs="Times New Roman" w:hint="eastAsia"/>
          <w:sz w:val="24"/>
          <w:szCs w:val="24"/>
          <w:lang w:eastAsia="zh-CN"/>
        </w:rPr>
        <w:t>.</w:t>
      </w:r>
      <w:r w:rsidRPr="003E6376">
        <w:rPr>
          <w:rFonts w:ascii="Times New Roman" w:hAnsi="Times New Roman" w:cs="Times New Roman"/>
          <w:sz w:val="24"/>
          <w:szCs w:val="24"/>
        </w:rPr>
        <w:t xml:space="preserve"> Enhancement of Oxygen Reduction Reaction Activity of Pd Core-Pt Shell Structured Catalyst on a Potential Cycling Accelerated Durability Test. </w:t>
      </w:r>
      <w:r w:rsidRPr="003E6376">
        <w:rPr>
          <w:rFonts w:ascii="Times New Roman" w:hAnsi="Times New Roman" w:cs="Times New Roman"/>
          <w:i/>
          <w:sz w:val="24"/>
          <w:szCs w:val="24"/>
        </w:rPr>
        <w:t xml:space="preserve">Electrocatalysis </w:t>
      </w:r>
      <w:r w:rsidRPr="003E6376">
        <w:rPr>
          <w:rFonts w:ascii="Times New Roman" w:hAnsi="Times New Roman" w:cs="Times New Roman"/>
          <w:b/>
          <w:sz w:val="24"/>
          <w:szCs w:val="24"/>
        </w:rPr>
        <w:t>2018</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9</w:t>
      </w:r>
      <w:r w:rsidRPr="003E6376">
        <w:rPr>
          <w:rFonts w:ascii="Times New Roman" w:hAnsi="Times New Roman" w:cs="Times New Roman"/>
          <w:sz w:val="24"/>
          <w:szCs w:val="24"/>
        </w:rPr>
        <w:t xml:space="preserve"> (2), 125-138</w:t>
      </w:r>
      <w:r w:rsidR="002227FC" w:rsidRPr="003E6376">
        <w:rPr>
          <w:rFonts w:ascii="Times New Roman" w:eastAsia="DengXian" w:hAnsi="Times New Roman" w:cs="Times New Roman" w:hint="eastAsia"/>
          <w:sz w:val="24"/>
          <w:szCs w:val="24"/>
          <w:lang w:eastAsia="zh-CN"/>
        </w:rPr>
        <w:t>.</w:t>
      </w:r>
    </w:p>
    <w:p w14:paraId="4AB5DC8E" w14:textId="1E2C698C"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(39) Li, X.; Shen, P.; Luo, Y.; Li, Y.; Guo, Y.; Zhang, H.; Chu, K. PdFe Single-Atom Alloy Metallene for N</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 xml:space="preserve"> Electroreduction. </w:t>
      </w:r>
      <w:r w:rsidRPr="003E6376">
        <w:rPr>
          <w:rFonts w:ascii="Times New Roman" w:hAnsi="Times New Roman" w:cs="Times New Roman"/>
          <w:i/>
          <w:sz w:val="24"/>
          <w:szCs w:val="24"/>
        </w:rPr>
        <w:t xml:space="preserve">Angew. Chem. Int. Ed. </w:t>
      </w:r>
      <w:r w:rsidRPr="003E6376">
        <w:rPr>
          <w:rFonts w:ascii="Times New Roman" w:hAnsi="Times New Roman" w:cs="Times New Roman"/>
          <w:b/>
          <w:sz w:val="24"/>
          <w:szCs w:val="24"/>
        </w:rPr>
        <w:t>2022</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61</w:t>
      </w:r>
      <w:r w:rsidRPr="003E6376">
        <w:rPr>
          <w:rFonts w:ascii="Times New Roman" w:hAnsi="Times New Roman" w:cs="Times New Roman"/>
          <w:sz w:val="24"/>
          <w:szCs w:val="24"/>
        </w:rPr>
        <w:t xml:space="preserve"> (28), e202205923.</w:t>
      </w:r>
    </w:p>
    <w:p w14:paraId="3DDB07A8" w14:textId="7ABDEA2D"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(40) Kaito, T.; Tanaka, H.; Mitsumoto, H.; Sugawara, S.; Shinohara, K.; Ariga, H.; Uehara, H.; Takakusagi, S.; Asakura, K. In Situ X-ray Absorption Fine Structure Analysis of PtCo, PtCu, and PtNi Alloy Electrocatalysts: The Correlation of Enhanced Oxygen Reduction Reaction Activity and Structure. </w:t>
      </w:r>
      <w:r w:rsidR="00AF76FE" w:rsidRPr="003E6376">
        <w:rPr>
          <w:rFonts w:ascii="Times New Roman" w:hAnsi="Times New Roman" w:cs="Times New Roman"/>
          <w:i/>
          <w:iCs/>
          <w:sz w:val="24"/>
          <w:szCs w:val="24"/>
        </w:rPr>
        <w:t>J. Phys. Chem. C</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2016</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120</w:t>
      </w:r>
      <w:r w:rsidRPr="003E6376">
        <w:rPr>
          <w:rFonts w:ascii="Times New Roman" w:hAnsi="Times New Roman" w:cs="Times New Roman"/>
          <w:sz w:val="24"/>
          <w:szCs w:val="24"/>
        </w:rPr>
        <w:t xml:space="preserve"> (21), 11519-11527</w:t>
      </w:r>
      <w:r w:rsidR="005C0780" w:rsidRPr="003E6376">
        <w:rPr>
          <w:rFonts w:ascii="Times New Roman" w:eastAsia="DengXian" w:hAnsi="Times New Roman" w:cs="Times New Roman" w:hint="eastAsia"/>
          <w:sz w:val="24"/>
          <w:szCs w:val="24"/>
          <w:lang w:eastAsia="zh-CN"/>
        </w:rPr>
        <w:t>.</w:t>
      </w:r>
    </w:p>
    <w:p w14:paraId="16C18A3B" w14:textId="0C586E95"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(41) Jiang, Y.; Ding, Y.; Li, F.; Yin, S.; Li, D.; Li, X.; Chen, Y. Ultrafine Pd@PdPt </w:t>
      </w:r>
      <w:r w:rsidRPr="003E6376">
        <w:rPr>
          <w:rFonts w:ascii="Times New Roman" w:hAnsi="Times New Roman" w:cs="Times New Roman"/>
          <w:sz w:val="24"/>
          <w:szCs w:val="24"/>
        </w:rPr>
        <w:lastRenderedPageBreak/>
        <w:t xml:space="preserve">nanowires with a single-atom alloy shell for efficient formate oxidation. </w:t>
      </w:r>
      <w:r w:rsidR="00EC26F3" w:rsidRPr="003E6376">
        <w:rPr>
          <w:rFonts w:ascii="Times New Roman" w:hAnsi="Times New Roman" w:cs="Times New Roman"/>
          <w:i/>
          <w:iCs/>
          <w:sz w:val="24"/>
          <w:szCs w:val="24"/>
        </w:rPr>
        <w:t>J. Mater. Chem. A</w:t>
      </w:r>
      <w:r w:rsidR="00EC26F3" w:rsidRPr="003E6376">
        <w:rPr>
          <w:rFonts w:ascii="Times New Roman" w:eastAsia="DengXian" w:hAnsi="Times New Roman" w:cs="Times New Roman"/>
          <w:i/>
          <w:sz w:val="24"/>
          <w:szCs w:val="24"/>
          <w:lang w:eastAsia="zh-CN"/>
        </w:rPr>
        <w:t xml:space="preserve"> </w:t>
      </w:r>
      <w:r w:rsidRPr="003E6376">
        <w:rPr>
          <w:rFonts w:ascii="Times New Roman" w:hAnsi="Times New Roman" w:cs="Times New Roman"/>
          <w:b/>
          <w:sz w:val="24"/>
          <w:szCs w:val="24"/>
        </w:rPr>
        <w:t>2022</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10</w:t>
      </w:r>
      <w:r w:rsidRPr="003E6376">
        <w:rPr>
          <w:rFonts w:ascii="Times New Roman" w:hAnsi="Times New Roman" w:cs="Times New Roman"/>
          <w:sz w:val="24"/>
          <w:szCs w:val="24"/>
        </w:rPr>
        <w:t xml:space="preserve"> (46), 24701-24707</w:t>
      </w:r>
      <w:r w:rsidR="00EC26F3" w:rsidRPr="003E6376">
        <w:rPr>
          <w:rFonts w:ascii="Times New Roman" w:eastAsia="DengXian" w:hAnsi="Times New Roman" w:cs="Times New Roman"/>
          <w:sz w:val="24"/>
          <w:szCs w:val="24"/>
          <w:lang w:eastAsia="zh-CN"/>
        </w:rPr>
        <w:t>.</w:t>
      </w:r>
    </w:p>
    <w:p w14:paraId="19E0B6E1" w14:textId="390CF824" w:rsidR="00A27446" w:rsidRPr="003E6376" w:rsidRDefault="00A27446" w:rsidP="00A27446">
      <w:pPr>
        <w:pStyle w:val="EndNoteBibliography"/>
        <w:rPr>
          <w:rFonts w:ascii="Times New Roman" w:eastAsia="DengXian" w:hAnsi="Times New Roman" w:cs="Times New Roman"/>
          <w:sz w:val="24"/>
          <w:szCs w:val="24"/>
          <w:lang w:eastAsia="zh-CN"/>
        </w:rPr>
      </w:pPr>
      <w:r w:rsidRPr="003E6376">
        <w:rPr>
          <w:rFonts w:ascii="Times New Roman" w:hAnsi="Times New Roman" w:cs="Times New Roman"/>
          <w:sz w:val="24"/>
          <w:szCs w:val="24"/>
        </w:rPr>
        <w:t xml:space="preserve">(42) Wang, C.; Jiang, X.; Liu, Q.; Ding, J.; Zhou, J.; Tang, Y.; Fu, G.; Lee, J.-M. Ultrathin core–shell–satellite structured Au@PtPd@Pt nanowires for superior electrocatalytic hydrogen evolution. </w:t>
      </w:r>
      <w:r w:rsidR="002044A1" w:rsidRPr="003E6376">
        <w:rPr>
          <w:rFonts w:ascii="Times New Roman" w:hAnsi="Times New Roman" w:cs="Times New Roman"/>
          <w:i/>
          <w:iCs/>
          <w:sz w:val="24"/>
          <w:szCs w:val="24"/>
        </w:rPr>
        <w:t>Mater. Chem. Front.</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2024</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8</w:t>
      </w:r>
      <w:r w:rsidRPr="003E6376">
        <w:rPr>
          <w:rFonts w:ascii="Times New Roman" w:hAnsi="Times New Roman" w:cs="Times New Roman"/>
          <w:sz w:val="24"/>
          <w:szCs w:val="24"/>
        </w:rPr>
        <w:t xml:space="preserve"> (1), 265-273</w:t>
      </w:r>
      <w:r w:rsidR="00EC26F3" w:rsidRPr="003E6376">
        <w:rPr>
          <w:rFonts w:ascii="Times New Roman" w:eastAsia="DengXian" w:hAnsi="Times New Roman" w:cs="Times New Roman"/>
          <w:sz w:val="24"/>
          <w:szCs w:val="24"/>
          <w:lang w:eastAsia="zh-CN"/>
        </w:rPr>
        <w:t>.</w:t>
      </w:r>
    </w:p>
    <w:p w14:paraId="5CD4871D" w14:textId="01D0D9A4"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(43) Shi, F.; Tieu, P.; Hu, H.; Peng, J.; Zhang, W.; Li, F.; Tao, P.; Song, C.; Shang, W.; Deng, T.; </w:t>
      </w:r>
      <w:r w:rsidR="009C1132" w:rsidRPr="003E6376">
        <w:rPr>
          <w:rFonts w:ascii="Times New Roman" w:hAnsi="Times New Roman" w:cs="Times New Roman"/>
          <w:sz w:val="24"/>
          <w:szCs w:val="24"/>
        </w:rPr>
        <w:t>Gao, W</w:t>
      </w:r>
      <w:r w:rsidR="009C1132" w:rsidRPr="003E6376">
        <w:rPr>
          <w:rFonts w:ascii="Times New Roman" w:eastAsia="DengXian" w:hAnsi="Times New Roman" w:cs="Times New Roman" w:hint="eastAsia"/>
          <w:sz w:val="24"/>
          <w:szCs w:val="24"/>
          <w:lang w:eastAsia="zh-CN"/>
        </w:rPr>
        <w:t>.</w:t>
      </w:r>
      <w:r w:rsidR="00C9182B" w:rsidRPr="003E6376">
        <w:rPr>
          <w:rFonts w:ascii="Times New Roman" w:eastAsia="DengXian" w:hAnsi="Times New Roman" w:cs="Times New Roman" w:hint="eastAsia"/>
          <w:sz w:val="24"/>
          <w:szCs w:val="24"/>
          <w:lang w:eastAsia="zh-CN"/>
        </w:rPr>
        <w:t xml:space="preserve">; </w:t>
      </w:r>
      <w:r w:rsidR="00C9182B" w:rsidRPr="003E6376">
        <w:rPr>
          <w:rFonts w:ascii="Times New Roman" w:eastAsia="DengXian" w:hAnsi="Times New Roman" w:cs="Times New Roman"/>
          <w:sz w:val="24"/>
          <w:szCs w:val="24"/>
          <w:lang w:eastAsia="zh-CN"/>
        </w:rPr>
        <w:t>Pan, X</w:t>
      </w:r>
      <w:r w:rsidR="00C9182B" w:rsidRPr="003E6376">
        <w:rPr>
          <w:rFonts w:ascii="Times New Roman" w:eastAsia="DengXian" w:hAnsi="Times New Roman" w:cs="Times New Roman" w:hint="eastAsia"/>
          <w:sz w:val="24"/>
          <w:szCs w:val="24"/>
          <w:lang w:eastAsia="zh-CN"/>
        </w:rPr>
        <w:t xml:space="preserve">.; </w:t>
      </w:r>
      <w:r w:rsidR="00C9182B" w:rsidRPr="003E6376">
        <w:rPr>
          <w:rFonts w:ascii="Times New Roman" w:eastAsia="DengXian" w:hAnsi="Times New Roman" w:cs="Times New Roman"/>
          <w:sz w:val="24"/>
          <w:szCs w:val="24"/>
          <w:lang w:eastAsia="zh-CN"/>
        </w:rPr>
        <w:t>Wu, J</w:t>
      </w:r>
      <w:r w:rsidR="00C9182B" w:rsidRPr="003E6376">
        <w:rPr>
          <w:rFonts w:ascii="Times New Roman" w:eastAsia="DengXian" w:hAnsi="Times New Roman" w:cs="Times New Roman" w:hint="eastAsia"/>
          <w:sz w:val="24"/>
          <w:szCs w:val="24"/>
          <w:lang w:eastAsia="zh-CN"/>
        </w:rPr>
        <w:t>.</w:t>
      </w:r>
      <w:r w:rsidR="009C1132"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 xml:space="preserve">Direct in-situ imaging of electrochemical corrosion of Pd-Pt core-shell electrocatalysts. </w:t>
      </w:r>
      <w:r w:rsidR="003C0A87" w:rsidRPr="003E6376">
        <w:rPr>
          <w:rFonts w:ascii="Times New Roman" w:hAnsi="Times New Roman" w:cs="Times New Roman"/>
          <w:i/>
          <w:iCs/>
          <w:sz w:val="24"/>
          <w:szCs w:val="24"/>
        </w:rPr>
        <w:t>Nat. Commun.</w:t>
      </w:r>
      <w:r w:rsidR="003C0A87" w:rsidRPr="003E6376" w:rsidDel="003C0A87">
        <w:rPr>
          <w:rFonts w:ascii="Times New Roman" w:hAnsi="Times New Roman" w:cs="Times New Roman"/>
          <w:sz w:val="24"/>
          <w:szCs w:val="24"/>
        </w:rPr>
        <w:t xml:space="preserve"> </w:t>
      </w:r>
      <w:r w:rsidRPr="003E6376">
        <w:rPr>
          <w:rFonts w:ascii="Times New Roman" w:hAnsi="Times New Roman" w:cs="Times New Roman"/>
          <w:b/>
          <w:sz w:val="24"/>
          <w:szCs w:val="24"/>
        </w:rPr>
        <w:t>2024</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15</w:t>
      </w:r>
      <w:r w:rsidRPr="003E6376">
        <w:rPr>
          <w:rFonts w:ascii="Times New Roman" w:hAnsi="Times New Roman" w:cs="Times New Roman"/>
          <w:sz w:val="24"/>
          <w:szCs w:val="24"/>
        </w:rPr>
        <w:t xml:space="preserve"> (1), 5084.</w:t>
      </w:r>
    </w:p>
    <w:p w14:paraId="60505846" w14:textId="72CA4ED2"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(44) Mariano, R. G.; McKelvey, K.; White, H. S.; Kanan, M. W. Selective increase in CO</w:t>
      </w:r>
      <w:r w:rsidRPr="003E6376">
        <w:rPr>
          <w:rFonts w:ascii="Times New Roman" w:hAnsi="Times New Roman" w:cs="Times New Roman"/>
          <w:sz w:val="24"/>
          <w:szCs w:val="24"/>
          <w:vertAlign w:val="subscript"/>
        </w:rPr>
        <w:t>2</w:t>
      </w:r>
      <w:r w:rsidR="003C0A87" w:rsidRPr="003E6376">
        <w:rPr>
          <w:rFonts w:ascii="Times New Roman" w:eastAsia="DengXian" w:hAnsi="Times New Roman" w:cs="Times New Roman" w:hint="eastAsia"/>
          <w:sz w:val="24"/>
          <w:szCs w:val="24"/>
          <w:lang w:eastAsia="zh-CN"/>
        </w:rPr>
        <w:t xml:space="preserve"> </w:t>
      </w:r>
      <w:r w:rsidRPr="003E6376">
        <w:rPr>
          <w:rFonts w:ascii="Times New Roman" w:hAnsi="Times New Roman" w:cs="Times New Roman"/>
          <w:sz w:val="24"/>
          <w:szCs w:val="24"/>
        </w:rPr>
        <w:t xml:space="preserve">electroreduction activity at grain-boundary surface terminations. </w:t>
      </w:r>
      <w:r w:rsidRPr="003E6376">
        <w:rPr>
          <w:rFonts w:ascii="Times New Roman" w:hAnsi="Times New Roman" w:cs="Times New Roman"/>
          <w:i/>
          <w:sz w:val="24"/>
          <w:szCs w:val="24"/>
        </w:rPr>
        <w:t xml:space="preserve">Science </w:t>
      </w:r>
      <w:r w:rsidRPr="003E6376">
        <w:rPr>
          <w:rFonts w:ascii="Times New Roman" w:hAnsi="Times New Roman" w:cs="Times New Roman"/>
          <w:b/>
          <w:sz w:val="24"/>
          <w:szCs w:val="24"/>
        </w:rPr>
        <w:t>2017</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358</w:t>
      </w:r>
      <w:r w:rsidRPr="003E6376">
        <w:rPr>
          <w:rFonts w:ascii="Times New Roman" w:hAnsi="Times New Roman" w:cs="Times New Roman"/>
          <w:sz w:val="24"/>
          <w:szCs w:val="24"/>
        </w:rPr>
        <w:t xml:space="preserve"> (6367), 1187-1192.</w:t>
      </w:r>
    </w:p>
    <w:p w14:paraId="05574F1F" w14:textId="563EC7AC" w:rsidR="00A27446" w:rsidRPr="003E6376" w:rsidRDefault="00A27446" w:rsidP="00A27446">
      <w:pPr>
        <w:pStyle w:val="EndNoteBibliography"/>
        <w:rPr>
          <w:rFonts w:ascii="Times New Roman" w:eastAsia="DengXian" w:hAnsi="Times New Roman" w:cs="Times New Roman"/>
          <w:sz w:val="24"/>
          <w:szCs w:val="24"/>
          <w:lang w:eastAsia="zh-CN"/>
        </w:rPr>
      </w:pPr>
      <w:r w:rsidRPr="003E6376">
        <w:rPr>
          <w:rFonts w:ascii="Times New Roman" w:hAnsi="Times New Roman" w:cs="Times New Roman"/>
          <w:sz w:val="24"/>
          <w:szCs w:val="24"/>
        </w:rPr>
        <w:t xml:space="preserve">(45) Li, S.; Jin, H.; Wang, Y. Recent progress on the synthesis of metal alloy nanowires as electrocatalysts. </w:t>
      </w:r>
      <w:r w:rsidRPr="003E6376">
        <w:rPr>
          <w:rFonts w:ascii="Times New Roman" w:hAnsi="Times New Roman" w:cs="Times New Roman"/>
          <w:i/>
          <w:sz w:val="24"/>
          <w:szCs w:val="24"/>
        </w:rPr>
        <w:t xml:space="preserve">Nanoscale </w:t>
      </w:r>
      <w:r w:rsidRPr="003E6376">
        <w:rPr>
          <w:rFonts w:ascii="Times New Roman" w:hAnsi="Times New Roman" w:cs="Times New Roman"/>
          <w:b/>
          <w:sz w:val="24"/>
          <w:szCs w:val="24"/>
        </w:rPr>
        <w:t>2023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15</w:t>
      </w:r>
      <w:r w:rsidRPr="003E6376">
        <w:rPr>
          <w:rFonts w:ascii="Times New Roman" w:hAnsi="Times New Roman" w:cs="Times New Roman"/>
          <w:sz w:val="24"/>
          <w:szCs w:val="24"/>
        </w:rPr>
        <w:t xml:space="preserve"> (6), 2488-2515</w:t>
      </w:r>
      <w:r w:rsidR="003C0A87" w:rsidRPr="003E6376">
        <w:rPr>
          <w:rFonts w:ascii="Times New Roman" w:eastAsia="DengXian" w:hAnsi="Times New Roman" w:cs="Times New Roman" w:hint="eastAsia"/>
          <w:sz w:val="24"/>
          <w:szCs w:val="24"/>
          <w:lang w:eastAsia="zh-CN"/>
        </w:rPr>
        <w:t>.</w:t>
      </w:r>
    </w:p>
    <w:p w14:paraId="01831C00" w14:textId="0473319D"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(46) Zhao, Y.; Tao, L.; Dang, W.; Wang, L.; Xia, M.; Wang, B.; Liu, M.; Gao, F.; Zhang, J.; Zhao, Y. High-Indexed PtNi Alloy Skin Spiraled on Pd Nanowires for Highly Efficient Oxygen Reduction Reaction Catalysis. </w:t>
      </w:r>
      <w:r w:rsidRPr="003E6376">
        <w:rPr>
          <w:rFonts w:ascii="Times New Roman" w:hAnsi="Times New Roman" w:cs="Times New Roman"/>
          <w:i/>
          <w:sz w:val="24"/>
          <w:szCs w:val="24"/>
        </w:rPr>
        <w:t xml:space="preserve">Small </w:t>
      </w:r>
      <w:r w:rsidRPr="003E6376">
        <w:rPr>
          <w:rFonts w:ascii="Times New Roman" w:hAnsi="Times New Roman" w:cs="Times New Roman"/>
          <w:b/>
          <w:sz w:val="24"/>
          <w:szCs w:val="24"/>
        </w:rPr>
        <w:t>2019</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15</w:t>
      </w:r>
      <w:r w:rsidRPr="003E6376">
        <w:rPr>
          <w:rFonts w:ascii="Times New Roman" w:hAnsi="Times New Roman" w:cs="Times New Roman"/>
          <w:sz w:val="24"/>
          <w:szCs w:val="24"/>
        </w:rPr>
        <w:t xml:space="preserve"> (17), 1900288.</w:t>
      </w:r>
    </w:p>
    <w:p w14:paraId="1DD5E745" w14:textId="0D3D87E5"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(47) Jin, H.; Xu, Z.; Hu, Z.-Y.; Yin, Z.; Wang, Z.; Deng, Z.; Wei, P.; Feng, S.; Dong, S.; Liu, J.;</w:t>
      </w:r>
      <w:r w:rsidR="00C73FB5" w:rsidRPr="003E6376">
        <w:rPr>
          <w:rFonts w:ascii="Times New Roman" w:eastAsia="DengXian" w:hAnsi="Times New Roman" w:cs="Times New Roman" w:hint="eastAsia"/>
          <w:sz w:val="24"/>
          <w:szCs w:val="24"/>
          <w:lang w:eastAsia="zh-CN"/>
        </w:rPr>
        <w:t xml:space="preserve"> </w:t>
      </w:r>
      <w:r w:rsidR="00C73FB5" w:rsidRPr="003E6376">
        <w:rPr>
          <w:rFonts w:ascii="Times New Roman" w:hAnsi="Times New Roman" w:cs="Times New Roman"/>
          <w:sz w:val="24"/>
          <w:szCs w:val="24"/>
        </w:rPr>
        <w:t>Luo, S</w:t>
      </w:r>
      <w:r w:rsidRPr="003E6376">
        <w:rPr>
          <w:rFonts w:ascii="Times New Roman" w:hAnsi="Times New Roman" w:cs="Times New Roman"/>
          <w:sz w:val="24"/>
          <w:szCs w:val="24"/>
        </w:rPr>
        <w:t>.</w:t>
      </w:r>
      <w:r w:rsidR="00C73FB5" w:rsidRPr="003E6376">
        <w:rPr>
          <w:rFonts w:ascii="Times New Roman" w:eastAsia="DengXian" w:hAnsi="Times New Roman" w:cs="Times New Roman" w:hint="eastAsia"/>
          <w:sz w:val="24"/>
          <w:szCs w:val="24"/>
          <w:lang w:eastAsia="zh-CN"/>
        </w:rPr>
        <w:t xml:space="preserve">; </w:t>
      </w:r>
      <w:r w:rsidR="00CA2159" w:rsidRPr="003E6376">
        <w:rPr>
          <w:rFonts w:ascii="Times New Roman" w:eastAsia="DengXian" w:hAnsi="Times New Roman" w:cs="Times New Roman"/>
          <w:sz w:val="24"/>
          <w:szCs w:val="24"/>
          <w:lang w:eastAsia="zh-CN"/>
        </w:rPr>
        <w:t>Qiu, Z</w:t>
      </w:r>
      <w:r w:rsidR="00CA2159" w:rsidRPr="003E6376">
        <w:rPr>
          <w:rFonts w:ascii="Times New Roman" w:eastAsia="DengXian" w:hAnsi="Times New Roman" w:cs="Times New Roman" w:hint="eastAsia"/>
          <w:sz w:val="24"/>
          <w:szCs w:val="24"/>
          <w:lang w:eastAsia="zh-CN"/>
        </w:rPr>
        <w:t xml:space="preserve">.; </w:t>
      </w:r>
      <w:r w:rsidR="00CA2159" w:rsidRPr="003E6376">
        <w:rPr>
          <w:rFonts w:ascii="Times New Roman" w:eastAsia="DengXian" w:hAnsi="Times New Roman" w:cs="Times New Roman"/>
          <w:sz w:val="24"/>
          <w:szCs w:val="24"/>
          <w:lang w:eastAsia="zh-CN"/>
        </w:rPr>
        <w:t>Zhou, L</w:t>
      </w:r>
      <w:r w:rsidR="00CA2159" w:rsidRPr="003E6376">
        <w:rPr>
          <w:rFonts w:ascii="Times New Roman" w:eastAsia="DengXian" w:hAnsi="Times New Roman" w:cs="Times New Roman" w:hint="eastAsia"/>
          <w:sz w:val="24"/>
          <w:szCs w:val="24"/>
          <w:lang w:eastAsia="zh-CN"/>
        </w:rPr>
        <w:t xml:space="preserve">.; </w:t>
      </w:r>
      <w:r w:rsidR="005F0702" w:rsidRPr="003E6376">
        <w:rPr>
          <w:rFonts w:ascii="Times New Roman" w:eastAsia="DengXian" w:hAnsi="Times New Roman" w:cs="Times New Roman"/>
          <w:sz w:val="24"/>
          <w:szCs w:val="24"/>
          <w:lang w:eastAsia="zh-CN"/>
        </w:rPr>
        <w:t>Mai, L</w:t>
      </w:r>
      <w:r w:rsidR="005F0702" w:rsidRPr="003E6376">
        <w:rPr>
          <w:rFonts w:ascii="Times New Roman" w:eastAsia="DengXian" w:hAnsi="Times New Roman" w:cs="Times New Roman" w:hint="eastAsia"/>
          <w:sz w:val="24"/>
          <w:szCs w:val="24"/>
          <w:lang w:eastAsia="zh-CN"/>
        </w:rPr>
        <w:t xml:space="preserve">.; </w:t>
      </w:r>
      <w:r w:rsidR="005F0702" w:rsidRPr="003E6376">
        <w:rPr>
          <w:rFonts w:ascii="Times New Roman" w:eastAsia="DengXian" w:hAnsi="Times New Roman" w:cs="Times New Roman"/>
          <w:sz w:val="24"/>
          <w:szCs w:val="24"/>
          <w:lang w:eastAsia="zh-CN"/>
        </w:rPr>
        <w:t>Su, B</w:t>
      </w:r>
      <w:r w:rsidR="005F0702" w:rsidRPr="003E6376">
        <w:rPr>
          <w:rFonts w:ascii="Times New Roman" w:eastAsia="DengXian" w:hAnsi="Times New Roman" w:cs="Times New Roman" w:hint="eastAsia"/>
          <w:sz w:val="24"/>
          <w:szCs w:val="24"/>
          <w:lang w:eastAsia="zh-CN"/>
        </w:rPr>
        <w:t xml:space="preserve">.; </w:t>
      </w:r>
      <w:r w:rsidR="005F0702" w:rsidRPr="003E6376">
        <w:rPr>
          <w:rFonts w:ascii="Times New Roman" w:eastAsia="DengXian" w:hAnsi="Times New Roman" w:cs="Times New Roman"/>
          <w:sz w:val="24"/>
          <w:szCs w:val="24"/>
          <w:lang w:eastAsia="zh-CN"/>
        </w:rPr>
        <w:t>Zhao, D</w:t>
      </w:r>
      <w:r w:rsidR="005F0702" w:rsidRPr="003E6376">
        <w:rPr>
          <w:rFonts w:ascii="Times New Roman" w:eastAsia="DengXian" w:hAnsi="Times New Roman" w:cs="Times New Roman" w:hint="eastAsia"/>
          <w:sz w:val="24"/>
          <w:szCs w:val="24"/>
          <w:lang w:eastAsia="zh-CN"/>
        </w:rPr>
        <w:t>.</w:t>
      </w:r>
      <w:r w:rsidR="00006B3E" w:rsidRPr="003E6376">
        <w:rPr>
          <w:rFonts w:ascii="Times New Roman" w:eastAsia="DengXian" w:hAnsi="Times New Roman" w:cs="Times New Roman" w:hint="eastAsia"/>
          <w:sz w:val="24"/>
          <w:szCs w:val="24"/>
          <w:lang w:eastAsia="zh-CN"/>
        </w:rPr>
        <w:t>;</w:t>
      </w:r>
      <w:r w:rsidR="005F0702" w:rsidRPr="003E6376">
        <w:rPr>
          <w:rFonts w:ascii="Times New Roman" w:eastAsia="DengXian" w:hAnsi="Times New Roman" w:cs="Times New Roman" w:hint="eastAsia"/>
          <w:sz w:val="24"/>
          <w:szCs w:val="24"/>
          <w:lang w:eastAsia="zh-CN"/>
        </w:rPr>
        <w:t xml:space="preserve"> </w:t>
      </w:r>
      <w:r w:rsidR="00006B3E" w:rsidRPr="003E6376">
        <w:rPr>
          <w:rFonts w:ascii="Times New Roman" w:eastAsia="DengXian" w:hAnsi="Times New Roman" w:cs="Times New Roman"/>
          <w:sz w:val="24"/>
          <w:szCs w:val="24"/>
          <w:lang w:eastAsia="zh-CN"/>
        </w:rPr>
        <w:t>Liu, Y</w:t>
      </w:r>
      <w:r w:rsidR="00006B3E" w:rsidRPr="003E6376">
        <w:rPr>
          <w:rFonts w:ascii="Times New Roman" w:eastAsia="DengXian" w:hAnsi="Times New Roman" w:cs="Times New Roman" w:hint="eastAsia"/>
          <w:sz w:val="24"/>
          <w:szCs w:val="24"/>
          <w:lang w:eastAsia="zh-CN"/>
        </w:rPr>
        <w:t>.</w:t>
      </w:r>
      <w:r w:rsidRPr="003E6376">
        <w:rPr>
          <w:rFonts w:ascii="Times New Roman" w:hAnsi="Times New Roman" w:cs="Times New Roman"/>
          <w:sz w:val="24"/>
          <w:szCs w:val="24"/>
        </w:rPr>
        <w:t xml:space="preserve"> Mesoporous Pt@Pt-skin Pt3Ni core-shell framework nanowire electrocatalyst for efficient oxygen reduction. </w:t>
      </w:r>
      <w:r w:rsidR="001F6F53" w:rsidRPr="003E6376">
        <w:rPr>
          <w:rFonts w:ascii="Times New Roman" w:hAnsi="Times New Roman" w:cs="Times New Roman"/>
          <w:i/>
          <w:iCs/>
          <w:sz w:val="24"/>
          <w:szCs w:val="24"/>
        </w:rPr>
        <w:t>Nat. Commun.</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2023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14</w:t>
      </w:r>
      <w:r w:rsidRPr="003E6376">
        <w:rPr>
          <w:rFonts w:ascii="Times New Roman" w:hAnsi="Times New Roman" w:cs="Times New Roman"/>
          <w:sz w:val="24"/>
          <w:szCs w:val="24"/>
        </w:rPr>
        <w:t xml:space="preserve"> (1), 1518.</w:t>
      </w:r>
    </w:p>
    <w:p w14:paraId="32160F8B" w14:textId="77777777"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(48) Molochas, C.; Tsiakaras, P. Carbon Monoxide Tolerant Pt-Based Electrocatalysts for H2-PEMFC Applications: Current Progress and Challenges. </w:t>
      </w:r>
      <w:r w:rsidRPr="003E6376">
        <w:rPr>
          <w:rFonts w:ascii="Times New Roman" w:hAnsi="Times New Roman" w:cs="Times New Roman"/>
          <w:i/>
          <w:sz w:val="24"/>
          <w:szCs w:val="24"/>
        </w:rPr>
        <w:t xml:space="preserve">Catalysts </w:t>
      </w:r>
      <w:r w:rsidRPr="003E6376">
        <w:rPr>
          <w:rFonts w:ascii="Times New Roman" w:hAnsi="Times New Roman" w:cs="Times New Roman"/>
          <w:b/>
          <w:sz w:val="24"/>
          <w:szCs w:val="24"/>
        </w:rPr>
        <w:t>2021</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11</w:t>
      </w:r>
      <w:r w:rsidRPr="003E6376">
        <w:rPr>
          <w:rFonts w:ascii="Times New Roman" w:hAnsi="Times New Roman" w:cs="Times New Roman"/>
          <w:sz w:val="24"/>
          <w:szCs w:val="24"/>
        </w:rPr>
        <w:t xml:space="preserve"> (9), 1127.</w:t>
      </w:r>
    </w:p>
    <w:p w14:paraId="135F25CC" w14:textId="1E8F935D"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(49) </w:t>
      </w:r>
      <w:r w:rsidR="000E6CDB" w:rsidRPr="003E6376">
        <w:rPr>
          <w:rFonts w:ascii="Times New Roman" w:hAnsi="Times New Roman" w:cs="Times New Roman"/>
          <w:sz w:val="24"/>
          <w:szCs w:val="24"/>
        </w:rPr>
        <w:t>Liu, C.; Uchiyama, T.; Nagata, N.; Arao, M.; Yamamoto, K.; Watanabe, T.; Gao, X.; Imai, H.; Katayama, S.; Sugawara, S.; Shinohara, K.; Oshima, K.; Sakurai, S.; Uchimoto, Y.</w:t>
      </w:r>
      <w:r w:rsidRPr="003E6376">
        <w:rPr>
          <w:rFonts w:ascii="Times New Roman" w:hAnsi="Times New Roman" w:cs="Times New Roman"/>
          <w:sz w:val="24"/>
          <w:szCs w:val="24"/>
        </w:rPr>
        <w:t xml:space="preserve"> </w:t>
      </w:r>
      <w:r w:rsidRPr="003E6376">
        <w:rPr>
          <w:rFonts w:ascii="Times New Roman" w:hAnsi="Times New Roman" w:cs="Times New Roman"/>
          <w:i/>
          <w:iCs/>
          <w:sz w:val="24"/>
          <w:szCs w:val="24"/>
        </w:rPr>
        <w:t>Operando</w:t>
      </w:r>
      <w:r w:rsidRPr="003E6376">
        <w:rPr>
          <w:rFonts w:ascii="Times New Roman" w:hAnsi="Times New Roman" w:cs="Times New Roman"/>
          <w:sz w:val="24"/>
          <w:szCs w:val="24"/>
        </w:rPr>
        <w:t xml:space="preserve"> X-ray Absorption Spectroscopic Study on the Influence of Specific Adsorption of the Sulfo Group in the Perfluorosulfonic Acid Ionomer on the Oxygen Reduction Reaction Activity of the Pt/C Catalyst. </w:t>
      </w:r>
      <w:r w:rsidR="008A23BA" w:rsidRPr="003E6376">
        <w:rPr>
          <w:rFonts w:ascii="Times New Roman" w:hAnsi="Times New Roman" w:cs="Times New Roman"/>
          <w:i/>
          <w:iCs/>
          <w:sz w:val="24"/>
          <w:szCs w:val="24"/>
        </w:rPr>
        <w:t>ACS Appl. Energy Mater.</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2021</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4</w:t>
      </w:r>
      <w:r w:rsidRPr="003E6376">
        <w:rPr>
          <w:rFonts w:ascii="Times New Roman" w:hAnsi="Times New Roman" w:cs="Times New Roman"/>
          <w:sz w:val="24"/>
          <w:szCs w:val="24"/>
        </w:rPr>
        <w:t xml:space="preserve"> (2), 1143-1149.</w:t>
      </w:r>
    </w:p>
    <w:p w14:paraId="4439BA38" w14:textId="05152C6F"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(50) Imai, H.; Izumi, K.; Matsumoto, M.; Kubo, Y.; Kato, K.; Imai, Y. In situ and real-time monitoring of oxide growth in a few monolayers at surfaces of platinum nanoparticles in aqueous media. </w:t>
      </w:r>
      <w:r w:rsidRPr="003E6376">
        <w:rPr>
          <w:rFonts w:ascii="Times New Roman" w:hAnsi="Times New Roman" w:cs="Times New Roman"/>
          <w:i/>
          <w:sz w:val="24"/>
          <w:szCs w:val="24"/>
        </w:rPr>
        <w:t xml:space="preserve">J. Am. Chem. Soc. </w:t>
      </w:r>
      <w:r w:rsidRPr="003E6376">
        <w:rPr>
          <w:rFonts w:ascii="Times New Roman" w:hAnsi="Times New Roman" w:cs="Times New Roman"/>
          <w:b/>
          <w:sz w:val="24"/>
          <w:szCs w:val="24"/>
        </w:rPr>
        <w:t>2009</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131</w:t>
      </w:r>
      <w:r w:rsidRPr="003E6376">
        <w:rPr>
          <w:rFonts w:ascii="Times New Roman" w:hAnsi="Times New Roman" w:cs="Times New Roman"/>
          <w:sz w:val="24"/>
          <w:szCs w:val="24"/>
        </w:rPr>
        <w:t xml:space="preserve"> (17), 6293-6300.</w:t>
      </w:r>
    </w:p>
    <w:p w14:paraId="75A9D3E4" w14:textId="58C2A35E"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(51) Shah, J.; Kansara, S.; Gupta, S. K.; Sonvane, Y. Oxygen adsorption on palladium monolayer as a surface catalyst. </w:t>
      </w:r>
      <w:r w:rsidRPr="003E6376">
        <w:rPr>
          <w:rFonts w:ascii="Times New Roman" w:hAnsi="Times New Roman" w:cs="Times New Roman"/>
          <w:i/>
          <w:sz w:val="24"/>
          <w:szCs w:val="24"/>
        </w:rPr>
        <w:t xml:space="preserve">Phys. Lett. A </w:t>
      </w:r>
      <w:r w:rsidRPr="003E6376">
        <w:rPr>
          <w:rFonts w:ascii="Times New Roman" w:hAnsi="Times New Roman" w:cs="Times New Roman"/>
          <w:b/>
          <w:sz w:val="24"/>
          <w:szCs w:val="24"/>
        </w:rPr>
        <w:t>2017</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381</w:t>
      </w:r>
      <w:r w:rsidRPr="003E6376">
        <w:rPr>
          <w:rFonts w:ascii="Times New Roman" w:hAnsi="Times New Roman" w:cs="Times New Roman"/>
          <w:sz w:val="24"/>
          <w:szCs w:val="24"/>
        </w:rPr>
        <w:t xml:space="preserve"> (36), 3084-3088.</w:t>
      </w:r>
    </w:p>
    <w:p w14:paraId="0F32B663" w14:textId="7810D65E"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(52) Jacob, T.; Muller, R. P.; Goddard, W. A. Chemisorption of Atomic Oxygen on Pt(111) from DFT Studies of Pt-Clusters. </w:t>
      </w:r>
      <w:r w:rsidR="00704087" w:rsidRPr="003E6376">
        <w:rPr>
          <w:rFonts w:ascii="Times New Roman" w:hAnsi="Times New Roman" w:cs="Times New Roman"/>
          <w:sz w:val="24"/>
          <w:szCs w:val="24"/>
        </w:rPr>
        <w:tab/>
      </w:r>
      <w:r w:rsidR="00704087" w:rsidRPr="003E6376">
        <w:rPr>
          <w:rFonts w:ascii="Times New Roman" w:hAnsi="Times New Roman" w:cs="Times New Roman"/>
          <w:i/>
          <w:iCs/>
          <w:sz w:val="24"/>
          <w:szCs w:val="24"/>
        </w:rPr>
        <w:t>J. Phys. Chem. B</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2003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107</w:t>
      </w:r>
      <w:r w:rsidRPr="003E6376">
        <w:rPr>
          <w:rFonts w:ascii="Times New Roman" w:hAnsi="Times New Roman" w:cs="Times New Roman"/>
          <w:sz w:val="24"/>
          <w:szCs w:val="24"/>
        </w:rPr>
        <w:t xml:space="preserve"> (35), 9465-9476.</w:t>
      </w:r>
    </w:p>
    <w:p w14:paraId="278B9E73" w14:textId="397097E8"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(53) Yamamoto, N.; Matsumura, D.; Hagihara, Y.; Tanaka, K.; Hasegawa, Y.; Ishii, K.; </w:t>
      </w:r>
      <w:r w:rsidRPr="003E6376">
        <w:rPr>
          <w:rFonts w:ascii="Times New Roman" w:hAnsi="Times New Roman" w:cs="Times New Roman"/>
          <w:sz w:val="24"/>
          <w:szCs w:val="24"/>
        </w:rPr>
        <w:lastRenderedPageBreak/>
        <w:t xml:space="preserve">Tanaka, H. Investigation of hydrogen superoxide adsorption during ORR on Pt/C catalyst in acidic solution for PEFC by in-situ high energy resolution XAFS. </w:t>
      </w:r>
      <w:r w:rsidRPr="003E6376">
        <w:rPr>
          <w:rFonts w:ascii="Times New Roman" w:hAnsi="Times New Roman" w:cs="Times New Roman"/>
          <w:i/>
          <w:sz w:val="24"/>
          <w:szCs w:val="24"/>
        </w:rPr>
        <w:t xml:space="preserve">J. Power Sources </w:t>
      </w:r>
      <w:r w:rsidRPr="003E6376">
        <w:rPr>
          <w:rFonts w:ascii="Times New Roman" w:hAnsi="Times New Roman" w:cs="Times New Roman"/>
          <w:b/>
          <w:sz w:val="24"/>
          <w:szCs w:val="24"/>
        </w:rPr>
        <w:t>2023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557</w:t>
      </w:r>
      <w:r w:rsidR="00F4643E" w:rsidRPr="003E6376">
        <w:rPr>
          <w:rFonts w:ascii="Times New Roman" w:eastAsia="DengXian" w:hAnsi="Times New Roman" w:cs="Times New Roman" w:hint="eastAsia"/>
          <w:iCs/>
          <w:sz w:val="24"/>
          <w:szCs w:val="24"/>
          <w:lang w:eastAsia="zh-CN"/>
        </w:rPr>
        <w:t>,</w:t>
      </w:r>
      <w:r w:rsidR="00C963AD" w:rsidRPr="003E6376">
        <w:rPr>
          <w:iCs/>
        </w:rPr>
        <w:t xml:space="preserve"> </w:t>
      </w:r>
      <w:r w:rsidR="00C963AD" w:rsidRPr="003E6376">
        <w:rPr>
          <w:rFonts w:ascii="Times New Roman" w:eastAsia="DengXian" w:hAnsi="Times New Roman" w:cs="Times New Roman"/>
          <w:iCs/>
          <w:sz w:val="24"/>
          <w:szCs w:val="24"/>
          <w:lang w:eastAsia="zh-CN"/>
        </w:rPr>
        <w:t>232508</w:t>
      </w:r>
      <w:r w:rsidRPr="003E6376">
        <w:rPr>
          <w:rFonts w:ascii="Times New Roman" w:hAnsi="Times New Roman" w:cs="Times New Roman"/>
          <w:sz w:val="24"/>
          <w:szCs w:val="24"/>
        </w:rPr>
        <w:t>.</w:t>
      </w:r>
    </w:p>
    <w:p w14:paraId="324A7B3E" w14:textId="74B5F43D"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(54) Friebel, D.; Mbuga, F.; Rajasekaran, S.; Miller, D. J.; Ogasawara, H.; Alonso-Mori, R.; Sokaras, D.; Nordlund, D.; Weng, T. C.; Nilsson, A. Structure, Redox Chemistry, and Interfacial Alloy Formation in Monolayer and Multilayer Cu/Au(111) Model Catalysts for CO</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 xml:space="preserve"> Electroreduction.</w:t>
      </w:r>
      <w:r w:rsidRPr="003E6376">
        <w:rPr>
          <w:rFonts w:ascii="Times New Roman" w:hAnsi="Times New Roman" w:cs="Times New Roman"/>
          <w:i/>
          <w:iCs/>
          <w:sz w:val="24"/>
          <w:szCs w:val="24"/>
        </w:rPr>
        <w:t xml:space="preserve"> </w:t>
      </w:r>
      <w:r w:rsidR="00A854FE" w:rsidRPr="003E6376">
        <w:rPr>
          <w:rFonts w:ascii="Times New Roman" w:hAnsi="Times New Roman" w:cs="Times New Roman"/>
          <w:i/>
          <w:iCs/>
          <w:sz w:val="24"/>
          <w:szCs w:val="24"/>
        </w:rPr>
        <w:t>J. Phys. Chem. C</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2014</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118</w:t>
      </w:r>
      <w:r w:rsidRPr="003E6376">
        <w:rPr>
          <w:rFonts w:ascii="Times New Roman" w:hAnsi="Times New Roman" w:cs="Times New Roman"/>
          <w:sz w:val="24"/>
          <w:szCs w:val="24"/>
        </w:rPr>
        <w:t xml:space="preserve"> (15), 7954-7961.</w:t>
      </w:r>
    </w:p>
    <w:p w14:paraId="6E66CEB7" w14:textId="4088A7F3"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(55) Szlachetko, J.; Ferri, D.; Marchionni, V.; Kambolis, A.; Safonova, O. V.; Milne, C. J.; Krocher, O.; Nachtegaal, M.; Sa, J. Subsecond and in situ chemical speciation of Pt/Al</w:t>
      </w:r>
      <w:r w:rsidR="00B82273" w:rsidRPr="003E6376">
        <w:rPr>
          <w:rFonts w:ascii="Times New Roman" w:eastAsia="DengXian" w:hAnsi="Times New Roman" w:cs="Times New Roman"/>
          <w:sz w:val="24"/>
          <w:szCs w:val="24"/>
          <w:vertAlign w:val="subscript"/>
          <w:lang w:eastAsia="zh-CN"/>
        </w:rPr>
        <w:t>2</w:t>
      </w:r>
      <w:r w:rsidRPr="003E6376">
        <w:rPr>
          <w:rFonts w:ascii="Times New Roman" w:hAnsi="Times New Roman" w:cs="Times New Roman"/>
          <w:sz w:val="24"/>
          <w:szCs w:val="24"/>
        </w:rPr>
        <w:t>O</w:t>
      </w:r>
      <w:r w:rsidR="00B82273" w:rsidRPr="003E6376">
        <w:rPr>
          <w:rFonts w:ascii="Times New Roman" w:eastAsia="DengXian" w:hAnsi="Times New Roman" w:cs="Times New Roman"/>
          <w:sz w:val="24"/>
          <w:szCs w:val="24"/>
          <w:vertAlign w:val="subscript"/>
          <w:lang w:eastAsia="zh-CN"/>
        </w:rPr>
        <w:t>3</w:t>
      </w:r>
      <w:r w:rsidRPr="003E6376">
        <w:rPr>
          <w:rFonts w:ascii="Times New Roman" w:hAnsi="Times New Roman" w:cs="Times New Roman"/>
          <w:sz w:val="24"/>
          <w:szCs w:val="24"/>
        </w:rPr>
        <w:t xml:space="preserve"> during oxidation-reduction cycles monitored by high-energy resolution off-resonant X-ray spectroscopy. </w:t>
      </w:r>
      <w:r w:rsidRPr="003E6376">
        <w:rPr>
          <w:rFonts w:ascii="Times New Roman" w:hAnsi="Times New Roman" w:cs="Times New Roman"/>
          <w:i/>
          <w:sz w:val="24"/>
          <w:szCs w:val="24"/>
        </w:rPr>
        <w:t xml:space="preserve">J. Am. Chem. Soc. </w:t>
      </w:r>
      <w:r w:rsidRPr="003E6376">
        <w:rPr>
          <w:rFonts w:ascii="Times New Roman" w:hAnsi="Times New Roman" w:cs="Times New Roman"/>
          <w:b/>
          <w:sz w:val="24"/>
          <w:szCs w:val="24"/>
        </w:rPr>
        <w:t>2013</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135</w:t>
      </w:r>
      <w:r w:rsidRPr="003E6376">
        <w:rPr>
          <w:rFonts w:ascii="Times New Roman" w:hAnsi="Times New Roman" w:cs="Times New Roman"/>
          <w:sz w:val="24"/>
          <w:szCs w:val="24"/>
        </w:rPr>
        <w:t xml:space="preserve"> (51), 19071-19074.</w:t>
      </w:r>
    </w:p>
    <w:p w14:paraId="79153079" w14:textId="559FE646"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(56) Porsgaard, S.; Merte, L. R.; Ono, L. K.; Behafarid, F.; Matos, J.; Helveg, S.; Salmeron, M.; Roldan Cuenya, B.; Besenbacher, F. Stability of platinum nanoparticles supported on SiO</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 xml:space="preserve">/Si(111): a high-pressure X-ray photoelectron spectroscopy study. </w:t>
      </w:r>
      <w:r w:rsidRPr="003E6376">
        <w:rPr>
          <w:rFonts w:ascii="Times New Roman" w:hAnsi="Times New Roman" w:cs="Times New Roman"/>
          <w:i/>
          <w:sz w:val="24"/>
          <w:szCs w:val="24"/>
        </w:rPr>
        <w:t xml:space="preserve">ACS Nano </w:t>
      </w:r>
      <w:r w:rsidRPr="003E6376">
        <w:rPr>
          <w:rFonts w:ascii="Times New Roman" w:hAnsi="Times New Roman" w:cs="Times New Roman"/>
          <w:b/>
          <w:sz w:val="24"/>
          <w:szCs w:val="24"/>
        </w:rPr>
        <w:t>2012</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6</w:t>
      </w:r>
      <w:r w:rsidRPr="003E6376">
        <w:rPr>
          <w:rFonts w:ascii="Times New Roman" w:hAnsi="Times New Roman" w:cs="Times New Roman"/>
          <w:sz w:val="24"/>
          <w:szCs w:val="24"/>
        </w:rPr>
        <w:t xml:space="preserve"> (12), 10743-10749.</w:t>
      </w:r>
    </w:p>
    <w:p w14:paraId="3CF184AC" w14:textId="4CDDA254"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(57) Kukunuri, S.; Noguchi, H. In Situ Spectroscopy Study of Oxygen Reduction Reaction Intermediates at the Pt/Acid Interface: Surface-Enhanced Infrared Absorbance Spectroscopy. </w:t>
      </w:r>
      <w:r w:rsidR="000F3562" w:rsidRPr="003E6376">
        <w:rPr>
          <w:rFonts w:ascii="Times New Roman" w:hAnsi="Times New Roman" w:cs="Times New Roman"/>
          <w:i/>
          <w:iCs/>
          <w:sz w:val="24"/>
          <w:szCs w:val="24"/>
        </w:rPr>
        <w:t>J. Phys. Chem. C</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2020</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124</w:t>
      </w:r>
      <w:r w:rsidRPr="003E6376">
        <w:rPr>
          <w:rFonts w:ascii="Times New Roman" w:hAnsi="Times New Roman" w:cs="Times New Roman"/>
          <w:sz w:val="24"/>
          <w:szCs w:val="24"/>
        </w:rPr>
        <w:t xml:space="preserve"> (13), 7267-7273.</w:t>
      </w:r>
    </w:p>
    <w:p w14:paraId="187B97EC" w14:textId="15BB3286"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(58) Arruda, T. M.; Shyam, B.; Ziegelbauer, J. M.; Mukerjee, S.; Ramaker, D. E. Investigation into the Competitive and Site-Specific Nature of Anion Adsorption on Pt Using In Situ X-ray Absorption Spectroscopy. </w:t>
      </w:r>
      <w:r w:rsidR="000F3562" w:rsidRPr="003E6376">
        <w:rPr>
          <w:rFonts w:ascii="Times New Roman" w:hAnsi="Times New Roman" w:cs="Times New Roman"/>
          <w:i/>
          <w:iCs/>
          <w:sz w:val="24"/>
          <w:szCs w:val="24"/>
        </w:rPr>
        <w:t>J. Phys. Chem. C</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2008</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112</w:t>
      </w:r>
      <w:r w:rsidRPr="003E6376">
        <w:rPr>
          <w:rFonts w:ascii="Times New Roman" w:hAnsi="Times New Roman" w:cs="Times New Roman"/>
          <w:sz w:val="24"/>
          <w:szCs w:val="24"/>
        </w:rPr>
        <w:t xml:space="preserve"> (46), 18087-18097.</w:t>
      </w:r>
    </w:p>
    <w:p w14:paraId="587FFF9E" w14:textId="65113FE4" w:rsidR="00A27446" w:rsidRPr="003E6376" w:rsidRDefault="00A27446" w:rsidP="00A27446">
      <w:pPr>
        <w:pStyle w:val="EndNoteBibliography"/>
        <w:rPr>
          <w:rFonts w:ascii="Times New Roman" w:hAnsi="Times New Roman" w:cs="Times New Roman"/>
          <w:sz w:val="24"/>
          <w:szCs w:val="24"/>
        </w:rPr>
      </w:pPr>
      <w:r w:rsidRPr="003E6376">
        <w:rPr>
          <w:rFonts w:ascii="Times New Roman" w:hAnsi="Times New Roman" w:cs="Times New Roman"/>
          <w:sz w:val="24"/>
          <w:szCs w:val="24"/>
        </w:rPr>
        <w:t xml:space="preserve">(59) Xing, Y.; Cai, Y.; Vukmirovic, M. B.; Zhou, W.-P.; Karan, H.; Wang, J. X.; Adzic, R. R. Enhancing Oxygen Reduction Reaction Activity via Pd−Au Alloy Sublayer Mediation of Pt Monolayer Electrocatalysts. </w:t>
      </w:r>
      <w:r w:rsidR="00E961E7" w:rsidRPr="003E6376">
        <w:rPr>
          <w:rFonts w:ascii="Times New Roman" w:hAnsi="Times New Roman" w:cs="Times New Roman"/>
          <w:i/>
          <w:iCs/>
          <w:sz w:val="24"/>
          <w:szCs w:val="24"/>
        </w:rPr>
        <w:t>J. Phys. Chem. Lett.</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2010</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1</w:t>
      </w:r>
      <w:r w:rsidRPr="003E6376">
        <w:rPr>
          <w:rFonts w:ascii="Times New Roman" w:hAnsi="Times New Roman" w:cs="Times New Roman"/>
          <w:sz w:val="24"/>
          <w:szCs w:val="24"/>
        </w:rPr>
        <w:t xml:space="preserve"> (21), 3238-3242.</w:t>
      </w:r>
    </w:p>
    <w:p w14:paraId="6B3560F4" w14:textId="6C13EE68" w:rsidR="00F65BF6" w:rsidRPr="003E6376" w:rsidRDefault="00A27446" w:rsidP="00F46303">
      <w:pPr>
        <w:pStyle w:val="EndNoteBibliography"/>
        <w:rPr>
          <w:rFonts w:ascii="Times New Roman" w:eastAsia="DengXian" w:hAnsi="Times New Roman" w:cs="Times New Roman"/>
          <w:sz w:val="24"/>
          <w:szCs w:val="24"/>
          <w:lang w:eastAsia="zh-CN"/>
        </w:rPr>
      </w:pPr>
      <w:r w:rsidRPr="003E6376">
        <w:rPr>
          <w:rFonts w:ascii="Times New Roman" w:hAnsi="Times New Roman" w:cs="Times New Roman"/>
          <w:sz w:val="24"/>
          <w:szCs w:val="24"/>
        </w:rPr>
        <w:t xml:space="preserve">(60) Sasaki, K.; Naohara, H.; Choi, Y.; Cai, Y.; Chen, W.-F.; Liu, P.; Adzic, R. R. Highly stable Pt monolayer on PdAu nanoparticle electrocatalysts for the oxygen reduction reaction. </w:t>
      </w:r>
      <w:r w:rsidR="00745D26" w:rsidRPr="003E6376">
        <w:rPr>
          <w:rFonts w:ascii="Times New Roman" w:hAnsi="Times New Roman" w:cs="Times New Roman"/>
          <w:i/>
          <w:iCs/>
          <w:sz w:val="24"/>
          <w:szCs w:val="24"/>
        </w:rPr>
        <w:t>Nat. Commun.</w:t>
      </w:r>
      <w:r w:rsidRPr="003E6376">
        <w:rPr>
          <w:rFonts w:ascii="Times New Roman" w:hAnsi="Times New Roman" w:cs="Times New Roman"/>
          <w:i/>
          <w:sz w:val="24"/>
          <w:szCs w:val="24"/>
        </w:rPr>
        <w:t xml:space="preserve"> </w:t>
      </w:r>
      <w:r w:rsidRPr="003E6376">
        <w:rPr>
          <w:rFonts w:ascii="Times New Roman" w:hAnsi="Times New Roman" w:cs="Times New Roman"/>
          <w:b/>
          <w:sz w:val="24"/>
          <w:szCs w:val="24"/>
        </w:rPr>
        <w:t>2012</w:t>
      </w:r>
      <w:r w:rsidRPr="003E6376">
        <w:rPr>
          <w:rFonts w:ascii="Times New Roman" w:hAnsi="Times New Roman" w:cs="Times New Roman"/>
          <w:sz w:val="24"/>
          <w:szCs w:val="24"/>
        </w:rPr>
        <w:t xml:space="preserve">, </w:t>
      </w:r>
      <w:r w:rsidRPr="003E6376">
        <w:rPr>
          <w:rFonts w:ascii="Times New Roman" w:hAnsi="Times New Roman" w:cs="Times New Roman"/>
          <w:i/>
          <w:sz w:val="24"/>
          <w:szCs w:val="24"/>
        </w:rPr>
        <w:t>3</w:t>
      </w:r>
      <w:r w:rsidRPr="003E6376">
        <w:rPr>
          <w:rFonts w:ascii="Times New Roman" w:hAnsi="Times New Roman" w:cs="Times New Roman"/>
          <w:sz w:val="24"/>
          <w:szCs w:val="24"/>
        </w:rPr>
        <w:t xml:space="preserve"> (1), 1115.</w:t>
      </w:r>
    </w:p>
    <w:p w14:paraId="24B1BCD9" w14:textId="2CFFA142" w:rsidR="0021287C" w:rsidRPr="003E6376" w:rsidRDefault="002C7E84" w:rsidP="00603B65">
      <w:pPr>
        <w:jc w:val="center"/>
        <w:rPr>
          <w:rFonts w:ascii="Times New Roman" w:hAnsi="Times New Roman" w:cs="Times New Roman"/>
          <w:sz w:val="24"/>
          <w:szCs w:val="24"/>
        </w:rPr>
      </w:pPr>
      <w:r w:rsidRPr="003E6376">
        <w:rPr>
          <w:rFonts w:ascii="Times New Roman" w:hAnsi="Times New Roman" w:cs="Times New Roman"/>
          <w:noProof/>
          <w:sz w:val="24"/>
          <w:szCs w:val="24"/>
        </w:rPr>
        <w:lastRenderedPageBreak/>
        <w:drawing>
          <wp:inline distT="0" distB="0" distL="0" distR="0" wp14:anchorId="372FA137" wp14:editId="27C761CD">
            <wp:extent cx="5401310" cy="4901565"/>
            <wp:effectExtent l="0" t="0" r="0" b="0"/>
            <wp:docPr id="11944403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1310" cy="4901565"/>
                    </a:xfrm>
                    <a:prstGeom prst="rect">
                      <a:avLst/>
                    </a:prstGeom>
                    <a:noFill/>
                    <a:ln>
                      <a:noFill/>
                    </a:ln>
                  </pic:spPr>
                </pic:pic>
              </a:graphicData>
            </a:graphic>
          </wp:inline>
        </w:drawing>
      </w:r>
    </w:p>
    <w:p w14:paraId="69BC7DD6" w14:textId="77777777" w:rsidR="00414FB0" w:rsidRPr="003E6376" w:rsidRDefault="00414FB0" w:rsidP="00414FB0">
      <w:pPr>
        <w:rPr>
          <w:rFonts w:ascii="Times New Roman" w:eastAsia="DengXian" w:hAnsi="Times New Roman" w:cs="Times New Roman"/>
          <w:sz w:val="24"/>
          <w:szCs w:val="24"/>
          <w:lang w:eastAsia="zh-CN"/>
        </w:rPr>
      </w:pPr>
      <w:r w:rsidRPr="003E6376">
        <w:rPr>
          <w:rFonts w:ascii="Times New Roman" w:hAnsi="Times New Roman" w:cs="Times New Roman"/>
          <w:b/>
          <w:bCs/>
          <w:sz w:val="24"/>
          <w:szCs w:val="24"/>
        </w:rPr>
        <w:t>Figure 1</w:t>
      </w:r>
      <w:r w:rsidRPr="003E6376">
        <w:rPr>
          <w:rFonts w:ascii="Times New Roman" w:hAnsi="Times New Roman" w:cs="Times New Roman"/>
          <w:sz w:val="24"/>
          <w:szCs w:val="24"/>
        </w:rPr>
        <w:t>. STEM images of Pd nanowires obtained after 10 min (a), 30 min(b), 1 h (c) reaction time in N</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 (</w:t>
      </w:r>
      <w:r w:rsidRPr="003E6376">
        <w:rPr>
          <w:rFonts w:ascii="Times New Roman" w:eastAsia="DengXian" w:hAnsi="Times New Roman" w:cs="Times New Roman" w:hint="eastAsia"/>
          <w:sz w:val="24"/>
          <w:szCs w:val="24"/>
          <w:lang w:eastAsia="zh-CN"/>
        </w:rPr>
        <w:t>d</w:t>
      </w:r>
      <w:r w:rsidRPr="003E6376">
        <w:rPr>
          <w:rFonts w:ascii="Times New Roman" w:hAnsi="Times New Roman" w:cs="Times New Roman"/>
          <w:sz w:val="24"/>
          <w:szCs w:val="24"/>
        </w:rPr>
        <w:t>) Schematic illustration of Pd nanowire formation</w:t>
      </w:r>
      <w:r w:rsidRPr="003E6376">
        <w:rPr>
          <w:rFonts w:ascii="Times New Roman" w:hAnsi="Times New Roman" w:cs="Times New Roman" w:hint="eastAsia"/>
          <w:sz w:val="24"/>
          <w:szCs w:val="24"/>
        </w:rPr>
        <w:t>;</w:t>
      </w:r>
      <w:r w:rsidRPr="003E6376">
        <w:rPr>
          <w:rFonts w:ascii="Times New Roman" w:hAnsi="Times New Roman" w:cs="Times New Roman"/>
          <w:sz w:val="24"/>
          <w:szCs w:val="24"/>
        </w:rPr>
        <w:t xml:space="preserve"> (e) XRD and (f) PDF pattern of Pd nanowire.</w:t>
      </w:r>
    </w:p>
    <w:p w14:paraId="68CDA9A9" w14:textId="77777777" w:rsidR="0021287C" w:rsidRPr="003E6376" w:rsidRDefault="0021287C">
      <w:pPr>
        <w:rPr>
          <w:rFonts w:ascii="Times New Roman" w:hAnsi="Times New Roman" w:cs="Times New Roman"/>
          <w:sz w:val="24"/>
          <w:szCs w:val="24"/>
        </w:rPr>
      </w:pPr>
    </w:p>
    <w:p w14:paraId="5A3E19CB" w14:textId="77777777" w:rsidR="0021287C" w:rsidRPr="003E6376" w:rsidRDefault="0021287C">
      <w:pPr>
        <w:rPr>
          <w:rFonts w:ascii="Times New Roman" w:hAnsi="Times New Roman" w:cs="Times New Roman"/>
          <w:sz w:val="24"/>
          <w:szCs w:val="24"/>
        </w:rPr>
      </w:pPr>
    </w:p>
    <w:p w14:paraId="40783C5B" w14:textId="77777777" w:rsidR="0021287C" w:rsidRPr="003E6376" w:rsidRDefault="0021287C">
      <w:pPr>
        <w:rPr>
          <w:rFonts w:ascii="Times New Roman" w:hAnsi="Times New Roman" w:cs="Times New Roman"/>
          <w:sz w:val="24"/>
          <w:szCs w:val="24"/>
        </w:rPr>
      </w:pPr>
    </w:p>
    <w:p w14:paraId="05F2935F" w14:textId="77777777" w:rsidR="0021287C" w:rsidRPr="003E6376" w:rsidRDefault="0021287C">
      <w:pPr>
        <w:rPr>
          <w:rFonts w:ascii="Times New Roman" w:hAnsi="Times New Roman" w:cs="Times New Roman"/>
          <w:sz w:val="24"/>
          <w:szCs w:val="24"/>
        </w:rPr>
      </w:pPr>
    </w:p>
    <w:p w14:paraId="6471A28F" w14:textId="77777777" w:rsidR="0021287C" w:rsidRPr="003E6376" w:rsidRDefault="0021287C">
      <w:pPr>
        <w:rPr>
          <w:rFonts w:ascii="Times New Roman" w:hAnsi="Times New Roman" w:cs="Times New Roman"/>
          <w:sz w:val="24"/>
          <w:szCs w:val="24"/>
        </w:rPr>
      </w:pPr>
    </w:p>
    <w:p w14:paraId="31F75AA3" w14:textId="77777777" w:rsidR="0021287C" w:rsidRPr="003E6376" w:rsidRDefault="0021287C">
      <w:pPr>
        <w:rPr>
          <w:rFonts w:ascii="Times New Roman" w:hAnsi="Times New Roman" w:cs="Times New Roman"/>
          <w:sz w:val="24"/>
          <w:szCs w:val="24"/>
        </w:rPr>
      </w:pPr>
    </w:p>
    <w:p w14:paraId="7AC08E50" w14:textId="77777777" w:rsidR="0021287C" w:rsidRPr="003E6376" w:rsidRDefault="0021287C">
      <w:pPr>
        <w:rPr>
          <w:rFonts w:ascii="Times New Roman" w:hAnsi="Times New Roman" w:cs="Times New Roman"/>
          <w:sz w:val="24"/>
          <w:szCs w:val="24"/>
        </w:rPr>
      </w:pPr>
    </w:p>
    <w:p w14:paraId="10D3EED2" w14:textId="77777777" w:rsidR="0021287C" w:rsidRPr="003E6376" w:rsidRDefault="0021287C">
      <w:pPr>
        <w:rPr>
          <w:rFonts w:ascii="Times New Roman" w:eastAsia="DengXian" w:hAnsi="Times New Roman" w:cs="Times New Roman"/>
          <w:sz w:val="24"/>
          <w:szCs w:val="24"/>
          <w:lang w:eastAsia="zh-CN"/>
        </w:rPr>
      </w:pPr>
    </w:p>
    <w:p w14:paraId="4962DA7A" w14:textId="4B3C088E" w:rsidR="0021287C" w:rsidRPr="003E6376" w:rsidRDefault="008972B0" w:rsidP="00603B65">
      <w:pPr>
        <w:jc w:val="center"/>
        <w:rPr>
          <w:rFonts w:ascii="Times New Roman" w:hAnsi="Times New Roman" w:cs="Times New Roman"/>
          <w:sz w:val="24"/>
          <w:szCs w:val="24"/>
        </w:rPr>
      </w:pPr>
      <w:r w:rsidRPr="003E6376">
        <w:rPr>
          <w:rFonts w:ascii="Times New Roman" w:hAnsi="Times New Roman" w:cs="Times New Roman"/>
          <w:noProof/>
          <w:sz w:val="24"/>
          <w:szCs w:val="24"/>
        </w:rPr>
        <w:lastRenderedPageBreak/>
        <w:drawing>
          <wp:inline distT="0" distB="0" distL="0" distR="0" wp14:anchorId="7615F9DE" wp14:editId="03EBC80C">
            <wp:extent cx="5391150" cy="3981450"/>
            <wp:effectExtent l="0" t="0" r="0" b="0"/>
            <wp:docPr id="3186163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0" cy="3981450"/>
                    </a:xfrm>
                    <a:prstGeom prst="rect">
                      <a:avLst/>
                    </a:prstGeom>
                    <a:noFill/>
                    <a:ln>
                      <a:noFill/>
                    </a:ln>
                  </pic:spPr>
                </pic:pic>
              </a:graphicData>
            </a:graphic>
          </wp:inline>
        </w:drawing>
      </w:r>
    </w:p>
    <w:p w14:paraId="55DEB05B" w14:textId="77777777" w:rsidR="004A1A93" w:rsidRPr="003E6376" w:rsidRDefault="004A1A93" w:rsidP="004A1A93">
      <w:pPr>
        <w:rPr>
          <w:rFonts w:ascii="Times New Roman" w:hAnsi="Times New Roman" w:cs="Times New Roman"/>
          <w:sz w:val="24"/>
          <w:szCs w:val="24"/>
        </w:rPr>
      </w:pPr>
      <w:r w:rsidRPr="003E6376">
        <w:rPr>
          <w:rFonts w:ascii="Times New Roman" w:hAnsi="Times New Roman" w:cs="Times New Roman"/>
          <w:b/>
          <w:bCs/>
          <w:sz w:val="24"/>
          <w:szCs w:val="24"/>
        </w:rPr>
        <w:t>Figure 2.</w:t>
      </w:r>
      <w:r w:rsidRPr="003E6376">
        <w:rPr>
          <w:rFonts w:ascii="Times New Roman" w:hAnsi="Times New Roman" w:cs="Times New Roman"/>
          <w:sz w:val="24"/>
          <w:szCs w:val="24"/>
        </w:rPr>
        <w:t xml:space="preserve"> (a) Schematic diagram of the Galvanic Cell method (</w:t>
      </w:r>
      <w:r w:rsidRPr="003E6376">
        <w:rPr>
          <w:rFonts w:ascii="Times New Roman" w:eastAsia="DengXian" w:hAnsi="Times New Roman" w:cs="Times New Roman"/>
          <w:sz w:val="24"/>
          <w:szCs w:val="24"/>
          <w:lang w:eastAsia="zh-CN"/>
        </w:rPr>
        <w:t>b</w:t>
      </w:r>
      <w:r w:rsidRPr="003E6376">
        <w:rPr>
          <w:rFonts w:ascii="Times New Roman" w:hAnsi="Times New Roman" w:cs="Times New Roman"/>
          <w:sz w:val="24"/>
          <w:szCs w:val="24"/>
        </w:rPr>
        <w:t>) Pt weight percent in PtPd and (c) CVs of Pd-NW@Pt/C derived from Pd-NW@Cu/C with different stirring times.</w:t>
      </w:r>
    </w:p>
    <w:p w14:paraId="609F9B2A" w14:textId="77777777" w:rsidR="0021287C" w:rsidRPr="003E6376" w:rsidRDefault="0021287C">
      <w:pPr>
        <w:rPr>
          <w:rFonts w:ascii="Times New Roman" w:hAnsi="Times New Roman" w:cs="Times New Roman"/>
          <w:sz w:val="24"/>
          <w:szCs w:val="24"/>
        </w:rPr>
      </w:pPr>
    </w:p>
    <w:p w14:paraId="21F1E15B" w14:textId="77777777" w:rsidR="0021287C" w:rsidRPr="003E6376" w:rsidRDefault="0021287C">
      <w:pPr>
        <w:rPr>
          <w:rFonts w:ascii="Times New Roman" w:hAnsi="Times New Roman" w:cs="Times New Roman"/>
          <w:sz w:val="24"/>
          <w:szCs w:val="24"/>
        </w:rPr>
      </w:pPr>
    </w:p>
    <w:p w14:paraId="7A850680" w14:textId="77777777" w:rsidR="0021287C" w:rsidRPr="003E6376" w:rsidRDefault="0021287C">
      <w:pPr>
        <w:rPr>
          <w:rFonts w:ascii="Times New Roman" w:hAnsi="Times New Roman" w:cs="Times New Roman"/>
          <w:sz w:val="24"/>
          <w:szCs w:val="24"/>
        </w:rPr>
      </w:pPr>
    </w:p>
    <w:p w14:paraId="1DC30031" w14:textId="77777777" w:rsidR="0021287C" w:rsidRPr="003E6376" w:rsidRDefault="0021287C">
      <w:pPr>
        <w:rPr>
          <w:rFonts w:ascii="Times New Roman" w:hAnsi="Times New Roman" w:cs="Times New Roman"/>
          <w:sz w:val="24"/>
          <w:szCs w:val="24"/>
        </w:rPr>
      </w:pPr>
    </w:p>
    <w:p w14:paraId="441326D0" w14:textId="77777777" w:rsidR="0021287C" w:rsidRPr="003E6376" w:rsidRDefault="0021287C">
      <w:pPr>
        <w:rPr>
          <w:rFonts w:ascii="Times New Roman" w:hAnsi="Times New Roman" w:cs="Times New Roman"/>
          <w:sz w:val="24"/>
          <w:szCs w:val="24"/>
        </w:rPr>
      </w:pPr>
    </w:p>
    <w:p w14:paraId="73538390" w14:textId="77777777" w:rsidR="0021287C" w:rsidRPr="003E6376" w:rsidRDefault="0021287C">
      <w:pPr>
        <w:rPr>
          <w:rFonts w:ascii="Times New Roman" w:hAnsi="Times New Roman" w:cs="Times New Roman"/>
          <w:sz w:val="24"/>
          <w:szCs w:val="24"/>
        </w:rPr>
      </w:pPr>
    </w:p>
    <w:p w14:paraId="0581CBB6" w14:textId="77777777" w:rsidR="0021287C" w:rsidRPr="003E6376" w:rsidRDefault="0021287C">
      <w:pPr>
        <w:rPr>
          <w:rFonts w:ascii="Times New Roman" w:hAnsi="Times New Roman" w:cs="Times New Roman"/>
          <w:sz w:val="24"/>
          <w:szCs w:val="24"/>
        </w:rPr>
      </w:pPr>
    </w:p>
    <w:p w14:paraId="04D07517" w14:textId="77777777" w:rsidR="0021287C" w:rsidRPr="003E6376" w:rsidRDefault="0021287C">
      <w:pPr>
        <w:rPr>
          <w:rFonts w:ascii="Times New Roman" w:hAnsi="Times New Roman" w:cs="Times New Roman"/>
          <w:sz w:val="24"/>
          <w:szCs w:val="24"/>
        </w:rPr>
      </w:pPr>
    </w:p>
    <w:p w14:paraId="4DF6F22A" w14:textId="77777777" w:rsidR="0021287C" w:rsidRPr="003E6376" w:rsidRDefault="0021287C">
      <w:pPr>
        <w:rPr>
          <w:rFonts w:ascii="Times New Roman" w:hAnsi="Times New Roman" w:cs="Times New Roman"/>
          <w:sz w:val="24"/>
          <w:szCs w:val="24"/>
        </w:rPr>
      </w:pPr>
    </w:p>
    <w:p w14:paraId="5D78AA9B" w14:textId="77777777" w:rsidR="0021287C" w:rsidRPr="003E6376" w:rsidRDefault="0021287C">
      <w:pPr>
        <w:rPr>
          <w:rFonts w:ascii="Times New Roman" w:hAnsi="Times New Roman" w:cs="Times New Roman"/>
          <w:sz w:val="24"/>
          <w:szCs w:val="24"/>
        </w:rPr>
      </w:pPr>
    </w:p>
    <w:p w14:paraId="25507458" w14:textId="77777777" w:rsidR="0021287C" w:rsidRPr="003E6376" w:rsidRDefault="0021287C">
      <w:pPr>
        <w:rPr>
          <w:rFonts w:ascii="Times New Roman" w:hAnsi="Times New Roman" w:cs="Times New Roman"/>
          <w:sz w:val="24"/>
          <w:szCs w:val="24"/>
        </w:rPr>
      </w:pPr>
    </w:p>
    <w:p w14:paraId="0BE650FB" w14:textId="77777777" w:rsidR="0021287C" w:rsidRPr="003E6376" w:rsidRDefault="0021287C">
      <w:pPr>
        <w:rPr>
          <w:rFonts w:ascii="Times New Roman" w:hAnsi="Times New Roman" w:cs="Times New Roman"/>
          <w:sz w:val="24"/>
          <w:szCs w:val="24"/>
        </w:rPr>
      </w:pPr>
    </w:p>
    <w:p w14:paraId="0800A4BD" w14:textId="77777777" w:rsidR="0021287C" w:rsidRPr="003E6376" w:rsidRDefault="0021287C">
      <w:pPr>
        <w:rPr>
          <w:rFonts w:ascii="Times New Roman" w:hAnsi="Times New Roman" w:cs="Times New Roman"/>
          <w:sz w:val="24"/>
          <w:szCs w:val="24"/>
        </w:rPr>
      </w:pPr>
    </w:p>
    <w:p w14:paraId="51DA179E" w14:textId="77777777" w:rsidR="00853E46" w:rsidRPr="003E6376" w:rsidRDefault="00853E46">
      <w:pPr>
        <w:rPr>
          <w:rFonts w:ascii="Times New Roman" w:hAnsi="Times New Roman" w:cs="Times New Roman"/>
          <w:sz w:val="24"/>
          <w:szCs w:val="24"/>
        </w:rPr>
      </w:pPr>
    </w:p>
    <w:p w14:paraId="5CC030A1" w14:textId="77777777" w:rsidR="00853E46" w:rsidRPr="003E6376" w:rsidRDefault="00853E46">
      <w:pPr>
        <w:rPr>
          <w:rFonts w:ascii="Times New Roman" w:hAnsi="Times New Roman" w:cs="Times New Roman"/>
          <w:sz w:val="24"/>
          <w:szCs w:val="24"/>
        </w:rPr>
      </w:pPr>
    </w:p>
    <w:p w14:paraId="7B53062D" w14:textId="6F15BE06" w:rsidR="00853E46" w:rsidRPr="003E6376" w:rsidRDefault="009F7D46" w:rsidP="00603B65">
      <w:pPr>
        <w:jc w:val="center"/>
        <w:rPr>
          <w:rFonts w:ascii="Times New Roman" w:hAnsi="Times New Roman" w:cs="Times New Roman"/>
          <w:sz w:val="24"/>
          <w:szCs w:val="24"/>
        </w:rPr>
      </w:pPr>
      <w:r w:rsidRPr="003E6376">
        <w:rPr>
          <w:rFonts w:ascii="Times New Roman" w:hAnsi="Times New Roman" w:cs="Times New Roman"/>
          <w:noProof/>
          <w:sz w:val="24"/>
          <w:szCs w:val="24"/>
        </w:rPr>
        <w:lastRenderedPageBreak/>
        <w:drawing>
          <wp:inline distT="0" distB="0" distL="0" distR="0" wp14:anchorId="30E525AD" wp14:editId="7040DF3E">
            <wp:extent cx="5390515" cy="5231130"/>
            <wp:effectExtent l="0" t="0" r="0" b="0"/>
            <wp:docPr id="5214666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0515" cy="5231130"/>
                    </a:xfrm>
                    <a:prstGeom prst="rect">
                      <a:avLst/>
                    </a:prstGeom>
                    <a:noFill/>
                    <a:ln>
                      <a:noFill/>
                    </a:ln>
                  </pic:spPr>
                </pic:pic>
              </a:graphicData>
            </a:graphic>
          </wp:inline>
        </w:drawing>
      </w:r>
    </w:p>
    <w:p w14:paraId="6B502643" w14:textId="1720D872" w:rsidR="000F5C5C" w:rsidRPr="003E6376" w:rsidRDefault="000F5C5C" w:rsidP="000F5C5C">
      <w:pPr>
        <w:rPr>
          <w:rFonts w:ascii="Times New Roman" w:hAnsi="Times New Roman" w:cs="Times New Roman"/>
          <w:sz w:val="24"/>
          <w:szCs w:val="24"/>
        </w:rPr>
      </w:pPr>
      <w:r w:rsidRPr="003E6376">
        <w:rPr>
          <w:rFonts w:ascii="Times New Roman" w:hAnsi="Times New Roman" w:cs="Times New Roman"/>
          <w:b/>
          <w:bCs/>
          <w:sz w:val="24"/>
          <w:szCs w:val="24"/>
        </w:rPr>
        <w:t>Figure 3.</w:t>
      </w:r>
      <w:r w:rsidRPr="003E6376">
        <w:rPr>
          <w:rFonts w:ascii="Times New Roman" w:hAnsi="Times New Roman" w:cs="Times New Roman"/>
          <w:sz w:val="24"/>
          <w:szCs w:val="24"/>
        </w:rPr>
        <w:t xml:space="preserve"> (a, b, c) TEM images, (d) STEM-EDX element mapping spectrum, and (e) line scanning profiles of Pd-NW@Pt/</w:t>
      </w:r>
      <w:r w:rsidR="009E228D" w:rsidRPr="003E6376">
        <w:rPr>
          <w:rFonts w:ascii="Times New Roman" w:eastAsia="DengXian" w:hAnsi="Times New Roman" w:cs="Times New Roman" w:hint="eastAsia"/>
          <w:sz w:val="24"/>
          <w:szCs w:val="24"/>
          <w:lang w:eastAsia="zh-CN"/>
        </w:rPr>
        <w:t>C</w:t>
      </w:r>
      <w:r w:rsidRPr="003E6376">
        <w:rPr>
          <w:rFonts w:ascii="Times New Roman" w:hAnsi="Times New Roman" w:cs="Times New Roman"/>
          <w:sz w:val="24"/>
          <w:szCs w:val="24"/>
        </w:rPr>
        <w:t xml:space="preserve"> obtained after 5 h reaction. (f) XRD and (g) PDF pattern of Pd-NW@Pt/</w:t>
      </w:r>
      <w:r w:rsidR="009E228D" w:rsidRPr="003E6376">
        <w:rPr>
          <w:rFonts w:ascii="Times New Roman" w:eastAsia="DengXian" w:hAnsi="Times New Roman" w:cs="Times New Roman" w:hint="eastAsia"/>
          <w:sz w:val="24"/>
          <w:szCs w:val="24"/>
          <w:lang w:eastAsia="zh-CN"/>
        </w:rPr>
        <w:t>C</w:t>
      </w:r>
      <w:r w:rsidRPr="003E6376">
        <w:rPr>
          <w:rFonts w:ascii="Times New Roman" w:hAnsi="Times New Roman" w:cs="Times New Roman"/>
          <w:sz w:val="24"/>
          <w:szCs w:val="24"/>
        </w:rPr>
        <w:t>.</w:t>
      </w:r>
    </w:p>
    <w:p w14:paraId="6D5A7E9B" w14:textId="77777777" w:rsidR="00853E46" w:rsidRPr="003E6376" w:rsidRDefault="00853E46">
      <w:pPr>
        <w:rPr>
          <w:rFonts w:ascii="Times New Roman" w:hAnsi="Times New Roman" w:cs="Times New Roman"/>
          <w:sz w:val="24"/>
          <w:szCs w:val="24"/>
        </w:rPr>
      </w:pPr>
    </w:p>
    <w:p w14:paraId="023DF2B1" w14:textId="77777777" w:rsidR="00853E46" w:rsidRPr="003E6376" w:rsidRDefault="00853E46">
      <w:pPr>
        <w:rPr>
          <w:rFonts w:ascii="Times New Roman" w:hAnsi="Times New Roman" w:cs="Times New Roman"/>
          <w:sz w:val="24"/>
          <w:szCs w:val="24"/>
        </w:rPr>
      </w:pPr>
    </w:p>
    <w:p w14:paraId="57B474E3" w14:textId="77777777" w:rsidR="00853E46" w:rsidRPr="003E6376" w:rsidRDefault="00853E46">
      <w:pPr>
        <w:rPr>
          <w:rFonts w:ascii="Times New Roman" w:hAnsi="Times New Roman" w:cs="Times New Roman"/>
          <w:sz w:val="24"/>
          <w:szCs w:val="24"/>
        </w:rPr>
      </w:pPr>
    </w:p>
    <w:p w14:paraId="157F9851" w14:textId="77777777" w:rsidR="00853E46" w:rsidRPr="003E6376" w:rsidRDefault="00853E46">
      <w:pPr>
        <w:rPr>
          <w:rFonts w:ascii="Times New Roman" w:hAnsi="Times New Roman" w:cs="Times New Roman"/>
          <w:sz w:val="24"/>
          <w:szCs w:val="24"/>
        </w:rPr>
      </w:pPr>
    </w:p>
    <w:p w14:paraId="2153AF17" w14:textId="77777777" w:rsidR="00853E46" w:rsidRPr="003E6376" w:rsidRDefault="00853E46">
      <w:pPr>
        <w:rPr>
          <w:rFonts w:ascii="Times New Roman" w:hAnsi="Times New Roman" w:cs="Times New Roman"/>
          <w:sz w:val="24"/>
          <w:szCs w:val="24"/>
        </w:rPr>
      </w:pPr>
    </w:p>
    <w:p w14:paraId="5B248164" w14:textId="77777777" w:rsidR="00853E46" w:rsidRPr="003E6376" w:rsidRDefault="00853E46">
      <w:pPr>
        <w:rPr>
          <w:rFonts w:ascii="Times New Roman" w:hAnsi="Times New Roman" w:cs="Times New Roman"/>
          <w:sz w:val="24"/>
          <w:szCs w:val="24"/>
        </w:rPr>
      </w:pPr>
    </w:p>
    <w:p w14:paraId="5BA5DE94" w14:textId="77777777" w:rsidR="00853E46" w:rsidRPr="003E6376" w:rsidRDefault="00853E46">
      <w:pPr>
        <w:rPr>
          <w:rFonts w:ascii="Times New Roman" w:hAnsi="Times New Roman" w:cs="Times New Roman"/>
          <w:sz w:val="24"/>
          <w:szCs w:val="24"/>
        </w:rPr>
      </w:pPr>
    </w:p>
    <w:p w14:paraId="5D3216CD" w14:textId="77777777" w:rsidR="00853E46" w:rsidRPr="003E6376" w:rsidRDefault="00853E46">
      <w:pPr>
        <w:rPr>
          <w:rFonts w:ascii="Times New Roman" w:hAnsi="Times New Roman" w:cs="Times New Roman"/>
          <w:sz w:val="24"/>
          <w:szCs w:val="24"/>
        </w:rPr>
      </w:pPr>
    </w:p>
    <w:p w14:paraId="044C462B" w14:textId="2864F921" w:rsidR="00853E46" w:rsidRPr="003E6376" w:rsidRDefault="00603B65" w:rsidP="00603B65">
      <w:pPr>
        <w:jc w:val="center"/>
        <w:rPr>
          <w:rFonts w:ascii="Times New Roman" w:hAnsi="Times New Roman" w:cs="Times New Roman"/>
          <w:sz w:val="24"/>
          <w:szCs w:val="24"/>
        </w:rPr>
      </w:pPr>
      <w:r w:rsidRPr="003E6376">
        <w:rPr>
          <w:rFonts w:ascii="Times New Roman" w:hAnsi="Times New Roman" w:cs="Times New Roman"/>
          <w:noProof/>
          <w:sz w:val="24"/>
          <w:szCs w:val="24"/>
        </w:rPr>
        <w:lastRenderedPageBreak/>
        <w:drawing>
          <wp:inline distT="0" distB="0" distL="0" distR="0" wp14:anchorId="562637D8" wp14:editId="56297E28">
            <wp:extent cx="5391150" cy="2719705"/>
            <wp:effectExtent l="0" t="0" r="0" b="0"/>
            <wp:docPr id="904325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1150" cy="2719705"/>
                    </a:xfrm>
                    <a:prstGeom prst="rect">
                      <a:avLst/>
                    </a:prstGeom>
                    <a:noFill/>
                    <a:ln>
                      <a:noFill/>
                    </a:ln>
                  </pic:spPr>
                </pic:pic>
              </a:graphicData>
            </a:graphic>
          </wp:inline>
        </w:drawing>
      </w:r>
    </w:p>
    <w:p w14:paraId="2D686511" w14:textId="14D4073F" w:rsidR="005F7172" w:rsidRPr="003E6376" w:rsidRDefault="005F7172" w:rsidP="005F7172">
      <w:pPr>
        <w:rPr>
          <w:rFonts w:ascii="Times New Roman" w:hAnsi="Times New Roman" w:cs="Times New Roman"/>
          <w:sz w:val="24"/>
          <w:szCs w:val="24"/>
        </w:rPr>
      </w:pPr>
      <w:r w:rsidRPr="003E6376">
        <w:rPr>
          <w:rFonts w:ascii="Times New Roman" w:hAnsi="Times New Roman" w:cs="Times New Roman"/>
          <w:b/>
          <w:bCs/>
          <w:sz w:val="24"/>
          <w:szCs w:val="24"/>
        </w:rPr>
        <w:t>Figure 4.</w:t>
      </w:r>
      <w:r w:rsidRPr="003E6376">
        <w:rPr>
          <w:rFonts w:ascii="Times New Roman" w:hAnsi="Times New Roman" w:cs="Times New Roman"/>
          <w:sz w:val="24"/>
          <w:szCs w:val="24"/>
        </w:rPr>
        <w:t xml:space="preserve"> (a) CVs and (b) ORR polarization curves (1600 rpm) for the Pd-NW@Pt/C</w:t>
      </w:r>
      <w:r w:rsidR="009E228D" w:rsidRPr="003E6376">
        <w:rPr>
          <w:rFonts w:ascii="Times New Roman" w:eastAsia="DengXian" w:hAnsi="Times New Roman" w:cs="Times New Roman" w:hint="eastAsia"/>
          <w:sz w:val="24"/>
          <w:szCs w:val="24"/>
          <w:lang w:eastAsia="zh-CN"/>
        </w:rPr>
        <w:t>-ref</w:t>
      </w:r>
      <w:r w:rsidRPr="003E6376">
        <w:rPr>
          <w:rFonts w:ascii="Times New Roman" w:hAnsi="Times New Roman" w:cs="Times New Roman"/>
          <w:sz w:val="24"/>
          <w:szCs w:val="24"/>
        </w:rPr>
        <w:t>, Pd-NW@Pt/C and Pt/C catalyst, respectively, in O</w:t>
      </w:r>
      <w:r w:rsidRPr="003E6376">
        <w:rPr>
          <w:rFonts w:ascii="Times New Roman" w:hAnsi="Times New Roman" w:cs="Times New Roman"/>
          <w:sz w:val="24"/>
          <w:szCs w:val="24"/>
          <w:vertAlign w:val="subscript"/>
        </w:rPr>
        <w:t>2</w:t>
      </w:r>
      <w:r w:rsidRPr="003E6376">
        <w:rPr>
          <w:rFonts w:ascii="Times New Roman" w:hAnsi="Times New Roman" w:cs="Times New Roman"/>
          <w:sz w:val="24"/>
          <w:szCs w:val="24"/>
        </w:rPr>
        <w:t>-saturated 0.1M HClO</w:t>
      </w:r>
      <w:r w:rsidRPr="003E6376">
        <w:rPr>
          <w:rFonts w:ascii="Times New Roman" w:hAnsi="Times New Roman" w:cs="Times New Roman"/>
          <w:sz w:val="24"/>
          <w:szCs w:val="24"/>
          <w:vertAlign w:val="subscript"/>
        </w:rPr>
        <w:t>4</w:t>
      </w:r>
      <w:r w:rsidRPr="003E6376">
        <w:rPr>
          <w:rFonts w:ascii="Times New Roman" w:hAnsi="Times New Roman" w:cs="Times New Roman"/>
          <w:sz w:val="24"/>
          <w:szCs w:val="24"/>
        </w:rPr>
        <w:t xml:space="preserve">. (c) ORR polarization curves before and after ADT. (d) The CO-stripping curves </w:t>
      </w:r>
      <w:r w:rsidRPr="003E6376">
        <w:rPr>
          <w:rFonts w:ascii="Times New Roman" w:eastAsia="DengXian" w:hAnsi="Times New Roman" w:cs="Times New Roman" w:hint="eastAsia"/>
          <w:sz w:val="24"/>
          <w:szCs w:val="24"/>
          <w:lang w:eastAsia="zh-CN"/>
        </w:rPr>
        <w:t xml:space="preserve">and </w:t>
      </w:r>
      <w:r w:rsidRPr="003E6376">
        <w:rPr>
          <w:rFonts w:ascii="Times New Roman" w:hAnsi="Times New Roman" w:cs="Times New Roman"/>
          <w:sz w:val="24"/>
          <w:szCs w:val="24"/>
        </w:rPr>
        <w:t xml:space="preserve">(e) </w:t>
      </w:r>
      <w:r w:rsidRPr="003E6376">
        <w:rPr>
          <w:rFonts w:ascii="Times New Roman" w:eastAsia="DengXian" w:hAnsi="Times New Roman" w:cs="Times New Roman" w:hint="eastAsia"/>
          <w:sz w:val="24"/>
          <w:szCs w:val="24"/>
          <w:lang w:eastAsia="zh-CN"/>
        </w:rPr>
        <w:t>o</w:t>
      </w:r>
      <w:r w:rsidRPr="003E6376">
        <w:rPr>
          <w:rFonts w:ascii="Times New Roman" w:hAnsi="Times New Roman" w:cs="Times New Roman"/>
          <w:sz w:val="24"/>
          <w:szCs w:val="24"/>
        </w:rPr>
        <w:t>xygen coverage of the Pd-NW@Pt/C</w:t>
      </w:r>
      <w:r w:rsidR="009E228D" w:rsidRPr="003E6376">
        <w:rPr>
          <w:rFonts w:ascii="Times New Roman" w:eastAsia="DengXian" w:hAnsi="Times New Roman" w:cs="Times New Roman" w:hint="eastAsia"/>
          <w:sz w:val="24"/>
          <w:szCs w:val="24"/>
          <w:lang w:eastAsia="zh-CN"/>
        </w:rPr>
        <w:t>-ref</w:t>
      </w:r>
      <w:r w:rsidRPr="003E6376">
        <w:rPr>
          <w:rFonts w:ascii="Times New Roman" w:hAnsi="Times New Roman" w:cs="Times New Roman"/>
          <w:sz w:val="24"/>
          <w:szCs w:val="24"/>
        </w:rPr>
        <w:t>, Pd-NW@Pt/C and Pt/C catalyst. (f) Comparison of specific activities and mass activities.</w:t>
      </w:r>
    </w:p>
    <w:p w14:paraId="38B46FF1" w14:textId="77777777" w:rsidR="00853E46" w:rsidRPr="003E6376" w:rsidRDefault="00853E46">
      <w:pPr>
        <w:rPr>
          <w:rFonts w:ascii="Times New Roman" w:hAnsi="Times New Roman" w:cs="Times New Roman"/>
          <w:sz w:val="24"/>
          <w:szCs w:val="24"/>
        </w:rPr>
      </w:pPr>
    </w:p>
    <w:p w14:paraId="4A3C91E2" w14:textId="77777777" w:rsidR="00853E46" w:rsidRPr="003E6376" w:rsidRDefault="00853E46">
      <w:pPr>
        <w:rPr>
          <w:rFonts w:ascii="Times New Roman" w:hAnsi="Times New Roman" w:cs="Times New Roman"/>
          <w:sz w:val="24"/>
          <w:szCs w:val="24"/>
        </w:rPr>
      </w:pPr>
    </w:p>
    <w:p w14:paraId="1AB1BA6E" w14:textId="77777777" w:rsidR="00853E46" w:rsidRPr="003E6376" w:rsidRDefault="00853E46">
      <w:pPr>
        <w:rPr>
          <w:rFonts w:ascii="Times New Roman" w:hAnsi="Times New Roman" w:cs="Times New Roman"/>
          <w:sz w:val="24"/>
          <w:szCs w:val="24"/>
        </w:rPr>
      </w:pPr>
    </w:p>
    <w:p w14:paraId="3F7CCA18" w14:textId="77777777" w:rsidR="00853E46" w:rsidRPr="003E6376" w:rsidRDefault="00853E46">
      <w:pPr>
        <w:rPr>
          <w:rFonts w:ascii="Times New Roman" w:hAnsi="Times New Roman" w:cs="Times New Roman"/>
          <w:sz w:val="24"/>
          <w:szCs w:val="24"/>
        </w:rPr>
      </w:pPr>
    </w:p>
    <w:p w14:paraId="136329C2" w14:textId="77777777" w:rsidR="00853E46" w:rsidRPr="003E6376" w:rsidRDefault="00853E46">
      <w:pPr>
        <w:rPr>
          <w:rFonts w:ascii="Times New Roman" w:hAnsi="Times New Roman" w:cs="Times New Roman"/>
          <w:sz w:val="24"/>
          <w:szCs w:val="24"/>
        </w:rPr>
      </w:pPr>
    </w:p>
    <w:p w14:paraId="34A1C2F3" w14:textId="77777777" w:rsidR="00853E46" w:rsidRPr="003E6376" w:rsidRDefault="00853E46">
      <w:pPr>
        <w:rPr>
          <w:rFonts w:ascii="Times New Roman" w:hAnsi="Times New Roman" w:cs="Times New Roman"/>
          <w:sz w:val="24"/>
          <w:szCs w:val="24"/>
        </w:rPr>
      </w:pPr>
    </w:p>
    <w:p w14:paraId="451D06AE" w14:textId="77777777" w:rsidR="00853E46" w:rsidRPr="003E6376" w:rsidRDefault="00853E46">
      <w:pPr>
        <w:rPr>
          <w:rFonts w:ascii="Times New Roman" w:hAnsi="Times New Roman" w:cs="Times New Roman"/>
          <w:sz w:val="24"/>
          <w:szCs w:val="24"/>
        </w:rPr>
      </w:pPr>
    </w:p>
    <w:p w14:paraId="6A4DD6C1" w14:textId="77777777" w:rsidR="00853E46" w:rsidRPr="003E6376" w:rsidRDefault="00853E46">
      <w:pPr>
        <w:rPr>
          <w:rFonts w:ascii="Times New Roman" w:hAnsi="Times New Roman" w:cs="Times New Roman"/>
          <w:sz w:val="24"/>
          <w:szCs w:val="24"/>
        </w:rPr>
      </w:pPr>
    </w:p>
    <w:p w14:paraId="4934C595" w14:textId="77777777" w:rsidR="00853E46" w:rsidRPr="003E6376" w:rsidRDefault="00853E46">
      <w:pPr>
        <w:rPr>
          <w:rFonts w:ascii="Times New Roman" w:hAnsi="Times New Roman" w:cs="Times New Roman"/>
          <w:sz w:val="24"/>
          <w:szCs w:val="24"/>
        </w:rPr>
      </w:pPr>
    </w:p>
    <w:p w14:paraId="1AA3C07A" w14:textId="77777777" w:rsidR="00853E46" w:rsidRPr="003E6376" w:rsidRDefault="00853E46">
      <w:pPr>
        <w:rPr>
          <w:rFonts w:ascii="Times New Roman" w:hAnsi="Times New Roman" w:cs="Times New Roman"/>
          <w:sz w:val="24"/>
          <w:szCs w:val="24"/>
        </w:rPr>
      </w:pPr>
    </w:p>
    <w:p w14:paraId="1D81D879" w14:textId="77777777" w:rsidR="00853E46" w:rsidRPr="003E6376" w:rsidRDefault="00853E46">
      <w:pPr>
        <w:rPr>
          <w:rFonts w:ascii="Times New Roman" w:hAnsi="Times New Roman" w:cs="Times New Roman"/>
          <w:sz w:val="24"/>
          <w:szCs w:val="24"/>
        </w:rPr>
      </w:pPr>
    </w:p>
    <w:p w14:paraId="3C757DAA" w14:textId="77777777" w:rsidR="00853E46" w:rsidRPr="003E6376" w:rsidRDefault="00853E46">
      <w:pPr>
        <w:rPr>
          <w:rFonts w:ascii="Times New Roman" w:hAnsi="Times New Roman" w:cs="Times New Roman"/>
          <w:sz w:val="24"/>
          <w:szCs w:val="24"/>
        </w:rPr>
      </w:pPr>
    </w:p>
    <w:p w14:paraId="1F0720FC" w14:textId="77777777" w:rsidR="00853E46" w:rsidRPr="003E6376" w:rsidRDefault="00853E46">
      <w:pPr>
        <w:rPr>
          <w:rFonts w:ascii="Times New Roman" w:hAnsi="Times New Roman" w:cs="Times New Roman"/>
          <w:sz w:val="24"/>
          <w:szCs w:val="24"/>
        </w:rPr>
      </w:pPr>
    </w:p>
    <w:p w14:paraId="7978E786" w14:textId="77777777" w:rsidR="00853E46" w:rsidRPr="003E6376" w:rsidRDefault="00853E46">
      <w:pPr>
        <w:rPr>
          <w:rFonts w:ascii="Times New Roman" w:hAnsi="Times New Roman" w:cs="Times New Roman"/>
          <w:sz w:val="24"/>
          <w:szCs w:val="24"/>
        </w:rPr>
      </w:pPr>
    </w:p>
    <w:p w14:paraId="599ADEBF" w14:textId="77777777" w:rsidR="00853E46" w:rsidRPr="003E6376" w:rsidRDefault="00853E46">
      <w:pPr>
        <w:rPr>
          <w:rFonts w:ascii="Times New Roman" w:hAnsi="Times New Roman" w:cs="Times New Roman"/>
          <w:sz w:val="24"/>
          <w:szCs w:val="24"/>
        </w:rPr>
      </w:pPr>
    </w:p>
    <w:p w14:paraId="62FF1B83" w14:textId="77777777" w:rsidR="00853E46" w:rsidRPr="003E6376" w:rsidRDefault="00853E46">
      <w:pPr>
        <w:rPr>
          <w:rFonts w:ascii="Times New Roman" w:hAnsi="Times New Roman" w:cs="Times New Roman"/>
          <w:sz w:val="24"/>
          <w:szCs w:val="24"/>
        </w:rPr>
      </w:pPr>
    </w:p>
    <w:p w14:paraId="035DB67A" w14:textId="77777777" w:rsidR="00853E46" w:rsidRPr="003E6376" w:rsidRDefault="00853E46">
      <w:pPr>
        <w:rPr>
          <w:rFonts w:ascii="Times New Roman" w:hAnsi="Times New Roman" w:cs="Times New Roman"/>
          <w:sz w:val="24"/>
          <w:szCs w:val="24"/>
        </w:rPr>
      </w:pPr>
    </w:p>
    <w:p w14:paraId="2FA713B1" w14:textId="7649B113" w:rsidR="00853E46" w:rsidRPr="003E6376" w:rsidRDefault="00A252A5" w:rsidP="00603B65">
      <w:pPr>
        <w:jc w:val="center"/>
        <w:rPr>
          <w:rFonts w:ascii="Times New Roman" w:hAnsi="Times New Roman" w:cs="Times New Roman"/>
          <w:sz w:val="24"/>
          <w:szCs w:val="24"/>
        </w:rPr>
      </w:pPr>
      <w:r w:rsidRPr="003E6376">
        <w:rPr>
          <w:rFonts w:ascii="Times New Roman" w:hAnsi="Times New Roman" w:cs="Times New Roman"/>
          <w:noProof/>
          <w:sz w:val="24"/>
          <w:szCs w:val="24"/>
        </w:rPr>
        <w:lastRenderedPageBreak/>
        <w:drawing>
          <wp:inline distT="0" distB="0" distL="0" distR="0" wp14:anchorId="000F0211" wp14:editId="0A2BD878">
            <wp:extent cx="5397500" cy="4333240"/>
            <wp:effectExtent l="0" t="0" r="0" b="0"/>
            <wp:docPr id="120520567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0" cy="4333240"/>
                    </a:xfrm>
                    <a:prstGeom prst="rect">
                      <a:avLst/>
                    </a:prstGeom>
                    <a:noFill/>
                    <a:ln>
                      <a:noFill/>
                    </a:ln>
                  </pic:spPr>
                </pic:pic>
              </a:graphicData>
            </a:graphic>
          </wp:inline>
        </w:drawing>
      </w:r>
    </w:p>
    <w:p w14:paraId="42B2661C" w14:textId="1AF01150" w:rsidR="00D068DD" w:rsidRPr="003E6376" w:rsidRDefault="00D068DD" w:rsidP="00D068DD">
      <w:pPr>
        <w:rPr>
          <w:rFonts w:ascii="Times New Roman" w:hAnsi="Times New Roman" w:cs="Times New Roman"/>
          <w:sz w:val="24"/>
          <w:szCs w:val="24"/>
        </w:rPr>
      </w:pPr>
      <w:bookmarkStart w:id="4" w:name="_Hlk146727586"/>
      <w:r w:rsidRPr="003E6376">
        <w:rPr>
          <w:rFonts w:ascii="Times New Roman" w:hAnsi="Times New Roman" w:cs="Times New Roman"/>
          <w:b/>
          <w:bCs/>
          <w:sz w:val="24"/>
          <w:szCs w:val="24"/>
        </w:rPr>
        <w:t>Figure 5.</w:t>
      </w:r>
      <w:r w:rsidRPr="003E6376">
        <w:rPr>
          <w:rFonts w:ascii="Times New Roman" w:hAnsi="Times New Roman" w:cs="Times New Roman"/>
          <w:sz w:val="24"/>
          <w:szCs w:val="24"/>
        </w:rPr>
        <w:t xml:space="preserve"> </w:t>
      </w:r>
      <w:r w:rsidRPr="003E6376">
        <w:rPr>
          <w:rFonts w:ascii="Times New Roman" w:hAnsi="Times New Roman" w:cs="Times New Roman"/>
          <w:i/>
          <w:iCs/>
          <w:sz w:val="24"/>
          <w:szCs w:val="24"/>
        </w:rPr>
        <w:t>operando</w:t>
      </w:r>
      <w:r w:rsidRPr="003E6376">
        <w:rPr>
          <w:rFonts w:ascii="Times New Roman" w:hAnsi="Times New Roman" w:cs="Times New Roman"/>
          <w:sz w:val="24"/>
          <w:szCs w:val="24"/>
        </w:rPr>
        <w:t xml:space="preserve"> HERFD- Pt L</w:t>
      </w:r>
      <w:r w:rsidRPr="003E6376">
        <w:rPr>
          <w:rFonts w:ascii="Times New Roman" w:eastAsia="DengXian" w:hAnsi="Times New Roman" w:cs="Times New Roman"/>
          <w:sz w:val="24"/>
          <w:szCs w:val="24"/>
          <w:vertAlign w:val="subscript"/>
          <w:lang w:eastAsia="zh-CN"/>
        </w:rPr>
        <w:t>Ⅲ</w:t>
      </w:r>
      <w:r w:rsidRPr="003E6376">
        <w:rPr>
          <w:rFonts w:ascii="Times New Roman" w:eastAsia="DengXian" w:hAnsi="Times New Roman" w:cs="Times New Roman"/>
          <w:sz w:val="24"/>
          <w:szCs w:val="24"/>
          <w:lang w:eastAsia="zh-CN"/>
        </w:rPr>
        <w:t>-</w:t>
      </w:r>
      <w:r w:rsidRPr="003E6376">
        <w:rPr>
          <w:rFonts w:ascii="Times New Roman" w:hAnsi="Times New Roman" w:cs="Times New Roman"/>
          <w:sz w:val="24"/>
          <w:szCs w:val="24"/>
        </w:rPr>
        <w:t>edge XAS analysis for (a) Pd-NW@Pt/C</w:t>
      </w:r>
      <w:r w:rsidR="00A252A5" w:rsidRPr="003E6376">
        <w:rPr>
          <w:rFonts w:ascii="Times New Roman" w:hAnsi="Times New Roman" w:cs="Times New Roman" w:hint="eastAsia"/>
          <w:sz w:val="24"/>
          <w:szCs w:val="24"/>
        </w:rPr>
        <w:t>-ref</w:t>
      </w:r>
      <w:r w:rsidRPr="003E6376">
        <w:rPr>
          <w:rFonts w:ascii="Times New Roman" w:hAnsi="Times New Roman" w:cs="Times New Roman"/>
          <w:sz w:val="24"/>
          <w:szCs w:val="24"/>
        </w:rPr>
        <w:t xml:space="preserve"> and (b) Pd-NW@Pt/C catalyst at different polarization potential.</w:t>
      </w:r>
      <w:r w:rsidRPr="003E6376">
        <w:t xml:space="preserve"> </w:t>
      </w:r>
      <w:r w:rsidRPr="003E6376">
        <w:rPr>
          <w:rFonts w:ascii="Times New Roman" w:hAnsi="Times New Roman" w:cs="Times New Roman"/>
          <w:sz w:val="24"/>
          <w:szCs w:val="24"/>
        </w:rPr>
        <w:t>Integrated peak areas of metal peak, oxides peak, and sum peak for (c) Pd-NW@Pt/C</w:t>
      </w:r>
      <w:r w:rsidR="00A252A5" w:rsidRPr="003E6376">
        <w:rPr>
          <w:rFonts w:ascii="Times New Roman" w:hAnsi="Times New Roman" w:cs="Times New Roman" w:hint="eastAsia"/>
          <w:sz w:val="24"/>
          <w:szCs w:val="24"/>
        </w:rPr>
        <w:t>-ref</w:t>
      </w:r>
      <w:r w:rsidRPr="003E6376">
        <w:rPr>
          <w:rFonts w:ascii="Times New Roman" w:hAnsi="Times New Roman" w:cs="Times New Roman"/>
          <w:sz w:val="24"/>
          <w:szCs w:val="24"/>
        </w:rPr>
        <w:t xml:space="preserve"> and (d) Pd-NW@Pt/C.</w:t>
      </w:r>
    </w:p>
    <w:bookmarkEnd w:id="4"/>
    <w:p w14:paraId="35EF4AEC" w14:textId="77777777" w:rsidR="00853E46" w:rsidRPr="003E6376" w:rsidRDefault="00853E46">
      <w:pPr>
        <w:rPr>
          <w:rFonts w:ascii="Times New Roman" w:hAnsi="Times New Roman" w:cs="Times New Roman"/>
          <w:sz w:val="24"/>
          <w:szCs w:val="24"/>
        </w:rPr>
      </w:pPr>
    </w:p>
    <w:p w14:paraId="5890F966" w14:textId="77777777" w:rsidR="00853E46" w:rsidRPr="003E6376" w:rsidRDefault="00853E46">
      <w:pPr>
        <w:rPr>
          <w:rFonts w:ascii="Times New Roman" w:hAnsi="Times New Roman" w:cs="Times New Roman"/>
          <w:sz w:val="24"/>
          <w:szCs w:val="24"/>
        </w:rPr>
      </w:pPr>
    </w:p>
    <w:p w14:paraId="79F69F8B" w14:textId="77777777" w:rsidR="00853E46" w:rsidRPr="003E6376" w:rsidRDefault="00853E46">
      <w:pPr>
        <w:rPr>
          <w:rFonts w:ascii="Times New Roman" w:hAnsi="Times New Roman" w:cs="Times New Roman"/>
          <w:sz w:val="24"/>
          <w:szCs w:val="24"/>
        </w:rPr>
      </w:pPr>
    </w:p>
    <w:p w14:paraId="6F66086F" w14:textId="77777777" w:rsidR="00853E46" w:rsidRPr="003E6376" w:rsidRDefault="00853E46">
      <w:pPr>
        <w:rPr>
          <w:rFonts w:ascii="Times New Roman" w:hAnsi="Times New Roman" w:cs="Times New Roman"/>
          <w:sz w:val="24"/>
          <w:szCs w:val="24"/>
        </w:rPr>
      </w:pPr>
    </w:p>
    <w:p w14:paraId="1CF55A61" w14:textId="77777777" w:rsidR="00853E46" w:rsidRPr="003E6376" w:rsidRDefault="00853E46">
      <w:pPr>
        <w:rPr>
          <w:rFonts w:ascii="Times New Roman" w:hAnsi="Times New Roman" w:cs="Times New Roman"/>
          <w:sz w:val="24"/>
          <w:szCs w:val="24"/>
        </w:rPr>
      </w:pPr>
    </w:p>
    <w:p w14:paraId="6C2629A1" w14:textId="77777777" w:rsidR="00853E46" w:rsidRPr="003E6376" w:rsidRDefault="00853E46">
      <w:pPr>
        <w:rPr>
          <w:rFonts w:ascii="Times New Roman" w:hAnsi="Times New Roman" w:cs="Times New Roman"/>
          <w:sz w:val="24"/>
          <w:szCs w:val="24"/>
        </w:rPr>
      </w:pPr>
    </w:p>
    <w:p w14:paraId="23F61336" w14:textId="6919F3E6" w:rsidR="00853E46" w:rsidRPr="003E6376" w:rsidRDefault="000624D5" w:rsidP="00603B65">
      <w:pPr>
        <w:jc w:val="center"/>
        <w:rPr>
          <w:rFonts w:ascii="Times New Roman" w:hAnsi="Times New Roman" w:cs="Times New Roman"/>
          <w:sz w:val="24"/>
          <w:szCs w:val="24"/>
        </w:rPr>
      </w:pPr>
      <w:r w:rsidRPr="003E6376">
        <w:rPr>
          <w:rFonts w:ascii="Times New Roman" w:hAnsi="Times New Roman" w:cs="Times New Roman"/>
          <w:noProof/>
          <w:sz w:val="24"/>
          <w:szCs w:val="24"/>
        </w:rPr>
        <w:lastRenderedPageBreak/>
        <w:drawing>
          <wp:inline distT="0" distB="0" distL="0" distR="0" wp14:anchorId="5E77E15D" wp14:editId="23AE9D91">
            <wp:extent cx="5391150" cy="5245100"/>
            <wp:effectExtent l="0" t="0" r="0" b="0"/>
            <wp:docPr id="211470164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1150" cy="5245100"/>
                    </a:xfrm>
                    <a:prstGeom prst="rect">
                      <a:avLst/>
                    </a:prstGeom>
                    <a:noFill/>
                    <a:ln>
                      <a:noFill/>
                    </a:ln>
                  </pic:spPr>
                </pic:pic>
              </a:graphicData>
            </a:graphic>
          </wp:inline>
        </w:drawing>
      </w:r>
    </w:p>
    <w:p w14:paraId="7A4EBBA3" w14:textId="5A921563" w:rsidR="007B06C6" w:rsidRPr="003E6376" w:rsidRDefault="007B06C6" w:rsidP="007B06C6">
      <w:pPr>
        <w:rPr>
          <w:rFonts w:ascii="Times New Roman" w:hAnsi="Times New Roman" w:cs="Times New Roman"/>
          <w:sz w:val="24"/>
          <w:szCs w:val="24"/>
        </w:rPr>
      </w:pPr>
      <w:bookmarkStart w:id="5" w:name="_Hlk172978601"/>
      <w:r w:rsidRPr="003E6376">
        <w:rPr>
          <w:rFonts w:ascii="Times New Roman" w:hAnsi="Times New Roman" w:cs="Times New Roman"/>
          <w:b/>
          <w:bCs/>
          <w:sz w:val="24"/>
          <w:szCs w:val="24"/>
        </w:rPr>
        <w:t>Figure 6.</w:t>
      </w:r>
      <w:r w:rsidRPr="003E6376">
        <w:rPr>
          <w:rFonts w:ascii="Times New Roman" w:hAnsi="Times New Roman" w:cs="Times New Roman"/>
          <w:sz w:val="24"/>
          <w:szCs w:val="24"/>
        </w:rPr>
        <w:t xml:space="preserve"> Pt L</w:t>
      </w:r>
      <w:r w:rsidRPr="003E6376">
        <w:rPr>
          <w:rFonts w:ascii="Times New Roman" w:eastAsia="DengXian" w:hAnsi="Times New Roman" w:cs="Times New Roman"/>
          <w:sz w:val="24"/>
          <w:szCs w:val="24"/>
          <w:vertAlign w:val="subscript"/>
          <w:lang w:eastAsia="zh-CN"/>
        </w:rPr>
        <w:t>Ⅲ</w:t>
      </w:r>
      <w:r w:rsidRPr="003E6376">
        <w:rPr>
          <w:rFonts w:ascii="Times New Roman" w:hAnsi="Times New Roman" w:cs="Times New Roman"/>
          <w:sz w:val="24"/>
          <w:szCs w:val="24"/>
        </w:rPr>
        <w:t>-edge FT-EXAFS spectra and corresponding fits for (a) Pd-NW@Pt/C and (b) Pd-NW@Pt/C</w:t>
      </w:r>
      <w:r w:rsidR="00323674" w:rsidRPr="003E6376">
        <w:rPr>
          <w:rFonts w:ascii="Times New Roman" w:eastAsia="DengXian" w:hAnsi="Times New Roman" w:cs="Times New Roman" w:hint="eastAsia"/>
          <w:sz w:val="24"/>
          <w:szCs w:val="24"/>
          <w:lang w:eastAsia="zh-CN"/>
        </w:rPr>
        <w:t>-ref</w:t>
      </w:r>
      <w:r w:rsidRPr="003E6376">
        <w:rPr>
          <w:rFonts w:ascii="Times New Roman" w:hAnsi="Times New Roman" w:cs="Times New Roman"/>
          <w:sz w:val="24"/>
          <w:szCs w:val="24"/>
        </w:rPr>
        <w:t xml:space="preserve"> catalyst at different polarization potentials. (c) Δμ of the white line peak heights and (d) Pt-Pt bond length from the corresponding fitting results for Pd-NW@Pt/</w:t>
      </w:r>
      <w:r w:rsidR="0065754F" w:rsidRPr="003E6376">
        <w:rPr>
          <w:rFonts w:ascii="Times New Roman" w:hAnsi="Times New Roman" w:cs="Times New Roman" w:hint="eastAsia"/>
          <w:sz w:val="24"/>
          <w:szCs w:val="24"/>
        </w:rPr>
        <w:t>C</w:t>
      </w:r>
      <w:r w:rsidRPr="003E6376">
        <w:rPr>
          <w:rFonts w:ascii="Times New Roman" w:hAnsi="Times New Roman" w:cs="Times New Roman"/>
          <w:sz w:val="24"/>
          <w:szCs w:val="24"/>
        </w:rPr>
        <w:t xml:space="preserve"> and Pd-NW@Pt/C</w:t>
      </w:r>
      <w:r w:rsidR="00323674" w:rsidRPr="003E6376">
        <w:rPr>
          <w:rFonts w:ascii="Times New Roman" w:eastAsia="DengXian" w:hAnsi="Times New Roman" w:cs="Times New Roman" w:hint="eastAsia"/>
          <w:sz w:val="24"/>
          <w:szCs w:val="24"/>
          <w:lang w:eastAsia="zh-CN"/>
        </w:rPr>
        <w:t>-ref</w:t>
      </w:r>
      <w:r w:rsidRPr="003E6376">
        <w:rPr>
          <w:rFonts w:ascii="Times New Roman" w:hAnsi="Times New Roman" w:cs="Times New Roman"/>
          <w:sz w:val="24"/>
          <w:szCs w:val="24"/>
        </w:rPr>
        <w:t xml:space="preserve"> catalyst.</w:t>
      </w:r>
    </w:p>
    <w:bookmarkEnd w:id="5"/>
    <w:p w14:paraId="45F29F30" w14:textId="300737DB" w:rsidR="00040B96" w:rsidRPr="003E6376" w:rsidRDefault="00FC57D5" w:rsidP="002B29BB">
      <w:pPr>
        <w:jc w:val="center"/>
        <w:rPr>
          <w:rFonts w:ascii="Times New Roman" w:hAnsi="Times New Roman" w:cs="Times New Roman"/>
          <w:b/>
          <w:bCs/>
          <w:sz w:val="24"/>
          <w:szCs w:val="24"/>
        </w:rPr>
      </w:pPr>
      <w:r w:rsidRPr="003E6376">
        <w:rPr>
          <w:rFonts w:ascii="Times New Roman" w:hAnsi="Times New Roman" w:cs="Times New Roman"/>
          <w:b/>
          <w:bCs/>
          <w:noProof/>
          <w:sz w:val="24"/>
          <w:szCs w:val="24"/>
        </w:rPr>
        <w:lastRenderedPageBreak/>
        <w:drawing>
          <wp:inline distT="0" distB="0" distL="0" distR="0" wp14:anchorId="7B4172E0" wp14:editId="6A0918AD">
            <wp:extent cx="2820967" cy="2160000"/>
            <wp:effectExtent l="0" t="0" r="0" b="0"/>
            <wp:docPr id="93522469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0967" cy="2160000"/>
                    </a:xfrm>
                    <a:prstGeom prst="rect">
                      <a:avLst/>
                    </a:prstGeom>
                    <a:noFill/>
                    <a:ln>
                      <a:noFill/>
                    </a:ln>
                  </pic:spPr>
                </pic:pic>
              </a:graphicData>
            </a:graphic>
          </wp:inline>
        </w:drawing>
      </w:r>
    </w:p>
    <w:p w14:paraId="31439125" w14:textId="3D3CE925" w:rsidR="002B29BB" w:rsidRPr="00F46303" w:rsidRDefault="00793772" w:rsidP="00F46303">
      <w:pPr>
        <w:jc w:val="center"/>
        <w:rPr>
          <w:rFonts w:ascii="Times New Roman" w:eastAsia="DengXian" w:hAnsi="Times New Roman" w:cs="Times New Roman"/>
          <w:sz w:val="24"/>
          <w:szCs w:val="24"/>
          <w:lang w:eastAsia="zh-CN"/>
        </w:rPr>
      </w:pPr>
      <w:r w:rsidRPr="003E6376">
        <w:rPr>
          <w:rFonts w:ascii="Times New Roman" w:eastAsia="DengXian" w:hAnsi="Times New Roman" w:cs="Times New Roman"/>
          <w:sz w:val="24"/>
          <w:szCs w:val="24"/>
          <w:lang w:eastAsia="zh-CN"/>
        </w:rPr>
        <w:t>For Table of Contents Only</w:t>
      </w:r>
    </w:p>
    <w:sectPr w:rsidR="002B29BB" w:rsidRPr="00F46303" w:rsidSect="003142BE">
      <w:foot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632EF" w14:textId="77777777" w:rsidR="004242CD" w:rsidRDefault="004242CD" w:rsidP="00B50543">
      <w:r>
        <w:separator/>
      </w:r>
    </w:p>
  </w:endnote>
  <w:endnote w:type="continuationSeparator" w:id="0">
    <w:p w14:paraId="4D375FFC" w14:textId="77777777" w:rsidR="004242CD" w:rsidRDefault="004242CD" w:rsidP="00B50543">
      <w:r>
        <w:continuationSeparator/>
      </w:r>
    </w:p>
  </w:endnote>
  <w:endnote w:type="continuationNotice" w:id="1">
    <w:p w14:paraId="60E818F7" w14:textId="77777777" w:rsidR="004242CD" w:rsidRDefault="004242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Times New Roman"/>
    <w:charset w:val="00"/>
    <w:family w:val="roman"/>
    <w:pitch w:val="variable"/>
    <w:sig w:usb0="6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9835556"/>
      <w:docPartObj>
        <w:docPartGallery w:val="Page Numbers (Bottom of Page)"/>
        <w:docPartUnique/>
      </w:docPartObj>
    </w:sdtPr>
    <w:sdtEndPr/>
    <w:sdtContent>
      <w:p w14:paraId="51F1A091" w14:textId="77777777" w:rsidR="00586741" w:rsidRDefault="00586741">
        <w:pPr>
          <w:pStyle w:val="a7"/>
          <w:jc w:val="center"/>
        </w:pPr>
        <w:r>
          <w:fldChar w:fldCharType="begin"/>
        </w:r>
        <w:r>
          <w:instrText>PAGE   \* MERGEFORMAT</w:instrText>
        </w:r>
        <w:r>
          <w:fldChar w:fldCharType="separate"/>
        </w:r>
        <w:r>
          <w:rPr>
            <w:lang w:val="ja-JP"/>
          </w:rPr>
          <w:t>2</w:t>
        </w:r>
        <w:r>
          <w:fldChar w:fldCharType="end"/>
        </w:r>
      </w:p>
    </w:sdtContent>
  </w:sdt>
  <w:p w14:paraId="1B345145" w14:textId="77777777" w:rsidR="00586741" w:rsidRDefault="0058674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BB24E" w14:textId="77777777" w:rsidR="004242CD" w:rsidRDefault="004242CD" w:rsidP="00B50543">
      <w:r>
        <w:separator/>
      </w:r>
    </w:p>
  </w:footnote>
  <w:footnote w:type="continuationSeparator" w:id="0">
    <w:p w14:paraId="4B64085D" w14:textId="77777777" w:rsidR="004242CD" w:rsidRDefault="004242CD" w:rsidP="00B50543">
      <w:r>
        <w:continuationSeparator/>
      </w:r>
    </w:p>
  </w:footnote>
  <w:footnote w:type="continuationNotice" w:id="1">
    <w:p w14:paraId="71FFAF18" w14:textId="77777777" w:rsidR="004242CD" w:rsidRDefault="004242C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AxMDY3MDc3NrE0sDRW0lEKTi0uzszPAykwqgUACKaGHywAAAA="/>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at2xf5oafd27esz5dxwsvmt2wp0frewvv0&quot;&gt;My EndNote Library-Converted&lt;record-ids&gt;&lt;item&gt;5&lt;/item&gt;&lt;item&gt;22&lt;/item&gt;&lt;item&gt;24&lt;/item&gt;&lt;item&gt;26&lt;/item&gt;&lt;item&gt;27&lt;/item&gt;&lt;item&gt;28&lt;/item&gt;&lt;item&gt;31&lt;/item&gt;&lt;item&gt;49&lt;/item&gt;&lt;item&gt;53&lt;/item&gt;&lt;item&gt;54&lt;/item&gt;&lt;item&gt;56&lt;/item&gt;&lt;item&gt;58&lt;/item&gt;&lt;item&gt;63&lt;/item&gt;&lt;item&gt;69&lt;/item&gt;&lt;item&gt;70&lt;/item&gt;&lt;item&gt;71&lt;/item&gt;&lt;item&gt;72&lt;/item&gt;&lt;item&gt;73&lt;/item&gt;&lt;item&gt;74&lt;/item&gt;&lt;item&gt;76&lt;/item&gt;&lt;item&gt;77&lt;/item&gt;&lt;item&gt;78&lt;/item&gt;&lt;item&gt;79&lt;/item&gt;&lt;item&gt;80&lt;/item&gt;&lt;item&gt;81&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8&lt;/item&gt;&lt;item&gt;180&lt;/item&gt;&lt;item&gt;181&lt;/item&gt;&lt;item&gt;308&lt;/item&gt;&lt;item&gt;309&lt;/item&gt;&lt;item&gt;310&lt;/item&gt;&lt;item&gt;311&lt;/item&gt;&lt;item&gt;312&lt;/item&gt;&lt;item&gt;313&lt;/item&gt;&lt;item&gt;314&lt;/item&gt;&lt;item&gt;315&lt;/item&gt;&lt;item&gt;316&lt;/item&gt;&lt;item&gt;317&lt;/item&gt;&lt;item&gt;318&lt;/item&gt;&lt;item&gt;319&lt;/item&gt;&lt;item&gt;320&lt;/item&gt;&lt;/record-ids&gt;&lt;/item&gt;&lt;/Libraries&gt;"/>
  </w:docVars>
  <w:rsids>
    <w:rsidRoot w:val="00763AAE"/>
    <w:rsid w:val="00001915"/>
    <w:rsid w:val="0000231D"/>
    <w:rsid w:val="00002C47"/>
    <w:rsid w:val="00003E78"/>
    <w:rsid w:val="000054F4"/>
    <w:rsid w:val="00005EEE"/>
    <w:rsid w:val="000068B4"/>
    <w:rsid w:val="00006B3E"/>
    <w:rsid w:val="00007BD1"/>
    <w:rsid w:val="00012040"/>
    <w:rsid w:val="00012D05"/>
    <w:rsid w:val="000150B4"/>
    <w:rsid w:val="000224C0"/>
    <w:rsid w:val="000231DD"/>
    <w:rsid w:val="0002333C"/>
    <w:rsid w:val="00023A4F"/>
    <w:rsid w:val="00024045"/>
    <w:rsid w:val="00024486"/>
    <w:rsid w:val="00027452"/>
    <w:rsid w:val="00027B44"/>
    <w:rsid w:val="00030F0E"/>
    <w:rsid w:val="00031E26"/>
    <w:rsid w:val="00032428"/>
    <w:rsid w:val="00035C4F"/>
    <w:rsid w:val="00036D3C"/>
    <w:rsid w:val="00037816"/>
    <w:rsid w:val="00040662"/>
    <w:rsid w:val="00040B96"/>
    <w:rsid w:val="0004318C"/>
    <w:rsid w:val="00045467"/>
    <w:rsid w:val="00046B5D"/>
    <w:rsid w:val="00046CC5"/>
    <w:rsid w:val="000472B5"/>
    <w:rsid w:val="000577EA"/>
    <w:rsid w:val="000579EF"/>
    <w:rsid w:val="00061123"/>
    <w:rsid w:val="000614BB"/>
    <w:rsid w:val="000624D5"/>
    <w:rsid w:val="0006399F"/>
    <w:rsid w:val="00070AAA"/>
    <w:rsid w:val="00070AC7"/>
    <w:rsid w:val="00072441"/>
    <w:rsid w:val="00072482"/>
    <w:rsid w:val="00074106"/>
    <w:rsid w:val="00076205"/>
    <w:rsid w:val="000815F1"/>
    <w:rsid w:val="0008393C"/>
    <w:rsid w:val="00084F65"/>
    <w:rsid w:val="0008532C"/>
    <w:rsid w:val="00085F03"/>
    <w:rsid w:val="000867D0"/>
    <w:rsid w:val="00087E91"/>
    <w:rsid w:val="0009263F"/>
    <w:rsid w:val="00094C09"/>
    <w:rsid w:val="000956CB"/>
    <w:rsid w:val="00096373"/>
    <w:rsid w:val="00096BEA"/>
    <w:rsid w:val="00096DA7"/>
    <w:rsid w:val="0009734E"/>
    <w:rsid w:val="00097792"/>
    <w:rsid w:val="000A1365"/>
    <w:rsid w:val="000A38CE"/>
    <w:rsid w:val="000A461E"/>
    <w:rsid w:val="000A5F1A"/>
    <w:rsid w:val="000A683B"/>
    <w:rsid w:val="000B0782"/>
    <w:rsid w:val="000B1E50"/>
    <w:rsid w:val="000B3510"/>
    <w:rsid w:val="000B35CA"/>
    <w:rsid w:val="000B3E90"/>
    <w:rsid w:val="000B768F"/>
    <w:rsid w:val="000C59A0"/>
    <w:rsid w:val="000D0A1E"/>
    <w:rsid w:val="000D0F6F"/>
    <w:rsid w:val="000D1BCB"/>
    <w:rsid w:val="000D3B29"/>
    <w:rsid w:val="000D41B2"/>
    <w:rsid w:val="000D7E2F"/>
    <w:rsid w:val="000E03C3"/>
    <w:rsid w:val="000E07EF"/>
    <w:rsid w:val="000E0C7B"/>
    <w:rsid w:val="000E103F"/>
    <w:rsid w:val="000E30DF"/>
    <w:rsid w:val="000E353B"/>
    <w:rsid w:val="000E558B"/>
    <w:rsid w:val="000E6CDB"/>
    <w:rsid w:val="000F0CE3"/>
    <w:rsid w:val="000F3562"/>
    <w:rsid w:val="000F5AA7"/>
    <w:rsid w:val="000F5C5C"/>
    <w:rsid w:val="000F5CD3"/>
    <w:rsid w:val="000F6409"/>
    <w:rsid w:val="000F6AC1"/>
    <w:rsid w:val="000F7028"/>
    <w:rsid w:val="00100D46"/>
    <w:rsid w:val="001026DD"/>
    <w:rsid w:val="0010520B"/>
    <w:rsid w:val="00105E4D"/>
    <w:rsid w:val="001115E2"/>
    <w:rsid w:val="00115597"/>
    <w:rsid w:val="001171D1"/>
    <w:rsid w:val="001208B6"/>
    <w:rsid w:val="00122128"/>
    <w:rsid w:val="00123CBE"/>
    <w:rsid w:val="00123F9C"/>
    <w:rsid w:val="00125EC3"/>
    <w:rsid w:val="00127D35"/>
    <w:rsid w:val="001330FC"/>
    <w:rsid w:val="00134203"/>
    <w:rsid w:val="001347FD"/>
    <w:rsid w:val="0013500E"/>
    <w:rsid w:val="00135197"/>
    <w:rsid w:val="00136085"/>
    <w:rsid w:val="00136FC2"/>
    <w:rsid w:val="00140EBA"/>
    <w:rsid w:val="00143300"/>
    <w:rsid w:val="00143CEA"/>
    <w:rsid w:val="00146361"/>
    <w:rsid w:val="0015025E"/>
    <w:rsid w:val="001526A3"/>
    <w:rsid w:val="001608E5"/>
    <w:rsid w:val="00160E66"/>
    <w:rsid w:val="00161809"/>
    <w:rsid w:val="00161BC7"/>
    <w:rsid w:val="001633DC"/>
    <w:rsid w:val="0016445A"/>
    <w:rsid w:val="0016758A"/>
    <w:rsid w:val="00170044"/>
    <w:rsid w:val="0017116A"/>
    <w:rsid w:val="00172793"/>
    <w:rsid w:val="00173362"/>
    <w:rsid w:val="00174382"/>
    <w:rsid w:val="001773BB"/>
    <w:rsid w:val="001805EA"/>
    <w:rsid w:val="00181212"/>
    <w:rsid w:val="001839F5"/>
    <w:rsid w:val="00184E0D"/>
    <w:rsid w:val="0018502F"/>
    <w:rsid w:val="001857D7"/>
    <w:rsid w:val="00186734"/>
    <w:rsid w:val="001902EE"/>
    <w:rsid w:val="00192E0D"/>
    <w:rsid w:val="00193374"/>
    <w:rsid w:val="00193530"/>
    <w:rsid w:val="00193D31"/>
    <w:rsid w:val="0019522E"/>
    <w:rsid w:val="00195A0A"/>
    <w:rsid w:val="001A0D19"/>
    <w:rsid w:val="001A1697"/>
    <w:rsid w:val="001A3B15"/>
    <w:rsid w:val="001A50BC"/>
    <w:rsid w:val="001A5D1C"/>
    <w:rsid w:val="001A61A5"/>
    <w:rsid w:val="001A681C"/>
    <w:rsid w:val="001A6A30"/>
    <w:rsid w:val="001B0617"/>
    <w:rsid w:val="001B370D"/>
    <w:rsid w:val="001B4EE3"/>
    <w:rsid w:val="001B4EF8"/>
    <w:rsid w:val="001B5391"/>
    <w:rsid w:val="001B5A77"/>
    <w:rsid w:val="001B67B0"/>
    <w:rsid w:val="001C0525"/>
    <w:rsid w:val="001C25BB"/>
    <w:rsid w:val="001C3F94"/>
    <w:rsid w:val="001D2E48"/>
    <w:rsid w:val="001D3820"/>
    <w:rsid w:val="001D384E"/>
    <w:rsid w:val="001D39F3"/>
    <w:rsid w:val="001D4059"/>
    <w:rsid w:val="001D71A2"/>
    <w:rsid w:val="001E0E42"/>
    <w:rsid w:val="001E118F"/>
    <w:rsid w:val="001E19DE"/>
    <w:rsid w:val="001E2682"/>
    <w:rsid w:val="001E3DE7"/>
    <w:rsid w:val="001E40C8"/>
    <w:rsid w:val="001E4133"/>
    <w:rsid w:val="001E492E"/>
    <w:rsid w:val="001E51A9"/>
    <w:rsid w:val="001E767B"/>
    <w:rsid w:val="001F0DE6"/>
    <w:rsid w:val="001F334B"/>
    <w:rsid w:val="001F3918"/>
    <w:rsid w:val="001F663F"/>
    <w:rsid w:val="001F6F53"/>
    <w:rsid w:val="00200147"/>
    <w:rsid w:val="00200EFE"/>
    <w:rsid w:val="00202430"/>
    <w:rsid w:val="00202D70"/>
    <w:rsid w:val="002044A1"/>
    <w:rsid w:val="00206E00"/>
    <w:rsid w:val="0021028F"/>
    <w:rsid w:val="002104B1"/>
    <w:rsid w:val="00210FAD"/>
    <w:rsid w:val="002126B4"/>
    <w:rsid w:val="0021287C"/>
    <w:rsid w:val="002224EE"/>
    <w:rsid w:val="002227FC"/>
    <w:rsid w:val="0022301B"/>
    <w:rsid w:val="002251ED"/>
    <w:rsid w:val="0022655D"/>
    <w:rsid w:val="002277AB"/>
    <w:rsid w:val="00227F87"/>
    <w:rsid w:val="00232D8A"/>
    <w:rsid w:val="00233204"/>
    <w:rsid w:val="00234A46"/>
    <w:rsid w:val="00235042"/>
    <w:rsid w:val="0023540B"/>
    <w:rsid w:val="002354FB"/>
    <w:rsid w:val="00236378"/>
    <w:rsid w:val="00236996"/>
    <w:rsid w:val="00240A52"/>
    <w:rsid w:val="002414A4"/>
    <w:rsid w:val="00241996"/>
    <w:rsid w:val="0024269B"/>
    <w:rsid w:val="00242713"/>
    <w:rsid w:val="002427F7"/>
    <w:rsid w:val="002432C3"/>
    <w:rsid w:val="002444EC"/>
    <w:rsid w:val="00244529"/>
    <w:rsid w:val="00244B95"/>
    <w:rsid w:val="00244D69"/>
    <w:rsid w:val="0024663F"/>
    <w:rsid w:val="00251193"/>
    <w:rsid w:val="002511E2"/>
    <w:rsid w:val="00251994"/>
    <w:rsid w:val="002526DA"/>
    <w:rsid w:val="00252833"/>
    <w:rsid w:val="002531EE"/>
    <w:rsid w:val="00253260"/>
    <w:rsid w:val="0025344F"/>
    <w:rsid w:val="00253719"/>
    <w:rsid w:val="002538DF"/>
    <w:rsid w:val="00255E92"/>
    <w:rsid w:val="00256086"/>
    <w:rsid w:val="0025665C"/>
    <w:rsid w:val="00256CC0"/>
    <w:rsid w:val="00261A13"/>
    <w:rsid w:val="00262434"/>
    <w:rsid w:val="00264C47"/>
    <w:rsid w:val="0026500D"/>
    <w:rsid w:val="0026560D"/>
    <w:rsid w:val="0026615B"/>
    <w:rsid w:val="00266B23"/>
    <w:rsid w:val="0027018F"/>
    <w:rsid w:val="00272EBA"/>
    <w:rsid w:val="0027377F"/>
    <w:rsid w:val="0027485E"/>
    <w:rsid w:val="00281A6C"/>
    <w:rsid w:val="002832E3"/>
    <w:rsid w:val="00286815"/>
    <w:rsid w:val="00286A8A"/>
    <w:rsid w:val="00291B8C"/>
    <w:rsid w:val="00293615"/>
    <w:rsid w:val="00295E10"/>
    <w:rsid w:val="00296B63"/>
    <w:rsid w:val="00296BF8"/>
    <w:rsid w:val="002A07DE"/>
    <w:rsid w:val="002A16EB"/>
    <w:rsid w:val="002A173C"/>
    <w:rsid w:val="002A23EB"/>
    <w:rsid w:val="002A24A8"/>
    <w:rsid w:val="002A3859"/>
    <w:rsid w:val="002A6878"/>
    <w:rsid w:val="002B0919"/>
    <w:rsid w:val="002B1DB2"/>
    <w:rsid w:val="002B29BB"/>
    <w:rsid w:val="002B2EB3"/>
    <w:rsid w:val="002B3273"/>
    <w:rsid w:val="002B32A1"/>
    <w:rsid w:val="002B39BA"/>
    <w:rsid w:val="002B5CCE"/>
    <w:rsid w:val="002B6FD6"/>
    <w:rsid w:val="002B70A2"/>
    <w:rsid w:val="002C195F"/>
    <w:rsid w:val="002C354C"/>
    <w:rsid w:val="002C538F"/>
    <w:rsid w:val="002C5A6D"/>
    <w:rsid w:val="002C7682"/>
    <w:rsid w:val="002C790B"/>
    <w:rsid w:val="002C7E84"/>
    <w:rsid w:val="002D23F0"/>
    <w:rsid w:val="002D50B9"/>
    <w:rsid w:val="002D520C"/>
    <w:rsid w:val="002D5550"/>
    <w:rsid w:val="002D7DB6"/>
    <w:rsid w:val="002E2ADB"/>
    <w:rsid w:val="002E4935"/>
    <w:rsid w:val="002E524B"/>
    <w:rsid w:val="002E5F0B"/>
    <w:rsid w:val="002F1073"/>
    <w:rsid w:val="002F1699"/>
    <w:rsid w:val="002F3A99"/>
    <w:rsid w:val="002F475E"/>
    <w:rsid w:val="002F599C"/>
    <w:rsid w:val="0030103C"/>
    <w:rsid w:val="003112ED"/>
    <w:rsid w:val="003142BE"/>
    <w:rsid w:val="003144C8"/>
    <w:rsid w:val="003165E8"/>
    <w:rsid w:val="00317FA0"/>
    <w:rsid w:val="003204E4"/>
    <w:rsid w:val="003217D6"/>
    <w:rsid w:val="00322CEE"/>
    <w:rsid w:val="00323674"/>
    <w:rsid w:val="00324690"/>
    <w:rsid w:val="00324996"/>
    <w:rsid w:val="003267E5"/>
    <w:rsid w:val="0032710D"/>
    <w:rsid w:val="00327B44"/>
    <w:rsid w:val="00331631"/>
    <w:rsid w:val="0033325D"/>
    <w:rsid w:val="0033355F"/>
    <w:rsid w:val="003345E4"/>
    <w:rsid w:val="00334C93"/>
    <w:rsid w:val="003367EF"/>
    <w:rsid w:val="00340092"/>
    <w:rsid w:val="0034087B"/>
    <w:rsid w:val="00340C84"/>
    <w:rsid w:val="0034369E"/>
    <w:rsid w:val="003456D5"/>
    <w:rsid w:val="00345B53"/>
    <w:rsid w:val="00352508"/>
    <w:rsid w:val="003535F9"/>
    <w:rsid w:val="003537AD"/>
    <w:rsid w:val="00355761"/>
    <w:rsid w:val="003630B8"/>
    <w:rsid w:val="00363FA6"/>
    <w:rsid w:val="00364860"/>
    <w:rsid w:val="003708F8"/>
    <w:rsid w:val="0037138B"/>
    <w:rsid w:val="00372AAF"/>
    <w:rsid w:val="003736B8"/>
    <w:rsid w:val="00383084"/>
    <w:rsid w:val="00384235"/>
    <w:rsid w:val="00385F3E"/>
    <w:rsid w:val="00386463"/>
    <w:rsid w:val="00386866"/>
    <w:rsid w:val="00391A3E"/>
    <w:rsid w:val="003962DA"/>
    <w:rsid w:val="00396AC9"/>
    <w:rsid w:val="003A0D92"/>
    <w:rsid w:val="003A21BC"/>
    <w:rsid w:val="003A2329"/>
    <w:rsid w:val="003A2FA7"/>
    <w:rsid w:val="003A30E9"/>
    <w:rsid w:val="003A7B0B"/>
    <w:rsid w:val="003B1C4B"/>
    <w:rsid w:val="003B1F0C"/>
    <w:rsid w:val="003B4245"/>
    <w:rsid w:val="003B7DA0"/>
    <w:rsid w:val="003C0A87"/>
    <w:rsid w:val="003C1360"/>
    <w:rsid w:val="003C2364"/>
    <w:rsid w:val="003C5B8A"/>
    <w:rsid w:val="003C5D1C"/>
    <w:rsid w:val="003C6612"/>
    <w:rsid w:val="003C7159"/>
    <w:rsid w:val="003D21AE"/>
    <w:rsid w:val="003D3CE1"/>
    <w:rsid w:val="003E063F"/>
    <w:rsid w:val="003E0BDE"/>
    <w:rsid w:val="003E6376"/>
    <w:rsid w:val="003E70D3"/>
    <w:rsid w:val="003F14F9"/>
    <w:rsid w:val="003F2BD8"/>
    <w:rsid w:val="003F4016"/>
    <w:rsid w:val="003F4925"/>
    <w:rsid w:val="003F5C73"/>
    <w:rsid w:val="003F71E7"/>
    <w:rsid w:val="004014AC"/>
    <w:rsid w:val="00401D89"/>
    <w:rsid w:val="00404CC9"/>
    <w:rsid w:val="0040629F"/>
    <w:rsid w:val="004068DE"/>
    <w:rsid w:val="00407C49"/>
    <w:rsid w:val="004117A8"/>
    <w:rsid w:val="00413186"/>
    <w:rsid w:val="00413355"/>
    <w:rsid w:val="00414FB0"/>
    <w:rsid w:val="00415C8E"/>
    <w:rsid w:val="00416C25"/>
    <w:rsid w:val="00417798"/>
    <w:rsid w:val="00420F53"/>
    <w:rsid w:val="00421A9A"/>
    <w:rsid w:val="00421DCA"/>
    <w:rsid w:val="00421E76"/>
    <w:rsid w:val="00423C7C"/>
    <w:rsid w:val="004242CD"/>
    <w:rsid w:val="00424D2E"/>
    <w:rsid w:val="004273B5"/>
    <w:rsid w:val="00430E57"/>
    <w:rsid w:val="00431895"/>
    <w:rsid w:val="00431909"/>
    <w:rsid w:val="004325B8"/>
    <w:rsid w:val="00434731"/>
    <w:rsid w:val="00435C03"/>
    <w:rsid w:val="00435D3F"/>
    <w:rsid w:val="0043602F"/>
    <w:rsid w:val="00436CD5"/>
    <w:rsid w:val="00436FCD"/>
    <w:rsid w:val="00437564"/>
    <w:rsid w:val="004446C0"/>
    <w:rsid w:val="00446038"/>
    <w:rsid w:val="00446362"/>
    <w:rsid w:val="0044738B"/>
    <w:rsid w:val="0045289F"/>
    <w:rsid w:val="00455FCA"/>
    <w:rsid w:val="0045723F"/>
    <w:rsid w:val="00457814"/>
    <w:rsid w:val="00461B10"/>
    <w:rsid w:val="00462579"/>
    <w:rsid w:val="00462A9D"/>
    <w:rsid w:val="004644F4"/>
    <w:rsid w:val="0046581B"/>
    <w:rsid w:val="00465FBC"/>
    <w:rsid w:val="0046698B"/>
    <w:rsid w:val="00467C8F"/>
    <w:rsid w:val="00470137"/>
    <w:rsid w:val="0047102D"/>
    <w:rsid w:val="0047179F"/>
    <w:rsid w:val="00471BA4"/>
    <w:rsid w:val="00472E0D"/>
    <w:rsid w:val="00475AF3"/>
    <w:rsid w:val="00476F96"/>
    <w:rsid w:val="00480818"/>
    <w:rsid w:val="004808E7"/>
    <w:rsid w:val="00480B47"/>
    <w:rsid w:val="004814DB"/>
    <w:rsid w:val="0048514B"/>
    <w:rsid w:val="0049126B"/>
    <w:rsid w:val="0049272D"/>
    <w:rsid w:val="00493FAF"/>
    <w:rsid w:val="004A0614"/>
    <w:rsid w:val="004A0BA6"/>
    <w:rsid w:val="004A1A93"/>
    <w:rsid w:val="004A7496"/>
    <w:rsid w:val="004B0B37"/>
    <w:rsid w:val="004B0E36"/>
    <w:rsid w:val="004B12E8"/>
    <w:rsid w:val="004B4284"/>
    <w:rsid w:val="004B4B0F"/>
    <w:rsid w:val="004B69D1"/>
    <w:rsid w:val="004B71D1"/>
    <w:rsid w:val="004B7A7A"/>
    <w:rsid w:val="004B7DE9"/>
    <w:rsid w:val="004C3C80"/>
    <w:rsid w:val="004C44D0"/>
    <w:rsid w:val="004D1381"/>
    <w:rsid w:val="004D3A4C"/>
    <w:rsid w:val="004D3AF8"/>
    <w:rsid w:val="004D4BC3"/>
    <w:rsid w:val="004D740A"/>
    <w:rsid w:val="004D7D22"/>
    <w:rsid w:val="004E20E2"/>
    <w:rsid w:val="004E2433"/>
    <w:rsid w:val="004E4A6C"/>
    <w:rsid w:val="004E51A5"/>
    <w:rsid w:val="004E6858"/>
    <w:rsid w:val="004F2DCE"/>
    <w:rsid w:val="004F2FDB"/>
    <w:rsid w:val="004F663D"/>
    <w:rsid w:val="0050126E"/>
    <w:rsid w:val="005018A7"/>
    <w:rsid w:val="00501C3D"/>
    <w:rsid w:val="00502808"/>
    <w:rsid w:val="00503A4F"/>
    <w:rsid w:val="00504855"/>
    <w:rsid w:val="00506832"/>
    <w:rsid w:val="00510CC6"/>
    <w:rsid w:val="0051517F"/>
    <w:rsid w:val="00515BAC"/>
    <w:rsid w:val="005163A0"/>
    <w:rsid w:val="00517E30"/>
    <w:rsid w:val="0052314F"/>
    <w:rsid w:val="005235ED"/>
    <w:rsid w:val="0052374C"/>
    <w:rsid w:val="005240FC"/>
    <w:rsid w:val="00524CE3"/>
    <w:rsid w:val="00530F39"/>
    <w:rsid w:val="00533DB0"/>
    <w:rsid w:val="00537D85"/>
    <w:rsid w:val="00541AA1"/>
    <w:rsid w:val="00546629"/>
    <w:rsid w:val="00550CE3"/>
    <w:rsid w:val="00552B37"/>
    <w:rsid w:val="00552CFC"/>
    <w:rsid w:val="005550B3"/>
    <w:rsid w:val="0055653D"/>
    <w:rsid w:val="00557A31"/>
    <w:rsid w:val="00557CDB"/>
    <w:rsid w:val="005603D5"/>
    <w:rsid w:val="005605DF"/>
    <w:rsid w:val="0056317B"/>
    <w:rsid w:val="005637EC"/>
    <w:rsid w:val="0056590C"/>
    <w:rsid w:val="0056690F"/>
    <w:rsid w:val="00566C7D"/>
    <w:rsid w:val="00566D7C"/>
    <w:rsid w:val="00567BA8"/>
    <w:rsid w:val="00570EE6"/>
    <w:rsid w:val="00573EA4"/>
    <w:rsid w:val="00574632"/>
    <w:rsid w:val="00580B40"/>
    <w:rsid w:val="00582ACB"/>
    <w:rsid w:val="00583544"/>
    <w:rsid w:val="00584FAB"/>
    <w:rsid w:val="00586741"/>
    <w:rsid w:val="0058696C"/>
    <w:rsid w:val="0058755C"/>
    <w:rsid w:val="005876D9"/>
    <w:rsid w:val="00593797"/>
    <w:rsid w:val="005A0AC7"/>
    <w:rsid w:val="005A137B"/>
    <w:rsid w:val="005A1A3B"/>
    <w:rsid w:val="005A3995"/>
    <w:rsid w:val="005B121E"/>
    <w:rsid w:val="005B1D74"/>
    <w:rsid w:val="005B391A"/>
    <w:rsid w:val="005B3D23"/>
    <w:rsid w:val="005B435D"/>
    <w:rsid w:val="005B5A58"/>
    <w:rsid w:val="005B6E8C"/>
    <w:rsid w:val="005B7C01"/>
    <w:rsid w:val="005B7DEF"/>
    <w:rsid w:val="005C0780"/>
    <w:rsid w:val="005C0C96"/>
    <w:rsid w:val="005C4271"/>
    <w:rsid w:val="005C445F"/>
    <w:rsid w:val="005C52EA"/>
    <w:rsid w:val="005C55A7"/>
    <w:rsid w:val="005C74C1"/>
    <w:rsid w:val="005D0220"/>
    <w:rsid w:val="005D13C0"/>
    <w:rsid w:val="005D32F9"/>
    <w:rsid w:val="005D4342"/>
    <w:rsid w:val="005D5D96"/>
    <w:rsid w:val="005D6A3F"/>
    <w:rsid w:val="005D7548"/>
    <w:rsid w:val="005D7E1C"/>
    <w:rsid w:val="005E1C88"/>
    <w:rsid w:val="005E40CB"/>
    <w:rsid w:val="005F0702"/>
    <w:rsid w:val="005F520D"/>
    <w:rsid w:val="005F7172"/>
    <w:rsid w:val="00600214"/>
    <w:rsid w:val="0060097B"/>
    <w:rsid w:val="00601F56"/>
    <w:rsid w:val="00602E04"/>
    <w:rsid w:val="0060305D"/>
    <w:rsid w:val="0060363C"/>
    <w:rsid w:val="00603B65"/>
    <w:rsid w:val="0060421B"/>
    <w:rsid w:val="006075E6"/>
    <w:rsid w:val="00607B32"/>
    <w:rsid w:val="00611459"/>
    <w:rsid w:val="006119C2"/>
    <w:rsid w:val="006149F8"/>
    <w:rsid w:val="00614C65"/>
    <w:rsid w:val="006151A0"/>
    <w:rsid w:val="006156B0"/>
    <w:rsid w:val="00615DB7"/>
    <w:rsid w:val="00616618"/>
    <w:rsid w:val="00616FA9"/>
    <w:rsid w:val="006174F4"/>
    <w:rsid w:val="006200EF"/>
    <w:rsid w:val="0062076F"/>
    <w:rsid w:val="00621D52"/>
    <w:rsid w:val="00626403"/>
    <w:rsid w:val="00627A39"/>
    <w:rsid w:val="00630EA0"/>
    <w:rsid w:val="00635F08"/>
    <w:rsid w:val="00636361"/>
    <w:rsid w:val="00637460"/>
    <w:rsid w:val="00637BC2"/>
    <w:rsid w:val="00640101"/>
    <w:rsid w:val="00642038"/>
    <w:rsid w:val="00643F28"/>
    <w:rsid w:val="00645431"/>
    <w:rsid w:val="0064558B"/>
    <w:rsid w:val="00645B8F"/>
    <w:rsid w:val="006461A2"/>
    <w:rsid w:val="0064709E"/>
    <w:rsid w:val="006504E2"/>
    <w:rsid w:val="00650930"/>
    <w:rsid w:val="00650BFD"/>
    <w:rsid w:val="00651109"/>
    <w:rsid w:val="006517E5"/>
    <w:rsid w:val="00652056"/>
    <w:rsid w:val="0065754F"/>
    <w:rsid w:val="00664EEE"/>
    <w:rsid w:val="00667EE1"/>
    <w:rsid w:val="00670867"/>
    <w:rsid w:val="00672CA5"/>
    <w:rsid w:val="00673273"/>
    <w:rsid w:val="00674DDD"/>
    <w:rsid w:val="0067634F"/>
    <w:rsid w:val="00676741"/>
    <w:rsid w:val="0067701A"/>
    <w:rsid w:val="00677179"/>
    <w:rsid w:val="00680BD9"/>
    <w:rsid w:val="0068296E"/>
    <w:rsid w:val="006832A6"/>
    <w:rsid w:val="00683EEF"/>
    <w:rsid w:val="00687B39"/>
    <w:rsid w:val="0069292E"/>
    <w:rsid w:val="00692989"/>
    <w:rsid w:val="0069402E"/>
    <w:rsid w:val="006946C5"/>
    <w:rsid w:val="00697AE9"/>
    <w:rsid w:val="006A4CC8"/>
    <w:rsid w:val="006A5A68"/>
    <w:rsid w:val="006A5AC4"/>
    <w:rsid w:val="006A65EA"/>
    <w:rsid w:val="006A73F0"/>
    <w:rsid w:val="006B02E6"/>
    <w:rsid w:val="006B114E"/>
    <w:rsid w:val="006B2EE3"/>
    <w:rsid w:val="006B38A1"/>
    <w:rsid w:val="006C1D5D"/>
    <w:rsid w:val="006C2587"/>
    <w:rsid w:val="006C44A1"/>
    <w:rsid w:val="006C4DC5"/>
    <w:rsid w:val="006C5107"/>
    <w:rsid w:val="006C62D8"/>
    <w:rsid w:val="006D15FD"/>
    <w:rsid w:val="006D2BDD"/>
    <w:rsid w:val="006D488C"/>
    <w:rsid w:val="006D48BD"/>
    <w:rsid w:val="006D570E"/>
    <w:rsid w:val="006E2899"/>
    <w:rsid w:val="006E6FF2"/>
    <w:rsid w:val="006E7B14"/>
    <w:rsid w:val="006F2974"/>
    <w:rsid w:val="006F44BA"/>
    <w:rsid w:val="006F6B50"/>
    <w:rsid w:val="006F7F22"/>
    <w:rsid w:val="00700F32"/>
    <w:rsid w:val="0070133A"/>
    <w:rsid w:val="00701729"/>
    <w:rsid w:val="00701908"/>
    <w:rsid w:val="00701BA9"/>
    <w:rsid w:val="00704087"/>
    <w:rsid w:val="00704B85"/>
    <w:rsid w:val="00704DC1"/>
    <w:rsid w:val="00704F3C"/>
    <w:rsid w:val="00704FA7"/>
    <w:rsid w:val="0071147C"/>
    <w:rsid w:val="00712B25"/>
    <w:rsid w:val="007130DE"/>
    <w:rsid w:val="00716BD9"/>
    <w:rsid w:val="00721DBE"/>
    <w:rsid w:val="00722463"/>
    <w:rsid w:val="00723AF8"/>
    <w:rsid w:val="00727FC0"/>
    <w:rsid w:val="00732968"/>
    <w:rsid w:val="007331B1"/>
    <w:rsid w:val="00734592"/>
    <w:rsid w:val="007348C4"/>
    <w:rsid w:val="00735376"/>
    <w:rsid w:val="0073563F"/>
    <w:rsid w:val="00736B53"/>
    <w:rsid w:val="00737B60"/>
    <w:rsid w:val="0074136A"/>
    <w:rsid w:val="00741A26"/>
    <w:rsid w:val="00744B70"/>
    <w:rsid w:val="00744BB1"/>
    <w:rsid w:val="0074566F"/>
    <w:rsid w:val="00745D26"/>
    <w:rsid w:val="007476D2"/>
    <w:rsid w:val="00750CAE"/>
    <w:rsid w:val="0075130F"/>
    <w:rsid w:val="00752F4A"/>
    <w:rsid w:val="007535E1"/>
    <w:rsid w:val="00755345"/>
    <w:rsid w:val="00760294"/>
    <w:rsid w:val="007605F2"/>
    <w:rsid w:val="007611AF"/>
    <w:rsid w:val="00761F3A"/>
    <w:rsid w:val="00762137"/>
    <w:rsid w:val="00762580"/>
    <w:rsid w:val="00763AA0"/>
    <w:rsid w:val="00763AAE"/>
    <w:rsid w:val="00763C08"/>
    <w:rsid w:val="007666B8"/>
    <w:rsid w:val="00766CD7"/>
    <w:rsid w:val="00767C09"/>
    <w:rsid w:val="0077147A"/>
    <w:rsid w:val="00771C60"/>
    <w:rsid w:val="00773081"/>
    <w:rsid w:val="00773553"/>
    <w:rsid w:val="00773BAF"/>
    <w:rsid w:val="00774532"/>
    <w:rsid w:val="00775838"/>
    <w:rsid w:val="00776748"/>
    <w:rsid w:val="00777798"/>
    <w:rsid w:val="00777F97"/>
    <w:rsid w:val="007807FC"/>
    <w:rsid w:val="00781045"/>
    <w:rsid w:val="00785E64"/>
    <w:rsid w:val="007871DB"/>
    <w:rsid w:val="00793772"/>
    <w:rsid w:val="007A30A7"/>
    <w:rsid w:val="007A30E6"/>
    <w:rsid w:val="007A6776"/>
    <w:rsid w:val="007B06C6"/>
    <w:rsid w:val="007B0ACD"/>
    <w:rsid w:val="007B46C8"/>
    <w:rsid w:val="007B54B4"/>
    <w:rsid w:val="007B7670"/>
    <w:rsid w:val="007C07D8"/>
    <w:rsid w:val="007C29F5"/>
    <w:rsid w:val="007C32DD"/>
    <w:rsid w:val="007C32E9"/>
    <w:rsid w:val="007C3419"/>
    <w:rsid w:val="007C5BB4"/>
    <w:rsid w:val="007C625A"/>
    <w:rsid w:val="007C657B"/>
    <w:rsid w:val="007C7543"/>
    <w:rsid w:val="007C7C80"/>
    <w:rsid w:val="007C7CA6"/>
    <w:rsid w:val="007C7F60"/>
    <w:rsid w:val="007D159A"/>
    <w:rsid w:val="007D1B1D"/>
    <w:rsid w:val="007D46DA"/>
    <w:rsid w:val="007D7724"/>
    <w:rsid w:val="007D7813"/>
    <w:rsid w:val="007E22A0"/>
    <w:rsid w:val="007E2AAB"/>
    <w:rsid w:val="007E486C"/>
    <w:rsid w:val="007E48E6"/>
    <w:rsid w:val="007E59C8"/>
    <w:rsid w:val="007E63AF"/>
    <w:rsid w:val="007F00E0"/>
    <w:rsid w:val="007F1D3E"/>
    <w:rsid w:val="007F23F3"/>
    <w:rsid w:val="007F7648"/>
    <w:rsid w:val="008016BE"/>
    <w:rsid w:val="00802152"/>
    <w:rsid w:val="0080266D"/>
    <w:rsid w:val="0080351E"/>
    <w:rsid w:val="008054C1"/>
    <w:rsid w:val="00807482"/>
    <w:rsid w:val="00807588"/>
    <w:rsid w:val="00810FEA"/>
    <w:rsid w:val="008116C9"/>
    <w:rsid w:val="0081257A"/>
    <w:rsid w:val="00826B94"/>
    <w:rsid w:val="0083610E"/>
    <w:rsid w:val="00842419"/>
    <w:rsid w:val="00842436"/>
    <w:rsid w:val="00845149"/>
    <w:rsid w:val="00846858"/>
    <w:rsid w:val="008516D7"/>
    <w:rsid w:val="00853E46"/>
    <w:rsid w:val="00855782"/>
    <w:rsid w:val="008606C2"/>
    <w:rsid w:val="00865208"/>
    <w:rsid w:val="00867B25"/>
    <w:rsid w:val="00870D48"/>
    <w:rsid w:val="00873226"/>
    <w:rsid w:val="008819B0"/>
    <w:rsid w:val="008819FD"/>
    <w:rsid w:val="008846BB"/>
    <w:rsid w:val="008851EA"/>
    <w:rsid w:val="008864E4"/>
    <w:rsid w:val="00886BD6"/>
    <w:rsid w:val="008905BD"/>
    <w:rsid w:val="008907AA"/>
    <w:rsid w:val="00891351"/>
    <w:rsid w:val="008951F6"/>
    <w:rsid w:val="008972B0"/>
    <w:rsid w:val="008A128D"/>
    <w:rsid w:val="008A1651"/>
    <w:rsid w:val="008A23BA"/>
    <w:rsid w:val="008A4ECE"/>
    <w:rsid w:val="008A5532"/>
    <w:rsid w:val="008A73DA"/>
    <w:rsid w:val="008A793B"/>
    <w:rsid w:val="008B15D8"/>
    <w:rsid w:val="008B267D"/>
    <w:rsid w:val="008B3F0D"/>
    <w:rsid w:val="008B57D0"/>
    <w:rsid w:val="008C0EDC"/>
    <w:rsid w:val="008C1A46"/>
    <w:rsid w:val="008C2824"/>
    <w:rsid w:val="008C2CA4"/>
    <w:rsid w:val="008C5FB0"/>
    <w:rsid w:val="008C63AC"/>
    <w:rsid w:val="008C73FA"/>
    <w:rsid w:val="008C75E4"/>
    <w:rsid w:val="008D1EF5"/>
    <w:rsid w:val="008D4B24"/>
    <w:rsid w:val="008D6DA4"/>
    <w:rsid w:val="008E0C06"/>
    <w:rsid w:val="008E30F3"/>
    <w:rsid w:val="008E4A87"/>
    <w:rsid w:val="008E4BD1"/>
    <w:rsid w:val="008E53CA"/>
    <w:rsid w:val="008F10D8"/>
    <w:rsid w:val="008F217C"/>
    <w:rsid w:val="008F5A69"/>
    <w:rsid w:val="008F699F"/>
    <w:rsid w:val="008F7995"/>
    <w:rsid w:val="00900408"/>
    <w:rsid w:val="00901747"/>
    <w:rsid w:val="00902C8D"/>
    <w:rsid w:val="00904636"/>
    <w:rsid w:val="00907C2E"/>
    <w:rsid w:val="0091120B"/>
    <w:rsid w:val="009133D9"/>
    <w:rsid w:val="009140EE"/>
    <w:rsid w:val="00915A65"/>
    <w:rsid w:val="00916B71"/>
    <w:rsid w:val="00916E19"/>
    <w:rsid w:val="00923CEB"/>
    <w:rsid w:val="00924719"/>
    <w:rsid w:val="00926BFD"/>
    <w:rsid w:val="00926CA2"/>
    <w:rsid w:val="00927F09"/>
    <w:rsid w:val="00933C09"/>
    <w:rsid w:val="00934940"/>
    <w:rsid w:val="009349D4"/>
    <w:rsid w:val="00935710"/>
    <w:rsid w:val="00935834"/>
    <w:rsid w:val="00937D37"/>
    <w:rsid w:val="00941DD2"/>
    <w:rsid w:val="0094262E"/>
    <w:rsid w:val="009433AC"/>
    <w:rsid w:val="0094539A"/>
    <w:rsid w:val="0094571F"/>
    <w:rsid w:val="009460E0"/>
    <w:rsid w:val="00946CE4"/>
    <w:rsid w:val="00947211"/>
    <w:rsid w:val="00956478"/>
    <w:rsid w:val="00957EC0"/>
    <w:rsid w:val="00960726"/>
    <w:rsid w:val="00961148"/>
    <w:rsid w:val="00965070"/>
    <w:rsid w:val="009653C7"/>
    <w:rsid w:val="0097064C"/>
    <w:rsid w:val="0097185B"/>
    <w:rsid w:val="00972A99"/>
    <w:rsid w:val="00972E07"/>
    <w:rsid w:val="00973054"/>
    <w:rsid w:val="00974A81"/>
    <w:rsid w:val="009752CD"/>
    <w:rsid w:val="00982CD0"/>
    <w:rsid w:val="00983AEF"/>
    <w:rsid w:val="00986954"/>
    <w:rsid w:val="00986CB7"/>
    <w:rsid w:val="0099178B"/>
    <w:rsid w:val="009938E1"/>
    <w:rsid w:val="009942A3"/>
    <w:rsid w:val="00995832"/>
    <w:rsid w:val="0099608E"/>
    <w:rsid w:val="00996133"/>
    <w:rsid w:val="009A19D4"/>
    <w:rsid w:val="009A3F04"/>
    <w:rsid w:val="009A4AAD"/>
    <w:rsid w:val="009A5DA7"/>
    <w:rsid w:val="009A76EF"/>
    <w:rsid w:val="009B07C2"/>
    <w:rsid w:val="009B210B"/>
    <w:rsid w:val="009B30F5"/>
    <w:rsid w:val="009B4B02"/>
    <w:rsid w:val="009B4B67"/>
    <w:rsid w:val="009B547D"/>
    <w:rsid w:val="009B6878"/>
    <w:rsid w:val="009C057F"/>
    <w:rsid w:val="009C1132"/>
    <w:rsid w:val="009C2CD4"/>
    <w:rsid w:val="009C58F7"/>
    <w:rsid w:val="009D062E"/>
    <w:rsid w:val="009D0CC6"/>
    <w:rsid w:val="009D0E25"/>
    <w:rsid w:val="009D2E22"/>
    <w:rsid w:val="009D5123"/>
    <w:rsid w:val="009D5125"/>
    <w:rsid w:val="009D5661"/>
    <w:rsid w:val="009D7ECD"/>
    <w:rsid w:val="009E0C74"/>
    <w:rsid w:val="009E228D"/>
    <w:rsid w:val="009E2D43"/>
    <w:rsid w:val="009E4AD5"/>
    <w:rsid w:val="009E7713"/>
    <w:rsid w:val="009F16EA"/>
    <w:rsid w:val="009F201F"/>
    <w:rsid w:val="009F4FE0"/>
    <w:rsid w:val="009F72BC"/>
    <w:rsid w:val="009F798F"/>
    <w:rsid w:val="009F7D46"/>
    <w:rsid w:val="00A02263"/>
    <w:rsid w:val="00A03E92"/>
    <w:rsid w:val="00A05E96"/>
    <w:rsid w:val="00A121A0"/>
    <w:rsid w:val="00A13333"/>
    <w:rsid w:val="00A13A38"/>
    <w:rsid w:val="00A16BBE"/>
    <w:rsid w:val="00A16E71"/>
    <w:rsid w:val="00A1716C"/>
    <w:rsid w:val="00A21F21"/>
    <w:rsid w:val="00A22087"/>
    <w:rsid w:val="00A24338"/>
    <w:rsid w:val="00A249D1"/>
    <w:rsid w:val="00A252A5"/>
    <w:rsid w:val="00A27446"/>
    <w:rsid w:val="00A30365"/>
    <w:rsid w:val="00A30A82"/>
    <w:rsid w:val="00A3300F"/>
    <w:rsid w:val="00A33353"/>
    <w:rsid w:val="00A33899"/>
    <w:rsid w:val="00A33BA7"/>
    <w:rsid w:val="00A3418C"/>
    <w:rsid w:val="00A342F9"/>
    <w:rsid w:val="00A344B1"/>
    <w:rsid w:val="00A40219"/>
    <w:rsid w:val="00A40439"/>
    <w:rsid w:val="00A41C46"/>
    <w:rsid w:val="00A43811"/>
    <w:rsid w:val="00A43846"/>
    <w:rsid w:val="00A44E61"/>
    <w:rsid w:val="00A46BEA"/>
    <w:rsid w:val="00A519F5"/>
    <w:rsid w:val="00A54DF7"/>
    <w:rsid w:val="00A54F57"/>
    <w:rsid w:val="00A55563"/>
    <w:rsid w:val="00A55986"/>
    <w:rsid w:val="00A5697F"/>
    <w:rsid w:val="00A56E4D"/>
    <w:rsid w:val="00A57835"/>
    <w:rsid w:val="00A630D4"/>
    <w:rsid w:val="00A64513"/>
    <w:rsid w:val="00A64535"/>
    <w:rsid w:val="00A71BA0"/>
    <w:rsid w:val="00A738E4"/>
    <w:rsid w:val="00A73BF6"/>
    <w:rsid w:val="00A7679E"/>
    <w:rsid w:val="00A854FE"/>
    <w:rsid w:val="00A855FE"/>
    <w:rsid w:val="00A875D5"/>
    <w:rsid w:val="00A87776"/>
    <w:rsid w:val="00A94035"/>
    <w:rsid w:val="00A95473"/>
    <w:rsid w:val="00A95EF0"/>
    <w:rsid w:val="00AA2413"/>
    <w:rsid w:val="00AA2C0B"/>
    <w:rsid w:val="00AA474C"/>
    <w:rsid w:val="00AA49C0"/>
    <w:rsid w:val="00AA6830"/>
    <w:rsid w:val="00AA75A2"/>
    <w:rsid w:val="00AA7B33"/>
    <w:rsid w:val="00AB0A66"/>
    <w:rsid w:val="00AB39BB"/>
    <w:rsid w:val="00AB6664"/>
    <w:rsid w:val="00AB7D99"/>
    <w:rsid w:val="00AC2C00"/>
    <w:rsid w:val="00AC3ED7"/>
    <w:rsid w:val="00AC496E"/>
    <w:rsid w:val="00AC6C58"/>
    <w:rsid w:val="00AC729C"/>
    <w:rsid w:val="00AC7F42"/>
    <w:rsid w:val="00AD1B73"/>
    <w:rsid w:val="00AD22D8"/>
    <w:rsid w:val="00AD41B4"/>
    <w:rsid w:val="00AD4284"/>
    <w:rsid w:val="00AD4966"/>
    <w:rsid w:val="00AE1751"/>
    <w:rsid w:val="00AE290A"/>
    <w:rsid w:val="00AE2F44"/>
    <w:rsid w:val="00AE4B5D"/>
    <w:rsid w:val="00AE5597"/>
    <w:rsid w:val="00AE7BE2"/>
    <w:rsid w:val="00AF0A03"/>
    <w:rsid w:val="00AF0FCF"/>
    <w:rsid w:val="00AF4874"/>
    <w:rsid w:val="00AF58EE"/>
    <w:rsid w:val="00AF5EE3"/>
    <w:rsid w:val="00AF6238"/>
    <w:rsid w:val="00AF653E"/>
    <w:rsid w:val="00AF6AAC"/>
    <w:rsid w:val="00AF76FE"/>
    <w:rsid w:val="00AF7945"/>
    <w:rsid w:val="00B00FBC"/>
    <w:rsid w:val="00B043D5"/>
    <w:rsid w:val="00B04DAB"/>
    <w:rsid w:val="00B06704"/>
    <w:rsid w:val="00B06BE7"/>
    <w:rsid w:val="00B11880"/>
    <w:rsid w:val="00B13308"/>
    <w:rsid w:val="00B14D22"/>
    <w:rsid w:val="00B14E7A"/>
    <w:rsid w:val="00B15A44"/>
    <w:rsid w:val="00B161A3"/>
    <w:rsid w:val="00B20644"/>
    <w:rsid w:val="00B2199C"/>
    <w:rsid w:val="00B21DD8"/>
    <w:rsid w:val="00B22C99"/>
    <w:rsid w:val="00B23289"/>
    <w:rsid w:val="00B23783"/>
    <w:rsid w:val="00B23D20"/>
    <w:rsid w:val="00B25726"/>
    <w:rsid w:val="00B25777"/>
    <w:rsid w:val="00B27397"/>
    <w:rsid w:val="00B306BA"/>
    <w:rsid w:val="00B307F9"/>
    <w:rsid w:val="00B317F9"/>
    <w:rsid w:val="00B32489"/>
    <w:rsid w:val="00B328FC"/>
    <w:rsid w:val="00B32E98"/>
    <w:rsid w:val="00B348B0"/>
    <w:rsid w:val="00B354AB"/>
    <w:rsid w:val="00B36411"/>
    <w:rsid w:val="00B37AAB"/>
    <w:rsid w:val="00B37D4D"/>
    <w:rsid w:val="00B4035C"/>
    <w:rsid w:val="00B40DAC"/>
    <w:rsid w:val="00B41658"/>
    <w:rsid w:val="00B41E1D"/>
    <w:rsid w:val="00B427D4"/>
    <w:rsid w:val="00B443E2"/>
    <w:rsid w:val="00B44B53"/>
    <w:rsid w:val="00B461CB"/>
    <w:rsid w:val="00B500B5"/>
    <w:rsid w:val="00B50543"/>
    <w:rsid w:val="00B50DA6"/>
    <w:rsid w:val="00B50F3A"/>
    <w:rsid w:val="00B55AE7"/>
    <w:rsid w:val="00B60BCC"/>
    <w:rsid w:val="00B60D1A"/>
    <w:rsid w:val="00B61940"/>
    <w:rsid w:val="00B6214C"/>
    <w:rsid w:val="00B65769"/>
    <w:rsid w:val="00B662E7"/>
    <w:rsid w:val="00B708EE"/>
    <w:rsid w:val="00B71E72"/>
    <w:rsid w:val="00B73D9B"/>
    <w:rsid w:val="00B74492"/>
    <w:rsid w:val="00B7744F"/>
    <w:rsid w:val="00B81318"/>
    <w:rsid w:val="00B82273"/>
    <w:rsid w:val="00B8380C"/>
    <w:rsid w:val="00B85F0F"/>
    <w:rsid w:val="00B879A7"/>
    <w:rsid w:val="00B87D35"/>
    <w:rsid w:val="00B9194A"/>
    <w:rsid w:val="00B954BF"/>
    <w:rsid w:val="00B95FE9"/>
    <w:rsid w:val="00B96E4D"/>
    <w:rsid w:val="00BA1F91"/>
    <w:rsid w:val="00BA27B8"/>
    <w:rsid w:val="00BA5090"/>
    <w:rsid w:val="00BA5F66"/>
    <w:rsid w:val="00BB0493"/>
    <w:rsid w:val="00BB31FC"/>
    <w:rsid w:val="00BB5516"/>
    <w:rsid w:val="00BB574B"/>
    <w:rsid w:val="00BB733A"/>
    <w:rsid w:val="00BD7FF8"/>
    <w:rsid w:val="00BE5388"/>
    <w:rsid w:val="00BE5CDD"/>
    <w:rsid w:val="00BE6B7D"/>
    <w:rsid w:val="00BF1586"/>
    <w:rsid w:val="00BF1624"/>
    <w:rsid w:val="00BF3CD3"/>
    <w:rsid w:val="00BF4671"/>
    <w:rsid w:val="00BF6153"/>
    <w:rsid w:val="00C02053"/>
    <w:rsid w:val="00C02A38"/>
    <w:rsid w:val="00C02DA5"/>
    <w:rsid w:val="00C03134"/>
    <w:rsid w:val="00C04F51"/>
    <w:rsid w:val="00C05AFD"/>
    <w:rsid w:val="00C06363"/>
    <w:rsid w:val="00C07A39"/>
    <w:rsid w:val="00C10011"/>
    <w:rsid w:val="00C11D75"/>
    <w:rsid w:val="00C11E2C"/>
    <w:rsid w:val="00C14C7C"/>
    <w:rsid w:val="00C15226"/>
    <w:rsid w:val="00C15D9E"/>
    <w:rsid w:val="00C162A8"/>
    <w:rsid w:val="00C20165"/>
    <w:rsid w:val="00C21306"/>
    <w:rsid w:val="00C214A7"/>
    <w:rsid w:val="00C22653"/>
    <w:rsid w:val="00C2281C"/>
    <w:rsid w:val="00C2301E"/>
    <w:rsid w:val="00C23573"/>
    <w:rsid w:val="00C26A32"/>
    <w:rsid w:val="00C270BB"/>
    <w:rsid w:val="00C35B1B"/>
    <w:rsid w:val="00C3655F"/>
    <w:rsid w:val="00C368C5"/>
    <w:rsid w:val="00C40927"/>
    <w:rsid w:val="00C42268"/>
    <w:rsid w:val="00C430AF"/>
    <w:rsid w:val="00C4324D"/>
    <w:rsid w:val="00C4663A"/>
    <w:rsid w:val="00C4722B"/>
    <w:rsid w:val="00C5148D"/>
    <w:rsid w:val="00C52221"/>
    <w:rsid w:val="00C53B10"/>
    <w:rsid w:val="00C547AA"/>
    <w:rsid w:val="00C556FF"/>
    <w:rsid w:val="00C56D5F"/>
    <w:rsid w:val="00C641E6"/>
    <w:rsid w:val="00C659EA"/>
    <w:rsid w:val="00C67DB8"/>
    <w:rsid w:val="00C70BD4"/>
    <w:rsid w:val="00C70C50"/>
    <w:rsid w:val="00C73FB5"/>
    <w:rsid w:val="00C75914"/>
    <w:rsid w:val="00C769F2"/>
    <w:rsid w:val="00C815F6"/>
    <w:rsid w:val="00C831F2"/>
    <w:rsid w:val="00C90549"/>
    <w:rsid w:val="00C9182B"/>
    <w:rsid w:val="00C9602A"/>
    <w:rsid w:val="00C963AD"/>
    <w:rsid w:val="00CA14D1"/>
    <w:rsid w:val="00CA164E"/>
    <w:rsid w:val="00CA2159"/>
    <w:rsid w:val="00CA54C8"/>
    <w:rsid w:val="00CA6316"/>
    <w:rsid w:val="00CA6F5F"/>
    <w:rsid w:val="00CA71F1"/>
    <w:rsid w:val="00CB0A27"/>
    <w:rsid w:val="00CB61EE"/>
    <w:rsid w:val="00CC0A22"/>
    <w:rsid w:val="00CC0EAA"/>
    <w:rsid w:val="00CC5E5E"/>
    <w:rsid w:val="00CD038B"/>
    <w:rsid w:val="00CD0854"/>
    <w:rsid w:val="00CD3170"/>
    <w:rsid w:val="00CD450C"/>
    <w:rsid w:val="00CD6F1B"/>
    <w:rsid w:val="00CD7782"/>
    <w:rsid w:val="00CE04B3"/>
    <w:rsid w:val="00CE0A36"/>
    <w:rsid w:val="00CE1706"/>
    <w:rsid w:val="00CE24BB"/>
    <w:rsid w:val="00CE3034"/>
    <w:rsid w:val="00CE356C"/>
    <w:rsid w:val="00CE4818"/>
    <w:rsid w:val="00CE4A18"/>
    <w:rsid w:val="00CE5C15"/>
    <w:rsid w:val="00CE64CF"/>
    <w:rsid w:val="00CE6811"/>
    <w:rsid w:val="00CF448A"/>
    <w:rsid w:val="00CF5C26"/>
    <w:rsid w:val="00CF5FA1"/>
    <w:rsid w:val="00D00911"/>
    <w:rsid w:val="00D00FCD"/>
    <w:rsid w:val="00D01663"/>
    <w:rsid w:val="00D019F5"/>
    <w:rsid w:val="00D03F8E"/>
    <w:rsid w:val="00D053E2"/>
    <w:rsid w:val="00D05537"/>
    <w:rsid w:val="00D068DD"/>
    <w:rsid w:val="00D07160"/>
    <w:rsid w:val="00D1130D"/>
    <w:rsid w:val="00D13358"/>
    <w:rsid w:val="00D13A8E"/>
    <w:rsid w:val="00D154E0"/>
    <w:rsid w:val="00D15FE7"/>
    <w:rsid w:val="00D201E1"/>
    <w:rsid w:val="00D22613"/>
    <w:rsid w:val="00D23CA0"/>
    <w:rsid w:val="00D258AC"/>
    <w:rsid w:val="00D3008B"/>
    <w:rsid w:val="00D3020A"/>
    <w:rsid w:val="00D30D6B"/>
    <w:rsid w:val="00D322CF"/>
    <w:rsid w:val="00D3653D"/>
    <w:rsid w:val="00D37944"/>
    <w:rsid w:val="00D400A6"/>
    <w:rsid w:val="00D43EF5"/>
    <w:rsid w:val="00D43F75"/>
    <w:rsid w:val="00D44AB1"/>
    <w:rsid w:val="00D4647B"/>
    <w:rsid w:val="00D46991"/>
    <w:rsid w:val="00D47847"/>
    <w:rsid w:val="00D515C7"/>
    <w:rsid w:val="00D51655"/>
    <w:rsid w:val="00D5281D"/>
    <w:rsid w:val="00D5504F"/>
    <w:rsid w:val="00D614A0"/>
    <w:rsid w:val="00D618ED"/>
    <w:rsid w:val="00D62473"/>
    <w:rsid w:val="00D62E2E"/>
    <w:rsid w:val="00D66EFE"/>
    <w:rsid w:val="00D675CE"/>
    <w:rsid w:val="00D70A87"/>
    <w:rsid w:val="00D7531D"/>
    <w:rsid w:val="00D756EA"/>
    <w:rsid w:val="00D76F97"/>
    <w:rsid w:val="00D802FC"/>
    <w:rsid w:val="00D825B1"/>
    <w:rsid w:val="00D87769"/>
    <w:rsid w:val="00D907E9"/>
    <w:rsid w:val="00D929EF"/>
    <w:rsid w:val="00D93293"/>
    <w:rsid w:val="00D93628"/>
    <w:rsid w:val="00D9520B"/>
    <w:rsid w:val="00D95C45"/>
    <w:rsid w:val="00D97C55"/>
    <w:rsid w:val="00DA27A0"/>
    <w:rsid w:val="00DA335D"/>
    <w:rsid w:val="00DA39C2"/>
    <w:rsid w:val="00DA41B4"/>
    <w:rsid w:val="00DA49C6"/>
    <w:rsid w:val="00DB0AD4"/>
    <w:rsid w:val="00DB4570"/>
    <w:rsid w:val="00DB4938"/>
    <w:rsid w:val="00DB597E"/>
    <w:rsid w:val="00DB5B57"/>
    <w:rsid w:val="00DC0C4E"/>
    <w:rsid w:val="00DC2B49"/>
    <w:rsid w:val="00DC300E"/>
    <w:rsid w:val="00DC5D20"/>
    <w:rsid w:val="00DC6A51"/>
    <w:rsid w:val="00DC7D1F"/>
    <w:rsid w:val="00DD2F95"/>
    <w:rsid w:val="00DD34D4"/>
    <w:rsid w:val="00DD4D0C"/>
    <w:rsid w:val="00DD4E15"/>
    <w:rsid w:val="00DE00B8"/>
    <w:rsid w:val="00DE149D"/>
    <w:rsid w:val="00DE203C"/>
    <w:rsid w:val="00DE2295"/>
    <w:rsid w:val="00DE328D"/>
    <w:rsid w:val="00DE49D6"/>
    <w:rsid w:val="00DE5443"/>
    <w:rsid w:val="00DF0E2F"/>
    <w:rsid w:val="00DF120F"/>
    <w:rsid w:val="00DF27E2"/>
    <w:rsid w:val="00DF3361"/>
    <w:rsid w:val="00DF3DBE"/>
    <w:rsid w:val="00DF4684"/>
    <w:rsid w:val="00DF47BA"/>
    <w:rsid w:val="00DF49F3"/>
    <w:rsid w:val="00DF5AA7"/>
    <w:rsid w:val="00DF6845"/>
    <w:rsid w:val="00DF78A3"/>
    <w:rsid w:val="00E00515"/>
    <w:rsid w:val="00E005A8"/>
    <w:rsid w:val="00E01AAD"/>
    <w:rsid w:val="00E01DAB"/>
    <w:rsid w:val="00E039AA"/>
    <w:rsid w:val="00E03EC8"/>
    <w:rsid w:val="00E05347"/>
    <w:rsid w:val="00E10B21"/>
    <w:rsid w:val="00E111CF"/>
    <w:rsid w:val="00E123AF"/>
    <w:rsid w:val="00E14552"/>
    <w:rsid w:val="00E15990"/>
    <w:rsid w:val="00E17B24"/>
    <w:rsid w:val="00E208B9"/>
    <w:rsid w:val="00E2113A"/>
    <w:rsid w:val="00E227B9"/>
    <w:rsid w:val="00E233AB"/>
    <w:rsid w:val="00E24962"/>
    <w:rsid w:val="00E27E3B"/>
    <w:rsid w:val="00E30287"/>
    <w:rsid w:val="00E30C37"/>
    <w:rsid w:val="00E3407A"/>
    <w:rsid w:val="00E42EDD"/>
    <w:rsid w:val="00E42FF5"/>
    <w:rsid w:val="00E4435A"/>
    <w:rsid w:val="00E44738"/>
    <w:rsid w:val="00E47410"/>
    <w:rsid w:val="00E53B3D"/>
    <w:rsid w:val="00E567B9"/>
    <w:rsid w:val="00E56F3C"/>
    <w:rsid w:val="00E57CDC"/>
    <w:rsid w:val="00E57E10"/>
    <w:rsid w:val="00E603FA"/>
    <w:rsid w:val="00E71E82"/>
    <w:rsid w:val="00E72F20"/>
    <w:rsid w:val="00E744D3"/>
    <w:rsid w:val="00E756CC"/>
    <w:rsid w:val="00E80C11"/>
    <w:rsid w:val="00E8287C"/>
    <w:rsid w:val="00E8333F"/>
    <w:rsid w:val="00E855AD"/>
    <w:rsid w:val="00E86E84"/>
    <w:rsid w:val="00E90167"/>
    <w:rsid w:val="00E9175D"/>
    <w:rsid w:val="00E9317F"/>
    <w:rsid w:val="00E961E7"/>
    <w:rsid w:val="00E96995"/>
    <w:rsid w:val="00E97325"/>
    <w:rsid w:val="00EA20CF"/>
    <w:rsid w:val="00EB0F29"/>
    <w:rsid w:val="00EB2C86"/>
    <w:rsid w:val="00EB3C2B"/>
    <w:rsid w:val="00EB4051"/>
    <w:rsid w:val="00EB4F2A"/>
    <w:rsid w:val="00EB610D"/>
    <w:rsid w:val="00EB7064"/>
    <w:rsid w:val="00EC1920"/>
    <w:rsid w:val="00EC26F3"/>
    <w:rsid w:val="00EC391A"/>
    <w:rsid w:val="00EC3EC7"/>
    <w:rsid w:val="00EC431D"/>
    <w:rsid w:val="00EC5E7C"/>
    <w:rsid w:val="00EC6DF0"/>
    <w:rsid w:val="00EE0708"/>
    <w:rsid w:val="00EE2028"/>
    <w:rsid w:val="00EE208C"/>
    <w:rsid w:val="00EE402B"/>
    <w:rsid w:val="00EE626D"/>
    <w:rsid w:val="00EE6365"/>
    <w:rsid w:val="00EE7A52"/>
    <w:rsid w:val="00EF3368"/>
    <w:rsid w:val="00EF37BC"/>
    <w:rsid w:val="00EF4151"/>
    <w:rsid w:val="00EF4CF2"/>
    <w:rsid w:val="00EF5E84"/>
    <w:rsid w:val="00F00B75"/>
    <w:rsid w:val="00F02054"/>
    <w:rsid w:val="00F04D74"/>
    <w:rsid w:val="00F056EE"/>
    <w:rsid w:val="00F06396"/>
    <w:rsid w:val="00F10F6E"/>
    <w:rsid w:val="00F11D7E"/>
    <w:rsid w:val="00F136FF"/>
    <w:rsid w:val="00F1473D"/>
    <w:rsid w:val="00F1635F"/>
    <w:rsid w:val="00F1663F"/>
    <w:rsid w:val="00F16960"/>
    <w:rsid w:val="00F16F98"/>
    <w:rsid w:val="00F1781B"/>
    <w:rsid w:val="00F20AC8"/>
    <w:rsid w:val="00F218D8"/>
    <w:rsid w:val="00F21B46"/>
    <w:rsid w:val="00F22418"/>
    <w:rsid w:val="00F22CFB"/>
    <w:rsid w:val="00F22D69"/>
    <w:rsid w:val="00F23D72"/>
    <w:rsid w:val="00F24714"/>
    <w:rsid w:val="00F2686A"/>
    <w:rsid w:val="00F27070"/>
    <w:rsid w:val="00F27927"/>
    <w:rsid w:val="00F3255B"/>
    <w:rsid w:val="00F345BF"/>
    <w:rsid w:val="00F41107"/>
    <w:rsid w:val="00F46303"/>
    <w:rsid w:val="00F46426"/>
    <w:rsid w:val="00F4643E"/>
    <w:rsid w:val="00F46486"/>
    <w:rsid w:val="00F47579"/>
    <w:rsid w:val="00F534D9"/>
    <w:rsid w:val="00F54091"/>
    <w:rsid w:val="00F547B9"/>
    <w:rsid w:val="00F54D50"/>
    <w:rsid w:val="00F563AB"/>
    <w:rsid w:val="00F57A3B"/>
    <w:rsid w:val="00F57DAB"/>
    <w:rsid w:val="00F60DA7"/>
    <w:rsid w:val="00F61600"/>
    <w:rsid w:val="00F62A2F"/>
    <w:rsid w:val="00F64A6B"/>
    <w:rsid w:val="00F64DBC"/>
    <w:rsid w:val="00F65826"/>
    <w:rsid w:val="00F65BF6"/>
    <w:rsid w:val="00F663B3"/>
    <w:rsid w:val="00F6726E"/>
    <w:rsid w:val="00F677D2"/>
    <w:rsid w:val="00F724D5"/>
    <w:rsid w:val="00F73E9F"/>
    <w:rsid w:val="00F740AD"/>
    <w:rsid w:val="00F80AFA"/>
    <w:rsid w:val="00F826DC"/>
    <w:rsid w:val="00F841DF"/>
    <w:rsid w:val="00F848F2"/>
    <w:rsid w:val="00F849D8"/>
    <w:rsid w:val="00F85306"/>
    <w:rsid w:val="00F857C8"/>
    <w:rsid w:val="00F901F3"/>
    <w:rsid w:val="00F90578"/>
    <w:rsid w:val="00F91058"/>
    <w:rsid w:val="00F92C7F"/>
    <w:rsid w:val="00F93AD0"/>
    <w:rsid w:val="00F94E61"/>
    <w:rsid w:val="00F94EFF"/>
    <w:rsid w:val="00F955AA"/>
    <w:rsid w:val="00F9588F"/>
    <w:rsid w:val="00F96494"/>
    <w:rsid w:val="00F97B91"/>
    <w:rsid w:val="00F97FF7"/>
    <w:rsid w:val="00FA0E25"/>
    <w:rsid w:val="00FA30EF"/>
    <w:rsid w:val="00FA45FD"/>
    <w:rsid w:val="00FA61F7"/>
    <w:rsid w:val="00FB0DC3"/>
    <w:rsid w:val="00FB157B"/>
    <w:rsid w:val="00FB1F9A"/>
    <w:rsid w:val="00FB2D58"/>
    <w:rsid w:val="00FB2D7F"/>
    <w:rsid w:val="00FB2F3F"/>
    <w:rsid w:val="00FB44B5"/>
    <w:rsid w:val="00FB4A5F"/>
    <w:rsid w:val="00FB4EB5"/>
    <w:rsid w:val="00FB5C64"/>
    <w:rsid w:val="00FB6089"/>
    <w:rsid w:val="00FB662E"/>
    <w:rsid w:val="00FC57D5"/>
    <w:rsid w:val="00FC6954"/>
    <w:rsid w:val="00FC6F2C"/>
    <w:rsid w:val="00FD0BBC"/>
    <w:rsid w:val="00FD1033"/>
    <w:rsid w:val="00FD1A88"/>
    <w:rsid w:val="00FD33BC"/>
    <w:rsid w:val="00FD36DF"/>
    <w:rsid w:val="00FD5E78"/>
    <w:rsid w:val="00FD6AA1"/>
    <w:rsid w:val="00FD6E60"/>
    <w:rsid w:val="00FE0D5A"/>
    <w:rsid w:val="00FE1AC9"/>
    <w:rsid w:val="00FE21B9"/>
    <w:rsid w:val="00FE2429"/>
    <w:rsid w:val="00FE4A9A"/>
    <w:rsid w:val="00FE4F93"/>
    <w:rsid w:val="00FE58AA"/>
    <w:rsid w:val="00FE5FD1"/>
    <w:rsid w:val="00FE6067"/>
    <w:rsid w:val="00FE6328"/>
    <w:rsid w:val="00FE6763"/>
    <w:rsid w:val="00FF0F8E"/>
    <w:rsid w:val="00FF400E"/>
    <w:rsid w:val="00FF45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7AA4CA"/>
  <w15:chartTrackingRefBased/>
  <w15:docId w15:val="{09176E42-5956-4237-AC04-43F30BB7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F056EE"/>
    <w:pPr>
      <w:jc w:val="center"/>
    </w:pPr>
    <w:rPr>
      <w:rFonts w:ascii="游明朝" w:eastAsia="游明朝" w:hAnsi="游明朝"/>
      <w:noProof/>
      <w:sz w:val="20"/>
    </w:rPr>
  </w:style>
  <w:style w:type="character" w:customStyle="1" w:styleId="EndNoteBibliographyTitle0">
    <w:name w:val="EndNote Bibliography Title 字符"/>
    <w:basedOn w:val="a0"/>
    <w:link w:val="EndNoteBibliographyTitle"/>
    <w:rsid w:val="00F056EE"/>
    <w:rPr>
      <w:rFonts w:ascii="游明朝" w:eastAsia="游明朝" w:hAnsi="游明朝"/>
      <w:noProof/>
      <w:sz w:val="20"/>
    </w:rPr>
  </w:style>
  <w:style w:type="paragraph" w:customStyle="1" w:styleId="EndNoteBibliography">
    <w:name w:val="EndNote Bibliography"/>
    <w:basedOn w:val="a"/>
    <w:link w:val="EndNoteBibliography0"/>
    <w:rsid w:val="00F056EE"/>
    <w:rPr>
      <w:rFonts w:ascii="游明朝" w:eastAsia="游明朝" w:hAnsi="游明朝"/>
      <w:noProof/>
      <w:sz w:val="20"/>
    </w:rPr>
  </w:style>
  <w:style w:type="character" w:customStyle="1" w:styleId="EndNoteBibliography0">
    <w:name w:val="EndNote Bibliography 字符"/>
    <w:basedOn w:val="a0"/>
    <w:link w:val="EndNoteBibliography"/>
    <w:rsid w:val="00F056EE"/>
    <w:rPr>
      <w:rFonts w:ascii="游明朝" w:eastAsia="游明朝" w:hAnsi="游明朝"/>
      <w:noProof/>
      <w:sz w:val="20"/>
    </w:rPr>
  </w:style>
  <w:style w:type="character" w:styleId="a3">
    <w:name w:val="Hyperlink"/>
    <w:basedOn w:val="a0"/>
    <w:uiPriority w:val="99"/>
    <w:unhideWhenUsed/>
    <w:rsid w:val="00023A4F"/>
    <w:rPr>
      <w:color w:val="0563C1" w:themeColor="hyperlink"/>
      <w:u w:val="single"/>
    </w:rPr>
  </w:style>
  <w:style w:type="character" w:styleId="a4">
    <w:name w:val="Unresolved Mention"/>
    <w:basedOn w:val="a0"/>
    <w:uiPriority w:val="99"/>
    <w:semiHidden/>
    <w:unhideWhenUsed/>
    <w:rsid w:val="00023A4F"/>
    <w:rPr>
      <w:color w:val="605E5C"/>
      <w:shd w:val="clear" w:color="auto" w:fill="E1DFDD"/>
    </w:rPr>
  </w:style>
  <w:style w:type="paragraph" w:customStyle="1" w:styleId="paper">
    <w:name w:val="paper"/>
    <w:basedOn w:val="a"/>
    <w:link w:val="paper0"/>
    <w:qFormat/>
    <w:rsid w:val="00BF4671"/>
    <w:pPr>
      <w:spacing w:before="120" w:after="120"/>
    </w:pPr>
    <w:rPr>
      <w:rFonts w:ascii="Times New Roman" w:eastAsia="Times New Roman" w:hAnsi="Times New Roman" w:cs="Times New Roman"/>
      <w:sz w:val="24"/>
      <w:szCs w:val="32"/>
    </w:rPr>
  </w:style>
  <w:style w:type="character" w:customStyle="1" w:styleId="paper0">
    <w:name w:val="paper (文字)"/>
    <w:basedOn w:val="a0"/>
    <w:link w:val="paper"/>
    <w:rsid w:val="00BF4671"/>
    <w:rPr>
      <w:rFonts w:ascii="Times New Roman" w:eastAsia="Times New Roman" w:hAnsi="Times New Roman" w:cs="Times New Roman"/>
      <w:sz w:val="24"/>
      <w:szCs w:val="32"/>
    </w:rPr>
  </w:style>
  <w:style w:type="paragraph" w:styleId="a5">
    <w:name w:val="header"/>
    <w:basedOn w:val="a"/>
    <w:link w:val="a6"/>
    <w:uiPriority w:val="99"/>
    <w:unhideWhenUsed/>
    <w:rsid w:val="00B50543"/>
    <w:pPr>
      <w:tabs>
        <w:tab w:val="center" w:pos="4252"/>
        <w:tab w:val="right" w:pos="8504"/>
      </w:tabs>
      <w:snapToGrid w:val="0"/>
    </w:pPr>
  </w:style>
  <w:style w:type="character" w:customStyle="1" w:styleId="a6">
    <w:name w:val="ヘッダー (文字)"/>
    <w:basedOn w:val="a0"/>
    <w:link w:val="a5"/>
    <w:uiPriority w:val="99"/>
    <w:rsid w:val="00B50543"/>
  </w:style>
  <w:style w:type="paragraph" w:styleId="a7">
    <w:name w:val="footer"/>
    <w:basedOn w:val="a"/>
    <w:link w:val="a8"/>
    <w:uiPriority w:val="99"/>
    <w:unhideWhenUsed/>
    <w:rsid w:val="00B50543"/>
    <w:pPr>
      <w:tabs>
        <w:tab w:val="center" w:pos="4252"/>
        <w:tab w:val="right" w:pos="8504"/>
      </w:tabs>
      <w:snapToGrid w:val="0"/>
    </w:pPr>
  </w:style>
  <w:style w:type="character" w:customStyle="1" w:styleId="a8">
    <w:name w:val="フッター (文字)"/>
    <w:basedOn w:val="a0"/>
    <w:link w:val="a7"/>
    <w:uiPriority w:val="99"/>
    <w:rsid w:val="00B50543"/>
  </w:style>
  <w:style w:type="paragraph" w:styleId="a9">
    <w:name w:val="Revision"/>
    <w:hidden/>
    <w:uiPriority w:val="99"/>
    <w:semiHidden/>
    <w:rsid w:val="00C22653"/>
  </w:style>
  <w:style w:type="character" w:styleId="aa">
    <w:name w:val="annotation reference"/>
    <w:basedOn w:val="a0"/>
    <w:uiPriority w:val="99"/>
    <w:semiHidden/>
    <w:unhideWhenUsed/>
    <w:rsid w:val="000F7028"/>
    <w:rPr>
      <w:sz w:val="16"/>
      <w:szCs w:val="16"/>
    </w:rPr>
  </w:style>
  <w:style w:type="paragraph" w:styleId="ab">
    <w:name w:val="annotation text"/>
    <w:basedOn w:val="a"/>
    <w:link w:val="ac"/>
    <w:uiPriority w:val="99"/>
    <w:unhideWhenUsed/>
    <w:rsid w:val="000F7028"/>
    <w:rPr>
      <w:sz w:val="20"/>
      <w:szCs w:val="20"/>
    </w:rPr>
  </w:style>
  <w:style w:type="character" w:customStyle="1" w:styleId="ac">
    <w:name w:val="コメント文字列 (文字)"/>
    <w:basedOn w:val="a0"/>
    <w:link w:val="ab"/>
    <w:uiPriority w:val="99"/>
    <w:rsid w:val="000F7028"/>
    <w:rPr>
      <w:sz w:val="20"/>
      <w:szCs w:val="20"/>
    </w:rPr>
  </w:style>
  <w:style w:type="paragraph" w:styleId="ad">
    <w:name w:val="annotation subject"/>
    <w:basedOn w:val="ab"/>
    <w:next w:val="ab"/>
    <w:link w:val="ae"/>
    <w:uiPriority w:val="99"/>
    <w:semiHidden/>
    <w:unhideWhenUsed/>
    <w:rsid w:val="000F7028"/>
    <w:rPr>
      <w:b/>
      <w:bCs/>
    </w:rPr>
  </w:style>
  <w:style w:type="character" w:customStyle="1" w:styleId="ae">
    <w:name w:val="コメント内容 (文字)"/>
    <w:basedOn w:val="ac"/>
    <w:link w:val="ad"/>
    <w:uiPriority w:val="99"/>
    <w:semiHidden/>
    <w:rsid w:val="000F7028"/>
    <w:rPr>
      <w:b/>
      <w:bCs/>
      <w:sz w:val="20"/>
      <w:szCs w:val="20"/>
    </w:rPr>
  </w:style>
  <w:style w:type="paragraph" w:styleId="Web">
    <w:name w:val="Normal (Web)"/>
    <w:basedOn w:val="a"/>
    <w:uiPriority w:val="99"/>
    <w:semiHidden/>
    <w:unhideWhenUsed/>
    <w:rsid w:val="00232D8A"/>
    <w:pPr>
      <w:widowControl/>
      <w:spacing w:before="100" w:beforeAutospacing="1" w:after="100" w:afterAutospacing="1"/>
      <w:jc w:val="left"/>
    </w:pPr>
    <w:rPr>
      <w:rFonts w:ascii="Times New Roman" w:eastAsia="Times New Roman" w:hAnsi="Times New Roman" w:cs="Times New Roman"/>
      <w:kern w:val="0"/>
      <w:sz w:val="24"/>
      <w:szCs w:val="24"/>
      <w:lang w:val="en-IN" w:eastAsia="en-IN"/>
    </w:rPr>
  </w:style>
  <w:style w:type="paragraph" w:customStyle="1" w:styleId="TAMainText">
    <w:name w:val="TA_Main_Text"/>
    <w:basedOn w:val="a"/>
    <w:link w:val="TAMainText0"/>
    <w:rsid w:val="00A7679E"/>
    <w:pPr>
      <w:widowControl/>
      <w:spacing w:line="480" w:lineRule="auto"/>
      <w:ind w:firstLine="202"/>
    </w:pPr>
    <w:rPr>
      <w:rFonts w:ascii="Times" w:hAnsi="Times" w:cs="Times New Roman"/>
      <w:kern w:val="0"/>
      <w:sz w:val="24"/>
      <w:szCs w:val="20"/>
      <w:lang w:eastAsia="en-US"/>
    </w:rPr>
  </w:style>
  <w:style w:type="character" w:customStyle="1" w:styleId="TAMainText0">
    <w:name w:val="TA_Main_Text 字符"/>
    <w:basedOn w:val="a0"/>
    <w:link w:val="TAMainText"/>
    <w:rsid w:val="00A7679E"/>
    <w:rPr>
      <w:rFonts w:ascii="Times" w:hAnsi="Times" w:cs="Times New Roman"/>
      <w:kern w:val="0"/>
      <w:sz w:val="24"/>
      <w:szCs w:val="20"/>
      <w:lang w:eastAsia="en-US"/>
    </w:rPr>
  </w:style>
  <w:style w:type="paragraph" w:customStyle="1" w:styleId="FACorrespondingAuthorFootnote">
    <w:name w:val="FA_Corresponding_Author_Footnote"/>
    <w:basedOn w:val="a"/>
    <w:next w:val="TAMainText"/>
    <w:rsid w:val="00A7679E"/>
    <w:pPr>
      <w:widowControl/>
      <w:spacing w:after="200" w:line="480" w:lineRule="auto"/>
    </w:pPr>
    <w:rPr>
      <w:rFonts w:ascii="Times" w:hAnsi="Times" w:cs="Times New Roman"/>
      <w:kern w:val="0"/>
      <w:sz w:val="24"/>
      <w:szCs w:val="20"/>
      <w:lang w:eastAsia="en-US"/>
    </w:rPr>
  </w:style>
  <w:style w:type="paragraph" w:customStyle="1" w:styleId="StyleFACorrespondingAuthorFootnote7pt">
    <w:name w:val="Style FA_Corresponding_Author_Footnote + 7 pt"/>
    <w:basedOn w:val="a"/>
    <w:next w:val="a"/>
    <w:link w:val="StyleFACorrespondingAuthorFootnote7ptChar"/>
    <w:rsid w:val="00A7679E"/>
    <w:pPr>
      <w:widowControl/>
      <w:jc w:val="left"/>
    </w:pPr>
    <w:rPr>
      <w:rFonts w:ascii="Arno Pro"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A7679E"/>
    <w:rPr>
      <w:rFonts w:ascii="Arno Pro" w:hAnsi="Arno Pro" w:cs="Times New Roman"/>
      <w:kern w:val="20"/>
      <w:sz w:val="18"/>
      <w:szCs w:val="20"/>
      <w:lang w:eastAsia="en-US"/>
    </w:rPr>
  </w:style>
  <w:style w:type="paragraph" w:customStyle="1" w:styleId="FAAuthorInfoSubtitle">
    <w:name w:val="FA_Author_Info_Subtitle"/>
    <w:basedOn w:val="a"/>
    <w:link w:val="FAAuthorInfoSubtitleChar"/>
    <w:rsid w:val="00A7679E"/>
    <w:pPr>
      <w:widowControl/>
      <w:spacing w:before="120" w:after="60" w:line="480" w:lineRule="auto"/>
      <w:jc w:val="left"/>
    </w:pPr>
    <w:rPr>
      <w:rFonts w:ascii="Times" w:hAnsi="Times" w:cs="Times New Roman"/>
      <w:b/>
      <w:kern w:val="0"/>
      <w:sz w:val="24"/>
      <w:szCs w:val="20"/>
      <w:lang w:eastAsia="en-US"/>
    </w:rPr>
  </w:style>
  <w:style w:type="character" w:customStyle="1" w:styleId="FAAuthorInfoSubtitleChar">
    <w:name w:val="FA_Author_Info_Subtitle Char"/>
    <w:link w:val="FAAuthorInfoSubtitle"/>
    <w:rsid w:val="00A7679E"/>
    <w:rPr>
      <w:rFonts w:ascii="Times" w:hAnsi="Times" w:cs="Times New Roman"/>
      <w:b/>
      <w:kern w:val="0"/>
      <w:sz w:val="24"/>
      <w:szCs w:val="20"/>
      <w:lang w:eastAsia="en-US"/>
    </w:rPr>
  </w:style>
  <w:style w:type="character" w:customStyle="1" w:styleId="katex-mathml">
    <w:name w:val="katex-mathml"/>
    <w:basedOn w:val="a0"/>
    <w:rsid w:val="004B71D1"/>
  </w:style>
  <w:style w:type="character" w:customStyle="1" w:styleId="mord">
    <w:name w:val="mord"/>
    <w:basedOn w:val="a0"/>
    <w:rsid w:val="004B71D1"/>
  </w:style>
  <w:style w:type="character" w:customStyle="1" w:styleId="mrel">
    <w:name w:val="mrel"/>
    <w:basedOn w:val="a0"/>
    <w:rsid w:val="004B71D1"/>
  </w:style>
  <w:style w:type="character" w:styleId="af">
    <w:name w:val="line number"/>
    <w:basedOn w:val="a0"/>
    <w:uiPriority w:val="99"/>
    <w:semiHidden/>
    <w:unhideWhenUsed/>
    <w:rsid w:val="00BF1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88240">
      <w:bodyDiv w:val="1"/>
      <w:marLeft w:val="0"/>
      <w:marRight w:val="0"/>
      <w:marTop w:val="0"/>
      <w:marBottom w:val="0"/>
      <w:divBdr>
        <w:top w:val="none" w:sz="0" w:space="0" w:color="auto"/>
        <w:left w:val="none" w:sz="0" w:space="0" w:color="auto"/>
        <w:bottom w:val="none" w:sz="0" w:space="0" w:color="auto"/>
        <w:right w:val="none" w:sz="0" w:space="0" w:color="auto"/>
      </w:divBdr>
      <w:divsChild>
        <w:div w:id="248200193">
          <w:marLeft w:val="0"/>
          <w:marRight w:val="0"/>
          <w:marTop w:val="0"/>
          <w:marBottom w:val="0"/>
          <w:divBdr>
            <w:top w:val="none" w:sz="0" w:space="0" w:color="auto"/>
            <w:left w:val="none" w:sz="0" w:space="0" w:color="auto"/>
            <w:bottom w:val="none" w:sz="0" w:space="0" w:color="auto"/>
            <w:right w:val="none" w:sz="0" w:space="0" w:color="auto"/>
          </w:divBdr>
        </w:div>
      </w:divsChild>
    </w:div>
    <w:div w:id="210463943">
      <w:bodyDiv w:val="1"/>
      <w:marLeft w:val="0"/>
      <w:marRight w:val="0"/>
      <w:marTop w:val="0"/>
      <w:marBottom w:val="0"/>
      <w:divBdr>
        <w:top w:val="none" w:sz="0" w:space="0" w:color="auto"/>
        <w:left w:val="none" w:sz="0" w:space="0" w:color="auto"/>
        <w:bottom w:val="none" w:sz="0" w:space="0" w:color="auto"/>
        <w:right w:val="none" w:sz="0" w:space="0" w:color="auto"/>
      </w:divBdr>
      <w:divsChild>
        <w:div w:id="1174764840">
          <w:marLeft w:val="0"/>
          <w:marRight w:val="0"/>
          <w:marTop w:val="0"/>
          <w:marBottom w:val="0"/>
          <w:divBdr>
            <w:top w:val="none" w:sz="0" w:space="0" w:color="auto"/>
            <w:left w:val="none" w:sz="0" w:space="0" w:color="auto"/>
            <w:bottom w:val="none" w:sz="0" w:space="0" w:color="auto"/>
            <w:right w:val="none" w:sz="0" w:space="0" w:color="auto"/>
          </w:divBdr>
        </w:div>
      </w:divsChild>
    </w:div>
    <w:div w:id="263803109">
      <w:bodyDiv w:val="1"/>
      <w:marLeft w:val="0"/>
      <w:marRight w:val="0"/>
      <w:marTop w:val="0"/>
      <w:marBottom w:val="0"/>
      <w:divBdr>
        <w:top w:val="none" w:sz="0" w:space="0" w:color="auto"/>
        <w:left w:val="none" w:sz="0" w:space="0" w:color="auto"/>
        <w:bottom w:val="none" w:sz="0" w:space="0" w:color="auto"/>
        <w:right w:val="none" w:sz="0" w:space="0" w:color="auto"/>
      </w:divBdr>
      <w:divsChild>
        <w:div w:id="2098092122">
          <w:marLeft w:val="0"/>
          <w:marRight w:val="0"/>
          <w:marTop w:val="0"/>
          <w:marBottom w:val="0"/>
          <w:divBdr>
            <w:top w:val="none" w:sz="0" w:space="0" w:color="auto"/>
            <w:left w:val="none" w:sz="0" w:space="0" w:color="auto"/>
            <w:bottom w:val="none" w:sz="0" w:space="0" w:color="auto"/>
            <w:right w:val="none" w:sz="0" w:space="0" w:color="auto"/>
          </w:divBdr>
        </w:div>
      </w:divsChild>
    </w:div>
    <w:div w:id="287005280">
      <w:bodyDiv w:val="1"/>
      <w:marLeft w:val="0"/>
      <w:marRight w:val="0"/>
      <w:marTop w:val="0"/>
      <w:marBottom w:val="0"/>
      <w:divBdr>
        <w:top w:val="none" w:sz="0" w:space="0" w:color="auto"/>
        <w:left w:val="none" w:sz="0" w:space="0" w:color="auto"/>
        <w:bottom w:val="none" w:sz="0" w:space="0" w:color="auto"/>
        <w:right w:val="none" w:sz="0" w:space="0" w:color="auto"/>
      </w:divBdr>
      <w:divsChild>
        <w:div w:id="24716644">
          <w:marLeft w:val="0"/>
          <w:marRight w:val="0"/>
          <w:marTop w:val="0"/>
          <w:marBottom w:val="0"/>
          <w:divBdr>
            <w:top w:val="none" w:sz="0" w:space="0" w:color="auto"/>
            <w:left w:val="none" w:sz="0" w:space="0" w:color="auto"/>
            <w:bottom w:val="none" w:sz="0" w:space="0" w:color="auto"/>
            <w:right w:val="none" w:sz="0" w:space="0" w:color="auto"/>
          </w:divBdr>
        </w:div>
      </w:divsChild>
    </w:div>
    <w:div w:id="325089255">
      <w:bodyDiv w:val="1"/>
      <w:marLeft w:val="0"/>
      <w:marRight w:val="0"/>
      <w:marTop w:val="0"/>
      <w:marBottom w:val="0"/>
      <w:divBdr>
        <w:top w:val="none" w:sz="0" w:space="0" w:color="auto"/>
        <w:left w:val="none" w:sz="0" w:space="0" w:color="auto"/>
        <w:bottom w:val="none" w:sz="0" w:space="0" w:color="auto"/>
        <w:right w:val="none" w:sz="0" w:space="0" w:color="auto"/>
      </w:divBdr>
      <w:divsChild>
        <w:div w:id="384645044">
          <w:marLeft w:val="0"/>
          <w:marRight w:val="0"/>
          <w:marTop w:val="0"/>
          <w:marBottom w:val="0"/>
          <w:divBdr>
            <w:top w:val="none" w:sz="0" w:space="0" w:color="auto"/>
            <w:left w:val="none" w:sz="0" w:space="0" w:color="auto"/>
            <w:bottom w:val="none" w:sz="0" w:space="0" w:color="auto"/>
            <w:right w:val="none" w:sz="0" w:space="0" w:color="auto"/>
          </w:divBdr>
        </w:div>
      </w:divsChild>
    </w:div>
    <w:div w:id="367951639">
      <w:bodyDiv w:val="1"/>
      <w:marLeft w:val="0"/>
      <w:marRight w:val="0"/>
      <w:marTop w:val="0"/>
      <w:marBottom w:val="0"/>
      <w:divBdr>
        <w:top w:val="none" w:sz="0" w:space="0" w:color="auto"/>
        <w:left w:val="none" w:sz="0" w:space="0" w:color="auto"/>
        <w:bottom w:val="none" w:sz="0" w:space="0" w:color="auto"/>
        <w:right w:val="none" w:sz="0" w:space="0" w:color="auto"/>
      </w:divBdr>
      <w:divsChild>
        <w:div w:id="980959270">
          <w:marLeft w:val="0"/>
          <w:marRight w:val="0"/>
          <w:marTop w:val="0"/>
          <w:marBottom w:val="0"/>
          <w:divBdr>
            <w:top w:val="none" w:sz="0" w:space="0" w:color="auto"/>
            <w:left w:val="none" w:sz="0" w:space="0" w:color="auto"/>
            <w:bottom w:val="none" w:sz="0" w:space="0" w:color="auto"/>
            <w:right w:val="none" w:sz="0" w:space="0" w:color="auto"/>
          </w:divBdr>
        </w:div>
      </w:divsChild>
    </w:div>
    <w:div w:id="470706545">
      <w:bodyDiv w:val="1"/>
      <w:marLeft w:val="0"/>
      <w:marRight w:val="0"/>
      <w:marTop w:val="0"/>
      <w:marBottom w:val="0"/>
      <w:divBdr>
        <w:top w:val="none" w:sz="0" w:space="0" w:color="auto"/>
        <w:left w:val="none" w:sz="0" w:space="0" w:color="auto"/>
        <w:bottom w:val="none" w:sz="0" w:space="0" w:color="auto"/>
        <w:right w:val="none" w:sz="0" w:space="0" w:color="auto"/>
      </w:divBdr>
      <w:divsChild>
        <w:div w:id="1896624052">
          <w:marLeft w:val="0"/>
          <w:marRight w:val="0"/>
          <w:marTop w:val="0"/>
          <w:marBottom w:val="0"/>
          <w:divBdr>
            <w:top w:val="none" w:sz="0" w:space="0" w:color="auto"/>
            <w:left w:val="none" w:sz="0" w:space="0" w:color="auto"/>
            <w:bottom w:val="none" w:sz="0" w:space="0" w:color="auto"/>
            <w:right w:val="none" w:sz="0" w:space="0" w:color="auto"/>
          </w:divBdr>
        </w:div>
      </w:divsChild>
    </w:div>
    <w:div w:id="533809744">
      <w:bodyDiv w:val="1"/>
      <w:marLeft w:val="0"/>
      <w:marRight w:val="0"/>
      <w:marTop w:val="0"/>
      <w:marBottom w:val="0"/>
      <w:divBdr>
        <w:top w:val="none" w:sz="0" w:space="0" w:color="auto"/>
        <w:left w:val="none" w:sz="0" w:space="0" w:color="auto"/>
        <w:bottom w:val="none" w:sz="0" w:space="0" w:color="auto"/>
        <w:right w:val="none" w:sz="0" w:space="0" w:color="auto"/>
      </w:divBdr>
      <w:divsChild>
        <w:div w:id="206139551">
          <w:marLeft w:val="0"/>
          <w:marRight w:val="0"/>
          <w:marTop w:val="0"/>
          <w:marBottom w:val="0"/>
          <w:divBdr>
            <w:top w:val="none" w:sz="0" w:space="0" w:color="auto"/>
            <w:left w:val="none" w:sz="0" w:space="0" w:color="auto"/>
            <w:bottom w:val="none" w:sz="0" w:space="0" w:color="auto"/>
            <w:right w:val="none" w:sz="0" w:space="0" w:color="auto"/>
          </w:divBdr>
        </w:div>
      </w:divsChild>
    </w:div>
    <w:div w:id="549809633">
      <w:bodyDiv w:val="1"/>
      <w:marLeft w:val="0"/>
      <w:marRight w:val="0"/>
      <w:marTop w:val="0"/>
      <w:marBottom w:val="0"/>
      <w:divBdr>
        <w:top w:val="none" w:sz="0" w:space="0" w:color="auto"/>
        <w:left w:val="none" w:sz="0" w:space="0" w:color="auto"/>
        <w:bottom w:val="none" w:sz="0" w:space="0" w:color="auto"/>
        <w:right w:val="none" w:sz="0" w:space="0" w:color="auto"/>
      </w:divBdr>
      <w:divsChild>
        <w:div w:id="711803012">
          <w:marLeft w:val="0"/>
          <w:marRight w:val="0"/>
          <w:marTop w:val="0"/>
          <w:marBottom w:val="0"/>
          <w:divBdr>
            <w:top w:val="none" w:sz="0" w:space="0" w:color="auto"/>
            <w:left w:val="none" w:sz="0" w:space="0" w:color="auto"/>
            <w:bottom w:val="none" w:sz="0" w:space="0" w:color="auto"/>
            <w:right w:val="none" w:sz="0" w:space="0" w:color="auto"/>
          </w:divBdr>
        </w:div>
      </w:divsChild>
    </w:div>
    <w:div w:id="559099497">
      <w:bodyDiv w:val="1"/>
      <w:marLeft w:val="0"/>
      <w:marRight w:val="0"/>
      <w:marTop w:val="0"/>
      <w:marBottom w:val="0"/>
      <w:divBdr>
        <w:top w:val="none" w:sz="0" w:space="0" w:color="auto"/>
        <w:left w:val="none" w:sz="0" w:space="0" w:color="auto"/>
        <w:bottom w:val="none" w:sz="0" w:space="0" w:color="auto"/>
        <w:right w:val="none" w:sz="0" w:space="0" w:color="auto"/>
      </w:divBdr>
      <w:divsChild>
        <w:div w:id="174924606">
          <w:marLeft w:val="0"/>
          <w:marRight w:val="0"/>
          <w:marTop w:val="0"/>
          <w:marBottom w:val="0"/>
          <w:divBdr>
            <w:top w:val="none" w:sz="0" w:space="0" w:color="auto"/>
            <w:left w:val="none" w:sz="0" w:space="0" w:color="auto"/>
            <w:bottom w:val="none" w:sz="0" w:space="0" w:color="auto"/>
            <w:right w:val="none" w:sz="0" w:space="0" w:color="auto"/>
          </w:divBdr>
        </w:div>
      </w:divsChild>
    </w:div>
    <w:div w:id="681323415">
      <w:bodyDiv w:val="1"/>
      <w:marLeft w:val="0"/>
      <w:marRight w:val="0"/>
      <w:marTop w:val="0"/>
      <w:marBottom w:val="0"/>
      <w:divBdr>
        <w:top w:val="none" w:sz="0" w:space="0" w:color="auto"/>
        <w:left w:val="none" w:sz="0" w:space="0" w:color="auto"/>
        <w:bottom w:val="none" w:sz="0" w:space="0" w:color="auto"/>
        <w:right w:val="none" w:sz="0" w:space="0" w:color="auto"/>
      </w:divBdr>
      <w:divsChild>
        <w:div w:id="1791850839">
          <w:marLeft w:val="0"/>
          <w:marRight w:val="0"/>
          <w:marTop w:val="0"/>
          <w:marBottom w:val="0"/>
          <w:divBdr>
            <w:top w:val="none" w:sz="0" w:space="0" w:color="auto"/>
            <w:left w:val="none" w:sz="0" w:space="0" w:color="auto"/>
            <w:bottom w:val="none" w:sz="0" w:space="0" w:color="auto"/>
            <w:right w:val="none" w:sz="0" w:space="0" w:color="auto"/>
          </w:divBdr>
        </w:div>
      </w:divsChild>
    </w:div>
    <w:div w:id="796067429">
      <w:bodyDiv w:val="1"/>
      <w:marLeft w:val="0"/>
      <w:marRight w:val="0"/>
      <w:marTop w:val="0"/>
      <w:marBottom w:val="0"/>
      <w:divBdr>
        <w:top w:val="none" w:sz="0" w:space="0" w:color="auto"/>
        <w:left w:val="none" w:sz="0" w:space="0" w:color="auto"/>
        <w:bottom w:val="none" w:sz="0" w:space="0" w:color="auto"/>
        <w:right w:val="none" w:sz="0" w:space="0" w:color="auto"/>
      </w:divBdr>
      <w:divsChild>
        <w:div w:id="770928008">
          <w:marLeft w:val="0"/>
          <w:marRight w:val="0"/>
          <w:marTop w:val="0"/>
          <w:marBottom w:val="0"/>
          <w:divBdr>
            <w:top w:val="none" w:sz="0" w:space="0" w:color="auto"/>
            <w:left w:val="none" w:sz="0" w:space="0" w:color="auto"/>
            <w:bottom w:val="none" w:sz="0" w:space="0" w:color="auto"/>
            <w:right w:val="none" w:sz="0" w:space="0" w:color="auto"/>
          </w:divBdr>
        </w:div>
      </w:divsChild>
    </w:div>
    <w:div w:id="877427800">
      <w:bodyDiv w:val="1"/>
      <w:marLeft w:val="0"/>
      <w:marRight w:val="0"/>
      <w:marTop w:val="0"/>
      <w:marBottom w:val="0"/>
      <w:divBdr>
        <w:top w:val="none" w:sz="0" w:space="0" w:color="auto"/>
        <w:left w:val="none" w:sz="0" w:space="0" w:color="auto"/>
        <w:bottom w:val="none" w:sz="0" w:space="0" w:color="auto"/>
        <w:right w:val="none" w:sz="0" w:space="0" w:color="auto"/>
      </w:divBdr>
      <w:divsChild>
        <w:div w:id="147326040">
          <w:marLeft w:val="0"/>
          <w:marRight w:val="0"/>
          <w:marTop w:val="0"/>
          <w:marBottom w:val="0"/>
          <w:divBdr>
            <w:top w:val="none" w:sz="0" w:space="0" w:color="auto"/>
            <w:left w:val="none" w:sz="0" w:space="0" w:color="auto"/>
            <w:bottom w:val="none" w:sz="0" w:space="0" w:color="auto"/>
            <w:right w:val="none" w:sz="0" w:space="0" w:color="auto"/>
          </w:divBdr>
        </w:div>
      </w:divsChild>
    </w:div>
    <w:div w:id="990131950">
      <w:bodyDiv w:val="1"/>
      <w:marLeft w:val="0"/>
      <w:marRight w:val="0"/>
      <w:marTop w:val="0"/>
      <w:marBottom w:val="0"/>
      <w:divBdr>
        <w:top w:val="none" w:sz="0" w:space="0" w:color="auto"/>
        <w:left w:val="none" w:sz="0" w:space="0" w:color="auto"/>
        <w:bottom w:val="none" w:sz="0" w:space="0" w:color="auto"/>
        <w:right w:val="none" w:sz="0" w:space="0" w:color="auto"/>
      </w:divBdr>
      <w:divsChild>
        <w:div w:id="579943663">
          <w:marLeft w:val="0"/>
          <w:marRight w:val="0"/>
          <w:marTop w:val="0"/>
          <w:marBottom w:val="0"/>
          <w:divBdr>
            <w:top w:val="none" w:sz="0" w:space="0" w:color="auto"/>
            <w:left w:val="none" w:sz="0" w:space="0" w:color="auto"/>
            <w:bottom w:val="none" w:sz="0" w:space="0" w:color="auto"/>
            <w:right w:val="none" w:sz="0" w:space="0" w:color="auto"/>
          </w:divBdr>
        </w:div>
      </w:divsChild>
    </w:div>
    <w:div w:id="997029753">
      <w:bodyDiv w:val="1"/>
      <w:marLeft w:val="0"/>
      <w:marRight w:val="0"/>
      <w:marTop w:val="0"/>
      <w:marBottom w:val="0"/>
      <w:divBdr>
        <w:top w:val="none" w:sz="0" w:space="0" w:color="auto"/>
        <w:left w:val="none" w:sz="0" w:space="0" w:color="auto"/>
        <w:bottom w:val="none" w:sz="0" w:space="0" w:color="auto"/>
        <w:right w:val="none" w:sz="0" w:space="0" w:color="auto"/>
      </w:divBdr>
      <w:divsChild>
        <w:div w:id="840658162">
          <w:marLeft w:val="0"/>
          <w:marRight w:val="0"/>
          <w:marTop w:val="0"/>
          <w:marBottom w:val="0"/>
          <w:divBdr>
            <w:top w:val="none" w:sz="0" w:space="0" w:color="auto"/>
            <w:left w:val="none" w:sz="0" w:space="0" w:color="auto"/>
            <w:bottom w:val="none" w:sz="0" w:space="0" w:color="auto"/>
            <w:right w:val="none" w:sz="0" w:space="0" w:color="auto"/>
          </w:divBdr>
        </w:div>
      </w:divsChild>
    </w:div>
    <w:div w:id="1020664817">
      <w:bodyDiv w:val="1"/>
      <w:marLeft w:val="0"/>
      <w:marRight w:val="0"/>
      <w:marTop w:val="0"/>
      <w:marBottom w:val="0"/>
      <w:divBdr>
        <w:top w:val="none" w:sz="0" w:space="0" w:color="auto"/>
        <w:left w:val="none" w:sz="0" w:space="0" w:color="auto"/>
        <w:bottom w:val="none" w:sz="0" w:space="0" w:color="auto"/>
        <w:right w:val="none" w:sz="0" w:space="0" w:color="auto"/>
      </w:divBdr>
      <w:divsChild>
        <w:div w:id="1041829010">
          <w:marLeft w:val="0"/>
          <w:marRight w:val="0"/>
          <w:marTop w:val="0"/>
          <w:marBottom w:val="0"/>
          <w:divBdr>
            <w:top w:val="none" w:sz="0" w:space="0" w:color="auto"/>
            <w:left w:val="none" w:sz="0" w:space="0" w:color="auto"/>
            <w:bottom w:val="none" w:sz="0" w:space="0" w:color="auto"/>
            <w:right w:val="none" w:sz="0" w:space="0" w:color="auto"/>
          </w:divBdr>
        </w:div>
      </w:divsChild>
    </w:div>
    <w:div w:id="1032728756">
      <w:bodyDiv w:val="1"/>
      <w:marLeft w:val="0"/>
      <w:marRight w:val="0"/>
      <w:marTop w:val="0"/>
      <w:marBottom w:val="0"/>
      <w:divBdr>
        <w:top w:val="none" w:sz="0" w:space="0" w:color="auto"/>
        <w:left w:val="none" w:sz="0" w:space="0" w:color="auto"/>
        <w:bottom w:val="none" w:sz="0" w:space="0" w:color="auto"/>
        <w:right w:val="none" w:sz="0" w:space="0" w:color="auto"/>
      </w:divBdr>
      <w:divsChild>
        <w:div w:id="1698120623">
          <w:marLeft w:val="0"/>
          <w:marRight w:val="0"/>
          <w:marTop w:val="0"/>
          <w:marBottom w:val="0"/>
          <w:divBdr>
            <w:top w:val="none" w:sz="0" w:space="0" w:color="auto"/>
            <w:left w:val="none" w:sz="0" w:space="0" w:color="auto"/>
            <w:bottom w:val="none" w:sz="0" w:space="0" w:color="auto"/>
            <w:right w:val="none" w:sz="0" w:space="0" w:color="auto"/>
          </w:divBdr>
        </w:div>
      </w:divsChild>
    </w:div>
    <w:div w:id="1176921475">
      <w:bodyDiv w:val="1"/>
      <w:marLeft w:val="0"/>
      <w:marRight w:val="0"/>
      <w:marTop w:val="0"/>
      <w:marBottom w:val="0"/>
      <w:divBdr>
        <w:top w:val="none" w:sz="0" w:space="0" w:color="auto"/>
        <w:left w:val="none" w:sz="0" w:space="0" w:color="auto"/>
        <w:bottom w:val="none" w:sz="0" w:space="0" w:color="auto"/>
        <w:right w:val="none" w:sz="0" w:space="0" w:color="auto"/>
      </w:divBdr>
      <w:divsChild>
        <w:div w:id="1529175438">
          <w:marLeft w:val="0"/>
          <w:marRight w:val="0"/>
          <w:marTop w:val="0"/>
          <w:marBottom w:val="0"/>
          <w:divBdr>
            <w:top w:val="none" w:sz="0" w:space="0" w:color="auto"/>
            <w:left w:val="none" w:sz="0" w:space="0" w:color="auto"/>
            <w:bottom w:val="none" w:sz="0" w:space="0" w:color="auto"/>
            <w:right w:val="none" w:sz="0" w:space="0" w:color="auto"/>
          </w:divBdr>
        </w:div>
      </w:divsChild>
    </w:div>
    <w:div w:id="1230464197">
      <w:bodyDiv w:val="1"/>
      <w:marLeft w:val="0"/>
      <w:marRight w:val="0"/>
      <w:marTop w:val="0"/>
      <w:marBottom w:val="0"/>
      <w:divBdr>
        <w:top w:val="none" w:sz="0" w:space="0" w:color="auto"/>
        <w:left w:val="none" w:sz="0" w:space="0" w:color="auto"/>
        <w:bottom w:val="none" w:sz="0" w:space="0" w:color="auto"/>
        <w:right w:val="none" w:sz="0" w:space="0" w:color="auto"/>
      </w:divBdr>
    </w:div>
    <w:div w:id="1245843361">
      <w:bodyDiv w:val="1"/>
      <w:marLeft w:val="0"/>
      <w:marRight w:val="0"/>
      <w:marTop w:val="0"/>
      <w:marBottom w:val="0"/>
      <w:divBdr>
        <w:top w:val="none" w:sz="0" w:space="0" w:color="auto"/>
        <w:left w:val="none" w:sz="0" w:space="0" w:color="auto"/>
        <w:bottom w:val="none" w:sz="0" w:space="0" w:color="auto"/>
        <w:right w:val="none" w:sz="0" w:space="0" w:color="auto"/>
      </w:divBdr>
      <w:divsChild>
        <w:div w:id="27992422">
          <w:marLeft w:val="0"/>
          <w:marRight w:val="0"/>
          <w:marTop w:val="0"/>
          <w:marBottom w:val="0"/>
          <w:divBdr>
            <w:top w:val="none" w:sz="0" w:space="0" w:color="auto"/>
            <w:left w:val="none" w:sz="0" w:space="0" w:color="auto"/>
            <w:bottom w:val="none" w:sz="0" w:space="0" w:color="auto"/>
            <w:right w:val="none" w:sz="0" w:space="0" w:color="auto"/>
          </w:divBdr>
        </w:div>
      </w:divsChild>
    </w:div>
    <w:div w:id="1423836140">
      <w:bodyDiv w:val="1"/>
      <w:marLeft w:val="0"/>
      <w:marRight w:val="0"/>
      <w:marTop w:val="0"/>
      <w:marBottom w:val="0"/>
      <w:divBdr>
        <w:top w:val="none" w:sz="0" w:space="0" w:color="auto"/>
        <w:left w:val="none" w:sz="0" w:space="0" w:color="auto"/>
        <w:bottom w:val="none" w:sz="0" w:space="0" w:color="auto"/>
        <w:right w:val="none" w:sz="0" w:space="0" w:color="auto"/>
      </w:divBdr>
      <w:divsChild>
        <w:div w:id="1769352044">
          <w:marLeft w:val="0"/>
          <w:marRight w:val="0"/>
          <w:marTop w:val="0"/>
          <w:marBottom w:val="0"/>
          <w:divBdr>
            <w:top w:val="none" w:sz="0" w:space="0" w:color="auto"/>
            <w:left w:val="none" w:sz="0" w:space="0" w:color="auto"/>
            <w:bottom w:val="none" w:sz="0" w:space="0" w:color="auto"/>
            <w:right w:val="none" w:sz="0" w:space="0" w:color="auto"/>
          </w:divBdr>
        </w:div>
      </w:divsChild>
    </w:div>
    <w:div w:id="1451901410">
      <w:bodyDiv w:val="1"/>
      <w:marLeft w:val="0"/>
      <w:marRight w:val="0"/>
      <w:marTop w:val="0"/>
      <w:marBottom w:val="0"/>
      <w:divBdr>
        <w:top w:val="none" w:sz="0" w:space="0" w:color="auto"/>
        <w:left w:val="none" w:sz="0" w:space="0" w:color="auto"/>
        <w:bottom w:val="none" w:sz="0" w:space="0" w:color="auto"/>
        <w:right w:val="none" w:sz="0" w:space="0" w:color="auto"/>
      </w:divBdr>
      <w:divsChild>
        <w:div w:id="733234413">
          <w:marLeft w:val="0"/>
          <w:marRight w:val="0"/>
          <w:marTop w:val="0"/>
          <w:marBottom w:val="0"/>
          <w:divBdr>
            <w:top w:val="none" w:sz="0" w:space="0" w:color="auto"/>
            <w:left w:val="none" w:sz="0" w:space="0" w:color="auto"/>
            <w:bottom w:val="none" w:sz="0" w:space="0" w:color="auto"/>
            <w:right w:val="none" w:sz="0" w:space="0" w:color="auto"/>
          </w:divBdr>
        </w:div>
      </w:divsChild>
    </w:div>
    <w:div w:id="1461878184">
      <w:bodyDiv w:val="1"/>
      <w:marLeft w:val="0"/>
      <w:marRight w:val="0"/>
      <w:marTop w:val="0"/>
      <w:marBottom w:val="0"/>
      <w:divBdr>
        <w:top w:val="none" w:sz="0" w:space="0" w:color="auto"/>
        <w:left w:val="none" w:sz="0" w:space="0" w:color="auto"/>
        <w:bottom w:val="none" w:sz="0" w:space="0" w:color="auto"/>
        <w:right w:val="none" w:sz="0" w:space="0" w:color="auto"/>
      </w:divBdr>
      <w:divsChild>
        <w:div w:id="1369061556">
          <w:marLeft w:val="0"/>
          <w:marRight w:val="0"/>
          <w:marTop w:val="0"/>
          <w:marBottom w:val="0"/>
          <w:divBdr>
            <w:top w:val="none" w:sz="0" w:space="0" w:color="auto"/>
            <w:left w:val="none" w:sz="0" w:space="0" w:color="auto"/>
            <w:bottom w:val="none" w:sz="0" w:space="0" w:color="auto"/>
            <w:right w:val="none" w:sz="0" w:space="0" w:color="auto"/>
          </w:divBdr>
        </w:div>
      </w:divsChild>
    </w:div>
    <w:div w:id="1485707341">
      <w:bodyDiv w:val="1"/>
      <w:marLeft w:val="0"/>
      <w:marRight w:val="0"/>
      <w:marTop w:val="0"/>
      <w:marBottom w:val="0"/>
      <w:divBdr>
        <w:top w:val="none" w:sz="0" w:space="0" w:color="auto"/>
        <w:left w:val="none" w:sz="0" w:space="0" w:color="auto"/>
        <w:bottom w:val="none" w:sz="0" w:space="0" w:color="auto"/>
        <w:right w:val="none" w:sz="0" w:space="0" w:color="auto"/>
      </w:divBdr>
      <w:divsChild>
        <w:div w:id="1498571435">
          <w:marLeft w:val="0"/>
          <w:marRight w:val="0"/>
          <w:marTop w:val="0"/>
          <w:marBottom w:val="0"/>
          <w:divBdr>
            <w:top w:val="none" w:sz="0" w:space="0" w:color="auto"/>
            <w:left w:val="none" w:sz="0" w:space="0" w:color="auto"/>
            <w:bottom w:val="none" w:sz="0" w:space="0" w:color="auto"/>
            <w:right w:val="none" w:sz="0" w:space="0" w:color="auto"/>
          </w:divBdr>
        </w:div>
      </w:divsChild>
    </w:div>
    <w:div w:id="1534268714">
      <w:bodyDiv w:val="1"/>
      <w:marLeft w:val="0"/>
      <w:marRight w:val="0"/>
      <w:marTop w:val="0"/>
      <w:marBottom w:val="0"/>
      <w:divBdr>
        <w:top w:val="none" w:sz="0" w:space="0" w:color="auto"/>
        <w:left w:val="none" w:sz="0" w:space="0" w:color="auto"/>
        <w:bottom w:val="none" w:sz="0" w:space="0" w:color="auto"/>
        <w:right w:val="none" w:sz="0" w:space="0" w:color="auto"/>
      </w:divBdr>
      <w:divsChild>
        <w:div w:id="1172836092">
          <w:marLeft w:val="0"/>
          <w:marRight w:val="0"/>
          <w:marTop w:val="0"/>
          <w:marBottom w:val="0"/>
          <w:divBdr>
            <w:top w:val="none" w:sz="0" w:space="0" w:color="auto"/>
            <w:left w:val="none" w:sz="0" w:space="0" w:color="auto"/>
            <w:bottom w:val="none" w:sz="0" w:space="0" w:color="auto"/>
            <w:right w:val="none" w:sz="0" w:space="0" w:color="auto"/>
          </w:divBdr>
        </w:div>
      </w:divsChild>
    </w:div>
    <w:div w:id="1603611199">
      <w:bodyDiv w:val="1"/>
      <w:marLeft w:val="0"/>
      <w:marRight w:val="0"/>
      <w:marTop w:val="0"/>
      <w:marBottom w:val="0"/>
      <w:divBdr>
        <w:top w:val="none" w:sz="0" w:space="0" w:color="auto"/>
        <w:left w:val="none" w:sz="0" w:space="0" w:color="auto"/>
        <w:bottom w:val="none" w:sz="0" w:space="0" w:color="auto"/>
        <w:right w:val="none" w:sz="0" w:space="0" w:color="auto"/>
      </w:divBdr>
      <w:divsChild>
        <w:div w:id="2106220520">
          <w:marLeft w:val="0"/>
          <w:marRight w:val="0"/>
          <w:marTop w:val="0"/>
          <w:marBottom w:val="0"/>
          <w:divBdr>
            <w:top w:val="none" w:sz="0" w:space="0" w:color="auto"/>
            <w:left w:val="none" w:sz="0" w:space="0" w:color="auto"/>
            <w:bottom w:val="none" w:sz="0" w:space="0" w:color="auto"/>
            <w:right w:val="none" w:sz="0" w:space="0" w:color="auto"/>
          </w:divBdr>
        </w:div>
      </w:divsChild>
    </w:div>
    <w:div w:id="1645888028">
      <w:bodyDiv w:val="1"/>
      <w:marLeft w:val="0"/>
      <w:marRight w:val="0"/>
      <w:marTop w:val="0"/>
      <w:marBottom w:val="0"/>
      <w:divBdr>
        <w:top w:val="none" w:sz="0" w:space="0" w:color="auto"/>
        <w:left w:val="none" w:sz="0" w:space="0" w:color="auto"/>
        <w:bottom w:val="none" w:sz="0" w:space="0" w:color="auto"/>
        <w:right w:val="none" w:sz="0" w:space="0" w:color="auto"/>
      </w:divBdr>
      <w:divsChild>
        <w:div w:id="1807046554">
          <w:marLeft w:val="0"/>
          <w:marRight w:val="0"/>
          <w:marTop w:val="0"/>
          <w:marBottom w:val="0"/>
          <w:divBdr>
            <w:top w:val="none" w:sz="0" w:space="0" w:color="auto"/>
            <w:left w:val="none" w:sz="0" w:space="0" w:color="auto"/>
            <w:bottom w:val="none" w:sz="0" w:space="0" w:color="auto"/>
            <w:right w:val="none" w:sz="0" w:space="0" w:color="auto"/>
          </w:divBdr>
        </w:div>
      </w:divsChild>
    </w:div>
    <w:div w:id="1660690605">
      <w:bodyDiv w:val="1"/>
      <w:marLeft w:val="0"/>
      <w:marRight w:val="0"/>
      <w:marTop w:val="0"/>
      <w:marBottom w:val="0"/>
      <w:divBdr>
        <w:top w:val="none" w:sz="0" w:space="0" w:color="auto"/>
        <w:left w:val="none" w:sz="0" w:space="0" w:color="auto"/>
        <w:bottom w:val="none" w:sz="0" w:space="0" w:color="auto"/>
        <w:right w:val="none" w:sz="0" w:space="0" w:color="auto"/>
      </w:divBdr>
    </w:div>
    <w:div w:id="1929265727">
      <w:bodyDiv w:val="1"/>
      <w:marLeft w:val="0"/>
      <w:marRight w:val="0"/>
      <w:marTop w:val="0"/>
      <w:marBottom w:val="0"/>
      <w:divBdr>
        <w:top w:val="none" w:sz="0" w:space="0" w:color="auto"/>
        <w:left w:val="none" w:sz="0" w:space="0" w:color="auto"/>
        <w:bottom w:val="none" w:sz="0" w:space="0" w:color="auto"/>
        <w:right w:val="none" w:sz="0" w:space="0" w:color="auto"/>
      </w:divBdr>
    </w:div>
    <w:div w:id="1930842474">
      <w:bodyDiv w:val="1"/>
      <w:marLeft w:val="0"/>
      <w:marRight w:val="0"/>
      <w:marTop w:val="0"/>
      <w:marBottom w:val="0"/>
      <w:divBdr>
        <w:top w:val="none" w:sz="0" w:space="0" w:color="auto"/>
        <w:left w:val="none" w:sz="0" w:space="0" w:color="auto"/>
        <w:bottom w:val="none" w:sz="0" w:space="0" w:color="auto"/>
        <w:right w:val="none" w:sz="0" w:space="0" w:color="auto"/>
      </w:divBdr>
      <w:divsChild>
        <w:div w:id="1404834220">
          <w:marLeft w:val="0"/>
          <w:marRight w:val="0"/>
          <w:marTop w:val="0"/>
          <w:marBottom w:val="0"/>
          <w:divBdr>
            <w:top w:val="none" w:sz="0" w:space="0" w:color="auto"/>
            <w:left w:val="none" w:sz="0" w:space="0" w:color="auto"/>
            <w:bottom w:val="none" w:sz="0" w:space="0" w:color="auto"/>
            <w:right w:val="none" w:sz="0" w:space="0" w:color="auto"/>
          </w:divBdr>
        </w:div>
      </w:divsChild>
    </w:div>
    <w:div w:id="1968779700">
      <w:bodyDiv w:val="1"/>
      <w:marLeft w:val="0"/>
      <w:marRight w:val="0"/>
      <w:marTop w:val="0"/>
      <w:marBottom w:val="0"/>
      <w:divBdr>
        <w:top w:val="none" w:sz="0" w:space="0" w:color="auto"/>
        <w:left w:val="none" w:sz="0" w:space="0" w:color="auto"/>
        <w:bottom w:val="none" w:sz="0" w:space="0" w:color="auto"/>
        <w:right w:val="none" w:sz="0" w:space="0" w:color="auto"/>
      </w:divBdr>
      <w:divsChild>
        <w:div w:id="1353725939">
          <w:marLeft w:val="0"/>
          <w:marRight w:val="0"/>
          <w:marTop w:val="0"/>
          <w:marBottom w:val="0"/>
          <w:divBdr>
            <w:top w:val="none" w:sz="0" w:space="0" w:color="auto"/>
            <w:left w:val="none" w:sz="0" w:space="0" w:color="auto"/>
            <w:bottom w:val="none" w:sz="0" w:space="0" w:color="auto"/>
            <w:right w:val="none" w:sz="0" w:space="0" w:color="auto"/>
          </w:divBdr>
        </w:div>
      </w:divsChild>
    </w:div>
    <w:div w:id="2010594391">
      <w:bodyDiv w:val="1"/>
      <w:marLeft w:val="0"/>
      <w:marRight w:val="0"/>
      <w:marTop w:val="0"/>
      <w:marBottom w:val="0"/>
      <w:divBdr>
        <w:top w:val="none" w:sz="0" w:space="0" w:color="auto"/>
        <w:left w:val="none" w:sz="0" w:space="0" w:color="auto"/>
        <w:bottom w:val="none" w:sz="0" w:space="0" w:color="auto"/>
        <w:right w:val="none" w:sz="0" w:space="0" w:color="auto"/>
      </w:divBdr>
      <w:divsChild>
        <w:div w:id="475295101">
          <w:marLeft w:val="0"/>
          <w:marRight w:val="0"/>
          <w:marTop w:val="0"/>
          <w:marBottom w:val="0"/>
          <w:divBdr>
            <w:top w:val="none" w:sz="0" w:space="0" w:color="auto"/>
            <w:left w:val="none" w:sz="0" w:space="0" w:color="auto"/>
            <w:bottom w:val="none" w:sz="0" w:space="0" w:color="auto"/>
            <w:right w:val="none" w:sz="0" w:space="0" w:color="auto"/>
          </w:divBdr>
        </w:div>
      </w:divsChild>
    </w:div>
    <w:div w:id="2018575401">
      <w:bodyDiv w:val="1"/>
      <w:marLeft w:val="0"/>
      <w:marRight w:val="0"/>
      <w:marTop w:val="0"/>
      <w:marBottom w:val="0"/>
      <w:divBdr>
        <w:top w:val="none" w:sz="0" w:space="0" w:color="auto"/>
        <w:left w:val="none" w:sz="0" w:space="0" w:color="auto"/>
        <w:bottom w:val="none" w:sz="0" w:space="0" w:color="auto"/>
        <w:right w:val="none" w:sz="0" w:space="0" w:color="auto"/>
      </w:divBdr>
      <w:divsChild>
        <w:div w:id="1145388787">
          <w:marLeft w:val="0"/>
          <w:marRight w:val="0"/>
          <w:marTop w:val="0"/>
          <w:marBottom w:val="0"/>
          <w:divBdr>
            <w:top w:val="none" w:sz="0" w:space="0" w:color="auto"/>
            <w:left w:val="none" w:sz="0" w:space="0" w:color="auto"/>
            <w:bottom w:val="none" w:sz="0" w:space="0" w:color="auto"/>
            <w:right w:val="none" w:sz="0" w:space="0" w:color="auto"/>
          </w:divBdr>
        </w:div>
      </w:divsChild>
    </w:div>
    <w:div w:id="2107536291">
      <w:bodyDiv w:val="1"/>
      <w:marLeft w:val="0"/>
      <w:marRight w:val="0"/>
      <w:marTop w:val="0"/>
      <w:marBottom w:val="0"/>
      <w:divBdr>
        <w:top w:val="none" w:sz="0" w:space="0" w:color="auto"/>
        <w:left w:val="none" w:sz="0" w:space="0" w:color="auto"/>
        <w:bottom w:val="none" w:sz="0" w:space="0" w:color="auto"/>
        <w:right w:val="none" w:sz="0" w:space="0" w:color="auto"/>
      </w:divBdr>
      <w:divsChild>
        <w:div w:id="1724329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6B614-21CB-418B-BF48-33D35536B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36</Pages>
  <Words>8682</Words>
  <Characters>49491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cao.weijie.72s@st.kyoto-u.ac.jp</dc:creator>
  <cp:keywords/>
  <dc:description/>
  <cp:lastModifiedBy>cao.weijie.72s@st.kyoto-u.ac.jp</cp:lastModifiedBy>
  <cp:revision>14</cp:revision>
  <cp:lastPrinted>2023-09-27T08:56:00Z</cp:lastPrinted>
  <dcterms:created xsi:type="dcterms:W3CDTF">2024-08-09T06:00:00Z</dcterms:created>
  <dcterms:modified xsi:type="dcterms:W3CDTF">2024-10-29T03:40:00Z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1b96c59b8375393647945f357f4530fe2cab15071c0da3f1439fce7570cd7de7</vt:lpwstr>
  </property>
</Properties>
</file>