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6B00" w14:textId="2341CD85" w:rsidR="004E4103" w:rsidRDefault="00EF7004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経口投与型</w:t>
      </w:r>
      <w:r w:rsidR="001B38D4" w:rsidRPr="002019CB">
        <w:rPr>
          <w:rFonts w:hint="eastAsia"/>
          <w:sz w:val="24"/>
          <w:szCs w:val="28"/>
        </w:rPr>
        <w:t>抗酸化ナノ粒子</w:t>
      </w:r>
      <w:r w:rsidR="00746C11">
        <w:rPr>
          <w:rFonts w:hint="eastAsia"/>
          <w:sz w:val="24"/>
          <w:szCs w:val="28"/>
        </w:rPr>
        <w:t>を用いた胃潰瘍治療</w:t>
      </w:r>
    </w:p>
    <w:p w14:paraId="334DC133" w14:textId="5A87F468" w:rsidR="008C7732" w:rsidRPr="002019CB" w:rsidRDefault="008C7732" w:rsidP="008C7732">
      <w:pPr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物質・材料研究機構　吉冨　徹</w:t>
      </w:r>
    </w:p>
    <w:p w14:paraId="0EA99E94" w14:textId="77777777" w:rsidR="007B106B" w:rsidRDefault="007B106B" w:rsidP="007B106B"/>
    <w:p w14:paraId="4F0B95AE" w14:textId="113D7E44" w:rsidR="00BB0333" w:rsidRDefault="00BB0333" w:rsidP="007B106B">
      <w:r>
        <w:rPr>
          <w:rFonts w:hint="eastAsia"/>
        </w:rPr>
        <w:t>ピロリ除菌治療の適応拡大により、</w:t>
      </w:r>
      <w:r w:rsidR="007B106B">
        <w:rPr>
          <w:rFonts w:hint="eastAsia"/>
        </w:rPr>
        <w:t>胃潰瘍</w:t>
      </w:r>
      <w:r>
        <w:rPr>
          <w:rFonts w:hint="eastAsia"/>
        </w:rPr>
        <w:t>の患者数は</w:t>
      </w:r>
      <w:r w:rsidR="007B106B">
        <w:rPr>
          <w:rFonts w:hint="eastAsia"/>
        </w:rPr>
        <w:t>、</w:t>
      </w:r>
      <w:r>
        <w:rPr>
          <w:rFonts w:hint="eastAsia"/>
        </w:rPr>
        <w:t>減少傾向にあ</w:t>
      </w:r>
      <w:r w:rsidR="007F7052">
        <w:rPr>
          <w:rFonts w:hint="eastAsia"/>
        </w:rPr>
        <w:t>る</w:t>
      </w:r>
      <w:r>
        <w:rPr>
          <w:rFonts w:hint="eastAsia"/>
        </w:rPr>
        <w:t>が、依然として</w:t>
      </w:r>
    </w:p>
    <w:p w14:paraId="7DEE6610" w14:textId="0E786020" w:rsidR="0078432A" w:rsidRDefault="007B106B" w:rsidP="007B106B">
      <w:r>
        <w:rPr>
          <w:rFonts w:hint="eastAsia"/>
        </w:rPr>
        <w:t>罹患率</w:t>
      </w:r>
      <w:r w:rsidR="00BB0333">
        <w:rPr>
          <w:rFonts w:hint="eastAsia"/>
        </w:rPr>
        <w:t>が高いことが知られている。</w:t>
      </w:r>
      <w:r>
        <w:rPr>
          <w:rFonts w:hint="eastAsia"/>
        </w:rPr>
        <w:t>一般的な治療としては、</w:t>
      </w:r>
      <w:r w:rsidRPr="007B106B">
        <w:rPr>
          <w:rFonts w:hint="eastAsia"/>
        </w:rPr>
        <w:t>非ステロイド性抗炎症薬</w:t>
      </w:r>
      <w:r w:rsidRPr="007B106B">
        <w:t xml:space="preserve"> (NSAID) であるアスピリン</w:t>
      </w:r>
      <w:r>
        <w:rPr>
          <w:rFonts w:hint="eastAsia"/>
        </w:rPr>
        <w:t>が使用されるが、</w:t>
      </w:r>
      <w:r w:rsidRPr="007B106B">
        <w:t>長期にわたる継続的な投与</w:t>
      </w:r>
      <w:r w:rsidR="00BB0333">
        <w:rPr>
          <w:rFonts w:hint="eastAsia"/>
        </w:rPr>
        <w:t>や過剰摂取によって</w:t>
      </w:r>
      <w:r w:rsidRPr="007B106B">
        <w:t>胃潰瘍</w:t>
      </w:r>
      <w:r w:rsidR="00BB0333">
        <w:rPr>
          <w:rFonts w:hint="eastAsia"/>
        </w:rPr>
        <w:t>が生じ</w:t>
      </w:r>
      <w:r w:rsidR="007F7052">
        <w:rPr>
          <w:rFonts w:hint="eastAsia"/>
        </w:rPr>
        <w:t>る</w:t>
      </w:r>
      <w:r w:rsidR="00392206">
        <w:rPr>
          <w:rFonts w:hint="eastAsia"/>
        </w:rPr>
        <w:t>ことも一つの要因である。</w:t>
      </w:r>
      <w:r>
        <w:rPr>
          <w:rFonts w:hint="eastAsia"/>
        </w:rPr>
        <w:t>この論文では、</w:t>
      </w:r>
      <w:r w:rsidR="00BB0333">
        <w:rPr>
          <w:rFonts w:hint="eastAsia"/>
        </w:rPr>
        <w:t>アスピリン誘発性</w:t>
      </w:r>
      <w:r>
        <w:rPr>
          <w:rFonts w:hint="eastAsia"/>
        </w:rPr>
        <w:t>胃潰瘍時に生じる過剰な活性酸素種に着目し、その活性酸素種を効率的に消去するために、抗酸化剤が</w:t>
      </w:r>
      <w:r w:rsidR="00BE017B">
        <w:rPr>
          <w:rFonts w:hint="eastAsia"/>
        </w:rPr>
        <w:t>アミノ結合を介して</w:t>
      </w:r>
      <w:r>
        <w:rPr>
          <w:rFonts w:hint="eastAsia"/>
        </w:rPr>
        <w:t>共有結合したブロック共重合体から成る</w:t>
      </w:r>
      <w:r w:rsidR="0078432A">
        <w:rPr>
          <w:rFonts w:hint="eastAsia"/>
        </w:rPr>
        <w:t>抗酸化ナノ粒子</w:t>
      </w:r>
      <w:r>
        <w:rPr>
          <w:rFonts w:hint="eastAsia"/>
        </w:rPr>
        <w:t>を開発した。</w:t>
      </w:r>
      <w:r w:rsidR="00BE017B">
        <w:rPr>
          <w:rFonts w:hint="eastAsia"/>
        </w:rPr>
        <w:t>この</w:t>
      </w:r>
      <w:r w:rsidR="00A0454A">
        <w:rPr>
          <w:rFonts w:hint="eastAsia"/>
        </w:rPr>
        <w:t>抗酸化</w:t>
      </w:r>
      <w:r w:rsidR="00BE017B">
        <w:rPr>
          <w:rFonts w:hint="eastAsia"/>
        </w:rPr>
        <w:t>ナノ粒子を</w:t>
      </w:r>
      <w:r w:rsidR="0078432A">
        <w:rPr>
          <w:rFonts w:hint="eastAsia"/>
        </w:rPr>
        <w:t>経口投与すると、</w:t>
      </w:r>
      <w:r w:rsidR="00BE017B">
        <w:rPr>
          <w:rFonts w:hint="eastAsia"/>
        </w:rPr>
        <w:t>アミノ基</w:t>
      </w:r>
      <w:r w:rsidR="00A0454A">
        <w:rPr>
          <w:rFonts w:hint="eastAsia"/>
        </w:rPr>
        <w:t>の</w:t>
      </w:r>
      <w:r w:rsidR="00BE017B">
        <w:rPr>
          <w:rFonts w:hint="eastAsia"/>
        </w:rPr>
        <w:t>プロトン化</w:t>
      </w:r>
      <w:r w:rsidR="00A0454A">
        <w:rPr>
          <w:rFonts w:hint="eastAsia"/>
        </w:rPr>
        <w:t>により</w:t>
      </w:r>
      <w:r w:rsidR="00BE017B">
        <w:rPr>
          <w:rFonts w:hint="eastAsia"/>
        </w:rPr>
        <w:t>粒子が崩壊し、</w:t>
      </w:r>
      <w:r w:rsidR="0078432A">
        <w:rPr>
          <w:rFonts w:hint="eastAsia"/>
        </w:rPr>
        <w:t>負電荷を有する胃粘膜層と相互作用</w:t>
      </w:r>
      <w:r w:rsidR="00B3326E">
        <w:rPr>
          <w:rFonts w:hint="eastAsia"/>
        </w:rPr>
        <w:t>す</w:t>
      </w:r>
      <w:r w:rsidR="00BE017B">
        <w:rPr>
          <w:rFonts w:hint="eastAsia"/>
        </w:rPr>
        <w:t>ることで、</w:t>
      </w:r>
      <w:r w:rsidR="0078432A">
        <w:rPr>
          <w:rFonts w:hint="eastAsia"/>
        </w:rPr>
        <w:t>胃粘膜層での滞留性が向上</w:t>
      </w:r>
      <w:r w:rsidR="00B3326E">
        <w:rPr>
          <w:rFonts w:hint="eastAsia"/>
        </w:rPr>
        <w:t>する。</w:t>
      </w:r>
      <w:r w:rsidR="00BE017B">
        <w:rPr>
          <w:rFonts w:hint="eastAsia"/>
        </w:rPr>
        <w:t>その効果により、胃潰瘍時に産生</w:t>
      </w:r>
      <w:r w:rsidR="00E02FB9">
        <w:rPr>
          <w:rFonts w:hint="eastAsia"/>
        </w:rPr>
        <w:t>する</w:t>
      </w:r>
      <w:r w:rsidR="00BE017B">
        <w:rPr>
          <w:rFonts w:hint="eastAsia"/>
        </w:rPr>
        <w:t>活性酸素種を効率的に消去することができ、</w:t>
      </w:r>
      <w:r w:rsidR="0078432A">
        <w:rPr>
          <w:rFonts w:hint="eastAsia"/>
        </w:rPr>
        <w:t>胃潰瘍の保護効果を高めることを報告して</w:t>
      </w:r>
      <w:r w:rsidR="00BE017B">
        <w:rPr>
          <w:rFonts w:hint="eastAsia"/>
        </w:rPr>
        <w:t>おり、胃潰瘍治療用の経口投与型ナノ治療薬として期待される。</w:t>
      </w:r>
    </w:p>
    <w:p w14:paraId="753FE40E" w14:textId="38F1FD5A" w:rsidR="00441308" w:rsidRDefault="007F7052" w:rsidP="0005039A">
      <w:pPr>
        <w:ind w:firstLineChars="100" w:firstLine="210"/>
      </w:pPr>
      <w:r>
        <w:rPr>
          <w:rFonts w:hint="eastAsia"/>
        </w:rPr>
        <w:t>（</w:t>
      </w:r>
      <w:r w:rsidR="00392206">
        <w:rPr>
          <w:rFonts w:hint="eastAsia"/>
        </w:rPr>
        <w:t>403</w:t>
      </w:r>
      <w:r>
        <w:rPr>
          <w:rFonts w:hint="eastAsia"/>
        </w:rPr>
        <w:t>文字）</w:t>
      </w:r>
    </w:p>
    <w:p w14:paraId="498139B0" w14:textId="77777777" w:rsidR="00C11FAF" w:rsidRDefault="00C11FAF" w:rsidP="0005039A">
      <w:pPr>
        <w:ind w:firstLineChars="100" w:firstLine="210"/>
      </w:pPr>
    </w:p>
    <w:p w14:paraId="703730C8" w14:textId="77777777" w:rsidR="00C11FAF" w:rsidRDefault="00C11FAF" w:rsidP="0005039A">
      <w:pPr>
        <w:ind w:firstLineChars="100" w:firstLine="210"/>
      </w:pPr>
    </w:p>
    <w:p w14:paraId="4A43A209" w14:textId="77777777" w:rsidR="00C11FAF" w:rsidRPr="00C11FAF" w:rsidRDefault="00C11FAF" w:rsidP="00C11FAF">
      <w:r w:rsidRPr="00C11FAF">
        <w:t>Development of oral pH-sensitive redox nanotherapeutics for gastric ulcer therapy</w:t>
      </w:r>
    </w:p>
    <w:p w14:paraId="00B57BD5" w14:textId="36E5FBAD" w:rsidR="00C11FAF" w:rsidRDefault="00C11FAF" w:rsidP="00C11FAF">
      <w:r w:rsidRPr="00C11FAF">
        <w:t xml:space="preserve">Minh-Dat Quoc Tang, Nhi Bao Tran, Thu-Ha </w:t>
      </w:r>
      <w:proofErr w:type="spellStart"/>
      <w:r w:rsidRPr="00C11FAF">
        <w:t>Thi</w:t>
      </w:r>
      <w:proofErr w:type="spellEnd"/>
      <w:r w:rsidRPr="00C11FAF">
        <w:t xml:space="preserve"> Nguyen, Khanh-Uyen Hoang Nguyen, Nhu-Thuy Trinh, Toi Van Vo, Makoto Kobayashi, Toru Yoshitomi, Yukio Nagasaki, Long Binh Vong</w:t>
      </w:r>
    </w:p>
    <w:p w14:paraId="627C9E60" w14:textId="5E061D4E" w:rsidR="00C11FAF" w:rsidRPr="00C11FAF" w:rsidRDefault="00C11FAF" w:rsidP="00C11FAF">
      <w:pPr>
        <w:rPr>
          <w:rFonts w:hint="eastAsia"/>
        </w:rPr>
      </w:pPr>
      <w:r w:rsidRPr="00C11FAF">
        <w:t>J</w:t>
      </w:r>
      <w:r>
        <w:rPr>
          <w:rFonts w:hint="eastAsia"/>
        </w:rPr>
        <w:t>.</w:t>
      </w:r>
      <w:r w:rsidRPr="00C11FAF">
        <w:t xml:space="preserve"> Control</w:t>
      </w:r>
      <w:r>
        <w:rPr>
          <w:rFonts w:hint="eastAsia"/>
        </w:rPr>
        <w:t xml:space="preserve">. </w:t>
      </w:r>
      <w:r w:rsidRPr="00C11FAF">
        <w:t>Release</w:t>
      </w:r>
      <w:r>
        <w:rPr>
          <w:rFonts w:hint="eastAsia"/>
        </w:rPr>
        <w:t>, 375, 758-766(2024)</w:t>
      </w:r>
    </w:p>
    <w:p w14:paraId="6A3A6FAF" w14:textId="77777777" w:rsidR="00C11FAF" w:rsidRDefault="00C11FAF" w:rsidP="0005039A">
      <w:pPr>
        <w:ind w:firstLineChars="100" w:firstLine="210"/>
      </w:pPr>
    </w:p>
    <w:p w14:paraId="26F108C3" w14:textId="77777777" w:rsidR="00C11FAF" w:rsidRPr="00BE017B" w:rsidRDefault="00C11FAF" w:rsidP="0005039A">
      <w:pPr>
        <w:ind w:firstLineChars="100" w:firstLine="210"/>
        <w:rPr>
          <w:rFonts w:hint="eastAsia"/>
        </w:rPr>
      </w:pPr>
    </w:p>
    <w:sectPr w:rsidR="00C11FAF" w:rsidRPr="00BE01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8551F" w14:textId="77777777" w:rsidR="00DD104E" w:rsidRDefault="00DD104E" w:rsidP="00843BF4">
      <w:r>
        <w:separator/>
      </w:r>
    </w:p>
  </w:endnote>
  <w:endnote w:type="continuationSeparator" w:id="0">
    <w:p w14:paraId="377DAFD6" w14:textId="77777777" w:rsidR="00DD104E" w:rsidRDefault="00DD104E" w:rsidP="0084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3A7BA" w14:textId="77777777" w:rsidR="00DD104E" w:rsidRDefault="00DD104E" w:rsidP="00843BF4">
      <w:r>
        <w:separator/>
      </w:r>
    </w:p>
  </w:footnote>
  <w:footnote w:type="continuationSeparator" w:id="0">
    <w:p w14:paraId="339B4D88" w14:textId="77777777" w:rsidR="00DD104E" w:rsidRDefault="00DD104E" w:rsidP="00843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D4"/>
    <w:rsid w:val="00020297"/>
    <w:rsid w:val="0005039A"/>
    <w:rsid w:val="00063411"/>
    <w:rsid w:val="001A5F57"/>
    <w:rsid w:val="001B38D4"/>
    <w:rsid w:val="001C4815"/>
    <w:rsid w:val="002019CB"/>
    <w:rsid w:val="002D08A8"/>
    <w:rsid w:val="00392206"/>
    <w:rsid w:val="00403FAF"/>
    <w:rsid w:val="00441308"/>
    <w:rsid w:val="0048209D"/>
    <w:rsid w:val="004E4103"/>
    <w:rsid w:val="005A5DCF"/>
    <w:rsid w:val="005C7625"/>
    <w:rsid w:val="00603314"/>
    <w:rsid w:val="006F2F4B"/>
    <w:rsid w:val="00746C11"/>
    <w:rsid w:val="0077134B"/>
    <w:rsid w:val="0078432A"/>
    <w:rsid w:val="007864BE"/>
    <w:rsid w:val="007B106B"/>
    <w:rsid w:val="007E7126"/>
    <w:rsid w:val="007F7052"/>
    <w:rsid w:val="0081601F"/>
    <w:rsid w:val="00843BF4"/>
    <w:rsid w:val="008947C2"/>
    <w:rsid w:val="008C7732"/>
    <w:rsid w:val="009248FB"/>
    <w:rsid w:val="00A0454A"/>
    <w:rsid w:val="00A52270"/>
    <w:rsid w:val="00B3326E"/>
    <w:rsid w:val="00BB0333"/>
    <w:rsid w:val="00BE017B"/>
    <w:rsid w:val="00C11FAF"/>
    <w:rsid w:val="00C627BA"/>
    <w:rsid w:val="00CF002D"/>
    <w:rsid w:val="00CF491D"/>
    <w:rsid w:val="00DD104E"/>
    <w:rsid w:val="00DD5968"/>
    <w:rsid w:val="00E02FB9"/>
    <w:rsid w:val="00EF7004"/>
    <w:rsid w:val="00F1750C"/>
    <w:rsid w:val="00F7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B21D4"/>
  <w15:chartTrackingRefBased/>
  <w15:docId w15:val="{872A8D85-E1F0-466C-A8AB-67A728E0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50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8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8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8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8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8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8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8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8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38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38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38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B3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3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3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3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3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38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38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3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8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38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38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38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38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38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3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38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38D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43BF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3BF4"/>
  </w:style>
  <w:style w:type="paragraph" w:styleId="ac">
    <w:name w:val="footer"/>
    <w:basedOn w:val="a"/>
    <w:link w:val="ad"/>
    <w:uiPriority w:val="99"/>
    <w:unhideWhenUsed/>
    <w:rsid w:val="00843BF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3BF4"/>
  </w:style>
  <w:style w:type="character" w:styleId="ae">
    <w:name w:val="Hyperlink"/>
    <w:basedOn w:val="a0"/>
    <w:uiPriority w:val="99"/>
    <w:unhideWhenUsed/>
    <w:rsid w:val="002019C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01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YOSHITOMI Toru</dc:creator>
  <cp:keywords/>
  <dc:description/>
  <cp:lastModifiedBy>KOSHIBA Yasuko</cp:lastModifiedBy>
  <cp:revision>9</cp:revision>
  <cp:lastPrinted>2025-02-17T05:57:00Z</cp:lastPrinted>
  <dcterms:created xsi:type="dcterms:W3CDTF">2025-02-17T05:16:00Z</dcterms:created>
  <dcterms:modified xsi:type="dcterms:W3CDTF">2026-08-24T00:22:00Z</dcterms:modified>
</cp:coreProperties>
</file>