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FA51F" w14:textId="41B6CBB0" w:rsidR="00661045" w:rsidRPr="00E966EF" w:rsidRDefault="005D7FDA" w:rsidP="00661255">
      <w:pPr>
        <w:pStyle w:val="Articletitle"/>
        <w:jc w:val="both"/>
      </w:pPr>
      <w:r w:rsidRPr="00E966EF">
        <w:t xml:space="preserve">Electroactive </w:t>
      </w:r>
      <w:r w:rsidR="00F94A07" w:rsidRPr="00E966EF">
        <w:t xml:space="preserve">soft </w:t>
      </w:r>
      <w:r w:rsidRPr="00E966EF">
        <w:t xml:space="preserve">actuators utilizing </w:t>
      </w:r>
      <w:proofErr w:type="gramStart"/>
      <w:r w:rsidRPr="00E966EF">
        <w:t>PEDOT:PSS</w:t>
      </w:r>
      <w:proofErr w:type="gramEnd"/>
      <w:r w:rsidRPr="00E966EF">
        <w:t xml:space="preserve"> and 3D lithium-ion-conducting phosphate </w:t>
      </w:r>
      <w:r w:rsidRPr="00E966EF">
        <w:rPr>
          <w:lang w:val="en-US"/>
        </w:rPr>
        <w:t>columnar</w:t>
      </w:r>
      <w:r w:rsidRPr="00E966EF">
        <w:rPr>
          <w:rFonts w:hint="eastAsia"/>
          <w:lang w:val="en-US"/>
        </w:rPr>
        <w:t xml:space="preserve"> </w:t>
      </w:r>
      <w:r w:rsidRPr="00E966EF">
        <w:rPr>
          <w:lang w:val="en-US"/>
        </w:rPr>
        <w:t>liquid crystals embedded in a porous polyethylene membrane</w:t>
      </w:r>
    </w:p>
    <w:p w14:paraId="2B0E8921" w14:textId="01EE6D76" w:rsidR="00442B9C" w:rsidRPr="00E966EF" w:rsidRDefault="00661255" w:rsidP="009914A5">
      <w:pPr>
        <w:pStyle w:val="Authornames"/>
      </w:pPr>
      <w:proofErr w:type="spellStart"/>
      <w:r w:rsidRPr="00E966EF">
        <w:rPr>
          <w:rFonts w:hint="eastAsia"/>
          <w:lang w:eastAsia="zh-CN"/>
        </w:rPr>
        <w:t>Chengyang</w:t>
      </w:r>
      <w:proofErr w:type="spellEnd"/>
      <w:r w:rsidRPr="00E966EF">
        <w:rPr>
          <w:rFonts w:hint="eastAsia"/>
          <w:lang w:eastAsia="zh-CN"/>
        </w:rPr>
        <w:t xml:space="preserve"> </w:t>
      </w:r>
      <w:proofErr w:type="spellStart"/>
      <w:proofErr w:type="gramStart"/>
      <w:r w:rsidRPr="00E966EF">
        <w:rPr>
          <w:rFonts w:hint="eastAsia"/>
          <w:lang w:eastAsia="zh-CN"/>
        </w:rPr>
        <w:t>Liu</w:t>
      </w:r>
      <w:r w:rsidR="004F428E" w:rsidRPr="00E966EF">
        <w:rPr>
          <w:vertAlign w:val="superscript"/>
        </w:rPr>
        <w:t>a</w:t>
      </w:r>
      <w:r w:rsidRPr="00E966EF">
        <w:rPr>
          <w:rFonts w:hint="eastAsia"/>
          <w:vertAlign w:val="superscript"/>
          <w:lang w:eastAsia="zh-CN"/>
        </w:rPr>
        <w:t>,b</w:t>
      </w:r>
      <w:proofErr w:type="spellEnd"/>
      <w:proofErr w:type="gramEnd"/>
      <w:r w:rsidR="004F428E" w:rsidRPr="00E966EF">
        <w:t xml:space="preserve"> and </w:t>
      </w:r>
      <w:r w:rsidRPr="00E966EF">
        <w:rPr>
          <w:rFonts w:hint="eastAsia"/>
          <w:lang w:eastAsia="zh-CN"/>
        </w:rPr>
        <w:t xml:space="preserve">Masafumi </w:t>
      </w:r>
      <w:proofErr w:type="spellStart"/>
      <w:proofErr w:type="gramStart"/>
      <w:r w:rsidRPr="00E966EF">
        <w:rPr>
          <w:rFonts w:hint="eastAsia"/>
          <w:lang w:eastAsia="zh-CN"/>
        </w:rPr>
        <w:t>Yoshio</w:t>
      </w:r>
      <w:r w:rsidRPr="00E966EF">
        <w:rPr>
          <w:rFonts w:hint="eastAsia"/>
          <w:vertAlign w:val="superscript"/>
          <w:lang w:eastAsia="zh-CN"/>
        </w:rPr>
        <w:t>a,b</w:t>
      </w:r>
      <w:proofErr w:type="gramEnd"/>
      <w:r w:rsidRPr="00E966EF">
        <w:rPr>
          <w:rFonts w:hint="eastAsia"/>
          <w:vertAlign w:val="superscript"/>
          <w:lang w:eastAsia="zh-CN"/>
        </w:rPr>
        <w:t>,</w:t>
      </w:r>
      <w:proofErr w:type="gramStart"/>
      <w:r w:rsidRPr="00E966EF">
        <w:rPr>
          <w:rFonts w:hint="eastAsia"/>
          <w:vertAlign w:val="superscript"/>
          <w:lang w:eastAsia="zh-CN"/>
        </w:rPr>
        <w:t>c</w:t>
      </w:r>
      <w:r w:rsidR="003908EC" w:rsidRPr="00E966EF">
        <w:rPr>
          <w:vertAlign w:val="superscript"/>
          <w:lang w:eastAsia="zh-CN"/>
        </w:rPr>
        <w:t>,d</w:t>
      </w:r>
      <w:proofErr w:type="spellEnd"/>
      <w:proofErr w:type="gramEnd"/>
      <w:r w:rsidRPr="00E966EF">
        <w:t>*</w:t>
      </w:r>
    </w:p>
    <w:p w14:paraId="34642FF4" w14:textId="77777777" w:rsidR="00661255" w:rsidRPr="00E966EF" w:rsidRDefault="00B64FA3" w:rsidP="00661255">
      <w:pPr>
        <w:pStyle w:val="Affiliation"/>
        <w:jc w:val="both"/>
      </w:pPr>
      <w:r w:rsidRPr="00E966EF">
        <w:rPr>
          <w:vertAlign w:val="superscript"/>
        </w:rPr>
        <w:t>a</w:t>
      </w:r>
      <w:r w:rsidR="00661255" w:rsidRPr="00E966EF">
        <w:rPr>
          <w:rFonts w:asciiTheme="minorHAnsi" w:hAnsiTheme="minorHAnsi" w:cstheme="minorBidi"/>
          <w:i w:val="0"/>
          <w:iCs/>
          <w:sz w:val="22"/>
          <w:szCs w:val="22"/>
          <w:lang w:val="en-US" w:eastAsia="en-US"/>
        </w:rPr>
        <w:t xml:space="preserve"> </w:t>
      </w:r>
      <w:r w:rsidR="00661255" w:rsidRPr="00E966EF">
        <w:rPr>
          <w:iCs/>
          <w:lang w:val="en-US"/>
        </w:rPr>
        <w:t>Research Center for Macromolecules and Biomaterials, National Institute for Materials Science, 1</w:t>
      </w:r>
      <w:r w:rsidR="00661255" w:rsidRPr="00E966EF">
        <w:rPr>
          <w:bCs/>
          <w:iCs/>
          <w:lang w:val="en-US"/>
        </w:rPr>
        <w:t>-</w:t>
      </w:r>
      <w:r w:rsidR="00661255" w:rsidRPr="00E966EF">
        <w:rPr>
          <w:iCs/>
          <w:lang w:val="en-US"/>
        </w:rPr>
        <w:t>2</w:t>
      </w:r>
      <w:r w:rsidR="00661255" w:rsidRPr="00E966EF">
        <w:rPr>
          <w:bCs/>
          <w:iCs/>
          <w:lang w:val="en-US"/>
        </w:rPr>
        <w:t>-</w:t>
      </w:r>
      <w:r w:rsidR="00661255" w:rsidRPr="00E966EF">
        <w:rPr>
          <w:iCs/>
          <w:lang w:val="en-US"/>
        </w:rPr>
        <w:t xml:space="preserve">1 </w:t>
      </w:r>
      <w:proofErr w:type="spellStart"/>
      <w:r w:rsidR="00661255" w:rsidRPr="00E966EF">
        <w:rPr>
          <w:iCs/>
          <w:lang w:val="en-US"/>
        </w:rPr>
        <w:t>Sengen</w:t>
      </w:r>
      <w:proofErr w:type="spellEnd"/>
      <w:r w:rsidR="00661255" w:rsidRPr="00E966EF">
        <w:rPr>
          <w:iCs/>
          <w:lang w:val="en-US"/>
        </w:rPr>
        <w:t>, Tsukuba, Ibaraki 305</w:t>
      </w:r>
      <w:r w:rsidR="00661255" w:rsidRPr="00E966EF">
        <w:rPr>
          <w:bCs/>
          <w:iCs/>
          <w:lang w:val="en-US"/>
        </w:rPr>
        <w:t>-</w:t>
      </w:r>
      <w:r w:rsidR="00661255" w:rsidRPr="00E966EF">
        <w:rPr>
          <w:iCs/>
          <w:lang w:val="en-US"/>
        </w:rPr>
        <w:t>0047, Japan</w:t>
      </w:r>
      <w:r w:rsidRPr="00E966EF">
        <w:t>;</w:t>
      </w:r>
    </w:p>
    <w:p w14:paraId="67AF7BFF" w14:textId="6D75D5BA" w:rsidR="00997B0F" w:rsidRPr="00E966EF" w:rsidRDefault="00B64FA3" w:rsidP="00661255">
      <w:pPr>
        <w:pStyle w:val="Affiliation"/>
        <w:spacing w:before="0"/>
        <w:jc w:val="both"/>
        <w:rPr>
          <w:iCs/>
          <w:lang w:val="en-US" w:eastAsia="zh-CN"/>
        </w:rPr>
      </w:pPr>
      <w:r w:rsidRPr="00E966EF">
        <w:rPr>
          <w:vertAlign w:val="superscript"/>
        </w:rPr>
        <w:t>b</w:t>
      </w:r>
      <w:r w:rsidR="00661255" w:rsidRPr="00E966EF">
        <w:rPr>
          <w:iCs/>
          <w:lang w:val="en-US"/>
        </w:rPr>
        <w:t xml:space="preserve"> Graduate School of Chemical Sciences and Engineering, Hokkaido University, Kita 13, Nishi 8, Kita</w:t>
      </w:r>
      <w:r w:rsidR="00661255" w:rsidRPr="00E966EF">
        <w:rPr>
          <w:bCs/>
          <w:iCs/>
          <w:lang w:val="en-US"/>
        </w:rPr>
        <w:t>-</w:t>
      </w:r>
      <w:proofErr w:type="spellStart"/>
      <w:r w:rsidR="00661255" w:rsidRPr="00E966EF">
        <w:rPr>
          <w:iCs/>
          <w:lang w:val="en-US"/>
        </w:rPr>
        <w:t>ku</w:t>
      </w:r>
      <w:proofErr w:type="spellEnd"/>
      <w:r w:rsidR="00661255" w:rsidRPr="00E966EF">
        <w:rPr>
          <w:iCs/>
          <w:lang w:val="en-US"/>
        </w:rPr>
        <w:t>, Sapporo, Hokkaido 060</w:t>
      </w:r>
      <w:r w:rsidR="00661255" w:rsidRPr="00E966EF">
        <w:rPr>
          <w:bCs/>
          <w:iCs/>
          <w:lang w:val="en-US"/>
        </w:rPr>
        <w:t>-</w:t>
      </w:r>
      <w:r w:rsidR="00661255" w:rsidRPr="00E966EF">
        <w:rPr>
          <w:iCs/>
          <w:lang w:val="en-US"/>
        </w:rPr>
        <w:t>8628, Japan</w:t>
      </w:r>
      <w:r w:rsidR="00661255" w:rsidRPr="00E966EF">
        <w:rPr>
          <w:rFonts w:hint="eastAsia"/>
          <w:iCs/>
          <w:lang w:val="en-US" w:eastAsia="zh-CN"/>
        </w:rPr>
        <w:t>;</w:t>
      </w:r>
    </w:p>
    <w:p w14:paraId="1234E885" w14:textId="5256666B" w:rsidR="003908EC" w:rsidRPr="00E966EF" w:rsidRDefault="003908EC" w:rsidP="00661255">
      <w:pPr>
        <w:pStyle w:val="Affiliation"/>
        <w:spacing w:before="0"/>
        <w:jc w:val="both"/>
        <w:rPr>
          <w:iCs/>
          <w:lang w:val="en-US" w:eastAsia="zh-CN"/>
        </w:rPr>
      </w:pPr>
      <w:r w:rsidRPr="00E966EF">
        <w:rPr>
          <w:vertAlign w:val="superscript"/>
        </w:rPr>
        <w:t>c</w:t>
      </w:r>
      <w:r w:rsidRPr="00E966EF">
        <w:rPr>
          <w:iCs/>
          <w:lang w:val="en-US"/>
        </w:rPr>
        <w:t xml:space="preserve"> </w:t>
      </w:r>
      <w:r w:rsidR="001B4A79" w:rsidRPr="00E966EF">
        <w:rPr>
          <w:iCs/>
          <w:lang w:val="en-US"/>
        </w:rPr>
        <w:t xml:space="preserve">Research Center for Autonomous Systems </w:t>
      </w:r>
      <w:proofErr w:type="spellStart"/>
      <w:r w:rsidR="001B4A79" w:rsidRPr="00E966EF">
        <w:rPr>
          <w:iCs/>
          <w:lang w:val="en-US"/>
        </w:rPr>
        <w:t>Materialogy</w:t>
      </w:r>
      <w:proofErr w:type="spellEnd"/>
      <w:r w:rsidR="001B4A79" w:rsidRPr="00E966EF">
        <w:rPr>
          <w:iCs/>
          <w:lang w:val="en-US"/>
        </w:rPr>
        <w:t xml:space="preserve"> (</w:t>
      </w:r>
      <w:proofErr w:type="spellStart"/>
      <w:r w:rsidR="001B4A79" w:rsidRPr="00E966EF">
        <w:rPr>
          <w:iCs/>
          <w:lang w:val="en-US"/>
        </w:rPr>
        <w:t>ASMat</w:t>
      </w:r>
      <w:proofErr w:type="spellEnd"/>
      <w:r w:rsidR="001B4A79" w:rsidRPr="00E966EF">
        <w:rPr>
          <w:iCs/>
          <w:lang w:val="en-US"/>
        </w:rPr>
        <w:t xml:space="preserve">), </w:t>
      </w:r>
      <w:r w:rsidRPr="00E966EF">
        <w:rPr>
          <w:iCs/>
          <w:lang w:val="en-US"/>
        </w:rPr>
        <w:t xml:space="preserve">Institute of Integrated Research, </w:t>
      </w:r>
      <w:r w:rsidRPr="00E966EF">
        <w:rPr>
          <w:iCs/>
          <w:lang w:val="en-US" w:eastAsia="ja-JP"/>
        </w:rPr>
        <w:t>Institute of Science Tokyo</w:t>
      </w:r>
      <w:r w:rsidRPr="00E966EF">
        <w:rPr>
          <w:iCs/>
          <w:lang w:val="en-US"/>
        </w:rPr>
        <w:t xml:space="preserve">, 4259 </w:t>
      </w:r>
      <w:proofErr w:type="spellStart"/>
      <w:r w:rsidRPr="00E966EF">
        <w:rPr>
          <w:iCs/>
          <w:lang w:val="en-US"/>
        </w:rPr>
        <w:t>Nagatsuta</w:t>
      </w:r>
      <w:proofErr w:type="spellEnd"/>
      <w:r w:rsidRPr="00E966EF">
        <w:rPr>
          <w:iCs/>
          <w:lang w:val="en-US"/>
        </w:rPr>
        <w:t>, Midori-</w:t>
      </w:r>
      <w:proofErr w:type="spellStart"/>
      <w:r w:rsidRPr="00E966EF">
        <w:rPr>
          <w:iCs/>
          <w:lang w:val="en-US"/>
        </w:rPr>
        <w:t>ku</w:t>
      </w:r>
      <w:proofErr w:type="spellEnd"/>
      <w:r w:rsidRPr="00E966EF">
        <w:rPr>
          <w:iCs/>
          <w:lang w:val="en-US"/>
        </w:rPr>
        <w:t>, Yokohama, Kanagawa 226</w:t>
      </w:r>
      <w:r w:rsidRPr="00E966EF">
        <w:rPr>
          <w:bCs/>
          <w:iCs/>
          <w:lang w:val="en-US"/>
        </w:rPr>
        <w:t>-8501</w:t>
      </w:r>
      <w:r w:rsidRPr="00E966EF">
        <w:rPr>
          <w:iCs/>
          <w:lang w:val="en-US"/>
        </w:rPr>
        <w:t>, Japan</w:t>
      </w:r>
      <w:r w:rsidRPr="00E966EF">
        <w:rPr>
          <w:rFonts w:hint="eastAsia"/>
          <w:iCs/>
          <w:lang w:val="en-US" w:eastAsia="zh-CN"/>
        </w:rPr>
        <w:t>;</w:t>
      </w:r>
    </w:p>
    <w:p w14:paraId="639B0C6B" w14:textId="7328EDF6" w:rsidR="00661255" w:rsidRPr="00E966EF" w:rsidRDefault="003908EC" w:rsidP="00661255">
      <w:pPr>
        <w:pStyle w:val="Affiliation"/>
        <w:spacing w:before="0"/>
        <w:jc w:val="both"/>
        <w:rPr>
          <w:lang w:eastAsia="zh-CN"/>
        </w:rPr>
      </w:pPr>
      <w:r w:rsidRPr="00E966EF">
        <w:rPr>
          <w:iCs/>
          <w:vertAlign w:val="superscript"/>
          <w:lang w:val="en-US" w:eastAsia="zh-CN"/>
        </w:rPr>
        <w:t>d</w:t>
      </w:r>
      <w:r w:rsidR="00661255" w:rsidRPr="00E966EF">
        <w:rPr>
          <w:rFonts w:hint="eastAsia"/>
          <w:iCs/>
          <w:lang w:val="en-US" w:eastAsia="zh-CN"/>
        </w:rPr>
        <w:t xml:space="preserve"> </w:t>
      </w:r>
      <w:r w:rsidR="00661255" w:rsidRPr="00E966EF">
        <w:rPr>
          <w:iCs/>
          <w:lang w:val="en-US"/>
        </w:rPr>
        <w:t>Japan Science and Technology Agency, PRESTO, 4-1-8 Honcho, Kawaguchi, Saitama, 332-0012, Japa</w:t>
      </w:r>
      <w:r w:rsidR="00661255" w:rsidRPr="00E966EF">
        <w:rPr>
          <w:rFonts w:hint="eastAsia"/>
          <w:iCs/>
          <w:lang w:val="en-US" w:eastAsia="zh-CN"/>
        </w:rPr>
        <w:t>n</w:t>
      </w:r>
      <w:r w:rsidR="00661255" w:rsidRPr="00E966EF">
        <w:t>.</w:t>
      </w:r>
    </w:p>
    <w:p w14:paraId="2E91A3D2" w14:textId="32E67802" w:rsidR="00661255" w:rsidRPr="00E966EF" w:rsidRDefault="00661255" w:rsidP="00661255">
      <w:pPr>
        <w:spacing w:beforeLines="100" w:before="240" w:line="240" w:lineRule="auto"/>
        <w:rPr>
          <w:lang w:eastAsia="en-US"/>
        </w:rPr>
      </w:pPr>
      <w:r w:rsidRPr="00E966EF">
        <w:rPr>
          <w:lang w:eastAsia="en-US"/>
        </w:rPr>
        <w:t>Prof. Dr. M. Yoshio</w:t>
      </w:r>
    </w:p>
    <w:p w14:paraId="2446708E" w14:textId="77777777" w:rsidR="00661255" w:rsidRPr="00E966EF" w:rsidRDefault="00661255" w:rsidP="00661255">
      <w:pPr>
        <w:spacing w:line="240" w:lineRule="auto"/>
      </w:pPr>
      <w:r w:rsidRPr="00E966EF">
        <w:rPr>
          <w:lang w:eastAsia="en-US"/>
        </w:rPr>
        <w:t>E-mail: YOSHIO.Masafumi@nims.go.jp</w:t>
      </w:r>
    </w:p>
    <w:p w14:paraId="3F9D975F" w14:textId="12EFBBF7" w:rsidR="00C246C5" w:rsidRPr="00E966EF" w:rsidRDefault="00C14585" w:rsidP="00B2459D">
      <w:pPr>
        <w:pStyle w:val="Articletitle"/>
        <w:jc w:val="both"/>
        <w:rPr>
          <w:lang w:eastAsia="zh-CN"/>
        </w:rPr>
      </w:pPr>
      <w:r w:rsidRPr="00E966EF">
        <w:br w:type="page"/>
      </w:r>
      <w:r w:rsidR="00907E73" w:rsidRPr="00E966EF">
        <w:lastRenderedPageBreak/>
        <w:t xml:space="preserve">Electroactive </w:t>
      </w:r>
      <w:r w:rsidR="00F94A07" w:rsidRPr="00E966EF">
        <w:t xml:space="preserve">soft </w:t>
      </w:r>
      <w:r w:rsidR="00907E73" w:rsidRPr="00E966EF">
        <w:t xml:space="preserve">actuators utilizing </w:t>
      </w:r>
      <w:proofErr w:type="gramStart"/>
      <w:r w:rsidR="00907E73" w:rsidRPr="00E966EF">
        <w:t>PEDOT:PSS</w:t>
      </w:r>
      <w:proofErr w:type="gramEnd"/>
      <w:r w:rsidR="00907E73" w:rsidRPr="00E966EF">
        <w:t xml:space="preserve"> and </w:t>
      </w:r>
      <w:r w:rsidR="00B2459D" w:rsidRPr="00E966EF">
        <w:t xml:space="preserve">3D lithium-ion-conducting </w:t>
      </w:r>
      <w:r w:rsidR="00907E73" w:rsidRPr="00E966EF">
        <w:t xml:space="preserve">phosphate </w:t>
      </w:r>
      <w:r w:rsidR="00B2459D" w:rsidRPr="00E966EF">
        <w:rPr>
          <w:lang w:val="en-US"/>
        </w:rPr>
        <w:t>columnar</w:t>
      </w:r>
      <w:r w:rsidR="00B2459D" w:rsidRPr="00E966EF">
        <w:rPr>
          <w:rFonts w:hint="eastAsia"/>
          <w:lang w:val="en-US"/>
        </w:rPr>
        <w:t xml:space="preserve"> </w:t>
      </w:r>
      <w:r w:rsidR="00B2459D" w:rsidRPr="00E966EF">
        <w:rPr>
          <w:lang w:val="en-US"/>
        </w:rPr>
        <w:t>liquid crystal</w:t>
      </w:r>
      <w:r w:rsidR="00907E73" w:rsidRPr="00E966EF">
        <w:rPr>
          <w:lang w:val="en-US"/>
        </w:rPr>
        <w:t>s</w:t>
      </w:r>
      <w:r w:rsidR="00B2459D" w:rsidRPr="00E966EF">
        <w:rPr>
          <w:lang w:val="en-US"/>
        </w:rPr>
        <w:t xml:space="preserve"> embedded in a porous polyethylene membrane</w:t>
      </w:r>
    </w:p>
    <w:p w14:paraId="1BC4F733" w14:textId="3BAE3622" w:rsidR="00266354" w:rsidRPr="00E966EF" w:rsidRDefault="00B2459D" w:rsidP="00B2459D">
      <w:pPr>
        <w:pStyle w:val="Abstract"/>
        <w:jc w:val="both"/>
      </w:pPr>
      <w:r w:rsidRPr="00E966EF">
        <w:rPr>
          <w:lang w:val="en-US"/>
        </w:rPr>
        <w:t xml:space="preserve">This study </w:t>
      </w:r>
      <w:r w:rsidR="00907E73" w:rsidRPr="00E966EF">
        <w:rPr>
          <w:lang w:val="en-US"/>
        </w:rPr>
        <w:t>introduces</w:t>
      </w:r>
      <w:r w:rsidRPr="00E966EF">
        <w:rPr>
          <w:lang w:val="en-US"/>
        </w:rPr>
        <w:t xml:space="preserve"> a novel supramolecular thermotropic columnar liquid-crystalline (LC) electrolyte </w:t>
      </w:r>
      <w:r w:rsidR="00907E73" w:rsidRPr="00E966EF">
        <w:rPr>
          <w:lang w:val="en-US"/>
        </w:rPr>
        <w:t>tailored</w:t>
      </w:r>
      <w:r w:rsidRPr="00E966EF">
        <w:rPr>
          <w:lang w:val="en-US"/>
        </w:rPr>
        <w:t xml:space="preserve"> for high-performance ionic electroactive polymer (</w:t>
      </w:r>
      <w:proofErr w:type="spellStart"/>
      <w:r w:rsidRPr="00E966EF">
        <w:rPr>
          <w:lang w:val="en-US"/>
        </w:rPr>
        <w:t>iEAP</w:t>
      </w:r>
      <w:proofErr w:type="spellEnd"/>
      <w:r w:rsidRPr="00E966EF">
        <w:rPr>
          <w:lang w:val="en-US"/>
        </w:rPr>
        <w:t xml:space="preserve">) actuators. The electrolyte is </w:t>
      </w:r>
      <w:r w:rsidR="00907E73" w:rsidRPr="00E966EF">
        <w:rPr>
          <w:lang w:val="en-US"/>
        </w:rPr>
        <w:t>designed</w:t>
      </w:r>
      <w:r w:rsidRPr="00E966EF">
        <w:rPr>
          <w:lang w:val="en-US"/>
        </w:rPr>
        <w:t xml:space="preserve"> by </w:t>
      </w:r>
      <w:r w:rsidR="00907E73" w:rsidRPr="00E966EF">
        <w:rPr>
          <w:lang w:val="en-US"/>
        </w:rPr>
        <w:t>integrating</w:t>
      </w:r>
      <w:r w:rsidRPr="00E966EF">
        <w:rPr>
          <w:lang w:val="en-US"/>
        </w:rPr>
        <w:t xml:space="preserve"> lithium salts into a taper-shaped molecule with bisphosphate moieties (BPO), which self-assembles into a columnar hexagonal (</w:t>
      </w:r>
      <w:proofErr w:type="spellStart"/>
      <w:r w:rsidRPr="00E966EF">
        <w:rPr>
          <w:lang w:val="en-US"/>
        </w:rPr>
        <w:t>Col</w:t>
      </w:r>
      <w:r w:rsidRPr="00E966EF">
        <w:rPr>
          <w:vertAlign w:val="subscript"/>
          <w:lang w:val="en-US"/>
        </w:rPr>
        <w:t>h</w:t>
      </w:r>
      <w:proofErr w:type="spellEnd"/>
      <w:r w:rsidRPr="00E966EF">
        <w:rPr>
          <w:lang w:val="en-US"/>
        </w:rPr>
        <w:t xml:space="preserve">) phase, </w:t>
      </w:r>
      <w:r w:rsidR="00907E73" w:rsidRPr="00E966EF">
        <w:rPr>
          <w:lang w:val="en-US"/>
        </w:rPr>
        <w:t>forming</w:t>
      </w:r>
      <w:r w:rsidRPr="00E966EF">
        <w:rPr>
          <w:lang w:val="en-US"/>
        </w:rPr>
        <w:t xml:space="preserve"> 3D continuous ion-conductive pathways. This architecture </w:t>
      </w:r>
      <w:r w:rsidR="00907E73" w:rsidRPr="00E966EF">
        <w:rPr>
          <w:lang w:val="en-US"/>
        </w:rPr>
        <w:t>achieves</w:t>
      </w:r>
      <w:r w:rsidRPr="00E966EF">
        <w:rPr>
          <w:lang w:val="en-US"/>
        </w:rPr>
        <w:t xml:space="preserve"> high ionic conductivity</w:t>
      </w:r>
      <w:r w:rsidR="00512877" w:rsidRPr="00E966EF">
        <w:rPr>
          <w:lang w:val="en-US"/>
        </w:rPr>
        <w:t xml:space="preserve"> of up to </w:t>
      </w:r>
      <w:r w:rsidRPr="00E966EF">
        <w:rPr>
          <w:lang w:val="en-US"/>
        </w:rPr>
        <w:t>2×10⁻</w:t>
      </w:r>
      <w:r w:rsidR="00D514F8" w:rsidRPr="00E966EF">
        <w:rPr>
          <w:vertAlign w:val="superscript"/>
          <w:lang w:val="en-US"/>
        </w:rPr>
        <w:t>4</w:t>
      </w:r>
      <w:r w:rsidRPr="00E966EF">
        <w:rPr>
          <w:lang w:val="en-US"/>
        </w:rPr>
        <w:t xml:space="preserve"> S cm⁻</w:t>
      </w:r>
      <w:r w:rsidR="00D514F8" w:rsidRPr="00E966EF">
        <w:rPr>
          <w:vertAlign w:val="superscript"/>
          <w:lang w:val="en-US"/>
        </w:rPr>
        <w:t>1</w:t>
      </w:r>
      <w:r w:rsidRPr="00E966EF">
        <w:rPr>
          <w:lang w:val="en-US"/>
        </w:rPr>
        <w:t xml:space="preserve"> at room temperature. An actuator was fabricated by embedding this electrolyte into a microporous polyethylene membrane, </w:t>
      </w:r>
      <w:r w:rsidR="00512877" w:rsidRPr="00E966EF">
        <w:rPr>
          <w:lang w:val="en-US"/>
        </w:rPr>
        <w:t>sandwiched</w:t>
      </w:r>
      <w:r w:rsidRPr="00E966EF">
        <w:rPr>
          <w:lang w:val="en-US"/>
        </w:rPr>
        <w:t xml:space="preserve"> between PEDOT</w:t>
      </w:r>
      <w:r w:rsidRPr="00E966EF">
        <w:rPr>
          <w:rFonts w:hint="eastAsia"/>
          <w:lang w:val="en-US" w:eastAsia="zh-CN"/>
        </w:rPr>
        <w:t xml:space="preserve">:PSS </w:t>
      </w:r>
      <w:r w:rsidRPr="00E966EF">
        <w:rPr>
          <w:lang w:val="en-US"/>
        </w:rPr>
        <w:t xml:space="preserve">electrodes. The resulting device </w:t>
      </w:r>
      <w:r w:rsidR="00512877" w:rsidRPr="00E966EF">
        <w:rPr>
          <w:lang w:val="en-US"/>
        </w:rPr>
        <w:t>exhibits</w:t>
      </w:r>
      <w:r w:rsidRPr="00E966EF">
        <w:rPr>
          <w:lang w:val="en-US"/>
        </w:rPr>
        <w:t xml:space="preserve"> </w:t>
      </w:r>
      <w:r w:rsidR="00512877" w:rsidRPr="00E966EF">
        <w:rPr>
          <w:lang w:val="en-US"/>
        </w:rPr>
        <w:t>exceptional</w:t>
      </w:r>
      <w:r w:rsidRPr="00E966EF">
        <w:rPr>
          <w:lang w:val="en-US"/>
        </w:rPr>
        <w:t xml:space="preserve"> performance, achieving a bending strain of 0.52% and </w:t>
      </w:r>
      <w:r w:rsidR="00512877" w:rsidRPr="00E966EF">
        <w:rPr>
          <w:lang w:val="en-US"/>
        </w:rPr>
        <w:t xml:space="preserve">a force output </w:t>
      </w:r>
      <w:r w:rsidRPr="00E966EF">
        <w:rPr>
          <w:lang w:val="en-US"/>
        </w:rPr>
        <w:t>of 0.5 mN</w:t>
      </w:r>
      <w:r w:rsidRPr="00E966EF">
        <w:rPr>
          <w:rFonts w:hint="eastAsia"/>
          <w:lang w:val="en-US" w:eastAsia="zh-CN"/>
        </w:rPr>
        <w:t xml:space="preserve"> under </w:t>
      </w:r>
      <w:r w:rsidRPr="00E966EF">
        <w:rPr>
          <w:lang w:val="en-US" w:eastAsia="zh-CN"/>
        </w:rPr>
        <w:t xml:space="preserve">a </w:t>
      </w:r>
      <w:r w:rsidR="00D514F8" w:rsidRPr="00E966EF">
        <w:rPr>
          <w:lang w:val="en-US" w:eastAsia="zh-CN"/>
        </w:rPr>
        <w:t>±</w:t>
      </w:r>
      <w:r w:rsidRPr="00E966EF">
        <w:rPr>
          <w:rFonts w:hint="eastAsia"/>
          <w:lang w:val="en-US" w:eastAsia="zh-CN"/>
        </w:rPr>
        <w:t>2 V</w:t>
      </w:r>
      <w:r w:rsidR="00512877" w:rsidRPr="00E966EF">
        <w:rPr>
          <w:lang w:val="en-US" w:eastAsia="zh-CN"/>
        </w:rPr>
        <w:t xml:space="preserve">, along with outstanding durability, retaining its performance </w:t>
      </w:r>
      <w:r w:rsidR="00512877" w:rsidRPr="00E966EF">
        <w:rPr>
          <w:lang w:val="en-US"/>
        </w:rPr>
        <w:t>over</w:t>
      </w:r>
      <w:r w:rsidRPr="00E966EF">
        <w:rPr>
          <w:lang w:val="en-US"/>
        </w:rPr>
        <w:t xml:space="preserve"> 9000 cycles. These </w:t>
      </w:r>
      <w:r w:rsidR="00512877" w:rsidRPr="00E966EF">
        <w:rPr>
          <w:lang w:val="en-US"/>
        </w:rPr>
        <w:t>results underscore</w:t>
      </w:r>
      <w:r w:rsidRPr="00E966EF">
        <w:rPr>
          <w:lang w:val="en-US"/>
        </w:rPr>
        <w:t xml:space="preserve"> the potential of 3D ion-conductive </w:t>
      </w:r>
      <w:r w:rsidR="00512877" w:rsidRPr="00E966EF">
        <w:rPr>
          <w:lang w:val="en-US"/>
        </w:rPr>
        <w:t>LC electrolytes in advancing</w:t>
      </w:r>
      <w:r w:rsidRPr="00E966EF">
        <w:rPr>
          <w:lang w:val="en-US"/>
        </w:rPr>
        <w:t xml:space="preserve"> </w:t>
      </w:r>
      <w:proofErr w:type="spellStart"/>
      <w:r w:rsidRPr="00E966EF">
        <w:rPr>
          <w:lang w:val="en-US"/>
        </w:rPr>
        <w:t>iEAP</w:t>
      </w:r>
      <w:proofErr w:type="spellEnd"/>
      <w:r w:rsidRPr="00E966EF">
        <w:rPr>
          <w:lang w:val="en-US"/>
        </w:rPr>
        <w:t xml:space="preserve"> actuator </w:t>
      </w:r>
      <w:r w:rsidR="00512877" w:rsidRPr="00E966EF">
        <w:rPr>
          <w:lang w:val="en-US"/>
        </w:rPr>
        <w:t>technologies</w:t>
      </w:r>
      <w:r w:rsidRPr="00E966EF">
        <w:rPr>
          <w:lang w:val="en-US"/>
        </w:rPr>
        <w:t xml:space="preserve">, </w:t>
      </w:r>
      <w:r w:rsidR="00512877" w:rsidRPr="00E966EF">
        <w:rPr>
          <w:lang w:val="en-US"/>
        </w:rPr>
        <w:t>paving the way</w:t>
      </w:r>
      <w:r w:rsidRPr="00E966EF">
        <w:rPr>
          <w:lang w:val="en-US"/>
        </w:rPr>
        <w:t xml:space="preserve"> for </w:t>
      </w:r>
      <w:r w:rsidR="00512877" w:rsidRPr="00E966EF">
        <w:rPr>
          <w:lang w:val="en-US"/>
        </w:rPr>
        <w:t xml:space="preserve">innovative </w:t>
      </w:r>
      <w:r w:rsidRPr="00E966EF">
        <w:rPr>
          <w:lang w:val="en-US"/>
        </w:rPr>
        <w:t xml:space="preserve">applications in tactile </w:t>
      </w:r>
      <w:r w:rsidR="00512877" w:rsidRPr="00E966EF">
        <w:rPr>
          <w:lang w:val="en-US"/>
        </w:rPr>
        <w:t xml:space="preserve">interfaces and soft </w:t>
      </w:r>
      <w:r w:rsidRPr="00E966EF">
        <w:rPr>
          <w:lang w:val="en-US"/>
        </w:rPr>
        <w:t>robotic</w:t>
      </w:r>
      <w:r w:rsidR="00512877" w:rsidRPr="00E966EF">
        <w:rPr>
          <w:lang w:val="en-US"/>
        </w:rPr>
        <w:t>s</w:t>
      </w:r>
      <w:r w:rsidR="00584738" w:rsidRPr="00E966EF">
        <w:t>.</w:t>
      </w:r>
    </w:p>
    <w:p w14:paraId="6E4C1147" w14:textId="786DC155" w:rsidR="0020415E" w:rsidRPr="00E966EF" w:rsidRDefault="00997B0F" w:rsidP="00F30DFF">
      <w:pPr>
        <w:pStyle w:val="Keywords"/>
        <w:rPr>
          <w:lang w:eastAsia="zh-CN"/>
        </w:rPr>
      </w:pPr>
      <w:r w:rsidRPr="00E966EF">
        <w:t>Keywords:</w:t>
      </w:r>
      <w:r w:rsidR="00B2459D" w:rsidRPr="00E966EF">
        <w:rPr>
          <w:rFonts w:hint="eastAsia"/>
          <w:lang w:eastAsia="zh-CN"/>
        </w:rPr>
        <w:t xml:space="preserve"> ionic liquid crystal</w:t>
      </w:r>
      <w:r w:rsidRPr="00E966EF">
        <w:t xml:space="preserve">; </w:t>
      </w:r>
      <w:r w:rsidR="00B2459D" w:rsidRPr="00E966EF">
        <w:rPr>
          <w:rFonts w:hint="eastAsia"/>
          <w:lang w:eastAsia="zh-CN"/>
        </w:rPr>
        <w:t>actuator</w:t>
      </w:r>
      <w:r w:rsidRPr="00E966EF">
        <w:t xml:space="preserve">; </w:t>
      </w:r>
      <w:r w:rsidR="00B2459D" w:rsidRPr="00E966EF">
        <w:rPr>
          <w:rFonts w:hint="eastAsia"/>
          <w:lang w:eastAsia="zh-CN"/>
        </w:rPr>
        <w:t>composite electrolyte; columnar phase; ion pathway.</w:t>
      </w:r>
    </w:p>
    <w:p w14:paraId="6402B23F" w14:textId="786D63E1" w:rsidR="00997B0F" w:rsidRPr="00E966EF" w:rsidRDefault="00B2459D" w:rsidP="00DE750E">
      <w:pPr>
        <w:pStyle w:val="1"/>
        <w:numPr>
          <w:ilvl w:val="0"/>
          <w:numId w:val="31"/>
        </w:numPr>
      </w:pPr>
      <w:r w:rsidRPr="00E966EF">
        <w:rPr>
          <w:rFonts w:hint="eastAsia"/>
          <w:lang w:eastAsia="zh-CN"/>
        </w:rPr>
        <w:t>Introduction</w:t>
      </w:r>
    </w:p>
    <w:p w14:paraId="46EA4779" w14:textId="4D13354F" w:rsidR="005941E9" w:rsidRPr="00E966EF" w:rsidRDefault="00517951" w:rsidP="00831CEE">
      <w:pPr>
        <w:pStyle w:val="Paragraph"/>
        <w:jc w:val="both"/>
        <w:rPr>
          <w:lang w:val="en-US"/>
        </w:rPr>
      </w:pPr>
      <w:r w:rsidRPr="00E966EF">
        <w:rPr>
          <w:lang w:val="en-US"/>
        </w:rPr>
        <w:t>Amphiphilic liquid-crystalline (LC) compounds</w:t>
      </w:r>
      <w:r w:rsidR="004A06B1" w:rsidRPr="00E966EF">
        <w:rPr>
          <w:lang w:val="en-US"/>
        </w:rPr>
        <w:t>,</w:t>
      </w:r>
      <w:r w:rsidRPr="00E966EF">
        <w:rPr>
          <w:lang w:val="en-US"/>
        </w:rPr>
        <w:t xml:space="preserve"> composed of ionophobic and ionophilic blocked structures</w:t>
      </w:r>
      <w:r w:rsidR="004A06B1" w:rsidRPr="00E966EF">
        <w:rPr>
          <w:lang w:val="en-US"/>
        </w:rPr>
        <w:t>,</w:t>
      </w:r>
      <w:r w:rsidRPr="00E966EF">
        <w:rPr>
          <w:lang w:val="en-US"/>
        </w:rPr>
        <w:t xml:space="preserve"> </w:t>
      </w:r>
      <w:r w:rsidR="00B02112" w:rsidRPr="00E966EF">
        <w:rPr>
          <w:lang w:val="en-US"/>
        </w:rPr>
        <w:t>represent</w:t>
      </w:r>
      <w:r w:rsidR="004A06B1" w:rsidRPr="00E966EF">
        <w:rPr>
          <w:lang w:val="en-US"/>
        </w:rPr>
        <w:t xml:space="preserve"> a promising </w:t>
      </w:r>
      <w:r w:rsidRPr="00E966EF">
        <w:rPr>
          <w:lang w:val="en-US"/>
        </w:rPr>
        <w:t>platform for non-volatile organic electrolyte materials</w:t>
      </w:r>
      <w:r w:rsidR="00EB27D4" w:rsidRPr="00E966EF">
        <w:rPr>
          <w:lang w:val="en-US"/>
        </w:rPr>
        <w:t xml:space="preserve"> </w:t>
      </w:r>
      <w:r w:rsidR="004A06B1" w:rsidRPr="00E966EF">
        <w:rPr>
          <w:lang w:val="en-US"/>
        </w:rPr>
        <w:t xml:space="preserve">due to their ability to form </w:t>
      </w:r>
      <w:r w:rsidR="00EB27D4" w:rsidRPr="00E966EF">
        <w:rPr>
          <w:lang w:val="en-US"/>
        </w:rPr>
        <w:t>long-range ordered and orientable ion-transport pathways</w:t>
      </w:r>
      <w:r w:rsidR="008B4D42" w:rsidRPr="00E966EF">
        <w:rPr>
          <w:lang w:val="en-US"/>
        </w:rPr>
        <w:t xml:space="preserve"> </w:t>
      </w:r>
      <w:r w:rsidR="00F6047F" w:rsidRPr="00E966EF">
        <w:rPr>
          <w:lang w:val="en-US"/>
        </w:rPr>
        <w:fldChar w:fldCharType="begin"/>
      </w:r>
      <w:r w:rsidR="00F6047F" w:rsidRPr="00E966EF">
        <w:rPr>
          <w:lang w:val="en-US"/>
        </w:rPr>
        <w:instrText xml:space="preserve"> ADDIN ZOTERO_ITEM CSL_CITATION {"citationID":"oD8Nwhad","properties":{"formattedCitation":"[1\\uc0\\u8211{}7]","plainCitation":"[1–7]","noteIndex":0},"citationItems":[{"id":569,"uris":["http://zotero.org/users/7811554/items/3QAUT6YA"],"itemData":{"id":569,"type":"article-journal","language":"en","source":"Zotero","title":"Molecular Recognition Directed Self -assembly of Supramolecular Cylindrical Channel-like Architectures from 6,7,9,10,12,13,15,16-Octahydro-l,4,7,1 O,l3- pentaoxabenzocyclopentadecen-2-ylmethyl 3,4,5-Tris(p-dodecyloxybenzyl- oxy) benzoate","author":[{"family":"Percec","given":"Virgil"}],"issued":{"date-parts":[["1993"]]}}},{"id":570,"uris":["http://zotero.org/users/7811554/items/J2JGDHWY"],"itemData":{"id":570,"type":"article-journal","container-title":"Advanced Materials","DOI":"10.1002/(SICI)1521-4095(200004)12:7&lt;513::AID-ADMA513&gt;3.0.CO;2-S","ISSN":"0935-9648, 1521-4095","issue":"7","journalAbbreviation":"Adv. Mater.","language":"en","license":"http://doi.wiley.com/10.1002/tdm_license_1.1","page":"513-516","source":"DOI.org (Crossref)","title":"Membranes Containing Oriented Supramolecular Transport Channels","URL":"https://onlinelibrary.wiley.com/doi/10.1002/(SICI)1521-4095(200004)12:7&lt;513::AID-ADMA513&gt;3.0.CO;2-S","volume":"12","author":[{"family":"Beginn","given":"U."},{"family":"Zipp","given":"G."},{"family":"Mourran","given":"A."},{"family":"Walther","given":"P."},{"family":"Möller","given":"M."}],"accessed":{"date-parts":[["2024",12,26]]},"issued":{"date-parts":[["2000",4]]}}},{"id":9,"uris":["http://zotero.org/users/7811554/items/SF3SNXHF"],"itemData":{"id":9,"type":"article-journal","container-title":"Macromolecular Rapid Communications","DOI":"10.1002/marc.201100792","ISSN":"10221336","issue":"5","journalAbbreviation":"Macromol. Rapid Commun.","language":"en","page":"386-391","source":"DOI.org (Crossref)","title":"Anisotropic Ionic Mobility of Lithium Salts in Lamellar Liquid Crystalline Polymer Networks","URL":"https://onlinelibrary.wiley.com/doi/10.1002/marc.201100792","volume":"33","author":[{"family":"Ramón-Gimenez","given":"Laura"},{"family":"Storz","given":"Rebekka"},{"family":"Haberl","given":"Johannes"},{"family":"Finkelmann","given":"Heino"},{"family":"Hoffmann","given":"Anke"}],"accessed":{"date-parts":[["2022",3,29]]},"issued":{"date-parts":[["2012",3,16]]}}},{"id":8,"uris":["http://zotero.org/users/7811554/items/XGSUIF6J"],"itemData":{"id":8,"type":"article-journal","container-title":"Journal of the American Chemical Society","DOI":"10.1021/ja905208f","ISSN":"0002-7863, 1520-5126","issue":"44","journalAbbreviation":"J. Am. Chem. Soc.","language":"en","page":"15972-15973","source":"DOI.org (Crossref)","title":"New Type of Li Ion Conductor with 3D Interconnected Nanopores via Polymerization of a Liquid Organic Electrolyte-Filled Lyotropic Liquid-Crystal Assembly","URL":"https://pubs.acs.org/doi/10.1021/ja905208f","volume":"131","author":[{"family":"Kerr","given":"Robert L."},{"family":"Miller","given":"Seth A."},{"family":"Shoemaker","given":"Richard K."},{"family":"Elliott","given":"Brian J."},{"family":"Gin","given":"Douglas L."}],"accessed":{"date-parts":[["2022",3,29]]},"issued":{"date-parts":[["2009",11,11]]}}},{"id":69,"uris":["http://zotero.org/users/7811554/items/S257739I"],"itemData":{"id":69,"type":"article-journal","abstract":"The nanosegregated structures of columnar, smectic and bicontinuous cubic liquid crystals can provide well-organized, nano- and sub-nanosized 1D, 2D and 3D channels capable of ion and electron transport. The molecular shape, intermolecular interactions and nanosegregation of the molecular structures can influence their self-assembly into a range of functional liquid-crystalline nanostructures. The formation of stable and soft liquid-crystalline materials leads to their application as electrolytes for batteries and photovoltaics, semi­conductors, electroluminescence and electrochemical devices. In addition, electroc­ hemical devices are obtained by using redox-active liquid crystals. In this Review, we focus on the design of liquid-crystalline phases, the resultant self-assembled structures, the transport mechanisms, and the fabrication, function and future development of devices incorporating nanostructured liquid crystals.","container-title":"Nature Reviews Materials","DOI":"10.1038/natrevmats.2017.1","ISSN":"2058-8437","issue":"4","journalAbbreviation":"Nat Rev Mater","language":"en","page":"17001","source":"DOI.org (Crossref)","title":"Transport of ions and electrons in nanostructured liquid crystals","URL":"http://www.nature.com/articles/natrevmats20171","volume":"2","author":[{"family":"Kato","given":"Takashi"},{"family":"Yoshio","given":"Masafumi"},{"family":"Ichikawa","given":"Takahiro"},{"family":"Soberats","given":"Bartolome"},{"family":"Ohno","given":"Hiroyuki"},{"family":"Funahashi","given":"Masahiro"}],"accessed":{"date-parts":[["2021",5,5]]},"issued":{"date-parts":[["2017",4]]}}},{"id":567,"uris":["http://zotero.org/users/7811554/items/AFUHT78S"],"itemData":{"id":567,"type":"article-journal","container-title":"RSC Adv.","DOI":"10.1039/C3RA45044A","ISSN":"2046-2069","issue":"1","journalAbbreviation":"RSC Adv.","language":"en","page":"395-405","source":"DOI.org (Crossref)","title":"Nanostructured organic electrolytes","URL":"https://xlink.rsc.org/?DOI=C3RA45044A","volume":"4","author":[{"family":"Cho","given":"Byoung-Ki"}],"accessed":{"date-parts":[["2024",12,26]]},"issued":{"date-parts":[["2014"]]}}},{"id":436,"uris":["http://zotero.org/users/7811554/items/2CGGCEY2"],"itemData":{"id":436,"type":"article-journal","abstract":"This feature article describes molecular design strategies for organizing ionic liquids into 1D, 2D and 3D ordered states. New applications and functions of the dimensionally-ordered ionic liquids are also reviewed.\n          , \n            Ionic liquids have established themselves as promising soft compounds for bringing innovation to materials science. For further developing functions and abilities of ionic liquids, one of the most important challenges is to organize ionic liquids into dimensionally ordered states. In this feature article, we will present the organization of ionic liquids by endowing them with liquid-crystalline properties. In particular, focusing on the specific abilities and properties of functional ionic liquids, a variety of nanostructured ionic materials have been developed and their unique and enhanced functions have been revealed. Some potential uses of organized ionic liquids have also been mentioned.","container-title":"Chemical Communications","DOI":"10.1039/C9CC04280F","ISSN":"1359-7345, 1364-548X","issue":"57","journalAbbreviation":"Chem. Commun.","language":"en","page":"8205-8214","source":"DOI.org (Crossref)","title":"Dimension control of ionic liquids","URL":"https://xlink.rsc.org/?DOI=C9CC04280F","volume":"55","author":[{"family":"Ichikawa","given":"Takahiro"},{"family":"Kato","given":"Takashi"},{"family":"Ohno","given":"Hiroyuki"}],"accessed":{"date-parts":[["2024",5,8]]},"issued":{"date-parts":[["2019"]]}}}],"schema":"https://github.com/citation-style-language/schema/raw/master/csl-citation.json"} </w:instrText>
      </w:r>
      <w:r w:rsidR="00F6047F" w:rsidRPr="00E966EF">
        <w:rPr>
          <w:lang w:val="en-US"/>
        </w:rPr>
        <w:fldChar w:fldCharType="separate"/>
      </w:r>
      <w:r w:rsidR="00F6047F" w:rsidRPr="00E966EF">
        <w:t>[1–7]</w:t>
      </w:r>
      <w:r w:rsidR="00F6047F" w:rsidRPr="00E966EF">
        <w:rPr>
          <w:lang w:val="en-US"/>
        </w:rPr>
        <w:fldChar w:fldCharType="end"/>
      </w:r>
      <w:r w:rsidRPr="00E966EF">
        <w:rPr>
          <w:lang w:val="en-US"/>
        </w:rPr>
        <w:t xml:space="preserve">. </w:t>
      </w:r>
      <w:r w:rsidR="00EB27D4" w:rsidRPr="00E966EF">
        <w:rPr>
          <w:lang w:val="en-US"/>
        </w:rPr>
        <w:t xml:space="preserve">To date, </w:t>
      </w:r>
      <w:r w:rsidR="00B02112" w:rsidRPr="00E966EF">
        <w:rPr>
          <w:lang w:val="en-US"/>
        </w:rPr>
        <w:t>a variety of</w:t>
      </w:r>
      <w:r w:rsidR="004A06B1" w:rsidRPr="00E966EF">
        <w:rPr>
          <w:lang w:val="en-US"/>
        </w:rPr>
        <w:t xml:space="preserve"> </w:t>
      </w:r>
      <w:r w:rsidR="00EB27D4" w:rsidRPr="00E966EF">
        <w:rPr>
          <w:lang w:val="en-US"/>
        </w:rPr>
        <w:t xml:space="preserve">LC molecules </w:t>
      </w:r>
      <w:r w:rsidR="00AA6804" w:rsidRPr="00E966EF">
        <w:rPr>
          <w:lang w:val="en-US"/>
        </w:rPr>
        <w:t>exhibiting 1D columnar, 2D layer</w:t>
      </w:r>
      <w:r w:rsidR="004A06B1" w:rsidRPr="00E966EF">
        <w:rPr>
          <w:lang w:val="en-US"/>
        </w:rPr>
        <w:t>ed</w:t>
      </w:r>
      <w:r w:rsidR="00AA6804" w:rsidRPr="00E966EF">
        <w:rPr>
          <w:lang w:val="en-US"/>
        </w:rPr>
        <w:t xml:space="preserve">, </w:t>
      </w:r>
      <w:r w:rsidR="00B02112" w:rsidRPr="00E966EF">
        <w:rPr>
          <w:lang w:val="en-US"/>
        </w:rPr>
        <w:t xml:space="preserve">and </w:t>
      </w:r>
      <w:r w:rsidR="00AA6804" w:rsidRPr="00E966EF">
        <w:rPr>
          <w:lang w:val="en-US"/>
        </w:rPr>
        <w:t>3D micellar cubi</w:t>
      </w:r>
      <w:r w:rsidR="00B02112" w:rsidRPr="00E966EF">
        <w:rPr>
          <w:lang w:val="en-US"/>
        </w:rPr>
        <w:t>c a</w:t>
      </w:r>
      <w:r w:rsidR="00AA6804" w:rsidRPr="00E966EF">
        <w:rPr>
          <w:lang w:val="en-US"/>
        </w:rPr>
        <w:t xml:space="preserve">nd bicontinuous cubic </w:t>
      </w:r>
      <w:r w:rsidR="008543E2" w:rsidRPr="00E966EF">
        <w:rPr>
          <w:lang w:val="en-US"/>
        </w:rPr>
        <w:t xml:space="preserve">structures </w:t>
      </w:r>
      <w:r w:rsidR="00EB27D4" w:rsidRPr="00E966EF">
        <w:rPr>
          <w:lang w:val="en-US"/>
        </w:rPr>
        <w:t xml:space="preserve">have been </w:t>
      </w:r>
      <w:r w:rsidR="004A06B1" w:rsidRPr="00E966EF">
        <w:rPr>
          <w:lang w:val="en-US"/>
        </w:rPr>
        <w:t xml:space="preserve">explored </w:t>
      </w:r>
      <w:r w:rsidR="00EB27D4" w:rsidRPr="00E966EF">
        <w:rPr>
          <w:lang w:val="en-US"/>
        </w:rPr>
        <w:t xml:space="preserve">as electrolytes </w:t>
      </w:r>
      <w:r w:rsidR="00B02112" w:rsidRPr="00E966EF">
        <w:rPr>
          <w:lang w:val="en-US"/>
        </w:rPr>
        <w:t>in</w:t>
      </w:r>
      <w:r w:rsidR="00EB27D4" w:rsidRPr="00E966EF">
        <w:rPr>
          <w:lang w:val="en-US"/>
        </w:rPr>
        <w:t xml:space="preserve"> </w:t>
      </w:r>
      <w:r w:rsidR="008D1A8E" w:rsidRPr="00E966EF">
        <w:rPr>
          <w:lang w:val="en-US"/>
        </w:rPr>
        <w:t xml:space="preserve">electrochemical devices, including </w:t>
      </w:r>
      <w:r w:rsidR="00EB27D4" w:rsidRPr="00E966EF">
        <w:rPr>
          <w:lang w:val="en-US"/>
        </w:rPr>
        <w:t xml:space="preserve">lithium-ion batteries, dye-sensitized solar cells, </w:t>
      </w:r>
      <w:r w:rsidR="008D1A8E" w:rsidRPr="00E966EF">
        <w:rPr>
          <w:lang w:val="en-US"/>
        </w:rPr>
        <w:t>fuel cells, and electrochromic displays</w:t>
      </w:r>
      <w:r w:rsidR="009F02F4" w:rsidRPr="00E966EF">
        <w:rPr>
          <w:lang w:val="en-US"/>
        </w:rPr>
        <w:t xml:space="preserve"> </w:t>
      </w:r>
      <w:r w:rsidR="00F6047F" w:rsidRPr="00E966EF">
        <w:rPr>
          <w:lang w:val="en-US"/>
        </w:rPr>
        <w:fldChar w:fldCharType="begin"/>
      </w:r>
      <w:r w:rsidR="00F6047F" w:rsidRPr="00E966EF">
        <w:rPr>
          <w:lang w:val="en-US"/>
        </w:rPr>
        <w:instrText xml:space="preserve"> ADDIN ZOTERO_ITEM CSL_CITATION {"citationID":"YGnLZ1Ig","properties":{"formattedCitation":"[8\\uc0\\u8211{}12]","plainCitation":"[8–12]","noteIndex":0},"citationItems":[{"id":27,"uris":["http://zotero.org/users/7811554/items/LCDBFYLZ"],"itemData":{"id":27,"type":"article-journal","abstract":"We report advanced liquid-crystalline (LC) electrolytes for use in lithium-ion batteries (LIBs). We evaluated the potential of LC electrolytes with a half cell composed of Li metal and LiFePO4 which is a conventional positive electrode for LIBs. Low-molecular-weight carbonates of ethylene carbonate or propylene carbonate were incorporated into the two-dimensional (2D) nanostructured electrolyte composed of mesogen-containing carbonate and lithium bis(triﬂuoromethylsulfonyl)imide. The incorporation of lowmolecular-weight carbonates increased the ionic conductivity with maintaining 2D nanostructures in the LC state. Highpower performances at relatively high current densities induced by higher ionic conductivities have been achieved by LC electrolytes with low-molecular-weight carbonates. Furthermore, room-temperature operation of LIBs using LC electrolytes is reported for the ﬁrst time. In the research ﬁeld of electrolytes for LIBs, we demonstrate the progress of a new category of LC electrolytes.","container-title":"ACS Omega","DOI":"10.1021/acsomega.7b01503","ISSN":"2470-1343, 2470-1343","issue":"1","journalAbbreviation":"ACS Omega","language":"en","page":"159-166","source":"DOI.org (Crossref)","title":"Noncovalent Approach to Liquid-Crystalline Ion Conductors: High-Rate Performances and Room-Temperature Operation for Li-Ion Batteries","title-short":"Noncovalent Approach to Liquid-Crystalline Ion Conductors","URL":"https://pubs.acs.org/doi/10.1021/acsomega.7b01503","volume":"3","author":[{"family":"Onuma","given":"Taira"},{"family":"Hosono","given":"Eiji"},{"family":"Takenouchi","given":"Motokuni"},{"family":"Sakuda","given":"Junji"},{"family":"Kajiyama","given":"Satoshi"},{"family":"Yoshio","given":"Masafumi"},{"family":"Kato","given":"Takashi"}],"accessed":{"date-parts":[["2022",3,29]]},"issued":{"date-parts":[["2018",1,31]]}}},{"id":574,"uris":["http://zotero.org/users/7811554/items/4ZIYXAAQ"],"itemData":{"id":574,"type":"article-journal","abstract":"Nanostructured liquid-crystalline (LC) electrolytes have been developed for eﬃcient and stable quasi-solid-state dyesensitized solar cells (DSSCs). Two types of ionic LC assemblies for electrolytes have been designed: (i) noncovalent assemblies of two-component mixtures consisting of I2-doped imidazolium ionic liquids and carbonate-terminated mesogenic compounds (noncovalent type) and (ii) single-component mesogenic compounds covalently bonding an imidazolium moiety doped with I2 (covalent type). These mesogenic compounds are designed with ﬂexible oligooxyethylene spacers connecting the mesogenic and the polar moieties. The oligooxyethylene-based material design inhibits crystallization and leads to enhanced ion transport as compared to alkyl-linked analogues due to the higher ﬂexibility of the oligooxyethylene spacer. The noncovalent type mixtures exhibit a more than 10 times higher I3− diﬀusion coeﬃcient compared to the covalent type assemblies. DSSCs containing the noncovalent type liquid crystals show power conversion eﬃciencies (PCEs) of up to 5.8 ± 0.2% at 30 °C and 0.9 ± 0.1% at 120 °C. In contrast, solar cells containing the covalent type electrolytes show signiﬁcant increase in PCE up to 2.4 ± 0.1% at 120 °C and show superior performance to the noncovalent type-based devices at temperature above 90 °C. Furthermore, the LC-DSSCs exhibit excellent long-term stability over 1000 h. These novel electrolyte designs open unexplored paths for the development of DSSCs capable of eﬃcient conversion of light to electricity in a wide range of temperatures.","container-title":"Chemistry of Materials","DOI":"10.1021/acs.chemmater.6b01590","ISSN":"0897-4756, 1520-5002","issue":"18","journalAbbreviation":"Chem. Mater.","language":"en","page":"6493-6500","source":"DOI.org (Crossref)","title":"Liquid-Crystalline Dye-Sensitized Solar Cells: Design of Two-Dimensional Molecular Assemblies for Efficient Ion Transport and Thermal Stability","title-short":"Liquid-Crystalline Dye-Sensitized Solar Cells","URL":"https://pubs.acs.org/doi/10.1021/acs.chemmater.6b01590","volume":"28","author":[{"family":"Högberg","given":"Daniel"},{"family":"Soberats","given":"Bartolome"},{"family":"Yatagai","given":"Ryo"},{"family":"Uchida","given":"Satoshi"},{"family":"Yoshio","given":"Masafumi"},{"family":"Kloo","given":"Lars"},{"family":"Segawa","given":"Hiroshi"},{"family":"Kato","given":"Takashi"}],"accessed":{"date-parts":[["2024",12,26]]},"issued":{"date-parts":[["2016",9,27]]}}},{"id":551,"uris":["http://zotero.org/users/7811554/items/8R24JSU3"],"itemData":{"id":551,"type":"article-journal","abstract":"Humidiﬁed perﬂuorosulfonic acid polymers with a nanoscopic phase-separated morphology are highly proton-conductive materials for fuel cells, yet morphology tuning of the acidic materials for enhanced conduction remains a challenge. Aqueous acidic lyotropic liquid crystals (LLCs) provide a powerful platform to construct welldeﬁned nanostructures for proton conduction. We report an aqueous LLC formed by 1-tetradecyl-3-methylimidazolium hydrogen sulfate, exhibiting a proton conductivity of 210 mS cm−1 at 25 °C, which surpasses that formed by alkylsulfonic acid, thus demonstrating that a mobile acidic anion is more eﬃcient than constrained sulfonic acid functionality to transport protons in LLCs. For an aqueous solution of 1-alkyl-3-methylimidazolium hydrogen sulfate, a lamellar LLC results in higher conductivity than a micellar solution under the same hydration conditions. The peak power density of the fuel cell fabricated from porous membranes ﬁlled with the lamellar LLC is four times as high as that ﬁlled with the micellar solution. The work oﬀers an eﬃcient way to construct highly proton-conductive LLC materials for fuel cell application.","container-title":"ACS Applied Materials &amp; Interfaces","DOI":"10.1021/acsami.0c13349","ISSN":"1944-8244, 1944-8252","issue":"40","journalAbbreviation":"ACS Appl. Mater. Interfaces","language":"en","license":"https://doi.org/10.15223/policy-029","page":"45611-45617","source":"DOI.org (Crossref)","title":"Lamellar Lyotropic Liquid Crystal Superior to Micellar Solution for Proton Conduction in an Aqueous Solution of 1-Tetradecyl-3-methylimidazolium Hydrogen Sulfate","URL":"https://pubs.acs.org/doi/10.1021/acsami.0c13349","volume":"12","author":[{"family":"Luo","given":"Jie"},{"family":"You","given":"Jie"},{"family":"Tan","given":"Shuai"},{"family":"Wang","given":"Caihong"},{"family":"Wu","given":"Yong"}],"accessed":{"date-parts":[["2024",11,7]]},"issued":{"date-parts":[["2020",10,7]]}}},{"id":571,"uris":["http://zotero.org/users/7811554/items/XD5GIUVM"],"itemData":{"id":571,"type":"article-journal","abstract":"Ultrafast surface proton hopping conduction was achieved in a gyroid nanostructured polymer films having a 3D continuous interface where sulfonate groups are aligned densely and periodically.\n          , \n            \n              For the development of the next generation of fuel cells, it is essential to create an innovative design principle of polymer electrolytes that is beyond extension of the existing strategy. In the present study, we focused on the surface hopping proton conduction mechanism where an activation energy for proton conduction is greatly reduced by decreasing the distance between SO\n              3\n              −\n              groups. Our gyroid nanostructured polymer film (Film-G), with a hydrophilic surface where the SO\n              3\n              −\n              groups are aligned densely and precisely, shows high proton conductivity of the order of 10\n              −2\n              S cm\n              −1\n              when the water content is about 15 wt%. We reveal that the high proton conductivity of Film-G is attributed to the exhibition of an extremely-fast surface hopping conduction mechanism due to the reduced activation energy barrier along the gyroid minimal surface. This finding should introduce a game-changing novel opportunity in polymer electrolyte design.","container-title":"Chemical Science","DOI":"10.1039/D4SC01211A","ISSN":"2041-6520, 2041-6539","issue":"19","journalAbbreviation":"Chem. Sci.","language":"en","page":"7034-7040","source":"DOI.org (Crossref)","title":"Surface proton hopping conduction mechanism dominant polymer electrolytes created by self-assembly of bicontinuous cubic liquid crystals","URL":"https://xlink.rsc.org/?DOI=D4SC01211A","volume":"15","author":[{"family":"Ichikawa","given":"Takahiro"},{"family":"Yamada","given":"Takeshi"},{"family":"Aoki","given":"Nanami"},{"family":"Maehara","given":"Yuki"},{"family":"Suda","given":"Kaori"},{"family":"Kobayashi","given":"Tsubasa"}],"accessed":{"date-parts":[["2024",12,26]]},"issued":{"date-parts":[["2024"]]}}},{"id":568,"uris":["http://zotero.org/users/7811554/items/GBT7NA6I"],"itemData":{"id":568,"type":"article-journal","container-title":"Journal of the American Chemical Society","DOI":"10.1021/ja805339q","ISSN":"0002-7863, 1520-5126","issue":"40","journalAbbreviation":"J. Am. Chem. Soc.","language":"en","page":"13206-13207","source":"DOI.org (Crossref)","title":"An Electrochromic Nanostructured Liquid Crystal Consisting of π-Conjugated and Ionic Moieties","URL":"https://pubs.acs.org/doi/10.1021/ja805339q","volume":"130","author":[{"family":"Yazaki","given":"Sanami"},{"family":"Funahashi","given":"Masahiro"},{"family":"Kato","given":"Takashi"}],"accessed":{"date-parts":[["2024",12,26]]},"issued":{"date-parts":[["2008",10,8]]}}}],"schema":"https://github.com/citation-style-language/schema/raw/master/csl-citation.json"} </w:instrText>
      </w:r>
      <w:r w:rsidR="00F6047F" w:rsidRPr="00E966EF">
        <w:rPr>
          <w:lang w:val="en-US"/>
        </w:rPr>
        <w:fldChar w:fldCharType="separate"/>
      </w:r>
      <w:r w:rsidR="00F6047F" w:rsidRPr="00E966EF">
        <w:t>[8–12]</w:t>
      </w:r>
      <w:r w:rsidR="00F6047F" w:rsidRPr="00E966EF">
        <w:rPr>
          <w:lang w:val="en-US"/>
        </w:rPr>
        <w:fldChar w:fldCharType="end"/>
      </w:r>
      <w:r w:rsidR="008D1A8E" w:rsidRPr="00E966EF">
        <w:rPr>
          <w:lang w:val="en-US"/>
        </w:rPr>
        <w:t xml:space="preserve">. </w:t>
      </w:r>
      <w:r w:rsidR="00E06622" w:rsidRPr="00E966EF">
        <w:rPr>
          <w:lang w:val="en-US"/>
        </w:rPr>
        <w:t xml:space="preserve">For </w:t>
      </w:r>
      <w:r w:rsidR="00B02112" w:rsidRPr="00E966EF">
        <w:rPr>
          <w:lang w:val="en-US"/>
        </w:rPr>
        <w:t>instance</w:t>
      </w:r>
      <w:r w:rsidR="00E06622" w:rsidRPr="00E966EF">
        <w:rPr>
          <w:lang w:val="en-US"/>
        </w:rPr>
        <w:t xml:space="preserve">, </w:t>
      </w:r>
      <w:r w:rsidR="005941E9" w:rsidRPr="00E966EF">
        <w:rPr>
          <w:lang w:val="en-US"/>
        </w:rPr>
        <w:t>cyclic carbonate-terminated rod-shaped mesogenic compounds</w:t>
      </w:r>
      <w:r w:rsidR="004A06B1" w:rsidRPr="00E966EF">
        <w:rPr>
          <w:lang w:val="en-US"/>
        </w:rPr>
        <w:t xml:space="preserve">, </w:t>
      </w:r>
      <w:r w:rsidR="00B02112" w:rsidRPr="00E966EF">
        <w:rPr>
          <w:lang w:val="en-US"/>
        </w:rPr>
        <w:t>in combination</w:t>
      </w:r>
      <w:r w:rsidR="004A06B1" w:rsidRPr="00E966EF">
        <w:rPr>
          <w:lang w:val="en-US"/>
        </w:rPr>
        <w:t xml:space="preserve"> with </w:t>
      </w:r>
      <w:r w:rsidR="00F80BB6" w:rsidRPr="00E966EF">
        <w:rPr>
          <w:lang w:val="en-US" w:eastAsia="ja-JP"/>
        </w:rPr>
        <w:t>liquid propylene carbonate</w:t>
      </w:r>
      <w:r w:rsidR="004A06B1" w:rsidRPr="00E966EF">
        <w:rPr>
          <w:lang w:val="en-US" w:eastAsia="ja-JP"/>
        </w:rPr>
        <w:t>,</w:t>
      </w:r>
      <w:r w:rsidR="00F80BB6" w:rsidRPr="00E966EF">
        <w:rPr>
          <w:lang w:val="en-US" w:eastAsia="ja-JP"/>
        </w:rPr>
        <w:t xml:space="preserve"> </w:t>
      </w:r>
      <w:r w:rsidR="004A06B1" w:rsidRPr="00E966EF">
        <w:rPr>
          <w:lang w:val="en-US" w:eastAsia="ja-JP"/>
        </w:rPr>
        <w:t xml:space="preserve">have been engineered to create </w:t>
      </w:r>
      <w:r w:rsidR="005941E9" w:rsidRPr="00E966EF">
        <w:rPr>
          <w:lang w:val="en-US"/>
        </w:rPr>
        <w:t xml:space="preserve">2D lithium-ion transport pathways and </w:t>
      </w:r>
      <w:r w:rsidR="005941E9" w:rsidRPr="00E966EF">
        <w:rPr>
          <w:lang w:val="en-US"/>
        </w:rPr>
        <w:lastRenderedPageBreak/>
        <w:t xml:space="preserve">successfully applied </w:t>
      </w:r>
      <w:r w:rsidR="00F80BB6" w:rsidRPr="00E966EF">
        <w:rPr>
          <w:lang w:val="en-US"/>
        </w:rPr>
        <w:t>to</w:t>
      </w:r>
      <w:r w:rsidR="005941E9" w:rsidRPr="00E966EF">
        <w:rPr>
          <w:lang w:val="en-US"/>
        </w:rPr>
        <w:t xml:space="preserve"> lithium-ion batteries</w:t>
      </w:r>
      <w:r w:rsidR="00E94B7F" w:rsidRPr="00E966EF">
        <w:rPr>
          <w:rFonts w:hint="eastAsia"/>
          <w:lang w:val="en-US" w:eastAsia="zh-CN"/>
        </w:rPr>
        <w:t xml:space="preserve"> </w:t>
      </w:r>
      <w:r w:rsidR="00F6047F" w:rsidRPr="00E966EF">
        <w:rPr>
          <w:lang w:val="en-US"/>
        </w:rPr>
        <w:fldChar w:fldCharType="begin"/>
      </w:r>
      <w:r w:rsidR="00F6047F" w:rsidRPr="00E966EF">
        <w:rPr>
          <w:lang w:val="en-US"/>
        </w:rPr>
        <w:instrText xml:space="preserve"> ADDIN ZOTERO_ITEM CSL_CITATION {"citationID":"X4WpOdWQ","properties":{"formattedCitation":"[13]","plainCitation":"[13]","noteIndex":0},"citationItems":[{"id":40,"uris":["http://zotero.org/users/7811554/items/DI7IQXKK"],"itemData":{"id":40,"type":"article-journal","container-title":"Advanced Functional Materials","DOI":"10.1002/adfm.201402509","ISSN":"1616301X","issue":"8","journalAbbreviation":"Adv. Funct. Mater.","language":"en","page":"1206-1212","source":"DOI.org (Crossref)","title":"Liquid-Crystalline Electrolytes for Lithium-Ion Batteries: Ordered Assemblies of a Mesogen-Containing Carbonate and a Lithium Salt","title-short":"Liquid-Crystalline Electrolytes for Lithium-Ion Batteries","URL":"https://onlinelibrary.wiley.com/doi/10.1002/adfm.201402509","volume":"25","author":[{"family":"Sakuda","given":"Junji"},{"family":"Hosono","given":"Eiji"},{"family":"Yoshio","given":"Masafumi"},{"family":"Ichikawa","given":"Takahiro"},{"family":"Matsumoto","given":"Takuro"},{"family":"Ohno","given":"Hiroyuki"},{"family":"Zhou","given":"Haoshen"},{"family":"Kato","given":"Takashi"}],"accessed":{"date-parts":[["2021",8,14]]},"issued":{"date-parts":[["2015",2]]}}}],"schema":"https://github.com/citation-style-language/schema/raw/master/csl-citation.json"} </w:instrText>
      </w:r>
      <w:r w:rsidR="00F6047F" w:rsidRPr="00E966EF">
        <w:rPr>
          <w:lang w:val="en-US"/>
        </w:rPr>
        <w:fldChar w:fldCharType="separate"/>
      </w:r>
      <w:r w:rsidR="00F6047F" w:rsidRPr="00E966EF">
        <w:t>[13]</w:t>
      </w:r>
      <w:r w:rsidR="00F6047F" w:rsidRPr="00E966EF">
        <w:rPr>
          <w:lang w:val="en-US"/>
        </w:rPr>
        <w:fldChar w:fldCharType="end"/>
      </w:r>
      <w:r w:rsidR="005941E9" w:rsidRPr="00E966EF">
        <w:rPr>
          <w:lang w:val="en-US"/>
        </w:rPr>
        <w:t xml:space="preserve">. </w:t>
      </w:r>
      <w:r w:rsidR="004A06B1" w:rsidRPr="00E966EF">
        <w:rPr>
          <w:lang w:val="en-US"/>
        </w:rPr>
        <w:t>A</w:t>
      </w:r>
      <w:r w:rsidR="00F80BB6" w:rsidRPr="00E966EF">
        <w:rPr>
          <w:lang w:val="en-US"/>
        </w:rPr>
        <w:t>ddition</w:t>
      </w:r>
      <w:r w:rsidR="004A06B1" w:rsidRPr="00E966EF">
        <w:rPr>
          <w:lang w:val="en-US"/>
        </w:rPr>
        <w:t>ally</w:t>
      </w:r>
      <w:r w:rsidR="00F80BB6" w:rsidRPr="00E966EF">
        <w:rPr>
          <w:lang w:val="en-US"/>
        </w:rPr>
        <w:t>, layered,</w:t>
      </w:r>
      <w:r w:rsidR="00E06622" w:rsidRPr="00E966EF">
        <w:rPr>
          <w:lang w:val="en-US"/>
        </w:rPr>
        <w:t xml:space="preserve"> columnar</w:t>
      </w:r>
      <w:r w:rsidR="00F80BB6" w:rsidRPr="00E966EF">
        <w:rPr>
          <w:lang w:val="en-US"/>
        </w:rPr>
        <w:t>,</w:t>
      </w:r>
      <w:r w:rsidR="00E06622" w:rsidRPr="00E966EF">
        <w:rPr>
          <w:lang w:val="en-US"/>
        </w:rPr>
        <w:t xml:space="preserve"> and bicontinuous cubic LC structures </w:t>
      </w:r>
      <w:r w:rsidR="004A06B1" w:rsidRPr="00E966EF">
        <w:rPr>
          <w:lang w:val="en-US"/>
        </w:rPr>
        <w:t xml:space="preserve">have been designed using </w:t>
      </w:r>
      <w:r w:rsidR="00F80BB6" w:rsidRPr="00E966EF">
        <w:rPr>
          <w:lang w:val="en-US"/>
        </w:rPr>
        <w:t xml:space="preserve">calamitic and </w:t>
      </w:r>
      <w:r w:rsidR="00E06622" w:rsidRPr="00E966EF">
        <w:rPr>
          <w:lang w:val="en-US"/>
        </w:rPr>
        <w:t xml:space="preserve">dendritic </w:t>
      </w:r>
      <w:r w:rsidR="00F80BB6" w:rsidRPr="00E966EF">
        <w:rPr>
          <w:lang w:val="en-US"/>
        </w:rPr>
        <w:t xml:space="preserve">mesogenic </w:t>
      </w:r>
      <w:r w:rsidR="005941E9" w:rsidRPr="00E966EF">
        <w:rPr>
          <w:lang w:val="en-US"/>
        </w:rPr>
        <w:t xml:space="preserve">molecules </w:t>
      </w:r>
      <w:r w:rsidR="00B02112" w:rsidRPr="00E966EF">
        <w:rPr>
          <w:lang w:val="en-US"/>
        </w:rPr>
        <w:t>functionalized</w:t>
      </w:r>
      <w:r w:rsidR="004A06B1" w:rsidRPr="00E966EF">
        <w:rPr>
          <w:lang w:val="en-US"/>
        </w:rPr>
        <w:t xml:space="preserve"> with </w:t>
      </w:r>
      <w:r w:rsidR="005941E9" w:rsidRPr="00E966EF">
        <w:rPr>
          <w:lang w:val="en-US"/>
        </w:rPr>
        <w:t>poly(ethylene oxide)s</w:t>
      </w:r>
      <w:r w:rsidR="00F80BB6" w:rsidRPr="00E966EF">
        <w:rPr>
          <w:lang w:val="en-US"/>
        </w:rPr>
        <w:t xml:space="preserve"> and crown ethers</w:t>
      </w:r>
      <w:r w:rsidR="00E94B7F" w:rsidRPr="00E966EF">
        <w:rPr>
          <w:rFonts w:hint="eastAsia"/>
          <w:lang w:val="en-US" w:eastAsia="zh-CN"/>
        </w:rPr>
        <w:t xml:space="preserve"> </w:t>
      </w:r>
      <w:r w:rsidR="004E474B" w:rsidRPr="00E966EF">
        <w:rPr>
          <w:lang w:val="en-US"/>
        </w:rPr>
        <w:fldChar w:fldCharType="begin"/>
      </w:r>
      <w:r w:rsidR="0060616D" w:rsidRPr="00E966EF">
        <w:rPr>
          <w:lang w:val="en-US"/>
        </w:rPr>
        <w:instrText xml:space="preserve"> ADDIN ZOTERO_ITEM CSL_CITATION {"citationID":"mblz9GYG","properties":{"formattedCitation":"[1,6,14\\uc0\\u8211{}16]","plainCitation":"[1,6,14–16]","noteIndex":0},"citationItems":[{"id":569,"uris":["http://zotero.org/users/7811554/items/3QAUT6YA"],"itemData":{"id":569,"type":"article-journal","language":"en","source":"Zotero","title":"Molecular Recognition Directed Self -assembly of Supramolecular Cylindrical Channel-like Architectures from 6,7,9,10,12,13,15,16-Octahydro-l,4,7,1 O,l3- pentaoxabenzocyclopentadecen-2-ylmethyl 3,4,5-Tris(p-dodecyloxybenzyl- oxy) benzoate","author":[{"family":"Percec","given":"Virgil"}],"issued":{"date-parts":[["1993"]]}}},{"id":567,"uris":["http://zotero.org/users/7811554/items/AFUHT78S"],"itemData":{"id":567,"type":"article-journal","container-title":"RSC Adv.","DOI":"10.1039/C3RA45044A","ISSN":"2046-2069","issue":"1","journalAbbreviation":"RSC Adv.","language":"en","page":"395-405","source":"DOI.org (Crossref)","title":"Nanostructured organic electrolytes","URL":"https://xlink.rsc.org/?DOI=C3RA45044A","volume":"4","author":[{"family":"Cho","given":"Byoung-Ki"}],"accessed":{"date-parts":[["2024",12,26]]},"issued":{"date-parts":[["2014"]]}}},{"id":576,"uris":["http://zotero.org/users/7811554/items/ZZJWXWIN"],"itemData":{"id":576,"type":"article-journal","abstract":"Main-chain liquid-crystalline polymers containing triad aromatic ester mesogenic blocks together with flexible ion-complexing oligo-oxyethylene blocks have been synthesized. A range of polyoxyethylene precursor polymers was employed with two different triad units to produce mechanically robust polymers exhibiting liquid-crystalline behaviour in the general range loO-200°C. Films were formed consisting of complexes with lithium trifluoromethane sulphonate. Useful ionic conductivities were obtained.","container-title":"Electrochimica Acta","DOI":"10.1016/0013-4686(92)80093-2","ISSN":"00134686","issue":"9","journalAbbreviation":"Electrochimica Acta","language":"en","license":"https://www.elsevier.com/tdm/userlicense/1.0/","page":"1479-1481","source":"DOI.org (Crossref)","title":"Ionic conduction in sequentially ordered thermotropic liquid-crystalline polymers","URL":"https://linkinghub.elsevier.com/retrieve/pii/0013468692800932","volume":"37","author":[{"family":"Ward","given":"I.M."},{"family":"McIntyre","given":"J.E."},{"family":"Davies","given":"G.R."},{"family":"Dobrowski","given":"S.A."},{"family":"Mirrezaei","given":"S.R."},{"family":"Hubbard","given":"H.V.St.A."}],"accessed":{"date-parts":[["2024",12,26]]},"issued":{"date-parts":[["1992",1]]}}},{"id":578,"uris":["http://zotero.org/users/7811554/items/4BVTE4P7"],"itemData":{"id":578,"type":"article-journal","abstract":"Abstract\n            \n              Molecular packing and electrical conductivity were stud</w:instrText>
      </w:r>
      <w:r w:rsidR="0060616D" w:rsidRPr="00E966EF">
        <w:rPr>
          <w:rFonts w:hint="eastAsia"/>
          <w:lang w:val="en-US"/>
        </w:rPr>
        <w:instrText>ied in complexes of alkali trifluoromethanesulphonates with low</w:instrText>
      </w:r>
      <w:r w:rsidR="0060616D" w:rsidRPr="00E966EF">
        <w:rPr>
          <w:rFonts w:hint="eastAsia"/>
          <w:lang w:val="en-US"/>
        </w:rPr>
        <w:instrText>‐</w:instrText>
      </w:r>
      <w:r w:rsidR="0060616D" w:rsidRPr="00E966EF">
        <w:rPr>
          <w:rFonts w:hint="eastAsia"/>
          <w:lang w:val="en-US"/>
        </w:rPr>
        <w:instrText>molar or polymeric compounds containing both taper</w:instrText>
      </w:r>
      <w:r w:rsidR="0060616D" w:rsidRPr="00E966EF">
        <w:rPr>
          <w:rFonts w:hint="eastAsia"/>
          <w:lang w:val="en-US"/>
        </w:rPr>
        <w:instrText>‐</w:instrText>
      </w:r>
      <w:r w:rsidR="0060616D" w:rsidRPr="00E966EF">
        <w:rPr>
          <w:rFonts w:hint="eastAsia"/>
          <w:lang w:val="en-US"/>
        </w:rPr>
        <w:instrText>shaped mesogens were esters of either 3,4,5</w:instrText>
      </w:r>
      <w:r w:rsidR="0060616D" w:rsidRPr="00E966EF">
        <w:rPr>
          <w:rFonts w:hint="eastAsia"/>
          <w:lang w:val="en-US"/>
        </w:rPr>
        <w:instrText>‐</w:instrText>
      </w:r>
      <w:r w:rsidR="0060616D" w:rsidRPr="00E966EF">
        <w:rPr>
          <w:rFonts w:hint="eastAsia"/>
          <w:lang w:val="en-US"/>
        </w:rPr>
        <w:instrText xml:space="preserve">tris [\n              p\n              </w:instrText>
      </w:r>
      <w:r w:rsidR="0060616D" w:rsidRPr="00E966EF">
        <w:rPr>
          <w:rFonts w:hint="eastAsia"/>
          <w:lang w:val="en-US"/>
        </w:rPr>
        <w:instrText>‐</w:instrText>
      </w:r>
      <w:r w:rsidR="0060616D" w:rsidRPr="00E966EF">
        <w:rPr>
          <w:rFonts w:hint="eastAsia"/>
          <w:lang w:val="en-US"/>
        </w:rPr>
        <w:instrText xml:space="preserve">(\n              n\n              </w:instrText>
      </w:r>
      <w:r w:rsidR="0060616D" w:rsidRPr="00E966EF">
        <w:rPr>
          <w:rFonts w:hint="eastAsia"/>
          <w:lang w:val="en-US"/>
        </w:rPr>
        <w:instrText>‐</w:instrText>
      </w:r>
      <w:r w:rsidR="0060616D" w:rsidRPr="00E966EF">
        <w:rPr>
          <w:rFonts w:hint="eastAsia"/>
          <w:lang w:val="en-US"/>
        </w:rPr>
        <w:instrText>dodecan</w:instrText>
      </w:r>
      <w:r w:rsidR="0060616D" w:rsidRPr="00E966EF">
        <w:rPr>
          <w:rFonts w:hint="eastAsia"/>
          <w:lang w:val="en-US"/>
        </w:rPr>
        <w:instrText>‐</w:instrText>
      </w:r>
      <w:r w:rsidR="0060616D" w:rsidRPr="00E966EF">
        <w:rPr>
          <w:rFonts w:hint="eastAsia"/>
          <w:lang w:val="en-US"/>
        </w:rPr>
        <w:instrText>l</w:instrText>
      </w:r>
      <w:r w:rsidR="0060616D" w:rsidRPr="00E966EF">
        <w:rPr>
          <w:rFonts w:hint="eastAsia"/>
          <w:lang w:val="en-US"/>
        </w:rPr>
        <w:instrText>‐</w:instrText>
      </w:r>
      <w:r w:rsidR="0060616D" w:rsidRPr="00E966EF">
        <w:rPr>
          <w:rFonts w:hint="eastAsia"/>
          <w:lang w:val="en-US"/>
        </w:rPr>
        <w:instrText>yloxy) benzyloxy] benzoic acid (I) or 3, 4, 5</w:instrText>
      </w:r>
      <w:r w:rsidR="0060616D" w:rsidRPr="00E966EF">
        <w:rPr>
          <w:rFonts w:hint="eastAsia"/>
          <w:lang w:val="en-US"/>
        </w:rPr>
        <w:instrText>‐</w:instrText>
      </w:r>
      <w:r w:rsidR="0060616D" w:rsidRPr="00E966EF">
        <w:rPr>
          <w:rFonts w:hint="eastAsia"/>
          <w:lang w:val="en-US"/>
        </w:rPr>
        <w:instrText xml:space="preserve">tris (\n              n\n              </w:instrText>
      </w:r>
      <w:r w:rsidR="0060616D" w:rsidRPr="00E966EF">
        <w:rPr>
          <w:rFonts w:hint="eastAsia"/>
          <w:lang w:val="en-US"/>
        </w:rPr>
        <w:instrText>‐</w:instrText>
      </w:r>
      <w:r w:rsidR="0060616D" w:rsidRPr="00E966EF">
        <w:rPr>
          <w:rFonts w:hint="eastAsia"/>
          <w:lang w:val="en-US"/>
        </w:rPr>
        <w:instrText>dodecan</w:instrText>
      </w:r>
      <w:r w:rsidR="0060616D" w:rsidRPr="00E966EF">
        <w:rPr>
          <w:rFonts w:hint="eastAsia"/>
          <w:lang w:val="en-US"/>
        </w:rPr>
        <w:instrText>‐</w:instrText>
      </w:r>
      <w:r w:rsidR="0060616D" w:rsidRPr="00E966EF">
        <w:rPr>
          <w:rFonts w:hint="eastAsia"/>
          <w:lang w:val="en-US"/>
        </w:rPr>
        <w:instrText>l</w:instrText>
      </w:r>
      <w:r w:rsidR="0060616D" w:rsidRPr="00E966EF">
        <w:rPr>
          <w:rFonts w:hint="eastAsia"/>
          <w:lang w:val="en-US"/>
        </w:rPr>
        <w:instrText>‐</w:instrText>
      </w:r>
      <w:r w:rsidR="0060616D" w:rsidRPr="00E966EF">
        <w:rPr>
          <w:rFonts w:hint="eastAsia"/>
          <w:lang w:val="en-US"/>
        </w:rPr>
        <w:instrText>yloxy) benzoic acid (II). In the hexagonal columnar liquid crystal phase the tapered mesogens fan out from the centre of the column, with the ionic receptors forming the central channel and the aliphatic tails constituting the continuum matrix. In the case of side</w:instrText>
      </w:r>
      <w:r w:rsidR="0060616D" w:rsidRPr="00E966EF">
        <w:rPr>
          <w:rFonts w:hint="eastAsia"/>
          <w:lang w:val="en-US"/>
        </w:rPr>
        <w:instrText>‐</w:instrText>
      </w:r>
      <w:r w:rsidR="0060616D" w:rsidRPr="00E966EF">
        <w:rPr>
          <w:rFonts w:hint="eastAsia"/>
          <w:lang w:val="en-US"/>
        </w:rPr>
        <w:instrText xml:space="preserve">chain polymethacrylates the column core also contains the backbone chain. The DC conductivity </w:instrText>
      </w:r>
      <w:r w:rsidR="0060616D" w:rsidRPr="00E966EF">
        <w:rPr>
          <w:rFonts w:hint="eastAsia"/>
          <w:lang w:val="en-US"/>
        </w:rPr>
        <w:instrText>σ</w:instrText>
      </w:r>
      <w:r w:rsidR="0060616D" w:rsidRPr="00E966EF">
        <w:rPr>
          <w:rFonts w:hint="eastAsia"/>
          <w:lang w:val="en-US"/>
        </w:rPr>
        <w:instrText xml:space="preserve"> of unoriented samples increases greatly at the crystal</w:instrText>
      </w:r>
      <w:r w:rsidR="0060616D" w:rsidRPr="00E966EF">
        <w:rPr>
          <w:rFonts w:hint="eastAsia"/>
          <w:lang w:val="en-US"/>
        </w:rPr>
        <w:instrText>‐</w:instrText>
      </w:r>
      <w:r w:rsidR="0060616D" w:rsidRPr="00E966EF">
        <w:rPr>
          <w:rFonts w:hint="eastAsia"/>
          <w:lang w:val="en-US"/>
        </w:rPr>
        <w:instrText xml:space="preserve">columnar </w:instrText>
      </w:r>
      <w:r w:rsidR="0060616D" w:rsidRPr="00E966EF">
        <w:rPr>
          <w:lang w:val="en-US"/>
        </w:rPr>
        <w:instrText>transition, with only a minor further change upon columnar</w:instrText>
      </w:r>
      <w:r w:rsidR="0060616D" w:rsidRPr="00E966EF">
        <w:rPr>
          <w:rFonts w:hint="eastAsia"/>
          <w:lang w:val="en-US"/>
        </w:rPr>
        <w:instrText>‐</w:instrText>
      </w:r>
      <w:r w:rsidR="0060616D" w:rsidRPr="00E966EF">
        <w:rPr>
          <w:lang w:val="en-US"/>
        </w:rPr>
        <w:instrText>isotropic transition. σ was in the range 10\n              −9\n              − 10\n              −6\n              in the columnar phase 40–90 °C, whilst the activation energies for conduction were between 28 kcal mol\n              −1\n              for the crown ether and only 2 kcal mo\n              −1\n              for the complex of LiCf\n              3\n              SO\n              3\n              with the non</w:instrText>
      </w:r>
      <w:r w:rsidR="0060616D" w:rsidRPr="00E966EF">
        <w:rPr>
          <w:rFonts w:hint="eastAsia"/>
          <w:lang w:val="en-US"/>
        </w:rPr>
        <w:instrText>‐</w:instrText>
      </w:r>
      <w:r w:rsidR="0060616D" w:rsidRPr="00E966EF">
        <w:rPr>
          <w:lang w:val="en-US"/>
        </w:rPr>
        <w:instrText>polymeric ester of tri(ethylene oxide) with I.","container-title":"Advanced Materials for Optics and Electronics","DOI":"10.1002/amo.860040410","ISSN":"1057-9257, 1099-0712","issue":"4","journalAbbreviation":"Adv Material for Optics Elec","language":"en","license":"http://online</w:instrText>
      </w:r>
      <w:r w:rsidR="0060616D" w:rsidRPr="00E966EF">
        <w:rPr>
          <w:rFonts w:hint="eastAsia"/>
          <w:lang w:val="en-US"/>
        </w:rPr>
        <w:instrText>library.wiley.com/termsAndConditions#vor","page":"303-313","source":"DOI.org (Crossref)","title":"Structure and conductivity of liquid crystal channel</w:instrText>
      </w:r>
      <w:r w:rsidR="0060616D" w:rsidRPr="00E966EF">
        <w:rPr>
          <w:rFonts w:hint="eastAsia"/>
          <w:lang w:val="en-US"/>
        </w:rPr>
        <w:instrText>‐</w:instrText>
      </w:r>
      <w:r w:rsidR="0060616D" w:rsidRPr="00E966EF">
        <w:rPr>
          <w:rFonts w:hint="eastAsia"/>
          <w:lang w:val="en-US"/>
        </w:rPr>
        <w:instrText>like linic complexes of taper</w:instrText>
      </w:r>
      <w:r w:rsidR="0060616D" w:rsidRPr="00E966EF">
        <w:rPr>
          <w:rFonts w:hint="eastAsia"/>
          <w:lang w:val="en-US"/>
        </w:rPr>
        <w:instrText>‐</w:instrText>
      </w:r>
      <w:r w:rsidR="0060616D" w:rsidRPr="00E966EF">
        <w:rPr>
          <w:rFonts w:hint="eastAsia"/>
          <w:lang w:val="en-US"/>
        </w:rPr>
        <w:instrText>shaped compounds","URL":"https://onlinelibrary.wiley.com/doi/10.1002/amo.8</w:instrText>
      </w:r>
      <w:r w:rsidR="0060616D" w:rsidRPr="00E966EF">
        <w:rPr>
          <w:lang w:val="en-US"/>
        </w:rPr>
        <w:instrText xml:space="preserve">60040410","volume":"4","author":[{"family":"Ungar","given":"G."},{"family":"Batty","given":"S. V."},{"family":"Percec","given":"V."},{"family":"Heck","given":"J."},{"family":"Johansson","given":"G."}],"accessed":{"date-parts":[["2024",12,26]]},"issued":{"date-parts":[["1994",7]]}}},{"id":393,"uris":["http://zotero.org/users/7811554/items/JT3HZB5X"],"itemData":{"id":393,"type":"article-journal","abstract":"The alignment behavior of thermotropic smectic A liquid-crystalline molecule 1 and its complexes with lithium triflate on the thin films of rubbed polyimides has been examined. Compound 1 has a rod-coil block structure consisting of a tetra(ethylene oxide) chain that is polar and a phenylcyclohexyl mesogen that is nonpolar. The use of a rubbed polyimide having a linear and rigid molecular structure prepared from pyromellitic dianhydride and 1,4-phenylenediamine induces the uniaxially parallel alignment of 1 and its lithium triflate complexes. The lithium salt complexes of compound 1 that exhibit smectic A phases function as two-dimensional ion conductors. The ionic conductivities of the aligned complexes of 1 on the rubbed polyimides were measured by an ac impedance method. Anisotropic ionic conductivities have been observed for the aligned liquid-crystalline lithium salt complexes.","container-title":"Macromolecules","DOI":"10.1021/ma070160w","ISSN":"0024-9297, 1520-5835","issue":"14","journalAbbreviation":"Macromolecules","language":"en","page":"4874-4878","source":"DOI.org (Crossref)","title":"Uniaxially Parallel Alignment of a Smectic A Liquid-Crystalline Rod−Coil Molecule and Its Lithium Salt Complexes Using Rubbed Polyimides","URL":"https://pubs.acs.org/doi/10.1021/ma070160w","volume":"40","author":[{"family":"Iinuma","given":"Yosuke"},{"family":"Kishimoto","given":"Kenji"},{"family":"Sagara","given":"Yoshimitsu"},{"family":"Yoshio","given":"Masafumi"},{"family":"Mukai","given":"Tomohiro"},{"family":"Kobayashi","given":"Ichiro"},{"family":"Ohno","given":"Hiroyuki"},{"family":"Kato","given":"Takashi"}],"accessed":{"date-parts":[["2024",3,3]]},"issued":{"date-parts":[["2007",7,1]]}}}],"schema":"https://github.com/citation-style-language/schema/raw/master/csl-citation.json"} </w:instrText>
      </w:r>
      <w:r w:rsidR="004E474B" w:rsidRPr="00E966EF">
        <w:rPr>
          <w:lang w:val="en-US"/>
        </w:rPr>
        <w:fldChar w:fldCharType="separate"/>
      </w:r>
      <w:r w:rsidR="0060616D" w:rsidRPr="00E966EF">
        <w:t>[1,6,14–16]</w:t>
      </w:r>
      <w:r w:rsidR="004E474B" w:rsidRPr="00E966EF">
        <w:rPr>
          <w:lang w:val="en-US"/>
        </w:rPr>
        <w:fldChar w:fldCharType="end"/>
      </w:r>
      <w:r w:rsidR="005941E9" w:rsidRPr="00E966EF">
        <w:rPr>
          <w:lang w:val="en-US"/>
        </w:rPr>
        <w:t xml:space="preserve">. </w:t>
      </w:r>
      <w:r w:rsidR="004A06B1" w:rsidRPr="00E966EF">
        <w:rPr>
          <w:lang w:val="en-US"/>
        </w:rPr>
        <w:t>Furthermore</w:t>
      </w:r>
      <w:r w:rsidR="00F80BB6" w:rsidRPr="00E966EF">
        <w:rPr>
          <w:lang w:val="en-US"/>
        </w:rPr>
        <w:t xml:space="preserve">, ionic liquid-derived LC electrolytes and zwitterionic LC materials </w:t>
      </w:r>
      <w:r w:rsidR="004A06B1" w:rsidRPr="00E966EF">
        <w:rPr>
          <w:lang w:val="en-US"/>
        </w:rPr>
        <w:t>have been developed</w:t>
      </w:r>
      <w:r w:rsidR="00F80BB6" w:rsidRPr="00E966EF">
        <w:rPr>
          <w:lang w:val="en-US"/>
        </w:rPr>
        <w:t xml:space="preserve"> </w:t>
      </w:r>
      <w:r w:rsidR="004A06B1" w:rsidRPr="00E966EF">
        <w:rPr>
          <w:lang w:val="en-US"/>
        </w:rPr>
        <w:t>as</w:t>
      </w:r>
      <w:r w:rsidR="00603BCA" w:rsidRPr="00E966EF">
        <w:rPr>
          <w:lang w:val="en-US"/>
        </w:rPr>
        <w:t xml:space="preserve"> proton conductors in the presence of water</w:t>
      </w:r>
      <w:r w:rsidR="00E94B7F" w:rsidRPr="00E966EF">
        <w:rPr>
          <w:rFonts w:hint="eastAsia"/>
          <w:lang w:val="en-US" w:eastAsia="zh-CN"/>
        </w:rPr>
        <w:t xml:space="preserve"> </w:t>
      </w:r>
      <w:r w:rsidR="001A715B" w:rsidRPr="00E966EF">
        <w:rPr>
          <w:lang w:val="en-US"/>
        </w:rPr>
        <w:fldChar w:fldCharType="begin"/>
      </w:r>
      <w:r w:rsidR="001A715B" w:rsidRPr="00E966EF">
        <w:rPr>
          <w:lang w:val="en-US"/>
        </w:rPr>
        <w:instrText xml:space="preserve"> ADDIN ZOTERO_ITEM CSL_CITATION {"citationID":"XvIrSclz","properties":{"formattedCitation":"[11,17]","plainCitation":"[11,17]","noteIndex":0},"citationItems":[{"id":571,"uris":["http://zotero.org/users/7811554/items/XD5GIUVM"],"itemData":{"id":571,"type":"article-journal","abstract":"Ultrafast surface proton hopping conduction was achieved in a gyroid nanostructured polymer films having a 3D continuous interface where sulfonate groups are aligned densely and periodically.\n          , \n            \n              For the development of the next generation of fuel cells, it is essential to create an innovative design principle of polymer electrolytes that is beyond extension of the existing strategy. In the present study, we focused on the surface hopping proton conduction mechanism where an activation energy for proton conduction is greatly reduced by decreasing the distance between SO\n              3\n              −\n              groups. Our gyroid nanostructured polymer film (Film-G), with a hydrophilic surface where the SO\n              3\n              −\n              groups are aligned densely and precisely, shows high proton conductivity of the order of 10\n              −2\n              S cm\n              −1\n              when the water content is about 15 wt%. We reveal that the high proton conductivity of Film-G is attributed to the exhibition of an extremely-fast surface hopping conduction mechanism due to the reduced activation energy barrier along the gyroid minimal surface. This finding should introduce a game-changing novel opportunity in polymer electrolyte design.","container-title":"Chemical Science","DOI":"10.1039/D4SC01211A","ISSN":"2041-6520, 2041-6539","issue":"19","journalAbbreviation":"Chem. Sci.","language":"en","page":"7034-7040","source":"DOI.org (Crossref)","title":"Surface proton hopping conduction mechanism dominant polymer electrolytes created by self-assembly of bicontinuous cubic liquid crystals","URL":"https://xlink.rsc.org/?DOI=D4SC01211A","volume":"15","author":[{"family":"Ichikawa","given":"Takahiro"},{"family":"Yamada","given":"Takeshi"},{"family":"Aoki","given":"Nanami"},{"family":"Maehara","given":"Yuki"},{"family":"Suda","given":"Kaori"},{"family":"Kobayashi","given":"Tsubasa"}],"accessed":{"date-parts":[["2024",12,26]]},"issued":{"date-parts":[["2024"]]}}},{"id":68,"uris":["http://zotero.org/users/7811554/items/HBRXZP3P"],"itemData":{"id":68,"type":"article-journal","abstract":"Here, we report on a new family of columnar nanostructured polymer ﬁlms forming protic nanochannels that exhibit good ionic conductivities in the order of 10−4–10−3 S cm−1 at ambient temperature. These polymer ﬁlms were obtained by the in situ photopolymerization of lyotropic columnar liquid crystals, consisting of a polymerizable taper-shaped zwitterionic compound and a protic ionic liquid (imidazolium bis(triﬂuoromethylsulfonyl)imide), in the presence of 15 wt% water. The composition of the protic ionic liquid in the mixture was changed from 40 to 60 mol%. The ionic conductivities were measured by an alternating current impedance method. The ionic conductivity increased with the increase of the protic ionic liquid. The conductivities of columnar nanostructured polymer ﬁlms were about 2–3 orders of magnitude higher than those of amorphous polymer ﬁlms prepared by photopolymerization of the corresponding monomers in an isotropic liquid state. The formation of nanochannels in the polymer matrices signiﬁcantly enhanced the ion conduction. The present two-component lyotropic liquid-crystalline self-assembly followed by photopolymerization is a promising approach to the development of high ion-conductive polymer membranes.","container-title":"Crystals","DOI":"10.3390/cryst10040276","ISSN":"2073-4352","issue":"4","journalAbbreviation":"Crystals","language":"en","page":"276","source":"DOI.org (Crossref)","title":"Ion-Conductive Nanostructured Polymer Films Formed by Photopolymerization of Lyotropic Columnar Liquid-Crystalline Monomers, Composed of a Zwitterionic Compound and a Protic Ionic Liquid","URL":"https://www.mdpi.com/2073-4352/10/4/276","volume":"10","author":[{"family":"Cao","given":"Siyu"},{"family":"Yoshio","given":"Masafumi"},{"family":"Seki","given":"Atsushi"}],"accessed":{"date-parts":[["2021",5,25]]},"issued":{"date-parts":[["2020",4,6]]}}}],"schema":"https://github.com/citation-style-language/schema/raw/master/csl-citation.json"} </w:instrText>
      </w:r>
      <w:r w:rsidR="001A715B" w:rsidRPr="00E966EF">
        <w:rPr>
          <w:lang w:val="en-US"/>
        </w:rPr>
        <w:fldChar w:fldCharType="separate"/>
      </w:r>
      <w:r w:rsidR="001A715B" w:rsidRPr="00E966EF">
        <w:t>[11,17]</w:t>
      </w:r>
      <w:r w:rsidR="001A715B" w:rsidRPr="00E966EF">
        <w:rPr>
          <w:lang w:val="en-US"/>
        </w:rPr>
        <w:fldChar w:fldCharType="end"/>
      </w:r>
      <w:r w:rsidR="00603BCA" w:rsidRPr="00E966EF">
        <w:rPr>
          <w:lang w:val="en-US"/>
        </w:rPr>
        <w:t xml:space="preserve">. </w:t>
      </w:r>
      <w:r w:rsidR="004A06B1" w:rsidRPr="00E966EF">
        <w:rPr>
          <w:lang w:val="en-US"/>
        </w:rPr>
        <w:t>Despite these advancements</w:t>
      </w:r>
      <w:r w:rsidR="005941E9" w:rsidRPr="00E966EF">
        <w:rPr>
          <w:lang w:val="en-US"/>
        </w:rPr>
        <w:t xml:space="preserve">, </w:t>
      </w:r>
      <w:r w:rsidR="00B02112" w:rsidRPr="00E966EF">
        <w:rPr>
          <w:lang w:val="en-US"/>
        </w:rPr>
        <w:t>designing</w:t>
      </w:r>
      <w:r w:rsidR="005941E9" w:rsidRPr="00E966EF">
        <w:rPr>
          <w:lang w:val="en-US"/>
        </w:rPr>
        <w:t xml:space="preserve"> </w:t>
      </w:r>
      <w:r w:rsidR="00F80BB6" w:rsidRPr="00E966EF">
        <w:rPr>
          <w:lang w:val="en-US"/>
        </w:rPr>
        <w:t xml:space="preserve">solvent-free </w:t>
      </w:r>
      <w:r w:rsidR="005941E9" w:rsidRPr="00E966EF">
        <w:rPr>
          <w:lang w:val="en-US"/>
        </w:rPr>
        <w:t xml:space="preserve">LC electrolytes with </w:t>
      </w:r>
      <w:r w:rsidR="004A06B1" w:rsidRPr="00E966EF">
        <w:rPr>
          <w:lang w:val="en-US"/>
        </w:rPr>
        <w:t xml:space="preserve">both </w:t>
      </w:r>
      <w:r w:rsidR="00F80BB6" w:rsidRPr="00E966EF">
        <w:rPr>
          <w:lang w:val="en-US"/>
        </w:rPr>
        <w:t xml:space="preserve">high lithium-ion solubility and ionic conductivities </w:t>
      </w:r>
      <w:r w:rsidR="004A06B1" w:rsidRPr="00E966EF">
        <w:rPr>
          <w:lang w:val="en-US"/>
        </w:rPr>
        <w:t>exceeding</w:t>
      </w:r>
      <w:r w:rsidR="00F80BB6" w:rsidRPr="00E966EF">
        <w:rPr>
          <w:lang w:val="en-US"/>
        </w:rPr>
        <w:t xml:space="preserve"> 10</w:t>
      </w:r>
      <w:r w:rsidR="00F80BB6" w:rsidRPr="00E966EF">
        <w:rPr>
          <w:vertAlign w:val="superscript"/>
          <w:lang w:val="en-US"/>
        </w:rPr>
        <w:t>–4</w:t>
      </w:r>
      <w:r w:rsidR="00F80BB6" w:rsidRPr="00E966EF">
        <w:rPr>
          <w:lang w:val="en-US"/>
        </w:rPr>
        <w:t xml:space="preserve"> S cm</w:t>
      </w:r>
      <w:r w:rsidR="00F80BB6" w:rsidRPr="00E966EF">
        <w:rPr>
          <w:vertAlign w:val="superscript"/>
          <w:lang w:val="en-US"/>
        </w:rPr>
        <w:t>–1</w:t>
      </w:r>
      <w:r w:rsidR="00F80BB6" w:rsidRPr="00E966EF">
        <w:rPr>
          <w:lang w:val="en-US"/>
        </w:rPr>
        <w:t xml:space="preserve"> at room temperature remains </w:t>
      </w:r>
      <w:r w:rsidR="004A06B1" w:rsidRPr="00E966EF">
        <w:rPr>
          <w:lang w:val="en-US"/>
        </w:rPr>
        <w:t xml:space="preserve">a significant </w:t>
      </w:r>
      <w:r w:rsidR="00F80BB6" w:rsidRPr="00E966EF">
        <w:rPr>
          <w:lang w:val="en-US"/>
        </w:rPr>
        <w:t>challeng</w:t>
      </w:r>
      <w:r w:rsidR="00512877" w:rsidRPr="00E966EF">
        <w:rPr>
          <w:lang w:val="en-US"/>
        </w:rPr>
        <w:t>e</w:t>
      </w:r>
      <w:r w:rsidR="00F80BB6" w:rsidRPr="00E966EF">
        <w:rPr>
          <w:lang w:val="en-US"/>
        </w:rPr>
        <w:t>.</w:t>
      </w:r>
    </w:p>
    <w:p w14:paraId="2420BF89" w14:textId="6570FD0A" w:rsidR="004A06B1" w:rsidRPr="00E966EF" w:rsidRDefault="00B02112" w:rsidP="001F5849">
      <w:pPr>
        <w:pStyle w:val="Paragraph"/>
        <w:spacing w:before="0"/>
        <w:ind w:firstLine="720"/>
        <w:jc w:val="both"/>
        <w:rPr>
          <w:lang w:val="en-US"/>
        </w:rPr>
      </w:pPr>
      <w:r w:rsidRPr="00E966EF">
        <w:rPr>
          <w:lang w:val="en-US" w:eastAsia="ja-JP"/>
        </w:rPr>
        <w:t>LC electrolytes also offer exciting potential for innovative applications, such as the development of low-voltage-driven ionic electroactive polymer (</w:t>
      </w:r>
      <w:proofErr w:type="spellStart"/>
      <w:r w:rsidRPr="00E966EF">
        <w:rPr>
          <w:lang w:val="en-US" w:eastAsia="ja-JP"/>
        </w:rPr>
        <w:t>iEAP</w:t>
      </w:r>
      <w:proofErr w:type="spellEnd"/>
      <w:r w:rsidRPr="00E966EF">
        <w:rPr>
          <w:lang w:val="en-US" w:eastAsia="ja-JP"/>
        </w:rPr>
        <w:t xml:space="preserve">) actuators </w:t>
      </w:r>
      <w:r w:rsidRPr="00E966EF">
        <w:rPr>
          <w:lang w:val="en-US" w:eastAsia="ja-JP"/>
        </w:rPr>
        <w:fldChar w:fldCharType="begin"/>
      </w:r>
      <w:r w:rsidRPr="00E966EF">
        <w:rPr>
          <w:lang w:val="en-US" w:eastAsia="ja-JP"/>
        </w:rPr>
        <w:instrText xml:space="preserve"> ADDIN ZOTERO_ITEM CSL_CITATION {"citationID":"cANESpLW","properties":{"formattedCitation":"[18\\uc0\\u8211{}21]","plainCitation":"[18–21]","noteIndex":0},"citationItems":[{"id":313,"uris":["http://zotero.org/users/7811554/items/X45VE9CA"],"itemData":{"id":313,"type":"article-journal","container-title":"Advanced Science","DOI":"10.1002/advs.201801196","ISSN":"2198-3844, 2198-3844","issue":"5","journalAbbreviation":"Adv. Sci.","language":"en","page":"1801196","source":"DOI.org (Crossref)","title":"Electroa</w:instrText>
      </w:r>
      <w:r w:rsidRPr="00E966EF">
        <w:rPr>
          <w:rFonts w:hint="eastAsia"/>
          <w:lang w:val="en-US" w:eastAsia="ja-JP"/>
        </w:rPr>
        <w:instrText>ctive Artificial Muscles Based on Functionally Antagonistic Core</w:instrText>
      </w:r>
      <w:r w:rsidRPr="00E966EF">
        <w:rPr>
          <w:rFonts w:hint="eastAsia"/>
          <w:lang w:val="en-US" w:eastAsia="ja-JP"/>
        </w:rPr>
        <w:instrText>–</w:instrText>
      </w:r>
      <w:r w:rsidRPr="00E966EF">
        <w:rPr>
          <w:rFonts w:hint="eastAsia"/>
          <w:lang w:val="en-US" w:eastAsia="ja-JP"/>
        </w:rPr>
        <w:instrText>Shell Polymer Electrolyte Derived from PS</w:instrText>
      </w:r>
      <w:r w:rsidRPr="00E966EF">
        <w:rPr>
          <w:rFonts w:hint="eastAsia"/>
          <w:lang w:val="en-US" w:eastAsia="ja-JP"/>
        </w:rPr>
        <w:instrText>‐</w:instrText>
      </w:r>
      <w:r w:rsidRPr="00E966EF">
        <w:rPr>
          <w:rFonts w:hint="eastAsia"/>
          <w:lang w:val="en-US" w:eastAsia="ja-JP"/>
        </w:rPr>
        <w:instrText xml:space="preserve"> &lt;i&gt;b&lt;/i&gt; </w:instrText>
      </w:r>
      <w:r w:rsidRPr="00E966EF">
        <w:rPr>
          <w:rFonts w:hint="eastAsia"/>
          <w:lang w:val="en-US" w:eastAsia="ja-JP"/>
        </w:rPr>
        <w:instrText>‐</w:instrText>
      </w:r>
      <w:r w:rsidRPr="00E966EF">
        <w:rPr>
          <w:rFonts w:hint="eastAsia"/>
          <w:lang w:val="en-US" w:eastAsia="ja-JP"/>
        </w:rPr>
        <w:instrText>PSS Block Copolymer","URL":"https://onlinelibrary.wiley.com/doi/10.1002/advs.201801196","volume":"6","author":[{"family":"Nguyen","given":"Van Hiep"},{"family":"Kim","given":"Jaehwan"},{"family":"Tabassian","given":"Rassoul"},{"family":"Kotal","given":"Moumita"},{"family":"Jun","given":"Kiwoo"},{"family":"Oh","given":"Jung</w:instrText>
      </w:r>
      <w:r w:rsidRPr="00E966EF">
        <w:rPr>
          <w:rFonts w:hint="eastAsia"/>
          <w:lang w:val="en-US" w:eastAsia="ja-JP"/>
        </w:rPr>
        <w:instrText>‐</w:instrText>
      </w:r>
      <w:r w:rsidRPr="00E966EF">
        <w:rPr>
          <w:rFonts w:hint="eastAsia"/>
          <w:lang w:val="en-US" w:eastAsia="ja-JP"/>
        </w:rPr>
        <w:instrText>Hwan"},{"family":"Son","given":"Ji</w:instrText>
      </w:r>
      <w:r w:rsidRPr="00E966EF">
        <w:rPr>
          <w:rFonts w:hint="eastAsia"/>
          <w:lang w:val="en-US" w:eastAsia="ja-JP"/>
        </w:rPr>
        <w:instrText>‐</w:instrText>
      </w:r>
      <w:r w:rsidRPr="00E966EF">
        <w:rPr>
          <w:rFonts w:hint="eastAsia"/>
          <w:lang w:val="en-US" w:eastAsia="ja-JP"/>
        </w:rPr>
        <w:instrText>Myeong"},{"family":"Manzoor","given":"Muhammad Taha"},{"family":"Kim","given":"Kwang Jin"},{"family":"Oh","given":"Il</w:instrText>
      </w:r>
      <w:r w:rsidRPr="00E966EF">
        <w:rPr>
          <w:rFonts w:hint="eastAsia"/>
          <w:lang w:val="en-US" w:eastAsia="ja-JP"/>
        </w:rPr>
        <w:instrText>‐</w:instrText>
      </w:r>
      <w:r w:rsidRPr="00E966EF">
        <w:rPr>
          <w:rFonts w:hint="eastAsia"/>
          <w:lang w:val="en-US" w:eastAsia="ja-JP"/>
        </w:rPr>
        <w:instrText>Kwon"}],"accessed":{"date-parts":[["2023",7,19]]},"issued":{"date-parts":[["2019",3]]}},"label":"page"},{"id":203,"uris":["http://zotero.org/users/7811554/items/KHZ9ACMW</w:instrText>
      </w:r>
      <w:r w:rsidRPr="00E966EF">
        <w:rPr>
          <w:lang w:val="en-US" w:eastAsia="ja-JP"/>
        </w:rPr>
        <w:instrText xml:space="preserve">"],"itemData":{"id":203,"type":"article-journal","container-title":"Nature Communications","DOI":"10.1038/ncomms13576","ISSN":"2041-1723","issue":"1","journalAbbreviation":"Nat Commun","language":"en","page":"13576","source":"DOI.org (Crossref)","title":"One-volt-driven superfast polymer actuators based on single-ion conductors","URL":"http://www.nature.com/articles/ncomms13576","volume":"7","author":[{"family":"Kim","given":"Onnuri"},{"family":"Kim","given":"Hoon"},{"family":"Choi","given":"U. Hyeok"},{"family":"Park","given":"Moon Jeong"}],"accessed":{"date-parts":[["2022",7,23]]},"issued":{"date-parts":[["2016",12]]}}},{"id":204,"uris":["http://zotero.org/users/7811554/items/FDP8LLXF"],"itemData":{"id":204,"type":"article-journal","container-title":"Nature Communications","DOI":"10.1038/ncomms3208","ISSN":"2041-1723","issue":"1","journalAbbreviation":"Nat Commun","language":"en","page":"2208","source":"DOI.org (Crossref)","title":"Fast low-voltage electroactive actuators using nanostructured polymer electrolytes","URL":"http://www.nature.com/articles/ncomms3208","volume":"4","author":[{"family":"Kim","given":"Onnuri"},{"family":"Shin","given":"Tae Joo"},{"family":"Park","given":"Moon Jeong"}],"accessed":{"date-parts":[["2022",7,23]]},"issued":{"date-parts":[["2013",10]]}}},{"id":528,"uris":["http://zotero.org/users/7811554/items/UDVEGH2N"],"itemData":{"id":528,"type":"article-journal","abstract":"Abstract\n            Electro-active ionic soft actuators have been intensively investigated as an artificial muscle for soft robotics due to their large bending deformations at low voltages, small electric power consumption, superior energy density, high safety and biomimetic self-sensing actuation. However, their slow responses, poor durability and low bandwidth, mainly resulting from improper distribution of ionic conducting phase in polyelectrolyte membranes, hinder practical applications to real fields. We report a procedure to synthesize efficient polyelectrolyte membranes that have continuous conducting network suitable for electro-ionic artificial muscles. This functionally antagonistic solvent procedure makes amphiphilic Nafion molecules to assemble into micelles with ionic surfaces enclosing non-conducting cores. Especially, the ionic surfaces of these micelles combine together during casting process and form a continuous ionic conducting phase needed for high ionic conductivity, which boosts the performance of electro-ionic soft actuators by 10-time faster response and 36-time higher bending displacement. Furthermore, the developed muscle shows exceptional durability over 40 days under continuous actuation and broad bandwidth below 10 Hz, and is successfully applied to demonstrate an inchworm-mimetic soft robot and a kinetic tensegrity system.","container-title":"Nature Communications","DOI":"10.1038/s41467-024-44719-z","ISSN":"2041-1723","issue":"1","journalAbbreviation":"Nat Commun","language":"en","page":"435","source":"DOI.org (Crossref)","title":"Functionally antagonistic polyelectrolyte for electro-ionic soft actuator","URL":"https://www.nature.com/articles/s41467-024-44719-z","volume":"15","author":[{"family":"Nguyen","given":"Van Hiep"},{"family":"Oh","given":"Saewoong"},{"family":"Mahato","given":"Manmatha"},{"family":"Tabassian","given":"Rassoul"},{"family":"Yoo","given":"Hyunjoon"},{"family":"Lee","given":"Seong-Gyu"},{"family":"Garai","given":"Mousumi"},{"family":"Kim","given":"Kwang Jin"},{"family":"Oh","given":"Il-Kwon"}],"accessed":{"date-parts":[["2024",10,11]]},"issued":{"date-parts":[["2024",1,10]]}}}],"schema":"https://github.com/citation-style-language/schema/raw/master/csl-citation.json"} </w:instrText>
      </w:r>
      <w:r w:rsidRPr="00E966EF">
        <w:rPr>
          <w:lang w:val="en-US" w:eastAsia="ja-JP"/>
        </w:rPr>
        <w:fldChar w:fldCharType="separate"/>
      </w:r>
      <w:r w:rsidRPr="00E966EF">
        <w:t>[18–21]</w:t>
      </w:r>
      <w:r w:rsidRPr="00E966EF">
        <w:rPr>
          <w:lang w:val="en-US" w:eastAsia="ja-JP"/>
        </w:rPr>
        <w:fldChar w:fldCharType="end"/>
      </w:r>
      <w:r w:rsidRPr="00E966EF">
        <w:rPr>
          <w:lang w:val="en-US" w:eastAsia="ja-JP"/>
        </w:rPr>
        <w:t xml:space="preserve"> capable of converting electrical energy into mechanical deformation. These actuators are particularly promising for bio-mimetic robots and medical devices. Recently, we have focused on developing </w:t>
      </w:r>
      <w:proofErr w:type="spellStart"/>
      <w:r w:rsidRPr="00E966EF">
        <w:rPr>
          <w:lang w:val="en-US" w:eastAsia="ja-JP"/>
        </w:rPr>
        <w:t>iEAP</w:t>
      </w:r>
      <w:proofErr w:type="spellEnd"/>
      <w:r w:rsidRPr="00E966EF">
        <w:rPr>
          <w:lang w:val="en-US" w:eastAsia="ja-JP"/>
        </w:rPr>
        <w:t xml:space="preserve"> actuators that harness</w:t>
      </w:r>
      <w:r w:rsidR="004A06B1" w:rsidRPr="00E966EF">
        <w:rPr>
          <w:lang w:val="en-US" w:eastAsia="ja-JP"/>
        </w:rPr>
        <w:t xml:space="preserve"> </w:t>
      </w:r>
      <w:r w:rsidR="00ED6E41" w:rsidRPr="00E966EF">
        <w:rPr>
          <w:lang w:val="en-US" w:eastAsia="ja-JP"/>
        </w:rPr>
        <w:t xml:space="preserve">the unique properties of </w:t>
      </w:r>
      <w:r w:rsidR="008543E2" w:rsidRPr="00E966EF">
        <w:rPr>
          <w:lang w:val="en-US" w:eastAsia="ja-JP"/>
        </w:rPr>
        <w:t>photocured LC polymer electrolytes and low-molecular-weight LC</w:t>
      </w:r>
      <w:r w:rsidR="008543E2" w:rsidRPr="00E966EF">
        <w:rPr>
          <w:lang w:val="en-US"/>
        </w:rPr>
        <w:t xml:space="preserve"> polymer gel electrolytes</w:t>
      </w:r>
      <w:r w:rsidR="00E94B7F" w:rsidRPr="00E966EF">
        <w:rPr>
          <w:rFonts w:hint="eastAsia"/>
          <w:lang w:val="en-US" w:eastAsia="zh-CN"/>
        </w:rPr>
        <w:t xml:space="preserve"> </w:t>
      </w:r>
      <w:r w:rsidR="001A715B" w:rsidRPr="00E966EF">
        <w:rPr>
          <w:lang w:val="en-US"/>
        </w:rPr>
        <w:fldChar w:fldCharType="begin"/>
      </w:r>
      <w:r w:rsidR="00384CA8" w:rsidRPr="00E966EF">
        <w:rPr>
          <w:lang w:val="en-US"/>
        </w:rPr>
        <w:instrText xml:space="preserve"> ADDIN ZOTERO_ITEM CSL_CITATION {"citationID":"ZfGGJo8f","properties":{"formattedCitation":"[22,23]","plainCitation":"[22,23]","noteIndex":0},"citationItems":[{"id":321,"uris":["http://zotero.org/users/7811554/items/DUTDUHD9"],"itemData":{"id":321,"type":"article-journal","abstract":"Self-assembly of ionic molecules into hierarchical ordered structures is a promising route to new types of solid electrolytes with enhanced ion transport. Herein, we report a liquid-crystalline polymer electrolyte membrane that contains three-dimensionally (3D) interconnected ionic pathways. To build this membrane, we used wedge-shaped amphiphilic molecules that have two ionic heads and a lipophilic tail. These molecules were combined with a low content of ionic liquid (5.6 wt %) to form a hexagonal columnar phase, where the selfassembled lipophilic cylinders were surrounded by the ionic shell. Photopolymerization of this phase produced flexible nanostructured films with 3D ionic pathways, which can serve as an electrolyte layer in soft robotic actuators. Ionic transport in the 3D pathways leads to shape memory capability as well as durable bending actuation with a voltage-controllable blocking force. Furthermore, we find a significant enhancement of actuation for the nanostructured electrolyte compared with the corresponding amorphous electrolyte.","container-title":"ACS Applied Materials &amp; Interfaces","DOI":"10.1021/acsami.2c19382","ISSN":"1944-8244, 1944-8252","issue":"3","journalAbbreviation":"ACS Appl. Mater. Interfaces","language":"en","page":"4495-4504","source":"DOI.org (Crossref)","title":"Photocured Liquid-Crystalline Polymer Electrolytes with 3D Ion Transport Pathways for Electromechanical Actuators","URL":"https://pubs.acs.org/doi/10.1021/acsami.2c19382","volume":"15","author":[{"family":"Wu","given":"Che-Hao"},{"family":"Meng","given":"Wenjing"},{"family":"Iakoubovskii","given":"Konstantin"},{"family":"Yoshio","given":"Masafumi"}],"accessed":{"date-parts":[["2023",7,19]]},"issued":{"date-parts":[["2023",1,25]]}}},{"id":317,"uris":["http://zotero.org/users/7811554/items/YNLRKMHL"],"itemData":{"id":317,"type":"article-journal","container-title":"Advanced Functional Materials","DOI":"10.1002/adfm.202300538","ISSN":"1616-301X, 1616-3028","issue":"25","journalAbbrevia</w:instrText>
      </w:r>
      <w:r w:rsidR="00384CA8" w:rsidRPr="00E966EF">
        <w:rPr>
          <w:rFonts w:hint="eastAsia"/>
          <w:lang w:val="en-US"/>
        </w:rPr>
        <w:instrText>tion":"Adv Funct Materials","language":"en","page":"2300538","source":"DOI.org (Crossref)","title":"Ion</w:instrText>
      </w:r>
      <w:r w:rsidR="00384CA8" w:rsidRPr="00E966EF">
        <w:rPr>
          <w:rFonts w:hint="eastAsia"/>
          <w:lang w:val="en-US"/>
        </w:rPr>
        <w:instrText>‐</w:instrText>
      </w:r>
      <w:r w:rsidR="00384CA8" w:rsidRPr="00E966EF">
        <w:rPr>
          <w:rFonts w:hint="eastAsia"/>
          <w:lang w:val="en-US"/>
        </w:rPr>
        <w:instrText>Conducting Non</w:instrText>
      </w:r>
      <w:r w:rsidR="00384CA8" w:rsidRPr="00E966EF">
        <w:rPr>
          <w:rFonts w:hint="eastAsia"/>
          <w:lang w:val="en-US"/>
        </w:rPr>
        <w:instrText>‐</w:instrText>
      </w:r>
      <w:r w:rsidR="00384CA8" w:rsidRPr="00E966EF">
        <w:rPr>
          <w:rFonts w:hint="eastAsia"/>
          <w:lang w:val="en-US"/>
        </w:rPr>
        <w:instrText>Flammable Liquid Crystal</w:instrText>
      </w:r>
      <w:r w:rsidR="00384CA8" w:rsidRPr="00E966EF">
        <w:rPr>
          <w:rFonts w:hint="eastAsia"/>
          <w:lang w:val="en-US"/>
        </w:rPr>
        <w:instrText>–</w:instrText>
      </w:r>
      <w:r w:rsidR="00384CA8" w:rsidRPr="00E966EF">
        <w:rPr>
          <w:rFonts w:hint="eastAsia"/>
          <w:lang w:val="en-US"/>
        </w:rPr>
        <w:instrText>Polymer Composites for High</w:instrText>
      </w:r>
      <w:r w:rsidR="00384CA8" w:rsidRPr="00E966EF">
        <w:rPr>
          <w:rFonts w:hint="eastAsia"/>
          <w:lang w:val="en-US"/>
        </w:rPr>
        <w:instrText>‐</w:instrText>
      </w:r>
      <w:r w:rsidR="00384CA8" w:rsidRPr="00E966EF">
        <w:rPr>
          <w:rFonts w:hint="eastAsia"/>
          <w:lang w:val="en-US"/>
        </w:rPr>
        <w:instrText>Frequency Soft Actuators","URL":"https://onlinelibrary.wiley.com/doi/10.1002/adfm.2</w:instrText>
      </w:r>
      <w:r w:rsidR="00384CA8" w:rsidRPr="00E966EF">
        <w:rPr>
          <w:lang w:val="en-US"/>
        </w:rPr>
        <w:instrText xml:space="preserve">02300538","volume":"33","author":[{"family":"Liu","given":"Chengyang"},{"family":"Cao","given":"Siyu"},{"family":"Yoshio","given":"Masafumi"}],"accessed":{"date-parts":[["2023",7,19]]},"issued":{"date-parts":[["2023",6]]}}}],"schema":"https://github.com/citation-style-language/schema/raw/master/csl-citation.json"} </w:instrText>
      </w:r>
      <w:r w:rsidR="001A715B" w:rsidRPr="00E966EF">
        <w:rPr>
          <w:lang w:val="en-US"/>
        </w:rPr>
        <w:fldChar w:fldCharType="separate"/>
      </w:r>
      <w:r w:rsidR="00384CA8" w:rsidRPr="00E966EF">
        <w:t>[22,23]</w:t>
      </w:r>
      <w:r w:rsidR="001A715B" w:rsidRPr="00E966EF">
        <w:rPr>
          <w:lang w:val="en-US"/>
        </w:rPr>
        <w:fldChar w:fldCharType="end"/>
      </w:r>
      <w:r w:rsidR="00ED6E41" w:rsidRPr="00E966EF">
        <w:rPr>
          <w:lang w:val="en-US"/>
        </w:rPr>
        <w:t>.</w:t>
      </w:r>
      <w:r w:rsidR="008543E2" w:rsidRPr="00E966EF">
        <w:rPr>
          <w:lang w:val="en-US"/>
        </w:rPr>
        <w:t xml:space="preserve"> </w:t>
      </w:r>
      <w:r w:rsidRPr="00E966EF">
        <w:rPr>
          <w:lang w:val="en-US"/>
        </w:rPr>
        <w:t xml:space="preserve">These materials, incorporating </w:t>
      </w:r>
      <w:r w:rsidRPr="00E966EF">
        <w:rPr>
          <w:lang w:val="en-US" w:eastAsia="ja-JP"/>
        </w:rPr>
        <w:t xml:space="preserve">mobile </w:t>
      </w:r>
      <w:r w:rsidRPr="00E966EF">
        <w:rPr>
          <w:lang w:val="en-US"/>
        </w:rPr>
        <w:t xml:space="preserve">imidazolium and lithium cations, are sandwiched between flexible conductive polymer films made of </w:t>
      </w:r>
      <w:r w:rsidRPr="00E966EF">
        <w:rPr>
          <w:lang w:eastAsia="zh-CN"/>
        </w:rPr>
        <w:t>poly(3,4-ethylenedioxythiophene) doped with poly(</w:t>
      </w:r>
      <w:proofErr w:type="spellStart"/>
      <w:r w:rsidRPr="00E966EF">
        <w:rPr>
          <w:lang w:eastAsia="zh-CN"/>
        </w:rPr>
        <w:t>stylenesulfonic</w:t>
      </w:r>
      <w:proofErr w:type="spellEnd"/>
      <w:r w:rsidRPr="00E966EF">
        <w:rPr>
          <w:lang w:eastAsia="zh-CN"/>
        </w:rPr>
        <w:t xml:space="preserve"> acid) (PEDOT:PSS)</w:t>
      </w:r>
      <w:r w:rsidRPr="00E966EF">
        <w:rPr>
          <w:lang w:val="en-US"/>
        </w:rPr>
        <w:t xml:space="preserve">. Despite their low ion contents, these actuators demonstrate rapid and large bending deformations and generate high blocking forces under low </w:t>
      </w:r>
      <w:r w:rsidRPr="00E966EF">
        <w:rPr>
          <w:rFonts w:hint="eastAsia"/>
          <w:lang w:val="en-US" w:eastAsia="zh-CN"/>
        </w:rPr>
        <w:t>alternating current (</w:t>
      </w:r>
      <w:r w:rsidRPr="00E966EF">
        <w:rPr>
          <w:lang w:val="en-US"/>
        </w:rPr>
        <w:t>AC</w:t>
      </w:r>
      <w:r w:rsidRPr="00E966EF">
        <w:rPr>
          <w:rFonts w:hint="eastAsia"/>
          <w:lang w:val="en-US" w:eastAsia="zh-CN"/>
        </w:rPr>
        <w:t>)</w:t>
      </w:r>
      <w:r w:rsidRPr="00E966EF">
        <w:rPr>
          <w:lang w:val="en-US"/>
        </w:rPr>
        <w:t xml:space="preserve"> voltages (</w:t>
      </w:r>
      <w:r w:rsidRPr="00E966EF">
        <w:rPr>
          <w:lang w:val="en-US" w:eastAsia="zh-CN"/>
        </w:rPr>
        <w:t>≤</w:t>
      </w:r>
      <w:r w:rsidRPr="00E966EF">
        <w:rPr>
          <w:lang w:val="en-US"/>
        </w:rPr>
        <w:t xml:space="preserve">2 V). This performance is driven by ion distribution imbalances within the electrolytes, </w:t>
      </w:r>
      <w:r w:rsidR="00C91B7A" w:rsidRPr="00E966EF">
        <w:rPr>
          <w:lang w:val="en-US"/>
        </w:rPr>
        <w:t xml:space="preserve">the formation of </w:t>
      </w:r>
      <w:r w:rsidR="00831CEE" w:rsidRPr="00E966EF">
        <w:rPr>
          <w:lang w:val="en-US"/>
        </w:rPr>
        <w:t>electric double-layer capacitance</w:t>
      </w:r>
      <w:r w:rsidR="007F5465" w:rsidRPr="00E966EF">
        <w:rPr>
          <w:lang w:val="en-US"/>
        </w:rPr>
        <w:t xml:space="preserve"> at electrode/electrolyte interfaces,</w:t>
      </w:r>
      <w:r w:rsidR="00831CEE" w:rsidRPr="00E966EF">
        <w:rPr>
          <w:lang w:val="en-US"/>
        </w:rPr>
        <w:t xml:space="preserve"> and electrode redox reactions</w:t>
      </w:r>
      <w:r w:rsidR="00603BCA" w:rsidRPr="00E966EF">
        <w:rPr>
          <w:lang w:val="en-US"/>
        </w:rPr>
        <w:t>. These soft actuators</w:t>
      </w:r>
      <w:r w:rsidR="00831CEE" w:rsidRPr="00E966EF">
        <w:rPr>
          <w:lang w:val="en-US"/>
        </w:rPr>
        <w:t xml:space="preserve"> hold significant </w:t>
      </w:r>
      <w:r w:rsidR="004A06B1" w:rsidRPr="00E966EF">
        <w:rPr>
          <w:lang w:val="en-US"/>
        </w:rPr>
        <w:t>promise</w:t>
      </w:r>
      <w:r w:rsidR="00831CEE" w:rsidRPr="00E966EF">
        <w:rPr>
          <w:lang w:val="en-US"/>
        </w:rPr>
        <w:t xml:space="preserve"> for advanced applications in soft robotics and haptic </w:t>
      </w:r>
      <w:r w:rsidR="004A06B1" w:rsidRPr="00E966EF">
        <w:rPr>
          <w:lang w:val="en-US"/>
        </w:rPr>
        <w:t>technologies</w:t>
      </w:r>
      <w:r w:rsidR="00E94B7F" w:rsidRPr="00E966EF">
        <w:rPr>
          <w:rFonts w:hint="eastAsia"/>
          <w:lang w:val="en-US" w:eastAsia="zh-CN"/>
        </w:rPr>
        <w:t xml:space="preserve"> </w:t>
      </w:r>
      <w:r w:rsidR="0060616D" w:rsidRPr="00E966EF">
        <w:rPr>
          <w:lang w:val="en-US"/>
        </w:rPr>
        <w:fldChar w:fldCharType="begin"/>
      </w:r>
      <w:r w:rsidR="00384CA8" w:rsidRPr="00E966EF">
        <w:rPr>
          <w:lang w:val="en-US"/>
        </w:rPr>
        <w:instrText xml:space="preserve"> ADDIN ZOTERO_ITEM CSL_CITATION {"citationID":"TvKNiRSP","properties":{"formattedCitation":"[24,25]","plainCitation":"[24,25]","noteIndex":0},"citationItems":[{"id":532,"uris":["http://zotero.org/users/7811554/items/GFZLTCCR"],"itemData":{"id":532,"type":"article-journal","abstract":"A soft bending sensor based on the inverse pyramid structure is demonstrated, revealing that it can eﬀectively suppress microcrack formation in designated regions, thus allowing the cracks to open gradually with bending in a controlled manner. Such a feature enabled the bending sensor to simultaneously have a wide dynamic range of bending strain (0.025−5.4%), high gauge factor (</w:instrText>
      </w:r>
      <w:r w:rsidR="00384CA8" w:rsidRPr="00E966EF">
        <w:rPr>
          <w:rFonts w:ascii="Cambria Math" w:hAnsi="Cambria Math" w:cs="Cambria Math"/>
          <w:lang w:val="en-US"/>
        </w:rPr>
        <w:instrText>∼</w:instrText>
      </w:r>
      <w:r w:rsidR="00384CA8" w:rsidRPr="00E966EF">
        <w:rPr>
          <w:lang w:val="en-US"/>
        </w:rPr>
        <w:instrText xml:space="preserve">74), and high linearity (R2 </w:instrText>
      </w:r>
      <w:r w:rsidR="00384CA8" w:rsidRPr="00E966EF">
        <w:rPr>
          <w:rFonts w:ascii="Cambria Math" w:hAnsi="Cambria Math" w:cs="Cambria Math"/>
          <w:lang w:val="en-US"/>
        </w:rPr>
        <w:instrText>∼</w:instrText>
      </w:r>
      <w:r w:rsidR="00384CA8" w:rsidRPr="00E966EF">
        <w:rPr>
          <w:lang w:val="en-US"/>
        </w:rPr>
        <w:instrText xml:space="preserve"> 0.99). Furthermore, the bending sensor can capture repeated instantaneous changes in strain and various types of vibrations, owing to its fast response time. Moreover, the bending direction can be diﬀerentiated with a single layer of the sensor, and using an array of sensors integrated on a glove, object recognition was demonstrated via machine learning. Finally, a self-monitoring proprioceptive ionic electroactive polymer (IEAP) actuator capable of operating in liquid was demonstrated. Such features of our bending sensor will enable a simple and eﬀective way of detecting sophisticated motion, thus potentially advancing wearable healthcare monitoring electronics and enabling proprioceptive soft robotics.","container-title":"ACS Applied Materials &amp; Interfaces","DOI":"10.1021/acsami.2c07795","ISSN":"1944-8244, 1944-8252","issue":"27","journalAbbreviation":"ACS Appl. Mater. Interfaces","language":"en","license":"https://doi.org/10.15223/policy-029","page":"31312-31320","source":"DOI.org (Crossref)","title":"Bending Sensor Based on Controlled Microcracking Regions for Application toward Wearable Electronics and Robotics","URL":"https://pubs.acs.org/doi/10.1021/acsami.2c07795","volume":"14","author":[{"family":"Lee","given":"Do Hoon"},{"family":"Yang","given":"Jun Chang"},{"family":"Sim","given":"Joo Yong"},{"family":"Kang","given":"Heemin"},{"family":"Kim","given":"Hyung-Ryong"},{"family":"Park","given":"Steve"}],"accessed":{"date-parts":[["2024",11,6]]},"issued":{"date-parts":[["2022",7,13]]}}},{"id":533,"uris":["http://zotero.org/users/7811554/items/AZHGBNAY"],"itemData":{"id":533,"type":"article-journal","abstract":"Abstract\n            Soft robots are promising candidates for robust grasping and manipulation of different types of objects; however, their development has been a scientific challenge because of the lack of c</w:instrText>
      </w:r>
      <w:r w:rsidR="00384CA8" w:rsidRPr="00E966EF">
        <w:rPr>
          <w:rFonts w:hint="eastAsia"/>
          <w:lang w:val="en-US"/>
        </w:rPr>
        <w:instrText>ompact, yet precise, controllable soft actuators. In this work, innovative haptic interactive systems based on sensor</w:instrText>
      </w:r>
      <w:r w:rsidR="00384CA8" w:rsidRPr="00E966EF">
        <w:rPr>
          <w:rFonts w:hint="eastAsia"/>
          <w:lang w:val="en-US"/>
        </w:rPr>
        <w:instrText>‐</w:instrText>
      </w:r>
      <w:r w:rsidR="00384CA8" w:rsidRPr="00E966EF">
        <w:rPr>
          <w:rFonts w:hint="eastAsia"/>
          <w:lang w:val="en-US"/>
        </w:rPr>
        <w:instrText>integrated actuators powered by small batteries are reported. A liquid</w:instrText>
      </w:r>
      <w:r w:rsidR="00384CA8" w:rsidRPr="00E966EF">
        <w:rPr>
          <w:rFonts w:hint="eastAsia"/>
          <w:lang w:val="en-US"/>
        </w:rPr>
        <w:instrText>‐</w:instrText>
      </w:r>
      <w:r w:rsidR="00384CA8" w:rsidRPr="00E966EF">
        <w:rPr>
          <w:rFonts w:hint="eastAsia"/>
          <w:lang w:val="en-US"/>
        </w:rPr>
        <w:instrText>metal strain sensor with a versatile form factor and robust sensing performance is incorporated into a fast</w:instrText>
      </w:r>
      <w:r w:rsidR="00384CA8" w:rsidRPr="00E966EF">
        <w:rPr>
          <w:rFonts w:hint="eastAsia"/>
          <w:lang w:val="en-US"/>
        </w:rPr>
        <w:instrText>‐</w:instrText>
      </w:r>
      <w:r w:rsidR="00384CA8" w:rsidRPr="00E966EF">
        <w:rPr>
          <w:rFonts w:hint="eastAsia"/>
          <w:lang w:val="en-US"/>
        </w:rPr>
        <w:instrText>switching high</w:instrText>
      </w:r>
      <w:r w:rsidR="00384CA8" w:rsidRPr="00E966EF">
        <w:rPr>
          <w:rFonts w:hint="eastAsia"/>
          <w:lang w:val="en-US"/>
        </w:rPr>
        <w:instrText>‐</w:instrText>
      </w:r>
      <w:r w:rsidR="00384CA8" w:rsidRPr="00E966EF">
        <w:rPr>
          <w:rFonts w:hint="eastAsia"/>
          <w:lang w:val="en-US"/>
        </w:rPr>
        <w:instrText>force ionic polymer actuator. The structure of the sensor</w:instrText>
      </w:r>
      <w:r w:rsidR="00384CA8" w:rsidRPr="00E966EF">
        <w:rPr>
          <w:rFonts w:hint="eastAsia"/>
          <w:lang w:val="en-US"/>
        </w:rPr>
        <w:instrText>‐</w:instrText>
      </w:r>
      <w:r w:rsidR="00384CA8" w:rsidRPr="00E966EF">
        <w:rPr>
          <w:rFonts w:hint="eastAsia"/>
          <w:lang w:val="en-US"/>
        </w:rPr>
        <w:instrText>integrated actuator is rationally designed through encapsulation technology to achieve the best sensitivity and actuation while maintaining compactness, allowing for accurate, real</w:instrText>
      </w:r>
      <w:r w:rsidR="00384CA8" w:rsidRPr="00E966EF">
        <w:rPr>
          <w:rFonts w:hint="eastAsia"/>
          <w:lang w:val="en-US"/>
        </w:rPr>
        <w:instrText>‐</w:instrText>
      </w:r>
      <w:r w:rsidR="00384CA8" w:rsidRPr="00E966EF">
        <w:rPr>
          <w:rFonts w:hint="eastAsia"/>
          <w:lang w:val="en-US"/>
        </w:rPr>
        <w:instrText>time estimation and tracking of the actuation process. In a closed loop between the user and sensor</w:instrText>
      </w:r>
      <w:r w:rsidR="00384CA8" w:rsidRPr="00E966EF">
        <w:rPr>
          <w:rFonts w:hint="eastAsia"/>
          <w:lang w:val="en-US"/>
        </w:rPr>
        <w:instrText>‐</w:instrText>
      </w:r>
      <w:r w:rsidR="00384CA8" w:rsidRPr="00E966EF">
        <w:rPr>
          <w:rFonts w:hint="eastAsia"/>
          <w:lang w:val="en-US"/>
        </w:rPr>
        <w:instrText>integrated actuator, the motion and manipulation dynamics of a soft gripper made of sensor</w:instrText>
      </w:r>
      <w:r w:rsidR="00384CA8" w:rsidRPr="00E966EF">
        <w:rPr>
          <w:rFonts w:hint="eastAsia"/>
          <w:lang w:val="en-US"/>
        </w:rPr>
        <w:instrText>‐</w:instrText>
      </w:r>
      <w:r w:rsidR="00384CA8" w:rsidRPr="00E966EF">
        <w:rPr>
          <w:rFonts w:hint="eastAsia"/>
          <w:lang w:val="en-US"/>
        </w:rPr>
        <w:instrText>integrated actuators can be controlled by hand motions during a task. By combining with a thimble</w:instrText>
      </w:r>
      <w:r w:rsidR="00384CA8" w:rsidRPr="00E966EF">
        <w:rPr>
          <w:rFonts w:hint="eastAsia"/>
          <w:lang w:val="en-US"/>
        </w:rPr>
        <w:instrText>‐</w:instrText>
      </w:r>
      <w:r w:rsidR="00384CA8" w:rsidRPr="00E966EF">
        <w:rPr>
          <w:rFonts w:hint="eastAsia"/>
          <w:lang w:val="en-US"/>
        </w:rPr>
        <w:instrText>type haptic feedback device, the states of the gripper can be transmitted back to the user in real</w:instrText>
      </w:r>
      <w:r w:rsidR="00384CA8" w:rsidRPr="00E966EF">
        <w:rPr>
          <w:rFonts w:hint="eastAsia"/>
          <w:lang w:val="en-US"/>
        </w:rPr>
        <w:instrText>‐</w:instrText>
      </w:r>
      <w:r w:rsidR="00384CA8" w:rsidRPr="00E966EF">
        <w:rPr>
          <w:rFonts w:hint="eastAsia"/>
          <w:lang w:val="en-US"/>
        </w:rPr>
        <w:instrText>time via the proprioception of the integrated sensor. The approach opens a prospective avenue for the development of future robotic technologies without requiring camera</w:instrText>
      </w:r>
      <w:r w:rsidR="00384CA8" w:rsidRPr="00E966EF">
        <w:rPr>
          <w:rFonts w:hint="eastAsia"/>
          <w:lang w:val="en-US"/>
        </w:rPr>
        <w:instrText>‐</w:instrText>
      </w:r>
      <w:r w:rsidR="00384CA8" w:rsidRPr="00E966EF">
        <w:rPr>
          <w:rFonts w:hint="eastAsia"/>
          <w:lang w:val="en-US"/>
        </w:rPr>
        <w:instrText>based sensors for versatile, wearable, and scalable haptic systems.","container-title":"Advanced Materials Technologies","DOI":"10.1002/admt.202300070","ISSN":"2365-709X, 2365-709X","issue":"15","journalAbbreviation":"Adv Materials Technologies","language":"en","page":"2300070","source":"DOI.org (Crossref)","title":"Teleoperation of Soft Robots with Real</w:instrText>
      </w:r>
      <w:r w:rsidR="00384CA8" w:rsidRPr="00E966EF">
        <w:rPr>
          <w:rFonts w:hint="eastAsia"/>
          <w:lang w:val="en-US"/>
        </w:rPr>
        <w:instrText>‐</w:instrText>
      </w:r>
      <w:r w:rsidR="00384CA8" w:rsidRPr="00E966EF">
        <w:rPr>
          <w:rFonts w:hint="eastAsia"/>
          <w:lang w:val="en-US"/>
        </w:rPr>
        <w:instrText>Time Fingertip Haptic Feedback Using Small Batteries","URL":"htt</w:instrText>
      </w:r>
      <w:r w:rsidR="00384CA8" w:rsidRPr="00E966EF">
        <w:rPr>
          <w:lang w:val="en-US"/>
        </w:rPr>
        <w:instrText>ps://onlinelibrary.wiley.com/doi/10.1002/admt.202300070","volume":"8","author":[{"family":"Ham","given":"Hyeonseong"},{"family":"Park","given":"Myungsun"},{"family":"Park","given":"Taejun"},{"family":"Gao","given":"Xuelang"},{"family":"Park","given":"Yong</w:instrText>
      </w:r>
      <w:r w:rsidR="00384CA8" w:rsidRPr="00E966EF">
        <w:rPr>
          <w:rFonts w:hint="eastAsia"/>
          <w:lang w:val="en-US"/>
        </w:rPr>
        <w:instrText>‐</w:instrText>
      </w:r>
      <w:r w:rsidR="00384CA8" w:rsidRPr="00E966EF">
        <w:rPr>
          <w:rFonts w:hint="eastAsia"/>
          <w:lang w:val="en-US"/>
        </w:rPr>
        <w:instrText xml:space="preserve">Lae"},{"family":"Park","given":"Moon Jeong"}],"accessed":{"date-parts":[["2024",11,6]]},"issued":{"date-parts":[["2023",8]]}}}],"schema":"https://github.com/citation-style-language/schema/raw/master/csl-citation.json"} </w:instrText>
      </w:r>
      <w:r w:rsidR="0060616D" w:rsidRPr="00E966EF">
        <w:rPr>
          <w:lang w:val="en-US"/>
        </w:rPr>
        <w:fldChar w:fldCharType="separate"/>
      </w:r>
      <w:r w:rsidR="00384CA8" w:rsidRPr="00E966EF">
        <w:t>[24,25]</w:t>
      </w:r>
      <w:r w:rsidR="0060616D" w:rsidRPr="00E966EF">
        <w:rPr>
          <w:lang w:val="en-US"/>
        </w:rPr>
        <w:fldChar w:fldCharType="end"/>
      </w:r>
      <w:r w:rsidR="00831CEE" w:rsidRPr="00E966EF">
        <w:rPr>
          <w:lang w:val="en-US"/>
        </w:rPr>
        <w:t>.</w:t>
      </w:r>
    </w:p>
    <w:p w14:paraId="1DD5A8B5" w14:textId="536A4059" w:rsidR="00831CEE" w:rsidRPr="00E966EF" w:rsidRDefault="00E06622" w:rsidP="001F5849">
      <w:pPr>
        <w:pStyle w:val="Paragraph"/>
        <w:spacing w:before="0"/>
        <w:ind w:firstLine="720"/>
        <w:jc w:val="both"/>
        <w:rPr>
          <w:lang w:val="en-US"/>
        </w:rPr>
      </w:pPr>
      <w:r w:rsidRPr="00E966EF">
        <w:rPr>
          <w:lang w:val="en-US"/>
        </w:rPr>
        <w:t xml:space="preserve">To </w:t>
      </w:r>
      <w:r w:rsidR="004A06B1" w:rsidRPr="00E966EF">
        <w:rPr>
          <w:lang w:val="en-US"/>
        </w:rPr>
        <w:t xml:space="preserve">further </w:t>
      </w:r>
      <w:r w:rsidRPr="00E966EF">
        <w:rPr>
          <w:lang w:val="en-US"/>
        </w:rPr>
        <w:t xml:space="preserve">enhance actuation performance, </w:t>
      </w:r>
      <w:r w:rsidR="004A06B1" w:rsidRPr="00E966EF">
        <w:rPr>
          <w:lang w:val="en-US"/>
        </w:rPr>
        <w:t xml:space="preserve">structural </w:t>
      </w:r>
      <w:r w:rsidRPr="00E966EF">
        <w:rPr>
          <w:lang w:val="en-US"/>
        </w:rPr>
        <w:t xml:space="preserve">engineering of electrolytes </w:t>
      </w:r>
      <w:r w:rsidR="004A06B1" w:rsidRPr="00E966EF">
        <w:rPr>
          <w:lang w:val="en-US"/>
        </w:rPr>
        <w:t>is critical</w:t>
      </w:r>
      <w:r w:rsidRPr="00E966EF">
        <w:rPr>
          <w:lang w:val="en-US"/>
        </w:rPr>
        <w:t xml:space="preserve">. </w:t>
      </w:r>
      <w:r w:rsidR="00603BCA" w:rsidRPr="00E966EF">
        <w:rPr>
          <w:lang w:val="en-US"/>
        </w:rPr>
        <w:t xml:space="preserve">A </w:t>
      </w:r>
      <w:r w:rsidR="005D7FDA" w:rsidRPr="00E966EF">
        <w:rPr>
          <w:lang w:val="en-US"/>
        </w:rPr>
        <w:t xml:space="preserve">key </w:t>
      </w:r>
      <w:r w:rsidR="00603BCA" w:rsidRPr="00E966EF">
        <w:rPr>
          <w:lang w:val="en-US"/>
        </w:rPr>
        <w:t xml:space="preserve">challenge </w:t>
      </w:r>
      <w:r w:rsidR="004A06B1" w:rsidRPr="00E966EF">
        <w:rPr>
          <w:lang w:val="en-US"/>
        </w:rPr>
        <w:t>for</w:t>
      </w:r>
      <w:r w:rsidR="00603BCA" w:rsidRPr="00E966EF">
        <w:rPr>
          <w:lang w:val="en-US"/>
        </w:rPr>
        <w:t xml:space="preserve"> LC electrolytes </w:t>
      </w:r>
      <w:r w:rsidR="004A06B1" w:rsidRPr="00E966EF">
        <w:rPr>
          <w:lang w:val="en-US"/>
        </w:rPr>
        <w:t>in</w:t>
      </w:r>
      <w:r w:rsidR="00603BCA" w:rsidRPr="00E966EF">
        <w:rPr>
          <w:lang w:val="en-US"/>
        </w:rPr>
        <w:t xml:space="preserve"> </w:t>
      </w:r>
      <w:proofErr w:type="spellStart"/>
      <w:r w:rsidR="00603BCA" w:rsidRPr="00E966EF">
        <w:rPr>
          <w:lang w:val="en-US"/>
        </w:rPr>
        <w:t>iEAP</w:t>
      </w:r>
      <w:proofErr w:type="spellEnd"/>
      <w:r w:rsidR="00603BCA" w:rsidRPr="00E966EF">
        <w:rPr>
          <w:lang w:val="en-US"/>
        </w:rPr>
        <w:t xml:space="preserve"> actuators </w:t>
      </w:r>
      <w:r w:rsidR="004A06B1" w:rsidRPr="00E966EF">
        <w:rPr>
          <w:lang w:val="en-US"/>
        </w:rPr>
        <w:t>li</w:t>
      </w:r>
      <w:r w:rsidR="00891D0F" w:rsidRPr="00E966EF">
        <w:rPr>
          <w:rFonts w:hint="eastAsia"/>
          <w:lang w:val="en-US" w:eastAsia="zh-CN"/>
        </w:rPr>
        <w:t>e</w:t>
      </w:r>
      <w:r w:rsidR="004A06B1" w:rsidRPr="00E966EF">
        <w:rPr>
          <w:lang w:val="en-US"/>
        </w:rPr>
        <w:t xml:space="preserve">s in achieving </w:t>
      </w:r>
      <w:r w:rsidR="001E66B5" w:rsidRPr="00E966EF">
        <w:rPr>
          <w:lang w:val="en-US"/>
        </w:rPr>
        <w:t xml:space="preserve">efficient </w:t>
      </w:r>
      <w:r w:rsidR="001E66B5" w:rsidRPr="00E966EF">
        <w:rPr>
          <w:lang w:val="en-US"/>
        </w:rPr>
        <w:lastRenderedPageBreak/>
        <w:t xml:space="preserve">ion transport </w:t>
      </w:r>
      <w:r w:rsidR="008F4EFC" w:rsidRPr="00E966EF">
        <w:rPr>
          <w:lang w:val="en-US"/>
        </w:rPr>
        <w:t xml:space="preserve">while maintaining </w:t>
      </w:r>
      <w:r w:rsidR="00603BCA" w:rsidRPr="00E966EF">
        <w:rPr>
          <w:lang w:val="en-US"/>
        </w:rPr>
        <w:t>sufficient mechanical strength</w:t>
      </w:r>
      <w:r w:rsidR="008F4EFC" w:rsidRPr="00E966EF">
        <w:rPr>
          <w:lang w:val="en-US"/>
        </w:rPr>
        <w:t xml:space="preserve">, flexibility, and prevention of </w:t>
      </w:r>
      <w:r w:rsidR="00603BCA" w:rsidRPr="00E966EF">
        <w:rPr>
          <w:lang w:val="en-US"/>
        </w:rPr>
        <w:t>short circuit</w:t>
      </w:r>
      <w:r w:rsidR="008F4EFC" w:rsidRPr="00E966EF">
        <w:rPr>
          <w:lang w:val="en-US"/>
        </w:rPr>
        <w:t>s</w:t>
      </w:r>
      <w:r w:rsidR="00603BCA" w:rsidRPr="00E966EF">
        <w:rPr>
          <w:lang w:val="en-US"/>
        </w:rPr>
        <w:t xml:space="preserve"> between electrodes</w:t>
      </w:r>
      <w:r w:rsidR="008F4EFC" w:rsidRPr="00E966EF">
        <w:rPr>
          <w:lang w:val="en-US"/>
        </w:rPr>
        <w:t>.</w:t>
      </w:r>
      <w:r w:rsidR="00ED6E41" w:rsidRPr="00E966EF">
        <w:rPr>
          <w:lang w:val="en-US"/>
        </w:rPr>
        <w:t xml:space="preserve"> </w:t>
      </w:r>
      <w:r w:rsidR="008F4EFC" w:rsidRPr="00E966EF">
        <w:rPr>
          <w:lang w:val="en-US"/>
        </w:rPr>
        <w:t>O</w:t>
      </w:r>
      <w:r w:rsidR="009653DF" w:rsidRPr="00E966EF">
        <w:rPr>
          <w:lang w:val="en-US"/>
        </w:rPr>
        <w:t xml:space="preserve">ne potential </w:t>
      </w:r>
      <w:r w:rsidR="005D7FDA" w:rsidRPr="00E966EF">
        <w:rPr>
          <w:lang w:val="en-US"/>
        </w:rPr>
        <w:t>approach</w:t>
      </w:r>
      <w:r w:rsidR="008F4EFC" w:rsidRPr="00E966EF">
        <w:rPr>
          <w:lang w:val="en-US"/>
        </w:rPr>
        <w:t xml:space="preserve"> involves </w:t>
      </w:r>
      <w:r w:rsidR="009653DF" w:rsidRPr="00E966EF">
        <w:rPr>
          <w:lang w:val="en-US"/>
        </w:rPr>
        <w:t>increas</w:t>
      </w:r>
      <w:r w:rsidR="008F4EFC" w:rsidRPr="00E966EF">
        <w:rPr>
          <w:lang w:val="en-US"/>
        </w:rPr>
        <w:t>ing</w:t>
      </w:r>
      <w:r w:rsidR="009653DF" w:rsidRPr="00E966EF">
        <w:rPr>
          <w:lang w:val="en-US"/>
        </w:rPr>
        <w:t xml:space="preserve"> the ion content in the </w:t>
      </w:r>
      <w:r w:rsidR="005D7FDA" w:rsidRPr="00E966EF">
        <w:rPr>
          <w:lang w:val="en-US"/>
        </w:rPr>
        <w:t xml:space="preserve">LC </w:t>
      </w:r>
      <w:r w:rsidR="009653DF" w:rsidRPr="00E966EF">
        <w:rPr>
          <w:lang w:val="en-US"/>
        </w:rPr>
        <w:t xml:space="preserve">electrolyte. However, the </w:t>
      </w:r>
      <w:r w:rsidR="005D7FDA" w:rsidRPr="00E966EF">
        <w:rPr>
          <w:lang w:val="en-US"/>
        </w:rPr>
        <w:t xml:space="preserve">incorporation </w:t>
      </w:r>
      <w:r w:rsidR="008F4EFC" w:rsidRPr="00E966EF">
        <w:rPr>
          <w:lang w:val="en-US"/>
        </w:rPr>
        <w:t xml:space="preserve">of </w:t>
      </w:r>
      <w:r w:rsidR="009653DF" w:rsidRPr="00E966EF">
        <w:rPr>
          <w:lang w:val="en-US"/>
        </w:rPr>
        <w:t xml:space="preserve">ionic liquids </w:t>
      </w:r>
      <w:r w:rsidR="008F4EFC" w:rsidRPr="00E966EF">
        <w:rPr>
          <w:lang w:val="en-US"/>
        </w:rPr>
        <w:t xml:space="preserve">often softens the </w:t>
      </w:r>
      <w:r w:rsidR="009653DF" w:rsidRPr="00E966EF">
        <w:rPr>
          <w:lang w:val="en-US"/>
        </w:rPr>
        <w:t xml:space="preserve">electrolyte, reducing </w:t>
      </w:r>
      <w:r w:rsidR="008F4EFC" w:rsidRPr="00E966EF">
        <w:rPr>
          <w:lang w:val="en-US"/>
        </w:rPr>
        <w:t>its</w:t>
      </w:r>
      <w:r w:rsidR="009653DF" w:rsidRPr="00E966EF">
        <w:rPr>
          <w:lang w:val="en-US"/>
        </w:rPr>
        <w:t xml:space="preserve"> ability to generate strong force</w:t>
      </w:r>
      <w:r w:rsidR="008F4EFC" w:rsidRPr="00E966EF">
        <w:rPr>
          <w:lang w:val="en-US"/>
        </w:rPr>
        <w:t xml:space="preserve">s. </w:t>
      </w:r>
      <w:r w:rsidR="005D7FDA" w:rsidRPr="00E966EF">
        <w:rPr>
          <w:lang w:val="en-US"/>
        </w:rPr>
        <w:t xml:space="preserve">Similarly, the use of </w:t>
      </w:r>
      <w:proofErr w:type="spellStart"/>
      <w:r w:rsidR="005D7FDA" w:rsidRPr="00E966EF">
        <w:rPr>
          <w:lang w:val="en-US"/>
        </w:rPr>
        <w:t>p</w:t>
      </w:r>
      <w:r w:rsidR="00C91B7A" w:rsidRPr="00E966EF">
        <w:rPr>
          <w:lang w:val="en-US"/>
        </w:rPr>
        <w:t>olyethers</w:t>
      </w:r>
      <w:proofErr w:type="spellEnd"/>
      <w:r w:rsidR="00C91B7A" w:rsidRPr="00E966EF">
        <w:rPr>
          <w:lang w:val="en-US"/>
        </w:rPr>
        <w:t xml:space="preserve"> limit</w:t>
      </w:r>
      <w:r w:rsidR="005D7FDA" w:rsidRPr="00E966EF">
        <w:rPr>
          <w:lang w:val="en-US"/>
        </w:rPr>
        <w:t>s</w:t>
      </w:r>
      <w:r w:rsidR="00C91B7A" w:rsidRPr="00E966EF">
        <w:rPr>
          <w:lang w:val="en-US"/>
        </w:rPr>
        <w:t xml:space="preserve"> the solubility of lithium salts</w:t>
      </w:r>
      <w:r w:rsidR="005D7FDA" w:rsidRPr="00E966EF">
        <w:rPr>
          <w:lang w:val="en-US"/>
        </w:rPr>
        <w:t xml:space="preserve">, leading to a </w:t>
      </w:r>
      <w:r w:rsidR="00C91B7A" w:rsidRPr="00E966EF">
        <w:rPr>
          <w:lang w:val="en-US"/>
        </w:rPr>
        <w:t xml:space="preserve">significant decrease </w:t>
      </w:r>
      <w:r w:rsidR="005D7FDA" w:rsidRPr="00E966EF">
        <w:rPr>
          <w:lang w:val="en-US"/>
        </w:rPr>
        <w:t>in conductivity as ion content increases</w:t>
      </w:r>
      <w:r w:rsidR="00E94B7F" w:rsidRPr="00E966EF">
        <w:rPr>
          <w:rFonts w:hint="eastAsia"/>
          <w:lang w:val="en-US" w:eastAsia="zh-CN"/>
        </w:rPr>
        <w:t xml:space="preserve"> </w:t>
      </w:r>
      <w:r w:rsidR="00B15622" w:rsidRPr="00E966EF">
        <w:rPr>
          <w:lang w:val="en-US"/>
        </w:rPr>
        <w:fldChar w:fldCharType="begin"/>
      </w:r>
      <w:r w:rsidR="00384CA8" w:rsidRPr="00E966EF">
        <w:rPr>
          <w:lang w:val="en-US"/>
        </w:rPr>
        <w:instrText xml:space="preserve"> ADDIN ZOTERO_ITEM CSL_CITATION {"citationID":"s7FAZepe","properties":{"formattedCitation":"[16,26]","plainCitation":"[16,26]","noteIndex":0},"citationItems":[{"id":393,"uris":["http://zotero.org/users/7811554/items/JT3HZB5X"],"itemData":{"id":393,"type":"article-journal","abstract":"The alignment behavior of thermotropic smectic A liquid-crystalline molecule 1 and its complexes with lithium triflate on the thin films of rubbed polyimides has been examined. Compound 1 has a rod-coil block structure consisting of a tetra(ethylene oxide) chain that is polar and a phenylcyclohexyl mesogen that is nonpolar. The use of a rubbed polyimide having a linear and rigid molecular structure prepared from pyromellitic dianhydride and 1,4-phenylenediamine induces the uniaxially parallel alignment of 1 and its lithium triflate complexes. The lithium salt complexes of compound 1 that exhibit smectic A phases function as two-dimensional ion conductors. The ionic conductivities of the aligned complexes of 1 on the rubbed polyimides were measured by an ac impedance method. Anisotropic ionic conductivities have been observed for the aligned liquid-crystalline lithium salt complexes.","container-title":"Macromolecules","DOI":"10.1021/ma070160w","ISSN":"0024-9297, 1520-5835","issue":"14","journalAbbreviation":"Macromolecules","language":"en","page":"4874-4878","source":"DOI.org (Crossref)","title":"Uniaxially Parallel Alignment of a Smectic A Liquid-Crystalline Rod−Coil Molecule and Its Lithium Salt Complexes Using Rubbed Polyimides","URL":"https://pubs.acs.org/doi/10.1021/ma070160w","volume":"40","author":[{"family":"Iinuma","given":"Yosuke"},{"family":"Kishimoto","given":"Kenji"},{"family":"Sagara","given":"Yoshimitsu"},{"family":"Yoshio","given":"Masafumi"},{"family":"Mukai","given":"Tomohiro"},{"family":"Kobayashi","given":"Ichiro"},{"family":"Ohno","given":"Hiroyuki"},{"family":"Kato","given":"Takashi"}],"accessed":{"date-parts":[["2024",3,3]]},"issued":{"date-parts":[["2007",7,1]]}}},{"id":428,"uris":["http://zotero.org/users/7811554/items/FRI3EWFC"],"itemData":{"id":428,"type":"article-journal","abstract":"New alkali metal salts capable of forming ionic complexes with polyethylene oxide) (PEO) have been prepared from the amide CFsSCLNIKC^hOCHs. Among these salts, the potassium salt KCF3S02N(CH2)30CH3 (KMPSA), which has both a low melting point (Tm = 45 °C) and a low glass transition temperature (Tg = -9 °C), is miscible in all proportions with PEO at moderate temperatures. This allowed, for the first time, a study of the Tg—composition and conductivity-composition relationships of PEO rubbery electrolytes from the semidilute regime to the molten salt. A comparison with LiCF3S02N(CH2)3OCH3 (LiMPSA), on the one hand, and with Li(CF3S02)2N (LiTFSI) and K(CF3S02)2N (KTFSI), on the other hand, shows other features resulting from the presence of the methoxypropyl group in the new anion. At moderate salt contents (EO/salt &gt; 8), the Tg elevation produced by LiMPSA (1.3 °C/mol %) is substantially lower than that produced by KMPSA (2.3 °C/mol %) or LiTFSI and KTFSI (2.8 °C/mol %). Over this range, cation charge density has about no effect on the reduced (T - Tg = constant) molar conductivities of LiTFSI and KTFSI, while it has a strong effect on those of LiMPSA and KMPSA. The relationships obtained from KMPSA and LiTFSI, which extend to the bulk salt and to EO/salt = 2, respectively, show a change of regime that may be interpreted in terms of a percolation threshold. This feature, which is caused by the depletion of the free EO units, is evidenced by a sigmoidal decrease in the reduced molar conductivity. For EO/salt &lt; 3, the rubbery electrolytes consist of fully complexed PEO dissolved in molten KMPSA or molten LiTFSI (Te = 50 °C).","container-title":"Macromolecules","DOI":"10.1021/ma00103a034","ISSN":"0024-9297, 1520-5835","issue":"25","journalAbbreviation":"Macromolecules","language":"en","page":"7469-7477","source":"DOI.org (Crossref)","title":"Phase Diagrams and Conductivity Behavior of Poly(ethylene oxide)-Molten Salt Rubbery Electrolytes","URL":"https://pubs.acs.org/doi/abs/10.1021/ma00103a034","volume":"27","author":[{"family":"Lascaud","given":"S."},{"family":"Perrier","given":"M."},{"family":"Vallee","given":"A."},{"family":"Besner","given":"S."},{"family":"Prud'homme","given":"J."},{"family":"Armand","given":"M."}],"accessed":{"date-parts":[["2024",4,20]]},"issued":{"date-parts":[["1994",12]]}}}],"schema":"https://github.com/citation-style-language/schema/raw/master/csl-citation.json"} </w:instrText>
      </w:r>
      <w:r w:rsidR="00B15622" w:rsidRPr="00E966EF">
        <w:rPr>
          <w:lang w:val="en-US"/>
        </w:rPr>
        <w:fldChar w:fldCharType="separate"/>
      </w:r>
      <w:r w:rsidR="00384CA8" w:rsidRPr="00E966EF">
        <w:t>[16,26]</w:t>
      </w:r>
      <w:r w:rsidR="00B15622" w:rsidRPr="00E966EF">
        <w:rPr>
          <w:lang w:val="en-US"/>
        </w:rPr>
        <w:fldChar w:fldCharType="end"/>
      </w:r>
      <w:r w:rsidR="005D7FDA" w:rsidRPr="00E966EF">
        <w:rPr>
          <w:lang w:val="en-US"/>
        </w:rPr>
        <w:t>.</w:t>
      </w:r>
      <w:r w:rsidR="00C91B7A" w:rsidRPr="00E966EF">
        <w:rPr>
          <w:lang w:val="en-US"/>
        </w:rPr>
        <w:t xml:space="preserve"> </w:t>
      </w:r>
      <w:r w:rsidR="005D7FDA" w:rsidRPr="00E966EF">
        <w:rPr>
          <w:lang w:val="en-US"/>
        </w:rPr>
        <w:t>Furthermore</w:t>
      </w:r>
      <w:r w:rsidR="008F4EFC" w:rsidRPr="00E966EF">
        <w:rPr>
          <w:lang w:val="en-US"/>
        </w:rPr>
        <w:t>,</w:t>
      </w:r>
      <w:r w:rsidR="00174053" w:rsidRPr="00E966EF">
        <w:rPr>
          <w:lang w:val="en-US" w:eastAsia="ja-JP"/>
        </w:rPr>
        <w:t xml:space="preserve"> photopolymerization of LC electrolyte</w:t>
      </w:r>
      <w:r w:rsidR="00C91B7A" w:rsidRPr="00E966EF">
        <w:rPr>
          <w:lang w:val="en-US" w:eastAsia="ja-JP"/>
        </w:rPr>
        <w:t>s</w:t>
      </w:r>
      <w:r w:rsidR="00174053" w:rsidRPr="00E966EF">
        <w:rPr>
          <w:lang w:val="en-US" w:eastAsia="ja-JP"/>
        </w:rPr>
        <w:t xml:space="preserve"> and polymer blending to </w:t>
      </w:r>
      <w:r w:rsidR="008F4EFC" w:rsidRPr="00E966EF">
        <w:rPr>
          <w:lang w:val="en-US" w:eastAsia="ja-JP"/>
        </w:rPr>
        <w:t xml:space="preserve">create </w:t>
      </w:r>
      <w:r w:rsidR="00174053" w:rsidRPr="00E966EF">
        <w:rPr>
          <w:lang w:val="en-US" w:eastAsia="ja-JP"/>
        </w:rPr>
        <w:t>self-s</w:t>
      </w:r>
      <w:r w:rsidR="008F4EFC" w:rsidRPr="00E966EF">
        <w:rPr>
          <w:lang w:val="en-US" w:eastAsia="ja-JP"/>
        </w:rPr>
        <w:t>upporting</w:t>
      </w:r>
      <w:r w:rsidR="00174053" w:rsidRPr="00E966EF">
        <w:rPr>
          <w:lang w:val="en-US" w:eastAsia="ja-JP"/>
        </w:rPr>
        <w:t xml:space="preserve"> membrane</w:t>
      </w:r>
      <w:r w:rsidR="008F4EFC" w:rsidRPr="00E966EF">
        <w:rPr>
          <w:lang w:val="en-US" w:eastAsia="ja-JP"/>
        </w:rPr>
        <w:t>s</w:t>
      </w:r>
      <w:r w:rsidR="00174053" w:rsidRPr="00E966EF">
        <w:rPr>
          <w:lang w:val="en-US" w:eastAsia="ja-JP"/>
        </w:rPr>
        <w:t xml:space="preserve"> </w:t>
      </w:r>
      <w:r w:rsidR="005D7FDA" w:rsidRPr="00E966EF">
        <w:rPr>
          <w:lang w:val="en-US" w:eastAsia="ja-JP"/>
        </w:rPr>
        <w:t xml:space="preserve">typically reduce </w:t>
      </w:r>
      <w:r w:rsidR="00174053" w:rsidRPr="00E966EF">
        <w:rPr>
          <w:lang w:val="en-US" w:eastAsia="ja-JP"/>
        </w:rPr>
        <w:t>ion mob</w:t>
      </w:r>
      <w:r w:rsidR="008F4EFC" w:rsidRPr="00E966EF">
        <w:rPr>
          <w:lang w:val="en-US" w:eastAsia="ja-JP"/>
        </w:rPr>
        <w:t>i</w:t>
      </w:r>
      <w:r w:rsidR="00174053" w:rsidRPr="00E966EF">
        <w:rPr>
          <w:lang w:val="en-US" w:eastAsia="ja-JP"/>
        </w:rPr>
        <w:t>lity</w:t>
      </w:r>
      <w:r w:rsidR="00E94B7F" w:rsidRPr="00E966EF">
        <w:rPr>
          <w:rFonts w:hint="eastAsia"/>
          <w:lang w:val="en-US" w:eastAsia="zh-CN"/>
        </w:rPr>
        <w:t xml:space="preserve"> </w:t>
      </w:r>
      <w:r w:rsidR="00B15622" w:rsidRPr="00E966EF">
        <w:rPr>
          <w:lang w:val="en-US" w:eastAsia="ja-JP"/>
        </w:rPr>
        <w:fldChar w:fldCharType="begin"/>
      </w:r>
      <w:r w:rsidR="00384CA8" w:rsidRPr="00E966EF">
        <w:rPr>
          <w:lang w:val="en-US" w:eastAsia="ja-JP"/>
        </w:rPr>
        <w:instrText xml:space="preserve"> ADDIN ZOTERO_ITEM CSL_CITATION {"citationID":"rcU7r7fu","properties":{"formattedCitation":"[27,28]","plainCitation":"[27,28]","noteIndex":0},"citationItems":[{"id":319,"uris":["http://zotero.org/users/7811554/items/QV89JE3I"],"itemData":{"id":319,"type":"article-journal","abstract":"Ionic electroactive polymer actuators based on photopolymerizable zwitterionic columnar liquid crystals complexed with a protic ionic liquid provided a high bending strain and a large blocking force under a voltage of 2 V.\n          , \n            \n              Electro-responsive polymer actuators that generate large deformation and force are potentially important components in soft robotics. Here, we report on the development of novel nanostructured ionic electroactive polymer actuators based on photopolymerizable zwitterionic columnar liquid crystals complexed with a protic ionic liquid.\n              In situ\n              UV polymerization of room-temperature columnar liquid crystals produced free-standing polymer films forming one-dimensional ion channels. These electrolytes were sandwiched between a pair of conductive polymer electrodes. The trilayer actuators exhibited a bending strain of 0.86% under AC 2 V at 0.01 Hz and generated a force of 4.68 mN under DC 2 V at ambient conditions. The thickness of the nanostructured electrolytes and the content of ionic liquid greatly affected the bending deformation and force generation of the actuators.","container-title":"Materials Chemistry Frontiers","DOI":"10.1039/D3QM00192J","ISSN":"2052-1537","issue":"14","journalAbbreviation":"Mater. Chem. Front.","language":"en","page":"2828-2838","source":"DOI.org (Crossref)","title":"Ionic electroactive PEDOT:PSS/liquid-crystalline polymer electrolyte actuators: photopolymerization of zwitterionic columnar liquid crystals complexed with a protic ionic liquid","title-short":"Ionic electroactive PEDOT","URL":"http://xlink.rsc.org/?DOI=D3QM00192J","volume":"7","author":[{"family":"Cao","given":"Siyu"},{"family":"Liu","given":"Chengyang"},{"family":"Yoshio","given":"Masafumi"}],"accessed":{"date-parts":[["2023",7,19]]},"issued":{"date-parts":[["2023"]]}}},{"id":271,"uris":["http://zotero.org/users/7811554/items/NTUDMBVK"],"itemData":{"id":271,"type":"article-journal","abstract":"Here, we report low-voltage-driven fast-response nanostructured columnar ionic liquid crystal/polymer composite actuators that form three-dimensional continuous ion channels. A three-component self-assembly of a zwitterionic rod-like molecule (49.5 wt %), an ionic liquid (27.5 wt %), and poly(vinyl alcohol) (23.0 wt %) provided a free-standing stretchable membrane electrolyte. The dissociated ions can move through a continuous 3D ionophilic matrix surrounding the hydrophobic columns formed by the hexagonally organized rod-mesogens. Three-layer actuators composed of the electrolyte film sandwiched between two conductive polymer film electrodes of doped polythiophene exhibited a bending motion with 0.32% strain and moved 2 mm within 220 ms under 1 V at 0.1 Hz in 70% relative humidity due to the formation of electric double layers at the soft solid electrolyte/electrode interfaces. The bending strain of the columnar nanostructured actuator is comparable to those of polymer iongel actuators and block polymer actuators containing 25−80 wt % of ionic liquids. It is noteworthy that a small number of ions organized into the 3D nanochannels can generate the large bending deformation, which can contribute to reduce the risk of leakage of ions and the production cost. In addition, we have demonstrated a low-voltage-driven deformable mirror actuator that is expected to be applied to optical devices.","container-title":"ACS Applied Materials &amp; Interfaces","DOI":"10.1021/acsami.2c11029","ISSN":"1944-8244, 1944-8252","issue":"38","journalAbbreviation":"ACS Appl. Mater. Interfaces","language":"en","page":"43701-43710","source":"DOI.org (Crossref)","title":"Electroactive Soft Actuators Based on Columnar Ionic Liquid Crystal/Polymer Composite Membrane Electrolytes Forming 3D Continuous Ionic Channels","URL":"https://pubs.acs.org/doi/10.1021/acsami.2c11029","volume":"14","author":[{"family":"Cao","given":"Siyu"},{"family":"Aimi","given":"Junko"},{"family":"Yoshio","given":"Masafumi"}],"accessed":{"date-parts":[["2022",12,27]]},"issued":{"date-parts":[["2022",9,28]]}}}],"schema":"https://github.com/citation-style-language/schema/raw/master/csl-citation.json"} </w:instrText>
      </w:r>
      <w:r w:rsidR="00B15622" w:rsidRPr="00E966EF">
        <w:rPr>
          <w:lang w:val="en-US" w:eastAsia="ja-JP"/>
        </w:rPr>
        <w:fldChar w:fldCharType="separate"/>
      </w:r>
      <w:r w:rsidR="00384CA8" w:rsidRPr="00E966EF">
        <w:t>[27,28]</w:t>
      </w:r>
      <w:r w:rsidR="00B15622" w:rsidRPr="00E966EF">
        <w:rPr>
          <w:lang w:val="en-US" w:eastAsia="ja-JP"/>
        </w:rPr>
        <w:fldChar w:fldCharType="end"/>
      </w:r>
      <w:r w:rsidR="009653DF" w:rsidRPr="00E966EF">
        <w:rPr>
          <w:rFonts w:hint="eastAsia"/>
          <w:lang w:val="en-US" w:eastAsia="ja-JP"/>
        </w:rPr>
        <w:t>.</w:t>
      </w:r>
      <w:r w:rsidR="009653DF" w:rsidRPr="00E966EF">
        <w:rPr>
          <w:lang w:val="en-US"/>
        </w:rPr>
        <w:t xml:space="preserve"> </w:t>
      </w:r>
      <w:r w:rsidR="005D7FDA" w:rsidRPr="00E966EF">
        <w:rPr>
          <w:lang w:val="en-US"/>
        </w:rPr>
        <w:t>As a result</w:t>
      </w:r>
      <w:r w:rsidR="009653DF" w:rsidRPr="00E966EF">
        <w:rPr>
          <w:lang w:val="en-US"/>
        </w:rPr>
        <w:t xml:space="preserve">, </w:t>
      </w:r>
      <w:r w:rsidR="001E66B5" w:rsidRPr="00E966EF">
        <w:rPr>
          <w:lang w:val="en-US"/>
        </w:rPr>
        <w:t xml:space="preserve">3D lithium-ion conductive LC electrolytes </w:t>
      </w:r>
      <w:r w:rsidR="008F4EFC" w:rsidRPr="00E966EF">
        <w:rPr>
          <w:lang w:val="en-US"/>
        </w:rPr>
        <w:t>with integrated polymer frameworks</w:t>
      </w:r>
      <w:r w:rsidR="005D7FDA" w:rsidRPr="00E966EF">
        <w:rPr>
          <w:lang w:val="en-US"/>
        </w:rPr>
        <w:t xml:space="preserve">–free from </w:t>
      </w:r>
      <w:r w:rsidR="001E66B5" w:rsidRPr="00E966EF">
        <w:rPr>
          <w:lang w:val="en-US"/>
        </w:rPr>
        <w:t>macroscopic orientation</w:t>
      </w:r>
      <w:r w:rsidRPr="00E966EF">
        <w:rPr>
          <w:lang w:val="en-US"/>
        </w:rPr>
        <w:t xml:space="preserve"> </w:t>
      </w:r>
      <w:r w:rsidR="005D7FDA" w:rsidRPr="00E966EF">
        <w:rPr>
          <w:lang w:val="en-US"/>
        </w:rPr>
        <w:t xml:space="preserve">and </w:t>
      </w:r>
      <w:r w:rsidR="00C91B7A" w:rsidRPr="00E966EF">
        <w:rPr>
          <w:lang w:val="en-US"/>
        </w:rPr>
        <w:t xml:space="preserve">strong intermolecular interactions between </w:t>
      </w:r>
      <w:r w:rsidR="005D7FDA" w:rsidRPr="00E966EF">
        <w:rPr>
          <w:lang w:val="en-US"/>
        </w:rPr>
        <w:t xml:space="preserve">the </w:t>
      </w:r>
      <w:r w:rsidR="00C91B7A" w:rsidRPr="00E966EF">
        <w:rPr>
          <w:lang w:val="en-US"/>
        </w:rPr>
        <w:t>polymer and LC electrolytes</w:t>
      </w:r>
      <w:r w:rsidR="005D7FDA" w:rsidRPr="00E966EF">
        <w:rPr>
          <w:lang w:val="en-US"/>
        </w:rPr>
        <w:t xml:space="preserve">– emerge as an </w:t>
      </w:r>
      <w:r w:rsidR="001E66B5" w:rsidRPr="00E966EF">
        <w:rPr>
          <w:lang w:val="en-US"/>
        </w:rPr>
        <w:t>ideal</w:t>
      </w:r>
      <w:r w:rsidR="008F4EFC" w:rsidRPr="00E966EF">
        <w:rPr>
          <w:lang w:val="en-US"/>
        </w:rPr>
        <w:t xml:space="preserve"> solution</w:t>
      </w:r>
      <w:r w:rsidR="001E66B5" w:rsidRPr="00E966EF">
        <w:rPr>
          <w:lang w:val="en-US"/>
        </w:rPr>
        <w:t>.</w:t>
      </w:r>
    </w:p>
    <w:p w14:paraId="168B29CB" w14:textId="605EEC07" w:rsidR="00997B0F" w:rsidRPr="00E966EF" w:rsidRDefault="00831CEE" w:rsidP="001F5849">
      <w:pPr>
        <w:pStyle w:val="Newparagraph"/>
        <w:jc w:val="both"/>
      </w:pPr>
      <w:r w:rsidRPr="00E966EF">
        <w:rPr>
          <w:lang w:val="en-US"/>
        </w:rPr>
        <w:t xml:space="preserve">In this study, we </w:t>
      </w:r>
      <w:r w:rsidR="008F4EFC" w:rsidRPr="00E966EF">
        <w:rPr>
          <w:lang w:val="en-US"/>
        </w:rPr>
        <w:t xml:space="preserve">introduce </w:t>
      </w:r>
      <w:r w:rsidRPr="00E966EF">
        <w:rPr>
          <w:lang w:val="en-US"/>
        </w:rPr>
        <w:t xml:space="preserve">a novel strategy for fabricating electrolyte membranes by </w:t>
      </w:r>
      <w:r w:rsidR="008F4EFC" w:rsidRPr="00E966EF">
        <w:rPr>
          <w:lang w:val="en-US"/>
        </w:rPr>
        <w:t xml:space="preserve">embedding </w:t>
      </w:r>
      <w:r w:rsidRPr="00E966EF">
        <w:rPr>
          <w:lang w:val="en-US"/>
        </w:rPr>
        <w:t xml:space="preserve">a 3D ion-transporting columnar LC electrolyte into a porous polyethylene matrix. </w:t>
      </w:r>
      <w:r w:rsidR="008F4EFC" w:rsidRPr="00E966EF">
        <w:rPr>
          <w:lang w:val="en-US"/>
        </w:rPr>
        <w:t xml:space="preserve">The LC electrolyte is based on a </w:t>
      </w:r>
      <w:r w:rsidRPr="00E966EF">
        <w:rPr>
          <w:lang w:val="en-US"/>
        </w:rPr>
        <w:t xml:space="preserve">room-temperature columnar </w:t>
      </w:r>
      <w:r w:rsidR="00B02112" w:rsidRPr="00E966EF">
        <w:rPr>
          <w:lang w:val="en-US"/>
        </w:rPr>
        <w:t>liquid crystal</w:t>
      </w:r>
      <w:r w:rsidRPr="00E966EF">
        <w:rPr>
          <w:lang w:val="en-US"/>
        </w:rPr>
        <w:t xml:space="preserve"> composed of a </w:t>
      </w:r>
      <w:r w:rsidRPr="00E966EF">
        <w:rPr>
          <w:rFonts w:hint="eastAsia"/>
          <w:lang w:val="en-US"/>
        </w:rPr>
        <w:t>taper</w:t>
      </w:r>
      <w:r w:rsidRPr="00E966EF">
        <w:rPr>
          <w:lang w:val="en-US"/>
        </w:rPr>
        <w:t>-shaped molecule with bisphosph</w:t>
      </w:r>
      <w:r w:rsidRPr="00E966EF">
        <w:rPr>
          <w:rFonts w:hint="eastAsia"/>
          <w:lang w:val="en-US"/>
        </w:rPr>
        <w:t>ate</w:t>
      </w:r>
      <w:r w:rsidRPr="00E966EF">
        <w:rPr>
          <w:rFonts w:hint="eastAsia"/>
          <w:lang w:val="en-US" w:eastAsia="zh-CN"/>
        </w:rPr>
        <w:t xml:space="preserve"> </w:t>
      </w:r>
      <w:r w:rsidRPr="00E966EF">
        <w:rPr>
          <w:lang w:val="en-US" w:eastAsia="zh-CN"/>
        </w:rPr>
        <w:t>groups</w:t>
      </w:r>
      <w:r w:rsidR="008F4EFC" w:rsidRPr="00E966EF">
        <w:rPr>
          <w:lang w:val="en-US" w:eastAsia="zh-CN"/>
        </w:rPr>
        <w:t xml:space="preserve"> (</w:t>
      </w:r>
      <w:r w:rsidRPr="00E966EF">
        <w:rPr>
          <w:lang w:val="en-US" w:eastAsia="zh-CN"/>
        </w:rPr>
        <w:t>BPO</w:t>
      </w:r>
      <w:r w:rsidR="008F4EFC" w:rsidRPr="00E966EF">
        <w:rPr>
          <w:lang w:val="en-US" w:eastAsia="zh-CN"/>
        </w:rPr>
        <w:t>)</w:t>
      </w:r>
      <w:r w:rsidRPr="00E966EF">
        <w:rPr>
          <w:lang w:val="en-US" w:eastAsia="zh-CN"/>
        </w:rPr>
        <w:t>, complexed with lithium salts (</w:t>
      </w:r>
      <w:r w:rsidRPr="00E966EF">
        <w:rPr>
          <w:rFonts w:hint="eastAsia"/>
          <w:b/>
          <w:bCs/>
          <w:lang w:val="en-US" w:eastAsia="zh-CN"/>
        </w:rPr>
        <w:t>Fig. 1</w:t>
      </w:r>
      <w:r w:rsidRPr="00E966EF">
        <w:rPr>
          <w:lang w:val="en-US" w:eastAsia="zh-CN"/>
        </w:rPr>
        <w:t xml:space="preserve">A). This columnar </w:t>
      </w:r>
      <w:r w:rsidR="008F4EFC" w:rsidRPr="00E966EF">
        <w:rPr>
          <w:lang w:val="en-US" w:eastAsia="zh-CN"/>
        </w:rPr>
        <w:t>structure</w:t>
      </w:r>
      <w:r w:rsidRPr="00E966EF">
        <w:rPr>
          <w:lang w:val="en-US" w:eastAsia="zh-CN"/>
        </w:rPr>
        <w:t xml:space="preserve"> features ionic shells surrounding lipophilic </w:t>
      </w:r>
      <w:r w:rsidR="008F4EFC" w:rsidRPr="00E966EF">
        <w:rPr>
          <w:lang w:val="en-US" w:eastAsia="zh-CN"/>
        </w:rPr>
        <w:t>cores</w:t>
      </w:r>
      <w:r w:rsidRPr="00E966EF">
        <w:rPr>
          <w:lang w:val="en-US" w:eastAsia="zh-CN"/>
        </w:rPr>
        <w:t xml:space="preserve">, formed through ion–dipolar complexation with lithium salts, </w:t>
      </w:r>
      <w:r w:rsidR="008F4EFC" w:rsidRPr="00E966EF">
        <w:rPr>
          <w:lang w:val="en-US" w:eastAsia="zh-CN"/>
        </w:rPr>
        <w:t xml:space="preserve">enabling </w:t>
      </w:r>
      <w:r w:rsidRPr="00E966EF">
        <w:rPr>
          <w:lang w:val="en-US" w:eastAsia="zh-CN"/>
        </w:rPr>
        <w:t xml:space="preserve">3D ion </w:t>
      </w:r>
      <w:r w:rsidRPr="00E966EF">
        <w:rPr>
          <w:rFonts w:hint="eastAsia"/>
          <w:lang w:val="en-US" w:eastAsia="zh-CN"/>
        </w:rPr>
        <w:t>transport</w:t>
      </w:r>
      <w:r w:rsidRPr="00E966EF">
        <w:rPr>
          <w:lang w:val="en-US" w:eastAsia="zh-CN"/>
        </w:rPr>
        <w:t xml:space="preserve">. By </w:t>
      </w:r>
      <w:r w:rsidR="008F4EFC" w:rsidRPr="00E966EF">
        <w:rPr>
          <w:lang w:val="en-US" w:eastAsia="zh-CN"/>
        </w:rPr>
        <w:t>embedding this LC electrolyte within a porous polymer network</w:t>
      </w:r>
      <w:r w:rsidRPr="00E966EF">
        <w:rPr>
          <w:rFonts w:hint="eastAsia"/>
          <w:lang w:val="en-US" w:eastAsia="zh-CN"/>
        </w:rPr>
        <w:t xml:space="preserve"> (</w:t>
      </w:r>
      <w:r w:rsidRPr="00E966EF">
        <w:rPr>
          <w:rFonts w:hint="eastAsia"/>
          <w:b/>
          <w:bCs/>
          <w:lang w:val="en-US" w:eastAsia="zh-CN"/>
        </w:rPr>
        <w:t>Fig. 1</w:t>
      </w:r>
      <w:r w:rsidRPr="00E966EF">
        <w:rPr>
          <w:rFonts w:hint="eastAsia"/>
          <w:lang w:val="en-US" w:eastAsia="zh-CN"/>
        </w:rPr>
        <w:t>B)</w:t>
      </w:r>
      <w:r w:rsidRPr="00E966EF">
        <w:rPr>
          <w:lang w:val="en-US" w:eastAsia="zh-CN"/>
        </w:rPr>
        <w:t xml:space="preserve"> </w:t>
      </w:r>
      <w:r w:rsidR="00907E73" w:rsidRPr="00E966EF">
        <w:rPr>
          <w:lang w:val="en-US" w:eastAsia="zh-CN"/>
        </w:rPr>
        <w:t xml:space="preserve">and incorporating conductive polymer electrodes, </w:t>
      </w:r>
      <w:r w:rsidRPr="00E966EF">
        <w:rPr>
          <w:lang w:val="en-US" w:eastAsia="zh-CN"/>
        </w:rPr>
        <w:t xml:space="preserve">we achieved </w:t>
      </w:r>
      <w:r w:rsidR="00907E73" w:rsidRPr="00E966EF">
        <w:rPr>
          <w:lang w:val="en-US" w:eastAsia="zh-CN"/>
        </w:rPr>
        <w:t>outstanding</w:t>
      </w:r>
      <w:r w:rsidRPr="00E966EF">
        <w:rPr>
          <w:lang w:val="en-US" w:eastAsia="zh-CN"/>
        </w:rPr>
        <w:t xml:space="preserve"> actuation performance, characterized by high bending strain</w:t>
      </w:r>
      <w:r w:rsidR="00907E73" w:rsidRPr="00E966EF">
        <w:rPr>
          <w:lang w:val="en-US" w:eastAsia="zh-CN"/>
        </w:rPr>
        <w:t>,</w:t>
      </w:r>
      <w:r w:rsidRPr="00E966EF">
        <w:rPr>
          <w:lang w:val="en-US" w:eastAsia="zh-CN"/>
        </w:rPr>
        <w:t xml:space="preserve"> </w:t>
      </w:r>
      <w:r w:rsidR="00907E73" w:rsidRPr="00E966EF">
        <w:rPr>
          <w:lang w:val="en-US" w:eastAsia="zh-CN"/>
        </w:rPr>
        <w:t>robust</w:t>
      </w:r>
      <w:r w:rsidRPr="00E966EF">
        <w:rPr>
          <w:lang w:val="en-US" w:eastAsia="zh-CN"/>
        </w:rPr>
        <w:t xml:space="preserve"> force</w:t>
      </w:r>
      <w:r w:rsidRPr="00E966EF">
        <w:rPr>
          <w:rFonts w:hint="eastAsia"/>
          <w:lang w:val="en-US" w:eastAsia="zh-CN"/>
        </w:rPr>
        <w:t xml:space="preserve"> </w:t>
      </w:r>
      <w:r w:rsidRPr="00E966EF">
        <w:rPr>
          <w:lang w:val="en-US" w:eastAsia="zh-CN"/>
        </w:rPr>
        <w:t xml:space="preserve">generation </w:t>
      </w:r>
      <w:r w:rsidRPr="00E966EF">
        <w:rPr>
          <w:rFonts w:hint="eastAsia"/>
          <w:lang w:val="en-US" w:eastAsia="zh-CN"/>
        </w:rPr>
        <w:t>under</w:t>
      </w:r>
      <w:r w:rsidRPr="00E966EF">
        <w:rPr>
          <w:lang w:val="en-US" w:eastAsia="zh-CN"/>
        </w:rPr>
        <w:t xml:space="preserve"> ±</w:t>
      </w:r>
      <w:r w:rsidRPr="00E966EF">
        <w:rPr>
          <w:rFonts w:hint="eastAsia"/>
          <w:lang w:val="en-US" w:eastAsia="zh-CN"/>
        </w:rPr>
        <w:t xml:space="preserve">2 V </w:t>
      </w:r>
      <w:r w:rsidRPr="00E966EF">
        <w:rPr>
          <w:lang w:val="en-US" w:eastAsia="zh-CN"/>
        </w:rPr>
        <w:t xml:space="preserve">input, </w:t>
      </w:r>
      <w:r w:rsidR="00907E73" w:rsidRPr="00E966EF">
        <w:rPr>
          <w:lang w:val="en-US" w:eastAsia="zh-CN"/>
        </w:rPr>
        <w:t xml:space="preserve">and excellent </w:t>
      </w:r>
      <w:r w:rsidRPr="00E966EF">
        <w:rPr>
          <w:lang w:val="en-US" w:eastAsia="zh-CN"/>
        </w:rPr>
        <w:t>durability</w:t>
      </w:r>
      <w:r w:rsidR="007911FD" w:rsidRPr="00E966EF">
        <w:t>.</w:t>
      </w:r>
    </w:p>
    <w:p w14:paraId="6468B8F0" w14:textId="77777777" w:rsidR="00DE750E" w:rsidRPr="00E966EF" w:rsidRDefault="00DE750E" w:rsidP="00DE750E">
      <w:pPr>
        <w:pStyle w:val="1"/>
        <w:numPr>
          <w:ilvl w:val="0"/>
          <w:numId w:val="31"/>
        </w:numPr>
      </w:pPr>
      <w:r w:rsidRPr="00E966EF">
        <w:rPr>
          <w:rFonts w:hint="eastAsia"/>
          <w:lang w:eastAsia="zh-CN"/>
        </w:rPr>
        <w:t>Experimental Section</w:t>
      </w:r>
    </w:p>
    <w:p w14:paraId="6CE9A5F7" w14:textId="338106DB" w:rsidR="0046100B" w:rsidRPr="00E966EF" w:rsidRDefault="0046100B" w:rsidP="0046100B">
      <w:pPr>
        <w:pStyle w:val="2"/>
        <w:numPr>
          <w:ilvl w:val="1"/>
          <w:numId w:val="31"/>
        </w:numPr>
        <w:rPr>
          <w:lang w:eastAsia="zh-CN"/>
        </w:rPr>
      </w:pPr>
      <w:r w:rsidRPr="00E966EF">
        <w:rPr>
          <w:rFonts w:hint="eastAsia"/>
          <w:lang w:eastAsia="zh-CN"/>
        </w:rPr>
        <w:t xml:space="preserve"> Materials</w:t>
      </w:r>
    </w:p>
    <w:p w14:paraId="40B3946E" w14:textId="27A0F8C7" w:rsidR="00EE22C1" w:rsidRPr="00E966EF" w:rsidRDefault="0046100B" w:rsidP="00223705">
      <w:pPr>
        <w:pStyle w:val="Paragraph"/>
        <w:jc w:val="both"/>
        <w:rPr>
          <w:lang w:val="en-US" w:eastAsia="zh-CN"/>
        </w:rPr>
      </w:pPr>
      <w:r w:rsidRPr="00E966EF">
        <w:rPr>
          <w:lang w:val="en-US" w:eastAsia="zh-CN"/>
        </w:rPr>
        <w:t>Ethyl 3,4-dihydroxybenzoate</w:t>
      </w:r>
      <w:r w:rsidRPr="00E966EF">
        <w:rPr>
          <w:rFonts w:hint="eastAsia"/>
          <w:lang w:val="en-US" w:eastAsia="zh-CN"/>
        </w:rPr>
        <w:t>,</w:t>
      </w:r>
      <w:r w:rsidRPr="00E966EF">
        <w:rPr>
          <w:lang w:val="en-US" w:eastAsia="zh-CN"/>
        </w:rPr>
        <w:t xml:space="preserve"> </w:t>
      </w:r>
      <w:proofErr w:type="spellStart"/>
      <w:r w:rsidRPr="00E966EF">
        <w:rPr>
          <w:rFonts w:hint="eastAsia"/>
          <w:lang w:val="en-US" w:eastAsia="zh-CN"/>
        </w:rPr>
        <w:t>d</w:t>
      </w:r>
      <w:r w:rsidRPr="00E966EF">
        <w:rPr>
          <w:lang w:val="en-US" w:eastAsia="zh-CN"/>
        </w:rPr>
        <w:t>odecylamine</w:t>
      </w:r>
      <w:proofErr w:type="spellEnd"/>
      <w:r w:rsidRPr="00E966EF">
        <w:rPr>
          <w:rFonts w:hint="eastAsia"/>
          <w:lang w:val="en-US" w:eastAsia="zh-CN"/>
        </w:rPr>
        <w:t>,</w:t>
      </w:r>
      <w:r w:rsidRPr="00E966EF">
        <w:rPr>
          <w:lang w:val="en-US" w:eastAsia="zh-CN"/>
        </w:rPr>
        <w:t xml:space="preserve"> 4-(4,6-</w:t>
      </w:r>
      <w:r w:rsidRPr="00E966EF">
        <w:rPr>
          <w:rFonts w:hint="eastAsia"/>
          <w:lang w:val="en-US" w:eastAsia="zh-CN"/>
        </w:rPr>
        <w:t>d</w:t>
      </w:r>
      <w:r w:rsidRPr="00E966EF">
        <w:rPr>
          <w:lang w:val="en-US" w:eastAsia="zh-CN"/>
        </w:rPr>
        <w:t>imethoxy-1,3,5-triazin-2-yl)-4-</w:t>
      </w:r>
      <w:r w:rsidRPr="00E966EF">
        <w:rPr>
          <w:lang w:val="en-US" w:eastAsia="zh-CN"/>
        </w:rPr>
        <w:lastRenderedPageBreak/>
        <w:t xml:space="preserve">methylmorpholinium </w:t>
      </w:r>
      <w:r w:rsidRPr="00E966EF">
        <w:rPr>
          <w:rFonts w:hint="eastAsia"/>
          <w:lang w:val="en-US" w:eastAsia="zh-CN"/>
        </w:rPr>
        <w:t>c</w:t>
      </w:r>
      <w:r w:rsidRPr="00E966EF">
        <w:rPr>
          <w:lang w:val="en-US" w:eastAsia="zh-CN"/>
        </w:rPr>
        <w:t>hloride</w:t>
      </w:r>
      <w:r w:rsidRPr="00E966EF">
        <w:rPr>
          <w:rFonts w:hint="eastAsia"/>
          <w:lang w:val="en-US" w:eastAsia="zh-CN"/>
        </w:rPr>
        <w:t xml:space="preserve"> (DMTMM),</w:t>
      </w:r>
      <w:r w:rsidRPr="00E966EF">
        <w:rPr>
          <w:lang w:val="en-US" w:eastAsia="zh-CN"/>
        </w:rPr>
        <w:t xml:space="preserve"> diethyl chloro-phosphate</w:t>
      </w:r>
      <w:r w:rsidRPr="00E966EF">
        <w:rPr>
          <w:rFonts w:hint="eastAsia"/>
          <w:lang w:val="en-US" w:eastAsia="zh-CN"/>
        </w:rPr>
        <w:t>, l</w:t>
      </w:r>
      <w:r w:rsidRPr="00E966EF">
        <w:rPr>
          <w:lang w:val="en-US" w:eastAsia="zh-CN"/>
        </w:rPr>
        <w:t>ithium tetrafluoroborate</w:t>
      </w:r>
      <w:r w:rsidRPr="00E966EF">
        <w:rPr>
          <w:rFonts w:hint="eastAsia"/>
          <w:lang w:val="en-US" w:eastAsia="zh-CN"/>
        </w:rPr>
        <w:t xml:space="preserve"> (</w:t>
      </w:r>
      <w:r w:rsidRPr="00E966EF">
        <w:rPr>
          <w:lang w:val="en-US" w:eastAsia="zh-CN"/>
        </w:rPr>
        <w:t>LiBF</w:t>
      </w:r>
      <w:r w:rsidRPr="00E966EF">
        <w:rPr>
          <w:vertAlign w:val="subscript"/>
          <w:lang w:val="en-US" w:eastAsia="zh-CN"/>
        </w:rPr>
        <w:t>4</w:t>
      </w:r>
      <w:r w:rsidRPr="00E966EF">
        <w:rPr>
          <w:rFonts w:hint="eastAsia"/>
          <w:lang w:val="en-US" w:eastAsia="zh-CN"/>
        </w:rPr>
        <w:t>),</w:t>
      </w:r>
      <w:r w:rsidRPr="00E966EF">
        <w:rPr>
          <w:lang w:val="en-US" w:eastAsia="zh-CN"/>
        </w:rPr>
        <w:t xml:space="preserve"> </w:t>
      </w:r>
      <w:r w:rsidRPr="00E966EF">
        <w:rPr>
          <w:rFonts w:hint="eastAsia"/>
          <w:lang w:val="en-US" w:eastAsia="zh-CN"/>
        </w:rPr>
        <w:t>d</w:t>
      </w:r>
      <w:r w:rsidRPr="00E966EF">
        <w:rPr>
          <w:lang w:val="en-US" w:eastAsia="zh-CN"/>
        </w:rPr>
        <w:t>ichloromethane</w:t>
      </w:r>
      <w:r w:rsidRPr="00E966EF">
        <w:rPr>
          <w:rFonts w:hint="eastAsia"/>
          <w:lang w:val="en-US" w:eastAsia="zh-CN"/>
        </w:rPr>
        <w:t xml:space="preserve">, </w:t>
      </w:r>
      <w:r w:rsidRPr="00E966EF">
        <w:rPr>
          <w:lang w:val="en-US" w:eastAsia="zh-CN"/>
        </w:rPr>
        <w:t>4-</w:t>
      </w:r>
      <w:r w:rsidRPr="00E966EF">
        <w:rPr>
          <w:rFonts w:hint="eastAsia"/>
          <w:lang w:val="en-US" w:eastAsia="zh-CN"/>
        </w:rPr>
        <w:t>d</w:t>
      </w:r>
      <w:r w:rsidRPr="00E966EF">
        <w:rPr>
          <w:lang w:val="en-US" w:eastAsia="zh-CN"/>
        </w:rPr>
        <w:t>imethylaminopyridine</w:t>
      </w:r>
      <w:r w:rsidRPr="00E966EF">
        <w:rPr>
          <w:rFonts w:hint="eastAsia"/>
          <w:lang w:val="en-US" w:eastAsia="zh-CN"/>
        </w:rPr>
        <w:t xml:space="preserve"> (DMAP)</w:t>
      </w:r>
      <w:r w:rsidRPr="00E966EF">
        <w:rPr>
          <w:lang w:val="en-US" w:eastAsia="zh-CN"/>
        </w:rPr>
        <w:t>,</w:t>
      </w:r>
      <w:r w:rsidRPr="00E966EF">
        <w:rPr>
          <w:rFonts w:hint="eastAsia"/>
          <w:lang w:val="en-US" w:eastAsia="zh-CN"/>
        </w:rPr>
        <w:t xml:space="preserve"> and </w:t>
      </w:r>
      <w:r w:rsidRPr="00E966EF">
        <w:rPr>
          <w:i/>
          <w:iCs/>
          <w:lang w:val="en-US" w:eastAsia="zh-CN"/>
        </w:rPr>
        <w:t>N</w:t>
      </w:r>
      <w:r w:rsidRPr="00E966EF">
        <w:rPr>
          <w:lang w:val="en-US" w:eastAsia="zh-CN"/>
        </w:rPr>
        <w:t>,</w:t>
      </w:r>
      <w:r w:rsidRPr="00E966EF">
        <w:rPr>
          <w:i/>
          <w:iCs/>
          <w:lang w:val="en-US" w:eastAsia="zh-CN"/>
        </w:rPr>
        <w:t>N</w:t>
      </w:r>
      <w:r w:rsidRPr="00E966EF">
        <w:rPr>
          <w:lang w:val="en-US" w:eastAsia="zh-CN"/>
        </w:rPr>
        <w:t>-</w:t>
      </w:r>
      <w:r w:rsidRPr="00E966EF">
        <w:rPr>
          <w:rFonts w:hint="eastAsia"/>
          <w:lang w:val="en-US" w:eastAsia="zh-CN"/>
        </w:rPr>
        <w:t>d</w:t>
      </w:r>
      <w:r w:rsidRPr="00E966EF">
        <w:rPr>
          <w:lang w:val="en-US" w:eastAsia="zh-CN"/>
        </w:rPr>
        <w:t>iisopropylethylamine</w:t>
      </w:r>
      <w:r w:rsidRPr="00E966EF">
        <w:rPr>
          <w:rFonts w:hint="eastAsia"/>
          <w:lang w:val="en-US" w:eastAsia="zh-CN"/>
        </w:rPr>
        <w:t xml:space="preserve"> (DIPEA)</w:t>
      </w:r>
      <w:r w:rsidRPr="00E966EF">
        <w:rPr>
          <w:lang w:val="en-US" w:eastAsia="zh-CN"/>
        </w:rPr>
        <w:t xml:space="preserve"> were purchased from Tokyo Chemical Industry (TCI, Japan). 6-Bromo-1-hexanol was purchased from Combi-Blocks. DMF, K</w:t>
      </w:r>
      <w:r w:rsidRPr="00E966EF">
        <w:rPr>
          <w:vertAlign w:val="subscript"/>
          <w:lang w:val="en-US" w:eastAsia="zh-CN"/>
        </w:rPr>
        <w:t>2</w:t>
      </w:r>
      <w:r w:rsidRPr="00E966EF">
        <w:rPr>
          <w:lang w:val="en-US" w:eastAsia="zh-CN"/>
        </w:rPr>
        <w:t>CO</w:t>
      </w:r>
      <w:r w:rsidRPr="00E966EF">
        <w:rPr>
          <w:vertAlign w:val="subscript"/>
          <w:lang w:val="en-US" w:eastAsia="zh-CN"/>
        </w:rPr>
        <w:t>3</w:t>
      </w:r>
      <w:r w:rsidRPr="00E966EF">
        <w:rPr>
          <w:lang w:val="en-US" w:eastAsia="zh-CN"/>
        </w:rPr>
        <w:t xml:space="preserve">, </w:t>
      </w:r>
      <w:r w:rsidRPr="00E966EF">
        <w:rPr>
          <w:rFonts w:hint="eastAsia"/>
          <w:lang w:val="en-US" w:eastAsia="zh-CN"/>
        </w:rPr>
        <w:t>a</w:t>
      </w:r>
      <w:r w:rsidRPr="00E966EF">
        <w:rPr>
          <w:lang w:val="en-US" w:eastAsia="zh-CN"/>
        </w:rPr>
        <w:t>cetone,</w:t>
      </w:r>
      <w:r w:rsidRPr="00E966EF">
        <w:rPr>
          <w:rFonts w:hint="eastAsia"/>
          <w:lang w:val="en-US" w:eastAsia="zh-CN"/>
        </w:rPr>
        <w:t xml:space="preserve"> methanol, ethanol, and l</w:t>
      </w:r>
      <w:r w:rsidRPr="00E966EF">
        <w:rPr>
          <w:lang w:val="en-US" w:eastAsia="zh-CN"/>
        </w:rPr>
        <w:t>ithium triflate</w:t>
      </w:r>
      <w:r w:rsidRPr="00E966EF">
        <w:rPr>
          <w:rFonts w:hint="eastAsia"/>
          <w:lang w:val="en-US" w:eastAsia="zh-CN"/>
        </w:rPr>
        <w:t xml:space="preserve"> (</w:t>
      </w:r>
      <w:r w:rsidRPr="00E966EF">
        <w:rPr>
          <w:lang w:val="en-US" w:eastAsia="zh-CN"/>
        </w:rPr>
        <w:t>LiCF</w:t>
      </w:r>
      <w:r w:rsidRPr="00E966EF">
        <w:rPr>
          <w:vertAlign w:val="subscript"/>
          <w:lang w:val="en-US" w:eastAsia="zh-CN"/>
        </w:rPr>
        <w:t>3</w:t>
      </w:r>
      <w:r w:rsidRPr="00E966EF">
        <w:rPr>
          <w:lang w:val="en-US" w:eastAsia="zh-CN"/>
        </w:rPr>
        <w:t>SO</w:t>
      </w:r>
      <w:r w:rsidRPr="00E966EF">
        <w:rPr>
          <w:vertAlign w:val="subscript"/>
          <w:lang w:val="en-US" w:eastAsia="zh-CN"/>
        </w:rPr>
        <w:t>3</w:t>
      </w:r>
      <w:r w:rsidRPr="00E966EF">
        <w:rPr>
          <w:rFonts w:hint="eastAsia"/>
          <w:lang w:val="en-US" w:eastAsia="zh-CN"/>
        </w:rPr>
        <w:t>)</w:t>
      </w:r>
      <w:r w:rsidRPr="00E966EF">
        <w:rPr>
          <w:lang w:val="en-US" w:eastAsia="zh-CN"/>
        </w:rPr>
        <w:t xml:space="preserve"> were purchased from Kanto Chemical (</w:t>
      </w:r>
      <w:proofErr w:type="spellStart"/>
      <w:r w:rsidRPr="00E966EF">
        <w:rPr>
          <w:lang w:val="en-US" w:eastAsia="zh-CN"/>
        </w:rPr>
        <w:t>Cica</w:t>
      </w:r>
      <w:proofErr w:type="spellEnd"/>
      <w:r w:rsidRPr="00E966EF">
        <w:rPr>
          <w:lang w:val="en-US" w:eastAsia="zh-CN"/>
        </w:rPr>
        <w:t>, Japan). PEDOT:PSS</w:t>
      </w:r>
      <w:r w:rsidRPr="00E966EF">
        <w:rPr>
          <w:rFonts w:hint="eastAsia"/>
          <w:lang w:val="en-US" w:eastAsia="zh-CN"/>
        </w:rPr>
        <w:t xml:space="preserve"> (</w:t>
      </w:r>
      <w:proofErr w:type="spellStart"/>
      <w:r w:rsidRPr="00E966EF">
        <w:rPr>
          <w:lang w:val="en-US" w:eastAsia="zh-CN"/>
        </w:rPr>
        <w:t>Clevios</w:t>
      </w:r>
      <w:proofErr w:type="spellEnd"/>
      <w:r w:rsidRPr="00E966EF">
        <w:rPr>
          <w:rFonts w:hint="eastAsia"/>
          <w:lang w:val="en-US" w:eastAsia="zh-CN"/>
        </w:rPr>
        <w:t xml:space="preserve"> </w:t>
      </w:r>
      <w:r w:rsidRPr="00E966EF">
        <w:rPr>
          <w:lang w:val="en-US" w:eastAsia="zh-CN"/>
        </w:rPr>
        <w:t>PH1000) was purchased from Heraeus.</w:t>
      </w:r>
      <w:bookmarkStart w:id="0" w:name="_Toc170409984"/>
    </w:p>
    <w:p w14:paraId="41969515" w14:textId="1898DCD6" w:rsidR="00EE22C1" w:rsidRPr="00E966EF" w:rsidRDefault="00EE22C1" w:rsidP="001F5849">
      <w:pPr>
        <w:pStyle w:val="af"/>
        <w:numPr>
          <w:ilvl w:val="1"/>
          <w:numId w:val="31"/>
        </w:numPr>
        <w:spacing w:beforeLines="150" w:before="360" w:afterLines="50" w:after="120"/>
        <w:ind w:leftChars="0"/>
        <w:jc w:val="both"/>
        <w:rPr>
          <w:b/>
          <w:i/>
        </w:rPr>
      </w:pPr>
      <w:r w:rsidRPr="00E966EF">
        <w:rPr>
          <w:b/>
          <w:i/>
        </w:rPr>
        <w:t xml:space="preserve"> </w:t>
      </w:r>
      <w:r w:rsidRPr="00E966EF">
        <w:rPr>
          <w:rFonts w:hint="eastAsia"/>
          <w:b/>
          <w:i/>
        </w:rPr>
        <w:t>G</w:t>
      </w:r>
      <w:r w:rsidRPr="00E966EF">
        <w:rPr>
          <w:b/>
          <w:i/>
        </w:rPr>
        <w:t xml:space="preserve">eneral </w:t>
      </w:r>
      <w:r w:rsidRPr="00E966EF">
        <w:rPr>
          <w:rFonts w:hint="eastAsia"/>
          <w:b/>
          <w:i/>
        </w:rPr>
        <w:t>m</w:t>
      </w:r>
      <w:r w:rsidRPr="00E966EF">
        <w:rPr>
          <w:b/>
          <w:i/>
        </w:rPr>
        <w:t>ethods</w:t>
      </w:r>
      <w:bookmarkEnd w:id="0"/>
    </w:p>
    <w:p w14:paraId="48E2183A" w14:textId="77777777" w:rsidR="00EE22C1" w:rsidRPr="00E966EF" w:rsidRDefault="00EE22C1" w:rsidP="001F5849">
      <w:pPr>
        <w:pStyle w:val="Paragraph"/>
        <w:jc w:val="both"/>
      </w:pPr>
      <w:r w:rsidRPr="00E966EF">
        <w:rPr>
          <w:vertAlign w:val="superscript"/>
        </w:rPr>
        <w:t>1</w:t>
      </w:r>
      <w:r w:rsidRPr="00E966EF">
        <w:t xml:space="preserve">H and </w:t>
      </w:r>
      <w:r w:rsidRPr="00E966EF">
        <w:rPr>
          <w:vertAlign w:val="superscript"/>
        </w:rPr>
        <w:t>13</w:t>
      </w:r>
      <w:r w:rsidRPr="00E966EF">
        <w:t>C nuclear magnetic resonance (NMR) spectra were recorded on a JEOL ECZ 400S spectrometer. The chemical shifts (</w:t>
      </w:r>
      <w:r w:rsidRPr="00E966EF">
        <w:rPr>
          <w:i/>
          <w:iCs/>
        </w:rPr>
        <w:t>δ</w:t>
      </w:r>
      <w:r w:rsidRPr="00E966EF">
        <w:t>) are reported in ppm with the solvent peaks of CD</w:t>
      </w:r>
      <w:r w:rsidRPr="00E966EF">
        <w:rPr>
          <w:rFonts w:hint="eastAsia"/>
          <w:vertAlign w:val="subscript"/>
        </w:rPr>
        <w:t>2</w:t>
      </w:r>
      <w:r w:rsidRPr="00E966EF">
        <w:t>Cl</w:t>
      </w:r>
      <w:r w:rsidRPr="00E966EF">
        <w:rPr>
          <w:rFonts w:hint="eastAsia"/>
          <w:vertAlign w:val="subscript"/>
        </w:rPr>
        <w:t>2</w:t>
      </w:r>
      <w:r w:rsidRPr="00E966EF">
        <w:t xml:space="preserve"> (</w:t>
      </w:r>
      <w:r w:rsidRPr="00E966EF">
        <w:rPr>
          <w:i/>
          <w:iCs/>
        </w:rPr>
        <w:t>δ</w:t>
      </w:r>
      <w:r w:rsidRPr="00E966EF">
        <w:t xml:space="preserve"> = </w:t>
      </w:r>
      <w:r w:rsidRPr="00E966EF">
        <w:rPr>
          <w:rFonts w:hint="eastAsia"/>
        </w:rPr>
        <w:t>5.32</w:t>
      </w:r>
      <w:r w:rsidRPr="00E966EF">
        <w:t xml:space="preserve"> ppm for </w:t>
      </w:r>
      <w:r w:rsidRPr="00E966EF">
        <w:rPr>
          <w:vertAlign w:val="superscript"/>
        </w:rPr>
        <w:t>1</w:t>
      </w:r>
      <w:r w:rsidRPr="00E966EF">
        <w:t>H NMR at 400MHz</w:t>
      </w:r>
      <w:r w:rsidRPr="00E966EF">
        <w:rPr>
          <w:rFonts w:hint="eastAsia"/>
        </w:rPr>
        <w:t xml:space="preserve">) and </w:t>
      </w:r>
      <w:r w:rsidRPr="00E966EF">
        <w:t>CDCl</w:t>
      </w:r>
      <w:r w:rsidRPr="00E966EF">
        <w:rPr>
          <w:rFonts w:hint="eastAsia"/>
          <w:vertAlign w:val="subscript"/>
        </w:rPr>
        <w:t>3</w:t>
      </w:r>
      <w:r w:rsidRPr="00E966EF">
        <w:t xml:space="preserve"> </w:t>
      </w:r>
      <w:r w:rsidRPr="00E966EF">
        <w:rPr>
          <w:rFonts w:hint="eastAsia"/>
        </w:rPr>
        <w:t>(</w:t>
      </w:r>
      <w:r w:rsidRPr="00E966EF">
        <w:rPr>
          <w:i/>
          <w:iCs/>
        </w:rPr>
        <w:t>δ</w:t>
      </w:r>
      <w:r w:rsidRPr="00E966EF">
        <w:t xml:space="preserve"> = 77.0 ppm for </w:t>
      </w:r>
      <w:r w:rsidRPr="00E966EF">
        <w:rPr>
          <w:vertAlign w:val="superscript"/>
        </w:rPr>
        <w:t>13</w:t>
      </w:r>
      <w:r w:rsidRPr="00E966EF">
        <w:t xml:space="preserve">C NMR at 100MHz) used as internal references. High-resolution mass spectrometry (HRMS) was performed on a Bruker </w:t>
      </w:r>
      <w:proofErr w:type="spellStart"/>
      <w:r w:rsidRPr="00E966EF">
        <w:t>micrOTOF</w:t>
      </w:r>
      <w:proofErr w:type="spellEnd"/>
      <w:r w:rsidRPr="00E966EF">
        <w:t xml:space="preserve"> II using positive atmospheric-pressure chemical ionization (APCI) as the ionization method. A polarized optical microscope (POM) (Olympus BX51N-31P-O3) equipped with a DP22 digital camera was employed to observe optical textures, with temperature control provided by a LINKAM T95-HS, LTS420E system. X-ray diffraction (XRD) patterns were recorded over a small angular range of 2</w:t>
      </w:r>
      <w:r w:rsidRPr="00E966EF">
        <w:rPr>
          <w:i/>
          <w:iCs/>
        </w:rPr>
        <w:t>θ</w:t>
      </w:r>
      <w:r w:rsidRPr="00E966EF">
        <w:t xml:space="preserve"> = 1–30° using a Rigaku </w:t>
      </w:r>
      <w:proofErr w:type="spellStart"/>
      <w:r w:rsidRPr="00E966EF">
        <w:t>MiniFlex</w:t>
      </w:r>
      <w:proofErr w:type="spellEnd"/>
      <w:r w:rsidRPr="00E966EF">
        <w:t xml:space="preserve"> 600 diffractometer with Ni-filtered Cu K</w:t>
      </w:r>
      <w:r w:rsidRPr="00E966EF">
        <w:rPr>
          <w:i/>
          <w:iCs/>
        </w:rPr>
        <w:t>α</w:t>
      </w:r>
      <w:r w:rsidRPr="00E966EF">
        <w:t xml:space="preserve"> radiation. Fourier transform infrared (FT-IR) spectra were acquired with a Bruker ALPHA II spectrometer. Differential scanning calorimetry (DSC) measurements were carried out on a NETZSCH DSC-3500 Sirius system, with heating and cooling rates at 10 °C/min.</w:t>
      </w:r>
    </w:p>
    <w:p w14:paraId="42CFA886" w14:textId="41221C99" w:rsidR="0046100B" w:rsidRPr="00E966EF" w:rsidRDefault="001F5849" w:rsidP="001F5849">
      <w:pPr>
        <w:pStyle w:val="2"/>
        <w:numPr>
          <w:ilvl w:val="1"/>
          <w:numId w:val="31"/>
        </w:numPr>
        <w:spacing w:beforeLines="150" w:afterLines="50" w:after="120"/>
        <w:jc w:val="both"/>
        <w:rPr>
          <w:lang w:eastAsia="zh-CN"/>
        </w:rPr>
      </w:pPr>
      <w:r w:rsidRPr="00E966EF">
        <w:rPr>
          <w:rFonts w:hint="eastAsia"/>
          <w:lang w:eastAsia="zh-CN"/>
        </w:rPr>
        <w:t xml:space="preserve"> </w:t>
      </w:r>
      <w:r w:rsidR="0046100B" w:rsidRPr="00E966EF">
        <w:rPr>
          <w:rFonts w:hint="eastAsia"/>
          <w:lang w:eastAsia="zh-CN"/>
        </w:rPr>
        <w:t xml:space="preserve">Synthesis of </w:t>
      </w:r>
      <w:r w:rsidR="0046100B" w:rsidRPr="00E966EF">
        <w:rPr>
          <w:lang w:val="en-US" w:eastAsia="zh-CN"/>
        </w:rPr>
        <w:t>1,2-</w:t>
      </w:r>
      <w:proofErr w:type="gramStart"/>
      <w:r w:rsidR="0046100B" w:rsidRPr="00E966EF">
        <w:rPr>
          <w:lang w:val="en-US" w:eastAsia="zh-CN"/>
        </w:rPr>
        <w:t>Bis[</w:t>
      </w:r>
      <w:proofErr w:type="gramEnd"/>
      <w:r w:rsidR="0046100B" w:rsidRPr="00E966EF">
        <w:rPr>
          <w:lang w:val="en-US" w:eastAsia="zh-CN"/>
        </w:rPr>
        <w:t xml:space="preserve">6-(hexyl dimethyl </w:t>
      </w:r>
      <w:proofErr w:type="gramStart"/>
      <w:r w:rsidR="0046100B" w:rsidRPr="00E966EF">
        <w:rPr>
          <w:lang w:val="en-US" w:eastAsia="zh-CN"/>
        </w:rPr>
        <w:t>phosphate)oxy</w:t>
      </w:r>
      <w:proofErr w:type="gramEnd"/>
      <w:r w:rsidR="0046100B" w:rsidRPr="00E966EF">
        <w:rPr>
          <w:lang w:val="en-US" w:eastAsia="zh-CN"/>
        </w:rPr>
        <w:t>]-4-dodecylcarbamoylbenzene</w:t>
      </w:r>
      <w:r w:rsidR="0046100B" w:rsidRPr="00E966EF">
        <w:rPr>
          <w:rFonts w:hint="eastAsia"/>
          <w:lang w:val="en-US" w:eastAsia="zh-CN"/>
        </w:rPr>
        <w:t xml:space="preserve"> (</w:t>
      </w:r>
      <w:r w:rsidR="0046100B" w:rsidRPr="00E966EF">
        <w:rPr>
          <w:rFonts w:hint="eastAsia"/>
          <w:lang w:eastAsia="zh-CN"/>
        </w:rPr>
        <w:t>BPO)</w:t>
      </w:r>
    </w:p>
    <w:p w14:paraId="108E2502" w14:textId="384667E1" w:rsidR="00EE22C1" w:rsidRPr="00E966EF" w:rsidRDefault="00EE22C1" w:rsidP="00EE22C1">
      <w:pPr>
        <w:spacing w:after="120"/>
      </w:pPr>
      <w:r w:rsidRPr="00E966EF">
        <w:t xml:space="preserve">The synthetic scheme of </w:t>
      </w:r>
      <w:r w:rsidRPr="00E966EF">
        <w:rPr>
          <w:rFonts w:hint="eastAsia"/>
          <w:b/>
          <w:bCs/>
        </w:rPr>
        <w:t>B</w:t>
      </w:r>
      <w:r w:rsidRPr="00E966EF">
        <w:rPr>
          <w:b/>
          <w:bCs/>
        </w:rPr>
        <w:t>PO</w:t>
      </w:r>
      <w:r w:rsidRPr="00E966EF">
        <w:t xml:space="preserve"> </w:t>
      </w:r>
      <w:r w:rsidR="00E9323D" w:rsidRPr="00E966EF">
        <w:t>is</w:t>
      </w:r>
      <w:r w:rsidRPr="00E966EF">
        <w:t xml:space="preserve"> shown in</w:t>
      </w:r>
      <w:r w:rsidRPr="00E966EF">
        <w:rPr>
          <w:rFonts w:hint="eastAsia"/>
          <w:b/>
          <w:bCs/>
        </w:rPr>
        <w:t xml:space="preserve"> Scheme 1</w:t>
      </w:r>
      <w:r w:rsidRPr="00E966EF">
        <w:t>.</w:t>
      </w:r>
    </w:p>
    <w:p w14:paraId="6D0BAD1F" w14:textId="77777777" w:rsidR="00EE22C1" w:rsidRPr="00E966EF" w:rsidRDefault="00EE22C1" w:rsidP="00EE22C1">
      <w:pPr>
        <w:spacing w:after="120"/>
        <w:jc w:val="both"/>
      </w:pPr>
      <w:r w:rsidRPr="00E966EF">
        <w:rPr>
          <w:rFonts w:hint="eastAsia"/>
          <w:b/>
          <w:bCs/>
        </w:rPr>
        <w:lastRenderedPageBreak/>
        <w:t>S</w:t>
      </w:r>
      <w:r w:rsidRPr="00E966EF">
        <w:rPr>
          <w:b/>
          <w:bCs/>
        </w:rPr>
        <w:t>ynthesis of 1</w:t>
      </w:r>
      <w:r w:rsidRPr="00E966EF">
        <w:t>: Ethyl 3,4-dihydroxybenzoate</w:t>
      </w:r>
      <w:r w:rsidRPr="00E966EF">
        <w:rPr>
          <w:rFonts w:hint="eastAsia"/>
        </w:rPr>
        <w:t xml:space="preserve"> (</w:t>
      </w:r>
      <w:r w:rsidRPr="00E966EF">
        <w:t>1.51 g, 8.29 mmol), 6-bromo-1-hexanol (</w:t>
      </w:r>
      <w:r w:rsidRPr="00E966EF">
        <w:rPr>
          <w:rFonts w:hint="eastAsia"/>
        </w:rPr>
        <w:t>3.30</w:t>
      </w:r>
      <w:r w:rsidRPr="00E966EF">
        <w:t xml:space="preserve"> g </w:t>
      </w:r>
      <w:r w:rsidRPr="00E966EF">
        <w:rPr>
          <w:rFonts w:hint="eastAsia"/>
        </w:rPr>
        <w:t>18.2</w:t>
      </w:r>
      <w:r w:rsidRPr="00E966EF">
        <w:t xml:space="preserve"> mmol), and K</w:t>
      </w:r>
      <w:r w:rsidRPr="00E966EF">
        <w:rPr>
          <w:vertAlign w:val="subscript"/>
        </w:rPr>
        <w:t>2</w:t>
      </w:r>
      <w:r w:rsidRPr="00E966EF">
        <w:t>CO</w:t>
      </w:r>
      <w:r w:rsidRPr="00E966EF">
        <w:rPr>
          <w:vertAlign w:val="subscript"/>
        </w:rPr>
        <w:t>3</w:t>
      </w:r>
      <w:r w:rsidRPr="00E966EF">
        <w:t xml:space="preserve"> (</w:t>
      </w:r>
      <w:r w:rsidRPr="00E966EF">
        <w:rPr>
          <w:rFonts w:hint="eastAsia"/>
        </w:rPr>
        <w:t>4.58</w:t>
      </w:r>
      <w:r w:rsidRPr="00E966EF">
        <w:t xml:space="preserve"> g, </w:t>
      </w:r>
      <w:r w:rsidRPr="00E966EF">
        <w:rPr>
          <w:rFonts w:hint="eastAsia"/>
        </w:rPr>
        <w:t>33.</w:t>
      </w:r>
      <w:r w:rsidRPr="00E966EF">
        <w:t>2 mmol) were added to a flask. After replacing the air with argon, DMF was injected into the flask. The resulting mixture was stirred at 80 °C for 15 h. The reaction mixture was then diluted with</w:t>
      </w:r>
      <w:r w:rsidRPr="00E966EF">
        <w:rPr>
          <w:rFonts w:hint="eastAsia"/>
        </w:rPr>
        <w:t xml:space="preserve"> </w:t>
      </w:r>
      <w:proofErr w:type="spellStart"/>
      <w:r w:rsidRPr="00E966EF">
        <w:t>EtOAc</w:t>
      </w:r>
      <w:proofErr w:type="spellEnd"/>
      <w:r w:rsidRPr="00E966EF">
        <w:rPr>
          <w:rFonts w:hint="eastAsia"/>
        </w:rPr>
        <w:t xml:space="preserve"> </w:t>
      </w:r>
      <w:r w:rsidRPr="00E966EF">
        <w:t>and washed with a saturated NH</w:t>
      </w:r>
      <w:r w:rsidRPr="00E966EF">
        <w:rPr>
          <w:vertAlign w:val="subscript"/>
        </w:rPr>
        <w:t>4</w:t>
      </w:r>
      <w:r w:rsidRPr="00E966EF">
        <w:t>Cl aqueous solution. The organic phase was separated, dried over MgSO</w:t>
      </w:r>
      <w:r w:rsidRPr="00E966EF">
        <w:rPr>
          <w:vertAlign w:val="subscript"/>
        </w:rPr>
        <w:t>4</w:t>
      </w:r>
      <w:r w:rsidRPr="00E966EF">
        <w:t>, and filtered. After evaporating the solvent under reduced pressure, the residue was purified by silica gel column chromatography (CHCl</w:t>
      </w:r>
      <w:r w:rsidRPr="00E966EF">
        <w:rPr>
          <w:vertAlign w:val="subscript"/>
        </w:rPr>
        <w:t>3</w:t>
      </w:r>
      <w:r w:rsidRPr="00E966EF">
        <w:t>/</w:t>
      </w:r>
      <w:proofErr w:type="spellStart"/>
      <w:r w:rsidRPr="00E966EF">
        <w:t>EtOAc</w:t>
      </w:r>
      <w:proofErr w:type="spellEnd"/>
      <w:r w:rsidRPr="00E966EF">
        <w:t xml:space="preserve"> = 10/0−7/3) to give compound </w:t>
      </w:r>
      <w:r w:rsidRPr="00E966EF">
        <w:rPr>
          <w:b/>
          <w:bCs/>
        </w:rPr>
        <w:t>1</w:t>
      </w:r>
      <w:r w:rsidRPr="00E966EF">
        <w:t xml:space="preserve"> as a </w:t>
      </w:r>
      <w:proofErr w:type="spellStart"/>
      <w:r w:rsidRPr="00E966EF">
        <w:t>colorless</w:t>
      </w:r>
      <w:proofErr w:type="spellEnd"/>
      <w:r w:rsidRPr="00E966EF">
        <w:t xml:space="preserve"> viscous liquid (yield: 97%). </w:t>
      </w:r>
      <w:r w:rsidRPr="00E966EF">
        <w:rPr>
          <w:vertAlign w:val="superscript"/>
        </w:rPr>
        <w:t>1</w:t>
      </w:r>
      <w:r w:rsidRPr="00E966EF">
        <w:t>H</w:t>
      </w:r>
      <w:r w:rsidRPr="00E966EF">
        <w:rPr>
          <w:rFonts w:hint="eastAsia"/>
        </w:rPr>
        <w:t xml:space="preserve"> </w:t>
      </w:r>
      <w:r w:rsidRPr="00E966EF">
        <w:t xml:space="preserve">NMR (400 MHz, </w:t>
      </w:r>
      <w:r w:rsidRPr="00E966EF">
        <w:rPr>
          <w:rFonts w:hint="eastAsia"/>
        </w:rPr>
        <w:t>CDCl</w:t>
      </w:r>
      <w:r w:rsidRPr="00E966EF">
        <w:rPr>
          <w:rFonts w:hint="eastAsia"/>
          <w:vertAlign w:val="subscript"/>
        </w:rPr>
        <w:t>3</w:t>
      </w:r>
      <w:r w:rsidRPr="00E966EF">
        <w:t>) δ</w:t>
      </w:r>
      <w:r w:rsidRPr="00E966EF">
        <w:rPr>
          <w:rFonts w:hint="eastAsia"/>
        </w:rPr>
        <w:t xml:space="preserve"> =</w:t>
      </w:r>
      <w:r w:rsidRPr="00E966EF">
        <w:t xml:space="preserve"> 7.64 (dd, </w:t>
      </w:r>
      <w:r w:rsidRPr="00E966EF">
        <w:rPr>
          <w:i/>
          <w:iCs/>
        </w:rPr>
        <w:t>J</w:t>
      </w:r>
      <w:r w:rsidRPr="00E966EF">
        <w:t xml:space="preserve"> = 8.5, 2.1 Hz, </w:t>
      </w:r>
      <w:proofErr w:type="spellStart"/>
      <w:r w:rsidRPr="00E966EF">
        <w:rPr>
          <w:rFonts w:hint="eastAsia"/>
        </w:rPr>
        <w:t>Ar</w:t>
      </w:r>
      <w:r w:rsidRPr="00E966EF">
        <w:t>H</w:t>
      </w:r>
      <w:proofErr w:type="spellEnd"/>
      <w:r w:rsidRPr="00E966EF">
        <w:t xml:space="preserve">), 7.53 (d, </w:t>
      </w:r>
      <w:r w:rsidRPr="00E966EF">
        <w:rPr>
          <w:i/>
          <w:iCs/>
        </w:rPr>
        <w:t>J</w:t>
      </w:r>
      <w:r w:rsidRPr="00E966EF">
        <w:t xml:space="preserve"> = 1.8 Hz, </w:t>
      </w:r>
      <w:proofErr w:type="spellStart"/>
      <w:r w:rsidRPr="00E966EF">
        <w:rPr>
          <w:rFonts w:hint="eastAsia"/>
        </w:rPr>
        <w:t>Ar</w:t>
      </w:r>
      <w:r w:rsidRPr="00E966EF">
        <w:t>H</w:t>
      </w:r>
      <w:proofErr w:type="spellEnd"/>
      <w:r w:rsidRPr="00E966EF">
        <w:t xml:space="preserve">), 6.86 (d, </w:t>
      </w:r>
      <w:r w:rsidRPr="00E966EF">
        <w:rPr>
          <w:i/>
          <w:iCs/>
        </w:rPr>
        <w:t>J</w:t>
      </w:r>
      <w:r w:rsidRPr="00E966EF">
        <w:t xml:space="preserve"> = 8.7 Hz, </w:t>
      </w:r>
      <w:proofErr w:type="spellStart"/>
      <w:r w:rsidRPr="00E966EF">
        <w:rPr>
          <w:rFonts w:hint="eastAsia"/>
        </w:rPr>
        <w:t>Ar</w:t>
      </w:r>
      <w:r w:rsidRPr="00E966EF">
        <w:t>H</w:t>
      </w:r>
      <w:proofErr w:type="spellEnd"/>
      <w:r w:rsidRPr="00E966EF">
        <w:t xml:space="preserve">), 4.34 (q, </w:t>
      </w:r>
      <w:r w:rsidRPr="00E966EF">
        <w:rPr>
          <w:i/>
          <w:iCs/>
        </w:rPr>
        <w:t>J</w:t>
      </w:r>
      <w:r w:rsidRPr="00E966EF">
        <w:t xml:space="preserve"> = 7.2 Hz, 2H</w:t>
      </w:r>
      <w:r w:rsidRPr="00E966EF">
        <w:rPr>
          <w:rFonts w:hint="eastAsia"/>
        </w:rPr>
        <w:t>; CH</w:t>
      </w:r>
      <w:r w:rsidRPr="00E966EF">
        <w:rPr>
          <w:rFonts w:hint="eastAsia"/>
          <w:vertAlign w:val="subscript"/>
        </w:rPr>
        <w:t>2</w:t>
      </w:r>
      <w:r w:rsidRPr="00E966EF">
        <w:t xml:space="preserve">), 4.05 (t, </w:t>
      </w:r>
      <w:r w:rsidRPr="00E966EF">
        <w:rPr>
          <w:i/>
          <w:iCs/>
        </w:rPr>
        <w:t>J</w:t>
      </w:r>
      <w:r w:rsidRPr="00E966EF">
        <w:t xml:space="preserve"> = 6.4 Hz, 4H</w:t>
      </w:r>
      <w:r w:rsidRPr="00E966EF">
        <w:rPr>
          <w:rFonts w:hint="eastAsia"/>
        </w:rPr>
        <w:t>; CH</w:t>
      </w:r>
      <w:r w:rsidRPr="00E966EF">
        <w:rPr>
          <w:rFonts w:hint="eastAsia"/>
          <w:vertAlign w:val="subscript"/>
        </w:rPr>
        <w:t>2</w:t>
      </w:r>
      <w:r w:rsidRPr="00E966EF">
        <w:t xml:space="preserve">), 3.66 (t, </w:t>
      </w:r>
      <w:r w:rsidRPr="00E966EF">
        <w:rPr>
          <w:i/>
          <w:iCs/>
        </w:rPr>
        <w:t>J</w:t>
      </w:r>
      <w:r w:rsidRPr="00E966EF">
        <w:t xml:space="preserve"> = 6.6 Hz, 4H</w:t>
      </w:r>
      <w:r w:rsidRPr="00E966EF">
        <w:rPr>
          <w:rFonts w:hint="eastAsia"/>
        </w:rPr>
        <w:t>; CH</w:t>
      </w:r>
      <w:r w:rsidRPr="00E966EF">
        <w:rPr>
          <w:rFonts w:hint="eastAsia"/>
          <w:vertAlign w:val="subscript"/>
        </w:rPr>
        <w:t>2</w:t>
      </w:r>
      <w:r w:rsidRPr="00E966EF">
        <w:t>), 1.89−1.81 (m, 4H</w:t>
      </w:r>
      <w:r w:rsidRPr="00E966EF">
        <w:rPr>
          <w:rFonts w:hint="eastAsia"/>
        </w:rPr>
        <w:t>; CH</w:t>
      </w:r>
      <w:r w:rsidRPr="00E966EF">
        <w:rPr>
          <w:rFonts w:hint="eastAsia"/>
          <w:vertAlign w:val="subscript"/>
        </w:rPr>
        <w:t>2</w:t>
      </w:r>
      <w:r w:rsidRPr="00E966EF">
        <w:t>), 1.65−1.36 (m, 15H</w:t>
      </w:r>
      <w:r w:rsidRPr="00E966EF">
        <w:rPr>
          <w:rFonts w:hint="eastAsia"/>
        </w:rPr>
        <w:t>; CH</w:t>
      </w:r>
      <w:r w:rsidRPr="00E966EF">
        <w:rPr>
          <w:rFonts w:hint="eastAsia"/>
          <w:vertAlign w:val="subscript"/>
        </w:rPr>
        <w:t>2</w:t>
      </w:r>
      <w:r w:rsidRPr="00E966EF">
        <w:rPr>
          <w:rFonts w:hint="eastAsia"/>
        </w:rPr>
        <w:t>, CH</w:t>
      </w:r>
      <w:r w:rsidRPr="00E966EF">
        <w:rPr>
          <w:rFonts w:hint="eastAsia"/>
          <w:vertAlign w:val="subscript"/>
        </w:rPr>
        <w:t>3</w:t>
      </w:r>
      <w:r w:rsidRPr="00E966EF">
        <w:t>)</w:t>
      </w:r>
      <w:r w:rsidRPr="00E966EF">
        <w:rPr>
          <w:rFonts w:hint="eastAsia"/>
        </w:rPr>
        <w:t xml:space="preserve">. </w:t>
      </w:r>
      <w:r w:rsidRPr="00E966EF">
        <w:rPr>
          <w:lang w:val="de-DE"/>
        </w:rPr>
        <w:t>HRMS(APCI)</w:t>
      </w:r>
      <w:r w:rsidRPr="00E966EF">
        <w:rPr>
          <w:rFonts w:hint="eastAsia"/>
          <w:lang w:val="de-DE"/>
        </w:rPr>
        <w:t xml:space="preserve">: </w:t>
      </w:r>
      <w:r w:rsidRPr="00E966EF">
        <w:rPr>
          <w:lang w:val="de-DE"/>
        </w:rPr>
        <w:t xml:space="preserve">m/z </w:t>
      </w:r>
      <w:r w:rsidRPr="00E966EF">
        <w:rPr>
          <w:rFonts w:hint="eastAsia"/>
          <w:lang w:val="de-DE"/>
        </w:rPr>
        <w:t xml:space="preserve">calcd. </w:t>
      </w:r>
      <w:r w:rsidRPr="00E966EF">
        <w:rPr>
          <w:lang w:val="de-DE"/>
        </w:rPr>
        <w:t>f</w:t>
      </w:r>
      <w:r w:rsidRPr="00E966EF">
        <w:rPr>
          <w:rFonts w:hint="eastAsia"/>
          <w:lang w:val="de-DE"/>
        </w:rPr>
        <w:t xml:space="preserve">or </w:t>
      </w:r>
      <w:r w:rsidRPr="00E966EF">
        <w:rPr>
          <w:lang w:val="de-DE"/>
        </w:rPr>
        <w:t>C</w:t>
      </w:r>
      <w:r w:rsidRPr="00E966EF">
        <w:rPr>
          <w:rFonts w:hint="eastAsia"/>
          <w:vertAlign w:val="subscript"/>
          <w:lang w:val="de-DE"/>
        </w:rPr>
        <w:t>21</w:t>
      </w:r>
      <w:r w:rsidRPr="00E966EF">
        <w:rPr>
          <w:lang w:val="de-DE"/>
        </w:rPr>
        <w:t>H</w:t>
      </w:r>
      <w:r w:rsidRPr="00E966EF">
        <w:rPr>
          <w:rFonts w:hint="eastAsia"/>
          <w:vertAlign w:val="subscript"/>
          <w:lang w:val="de-DE"/>
        </w:rPr>
        <w:t>34</w:t>
      </w:r>
      <w:r w:rsidRPr="00E966EF">
        <w:rPr>
          <w:lang w:val="de-DE"/>
        </w:rPr>
        <w:t>O</w:t>
      </w:r>
      <w:r w:rsidRPr="00E966EF">
        <w:rPr>
          <w:rFonts w:hint="eastAsia"/>
          <w:vertAlign w:val="subscript"/>
          <w:lang w:val="de-DE"/>
        </w:rPr>
        <w:t>6</w:t>
      </w:r>
      <w:r w:rsidRPr="00E966EF">
        <w:rPr>
          <w:lang w:val="de-DE"/>
        </w:rPr>
        <w:t xml:space="preserve"> [M]</w:t>
      </w:r>
      <w:r w:rsidRPr="00E966EF">
        <w:rPr>
          <w:vertAlign w:val="superscript"/>
          <w:lang w:val="de-DE"/>
        </w:rPr>
        <w:t>+</w:t>
      </w:r>
      <w:r w:rsidRPr="00E966EF">
        <w:rPr>
          <w:lang w:val="de-DE"/>
        </w:rPr>
        <w:t xml:space="preserve">, </w:t>
      </w:r>
      <w:r w:rsidRPr="00E966EF">
        <w:rPr>
          <w:rFonts w:hint="eastAsia"/>
          <w:lang w:val="de-DE"/>
        </w:rPr>
        <w:t>382.2355</w:t>
      </w:r>
      <w:r w:rsidRPr="00E966EF">
        <w:rPr>
          <w:lang w:val="de-DE"/>
        </w:rPr>
        <w:t xml:space="preserve">; found, </w:t>
      </w:r>
      <w:r w:rsidRPr="00E966EF">
        <w:rPr>
          <w:rFonts w:hint="eastAsia"/>
          <w:lang w:val="de-DE"/>
        </w:rPr>
        <w:t>382.2338.</w:t>
      </w:r>
    </w:p>
    <w:p w14:paraId="73FD61C3" w14:textId="77777777" w:rsidR="00EE22C1" w:rsidRPr="00E966EF" w:rsidRDefault="00EE22C1" w:rsidP="00EE22C1">
      <w:pPr>
        <w:spacing w:after="120"/>
        <w:jc w:val="both"/>
      </w:pPr>
      <w:r w:rsidRPr="00E966EF">
        <w:rPr>
          <w:rFonts w:hint="eastAsia"/>
          <w:b/>
          <w:bCs/>
        </w:rPr>
        <w:t>Synthesis of 2</w:t>
      </w:r>
      <w:r w:rsidRPr="00E966EF">
        <w:rPr>
          <w:rFonts w:hint="eastAsia"/>
        </w:rPr>
        <w:t xml:space="preserve">: Compound </w:t>
      </w:r>
      <w:r w:rsidRPr="00E966EF">
        <w:rPr>
          <w:b/>
          <w:bCs/>
        </w:rPr>
        <w:t>1</w:t>
      </w:r>
      <w:r w:rsidRPr="00E966EF">
        <w:rPr>
          <w:rFonts w:hint="eastAsia"/>
        </w:rPr>
        <w:t xml:space="preserve"> (2.80 g, 7.32mmol) and KOH (2.05 g, 36.6 mmol) were dissolved </w:t>
      </w:r>
      <w:r w:rsidRPr="00E966EF">
        <w:t>in</w:t>
      </w:r>
      <w:r w:rsidRPr="00E966EF">
        <w:rPr>
          <w:rFonts w:hint="eastAsia"/>
        </w:rPr>
        <w:t xml:space="preserve"> 30 m</w:t>
      </w:r>
      <w:r w:rsidRPr="00E966EF">
        <w:t>L</w:t>
      </w:r>
      <w:r w:rsidRPr="00E966EF">
        <w:rPr>
          <w:rFonts w:hint="eastAsia"/>
        </w:rPr>
        <w:t xml:space="preserve"> </w:t>
      </w:r>
      <w:r w:rsidRPr="00E966EF">
        <w:t xml:space="preserve">of </w:t>
      </w:r>
      <w:r w:rsidRPr="00E966EF">
        <w:rPr>
          <w:rFonts w:hint="eastAsia"/>
        </w:rPr>
        <w:t xml:space="preserve">EtOH </w:t>
      </w:r>
      <w:r w:rsidRPr="00E966EF">
        <w:t xml:space="preserve">and 10 mL of water </w:t>
      </w:r>
      <w:r w:rsidRPr="00E966EF">
        <w:rPr>
          <w:rFonts w:hint="eastAsia"/>
        </w:rPr>
        <w:t xml:space="preserve">in a flask. </w:t>
      </w:r>
      <w:r w:rsidRPr="00E966EF">
        <w:t>T</w:t>
      </w:r>
      <w:r w:rsidRPr="00E966EF">
        <w:rPr>
          <w:rFonts w:hint="eastAsia"/>
        </w:rPr>
        <w:t xml:space="preserve">he mixture </w:t>
      </w:r>
      <w:r w:rsidRPr="00E966EF">
        <w:t>was</w:t>
      </w:r>
      <w:r w:rsidRPr="00E966EF">
        <w:rPr>
          <w:rFonts w:hint="eastAsia"/>
        </w:rPr>
        <w:t xml:space="preserve"> stirred </w:t>
      </w:r>
      <w:r w:rsidRPr="00E966EF">
        <w:t xml:space="preserve">and refluxed </w:t>
      </w:r>
      <w:r w:rsidRPr="00E966EF">
        <w:rPr>
          <w:rFonts w:hint="eastAsia"/>
        </w:rPr>
        <w:t xml:space="preserve">at 100 </w:t>
      </w:r>
      <w:r w:rsidRPr="00E966EF">
        <w:t>°C</w:t>
      </w:r>
      <w:r w:rsidRPr="00E966EF">
        <w:rPr>
          <w:rFonts w:hint="eastAsia"/>
        </w:rPr>
        <w:t xml:space="preserve"> for 14 h. </w:t>
      </w:r>
      <w:r w:rsidRPr="00E966EF">
        <w:t>Afterward, the reaction mixture was acidified</w:t>
      </w:r>
      <w:r w:rsidRPr="00E966EF">
        <w:rPr>
          <w:rFonts w:hint="eastAsia"/>
        </w:rPr>
        <w:t xml:space="preserve"> with </w:t>
      </w:r>
      <w:r w:rsidRPr="00E966EF">
        <w:t>a 5%</w:t>
      </w:r>
      <w:r w:rsidRPr="00E966EF">
        <w:rPr>
          <w:rFonts w:hint="eastAsia"/>
        </w:rPr>
        <w:t xml:space="preserve"> HCl </w:t>
      </w:r>
      <w:r w:rsidRPr="00E966EF">
        <w:t xml:space="preserve">aqueous </w:t>
      </w:r>
      <w:r w:rsidRPr="00E966EF">
        <w:rPr>
          <w:rFonts w:hint="eastAsia"/>
        </w:rPr>
        <w:t>solution</w:t>
      </w:r>
      <w:r w:rsidRPr="00E966EF">
        <w:t xml:space="preserve">, then </w:t>
      </w:r>
      <w:r w:rsidRPr="00E966EF">
        <w:rPr>
          <w:rFonts w:hint="eastAsia"/>
        </w:rPr>
        <w:t xml:space="preserve">diluted </w:t>
      </w:r>
      <w:r w:rsidRPr="00E966EF">
        <w:t>with</w:t>
      </w:r>
      <w:r w:rsidRPr="00E966EF">
        <w:rPr>
          <w:rFonts w:hint="eastAsia"/>
        </w:rPr>
        <w:t xml:space="preserve"> </w:t>
      </w:r>
      <w:proofErr w:type="spellStart"/>
      <w:r w:rsidRPr="00E966EF">
        <w:rPr>
          <w:rFonts w:hint="eastAsia"/>
        </w:rPr>
        <w:t>EtOAc</w:t>
      </w:r>
      <w:proofErr w:type="spellEnd"/>
      <w:r w:rsidRPr="00E966EF">
        <w:rPr>
          <w:rFonts w:hint="eastAsia"/>
        </w:rPr>
        <w:t xml:space="preserve"> and deionized water. </w:t>
      </w:r>
      <w:r w:rsidRPr="00E966EF">
        <w:t>T</w:t>
      </w:r>
      <w:r w:rsidRPr="00E966EF">
        <w:rPr>
          <w:rFonts w:hint="eastAsia"/>
        </w:rPr>
        <w:t xml:space="preserve">he organic phase was </w:t>
      </w:r>
      <w:r w:rsidRPr="00E966EF">
        <w:t xml:space="preserve">separated, </w:t>
      </w:r>
      <w:r w:rsidRPr="00E966EF">
        <w:rPr>
          <w:rFonts w:hint="eastAsia"/>
        </w:rPr>
        <w:t>dried over MgSO</w:t>
      </w:r>
      <w:r w:rsidRPr="00E966EF">
        <w:rPr>
          <w:rFonts w:hint="eastAsia"/>
          <w:vertAlign w:val="subscript"/>
        </w:rPr>
        <w:t>4</w:t>
      </w:r>
      <w:r w:rsidRPr="00E966EF">
        <w:t>,</w:t>
      </w:r>
      <w:r w:rsidRPr="00E966EF">
        <w:rPr>
          <w:rFonts w:hint="eastAsia"/>
        </w:rPr>
        <w:t xml:space="preserve"> </w:t>
      </w:r>
      <w:r w:rsidRPr="00E966EF">
        <w:t xml:space="preserve">and the solvent was removed under reduced pressure to yield a residue. This residue was </w:t>
      </w:r>
      <w:r w:rsidRPr="00E966EF">
        <w:rPr>
          <w:rFonts w:hint="eastAsia"/>
        </w:rPr>
        <w:t xml:space="preserve">recrystallized </w:t>
      </w:r>
      <w:r w:rsidRPr="00E966EF">
        <w:t xml:space="preserve">from a mixture of </w:t>
      </w:r>
      <w:r w:rsidRPr="00E966EF">
        <w:rPr>
          <w:i/>
          <w:iCs/>
        </w:rPr>
        <w:t>n</w:t>
      </w:r>
      <w:r w:rsidRPr="00E966EF">
        <w:rPr>
          <w:rFonts w:hint="eastAsia"/>
        </w:rPr>
        <w:t>-hexene</w:t>
      </w:r>
      <w:r w:rsidRPr="00E966EF">
        <w:t xml:space="preserve">, </w:t>
      </w:r>
      <w:proofErr w:type="spellStart"/>
      <w:r w:rsidRPr="00E966EF">
        <w:t>EtOAc</w:t>
      </w:r>
      <w:proofErr w:type="spellEnd"/>
      <w:r w:rsidRPr="00E966EF">
        <w:t xml:space="preserve">, and </w:t>
      </w:r>
      <w:r w:rsidRPr="00E966EF">
        <w:rPr>
          <w:rFonts w:hint="eastAsia"/>
        </w:rPr>
        <w:t>MeOH</w:t>
      </w:r>
      <w:r w:rsidRPr="00E966EF">
        <w:t xml:space="preserve"> </w:t>
      </w:r>
      <w:r w:rsidRPr="00E966EF">
        <w:rPr>
          <w:rFonts w:hint="eastAsia"/>
        </w:rPr>
        <w:t xml:space="preserve">in </w:t>
      </w:r>
      <w:r w:rsidRPr="00E966EF">
        <w:t xml:space="preserve">a </w:t>
      </w:r>
      <w:r w:rsidRPr="00E966EF">
        <w:rPr>
          <w:rFonts w:hint="eastAsia"/>
        </w:rPr>
        <w:t>freezer</w:t>
      </w:r>
      <w:r w:rsidRPr="00E966EF">
        <w:t>.</w:t>
      </w:r>
      <w:r w:rsidRPr="00E966EF">
        <w:rPr>
          <w:rFonts w:hint="eastAsia"/>
        </w:rPr>
        <w:t xml:space="preserve"> </w:t>
      </w:r>
      <w:r w:rsidRPr="00E966EF">
        <w:t xml:space="preserve">The resulting product, compound </w:t>
      </w:r>
      <w:r w:rsidRPr="00E966EF">
        <w:rPr>
          <w:b/>
          <w:bCs/>
        </w:rPr>
        <w:t>2</w:t>
      </w:r>
      <w:r w:rsidRPr="00E966EF">
        <w:t xml:space="preserve">, was obtained as a </w:t>
      </w:r>
      <w:r w:rsidRPr="00E966EF">
        <w:rPr>
          <w:rFonts w:hint="eastAsia"/>
        </w:rPr>
        <w:t>white solid</w:t>
      </w:r>
      <w:r w:rsidRPr="00E966EF">
        <w:t xml:space="preserve"> (yield: </w:t>
      </w:r>
      <w:r w:rsidRPr="00E966EF">
        <w:rPr>
          <w:rFonts w:hint="eastAsia"/>
        </w:rPr>
        <w:t>61</w:t>
      </w:r>
      <w:r w:rsidRPr="00E966EF">
        <w:t xml:space="preserve">%). </w:t>
      </w:r>
      <w:r w:rsidRPr="00E966EF">
        <w:rPr>
          <w:vertAlign w:val="superscript"/>
        </w:rPr>
        <w:t>1</w:t>
      </w:r>
      <w:r w:rsidRPr="00E966EF">
        <w:t>H</w:t>
      </w:r>
      <w:r w:rsidRPr="00E966EF">
        <w:rPr>
          <w:rFonts w:hint="eastAsia"/>
        </w:rPr>
        <w:t xml:space="preserve"> </w:t>
      </w:r>
      <w:r w:rsidRPr="00E966EF">
        <w:t xml:space="preserve">NMR (400 MHz, </w:t>
      </w:r>
      <w:r w:rsidRPr="00E966EF">
        <w:rPr>
          <w:rFonts w:hint="eastAsia"/>
        </w:rPr>
        <w:t>(CD</w:t>
      </w:r>
      <w:r w:rsidRPr="00E966EF">
        <w:rPr>
          <w:rFonts w:hint="eastAsia"/>
          <w:vertAlign w:val="subscript"/>
        </w:rPr>
        <w:t>3</w:t>
      </w:r>
      <w:r w:rsidRPr="00E966EF">
        <w:rPr>
          <w:rFonts w:hint="eastAsia"/>
        </w:rPr>
        <w:t>)</w:t>
      </w:r>
      <w:r w:rsidRPr="00E966EF">
        <w:rPr>
          <w:rFonts w:hint="eastAsia"/>
          <w:vertAlign w:val="subscript"/>
        </w:rPr>
        <w:t>2</w:t>
      </w:r>
      <w:r w:rsidRPr="00E966EF">
        <w:rPr>
          <w:rFonts w:hint="eastAsia"/>
        </w:rPr>
        <w:t>CO</w:t>
      </w:r>
      <w:r w:rsidRPr="00E966EF">
        <w:t>) δ</w:t>
      </w:r>
      <w:r w:rsidRPr="00E966EF">
        <w:rPr>
          <w:rFonts w:hint="eastAsia"/>
        </w:rPr>
        <w:t xml:space="preserve"> =</w:t>
      </w:r>
      <w:r w:rsidRPr="00E966EF">
        <w:t xml:space="preserve"> 7.64 (dd, </w:t>
      </w:r>
      <w:r w:rsidRPr="00E966EF">
        <w:rPr>
          <w:i/>
          <w:iCs/>
        </w:rPr>
        <w:t>J</w:t>
      </w:r>
      <w:r w:rsidRPr="00E966EF">
        <w:t xml:space="preserve"> = 8.5, 2.1 Hz, </w:t>
      </w:r>
      <w:proofErr w:type="spellStart"/>
      <w:r w:rsidRPr="00E966EF">
        <w:rPr>
          <w:rFonts w:hint="eastAsia"/>
        </w:rPr>
        <w:t>Ar</w:t>
      </w:r>
      <w:r w:rsidRPr="00E966EF">
        <w:t>H</w:t>
      </w:r>
      <w:proofErr w:type="spellEnd"/>
      <w:r w:rsidRPr="00E966EF">
        <w:t xml:space="preserve">), 7.54 (d, </w:t>
      </w:r>
      <w:r w:rsidRPr="00E966EF">
        <w:rPr>
          <w:i/>
          <w:iCs/>
        </w:rPr>
        <w:t>J</w:t>
      </w:r>
      <w:r w:rsidRPr="00E966EF">
        <w:t xml:space="preserve"> = 1.8 Hz, </w:t>
      </w:r>
      <w:proofErr w:type="spellStart"/>
      <w:r w:rsidRPr="00E966EF">
        <w:rPr>
          <w:rFonts w:hint="eastAsia"/>
        </w:rPr>
        <w:t>Ar</w:t>
      </w:r>
      <w:r w:rsidRPr="00E966EF">
        <w:t>H</w:t>
      </w:r>
      <w:proofErr w:type="spellEnd"/>
      <w:r w:rsidRPr="00E966EF">
        <w:t xml:space="preserve">), 7.03 (q, </w:t>
      </w:r>
      <w:r w:rsidRPr="00E966EF">
        <w:rPr>
          <w:i/>
          <w:iCs/>
        </w:rPr>
        <w:t>J</w:t>
      </w:r>
      <w:r w:rsidRPr="00E966EF">
        <w:t xml:space="preserve"> = 4.1 Hz, </w:t>
      </w:r>
      <w:proofErr w:type="spellStart"/>
      <w:r w:rsidRPr="00E966EF">
        <w:rPr>
          <w:rFonts w:hint="eastAsia"/>
        </w:rPr>
        <w:t>Ar</w:t>
      </w:r>
      <w:r w:rsidRPr="00E966EF">
        <w:t>H</w:t>
      </w:r>
      <w:proofErr w:type="spellEnd"/>
      <w:r w:rsidRPr="00E966EF">
        <w:t>), 4.12−4.03 (m, 4H</w:t>
      </w:r>
      <w:r w:rsidRPr="00E966EF">
        <w:rPr>
          <w:rFonts w:hint="eastAsia"/>
        </w:rPr>
        <w:t>; CH</w:t>
      </w:r>
      <w:r w:rsidRPr="00E966EF">
        <w:rPr>
          <w:rFonts w:hint="eastAsia"/>
          <w:vertAlign w:val="subscript"/>
        </w:rPr>
        <w:t>2</w:t>
      </w:r>
      <w:r w:rsidRPr="00E966EF">
        <w:t>), 3.57−3.51 (m, 4H</w:t>
      </w:r>
      <w:r w:rsidRPr="00E966EF">
        <w:rPr>
          <w:rFonts w:hint="eastAsia"/>
        </w:rPr>
        <w:t>; CH</w:t>
      </w:r>
      <w:r w:rsidRPr="00E966EF">
        <w:rPr>
          <w:rFonts w:hint="eastAsia"/>
          <w:vertAlign w:val="subscript"/>
        </w:rPr>
        <w:t>2</w:t>
      </w:r>
      <w:r w:rsidRPr="00E966EF">
        <w:t>), 1.89−1.78 (m, 4H</w:t>
      </w:r>
      <w:r w:rsidRPr="00E966EF">
        <w:rPr>
          <w:rFonts w:hint="eastAsia"/>
        </w:rPr>
        <w:t>; CH</w:t>
      </w:r>
      <w:r w:rsidRPr="00E966EF">
        <w:rPr>
          <w:rFonts w:hint="eastAsia"/>
          <w:vertAlign w:val="subscript"/>
        </w:rPr>
        <w:t>2</w:t>
      </w:r>
      <w:r w:rsidRPr="00E966EF">
        <w:t>), 1.64−1.41 (m, 12H</w:t>
      </w:r>
      <w:r w:rsidRPr="00E966EF">
        <w:rPr>
          <w:rFonts w:hint="eastAsia"/>
        </w:rPr>
        <w:t>; CH</w:t>
      </w:r>
      <w:r w:rsidRPr="00E966EF">
        <w:rPr>
          <w:rFonts w:hint="eastAsia"/>
          <w:vertAlign w:val="subscript"/>
        </w:rPr>
        <w:t>2</w:t>
      </w:r>
      <w:r w:rsidRPr="00E966EF">
        <w:t>)</w:t>
      </w:r>
      <w:r w:rsidRPr="00E966EF">
        <w:rPr>
          <w:rFonts w:hint="eastAsia"/>
        </w:rPr>
        <w:t>.</w:t>
      </w:r>
      <w:r w:rsidRPr="00E966EF">
        <w:rPr>
          <w:lang w:val="de-DE"/>
        </w:rPr>
        <w:t xml:space="preserve"> HRMS(APCI)</w:t>
      </w:r>
      <w:r w:rsidRPr="00E966EF">
        <w:rPr>
          <w:rFonts w:hint="eastAsia"/>
          <w:lang w:val="de-DE"/>
        </w:rPr>
        <w:t xml:space="preserve">: </w:t>
      </w:r>
      <w:r w:rsidRPr="00E966EF">
        <w:rPr>
          <w:lang w:val="de-DE"/>
        </w:rPr>
        <w:t xml:space="preserve">m/z </w:t>
      </w:r>
      <w:r w:rsidRPr="00E966EF">
        <w:rPr>
          <w:rFonts w:hint="eastAsia"/>
          <w:lang w:val="de-DE"/>
        </w:rPr>
        <w:t xml:space="preserve">calcd. </w:t>
      </w:r>
      <w:r w:rsidRPr="00E966EF">
        <w:rPr>
          <w:lang w:val="de-DE"/>
        </w:rPr>
        <w:t>f</w:t>
      </w:r>
      <w:r w:rsidRPr="00E966EF">
        <w:rPr>
          <w:rFonts w:hint="eastAsia"/>
          <w:lang w:val="de-DE"/>
        </w:rPr>
        <w:t xml:space="preserve">or </w:t>
      </w:r>
      <w:r w:rsidRPr="00E966EF">
        <w:rPr>
          <w:lang w:val="de-DE"/>
        </w:rPr>
        <w:t>C</w:t>
      </w:r>
      <w:r w:rsidRPr="00E966EF">
        <w:rPr>
          <w:rFonts w:hint="eastAsia"/>
          <w:vertAlign w:val="subscript"/>
          <w:lang w:val="de-DE"/>
        </w:rPr>
        <w:t>19</w:t>
      </w:r>
      <w:r w:rsidRPr="00E966EF">
        <w:rPr>
          <w:lang w:val="de-DE"/>
        </w:rPr>
        <w:t>H</w:t>
      </w:r>
      <w:r w:rsidRPr="00E966EF">
        <w:rPr>
          <w:rFonts w:hint="eastAsia"/>
          <w:vertAlign w:val="subscript"/>
          <w:lang w:val="de-DE"/>
        </w:rPr>
        <w:t>30</w:t>
      </w:r>
      <w:r w:rsidRPr="00E966EF">
        <w:rPr>
          <w:lang w:val="de-DE"/>
        </w:rPr>
        <w:t>O</w:t>
      </w:r>
      <w:r w:rsidRPr="00E966EF">
        <w:rPr>
          <w:rFonts w:hint="eastAsia"/>
          <w:vertAlign w:val="subscript"/>
          <w:lang w:val="de-DE"/>
        </w:rPr>
        <w:t>6</w:t>
      </w:r>
      <w:r w:rsidRPr="00E966EF">
        <w:rPr>
          <w:lang w:val="de-DE"/>
        </w:rPr>
        <w:t xml:space="preserve"> [M</w:t>
      </w:r>
      <w:r w:rsidRPr="00E966EF">
        <w:rPr>
          <w:rFonts w:eastAsia="Meiryo UI"/>
          <w:lang w:val="de-DE"/>
        </w:rPr>
        <w:t>−</w:t>
      </w:r>
      <w:r w:rsidRPr="00E966EF">
        <w:rPr>
          <w:rFonts w:hint="eastAsia"/>
          <w:lang w:val="de-DE"/>
        </w:rPr>
        <w:t>H</w:t>
      </w:r>
      <w:r w:rsidRPr="00E966EF">
        <w:rPr>
          <w:lang w:val="de-DE"/>
        </w:rPr>
        <w:t>]</w:t>
      </w:r>
      <w:r w:rsidRPr="00E966EF">
        <w:rPr>
          <w:rFonts w:eastAsia="Meiryo UI"/>
          <w:vertAlign w:val="superscript"/>
          <w:lang w:val="de-DE"/>
        </w:rPr>
        <w:t>−</w:t>
      </w:r>
      <w:r w:rsidRPr="00E966EF">
        <w:rPr>
          <w:lang w:val="de-DE"/>
        </w:rPr>
        <w:t xml:space="preserve">, </w:t>
      </w:r>
      <w:r w:rsidRPr="00E966EF">
        <w:rPr>
          <w:rFonts w:hint="eastAsia"/>
          <w:lang w:val="de-DE"/>
        </w:rPr>
        <w:t>353.1970</w:t>
      </w:r>
      <w:r w:rsidRPr="00E966EF">
        <w:rPr>
          <w:lang w:val="de-DE"/>
        </w:rPr>
        <w:t xml:space="preserve">; found, </w:t>
      </w:r>
      <w:r w:rsidRPr="00E966EF">
        <w:rPr>
          <w:rFonts w:hint="eastAsia"/>
          <w:lang w:val="de-DE"/>
        </w:rPr>
        <w:t>353.1969.</w:t>
      </w:r>
    </w:p>
    <w:p w14:paraId="5A9C7E6F" w14:textId="77777777" w:rsidR="00EE22C1" w:rsidRPr="00E966EF" w:rsidRDefault="00EE22C1" w:rsidP="00223705">
      <w:pPr>
        <w:jc w:val="both"/>
      </w:pPr>
      <w:r w:rsidRPr="00E966EF">
        <w:rPr>
          <w:rFonts w:hint="eastAsia"/>
          <w:b/>
          <w:bCs/>
        </w:rPr>
        <w:t>Synthesis of 3</w:t>
      </w:r>
      <w:r w:rsidRPr="00E966EF">
        <w:rPr>
          <w:rFonts w:hint="eastAsia"/>
        </w:rPr>
        <w:t xml:space="preserve">: Compound </w:t>
      </w:r>
      <w:r w:rsidRPr="00E966EF">
        <w:rPr>
          <w:b/>
          <w:bCs/>
        </w:rPr>
        <w:t>2</w:t>
      </w:r>
      <w:r w:rsidRPr="00E966EF">
        <w:rPr>
          <w:rFonts w:hint="eastAsia"/>
        </w:rPr>
        <w:t xml:space="preserve"> (1.00 g, 2.83 mmol)</w:t>
      </w:r>
      <w:r w:rsidRPr="00E966EF">
        <w:t xml:space="preserve"> and</w:t>
      </w:r>
      <w:r w:rsidRPr="00E966EF">
        <w:rPr>
          <w:rFonts w:hint="eastAsia"/>
        </w:rPr>
        <w:t xml:space="preserve"> </w:t>
      </w:r>
      <w:proofErr w:type="spellStart"/>
      <w:r w:rsidRPr="00E966EF">
        <w:rPr>
          <w:rFonts w:hint="eastAsia"/>
        </w:rPr>
        <w:t>d</w:t>
      </w:r>
      <w:r w:rsidRPr="00E966EF">
        <w:t>odecylamine</w:t>
      </w:r>
      <w:proofErr w:type="spellEnd"/>
      <w:r w:rsidRPr="00E966EF">
        <w:rPr>
          <w:rFonts w:hint="eastAsia"/>
        </w:rPr>
        <w:t xml:space="preserve"> (0.79 g, 4.24 mmol)</w:t>
      </w:r>
      <w:r w:rsidRPr="00E966EF">
        <w:t xml:space="preserve"> were dissolved in 20 mL of MeOH in a flask.</w:t>
      </w:r>
      <w:r w:rsidRPr="00E966EF">
        <w:rPr>
          <w:rFonts w:hint="eastAsia"/>
        </w:rPr>
        <w:t xml:space="preserve"> </w:t>
      </w:r>
      <w:r w:rsidRPr="00E966EF">
        <w:t>To this solution, 4-(4,6-dimethoxy-1,3,5-</w:t>
      </w:r>
      <w:r w:rsidRPr="00E966EF">
        <w:lastRenderedPageBreak/>
        <w:t xml:space="preserve">triazin-2-yl)-4-methylmorpholinium </w:t>
      </w:r>
      <w:r w:rsidRPr="00E966EF">
        <w:rPr>
          <w:rFonts w:hint="eastAsia"/>
        </w:rPr>
        <w:t>c</w:t>
      </w:r>
      <w:r w:rsidRPr="00E966EF">
        <w:t>hloride</w:t>
      </w:r>
      <w:r w:rsidRPr="00E966EF">
        <w:rPr>
          <w:rFonts w:hint="eastAsia"/>
        </w:rPr>
        <w:t xml:space="preserve"> </w:t>
      </w:r>
      <w:r w:rsidRPr="00E966EF">
        <w:t>(DMTMM) (1.17 g, 4.24 mmol) was</w:t>
      </w:r>
      <w:r w:rsidRPr="00E966EF">
        <w:rPr>
          <w:rFonts w:hint="eastAsia"/>
        </w:rPr>
        <w:t xml:space="preserve"> added</w:t>
      </w:r>
      <w:r w:rsidRPr="00E966EF">
        <w:t xml:space="preserve"> in one portion with stirring at room temperature under ambient air</w:t>
      </w:r>
      <w:r w:rsidRPr="00E966EF">
        <w:rPr>
          <w:rFonts w:hint="eastAsia"/>
        </w:rPr>
        <w:t xml:space="preserve">. </w:t>
      </w:r>
      <w:r w:rsidRPr="00E966EF">
        <w:t>The reaction mix</w:t>
      </w:r>
      <w:r w:rsidRPr="00E966EF">
        <w:rPr>
          <w:rFonts w:hint="eastAsia"/>
        </w:rPr>
        <w:t>t</w:t>
      </w:r>
      <w:r w:rsidRPr="00E966EF">
        <w:t>ure was stirred for 15</w:t>
      </w:r>
      <w:r w:rsidRPr="00E966EF">
        <w:rPr>
          <w:rFonts w:hint="eastAsia"/>
        </w:rPr>
        <w:t xml:space="preserve"> h</w:t>
      </w:r>
      <w:r w:rsidRPr="00E966EF">
        <w:t xml:space="preserve"> </w:t>
      </w:r>
      <w:r w:rsidRPr="00E966EF">
        <w:rPr>
          <w:rFonts w:hint="eastAsia"/>
        </w:rPr>
        <w:t>at room temperature.</w:t>
      </w:r>
      <w:r w:rsidRPr="00E966EF">
        <w:t xml:space="preserve"> Afterward, the solvent was removed under reduced pressure. The resulting residue was purified by silica gel column chromatography (</w:t>
      </w:r>
      <w:proofErr w:type="spellStart"/>
      <w:r w:rsidRPr="00E966EF">
        <w:t>EtOAc</w:t>
      </w:r>
      <w:proofErr w:type="spellEnd"/>
      <w:r w:rsidRPr="00E966EF">
        <w:t xml:space="preserve">/MeOH = 10/0–8/2) and recrystallized from a mixture of </w:t>
      </w:r>
      <w:proofErr w:type="spellStart"/>
      <w:r w:rsidRPr="00E966EF">
        <w:t>EtOAc</w:t>
      </w:r>
      <w:proofErr w:type="spellEnd"/>
      <w:r w:rsidRPr="00E966EF">
        <w:t xml:space="preserve"> and </w:t>
      </w:r>
      <w:r w:rsidRPr="00E966EF">
        <w:rPr>
          <w:i/>
          <w:iCs/>
        </w:rPr>
        <w:t>n</w:t>
      </w:r>
      <w:r w:rsidRPr="00E966EF">
        <w:t xml:space="preserve">-hexane, yielding compound </w:t>
      </w:r>
      <w:r w:rsidRPr="00E966EF">
        <w:rPr>
          <w:b/>
          <w:bCs/>
        </w:rPr>
        <w:t>3</w:t>
      </w:r>
      <w:r w:rsidRPr="00E966EF">
        <w:t xml:space="preserve"> (0.92 g, 1.76 mmol) as a white solid (yield: 62%). </w:t>
      </w:r>
      <w:r w:rsidRPr="00E966EF">
        <w:rPr>
          <w:vertAlign w:val="superscript"/>
        </w:rPr>
        <w:t>1</w:t>
      </w:r>
      <w:r w:rsidRPr="00E966EF">
        <w:t>H</w:t>
      </w:r>
      <w:r w:rsidRPr="00E966EF">
        <w:rPr>
          <w:rFonts w:hint="eastAsia"/>
        </w:rPr>
        <w:t xml:space="preserve"> </w:t>
      </w:r>
      <w:r w:rsidRPr="00E966EF">
        <w:t xml:space="preserve">NMR (400 MHz, </w:t>
      </w:r>
      <w:r w:rsidRPr="00E966EF">
        <w:rPr>
          <w:rFonts w:hint="eastAsia"/>
        </w:rPr>
        <w:t>CDCl</w:t>
      </w:r>
      <w:r w:rsidRPr="00E966EF">
        <w:rPr>
          <w:rFonts w:hint="eastAsia"/>
          <w:vertAlign w:val="subscript"/>
        </w:rPr>
        <w:t>3</w:t>
      </w:r>
      <w:r w:rsidRPr="00E966EF">
        <w:t>)</w:t>
      </w:r>
      <w:r w:rsidRPr="00E966EF">
        <w:rPr>
          <w:rFonts w:hint="eastAsia"/>
        </w:rPr>
        <w:t>:</w:t>
      </w:r>
      <w:r w:rsidRPr="00E966EF">
        <w:t xml:space="preserve"> </w:t>
      </w:r>
      <w:r w:rsidRPr="00E966EF">
        <w:rPr>
          <w:i/>
          <w:iCs/>
        </w:rPr>
        <w:t>δ</w:t>
      </w:r>
      <w:r w:rsidRPr="00E966EF">
        <w:t xml:space="preserve"> </w:t>
      </w:r>
      <w:r w:rsidRPr="00E966EF">
        <w:rPr>
          <w:rFonts w:hint="eastAsia"/>
        </w:rPr>
        <w:t xml:space="preserve">= </w:t>
      </w:r>
      <w:r w:rsidRPr="00E966EF">
        <w:t xml:space="preserve">7.39 (d, </w:t>
      </w:r>
      <w:r w:rsidRPr="00E966EF">
        <w:rPr>
          <w:i/>
          <w:iCs/>
        </w:rPr>
        <w:t>J</w:t>
      </w:r>
      <w:r w:rsidRPr="00E966EF">
        <w:t xml:space="preserve"> = 2.3 Hz, </w:t>
      </w:r>
      <w:proofErr w:type="spellStart"/>
      <w:r w:rsidRPr="00E966EF">
        <w:rPr>
          <w:rFonts w:hint="eastAsia"/>
        </w:rPr>
        <w:t>Ar</w:t>
      </w:r>
      <w:r w:rsidRPr="00E966EF">
        <w:t>H</w:t>
      </w:r>
      <w:proofErr w:type="spellEnd"/>
      <w:r w:rsidRPr="00E966EF">
        <w:t xml:space="preserve">), 7.21 (dd, </w:t>
      </w:r>
      <w:r w:rsidRPr="00E966EF">
        <w:rPr>
          <w:i/>
          <w:iCs/>
        </w:rPr>
        <w:t>J</w:t>
      </w:r>
      <w:r w:rsidRPr="00E966EF">
        <w:t xml:space="preserve"> = 8.2, 2.3 Hz, </w:t>
      </w:r>
      <w:proofErr w:type="spellStart"/>
      <w:r w:rsidRPr="00E966EF">
        <w:rPr>
          <w:rFonts w:hint="eastAsia"/>
        </w:rPr>
        <w:t>Ar</w:t>
      </w:r>
      <w:r w:rsidRPr="00E966EF">
        <w:t>H</w:t>
      </w:r>
      <w:proofErr w:type="spellEnd"/>
      <w:r w:rsidRPr="00E966EF">
        <w:t xml:space="preserve">), 6.84 (d, </w:t>
      </w:r>
      <w:r w:rsidRPr="00E966EF">
        <w:rPr>
          <w:i/>
          <w:iCs/>
        </w:rPr>
        <w:t>J</w:t>
      </w:r>
      <w:r w:rsidRPr="00E966EF">
        <w:t xml:space="preserve"> = 8.7 Hz, </w:t>
      </w:r>
      <w:proofErr w:type="spellStart"/>
      <w:r w:rsidRPr="00E966EF">
        <w:rPr>
          <w:rFonts w:hint="eastAsia"/>
        </w:rPr>
        <w:t>Ar</w:t>
      </w:r>
      <w:r w:rsidRPr="00E966EF">
        <w:t>H</w:t>
      </w:r>
      <w:proofErr w:type="spellEnd"/>
      <w:r w:rsidRPr="00E966EF">
        <w:t>), 6.10 (s, 1H</w:t>
      </w:r>
      <w:r w:rsidRPr="00E966EF">
        <w:rPr>
          <w:rFonts w:hint="eastAsia"/>
        </w:rPr>
        <w:t>; NH</w:t>
      </w:r>
      <w:r w:rsidRPr="00E966EF">
        <w:t>), 4.07−4.01 (m, 4H</w:t>
      </w:r>
      <w:r w:rsidRPr="00E966EF">
        <w:rPr>
          <w:rFonts w:hint="eastAsia"/>
        </w:rPr>
        <w:t>; CH</w:t>
      </w:r>
      <w:r w:rsidRPr="00E966EF">
        <w:rPr>
          <w:rFonts w:hint="eastAsia"/>
          <w:vertAlign w:val="subscript"/>
        </w:rPr>
        <w:t>2</w:t>
      </w:r>
      <w:r w:rsidRPr="00E966EF">
        <w:t xml:space="preserve">), 3.65 (t, </w:t>
      </w:r>
      <w:r w:rsidRPr="00E966EF">
        <w:rPr>
          <w:i/>
          <w:iCs/>
        </w:rPr>
        <w:t>J</w:t>
      </w:r>
      <w:r w:rsidRPr="00E966EF">
        <w:t xml:space="preserve"> = 6.6 Hz, 4H</w:t>
      </w:r>
      <w:r w:rsidRPr="00E966EF">
        <w:rPr>
          <w:rFonts w:hint="eastAsia"/>
        </w:rPr>
        <w:t>; CH</w:t>
      </w:r>
      <w:r w:rsidRPr="00E966EF">
        <w:rPr>
          <w:rFonts w:hint="eastAsia"/>
          <w:vertAlign w:val="subscript"/>
        </w:rPr>
        <w:t>2</w:t>
      </w:r>
      <w:r w:rsidRPr="00E966EF">
        <w:t xml:space="preserve">), 3.42 (t, </w:t>
      </w:r>
      <w:r w:rsidRPr="00E966EF">
        <w:rPr>
          <w:i/>
          <w:iCs/>
        </w:rPr>
        <w:t>J</w:t>
      </w:r>
      <w:r w:rsidRPr="00E966EF">
        <w:t xml:space="preserve"> = 7.3 Hz, 2H</w:t>
      </w:r>
      <w:r w:rsidRPr="00E966EF">
        <w:rPr>
          <w:rFonts w:hint="eastAsia"/>
        </w:rPr>
        <w:t>; CH</w:t>
      </w:r>
      <w:r w:rsidRPr="00E966EF">
        <w:rPr>
          <w:rFonts w:hint="eastAsia"/>
          <w:vertAlign w:val="subscript"/>
        </w:rPr>
        <w:t>2</w:t>
      </w:r>
      <w:r w:rsidRPr="00E966EF">
        <w:t xml:space="preserve">), 1.88−1.78 (m, </w:t>
      </w:r>
      <w:r w:rsidRPr="00E966EF">
        <w:rPr>
          <w:rFonts w:hint="eastAsia"/>
        </w:rPr>
        <w:t>6</w:t>
      </w:r>
      <w:r w:rsidRPr="00E966EF">
        <w:t>H</w:t>
      </w:r>
      <w:r w:rsidRPr="00E966EF">
        <w:rPr>
          <w:rFonts w:hint="eastAsia"/>
        </w:rPr>
        <w:t>; CH</w:t>
      </w:r>
      <w:r w:rsidRPr="00E966EF">
        <w:rPr>
          <w:rFonts w:hint="eastAsia"/>
          <w:vertAlign w:val="subscript"/>
        </w:rPr>
        <w:t>2</w:t>
      </w:r>
      <w:r w:rsidRPr="00E966EF">
        <w:t>), 1.64−1.25 (m, 3</w:t>
      </w:r>
      <w:r w:rsidRPr="00E966EF">
        <w:rPr>
          <w:rFonts w:hint="eastAsia"/>
        </w:rPr>
        <w:t>0</w:t>
      </w:r>
      <w:r w:rsidRPr="00E966EF">
        <w:t>H</w:t>
      </w:r>
      <w:r w:rsidRPr="00E966EF">
        <w:rPr>
          <w:rFonts w:hint="eastAsia"/>
        </w:rPr>
        <w:t>; CH</w:t>
      </w:r>
      <w:r w:rsidRPr="00E966EF">
        <w:rPr>
          <w:rFonts w:hint="eastAsia"/>
          <w:vertAlign w:val="subscript"/>
        </w:rPr>
        <w:t>2</w:t>
      </w:r>
      <w:r w:rsidRPr="00E966EF">
        <w:t xml:space="preserve">), 0.88 (t, </w:t>
      </w:r>
      <w:r w:rsidRPr="00E966EF">
        <w:rPr>
          <w:i/>
          <w:iCs/>
        </w:rPr>
        <w:t>J</w:t>
      </w:r>
      <w:r w:rsidRPr="00E966EF">
        <w:t xml:space="preserve"> = 6.9 Hz, 3H</w:t>
      </w:r>
      <w:r w:rsidRPr="00E966EF">
        <w:rPr>
          <w:rFonts w:hint="eastAsia"/>
        </w:rPr>
        <w:t>; CH</w:t>
      </w:r>
      <w:r w:rsidRPr="00E966EF">
        <w:rPr>
          <w:rFonts w:hint="eastAsia"/>
          <w:vertAlign w:val="subscript"/>
        </w:rPr>
        <w:t>3</w:t>
      </w:r>
      <w:r w:rsidRPr="00E966EF">
        <w:t>)</w:t>
      </w:r>
      <w:r w:rsidRPr="00E966EF">
        <w:rPr>
          <w:rFonts w:hint="eastAsia"/>
        </w:rPr>
        <w:t>.</w:t>
      </w:r>
      <w:r w:rsidRPr="00E966EF">
        <w:rPr>
          <w:lang w:val="de-DE"/>
        </w:rPr>
        <w:t xml:space="preserve"> HRMS(APCI)</w:t>
      </w:r>
      <w:r w:rsidRPr="00E966EF">
        <w:rPr>
          <w:rFonts w:hint="eastAsia"/>
          <w:lang w:val="de-DE"/>
        </w:rPr>
        <w:t xml:space="preserve">: </w:t>
      </w:r>
      <w:r w:rsidRPr="00E966EF">
        <w:rPr>
          <w:lang w:val="de-DE"/>
        </w:rPr>
        <w:t xml:space="preserve">m/z </w:t>
      </w:r>
      <w:r w:rsidRPr="00E966EF">
        <w:rPr>
          <w:rFonts w:hint="eastAsia"/>
          <w:lang w:val="de-DE"/>
        </w:rPr>
        <w:t xml:space="preserve">calcd. </w:t>
      </w:r>
      <w:r w:rsidRPr="00E966EF">
        <w:rPr>
          <w:lang w:val="de-DE"/>
        </w:rPr>
        <w:t>f</w:t>
      </w:r>
      <w:r w:rsidRPr="00E966EF">
        <w:rPr>
          <w:rFonts w:hint="eastAsia"/>
          <w:lang w:val="de-DE"/>
        </w:rPr>
        <w:t xml:space="preserve">or </w:t>
      </w:r>
      <w:r w:rsidRPr="00E966EF">
        <w:rPr>
          <w:lang w:val="de-DE"/>
        </w:rPr>
        <w:t>C</w:t>
      </w:r>
      <w:r w:rsidRPr="00E966EF">
        <w:rPr>
          <w:rFonts w:hint="eastAsia"/>
          <w:vertAlign w:val="subscript"/>
          <w:lang w:val="de-DE"/>
        </w:rPr>
        <w:t>31</w:t>
      </w:r>
      <w:r w:rsidRPr="00E966EF">
        <w:rPr>
          <w:lang w:val="de-DE"/>
        </w:rPr>
        <w:t>H</w:t>
      </w:r>
      <w:r w:rsidRPr="00E966EF">
        <w:rPr>
          <w:rFonts w:hint="eastAsia"/>
          <w:vertAlign w:val="subscript"/>
          <w:lang w:val="de-DE"/>
        </w:rPr>
        <w:t>55</w:t>
      </w:r>
      <w:r w:rsidRPr="00E966EF">
        <w:rPr>
          <w:rFonts w:hint="eastAsia"/>
          <w:lang w:val="de-DE"/>
        </w:rPr>
        <w:t>N</w:t>
      </w:r>
      <w:r w:rsidRPr="00E966EF">
        <w:rPr>
          <w:lang w:val="de-DE"/>
        </w:rPr>
        <w:t>O</w:t>
      </w:r>
      <w:r w:rsidRPr="00E966EF">
        <w:rPr>
          <w:rFonts w:hint="eastAsia"/>
          <w:vertAlign w:val="subscript"/>
          <w:lang w:val="de-DE"/>
        </w:rPr>
        <w:t>5</w:t>
      </w:r>
      <w:r w:rsidRPr="00E966EF">
        <w:rPr>
          <w:lang w:val="de-DE"/>
        </w:rPr>
        <w:t xml:space="preserve"> [M</w:t>
      </w:r>
      <w:r w:rsidRPr="00E966EF">
        <w:rPr>
          <w:rFonts w:hint="eastAsia"/>
          <w:lang w:val="de-DE"/>
        </w:rPr>
        <w:t>+H</w:t>
      </w:r>
      <w:r w:rsidRPr="00E966EF">
        <w:rPr>
          <w:lang w:val="de-DE"/>
        </w:rPr>
        <w:t>]</w:t>
      </w:r>
      <w:r w:rsidRPr="00E966EF">
        <w:rPr>
          <w:rFonts w:hint="eastAsia"/>
          <w:vertAlign w:val="superscript"/>
          <w:lang w:val="de-DE"/>
        </w:rPr>
        <w:t>+</w:t>
      </w:r>
      <w:r w:rsidRPr="00E966EF">
        <w:rPr>
          <w:lang w:val="de-DE"/>
        </w:rPr>
        <w:t xml:space="preserve">, </w:t>
      </w:r>
      <w:r w:rsidRPr="00E966EF">
        <w:rPr>
          <w:rFonts w:hint="eastAsia"/>
          <w:lang w:val="de-DE"/>
        </w:rPr>
        <w:t>522.4114</w:t>
      </w:r>
      <w:r w:rsidRPr="00E966EF">
        <w:rPr>
          <w:lang w:val="de-DE"/>
        </w:rPr>
        <w:t xml:space="preserve">; found, </w:t>
      </w:r>
      <w:r w:rsidRPr="00E966EF">
        <w:rPr>
          <w:rFonts w:hint="eastAsia"/>
          <w:lang w:val="de-DE"/>
        </w:rPr>
        <w:t>522.4128.</w:t>
      </w:r>
    </w:p>
    <w:p w14:paraId="58F75127" w14:textId="0EF69F8C" w:rsidR="00831CEE" w:rsidRPr="00E966EF" w:rsidRDefault="00EE22C1" w:rsidP="00223705">
      <w:pPr>
        <w:pStyle w:val="Paragraph"/>
        <w:spacing w:before="0"/>
        <w:jc w:val="both"/>
        <w:rPr>
          <w:lang w:val="de-DE" w:eastAsia="zh-CN"/>
        </w:rPr>
      </w:pPr>
      <w:r w:rsidRPr="00E966EF">
        <w:rPr>
          <w:b/>
          <w:bCs/>
          <w:lang w:eastAsia="zh-CN"/>
        </w:rPr>
        <w:t>Synthesis of BPO</w:t>
      </w:r>
      <w:r w:rsidRPr="00E966EF">
        <w:rPr>
          <w:lang w:eastAsia="zh-CN"/>
        </w:rPr>
        <w:t xml:space="preserve">: </w:t>
      </w:r>
      <w:r w:rsidR="0046100B" w:rsidRPr="00E966EF">
        <w:rPr>
          <w:rFonts w:hint="eastAsia"/>
          <w:lang w:val="en-US" w:eastAsia="zh-CN"/>
        </w:rPr>
        <w:t xml:space="preserve">Compound </w:t>
      </w:r>
      <w:r w:rsidR="0046100B" w:rsidRPr="00E966EF">
        <w:rPr>
          <w:b/>
          <w:bCs/>
          <w:lang w:val="en-US" w:eastAsia="zh-CN"/>
        </w:rPr>
        <w:t>3</w:t>
      </w:r>
      <w:r w:rsidR="0046100B" w:rsidRPr="00E966EF">
        <w:rPr>
          <w:rFonts w:hint="eastAsia"/>
          <w:lang w:val="en-US" w:eastAsia="zh-CN"/>
        </w:rPr>
        <w:t xml:space="preserve"> (0.50 g, 0.97 mmol), </w:t>
      </w:r>
      <w:r w:rsidR="0046100B" w:rsidRPr="00E966EF">
        <w:rPr>
          <w:lang w:val="en-US" w:eastAsia="zh-CN"/>
        </w:rPr>
        <w:t>4-</w:t>
      </w:r>
      <w:r w:rsidR="0046100B" w:rsidRPr="00E966EF">
        <w:rPr>
          <w:rFonts w:hint="eastAsia"/>
          <w:lang w:val="en-US" w:eastAsia="zh-CN"/>
        </w:rPr>
        <w:t>d</w:t>
      </w:r>
      <w:r w:rsidR="0046100B" w:rsidRPr="00E966EF">
        <w:rPr>
          <w:lang w:val="en-US" w:eastAsia="zh-CN"/>
        </w:rPr>
        <w:t>imethylaminopyridine</w:t>
      </w:r>
      <w:r w:rsidR="0046100B" w:rsidRPr="00E966EF">
        <w:rPr>
          <w:rFonts w:hint="eastAsia"/>
          <w:lang w:val="en-US" w:eastAsia="zh-CN"/>
        </w:rPr>
        <w:t xml:space="preserve"> (0.47 g, 3.</w:t>
      </w:r>
      <w:r w:rsidR="0046100B" w:rsidRPr="00E966EF">
        <w:rPr>
          <w:lang w:val="en-US" w:eastAsia="zh-CN"/>
        </w:rPr>
        <w:t xml:space="preserve">9 </w:t>
      </w:r>
      <w:r w:rsidR="0046100B" w:rsidRPr="00E966EF">
        <w:rPr>
          <w:rFonts w:hint="eastAsia"/>
          <w:lang w:val="en-US" w:eastAsia="zh-CN"/>
        </w:rPr>
        <w:t>mmol)</w:t>
      </w:r>
      <w:r w:rsidR="0046100B" w:rsidRPr="00E966EF">
        <w:rPr>
          <w:lang w:val="en-US" w:eastAsia="zh-CN"/>
        </w:rPr>
        <w:t>,</w:t>
      </w:r>
      <w:r w:rsidR="0046100B" w:rsidRPr="00E966EF">
        <w:rPr>
          <w:rFonts w:hint="eastAsia"/>
          <w:lang w:val="en-US" w:eastAsia="zh-CN"/>
        </w:rPr>
        <w:t xml:space="preserve"> and </w:t>
      </w:r>
      <w:proofErr w:type="gramStart"/>
      <w:r w:rsidR="0046100B" w:rsidRPr="00E966EF">
        <w:rPr>
          <w:i/>
          <w:iCs/>
          <w:lang w:val="en-US" w:eastAsia="zh-CN"/>
        </w:rPr>
        <w:t>N,N</w:t>
      </w:r>
      <w:proofErr w:type="gramEnd"/>
      <w:r w:rsidR="0046100B" w:rsidRPr="00E966EF">
        <w:rPr>
          <w:lang w:val="en-US" w:eastAsia="zh-CN"/>
        </w:rPr>
        <w:t>-</w:t>
      </w:r>
      <w:r w:rsidR="0046100B" w:rsidRPr="00E966EF">
        <w:rPr>
          <w:rFonts w:hint="eastAsia"/>
          <w:lang w:val="en-US" w:eastAsia="zh-CN"/>
        </w:rPr>
        <w:t>d</w:t>
      </w:r>
      <w:r w:rsidR="0046100B" w:rsidRPr="00E966EF">
        <w:rPr>
          <w:lang w:val="en-US" w:eastAsia="zh-CN"/>
        </w:rPr>
        <w:t>iisopropylethylamine</w:t>
      </w:r>
      <w:r w:rsidR="0046100B" w:rsidRPr="00E966EF">
        <w:rPr>
          <w:rFonts w:hint="eastAsia"/>
          <w:lang w:val="en-US" w:eastAsia="zh-CN"/>
        </w:rPr>
        <w:t xml:space="preserve"> (1.25 g, 9.65 mmol) were dissolved in 20 ml </w:t>
      </w:r>
      <w:r w:rsidR="0046100B" w:rsidRPr="00E966EF">
        <w:rPr>
          <w:lang w:val="en-US" w:eastAsia="zh-CN"/>
        </w:rPr>
        <w:t xml:space="preserve">of </w:t>
      </w:r>
      <w:r w:rsidR="0046100B" w:rsidRPr="00E966EF">
        <w:rPr>
          <w:rFonts w:hint="eastAsia"/>
          <w:lang w:val="en-US" w:eastAsia="zh-CN"/>
        </w:rPr>
        <w:t>CH</w:t>
      </w:r>
      <w:r w:rsidR="0046100B" w:rsidRPr="00E966EF">
        <w:rPr>
          <w:rFonts w:hint="eastAsia"/>
          <w:vertAlign w:val="subscript"/>
          <w:lang w:val="en-US" w:eastAsia="zh-CN"/>
        </w:rPr>
        <w:t>2</w:t>
      </w:r>
      <w:r w:rsidR="0046100B" w:rsidRPr="00E966EF">
        <w:rPr>
          <w:rFonts w:hint="eastAsia"/>
          <w:lang w:val="en-US" w:eastAsia="zh-CN"/>
        </w:rPr>
        <w:t>Cl</w:t>
      </w:r>
      <w:r w:rsidR="0046100B" w:rsidRPr="00E966EF">
        <w:rPr>
          <w:rFonts w:hint="eastAsia"/>
          <w:vertAlign w:val="subscript"/>
          <w:lang w:val="en-US" w:eastAsia="zh-CN"/>
        </w:rPr>
        <w:t>2</w:t>
      </w:r>
      <w:r w:rsidR="0046100B" w:rsidRPr="00E966EF">
        <w:rPr>
          <w:lang w:val="en-US" w:eastAsia="zh-CN"/>
        </w:rPr>
        <w:t xml:space="preserve"> in a flask</w:t>
      </w:r>
      <w:r w:rsidR="0046100B" w:rsidRPr="00E966EF">
        <w:rPr>
          <w:rFonts w:hint="eastAsia"/>
          <w:lang w:val="en-US" w:eastAsia="zh-CN"/>
        </w:rPr>
        <w:t xml:space="preserve">. </w:t>
      </w:r>
      <w:r w:rsidR="0046100B" w:rsidRPr="00E966EF">
        <w:rPr>
          <w:lang w:val="en-US" w:eastAsia="zh-CN"/>
        </w:rPr>
        <w:t>Di</w:t>
      </w:r>
      <w:r w:rsidR="0046100B" w:rsidRPr="00E966EF">
        <w:rPr>
          <w:rFonts w:hint="eastAsia"/>
          <w:lang w:val="en-US" w:eastAsia="zh-CN"/>
        </w:rPr>
        <w:t>m</w:t>
      </w:r>
      <w:r w:rsidR="0046100B" w:rsidRPr="00E966EF">
        <w:rPr>
          <w:lang w:val="en-US" w:eastAsia="zh-CN"/>
        </w:rPr>
        <w:t xml:space="preserve">ethyl </w:t>
      </w:r>
      <w:proofErr w:type="spellStart"/>
      <w:r w:rsidR="0046100B" w:rsidRPr="00E966EF">
        <w:rPr>
          <w:lang w:val="en-US" w:eastAsia="zh-CN"/>
        </w:rPr>
        <w:t>chlorophosphate</w:t>
      </w:r>
      <w:proofErr w:type="spellEnd"/>
      <w:r w:rsidR="0046100B" w:rsidRPr="00E966EF">
        <w:rPr>
          <w:lang w:val="en-US" w:eastAsia="zh-CN"/>
        </w:rPr>
        <w:t xml:space="preserve"> (0.</w:t>
      </w:r>
      <w:r w:rsidR="0046100B" w:rsidRPr="00E966EF">
        <w:rPr>
          <w:rFonts w:hint="eastAsia"/>
          <w:lang w:val="en-US" w:eastAsia="zh-CN"/>
        </w:rPr>
        <w:t>84</w:t>
      </w:r>
      <w:r w:rsidR="0046100B" w:rsidRPr="00E966EF">
        <w:rPr>
          <w:lang w:val="en-US" w:eastAsia="zh-CN"/>
        </w:rPr>
        <w:t xml:space="preserve"> mL, </w:t>
      </w:r>
      <w:r w:rsidR="0046100B" w:rsidRPr="00E966EF">
        <w:rPr>
          <w:rFonts w:hint="eastAsia"/>
          <w:lang w:val="en-US" w:eastAsia="zh-CN"/>
        </w:rPr>
        <w:t>5.</w:t>
      </w:r>
      <w:r w:rsidR="0046100B" w:rsidRPr="00E966EF">
        <w:rPr>
          <w:lang w:val="en-US" w:eastAsia="zh-CN"/>
        </w:rPr>
        <w:t xml:space="preserve">8 mmol) was then added dropwise </w:t>
      </w:r>
      <w:r w:rsidR="0046100B" w:rsidRPr="00E966EF">
        <w:rPr>
          <w:rFonts w:hint="eastAsia"/>
          <w:lang w:val="en-US" w:eastAsia="zh-CN"/>
        </w:rPr>
        <w:t xml:space="preserve">to the solution at room temperature. </w:t>
      </w:r>
      <w:r w:rsidR="0046100B" w:rsidRPr="00E966EF">
        <w:rPr>
          <w:lang w:val="en-US" w:eastAsia="zh-CN"/>
        </w:rPr>
        <w:t xml:space="preserve">The reaction mixture was stirred </w:t>
      </w:r>
      <w:r w:rsidR="0046100B" w:rsidRPr="00E966EF">
        <w:rPr>
          <w:rFonts w:hint="eastAsia"/>
          <w:lang w:val="en-US" w:eastAsia="zh-CN"/>
        </w:rPr>
        <w:t>for 4 h</w:t>
      </w:r>
      <w:r w:rsidR="0046100B" w:rsidRPr="00E966EF">
        <w:rPr>
          <w:lang w:val="en-US" w:eastAsia="zh-CN"/>
        </w:rPr>
        <w:t>.</w:t>
      </w:r>
      <w:r w:rsidR="0046100B" w:rsidRPr="00E966EF">
        <w:rPr>
          <w:rFonts w:hint="eastAsia"/>
          <w:lang w:val="en-US" w:eastAsia="zh-CN"/>
        </w:rPr>
        <w:t xml:space="preserve"> </w:t>
      </w:r>
      <w:r w:rsidR="0046100B" w:rsidRPr="00E966EF">
        <w:rPr>
          <w:lang w:val="en-US" w:eastAsia="zh-CN"/>
        </w:rPr>
        <w:t>T</w:t>
      </w:r>
      <w:r w:rsidR="0046100B" w:rsidRPr="00E966EF">
        <w:rPr>
          <w:rFonts w:hint="eastAsia"/>
          <w:lang w:val="en-US" w:eastAsia="zh-CN"/>
        </w:rPr>
        <w:t xml:space="preserve">he reaction was </w:t>
      </w:r>
      <w:r w:rsidR="0046100B" w:rsidRPr="00E966EF">
        <w:rPr>
          <w:lang w:val="en-US" w:eastAsia="zh-CN"/>
        </w:rPr>
        <w:t xml:space="preserve">then </w:t>
      </w:r>
      <w:r w:rsidR="0046100B" w:rsidRPr="00E966EF">
        <w:rPr>
          <w:rFonts w:hint="eastAsia"/>
          <w:lang w:val="en-US" w:eastAsia="zh-CN"/>
        </w:rPr>
        <w:t xml:space="preserve">quenched by </w:t>
      </w:r>
      <w:r w:rsidR="0046100B" w:rsidRPr="00E966EF">
        <w:rPr>
          <w:lang w:val="en-US" w:eastAsia="zh-CN"/>
        </w:rPr>
        <w:t xml:space="preserve">adding </w:t>
      </w:r>
      <w:r w:rsidR="0046100B" w:rsidRPr="00E966EF">
        <w:rPr>
          <w:rFonts w:hint="eastAsia"/>
          <w:lang w:val="en-US" w:eastAsia="zh-CN"/>
        </w:rPr>
        <w:t>MeOH</w:t>
      </w:r>
      <w:r w:rsidR="0046100B" w:rsidRPr="00E966EF">
        <w:rPr>
          <w:lang w:val="en-US" w:eastAsia="zh-CN"/>
        </w:rPr>
        <w:t>,</w:t>
      </w:r>
      <w:r w:rsidR="0046100B" w:rsidRPr="00E966EF">
        <w:rPr>
          <w:rFonts w:hint="eastAsia"/>
          <w:lang w:val="en-US" w:eastAsia="zh-CN"/>
        </w:rPr>
        <w:t xml:space="preserve"> and </w:t>
      </w:r>
      <w:r w:rsidR="0046100B" w:rsidRPr="00E966EF">
        <w:rPr>
          <w:lang w:val="en-US" w:eastAsia="zh-CN"/>
        </w:rPr>
        <w:t xml:space="preserve">the mixture was </w:t>
      </w:r>
      <w:r w:rsidR="0046100B" w:rsidRPr="00E966EF">
        <w:rPr>
          <w:rFonts w:hint="eastAsia"/>
          <w:lang w:val="en-US" w:eastAsia="zh-CN"/>
        </w:rPr>
        <w:t xml:space="preserve">diluted </w:t>
      </w:r>
      <w:r w:rsidR="0046100B" w:rsidRPr="00E966EF">
        <w:rPr>
          <w:lang w:val="en-US" w:eastAsia="zh-CN"/>
        </w:rPr>
        <w:t>with</w:t>
      </w:r>
      <w:r w:rsidR="0046100B" w:rsidRPr="00E966EF">
        <w:rPr>
          <w:rFonts w:hint="eastAsia"/>
          <w:lang w:val="en-US" w:eastAsia="zh-CN"/>
        </w:rPr>
        <w:t xml:space="preserve"> </w:t>
      </w:r>
      <w:proofErr w:type="spellStart"/>
      <w:r w:rsidR="0046100B" w:rsidRPr="00E966EF">
        <w:rPr>
          <w:rFonts w:hint="eastAsia"/>
          <w:lang w:val="en-US" w:eastAsia="zh-CN"/>
        </w:rPr>
        <w:t>EtOAc</w:t>
      </w:r>
      <w:proofErr w:type="spellEnd"/>
      <w:r w:rsidR="0046100B" w:rsidRPr="00E966EF">
        <w:rPr>
          <w:rFonts w:hint="eastAsia"/>
          <w:lang w:val="en-US" w:eastAsia="zh-CN"/>
        </w:rPr>
        <w:t xml:space="preserve">. </w:t>
      </w:r>
      <w:r w:rsidR="0046100B" w:rsidRPr="00E966EF">
        <w:rPr>
          <w:lang w:val="en-US" w:eastAsia="zh-CN"/>
        </w:rPr>
        <w:t>T</w:t>
      </w:r>
      <w:r w:rsidR="0046100B" w:rsidRPr="00E966EF">
        <w:rPr>
          <w:rFonts w:hint="eastAsia"/>
          <w:lang w:val="en-US" w:eastAsia="zh-CN"/>
        </w:rPr>
        <w:t xml:space="preserve">he </w:t>
      </w:r>
      <w:r w:rsidR="0046100B" w:rsidRPr="00E966EF">
        <w:rPr>
          <w:lang w:val="en-US" w:eastAsia="zh-CN"/>
        </w:rPr>
        <w:t>resulting solution</w:t>
      </w:r>
      <w:r w:rsidR="0046100B" w:rsidRPr="00E966EF">
        <w:rPr>
          <w:rFonts w:hint="eastAsia"/>
          <w:lang w:val="en-US" w:eastAsia="zh-CN"/>
        </w:rPr>
        <w:t xml:space="preserve"> was </w:t>
      </w:r>
      <w:r w:rsidR="0046100B" w:rsidRPr="00E966EF">
        <w:rPr>
          <w:lang w:val="en-US" w:eastAsia="zh-CN"/>
        </w:rPr>
        <w:t xml:space="preserve">sequentially </w:t>
      </w:r>
      <w:r w:rsidR="0046100B" w:rsidRPr="00E966EF">
        <w:rPr>
          <w:rFonts w:hint="eastAsia"/>
          <w:lang w:val="en-US" w:eastAsia="zh-CN"/>
        </w:rPr>
        <w:t xml:space="preserve">washed </w:t>
      </w:r>
      <w:r w:rsidR="0046100B" w:rsidRPr="00E966EF">
        <w:rPr>
          <w:lang w:val="en-US" w:eastAsia="zh-CN"/>
        </w:rPr>
        <w:t>with</w:t>
      </w:r>
      <w:r w:rsidR="0046100B" w:rsidRPr="00E966EF">
        <w:rPr>
          <w:rFonts w:hint="eastAsia"/>
          <w:lang w:val="en-US" w:eastAsia="zh-CN"/>
        </w:rPr>
        <w:t xml:space="preserve"> </w:t>
      </w:r>
      <w:r w:rsidR="0046100B" w:rsidRPr="00E966EF">
        <w:rPr>
          <w:lang w:val="en-US" w:eastAsia="zh-CN"/>
        </w:rPr>
        <w:t xml:space="preserve">a </w:t>
      </w:r>
      <w:r w:rsidR="0046100B" w:rsidRPr="00E966EF">
        <w:rPr>
          <w:rFonts w:hint="eastAsia"/>
          <w:lang w:val="en-US" w:eastAsia="zh-CN"/>
        </w:rPr>
        <w:t>saturated NaHCO</w:t>
      </w:r>
      <w:r w:rsidR="0046100B" w:rsidRPr="00E966EF">
        <w:rPr>
          <w:rFonts w:hint="eastAsia"/>
          <w:vertAlign w:val="subscript"/>
          <w:lang w:val="en-US" w:eastAsia="zh-CN"/>
        </w:rPr>
        <w:t>3</w:t>
      </w:r>
      <w:r w:rsidR="0046100B" w:rsidRPr="00E966EF">
        <w:rPr>
          <w:lang w:val="en-US" w:eastAsia="zh-CN"/>
        </w:rPr>
        <w:t xml:space="preserve"> aqueous solution</w:t>
      </w:r>
      <w:r w:rsidR="0046100B" w:rsidRPr="00E966EF">
        <w:rPr>
          <w:rFonts w:hint="eastAsia"/>
          <w:lang w:val="en-US" w:eastAsia="zh-CN"/>
        </w:rPr>
        <w:t xml:space="preserve">, </w:t>
      </w:r>
      <w:r w:rsidR="0046100B" w:rsidRPr="00E966EF">
        <w:rPr>
          <w:lang w:val="en-US" w:eastAsia="zh-CN"/>
        </w:rPr>
        <w:t xml:space="preserve">a 5% </w:t>
      </w:r>
      <w:r w:rsidR="0046100B" w:rsidRPr="00E966EF">
        <w:rPr>
          <w:rFonts w:hint="eastAsia"/>
          <w:lang w:val="en-US" w:eastAsia="zh-CN"/>
        </w:rPr>
        <w:t>HCl</w:t>
      </w:r>
      <w:r w:rsidR="0046100B" w:rsidRPr="00E966EF">
        <w:rPr>
          <w:lang w:val="en-US" w:eastAsia="zh-CN"/>
        </w:rPr>
        <w:t xml:space="preserve"> aqueous solution</w:t>
      </w:r>
      <w:r w:rsidR="0046100B" w:rsidRPr="00E966EF">
        <w:rPr>
          <w:rFonts w:hint="eastAsia"/>
          <w:lang w:val="en-US" w:eastAsia="zh-CN"/>
        </w:rPr>
        <w:t xml:space="preserve">, and brine. </w:t>
      </w:r>
      <w:r w:rsidR="0046100B" w:rsidRPr="00E966EF">
        <w:rPr>
          <w:lang w:val="en-US" w:eastAsia="zh-CN"/>
        </w:rPr>
        <w:t>T</w:t>
      </w:r>
      <w:r w:rsidR="0046100B" w:rsidRPr="00E966EF">
        <w:rPr>
          <w:rFonts w:hint="eastAsia"/>
          <w:lang w:val="en-US" w:eastAsia="zh-CN"/>
        </w:rPr>
        <w:t xml:space="preserve">he organic phase was </w:t>
      </w:r>
      <w:r w:rsidR="0046100B" w:rsidRPr="00E966EF">
        <w:rPr>
          <w:lang w:val="en-US" w:eastAsia="zh-CN"/>
        </w:rPr>
        <w:t xml:space="preserve">separated, </w:t>
      </w:r>
      <w:r w:rsidR="0046100B" w:rsidRPr="00E966EF">
        <w:rPr>
          <w:rFonts w:hint="eastAsia"/>
          <w:lang w:val="en-US" w:eastAsia="zh-CN"/>
        </w:rPr>
        <w:t>dried over MgSO</w:t>
      </w:r>
      <w:r w:rsidR="0046100B" w:rsidRPr="00E966EF">
        <w:rPr>
          <w:rFonts w:hint="eastAsia"/>
          <w:vertAlign w:val="subscript"/>
          <w:lang w:val="en-US" w:eastAsia="zh-CN"/>
        </w:rPr>
        <w:t>4</w:t>
      </w:r>
      <w:r w:rsidR="0046100B" w:rsidRPr="00E966EF">
        <w:rPr>
          <w:lang w:val="en-US" w:eastAsia="zh-CN"/>
        </w:rPr>
        <w:t>, and then filtered</w:t>
      </w:r>
      <w:r w:rsidR="0046100B" w:rsidRPr="00E966EF">
        <w:rPr>
          <w:rFonts w:hint="eastAsia"/>
          <w:lang w:val="en-US" w:eastAsia="zh-CN"/>
        </w:rPr>
        <w:t xml:space="preserve">. </w:t>
      </w:r>
      <w:r w:rsidR="0046100B" w:rsidRPr="00E966EF">
        <w:rPr>
          <w:lang w:val="en-US" w:eastAsia="zh-CN"/>
        </w:rPr>
        <w:t>After evaporating the solvent under reduced pressure, the residue was purified by silica gel column chromatography (</w:t>
      </w:r>
      <w:proofErr w:type="spellStart"/>
      <w:r w:rsidR="0046100B" w:rsidRPr="00E966EF">
        <w:rPr>
          <w:lang w:val="en-US" w:eastAsia="zh-CN"/>
        </w:rPr>
        <w:t>EtOAc</w:t>
      </w:r>
      <w:proofErr w:type="spellEnd"/>
      <w:r w:rsidR="0046100B" w:rsidRPr="00E966EF">
        <w:rPr>
          <w:rFonts w:hint="eastAsia"/>
          <w:lang w:val="en-US" w:eastAsia="zh-CN"/>
        </w:rPr>
        <w:t>/MeOH</w:t>
      </w:r>
      <w:r w:rsidR="0046100B" w:rsidRPr="00E966EF">
        <w:rPr>
          <w:lang w:val="en-US" w:eastAsia="zh-CN"/>
        </w:rPr>
        <w:t xml:space="preserve"> = 10</w:t>
      </w:r>
      <w:r w:rsidR="0046100B" w:rsidRPr="00E966EF">
        <w:rPr>
          <w:rFonts w:hint="eastAsia"/>
          <w:lang w:val="en-US" w:eastAsia="zh-CN"/>
        </w:rPr>
        <w:t>0</w:t>
      </w:r>
      <w:r w:rsidR="0046100B" w:rsidRPr="00E966EF">
        <w:rPr>
          <w:lang w:val="en-US" w:eastAsia="zh-CN"/>
        </w:rPr>
        <w:t>/0−</w:t>
      </w:r>
      <w:r w:rsidR="0046100B" w:rsidRPr="00E966EF">
        <w:rPr>
          <w:rFonts w:hint="eastAsia"/>
          <w:lang w:val="en-US" w:eastAsia="zh-CN"/>
        </w:rPr>
        <w:t>95</w:t>
      </w:r>
      <w:r w:rsidR="0046100B" w:rsidRPr="00E966EF">
        <w:rPr>
          <w:lang w:val="en-US" w:eastAsia="zh-CN"/>
        </w:rPr>
        <w:t>/</w:t>
      </w:r>
      <w:r w:rsidR="0046100B" w:rsidRPr="00E966EF">
        <w:rPr>
          <w:rFonts w:hint="eastAsia"/>
          <w:lang w:val="en-US" w:eastAsia="zh-CN"/>
        </w:rPr>
        <w:t>5</w:t>
      </w:r>
      <w:r w:rsidR="0046100B" w:rsidRPr="00E966EF">
        <w:rPr>
          <w:lang w:val="en-US" w:eastAsia="zh-CN"/>
        </w:rPr>
        <w:t>) to give co</w:t>
      </w:r>
      <w:r w:rsidR="0046100B" w:rsidRPr="00E966EF">
        <w:rPr>
          <w:rFonts w:hint="eastAsia"/>
          <w:lang w:val="en-US" w:eastAsia="zh-CN"/>
        </w:rPr>
        <w:t>m</w:t>
      </w:r>
      <w:r w:rsidR="0046100B" w:rsidRPr="00E966EF">
        <w:rPr>
          <w:lang w:val="en-US" w:eastAsia="zh-CN"/>
        </w:rPr>
        <w:t xml:space="preserve">pound BPO as </w:t>
      </w:r>
      <w:r w:rsidR="0046100B" w:rsidRPr="00E966EF">
        <w:rPr>
          <w:rFonts w:hint="eastAsia"/>
          <w:lang w:val="en-US" w:eastAsia="zh-CN"/>
        </w:rPr>
        <w:t>a translucent white solid</w:t>
      </w:r>
      <w:r w:rsidR="0046100B" w:rsidRPr="00E966EF">
        <w:rPr>
          <w:lang w:val="en-US" w:eastAsia="zh-CN"/>
        </w:rPr>
        <w:t xml:space="preserve"> (yield: </w:t>
      </w:r>
      <w:r w:rsidR="0046100B" w:rsidRPr="00E966EF">
        <w:rPr>
          <w:rFonts w:hint="eastAsia"/>
          <w:lang w:val="en-US" w:eastAsia="zh-CN"/>
        </w:rPr>
        <w:t>81</w:t>
      </w:r>
      <w:r w:rsidR="0046100B" w:rsidRPr="00E966EF">
        <w:rPr>
          <w:lang w:val="en-US" w:eastAsia="zh-CN"/>
        </w:rPr>
        <w:t>%).</w:t>
      </w:r>
      <w:r w:rsidR="0046100B" w:rsidRPr="00E966EF">
        <w:rPr>
          <w:rFonts w:hint="eastAsia"/>
          <w:lang w:val="en-US" w:eastAsia="zh-CN"/>
        </w:rPr>
        <w:t xml:space="preserve"> </w:t>
      </w:r>
      <w:r w:rsidR="0046100B" w:rsidRPr="00E966EF">
        <w:rPr>
          <w:vertAlign w:val="superscript"/>
          <w:lang w:val="en-US" w:eastAsia="zh-CN"/>
        </w:rPr>
        <w:t>1</w:t>
      </w:r>
      <w:r w:rsidR="0046100B" w:rsidRPr="00E966EF">
        <w:rPr>
          <w:lang w:val="en-US" w:eastAsia="zh-CN"/>
        </w:rPr>
        <w:t>H</w:t>
      </w:r>
      <w:r w:rsidR="0046100B" w:rsidRPr="00E966EF">
        <w:rPr>
          <w:rFonts w:hint="eastAsia"/>
          <w:lang w:val="en-US" w:eastAsia="zh-CN"/>
        </w:rPr>
        <w:t xml:space="preserve"> </w:t>
      </w:r>
      <w:r w:rsidR="0046100B" w:rsidRPr="00E966EF">
        <w:rPr>
          <w:lang w:val="en-US" w:eastAsia="zh-CN"/>
        </w:rPr>
        <w:t xml:space="preserve">NMR (400 MHz, </w:t>
      </w:r>
      <w:r w:rsidR="0046100B" w:rsidRPr="00E966EF">
        <w:rPr>
          <w:rFonts w:hint="eastAsia"/>
          <w:lang w:val="en-US" w:eastAsia="zh-CN"/>
        </w:rPr>
        <w:t>CD</w:t>
      </w:r>
      <w:r w:rsidR="0046100B" w:rsidRPr="00E966EF">
        <w:rPr>
          <w:rFonts w:hint="eastAsia"/>
          <w:vertAlign w:val="subscript"/>
          <w:lang w:val="en-US" w:eastAsia="zh-CN"/>
        </w:rPr>
        <w:t>2</w:t>
      </w:r>
      <w:r w:rsidR="0046100B" w:rsidRPr="00E966EF">
        <w:rPr>
          <w:rFonts w:hint="eastAsia"/>
          <w:lang w:val="en-US" w:eastAsia="zh-CN"/>
        </w:rPr>
        <w:t>Cl</w:t>
      </w:r>
      <w:r w:rsidR="0046100B" w:rsidRPr="00E966EF">
        <w:rPr>
          <w:rFonts w:hint="eastAsia"/>
          <w:vertAlign w:val="subscript"/>
          <w:lang w:val="en-US" w:eastAsia="zh-CN"/>
        </w:rPr>
        <w:t>2</w:t>
      </w:r>
      <w:r w:rsidR="0046100B" w:rsidRPr="00E966EF">
        <w:rPr>
          <w:lang w:val="en-US" w:eastAsia="zh-CN"/>
        </w:rPr>
        <w:t>)</w:t>
      </w:r>
      <w:r w:rsidR="0046100B" w:rsidRPr="00E966EF">
        <w:rPr>
          <w:rFonts w:hint="eastAsia"/>
          <w:lang w:val="en-US" w:eastAsia="zh-CN"/>
        </w:rPr>
        <w:t>:</w:t>
      </w:r>
      <w:r w:rsidR="0046100B" w:rsidRPr="00E966EF">
        <w:rPr>
          <w:lang w:val="en-US" w:eastAsia="zh-CN"/>
        </w:rPr>
        <w:t xml:space="preserve"> </w:t>
      </w:r>
      <w:r w:rsidR="0046100B" w:rsidRPr="00E966EF">
        <w:rPr>
          <w:i/>
          <w:iCs/>
          <w:lang w:val="en-US" w:eastAsia="zh-CN"/>
        </w:rPr>
        <w:t>δ</w:t>
      </w:r>
      <w:r w:rsidR="0046100B" w:rsidRPr="00E966EF">
        <w:rPr>
          <w:rFonts w:hint="eastAsia"/>
          <w:lang w:val="en-US" w:eastAsia="zh-CN"/>
        </w:rPr>
        <w:t xml:space="preserve"> =</w:t>
      </w:r>
      <w:r w:rsidR="0046100B" w:rsidRPr="00E966EF">
        <w:rPr>
          <w:lang w:val="en-US" w:eastAsia="zh-CN"/>
        </w:rPr>
        <w:t xml:space="preserve"> 7.38 (d, </w:t>
      </w:r>
      <w:r w:rsidR="0046100B" w:rsidRPr="00E966EF">
        <w:rPr>
          <w:i/>
          <w:iCs/>
          <w:lang w:val="en-US" w:eastAsia="zh-CN"/>
        </w:rPr>
        <w:t>J</w:t>
      </w:r>
      <w:r w:rsidR="0046100B" w:rsidRPr="00E966EF">
        <w:rPr>
          <w:lang w:val="en-US" w:eastAsia="zh-CN"/>
        </w:rPr>
        <w:t xml:space="preserve"> = 2.3 Hz, 1H</w:t>
      </w:r>
      <w:r w:rsidR="0046100B" w:rsidRPr="00E966EF">
        <w:rPr>
          <w:rFonts w:hint="eastAsia"/>
          <w:lang w:val="en-US" w:eastAsia="zh-CN"/>
        </w:rPr>
        <w:t xml:space="preserve">; </w:t>
      </w:r>
      <w:proofErr w:type="spellStart"/>
      <w:r w:rsidR="0046100B" w:rsidRPr="00E966EF">
        <w:rPr>
          <w:rFonts w:hint="eastAsia"/>
          <w:lang w:val="en-US" w:eastAsia="zh-CN"/>
        </w:rPr>
        <w:t>ArH</w:t>
      </w:r>
      <w:proofErr w:type="spellEnd"/>
      <w:r w:rsidR="0046100B" w:rsidRPr="00E966EF">
        <w:rPr>
          <w:lang w:val="en-US" w:eastAsia="zh-CN"/>
        </w:rPr>
        <w:t xml:space="preserve">), 7.28 (dd, </w:t>
      </w:r>
      <w:r w:rsidR="0046100B" w:rsidRPr="00E966EF">
        <w:rPr>
          <w:i/>
          <w:iCs/>
          <w:lang w:val="en-US" w:eastAsia="zh-CN"/>
        </w:rPr>
        <w:t>J</w:t>
      </w:r>
      <w:r w:rsidR="0046100B" w:rsidRPr="00E966EF">
        <w:rPr>
          <w:lang w:val="en-US" w:eastAsia="zh-CN"/>
        </w:rPr>
        <w:t xml:space="preserve"> = 8.2, 1.8 Hz, 1H</w:t>
      </w:r>
      <w:r w:rsidR="0046100B" w:rsidRPr="00E966EF">
        <w:rPr>
          <w:rFonts w:hint="eastAsia"/>
          <w:lang w:val="en-US" w:eastAsia="zh-CN"/>
        </w:rPr>
        <w:t xml:space="preserve">; </w:t>
      </w:r>
      <w:proofErr w:type="spellStart"/>
      <w:r w:rsidR="0046100B" w:rsidRPr="00E966EF">
        <w:rPr>
          <w:rFonts w:hint="eastAsia"/>
          <w:lang w:val="en-US" w:eastAsia="zh-CN"/>
        </w:rPr>
        <w:t>ArH</w:t>
      </w:r>
      <w:proofErr w:type="spellEnd"/>
      <w:r w:rsidR="0046100B" w:rsidRPr="00E966EF">
        <w:rPr>
          <w:lang w:val="en-US" w:eastAsia="zh-CN"/>
        </w:rPr>
        <w:t xml:space="preserve">), 6.90 (d, </w:t>
      </w:r>
      <w:r w:rsidR="0046100B" w:rsidRPr="00E966EF">
        <w:rPr>
          <w:i/>
          <w:iCs/>
          <w:lang w:val="en-US" w:eastAsia="zh-CN"/>
        </w:rPr>
        <w:t>J</w:t>
      </w:r>
      <w:r w:rsidR="0046100B" w:rsidRPr="00E966EF">
        <w:rPr>
          <w:lang w:val="en-US" w:eastAsia="zh-CN"/>
        </w:rPr>
        <w:t xml:space="preserve"> = 8.2 Hz, 1H</w:t>
      </w:r>
      <w:r w:rsidR="0046100B" w:rsidRPr="00E966EF">
        <w:rPr>
          <w:rFonts w:hint="eastAsia"/>
          <w:lang w:val="en-US" w:eastAsia="zh-CN"/>
        </w:rPr>
        <w:t xml:space="preserve">; </w:t>
      </w:r>
      <w:proofErr w:type="spellStart"/>
      <w:r w:rsidR="0046100B" w:rsidRPr="00E966EF">
        <w:rPr>
          <w:rFonts w:hint="eastAsia"/>
          <w:lang w:val="en-US" w:eastAsia="zh-CN"/>
        </w:rPr>
        <w:t>ArH</w:t>
      </w:r>
      <w:proofErr w:type="spellEnd"/>
      <w:r w:rsidR="0046100B" w:rsidRPr="00E966EF">
        <w:rPr>
          <w:lang w:val="en-US" w:eastAsia="zh-CN"/>
        </w:rPr>
        <w:t xml:space="preserve">), 6.24 (d, </w:t>
      </w:r>
      <w:r w:rsidR="0046100B" w:rsidRPr="00E966EF">
        <w:rPr>
          <w:i/>
          <w:iCs/>
          <w:lang w:val="en-US" w:eastAsia="zh-CN"/>
        </w:rPr>
        <w:t>J</w:t>
      </w:r>
      <w:r w:rsidR="0046100B" w:rsidRPr="00E966EF">
        <w:rPr>
          <w:lang w:val="en-US" w:eastAsia="zh-CN"/>
        </w:rPr>
        <w:t xml:space="preserve"> = 5.5 Hz, 1H</w:t>
      </w:r>
      <w:r w:rsidR="0046100B" w:rsidRPr="00E966EF">
        <w:rPr>
          <w:rFonts w:hint="eastAsia"/>
          <w:lang w:val="en-US" w:eastAsia="zh-CN"/>
        </w:rPr>
        <w:t>; NH</w:t>
      </w:r>
      <w:r w:rsidR="0046100B" w:rsidRPr="00E966EF">
        <w:rPr>
          <w:lang w:val="en-US" w:eastAsia="zh-CN"/>
        </w:rPr>
        <w:t>), 4.08−4.03 (m, 8H</w:t>
      </w:r>
      <w:r w:rsidR="0046100B" w:rsidRPr="00E966EF">
        <w:rPr>
          <w:rFonts w:hint="eastAsia"/>
          <w:lang w:val="en-US" w:eastAsia="zh-CN"/>
        </w:rPr>
        <w:t>; CH</w:t>
      </w:r>
      <w:r w:rsidR="0046100B" w:rsidRPr="00E966EF">
        <w:rPr>
          <w:rFonts w:hint="eastAsia"/>
          <w:vertAlign w:val="subscript"/>
          <w:lang w:val="en-US" w:eastAsia="zh-CN"/>
        </w:rPr>
        <w:t>2</w:t>
      </w:r>
      <w:r w:rsidR="0046100B" w:rsidRPr="00E966EF">
        <w:rPr>
          <w:lang w:val="en-US" w:eastAsia="zh-CN"/>
        </w:rPr>
        <w:t xml:space="preserve">), 3.75 (d, </w:t>
      </w:r>
      <w:r w:rsidR="0046100B" w:rsidRPr="00E966EF">
        <w:rPr>
          <w:i/>
          <w:iCs/>
          <w:lang w:val="en-US" w:eastAsia="zh-CN"/>
        </w:rPr>
        <w:t>J</w:t>
      </w:r>
      <w:r w:rsidR="0046100B" w:rsidRPr="00E966EF">
        <w:rPr>
          <w:lang w:val="en-US" w:eastAsia="zh-CN"/>
        </w:rPr>
        <w:t xml:space="preserve"> = 11.0 Hz, 12H</w:t>
      </w:r>
      <w:r w:rsidR="0046100B" w:rsidRPr="00E966EF">
        <w:rPr>
          <w:rFonts w:hint="eastAsia"/>
          <w:lang w:val="en-US" w:eastAsia="zh-CN"/>
        </w:rPr>
        <w:t>; CH</w:t>
      </w:r>
      <w:r w:rsidR="0046100B" w:rsidRPr="00E966EF">
        <w:rPr>
          <w:rFonts w:hint="eastAsia"/>
          <w:vertAlign w:val="subscript"/>
          <w:lang w:val="en-US" w:eastAsia="zh-CN"/>
        </w:rPr>
        <w:t>3</w:t>
      </w:r>
      <w:r w:rsidR="0046100B" w:rsidRPr="00E966EF">
        <w:rPr>
          <w:lang w:val="en-US" w:eastAsia="zh-CN"/>
        </w:rPr>
        <w:t xml:space="preserve">), 3.40 (dd, </w:t>
      </w:r>
      <w:r w:rsidR="0046100B" w:rsidRPr="00E966EF">
        <w:rPr>
          <w:i/>
          <w:iCs/>
          <w:lang w:val="en-US" w:eastAsia="zh-CN"/>
        </w:rPr>
        <w:t>J</w:t>
      </w:r>
      <w:r w:rsidR="0046100B" w:rsidRPr="00E966EF">
        <w:rPr>
          <w:lang w:val="en-US" w:eastAsia="zh-CN"/>
        </w:rPr>
        <w:t xml:space="preserve"> = 12.8, 7.3 Hz, 2H</w:t>
      </w:r>
      <w:r w:rsidR="0046100B" w:rsidRPr="00E966EF">
        <w:rPr>
          <w:rFonts w:hint="eastAsia"/>
          <w:lang w:val="en-US" w:eastAsia="zh-CN"/>
        </w:rPr>
        <w:t>; CH</w:t>
      </w:r>
      <w:r w:rsidR="0046100B" w:rsidRPr="00E966EF">
        <w:rPr>
          <w:rFonts w:hint="eastAsia"/>
          <w:vertAlign w:val="subscript"/>
          <w:lang w:val="en-US" w:eastAsia="zh-CN"/>
        </w:rPr>
        <w:t>2</w:t>
      </w:r>
      <w:r w:rsidR="0046100B" w:rsidRPr="00E966EF">
        <w:rPr>
          <w:lang w:val="en-US" w:eastAsia="zh-CN"/>
        </w:rPr>
        <w:t>), 1.89−1.45 (m, 18H</w:t>
      </w:r>
      <w:r w:rsidR="0046100B" w:rsidRPr="00E966EF">
        <w:rPr>
          <w:rFonts w:hint="eastAsia"/>
          <w:lang w:val="en-US" w:eastAsia="zh-CN"/>
        </w:rPr>
        <w:t>; CH</w:t>
      </w:r>
      <w:r w:rsidR="0046100B" w:rsidRPr="00E966EF">
        <w:rPr>
          <w:rFonts w:hint="eastAsia"/>
          <w:vertAlign w:val="subscript"/>
          <w:lang w:val="en-US" w:eastAsia="zh-CN"/>
        </w:rPr>
        <w:t>2</w:t>
      </w:r>
      <w:r w:rsidR="0046100B" w:rsidRPr="00E966EF">
        <w:rPr>
          <w:lang w:val="en-US" w:eastAsia="zh-CN"/>
        </w:rPr>
        <w:t>), 1.38−1.30 (m, 18H</w:t>
      </w:r>
      <w:r w:rsidR="0046100B" w:rsidRPr="00E966EF">
        <w:rPr>
          <w:rFonts w:hint="eastAsia"/>
          <w:lang w:val="en-US" w:eastAsia="zh-CN"/>
        </w:rPr>
        <w:t>; CH</w:t>
      </w:r>
      <w:r w:rsidR="0046100B" w:rsidRPr="00E966EF">
        <w:rPr>
          <w:rFonts w:hint="eastAsia"/>
          <w:vertAlign w:val="subscript"/>
          <w:lang w:val="en-US" w:eastAsia="zh-CN"/>
        </w:rPr>
        <w:t>2</w:t>
      </w:r>
      <w:r w:rsidR="0046100B" w:rsidRPr="00E966EF">
        <w:rPr>
          <w:lang w:val="en-US" w:eastAsia="zh-CN"/>
        </w:rPr>
        <w:t xml:space="preserve">), 0.91 (t, </w:t>
      </w:r>
      <w:r w:rsidR="0046100B" w:rsidRPr="00E966EF">
        <w:rPr>
          <w:i/>
          <w:iCs/>
          <w:lang w:val="en-US" w:eastAsia="zh-CN"/>
        </w:rPr>
        <w:t>J</w:t>
      </w:r>
      <w:r w:rsidR="0046100B" w:rsidRPr="00E966EF">
        <w:rPr>
          <w:lang w:val="en-US" w:eastAsia="zh-CN"/>
        </w:rPr>
        <w:t xml:space="preserve"> = 6.9 Hz, 3H</w:t>
      </w:r>
      <w:r w:rsidR="0046100B" w:rsidRPr="00E966EF">
        <w:rPr>
          <w:rFonts w:hint="eastAsia"/>
          <w:lang w:val="en-US" w:eastAsia="zh-CN"/>
        </w:rPr>
        <w:t>; CH</w:t>
      </w:r>
      <w:r w:rsidR="0046100B" w:rsidRPr="00E966EF">
        <w:rPr>
          <w:rFonts w:hint="eastAsia"/>
          <w:vertAlign w:val="subscript"/>
          <w:lang w:val="en-US" w:eastAsia="zh-CN"/>
        </w:rPr>
        <w:t>3</w:t>
      </w:r>
      <w:r w:rsidR="0046100B" w:rsidRPr="00E966EF">
        <w:rPr>
          <w:lang w:val="en-US" w:eastAsia="zh-CN"/>
        </w:rPr>
        <w:t>)</w:t>
      </w:r>
      <w:r w:rsidR="0046100B" w:rsidRPr="00E966EF">
        <w:rPr>
          <w:rFonts w:hint="eastAsia"/>
          <w:lang w:val="en-US" w:eastAsia="zh-CN"/>
        </w:rPr>
        <w:t xml:space="preserve">. </w:t>
      </w:r>
      <w:r w:rsidR="0046100B" w:rsidRPr="00E966EF">
        <w:rPr>
          <w:vertAlign w:val="superscript"/>
          <w:lang w:val="en-US" w:eastAsia="zh-CN"/>
        </w:rPr>
        <w:t>13</w:t>
      </w:r>
      <w:r w:rsidR="0046100B" w:rsidRPr="00E966EF">
        <w:rPr>
          <w:lang w:val="en-US" w:eastAsia="zh-CN"/>
        </w:rPr>
        <w:t>C</w:t>
      </w:r>
      <w:r w:rsidR="0046100B" w:rsidRPr="00E966EF">
        <w:rPr>
          <w:rFonts w:hint="eastAsia"/>
          <w:lang w:val="en-US" w:eastAsia="zh-CN"/>
        </w:rPr>
        <w:t xml:space="preserve"> </w:t>
      </w:r>
      <w:r w:rsidR="0046100B" w:rsidRPr="00E966EF">
        <w:rPr>
          <w:lang w:val="en-US" w:eastAsia="zh-CN"/>
        </w:rPr>
        <w:t>NMR (10</w:t>
      </w:r>
      <w:r w:rsidR="0046100B" w:rsidRPr="00E966EF">
        <w:rPr>
          <w:rFonts w:hint="eastAsia"/>
          <w:lang w:val="en-US" w:eastAsia="zh-CN"/>
        </w:rPr>
        <w:t>0</w:t>
      </w:r>
      <w:r w:rsidR="0046100B" w:rsidRPr="00E966EF">
        <w:rPr>
          <w:lang w:val="en-US" w:eastAsia="zh-CN"/>
        </w:rPr>
        <w:t xml:space="preserve"> </w:t>
      </w:r>
      <w:r w:rsidR="0046100B" w:rsidRPr="00E966EF">
        <w:rPr>
          <w:lang w:val="en-US" w:eastAsia="zh-CN"/>
        </w:rPr>
        <w:lastRenderedPageBreak/>
        <w:t xml:space="preserve">MHz, </w:t>
      </w:r>
      <w:r w:rsidR="0046100B" w:rsidRPr="00E966EF">
        <w:rPr>
          <w:rFonts w:hint="eastAsia"/>
          <w:lang w:val="en-US" w:eastAsia="zh-CN"/>
        </w:rPr>
        <w:t>CDCl</w:t>
      </w:r>
      <w:r w:rsidR="0046100B" w:rsidRPr="00E966EF">
        <w:rPr>
          <w:rFonts w:hint="eastAsia"/>
          <w:vertAlign w:val="subscript"/>
          <w:lang w:val="en-US" w:eastAsia="zh-CN"/>
        </w:rPr>
        <w:t>3</w:t>
      </w:r>
      <w:r w:rsidR="0046100B" w:rsidRPr="00E966EF">
        <w:rPr>
          <w:lang w:val="en-US" w:eastAsia="zh-CN"/>
        </w:rPr>
        <w:t xml:space="preserve">) </w:t>
      </w:r>
      <w:r w:rsidR="0046100B" w:rsidRPr="00E966EF">
        <w:rPr>
          <w:i/>
          <w:iCs/>
          <w:lang w:val="en-US" w:eastAsia="zh-CN"/>
        </w:rPr>
        <w:t>δ</w:t>
      </w:r>
      <w:r w:rsidR="0046100B" w:rsidRPr="00E966EF">
        <w:rPr>
          <w:lang w:val="en-US" w:eastAsia="zh-CN"/>
        </w:rPr>
        <w:t xml:space="preserve"> </w:t>
      </w:r>
      <w:r w:rsidR="0046100B" w:rsidRPr="00E966EF">
        <w:rPr>
          <w:rFonts w:hint="eastAsia"/>
          <w:lang w:val="en-US" w:eastAsia="zh-CN"/>
        </w:rPr>
        <w:t xml:space="preserve">= </w:t>
      </w:r>
      <w:r w:rsidR="0046100B" w:rsidRPr="00E966EF">
        <w:rPr>
          <w:lang w:val="en-US" w:eastAsia="zh-CN"/>
        </w:rPr>
        <w:t>167.2, 151.7, 148.8, 127.4, 119.6, 113.0, 112.4, 69.1, 68.9, 67.9, 67.8, 54.3, 54.3, 40.2, 32.0, 30.3, 30.2, 29.8, 29.7, 29.7, 29.6, 29.4, 29.4, 29.1, 29.0, 27.1, 25.6, 25.5, 25.2, 25.2, 22.7, 14.2</w:t>
      </w:r>
      <w:r w:rsidR="0046100B" w:rsidRPr="00E966EF">
        <w:rPr>
          <w:rFonts w:hint="eastAsia"/>
          <w:lang w:val="en-US" w:eastAsia="zh-CN"/>
        </w:rPr>
        <w:t xml:space="preserve">. </w:t>
      </w:r>
      <w:r w:rsidR="0046100B" w:rsidRPr="00E966EF">
        <w:rPr>
          <w:lang w:val="de-DE" w:eastAsia="zh-CN"/>
        </w:rPr>
        <w:t>HRMS(APCI)</w:t>
      </w:r>
      <w:r w:rsidR="0046100B" w:rsidRPr="00E966EF">
        <w:rPr>
          <w:rFonts w:hint="eastAsia"/>
          <w:lang w:val="de-DE" w:eastAsia="zh-CN"/>
        </w:rPr>
        <w:t xml:space="preserve">: </w:t>
      </w:r>
      <w:r w:rsidR="0046100B" w:rsidRPr="00E966EF">
        <w:rPr>
          <w:lang w:val="de-DE" w:eastAsia="zh-CN"/>
        </w:rPr>
        <w:t xml:space="preserve">m/z </w:t>
      </w:r>
      <w:r w:rsidR="0046100B" w:rsidRPr="00E966EF">
        <w:rPr>
          <w:rFonts w:hint="eastAsia"/>
          <w:lang w:val="de-DE" w:eastAsia="zh-CN"/>
        </w:rPr>
        <w:t xml:space="preserve">calcd. </w:t>
      </w:r>
      <w:r w:rsidR="0046100B" w:rsidRPr="00E966EF">
        <w:rPr>
          <w:lang w:val="de-DE" w:eastAsia="zh-CN"/>
        </w:rPr>
        <w:t>f</w:t>
      </w:r>
      <w:r w:rsidR="0046100B" w:rsidRPr="00E966EF">
        <w:rPr>
          <w:rFonts w:hint="eastAsia"/>
          <w:lang w:val="de-DE" w:eastAsia="zh-CN"/>
        </w:rPr>
        <w:t xml:space="preserve">or </w:t>
      </w:r>
      <w:r w:rsidR="0046100B" w:rsidRPr="00E966EF">
        <w:rPr>
          <w:lang w:val="de-DE" w:eastAsia="zh-CN"/>
        </w:rPr>
        <w:t>C</w:t>
      </w:r>
      <w:r w:rsidR="0046100B" w:rsidRPr="00E966EF">
        <w:rPr>
          <w:rFonts w:hint="eastAsia"/>
          <w:vertAlign w:val="subscript"/>
          <w:lang w:val="de-DE" w:eastAsia="zh-CN"/>
        </w:rPr>
        <w:t>35</w:t>
      </w:r>
      <w:r w:rsidR="0046100B" w:rsidRPr="00E966EF">
        <w:rPr>
          <w:lang w:val="de-DE" w:eastAsia="zh-CN"/>
        </w:rPr>
        <w:t>H</w:t>
      </w:r>
      <w:r w:rsidR="0046100B" w:rsidRPr="00E966EF">
        <w:rPr>
          <w:rFonts w:hint="eastAsia"/>
          <w:vertAlign w:val="subscript"/>
          <w:lang w:val="de-DE" w:eastAsia="zh-CN"/>
        </w:rPr>
        <w:t>65</w:t>
      </w:r>
      <w:r w:rsidR="0046100B" w:rsidRPr="00E966EF">
        <w:rPr>
          <w:rFonts w:hint="eastAsia"/>
          <w:lang w:val="de-DE" w:eastAsia="zh-CN"/>
        </w:rPr>
        <w:t>N</w:t>
      </w:r>
      <w:r w:rsidR="0046100B" w:rsidRPr="00E966EF">
        <w:rPr>
          <w:lang w:val="de-DE" w:eastAsia="zh-CN"/>
        </w:rPr>
        <w:t>O</w:t>
      </w:r>
      <w:r w:rsidR="0046100B" w:rsidRPr="00E966EF">
        <w:rPr>
          <w:rFonts w:hint="eastAsia"/>
          <w:vertAlign w:val="subscript"/>
          <w:lang w:val="de-DE" w:eastAsia="zh-CN"/>
        </w:rPr>
        <w:t>11</w:t>
      </w:r>
      <w:r w:rsidR="0046100B" w:rsidRPr="00E966EF">
        <w:rPr>
          <w:lang w:val="de-DE" w:eastAsia="zh-CN"/>
        </w:rPr>
        <w:t>P</w:t>
      </w:r>
      <w:r w:rsidR="0046100B" w:rsidRPr="00E966EF">
        <w:rPr>
          <w:rFonts w:hint="eastAsia"/>
          <w:vertAlign w:val="subscript"/>
          <w:lang w:val="de-DE" w:eastAsia="zh-CN"/>
        </w:rPr>
        <w:t>2</w:t>
      </w:r>
      <w:r w:rsidR="0046100B" w:rsidRPr="00E966EF">
        <w:rPr>
          <w:lang w:val="de-DE" w:eastAsia="zh-CN"/>
        </w:rPr>
        <w:t xml:space="preserve"> [M + H]</w:t>
      </w:r>
      <w:r w:rsidR="0046100B" w:rsidRPr="00E966EF">
        <w:rPr>
          <w:vertAlign w:val="superscript"/>
          <w:lang w:val="de-DE" w:eastAsia="zh-CN"/>
        </w:rPr>
        <w:t>+</w:t>
      </w:r>
      <w:r w:rsidR="0046100B" w:rsidRPr="00E966EF">
        <w:rPr>
          <w:lang w:val="de-DE" w:eastAsia="zh-CN"/>
        </w:rPr>
        <w:t xml:space="preserve">, </w:t>
      </w:r>
      <w:r w:rsidR="0046100B" w:rsidRPr="00E966EF">
        <w:rPr>
          <w:rFonts w:hint="eastAsia"/>
          <w:lang w:val="de-DE" w:eastAsia="zh-CN"/>
        </w:rPr>
        <w:t>738.4066</w:t>
      </w:r>
      <w:r w:rsidR="0046100B" w:rsidRPr="00E966EF">
        <w:rPr>
          <w:lang w:val="de-DE" w:eastAsia="zh-CN"/>
        </w:rPr>
        <w:t xml:space="preserve">; found, </w:t>
      </w:r>
      <w:r w:rsidR="0046100B" w:rsidRPr="00E966EF">
        <w:rPr>
          <w:rFonts w:hint="eastAsia"/>
          <w:lang w:val="de-DE" w:eastAsia="zh-CN"/>
        </w:rPr>
        <w:t>738.4093</w:t>
      </w:r>
    </w:p>
    <w:p w14:paraId="02011605" w14:textId="01757BEB" w:rsidR="0046100B" w:rsidRPr="00E966EF" w:rsidRDefault="00087AEB" w:rsidP="0046100B">
      <w:pPr>
        <w:pStyle w:val="2"/>
        <w:numPr>
          <w:ilvl w:val="1"/>
          <w:numId w:val="31"/>
        </w:numPr>
        <w:jc w:val="both"/>
        <w:rPr>
          <w:lang w:val="en-US" w:eastAsia="zh-CN"/>
        </w:rPr>
      </w:pPr>
      <w:r w:rsidRPr="00E966EF">
        <w:rPr>
          <w:rFonts w:hint="eastAsia"/>
          <w:lang w:val="en-US" w:eastAsia="zh-CN"/>
        </w:rPr>
        <w:t xml:space="preserve"> </w:t>
      </w:r>
      <w:r w:rsidR="0046100B" w:rsidRPr="00E966EF">
        <w:rPr>
          <w:rFonts w:hint="eastAsia"/>
          <w:lang w:val="en-US" w:eastAsia="zh-CN"/>
        </w:rPr>
        <w:t>P</w:t>
      </w:r>
      <w:r w:rsidR="0046100B" w:rsidRPr="00E966EF">
        <w:rPr>
          <w:lang w:val="en-US" w:eastAsia="zh-CN"/>
        </w:rPr>
        <w:t xml:space="preserve">reparation of </w:t>
      </w:r>
      <w:r w:rsidR="00C60FFA" w:rsidRPr="00E966EF">
        <w:rPr>
          <w:rFonts w:hint="eastAsia"/>
          <w:lang w:val="en-US" w:eastAsia="zh-CN"/>
        </w:rPr>
        <w:t xml:space="preserve">the </w:t>
      </w:r>
      <w:r w:rsidR="0046100B" w:rsidRPr="00E966EF">
        <w:rPr>
          <w:rFonts w:hint="eastAsia"/>
          <w:lang w:val="en-US" w:eastAsia="zh-CN"/>
        </w:rPr>
        <w:t>liquid crystal</w:t>
      </w:r>
      <w:r w:rsidR="0046100B" w:rsidRPr="00E966EF">
        <w:rPr>
          <w:lang w:val="en-US" w:eastAsia="zh-CN"/>
        </w:rPr>
        <w:t xml:space="preserve"> </w:t>
      </w:r>
      <w:r w:rsidR="0046100B" w:rsidRPr="00E966EF">
        <w:rPr>
          <w:rFonts w:hint="eastAsia"/>
          <w:lang w:val="en-US" w:eastAsia="zh-CN"/>
        </w:rPr>
        <w:t>c</w:t>
      </w:r>
      <w:r w:rsidR="0046100B" w:rsidRPr="00E966EF">
        <w:rPr>
          <w:lang w:val="en-US" w:eastAsia="zh-CN"/>
        </w:rPr>
        <w:t>omplexe</w:t>
      </w:r>
      <w:r w:rsidR="0046100B" w:rsidRPr="00E966EF">
        <w:rPr>
          <w:rFonts w:hint="eastAsia"/>
          <w:lang w:val="en-US" w:eastAsia="zh-CN"/>
        </w:rPr>
        <w:t>s</w:t>
      </w:r>
    </w:p>
    <w:p w14:paraId="1C73B8BB" w14:textId="0D4813A4" w:rsidR="0046100B" w:rsidRPr="00E966EF" w:rsidRDefault="0046100B" w:rsidP="0046100B">
      <w:pPr>
        <w:pStyle w:val="Paragraph"/>
        <w:jc w:val="both"/>
        <w:rPr>
          <w:lang w:val="en-US" w:eastAsia="zh-CN"/>
        </w:rPr>
      </w:pPr>
      <w:r w:rsidRPr="00E966EF">
        <w:rPr>
          <w:lang w:val="en-US" w:eastAsia="zh-CN"/>
        </w:rPr>
        <w:t>BPO and lithium salts were combined in glass vials at molar ratios of 1:2, 1:2.5, 1:3, and 1:3.5, and then dissolved thoroughly in acetone.</w:t>
      </w:r>
      <w:r w:rsidRPr="00E966EF" w:rsidDel="00FC0E07">
        <w:rPr>
          <w:rFonts w:hint="eastAsia"/>
          <w:lang w:val="en-US" w:eastAsia="zh-CN"/>
        </w:rPr>
        <w:t xml:space="preserve"> </w:t>
      </w:r>
      <w:r w:rsidRPr="00E966EF">
        <w:rPr>
          <w:rFonts w:hint="eastAsia"/>
          <w:lang w:val="en-US" w:eastAsia="zh-CN"/>
        </w:rPr>
        <w:t>T</w:t>
      </w:r>
      <w:r w:rsidRPr="00E966EF">
        <w:rPr>
          <w:lang w:val="en-US" w:eastAsia="zh-CN"/>
        </w:rPr>
        <w:t>he lithium salt</w:t>
      </w:r>
      <w:r w:rsidRPr="00E966EF">
        <w:rPr>
          <w:rFonts w:hint="eastAsia"/>
          <w:lang w:val="en-US" w:eastAsia="zh-CN"/>
        </w:rPr>
        <w:t>s</w:t>
      </w:r>
      <w:r w:rsidRPr="00E966EF">
        <w:rPr>
          <w:lang w:val="en-US" w:eastAsia="zh-CN"/>
        </w:rPr>
        <w:t xml:space="preserve">, referred to as </w:t>
      </w:r>
      <w:proofErr w:type="spellStart"/>
      <w:r w:rsidRPr="00E966EF">
        <w:rPr>
          <w:lang w:val="en-US" w:eastAsia="zh-CN"/>
        </w:rPr>
        <w:t>LiTB</w:t>
      </w:r>
      <w:proofErr w:type="spellEnd"/>
      <w:r w:rsidRPr="00E966EF">
        <w:rPr>
          <w:lang w:val="en-US" w:eastAsia="zh-CN"/>
        </w:rPr>
        <w:t xml:space="preserve">, were composed of </w:t>
      </w:r>
      <w:bookmarkStart w:id="1" w:name="_Hlk166923912"/>
      <w:r w:rsidRPr="00E966EF">
        <w:rPr>
          <w:lang w:val="en-US" w:eastAsia="zh-CN"/>
        </w:rPr>
        <w:t>LiCF</w:t>
      </w:r>
      <w:r w:rsidRPr="00E966EF">
        <w:rPr>
          <w:vertAlign w:val="subscript"/>
          <w:lang w:val="en-US" w:eastAsia="zh-CN"/>
        </w:rPr>
        <w:t>3</w:t>
      </w:r>
      <w:r w:rsidRPr="00E966EF">
        <w:rPr>
          <w:lang w:val="en-US" w:eastAsia="zh-CN"/>
        </w:rPr>
        <w:t>SO</w:t>
      </w:r>
      <w:r w:rsidRPr="00E966EF">
        <w:rPr>
          <w:vertAlign w:val="subscript"/>
          <w:lang w:val="en-US" w:eastAsia="zh-CN"/>
        </w:rPr>
        <w:t>3</w:t>
      </w:r>
      <w:bookmarkEnd w:id="1"/>
      <w:r w:rsidRPr="00E966EF">
        <w:rPr>
          <w:lang w:val="en-US" w:eastAsia="zh-CN"/>
        </w:rPr>
        <w:t xml:space="preserve"> and LiBF</w:t>
      </w:r>
      <w:r w:rsidRPr="00E966EF">
        <w:rPr>
          <w:vertAlign w:val="subscript"/>
          <w:lang w:val="en-US" w:eastAsia="zh-CN"/>
        </w:rPr>
        <w:t>4</w:t>
      </w:r>
      <w:r w:rsidRPr="00E966EF">
        <w:rPr>
          <w:lang w:val="en-US" w:eastAsia="zh-CN"/>
        </w:rPr>
        <w:t xml:space="preserve"> in a 3:1 molar ratio. The vials containing these mixture</w:t>
      </w:r>
      <w:r w:rsidRPr="00E966EF">
        <w:rPr>
          <w:rFonts w:hint="eastAsia"/>
          <w:lang w:val="en-US" w:eastAsia="zh-CN"/>
        </w:rPr>
        <w:t>s</w:t>
      </w:r>
      <w:r w:rsidRPr="00E966EF">
        <w:rPr>
          <w:lang w:val="en-US" w:eastAsia="zh-CN"/>
        </w:rPr>
        <w:t xml:space="preserve"> were placed in an oven and heated to 85</w:t>
      </w:r>
      <w:r w:rsidRPr="00E966EF">
        <w:rPr>
          <w:rFonts w:hint="eastAsia"/>
          <w:lang w:val="en-US" w:eastAsia="zh-CN"/>
        </w:rPr>
        <w:t xml:space="preserve"> </w:t>
      </w:r>
      <w:r w:rsidRPr="00E966EF">
        <w:rPr>
          <w:lang w:val="en-US" w:eastAsia="zh-CN"/>
        </w:rPr>
        <w:t>°C to evaporate most of the solvent</w:t>
      </w:r>
      <w:r w:rsidRPr="00E966EF">
        <w:rPr>
          <w:rFonts w:hint="eastAsia"/>
          <w:lang w:val="en-US" w:eastAsia="zh-CN"/>
        </w:rPr>
        <w:t xml:space="preserve">. </w:t>
      </w:r>
      <w:r w:rsidRPr="00E966EF">
        <w:rPr>
          <w:lang w:val="en-US" w:eastAsia="zh-CN"/>
        </w:rPr>
        <w:t xml:space="preserve">The mixtures were subsequently </w:t>
      </w:r>
      <w:r w:rsidRPr="00E966EF">
        <w:rPr>
          <w:rFonts w:hint="eastAsia"/>
          <w:lang w:val="en-US" w:eastAsia="zh-CN"/>
        </w:rPr>
        <w:t>dried</w:t>
      </w:r>
      <w:r w:rsidRPr="00E966EF">
        <w:rPr>
          <w:lang w:val="en-US" w:eastAsia="zh-CN"/>
        </w:rPr>
        <w:t xml:space="preserve"> </w:t>
      </w:r>
      <w:r w:rsidRPr="00E966EF">
        <w:rPr>
          <w:rFonts w:hint="eastAsia"/>
          <w:lang w:val="en-US" w:eastAsia="zh-CN"/>
        </w:rPr>
        <w:t>under reduced pressure</w:t>
      </w:r>
      <w:r w:rsidRPr="00E966EF">
        <w:rPr>
          <w:lang w:val="en-US" w:eastAsia="zh-CN"/>
        </w:rPr>
        <w:t xml:space="preserve"> for 8 hours</w:t>
      </w:r>
      <w:r w:rsidRPr="00E966EF">
        <w:rPr>
          <w:rFonts w:hint="eastAsia"/>
          <w:lang w:val="en-US" w:eastAsia="zh-CN"/>
        </w:rPr>
        <w:t xml:space="preserve"> for</w:t>
      </w:r>
      <w:r w:rsidRPr="00E966EF">
        <w:rPr>
          <w:lang w:val="en-US" w:eastAsia="zh-CN"/>
        </w:rPr>
        <w:t xml:space="preserve"> further use</w:t>
      </w:r>
      <w:r w:rsidRPr="00E966EF">
        <w:rPr>
          <w:rFonts w:hint="eastAsia"/>
          <w:lang w:val="en-US" w:eastAsia="zh-CN"/>
        </w:rPr>
        <w:t>.</w:t>
      </w:r>
    </w:p>
    <w:p w14:paraId="7EE11995" w14:textId="40249FC7" w:rsidR="0046100B" w:rsidRPr="00E966EF" w:rsidRDefault="00087AEB" w:rsidP="0046100B">
      <w:pPr>
        <w:pStyle w:val="2"/>
        <w:numPr>
          <w:ilvl w:val="1"/>
          <w:numId w:val="31"/>
        </w:numPr>
        <w:jc w:val="both"/>
        <w:rPr>
          <w:lang w:val="en-US" w:eastAsia="zh-CN"/>
        </w:rPr>
      </w:pPr>
      <w:r w:rsidRPr="00E966EF">
        <w:rPr>
          <w:rFonts w:hint="eastAsia"/>
          <w:lang w:val="en-US" w:eastAsia="zh-CN"/>
        </w:rPr>
        <w:t xml:space="preserve"> </w:t>
      </w:r>
      <w:r w:rsidR="0046100B" w:rsidRPr="00E966EF">
        <w:rPr>
          <w:rFonts w:hint="eastAsia"/>
          <w:lang w:val="en-US" w:eastAsia="zh-CN"/>
        </w:rPr>
        <w:t>P</w:t>
      </w:r>
      <w:r w:rsidR="0046100B" w:rsidRPr="00E966EF">
        <w:rPr>
          <w:lang w:val="en-US" w:eastAsia="zh-CN"/>
        </w:rPr>
        <w:t xml:space="preserve">reparation of </w:t>
      </w:r>
      <w:r w:rsidR="0046100B" w:rsidRPr="00E966EF">
        <w:rPr>
          <w:rFonts w:hint="eastAsia"/>
          <w:lang w:val="en-US" w:eastAsia="zh-CN"/>
        </w:rPr>
        <w:t>the e</w:t>
      </w:r>
      <w:r w:rsidR="0046100B" w:rsidRPr="00E966EF">
        <w:rPr>
          <w:lang w:val="en-US" w:eastAsia="zh-CN"/>
        </w:rPr>
        <w:t xml:space="preserve">lectrolyte </w:t>
      </w:r>
      <w:r w:rsidR="0046100B" w:rsidRPr="00E966EF">
        <w:rPr>
          <w:rFonts w:hint="eastAsia"/>
          <w:lang w:val="en-US" w:eastAsia="zh-CN"/>
        </w:rPr>
        <w:t>m</w:t>
      </w:r>
      <w:r w:rsidR="0046100B" w:rsidRPr="00E966EF">
        <w:rPr>
          <w:lang w:val="en-US" w:eastAsia="zh-CN"/>
        </w:rPr>
        <w:t>embrane</w:t>
      </w:r>
    </w:p>
    <w:p w14:paraId="147B4C12" w14:textId="3875BD9A" w:rsidR="0046100B" w:rsidRPr="00E966EF" w:rsidRDefault="0046100B" w:rsidP="0046100B">
      <w:pPr>
        <w:pStyle w:val="Paragraph"/>
        <w:jc w:val="both"/>
        <w:rPr>
          <w:lang w:val="en-US" w:eastAsia="zh-CN"/>
        </w:rPr>
      </w:pPr>
      <w:r w:rsidRPr="00E966EF">
        <w:rPr>
          <w:lang w:val="en-US" w:eastAsia="zh-CN"/>
        </w:rPr>
        <w:t>A polyethylene microporous membrane (HIPORE</w:t>
      </w:r>
      <w:r w:rsidRPr="00E966EF">
        <w:rPr>
          <w:vertAlign w:val="superscript"/>
          <w:lang w:val="en-US" w:eastAsia="zh-CN"/>
        </w:rPr>
        <w:t>TM</w:t>
      </w:r>
      <w:r w:rsidRPr="00E966EF">
        <w:rPr>
          <w:lang w:val="en-US" w:eastAsia="zh-CN"/>
        </w:rPr>
        <w:t>, Asahi Kasei Corporation</w:t>
      </w:r>
      <w:r w:rsidR="000734B8" w:rsidRPr="00E966EF">
        <w:rPr>
          <w:lang w:val="en-US" w:eastAsia="zh-CN"/>
        </w:rPr>
        <w:t>, mean pore diameter: 150 nm, porosity: 40%</w:t>
      </w:r>
      <w:r w:rsidRPr="00E966EF">
        <w:rPr>
          <w:lang w:val="en-US" w:eastAsia="zh-CN"/>
        </w:rPr>
        <w:t>)</w:t>
      </w:r>
      <w:r w:rsidR="000734B8" w:rsidRPr="00E966EF">
        <w:rPr>
          <w:lang w:val="en-US" w:eastAsia="zh-CN"/>
        </w:rPr>
        <w:t xml:space="preserve"> [29]</w:t>
      </w:r>
      <w:r w:rsidRPr="00E966EF">
        <w:rPr>
          <w:lang w:val="en-US" w:eastAsia="zh-CN"/>
        </w:rPr>
        <w:t xml:space="preserve"> with a thickness of 25 µm was placed on a glass substrate and heated to 90 °C. Next, </w:t>
      </w:r>
      <w:r w:rsidRPr="00E966EF">
        <w:rPr>
          <w:rFonts w:hint="eastAsia"/>
          <w:lang w:val="en-US" w:eastAsia="zh-CN"/>
        </w:rPr>
        <w:t>10 mg</w:t>
      </w:r>
      <w:r w:rsidRPr="00E966EF">
        <w:rPr>
          <w:lang w:val="en-US" w:eastAsia="zh-CN"/>
        </w:rPr>
        <w:t xml:space="preserve"> of BPO/</w:t>
      </w:r>
      <w:proofErr w:type="spellStart"/>
      <w:r w:rsidRPr="00E966EF">
        <w:rPr>
          <w:lang w:val="en-US" w:eastAsia="zh-CN"/>
        </w:rPr>
        <w:t>LiTB</w:t>
      </w:r>
      <w:proofErr w:type="spellEnd"/>
      <w:r w:rsidRPr="00E966EF">
        <w:rPr>
          <w:lang w:val="en-US" w:eastAsia="zh-CN"/>
        </w:rPr>
        <w:t xml:space="preserve">(3.5) (with </w:t>
      </w:r>
      <w:proofErr w:type="spellStart"/>
      <w:r w:rsidRPr="00E966EF">
        <w:rPr>
          <w:lang w:val="en-US" w:eastAsia="zh-CN"/>
        </w:rPr>
        <w:t>LiTB</w:t>
      </w:r>
      <w:proofErr w:type="spellEnd"/>
      <w:r w:rsidRPr="00E966EF">
        <w:rPr>
          <w:lang w:val="en-US" w:eastAsia="zh-CN"/>
        </w:rPr>
        <w:t xml:space="preserve"> at 3.5 equivalents to BPO) was applied onto the porous membrane, coating it until the </w:t>
      </w:r>
      <w:r w:rsidRPr="00E966EF">
        <w:rPr>
          <w:rFonts w:hint="eastAsia"/>
          <w:lang w:val="en-US" w:eastAsia="zh-CN"/>
        </w:rPr>
        <w:t>membrane</w:t>
      </w:r>
      <w:r w:rsidRPr="00E966EF">
        <w:rPr>
          <w:lang w:val="en-US" w:eastAsia="zh-CN"/>
        </w:rPr>
        <w:t xml:space="preserve"> changed from white to translucent. The glass substrate was then transferred to a vacuum oven and maintained at 90 °C under reduced pressure for 30 minutes. Afterward, the </w:t>
      </w:r>
      <w:r w:rsidRPr="00E966EF">
        <w:rPr>
          <w:rFonts w:hint="eastAsia"/>
          <w:lang w:val="en-US" w:eastAsia="zh-CN"/>
        </w:rPr>
        <w:t>infiltrat</w:t>
      </w:r>
      <w:r w:rsidRPr="00E966EF">
        <w:rPr>
          <w:lang w:val="en-US" w:eastAsia="zh-CN"/>
        </w:rPr>
        <w:t xml:space="preserve">ed </w:t>
      </w:r>
      <w:r w:rsidRPr="00E966EF">
        <w:rPr>
          <w:rFonts w:hint="eastAsia"/>
          <w:lang w:val="en-US" w:eastAsia="zh-CN"/>
        </w:rPr>
        <w:t>LC</w:t>
      </w:r>
      <w:r w:rsidRPr="00E966EF">
        <w:rPr>
          <w:lang w:val="en-US" w:eastAsia="zh-CN"/>
        </w:rPr>
        <w:t xml:space="preserve"> electrolyte membrane was carefully peeled off from the glass</w:t>
      </w:r>
      <w:r w:rsidRPr="00E966EF">
        <w:rPr>
          <w:rFonts w:hint="eastAsia"/>
          <w:lang w:val="en-US" w:eastAsia="zh-CN"/>
        </w:rPr>
        <w:t xml:space="preserve"> substrate for </w:t>
      </w:r>
      <w:r w:rsidRPr="00E966EF">
        <w:rPr>
          <w:lang w:val="en-US" w:eastAsia="zh-CN"/>
        </w:rPr>
        <w:t xml:space="preserve">subsequent </w:t>
      </w:r>
      <w:r w:rsidRPr="00E966EF">
        <w:rPr>
          <w:rFonts w:hint="eastAsia"/>
          <w:lang w:val="en-US" w:eastAsia="zh-CN"/>
        </w:rPr>
        <w:t>use.</w:t>
      </w:r>
    </w:p>
    <w:p w14:paraId="49EE3EF3" w14:textId="66C8CB1A" w:rsidR="0046100B" w:rsidRPr="00E966EF" w:rsidRDefault="00087AEB" w:rsidP="0046100B">
      <w:pPr>
        <w:pStyle w:val="2"/>
        <w:numPr>
          <w:ilvl w:val="1"/>
          <w:numId w:val="31"/>
        </w:numPr>
        <w:jc w:val="both"/>
        <w:rPr>
          <w:lang w:val="en-US" w:eastAsia="zh-CN"/>
        </w:rPr>
      </w:pPr>
      <w:r w:rsidRPr="00E966EF">
        <w:rPr>
          <w:rFonts w:hint="eastAsia"/>
          <w:lang w:val="en-US" w:eastAsia="zh-CN"/>
        </w:rPr>
        <w:t xml:space="preserve"> </w:t>
      </w:r>
      <w:r w:rsidR="0046100B" w:rsidRPr="00E966EF">
        <w:rPr>
          <w:rFonts w:hint="eastAsia"/>
          <w:lang w:val="en-US" w:eastAsia="zh-CN"/>
        </w:rPr>
        <w:t>P</w:t>
      </w:r>
      <w:r w:rsidR="0046100B" w:rsidRPr="00E966EF">
        <w:rPr>
          <w:lang w:val="en-US" w:eastAsia="zh-CN"/>
        </w:rPr>
        <w:t xml:space="preserve">reparation of </w:t>
      </w:r>
      <w:r w:rsidR="0046100B" w:rsidRPr="00E966EF">
        <w:rPr>
          <w:rFonts w:hint="eastAsia"/>
          <w:lang w:val="en-US" w:eastAsia="zh-CN"/>
        </w:rPr>
        <w:t>PEDOT:PSS electrode</w:t>
      </w:r>
    </w:p>
    <w:p w14:paraId="7D4E394B" w14:textId="765A816C" w:rsidR="0046100B" w:rsidRPr="00E966EF" w:rsidRDefault="0046100B" w:rsidP="0046100B">
      <w:pPr>
        <w:pStyle w:val="Paragraph"/>
        <w:jc w:val="both"/>
        <w:rPr>
          <w:lang w:val="en-US" w:eastAsia="zh-CN"/>
        </w:rPr>
      </w:pPr>
      <w:r w:rsidRPr="00E966EF">
        <w:rPr>
          <w:lang w:val="en-US" w:eastAsia="zh-CN"/>
        </w:rPr>
        <w:t xml:space="preserve">A 3 ml solution of PEDOT:PSS and ethylene glycol </w:t>
      </w:r>
      <w:r w:rsidRPr="00E966EF">
        <w:rPr>
          <w:rFonts w:hint="eastAsia"/>
          <w:lang w:val="en-US" w:eastAsia="zh-CN"/>
        </w:rPr>
        <w:t>(</w:t>
      </w:r>
      <w:r w:rsidRPr="00E966EF">
        <w:rPr>
          <w:lang w:val="en-US" w:eastAsia="zh-CN"/>
        </w:rPr>
        <w:t xml:space="preserve">mixed in a </w:t>
      </w:r>
      <w:r w:rsidRPr="00E966EF">
        <w:rPr>
          <w:rFonts w:hint="eastAsia"/>
          <w:lang w:val="en-US" w:eastAsia="zh-CN"/>
        </w:rPr>
        <w:t>94</w:t>
      </w:r>
      <w:r w:rsidRPr="00E966EF">
        <w:rPr>
          <w:lang w:val="en-US" w:eastAsia="zh-CN"/>
        </w:rPr>
        <w:t>:</w:t>
      </w:r>
      <w:r w:rsidRPr="00E966EF">
        <w:rPr>
          <w:rFonts w:hint="eastAsia"/>
          <w:lang w:val="en-US" w:eastAsia="zh-CN"/>
        </w:rPr>
        <w:t>6 volume ratio)</w:t>
      </w:r>
      <w:r w:rsidRPr="00E966EF">
        <w:rPr>
          <w:lang w:val="en-US" w:eastAsia="zh-CN"/>
        </w:rPr>
        <w:t xml:space="preserve"> </w:t>
      </w:r>
      <w:r w:rsidRPr="00E966EF">
        <w:rPr>
          <w:rFonts w:hint="eastAsia"/>
          <w:lang w:val="en-US" w:eastAsia="zh-CN"/>
        </w:rPr>
        <w:t>wa</w:t>
      </w:r>
      <w:r w:rsidRPr="00E966EF">
        <w:rPr>
          <w:lang w:val="en-US" w:eastAsia="zh-CN"/>
        </w:rPr>
        <w:t>s applied to a 5 cm × 5 cm area</w:t>
      </w:r>
      <w:r w:rsidRPr="00E966EF">
        <w:rPr>
          <w:rFonts w:hint="eastAsia"/>
          <w:lang w:val="en-US" w:eastAsia="zh-CN"/>
        </w:rPr>
        <w:t xml:space="preserve"> on a glass substrate. </w:t>
      </w:r>
      <w:r w:rsidRPr="00E966EF">
        <w:rPr>
          <w:lang w:val="en-US" w:eastAsia="zh-CN"/>
        </w:rPr>
        <w:t xml:space="preserve">The mixture was dried at 80 °C, and then deionized water was added to detach the dried film. The jelly-like film was </w:t>
      </w:r>
      <w:r w:rsidRPr="00E966EF">
        <w:rPr>
          <w:lang w:val="en-US" w:eastAsia="zh-CN"/>
        </w:rPr>
        <w:lastRenderedPageBreak/>
        <w:t xml:space="preserve">transferred onto a PTFE substrate and further dried at 110 °C, resulting in a PEDOT:PSS electrode film with a thickness of 10 </w:t>
      </w:r>
      <w:proofErr w:type="spellStart"/>
      <w:r w:rsidRPr="00E966EF">
        <w:rPr>
          <w:lang w:val="en-US" w:eastAsia="zh-CN"/>
        </w:rPr>
        <w:t>μm</w:t>
      </w:r>
      <w:proofErr w:type="spellEnd"/>
      <w:r w:rsidR="00087AEB" w:rsidRPr="00E966EF">
        <w:rPr>
          <w:rFonts w:hint="eastAsia"/>
          <w:lang w:val="en-US" w:eastAsia="zh-CN"/>
        </w:rPr>
        <w:t>.</w:t>
      </w:r>
    </w:p>
    <w:p w14:paraId="0C409228" w14:textId="5E1F0327" w:rsidR="0046100B" w:rsidRPr="00E966EF" w:rsidRDefault="00087AEB" w:rsidP="0046100B">
      <w:pPr>
        <w:pStyle w:val="2"/>
        <w:numPr>
          <w:ilvl w:val="1"/>
          <w:numId w:val="31"/>
        </w:numPr>
        <w:jc w:val="both"/>
        <w:rPr>
          <w:lang w:val="en-US" w:eastAsia="zh-CN"/>
        </w:rPr>
      </w:pPr>
      <w:r w:rsidRPr="00E966EF">
        <w:rPr>
          <w:rFonts w:hint="eastAsia"/>
          <w:lang w:val="en-US" w:eastAsia="zh-CN"/>
        </w:rPr>
        <w:t xml:space="preserve"> </w:t>
      </w:r>
      <w:r w:rsidR="0046100B" w:rsidRPr="00E966EF">
        <w:rPr>
          <w:rFonts w:hint="eastAsia"/>
          <w:lang w:val="en-US" w:eastAsia="zh-CN"/>
        </w:rPr>
        <w:t>P</w:t>
      </w:r>
      <w:r w:rsidR="0046100B" w:rsidRPr="00E966EF">
        <w:rPr>
          <w:lang w:val="en-US" w:eastAsia="zh-CN"/>
        </w:rPr>
        <w:t xml:space="preserve">reparation of </w:t>
      </w:r>
      <w:r w:rsidR="0046100B" w:rsidRPr="00E966EF">
        <w:rPr>
          <w:rFonts w:hint="eastAsia"/>
          <w:lang w:val="en-US" w:eastAsia="zh-CN"/>
        </w:rPr>
        <w:t>the a</w:t>
      </w:r>
      <w:r w:rsidR="0046100B" w:rsidRPr="00E966EF">
        <w:rPr>
          <w:lang w:val="en-US" w:eastAsia="zh-CN"/>
        </w:rPr>
        <w:t>ctuator</w:t>
      </w:r>
    </w:p>
    <w:p w14:paraId="628465C1" w14:textId="67EBF75D" w:rsidR="0046100B" w:rsidRPr="00E966EF" w:rsidRDefault="00087AEB" w:rsidP="00087AEB">
      <w:pPr>
        <w:pStyle w:val="Paragraph"/>
        <w:jc w:val="both"/>
        <w:rPr>
          <w:lang w:val="en-US" w:eastAsia="zh-CN"/>
        </w:rPr>
      </w:pPr>
      <w:r w:rsidRPr="00E966EF">
        <w:rPr>
          <w:lang w:val="en-US" w:eastAsia="zh-CN"/>
        </w:rPr>
        <w:t xml:space="preserve">The LC electrolyte-infiltrated porous membrane and </w:t>
      </w:r>
      <w:proofErr w:type="gramStart"/>
      <w:r w:rsidRPr="00E966EF">
        <w:rPr>
          <w:lang w:val="en-US" w:eastAsia="zh-CN"/>
        </w:rPr>
        <w:t>PEDOT:PSS</w:t>
      </w:r>
      <w:proofErr w:type="gramEnd"/>
      <w:r w:rsidRPr="00E966EF">
        <w:rPr>
          <w:lang w:val="en-US" w:eastAsia="zh-CN"/>
        </w:rPr>
        <w:t xml:space="preserve"> film </w:t>
      </w:r>
      <w:proofErr w:type="gramStart"/>
      <w:r w:rsidRPr="00E966EF">
        <w:rPr>
          <w:lang w:val="en-US" w:eastAsia="zh-CN"/>
        </w:rPr>
        <w:t>were</w:t>
      </w:r>
      <w:proofErr w:type="gramEnd"/>
      <w:r w:rsidRPr="00E966EF">
        <w:rPr>
          <w:lang w:val="en-US" w:eastAsia="zh-CN"/>
        </w:rPr>
        <w:t xml:space="preserve"> both cut to dim</w:t>
      </w:r>
      <w:r w:rsidRPr="00E966EF">
        <w:rPr>
          <w:rFonts w:hint="eastAsia"/>
          <w:lang w:val="en-US" w:eastAsia="zh-CN"/>
        </w:rPr>
        <w:t>e</w:t>
      </w:r>
      <w:r w:rsidRPr="00E966EF">
        <w:rPr>
          <w:lang w:val="en-US" w:eastAsia="zh-CN"/>
        </w:rPr>
        <w:t>nsions of 20 mm in length and 4 mm in width. The electrolyte membrane was sandwiched between two pieces of PEDOT:PSS film. The total thickness of the actuators was 7</w:t>
      </w:r>
      <w:r w:rsidRPr="00E966EF">
        <w:rPr>
          <w:rFonts w:hint="eastAsia"/>
          <w:lang w:val="en-US" w:eastAsia="zh-CN"/>
        </w:rPr>
        <w:t>0</w:t>
      </w:r>
      <w:r w:rsidRPr="00E966EF">
        <w:rPr>
          <w:lang w:val="en-US" w:eastAsia="zh-CN"/>
        </w:rPr>
        <w:t>±</w:t>
      </w:r>
      <w:r w:rsidRPr="00E966EF">
        <w:rPr>
          <w:rFonts w:hint="eastAsia"/>
          <w:lang w:val="en-US" w:eastAsia="zh-CN"/>
        </w:rPr>
        <w:t>2</w:t>
      </w:r>
      <w:r w:rsidRPr="00E966EF">
        <w:rPr>
          <w:lang w:val="en-US" w:eastAsia="zh-CN"/>
        </w:rPr>
        <w:t xml:space="preserve"> </w:t>
      </w:r>
      <w:proofErr w:type="spellStart"/>
      <w:r w:rsidRPr="00E966EF">
        <w:rPr>
          <w:lang w:val="en-US" w:eastAsia="zh-CN"/>
        </w:rPr>
        <w:t>μm</w:t>
      </w:r>
      <w:proofErr w:type="spellEnd"/>
      <w:r w:rsidRPr="00E966EF">
        <w:rPr>
          <w:lang w:val="en-US" w:eastAsia="zh-CN"/>
        </w:rPr>
        <w:t>, accounting for the</w:t>
      </w:r>
      <w:r w:rsidRPr="00E966EF">
        <w:rPr>
          <w:rFonts w:hint="eastAsia"/>
          <w:lang w:val="en-US" w:eastAsia="zh-CN"/>
        </w:rPr>
        <w:t xml:space="preserve"> volume expansion </w:t>
      </w:r>
      <w:r w:rsidRPr="00E966EF">
        <w:rPr>
          <w:lang w:val="en-US" w:eastAsia="zh-CN"/>
        </w:rPr>
        <w:t xml:space="preserve">that occurred </w:t>
      </w:r>
      <w:r w:rsidRPr="00E966EF">
        <w:rPr>
          <w:rFonts w:hint="eastAsia"/>
          <w:lang w:val="en-US" w:eastAsia="zh-CN"/>
        </w:rPr>
        <w:t xml:space="preserve">in the polyolefin porous membrane </w:t>
      </w:r>
      <w:r w:rsidRPr="00E966EF">
        <w:rPr>
          <w:lang w:val="en-US" w:eastAsia="zh-CN"/>
        </w:rPr>
        <w:t>(HIPORE</w:t>
      </w:r>
      <w:r w:rsidRPr="00E966EF">
        <w:rPr>
          <w:vertAlign w:val="superscript"/>
          <w:lang w:val="en-US" w:eastAsia="zh-CN"/>
        </w:rPr>
        <w:t>TM</w:t>
      </w:r>
      <w:r w:rsidRPr="00E966EF">
        <w:rPr>
          <w:lang w:val="en-US" w:eastAsia="zh-CN"/>
        </w:rPr>
        <w:t>)</w:t>
      </w:r>
      <w:r w:rsidRPr="00E966EF">
        <w:rPr>
          <w:rFonts w:hint="eastAsia"/>
          <w:lang w:val="en-US" w:eastAsia="zh-CN"/>
        </w:rPr>
        <w:t>.</w:t>
      </w:r>
    </w:p>
    <w:p w14:paraId="27A31A76" w14:textId="6ECD8973" w:rsidR="00087AEB" w:rsidRPr="00E966EF" w:rsidRDefault="00087AEB" w:rsidP="00087AEB">
      <w:pPr>
        <w:pStyle w:val="2"/>
        <w:numPr>
          <w:ilvl w:val="1"/>
          <w:numId w:val="31"/>
        </w:numPr>
        <w:jc w:val="both"/>
        <w:rPr>
          <w:lang w:val="en-US" w:eastAsia="zh-CN"/>
        </w:rPr>
      </w:pPr>
      <w:r w:rsidRPr="00E966EF">
        <w:rPr>
          <w:rFonts w:hint="eastAsia"/>
          <w:lang w:val="en-US" w:eastAsia="zh-CN"/>
        </w:rPr>
        <w:t xml:space="preserve"> Electrochemical measurements</w:t>
      </w:r>
    </w:p>
    <w:p w14:paraId="05F3AD2E" w14:textId="0E83E39A" w:rsidR="00087AEB" w:rsidRPr="00E966EF" w:rsidRDefault="00087AEB" w:rsidP="001F5849">
      <w:pPr>
        <w:pStyle w:val="Paragraph"/>
        <w:jc w:val="both"/>
        <w:rPr>
          <w:lang w:val="de-DE" w:eastAsia="zh-CN"/>
        </w:rPr>
      </w:pPr>
      <w:r w:rsidRPr="00E966EF">
        <w:t xml:space="preserve">A comb-shaped gold electrode was employed to measure the electrochemical impedance spectroscopy (EIS) of the </w:t>
      </w:r>
      <w:r w:rsidR="00625CEB" w:rsidRPr="00E966EF">
        <w:rPr>
          <w:rFonts w:hint="eastAsia"/>
          <w:lang w:val="en-US" w:eastAsia="zh-CN"/>
        </w:rPr>
        <w:t>liquid crystal</w:t>
      </w:r>
      <w:r w:rsidRPr="00E966EF">
        <w:t xml:space="preserve"> complexes, while a Swagelok-type cell with two stainless-steel electrodes was used to obtain the cyclic voltammetry (CV) curve of the actuator. The spacer thicknesses were 58 </w:t>
      </w:r>
      <w:proofErr w:type="spellStart"/>
      <w:r w:rsidRPr="00E966EF">
        <w:t>μm</w:t>
      </w:r>
      <w:proofErr w:type="spellEnd"/>
      <w:r w:rsidRPr="00E966EF">
        <w:t xml:space="preserve"> for the comb-shaped gold electrode and 34 </w:t>
      </w:r>
      <w:proofErr w:type="spellStart"/>
      <w:r w:rsidRPr="00E966EF">
        <w:t>μm</w:t>
      </w:r>
      <w:proofErr w:type="spellEnd"/>
      <w:r w:rsidRPr="00E966EF">
        <w:t xml:space="preserve"> for the Swagelok-type cell. All measurements were performed in an environment with a relative humidity of approximately 30–40%. The specific capacitance, </w:t>
      </w:r>
      <w:r w:rsidRPr="00E966EF">
        <w:rPr>
          <w:i/>
          <w:iCs/>
        </w:rPr>
        <w:t>C</w:t>
      </w:r>
      <w:r w:rsidRPr="00E966EF">
        <w:rPr>
          <w:i/>
          <w:iCs/>
          <w:vertAlign w:val="subscript"/>
        </w:rPr>
        <w:t>S</w:t>
      </w:r>
      <w:r w:rsidRPr="00E966EF">
        <w:t xml:space="preserve"> </w:t>
      </w:r>
      <w:r w:rsidRPr="00E966EF">
        <w:rPr>
          <w:lang w:val="de-DE"/>
        </w:rPr>
        <w:t>(F cm</w:t>
      </w:r>
      <w:r w:rsidRPr="00E966EF">
        <w:rPr>
          <w:vertAlign w:val="superscript"/>
          <w:lang w:val="de-DE"/>
        </w:rPr>
        <w:t>–2</w:t>
      </w:r>
      <w:r w:rsidRPr="00E966EF">
        <w:rPr>
          <w:lang w:val="de-DE"/>
        </w:rPr>
        <w:t xml:space="preserve">), </w:t>
      </w:r>
      <w:r w:rsidRPr="00E966EF">
        <w:t xml:space="preserve">was calculated using the </w:t>
      </w:r>
      <w:r w:rsidRPr="00E966EF">
        <w:rPr>
          <w:rFonts w:hint="eastAsia"/>
        </w:rPr>
        <w:t>e</w:t>
      </w:r>
      <w:r w:rsidRPr="00E966EF">
        <w:t>quation</w:t>
      </w:r>
      <w:r w:rsidRPr="00E966EF">
        <w:rPr>
          <w:lang w:val="de-DE"/>
        </w:rPr>
        <w:t>:</w:t>
      </w:r>
      <w:r w:rsidRPr="00E966EF">
        <w:rPr>
          <w:rFonts w:hint="eastAsia"/>
          <w:lang w:val="de-DE" w:eastAsia="zh-CN"/>
        </w:rPr>
        <w:t xml:space="preserve"> </w:t>
      </w:r>
      <m:oMath>
        <m:sSub>
          <m:sSubPr>
            <m:ctrlPr>
              <w:rPr>
                <w:rFonts w:ascii="Cambria Math" w:hAnsi="Cambria Math"/>
                <w:i/>
                <w:iCs/>
              </w:rPr>
            </m:ctrlPr>
          </m:sSubPr>
          <m:e>
            <m:r>
              <m:rPr>
                <m:nor/>
              </m:rPr>
              <w:rPr>
                <w:i/>
                <w:iCs/>
              </w:rPr>
              <m:t>C</m:t>
            </m:r>
          </m:e>
          <m:sub>
            <m:r>
              <m:rPr>
                <m:nor/>
              </m:rPr>
              <w:rPr>
                <w:rFonts w:hint="eastAsia"/>
                <w:i/>
                <w:iCs/>
              </w:rPr>
              <m:t>S</m:t>
            </m:r>
          </m:sub>
        </m:sSub>
        <m:r>
          <m:rPr>
            <m:nor/>
          </m:rPr>
          <m:t xml:space="preserve"> </m:t>
        </m:r>
        <m:r>
          <m:rPr>
            <m:nor/>
          </m:rPr>
          <w:rPr>
            <w:iCs/>
          </w:rPr>
          <m:t>=</m:t>
        </m:r>
        <m:nary>
          <m:naryPr>
            <m:limLoc m:val="undOvr"/>
            <m:subHide m:val="1"/>
            <m:supHide m:val="1"/>
            <m:ctrlPr>
              <w:rPr>
                <w:rFonts w:ascii="Cambria Math" w:hAnsi="Cambria Math"/>
                <w:i/>
              </w:rPr>
            </m:ctrlPr>
          </m:naryPr>
          <m:sub/>
          <m:sup/>
          <m:e>
            <m:f>
              <m:fPr>
                <m:ctrlPr>
                  <w:rPr>
                    <w:rFonts w:ascii="Cambria Math" w:hAnsi="Cambria Math"/>
                    <w:i/>
                  </w:rPr>
                </m:ctrlPr>
              </m:fPr>
              <m:num>
                <m:r>
                  <m:rPr>
                    <m:nor/>
                  </m:rPr>
                  <w:rPr>
                    <w:i/>
                  </w:rPr>
                  <m:t>I</m:t>
                </m:r>
                <m:r>
                  <m:rPr>
                    <m:nor/>
                  </m:rPr>
                  <m:t>d</m:t>
                </m:r>
                <m:r>
                  <m:rPr>
                    <m:nor/>
                  </m:rPr>
                  <w:rPr>
                    <w:i/>
                  </w:rPr>
                  <m:t>V</m:t>
                </m:r>
              </m:num>
              <m:den>
                <m:r>
                  <m:rPr>
                    <m:nor/>
                  </m:rPr>
                  <w:rPr>
                    <w:iCs/>
                  </w:rPr>
                  <m:t>2</m:t>
                </m:r>
                <m:r>
                  <m:rPr>
                    <m:nor/>
                  </m:rPr>
                  <w:rPr>
                    <w:i/>
                  </w:rPr>
                  <m:t>v</m:t>
                </m:r>
                <m:r>
                  <m:rPr>
                    <m:nor/>
                  </m:rPr>
                  <w:rPr>
                    <w:rFonts w:hint="eastAsia"/>
                    <w:i/>
                  </w:rPr>
                  <m:t>S</m:t>
                </m:r>
                <m:r>
                  <m:rPr>
                    <m:nor/>
                  </m:rPr>
                  <w:rPr>
                    <w:i/>
                  </w:rPr>
                  <m:t>V</m:t>
                </m:r>
              </m:den>
            </m:f>
          </m:e>
        </m:nary>
        <m:r>
          <w:rPr>
            <w:rFonts w:ascii="Cambria Math" w:hAnsi="Cambria Math"/>
          </w:rPr>
          <m:t xml:space="preserve">, </m:t>
        </m:r>
      </m:oMath>
      <w:r w:rsidRPr="00E966EF">
        <w:rPr>
          <w:lang w:val="de-DE"/>
        </w:rPr>
        <w:t xml:space="preserve">where </w:t>
      </w:r>
      <w:r w:rsidRPr="00E966EF">
        <w:rPr>
          <w:i/>
          <w:iCs/>
          <w:lang w:val="de-DE"/>
        </w:rPr>
        <w:t>I</w:t>
      </w:r>
      <w:r w:rsidRPr="00E966EF">
        <w:rPr>
          <w:lang w:val="de-DE"/>
        </w:rPr>
        <w:t xml:space="preserve"> (A) is the response current, </w:t>
      </w:r>
      <w:r w:rsidRPr="00E966EF">
        <w:rPr>
          <w:i/>
          <w:iCs/>
          <w:lang w:val="de-DE"/>
        </w:rPr>
        <w:t>v</w:t>
      </w:r>
      <w:r w:rsidRPr="00E966EF">
        <w:rPr>
          <w:lang w:val="de-DE"/>
        </w:rPr>
        <w:t xml:space="preserve"> (V s</w:t>
      </w:r>
      <w:r w:rsidRPr="00E966EF">
        <w:rPr>
          <w:vertAlign w:val="superscript"/>
          <w:lang w:val="de-DE"/>
        </w:rPr>
        <w:t>–1</w:t>
      </w:r>
      <w:r w:rsidRPr="00E966EF">
        <w:rPr>
          <w:lang w:val="de-DE"/>
        </w:rPr>
        <w:t xml:space="preserve">) is the sweep rate of the voltage, </w:t>
      </w:r>
      <w:r w:rsidRPr="00E966EF">
        <w:rPr>
          <w:i/>
          <w:iCs/>
          <w:lang w:val="de-DE"/>
        </w:rPr>
        <w:t>S</w:t>
      </w:r>
      <w:r w:rsidRPr="00E966EF">
        <w:rPr>
          <w:lang w:val="de-DE"/>
        </w:rPr>
        <w:t xml:space="preserve"> (cm</w:t>
      </w:r>
      <w:r w:rsidRPr="00E966EF">
        <w:rPr>
          <w:vertAlign w:val="superscript"/>
          <w:lang w:val="de-DE"/>
        </w:rPr>
        <w:t>2</w:t>
      </w:r>
      <w:r w:rsidRPr="00E966EF">
        <w:rPr>
          <w:lang w:val="de-DE"/>
        </w:rPr>
        <w:t>) is the electrode</w:t>
      </w:r>
      <w:r w:rsidRPr="00E966EF">
        <w:rPr>
          <w:rFonts w:hint="eastAsia"/>
          <w:lang w:val="de-DE"/>
        </w:rPr>
        <w:t xml:space="preserve"> </w:t>
      </w:r>
      <w:r w:rsidRPr="00E966EF">
        <w:rPr>
          <w:lang w:val="de-DE"/>
        </w:rPr>
        <w:t xml:space="preserve">area, and </w:t>
      </w:r>
      <w:r w:rsidRPr="00E966EF">
        <w:rPr>
          <w:i/>
          <w:iCs/>
          <w:lang w:val="de-DE"/>
        </w:rPr>
        <w:t>V</w:t>
      </w:r>
      <w:r w:rsidRPr="00E966EF">
        <w:rPr>
          <w:lang w:val="de-DE"/>
        </w:rPr>
        <w:t xml:space="preserve"> (V) is the voltage windo</w:t>
      </w:r>
      <w:r w:rsidRPr="00E966EF">
        <w:rPr>
          <w:rFonts w:hint="eastAsia"/>
          <w:lang w:val="de-DE" w:eastAsia="zh-CN"/>
        </w:rPr>
        <w:t>w.</w:t>
      </w:r>
    </w:p>
    <w:p w14:paraId="0C18C102" w14:textId="5FDE196F" w:rsidR="00087AEB" w:rsidRPr="00E966EF" w:rsidRDefault="00087AEB" w:rsidP="00087AEB">
      <w:pPr>
        <w:pStyle w:val="2"/>
        <w:numPr>
          <w:ilvl w:val="1"/>
          <w:numId w:val="31"/>
        </w:numPr>
        <w:jc w:val="both"/>
        <w:rPr>
          <w:lang w:val="en-US" w:eastAsia="zh-CN"/>
        </w:rPr>
      </w:pPr>
      <w:r w:rsidRPr="00E966EF">
        <w:rPr>
          <w:rFonts w:hint="eastAsia"/>
          <w:lang w:val="en-US" w:eastAsia="zh-CN"/>
        </w:rPr>
        <w:t xml:space="preserve"> </w:t>
      </w:r>
      <w:r w:rsidRPr="00E966EF">
        <w:rPr>
          <w:lang w:val="de-DE" w:eastAsia="zh-CN"/>
        </w:rPr>
        <w:t>Actuation performance test</w:t>
      </w:r>
      <w:r w:rsidRPr="00E966EF">
        <w:rPr>
          <w:rFonts w:hint="eastAsia"/>
          <w:lang w:val="en-US" w:eastAsia="zh-CN"/>
        </w:rPr>
        <w:t>s</w:t>
      </w:r>
    </w:p>
    <w:p w14:paraId="3D2F8597" w14:textId="2B01CD29" w:rsidR="00087AEB" w:rsidRPr="00E966EF" w:rsidRDefault="00087AEB" w:rsidP="00087AEB">
      <w:pPr>
        <w:pStyle w:val="Paragraph"/>
        <w:jc w:val="both"/>
        <w:rPr>
          <w:lang w:val="en-US" w:eastAsia="zh-CN"/>
        </w:rPr>
      </w:pPr>
      <w:r w:rsidRPr="00E966EF">
        <w:rPr>
          <w:lang w:val="en-US" w:eastAsia="zh-CN"/>
        </w:rPr>
        <w:t xml:space="preserve">The actuator was clamped using copper foils placed between two stainless steel electrodes, which were connected to a </w:t>
      </w:r>
      <w:proofErr w:type="spellStart"/>
      <w:r w:rsidRPr="00E966EF">
        <w:rPr>
          <w:lang w:val="en-US" w:eastAsia="zh-CN"/>
        </w:rPr>
        <w:t>potentiostat</w:t>
      </w:r>
      <w:proofErr w:type="spellEnd"/>
      <w:r w:rsidRPr="00E966EF">
        <w:rPr>
          <w:lang w:val="en-US" w:eastAsia="zh-CN"/>
        </w:rPr>
        <w:t xml:space="preserve"> (Hokuto Denko, HAL3001A). AC square voltages, generated by a function generator (YOKOGAWA FG400 30MHz), were controlled by the </w:t>
      </w:r>
      <w:proofErr w:type="spellStart"/>
      <w:r w:rsidRPr="00E966EF">
        <w:rPr>
          <w:lang w:val="en-US" w:eastAsia="zh-CN"/>
        </w:rPr>
        <w:t>potentiostat</w:t>
      </w:r>
      <w:proofErr w:type="spellEnd"/>
      <w:r w:rsidRPr="00E966EF">
        <w:rPr>
          <w:lang w:val="en-US" w:eastAsia="zh-CN"/>
        </w:rPr>
        <w:t xml:space="preserve">. The bending performance of the actuator was measured using a laser </w:t>
      </w:r>
      <w:r w:rsidRPr="00E966EF">
        <w:rPr>
          <w:lang w:val="en-US" w:eastAsia="zh-CN"/>
        </w:rPr>
        <w:lastRenderedPageBreak/>
        <w:t>displacement meter (Keyence, LK-HD500). Signals for voltage, current, and displacement were recorded using a digital logger (HIOKI LR8880). Actuation photographs were captured with a USB microscope camera (Sanwa Supply, 400-CAM058, Japan). The peak-to-peak strain (</w:t>
      </w:r>
      <w:r w:rsidRPr="00E966EF">
        <w:rPr>
          <w:i/>
          <w:iCs/>
          <w:lang w:val="en-US" w:eastAsia="zh-CN"/>
        </w:rPr>
        <w:t>ε</w:t>
      </w:r>
      <w:r w:rsidRPr="00E966EF">
        <w:rPr>
          <w:lang w:val="en-US" w:eastAsia="zh-CN"/>
        </w:rPr>
        <w:t>) in the frequency range of 1–80 Hz was calculated using the equation:</w:t>
      </w:r>
      <w:r w:rsidRPr="00E966EF">
        <w:rPr>
          <w:lang w:val="de-DE" w:eastAsia="zh-CN"/>
        </w:rPr>
        <w:t xml:space="preserve"> </w:t>
      </w:r>
      <w:r w:rsidRPr="00E966EF">
        <w:rPr>
          <w:i/>
          <w:iCs/>
          <w:lang w:val="de-DE" w:eastAsia="zh-CN"/>
        </w:rPr>
        <w:t xml:space="preserve">ε </w:t>
      </w:r>
      <w:r w:rsidRPr="00E966EF">
        <w:rPr>
          <w:lang w:val="de-DE" w:eastAsia="zh-CN"/>
        </w:rPr>
        <w:t>=</w:t>
      </w:r>
      <w:r w:rsidRPr="00E966EF">
        <w:rPr>
          <w:i/>
          <w:iCs/>
          <w:lang w:val="de-DE" w:eastAsia="zh-CN"/>
        </w:rPr>
        <w:t xml:space="preserve"> 2δd </w:t>
      </w:r>
      <w:r w:rsidRPr="00E966EF">
        <w:rPr>
          <w:lang w:val="de-DE" w:eastAsia="zh-CN"/>
        </w:rPr>
        <w:t>× 100</w:t>
      </w:r>
      <w:r w:rsidRPr="00E966EF">
        <w:rPr>
          <w:i/>
          <w:iCs/>
          <w:lang w:val="de-DE" w:eastAsia="zh-CN"/>
        </w:rPr>
        <w:t xml:space="preserve"> </w:t>
      </w:r>
      <w:r w:rsidRPr="00E966EF">
        <w:rPr>
          <w:lang w:val="de-DE" w:eastAsia="zh-CN"/>
        </w:rPr>
        <w:t>/ (</w:t>
      </w:r>
      <w:r w:rsidRPr="00E966EF">
        <w:rPr>
          <w:i/>
          <w:iCs/>
          <w:lang w:val="de-DE" w:eastAsia="zh-CN"/>
        </w:rPr>
        <w:t>δ</w:t>
      </w:r>
      <w:r w:rsidRPr="00E966EF">
        <w:rPr>
          <w:vertAlign w:val="superscript"/>
          <w:lang w:val="de-DE" w:eastAsia="zh-CN"/>
        </w:rPr>
        <w:t>2</w:t>
      </w:r>
      <w:r w:rsidRPr="00E966EF">
        <w:rPr>
          <w:lang w:val="de-DE" w:eastAsia="zh-CN"/>
        </w:rPr>
        <w:t xml:space="preserve"> + </w:t>
      </w:r>
      <w:r w:rsidRPr="00E966EF">
        <w:rPr>
          <w:i/>
          <w:iCs/>
          <w:lang w:val="de-DE" w:eastAsia="zh-CN"/>
        </w:rPr>
        <w:t>L</w:t>
      </w:r>
      <w:r w:rsidRPr="00E966EF">
        <w:rPr>
          <w:vertAlign w:val="superscript"/>
          <w:lang w:val="de-DE" w:eastAsia="zh-CN"/>
        </w:rPr>
        <w:t>2</w:t>
      </w:r>
      <w:r w:rsidRPr="00E966EF">
        <w:rPr>
          <w:lang w:val="de-DE" w:eastAsia="zh-CN"/>
        </w:rPr>
        <w:t>),</w:t>
      </w:r>
      <w:r w:rsidRPr="00E966EF">
        <w:rPr>
          <w:i/>
          <w:iCs/>
          <w:lang w:val="de-DE" w:eastAsia="zh-CN"/>
        </w:rPr>
        <w:t xml:space="preserve"> </w:t>
      </w:r>
      <w:r w:rsidRPr="00E966EF">
        <w:rPr>
          <w:lang w:val="de-DE" w:eastAsia="zh-CN"/>
        </w:rPr>
        <w:t xml:space="preserve">where </w:t>
      </w:r>
      <w:r w:rsidRPr="00E966EF">
        <w:rPr>
          <w:i/>
          <w:iCs/>
          <w:lang w:val="de-DE" w:eastAsia="zh-CN"/>
        </w:rPr>
        <w:t>δ</w:t>
      </w:r>
      <w:r w:rsidRPr="00E966EF">
        <w:rPr>
          <w:lang w:val="de-DE" w:eastAsia="zh-CN"/>
        </w:rPr>
        <w:t xml:space="preserve"> </w:t>
      </w:r>
      <w:r w:rsidRPr="00E966EF">
        <w:rPr>
          <w:lang w:val="en-US" w:eastAsia="zh-CN"/>
        </w:rPr>
        <w:t>is the peak-to-peak displacement (mm)</w:t>
      </w:r>
      <w:r w:rsidRPr="00E966EF">
        <w:rPr>
          <w:lang w:val="de-DE" w:eastAsia="zh-CN"/>
        </w:rPr>
        <w:t xml:space="preserve">, </w:t>
      </w:r>
      <w:r w:rsidRPr="00E966EF">
        <w:rPr>
          <w:i/>
          <w:iCs/>
          <w:lang w:val="de-DE" w:eastAsia="zh-CN"/>
        </w:rPr>
        <w:t>d</w:t>
      </w:r>
      <w:r w:rsidRPr="00E966EF">
        <w:rPr>
          <w:lang w:val="de-DE" w:eastAsia="zh-CN"/>
        </w:rPr>
        <w:t xml:space="preserve"> </w:t>
      </w:r>
      <w:r w:rsidRPr="00E966EF">
        <w:rPr>
          <w:lang w:val="en-US" w:eastAsia="zh-CN"/>
        </w:rPr>
        <w:t>is the thickness of the actuator (mm)</w:t>
      </w:r>
      <w:r w:rsidRPr="00E966EF">
        <w:rPr>
          <w:lang w:val="de-DE" w:eastAsia="zh-CN"/>
        </w:rPr>
        <w:t xml:space="preserve">, and </w:t>
      </w:r>
      <w:r w:rsidRPr="00E966EF">
        <w:rPr>
          <w:i/>
          <w:iCs/>
          <w:lang w:val="de-DE" w:eastAsia="zh-CN"/>
        </w:rPr>
        <w:t>L</w:t>
      </w:r>
      <w:r w:rsidRPr="00E966EF">
        <w:rPr>
          <w:lang w:val="de-DE" w:eastAsia="zh-CN"/>
        </w:rPr>
        <w:t xml:space="preserve"> </w:t>
      </w:r>
      <w:r w:rsidRPr="00E966EF">
        <w:rPr>
          <w:lang w:val="en-US" w:eastAsia="zh-CN"/>
        </w:rPr>
        <w:t>is the distance (mm) from the clamped end of the actuator to the laser irradiation point.</w:t>
      </w:r>
    </w:p>
    <w:p w14:paraId="4F53AA83" w14:textId="0B9F166E" w:rsidR="009D3357" w:rsidRPr="00E966EF" w:rsidRDefault="009D3357" w:rsidP="00DE750E">
      <w:pPr>
        <w:pStyle w:val="1"/>
        <w:numPr>
          <w:ilvl w:val="0"/>
          <w:numId w:val="31"/>
        </w:numPr>
        <w:rPr>
          <w:lang w:eastAsia="zh-CN"/>
        </w:rPr>
      </w:pPr>
      <w:r w:rsidRPr="00E966EF">
        <w:rPr>
          <w:rFonts w:hint="eastAsia"/>
          <w:lang w:eastAsia="zh-CN"/>
        </w:rPr>
        <w:t>Results and Discussion</w:t>
      </w:r>
    </w:p>
    <w:p w14:paraId="15D02FF2" w14:textId="795F1E1B" w:rsidR="009D3357" w:rsidRPr="00E966EF" w:rsidRDefault="00DE750E" w:rsidP="00DE750E">
      <w:pPr>
        <w:pStyle w:val="2"/>
        <w:numPr>
          <w:ilvl w:val="1"/>
          <w:numId w:val="31"/>
        </w:numPr>
        <w:rPr>
          <w:lang w:eastAsia="zh-CN"/>
        </w:rPr>
      </w:pPr>
      <w:r w:rsidRPr="00E966EF">
        <w:rPr>
          <w:rFonts w:hint="eastAsia"/>
          <w:lang w:eastAsia="zh-CN"/>
        </w:rPr>
        <w:t xml:space="preserve"> </w:t>
      </w:r>
      <w:r w:rsidR="009D3357" w:rsidRPr="00E966EF">
        <w:rPr>
          <w:rFonts w:hint="eastAsia"/>
          <w:lang w:eastAsia="zh-CN"/>
        </w:rPr>
        <w:t>Materials Design</w:t>
      </w:r>
    </w:p>
    <w:p w14:paraId="2DAEDEA4" w14:textId="59DC736D" w:rsidR="00831CEE" w:rsidRPr="00E966EF" w:rsidRDefault="006E6DB8" w:rsidP="009D3357">
      <w:pPr>
        <w:pStyle w:val="Paragraph"/>
        <w:jc w:val="both"/>
        <w:rPr>
          <w:lang w:val="en-US" w:eastAsia="zh-CN"/>
        </w:rPr>
      </w:pPr>
      <w:r w:rsidRPr="00E966EF">
        <w:rPr>
          <w:lang w:val="en-US" w:eastAsia="zh-CN"/>
        </w:rPr>
        <w:t>Organop</w:t>
      </w:r>
      <w:r w:rsidR="000B03CD" w:rsidRPr="00E966EF">
        <w:rPr>
          <w:lang w:val="en-US" w:eastAsia="zh-CN"/>
        </w:rPr>
        <w:t>hosphate</w:t>
      </w:r>
      <w:r w:rsidRPr="00E966EF">
        <w:rPr>
          <w:lang w:val="en-US" w:eastAsia="zh-CN"/>
        </w:rPr>
        <w:t>s</w:t>
      </w:r>
      <w:r w:rsidR="000B03CD" w:rsidRPr="00E966EF">
        <w:rPr>
          <w:lang w:val="en-US" w:eastAsia="zh-CN"/>
        </w:rPr>
        <w:t xml:space="preserve"> with flame-retardant properties </w:t>
      </w:r>
      <w:r w:rsidR="0096500B" w:rsidRPr="00E966EF">
        <w:rPr>
          <w:lang w:val="en-US" w:eastAsia="zh-CN"/>
        </w:rPr>
        <w:t>ha</w:t>
      </w:r>
      <w:r w:rsidRPr="00E966EF">
        <w:rPr>
          <w:lang w:val="en-US" w:eastAsia="zh-CN"/>
        </w:rPr>
        <w:t>ve</w:t>
      </w:r>
      <w:r w:rsidR="000B03CD" w:rsidRPr="00E966EF">
        <w:rPr>
          <w:lang w:val="en-US" w:eastAsia="zh-CN"/>
        </w:rPr>
        <w:t xml:space="preserve"> been </w:t>
      </w:r>
      <w:r w:rsidRPr="00E966EF">
        <w:rPr>
          <w:lang w:val="en-US" w:eastAsia="zh-CN"/>
        </w:rPr>
        <w:t>employed</w:t>
      </w:r>
      <w:r w:rsidR="000B03CD" w:rsidRPr="00E966EF">
        <w:rPr>
          <w:lang w:val="en-US" w:eastAsia="zh-CN"/>
        </w:rPr>
        <w:t xml:space="preserve"> in battery electrolyte applications, </w:t>
      </w:r>
      <w:r w:rsidRPr="00E966EF">
        <w:rPr>
          <w:lang w:val="en-US" w:eastAsia="zh-CN"/>
        </w:rPr>
        <w:t xml:space="preserve">significantly </w:t>
      </w:r>
      <w:r w:rsidR="000B03CD" w:rsidRPr="00E966EF">
        <w:rPr>
          <w:lang w:val="en-US" w:eastAsia="zh-CN"/>
        </w:rPr>
        <w:t xml:space="preserve">enhancing </w:t>
      </w:r>
      <w:r w:rsidRPr="00E966EF">
        <w:rPr>
          <w:lang w:val="en-US" w:eastAsia="zh-CN"/>
        </w:rPr>
        <w:t xml:space="preserve">device </w:t>
      </w:r>
      <w:r w:rsidR="000B03CD" w:rsidRPr="00E966EF">
        <w:rPr>
          <w:lang w:val="en-US" w:eastAsia="zh-CN"/>
        </w:rPr>
        <w:t>safety during operation</w:t>
      </w:r>
      <w:r w:rsidR="0096500B" w:rsidRPr="00E966EF">
        <w:rPr>
          <w:rFonts w:hint="eastAsia"/>
          <w:lang w:val="en-US" w:eastAsia="zh-CN"/>
        </w:rPr>
        <w:t xml:space="preserve"> </w:t>
      </w:r>
      <w:r w:rsidR="0096500B" w:rsidRPr="00E966EF">
        <w:rPr>
          <w:lang w:val="en-US" w:eastAsia="zh-CN"/>
        </w:rPr>
        <w:fldChar w:fldCharType="begin"/>
      </w:r>
      <w:r w:rsidR="0096500B" w:rsidRPr="00E966EF">
        <w:rPr>
          <w:lang w:val="en-US" w:eastAsia="zh-CN"/>
        </w:rPr>
        <w:instrText xml:space="preserve"> ADDIN ZOTERO_ITEM CSL_CITATION {"citationID":"lpZXQGot","properties":{"formattedCitation":"[29\\uc0\\u8211{}31]","plainCitation":"[29–31]","noteIndex":0},"citationItems":[{"id":238,"uris":["http://zotero.org/users/7811554/items/QKGQAY8B"],"itemData":{"id":238,"type":"article-journal","container-title":"Nature Energy","DOI":"10.1038/s41560-017-0033-8","ISSN":"2058-7546","issue":"1","journalAbbreviation":"Nat Energy","language":"en","page":"22-29","source":"DOI.org (Crossref)","title":"Fire-extinguishing organic electrolytes for safe batteries","URL":"http://www.nature.com/articles/s41560-017-0033-8","volume":"3","author":[{"family":"Wang","given":"Jianhui"},{"family":"Yamada","given":"Yuki"},{"family":"Sodeyama","given":"Keitaro"},{"family":"Watanabe","given":"Eriko"},{"family":"Takada","given":"Koji"},{"family":"Tateyama","given":"Yoshitaka"},{"family":"Yamada","given":"Atsuo"}],"accessed":{"date-parts":[["2022",8,18]]},"issued":{"date-parts":[["2018",1]]}}},{"id":236,"uris":["http://zotero.org/users/7811554/items/696DH43Q"],"itemData":{"id":236,"type":"article-journal","abstract":"A homologous series of ﬁre-retardant oligoalkyleneoxyphosphates was synthesized for evaluation as liquid or gel-type electrolyte media for dye-sensitized solar cells (DSSCs) and secondary lithium batteries. Unoptimized DSSC electrolyte formulations for DSSCs achieved ionic conductivities as high as 5.71 × 10−3 S·cm−1 and DSSC test-cell eﬃciencies up to 3.6% as well as Voc, Jsc, and ﬀ up to 0.81 V, 8.03 mA·cm−2, and 0.69, respectively. Poly(bis-(2-(2-methoxyethoxy)ethoxy)phosphazene)-based Li+-conducting gel electrolytes plasticized with the best performing phosphate had conductivities as high as 9.9 × 10−4 S·cm−1 at 30 °C. All the liquids have boiling points higher than 197 °C. The results show that the viscosity, glass transition temperatures, and conductivity of the phosphates are dependent mainly on the length of the longest alkyleneoxy chain.","container-title":"ACS Applied Materials &amp; Interfaces","DOI":"10.1021/am403924t","ISSN":"1944-8244, 1944-8252","issue":"24","journalAbbreviation":"ACS Appl. Mater. Interfaces","language":"en","page":"13029-13034","source":"DOI.org (Crossref)","title":"Organophosphates as Solvents for Electrolytes in Electrochemical Devices","URL":"https://pubs.acs.org/doi/10.1021/am403924t","volume":"5","author":[{"family":"Hess","given":"Andrew"},{"family":"Barber","given":"Greg"},{"family":"Chen","given":"Chen"},{"family":"Mallouk","given":"Thomas E."},{"family":"Allcock","given":"Harry R."}],"accessed":{"date-parts":[["2022",8,18]]},"issued":{"date-parts":[["2013",12,26]]}}},{"id":277,"uris":["http://zotero.org/users/7811554/items/P429R7YX"],"itemData":{"id":277,"type":"article-journal","container-title":"Journal of The Electrochemical Society","DOI":"10.1149/2.1171906jes","ISSN":"0013-4651, 1945-7111","issue":"6","journalAbbreviation":"J. Electrochem. Soc.","language":"en","page":"A1217-A1222","source":"DOI.org (Crossref)","title":"Non-Flammable Phosphate Electrolyte with High Salt-to-Solvent Ratios for Safe Potassium-Ion Battery","URL":"https://iopscience.iop.org/article/10.1149/2.1171906jes","volume":"166","author":[{"family":"Zeng","given":"Guifang"},{"family":"Xiong","given":"Shenglin"},{"family":"Qian","given":"Yitai"},{"family":"Ci","given":"Lijie"},{"family":"Feng","given":"Jinkui"}],"accessed":{"date-parts":[["2022",12,28]]},"issued":{"date-parts":[["2019"]]}}}],"schema":"https://github.com/citation-style-language/schema/raw/master/csl-citation.json"} </w:instrText>
      </w:r>
      <w:r w:rsidR="0096500B" w:rsidRPr="00E966EF">
        <w:rPr>
          <w:lang w:val="en-US" w:eastAsia="zh-CN"/>
        </w:rPr>
        <w:fldChar w:fldCharType="separate"/>
      </w:r>
      <w:r w:rsidR="0096500B" w:rsidRPr="00E966EF">
        <w:t>[</w:t>
      </w:r>
      <w:r w:rsidR="000734B8" w:rsidRPr="00E966EF">
        <w:t>30</w:t>
      </w:r>
      <w:r w:rsidR="0096500B" w:rsidRPr="00E966EF">
        <w:t>–3</w:t>
      </w:r>
      <w:r w:rsidR="000734B8" w:rsidRPr="00E966EF">
        <w:t>2</w:t>
      </w:r>
      <w:r w:rsidR="0096500B" w:rsidRPr="00E966EF">
        <w:t>]</w:t>
      </w:r>
      <w:r w:rsidR="0096500B" w:rsidRPr="00E966EF">
        <w:rPr>
          <w:lang w:val="en-US" w:eastAsia="zh-CN"/>
        </w:rPr>
        <w:fldChar w:fldCharType="end"/>
      </w:r>
      <w:r w:rsidR="000B03CD" w:rsidRPr="00E966EF">
        <w:rPr>
          <w:lang w:val="en-US" w:eastAsia="zh-CN"/>
        </w:rPr>
        <w:t xml:space="preserve">. Their moderate dielectric constant </w:t>
      </w:r>
      <w:r w:rsidRPr="00E966EF">
        <w:rPr>
          <w:lang w:val="en-US" w:eastAsia="zh-CN"/>
        </w:rPr>
        <w:t xml:space="preserve">prevents excessively strong </w:t>
      </w:r>
      <w:r w:rsidR="00F94A07" w:rsidRPr="00E966EF">
        <w:rPr>
          <w:lang w:val="en-US" w:eastAsia="zh-CN"/>
        </w:rPr>
        <w:t xml:space="preserve">ionic </w:t>
      </w:r>
      <w:r w:rsidR="000B03CD" w:rsidRPr="00E966EF">
        <w:rPr>
          <w:lang w:val="en-US" w:eastAsia="zh-CN"/>
        </w:rPr>
        <w:t xml:space="preserve">interactions, while the electronegativity of the P=O group </w:t>
      </w:r>
      <w:r w:rsidRPr="00E966EF">
        <w:rPr>
          <w:lang w:val="en-US" w:eastAsia="zh-CN"/>
        </w:rPr>
        <w:t>promotes</w:t>
      </w:r>
      <w:r w:rsidR="000B03CD" w:rsidRPr="00E966EF">
        <w:rPr>
          <w:lang w:val="en-US" w:eastAsia="zh-CN"/>
        </w:rPr>
        <w:t xml:space="preserve"> cation dissociation from anions, </w:t>
      </w:r>
      <w:r w:rsidR="008816B3" w:rsidRPr="00E966EF">
        <w:rPr>
          <w:lang w:val="en-US" w:eastAsia="zh-CN"/>
        </w:rPr>
        <w:t xml:space="preserve">enabling </w:t>
      </w:r>
      <w:r w:rsidR="000B03CD" w:rsidRPr="00E966EF">
        <w:rPr>
          <w:lang w:val="en-US" w:eastAsia="zh-CN"/>
        </w:rPr>
        <w:t xml:space="preserve">the </w:t>
      </w:r>
      <w:r w:rsidR="008816B3" w:rsidRPr="00E966EF">
        <w:rPr>
          <w:lang w:val="en-US" w:eastAsia="zh-CN"/>
        </w:rPr>
        <w:t>efficient transport</w:t>
      </w:r>
      <w:r w:rsidR="000B03CD" w:rsidRPr="00E966EF">
        <w:rPr>
          <w:lang w:val="en-US" w:eastAsia="zh-CN"/>
        </w:rPr>
        <w:t xml:space="preserve"> of cations between phosphate-containing molecules. </w:t>
      </w:r>
      <w:r w:rsidRPr="00E966EF">
        <w:rPr>
          <w:lang w:val="en-US" w:eastAsia="zh-CN"/>
        </w:rPr>
        <w:t>P</w:t>
      </w:r>
      <w:r w:rsidR="000B03CD" w:rsidRPr="00E966EF">
        <w:rPr>
          <w:lang w:val="en-US" w:eastAsia="zh-CN"/>
        </w:rPr>
        <w:t>revious studies</w:t>
      </w:r>
      <w:r w:rsidRPr="00E966EF">
        <w:rPr>
          <w:lang w:val="en-US" w:eastAsia="zh-CN"/>
        </w:rPr>
        <w:t xml:space="preserve"> demonstrated that</w:t>
      </w:r>
      <w:r w:rsidR="000B03CD" w:rsidRPr="00E966EF">
        <w:rPr>
          <w:lang w:val="en-US" w:eastAsia="zh-CN"/>
        </w:rPr>
        <w:t xml:space="preserve"> grafting a single phosphate </w:t>
      </w:r>
      <w:r w:rsidRPr="00E966EF">
        <w:rPr>
          <w:lang w:val="en-US" w:eastAsia="zh-CN"/>
        </w:rPr>
        <w:t xml:space="preserve">group </w:t>
      </w:r>
      <w:r w:rsidR="000B03CD" w:rsidRPr="00E966EF">
        <w:rPr>
          <w:lang w:val="en-US" w:eastAsia="zh-CN"/>
        </w:rPr>
        <w:t xml:space="preserve">onto a rod-shaped </w:t>
      </w:r>
      <w:proofErr w:type="spellStart"/>
      <w:r w:rsidR="000B03CD" w:rsidRPr="00E966EF">
        <w:rPr>
          <w:rFonts w:hint="eastAsia"/>
          <w:lang w:val="en-US" w:eastAsia="zh-CN"/>
        </w:rPr>
        <w:t>mesogen</w:t>
      </w:r>
      <w:proofErr w:type="spellEnd"/>
      <w:r w:rsidR="000B03CD" w:rsidRPr="00E966EF">
        <w:rPr>
          <w:lang w:val="en-US" w:eastAsia="zh-CN"/>
        </w:rPr>
        <w:t xml:space="preserve"> </w:t>
      </w:r>
      <w:r w:rsidRPr="00E966EF">
        <w:rPr>
          <w:lang w:val="en-US" w:eastAsia="zh-CN"/>
        </w:rPr>
        <w:t xml:space="preserve">could </w:t>
      </w:r>
      <w:r w:rsidR="000B03CD" w:rsidRPr="00E966EF">
        <w:rPr>
          <w:lang w:val="en-US" w:eastAsia="zh-CN"/>
        </w:rPr>
        <w:t>achiev</w:t>
      </w:r>
      <w:r w:rsidRPr="00E966EF">
        <w:rPr>
          <w:lang w:val="en-US" w:eastAsia="zh-CN"/>
        </w:rPr>
        <w:t>e</w:t>
      </w:r>
      <w:r w:rsidR="000B03CD" w:rsidRPr="00E966EF">
        <w:rPr>
          <w:lang w:val="en-US" w:eastAsia="zh-CN"/>
        </w:rPr>
        <w:t xml:space="preserve"> promising </w:t>
      </w:r>
      <w:r w:rsidRPr="00E966EF">
        <w:rPr>
          <w:lang w:val="en-US" w:eastAsia="zh-CN"/>
        </w:rPr>
        <w:t xml:space="preserve">levels of </w:t>
      </w:r>
      <w:r w:rsidR="000B03CD" w:rsidRPr="00E966EF">
        <w:rPr>
          <w:lang w:val="en-US" w:eastAsia="zh-CN"/>
        </w:rPr>
        <w:t xml:space="preserve">ionic conductivity. In this study, to further enhance ionic </w:t>
      </w:r>
      <w:r w:rsidR="00B742AE" w:rsidRPr="00E966EF">
        <w:rPr>
          <w:lang w:val="en-US" w:eastAsia="zh-CN"/>
        </w:rPr>
        <w:t>transport</w:t>
      </w:r>
      <w:r w:rsidR="00B742AE" w:rsidRPr="00E966EF">
        <w:rPr>
          <w:rFonts w:hint="eastAsia"/>
          <w:lang w:val="en-US" w:eastAsia="zh-CN"/>
        </w:rPr>
        <w:t xml:space="preserve"> capabilit</w:t>
      </w:r>
      <w:r w:rsidRPr="00E966EF">
        <w:rPr>
          <w:lang w:val="en-US" w:eastAsia="zh-CN"/>
        </w:rPr>
        <w:t>ies</w:t>
      </w:r>
      <w:r w:rsidR="000B03CD" w:rsidRPr="00E966EF">
        <w:rPr>
          <w:lang w:val="en-US" w:eastAsia="zh-CN"/>
        </w:rPr>
        <w:t>, we grafted two phosphate groups onto a fan-shaped molecule, resulting in the novel compound BPO.</w:t>
      </w:r>
      <w:r w:rsidR="00B742AE" w:rsidRPr="00E966EF">
        <w:rPr>
          <w:rFonts w:hint="eastAsia"/>
          <w:lang w:val="en-US" w:eastAsia="zh-CN"/>
        </w:rPr>
        <w:t xml:space="preserve"> </w:t>
      </w:r>
      <w:r w:rsidR="00E81575" w:rsidRPr="00E966EF">
        <w:rPr>
          <w:lang w:val="en-US" w:eastAsia="zh-CN"/>
        </w:rPr>
        <w:t xml:space="preserve">At room temperature, </w:t>
      </w:r>
      <w:r w:rsidR="009D3357" w:rsidRPr="00E966EF">
        <w:rPr>
          <w:lang w:eastAsia="zh-CN"/>
        </w:rPr>
        <w:t>BP</w:t>
      </w:r>
      <w:r w:rsidR="009D3357" w:rsidRPr="00E966EF">
        <w:rPr>
          <w:rFonts w:hint="eastAsia"/>
          <w:lang w:eastAsia="zh-CN"/>
        </w:rPr>
        <w:t>O</w:t>
      </w:r>
      <w:r w:rsidR="009D3357" w:rsidRPr="00E966EF">
        <w:rPr>
          <w:lang w:eastAsia="zh-CN"/>
        </w:rPr>
        <w:t xml:space="preserve"> forms a turbid, viscous solid without </w:t>
      </w:r>
      <w:r w:rsidR="00E81575" w:rsidRPr="00E966EF">
        <w:rPr>
          <w:lang w:eastAsia="zh-CN"/>
        </w:rPr>
        <w:t xml:space="preserve">exhibiting </w:t>
      </w:r>
      <w:r w:rsidR="009D3357" w:rsidRPr="00E966EF">
        <w:rPr>
          <w:lang w:eastAsia="zh-CN"/>
        </w:rPr>
        <w:t>an LC phase. However, when combined with specific salt</w:t>
      </w:r>
      <w:r w:rsidR="009D3357" w:rsidRPr="00E966EF">
        <w:rPr>
          <w:rFonts w:hint="eastAsia"/>
          <w:lang w:eastAsia="zh-CN"/>
        </w:rPr>
        <w:t>s</w:t>
      </w:r>
      <w:r w:rsidR="009D3357" w:rsidRPr="00E966EF">
        <w:rPr>
          <w:lang w:eastAsia="zh-CN"/>
        </w:rPr>
        <w:t>, BPO can exhibit a hexagonal columnar (</w:t>
      </w:r>
      <w:proofErr w:type="spellStart"/>
      <w:r w:rsidR="009D3357" w:rsidRPr="00E966EF">
        <w:rPr>
          <w:lang w:eastAsia="zh-CN"/>
        </w:rPr>
        <w:t>Col</w:t>
      </w:r>
      <w:r w:rsidR="009D3357" w:rsidRPr="00E966EF">
        <w:rPr>
          <w:vertAlign w:val="subscript"/>
          <w:lang w:eastAsia="zh-CN"/>
        </w:rPr>
        <w:t>h</w:t>
      </w:r>
      <w:proofErr w:type="spellEnd"/>
      <w:r w:rsidR="009D3357" w:rsidRPr="00E966EF">
        <w:rPr>
          <w:lang w:eastAsia="zh-CN"/>
        </w:rPr>
        <w:t>) LC phase.</w:t>
      </w:r>
      <w:r w:rsidR="009D3357" w:rsidRPr="00E966EF">
        <w:rPr>
          <w:rFonts w:hint="eastAsia"/>
          <w:lang w:eastAsia="zh-CN"/>
        </w:rPr>
        <w:t xml:space="preserve"> </w:t>
      </w:r>
      <w:r w:rsidR="009D3357" w:rsidRPr="00E966EF">
        <w:rPr>
          <w:lang w:eastAsia="zh-CN"/>
        </w:rPr>
        <w:t>Experiments with various ionic liquids and lithium salts</w:t>
      </w:r>
      <w:r w:rsidR="009D3357" w:rsidRPr="00E966EF">
        <w:rPr>
          <w:rFonts w:hint="eastAsia"/>
          <w:lang w:eastAsia="zh-CN"/>
        </w:rPr>
        <w:t xml:space="preserve"> of </w:t>
      </w:r>
      <w:r w:rsidR="009D3357" w:rsidRPr="00E966EF">
        <w:rPr>
          <w:lang w:eastAsia="zh-CN"/>
        </w:rPr>
        <w:t>differing volumes and molecular weights demonstrated that the combination of LiCF</w:t>
      </w:r>
      <w:r w:rsidR="009D3357" w:rsidRPr="00E966EF">
        <w:rPr>
          <w:vertAlign w:val="subscript"/>
          <w:lang w:eastAsia="zh-CN"/>
        </w:rPr>
        <w:t>3</w:t>
      </w:r>
      <w:r w:rsidR="009D3357" w:rsidRPr="00E966EF">
        <w:rPr>
          <w:lang w:eastAsia="zh-CN"/>
        </w:rPr>
        <w:t>SO</w:t>
      </w:r>
      <w:r w:rsidR="009D3357" w:rsidRPr="00E966EF">
        <w:rPr>
          <w:vertAlign w:val="subscript"/>
          <w:lang w:eastAsia="zh-CN"/>
        </w:rPr>
        <w:t>3</w:t>
      </w:r>
      <w:r w:rsidR="009D3357" w:rsidRPr="00E966EF">
        <w:rPr>
          <w:lang w:eastAsia="zh-CN"/>
        </w:rPr>
        <w:t xml:space="preserve"> and BP</w:t>
      </w:r>
      <w:r w:rsidR="009D3357" w:rsidRPr="00E966EF">
        <w:rPr>
          <w:rFonts w:hint="eastAsia"/>
          <w:lang w:eastAsia="zh-CN"/>
        </w:rPr>
        <w:t>O</w:t>
      </w:r>
      <w:r w:rsidR="009D3357" w:rsidRPr="00E966EF">
        <w:rPr>
          <w:lang w:eastAsia="zh-CN"/>
        </w:rPr>
        <w:t xml:space="preserve"> produces a relatively stable columnar </w:t>
      </w:r>
      <w:r w:rsidR="009D3357" w:rsidRPr="00E966EF">
        <w:rPr>
          <w:rFonts w:hint="eastAsia"/>
          <w:lang w:eastAsia="zh-CN"/>
        </w:rPr>
        <w:t>LC</w:t>
      </w:r>
      <w:r w:rsidR="009D3357" w:rsidRPr="00E966EF">
        <w:rPr>
          <w:lang w:eastAsia="zh-CN"/>
        </w:rPr>
        <w:t xml:space="preserve"> phases. However, their </w:t>
      </w:r>
      <w:r w:rsidR="009D3357" w:rsidRPr="00E966EF">
        <w:rPr>
          <w:rFonts w:hint="eastAsia"/>
          <w:lang w:eastAsia="zh-CN"/>
        </w:rPr>
        <w:t>LC</w:t>
      </w:r>
      <w:r w:rsidR="009D3357" w:rsidRPr="00E966EF">
        <w:rPr>
          <w:lang w:eastAsia="zh-CN"/>
        </w:rPr>
        <w:t>–isotropic liquid (</w:t>
      </w:r>
      <w:r w:rsidR="009D3357" w:rsidRPr="00E966EF">
        <w:rPr>
          <w:rFonts w:hint="eastAsia"/>
          <w:lang w:eastAsia="zh-CN"/>
        </w:rPr>
        <w:t>Iso</w:t>
      </w:r>
      <w:r w:rsidR="009D3357" w:rsidRPr="00E966EF">
        <w:rPr>
          <w:lang w:eastAsia="zh-CN"/>
        </w:rPr>
        <w:t>)</w:t>
      </w:r>
      <w:r w:rsidR="009D3357" w:rsidRPr="00E966EF">
        <w:rPr>
          <w:rFonts w:hint="eastAsia"/>
          <w:lang w:eastAsia="zh-CN"/>
        </w:rPr>
        <w:t xml:space="preserve"> transition</w:t>
      </w:r>
      <w:r w:rsidR="009D3357" w:rsidRPr="00E966EF">
        <w:rPr>
          <w:lang w:eastAsia="zh-CN"/>
        </w:rPr>
        <w:t>s</w:t>
      </w:r>
      <w:r w:rsidR="009D3357" w:rsidRPr="00E966EF">
        <w:rPr>
          <w:rFonts w:hint="eastAsia"/>
          <w:lang w:eastAsia="zh-CN"/>
        </w:rPr>
        <w:t xml:space="preserve"> </w:t>
      </w:r>
      <w:r w:rsidR="009D3357" w:rsidRPr="00E966EF">
        <w:rPr>
          <w:lang w:eastAsia="zh-CN"/>
        </w:rPr>
        <w:t xml:space="preserve">are near room temperature, which do not satisfy the requirements for an electrolyte in </w:t>
      </w:r>
      <w:proofErr w:type="spellStart"/>
      <w:r w:rsidR="009D3357" w:rsidRPr="00E966EF">
        <w:rPr>
          <w:lang w:eastAsia="zh-CN"/>
        </w:rPr>
        <w:t>iEAP</w:t>
      </w:r>
      <w:proofErr w:type="spellEnd"/>
      <w:r w:rsidR="009D3357" w:rsidRPr="00E966EF">
        <w:rPr>
          <w:lang w:eastAsia="zh-CN"/>
        </w:rPr>
        <w:t xml:space="preserve"> actuators. </w:t>
      </w:r>
      <w:r w:rsidR="009D3357" w:rsidRPr="00E966EF">
        <w:rPr>
          <w:lang w:eastAsia="zh-CN"/>
        </w:rPr>
        <w:lastRenderedPageBreak/>
        <w:t>In contrast</w:t>
      </w:r>
      <w:r w:rsidR="009D3357" w:rsidRPr="00E966EF">
        <w:rPr>
          <w:rFonts w:hint="eastAsia"/>
          <w:lang w:eastAsia="zh-CN"/>
        </w:rPr>
        <w:t xml:space="preserve">, </w:t>
      </w:r>
      <w:r w:rsidR="009D3357" w:rsidRPr="00E966EF">
        <w:rPr>
          <w:lang w:eastAsia="zh-CN"/>
        </w:rPr>
        <w:t xml:space="preserve">the combination of </w:t>
      </w:r>
      <w:bookmarkStart w:id="2" w:name="_Hlk166925374"/>
      <w:r w:rsidR="009D3357" w:rsidRPr="00E966EF">
        <w:rPr>
          <w:lang w:eastAsia="zh-CN"/>
        </w:rPr>
        <w:t>LiBF</w:t>
      </w:r>
      <w:r w:rsidR="009D3357" w:rsidRPr="00E966EF">
        <w:rPr>
          <w:vertAlign w:val="subscript"/>
          <w:lang w:eastAsia="zh-CN"/>
        </w:rPr>
        <w:t>4</w:t>
      </w:r>
      <w:r w:rsidR="009D3357" w:rsidRPr="00E966EF">
        <w:rPr>
          <w:lang w:eastAsia="zh-CN"/>
        </w:rPr>
        <w:t xml:space="preserve"> </w:t>
      </w:r>
      <w:bookmarkEnd w:id="2"/>
      <w:r w:rsidR="009D3357" w:rsidRPr="00E966EF">
        <w:rPr>
          <w:lang w:eastAsia="zh-CN"/>
        </w:rPr>
        <w:t>and BP</w:t>
      </w:r>
      <w:r w:rsidR="009D3357" w:rsidRPr="00E966EF">
        <w:rPr>
          <w:rFonts w:hint="eastAsia"/>
          <w:lang w:eastAsia="zh-CN"/>
        </w:rPr>
        <w:t>O</w:t>
      </w:r>
      <w:r w:rsidR="009D3357" w:rsidRPr="00E966EF">
        <w:rPr>
          <w:lang w:eastAsia="zh-CN"/>
        </w:rPr>
        <w:t xml:space="preserve"> yields a higher clearing point due to LiBF</w:t>
      </w:r>
      <w:r w:rsidR="009D3357" w:rsidRPr="00E966EF">
        <w:rPr>
          <w:vertAlign w:val="subscript"/>
          <w:lang w:eastAsia="zh-CN"/>
        </w:rPr>
        <w:t>4</w:t>
      </w:r>
      <w:r w:rsidR="009D3357" w:rsidRPr="00E966EF">
        <w:rPr>
          <w:lang w:eastAsia="zh-CN"/>
        </w:rPr>
        <w:t>’s smaller anionic volume and its enhanced ability to interact with the phosphate moieties. Unfortunately, LiBF</w:t>
      </w:r>
      <w:r w:rsidR="009D3357" w:rsidRPr="00E966EF">
        <w:rPr>
          <w:vertAlign w:val="subscript"/>
          <w:lang w:eastAsia="zh-CN"/>
        </w:rPr>
        <w:t>4</w:t>
      </w:r>
      <w:r w:rsidR="009D3357" w:rsidRPr="00E966EF">
        <w:rPr>
          <w:lang w:eastAsia="zh-CN"/>
        </w:rPr>
        <w:t xml:space="preserve"> tends to crystallize out of the BPO mixture at room temperature. Therefore, it is hypothesized that partially replacing LiCF</w:t>
      </w:r>
      <w:r w:rsidR="009D3357" w:rsidRPr="00E966EF">
        <w:rPr>
          <w:vertAlign w:val="subscript"/>
          <w:lang w:eastAsia="zh-CN"/>
        </w:rPr>
        <w:t>3</w:t>
      </w:r>
      <w:r w:rsidR="009D3357" w:rsidRPr="00E966EF">
        <w:rPr>
          <w:lang w:eastAsia="zh-CN"/>
        </w:rPr>
        <w:t>SO</w:t>
      </w:r>
      <w:r w:rsidR="009D3357" w:rsidRPr="00E966EF">
        <w:rPr>
          <w:vertAlign w:val="subscript"/>
          <w:lang w:eastAsia="zh-CN"/>
        </w:rPr>
        <w:t>3</w:t>
      </w:r>
      <w:r w:rsidR="009D3357" w:rsidRPr="00E966EF">
        <w:rPr>
          <w:lang w:eastAsia="zh-CN"/>
        </w:rPr>
        <w:t xml:space="preserve"> with LiBF</w:t>
      </w:r>
      <w:r w:rsidR="009D3357" w:rsidRPr="00E966EF">
        <w:rPr>
          <w:vertAlign w:val="subscript"/>
          <w:lang w:eastAsia="zh-CN"/>
        </w:rPr>
        <w:t>4</w:t>
      </w:r>
      <w:r w:rsidR="009D3357" w:rsidRPr="00E966EF">
        <w:rPr>
          <w:lang w:eastAsia="zh-CN"/>
        </w:rPr>
        <w:t xml:space="preserve"> in the mixture could elevate the </w:t>
      </w:r>
      <w:r w:rsidR="009D3357" w:rsidRPr="00E966EF">
        <w:rPr>
          <w:rFonts w:hint="eastAsia"/>
          <w:lang w:eastAsia="zh-CN"/>
        </w:rPr>
        <w:t>LC</w:t>
      </w:r>
      <w:r w:rsidR="009D3357" w:rsidRPr="00E966EF">
        <w:rPr>
          <w:lang w:eastAsia="zh-CN"/>
        </w:rPr>
        <w:t>–</w:t>
      </w:r>
      <w:r w:rsidR="009D3357" w:rsidRPr="00E966EF">
        <w:rPr>
          <w:rFonts w:hint="eastAsia"/>
          <w:lang w:eastAsia="zh-CN"/>
        </w:rPr>
        <w:t>Iso transition temperature</w:t>
      </w:r>
      <w:r w:rsidR="009D3357" w:rsidRPr="00E966EF">
        <w:rPr>
          <w:lang w:eastAsia="zh-CN"/>
        </w:rPr>
        <w:t xml:space="preserve"> to meet the actuator’s requirements.</w:t>
      </w:r>
      <w:r w:rsidR="009D3357" w:rsidRPr="00E966EF">
        <w:rPr>
          <w:rFonts w:hint="eastAsia"/>
          <w:lang w:eastAsia="zh-CN"/>
        </w:rPr>
        <w:t xml:space="preserve"> </w:t>
      </w:r>
      <w:r w:rsidR="009D3357" w:rsidRPr="00E966EF">
        <w:rPr>
          <w:lang w:eastAsia="zh-CN"/>
        </w:rPr>
        <w:t>Ultimately, a molar ratio of 3:1 for LiCF</w:t>
      </w:r>
      <w:r w:rsidR="009D3357" w:rsidRPr="00E966EF">
        <w:rPr>
          <w:vertAlign w:val="subscript"/>
          <w:lang w:eastAsia="zh-CN"/>
        </w:rPr>
        <w:t>3</w:t>
      </w:r>
      <w:r w:rsidR="009D3357" w:rsidRPr="00E966EF">
        <w:rPr>
          <w:lang w:eastAsia="zh-CN"/>
        </w:rPr>
        <w:t>SO</w:t>
      </w:r>
      <w:r w:rsidR="009D3357" w:rsidRPr="00E966EF">
        <w:rPr>
          <w:vertAlign w:val="subscript"/>
          <w:lang w:eastAsia="zh-CN"/>
        </w:rPr>
        <w:t>3</w:t>
      </w:r>
      <w:r w:rsidR="009D3357" w:rsidRPr="00E966EF">
        <w:rPr>
          <w:lang w:eastAsia="zh-CN"/>
        </w:rPr>
        <w:t xml:space="preserve"> to LiBF</w:t>
      </w:r>
      <w:r w:rsidR="009D3357" w:rsidRPr="00E966EF">
        <w:rPr>
          <w:vertAlign w:val="subscript"/>
          <w:lang w:eastAsia="zh-CN"/>
        </w:rPr>
        <w:t>4</w:t>
      </w:r>
      <w:r w:rsidR="009D3357" w:rsidRPr="00E966EF">
        <w:rPr>
          <w:lang w:eastAsia="zh-CN"/>
        </w:rPr>
        <w:t xml:space="preserve"> was established, and this blended salt was designated </w:t>
      </w:r>
      <w:proofErr w:type="spellStart"/>
      <w:r w:rsidR="009D3357" w:rsidRPr="00E966EF">
        <w:rPr>
          <w:lang w:eastAsia="zh-CN"/>
        </w:rPr>
        <w:t>LiTB</w:t>
      </w:r>
      <w:proofErr w:type="spellEnd"/>
      <w:r w:rsidR="009D3357" w:rsidRPr="00E966EF">
        <w:rPr>
          <w:lang w:eastAsia="zh-CN"/>
        </w:rPr>
        <w:t>.</w:t>
      </w:r>
    </w:p>
    <w:p w14:paraId="1F7A63BE" w14:textId="4338F8A0" w:rsidR="009D3357" w:rsidRPr="00E966EF" w:rsidRDefault="00DE750E" w:rsidP="00DE750E">
      <w:pPr>
        <w:pStyle w:val="2"/>
        <w:numPr>
          <w:ilvl w:val="1"/>
          <w:numId w:val="31"/>
        </w:numPr>
        <w:rPr>
          <w:lang w:eastAsia="zh-CN"/>
        </w:rPr>
      </w:pPr>
      <w:r w:rsidRPr="00E966EF">
        <w:rPr>
          <w:rFonts w:hint="eastAsia"/>
          <w:lang w:eastAsia="zh-CN"/>
        </w:rPr>
        <w:t xml:space="preserve"> </w:t>
      </w:r>
      <w:r w:rsidR="009D3357" w:rsidRPr="00E966EF">
        <w:rPr>
          <w:rFonts w:hint="eastAsia"/>
          <w:lang w:eastAsia="zh-CN"/>
        </w:rPr>
        <w:t>Liquid Crystal Properties</w:t>
      </w:r>
    </w:p>
    <w:p w14:paraId="4F1D17D8" w14:textId="4932C494" w:rsidR="009D3357" w:rsidRPr="00E966EF" w:rsidRDefault="009D3357" w:rsidP="009D3357">
      <w:pPr>
        <w:pStyle w:val="Paragraph"/>
        <w:jc w:val="both"/>
      </w:pPr>
      <w:r w:rsidRPr="00E966EF">
        <w:t xml:space="preserve">The mixture of compound BPO and </w:t>
      </w:r>
      <w:proofErr w:type="spellStart"/>
      <w:r w:rsidRPr="00E966EF">
        <w:t>LiTB</w:t>
      </w:r>
      <w:proofErr w:type="spellEnd"/>
      <w:r w:rsidRPr="00E966EF">
        <w:t xml:space="preserve"> is denoted as BPO/</w:t>
      </w:r>
      <w:proofErr w:type="spellStart"/>
      <w:r w:rsidRPr="00E966EF">
        <w:t>LiTB</w:t>
      </w:r>
      <w:proofErr w:type="spellEnd"/>
      <w:r w:rsidRPr="00E966EF">
        <w:t xml:space="preserve">(x), where x represents the molar ratio of </w:t>
      </w:r>
      <w:proofErr w:type="spellStart"/>
      <w:r w:rsidRPr="00E966EF">
        <w:t>LiTB</w:t>
      </w:r>
      <w:proofErr w:type="spellEnd"/>
      <w:r w:rsidRPr="00E966EF">
        <w:t xml:space="preserve"> to BPO.</w:t>
      </w:r>
      <w:r w:rsidRPr="00E966EF">
        <w:rPr>
          <w:rFonts w:hint="eastAsia"/>
        </w:rPr>
        <w:t xml:space="preserve"> </w:t>
      </w:r>
      <w:r w:rsidR="000734B8" w:rsidRPr="00E966EF">
        <w:t>A</w:t>
      </w:r>
      <w:r w:rsidRPr="00E966EF">
        <w:t xml:space="preserve"> ratio of 3.5:1</w:t>
      </w:r>
      <w:r w:rsidR="000734B8" w:rsidRPr="00E966EF">
        <w:t xml:space="preserve"> was found to provide the highest ionic conductivity and mesophase stability without inducing unwanted crystallization. However, </w:t>
      </w:r>
      <w:r w:rsidRPr="00E966EF">
        <w:t xml:space="preserve">exceeding this threshold </w:t>
      </w:r>
      <w:r w:rsidR="000734B8" w:rsidRPr="00E966EF">
        <w:t xml:space="preserve">increases the </w:t>
      </w:r>
      <w:r w:rsidRPr="00E966EF">
        <w:t>susceptib</w:t>
      </w:r>
      <w:r w:rsidR="000734B8" w:rsidRPr="00E966EF">
        <w:t xml:space="preserve">ility </w:t>
      </w:r>
      <w:r w:rsidRPr="00E966EF">
        <w:t>to crystallization.</w:t>
      </w:r>
      <w:r w:rsidRPr="00E966EF">
        <w:rPr>
          <w:rFonts w:hint="eastAsia"/>
        </w:rPr>
        <w:t xml:space="preserve"> </w:t>
      </w:r>
      <w:r w:rsidRPr="00E966EF">
        <w:rPr>
          <w:b/>
          <w:bCs/>
        </w:rPr>
        <w:t>Fig. S1</w:t>
      </w:r>
      <w:r w:rsidRPr="00E966EF">
        <w:t xml:space="preserve"> shows the DSC curves of BPO/</w:t>
      </w:r>
      <w:proofErr w:type="spellStart"/>
      <w:proofErr w:type="gramStart"/>
      <w:r w:rsidRPr="00E966EF">
        <w:t>LiTB</w:t>
      </w:r>
      <w:proofErr w:type="spellEnd"/>
      <w:r w:rsidRPr="00E966EF">
        <w:t>(</w:t>
      </w:r>
      <w:proofErr w:type="gramEnd"/>
      <w:r w:rsidRPr="00E966EF">
        <w:t xml:space="preserve">3.5) during the first cooling and second heating </w:t>
      </w:r>
      <w:r w:rsidRPr="00E966EF">
        <w:rPr>
          <w:rFonts w:hint="eastAsia"/>
        </w:rPr>
        <w:t>scans</w:t>
      </w:r>
      <w:r w:rsidRPr="00E966EF">
        <w:t>, demonstrating that BPO/</w:t>
      </w:r>
      <w:proofErr w:type="gramStart"/>
      <w:r w:rsidRPr="00E966EF">
        <w:t>LTB(</w:t>
      </w:r>
      <w:proofErr w:type="gramEnd"/>
      <w:r w:rsidRPr="00E966EF">
        <w:t xml:space="preserve">3.5) maintains a stable </w:t>
      </w:r>
      <w:r w:rsidRPr="00E966EF">
        <w:rPr>
          <w:rFonts w:hint="eastAsia"/>
        </w:rPr>
        <w:t>LC</w:t>
      </w:r>
      <w:r w:rsidRPr="00E966EF">
        <w:t xml:space="preserve"> phase at room temperature. </w:t>
      </w:r>
      <w:r w:rsidRPr="00E966EF">
        <w:rPr>
          <w:rFonts w:hint="eastAsia"/>
          <w:b/>
          <w:bCs/>
        </w:rPr>
        <w:t>Fig. 2</w:t>
      </w:r>
      <w:r w:rsidRPr="00E966EF">
        <w:rPr>
          <w:rFonts w:hint="eastAsia"/>
        </w:rPr>
        <w:t>A</w:t>
      </w:r>
      <w:r w:rsidRPr="00E966EF">
        <w:t xml:space="preserve"> illustrates the phase transition behaviour of the mixtures on heating as the lithium salts ratio varies, with </w:t>
      </w:r>
      <w:r w:rsidRPr="00E966EF">
        <w:rPr>
          <w:rFonts w:hint="eastAsia"/>
        </w:rPr>
        <w:t>C</w:t>
      </w:r>
      <w:r w:rsidRPr="00E966EF">
        <w:t xml:space="preserve">, </w:t>
      </w:r>
      <w:proofErr w:type="spellStart"/>
      <w:r w:rsidRPr="00E966EF">
        <w:t>Col</w:t>
      </w:r>
      <w:r w:rsidRPr="00E966EF">
        <w:rPr>
          <w:vertAlign w:val="subscript"/>
        </w:rPr>
        <w:t>h</w:t>
      </w:r>
      <w:proofErr w:type="spellEnd"/>
      <w:r w:rsidRPr="00E966EF">
        <w:t xml:space="preserve">, Iso representing the </w:t>
      </w:r>
      <w:r w:rsidRPr="00E966EF">
        <w:rPr>
          <w:rFonts w:hint="eastAsia"/>
        </w:rPr>
        <w:t>crystal</w:t>
      </w:r>
      <w:r w:rsidRPr="00E966EF">
        <w:t xml:space="preserve"> phase, columnar hexagonal </w:t>
      </w:r>
      <w:r w:rsidRPr="00E966EF">
        <w:rPr>
          <w:rFonts w:hint="eastAsia"/>
        </w:rPr>
        <w:t>LC</w:t>
      </w:r>
      <w:r w:rsidRPr="00E966EF">
        <w:t xml:space="preserve"> phase, and isotropic phase, respectively.</w:t>
      </w:r>
      <w:r w:rsidRPr="00E966EF">
        <w:rPr>
          <w:rFonts w:hint="eastAsia"/>
        </w:rPr>
        <w:t xml:space="preserve"> </w:t>
      </w:r>
      <w:r w:rsidRPr="00E966EF">
        <w:t xml:space="preserve">As the lithium salt ratio increases, the transition temperature from </w:t>
      </w:r>
      <w:r w:rsidRPr="00E966EF">
        <w:rPr>
          <w:rFonts w:hint="eastAsia"/>
        </w:rPr>
        <w:t>C</w:t>
      </w:r>
      <w:r w:rsidRPr="00E966EF">
        <w:t xml:space="preserve"> to </w:t>
      </w:r>
      <w:proofErr w:type="spellStart"/>
      <w:r w:rsidRPr="00E966EF">
        <w:t>Col</w:t>
      </w:r>
      <w:r w:rsidRPr="00E966EF">
        <w:rPr>
          <w:vertAlign w:val="subscript"/>
        </w:rPr>
        <w:t>h</w:t>
      </w:r>
      <w:proofErr w:type="spellEnd"/>
      <w:r w:rsidRPr="00E966EF">
        <w:t xml:space="preserve"> shows a slight decrease. In contrast, the transition temperature from </w:t>
      </w:r>
      <w:proofErr w:type="spellStart"/>
      <w:r w:rsidRPr="00E966EF">
        <w:t>Col</w:t>
      </w:r>
      <w:r w:rsidRPr="00E966EF">
        <w:rPr>
          <w:vertAlign w:val="subscript"/>
        </w:rPr>
        <w:t>h</w:t>
      </w:r>
      <w:proofErr w:type="spellEnd"/>
      <w:r w:rsidRPr="00E966EF">
        <w:t xml:space="preserve"> to Iso exhibits an upward trend between BPO/</w:t>
      </w:r>
      <w:proofErr w:type="spellStart"/>
      <w:proofErr w:type="gramStart"/>
      <w:r w:rsidRPr="00E966EF">
        <w:t>LiTB</w:t>
      </w:r>
      <w:proofErr w:type="spellEnd"/>
      <w:r w:rsidRPr="00E966EF">
        <w:t>(</w:t>
      </w:r>
      <w:proofErr w:type="gramEnd"/>
      <w:r w:rsidRPr="00E966EF">
        <w:t>2) and BPO/</w:t>
      </w:r>
      <w:proofErr w:type="spellStart"/>
      <w:proofErr w:type="gramStart"/>
      <w:r w:rsidRPr="00E966EF">
        <w:t>LiTB</w:t>
      </w:r>
      <w:proofErr w:type="spellEnd"/>
      <w:r w:rsidRPr="00E966EF">
        <w:t>(</w:t>
      </w:r>
      <w:proofErr w:type="gramEnd"/>
      <w:r w:rsidRPr="00E966EF">
        <w:t>3). However, the Iso–</w:t>
      </w:r>
      <w:proofErr w:type="spellStart"/>
      <w:r w:rsidRPr="00E966EF">
        <w:t>Col</w:t>
      </w:r>
      <w:r w:rsidRPr="00E966EF">
        <w:rPr>
          <w:vertAlign w:val="subscript"/>
        </w:rPr>
        <w:t>h</w:t>
      </w:r>
      <w:proofErr w:type="spellEnd"/>
      <w:r w:rsidRPr="00E966EF">
        <w:t xml:space="preserve"> transition temperature of BPO/</w:t>
      </w:r>
      <w:proofErr w:type="spellStart"/>
      <w:proofErr w:type="gramStart"/>
      <w:r w:rsidRPr="00E966EF">
        <w:t>LiTB</w:t>
      </w:r>
      <w:proofErr w:type="spellEnd"/>
      <w:r w:rsidRPr="00E966EF">
        <w:t>(</w:t>
      </w:r>
      <w:proofErr w:type="gramEnd"/>
      <w:r w:rsidRPr="00E966EF">
        <w:t>3.5) is lower than that of BPO/</w:t>
      </w:r>
      <w:proofErr w:type="spellStart"/>
      <w:proofErr w:type="gramStart"/>
      <w:r w:rsidRPr="00E966EF">
        <w:t>LiTB</w:t>
      </w:r>
      <w:proofErr w:type="spellEnd"/>
      <w:r w:rsidRPr="00E966EF">
        <w:t>(</w:t>
      </w:r>
      <w:proofErr w:type="gramEnd"/>
      <w:r w:rsidRPr="00E966EF">
        <w:t>3), likely due to increased steric hindrance between molecules, which reduces intermolecular interaction forces.</w:t>
      </w:r>
    </w:p>
    <w:p w14:paraId="439E54B4" w14:textId="5ADCBF38" w:rsidR="009D3357" w:rsidRPr="00E966EF" w:rsidRDefault="009D3357" w:rsidP="009D3357">
      <w:pPr>
        <w:pStyle w:val="Newparagraph"/>
        <w:jc w:val="both"/>
        <w:rPr>
          <w:lang w:eastAsia="zh-CN"/>
        </w:rPr>
      </w:pPr>
      <w:r w:rsidRPr="00E966EF">
        <w:t xml:space="preserve">To determine the structure of the </w:t>
      </w:r>
      <w:proofErr w:type="spellStart"/>
      <w:r w:rsidRPr="00E966EF">
        <w:rPr>
          <w:rFonts w:hint="eastAsia"/>
        </w:rPr>
        <w:t>Col</w:t>
      </w:r>
      <w:r w:rsidRPr="00E966EF">
        <w:rPr>
          <w:rFonts w:hint="eastAsia"/>
          <w:vertAlign w:val="subscript"/>
        </w:rPr>
        <w:t>h</w:t>
      </w:r>
      <w:proofErr w:type="spellEnd"/>
      <w:r w:rsidRPr="00E966EF">
        <w:t xml:space="preserve"> </w:t>
      </w:r>
      <w:r w:rsidRPr="00E966EF">
        <w:rPr>
          <w:rFonts w:hint="eastAsia"/>
        </w:rPr>
        <w:t>LC</w:t>
      </w:r>
      <w:r w:rsidRPr="00E966EF">
        <w:t xml:space="preserve"> phase, X-ray diffraction (XRD)</w:t>
      </w:r>
      <w:r w:rsidRPr="00E966EF">
        <w:rPr>
          <w:rFonts w:hint="eastAsia"/>
        </w:rPr>
        <w:t xml:space="preserve"> </w:t>
      </w:r>
      <w:r w:rsidRPr="00E966EF">
        <w:t xml:space="preserve">analysis was conducted to examine the lattice parameters. In </w:t>
      </w:r>
      <w:r w:rsidRPr="00E966EF">
        <w:rPr>
          <w:rFonts w:hint="eastAsia"/>
          <w:b/>
          <w:bCs/>
        </w:rPr>
        <w:t>Fig. 2</w:t>
      </w:r>
      <w:r w:rsidRPr="00E966EF">
        <w:rPr>
          <w:rFonts w:hint="eastAsia"/>
        </w:rPr>
        <w:t>B</w:t>
      </w:r>
      <w:r w:rsidRPr="00E966EF">
        <w:t>, the XRD pattern of BPO/</w:t>
      </w:r>
      <w:proofErr w:type="spellStart"/>
      <w:proofErr w:type="gramStart"/>
      <w:r w:rsidRPr="00E966EF">
        <w:t>LiTB</w:t>
      </w:r>
      <w:proofErr w:type="spellEnd"/>
      <w:r w:rsidRPr="00E966EF">
        <w:t>(</w:t>
      </w:r>
      <w:proofErr w:type="gramEnd"/>
      <w:r w:rsidRPr="00E966EF">
        <w:t>3.5) reveals three distinct peaks at 2θ values of 1.74°, 3.04°, and 3.47°</w:t>
      </w:r>
      <w:r w:rsidRPr="00E966EF">
        <w:rPr>
          <w:rFonts w:hint="eastAsia"/>
        </w:rPr>
        <w:t>.</w:t>
      </w:r>
      <w:r w:rsidRPr="00E966EF">
        <w:t xml:space="preserve"> </w:t>
      </w:r>
      <w:r w:rsidRPr="00E966EF">
        <w:rPr>
          <w:rFonts w:hint="eastAsia"/>
        </w:rPr>
        <w:t xml:space="preserve">The </w:t>
      </w:r>
      <w:r w:rsidRPr="00E966EF">
        <w:rPr>
          <w:rFonts w:hint="eastAsia"/>
        </w:rPr>
        <w:lastRenderedPageBreak/>
        <w:t>reciprocal</w:t>
      </w:r>
      <w:r w:rsidRPr="00E966EF">
        <w:t xml:space="preserve"> </w:t>
      </w:r>
      <w:r w:rsidRPr="00E966EF">
        <w:rPr>
          <w:i/>
          <w:iCs/>
        </w:rPr>
        <w:t>d</w:t>
      </w:r>
      <w:r w:rsidRPr="00E966EF">
        <w:t>-spacing ratio of</w:t>
      </w:r>
      <w:r w:rsidRPr="00E966EF">
        <w:rPr>
          <w:rFonts w:hint="eastAsia"/>
        </w:rPr>
        <w:t xml:space="preserve"> the three peaks is</w:t>
      </w:r>
      <w:r w:rsidRPr="00E966EF">
        <w:t xml:space="preserve"> 1</w:t>
      </w:r>
      <w:r w:rsidRPr="00E966EF">
        <w:rPr>
          <w:rFonts w:hint="eastAsia"/>
        </w:rPr>
        <w:t>:</w:t>
      </w:r>
      <m:oMath>
        <m:rad>
          <m:radPr>
            <m:degHide m:val="1"/>
            <m:ctrlPr>
              <w:rPr>
                <w:rFonts w:ascii="Cambria Math" w:hAnsi="Cambria Math"/>
                <w:i/>
              </w:rPr>
            </m:ctrlPr>
          </m:radPr>
          <m:deg/>
          <m:e>
            <m:r>
              <m:rPr>
                <m:nor/>
              </m:rPr>
              <m:t>3</m:t>
            </m:r>
          </m:e>
        </m:rad>
      </m:oMath>
      <w:r w:rsidRPr="00E966EF">
        <w:rPr>
          <w:rFonts w:hint="eastAsia"/>
        </w:rPr>
        <w:t>:</w:t>
      </w:r>
      <w:r w:rsidRPr="00E966EF">
        <w:t>2</w:t>
      </w:r>
      <w:r w:rsidRPr="00E966EF">
        <w:rPr>
          <w:rFonts w:hint="eastAsia"/>
        </w:rPr>
        <w:t xml:space="preserve">, </w:t>
      </w:r>
      <w:r w:rsidRPr="00E966EF">
        <w:t xml:space="preserve">corresponding to the (100), (110), and (200) diffractions of the </w:t>
      </w:r>
      <w:proofErr w:type="spellStart"/>
      <w:r w:rsidRPr="00E966EF">
        <w:t>Col</w:t>
      </w:r>
      <w:r w:rsidRPr="00E966EF">
        <w:rPr>
          <w:vertAlign w:val="subscript"/>
        </w:rPr>
        <w:t>h</w:t>
      </w:r>
      <w:proofErr w:type="spellEnd"/>
      <w:r w:rsidRPr="00E966EF">
        <w:rPr>
          <w:rFonts w:hint="eastAsia"/>
        </w:rPr>
        <w:t xml:space="preserve"> phase</w:t>
      </w:r>
      <w:r w:rsidRPr="00E966EF">
        <w:t>.</w:t>
      </w:r>
      <w:r w:rsidRPr="00E966EF">
        <w:rPr>
          <w:rFonts w:hint="eastAsia"/>
        </w:rPr>
        <w:t xml:space="preserve"> </w:t>
      </w:r>
      <w:r w:rsidR="00E81575" w:rsidRPr="00E966EF">
        <w:t>The intercolumnar distance (</w:t>
      </w:r>
      <w:r w:rsidR="00E81575" w:rsidRPr="00E966EF">
        <w:rPr>
          <w:i/>
          <w:iCs/>
        </w:rPr>
        <w:t>a</w:t>
      </w:r>
      <w:r w:rsidR="00E81575" w:rsidRPr="00E966EF">
        <w:t>) of BPO/</w:t>
      </w:r>
      <w:proofErr w:type="spellStart"/>
      <w:proofErr w:type="gramStart"/>
      <w:r w:rsidR="00E81575" w:rsidRPr="00E966EF">
        <w:t>LiTB</w:t>
      </w:r>
      <w:proofErr w:type="spellEnd"/>
      <w:r w:rsidR="00E81575" w:rsidRPr="00E966EF">
        <w:t>(</w:t>
      </w:r>
      <w:proofErr w:type="gramEnd"/>
      <w:r w:rsidR="00E81575" w:rsidRPr="00E966EF">
        <w:t xml:space="preserve">3.5) </w:t>
      </w:r>
      <w:r w:rsidR="008816B3" w:rsidRPr="00E966EF">
        <w:t>was</w:t>
      </w:r>
      <w:r w:rsidR="00E81575" w:rsidRPr="00E966EF">
        <w:t xml:space="preserve"> calculated to be 58 Å using the </w:t>
      </w:r>
      <w:r w:rsidR="00E81575" w:rsidRPr="00E966EF">
        <w:rPr>
          <w:lang w:eastAsia="zh-CN"/>
        </w:rPr>
        <w:t>equation:</w:t>
      </w:r>
      <w:r w:rsidR="00E81575" w:rsidRPr="00E966EF">
        <w:rPr>
          <w:rFonts w:hint="eastAsia"/>
          <w:lang w:eastAsia="zh-CN"/>
        </w:rPr>
        <w:t xml:space="preserve"> </w:t>
      </w:r>
      <w:r w:rsidR="00E81575" w:rsidRPr="00E966EF">
        <w:rPr>
          <w:rFonts w:hint="eastAsia"/>
          <w:i/>
          <w:iCs/>
          <w:lang w:eastAsia="zh-CN"/>
        </w:rPr>
        <w:t>a</w:t>
      </w:r>
      <w:r w:rsidR="00E81575" w:rsidRPr="00E966EF">
        <w:rPr>
          <w:rFonts w:hint="eastAsia"/>
          <w:lang w:eastAsia="zh-CN"/>
        </w:rPr>
        <w:t xml:space="preserve"> = 2&lt;</w:t>
      </w:r>
      <w:r w:rsidR="00E81575" w:rsidRPr="00E966EF">
        <w:rPr>
          <w:rFonts w:hint="eastAsia"/>
          <w:i/>
          <w:iCs/>
          <w:lang w:eastAsia="zh-CN"/>
        </w:rPr>
        <w:t>d</w:t>
      </w:r>
      <w:r w:rsidR="00E81575" w:rsidRPr="00E966EF">
        <w:rPr>
          <w:rFonts w:hint="eastAsia"/>
          <w:lang w:eastAsia="zh-CN"/>
        </w:rPr>
        <w:t>&gt;/</w:t>
      </w:r>
      <m:oMath>
        <m:rad>
          <m:radPr>
            <m:degHide m:val="1"/>
            <m:ctrlPr>
              <w:rPr>
                <w:rFonts w:ascii="Cambria Math" w:hAnsi="Cambria Math"/>
                <w:i/>
              </w:rPr>
            </m:ctrlPr>
          </m:radPr>
          <m:deg/>
          <m:e>
            <m:r>
              <m:rPr>
                <m:nor/>
              </m:rPr>
              <m:t>3</m:t>
            </m:r>
          </m:e>
        </m:rad>
      </m:oMath>
      <w:r w:rsidR="00E81575" w:rsidRPr="00E966EF">
        <w:rPr>
          <w:rFonts w:hint="eastAsia"/>
          <w:lang w:eastAsia="zh-CN"/>
        </w:rPr>
        <w:t>, &lt;</w:t>
      </w:r>
      <w:r w:rsidR="00E81575" w:rsidRPr="00E966EF">
        <w:rPr>
          <w:rFonts w:hint="eastAsia"/>
          <w:i/>
          <w:iCs/>
          <w:lang w:eastAsia="zh-CN"/>
        </w:rPr>
        <w:t>d</w:t>
      </w:r>
      <w:r w:rsidR="00E81575" w:rsidRPr="00E966EF">
        <w:rPr>
          <w:rFonts w:hint="eastAsia"/>
          <w:lang w:eastAsia="zh-CN"/>
        </w:rPr>
        <w:t>&gt; = (</w:t>
      </w:r>
      <w:r w:rsidR="00E81575" w:rsidRPr="00E966EF">
        <w:rPr>
          <w:rFonts w:hint="eastAsia"/>
          <w:i/>
          <w:iCs/>
          <w:lang w:eastAsia="zh-CN"/>
        </w:rPr>
        <w:t>d</w:t>
      </w:r>
      <w:r w:rsidR="00E81575" w:rsidRPr="00E966EF">
        <w:rPr>
          <w:rFonts w:hint="eastAsia"/>
          <w:vertAlign w:val="subscript"/>
          <w:lang w:eastAsia="zh-CN"/>
        </w:rPr>
        <w:t>100</w:t>
      </w:r>
      <w:r w:rsidR="00E81575" w:rsidRPr="00E966EF">
        <w:rPr>
          <w:rFonts w:hint="eastAsia"/>
          <w:lang w:eastAsia="zh-CN"/>
        </w:rPr>
        <w:t>+</w:t>
      </w:r>
      <m:oMath>
        <m:rad>
          <m:radPr>
            <m:degHide m:val="1"/>
            <m:ctrlPr>
              <w:rPr>
                <w:rFonts w:ascii="Cambria Math" w:hAnsi="Cambria Math"/>
                <w:i/>
              </w:rPr>
            </m:ctrlPr>
          </m:radPr>
          <m:deg/>
          <m:e>
            <m:r>
              <m:rPr>
                <m:nor/>
              </m:rPr>
              <m:t>3</m:t>
            </m:r>
          </m:e>
        </m:rad>
      </m:oMath>
      <w:r w:rsidR="00E81575" w:rsidRPr="00E966EF">
        <w:rPr>
          <w:rFonts w:hint="eastAsia"/>
          <w:i/>
          <w:iCs/>
          <w:lang w:eastAsia="zh-CN"/>
        </w:rPr>
        <w:t>d</w:t>
      </w:r>
      <w:r w:rsidR="000A5344" w:rsidRPr="00E966EF">
        <w:rPr>
          <w:rFonts w:hint="eastAsia"/>
          <w:vertAlign w:val="subscript"/>
          <w:lang w:eastAsia="zh-CN"/>
        </w:rPr>
        <w:t>11</w:t>
      </w:r>
      <w:r w:rsidR="00E81575" w:rsidRPr="00E966EF">
        <w:rPr>
          <w:rFonts w:hint="eastAsia"/>
          <w:vertAlign w:val="subscript"/>
          <w:lang w:eastAsia="zh-CN"/>
        </w:rPr>
        <w:t>0</w:t>
      </w:r>
      <w:r w:rsidR="00E81575" w:rsidRPr="00E966EF">
        <w:rPr>
          <w:rFonts w:hint="eastAsia"/>
          <w:lang w:eastAsia="zh-CN"/>
        </w:rPr>
        <w:t>+2</w:t>
      </w:r>
      <w:r w:rsidR="00E81575" w:rsidRPr="00E966EF">
        <w:rPr>
          <w:rFonts w:hint="eastAsia"/>
          <w:i/>
          <w:iCs/>
          <w:lang w:eastAsia="zh-CN"/>
        </w:rPr>
        <w:t>d</w:t>
      </w:r>
      <w:r w:rsidR="00E81575" w:rsidRPr="00E966EF">
        <w:rPr>
          <w:rFonts w:hint="eastAsia"/>
          <w:vertAlign w:val="subscript"/>
          <w:lang w:eastAsia="zh-CN"/>
        </w:rPr>
        <w:t>200</w:t>
      </w:r>
      <w:r w:rsidR="00E81575" w:rsidRPr="00E966EF">
        <w:rPr>
          <w:rFonts w:hint="eastAsia"/>
          <w:lang w:eastAsia="zh-CN"/>
        </w:rPr>
        <w:t>)/3.</w:t>
      </w:r>
      <w:r w:rsidR="00E81575" w:rsidRPr="00E966EF">
        <w:rPr>
          <w:lang w:eastAsia="zh-CN"/>
        </w:rPr>
        <w:t xml:space="preserve"> The number (</w:t>
      </w:r>
      <w:r w:rsidR="00E81575" w:rsidRPr="00E966EF">
        <w:rPr>
          <w:i/>
          <w:iCs/>
          <w:lang w:eastAsia="zh-CN"/>
        </w:rPr>
        <w:t>n</w:t>
      </w:r>
      <w:r w:rsidR="00E81575" w:rsidRPr="00E966EF">
        <w:rPr>
          <w:lang w:eastAsia="zh-CN"/>
        </w:rPr>
        <w:t xml:space="preserve">) of molecules per disc in the hexagonal lattice was estimated to be approximately </w:t>
      </w:r>
      <w:r w:rsidR="00E81575" w:rsidRPr="00E966EF">
        <w:rPr>
          <w:rFonts w:hint="eastAsia"/>
          <w:lang w:eastAsia="zh-CN"/>
        </w:rPr>
        <w:t>5</w:t>
      </w:r>
      <w:r w:rsidR="00E81575" w:rsidRPr="00E966EF">
        <w:rPr>
          <w:lang w:eastAsia="zh-CN"/>
        </w:rPr>
        <w:t>, based on the equation:</w:t>
      </w:r>
      <w:r w:rsidR="00E81575" w:rsidRPr="00E966EF">
        <w:rPr>
          <w:rFonts w:hint="eastAsia"/>
          <w:lang w:eastAsia="zh-CN"/>
        </w:rPr>
        <w:t xml:space="preserve"> </w:t>
      </w:r>
      <w:r w:rsidR="00E81575" w:rsidRPr="00E966EF">
        <w:rPr>
          <w:rFonts w:hint="eastAsia"/>
          <w:i/>
          <w:iCs/>
          <w:lang w:eastAsia="zh-CN"/>
        </w:rPr>
        <w:t>n</w:t>
      </w:r>
      <w:r w:rsidR="00E81575" w:rsidRPr="00E966EF">
        <w:rPr>
          <w:rFonts w:hint="eastAsia"/>
          <w:lang w:eastAsia="zh-CN"/>
        </w:rPr>
        <w:t xml:space="preserve"> = </w:t>
      </w:r>
      <m:oMath>
        <m:rad>
          <m:radPr>
            <m:degHide m:val="1"/>
            <m:ctrlPr>
              <w:rPr>
                <w:rFonts w:ascii="Cambria Math" w:hAnsi="Cambria Math"/>
                <w:i/>
              </w:rPr>
            </m:ctrlPr>
          </m:radPr>
          <m:deg/>
          <m:e>
            <m:r>
              <m:rPr>
                <m:nor/>
              </m:rPr>
              <m:t>3</m:t>
            </m:r>
          </m:e>
        </m:rad>
      </m:oMath>
      <w:r w:rsidR="00E81575" w:rsidRPr="00E966EF">
        <w:rPr>
          <w:rFonts w:hint="eastAsia"/>
          <w:i/>
          <w:iCs/>
          <w:lang w:eastAsia="zh-CN"/>
        </w:rPr>
        <w:t>N</w:t>
      </w:r>
      <w:r w:rsidR="00E81575" w:rsidRPr="00E966EF">
        <w:rPr>
          <w:rFonts w:hint="eastAsia"/>
          <w:vertAlign w:val="subscript"/>
          <w:lang w:eastAsia="zh-CN"/>
        </w:rPr>
        <w:t>A</w:t>
      </w:r>
      <w:r w:rsidR="00E81575" w:rsidRPr="00E966EF">
        <w:rPr>
          <w:rFonts w:hint="eastAsia"/>
          <w:i/>
          <w:iCs/>
          <w:lang w:eastAsia="zh-CN"/>
        </w:rPr>
        <w:t>a</w:t>
      </w:r>
      <w:r w:rsidR="00E81575" w:rsidRPr="00E966EF">
        <w:rPr>
          <w:rFonts w:hint="eastAsia"/>
          <w:vertAlign w:val="superscript"/>
          <w:lang w:eastAsia="zh-CN"/>
        </w:rPr>
        <w:t>2</w:t>
      </w:r>
      <w:r w:rsidR="00E81575" w:rsidRPr="00E966EF">
        <w:rPr>
          <w:rFonts w:hint="eastAsia"/>
          <w:i/>
          <w:iCs/>
          <w:lang w:eastAsia="zh-CN"/>
        </w:rPr>
        <w:t>h</w:t>
      </w:r>
      <w:r w:rsidR="00E81575" w:rsidRPr="00E966EF">
        <w:rPr>
          <w:i/>
          <w:iCs/>
          <w:lang w:eastAsia="zh-CN"/>
        </w:rPr>
        <w:t>ρ</w:t>
      </w:r>
      <w:r w:rsidR="00E81575" w:rsidRPr="00E966EF">
        <w:rPr>
          <w:rFonts w:hint="eastAsia"/>
          <w:lang w:eastAsia="zh-CN"/>
        </w:rPr>
        <w:t>/2</w:t>
      </w:r>
      <w:r w:rsidR="00E81575" w:rsidRPr="00E966EF">
        <w:rPr>
          <w:rFonts w:hint="eastAsia"/>
          <w:i/>
          <w:iCs/>
          <w:lang w:eastAsia="zh-CN"/>
        </w:rPr>
        <w:t>M</w:t>
      </w:r>
      <w:r w:rsidR="00E81575" w:rsidRPr="00E966EF">
        <w:rPr>
          <w:rFonts w:hint="eastAsia"/>
          <w:lang w:eastAsia="zh-CN"/>
        </w:rPr>
        <w:t xml:space="preserve">, </w:t>
      </w:r>
      <w:r w:rsidR="00E81575" w:rsidRPr="00E966EF">
        <w:rPr>
          <w:lang w:eastAsia="zh-CN"/>
        </w:rPr>
        <w:t xml:space="preserve">where </w:t>
      </w:r>
      <w:r w:rsidR="00E81575" w:rsidRPr="00E966EF">
        <w:rPr>
          <w:i/>
          <w:iCs/>
          <w:lang w:eastAsia="zh-CN"/>
        </w:rPr>
        <w:t>N</w:t>
      </w:r>
      <w:r w:rsidR="00E81575" w:rsidRPr="00E966EF">
        <w:rPr>
          <w:vertAlign w:val="subscript"/>
          <w:lang w:eastAsia="zh-CN"/>
        </w:rPr>
        <w:t>A</w:t>
      </w:r>
      <w:r w:rsidR="00E81575" w:rsidRPr="00E966EF">
        <w:rPr>
          <w:lang w:eastAsia="zh-CN"/>
        </w:rPr>
        <w:t xml:space="preserve"> is Avogadro's number (6.02×10</w:t>
      </w:r>
      <w:r w:rsidR="00E81575" w:rsidRPr="00E966EF">
        <w:rPr>
          <w:vertAlign w:val="superscript"/>
          <w:lang w:eastAsia="zh-CN"/>
        </w:rPr>
        <w:t>23</w:t>
      </w:r>
      <w:r w:rsidR="00E81575" w:rsidRPr="00E966EF">
        <w:rPr>
          <w:lang w:eastAsia="zh-CN"/>
        </w:rPr>
        <w:t> mol</w:t>
      </w:r>
      <w:r w:rsidR="00E81575" w:rsidRPr="00E966EF">
        <w:rPr>
          <w:vertAlign w:val="superscript"/>
          <w:lang w:eastAsia="zh-CN"/>
        </w:rPr>
        <w:t>−1</w:t>
      </w:r>
      <w:r w:rsidR="00E81575" w:rsidRPr="00E966EF">
        <w:rPr>
          <w:lang w:eastAsia="zh-CN"/>
        </w:rPr>
        <w:t xml:space="preserve">), </w:t>
      </w:r>
      <w:r w:rsidR="00E81575" w:rsidRPr="00E966EF">
        <w:rPr>
          <w:i/>
          <w:iCs/>
          <w:lang w:eastAsia="zh-CN"/>
        </w:rPr>
        <w:t>h</w:t>
      </w:r>
      <w:r w:rsidR="00E81575" w:rsidRPr="00E966EF">
        <w:rPr>
          <w:lang w:eastAsia="zh-CN"/>
        </w:rPr>
        <w:t xml:space="preserve"> is the average height of a stratum in a column (4.58 Å, determined from a halo peak at 19.4°), </w:t>
      </w:r>
      <w:r w:rsidR="00E81575" w:rsidRPr="00E966EF">
        <w:rPr>
          <w:i/>
          <w:iCs/>
          <w:lang w:eastAsia="zh-CN"/>
        </w:rPr>
        <w:t>M</w:t>
      </w:r>
      <w:r w:rsidR="00E81575" w:rsidRPr="00E966EF">
        <w:rPr>
          <w:lang w:eastAsia="zh-CN"/>
        </w:rPr>
        <w:t xml:space="preserve"> is the average molecular weight of BPO/</w:t>
      </w:r>
      <w:proofErr w:type="spellStart"/>
      <w:r w:rsidR="00E81575" w:rsidRPr="00E966EF">
        <w:rPr>
          <w:lang w:eastAsia="zh-CN"/>
        </w:rPr>
        <w:t>LiTB</w:t>
      </w:r>
      <w:proofErr w:type="spellEnd"/>
      <w:r w:rsidR="00E81575" w:rsidRPr="00E966EF">
        <w:rPr>
          <w:lang w:eastAsia="zh-CN"/>
        </w:rPr>
        <w:t>(3.5) (</w:t>
      </w:r>
      <w:r w:rsidR="00E81575" w:rsidRPr="00E966EF">
        <w:rPr>
          <w:i/>
          <w:iCs/>
          <w:lang w:eastAsia="zh-CN"/>
        </w:rPr>
        <w:t>M</w:t>
      </w:r>
      <w:r w:rsidR="00E81575" w:rsidRPr="00E966EF">
        <w:rPr>
          <w:lang w:eastAsia="zh-CN"/>
        </w:rPr>
        <w:t>=1612.00 g</w:t>
      </w:r>
      <w:r w:rsidR="00E81575" w:rsidRPr="00E966EF">
        <w:rPr>
          <w:rFonts w:hint="eastAsia"/>
          <w:lang w:eastAsia="zh-CN"/>
        </w:rPr>
        <w:t xml:space="preserve"> </w:t>
      </w:r>
      <w:r w:rsidR="00E81575" w:rsidRPr="00E966EF">
        <w:rPr>
          <w:lang w:eastAsia="zh-CN"/>
        </w:rPr>
        <w:t>mol</w:t>
      </w:r>
      <w:r w:rsidR="00E81575" w:rsidRPr="00E966EF">
        <w:rPr>
          <w:vertAlign w:val="superscript"/>
          <w:lang w:eastAsia="zh-CN"/>
        </w:rPr>
        <w:t>−1</w:t>
      </w:r>
      <w:r w:rsidR="00E81575" w:rsidRPr="00E966EF">
        <w:rPr>
          <w:lang w:eastAsia="zh-CN"/>
        </w:rPr>
        <w:t>), and the density (</w:t>
      </w:r>
      <w:r w:rsidR="00E81575" w:rsidRPr="00E966EF">
        <w:rPr>
          <w:i/>
          <w:iCs/>
          <w:lang w:eastAsia="zh-CN"/>
        </w:rPr>
        <w:t>ρ</w:t>
      </w:r>
      <w:r w:rsidR="00E81575" w:rsidRPr="00E966EF">
        <w:rPr>
          <w:lang w:eastAsia="zh-CN"/>
        </w:rPr>
        <w:t>) was assumed to be 1.0 g</w:t>
      </w:r>
      <w:r w:rsidR="00E81575" w:rsidRPr="00E966EF">
        <w:rPr>
          <w:rFonts w:hint="eastAsia"/>
          <w:lang w:eastAsia="zh-CN"/>
        </w:rPr>
        <w:t xml:space="preserve"> </w:t>
      </w:r>
      <w:r w:rsidR="00E81575" w:rsidRPr="00E966EF">
        <w:rPr>
          <w:lang w:eastAsia="zh-CN"/>
        </w:rPr>
        <w:t>cm</w:t>
      </w:r>
      <w:r w:rsidR="00E81575" w:rsidRPr="00E966EF">
        <w:rPr>
          <w:vertAlign w:val="superscript"/>
          <w:lang w:eastAsia="zh-CN"/>
        </w:rPr>
        <w:t>−3</w:t>
      </w:r>
      <w:r w:rsidR="00E81575" w:rsidRPr="00E966EF">
        <w:rPr>
          <w:lang w:eastAsia="zh-CN"/>
        </w:rPr>
        <w:t xml:space="preserve">. </w:t>
      </w:r>
      <w:r w:rsidRPr="00E966EF">
        <w:rPr>
          <w:rFonts w:hint="eastAsia"/>
          <w:b/>
          <w:bCs/>
        </w:rPr>
        <w:t>Fig S2</w:t>
      </w:r>
      <w:r w:rsidRPr="00E966EF">
        <w:rPr>
          <w:rFonts w:hint="eastAsia"/>
        </w:rPr>
        <w:t xml:space="preserve"> </w:t>
      </w:r>
      <w:r w:rsidRPr="00E966EF">
        <w:t>depicts the relationship between lithium salt content and the intercolumnar distance. As the molar ratio of lithium salt increases, the intercolumnar distance</w:t>
      </w:r>
      <w:r w:rsidRPr="00E966EF">
        <w:rPr>
          <w:rFonts w:hint="eastAsia"/>
        </w:rPr>
        <w:t xml:space="preserve"> </w:t>
      </w:r>
      <w:r w:rsidRPr="00E966EF">
        <w:t>increases. This phenomenon results from the effective participation of lithium salts in the self-assembly behaviour of BPO and the lithium salt</w:t>
      </w:r>
      <w:r w:rsidRPr="00E966EF">
        <w:rPr>
          <w:rFonts w:hint="eastAsia"/>
        </w:rPr>
        <w:t>s</w:t>
      </w:r>
      <w:r w:rsidRPr="00E966EF">
        <w:t>, thereby facilitating the formation of ordered 3D ion</w:t>
      </w:r>
      <w:r w:rsidRPr="00E966EF">
        <w:rPr>
          <w:rFonts w:hint="eastAsia"/>
        </w:rPr>
        <w:t xml:space="preserve"> pathways</w:t>
      </w:r>
      <w:r w:rsidRPr="00E966EF">
        <w:t>.</w:t>
      </w:r>
    </w:p>
    <w:p w14:paraId="2C245030" w14:textId="7555C5BF" w:rsidR="009D3357" w:rsidRPr="00E966EF" w:rsidRDefault="009D3357" w:rsidP="009D3357">
      <w:pPr>
        <w:pStyle w:val="Newparagraph"/>
        <w:jc w:val="both"/>
      </w:pPr>
      <w:r w:rsidRPr="00E966EF">
        <w:t xml:space="preserve">To gain insight into the interaction between BPO and </w:t>
      </w:r>
      <w:proofErr w:type="spellStart"/>
      <w:r w:rsidRPr="00E966EF">
        <w:t>LiTB</w:t>
      </w:r>
      <w:proofErr w:type="spellEnd"/>
      <w:r w:rsidRPr="00E966EF">
        <w:t>, we utilized Fourier transform infrared (FT-IR) absorption spectra to observe changes in bond vibrations</w:t>
      </w:r>
      <w:r w:rsidRPr="00E966EF">
        <w:rPr>
          <w:rFonts w:hint="eastAsia"/>
        </w:rPr>
        <w:t xml:space="preserve"> (</w:t>
      </w:r>
      <w:r w:rsidRPr="00E966EF">
        <w:rPr>
          <w:rFonts w:hint="eastAsia"/>
          <w:b/>
          <w:bCs/>
        </w:rPr>
        <w:t>Fig. S3</w:t>
      </w:r>
      <w:r w:rsidRPr="00E966EF">
        <w:rPr>
          <w:rFonts w:hint="eastAsia"/>
        </w:rPr>
        <w:t>)</w:t>
      </w:r>
      <w:r w:rsidRPr="00E966EF">
        <w:t>.</w:t>
      </w:r>
      <w:r w:rsidRPr="00E966EF">
        <w:rPr>
          <w:rFonts w:hint="eastAsia"/>
        </w:rPr>
        <w:t xml:space="preserve"> </w:t>
      </w:r>
      <w:r w:rsidRPr="00E966EF">
        <w:t>The stretching vibration peak of P=O bond in the BPO molecule shift</w:t>
      </w:r>
      <w:r w:rsidRPr="00E966EF">
        <w:rPr>
          <w:rFonts w:hint="eastAsia"/>
        </w:rPr>
        <w:t>s</w:t>
      </w:r>
      <w:r w:rsidRPr="00E966EF">
        <w:t xml:space="preserve"> from 1262 to 1256 cm</w:t>
      </w:r>
      <w:r w:rsidRPr="00E966EF">
        <w:rPr>
          <w:vertAlign w:val="superscript"/>
        </w:rPr>
        <w:t>−1</w:t>
      </w:r>
      <w:r w:rsidRPr="00E966EF">
        <w:t>, indicating that the lithium-ions can coordinate with the P=O moieties through ion–dipole interactions. Additionally, the amide N–H stretching and bending peaks of BPO, initially observed at 3294 and 1542 cm</w:t>
      </w:r>
      <w:r w:rsidRPr="00E966EF">
        <w:rPr>
          <w:vertAlign w:val="superscript"/>
        </w:rPr>
        <w:t>−1</w:t>
      </w:r>
      <w:r w:rsidRPr="00E966EF">
        <w:t>, respectively, shift to 3394 and 1558 cm</w:t>
      </w:r>
      <w:r w:rsidRPr="00E966EF">
        <w:rPr>
          <w:vertAlign w:val="superscript"/>
        </w:rPr>
        <w:t>−1</w:t>
      </w:r>
      <w:r w:rsidRPr="00E966EF">
        <w:t>.</w:t>
      </w:r>
      <w:r w:rsidRPr="00E966EF">
        <w:rPr>
          <w:rFonts w:hint="eastAsia"/>
        </w:rPr>
        <w:t xml:space="preserve"> </w:t>
      </w:r>
      <w:r w:rsidRPr="00E966EF">
        <w:t xml:space="preserve">This shift is attributed to the dissociation of the intermolecular amide hydrogen bond (C=O∙∙∙H–N) in the presence of </w:t>
      </w:r>
      <w:proofErr w:type="spellStart"/>
      <w:r w:rsidRPr="00E966EF">
        <w:t>LiTB</w:t>
      </w:r>
      <w:proofErr w:type="spellEnd"/>
      <w:r w:rsidRPr="00E966EF">
        <w:t>, facilitated by anion coordination to the N–H groups, such as N–H∙∙∙BF</w:t>
      </w:r>
      <w:r w:rsidRPr="00E966EF">
        <w:rPr>
          <w:vertAlign w:val="subscript"/>
        </w:rPr>
        <w:t>4</w:t>
      </w:r>
      <w:r w:rsidRPr="00E966EF">
        <w:t xml:space="preserve"> anion and N–H∙∙∙OSO</w:t>
      </w:r>
      <w:r w:rsidRPr="00E966EF">
        <w:rPr>
          <w:vertAlign w:val="subscript"/>
        </w:rPr>
        <w:t>2</w:t>
      </w:r>
      <w:r w:rsidRPr="00E966EF">
        <w:t>CF</w:t>
      </w:r>
      <w:r w:rsidRPr="00E966EF">
        <w:rPr>
          <w:vertAlign w:val="subscript"/>
        </w:rPr>
        <w:t>3</w:t>
      </w:r>
      <w:r w:rsidRPr="00E966EF">
        <w:t xml:space="preserve"> anion. These observations suggest that BPO possesses a strong capacity to dissociate lithium salt</w:t>
      </w:r>
      <w:r w:rsidRPr="00E966EF">
        <w:rPr>
          <w:rFonts w:hint="eastAsia"/>
        </w:rPr>
        <w:t>s</w:t>
      </w:r>
      <w:r w:rsidRPr="00E966EF">
        <w:t>, thereby playing a pivotal role in enhancing the ionic conductivity.</w:t>
      </w:r>
    </w:p>
    <w:p w14:paraId="4A42DA93" w14:textId="62CC68F1" w:rsidR="008948FE" w:rsidRPr="00E966EF" w:rsidRDefault="00DE750E" w:rsidP="00DE750E">
      <w:pPr>
        <w:pStyle w:val="2"/>
        <w:numPr>
          <w:ilvl w:val="1"/>
          <w:numId w:val="31"/>
        </w:numPr>
        <w:rPr>
          <w:lang w:eastAsia="zh-CN"/>
        </w:rPr>
      </w:pPr>
      <w:r w:rsidRPr="00E966EF">
        <w:rPr>
          <w:rFonts w:hint="eastAsia"/>
          <w:lang w:eastAsia="zh-CN"/>
        </w:rPr>
        <w:lastRenderedPageBreak/>
        <w:t xml:space="preserve"> </w:t>
      </w:r>
      <w:r w:rsidR="008948FE" w:rsidRPr="00E966EF">
        <w:rPr>
          <w:rFonts w:hint="eastAsia"/>
          <w:lang w:eastAsia="zh-CN"/>
        </w:rPr>
        <w:t>Ionic Conductivities</w:t>
      </w:r>
    </w:p>
    <w:p w14:paraId="417948DD" w14:textId="69E7F316" w:rsidR="009D3357" w:rsidRPr="00E966EF" w:rsidRDefault="00257667" w:rsidP="008948FE">
      <w:pPr>
        <w:pStyle w:val="Paragraph"/>
        <w:jc w:val="both"/>
        <w:rPr>
          <w:lang w:eastAsia="zh-CN"/>
        </w:rPr>
      </w:pPr>
      <w:r w:rsidRPr="00E966EF">
        <w:rPr>
          <w:rFonts w:hint="eastAsia"/>
          <w:lang w:eastAsia="zh-CN"/>
        </w:rPr>
        <w:t>AC</w:t>
      </w:r>
      <w:r w:rsidR="008948FE" w:rsidRPr="00E966EF">
        <w:t xml:space="preserve"> impedance spectroscopy was used to measure the ionic conductivity of the electrolyte.</w:t>
      </w:r>
      <w:r w:rsidR="008948FE" w:rsidRPr="00E966EF">
        <w:rPr>
          <w:rFonts w:hint="eastAsia"/>
          <w:b/>
          <w:bCs/>
        </w:rPr>
        <w:t xml:space="preserve"> Fig. 3</w:t>
      </w:r>
      <w:r w:rsidR="008948FE" w:rsidRPr="00E966EF">
        <w:rPr>
          <w:rFonts w:hint="eastAsia"/>
        </w:rPr>
        <w:t xml:space="preserve">A </w:t>
      </w:r>
      <w:r w:rsidR="008948FE" w:rsidRPr="00E966EF">
        <w:t>illustrates</w:t>
      </w:r>
      <w:r w:rsidR="008948FE" w:rsidRPr="00E966EF">
        <w:rPr>
          <w:rFonts w:hint="eastAsia"/>
        </w:rPr>
        <w:t xml:space="preserve"> the ionic conductivities of BPO/</w:t>
      </w:r>
      <w:proofErr w:type="spellStart"/>
      <w:r w:rsidR="008948FE" w:rsidRPr="00E966EF">
        <w:rPr>
          <w:rFonts w:hint="eastAsia"/>
        </w:rPr>
        <w:t>LiTB</w:t>
      </w:r>
      <w:proofErr w:type="spellEnd"/>
      <w:r w:rsidR="008948FE" w:rsidRPr="00E966EF">
        <w:rPr>
          <w:rFonts w:hint="eastAsia"/>
        </w:rPr>
        <w:t xml:space="preserve">(x) at 25 </w:t>
      </w:r>
      <w:r w:rsidR="008948FE" w:rsidRPr="00E966EF">
        <w:t>°C</w:t>
      </w:r>
      <w:r w:rsidR="008948FE" w:rsidRPr="00E966EF">
        <w:rPr>
          <w:rFonts w:hint="eastAsia"/>
        </w:rPr>
        <w:t xml:space="preserve"> </w:t>
      </w:r>
      <w:r w:rsidR="008948FE" w:rsidRPr="00E966EF">
        <w:t xml:space="preserve">as a function of the </w:t>
      </w:r>
      <w:proofErr w:type="spellStart"/>
      <w:r w:rsidR="008948FE" w:rsidRPr="00E966EF">
        <w:t>L</w:t>
      </w:r>
      <w:r w:rsidR="008948FE" w:rsidRPr="00E966EF">
        <w:rPr>
          <w:rFonts w:hint="eastAsia"/>
        </w:rPr>
        <w:t>i</w:t>
      </w:r>
      <w:r w:rsidR="008948FE" w:rsidRPr="00E966EF">
        <w:t>TB</w:t>
      </w:r>
      <w:proofErr w:type="spellEnd"/>
      <w:r w:rsidR="008948FE" w:rsidRPr="00E966EF">
        <w:t xml:space="preserve"> ratio.</w:t>
      </w:r>
      <w:r w:rsidR="008948FE" w:rsidRPr="00E966EF">
        <w:rPr>
          <w:rFonts w:hint="eastAsia"/>
        </w:rPr>
        <w:t xml:space="preserve"> </w:t>
      </w:r>
      <w:r w:rsidR="008948FE" w:rsidRPr="00E966EF">
        <w:t>It was observed that as the molar ratio of lithium ions increased, the ionic conductivity increased linearly. Specifically, the ionic conductivity of BPO/</w:t>
      </w:r>
      <w:proofErr w:type="spellStart"/>
      <w:proofErr w:type="gramStart"/>
      <w:r w:rsidR="008948FE" w:rsidRPr="00E966EF">
        <w:t>L</w:t>
      </w:r>
      <w:r w:rsidR="008948FE" w:rsidRPr="00E966EF">
        <w:rPr>
          <w:rFonts w:hint="eastAsia"/>
        </w:rPr>
        <w:t>i</w:t>
      </w:r>
      <w:r w:rsidR="008948FE" w:rsidRPr="00E966EF">
        <w:t>TB</w:t>
      </w:r>
      <w:proofErr w:type="spellEnd"/>
      <w:r w:rsidR="008948FE" w:rsidRPr="00E966EF">
        <w:t>(</w:t>
      </w:r>
      <w:proofErr w:type="gramEnd"/>
      <w:r w:rsidR="008948FE" w:rsidRPr="00E966EF">
        <w:t xml:space="preserve">3.5) reached a maximum of </w:t>
      </w:r>
      <w:r w:rsidR="008948FE" w:rsidRPr="00E966EF">
        <w:rPr>
          <w:rFonts w:hint="eastAsia"/>
        </w:rPr>
        <w:t>2.3</w:t>
      </w:r>
      <w:r w:rsidR="008948FE" w:rsidRPr="00E966EF">
        <w:t>×</w:t>
      </w:r>
      <w:r w:rsidR="008948FE" w:rsidRPr="00E966EF">
        <w:rPr>
          <w:rFonts w:hint="eastAsia"/>
        </w:rPr>
        <w:t>10</w:t>
      </w:r>
      <w:r w:rsidR="008948FE" w:rsidRPr="00E966EF">
        <w:rPr>
          <w:vertAlign w:val="superscript"/>
        </w:rPr>
        <w:t>−</w:t>
      </w:r>
      <w:r w:rsidR="008948FE" w:rsidRPr="00E966EF">
        <w:rPr>
          <w:rFonts w:hint="eastAsia"/>
          <w:vertAlign w:val="superscript"/>
        </w:rPr>
        <w:t>4</w:t>
      </w:r>
      <w:r w:rsidR="008948FE" w:rsidRPr="00E966EF">
        <w:rPr>
          <w:rFonts w:hint="eastAsia"/>
        </w:rPr>
        <w:t xml:space="preserve"> </w:t>
      </w:r>
      <w:r w:rsidR="008948FE" w:rsidRPr="00E966EF">
        <w:t>S</w:t>
      </w:r>
      <w:r w:rsidR="008948FE" w:rsidRPr="00E966EF">
        <w:rPr>
          <w:rFonts w:hint="eastAsia"/>
        </w:rPr>
        <w:t xml:space="preserve"> cm</w:t>
      </w:r>
      <w:r w:rsidR="008948FE" w:rsidRPr="00E966EF">
        <w:rPr>
          <w:vertAlign w:val="superscript"/>
        </w:rPr>
        <w:t>−</w:t>
      </w:r>
      <w:r w:rsidR="008948FE" w:rsidRPr="00E966EF">
        <w:rPr>
          <w:rFonts w:hint="eastAsia"/>
          <w:vertAlign w:val="superscript"/>
        </w:rPr>
        <w:t>1</w:t>
      </w:r>
      <w:r w:rsidR="008948FE" w:rsidRPr="00E966EF">
        <w:t>.</w:t>
      </w:r>
      <w:r w:rsidR="008948FE" w:rsidRPr="00E966EF">
        <w:rPr>
          <w:rFonts w:hint="eastAsia"/>
        </w:rPr>
        <w:t xml:space="preserve"> </w:t>
      </w:r>
      <w:r w:rsidR="008948FE" w:rsidRPr="00E966EF">
        <w:t xml:space="preserve">This trend contrasts with that observed in cyclic carbonate-based </w:t>
      </w:r>
      <w:r w:rsidR="00052B6A" w:rsidRPr="00E966EF">
        <w:rPr>
          <w:rFonts w:hint="eastAsia"/>
          <w:lang w:val="en-US" w:eastAsia="zh-CN"/>
        </w:rPr>
        <w:t>liquid crystal</w:t>
      </w:r>
      <w:r w:rsidR="008948FE" w:rsidRPr="00E966EF">
        <w:t>s, where ionic conductivity typically decreases with increasing lithium salt concentration</w:t>
      </w:r>
      <w:r w:rsidR="00E94B7F" w:rsidRPr="00E966EF">
        <w:rPr>
          <w:rFonts w:hint="eastAsia"/>
          <w:lang w:eastAsia="zh-CN"/>
        </w:rPr>
        <w:t xml:space="preserve"> </w:t>
      </w:r>
      <w:r w:rsidR="008948FE" w:rsidRPr="00E966EF">
        <w:fldChar w:fldCharType="begin"/>
      </w:r>
      <w:r w:rsidR="00F6047F" w:rsidRPr="00E966EF">
        <w:instrText xml:space="preserve"> ADDIN ZOTERO_ITEM CSL_CITATION {"citationID":"7nnLoSml","properties":{"formattedCitation":"[13]","plainCitation":"[13]","noteIndex":0},"citationItems":[{"id":40,"uris":["http://zotero.org/users/7811554/items/DI7IQXKK"],"itemData":{"id":40,"type":"article-journal","container-title":"Advanced Functional Materials","DOI":"10.1002/adfm.201402509","ISSN":"1616301X","issue":"8","journalAbbreviation":"Adv. Funct. Mater.","language":"en","page":"1206-1212","source":"DOI.org (Crossref)","title":"Liquid-Crystalline Electrolytes for Lithium-Ion Batteries: Ordered Assemblies of a Mesogen-Containing Carbonate and a Lithium Salt","title-short":"Liquid-Crystalline Electrolytes for Lithium-Ion Batteries","URL":"https://onlinelibrary.wiley.com/doi/10.1002/adfm.201402509","volume":"25","author":[{"family":"Sakuda","given":"Junji"},{"family":"Hosono","given":"Eiji"},{"family":"Yoshio","given":"Masafumi"},{"family":"Ichikawa","given":"Takahiro"},{"family":"Matsumoto","given":"Takuro"},{"family":"Ohno","given":"Hiroyuki"},{"family":"Zhou","given":"Haoshen"},{"family":"Kato","given":"Takashi"}],"accessed":{"date-parts":[["2021",8,14]]},"issued":{"date-parts":[["2015",2]]}}}],"schema":"https://github.com/citation-style-language/schema/raw/master/csl-citation.json"} </w:instrText>
      </w:r>
      <w:r w:rsidR="008948FE" w:rsidRPr="00E966EF">
        <w:fldChar w:fldCharType="separate"/>
      </w:r>
      <w:r w:rsidR="00F6047F" w:rsidRPr="00E966EF">
        <w:t>[13]</w:t>
      </w:r>
      <w:r w:rsidR="008948FE" w:rsidRPr="00E966EF">
        <w:fldChar w:fldCharType="end"/>
      </w:r>
      <w:r w:rsidR="00EF5FFF" w:rsidRPr="00E966EF">
        <w:rPr>
          <w:rFonts w:hint="eastAsia"/>
          <w:lang w:eastAsia="zh-CN"/>
        </w:rPr>
        <w:t xml:space="preserve">. </w:t>
      </w:r>
      <w:r w:rsidR="008948FE" w:rsidRPr="00E966EF">
        <w:t>This observation, along with our previous research, indicates that phosph</w:t>
      </w:r>
      <w:r w:rsidR="008948FE" w:rsidRPr="00E966EF">
        <w:rPr>
          <w:rFonts w:hint="eastAsia"/>
        </w:rPr>
        <w:t>ate</w:t>
      </w:r>
      <w:r w:rsidR="008948FE" w:rsidRPr="00E966EF">
        <w:t xml:space="preserve">s exhibit superior lithium-ion transport properties in </w:t>
      </w:r>
      <w:r w:rsidR="00A8033F" w:rsidRPr="00E966EF">
        <w:rPr>
          <w:rFonts w:hint="eastAsia"/>
          <w:lang w:eastAsia="zh-CN"/>
        </w:rPr>
        <w:t>LC</w:t>
      </w:r>
      <w:r w:rsidR="008948FE" w:rsidRPr="00E966EF">
        <w:t xml:space="preserve"> systems</w:t>
      </w:r>
      <w:r w:rsidR="008948FE" w:rsidRPr="00E966EF">
        <w:rPr>
          <w:rFonts w:hint="eastAsia"/>
          <w:lang w:eastAsia="zh-CN"/>
        </w:rPr>
        <w:t>.</w:t>
      </w:r>
    </w:p>
    <w:p w14:paraId="31F08E19" w14:textId="4B7917C5" w:rsidR="008948FE" w:rsidRPr="00E966EF" w:rsidRDefault="008948FE" w:rsidP="008948FE">
      <w:pPr>
        <w:pStyle w:val="Newparagraph"/>
        <w:jc w:val="both"/>
        <w:rPr>
          <w:lang w:eastAsia="zh-CN"/>
        </w:rPr>
      </w:pPr>
      <w:r w:rsidRPr="00E966EF">
        <w:rPr>
          <w:lang w:eastAsia="zh-CN"/>
        </w:rPr>
        <w:t>To confirm the presence of 3D</w:t>
      </w:r>
      <w:r w:rsidRPr="00E966EF">
        <w:rPr>
          <w:rFonts w:hint="eastAsia"/>
          <w:lang w:eastAsia="zh-CN"/>
        </w:rPr>
        <w:t xml:space="preserve"> continuous</w:t>
      </w:r>
      <w:r w:rsidRPr="00E966EF">
        <w:rPr>
          <w:lang w:eastAsia="zh-CN"/>
        </w:rPr>
        <w:t xml:space="preserve"> ion pathways in BPO/</w:t>
      </w:r>
      <w:proofErr w:type="spellStart"/>
      <w:r w:rsidRPr="00E966EF">
        <w:rPr>
          <w:lang w:eastAsia="zh-CN"/>
        </w:rPr>
        <w:t>LiTB</w:t>
      </w:r>
      <w:proofErr w:type="spellEnd"/>
      <w:r w:rsidRPr="00E966EF">
        <w:rPr>
          <w:lang w:eastAsia="zh-CN"/>
        </w:rPr>
        <w:t>(x), we aligned the self-assembled columns of BPO/</w:t>
      </w:r>
      <w:proofErr w:type="spellStart"/>
      <w:proofErr w:type="gramStart"/>
      <w:r w:rsidRPr="00E966EF">
        <w:rPr>
          <w:lang w:eastAsia="zh-CN"/>
        </w:rPr>
        <w:t>LiTB</w:t>
      </w:r>
      <w:proofErr w:type="spellEnd"/>
      <w:r w:rsidRPr="00E966EF">
        <w:rPr>
          <w:lang w:eastAsia="zh-CN"/>
        </w:rPr>
        <w:t>(</w:t>
      </w:r>
      <w:proofErr w:type="gramEnd"/>
      <w:r w:rsidRPr="00E966EF">
        <w:rPr>
          <w:lang w:eastAsia="zh-CN"/>
        </w:rPr>
        <w:t>3.5)</w:t>
      </w:r>
      <w:r w:rsidRPr="00E966EF">
        <w:rPr>
          <w:rFonts w:hint="eastAsia"/>
          <w:lang w:eastAsia="zh-CN"/>
        </w:rPr>
        <w:t xml:space="preserve"> by </w:t>
      </w:r>
      <w:r w:rsidRPr="00E966EF">
        <w:rPr>
          <w:lang w:eastAsia="zh-CN"/>
        </w:rPr>
        <w:t>shear</w:t>
      </w:r>
      <w:r w:rsidRPr="00E966EF">
        <w:rPr>
          <w:rFonts w:hint="eastAsia"/>
          <w:lang w:eastAsia="zh-CN"/>
        </w:rPr>
        <w:t xml:space="preserve">ing </w:t>
      </w:r>
      <w:r w:rsidRPr="00E966EF">
        <w:rPr>
          <w:lang w:eastAsia="zh-CN"/>
        </w:rPr>
        <w:t xml:space="preserve">the material between comb-shaped </w:t>
      </w:r>
      <w:r w:rsidR="000734B8" w:rsidRPr="00E966EF">
        <w:rPr>
          <w:lang w:eastAsia="zh-CN"/>
        </w:rPr>
        <w:t xml:space="preserve">gold </w:t>
      </w:r>
      <w:r w:rsidRPr="00E966EF">
        <w:rPr>
          <w:lang w:eastAsia="zh-CN"/>
        </w:rPr>
        <w:t>electrodes. This setup allowed for measuring conductivit</w:t>
      </w:r>
      <w:r w:rsidRPr="00E966EF">
        <w:rPr>
          <w:rFonts w:hint="eastAsia"/>
          <w:lang w:eastAsia="zh-CN"/>
        </w:rPr>
        <w:t xml:space="preserve">ies </w:t>
      </w:r>
      <w:r w:rsidRPr="00E966EF">
        <w:rPr>
          <w:lang w:eastAsia="zh-CN"/>
        </w:rPr>
        <w:t>parallel (</w:t>
      </w:r>
      <w:r w:rsidRPr="00E966EF">
        <w:rPr>
          <w:i/>
          <w:iCs/>
          <w:lang w:eastAsia="zh-CN"/>
        </w:rPr>
        <w:t>σ</w:t>
      </w:r>
      <w:r w:rsidRPr="00E966EF">
        <w:rPr>
          <w:i/>
          <w:iCs/>
          <w:vertAlign w:val="subscript"/>
          <w:lang w:eastAsia="zh-CN"/>
        </w:rPr>
        <w:t>//</w:t>
      </w:r>
      <w:r w:rsidRPr="00E966EF">
        <w:rPr>
          <w:lang w:eastAsia="zh-CN"/>
        </w:rPr>
        <w:t>) and perpendicular (</w:t>
      </w:r>
      <w:r w:rsidRPr="00E966EF">
        <w:rPr>
          <w:i/>
          <w:iCs/>
          <w:lang w:eastAsia="zh-CN"/>
        </w:rPr>
        <w:t>σ</w:t>
      </w:r>
      <w:r w:rsidRPr="00E966EF">
        <w:rPr>
          <w:rFonts w:hint="eastAsia"/>
          <w:vertAlign w:val="subscript"/>
          <w:lang w:eastAsia="zh-CN"/>
        </w:rPr>
        <w:t>⊥</w:t>
      </w:r>
      <w:r w:rsidRPr="00E966EF">
        <w:rPr>
          <w:lang w:eastAsia="zh-CN"/>
        </w:rPr>
        <w:t>) to the columnar axis (</w:t>
      </w:r>
      <w:r w:rsidRPr="00E966EF">
        <w:rPr>
          <w:rFonts w:hint="eastAsia"/>
          <w:b/>
          <w:bCs/>
          <w:lang w:eastAsia="zh-CN"/>
        </w:rPr>
        <w:t>Fig. 3</w:t>
      </w:r>
      <w:r w:rsidRPr="00E966EF">
        <w:rPr>
          <w:rFonts w:hint="eastAsia"/>
          <w:lang w:eastAsia="zh-CN"/>
        </w:rPr>
        <w:t>B</w:t>
      </w:r>
      <w:r w:rsidRPr="00E966EF">
        <w:rPr>
          <w:lang w:eastAsia="zh-CN"/>
        </w:rPr>
        <w:t>–</w:t>
      </w:r>
      <w:r w:rsidRPr="00E966EF">
        <w:rPr>
          <w:rFonts w:hint="eastAsia"/>
          <w:lang w:eastAsia="zh-CN"/>
        </w:rPr>
        <w:t>E</w:t>
      </w:r>
      <w:r w:rsidR="00B84084" w:rsidRPr="00E966EF">
        <w:rPr>
          <w:rFonts w:hint="eastAsia"/>
          <w:lang w:eastAsia="zh-CN"/>
        </w:rPr>
        <w:t xml:space="preserve"> and </w:t>
      </w:r>
      <w:r w:rsidR="00B84084" w:rsidRPr="00E966EF">
        <w:rPr>
          <w:rFonts w:hint="eastAsia"/>
          <w:b/>
          <w:bCs/>
          <w:lang w:eastAsia="zh-CN"/>
        </w:rPr>
        <w:t>Fig. S4</w:t>
      </w:r>
      <w:r w:rsidRPr="00E966EF">
        <w:rPr>
          <w:lang w:eastAsia="zh-CN"/>
        </w:rPr>
        <w:t>).</w:t>
      </w:r>
      <w:r w:rsidRPr="00E966EF">
        <w:rPr>
          <w:rFonts w:hint="eastAsia"/>
          <w:lang w:eastAsia="zh-CN"/>
        </w:rPr>
        <w:t xml:space="preserve"> </w:t>
      </w:r>
      <w:r w:rsidRPr="00E966EF">
        <w:rPr>
          <w:lang w:eastAsia="zh-CN"/>
        </w:rPr>
        <w:t>The ionic conductivity of BPO/</w:t>
      </w:r>
      <w:proofErr w:type="spellStart"/>
      <w:proofErr w:type="gramStart"/>
      <w:r w:rsidRPr="00E966EF">
        <w:rPr>
          <w:lang w:eastAsia="zh-CN"/>
        </w:rPr>
        <w:t>LiTB</w:t>
      </w:r>
      <w:proofErr w:type="spellEnd"/>
      <w:r w:rsidRPr="00E966EF">
        <w:rPr>
          <w:lang w:eastAsia="zh-CN"/>
        </w:rPr>
        <w:t>(</w:t>
      </w:r>
      <w:proofErr w:type="gramEnd"/>
      <w:r w:rsidRPr="00E966EF">
        <w:rPr>
          <w:lang w:eastAsia="zh-CN"/>
        </w:rPr>
        <w:t>3.5) with polydomain</w:t>
      </w:r>
      <w:r w:rsidRPr="00E966EF">
        <w:rPr>
          <w:rFonts w:hint="eastAsia"/>
          <w:lang w:eastAsia="zh-CN"/>
        </w:rPr>
        <w:t xml:space="preserve"> alignment </w:t>
      </w:r>
      <w:r w:rsidRPr="00E966EF">
        <w:rPr>
          <w:lang w:eastAsia="zh-CN"/>
        </w:rPr>
        <w:t>(</w:t>
      </w:r>
      <w:r w:rsidRPr="00E966EF">
        <w:rPr>
          <w:i/>
          <w:iCs/>
          <w:lang w:eastAsia="zh-CN"/>
        </w:rPr>
        <w:t>σ</w:t>
      </w:r>
      <w:r w:rsidRPr="00E966EF">
        <w:rPr>
          <w:lang w:eastAsia="zh-CN"/>
        </w:rPr>
        <w:t>) was also assessed to compare ion transport capabilities under different orientations as temperature varied.</w:t>
      </w:r>
      <w:r w:rsidRPr="00E966EF">
        <w:rPr>
          <w:rFonts w:hint="eastAsia"/>
          <w:lang w:eastAsia="zh-CN"/>
        </w:rPr>
        <w:t xml:space="preserve"> </w:t>
      </w:r>
      <w:r w:rsidRPr="00E966EF">
        <w:rPr>
          <w:lang w:eastAsia="zh-CN"/>
        </w:rPr>
        <w:t xml:space="preserve">During the heating process, </w:t>
      </w:r>
      <w:r w:rsidRPr="00E966EF">
        <w:rPr>
          <w:rFonts w:hint="eastAsia"/>
          <w:lang w:eastAsia="zh-CN"/>
        </w:rPr>
        <w:t>it was</w:t>
      </w:r>
      <w:r w:rsidRPr="00E966EF">
        <w:rPr>
          <w:lang w:eastAsia="zh-CN"/>
        </w:rPr>
        <w:t xml:space="preserve"> observed that prior to the </w:t>
      </w:r>
      <w:proofErr w:type="spellStart"/>
      <w:r w:rsidRPr="00E966EF">
        <w:rPr>
          <w:lang w:eastAsia="zh-CN"/>
        </w:rPr>
        <w:t>Col</w:t>
      </w:r>
      <w:r w:rsidRPr="00E966EF">
        <w:rPr>
          <w:vertAlign w:val="subscript"/>
          <w:lang w:eastAsia="zh-CN"/>
        </w:rPr>
        <w:t>h</w:t>
      </w:r>
      <w:proofErr w:type="spellEnd"/>
      <w:r w:rsidRPr="00E966EF">
        <w:rPr>
          <w:lang w:eastAsia="zh-CN"/>
        </w:rPr>
        <w:t>–Iso phase transition, the ionic conductivit</w:t>
      </w:r>
      <w:r w:rsidRPr="00E966EF">
        <w:rPr>
          <w:rFonts w:hint="eastAsia"/>
          <w:lang w:eastAsia="zh-CN"/>
        </w:rPr>
        <w:t>y follow</w:t>
      </w:r>
      <w:r w:rsidRPr="00E966EF">
        <w:rPr>
          <w:lang w:eastAsia="zh-CN"/>
        </w:rPr>
        <w:t>ed</w:t>
      </w:r>
      <w:r w:rsidRPr="00E966EF">
        <w:rPr>
          <w:rFonts w:hint="eastAsia"/>
          <w:lang w:eastAsia="zh-CN"/>
        </w:rPr>
        <w:t xml:space="preserve"> the order </w:t>
      </w:r>
      <w:r w:rsidRPr="00E966EF">
        <w:rPr>
          <w:i/>
          <w:iCs/>
          <w:lang w:eastAsia="zh-CN"/>
        </w:rPr>
        <w:t>σ</w:t>
      </w:r>
      <w:r w:rsidRPr="00E966EF">
        <w:rPr>
          <w:vertAlign w:val="subscript"/>
          <w:lang w:eastAsia="zh-CN"/>
        </w:rPr>
        <w:t>//</w:t>
      </w:r>
      <w:r w:rsidRPr="00E966EF">
        <w:rPr>
          <w:rFonts w:hint="eastAsia"/>
          <w:lang w:eastAsia="zh-CN"/>
        </w:rPr>
        <w:t xml:space="preserve"> &gt; </w:t>
      </w:r>
      <w:r w:rsidRPr="00E966EF">
        <w:rPr>
          <w:i/>
          <w:iCs/>
          <w:lang w:eastAsia="zh-CN"/>
        </w:rPr>
        <w:t>σ</w:t>
      </w:r>
      <w:r w:rsidRPr="00E966EF">
        <w:rPr>
          <w:rFonts w:hint="eastAsia"/>
          <w:i/>
          <w:iCs/>
          <w:lang w:eastAsia="zh-CN"/>
        </w:rPr>
        <w:t xml:space="preserve"> </w:t>
      </w:r>
      <w:r w:rsidRPr="00E966EF">
        <w:rPr>
          <w:rFonts w:hint="eastAsia"/>
          <w:lang w:eastAsia="zh-CN"/>
        </w:rPr>
        <w:t xml:space="preserve">&gt; </w:t>
      </w:r>
      <w:r w:rsidRPr="00E966EF">
        <w:rPr>
          <w:i/>
          <w:iCs/>
          <w:lang w:eastAsia="zh-CN"/>
        </w:rPr>
        <w:t>σ</w:t>
      </w:r>
      <w:r w:rsidRPr="00E966EF">
        <w:rPr>
          <w:rFonts w:hint="eastAsia"/>
          <w:vertAlign w:val="subscript"/>
          <w:lang w:eastAsia="zh-CN"/>
        </w:rPr>
        <w:t>⊥</w:t>
      </w:r>
      <w:r w:rsidRPr="00E966EF">
        <w:rPr>
          <w:lang w:eastAsia="zh-CN"/>
        </w:rPr>
        <w:t xml:space="preserve">. Notably, </w:t>
      </w:r>
      <w:r w:rsidRPr="00E966EF">
        <w:rPr>
          <w:rFonts w:hint="eastAsia"/>
          <w:lang w:eastAsia="zh-CN"/>
        </w:rPr>
        <w:t xml:space="preserve">the values </w:t>
      </w:r>
      <w:r w:rsidRPr="00E966EF">
        <w:rPr>
          <w:lang w:eastAsia="zh-CN"/>
        </w:rPr>
        <w:t xml:space="preserve">across the three orientations were relatively close, with </w:t>
      </w:r>
      <w:r w:rsidR="000734B8" w:rsidRPr="00E966EF">
        <w:rPr>
          <w:lang w:eastAsia="zh-CN"/>
        </w:rPr>
        <w:t>a</w:t>
      </w:r>
      <w:r w:rsidRPr="00E966EF">
        <w:rPr>
          <w:lang w:eastAsia="zh-CN"/>
        </w:rPr>
        <w:t xml:space="preserve"> </w:t>
      </w:r>
      <w:r w:rsidR="000734B8" w:rsidRPr="00E966EF">
        <w:rPr>
          <w:i/>
          <w:iCs/>
          <w:lang w:eastAsia="zh-CN"/>
        </w:rPr>
        <w:t>σ</w:t>
      </w:r>
      <w:r w:rsidR="000734B8" w:rsidRPr="00E966EF">
        <w:rPr>
          <w:vertAlign w:val="subscript"/>
          <w:lang w:eastAsia="zh-CN"/>
        </w:rPr>
        <w:t>//</w:t>
      </w:r>
      <w:r w:rsidR="000734B8" w:rsidRPr="00E966EF">
        <w:rPr>
          <w:lang w:eastAsia="zh-CN"/>
        </w:rPr>
        <w:t xml:space="preserve"> to </w:t>
      </w:r>
      <w:r w:rsidR="000734B8" w:rsidRPr="00E966EF">
        <w:rPr>
          <w:i/>
          <w:iCs/>
          <w:lang w:eastAsia="zh-CN"/>
        </w:rPr>
        <w:t>σ</w:t>
      </w:r>
      <w:r w:rsidR="000734B8" w:rsidRPr="00E966EF">
        <w:rPr>
          <w:rFonts w:hint="eastAsia"/>
          <w:vertAlign w:val="subscript"/>
          <w:lang w:eastAsia="zh-CN"/>
        </w:rPr>
        <w:t>⊥</w:t>
      </w:r>
      <w:r w:rsidR="000734B8" w:rsidRPr="00E966EF">
        <w:rPr>
          <w:rFonts w:hint="eastAsia"/>
          <w:lang w:eastAsia="zh-CN"/>
        </w:rPr>
        <w:t xml:space="preserve"> </w:t>
      </w:r>
      <w:r w:rsidRPr="00E966EF">
        <w:rPr>
          <w:lang w:eastAsia="zh-CN"/>
        </w:rPr>
        <w:t xml:space="preserve">ratio of only 1.2, contrasting with many </w:t>
      </w:r>
      <w:r w:rsidRPr="00E966EF">
        <w:rPr>
          <w:rFonts w:hint="eastAsia"/>
          <w:lang w:eastAsia="zh-CN"/>
        </w:rPr>
        <w:t xml:space="preserve">columnar </w:t>
      </w:r>
      <w:r w:rsidR="00052B6A" w:rsidRPr="00E966EF">
        <w:rPr>
          <w:rFonts w:hint="eastAsia"/>
          <w:lang w:val="en-US" w:eastAsia="zh-CN"/>
        </w:rPr>
        <w:t>liquid crystal</w:t>
      </w:r>
      <w:r w:rsidRPr="00E966EF">
        <w:rPr>
          <w:lang w:eastAsia="zh-CN"/>
        </w:rPr>
        <w:t>s</w:t>
      </w:r>
      <w:r w:rsidRPr="00E966EF">
        <w:rPr>
          <w:rFonts w:hint="eastAsia"/>
          <w:lang w:eastAsia="zh-CN"/>
        </w:rPr>
        <w:t xml:space="preserve"> </w:t>
      </w:r>
      <w:r w:rsidRPr="00E966EF">
        <w:rPr>
          <w:lang w:eastAsia="zh-CN"/>
        </w:rPr>
        <w:t xml:space="preserve">featuring </w:t>
      </w:r>
      <w:r w:rsidRPr="00E966EF">
        <w:rPr>
          <w:rFonts w:hint="eastAsia"/>
          <w:lang w:eastAsia="zh-CN"/>
        </w:rPr>
        <w:t>1D ion transporting channels</w:t>
      </w:r>
      <w:r w:rsidRPr="00E966EF">
        <w:rPr>
          <w:lang w:eastAsia="zh-CN"/>
        </w:rPr>
        <w:t>, where this ratio often exceeds 10</w:t>
      </w:r>
      <w:r w:rsidRPr="00E966EF">
        <w:rPr>
          <w:vertAlign w:val="superscript"/>
          <w:lang w:eastAsia="zh-CN"/>
        </w:rPr>
        <w:t>2</w:t>
      </w:r>
      <w:r w:rsidR="00E94B7F" w:rsidRPr="00E966EF">
        <w:rPr>
          <w:rFonts w:hint="eastAsia"/>
          <w:lang w:eastAsia="zh-CN"/>
        </w:rPr>
        <w:t xml:space="preserve"> </w:t>
      </w:r>
      <w:r w:rsidRPr="00E966EF">
        <w:rPr>
          <w:lang w:eastAsia="zh-CN"/>
        </w:rPr>
        <w:fldChar w:fldCharType="begin"/>
      </w:r>
      <w:r w:rsidR="0096500B" w:rsidRPr="00E966EF">
        <w:rPr>
          <w:lang w:eastAsia="zh-CN"/>
        </w:rPr>
        <w:instrText xml:space="preserve"> ADDIN ZOTERO_ITEM CSL_CITATION {"citationID":"w3taVuui","properties":{"formattedCitation":"[32\\uc0\\u8211{}34]","plainCitation":"[32–34]","noteIndex":0},"citationItems":[{"id":520,"uris":["http://zotero.org/users/7811554/items/CBIG2NM6"],"itemData":{"id":520,"type":"article-journal","container-title":"Journal of the American Chemical Society","DOI":"10.1021/ja0382516","ISSN":"0002-7863, 1520-5126","issue":"4","journalAbbreviation":"J. Am. Chem. Soc.","language":"en","page":"994-995","source":"DOI.org (Crossref)","title":"One-Dimensional Ion Transport in Self-Organized Columnar Ionic Liquids","URL":"https://pubs.acs.org/doi/10.1021/ja0382516","volume":"126","author":[{"family":"Yoshio","given":"Masafumi"},{"family":"Mukai","given":"Tomohiro"},{"family":"Ohno","given":"Hiroyuki"},{"family":"Kato","given":"Takashi"}],"accessed":{"date-parts":[["2024",6,8]]},"issued":{"date-parts":[["2004",2,1]]}}},{"id":522,"uris":["http://zotero.org/users/7811554/items/WWBDQV9M"],"itemData":{"id":522,"type":"article-journal","abstract":"We have prepared two types of one-dimensional ion-conductive polymer films containing ion nanochannels that are both perpendicular and parallel to the film surface. These films have been obtained by photopolymerization of aligned columnar liquid crystals of a fan-shaped imidazolium salt having acrylate groups at the periphery. In the columnar structure, the ionic part self-assembles into the inner part of the column. The column is oriented macroscopically in two directions by different methods: orientation perpendicular to the modified surfaces of glass and indium tin oxide with 3-(aminopropyl)triethoxysilane and orientation parallel to a glass surface by mechanical shearing. Ionic conductivities have been measured for the films with columnar orientation vertical and parallel to the surface. Anisotropic ionic conductivities are observed for the oriented films fixed by photopolymerization. The ionic conductivities parallel to the columnar axis are higher than those perpendicular to the columnar axis because the lipophilic part functions as an ion-insulating part. The film with the columns oriented vertically to the surface shows an anisotropy of ionic conductivities higher than that of the film with the columns aligned parallel to the surface.","container-title":"Journal of the American Chemical Society","DOI":"10.1021/ja0606935","ISSN":"0002-7863, 1520-5126","issue":"16","journalAbbreviation":"J. Am. Chem. Soc.","language":"en","page":"5570-5577","source":"DOI.org (Crossref)","title":"One-Dimensional Ion-Conductive Polymer Films: Alignment and Fixation of Ionic Channels Formed by Self-Organization of Polymerizable Columnar Liquid Crystals","title-short":"One-Dimensional Ion-Conductive Polymer Films","URL":"https://pubs.acs.org/doi/10.1021/ja0606935","volume":"128","author":[{"family":"Yoshio","given":"Masafumi"},{"family":"Kagata","given":"Takayoshi"},{"family":"Hoshino","given":"Koji"},{"family":"Mukai","given":"Tomohiro"},{"family":"Ohno","given":"Hiroyuki"},{"family":"Kato","given":"Takashi"}],"accessed":{"date-parts":[["2024",6,8]]},"issued":{"date-parts":[["2006",4,1]]}}},{"id":536,"uris":["http://zotero.org/users/7811554/items/RHDNTVZA"],"itemData":{"id":536,"type":"article-journal","container-title":"Soft Matter","DOI":"10.1039/c0sm01435d","ISSN":"1744-683X, 1744-6848","issue":"8","journalAbbreviation":"Soft Matter","language":"en","page":"4045","source":"DOI.org (Crossref)","title":"Degree of chain branching-dependent assemblies and conducting behavior in ionic liquid crystalline Janus dendrimers","URL":"https://xlink.rsc.org/?DOI=c0sm01435d","volume":"7","author":[{"family":"Choi","given":"Jin-Woo"},{"family":"Cho","given":"Byoung-Ki"}],"accessed":{"date-parts":[["2024",11,6]]},"issued":{"date-parts":[["2011"]]}}}],"schema":"https://github.com/citation-style-language/schema/raw/master/csl-citation.json"} </w:instrText>
      </w:r>
      <w:r w:rsidRPr="00E966EF">
        <w:rPr>
          <w:lang w:eastAsia="zh-CN"/>
        </w:rPr>
        <w:fldChar w:fldCharType="separate"/>
      </w:r>
      <w:r w:rsidR="0096500B" w:rsidRPr="00E966EF">
        <w:t>[3</w:t>
      </w:r>
      <w:r w:rsidR="000734B8" w:rsidRPr="00E966EF">
        <w:t>3</w:t>
      </w:r>
      <w:r w:rsidR="0096500B" w:rsidRPr="00E966EF">
        <w:t>–3</w:t>
      </w:r>
      <w:r w:rsidR="000734B8" w:rsidRPr="00E966EF">
        <w:t>5</w:t>
      </w:r>
      <w:r w:rsidR="0096500B" w:rsidRPr="00E966EF">
        <w:t>]</w:t>
      </w:r>
      <w:r w:rsidRPr="00E966EF">
        <w:rPr>
          <w:lang w:eastAsia="zh-CN"/>
        </w:rPr>
        <w:fldChar w:fldCharType="end"/>
      </w:r>
      <w:r w:rsidR="00EF5FFF" w:rsidRPr="00E966EF">
        <w:rPr>
          <w:rFonts w:hint="eastAsia"/>
          <w:lang w:eastAsia="zh-CN"/>
        </w:rPr>
        <w:t xml:space="preserve">. </w:t>
      </w:r>
      <w:r w:rsidRPr="00E966EF">
        <w:rPr>
          <w:lang w:eastAsia="zh-CN"/>
        </w:rPr>
        <w:t xml:space="preserve">This consistent ionic conductivity </w:t>
      </w:r>
      <w:r w:rsidR="00CE0909" w:rsidRPr="00E966EF">
        <w:rPr>
          <w:lang w:eastAsia="zh-CN"/>
        </w:rPr>
        <w:t xml:space="preserve">observed </w:t>
      </w:r>
      <w:r w:rsidRPr="00E966EF">
        <w:rPr>
          <w:lang w:eastAsia="zh-CN"/>
        </w:rPr>
        <w:t xml:space="preserve">across all </w:t>
      </w:r>
      <w:r w:rsidRPr="00E966EF">
        <w:rPr>
          <w:rFonts w:hint="eastAsia"/>
          <w:lang w:eastAsia="zh-CN"/>
        </w:rPr>
        <w:t>orientation</w:t>
      </w:r>
      <w:r w:rsidRPr="00E966EF">
        <w:rPr>
          <w:lang w:eastAsia="zh-CN"/>
        </w:rPr>
        <w:t>s in BPO/</w:t>
      </w:r>
      <w:proofErr w:type="spellStart"/>
      <w:proofErr w:type="gramStart"/>
      <w:r w:rsidRPr="00E966EF">
        <w:rPr>
          <w:lang w:eastAsia="zh-CN"/>
        </w:rPr>
        <w:t>LiTB</w:t>
      </w:r>
      <w:proofErr w:type="spellEnd"/>
      <w:r w:rsidRPr="00E966EF">
        <w:rPr>
          <w:lang w:eastAsia="zh-CN"/>
        </w:rPr>
        <w:t>(</w:t>
      </w:r>
      <w:proofErr w:type="gramEnd"/>
      <w:r w:rsidRPr="00E966EF">
        <w:rPr>
          <w:lang w:eastAsia="zh-CN"/>
        </w:rPr>
        <w:t>3.5) suggests the presence of columnar 3D pathways.</w:t>
      </w:r>
      <w:r w:rsidRPr="00E966EF">
        <w:rPr>
          <w:rFonts w:hint="eastAsia"/>
          <w:lang w:eastAsia="zh-CN"/>
        </w:rPr>
        <w:t xml:space="preserve"> </w:t>
      </w:r>
      <w:r w:rsidR="00D93AD1" w:rsidRPr="00E966EF">
        <w:rPr>
          <w:lang w:eastAsia="zh-CN"/>
        </w:rPr>
        <w:t xml:space="preserve">Additionally, </w:t>
      </w:r>
      <w:r w:rsidR="000734B8" w:rsidRPr="00E966EF">
        <w:rPr>
          <w:lang w:eastAsia="zh-CN"/>
        </w:rPr>
        <w:t xml:space="preserve">the values of </w:t>
      </w:r>
      <w:r w:rsidR="000734B8" w:rsidRPr="00E966EF">
        <w:rPr>
          <w:i/>
          <w:iCs/>
          <w:lang w:eastAsia="zh-CN"/>
        </w:rPr>
        <w:t>σ</w:t>
      </w:r>
      <w:r w:rsidR="000734B8" w:rsidRPr="00E966EF">
        <w:rPr>
          <w:vertAlign w:val="subscript"/>
          <w:lang w:eastAsia="zh-CN"/>
        </w:rPr>
        <w:t>//</w:t>
      </w:r>
      <w:r w:rsidR="000734B8" w:rsidRPr="00E966EF">
        <w:rPr>
          <w:rFonts w:hint="eastAsia"/>
          <w:lang w:eastAsia="zh-CN"/>
        </w:rPr>
        <w:t xml:space="preserve"> </w:t>
      </w:r>
      <w:r w:rsidR="000734B8" w:rsidRPr="00E966EF">
        <w:rPr>
          <w:lang w:eastAsia="zh-CN"/>
        </w:rPr>
        <w:t>and</w:t>
      </w:r>
      <w:r w:rsidR="000734B8" w:rsidRPr="00E966EF">
        <w:rPr>
          <w:rFonts w:hint="eastAsia"/>
          <w:lang w:eastAsia="zh-CN"/>
        </w:rPr>
        <w:t xml:space="preserve"> </w:t>
      </w:r>
      <w:r w:rsidR="000734B8" w:rsidRPr="00E966EF">
        <w:rPr>
          <w:i/>
          <w:iCs/>
          <w:lang w:eastAsia="zh-CN"/>
        </w:rPr>
        <w:t xml:space="preserve">σ </w:t>
      </w:r>
      <w:r w:rsidR="000734B8" w:rsidRPr="00E966EF">
        <w:rPr>
          <w:lang w:eastAsia="zh-CN"/>
        </w:rPr>
        <w:t xml:space="preserve">in the </w:t>
      </w:r>
      <w:proofErr w:type="spellStart"/>
      <w:r w:rsidR="000734B8" w:rsidRPr="00E966EF">
        <w:rPr>
          <w:lang w:eastAsia="zh-CN"/>
        </w:rPr>
        <w:t>Col</w:t>
      </w:r>
      <w:r w:rsidR="000734B8" w:rsidRPr="00E966EF">
        <w:rPr>
          <w:vertAlign w:val="subscript"/>
          <w:lang w:eastAsia="zh-CN"/>
        </w:rPr>
        <w:t>h</w:t>
      </w:r>
      <w:proofErr w:type="spellEnd"/>
      <w:r w:rsidR="000734B8" w:rsidRPr="00E966EF">
        <w:rPr>
          <w:lang w:eastAsia="zh-CN"/>
        </w:rPr>
        <w:t xml:space="preserve"> phase exceeded those estimated by extrapolating the temperature dependence of conductivity in the isotropic liquid phase. T</w:t>
      </w:r>
      <w:r w:rsidR="00D93AD1" w:rsidRPr="00E966EF">
        <w:rPr>
          <w:lang w:eastAsia="zh-CN"/>
        </w:rPr>
        <w:t>he</w:t>
      </w:r>
      <w:r w:rsidR="000734B8" w:rsidRPr="00E966EF">
        <w:rPr>
          <w:lang w:eastAsia="zh-CN"/>
        </w:rPr>
        <w:t xml:space="preserve"> temperature-dependent</w:t>
      </w:r>
      <w:r w:rsidR="00D93AD1" w:rsidRPr="00E966EF">
        <w:rPr>
          <w:lang w:eastAsia="zh-CN"/>
        </w:rPr>
        <w:t xml:space="preserve"> growth rate</w:t>
      </w:r>
      <w:r w:rsidR="000734B8" w:rsidRPr="00E966EF">
        <w:rPr>
          <w:lang w:eastAsia="zh-CN"/>
        </w:rPr>
        <w:t>s</w:t>
      </w:r>
      <w:r w:rsidR="00D93AD1" w:rsidRPr="00E966EF">
        <w:rPr>
          <w:lang w:eastAsia="zh-CN"/>
        </w:rPr>
        <w:t xml:space="preserve"> of </w:t>
      </w:r>
      <w:r w:rsidR="000734B8" w:rsidRPr="00E966EF">
        <w:rPr>
          <w:i/>
          <w:iCs/>
          <w:lang w:eastAsia="zh-CN"/>
        </w:rPr>
        <w:t>σ</w:t>
      </w:r>
      <w:r w:rsidR="000734B8" w:rsidRPr="00E966EF">
        <w:rPr>
          <w:vertAlign w:val="subscript"/>
          <w:lang w:eastAsia="zh-CN"/>
        </w:rPr>
        <w:t>//</w:t>
      </w:r>
      <w:r w:rsidR="000734B8" w:rsidRPr="00E966EF">
        <w:rPr>
          <w:rFonts w:hint="eastAsia"/>
          <w:lang w:eastAsia="zh-CN"/>
        </w:rPr>
        <w:t xml:space="preserve"> </w:t>
      </w:r>
      <w:r w:rsidR="000734B8" w:rsidRPr="00E966EF">
        <w:rPr>
          <w:lang w:eastAsia="zh-CN"/>
        </w:rPr>
        <w:t>and</w:t>
      </w:r>
      <w:r w:rsidR="000734B8" w:rsidRPr="00E966EF">
        <w:rPr>
          <w:rFonts w:hint="eastAsia"/>
          <w:lang w:eastAsia="zh-CN"/>
        </w:rPr>
        <w:t xml:space="preserve"> </w:t>
      </w:r>
      <w:r w:rsidR="000734B8" w:rsidRPr="00E966EF">
        <w:rPr>
          <w:i/>
          <w:iCs/>
          <w:lang w:eastAsia="zh-CN"/>
        </w:rPr>
        <w:t>σ</w:t>
      </w:r>
      <w:r w:rsidR="00D93AD1" w:rsidRPr="00E966EF">
        <w:rPr>
          <w:lang w:eastAsia="zh-CN"/>
        </w:rPr>
        <w:t xml:space="preserve"> decrease</w:t>
      </w:r>
      <w:r w:rsidR="000734B8" w:rsidRPr="00E966EF">
        <w:rPr>
          <w:lang w:eastAsia="zh-CN"/>
        </w:rPr>
        <w:t>d</w:t>
      </w:r>
      <w:r w:rsidR="00D93AD1" w:rsidRPr="00E966EF">
        <w:rPr>
          <w:lang w:eastAsia="zh-CN"/>
        </w:rPr>
        <w:t xml:space="preserve"> at the </w:t>
      </w:r>
      <w:proofErr w:type="spellStart"/>
      <w:r w:rsidR="00D93AD1" w:rsidRPr="00E966EF">
        <w:rPr>
          <w:lang w:eastAsia="zh-CN"/>
        </w:rPr>
        <w:t>Col</w:t>
      </w:r>
      <w:r w:rsidR="00D93AD1" w:rsidRPr="00E966EF">
        <w:rPr>
          <w:vertAlign w:val="subscript"/>
          <w:lang w:eastAsia="zh-CN"/>
        </w:rPr>
        <w:t>h</w:t>
      </w:r>
      <w:proofErr w:type="spellEnd"/>
      <w:r w:rsidR="00D93AD1" w:rsidRPr="00E966EF">
        <w:rPr>
          <w:lang w:eastAsia="zh-CN"/>
        </w:rPr>
        <w:t xml:space="preserve">–Iso phase transition, likely due </w:t>
      </w:r>
      <w:r w:rsidR="00D93AD1" w:rsidRPr="00E966EF">
        <w:rPr>
          <w:lang w:eastAsia="zh-CN"/>
        </w:rPr>
        <w:lastRenderedPageBreak/>
        <w:t>to the disruption of the self-assembled columnar phase</w:t>
      </w:r>
      <w:r w:rsidR="00D93AD1" w:rsidRPr="00E966EF">
        <w:rPr>
          <w:rFonts w:hint="eastAsia"/>
          <w:lang w:eastAsia="zh-CN"/>
        </w:rPr>
        <w:t>.</w:t>
      </w:r>
      <w:r w:rsidRPr="00E966EF">
        <w:rPr>
          <w:lang w:eastAsia="zh-CN"/>
        </w:rPr>
        <w:t xml:space="preserve"> Th</w:t>
      </w:r>
      <w:r w:rsidR="000734B8" w:rsidRPr="00E966EF">
        <w:rPr>
          <w:lang w:eastAsia="zh-CN"/>
        </w:rPr>
        <w:t>ese</w:t>
      </w:r>
      <w:r w:rsidRPr="00E966EF">
        <w:rPr>
          <w:lang w:eastAsia="zh-CN"/>
        </w:rPr>
        <w:t xml:space="preserve"> </w:t>
      </w:r>
      <w:r w:rsidR="000734B8" w:rsidRPr="00E966EF">
        <w:rPr>
          <w:lang w:eastAsia="zh-CN"/>
        </w:rPr>
        <w:t xml:space="preserve">findings </w:t>
      </w:r>
      <w:r w:rsidR="00CE0909" w:rsidRPr="00E966EF">
        <w:rPr>
          <w:lang w:eastAsia="zh-CN"/>
        </w:rPr>
        <w:t xml:space="preserve">underscore the critical role of the </w:t>
      </w:r>
      <w:r w:rsidR="004D6AC2" w:rsidRPr="00E966EF">
        <w:rPr>
          <w:rFonts w:hint="eastAsia"/>
          <w:lang w:eastAsia="zh-CN"/>
        </w:rPr>
        <w:t>self-assembled</w:t>
      </w:r>
      <w:r w:rsidR="00B63EED" w:rsidRPr="00E966EF">
        <w:rPr>
          <w:rFonts w:hint="eastAsia"/>
          <w:lang w:eastAsia="zh-CN"/>
        </w:rPr>
        <w:t xml:space="preserve"> </w:t>
      </w:r>
      <w:r w:rsidRPr="00E966EF">
        <w:rPr>
          <w:lang w:eastAsia="zh-CN"/>
        </w:rPr>
        <w:t xml:space="preserve">3D ion </w:t>
      </w:r>
      <w:r w:rsidRPr="00E966EF">
        <w:rPr>
          <w:rFonts w:hint="eastAsia"/>
          <w:lang w:eastAsia="zh-CN"/>
        </w:rPr>
        <w:t>pathway</w:t>
      </w:r>
      <w:r w:rsidRPr="00E966EF">
        <w:rPr>
          <w:lang w:eastAsia="zh-CN"/>
        </w:rPr>
        <w:t>s</w:t>
      </w:r>
      <w:r w:rsidR="00CE0909" w:rsidRPr="00E966EF">
        <w:rPr>
          <w:lang w:eastAsia="zh-CN"/>
        </w:rPr>
        <w:t xml:space="preserve"> in facilitating efficient ion transport</w:t>
      </w:r>
      <w:r w:rsidRPr="00E966EF">
        <w:rPr>
          <w:lang w:eastAsia="zh-CN"/>
        </w:rPr>
        <w:t>.</w:t>
      </w:r>
    </w:p>
    <w:p w14:paraId="07B85AD8" w14:textId="7E476595" w:rsidR="008948FE" w:rsidRPr="00E966EF" w:rsidRDefault="008948FE" w:rsidP="00DE750E">
      <w:pPr>
        <w:pStyle w:val="2"/>
        <w:numPr>
          <w:ilvl w:val="1"/>
          <w:numId w:val="31"/>
        </w:numPr>
        <w:rPr>
          <w:lang w:eastAsia="zh-CN"/>
        </w:rPr>
      </w:pPr>
      <w:r w:rsidRPr="00E966EF">
        <w:rPr>
          <w:rFonts w:hint="eastAsia"/>
          <w:lang w:eastAsia="zh-CN"/>
        </w:rPr>
        <w:t>Actuation Performances</w:t>
      </w:r>
    </w:p>
    <w:p w14:paraId="419811C2" w14:textId="52623175" w:rsidR="001F3271" w:rsidRPr="00E966EF" w:rsidRDefault="008948FE" w:rsidP="008948FE">
      <w:pPr>
        <w:pStyle w:val="Paragraph"/>
        <w:jc w:val="both"/>
        <w:rPr>
          <w:lang w:val="en-US" w:eastAsia="zh-CN"/>
        </w:rPr>
      </w:pPr>
      <w:r w:rsidRPr="00E966EF">
        <w:rPr>
          <w:lang w:eastAsia="zh-CN"/>
        </w:rPr>
        <w:t>In this study, we infused a columnar LC electrolyte into a commercially available microporous polyethylene membrane</w:t>
      </w:r>
      <w:r w:rsidRPr="00E966EF">
        <w:rPr>
          <w:rFonts w:hint="eastAsia"/>
          <w:lang w:eastAsia="zh-CN"/>
        </w:rPr>
        <w:t xml:space="preserve"> </w:t>
      </w:r>
      <w:r w:rsidRPr="00E966EF">
        <w:rPr>
          <w:lang w:eastAsia="zh-CN"/>
        </w:rPr>
        <w:t>(HIPORE</w:t>
      </w:r>
      <w:r w:rsidRPr="00E966EF">
        <w:rPr>
          <w:vertAlign w:val="superscript"/>
          <w:lang w:eastAsia="zh-CN"/>
        </w:rPr>
        <w:t>TM</w:t>
      </w:r>
      <w:r w:rsidRPr="00E966EF">
        <w:rPr>
          <w:lang w:eastAsia="zh-CN"/>
        </w:rPr>
        <w:t xml:space="preserve">) to create a novel free-standing polymer composite electrolyte, significantly simplifying the preparation of </w:t>
      </w:r>
      <w:proofErr w:type="spellStart"/>
      <w:r w:rsidRPr="00E966EF">
        <w:rPr>
          <w:lang w:eastAsia="zh-CN"/>
        </w:rPr>
        <w:t>iEAP</w:t>
      </w:r>
      <w:proofErr w:type="spellEnd"/>
      <w:r w:rsidRPr="00E966EF">
        <w:rPr>
          <w:lang w:eastAsia="zh-CN"/>
        </w:rPr>
        <w:t xml:space="preserve"> actuators.</w:t>
      </w:r>
      <w:r w:rsidR="00D879E5" w:rsidRPr="00E966EF">
        <w:rPr>
          <w:rFonts w:ascii="SimSun" w:eastAsia="SimSun" w:hAnsi="SimSun" w:cs="SimSun"/>
          <w:b/>
          <w:lang w:val="en-US" w:eastAsia="zh-CN"/>
        </w:rPr>
        <w:t xml:space="preserve"> </w:t>
      </w:r>
      <w:r w:rsidR="000734B8" w:rsidRPr="00E966EF">
        <w:rPr>
          <w:lang w:val="en-US" w:eastAsia="zh-CN"/>
        </w:rPr>
        <w:t>To verify the porous structure of the polyethylene membrane, we obtained an FE-SEM image</w:t>
      </w:r>
      <w:r w:rsidR="00D879E5" w:rsidRPr="00E966EF">
        <w:rPr>
          <w:lang w:val="en-US" w:eastAsia="zh-CN"/>
        </w:rPr>
        <w:t xml:space="preserve">, revealing that </w:t>
      </w:r>
      <w:r w:rsidR="00A65F46" w:rsidRPr="00E966EF">
        <w:rPr>
          <w:rFonts w:hint="eastAsia"/>
          <w:lang w:val="en-US" w:eastAsia="zh-CN"/>
        </w:rPr>
        <w:t>t</w:t>
      </w:r>
      <w:r w:rsidR="00A65F46" w:rsidRPr="00E966EF">
        <w:rPr>
          <w:lang w:val="en-US" w:eastAsia="zh-CN"/>
        </w:rPr>
        <w:t>he majority of the pore sizes are approximately 100 nm</w:t>
      </w:r>
      <w:r w:rsidR="00A65F46" w:rsidRPr="00E966EF">
        <w:rPr>
          <w:rFonts w:hint="eastAsia"/>
          <w:lang w:val="en-US" w:eastAsia="zh-CN"/>
        </w:rPr>
        <w:t xml:space="preserve"> (</w:t>
      </w:r>
      <w:r w:rsidR="00A65F46" w:rsidRPr="00E966EF">
        <w:rPr>
          <w:rFonts w:hint="eastAsia"/>
          <w:b/>
          <w:bCs/>
          <w:lang w:val="en-US" w:eastAsia="zh-CN"/>
        </w:rPr>
        <w:t>Fig. S5</w:t>
      </w:r>
      <w:r w:rsidR="00A65F46" w:rsidRPr="00E966EF">
        <w:rPr>
          <w:rFonts w:hint="eastAsia"/>
          <w:lang w:val="en-US" w:eastAsia="zh-CN"/>
        </w:rPr>
        <w:t>)</w:t>
      </w:r>
      <w:r w:rsidR="00D879E5" w:rsidRPr="00E966EF">
        <w:rPr>
          <w:lang w:val="en-US" w:eastAsia="zh-CN"/>
        </w:rPr>
        <w:t>.</w:t>
      </w:r>
      <w:r w:rsidR="002602D9" w:rsidRPr="00E966EF">
        <w:rPr>
          <w:rFonts w:eastAsia="SimSun"/>
          <w:bCs/>
          <w:lang w:val="en-US" w:eastAsia="zh-CN"/>
        </w:rPr>
        <w:t xml:space="preserve"> </w:t>
      </w:r>
      <w:r w:rsidR="002602D9" w:rsidRPr="00E966EF">
        <w:rPr>
          <w:lang w:val="en-US" w:eastAsia="zh-CN"/>
        </w:rPr>
        <w:t xml:space="preserve">XRD analysis </w:t>
      </w:r>
      <w:r w:rsidR="00CE0909" w:rsidRPr="00E966EF">
        <w:rPr>
          <w:lang w:val="en-US" w:eastAsia="zh-CN"/>
        </w:rPr>
        <w:t xml:space="preserve">of the </w:t>
      </w:r>
      <w:r w:rsidR="002602D9" w:rsidRPr="00E966EF">
        <w:rPr>
          <w:lang w:val="en-US" w:eastAsia="zh-CN"/>
        </w:rPr>
        <w:t>composite electrolyte</w:t>
      </w:r>
      <w:r w:rsidR="00CE0909" w:rsidRPr="00E966EF">
        <w:rPr>
          <w:lang w:val="en-US" w:eastAsia="zh-CN"/>
        </w:rPr>
        <w:t xml:space="preserve"> confirmed that </w:t>
      </w:r>
      <w:r w:rsidR="002602D9" w:rsidRPr="00E966EF">
        <w:rPr>
          <w:lang w:val="en-US" w:eastAsia="zh-CN"/>
        </w:rPr>
        <w:t>BPO/</w:t>
      </w:r>
      <w:proofErr w:type="spellStart"/>
      <w:r w:rsidR="002602D9" w:rsidRPr="00E966EF">
        <w:rPr>
          <w:lang w:val="en-US" w:eastAsia="zh-CN"/>
        </w:rPr>
        <w:t>LiTB</w:t>
      </w:r>
      <w:proofErr w:type="spellEnd"/>
      <w:r w:rsidR="002602D9" w:rsidRPr="00E966EF">
        <w:rPr>
          <w:lang w:val="en-US" w:eastAsia="zh-CN"/>
        </w:rPr>
        <w:t xml:space="preserve">(3.5) retains its columnar </w:t>
      </w:r>
      <w:r w:rsidR="002602D9" w:rsidRPr="00E966EF">
        <w:rPr>
          <w:rFonts w:hint="eastAsia"/>
          <w:lang w:val="en-US" w:eastAsia="zh-CN"/>
        </w:rPr>
        <w:t>LC</w:t>
      </w:r>
      <w:r w:rsidR="002602D9" w:rsidRPr="00E966EF">
        <w:rPr>
          <w:lang w:val="en-US" w:eastAsia="zh-CN"/>
        </w:rPr>
        <w:t xml:space="preserve"> phase. The peak positions of the composite electrolyte membrane </w:t>
      </w:r>
      <w:r w:rsidR="00CE0909" w:rsidRPr="00E966EF">
        <w:rPr>
          <w:lang w:val="en-US" w:eastAsia="zh-CN"/>
        </w:rPr>
        <w:t>exhibited</w:t>
      </w:r>
      <w:r w:rsidR="002602D9" w:rsidRPr="00E966EF">
        <w:rPr>
          <w:lang w:val="en-US" w:eastAsia="zh-CN"/>
        </w:rPr>
        <w:t xml:space="preserve"> minimal differences compared to the </w:t>
      </w:r>
      <w:r w:rsidR="00CE0909" w:rsidRPr="00E966EF">
        <w:rPr>
          <w:lang w:val="en-US" w:eastAsia="zh-CN"/>
        </w:rPr>
        <w:t xml:space="preserve">pure </w:t>
      </w:r>
      <w:r w:rsidR="002602D9" w:rsidRPr="00E966EF">
        <w:rPr>
          <w:rFonts w:hint="eastAsia"/>
          <w:lang w:val="en-US" w:eastAsia="zh-CN"/>
        </w:rPr>
        <w:t>LC</w:t>
      </w:r>
      <w:r w:rsidR="00CE0909" w:rsidRPr="00E966EF">
        <w:rPr>
          <w:lang w:val="en-US" w:eastAsia="zh-CN"/>
        </w:rPr>
        <w:t xml:space="preserve"> electrolyte</w:t>
      </w:r>
      <w:r w:rsidR="002602D9" w:rsidRPr="00E966EF">
        <w:rPr>
          <w:lang w:val="en-US" w:eastAsia="zh-CN"/>
        </w:rPr>
        <w:t xml:space="preserve">, </w:t>
      </w:r>
      <w:r w:rsidR="00CE0909" w:rsidRPr="00E966EF">
        <w:rPr>
          <w:lang w:val="en-US" w:eastAsia="zh-CN"/>
        </w:rPr>
        <w:t xml:space="preserve">indicating </w:t>
      </w:r>
      <w:r w:rsidR="002602D9" w:rsidRPr="00E966EF">
        <w:rPr>
          <w:lang w:val="en-US" w:eastAsia="zh-CN"/>
        </w:rPr>
        <w:t xml:space="preserve">that the </w:t>
      </w:r>
      <w:r w:rsidR="00CE0909" w:rsidRPr="00E966EF">
        <w:rPr>
          <w:lang w:val="en-US" w:eastAsia="zh-CN"/>
        </w:rPr>
        <w:t xml:space="preserve">microporous </w:t>
      </w:r>
      <w:r w:rsidR="00C93ACC" w:rsidRPr="00E966EF">
        <w:rPr>
          <w:lang w:val="en-US" w:eastAsia="zh-CN"/>
        </w:rPr>
        <w:t xml:space="preserve">polyethylene </w:t>
      </w:r>
      <w:r w:rsidR="002602D9" w:rsidRPr="00E966EF">
        <w:rPr>
          <w:lang w:val="en-US" w:eastAsia="zh-CN"/>
        </w:rPr>
        <w:t xml:space="preserve">membrane has a negligible </w:t>
      </w:r>
      <w:r w:rsidR="00C93ACC" w:rsidRPr="00E966EF">
        <w:rPr>
          <w:lang w:val="en-US" w:eastAsia="zh-CN"/>
        </w:rPr>
        <w:t xml:space="preserve">impact on </w:t>
      </w:r>
      <w:r w:rsidR="002602D9" w:rsidRPr="00E966EF">
        <w:rPr>
          <w:lang w:val="en-US" w:eastAsia="zh-CN"/>
        </w:rPr>
        <w:t xml:space="preserve">the </w:t>
      </w:r>
      <w:r w:rsidR="002602D9" w:rsidRPr="00E966EF">
        <w:rPr>
          <w:rFonts w:hint="eastAsia"/>
          <w:lang w:val="en-US" w:eastAsia="zh-CN"/>
        </w:rPr>
        <w:t>LC</w:t>
      </w:r>
      <w:r w:rsidR="002602D9" w:rsidRPr="00E966EF">
        <w:rPr>
          <w:lang w:val="en-US" w:eastAsia="zh-CN"/>
        </w:rPr>
        <w:t xml:space="preserve"> phase</w:t>
      </w:r>
      <w:r w:rsidR="00C674CC" w:rsidRPr="00E966EF">
        <w:rPr>
          <w:rFonts w:hint="eastAsia"/>
          <w:lang w:val="en-US" w:eastAsia="zh-CN"/>
        </w:rPr>
        <w:t xml:space="preserve"> (</w:t>
      </w:r>
      <w:r w:rsidR="00C674CC" w:rsidRPr="00E966EF">
        <w:rPr>
          <w:rFonts w:hint="eastAsia"/>
          <w:b/>
          <w:bCs/>
          <w:lang w:val="en-US" w:eastAsia="zh-CN"/>
        </w:rPr>
        <w:t>Fig. S</w:t>
      </w:r>
      <w:r w:rsidR="00A65F46" w:rsidRPr="00E966EF">
        <w:rPr>
          <w:rFonts w:hint="eastAsia"/>
          <w:b/>
          <w:bCs/>
          <w:lang w:val="en-US" w:eastAsia="zh-CN"/>
        </w:rPr>
        <w:t>6</w:t>
      </w:r>
      <w:r w:rsidR="00C674CC" w:rsidRPr="00E966EF">
        <w:rPr>
          <w:rFonts w:hint="eastAsia"/>
          <w:lang w:val="en-US" w:eastAsia="zh-CN"/>
        </w:rPr>
        <w:t>)</w:t>
      </w:r>
      <w:r w:rsidR="002602D9" w:rsidRPr="00E966EF">
        <w:rPr>
          <w:lang w:val="en-US" w:eastAsia="zh-CN"/>
        </w:rPr>
        <w:t>.</w:t>
      </w:r>
      <w:r w:rsidRPr="00E966EF">
        <w:rPr>
          <w:lang w:eastAsia="zh-CN"/>
        </w:rPr>
        <w:t xml:space="preserve"> This </w:t>
      </w:r>
      <w:r w:rsidR="0031650C" w:rsidRPr="00E966EF">
        <w:rPr>
          <w:rFonts w:hint="eastAsia"/>
          <w:lang w:val="en-US" w:eastAsia="zh-CN"/>
        </w:rPr>
        <w:t>liquid crystal</w:t>
      </w:r>
      <w:r w:rsidRPr="00E966EF">
        <w:rPr>
          <w:lang w:eastAsia="zh-CN"/>
        </w:rPr>
        <w:t xml:space="preserve">-filled electrolyte membrane was </w:t>
      </w:r>
      <w:r w:rsidR="001F3271" w:rsidRPr="00E966EF">
        <w:rPr>
          <w:lang w:eastAsia="zh-CN"/>
        </w:rPr>
        <w:t>sandwiched</w:t>
      </w:r>
      <w:r w:rsidRPr="00E966EF">
        <w:rPr>
          <w:lang w:eastAsia="zh-CN"/>
        </w:rPr>
        <w:t xml:space="preserve"> between </w:t>
      </w:r>
      <w:r w:rsidR="00C046E1" w:rsidRPr="00E966EF">
        <w:rPr>
          <w:lang w:eastAsia="zh-CN"/>
        </w:rPr>
        <w:t xml:space="preserve">free-standing conductive polymer films </w:t>
      </w:r>
      <w:r w:rsidR="001F3271" w:rsidRPr="00E966EF">
        <w:rPr>
          <w:lang w:eastAsia="zh-CN"/>
        </w:rPr>
        <w:t>made</w:t>
      </w:r>
      <w:r w:rsidR="00C046E1" w:rsidRPr="00E966EF">
        <w:rPr>
          <w:lang w:eastAsia="zh-CN"/>
        </w:rPr>
        <w:t xml:space="preserve"> of </w:t>
      </w:r>
      <w:proofErr w:type="gramStart"/>
      <w:r w:rsidRPr="00E966EF">
        <w:rPr>
          <w:lang w:eastAsia="zh-CN"/>
        </w:rPr>
        <w:t>PEDOT:PSS</w:t>
      </w:r>
      <w:proofErr w:type="gramEnd"/>
      <w:r w:rsidRPr="00E966EF">
        <w:rPr>
          <w:rFonts w:hint="eastAsia"/>
          <w:lang w:eastAsia="zh-CN"/>
        </w:rPr>
        <w:t xml:space="preserve"> to </w:t>
      </w:r>
      <w:r w:rsidR="00C046E1" w:rsidRPr="00E966EF">
        <w:rPr>
          <w:lang w:eastAsia="zh-CN"/>
        </w:rPr>
        <w:t>construct</w:t>
      </w:r>
      <w:r w:rsidRPr="00E966EF">
        <w:rPr>
          <w:rFonts w:hint="eastAsia"/>
          <w:lang w:eastAsia="zh-CN"/>
        </w:rPr>
        <w:t xml:space="preserve"> an actuator.</w:t>
      </w:r>
    </w:p>
    <w:p w14:paraId="482DB58A" w14:textId="00FEE917" w:rsidR="008948FE" w:rsidRPr="00E966EF" w:rsidRDefault="008816B3" w:rsidP="00223705">
      <w:pPr>
        <w:pStyle w:val="Paragraph"/>
        <w:spacing w:before="0"/>
        <w:ind w:firstLine="720"/>
        <w:jc w:val="both"/>
        <w:rPr>
          <w:lang w:val="en-US" w:eastAsia="zh-CN"/>
        </w:rPr>
      </w:pPr>
      <w:r w:rsidRPr="00E966EF">
        <w:rPr>
          <w:lang w:eastAsia="zh-CN"/>
        </w:rPr>
        <w:t xml:space="preserve">The columnar LC electrolyte </w:t>
      </w:r>
      <w:r w:rsidR="001F3271" w:rsidRPr="00E966EF">
        <w:rPr>
          <w:lang w:eastAsia="zh-CN"/>
        </w:rPr>
        <w:t xml:space="preserve">exhibited </w:t>
      </w:r>
      <w:r w:rsidRPr="00E966EF">
        <w:rPr>
          <w:lang w:eastAsia="zh-CN"/>
        </w:rPr>
        <w:t>sufficient mechanical strength</w:t>
      </w:r>
      <w:r w:rsidR="001F3271" w:rsidRPr="00E966EF">
        <w:rPr>
          <w:lang w:eastAsia="zh-CN"/>
        </w:rPr>
        <w:t xml:space="preserve">, demonstrating self-standing properties and eliminating concerns of fluid leakage from the membrane </w:t>
      </w:r>
      <w:r w:rsidRPr="00E966EF">
        <w:rPr>
          <w:lang w:eastAsia="zh-CN"/>
        </w:rPr>
        <w:t xml:space="preserve">during actuation. </w:t>
      </w:r>
      <w:r w:rsidR="008948FE" w:rsidRPr="00E966EF">
        <w:rPr>
          <w:rFonts w:hint="eastAsia"/>
          <w:b/>
          <w:bCs/>
          <w:lang w:eastAsia="zh-CN"/>
        </w:rPr>
        <w:t>Fig. 4</w:t>
      </w:r>
      <w:r w:rsidR="008948FE" w:rsidRPr="00E966EF">
        <w:rPr>
          <w:rFonts w:hint="eastAsia"/>
          <w:lang w:eastAsia="zh-CN"/>
        </w:rPr>
        <w:t>A</w:t>
      </w:r>
      <w:r w:rsidR="008948FE" w:rsidRPr="00E966EF">
        <w:rPr>
          <w:lang w:eastAsia="zh-CN"/>
        </w:rPr>
        <w:t xml:space="preserve"> shows photograph</w:t>
      </w:r>
      <w:r w:rsidR="008948FE" w:rsidRPr="00E966EF">
        <w:rPr>
          <w:rFonts w:hint="eastAsia"/>
          <w:lang w:eastAsia="zh-CN"/>
        </w:rPr>
        <w:t>s</w:t>
      </w:r>
      <w:r w:rsidR="008948FE" w:rsidRPr="00E966EF">
        <w:rPr>
          <w:lang w:eastAsia="zh-CN"/>
        </w:rPr>
        <w:t xml:space="preserve"> of the actuator under a 2</w:t>
      </w:r>
      <w:r w:rsidR="008948FE" w:rsidRPr="00E966EF">
        <w:rPr>
          <w:rFonts w:hint="eastAsia"/>
          <w:lang w:eastAsia="zh-CN"/>
        </w:rPr>
        <w:t xml:space="preserve"> </w:t>
      </w:r>
      <w:r w:rsidR="008948FE" w:rsidRPr="00E966EF">
        <w:rPr>
          <w:lang w:eastAsia="zh-CN"/>
        </w:rPr>
        <w:t>V AC voltage. Notably, the actuator exhibits greater bending</w:t>
      </w:r>
      <w:r w:rsidR="008948FE" w:rsidRPr="00E966EF">
        <w:rPr>
          <w:rFonts w:hint="eastAsia"/>
          <w:lang w:eastAsia="zh-CN"/>
        </w:rPr>
        <w:t xml:space="preserve"> displacement</w:t>
      </w:r>
      <w:r w:rsidR="008948FE" w:rsidRPr="00E966EF">
        <w:rPr>
          <w:lang w:eastAsia="zh-CN"/>
        </w:rPr>
        <w:t xml:space="preserve"> at ±2 V and 0.01 Hz compared to ±2 V at 0.1 Hz. When a +2</w:t>
      </w:r>
      <w:r w:rsidR="008948FE" w:rsidRPr="00E966EF">
        <w:rPr>
          <w:rFonts w:hint="eastAsia"/>
          <w:lang w:eastAsia="zh-CN"/>
        </w:rPr>
        <w:t xml:space="preserve"> </w:t>
      </w:r>
      <w:r w:rsidR="008948FE" w:rsidRPr="00E966EF">
        <w:rPr>
          <w:lang w:eastAsia="zh-CN"/>
        </w:rPr>
        <w:t>V voltage is applied to the upper side, the actuator bend towards the anod</w:t>
      </w:r>
      <w:r w:rsidR="008948FE" w:rsidRPr="00E966EF">
        <w:rPr>
          <w:rFonts w:hint="eastAsia"/>
          <w:lang w:eastAsia="zh-CN"/>
        </w:rPr>
        <w:t xml:space="preserve">e, </w:t>
      </w:r>
      <w:r w:rsidR="008948FE" w:rsidRPr="00E966EF">
        <w:rPr>
          <w:lang w:eastAsia="zh-CN"/>
        </w:rPr>
        <w:t>indicating that, despite their smaller volume relative to anions,</w:t>
      </w:r>
      <w:r w:rsidR="008948FE" w:rsidRPr="00E966EF">
        <w:rPr>
          <w:rFonts w:hint="eastAsia"/>
          <w:lang w:eastAsia="zh-CN"/>
        </w:rPr>
        <w:t xml:space="preserve"> </w:t>
      </w:r>
      <w:r w:rsidR="008948FE" w:rsidRPr="00E966EF">
        <w:rPr>
          <w:lang w:eastAsia="zh-CN"/>
        </w:rPr>
        <w:t xml:space="preserve">lithium ion </w:t>
      </w:r>
      <w:proofErr w:type="gramStart"/>
      <w:r w:rsidR="008948FE" w:rsidRPr="00E966EF">
        <w:rPr>
          <w:lang w:eastAsia="zh-CN"/>
        </w:rPr>
        <w:t>determine</w:t>
      </w:r>
      <w:proofErr w:type="gramEnd"/>
      <w:r w:rsidR="008948FE" w:rsidRPr="00E966EF">
        <w:rPr>
          <w:lang w:eastAsia="zh-CN"/>
        </w:rPr>
        <w:t xml:space="preserve"> the </w:t>
      </w:r>
      <w:r w:rsidR="008948FE" w:rsidRPr="00E966EF">
        <w:rPr>
          <w:rFonts w:hint="eastAsia"/>
          <w:lang w:eastAsia="zh-CN"/>
        </w:rPr>
        <w:t xml:space="preserve">bending direction </w:t>
      </w:r>
      <w:r w:rsidR="008948FE" w:rsidRPr="00E966EF">
        <w:rPr>
          <w:lang w:eastAsia="zh-CN"/>
        </w:rPr>
        <w:t xml:space="preserve">in </w:t>
      </w:r>
      <w:proofErr w:type="gramStart"/>
      <w:r w:rsidR="008948FE" w:rsidRPr="00E966EF">
        <w:rPr>
          <w:lang w:eastAsia="zh-CN"/>
        </w:rPr>
        <w:t>PEDOT:PSS</w:t>
      </w:r>
      <w:proofErr w:type="gramEnd"/>
      <w:r w:rsidR="008948FE" w:rsidRPr="00E966EF">
        <w:rPr>
          <w:lang w:eastAsia="zh-CN"/>
        </w:rPr>
        <w:t>-based actuators, consistent with previous findings.</w:t>
      </w:r>
    </w:p>
    <w:p w14:paraId="52EA607F" w14:textId="1A036965" w:rsidR="008948FE" w:rsidRPr="00E966EF" w:rsidRDefault="008948FE" w:rsidP="00EC7AFB">
      <w:pPr>
        <w:pStyle w:val="Newparagraph"/>
        <w:jc w:val="both"/>
        <w:rPr>
          <w:lang w:val="en-US" w:eastAsia="zh-CN"/>
        </w:rPr>
      </w:pPr>
      <w:r w:rsidRPr="00E966EF">
        <w:rPr>
          <w:lang w:eastAsia="zh-CN"/>
        </w:rPr>
        <w:t xml:space="preserve">We further examined the frequency-dependent bending displacement at different AC </w:t>
      </w:r>
      <w:r w:rsidRPr="00E966EF">
        <w:rPr>
          <w:rFonts w:hint="eastAsia"/>
          <w:lang w:eastAsia="zh-CN"/>
        </w:rPr>
        <w:t xml:space="preserve">square </w:t>
      </w:r>
      <w:r w:rsidRPr="00E966EF">
        <w:rPr>
          <w:lang w:eastAsia="zh-CN"/>
        </w:rPr>
        <w:t>wave voltages (</w:t>
      </w:r>
      <w:r w:rsidRPr="00E966EF">
        <w:rPr>
          <w:rFonts w:hint="eastAsia"/>
          <w:b/>
          <w:bCs/>
          <w:lang w:eastAsia="zh-CN"/>
        </w:rPr>
        <w:t>Fig. 4</w:t>
      </w:r>
      <w:r w:rsidRPr="00E966EF">
        <w:rPr>
          <w:lang w:eastAsia="zh-CN"/>
        </w:rPr>
        <w:t>B). The peak-to-peak displacement under ±2</w:t>
      </w:r>
      <w:r w:rsidRPr="00E966EF">
        <w:rPr>
          <w:rFonts w:hint="eastAsia"/>
          <w:lang w:eastAsia="zh-CN"/>
        </w:rPr>
        <w:t xml:space="preserve"> </w:t>
      </w:r>
      <w:r w:rsidRPr="00E966EF">
        <w:rPr>
          <w:lang w:eastAsia="zh-CN"/>
        </w:rPr>
        <w:t>V is more than double that under ±1</w:t>
      </w:r>
      <w:r w:rsidRPr="00E966EF">
        <w:rPr>
          <w:rFonts w:hint="eastAsia"/>
          <w:lang w:eastAsia="zh-CN"/>
        </w:rPr>
        <w:t xml:space="preserve"> </w:t>
      </w:r>
      <w:r w:rsidRPr="00E966EF">
        <w:rPr>
          <w:lang w:eastAsia="zh-CN"/>
        </w:rPr>
        <w:t xml:space="preserve">V across nearly all frequencies, as higher voltages enhance ion </w:t>
      </w:r>
      <w:r w:rsidRPr="00E966EF">
        <w:rPr>
          <w:lang w:eastAsia="zh-CN"/>
        </w:rPr>
        <w:lastRenderedPageBreak/>
        <w:t>dissociation and mobilize ions to the opposite electrode</w:t>
      </w:r>
      <w:r w:rsidRPr="00E966EF">
        <w:rPr>
          <w:rFonts w:hint="eastAsia"/>
          <w:lang w:eastAsia="zh-CN"/>
        </w:rPr>
        <w:t>,</w:t>
      </w:r>
      <w:r w:rsidRPr="00E966EF">
        <w:rPr>
          <w:lang w:eastAsia="zh-CN"/>
        </w:rPr>
        <w:t xml:space="preserve"> </w:t>
      </w:r>
      <w:r w:rsidRPr="00E966EF">
        <w:rPr>
          <w:rFonts w:hint="eastAsia"/>
          <w:lang w:eastAsia="zh-CN"/>
        </w:rPr>
        <w:t>assist</w:t>
      </w:r>
      <w:r w:rsidRPr="00E966EF">
        <w:rPr>
          <w:lang w:eastAsia="zh-CN"/>
        </w:rPr>
        <w:t xml:space="preserve">ed by </w:t>
      </w:r>
      <w:r w:rsidRPr="00E966EF">
        <w:rPr>
          <w:rFonts w:hint="eastAsia"/>
          <w:lang w:eastAsia="zh-CN"/>
        </w:rPr>
        <w:t>phosphate</w:t>
      </w:r>
      <w:r w:rsidRPr="00E966EF">
        <w:rPr>
          <w:lang w:eastAsia="zh-CN"/>
        </w:rPr>
        <w:t xml:space="preserve"> polarity.</w:t>
      </w:r>
      <w:r w:rsidRPr="00E966EF">
        <w:rPr>
          <w:rFonts w:hint="eastAsia"/>
          <w:lang w:eastAsia="zh-CN"/>
        </w:rPr>
        <w:t xml:space="preserve"> </w:t>
      </w:r>
      <w:r w:rsidRPr="00E966EF">
        <w:rPr>
          <w:lang w:eastAsia="zh-CN"/>
        </w:rPr>
        <w:t xml:space="preserve">The actuator achieves peak-to-peak </w:t>
      </w:r>
      <w:r w:rsidR="00F93471" w:rsidRPr="00E966EF">
        <w:rPr>
          <w:rFonts w:hint="eastAsia"/>
          <w:lang w:eastAsia="zh-CN"/>
        </w:rPr>
        <w:t>strain</w:t>
      </w:r>
      <w:r w:rsidRPr="00E966EF">
        <w:rPr>
          <w:lang w:eastAsia="zh-CN"/>
        </w:rPr>
        <w:t>s of 0.52 and 0.46% at ±2</w:t>
      </w:r>
      <w:r w:rsidRPr="00E966EF">
        <w:rPr>
          <w:rFonts w:hint="eastAsia"/>
          <w:lang w:eastAsia="zh-CN"/>
        </w:rPr>
        <w:t xml:space="preserve"> </w:t>
      </w:r>
      <w:r w:rsidRPr="00E966EF">
        <w:rPr>
          <w:lang w:eastAsia="zh-CN"/>
        </w:rPr>
        <w:t>V for 0.01 and 0.1 Hz, respectively, while corresponding values at ±1</w:t>
      </w:r>
      <w:r w:rsidRPr="00E966EF">
        <w:rPr>
          <w:rFonts w:hint="eastAsia"/>
          <w:lang w:eastAsia="zh-CN"/>
        </w:rPr>
        <w:t xml:space="preserve"> </w:t>
      </w:r>
      <w:r w:rsidRPr="00E966EF">
        <w:rPr>
          <w:lang w:eastAsia="zh-CN"/>
        </w:rPr>
        <w:t>V are 0.31 and 0.19%. At its maximum operating frequency of 50 Hz under ±2</w:t>
      </w:r>
      <w:r w:rsidRPr="00E966EF">
        <w:rPr>
          <w:rFonts w:hint="eastAsia"/>
          <w:lang w:eastAsia="zh-CN"/>
        </w:rPr>
        <w:t xml:space="preserve"> </w:t>
      </w:r>
      <w:r w:rsidRPr="00E966EF">
        <w:rPr>
          <w:lang w:eastAsia="zh-CN"/>
        </w:rPr>
        <w:t xml:space="preserve">V, the actuator reaches a peak-to-peak displacement of 6.3 </w:t>
      </w:r>
      <w:proofErr w:type="spellStart"/>
      <w:r w:rsidRPr="00E966EF">
        <w:rPr>
          <w:lang w:eastAsia="zh-CN"/>
        </w:rPr>
        <w:t>μm</w:t>
      </w:r>
      <w:proofErr w:type="spellEnd"/>
      <w:r w:rsidRPr="00E966EF">
        <w:rPr>
          <w:lang w:eastAsia="zh-CN"/>
        </w:rPr>
        <w:t xml:space="preserve"> at 12 mm</w:t>
      </w:r>
      <w:r w:rsidRPr="00E966EF">
        <w:rPr>
          <w:rFonts w:hint="eastAsia"/>
          <w:lang w:eastAsia="zh-CN"/>
        </w:rPr>
        <w:t xml:space="preserve"> </w:t>
      </w:r>
      <w:r w:rsidRPr="00E966EF">
        <w:rPr>
          <w:lang w:eastAsia="zh-CN"/>
        </w:rPr>
        <w:t>from the clamped end.</w:t>
      </w:r>
      <w:r w:rsidRPr="00E966EF">
        <w:rPr>
          <w:rFonts w:hint="eastAsia"/>
          <w:lang w:eastAsia="zh-CN"/>
        </w:rPr>
        <w:t xml:space="preserve"> </w:t>
      </w:r>
      <w:r w:rsidRPr="00E966EF">
        <w:rPr>
          <w:lang w:eastAsia="zh-CN"/>
        </w:rPr>
        <w:t xml:space="preserve">Given that human skin sensory cells can perceive vibrations as low as around 2 </w:t>
      </w:r>
      <w:proofErr w:type="spellStart"/>
      <w:r w:rsidRPr="00E966EF">
        <w:rPr>
          <w:lang w:eastAsia="zh-CN"/>
        </w:rPr>
        <w:t>μm</w:t>
      </w:r>
      <w:proofErr w:type="spellEnd"/>
      <w:r w:rsidRPr="00E966EF">
        <w:rPr>
          <w:lang w:eastAsia="zh-CN"/>
        </w:rPr>
        <w:t xml:space="preserve"> at high frequencies, this performance positions the actuator as a promising material for tactile applications.</w:t>
      </w:r>
      <w:r w:rsidR="00F90D44" w:rsidRPr="00E966EF">
        <w:rPr>
          <w:rFonts w:hint="eastAsia"/>
          <w:lang w:eastAsia="zh-CN"/>
        </w:rPr>
        <w:t xml:space="preserve"> </w:t>
      </w:r>
      <w:r w:rsidR="009A4543" w:rsidRPr="00E966EF">
        <w:rPr>
          <w:lang w:val="en-US" w:eastAsia="zh-CN"/>
        </w:rPr>
        <w:t xml:space="preserve">To </w:t>
      </w:r>
      <w:r w:rsidR="000734B8" w:rsidRPr="00E966EF">
        <w:rPr>
          <w:lang w:val="en-US" w:eastAsia="zh-CN"/>
        </w:rPr>
        <w:t>investigate</w:t>
      </w:r>
      <w:r w:rsidR="009A4543" w:rsidRPr="00E966EF">
        <w:rPr>
          <w:lang w:val="en-US" w:eastAsia="zh-CN"/>
        </w:rPr>
        <w:t xml:space="preserve"> the </w:t>
      </w:r>
      <w:r w:rsidR="000734B8" w:rsidRPr="00E966EF">
        <w:rPr>
          <w:lang w:val="en-US" w:eastAsia="zh-CN"/>
        </w:rPr>
        <w:t xml:space="preserve">effect of </w:t>
      </w:r>
      <w:r w:rsidR="009A4543" w:rsidRPr="00E966EF">
        <w:rPr>
          <w:lang w:val="en-US" w:eastAsia="zh-CN"/>
        </w:rPr>
        <w:t>temperature on the actuator</w:t>
      </w:r>
      <w:r w:rsidR="009A4543" w:rsidRPr="00E966EF">
        <w:rPr>
          <w:rFonts w:hint="eastAsia"/>
          <w:lang w:val="en-US" w:eastAsia="zh-CN"/>
        </w:rPr>
        <w:t>, w</w:t>
      </w:r>
      <w:r w:rsidR="00F90D44" w:rsidRPr="00E966EF">
        <w:rPr>
          <w:lang w:val="en-US" w:eastAsia="zh-CN"/>
        </w:rPr>
        <w:t xml:space="preserve">e placed the actuator in an environment at </w:t>
      </w:r>
      <w:r w:rsidR="00F90D44" w:rsidRPr="00E966EF">
        <w:rPr>
          <w:rFonts w:hint="eastAsia"/>
          <w:lang w:val="en-US" w:eastAsia="zh-CN"/>
        </w:rPr>
        <w:t xml:space="preserve">45 </w:t>
      </w:r>
      <w:r w:rsidR="00F90D44" w:rsidRPr="00E966EF">
        <w:rPr>
          <w:lang w:val="en-US" w:eastAsia="zh-CN"/>
        </w:rPr>
        <w:t xml:space="preserve">°C, where the </w:t>
      </w:r>
      <w:r w:rsidR="000734B8" w:rsidRPr="00E966EF">
        <w:rPr>
          <w:lang w:val="en-US" w:eastAsia="zh-CN"/>
        </w:rPr>
        <w:t>electrolyte</w:t>
      </w:r>
      <w:r w:rsidR="00F90D44" w:rsidRPr="00E966EF">
        <w:rPr>
          <w:lang w:val="en-US" w:eastAsia="zh-CN"/>
        </w:rPr>
        <w:t xml:space="preserve"> transitioned from the </w:t>
      </w:r>
      <w:proofErr w:type="spellStart"/>
      <w:r w:rsidR="00F90D44" w:rsidRPr="00E966EF">
        <w:rPr>
          <w:lang w:val="en-US" w:eastAsia="zh-CN"/>
        </w:rPr>
        <w:t>Col</w:t>
      </w:r>
      <w:r w:rsidR="00F90D44" w:rsidRPr="00E966EF">
        <w:rPr>
          <w:vertAlign w:val="subscript"/>
          <w:lang w:val="en-US" w:eastAsia="zh-CN"/>
        </w:rPr>
        <w:t>h</w:t>
      </w:r>
      <w:proofErr w:type="spellEnd"/>
      <w:r w:rsidR="00F90D44" w:rsidRPr="00E966EF">
        <w:rPr>
          <w:lang w:val="en-US" w:eastAsia="zh-CN"/>
        </w:rPr>
        <w:t xml:space="preserve"> phase to the </w:t>
      </w:r>
      <w:r w:rsidR="006C18EC" w:rsidRPr="00E966EF">
        <w:rPr>
          <w:rFonts w:hint="eastAsia"/>
          <w:lang w:val="en-US" w:eastAsia="zh-CN"/>
        </w:rPr>
        <w:t>I</w:t>
      </w:r>
      <w:r w:rsidR="00F90D44" w:rsidRPr="00E966EF">
        <w:rPr>
          <w:lang w:val="en-US" w:eastAsia="zh-CN"/>
        </w:rPr>
        <w:t>so phase</w:t>
      </w:r>
      <w:r w:rsidR="009A4543" w:rsidRPr="00E966EF">
        <w:rPr>
          <w:rFonts w:hint="eastAsia"/>
          <w:lang w:val="en-US" w:eastAsia="zh-CN"/>
        </w:rPr>
        <w:t>.</w:t>
      </w:r>
      <w:r w:rsidR="00F90D44" w:rsidRPr="00E966EF">
        <w:rPr>
          <w:lang w:val="en-US" w:eastAsia="zh-CN"/>
        </w:rPr>
        <w:t xml:space="preserve"> </w:t>
      </w:r>
      <w:r w:rsidR="000734B8" w:rsidRPr="00E966EF">
        <w:rPr>
          <w:lang w:val="en-US" w:eastAsia="zh-CN"/>
        </w:rPr>
        <w:t>A significant decline in performance was observed,</w:t>
      </w:r>
      <w:r w:rsidR="00F90D44" w:rsidRPr="00E966EF">
        <w:rPr>
          <w:lang w:val="en-US" w:eastAsia="zh-CN"/>
        </w:rPr>
        <w:t xml:space="preserve"> </w:t>
      </w:r>
      <w:r w:rsidR="000734B8" w:rsidRPr="00E966EF">
        <w:rPr>
          <w:lang w:val="en-US" w:eastAsia="zh-CN"/>
        </w:rPr>
        <w:t>with</w:t>
      </w:r>
      <w:r w:rsidR="00F90D44" w:rsidRPr="00E966EF">
        <w:rPr>
          <w:lang w:val="en-US" w:eastAsia="zh-CN"/>
        </w:rPr>
        <w:t xml:space="preserve"> the peak-to-peak displacement decreas</w:t>
      </w:r>
      <w:r w:rsidR="000734B8" w:rsidRPr="00E966EF">
        <w:rPr>
          <w:lang w:val="en-US" w:eastAsia="zh-CN"/>
        </w:rPr>
        <w:t>ing</w:t>
      </w:r>
      <w:r w:rsidR="00F90D44" w:rsidRPr="00E966EF">
        <w:rPr>
          <w:lang w:val="en-US" w:eastAsia="zh-CN"/>
        </w:rPr>
        <w:t xml:space="preserve"> from 7.27 mm to 0.81 mm under an applied </w:t>
      </w:r>
      <w:r w:rsidR="009A4543" w:rsidRPr="00E966EF">
        <w:rPr>
          <w:lang w:eastAsia="zh-CN"/>
        </w:rPr>
        <w:t>±</w:t>
      </w:r>
      <w:r w:rsidR="00F90D44" w:rsidRPr="00E966EF">
        <w:rPr>
          <w:lang w:val="en-US" w:eastAsia="zh-CN"/>
        </w:rPr>
        <w:t>2V at 0.01 Hz</w:t>
      </w:r>
      <w:r w:rsidR="00C174DE" w:rsidRPr="00E966EF">
        <w:rPr>
          <w:rFonts w:hint="eastAsia"/>
          <w:lang w:val="en-US" w:eastAsia="zh-CN"/>
        </w:rPr>
        <w:t xml:space="preserve"> (</w:t>
      </w:r>
      <w:r w:rsidR="00C174DE" w:rsidRPr="00E966EF">
        <w:rPr>
          <w:rFonts w:hint="eastAsia"/>
          <w:b/>
          <w:bCs/>
          <w:lang w:val="en-US" w:eastAsia="zh-CN"/>
        </w:rPr>
        <w:t>Fig. 4</w:t>
      </w:r>
      <w:r w:rsidR="00C174DE" w:rsidRPr="00E966EF">
        <w:rPr>
          <w:rFonts w:hint="eastAsia"/>
          <w:lang w:val="en-US" w:eastAsia="zh-CN"/>
        </w:rPr>
        <w:t xml:space="preserve">B and </w:t>
      </w:r>
      <w:r w:rsidR="00C174DE" w:rsidRPr="00E966EF">
        <w:rPr>
          <w:rFonts w:hint="eastAsia"/>
          <w:b/>
          <w:bCs/>
          <w:lang w:val="en-US" w:eastAsia="zh-CN"/>
        </w:rPr>
        <w:t>Fig. S</w:t>
      </w:r>
      <w:r w:rsidR="00AD026E" w:rsidRPr="00E966EF">
        <w:rPr>
          <w:rFonts w:hint="eastAsia"/>
          <w:b/>
          <w:bCs/>
          <w:lang w:val="en-US" w:eastAsia="zh-CN"/>
        </w:rPr>
        <w:t>7</w:t>
      </w:r>
      <w:r w:rsidR="00C174DE" w:rsidRPr="00E966EF">
        <w:rPr>
          <w:rFonts w:hint="eastAsia"/>
          <w:lang w:val="en-US" w:eastAsia="zh-CN"/>
        </w:rPr>
        <w:t>)</w:t>
      </w:r>
      <w:r w:rsidR="00F90D44" w:rsidRPr="00E966EF">
        <w:rPr>
          <w:lang w:val="en-US" w:eastAsia="zh-CN"/>
        </w:rPr>
        <w:t xml:space="preserve">. </w:t>
      </w:r>
      <w:r w:rsidR="000734B8" w:rsidRPr="00E966EF">
        <w:rPr>
          <w:lang w:val="en-US" w:eastAsia="zh-CN"/>
        </w:rPr>
        <w:t>T</w:t>
      </w:r>
      <w:r w:rsidR="00F90D44" w:rsidRPr="00E966EF">
        <w:rPr>
          <w:lang w:val="en-US" w:eastAsia="zh-CN"/>
        </w:rPr>
        <w:t xml:space="preserve">his degradation </w:t>
      </w:r>
      <w:r w:rsidR="000734B8" w:rsidRPr="00E966EF">
        <w:rPr>
          <w:lang w:val="en-US" w:eastAsia="zh-CN"/>
        </w:rPr>
        <w:t xml:space="preserve">may be attributed to </w:t>
      </w:r>
      <w:r w:rsidR="00F90D44" w:rsidRPr="00E966EF">
        <w:rPr>
          <w:lang w:val="en-US" w:eastAsia="zh-CN"/>
        </w:rPr>
        <w:t xml:space="preserve">the </w:t>
      </w:r>
      <w:r w:rsidR="000734B8" w:rsidRPr="00E966EF">
        <w:rPr>
          <w:lang w:val="en-US" w:eastAsia="zh-CN"/>
        </w:rPr>
        <w:t>increased interfacial resistance at the electrode due to the excessive fluidity of the electrolyte, which can hinder efficient charge transfer. Addition</w:t>
      </w:r>
      <w:r w:rsidR="000734B8" w:rsidRPr="00E966EF">
        <w:rPr>
          <w:color w:val="000000" w:themeColor="text1"/>
          <w:lang w:val="en-US" w:eastAsia="zh-CN"/>
        </w:rPr>
        <w:t xml:space="preserve">ally, </w:t>
      </w:r>
      <w:r w:rsidR="000734B8" w:rsidRPr="00E966EF">
        <w:rPr>
          <w:rFonts w:eastAsia="DengXian"/>
          <w:color w:val="000000" w:themeColor="text1"/>
        </w:rPr>
        <w:t>the reduction in actuator displacement could stem from a decrease in the lithium-ion transference number in the isotropic liquid state, coupled with an increase in the mobility of larger anions.</w:t>
      </w:r>
      <w:r w:rsidRPr="00E966EF">
        <w:rPr>
          <w:rFonts w:hint="eastAsia"/>
          <w:lang w:eastAsia="zh-CN"/>
        </w:rPr>
        <w:t xml:space="preserve"> </w:t>
      </w:r>
      <w:r w:rsidR="000734B8" w:rsidRPr="00E966EF">
        <w:rPr>
          <w:lang w:eastAsia="zh-CN"/>
        </w:rPr>
        <w:t>Moreover</w:t>
      </w:r>
      <w:r w:rsidRPr="00E966EF">
        <w:rPr>
          <w:lang w:eastAsia="zh-CN"/>
        </w:rPr>
        <w:t>, the actuator generates a force</w:t>
      </w:r>
      <w:r w:rsidRPr="00E966EF">
        <w:rPr>
          <w:rFonts w:hint="eastAsia"/>
          <w:lang w:eastAsia="zh-CN"/>
        </w:rPr>
        <w:t xml:space="preserve"> output</w:t>
      </w:r>
      <w:r w:rsidRPr="00E966EF">
        <w:rPr>
          <w:lang w:eastAsia="zh-CN"/>
        </w:rPr>
        <w:t xml:space="preserve"> of 0.5 </w:t>
      </w:r>
      <w:proofErr w:type="spellStart"/>
      <w:r w:rsidRPr="00E966EF">
        <w:rPr>
          <w:lang w:eastAsia="zh-CN"/>
        </w:rPr>
        <w:t>mN</w:t>
      </w:r>
      <w:proofErr w:type="spellEnd"/>
      <w:r w:rsidRPr="00E966EF">
        <w:rPr>
          <w:lang w:eastAsia="zh-CN"/>
        </w:rPr>
        <w:t xml:space="preserve"> under </w:t>
      </w:r>
      <w:bookmarkStart w:id="3" w:name="_Hlk166407153"/>
      <w:r w:rsidRPr="00E966EF">
        <w:rPr>
          <w:lang w:eastAsia="zh-CN"/>
        </w:rPr>
        <w:t>±2</w:t>
      </w:r>
      <w:r w:rsidRPr="00E966EF">
        <w:rPr>
          <w:rFonts w:hint="eastAsia"/>
          <w:lang w:eastAsia="zh-CN"/>
        </w:rPr>
        <w:t xml:space="preserve"> </w:t>
      </w:r>
      <w:r w:rsidRPr="00E966EF">
        <w:rPr>
          <w:lang w:eastAsia="zh-CN"/>
        </w:rPr>
        <w:t>V at 0.1</w:t>
      </w:r>
      <w:r w:rsidRPr="00E966EF">
        <w:rPr>
          <w:rFonts w:hint="eastAsia"/>
          <w:lang w:eastAsia="zh-CN"/>
        </w:rPr>
        <w:t xml:space="preserve"> </w:t>
      </w:r>
      <w:r w:rsidRPr="00E966EF">
        <w:rPr>
          <w:lang w:eastAsia="zh-CN"/>
        </w:rPr>
        <w:t>Hz</w:t>
      </w:r>
      <w:bookmarkEnd w:id="3"/>
      <w:r w:rsidRPr="00E966EF">
        <w:rPr>
          <w:lang w:eastAsia="zh-CN"/>
        </w:rPr>
        <w:t xml:space="preserve">, exceeding the 0.35 </w:t>
      </w:r>
      <w:proofErr w:type="spellStart"/>
      <w:r w:rsidRPr="00E966EF">
        <w:rPr>
          <w:lang w:eastAsia="zh-CN"/>
        </w:rPr>
        <w:t>mN</w:t>
      </w:r>
      <w:proofErr w:type="spellEnd"/>
      <w:r w:rsidRPr="00E966EF">
        <w:rPr>
          <w:lang w:eastAsia="zh-CN"/>
        </w:rPr>
        <w:t xml:space="preserve"> force</w:t>
      </w:r>
      <w:r w:rsidRPr="00E966EF">
        <w:rPr>
          <w:rFonts w:hint="eastAsia"/>
          <w:lang w:eastAsia="zh-CN"/>
        </w:rPr>
        <w:t xml:space="preserve"> </w:t>
      </w:r>
      <w:r w:rsidRPr="00E966EF">
        <w:rPr>
          <w:lang w:eastAsia="zh-CN"/>
        </w:rPr>
        <w:t xml:space="preserve">produced by layered phosphate–polymer composite actuators </w:t>
      </w:r>
      <w:r w:rsidRPr="00E966EF">
        <w:rPr>
          <w:rFonts w:hint="eastAsia"/>
          <w:lang w:eastAsia="zh-CN"/>
        </w:rPr>
        <w:t>in</w:t>
      </w:r>
      <w:r w:rsidRPr="00E966EF">
        <w:rPr>
          <w:lang w:eastAsia="zh-CN"/>
        </w:rPr>
        <w:t xml:space="preserve"> previous studies</w:t>
      </w:r>
      <w:r w:rsidRPr="00E966EF">
        <w:rPr>
          <w:rFonts w:hint="eastAsia"/>
          <w:lang w:eastAsia="zh-CN"/>
        </w:rPr>
        <w:t xml:space="preserve"> (</w:t>
      </w:r>
      <w:r w:rsidRPr="00E966EF">
        <w:rPr>
          <w:rFonts w:hint="eastAsia"/>
          <w:b/>
          <w:bCs/>
          <w:lang w:eastAsia="zh-CN"/>
        </w:rPr>
        <w:t>Fig. S</w:t>
      </w:r>
      <w:r w:rsidR="00A65F46" w:rsidRPr="00E966EF">
        <w:rPr>
          <w:rFonts w:hint="eastAsia"/>
          <w:b/>
          <w:bCs/>
          <w:lang w:eastAsia="zh-CN"/>
        </w:rPr>
        <w:t>8</w:t>
      </w:r>
      <w:r w:rsidRPr="00E966EF">
        <w:rPr>
          <w:rFonts w:hint="eastAsia"/>
          <w:lang w:eastAsia="zh-CN"/>
        </w:rPr>
        <w:t>)</w:t>
      </w:r>
      <w:r w:rsidRPr="00E966EF">
        <w:rPr>
          <w:lang w:eastAsia="zh-CN"/>
        </w:rPr>
        <w:t>.</w:t>
      </w:r>
      <w:r w:rsidRPr="00E966EF">
        <w:rPr>
          <w:rFonts w:hint="eastAsia"/>
          <w:lang w:eastAsia="zh-CN"/>
        </w:rPr>
        <w:t xml:space="preserve"> </w:t>
      </w:r>
      <w:r w:rsidRPr="00E966EF">
        <w:rPr>
          <w:rFonts w:hint="eastAsia"/>
          <w:b/>
          <w:bCs/>
          <w:lang w:eastAsia="zh-CN"/>
        </w:rPr>
        <w:t>Fig. 4</w:t>
      </w:r>
      <w:r w:rsidRPr="00E966EF">
        <w:rPr>
          <w:rFonts w:hint="eastAsia"/>
          <w:lang w:eastAsia="zh-CN"/>
        </w:rPr>
        <w:t xml:space="preserve">C </w:t>
      </w:r>
      <w:r w:rsidRPr="00E966EF">
        <w:rPr>
          <w:lang w:eastAsia="zh-CN"/>
        </w:rPr>
        <w:t xml:space="preserve">further </w:t>
      </w:r>
      <w:r w:rsidRPr="00E966EF">
        <w:rPr>
          <w:rFonts w:hint="eastAsia"/>
          <w:lang w:eastAsia="zh-CN"/>
        </w:rPr>
        <w:t xml:space="preserve">demonstrates the </w:t>
      </w:r>
      <w:r w:rsidRPr="00E966EF">
        <w:rPr>
          <w:lang w:eastAsia="zh-CN"/>
        </w:rPr>
        <w:t xml:space="preserve">actuator’s </w:t>
      </w:r>
      <w:r w:rsidRPr="00E966EF">
        <w:rPr>
          <w:rFonts w:hint="eastAsia"/>
          <w:lang w:eastAsia="zh-CN"/>
        </w:rPr>
        <w:t xml:space="preserve">bending direction </w:t>
      </w:r>
      <w:r w:rsidRPr="00E966EF">
        <w:rPr>
          <w:lang w:eastAsia="zh-CN"/>
        </w:rPr>
        <w:t xml:space="preserve">aligns with </w:t>
      </w:r>
      <w:r w:rsidRPr="00E966EF">
        <w:rPr>
          <w:rFonts w:hint="eastAsia"/>
          <w:lang w:eastAsia="zh-CN"/>
        </w:rPr>
        <w:t xml:space="preserve">the </w:t>
      </w:r>
      <w:r w:rsidRPr="00E966EF">
        <w:rPr>
          <w:lang w:eastAsia="zh-CN"/>
        </w:rPr>
        <w:t xml:space="preserve">applied </w:t>
      </w:r>
      <w:r w:rsidRPr="00E966EF">
        <w:rPr>
          <w:rFonts w:hint="eastAsia"/>
          <w:lang w:eastAsia="zh-CN"/>
        </w:rPr>
        <w:t>voltage, suggest</w:t>
      </w:r>
      <w:r w:rsidRPr="00E966EF">
        <w:rPr>
          <w:lang w:eastAsia="zh-CN"/>
        </w:rPr>
        <w:t>ing</w:t>
      </w:r>
      <w:r w:rsidRPr="00E966EF">
        <w:rPr>
          <w:rFonts w:hint="eastAsia"/>
          <w:lang w:eastAsia="zh-CN"/>
        </w:rPr>
        <w:t xml:space="preserve"> lithium ion</w:t>
      </w:r>
      <w:r w:rsidRPr="00E966EF">
        <w:rPr>
          <w:lang w:eastAsia="zh-CN"/>
        </w:rPr>
        <w:t>s</w:t>
      </w:r>
      <w:r w:rsidRPr="00E966EF">
        <w:rPr>
          <w:rFonts w:hint="eastAsia"/>
          <w:lang w:eastAsia="zh-CN"/>
        </w:rPr>
        <w:t xml:space="preserve"> </w:t>
      </w:r>
      <w:r w:rsidRPr="00E966EF">
        <w:rPr>
          <w:lang w:eastAsia="zh-CN"/>
        </w:rPr>
        <w:t>as the primary driver of the bending response</w:t>
      </w:r>
      <w:r w:rsidRPr="00E966EF">
        <w:rPr>
          <w:rFonts w:hint="eastAsia"/>
          <w:lang w:eastAsia="zh-CN"/>
        </w:rPr>
        <w:t>.</w:t>
      </w:r>
    </w:p>
    <w:p w14:paraId="0484BFCF" w14:textId="533B1F2E" w:rsidR="008948FE" w:rsidRPr="00E966EF" w:rsidRDefault="00C51E5B" w:rsidP="00EC7AFB">
      <w:pPr>
        <w:pStyle w:val="Newparagraph"/>
        <w:jc w:val="both"/>
        <w:rPr>
          <w:lang w:eastAsia="zh-CN"/>
        </w:rPr>
      </w:pPr>
      <w:r w:rsidRPr="00E966EF">
        <w:rPr>
          <w:rFonts w:hint="eastAsia"/>
          <w:lang w:eastAsia="zh-CN"/>
        </w:rPr>
        <w:t>CV</w:t>
      </w:r>
      <w:r w:rsidR="008948FE" w:rsidRPr="00E966EF">
        <w:rPr>
          <w:lang w:eastAsia="zh-CN"/>
        </w:rPr>
        <w:t xml:space="preserve"> </w:t>
      </w:r>
      <w:r w:rsidR="008948FE" w:rsidRPr="00E966EF">
        <w:rPr>
          <w:rFonts w:hint="eastAsia"/>
          <w:lang w:eastAsia="zh-CN"/>
        </w:rPr>
        <w:t>measurement</w:t>
      </w:r>
      <w:r w:rsidR="008948FE" w:rsidRPr="00E966EF">
        <w:rPr>
          <w:lang w:eastAsia="zh-CN"/>
        </w:rPr>
        <w:t>s</w:t>
      </w:r>
      <w:r w:rsidR="008948FE" w:rsidRPr="00E966EF">
        <w:rPr>
          <w:rFonts w:hint="eastAsia"/>
          <w:lang w:eastAsia="zh-CN"/>
        </w:rPr>
        <w:t xml:space="preserve"> were </w:t>
      </w:r>
      <w:r w:rsidR="008948FE" w:rsidRPr="00E966EF">
        <w:rPr>
          <w:lang w:eastAsia="zh-CN"/>
        </w:rPr>
        <w:t>performed within a voltage range of ±1</w:t>
      </w:r>
      <w:r w:rsidR="008948FE" w:rsidRPr="00E966EF">
        <w:rPr>
          <w:rFonts w:hint="eastAsia"/>
          <w:lang w:eastAsia="zh-CN"/>
        </w:rPr>
        <w:t xml:space="preserve"> </w:t>
      </w:r>
      <w:r w:rsidR="008948FE" w:rsidRPr="00E966EF">
        <w:rPr>
          <w:lang w:eastAsia="zh-CN"/>
        </w:rPr>
        <w:t xml:space="preserve">V, with scan </w:t>
      </w:r>
      <w:r w:rsidR="008948FE" w:rsidRPr="00E966EF">
        <w:rPr>
          <w:rFonts w:hint="eastAsia"/>
          <w:lang w:eastAsia="zh-CN"/>
        </w:rPr>
        <w:t>rate</w:t>
      </w:r>
      <w:r w:rsidR="008948FE" w:rsidRPr="00E966EF">
        <w:rPr>
          <w:lang w:eastAsia="zh-CN"/>
        </w:rPr>
        <w:t>s from 10 to 100 mV</w:t>
      </w:r>
      <w:r w:rsidR="008948FE" w:rsidRPr="00E966EF">
        <w:rPr>
          <w:rFonts w:hint="eastAsia"/>
          <w:lang w:eastAsia="zh-CN"/>
        </w:rPr>
        <w:t xml:space="preserve"> s</w:t>
      </w:r>
      <w:r w:rsidR="008948FE" w:rsidRPr="00E966EF">
        <w:rPr>
          <w:vertAlign w:val="superscript"/>
          <w:lang w:eastAsia="zh-CN"/>
        </w:rPr>
        <w:t>−</w:t>
      </w:r>
      <w:r w:rsidR="008948FE" w:rsidRPr="00E966EF">
        <w:rPr>
          <w:rFonts w:hint="eastAsia"/>
          <w:vertAlign w:val="superscript"/>
          <w:lang w:eastAsia="zh-CN"/>
        </w:rPr>
        <w:t>1</w:t>
      </w:r>
      <w:r w:rsidR="008948FE" w:rsidRPr="00E966EF">
        <w:rPr>
          <w:rFonts w:hint="eastAsia"/>
          <w:lang w:eastAsia="zh-CN"/>
        </w:rPr>
        <w:t xml:space="preserve"> (</w:t>
      </w:r>
      <w:r w:rsidR="008948FE" w:rsidRPr="00E966EF">
        <w:rPr>
          <w:rFonts w:hint="eastAsia"/>
          <w:b/>
          <w:bCs/>
          <w:lang w:eastAsia="zh-CN"/>
        </w:rPr>
        <w:t>Fig. S</w:t>
      </w:r>
      <w:r w:rsidR="00A65F46" w:rsidRPr="00E966EF">
        <w:rPr>
          <w:rFonts w:hint="eastAsia"/>
          <w:b/>
          <w:bCs/>
          <w:lang w:eastAsia="zh-CN"/>
        </w:rPr>
        <w:t>9</w:t>
      </w:r>
      <w:r w:rsidR="008948FE" w:rsidRPr="00E966EF">
        <w:rPr>
          <w:rFonts w:hint="eastAsia"/>
          <w:lang w:eastAsia="zh-CN"/>
        </w:rPr>
        <w:t>)</w:t>
      </w:r>
      <w:r w:rsidR="008948FE" w:rsidRPr="00E966EF">
        <w:rPr>
          <w:lang w:eastAsia="zh-CN"/>
        </w:rPr>
        <w:t xml:space="preserve">. As the scan </w:t>
      </w:r>
      <w:r w:rsidR="008948FE" w:rsidRPr="00E966EF">
        <w:rPr>
          <w:rFonts w:hint="eastAsia"/>
          <w:lang w:eastAsia="zh-CN"/>
        </w:rPr>
        <w:t>rate</w:t>
      </w:r>
      <w:r w:rsidR="008948FE" w:rsidRPr="00E966EF">
        <w:rPr>
          <w:lang w:eastAsia="zh-CN"/>
        </w:rPr>
        <w:t xml:space="preserve"> decreases, current density</w:t>
      </w:r>
      <w:r w:rsidR="008948FE" w:rsidRPr="00E966EF">
        <w:rPr>
          <w:rFonts w:hint="eastAsia"/>
          <w:lang w:eastAsia="zh-CN"/>
        </w:rPr>
        <w:t xml:space="preserve"> also</w:t>
      </w:r>
      <w:r w:rsidR="008948FE" w:rsidRPr="00E966EF">
        <w:rPr>
          <w:lang w:eastAsia="zh-CN"/>
        </w:rPr>
        <w:t xml:space="preserve"> declined, resulting in increased capacitance and a more rectangular </w:t>
      </w:r>
      <w:r w:rsidR="008948FE" w:rsidRPr="00E966EF">
        <w:rPr>
          <w:i/>
          <w:iCs/>
          <w:lang w:eastAsia="zh-CN"/>
        </w:rPr>
        <w:t>V</w:t>
      </w:r>
      <w:r w:rsidR="008948FE" w:rsidRPr="00E966EF">
        <w:rPr>
          <w:lang w:eastAsia="zh-CN"/>
        </w:rPr>
        <w:t>–</w:t>
      </w:r>
      <w:r w:rsidR="008948FE" w:rsidRPr="00E966EF">
        <w:rPr>
          <w:i/>
          <w:iCs/>
          <w:lang w:eastAsia="zh-CN"/>
        </w:rPr>
        <w:t>I</w:t>
      </w:r>
      <w:r w:rsidR="008948FE" w:rsidRPr="00E966EF">
        <w:rPr>
          <w:lang w:eastAsia="zh-CN"/>
        </w:rPr>
        <w:t xml:space="preserve"> profile. Specific capacitances were measured at 16.0, 10.7, and 6.73 mF cm</w:t>
      </w:r>
      <w:r w:rsidR="008948FE" w:rsidRPr="00E966EF">
        <w:rPr>
          <w:vertAlign w:val="superscript"/>
          <w:lang w:eastAsia="zh-CN"/>
        </w:rPr>
        <w:t>−2</w:t>
      </w:r>
      <w:r w:rsidR="008948FE" w:rsidRPr="00E966EF">
        <w:rPr>
          <w:lang w:eastAsia="zh-CN"/>
        </w:rPr>
        <w:t xml:space="preserve"> at scan rates of 10, 50, and 100 mV s</w:t>
      </w:r>
      <w:r w:rsidR="008948FE" w:rsidRPr="00E966EF">
        <w:rPr>
          <w:vertAlign w:val="superscript"/>
          <w:lang w:eastAsia="zh-CN"/>
        </w:rPr>
        <w:t>−1</w:t>
      </w:r>
      <w:r w:rsidR="008948FE" w:rsidRPr="00E966EF">
        <w:rPr>
          <w:lang w:eastAsia="zh-CN"/>
        </w:rPr>
        <w:t>, respectively.</w:t>
      </w:r>
      <w:r w:rsidR="008948FE" w:rsidRPr="00E966EF">
        <w:rPr>
          <w:rFonts w:hint="eastAsia"/>
          <w:lang w:eastAsia="zh-CN"/>
        </w:rPr>
        <w:t xml:space="preserve"> </w:t>
      </w:r>
      <w:r w:rsidR="008948FE" w:rsidRPr="00E966EF">
        <w:rPr>
          <w:lang w:eastAsia="zh-CN"/>
        </w:rPr>
        <w:t xml:space="preserve">The reduced specific capacitance at thigh scan rates occurs </w:t>
      </w:r>
      <w:r w:rsidR="008948FE" w:rsidRPr="00E966EF">
        <w:rPr>
          <w:lang w:eastAsia="zh-CN"/>
        </w:rPr>
        <w:lastRenderedPageBreak/>
        <w:t xml:space="preserve">because ions cannot move quickly enough to the opposite electrode, aligning with the observed decrease in bending displacement at higher frequencies. Additionally, neither low nor high scan rate </w:t>
      </w:r>
      <w:r w:rsidR="008948FE" w:rsidRPr="00E966EF">
        <w:rPr>
          <w:i/>
          <w:iCs/>
          <w:lang w:eastAsia="zh-CN"/>
        </w:rPr>
        <w:t>V</w:t>
      </w:r>
      <w:r w:rsidR="008948FE" w:rsidRPr="00E966EF">
        <w:rPr>
          <w:lang w:eastAsia="zh-CN"/>
        </w:rPr>
        <w:t>–</w:t>
      </w:r>
      <w:r w:rsidR="008948FE" w:rsidRPr="00E966EF">
        <w:rPr>
          <w:i/>
          <w:iCs/>
          <w:lang w:eastAsia="zh-CN"/>
        </w:rPr>
        <w:t>I</w:t>
      </w:r>
      <w:r w:rsidR="008948FE" w:rsidRPr="00E966EF">
        <w:rPr>
          <w:lang w:eastAsia="zh-CN"/>
        </w:rPr>
        <w:t xml:space="preserve"> profiles exhibited significant redox peaks. Although PEDOT</w:t>
      </w:r>
      <w:r w:rsidR="008948FE" w:rsidRPr="00E966EF">
        <w:rPr>
          <w:vertAlign w:val="superscript"/>
          <w:lang w:eastAsia="zh-CN"/>
        </w:rPr>
        <w:t>+</w:t>
      </w:r>
      <w:r w:rsidR="008948FE" w:rsidRPr="00E966EF">
        <w:rPr>
          <w:lang w:eastAsia="zh-CN"/>
        </w:rPr>
        <w:t xml:space="preserve"> undergoes continuous oxidation-reduction during charging and discharging, the high conductivity of the electrolyte enables rapid processes that may not clearly appear in the </w:t>
      </w:r>
      <w:r w:rsidR="008948FE" w:rsidRPr="00E966EF">
        <w:rPr>
          <w:i/>
          <w:iCs/>
          <w:lang w:eastAsia="zh-CN"/>
        </w:rPr>
        <w:t>V</w:t>
      </w:r>
      <w:r w:rsidR="008948FE" w:rsidRPr="00E966EF">
        <w:rPr>
          <w:lang w:eastAsia="zh-CN"/>
        </w:rPr>
        <w:t>–</w:t>
      </w:r>
      <w:r w:rsidR="008948FE" w:rsidRPr="00E966EF">
        <w:rPr>
          <w:i/>
          <w:iCs/>
          <w:lang w:eastAsia="zh-CN"/>
        </w:rPr>
        <w:t>I</w:t>
      </w:r>
      <w:r w:rsidR="008948FE" w:rsidRPr="00E966EF">
        <w:rPr>
          <w:lang w:eastAsia="zh-CN"/>
        </w:rPr>
        <w:t xml:space="preserve"> profile</w:t>
      </w:r>
      <w:r w:rsidR="008948FE" w:rsidRPr="00E966EF">
        <w:rPr>
          <w:rFonts w:hint="eastAsia"/>
          <w:lang w:eastAsia="zh-CN"/>
        </w:rPr>
        <w:t>s</w:t>
      </w:r>
      <w:r w:rsidR="008948FE" w:rsidRPr="00E966EF">
        <w:rPr>
          <w:lang w:eastAsia="zh-CN"/>
        </w:rPr>
        <w:t>.</w:t>
      </w:r>
    </w:p>
    <w:p w14:paraId="67109D11" w14:textId="3F3C3123" w:rsidR="008948FE" w:rsidRPr="00E966EF" w:rsidRDefault="008948FE" w:rsidP="00EC7AFB">
      <w:pPr>
        <w:pStyle w:val="Newparagraph"/>
        <w:jc w:val="both"/>
        <w:rPr>
          <w:lang w:eastAsia="zh-CN"/>
        </w:rPr>
      </w:pPr>
      <w:r w:rsidRPr="00E966EF">
        <w:rPr>
          <w:lang w:eastAsia="zh-CN"/>
        </w:rPr>
        <w:t xml:space="preserve">Long-term cycling durability was </w:t>
      </w:r>
      <w:r w:rsidRPr="00E966EF">
        <w:rPr>
          <w:rFonts w:hint="eastAsia"/>
          <w:lang w:eastAsia="zh-CN"/>
        </w:rPr>
        <w:t>evaluat</w:t>
      </w:r>
      <w:r w:rsidRPr="00E966EF">
        <w:rPr>
          <w:lang w:eastAsia="zh-CN"/>
        </w:rPr>
        <w:t xml:space="preserve">ed as an essential performance metric for the </w:t>
      </w:r>
      <w:r w:rsidRPr="00E966EF">
        <w:rPr>
          <w:rFonts w:hint="eastAsia"/>
          <w:lang w:eastAsia="zh-CN"/>
        </w:rPr>
        <w:t>actuator</w:t>
      </w:r>
      <w:r w:rsidRPr="00E966EF">
        <w:rPr>
          <w:lang w:eastAsia="zh-CN"/>
        </w:rPr>
        <w:t>.</w:t>
      </w:r>
      <w:r w:rsidRPr="00E966EF">
        <w:rPr>
          <w:rFonts w:hint="eastAsia"/>
          <w:b/>
          <w:bCs/>
          <w:lang w:eastAsia="zh-CN"/>
        </w:rPr>
        <w:t xml:space="preserve"> Fig. 4</w:t>
      </w:r>
      <w:r w:rsidRPr="00E966EF">
        <w:rPr>
          <w:rFonts w:hint="eastAsia"/>
          <w:lang w:eastAsia="zh-CN"/>
        </w:rPr>
        <w:t>D</w:t>
      </w:r>
      <w:r w:rsidRPr="00E966EF">
        <w:rPr>
          <w:lang w:eastAsia="zh-CN"/>
        </w:rPr>
        <w:t xml:space="preserve"> reveals </w:t>
      </w:r>
      <w:r w:rsidRPr="00E966EF">
        <w:rPr>
          <w:rFonts w:hint="eastAsia"/>
          <w:lang w:eastAsia="zh-CN"/>
        </w:rPr>
        <w:t>some</w:t>
      </w:r>
      <w:r w:rsidRPr="00E966EF">
        <w:rPr>
          <w:lang w:eastAsia="zh-CN"/>
        </w:rPr>
        <w:t xml:space="preserve"> initial decline in </w:t>
      </w:r>
      <w:r w:rsidRPr="00E966EF">
        <w:rPr>
          <w:rFonts w:hint="eastAsia"/>
          <w:lang w:eastAsia="zh-CN"/>
        </w:rPr>
        <w:t>bending</w:t>
      </w:r>
      <w:r w:rsidRPr="00E966EF">
        <w:rPr>
          <w:lang w:eastAsia="zh-CN"/>
        </w:rPr>
        <w:t xml:space="preserve"> </w:t>
      </w:r>
      <w:r w:rsidRPr="00E966EF">
        <w:rPr>
          <w:rFonts w:hint="eastAsia"/>
          <w:lang w:eastAsia="zh-CN"/>
        </w:rPr>
        <w:t xml:space="preserve">displacement at </w:t>
      </w:r>
      <w:r w:rsidRPr="00E966EF">
        <w:rPr>
          <w:lang w:eastAsia="zh-CN"/>
        </w:rPr>
        <w:t>±</w:t>
      </w:r>
      <w:r w:rsidRPr="00E966EF">
        <w:rPr>
          <w:rFonts w:hint="eastAsia"/>
          <w:lang w:eastAsia="zh-CN"/>
        </w:rPr>
        <w:t>2 V</w:t>
      </w:r>
      <w:r w:rsidRPr="00E966EF">
        <w:rPr>
          <w:lang w:eastAsia="zh-CN"/>
        </w:rPr>
        <w:t>,</w:t>
      </w:r>
      <w:r w:rsidRPr="00E966EF">
        <w:rPr>
          <w:rFonts w:hint="eastAsia"/>
          <w:lang w:eastAsia="zh-CN"/>
        </w:rPr>
        <w:t xml:space="preserve"> 1 Hz </w:t>
      </w:r>
      <w:r w:rsidRPr="00E966EF">
        <w:rPr>
          <w:lang w:eastAsia="zh-CN"/>
        </w:rPr>
        <w:t xml:space="preserve">within the first </w:t>
      </w:r>
      <w:r w:rsidRPr="00E966EF">
        <w:rPr>
          <w:rFonts w:hint="eastAsia"/>
          <w:lang w:eastAsia="zh-CN"/>
        </w:rPr>
        <w:t>4000 cycles</w:t>
      </w:r>
      <w:r w:rsidRPr="00E966EF">
        <w:rPr>
          <w:lang w:eastAsia="zh-CN"/>
        </w:rPr>
        <w:t>. However</w:t>
      </w:r>
      <w:r w:rsidRPr="00E966EF">
        <w:rPr>
          <w:rFonts w:hint="eastAsia"/>
          <w:lang w:eastAsia="zh-CN"/>
        </w:rPr>
        <w:t xml:space="preserve">, after </w:t>
      </w:r>
      <w:r w:rsidRPr="00E966EF">
        <w:rPr>
          <w:lang w:eastAsia="zh-CN"/>
        </w:rPr>
        <w:t>this point</w:t>
      </w:r>
      <w:r w:rsidRPr="00E966EF">
        <w:rPr>
          <w:rFonts w:hint="eastAsia"/>
          <w:lang w:eastAsia="zh-CN"/>
        </w:rPr>
        <w:t xml:space="preserve">, displacement </w:t>
      </w:r>
      <w:r w:rsidRPr="00E966EF">
        <w:rPr>
          <w:lang w:eastAsia="zh-CN"/>
        </w:rPr>
        <w:t>stabilizes and ev</w:t>
      </w:r>
      <w:r w:rsidRPr="00E966EF">
        <w:rPr>
          <w:rFonts w:hint="eastAsia"/>
          <w:lang w:eastAsia="zh-CN"/>
        </w:rPr>
        <w:t>e</w:t>
      </w:r>
      <w:r w:rsidRPr="00E966EF">
        <w:rPr>
          <w:lang w:eastAsia="zh-CN"/>
        </w:rPr>
        <w:t xml:space="preserve">n shows </w:t>
      </w:r>
      <w:r w:rsidRPr="00E966EF">
        <w:rPr>
          <w:rFonts w:hint="eastAsia"/>
          <w:lang w:eastAsia="zh-CN"/>
        </w:rPr>
        <w:t>slight improvement</w:t>
      </w:r>
      <w:r w:rsidRPr="00E966EF">
        <w:rPr>
          <w:lang w:eastAsia="zh-CN"/>
        </w:rPr>
        <w:t xml:space="preserve">, likely due to deeper electrolyte infiltration into the electrodes </w:t>
      </w:r>
      <w:r w:rsidRPr="00E966EF">
        <w:rPr>
          <w:rFonts w:hint="eastAsia"/>
          <w:lang w:eastAsia="zh-CN"/>
        </w:rPr>
        <w:t>d</w:t>
      </w:r>
      <w:r w:rsidRPr="00E966EF">
        <w:rPr>
          <w:lang w:eastAsia="zh-CN"/>
        </w:rPr>
        <w:t>uring the bending process, which enhances electrode utilization.</w:t>
      </w:r>
    </w:p>
    <w:p w14:paraId="01987CEE" w14:textId="31813926" w:rsidR="006A214B" w:rsidRPr="00E966EF" w:rsidRDefault="000C5094" w:rsidP="00223705">
      <w:pPr>
        <w:pStyle w:val="Newparagraph"/>
        <w:jc w:val="both"/>
        <w:rPr>
          <w:lang w:val="en-US" w:eastAsia="zh-CN"/>
        </w:rPr>
      </w:pPr>
      <w:r w:rsidRPr="00E966EF">
        <w:rPr>
          <w:lang w:eastAsia="zh-CN"/>
        </w:rPr>
        <w:t>T</w:t>
      </w:r>
      <w:r w:rsidR="006A214B" w:rsidRPr="00E966EF">
        <w:rPr>
          <w:lang w:eastAsia="zh-CN"/>
        </w:rPr>
        <w:t>he bending strain and maximum response frequency of BPO/</w:t>
      </w:r>
      <w:proofErr w:type="spellStart"/>
      <w:proofErr w:type="gramStart"/>
      <w:r w:rsidR="006A214B" w:rsidRPr="00E966EF">
        <w:rPr>
          <w:lang w:eastAsia="zh-CN"/>
        </w:rPr>
        <w:t>LiTB</w:t>
      </w:r>
      <w:proofErr w:type="spellEnd"/>
      <w:r w:rsidR="006A214B" w:rsidRPr="00E966EF">
        <w:rPr>
          <w:lang w:eastAsia="zh-CN"/>
        </w:rPr>
        <w:t>(</w:t>
      </w:r>
      <w:proofErr w:type="gramEnd"/>
      <w:r w:rsidR="006A214B" w:rsidRPr="00E966EF">
        <w:rPr>
          <w:lang w:eastAsia="zh-CN"/>
        </w:rPr>
        <w:t xml:space="preserve">3.5)/polyethylene-based actuators </w:t>
      </w:r>
      <w:r w:rsidRPr="00E966EF">
        <w:rPr>
          <w:lang w:eastAsia="zh-CN"/>
        </w:rPr>
        <w:t>w</w:t>
      </w:r>
      <w:r w:rsidR="00AA51A0" w:rsidRPr="00E966EF">
        <w:rPr>
          <w:lang w:eastAsia="zh-CN"/>
        </w:rPr>
        <w:t>ere</w:t>
      </w:r>
      <w:r w:rsidRPr="00E966EF">
        <w:rPr>
          <w:lang w:eastAsia="zh-CN"/>
        </w:rPr>
        <w:t xml:space="preserve"> compared </w:t>
      </w:r>
      <w:r w:rsidR="001F3271" w:rsidRPr="00E966EF">
        <w:rPr>
          <w:lang w:eastAsia="zh-CN"/>
        </w:rPr>
        <w:t xml:space="preserve">with those of </w:t>
      </w:r>
      <w:r w:rsidR="00AA51A0" w:rsidRPr="00E966EF">
        <w:rPr>
          <w:lang w:eastAsia="zh-CN"/>
        </w:rPr>
        <w:t xml:space="preserve">various </w:t>
      </w:r>
      <w:r w:rsidR="001F3271" w:rsidRPr="00E966EF">
        <w:rPr>
          <w:lang w:eastAsia="zh-CN"/>
        </w:rPr>
        <w:t xml:space="preserve">actuators </w:t>
      </w:r>
      <w:r w:rsidR="00AA51A0" w:rsidRPr="00E966EF">
        <w:rPr>
          <w:lang w:eastAsia="zh-CN"/>
        </w:rPr>
        <w:t>employing</w:t>
      </w:r>
      <w:r w:rsidRPr="00E966EF">
        <w:rPr>
          <w:lang w:eastAsia="zh-CN"/>
        </w:rPr>
        <w:t xml:space="preserve"> </w:t>
      </w:r>
      <w:proofErr w:type="gramStart"/>
      <w:r w:rsidR="001F3271" w:rsidRPr="00E966EF">
        <w:rPr>
          <w:lang w:eastAsia="zh-CN"/>
        </w:rPr>
        <w:t>PEDOT:PSS</w:t>
      </w:r>
      <w:proofErr w:type="gramEnd"/>
      <w:r w:rsidR="001F3271" w:rsidRPr="00E966EF">
        <w:rPr>
          <w:lang w:eastAsia="zh-CN"/>
        </w:rPr>
        <w:t xml:space="preserve"> electrodes </w:t>
      </w:r>
      <w:r w:rsidR="006A214B" w:rsidRPr="00E966EF">
        <w:rPr>
          <w:lang w:eastAsia="zh-CN"/>
        </w:rPr>
        <w:t>reported in the literature (</w:t>
      </w:r>
      <w:r w:rsidR="006A214B" w:rsidRPr="00E966EF">
        <w:rPr>
          <w:b/>
          <w:bCs/>
          <w:lang w:eastAsia="zh-CN"/>
        </w:rPr>
        <w:t>Fig. S</w:t>
      </w:r>
      <w:r w:rsidR="00A65F46" w:rsidRPr="00E966EF">
        <w:rPr>
          <w:rFonts w:hint="eastAsia"/>
          <w:b/>
          <w:bCs/>
          <w:lang w:eastAsia="zh-CN"/>
        </w:rPr>
        <w:t>10</w:t>
      </w:r>
      <w:r w:rsidR="006A214B" w:rsidRPr="00E966EF">
        <w:rPr>
          <w:lang w:eastAsia="zh-CN"/>
        </w:rPr>
        <w:t xml:space="preserve">). </w:t>
      </w:r>
      <w:r w:rsidR="00AA51A0" w:rsidRPr="00E966EF">
        <w:rPr>
          <w:lang w:val="en-US" w:eastAsia="zh-CN"/>
        </w:rPr>
        <w:t>Relative</w:t>
      </w:r>
      <w:r w:rsidR="002720C9" w:rsidRPr="00E966EF">
        <w:rPr>
          <w:lang w:val="en-US" w:eastAsia="zh-CN"/>
        </w:rPr>
        <w:t xml:space="preserve"> to actuators</w:t>
      </w:r>
      <w:r w:rsidR="002720C9" w:rsidRPr="00E966EF">
        <w:rPr>
          <w:lang w:eastAsia="zh-CN"/>
        </w:rPr>
        <w:t xml:space="preserve"> </w:t>
      </w:r>
      <w:r w:rsidR="00AA51A0" w:rsidRPr="00E966EF">
        <w:rPr>
          <w:lang w:eastAsia="zh-CN"/>
        </w:rPr>
        <w:t>based on</w:t>
      </w:r>
      <w:r w:rsidR="006A214B" w:rsidRPr="00E966EF">
        <w:rPr>
          <w:lang w:eastAsia="zh-CN"/>
        </w:rPr>
        <w:t xml:space="preserve"> ionic </w:t>
      </w:r>
      <w:r w:rsidRPr="00E966EF">
        <w:rPr>
          <w:lang w:eastAsia="zh-CN"/>
        </w:rPr>
        <w:t>LC</w:t>
      </w:r>
      <w:r w:rsidR="006A214B" w:rsidRPr="00E966EF">
        <w:rPr>
          <w:lang w:eastAsia="zh-CN"/>
        </w:rPr>
        <w:t xml:space="preserve"> polymers with 1D and 3D channels</w:t>
      </w:r>
      <w:r w:rsidR="001C525F" w:rsidRPr="00E966EF">
        <w:rPr>
          <w:rFonts w:hint="eastAsia"/>
          <w:lang w:eastAsia="zh-CN"/>
        </w:rPr>
        <w:t xml:space="preserve"> </w:t>
      </w:r>
      <w:r w:rsidR="002244CB" w:rsidRPr="00E966EF">
        <w:rPr>
          <w:lang w:eastAsia="zh-CN"/>
        </w:rPr>
        <w:fldChar w:fldCharType="begin"/>
      </w:r>
      <w:r w:rsidR="0096500B" w:rsidRPr="00E966EF">
        <w:rPr>
          <w:lang w:eastAsia="zh-CN"/>
        </w:rPr>
        <w:instrText xml:space="preserve"> ADDIN ZOTERO_ITEM CSL_CITATION {"citationID":"NP6bYKuY","properties":{"formattedCitation":"[22,35]","plainCitation":"[22,35]","noteIndex":0},"citationItems":[{"id":321,"uris":["http://zotero.org/users/7811554/items/DUTDUHD9"],"itemData":{"id":321,"type":"article-journal","abstract":"Self-assembly of ionic molecules into hierarchical ordered structures is a promising route to new types of solid electrolytes with enhanced ion transport. Herein, we report a liquid-crystalline polymer electrolyte membrane that contains three-dimensionally (3D) interconnected ionic pathways. To build this membrane, we used wedge-shaped amphiphilic molecules that have two ionic heads and a lipophilic tail. These molecules were combined with a low content of ionic liquid (5.6 wt %) to form a hexagonal columnar phase, where the selfassembled lipophilic cylinders were surrounded by the ionic shell. Photopolymerization of this phase produced flexible nanostructured films with 3D ionic pathways, which can serve as an electrolyte layer in soft robotic actuators. Ionic transport in the 3D pathways leads to shape memory capability as well as durable bending actuation with a voltage-controllable blocking force. Furthermore, we find a significant enhancement of actuation for the nanostructured electrolyte compared with the corresponding amorphous electrolyte.","container-title":"ACS Applied Materials &amp; Interfaces","DOI":"10.1021/acsami.2c19382","ISSN":"1944-8244, 1944-8252","issue":"3","journalAbbreviation":"ACS Appl. Mater. Interfaces","language":"en","page":"4495-4504","source":"DOI.org (Crossref)","title":"Photocured Liquid-Crystalline Polymer Electrolytes with 3D Ion Transport Pathways for Electromechanical Actuators","URL":"https://pubs.acs.org/doi/10.1021/acsami.2c19382","volume":"15","author":[{"family":"Wu","given":"Che-Hao"},{"family":"Meng","given":"Wenjing"},{"family":"Iakoubovskii","given":"Konstantin"},{"family":"Yoshio","given":"Masafumi"}],"accessed":{"date-parts":[["2023",7,19]]},"issued":{"date-parts":[["2023",1,25]]}}},{"id":207,"uris":["http://zotero.org/users/7811554/items/QSY8E7Q3"],"itemData":{"id":207,"type":"article-journal","abstract":"Liquid-crystalline molecular self-assembly has become an attractive strategy to enhance mass transport and mechanical strength. Herein we report low-voltage-driven actuators based on photo-cross-linked ionic columnar liquidcrystalline polymer ﬁlms integrating ionic liquids into nanoscale 1D channels. We have unveiled the eﬀect of nanochannels on the actuator performance. The nanostructured actuator exhibits larger deformation and generated force compared with the corresponding amorphous actuator. The concept of nanosegregation consisting of liquid and anisotropic rigid domains will open up a promising pathway for electroactive actuator design.","container-title":"ACS Materials Letters","DOI":"10.1021/acsmaterialslett.1c00565","ISSN":"2639-4979, 2639-4979","issue":"1","journalAbbreviation":"ACS Materials Lett.","language":"en","page":"153-158","source":"DOI.org (Crossref)","title":"Low-Voltage-Driven Actuators Using Photo-Cross-Linked Ionic Columnar Liquid-Crystalline Polymer Films","URL":"https://pubs.acs.org/doi/10.1021/acsmaterialslett.1c00565","volume":"4","author":[{"family":"Wu","given":"Che-Hao"},{"family":"Meng","given":"Wenjing"},{"family":"Yoshio","given":"Masafumi"}],"accessed":{"date-parts":[["2022",7,23]]},"issued":{"date-parts":[["2022",1,3]]}}}],"schema":"https://github.com/citation-style-language/schema/raw/master/csl-citation.json"} </w:instrText>
      </w:r>
      <w:r w:rsidR="002244CB" w:rsidRPr="00E966EF">
        <w:rPr>
          <w:lang w:eastAsia="zh-CN"/>
        </w:rPr>
        <w:fldChar w:fldCharType="separate"/>
      </w:r>
      <w:r w:rsidR="0096500B" w:rsidRPr="00E966EF">
        <w:t>[22,3</w:t>
      </w:r>
      <w:r w:rsidR="000734B8" w:rsidRPr="00E966EF">
        <w:t>6</w:t>
      </w:r>
      <w:r w:rsidR="0096500B" w:rsidRPr="00E966EF">
        <w:t>]</w:t>
      </w:r>
      <w:r w:rsidR="002244CB" w:rsidRPr="00E966EF">
        <w:rPr>
          <w:lang w:eastAsia="zh-CN"/>
        </w:rPr>
        <w:fldChar w:fldCharType="end"/>
      </w:r>
      <w:r w:rsidR="006A214B" w:rsidRPr="00E966EF">
        <w:rPr>
          <w:lang w:eastAsia="zh-CN"/>
        </w:rPr>
        <w:t>, 3D liquid crystal/</w:t>
      </w:r>
      <w:r w:rsidRPr="00E966EF">
        <w:t>p</w:t>
      </w:r>
      <w:r w:rsidR="001C525F" w:rsidRPr="00E966EF">
        <w:rPr>
          <w:lang w:eastAsia="zh-CN"/>
        </w:rPr>
        <w:t>olyvinyl alcohol</w:t>
      </w:r>
      <w:r w:rsidRPr="00E966EF">
        <w:rPr>
          <w:lang w:eastAsia="zh-CN"/>
        </w:rPr>
        <w:t xml:space="preserve"> </w:t>
      </w:r>
      <w:r w:rsidR="001C525F" w:rsidRPr="00E966EF">
        <w:rPr>
          <w:rFonts w:hint="eastAsia"/>
          <w:lang w:eastAsia="zh-CN"/>
        </w:rPr>
        <w:t>(</w:t>
      </w:r>
      <w:r w:rsidR="00645BEE" w:rsidRPr="00E966EF">
        <w:rPr>
          <w:rFonts w:hint="eastAsia"/>
          <w:lang w:eastAsia="zh-CN"/>
        </w:rPr>
        <w:t>PVA</w:t>
      </w:r>
      <w:r w:rsidR="001C525F" w:rsidRPr="00E966EF">
        <w:rPr>
          <w:rFonts w:hint="eastAsia"/>
          <w:lang w:eastAsia="zh-CN"/>
        </w:rPr>
        <w:t>)</w:t>
      </w:r>
      <w:r w:rsidR="006A214B" w:rsidRPr="00E966EF">
        <w:rPr>
          <w:lang w:eastAsia="zh-CN"/>
        </w:rPr>
        <w:t xml:space="preserve"> composites</w:t>
      </w:r>
      <w:r w:rsidR="001C525F" w:rsidRPr="00E966EF">
        <w:rPr>
          <w:rFonts w:hint="eastAsia"/>
          <w:lang w:eastAsia="zh-CN"/>
        </w:rPr>
        <w:t xml:space="preserve"> </w:t>
      </w:r>
      <w:r w:rsidR="00645BEE" w:rsidRPr="00E966EF">
        <w:rPr>
          <w:lang w:eastAsia="zh-CN"/>
        </w:rPr>
        <w:fldChar w:fldCharType="begin"/>
      </w:r>
      <w:r w:rsidR="00645BEE" w:rsidRPr="00E966EF">
        <w:rPr>
          <w:lang w:eastAsia="zh-CN"/>
        </w:rPr>
        <w:instrText xml:space="preserve"> ADDIN ZOTERO_ITEM CSL_CITATION {"citationID":"laV0j91d","properties":{"formattedCitation":"[28]","plainCitation":"[28]","noteIndex":0},"citationItems":[{"id":271,"uris":["http://zotero.org/users/7811554/items/NTUDMBVK"],"itemData":{"id":271,"type":"article-journal","abstract":"Here, we report low-voltage-driven fast-response nanostructured columnar ionic liquid crystal/polymer composite actuators that form three-dimensional continuous ion channels. A three-component self-assembly of a zwitterionic rod-like molecule (49.5 wt %), an ionic liquid (27.5 wt %), and poly(vinyl alcohol) (23.0 wt %) provided a free-standing stretchable membrane electrolyte. The dissociated ions can move through a continuous 3D ionophilic matrix surrounding the hydrophobic columns formed by the hexagonally organized rod-mesogens. Three-layer actuators composed of the electrolyte film sandwiched between two conductive polymer film electrodes of doped polythiophene exhibited a bending motion with 0.32% strain and moved 2 mm within 220 ms under 1 V at 0.1 Hz in 70% relative humidity due to the formation of electric double layers at the soft solid electrolyte/electrode interfaces. The bending strain of the columnar nanostructured actuator is comparable to those of polymer iongel actuators and block polymer actuators containing 25−80 wt % of ionic liquids. It is noteworthy that a small number of ions organized into the 3D nanochannels can generate the large bending deformation, which can contribute to reduce the risk of leakage of ions and the production cost. In addition, we have demonstrated a low-voltage-driven deformable mirror actuator that is expected to be applied to optical devices.","container-title":"ACS Applied Materials &amp; Interfaces","DOI":"10.1021/acsami.2c11029","ISSN":"1944-8244, 1944-8252","issue":"38","journalAbbreviation":"ACS Appl. Mater. Interfaces","language":"en","page":"43701-43710","source":"DOI.org (Crossref)","title":"Electroactive Soft Actuators Based on Columnar Ionic Liquid Crystal/Polymer Composite Membrane Electrolytes Forming 3D Continuous Ionic Channels","URL":"https://pubs.acs.org/doi/10.1021/acsami.2c11029","volume":"14","author":[{"family":"Cao","given":"Siyu"},{"family":"Aimi","given":"Junko"},{"family":"Yoshio","given":"Masafumi"}],"accessed":{"date-parts":[["2022",12,27]]},"issued":{"date-parts":[["2022",9,28]]}}}],"schema":"https://github.com/citation-style-language/schema/raw/master/csl-citation.json"} </w:instrText>
      </w:r>
      <w:r w:rsidR="00645BEE" w:rsidRPr="00E966EF">
        <w:rPr>
          <w:lang w:eastAsia="zh-CN"/>
        </w:rPr>
        <w:fldChar w:fldCharType="separate"/>
      </w:r>
      <w:r w:rsidR="00645BEE" w:rsidRPr="00E966EF">
        <w:t>[28]</w:t>
      </w:r>
      <w:r w:rsidR="00645BEE" w:rsidRPr="00E966EF">
        <w:rPr>
          <w:lang w:eastAsia="zh-CN"/>
        </w:rPr>
        <w:fldChar w:fldCharType="end"/>
      </w:r>
      <w:r w:rsidR="006A214B" w:rsidRPr="00E966EF">
        <w:rPr>
          <w:lang w:eastAsia="zh-CN"/>
        </w:rPr>
        <w:t>, ionic liquid</w:t>
      </w:r>
      <w:r w:rsidR="00645BEE" w:rsidRPr="00E966EF">
        <w:rPr>
          <w:rFonts w:hint="eastAsia"/>
          <w:lang w:eastAsia="zh-CN"/>
        </w:rPr>
        <w:t>/</w:t>
      </w:r>
      <w:proofErr w:type="spellStart"/>
      <w:r w:rsidR="006A214B" w:rsidRPr="00E966EF">
        <w:rPr>
          <w:lang w:eastAsia="zh-CN"/>
        </w:rPr>
        <w:t>Nafion</w:t>
      </w:r>
      <w:proofErr w:type="spellEnd"/>
      <w:r w:rsidR="00D25DA7" w:rsidRPr="00E966EF">
        <w:rPr>
          <w:rFonts w:hint="eastAsia"/>
          <w:lang w:eastAsia="zh-CN"/>
        </w:rPr>
        <w:t xml:space="preserve"> composites</w:t>
      </w:r>
      <w:r w:rsidR="001C525F" w:rsidRPr="00E966EF">
        <w:rPr>
          <w:rFonts w:hint="eastAsia"/>
          <w:lang w:eastAsia="zh-CN"/>
        </w:rPr>
        <w:t xml:space="preserve"> </w:t>
      </w:r>
      <w:r w:rsidR="001C525F" w:rsidRPr="00E966EF">
        <w:rPr>
          <w:lang w:eastAsia="zh-CN"/>
        </w:rPr>
        <w:fldChar w:fldCharType="begin"/>
      </w:r>
      <w:r w:rsidR="0096500B" w:rsidRPr="00E966EF">
        <w:rPr>
          <w:lang w:eastAsia="zh-CN"/>
        </w:rPr>
        <w:instrText xml:space="preserve"> ADDIN ZOTERO_ITEM CSL_CITATION {"citationID":"4KNP95bq","properties":{"formattedCitation":"[36\\uc0\\u8211{}40]","plainCitation":"[36–40]","noteIndex":0},"citationItems":[{"id":167,"uris":["http://zotero.org/users/7811554/items/L95R3FYX"],"itemData":{"id":167,"type":"article-journal","container-title":"Advanced Functional Materials","DOI":"10.1002/adfm.201802464","ISSN":"1616301X","issue":"34","journalAbbreviation":"Adv. Funct. Mater.","language":"en","page":"1802464","source":"DOI.org (Crossref)","title":"Highly Bendable Ionic Soft Actuator Based on Nitrogen-Enriched 3D Hetero-Nanostructure Electrode","URL":"https://onlinelibrary.wiley.com/doi/10.1002/adfm.201802464","volume":"28","author":[{"family":"Kotal","given":"Moumita"},{"family":"Kim","given":"Jaehwan"},{"family":"Tabassian","given":"Rassoul"},{"family":"Roy","given":"Sandipan"},{"family":"Nguyen","given":"Van Hiep"},{"family":"Koratkar","given":"Nikhil"},{"family":"Oh","given":"Il-Kwon"}],"accessed":{"date-parts":[["2022",7,23]]},"issued":{"date-parts":[["2018",8]]}}},{"id":165,"uris":["http://zotero.org/users/7811554/items/RCFM2UG3"],"itemData":{"id":165,"type":"article-journal","container-title":"Small","DOI":"10.1002/smll.201701314","ISSN":"1613-6810, 1613-6829","issue":"31","journalAbbreviation":"Small","language":"en","page":"1701314","source":"DOI.org (Crossref)","title":"Soft but Powerful Artificial Muscles Based on 3D Graphene–CNT–Ni Heteronanostructures","URL":"https://onlinelibrary.wiley.com/doi/10.1002/smll.201701314","volume":"13","</w:instrText>
      </w:r>
      <w:r w:rsidR="0096500B" w:rsidRPr="00E966EF">
        <w:rPr>
          <w:rFonts w:hint="eastAsia"/>
          <w:lang w:eastAsia="zh-CN"/>
        </w:rPr>
        <w:instrText>author":[{"family":"Kim","given":"Jaehwan"},{"family":"Bae","given":"Seok</w:instrText>
      </w:r>
      <w:r w:rsidR="0096500B" w:rsidRPr="00E966EF">
        <w:rPr>
          <w:rFonts w:hint="eastAsia"/>
          <w:lang w:eastAsia="zh-CN"/>
        </w:rPr>
        <w:instrText>‐</w:instrText>
      </w:r>
      <w:r w:rsidR="0096500B" w:rsidRPr="00E966EF">
        <w:rPr>
          <w:rFonts w:hint="eastAsia"/>
          <w:lang w:eastAsia="zh-CN"/>
        </w:rPr>
        <w:instrText>Hu"},{"family":"Kotal","given":"Moumita"},{"family":"Stalbaum","given":"Tyler"},{"family":"Kim","given":"Kwang J."},{"family":"Oh","given":"Il</w:instrText>
      </w:r>
      <w:r w:rsidR="0096500B" w:rsidRPr="00E966EF">
        <w:rPr>
          <w:rFonts w:hint="eastAsia"/>
          <w:lang w:eastAsia="zh-CN"/>
        </w:rPr>
        <w:instrText>‐</w:instrText>
      </w:r>
      <w:r w:rsidR="0096500B" w:rsidRPr="00E966EF">
        <w:rPr>
          <w:rFonts w:hint="eastAsia"/>
          <w:lang w:eastAsia="zh-CN"/>
        </w:rPr>
        <w:instrText>Kwon"}],"accessed":{"date-parts":[["20</w:instrText>
      </w:r>
      <w:r w:rsidR="0096500B" w:rsidRPr="00E966EF">
        <w:rPr>
          <w:lang w:eastAsia="zh-CN"/>
        </w:rPr>
        <w:instrText>22",7,23]]},"issued":{"date-parts":[["2017",8]]}}},{"id":228,"uris":["http://zotero.org/users/7811554/items/5A42R7R3"],"itemData":{"id":228,"type":"article-journal","abstract":"Abstract\n            In the field of bioinspired soft robotics, to accomplish sophisticated tasks in human fingers, electroactive artificial muscles are under development. However, most existing actuators show a lack of high bending displacement and irregular response characteristics under low input voltages. Here, based on metal free covalent triazine frameworks (CTFs), we report an electro-ionic soft actuator that shows high bending deformation under ultralow input voltages that can be implemented as a soft robotic touch finger on fragile displays. The as-synthesized CTFs, derived from a polymer of intrinsic microporosity (PIM-1), were combined with poly(3,4-ethylenedioxythiophene)-poly(styrenesulfonate) (PEDOT-PSS) to make a flexible electrode for a high-performance electro-ionic soft actuator. The proposed soft touch finger showed high peak-to-peak displacement of 17.0 mm under ultralow square voltage of ±0.5 V, with 0.1 Hz frequency and 4 times reduced phase delay in harmonic response compared with that of a pure PEDOT-PSS-based actuator. The significant actuation performance is mainly due to the unique physical and chemical configurations of CTFs electrode with highly porous and electrically conjugated networks. On a fragile display, the developed soft robotic touch finger array was successfully used to perform soft touching, similar to that of a real human finger; device was used to accomplish a precise task, playing electronic piano.","container-title":"Nature Communications","DOI":"10.1038/s41467-020-19180-3","ISSN":"2041-1723","issue":"1","journalAbbreviation":"Nat Commun","language":"en","page":"5358","source":"DOI.org (Crossref)","title":"CTF-based soft touch actuator for playing electronic piano","URL":"https://www.nature.com/articles/s41467-020-19180-3","volume":"11","author":[{"family":"Mahato","given":"Manmatha"},{"family":"Tabassian","given":"Rassoul"},{"family":"Nguyen","given":"Van Hiep"},{"family":"Oh","given":"Saewoong"},{"family":"Nam","given":"Sanghee"},{"family":"Hwang","given":"Won-Jun"},{"family":"Oh","given":"Il-Kwon"}],"accessed":{"date-parts":[["2022",8,2]]},"issued":{"date-parts":[["2020",12]]}}},{"id":174,"uris":["http://zotero.org/users/7811554/items/RKN7ZJCJ"],"itemData":{"id":174,"type":"article-journal","container-title":"Advanced Functional Materials","DOI":"10.1002/adfm.202003863","ISSN":"1616-</w:instrText>
      </w:r>
      <w:r w:rsidR="0096500B" w:rsidRPr="00E966EF">
        <w:rPr>
          <w:rFonts w:hint="eastAsia"/>
          <w:lang w:eastAsia="zh-CN"/>
        </w:rPr>
        <w:instrText>301X, 1616-3028","issue":"46","journalAbbreviation":"Adv. Funct. Mater.","language":"en","page":"2003863","source":"DOI.org (Crossref)","title":"Sulfur</w:instrText>
      </w:r>
      <w:r w:rsidR="0096500B" w:rsidRPr="00E966EF">
        <w:rPr>
          <w:rFonts w:hint="eastAsia"/>
          <w:lang w:eastAsia="zh-CN"/>
        </w:rPr>
        <w:instrText>‐</w:instrText>
      </w:r>
      <w:r w:rsidR="0096500B" w:rsidRPr="00E966EF">
        <w:rPr>
          <w:rFonts w:hint="eastAsia"/>
          <w:lang w:eastAsia="zh-CN"/>
        </w:rPr>
        <w:instrText xml:space="preserve"> and Nitrogen</w:instrText>
      </w:r>
      <w:r w:rsidR="0096500B" w:rsidRPr="00E966EF">
        <w:rPr>
          <w:rFonts w:hint="eastAsia"/>
          <w:lang w:eastAsia="zh-CN"/>
        </w:rPr>
        <w:instrText>‐</w:instrText>
      </w:r>
      <w:r w:rsidR="0096500B" w:rsidRPr="00E966EF">
        <w:rPr>
          <w:rFonts w:hint="eastAsia"/>
          <w:lang w:eastAsia="zh-CN"/>
        </w:rPr>
        <w:instrText xml:space="preserve">Rich Porous </w:instrText>
      </w:r>
      <w:r w:rsidR="0096500B" w:rsidRPr="00E966EF">
        <w:rPr>
          <w:rFonts w:hint="eastAsia"/>
          <w:lang w:eastAsia="zh-CN"/>
        </w:rPr>
        <w:instrText>π‐</w:instrText>
      </w:r>
      <w:r w:rsidR="0096500B" w:rsidRPr="00E966EF">
        <w:rPr>
          <w:rFonts w:hint="eastAsia"/>
          <w:lang w:eastAsia="zh-CN"/>
        </w:rPr>
        <w:instrText>Conjugated COFs as Stable Electrode Materials for Electro</w:instrText>
      </w:r>
      <w:r w:rsidR="0096500B" w:rsidRPr="00E966EF">
        <w:rPr>
          <w:rFonts w:hint="eastAsia"/>
          <w:lang w:eastAsia="zh-CN"/>
        </w:rPr>
        <w:instrText>‐</w:instrText>
      </w:r>
      <w:r w:rsidR="0096500B" w:rsidRPr="00E966EF">
        <w:rPr>
          <w:rFonts w:hint="eastAsia"/>
          <w:lang w:eastAsia="zh-CN"/>
        </w:rPr>
        <w:instrText>Ionic Soft Actuat</w:instrText>
      </w:r>
      <w:r w:rsidR="0096500B" w:rsidRPr="00E966EF">
        <w:rPr>
          <w:lang w:eastAsia="zh-CN"/>
        </w:rPr>
        <w:instrText>ors","URL":"https://onlinelibrary.wiley.com/doi/10.1002/adfm.202003863","volume":"30","author":[{"family":"Mahato","given":"Manmatha"},{"family":"Tabassian","given":"Rassoul"},{"family":"Nguyen","given":"Van Hiep"},{"family":"Oh","given":"Saewoong"},{"fam</w:instrText>
      </w:r>
      <w:r w:rsidR="0096500B" w:rsidRPr="00E966EF">
        <w:rPr>
          <w:rFonts w:hint="eastAsia"/>
          <w:lang w:eastAsia="zh-CN"/>
        </w:rPr>
        <w:instrText>ily":"Nam","given":"Sanghee"},{"family":"Kim","given":"Kwang Jin"},{"family":"Oh","given":"Il</w:instrText>
      </w:r>
      <w:r w:rsidR="0096500B" w:rsidRPr="00E966EF">
        <w:rPr>
          <w:rFonts w:hint="eastAsia"/>
          <w:lang w:eastAsia="zh-CN"/>
        </w:rPr>
        <w:instrText>‐</w:instrText>
      </w:r>
      <w:r w:rsidR="0096500B" w:rsidRPr="00E966EF">
        <w:rPr>
          <w:rFonts w:hint="eastAsia"/>
          <w:lang w:eastAsia="zh-CN"/>
        </w:rPr>
        <w:instrText>Kwon"}],"accessed":{"date-parts":[["2022",7,23]]},"issued":{"date-parts":[["2020",11]]}}},{"id":176,"uris":["http://zotero.org/users/7811554/items/X5HDE7IM"],"it</w:instrText>
      </w:r>
      <w:r w:rsidR="0096500B" w:rsidRPr="00E966EF">
        <w:rPr>
          <w:lang w:eastAsia="zh-CN"/>
        </w:rPr>
        <w:instrText>emData":{"id":176,"type":"article-journal","container-title":"Advanced Functional Materials","DOI":"10.1002/adfm.201900161","ISSN":"1616-301X, 1616-3028","issue":"17","journalAbbreviation":"Adv. Funct. Mater.","language":"en","page":"1900161","source":"DO</w:instrText>
      </w:r>
      <w:r w:rsidR="0096500B" w:rsidRPr="00E966EF">
        <w:rPr>
          <w:rFonts w:hint="eastAsia"/>
          <w:lang w:eastAsia="zh-CN"/>
        </w:rPr>
        <w:instrText>I.org (Crossref)","title":"Collectively Exhaustive Electrodes Based on Covalent Organic Framework and Antagonistic Co</w:instrText>
      </w:r>
      <w:r w:rsidR="0096500B" w:rsidRPr="00E966EF">
        <w:rPr>
          <w:rFonts w:hint="eastAsia"/>
          <w:lang w:eastAsia="zh-CN"/>
        </w:rPr>
        <w:instrText>‐</w:instrText>
      </w:r>
      <w:r w:rsidR="0096500B" w:rsidRPr="00E966EF">
        <w:rPr>
          <w:rFonts w:hint="eastAsia"/>
          <w:lang w:eastAsia="zh-CN"/>
        </w:rPr>
        <w:instrText>Doping for Electroactive Ionic Artificial Muscles","URL":"https://onlinelibrary.wiley.com/doi/10.1002/adfm.201900161","volume":"29","author":[{"family":"Roy","given":"Sandipan"},{"family":"Kim","given":"Jaehwan"},{"family":"Kotal","given":"Moumita"},{"family":"Tabassian","given":"Rassoul"},{"family":"Kim","given":"Kwang J."},{"family":"Oh","given":"Il</w:instrText>
      </w:r>
      <w:r w:rsidR="0096500B" w:rsidRPr="00E966EF">
        <w:rPr>
          <w:rFonts w:hint="eastAsia"/>
          <w:lang w:eastAsia="zh-CN"/>
        </w:rPr>
        <w:instrText>‐</w:instrText>
      </w:r>
      <w:r w:rsidR="0096500B" w:rsidRPr="00E966EF">
        <w:rPr>
          <w:rFonts w:hint="eastAsia"/>
          <w:lang w:eastAsia="zh-CN"/>
        </w:rPr>
        <w:instrText>Kwon"}],"accessed":{"date-parts":[["20</w:instrText>
      </w:r>
      <w:r w:rsidR="0096500B" w:rsidRPr="00E966EF">
        <w:rPr>
          <w:lang w:eastAsia="zh-CN"/>
        </w:rPr>
        <w:instrText xml:space="preserve">22",7,23]]},"issued":{"date-parts":[["2019",4]]}}}],"schema":"https://github.com/citation-style-language/schema/raw/master/csl-citation.json"} </w:instrText>
      </w:r>
      <w:r w:rsidR="001C525F" w:rsidRPr="00E966EF">
        <w:rPr>
          <w:lang w:eastAsia="zh-CN"/>
        </w:rPr>
        <w:fldChar w:fldCharType="separate"/>
      </w:r>
      <w:r w:rsidR="0096500B" w:rsidRPr="00E966EF">
        <w:t>[3</w:t>
      </w:r>
      <w:r w:rsidR="000734B8" w:rsidRPr="00E966EF">
        <w:t>7</w:t>
      </w:r>
      <w:r w:rsidR="0096500B" w:rsidRPr="00E966EF">
        <w:t>–4</w:t>
      </w:r>
      <w:r w:rsidR="000734B8" w:rsidRPr="00E966EF">
        <w:t>1</w:t>
      </w:r>
      <w:r w:rsidR="0096500B" w:rsidRPr="00E966EF">
        <w:t>]</w:t>
      </w:r>
      <w:r w:rsidR="001C525F" w:rsidRPr="00E966EF">
        <w:rPr>
          <w:lang w:eastAsia="zh-CN"/>
        </w:rPr>
        <w:fldChar w:fldCharType="end"/>
      </w:r>
      <w:r w:rsidR="006A214B" w:rsidRPr="00E966EF">
        <w:rPr>
          <w:lang w:eastAsia="zh-CN"/>
        </w:rPr>
        <w:t>, polyurethane ion gels</w:t>
      </w:r>
      <w:r w:rsidR="00760B00" w:rsidRPr="00E966EF">
        <w:rPr>
          <w:rFonts w:hint="eastAsia"/>
          <w:lang w:eastAsia="zh-CN"/>
        </w:rPr>
        <w:t xml:space="preserve"> </w:t>
      </w:r>
      <w:r w:rsidR="000A6C22" w:rsidRPr="00E966EF">
        <w:rPr>
          <w:lang w:eastAsia="zh-CN"/>
        </w:rPr>
        <w:fldChar w:fldCharType="begin"/>
      </w:r>
      <w:r w:rsidR="0096500B" w:rsidRPr="00E966EF">
        <w:rPr>
          <w:lang w:eastAsia="zh-CN"/>
        </w:rPr>
        <w:instrText xml:space="preserve"> ADDIN ZOTERO_ITEM CSL_CITATION {"citationID":"3WMdGLgs","properties":{"formattedCitation":"[41\\uc0\\u8211{}43]","plainCitation":"[41–43]","noteIndex":0},"citationItems":[{"id":226,"uris":["http://zotero.org/users/7811554/items/BZJBA8FT"],"itemData":{"id":226,"type":"article-journal","abstract":"High performance actuator with large deformation and high conversion efficiency.\n          , \n            \n              Conducting polymer actuators have attracted enormous attention due to their capacity to be driven by low-voltage, their large deformation, and ability to work in air. However, they usually present low conversion efficiency, cycle stability and response actuation speed which severely hamper their practical application. Here, we report a high performance conducting polymer actuator based on a PEDOT:PSS/MWCNTs electrode, which displays high actuation performance, including high electromechanical conversion efficiency (1.04%), large actuation strain (0.64%), high strain rates (8.83% s\n              −1\n              ), excellent cycle stability (100 000 cycles), and good generated blocking force (1.43 mN) under 2.5 V. The key to the higher performance lies in the porous structure, high electrical conductivity (153.8 S cm\n              −1\n              ) and mechanical strength (918.3 MPa) of the PEDOT:PSS electrode coupled with carboxylic MWCNTs, which result in a great improvement of ion storage capacity in the actuator. Our studies demonstrate the important role of MWCNTs in enhancing the performances of conducting polymer actuators, which will guide the development of next generation electroactive polymer actuators.","container-title":"RSC Advances","DOI":"10.1039/C7RA05469F","ISSN":"2046-2069","issue":"50","journalAbbreviation":"RSC Adv.","language":"en","page":"31264-31271","source":"DOI.org (Crossref)","title":"High energy conversion efficiency conducting polymer actuators based on PEDOT:PSS/MWCNTs composite electrode","title-short":"High energy conversion efficiency conducting polymer actuators based on PEDOT","URL":"http://xlink.rsc.org/?DOI=C7RA05469F","volume":"7","author":[{"family":"Wang","given":"Dongxing"},{"family":"Lu","given":"Chao"},{"family":"Zhao","given":"Jingjing"},{"family":"Han","given":"Song"},{"family":"Wu","given":"Minghong"},{"family":"Chen","given":"Wei"}],"accessed":{"date-parts":[["2022",8,2]]},"issued":{"date-parts":[["2017"]]}}},{"id":230,"uris":["http://zotero.org/users/7811554/items/JPYATJ6P"],"itemData":{"id":230,"type":"article-journal","abstract":"In this study, an electrochemical actuator was prepared by porous nitrogen-doped carbon (NDC) electrode derived from a zeolitic imidazolate framework (ZIF). The microstructure, morphology, and composition of NDC were characterized by X-ray diffraction (XRD), scanning electron microscope (SEM), transmission electron microscope (TEM) and X-ray photoelectron spectroscopy (XPS). The NDC exhibited ZIF structures and the speciﬁc capacitance of NDC was 224.1 F∙g−1 in KOH aqueous solution (25 mV∙s−1). Furthermore, the electrochemical actuator based on NDC electrode displayed reliable and large bending deformations under low input voltages. The inﬂuence of NDC content on electromechanical performance of actuator was investigated. With the increase of NDC content, the actuating displacement of actuator ﬁrst increased and then decreased, and the 20%NDC electrode based actuator showed the best actuating performance. The tip peak-to-peak displacement and bending strain of the 20%NDC based actuator were 17.5 mm and 0.20% under the applied voltage of ±3 V at a frequency of 0.1 Hz. Therefore, zeolitic imidazolate frameworks can be applied to provide signiﬁcant improvements in electrochemical actuators, which can play key roles as technological advances toward bioinspired actuating devices for next-generation soft and wearable electronics.","container-title":"Materials &amp; Design","DOI":"10.1016/j.matdes.2019.108405","ISSN":"02641275","journalAbbreviation":"Materials &amp; Design","language":"en","page":"108405","source":"DOI.org (Crossref)","title":"Electrochemical actuators based on nitrogen-doped carbons derived from zeolitic imidazolate frameworks","URL":"https://linkinghub.elsevier.com/retrieve/pii/S0264127519308433","volume":"187","author":[{"family":"Lu","given":"Fangzhou"},{"family":"Xiang","given":"Kai"},{"family":"Wang","given":"Yanni"},{"family":"Chen","given":"Tian"}],"accessed":{"date-parts":[["2022",8,2]]},"issued":{"date-parts":[["2020",2]]}}},{"id":232,"uris":["http://zotero.org/users/7811554/items/KH4Z57S2"],"itemData":{"id":232,"type":"article-journal","abstract":"Nanoscale cobalt-containing nitrogen-doped porous carbon (CoNC) materials were prepared by thermolysis of a zeolitic imidazolate framework (ZIF), ZIF-67, at different temperatures and their application for ionic electroactive polymer (EAP) actuator was evaluated. CoNC-700, which was obtained from ZIF-67 pyrolysis at 700 �C, exhibits specific surface area of 753.86 m2 g 1, pore volume of 0.5768 cm3 g 1, and specific capacitance of 120.7 F∙g 1. CoNC/conducting polymer soft electrode were fabricated by unitizing effective interaction of CoNC with poly(3,4-ethylenedioxythiophene) polystyrene sulfonate (PEDOT:PSS). High-performance ionic actuators were developed for the first time using this CoNC/PEDOT:PSS soft electrode. The developed ionic EAP actuator exhibited large peak-to-peak displacement of 20.4 mm and high bending strain of 0.28% (3 V and 0.1 Hz). Therefore, ZIFs or metal organic frameworks (MOFs) can be applied to provide significant improvements in EAP actuators, which can play key roles as technological advances toward bioinspired actuating devices required for next-generation soft and wearable electronics.","container-title":"Polymer Testing","DOI":"10.1016/j.polymertesting.2020.106413","ISSN":"01429418","journalAbbreviation":"Polymer Testing","language":"en","page":"106413","source":"DOI.org (Crossref)","title":"Ionic electro-active polymer actuator based on cobalt-containing nitrogen-doped carbon/conducting polymer soft electrode","URL":"https://linkinghub.elsevier.com/retrieve/pii/S014294181932135X","volume":"84","author":[{"family":"Lu","given":"Fangzhou"},{"family":"Chen","given":"Tian"},{"family":"Xiang","given":"Kai"},{"family":"Wang","given":"Yanni"}],"accessed":{"date-parts":[["2022",8,2]]},"issued":{"date-parts":[["2020",4]]}}}],"schema":"https://github.com/citation-style-language/schema/raw/master/csl-citation.json"} </w:instrText>
      </w:r>
      <w:r w:rsidR="000A6C22" w:rsidRPr="00E966EF">
        <w:rPr>
          <w:lang w:eastAsia="zh-CN"/>
        </w:rPr>
        <w:fldChar w:fldCharType="separate"/>
      </w:r>
      <w:r w:rsidR="0096500B" w:rsidRPr="00E966EF">
        <w:t>[4</w:t>
      </w:r>
      <w:r w:rsidR="000734B8" w:rsidRPr="00E966EF">
        <w:t>2</w:t>
      </w:r>
      <w:r w:rsidR="0096500B" w:rsidRPr="00E966EF">
        <w:t>–4</w:t>
      </w:r>
      <w:r w:rsidR="000734B8" w:rsidRPr="00E966EF">
        <w:t>4</w:t>
      </w:r>
      <w:r w:rsidR="0096500B" w:rsidRPr="00E966EF">
        <w:t>]</w:t>
      </w:r>
      <w:r w:rsidR="000A6C22" w:rsidRPr="00E966EF">
        <w:rPr>
          <w:lang w:eastAsia="zh-CN"/>
        </w:rPr>
        <w:fldChar w:fldCharType="end"/>
      </w:r>
      <w:r w:rsidR="006A214B" w:rsidRPr="00E966EF">
        <w:rPr>
          <w:lang w:eastAsia="zh-CN"/>
        </w:rPr>
        <w:t>, and ionic covalent organic frameworks</w:t>
      </w:r>
      <w:r w:rsidR="0029469B" w:rsidRPr="00E966EF">
        <w:rPr>
          <w:rFonts w:hint="eastAsia"/>
          <w:lang w:eastAsia="zh-CN"/>
        </w:rPr>
        <w:t xml:space="preserve"> </w:t>
      </w:r>
      <w:r w:rsidR="0029469B" w:rsidRPr="00E966EF">
        <w:rPr>
          <w:lang w:eastAsia="zh-CN"/>
        </w:rPr>
        <w:fldChar w:fldCharType="begin"/>
      </w:r>
      <w:r w:rsidR="0096500B" w:rsidRPr="00E966EF">
        <w:rPr>
          <w:lang w:eastAsia="zh-CN"/>
        </w:rPr>
        <w:instrText xml:space="preserve"> ADDIN ZOTERO_ITEM CSL_CITATION {"citationID":"PJNWH1US","properties":{"formattedCitation":"[44]","plainCitation":"[44]","noteIndex":0},"citationItems":[{"id":234,"uris":["http://zotero.org/users/7811554/items/I4VCFLDY"],"itemData":{"id":234,"type":"article-journal","abstract":"Abstract\n            Electrically activated soft actuators with large deformability are important for soft robotics but enhancing durability and efficiency of electrochemical actuators is challenging. Herein, we demonstrate that the actuation performance of an ionic two-dimensional covalent-organic framework based electrochemical actuator is improved through the ordered pore structure of opening up efficient ion transport routes. Specifically, the actuator shows a large peak to peak displacement (9.3 mm, ±0.5 V, 1 Hz), a fast-response time to reach equilibrium-bending (~1 s), a correspondingly high bending strain difference (0.38%), a broad response frequency (0.1–20 Hz) and excellent durability (&gt;99%) after 23,000 cycles. The present study ascertains the functionality of soft electrolyte as bionic artificial actuators while providing ideas for expanding the limits in applications for robots.","container-title":"Nature Communications","DOI":"10.1038/s41467-022-28023-2","ISSN":"2041-1723","issue":"1","journalAbbreviation":"Nat Commun","language":"en","page":"390","source":"DOI.org (Crossref)","title":"Ionic covalent organic framework based electrolyte for fast-response ultra-low voltage electrochemical actuators","URL":"https://www.nature.com/articles/s41467-022-28023-2","volume":"13","author":[{"family":"Yu","given":"Fei"},{"family":"Ciou","given":"Jing-Hao"},{"family":"Chen","given":"Shaohua"},{"family":"Poh","given":"Wei Church"},{"family":"Chen","given":"Jian"},{"family":"Chen","given":"Juntong"},{"family":"Haruethai","given":"Kongcharoen"},{"family":"Lv","given":"Jian"},{"family":"Gao","given":"Dace"},{"family":"Lee","given":"Pooi See"}],"accessed":{"date-parts":[["2022",8,2]]},"issued":{"date-parts":[["2022",12]]}}}],"schema":"https://github.com/citation-style-language/schema/raw/master/csl-citation.json"} </w:instrText>
      </w:r>
      <w:r w:rsidR="0029469B" w:rsidRPr="00E966EF">
        <w:rPr>
          <w:lang w:eastAsia="zh-CN"/>
        </w:rPr>
        <w:fldChar w:fldCharType="separate"/>
      </w:r>
      <w:r w:rsidR="0096500B" w:rsidRPr="00E966EF">
        <w:t>[4</w:t>
      </w:r>
      <w:r w:rsidR="000734B8" w:rsidRPr="00E966EF">
        <w:t>5</w:t>
      </w:r>
      <w:r w:rsidR="0096500B" w:rsidRPr="00E966EF">
        <w:t>]</w:t>
      </w:r>
      <w:r w:rsidR="0029469B" w:rsidRPr="00E966EF">
        <w:rPr>
          <w:lang w:eastAsia="zh-CN"/>
        </w:rPr>
        <w:fldChar w:fldCharType="end"/>
      </w:r>
      <w:r w:rsidR="00443300" w:rsidRPr="00E966EF">
        <w:rPr>
          <w:lang w:val="en-US" w:eastAsia="zh-CN"/>
        </w:rPr>
        <w:t xml:space="preserve">, our actuator </w:t>
      </w:r>
      <w:r w:rsidR="00AA51A0" w:rsidRPr="00E966EF">
        <w:rPr>
          <w:lang w:val="en-US" w:eastAsia="zh-CN"/>
        </w:rPr>
        <w:t xml:space="preserve">exhibits </w:t>
      </w:r>
      <w:r w:rsidR="00443300" w:rsidRPr="00E966EF">
        <w:rPr>
          <w:lang w:val="en-US" w:eastAsia="zh-CN"/>
        </w:rPr>
        <w:t xml:space="preserve">highly competitive performance. </w:t>
      </w:r>
      <w:r w:rsidR="00A16AAC" w:rsidRPr="00E966EF">
        <w:rPr>
          <w:lang w:val="en-US" w:eastAsia="zh-CN"/>
        </w:rPr>
        <w:t xml:space="preserve">Although its performance does not surpass that of actuators fabricated using vinyl polymers–phosphate-based layered liquid crystal composite electrolytes from </w:t>
      </w:r>
      <w:r w:rsidR="00A16AAC" w:rsidRPr="00E966EF">
        <w:rPr>
          <w:rFonts w:hint="eastAsia"/>
          <w:lang w:val="en-US" w:eastAsia="zh-CN"/>
        </w:rPr>
        <w:t xml:space="preserve">our </w:t>
      </w:r>
      <w:r w:rsidR="00A16AAC" w:rsidRPr="00E966EF">
        <w:rPr>
          <w:lang w:val="en-US" w:eastAsia="zh-CN"/>
        </w:rPr>
        <w:t>previous studies [</w:t>
      </w:r>
      <w:r w:rsidR="007B1CC4" w:rsidRPr="00E966EF">
        <w:rPr>
          <w:rFonts w:hint="eastAsia"/>
          <w:lang w:val="en-US" w:eastAsia="zh-CN"/>
        </w:rPr>
        <w:t>23</w:t>
      </w:r>
      <w:r w:rsidR="00A16AAC" w:rsidRPr="00E966EF">
        <w:rPr>
          <w:lang w:val="en-US" w:eastAsia="zh-CN"/>
        </w:rPr>
        <w:t>], the columnar phosphate LC electrolyte embedded in a porous polymer membrane in this work offers significant fabrication advantages.</w:t>
      </w:r>
      <w:r w:rsidR="00443300" w:rsidRPr="00E966EF">
        <w:rPr>
          <w:lang w:val="en-US" w:eastAsia="zh-CN"/>
        </w:rPr>
        <w:t xml:space="preserve"> It </w:t>
      </w:r>
      <w:r w:rsidR="00AA51A0" w:rsidRPr="00E966EF">
        <w:rPr>
          <w:lang w:val="en-US" w:eastAsia="zh-CN"/>
        </w:rPr>
        <w:t xml:space="preserve">enables </w:t>
      </w:r>
      <w:r w:rsidRPr="00E966EF">
        <w:rPr>
          <w:lang w:val="en-US" w:eastAsia="zh-CN"/>
        </w:rPr>
        <w:t>precise</w:t>
      </w:r>
      <w:r w:rsidR="00443300" w:rsidRPr="00E966EF">
        <w:rPr>
          <w:lang w:val="en-US" w:eastAsia="zh-CN"/>
        </w:rPr>
        <w:t xml:space="preserve"> control over the liquid crystal </w:t>
      </w:r>
      <w:r w:rsidRPr="00E966EF">
        <w:rPr>
          <w:lang w:val="en-US" w:eastAsia="zh-CN"/>
        </w:rPr>
        <w:t xml:space="preserve">content and </w:t>
      </w:r>
      <w:r w:rsidR="00443300" w:rsidRPr="00E966EF">
        <w:rPr>
          <w:lang w:val="en-US" w:eastAsia="zh-CN"/>
        </w:rPr>
        <w:t>membrane</w:t>
      </w:r>
      <w:r w:rsidR="00AA51A0" w:rsidRPr="00E966EF">
        <w:rPr>
          <w:lang w:val="en-US" w:eastAsia="zh-CN"/>
        </w:rPr>
        <w:t xml:space="preserve"> size</w:t>
      </w:r>
      <w:r w:rsidR="00443300" w:rsidRPr="00E966EF">
        <w:rPr>
          <w:lang w:val="en-US" w:eastAsia="zh-CN"/>
        </w:rPr>
        <w:t xml:space="preserve">, </w:t>
      </w:r>
      <w:r w:rsidR="00AA51A0" w:rsidRPr="00E966EF">
        <w:rPr>
          <w:lang w:val="en-US" w:eastAsia="ja-JP"/>
        </w:rPr>
        <w:t>making it</w:t>
      </w:r>
      <w:r w:rsidR="00443300" w:rsidRPr="00E966EF">
        <w:rPr>
          <w:rFonts w:hint="eastAsia"/>
          <w:lang w:val="en-US" w:eastAsia="ja-JP"/>
        </w:rPr>
        <w:t xml:space="preserve"> </w:t>
      </w:r>
      <w:r w:rsidR="00443300" w:rsidRPr="00E966EF">
        <w:rPr>
          <w:lang w:val="en-US" w:eastAsia="zh-CN"/>
        </w:rPr>
        <w:t xml:space="preserve">a cost-effective and practical </w:t>
      </w:r>
      <w:r w:rsidRPr="00E966EF">
        <w:rPr>
          <w:lang w:val="en-US" w:eastAsia="zh-CN"/>
        </w:rPr>
        <w:t>solution</w:t>
      </w:r>
      <w:r w:rsidR="00443300" w:rsidRPr="00E966EF">
        <w:rPr>
          <w:lang w:val="en-US" w:eastAsia="zh-CN"/>
        </w:rPr>
        <w:t xml:space="preserve"> for real-world applications.</w:t>
      </w:r>
    </w:p>
    <w:p w14:paraId="091F9B4E" w14:textId="6C093F6B" w:rsidR="00DE750E" w:rsidRPr="00E966EF" w:rsidRDefault="00DE750E" w:rsidP="00DE750E">
      <w:pPr>
        <w:pStyle w:val="1"/>
        <w:numPr>
          <w:ilvl w:val="0"/>
          <w:numId w:val="31"/>
        </w:numPr>
      </w:pPr>
      <w:r w:rsidRPr="00E966EF">
        <w:rPr>
          <w:rFonts w:hint="eastAsia"/>
          <w:lang w:eastAsia="zh-CN"/>
        </w:rPr>
        <w:lastRenderedPageBreak/>
        <w:t>Conclusions</w:t>
      </w:r>
    </w:p>
    <w:p w14:paraId="49CC3A11" w14:textId="1E70B8D1" w:rsidR="008948FE" w:rsidRPr="00E966EF" w:rsidRDefault="00DE750E" w:rsidP="009C1A15">
      <w:pPr>
        <w:pStyle w:val="Paragraph"/>
        <w:jc w:val="both"/>
        <w:rPr>
          <w:lang w:eastAsia="zh-CN"/>
        </w:rPr>
      </w:pPr>
      <w:r w:rsidRPr="00E966EF">
        <w:rPr>
          <w:lang w:eastAsia="zh-CN"/>
        </w:rPr>
        <w:t xml:space="preserve">This study presents a new class of 3D lithium-ion-conducting hexagonal columnar </w:t>
      </w:r>
      <w:r w:rsidR="0031650C" w:rsidRPr="00E966EF">
        <w:rPr>
          <w:rFonts w:hint="eastAsia"/>
          <w:lang w:val="en-US" w:eastAsia="zh-CN"/>
        </w:rPr>
        <w:t>liquid crystal</w:t>
      </w:r>
      <w:r w:rsidRPr="00E966EF">
        <w:rPr>
          <w:lang w:eastAsia="zh-CN"/>
        </w:rPr>
        <w:t xml:space="preserve">s, created from </w:t>
      </w:r>
      <w:r w:rsidRPr="00E966EF">
        <w:rPr>
          <w:rFonts w:hint="eastAsia"/>
          <w:lang w:eastAsia="zh-CN"/>
        </w:rPr>
        <w:t>taper</w:t>
      </w:r>
      <w:r w:rsidRPr="00E966EF">
        <w:rPr>
          <w:lang w:eastAsia="zh-CN"/>
        </w:rPr>
        <w:t>ed phosph</w:t>
      </w:r>
      <w:r w:rsidRPr="00E966EF">
        <w:rPr>
          <w:rFonts w:hint="eastAsia"/>
          <w:lang w:eastAsia="zh-CN"/>
        </w:rPr>
        <w:t>ate</w:t>
      </w:r>
      <w:r w:rsidRPr="00E966EF">
        <w:rPr>
          <w:lang w:eastAsia="zh-CN"/>
        </w:rPr>
        <w:t xml:space="preserve"> molecules</w:t>
      </w:r>
      <w:r w:rsidRPr="00E966EF">
        <w:rPr>
          <w:rFonts w:hint="eastAsia"/>
          <w:lang w:eastAsia="zh-CN"/>
        </w:rPr>
        <w:t xml:space="preserve"> </w:t>
      </w:r>
      <w:r w:rsidRPr="00E966EF">
        <w:rPr>
          <w:lang w:eastAsia="zh-CN"/>
        </w:rPr>
        <w:t>complexed with lithium salt</w:t>
      </w:r>
      <w:r w:rsidRPr="00E966EF">
        <w:rPr>
          <w:rFonts w:hint="eastAsia"/>
          <w:lang w:eastAsia="zh-CN"/>
        </w:rPr>
        <w:t>s</w:t>
      </w:r>
      <w:r w:rsidRPr="00E966EF">
        <w:rPr>
          <w:lang w:eastAsia="zh-CN"/>
        </w:rPr>
        <w:t xml:space="preserve">. These </w:t>
      </w:r>
      <w:r w:rsidR="0031650C" w:rsidRPr="00E966EF">
        <w:rPr>
          <w:rFonts w:hint="eastAsia"/>
          <w:lang w:val="en-US" w:eastAsia="zh-CN"/>
        </w:rPr>
        <w:t>liquid crystal</w:t>
      </w:r>
      <w:r w:rsidRPr="00E966EF">
        <w:rPr>
          <w:lang w:eastAsia="zh-CN"/>
        </w:rPr>
        <w:t>s demonstrate ionic conductivities of up to 2×10</w:t>
      </w:r>
      <w:r w:rsidRPr="00E966EF">
        <w:rPr>
          <w:vertAlign w:val="superscript"/>
          <w:lang w:eastAsia="zh-CN"/>
        </w:rPr>
        <w:t>−4</w:t>
      </w:r>
      <w:r w:rsidRPr="00E966EF">
        <w:rPr>
          <w:lang w:eastAsia="zh-CN"/>
        </w:rPr>
        <w:t xml:space="preserve"> S cm</w:t>
      </w:r>
      <w:r w:rsidRPr="00E966EF">
        <w:rPr>
          <w:vertAlign w:val="superscript"/>
          <w:lang w:eastAsia="zh-CN"/>
        </w:rPr>
        <w:t>−1</w:t>
      </w:r>
      <w:r w:rsidRPr="00E966EF">
        <w:rPr>
          <w:lang w:eastAsia="zh-CN"/>
        </w:rPr>
        <w:t xml:space="preserve"> at room temperature. Integrating this LC electrolyte into a scalable polyolefin-based porous membrane offers exciting potential for actuator applications in soft robotics and wearable electronics. This work not only advances materials innovation but also establishes a versatile platform for next-generation electromechanical devices, where durable, high-performance, and flexible actuation is critical.</w:t>
      </w:r>
    </w:p>
    <w:p w14:paraId="6B70C162" w14:textId="5541AED6" w:rsidR="009C1A15" w:rsidRPr="00E966EF" w:rsidRDefault="009C1A15" w:rsidP="009C1A15">
      <w:pPr>
        <w:pStyle w:val="1"/>
      </w:pPr>
      <w:r w:rsidRPr="00E966EF">
        <w:rPr>
          <w:lang w:eastAsia="zh-CN"/>
        </w:rPr>
        <w:t>Acknowledgements</w:t>
      </w:r>
    </w:p>
    <w:p w14:paraId="6B080E9C" w14:textId="0501D866" w:rsidR="00DE750E" w:rsidRPr="00E966EF" w:rsidRDefault="009C1A15" w:rsidP="008948FE">
      <w:pPr>
        <w:rPr>
          <w:lang w:eastAsia="zh-CN"/>
        </w:rPr>
      </w:pPr>
      <w:r w:rsidRPr="00E966EF">
        <w:rPr>
          <w:lang w:eastAsia="zh-CN"/>
        </w:rPr>
        <w:t xml:space="preserve">This work was supported by JST, PRESTO (Grant Number JPMJPR23QB), JSPS KAKENHI (Grant Number 21H02021), </w:t>
      </w:r>
      <w:proofErr w:type="spellStart"/>
      <w:r w:rsidRPr="00E966EF">
        <w:rPr>
          <w:lang w:eastAsia="zh-CN"/>
        </w:rPr>
        <w:t>Iketani</w:t>
      </w:r>
      <w:proofErr w:type="spellEnd"/>
      <w:r w:rsidRPr="00E966EF">
        <w:rPr>
          <w:lang w:eastAsia="zh-CN"/>
        </w:rPr>
        <w:t xml:space="preserve"> Science and Technology Foundation (Grant Number 0351202-A), and </w:t>
      </w:r>
      <w:r w:rsidRPr="00E966EF">
        <w:rPr>
          <w:lang w:val="en-US" w:eastAsia="zh-CN"/>
        </w:rPr>
        <w:t>Murata Science and Education Foundation (</w:t>
      </w:r>
      <w:r w:rsidRPr="00E966EF">
        <w:rPr>
          <w:lang w:eastAsia="zh-CN"/>
        </w:rPr>
        <w:t>Grant Number</w:t>
      </w:r>
      <w:r w:rsidRPr="00E966EF">
        <w:rPr>
          <w:lang w:val="en-US" w:eastAsia="zh-CN"/>
        </w:rPr>
        <w:t xml:space="preserve"> HTF0202).</w:t>
      </w:r>
    </w:p>
    <w:p w14:paraId="298E1119" w14:textId="569ABCDC" w:rsidR="009C1A15" w:rsidRPr="00E966EF" w:rsidRDefault="009C1A15" w:rsidP="009C1A15">
      <w:pPr>
        <w:pStyle w:val="1"/>
      </w:pPr>
      <w:r w:rsidRPr="00E966EF">
        <w:rPr>
          <w:rFonts w:hint="eastAsia"/>
          <w:lang w:eastAsia="zh-CN"/>
        </w:rPr>
        <w:t>Disclosure statement</w:t>
      </w:r>
    </w:p>
    <w:p w14:paraId="072E9F63" w14:textId="72592B08" w:rsidR="008948FE" w:rsidRPr="00E966EF" w:rsidRDefault="009C1A15" w:rsidP="008948FE">
      <w:pPr>
        <w:rPr>
          <w:lang w:eastAsia="zh-CN"/>
        </w:rPr>
      </w:pPr>
      <w:r w:rsidRPr="00E966EF">
        <w:rPr>
          <w:lang w:eastAsia="zh-CN"/>
        </w:rPr>
        <w:t>There are no conflicts to declare</w:t>
      </w:r>
      <w:r w:rsidRPr="00E966EF">
        <w:rPr>
          <w:rFonts w:hint="eastAsia"/>
          <w:lang w:eastAsia="zh-CN"/>
        </w:rPr>
        <w:t>.</w:t>
      </w:r>
    </w:p>
    <w:p w14:paraId="50973537" w14:textId="05F3ACB4" w:rsidR="00570048" w:rsidRPr="00E966EF" w:rsidRDefault="009C1A15" w:rsidP="00F6047F">
      <w:pPr>
        <w:pStyle w:val="1"/>
        <w:rPr>
          <w:lang w:eastAsia="zh-CN"/>
        </w:rPr>
      </w:pPr>
      <w:r w:rsidRPr="00E966EF">
        <w:rPr>
          <w:rFonts w:hint="eastAsia"/>
          <w:lang w:eastAsia="zh-CN"/>
        </w:rPr>
        <w:t>References</w:t>
      </w:r>
    </w:p>
    <w:p w14:paraId="3E26F546" w14:textId="1B3B0D0E" w:rsidR="0096500B" w:rsidRPr="00E966EF" w:rsidRDefault="009C1A15" w:rsidP="00D43D58">
      <w:pPr>
        <w:pStyle w:val="ae"/>
        <w:jc w:val="both"/>
        <w:rPr>
          <w:lang w:eastAsia="zh-CN"/>
        </w:rPr>
      </w:pPr>
      <w:r w:rsidRPr="00E966EF">
        <w:rPr>
          <w:lang w:eastAsia="zh-CN"/>
        </w:rPr>
        <w:fldChar w:fldCharType="begin"/>
      </w:r>
      <w:r w:rsidR="0060616D" w:rsidRPr="00E966EF">
        <w:rPr>
          <w:lang w:eastAsia="zh-CN"/>
        </w:rPr>
        <w:instrText xml:space="preserve"> ADDIN ZOTERO_BIBL {"uncited":[],"omitted":[],"custom":[]} CSL_BIBLIOGRAPHY </w:instrText>
      </w:r>
      <w:r w:rsidRPr="00E966EF">
        <w:rPr>
          <w:lang w:eastAsia="zh-CN"/>
        </w:rPr>
        <w:fldChar w:fldCharType="separate"/>
      </w:r>
      <w:r w:rsidR="0096500B" w:rsidRPr="00E966EF">
        <w:t>[1]</w:t>
      </w:r>
      <w:r w:rsidR="0096500B" w:rsidRPr="00E966EF">
        <w:tab/>
      </w:r>
      <w:r w:rsidR="00D43D58" w:rsidRPr="00E966EF">
        <w:t>Percec V, Johansson G, Heck J, Ungar G, Batty S. V. 1993 Molecular Recognition Directed Self -assembly of Supramolecular Cylindrical Channel-like Architectures from 6,7,9,10,12,13,15,16-Octahydro-l,4,7,1 O,l3- pentaoxabenzocyclopentadecen-2-ylmethyl 3,4,5-Tris(p-dodecyloxybenzyl- oxy) benzoate J</w:t>
      </w:r>
      <w:r w:rsidR="00D43D58" w:rsidRPr="00E966EF">
        <w:rPr>
          <w:i/>
          <w:iCs/>
        </w:rPr>
        <w:t>. Chem. Soc. Perkin Trans. 1</w:t>
      </w:r>
      <w:r w:rsidR="00D43D58" w:rsidRPr="00E966EF">
        <w:t>, 1411-1420</w:t>
      </w:r>
      <w:r w:rsidR="001E3FCF" w:rsidRPr="00E966EF">
        <w:rPr>
          <w:rFonts w:hint="eastAsia"/>
          <w:lang w:eastAsia="zh-CN"/>
        </w:rPr>
        <w:t>.</w:t>
      </w:r>
    </w:p>
    <w:p w14:paraId="779C5D36" w14:textId="0218014B" w:rsidR="0096500B" w:rsidRPr="00E966EF" w:rsidRDefault="0096500B" w:rsidP="00D43D58">
      <w:pPr>
        <w:pStyle w:val="ae"/>
        <w:jc w:val="both"/>
        <w:rPr>
          <w:lang w:eastAsia="zh-CN"/>
        </w:rPr>
      </w:pPr>
      <w:r w:rsidRPr="00E966EF">
        <w:t>[2]</w:t>
      </w:r>
      <w:r w:rsidRPr="00E966EF">
        <w:tab/>
        <w:t xml:space="preserve">Beginn U, Zipp G, Mourran A, Walther P and Möller M 2000 Membranes Containing Oriented Supramolecular Transport Channels </w:t>
      </w:r>
      <w:r w:rsidRPr="00E966EF">
        <w:rPr>
          <w:i/>
          <w:iCs/>
        </w:rPr>
        <w:t>Adv. Mater.</w:t>
      </w:r>
      <w:r w:rsidRPr="00E966EF">
        <w:t xml:space="preserve"> </w:t>
      </w:r>
      <w:r w:rsidRPr="00E966EF">
        <w:rPr>
          <w:b/>
          <w:bCs/>
        </w:rPr>
        <w:t>12</w:t>
      </w:r>
      <w:r w:rsidRPr="00E966EF">
        <w:t xml:space="preserve"> 513–6</w:t>
      </w:r>
      <w:r w:rsidR="001E3FCF" w:rsidRPr="00E966EF">
        <w:rPr>
          <w:rFonts w:hint="eastAsia"/>
          <w:lang w:eastAsia="zh-CN"/>
        </w:rPr>
        <w:t>.</w:t>
      </w:r>
      <w:r w:rsidR="00AB49F5" w:rsidRPr="00E966EF">
        <w:rPr>
          <w:rFonts w:hint="eastAsia"/>
          <w:lang w:eastAsia="zh-CN"/>
        </w:rPr>
        <w:t xml:space="preserve"> doi: </w:t>
      </w:r>
      <w:r w:rsidR="00AB49F5" w:rsidRPr="00E966EF">
        <w:rPr>
          <w:lang w:eastAsia="zh-CN"/>
        </w:rPr>
        <w:t>10.1002/(SICI)1521-4095(200004)12:7&lt;513::AID-ADMA513&gt;3.0.CO;2-S</w:t>
      </w:r>
    </w:p>
    <w:p w14:paraId="44B0D834" w14:textId="41D66D7D" w:rsidR="0096500B" w:rsidRPr="00E966EF" w:rsidRDefault="0096500B" w:rsidP="00D43D58">
      <w:pPr>
        <w:pStyle w:val="ae"/>
        <w:jc w:val="both"/>
        <w:rPr>
          <w:lang w:eastAsia="zh-CN"/>
        </w:rPr>
      </w:pPr>
      <w:r w:rsidRPr="00E966EF">
        <w:t>[3]</w:t>
      </w:r>
      <w:r w:rsidRPr="00E966EF">
        <w:tab/>
        <w:t xml:space="preserve">Ramón-Gimenez L, Storz R, Haberl J, Finkelmann H and Hoffmann A 2012 Anisotropic Ionic Mobility of Lithium Salts in Lamellar Liquid Crystalline Polymer Networks </w:t>
      </w:r>
      <w:r w:rsidRPr="00E966EF">
        <w:rPr>
          <w:i/>
          <w:iCs/>
        </w:rPr>
        <w:t>Macromol. Rapid Commun.</w:t>
      </w:r>
      <w:r w:rsidRPr="00E966EF">
        <w:t xml:space="preserve"> </w:t>
      </w:r>
      <w:r w:rsidRPr="00E966EF">
        <w:rPr>
          <w:b/>
          <w:bCs/>
        </w:rPr>
        <w:t>33</w:t>
      </w:r>
      <w:r w:rsidRPr="00E966EF">
        <w:t xml:space="preserve"> 386–91</w:t>
      </w:r>
      <w:r w:rsidR="001E3FCF" w:rsidRPr="00E966EF">
        <w:rPr>
          <w:rFonts w:hint="eastAsia"/>
          <w:lang w:eastAsia="zh-CN"/>
        </w:rPr>
        <w:t>.</w:t>
      </w:r>
      <w:r w:rsidR="00C006D1" w:rsidRPr="00E966EF">
        <w:rPr>
          <w:rFonts w:hint="eastAsia"/>
          <w:lang w:eastAsia="zh-CN"/>
        </w:rPr>
        <w:t xml:space="preserve"> doi: </w:t>
      </w:r>
      <w:r w:rsidR="00C006D1" w:rsidRPr="00E966EF">
        <w:rPr>
          <w:lang w:eastAsia="zh-CN"/>
        </w:rPr>
        <w:t>10.1002/marc.201100792</w:t>
      </w:r>
    </w:p>
    <w:p w14:paraId="4F6318D5" w14:textId="46D213B5" w:rsidR="0096500B" w:rsidRPr="00E966EF" w:rsidRDefault="0096500B" w:rsidP="00D43D58">
      <w:pPr>
        <w:pStyle w:val="ae"/>
        <w:jc w:val="both"/>
        <w:rPr>
          <w:lang w:eastAsia="zh-CN"/>
        </w:rPr>
      </w:pPr>
      <w:r w:rsidRPr="00E966EF">
        <w:lastRenderedPageBreak/>
        <w:t>[4]</w:t>
      </w:r>
      <w:r w:rsidRPr="00E966EF">
        <w:tab/>
        <w:t xml:space="preserve">Kerr R L, Miller S A, Shoemaker R K, Elliott B J and Gin D L 2009 New Type of Li Ion Conductor with 3D Interconnected Nanopores via Polymerization of a Liquid Organic Electrolyte-Filled Lyotropic Liquid-Crystal Assembly </w:t>
      </w:r>
      <w:r w:rsidRPr="00E966EF">
        <w:rPr>
          <w:i/>
          <w:iCs/>
        </w:rPr>
        <w:t>J. Am. Chem. Soc.</w:t>
      </w:r>
      <w:r w:rsidRPr="00E966EF">
        <w:t xml:space="preserve"> </w:t>
      </w:r>
      <w:r w:rsidRPr="00E966EF">
        <w:rPr>
          <w:b/>
          <w:bCs/>
        </w:rPr>
        <w:t>131</w:t>
      </w:r>
      <w:r w:rsidRPr="00E966EF">
        <w:t xml:space="preserve"> 15972–3</w:t>
      </w:r>
      <w:r w:rsidR="001E3FCF" w:rsidRPr="00E966EF">
        <w:rPr>
          <w:rFonts w:hint="eastAsia"/>
          <w:lang w:eastAsia="zh-CN"/>
        </w:rPr>
        <w:t>.</w:t>
      </w:r>
      <w:r w:rsidR="00D331AF" w:rsidRPr="00E966EF">
        <w:rPr>
          <w:rFonts w:hint="eastAsia"/>
          <w:lang w:eastAsia="zh-CN"/>
        </w:rPr>
        <w:t xml:space="preserve"> doi: </w:t>
      </w:r>
      <w:r w:rsidR="00D331AF" w:rsidRPr="00E966EF">
        <w:rPr>
          <w:lang w:eastAsia="zh-CN"/>
        </w:rPr>
        <w:t>10.1021/ja905208f</w:t>
      </w:r>
    </w:p>
    <w:p w14:paraId="27BC8A55" w14:textId="17BCF8EA" w:rsidR="0096500B" w:rsidRPr="00E966EF" w:rsidRDefault="0096500B" w:rsidP="00D43D58">
      <w:pPr>
        <w:pStyle w:val="ae"/>
        <w:tabs>
          <w:tab w:val="clear" w:pos="504"/>
        </w:tabs>
        <w:jc w:val="both"/>
        <w:rPr>
          <w:lang w:eastAsia="zh-CN"/>
        </w:rPr>
      </w:pPr>
      <w:r w:rsidRPr="00E966EF">
        <w:t>[5]</w:t>
      </w:r>
      <w:r w:rsidR="00DD2747" w:rsidRPr="00E966EF">
        <w:tab/>
      </w:r>
      <w:r w:rsidRPr="00E966EF">
        <w:t xml:space="preserve">Kato T, Yoshio M, Ichikawa T, Soberats B, Ohno H and Funahashi M 2017 Transport of ions and electrons in nanostructured liquid crystals </w:t>
      </w:r>
      <w:r w:rsidRPr="00E966EF">
        <w:rPr>
          <w:i/>
          <w:iCs/>
        </w:rPr>
        <w:t>Nat</w:t>
      </w:r>
      <w:r w:rsidR="00D43D58" w:rsidRPr="00E966EF">
        <w:rPr>
          <w:rFonts w:hint="eastAsia"/>
          <w:i/>
          <w:iCs/>
          <w:lang w:eastAsia="zh-CN"/>
        </w:rPr>
        <w:t>.</w:t>
      </w:r>
      <w:r w:rsidRPr="00E966EF">
        <w:rPr>
          <w:i/>
          <w:iCs/>
        </w:rPr>
        <w:t xml:space="preserve"> Rev</w:t>
      </w:r>
      <w:r w:rsidR="00D43D58" w:rsidRPr="00E966EF">
        <w:rPr>
          <w:rFonts w:hint="eastAsia"/>
          <w:i/>
          <w:iCs/>
          <w:lang w:eastAsia="zh-CN"/>
        </w:rPr>
        <w:t>.</w:t>
      </w:r>
      <w:r w:rsidRPr="00E966EF">
        <w:rPr>
          <w:i/>
          <w:iCs/>
        </w:rPr>
        <w:t xml:space="preserve"> Mater</w:t>
      </w:r>
      <w:r w:rsidR="00D43D58" w:rsidRPr="00E966EF">
        <w:rPr>
          <w:rFonts w:hint="eastAsia"/>
          <w:i/>
          <w:iCs/>
          <w:lang w:eastAsia="zh-CN"/>
        </w:rPr>
        <w:t>.</w:t>
      </w:r>
      <w:r w:rsidRPr="00E966EF">
        <w:t xml:space="preserve"> </w:t>
      </w:r>
      <w:r w:rsidRPr="00E966EF">
        <w:rPr>
          <w:b/>
          <w:bCs/>
        </w:rPr>
        <w:t>2</w:t>
      </w:r>
      <w:r w:rsidRPr="00E966EF">
        <w:t xml:space="preserve"> 17001</w:t>
      </w:r>
      <w:r w:rsidR="001E3FCF" w:rsidRPr="00E966EF">
        <w:rPr>
          <w:rFonts w:hint="eastAsia"/>
          <w:lang w:eastAsia="zh-CN"/>
        </w:rPr>
        <w:t>.</w:t>
      </w:r>
      <w:r w:rsidR="00D331AF" w:rsidRPr="00E966EF">
        <w:rPr>
          <w:rFonts w:hint="eastAsia"/>
          <w:lang w:eastAsia="zh-CN"/>
        </w:rPr>
        <w:t xml:space="preserve"> </w:t>
      </w:r>
      <w:r w:rsidR="001A741F" w:rsidRPr="00E966EF">
        <w:rPr>
          <w:rFonts w:hint="eastAsia"/>
          <w:lang w:eastAsia="zh-CN"/>
        </w:rPr>
        <w:t xml:space="preserve">doi: </w:t>
      </w:r>
      <w:r w:rsidR="001A741F" w:rsidRPr="00E966EF">
        <w:rPr>
          <w:lang w:eastAsia="zh-CN"/>
        </w:rPr>
        <w:t>10.1038/natrevmats.2017.1</w:t>
      </w:r>
    </w:p>
    <w:p w14:paraId="0713A863" w14:textId="5E47E23E" w:rsidR="0096500B" w:rsidRPr="00E966EF" w:rsidRDefault="0096500B" w:rsidP="00D43D58">
      <w:pPr>
        <w:pStyle w:val="ae"/>
        <w:jc w:val="both"/>
        <w:rPr>
          <w:lang w:eastAsia="zh-CN"/>
        </w:rPr>
      </w:pPr>
      <w:r w:rsidRPr="00E966EF">
        <w:t>[6]</w:t>
      </w:r>
      <w:r w:rsidRPr="00E966EF">
        <w:tab/>
        <w:t xml:space="preserve">Cho B-K 2014 Nanostructured organic electrolytes </w:t>
      </w:r>
      <w:r w:rsidRPr="00E966EF">
        <w:rPr>
          <w:i/>
          <w:iCs/>
        </w:rPr>
        <w:t>RSC Adv.</w:t>
      </w:r>
      <w:r w:rsidRPr="00E966EF">
        <w:t xml:space="preserve"> </w:t>
      </w:r>
      <w:r w:rsidRPr="00E966EF">
        <w:rPr>
          <w:b/>
          <w:bCs/>
        </w:rPr>
        <w:t>4</w:t>
      </w:r>
      <w:r w:rsidRPr="00E966EF">
        <w:t xml:space="preserve"> 395–405</w:t>
      </w:r>
      <w:r w:rsidR="001E3FCF" w:rsidRPr="00E966EF">
        <w:rPr>
          <w:rFonts w:hint="eastAsia"/>
          <w:lang w:eastAsia="zh-CN"/>
        </w:rPr>
        <w:t>.</w:t>
      </w:r>
      <w:r w:rsidR="0086639D" w:rsidRPr="00E966EF">
        <w:rPr>
          <w:rFonts w:hint="eastAsia"/>
          <w:lang w:eastAsia="zh-CN"/>
        </w:rPr>
        <w:t xml:space="preserve"> doi: </w:t>
      </w:r>
      <w:r w:rsidR="0086639D" w:rsidRPr="00E966EF">
        <w:rPr>
          <w:lang w:eastAsia="zh-CN"/>
        </w:rPr>
        <w:t>10.1039/C3RA45044A</w:t>
      </w:r>
    </w:p>
    <w:p w14:paraId="182F98B6" w14:textId="72C13363" w:rsidR="0096500B" w:rsidRPr="00E966EF" w:rsidRDefault="0096500B" w:rsidP="00D43D58">
      <w:pPr>
        <w:pStyle w:val="ae"/>
        <w:jc w:val="both"/>
        <w:rPr>
          <w:lang w:eastAsia="zh-CN"/>
        </w:rPr>
      </w:pPr>
      <w:r w:rsidRPr="00E966EF">
        <w:t>[7]</w:t>
      </w:r>
      <w:r w:rsidRPr="00E966EF">
        <w:tab/>
        <w:t xml:space="preserve">Ichikawa T, Kato T and Ohno H 2019 Dimension control of ionic liquids </w:t>
      </w:r>
      <w:r w:rsidRPr="00E966EF">
        <w:rPr>
          <w:i/>
          <w:iCs/>
        </w:rPr>
        <w:t>Chem. Commun.</w:t>
      </w:r>
      <w:r w:rsidRPr="00E966EF">
        <w:t xml:space="preserve"> </w:t>
      </w:r>
      <w:r w:rsidRPr="00E966EF">
        <w:rPr>
          <w:b/>
          <w:bCs/>
        </w:rPr>
        <w:t>55</w:t>
      </w:r>
      <w:r w:rsidRPr="00E966EF">
        <w:t xml:space="preserve"> 8205–14</w:t>
      </w:r>
      <w:r w:rsidR="001E3FCF" w:rsidRPr="00E966EF">
        <w:rPr>
          <w:rFonts w:hint="eastAsia"/>
          <w:lang w:eastAsia="zh-CN"/>
        </w:rPr>
        <w:t>.</w:t>
      </w:r>
      <w:r w:rsidR="0086639D" w:rsidRPr="00E966EF">
        <w:rPr>
          <w:rFonts w:hint="eastAsia"/>
          <w:lang w:eastAsia="zh-CN"/>
        </w:rPr>
        <w:t xml:space="preserve"> </w:t>
      </w:r>
      <w:r w:rsidR="00DF0CC6" w:rsidRPr="00E966EF">
        <w:rPr>
          <w:rFonts w:hint="eastAsia"/>
          <w:lang w:eastAsia="zh-CN"/>
        </w:rPr>
        <w:t xml:space="preserve">doi: </w:t>
      </w:r>
      <w:r w:rsidR="00DF0CC6" w:rsidRPr="00E966EF">
        <w:rPr>
          <w:lang w:eastAsia="zh-CN"/>
        </w:rPr>
        <w:t>10.1039/C9CC04280F</w:t>
      </w:r>
    </w:p>
    <w:p w14:paraId="7502412D" w14:textId="04F77C27" w:rsidR="0096500B" w:rsidRPr="00E966EF" w:rsidRDefault="0096500B" w:rsidP="00D43D58">
      <w:pPr>
        <w:pStyle w:val="ae"/>
        <w:jc w:val="both"/>
        <w:rPr>
          <w:lang w:eastAsia="zh-CN"/>
        </w:rPr>
      </w:pPr>
      <w:r w:rsidRPr="00E966EF">
        <w:t>[8]</w:t>
      </w:r>
      <w:r w:rsidRPr="00E966EF">
        <w:tab/>
        <w:t xml:space="preserve">Onuma T, Hosono E, Takenouchi M, Sakuda J, Kajiyama S, Yoshio M and Kato T 2018 Noncovalent Approach to Liquid-Crystalline Ion Conductors: High-Rate Performances and Room-Temperature Operation for Li-Ion Batteries </w:t>
      </w:r>
      <w:r w:rsidRPr="00E966EF">
        <w:rPr>
          <w:i/>
          <w:iCs/>
        </w:rPr>
        <w:t>ACS Omega</w:t>
      </w:r>
      <w:r w:rsidRPr="00E966EF">
        <w:t xml:space="preserve"> </w:t>
      </w:r>
      <w:r w:rsidRPr="00E966EF">
        <w:rPr>
          <w:b/>
          <w:bCs/>
        </w:rPr>
        <w:t>3</w:t>
      </w:r>
      <w:r w:rsidRPr="00E966EF">
        <w:t xml:space="preserve"> 159–66</w:t>
      </w:r>
      <w:r w:rsidR="001E3FCF" w:rsidRPr="00E966EF">
        <w:rPr>
          <w:rFonts w:hint="eastAsia"/>
          <w:lang w:eastAsia="zh-CN"/>
        </w:rPr>
        <w:t>.</w:t>
      </w:r>
      <w:r w:rsidR="00DF0CC6" w:rsidRPr="00E966EF">
        <w:rPr>
          <w:rFonts w:hint="eastAsia"/>
          <w:lang w:eastAsia="zh-CN"/>
        </w:rPr>
        <w:t xml:space="preserve"> doi: </w:t>
      </w:r>
      <w:r w:rsidR="00DF0CC6" w:rsidRPr="00E966EF">
        <w:rPr>
          <w:lang w:eastAsia="zh-CN"/>
        </w:rPr>
        <w:t>10.1021/acsomega.7b01503</w:t>
      </w:r>
    </w:p>
    <w:p w14:paraId="728B4AFD" w14:textId="7F90CE07" w:rsidR="0096500B" w:rsidRPr="00E966EF" w:rsidRDefault="0096500B" w:rsidP="00D43D58">
      <w:pPr>
        <w:pStyle w:val="ae"/>
        <w:jc w:val="both"/>
        <w:rPr>
          <w:lang w:eastAsia="zh-CN"/>
        </w:rPr>
      </w:pPr>
      <w:r w:rsidRPr="00E966EF">
        <w:t>[9]</w:t>
      </w:r>
      <w:r w:rsidRPr="00E966EF">
        <w:tab/>
        <w:t xml:space="preserve">Högberg D, Soberats B, Yatagai R, Uchida S, Yoshio M, Kloo L, Segawa H and Kato T 2016 Liquid-Crystalline Dye-Sensitized Solar Cells: Design of Two-Dimensional Molecular Assemblies for Efficient Ion Transport and Thermal Stability </w:t>
      </w:r>
      <w:r w:rsidRPr="00E966EF">
        <w:rPr>
          <w:i/>
          <w:iCs/>
        </w:rPr>
        <w:t>Chem. Mater.</w:t>
      </w:r>
      <w:r w:rsidRPr="00E966EF">
        <w:t xml:space="preserve"> </w:t>
      </w:r>
      <w:r w:rsidRPr="00E966EF">
        <w:rPr>
          <w:b/>
          <w:bCs/>
        </w:rPr>
        <w:t>28</w:t>
      </w:r>
      <w:r w:rsidRPr="00E966EF">
        <w:t xml:space="preserve"> 6493–500</w:t>
      </w:r>
      <w:r w:rsidR="001E3FCF" w:rsidRPr="00E966EF">
        <w:rPr>
          <w:rFonts w:hint="eastAsia"/>
          <w:lang w:eastAsia="zh-CN"/>
        </w:rPr>
        <w:t>.</w:t>
      </w:r>
      <w:r w:rsidR="00082983" w:rsidRPr="00E966EF">
        <w:rPr>
          <w:rFonts w:hint="eastAsia"/>
          <w:lang w:eastAsia="zh-CN"/>
        </w:rPr>
        <w:t xml:space="preserve"> doi: </w:t>
      </w:r>
      <w:r w:rsidR="00082983" w:rsidRPr="00E966EF">
        <w:rPr>
          <w:lang w:eastAsia="zh-CN"/>
        </w:rPr>
        <w:t>10.1021/acs.chemmater.6b01590</w:t>
      </w:r>
    </w:p>
    <w:p w14:paraId="64C8BEA0" w14:textId="1AB4D835" w:rsidR="0096500B" w:rsidRPr="00E966EF" w:rsidRDefault="0096500B" w:rsidP="00D43D58">
      <w:pPr>
        <w:pStyle w:val="ae"/>
        <w:jc w:val="both"/>
        <w:rPr>
          <w:lang w:eastAsia="zh-CN"/>
        </w:rPr>
      </w:pPr>
      <w:r w:rsidRPr="00E966EF">
        <w:t>[10]</w:t>
      </w:r>
      <w:r w:rsidRPr="00E966EF">
        <w:tab/>
        <w:t xml:space="preserve">Luo J, You J, Tan S, Wang C and Wu Y 2020 Lamellar Lyotropic Liquid Crystal Superior to Micellar Solution for Proton Conduction in an Aqueous Solution of 1-Tetradecyl-3-methylimidazolium Hydrogen Sulfate </w:t>
      </w:r>
      <w:r w:rsidRPr="00E966EF">
        <w:rPr>
          <w:i/>
          <w:iCs/>
        </w:rPr>
        <w:t>ACS Appl. Mater. Interfaces</w:t>
      </w:r>
      <w:r w:rsidRPr="00E966EF">
        <w:t xml:space="preserve"> </w:t>
      </w:r>
      <w:r w:rsidRPr="00E966EF">
        <w:rPr>
          <w:b/>
          <w:bCs/>
        </w:rPr>
        <w:t>12</w:t>
      </w:r>
      <w:r w:rsidRPr="00E966EF">
        <w:t xml:space="preserve"> 45611–7</w:t>
      </w:r>
      <w:r w:rsidR="001E3FCF" w:rsidRPr="00E966EF">
        <w:rPr>
          <w:rFonts w:hint="eastAsia"/>
          <w:lang w:eastAsia="zh-CN"/>
        </w:rPr>
        <w:t>.</w:t>
      </w:r>
      <w:r w:rsidR="0057542F" w:rsidRPr="00E966EF">
        <w:rPr>
          <w:rFonts w:hint="eastAsia"/>
          <w:lang w:eastAsia="zh-CN"/>
        </w:rPr>
        <w:t xml:space="preserve"> doi: </w:t>
      </w:r>
      <w:r w:rsidR="0057542F" w:rsidRPr="00E966EF">
        <w:rPr>
          <w:lang w:eastAsia="zh-CN"/>
        </w:rPr>
        <w:t>10.1021/acsami.0c13349</w:t>
      </w:r>
    </w:p>
    <w:p w14:paraId="0445DD91" w14:textId="303ECB1D" w:rsidR="0096500B" w:rsidRPr="00E966EF" w:rsidRDefault="0096500B" w:rsidP="00D43D58">
      <w:pPr>
        <w:pStyle w:val="ae"/>
        <w:jc w:val="both"/>
        <w:rPr>
          <w:lang w:eastAsia="zh-CN"/>
        </w:rPr>
      </w:pPr>
      <w:r w:rsidRPr="00E966EF">
        <w:t>[11]</w:t>
      </w:r>
      <w:r w:rsidRPr="00E966EF">
        <w:tab/>
        <w:t xml:space="preserve">Ichikawa T, Yamada T, Aoki N, Maehara Y, Suda K and Kobayashi T 2024 Surface proton hopping conduction mechanism dominant polymer electrolytes created by self-assembly of bicontinuous cubic liquid crystals </w:t>
      </w:r>
      <w:r w:rsidRPr="00E966EF">
        <w:rPr>
          <w:i/>
          <w:iCs/>
        </w:rPr>
        <w:t>Chem. Sci.</w:t>
      </w:r>
      <w:r w:rsidRPr="00E966EF">
        <w:t xml:space="preserve"> </w:t>
      </w:r>
      <w:r w:rsidRPr="00E966EF">
        <w:rPr>
          <w:b/>
          <w:bCs/>
        </w:rPr>
        <w:t>15</w:t>
      </w:r>
      <w:r w:rsidRPr="00E966EF">
        <w:t xml:space="preserve"> 7034–40</w:t>
      </w:r>
      <w:r w:rsidR="001E3FCF" w:rsidRPr="00E966EF">
        <w:rPr>
          <w:rFonts w:hint="eastAsia"/>
          <w:lang w:eastAsia="zh-CN"/>
        </w:rPr>
        <w:t>.</w:t>
      </w:r>
      <w:r w:rsidR="0057542F" w:rsidRPr="00E966EF">
        <w:rPr>
          <w:rFonts w:hint="eastAsia"/>
          <w:lang w:eastAsia="zh-CN"/>
        </w:rPr>
        <w:t xml:space="preserve"> doi: </w:t>
      </w:r>
      <w:r w:rsidR="0057542F" w:rsidRPr="00E966EF">
        <w:rPr>
          <w:lang w:eastAsia="zh-CN"/>
        </w:rPr>
        <w:t>10.1039/D4SC01211A</w:t>
      </w:r>
    </w:p>
    <w:p w14:paraId="0751A433" w14:textId="07505E07" w:rsidR="0096500B" w:rsidRPr="00E966EF" w:rsidRDefault="0096500B" w:rsidP="00D43D58">
      <w:pPr>
        <w:pStyle w:val="ae"/>
        <w:jc w:val="both"/>
        <w:rPr>
          <w:lang w:eastAsia="zh-CN"/>
        </w:rPr>
      </w:pPr>
      <w:r w:rsidRPr="00E966EF">
        <w:t>[12]</w:t>
      </w:r>
      <w:r w:rsidRPr="00E966EF">
        <w:tab/>
        <w:t xml:space="preserve">Yazaki S, Funahashi M and Kato T 2008 An Electrochromic Nanostructured Liquid Crystal Consisting of π-Conjugated and Ionic Moieties </w:t>
      </w:r>
      <w:r w:rsidRPr="00E966EF">
        <w:rPr>
          <w:i/>
          <w:iCs/>
        </w:rPr>
        <w:t>J. Am. Chem. Soc.</w:t>
      </w:r>
      <w:r w:rsidRPr="00E966EF">
        <w:t xml:space="preserve"> </w:t>
      </w:r>
      <w:r w:rsidRPr="00E966EF">
        <w:rPr>
          <w:b/>
          <w:bCs/>
        </w:rPr>
        <w:t>130</w:t>
      </w:r>
      <w:r w:rsidRPr="00E966EF">
        <w:t xml:space="preserve"> 13206–7</w:t>
      </w:r>
      <w:r w:rsidR="001E3FCF" w:rsidRPr="00E966EF">
        <w:rPr>
          <w:rFonts w:hint="eastAsia"/>
          <w:lang w:eastAsia="zh-CN"/>
        </w:rPr>
        <w:t>.</w:t>
      </w:r>
      <w:r w:rsidR="009337BB" w:rsidRPr="00E966EF">
        <w:rPr>
          <w:rFonts w:hint="eastAsia"/>
          <w:lang w:eastAsia="zh-CN"/>
        </w:rPr>
        <w:t xml:space="preserve"> doi: </w:t>
      </w:r>
      <w:r w:rsidR="009337BB" w:rsidRPr="00E966EF">
        <w:rPr>
          <w:lang w:eastAsia="zh-CN"/>
        </w:rPr>
        <w:t>10.1021/ja805339q</w:t>
      </w:r>
    </w:p>
    <w:p w14:paraId="6214E58F" w14:textId="1FC59F39" w:rsidR="0096500B" w:rsidRPr="00E966EF" w:rsidRDefault="0096500B" w:rsidP="00D43D58">
      <w:pPr>
        <w:pStyle w:val="ae"/>
        <w:jc w:val="both"/>
        <w:rPr>
          <w:lang w:eastAsia="zh-CN"/>
        </w:rPr>
      </w:pPr>
      <w:r w:rsidRPr="00E966EF">
        <w:t>[13]</w:t>
      </w:r>
      <w:r w:rsidRPr="00E966EF">
        <w:tab/>
        <w:t xml:space="preserve">Sakuda J, Hosono E, Yoshio M, Ichikawa T, Matsumoto T, Ohno H, Zhou H and Kato T 2015 Liquid-Crystalline Electrolytes for Lithium-Ion Batteries: Ordered Assemblies of a Mesogen-Containing Carbonate and a Lithium Salt </w:t>
      </w:r>
      <w:r w:rsidRPr="00E966EF">
        <w:rPr>
          <w:i/>
          <w:iCs/>
        </w:rPr>
        <w:t>Adv. Funct. Mater.</w:t>
      </w:r>
      <w:r w:rsidRPr="00E966EF">
        <w:t xml:space="preserve"> </w:t>
      </w:r>
      <w:r w:rsidRPr="00E966EF">
        <w:rPr>
          <w:b/>
          <w:bCs/>
        </w:rPr>
        <w:t>25</w:t>
      </w:r>
      <w:r w:rsidRPr="00E966EF">
        <w:t xml:space="preserve"> 1206–12</w:t>
      </w:r>
      <w:r w:rsidR="001E3FCF" w:rsidRPr="00E966EF">
        <w:rPr>
          <w:rFonts w:hint="eastAsia"/>
          <w:lang w:eastAsia="zh-CN"/>
        </w:rPr>
        <w:t>.</w:t>
      </w:r>
      <w:r w:rsidR="00B06D91" w:rsidRPr="00E966EF">
        <w:rPr>
          <w:rFonts w:hint="eastAsia"/>
          <w:lang w:eastAsia="zh-CN"/>
        </w:rPr>
        <w:t xml:space="preserve"> doi: </w:t>
      </w:r>
      <w:r w:rsidR="00B06D91" w:rsidRPr="00E966EF">
        <w:rPr>
          <w:lang w:eastAsia="zh-CN"/>
        </w:rPr>
        <w:t>10.1002/adfm.201402509</w:t>
      </w:r>
    </w:p>
    <w:p w14:paraId="56B77F28" w14:textId="529ED74E" w:rsidR="0096500B" w:rsidRPr="00E966EF" w:rsidRDefault="0096500B" w:rsidP="00D43D58">
      <w:pPr>
        <w:pStyle w:val="ae"/>
        <w:jc w:val="both"/>
        <w:rPr>
          <w:lang w:eastAsia="zh-CN"/>
        </w:rPr>
      </w:pPr>
      <w:r w:rsidRPr="00E966EF">
        <w:t>[14]</w:t>
      </w:r>
      <w:r w:rsidRPr="00E966EF">
        <w:tab/>
        <w:t xml:space="preserve">Ward I M, McIntyre J E, Davies G R, Dobrowski S A, Mirrezaei S R and Hubbard H V St A 1992 Ionic conduction in sequentially ordered thermotropic liquid-crystalline polymers </w:t>
      </w:r>
      <w:r w:rsidRPr="00E966EF">
        <w:rPr>
          <w:i/>
          <w:iCs/>
        </w:rPr>
        <w:t>Electrochim</w:t>
      </w:r>
      <w:r w:rsidR="006B58D8" w:rsidRPr="00E966EF">
        <w:rPr>
          <w:rFonts w:hint="eastAsia"/>
          <w:i/>
          <w:iCs/>
          <w:lang w:eastAsia="zh-CN"/>
        </w:rPr>
        <w:t>.</w:t>
      </w:r>
      <w:r w:rsidRPr="00E966EF">
        <w:rPr>
          <w:i/>
          <w:iCs/>
        </w:rPr>
        <w:t xml:space="preserve"> Acta</w:t>
      </w:r>
      <w:r w:rsidRPr="00E966EF">
        <w:t xml:space="preserve"> </w:t>
      </w:r>
      <w:r w:rsidRPr="00E966EF">
        <w:rPr>
          <w:b/>
          <w:bCs/>
        </w:rPr>
        <w:t>37</w:t>
      </w:r>
      <w:r w:rsidRPr="00E966EF">
        <w:t xml:space="preserve"> 1479–81</w:t>
      </w:r>
      <w:r w:rsidR="001E3FCF" w:rsidRPr="00E966EF">
        <w:rPr>
          <w:rFonts w:hint="eastAsia"/>
          <w:lang w:eastAsia="zh-CN"/>
        </w:rPr>
        <w:t>.</w:t>
      </w:r>
      <w:r w:rsidR="00B06D91" w:rsidRPr="00E966EF">
        <w:rPr>
          <w:rFonts w:hint="eastAsia"/>
          <w:lang w:eastAsia="zh-CN"/>
        </w:rPr>
        <w:t xml:space="preserve"> doi: </w:t>
      </w:r>
      <w:r w:rsidR="00B06D91" w:rsidRPr="00E966EF">
        <w:rPr>
          <w:lang w:eastAsia="zh-CN"/>
        </w:rPr>
        <w:t>10.1016/0013-4686(92)80093-2</w:t>
      </w:r>
    </w:p>
    <w:p w14:paraId="58960410" w14:textId="100FDCBE" w:rsidR="0096500B" w:rsidRPr="00E966EF" w:rsidRDefault="0096500B" w:rsidP="00D43D58">
      <w:pPr>
        <w:pStyle w:val="ae"/>
        <w:jc w:val="both"/>
        <w:rPr>
          <w:lang w:eastAsia="zh-CN"/>
        </w:rPr>
      </w:pPr>
      <w:r w:rsidRPr="00E966EF">
        <w:t>[15]</w:t>
      </w:r>
      <w:r w:rsidRPr="00E966EF">
        <w:tab/>
        <w:t xml:space="preserve"> Ungar G, Batty S V, Percec V, Heck J and Johansson G 1994 Structure and conductivity of liquid crystal channel‐like linic complexes of taper‐shaped compounds </w:t>
      </w:r>
      <w:r w:rsidRPr="00E966EF">
        <w:rPr>
          <w:i/>
          <w:iCs/>
        </w:rPr>
        <w:t>Adv</w:t>
      </w:r>
      <w:r w:rsidR="006B58D8" w:rsidRPr="00E966EF">
        <w:rPr>
          <w:rFonts w:hint="eastAsia"/>
          <w:i/>
          <w:iCs/>
          <w:lang w:eastAsia="zh-CN"/>
        </w:rPr>
        <w:t>.</w:t>
      </w:r>
      <w:r w:rsidRPr="00E966EF">
        <w:rPr>
          <w:i/>
          <w:iCs/>
        </w:rPr>
        <w:t xml:space="preserve"> Mater</w:t>
      </w:r>
      <w:r w:rsidR="006B58D8" w:rsidRPr="00E966EF">
        <w:rPr>
          <w:rFonts w:hint="eastAsia"/>
          <w:i/>
          <w:iCs/>
          <w:lang w:eastAsia="zh-CN"/>
        </w:rPr>
        <w:t>.</w:t>
      </w:r>
      <w:r w:rsidRPr="00E966EF">
        <w:rPr>
          <w:i/>
          <w:iCs/>
        </w:rPr>
        <w:t xml:space="preserve"> Opt</w:t>
      </w:r>
      <w:r w:rsidR="005E30D7" w:rsidRPr="00E966EF">
        <w:rPr>
          <w:rFonts w:hint="eastAsia"/>
          <w:i/>
          <w:iCs/>
          <w:lang w:eastAsia="zh-CN"/>
        </w:rPr>
        <w:t>.</w:t>
      </w:r>
      <w:r w:rsidRPr="00E966EF">
        <w:rPr>
          <w:i/>
          <w:iCs/>
        </w:rPr>
        <w:t xml:space="preserve"> Elec</w:t>
      </w:r>
      <w:r w:rsidR="005E30D7" w:rsidRPr="00E966EF">
        <w:rPr>
          <w:rFonts w:hint="eastAsia"/>
          <w:i/>
          <w:iCs/>
          <w:lang w:eastAsia="zh-CN"/>
        </w:rPr>
        <w:t>tron</w:t>
      </w:r>
      <w:r w:rsidR="009444A7" w:rsidRPr="00E966EF">
        <w:rPr>
          <w:rFonts w:hint="eastAsia"/>
          <w:i/>
          <w:iCs/>
          <w:lang w:eastAsia="zh-CN"/>
        </w:rPr>
        <w:t>.</w:t>
      </w:r>
      <w:r w:rsidRPr="00E966EF">
        <w:t xml:space="preserve"> </w:t>
      </w:r>
      <w:r w:rsidRPr="00E966EF">
        <w:rPr>
          <w:b/>
          <w:bCs/>
        </w:rPr>
        <w:t>4</w:t>
      </w:r>
      <w:r w:rsidRPr="00E966EF">
        <w:t xml:space="preserve"> 303–13</w:t>
      </w:r>
      <w:r w:rsidR="001E3FCF" w:rsidRPr="00E966EF">
        <w:rPr>
          <w:rFonts w:hint="eastAsia"/>
          <w:lang w:eastAsia="zh-CN"/>
        </w:rPr>
        <w:t>.</w:t>
      </w:r>
      <w:r w:rsidR="00C86D59" w:rsidRPr="00E966EF">
        <w:rPr>
          <w:rFonts w:hint="eastAsia"/>
          <w:lang w:eastAsia="zh-CN"/>
        </w:rPr>
        <w:t xml:space="preserve"> doi: </w:t>
      </w:r>
      <w:r w:rsidR="00C86D59" w:rsidRPr="00E966EF">
        <w:rPr>
          <w:lang w:eastAsia="zh-CN"/>
        </w:rPr>
        <w:t>10.1002/amo.860040410</w:t>
      </w:r>
    </w:p>
    <w:p w14:paraId="0E26AE2F" w14:textId="288651A3" w:rsidR="0096500B" w:rsidRPr="00E966EF" w:rsidRDefault="0096500B" w:rsidP="00D43D58">
      <w:pPr>
        <w:pStyle w:val="ae"/>
        <w:jc w:val="both"/>
        <w:rPr>
          <w:lang w:eastAsia="zh-CN"/>
        </w:rPr>
      </w:pPr>
      <w:r w:rsidRPr="00E966EF">
        <w:lastRenderedPageBreak/>
        <w:t>[16]</w:t>
      </w:r>
      <w:r w:rsidRPr="00E966EF">
        <w:tab/>
        <w:t xml:space="preserve">Iinuma Y, Kishimoto K, Sagara Y, Yoshio M, Mukai T, Kobayashi I, Ohno H and Kato T 2007 Uniaxially Parallel Alignment of a Smectic A Liquid-Crystalline Rod−Coil Molecule and Its Lithium Salt Complexes Using Rubbed Polyimides </w:t>
      </w:r>
      <w:r w:rsidRPr="00E966EF">
        <w:rPr>
          <w:i/>
          <w:iCs/>
        </w:rPr>
        <w:t>Macromolecules</w:t>
      </w:r>
      <w:r w:rsidRPr="00E966EF">
        <w:t xml:space="preserve"> </w:t>
      </w:r>
      <w:r w:rsidRPr="00E966EF">
        <w:rPr>
          <w:b/>
          <w:bCs/>
        </w:rPr>
        <w:t>40</w:t>
      </w:r>
      <w:r w:rsidRPr="00E966EF">
        <w:t xml:space="preserve"> 4874–8</w:t>
      </w:r>
      <w:r w:rsidR="001E3FCF" w:rsidRPr="00E966EF">
        <w:rPr>
          <w:rFonts w:hint="eastAsia"/>
          <w:lang w:eastAsia="zh-CN"/>
        </w:rPr>
        <w:t>.</w:t>
      </w:r>
      <w:r w:rsidR="00D86B11" w:rsidRPr="00E966EF">
        <w:rPr>
          <w:rFonts w:hint="eastAsia"/>
          <w:lang w:eastAsia="zh-CN"/>
        </w:rPr>
        <w:t xml:space="preserve"> doi: </w:t>
      </w:r>
      <w:r w:rsidR="00D86B11" w:rsidRPr="00E966EF">
        <w:rPr>
          <w:lang w:eastAsia="zh-CN"/>
        </w:rPr>
        <w:t>10.1021/ma070160w</w:t>
      </w:r>
    </w:p>
    <w:p w14:paraId="7CF508C7" w14:textId="055755B7" w:rsidR="0096500B" w:rsidRPr="00E966EF" w:rsidRDefault="0096500B" w:rsidP="00D43D58">
      <w:pPr>
        <w:pStyle w:val="ae"/>
        <w:jc w:val="both"/>
        <w:rPr>
          <w:lang w:eastAsia="zh-CN"/>
        </w:rPr>
      </w:pPr>
      <w:r w:rsidRPr="00E966EF">
        <w:t>[17]</w:t>
      </w:r>
      <w:r w:rsidRPr="00E966EF">
        <w:tab/>
        <w:t xml:space="preserve">Cao S, Yoshio M and Seki A 2020 Ion-Conductive Nanostructured Polymer Films Formed by Photopolymerization of Lyotropic Columnar Liquid-Crystalline Monomers, Composed of a Zwitterionic Compound and a Protic Ionic Liquid </w:t>
      </w:r>
      <w:r w:rsidRPr="00E966EF">
        <w:rPr>
          <w:i/>
          <w:iCs/>
        </w:rPr>
        <w:t>Crystals</w:t>
      </w:r>
      <w:r w:rsidRPr="00E966EF">
        <w:t xml:space="preserve"> </w:t>
      </w:r>
      <w:r w:rsidRPr="00E966EF">
        <w:rPr>
          <w:b/>
          <w:bCs/>
        </w:rPr>
        <w:t>10</w:t>
      </w:r>
      <w:r w:rsidRPr="00E966EF">
        <w:t xml:space="preserve"> 276</w:t>
      </w:r>
      <w:r w:rsidR="001E3FCF" w:rsidRPr="00E966EF">
        <w:rPr>
          <w:rFonts w:hint="eastAsia"/>
          <w:lang w:eastAsia="zh-CN"/>
        </w:rPr>
        <w:t>.</w:t>
      </w:r>
      <w:r w:rsidR="00255BB2" w:rsidRPr="00E966EF">
        <w:rPr>
          <w:rFonts w:hint="eastAsia"/>
          <w:lang w:eastAsia="zh-CN"/>
        </w:rPr>
        <w:t xml:space="preserve"> doi: </w:t>
      </w:r>
      <w:r w:rsidR="00255BB2" w:rsidRPr="00E966EF">
        <w:rPr>
          <w:lang w:eastAsia="zh-CN"/>
        </w:rPr>
        <w:t>10.3390/cryst10040276</w:t>
      </w:r>
    </w:p>
    <w:p w14:paraId="5F5EB3FA" w14:textId="10DFD752" w:rsidR="0096500B" w:rsidRPr="00E966EF" w:rsidRDefault="0096500B" w:rsidP="00D43D58">
      <w:pPr>
        <w:pStyle w:val="ae"/>
        <w:jc w:val="both"/>
        <w:rPr>
          <w:lang w:eastAsia="zh-CN"/>
        </w:rPr>
      </w:pPr>
      <w:r w:rsidRPr="00E966EF">
        <w:t>[18]</w:t>
      </w:r>
      <w:r w:rsidRPr="00E966EF">
        <w:tab/>
        <w:t xml:space="preserve">Nguyen V H, Kim J, Tabassian R, Kotal M, Jun K, Oh J, Son J, Manzoor M T, Kim K J and Oh I 2019 Electroactive Artificial Muscles Based on Functionally Antagonistic Core–Shell Polymer Electrolyte Derived from PS‐ </w:t>
      </w:r>
      <w:r w:rsidRPr="00E966EF">
        <w:rPr>
          <w:i/>
          <w:iCs/>
        </w:rPr>
        <w:t>b</w:t>
      </w:r>
      <w:r w:rsidRPr="00E966EF">
        <w:t xml:space="preserve"> ‐PSS Block Copolymer </w:t>
      </w:r>
      <w:r w:rsidRPr="00E966EF">
        <w:rPr>
          <w:i/>
          <w:iCs/>
        </w:rPr>
        <w:t>Adv. Sci.</w:t>
      </w:r>
      <w:r w:rsidRPr="00E966EF">
        <w:t xml:space="preserve"> </w:t>
      </w:r>
      <w:r w:rsidRPr="00E966EF">
        <w:rPr>
          <w:b/>
          <w:bCs/>
        </w:rPr>
        <w:t>6</w:t>
      </w:r>
      <w:r w:rsidRPr="00E966EF">
        <w:t xml:space="preserve"> 1801196</w:t>
      </w:r>
      <w:r w:rsidR="001E3FCF" w:rsidRPr="00E966EF">
        <w:rPr>
          <w:rFonts w:hint="eastAsia"/>
          <w:lang w:eastAsia="zh-CN"/>
        </w:rPr>
        <w:t>.</w:t>
      </w:r>
      <w:r w:rsidR="00255BB2" w:rsidRPr="00E966EF">
        <w:rPr>
          <w:rFonts w:hint="eastAsia"/>
          <w:lang w:eastAsia="zh-CN"/>
        </w:rPr>
        <w:t xml:space="preserve"> doi: </w:t>
      </w:r>
      <w:r w:rsidR="00255BB2" w:rsidRPr="00E966EF">
        <w:rPr>
          <w:lang w:eastAsia="zh-CN"/>
        </w:rPr>
        <w:t>10.1002/advs.201801196</w:t>
      </w:r>
    </w:p>
    <w:p w14:paraId="4F2B570F" w14:textId="4D26641C" w:rsidR="0096500B" w:rsidRPr="00E966EF" w:rsidRDefault="0096500B" w:rsidP="00D43D58">
      <w:pPr>
        <w:pStyle w:val="ae"/>
        <w:jc w:val="both"/>
        <w:rPr>
          <w:lang w:eastAsia="zh-CN"/>
        </w:rPr>
      </w:pPr>
      <w:r w:rsidRPr="00E966EF">
        <w:t>[19]</w:t>
      </w:r>
      <w:r w:rsidRPr="00E966EF">
        <w:tab/>
        <w:t xml:space="preserve">Kim O, Kim H, Choi U H and Park M J 2016 One-volt-driven superfast polymer actuators based on single-ion conductors </w:t>
      </w:r>
      <w:r w:rsidRPr="00E966EF">
        <w:rPr>
          <w:i/>
          <w:iCs/>
        </w:rPr>
        <w:t>Nat</w:t>
      </w:r>
      <w:r w:rsidR="009444A7" w:rsidRPr="00E966EF">
        <w:rPr>
          <w:rFonts w:hint="eastAsia"/>
          <w:i/>
          <w:iCs/>
          <w:lang w:eastAsia="zh-CN"/>
        </w:rPr>
        <w:t>.</w:t>
      </w:r>
      <w:r w:rsidRPr="00E966EF">
        <w:rPr>
          <w:i/>
          <w:iCs/>
        </w:rPr>
        <w:t xml:space="preserve"> Commun</w:t>
      </w:r>
      <w:r w:rsidR="009444A7" w:rsidRPr="00E966EF">
        <w:rPr>
          <w:rFonts w:hint="eastAsia"/>
          <w:i/>
          <w:iCs/>
          <w:lang w:eastAsia="zh-CN"/>
        </w:rPr>
        <w:t>.</w:t>
      </w:r>
      <w:r w:rsidRPr="00E966EF">
        <w:t xml:space="preserve"> </w:t>
      </w:r>
      <w:r w:rsidRPr="00E966EF">
        <w:rPr>
          <w:b/>
          <w:bCs/>
        </w:rPr>
        <w:t>7</w:t>
      </w:r>
      <w:r w:rsidRPr="00E966EF">
        <w:t xml:space="preserve"> 13576</w:t>
      </w:r>
      <w:r w:rsidR="001E3FCF" w:rsidRPr="00E966EF">
        <w:rPr>
          <w:rFonts w:hint="eastAsia"/>
          <w:lang w:eastAsia="zh-CN"/>
        </w:rPr>
        <w:t>.</w:t>
      </w:r>
      <w:r w:rsidR="003F7FE7" w:rsidRPr="00E966EF">
        <w:rPr>
          <w:rFonts w:hint="eastAsia"/>
          <w:lang w:eastAsia="zh-CN"/>
        </w:rPr>
        <w:t xml:space="preserve"> doi: </w:t>
      </w:r>
      <w:r w:rsidR="003F7FE7" w:rsidRPr="00E966EF">
        <w:rPr>
          <w:lang w:eastAsia="zh-CN"/>
        </w:rPr>
        <w:t>10.1038/ncomms13576</w:t>
      </w:r>
    </w:p>
    <w:p w14:paraId="4CB7C11A" w14:textId="743EDA01" w:rsidR="0096500B" w:rsidRPr="00E966EF" w:rsidRDefault="0096500B" w:rsidP="00D43D58">
      <w:pPr>
        <w:pStyle w:val="ae"/>
        <w:jc w:val="both"/>
        <w:rPr>
          <w:lang w:eastAsia="zh-CN"/>
        </w:rPr>
      </w:pPr>
      <w:r w:rsidRPr="00E966EF">
        <w:t>[20]</w:t>
      </w:r>
      <w:r w:rsidRPr="00E966EF">
        <w:tab/>
        <w:t xml:space="preserve">Kim O, Shin T J and Park M J 2013 Fast low-voltage electroactive actuators using nanostructured polymer electrolytes </w:t>
      </w:r>
      <w:r w:rsidRPr="00E966EF">
        <w:rPr>
          <w:i/>
          <w:iCs/>
        </w:rPr>
        <w:t>Nat</w:t>
      </w:r>
      <w:r w:rsidR="009444A7" w:rsidRPr="00E966EF">
        <w:rPr>
          <w:rFonts w:hint="eastAsia"/>
          <w:i/>
          <w:iCs/>
          <w:lang w:eastAsia="zh-CN"/>
        </w:rPr>
        <w:t>.</w:t>
      </w:r>
      <w:r w:rsidRPr="00E966EF">
        <w:rPr>
          <w:i/>
          <w:iCs/>
        </w:rPr>
        <w:t xml:space="preserve"> Commun</w:t>
      </w:r>
      <w:r w:rsidR="009444A7" w:rsidRPr="00E966EF">
        <w:rPr>
          <w:rFonts w:hint="eastAsia"/>
          <w:i/>
          <w:iCs/>
          <w:lang w:eastAsia="zh-CN"/>
        </w:rPr>
        <w:t>.</w:t>
      </w:r>
      <w:r w:rsidRPr="00E966EF">
        <w:t xml:space="preserve"> </w:t>
      </w:r>
      <w:r w:rsidRPr="00E966EF">
        <w:rPr>
          <w:b/>
          <w:bCs/>
        </w:rPr>
        <w:t>4</w:t>
      </w:r>
      <w:r w:rsidRPr="00E966EF">
        <w:t xml:space="preserve"> 2208</w:t>
      </w:r>
      <w:r w:rsidR="001E3FCF" w:rsidRPr="00E966EF">
        <w:rPr>
          <w:rFonts w:hint="eastAsia"/>
          <w:lang w:eastAsia="zh-CN"/>
        </w:rPr>
        <w:t>.</w:t>
      </w:r>
      <w:r w:rsidR="003F7FE7" w:rsidRPr="00E966EF">
        <w:rPr>
          <w:rFonts w:hint="eastAsia"/>
          <w:lang w:eastAsia="zh-CN"/>
        </w:rPr>
        <w:t xml:space="preserve"> </w:t>
      </w:r>
      <w:r w:rsidR="007F360F" w:rsidRPr="00E966EF">
        <w:rPr>
          <w:rFonts w:hint="eastAsia"/>
          <w:lang w:eastAsia="zh-CN"/>
        </w:rPr>
        <w:t xml:space="preserve">doi: </w:t>
      </w:r>
      <w:r w:rsidR="007F360F" w:rsidRPr="00E966EF">
        <w:rPr>
          <w:lang w:eastAsia="zh-CN"/>
        </w:rPr>
        <w:t>10.1038/ncomms3208</w:t>
      </w:r>
    </w:p>
    <w:p w14:paraId="4077D671" w14:textId="223E67CC" w:rsidR="0096500B" w:rsidRPr="00E966EF" w:rsidRDefault="0096500B" w:rsidP="00D43D58">
      <w:pPr>
        <w:pStyle w:val="ae"/>
        <w:jc w:val="both"/>
        <w:rPr>
          <w:lang w:eastAsia="zh-CN"/>
        </w:rPr>
      </w:pPr>
      <w:r w:rsidRPr="00E966EF">
        <w:t>[21]</w:t>
      </w:r>
      <w:r w:rsidRPr="00E966EF">
        <w:tab/>
        <w:t xml:space="preserve">Nguyen V H, Oh S, Mahato M, Tabassian R, Yoo H, Lee S-G, Garai M, Kim K J and Oh I-K 2024 Functionally antagonistic polyelectrolyte for electro-ionic soft actuator </w:t>
      </w:r>
      <w:r w:rsidRPr="00E966EF">
        <w:rPr>
          <w:i/>
          <w:iCs/>
        </w:rPr>
        <w:t>Nat</w:t>
      </w:r>
      <w:r w:rsidR="009444A7" w:rsidRPr="00E966EF">
        <w:rPr>
          <w:rFonts w:hint="eastAsia"/>
          <w:i/>
          <w:iCs/>
          <w:lang w:eastAsia="zh-CN"/>
        </w:rPr>
        <w:t>.</w:t>
      </w:r>
      <w:r w:rsidRPr="00E966EF">
        <w:rPr>
          <w:i/>
          <w:iCs/>
        </w:rPr>
        <w:t xml:space="preserve"> Commun</w:t>
      </w:r>
      <w:r w:rsidR="009444A7" w:rsidRPr="00E966EF">
        <w:rPr>
          <w:rFonts w:hint="eastAsia"/>
          <w:i/>
          <w:iCs/>
          <w:lang w:eastAsia="zh-CN"/>
        </w:rPr>
        <w:t>.</w:t>
      </w:r>
      <w:r w:rsidRPr="00E966EF">
        <w:t xml:space="preserve"> </w:t>
      </w:r>
      <w:r w:rsidRPr="00E966EF">
        <w:rPr>
          <w:b/>
          <w:bCs/>
        </w:rPr>
        <w:t>15</w:t>
      </w:r>
      <w:r w:rsidRPr="00E966EF">
        <w:t xml:space="preserve"> 435</w:t>
      </w:r>
      <w:r w:rsidR="001E3FCF" w:rsidRPr="00E966EF">
        <w:rPr>
          <w:rFonts w:hint="eastAsia"/>
          <w:lang w:eastAsia="zh-CN"/>
        </w:rPr>
        <w:t>.</w:t>
      </w:r>
      <w:r w:rsidR="007F360F" w:rsidRPr="00E966EF">
        <w:rPr>
          <w:rFonts w:hint="eastAsia"/>
          <w:lang w:eastAsia="zh-CN"/>
        </w:rPr>
        <w:t xml:space="preserve"> doi: </w:t>
      </w:r>
      <w:r w:rsidR="007F360F" w:rsidRPr="00E966EF">
        <w:rPr>
          <w:lang w:eastAsia="zh-CN"/>
        </w:rPr>
        <w:t>10.1038/s41467-024-44719-z</w:t>
      </w:r>
    </w:p>
    <w:p w14:paraId="506A7847" w14:textId="57A720A4" w:rsidR="0096500B" w:rsidRPr="00E966EF" w:rsidRDefault="0096500B" w:rsidP="00D43D58">
      <w:pPr>
        <w:pStyle w:val="ae"/>
        <w:jc w:val="both"/>
        <w:rPr>
          <w:lang w:eastAsia="zh-CN"/>
        </w:rPr>
      </w:pPr>
      <w:r w:rsidRPr="00E966EF">
        <w:t>[22]</w:t>
      </w:r>
      <w:r w:rsidRPr="00E966EF">
        <w:tab/>
        <w:t xml:space="preserve">Wu C-H, Meng W, Iakoubovskii K and Yoshio M 2023 Photocured Liquid-Crystalline Polymer Electrolytes with 3D Ion Transport Pathways for Electromechanical Actuators </w:t>
      </w:r>
      <w:r w:rsidRPr="00E966EF">
        <w:rPr>
          <w:i/>
          <w:iCs/>
        </w:rPr>
        <w:t>ACS Appl. Mater. Interfaces</w:t>
      </w:r>
      <w:r w:rsidRPr="00E966EF">
        <w:t xml:space="preserve"> </w:t>
      </w:r>
      <w:r w:rsidRPr="00E966EF">
        <w:rPr>
          <w:b/>
          <w:bCs/>
        </w:rPr>
        <w:t>15</w:t>
      </w:r>
      <w:r w:rsidRPr="00E966EF">
        <w:t xml:space="preserve"> 4495–504</w:t>
      </w:r>
      <w:r w:rsidR="001E3FCF" w:rsidRPr="00E966EF">
        <w:rPr>
          <w:rFonts w:hint="eastAsia"/>
          <w:lang w:eastAsia="zh-CN"/>
        </w:rPr>
        <w:t>.</w:t>
      </w:r>
      <w:r w:rsidR="007E1F1B" w:rsidRPr="00E966EF">
        <w:rPr>
          <w:rFonts w:hint="eastAsia"/>
          <w:lang w:eastAsia="zh-CN"/>
        </w:rPr>
        <w:t xml:space="preserve"> doi: </w:t>
      </w:r>
      <w:r w:rsidR="007E1F1B" w:rsidRPr="00E966EF">
        <w:rPr>
          <w:lang w:eastAsia="zh-CN"/>
        </w:rPr>
        <w:t>10.1021/acsami.2c19382</w:t>
      </w:r>
    </w:p>
    <w:p w14:paraId="1F9523B9" w14:textId="6C908E72" w:rsidR="0096500B" w:rsidRPr="00E966EF" w:rsidRDefault="0096500B" w:rsidP="00D43D58">
      <w:pPr>
        <w:pStyle w:val="ae"/>
        <w:jc w:val="both"/>
        <w:rPr>
          <w:lang w:eastAsia="zh-CN"/>
        </w:rPr>
      </w:pPr>
      <w:r w:rsidRPr="00E966EF">
        <w:t>[23]</w:t>
      </w:r>
      <w:r w:rsidRPr="00E966EF">
        <w:tab/>
        <w:t xml:space="preserve">Liu C, Cao S and Yoshio M 2023 Ion‐Conducting Non‐Flammable Liquid Crystal–Polymer Composites for High‐Frequency Soft Actuators </w:t>
      </w:r>
      <w:r w:rsidRPr="00E966EF">
        <w:rPr>
          <w:i/>
          <w:iCs/>
        </w:rPr>
        <w:t>Adv</w:t>
      </w:r>
      <w:r w:rsidR="009444A7" w:rsidRPr="00E966EF">
        <w:rPr>
          <w:rFonts w:hint="eastAsia"/>
          <w:i/>
          <w:iCs/>
          <w:lang w:eastAsia="zh-CN"/>
        </w:rPr>
        <w:t>.</w:t>
      </w:r>
      <w:r w:rsidRPr="00E966EF">
        <w:rPr>
          <w:i/>
          <w:iCs/>
        </w:rPr>
        <w:t xml:space="preserve"> Funct</w:t>
      </w:r>
      <w:r w:rsidR="009444A7" w:rsidRPr="00E966EF">
        <w:rPr>
          <w:rFonts w:hint="eastAsia"/>
          <w:i/>
          <w:iCs/>
          <w:lang w:eastAsia="zh-CN"/>
        </w:rPr>
        <w:t>.</w:t>
      </w:r>
      <w:r w:rsidRPr="00E966EF">
        <w:rPr>
          <w:i/>
          <w:iCs/>
        </w:rPr>
        <w:t xml:space="preserve"> Mater</w:t>
      </w:r>
      <w:r w:rsidR="009444A7" w:rsidRPr="00E966EF">
        <w:rPr>
          <w:rFonts w:hint="eastAsia"/>
          <w:i/>
          <w:iCs/>
          <w:lang w:eastAsia="zh-CN"/>
        </w:rPr>
        <w:t>.</w:t>
      </w:r>
      <w:r w:rsidRPr="00E966EF">
        <w:t xml:space="preserve"> </w:t>
      </w:r>
      <w:r w:rsidRPr="00E966EF">
        <w:rPr>
          <w:b/>
          <w:bCs/>
        </w:rPr>
        <w:t>33</w:t>
      </w:r>
      <w:r w:rsidRPr="00E966EF">
        <w:t xml:space="preserve"> 2300538</w:t>
      </w:r>
      <w:r w:rsidR="001E3FCF" w:rsidRPr="00E966EF">
        <w:rPr>
          <w:rFonts w:hint="eastAsia"/>
          <w:lang w:eastAsia="zh-CN"/>
        </w:rPr>
        <w:t>.</w:t>
      </w:r>
      <w:r w:rsidR="007E1F1B" w:rsidRPr="00E966EF">
        <w:rPr>
          <w:rFonts w:hint="eastAsia"/>
          <w:lang w:eastAsia="zh-CN"/>
        </w:rPr>
        <w:t xml:space="preserve"> doi: </w:t>
      </w:r>
      <w:r w:rsidR="007E1F1B" w:rsidRPr="00E966EF">
        <w:rPr>
          <w:lang w:eastAsia="zh-CN"/>
        </w:rPr>
        <w:t>10.1002/adfm.202300538</w:t>
      </w:r>
    </w:p>
    <w:p w14:paraId="37882136" w14:textId="50A0BCCF" w:rsidR="0096500B" w:rsidRPr="00E966EF" w:rsidRDefault="0096500B" w:rsidP="00D43D58">
      <w:pPr>
        <w:pStyle w:val="ae"/>
        <w:jc w:val="both"/>
        <w:rPr>
          <w:lang w:eastAsia="zh-CN"/>
        </w:rPr>
      </w:pPr>
      <w:r w:rsidRPr="00E966EF">
        <w:t>[24]</w:t>
      </w:r>
      <w:r w:rsidRPr="00E966EF">
        <w:tab/>
        <w:t xml:space="preserve">Lee D H, Yang J C, Sim J Y, Kang H, Kim H-R and Park S 2022 Bending Sensor Based on Controlled Microcracking Regions for Application toward Wearable Electronics and Robotics </w:t>
      </w:r>
      <w:r w:rsidRPr="00E966EF">
        <w:rPr>
          <w:i/>
          <w:iCs/>
        </w:rPr>
        <w:t>ACS Appl. Mater. Interfaces</w:t>
      </w:r>
      <w:r w:rsidRPr="00E966EF">
        <w:t xml:space="preserve"> </w:t>
      </w:r>
      <w:r w:rsidRPr="00E966EF">
        <w:rPr>
          <w:b/>
          <w:bCs/>
        </w:rPr>
        <w:t>14</w:t>
      </w:r>
      <w:r w:rsidRPr="00E966EF">
        <w:t xml:space="preserve"> 31312–20</w:t>
      </w:r>
      <w:r w:rsidR="001E3FCF" w:rsidRPr="00E966EF">
        <w:rPr>
          <w:rFonts w:hint="eastAsia"/>
          <w:lang w:eastAsia="zh-CN"/>
        </w:rPr>
        <w:t>.</w:t>
      </w:r>
      <w:r w:rsidR="008E74DB" w:rsidRPr="00E966EF">
        <w:rPr>
          <w:rFonts w:hint="eastAsia"/>
          <w:lang w:eastAsia="zh-CN"/>
        </w:rPr>
        <w:t xml:space="preserve"> doi: </w:t>
      </w:r>
      <w:r w:rsidR="008E74DB" w:rsidRPr="00E966EF">
        <w:rPr>
          <w:lang w:eastAsia="zh-CN"/>
        </w:rPr>
        <w:t>10.1021/acsami.2c07795</w:t>
      </w:r>
    </w:p>
    <w:p w14:paraId="7C6EE683" w14:textId="5064F7E8" w:rsidR="0096500B" w:rsidRPr="00E966EF" w:rsidRDefault="0096500B" w:rsidP="00D43D58">
      <w:pPr>
        <w:pStyle w:val="ae"/>
        <w:jc w:val="both"/>
        <w:rPr>
          <w:lang w:eastAsia="zh-CN"/>
        </w:rPr>
      </w:pPr>
      <w:r w:rsidRPr="00E966EF">
        <w:t>[25]</w:t>
      </w:r>
      <w:r w:rsidRPr="00E966EF">
        <w:tab/>
        <w:t xml:space="preserve"> Ham H, Park M, Park T, Gao X, Park Y and Park M J 2023 Teleoperation of Soft Robots with Real‐Time Fingertip Haptic Feedback Using Small Batteries </w:t>
      </w:r>
      <w:r w:rsidRPr="00E966EF">
        <w:rPr>
          <w:i/>
          <w:iCs/>
        </w:rPr>
        <w:t>Adv</w:t>
      </w:r>
      <w:r w:rsidR="009444A7" w:rsidRPr="00E966EF">
        <w:rPr>
          <w:rFonts w:hint="eastAsia"/>
          <w:i/>
          <w:iCs/>
          <w:lang w:eastAsia="zh-CN"/>
        </w:rPr>
        <w:t>.</w:t>
      </w:r>
      <w:r w:rsidRPr="00E966EF">
        <w:rPr>
          <w:i/>
          <w:iCs/>
        </w:rPr>
        <w:t xml:space="preserve"> Mater</w:t>
      </w:r>
      <w:r w:rsidR="009444A7" w:rsidRPr="00E966EF">
        <w:rPr>
          <w:rFonts w:hint="eastAsia"/>
          <w:i/>
          <w:iCs/>
          <w:lang w:eastAsia="zh-CN"/>
        </w:rPr>
        <w:t>.</w:t>
      </w:r>
      <w:r w:rsidRPr="00E966EF">
        <w:rPr>
          <w:i/>
          <w:iCs/>
        </w:rPr>
        <w:t xml:space="preserve"> Technol</w:t>
      </w:r>
      <w:r w:rsidR="009444A7" w:rsidRPr="00E966EF">
        <w:rPr>
          <w:rFonts w:hint="eastAsia"/>
          <w:i/>
          <w:iCs/>
          <w:lang w:eastAsia="zh-CN"/>
        </w:rPr>
        <w:t>.</w:t>
      </w:r>
      <w:r w:rsidRPr="00E966EF">
        <w:t xml:space="preserve"> </w:t>
      </w:r>
      <w:r w:rsidRPr="00E966EF">
        <w:rPr>
          <w:b/>
          <w:bCs/>
        </w:rPr>
        <w:t>8</w:t>
      </w:r>
      <w:r w:rsidRPr="00E966EF">
        <w:t xml:space="preserve"> 2300070</w:t>
      </w:r>
      <w:r w:rsidR="001E3FCF" w:rsidRPr="00E966EF">
        <w:rPr>
          <w:rFonts w:hint="eastAsia"/>
          <w:lang w:eastAsia="zh-CN"/>
        </w:rPr>
        <w:t>.</w:t>
      </w:r>
      <w:r w:rsidR="008E74DB" w:rsidRPr="00E966EF">
        <w:rPr>
          <w:rFonts w:hint="eastAsia"/>
          <w:lang w:eastAsia="zh-CN"/>
        </w:rPr>
        <w:t xml:space="preserve"> doi: </w:t>
      </w:r>
      <w:r w:rsidR="008E74DB" w:rsidRPr="00E966EF">
        <w:rPr>
          <w:lang w:eastAsia="zh-CN"/>
        </w:rPr>
        <w:t>10.1002/admt.202300070</w:t>
      </w:r>
    </w:p>
    <w:p w14:paraId="458E1DE2" w14:textId="0F655A2D" w:rsidR="0096500B" w:rsidRPr="00E966EF" w:rsidRDefault="0096500B" w:rsidP="00D43D58">
      <w:pPr>
        <w:pStyle w:val="ae"/>
        <w:jc w:val="both"/>
        <w:rPr>
          <w:lang w:eastAsia="zh-CN"/>
        </w:rPr>
      </w:pPr>
      <w:r w:rsidRPr="00E966EF">
        <w:t>[26]</w:t>
      </w:r>
      <w:r w:rsidRPr="00E966EF">
        <w:tab/>
        <w:t xml:space="preserve">Lascaud S, Perrier M, Vallee A, Besner S, Prud’homme J and Armand M 1994 Phase Diagrams and Conductivity Behavior of Poly(ethylene oxide)-Molten Salt Rubbery Electrolytes </w:t>
      </w:r>
      <w:r w:rsidRPr="00E966EF">
        <w:rPr>
          <w:i/>
          <w:iCs/>
        </w:rPr>
        <w:t>Macromolecules</w:t>
      </w:r>
      <w:r w:rsidRPr="00E966EF">
        <w:t xml:space="preserve"> </w:t>
      </w:r>
      <w:r w:rsidRPr="00E966EF">
        <w:rPr>
          <w:b/>
          <w:bCs/>
        </w:rPr>
        <w:t>27</w:t>
      </w:r>
      <w:r w:rsidRPr="00E966EF">
        <w:t xml:space="preserve"> 7469–77</w:t>
      </w:r>
      <w:r w:rsidR="001E3FCF" w:rsidRPr="00E966EF">
        <w:rPr>
          <w:rFonts w:hint="eastAsia"/>
          <w:lang w:eastAsia="zh-CN"/>
        </w:rPr>
        <w:t>.</w:t>
      </w:r>
      <w:r w:rsidR="00BD6FBD" w:rsidRPr="00E966EF">
        <w:rPr>
          <w:rFonts w:hint="eastAsia"/>
          <w:lang w:eastAsia="zh-CN"/>
        </w:rPr>
        <w:t xml:space="preserve"> doi: </w:t>
      </w:r>
      <w:r w:rsidR="00BD6FBD" w:rsidRPr="00E966EF">
        <w:rPr>
          <w:lang w:eastAsia="zh-CN"/>
        </w:rPr>
        <w:t>10.1021/ma00103a034</w:t>
      </w:r>
    </w:p>
    <w:p w14:paraId="781D4F53" w14:textId="7E3C194D" w:rsidR="0096500B" w:rsidRPr="00E966EF" w:rsidRDefault="0096500B" w:rsidP="00D43D58">
      <w:pPr>
        <w:pStyle w:val="ae"/>
        <w:jc w:val="both"/>
        <w:rPr>
          <w:lang w:eastAsia="zh-CN"/>
        </w:rPr>
      </w:pPr>
      <w:r w:rsidRPr="00E966EF">
        <w:t>[27]</w:t>
      </w:r>
      <w:r w:rsidRPr="00E966EF">
        <w:tab/>
        <w:t xml:space="preserve">Cao S, Liu C and Yoshio M 2023 Ionic electroactive PEDOT:PSS/liquid-crystalline polymer electrolyte actuators: photopolymerization of zwitterionic columnar liquid </w:t>
      </w:r>
      <w:r w:rsidRPr="00E966EF">
        <w:lastRenderedPageBreak/>
        <w:t xml:space="preserve">crystals complexed with a protic ionic liquid </w:t>
      </w:r>
      <w:r w:rsidRPr="00E966EF">
        <w:rPr>
          <w:i/>
          <w:iCs/>
        </w:rPr>
        <w:t>Mater. Chem. Front.</w:t>
      </w:r>
      <w:r w:rsidRPr="00E966EF">
        <w:t xml:space="preserve"> </w:t>
      </w:r>
      <w:r w:rsidRPr="00E966EF">
        <w:rPr>
          <w:b/>
          <w:bCs/>
        </w:rPr>
        <w:t>7</w:t>
      </w:r>
      <w:r w:rsidRPr="00E966EF">
        <w:t xml:space="preserve"> 2828–38</w:t>
      </w:r>
      <w:r w:rsidR="001E3FCF" w:rsidRPr="00E966EF">
        <w:rPr>
          <w:rFonts w:hint="eastAsia"/>
          <w:lang w:eastAsia="zh-CN"/>
        </w:rPr>
        <w:t>.</w:t>
      </w:r>
      <w:r w:rsidR="00BD6FBD" w:rsidRPr="00E966EF">
        <w:rPr>
          <w:rFonts w:hint="eastAsia"/>
          <w:lang w:eastAsia="zh-CN"/>
        </w:rPr>
        <w:t xml:space="preserve"> doi: </w:t>
      </w:r>
      <w:r w:rsidR="00BD6FBD" w:rsidRPr="00E966EF">
        <w:rPr>
          <w:lang w:eastAsia="zh-CN"/>
        </w:rPr>
        <w:t>10.1039/D3QM00192J</w:t>
      </w:r>
    </w:p>
    <w:p w14:paraId="17791665" w14:textId="00BBC589" w:rsidR="0096500B" w:rsidRPr="00E966EF" w:rsidRDefault="0096500B" w:rsidP="00D43D58">
      <w:pPr>
        <w:pStyle w:val="ae"/>
        <w:jc w:val="both"/>
        <w:rPr>
          <w:lang w:eastAsia="zh-CN"/>
        </w:rPr>
      </w:pPr>
      <w:r w:rsidRPr="00E966EF">
        <w:t>[28]</w:t>
      </w:r>
      <w:r w:rsidRPr="00E966EF">
        <w:tab/>
        <w:t xml:space="preserve">Cao S, Aimi J and Yoshio M 2022 Electroactive Soft Actuators Based on Columnar Ionic Liquid Crystal/Polymer Composite Membrane Electrolytes Forming 3D Continuous Ionic Channels </w:t>
      </w:r>
      <w:r w:rsidRPr="00E966EF">
        <w:rPr>
          <w:i/>
          <w:iCs/>
        </w:rPr>
        <w:t>ACS Appl. Mater. Interfaces</w:t>
      </w:r>
      <w:r w:rsidRPr="00E966EF">
        <w:t xml:space="preserve"> </w:t>
      </w:r>
      <w:r w:rsidRPr="00E966EF">
        <w:rPr>
          <w:b/>
          <w:bCs/>
        </w:rPr>
        <w:t>14</w:t>
      </w:r>
      <w:r w:rsidRPr="00E966EF">
        <w:t xml:space="preserve"> 43701–10</w:t>
      </w:r>
      <w:r w:rsidR="001E3FCF" w:rsidRPr="00E966EF">
        <w:rPr>
          <w:rFonts w:hint="eastAsia"/>
          <w:lang w:eastAsia="zh-CN"/>
        </w:rPr>
        <w:t>.</w:t>
      </w:r>
      <w:r w:rsidR="004E6F0B" w:rsidRPr="00E966EF">
        <w:rPr>
          <w:rFonts w:hint="eastAsia"/>
          <w:lang w:eastAsia="zh-CN"/>
        </w:rPr>
        <w:t xml:space="preserve"> doi: </w:t>
      </w:r>
      <w:r w:rsidR="004E6F0B" w:rsidRPr="00E966EF">
        <w:rPr>
          <w:lang w:eastAsia="zh-CN"/>
        </w:rPr>
        <w:t>10.1021/acsami.2c11029</w:t>
      </w:r>
    </w:p>
    <w:p w14:paraId="141EFFAA" w14:textId="15531492" w:rsidR="000734B8" w:rsidRPr="00E966EF" w:rsidRDefault="000734B8" w:rsidP="000734B8">
      <w:pPr>
        <w:spacing w:after="240" w:line="240" w:lineRule="auto"/>
        <w:ind w:left="504" w:hanging="504"/>
        <w:jc w:val="both"/>
        <w:rPr>
          <w:lang w:val="en-US" w:eastAsia="ja-JP"/>
        </w:rPr>
      </w:pPr>
      <w:r w:rsidRPr="00E966EF">
        <w:rPr>
          <w:rFonts w:hint="eastAsia"/>
          <w:lang w:eastAsia="zh-CN"/>
        </w:rPr>
        <w:t>[</w:t>
      </w:r>
      <w:r w:rsidRPr="00E966EF">
        <w:rPr>
          <w:lang w:eastAsia="zh-CN"/>
        </w:rPr>
        <w:t>29]</w:t>
      </w:r>
      <w:r w:rsidRPr="00E966EF">
        <w:rPr>
          <w:lang w:eastAsia="zh-CN"/>
        </w:rPr>
        <w:tab/>
        <w:t xml:space="preserve">Yoneda H, Ikemoto T and Kondo T 2007 Properties of Battery Separator of Polyethylene Micro-porous Membrane </w:t>
      </w:r>
      <w:r w:rsidRPr="00E966EF">
        <w:rPr>
          <w:i/>
          <w:iCs/>
          <w:lang w:eastAsia="zh-CN"/>
        </w:rPr>
        <w:t>Kobunshi Ronbunshu</w:t>
      </w:r>
      <w:r w:rsidRPr="00E966EF">
        <w:rPr>
          <w:lang w:eastAsia="zh-CN"/>
        </w:rPr>
        <w:t xml:space="preserve"> </w:t>
      </w:r>
      <w:r w:rsidRPr="00E966EF">
        <w:rPr>
          <w:b/>
          <w:bCs/>
          <w:lang w:eastAsia="zh-CN"/>
        </w:rPr>
        <w:t>64</w:t>
      </w:r>
      <w:r w:rsidRPr="00E966EF">
        <w:rPr>
          <w:lang w:eastAsia="zh-CN"/>
        </w:rPr>
        <w:t xml:space="preserve"> 394</w:t>
      </w:r>
      <w:r w:rsidRPr="00E966EF">
        <w:t>–396. doi: 10.1295/koron.64.394</w:t>
      </w:r>
    </w:p>
    <w:p w14:paraId="1B5CE242" w14:textId="1183C514" w:rsidR="0096500B" w:rsidRPr="00E966EF" w:rsidRDefault="0096500B" w:rsidP="00D43D58">
      <w:pPr>
        <w:pStyle w:val="ae"/>
        <w:jc w:val="both"/>
        <w:rPr>
          <w:lang w:eastAsia="zh-CN"/>
        </w:rPr>
      </w:pPr>
      <w:r w:rsidRPr="00E966EF">
        <w:t>[</w:t>
      </w:r>
      <w:r w:rsidR="00AA14EB" w:rsidRPr="00E966EF">
        <w:t>30</w:t>
      </w:r>
      <w:r w:rsidRPr="00E966EF">
        <w:t>]</w:t>
      </w:r>
      <w:r w:rsidRPr="00E966EF">
        <w:tab/>
        <w:t xml:space="preserve">Wang J, Yamada Y, Sodeyama K, Watanabe E, Takada K, Tateyama Y and Yamada A 2018 Fire-extinguishing organic electrolytes for safe batteries </w:t>
      </w:r>
      <w:r w:rsidRPr="00E966EF">
        <w:rPr>
          <w:i/>
          <w:iCs/>
        </w:rPr>
        <w:t>Nat</w:t>
      </w:r>
      <w:r w:rsidR="009444A7" w:rsidRPr="00E966EF">
        <w:rPr>
          <w:rFonts w:hint="eastAsia"/>
          <w:i/>
          <w:iCs/>
          <w:lang w:eastAsia="zh-CN"/>
        </w:rPr>
        <w:t>.</w:t>
      </w:r>
      <w:r w:rsidRPr="00E966EF">
        <w:rPr>
          <w:i/>
          <w:iCs/>
        </w:rPr>
        <w:t xml:space="preserve"> Energy</w:t>
      </w:r>
      <w:r w:rsidR="009444A7" w:rsidRPr="00E966EF">
        <w:rPr>
          <w:rFonts w:hint="eastAsia"/>
          <w:i/>
          <w:iCs/>
          <w:lang w:eastAsia="zh-CN"/>
        </w:rPr>
        <w:t>.</w:t>
      </w:r>
      <w:r w:rsidRPr="00E966EF">
        <w:t xml:space="preserve"> </w:t>
      </w:r>
      <w:r w:rsidRPr="00E966EF">
        <w:rPr>
          <w:b/>
          <w:bCs/>
        </w:rPr>
        <w:t>3</w:t>
      </w:r>
      <w:r w:rsidRPr="00E966EF">
        <w:t xml:space="preserve"> 22–9</w:t>
      </w:r>
      <w:r w:rsidR="001E3FCF" w:rsidRPr="00E966EF">
        <w:rPr>
          <w:rFonts w:hint="eastAsia"/>
          <w:lang w:eastAsia="zh-CN"/>
        </w:rPr>
        <w:t>.</w:t>
      </w:r>
      <w:r w:rsidR="00D32AC5" w:rsidRPr="00E966EF">
        <w:rPr>
          <w:rFonts w:hint="eastAsia"/>
          <w:lang w:eastAsia="zh-CN"/>
        </w:rPr>
        <w:t xml:space="preserve"> doi: </w:t>
      </w:r>
      <w:r w:rsidR="00D32AC5" w:rsidRPr="00E966EF">
        <w:rPr>
          <w:lang w:eastAsia="zh-CN"/>
        </w:rPr>
        <w:t>10.1038/s41560-017-0033-8</w:t>
      </w:r>
    </w:p>
    <w:p w14:paraId="5560AEFB" w14:textId="47666ABF" w:rsidR="0096500B" w:rsidRPr="00E966EF" w:rsidRDefault="0096500B" w:rsidP="00D43D58">
      <w:pPr>
        <w:pStyle w:val="ae"/>
        <w:jc w:val="both"/>
        <w:rPr>
          <w:lang w:eastAsia="zh-CN"/>
        </w:rPr>
      </w:pPr>
      <w:r w:rsidRPr="00E966EF">
        <w:t>[3</w:t>
      </w:r>
      <w:r w:rsidR="00AA14EB" w:rsidRPr="00E966EF">
        <w:t>1</w:t>
      </w:r>
      <w:r w:rsidRPr="00E966EF">
        <w:t>]</w:t>
      </w:r>
      <w:r w:rsidRPr="00E966EF">
        <w:tab/>
        <w:t xml:space="preserve">Hess A, Barber G, Chen C, Mallouk T E and Allcock H R 2013 Organophosphates as Solvents for Electrolytes in Electrochemical Devices </w:t>
      </w:r>
      <w:r w:rsidRPr="00E966EF">
        <w:rPr>
          <w:i/>
          <w:iCs/>
        </w:rPr>
        <w:t>ACS Appl. Mater. Interfaces</w:t>
      </w:r>
      <w:r w:rsidRPr="00E966EF">
        <w:t xml:space="preserve"> </w:t>
      </w:r>
      <w:r w:rsidRPr="00E966EF">
        <w:rPr>
          <w:b/>
          <w:bCs/>
        </w:rPr>
        <w:t>5</w:t>
      </w:r>
      <w:r w:rsidRPr="00E966EF">
        <w:t xml:space="preserve"> 13029–34</w:t>
      </w:r>
      <w:r w:rsidR="001E3FCF" w:rsidRPr="00E966EF">
        <w:rPr>
          <w:rFonts w:hint="eastAsia"/>
          <w:lang w:eastAsia="zh-CN"/>
        </w:rPr>
        <w:t>.</w:t>
      </w:r>
      <w:r w:rsidR="00D32AC5" w:rsidRPr="00E966EF">
        <w:rPr>
          <w:rFonts w:hint="eastAsia"/>
          <w:lang w:eastAsia="zh-CN"/>
        </w:rPr>
        <w:t xml:space="preserve"> doi: </w:t>
      </w:r>
      <w:r w:rsidR="00D32AC5" w:rsidRPr="00E966EF">
        <w:rPr>
          <w:lang w:eastAsia="zh-CN"/>
        </w:rPr>
        <w:t>10.1021/am403924t</w:t>
      </w:r>
    </w:p>
    <w:p w14:paraId="7925A514" w14:textId="65B3101E" w:rsidR="0096500B" w:rsidRPr="00E966EF" w:rsidRDefault="0096500B" w:rsidP="00D43D58">
      <w:pPr>
        <w:pStyle w:val="ae"/>
        <w:jc w:val="both"/>
        <w:rPr>
          <w:lang w:eastAsia="zh-CN"/>
        </w:rPr>
      </w:pPr>
      <w:r w:rsidRPr="00E966EF">
        <w:t>[3</w:t>
      </w:r>
      <w:r w:rsidR="00AA14EB" w:rsidRPr="00E966EF">
        <w:t>2</w:t>
      </w:r>
      <w:r w:rsidRPr="00E966EF">
        <w:t>]</w:t>
      </w:r>
      <w:r w:rsidRPr="00E966EF">
        <w:tab/>
        <w:t xml:space="preserve">Zeng G, Xiong S, Qian Y, Ci L and Feng J 2019 Non-Flammable Phosphate Electrolyte with High Salt-to-Solvent Ratios for Safe Potassium-Ion Battery </w:t>
      </w:r>
      <w:r w:rsidRPr="00E966EF">
        <w:rPr>
          <w:i/>
          <w:iCs/>
        </w:rPr>
        <w:t>J. Electrochem. Soc.</w:t>
      </w:r>
      <w:r w:rsidRPr="00E966EF">
        <w:t xml:space="preserve"> </w:t>
      </w:r>
      <w:r w:rsidRPr="00E966EF">
        <w:rPr>
          <w:b/>
          <w:bCs/>
        </w:rPr>
        <w:t>166</w:t>
      </w:r>
      <w:r w:rsidRPr="00E966EF">
        <w:t xml:space="preserve"> A1217–22</w:t>
      </w:r>
      <w:r w:rsidR="001E3FCF" w:rsidRPr="00E966EF">
        <w:rPr>
          <w:rFonts w:hint="eastAsia"/>
          <w:lang w:eastAsia="zh-CN"/>
        </w:rPr>
        <w:t>.</w:t>
      </w:r>
      <w:r w:rsidR="00A35ACC" w:rsidRPr="00E966EF">
        <w:rPr>
          <w:rFonts w:hint="eastAsia"/>
          <w:lang w:eastAsia="zh-CN"/>
        </w:rPr>
        <w:t xml:space="preserve"> doi: </w:t>
      </w:r>
      <w:r w:rsidR="00A35ACC" w:rsidRPr="00E966EF">
        <w:rPr>
          <w:lang w:eastAsia="zh-CN"/>
        </w:rPr>
        <w:t>10.1149/2.1171906jes</w:t>
      </w:r>
    </w:p>
    <w:p w14:paraId="343ADE90" w14:textId="0043E875" w:rsidR="0096500B" w:rsidRPr="00E966EF" w:rsidRDefault="0096500B" w:rsidP="00D43D58">
      <w:pPr>
        <w:pStyle w:val="ae"/>
        <w:jc w:val="both"/>
        <w:rPr>
          <w:lang w:eastAsia="zh-CN"/>
        </w:rPr>
      </w:pPr>
      <w:r w:rsidRPr="00E966EF">
        <w:t>[3</w:t>
      </w:r>
      <w:r w:rsidR="00AA14EB" w:rsidRPr="00E966EF">
        <w:t>3</w:t>
      </w:r>
      <w:r w:rsidRPr="00E966EF">
        <w:t>]</w:t>
      </w:r>
      <w:r w:rsidRPr="00E966EF">
        <w:tab/>
        <w:t xml:space="preserve">Yoshio M, Mukai T, Ohno H and Kato T 2004 One-Dimensional Ion Transport in Self-Organized Columnar Ionic Liquids </w:t>
      </w:r>
      <w:r w:rsidRPr="00E966EF">
        <w:rPr>
          <w:i/>
          <w:iCs/>
        </w:rPr>
        <w:t>J. Am. Chem. Soc.</w:t>
      </w:r>
      <w:r w:rsidRPr="00E966EF">
        <w:t xml:space="preserve"> </w:t>
      </w:r>
      <w:r w:rsidRPr="00E966EF">
        <w:rPr>
          <w:b/>
          <w:bCs/>
        </w:rPr>
        <w:t>126</w:t>
      </w:r>
      <w:r w:rsidRPr="00E966EF">
        <w:t xml:space="preserve"> 994–5</w:t>
      </w:r>
      <w:r w:rsidR="001E3FCF" w:rsidRPr="00E966EF">
        <w:rPr>
          <w:rFonts w:hint="eastAsia"/>
          <w:lang w:eastAsia="zh-CN"/>
        </w:rPr>
        <w:t>.</w:t>
      </w:r>
      <w:r w:rsidR="00A35ACC" w:rsidRPr="00E966EF">
        <w:rPr>
          <w:rFonts w:hint="eastAsia"/>
          <w:lang w:eastAsia="zh-CN"/>
        </w:rPr>
        <w:t xml:space="preserve"> </w:t>
      </w:r>
      <w:r w:rsidR="00A35ACC" w:rsidRPr="00E966EF">
        <w:rPr>
          <w:lang w:eastAsia="zh-CN"/>
        </w:rPr>
        <w:t>10.1021/ja0382516</w:t>
      </w:r>
    </w:p>
    <w:p w14:paraId="5178FC2C" w14:textId="60301560" w:rsidR="0096500B" w:rsidRPr="00E966EF" w:rsidRDefault="0096500B" w:rsidP="00D43D58">
      <w:pPr>
        <w:pStyle w:val="ae"/>
        <w:jc w:val="both"/>
        <w:rPr>
          <w:lang w:eastAsia="zh-CN"/>
        </w:rPr>
      </w:pPr>
      <w:r w:rsidRPr="00E966EF">
        <w:t>[3</w:t>
      </w:r>
      <w:r w:rsidR="00AA14EB" w:rsidRPr="00E966EF">
        <w:t>4</w:t>
      </w:r>
      <w:r w:rsidRPr="00E966EF">
        <w:t>]</w:t>
      </w:r>
      <w:r w:rsidRPr="00E966EF">
        <w:tab/>
        <w:t xml:space="preserve">Yoshio M, Kagata T, Hoshino K, Mukai T, Ohno H and Kato T 2006 One-Dimensional Ion-Conductive Polymer Films: Alignment and Fixation of Ionic Channels Formed by Self-Organization of Polymerizable Columnar Liquid Crystals </w:t>
      </w:r>
      <w:r w:rsidRPr="00E966EF">
        <w:rPr>
          <w:i/>
          <w:iCs/>
        </w:rPr>
        <w:t>J. Am. Chem. Soc.</w:t>
      </w:r>
      <w:r w:rsidRPr="00E966EF">
        <w:t xml:space="preserve"> </w:t>
      </w:r>
      <w:r w:rsidRPr="00E966EF">
        <w:rPr>
          <w:b/>
          <w:bCs/>
        </w:rPr>
        <w:t>128</w:t>
      </w:r>
      <w:r w:rsidRPr="00E966EF">
        <w:t xml:space="preserve"> 5570–7</w:t>
      </w:r>
      <w:r w:rsidR="001E3FCF" w:rsidRPr="00E966EF">
        <w:rPr>
          <w:rFonts w:hint="eastAsia"/>
          <w:lang w:eastAsia="zh-CN"/>
        </w:rPr>
        <w:t>.</w:t>
      </w:r>
      <w:r w:rsidR="00335137" w:rsidRPr="00E966EF">
        <w:rPr>
          <w:rFonts w:hint="eastAsia"/>
          <w:lang w:eastAsia="zh-CN"/>
        </w:rPr>
        <w:t xml:space="preserve"> doi: </w:t>
      </w:r>
      <w:r w:rsidR="00335137" w:rsidRPr="00E966EF">
        <w:rPr>
          <w:lang w:eastAsia="zh-CN"/>
        </w:rPr>
        <w:t>10.1021/ja0606935</w:t>
      </w:r>
    </w:p>
    <w:p w14:paraId="296F173A" w14:textId="30AC3657" w:rsidR="0096500B" w:rsidRPr="00E966EF" w:rsidRDefault="0096500B" w:rsidP="00D43D58">
      <w:pPr>
        <w:pStyle w:val="ae"/>
        <w:jc w:val="both"/>
        <w:rPr>
          <w:lang w:eastAsia="zh-CN"/>
        </w:rPr>
      </w:pPr>
      <w:r w:rsidRPr="00E966EF">
        <w:t>[3</w:t>
      </w:r>
      <w:r w:rsidR="00AA14EB" w:rsidRPr="00E966EF">
        <w:t>5</w:t>
      </w:r>
      <w:r w:rsidRPr="00E966EF">
        <w:t>]</w:t>
      </w:r>
      <w:r w:rsidRPr="00E966EF">
        <w:tab/>
        <w:t xml:space="preserve">Choi J-W and Cho B-K 2011 Degree of chain branching-dependent assemblies and conducting behavior in ionic liquid crystalline Janus dendrimers </w:t>
      </w:r>
      <w:r w:rsidRPr="00E966EF">
        <w:rPr>
          <w:i/>
          <w:iCs/>
        </w:rPr>
        <w:t>Soft Matter</w:t>
      </w:r>
      <w:r w:rsidRPr="00E966EF">
        <w:t xml:space="preserve"> </w:t>
      </w:r>
      <w:r w:rsidRPr="00E966EF">
        <w:rPr>
          <w:b/>
          <w:bCs/>
        </w:rPr>
        <w:t>7</w:t>
      </w:r>
      <w:r w:rsidRPr="00E966EF">
        <w:t xml:space="preserve"> 4045</w:t>
      </w:r>
      <w:r w:rsidR="001E3FCF" w:rsidRPr="00E966EF">
        <w:rPr>
          <w:rFonts w:hint="eastAsia"/>
          <w:lang w:eastAsia="zh-CN"/>
        </w:rPr>
        <w:t>.</w:t>
      </w:r>
      <w:r w:rsidR="00335137" w:rsidRPr="00E966EF">
        <w:rPr>
          <w:rFonts w:hint="eastAsia"/>
          <w:lang w:eastAsia="zh-CN"/>
        </w:rPr>
        <w:t xml:space="preserve"> doi: </w:t>
      </w:r>
      <w:r w:rsidR="00335137" w:rsidRPr="00E966EF">
        <w:rPr>
          <w:lang w:eastAsia="zh-CN"/>
        </w:rPr>
        <w:t>10.1039/c0sm01435d</w:t>
      </w:r>
    </w:p>
    <w:p w14:paraId="25DACD7C" w14:textId="706E4288" w:rsidR="0096500B" w:rsidRPr="00E966EF" w:rsidRDefault="0096500B" w:rsidP="00D43D58">
      <w:pPr>
        <w:pStyle w:val="ae"/>
        <w:jc w:val="both"/>
        <w:rPr>
          <w:lang w:eastAsia="zh-CN"/>
        </w:rPr>
      </w:pPr>
      <w:r w:rsidRPr="00E966EF">
        <w:t>[3</w:t>
      </w:r>
      <w:r w:rsidR="00AA14EB" w:rsidRPr="00E966EF">
        <w:t>6</w:t>
      </w:r>
      <w:r w:rsidRPr="00E966EF">
        <w:t>]</w:t>
      </w:r>
      <w:r w:rsidRPr="00E966EF">
        <w:tab/>
        <w:t xml:space="preserve">Wu C-H, Meng W and Yoshio M 2022 Low-Voltage-Driven Actuators Using Photo-Cross-Linked Ionic Columnar Liquid-Crystalline Polymer Films </w:t>
      </w:r>
      <w:r w:rsidRPr="00E966EF">
        <w:rPr>
          <w:i/>
          <w:iCs/>
        </w:rPr>
        <w:t>ACS Mater</w:t>
      </w:r>
      <w:r w:rsidR="009444A7" w:rsidRPr="00E966EF">
        <w:rPr>
          <w:rFonts w:hint="eastAsia"/>
          <w:i/>
          <w:iCs/>
          <w:lang w:eastAsia="zh-CN"/>
        </w:rPr>
        <w:t>.</w:t>
      </w:r>
      <w:r w:rsidRPr="00E966EF">
        <w:rPr>
          <w:i/>
          <w:iCs/>
        </w:rPr>
        <w:t xml:space="preserve"> Lett.</w:t>
      </w:r>
      <w:r w:rsidRPr="00E966EF">
        <w:t xml:space="preserve"> </w:t>
      </w:r>
      <w:r w:rsidRPr="00E966EF">
        <w:rPr>
          <w:b/>
          <w:bCs/>
        </w:rPr>
        <w:t>4</w:t>
      </w:r>
      <w:r w:rsidRPr="00E966EF">
        <w:t xml:space="preserve"> 153–8</w:t>
      </w:r>
      <w:r w:rsidR="001E3FCF" w:rsidRPr="00E966EF">
        <w:rPr>
          <w:rFonts w:hint="eastAsia"/>
          <w:lang w:eastAsia="zh-CN"/>
        </w:rPr>
        <w:t>.</w:t>
      </w:r>
      <w:r w:rsidR="001E196D" w:rsidRPr="00E966EF">
        <w:rPr>
          <w:rFonts w:hint="eastAsia"/>
          <w:lang w:eastAsia="zh-CN"/>
        </w:rPr>
        <w:t xml:space="preserve"> doi: </w:t>
      </w:r>
      <w:r w:rsidR="001E196D" w:rsidRPr="00E966EF">
        <w:rPr>
          <w:lang w:eastAsia="zh-CN"/>
        </w:rPr>
        <w:t>10.1021/acsmaterialslett.1c00565</w:t>
      </w:r>
    </w:p>
    <w:p w14:paraId="5609D77A" w14:textId="543B9555" w:rsidR="0096500B" w:rsidRPr="00E966EF" w:rsidRDefault="0096500B" w:rsidP="00D43D58">
      <w:pPr>
        <w:pStyle w:val="ae"/>
        <w:jc w:val="both"/>
        <w:rPr>
          <w:lang w:eastAsia="zh-CN"/>
        </w:rPr>
      </w:pPr>
      <w:r w:rsidRPr="00E966EF">
        <w:t>[3</w:t>
      </w:r>
      <w:r w:rsidR="00AA14EB" w:rsidRPr="00E966EF">
        <w:t>7</w:t>
      </w:r>
      <w:r w:rsidRPr="00E966EF">
        <w:t>]</w:t>
      </w:r>
      <w:r w:rsidRPr="00E966EF">
        <w:tab/>
        <w:t xml:space="preserve">Kotal M, Kim J, Tabassian R, Roy S, Nguyen V H, Koratkar N and Oh I-K 2018 Highly Bendable Ionic Soft Actuator Based on Nitrogen-Enriched 3D Hetero-Nanostructure Electrode </w:t>
      </w:r>
      <w:r w:rsidRPr="00E966EF">
        <w:rPr>
          <w:i/>
          <w:iCs/>
        </w:rPr>
        <w:t>Adv. Funct. Mater.</w:t>
      </w:r>
      <w:r w:rsidRPr="00E966EF">
        <w:t xml:space="preserve"> </w:t>
      </w:r>
      <w:r w:rsidRPr="00E966EF">
        <w:rPr>
          <w:b/>
          <w:bCs/>
        </w:rPr>
        <w:t>28</w:t>
      </w:r>
      <w:r w:rsidRPr="00E966EF">
        <w:t xml:space="preserve"> 1802464</w:t>
      </w:r>
      <w:r w:rsidR="001E3FCF" w:rsidRPr="00E966EF">
        <w:rPr>
          <w:rFonts w:hint="eastAsia"/>
          <w:lang w:eastAsia="zh-CN"/>
        </w:rPr>
        <w:t>.</w:t>
      </w:r>
      <w:r w:rsidR="001E196D" w:rsidRPr="00E966EF">
        <w:rPr>
          <w:rFonts w:hint="eastAsia"/>
          <w:lang w:eastAsia="zh-CN"/>
        </w:rPr>
        <w:t xml:space="preserve"> doi: </w:t>
      </w:r>
      <w:r w:rsidR="001E196D" w:rsidRPr="00E966EF">
        <w:rPr>
          <w:lang w:eastAsia="zh-CN"/>
        </w:rPr>
        <w:t>10.1002/adfm.201802464</w:t>
      </w:r>
    </w:p>
    <w:p w14:paraId="529C3D75" w14:textId="0E9A1051" w:rsidR="0096500B" w:rsidRPr="00E966EF" w:rsidRDefault="0096500B" w:rsidP="00D43D58">
      <w:pPr>
        <w:pStyle w:val="ae"/>
        <w:jc w:val="both"/>
        <w:rPr>
          <w:lang w:eastAsia="zh-CN"/>
        </w:rPr>
      </w:pPr>
      <w:r w:rsidRPr="00E966EF">
        <w:t>[3</w:t>
      </w:r>
      <w:r w:rsidR="00AA14EB" w:rsidRPr="00E966EF">
        <w:t>8</w:t>
      </w:r>
      <w:r w:rsidRPr="00E966EF">
        <w:t>]</w:t>
      </w:r>
      <w:r w:rsidRPr="00E966EF">
        <w:tab/>
        <w:t xml:space="preserve">Kim J, Bae S, Kotal M, Stalbaum T, Kim K J and Oh I 2017 Soft but Powerful Artificial Muscles Based on 3D Graphene–CNT–Ni Heteronanostructures </w:t>
      </w:r>
      <w:r w:rsidRPr="00E966EF">
        <w:rPr>
          <w:i/>
          <w:iCs/>
        </w:rPr>
        <w:t>Small</w:t>
      </w:r>
      <w:r w:rsidRPr="00E966EF">
        <w:t xml:space="preserve"> </w:t>
      </w:r>
      <w:r w:rsidRPr="00E966EF">
        <w:rPr>
          <w:b/>
          <w:bCs/>
        </w:rPr>
        <w:t>13</w:t>
      </w:r>
      <w:r w:rsidRPr="00E966EF">
        <w:t xml:space="preserve"> 1701314</w:t>
      </w:r>
      <w:r w:rsidR="001E3FCF" w:rsidRPr="00E966EF">
        <w:rPr>
          <w:rFonts w:hint="eastAsia"/>
          <w:lang w:eastAsia="zh-CN"/>
        </w:rPr>
        <w:t>.</w:t>
      </w:r>
      <w:r w:rsidR="00F83E33" w:rsidRPr="00E966EF">
        <w:rPr>
          <w:rFonts w:hint="eastAsia"/>
          <w:lang w:eastAsia="zh-CN"/>
        </w:rPr>
        <w:t xml:space="preserve"> doi: </w:t>
      </w:r>
      <w:r w:rsidR="00F83E33" w:rsidRPr="00E966EF">
        <w:rPr>
          <w:lang w:eastAsia="zh-CN"/>
        </w:rPr>
        <w:t>10.1002/smll.201701314</w:t>
      </w:r>
    </w:p>
    <w:p w14:paraId="4EEE9F0C" w14:textId="467AEC34" w:rsidR="0096500B" w:rsidRPr="00E966EF" w:rsidRDefault="0096500B" w:rsidP="00D43D58">
      <w:pPr>
        <w:pStyle w:val="ae"/>
        <w:jc w:val="both"/>
        <w:rPr>
          <w:lang w:eastAsia="zh-CN"/>
        </w:rPr>
      </w:pPr>
      <w:r w:rsidRPr="00E966EF">
        <w:lastRenderedPageBreak/>
        <w:t>[3</w:t>
      </w:r>
      <w:r w:rsidR="00AA14EB" w:rsidRPr="00E966EF">
        <w:t>9</w:t>
      </w:r>
      <w:r w:rsidRPr="00E966EF">
        <w:t>]</w:t>
      </w:r>
      <w:r w:rsidRPr="00E966EF">
        <w:tab/>
        <w:t xml:space="preserve">Mahato M, Tabassian R, Nguyen V H, Oh S, Nam S, Hwang W-J and Oh I-K 2020 CTF-based soft touch actuator for playing electronic piano </w:t>
      </w:r>
      <w:r w:rsidRPr="00E966EF">
        <w:rPr>
          <w:i/>
          <w:iCs/>
        </w:rPr>
        <w:t>Nat</w:t>
      </w:r>
      <w:r w:rsidR="009444A7" w:rsidRPr="00E966EF">
        <w:rPr>
          <w:rFonts w:hint="eastAsia"/>
          <w:i/>
          <w:iCs/>
          <w:lang w:eastAsia="zh-CN"/>
        </w:rPr>
        <w:t>.</w:t>
      </w:r>
      <w:r w:rsidRPr="00E966EF">
        <w:rPr>
          <w:i/>
          <w:iCs/>
        </w:rPr>
        <w:t xml:space="preserve"> Commun</w:t>
      </w:r>
      <w:r w:rsidR="009444A7" w:rsidRPr="00E966EF">
        <w:rPr>
          <w:rFonts w:hint="eastAsia"/>
          <w:i/>
          <w:iCs/>
          <w:lang w:eastAsia="zh-CN"/>
        </w:rPr>
        <w:t>.</w:t>
      </w:r>
      <w:r w:rsidRPr="00E966EF">
        <w:t xml:space="preserve"> </w:t>
      </w:r>
      <w:r w:rsidRPr="00E966EF">
        <w:rPr>
          <w:b/>
          <w:bCs/>
        </w:rPr>
        <w:t>11</w:t>
      </w:r>
      <w:r w:rsidRPr="00E966EF">
        <w:t xml:space="preserve"> 5358</w:t>
      </w:r>
      <w:r w:rsidR="001E3FCF" w:rsidRPr="00E966EF">
        <w:rPr>
          <w:rFonts w:hint="eastAsia"/>
          <w:lang w:eastAsia="zh-CN"/>
        </w:rPr>
        <w:t>.</w:t>
      </w:r>
      <w:r w:rsidR="00F83E33" w:rsidRPr="00E966EF">
        <w:rPr>
          <w:rFonts w:hint="eastAsia"/>
          <w:lang w:eastAsia="zh-CN"/>
        </w:rPr>
        <w:t xml:space="preserve"> doi: </w:t>
      </w:r>
      <w:r w:rsidR="00F83E33" w:rsidRPr="00E966EF">
        <w:rPr>
          <w:lang w:eastAsia="zh-CN"/>
        </w:rPr>
        <w:t>10.1038/s41467-020-19180-3</w:t>
      </w:r>
    </w:p>
    <w:p w14:paraId="33587EA1" w14:textId="5E19744D" w:rsidR="0096500B" w:rsidRPr="00E966EF" w:rsidRDefault="0096500B" w:rsidP="00D43D58">
      <w:pPr>
        <w:pStyle w:val="ae"/>
        <w:jc w:val="both"/>
        <w:rPr>
          <w:lang w:eastAsia="zh-CN"/>
        </w:rPr>
      </w:pPr>
      <w:r w:rsidRPr="00E966EF">
        <w:t>[</w:t>
      </w:r>
      <w:r w:rsidR="00AA14EB" w:rsidRPr="00E966EF">
        <w:t>40</w:t>
      </w:r>
      <w:r w:rsidRPr="00E966EF">
        <w:t>]</w:t>
      </w:r>
      <w:r w:rsidRPr="00E966EF">
        <w:tab/>
        <w:t xml:space="preserve">Mahato M, Tabassian R, Nguyen V H, Oh S, Nam S, Kim K J and Oh I 2020 Sulfur‐ and Nitrogen‐Rich Porous π‐Conjugated COFs as Stable Electrode Materials for Electro‐Ionic Soft Actuators </w:t>
      </w:r>
      <w:r w:rsidRPr="00E966EF">
        <w:rPr>
          <w:i/>
          <w:iCs/>
        </w:rPr>
        <w:t>Adv. Funct. Mater.</w:t>
      </w:r>
      <w:r w:rsidRPr="00E966EF">
        <w:t xml:space="preserve"> </w:t>
      </w:r>
      <w:r w:rsidRPr="00E966EF">
        <w:rPr>
          <w:b/>
          <w:bCs/>
        </w:rPr>
        <w:t>30</w:t>
      </w:r>
      <w:r w:rsidRPr="00E966EF">
        <w:t xml:space="preserve"> 2003863</w:t>
      </w:r>
      <w:r w:rsidR="001E3FCF" w:rsidRPr="00E966EF">
        <w:rPr>
          <w:rFonts w:hint="eastAsia"/>
          <w:lang w:eastAsia="zh-CN"/>
        </w:rPr>
        <w:t>.</w:t>
      </w:r>
      <w:r w:rsidR="009930E9" w:rsidRPr="00E966EF">
        <w:rPr>
          <w:rFonts w:hint="eastAsia"/>
          <w:lang w:eastAsia="zh-CN"/>
        </w:rPr>
        <w:t xml:space="preserve"> doi: </w:t>
      </w:r>
      <w:r w:rsidR="009930E9" w:rsidRPr="00E966EF">
        <w:rPr>
          <w:lang w:eastAsia="zh-CN"/>
        </w:rPr>
        <w:t>10.1002/adfm.202003863</w:t>
      </w:r>
    </w:p>
    <w:p w14:paraId="64FEB636" w14:textId="4D90233F" w:rsidR="0096500B" w:rsidRPr="00E966EF" w:rsidRDefault="0096500B" w:rsidP="00D43D58">
      <w:pPr>
        <w:pStyle w:val="ae"/>
        <w:jc w:val="both"/>
        <w:rPr>
          <w:lang w:eastAsia="zh-CN"/>
        </w:rPr>
      </w:pPr>
      <w:r w:rsidRPr="00E966EF">
        <w:t>[4</w:t>
      </w:r>
      <w:r w:rsidR="00AA14EB" w:rsidRPr="00E966EF">
        <w:t>1</w:t>
      </w:r>
      <w:r w:rsidRPr="00E966EF">
        <w:t>]</w:t>
      </w:r>
      <w:r w:rsidRPr="00E966EF">
        <w:tab/>
        <w:t xml:space="preserve">Roy S, Kim J, Kotal M, Tabassian R, Kim K J and Oh I 2019 Collectively Exhaustive Electrodes Based on Covalent Organic Framework and Antagonistic Co‐Doping for Electroactive Ionic Artificial Muscles </w:t>
      </w:r>
      <w:r w:rsidRPr="00E966EF">
        <w:rPr>
          <w:i/>
          <w:iCs/>
        </w:rPr>
        <w:t>Adv. Funct. Mater.</w:t>
      </w:r>
      <w:r w:rsidRPr="00E966EF">
        <w:t xml:space="preserve"> </w:t>
      </w:r>
      <w:r w:rsidRPr="00E966EF">
        <w:rPr>
          <w:b/>
          <w:bCs/>
        </w:rPr>
        <w:t>29</w:t>
      </w:r>
      <w:r w:rsidRPr="00E966EF">
        <w:t xml:space="preserve"> 1900161</w:t>
      </w:r>
      <w:r w:rsidR="001E3FCF" w:rsidRPr="00E966EF">
        <w:rPr>
          <w:rFonts w:hint="eastAsia"/>
          <w:lang w:eastAsia="zh-CN"/>
        </w:rPr>
        <w:t>.</w:t>
      </w:r>
      <w:r w:rsidR="00D320F7" w:rsidRPr="00E966EF">
        <w:rPr>
          <w:rFonts w:hint="eastAsia"/>
          <w:lang w:eastAsia="zh-CN"/>
        </w:rPr>
        <w:t xml:space="preserve"> doi: </w:t>
      </w:r>
      <w:r w:rsidR="00D320F7" w:rsidRPr="00E966EF">
        <w:rPr>
          <w:lang w:eastAsia="zh-CN"/>
        </w:rPr>
        <w:t>10.1002/adfm.201900161</w:t>
      </w:r>
    </w:p>
    <w:p w14:paraId="1AA119A6" w14:textId="2FC6FCA8" w:rsidR="0096500B" w:rsidRPr="00E966EF" w:rsidRDefault="0096500B" w:rsidP="00D43D58">
      <w:pPr>
        <w:pStyle w:val="ae"/>
        <w:jc w:val="both"/>
        <w:rPr>
          <w:lang w:eastAsia="zh-CN"/>
        </w:rPr>
      </w:pPr>
      <w:r w:rsidRPr="00E966EF">
        <w:t>[4</w:t>
      </w:r>
      <w:r w:rsidR="00AA14EB" w:rsidRPr="00E966EF">
        <w:t>2</w:t>
      </w:r>
      <w:r w:rsidRPr="00E966EF">
        <w:t>]</w:t>
      </w:r>
      <w:r w:rsidRPr="00E966EF">
        <w:tab/>
        <w:t xml:space="preserve">Wang D, Lu C, Zhao J, Han S, Wu M and Chen W 2017 High energy conversion efficiency conducting polymer actuators based on PEDOT:PSS/MWCNTs composite electrode </w:t>
      </w:r>
      <w:r w:rsidRPr="00E966EF">
        <w:rPr>
          <w:i/>
          <w:iCs/>
        </w:rPr>
        <w:t>RSC Adv.</w:t>
      </w:r>
      <w:r w:rsidRPr="00E966EF">
        <w:t xml:space="preserve"> </w:t>
      </w:r>
      <w:r w:rsidRPr="00E966EF">
        <w:rPr>
          <w:b/>
          <w:bCs/>
        </w:rPr>
        <w:t>7</w:t>
      </w:r>
      <w:r w:rsidRPr="00E966EF">
        <w:t xml:space="preserve"> 31264–71</w:t>
      </w:r>
      <w:r w:rsidR="001E3FCF" w:rsidRPr="00E966EF">
        <w:rPr>
          <w:rFonts w:hint="eastAsia"/>
          <w:lang w:eastAsia="zh-CN"/>
        </w:rPr>
        <w:t>.</w:t>
      </w:r>
      <w:r w:rsidR="00D320F7" w:rsidRPr="00E966EF">
        <w:rPr>
          <w:rFonts w:hint="eastAsia"/>
          <w:lang w:eastAsia="zh-CN"/>
        </w:rPr>
        <w:t xml:space="preserve"> doi: </w:t>
      </w:r>
      <w:r w:rsidR="00D320F7" w:rsidRPr="00E966EF">
        <w:rPr>
          <w:lang w:eastAsia="zh-CN"/>
        </w:rPr>
        <w:t>10.1039/C7RA05469F</w:t>
      </w:r>
    </w:p>
    <w:p w14:paraId="3161BB97" w14:textId="08982FD0" w:rsidR="0096500B" w:rsidRPr="00E966EF" w:rsidRDefault="0096500B" w:rsidP="00D43D58">
      <w:pPr>
        <w:pStyle w:val="ae"/>
        <w:jc w:val="both"/>
        <w:rPr>
          <w:lang w:eastAsia="zh-CN"/>
        </w:rPr>
      </w:pPr>
      <w:r w:rsidRPr="00E966EF">
        <w:t>[4</w:t>
      </w:r>
      <w:r w:rsidR="00AA14EB" w:rsidRPr="00E966EF">
        <w:t>3</w:t>
      </w:r>
      <w:r w:rsidRPr="00E966EF">
        <w:t>]</w:t>
      </w:r>
      <w:r w:rsidRPr="00E966EF">
        <w:tab/>
        <w:t xml:space="preserve">Lu F, Xiang K, Wang Y and Chen T 2020 Electrochemical actuators based on nitrogen-doped carbons derived from zeolitic imidazolate frameworks </w:t>
      </w:r>
      <w:r w:rsidRPr="00E966EF">
        <w:rPr>
          <w:i/>
          <w:iCs/>
        </w:rPr>
        <w:t>Mater</w:t>
      </w:r>
      <w:r w:rsidR="00F30EF2" w:rsidRPr="00E966EF">
        <w:rPr>
          <w:rFonts w:hint="eastAsia"/>
          <w:i/>
          <w:iCs/>
          <w:lang w:eastAsia="zh-CN"/>
        </w:rPr>
        <w:t>.</w:t>
      </w:r>
      <w:r w:rsidRPr="00E966EF">
        <w:rPr>
          <w:i/>
          <w:iCs/>
        </w:rPr>
        <w:t xml:space="preserve"> Des</w:t>
      </w:r>
      <w:r w:rsidR="00F30EF2" w:rsidRPr="00E966EF">
        <w:rPr>
          <w:rFonts w:hint="eastAsia"/>
          <w:i/>
          <w:iCs/>
          <w:lang w:eastAsia="zh-CN"/>
        </w:rPr>
        <w:t>.</w:t>
      </w:r>
      <w:r w:rsidRPr="00E966EF">
        <w:t xml:space="preserve"> </w:t>
      </w:r>
      <w:r w:rsidRPr="00E966EF">
        <w:rPr>
          <w:b/>
          <w:bCs/>
        </w:rPr>
        <w:t>187</w:t>
      </w:r>
      <w:r w:rsidRPr="00E966EF">
        <w:t xml:space="preserve"> 108405</w:t>
      </w:r>
      <w:r w:rsidR="001E3FCF" w:rsidRPr="00E966EF">
        <w:rPr>
          <w:rFonts w:hint="eastAsia"/>
          <w:lang w:eastAsia="zh-CN"/>
        </w:rPr>
        <w:t>.</w:t>
      </w:r>
      <w:r w:rsidR="005E35D1" w:rsidRPr="00E966EF">
        <w:rPr>
          <w:rFonts w:hint="eastAsia"/>
          <w:lang w:eastAsia="zh-CN"/>
        </w:rPr>
        <w:t xml:space="preserve"> doi: </w:t>
      </w:r>
      <w:r w:rsidR="005E35D1" w:rsidRPr="00E966EF">
        <w:rPr>
          <w:lang w:eastAsia="zh-CN"/>
        </w:rPr>
        <w:t>10.1016/j.matdes.2019.108405</w:t>
      </w:r>
    </w:p>
    <w:p w14:paraId="0D6651DF" w14:textId="2922B17A" w:rsidR="0096500B" w:rsidRPr="00E966EF" w:rsidRDefault="0096500B" w:rsidP="00D43D58">
      <w:pPr>
        <w:pStyle w:val="ae"/>
        <w:jc w:val="both"/>
        <w:rPr>
          <w:lang w:eastAsia="zh-CN"/>
        </w:rPr>
      </w:pPr>
      <w:r w:rsidRPr="00E966EF">
        <w:t>[4</w:t>
      </w:r>
      <w:r w:rsidR="00AA14EB" w:rsidRPr="00E966EF">
        <w:t>4</w:t>
      </w:r>
      <w:r w:rsidRPr="00E966EF">
        <w:t>]</w:t>
      </w:r>
      <w:r w:rsidRPr="00E966EF">
        <w:tab/>
        <w:t xml:space="preserve">Lu F, Chen T, Xiang K and Wang Y 2020 Ionic electro-active polymer actuator based on cobalt-containing nitrogen-doped carbon/conducting polymer soft electrode </w:t>
      </w:r>
      <w:r w:rsidRPr="00E966EF">
        <w:rPr>
          <w:i/>
          <w:iCs/>
        </w:rPr>
        <w:t>Polym</w:t>
      </w:r>
      <w:r w:rsidR="00490B3A" w:rsidRPr="00E966EF">
        <w:rPr>
          <w:rFonts w:hint="eastAsia"/>
          <w:i/>
          <w:iCs/>
          <w:lang w:eastAsia="zh-CN"/>
        </w:rPr>
        <w:t>.</w:t>
      </w:r>
      <w:r w:rsidRPr="00E966EF">
        <w:rPr>
          <w:i/>
          <w:iCs/>
        </w:rPr>
        <w:t xml:space="preserve"> Test</w:t>
      </w:r>
      <w:r w:rsidR="00490B3A" w:rsidRPr="00E966EF">
        <w:rPr>
          <w:rFonts w:hint="eastAsia"/>
          <w:i/>
          <w:iCs/>
          <w:lang w:eastAsia="zh-CN"/>
        </w:rPr>
        <w:t>.</w:t>
      </w:r>
      <w:r w:rsidRPr="00E966EF">
        <w:t xml:space="preserve"> </w:t>
      </w:r>
      <w:r w:rsidRPr="00E966EF">
        <w:rPr>
          <w:b/>
          <w:bCs/>
        </w:rPr>
        <w:t>84</w:t>
      </w:r>
      <w:r w:rsidRPr="00E966EF">
        <w:t xml:space="preserve"> 106413</w:t>
      </w:r>
      <w:r w:rsidR="001E3FCF" w:rsidRPr="00E966EF">
        <w:rPr>
          <w:rFonts w:hint="eastAsia"/>
          <w:lang w:eastAsia="zh-CN"/>
        </w:rPr>
        <w:t>.</w:t>
      </w:r>
      <w:r w:rsidR="00253AD1" w:rsidRPr="00E966EF">
        <w:rPr>
          <w:rFonts w:hint="eastAsia"/>
          <w:lang w:eastAsia="zh-CN"/>
        </w:rPr>
        <w:t xml:space="preserve"> doi: </w:t>
      </w:r>
      <w:r w:rsidR="00253AD1" w:rsidRPr="00E966EF">
        <w:rPr>
          <w:lang w:eastAsia="zh-CN"/>
        </w:rPr>
        <w:t>10.1016/j.polymertesting.2020.106413</w:t>
      </w:r>
    </w:p>
    <w:p w14:paraId="295F8C77" w14:textId="0B559536" w:rsidR="0096500B" w:rsidRPr="00E966EF" w:rsidRDefault="0096500B" w:rsidP="00D43D58">
      <w:pPr>
        <w:pStyle w:val="ae"/>
        <w:jc w:val="both"/>
        <w:rPr>
          <w:lang w:eastAsia="zh-CN"/>
        </w:rPr>
      </w:pPr>
      <w:r w:rsidRPr="00E966EF">
        <w:t>[4</w:t>
      </w:r>
      <w:r w:rsidR="00AA14EB" w:rsidRPr="00E966EF">
        <w:t>5</w:t>
      </w:r>
      <w:r w:rsidRPr="00E966EF">
        <w:t>]</w:t>
      </w:r>
      <w:r w:rsidRPr="00E966EF">
        <w:tab/>
        <w:t xml:space="preserve">Yu F, Ciou J-H, Chen S, Poh W C, Chen J, Chen J, Haruethai K, Lv J, Gao D and Lee P S 2022 Ionic covalent organic framework based electrolyte for fast-response ultra-low voltage electrochemical actuators </w:t>
      </w:r>
      <w:r w:rsidRPr="00E966EF">
        <w:rPr>
          <w:i/>
          <w:iCs/>
        </w:rPr>
        <w:t>Nat</w:t>
      </w:r>
      <w:r w:rsidR="00490B3A" w:rsidRPr="00E966EF">
        <w:rPr>
          <w:rFonts w:hint="eastAsia"/>
          <w:i/>
          <w:iCs/>
          <w:lang w:eastAsia="zh-CN"/>
        </w:rPr>
        <w:t>.</w:t>
      </w:r>
      <w:r w:rsidRPr="00E966EF">
        <w:rPr>
          <w:i/>
          <w:iCs/>
        </w:rPr>
        <w:t xml:space="preserve"> Commun</w:t>
      </w:r>
      <w:r w:rsidR="00490B3A" w:rsidRPr="00E966EF">
        <w:rPr>
          <w:rFonts w:hint="eastAsia"/>
          <w:i/>
          <w:iCs/>
          <w:lang w:eastAsia="zh-CN"/>
        </w:rPr>
        <w:t>.</w:t>
      </w:r>
      <w:r w:rsidRPr="00E966EF">
        <w:t xml:space="preserve"> </w:t>
      </w:r>
      <w:r w:rsidRPr="00E966EF">
        <w:rPr>
          <w:b/>
          <w:bCs/>
        </w:rPr>
        <w:t>13</w:t>
      </w:r>
      <w:r w:rsidRPr="00E966EF">
        <w:t xml:space="preserve"> 390</w:t>
      </w:r>
      <w:r w:rsidR="001E3FCF" w:rsidRPr="00E966EF">
        <w:rPr>
          <w:rFonts w:hint="eastAsia"/>
          <w:lang w:eastAsia="zh-CN"/>
        </w:rPr>
        <w:t>.</w:t>
      </w:r>
      <w:r w:rsidR="00253AD1" w:rsidRPr="00E966EF">
        <w:rPr>
          <w:rFonts w:hint="eastAsia"/>
          <w:lang w:eastAsia="zh-CN"/>
        </w:rPr>
        <w:t xml:space="preserve"> doi: </w:t>
      </w:r>
      <w:r w:rsidR="00253AD1" w:rsidRPr="00E966EF">
        <w:rPr>
          <w:lang w:eastAsia="zh-CN"/>
        </w:rPr>
        <w:t>10.1038/s41467-022-28023-2</w:t>
      </w:r>
    </w:p>
    <w:p w14:paraId="19B23E5C" w14:textId="089B9F5D" w:rsidR="00223705" w:rsidRPr="00E966EF" w:rsidRDefault="009C1A15" w:rsidP="001C585A">
      <w:pPr>
        <w:jc w:val="both"/>
        <w:rPr>
          <w:lang w:eastAsia="zh-CN"/>
        </w:rPr>
      </w:pPr>
      <w:r w:rsidRPr="00E966EF">
        <w:rPr>
          <w:lang w:eastAsia="zh-CN"/>
        </w:rPr>
        <w:fldChar w:fldCharType="end"/>
      </w:r>
      <w:r w:rsidR="00223705" w:rsidRPr="00E966EF">
        <w:rPr>
          <w:lang w:eastAsia="zh-CN"/>
        </w:rPr>
        <w:br w:type="page"/>
      </w:r>
    </w:p>
    <w:p w14:paraId="0EC6FCC8" w14:textId="77777777" w:rsidR="00223705" w:rsidRPr="00E966EF" w:rsidRDefault="00223705" w:rsidP="00223705">
      <w:pPr>
        <w:pStyle w:val="Newparagraph"/>
        <w:ind w:firstLine="0"/>
        <w:jc w:val="center"/>
        <w:rPr>
          <w:lang w:eastAsia="zh-CN"/>
        </w:rPr>
      </w:pPr>
      <w:r w:rsidRPr="00E966EF">
        <w:rPr>
          <w:noProof/>
        </w:rPr>
        <w:lastRenderedPageBreak/>
        <w:drawing>
          <wp:inline distT="0" distB="0" distL="0" distR="0" wp14:anchorId="5411F127" wp14:editId="4F5D545D">
            <wp:extent cx="4454111" cy="3807886"/>
            <wp:effectExtent l="0" t="0" r="3810" b="2540"/>
            <wp:docPr id="933541826" name="图片 1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541826" name="图片 11" descr="图示&#10;&#10;描述已自动生成"/>
                    <pic:cNvPicPr>
                      <a:picLocks noChangeAspect="1"/>
                    </pic:cNvPicPr>
                  </pic:nvPicPr>
                  <pic:blipFill rotWithShape="1">
                    <a:blip r:embed="rId8"/>
                    <a:srcRect t="-144" b="347"/>
                    <a:stretch/>
                  </pic:blipFill>
                  <pic:spPr bwMode="auto">
                    <a:xfrm>
                      <a:off x="0" y="0"/>
                      <a:ext cx="4482557" cy="3832205"/>
                    </a:xfrm>
                    <a:prstGeom prst="rect">
                      <a:avLst/>
                    </a:prstGeom>
                    <a:noFill/>
                    <a:ln>
                      <a:noFill/>
                    </a:ln>
                    <a:extLst>
                      <a:ext uri="{53640926-AAD7-44D8-BBD7-CCE9431645EC}">
                        <a14:shadowObscured xmlns:a14="http://schemas.microsoft.com/office/drawing/2010/main"/>
                      </a:ext>
                    </a:extLst>
                  </pic:spPr>
                </pic:pic>
              </a:graphicData>
            </a:graphic>
          </wp:inline>
        </w:drawing>
      </w:r>
    </w:p>
    <w:p w14:paraId="02DC2F5F" w14:textId="77777777" w:rsidR="00223705" w:rsidRPr="00E966EF" w:rsidRDefault="00223705" w:rsidP="00223705">
      <w:pPr>
        <w:pStyle w:val="Figurecaption"/>
        <w:jc w:val="both"/>
        <w:rPr>
          <w:lang w:val="en-US" w:eastAsia="zh-CN"/>
        </w:rPr>
      </w:pPr>
      <w:r w:rsidRPr="00E966EF">
        <w:rPr>
          <w:rFonts w:hint="eastAsia"/>
          <w:b/>
          <w:bCs/>
          <w:lang w:eastAsia="zh-CN"/>
        </w:rPr>
        <w:t>Fig. 1</w:t>
      </w:r>
      <w:r w:rsidRPr="00E966EF">
        <w:rPr>
          <w:rFonts w:hint="eastAsia"/>
          <w:lang w:eastAsia="zh-CN"/>
        </w:rPr>
        <w:t xml:space="preserve"> (A) Molecule structures of </w:t>
      </w:r>
      <w:r w:rsidRPr="00E966EF">
        <w:rPr>
          <w:lang w:eastAsia="zh-CN"/>
        </w:rPr>
        <w:t xml:space="preserve">the </w:t>
      </w:r>
      <w:r w:rsidRPr="00E966EF">
        <w:rPr>
          <w:rFonts w:hint="eastAsia"/>
          <w:lang w:eastAsia="zh-CN"/>
        </w:rPr>
        <w:t xml:space="preserve">taper-shaped dimethyl phosphate </w:t>
      </w:r>
      <w:r w:rsidRPr="00E966EF">
        <w:rPr>
          <w:lang w:eastAsia="zh-CN"/>
        </w:rPr>
        <w:t>derivative (</w:t>
      </w:r>
      <w:r w:rsidRPr="00E966EF">
        <w:rPr>
          <w:rFonts w:hint="eastAsia"/>
          <w:lang w:eastAsia="zh-CN"/>
        </w:rPr>
        <w:t>BPO</w:t>
      </w:r>
      <w:r w:rsidRPr="00E966EF">
        <w:rPr>
          <w:lang w:eastAsia="zh-CN"/>
        </w:rPr>
        <w:t>) and</w:t>
      </w:r>
      <w:r w:rsidRPr="00E966EF">
        <w:rPr>
          <w:rFonts w:hint="eastAsia"/>
          <w:lang w:eastAsia="zh-CN"/>
        </w:rPr>
        <w:t xml:space="preserve"> </w:t>
      </w:r>
      <w:r w:rsidRPr="00E966EF">
        <w:rPr>
          <w:lang w:eastAsia="zh-CN"/>
        </w:rPr>
        <w:t>lithium salts (</w:t>
      </w:r>
      <w:r w:rsidRPr="00E966EF">
        <w:rPr>
          <w:rFonts w:hint="eastAsia"/>
          <w:lang w:eastAsia="zh-CN"/>
        </w:rPr>
        <w:t>LiCF</w:t>
      </w:r>
      <w:r w:rsidRPr="00E966EF">
        <w:rPr>
          <w:rFonts w:hint="eastAsia"/>
          <w:vertAlign w:val="subscript"/>
          <w:lang w:eastAsia="zh-CN"/>
        </w:rPr>
        <w:t>3</w:t>
      </w:r>
      <w:r w:rsidRPr="00E966EF">
        <w:rPr>
          <w:rFonts w:hint="eastAsia"/>
          <w:lang w:eastAsia="zh-CN"/>
        </w:rPr>
        <w:t>SO</w:t>
      </w:r>
      <w:r w:rsidRPr="00E966EF">
        <w:rPr>
          <w:rFonts w:hint="eastAsia"/>
          <w:vertAlign w:val="subscript"/>
          <w:lang w:eastAsia="zh-CN"/>
        </w:rPr>
        <w:t>3</w:t>
      </w:r>
      <w:r w:rsidRPr="00E966EF">
        <w:rPr>
          <w:lang w:eastAsia="zh-CN"/>
        </w:rPr>
        <w:t xml:space="preserve"> and</w:t>
      </w:r>
      <w:r w:rsidRPr="00E966EF">
        <w:rPr>
          <w:rFonts w:hint="eastAsia"/>
          <w:lang w:eastAsia="zh-CN"/>
        </w:rPr>
        <w:t xml:space="preserve"> LiBF</w:t>
      </w:r>
      <w:r w:rsidRPr="00E966EF">
        <w:rPr>
          <w:rFonts w:hint="eastAsia"/>
          <w:vertAlign w:val="subscript"/>
          <w:lang w:eastAsia="zh-CN"/>
        </w:rPr>
        <w:t>4</w:t>
      </w:r>
      <w:r w:rsidRPr="00E966EF">
        <w:rPr>
          <w:lang w:eastAsia="zh-CN"/>
        </w:rPr>
        <w:t>)</w:t>
      </w:r>
      <w:r w:rsidRPr="00E966EF">
        <w:rPr>
          <w:rFonts w:hint="eastAsia"/>
          <w:lang w:eastAsia="zh-CN"/>
        </w:rPr>
        <w:t xml:space="preserve"> and </w:t>
      </w:r>
      <w:r w:rsidRPr="00E966EF">
        <w:rPr>
          <w:lang w:eastAsia="zh-CN"/>
        </w:rPr>
        <w:t>i</w:t>
      </w:r>
      <w:r w:rsidRPr="00E966EF">
        <w:rPr>
          <w:rFonts w:hint="eastAsia"/>
          <w:lang w:eastAsia="zh-CN"/>
        </w:rPr>
        <w:t xml:space="preserve">llustration of </w:t>
      </w:r>
      <w:r w:rsidRPr="00E966EF">
        <w:rPr>
          <w:lang w:eastAsia="zh-CN"/>
        </w:rPr>
        <w:t>the 3D continuous ion transport pathways formed in</w:t>
      </w:r>
      <w:r w:rsidRPr="00E966EF">
        <w:rPr>
          <w:rFonts w:hint="eastAsia"/>
          <w:lang w:eastAsia="zh-CN"/>
        </w:rPr>
        <w:t xml:space="preserve"> </w:t>
      </w:r>
      <w:r w:rsidRPr="00E966EF">
        <w:rPr>
          <w:lang w:eastAsia="zh-CN"/>
        </w:rPr>
        <w:t xml:space="preserve">the </w:t>
      </w:r>
      <w:proofErr w:type="spellStart"/>
      <w:r w:rsidRPr="00E966EF">
        <w:rPr>
          <w:lang w:eastAsia="zh-CN"/>
        </w:rPr>
        <w:t>nanosegregated</w:t>
      </w:r>
      <w:proofErr w:type="spellEnd"/>
      <w:r w:rsidRPr="00E966EF">
        <w:rPr>
          <w:lang w:eastAsia="zh-CN"/>
        </w:rPr>
        <w:t xml:space="preserve"> columnar LC structure through the co-assembly of BPO,</w:t>
      </w:r>
      <w:r w:rsidRPr="00E966EF">
        <w:rPr>
          <w:rFonts w:hint="eastAsia"/>
          <w:lang w:eastAsia="zh-CN"/>
        </w:rPr>
        <w:t xml:space="preserve"> LiCF</w:t>
      </w:r>
      <w:r w:rsidRPr="00E966EF">
        <w:rPr>
          <w:rFonts w:hint="eastAsia"/>
          <w:vertAlign w:val="subscript"/>
          <w:lang w:eastAsia="zh-CN"/>
        </w:rPr>
        <w:t>3</w:t>
      </w:r>
      <w:r w:rsidRPr="00E966EF">
        <w:rPr>
          <w:rFonts w:hint="eastAsia"/>
          <w:lang w:eastAsia="zh-CN"/>
        </w:rPr>
        <w:t>SO</w:t>
      </w:r>
      <w:r w:rsidRPr="00E966EF">
        <w:rPr>
          <w:rFonts w:hint="eastAsia"/>
          <w:vertAlign w:val="subscript"/>
          <w:lang w:eastAsia="zh-CN"/>
        </w:rPr>
        <w:t>3</w:t>
      </w:r>
      <w:r w:rsidRPr="00E966EF">
        <w:rPr>
          <w:lang w:eastAsia="zh-CN"/>
        </w:rPr>
        <w:t>, and</w:t>
      </w:r>
      <w:r w:rsidRPr="00E966EF">
        <w:rPr>
          <w:rFonts w:hint="eastAsia"/>
          <w:lang w:eastAsia="zh-CN"/>
        </w:rPr>
        <w:t xml:space="preserve"> LiBF</w:t>
      </w:r>
      <w:r w:rsidRPr="00E966EF">
        <w:rPr>
          <w:rFonts w:hint="eastAsia"/>
          <w:vertAlign w:val="subscript"/>
          <w:lang w:eastAsia="zh-CN"/>
        </w:rPr>
        <w:t>4</w:t>
      </w:r>
      <w:r w:rsidRPr="00E966EF">
        <w:rPr>
          <w:lang w:eastAsia="zh-CN"/>
        </w:rPr>
        <w:t>.</w:t>
      </w:r>
      <w:r w:rsidRPr="00E966EF">
        <w:rPr>
          <w:rFonts w:hint="eastAsia"/>
          <w:lang w:eastAsia="zh-CN"/>
        </w:rPr>
        <w:t xml:space="preserve"> (B) </w:t>
      </w:r>
      <w:r w:rsidRPr="00E966EF">
        <w:rPr>
          <w:lang w:val="en-US" w:eastAsia="zh-CN"/>
        </w:rPr>
        <w:t xml:space="preserve">Schematic </w:t>
      </w:r>
      <w:r w:rsidRPr="00E966EF">
        <w:rPr>
          <w:lang w:eastAsia="zh-CN"/>
        </w:rPr>
        <w:t>representation</w:t>
      </w:r>
      <w:r w:rsidRPr="00E966EF">
        <w:rPr>
          <w:rFonts w:hint="eastAsia"/>
          <w:lang w:eastAsia="zh-CN"/>
        </w:rPr>
        <w:t xml:space="preserve"> of </w:t>
      </w:r>
      <w:r w:rsidRPr="00E966EF">
        <w:rPr>
          <w:lang w:eastAsia="zh-CN"/>
        </w:rPr>
        <w:t xml:space="preserve">the infiltration of the 3D lithium-ion-conducting </w:t>
      </w:r>
      <w:r w:rsidRPr="00E966EF">
        <w:rPr>
          <w:lang w:val="en-US" w:eastAsia="zh-CN"/>
        </w:rPr>
        <w:t>columnar</w:t>
      </w:r>
      <w:r w:rsidRPr="00E966EF">
        <w:rPr>
          <w:rFonts w:hint="eastAsia"/>
          <w:lang w:val="en-US" w:eastAsia="zh-CN"/>
        </w:rPr>
        <w:t xml:space="preserve"> liquid crystal</w:t>
      </w:r>
      <w:r w:rsidRPr="00E966EF">
        <w:rPr>
          <w:lang w:val="en-US" w:eastAsia="zh-CN"/>
        </w:rPr>
        <w:t xml:space="preserve"> into a porous polyethylene membrane, forming a self-standing, </w:t>
      </w:r>
      <w:r w:rsidRPr="00E966EF">
        <w:rPr>
          <w:rFonts w:hint="eastAsia"/>
          <w:lang w:val="en-US" w:eastAsia="zh-CN"/>
        </w:rPr>
        <w:t>liquid crystal</w:t>
      </w:r>
      <w:r w:rsidRPr="00E966EF">
        <w:rPr>
          <w:lang w:val="en-US" w:eastAsia="zh-CN"/>
        </w:rPr>
        <w:t>-filled polymer composite electrolyte membrane</w:t>
      </w:r>
      <w:r w:rsidRPr="00E966EF">
        <w:rPr>
          <w:rFonts w:hint="eastAsia"/>
          <w:lang w:val="en-US" w:eastAsia="zh-CN"/>
        </w:rPr>
        <w:t>.</w:t>
      </w:r>
    </w:p>
    <w:p w14:paraId="553D5A0C" w14:textId="77777777" w:rsidR="008948FE" w:rsidRPr="00E966EF" w:rsidRDefault="008948FE" w:rsidP="001C585A">
      <w:pPr>
        <w:jc w:val="both"/>
        <w:rPr>
          <w:lang w:val="en-US" w:eastAsia="zh-CN"/>
        </w:rPr>
      </w:pPr>
    </w:p>
    <w:p w14:paraId="51E3DA94" w14:textId="77777777" w:rsidR="00223705" w:rsidRPr="00E966EF" w:rsidRDefault="00223705" w:rsidP="001C585A">
      <w:pPr>
        <w:jc w:val="both"/>
        <w:rPr>
          <w:lang w:val="en-US" w:eastAsia="zh-CN"/>
        </w:rPr>
      </w:pPr>
    </w:p>
    <w:p w14:paraId="56A27FBE" w14:textId="77777777" w:rsidR="00223705" w:rsidRPr="00E966EF" w:rsidRDefault="00223705" w:rsidP="001C585A">
      <w:pPr>
        <w:jc w:val="both"/>
        <w:rPr>
          <w:lang w:val="en-US" w:eastAsia="zh-CN"/>
        </w:rPr>
      </w:pPr>
    </w:p>
    <w:p w14:paraId="5BE5F7BD" w14:textId="77777777" w:rsidR="00223705" w:rsidRPr="00E966EF" w:rsidRDefault="00223705" w:rsidP="001C585A">
      <w:pPr>
        <w:jc w:val="both"/>
        <w:rPr>
          <w:lang w:val="en-US" w:eastAsia="zh-CN"/>
        </w:rPr>
      </w:pPr>
    </w:p>
    <w:p w14:paraId="4DC34875" w14:textId="77777777" w:rsidR="00223705" w:rsidRPr="00E966EF" w:rsidRDefault="00223705" w:rsidP="001C585A">
      <w:pPr>
        <w:jc w:val="both"/>
        <w:rPr>
          <w:lang w:val="en-US" w:eastAsia="zh-CN"/>
        </w:rPr>
      </w:pPr>
    </w:p>
    <w:p w14:paraId="68A1555B" w14:textId="77777777" w:rsidR="00223705" w:rsidRPr="00E966EF" w:rsidRDefault="00223705" w:rsidP="001C585A">
      <w:pPr>
        <w:jc w:val="both"/>
        <w:rPr>
          <w:lang w:val="en-US" w:eastAsia="zh-CN"/>
        </w:rPr>
      </w:pPr>
    </w:p>
    <w:p w14:paraId="13B0C38B" w14:textId="77777777" w:rsidR="00223705" w:rsidRPr="00E966EF" w:rsidRDefault="00223705" w:rsidP="001C585A">
      <w:pPr>
        <w:jc w:val="both"/>
        <w:rPr>
          <w:lang w:val="en-US" w:eastAsia="zh-CN"/>
        </w:rPr>
      </w:pPr>
    </w:p>
    <w:p w14:paraId="645DDA4A" w14:textId="77777777" w:rsidR="00223705" w:rsidRPr="00E966EF" w:rsidRDefault="00223705" w:rsidP="001C585A">
      <w:pPr>
        <w:jc w:val="both"/>
        <w:rPr>
          <w:lang w:val="en-US" w:eastAsia="zh-CN"/>
        </w:rPr>
      </w:pPr>
    </w:p>
    <w:p w14:paraId="73DD7346" w14:textId="77777777" w:rsidR="00223705" w:rsidRPr="00E966EF" w:rsidRDefault="00223705" w:rsidP="00223705">
      <w:pPr>
        <w:spacing w:after="120"/>
      </w:pPr>
      <w:r w:rsidRPr="00E966EF">
        <w:rPr>
          <w:noProof/>
        </w:rPr>
        <w:lastRenderedPageBreak/>
        <w:drawing>
          <wp:inline distT="0" distB="0" distL="0" distR="0" wp14:anchorId="302D6D31" wp14:editId="59C2AD7E">
            <wp:extent cx="5405827" cy="2530443"/>
            <wp:effectExtent l="0" t="0" r="4445" b="3810"/>
            <wp:docPr id="1246906327"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906327" name="图片 1" descr="图示&#10;&#10;描述已自动生成"/>
                    <pic:cNvPicPr>
                      <a:picLocks noChangeAspect="1" noChangeArrowheads="1"/>
                    </pic:cNvPicPr>
                  </pic:nvPicPr>
                  <pic:blipFill>
                    <a:blip r:embed="rId9" cstate="hqprint">
                      <a:extLst>
                        <a:ext uri="{28A0092B-C50C-407E-A947-70E740481C1C}">
                          <a14:useLocalDpi xmlns:a14="http://schemas.microsoft.com/office/drawing/2010/main" val="0"/>
                        </a:ext>
                      </a:extLst>
                    </a:blip>
                    <a:srcRect/>
                    <a:stretch>
                      <a:fillRect/>
                    </a:stretch>
                  </pic:blipFill>
                  <pic:spPr bwMode="auto">
                    <a:xfrm>
                      <a:off x="0" y="0"/>
                      <a:ext cx="5416116" cy="2535259"/>
                    </a:xfrm>
                    <a:prstGeom prst="rect">
                      <a:avLst/>
                    </a:prstGeom>
                    <a:noFill/>
                    <a:ln>
                      <a:noFill/>
                    </a:ln>
                  </pic:spPr>
                </pic:pic>
              </a:graphicData>
            </a:graphic>
          </wp:inline>
        </w:drawing>
      </w:r>
    </w:p>
    <w:p w14:paraId="119C31C1" w14:textId="77777777" w:rsidR="00223705" w:rsidRPr="00E966EF" w:rsidRDefault="00223705" w:rsidP="00223705">
      <w:pPr>
        <w:pStyle w:val="af"/>
        <w:spacing w:after="120"/>
        <w:ind w:leftChars="0" w:left="360"/>
        <w:jc w:val="center"/>
      </w:pPr>
      <w:bookmarkStart w:id="4" w:name="_Ref170387578"/>
      <w:r w:rsidRPr="00E966EF">
        <w:rPr>
          <w:b/>
          <w:bCs/>
        </w:rPr>
        <w:t xml:space="preserve">Scheme </w:t>
      </w:r>
      <w:bookmarkEnd w:id="4"/>
      <w:r w:rsidRPr="00E966EF">
        <w:rPr>
          <w:rFonts w:hint="eastAsia"/>
          <w:b/>
          <w:bCs/>
        </w:rPr>
        <w:t>1</w:t>
      </w:r>
      <w:r w:rsidRPr="00E966EF">
        <w:t xml:space="preserve"> Synthetic scheme of </w:t>
      </w:r>
      <w:r w:rsidRPr="00E966EF">
        <w:rPr>
          <w:rFonts w:hint="eastAsia"/>
        </w:rPr>
        <w:t>BPO.</w:t>
      </w:r>
    </w:p>
    <w:p w14:paraId="0C333C45" w14:textId="77777777" w:rsidR="00223705" w:rsidRPr="00E966EF" w:rsidRDefault="00223705" w:rsidP="001C585A">
      <w:pPr>
        <w:jc w:val="both"/>
        <w:rPr>
          <w:lang w:eastAsia="zh-CN"/>
        </w:rPr>
      </w:pPr>
    </w:p>
    <w:p w14:paraId="0BF507FA" w14:textId="77777777" w:rsidR="00223705" w:rsidRPr="00E966EF" w:rsidRDefault="00223705" w:rsidP="001C585A">
      <w:pPr>
        <w:jc w:val="both"/>
        <w:rPr>
          <w:lang w:eastAsia="zh-CN"/>
        </w:rPr>
      </w:pPr>
    </w:p>
    <w:p w14:paraId="22E974DD" w14:textId="77777777" w:rsidR="00223705" w:rsidRPr="00E966EF" w:rsidRDefault="00223705" w:rsidP="001C585A">
      <w:pPr>
        <w:jc w:val="both"/>
        <w:rPr>
          <w:lang w:eastAsia="zh-CN"/>
        </w:rPr>
      </w:pPr>
    </w:p>
    <w:p w14:paraId="1BE15CD3" w14:textId="77777777" w:rsidR="00223705" w:rsidRPr="00E966EF" w:rsidRDefault="00223705" w:rsidP="00223705">
      <w:pPr>
        <w:pStyle w:val="Newparagraph"/>
        <w:ind w:firstLine="0"/>
        <w:jc w:val="center"/>
        <w:rPr>
          <w:lang w:eastAsia="zh-CN"/>
        </w:rPr>
      </w:pPr>
      <w:r w:rsidRPr="00E966EF">
        <w:rPr>
          <w:rFonts w:ascii="Calibri" w:eastAsia="SimSun" w:hAnsi="Calibri"/>
          <w:noProof/>
          <w:sz w:val="22"/>
          <w:szCs w:val="22"/>
          <w:lang w:eastAsia="en-US"/>
        </w:rPr>
        <w:drawing>
          <wp:inline distT="0" distB="0" distL="0" distR="0" wp14:anchorId="7679F210" wp14:editId="54075D10">
            <wp:extent cx="5002040" cy="2099012"/>
            <wp:effectExtent l="0" t="0" r="8255" b="0"/>
            <wp:docPr id="2097035581" name="图片 12" descr="图表&#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035581" name="图片 12" descr="图表&#10;&#10;中度可信度描述已自动生成"/>
                    <pic:cNvPicPr>
                      <a:picLocks noChangeAspect="1"/>
                    </pic:cNvPicPr>
                  </pic:nvPicPr>
                  <pic:blipFill>
                    <a:blip r:embed="rId10"/>
                    <a:stretch>
                      <a:fillRect/>
                    </a:stretch>
                  </pic:blipFill>
                  <pic:spPr bwMode="auto">
                    <a:xfrm>
                      <a:off x="0" y="0"/>
                      <a:ext cx="5042201" cy="2115865"/>
                    </a:xfrm>
                    <a:prstGeom prst="rect">
                      <a:avLst/>
                    </a:prstGeom>
                    <a:noFill/>
                    <a:ln>
                      <a:noFill/>
                    </a:ln>
                  </pic:spPr>
                </pic:pic>
              </a:graphicData>
            </a:graphic>
          </wp:inline>
        </w:drawing>
      </w:r>
    </w:p>
    <w:p w14:paraId="2FB2B942" w14:textId="77777777" w:rsidR="00223705" w:rsidRPr="00E966EF" w:rsidRDefault="00223705" w:rsidP="001F5849">
      <w:pPr>
        <w:pStyle w:val="Figurecaption"/>
        <w:spacing w:afterLines="100" w:after="240"/>
        <w:jc w:val="both"/>
        <w:rPr>
          <w:lang w:eastAsia="zh-CN"/>
        </w:rPr>
      </w:pPr>
      <w:r w:rsidRPr="00E966EF">
        <w:rPr>
          <w:rFonts w:hint="eastAsia"/>
          <w:b/>
          <w:bCs/>
          <w:lang w:val="de-DE" w:eastAsia="zh-CN"/>
        </w:rPr>
        <w:t>Fig</w:t>
      </w:r>
      <w:r w:rsidRPr="00E966EF">
        <w:rPr>
          <w:b/>
          <w:bCs/>
          <w:lang w:val="de-DE" w:eastAsia="zh-CN"/>
        </w:rPr>
        <w:t>.</w:t>
      </w:r>
      <w:r w:rsidRPr="00E966EF">
        <w:rPr>
          <w:rFonts w:hint="eastAsia"/>
          <w:b/>
          <w:bCs/>
          <w:lang w:val="de-DE" w:eastAsia="zh-CN"/>
        </w:rPr>
        <w:t xml:space="preserve"> 2</w:t>
      </w:r>
      <w:r w:rsidRPr="00E966EF">
        <w:rPr>
          <w:rFonts w:hint="eastAsia"/>
          <w:lang w:val="de-DE" w:eastAsia="zh-CN"/>
        </w:rPr>
        <w:t xml:space="preserve"> (A) </w:t>
      </w:r>
      <w:r w:rsidRPr="00E966EF">
        <w:rPr>
          <w:lang w:val="de-DE" w:eastAsia="zh-CN"/>
        </w:rPr>
        <w:t xml:space="preserve">Phase transition behaviour of the mixtures of BPO and lithium salts (LiTB, </w:t>
      </w:r>
      <w:r w:rsidRPr="00E966EF">
        <w:rPr>
          <w:rFonts w:hint="eastAsia"/>
          <w:lang w:val="en-US" w:eastAsia="zh-CN"/>
        </w:rPr>
        <w:t>LiCF</w:t>
      </w:r>
      <w:r w:rsidRPr="00E966EF">
        <w:rPr>
          <w:rFonts w:hint="eastAsia"/>
          <w:vertAlign w:val="subscript"/>
          <w:lang w:val="en-US" w:eastAsia="zh-CN"/>
        </w:rPr>
        <w:t>3</w:t>
      </w:r>
      <w:r w:rsidRPr="00E966EF">
        <w:rPr>
          <w:rFonts w:hint="eastAsia"/>
          <w:lang w:val="en-US" w:eastAsia="zh-CN"/>
        </w:rPr>
        <w:t>SO</w:t>
      </w:r>
      <w:r w:rsidRPr="00E966EF">
        <w:rPr>
          <w:rFonts w:hint="eastAsia"/>
          <w:vertAlign w:val="subscript"/>
          <w:lang w:val="en-US" w:eastAsia="zh-CN"/>
        </w:rPr>
        <w:t>3</w:t>
      </w:r>
      <w:r w:rsidRPr="00E966EF">
        <w:rPr>
          <w:lang w:val="en-US" w:eastAsia="zh-CN"/>
        </w:rPr>
        <w:t>:</w:t>
      </w:r>
      <w:r w:rsidRPr="00E966EF">
        <w:rPr>
          <w:rFonts w:hint="eastAsia"/>
          <w:lang w:val="en-US" w:eastAsia="zh-CN"/>
        </w:rPr>
        <w:t>LiBF</w:t>
      </w:r>
      <w:r w:rsidRPr="00E966EF">
        <w:rPr>
          <w:rFonts w:hint="eastAsia"/>
          <w:vertAlign w:val="subscript"/>
          <w:lang w:val="en-US" w:eastAsia="zh-CN"/>
        </w:rPr>
        <w:t>4</w:t>
      </w:r>
      <w:r w:rsidRPr="00E966EF">
        <w:rPr>
          <w:lang w:val="en-US" w:eastAsia="zh-CN"/>
        </w:rPr>
        <w:t xml:space="preserve"> = 3:1</w:t>
      </w:r>
      <w:r w:rsidRPr="00E966EF">
        <w:rPr>
          <w:lang w:val="de-DE" w:eastAsia="zh-CN"/>
        </w:rPr>
        <w:t>)</w:t>
      </w:r>
      <w:r w:rsidRPr="00E966EF">
        <w:rPr>
          <w:rFonts w:hint="eastAsia"/>
          <w:lang w:val="de-DE" w:eastAsia="zh-CN"/>
        </w:rPr>
        <w:t xml:space="preserve"> </w:t>
      </w:r>
      <w:r w:rsidRPr="00E966EF">
        <w:rPr>
          <w:lang w:val="de-DE" w:eastAsia="zh-CN"/>
        </w:rPr>
        <w:t>on heating.</w:t>
      </w:r>
      <w:r w:rsidRPr="00E966EF">
        <w:rPr>
          <w:rFonts w:hint="eastAsia"/>
          <w:lang w:val="de-DE" w:eastAsia="zh-CN"/>
        </w:rPr>
        <w:t xml:space="preserve"> (B) </w:t>
      </w:r>
      <w:r w:rsidRPr="00E966EF">
        <w:rPr>
          <w:lang w:val="en-US" w:eastAsia="zh-CN"/>
        </w:rPr>
        <w:t xml:space="preserve">XRD pattern and </w:t>
      </w:r>
      <w:r w:rsidRPr="00E966EF">
        <w:rPr>
          <w:rFonts w:hint="eastAsia"/>
          <w:lang w:val="en-US" w:eastAsia="zh-CN"/>
        </w:rPr>
        <w:t xml:space="preserve">(C) </w:t>
      </w:r>
      <w:r w:rsidRPr="00E966EF">
        <w:rPr>
          <w:lang w:val="en-US" w:eastAsia="zh-CN"/>
        </w:rPr>
        <w:t>polarized optical microscope image of BPO/</w:t>
      </w:r>
      <w:proofErr w:type="spellStart"/>
      <w:r w:rsidRPr="00E966EF">
        <w:rPr>
          <w:lang w:val="en-US" w:eastAsia="zh-CN"/>
        </w:rPr>
        <w:t>LiTB</w:t>
      </w:r>
      <w:proofErr w:type="spellEnd"/>
      <w:r w:rsidRPr="00E966EF">
        <w:rPr>
          <w:lang w:val="en-US" w:eastAsia="zh-CN"/>
        </w:rPr>
        <w:t>(3.5) at room temperature.</w:t>
      </w:r>
    </w:p>
    <w:p w14:paraId="1A882BB3" w14:textId="77777777" w:rsidR="00223705" w:rsidRPr="00E966EF" w:rsidRDefault="00223705" w:rsidP="001C585A">
      <w:pPr>
        <w:jc w:val="both"/>
        <w:rPr>
          <w:lang w:eastAsia="zh-CN"/>
        </w:rPr>
      </w:pPr>
    </w:p>
    <w:p w14:paraId="4B44724A" w14:textId="77777777" w:rsidR="00223705" w:rsidRPr="00E966EF" w:rsidRDefault="00223705" w:rsidP="001C585A">
      <w:pPr>
        <w:jc w:val="both"/>
        <w:rPr>
          <w:lang w:eastAsia="zh-CN"/>
        </w:rPr>
      </w:pPr>
    </w:p>
    <w:p w14:paraId="5365219C" w14:textId="77777777" w:rsidR="00223705" w:rsidRPr="00E966EF" w:rsidRDefault="00223705" w:rsidP="001C585A">
      <w:pPr>
        <w:jc w:val="both"/>
        <w:rPr>
          <w:lang w:eastAsia="zh-CN"/>
        </w:rPr>
      </w:pPr>
    </w:p>
    <w:p w14:paraId="1961BD02" w14:textId="77777777" w:rsidR="00223705" w:rsidRPr="00E966EF" w:rsidRDefault="00223705" w:rsidP="001C585A">
      <w:pPr>
        <w:jc w:val="both"/>
        <w:rPr>
          <w:lang w:eastAsia="zh-CN"/>
        </w:rPr>
      </w:pPr>
    </w:p>
    <w:p w14:paraId="298E6D95" w14:textId="77777777" w:rsidR="00223705" w:rsidRPr="00E966EF" w:rsidRDefault="00223705" w:rsidP="00223705">
      <w:pPr>
        <w:pStyle w:val="Newparagraph"/>
        <w:ind w:firstLine="0"/>
        <w:jc w:val="center"/>
        <w:rPr>
          <w:lang w:eastAsia="zh-CN"/>
        </w:rPr>
      </w:pPr>
      <w:r w:rsidRPr="00E966EF">
        <w:rPr>
          <w:rFonts w:ascii="Calibri" w:eastAsia="SimSun" w:hAnsi="Calibri"/>
          <w:noProof/>
          <w:sz w:val="22"/>
          <w:szCs w:val="22"/>
          <w:lang w:eastAsia="en-US"/>
        </w:rPr>
        <w:lastRenderedPageBreak/>
        <w:drawing>
          <wp:inline distT="0" distB="0" distL="0" distR="0" wp14:anchorId="4936324D" wp14:editId="3F3490CF">
            <wp:extent cx="3938400" cy="3398400"/>
            <wp:effectExtent l="0" t="0" r="5080" b="0"/>
            <wp:docPr id="1359598658" name="图片 1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974793" name="图片 13" descr="图表&#10;&#10;描述已自动生成"/>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8400" cy="3398400"/>
                    </a:xfrm>
                    <a:prstGeom prst="rect">
                      <a:avLst/>
                    </a:prstGeom>
                    <a:noFill/>
                    <a:ln>
                      <a:noFill/>
                    </a:ln>
                  </pic:spPr>
                </pic:pic>
              </a:graphicData>
            </a:graphic>
          </wp:inline>
        </w:drawing>
      </w:r>
    </w:p>
    <w:p w14:paraId="580EC206" w14:textId="77777777" w:rsidR="00223705" w:rsidRPr="00E966EF" w:rsidRDefault="00223705" w:rsidP="00223705">
      <w:pPr>
        <w:pStyle w:val="Figurecaption"/>
        <w:spacing w:afterLines="100" w:after="240"/>
        <w:jc w:val="both"/>
        <w:rPr>
          <w:lang w:eastAsia="zh-CN"/>
        </w:rPr>
      </w:pPr>
      <w:r w:rsidRPr="00E966EF">
        <w:rPr>
          <w:rFonts w:hint="eastAsia"/>
          <w:b/>
          <w:bCs/>
          <w:lang w:eastAsia="zh-CN"/>
        </w:rPr>
        <w:t>Fig</w:t>
      </w:r>
      <w:r w:rsidRPr="00E966EF">
        <w:rPr>
          <w:b/>
          <w:bCs/>
          <w:lang w:eastAsia="zh-CN"/>
        </w:rPr>
        <w:t>.</w:t>
      </w:r>
      <w:r w:rsidRPr="00E966EF">
        <w:rPr>
          <w:rFonts w:hint="eastAsia"/>
          <w:b/>
          <w:bCs/>
          <w:lang w:eastAsia="zh-CN"/>
        </w:rPr>
        <w:t xml:space="preserve"> 3</w:t>
      </w:r>
      <w:r w:rsidRPr="00E966EF">
        <w:rPr>
          <w:rFonts w:hint="eastAsia"/>
          <w:lang w:eastAsia="zh-CN"/>
        </w:rPr>
        <w:t xml:space="preserve"> (A) </w:t>
      </w:r>
      <w:r w:rsidRPr="00E966EF">
        <w:rPr>
          <w:lang w:eastAsia="zh-CN"/>
        </w:rPr>
        <w:t xml:space="preserve">Room temperature </w:t>
      </w:r>
      <w:proofErr w:type="spellStart"/>
      <w:r w:rsidRPr="00E966EF">
        <w:rPr>
          <w:lang w:eastAsia="zh-CN"/>
        </w:rPr>
        <w:t>i</w:t>
      </w:r>
      <w:r w:rsidRPr="00E966EF">
        <w:rPr>
          <w:lang w:val="en-US" w:eastAsia="zh-CN"/>
        </w:rPr>
        <w:t>onic</w:t>
      </w:r>
      <w:proofErr w:type="spellEnd"/>
      <w:r w:rsidRPr="00E966EF">
        <w:rPr>
          <w:lang w:val="en-US" w:eastAsia="zh-CN"/>
        </w:rPr>
        <w:t xml:space="preserve"> conductivities of BPO/</w:t>
      </w:r>
      <w:proofErr w:type="spellStart"/>
      <w:r w:rsidRPr="00E966EF">
        <w:rPr>
          <w:lang w:val="en-US" w:eastAsia="zh-CN"/>
        </w:rPr>
        <w:t>LiTB</w:t>
      </w:r>
      <w:proofErr w:type="spellEnd"/>
      <w:r w:rsidRPr="00E966EF">
        <w:rPr>
          <w:lang w:val="en-US" w:eastAsia="zh-CN"/>
        </w:rPr>
        <w:t>(x), where</w:t>
      </w:r>
      <w:r w:rsidRPr="00E966EF">
        <w:rPr>
          <w:lang w:val="de-DE" w:eastAsia="zh-CN"/>
        </w:rPr>
        <w:t xml:space="preserve"> x = 2, 2.5, 3, 3.5.</w:t>
      </w:r>
      <w:r w:rsidRPr="00E966EF">
        <w:rPr>
          <w:rFonts w:hint="eastAsia"/>
          <w:lang w:val="de-DE" w:eastAsia="zh-CN"/>
        </w:rPr>
        <w:t xml:space="preserve"> </w:t>
      </w:r>
      <w:r w:rsidRPr="00E966EF">
        <w:rPr>
          <w:lang w:val="en-US" w:eastAsia="zh-CN"/>
        </w:rPr>
        <w:t>(</w:t>
      </w:r>
      <w:r w:rsidRPr="00E966EF">
        <w:rPr>
          <w:rFonts w:hint="eastAsia"/>
          <w:lang w:val="en-US" w:eastAsia="zh-CN"/>
        </w:rPr>
        <w:t>B</w:t>
      </w:r>
      <w:r w:rsidRPr="00E966EF">
        <w:rPr>
          <w:lang w:val="en-US" w:eastAsia="zh-CN"/>
        </w:rPr>
        <w:t>) Temperature-dependent ionic conductivities of BPO/</w:t>
      </w:r>
      <w:proofErr w:type="spellStart"/>
      <w:r w:rsidRPr="00E966EF">
        <w:rPr>
          <w:lang w:val="en-US" w:eastAsia="zh-CN"/>
        </w:rPr>
        <w:t>LiTB</w:t>
      </w:r>
      <w:proofErr w:type="spellEnd"/>
      <w:r w:rsidRPr="00E966EF">
        <w:rPr>
          <w:lang w:val="en-US" w:eastAsia="zh-CN"/>
        </w:rPr>
        <w:t>(3.5) with planarly oriented columns on a glass substrate with comb-shaped gold electrodes, measured in parallel (</w:t>
      </w:r>
      <w:r w:rsidRPr="00E966EF">
        <w:rPr>
          <w:color w:val="31BD94"/>
          <w:lang w:val="en-US" w:eastAsia="zh-CN"/>
        </w:rPr>
        <w:t>●</w:t>
      </w:r>
      <w:r w:rsidRPr="00E966EF">
        <w:rPr>
          <w:lang w:val="en-US" w:eastAsia="zh-CN"/>
        </w:rPr>
        <w:t>) and</w:t>
      </w:r>
      <w:r w:rsidRPr="00E966EF">
        <w:rPr>
          <w:rFonts w:hint="eastAsia"/>
          <w:lang w:val="en-US" w:eastAsia="zh-CN"/>
        </w:rPr>
        <w:t xml:space="preserve"> perpendicular (</w:t>
      </w:r>
      <w:r w:rsidRPr="00E966EF">
        <w:rPr>
          <w:rFonts w:hint="eastAsia"/>
          <w:color w:val="A5C6EF"/>
          <w:sz w:val="15"/>
          <w:szCs w:val="15"/>
          <w:lang w:val="en-US" w:eastAsia="zh-CN"/>
        </w:rPr>
        <w:t>▲</w:t>
      </w:r>
      <w:r w:rsidRPr="00E966EF">
        <w:rPr>
          <w:rFonts w:hint="eastAsia"/>
          <w:lang w:val="en-US" w:eastAsia="zh-CN"/>
        </w:rPr>
        <w:t>) directions</w:t>
      </w:r>
      <w:r w:rsidRPr="00E966EF">
        <w:rPr>
          <w:lang w:val="en-US" w:eastAsia="zh-CN"/>
        </w:rPr>
        <w:t xml:space="preserve"> to the columnar axis,</w:t>
      </w:r>
      <w:r w:rsidRPr="00E966EF">
        <w:rPr>
          <w:rFonts w:hint="eastAsia"/>
          <w:lang w:val="en-US" w:eastAsia="zh-CN"/>
        </w:rPr>
        <w:t xml:space="preserve"> </w:t>
      </w:r>
      <w:r w:rsidRPr="00E966EF">
        <w:rPr>
          <w:lang w:val="en-US" w:eastAsia="zh-CN"/>
        </w:rPr>
        <w:t xml:space="preserve">as well as in </w:t>
      </w:r>
      <w:r w:rsidRPr="00E966EF">
        <w:rPr>
          <w:rFonts w:hint="eastAsia"/>
          <w:lang w:val="en-US" w:eastAsia="zh-CN"/>
        </w:rPr>
        <w:t xml:space="preserve">random </w:t>
      </w:r>
      <w:r w:rsidRPr="00E966EF">
        <w:rPr>
          <w:lang w:val="en-US" w:eastAsia="zh-CN"/>
        </w:rPr>
        <w:t>alignment</w:t>
      </w:r>
      <w:r w:rsidRPr="00E966EF">
        <w:rPr>
          <w:rFonts w:hint="eastAsia"/>
          <w:lang w:val="en-US" w:eastAsia="zh-CN"/>
        </w:rPr>
        <w:t xml:space="preserve"> (</w:t>
      </w:r>
      <w:r w:rsidRPr="00E966EF">
        <w:rPr>
          <w:rFonts w:ascii="SimSun" w:eastAsia="SimSun" w:hAnsi="SimSun" w:cs="SimSun" w:hint="eastAsia"/>
          <w:color w:val="E73131"/>
          <w:sz w:val="15"/>
          <w:szCs w:val="15"/>
          <w:lang w:val="en-US" w:eastAsia="zh-CN"/>
        </w:rPr>
        <w:t>■</w:t>
      </w:r>
      <w:r w:rsidRPr="00E966EF">
        <w:rPr>
          <w:rFonts w:hint="eastAsia"/>
          <w:lang w:val="en-US" w:eastAsia="zh-CN"/>
        </w:rPr>
        <w:t>)</w:t>
      </w:r>
      <w:r w:rsidRPr="00E966EF">
        <w:rPr>
          <w:lang w:val="en-US" w:eastAsia="zh-CN"/>
        </w:rPr>
        <w:t xml:space="preserve">. The dash line indicates the </w:t>
      </w:r>
      <w:proofErr w:type="spellStart"/>
      <w:r w:rsidRPr="00E966EF">
        <w:rPr>
          <w:lang w:val="en-US" w:eastAsia="zh-CN"/>
        </w:rPr>
        <w:t>Col</w:t>
      </w:r>
      <w:r w:rsidRPr="00E966EF">
        <w:rPr>
          <w:vertAlign w:val="subscript"/>
          <w:lang w:val="en-US" w:eastAsia="zh-CN"/>
        </w:rPr>
        <w:t>h</w:t>
      </w:r>
      <w:proofErr w:type="spellEnd"/>
      <w:r w:rsidRPr="00E966EF">
        <w:rPr>
          <w:lang w:val="en-US" w:eastAsia="zh-CN"/>
        </w:rPr>
        <w:t>–Iso phase transition point on heating. (</w:t>
      </w:r>
      <w:r w:rsidRPr="00E966EF">
        <w:rPr>
          <w:rFonts w:hint="eastAsia"/>
          <w:lang w:val="en-US" w:eastAsia="zh-CN"/>
        </w:rPr>
        <w:t>C</w:t>
      </w:r>
      <w:r w:rsidRPr="00E966EF">
        <w:rPr>
          <w:lang w:val="en-US" w:eastAsia="zh-CN"/>
        </w:rPr>
        <w:t>–</w:t>
      </w:r>
      <w:r w:rsidRPr="00E966EF">
        <w:rPr>
          <w:rFonts w:hint="eastAsia"/>
          <w:lang w:val="en-US" w:eastAsia="zh-CN"/>
        </w:rPr>
        <w:t>E</w:t>
      </w:r>
      <w:r w:rsidRPr="00E966EF">
        <w:rPr>
          <w:lang w:val="en-US" w:eastAsia="zh-CN"/>
        </w:rPr>
        <w:t>) Polarized optical microscope images of BPO/</w:t>
      </w:r>
      <w:proofErr w:type="spellStart"/>
      <w:r w:rsidRPr="00E966EF">
        <w:rPr>
          <w:lang w:val="en-US" w:eastAsia="zh-CN"/>
        </w:rPr>
        <w:t>LiTB</w:t>
      </w:r>
      <w:proofErr w:type="spellEnd"/>
      <w:r w:rsidRPr="00E966EF">
        <w:rPr>
          <w:lang w:val="en-US" w:eastAsia="zh-CN"/>
        </w:rPr>
        <w:t xml:space="preserve">(3.5) in the </w:t>
      </w:r>
      <w:proofErr w:type="spellStart"/>
      <w:r w:rsidRPr="00E966EF">
        <w:rPr>
          <w:lang w:val="en-US" w:eastAsia="zh-CN"/>
        </w:rPr>
        <w:t>Col</w:t>
      </w:r>
      <w:r w:rsidRPr="00E966EF">
        <w:rPr>
          <w:vertAlign w:val="subscript"/>
          <w:lang w:val="en-US" w:eastAsia="zh-CN"/>
        </w:rPr>
        <w:t>h</w:t>
      </w:r>
      <w:proofErr w:type="spellEnd"/>
      <w:r w:rsidRPr="00E966EF">
        <w:rPr>
          <w:lang w:val="en-US" w:eastAsia="zh-CN"/>
        </w:rPr>
        <w:t xml:space="preserve"> LC phase at room temperature: (</w:t>
      </w:r>
      <w:r w:rsidRPr="00E966EF">
        <w:rPr>
          <w:rFonts w:hint="eastAsia"/>
          <w:lang w:val="en-US" w:eastAsia="zh-CN"/>
        </w:rPr>
        <w:t>C</w:t>
      </w:r>
      <w:r w:rsidRPr="00E966EF">
        <w:rPr>
          <w:lang w:val="en-US" w:eastAsia="zh-CN"/>
        </w:rPr>
        <w:t>) random alignment of polydomain columns, (</w:t>
      </w:r>
      <w:r w:rsidRPr="00E966EF">
        <w:rPr>
          <w:rFonts w:hint="eastAsia"/>
          <w:lang w:val="en-US" w:eastAsia="zh-CN"/>
        </w:rPr>
        <w:t>D</w:t>
      </w:r>
      <w:r w:rsidRPr="00E966EF">
        <w:rPr>
          <w:lang w:val="en-US" w:eastAsia="zh-CN"/>
        </w:rPr>
        <w:t>) uniaxial planar oriented columns aligned parallel</w:t>
      </w:r>
      <w:r w:rsidRPr="00E966EF">
        <w:rPr>
          <w:rFonts w:hint="eastAsia"/>
          <w:lang w:val="en-US" w:eastAsia="zh-CN"/>
        </w:rPr>
        <w:t xml:space="preserve"> </w:t>
      </w:r>
      <w:r w:rsidRPr="00E966EF">
        <w:rPr>
          <w:lang w:val="en-US" w:eastAsia="zh-CN"/>
        </w:rPr>
        <w:t>to the electric field, and (</w:t>
      </w:r>
      <w:r w:rsidRPr="00E966EF">
        <w:rPr>
          <w:rFonts w:hint="eastAsia"/>
          <w:lang w:val="en-US" w:eastAsia="zh-CN"/>
        </w:rPr>
        <w:t>E</w:t>
      </w:r>
      <w:r w:rsidRPr="00E966EF">
        <w:rPr>
          <w:lang w:val="en-US" w:eastAsia="zh-CN"/>
        </w:rPr>
        <w:t xml:space="preserve">) columns oriented perpendicular to the electric field. Arrows denote the direction of the </w:t>
      </w:r>
      <w:proofErr w:type="spellStart"/>
      <w:r w:rsidRPr="00E966EF">
        <w:rPr>
          <w:lang w:val="en-US" w:eastAsia="zh-CN"/>
        </w:rPr>
        <w:t>analyser</w:t>
      </w:r>
      <w:proofErr w:type="spellEnd"/>
      <w:r w:rsidRPr="00E966EF">
        <w:rPr>
          <w:lang w:val="en-US" w:eastAsia="zh-CN"/>
        </w:rPr>
        <w:t xml:space="preserve"> (A), </w:t>
      </w:r>
      <w:proofErr w:type="spellStart"/>
      <w:r w:rsidRPr="00E966EF">
        <w:rPr>
          <w:lang w:val="en-US" w:eastAsia="zh-CN"/>
        </w:rPr>
        <w:t>polariser</w:t>
      </w:r>
      <w:proofErr w:type="spellEnd"/>
      <w:r w:rsidRPr="00E966EF">
        <w:rPr>
          <w:lang w:val="en-US" w:eastAsia="zh-CN"/>
        </w:rPr>
        <w:t xml:space="preserve"> (P), and shearing (S)</w:t>
      </w:r>
      <w:r w:rsidRPr="00E966EF">
        <w:rPr>
          <w:rFonts w:hint="eastAsia"/>
          <w:lang w:val="en-US" w:eastAsia="zh-CN"/>
        </w:rPr>
        <w:t>.</w:t>
      </w:r>
    </w:p>
    <w:p w14:paraId="776CF20A" w14:textId="77777777" w:rsidR="00223705" w:rsidRPr="00E966EF" w:rsidRDefault="00223705" w:rsidP="001C585A">
      <w:pPr>
        <w:jc w:val="both"/>
        <w:rPr>
          <w:lang w:eastAsia="zh-CN"/>
        </w:rPr>
      </w:pPr>
    </w:p>
    <w:p w14:paraId="5BFB00D0" w14:textId="77777777" w:rsidR="00223705" w:rsidRPr="00E966EF" w:rsidRDefault="00223705" w:rsidP="001C585A">
      <w:pPr>
        <w:jc w:val="both"/>
        <w:rPr>
          <w:lang w:eastAsia="zh-CN"/>
        </w:rPr>
      </w:pPr>
    </w:p>
    <w:p w14:paraId="0A6C6C46" w14:textId="77777777" w:rsidR="00223705" w:rsidRPr="00E966EF" w:rsidRDefault="00223705" w:rsidP="001C585A">
      <w:pPr>
        <w:jc w:val="both"/>
        <w:rPr>
          <w:lang w:eastAsia="zh-CN"/>
        </w:rPr>
      </w:pPr>
    </w:p>
    <w:p w14:paraId="337BE7BD" w14:textId="77777777" w:rsidR="00223705" w:rsidRPr="00E966EF" w:rsidRDefault="00223705" w:rsidP="001C585A">
      <w:pPr>
        <w:jc w:val="both"/>
        <w:rPr>
          <w:lang w:eastAsia="zh-CN"/>
        </w:rPr>
      </w:pPr>
    </w:p>
    <w:p w14:paraId="51963C05" w14:textId="77777777" w:rsidR="00223705" w:rsidRPr="00E966EF" w:rsidRDefault="00223705" w:rsidP="001C585A">
      <w:pPr>
        <w:jc w:val="both"/>
        <w:rPr>
          <w:lang w:eastAsia="zh-CN"/>
        </w:rPr>
      </w:pPr>
    </w:p>
    <w:p w14:paraId="32A01D99" w14:textId="77777777" w:rsidR="00223705" w:rsidRPr="00E966EF" w:rsidRDefault="00223705" w:rsidP="001C585A">
      <w:pPr>
        <w:jc w:val="both"/>
        <w:rPr>
          <w:lang w:eastAsia="zh-CN"/>
        </w:rPr>
      </w:pPr>
    </w:p>
    <w:p w14:paraId="5E7B5444" w14:textId="77777777" w:rsidR="00223705" w:rsidRPr="00E966EF" w:rsidRDefault="00223705" w:rsidP="001C585A">
      <w:pPr>
        <w:jc w:val="both"/>
        <w:rPr>
          <w:lang w:eastAsia="zh-CN"/>
        </w:rPr>
      </w:pPr>
    </w:p>
    <w:p w14:paraId="14EBD63A" w14:textId="3F5D97DD" w:rsidR="001E72EE" w:rsidRPr="00E966EF" w:rsidRDefault="001E72EE" w:rsidP="001E72EE">
      <w:pPr>
        <w:jc w:val="center"/>
        <w:rPr>
          <w:lang w:val="en-US" w:eastAsia="zh-CN"/>
        </w:rPr>
      </w:pPr>
      <w:r w:rsidRPr="00E966EF">
        <w:rPr>
          <w:noProof/>
          <w:lang w:val="en-US" w:eastAsia="zh-CN"/>
        </w:rPr>
        <w:lastRenderedPageBreak/>
        <w:drawing>
          <wp:inline distT="0" distB="0" distL="0" distR="0" wp14:anchorId="59545FCB" wp14:editId="37FAC62C">
            <wp:extent cx="4156540" cy="4056771"/>
            <wp:effectExtent l="0" t="0" r="0" b="1270"/>
            <wp:docPr id="166212970" name="图片 1" descr="图形用户界面, 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12970" name="图片 1" descr="图形用户界面, 图表&#10;&#10;AI 生成的内容可能不正确。"/>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3426" cy="4073252"/>
                    </a:xfrm>
                    <a:prstGeom prst="rect">
                      <a:avLst/>
                    </a:prstGeom>
                    <a:noFill/>
                    <a:ln>
                      <a:noFill/>
                    </a:ln>
                  </pic:spPr>
                </pic:pic>
              </a:graphicData>
            </a:graphic>
          </wp:inline>
        </w:drawing>
      </w:r>
    </w:p>
    <w:p w14:paraId="1CC95EF1" w14:textId="47CAB185" w:rsidR="00223705" w:rsidRPr="00223705" w:rsidRDefault="00223705" w:rsidP="00223705">
      <w:pPr>
        <w:pStyle w:val="Figurecaption"/>
        <w:jc w:val="both"/>
        <w:rPr>
          <w:lang w:val="en-US" w:eastAsia="zh-CN"/>
        </w:rPr>
      </w:pPr>
      <w:r w:rsidRPr="00E966EF">
        <w:rPr>
          <w:rFonts w:hint="eastAsia"/>
          <w:b/>
          <w:bCs/>
          <w:lang w:eastAsia="zh-CN"/>
        </w:rPr>
        <w:t>Fig</w:t>
      </w:r>
      <w:r w:rsidRPr="00E966EF">
        <w:rPr>
          <w:b/>
          <w:bCs/>
          <w:lang w:eastAsia="zh-CN"/>
        </w:rPr>
        <w:t>.</w:t>
      </w:r>
      <w:r w:rsidRPr="00E966EF">
        <w:rPr>
          <w:rFonts w:hint="eastAsia"/>
          <w:b/>
          <w:bCs/>
          <w:lang w:eastAsia="zh-CN"/>
        </w:rPr>
        <w:t xml:space="preserve"> 4</w:t>
      </w:r>
      <w:r w:rsidRPr="00E966EF">
        <w:rPr>
          <w:rFonts w:hint="eastAsia"/>
          <w:lang w:eastAsia="zh-CN"/>
        </w:rPr>
        <w:t xml:space="preserve"> </w:t>
      </w:r>
      <w:r w:rsidRPr="00E966EF">
        <w:rPr>
          <w:rFonts w:hint="eastAsia"/>
          <w:lang w:val="en-US" w:eastAsia="zh-CN"/>
        </w:rPr>
        <w:t xml:space="preserve">(A) </w:t>
      </w:r>
      <w:r w:rsidRPr="00E966EF">
        <w:rPr>
          <w:lang w:val="en-US" w:eastAsia="zh-CN"/>
        </w:rPr>
        <w:t xml:space="preserve">Photographs of the bending actuators, composed of a </w:t>
      </w:r>
      <w:r w:rsidRPr="00E966EF">
        <w:rPr>
          <w:rFonts w:hint="eastAsia"/>
          <w:lang w:val="en-US" w:eastAsia="zh-CN"/>
        </w:rPr>
        <w:t>poly</w:t>
      </w:r>
      <w:r w:rsidRPr="00E966EF">
        <w:rPr>
          <w:lang w:val="en-US" w:eastAsia="zh-CN"/>
        </w:rPr>
        <w:t>ethylene</w:t>
      </w:r>
      <w:r w:rsidRPr="00E966EF">
        <w:rPr>
          <w:rFonts w:hint="eastAsia"/>
          <w:lang w:val="en-US" w:eastAsia="zh-CN"/>
        </w:rPr>
        <w:t xml:space="preserve">-based </w:t>
      </w:r>
      <w:r w:rsidRPr="00E966EF">
        <w:rPr>
          <w:lang w:val="en-US" w:eastAsia="zh-CN"/>
        </w:rPr>
        <w:t>porous membrane infiltrated with the columnar LC BPO/</w:t>
      </w:r>
      <w:proofErr w:type="spellStart"/>
      <w:proofErr w:type="gramStart"/>
      <w:r w:rsidRPr="00E966EF">
        <w:rPr>
          <w:lang w:val="en-US" w:eastAsia="zh-CN"/>
        </w:rPr>
        <w:t>LiTB</w:t>
      </w:r>
      <w:proofErr w:type="spellEnd"/>
      <w:r w:rsidRPr="00E966EF">
        <w:rPr>
          <w:lang w:val="en-US" w:eastAsia="zh-CN"/>
        </w:rPr>
        <w:t>(</w:t>
      </w:r>
      <w:proofErr w:type="gramEnd"/>
      <w:r w:rsidRPr="00E966EF">
        <w:rPr>
          <w:lang w:val="en-US" w:eastAsia="zh-CN"/>
        </w:rPr>
        <w:t xml:space="preserve">3.5), sandwiched between two </w:t>
      </w:r>
      <w:proofErr w:type="gramStart"/>
      <w:r w:rsidRPr="00E966EF">
        <w:rPr>
          <w:lang w:val="en-US" w:eastAsia="zh-CN"/>
        </w:rPr>
        <w:t>PEDOT:PSS</w:t>
      </w:r>
      <w:proofErr w:type="gramEnd"/>
      <w:r w:rsidRPr="00E966EF">
        <w:rPr>
          <w:lang w:val="en-US" w:eastAsia="zh-CN"/>
        </w:rPr>
        <w:t xml:space="preserve"> electrodes and clamped between stainless steel contacts. The images show the actuators at its maximum bending displacement under ±2 V at frequencies of 0.01 and 0.1Hz. (B) Peak-to-peak displacement of the BPO/</w:t>
      </w:r>
      <w:proofErr w:type="spellStart"/>
      <w:r w:rsidRPr="00E966EF">
        <w:rPr>
          <w:lang w:val="en-US" w:eastAsia="zh-CN"/>
        </w:rPr>
        <w:t>LiTB</w:t>
      </w:r>
      <w:proofErr w:type="spellEnd"/>
      <w:r w:rsidRPr="00E966EF">
        <w:rPr>
          <w:lang w:val="en-US" w:eastAsia="zh-CN"/>
        </w:rPr>
        <w:t>(3.5)-based actuator as a function of frequency.</w:t>
      </w:r>
      <w:r w:rsidRPr="00E966EF">
        <w:rPr>
          <w:rFonts w:hint="eastAsia"/>
          <w:lang w:val="en-US" w:eastAsia="zh-CN"/>
        </w:rPr>
        <w:t xml:space="preserve"> (C) Bending </w:t>
      </w:r>
      <w:r w:rsidRPr="00E966EF">
        <w:rPr>
          <w:lang w:val="en-US" w:eastAsia="zh-CN"/>
        </w:rPr>
        <w:t xml:space="preserve">response </w:t>
      </w:r>
      <w:r w:rsidRPr="00E966EF">
        <w:rPr>
          <w:rFonts w:hint="eastAsia"/>
          <w:lang w:val="en-US" w:eastAsia="zh-CN"/>
        </w:rPr>
        <w:t xml:space="preserve">curve of </w:t>
      </w:r>
      <w:r w:rsidRPr="00E966EF">
        <w:rPr>
          <w:lang w:val="en-US" w:eastAsia="zh-CN"/>
        </w:rPr>
        <w:t>the BPO/</w:t>
      </w:r>
      <w:proofErr w:type="spellStart"/>
      <w:r w:rsidRPr="00E966EF">
        <w:rPr>
          <w:lang w:val="en-US" w:eastAsia="zh-CN"/>
        </w:rPr>
        <w:t>LiTB</w:t>
      </w:r>
      <w:proofErr w:type="spellEnd"/>
      <w:r w:rsidRPr="00E966EF">
        <w:rPr>
          <w:lang w:val="en-US" w:eastAsia="zh-CN"/>
        </w:rPr>
        <w:t>(3.5)-based actuator</w:t>
      </w:r>
      <w:r w:rsidRPr="00E966EF">
        <w:rPr>
          <w:rFonts w:hint="eastAsia"/>
          <w:lang w:val="en-US" w:eastAsia="zh-CN"/>
        </w:rPr>
        <w:t xml:space="preserve"> under </w:t>
      </w:r>
      <w:r w:rsidRPr="00E966EF">
        <w:rPr>
          <w:lang w:val="en-US" w:eastAsia="zh-CN"/>
        </w:rPr>
        <w:t>an</w:t>
      </w:r>
      <w:r w:rsidRPr="00E966EF">
        <w:rPr>
          <w:rFonts w:hint="eastAsia"/>
          <w:lang w:val="en-US" w:eastAsia="zh-CN"/>
        </w:rPr>
        <w:t xml:space="preserve"> </w:t>
      </w:r>
      <w:r w:rsidRPr="00E966EF">
        <w:rPr>
          <w:lang w:val="en-US" w:eastAsia="zh-CN"/>
        </w:rPr>
        <w:t>applied voltage</w:t>
      </w:r>
      <w:r w:rsidRPr="00E966EF">
        <w:rPr>
          <w:rFonts w:hint="eastAsia"/>
          <w:lang w:val="en-US" w:eastAsia="zh-CN"/>
        </w:rPr>
        <w:t xml:space="preserve"> of </w:t>
      </w:r>
      <w:r w:rsidRPr="00E966EF">
        <w:rPr>
          <w:lang w:val="en-US" w:eastAsia="zh-CN"/>
        </w:rPr>
        <w:t>±2</w:t>
      </w:r>
      <w:r w:rsidRPr="00E966EF">
        <w:rPr>
          <w:rFonts w:hint="eastAsia"/>
          <w:lang w:val="en-US" w:eastAsia="zh-CN"/>
        </w:rPr>
        <w:t xml:space="preserve"> </w:t>
      </w:r>
      <w:r w:rsidRPr="00E966EF">
        <w:rPr>
          <w:lang w:val="en-US" w:eastAsia="zh-CN"/>
        </w:rPr>
        <w:t>V</w:t>
      </w:r>
      <w:r w:rsidRPr="00E966EF">
        <w:rPr>
          <w:rFonts w:hint="eastAsia"/>
          <w:lang w:val="en-US" w:eastAsia="zh-CN"/>
        </w:rPr>
        <w:t xml:space="preserve"> </w:t>
      </w:r>
      <w:r w:rsidRPr="00E966EF">
        <w:rPr>
          <w:lang w:val="en-US" w:eastAsia="zh-CN"/>
        </w:rPr>
        <w:t>at 0.1</w:t>
      </w:r>
      <w:r w:rsidRPr="00E966EF">
        <w:rPr>
          <w:rFonts w:hint="eastAsia"/>
          <w:lang w:val="en-US" w:eastAsia="zh-CN"/>
        </w:rPr>
        <w:t xml:space="preserve"> </w:t>
      </w:r>
      <w:r w:rsidRPr="00E966EF">
        <w:rPr>
          <w:lang w:val="en-US" w:eastAsia="zh-CN"/>
        </w:rPr>
        <w:t>Hz</w:t>
      </w:r>
      <w:r w:rsidRPr="00E966EF">
        <w:rPr>
          <w:rFonts w:hint="eastAsia"/>
          <w:lang w:val="en-US" w:eastAsia="zh-CN"/>
        </w:rPr>
        <w:t xml:space="preserve">. (D) Bending </w:t>
      </w:r>
      <w:r w:rsidRPr="00E966EF">
        <w:rPr>
          <w:lang w:val="en-US" w:eastAsia="zh-CN"/>
        </w:rPr>
        <w:t>durability</w:t>
      </w:r>
      <w:r w:rsidRPr="00E966EF">
        <w:rPr>
          <w:rFonts w:hint="eastAsia"/>
          <w:lang w:val="en-US" w:eastAsia="zh-CN"/>
        </w:rPr>
        <w:t xml:space="preserve"> of </w:t>
      </w:r>
      <w:r w:rsidRPr="00E966EF">
        <w:rPr>
          <w:lang w:val="en-US" w:eastAsia="zh-CN"/>
        </w:rPr>
        <w:t>the BPO/</w:t>
      </w:r>
      <w:proofErr w:type="spellStart"/>
      <w:r w:rsidRPr="00E966EF">
        <w:rPr>
          <w:lang w:val="en-US" w:eastAsia="zh-CN"/>
        </w:rPr>
        <w:t>LiTB</w:t>
      </w:r>
      <w:proofErr w:type="spellEnd"/>
      <w:r w:rsidRPr="00E966EF">
        <w:rPr>
          <w:lang w:val="en-US" w:eastAsia="zh-CN"/>
        </w:rPr>
        <w:t>(3.5)-based actuator over repeated cycles.</w:t>
      </w:r>
    </w:p>
    <w:sectPr w:rsidR="00223705" w:rsidRPr="00223705" w:rsidSect="00074B81">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C5710" w14:textId="77777777" w:rsidR="00592974" w:rsidRDefault="00592974" w:rsidP="00AF2C92">
      <w:r>
        <w:separator/>
      </w:r>
    </w:p>
  </w:endnote>
  <w:endnote w:type="continuationSeparator" w:id="0">
    <w:p w14:paraId="0C8EE307" w14:textId="77777777" w:rsidR="00592974" w:rsidRDefault="00592974"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B0604020202020204"/>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eiryo UI">
    <w:panose1 w:val="020B0604030504040204"/>
    <w:charset w:val="80"/>
    <w:family w:val="swiss"/>
    <w:pitch w:val="variable"/>
    <w:sig w:usb0="E00002FF" w:usb1="6AC7FFFF"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CAE88" w14:textId="77777777" w:rsidR="00592974" w:rsidRDefault="00592974" w:rsidP="00AF2C92">
      <w:r>
        <w:separator/>
      </w:r>
    </w:p>
  </w:footnote>
  <w:footnote w:type="continuationSeparator" w:id="0">
    <w:p w14:paraId="158A58C3" w14:textId="77777777" w:rsidR="00592974" w:rsidRDefault="00592974" w:rsidP="00AF2C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5380E89"/>
    <w:multiLevelType w:val="multilevel"/>
    <w:tmpl w:val="ED660F5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37275215">
    <w:abstractNumId w:val="16"/>
  </w:num>
  <w:num w:numId="2" w16cid:durableId="1842356255">
    <w:abstractNumId w:val="20"/>
  </w:num>
  <w:num w:numId="3" w16cid:durableId="1746564358">
    <w:abstractNumId w:val="1"/>
  </w:num>
  <w:num w:numId="4" w16cid:durableId="2080399223">
    <w:abstractNumId w:val="2"/>
  </w:num>
  <w:num w:numId="5" w16cid:durableId="764765378">
    <w:abstractNumId w:val="3"/>
  </w:num>
  <w:num w:numId="6" w16cid:durableId="353921305">
    <w:abstractNumId w:val="4"/>
  </w:num>
  <w:num w:numId="7" w16cid:durableId="93288489">
    <w:abstractNumId w:val="9"/>
  </w:num>
  <w:num w:numId="8" w16cid:durableId="466440388">
    <w:abstractNumId w:val="5"/>
  </w:num>
  <w:num w:numId="9" w16cid:durableId="1984769359">
    <w:abstractNumId w:val="7"/>
  </w:num>
  <w:num w:numId="10" w16cid:durableId="820120488">
    <w:abstractNumId w:val="6"/>
  </w:num>
  <w:num w:numId="11" w16cid:durableId="18166023">
    <w:abstractNumId w:val="10"/>
  </w:num>
  <w:num w:numId="12" w16cid:durableId="1341011393">
    <w:abstractNumId w:val="8"/>
  </w:num>
  <w:num w:numId="13" w16cid:durableId="1388068345">
    <w:abstractNumId w:val="18"/>
  </w:num>
  <w:num w:numId="14" w16cid:durableId="1497307356">
    <w:abstractNumId w:val="21"/>
  </w:num>
  <w:num w:numId="15" w16cid:durableId="1034892141">
    <w:abstractNumId w:val="14"/>
  </w:num>
  <w:num w:numId="16" w16cid:durableId="1825782619">
    <w:abstractNumId w:val="17"/>
  </w:num>
  <w:num w:numId="17" w16cid:durableId="546993211">
    <w:abstractNumId w:val="11"/>
  </w:num>
  <w:num w:numId="18" w16cid:durableId="764763948">
    <w:abstractNumId w:val="0"/>
  </w:num>
  <w:num w:numId="19" w16cid:durableId="1670909350">
    <w:abstractNumId w:val="12"/>
  </w:num>
  <w:num w:numId="20" w16cid:durableId="420031666">
    <w:abstractNumId w:val="21"/>
  </w:num>
  <w:num w:numId="21" w16cid:durableId="1502890834">
    <w:abstractNumId w:val="21"/>
  </w:num>
  <w:num w:numId="22" w16cid:durableId="735589262">
    <w:abstractNumId w:val="21"/>
  </w:num>
  <w:num w:numId="23" w16cid:durableId="1343316612">
    <w:abstractNumId w:val="21"/>
  </w:num>
  <w:num w:numId="24" w16cid:durableId="190996784">
    <w:abstractNumId w:val="18"/>
  </w:num>
  <w:num w:numId="25" w16cid:durableId="15428982">
    <w:abstractNumId w:val="19"/>
  </w:num>
  <w:num w:numId="26" w16cid:durableId="1599865998">
    <w:abstractNumId w:val="22"/>
  </w:num>
  <w:num w:numId="27" w16cid:durableId="1550800734">
    <w:abstractNumId w:val="23"/>
  </w:num>
  <w:num w:numId="28" w16cid:durableId="1195539975">
    <w:abstractNumId w:val="21"/>
  </w:num>
  <w:num w:numId="29" w16cid:durableId="1025668542">
    <w:abstractNumId w:val="13"/>
  </w:num>
  <w:num w:numId="30" w16cid:durableId="853424417">
    <w:abstractNumId w:val="24"/>
  </w:num>
  <w:num w:numId="31" w16cid:durableId="1836416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bordersDoNotSurroundHeader/>
  <w:bordersDoNotSurroundFooter/>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255"/>
    <w:rsid w:val="0000146C"/>
    <w:rsid w:val="00001899"/>
    <w:rsid w:val="00001D33"/>
    <w:rsid w:val="000049AD"/>
    <w:rsid w:val="0000681B"/>
    <w:rsid w:val="00010FE8"/>
    <w:rsid w:val="000133C0"/>
    <w:rsid w:val="00014C4E"/>
    <w:rsid w:val="00017107"/>
    <w:rsid w:val="000202E2"/>
    <w:rsid w:val="00022441"/>
    <w:rsid w:val="0002261E"/>
    <w:rsid w:val="00024839"/>
    <w:rsid w:val="00024E4A"/>
    <w:rsid w:val="00026871"/>
    <w:rsid w:val="00037A98"/>
    <w:rsid w:val="000427FB"/>
    <w:rsid w:val="0004455E"/>
    <w:rsid w:val="00047CB5"/>
    <w:rsid w:val="00051FAA"/>
    <w:rsid w:val="00052B6A"/>
    <w:rsid w:val="000572A9"/>
    <w:rsid w:val="00061325"/>
    <w:rsid w:val="00065BE4"/>
    <w:rsid w:val="000733AC"/>
    <w:rsid w:val="000734B8"/>
    <w:rsid w:val="00074B81"/>
    <w:rsid w:val="00074D22"/>
    <w:rsid w:val="00075081"/>
    <w:rsid w:val="0007528A"/>
    <w:rsid w:val="00077398"/>
    <w:rsid w:val="000811AB"/>
    <w:rsid w:val="00082983"/>
    <w:rsid w:val="00083C5F"/>
    <w:rsid w:val="00087AEB"/>
    <w:rsid w:val="0009172C"/>
    <w:rsid w:val="000930EC"/>
    <w:rsid w:val="00095E61"/>
    <w:rsid w:val="000966C1"/>
    <w:rsid w:val="000970AC"/>
    <w:rsid w:val="000A1167"/>
    <w:rsid w:val="000A3ABC"/>
    <w:rsid w:val="000A4428"/>
    <w:rsid w:val="000A5344"/>
    <w:rsid w:val="000A6C22"/>
    <w:rsid w:val="000A6D40"/>
    <w:rsid w:val="000A7BC3"/>
    <w:rsid w:val="000B03CD"/>
    <w:rsid w:val="000B1661"/>
    <w:rsid w:val="000B1F0B"/>
    <w:rsid w:val="000B2E88"/>
    <w:rsid w:val="000B4603"/>
    <w:rsid w:val="000C09BE"/>
    <w:rsid w:val="000C1380"/>
    <w:rsid w:val="000C1BE2"/>
    <w:rsid w:val="000C5094"/>
    <w:rsid w:val="000C554F"/>
    <w:rsid w:val="000D0AB0"/>
    <w:rsid w:val="000D0DC5"/>
    <w:rsid w:val="000D15FF"/>
    <w:rsid w:val="000D28DF"/>
    <w:rsid w:val="000D488B"/>
    <w:rsid w:val="000D68DF"/>
    <w:rsid w:val="000E138D"/>
    <w:rsid w:val="000E187A"/>
    <w:rsid w:val="000E2D61"/>
    <w:rsid w:val="000E450E"/>
    <w:rsid w:val="000E6259"/>
    <w:rsid w:val="000F2E79"/>
    <w:rsid w:val="000F366D"/>
    <w:rsid w:val="000F4677"/>
    <w:rsid w:val="000F56AD"/>
    <w:rsid w:val="000F5BE0"/>
    <w:rsid w:val="00100587"/>
    <w:rsid w:val="0010284E"/>
    <w:rsid w:val="00103122"/>
    <w:rsid w:val="0010336A"/>
    <w:rsid w:val="001050F1"/>
    <w:rsid w:val="00105AEA"/>
    <w:rsid w:val="00106DAF"/>
    <w:rsid w:val="00114ABE"/>
    <w:rsid w:val="00116023"/>
    <w:rsid w:val="00121D28"/>
    <w:rsid w:val="00134A51"/>
    <w:rsid w:val="00137D64"/>
    <w:rsid w:val="00140727"/>
    <w:rsid w:val="00143369"/>
    <w:rsid w:val="00160628"/>
    <w:rsid w:val="00161344"/>
    <w:rsid w:val="00162195"/>
    <w:rsid w:val="0016322A"/>
    <w:rsid w:val="001634D5"/>
    <w:rsid w:val="00165A21"/>
    <w:rsid w:val="001705CE"/>
    <w:rsid w:val="0017082C"/>
    <w:rsid w:val="00174053"/>
    <w:rsid w:val="0017714B"/>
    <w:rsid w:val="001804DF"/>
    <w:rsid w:val="00181BDC"/>
    <w:rsid w:val="00181DB0"/>
    <w:rsid w:val="001829E3"/>
    <w:rsid w:val="001924C0"/>
    <w:rsid w:val="001960BB"/>
    <w:rsid w:val="0019731E"/>
    <w:rsid w:val="001A09FE"/>
    <w:rsid w:val="001A67C9"/>
    <w:rsid w:val="001A69DE"/>
    <w:rsid w:val="001A713C"/>
    <w:rsid w:val="001A715B"/>
    <w:rsid w:val="001A741F"/>
    <w:rsid w:val="001B03CE"/>
    <w:rsid w:val="001B1C7C"/>
    <w:rsid w:val="001B398F"/>
    <w:rsid w:val="001B46C6"/>
    <w:rsid w:val="001B4A79"/>
    <w:rsid w:val="001B4B48"/>
    <w:rsid w:val="001B4D1F"/>
    <w:rsid w:val="001B7681"/>
    <w:rsid w:val="001B7CAE"/>
    <w:rsid w:val="001C0772"/>
    <w:rsid w:val="001C0D4F"/>
    <w:rsid w:val="001C1BA3"/>
    <w:rsid w:val="001C1DEC"/>
    <w:rsid w:val="001C525F"/>
    <w:rsid w:val="001C5736"/>
    <w:rsid w:val="001C585A"/>
    <w:rsid w:val="001D647F"/>
    <w:rsid w:val="001D6857"/>
    <w:rsid w:val="001E0572"/>
    <w:rsid w:val="001E0A67"/>
    <w:rsid w:val="001E1028"/>
    <w:rsid w:val="001E14E2"/>
    <w:rsid w:val="001E196D"/>
    <w:rsid w:val="001E3FCF"/>
    <w:rsid w:val="001E6302"/>
    <w:rsid w:val="001E66B5"/>
    <w:rsid w:val="001E72EE"/>
    <w:rsid w:val="001E7DCB"/>
    <w:rsid w:val="001F0E53"/>
    <w:rsid w:val="001F3271"/>
    <w:rsid w:val="001F3411"/>
    <w:rsid w:val="001F4287"/>
    <w:rsid w:val="001F4DBA"/>
    <w:rsid w:val="001F5849"/>
    <w:rsid w:val="0020415E"/>
    <w:rsid w:val="00204FF4"/>
    <w:rsid w:val="0021056E"/>
    <w:rsid w:val="0021075D"/>
    <w:rsid w:val="0021165A"/>
    <w:rsid w:val="00211BC9"/>
    <w:rsid w:val="0021620C"/>
    <w:rsid w:val="00216E78"/>
    <w:rsid w:val="00217275"/>
    <w:rsid w:val="002211DD"/>
    <w:rsid w:val="00223705"/>
    <w:rsid w:val="002244CB"/>
    <w:rsid w:val="00236F4B"/>
    <w:rsid w:val="00242B0D"/>
    <w:rsid w:val="002465A9"/>
    <w:rsid w:val="002467C6"/>
    <w:rsid w:val="0024692A"/>
    <w:rsid w:val="00250FF5"/>
    <w:rsid w:val="00252BBA"/>
    <w:rsid w:val="00253123"/>
    <w:rsid w:val="00253AD1"/>
    <w:rsid w:val="00255BB2"/>
    <w:rsid w:val="00257667"/>
    <w:rsid w:val="002602D9"/>
    <w:rsid w:val="00264001"/>
    <w:rsid w:val="00266354"/>
    <w:rsid w:val="00267A18"/>
    <w:rsid w:val="002720C9"/>
    <w:rsid w:val="00273462"/>
    <w:rsid w:val="0027395B"/>
    <w:rsid w:val="00275854"/>
    <w:rsid w:val="00283B41"/>
    <w:rsid w:val="00285F28"/>
    <w:rsid w:val="00286398"/>
    <w:rsid w:val="0029469B"/>
    <w:rsid w:val="002A3C42"/>
    <w:rsid w:val="002A5D75"/>
    <w:rsid w:val="002B1B1A"/>
    <w:rsid w:val="002B7228"/>
    <w:rsid w:val="002C53EE"/>
    <w:rsid w:val="002D24F7"/>
    <w:rsid w:val="002D2799"/>
    <w:rsid w:val="002D2CD7"/>
    <w:rsid w:val="002D4DDC"/>
    <w:rsid w:val="002D4F75"/>
    <w:rsid w:val="002D6493"/>
    <w:rsid w:val="002D7AB6"/>
    <w:rsid w:val="002E06D0"/>
    <w:rsid w:val="002E3C27"/>
    <w:rsid w:val="002E403A"/>
    <w:rsid w:val="002E7F3A"/>
    <w:rsid w:val="002F4EDB"/>
    <w:rsid w:val="002F6054"/>
    <w:rsid w:val="00301331"/>
    <w:rsid w:val="00310E13"/>
    <w:rsid w:val="00315713"/>
    <w:rsid w:val="0031650C"/>
    <w:rsid w:val="0031686C"/>
    <w:rsid w:val="00316FE0"/>
    <w:rsid w:val="003204D2"/>
    <w:rsid w:val="0032605E"/>
    <w:rsid w:val="003275D1"/>
    <w:rsid w:val="00330B2A"/>
    <w:rsid w:val="00331E17"/>
    <w:rsid w:val="00333063"/>
    <w:rsid w:val="00335137"/>
    <w:rsid w:val="003408E3"/>
    <w:rsid w:val="00343480"/>
    <w:rsid w:val="00345E89"/>
    <w:rsid w:val="0034726F"/>
    <w:rsid w:val="003522A1"/>
    <w:rsid w:val="0035254B"/>
    <w:rsid w:val="00353555"/>
    <w:rsid w:val="003565D4"/>
    <w:rsid w:val="003607FB"/>
    <w:rsid w:val="00360FD5"/>
    <w:rsid w:val="0036340D"/>
    <w:rsid w:val="003634A5"/>
    <w:rsid w:val="00366868"/>
    <w:rsid w:val="00367506"/>
    <w:rsid w:val="00370085"/>
    <w:rsid w:val="003744A7"/>
    <w:rsid w:val="00376235"/>
    <w:rsid w:val="00376B26"/>
    <w:rsid w:val="00381FB6"/>
    <w:rsid w:val="003836D3"/>
    <w:rsid w:val="00383A52"/>
    <w:rsid w:val="00384CA8"/>
    <w:rsid w:val="003908EC"/>
    <w:rsid w:val="00391652"/>
    <w:rsid w:val="0039507F"/>
    <w:rsid w:val="00397051"/>
    <w:rsid w:val="003A1260"/>
    <w:rsid w:val="003A295F"/>
    <w:rsid w:val="003A41DD"/>
    <w:rsid w:val="003A7033"/>
    <w:rsid w:val="003B47FE"/>
    <w:rsid w:val="003B5673"/>
    <w:rsid w:val="003B6287"/>
    <w:rsid w:val="003B62C9"/>
    <w:rsid w:val="003C7176"/>
    <w:rsid w:val="003D0929"/>
    <w:rsid w:val="003D4729"/>
    <w:rsid w:val="003D7DD6"/>
    <w:rsid w:val="003E3A26"/>
    <w:rsid w:val="003E5AAF"/>
    <w:rsid w:val="003E600D"/>
    <w:rsid w:val="003E64DF"/>
    <w:rsid w:val="003E6A5D"/>
    <w:rsid w:val="003F193A"/>
    <w:rsid w:val="003F1A14"/>
    <w:rsid w:val="003F4207"/>
    <w:rsid w:val="003F5C46"/>
    <w:rsid w:val="003F7CBB"/>
    <w:rsid w:val="003F7D34"/>
    <w:rsid w:val="003F7FE7"/>
    <w:rsid w:val="00412C8E"/>
    <w:rsid w:val="0041518D"/>
    <w:rsid w:val="0042221D"/>
    <w:rsid w:val="00424DD3"/>
    <w:rsid w:val="004269C5"/>
    <w:rsid w:val="004313AC"/>
    <w:rsid w:val="00435939"/>
    <w:rsid w:val="00437CC7"/>
    <w:rsid w:val="00442B9C"/>
    <w:rsid w:val="00443300"/>
    <w:rsid w:val="00445EFA"/>
    <w:rsid w:val="0044738A"/>
    <w:rsid w:val="004473D3"/>
    <w:rsid w:val="00452231"/>
    <w:rsid w:val="00460C13"/>
    <w:rsid w:val="0046100B"/>
    <w:rsid w:val="00463228"/>
    <w:rsid w:val="00463782"/>
    <w:rsid w:val="004667E0"/>
    <w:rsid w:val="0046760E"/>
    <w:rsid w:val="00470E10"/>
    <w:rsid w:val="00477A97"/>
    <w:rsid w:val="00481343"/>
    <w:rsid w:val="0048549E"/>
    <w:rsid w:val="00490B3A"/>
    <w:rsid w:val="004930C6"/>
    <w:rsid w:val="00493347"/>
    <w:rsid w:val="00496092"/>
    <w:rsid w:val="004A06B1"/>
    <w:rsid w:val="004A08DB"/>
    <w:rsid w:val="004A25D0"/>
    <w:rsid w:val="004A37E8"/>
    <w:rsid w:val="004A7549"/>
    <w:rsid w:val="004B09D4"/>
    <w:rsid w:val="004B309D"/>
    <w:rsid w:val="004B330A"/>
    <w:rsid w:val="004B7C8E"/>
    <w:rsid w:val="004C3D3C"/>
    <w:rsid w:val="004D0EDC"/>
    <w:rsid w:val="004D1220"/>
    <w:rsid w:val="004D14B3"/>
    <w:rsid w:val="004D1529"/>
    <w:rsid w:val="004D2253"/>
    <w:rsid w:val="004D5514"/>
    <w:rsid w:val="004D56C3"/>
    <w:rsid w:val="004D6AC2"/>
    <w:rsid w:val="004E0338"/>
    <w:rsid w:val="004E2BBB"/>
    <w:rsid w:val="004E474B"/>
    <w:rsid w:val="004E4FF3"/>
    <w:rsid w:val="004E56A8"/>
    <w:rsid w:val="004E6F0B"/>
    <w:rsid w:val="004F3B55"/>
    <w:rsid w:val="004F428E"/>
    <w:rsid w:val="004F4E46"/>
    <w:rsid w:val="004F6B7D"/>
    <w:rsid w:val="005015F6"/>
    <w:rsid w:val="005030C4"/>
    <w:rsid w:val="005031C5"/>
    <w:rsid w:val="00504FDC"/>
    <w:rsid w:val="0050535B"/>
    <w:rsid w:val="005120CC"/>
    <w:rsid w:val="00512877"/>
    <w:rsid w:val="00512B7B"/>
    <w:rsid w:val="00514EA1"/>
    <w:rsid w:val="00515F77"/>
    <w:rsid w:val="00517951"/>
    <w:rsid w:val="0051798B"/>
    <w:rsid w:val="00521F5A"/>
    <w:rsid w:val="00525581"/>
    <w:rsid w:val="00525E06"/>
    <w:rsid w:val="00526454"/>
    <w:rsid w:val="00531823"/>
    <w:rsid w:val="00534ECC"/>
    <w:rsid w:val="0053720D"/>
    <w:rsid w:val="005373BF"/>
    <w:rsid w:val="00540EF5"/>
    <w:rsid w:val="00541BF3"/>
    <w:rsid w:val="00541CD3"/>
    <w:rsid w:val="005476FA"/>
    <w:rsid w:val="0055595E"/>
    <w:rsid w:val="00557988"/>
    <w:rsid w:val="00562C49"/>
    <w:rsid w:val="00562DEF"/>
    <w:rsid w:val="0056321A"/>
    <w:rsid w:val="00563A35"/>
    <w:rsid w:val="00564F0C"/>
    <w:rsid w:val="005650DA"/>
    <w:rsid w:val="00566596"/>
    <w:rsid w:val="00570048"/>
    <w:rsid w:val="005741E9"/>
    <w:rsid w:val="005748CF"/>
    <w:rsid w:val="0057542F"/>
    <w:rsid w:val="00584270"/>
    <w:rsid w:val="00584738"/>
    <w:rsid w:val="005920B0"/>
    <w:rsid w:val="00592974"/>
    <w:rsid w:val="0059380D"/>
    <w:rsid w:val="005941E9"/>
    <w:rsid w:val="00595A8F"/>
    <w:rsid w:val="005977C2"/>
    <w:rsid w:val="00597BF2"/>
    <w:rsid w:val="005A1F54"/>
    <w:rsid w:val="005A3020"/>
    <w:rsid w:val="005B134E"/>
    <w:rsid w:val="005B2039"/>
    <w:rsid w:val="005B344F"/>
    <w:rsid w:val="005B3FBA"/>
    <w:rsid w:val="005B4A1D"/>
    <w:rsid w:val="005B674D"/>
    <w:rsid w:val="005C056D"/>
    <w:rsid w:val="005C0CBE"/>
    <w:rsid w:val="005C1FCF"/>
    <w:rsid w:val="005C3F41"/>
    <w:rsid w:val="005D1885"/>
    <w:rsid w:val="005D4A38"/>
    <w:rsid w:val="005D7FDA"/>
    <w:rsid w:val="005E2EEA"/>
    <w:rsid w:val="005E30D7"/>
    <w:rsid w:val="005E35D1"/>
    <w:rsid w:val="005E3708"/>
    <w:rsid w:val="005E3CCD"/>
    <w:rsid w:val="005E3D6B"/>
    <w:rsid w:val="005E5B55"/>
    <w:rsid w:val="005E5E4A"/>
    <w:rsid w:val="005E693D"/>
    <w:rsid w:val="005E75BF"/>
    <w:rsid w:val="005F57BA"/>
    <w:rsid w:val="005F61E6"/>
    <w:rsid w:val="005F6C45"/>
    <w:rsid w:val="00601D48"/>
    <w:rsid w:val="00603BCA"/>
    <w:rsid w:val="00605A69"/>
    <w:rsid w:val="0060616D"/>
    <w:rsid w:val="00606C54"/>
    <w:rsid w:val="00614375"/>
    <w:rsid w:val="00615B0A"/>
    <w:rsid w:val="006168CF"/>
    <w:rsid w:val="0062011B"/>
    <w:rsid w:val="00625CEB"/>
    <w:rsid w:val="00626DE0"/>
    <w:rsid w:val="00630901"/>
    <w:rsid w:val="00631F8E"/>
    <w:rsid w:val="00636EE9"/>
    <w:rsid w:val="00640950"/>
    <w:rsid w:val="00641AE7"/>
    <w:rsid w:val="00642629"/>
    <w:rsid w:val="0064271E"/>
    <w:rsid w:val="00645BEE"/>
    <w:rsid w:val="0064782B"/>
    <w:rsid w:val="0065293D"/>
    <w:rsid w:val="00653EFC"/>
    <w:rsid w:val="00654021"/>
    <w:rsid w:val="00661045"/>
    <w:rsid w:val="00661255"/>
    <w:rsid w:val="00666DA8"/>
    <w:rsid w:val="00671057"/>
    <w:rsid w:val="00675AAF"/>
    <w:rsid w:val="0068031A"/>
    <w:rsid w:val="00681B2F"/>
    <w:rsid w:val="0068335F"/>
    <w:rsid w:val="0068539E"/>
    <w:rsid w:val="0068625E"/>
    <w:rsid w:val="00687217"/>
    <w:rsid w:val="00693302"/>
    <w:rsid w:val="0069640B"/>
    <w:rsid w:val="006A1B83"/>
    <w:rsid w:val="006A214B"/>
    <w:rsid w:val="006A21CD"/>
    <w:rsid w:val="006A5918"/>
    <w:rsid w:val="006B21B2"/>
    <w:rsid w:val="006B4A4A"/>
    <w:rsid w:val="006B58D8"/>
    <w:rsid w:val="006C18EC"/>
    <w:rsid w:val="006C19B2"/>
    <w:rsid w:val="006C4409"/>
    <w:rsid w:val="006C5BB8"/>
    <w:rsid w:val="006C6936"/>
    <w:rsid w:val="006C7B01"/>
    <w:rsid w:val="006D0FE8"/>
    <w:rsid w:val="006D4B2B"/>
    <w:rsid w:val="006D4F3C"/>
    <w:rsid w:val="006D5C66"/>
    <w:rsid w:val="006D7002"/>
    <w:rsid w:val="006E1B3C"/>
    <w:rsid w:val="006E23FB"/>
    <w:rsid w:val="006E325A"/>
    <w:rsid w:val="006E33EC"/>
    <w:rsid w:val="006E3802"/>
    <w:rsid w:val="006E6C02"/>
    <w:rsid w:val="006E6DB8"/>
    <w:rsid w:val="006F231A"/>
    <w:rsid w:val="006F6B55"/>
    <w:rsid w:val="006F788D"/>
    <w:rsid w:val="006F78E1"/>
    <w:rsid w:val="00701072"/>
    <w:rsid w:val="00702054"/>
    <w:rsid w:val="007035A4"/>
    <w:rsid w:val="0070653D"/>
    <w:rsid w:val="007075C4"/>
    <w:rsid w:val="00711799"/>
    <w:rsid w:val="00712B78"/>
    <w:rsid w:val="0071393B"/>
    <w:rsid w:val="00713EE2"/>
    <w:rsid w:val="007177FC"/>
    <w:rsid w:val="00720C5E"/>
    <w:rsid w:val="00721701"/>
    <w:rsid w:val="00731835"/>
    <w:rsid w:val="007341F8"/>
    <w:rsid w:val="00734372"/>
    <w:rsid w:val="00734EB8"/>
    <w:rsid w:val="00735F8B"/>
    <w:rsid w:val="0074086D"/>
    <w:rsid w:val="0074090B"/>
    <w:rsid w:val="00742D1F"/>
    <w:rsid w:val="00743EBA"/>
    <w:rsid w:val="00744C8E"/>
    <w:rsid w:val="0074707E"/>
    <w:rsid w:val="007516DC"/>
    <w:rsid w:val="00752E58"/>
    <w:rsid w:val="00754B80"/>
    <w:rsid w:val="00760B00"/>
    <w:rsid w:val="00761918"/>
    <w:rsid w:val="00762F03"/>
    <w:rsid w:val="0076413B"/>
    <w:rsid w:val="007648AE"/>
    <w:rsid w:val="00764BF8"/>
    <w:rsid w:val="0076514D"/>
    <w:rsid w:val="00773D59"/>
    <w:rsid w:val="007764EB"/>
    <w:rsid w:val="00781003"/>
    <w:rsid w:val="007911FD"/>
    <w:rsid w:val="00793930"/>
    <w:rsid w:val="00793DD1"/>
    <w:rsid w:val="00794FEC"/>
    <w:rsid w:val="007A003E"/>
    <w:rsid w:val="007A1965"/>
    <w:rsid w:val="007A2ED1"/>
    <w:rsid w:val="007A4BE6"/>
    <w:rsid w:val="007B0DC6"/>
    <w:rsid w:val="007B1094"/>
    <w:rsid w:val="007B1762"/>
    <w:rsid w:val="007B1CC4"/>
    <w:rsid w:val="007B3320"/>
    <w:rsid w:val="007B6A4A"/>
    <w:rsid w:val="007C301F"/>
    <w:rsid w:val="007C4540"/>
    <w:rsid w:val="007C65AF"/>
    <w:rsid w:val="007D135D"/>
    <w:rsid w:val="007D730F"/>
    <w:rsid w:val="007D7CD8"/>
    <w:rsid w:val="007E1F1B"/>
    <w:rsid w:val="007E2C78"/>
    <w:rsid w:val="007E3AA7"/>
    <w:rsid w:val="007E52FA"/>
    <w:rsid w:val="007F360F"/>
    <w:rsid w:val="007F5465"/>
    <w:rsid w:val="007F737D"/>
    <w:rsid w:val="0080308E"/>
    <w:rsid w:val="00805303"/>
    <w:rsid w:val="00806705"/>
    <w:rsid w:val="00806738"/>
    <w:rsid w:val="008216D5"/>
    <w:rsid w:val="00822BEA"/>
    <w:rsid w:val="008249CE"/>
    <w:rsid w:val="008262DD"/>
    <w:rsid w:val="00831A50"/>
    <w:rsid w:val="00831B3C"/>
    <w:rsid w:val="00831C89"/>
    <w:rsid w:val="00831CEE"/>
    <w:rsid w:val="00832114"/>
    <w:rsid w:val="00834C46"/>
    <w:rsid w:val="0084093E"/>
    <w:rsid w:val="00841CE1"/>
    <w:rsid w:val="008473D8"/>
    <w:rsid w:val="008528DC"/>
    <w:rsid w:val="00852A8B"/>
    <w:rsid w:val="00852B8C"/>
    <w:rsid w:val="008543E2"/>
    <w:rsid w:val="00854678"/>
    <w:rsid w:val="00854981"/>
    <w:rsid w:val="00864B2E"/>
    <w:rsid w:val="00865963"/>
    <w:rsid w:val="0086639D"/>
    <w:rsid w:val="00871C1D"/>
    <w:rsid w:val="0087450E"/>
    <w:rsid w:val="008756C9"/>
    <w:rsid w:val="00875A82"/>
    <w:rsid w:val="00876CA3"/>
    <w:rsid w:val="008772FE"/>
    <w:rsid w:val="008775F1"/>
    <w:rsid w:val="008816B3"/>
    <w:rsid w:val="008821AE"/>
    <w:rsid w:val="00883D3A"/>
    <w:rsid w:val="008854F7"/>
    <w:rsid w:val="00885A9D"/>
    <w:rsid w:val="00891D0F"/>
    <w:rsid w:val="008929D2"/>
    <w:rsid w:val="00893636"/>
    <w:rsid w:val="00893B94"/>
    <w:rsid w:val="008948FE"/>
    <w:rsid w:val="00896E9D"/>
    <w:rsid w:val="00896F11"/>
    <w:rsid w:val="008A1049"/>
    <w:rsid w:val="008A1C98"/>
    <w:rsid w:val="008A322D"/>
    <w:rsid w:val="008A4D72"/>
    <w:rsid w:val="008A6285"/>
    <w:rsid w:val="008A63B2"/>
    <w:rsid w:val="008B345D"/>
    <w:rsid w:val="008B4D42"/>
    <w:rsid w:val="008B5EF3"/>
    <w:rsid w:val="008C1FC2"/>
    <w:rsid w:val="008C2980"/>
    <w:rsid w:val="008C2C00"/>
    <w:rsid w:val="008C4DD6"/>
    <w:rsid w:val="008C5AFB"/>
    <w:rsid w:val="008D07FB"/>
    <w:rsid w:val="008D0C02"/>
    <w:rsid w:val="008D1A8E"/>
    <w:rsid w:val="008D357D"/>
    <w:rsid w:val="008D435A"/>
    <w:rsid w:val="008E06AE"/>
    <w:rsid w:val="008E0EB3"/>
    <w:rsid w:val="008E387B"/>
    <w:rsid w:val="008E6087"/>
    <w:rsid w:val="008E74DB"/>
    <w:rsid w:val="008E758D"/>
    <w:rsid w:val="008F10A7"/>
    <w:rsid w:val="008F4EFC"/>
    <w:rsid w:val="008F755D"/>
    <w:rsid w:val="008F7A39"/>
    <w:rsid w:val="009021E8"/>
    <w:rsid w:val="00904677"/>
    <w:rsid w:val="00905EE2"/>
    <w:rsid w:val="00907E73"/>
    <w:rsid w:val="00911440"/>
    <w:rsid w:val="00911712"/>
    <w:rsid w:val="00911B27"/>
    <w:rsid w:val="00913905"/>
    <w:rsid w:val="009170BE"/>
    <w:rsid w:val="00920B55"/>
    <w:rsid w:val="00923DD2"/>
    <w:rsid w:val="009262C9"/>
    <w:rsid w:val="0093080B"/>
    <w:rsid w:val="00930EB9"/>
    <w:rsid w:val="009337BB"/>
    <w:rsid w:val="00933DC7"/>
    <w:rsid w:val="009418F4"/>
    <w:rsid w:val="00942BBC"/>
    <w:rsid w:val="00944180"/>
    <w:rsid w:val="009444A7"/>
    <w:rsid w:val="00944AA0"/>
    <w:rsid w:val="00947DA2"/>
    <w:rsid w:val="00951177"/>
    <w:rsid w:val="009553CE"/>
    <w:rsid w:val="0096500B"/>
    <w:rsid w:val="009653DF"/>
    <w:rsid w:val="009673E8"/>
    <w:rsid w:val="00974DB8"/>
    <w:rsid w:val="00980661"/>
    <w:rsid w:val="0098093B"/>
    <w:rsid w:val="009876D4"/>
    <w:rsid w:val="009914A5"/>
    <w:rsid w:val="009930E9"/>
    <w:rsid w:val="0099548E"/>
    <w:rsid w:val="00996456"/>
    <w:rsid w:val="00996A12"/>
    <w:rsid w:val="00997B0F"/>
    <w:rsid w:val="009A0CC3"/>
    <w:rsid w:val="009A1CAD"/>
    <w:rsid w:val="009A3440"/>
    <w:rsid w:val="009A4543"/>
    <w:rsid w:val="009A5832"/>
    <w:rsid w:val="009A6838"/>
    <w:rsid w:val="009B24B5"/>
    <w:rsid w:val="009B4EBC"/>
    <w:rsid w:val="009B5ABB"/>
    <w:rsid w:val="009B73CE"/>
    <w:rsid w:val="009C1A15"/>
    <w:rsid w:val="009C2461"/>
    <w:rsid w:val="009C57BA"/>
    <w:rsid w:val="009C5A15"/>
    <w:rsid w:val="009C6FE2"/>
    <w:rsid w:val="009C7674"/>
    <w:rsid w:val="009D004A"/>
    <w:rsid w:val="009D3357"/>
    <w:rsid w:val="009D5880"/>
    <w:rsid w:val="009E1FD4"/>
    <w:rsid w:val="009E3B07"/>
    <w:rsid w:val="009E51D1"/>
    <w:rsid w:val="009E5531"/>
    <w:rsid w:val="009F02F4"/>
    <w:rsid w:val="009F171E"/>
    <w:rsid w:val="009F3D2F"/>
    <w:rsid w:val="009F7052"/>
    <w:rsid w:val="00A02668"/>
    <w:rsid w:val="00A02801"/>
    <w:rsid w:val="00A03294"/>
    <w:rsid w:val="00A06A39"/>
    <w:rsid w:val="00A07EF2"/>
    <w:rsid w:val="00A07F58"/>
    <w:rsid w:val="00A131CB"/>
    <w:rsid w:val="00A14847"/>
    <w:rsid w:val="00A16AAC"/>
    <w:rsid w:val="00A16D6D"/>
    <w:rsid w:val="00A21383"/>
    <w:rsid w:val="00A2199F"/>
    <w:rsid w:val="00A21B31"/>
    <w:rsid w:val="00A23523"/>
    <w:rsid w:val="00A2360E"/>
    <w:rsid w:val="00A26E0C"/>
    <w:rsid w:val="00A32FCB"/>
    <w:rsid w:val="00A34C25"/>
    <w:rsid w:val="00A3507D"/>
    <w:rsid w:val="00A35ACC"/>
    <w:rsid w:val="00A36CEB"/>
    <w:rsid w:val="00A3717A"/>
    <w:rsid w:val="00A4088C"/>
    <w:rsid w:val="00A4456B"/>
    <w:rsid w:val="00A448D4"/>
    <w:rsid w:val="00A452E0"/>
    <w:rsid w:val="00A506DF"/>
    <w:rsid w:val="00A51EA5"/>
    <w:rsid w:val="00A53742"/>
    <w:rsid w:val="00A557A1"/>
    <w:rsid w:val="00A63059"/>
    <w:rsid w:val="00A63A00"/>
    <w:rsid w:val="00A63AE3"/>
    <w:rsid w:val="00A651A4"/>
    <w:rsid w:val="00A65F46"/>
    <w:rsid w:val="00A71361"/>
    <w:rsid w:val="00A746E2"/>
    <w:rsid w:val="00A8033F"/>
    <w:rsid w:val="00A81FF2"/>
    <w:rsid w:val="00A8282E"/>
    <w:rsid w:val="00A83904"/>
    <w:rsid w:val="00A84DA2"/>
    <w:rsid w:val="00A90A79"/>
    <w:rsid w:val="00A91FDE"/>
    <w:rsid w:val="00A96B30"/>
    <w:rsid w:val="00AA14EB"/>
    <w:rsid w:val="00AA442D"/>
    <w:rsid w:val="00AA51A0"/>
    <w:rsid w:val="00AA59B5"/>
    <w:rsid w:val="00AA6804"/>
    <w:rsid w:val="00AA7777"/>
    <w:rsid w:val="00AA7B84"/>
    <w:rsid w:val="00AB49F5"/>
    <w:rsid w:val="00AC0B4C"/>
    <w:rsid w:val="00AC1164"/>
    <w:rsid w:val="00AC2296"/>
    <w:rsid w:val="00AC24B9"/>
    <w:rsid w:val="00AC2754"/>
    <w:rsid w:val="00AC48B0"/>
    <w:rsid w:val="00AC4ACD"/>
    <w:rsid w:val="00AC5DFB"/>
    <w:rsid w:val="00AD026E"/>
    <w:rsid w:val="00AD112E"/>
    <w:rsid w:val="00AD13DC"/>
    <w:rsid w:val="00AD6DE2"/>
    <w:rsid w:val="00AE0A40"/>
    <w:rsid w:val="00AE1ED4"/>
    <w:rsid w:val="00AE2123"/>
    <w:rsid w:val="00AE21E1"/>
    <w:rsid w:val="00AE2F8D"/>
    <w:rsid w:val="00AE3BAE"/>
    <w:rsid w:val="00AE6A21"/>
    <w:rsid w:val="00AF1C8F"/>
    <w:rsid w:val="00AF1DBC"/>
    <w:rsid w:val="00AF2B68"/>
    <w:rsid w:val="00AF2C92"/>
    <w:rsid w:val="00AF3EC1"/>
    <w:rsid w:val="00AF4A46"/>
    <w:rsid w:val="00AF5025"/>
    <w:rsid w:val="00AF519F"/>
    <w:rsid w:val="00AF5387"/>
    <w:rsid w:val="00AF55F5"/>
    <w:rsid w:val="00AF7E86"/>
    <w:rsid w:val="00B02112"/>
    <w:rsid w:val="00B024B9"/>
    <w:rsid w:val="00B06D91"/>
    <w:rsid w:val="00B077FA"/>
    <w:rsid w:val="00B11888"/>
    <w:rsid w:val="00B127D7"/>
    <w:rsid w:val="00B13B0C"/>
    <w:rsid w:val="00B14408"/>
    <w:rsid w:val="00B1453A"/>
    <w:rsid w:val="00B15622"/>
    <w:rsid w:val="00B20F82"/>
    <w:rsid w:val="00B2459D"/>
    <w:rsid w:val="00B25BD5"/>
    <w:rsid w:val="00B2749B"/>
    <w:rsid w:val="00B32F95"/>
    <w:rsid w:val="00B34079"/>
    <w:rsid w:val="00B3793A"/>
    <w:rsid w:val="00B401BA"/>
    <w:rsid w:val="00B407E4"/>
    <w:rsid w:val="00B425B6"/>
    <w:rsid w:val="00B42A72"/>
    <w:rsid w:val="00B441AE"/>
    <w:rsid w:val="00B45A65"/>
    <w:rsid w:val="00B45F33"/>
    <w:rsid w:val="00B46D50"/>
    <w:rsid w:val="00B53170"/>
    <w:rsid w:val="00B548B9"/>
    <w:rsid w:val="00B56DBE"/>
    <w:rsid w:val="00B62999"/>
    <w:rsid w:val="00B63640"/>
    <w:rsid w:val="00B63BE3"/>
    <w:rsid w:val="00B63EED"/>
    <w:rsid w:val="00B64885"/>
    <w:rsid w:val="00B64FA3"/>
    <w:rsid w:val="00B66810"/>
    <w:rsid w:val="00B72BE3"/>
    <w:rsid w:val="00B73B80"/>
    <w:rsid w:val="00B742AE"/>
    <w:rsid w:val="00B74ADB"/>
    <w:rsid w:val="00B770C7"/>
    <w:rsid w:val="00B80F26"/>
    <w:rsid w:val="00B822BD"/>
    <w:rsid w:val="00B84084"/>
    <w:rsid w:val="00B842F4"/>
    <w:rsid w:val="00B91A7B"/>
    <w:rsid w:val="00B929DD"/>
    <w:rsid w:val="00B93AF6"/>
    <w:rsid w:val="00B95405"/>
    <w:rsid w:val="00B963F1"/>
    <w:rsid w:val="00BA020A"/>
    <w:rsid w:val="00BA6838"/>
    <w:rsid w:val="00BB025A"/>
    <w:rsid w:val="00BB02A4"/>
    <w:rsid w:val="00BB1270"/>
    <w:rsid w:val="00BB1E44"/>
    <w:rsid w:val="00BB5267"/>
    <w:rsid w:val="00BB52B8"/>
    <w:rsid w:val="00BB59D8"/>
    <w:rsid w:val="00BB7E69"/>
    <w:rsid w:val="00BC0E51"/>
    <w:rsid w:val="00BC3C1F"/>
    <w:rsid w:val="00BC7CE7"/>
    <w:rsid w:val="00BD15E4"/>
    <w:rsid w:val="00BD295E"/>
    <w:rsid w:val="00BD4664"/>
    <w:rsid w:val="00BD49A1"/>
    <w:rsid w:val="00BD6FBD"/>
    <w:rsid w:val="00BE1193"/>
    <w:rsid w:val="00BF16DF"/>
    <w:rsid w:val="00BF4849"/>
    <w:rsid w:val="00BF4EA7"/>
    <w:rsid w:val="00BF6525"/>
    <w:rsid w:val="00C006D1"/>
    <w:rsid w:val="00C00EDB"/>
    <w:rsid w:val="00C02863"/>
    <w:rsid w:val="00C0383A"/>
    <w:rsid w:val="00C046E1"/>
    <w:rsid w:val="00C067FF"/>
    <w:rsid w:val="00C10D3B"/>
    <w:rsid w:val="00C12862"/>
    <w:rsid w:val="00C13D28"/>
    <w:rsid w:val="00C14585"/>
    <w:rsid w:val="00C163BE"/>
    <w:rsid w:val="00C165A0"/>
    <w:rsid w:val="00C174DE"/>
    <w:rsid w:val="00C216CE"/>
    <w:rsid w:val="00C2184F"/>
    <w:rsid w:val="00C22A78"/>
    <w:rsid w:val="00C23C7E"/>
    <w:rsid w:val="00C246C5"/>
    <w:rsid w:val="00C25A82"/>
    <w:rsid w:val="00C30A2A"/>
    <w:rsid w:val="00C33993"/>
    <w:rsid w:val="00C373CF"/>
    <w:rsid w:val="00C4069E"/>
    <w:rsid w:val="00C41ADC"/>
    <w:rsid w:val="00C44149"/>
    <w:rsid w:val="00C44410"/>
    <w:rsid w:val="00C44A15"/>
    <w:rsid w:val="00C4630A"/>
    <w:rsid w:val="00C51E5B"/>
    <w:rsid w:val="00C523F0"/>
    <w:rsid w:val="00C526D2"/>
    <w:rsid w:val="00C53A91"/>
    <w:rsid w:val="00C5794E"/>
    <w:rsid w:val="00C60968"/>
    <w:rsid w:val="00C60FFA"/>
    <w:rsid w:val="00C63D39"/>
    <w:rsid w:val="00C63EDD"/>
    <w:rsid w:val="00C65B36"/>
    <w:rsid w:val="00C674CC"/>
    <w:rsid w:val="00C7292E"/>
    <w:rsid w:val="00C74E88"/>
    <w:rsid w:val="00C80924"/>
    <w:rsid w:val="00C8286B"/>
    <w:rsid w:val="00C8517E"/>
    <w:rsid w:val="00C86D59"/>
    <w:rsid w:val="00C91B7A"/>
    <w:rsid w:val="00C93ACC"/>
    <w:rsid w:val="00C947F8"/>
    <w:rsid w:val="00C9515F"/>
    <w:rsid w:val="00C963C5"/>
    <w:rsid w:val="00CA030C"/>
    <w:rsid w:val="00CA1107"/>
    <w:rsid w:val="00CA1F41"/>
    <w:rsid w:val="00CA32EE"/>
    <w:rsid w:val="00CA5771"/>
    <w:rsid w:val="00CA6A1A"/>
    <w:rsid w:val="00CB331A"/>
    <w:rsid w:val="00CC1E75"/>
    <w:rsid w:val="00CC2E0E"/>
    <w:rsid w:val="00CC361C"/>
    <w:rsid w:val="00CC474B"/>
    <w:rsid w:val="00CC658C"/>
    <w:rsid w:val="00CC67BF"/>
    <w:rsid w:val="00CD0843"/>
    <w:rsid w:val="00CD4E31"/>
    <w:rsid w:val="00CD5A78"/>
    <w:rsid w:val="00CD7345"/>
    <w:rsid w:val="00CE0909"/>
    <w:rsid w:val="00CE372E"/>
    <w:rsid w:val="00CF0A1B"/>
    <w:rsid w:val="00CF19F6"/>
    <w:rsid w:val="00CF2F4F"/>
    <w:rsid w:val="00CF536D"/>
    <w:rsid w:val="00CF6156"/>
    <w:rsid w:val="00D02E9D"/>
    <w:rsid w:val="00D02EE3"/>
    <w:rsid w:val="00D10CB8"/>
    <w:rsid w:val="00D12806"/>
    <w:rsid w:val="00D12D44"/>
    <w:rsid w:val="00D15018"/>
    <w:rsid w:val="00D158AC"/>
    <w:rsid w:val="00D1694C"/>
    <w:rsid w:val="00D20F5E"/>
    <w:rsid w:val="00D23B76"/>
    <w:rsid w:val="00D24B4A"/>
    <w:rsid w:val="00D25DA7"/>
    <w:rsid w:val="00D320F7"/>
    <w:rsid w:val="00D32962"/>
    <w:rsid w:val="00D32AC5"/>
    <w:rsid w:val="00D331AF"/>
    <w:rsid w:val="00D379A3"/>
    <w:rsid w:val="00D43D58"/>
    <w:rsid w:val="00D45FF3"/>
    <w:rsid w:val="00D512CF"/>
    <w:rsid w:val="00D514F8"/>
    <w:rsid w:val="00D528B9"/>
    <w:rsid w:val="00D53186"/>
    <w:rsid w:val="00D5487D"/>
    <w:rsid w:val="00D60140"/>
    <w:rsid w:val="00D6024A"/>
    <w:rsid w:val="00D608B5"/>
    <w:rsid w:val="00D64739"/>
    <w:rsid w:val="00D65DFF"/>
    <w:rsid w:val="00D71F99"/>
    <w:rsid w:val="00D73CA4"/>
    <w:rsid w:val="00D73D71"/>
    <w:rsid w:val="00D74396"/>
    <w:rsid w:val="00D80284"/>
    <w:rsid w:val="00D81F71"/>
    <w:rsid w:val="00D8642D"/>
    <w:rsid w:val="00D86B11"/>
    <w:rsid w:val="00D879E5"/>
    <w:rsid w:val="00D90A5E"/>
    <w:rsid w:val="00D91A68"/>
    <w:rsid w:val="00D93AD1"/>
    <w:rsid w:val="00D95A68"/>
    <w:rsid w:val="00D97962"/>
    <w:rsid w:val="00DA17C7"/>
    <w:rsid w:val="00DA6A9A"/>
    <w:rsid w:val="00DB1EFD"/>
    <w:rsid w:val="00DB3EAF"/>
    <w:rsid w:val="00DB46C6"/>
    <w:rsid w:val="00DB692A"/>
    <w:rsid w:val="00DC3203"/>
    <w:rsid w:val="00DC3C99"/>
    <w:rsid w:val="00DC52F5"/>
    <w:rsid w:val="00DC5FD0"/>
    <w:rsid w:val="00DD0354"/>
    <w:rsid w:val="00DD2747"/>
    <w:rsid w:val="00DD27D7"/>
    <w:rsid w:val="00DD36E0"/>
    <w:rsid w:val="00DD458C"/>
    <w:rsid w:val="00DD72E9"/>
    <w:rsid w:val="00DD7605"/>
    <w:rsid w:val="00DE2020"/>
    <w:rsid w:val="00DE3476"/>
    <w:rsid w:val="00DE750E"/>
    <w:rsid w:val="00DE7BEA"/>
    <w:rsid w:val="00DF0CC6"/>
    <w:rsid w:val="00DF5B84"/>
    <w:rsid w:val="00DF6D5B"/>
    <w:rsid w:val="00DF771B"/>
    <w:rsid w:val="00DF7EE2"/>
    <w:rsid w:val="00E001E4"/>
    <w:rsid w:val="00E01BAA"/>
    <w:rsid w:val="00E0282A"/>
    <w:rsid w:val="00E02F9B"/>
    <w:rsid w:val="00E06622"/>
    <w:rsid w:val="00E07E14"/>
    <w:rsid w:val="00E14F94"/>
    <w:rsid w:val="00E150AC"/>
    <w:rsid w:val="00E16D8D"/>
    <w:rsid w:val="00E17336"/>
    <w:rsid w:val="00E17D15"/>
    <w:rsid w:val="00E22B95"/>
    <w:rsid w:val="00E30331"/>
    <w:rsid w:val="00E30BB8"/>
    <w:rsid w:val="00E31F9C"/>
    <w:rsid w:val="00E40488"/>
    <w:rsid w:val="00E50367"/>
    <w:rsid w:val="00E51ABA"/>
    <w:rsid w:val="00E524CB"/>
    <w:rsid w:val="00E618C7"/>
    <w:rsid w:val="00E65456"/>
    <w:rsid w:val="00E65A91"/>
    <w:rsid w:val="00E66188"/>
    <w:rsid w:val="00E661ED"/>
    <w:rsid w:val="00E664FB"/>
    <w:rsid w:val="00E672F0"/>
    <w:rsid w:val="00E70373"/>
    <w:rsid w:val="00E72E40"/>
    <w:rsid w:val="00E73665"/>
    <w:rsid w:val="00E73999"/>
    <w:rsid w:val="00E73BDC"/>
    <w:rsid w:val="00E73E9E"/>
    <w:rsid w:val="00E81575"/>
    <w:rsid w:val="00E81660"/>
    <w:rsid w:val="00E854FE"/>
    <w:rsid w:val="00E87DD9"/>
    <w:rsid w:val="00E906CC"/>
    <w:rsid w:val="00E9323D"/>
    <w:rsid w:val="00E939A0"/>
    <w:rsid w:val="00E94B7F"/>
    <w:rsid w:val="00E966EF"/>
    <w:rsid w:val="00E97E4E"/>
    <w:rsid w:val="00EA1CC2"/>
    <w:rsid w:val="00EA2D76"/>
    <w:rsid w:val="00EA4644"/>
    <w:rsid w:val="00EA758A"/>
    <w:rsid w:val="00EB096F"/>
    <w:rsid w:val="00EB199F"/>
    <w:rsid w:val="00EB21A4"/>
    <w:rsid w:val="00EB27C4"/>
    <w:rsid w:val="00EB27D4"/>
    <w:rsid w:val="00EB5387"/>
    <w:rsid w:val="00EB55D7"/>
    <w:rsid w:val="00EB5C10"/>
    <w:rsid w:val="00EB7322"/>
    <w:rsid w:val="00EC0FE9"/>
    <w:rsid w:val="00EC198B"/>
    <w:rsid w:val="00EC426D"/>
    <w:rsid w:val="00EC571B"/>
    <w:rsid w:val="00EC57D7"/>
    <w:rsid w:val="00EC6385"/>
    <w:rsid w:val="00EC7AFB"/>
    <w:rsid w:val="00ED02E5"/>
    <w:rsid w:val="00ED1DE9"/>
    <w:rsid w:val="00ED23D4"/>
    <w:rsid w:val="00ED5E0B"/>
    <w:rsid w:val="00ED6E41"/>
    <w:rsid w:val="00EE22C1"/>
    <w:rsid w:val="00EE37B6"/>
    <w:rsid w:val="00EF0F45"/>
    <w:rsid w:val="00EF5583"/>
    <w:rsid w:val="00EF5FFF"/>
    <w:rsid w:val="00EF7463"/>
    <w:rsid w:val="00EF7971"/>
    <w:rsid w:val="00F002EF"/>
    <w:rsid w:val="00F01EE9"/>
    <w:rsid w:val="00F02CC3"/>
    <w:rsid w:val="00F04900"/>
    <w:rsid w:val="00F065A4"/>
    <w:rsid w:val="00F126B9"/>
    <w:rsid w:val="00F12715"/>
    <w:rsid w:val="00F144D5"/>
    <w:rsid w:val="00F146F0"/>
    <w:rsid w:val="00F148B0"/>
    <w:rsid w:val="00F15039"/>
    <w:rsid w:val="00F20FF3"/>
    <w:rsid w:val="00F2190B"/>
    <w:rsid w:val="00F228B5"/>
    <w:rsid w:val="00F2389C"/>
    <w:rsid w:val="00F25C67"/>
    <w:rsid w:val="00F30DFF"/>
    <w:rsid w:val="00F30EF2"/>
    <w:rsid w:val="00F32B80"/>
    <w:rsid w:val="00F340EB"/>
    <w:rsid w:val="00F35285"/>
    <w:rsid w:val="00F43B9D"/>
    <w:rsid w:val="00F44D5E"/>
    <w:rsid w:val="00F53A35"/>
    <w:rsid w:val="00F55A3D"/>
    <w:rsid w:val="00F5744B"/>
    <w:rsid w:val="00F6047F"/>
    <w:rsid w:val="00F61209"/>
    <w:rsid w:val="00F6259E"/>
    <w:rsid w:val="00F65DD4"/>
    <w:rsid w:val="00F672B2"/>
    <w:rsid w:val="00F80BB6"/>
    <w:rsid w:val="00F83973"/>
    <w:rsid w:val="00F83E33"/>
    <w:rsid w:val="00F87FA3"/>
    <w:rsid w:val="00F90D44"/>
    <w:rsid w:val="00F93471"/>
    <w:rsid w:val="00F93D8C"/>
    <w:rsid w:val="00F94A07"/>
    <w:rsid w:val="00FA3102"/>
    <w:rsid w:val="00FA48D4"/>
    <w:rsid w:val="00FA4F6A"/>
    <w:rsid w:val="00FA54FA"/>
    <w:rsid w:val="00FA6D39"/>
    <w:rsid w:val="00FB227E"/>
    <w:rsid w:val="00FB334A"/>
    <w:rsid w:val="00FB3D61"/>
    <w:rsid w:val="00FB44CE"/>
    <w:rsid w:val="00FB5009"/>
    <w:rsid w:val="00FB76AB"/>
    <w:rsid w:val="00FD03FE"/>
    <w:rsid w:val="00FD126E"/>
    <w:rsid w:val="00FD3C36"/>
    <w:rsid w:val="00FD4D81"/>
    <w:rsid w:val="00FD7498"/>
    <w:rsid w:val="00FD7FB3"/>
    <w:rsid w:val="00FE4713"/>
    <w:rsid w:val="00FE7C02"/>
    <w:rsid w:val="00FF1F44"/>
    <w:rsid w:val="00FF225E"/>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95238E4"/>
  <w14:defaultImageDpi w14:val="32767"/>
  <w15:docId w15:val="{CC57074D-FAD2-4E4D-90C1-EA2AC7E3A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096F"/>
    <w:pPr>
      <w:spacing w:line="480" w:lineRule="auto"/>
    </w:pPr>
    <w:rPr>
      <w:sz w:val="24"/>
      <w:szCs w:val="24"/>
    </w:rPr>
  </w:style>
  <w:style w:type="paragraph" w:styleId="1">
    <w:name w:val="heading 1"/>
    <w:basedOn w:val="a"/>
    <w:next w:val="Paragraph"/>
    <w:link w:val="10"/>
    <w:qFormat/>
    <w:rsid w:val="00AE1ED4"/>
    <w:pPr>
      <w:keepNext/>
      <w:spacing w:before="360" w:after="60" w:line="360" w:lineRule="auto"/>
      <w:ind w:right="567"/>
      <w:contextualSpacing/>
      <w:outlineLvl w:val="0"/>
    </w:pPr>
    <w:rPr>
      <w:rFonts w:cs="Arial"/>
      <w:b/>
      <w:bCs/>
      <w:kern w:val="32"/>
      <w:szCs w:val="32"/>
    </w:rPr>
  </w:style>
  <w:style w:type="paragraph" w:styleId="2">
    <w:name w:val="heading 2"/>
    <w:basedOn w:val="a"/>
    <w:next w:val="Paragraph"/>
    <w:link w:val="20"/>
    <w:qFormat/>
    <w:rsid w:val="008D07FB"/>
    <w:pPr>
      <w:keepNext/>
      <w:spacing w:before="360" w:after="60" w:line="360" w:lineRule="auto"/>
      <w:ind w:right="567"/>
      <w:contextualSpacing/>
      <w:outlineLvl w:val="1"/>
    </w:pPr>
    <w:rPr>
      <w:rFonts w:cs="Arial"/>
      <w:b/>
      <w:bCs/>
      <w:i/>
      <w:iCs/>
      <w:szCs w:val="28"/>
    </w:rPr>
  </w:style>
  <w:style w:type="paragraph" w:styleId="3">
    <w:name w:val="heading 3"/>
    <w:basedOn w:val="a"/>
    <w:next w:val="Paragraph"/>
    <w:link w:val="30"/>
    <w:qFormat/>
    <w:rsid w:val="00DF7EE2"/>
    <w:pPr>
      <w:keepNext/>
      <w:spacing w:before="360" w:after="60" w:line="360" w:lineRule="auto"/>
      <w:ind w:right="567"/>
      <w:contextualSpacing/>
      <w:outlineLvl w:val="2"/>
    </w:pPr>
    <w:rPr>
      <w:rFonts w:cs="Arial"/>
      <w:bCs/>
      <w:i/>
      <w:szCs w:val="26"/>
    </w:rPr>
  </w:style>
  <w:style w:type="paragraph" w:styleId="4">
    <w:name w:val="heading 4"/>
    <w:basedOn w:val="Paragraph"/>
    <w:next w:val="Newparagraph"/>
    <w:link w:val="40"/>
    <w:rsid w:val="00F43B9D"/>
    <w:pPr>
      <w:spacing w:before="360"/>
      <w:outlineLvl w:val="3"/>
    </w:pPr>
    <w:rPr>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title">
    <w:name w:val="Article title"/>
    <w:basedOn w:val="a"/>
    <w:next w:val="a"/>
    <w:qFormat/>
    <w:rsid w:val="0024692A"/>
    <w:pPr>
      <w:spacing w:after="120" w:line="360" w:lineRule="auto"/>
    </w:pPr>
    <w:rPr>
      <w:b/>
      <w:sz w:val="28"/>
    </w:rPr>
  </w:style>
  <w:style w:type="paragraph" w:customStyle="1" w:styleId="Authornames">
    <w:name w:val="Author names"/>
    <w:basedOn w:val="a"/>
    <w:next w:val="a"/>
    <w:qFormat/>
    <w:rsid w:val="00F04900"/>
    <w:pPr>
      <w:spacing w:before="240" w:line="360" w:lineRule="auto"/>
    </w:pPr>
    <w:rPr>
      <w:sz w:val="28"/>
    </w:rPr>
  </w:style>
  <w:style w:type="paragraph" w:customStyle="1" w:styleId="Affiliation">
    <w:name w:val="Affiliation"/>
    <w:basedOn w:val="a"/>
    <w:qFormat/>
    <w:rsid w:val="00F04900"/>
    <w:pPr>
      <w:spacing w:before="240" w:line="360" w:lineRule="auto"/>
    </w:pPr>
    <w:rPr>
      <w:i/>
    </w:rPr>
  </w:style>
  <w:style w:type="paragraph" w:customStyle="1" w:styleId="Receiveddates">
    <w:name w:val="Received dates"/>
    <w:basedOn w:val="Affiliation"/>
    <w:next w:val="a"/>
    <w:qFormat/>
    <w:rsid w:val="00CC474B"/>
  </w:style>
  <w:style w:type="paragraph" w:customStyle="1" w:styleId="Abstract">
    <w:name w:val="Abstract"/>
    <w:basedOn w:val="a"/>
    <w:next w:val="Keywords"/>
    <w:qFormat/>
    <w:rsid w:val="00310E13"/>
    <w:pPr>
      <w:spacing w:before="360" w:after="300" w:line="360" w:lineRule="auto"/>
      <w:ind w:left="720" w:right="567"/>
    </w:pPr>
    <w:rPr>
      <w:sz w:val="22"/>
    </w:rPr>
  </w:style>
  <w:style w:type="paragraph" w:customStyle="1" w:styleId="Keywords">
    <w:name w:val="Keywords"/>
    <w:basedOn w:val="a"/>
    <w:next w:val="Paragraph"/>
    <w:qFormat/>
    <w:rsid w:val="00BB1270"/>
    <w:pPr>
      <w:spacing w:before="240" w:after="240" w:line="360" w:lineRule="auto"/>
      <w:ind w:left="720" w:right="567"/>
    </w:pPr>
    <w:rPr>
      <w:sz w:val="22"/>
    </w:rPr>
  </w:style>
  <w:style w:type="paragraph" w:customStyle="1" w:styleId="Correspondencedetails">
    <w:name w:val="Correspondence details"/>
    <w:basedOn w:val="a"/>
    <w:qFormat/>
    <w:rsid w:val="00F04900"/>
    <w:pPr>
      <w:spacing w:before="240" w:line="360" w:lineRule="auto"/>
    </w:pPr>
  </w:style>
  <w:style w:type="paragraph" w:customStyle="1" w:styleId="Displayedquotation">
    <w:name w:val="Displayed quotation"/>
    <w:basedOn w:val="a"/>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a"/>
    <w:next w:val="Paragraph"/>
    <w:qFormat/>
    <w:rsid w:val="00EF0F45"/>
    <w:pPr>
      <w:tabs>
        <w:tab w:val="center" w:pos="4253"/>
        <w:tab w:val="right" w:pos="8222"/>
      </w:tabs>
      <w:spacing w:before="240" w:after="240"/>
      <w:jc w:val="center"/>
    </w:pPr>
  </w:style>
  <w:style w:type="paragraph" w:customStyle="1" w:styleId="Acknowledgements">
    <w:name w:val="Acknowledgements"/>
    <w:basedOn w:val="a"/>
    <w:next w:val="a"/>
    <w:qFormat/>
    <w:rsid w:val="00D379A3"/>
    <w:pPr>
      <w:spacing w:before="120" w:line="360" w:lineRule="auto"/>
    </w:pPr>
    <w:rPr>
      <w:sz w:val="22"/>
    </w:rPr>
  </w:style>
  <w:style w:type="paragraph" w:customStyle="1" w:styleId="Tabletitle">
    <w:name w:val="Table title"/>
    <w:basedOn w:val="a"/>
    <w:next w:val="a"/>
    <w:qFormat/>
    <w:rsid w:val="0031686C"/>
    <w:pPr>
      <w:spacing w:before="240" w:line="360" w:lineRule="auto"/>
    </w:pPr>
  </w:style>
  <w:style w:type="paragraph" w:customStyle="1" w:styleId="Figurecaption">
    <w:name w:val="Figure caption"/>
    <w:basedOn w:val="a"/>
    <w:next w:val="a"/>
    <w:qFormat/>
    <w:rsid w:val="0031686C"/>
    <w:pPr>
      <w:spacing w:before="240" w:line="360" w:lineRule="auto"/>
    </w:pPr>
  </w:style>
  <w:style w:type="paragraph" w:customStyle="1" w:styleId="Footnotes">
    <w:name w:val="Footnotes"/>
    <w:basedOn w:val="a"/>
    <w:qFormat/>
    <w:rsid w:val="006C6936"/>
    <w:pPr>
      <w:spacing w:before="120" w:line="360" w:lineRule="auto"/>
      <w:ind w:left="482" w:hanging="482"/>
      <w:contextualSpacing/>
    </w:pPr>
    <w:rPr>
      <w:sz w:val="22"/>
    </w:rPr>
  </w:style>
  <w:style w:type="paragraph" w:customStyle="1" w:styleId="Notesoncontributors">
    <w:name w:val="Notes on contributors"/>
    <w:basedOn w:val="a"/>
    <w:qFormat/>
    <w:rsid w:val="00F04900"/>
    <w:pPr>
      <w:spacing w:before="240" w:line="360" w:lineRule="auto"/>
    </w:pPr>
    <w:rPr>
      <w:sz w:val="22"/>
    </w:rPr>
  </w:style>
  <w:style w:type="paragraph" w:customStyle="1" w:styleId="Normalparagraphstyle">
    <w:name w:val="Normal paragraph style"/>
    <w:basedOn w:val="a"/>
    <w:next w:val="a"/>
    <w:rsid w:val="00562DEF"/>
  </w:style>
  <w:style w:type="paragraph" w:customStyle="1" w:styleId="Paragraph">
    <w:name w:val="Paragraph"/>
    <w:basedOn w:val="a"/>
    <w:next w:val="Newparagraph"/>
    <w:qFormat/>
    <w:rsid w:val="001B7681"/>
    <w:pPr>
      <w:widowControl w:val="0"/>
      <w:spacing w:before="240"/>
    </w:pPr>
  </w:style>
  <w:style w:type="paragraph" w:customStyle="1" w:styleId="Newparagraph">
    <w:name w:val="New paragraph"/>
    <w:basedOn w:val="a"/>
    <w:qFormat/>
    <w:rsid w:val="00AE2F8D"/>
    <w:pPr>
      <w:ind w:firstLine="720"/>
    </w:pPr>
  </w:style>
  <w:style w:type="paragraph" w:styleId="a3">
    <w:name w:val="Normal Indent"/>
    <w:basedOn w:val="a"/>
    <w:rsid w:val="00526454"/>
    <w:pPr>
      <w:ind w:left="720"/>
    </w:pPr>
  </w:style>
  <w:style w:type="paragraph" w:customStyle="1" w:styleId="References">
    <w:name w:val="References"/>
    <w:basedOn w:val="a"/>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20">
    <w:name w:val="見出し 2 (文字)"/>
    <w:basedOn w:val="a0"/>
    <w:link w:val="2"/>
    <w:rsid w:val="008D07FB"/>
    <w:rPr>
      <w:rFonts w:cs="Arial"/>
      <w:b/>
      <w:bCs/>
      <w:i/>
      <w:iCs/>
      <w:sz w:val="24"/>
      <w:szCs w:val="28"/>
    </w:rPr>
  </w:style>
  <w:style w:type="character" w:customStyle="1" w:styleId="10">
    <w:name w:val="見出し 1 (文字)"/>
    <w:basedOn w:val="a0"/>
    <w:link w:val="1"/>
    <w:rsid w:val="00AE1ED4"/>
    <w:rPr>
      <w:rFonts w:cs="Arial"/>
      <w:b/>
      <w:bCs/>
      <w:kern w:val="32"/>
      <w:sz w:val="24"/>
      <w:szCs w:val="32"/>
    </w:rPr>
  </w:style>
  <w:style w:type="character" w:customStyle="1" w:styleId="30">
    <w:name w:val="見出し 3 (文字)"/>
    <w:basedOn w:val="a0"/>
    <w:link w:val="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a4">
    <w:name w:val="footnote text"/>
    <w:basedOn w:val="a"/>
    <w:link w:val="a5"/>
    <w:autoRedefine/>
    <w:rsid w:val="006C19B2"/>
    <w:pPr>
      <w:ind w:left="284" w:hanging="284"/>
    </w:pPr>
    <w:rPr>
      <w:sz w:val="22"/>
      <w:szCs w:val="20"/>
    </w:rPr>
  </w:style>
  <w:style w:type="character" w:customStyle="1" w:styleId="a5">
    <w:name w:val="脚注文字列 (文字)"/>
    <w:basedOn w:val="a0"/>
    <w:link w:val="a4"/>
    <w:rsid w:val="006C19B2"/>
    <w:rPr>
      <w:sz w:val="22"/>
    </w:rPr>
  </w:style>
  <w:style w:type="character" w:styleId="a6">
    <w:name w:val="footnote reference"/>
    <w:basedOn w:val="a0"/>
    <w:rsid w:val="00AF2C92"/>
    <w:rPr>
      <w:vertAlign w:val="superscript"/>
    </w:rPr>
  </w:style>
  <w:style w:type="paragraph" w:styleId="a7">
    <w:name w:val="endnote text"/>
    <w:basedOn w:val="a"/>
    <w:link w:val="a8"/>
    <w:autoRedefine/>
    <w:rsid w:val="006C19B2"/>
    <w:pPr>
      <w:ind w:left="284" w:hanging="284"/>
    </w:pPr>
    <w:rPr>
      <w:sz w:val="22"/>
      <w:szCs w:val="20"/>
    </w:rPr>
  </w:style>
  <w:style w:type="character" w:customStyle="1" w:styleId="a8">
    <w:name w:val="文末脚注文字列 (文字)"/>
    <w:basedOn w:val="a0"/>
    <w:link w:val="a7"/>
    <w:rsid w:val="006C19B2"/>
    <w:rPr>
      <w:sz w:val="22"/>
    </w:rPr>
  </w:style>
  <w:style w:type="character" w:styleId="a9">
    <w:name w:val="endnote reference"/>
    <w:basedOn w:val="a0"/>
    <w:rsid w:val="00EC571B"/>
    <w:rPr>
      <w:vertAlign w:val="superscript"/>
    </w:rPr>
  </w:style>
  <w:style w:type="character" w:customStyle="1" w:styleId="40">
    <w:name w:val="見出し 4 (文字)"/>
    <w:basedOn w:val="a0"/>
    <w:link w:val="4"/>
    <w:rsid w:val="00F43B9D"/>
    <w:rPr>
      <w:bCs/>
      <w:sz w:val="24"/>
      <w:szCs w:val="28"/>
    </w:rPr>
  </w:style>
  <w:style w:type="paragraph" w:styleId="aa">
    <w:name w:val="header"/>
    <w:basedOn w:val="a"/>
    <w:link w:val="ab"/>
    <w:rsid w:val="003F193A"/>
    <w:pPr>
      <w:tabs>
        <w:tab w:val="center" w:pos="4320"/>
        <w:tab w:val="right" w:pos="8640"/>
      </w:tabs>
      <w:spacing w:after="120" w:line="240" w:lineRule="auto"/>
      <w:contextualSpacing/>
    </w:pPr>
  </w:style>
  <w:style w:type="character" w:customStyle="1" w:styleId="ab">
    <w:name w:val="ヘッダー (文字)"/>
    <w:basedOn w:val="a0"/>
    <w:link w:val="aa"/>
    <w:rsid w:val="003F193A"/>
    <w:rPr>
      <w:rFonts w:eastAsia="Times New Roman"/>
      <w:sz w:val="24"/>
      <w:szCs w:val="24"/>
      <w:lang w:eastAsia="en-GB"/>
    </w:rPr>
  </w:style>
  <w:style w:type="paragraph" w:styleId="ac">
    <w:name w:val="footer"/>
    <w:basedOn w:val="a"/>
    <w:link w:val="ad"/>
    <w:rsid w:val="00AE6A21"/>
    <w:pPr>
      <w:tabs>
        <w:tab w:val="center" w:pos="4320"/>
        <w:tab w:val="right" w:pos="8640"/>
      </w:tabs>
      <w:spacing w:before="240" w:line="240" w:lineRule="auto"/>
      <w:contextualSpacing/>
    </w:pPr>
  </w:style>
  <w:style w:type="character" w:customStyle="1" w:styleId="ad">
    <w:name w:val="フッター (文字)"/>
    <w:basedOn w:val="a0"/>
    <w:link w:val="ac"/>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styleId="ae">
    <w:name w:val="Bibliography"/>
    <w:basedOn w:val="a"/>
    <w:next w:val="a"/>
    <w:unhideWhenUsed/>
    <w:rsid w:val="009C1A15"/>
    <w:pPr>
      <w:tabs>
        <w:tab w:val="left" w:pos="504"/>
      </w:tabs>
      <w:spacing w:after="240" w:line="240" w:lineRule="auto"/>
      <w:ind w:left="504" w:hanging="504"/>
    </w:pPr>
  </w:style>
  <w:style w:type="paragraph" w:styleId="Web">
    <w:name w:val="Normal (Web)"/>
    <w:basedOn w:val="a"/>
    <w:uiPriority w:val="99"/>
    <w:semiHidden/>
    <w:unhideWhenUsed/>
    <w:rsid w:val="002602D9"/>
  </w:style>
  <w:style w:type="paragraph" w:styleId="af">
    <w:name w:val="List Paragraph"/>
    <w:basedOn w:val="a"/>
    <w:rsid w:val="00EE22C1"/>
    <w:pPr>
      <w:ind w:leftChars="400" w:left="840"/>
    </w:pPr>
  </w:style>
  <w:style w:type="paragraph" w:customStyle="1" w:styleId="TFReferencesSection">
    <w:name w:val="TF_References_Section"/>
    <w:basedOn w:val="a"/>
    <w:rsid w:val="00570048"/>
    <w:pPr>
      <w:spacing w:after="200"/>
      <w:ind w:firstLine="187"/>
      <w:jc w:val="both"/>
    </w:pPr>
    <w:rPr>
      <w:rFonts w:ascii="Times" w:eastAsia="SimSun" w:hAnsi="Times"/>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89654">
      <w:bodyDiv w:val="1"/>
      <w:marLeft w:val="0"/>
      <w:marRight w:val="0"/>
      <w:marTop w:val="0"/>
      <w:marBottom w:val="0"/>
      <w:divBdr>
        <w:top w:val="none" w:sz="0" w:space="0" w:color="auto"/>
        <w:left w:val="none" w:sz="0" w:space="0" w:color="auto"/>
        <w:bottom w:val="none" w:sz="0" w:space="0" w:color="auto"/>
        <w:right w:val="none" w:sz="0" w:space="0" w:color="auto"/>
      </w:divBdr>
    </w:div>
    <w:div w:id="182939451">
      <w:bodyDiv w:val="1"/>
      <w:marLeft w:val="0"/>
      <w:marRight w:val="0"/>
      <w:marTop w:val="0"/>
      <w:marBottom w:val="0"/>
      <w:divBdr>
        <w:top w:val="none" w:sz="0" w:space="0" w:color="auto"/>
        <w:left w:val="none" w:sz="0" w:space="0" w:color="auto"/>
        <w:bottom w:val="none" w:sz="0" w:space="0" w:color="auto"/>
        <w:right w:val="none" w:sz="0" w:space="0" w:color="auto"/>
      </w:divBdr>
      <w:divsChild>
        <w:div w:id="1748066741">
          <w:marLeft w:val="0"/>
          <w:marRight w:val="0"/>
          <w:marTop w:val="0"/>
          <w:marBottom w:val="0"/>
          <w:divBdr>
            <w:top w:val="none" w:sz="0" w:space="0" w:color="auto"/>
            <w:left w:val="none" w:sz="0" w:space="0" w:color="auto"/>
            <w:bottom w:val="none" w:sz="0" w:space="0" w:color="auto"/>
            <w:right w:val="none" w:sz="0" w:space="0" w:color="auto"/>
          </w:divBdr>
          <w:divsChild>
            <w:div w:id="761951723">
              <w:marLeft w:val="0"/>
              <w:marRight w:val="0"/>
              <w:marTop w:val="0"/>
              <w:marBottom w:val="0"/>
              <w:divBdr>
                <w:top w:val="none" w:sz="0" w:space="0" w:color="auto"/>
                <w:left w:val="none" w:sz="0" w:space="0" w:color="auto"/>
                <w:bottom w:val="none" w:sz="0" w:space="0" w:color="auto"/>
                <w:right w:val="none" w:sz="0" w:space="0" w:color="auto"/>
              </w:divBdr>
              <w:divsChild>
                <w:div w:id="165872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622710">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001009296">
      <w:bodyDiv w:val="1"/>
      <w:marLeft w:val="0"/>
      <w:marRight w:val="0"/>
      <w:marTop w:val="0"/>
      <w:marBottom w:val="0"/>
      <w:divBdr>
        <w:top w:val="none" w:sz="0" w:space="0" w:color="auto"/>
        <w:left w:val="none" w:sz="0" w:space="0" w:color="auto"/>
        <w:bottom w:val="none" w:sz="0" w:space="0" w:color="auto"/>
        <w:right w:val="none" w:sz="0" w:space="0" w:color="auto"/>
      </w:divBdr>
    </w:div>
    <w:div w:id="1173179562">
      <w:bodyDiv w:val="1"/>
      <w:marLeft w:val="0"/>
      <w:marRight w:val="0"/>
      <w:marTop w:val="0"/>
      <w:marBottom w:val="0"/>
      <w:divBdr>
        <w:top w:val="none" w:sz="0" w:space="0" w:color="auto"/>
        <w:left w:val="none" w:sz="0" w:space="0" w:color="auto"/>
        <w:bottom w:val="none" w:sz="0" w:space="0" w:color="auto"/>
        <w:right w:val="none" w:sz="0" w:space="0" w:color="auto"/>
      </w:divBdr>
    </w:div>
    <w:div w:id="1517693317">
      <w:bodyDiv w:val="1"/>
      <w:marLeft w:val="0"/>
      <w:marRight w:val="0"/>
      <w:marTop w:val="0"/>
      <w:marBottom w:val="0"/>
      <w:divBdr>
        <w:top w:val="none" w:sz="0" w:space="0" w:color="auto"/>
        <w:left w:val="none" w:sz="0" w:space="0" w:color="auto"/>
        <w:bottom w:val="none" w:sz="0" w:space="0" w:color="auto"/>
        <w:right w:val="none" w:sz="0" w:space="0" w:color="auto"/>
      </w:divBdr>
    </w:div>
    <w:div w:id="1765103518">
      <w:bodyDiv w:val="1"/>
      <w:marLeft w:val="0"/>
      <w:marRight w:val="0"/>
      <w:marTop w:val="0"/>
      <w:marBottom w:val="0"/>
      <w:divBdr>
        <w:top w:val="none" w:sz="0" w:space="0" w:color="auto"/>
        <w:left w:val="none" w:sz="0" w:space="0" w:color="auto"/>
        <w:bottom w:val="none" w:sz="0" w:space="0" w:color="auto"/>
        <w:right w:val="none" w:sz="0" w:space="0" w:color="auto"/>
      </w:divBdr>
    </w:div>
    <w:div w:id="1832063443">
      <w:bodyDiv w:val="1"/>
      <w:marLeft w:val="0"/>
      <w:marRight w:val="0"/>
      <w:marTop w:val="0"/>
      <w:marBottom w:val="0"/>
      <w:divBdr>
        <w:top w:val="none" w:sz="0" w:space="0" w:color="auto"/>
        <w:left w:val="none" w:sz="0" w:space="0" w:color="auto"/>
        <w:bottom w:val="none" w:sz="0" w:space="0" w:color="auto"/>
        <w:right w:val="none" w:sz="0" w:space="0" w:color="auto"/>
      </w:divBdr>
    </w:div>
    <w:div w:id="1968706028">
      <w:bodyDiv w:val="1"/>
      <w:marLeft w:val="0"/>
      <w:marRight w:val="0"/>
      <w:marTop w:val="0"/>
      <w:marBottom w:val="0"/>
      <w:divBdr>
        <w:top w:val="none" w:sz="0" w:space="0" w:color="auto"/>
        <w:left w:val="none" w:sz="0" w:space="0" w:color="auto"/>
        <w:bottom w:val="none" w:sz="0" w:space="0" w:color="auto"/>
        <w:right w:val="none" w:sz="0" w:space="0" w:color="auto"/>
      </w:divBdr>
    </w:div>
    <w:div w:id="198366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U%20Chengyang\OneDrive\LCY\&#23398;&#20064;\Paper\&#21016;&#25104;&#27915;\BPO\Paper\STAM\TF_Template_Word_Windows_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2914E-4C3A-4163-A6C9-332A453E9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C:\Users\LIU Chengyang\OneDrive\LCY\学习\Paper\刘成洋\BPO\Paper\STAM\TF_Template_Word_Windows_2016.dotx</Template>
  <TotalTime>1385</TotalTime>
  <Pages>25</Pages>
  <Words>18442</Words>
  <Characters>105122</Characters>
  <Application>Microsoft Office Word</Application>
  <DocSecurity>0</DocSecurity>
  <Lines>876</Lines>
  <Paragraphs>246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TF_Template_Word_Windows_2016</vt:lpstr>
      <vt:lpstr>TF_Template_Word_Windows_2016</vt:lpstr>
    </vt:vector>
  </TitlesOfParts>
  <Company>Informa Plc</Company>
  <LinksUpToDate>false</LinksUpToDate>
  <CharactersWithSpaces>123318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creator>LIU Chengyang</dc:creator>
  <cp:lastModifiedBy>YOSHIO Masafumi</cp:lastModifiedBy>
  <cp:revision>66</cp:revision>
  <cp:lastPrinted>2025-02-13T08:52:00Z</cp:lastPrinted>
  <dcterms:created xsi:type="dcterms:W3CDTF">2024-12-27T04:25:00Z</dcterms:created>
  <dcterms:modified xsi:type="dcterms:W3CDTF">2025-05-21T11:20:00Z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id="hyizcMlB"/&gt;&lt;style id="http://www.zotero.org/styles/science-and-technology-of-advanced-materials" hasBibliography="1" bibliographyStyleHasBeenSet="1"/&gt;&lt;prefs&gt;&lt;pref name="fieldType" value="Field"/&gt;</vt:lpwstr>
  </property>
  <property fmtid="{D5CDD505-2E9C-101B-9397-08002B2CF9AE}" pid="3" name="ZOTERO_PREF_2">
    <vt:lpwstr>&lt;/prefs&gt;&lt;/data&gt;</vt:lpwstr>
  </property>
</Properties>
</file>