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ACDE1" w14:textId="77777777" w:rsidR="00F5331D" w:rsidRPr="00092DEB" w:rsidRDefault="00F5331D" w:rsidP="00F5331D">
      <w:pPr>
        <w:snapToGrid w:val="0"/>
        <w:spacing w:line="500" w:lineRule="exact"/>
        <w:rPr>
          <w:rFonts w:ascii="Times New Roman" w:hAnsi="Times New Roman" w:cs="Times New Roman"/>
          <w:b/>
        </w:rPr>
      </w:pPr>
      <w:r>
        <w:rPr>
          <w:rFonts w:ascii="Times New Roman" w:hAnsi="Times New Roman" w:cs="Times New Roman"/>
          <w:b/>
        </w:rPr>
        <w:t>Gravimetric Analysis of Lithium-Air Batteries during Discharge/Charge Cycles</w:t>
      </w:r>
    </w:p>
    <w:p w14:paraId="08692721" w14:textId="77777777" w:rsidR="00F5331D" w:rsidRDefault="00F5331D" w:rsidP="00F5331D">
      <w:pPr>
        <w:snapToGrid w:val="0"/>
        <w:spacing w:line="500" w:lineRule="exact"/>
        <w:rPr>
          <w:rFonts w:ascii="Times New Roman" w:hAnsi="Times New Roman" w:cs="Times New Roman"/>
        </w:rPr>
      </w:pPr>
      <w:r>
        <w:rPr>
          <w:rFonts w:ascii="Times New Roman" w:hAnsi="Times New Roman" w:cs="Times New Roman"/>
        </w:rPr>
        <w:t xml:space="preserve">Akihiro Nomura*, </w:t>
      </w:r>
      <w:proofErr w:type="spellStart"/>
      <w:r>
        <w:rPr>
          <w:rFonts w:ascii="Times New Roman" w:hAnsi="Times New Roman" w:cs="Times New Roman"/>
        </w:rPr>
        <w:t>Kimihiko</w:t>
      </w:r>
      <w:proofErr w:type="spellEnd"/>
      <w:r>
        <w:rPr>
          <w:rFonts w:ascii="Times New Roman" w:hAnsi="Times New Roman" w:cs="Times New Roman"/>
        </w:rPr>
        <w:t xml:space="preserve"> Ito, Denis Y. W. Yu, and Yoshimi Kubo</w:t>
      </w:r>
    </w:p>
    <w:p w14:paraId="450ED02A" w14:textId="77777777" w:rsidR="00F5331D" w:rsidRDefault="00F5331D" w:rsidP="00F5331D">
      <w:pPr>
        <w:snapToGrid w:val="0"/>
        <w:spacing w:line="500" w:lineRule="exact"/>
        <w:rPr>
          <w:rFonts w:ascii="Times New Roman" w:hAnsi="Times New Roman" w:cs="Times New Roman"/>
        </w:rPr>
      </w:pPr>
      <w:r>
        <w:rPr>
          <w:rFonts w:ascii="Times New Roman" w:hAnsi="Times New Roman" w:cs="Times New Roman"/>
        </w:rPr>
        <w:t>Center for Green Research on Energy and Environmental Materials (GREEN),</w:t>
      </w:r>
    </w:p>
    <w:p w14:paraId="6454B76B" w14:textId="77777777" w:rsidR="00F5331D" w:rsidRDefault="00F5331D" w:rsidP="00F5331D">
      <w:pPr>
        <w:snapToGrid w:val="0"/>
        <w:spacing w:line="500" w:lineRule="exact"/>
        <w:rPr>
          <w:rFonts w:ascii="Times New Roman" w:hAnsi="Times New Roman" w:cs="Times New Roman"/>
        </w:rPr>
      </w:pPr>
      <w:r>
        <w:rPr>
          <w:rFonts w:ascii="Times New Roman" w:hAnsi="Times New Roman" w:cs="Times New Roman"/>
        </w:rPr>
        <w:t xml:space="preserve">National Institute for Materials Science, 1-1 </w:t>
      </w:r>
      <w:proofErr w:type="spellStart"/>
      <w:r>
        <w:rPr>
          <w:rFonts w:ascii="Times New Roman" w:hAnsi="Times New Roman" w:cs="Times New Roman"/>
        </w:rPr>
        <w:t>Namiki</w:t>
      </w:r>
      <w:proofErr w:type="spellEnd"/>
      <w:r>
        <w:rPr>
          <w:rFonts w:ascii="Times New Roman" w:hAnsi="Times New Roman" w:cs="Times New Roman"/>
        </w:rPr>
        <w:t>, Tsukuba 305-0044, Japan</w:t>
      </w:r>
    </w:p>
    <w:p w14:paraId="210D6DBF" w14:textId="77777777" w:rsidR="00F5331D" w:rsidRDefault="00F5331D" w:rsidP="00F5331D">
      <w:pPr>
        <w:snapToGrid w:val="0"/>
        <w:spacing w:line="500" w:lineRule="exact"/>
        <w:rPr>
          <w:rFonts w:ascii="Times New Roman" w:hAnsi="Times New Roman" w:cs="Times New Roman"/>
        </w:rPr>
      </w:pPr>
      <w:r>
        <w:rPr>
          <w:rFonts w:ascii="Times New Roman" w:hAnsi="Times New Roman" w:cs="Times New Roman"/>
        </w:rPr>
        <w:t xml:space="preserve">* </w:t>
      </w:r>
      <w:r w:rsidRPr="00E95F98">
        <w:rPr>
          <w:rFonts w:ascii="Times New Roman" w:hAnsi="Times New Roman" w:cs="Times New Roman" w:hint="eastAsia"/>
        </w:rPr>
        <w:t>Correspond</w:t>
      </w:r>
      <w:r w:rsidRPr="00E95F98">
        <w:rPr>
          <w:rFonts w:ascii="Times New Roman" w:hAnsi="Times New Roman" w:cs="Times New Roman"/>
        </w:rPr>
        <w:t xml:space="preserve">ence and requests for materials should be addressed to </w:t>
      </w:r>
      <w:r w:rsidRPr="00A715F8">
        <w:rPr>
          <w:rFonts w:ascii="Times New Roman" w:hAnsi="Times New Roman" w:cs="Times New Roman"/>
        </w:rPr>
        <w:t>NOMURA.Akihiro@nims.go.jp</w:t>
      </w:r>
    </w:p>
    <w:p w14:paraId="1B38051E" w14:textId="77777777" w:rsidR="00F5331D" w:rsidRDefault="00F5331D" w:rsidP="00F5331D">
      <w:pPr>
        <w:rPr>
          <w:rFonts w:ascii="Times New Roman" w:hAnsi="Times New Roman" w:cs="Times New Roman"/>
          <w:b/>
        </w:rPr>
      </w:pPr>
      <w:r>
        <w:rPr>
          <w:rFonts w:ascii="Times New Roman" w:hAnsi="Times New Roman" w:cs="Times New Roman"/>
          <w:b/>
        </w:rPr>
        <w:br w:type="page"/>
      </w:r>
      <w:bookmarkStart w:id="0" w:name="_GoBack"/>
      <w:bookmarkEnd w:id="0"/>
    </w:p>
    <w:p w14:paraId="4F290360" w14:textId="77777777" w:rsidR="00F5331D" w:rsidRPr="00FF2FD1" w:rsidRDefault="00F5331D" w:rsidP="00F5331D">
      <w:pPr>
        <w:snapToGrid w:val="0"/>
        <w:spacing w:line="500" w:lineRule="exact"/>
        <w:rPr>
          <w:rFonts w:ascii="Times New Roman" w:hAnsi="Times New Roman" w:cs="Times New Roman"/>
          <w:b/>
        </w:rPr>
      </w:pPr>
      <w:r w:rsidRPr="00FF2FD1">
        <w:rPr>
          <w:rFonts w:ascii="Times New Roman" w:hAnsi="Times New Roman" w:cs="Times New Roman"/>
          <w:b/>
        </w:rPr>
        <w:lastRenderedPageBreak/>
        <w:t>Abstract</w:t>
      </w:r>
    </w:p>
    <w:p w14:paraId="73734B8B" w14:textId="77777777" w:rsidR="00F5331D" w:rsidRPr="004A52CA" w:rsidRDefault="00F5331D" w:rsidP="00F5331D">
      <w:pPr>
        <w:snapToGrid w:val="0"/>
        <w:spacing w:line="500" w:lineRule="exact"/>
        <w:rPr>
          <w:rFonts w:ascii="Times New Roman" w:hAnsi="Times New Roman" w:cs="Times New Roman"/>
        </w:rPr>
      </w:pPr>
      <w:r>
        <w:rPr>
          <w:rFonts w:ascii="Times New Roman" w:hAnsi="Times New Roman" w:cs="Times New Roman"/>
        </w:rPr>
        <w:t xml:space="preserve">Because the mass of </w:t>
      </w:r>
      <w:r>
        <w:rPr>
          <w:rFonts w:ascii="Times New Roman" w:hAnsi="Times New Roman" w:cs="Times New Roman" w:hint="eastAsia"/>
        </w:rPr>
        <w:t>l</w:t>
      </w:r>
      <w:r>
        <w:rPr>
          <w:rFonts w:ascii="Times New Roman" w:hAnsi="Times New Roman" w:cs="Times New Roman"/>
        </w:rPr>
        <w:t xml:space="preserve">ithium-air battery (LAB) changes due to oxygen reduction/evolution reactions (ORR/OER), weighing of the battery is an indispensable method for determining its actual energy density and analyzing the battery reactions. To this end, we have newly developed a weight monitoring system which can trace the </w:t>
      </w:r>
      <w:r>
        <w:rPr>
          <w:rFonts w:ascii="Times New Roman" w:hAnsi="Times New Roman" w:cs="Times New Roman" w:hint="eastAsia"/>
        </w:rPr>
        <w:t>s</w:t>
      </w:r>
      <w:r>
        <w:rPr>
          <w:rFonts w:ascii="Times New Roman" w:hAnsi="Times New Roman" w:cs="Times New Roman"/>
        </w:rPr>
        <w:t xml:space="preserve">emi-permanent weight change of air-batteries (~11 g including a holder) with a precision of 7.87 </w:t>
      </w:r>
      <w:proofErr w:type="spellStart"/>
      <w:r>
        <w:rPr>
          <w:rFonts w:ascii="Times New Roman" w:hAnsi="Times New Roman" w:cs="Times New Roman"/>
        </w:rPr>
        <w:t>μg</w:t>
      </w:r>
      <w:proofErr w:type="spellEnd"/>
      <w:r>
        <w:rPr>
          <w:rFonts w:ascii="Times New Roman" w:hAnsi="Times New Roman" w:cs="Times New Roman"/>
        </w:rPr>
        <w:t>. The system reveals the weight decrease of LAB in each cycle before finally losing its capacity. The in-situ weighing during battery operation also provides first-hand evidence of double layer capacitance and electrolyte evaporation of LABs. Specifically, the e</w:t>
      </w:r>
      <w:r w:rsidRPr="00733CDE">
        <w:rPr>
          <w:rFonts w:ascii="Times New Roman" w:hAnsi="Times New Roman" w:cs="Times New Roman"/>
          <w:vertAlign w:val="superscript"/>
        </w:rPr>
        <w:t>-</w:t>
      </w:r>
      <w:r>
        <w:rPr>
          <w:rFonts w:ascii="Times New Roman" w:hAnsi="Times New Roman" w:cs="Times New Roman"/>
        </w:rPr>
        <w:t>/O</w:t>
      </w:r>
      <w:r w:rsidRPr="00733CDE">
        <w:rPr>
          <w:rFonts w:ascii="Times New Roman" w:hAnsi="Times New Roman" w:cs="Times New Roman"/>
          <w:vertAlign w:val="subscript"/>
        </w:rPr>
        <w:t>2</w:t>
      </w:r>
      <w:r>
        <w:rPr>
          <w:rFonts w:ascii="Times New Roman" w:hAnsi="Times New Roman" w:cs="Times New Roman"/>
        </w:rPr>
        <w:t xml:space="preserve"> ratio </w:t>
      </w:r>
      <w:r w:rsidRPr="004A52CA">
        <w:rPr>
          <w:rFonts w:ascii="Times New Roman" w:hAnsi="Times New Roman" w:cs="Times New Roman"/>
        </w:rPr>
        <w:t xml:space="preserve">during discharge is determined to be 1.954 ± 0.004 based on the weight increase of an LAB cell using </w:t>
      </w:r>
      <w:proofErr w:type="spellStart"/>
      <w:r w:rsidRPr="004A52CA">
        <w:rPr>
          <w:rFonts w:ascii="Times New Roman" w:hAnsi="Times New Roman" w:cs="Times New Roman"/>
        </w:rPr>
        <w:t>tetraethylene</w:t>
      </w:r>
      <w:proofErr w:type="spellEnd"/>
      <w:r w:rsidRPr="004A52CA">
        <w:rPr>
          <w:rFonts w:ascii="Times New Roman" w:hAnsi="Times New Roman" w:cs="Times New Roman"/>
        </w:rPr>
        <w:t xml:space="preserve"> glycol-based electrolyte at a current density of 100 </w:t>
      </w:r>
      <w:proofErr w:type="spellStart"/>
      <w:r w:rsidRPr="004A52CA">
        <w:rPr>
          <w:rFonts w:ascii="Times New Roman" w:hAnsi="Times New Roman" w:cs="Times New Roman"/>
        </w:rPr>
        <w:t>μA</w:t>
      </w:r>
      <w:proofErr w:type="spellEnd"/>
      <w:r w:rsidRPr="004A52CA">
        <w:rPr>
          <w:rFonts w:ascii="Times New Roman" w:hAnsi="Times New Roman" w:cs="Times New Roman"/>
        </w:rPr>
        <w:t xml:space="preserve"> cm</w:t>
      </w:r>
      <w:r w:rsidRPr="004A52CA">
        <w:rPr>
          <w:rFonts w:ascii="Times New Roman" w:hAnsi="Times New Roman" w:cs="Times New Roman"/>
          <w:vertAlign w:val="superscript"/>
        </w:rPr>
        <w:t>-2</w:t>
      </w:r>
      <w:r w:rsidRPr="004A52CA">
        <w:rPr>
          <w:rFonts w:ascii="Times New Roman" w:hAnsi="Times New Roman" w:cs="Times New Roman"/>
        </w:rPr>
        <w:t>, confirming the slightly lower e</w:t>
      </w:r>
      <w:r w:rsidRPr="004A52CA">
        <w:rPr>
          <w:rFonts w:ascii="Times New Roman" w:hAnsi="Times New Roman" w:cs="Times New Roman"/>
          <w:vertAlign w:val="superscript"/>
        </w:rPr>
        <w:t>-</w:t>
      </w:r>
      <w:r w:rsidRPr="004A52CA">
        <w:rPr>
          <w:rFonts w:ascii="Times New Roman" w:hAnsi="Times New Roman" w:cs="Times New Roman"/>
        </w:rPr>
        <w:t>/O</w:t>
      </w:r>
      <w:r w:rsidRPr="004A52CA">
        <w:rPr>
          <w:rFonts w:ascii="Times New Roman" w:hAnsi="Times New Roman" w:cs="Times New Roman"/>
          <w:vertAlign w:val="subscript"/>
        </w:rPr>
        <w:t>2</w:t>
      </w:r>
      <w:r w:rsidRPr="004A52CA">
        <w:rPr>
          <w:rFonts w:ascii="Times New Roman" w:hAnsi="Times New Roman" w:cs="Times New Roman"/>
        </w:rPr>
        <w:t xml:space="preserve"> ratio than the ideal two electron ORR. During charge, the initial weight decrease is 5.4% less than the 2e</w:t>
      </w:r>
      <w:r w:rsidRPr="004A52CA">
        <w:rPr>
          <w:rFonts w:ascii="Times New Roman" w:hAnsi="Times New Roman" w:cs="Times New Roman"/>
          <w:vertAlign w:val="superscript"/>
        </w:rPr>
        <w:t>-</w:t>
      </w:r>
      <w:r w:rsidRPr="004A52CA">
        <w:rPr>
          <w:rFonts w:ascii="Times New Roman" w:hAnsi="Times New Roman" w:cs="Times New Roman"/>
        </w:rPr>
        <w:t>/O</w:t>
      </w:r>
      <w:r w:rsidRPr="004A52CA">
        <w:rPr>
          <w:rFonts w:ascii="Times New Roman" w:hAnsi="Times New Roman" w:cs="Times New Roman"/>
          <w:vertAlign w:val="subscript"/>
        </w:rPr>
        <w:t>2</w:t>
      </w:r>
      <w:r w:rsidRPr="004A52CA">
        <w:rPr>
          <w:rFonts w:ascii="Times New Roman" w:hAnsi="Times New Roman" w:cs="Times New Roman"/>
        </w:rPr>
        <w:t xml:space="preserve"> OER process, and the weight decreases sharply at the end of charge due to CO</w:t>
      </w:r>
      <w:r w:rsidRPr="004A52CA">
        <w:rPr>
          <w:rFonts w:ascii="Times New Roman" w:hAnsi="Times New Roman" w:cs="Times New Roman"/>
          <w:vertAlign w:val="subscript"/>
        </w:rPr>
        <w:t>2</w:t>
      </w:r>
      <w:r w:rsidRPr="004A52CA">
        <w:rPr>
          <w:rFonts w:ascii="Times New Roman" w:hAnsi="Times New Roman" w:cs="Times New Roman"/>
        </w:rPr>
        <w:t xml:space="preserve"> evolution. The main rates of weight increase/decrease remain the same throughout the cycle life, but side reactions are accelerated with cycling, causing the deterioration of LABs.</w:t>
      </w:r>
    </w:p>
    <w:p w14:paraId="79791E3A" w14:textId="77777777" w:rsidR="00053A7D" w:rsidRPr="004A52CA" w:rsidRDefault="00053A7D" w:rsidP="00F5331D">
      <w:pPr>
        <w:snapToGrid w:val="0"/>
        <w:spacing w:line="500" w:lineRule="exact"/>
        <w:rPr>
          <w:rFonts w:ascii="Times New Roman" w:hAnsi="Times New Roman" w:cs="Times New Roman"/>
        </w:rPr>
      </w:pPr>
    </w:p>
    <w:p w14:paraId="4034D958" w14:textId="3ABCD661" w:rsidR="00053A7D" w:rsidRPr="004A52CA" w:rsidRDefault="00053A7D" w:rsidP="00F5331D">
      <w:pPr>
        <w:snapToGrid w:val="0"/>
        <w:spacing w:line="500" w:lineRule="exact"/>
        <w:rPr>
          <w:rFonts w:ascii="Times New Roman" w:hAnsi="Times New Roman" w:cs="Times New Roman"/>
          <w:b/>
        </w:rPr>
      </w:pPr>
      <w:r w:rsidRPr="004A52CA">
        <w:rPr>
          <w:rFonts w:ascii="Times New Roman" w:hAnsi="Times New Roman" w:cs="Times New Roman"/>
          <w:b/>
        </w:rPr>
        <w:t>Keywords</w:t>
      </w:r>
    </w:p>
    <w:p w14:paraId="1FDAC07D" w14:textId="06560866" w:rsidR="00053A7D" w:rsidRPr="004A52CA" w:rsidRDefault="00271734" w:rsidP="00F5331D">
      <w:pPr>
        <w:snapToGrid w:val="0"/>
        <w:spacing w:line="500" w:lineRule="exact"/>
        <w:rPr>
          <w:rFonts w:ascii="Times New Roman" w:hAnsi="Times New Roman" w:cs="Times New Roman"/>
        </w:rPr>
      </w:pPr>
      <w:r w:rsidRPr="004A52CA">
        <w:rPr>
          <w:rFonts w:ascii="Times New Roman" w:hAnsi="Times New Roman" w:cs="Times New Roman"/>
        </w:rPr>
        <w:t>Lithium-air battery</w:t>
      </w:r>
    </w:p>
    <w:p w14:paraId="7DCE4F29" w14:textId="016A1EF2" w:rsidR="00271734" w:rsidRPr="004A52CA" w:rsidRDefault="00271734" w:rsidP="00F5331D">
      <w:pPr>
        <w:snapToGrid w:val="0"/>
        <w:spacing w:line="500" w:lineRule="exact"/>
        <w:rPr>
          <w:rFonts w:ascii="Times New Roman" w:hAnsi="Times New Roman" w:cs="Times New Roman"/>
        </w:rPr>
      </w:pPr>
      <w:r w:rsidRPr="004A52CA">
        <w:rPr>
          <w:rFonts w:ascii="Times New Roman" w:hAnsi="Times New Roman" w:cs="Times New Roman"/>
        </w:rPr>
        <w:t>Battery weight change</w:t>
      </w:r>
    </w:p>
    <w:p w14:paraId="2D8CDF10" w14:textId="6102C590" w:rsidR="00271734" w:rsidRPr="004A52CA" w:rsidRDefault="00271734" w:rsidP="00F5331D">
      <w:pPr>
        <w:snapToGrid w:val="0"/>
        <w:spacing w:line="500" w:lineRule="exact"/>
        <w:rPr>
          <w:rFonts w:ascii="Times New Roman" w:hAnsi="Times New Roman" w:cs="Times New Roman"/>
        </w:rPr>
      </w:pPr>
      <w:r w:rsidRPr="004A52CA">
        <w:rPr>
          <w:rFonts w:ascii="Times New Roman" w:hAnsi="Times New Roman" w:cs="Times New Roman"/>
        </w:rPr>
        <w:t>Oxygen reduction reaction</w:t>
      </w:r>
    </w:p>
    <w:p w14:paraId="46FDB1E3" w14:textId="15C7173F" w:rsidR="00271734" w:rsidRPr="004A52CA" w:rsidRDefault="00271734" w:rsidP="00F5331D">
      <w:pPr>
        <w:snapToGrid w:val="0"/>
        <w:spacing w:line="500" w:lineRule="exact"/>
        <w:rPr>
          <w:rFonts w:ascii="Times New Roman" w:hAnsi="Times New Roman" w:cs="Times New Roman"/>
        </w:rPr>
      </w:pPr>
      <w:r w:rsidRPr="004A52CA">
        <w:rPr>
          <w:rFonts w:ascii="Times New Roman" w:hAnsi="Times New Roman" w:cs="Times New Roman"/>
        </w:rPr>
        <w:t>Oxygen evolution reaction</w:t>
      </w:r>
    </w:p>
    <w:p w14:paraId="793B47E0" w14:textId="79DF5A95" w:rsidR="00812A9C" w:rsidRPr="004A52CA" w:rsidRDefault="00812A9C" w:rsidP="00F5331D">
      <w:pPr>
        <w:snapToGrid w:val="0"/>
        <w:spacing w:line="500" w:lineRule="exact"/>
        <w:rPr>
          <w:rFonts w:ascii="Times New Roman" w:hAnsi="Times New Roman" w:cs="Times New Roman"/>
        </w:rPr>
      </w:pPr>
      <w:r w:rsidRPr="004A52CA">
        <w:rPr>
          <w:rFonts w:ascii="Times New Roman" w:hAnsi="Times New Roman" w:cs="Times New Roman"/>
        </w:rPr>
        <w:t>Electrolyte evaporation</w:t>
      </w:r>
    </w:p>
    <w:p w14:paraId="426214A8" w14:textId="0CB4FCA6" w:rsidR="00271734" w:rsidRPr="004A52CA" w:rsidRDefault="00812A9C" w:rsidP="00F5331D">
      <w:pPr>
        <w:snapToGrid w:val="0"/>
        <w:spacing w:line="500" w:lineRule="exact"/>
        <w:rPr>
          <w:rFonts w:ascii="Times New Roman" w:hAnsi="Times New Roman" w:cs="Times New Roman"/>
          <w:b/>
        </w:rPr>
      </w:pPr>
      <w:r w:rsidRPr="004A52CA">
        <w:rPr>
          <w:rFonts w:ascii="Times New Roman" w:hAnsi="Times New Roman" w:cs="Times New Roman"/>
        </w:rPr>
        <w:t>Double layer capacity</w:t>
      </w:r>
    </w:p>
    <w:p w14:paraId="29261340" w14:textId="77777777" w:rsidR="00F5331D" w:rsidRPr="004A52CA" w:rsidRDefault="00F5331D" w:rsidP="00F5331D">
      <w:pPr>
        <w:snapToGrid w:val="0"/>
        <w:spacing w:line="500" w:lineRule="exact"/>
        <w:rPr>
          <w:rFonts w:ascii="Times New Roman" w:hAnsi="Times New Roman" w:cs="Times New Roman"/>
        </w:rPr>
      </w:pPr>
    </w:p>
    <w:p w14:paraId="34BD4C8D" w14:textId="77777777" w:rsidR="00F5331D" w:rsidRDefault="00F5331D" w:rsidP="00F5331D">
      <w:pPr>
        <w:rPr>
          <w:rFonts w:ascii="Times New Roman" w:hAnsi="Times New Roman" w:cs="Times New Roman"/>
        </w:rPr>
      </w:pPr>
      <w:r>
        <w:rPr>
          <w:rFonts w:ascii="Times New Roman" w:hAnsi="Times New Roman" w:cs="Times New Roman"/>
        </w:rPr>
        <w:br w:type="page"/>
      </w:r>
    </w:p>
    <w:p w14:paraId="5D2E8FF1" w14:textId="77777777" w:rsidR="00F5331D" w:rsidRDefault="00F5331D" w:rsidP="00F5331D">
      <w:pPr>
        <w:snapToGrid w:val="0"/>
        <w:spacing w:line="500" w:lineRule="exact"/>
        <w:rPr>
          <w:rFonts w:ascii="Times New Roman" w:hAnsi="Times New Roman" w:cs="Times New Roman"/>
          <w:b/>
        </w:rPr>
      </w:pPr>
      <w:r w:rsidRPr="00FF2FD1">
        <w:rPr>
          <w:rFonts w:ascii="Times New Roman" w:hAnsi="Times New Roman" w:cs="Times New Roman"/>
          <w:b/>
        </w:rPr>
        <w:lastRenderedPageBreak/>
        <w:t>Introduction</w:t>
      </w:r>
    </w:p>
    <w:p w14:paraId="5E54FEC5" w14:textId="77777777" w:rsidR="00F5331D" w:rsidRDefault="00F5331D" w:rsidP="00F5331D">
      <w:pPr>
        <w:snapToGrid w:val="0"/>
        <w:spacing w:line="500" w:lineRule="exact"/>
        <w:ind w:firstLine="540"/>
        <w:rPr>
          <w:rFonts w:ascii="Times New Roman" w:hAnsi="Times New Roman" w:cs="Times New Roman"/>
        </w:rPr>
      </w:pPr>
      <w:r>
        <w:rPr>
          <w:rFonts w:ascii="Times New Roman" w:hAnsi="Times New Roman" w:cs="Times New Roman"/>
        </w:rPr>
        <w:t>Lithium-air batteries (LABs) are expected to be the next-generation storage device with ultra-high energy density of 5-10 times higher than that of current lithium-ion batteries (</w:t>
      </w:r>
      <w:proofErr w:type="spellStart"/>
      <w:r>
        <w:rPr>
          <w:rFonts w:ascii="Times New Roman" w:hAnsi="Times New Roman" w:cs="Times New Roman"/>
        </w:rPr>
        <w:t>LiBs</w:t>
      </w:r>
      <w:proofErr w:type="spellEnd"/>
      <w:r>
        <w:rPr>
          <w:rFonts w:ascii="Times New Roman" w:hAnsi="Times New Roman" w:cs="Times New Roman"/>
        </w:rPr>
        <w:t>) by using the Li-O</w:t>
      </w:r>
      <w:r w:rsidRPr="00017A67">
        <w:rPr>
          <w:rFonts w:ascii="Times New Roman" w:hAnsi="Times New Roman" w:cs="Times New Roman"/>
          <w:vertAlign w:val="subscript"/>
        </w:rPr>
        <w:t>2</w:t>
      </w:r>
      <w:r>
        <w:rPr>
          <w:rFonts w:ascii="Times New Roman" w:hAnsi="Times New Roman" w:cs="Times New Roman"/>
        </w:rPr>
        <w:t xml:space="preserve"> reaction with theoretical energy density of ~3,500 </w:t>
      </w:r>
      <w:proofErr w:type="spellStart"/>
      <w:proofErr w:type="gramStart"/>
      <w:r>
        <w:rPr>
          <w:rFonts w:ascii="Times New Roman" w:hAnsi="Times New Roman" w:cs="Times New Roman"/>
        </w:rPr>
        <w:t>Wh</w:t>
      </w:r>
      <w:proofErr w:type="spellEnd"/>
      <w:proofErr w:type="gramEnd"/>
      <w:r>
        <w:rPr>
          <w:rFonts w:ascii="Times New Roman" w:hAnsi="Times New Roman" w:cs="Times New Roman"/>
        </w:rPr>
        <w:t xml:space="preserve"> kg</w:t>
      </w:r>
      <w:r w:rsidRPr="00536475">
        <w:rPr>
          <w:rFonts w:ascii="Times New Roman" w:hAnsi="Times New Roman" w:cs="Times New Roman"/>
          <w:vertAlign w:val="superscript"/>
        </w:rPr>
        <w:t>-1</w:t>
      </w:r>
      <w:r>
        <w:rPr>
          <w:rFonts w:ascii="Times New Roman" w:hAnsi="Times New Roman" w:cs="Times New Roman"/>
        </w:rPr>
        <w:t xml:space="preserve"> </w:t>
      </w:r>
      <w:r>
        <w:rPr>
          <w:rFonts w:ascii="Times New Roman" w:hAnsi="Times New Roman" w:cs="Times New Roman"/>
          <w:noProof/>
        </w:rPr>
        <w:t>[1]</w:t>
      </w:r>
      <w:r>
        <w:rPr>
          <w:rFonts w:ascii="Times New Roman" w:hAnsi="Times New Roman" w:cs="Times New Roman"/>
        </w:rPr>
        <w:t>. LABs “inhale” oxygen during discharge with an oxygen reduction reaction (ORR), specifically, 2Li</w:t>
      </w:r>
      <w:r w:rsidRPr="00733CDE">
        <w:rPr>
          <w:rFonts w:ascii="Times New Roman" w:hAnsi="Times New Roman" w:cs="Times New Roman"/>
          <w:vertAlign w:val="superscript"/>
        </w:rPr>
        <w:t>+</w:t>
      </w:r>
      <w:r>
        <w:rPr>
          <w:rFonts w:ascii="Times New Roman" w:hAnsi="Times New Roman" w:cs="Times New Roman"/>
        </w:rPr>
        <w:t xml:space="preserve"> + 2e</w:t>
      </w:r>
      <w:r w:rsidRPr="00733CDE">
        <w:rPr>
          <w:rFonts w:ascii="Times New Roman" w:hAnsi="Times New Roman" w:cs="Times New Roman"/>
          <w:vertAlign w:val="superscript"/>
        </w:rPr>
        <w:t>-</w:t>
      </w:r>
      <w:r>
        <w:rPr>
          <w:rFonts w:ascii="Times New Roman" w:hAnsi="Times New Roman" w:cs="Times New Roman"/>
        </w:rPr>
        <w:t xml:space="preserve"> + O</w:t>
      </w:r>
      <w:r w:rsidRPr="00733CDE">
        <w:rPr>
          <w:rFonts w:ascii="Times New Roman" w:hAnsi="Times New Roman" w:cs="Times New Roman"/>
          <w:vertAlign w:val="subscript"/>
        </w:rPr>
        <w:t>2</w:t>
      </w:r>
      <w:r>
        <w:rPr>
          <w:rFonts w:ascii="Times New Roman" w:hAnsi="Times New Roman" w:cs="Times New Roman"/>
        </w:rPr>
        <w:t xml:space="preserve"> </w:t>
      </w:r>
      <w:r>
        <w:rPr>
          <w:rFonts w:ascii="Times New Roman" w:hAnsi="Times New Roman" w:cs="Times New Roman"/>
        </w:rPr>
        <w:sym w:font="Symbol" w:char="F0AE"/>
      </w:r>
      <w:r>
        <w:rPr>
          <w:rFonts w:ascii="Times New Roman" w:eastAsia="ＭＳ 明朝" w:hAnsi="Times New Roman" w:cs="Times New Roman"/>
        </w:rPr>
        <w:t xml:space="preserve"> Li</w:t>
      </w:r>
      <w:r w:rsidRPr="00733CDE">
        <w:rPr>
          <w:rFonts w:ascii="Times New Roman" w:eastAsia="ＭＳ 明朝" w:hAnsi="Times New Roman" w:cs="Times New Roman"/>
          <w:vertAlign w:val="subscript"/>
        </w:rPr>
        <w:t>2</w:t>
      </w:r>
      <w:r>
        <w:rPr>
          <w:rFonts w:ascii="Times New Roman" w:eastAsia="ＭＳ 明朝" w:hAnsi="Times New Roman" w:cs="Times New Roman"/>
        </w:rPr>
        <w:t>O</w:t>
      </w:r>
      <w:r w:rsidRPr="00733CDE">
        <w:rPr>
          <w:rFonts w:ascii="Times New Roman" w:eastAsia="ＭＳ 明朝" w:hAnsi="Times New Roman" w:cs="Times New Roman"/>
          <w:vertAlign w:val="subscript"/>
        </w:rPr>
        <w:t>2</w:t>
      </w:r>
      <w:r>
        <w:rPr>
          <w:rFonts w:ascii="Times New Roman" w:eastAsia="ＭＳ 明朝" w:hAnsi="Times New Roman" w:cs="Times New Roman"/>
        </w:rPr>
        <w:t xml:space="preserve">. The oxygen is then “exhaled” from the cell </w:t>
      </w:r>
      <w:r>
        <w:rPr>
          <w:rFonts w:ascii="Times New Roman" w:hAnsi="Times New Roman" w:cs="Times New Roman"/>
        </w:rPr>
        <w:t>on charging through the reversed oxygen evolution reaction (OER). As a results, the weight of LAB changes along with discharge and charge, with a theoretical electron-to-oxygen molar ratio of 2 (e</w:t>
      </w:r>
      <w:r w:rsidRPr="004540CB">
        <w:rPr>
          <w:rFonts w:ascii="Times New Roman" w:hAnsi="Times New Roman" w:cs="Times New Roman"/>
          <w:vertAlign w:val="superscript"/>
        </w:rPr>
        <w:t>-</w:t>
      </w:r>
      <w:r>
        <w:rPr>
          <w:rFonts w:ascii="Times New Roman" w:hAnsi="Times New Roman" w:cs="Times New Roman"/>
        </w:rPr>
        <w:t>/O</w:t>
      </w:r>
      <w:r w:rsidRPr="004540CB">
        <w:rPr>
          <w:rFonts w:ascii="Times New Roman" w:hAnsi="Times New Roman" w:cs="Times New Roman"/>
          <w:vertAlign w:val="subscript"/>
        </w:rPr>
        <w:t>2</w:t>
      </w:r>
      <w:r>
        <w:rPr>
          <w:rFonts w:ascii="Times New Roman" w:hAnsi="Times New Roman" w:cs="Times New Roman"/>
        </w:rPr>
        <w:t xml:space="preserve"> = 2). While the gravimetric energy density of LAB depends on the weight of the cell, the actual change of cell mass during discharge and charge has rarely been measured. This is because in most studies, the LAB cells were only tested in a laboratory, where the cell weight change and actual energy density are not of research interest.</w:t>
      </w:r>
    </w:p>
    <w:p w14:paraId="7DBEACD2" w14:textId="77777777" w:rsidR="00F5331D" w:rsidRDefault="00F5331D" w:rsidP="00F5331D">
      <w:pPr>
        <w:snapToGrid w:val="0"/>
        <w:spacing w:line="500" w:lineRule="exact"/>
        <w:ind w:firstLine="540"/>
        <w:rPr>
          <w:rFonts w:ascii="Times New Roman" w:hAnsi="Times New Roman" w:cs="Times New Roman"/>
        </w:rPr>
      </w:pPr>
      <w:r>
        <w:rPr>
          <w:rFonts w:ascii="Times New Roman" w:hAnsi="Times New Roman" w:cs="Times New Roman"/>
        </w:rPr>
        <w:t xml:space="preserve">In the past few years, however, the use of light-weight battery materials has propelled the development of large-capacity LABs with a high energy density exceeding 500 </w:t>
      </w:r>
      <w:proofErr w:type="spellStart"/>
      <w:proofErr w:type="gramStart"/>
      <w:r>
        <w:rPr>
          <w:rFonts w:ascii="Times New Roman" w:hAnsi="Times New Roman" w:cs="Times New Roman"/>
        </w:rPr>
        <w:t>Wh</w:t>
      </w:r>
      <w:proofErr w:type="spellEnd"/>
      <w:proofErr w:type="gramEnd"/>
      <w:r>
        <w:rPr>
          <w:rFonts w:ascii="Times New Roman" w:hAnsi="Times New Roman" w:cs="Times New Roman"/>
        </w:rPr>
        <w:t xml:space="preserve"> kg</w:t>
      </w:r>
      <w:r w:rsidRPr="00536475">
        <w:rPr>
          <w:rFonts w:ascii="Times New Roman" w:hAnsi="Times New Roman" w:cs="Times New Roman"/>
          <w:vertAlign w:val="superscript"/>
        </w:rPr>
        <w:t>-1</w:t>
      </w:r>
      <w:r>
        <w:rPr>
          <w:rFonts w:ascii="Times New Roman" w:hAnsi="Times New Roman" w:cs="Times New Roman"/>
        </w:rPr>
        <w:t xml:space="preserve"> </w:t>
      </w:r>
      <w:r>
        <w:rPr>
          <w:rFonts w:ascii="Times New Roman" w:hAnsi="Times New Roman" w:cs="Times New Roman"/>
          <w:noProof/>
        </w:rPr>
        <w:t>[2-4]</w:t>
      </w:r>
      <w:r>
        <w:rPr>
          <w:rFonts w:ascii="Times New Roman" w:hAnsi="Times New Roman" w:cs="Times New Roman"/>
        </w:rPr>
        <w:t xml:space="preserve">. For example, thin carbon nanotube (CNT) sheet cathodes enable LABs with a discharge capacity of as high as 30 </w:t>
      </w:r>
      <w:proofErr w:type="spellStart"/>
      <w:r>
        <w:rPr>
          <w:rFonts w:ascii="Times New Roman" w:hAnsi="Times New Roman" w:cs="Times New Roman"/>
        </w:rPr>
        <w:t>mAh</w:t>
      </w:r>
      <w:proofErr w:type="spellEnd"/>
      <w:r>
        <w:rPr>
          <w:rFonts w:ascii="Times New Roman" w:hAnsi="Times New Roman" w:cs="Times New Roman"/>
        </w:rPr>
        <w:t xml:space="preserve"> cm</w:t>
      </w:r>
      <w:r w:rsidRPr="00536475">
        <w:rPr>
          <w:rFonts w:ascii="Times New Roman" w:hAnsi="Times New Roman" w:cs="Times New Roman"/>
          <w:vertAlign w:val="superscript"/>
        </w:rPr>
        <w:t>-</w:t>
      </w:r>
      <w:r w:rsidRPr="009D6356">
        <w:rPr>
          <w:rFonts w:ascii="Times New Roman" w:hAnsi="Times New Roman" w:cs="Times New Roman"/>
          <w:vertAlign w:val="superscript"/>
        </w:rPr>
        <w:t>2</w:t>
      </w:r>
      <w:r>
        <w:rPr>
          <w:rFonts w:ascii="Times New Roman" w:hAnsi="Times New Roman" w:cs="Times New Roman"/>
        </w:rPr>
        <w:t xml:space="preserve">, which is more than 10 times higher than that of current </w:t>
      </w:r>
      <w:proofErr w:type="spellStart"/>
      <w:r>
        <w:rPr>
          <w:rFonts w:ascii="Times New Roman" w:hAnsi="Times New Roman" w:cs="Times New Roman"/>
        </w:rPr>
        <w:t>LiBs</w:t>
      </w:r>
      <w:proofErr w:type="spellEnd"/>
      <w:r>
        <w:rPr>
          <w:rFonts w:ascii="Times New Roman" w:hAnsi="Times New Roman" w:cs="Times New Roman"/>
        </w:rPr>
        <w:t xml:space="preserve"> </w:t>
      </w:r>
      <w:r>
        <w:rPr>
          <w:rFonts w:ascii="Times New Roman" w:hAnsi="Times New Roman" w:cs="Times New Roman"/>
          <w:noProof/>
        </w:rPr>
        <w:t>[5, 6]</w:t>
      </w:r>
      <w:r>
        <w:rPr>
          <w:rFonts w:ascii="Times New Roman" w:hAnsi="Times New Roman" w:cs="Times New Roman"/>
        </w:rPr>
        <w:t xml:space="preserve">. Lee et al. reported an LAB cell with an ultra-high specific energy density of 1,214 </w:t>
      </w:r>
      <w:proofErr w:type="spellStart"/>
      <w:proofErr w:type="gramStart"/>
      <w:r>
        <w:rPr>
          <w:rFonts w:ascii="Times New Roman" w:hAnsi="Times New Roman" w:cs="Times New Roman"/>
        </w:rPr>
        <w:t>Wh</w:t>
      </w:r>
      <w:proofErr w:type="spellEnd"/>
      <w:proofErr w:type="gramEnd"/>
      <w:r>
        <w:rPr>
          <w:rFonts w:ascii="Times New Roman" w:hAnsi="Times New Roman" w:cs="Times New Roman"/>
        </w:rPr>
        <w:t xml:space="preserve"> kg</w:t>
      </w:r>
      <w:r w:rsidRPr="00536475">
        <w:rPr>
          <w:rFonts w:ascii="Times New Roman" w:hAnsi="Times New Roman" w:cs="Times New Roman"/>
          <w:vertAlign w:val="superscript"/>
        </w:rPr>
        <w:t>-1</w:t>
      </w:r>
      <w:r>
        <w:rPr>
          <w:rFonts w:ascii="Times New Roman" w:hAnsi="Times New Roman" w:cs="Times New Roman"/>
        </w:rPr>
        <w:t xml:space="preserve">, in which a double-sided porous carbon cathode coated on a gas-diffusion layer (GDL) was surrounded by a folded Li foil anode </w:t>
      </w:r>
      <w:r>
        <w:rPr>
          <w:rFonts w:ascii="Times New Roman" w:hAnsi="Times New Roman" w:cs="Times New Roman"/>
          <w:noProof/>
        </w:rPr>
        <w:t>[2]</w:t>
      </w:r>
      <w:r>
        <w:rPr>
          <w:rFonts w:ascii="Times New Roman" w:hAnsi="Times New Roman" w:cs="Times New Roman"/>
        </w:rPr>
        <w:t xml:space="preserve">. In addition, </w:t>
      </w:r>
      <w:r>
        <w:rPr>
          <w:rFonts w:ascii="Times New Roman" w:hAnsi="Times New Roman" w:cs="Times New Roman" w:hint="eastAsia"/>
        </w:rPr>
        <w:t>Zhao</w:t>
      </w:r>
      <w:r>
        <w:rPr>
          <w:rFonts w:ascii="Times New Roman" w:hAnsi="Times New Roman" w:cs="Times New Roman"/>
        </w:rPr>
        <w:t xml:space="preserve"> et al. demonstrated a large capacity pouch-type LAB of </w:t>
      </w:r>
      <w:r>
        <w:rPr>
          <w:rFonts w:ascii="Times New Roman" w:hAnsi="Times New Roman" w:cs="Times New Roman" w:hint="eastAsia"/>
        </w:rPr>
        <w:t>8.7</w:t>
      </w:r>
      <w:r>
        <w:rPr>
          <w:rFonts w:ascii="Times New Roman" w:hAnsi="Times New Roman" w:cs="Times New Roman"/>
        </w:rPr>
        <w:t xml:space="preserve"> Ah with an energy density of 768 </w:t>
      </w:r>
      <w:proofErr w:type="spellStart"/>
      <w:proofErr w:type="gramStart"/>
      <w:r>
        <w:rPr>
          <w:rFonts w:ascii="Times New Roman" w:hAnsi="Times New Roman" w:cs="Times New Roman"/>
        </w:rPr>
        <w:t>Wh</w:t>
      </w:r>
      <w:proofErr w:type="spellEnd"/>
      <w:proofErr w:type="gramEnd"/>
      <w:r>
        <w:rPr>
          <w:rFonts w:ascii="Times New Roman" w:hAnsi="Times New Roman" w:cs="Times New Roman"/>
        </w:rPr>
        <w:t xml:space="preserve"> kg</w:t>
      </w:r>
      <w:r w:rsidRPr="00536475">
        <w:rPr>
          <w:rFonts w:ascii="Times New Roman" w:hAnsi="Times New Roman" w:cs="Times New Roman"/>
          <w:vertAlign w:val="superscript"/>
        </w:rPr>
        <w:t>-1</w:t>
      </w:r>
      <w:r>
        <w:rPr>
          <w:rFonts w:ascii="Times New Roman" w:hAnsi="Times New Roman" w:cs="Times New Roman"/>
        </w:rPr>
        <w:t xml:space="preserve"> </w:t>
      </w:r>
      <w:r>
        <w:rPr>
          <w:rFonts w:ascii="Times New Roman" w:hAnsi="Times New Roman" w:cs="Times New Roman"/>
          <w:noProof/>
        </w:rPr>
        <w:t>[4]</w:t>
      </w:r>
      <w:r>
        <w:rPr>
          <w:rFonts w:ascii="Times New Roman" w:hAnsi="Times New Roman" w:cs="Times New Roman"/>
        </w:rPr>
        <w:t xml:space="preserve">. At the same time, rate capability of LABs has also been improved with the incorporation of ORR/OER catalysts into the cathode </w:t>
      </w:r>
      <w:r>
        <w:rPr>
          <w:rFonts w:ascii="Times New Roman" w:hAnsi="Times New Roman" w:cs="Times New Roman"/>
          <w:noProof/>
        </w:rPr>
        <w:t>[7-10]</w:t>
      </w:r>
      <w:r>
        <w:rPr>
          <w:rFonts w:ascii="Times New Roman" w:hAnsi="Times New Roman" w:cs="Times New Roman"/>
        </w:rPr>
        <w:t xml:space="preserve">, but this in turn compromise the actual energy/power densities of the cells by increasing the cathode weight. Instead, there is more evidence that oxygen permeation of the air-inhaling cathode (or air-electrode) has more effect on the rate performance of LABs </w:t>
      </w:r>
      <w:r>
        <w:rPr>
          <w:rFonts w:ascii="Times New Roman" w:hAnsi="Times New Roman" w:cs="Times New Roman"/>
          <w:noProof/>
        </w:rPr>
        <w:t>[11-16]</w:t>
      </w:r>
      <w:r>
        <w:rPr>
          <w:rFonts w:ascii="Times New Roman" w:hAnsi="Times New Roman" w:cs="Times New Roman"/>
        </w:rPr>
        <w:t xml:space="preserve">. Highly porous cathode with micrometer scale pores was demonstrated to attain homogenous cathode reaction throughout the cathode, enabling discharge current comparable to ~1C rate of existing </w:t>
      </w:r>
      <w:proofErr w:type="spellStart"/>
      <w:r>
        <w:rPr>
          <w:rFonts w:ascii="Times New Roman" w:hAnsi="Times New Roman" w:cs="Times New Roman"/>
        </w:rPr>
        <w:t>LiBs</w:t>
      </w:r>
      <w:proofErr w:type="spellEnd"/>
      <w:r>
        <w:rPr>
          <w:rFonts w:ascii="Times New Roman" w:hAnsi="Times New Roman" w:cs="Times New Roman"/>
        </w:rPr>
        <w:t xml:space="preserve"> </w:t>
      </w:r>
      <w:r>
        <w:rPr>
          <w:rFonts w:ascii="Times New Roman" w:hAnsi="Times New Roman" w:cs="Times New Roman"/>
          <w:noProof/>
        </w:rPr>
        <w:t>[16]</w:t>
      </w:r>
      <w:r>
        <w:rPr>
          <w:rFonts w:ascii="Times New Roman" w:hAnsi="Times New Roman" w:cs="Times New Roman"/>
        </w:rPr>
        <w:t xml:space="preserve">. Because the cell mass of these light-weight and large-capacity LABs varies significantly during battery operation, in-situ observation of the weight </w:t>
      </w:r>
      <w:r>
        <w:rPr>
          <w:rFonts w:ascii="Times New Roman" w:hAnsi="Times New Roman" w:cs="Times New Roman"/>
        </w:rPr>
        <w:lastRenderedPageBreak/>
        <w:t>change can give better understanding of the battery reactions occurring in the cells.</w:t>
      </w:r>
    </w:p>
    <w:p w14:paraId="16F8EBA7" w14:textId="77777777" w:rsidR="00F5331D" w:rsidRDefault="00F5331D" w:rsidP="00F5331D">
      <w:pPr>
        <w:snapToGrid w:val="0"/>
        <w:spacing w:line="500" w:lineRule="exact"/>
        <w:ind w:firstLine="540"/>
        <w:rPr>
          <w:rFonts w:ascii="Times New Roman" w:hAnsi="Times New Roman" w:cs="Times New Roman"/>
        </w:rPr>
      </w:pPr>
      <w:r>
        <w:rPr>
          <w:rFonts w:ascii="Times New Roman" w:hAnsi="Times New Roman" w:cs="Times New Roman"/>
        </w:rPr>
        <w:t xml:space="preserve">In this study, a novel periodic zero-correction weight monitoring system was developed, which </w:t>
      </w:r>
      <w:r w:rsidRPr="00C932E2">
        <w:rPr>
          <w:rFonts w:ascii="Times New Roman" w:hAnsi="Times New Roman" w:cs="Times New Roman"/>
        </w:rPr>
        <w:t>enable</w:t>
      </w:r>
      <w:r>
        <w:rPr>
          <w:rFonts w:ascii="Times New Roman" w:hAnsi="Times New Roman" w:cs="Times New Roman"/>
        </w:rPr>
        <w:t>s</w:t>
      </w:r>
      <w:r w:rsidRPr="00C932E2">
        <w:rPr>
          <w:rFonts w:ascii="Times New Roman" w:hAnsi="Times New Roman" w:cs="Times New Roman"/>
        </w:rPr>
        <w:t xml:space="preserve"> long-term monitoring of </w:t>
      </w:r>
      <w:r>
        <w:rPr>
          <w:rFonts w:ascii="Times New Roman" w:hAnsi="Times New Roman" w:cs="Times New Roman"/>
        </w:rPr>
        <w:t>a LAB during discharge and charge with a precision of</w:t>
      </w:r>
      <w:r w:rsidRPr="00C932E2">
        <w:rPr>
          <w:rFonts w:ascii="Times New Roman" w:hAnsi="Times New Roman" w:cs="Times New Roman"/>
        </w:rPr>
        <w:t xml:space="preserve"> </w:t>
      </w:r>
      <w:r>
        <w:rPr>
          <w:rFonts w:ascii="Times New Roman" w:hAnsi="Times New Roman" w:cs="Times New Roman"/>
        </w:rPr>
        <w:t>7.67</w:t>
      </w:r>
      <w:r w:rsidRPr="00C932E2">
        <w:rPr>
          <w:rFonts w:ascii="Times New Roman" w:hAnsi="Times New Roman" w:cs="Times New Roman"/>
        </w:rPr>
        <w:t xml:space="preserve"> </w:t>
      </w:r>
      <w:proofErr w:type="spellStart"/>
      <w:r w:rsidRPr="00C932E2">
        <w:rPr>
          <w:rFonts w:ascii="Times New Roman" w:hAnsi="Times New Roman" w:cs="Times New Roman"/>
        </w:rPr>
        <w:t>μg</w:t>
      </w:r>
      <w:proofErr w:type="spellEnd"/>
      <w:r w:rsidRPr="00C932E2">
        <w:rPr>
          <w:rFonts w:ascii="Times New Roman" w:hAnsi="Times New Roman" w:cs="Times New Roman"/>
        </w:rPr>
        <w:t>.</w:t>
      </w:r>
      <w:r>
        <w:rPr>
          <w:rFonts w:ascii="Times New Roman" w:hAnsi="Times New Roman" w:cs="Times New Roman"/>
        </w:rPr>
        <w:t xml:space="preserve"> Since the system can automatically weigh the cell while keeping the same precision, it allows continuous study of the reactions in the battery for over a few weeks, which is not possible using common techniques of measuring O</w:t>
      </w:r>
      <w:r w:rsidRPr="00D86630">
        <w:rPr>
          <w:rFonts w:ascii="Times New Roman" w:hAnsi="Times New Roman" w:cs="Times New Roman"/>
          <w:vertAlign w:val="subscript"/>
        </w:rPr>
        <w:t>2</w:t>
      </w:r>
      <w:r>
        <w:rPr>
          <w:rFonts w:ascii="Times New Roman" w:hAnsi="Times New Roman" w:cs="Times New Roman"/>
        </w:rPr>
        <w:t xml:space="preserve"> consumption, such as differential electrochemical mass spectroscopy (DEMS), in which the measurement time is typically limited to ~10 h or less due to unreliable quantification of gas mass </w:t>
      </w:r>
      <w:r>
        <w:rPr>
          <w:rFonts w:ascii="Times New Roman" w:hAnsi="Times New Roman" w:cs="Times New Roman"/>
          <w:noProof/>
        </w:rPr>
        <w:t>[17-20]</w:t>
      </w:r>
      <w:r>
        <w:rPr>
          <w:rFonts w:ascii="Times New Roman" w:hAnsi="Times New Roman" w:cs="Times New Roman"/>
        </w:rPr>
        <w:t xml:space="preserve">. Our weighing system is synchronized with the battery tester and can record the cell weight change profile during discharge/charge, which provides clear evidence of discharge by electric double layer (DL) capacitance before ORR. The system also enables the measurement of electrolyte solvent evaporation from the open perforated holes in the LABs by detecting the small weight decrease while the cell is in the rest state. In addition, </w:t>
      </w:r>
      <w:r w:rsidRPr="00C932E2">
        <w:rPr>
          <w:rFonts w:ascii="Times New Roman" w:hAnsi="Times New Roman" w:cs="Times New Roman"/>
        </w:rPr>
        <w:t>e</w:t>
      </w:r>
      <w:r w:rsidRPr="00C932E2">
        <w:rPr>
          <w:rFonts w:ascii="Times New Roman" w:hAnsi="Times New Roman" w:cs="Times New Roman"/>
          <w:vertAlign w:val="superscript"/>
        </w:rPr>
        <w:t>-</w:t>
      </w:r>
      <w:r w:rsidRPr="00C932E2">
        <w:rPr>
          <w:rFonts w:ascii="Times New Roman" w:hAnsi="Times New Roman" w:cs="Times New Roman"/>
        </w:rPr>
        <w:t>/O</w:t>
      </w:r>
      <w:r w:rsidRPr="00C932E2">
        <w:rPr>
          <w:rFonts w:ascii="Times New Roman" w:hAnsi="Times New Roman" w:cs="Times New Roman"/>
          <w:vertAlign w:val="subscript"/>
        </w:rPr>
        <w:t>2</w:t>
      </w:r>
      <w:r w:rsidRPr="00FB3873">
        <w:rPr>
          <w:rFonts w:ascii="Times New Roman" w:hAnsi="Times New Roman" w:cs="Times New Roman"/>
        </w:rPr>
        <w:t xml:space="preserve"> </w:t>
      </w:r>
      <w:r>
        <w:rPr>
          <w:rFonts w:ascii="Times New Roman" w:hAnsi="Times New Roman" w:cs="Times New Roman"/>
        </w:rPr>
        <w:t>ratio during ORR and OER can also be determined with high precision by studying the change in weight increase/decrease during the test while knowing the applied current.</w:t>
      </w:r>
    </w:p>
    <w:p w14:paraId="667526C7" w14:textId="77777777" w:rsidR="00F5331D" w:rsidRDefault="00F5331D" w:rsidP="00F5331D">
      <w:pPr>
        <w:snapToGrid w:val="0"/>
        <w:spacing w:line="500" w:lineRule="exact"/>
        <w:ind w:firstLine="540"/>
        <w:rPr>
          <w:rFonts w:ascii="Times New Roman" w:hAnsi="Times New Roman" w:cs="Times New Roman"/>
        </w:rPr>
      </w:pPr>
      <w:r>
        <w:rPr>
          <w:rFonts w:ascii="Times New Roman" w:hAnsi="Times New Roman" w:cs="Times New Roman"/>
        </w:rPr>
        <w:t xml:space="preserve">The measurement system is then used to monitor the weight change of a LAB coin cell under oxygen environment using a </w:t>
      </w:r>
      <w:proofErr w:type="spellStart"/>
      <w:r>
        <w:rPr>
          <w:rFonts w:ascii="Times New Roman" w:hAnsi="Times New Roman" w:cs="Times New Roman"/>
        </w:rPr>
        <w:t>tetraethylene</w:t>
      </w:r>
      <w:proofErr w:type="spellEnd"/>
      <w:r>
        <w:rPr>
          <w:rFonts w:ascii="Times New Roman" w:hAnsi="Times New Roman" w:cs="Times New Roman"/>
        </w:rPr>
        <w:t xml:space="preserve"> glycol-based electrolyte at a current density of 1</w:t>
      </w:r>
      <w:r w:rsidRPr="00BF06D5">
        <w:rPr>
          <w:rFonts w:ascii="Times New Roman" w:hAnsi="Times New Roman" w:cs="Times New Roman"/>
        </w:rPr>
        <w:t xml:space="preserve">00 </w:t>
      </w:r>
      <w:proofErr w:type="spellStart"/>
      <w:r w:rsidRPr="00BF06D5">
        <w:rPr>
          <w:rFonts w:ascii="Times New Roman" w:hAnsi="Times New Roman" w:cs="Times New Roman"/>
        </w:rPr>
        <w:t>μA</w:t>
      </w:r>
      <w:proofErr w:type="spellEnd"/>
      <w:r>
        <w:rPr>
          <w:rFonts w:ascii="Times New Roman" w:hAnsi="Times New Roman" w:cs="Times New Roman"/>
        </w:rPr>
        <w:t xml:space="preserve"> </w:t>
      </w:r>
      <w:r w:rsidRPr="00BF06D5">
        <w:rPr>
          <w:rFonts w:ascii="Times New Roman" w:hAnsi="Times New Roman" w:cs="Times New Roman"/>
        </w:rPr>
        <w:t>cm</w:t>
      </w:r>
      <w:r w:rsidRPr="00536475">
        <w:rPr>
          <w:rFonts w:ascii="Times New Roman" w:hAnsi="Times New Roman" w:cs="Times New Roman"/>
          <w:vertAlign w:val="superscript"/>
        </w:rPr>
        <w:t>-</w:t>
      </w:r>
      <w:r w:rsidRPr="00BF06D5">
        <w:rPr>
          <w:rFonts w:ascii="Times New Roman" w:hAnsi="Times New Roman" w:cs="Times New Roman"/>
          <w:vertAlign w:val="superscript"/>
        </w:rPr>
        <w:t>2</w:t>
      </w:r>
      <w:r w:rsidRPr="00536475">
        <w:rPr>
          <w:rFonts w:ascii="Times New Roman" w:hAnsi="Times New Roman" w:cs="Times New Roman"/>
        </w:rPr>
        <w:t>.</w:t>
      </w:r>
      <w:r>
        <w:rPr>
          <w:rFonts w:ascii="Times New Roman" w:hAnsi="Times New Roman" w:cs="Times New Roman"/>
          <w:vertAlign w:val="superscript"/>
        </w:rPr>
        <w:t xml:space="preserve"> </w:t>
      </w:r>
      <w:r>
        <w:rPr>
          <w:rFonts w:ascii="Times New Roman" w:hAnsi="Times New Roman" w:cs="Times New Roman"/>
        </w:rPr>
        <w:t xml:space="preserve">During ORR and OER, the </w:t>
      </w:r>
      <w:r w:rsidRPr="00C932E2">
        <w:rPr>
          <w:rFonts w:ascii="Times New Roman" w:hAnsi="Times New Roman" w:cs="Times New Roman"/>
        </w:rPr>
        <w:t>e</w:t>
      </w:r>
      <w:r w:rsidRPr="00C932E2">
        <w:rPr>
          <w:rFonts w:ascii="Times New Roman" w:hAnsi="Times New Roman" w:cs="Times New Roman"/>
          <w:vertAlign w:val="superscript"/>
        </w:rPr>
        <w:t>-</w:t>
      </w:r>
      <w:r w:rsidRPr="00C932E2">
        <w:rPr>
          <w:rFonts w:ascii="Times New Roman" w:hAnsi="Times New Roman" w:cs="Times New Roman"/>
        </w:rPr>
        <w:t>/O</w:t>
      </w:r>
      <w:r w:rsidRPr="00C932E2">
        <w:rPr>
          <w:rFonts w:ascii="Times New Roman" w:hAnsi="Times New Roman" w:cs="Times New Roman"/>
          <w:vertAlign w:val="subscript"/>
        </w:rPr>
        <w:t>2</w:t>
      </w:r>
      <w:r w:rsidRPr="00FB3873">
        <w:rPr>
          <w:rFonts w:ascii="Times New Roman" w:hAnsi="Times New Roman" w:cs="Times New Roman"/>
        </w:rPr>
        <w:t xml:space="preserve"> </w:t>
      </w:r>
      <w:r>
        <w:rPr>
          <w:rFonts w:ascii="Times New Roman" w:hAnsi="Times New Roman" w:cs="Times New Roman"/>
        </w:rPr>
        <w:t>ratio is determined to be 1.954</w:t>
      </w:r>
      <w:r w:rsidRPr="00C932E2">
        <w:rPr>
          <w:rFonts w:ascii="Times New Roman" w:hAnsi="Times New Roman" w:cs="Times New Roman"/>
        </w:rPr>
        <w:t xml:space="preserve"> ± 0.0</w:t>
      </w:r>
      <w:r>
        <w:rPr>
          <w:rFonts w:ascii="Times New Roman" w:hAnsi="Times New Roman" w:cs="Times New Roman"/>
        </w:rPr>
        <w:t>04 and 2.107</w:t>
      </w:r>
      <w:r w:rsidRPr="00C932E2">
        <w:rPr>
          <w:rFonts w:ascii="Times New Roman" w:hAnsi="Times New Roman" w:cs="Times New Roman"/>
        </w:rPr>
        <w:t xml:space="preserve"> ± 0.0</w:t>
      </w:r>
      <w:r>
        <w:rPr>
          <w:rFonts w:ascii="Times New Roman" w:hAnsi="Times New Roman" w:cs="Times New Roman"/>
        </w:rPr>
        <w:t>07, respectively, confirming the almost ideal 2</w:t>
      </w:r>
      <w:r w:rsidRPr="00C932E2">
        <w:rPr>
          <w:rFonts w:ascii="Times New Roman" w:hAnsi="Times New Roman" w:cs="Times New Roman"/>
        </w:rPr>
        <w:t>e</w:t>
      </w:r>
      <w:r w:rsidRPr="00C932E2">
        <w:rPr>
          <w:rFonts w:ascii="Times New Roman" w:hAnsi="Times New Roman" w:cs="Times New Roman"/>
          <w:vertAlign w:val="superscript"/>
        </w:rPr>
        <w:t>-</w:t>
      </w:r>
      <w:r w:rsidRPr="00C932E2">
        <w:rPr>
          <w:rFonts w:ascii="Times New Roman" w:hAnsi="Times New Roman" w:cs="Times New Roman"/>
        </w:rPr>
        <w:t>/O</w:t>
      </w:r>
      <w:r w:rsidRPr="00C932E2">
        <w:rPr>
          <w:rFonts w:ascii="Times New Roman" w:hAnsi="Times New Roman" w:cs="Times New Roman"/>
          <w:vertAlign w:val="subscript"/>
        </w:rPr>
        <w:t>2</w:t>
      </w:r>
      <w:r>
        <w:rPr>
          <w:rFonts w:ascii="Times New Roman" w:hAnsi="Times New Roman" w:cs="Times New Roman"/>
        </w:rPr>
        <w:t xml:space="preserve"> reactions but also inferring the presence of small amount of side reactions. </w:t>
      </w:r>
      <w:r w:rsidRPr="00C932E2">
        <w:rPr>
          <w:rFonts w:ascii="Times New Roman" w:hAnsi="Times New Roman" w:cs="Times New Roman"/>
        </w:rPr>
        <w:t xml:space="preserve">The </w:t>
      </w:r>
      <w:r>
        <w:rPr>
          <w:rFonts w:ascii="Times New Roman" w:hAnsi="Times New Roman" w:cs="Times New Roman"/>
        </w:rPr>
        <w:t xml:space="preserve">main </w:t>
      </w:r>
      <w:r w:rsidRPr="00C932E2">
        <w:rPr>
          <w:rFonts w:ascii="Times New Roman" w:hAnsi="Times New Roman" w:cs="Times New Roman"/>
        </w:rPr>
        <w:t>weight change</w:t>
      </w:r>
      <w:r>
        <w:rPr>
          <w:rFonts w:ascii="Times New Roman" w:hAnsi="Times New Roman" w:cs="Times New Roman"/>
        </w:rPr>
        <w:t>s</w:t>
      </w:r>
      <w:r w:rsidRPr="00C932E2">
        <w:rPr>
          <w:rFonts w:ascii="Times New Roman" w:hAnsi="Times New Roman" w:cs="Times New Roman"/>
        </w:rPr>
        <w:t xml:space="preserve"> </w:t>
      </w:r>
      <w:r>
        <w:rPr>
          <w:rFonts w:ascii="Times New Roman" w:hAnsi="Times New Roman" w:cs="Times New Roman"/>
        </w:rPr>
        <w:t>from ORR and OER remain the same throughout the cycle life of the cell</w:t>
      </w:r>
      <w:r w:rsidRPr="00C932E2">
        <w:rPr>
          <w:rFonts w:ascii="Times New Roman" w:hAnsi="Times New Roman" w:cs="Times New Roman"/>
        </w:rPr>
        <w:t xml:space="preserve">, </w:t>
      </w:r>
      <w:r>
        <w:rPr>
          <w:rFonts w:ascii="Times New Roman" w:hAnsi="Times New Roman" w:cs="Times New Roman"/>
        </w:rPr>
        <w:t>though, weight loss which is attributed to electrolyte decomposition and CO</w:t>
      </w:r>
      <w:r w:rsidRPr="00536475">
        <w:rPr>
          <w:rFonts w:ascii="Times New Roman" w:hAnsi="Times New Roman" w:cs="Times New Roman"/>
          <w:vertAlign w:val="subscript"/>
        </w:rPr>
        <w:t>2</w:t>
      </w:r>
      <w:r>
        <w:rPr>
          <w:rFonts w:ascii="Times New Roman" w:hAnsi="Times New Roman" w:cs="Times New Roman"/>
        </w:rPr>
        <w:t xml:space="preserve"> evolution at the end of charge became prominent with cycling, before the cell finally loses its capacity. The weight change of a stacked cell was also measured in this work. </w:t>
      </w:r>
      <w:r w:rsidRPr="00C932E2">
        <w:rPr>
          <w:rFonts w:ascii="Times New Roman" w:hAnsi="Times New Roman" w:cs="Times New Roman"/>
        </w:rPr>
        <w:t xml:space="preserve">The gravimetric measurement of air-battery cells is a powerful technique for </w:t>
      </w:r>
      <w:r>
        <w:rPr>
          <w:rFonts w:ascii="Times New Roman" w:hAnsi="Times New Roman" w:cs="Times New Roman"/>
        </w:rPr>
        <w:t>monitoring</w:t>
      </w:r>
      <w:r w:rsidRPr="00C932E2">
        <w:rPr>
          <w:rFonts w:ascii="Times New Roman" w:hAnsi="Times New Roman" w:cs="Times New Roman"/>
        </w:rPr>
        <w:t xml:space="preserve"> the battery reaction</w:t>
      </w:r>
      <w:r>
        <w:rPr>
          <w:rFonts w:ascii="Times New Roman" w:hAnsi="Times New Roman" w:cs="Times New Roman"/>
        </w:rPr>
        <w:t>s</w:t>
      </w:r>
      <w:r w:rsidRPr="00C932E2">
        <w:rPr>
          <w:rFonts w:ascii="Times New Roman" w:hAnsi="Times New Roman" w:cs="Times New Roman"/>
        </w:rPr>
        <w:t xml:space="preserve"> </w:t>
      </w:r>
      <w:r>
        <w:rPr>
          <w:rFonts w:ascii="Times New Roman" w:hAnsi="Times New Roman" w:cs="Times New Roman"/>
        </w:rPr>
        <w:t xml:space="preserve">during the whole </w:t>
      </w:r>
      <w:r w:rsidRPr="00C932E2">
        <w:rPr>
          <w:rFonts w:ascii="Times New Roman" w:hAnsi="Times New Roman" w:cs="Times New Roman"/>
        </w:rPr>
        <w:t xml:space="preserve">cycle life and gives </w:t>
      </w:r>
      <w:r>
        <w:rPr>
          <w:rFonts w:ascii="Times New Roman" w:hAnsi="Times New Roman" w:cs="Times New Roman"/>
        </w:rPr>
        <w:t>important</w:t>
      </w:r>
      <w:r w:rsidRPr="00C932E2">
        <w:rPr>
          <w:rFonts w:ascii="Times New Roman" w:hAnsi="Times New Roman" w:cs="Times New Roman"/>
        </w:rPr>
        <w:t xml:space="preserve"> insight</w:t>
      </w:r>
      <w:r>
        <w:rPr>
          <w:rFonts w:ascii="Times New Roman" w:hAnsi="Times New Roman" w:cs="Times New Roman"/>
        </w:rPr>
        <w:t>s</w:t>
      </w:r>
      <w:r w:rsidRPr="00C932E2">
        <w:rPr>
          <w:rFonts w:ascii="Times New Roman" w:hAnsi="Times New Roman" w:cs="Times New Roman"/>
        </w:rPr>
        <w:t xml:space="preserve"> </w:t>
      </w:r>
      <w:r>
        <w:rPr>
          <w:rFonts w:ascii="Times New Roman" w:hAnsi="Times New Roman" w:cs="Times New Roman"/>
        </w:rPr>
        <w:t>for</w:t>
      </w:r>
      <w:r w:rsidRPr="00C932E2">
        <w:rPr>
          <w:rFonts w:ascii="Times New Roman" w:hAnsi="Times New Roman" w:cs="Times New Roman"/>
        </w:rPr>
        <w:t xml:space="preserve"> developing long</w:t>
      </w:r>
      <w:r>
        <w:rPr>
          <w:rFonts w:ascii="Times New Roman" w:hAnsi="Times New Roman" w:cs="Times New Roman"/>
        </w:rPr>
        <w:t>-</w:t>
      </w:r>
      <w:r w:rsidRPr="00C932E2">
        <w:rPr>
          <w:rFonts w:ascii="Times New Roman" w:hAnsi="Times New Roman" w:cs="Times New Roman"/>
        </w:rPr>
        <w:t>life LABs.</w:t>
      </w:r>
      <w:r>
        <w:rPr>
          <w:rFonts w:ascii="Times New Roman" w:hAnsi="Times New Roman" w:cs="Times New Roman"/>
        </w:rPr>
        <w:br w:type="page"/>
      </w:r>
    </w:p>
    <w:p w14:paraId="375D9A94" w14:textId="77777777" w:rsidR="00F5331D" w:rsidRPr="00FF2FD1" w:rsidRDefault="00F5331D" w:rsidP="00F5331D">
      <w:pPr>
        <w:snapToGrid w:val="0"/>
        <w:spacing w:line="500" w:lineRule="exact"/>
        <w:rPr>
          <w:rFonts w:ascii="Times New Roman" w:hAnsi="Times New Roman" w:cs="Times New Roman"/>
          <w:b/>
        </w:rPr>
      </w:pPr>
      <w:r>
        <w:rPr>
          <w:rFonts w:ascii="Times New Roman" w:hAnsi="Times New Roman" w:cs="Times New Roman"/>
          <w:b/>
        </w:rPr>
        <w:lastRenderedPageBreak/>
        <w:t>Methods</w:t>
      </w:r>
    </w:p>
    <w:p w14:paraId="1CFFE407" w14:textId="6E07C645" w:rsidR="00F5331D" w:rsidRPr="004A52CA" w:rsidRDefault="00F5331D" w:rsidP="00F5331D">
      <w:pPr>
        <w:snapToGrid w:val="0"/>
        <w:spacing w:line="500" w:lineRule="exact"/>
        <w:rPr>
          <w:rFonts w:ascii="Times New Roman" w:hAnsi="Times New Roman" w:cs="Times New Roman"/>
        </w:rPr>
      </w:pPr>
      <w:r>
        <w:rPr>
          <w:rFonts w:ascii="Times New Roman" w:hAnsi="Times New Roman" w:cs="Times New Roman"/>
          <w:b/>
        </w:rPr>
        <w:t xml:space="preserve">Cell assembly. </w:t>
      </w:r>
      <w:r>
        <w:rPr>
          <w:rFonts w:ascii="Times New Roman" w:hAnsi="Times New Roman" w:cs="Times New Roman"/>
        </w:rPr>
        <w:t>Batteries were assembled in a CR2032 coin cell with perforated stainless-steel cases (</w:t>
      </w:r>
      <w:proofErr w:type="spellStart"/>
      <w:r>
        <w:rPr>
          <w:rFonts w:ascii="Times New Roman" w:hAnsi="Times New Roman" w:cs="Times New Roman"/>
        </w:rPr>
        <w:t>Hohsen</w:t>
      </w:r>
      <w:proofErr w:type="spellEnd"/>
      <w:r>
        <w:rPr>
          <w:rFonts w:ascii="Times New Roman" w:hAnsi="Times New Roman" w:cs="Times New Roman"/>
        </w:rPr>
        <w:t xml:space="preserve"> Corp.) in a dry room with a supply-air dew point of &lt;-90 </w:t>
      </w:r>
      <w:r>
        <w:rPr>
          <w:rFonts w:ascii="SimSun" w:eastAsia="SimSun" w:hAnsi="SimSun" w:cs="Times New Roman"/>
        </w:rPr>
        <w:t>º</w:t>
      </w:r>
      <w:r>
        <w:rPr>
          <w:rFonts w:ascii="Times New Roman" w:hAnsi="Times New Roman" w:cs="Times New Roman"/>
        </w:rPr>
        <w:t>C (&lt; 0.1 ppm of H</w:t>
      </w:r>
      <w:r w:rsidRPr="00EE7178">
        <w:rPr>
          <w:rFonts w:ascii="Times New Roman" w:hAnsi="Times New Roman" w:cs="Times New Roman"/>
          <w:vertAlign w:val="subscript"/>
        </w:rPr>
        <w:t>2</w:t>
      </w:r>
      <w:r>
        <w:rPr>
          <w:rFonts w:ascii="Times New Roman" w:hAnsi="Times New Roman" w:cs="Times New Roman"/>
        </w:rPr>
        <w:t xml:space="preserve">O) and an environmental dew point of approximately -60 to -50 </w:t>
      </w:r>
      <w:r>
        <w:rPr>
          <w:rFonts w:ascii="SimSun" w:eastAsia="SimSun" w:hAnsi="SimSun" w:cs="Times New Roman"/>
        </w:rPr>
        <w:t>º</w:t>
      </w:r>
      <w:r>
        <w:rPr>
          <w:rFonts w:ascii="Times New Roman" w:hAnsi="Times New Roman" w:cs="Times New Roman"/>
        </w:rPr>
        <w:t>C. The cell is comprised of layers of Li metal foil anode (φ16 mm, 2 cm</w:t>
      </w:r>
      <w:r w:rsidRPr="009E0D36">
        <w:rPr>
          <w:rFonts w:ascii="Times New Roman" w:hAnsi="Times New Roman" w:cs="Times New Roman"/>
          <w:vertAlign w:val="superscript"/>
        </w:rPr>
        <w:t>2</w:t>
      </w:r>
      <w:r>
        <w:rPr>
          <w:rFonts w:ascii="Times New Roman" w:hAnsi="Times New Roman" w:cs="Times New Roman"/>
        </w:rPr>
        <w:t xml:space="preserve"> electrode area, 200 </w:t>
      </w:r>
      <w:proofErr w:type="spellStart"/>
      <w:r>
        <w:rPr>
          <w:rFonts w:ascii="Times New Roman" w:hAnsi="Times New Roman" w:cs="Times New Roman"/>
        </w:rPr>
        <w:t>μm</w:t>
      </w:r>
      <w:proofErr w:type="spellEnd"/>
      <w:r>
        <w:rPr>
          <w:rFonts w:ascii="Times New Roman" w:hAnsi="Times New Roman" w:cs="Times New Roman"/>
        </w:rPr>
        <w:t xml:space="preserve"> thick, </w:t>
      </w:r>
      <w:proofErr w:type="spellStart"/>
      <w:r>
        <w:rPr>
          <w:rFonts w:ascii="Times New Roman" w:hAnsi="Times New Roman" w:cs="Times New Roman"/>
        </w:rPr>
        <w:t>Honjo</w:t>
      </w:r>
      <w:proofErr w:type="spellEnd"/>
      <w:r>
        <w:rPr>
          <w:rFonts w:ascii="Times New Roman" w:hAnsi="Times New Roman" w:cs="Times New Roman"/>
        </w:rPr>
        <w:t xml:space="preserve"> Metal), glass microfiber filter separator (GF/A, </w:t>
      </w:r>
      <w:proofErr w:type="spellStart"/>
      <w:r>
        <w:rPr>
          <w:rFonts w:ascii="Times New Roman" w:hAnsi="Times New Roman" w:cs="Times New Roman"/>
        </w:rPr>
        <w:t>Whatman</w:t>
      </w:r>
      <w:proofErr w:type="spellEnd"/>
      <w:r w:rsidRPr="000A1776">
        <w:rPr>
          <w:rFonts w:ascii="Times New Roman" w:hAnsi="Times New Roman" w:cs="Times New Roman"/>
          <w:vertAlign w:val="superscript"/>
        </w:rPr>
        <w:t>®</w:t>
      </w:r>
      <w:r>
        <w:rPr>
          <w:rFonts w:ascii="Times New Roman" w:hAnsi="Times New Roman" w:cs="Times New Roman"/>
        </w:rPr>
        <w:t>), porous carbon nanotube (CNT) sheet cathode (ZEONANO SG101</w:t>
      </w:r>
      <w:r w:rsidRPr="002F54B7">
        <w:rPr>
          <w:rFonts w:ascii="Times New Roman" w:hAnsi="Times New Roman" w:cs="Times New Roman"/>
          <w:vertAlign w:val="superscript"/>
        </w:rPr>
        <w:t>®</w:t>
      </w:r>
      <w:r w:rsidRPr="000A1776">
        <w:rPr>
          <w:rFonts w:ascii="Times New Roman" w:hAnsi="Times New Roman" w:cs="Times New Roman"/>
        </w:rPr>
        <w:t xml:space="preserve">, </w:t>
      </w:r>
      <w:r>
        <w:rPr>
          <w:rFonts w:ascii="Times New Roman" w:hAnsi="Times New Roman" w:cs="Times New Roman"/>
        </w:rPr>
        <w:t xml:space="preserve">130 </w:t>
      </w:r>
      <w:proofErr w:type="spellStart"/>
      <w:r>
        <w:rPr>
          <w:rFonts w:ascii="Times New Roman" w:hAnsi="Times New Roman" w:cs="Times New Roman"/>
        </w:rPr>
        <w:t>μm</w:t>
      </w:r>
      <w:proofErr w:type="spellEnd"/>
      <w:r>
        <w:rPr>
          <w:rFonts w:ascii="Times New Roman" w:hAnsi="Times New Roman" w:cs="Times New Roman"/>
        </w:rPr>
        <w:t xml:space="preserve"> thick, 2.1 mg cm</w:t>
      </w:r>
      <w:r>
        <w:rPr>
          <w:rFonts w:ascii="Times New Roman" w:hAnsi="Times New Roman" w:cs="Times New Roman"/>
          <w:vertAlign w:val="superscript"/>
        </w:rPr>
        <w:t>-</w:t>
      </w:r>
      <w:r w:rsidRPr="000A1776">
        <w:rPr>
          <w:rFonts w:ascii="Times New Roman" w:hAnsi="Times New Roman" w:cs="Times New Roman"/>
          <w:vertAlign w:val="superscript"/>
        </w:rPr>
        <w:t>2</w:t>
      </w:r>
      <w:r>
        <w:rPr>
          <w:rFonts w:ascii="Times New Roman" w:hAnsi="Times New Roman" w:cs="Times New Roman"/>
        </w:rPr>
        <w:t xml:space="preserve">), and gas diffusion layer (GDL, 110 </w:t>
      </w:r>
      <w:proofErr w:type="spellStart"/>
      <w:r>
        <w:rPr>
          <w:rFonts w:ascii="Times New Roman" w:hAnsi="Times New Roman" w:cs="Times New Roman"/>
        </w:rPr>
        <w:t>μm</w:t>
      </w:r>
      <w:proofErr w:type="spellEnd"/>
      <w:r>
        <w:rPr>
          <w:rFonts w:ascii="Times New Roman" w:hAnsi="Times New Roman" w:cs="Times New Roman"/>
        </w:rPr>
        <w:t xml:space="preserve"> thick, TGP-H-030, Toray) facing the perforated side of the cell. An ether-based electrolyte, composed of 1 M lithium </w:t>
      </w:r>
      <w:proofErr w:type="spellStart"/>
      <w:r w:rsidRPr="004A52CA">
        <w:rPr>
          <w:rFonts w:ascii="Times New Roman" w:hAnsi="Times New Roman" w:cs="Times New Roman"/>
        </w:rPr>
        <w:t>bis</w:t>
      </w:r>
      <w:proofErr w:type="spellEnd"/>
      <w:r w:rsidRPr="004A52CA">
        <w:rPr>
          <w:rFonts w:ascii="Times New Roman" w:hAnsi="Times New Roman" w:cs="Times New Roman"/>
        </w:rPr>
        <w:t>(</w:t>
      </w:r>
      <w:proofErr w:type="spellStart"/>
      <w:r w:rsidRPr="004A52CA">
        <w:rPr>
          <w:rFonts w:ascii="Times New Roman" w:hAnsi="Times New Roman" w:cs="Times New Roman"/>
        </w:rPr>
        <w:t>trifluoromethanesulfonyl</w:t>
      </w:r>
      <w:proofErr w:type="spellEnd"/>
      <w:r w:rsidRPr="004A52CA">
        <w:rPr>
          <w:rFonts w:ascii="Times New Roman" w:hAnsi="Times New Roman" w:cs="Times New Roman"/>
        </w:rPr>
        <w:t>)imide (</w:t>
      </w:r>
      <w:proofErr w:type="spellStart"/>
      <w:r w:rsidRPr="004A52CA">
        <w:rPr>
          <w:rFonts w:ascii="Times New Roman" w:hAnsi="Times New Roman" w:cs="Times New Roman"/>
        </w:rPr>
        <w:t>LiTFSI</w:t>
      </w:r>
      <w:proofErr w:type="spellEnd"/>
      <w:r w:rsidRPr="004A52CA">
        <w:rPr>
          <w:rFonts w:ascii="Times New Roman" w:hAnsi="Times New Roman" w:cs="Times New Roman"/>
        </w:rPr>
        <w:t xml:space="preserve">, </w:t>
      </w:r>
      <w:proofErr w:type="spellStart"/>
      <w:r w:rsidRPr="004A52CA">
        <w:rPr>
          <w:rFonts w:ascii="Times New Roman" w:hAnsi="Times New Roman" w:cs="Times New Roman"/>
        </w:rPr>
        <w:t>Kishida</w:t>
      </w:r>
      <w:proofErr w:type="spellEnd"/>
      <w:r w:rsidRPr="004A52CA">
        <w:rPr>
          <w:rFonts w:ascii="Times New Roman" w:hAnsi="Times New Roman" w:cs="Times New Roman"/>
        </w:rPr>
        <w:t xml:space="preserve"> Chemical Co., Ltd.) dissolved in anhydrous </w:t>
      </w:r>
      <w:proofErr w:type="spellStart"/>
      <w:r w:rsidRPr="004A52CA">
        <w:rPr>
          <w:rFonts w:ascii="Times New Roman" w:hAnsi="Times New Roman" w:cs="Times New Roman"/>
        </w:rPr>
        <w:t>tetraethylene</w:t>
      </w:r>
      <w:proofErr w:type="spellEnd"/>
      <w:r w:rsidRPr="004A52CA">
        <w:rPr>
          <w:rFonts w:ascii="Times New Roman" w:hAnsi="Times New Roman" w:cs="Times New Roman"/>
        </w:rPr>
        <w:t xml:space="preserve"> glycol dimethyl ether (</w:t>
      </w:r>
      <w:proofErr w:type="spellStart"/>
      <w:r w:rsidRPr="004A52CA">
        <w:rPr>
          <w:rFonts w:ascii="Times New Roman" w:hAnsi="Times New Roman" w:cs="Times New Roman"/>
        </w:rPr>
        <w:t>tetraglyme</w:t>
      </w:r>
      <w:proofErr w:type="spellEnd"/>
      <w:r w:rsidRPr="004A52CA">
        <w:rPr>
          <w:rFonts w:ascii="Times New Roman" w:hAnsi="Times New Roman" w:cs="Times New Roman"/>
        </w:rPr>
        <w:t>, TEGDME, &lt;10 ppm H</w:t>
      </w:r>
      <w:r w:rsidRPr="004A52CA">
        <w:rPr>
          <w:rFonts w:ascii="Times New Roman" w:hAnsi="Times New Roman" w:cs="Times New Roman"/>
          <w:vertAlign w:val="subscript"/>
        </w:rPr>
        <w:t>2</w:t>
      </w:r>
      <w:r w:rsidRPr="004A52CA">
        <w:rPr>
          <w:rFonts w:ascii="Times New Roman" w:hAnsi="Times New Roman" w:cs="Times New Roman"/>
        </w:rPr>
        <w:t xml:space="preserve">O, Japan Advanced Chemicals) was prepared in an </w:t>
      </w:r>
      <w:proofErr w:type="spellStart"/>
      <w:r w:rsidRPr="004A52CA">
        <w:rPr>
          <w:rFonts w:ascii="Times New Roman" w:hAnsi="Times New Roman" w:cs="Times New Roman"/>
        </w:rPr>
        <w:t>Ar</w:t>
      </w:r>
      <w:proofErr w:type="spellEnd"/>
      <w:r w:rsidRPr="004A52CA">
        <w:rPr>
          <w:rFonts w:ascii="Times New Roman" w:hAnsi="Times New Roman" w:cs="Times New Roman"/>
        </w:rPr>
        <w:t xml:space="preserve">-filled glovebox, and about 32-100 </w:t>
      </w:r>
      <w:proofErr w:type="spellStart"/>
      <w:r w:rsidRPr="004A52CA">
        <w:rPr>
          <w:rFonts w:ascii="Times New Roman" w:hAnsi="Times New Roman" w:cs="Times New Roman"/>
        </w:rPr>
        <w:t>μl</w:t>
      </w:r>
      <w:proofErr w:type="spellEnd"/>
      <w:r w:rsidRPr="004A52CA">
        <w:rPr>
          <w:rFonts w:ascii="Times New Roman" w:hAnsi="Times New Roman" w:cs="Times New Roman"/>
        </w:rPr>
        <w:t xml:space="preserve"> of it is added to the separator and cathode before the battery testing. </w:t>
      </w:r>
      <w:r w:rsidR="00091117" w:rsidRPr="004A52CA">
        <w:rPr>
          <w:rFonts w:ascii="Times New Roman" w:hAnsi="Times New Roman" w:cs="Times New Roman"/>
        </w:rPr>
        <w:t>Dummy cell with a stainless steel plate was also prepared with just the CNT sheet cathode and GDL in a CR2032 cell case to evaluate the electrolyte solvent evaporation rate. Li foil was not used as the anode in the evaporation tests so as to</w:t>
      </w:r>
      <w:r w:rsidR="00091117" w:rsidRPr="004A52CA">
        <w:rPr>
          <w:rFonts w:ascii="Times New Roman" w:eastAsia="Yu Gothic UI" w:hAnsi="Times New Roman" w:cs="Times New Roman"/>
          <w:szCs w:val="21"/>
          <w:shd w:val="clear" w:color="auto" w:fill="FFFFFF"/>
        </w:rPr>
        <w:t xml:space="preserve"> eliminate the possibility of hydrogen gas evolution by the reduction of the electrolyte or any impurities by the lithium metal.</w:t>
      </w:r>
    </w:p>
    <w:p w14:paraId="1FDBA63B" w14:textId="77777777" w:rsidR="00F5331D" w:rsidRDefault="00F5331D" w:rsidP="00F5331D">
      <w:pPr>
        <w:snapToGrid w:val="0"/>
        <w:spacing w:line="500" w:lineRule="exact"/>
        <w:rPr>
          <w:rFonts w:ascii="Times New Roman" w:hAnsi="Times New Roman" w:cs="Times New Roman"/>
        </w:rPr>
      </w:pPr>
      <w:r w:rsidRPr="004A52CA">
        <w:rPr>
          <w:rFonts w:ascii="Times New Roman" w:hAnsi="Times New Roman" w:cs="Times New Roman"/>
          <w:b/>
        </w:rPr>
        <w:t>Battery testing with gravimetric measurement.</w:t>
      </w:r>
      <w:r w:rsidRPr="004A52CA">
        <w:rPr>
          <w:rFonts w:ascii="Times New Roman" w:hAnsi="Times New Roman" w:cs="Times New Roman" w:hint="eastAsia"/>
        </w:rPr>
        <w:t xml:space="preserve"> </w:t>
      </w:r>
      <w:r w:rsidRPr="004A52CA">
        <w:rPr>
          <w:rFonts w:ascii="Times New Roman" w:hAnsi="Times New Roman" w:cs="Times New Roman"/>
        </w:rPr>
        <w:t xml:space="preserve">The </w:t>
      </w:r>
      <w:proofErr w:type="spellStart"/>
      <w:r w:rsidRPr="004A52CA">
        <w:rPr>
          <w:rFonts w:ascii="Times New Roman" w:hAnsi="Times New Roman" w:cs="Times New Roman"/>
        </w:rPr>
        <w:t>galvanostatic</w:t>
      </w:r>
      <w:proofErr w:type="spellEnd"/>
      <w:r w:rsidRPr="004A52CA">
        <w:rPr>
          <w:rFonts w:ascii="Times New Roman" w:hAnsi="Times New Roman" w:cs="Times New Roman"/>
        </w:rPr>
        <w:t xml:space="preserve"> discharge and charge profiles </w:t>
      </w:r>
      <w:r>
        <w:rPr>
          <w:rFonts w:ascii="Times New Roman" w:hAnsi="Times New Roman" w:cs="Times New Roman"/>
        </w:rPr>
        <w:t>were recorded under pure oxygen environment using a battery discharge-charge machine (ECAD-1000, EC Frontier) with discharge and charge cutoff voltages of 2.0 V and 4.5 V, respecti</w:t>
      </w:r>
      <w:r w:rsidRPr="004A4D8F">
        <w:rPr>
          <w:rFonts w:ascii="Times New Roman" w:hAnsi="Times New Roman" w:cs="Times New Roman"/>
        </w:rPr>
        <w:t xml:space="preserve">vely. The </w:t>
      </w:r>
      <w:r>
        <w:rPr>
          <w:rFonts w:ascii="Times New Roman" w:hAnsi="Times New Roman" w:cs="Times New Roman"/>
        </w:rPr>
        <w:t xml:space="preserve">actual </w:t>
      </w:r>
      <w:r w:rsidRPr="004A4D8F">
        <w:rPr>
          <w:rFonts w:ascii="Times New Roman" w:hAnsi="Times New Roman" w:cs="Times New Roman"/>
        </w:rPr>
        <w:t>applied current</w:t>
      </w:r>
      <w:r w:rsidRPr="004A4D8F">
        <w:rPr>
          <w:rFonts w:ascii="Times New Roman" w:hAnsi="Times New Roman" w:cs="Times New Roman" w:hint="eastAsia"/>
        </w:rPr>
        <w:t>s</w:t>
      </w:r>
      <w:r w:rsidRPr="004A4D8F">
        <w:rPr>
          <w:rFonts w:ascii="Times New Roman" w:hAnsi="Times New Roman" w:cs="Times New Roman"/>
        </w:rPr>
        <w:t xml:space="preserve"> at each current setting were calibrated by observing voltage drops between a shunt resist</w:t>
      </w:r>
      <w:r>
        <w:rPr>
          <w:rFonts w:ascii="Times New Roman" w:hAnsi="Times New Roman" w:cs="Times New Roman"/>
        </w:rPr>
        <w:t>or</w:t>
      </w:r>
      <w:r w:rsidRPr="004A4D8F">
        <w:rPr>
          <w:rFonts w:ascii="Times New Roman" w:hAnsi="Times New Roman" w:cs="Times New Roman"/>
        </w:rPr>
        <w:t xml:space="preserve"> (250 Ω ± 0.1%) using a voltage logger (midi LOGGER GL240, </w:t>
      </w:r>
      <w:proofErr w:type="spellStart"/>
      <w:r w:rsidRPr="004A4D8F">
        <w:rPr>
          <w:rFonts w:ascii="Times New Roman" w:hAnsi="Times New Roman" w:cs="Times New Roman"/>
        </w:rPr>
        <w:t>Graphtech</w:t>
      </w:r>
      <w:proofErr w:type="spellEnd"/>
      <w:r w:rsidRPr="004A4D8F">
        <w:rPr>
          <w:rFonts w:ascii="Times New Roman" w:hAnsi="Times New Roman" w:cs="Times New Roman"/>
        </w:rPr>
        <w:t xml:space="preserve"> Corp.)</w:t>
      </w:r>
      <w:r>
        <w:rPr>
          <w:rFonts w:ascii="Times New Roman" w:hAnsi="Times New Roman" w:cs="Times New Roman"/>
        </w:rPr>
        <w:t xml:space="preserve"> to remove the effect of leakage current of the battery tester</w:t>
      </w:r>
      <w:r w:rsidRPr="004A4D8F">
        <w:rPr>
          <w:rFonts w:ascii="Times New Roman" w:hAnsi="Times New Roman" w:cs="Times New Roman"/>
        </w:rPr>
        <w:t xml:space="preserve">, and the values </w:t>
      </w:r>
      <w:r>
        <w:rPr>
          <w:rFonts w:ascii="Times New Roman" w:hAnsi="Times New Roman" w:cs="Times New Roman"/>
        </w:rPr>
        <w:t>a</w:t>
      </w:r>
      <w:r w:rsidRPr="004A4D8F">
        <w:rPr>
          <w:rFonts w:ascii="Times New Roman" w:hAnsi="Times New Roman" w:cs="Times New Roman"/>
        </w:rPr>
        <w:t xml:space="preserve">re tabulated in Table S1. </w:t>
      </w:r>
      <w:r>
        <w:rPr>
          <w:rFonts w:ascii="Times New Roman" w:hAnsi="Times New Roman" w:cs="Times New Roman"/>
        </w:rPr>
        <w:t xml:space="preserve">Along with the battery testing, cells were periodically weighed using a home-made high-precision weight measurement system equipped with a high precision weigh module (1 </w:t>
      </w:r>
      <w:proofErr w:type="spellStart"/>
      <w:r>
        <w:rPr>
          <w:rFonts w:ascii="Times New Roman" w:hAnsi="Times New Roman" w:cs="Times New Roman"/>
        </w:rPr>
        <w:t>μg</w:t>
      </w:r>
      <w:proofErr w:type="spellEnd"/>
      <w:r>
        <w:rPr>
          <w:rFonts w:ascii="Times New Roman" w:hAnsi="Times New Roman" w:cs="Times New Roman"/>
        </w:rPr>
        <w:t xml:space="preserve"> minimum readability, 21 g max load capacity, AD-4212B-23, A&amp;D Co., Ltd.), in which the balance automatically weighs an air-battery cell while performing zero correction each time (as shown in Figure 1a and S1). </w:t>
      </w:r>
      <w:r>
        <w:rPr>
          <w:rFonts w:ascii="Times New Roman" w:hAnsi="Times New Roman" w:cs="Times New Roman"/>
        </w:rPr>
        <w:lastRenderedPageBreak/>
        <w:t xml:space="preserve">Specifically, the system repeats the following steps once every minute to obtain a sequential weight signal: putting the cell under battery testing on the weighing pan; recording the cell weight, lifting up the cell from the pan, performing tare. </w:t>
      </w:r>
      <w:r w:rsidRPr="00FC64AD">
        <w:rPr>
          <w:rFonts w:ascii="Times New Roman" w:hAnsi="Times New Roman" w:cs="Times New Roman"/>
        </w:rPr>
        <w:t xml:space="preserve">The </w:t>
      </w:r>
      <w:r>
        <w:rPr>
          <w:rFonts w:ascii="Times New Roman" w:hAnsi="Times New Roman" w:cs="Times New Roman"/>
        </w:rPr>
        <w:t xml:space="preserve">ambient </w:t>
      </w:r>
      <w:r w:rsidRPr="00FC64AD">
        <w:rPr>
          <w:rFonts w:ascii="Times New Roman" w:hAnsi="Times New Roman" w:cs="Times New Roman"/>
        </w:rPr>
        <w:t xml:space="preserve">temperature was </w:t>
      </w:r>
      <w:r>
        <w:rPr>
          <w:rFonts w:ascii="Times New Roman" w:hAnsi="Times New Roman" w:cs="Times New Roman"/>
        </w:rPr>
        <w:t xml:space="preserve">also </w:t>
      </w:r>
      <w:r w:rsidRPr="00FC64AD">
        <w:rPr>
          <w:rFonts w:ascii="Times New Roman" w:hAnsi="Times New Roman" w:cs="Times New Roman"/>
        </w:rPr>
        <w:t>simultaneously recorded by a thermocouple logger in conjunction with the weighing in order to perform weighing value correction</w:t>
      </w:r>
      <w:r>
        <w:rPr>
          <w:rFonts w:ascii="Times New Roman" w:hAnsi="Times New Roman" w:cs="Times New Roman"/>
        </w:rPr>
        <w:t xml:space="preserve"> as discussed below, but briefly, by subtracting the weight difference caused by temperature sensitivity drift</w:t>
      </w:r>
      <w:r w:rsidRPr="00FC64AD">
        <w:rPr>
          <w:rFonts w:ascii="Times New Roman" w:hAnsi="Times New Roman" w:cs="Times New Roman"/>
        </w:rPr>
        <w:t>. T</w:t>
      </w:r>
      <w:r>
        <w:rPr>
          <w:rFonts w:ascii="Times New Roman" w:hAnsi="Times New Roman" w:cs="Times New Roman"/>
        </w:rPr>
        <w:t>he cell was wired through thin Au bonding wires (</w:t>
      </w:r>
      <w:proofErr w:type="spellStart"/>
      <w:r>
        <w:rPr>
          <w:rFonts w:ascii="Times New Roman" w:hAnsi="Times New Roman" w:cs="Times New Roman"/>
        </w:rPr>
        <w:t>Nilaco</w:t>
      </w:r>
      <w:proofErr w:type="spellEnd"/>
      <w:r>
        <w:rPr>
          <w:rFonts w:ascii="Times New Roman" w:hAnsi="Times New Roman" w:cs="Times New Roman"/>
        </w:rPr>
        <w:t xml:space="preserve"> Corp, φ30 </w:t>
      </w:r>
      <w:proofErr w:type="spellStart"/>
      <w:r>
        <w:rPr>
          <w:rFonts w:ascii="Times New Roman" w:hAnsi="Times New Roman" w:cs="Times New Roman"/>
        </w:rPr>
        <w:t>μm</w:t>
      </w:r>
      <w:proofErr w:type="spellEnd"/>
      <w:r>
        <w:rPr>
          <w:rFonts w:ascii="Times New Roman" w:hAnsi="Times New Roman" w:cs="Times New Roman"/>
        </w:rPr>
        <w:t>) to the battery discharge-charge machine. The whole system is installed in an air-tight chamber (inner capacity of 5 L) with pure oxygen flow of 150 ml min</w:t>
      </w:r>
      <w:r w:rsidRPr="00995EC5">
        <w:rPr>
          <w:rFonts w:ascii="Times New Roman" w:hAnsi="Times New Roman" w:cs="Times New Roman"/>
          <w:vertAlign w:val="superscript"/>
        </w:rPr>
        <w:t>-1</w:t>
      </w:r>
      <w:r>
        <w:rPr>
          <w:rFonts w:ascii="Times New Roman" w:hAnsi="Times New Roman" w:cs="Times New Roman"/>
        </w:rPr>
        <w:t xml:space="preserve">. Apart from the weighing, online differential electrochemical mass spectrometry (DEMS) measurement was performed for an LAB coin cell using a quadrupole mass spectrometer (JMS-Q1500, JEOL) </w:t>
      </w:r>
      <w:r>
        <w:rPr>
          <w:rFonts w:ascii="Times New Roman" w:hAnsi="Times New Roman" w:cs="Times New Roman" w:hint="eastAsia"/>
        </w:rPr>
        <w:t>w</w:t>
      </w:r>
      <w:r>
        <w:rPr>
          <w:rFonts w:ascii="Times New Roman" w:hAnsi="Times New Roman" w:cs="Times New Roman"/>
        </w:rPr>
        <w:t>ith flowing He as the carrier gas to monitor the gas evolution during charge.</w:t>
      </w:r>
    </w:p>
    <w:p w14:paraId="4884D610" w14:textId="77777777" w:rsidR="00F5331D" w:rsidRDefault="00F5331D" w:rsidP="00F5331D">
      <w:pPr>
        <w:rPr>
          <w:rFonts w:ascii="Times New Roman" w:hAnsi="Times New Roman" w:cs="Times New Roman"/>
        </w:rPr>
      </w:pPr>
      <w:r>
        <w:rPr>
          <w:rFonts w:ascii="Times New Roman" w:hAnsi="Times New Roman" w:cs="Times New Roman"/>
        </w:rPr>
        <w:br w:type="page"/>
      </w:r>
    </w:p>
    <w:p w14:paraId="2B14F93B" w14:textId="77777777" w:rsidR="00F5331D" w:rsidRPr="00DA6498" w:rsidRDefault="00F5331D" w:rsidP="00F5331D">
      <w:pPr>
        <w:snapToGrid w:val="0"/>
        <w:spacing w:line="500" w:lineRule="exact"/>
        <w:rPr>
          <w:rFonts w:ascii="Times New Roman" w:hAnsi="Times New Roman" w:cs="Times New Roman"/>
          <w:b/>
        </w:rPr>
      </w:pPr>
      <w:r w:rsidRPr="00DA6498">
        <w:rPr>
          <w:rFonts w:ascii="Times New Roman" w:hAnsi="Times New Roman" w:cs="Times New Roman"/>
          <w:b/>
        </w:rPr>
        <w:lastRenderedPageBreak/>
        <w:t>Result &amp; Discussion</w:t>
      </w:r>
    </w:p>
    <w:p w14:paraId="5EAA28F8" w14:textId="77777777" w:rsidR="00F5331D" w:rsidRPr="00DA6498" w:rsidRDefault="00F5331D" w:rsidP="00F5331D">
      <w:pPr>
        <w:snapToGrid w:val="0"/>
        <w:spacing w:line="500" w:lineRule="exact"/>
        <w:rPr>
          <w:rFonts w:ascii="Times New Roman" w:hAnsi="Times New Roman" w:cs="Times New Roman"/>
          <w:b/>
        </w:rPr>
      </w:pPr>
      <w:r w:rsidRPr="00DA6498">
        <w:rPr>
          <w:rFonts w:ascii="Times New Roman" w:hAnsi="Times New Roman" w:cs="Times New Roman"/>
          <w:b/>
        </w:rPr>
        <w:t>Gravimetric analysis of LAB coin cells</w:t>
      </w:r>
    </w:p>
    <w:p w14:paraId="40F29872" w14:textId="77777777" w:rsidR="00F5331D" w:rsidRPr="001D1EF6" w:rsidRDefault="00F5331D" w:rsidP="00F5331D">
      <w:pPr>
        <w:snapToGrid w:val="0"/>
        <w:spacing w:line="500" w:lineRule="exact"/>
        <w:ind w:firstLineChars="250" w:firstLine="525"/>
        <w:rPr>
          <w:rFonts w:ascii="Times New Roman" w:hAnsi="Times New Roman" w:cs="Times New Roman"/>
        </w:rPr>
      </w:pPr>
      <w:r>
        <w:rPr>
          <w:rFonts w:ascii="Times New Roman" w:hAnsi="Times New Roman" w:cs="Times New Roman"/>
        </w:rPr>
        <w:t>A stable and</w:t>
      </w:r>
      <w:r w:rsidRPr="00DA6498">
        <w:rPr>
          <w:rFonts w:ascii="Times New Roman" w:hAnsi="Times New Roman" w:cs="Times New Roman"/>
        </w:rPr>
        <w:t xml:space="preserve"> precise weight monitoring </w:t>
      </w:r>
      <w:r>
        <w:rPr>
          <w:rFonts w:ascii="Times New Roman" w:hAnsi="Times New Roman" w:cs="Times New Roman"/>
        </w:rPr>
        <w:t xml:space="preserve">system </w:t>
      </w:r>
      <w:r w:rsidRPr="00DA6498">
        <w:rPr>
          <w:rFonts w:ascii="Times New Roman" w:hAnsi="Times New Roman" w:cs="Times New Roman"/>
        </w:rPr>
        <w:t xml:space="preserve">is imperative for </w:t>
      </w:r>
      <w:r>
        <w:rPr>
          <w:rFonts w:ascii="Times New Roman" w:hAnsi="Times New Roman" w:cs="Times New Roman"/>
        </w:rPr>
        <w:t>long-term</w:t>
      </w:r>
      <w:r w:rsidRPr="00DA6498">
        <w:rPr>
          <w:rFonts w:ascii="Times New Roman" w:hAnsi="Times New Roman" w:cs="Times New Roman"/>
        </w:rPr>
        <w:t xml:space="preserve"> gravimetric analysis of air-batteries. Figure 1 illustrates the home-made automated weighing system developed in this study (the </w:t>
      </w:r>
      <w:r>
        <w:rPr>
          <w:rFonts w:ascii="Times New Roman" w:hAnsi="Times New Roman" w:cs="Times New Roman"/>
        </w:rPr>
        <w:t>photographs</w:t>
      </w:r>
      <w:r w:rsidRPr="00DA6498">
        <w:rPr>
          <w:rFonts w:ascii="Times New Roman" w:hAnsi="Times New Roman" w:cs="Times New Roman"/>
        </w:rPr>
        <w:t xml:space="preserve"> of the system is shown in Figure S1). The system repeat</w:t>
      </w:r>
      <w:r>
        <w:rPr>
          <w:rFonts w:ascii="Times New Roman" w:hAnsi="Times New Roman" w:cs="Times New Roman"/>
        </w:rPr>
        <w:t>edly</w:t>
      </w:r>
      <w:r w:rsidRPr="00DA6498">
        <w:rPr>
          <w:rFonts w:ascii="Times New Roman" w:hAnsi="Times New Roman" w:cs="Times New Roman"/>
        </w:rPr>
        <w:t xml:space="preserve"> weigh</w:t>
      </w:r>
      <w:r>
        <w:rPr>
          <w:rFonts w:ascii="Times New Roman" w:hAnsi="Times New Roman" w:cs="Times New Roman"/>
        </w:rPr>
        <w:t>s</w:t>
      </w:r>
      <w:r w:rsidRPr="00DA6498">
        <w:rPr>
          <w:rFonts w:ascii="Times New Roman" w:hAnsi="Times New Roman" w:cs="Times New Roman"/>
        </w:rPr>
        <w:t xml:space="preserve"> </w:t>
      </w:r>
      <w:r>
        <w:rPr>
          <w:rFonts w:ascii="Times New Roman" w:hAnsi="Times New Roman" w:cs="Times New Roman"/>
        </w:rPr>
        <w:t xml:space="preserve">the </w:t>
      </w:r>
      <w:r w:rsidRPr="00DA6498">
        <w:rPr>
          <w:rFonts w:ascii="Times New Roman" w:hAnsi="Times New Roman" w:cs="Times New Roman"/>
        </w:rPr>
        <w:t xml:space="preserve">cell holder dish </w:t>
      </w:r>
      <w:r>
        <w:rPr>
          <w:rFonts w:ascii="Times New Roman" w:hAnsi="Times New Roman" w:cs="Times New Roman"/>
        </w:rPr>
        <w:t>(</w:t>
      </w:r>
      <w:r w:rsidRPr="00DA6498">
        <w:rPr>
          <w:rFonts w:ascii="Times New Roman" w:hAnsi="Times New Roman" w:cs="Times New Roman"/>
        </w:rPr>
        <w:t>~11 g</w:t>
      </w:r>
      <w:r>
        <w:rPr>
          <w:rFonts w:ascii="Times New Roman" w:hAnsi="Times New Roman" w:cs="Times New Roman"/>
        </w:rPr>
        <w:t xml:space="preserve">) </w:t>
      </w:r>
      <w:r w:rsidRPr="00DA6498">
        <w:rPr>
          <w:rFonts w:ascii="Times New Roman" w:hAnsi="Times New Roman" w:cs="Times New Roman"/>
        </w:rPr>
        <w:t xml:space="preserve">by a high precision electronic balance with zero correction each time to monitor the weight change of a battery cell mounted on the holder. The LAB coin cell </w:t>
      </w:r>
      <w:r>
        <w:rPr>
          <w:rFonts w:ascii="Times New Roman" w:hAnsi="Times New Roman" w:cs="Times New Roman"/>
        </w:rPr>
        <w:t xml:space="preserve">with a total weigh of about </w:t>
      </w:r>
      <w:r w:rsidRPr="00DA6498">
        <w:rPr>
          <w:rFonts w:ascii="Times New Roman" w:hAnsi="Times New Roman" w:cs="Times New Roman"/>
        </w:rPr>
        <w:t>3</w:t>
      </w:r>
      <w:r>
        <w:rPr>
          <w:rFonts w:ascii="Times New Roman" w:hAnsi="Times New Roman" w:cs="Times New Roman"/>
        </w:rPr>
        <w:t xml:space="preserve"> </w:t>
      </w:r>
      <w:r w:rsidRPr="00DA6498">
        <w:rPr>
          <w:rFonts w:ascii="Times New Roman" w:hAnsi="Times New Roman" w:cs="Times New Roman"/>
        </w:rPr>
        <w:t xml:space="preserve">g includes ~100 mg </w:t>
      </w:r>
      <w:r>
        <w:rPr>
          <w:rFonts w:ascii="Times New Roman" w:hAnsi="Times New Roman" w:cs="Times New Roman"/>
        </w:rPr>
        <w:t xml:space="preserve">of </w:t>
      </w:r>
      <w:r w:rsidRPr="00DA6498">
        <w:rPr>
          <w:rFonts w:ascii="Times New Roman" w:hAnsi="Times New Roman" w:cs="Times New Roman"/>
        </w:rPr>
        <w:t xml:space="preserve">battery materials </w:t>
      </w:r>
      <w:r>
        <w:rPr>
          <w:rFonts w:ascii="Times New Roman" w:hAnsi="Times New Roman" w:cs="Times New Roman"/>
        </w:rPr>
        <w:t xml:space="preserve">consisting </w:t>
      </w:r>
      <w:r w:rsidRPr="00DA6498">
        <w:rPr>
          <w:rFonts w:ascii="Times New Roman" w:hAnsi="Times New Roman" w:cs="Times New Roman"/>
        </w:rPr>
        <w:t xml:space="preserve">of Li foil anode, CNT cathode, and electrolyte, and its weight change </w:t>
      </w:r>
      <w:r>
        <w:rPr>
          <w:rFonts w:ascii="Times New Roman" w:hAnsi="Times New Roman" w:cs="Times New Roman"/>
        </w:rPr>
        <w:t>is typically</w:t>
      </w:r>
      <w:r w:rsidRPr="00DA6498">
        <w:rPr>
          <w:rFonts w:ascii="Times New Roman" w:hAnsi="Times New Roman" w:cs="Times New Roman"/>
        </w:rPr>
        <w:t xml:space="preserve"> less than 10 mg during the battery testing. Figure 2(</w:t>
      </w:r>
      <w:r>
        <w:rPr>
          <w:rFonts w:ascii="Times New Roman" w:hAnsi="Times New Roman" w:cs="Times New Roman"/>
        </w:rPr>
        <w:t>top)</w:t>
      </w:r>
      <w:r w:rsidRPr="00DA6498">
        <w:rPr>
          <w:rFonts w:ascii="Times New Roman" w:hAnsi="Times New Roman" w:cs="Times New Roman"/>
        </w:rPr>
        <w:t xml:space="preserve"> shows the raw weight signal </w:t>
      </w:r>
      <w:proofErr w:type="spellStart"/>
      <w:r w:rsidRPr="00DA6498">
        <w:rPr>
          <w:rFonts w:ascii="Times New Roman" w:hAnsi="Times New Roman" w:cs="Times New Roman"/>
          <w:i/>
        </w:rPr>
        <w:t>W</w:t>
      </w:r>
      <w:r w:rsidRPr="00DA6498">
        <w:rPr>
          <w:rFonts w:ascii="Times New Roman" w:hAnsi="Times New Roman" w:cs="Times New Roman"/>
          <w:vertAlign w:val="subscript"/>
        </w:rPr>
        <w:t>raw</w:t>
      </w:r>
      <w:proofErr w:type="spellEnd"/>
      <w:r w:rsidRPr="00DA6498">
        <w:rPr>
          <w:rFonts w:ascii="Times New Roman" w:hAnsi="Times New Roman" w:cs="Times New Roman"/>
        </w:rPr>
        <w:t xml:space="preserve"> profile of the cell holder dish load</w:t>
      </w:r>
      <w:r>
        <w:rPr>
          <w:rFonts w:ascii="Times New Roman" w:hAnsi="Times New Roman" w:cs="Times New Roman"/>
        </w:rPr>
        <w:t>ed</w:t>
      </w:r>
      <w:r w:rsidRPr="00DA6498">
        <w:rPr>
          <w:rFonts w:ascii="Times New Roman" w:hAnsi="Times New Roman" w:cs="Times New Roman"/>
        </w:rPr>
        <w:t xml:space="preserve"> </w:t>
      </w:r>
      <w:r>
        <w:rPr>
          <w:rFonts w:ascii="Times New Roman" w:hAnsi="Times New Roman" w:cs="Times New Roman"/>
        </w:rPr>
        <w:t xml:space="preserve">with </w:t>
      </w:r>
      <w:r w:rsidRPr="00DA6498">
        <w:rPr>
          <w:rFonts w:ascii="Times New Roman" w:hAnsi="Times New Roman" w:cs="Times New Roman"/>
        </w:rPr>
        <w:t>a blank coin cell case (total weight of 10</w:t>
      </w:r>
      <w:r>
        <w:rPr>
          <w:rFonts w:ascii="Times New Roman" w:hAnsi="Times New Roman" w:cs="Times New Roman"/>
        </w:rPr>
        <w:t>,</w:t>
      </w:r>
      <w:r w:rsidRPr="00DA6498">
        <w:rPr>
          <w:rFonts w:ascii="Times New Roman" w:hAnsi="Times New Roman" w:cs="Times New Roman"/>
        </w:rPr>
        <w:t xml:space="preserve">847 mg). Although the zero correction </w:t>
      </w:r>
      <w:r>
        <w:rPr>
          <w:rFonts w:ascii="Times New Roman" w:hAnsi="Times New Roman" w:cs="Times New Roman"/>
        </w:rPr>
        <w:t>after each measurement</w:t>
      </w:r>
      <w:r w:rsidRPr="00DA6498">
        <w:rPr>
          <w:rFonts w:ascii="Times New Roman" w:hAnsi="Times New Roman" w:cs="Times New Roman"/>
        </w:rPr>
        <w:t xml:space="preserve"> ensures the weighing </w:t>
      </w:r>
      <w:r>
        <w:rPr>
          <w:rFonts w:ascii="Times New Roman" w:hAnsi="Times New Roman" w:cs="Times New Roman"/>
        </w:rPr>
        <w:t>of the cell with</w:t>
      </w:r>
      <w:r w:rsidRPr="00DA6498">
        <w:rPr>
          <w:rFonts w:ascii="Times New Roman" w:hAnsi="Times New Roman" w:cs="Times New Roman"/>
        </w:rPr>
        <w:t xml:space="preserve"> the </w:t>
      </w:r>
      <w:r>
        <w:rPr>
          <w:rFonts w:ascii="Times New Roman" w:hAnsi="Times New Roman" w:cs="Times New Roman"/>
        </w:rPr>
        <w:t>same precision</w:t>
      </w:r>
      <w:r w:rsidRPr="00DA6498">
        <w:rPr>
          <w:rFonts w:ascii="Times New Roman" w:hAnsi="Times New Roman" w:cs="Times New Roman"/>
        </w:rPr>
        <w:t xml:space="preserve"> </w:t>
      </w:r>
      <w:r>
        <w:rPr>
          <w:rFonts w:ascii="Times New Roman" w:hAnsi="Times New Roman" w:cs="Times New Roman"/>
        </w:rPr>
        <w:t xml:space="preserve">as that </w:t>
      </w:r>
      <w:r w:rsidRPr="00DA6498">
        <w:rPr>
          <w:rFonts w:ascii="Times New Roman" w:hAnsi="Times New Roman" w:cs="Times New Roman"/>
        </w:rPr>
        <w:t xml:space="preserve">of the balance used, the profile revealed that the </w:t>
      </w:r>
      <w:proofErr w:type="spellStart"/>
      <w:r w:rsidRPr="00DA6498">
        <w:rPr>
          <w:rFonts w:ascii="Times New Roman" w:hAnsi="Times New Roman" w:cs="Times New Roman"/>
          <w:i/>
        </w:rPr>
        <w:t>W</w:t>
      </w:r>
      <w:r w:rsidRPr="00DA6498">
        <w:rPr>
          <w:rFonts w:ascii="Times New Roman" w:hAnsi="Times New Roman" w:cs="Times New Roman"/>
          <w:vertAlign w:val="subscript"/>
        </w:rPr>
        <w:t>raw</w:t>
      </w:r>
      <w:proofErr w:type="spellEnd"/>
      <w:r w:rsidRPr="00DA6498">
        <w:rPr>
          <w:rFonts w:ascii="Times New Roman" w:hAnsi="Times New Roman" w:cs="Times New Roman"/>
        </w:rPr>
        <w:t xml:space="preserve"> </w:t>
      </w:r>
      <w:r>
        <w:rPr>
          <w:rFonts w:ascii="Times New Roman" w:hAnsi="Times New Roman" w:cs="Times New Roman"/>
        </w:rPr>
        <w:t>i</w:t>
      </w:r>
      <w:r w:rsidRPr="00DA6498">
        <w:rPr>
          <w:rFonts w:ascii="Times New Roman" w:hAnsi="Times New Roman" w:cs="Times New Roman"/>
        </w:rPr>
        <w:t xml:space="preserve">s highly perturbed during the 150 h measurement time, </w:t>
      </w:r>
      <w:r>
        <w:rPr>
          <w:rFonts w:ascii="Times New Roman" w:hAnsi="Times New Roman" w:cs="Times New Roman"/>
        </w:rPr>
        <w:t xml:space="preserve">with a </w:t>
      </w:r>
      <w:r w:rsidRPr="00DA6498">
        <w:rPr>
          <w:rFonts w:ascii="Times New Roman" w:hAnsi="Times New Roman" w:cs="Times New Roman"/>
        </w:rPr>
        <w:t>standard deviation</w:t>
      </w:r>
      <w:r>
        <w:rPr>
          <w:rFonts w:ascii="Times New Roman" w:hAnsi="Times New Roman" w:cs="Times New Roman"/>
        </w:rPr>
        <w:t xml:space="preserve"> (SD) of </w:t>
      </w:r>
      <w:r w:rsidRPr="00DA6498">
        <w:rPr>
          <w:rFonts w:ascii="Times New Roman" w:hAnsi="Times New Roman" w:cs="Times New Roman"/>
        </w:rPr>
        <w:t xml:space="preserve">21 </w:t>
      </w:r>
      <w:proofErr w:type="spellStart"/>
      <w:r w:rsidRPr="00DA6498">
        <w:rPr>
          <w:rFonts w:ascii="Times New Roman" w:hAnsi="Times New Roman" w:cs="Times New Roman"/>
        </w:rPr>
        <w:t>μg</w:t>
      </w:r>
      <w:proofErr w:type="spellEnd"/>
      <w:r w:rsidRPr="00DA6498">
        <w:rPr>
          <w:rFonts w:ascii="Times New Roman" w:hAnsi="Times New Roman" w:cs="Times New Roman"/>
        </w:rPr>
        <w:t xml:space="preserve">. This is due to the temperature sensitivity of the system, as the </w:t>
      </w:r>
      <w:proofErr w:type="spellStart"/>
      <w:r w:rsidRPr="00DA6498">
        <w:rPr>
          <w:rFonts w:ascii="Times New Roman" w:hAnsi="Times New Roman" w:cs="Times New Roman"/>
          <w:i/>
        </w:rPr>
        <w:t>W</w:t>
      </w:r>
      <w:r w:rsidRPr="00DA6498">
        <w:rPr>
          <w:rFonts w:ascii="Times New Roman" w:hAnsi="Times New Roman" w:cs="Times New Roman"/>
          <w:vertAlign w:val="subscript"/>
        </w:rPr>
        <w:t>raw</w:t>
      </w:r>
      <w:proofErr w:type="spellEnd"/>
      <w:r w:rsidRPr="00DA6498">
        <w:rPr>
          <w:rFonts w:ascii="Times New Roman" w:hAnsi="Times New Roman" w:cs="Times New Roman"/>
        </w:rPr>
        <w:t xml:space="preserve"> value </w:t>
      </w:r>
      <w:r>
        <w:rPr>
          <w:rFonts w:ascii="Times New Roman" w:hAnsi="Times New Roman" w:cs="Times New Roman"/>
        </w:rPr>
        <w:t>is correlated with the recorded</w:t>
      </w:r>
      <w:r w:rsidRPr="00DA6498">
        <w:rPr>
          <w:rFonts w:ascii="Times New Roman" w:hAnsi="Times New Roman" w:cs="Times New Roman"/>
        </w:rPr>
        <w:t xml:space="preserve"> temperature (</w:t>
      </w:r>
      <w:r w:rsidRPr="00DA6498">
        <w:rPr>
          <w:rFonts w:ascii="Times New Roman" w:hAnsi="Times New Roman" w:cs="Times New Roman"/>
          <w:i/>
        </w:rPr>
        <w:t>T</w:t>
      </w:r>
      <w:r w:rsidRPr="00DA6498">
        <w:rPr>
          <w:rFonts w:ascii="Times New Roman" w:hAnsi="Times New Roman" w:cs="Times New Roman"/>
        </w:rPr>
        <w:t xml:space="preserve"> profile, Figure 2(middle)). Since the </w:t>
      </w:r>
      <w:r>
        <w:rPr>
          <w:rFonts w:ascii="Times New Roman" w:hAnsi="Times New Roman" w:cs="Times New Roman"/>
        </w:rPr>
        <w:t xml:space="preserve">measured </w:t>
      </w:r>
      <w:r w:rsidRPr="00DA6498">
        <w:rPr>
          <w:rFonts w:ascii="Times New Roman" w:hAnsi="Times New Roman" w:cs="Times New Roman"/>
        </w:rPr>
        <w:t>weigh</w:t>
      </w:r>
      <w:r>
        <w:rPr>
          <w:rFonts w:ascii="Times New Roman" w:hAnsi="Times New Roman" w:cs="Times New Roman"/>
        </w:rPr>
        <w:t xml:space="preserve">t is directly </w:t>
      </w:r>
      <w:r w:rsidRPr="00DA6498">
        <w:rPr>
          <w:rFonts w:ascii="Times New Roman" w:hAnsi="Times New Roman" w:cs="Times New Roman"/>
        </w:rPr>
        <w:t xml:space="preserve">proportional to the </w:t>
      </w:r>
      <w:r>
        <w:rPr>
          <w:rFonts w:ascii="Times New Roman" w:hAnsi="Times New Roman" w:cs="Times New Roman"/>
        </w:rPr>
        <w:t xml:space="preserve">ambient </w:t>
      </w:r>
      <w:r w:rsidRPr="00DA6498">
        <w:rPr>
          <w:rFonts w:ascii="Times New Roman" w:hAnsi="Times New Roman" w:cs="Times New Roman"/>
        </w:rPr>
        <w:t xml:space="preserve">temperature, </w:t>
      </w:r>
      <w:r>
        <w:rPr>
          <w:rFonts w:ascii="Times New Roman" w:hAnsi="Times New Roman" w:cs="Times New Roman"/>
        </w:rPr>
        <w:t xml:space="preserve">the weight of the cell can be </w:t>
      </w:r>
      <w:r w:rsidRPr="00DA6498">
        <w:rPr>
          <w:rFonts w:ascii="Times New Roman" w:hAnsi="Times New Roman" w:cs="Times New Roman"/>
        </w:rPr>
        <w:t xml:space="preserve">calibrated </w:t>
      </w:r>
      <w:r>
        <w:rPr>
          <w:rFonts w:ascii="Times New Roman" w:hAnsi="Times New Roman" w:cs="Times New Roman"/>
        </w:rPr>
        <w:t xml:space="preserve">with </w:t>
      </w:r>
      <w:r w:rsidRPr="00DA6498">
        <w:rPr>
          <w:rFonts w:ascii="Times New Roman" w:hAnsi="Times New Roman" w:cs="Times New Roman"/>
          <w:i/>
        </w:rPr>
        <w:t>W</w:t>
      </w:r>
      <w:r w:rsidRPr="00DA6498">
        <w:rPr>
          <w:rFonts w:ascii="Times New Roman" w:hAnsi="Times New Roman" w:cs="Times New Roman"/>
        </w:rPr>
        <w:t xml:space="preserve"> = </w:t>
      </w:r>
      <w:proofErr w:type="spellStart"/>
      <w:r w:rsidRPr="00DA6498">
        <w:rPr>
          <w:rFonts w:ascii="Times New Roman" w:hAnsi="Times New Roman" w:cs="Times New Roman"/>
          <w:i/>
        </w:rPr>
        <w:t>W</w:t>
      </w:r>
      <w:r w:rsidRPr="00DA6498">
        <w:rPr>
          <w:rFonts w:ascii="Times New Roman" w:hAnsi="Times New Roman" w:cs="Times New Roman"/>
          <w:vertAlign w:val="subscript"/>
        </w:rPr>
        <w:t>raw</w:t>
      </w:r>
      <w:proofErr w:type="spellEnd"/>
      <w:r w:rsidRPr="00DA6498">
        <w:rPr>
          <w:rFonts w:ascii="Times New Roman" w:hAnsi="Times New Roman" w:cs="Times New Roman"/>
        </w:rPr>
        <w:t xml:space="preserve"> </w:t>
      </w:r>
      <w:r>
        <w:rPr>
          <w:rFonts w:ascii="Times New Roman" w:hAnsi="Times New Roman" w:cs="Times New Roman"/>
        </w:rPr>
        <w:t>-</w:t>
      </w:r>
      <w:r w:rsidRPr="00DA6498">
        <w:rPr>
          <w:rFonts w:ascii="Times New Roman" w:hAnsi="Times New Roman" w:cs="Times New Roman"/>
        </w:rPr>
        <w:t xml:space="preserve"> (</w:t>
      </w:r>
      <w:r w:rsidRPr="00DA6498">
        <w:rPr>
          <w:rFonts w:ascii="Times New Roman" w:hAnsi="Times New Roman" w:cs="Times New Roman"/>
          <w:i/>
        </w:rPr>
        <w:t>T</w:t>
      </w:r>
      <w:r w:rsidRPr="00DA6498">
        <w:rPr>
          <w:rFonts w:ascii="Times New Roman" w:hAnsi="Times New Roman" w:cs="Times New Roman"/>
        </w:rPr>
        <w:t xml:space="preserve"> – 25) </w:t>
      </w:r>
      <w:r>
        <w:rPr>
          <w:rFonts w:ascii="Times New Roman" w:hAnsi="Times New Roman" w:cs="Times New Roman"/>
        </w:rPr>
        <w:sym w:font="Symbol" w:char="F0B4"/>
      </w:r>
      <w:r w:rsidRPr="00DA6498">
        <w:rPr>
          <w:rFonts w:ascii="Times New Roman" w:hAnsi="Times New Roman" w:cs="Times New Roman"/>
        </w:rPr>
        <w:t xml:space="preserve"> </w:t>
      </w:r>
      <w:r w:rsidRPr="00DA6498">
        <w:rPr>
          <w:rFonts w:ascii="Times New Roman" w:hAnsi="Times New Roman" w:cs="Times New Roman"/>
          <w:i/>
        </w:rPr>
        <w:t>A</w:t>
      </w:r>
      <w:r w:rsidRPr="00DA6498">
        <w:rPr>
          <w:rFonts w:ascii="Times New Roman" w:hAnsi="Times New Roman" w:cs="Times New Roman"/>
        </w:rPr>
        <w:t xml:space="preserve">, where </w:t>
      </w:r>
      <w:r w:rsidRPr="00DA6498">
        <w:rPr>
          <w:rFonts w:ascii="Times New Roman" w:hAnsi="Times New Roman" w:cs="Times New Roman"/>
          <w:i/>
        </w:rPr>
        <w:t>W</w:t>
      </w:r>
      <w:r w:rsidRPr="00DA6498">
        <w:rPr>
          <w:rFonts w:ascii="Times New Roman" w:hAnsi="Times New Roman" w:cs="Times New Roman"/>
        </w:rPr>
        <w:t xml:space="preserve"> is the calibrated weigh</w:t>
      </w:r>
      <w:r>
        <w:rPr>
          <w:rFonts w:ascii="Times New Roman" w:hAnsi="Times New Roman" w:cs="Times New Roman"/>
        </w:rPr>
        <w:t>t</w:t>
      </w:r>
      <w:r w:rsidRPr="00DA6498">
        <w:rPr>
          <w:rFonts w:ascii="Times New Roman" w:hAnsi="Times New Roman" w:cs="Times New Roman"/>
        </w:rPr>
        <w:t xml:space="preserve"> and </w:t>
      </w:r>
      <w:r w:rsidRPr="00DA6498">
        <w:rPr>
          <w:rFonts w:ascii="Times New Roman" w:hAnsi="Times New Roman" w:cs="Times New Roman"/>
          <w:i/>
        </w:rPr>
        <w:t>A</w:t>
      </w:r>
      <w:r w:rsidRPr="00DA6498">
        <w:rPr>
          <w:rFonts w:ascii="Times New Roman" w:hAnsi="Times New Roman" w:cs="Times New Roman"/>
        </w:rPr>
        <w:t xml:space="preserve"> is </w:t>
      </w:r>
      <w:r>
        <w:rPr>
          <w:rFonts w:ascii="Times New Roman" w:hAnsi="Times New Roman" w:cs="Times New Roman"/>
        </w:rPr>
        <w:t xml:space="preserve">a fixed coefficient for the </w:t>
      </w:r>
      <w:r w:rsidRPr="00DA6498">
        <w:rPr>
          <w:rFonts w:ascii="Times New Roman" w:hAnsi="Times New Roman" w:cs="Times New Roman"/>
        </w:rPr>
        <w:t xml:space="preserve">temperature sensitivity </w:t>
      </w:r>
      <w:r>
        <w:rPr>
          <w:rFonts w:ascii="Times New Roman" w:hAnsi="Times New Roman" w:cs="Times New Roman"/>
        </w:rPr>
        <w:t>of the system</w:t>
      </w:r>
      <w:r w:rsidRPr="00DA6498">
        <w:rPr>
          <w:rFonts w:ascii="Times New Roman" w:hAnsi="Times New Roman" w:cs="Times New Roman"/>
        </w:rPr>
        <w:t xml:space="preserve">. </w:t>
      </w:r>
      <w:r>
        <w:rPr>
          <w:rFonts w:ascii="Times New Roman" w:hAnsi="Times New Roman" w:cs="Times New Roman"/>
        </w:rPr>
        <w:t>Based on the raw data, t</w:t>
      </w:r>
      <w:r w:rsidRPr="00DA6498">
        <w:rPr>
          <w:rFonts w:ascii="Times New Roman" w:hAnsi="Times New Roman" w:cs="Times New Roman"/>
        </w:rPr>
        <w:t>he</w:t>
      </w:r>
      <w:r>
        <w:rPr>
          <w:rFonts w:ascii="Times New Roman" w:hAnsi="Times New Roman" w:cs="Times New Roman"/>
        </w:rPr>
        <w:t xml:space="preserve"> constant</w:t>
      </w:r>
      <w:r w:rsidRPr="00DA6498">
        <w:rPr>
          <w:rFonts w:ascii="Times New Roman" w:hAnsi="Times New Roman" w:cs="Times New Roman"/>
        </w:rPr>
        <w:t xml:space="preserve"> </w:t>
      </w:r>
      <w:r w:rsidRPr="00DA6498">
        <w:rPr>
          <w:rFonts w:ascii="Times New Roman" w:hAnsi="Times New Roman" w:cs="Times New Roman"/>
          <w:i/>
        </w:rPr>
        <w:t>A</w:t>
      </w:r>
      <w:r w:rsidRPr="00DA6498">
        <w:rPr>
          <w:rFonts w:ascii="Times New Roman" w:hAnsi="Times New Roman" w:cs="Times New Roman"/>
        </w:rPr>
        <w:t xml:space="preserve"> </w:t>
      </w:r>
      <w:r>
        <w:rPr>
          <w:rFonts w:ascii="Times New Roman" w:hAnsi="Times New Roman" w:cs="Times New Roman"/>
        </w:rPr>
        <w:t>i</w:t>
      </w:r>
      <w:r w:rsidRPr="00DA6498">
        <w:rPr>
          <w:rFonts w:ascii="Times New Roman" w:hAnsi="Times New Roman" w:cs="Times New Roman"/>
        </w:rPr>
        <w:t>s determined to be</w:t>
      </w:r>
      <w:r>
        <w:rPr>
          <w:rFonts w:ascii="Times New Roman" w:hAnsi="Times New Roman" w:cs="Times New Roman"/>
        </w:rPr>
        <w:t xml:space="preserve"> 0.03523 mg </w:t>
      </w:r>
      <w:r w:rsidRPr="00DA6498">
        <w:rPr>
          <w:rFonts w:ascii="Times New Roman" w:hAnsi="Times New Roman" w:cs="Times New Roman"/>
        </w:rPr>
        <w:t>ºC</w:t>
      </w:r>
      <w:r w:rsidRPr="00425509">
        <w:rPr>
          <w:rFonts w:ascii="Times New Roman" w:hAnsi="Times New Roman" w:cs="Times New Roman"/>
          <w:vertAlign w:val="superscript"/>
        </w:rPr>
        <w:t>-1</w:t>
      </w:r>
      <w:r w:rsidRPr="00DA6498">
        <w:rPr>
          <w:rFonts w:ascii="Times New Roman" w:hAnsi="Times New Roman" w:cs="Times New Roman"/>
        </w:rPr>
        <w:t xml:space="preserve"> for the system from the linear fitting of </w:t>
      </w:r>
      <w:proofErr w:type="spellStart"/>
      <w:r w:rsidRPr="00DA6498">
        <w:rPr>
          <w:rFonts w:ascii="Times New Roman" w:hAnsi="Times New Roman" w:cs="Times New Roman"/>
          <w:i/>
        </w:rPr>
        <w:t>W</w:t>
      </w:r>
      <w:r w:rsidRPr="00DA6498">
        <w:rPr>
          <w:rFonts w:ascii="Times New Roman" w:hAnsi="Times New Roman" w:cs="Times New Roman"/>
          <w:vertAlign w:val="subscript"/>
        </w:rPr>
        <w:t>raw</w:t>
      </w:r>
      <w:proofErr w:type="spellEnd"/>
      <w:r w:rsidRPr="00DA6498">
        <w:rPr>
          <w:rFonts w:ascii="Times New Roman" w:hAnsi="Times New Roman" w:cs="Times New Roman"/>
        </w:rPr>
        <w:t xml:space="preserve"> </w:t>
      </w:r>
      <w:r>
        <w:rPr>
          <w:rFonts w:ascii="Times New Roman" w:hAnsi="Times New Roman" w:cs="Times New Roman"/>
        </w:rPr>
        <w:t>–</w:t>
      </w:r>
      <w:proofErr w:type="spellStart"/>
      <w:r w:rsidRPr="002B76CD">
        <w:rPr>
          <w:rFonts w:ascii="Times New Roman" w:hAnsi="Times New Roman" w:cs="Times New Roman"/>
          <w:i/>
        </w:rPr>
        <w:t>W</w:t>
      </w:r>
      <w:r w:rsidRPr="002B76CD">
        <w:rPr>
          <w:rFonts w:ascii="Times New Roman" w:hAnsi="Times New Roman" w:cs="Times New Roman"/>
          <w:vertAlign w:val="subscript"/>
        </w:rPr>
        <w:t>raw,ave</w:t>
      </w:r>
      <w:proofErr w:type="spellEnd"/>
      <w:r>
        <w:rPr>
          <w:rFonts w:ascii="Times New Roman" w:hAnsi="Times New Roman" w:cs="Times New Roman"/>
        </w:rPr>
        <w:t xml:space="preserve"> </w:t>
      </w:r>
      <w:r w:rsidRPr="00DA6498">
        <w:rPr>
          <w:rFonts w:ascii="Times New Roman" w:hAnsi="Times New Roman" w:cs="Times New Roman"/>
        </w:rPr>
        <w:t>against</w:t>
      </w:r>
      <w:r>
        <w:rPr>
          <w:rFonts w:ascii="Times New Roman" w:hAnsi="Times New Roman" w:cs="Times New Roman"/>
        </w:rPr>
        <w:t xml:space="preserve"> (</w:t>
      </w:r>
      <w:r w:rsidRPr="006C3341">
        <w:rPr>
          <w:rFonts w:ascii="Times New Roman" w:hAnsi="Times New Roman" w:cs="Times New Roman"/>
          <w:i/>
        </w:rPr>
        <w:t>T</w:t>
      </w:r>
      <w:r>
        <w:rPr>
          <w:rFonts w:ascii="Times New Roman" w:hAnsi="Times New Roman" w:cs="Times New Roman"/>
        </w:rPr>
        <w:t xml:space="preserve"> – </w:t>
      </w:r>
      <w:r w:rsidRPr="002B76CD">
        <w:rPr>
          <w:rFonts w:ascii="Times New Roman" w:hAnsi="Times New Roman" w:cs="Times New Roman"/>
        </w:rPr>
        <w:t>25</w:t>
      </w:r>
      <w:r>
        <w:rPr>
          <w:rFonts w:ascii="Times New Roman" w:hAnsi="Times New Roman" w:cs="Times New Roman"/>
        </w:rPr>
        <w:t xml:space="preserve">) </w:t>
      </w:r>
      <w:r w:rsidRPr="00DA6498">
        <w:rPr>
          <w:rFonts w:ascii="Times New Roman" w:hAnsi="Times New Roman" w:cs="Times New Roman"/>
        </w:rPr>
        <w:t>(Figure S2)</w:t>
      </w:r>
      <w:r>
        <w:rPr>
          <w:rFonts w:ascii="Times New Roman" w:hAnsi="Times New Roman" w:cs="Times New Roman"/>
        </w:rPr>
        <w:t xml:space="preserve">, where </w:t>
      </w:r>
      <w:proofErr w:type="spellStart"/>
      <w:r w:rsidRPr="002B76CD">
        <w:rPr>
          <w:rFonts w:ascii="Times New Roman" w:hAnsi="Times New Roman" w:cs="Times New Roman"/>
          <w:i/>
        </w:rPr>
        <w:t>W</w:t>
      </w:r>
      <w:r w:rsidRPr="002B76CD">
        <w:rPr>
          <w:rFonts w:ascii="Times New Roman" w:hAnsi="Times New Roman" w:cs="Times New Roman"/>
          <w:vertAlign w:val="subscript"/>
        </w:rPr>
        <w:t>raw,ave</w:t>
      </w:r>
      <w:proofErr w:type="spellEnd"/>
      <w:r>
        <w:rPr>
          <w:rFonts w:ascii="Times New Roman" w:hAnsi="Times New Roman" w:cs="Times New Roman"/>
        </w:rPr>
        <w:t xml:space="preserve"> is the averaged value of </w:t>
      </w:r>
      <w:proofErr w:type="spellStart"/>
      <w:r w:rsidRPr="002B76CD">
        <w:rPr>
          <w:rFonts w:ascii="Times New Roman" w:hAnsi="Times New Roman" w:cs="Times New Roman"/>
          <w:i/>
        </w:rPr>
        <w:t>W</w:t>
      </w:r>
      <w:r w:rsidRPr="002B76CD">
        <w:rPr>
          <w:rFonts w:ascii="Times New Roman" w:hAnsi="Times New Roman" w:cs="Times New Roman"/>
          <w:vertAlign w:val="subscript"/>
        </w:rPr>
        <w:t>raw</w:t>
      </w:r>
      <w:proofErr w:type="spellEnd"/>
      <w:r>
        <w:rPr>
          <w:rFonts w:ascii="Times New Roman" w:hAnsi="Times New Roman" w:cs="Times New Roman"/>
        </w:rPr>
        <w:t xml:space="preserve"> for the 150 h weighing</w:t>
      </w:r>
      <w:r w:rsidRPr="00DA6498">
        <w:rPr>
          <w:rFonts w:ascii="Times New Roman" w:hAnsi="Times New Roman" w:cs="Times New Roman"/>
        </w:rPr>
        <w:t>. Figure 2(</w:t>
      </w:r>
      <w:r>
        <w:rPr>
          <w:rFonts w:ascii="Times New Roman" w:hAnsi="Times New Roman" w:cs="Times New Roman"/>
        </w:rPr>
        <w:t>bottom</w:t>
      </w:r>
      <w:r w:rsidRPr="00DA6498">
        <w:rPr>
          <w:rFonts w:ascii="Times New Roman" w:hAnsi="Times New Roman" w:cs="Times New Roman"/>
        </w:rPr>
        <w:t xml:space="preserve">) shows the </w:t>
      </w:r>
      <w:r>
        <w:rPr>
          <w:rFonts w:ascii="Times New Roman" w:hAnsi="Times New Roman" w:cs="Times New Roman"/>
        </w:rPr>
        <w:t xml:space="preserve">temperature-adjusted </w:t>
      </w:r>
      <w:r w:rsidRPr="00DA6498">
        <w:rPr>
          <w:rFonts w:ascii="Times New Roman" w:hAnsi="Times New Roman" w:cs="Times New Roman"/>
        </w:rPr>
        <w:t xml:space="preserve">weight change profile </w:t>
      </w:r>
      <w:r w:rsidRPr="00DA6498">
        <w:rPr>
          <w:rFonts w:ascii="Symbol" w:hAnsi="Symbol" w:cs="Times New Roman"/>
          <w:i/>
        </w:rPr>
        <w:t></w:t>
      </w:r>
      <w:r w:rsidRPr="00DA6498">
        <w:rPr>
          <w:rFonts w:ascii="Times New Roman" w:hAnsi="Times New Roman" w:cs="Times New Roman"/>
          <w:i/>
        </w:rPr>
        <w:t>W</w:t>
      </w:r>
      <w:r w:rsidRPr="00DA6498">
        <w:rPr>
          <w:rFonts w:ascii="Times New Roman" w:hAnsi="Times New Roman" w:cs="Times New Roman"/>
        </w:rPr>
        <w:t xml:space="preserve"> (=</w:t>
      </w:r>
      <w:r>
        <w:rPr>
          <w:rFonts w:ascii="Times New Roman" w:hAnsi="Times New Roman" w:cs="Times New Roman"/>
        </w:rPr>
        <w:t xml:space="preserve"> </w:t>
      </w:r>
      <w:r w:rsidRPr="00DA6498">
        <w:rPr>
          <w:rFonts w:ascii="Times New Roman" w:hAnsi="Times New Roman" w:cs="Times New Roman"/>
          <w:i/>
        </w:rPr>
        <w:t>W</w:t>
      </w:r>
      <w:r w:rsidRPr="00DA6498">
        <w:rPr>
          <w:rFonts w:ascii="Times New Roman" w:hAnsi="Times New Roman" w:cs="Times New Roman"/>
        </w:rPr>
        <w:t>-</w:t>
      </w:r>
      <w:r w:rsidRPr="00DA6498">
        <w:rPr>
          <w:rFonts w:ascii="Times New Roman" w:hAnsi="Times New Roman" w:cs="Times New Roman"/>
          <w:i/>
        </w:rPr>
        <w:t>W</w:t>
      </w:r>
      <w:r w:rsidRPr="00DA6498">
        <w:rPr>
          <w:rFonts w:ascii="Times New Roman" w:hAnsi="Times New Roman" w:cs="Times New Roman"/>
          <w:vertAlign w:val="subscript"/>
        </w:rPr>
        <w:t>0</w:t>
      </w:r>
      <w:r w:rsidRPr="00DA6498">
        <w:rPr>
          <w:rFonts w:ascii="Times New Roman" w:hAnsi="Times New Roman" w:cs="Times New Roman"/>
        </w:rPr>
        <w:t xml:space="preserve">) </w:t>
      </w:r>
      <w:r>
        <w:rPr>
          <w:rFonts w:ascii="Times New Roman" w:hAnsi="Times New Roman" w:cs="Times New Roman"/>
        </w:rPr>
        <w:t xml:space="preserve">of </w:t>
      </w:r>
      <w:r w:rsidRPr="00DA6498">
        <w:rPr>
          <w:rFonts w:ascii="Times New Roman" w:hAnsi="Times New Roman" w:cs="Times New Roman"/>
        </w:rPr>
        <w:t xml:space="preserve">the blank cell, where </w:t>
      </w:r>
      <w:r w:rsidRPr="00DA6498">
        <w:rPr>
          <w:rFonts w:ascii="Times New Roman" w:hAnsi="Times New Roman" w:cs="Times New Roman"/>
          <w:i/>
        </w:rPr>
        <w:t>W</w:t>
      </w:r>
      <w:r w:rsidRPr="00DA6498">
        <w:rPr>
          <w:rFonts w:ascii="Times New Roman" w:hAnsi="Times New Roman" w:cs="Times New Roman"/>
          <w:vertAlign w:val="subscript"/>
        </w:rPr>
        <w:t>0</w:t>
      </w:r>
      <w:r w:rsidRPr="00DA6498">
        <w:rPr>
          <w:rFonts w:ascii="Times New Roman" w:hAnsi="Times New Roman" w:cs="Times New Roman"/>
        </w:rPr>
        <w:t xml:space="preserve"> is initial value of </w:t>
      </w:r>
      <w:r w:rsidRPr="00DA6498">
        <w:rPr>
          <w:rFonts w:ascii="Times New Roman" w:hAnsi="Times New Roman" w:cs="Times New Roman"/>
          <w:i/>
        </w:rPr>
        <w:t>W</w:t>
      </w:r>
      <w:r>
        <w:rPr>
          <w:rFonts w:ascii="Times New Roman" w:hAnsi="Times New Roman" w:cs="Times New Roman"/>
        </w:rPr>
        <w:t>, giving a</w:t>
      </w:r>
      <w:r w:rsidRPr="00DA6498">
        <w:rPr>
          <w:rFonts w:ascii="Times New Roman" w:hAnsi="Times New Roman" w:cs="Times New Roman"/>
        </w:rPr>
        <w:t xml:space="preserve"> </w:t>
      </w:r>
      <w:r>
        <w:rPr>
          <w:rFonts w:ascii="Times New Roman" w:hAnsi="Times New Roman" w:cs="Times New Roman"/>
        </w:rPr>
        <w:t xml:space="preserve">flat profile with no weight change and a SD of </w:t>
      </w:r>
      <w:r w:rsidRPr="00DA6498">
        <w:rPr>
          <w:rFonts w:ascii="Times New Roman" w:hAnsi="Times New Roman" w:cs="Times New Roman"/>
        </w:rPr>
        <w:t xml:space="preserve">7.87 </w:t>
      </w:r>
      <w:r w:rsidRPr="00DA6498">
        <w:rPr>
          <w:rFonts w:ascii="Symbol" w:hAnsi="Symbol" w:cs="Times New Roman"/>
        </w:rPr>
        <w:t></w:t>
      </w:r>
      <w:r w:rsidRPr="00DA6498">
        <w:rPr>
          <w:rFonts w:ascii="Times New Roman" w:hAnsi="Times New Roman" w:cs="Times New Roman"/>
        </w:rPr>
        <w:t>g</w:t>
      </w:r>
      <w:r>
        <w:rPr>
          <w:rFonts w:ascii="Times New Roman" w:hAnsi="Times New Roman" w:cs="Times New Roman"/>
        </w:rPr>
        <w:t>. The error bar of the measured weight is slightly larger than that of the balance based on the catalog (SD of 4</w:t>
      </w:r>
      <w:r w:rsidRPr="00DA6498">
        <w:rPr>
          <w:rFonts w:ascii="Times New Roman" w:hAnsi="Times New Roman" w:cs="Times New Roman"/>
        </w:rPr>
        <w:t xml:space="preserve"> </w:t>
      </w:r>
      <w:r w:rsidRPr="00DA6498">
        <w:rPr>
          <w:rFonts w:ascii="Symbol" w:hAnsi="Symbol" w:cs="Times New Roman"/>
        </w:rPr>
        <w:t></w:t>
      </w:r>
      <w:r w:rsidRPr="00DA6498">
        <w:rPr>
          <w:rFonts w:ascii="Times New Roman" w:hAnsi="Times New Roman" w:cs="Times New Roman"/>
        </w:rPr>
        <w:t>g</w:t>
      </w:r>
      <w:r>
        <w:rPr>
          <w:rFonts w:ascii="Times New Roman" w:hAnsi="Times New Roman" w:cs="Times New Roman"/>
        </w:rPr>
        <w:t>), which is attributed to the variation of the atmospheric pressure and/or the microscopic fluctuation derived from the thin leading wires. Nonetheless, t</w:t>
      </w:r>
      <w:r w:rsidRPr="00DA6498">
        <w:rPr>
          <w:rFonts w:ascii="Times New Roman" w:hAnsi="Times New Roman" w:cs="Times New Roman"/>
        </w:rPr>
        <w:t xml:space="preserve">he </w:t>
      </w:r>
      <w:r>
        <w:rPr>
          <w:rFonts w:ascii="Times New Roman" w:hAnsi="Times New Roman" w:cs="Times New Roman"/>
        </w:rPr>
        <w:t xml:space="preserve">sufficiently </w:t>
      </w:r>
      <w:r w:rsidRPr="00DA6498">
        <w:rPr>
          <w:rFonts w:ascii="Times New Roman" w:hAnsi="Times New Roman" w:cs="Times New Roman"/>
        </w:rPr>
        <w:t xml:space="preserve">flat </w:t>
      </w:r>
      <w:r w:rsidRPr="00DA6498">
        <w:rPr>
          <w:rFonts w:ascii="Symbol" w:hAnsi="Symbol" w:cs="Times New Roman"/>
          <w:i/>
        </w:rPr>
        <w:t></w:t>
      </w:r>
      <w:r w:rsidRPr="00DA6498">
        <w:rPr>
          <w:rFonts w:ascii="Times New Roman" w:hAnsi="Times New Roman" w:cs="Times New Roman"/>
          <w:i/>
        </w:rPr>
        <w:t>W</w:t>
      </w:r>
      <w:r w:rsidRPr="00DA6498">
        <w:rPr>
          <w:rFonts w:ascii="Times New Roman" w:hAnsi="Times New Roman" w:cs="Times New Roman"/>
        </w:rPr>
        <w:t xml:space="preserve"> profile</w:t>
      </w:r>
      <w:r>
        <w:rPr>
          <w:rFonts w:ascii="Times New Roman" w:hAnsi="Times New Roman" w:cs="Times New Roman"/>
        </w:rPr>
        <w:t xml:space="preserve"> demonstrates</w:t>
      </w:r>
      <w:r w:rsidRPr="00DA6498">
        <w:rPr>
          <w:rFonts w:ascii="Times New Roman" w:hAnsi="Times New Roman" w:cs="Times New Roman"/>
        </w:rPr>
        <w:t xml:space="preserve"> the reliability of the </w:t>
      </w:r>
      <w:r>
        <w:rPr>
          <w:rFonts w:ascii="Times New Roman" w:hAnsi="Times New Roman" w:cs="Times New Roman"/>
        </w:rPr>
        <w:t xml:space="preserve">system for </w:t>
      </w:r>
      <w:r w:rsidRPr="00DA6498">
        <w:rPr>
          <w:rFonts w:ascii="Times New Roman" w:hAnsi="Times New Roman" w:cs="Times New Roman"/>
        </w:rPr>
        <w:t>long-term weight monitoring</w:t>
      </w:r>
      <w:r>
        <w:rPr>
          <w:rFonts w:ascii="Times New Roman" w:hAnsi="Times New Roman" w:cs="Times New Roman"/>
        </w:rPr>
        <w:t>, which can be used</w:t>
      </w:r>
      <w:r w:rsidRPr="001D1EF6">
        <w:rPr>
          <w:rFonts w:ascii="Times New Roman" w:hAnsi="Times New Roman" w:cs="Times New Roman"/>
        </w:rPr>
        <w:t xml:space="preserve"> to track a few mg weight change of LAB cells</w:t>
      </w:r>
      <w:r>
        <w:rPr>
          <w:rFonts w:ascii="Times New Roman" w:hAnsi="Times New Roman" w:cs="Times New Roman"/>
        </w:rPr>
        <w:t>.</w:t>
      </w:r>
    </w:p>
    <w:p w14:paraId="35CF2BE6" w14:textId="77777777" w:rsidR="00F5331D" w:rsidRDefault="00F5331D" w:rsidP="00F5331D">
      <w:pPr>
        <w:snapToGrid w:val="0"/>
        <w:spacing w:line="500" w:lineRule="exact"/>
        <w:ind w:firstLineChars="250" w:firstLine="525"/>
        <w:rPr>
          <w:rFonts w:ascii="Times New Roman" w:hAnsi="Times New Roman" w:cs="Times New Roman"/>
        </w:rPr>
      </w:pPr>
      <w:r>
        <w:rPr>
          <w:rFonts w:ascii="Times New Roman" w:hAnsi="Times New Roman" w:cs="Times New Roman"/>
        </w:rPr>
        <w:lastRenderedPageBreak/>
        <w:t xml:space="preserve">For the experiments, 7 different </w:t>
      </w:r>
      <w:r w:rsidRPr="001D1EF6">
        <w:rPr>
          <w:rFonts w:ascii="Times New Roman" w:hAnsi="Times New Roman" w:cs="Times New Roman"/>
        </w:rPr>
        <w:t xml:space="preserve">LAB coin cells were mounted on the holder </w:t>
      </w:r>
      <w:r>
        <w:rPr>
          <w:rFonts w:ascii="Times New Roman" w:hAnsi="Times New Roman" w:cs="Times New Roman"/>
        </w:rPr>
        <w:t xml:space="preserve">and discharged/charged with different conditions (Cells 1 to 7) as tabulated in Table 1. </w:t>
      </w:r>
      <w:r w:rsidRPr="001D1EF6">
        <w:rPr>
          <w:rFonts w:ascii="Times New Roman" w:hAnsi="Times New Roman" w:cs="Times New Roman"/>
        </w:rPr>
        <w:t xml:space="preserve">Figure 3 shows the </w:t>
      </w:r>
      <w:r w:rsidRPr="001D1EF6">
        <w:rPr>
          <w:rFonts w:ascii="Symbol" w:hAnsi="Symbol" w:cs="Times New Roman"/>
          <w:i/>
        </w:rPr>
        <w:t></w:t>
      </w:r>
      <w:r w:rsidRPr="001D1EF6">
        <w:rPr>
          <w:rFonts w:ascii="Times New Roman" w:hAnsi="Times New Roman" w:cs="Times New Roman"/>
          <w:i/>
        </w:rPr>
        <w:t>W</w:t>
      </w:r>
      <w:r>
        <w:rPr>
          <w:rFonts w:ascii="Times New Roman" w:hAnsi="Times New Roman" w:cs="Times New Roman"/>
        </w:rPr>
        <w:t xml:space="preserve">, the </w:t>
      </w:r>
      <w:r w:rsidRPr="00965945">
        <w:rPr>
          <w:rFonts w:ascii="Times New Roman" w:hAnsi="Times New Roman" w:cs="Times New Roman"/>
        </w:rPr>
        <w:t xml:space="preserve">time derivative of </w:t>
      </w:r>
      <w:r w:rsidRPr="00965945">
        <w:rPr>
          <w:rFonts w:ascii="Symbol" w:hAnsi="Symbol" w:cs="Times New Roman"/>
          <w:i/>
        </w:rPr>
        <w:t></w:t>
      </w:r>
      <w:r w:rsidRPr="00965945">
        <w:rPr>
          <w:rFonts w:ascii="Times New Roman" w:hAnsi="Times New Roman" w:cs="Times New Roman"/>
          <w:i/>
        </w:rPr>
        <w:t>W</w:t>
      </w:r>
      <w:r>
        <w:rPr>
          <w:rFonts w:ascii="Times New Roman" w:hAnsi="Times New Roman" w:cs="Times New Roman"/>
        </w:rPr>
        <w:t xml:space="preserve"> (</w:t>
      </w:r>
      <w:proofErr w:type="spellStart"/>
      <w:r>
        <w:rPr>
          <w:rFonts w:ascii="Times New Roman" w:hAnsi="Times New Roman" w:cs="Times New Roman"/>
        </w:rPr>
        <w:t>d</w:t>
      </w:r>
      <w:r w:rsidRPr="001D1EF6">
        <w:rPr>
          <w:rFonts w:ascii="Symbol" w:hAnsi="Symbol" w:cs="Times New Roman"/>
          <w:i/>
        </w:rPr>
        <w:t></w:t>
      </w:r>
      <w:r w:rsidRPr="001D1EF6">
        <w:rPr>
          <w:rFonts w:ascii="Times New Roman" w:hAnsi="Times New Roman" w:cs="Times New Roman"/>
          <w:i/>
        </w:rPr>
        <w:t>W</w:t>
      </w:r>
      <w:proofErr w:type="spellEnd"/>
      <w:r>
        <w:rPr>
          <w:rFonts w:ascii="Times New Roman" w:hAnsi="Times New Roman" w:cs="Times New Roman"/>
        </w:rPr>
        <w:t>/</w:t>
      </w:r>
      <w:proofErr w:type="spellStart"/>
      <w:r>
        <w:rPr>
          <w:rFonts w:ascii="Times New Roman" w:hAnsi="Times New Roman" w:cs="Times New Roman"/>
        </w:rPr>
        <w:t>d</w:t>
      </w:r>
      <w:r w:rsidRPr="0018241B">
        <w:rPr>
          <w:rFonts w:ascii="Times New Roman" w:hAnsi="Times New Roman" w:cs="Times New Roman"/>
          <w:i/>
        </w:rPr>
        <w:t>t</w:t>
      </w:r>
      <w:proofErr w:type="spellEnd"/>
      <w:r>
        <w:rPr>
          <w:rFonts w:ascii="Times New Roman" w:hAnsi="Times New Roman" w:cs="Times New Roman"/>
        </w:rPr>
        <w:t>), and the voltage profiles</w:t>
      </w:r>
      <w:r w:rsidRPr="001D1EF6">
        <w:rPr>
          <w:rFonts w:ascii="Times New Roman" w:hAnsi="Times New Roman" w:cs="Times New Roman"/>
        </w:rPr>
        <w:t xml:space="preserve"> of Cell</w:t>
      </w:r>
      <w:r>
        <w:rPr>
          <w:rFonts w:ascii="Times New Roman" w:hAnsi="Times New Roman" w:cs="Times New Roman"/>
        </w:rPr>
        <w:t xml:space="preserve"> </w:t>
      </w:r>
      <w:r w:rsidRPr="001D1EF6">
        <w:rPr>
          <w:rFonts w:ascii="Times New Roman" w:hAnsi="Times New Roman" w:cs="Times New Roman"/>
        </w:rPr>
        <w:t xml:space="preserve">1 for the whole cycle life over 500 h, which </w:t>
      </w:r>
      <w:r>
        <w:rPr>
          <w:rFonts w:ascii="Times New Roman" w:hAnsi="Times New Roman" w:cs="Times New Roman"/>
        </w:rPr>
        <w:t xml:space="preserve">was </w:t>
      </w:r>
      <w:r w:rsidRPr="001D1EF6">
        <w:rPr>
          <w:rFonts w:ascii="Times New Roman" w:hAnsi="Times New Roman" w:cs="Times New Roman"/>
        </w:rPr>
        <w:t xml:space="preserve">discharged and charged for 50 h at a current </w:t>
      </w:r>
      <w:r>
        <w:rPr>
          <w:rFonts w:ascii="Times New Roman" w:hAnsi="Times New Roman" w:cs="Times New Roman"/>
        </w:rPr>
        <w:t xml:space="preserve">setting </w:t>
      </w:r>
      <w:r w:rsidRPr="001D1EF6">
        <w:rPr>
          <w:rFonts w:ascii="Times New Roman" w:hAnsi="Times New Roman" w:cs="Times New Roman"/>
        </w:rPr>
        <w:t xml:space="preserve">of 200 </w:t>
      </w:r>
      <w:proofErr w:type="spellStart"/>
      <w:r w:rsidRPr="001D1EF6">
        <w:rPr>
          <w:rFonts w:ascii="Times New Roman" w:hAnsi="Times New Roman" w:cs="Times New Roman"/>
        </w:rPr>
        <w:t>μA</w:t>
      </w:r>
      <w:proofErr w:type="spellEnd"/>
      <w:r w:rsidRPr="001D1EF6">
        <w:rPr>
          <w:rFonts w:ascii="Times New Roman" w:hAnsi="Times New Roman" w:cs="Times New Roman"/>
        </w:rPr>
        <w:t xml:space="preserve"> (current density of 100 </w:t>
      </w:r>
      <w:proofErr w:type="spellStart"/>
      <w:r w:rsidRPr="001D1EF6">
        <w:rPr>
          <w:rFonts w:ascii="Times New Roman" w:hAnsi="Times New Roman" w:cs="Times New Roman"/>
        </w:rPr>
        <w:t>μA</w:t>
      </w:r>
      <w:proofErr w:type="spellEnd"/>
      <w:r>
        <w:rPr>
          <w:rFonts w:ascii="Times New Roman" w:hAnsi="Times New Roman" w:cs="Times New Roman"/>
        </w:rPr>
        <w:t xml:space="preserve"> </w:t>
      </w:r>
      <w:r w:rsidRPr="001D1EF6">
        <w:rPr>
          <w:rFonts w:ascii="Times New Roman" w:hAnsi="Times New Roman" w:cs="Times New Roman"/>
        </w:rPr>
        <w:t>cm</w:t>
      </w:r>
      <w:r w:rsidRPr="00536475">
        <w:rPr>
          <w:rFonts w:ascii="Times New Roman" w:hAnsi="Times New Roman" w:cs="Times New Roman"/>
          <w:vertAlign w:val="superscript"/>
        </w:rPr>
        <w:t>-</w:t>
      </w:r>
      <w:r w:rsidRPr="001D1EF6">
        <w:rPr>
          <w:rFonts w:ascii="Times New Roman" w:hAnsi="Times New Roman" w:cs="Times New Roman"/>
          <w:vertAlign w:val="superscript"/>
        </w:rPr>
        <w:t>2</w:t>
      </w:r>
      <w:r w:rsidRPr="001D1EF6">
        <w:rPr>
          <w:rFonts w:ascii="Times New Roman" w:hAnsi="Times New Roman" w:cs="Times New Roman"/>
        </w:rPr>
        <w:t xml:space="preserve">) </w:t>
      </w:r>
      <w:r>
        <w:rPr>
          <w:rFonts w:ascii="Times New Roman" w:hAnsi="Times New Roman" w:cs="Times New Roman"/>
        </w:rPr>
        <w:t xml:space="preserve">with 1 h rest in between steps, repeated </w:t>
      </w:r>
      <w:r w:rsidRPr="001D1EF6">
        <w:rPr>
          <w:rFonts w:ascii="Times New Roman" w:hAnsi="Times New Roman" w:cs="Times New Roman"/>
        </w:rPr>
        <w:t xml:space="preserve">three times before </w:t>
      </w:r>
      <w:r>
        <w:rPr>
          <w:rFonts w:ascii="Times New Roman" w:hAnsi="Times New Roman" w:cs="Times New Roman"/>
        </w:rPr>
        <w:t xml:space="preserve">the cell </w:t>
      </w:r>
      <w:r w:rsidRPr="001D1EF6">
        <w:rPr>
          <w:rFonts w:ascii="Times New Roman" w:hAnsi="Times New Roman" w:cs="Times New Roman"/>
        </w:rPr>
        <w:t xml:space="preserve">reaching </w:t>
      </w:r>
      <w:r>
        <w:rPr>
          <w:rFonts w:ascii="Times New Roman" w:hAnsi="Times New Roman" w:cs="Times New Roman"/>
        </w:rPr>
        <w:t>a</w:t>
      </w:r>
      <w:r w:rsidRPr="001D1EF6">
        <w:rPr>
          <w:rFonts w:ascii="Times New Roman" w:hAnsi="Times New Roman" w:cs="Times New Roman"/>
        </w:rPr>
        <w:t xml:space="preserve"> cutoff voltage of 2.0 V </w:t>
      </w:r>
      <w:r>
        <w:rPr>
          <w:rFonts w:ascii="Times New Roman" w:hAnsi="Times New Roman" w:cs="Times New Roman"/>
        </w:rPr>
        <w:t>during</w:t>
      </w:r>
      <w:r w:rsidRPr="001D1EF6">
        <w:rPr>
          <w:rFonts w:ascii="Times New Roman" w:hAnsi="Times New Roman" w:cs="Times New Roman"/>
        </w:rPr>
        <w:t xml:space="preserve"> </w:t>
      </w:r>
      <w:r>
        <w:rPr>
          <w:rFonts w:ascii="Times New Roman" w:hAnsi="Times New Roman" w:cs="Times New Roman"/>
        </w:rPr>
        <w:t xml:space="preserve">the </w:t>
      </w:r>
      <w:r w:rsidRPr="001D1EF6">
        <w:rPr>
          <w:rFonts w:ascii="Times New Roman" w:hAnsi="Times New Roman" w:cs="Times New Roman"/>
        </w:rPr>
        <w:t>4</w:t>
      </w:r>
      <w:r w:rsidRPr="00536475">
        <w:rPr>
          <w:rFonts w:ascii="Times New Roman" w:hAnsi="Times New Roman" w:cs="Times New Roman"/>
          <w:vertAlign w:val="superscript"/>
        </w:rPr>
        <w:t>th</w:t>
      </w:r>
      <w:r w:rsidRPr="001D1EF6">
        <w:rPr>
          <w:rFonts w:ascii="Times New Roman" w:hAnsi="Times New Roman" w:cs="Times New Roman"/>
        </w:rPr>
        <w:t xml:space="preserve"> discharge</w:t>
      </w:r>
      <w:r>
        <w:rPr>
          <w:rFonts w:ascii="Times New Roman" w:hAnsi="Times New Roman" w:cs="Times New Roman"/>
        </w:rPr>
        <w:t>.</w:t>
      </w:r>
      <w:r w:rsidRPr="001D1EF6">
        <w:rPr>
          <w:rFonts w:ascii="Times New Roman" w:hAnsi="Times New Roman" w:cs="Times New Roman"/>
        </w:rPr>
        <w:t xml:space="preserve"> The </w:t>
      </w:r>
      <w:r w:rsidRPr="001D1EF6">
        <w:rPr>
          <w:rFonts w:ascii="Symbol" w:hAnsi="Symbol" w:cs="Times New Roman"/>
          <w:i/>
        </w:rPr>
        <w:t></w:t>
      </w:r>
      <w:r w:rsidRPr="001D1EF6">
        <w:rPr>
          <w:rFonts w:ascii="Times New Roman" w:hAnsi="Times New Roman" w:cs="Times New Roman"/>
          <w:i/>
        </w:rPr>
        <w:t>W</w:t>
      </w:r>
      <w:r w:rsidRPr="001D1EF6">
        <w:rPr>
          <w:rFonts w:ascii="Times New Roman" w:hAnsi="Times New Roman" w:cs="Times New Roman"/>
        </w:rPr>
        <w:t xml:space="preserve"> profile </w:t>
      </w:r>
      <w:r>
        <w:rPr>
          <w:rFonts w:ascii="Times New Roman" w:hAnsi="Times New Roman" w:cs="Times New Roman"/>
        </w:rPr>
        <w:t xml:space="preserve">is in </w:t>
      </w:r>
      <w:r w:rsidRPr="001D1EF6">
        <w:rPr>
          <w:rFonts w:ascii="Times New Roman" w:hAnsi="Times New Roman" w:cs="Times New Roman"/>
        </w:rPr>
        <w:t>accord</w:t>
      </w:r>
      <w:r>
        <w:rPr>
          <w:rFonts w:ascii="Times New Roman" w:hAnsi="Times New Roman" w:cs="Times New Roman"/>
        </w:rPr>
        <w:t>ance</w:t>
      </w:r>
      <w:r w:rsidRPr="001D1EF6">
        <w:rPr>
          <w:rFonts w:ascii="Times New Roman" w:hAnsi="Times New Roman" w:cs="Times New Roman"/>
        </w:rPr>
        <w:t xml:space="preserve"> with battery operation, </w:t>
      </w:r>
      <w:r>
        <w:rPr>
          <w:rFonts w:ascii="Times New Roman" w:hAnsi="Times New Roman" w:cs="Times New Roman"/>
        </w:rPr>
        <w:t xml:space="preserve">where an </w:t>
      </w:r>
      <w:r w:rsidRPr="001D1EF6">
        <w:rPr>
          <w:rFonts w:ascii="Times New Roman" w:hAnsi="Times New Roman" w:cs="Times New Roman"/>
        </w:rPr>
        <w:t>increas</w:t>
      </w:r>
      <w:r>
        <w:rPr>
          <w:rFonts w:ascii="Times New Roman" w:hAnsi="Times New Roman" w:cs="Times New Roman"/>
        </w:rPr>
        <w:t>e</w:t>
      </w:r>
      <w:r w:rsidRPr="001D1EF6">
        <w:rPr>
          <w:rFonts w:ascii="Times New Roman" w:hAnsi="Times New Roman" w:cs="Times New Roman"/>
        </w:rPr>
        <w:t xml:space="preserve"> </w:t>
      </w:r>
      <w:r>
        <w:rPr>
          <w:rFonts w:ascii="Times New Roman" w:hAnsi="Times New Roman" w:cs="Times New Roman"/>
        </w:rPr>
        <w:t>in</w:t>
      </w:r>
      <w:r w:rsidRPr="001D1EF6">
        <w:rPr>
          <w:rFonts w:ascii="Times New Roman" w:hAnsi="Times New Roman" w:cs="Times New Roman"/>
        </w:rPr>
        <w:t xml:space="preserve"> cell weight </w:t>
      </w:r>
      <w:r>
        <w:rPr>
          <w:rFonts w:ascii="Times New Roman" w:hAnsi="Times New Roman" w:cs="Times New Roman"/>
        </w:rPr>
        <w:t xml:space="preserve">is observed </w:t>
      </w:r>
      <w:r w:rsidRPr="001D1EF6">
        <w:rPr>
          <w:rFonts w:ascii="Times New Roman" w:hAnsi="Times New Roman" w:cs="Times New Roman"/>
        </w:rPr>
        <w:t xml:space="preserve">during discharge </w:t>
      </w:r>
      <w:r>
        <w:rPr>
          <w:rFonts w:ascii="Times New Roman" w:hAnsi="Times New Roman" w:cs="Times New Roman"/>
        </w:rPr>
        <w:t>while it</w:t>
      </w:r>
      <w:r w:rsidRPr="001D1EF6">
        <w:rPr>
          <w:rFonts w:ascii="Times New Roman" w:hAnsi="Times New Roman" w:cs="Times New Roman"/>
        </w:rPr>
        <w:t xml:space="preserve"> decreas</w:t>
      </w:r>
      <w:r>
        <w:rPr>
          <w:rFonts w:ascii="Times New Roman" w:hAnsi="Times New Roman" w:cs="Times New Roman"/>
        </w:rPr>
        <w:t>es</w:t>
      </w:r>
      <w:r w:rsidRPr="001D1EF6">
        <w:rPr>
          <w:rFonts w:ascii="Times New Roman" w:hAnsi="Times New Roman" w:cs="Times New Roman"/>
        </w:rPr>
        <w:t xml:space="preserve"> </w:t>
      </w:r>
      <w:r>
        <w:rPr>
          <w:rFonts w:ascii="Times New Roman" w:hAnsi="Times New Roman" w:cs="Times New Roman"/>
        </w:rPr>
        <w:t xml:space="preserve">during charge. </w:t>
      </w:r>
      <w:r w:rsidRPr="00965945">
        <w:rPr>
          <w:rFonts w:ascii="Times New Roman" w:hAnsi="Times New Roman" w:cs="Times New Roman" w:hint="eastAsia"/>
        </w:rPr>
        <w:t>T</w:t>
      </w:r>
      <w:r w:rsidRPr="00965945">
        <w:rPr>
          <w:rFonts w:ascii="Times New Roman" w:hAnsi="Times New Roman" w:cs="Times New Roman"/>
        </w:rPr>
        <w:t xml:space="preserve">he </w:t>
      </w:r>
      <w:r>
        <w:rPr>
          <w:rFonts w:ascii="Times New Roman" w:hAnsi="Times New Roman" w:cs="Times New Roman"/>
        </w:rPr>
        <w:t>w</w:t>
      </w:r>
      <w:r w:rsidRPr="00965945">
        <w:rPr>
          <w:rFonts w:ascii="Times New Roman" w:hAnsi="Times New Roman" w:cs="Times New Roman"/>
        </w:rPr>
        <w:t xml:space="preserve">eight increase/decrease </w:t>
      </w:r>
      <w:r>
        <w:rPr>
          <w:rFonts w:ascii="Times New Roman" w:hAnsi="Times New Roman" w:cs="Times New Roman"/>
        </w:rPr>
        <w:t>are</w:t>
      </w:r>
      <w:r w:rsidRPr="00965945">
        <w:rPr>
          <w:rFonts w:ascii="Times New Roman" w:hAnsi="Times New Roman" w:cs="Times New Roman"/>
        </w:rPr>
        <w:t xml:space="preserve"> resulted from oxygen reduction and evolution reactions</w:t>
      </w:r>
      <w:r>
        <w:rPr>
          <w:rFonts w:ascii="Times New Roman" w:hAnsi="Times New Roman" w:cs="Times New Roman"/>
        </w:rPr>
        <w:t xml:space="preserve">, and the </w:t>
      </w:r>
      <w:proofErr w:type="spellStart"/>
      <w:r w:rsidRPr="00965945">
        <w:rPr>
          <w:rFonts w:ascii="Times New Roman" w:hAnsi="Times New Roman" w:cs="Times New Roman"/>
        </w:rPr>
        <w:t>d</w:t>
      </w:r>
      <w:r w:rsidRPr="00965945">
        <w:rPr>
          <w:rFonts w:ascii="Symbol" w:hAnsi="Symbol" w:cs="Times New Roman"/>
          <w:i/>
        </w:rPr>
        <w:t></w:t>
      </w:r>
      <w:r w:rsidRPr="00965945">
        <w:rPr>
          <w:rFonts w:ascii="Times New Roman" w:hAnsi="Times New Roman" w:cs="Times New Roman"/>
          <w:i/>
        </w:rPr>
        <w:t>W</w:t>
      </w:r>
      <w:proofErr w:type="spellEnd"/>
      <w:r w:rsidRPr="00965945">
        <w:rPr>
          <w:rFonts w:ascii="Times New Roman" w:hAnsi="Times New Roman" w:cs="Times New Roman"/>
        </w:rPr>
        <w:t>/</w:t>
      </w:r>
      <w:proofErr w:type="spellStart"/>
      <w:r w:rsidRPr="00965945">
        <w:rPr>
          <w:rFonts w:ascii="Times New Roman" w:hAnsi="Times New Roman" w:cs="Times New Roman"/>
        </w:rPr>
        <w:t>d</w:t>
      </w:r>
      <w:r w:rsidRPr="00965945">
        <w:rPr>
          <w:rFonts w:ascii="Times New Roman" w:hAnsi="Times New Roman" w:cs="Times New Roman"/>
          <w:i/>
        </w:rPr>
        <w:t>t</w:t>
      </w:r>
      <w:proofErr w:type="spellEnd"/>
      <w:r w:rsidRPr="00965945">
        <w:rPr>
          <w:rFonts w:ascii="Times New Roman" w:hAnsi="Times New Roman" w:cs="Times New Roman"/>
        </w:rPr>
        <w:t xml:space="preserve"> </w:t>
      </w:r>
      <w:r>
        <w:rPr>
          <w:rFonts w:ascii="Times New Roman" w:hAnsi="Times New Roman" w:cs="Times New Roman"/>
        </w:rPr>
        <w:t xml:space="preserve">profile </w:t>
      </w:r>
      <w:r w:rsidRPr="00965945">
        <w:rPr>
          <w:rFonts w:ascii="Times New Roman" w:hAnsi="Times New Roman" w:cs="Times New Roman"/>
        </w:rPr>
        <w:t>shown in Figure 3</w:t>
      </w:r>
      <w:r>
        <w:rPr>
          <w:rFonts w:ascii="Times New Roman" w:hAnsi="Times New Roman" w:cs="Times New Roman"/>
        </w:rPr>
        <w:t>(</w:t>
      </w:r>
      <w:r w:rsidRPr="00965945">
        <w:rPr>
          <w:rFonts w:ascii="Times New Roman" w:hAnsi="Times New Roman" w:cs="Times New Roman"/>
        </w:rPr>
        <w:t>middle)</w:t>
      </w:r>
      <w:r>
        <w:rPr>
          <w:rFonts w:ascii="Times New Roman" w:hAnsi="Times New Roman" w:cs="Times New Roman"/>
        </w:rPr>
        <w:t xml:space="preserve"> </w:t>
      </w:r>
      <w:r w:rsidRPr="00965945">
        <w:rPr>
          <w:rFonts w:ascii="Times New Roman" w:hAnsi="Times New Roman" w:cs="Times New Roman"/>
        </w:rPr>
        <w:t xml:space="preserve">reveals that the </w:t>
      </w:r>
      <w:r>
        <w:rPr>
          <w:rFonts w:ascii="Times New Roman" w:hAnsi="Times New Roman" w:cs="Times New Roman"/>
        </w:rPr>
        <w:t xml:space="preserve">main </w:t>
      </w:r>
      <w:r w:rsidRPr="00965945">
        <w:rPr>
          <w:rFonts w:ascii="Times New Roman" w:hAnsi="Times New Roman" w:cs="Times New Roman"/>
        </w:rPr>
        <w:t>weight increase/decrease rates during the discharge/charge are always constant, close to the red dotted lines representing</w:t>
      </w:r>
      <w:r>
        <w:rPr>
          <w:rFonts w:ascii="Times New Roman" w:hAnsi="Times New Roman" w:cs="Times New Roman"/>
        </w:rPr>
        <w:t xml:space="preserve"> a</w:t>
      </w:r>
      <w:r w:rsidRPr="00965945">
        <w:rPr>
          <w:rFonts w:ascii="Times New Roman" w:hAnsi="Times New Roman" w:cs="Times New Roman"/>
        </w:rPr>
        <w:t xml:space="preserve"> 2e</w:t>
      </w:r>
      <w:r w:rsidRPr="00965945">
        <w:rPr>
          <w:rFonts w:ascii="Times New Roman" w:hAnsi="Times New Roman" w:cs="Times New Roman"/>
          <w:vertAlign w:val="superscript"/>
        </w:rPr>
        <w:t>-</w:t>
      </w:r>
      <w:r w:rsidRPr="00965945">
        <w:rPr>
          <w:rFonts w:ascii="Times New Roman" w:hAnsi="Times New Roman" w:cs="Times New Roman"/>
        </w:rPr>
        <w:t>/O</w:t>
      </w:r>
      <w:r w:rsidRPr="00965945">
        <w:rPr>
          <w:rFonts w:ascii="Times New Roman" w:hAnsi="Times New Roman" w:cs="Times New Roman"/>
          <w:vertAlign w:val="subscript"/>
        </w:rPr>
        <w:t>2</w:t>
      </w:r>
      <w:r w:rsidRPr="00965945">
        <w:rPr>
          <w:rFonts w:ascii="Times New Roman" w:hAnsi="Times New Roman" w:cs="Times New Roman"/>
        </w:rPr>
        <w:t xml:space="preserve"> process.</w:t>
      </w:r>
      <w:r>
        <w:rPr>
          <w:rFonts w:ascii="Times New Roman" w:hAnsi="Times New Roman" w:cs="Times New Roman"/>
        </w:rPr>
        <w:t xml:space="preserve"> After the 4</w:t>
      </w:r>
      <w:r w:rsidRPr="004B1390">
        <w:rPr>
          <w:rFonts w:ascii="Times New Roman" w:hAnsi="Times New Roman" w:cs="Times New Roman"/>
          <w:vertAlign w:val="superscript"/>
        </w:rPr>
        <w:t>th</w:t>
      </w:r>
      <w:r>
        <w:rPr>
          <w:rFonts w:ascii="Times New Roman" w:hAnsi="Times New Roman" w:cs="Times New Roman"/>
        </w:rPr>
        <w:t xml:space="preserve"> discharge-charge cycles, the cycle capacity decayed</w:t>
      </w:r>
      <w:r w:rsidRPr="00EC202B">
        <w:rPr>
          <w:rFonts w:ascii="Times New Roman" w:hAnsi="Times New Roman" w:cs="Times New Roman"/>
        </w:rPr>
        <w:t xml:space="preserve"> </w:t>
      </w:r>
      <w:r>
        <w:rPr>
          <w:rFonts w:ascii="Times New Roman" w:hAnsi="Times New Roman" w:cs="Times New Roman"/>
        </w:rPr>
        <w:t xml:space="preserve">rapidly, and in the end, the cell lost up to ~8 mg of its weight which corresponds to about 25 </w:t>
      </w:r>
      <w:proofErr w:type="spellStart"/>
      <w:r>
        <w:rPr>
          <w:rFonts w:ascii="Times New Roman" w:hAnsi="Times New Roman" w:cs="Times New Roman"/>
        </w:rPr>
        <w:t>wt</w:t>
      </w:r>
      <w:proofErr w:type="spellEnd"/>
      <w:r>
        <w:rPr>
          <w:rFonts w:ascii="Times New Roman" w:hAnsi="Times New Roman" w:cs="Times New Roman"/>
        </w:rPr>
        <w:t>% of its initial amount of the electrolyte. The main mass loss comes from the high weight decrease rates near the end of each charging process. In addition, the weight change profile can tell us more details about the processes occurring inside the battery, as discussed below.</w:t>
      </w:r>
    </w:p>
    <w:p w14:paraId="67D3F244" w14:textId="78CE02EE" w:rsidR="00F5331D" w:rsidRPr="004A52CA" w:rsidRDefault="00F5331D" w:rsidP="00F5331D">
      <w:pPr>
        <w:snapToGrid w:val="0"/>
        <w:spacing w:line="500" w:lineRule="exact"/>
        <w:ind w:firstLineChars="250" w:firstLine="525"/>
        <w:rPr>
          <w:rFonts w:ascii="Times New Roman" w:hAnsi="Times New Roman" w:cs="Times New Roman"/>
        </w:rPr>
      </w:pPr>
      <w:r>
        <w:rPr>
          <w:rFonts w:ascii="Times New Roman" w:hAnsi="Times New Roman" w:cs="Times New Roman"/>
        </w:rPr>
        <w:t>Firstly, the weight change profile is synchronous to the battery reactions, which tells the response of the battery for each battery operation. Figure 4a shows t</w:t>
      </w:r>
      <w:r w:rsidRPr="001D1EF6">
        <w:rPr>
          <w:rFonts w:ascii="Times New Roman" w:hAnsi="Times New Roman" w:cs="Times New Roman"/>
        </w:rPr>
        <w:t xml:space="preserve">he enlarged </w:t>
      </w:r>
      <w:r w:rsidRPr="001D1EF6">
        <w:rPr>
          <w:rFonts w:ascii="Symbol" w:hAnsi="Symbol" w:cs="Times New Roman"/>
          <w:i/>
        </w:rPr>
        <w:t></w:t>
      </w:r>
      <w:r w:rsidRPr="001D1EF6">
        <w:rPr>
          <w:rFonts w:ascii="Times New Roman" w:hAnsi="Times New Roman" w:cs="Times New Roman"/>
          <w:i/>
        </w:rPr>
        <w:t>W</w:t>
      </w:r>
      <w:r w:rsidRPr="001D1EF6">
        <w:rPr>
          <w:rFonts w:ascii="Times New Roman" w:hAnsi="Times New Roman" w:cs="Times New Roman"/>
        </w:rPr>
        <w:t xml:space="preserve"> profile</w:t>
      </w:r>
      <w:r>
        <w:rPr>
          <w:rFonts w:ascii="Times New Roman" w:hAnsi="Times New Roman" w:cs="Times New Roman"/>
        </w:rPr>
        <w:t>s of Cell 1 during the initial discharge process (between 0 and 0.5 h) and slightly before and after the rest process (between 49.5 and 51.5 h). The profile at the 49.5 - 51.5 h</w:t>
      </w:r>
      <w:r w:rsidRPr="001D1EF6">
        <w:rPr>
          <w:rFonts w:ascii="Times New Roman" w:hAnsi="Times New Roman" w:cs="Times New Roman"/>
        </w:rPr>
        <w:t xml:space="preserve"> reveals </w:t>
      </w:r>
      <w:r>
        <w:rPr>
          <w:rFonts w:ascii="Times New Roman" w:hAnsi="Times New Roman" w:cs="Times New Roman"/>
        </w:rPr>
        <w:t xml:space="preserve">that </w:t>
      </w:r>
      <w:r w:rsidRPr="001D1EF6">
        <w:rPr>
          <w:rFonts w:ascii="Times New Roman" w:hAnsi="Times New Roman" w:cs="Times New Roman"/>
        </w:rPr>
        <w:t xml:space="preserve">the weight change is highly synchronous </w:t>
      </w:r>
      <w:r>
        <w:rPr>
          <w:rFonts w:ascii="Times New Roman" w:hAnsi="Times New Roman" w:cs="Times New Roman"/>
        </w:rPr>
        <w:t xml:space="preserve">with the charge-discharge processes, e.g. </w:t>
      </w:r>
      <w:r w:rsidRPr="001D1EF6">
        <w:rPr>
          <w:rFonts w:ascii="Times New Roman" w:hAnsi="Times New Roman" w:cs="Times New Roman"/>
        </w:rPr>
        <w:t xml:space="preserve">the weight increase stops when the discharge </w:t>
      </w:r>
      <w:r>
        <w:rPr>
          <w:rFonts w:ascii="Times New Roman" w:hAnsi="Times New Roman" w:cs="Times New Roman"/>
        </w:rPr>
        <w:t xml:space="preserve">process </w:t>
      </w:r>
      <w:r w:rsidRPr="001D1EF6">
        <w:rPr>
          <w:rFonts w:ascii="Times New Roman" w:hAnsi="Times New Roman" w:cs="Times New Roman"/>
        </w:rPr>
        <w:t xml:space="preserve">ends </w:t>
      </w:r>
      <w:r>
        <w:rPr>
          <w:rFonts w:ascii="Times New Roman" w:hAnsi="Times New Roman" w:cs="Times New Roman"/>
        </w:rPr>
        <w:t xml:space="preserve">(at 50 h) </w:t>
      </w:r>
      <w:r w:rsidRPr="001D1EF6">
        <w:rPr>
          <w:rFonts w:ascii="Times New Roman" w:hAnsi="Times New Roman" w:cs="Times New Roman"/>
        </w:rPr>
        <w:t xml:space="preserve">and the weight decrease starts when the charge </w:t>
      </w:r>
      <w:r>
        <w:rPr>
          <w:rFonts w:ascii="Times New Roman" w:hAnsi="Times New Roman" w:cs="Times New Roman"/>
        </w:rPr>
        <w:t xml:space="preserve">process is </w:t>
      </w:r>
      <w:r w:rsidRPr="001D1EF6">
        <w:rPr>
          <w:rFonts w:ascii="Times New Roman" w:hAnsi="Times New Roman" w:cs="Times New Roman"/>
        </w:rPr>
        <w:t>initiate</w:t>
      </w:r>
      <w:r>
        <w:rPr>
          <w:rFonts w:ascii="Times New Roman" w:hAnsi="Times New Roman" w:cs="Times New Roman"/>
        </w:rPr>
        <w:t>d (at 51 h)</w:t>
      </w:r>
      <w:r w:rsidRPr="001D1EF6">
        <w:rPr>
          <w:rFonts w:ascii="Times New Roman" w:hAnsi="Times New Roman" w:cs="Times New Roman"/>
        </w:rPr>
        <w:t xml:space="preserve">. </w:t>
      </w:r>
      <w:r>
        <w:rPr>
          <w:rFonts w:ascii="Times New Roman" w:hAnsi="Times New Roman" w:cs="Times New Roman"/>
        </w:rPr>
        <w:t xml:space="preserve">Interestingly, during initial discharge (at 0 h), the weight change is delayed for about 0.25 h after the current is applied. </w:t>
      </w:r>
      <w:r w:rsidRPr="001D1EF6">
        <w:rPr>
          <w:rFonts w:ascii="Times New Roman" w:hAnsi="Times New Roman" w:cs="Times New Roman"/>
        </w:rPr>
        <w:t xml:space="preserve">That is, when discharge </w:t>
      </w:r>
      <w:r>
        <w:rPr>
          <w:rFonts w:ascii="Times New Roman" w:hAnsi="Times New Roman" w:cs="Times New Roman"/>
        </w:rPr>
        <w:t>begins</w:t>
      </w:r>
      <w:r w:rsidRPr="001D1EF6">
        <w:rPr>
          <w:rFonts w:ascii="Times New Roman" w:hAnsi="Times New Roman" w:cs="Times New Roman"/>
        </w:rPr>
        <w:t xml:space="preserve">, </w:t>
      </w:r>
      <w:r>
        <w:rPr>
          <w:rFonts w:ascii="Times New Roman" w:hAnsi="Times New Roman" w:cs="Times New Roman"/>
        </w:rPr>
        <w:t xml:space="preserve">the voltage of </w:t>
      </w:r>
      <w:r w:rsidRPr="001D1EF6">
        <w:rPr>
          <w:rFonts w:ascii="Times New Roman" w:hAnsi="Times New Roman" w:cs="Times New Roman"/>
        </w:rPr>
        <w:t xml:space="preserve">LAB </w:t>
      </w:r>
      <w:r>
        <w:rPr>
          <w:rFonts w:ascii="Times New Roman" w:hAnsi="Times New Roman" w:cs="Times New Roman"/>
        </w:rPr>
        <w:t xml:space="preserve">is </w:t>
      </w:r>
      <w:r w:rsidRPr="001D1EF6">
        <w:rPr>
          <w:rFonts w:ascii="Times New Roman" w:hAnsi="Times New Roman" w:cs="Times New Roman"/>
        </w:rPr>
        <w:t>monotonically reduce</w:t>
      </w:r>
      <w:r>
        <w:rPr>
          <w:rFonts w:ascii="Times New Roman" w:hAnsi="Times New Roman" w:cs="Times New Roman"/>
        </w:rPr>
        <w:t xml:space="preserve">d </w:t>
      </w:r>
      <w:r w:rsidRPr="001D1EF6">
        <w:rPr>
          <w:rFonts w:ascii="Times New Roman" w:hAnsi="Times New Roman" w:cs="Times New Roman"/>
        </w:rPr>
        <w:t xml:space="preserve">by </w:t>
      </w:r>
      <w:r w:rsidRPr="004A52CA">
        <w:rPr>
          <w:rFonts w:ascii="Times New Roman" w:hAnsi="Times New Roman" w:cs="Times New Roman"/>
        </w:rPr>
        <w:t xml:space="preserve">the accumulation of electrons on the cathode surface without weight change until ORR starts at 2.6~2.7 V. </w:t>
      </w:r>
      <w:r w:rsidR="00E13412" w:rsidRPr="004A52CA">
        <w:rPr>
          <w:rFonts w:ascii="Times New Roman" w:hAnsi="Times New Roman" w:cs="Times New Roman"/>
        </w:rPr>
        <w:t xml:space="preserve">This is attributed to the double layer (DL) capacitance of the porous CNT sheet cathode. The capacitance for the test cell was calculated as 0.16 F, or 40 F/g per the CNT cathode weight, from the </w:t>
      </w:r>
      <w:r w:rsidR="00E13412" w:rsidRPr="004A52CA">
        <w:rPr>
          <w:rFonts w:ascii="Times New Roman" w:hAnsi="Times New Roman" w:cs="Times New Roman"/>
        </w:rPr>
        <w:lastRenderedPageBreak/>
        <w:t xml:space="preserve">linear fitting of the voltage decay. LABs can discharge/charge by the capacitance of carbon cathodes, and the value of the capacitance has been reported to be proportional to the BET surface area of the cathode used [16]. In this case, the measured capacitance value for Cell1 (40 F/g) is close to the reported value, which supports that DL capacitance proceeds without oxygen reduction. </w:t>
      </w:r>
      <w:r w:rsidRPr="004A52CA">
        <w:rPr>
          <w:rFonts w:ascii="Times New Roman" w:hAnsi="Times New Roman" w:cs="Times New Roman"/>
        </w:rPr>
        <w:t>To the best of our knowledge, this is the first report of DL capacitance directly detected in LABs. Note that the capacitance is only observed during the initial discharge, not during the initial charge (at 51 h), which is probably due to a significant reduction of the surface area of the cathode after Li</w:t>
      </w:r>
      <w:r w:rsidRPr="004A52CA">
        <w:rPr>
          <w:rFonts w:ascii="Times New Roman" w:hAnsi="Times New Roman" w:cs="Times New Roman"/>
          <w:vertAlign w:val="subscript"/>
        </w:rPr>
        <w:t>2</w:t>
      </w:r>
      <w:r w:rsidRPr="004A52CA">
        <w:rPr>
          <w:rFonts w:ascii="Times New Roman" w:hAnsi="Times New Roman" w:cs="Times New Roman"/>
        </w:rPr>
        <w:t>O</w:t>
      </w:r>
      <w:r w:rsidRPr="004A52CA">
        <w:rPr>
          <w:rFonts w:ascii="Times New Roman" w:hAnsi="Times New Roman" w:cs="Times New Roman"/>
          <w:vertAlign w:val="subscript"/>
        </w:rPr>
        <w:t>2</w:t>
      </w:r>
      <w:r w:rsidRPr="004A52CA">
        <w:rPr>
          <w:rFonts w:ascii="Times New Roman" w:hAnsi="Times New Roman" w:cs="Times New Roman"/>
        </w:rPr>
        <w:t xml:space="preserve"> deposition.</w:t>
      </w:r>
    </w:p>
    <w:p w14:paraId="49020121" w14:textId="77777777" w:rsidR="00F5331D" w:rsidRPr="00B2593F" w:rsidRDefault="00F5331D" w:rsidP="00F5331D">
      <w:pPr>
        <w:snapToGrid w:val="0"/>
        <w:spacing w:line="500" w:lineRule="exact"/>
        <w:ind w:firstLineChars="250" w:firstLine="525"/>
        <w:rPr>
          <w:rFonts w:ascii="Times New Roman" w:hAnsi="Times New Roman" w:cs="Times New Roman"/>
        </w:rPr>
      </w:pPr>
      <w:r w:rsidRPr="004A52CA">
        <w:rPr>
          <w:rFonts w:ascii="Times New Roman" w:hAnsi="Times New Roman" w:cs="Times New Roman"/>
        </w:rPr>
        <w:t xml:space="preserve">Besides, the weighing system can be used to determine the rate of electrolyte evaporation, which is a practical issue LABs face. The LAB coin cells in this study experience a small weight decrease even in the rest state, and the decrease rate is determined to be -5.72 </w:t>
      </w:r>
      <w:r w:rsidRPr="004A52CA">
        <w:rPr>
          <w:rFonts w:ascii="Times New Roman" w:hAnsi="Times New Roman" w:cs="Times New Roman"/>
        </w:rPr>
        <w:sym w:font="Symbol" w:char="F0B1"/>
      </w:r>
      <w:r w:rsidRPr="004A52CA">
        <w:rPr>
          <w:rFonts w:ascii="Times New Roman" w:hAnsi="Times New Roman" w:cs="Times New Roman"/>
        </w:rPr>
        <w:t xml:space="preserve"> 0.16 </w:t>
      </w:r>
      <w:proofErr w:type="spellStart"/>
      <w:r w:rsidRPr="004A52CA">
        <w:rPr>
          <w:rFonts w:ascii="Times New Roman" w:hAnsi="Times New Roman" w:cs="Times New Roman"/>
        </w:rPr>
        <w:t>μg</w:t>
      </w:r>
      <w:proofErr w:type="spellEnd"/>
      <w:r w:rsidRPr="004A52CA">
        <w:rPr>
          <w:rFonts w:ascii="Times New Roman" w:hAnsi="Times New Roman" w:cs="Times New Roman"/>
        </w:rPr>
        <w:t xml:space="preserve"> h</w:t>
      </w:r>
      <w:r w:rsidRPr="004A52CA">
        <w:rPr>
          <w:rFonts w:ascii="Times New Roman" w:hAnsi="Times New Roman" w:cs="Times New Roman"/>
          <w:vertAlign w:val="superscript"/>
        </w:rPr>
        <w:t>-1</w:t>
      </w:r>
      <w:r w:rsidRPr="004A52CA">
        <w:rPr>
          <w:rFonts w:ascii="Times New Roman" w:hAnsi="Times New Roman" w:cs="Times New Roman"/>
        </w:rPr>
        <w:t xml:space="preserve"> for Cell 1 before the first discharge from the linear fitting of the </w:t>
      </w:r>
      <w:r w:rsidRPr="004A52CA">
        <w:rPr>
          <w:rFonts w:ascii="Symbol" w:hAnsi="Symbol" w:cs="Times New Roman"/>
          <w:i/>
        </w:rPr>
        <w:t></w:t>
      </w:r>
      <w:r w:rsidRPr="004A52CA">
        <w:rPr>
          <w:rFonts w:ascii="Times New Roman" w:hAnsi="Times New Roman" w:cs="Times New Roman"/>
          <w:i/>
        </w:rPr>
        <w:t>W</w:t>
      </w:r>
      <w:r w:rsidRPr="004A52CA">
        <w:rPr>
          <w:rFonts w:ascii="Times New Roman" w:hAnsi="Times New Roman" w:cs="Times New Roman"/>
        </w:rPr>
        <w:t xml:space="preserve"> profile (Figure 4b). This is due to the evaporation of the TEGDME electrolyte from the open perforated holes on a cathode case for air intake, which can be confirmed from the comparable weight loss of the Dummy Cell 1 (-5.64 </w:t>
      </w:r>
      <w:proofErr w:type="spellStart"/>
      <w:r w:rsidRPr="004A52CA">
        <w:rPr>
          <w:rFonts w:ascii="Times New Roman" w:hAnsi="Times New Roman" w:cs="Times New Roman"/>
        </w:rPr>
        <w:t>μg</w:t>
      </w:r>
      <w:proofErr w:type="spellEnd"/>
      <w:r w:rsidRPr="004A52CA">
        <w:rPr>
          <w:rFonts w:ascii="Times New Roman" w:hAnsi="Times New Roman" w:cs="Times New Roman"/>
        </w:rPr>
        <w:t xml:space="preserve"> h</w:t>
      </w:r>
      <w:r w:rsidRPr="004A52CA">
        <w:rPr>
          <w:rFonts w:ascii="Times New Roman" w:hAnsi="Times New Roman" w:cs="Times New Roman"/>
          <w:vertAlign w:val="superscript"/>
        </w:rPr>
        <w:t>-1</w:t>
      </w:r>
      <w:r w:rsidRPr="004A52CA">
        <w:rPr>
          <w:rFonts w:ascii="Times New Roman" w:hAnsi="Times New Roman" w:cs="Times New Roman"/>
        </w:rPr>
        <w:t xml:space="preserve">, Figure S3) that has the same configuration and electrolyte as Cell 1 but without the Li metal anode. Actually, the evaporation rates, </w:t>
      </w:r>
      <w:proofErr w:type="spellStart"/>
      <w:r w:rsidRPr="004A52CA">
        <w:rPr>
          <w:rFonts w:ascii="Times New Roman" w:hAnsi="Times New Roman" w:cs="Times New Roman"/>
          <w:i/>
        </w:rPr>
        <w:t>r</w:t>
      </w:r>
      <w:r w:rsidRPr="004A52CA">
        <w:rPr>
          <w:rFonts w:ascii="Times New Roman" w:hAnsi="Times New Roman" w:cs="Times New Roman"/>
          <w:vertAlign w:val="subscript"/>
        </w:rPr>
        <w:t>evap</w:t>
      </w:r>
      <w:proofErr w:type="spellEnd"/>
      <w:r w:rsidRPr="004A52CA">
        <w:rPr>
          <w:rFonts w:ascii="Times New Roman" w:hAnsi="Times New Roman" w:cs="Times New Roman"/>
        </w:rPr>
        <w:t xml:space="preserve">, somewhat vary in the range of 4.5-7.0 </w:t>
      </w:r>
      <w:proofErr w:type="spellStart"/>
      <w:r w:rsidRPr="004A52CA">
        <w:rPr>
          <w:rFonts w:ascii="Times New Roman" w:hAnsi="Times New Roman" w:cs="Times New Roman"/>
        </w:rPr>
        <w:t>μg</w:t>
      </w:r>
      <w:proofErr w:type="spellEnd"/>
      <w:r w:rsidRPr="004A52CA">
        <w:rPr>
          <w:rFonts w:ascii="Times New Roman" w:hAnsi="Times New Roman" w:cs="Times New Roman"/>
        </w:rPr>
        <w:t xml:space="preserve"> h</w:t>
      </w:r>
      <w:r w:rsidRPr="004A52CA">
        <w:rPr>
          <w:rFonts w:ascii="Times New Roman" w:hAnsi="Times New Roman" w:cs="Times New Roman"/>
          <w:vertAlign w:val="superscript"/>
        </w:rPr>
        <w:t>-1</w:t>
      </w:r>
      <w:r w:rsidRPr="004A52CA">
        <w:rPr>
          <w:rFonts w:ascii="Times New Roman" w:hAnsi="Times New Roman" w:cs="Times New Roman"/>
        </w:rPr>
        <w:t xml:space="preserve"> even for the coin cells having the same amount of electrolyte (32 </w:t>
      </w:r>
      <w:proofErr w:type="spellStart"/>
      <w:r w:rsidRPr="004A52CA">
        <w:rPr>
          <w:rFonts w:ascii="Times New Roman" w:hAnsi="Times New Roman" w:cs="Times New Roman"/>
        </w:rPr>
        <w:t>μL</w:t>
      </w:r>
      <w:proofErr w:type="spellEnd"/>
      <w:r w:rsidRPr="004A52CA">
        <w:rPr>
          <w:rFonts w:ascii="Times New Roman" w:hAnsi="Times New Roman" w:cs="Times New Roman"/>
        </w:rPr>
        <w:t xml:space="preserve">), and the rate tends to be higher with larger amount of electrolyte (Figure S4). This is probably due to a variation of electrolyte distribution inside the coin cell. We suspect that some of the electrolyte may have leached into the GDL with larger amount of electrolyte, thus increasing rate of electrolyte evaporation. The rate is also affected by the presence of salt. A cell with pure TEGDME solvent without </w:t>
      </w:r>
      <w:proofErr w:type="spellStart"/>
      <w:r w:rsidRPr="004A52CA">
        <w:rPr>
          <w:rFonts w:ascii="Times New Roman" w:hAnsi="Times New Roman" w:cs="Times New Roman"/>
        </w:rPr>
        <w:t>LiTFSI</w:t>
      </w:r>
      <w:proofErr w:type="spellEnd"/>
      <w:r w:rsidRPr="004A52CA">
        <w:rPr>
          <w:rFonts w:ascii="Times New Roman" w:hAnsi="Times New Roman" w:cs="Times New Roman"/>
        </w:rPr>
        <w:t xml:space="preserve"> salt (Dummy Cell 2) shows an evaporation rate of -8.50 </w:t>
      </w:r>
      <w:proofErr w:type="spellStart"/>
      <w:r w:rsidRPr="004A52CA">
        <w:rPr>
          <w:rFonts w:ascii="Times New Roman" w:hAnsi="Times New Roman" w:cs="Times New Roman"/>
        </w:rPr>
        <w:t>μg</w:t>
      </w:r>
      <w:proofErr w:type="spellEnd"/>
      <w:r w:rsidRPr="004A52CA">
        <w:rPr>
          <w:rFonts w:ascii="Times New Roman" w:hAnsi="Times New Roman" w:cs="Times New Roman"/>
        </w:rPr>
        <w:t xml:space="preserve"> h</w:t>
      </w:r>
      <w:r w:rsidRPr="004A52CA">
        <w:rPr>
          <w:rFonts w:ascii="Times New Roman" w:hAnsi="Times New Roman" w:cs="Times New Roman"/>
          <w:vertAlign w:val="superscript"/>
        </w:rPr>
        <w:t>-1</w:t>
      </w:r>
      <w:r w:rsidRPr="004A52CA">
        <w:rPr>
          <w:rFonts w:ascii="Times New Roman" w:hAnsi="Times New Roman" w:cs="Times New Roman"/>
        </w:rPr>
        <w:t xml:space="preserve"> (Figure S3), higher than that with salt. Solvent evaporation is suppressed due to the decrease in vapor pressure by the dissolved </w:t>
      </w:r>
      <w:proofErr w:type="spellStart"/>
      <w:r w:rsidRPr="004A52CA">
        <w:rPr>
          <w:rFonts w:ascii="Times New Roman" w:hAnsi="Times New Roman" w:cs="Times New Roman"/>
        </w:rPr>
        <w:t>LiTFSI</w:t>
      </w:r>
      <w:proofErr w:type="spellEnd"/>
      <w:r w:rsidRPr="004A52CA">
        <w:rPr>
          <w:rFonts w:ascii="Times New Roman" w:hAnsi="Times New Roman" w:cs="Times New Roman"/>
        </w:rPr>
        <w:t xml:space="preserve"> salt following </w:t>
      </w:r>
      <w:proofErr w:type="spellStart"/>
      <w:r w:rsidRPr="004A52CA">
        <w:rPr>
          <w:rFonts w:ascii="Times New Roman" w:hAnsi="Times New Roman" w:cs="Times New Roman"/>
        </w:rPr>
        <w:t>Raoult’s</w:t>
      </w:r>
      <w:proofErr w:type="spellEnd"/>
      <w:r w:rsidRPr="004A52CA">
        <w:rPr>
          <w:rFonts w:ascii="Times New Roman" w:hAnsi="Times New Roman" w:cs="Times New Roman"/>
        </w:rPr>
        <w:t xml:space="preserve"> law.</w:t>
      </w:r>
      <w:r w:rsidRPr="004A52CA">
        <w:rPr>
          <w:rFonts w:ascii="Times New Roman" w:hAnsi="Times New Roman" w:cs="Times New Roman" w:hint="eastAsia"/>
        </w:rPr>
        <w:t xml:space="preserve"> </w:t>
      </w:r>
      <w:r w:rsidRPr="004A52CA">
        <w:rPr>
          <w:rFonts w:ascii="Times New Roman" w:hAnsi="Times New Roman" w:cs="Times New Roman"/>
        </w:rPr>
        <w:t xml:space="preserve">After long-term cycling of Cell 1 for over 480 h, the evaporation rate is reduced to -4.39 </w:t>
      </w:r>
      <w:proofErr w:type="spellStart"/>
      <w:r w:rsidRPr="004A52CA">
        <w:rPr>
          <w:rFonts w:ascii="Times New Roman" w:hAnsi="Times New Roman" w:cs="Times New Roman"/>
        </w:rPr>
        <w:t>μg</w:t>
      </w:r>
      <w:proofErr w:type="spellEnd"/>
      <w:r w:rsidRPr="004A52CA">
        <w:rPr>
          <w:rFonts w:ascii="Times New Roman" w:hAnsi="Times New Roman" w:cs="Times New Roman"/>
        </w:rPr>
        <w:t xml:space="preserve"> h</w:t>
      </w:r>
      <w:r w:rsidRPr="004A52CA">
        <w:rPr>
          <w:rFonts w:ascii="Times New Roman" w:hAnsi="Times New Roman" w:cs="Times New Roman"/>
          <w:vertAlign w:val="superscript"/>
        </w:rPr>
        <w:t>-1</w:t>
      </w:r>
      <w:r w:rsidRPr="004A52CA">
        <w:rPr>
          <w:rFonts w:ascii="Times New Roman" w:hAnsi="Times New Roman" w:cs="Times New Roman"/>
        </w:rPr>
        <w:t>, which is attributed to the increase in salt concentration of the electrolyte after multiple discharge/charge cycles. Since LAB is a semi-open system where the electrolyte can evaporate</w:t>
      </w:r>
      <w:r>
        <w:rPr>
          <w:rFonts w:ascii="Times New Roman" w:hAnsi="Times New Roman" w:cs="Times New Roman"/>
        </w:rPr>
        <w:t xml:space="preserve"> during operation, </w:t>
      </w:r>
      <w:r w:rsidRPr="00B2593F">
        <w:rPr>
          <w:rFonts w:ascii="Times New Roman" w:hAnsi="Times New Roman" w:cs="Times New Roman"/>
        </w:rPr>
        <w:t xml:space="preserve">the weighing system </w:t>
      </w:r>
      <w:r>
        <w:rPr>
          <w:rFonts w:ascii="Times New Roman" w:hAnsi="Times New Roman" w:cs="Times New Roman"/>
        </w:rPr>
        <w:t xml:space="preserve">can be a </w:t>
      </w:r>
      <w:r w:rsidRPr="00B2593F">
        <w:rPr>
          <w:rFonts w:ascii="Times New Roman" w:hAnsi="Times New Roman" w:cs="Times New Roman"/>
        </w:rPr>
        <w:t xml:space="preserve">useful </w:t>
      </w:r>
      <w:r>
        <w:rPr>
          <w:rFonts w:ascii="Times New Roman" w:hAnsi="Times New Roman" w:cs="Times New Roman"/>
        </w:rPr>
        <w:t xml:space="preserve">tool </w:t>
      </w:r>
      <w:r w:rsidRPr="00B2593F">
        <w:rPr>
          <w:rFonts w:ascii="Times New Roman" w:hAnsi="Times New Roman" w:cs="Times New Roman"/>
        </w:rPr>
        <w:t xml:space="preserve">for evaluating </w:t>
      </w:r>
      <w:r>
        <w:rPr>
          <w:rFonts w:ascii="Times New Roman" w:hAnsi="Times New Roman" w:cs="Times New Roman"/>
        </w:rPr>
        <w:t xml:space="preserve">the </w:t>
      </w:r>
      <w:r w:rsidRPr="00B2593F">
        <w:rPr>
          <w:rFonts w:ascii="Times New Roman" w:hAnsi="Times New Roman" w:cs="Times New Roman"/>
        </w:rPr>
        <w:t xml:space="preserve">rate of electrolyte evaporation </w:t>
      </w:r>
      <w:r>
        <w:rPr>
          <w:rFonts w:ascii="Times New Roman" w:hAnsi="Times New Roman" w:cs="Times New Roman"/>
        </w:rPr>
        <w:t>in LAB under</w:t>
      </w:r>
      <w:r w:rsidRPr="00B2593F">
        <w:rPr>
          <w:rFonts w:ascii="Times New Roman" w:hAnsi="Times New Roman" w:cs="Times New Roman"/>
        </w:rPr>
        <w:t xml:space="preserve"> actual working condition</w:t>
      </w:r>
      <w:r>
        <w:rPr>
          <w:rFonts w:ascii="Times New Roman" w:hAnsi="Times New Roman" w:cs="Times New Roman"/>
        </w:rPr>
        <w:t>s</w:t>
      </w:r>
      <w:r w:rsidRPr="00B2593F">
        <w:rPr>
          <w:rFonts w:ascii="Times New Roman" w:hAnsi="Times New Roman" w:cs="Times New Roman"/>
        </w:rPr>
        <w:t>.</w:t>
      </w:r>
    </w:p>
    <w:p w14:paraId="6CF23470" w14:textId="77777777" w:rsidR="00F5331D" w:rsidRDefault="00F5331D" w:rsidP="00F5331D">
      <w:pPr>
        <w:snapToGrid w:val="0"/>
        <w:spacing w:line="500" w:lineRule="exact"/>
        <w:ind w:firstLineChars="250" w:firstLine="525"/>
        <w:rPr>
          <w:rFonts w:ascii="Times New Roman" w:hAnsi="Times New Roman" w:cs="Times New Roman"/>
        </w:rPr>
      </w:pPr>
      <w:r>
        <w:rPr>
          <w:rFonts w:ascii="Times New Roman" w:hAnsi="Times New Roman" w:cs="Times New Roman" w:hint="eastAsia"/>
        </w:rPr>
        <w:lastRenderedPageBreak/>
        <w:t>F</w:t>
      </w:r>
      <w:r>
        <w:rPr>
          <w:rFonts w:ascii="Times New Roman" w:hAnsi="Times New Roman" w:cs="Times New Roman"/>
        </w:rPr>
        <w:t xml:space="preserve">urther analysis of the weight change was conducted to elaborate the battery reactions during the discharge-charge operation. </w:t>
      </w:r>
      <w:r w:rsidRPr="00965945">
        <w:rPr>
          <w:rFonts w:ascii="Times New Roman" w:hAnsi="Times New Roman" w:cs="Times New Roman"/>
        </w:rPr>
        <w:t xml:space="preserve">Figure </w:t>
      </w:r>
      <w:r>
        <w:rPr>
          <w:rFonts w:ascii="Times New Roman" w:hAnsi="Times New Roman" w:cs="Times New Roman"/>
        </w:rPr>
        <w:t>5</w:t>
      </w:r>
      <w:r w:rsidRPr="00965945">
        <w:rPr>
          <w:rFonts w:ascii="Times New Roman" w:hAnsi="Times New Roman" w:cs="Times New Roman"/>
        </w:rPr>
        <w:t xml:space="preserve"> shows the enlarged </w:t>
      </w:r>
      <w:proofErr w:type="spellStart"/>
      <w:r w:rsidRPr="00965945">
        <w:rPr>
          <w:rFonts w:ascii="Times New Roman" w:hAnsi="Times New Roman" w:cs="Times New Roman"/>
        </w:rPr>
        <w:t>d</w:t>
      </w:r>
      <w:r w:rsidRPr="00965945">
        <w:rPr>
          <w:rFonts w:ascii="Symbol" w:hAnsi="Symbol" w:cs="Times New Roman"/>
          <w:i/>
        </w:rPr>
        <w:t></w:t>
      </w:r>
      <w:r w:rsidRPr="00965945">
        <w:rPr>
          <w:rFonts w:ascii="Times New Roman" w:hAnsi="Times New Roman" w:cs="Times New Roman"/>
          <w:i/>
        </w:rPr>
        <w:t>W</w:t>
      </w:r>
      <w:proofErr w:type="spellEnd"/>
      <w:r w:rsidRPr="00965945">
        <w:rPr>
          <w:rFonts w:ascii="Times New Roman" w:hAnsi="Times New Roman" w:cs="Times New Roman"/>
        </w:rPr>
        <w:t>/</w:t>
      </w:r>
      <w:proofErr w:type="spellStart"/>
      <w:r w:rsidRPr="00965945">
        <w:rPr>
          <w:rFonts w:ascii="Times New Roman" w:hAnsi="Times New Roman" w:cs="Times New Roman"/>
        </w:rPr>
        <w:t>d</w:t>
      </w:r>
      <w:r w:rsidRPr="00965945">
        <w:rPr>
          <w:rFonts w:ascii="Times New Roman" w:hAnsi="Times New Roman" w:cs="Times New Roman"/>
          <w:i/>
        </w:rPr>
        <w:t>t</w:t>
      </w:r>
      <w:proofErr w:type="spellEnd"/>
      <w:r w:rsidRPr="00965945">
        <w:rPr>
          <w:rFonts w:ascii="Times New Roman" w:hAnsi="Times New Roman" w:cs="Times New Roman"/>
        </w:rPr>
        <w:t xml:space="preserve"> profile for the first discharge and charge cycle </w:t>
      </w:r>
      <w:r>
        <w:rPr>
          <w:rFonts w:ascii="Times New Roman" w:hAnsi="Times New Roman" w:cs="Times New Roman"/>
        </w:rPr>
        <w:t>for</w:t>
      </w:r>
      <w:r w:rsidRPr="00965945">
        <w:rPr>
          <w:rFonts w:ascii="Times New Roman" w:hAnsi="Times New Roman" w:cs="Times New Roman"/>
        </w:rPr>
        <w:t xml:space="preserve"> Cell</w:t>
      </w:r>
      <w:r>
        <w:rPr>
          <w:rFonts w:ascii="Times New Roman" w:hAnsi="Times New Roman" w:cs="Times New Roman"/>
        </w:rPr>
        <w:t xml:space="preserve"> </w:t>
      </w:r>
      <w:r w:rsidRPr="00965945">
        <w:rPr>
          <w:rFonts w:ascii="Times New Roman" w:hAnsi="Times New Roman" w:cs="Times New Roman"/>
        </w:rPr>
        <w:t xml:space="preserve">1, where the electrolyte solvent evaporation rate, </w:t>
      </w:r>
      <w:proofErr w:type="spellStart"/>
      <w:r w:rsidRPr="00965945">
        <w:rPr>
          <w:rFonts w:ascii="Times New Roman" w:hAnsi="Times New Roman" w:cs="Times New Roman"/>
          <w:i/>
        </w:rPr>
        <w:t>r</w:t>
      </w:r>
      <w:r w:rsidRPr="00965945">
        <w:rPr>
          <w:rFonts w:ascii="Times New Roman" w:hAnsi="Times New Roman" w:cs="Times New Roman"/>
          <w:vertAlign w:val="subscript"/>
        </w:rPr>
        <w:t>evap</w:t>
      </w:r>
      <w:proofErr w:type="spellEnd"/>
      <w:r w:rsidRPr="00ED61B9">
        <w:rPr>
          <w:rFonts w:ascii="Times New Roman" w:hAnsi="Times New Roman" w:cs="Times New Roman"/>
        </w:rPr>
        <w:t xml:space="preserve"> (</w:t>
      </w:r>
      <w:r>
        <w:rPr>
          <w:rFonts w:ascii="Times New Roman" w:hAnsi="Times New Roman" w:cs="Times New Roman"/>
        </w:rPr>
        <w:t xml:space="preserve">= </w:t>
      </w:r>
      <w:r w:rsidRPr="00965945">
        <w:rPr>
          <w:rFonts w:ascii="Times New Roman" w:hAnsi="Times New Roman" w:cs="Times New Roman"/>
        </w:rPr>
        <w:t>-5.72</w:t>
      </w:r>
      <w:r>
        <w:rPr>
          <w:rFonts w:ascii="Times New Roman" w:hAnsi="Times New Roman" w:cs="Times New Roman"/>
        </w:rPr>
        <w:t xml:space="preserve"> </w:t>
      </w:r>
      <w:proofErr w:type="spellStart"/>
      <w:r w:rsidRPr="00965945">
        <w:rPr>
          <w:rFonts w:ascii="Times New Roman" w:hAnsi="Times New Roman" w:cs="Times New Roman"/>
        </w:rPr>
        <w:t>μg</w:t>
      </w:r>
      <w:proofErr w:type="spellEnd"/>
      <w:r>
        <w:rPr>
          <w:rFonts w:ascii="Times New Roman" w:hAnsi="Times New Roman" w:cs="Times New Roman"/>
        </w:rPr>
        <w:t xml:space="preserve"> </w:t>
      </w:r>
      <w:r w:rsidRPr="00965945">
        <w:rPr>
          <w:rFonts w:ascii="Times New Roman" w:hAnsi="Times New Roman" w:cs="Times New Roman"/>
        </w:rPr>
        <w:t>h</w:t>
      </w:r>
      <w:r w:rsidRPr="00536475">
        <w:rPr>
          <w:rFonts w:ascii="Times New Roman" w:hAnsi="Times New Roman" w:cs="Times New Roman"/>
          <w:vertAlign w:val="superscript"/>
        </w:rPr>
        <w:t>-1</w:t>
      </w:r>
      <w:r w:rsidRPr="00ED61B9">
        <w:rPr>
          <w:rFonts w:ascii="Times New Roman" w:hAnsi="Times New Roman" w:cs="Times New Roman"/>
        </w:rPr>
        <w:t>)</w:t>
      </w:r>
      <w:r w:rsidRPr="00965945">
        <w:rPr>
          <w:rFonts w:ascii="Times New Roman" w:hAnsi="Times New Roman" w:cs="Times New Roman"/>
        </w:rPr>
        <w:t xml:space="preserve">, was </w:t>
      </w:r>
      <w:r>
        <w:rPr>
          <w:rFonts w:ascii="Times New Roman" w:hAnsi="Times New Roman" w:cs="Times New Roman"/>
        </w:rPr>
        <w:t>deducted from the data to show the actual weight increase/decrease rates corresponding to oxygen reduction/evolution, assuming that the evaporation rate was constant during the cycle. T</w:t>
      </w:r>
      <w:r w:rsidRPr="00965945">
        <w:rPr>
          <w:rFonts w:ascii="Times New Roman" w:hAnsi="Times New Roman" w:cs="Times New Roman"/>
        </w:rPr>
        <w:t>he resulting profile reveal</w:t>
      </w:r>
      <w:r>
        <w:rPr>
          <w:rFonts w:ascii="Times New Roman" w:hAnsi="Times New Roman" w:cs="Times New Roman"/>
        </w:rPr>
        <w:t>s</w:t>
      </w:r>
      <w:r w:rsidRPr="00965945">
        <w:rPr>
          <w:rFonts w:ascii="Times New Roman" w:hAnsi="Times New Roman" w:cs="Times New Roman"/>
        </w:rPr>
        <w:t xml:space="preserve"> that the weight increase rate by ORR was slightly higher than the red dotted line of 2e</w:t>
      </w:r>
      <w:r w:rsidRPr="00965945">
        <w:rPr>
          <w:rFonts w:ascii="Times New Roman" w:hAnsi="Times New Roman" w:cs="Times New Roman"/>
          <w:vertAlign w:val="superscript"/>
        </w:rPr>
        <w:t>-</w:t>
      </w:r>
      <w:r w:rsidRPr="00965945">
        <w:rPr>
          <w:rFonts w:ascii="Times New Roman" w:hAnsi="Times New Roman" w:cs="Times New Roman"/>
        </w:rPr>
        <w:t>/O</w:t>
      </w:r>
      <w:r w:rsidRPr="00965945">
        <w:rPr>
          <w:rFonts w:ascii="Times New Roman" w:hAnsi="Times New Roman" w:cs="Times New Roman"/>
          <w:vertAlign w:val="subscript"/>
        </w:rPr>
        <w:t>2</w:t>
      </w:r>
      <w:r w:rsidRPr="00965945">
        <w:rPr>
          <w:rFonts w:ascii="Times New Roman" w:hAnsi="Times New Roman" w:cs="Times New Roman"/>
        </w:rPr>
        <w:t xml:space="preserve"> process. The e</w:t>
      </w:r>
      <w:r w:rsidRPr="00965945">
        <w:rPr>
          <w:rFonts w:ascii="Times New Roman" w:hAnsi="Times New Roman" w:cs="Times New Roman"/>
          <w:vertAlign w:val="superscript"/>
        </w:rPr>
        <w:t>-</w:t>
      </w:r>
      <w:r w:rsidRPr="00965945">
        <w:rPr>
          <w:rFonts w:ascii="Times New Roman" w:hAnsi="Times New Roman" w:cs="Times New Roman"/>
        </w:rPr>
        <w:t>/O</w:t>
      </w:r>
      <w:r w:rsidRPr="00965945">
        <w:rPr>
          <w:rFonts w:ascii="Times New Roman" w:hAnsi="Times New Roman" w:cs="Times New Roman"/>
          <w:vertAlign w:val="subscript"/>
        </w:rPr>
        <w:t>2</w:t>
      </w:r>
      <w:r w:rsidRPr="00965945">
        <w:rPr>
          <w:rFonts w:ascii="Times New Roman" w:hAnsi="Times New Roman" w:cs="Times New Roman"/>
        </w:rPr>
        <w:t xml:space="preserve"> </w:t>
      </w:r>
      <w:r>
        <w:rPr>
          <w:rFonts w:ascii="Times New Roman" w:hAnsi="Times New Roman" w:cs="Times New Roman"/>
        </w:rPr>
        <w:t>ratio of</w:t>
      </w:r>
      <w:r w:rsidRPr="00965945">
        <w:rPr>
          <w:rFonts w:ascii="Times New Roman" w:hAnsi="Times New Roman" w:cs="Times New Roman"/>
        </w:rPr>
        <w:t xml:space="preserve"> </w:t>
      </w:r>
      <w:r>
        <w:rPr>
          <w:rFonts w:ascii="Times New Roman" w:hAnsi="Times New Roman" w:cs="Times New Roman"/>
        </w:rPr>
        <w:t>the reaction can be</w:t>
      </w:r>
      <w:r w:rsidRPr="00965945">
        <w:rPr>
          <w:rFonts w:ascii="Times New Roman" w:hAnsi="Times New Roman" w:cs="Times New Roman"/>
        </w:rPr>
        <w:t xml:space="preserve"> calculated by divi</w:t>
      </w:r>
      <w:r>
        <w:rPr>
          <w:rFonts w:ascii="Times New Roman" w:hAnsi="Times New Roman" w:cs="Times New Roman"/>
        </w:rPr>
        <w:t>d</w:t>
      </w:r>
      <w:r w:rsidRPr="00965945">
        <w:rPr>
          <w:rFonts w:ascii="Times New Roman" w:hAnsi="Times New Roman" w:cs="Times New Roman"/>
        </w:rPr>
        <w:t xml:space="preserve">ing the </w:t>
      </w:r>
      <w:r>
        <w:rPr>
          <w:rFonts w:ascii="Times New Roman" w:hAnsi="Times New Roman" w:cs="Times New Roman"/>
        </w:rPr>
        <w:t>applied</w:t>
      </w:r>
      <w:r w:rsidRPr="00965945">
        <w:rPr>
          <w:rFonts w:ascii="Times New Roman" w:hAnsi="Times New Roman" w:cs="Times New Roman"/>
        </w:rPr>
        <w:t xml:space="preserve"> current </w:t>
      </w:r>
      <w:r>
        <w:rPr>
          <w:rFonts w:ascii="Times New Roman" w:hAnsi="Times New Roman" w:cs="Times New Roman"/>
        </w:rPr>
        <w:t>(</w:t>
      </w:r>
      <w:proofErr w:type="spellStart"/>
      <w:r w:rsidRPr="00536475">
        <w:rPr>
          <w:rFonts w:ascii="Times New Roman" w:hAnsi="Times New Roman" w:cs="Times New Roman"/>
          <w:i/>
          <w:iCs/>
        </w:rPr>
        <w:t>i</w:t>
      </w:r>
      <w:proofErr w:type="spellEnd"/>
      <w:r>
        <w:rPr>
          <w:rFonts w:ascii="Times New Roman" w:hAnsi="Times New Roman" w:cs="Times New Roman"/>
        </w:rPr>
        <w:t xml:space="preserve">) </w:t>
      </w:r>
      <w:r w:rsidRPr="00965945">
        <w:rPr>
          <w:rFonts w:ascii="Times New Roman" w:hAnsi="Times New Roman" w:cs="Times New Roman"/>
        </w:rPr>
        <w:t xml:space="preserve">by the </w:t>
      </w:r>
      <w:r>
        <w:rPr>
          <w:rFonts w:ascii="Times New Roman" w:hAnsi="Times New Roman" w:cs="Times New Roman"/>
        </w:rPr>
        <w:t xml:space="preserve">rate of </w:t>
      </w:r>
      <w:r w:rsidRPr="00965945">
        <w:rPr>
          <w:rFonts w:ascii="Times New Roman" w:hAnsi="Times New Roman" w:cs="Times New Roman"/>
        </w:rPr>
        <w:t xml:space="preserve">weight </w:t>
      </w:r>
      <w:r>
        <w:rPr>
          <w:rFonts w:ascii="Times New Roman" w:hAnsi="Times New Roman" w:cs="Times New Roman"/>
        </w:rPr>
        <w:t>change (</w:t>
      </w:r>
      <w:r w:rsidRPr="00536475">
        <w:rPr>
          <w:rFonts w:ascii="Times New Roman" w:hAnsi="Times New Roman" w:cs="Times New Roman"/>
          <w:i/>
          <w:iCs/>
        </w:rPr>
        <w:t>r</w:t>
      </w:r>
      <w:r>
        <w:rPr>
          <w:rFonts w:ascii="Times New Roman" w:hAnsi="Times New Roman" w:cs="Times New Roman"/>
        </w:rPr>
        <w:t xml:space="preserve">) as obtained from the linear fitting </w:t>
      </w:r>
      <w:r w:rsidRPr="00965945">
        <w:rPr>
          <w:rFonts w:ascii="Times New Roman" w:hAnsi="Times New Roman" w:cs="Times New Roman"/>
        </w:rPr>
        <w:t xml:space="preserve">of </w:t>
      </w:r>
      <w:r w:rsidRPr="00965945">
        <w:rPr>
          <w:rFonts w:ascii="Symbol" w:hAnsi="Symbol" w:cs="Times New Roman"/>
          <w:i/>
        </w:rPr>
        <w:t></w:t>
      </w:r>
      <w:r w:rsidRPr="00965945">
        <w:rPr>
          <w:rFonts w:ascii="Times New Roman" w:hAnsi="Times New Roman" w:cs="Times New Roman"/>
          <w:i/>
        </w:rPr>
        <w:t>W</w:t>
      </w:r>
      <w:r>
        <w:rPr>
          <w:rFonts w:ascii="Times New Roman" w:hAnsi="Times New Roman" w:cs="Times New Roman"/>
        </w:rPr>
        <w:t xml:space="preserve"> with time,</w:t>
      </w:r>
      <w:r w:rsidRPr="00965945">
        <w:rPr>
          <w:rFonts w:ascii="Times New Roman" w:hAnsi="Times New Roman" w:cs="Times New Roman"/>
        </w:rPr>
        <w:t xml:space="preserve"> specifically, (3.6 × </w:t>
      </w:r>
      <w:proofErr w:type="spellStart"/>
      <w:r w:rsidRPr="00965945">
        <w:rPr>
          <w:rFonts w:ascii="Times New Roman" w:hAnsi="Times New Roman" w:cs="Times New Roman"/>
          <w:i/>
        </w:rPr>
        <w:t>i</w:t>
      </w:r>
      <w:proofErr w:type="spellEnd"/>
      <w:r w:rsidRPr="00965945">
        <w:rPr>
          <w:rFonts w:ascii="Times New Roman" w:hAnsi="Times New Roman" w:cs="Times New Roman"/>
          <w:i/>
        </w:rPr>
        <w:t xml:space="preserve"> </w:t>
      </w:r>
      <w:r w:rsidRPr="00965945">
        <w:rPr>
          <w:rFonts w:ascii="Times New Roman" w:hAnsi="Times New Roman" w:cs="Times New Roman"/>
        </w:rPr>
        <w:t xml:space="preserve">× </w:t>
      </w:r>
      <w:r w:rsidRPr="00965945">
        <w:rPr>
          <w:rFonts w:ascii="Times New Roman" w:hAnsi="Times New Roman" w:cs="Times New Roman"/>
          <w:i/>
        </w:rPr>
        <w:t>M</w:t>
      </w:r>
      <w:r w:rsidRPr="00965945">
        <w:rPr>
          <w:rFonts w:ascii="Times New Roman" w:hAnsi="Times New Roman" w:cs="Times New Roman"/>
          <w:vertAlign w:val="subscript"/>
        </w:rPr>
        <w:t>O2</w:t>
      </w:r>
      <w:r w:rsidRPr="00965945">
        <w:rPr>
          <w:rFonts w:ascii="Times New Roman" w:hAnsi="Times New Roman" w:cs="Times New Roman"/>
        </w:rPr>
        <w:t>) / (</w:t>
      </w:r>
      <w:r w:rsidRPr="00965945">
        <w:rPr>
          <w:rFonts w:ascii="Times New Roman" w:hAnsi="Times New Roman" w:cs="Times New Roman"/>
          <w:i/>
        </w:rPr>
        <w:t xml:space="preserve">F </w:t>
      </w:r>
      <w:r w:rsidRPr="00965945">
        <w:rPr>
          <w:rFonts w:ascii="Times New Roman" w:hAnsi="Times New Roman" w:cs="Times New Roman"/>
        </w:rPr>
        <w:t>× (</w:t>
      </w:r>
      <w:r w:rsidRPr="00965945">
        <w:rPr>
          <w:rFonts w:ascii="Times New Roman" w:hAnsi="Times New Roman" w:cs="Times New Roman"/>
          <w:i/>
        </w:rPr>
        <w:t>r</w:t>
      </w:r>
      <w:r w:rsidRPr="00965945">
        <w:rPr>
          <w:rFonts w:ascii="Times New Roman" w:hAnsi="Times New Roman" w:cs="Times New Roman"/>
        </w:rPr>
        <w:t xml:space="preserve"> - </w:t>
      </w:r>
      <w:proofErr w:type="spellStart"/>
      <w:r w:rsidRPr="00965945">
        <w:rPr>
          <w:rFonts w:ascii="Times New Roman" w:hAnsi="Times New Roman" w:cs="Times New Roman"/>
          <w:i/>
        </w:rPr>
        <w:t>r</w:t>
      </w:r>
      <w:r w:rsidRPr="00965945">
        <w:rPr>
          <w:rFonts w:ascii="Times New Roman" w:hAnsi="Times New Roman" w:cs="Times New Roman"/>
          <w:vertAlign w:val="subscript"/>
        </w:rPr>
        <w:t>evap</w:t>
      </w:r>
      <w:proofErr w:type="spellEnd"/>
      <w:r w:rsidRPr="00965945">
        <w:rPr>
          <w:rFonts w:ascii="Times New Roman" w:hAnsi="Times New Roman" w:cs="Times New Roman"/>
        </w:rPr>
        <w:t>) × 10</w:t>
      </w:r>
      <w:r w:rsidRPr="00965945">
        <w:rPr>
          <w:rFonts w:ascii="Times New Roman" w:hAnsi="Times New Roman" w:cs="Times New Roman"/>
          <w:vertAlign w:val="superscript"/>
        </w:rPr>
        <w:t>3</w:t>
      </w:r>
      <w:r w:rsidRPr="00965945">
        <w:rPr>
          <w:rFonts w:ascii="Times New Roman" w:hAnsi="Times New Roman" w:cs="Times New Roman"/>
        </w:rPr>
        <w:t xml:space="preserve">), where </w:t>
      </w:r>
      <w:r w:rsidRPr="00965945">
        <w:rPr>
          <w:rFonts w:ascii="Times New Roman" w:hAnsi="Times New Roman" w:cs="Times New Roman"/>
          <w:i/>
        </w:rPr>
        <w:t>F</w:t>
      </w:r>
      <w:r w:rsidRPr="00965945">
        <w:rPr>
          <w:rFonts w:ascii="Times New Roman" w:hAnsi="Times New Roman" w:cs="Times New Roman"/>
        </w:rPr>
        <w:t xml:space="preserve"> is the Faraday constant (96485 C</w:t>
      </w:r>
      <w:r>
        <w:rPr>
          <w:rFonts w:ascii="Times New Roman" w:hAnsi="Times New Roman" w:cs="Times New Roman"/>
        </w:rPr>
        <w:t xml:space="preserve"> </w:t>
      </w:r>
      <w:r w:rsidRPr="00965945">
        <w:rPr>
          <w:rFonts w:ascii="Times New Roman" w:hAnsi="Times New Roman" w:cs="Times New Roman"/>
        </w:rPr>
        <w:t>mol</w:t>
      </w:r>
      <w:r w:rsidRPr="000F7848">
        <w:rPr>
          <w:rFonts w:ascii="Times New Roman" w:hAnsi="Times New Roman" w:cs="Times New Roman"/>
          <w:vertAlign w:val="superscript"/>
        </w:rPr>
        <w:t>-1</w:t>
      </w:r>
      <w:r w:rsidRPr="00965945">
        <w:rPr>
          <w:rFonts w:ascii="Times New Roman" w:hAnsi="Times New Roman" w:cs="Times New Roman"/>
        </w:rPr>
        <w:t>)</w:t>
      </w:r>
      <w:r>
        <w:rPr>
          <w:rFonts w:ascii="Times New Roman" w:hAnsi="Times New Roman" w:cs="Times New Roman"/>
        </w:rPr>
        <w:t xml:space="preserve"> and</w:t>
      </w:r>
      <w:r w:rsidRPr="00965945">
        <w:rPr>
          <w:rFonts w:ascii="Times New Roman" w:hAnsi="Times New Roman" w:cs="Times New Roman"/>
        </w:rPr>
        <w:t xml:space="preserve"> </w:t>
      </w:r>
      <w:r w:rsidRPr="00965945">
        <w:rPr>
          <w:rFonts w:ascii="Times New Roman" w:hAnsi="Times New Roman" w:cs="Times New Roman"/>
          <w:i/>
        </w:rPr>
        <w:t>M</w:t>
      </w:r>
      <w:r w:rsidRPr="00965945">
        <w:rPr>
          <w:rFonts w:ascii="Times New Roman" w:hAnsi="Times New Roman" w:cs="Times New Roman"/>
          <w:vertAlign w:val="subscript"/>
        </w:rPr>
        <w:t>O2</w:t>
      </w:r>
      <w:r w:rsidRPr="00965945">
        <w:rPr>
          <w:rFonts w:ascii="Times New Roman" w:hAnsi="Times New Roman" w:cs="Times New Roman"/>
        </w:rPr>
        <w:t xml:space="preserve"> is the molecular weight of O</w:t>
      </w:r>
      <w:r w:rsidRPr="00965945">
        <w:rPr>
          <w:rFonts w:ascii="Times New Roman" w:hAnsi="Times New Roman" w:cs="Times New Roman"/>
          <w:vertAlign w:val="subscript"/>
        </w:rPr>
        <w:t>2</w:t>
      </w:r>
      <w:r w:rsidRPr="00965945">
        <w:rPr>
          <w:rFonts w:ascii="Times New Roman" w:hAnsi="Times New Roman" w:cs="Times New Roman"/>
        </w:rPr>
        <w:t xml:space="preserve"> (32.00 g</w:t>
      </w:r>
      <w:r>
        <w:rPr>
          <w:rFonts w:ascii="Times New Roman" w:hAnsi="Times New Roman" w:cs="Times New Roman"/>
        </w:rPr>
        <w:t xml:space="preserve"> </w:t>
      </w:r>
      <w:r w:rsidRPr="00965945">
        <w:rPr>
          <w:rFonts w:ascii="Times New Roman" w:hAnsi="Times New Roman" w:cs="Times New Roman"/>
        </w:rPr>
        <w:t>mol</w:t>
      </w:r>
      <w:r w:rsidRPr="000F7848">
        <w:rPr>
          <w:rFonts w:ascii="Times New Roman" w:hAnsi="Times New Roman" w:cs="Times New Roman"/>
          <w:vertAlign w:val="superscript"/>
        </w:rPr>
        <w:t>-1</w:t>
      </w:r>
      <w:r w:rsidRPr="00965945">
        <w:rPr>
          <w:rFonts w:ascii="Times New Roman" w:hAnsi="Times New Roman" w:cs="Times New Roman"/>
        </w:rPr>
        <w:t>)</w:t>
      </w:r>
      <w:r>
        <w:rPr>
          <w:rFonts w:ascii="Times New Roman" w:hAnsi="Times New Roman" w:cs="Times New Roman"/>
        </w:rPr>
        <w:t xml:space="preserve">. For example, during first discharge for Cell 1, </w:t>
      </w:r>
      <w:proofErr w:type="spellStart"/>
      <w:r w:rsidRPr="00965945">
        <w:rPr>
          <w:rFonts w:ascii="Times New Roman" w:hAnsi="Times New Roman" w:cs="Times New Roman"/>
          <w:i/>
        </w:rPr>
        <w:t>i</w:t>
      </w:r>
      <w:proofErr w:type="spellEnd"/>
      <w:r w:rsidRPr="00965945">
        <w:rPr>
          <w:rFonts w:ascii="Times New Roman" w:hAnsi="Times New Roman" w:cs="Times New Roman"/>
        </w:rPr>
        <w:t xml:space="preserve"> </w:t>
      </w:r>
      <w:r>
        <w:rPr>
          <w:rFonts w:ascii="Times New Roman" w:hAnsi="Times New Roman" w:cs="Times New Roman"/>
        </w:rPr>
        <w:t>=</w:t>
      </w:r>
      <w:r w:rsidRPr="00965945">
        <w:rPr>
          <w:rFonts w:ascii="Times New Roman" w:hAnsi="Times New Roman" w:cs="Times New Roman"/>
        </w:rPr>
        <w:t xml:space="preserve">199.88 ± 0.28 </w:t>
      </w:r>
      <w:proofErr w:type="spellStart"/>
      <w:r w:rsidRPr="00965945">
        <w:rPr>
          <w:rFonts w:ascii="Times New Roman" w:hAnsi="Times New Roman" w:cs="Times New Roman"/>
        </w:rPr>
        <w:t>μA</w:t>
      </w:r>
      <w:proofErr w:type="spellEnd"/>
      <w:r>
        <w:rPr>
          <w:rFonts w:ascii="Times New Roman" w:hAnsi="Times New Roman" w:cs="Times New Roman"/>
        </w:rPr>
        <w:t xml:space="preserve"> (Table S1</w:t>
      </w:r>
      <w:r w:rsidRPr="00965945">
        <w:rPr>
          <w:rFonts w:ascii="Times New Roman" w:hAnsi="Times New Roman" w:cs="Times New Roman"/>
        </w:rPr>
        <w:t xml:space="preserve">) and </w:t>
      </w:r>
      <w:r w:rsidRPr="00965945">
        <w:rPr>
          <w:rFonts w:ascii="Times New Roman" w:hAnsi="Times New Roman" w:cs="Times New Roman"/>
          <w:i/>
        </w:rPr>
        <w:t>r</w:t>
      </w:r>
      <w:r w:rsidRPr="00965945">
        <w:rPr>
          <w:rFonts w:ascii="Times New Roman" w:hAnsi="Times New Roman" w:cs="Times New Roman"/>
        </w:rPr>
        <w:t xml:space="preserve"> </w:t>
      </w:r>
      <w:r>
        <w:rPr>
          <w:rFonts w:ascii="Times New Roman" w:hAnsi="Times New Roman" w:cs="Times New Roman"/>
        </w:rPr>
        <w:t xml:space="preserve">= </w:t>
      </w:r>
      <w:r w:rsidRPr="00965945">
        <w:rPr>
          <w:rFonts w:ascii="Times New Roman" w:hAnsi="Times New Roman" w:cs="Times New Roman"/>
        </w:rPr>
        <w:t>+116.38</w:t>
      </w:r>
      <w:r>
        <w:rPr>
          <w:rFonts w:ascii="Times New Roman" w:hAnsi="Times New Roman" w:cs="Times New Roman"/>
        </w:rPr>
        <w:t xml:space="preserve"> </w:t>
      </w:r>
      <w:r>
        <w:rPr>
          <w:rFonts w:ascii="Times New Roman" w:hAnsi="Times New Roman" w:cs="Times New Roman"/>
        </w:rPr>
        <w:sym w:font="Symbol" w:char="F0B1"/>
      </w:r>
      <w:r w:rsidRPr="00965945">
        <w:rPr>
          <w:rFonts w:ascii="Times New Roman" w:hAnsi="Times New Roman" w:cs="Times New Roman"/>
        </w:rPr>
        <w:t xml:space="preserve"> 0.02 </w:t>
      </w:r>
      <w:proofErr w:type="spellStart"/>
      <w:r w:rsidRPr="00965945">
        <w:rPr>
          <w:rFonts w:ascii="Times New Roman" w:hAnsi="Times New Roman" w:cs="Times New Roman"/>
        </w:rPr>
        <w:t>μg</w:t>
      </w:r>
      <w:proofErr w:type="spellEnd"/>
      <w:r>
        <w:rPr>
          <w:rFonts w:ascii="Times New Roman" w:hAnsi="Times New Roman" w:cs="Times New Roman"/>
        </w:rPr>
        <w:t xml:space="preserve"> </w:t>
      </w:r>
      <w:r w:rsidRPr="00965945">
        <w:rPr>
          <w:rFonts w:ascii="Times New Roman" w:hAnsi="Times New Roman" w:cs="Times New Roman"/>
        </w:rPr>
        <w:t>h</w:t>
      </w:r>
      <w:r w:rsidRPr="00536475">
        <w:rPr>
          <w:rFonts w:ascii="Times New Roman" w:hAnsi="Times New Roman" w:cs="Times New Roman"/>
          <w:vertAlign w:val="superscript"/>
        </w:rPr>
        <w:t>-1</w:t>
      </w:r>
      <w:r w:rsidRPr="00965945">
        <w:rPr>
          <w:rFonts w:ascii="Times New Roman" w:hAnsi="Times New Roman" w:cs="Times New Roman"/>
        </w:rPr>
        <w:t xml:space="preserve">, </w:t>
      </w:r>
      <w:r>
        <w:rPr>
          <w:rFonts w:ascii="Times New Roman" w:hAnsi="Times New Roman" w:cs="Times New Roman"/>
        </w:rPr>
        <w:t xml:space="preserve">giving an </w:t>
      </w:r>
      <w:r w:rsidRPr="00965945">
        <w:rPr>
          <w:rFonts w:ascii="Times New Roman" w:hAnsi="Times New Roman" w:cs="Times New Roman"/>
        </w:rPr>
        <w:t>e</w:t>
      </w:r>
      <w:r w:rsidRPr="00965945">
        <w:rPr>
          <w:rFonts w:ascii="Times New Roman" w:hAnsi="Times New Roman" w:cs="Times New Roman"/>
          <w:vertAlign w:val="superscript"/>
        </w:rPr>
        <w:t>-</w:t>
      </w:r>
      <w:r w:rsidRPr="00965945">
        <w:rPr>
          <w:rFonts w:ascii="Times New Roman" w:hAnsi="Times New Roman" w:cs="Times New Roman"/>
        </w:rPr>
        <w:t>/O</w:t>
      </w:r>
      <w:r w:rsidRPr="00965945">
        <w:rPr>
          <w:rFonts w:ascii="Times New Roman" w:hAnsi="Times New Roman" w:cs="Times New Roman"/>
          <w:vertAlign w:val="subscript"/>
        </w:rPr>
        <w:t>2</w:t>
      </w:r>
      <w:r w:rsidRPr="00965945">
        <w:rPr>
          <w:rFonts w:ascii="Times New Roman" w:hAnsi="Times New Roman" w:cs="Times New Roman"/>
        </w:rPr>
        <w:t xml:space="preserve"> </w:t>
      </w:r>
      <w:r>
        <w:rPr>
          <w:rFonts w:ascii="Times New Roman" w:hAnsi="Times New Roman" w:cs="Times New Roman"/>
        </w:rPr>
        <w:t xml:space="preserve">ratio of </w:t>
      </w:r>
      <w:r w:rsidRPr="00965945">
        <w:rPr>
          <w:rFonts w:ascii="Times New Roman" w:hAnsi="Times New Roman" w:cs="Times New Roman"/>
        </w:rPr>
        <w:t>1.954 ± 0.004</w:t>
      </w:r>
      <w:r>
        <w:rPr>
          <w:rFonts w:ascii="Times New Roman" w:hAnsi="Times New Roman" w:cs="Times New Roman"/>
        </w:rPr>
        <w:t xml:space="preserve"> when the applied current setting was 100 </w:t>
      </w:r>
      <w:r w:rsidRPr="00536475">
        <w:rPr>
          <w:rFonts w:ascii="Symbol" w:hAnsi="Symbol" w:cs="Times New Roman"/>
        </w:rPr>
        <w:t></w:t>
      </w:r>
      <w:r>
        <w:rPr>
          <w:rFonts w:ascii="Times New Roman" w:hAnsi="Times New Roman" w:cs="Times New Roman"/>
        </w:rPr>
        <w:t>A cm</w:t>
      </w:r>
      <w:r w:rsidRPr="00536475">
        <w:rPr>
          <w:rFonts w:ascii="Times New Roman" w:hAnsi="Times New Roman" w:cs="Times New Roman"/>
          <w:vertAlign w:val="superscript"/>
        </w:rPr>
        <w:t>-2</w:t>
      </w:r>
      <w:r>
        <w:rPr>
          <w:rFonts w:ascii="Times New Roman" w:hAnsi="Times New Roman" w:cs="Times New Roman"/>
        </w:rPr>
        <w:t xml:space="preserve">. </w:t>
      </w:r>
      <w:r w:rsidRPr="00965945">
        <w:rPr>
          <w:rFonts w:ascii="Times New Roman" w:hAnsi="Times New Roman" w:cs="Times New Roman"/>
        </w:rPr>
        <w:t>Th</w:t>
      </w:r>
      <w:r>
        <w:rPr>
          <w:rFonts w:ascii="Times New Roman" w:hAnsi="Times New Roman" w:cs="Times New Roman"/>
        </w:rPr>
        <w:t>e</w:t>
      </w:r>
      <w:r w:rsidRPr="00965945">
        <w:rPr>
          <w:rFonts w:ascii="Times New Roman" w:hAnsi="Times New Roman" w:cs="Times New Roman"/>
        </w:rPr>
        <w:t xml:space="preserve"> </w:t>
      </w:r>
      <w:r>
        <w:rPr>
          <w:rFonts w:ascii="Times New Roman" w:hAnsi="Times New Roman" w:cs="Times New Roman"/>
        </w:rPr>
        <w:t xml:space="preserve">precision of the measured </w:t>
      </w:r>
      <w:r w:rsidRPr="00965945">
        <w:rPr>
          <w:rFonts w:ascii="Times New Roman" w:hAnsi="Times New Roman" w:cs="Times New Roman"/>
        </w:rPr>
        <w:t>e</w:t>
      </w:r>
      <w:r w:rsidRPr="00965945">
        <w:rPr>
          <w:rFonts w:ascii="Times New Roman" w:hAnsi="Times New Roman" w:cs="Times New Roman"/>
          <w:vertAlign w:val="superscript"/>
        </w:rPr>
        <w:t>-</w:t>
      </w:r>
      <w:r w:rsidRPr="00965945">
        <w:rPr>
          <w:rFonts w:ascii="Times New Roman" w:hAnsi="Times New Roman" w:cs="Times New Roman"/>
        </w:rPr>
        <w:t>/O</w:t>
      </w:r>
      <w:r w:rsidRPr="00965945">
        <w:rPr>
          <w:rFonts w:ascii="Times New Roman" w:hAnsi="Times New Roman" w:cs="Times New Roman"/>
          <w:vertAlign w:val="subscript"/>
        </w:rPr>
        <w:t>2</w:t>
      </w:r>
      <w:r w:rsidRPr="00965945">
        <w:rPr>
          <w:rFonts w:ascii="Times New Roman" w:hAnsi="Times New Roman" w:cs="Times New Roman"/>
        </w:rPr>
        <w:t xml:space="preserve"> </w:t>
      </w:r>
      <w:r>
        <w:rPr>
          <w:rFonts w:ascii="Times New Roman" w:hAnsi="Times New Roman" w:cs="Times New Roman"/>
        </w:rPr>
        <w:t>value for single measurement is the highest ever recorded so far</w:t>
      </w:r>
      <w:r w:rsidRPr="00965945">
        <w:rPr>
          <w:rFonts w:ascii="Times New Roman" w:hAnsi="Times New Roman" w:cs="Times New Roman"/>
        </w:rPr>
        <w:t xml:space="preserve">, at least one order of </w:t>
      </w:r>
      <w:r>
        <w:rPr>
          <w:rFonts w:ascii="Times New Roman" w:hAnsi="Times New Roman" w:cs="Times New Roman"/>
        </w:rPr>
        <w:t xml:space="preserve">magnitude </w:t>
      </w:r>
      <w:r w:rsidRPr="00965945">
        <w:rPr>
          <w:rFonts w:ascii="Times New Roman" w:hAnsi="Times New Roman" w:cs="Times New Roman"/>
        </w:rPr>
        <w:t xml:space="preserve">higher than </w:t>
      </w:r>
      <w:r>
        <w:rPr>
          <w:rFonts w:ascii="Times New Roman" w:hAnsi="Times New Roman" w:cs="Times New Roman"/>
        </w:rPr>
        <w:t>that</w:t>
      </w:r>
      <w:r w:rsidRPr="00965945">
        <w:rPr>
          <w:rFonts w:ascii="Times New Roman" w:hAnsi="Times New Roman" w:cs="Times New Roman"/>
        </w:rPr>
        <w:t xml:space="preserve"> determined by differential electrochemical mass spectroscopy (DEMS) technique </w:t>
      </w:r>
      <w:r>
        <w:rPr>
          <w:rFonts w:ascii="Times New Roman" w:hAnsi="Times New Roman" w:cs="Times New Roman"/>
        </w:rPr>
        <w:t xml:space="preserve">from measuring </w:t>
      </w:r>
      <w:r w:rsidRPr="00965945">
        <w:rPr>
          <w:rFonts w:ascii="Times New Roman" w:hAnsi="Times New Roman" w:cs="Times New Roman"/>
        </w:rPr>
        <w:t>oxygen consumption</w:t>
      </w:r>
      <w:r>
        <w:rPr>
          <w:rFonts w:ascii="Times New Roman" w:hAnsi="Times New Roman" w:cs="Times New Roman"/>
        </w:rPr>
        <w:t xml:space="preserve"> </w:t>
      </w:r>
      <w:r>
        <w:rPr>
          <w:rFonts w:ascii="Times New Roman" w:hAnsi="Times New Roman" w:cs="Times New Roman"/>
          <w:noProof/>
        </w:rPr>
        <w:t>[17]</w:t>
      </w:r>
      <w:r w:rsidRPr="00965945">
        <w:rPr>
          <w:rFonts w:ascii="Times New Roman" w:hAnsi="Times New Roman" w:cs="Times New Roman"/>
        </w:rPr>
        <w:t>.</w:t>
      </w:r>
    </w:p>
    <w:p w14:paraId="358E91E9" w14:textId="1011EFE7" w:rsidR="00F35B99" w:rsidRPr="004A52CA" w:rsidRDefault="00F5331D" w:rsidP="00F5331D">
      <w:pPr>
        <w:snapToGrid w:val="0"/>
        <w:spacing w:line="500" w:lineRule="exact"/>
        <w:ind w:firstLineChars="250" w:firstLine="525"/>
        <w:rPr>
          <w:rFonts w:asciiTheme="majorHAnsi" w:hAnsiTheme="majorHAnsi" w:cstheme="majorHAnsi"/>
        </w:rPr>
      </w:pPr>
      <w:r>
        <w:rPr>
          <w:rFonts w:ascii="Times New Roman" w:hAnsi="Times New Roman" w:cs="Times New Roman"/>
        </w:rPr>
        <w:t xml:space="preserve">LAB cells (Cells 2 to 7) were further tested under different conditions (electrolyte amount, applied current and capacity limitation) and the corresponding data and </w:t>
      </w:r>
      <w:r w:rsidRPr="00536475">
        <w:rPr>
          <w:rFonts w:ascii="Symbol" w:hAnsi="Symbol" w:cs="Times New Roman"/>
          <w:i/>
          <w:iCs/>
        </w:rPr>
        <w:t></w:t>
      </w:r>
      <w:r w:rsidRPr="00536475">
        <w:rPr>
          <w:rFonts w:ascii="Times New Roman" w:hAnsi="Times New Roman" w:cs="Times New Roman"/>
          <w:i/>
          <w:iCs/>
        </w:rPr>
        <w:t>W</w:t>
      </w:r>
      <w:r>
        <w:rPr>
          <w:rFonts w:ascii="Times New Roman" w:hAnsi="Times New Roman" w:cs="Times New Roman"/>
        </w:rPr>
        <w:t xml:space="preserve"> profiles are shown in Figure S5. </w:t>
      </w:r>
      <w:r>
        <w:rPr>
          <w:rFonts w:ascii="Times New Roman" w:hAnsi="Times New Roman" w:cs="Times New Roman" w:hint="eastAsia"/>
        </w:rPr>
        <w:t>T</w:t>
      </w:r>
      <w:r>
        <w:rPr>
          <w:rFonts w:ascii="Times New Roman" w:hAnsi="Times New Roman" w:cs="Times New Roman"/>
        </w:rPr>
        <w:t xml:space="preserve">he </w:t>
      </w:r>
      <w:r w:rsidRPr="00965945">
        <w:rPr>
          <w:rFonts w:ascii="Times New Roman" w:hAnsi="Times New Roman" w:cs="Times New Roman"/>
        </w:rPr>
        <w:t>e</w:t>
      </w:r>
      <w:r w:rsidRPr="00965945">
        <w:rPr>
          <w:rFonts w:ascii="Times New Roman" w:hAnsi="Times New Roman" w:cs="Times New Roman"/>
          <w:vertAlign w:val="superscript"/>
        </w:rPr>
        <w:t>-</w:t>
      </w:r>
      <w:r w:rsidRPr="00965945">
        <w:rPr>
          <w:rFonts w:ascii="Times New Roman" w:hAnsi="Times New Roman" w:cs="Times New Roman"/>
        </w:rPr>
        <w:t>/O</w:t>
      </w:r>
      <w:r w:rsidRPr="00965945">
        <w:rPr>
          <w:rFonts w:ascii="Times New Roman" w:hAnsi="Times New Roman" w:cs="Times New Roman"/>
          <w:vertAlign w:val="subscript"/>
        </w:rPr>
        <w:t>2</w:t>
      </w:r>
      <w:r w:rsidRPr="00965945">
        <w:rPr>
          <w:rFonts w:ascii="Times New Roman" w:hAnsi="Times New Roman" w:cs="Times New Roman"/>
        </w:rPr>
        <w:t xml:space="preserve"> value</w:t>
      </w:r>
      <w:r>
        <w:rPr>
          <w:rFonts w:ascii="Times New Roman" w:hAnsi="Times New Roman" w:cs="Times New Roman"/>
        </w:rPr>
        <w:t xml:space="preserve">s of all coin cells were determined using the procedure above and were listed in Table 1. The data indicates that the </w:t>
      </w:r>
      <w:r w:rsidRPr="00965945">
        <w:rPr>
          <w:rFonts w:ascii="Times New Roman" w:hAnsi="Times New Roman" w:cs="Times New Roman"/>
        </w:rPr>
        <w:t>e</w:t>
      </w:r>
      <w:r w:rsidRPr="00965945">
        <w:rPr>
          <w:rFonts w:ascii="Times New Roman" w:hAnsi="Times New Roman" w:cs="Times New Roman"/>
          <w:vertAlign w:val="superscript"/>
        </w:rPr>
        <w:t>-</w:t>
      </w:r>
      <w:r w:rsidRPr="00965945">
        <w:rPr>
          <w:rFonts w:ascii="Times New Roman" w:hAnsi="Times New Roman" w:cs="Times New Roman"/>
        </w:rPr>
        <w:t>/O</w:t>
      </w:r>
      <w:r w:rsidRPr="00965945">
        <w:rPr>
          <w:rFonts w:ascii="Times New Roman" w:hAnsi="Times New Roman" w:cs="Times New Roman"/>
          <w:vertAlign w:val="subscript"/>
        </w:rPr>
        <w:t>2</w:t>
      </w:r>
      <w:r>
        <w:rPr>
          <w:rFonts w:ascii="Times New Roman" w:hAnsi="Times New Roman" w:cs="Times New Roman"/>
        </w:rPr>
        <w:t xml:space="preserve"> ratio is lower when the cell is tested at a lower discharge rate and asymptotically increase to a value of 2 (ideal) when the discharge rate is increased </w:t>
      </w:r>
      <w:r w:rsidRPr="004A52CA">
        <w:rPr>
          <w:rFonts w:ascii="Times New Roman" w:hAnsi="Times New Roman" w:cs="Times New Roman"/>
        </w:rPr>
        <w:t>(Figure S6). Note that even though the e</w:t>
      </w:r>
      <w:r w:rsidRPr="004A52CA">
        <w:rPr>
          <w:rFonts w:ascii="Times New Roman" w:hAnsi="Times New Roman" w:cs="Times New Roman"/>
          <w:vertAlign w:val="superscript"/>
        </w:rPr>
        <w:t>-</w:t>
      </w:r>
      <w:r w:rsidRPr="004A52CA">
        <w:rPr>
          <w:rFonts w:ascii="Times New Roman" w:hAnsi="Times New Roman" w:cs="Times New Roman"/>
        </w:rPr>
        <w:t>/O</w:t>
      </w:r>
      <w:r w:rsidRPr="004A52CA">
        <w:rPr>
          <w:rFonts w:ascii="Times New Roman" w:hAnsi="Times New Roman" w:cs="Times New Roman"/>
          <w:vertAlign w:val="subscript"/>
        </w:rPr>
        <w:t>2</w:t>
      </w:r>
      <w:r w:rsidRPr="004A52CA">
        <w:rPr>
          <w:rFonts w:ascii="Times New Roman" w:hAnsi="Times New Roman" w:cs="Times New Roman"/>
        </w:rPr>
        <w:t xml:space="preserve"> values can be determined precisely for each cell, a larger variation of about </w:t>
      </w:r>
      <w:r w:rsidRPr="004A52CA">
        <w:rPr>
          <w:rFonts w:ascii="Times New Roman" w:hAnsi="Times New Roman" w:cs="Times New Roman"/>
        </w:rPr>
        <w:sym w:font="Symbol" w:char="F0B1"/>
      </w:r>
      <w:r w:rsidRPr="004A52CA">
        <w:rPr>
          <w:rFonts w:ascii="Times New Roman" w:hAnsi="Times New Roman" w:cs="Times New Roman"/>
        </w:rPr>
        <w:t>0.02 for the e</w:t>
      </w:r>
      <w:r w:rsidRPr="004A52CA">
        <w:rPr>
          <w:rFonts w:ascii="Times New Roman" w:hAnsi="Times New Roman" w:cs="Times New Roman"/>
          <w:vertAlign w:val="superscript"/>
        </w:rPr>
        <w:t>-</w:t>
      </w:r>
      <w:r w:rsidRPr="004A52CA">
        <w:rPr>
          <w:rFonts w:ascii="Times New Roman" w:hAnsi="Times New Roman" w:cs="Times New Roman"/>
        </w:rPr>
        <w:t>/O</w:t>
      </w:r>
      <w:r w:rsidRPr="004A52CA">
        <w:rPr>
          <w:rFonts w:ascii="Times New Roman" w:hAnsi="Times New Roman" w:cs="Times New Roman"/>
          <w:vertAlign w:val="subscript"/>
        </w:rPr>
        <w:t>2</w:t>
      </w:r>
      <w:r w:rsidRPr="004A52CA">
        <w:rPr>
          <w:rFonts w:ascii="Times New Roman" w:hAnsi="Times New Roman" w:cs="Times New Roman"/>
        </w:rPr>
        <w:t xml:space="preserve"> ratio is observed across measurements, probably due to the uneven quality of each coin cell, such as electrolyte distribution and/or electrode materials loading in the cells, which causes non-uniformity in their battery reactions. </w:t>
      </w:r>
      <w:r w:rsidR="00B10CFE" w:rsidRPr="004A52CA">
        <w:rPr>
          <w:rFonts w:ascii="Times New Roman" w:hAnsi="Times New Roman" w:cs="Times New Roman"/>
        </w:rPr>
        <w:t>The lower e</w:t>
      </w:r>
      <w:r w:rsidR="00B10CFE" w:rsidRPr="004A52CA">
        <w:rPr>
          <w:rFonts w:ascii="Times New Roman" w:hAnsi="Times New Roman" w:cs="Times New Roman"/>
          <w:vertAlign w:val="superscript"/>
        </w:rPr>
        <w:t>-</w:t>
      </w:r>
      <w:r w:rsidR="00B10CFE" w:rsidRPr="004A52CA">
        <w:rPr>
          <w:rFonts w:ascii="Times New Roman" w:hAnsi="Times New Roman" w:cs="Times New Roman"/>
        </w:rPr>
        <w:t>/O</w:t>
      </w:r>
      <w:r w:rsidR="00B10CFE" w:rsidRPr="004A52CA">
        <w:rPr>
          <w:rFonts w:ascii="Times New Roman" w:hAnsi="Times New Roman" w:cs="Times New Roman"/>
          <w:vertAlign w:val="subscript"/>
        </w:rPr>
        <w:t>2</w:t>
      </w:r>
      <w:r w:rsidR="00B10CFE" w:rsidRPr="004A52CA">
        <w:rPr>
          <w:rFonts w:ascii="Times New Roman" w:hAnsi="Times New Roman" w:cs="Times New Roman"/>
        </w:rPr>
        <w:t xml:space="preserve"> value than the ideal 2 during discharge suggests there are other one-electron-based side reactions occurring alongside the main 2e</w:t>
      </w:r>
      <w:r w:rsidR="00B10CFE" w:rsidRPr="004A52CA">
        <w:rPr>
          <w:rFonts w:ascii="Times New Roman" w:hAnsi="Times New Roman" w:cs="Times New Roman"/>
          <w:vertAlign w:val="superscript"/>
        </w:rPr>
        <w:t>-</w:t>
      </w:r>
      <w:r w:rsidR="00B10CFE" w:rsidRPr="004A52CA">
        <w:rPr>
          <w:rFonts w:ascii="Times New Roman" w:hAnsi="Times New Roman" w:cs="Times New Roman"/>
        </w:rPr>
        <w:t>/O</w:t>
      </w:r>
      <w:r w:rsidR="00B10CFE" w:rsidRPr="004A52CA">
        <w:rPr>
          <w:rFonts w:ascii="Times New Roman" w:hAnsi="Times New Roman" w:cs="Times New Roman"/>
          <w:vertAlign w:val="subscript"/>
        </w:rPr>
        <w:t>2</w:t>
      </w:r>
      <w:r w:rsidR="00B10CFE" w:rsidRPr="004A52CA">
        <w:rPr>
          <w:rFonts w:ascii="Times New Roman" w:hAnsi="Times New Roman" w:cs="Times New Roman"/>
        </w:rPr>
        <w:t xml:space="preserve"> reduction. For example, some researchers have reported the evidence of one-electron-reduction product of LiO</w:t>
      </w:r>
      <w:r w:rsidR="00B10CFE" w:rsidRPr="004A52CA">
        <w:rPr>
          <w:rFonts w:ascii="Times New Roman" w:hAnsi="Times New Roman" w:cs="Times New Roman"/>
          <w:vertAlign w:val="subscript"/>
        </w:rPr>
        <w:t>2</w:t>
      </w:r>
      <w:r w:rsidR="00B10CFE" w:rsidRPr="004A52CA">
        <w:rPr>
          <w:rFonts w:ascii="Times New Roman" w:hAnsi="Times New Roman" w:cs="Times New Roman"/>
        </w:rPr>
        <w:t xml:space="preserve"> (Li</w:t>
      </w:r>
      <w:r w:rsidR="00B10CFE" w:rsidRPr="004A52CA">
        <w:rPr>
          <w:rFonts w:ascii="Times New Roman" w:hAnsi="Times New Roman" w:cs="Times New Roman"/>
          <w:vertAlign w:val="superscript"/>
        </w:rPr>
        <w:t>+</w:t>
      </w:r>
      <w:r w:rsidR="00B10CFE" w:rsidRPr="004A52CA">
        <w:rPr>
          <w:rFonts w:ascii="Times New Roman" w:hAnsi="Times New Roman" w:cs="Times New Roman"/>
        </w:rPr>
        <w:t xml:space="preserve"> + e</w:t>
      </w:r>
      <w:r w:rsidR="00B10CFE" w:rsidRPr="004A52CA">
        <w:rPr>
          <w:rFonts w:ascii="Times New Roman" w:hAnsi="Times New Roman" w:cs="Times New Roman"/>
          <w:vertAlign w:val="superscript"/>
        </w:rPr>
        <w:t>-</w:t>
      </w:r>
      <w:r w:rsidR="00B10CFE" w:rsidRPr="004A52CA">
        <w:rPr>
          <w:rFonts w:ascii="Times New Roman" w:hAnsi="Times New Roman" w:cs="Times New Roman"/>
        </w:rPr>
        <w:t xml:space="preserve"> + O</w:t>
      </w:r>
      <w:r w:rsidR="00B10CFE" w:rsidRPr="004A52CA">
        <w:rPr>
          <w:rFonts w:ascii="Times New Roman" w:hAnsi="Times New Roman" w:cs="Times New Roman"/>
          <w:vertAlign w:val="subscript"/>
        </w:rPr>
        <w:t>2</w:t>
      </w:r>
      <w:r w:rsidR="00B10CFE" w:rsidRPr="004A52CA">
        <w:rPr>
          <w:rFonts w:ascii="Times New Roman" w:hAnsi="Times New Roman" w:cs="Times New Roman"/>
        </w:rPr>
        <w:t xml:space="preserve"> → LiO</w:t>
      </w:r>
      <w:r w:rsidR="00B10CFE" w:rsidRPr="004A52CA">
        <w:rPr>
          <w:rFonts w:ascii="Times New Roman" w:hAnsi="Times New Roman" w:cs="Times New Roman"/>
          <w:vertAlign w:val="subscript"/>
        </w:rPr>
        <w:t>2</w:t>
      </w:r>
      <w:r w:rsidR="00B10CFE" w:rsidRPr="004A52CA">
        <w:rPr>
          <w:rFonts w:ascii="Times New Roman" w:hAnsi="Times New Roman" w:cs="Times New Roman"/>
        </w:rPr>
        <w:t xml:space="preserve">) in LAB </w:t>
      </w:r>
      <w:r w:rsidR="00B10CFE" w:rsidRPr="004A52CA">
        <w:rPr>
          <w:rFonts w:ascii="Times New Roman" w:hAnsi="Times New Roman" w:cs="Times New Roman"/>
          <w:noProof/>
        </w:rPr>
        <w:t>[21-23]</w:t>
      </w:r>
      <w:r w:rsidR="00B10CFE" w:rsidRPr="004A52CA">
        <w:rPr>
          <w:rFonts w:ascii="Times New Roman" w:hAnsi="Times New Roman" w:cs="Times New Roman"/>
        </w:rPr>
        <w:t>. The partial evolution of LiO</w:t>
      </w:r>
      <w:r w:rsidR="00B10CFE" w:rsidRPr="004A52CA">
        <w:rPr>
          <w:rFonts w:ascii="Times New Roman" w:hAnsi="Times New Roman" w:cs="Times New Roman"/>
          <w:vertAlign w:val="subscript"/>
        </w:rPr>
        <w:t>2</w:t>
      </w:r>
      <w:r w:rsidR="00B10CFE" w:rsidRPr="004A52CA">
        <w:rPr>
          <w:rFonts w:ascii="Times New Roman" w:hAnsi="Times New Roman" w:cs="Times New Roman"/>
        </w:rPr>
        <w:t xml:space="preserve"> along </w:t>
      </w:r>
      <w:r w:rsidR="00B10CFE" w:rsidRPr="004A52CA">
        <w:rPr>
          <w:rFonts w:ascii="Times New Roman" w:hAnsi="Times New Roman" w:cs="Times New Roman"/>
        </w:rPr>
        <w:lastRenderedPageBreak/>
        <w:t>with Li</w:t>
      </w:r>
      <w:r w:rsidR="00B10CFE" w:rsidRPr="004A52CA">
        <w:rPr>
          <w:rFonts w:ascii="Times New Roman" w:hAnsi="Times New Roman" w:cs="Times New Roman"/>
          <w:vertAlign w:val="subscript"/>
        </w:rPr>
        <w:t>2</w:t>
      </w:r>
      <w:r w:rsidR="00B10CFE" w:rsidRPr="004A52CA">
        <w:rPr>
          <w:rFonts w:ascii="Times New Roman" w:hAnsi="Times New Roman" w:cs="Times New Roman"/>
        </w:rPr>
        <w:t>O</w:t>
      </w:r>
      <w:r w:rsidR="00B10CFE" w:rsidRPr="004A52CA">
        <w:rPr>
          <w:rFonts w:ascii="Times New Roman" w:hAnsi="Times New Roman" w:cs="Times New Roman"/>
          <w:vertAlign w:val="subscript"/>
        </w:rPr>
        <w:t>2</w:t>
      </w:r>
      <w:r w:rsidR="00B10CFE" w:rsidRPr="004A52CA">
        <w:rPr>
          <w:rFonts w:ascii="Times New Roman" w:hAnsi="Times New Roman" w:cs="Times New Roman"/>
        </w:rPr>
        <w:t xml:space="preserve"> as discharge products can result in the e</w:t>
      </w:r>
      <w:r w:rsidR="00B10CFE" w:rsidRPr="004A52CA">
        <w:rPr>
          <w:rFonts w:ascii="Times New Roman" w:hAnsi="Times New Roman" w:cs="Times New Roman"/>
          <w:vertAlign w:val="superscript"/>
        </w:rPr>
        <w:t>-</w:t>
      </w:r>
      <w:r w:rsidR="00B10CFE" w:rsidRPr="004A52CA">
        <w:rPr>
          <w:rFonts w:ascii="Times New Roman" w:hAnsi="Times New Roman" w:cs="Times New Roman"/>
        </w:rPr>
        <w:t>/O</w:t>
      </w:r>
      <w:r w:rsidR="00B10CFE" w:rsidRPr="004A52CA">
        <w:rPr>
          <w:rFonts w:ascii="Times New Roman" w:hAnsi="Times New Roman" w:cs="Times New Roman"/>
          <w:vertAlign w:val="subscript"/>
        </w:rPr>
        <w:t>2</w:t>
      </w:r>
      <w:r w:rsidR="00B10CFE" w:rsidRPr="004A52CA">
        <w:rPr>
          <w:rFonts w:ascii="Times New Roman" w:hAnsi="Times New Roman" w:cs="Times New Roman"/>
        </w:rPr>
        <w:t xml:space="preserve"> value less than 2. In addition, one-electron intermediate (O</w:t>
      </w:r>
      <w:r w:rsidR="00B10CFE" w:rsidRPr="004A52CA">
        <w:rPr>
          <w:rFonts w:ascii="Times New Roman" w:hAnsi="Times New Roman" w:cs="Times New Roman"/>
          <w:vertAlign w:val="subscript"/>
        </w:rPr>
        <w:t>2</w:t>
      </w:r>
      <w:r w:rsidR="00B10CFE" w:rsidRPr="004A52CA">
        <w:rPr>
          <w:rFonts w:ascii="Times New Roman" w:hAnsi="Times New Roman" w:cs="Times New Roman"/>
          <w:vertAlign w:val="superscript"/>
        </w:rPr>
        <w:t>-</w:t>
      </w:r>
      <w:r w:rsidR="00B10CFE" w:rsidRPr="004A52CA">
        <w:rPr>
          <w:rFonts w:ascii="Times New Roman" w:hAnsi="Times New Roman" w:cs="Times New Roman"/>
        </w:rPr>
        <w:t xml:space="preserve">) can cause hydrogen abstraction to decompose the </w:t>
      </w:r>
      <w:proofErr w:type="spellStart"/>
      <w:r w:rsidR="00B10CFE" w:rsidRPr="004A52CA">
        <w:rPr>
          <w:rFonts w:ascii="Times New Roman" w:hAnsi="Times New Roman" w:cs="Times New Roman"/>
        </w:rPr>
        <w:t>glyme</w:t>
      </w:r>
      <w:proofErr w:type="spellEnd"/>
      <w:r w:rsidR="00B10CFE" w:rsidRPr="004A52CA">
        <w:rPr>
          <w:rFonts w:ascii="Times New Roman" w:hAnsi="Times New Roman" w:cs="Times New Roman"/>
        </w:rPr>
        <w:t>-based solvent [20, 24]. H</w:t>
      </w:r>
      <w:r w:rsidR="00B10CFE" w:rsidRPr="004A52CA">
        <w:rPr>
          <w:rFonts w:ascii="Times New Roman" w:hAnsi="Times New Roman" w:cs="Times New Roman"/>
          <w:vertAlign w:val="subscript"/>
        </w:rPr>
        <w:t>2</w:t>
      </w:r>
      <w:r w:rsidR="00B10CFE" w:rsidRPr="004A52CA">
        <w:rPr>
          <w:rFonts w:ascii="Times New Roman" w:hAnsi="Times New Roman" w:cs="Times New Roman"/>
        </w:rPr>
        <w:t>O, CO</w:t>
      </w:r>
      <w:r w:rsidR="00B10CFE" w:rsidRPr="004A52CA">
        <w:rPr>
          <w:rFonts w:ascii="Times New Roman" w:hAnsi="Times New Roman" w:cs="Times New Roman"/>
          <w:vertAlign w:val="subscript"/>
        </w:rPr>
        <w:t>2</w:t>
      </w:r>
      <w:r w:rsidR="00B10CFE" w:rsidRPr="004A52CA">
        <w:rPr>
          <w:rFonts w:ascii="Times New Roman" w:hAnsi="Times New Roman" w:cs="Times New Roman"/>
        </w:rPr>
        <w:t xml:space="preserve">, lithium </w:t>
      </w:r>
      <w:proofErr w:type="spellStart"/>
      <w:r w:rsidR="00B10CFE" w:rsidRPr="004A52CA">
        <w:rPr>
          <w:rFonts w:ascii="Times New Roman" w:hAnsi="Times New Roman" w:cs="Times New Roman"/>
        </w:rPr>
        <w:t>formate</w:t>
      </w:r>
      <w:proofErr w:type="spellEnd"/>
      <w:r w:rsidR="00B10CFE" w:rsidRPr="004A52CA">
        <w:rPr>
          <w:rFonts w:ascii="Times New Roman" w:hAnsi="Times New Roman" w:cs="Times New Roman"/>
        </w:rPr>
        <w:t>, and lithium acetate are finally generated as by-products of the electrolyte decomposition through a four-electron reduction process. However, the e</w:t>
      </w:r>
      <w:r w:rsidR="00B10CFE" w:rsidRPr="004A52CA">
        <w:rPr>
          <w:rFonts w:ascii="Times New Roman" w:hAnsi="Times New Roman" w:cs="Times New Roman"/>
          <w:vertAlign w:val="superscript"/>
        </w:rPr>
        <w:t>-</w:t>
      </w:r>
      <w:r w:rsidR="00B10CFE" w:rsidRPr="004A52CA">
        <w:rPr>
          <w:rFonts w:ascii="Times New Roman" w:hAnsi="Times New Roman" w:cs="Times New Roman"/>
        </w:rPr>
        <w:t>/O</w:t>
      </w:r>
      <w:r w:rsidR="00B10CFE" w:rsidRPr="004A52CA">
        <w:rPr>
          <w:rFonts w:ascii="Times New Roman" w:hAnsi="Times New Roman" w:cs="Times New Roman"/>
          <w:vertAlign w:val="subscript"/>
        </w:rPr>
        <w:t>2</w:t>
      </w:r>
      <w:r w:rsidR="00B10CFE" w:rsidRPr="004A52CA">
        <w:rPr>
          <w:rFonts w:ascii="Times New Roman" w:hAnsi="Times New Roman" w:cs="Times New Roman"/>
        </w:rPr>
        <w:t xml:space="preserve"> values slightly less than 2 observed here indicate that the four-electron process is negligible at least during discharge state.</w:t>
      </w:r>
    </w:p>
    <w:p w14:paraId="06E93C75" w14:textId="77777777" w:rsidR="00F5331D" w:rsidRPr="00805C08" w:rsidRDefault="00F5331D" w:rsidP="00F5331D">
      <w:pPr>
        <w:snapToGrid w:val="0"/>
        <w:spacing w:line="500" w:lineRule="exact"/>
        <w:ind w:firstLineChars="250" w:firstLine="525"/>
        <w:rPr>
          <w:rFonts w:ascii="Times New Roman" w:hAnsi="Times New Roman" w:cs="Times New Roman"/>
        </w:rPr>
      </w:pPr>
      <w:r w:rsidRPr="004A52CA">
        <w:rPr>
          <w:rFonts w:ascii="Times New Roman" w:hAnsi="Times New Roman" w:cs="Times New Roman" w:hint="eastAsia"/>
        </w:rPr>
        <w:t>M</w:t>
      </w:r>
      <w:r w:rsidRPr="004A52CA">
        <w:rPr>
          <w:rFonts w:ascii="Times New Roman" w:hAnsi="Times New Roman" w:cs="Times New Roman"/>
        </w:rPr>
        <w:t>eanwhile, the weight decrease rate during charge is considerably lower than that during discharge. For Cell 1, the weight decrease rate during the first 7.5 h charging process (data from 0-15% of charging was selected to ensure that the weight loss is purely from O</w:t>
      </w:r>
      <w:r w:rsidRPr="004A52CA">
        <w:rPr>
          <w:rFonts w:ascii="Times New Roman" w:hAnsi="Times New Roman" w:cs="Times New Roman"/>
          <w:vertAlign w:val="subscript"/>
        </w:rPr>
        <w:t>2</w:t>
      </w:r>
      <w:r w:rsidRPr="004A52CA">
        <w:rPr>
          <w:rFonts w:ascii="Times New Roman" w:hAnsi="Times New Roman" w:cs="Times New Roman"/>
        </w:rPr>
        <w:t xml:space="preserve"> evolution, as discussed below) is -119.14 </w:t>
      </w:r>
      <w:r w:rsidRPr="004A52CA">
        <w:rPr>
          <w:rFonts w:ascii="Times New Roman" w:hAnsi="Times New Roman" w:cs="Times New Roman"/>
        </w:rPr>
        <w:sym w:font="Symbol" w:char="F0B1"/>
      </w:r>
      <w:r w:rsidRPr="004A52CA">
        <w:rPr>
          <w:rFonts w:ascii="Times New Roman" w:hAnsi="Times New Roman" w:cs="Times New Roman"/>
        </w:rPr>
        <w:t xml:space="preserve"> 0.28 </w:t>
      </w:r>
      <w:proofErr w:type="spellStart"/>
      <w:r w:rsidRPr="004A52CA">
        <w:rPr>
          <w:rFonts w:ascii="Times New Roman" w:hAnsi="Times New Roman" w:cs="Times New Roman"/>
        </w:rPr>
        <w:t>μg</w:t>
      </w:r>
      <w:proofErr w:type="spellEnd"/>
      <w:r w:rsidRPr="004A52CA">
        <w:rPr>
          <w:rFonts w:ascii="Times New Roman" w:hAnsi="Times New Roman" w:cs="Times New Roman"/>
        </w:rPr>
        <w:t xml:space="preserve"> h</w:t>
      </w:r>
      <w:r w:rsidRPr="004A52CA">
        <w:rPr>
          <w:rFonts w:ascii="Times New Roman" w:hAnsi="Times New Roman" w:cs="Times New Roman"/>
          <w:vertAlign w:val="superscript"/>
        </w:rPr>
        <w:t>-1</w:t>
      </w:r>
      <w:r w:rsidRPr="004A52CA">
        <w:rPr>
          <w:rFonts w:ascii="Times New Roman" w:hAnsi="Times New Roman" w:cs="Times New Roman"/>
        </w:rPr>
        <w:t>, which gives an e</w:t>
      </w:r>
      <w:r w:rsidRPr="004A52CA">
        <w:rPr>
          <w:rFonts w:ascii="Times New Roman" w:hAnsi="Times New Roman" w:cs="Times New Roman"/>
          <w:vertAlign w:val="superscript"/>
        </w:rPr>
        <w:t>-</w:t>
      </w:r>
      <w:r w:rsidRPr="004A52CA">
        <w:rPr>
          <w:rFonts w:ascii="Times New Roman" w:hAnsi="Times New Roman" w:cs="Times New Roman"/>
        </w:rPr>
        <w:t>/O</w:t>
      </w:r>
      <w:r w:rsidRPr="004A52CA">
        <w:rPr>
          <w:rFonts w:ascii="Times New Roman" w:hAnsi="Times New Roman" w:cs="Times New Roman"/>
          <w:vertAlign w:val="subscript"/>
        </w:rPr>
        <w:t>2</w:t>
      </w:r>
      <w:r w:rsidRPr="004A52CA">
        <w:rPr>
          <w:rFonts w:ascii="Times New Roman" w:hAnsi="Times New Roman" w:cs="Times New Roman"/>
        </w:rPr>
        <w:t xml:space="preserve"> value of 2.107 ± 0.007. This corresponds to 5.4% </w:t>
      </w:r>
      <w:r w:rsidRPr="004A52CA">
        <w:rPr>
          <w:rFonts w:ascii="Times New Roman" w:hAnsi="Times New Roman" w:cs="Times New Roman" w:hint="eastAsia"/>
        </w:rPr>
        <w:t>l</w:t>
      </w:r>
      <w:r w:rsidRPr="004A52CA">
        <w:rPr>
          <w:rFonts w:ascii="Times New Roman" w:hAnsi="Times New Roman" w:cs="Times New Roman"/>
        </w:rPr>
        <w:t>ess O</w:t>
      </w:r>
      <w:r w:rsidRPr="004A52CA">
        <w:rPr>
          <w:rFonts w:ascii="Times New Roman" w:hAnsi="Times New Roman" w:cs="Times New Roman"/>
          <w:vertAlign w:val="subscript"/>
        </w:rPr>
        <w:t>2</w:t>
      </w:r>
      <w:r w:rsidRPr="004A52CA">
        <w:rPr>
          <w:rFonts w:ascii="Times New Roman" w:hAnsi="Times New Roman" w:cs="Times New Roman"/>
        </w:rPr>
        <w:t xml:space="preserve"> evolution than the ideal 2e</w:t>
      </w:r>
      <w:r w:rsidRPr="004A52CA">
        <w:rPr>
          <w:rFonts w:ascii="Times New Roman" w:hAnsi="Times New Roman" w:cs="Times New Roman"/>
          <w:vertAlign w:val="superscript"/>
        </w:rPr>
        <w:t>-</w:t>
      </w:r>
      <w:r w:rsidRPr="004A52CA">
        <w:rPr>
          <w:rFonts w:ascii="Times New Roman" w:hAnsi="Times New Roman" w:cs="Times New Roman"/>
        </w:rPr>
        <w:t>/O</w:t>
      </w:r>
      <w:r w:rsidRPr="004A52CA">
        <w:rPr>
          <w:rFonts w:ascii="Times New Roman" w:hAnsi="Times New Roman" w:cs="Times New Roman"/>
          <w:vertAlign w:val="subscript"/>
        </w:rPr>
        <w:t>2</w:t>
      </w:r>
      <w:r w:rsidRPr="004A52CA">
        <w:rPr>
          <w:rFonts w:ascii="Times New Roman" w:hAnsi="Times New Roman" w:cs="Times New Roman"/>
        </w:rPr>
        <w:t xml:space="preserve"> process, which is opposite to the slightly larger amount of O</w:t>
      </w:r>
      <w:r w:rsidRPr="004A52CA">
        <w:rPr>
          <w:rFonts w:ascii="Times New Roman" w:hAnsi="Times New Roman" w:cs="Times New Roman"/>
          <w:vertAlign w:val="subscript"/>
        </w:rPr>
        <w:t>2</w:t>
      </w:r>
      <w:r w:rsidRPr="004A52CA">
        <w:rPr>
          <w:rFonts w:ascii="Times New Roman" w:hAnsi="Times New Roman" w:cs="Times New Roman"/>
        </w:rPr>
        <w:t xml:space="preserve"> absorbed by the battery d</w:t>
      </w:r>
      <w:r>
        <w:rPr>
          <w:rFonts w:ascii="Times New Roman" w:hAnsi="Times New Roman" w:cs="Times New Roman"/>
        </w:rPr>
        <w:t>uring the discharge process immediately before. The less O</w:t>
      </w:r>
      <w:r w:rsidRPr="00E54507">
        <w:rPr>
          <w:rFonts w:ascii="Times New Roman" w:hAnsi="Times New Roman" w:cs="Times New Roman"/>
          <w:vertAlign w:val="subscript"/>
        </w:rPr>
        <w:t>2</w:t>
      </w:r>
      <w:r>
        <w:rPr>
          <w:rFonts w:ascii="Times New Roman" w:hAnsi="Times New Roman" w:cs="Times New Roman"/>
        </w:rPr>
        <w:t xml:space="preserve"> evolution suggests that there are side reactions other than OER occurring in the battery right after the start of charging. After 30 h, a faster drop in weight is observed when the charge voltage is above 4.2 V due to the evolution of gasses other than </w:t>
      </w:r>
      <w:r w:rsidRPr="00805C08">
        <w:rPr>
          <w:rFonts w:ascii="Times New Roman" w:hAnsi="Times New Roman" w:cs="Times New Roman"/>
        </w:rPr>
        <w:t>O</w:t>
      </w:r>
      <w:r w:rsidRPr="00805C08">
        <w:rPr>
          <w:rFonts w:ascii="Times New Roman" w:hAnsi="Times New Roman" w:cs="Times New Roman"/>
          <w:vertAlign w:val="subscript"/>
        </w:rPr>
        <w:t>2</w:t>
      </w:r>
      <w:r>
        <w:rPr>
          <w:rFonts w:ascii="Times New Roman" w:hAnsi="Times New Roman" w:cs="Times New Roman"/>
        </w:rPr>
        <w:t>.</w:t>
      </w:r>
      <w:r w:rsidRPr="00805C08">
        <w:rPr>
          <w:rFonts w:ascii="Times New Roman" w:hAnsi="Times New Roman" w:cs="Times New Roman"/>
        </w:rPr>
        <w:t xml:space="preserve"> To </w:t>
      </w:r>
      <w:r>
        <w:rPr>
          <w:rFonts w:ascii="Times New Roman" w:hAnsi="Times New Roman" w:cs="Times New Roman"/>
        </w:rPr>
        <w:t xml:space="preserve">further quantify which gas </w:t>
      </w:r>
      <w:r w:rsidRPr="00805C08">
        <w:rPr>
          <w:rFonts w:ascii="Times New Roman" w:hAnsi="Times New Roman" w:cs="Times New Roman"/>
        </w:rPr>
        <w:t>(</w:t>
      </w:r>
      <w:r>
        <w:rPr>
          <w:rFonts w:ascii="Times New Roman" w:hAnsi="Times New Roman" w:cs="Times New Roman"/>
        </w:rPr>
        <w:t xml:space="preserve">e.g. </w:t>
      </w:r>
      <w:r w:rsidRPr="00805C08">
        <w:rPr>
          <w:rFonts w:ascii="Times New Roman" w:hAnsi="Times New Roman" w:cs="Times New Roman"/>
        </w:rPr>
        <w:t>O</w:t>
      </w:r>
      <w:r w:rsidRPr="00805C08">
        <w:rPr>
          <w:rFonts w:ascii="Times New Roman" w:hAnsi="Times New Roman" w:cs="Times New Roman"/>
          <w:vertAlign w:val="subscript"/>
        </w:rPr>
        <w:t>2</w:t>
      </w:r>
      <w:r w:rsidRPr="00805C08">
        <w:rPr>
          <w:rFonts w:ascii="Times New Roman" w:hAnsi="Times New Roman" w:cs="Times New Roman"/>
        </w:rPr>
        <w:t>, H</w:t>
      </w:r>
      <w:r w:rsidRPr="00805C08">
        <w:rPr>
          <w:rFonts w:ascii="Times New Roman" w:hAnsi="Times New Roman" w:cs="Times New Roman"/>
          <w:vertAlign w:val="subscript"/>
        </w:rPr>
        <w:t>2</w:t>
      </w:r>
      <w:r w:rsidRPr="00805C08">
        <w:rPr>
          <w:rFonts w:ascii="Times New Roman" w:hAnsi="Times New Roman" w:cs="Times New Roman"/>
        </w:rPr>
        <w:t>O, CO</w:t>
      </w:r>
      <w:r w:rsidRPr="00805C08">
        <w:rPr>
          <w:rFonts w:ascii="Times New Roman" w:hAnsi="Times New Roman" w:cs="Times New Roman"/>
          <w:vertAlign w:val="subscript"/>
        </w:rPr>
        <w:t>2</w:t>
      </w:r>
      <w:r w:rsidRPr="00805C08">
        <w:rPr>
          <w:rFonts w:ascii="Times New Roman" w:hAnsi="Times New Roman" w:cs="Times New Roman"/>
        </w:rPr>
        <w:t xml:space="preserve">, and CO) </w:t>
      </w:r>
      <w:r>
        <w:rPr>
          <w:rFonts w:ascii="Times New Roman" w:hAnsi="Times New Roman" w:cs="Times New Roman"/>
        </w:rPr>
        <w:t xml:space="preserve">is evolved, the exhaust gas of the cell that is </w:t>
      </w:r>
      <w:r w:rsidRPr="00805C08">
        <w:rPr>
          <w:rFonts w:ascii="Times New Roman" w:hAnsi="Times New Roman" w:cs="Times New Roman"/>
        </w:rPr>
        <w:t xml:space="preserve">discharged/charged at 800 </w:t>
      </w:r>
      <w:proofErr w:type="spellStart"/>
      <w:r w:rsidRPr="00805C08">
        <w:rPr>
          <w:rFonts w:ascii="Times New Roman" w:hAnsi="Times New Roman" w:cs="Times New Roman"/>
        </w:rPr>
        <w:t>μA</w:t>
      </w:r>
      <w:proofErr w:type="spellEnd"/>
      <w:r w:rsidRPr="00805C08">
        <w:rPr>
          <w:rFonts w:ascii="Times New Roman" w:hAnsi="Times New Roman" w:cs="Times New Roman"/>
        </w:rPr>
        <w:t xml:space="preserve"> </w:t>
      </w:r>
      <w:r>
        <w:rPr>
          <w:rFonts w:ascii="Times New Roman" w:hAnsi="Times New Roman" w:cs="Times New Roman"/>
        </w:rPr>
        <w:t xml:space="preserve">current setting </w:t>
      </w:r>
      <w:r w:rsidRPr="00805C08">
        <w:rPr>
          <w:rFonts w:ascii="Times New Roman" w:hAnsi="Times New Roman" w:cs="Times New Roman"/>
        </w:rPr>
        <w:t xml:space="preserve">(400 </w:t>
      </w:r>
      <w:proofErr w:type="spellStart"/>
      <w:r w:rsidRPr="00805C08">
        <w:rPr>
          <w:rFonts w:ascii="Times New Roman" w:hAnsi="Times New Roman" w:cs="Times New Roman"/>
        </w:rPr>
        <w:t>μA</w:t>
      </w:r>
      <w:proofErr w:type="spellEnd"/>
      <w:r>
        <w:rPr>
          <w:rFonts w:ascii="Times New Roman" w:hAnsi="Times New Roman" w:cs="Times New Roman"/>
        </w:rPr>
        <w:t xml:space="preserve"> </w:t>
      </w:r>
      <w:r w:rsidRPr="00805C08">
        <w:rPr>
          <w:rFonts w:ascii="Times New Roman" w:hAnsi="Times New Roman" w:cs="Times New Roman"/>
        </w:rPr>
        <w:t>cm</w:t>
      </w:r>
      <w:r w:rsidRPr="00536475">
        <w:rPr>
          <w:rFonts w:ascii="Times New Roman" w:hAnsi="Times New Roman" w:cs="Times New Roman"/>
          <w:vertAlign w:val="superscript"/>
        </w:rPr>
        <w:t>-</w:t>
      </w:r>
      <w:r w:rsidRPr="00805C08">
        <w:rPr>
          <w:rFonts w:ascii="Times New Roman" w:hAnsi="Times New Roman" w:cs="Times New Roman"/>
          <w:vertAlign w:val="superscript"/>
        </w:rPr>
        <w:t>2</w:t>
      </w:r>
      <w:r w:rsidRPr="00805C08">
        <w:rPr>
          <w:rFonts w:ascii="Times New Roman" w:hAnsi="Times New Roman" w:cs="Times New Roman"/>
        </w:rPr>
        <w:t xml:space="preserve"> current density</w:t>
      </w:r>
      <w:r>
        <w:rPr>
          <w:rFonts w:ascii="Times New Roman" w:hAnsi="Times New Roman" w:cs="Times New Roman"/>
        </w:rPr>
        <w:t xml:space="preserve">, the same condition with Cell 2) was connected to a </w:t>
      </w:r>
      <w:r w:rsidRPr="00805C08">
        <w:rPr>
          <w:rFonts w:ascii="Times New Roman" w:hAnsi="Times New Roman" w:cs="Times New Roman"/>
        </w:rPr>
        <w:t>DEMS</w:t>
      </w:r>
      <w:r>
        <w:rPr>
          <w:rFonts w:ascii="Times New Roman" w:hAnsi="Times New Roman" w:cs="Times New Roman"/>
        </w:rPr>
        <w:t xml:space="preserve">, and </w:t>
      </w:r>
      <w:r w:rsidRPr="00805C08">
        <w:rPr>
          <w:rFonts w:ascii="Times New Roman" w:hAnsi="Times New Roman" w:cs="Times New Roman"/>
        </w:rPr>
        <w:t>the gas evolution profiles</w:t>
      </w:r>
      <w:r>
        <w:rPr>
          <w:rFonts w:ascii="Times New Roman" w:hAnsi="Times New Roman" w:cs="Times New Roman"/>
        </w:rPr>
        <w:t xml:space="preserve"> </w:t>
      </w:r>
      <w:r w:rsidRPr="00805C08">
        <w:rPr>
          <w:rFonts w:ascii="Times New Roman" w:hAnsi="Times New Roman" w:cs="Times New Roman"/>
        </w:rPr>
        <w:t xml:space="preserve">along with the </w:t>
      </w:r>
      <w:proofErr w:type="spellStart"/>
      <w:r w:rsidRPr="00805C08">
        <w:rPr>
          <w:rFonts w:ascii="Times New Roman" w:hAnsi="Times New Roman" w:cs="Times New Roman"/>
        </w:rPr>
        <w:t>d</w:t>
      </w:r>
      <w:r w:rsidRPr="00805C08">
        <w:rPr>
          <w:rFonts w:ascii="Symbol" w:hAnsi="Symbol" w:cs="Times New Roman"/>
          <w:i/>
        </w:rPr>
        <w:t></w:t>
      </w:r>
      <w:r w:rsidRPr="00805C08">
        <w:rPr>
          <w:rFonts w:ascii="Times New Roman" w:hAnsi="Times New Roman" w:cs="Times New Roman"/>
          <w:i/>
        </w:rPr>
        <w:t>W</w:t>
      </w:r>
      <w:proofErr w:type="spellEnd"/>
      <w:r w:rsidRPr="00805C08">
        <w:rPr>
          <w:rFonts w:ascii="Times New Roman" w:hAnsi="Times New Roman" w:cs="Times New Roman"/>
        </w:rPr>
        <w:t>/</w:t>
      </w:r>
      <w:proofErr w:type="spellStart"/>
      <w:r w:rsidRPr="00805C08">
        <w:rPr>
          <w:rFonts w:ascii="Times New Roman" w:hAnsi="Times New Roman" w:cs="Times New Roman"/>
        </w:rPr>
        <w:t>d</w:t>
      </w:r>
      <w:r w:rsidRPr="00805C08">
        <w:rPr>
          <w:rFonts w:ascii="Times New Roman" w:hAnsi="Times New Roman" w:cs="Times New Roman"/>
          <w:i/>
        </w:rPr>
        <w:t>t</w:t>
      </w:r>
      <w:proofErr w:type="spellEnd"/>
      <w:r w:rsidRPr="00805C08">
        <w:rPr>
          <w:rFonts w:ascii="Times New Roman" w:hAnsi="Times New Roman" w:cs="Times New Roman"/>
        </w:rPr>
        <w:t xml:space="preserve"> profile </w:t>
      </w:r>
      <w:r>
        <w:rPr>
          <w:rFonts w:ascii="Times New Roman" w:hAnsi="Times New Roman" w:cs="Times New Roman"/>
        </w:rPr>
        <w:t xml:space="preserve">are shown in Figure 6. </w:t>
      </w:r>
      <w:r w:rsidRPr="00805C08">
        <w:rPr>
          <w:rFonts w:ascii="Times New Roman" w:hAnsi="Times New Roman" w:cs="Times New Roman"/>
        </w:rPr>
        <w:t xml:space="preserve">The total </w:t>
      </w:r>
      <w:r>
        <w:rPr>
          <w:rFonts w:ascii="Times New Roman" w:hAnsi="Times New Roman" w:cs="Times New Roman"/>
        </w:rPr>
        <w:t xml:space="preserve">mass of the </w:t>
      </w:r>
      <w:r w:rsidRPr="00805C08">
        <w:rPr>
          <w:rFonts w:ascii="Times New Roman" w:hAnsi="Times New Roman" w:cs="Times New Roman"/>
        </w:rPr>
        <w:t>evolv</w:t>
      </w:r>
      <w:r>
        <w:rPr>
          <w:rFonts w:ascii="Times New Roman" w:hAnsi="Times New Roman" w:cs="Times New Roman"/>
        </w:rPr>
        <w:t>ed</w:t>
      </w:r>
      <w:r w:rsidRPr="00805C08">
        <w:rPr>
          <w:rFonts w:ascii="Times New Roman" w:hAnsi="Times New Roman" w:cs="Times New Roman"/>
        </w:rPr>
        <w:t xml:space="preserve"> gas </w:t>
      </w:r>
      <w:r>
        <w:rPr>
          <w:rFonts w:ascii="Times New Roman" w:hAnsi="Times New Roman" w:cs="Times New Roman"/>
        </w:rPr>
        <w:t xml:space="preserve">correlates well </w:t>
      </w:r>
      <w:r w:rsidRPr="00805C08">
        <w:rPr>
          <w:rFonts w:ascii="Times New Roman" w:hAnsi="Times New Roman" w:cs="Times New Roman"/>
        </w:rPr>
        <w:t xml:space="preserve">with the </w:t>
      </w:r>
      <w:proofErr w:type="spellStart"/>
      <w:r w:rsidRPr="00805C08">
        <w:rPr>
          <w:rFonts w:ascii="Times New Roman" w:hAnsi="Times New Roman" w:cs="Times New Roman"/>
        </w:rPr>
        <w:t>d</w:t>
      </w:r>
      <w:r w:rsidRPr="00805C08">
        <w:rPr>
          <w:rFonts w:ascii="Symbol" w:hAnsi="Symbol" w:cs="Times New Roman"/>
          <w:i/>
        </w:rPr>
        <w:t></w:t>
      </w:r>
      <w:r w:rsidRPr="00805C08">
        <w:rPr>
          <w:rFonts w:ascii="Times New Roman" w:hAnsi="Times New Roman" w:cs="Times New Roman"/>
          <w:i/>
        </w:rPr>
        <w:t>W</w:t>
      </w:r>
      <w:proofErr w:type="spellEnd"/>
      <w:r w:rsidRPr="00805C08">
        <w:rPr>
          <w:rFonts w:ascii="Times New Roman" w:hAnsi="Times New Roman" w:cs="Times New Roman"/>
        </w:rPr>
        <w:t>/</w:t>
      </w:r>
      <w:proofErr w:type="spellStart"/>
      <w:r w:rsidRPr="00805C08">
        <w:rPr>
          <w:rFonts w:ascii="Times New Roman" w:hAnsi="Times New Roman" w:cs="Times New Roman"/>
        </w:rPr>
        <w:t>d</w:t>
      </w:r>
      <w:r w:rsidRPr="00805C08">
        <w:rPr>
          <w:rFonts w:ascii="Times New Roman" w:hAnsi="Times New Roman" w:cs="Times New Roman"/>
          <w:i/>
        </w:rPr>
        <w:t>t</w:t>
      </w:r>
      <w:proofErr w:type="spellEnd"/>
      <w:r w:rsidRPr="00805C08">
        <w:rPr>
          <w:rFonts w:ascii="Times New Roman" w:hAnsi="Times New Roman" w:cs="Times New Roman"/>
        </w:rPr>
        <w:t xml:space="preserve"> profile. The DEMS profiles reveal that pure O</w:t>
      </w:r>
      <w:r w:rsidRPr="00805C08">
        <w:rPr>
          <w:rFonts w:ascii="Times New Roman" w:hAnsi="Times New Roman" w:cs="Times New Roman"/>
          <w:vertAlign w:val="subscript"/>
        </w:rPr>
        <w:t>2</w:t>
      </w:r>
      <w:r w:rsidRPr="00805C08">
        <w:rPr>
          <w:rFonts w:ascii="Times New Roman" w:hAnsi="Times New Roman" w:cs="Times New Roman"/>
        </w:rPr>
        <w:t xml:space="preserve"> was evolv</w:t>
      </w:r>
      <w:r>
        <w:rPr>
          <w:rFonts w:ascii="Times New Roman" w:hAnsi="Times New Roman" w:cs="Times New Roman"/>
        </w:rPr>
        <w:t>ed</w:t>
      </w:r>
      <w:r w:rsidRPr="00805C08">
        <w:rPr>
          <w:rFonts w:ascii="Times New Roman" w:hAnsi="Times New Roman" w:cs="Times New Roman"/>
        </w:rPr>
        <w:t xml:space="preserve"> only at the </w:t>
      </w:r>
      <w:r>
        <w:rPr>
          <w:rFonts w:ascii="Times New Roman" w:hAnsi="Times New Roman" w:cs="Times New Roman"/>
        </w:rPr>
        <w:t>beginning of charge</w:t>
      </w:r>
      <w:r w:rsidRPr="00805C08">
        <w:rPr>
          <w:rFonts w:ascii="Times New Roman" w:hAnsi="Times New Roman" w:cs="Times New Roman"/>
        </w:rPr>
        <w:t xml:space="preserve">. </w:t>
      </w:r>
      <w:r>
        <w:rPr>
          <w:rFonts w:ascii="Times New Roman" w:hAnsi="Times New Roman" w:cs="Times New Roman"/>
        </w:rPr>
        <w:t xml:space="preserve">After 1.5 h (15% of charging), small amounts of </w:t>
      </w:r>
      <w:r w:rsidRPr="00805C08">
        <w:rPr>
          <w:rFonts w:ascii="Times New Roman" w:hAnsi="Times New Roman" w:cs="Times New Roman"/>
        </w:rPr>
        <w:t>H</w:t>
      </w:r>
      <w:r w:rsidRPr="00805C08">
        <w:rPr>
          <w:rFonts w:ascii="Times New Roman" w:hAnsi="Times New Roman" w:cs="Times New Roman"/>
          <w:vertAlign w:val="subscript"/>
        </w:rPr>
        <w:t>2</w:t>
      </w:r>
      <w:r w:rsidRPr="00805C08">
        <w:rPr>
          <w:rFonts w:ascii="Times New Roman" w:hAnsi="Times New Roman" w:cs="Times New Roman"/>
        </w:rPr>
        <w:t xml:space="preserve">O and CO </w:t>
      </w:r>
      <w:r>
        <w:rPr>
          <w:rFonts w:ascii="Times New Roman" w:hAnsi="Times New Roman" w:cs="Times New Roman"/>
        </w:rPr>
        <w:t xml:space="preserve">are observed while the amount of </w:t>
      </w:r>
      <w:r w:rsidRPr="00805C08">
        <w:rPr>
          <w:rFonts w:ascii="Times New Roman" w:hAnsi="Times New Roman" w:cs="Times New Roman"/>
        </w:rPr>
        <w:t>O</w:t>
      </w:r>
      <w:r w:rsidRPr="00805C08">
        <w:rPr>
          <w:rFonts w:ascii="Times New Roman" w:hAnsi="Times New Roman" w:cs="Times New Roman"/>
          <w:vertAlign w:val="subscript"/>
        </w:rPr>
        <w:t>2</w:t>
      </w:r>
      <w:r w:rsidRPr="00805C08">
        <w:rPr>
          <w:rFonts w:ascii="Times New Roman" w:hAnsi="Times New Roman" w:cs="Times New Roman"/>
        </w:rPr>
        <w:t xml:space="preserve"> evolution</w:t>
      </w:r>
      <w:r>
        <w:rPr>
          <w:rFonts w:ascii="Times New Roman" w:hAnsi="Times New Roman" w:cs="Times New Roman"/>
        </w:rPr>
        <w:t xml:space="preserve"> is slightly reduced, possibly due to the decomposition of the TEGDME electrolyte, as it is the only source of hydrogen in the system.</w:t>
      </w:r>
      <w:r w:rsidRPr="00805C08">
        <w:rPr>
          <w:rFonts w:ascii="Times New Roman" w:hAnsi="Times New Roman" w:cs="Times New Roman"/>
        </w:rPr>
        <w:t xml:space="preserve"> </w:t>
      </w:r>
      <w:r>
        <w:rPr>
          <w:rFonts w:ascii="Times New Roman" w:hAnsi="Times New Roman" w:cs="Times New Roman"/>
        </w:rPr>
        <w:t xml:space="preserve">Starting from 6 h (60% of charging), </w:t>
      </w:r>
      <w:r w:rsidRPr="00805C08">
        <w:rPr>
          <w:rFonts w:ascii="Times New Roman" w:hAnsi="Times New Roman" w:cs="Times New Roman"/>
        </w:rPr>
        <w:t>CO</w:t>
      </w:r>
      <w:r w:rsidRPr="00805C08">
        <w:rPr>
          <w:rFonts w:ascii="Times New Roman" w:hAnsi="Times New Roman" w:cs="Times New Roman"/>
          <w:vertAlign w:val="subscript"/>
        </w:rPr>
        <w:t>2</w:t>
      </w:r>
      <w:r w:rsidRPr="00805C08">
        <w:rPr>
          <w:rFonts w:ascii="Times New Roman" w:hAnsi="Times New Roman" w:cs="Times New Roman"/>
        </w:rPr>
        <w:t xml:space="preserve"> </w:t>
      </w:r>
      <w:r>
        <w:rPr>
          <w:rFonts w:ascii="Times New Roman" w:hAnsi="Times New Roman" w:cs="Times New Roman"/>
        </w:rPr>
        <w:t xml:space="preserve">evolution starts to dominant until around 10 h due to electrochemical decomposition of the electrolyte, leading to a significant </w:t>
      </w:r>
      <w:r w:rsidRPr="00805C08">
        <w:rPr>
          <w:rFonts w:ascii="Times New Roman" w:hAnsi="Times New Roman" w:cs="Times New Roman"/>
        </w:rPr>
        <w:t xml:space="preserve">weight decrease </w:t>
      </w:r>
      <w:r>
        <w:rPr>
          <w:rFonts w:ascii="Times New Roman" w:hAnsi="Times New Roman" w:cs="Times New Roman"/>
        </w:rPr>
        <w:t>at the end of charge</w:t>
      </w:r>
      <w:r w:rsidRPr="00805C08">
        <w:rPr>
          <w:rFonts w:ascii="Times New Roman" w:hAnsi="Times New Roman" w:cs="Times New Roman"/>
        </w:rPr>
        <w:t xml:space="preserve">. These results </w:t>
      </w:r>
      <w:r>
        <w:rPr>
          <w:rFonts w:ascii="Times New Roman" w:hAnsi="Times New Roman" w:cs="Times New Roman"/>
        </w:rPr>
        <w:t>indicate</w:t>
      </w:r>
      <w:r w:rsidRPr="00805C08">
        <w:rPr>
          <w:rFonts w:ascii="Times New Roman" w:hAnsi="Times New Roman" w:cs="Times New Roman"/>
        </w:rPr>
        <w:t xml:space="preserve"> that the gravimetric </w:t>
      </w:r>
      <w:r>
        <w:rPr>
          <w:rFonts w:ascii="Times New Roman" w:hAnsi="Times New Roman" w:cs="Times New Roman"/>
        </w:rPr>
        <w:t xml:space="preserve">system is able to </w:t>
      </w:r>
      <w:r w:rsidRPr="00805C08">
        <w:rPr>
          <w:rFonts w:ascii="Times New Roman" w:hAnsi="Times New Roman" w:cs="Times New Roman"/>
        </w:rPr>
        <w:t>continuous</w:t>
      </w:r>
      <w:r>
        <w:rPr>
          <w:rFonts w:ascii="Times New Roman" w:hAnsi="Times New Roman" w:cs="Times New Roman"/>
        </w:rPr>
        <w:t>ly</w:t>
      </w:r>
      <w:r w:rsidRPr="00805C08">
        <w:rPr>
          <w:rFonts w:ascii="Times New Roman" w:hAnsi="Times New Roman" w:cs="Times New Roman"/>
        </w:rPr>
        <w:t xml:space="preserve"> monitor</w:t>
      </w:r>
      <w:r>
        <w:rPr>
          <w:rFonts w:ascii="Times New Roman" w:hAnsi="Times New Roman" w:cs="Times New Roman"/>
        </w:rPr>
        <w:t xml:space="preserve"> the weight change of</w:t>
      </w:r>
      <w:r w:rsidRPr="00805C08">
        <w:rPr>
          <w:rFonts w:ascii="Times New Roman" w:hAnsi="Times New Roman" w:cs="Times New Roman"/>
        </w:rPr>
        <w:t xml:space="preserve"> </w:t>
      </w:r>
      <w:r>
        <w:rPr>
          <w:rFonts w:ascii="Times New Roman" w:hAnsi="Times New Roman" w:cs="Times New Roman"/>
        </w:rPr>
        <w:t xml:space="preserve">an </w:t>
      </w:r>
      <w:r w:rsidRPr="00805C08">
        <w:rPr>
          <w:rFonts w:ascii="Times New Roman" w:hAnsi="Times New Roman" w:cs="Times New Roman"/>
        </w:rPr>
        <w:t>air-battery</w:t>
      </w:r>
      <w:r>
        <w:rPr>
          <w:rFonts w:ascii="Times New Roman" w:hAnsi="Times New Roman" w:cs="Times New Roman"/>
        </w:rPr>
        <w:t xml:space="preserve"> </w:t>
      </w:r>
      <w:r w:rsidRPr="00805C08">
        <w:rPr>
          <w:rFonts w:ascii="Times New Roman" w:hAnsi="Times New Roman" w:cs="Times New Roman"/>
        </w:rPr>
        <w:t>for a long period of time</w:t>
      </w:r>
      <w:r>
        <w:rPr>
          <w:rFonts w:ascii="Times New Roman" w:hAnsi="Times New Roman" w:cs="Times New Roman"/>
        </w:rPr>
        <w:t>, giving valuable information about battery</w:t>
      </w:r>
      <w:r w:rsidRPr="00805C08">
        <w:rPr>
          <w:rFonts w:ascii="Times New Roman" w:hAnsi="Times New Roman" w:cs="Times New Roman"/>
        </w:rPr>
        <w:t xml:space="preserve"> reactions and </w:t>
      </w:r>
      <w:r>
        <w:rPr>
          <w:rFonts w:ascii="Times New Roman" w:hAnsi="Times New Roman" w:cs="Times New Roman"/>
        </w:rPr>
        <w:t>other</w:t>
      </w:r>
      <w:r w:rsidRPr="00805C08">
        <w:rPr>
          <w:rFonts w:ascii="Times New Roman" w:hAnsi="Times New Roman" w:cs="Times New Roman"/>
        </w:rPr>
        <w:t xml:space="preserve"> phenomena throughout </w:t>
      </w:r>
      <w:r>
        <w:rPr>
          <w:rFonts w:ascii="Times New Roman" w:hAnsi="Times New Roman" w:cs="Times New Roman"/>
        </w:rPr>
        <w:t>its</w:t>
      </w:r>
      <w:r w:rsidRPr="00805C08">
        <w:rPr>
          <w:rFonts w:ascii="Times New Roman" w:hAnsi="Times New Roman" w:cs="Times New Roman"/>
        </w:rPr>
        <w:t xml:space="preserve"> cycle life.</w:t>
      </w:r>
    </w:p>
    <w:p w14:paraId="3CC1170A" w14:textId="77777777" w:rsidR="00F5331D" w:rsidRPr="005227AC" w:rsidRDefault="00F5331D" w:rsidP="00F5331D">
      <w:pPr>
        <w:snapToGrid w:val="0"/>
        <w:spacing w:line="500" w:lineRule="exact"/>
        <w:ind w:firstLineChars="250" w:firstLine="525"/>
        <w:rPr>
          <w:rFonts w:ascii="Times New Roman" w:hAnsi="Times New Roman" w:cs="Times New Roman"/>
        </w:rPr>
      </w:pPr>
    </w:p>
    <w:p w14:paraId="569DBFDC" w14:textId="77777777" w:rsidR="00F5331D" w:rsidRPr="009029D1" w:rsidRDefault="00F5331D" w:rsidP="00F5331D">
      <w:pPr>
        <w:snapToGrid w:val="0"/>
        <w:spacing w:line="500" w:lineRule="exact"/>
        <w:rPr>
          <w:rFonts w:ascii="Times New Roman" w:hAnsi="Times New Roman" w:cs="Times New Roman"/>
          <w:b/>
        </w:rPr>
      </w:pPr>
      <w:r>
        <w:rPr>
          <w:rFonts w:ascii="Times New Roman" w:hAnsi="Times New Roman" w:cs="Times New Roman"/>
          <w:b/>
        </w:rPr>
        <w:t xml:space="preserve">Gravimetric analysis of a 330 </w:t>
      </w:r>
      <w:proofErr w:type="spellStart"/>
      <w:proofErr w:type="gramStart"/>
      <w:r>
        <w:rPr>
          <w:rFonts w:ascii="Times New Roman" w:hAnsi="Times New Roman" w:cs="Times New Roman"/>
          <w:b/>
        </w:rPr>
        <w:t>Wh</w:t>
      </w:r>
      <w:proofErr w:type="spellEnd"/>
      <w:proofErr w:type="gramEnd"/>
      <w:r>
        <w:rPr>
          <w:rFonts w:ascii="Times New Roman" w:hAnsi="Times New Roman" w:cs="Times New Roman"/>
          <w:b/>
        </w:rPr>
        <w:t xml:space="preserve"> kg</w:t>
      </w:r>
      <w:r w:rsidRPr="00536475">
        <w:rPr>
          <w:rFonts w:ascii="Times New Roman" w:hAnsi="Times New Roman" w:cs="Times New Roman"/>
          <w:b/>
          <w:vertAlign w:val="superscript"/>
        </w:rPr>
        <w:t>-1</w:t>
      </w:r>
      <w:r>
        <w:rPr>
          <w:rFonts w:ascii="Times New Roman" w:hAnsi="Times New Roman" w:cs="Times New Roman"/>
          <w:b/>
        </w:rPr>
        <w:t xml:space="preserve"> LAB stacked cell</w:t>
      </w:r>
    </w:p>
    <w:p w14:paraId="7CD643F8" w14:textId="77777777" w:rsidR="00F5331D" w:rsidRDefault="00F5331D" w:rsidP="00F5331D">
      <w:pPr>
        <w:snapToGrid w:val="0"/>
        <w:spacing w:line="500" w:lineRule="exact"/>
        <w:ind w:firstLineChars="250" w:firstLine="525"/>
        <w:rPr>
          <w:rFonts w:ascii="Times New Roman" w:hAnsi="Times New Roman" w:cs="Times New Roman"/>
        </w:rPr>
      </w:pPr>
      <w:r>
        <w:rPr>
          <w:rFonts w:ascii="Times New Roman" w:hAnsi="Times New Roman" w:cs="Times New Roman"/>
        </w:rPr>
        <w:t>Apart from coin cells, the weight change of stacked cells can also be measured by the new weight measurement system. The gravimetric analysis of an LAB, comprised of a single stack of Li foil anode and CNT sheet cathode with a 2 × 2 cm</w:t>
      </w:r>
      <w:r w:rsidRPr="00FA5A31">
        <w:rPr>
          <w:rFonts w:ascii="Times New Roman" w:hAnsi="Times New Roman" w:cs="Times New Roman"/>
          <w:vertAlign w:val="superscript"/>
        </w:rPr>
        <w:t>2</w:t>
      </w:r>
      <w:r>
        <w:rPr>
          <w:rFonts w:ascii="Times New Roman" w:hAnsi="Times New Roman" w:cs="Times New Roman"/>
        </w:rPr>
        <w:t xml:space="preserve"> square dimension sandwiched by two glass plates held together by Cu tapes (the schematic configuration is shown in Figure 7a) was conducted. This configuration is tested because it is the basic unit of a multi-layered LAB module </w:t>
      </w:r>
      <w:r>
        <w:rPr>
          <w:rFonts w:ascii="Times New Roman" w:hAnsi="Times New Roman" w:cs="Times New Roman"/>
          <w:noProof/>
        </w:rPr>
        <w:t>[25]</w:t>
      </w:r>
      <w:r>
        <w:rPr>
          <w:rFonts w:ascii="Times New Roman" w:hAnsi="Times New Roman" w:cs="Times New Roman"/>
        </w:rPr>
        <w:t>. The cell “inhales” and “exhales” O</w:t>
      </w:r>
      <w:r w:rsidRPr="005F3113">
        <w:rPr>
          <w:rFonts w:ascii="Times New Roman" w:hAnsi="Times New Roman" w:cs="Times New Roman"/>
          <w:vertAlign w:val="subscript"/>
        </w:rPr>
        <w:t>2</w:t>
      </w:r>
      <w:r>
        <w:rPr>
          <w:rFonts w:ascii="Times New Roman" w:hAnsi="Times New Roman" w:cs="Times New Roman"/>
        </w:rPr>
        <w:t xml:space="preserve"> through the side of the gas diffusion layer (GDL) placed above the cathode, as there is no oxygen path from the face of the cell. LiNO</w:t>
      </w:r>
      <w:r w:rsidRPr="00F46416">
        <w:rPr>
          <w:rFonts w:ascii="Times New Roman" w:hAnsi="Times New Roman" w:cs="Times New Roman"/>
          <w:vertAlign w:val="subscript"/>
        </w:rPr>
        <w:t>3</w:t>
      </w:r>
      <w:r>
        <w:rPr>
          <w:rFonts w:ascii="Times New Roman" w:hAnsi="Times New Roman" w:cs="Times New Roman"/>
        </w:rPr>
        <w:t xml:space="preserve"> and </w:t>
      </w:r>
      <w:proofErr w:type="spellStart"/>
      <w:r>
        <w:rPr>
          <w:rFonts w:ascii="Times New Roman" w:hAnsi="Times New Roman" w:cs="Times New Roman"/>
        </w:rPr>
        <w:t>LiBr</w:t>
      </w:r>
      <w:proofErr w:type="spellEnd"/>
      <w:r>
        <w:rPr>
          <w:rFonts w:ascii="Times New Roman" w:hAnsi="Times New Roman" w:cs="Times New Roman"/>
        </w:rPr>
        <w:t xml:space="preserve"> as redox mediators (RMs) were added to the electrolyte to suppress Li dendrite formation and reduce charge </w:t>
      </w:r>
      <w:proofErr w:type="spellStart"/>
      <w:r>
        <w:rPr>
          <w:rFonts w:ascii="Times New Roman" w:hAnsi="Times New Roman" w:cs="Times New Roman"/>
        </w:rPr>
        <w:t>overpotential</w:t>
      </w:r>
      <w:proofErr w:type="spellEnd"/>
      <w:r>
        <w:rPr>
          <w:rFonts w:ascii="Times New Roman" w:hAnsi="Times New Roman" w:cs="Times New Roman"/>
        </w:rPr>
        <w:t xml:space="preserve"> </w:t>
      </w:r>
      <w:r>
        <w:rPr>
          <w:rFonts w:ascii="Times New Roman" w:hAnsi="Times New Roman" w:cs="Times New Roman"/>
          <w:noProof/>
        </w:rPr>
        <w:t>[19, 26]</w:t>
      </w:r>
      <w:r>
        <w:rPr>
          <w:rFonts w:ascii="Times New Roman" w:hAnsi="Times New Roman" w:cs="Times New Roman"/>
        </w:rPr>
        <w:t>. The weight of the cell unit was 126.1 mg excluding the two current collector plates</w:t>
      </w:r>
      <w:r w:rsidRPr="00A67BBB">
        <w:rPr>
          <w:rFonts w:ascii="Times New Roman" w:hAnsi="Times New Roman" w:cs="Times New Roman"/>
        </w:rPr>
        <w:t>,</w:t>
      </w:r>
      <w:r>
        <w:rPr>
          <w:rFonts w:ascii="Times New Roman" w:hAnsi="Times New Roman" w:cs="Times New Roman"/>
        </w:rPr>
        <w:t xml:space="preserve"> giving a specific energy density of 330 </w:t>
      </w:r>
      <w:proofErr w:type="spellStart"/>
      <w:proofErr w:type="gramStart"/>
      <w:r>
        <w:rPr>
          <w:rFonts w:ascii="Times New Roman" w:hAnsi="Times New Roman" w:cs="Times New Roman"/>
        </w:rPr>
        <w:t>Wh</w:t>
      </w:r>
      <w:proofErr w:type="spellEnd"/>
      <w:proofErr w:type="gramEnd"/>
      <w:r>
        <w:rPr>
          <w:rFonts w:ascii="Times New Roman" w:hAnsi="Times New Roman" w:cs="Times New Roman"/>
        </w:rPr>
        <w:t xml:space="preserve"> kg</w:t>
      </w:r>
      <w:r w:rsidRPr="00536475">
        <w:rPr>
          <w:rFonts w:ascii="Times New Roman" w:hAnsi="Times New Roman" w:cs="Times New Roman"/>
          <w:vertAlign w:val="superscript"/>
        </w:rPr>
        <w:t>-1</w:t>
      </w:r>
      <w:r>
        <w:rPr>
          <w:rFonts w:ascii="Times New Roman" w:hAnsi="Times New Roman" w:cs="Times New Roman"/>
        </w:rPr>
        <w:t xml:space="preserve"> at a fixed cycle capacity of 16 </w:t>
      </w:r>
      <w:proofErr w:type="spellStart"/>
      <w:r>
        <w:rPr>
          <w:rFonts w:ascii="Times New Roman" w:hAnsi="Times New Roman" w:cs="Times New Roman"/>
        </w:rPr>
        <w:t>mAh</w:t>
      </w:r>
      <w:proofErr w:type="spellEnd"/>
      <w:r>
        <w:rPr>
          <w:rFonts w:ascii="Times New Roman" w:hAnsi="Times New Roman" w:cs="Times New Roman"/>
        </w:rPr>
        <w:t xml:space="preserve"> and 2.6 V </w:t>
      </w:r>
      <w:r>
        <w:rPr>
          <w:rFonts w:ascii="Times New Roman" w:hAnsi="Times New Roman" w:cs="Times New Roman" w:hint="eastAsia"/>
        </w:rPr>
        <w:t>a</w:t>
      </w:r>
      <w:r>
        <w:rPr>
          <w:rFonts w:ascii="Times New Roman" w:hAnsi="Times New Roman" w:cs="Times New Roman"/>
        </w:rPr>
        <w:t xml:space="preserve">verage discharge voltage. The weight decrease rate during the rest state before the battery testing was -6.51 </w:t>
      </w:r>
      <w:proofErr w:type="spellStart"/>
      <w:r>
        <w:rPr>
          <w:rFonts w:ascii="Times New Roman" w:hAnsi="Times New Roman" w:cs="Times New Roman"/>
        </w:rPr>
        <w:t>μg</w:t>
      </w:r>
      <w:proofErr w:type="spellEnd"/>
      <w:r>
        <w:rPr>
          <w:rFonts w:ascii="Times New Roman" w:hAnsi="Times New Roman" w:cs="Times New Roman"/>
        </w:rPr>
        <w:t xml:space="preserve"> h</w:t>
      </w:r>
      <w:r w:rsidRPr="00536475">
        <w:rPr>
          <w:rFonts w:ascii="Times New Roman" w:hAnsi="Times New Roman" w:cs="Times New Roman"/>
          <w:vertAlign w:val="superscript"/>
        </w:rPr>
        <w:t>-1</w:t>
      </w:r>
      <w:r>
        <w:rPr>
          <w:rFonts w:ascii="Times New Roman" w:hAnsi="Times New Roman" w:cs="Times New Roman"/>
        </w:rPr>
        <w:t>, corresponding to the evaporation rate of the electrolyte. This evaporation rate is similar to those of the coin cells (Cell 1-7) despite that the effective electrode area of the stacked cell is doubled (4 cm</w:t>
      </w:r>
      <w:r w:rsidRPr="00225615">
        <w:rPr>
          <w:rFonts w:ascii="Times New Roman" w:hAnsi="Times New Roman" w:cs="Times New Roman"/>
          <w:vertAlign w:val="superscript"/>
        </w:rPr>
        <w:t>2</w:t>
      </w:r>
      <w:r>
        <w:rPr>
          <w:rFonts w:ascii="Times New Roman" w:hAnsi="Times New Roman" w:cs="Times New Roman"/>
        </w:rPr>
        <w:t>), implying that electrolyte evaporation is more affected by the ventilation pathway of the cells instead of electrode area.</w:t>
      </w:r>
    </w:p>
    <w:p w14:paraId="42FA7442" w14:textId="77777777" w:rsidR="00F5331D" w:rsidRDefault="00F5331D" w:rsidP="00F5331D">
      <w:pPr>
        <w:snapToGrid w:val="0"/>
        <w:spacing w:line="500" w:lineRule="exact"/>
        <w:ind w:firstLineChars="250" w:firstLine="525"/>
        <w:rPr>
          <w:rFonts w:ascii="Times New Roman" w:hAnsi="Times New Roman" w:cs="Times New Roman"/>
        </w:rPr>
      </w:pPr>
      <w:r>
        <w:rPr>
          <w:rFonts w:ascii="Times New Roman" w:hAnsi="Times New Roman" w:cs="Times New Roman"/>
        </w:rPr>
        <w:t xml:space="preserve">To condition the stacked cell, it was discharged and charged with a small capacity of 0.27 </w:t>
      </w:r>
      <w:proofErr w:type="spellStart"/>
      <w:r>
        <w:rPr>
          <w:rFonts w:ascii="Times New Roman" w:hAnsi="Times New Roman" w:cs="Times New Roman"/>
        </w:rPr>
        <w:t>mAh</w:t>
      </w:r>
      <w:proofErr w:type="spellEnd"/>
      <w:r>
        <w:rPr>
          <w:rFonts w:ascii="Times New Roman" w:hAnsi="Times New Roman" w:cs="Times New Roman"/>
        </w:rPr>
        <w:t xml:space="preserve"> (1600 </w:t>
      </w:r>
      <w:proofErr w:type="spellStart"/>
      <w:r w:rsidRPr="00805C08">
        <w:rPr>
          <w:rFonts w:ascii="Times New Roman" w:hAnsi="Times New Roman" w:cs="Times New Roman"/>
        </w:rPr>
        <w:t>μA</w:t>
      </w:r>
      <w:proofErr w:type="spellEnd"/>
      <w:r>
        <w:rPr>
          <w:rFonts w:ascii="Times New Roman" w:hAnsi="Times New Roman" w:cs="Times New Roman"/>
        </w:rPr>
        <w:t xml:space="preserve"> × 10 min) for 3 times before starting the 16 </w:t>
      </w:r>
      <w:proofErr w:type="spellStart"/>
      <w:r>
        <w:rPr>
          <w:rFonts w:ascii="Times New Roman" w:hAnsi="Times New Roman" w:cs="Times New Roman"/>
        </w:rPr>
        <w:t>mAh</w:t>
      </w:r>
      <w:proofErr w:type="spellEnd"/>
      <w:r>
        <w:rPr>
          <w:rFonts w:ascii="Times New Roman" w:hAnsi="Times New Roman" w:cs="Times New Roman"/>
        </w:rPr>
        <w:t xml:space="preserve"> (1600 </w:t>
      </w:r>
      <w:proofErr w:type="spellStart"/>
      <w:r w:rsidRPr="00805C08">
        <w:rPr>
          <w:rFonts w:ascii="Times New Roman" w:hAnsi="Times New Roman" w:cs="Times New Roman"/>
        </w:rPr>
        <w:t>μA</w:t>
      </w:r>
      <w:proofErr w:type="spellEnd"/>
      <w:r>
        <w:rPr>
          <w:rFonts w:ascii="Times New Roman" w:hAnsi="Times New Roman" w:cs="Times New Roman"/>
        </w:rPr>
        <w:t xml:space="preserve"> × 10 h) discharge/charge cycles. Figure 7b shows the </w:t>
      </w:r>
      <w:r w:rsidRPr="00965945">
        <w:rPr>
          <w:rFonts w:ascii="Symbol" w:hAnsi="Symbol" w:cs="Times New Roman"/>
          <w:i/>
        </w:rPr>
        <w:t></w:t>
      </w:r>
      <w:r w:rsidRPr="00965945">
        <w:rPr>
          <w:rFonts w:ascii="Times New Roman" w:hAnsi="Times New Roman" w:cs="Times New Roman"/>
          <w:i/>
        </w:rPr>
        <w:t>W</w:t>
      </w:r>
      <w:r w:rsidRPr="00965945">
        <w:rPr>
          <w:rFonts w:ascii="Times New Roman" w:hAnsi="Times New Roman" w:cs="Times New Roman"/>
        </w:rPr>
        <w:t xml:space="preserve"> </w:t>
      </w:r>
      <w:r>
        <w:rPr>
          <w:rFonts w:ascii="Times New Roman" w:hAnsi="Times New Roman" w:cs="Times New Roman"/>
        </w:rPr>
        <w:t xml:space="preserve">profile during the conditioning process. The first conditioning discharge increased the cell weight by 120 </w:t>
      </w:r>
      <w:proofErr w:type="spellStart"/>
      <w:r w:rsidRPr="00805C08">
        <w:rPr>
          <w:rFonts w:ascii="Times New Roman" w:hAnsi="Times New Roman" w:cs="Times New Roman"/>
        </w:rPr>
        <w:t>μ</w:t>
      </w:r>
      <w:r>
        <w:rPr>
          <w:rFonts w:ascii="Times New Roman" w:hAnsi="Times New Roman" w:cs="Times New Roman"/>
        </w:rPr>
        <w:t>g</w:t>
      </w:r>
      <w:proofErr w:type="spellEnd"/>
      <w:r>
        <w:rPr>
          <w:rFonts w:ascii="Times New Roman" w:hAnsi="Times New Roman" w:cs="Times New Roman"/>
        </w:rPr>
        <w:t xml:space="preserve">, corresponding to a capacity of 0.20 </w:t>
      </w:r>
      <w:proofErr w:type="spellStart"/>
      <w:r>
        <w:rPr>
          <w:rFonts w:ascii="Times New Roman" w:hAnsi="Times New Roman" w:cs="Times New Roman"/>
        </w:rPr>
        <w:t>mAh</w:t>
      </w:r>
      <w:proofErr w:type="spellEnd"/>
      <w:r>
        <w:rPr>
          <w:rFonts w:ascii="Times New Roman" w:hAnsi="Times New Roman" w:cs="Times New Roman"/>
        </w:rPr>
        <w:t xml:space="preserve"> assuming a 2</w:t>
      </w:r>
      <w:r w:rsidRPr="00965945">
        <w:rPr>
          <w:rFonts w:ascii="Times New Roman" w:hAnsi="Times New Roman" w:cs="Times New Roman"/>
        </w:rPr>
        <w:t>e</w:t>
      </w:r>
      <w:r w:rsidRPr="00965945">
        <w:rPr>
          <w:rFonts w:ascii="Times New Roman" w:hAnsi="Times New Roman" w:cs="Times New Roman"/>
          <w:vertAlign w:val="superscript"/>
        </w:rPr>
        <w:t>-</w:t>
      </w:r>
      <w:r w:rsidRPr="00965945">
        <w:rPr>
          <w:rFonts w:ascii="Times New Roman" w:hAnsi="Times New Roman" w:cs="Times New Roman"/>
        </w:rPr>
        <w:t>/O</w:t>
      </w:r>
      <w:r w:rsidRPr="00965945">
        <w:rPr>
          <w:rFonts w:ascii="Times New Roman" w:hAnsi="Times New Roman" w:cs="Times New Roman"/>
          <w:vertAlign w:val="subscript"/>
        </w:rPr>
        <w:t>2</w:t>
      </w:r>
      <w:r>
        <w:rPr>
          <w:rFonts w:ascii="Times New Roman" w:hAnsi="Times New Roman" w:cs="Times New Roman"/>
        </w:rPr>
        <w:t xml:space="preserve"> ORR reaction. As the total applied capacity is 0.27 </w:t>
      </w:r>
      <w:proofErr w:type="spellStart"/>
      <w:r>
        <w:rPr>
          <w:rFonts w:ascii="Times New Roman" w:hAnsi="Times New Roman" w:cs="Times New Roman"/>
        </w:rPr>
        <w:t>mAh</w:t>
      </w:r>
      <w:proofErr w:type="spellEnd"/>
      <w:r>
        <w:rPr>
          <w:rFonts w:ascii="Times New Roman" w:hAnsi="Times New Roman" w:cs="Times New Roman"/>
        </w:rPr>
        <w:t xml:space="preserve">, the extra 0.07 </w:t>
      </w:r>
      <w:proofErr w:type="spellStart"/>
      <w:r>
        <w:rPr>
          <w:rFonts w:ascii="Times New Roman" w:hAnsi="Times New Roman" w:cs="Times New Roman"/>
        </w:rPr>
        <w:t>mAh</w:t>
      </w:r>
      <w:proofErr w:type="spellEnd"/>
      <w:r>
        <w:rPr>
          <w:rFonts w:ascii="Times New Roman" w:hAnsi="Times New Roman" w:cs="Times New Roman"/>
        </w:rPr>
        <w:t xml:space="preserve"> discharge most likely comes from DL capacitance of the CNT cathode sheet, which agrees well with the 40 F g</w:t>
      </w:r>
      <w:r w:rsidRPr="00536475">
        <w:rPr>
          <w:rFonts w:ascii="Times New Roman" w:hAnsi="Times New Roman" w:cs="Times New Roman"/>
          <w:vertAlign w:val="superscript"/>
        </w:rPr>
        <w:t>-1</w:t>
      </w:r>
      <w:r>
        <w:rPr>
          <w:rFonts w:ascii="Times New Roman" w:hAnsi="Times New Roman" w:cs="Times New Roman"/>
        </w:rPr>
        <w:t xml:space="preserve"> capacitance as discussed above. However, no noticeable weight decrease was observed during the first conditioning charge of the stacked cell, which is different from that observed in the LAB coin cells (Cell 1-7). Giving that the small discharge reaction immediately before the charging probably did not affect the </w:t>
      </w:r>
      <w:r>
        <w:rPr>
          <w:rFonts w:ascii="Times New Roman" w:hAnsi="Times New Roman" w:cs="Times New Roman"/>
        </w:rPr>
        <w:lastRenderedPageBreak/>
        <w:t xml:space="preserve">surface area of the CNT cathode, we expect 0.15 </w:t>
      </w:r>
      <w:proofErr w:type="spellStart"/>
      <w:r>
        <w:rPr>
          <w:rFonts w:ascii="Times New Roman" w:hAnsi="Times New Roman" w:cs="Times New Roman"/>
        </w:rPr>
        <w:t>mAh</w:t>
      </w:r>
      <w:proofErr w:type="spellEnd"/>
      <w:r>
        <w:rPr>
          <w:rFonts w:ascii="Times New Roman" w:hAnsi="Times New Roman" w:cs="Times New Roman"/>
        </w:rPr>
        <w:t xml:space="preserve"> out of the total 0.27 </w:t>
      </w:r>
      <w:proofErr w:type="spellStart"/>
      <w:r>
        <w:rPr>
          <w:rFonts w:ascii="Times New Roman" w:hAnsi="Times New Roman" w:cs="Times New Roman"/>
        </w:rPr>
        <w:t>mAh</w:t>
      </w:r>
      <w:proofErr w:type="spellEnd"/>
      <w:r>
        <w:rPr>
          <w:rFonts w:ascii="Times New Roman" w:hAnsi="Times New Roman" w:cs="Times New Roman"/>
        </w:rPr>
        <w:t xml:space="preserve"> recorded during charging comes from the DL capacitance considering </w:t>
      </w:r>
      <w:r>
        <w:rPr>
          <w:rFonts w:ascii="Times New Roman" w:hAnsi="Times New Roman" w:cs="Times New Roman" w:hint="eastAsia"/>
        </w:rPr>
        <w:t>e</w:t>
      </w:r>
      <w:r>
        <w:rPr>
          <w:rFonts w:ascii="Times New Roman" w:hAnsi="Times New Roman" w:cs="Times New Roman"/>
        </w:rPr>
        <w:t xml:space="preserve">ach voltage step (from 3.00 V to 2.66 V for the first conditioning discharge, and from 2.84 V to 3.58 V for the first conditioning charge). The remaining 0.12 </w:t>
      </w:r>
      <w:proofErr w:type="spellStart"/>
      <w:r>
        <w:rPr>
          <w:rFonts w:ascii="Times New Roman" w:hAnsi="Times New Roman" w:cs="Times New Roman"/>
        </w:rPr>
        <w:t>mAh</w:t>
      </w:r>
      <w:proofErr w:type="spellEnd"/>
      <w:r>
        <w:rPr>
          <w:rFonts w:ascii="Times New Roman" w:hAnsi="Times New Roman" w:cs="Times New Roman"/>
        </w:rPr>
        <w:t xml:space="preserve"> comes from the oxidation of the Br</w:t>
      </w:r>
      <w:r w:rsidRPr="00B660C0">
        <w:rPr>
          <w:rFonts w:ascii="Times New Roman" w:hAnsi="Times New Roman" w:cs="Times New Roman"/>
          <w:vertAlign w:val="superscript"/>
        </w:rPr>
        <w:t>-</w:t>
      </w:r>
      <w:r>
        <w:rPr>
          <w:rFonts w:ascii="Times New Roman" w:hAnsi="Times New Roman" w:cs="Times New Roman"/>
        </w:rPr>
        <w:t xml:space="preserve"> RM near 3.5 V to Br</w:t>
      </w:r>
      <w:r w:rsidRPr="00F320A6">
        <w:rPr>
          <w:rFonts w:ascii="Times New Roman" w:hAnsi="Times New Roman" w:cs="Times New Roman"/>
          <w:vertAlign w:val="subscript"/>
        </w:rPr>
        <w:t>3</w:t>
      </w:r>
      <w:r w:rsidRPr="00F320A6">
        <w:rPr>
          <w:rFonts w:ascii="Times New Roman" w:hAnsi="Times New Roman" w:cs="Times New Roman"/>
          <w:vertAlign w:val="superscript"/>
        </w:rPr>
        <w:t>-</w:t>
      </w:r>
      <w:r>
        <w:rPr>
          <w:rFonts w:ascii="Times New Roman" w:hAnsi="Times New Roman" w:cs="Times New Roman"/>
        </w:rPr>
        <w:t xml:space="preserve"> (3Br</w:t>
      </w:r>
      <w:r w:rsidRPr="00B660C0">
        <w:rPr>
          <w:rFonts w:ascii="Times New Roman" w:hAnsi="Times New Roman" w:cs="Times New Roman"/>
          <w:vertAlign w:val="superscript"/>
        </w:rPr>
        <w:t>-</w:t>
      </w:r>
      <w:r>
        <w:rPr>
          <w:rFonts w:ascii="Times New Roman" w:hAnsi="Times New Roman" w:cs="Times New Roman"/>
          <w:vertAlign w:val="superscript"/>
        </w:rPr>
        <w:t xml:space="preserve"> </w:t>
      </w:r>
      <w:r>
        <w:rPr>
          <w:rFonts w:ascii="Times New Roman" w:hAnsi="Times New Roman" w:cs="Times New Roman"/>
        </w:rPr>
        <w:sym w:font="Symbol" w:char="F0AE"/>
      </w:r>
      <w:r>
        <w:rPr>
          <w:rFonts w:ascii="Times New Roman" w:eastAsia="ＭＳ 明朝" w:hAnsi="Times New Roman" w:cs="Times New Roman"/>
        </w:rPr>
        <w:t xml:space="preserve"> </w:t>
      </w:r>
      <w:r>
        <w:rPr>
          <w:rFonts w:ascii="Times New Roman" w:hAnsi="Times New Roman" w:cs="Times New Roman"/>
        </w:rPr>
        <w:t>Br</w:t>
      </w:r>
      <w:r w:rsidRPr="00F320A6">
        <w:rPr>
          <w:rFonts w:ascii="Times New Roman" w:hAnsi="Times New Roman" w:cs="Times New Roman"/>
          <w:vertAlign w:val="subscript"/>
        </w:rPr>
        <w:t>3</w:t>
      </w:r>
      <w:r w:rsidRPr="00F320A6">
        <w:rPr>
          <w:rFonts w:ascii="Times New Roman" w:hAnsi="Times New Roman" w:cs="Times New Roman"/>
          <w:vertAlign w:val="superscript"/>
        </w:rPr>
        <w:t>-</w:t>
      </w:r>
      <w:r>
        <w:rPr>
          <w:rFonts w:ascii="Times New Roman" w:hAnsi="Times New Roman" w:cs="Times New Roman"/>
        </w:rPr>
        <w:t xml:space="preserve"> + 2e</w:t>
      </w:r>
      <w:r w:rsidRPr="00733CDE">
        <w:rPr>
          <w:rFonts w:ascii="Times New Roman" w:hAnsi="Times New Roman" w:cs="Times New Roman"/>
          <w:vertAlign w:val="superscript"/>
        </w:rPr>
        <w:t>-</w:t>
      </w:r>
      <w:r>
        <w:rPr>
          <w:rFonts w:ascii="Times New Roman" w:hAnsi="Times New Roman" w:cs="Times New Roman"/>
        </w:rPr>
        <w:t>). Br</w:t>
      </w:r>
      <w:r w:rsidRPr="00F320A6">
        <w:rPr>
          <w:rFonts w:ascii="Times New Roman" w:hAnsi="Times New Roman" w:cs="Times New Roman"/>
          <w:vertAlign w:val="subscript"/>
        </w:rPr>
        <w:t>3</w:t>
      </w:r>
      <w:r w:rsidRPr="00F320A6">
        <w:rPr>
          <w:rFonts w:ascii="Times New Roman" w:hAnsi="Times New Roman" w:cs="Times New Roman"/>
          <w:vertAlign w:val="superscript"/>
        </w:rPr>
        <w:t>-</w:t>
      </w:r>
      <w:r>
        <w:rPr>
          <w:rFonts w:ascii="Times New Roman" w:hAnsi="Times New Roman" w:cs="Times New Roman"/>
        </w:rPr>
        <w:t xml:space="preserve"> chemically oxidizes the Li</w:t>
      </w:r>
      <w:r w:rsidRPr="00F320A6">
        <w:rPr>
          <w:rFonts w:ascii="Times New Roman" w:hAnsi="Times New Roman" w:cs="Times New Roman"/>
          <w:vertAlign w:val="subscript"/>
        </w:rPr>
        <w:t>2</w:t>
      </w:r>
      <w:r>
        <w:rPr>
          <w:rFonts w:ascii="Times New Roman" w:hAnsi="Times New Roman" w:cs="Times New Roman"/>
        </w:rPr>
        <w:t>O</w:t>
      </w:r>
      <w:r w:rsidRPr="00F320A6">
        <w:rPr>
          <w:rFonts w:ascii="Times New Roman" w:hAnsi="Times New Roman" w:cs="Times New Roman"/>
          <w:vertAlign w:val="subscript"/>
        </w:rPr>
        <w:t>2</w:t>
      </w:r>
      <w:r>
        <w:rPr>
          <w:rFonts w:ascii="Times New Roman" w:hAnsi="Times New Roman" w:cs="Times New Roman"/>
        </w:rPr>
        <w:t xml:space="preserve"> discharge product getting itself back to Br</w:t>
      </w:r>
      <w:r w:rsidRPr="00B660C0">
        <w:rPr>
          <w:rFonts w:ascii="Times New Roman" w:hAnsi="Times New Roman" w:cs="Times New Roman"/>
          <w:vertAlign w:val="superscript"/>
        </w:rPr>
        <w:t>-</w:t>
      </w:r>
      <w:r>
        <w:rPr>
          <w:rFonts w:ascii="Times New Roman" w:hAnsi="Times New Roman" w:cs="Times New Roman"/>
        </w:rPr>
        <w:t>, which is the normal function of RM of Br</w:t>
      </w:r>
      <w:r w:rsidRPr="00705285">
        <w:rPr>
          <w:rFonts w:ascii="Times New Roman" w:hAnsi="Times New Roman" w:cs="Times New Roman"/>
          <w:vertAlign w:val="superscript"/>
        </w:rPr>
        <w:t>-</w:t>
      </w:r>
      <w:r>
        <w:rPr>
          <w:rFonts w:ascii="Times New Roman" w:hAnsi="Times New Roman" w:cs="Times New Roman"/>
        </w:rPr>
        <w:t>, enabling the Li</w:t>
      </w:r>
      <w:r w:rsidRPr="00F320A6">
        <w:rPr>
          <w:rFonts w:ascii="Times New Roman" w:hAnsi="Times New Roman" w:cs="Times New Roman"/>
          <w:vertAlign w:val="subscript"/>
        </w:rPr>
        <w:t>2</w:t>
      </w:r>
      <w:r>
        <w:rPr>
          <w:rFonts w:ascii="Times New Roman" w:hAnsi="Times New Roman" w:cs="Times New Roman"/>
        </w:rPr>
        <w:t>O</w:t>
      </w:r>
      <w:r w:rsidRPr="00F320A6">
        <w:rPr>
          <w:rFonts w:ascii="Times New Roman" w:hAnsi="Times New Roman" w:cs="Times New Roman"/>
          <w:vertAlign w:val="subscript"/>
        </w:rPr>
        <w:t>2</w:t>
      </w:r>
      <w:r>
        <w:rPr>
          <w:rFonts w:ascii="Times New Roman" w:hAnsi="Times New Roman" w:cs="Times New Roman"/>
        </w:rPr>
        <w:t xml:space="preserve"> decomposition without increasing charging voltage </w:t>
      </w:r>
      <w:r>
        <w:rPr>
          <w:rFonts w:ascii="Times New Roman" w:hAnsi="Times New Roman" w:cs="Times New Roman"/>
          <w:noProof/>
        </w:rPr>
        <w:t>[27]</w:t>
      </w:r>
      <w:r>
        <w:rPr>
          <w:rFonts w:ascii="Times New Roman" w:hAnsi="Times New Roman" w:cs="Times New Roman"/>
        </w:rPr>
        <w:t>. However, the produced Br</w:t>
      </w:r>
      <w:r w:rsidRPr="00F320A6">
        <w:rPr>
          <w:rFonts w:ascii="Times New Roman" w:hAnsi="Times New Roman" w:cs="Times New Roman"/>
          <w:vertAlign w:val="subscript"/>
        </w:rPr>
        <w:t>3</w:t>
      </w:r>
      <w:r w:rsidRPr="00F320A6">
        <w:rPr>
          <w:rFonts w:ascii="Times New Roman" w:hAnsi="Times New Roman" w:cs="Times New Roman"/>
          <w:vertAlign w:val="superscript"/>
        </w:rPr>
        <w:t>-</w:t>
      </w:r>
      <w:r>
        <w:rPr>
          <w:rFonts w:ascii="Times New Roman" w:hAnsi="Times New Roman" w:cs="Times New Roman"/>
        </w:rPr>
        <w:t xml:space="preserve"> can be diffused to the lithium metal anode to be reduced without inducing Li</w:t>
      </w:r>
      <w:r w:rsidRPr="00F320A6">
        <w:rPr>
          <w:rFonts w:ascii="Times New Roman" w:hAnsi="Times New Roman" w:cs="Times New Roman"/>
          <w:vertAlign w:val="subscript"/>
        </w:rPr>
        <w:t>2</w:t>
      </w:r>
      <w:r>
        <w:rPr>
          <w:rFonts w:ascii="Times New Roman" w:hAnsi="Times New Roman" w:cs="Times New Roman"/>
        </w:rPr>
        <w:t>O</w:t>
      </w:r>
      <w:r w:rsidRPr="00F320A6">
        <w:rPr>
          <w:rFonts w:ascii="Times New Roman" w:hAnsi="Times New Roman" w:cs="Times New Roman"/>
          <w:vertAlign w:val="subscript"/>
        </w:rPr>
        <w:t>2</w:t>
      </w:r>
      <w:r>
        <w:rPr>
          <w:rFonts w:ascii="Times New Roman" w:hAnsi="Times New Roman" w:cs="Times New Roman"/>
        </w:rPr>
        <w:t xml:space="preserve"> oxidation (shuttle effect), resulting in the no weight decrease even while in charging </w:t>
      </w:r>
      <w:r>
        <w:rPr>
          <w:rFonts w:ascii="Times New Roman" w:hAnsi="Times New Roman" w:cs="Times New Roman"/>
          <w:noProof/>
        </w:rPr>
        <w:t>[19, 28, 29]</w:t>
      </w:r>
      <w:r>
        <w:rPr>
          <w:rFonts w:ascii="Times New Roman" w:hAnsi="Times New Roman" w:cs="Times New Roman"/>
        </w:rPr>
        <w:t>. In addition, a previous report suggests that a part of Br</w:t>
      </w:r>
      <w:r w:rsidRPr="00F320A6">
        <w:rPr>
          <w:rFonts w:ascii="Times New Roman" w:hAnsi="Times New Roman" w:cs="Times New Roman"/>
          <w:vertAlign w:val="subscript"/>
        </w:rPr>
        <w:t>3</w:t>
      </w:r>
      <w:r w:rsidRPr="00F320A6">
        <w:rPr>
          <w:rFonts w:ascii="Times New Roman" w:hAnsi="Times New Roman" w:cs="Times New Roman"/>
          <w:vertAlign w:val="superscript"/>
        </w:rPr>
        <w:t>-</w:t>
      </w:r>
      <w:r>
        <w:rPr>
          <w:rFonts w:ascii="Times New Roman" w:hAnsi="Times New Roman" w:cs="Times New Roman"/>
        </w:rPr>
        <w:t xml:space="preserve"> could be accumulated inside the cell without Li</w:t>
      </w:r>
      <w:r w:rsidRPr="00F320A6">
        <w:rPr>
          <w:rFonts w:ascii="Times New Roman" w:hAnsi="Times New Roman" w:cs="Times New Roman"/>
          <w:vertAlign w:val="subscript"/>
        </w:rPr>
        <w:t>2</w:t>
      </w:r>
      <w:r>
        <w:rPr>
          <w:rFonts w:ascii="Times New Roman" w:hAnsi="Times New Roman" w:cs="Times New Roman"/>
        </w:rPr>
        <w:t>O</w:t>
      </w:r>
      <w:r w:rsidRPr="00F320A6">
        <w:rPr>
          <w:rFonts w:ascii="Times New Roman" w:hAnsi="Times New Roman" w:cs="Times New Roman"/>
          <w:vertAlign w:val="subscript"/>
        </w:rPr>
        <w:t>2</w:t>
      </w:r>
      <w:r>
        <w:rPr>
          <w:rFonts w:ascii="Times New Roman" w:hAnsi="Times New Roman" w:cs="Times New Roman"/>
        </w:rPr>
        <w:t xml:space="preserve"> oxidation, which also explains the no weight decrease during the charging </w:t>
      </w:r>
      <w:r>
        <w:rPr>
          <w:rFonts w:ascii="Times New Roman" w:hAnsi="Times New Roman" w:cs="Times New Roman"/>
          <w:noProof/>
        </w:rPr>
        <w:t>[30]</w:t>
      </w:r>
      <w:r>
        <w:rPr>
          <w:rFonts w:ascii="Times New Roman" w:hAnsi="Times New Roman" w:cs="Times New Roman"/>
        </w:rPr>
        <w:t>. The accumulated Br</w:t>
      </w:r>
      <w:r w:rsidRPr="00450C55">
        <w:rPr>
          <w:rFonts w:ascii="Times New Roman" w:hAnsi="Times New Roman" w:cs="Times New Roman"/>
          <w:vertAlign w:val="subscript"/>
        </w:rPr>
        <w:t>3</w:t>
      </w:r>
      <w:r w:rsidRPr="00450C55">
        <w:rPr>
          <w:rFonts w:ascii="Times New Roman" w:hAnsi="Times New Roman" w:cs="Times New Roman"/>
          <w:vertAlign w:val="superscript"/>
        </w:rPr>
        <w:t>-</w:t>
      </w:r>
      <w:r>
        <w:rPr>
          <w:rFonts w:ascii="Times New Roman" w:hAnsi="Times New Roman" w:cs="Times New Roman"/>
        </w:rPr>
        <w:t xml:space="preserve"> is reduced to Br</w:t>
      </w:r>
      <w:r w:rsidRPr="00450C55">
        <w:rPr>
          <w:rFonts w:ascii="Times New Roman" w:hAnsi="Times New Roman" w:cs="Times New Roman"/>
          <w:vertAlign w:val="superscript"/>
        </w:rPr>
        <w:t>-</w:t>
      </w:r>
      <w:r>
        <w:rPr>
          <w:rFonts w:ascii="Times New Roman" w:hAnsi="Times New Roman" w:cs="Times New Roman"/>
        </w:rPr>
        <w:t xml:space="preserve"> in the subsequent discharge, which results in the short voltage shoulders of ~0.05 </w:t>
      </w:r>
      <w:proofErr w:type="spellStart"/>
      <w:r>
        <w:rPr>
          <w:rFonts w:ascii="Times New Roman" w:hAnsi="Times New Roman" w:cs="Times New Roman"/>
        </w:rPr>
        <w:t>mAh</w:t>
      </w:r>
      <w:proofErr w:type="spellEnd"/>
      <w:r>
        <w:rPr>
          <w:rFonts w:ascii="Times New Roman" w:hAnsi="Times New Roman" w:cs="Times New Roman"/>
        </w:rPr>
        <w:t xml:space="preserve"> near 3.3~3.4 V found in the 2</w:t>
      </w:r>
      <w:r w:rsidRPr="00705285">
        <w:rPr>
          <w:rFonts w:ascii="Times New Roman" w:hAnsi="Times New Roman" w:cs="Times New Roman"/>
          <w:vertAlign w:val="superscript"/>
        </w:rPr>
        <w:t>nd</w:t>
      </w:r>
      <w:r>
        <w:rPr>
          <w:rFonts w:ascii="Times New Roman" w:hAnsi="Times New Roman" w:cs="Times New Roman"/>
        </w:rPr>
        <w:t xml:space="preserve"> and 3</w:t>
      </w:r>
      <w:r w:rsidRPr="00705285">
        <w:rPr>
          <w:rFonts w:ascii="Times New Roman" w:hAnsi="Times New Roman" w:cs="Times New Roman"/>
          <w:vertAlign w:val="superscript"/>
        </w:rPr>
        <w:t>rd</w:t>
      </w:r>
      <w:r>
        <w:rPr>
          <w:rFonts w:ascii="Times New Roman" w:hAnsi="Times New Roman" w:cs="Times New Roman"/>
        </w:rPr>
        <w:t xml:space="preserve"> conditioning discharge. Because the cell shows a capacity of 0.15 </w:t>
      </w:r>
      <w:proofErr w:type="spellStart"/>
      <w:r>
        <w:rPr>
          <w:rFonts w:ascii="Times New Roman" w:hAnsi="Times New Roman" w:cs="Times New Roman"/>
        </w:rPr>
        <w:t>mAh</w:t>
      </w:r>
      <w:proofErr w:type="spellEnd"/>
      <w:r>
        <w:rPr>
          <w:rFonts w:ascii="Times New Roman" w:hAnsi="Times New Roman" w:cs="Times New Roman"/>
        </w:rPr>
        <w:t xml:space="preserve"> from DL capacitance during the 2</w:t>
      </w:r>
      <w:r w:rsidRPr="00705285">
        <w:rPr>
          <w:rFonts w:ascii="Times New Roman" w:hAnsi="Times New Roman" w:cs="Times New Roman"/>
          <w:vertAlign w:val="superscript"/>
        </w:rPr>
        <w:t>nd</w:t>
      </w:r>
      <w:r>
        <w:rPr>
          <w:rFonts w:ascii="Times New Roman" w:hAnsi="Times New Roman" w:cs="Times New Roman"/>
        </w:rPr>
        <w:t xml:space="preserve"> conditioning, ORR is only proceeded with ~0.07 </w:t>
      </w:r>
      <w:proofErr w:type="spellStart"/>
      <w:r>
        <w:rPr>
          <w:rFonts w:ascii="Times New Roman" w:hAnsi="Times New Roman" w:cs="Times New Roman"/>
        </w:rPr>
        <w:t>mAh</w:t>
      </w:r>
      <w:proofErr w:type="spellEnd"/>
      <w:r>
        <w:rPr>
          <w:rFonts w:ascii="Times New Roman" w:hAnsi="Times New Roman" w:cs="Times New Roman"/>
        </w:rPr>
        <w:t xml:space="preserve"> during the 2</w:t>
      </w:r>
      <w:r w:rsidRPr="00705285">
        <w:rPr>
          <w:rFonts w:ascii="Times New Roman" w:hAnsi="Times New Roman" w:cs="Times New Roman"/>
          <w:vertAlign w:val="superscript"/>
        </w:rPr>
        <w:t>nd</w:t>
      </w:r>
      <w:r>
        <w:rPr>
          <w:rFonts w:ascii="Times New Roman" w:hAnsi="Times New Roman" w:cs="Times New Roman"/>
        </w:rPr>
        <w:t xml:space="preserve"> and 3</w:t>
      </w:r>
      <w:r w:rsidRPr="00705285">
        <w:rPr>
          <w:rFonts w:ascii="Times New Roman" w:hAnsi="Times New Roman" w:cs="Times New Roman"/>
          <w:vertAlign w:val="superscript"/>
        </w:rPr>
        <w:t>rd</w:t>
      </w:r>
      <w:r>
        <w:rPr>
          <w:rFonts w:ascii="Times New Roman" w:hAnsi="Times New Roman" w:cs="Times New Roman"/>
        </w:rPr>
        <w:t xml:space="preserve"> conditioning discharge, which resulted in ~40 </w:t>
      </w:r>
      <w:proofErr w:type="spellStart"/>
      <w:r w:rsidRPr="00805C08">
        <w:rPr>
          <w:rFonts w:ascii="Times New Roman" w:hAnsi="Times New Roman" w:cs="Times New Roman"/>
        </w:rPr>
        <w:t>μ</w:t>
      </w:r>
      <w:r>
        <w:rPr>
          <w:rFonts w:ascii="Times New Roman" w:hAnsi="Times New Roman" w:cs="Times New Roman"/>
        </w:rPr>
        <w:t>g</w:t>
      </w:r>
      <w:proofErr w:type="spellEnd"/>
      <w:r>
        <w:rPr>
          <w:rFonts w:ascii="Times New Roman" w:hAnsi="Times New Roman" w:cs="Times New Roman"/>
        </w:rPr>
        <w:t xml:space="preserve"> cell weight increase in the 2</w:t>
      </w:r>
      <w:r w:rsidRPr="00705285">
        <w:rPr>
          <w:rFonts w:ascii="Times New Roman" w:hAnsi="Times New Roman" w:cs="Times New Roman"/>
          <w:vertAlign w:val="superscript"/>
        </w:rPr>
        <w:t>nd</w:t>
      </w:r>
      <w:r>
        <w:rPr>
          <w:rFonts w:ascii="Times New Roman" w:hAnsi="Times New Roman" w:cs="Times New Roman"/>
        </w:rPr>
        <w:t xml:space="preserve"> and 3</w:t>
      </w:r>
      <w:r w:rsidRPr="00705285">
        <w:rPr>
          <w:rFonts w:ascii="Times New Roman" w:hAnsi="Times New Roman" w:cs="Times New Roman"/>
          <w:vertAlign w:val="superscript"/>
        </w:rPr>
        <w:t>rd</w:t>
      </w:r>
      <w:r>
        <w:rPr>
          <w:rFonts w:ascii="Times New Roman" w:hAnsi="Times New Roman" w:cs="Times New Roman"/>
        </w:rPr>
        <w:t xml:space="preserve"> discharge.</w:t>
      </w:r>
    </w:p>
    <w:p w14:paraId="1D4AE8DC" w14:textId="77777777" w:rsidR="00F5331D" w:rsidRDefault="00F5331D" w:rsidP="00F5331D">
      <w:pPr>
        <w:snapToGrid w:val="0"/>
        <w:spacing w:line="500" w:lineRule="exact"/>
        <w:ind w:firstLineChars="250" w:firstLine="525"/>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 xml:space="preserve">fter conditioning, the stacked cell was discharged and charged with a capacity limitation of 16 </w:t>
      </w:r>
      <w:proofErr w:type="spellStart"/>
      <w:r>
        <w:rPr>
          <w:rFonts w:ascii="Times New Roman" w:hAnsi="Times New Roman" w:cs="Times New Roman"/>
        </w:rPr>
        <w:t>mAh</w:t>
      </w:r>
      <w:proofErr w:type="spellEnd"/>
      <w:r>
        <w:rPr>
          <w:rFonts w:ascii="Times New Roman" w:hAnsi="Times New Roman" w:cs="Times New Roman"/>
        </w:rPr>
        <w:t xml:space="preserve">, and the </w:t>
      </w:r>
      <w:r w:rsidRPr="00965945">
        <w:rPr>
          <w:rFonts w:ascii="Symbol" w:hAnsi="Symbol" w:cs="Times New Roman"/>
          <w:i/>
        </w:rPr>
        <w:t></w:t>
      </w:r>
      <w:r w:rsidRPr="00965945">
        <w:rPr>
          <w:rFonts w:ascii="Times New Roman" w:hAnsi="Times New Roman" w:cs="Times New Roman"/>
          <w:i/>
        </w:rPr>
        <w:t>W</w:t>
      </w:r>
      <w:r w:rsidRPr="00965945">
        <w:rPr>
          <w:rFonts w:ascii="Times New Roman" w:hAnsi="Times New Roman" w:cs="Times New Roman"/>
        </w:rPr>
        <w:t xml:space="preserve"> </w:t>
      </w:r>
      <w:r>
        <w:rPr>
          <w:rFonts w:ascii="Times New Roman" w:hAnsi="Times New Roman" w:cs="Times New Roman"/>
        </w:rPr>
        <w:t xml:space="preserve">and </w:t>
      </w:r>
      <w:proofErr w:type="spellStart"/>
      <w:r>
        <w:rPr>
          <w:rFonts w:ascii="Times New Roman" w:hAnsi="Times New Roman" w:cs="Times New Roman"/>
        </w:rPr>
        <w:t>d</w:t>
      </w:r>
      <w:r w:rsidRPr="00965945">
        <w:rPr>
          <w:rFonts w:ascii="Symbol" w:hAnsi="Symbol" w:cs="Times New Roman"/>
          <w:i/>
        </w:rPr>
        <w:t></w:t>
      </w:r>
      <w:r w:rsidRPr="00965945">
        <w:rPr>
          <w:rFonts w:ascii="Times New Roman" w:hAnsi="Times New Roman" w:cs="Times New Roman"/>
          <w:i/>
        </w:rPr>
        <w:t>W</w:t>
      </w:r>
      <w:proofErr w:type="spellEnd"/>
      <w:r>
        <w:rPr>
          <w:rFonts w:ascii="Times New Roman" w:hAnsi="Times New Roman" w:cs="Times New Roman"/>
        </w:rPr>
        <w:t>/</w:t>
      </w:r>
      <w:proofErr w:type="spellStart"/>
      <w:r>
        <w:rPr>
          <w:rFonts w:ascii="Times New Roman" w:hAnsi="Times New Roman" w:cs="Times New Roman"/>
        </w:rPr>
        <w:t>d</w:t>
      </w:r>
      <w:r w:rsidRPr="00A95C78">
        <w:rPr>
          <w:rFonts w:ascii="Times New Roman" w:hAnsi="Times New Roman" w:cs="Times New Roman"/>
          <w:i/>
        </w:rPr>
        <w:t>t</w:t>
      </w:r>
      <w:proofErr w:type="spellEnd"/>
      <w:r>
        <w:rPr>
          <w:rFonts w:ascii="Times New Roman" w:hAnsi="Times New Roman" w:cs="Times New Roman"/>
        </w:rPr>
        <w:t xml:space="preserve"> profiles are shown in Figure 7c. A weight increase of 9.6 mg was recorded during the 1</w:t>
      </w:r>
      <w:r w:rsidRPr="00536475">
        <w:rPr>
          <w:rFonts w:ascii="Times New Roman" w:hAnsi="Times New Roman" w:cs="Times New Roman"/>
          <w:vertAlign w:val="superscript"/>
        </w:rPr>
        <w:t>st</w:t>
      </w:r>
      <w:r>
        <w:rPr>
          <w:rFonts w:ascii="Times New Roman" w:hAnsi="Times New Roman" w:cs="Times New Roman"/>
        </w:rPr>
        <w:t xml:space="preserve"> discharge, so the actual energy density of the battery is decreased from 330 </w:t>
      </w:r>
      <w:proofErr w:type="spellStart"/>
      <w:proofErr w:type="gramStart"/>
      <w:r>
        <w:rPr>
          <w:rFonts w:ascii="Times New Roman" w:hAnsi="Times New Roman" w:cs="Times New Roman"/>
        </w:rPr>
        <w:t>Wh</w:t>
      </w:r>
      <w:proofErr w:type="spellEnd"/>
      <w:proofErr w:type="gramEnd"/>
      <w:r>
        <w:rPr>
          <w:rFonts w:ascii="Times New Roman" w:hAnsi="Times New Roman" w:cs="Times New Roman"/>
        </w:rPr>
        <w:t xml:space="preserve"> kg</w:t>
      </w:r>
      <w:r w:rsidRPr="00536475">
        <w:rPr>
          <w:rFonts w:ascii="Times New Roman" w:hAnsi="Times New Roman" w:cs="Times New Roman"/>
          <w:vertAlign w:val="superscript"/>
        </w:rPr>
        <w:t>-1</w:t>
      </w:r>
      <w:r>
        <w:rPr>
          <w:rFonts w:ascii="Times New Roman" w:hAnsi="Times New Roman" w:cs="Times New Roman"/>
          <w:vertAlign w:val="superscript"/>
        </w:rPr>
        <w:t xml:space="preserve"> </w:t>
      </w:r>
      <w:r w:rsidRPr="00425509">
        <w:rPr>
          <w:rFonts w:ascii="Times New Roman" w:hAnsi="Times New Roman" w:cs="Times New Roman"/>
        </w:rPr>
        <w:t>to</w:t>
      </w:r>
      <w:r>
        <w:rPr>
          <w:rFonts w:ascii="Times New Roman" w:hAnsi="Times New Roman" w:cs="Times New Roman"/>
          <w:vertAlign w:val="superscript"/>
        </w:rPr>
        <w:t xml:space="preserve"> </w:t>
      </w:r>
      <w:r>
        <w:rPr>
          <w:rFonts w:ascii="Times New Roman" w:hAnsi="Times New Roman" w:cs="Times New Roman"/>
        </w:rPr>
        <w:t xml:space="preserve">300 </w:t>
      </w:r>
      <w:proofErr w:type="spellStart"/>
      <w:r>
        <w:rPr>
          <w:rFonts w:ascii="Times New Roman" w:hAnsi="Times New Roman" w:cs="Times New Roman"/>
        </w:rPr>
        <w:t>Wh</w:t>
      </w:r>
      <w:proofErr w:type="spellEnd"/>
      <w:r>
        <w:rPr>
          <w:rFonts w:ascii="Times New Roman" w:hAnsi="Times New Roman" w:cs="Times New Roman"/>
        </w:rPr>
        <w:t xml:space="preserve"> kg</w:t>
      </w:r>
      <w:r w:rsidRPr="00536475">
        <w:rPr>
          <w:rFonts w:ascii="Times New Roman" w:hAnsi="Times New Roman" w:cs="Times New Roman"/>
          <w:vertAlign w:val="superscript"/>
        </w:rPr>
        <w:t>-1</w:t>
      </w:r>
      <w:r>
        <w:rPr>
          <w:rFonts w:ascii="Times New Roman" w:hAnsi="Times New Roman" w:cs="Times New Roman"/>
        </w:rPr>
        <w:t xml:space="preserve"> with the reduced oxygen. The cell could be cycled for 5 times before its voltage reached the cut off value of 2.0 V at the 6</w:t>
      </w:r>
      <w:r w:rsidRPr="00536475">
        <w:rPr>
          <w:rFonts w:ascii="Times New Roman" w:hAnsi="Times New Roman" w:cs="Times New Roman"/>
          <w:vertAlign w:val="superscript"/>
        </w:rPr>
        <w:t>th</w:t>
      </w:r>
      <w:r>
        <w:rPr>
          <w:rFonts w:ascii="Times New Roman" w:hAnsi="Times New Roman" w:cs="Times New Roman"/>
        </w:rPr>
        <w:t xml:space="preserve"> discharge. During the normal operation, the weight increase and decrease during discharge/charge correspond to e</w:t>
      </w:r>
      <w:r w:rsidRPr="00AF637D">
        <w:rPr>
          <w:rFonts w:ascii="Times New Roman" w:hAnsi="Times New Roman" w:cs="Times New Roman"/>
          <w:vertAlign w:val="superscript"/>
        </w:rPr>
        <w:t>-</w:t>
      </w:r>
      <w:r>
        <w:rPr>
          <w:rFonts w:ascii="Times New Roman" w:hAnsi="Times New Roman" w:cs="Times New Roman"/>
        </w:rPr>
        <w:t>/O</w:t>
      </w:r>
      <w:r w:rsidRPr="00AF637D">
        <w:rPr>
          <w:rFonts w:ascii="Times New Roman" w:hAnsi="Times New Roman" w:cs="Times New Roman"/>
          <w:vertAlign w:val="subscript"/>
        </w:rPr>
        <w:t>2</w:t>
      </w:r>
      <w:r>
        <w:rPr>
          <w:rFonts w:ascii="Times New Roman" w:hAnsi="Times New Roman" w:cs="Times New Roman"/>
        </w:rPr>
        <w:t xml:space="preserve"> ratios of nearly 2 (specifically, 1.984 ± 0.007 during discharge and 2.133 ± 0.008 during the beginning of charge), which indicates that the stacked battery also undergoes the same reactions as the coin cells. Figure 7d shows the enlarged </w:t>
      </w:r>
      <w:proofErr w:type="spellStart"/>
      <w:r>
        <w:rPr>
          <w:rFonts w:ascii="Times New Roman" w:hAnsi="Times New Roman" w:cs="Times New Roman"/>
        </w:rPr>
        <w:t>d</w:t>
      </w:r>
      <w:r w:rsidRPr="00965945">
        <w:rPr>
          <w:rFonts w:ascii="Symbol" w:hAnsi="Symbol" w:cs="Times New Roman"/>
          <w:i/>
        </w:rPr>
        <w:t></w:t>
      </w:r>
      <w:r w:rsidRPr="00965945">
        <w:rPr>
          <w:rFonts w:ascii="Times New Roman" w:hAnsi="Times New Roman" w:cs="Times New Roman"/>
          <w:i/>
        </w:rPr>
        <w:t>W</w:t>
      </w:r>
      <w:proofErr w:type="spellEnd"/>
      <w:r>
        <w:rPr>
          <w:rFonts w:ascii="Times New Roman" w:hAnsi="Times New Roman" w:cs="Times New Roman"/>
        </w:rPr>
        <w:t>/</w:t>
      </w:r>
      <w:proofErr w:type="spellStart"/>
      <w:r>
        <w:rPr>
          <w:rFonts w:ascii="Times New Roman" w:hAnsi="Times New Roman" w:cs="Times New Roman"/>
        </w:rPr>
        <w:t>d</w:t>
      </w:r>
      <w:r w:rsidRPr="00A95C78">
        <w:rPr>
          <w:rFonts w:ascii="Times New Roman" w:hAnsi="Times New Roman" w:cs="Times New Roman"/>
          <w:i/>
        </w:rPr>
        <w:t>t</w:t>
      </w:r>
      <w:proofErr w:type="spellEnd"/>
      <w:r>
        <w:rPr>
          <w:rFonts w:ascii="Times New Roman" w:hAnsi="Times New Roman" w:cs="Times New Roman"/>
        </w:rPr>
        <w:t xml:space="preserve"> profiles for the 1</w:t>
      </w:r>
      <w:r w:rsidRPr="00536475">
        <w:rPr>
          <w:rFonts w:ascii="Times New Roman" w:hAnsi="Times New Roman" w:cs="Times New Roman"/>
          <w:vertAlign w:val="superscript"/>
        </w:rPr>
        <w:t>st</w:t>
      </w:r>
      <w:r>
        <w:rPr>
          <w:rFonts w:ascii="Times New Roman" w:hAnsi="Times New Roman" w:cs="Times New Roman"/>
        </w:rPr>
        <w:t>, 3</w:t>
      </w:r>
      <w:r w:rsidRPr="00536475">
        <w:rPr>
          <w:rFonts w:ascii="Times New Roman" w:hAnsi="Times New Roman" w:cs="Times New Roman"/>
          <w:vertAlign w:val="superscript"/>
        </w:rPr>
        <w:t>rd</w:t>
      </w:r>
      <w:r>
        <w:rPr>
          <w:rFonts w:ascii="Times New Roman" w:hAnsi="Times New Roman" w:cs="Times New Roman"/>
        </w:rPr>
        <w:t xml:space="preserve"> and 5</w:t>
      </w:r>
      <w:r w:rsidRPr="00536475">
        <w:rPr>
          <w:rFonts w:ascii="Times New Roman" w:hAnsi="Times New Roman" w:cs="Times New Roman"/>
          <w:vertAlign w:val="superscript"/>
        </w:rPr>
        <w:t>th</w:t>
      </w:r>
      <w:r>
        <w:rPr>
          <w:rFonts w:ascii="Times New Roman" w:hAnsi="Times New Roman" w:cs="Times New Roman"/>
        </w:rPr>
        <w:t xml:space="preserve"> discharge/charge cycles, and the profiles reveal the evolution of side reactions irrelevant to the 2e</w:t>
      </w:r>
      <w:r w:rsidRPr="00AF637D">
        <w:rPr>
          <w:rFonts w:ascii="Times New Roman" w:hAnsi="Times New Roman" w:cs="Times New Roman"/>
          <w:vertAlign w:val="superscript"/>
        </w:rPr>
        <w:t>-</w:t>
      </w:r>
      <w:r>
        <w:rPr>
          <w:rFonts w:ascii="Times New Roman" w:hAnsi="Times New Roman" w:cs="Times New Roman"/>
        </w:rPr>
        <w:t>/O</w:t>
      </w:r>
      <w:r w:rsidRPr="00AF637D">
        <w:rPr>
          <w:rFonts w:ascii="Times New Roman" w:hAnsi="Times New Roman" w:cs="Times New Roman"/>
          <w:vertAlign w:val="subscript"/>
        </w:rPr>
        <w:t>2</w:t>
      </w:r>
      <w:r>
        <w:rPr>
          <w:rFonts w:ascii="Times New Roman" w:hAnsi="Times New Roman" w:cs="Times New Roman"/>
        </w:rPr>
        <w:t xml:space="preserve"> ORR/OER. In particular, with cycling, the amount of weight decrease becomes smaller in the middle of the charging process, most likely due to shuttling of the RM. There </w:t>
      </w:r>
      <w:r>
        <w:rPr>
          <w:rFonts w:ascii="Times New Roman" w:hAnsi="Times New Roman" w:cs="Times New Roman"/>
        </w:rPr>
        <w:lastRenderedPageBreak/>
        <w:t>is more and more weight loss due to CO</w:t>
      </w:r>
      <w:r w:rsidRPr="002A0EE7">
        <w:rPr>
          <w:rFonts w:ascii="Times New Roman" w:hAnsi="Times New Roman" w:cs="Times New Roman"/>
          <w:vertAlign w:val="subscript"/>
        </w:rPr>
        <w:t>2</w:t>
      </w:r>
      <w:r>
        <w:rPr>
          <w:rFonts w:ascii="Times New Roman" w:hAnsi="Times New Roman" w:cs="Times New Roman"/>
        </w:rPr>
        <w:t xml:space="preserve"> evolution near the end of charge upon cycling, indicating the acceleration of oxidative decomposition of the electrolyte and/or the cathode. In addition, the initial weight gain at the start of each discharge process is smaller than that corresponding to ORR, which indicates that there are more and more side products accumulated during the preceding charge process which are reduced here without generating Li</w:t>
      </w:r>
      <w:r w:rsidRPr="00B62FDD">
        <w:rPr>
          <w:rFonts w:ascii="Times New Roman" w:hAnsi="Times New Roman" w:cs="Times New Roman"/>
          <w:vertAlign w:val="subscript"/>
        </w:rPr>
        <w:t>2</w:t>
      </w:r>
      <w:r>
        <w:rPr>
          <w:rFonts w:ascii="Times New Roman" w:hAnsi="Times New Roman" w:cs="Times New Roman"/>
        </w:rPr>
        <w:t>O</w:t>
      </w:r>
      <w:r w:rsidRPr="00B62FDD">
        <w:rPr>
          <w:rFonts w:ascii="Times New Roman" w:hAnsi="Times New Roman" w:cs="Times New Roman"/>
          <w:vertAlign w:val="subscript"/>
        </w:rPr>
        <w:t>2</w:t>
      </w:r>
      <w:r>
        <w:rPr>
          <w:rFonts w:ascii="Times New Roman" w:hAnsi="Times New Roman" w:cs="Times New Roman"/>
        </w:rPr>
        <w:t>. These side reactions not related to the ideal 2e</w:t>
      </w:r>
      <w:r w:rsidRPr="00AF637D">
        <w:rPr>
          <w:rFonts w:ascii="Times New Roman" w:hAnsi="Times New Roman" w:cs="Times New Roman"/>
          <w:vertAlign w:val="superscript"/>
        </w:rPr>
        <w:t>-</w:t>
      </w:r>
      <w:r>
        <w:rPr>
          <w:rFonts w:ascii="Times New Roman" w:hAnsi="Times New Roman" w:cs="Times New Roman"/>
        </w:rPr>
        <w:t>/O</w:t>
      </w:r>
      <w:r w:rsidRPr="00AF637D">
        <w:rPr>
          <w:rFonts w:ascii="Times New Roman" w:hAnsi="Times New Roman" w:cs="Times New Roman"/>
          <w:vertAlign w:val="subscript"/>
        </w:rPr>
        <w:t>2</w:t>
      </w:r>
      <w:r>
        <w:rPr>
          <w:rFonts w:ascii="Times New Roman" w:hAnsi="Times New Roman" w:cs="Times New Roman"/>
        </w:rPr>
        <w:t xml:space="preserve"> process cause continuous weight loss from the LAB every cycle, accelerating the deterioration of the battery. This result suggests that electrochemically stable and oxidative resistant battery materials and electrolyte are needed to improve the cycle performance of LABs, and the weight monitoring system constructed in this work will be an indispensable tool for future development of LABs.</w:t>
      </w:r>
    </w:p>
    <w:p w14:paraId="5DD41471" w14:textId="77777777" w:rsidR="00F5331D" w:rsidRPr="009100E7" w:rsidRDefault="00F5331D" w:rsidP="00F5331D">
      <w:pPr>
        <w:snapToGrid w:val="0"/>
        <w:spacing w:line="500" w:lineRule="exact"/>
        <w:ind w:firstLineChars="250" w:firstLine="525"/>
        <w:rPr>
          <w:rFonts w:ascii="Times New Roman" w:hAnsi="Times New Roman" w:cs="Times New Roman"/>
        </w:rPr>
      </w:pPr>
    </w:p>
    <w:p w14:paraId="2C2108B2" w14:textId="77777777" w:rsidR="00F5331D" w:rsidRDefault="00F5331D" w:rsidP="00F5331D">
      <w:pPr>
        <w:rPr>
          <w:rFonts w:ascii="Times New Roman" w:hAnsi="Times New Roman" w:cs="Times New Roman"/>
          <w:b/>
        </w:rPr>
      </w:pPr>
      <w:r>
        <w:rPr>
          <w:rFonts w:ascii="Times New Roman" w:hAnsi="Times New Roman" w:cs="Times New Roman"/>
          <w:b/>
        </w:rPr>
        <w:br w:type="page"/>
      </w:r>
    </w:p>
    <w:p w14:paraId="0A575FBF" w14:textId="77777777" w:rsidR="00F5331D" w:rsidRDefault="00F5331D" w:rsidP="00F5331D">
      <w:pPr>
        <w:snapToGrid w:val="0"/>
        <w:spacing w:line="500" w:lineRule="exact"/>
        <w:rPr>
          <w:rFonts w:ascii="Times New Roman" w:hAnsi="Times New Roman" w:cs="Times New Roman"/>
          <w:b/>
        </w:rPr>
      </w:pPr>
      <w:r>
        <w:rPr>
          <w:rFonts w:ascii="Times New Roman" w:hAnsi="Times New Roman" w:cs="Times New Roman"/>
          <w:b/>
        </w:rPr>
        <w:lastRenderedPageBreak/>
        <w:t>Conclusions</w:t>
      </w:r>
    </w:p>
    <w:p w14:paraId="5500D603" w14:textId="77777777" w:rsidR="00F5331D" w:rsidRDefault="00F5331D" w:rsidP="00F5331D">
      <w:pPr>
        <w:snapToGrid w:val="0"/>
        <w:spacing w:line="500" w:lineRule="exact"/>
        <w:ind w:firstLineChars="250" w:firstLine="525"/>
        <w:rPr>
          <w:rFonts w:ascii="Times New Roman" w:hAnsi="Times New Roman" w:cs="Times New Roman"/>
        </w:rPr>
      </w:pPr>
      <w:r>
        <w:rPr>
          <w:rFonts w:ascii="Times New Roman" w:hAnsi="Times New Roman" w:cs="Times New Roman"/>
        </w:rPr>
        <w:t xml:space="preserve">A novel automatic weight monitoring system was developed in this work that can allow long-term monitoring of weight change of air-batteries with a standard deviation as low as 7.67 </w:t>
      </w:r>
      <w:proofErr w:type="spellStart"/>
      <w:r>
        <w:rPr>
          <w:rFonts w:ascii="Times New Roman" w:hAnsi="Times New Roman" w:cs="Times New Roman"/>
        </w:rPr>
        <w:t>μg</w:t>
      </w:r>
      <w:proofErr w:type="spellEnd"/>
      <w:r>
        <w:rPr>
          <w:rFonts w:ascii="Times New Roman" w:hAnsi="Times New Roman" w:cs="Times New Roman"/>
        </w:rPr>
        <w:t>. The system was used to investigate battery reactions in LAB cells under battery testing during their entire cycle life. Because of the high precision of the system, it is able to monitor various processes in the battery such as electrolyte evaporation, double-layer capacitance and also detect small deviations in the battery reactions from the theoretical 2 e</w:t>
      </w:r>
      <w:r w:rsidRPr="004D159D">
        <w:rPr>
          <w:rFonts w:ascii="Times New Roman" w:hAnsi="Times New Roman" w:cs="Times New Roman"/>
          <w:vertAlign w:val="superscript"/>
        </w:rPr>
        <w:t>-</w:t>
      </w:r>
      <w:r>
        <w:rPr>
          <w:rFonts w:ascii="Times New Roman" w:hAnsi="Times New Roman" w:cs="Times New Roman"/>
        </w:rPr>
        <w:t>/O</w:t>
      </w:r>
      <w:r w:rsidRPr="00D81A58">
        <w:rPr>
          <w:rFonts w:ascii="Times New Roman" w:hAnsi="Times New Roman" w:cs="Times New Roman"/>
          <w:vertAlign w:val="subscript"/>
        </w:rPr>
        <w:t>2</w:t>
      </w:r>
      <w:r w:rsidRPr="00D61F86">
        <w:rPr>
          <w:rFonts w:ascii="Times New Roman" w:hAnsi="Times New Roman" w:cs="Times New Roman"/>
        </w:rPr>
        <w:t xml:space="preserve"> </w:t>
      </w:r>
      <w:r>
        <w:rPr>
          <w:rFonts w:ascii="Times New Roman" w:hAnsi="Times New Roman" w:cs="Times New Roman"/>
        </w:rPr>
        <w:t>ORR/OER. In particular, there are side reactions that cause larger weight increase during discharge and smaller weight decrease during charge. In addition, a large weight loss is observed at the end of charge. Gas analysis indicates that this is due to CO</w:t>
      </w:r>
      <w:r w:rsidRPr="00536475">
        <w:rPr>
          <w:rFonts w:ascii="Times New Roman" w:hAnsi="Times New Roman" w:cs="Times New Roman"/>
          <w:vertAlign w:val="subscript"/>
        </w:rPr>
        <w:t>2</w:t>
      </w:r>
      <w:r>
        <w:rPr>
          <w:rFonts w:ascii="Times New Roman" w:hAnsi="Times New Roman" w:cs="Times New Roman"/>
        </w:rPr>
        <w:t xml:space="preserve"> evolution from the cell, most likely due to electrolyte decomposition at a high applied voltage. Continuous loss of electrolyte and the accelerated side reactions are primary reasons for the degradation of the LAB with cycling. The new gravimetric analysis system will be a useful tool for future development of LABs.</w:t>
      </w:r>
    </w:p>
    <w:p w14:paraId="1C1F10B3" w14:textId="77777777" w:rsidR="00F5331D" w:rsidRDefault="00F5331D" w:rsidP="00F5331D">
      <w:pPr>
        <w:rPr>
          <w:rFonts w:ascii="Times New Roman" w:hAnsi="Times New Roman" w:cs="Times New Roman"/>
        </w:rPr>
      </w:pPr>
      <w:r>
        <w:rPr>
          <w:rFonts w:ascii="Times New Roman" w:hAnsi="Times New Roman" w:cs="Times New Roman"/>
        </w:rPr>
        <w:br w:type="page"/>
      </w:r>
    </w:p>
    <w:p w14:paraId="6ED0742C" w14:textId="77777777" w:rsidR="00F5331D" w:rsidRPr="005B1EA3" w:rsidRDefault="00F5331D" w:rsidP="00F5331D">
      <w:pPr>
        <w:snapToGrid w:val="0"/>
        <w:spacing w:line="480" w:lineRule="auto"/>
        <w:rPr>
          <w:rFonts w:ascii="Times New Roman" w:hAnsi="Times New Roman" w:cs="Times New Roman"/>
          <w:b/>
        </w:rPr>
      </w:pPr>
      <w:proofErr w:type="spellStart"/>
      <w:r w:rsidRPr="005B1EA3">
        <w:rPr>
          <w:rFonts w:ascii="Times New Roman" w:hAnsi="Times New Roman" w:cs="Times New Roman"/>
          <w:b/>
        </w:rPr>
        <w:lastRenderedPageBreak/>
        <w:t>CRediT</w:t>
      </w:r>
      <w:proofErr w:type="spellEnd"/>
      <w:r w:rsidRPr="005B1EA3">
        <w:rPr>
          <w:rFonts w:ascii="Times New Roman" w:hAnsi="Times New Roman" w:cs="Times New Roman"/>
          <w:b/>
        </w:rPr>
        <w:t xml:space="preserve"> authorship contribution statement</w:t>
      </w:r>
    </w:p>
    <w:p w14:paraId="4E05B152" w14:textId="77777777" w:rsidR="00F5331D" w:rsidRPr="005B1EA3" w:rsidRDefault="00F5331D" w:rsidP="00F5331D">
      <w:pPr>
        <w:snapToGrid w:val="0"/>
        <w:spacing w:line="480" w:lineRule="auto"/>
        <w:rPr>
          <w:rFonts w:ascii="Times New Roman" w:hAnsi="Times New Roman" w:cs="Times New Roman"/>
        </w:rPr>
      </w:pPr>
      <w:r w:rsidRPr="005B1EA3">
        <w:rPr>
          <w:rFonts w:ascii="Times New Roman" w:hAnsi="Times New Roman" w:cs="Times New Roman"/>
          <w:b/>
        </w:rPr>
        <w:t>Akihiro Nomura:</w:t>
      </w:r>
      <w:r w:rsidRPr="005B1EA3">
        <w:rPr>
          <w:rFonts w:ascii="Times New Roman" w:hAnsi="Times New Roman" w:cs="Times New Roman"/>
        </w:rPr>
        <w:t xml:space="preserve"> Conceptualization, Methodology, Validation, Investigation, Data curation, Writing – original draft, Writing – review &amp; editing. </w:t>
      </w:r>
      <w:proofErr w:type="spellStart"/>
      <w:r w:rsidRPr="005B1EA3">
        <w:rPr>
          <w:rFonts w:ascii="Times New Roman" w:hAnsi="Times New Roman" w:cs="Times New Roman"/>
          <w:b/>
        </w:rPr>
        <w:t>Kimihiko</w:t>
      </w:r>
      <w:proofErr w:type="spellEnd"/>
      <w:r w:rsidRPr="005B1EA3">
        <w:rPr>
          <w:rFonts w:ascii="Times New Roman" w:hAnsi="Times New Roman" w:cs="Times New Roman"/>
          <w:b/>
        </w:rPr>
        <w:t xml:space="preserve"> Ito:</w:t>
      </w:r>
      <w:r w:rsidRPr="005B1EA3">
        <w:rPr>
          <w:rFonts w:ascii="Times New Roman" w:hAnsi="Times New Roman" w:cs="Times New Roman"/>
        </w:rPr>
        <w:t xml:space="preserve"> Conceptualization,</w:t>
      </w:r>
      <w:r>
        <w:rPr>
          <w:rFonts w:ascii="Times New Roman" w:hAnsi="Times New Roman" w:cs="Times New Roman"/>
        </w:rPr>
        <w:t xml:space="preserve"> </w:t>
      </w:r>
      <w:r w:rsidRPr="005B1EA3">
        <w:rPr>
          <w:rFonts w:ascii="Times New Roman" w:hAnsi="Times New Roman" w:cs="Times New Roman"/>
        </w:rPr>
        <w:t>Data curation</w:t>
      </w:r>
      <w:r>
        <w:rPr>
          <w:rFonts w:ascii="Times New Roman" w:hAnsi="Times New Roman" w:cs="Times New Roman"/>
        </w:rPr>
        <w:t>,</w:t>
      </w:r>
      <w:r w:rsidRPr="005B1EA3">
        <w:rPr>
          <w:rFonts w:ascii="Times New Roman" w:hAnsi="Times New Roman" w:cs="Times New Roman"/>
        </w:rPr>
        <w:t xml:space="preserve"> Resources.</w:t>
      </w:r>
      <w:r w:rsidRPr="00CF2D67">
        <w:rPr>
          <w:rFonts w:ascii="Times New Roman" w:hAnsi="Times New Roman" w:cs="Times New Roman"/>
          <w:b/>
        </w:rPr>
        <w:t xml:space="preserve"> </w:t>
      </w:r>
      <w:r>
        <w:rPr>
          <w:rFonts w:ascii="Times New Roman" w:hAnsi="Times New Roman" w:cs="Times New Roman"/>
          <w:b/>
        </w:rPr>
        <w:t>Denis</w:t>
      </w:r>
      <w:r>
        <w:rPr>
          <w:rFonts w:ascii="Times New Roman" w:hAnsi="Times New Roman" w:cs="Times New Roman" w:hint="eastAsia"/>
          <w:b/>
        </w:rPr>
        <w:t xml:space="preserve"> </w:t>
      </w:r>
      <w:r>
        <w:rPr>
          <w:rFonts w:ascii="Times New Roman" w:hAnsi="Times New Roman" w:cs="Times New Roman"/>
          <w:b/>
        </w:rPr>
        <w:t>Y. W. Yu</w:t>
      </w:r>
      <w:r w:rsidRPr="005B1EA3">
        <w:rPr>
          <w:rFonts w:ascii="Times New Roman" w:hAnsi="Times New Roman" w:cs="Times New Roman"/>
          <w:b/>
        </w:rPr>
        <w:t>:</w:t>
      </w:r>
      <w:r w:rsidRPr="005B1EA3">
        <w:rPr>
          <w:rFonts w:ascii="Times New Roman" w:hAnsi="Times New Roman" w:cs="Times New Roman"/>
        </w:rPr>
        <w:t xml:space="preserve"> </w:t>
      </w:r>
      <w:r>
        <w:rPr>
          <w:rFonts w:ascii="Times New Roman" w:hAnsi="Times New Roman" w:cs="Times New Roman"/>
        </w:rPr>
        <w:t>Writing – review &amp; editing</w:t>
      </w:r>
      <w:r w:rsidRPr="005B1EA3">
        <w:rPr>
          <w:rFonts w:ascii="Times New Roman" w:hAnsi="Times New Roman" w:cs="Times New Roman"/>
        </w:rPr>
        <w:t xml:space="preserve">. </w:t>
      </w:r>
      <w:r w:rsidRPr="005B1EA3">
        <w:rPr>
          <w:rFonts w:ascii="Times New Roman" w:hAnsi="Times New Roman" w:cs="Times New Roman"/>
          <w:b/>
        </w:rPr>
        <w:t>Yoshimi Kubo:</w:t>
      </w:r>
      <w:r w:rsidRPr="005B1EA3">
        <w:rPr>
          <w:rFonts w:ascii="Times New Roman" w:hAnsi="Times New Roman" w:cs="Times New Roman"/>
        </w:rPr>
        <w:t xml:space="preserve"> Writing – review &amp; editing, Supervision.</w:t>
      </w:r>
    </w:p>
    <w:p w14:paraId="4B708203" w14:textId="77777777" w:rsidR="00F5331D" w:rsidRPr="005B1EA3" w:rsidRDefault="00F5331D" w:rsidP="00F5331D">
      <w:pPr>
        <w:snapToGrid w:val="0"/>
        <w:spacing w:line="480" w:lineRule="auto"/>
        <w:rPr>
          <w:rFonts w:ascii="Times New Roman" w:hAnsi="Times New Roman" w:cs="Times New Roman"/>
          <w:b/>
        </w:rPr>
      </w:pPr>
    </w:p>
    <w:p w14:paraId="36388428" w14:textId="77777777" w:rsidR="00F5331D" w:rsidRPr="005B1EA3" w:rsidRDefault="00F5331D" w:rsidP="00F5331D">
      <w:pPr>
        <w:snapToGrid w:val="0"/>
        <w:spacing w:line="480" w:lineRule="auto"/>
        <w:rPr>
          <w:rFonts w:ascii="Times New Roman" w:hAnsi="Times New Roman" w:cs="Times New Roman"/>
          <w:b/>
        </w:rPr>
      </w:pPr>
      <w:r w:rsidRPr="005B1EA3">
        <w:rPr>
          <w:rFonts w:ascii="Times New Roman" w:hAnsi="Times New Roman" w:cs="Times New Roman"/>
          <w:b/>
        </w:rPr>
        <w:t>Declaration of competing interest</w:t>
      </w:r>
    </w:p>
    <w:p w14:paraId="3132CEEB" w14:textId="77777777" w:rsidR="00F5331D" w:rsidRPr="005B1EA3" w:rsidRDefault="00F5331D" w:rsidP="00F5331D">
      <w:pPr>
        <w:snapToGrid w:val="0"/>
        <w:spacing w:line="480" w:lineRule="auto"/>
        <w:rPr>
          <w:rFonts w:ascii="Times New Roman" w:hAnsi="Times New Roman" w:cs="Times New Roman"/>
        </w:rPr>
      </w:pPr>
      <w:r w:rsidRPr="005B1EA3">
        <w:rPr>
          <w:rFonts w:ascii="Times New Roman" w:hAnsi="Times New Roman" w:cs="Times New Roman"/>
        </w:rPr>
        <w:t xml:space="preserve">The authors declare that they have no known competing financial interests or personal relationships that could have appeared to influence the work reported in this paper. </w:t>
      </w:r>
    </w:p>
    <w:p w14:paraId="0538E5CA" w14:textId="77777777" w:rsidR="00F5331D" w:rsidRPr="005B1EA3" w:rsidRDefault="00F5331D" w:rsidP="00F5331D">
      <w:pPr>
        <w:snapToGrid w:val="0"/>
        <w:spacing w:line="480" w:lineRule="auto"/>
        <w:rPr>
          <w:rFonts w:ascii="Times New Roman" w:hAnsi="Times New Roman" w:cs="Times New Roman"/>
        </w:rPr>
      </w:pPr>
    </w:p>
    <w:p w14:paraId="72D436BE" w14:textId="77777777" w:rsidR="00F5331D" w:rsidRPr="005B1EA3" w:rsidRDefault="00F5331D" w:rsidP="00F5331D">
      <w:pPr>
        <w:snapToGrid w:val="0"/>
        <w:spacing w:line="480" w:lineRule="auto"/>
        <w:rPr>
          <w:rFonts w:ascii="Times New Roman" w:hAnsi="Times New Roman" w:cs="Times New Roman"/>
          <w:b/>
        </w:rPr>
      </w:pPr>
      <w:r w:rsidRPr="005B1EA3">
        <w:rPr>
          <w:rFonts w:ascii="Times New Roman" w:hAnsi="Times New Roman" w:cs="Times New Roman"/>
          <w:b/>
        </w:rPr>
        <w:t>Acknowledgements</w:t>
      </w:r>
    </w:p>
    <w:p w14:paraId="52451859" w14:textId="77777777" w:rsidR="00F5331D" w:rsidRPr="005B1EA3" w:rsidRDefault="00F5331D" w:rsidP="00F5331D">
      <w:pPr>
        <w:snapToGrid w:val="0"/>
        <w:spacing w:line="480" w:lineRule="auto"/>
        <w:rPr>
          <w:rFonts w:ascii="Times New Roman" w:hAnsi="Times New Roman" w:cs="Times New Roman"/>
        </w:rPr>
      </w:pPr>
      <w:r w:rsidRPr="005B1EA3">
        <w:rPr>
          <w:rFonts w:ascii="Times New Roman" w:hAnsi="Times New Roman" w:cs="Times New Roman"/>
        </w:rPr>
        <w:t xml:space="preserve">This work was </w:t>
      </w:r>
      <w:r>
        <w:rPr>
          <w:rFonts w:ascii="Times New Roman" w:hAnsi="Times New Roman" w:cs="Times New Roman"/>
        </w:rPr>
        <w:t xml:space="preserve">partially </w:t>
      </w:r>
      <w:r w:rsidRPr="005B1EA3">
        <w:rPr>
          <w:rFonts w:ascii="Times New Roman" w:hAnsi="Times New Roman" w:cs="Times New Roman"/>
        </w:rPr>
        <w:t>supported by JST ALCA-SPRING Grant Number JPMJAL1301, Japan</w:t>
      </w:r>
      <w:r>
        <w:rPr>
          <w:rFonts w:ascii="Times New Roman" w:hAnsi="Times New Roman" w:cs="Times New Roman"/>
        </w:rPr>
        <w:t xml:space="preserve">. </w:t>
      </w:r>
      <w:r w:rsidRPr="005B1EA3">
        <w:rPr>
          <w:rFonts w:ascii="Times New Roman" w:hAnsi="Times New Roman" w:cs="Times New Roman"/>
        </w:rPr>
        <w:t>The authors are grateful to Battery Research Platform, National Institute for Materials Science (NIMS) for experimental facilities.</w:t>
      </w:r>
      <w:r>
        <w:rPr>
          <w:rFonts w:ascii="Times New Roman" w:hAnsi="Times New Roman" w:cs="Times New Roman"/>
        </w:rPr>
        <w:t xml:space="preserve"> The authors thank Emiko </w:t>
      </w:r>
      <w:proofErr w:type="spellStart"/>
      <w:r>
        <w:rPr>
          <w:rFonts w:ascii="Times New Roman" w:hAnsi="Times New Roman" w:cs="Times New Roman"/>
        </w:rPr>
        <w:t>Mizuki</w:t>
      </w:r>
      <w:proofErr w:type="spellEnd"/>
      <w:r>
        <w:rPr>
          <w:rFonts w:ascii="Times New Roman" w:hAnsi="Times New Roman" w:cs="Times New Roman"/>
        </w:rPr>
        <w:t xml:space="preserve"> for providing coin cells and Shin Kimura for providing the stack cell.</w:t>
      </w:r>
    </w:p>
    <w:p w14:paraId="3FC3FBF4" w14:textId="77777777" w:rsidR="00F5331D" w:rsidRPr="0080406A" w:rsidRDefault="00F5331D" w:rsidP="00F5331D">
      <w:pPr>
        <w:snapToGrid w:val="0"/>
        <w:spacing w:line="480" w:lineRule="auto"/>
        <w:rPr>
          <w:rFonts w:ascii="Times New Roman" w:hAnsi="Times New Roman" w:cs="Times New Roman"/>
          <w:b/>
        </w:rPr>
      </w:pPr>
    </w:p>
    <w:p w14:paraId="5CA58F83" w14:textId="77777777" w:rsidR="00F5331D" w:rsidRPr="005B1EA3" w:rsidRDefault="00F5331D" w:rsidP="00F5331D">
      <w:pPr>
        <w:snapToGrid w:val="0"/>
        <w:spacing w:line="480" w:lineRule="auto"/>
        <w:rPr>
          <w:rFonts w:ascii="Times New Roman" w:hAnsi="Times New Roman" w:cs="Times New Roman"/>
          <w:b/>
        </w:rPr>
      </w:pPr>
      <w:r w:rsidRPr="005B1EA3">
        <w:rPr>
          <w:rFonts w:ascii="Times New Roman" w:hAnsi="Times New Roman" w:cs="Times New Roman"/>
          <w:b/>
        </w:rPr>
        <w:t>Appendix A. Supplementary data</w:t>
      </w:r>
    </w:p>
    <w:p w14:paraId="567F868E" w14:textId="77777777" w:rsidR="00F5331D" w:rsidRPr="005B1EA3" w:rsidRDefault="00F5331D" w:rsidP="00F5331D">
      <w:pPr>
        <w:snapToGrid w:val="0"/>
        <w:spacing w:line="480" w:lineRule="auto"/>
        <w:rPr>
          <w:rFonts w:ascii="Times New Roman" w:hAnsi="Times New Roman" w:cs="Times New Roman"/>
        </w:rPr>
      </w:pPr>
      <w:r w:rsidRPr="005B1EA3">
        <w:rPr>
          <w:rFonts w:ascii="Times New Roman" w:hAnsi="Times New Roman" w:cs="Times New Roman"/>
        </w:rPr>
        <w:t>Supplementary data to this article can be found online at https://</w:t>
      </w:r>
    </w:p>
    <w:p w14:paraId="7559D9FD" w14:textId="77777777" w:rsidR="00F5331D" w:rsidRPr="00085996" w:rsidRDefault="00F5331D" w:rsidP="00F5331D">
      <w:pPr>
        <w:rPr>
          <w:rFonts w:ascii="Times New Roman" w:hAnsi="Times New Roman" w:cs="Times New Roman"/>
        </w:rPr>
      </w:pPr>
      <w:r>
        <w:rPr>
          <w:rFonts w:ascii="Times New Roman" w:hAnsi="Times New Roman" w:cs="Times New Roman"/>
        </w:rPr>
        <w:br w:type="page"/>
      </w:r>
    </w:p>
    <w:p w14:paraId="130CA80A" w14:textId="77777777" w:rsidR="00F5331D" w:rsidRPr="007E771F" w:rsidRDefault="00F5331D" w:rsidP="00F5331D">
      <w:pPr>
        <w:snapToGrid w:val="0"/>
        <w:spacing w:line="500" w:lineRule="exact"/>
        <w:rPr>
          <w:rFonts w:ascii="Times New Roman" w:hAnsi="Times New Roman" w:cs="Times New Roman"/>
          <w:b/>
        </w:rPr>
      </w:pPr>
      <w:r>
        <w:rPr>
          <w:rFonts w:ascii="Times New Roman" w:hAnsi="Times New Roman" w:cs="Times New Roman"/>
          <w:b/>
        </w:rPr>
        <w:lastRenderedPageBreak/>
        <w:t>References</w:t>
      </w:r>
    </w:p>
    <w:p w14:paraId="6797351D"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1" w:name="_ENREF_1"/>
      <w:r w:rsidRPr="007E771F">
        <w:rPr>
          <w:rFonts w:ascii="Times New Roman" w:hAnsi="Times New Roman" w:cs="Times New Roman"/>
          <w:noProof/>
        </w:rPr>
        <w:t>W.J. Kwak, Rosy, D. Sharon, C. Xia, H. Kim, L.R. Johnson, P.G. Bruce, L.F. Nazar, Y.K. Sun, A.A. Frimer, M. Noked, S.A. Freunberger, D. Aurbach, Lithium-Oxygen Batteries and Related Systems: Potential, Status, and Future, Chem. Rev., 120 (2020) 6626-6683. https://doi.org/10.1021/acs.chemrev.9b00609.</w:t>
      </w:r>
      <w:bookmarkEnd w:id="1"/>
    </w:p>
    <w:p w14:paraId="2EDD7D31"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2" w:name="_ENREF_2"/>
      <w:r w:rsidRPr="007E771F">
        <w:rPr>
          <w:rFonts w:ascii="Times New Roman" w:hAnsi="Times New Roman" w:cs="Times New Roman"/>
          <w:noProof/>
        </w:rPr>
        <w:t>H.C. Lee, J.O. Park, M. Kim, H.J. Kwon, J.H. Kim, K.H. Choi, K. Kim, D. Im, High</w:t>
      </w:r>
      <w:r>
        <w:rPr>
          <w:rFonts w:ascii="Times New Roman" w:hAnsi="Times New Roman" w:cs="Times New Roman"/>
          <w:noProof/>
        </w:rPr>
        <w:t xml:space="preserve">　</w:t>
      </w:r>
      <w:r w:rsidRPr="007E771F">
        <w:rPr>
          <w:rFonts w:ascii="Times New Roman" w:hAnsi="Times New Roman" w:cs="Times New Roman"/>
          <w:noProof/>
        </w:rPr>
        <w:t>Energy</w:t>
      </w:r>
      <w:r>
        <w:rPr>
          <w:rFonts w:ascii="Times New Roman" w:hAnsi="Times New Roman" w:cs="Times New Roman"/>
          <w:noProof/>
        </w:rPr>
        <w:t xml:space="preserve">　</w:t>
      </w:r>
      <w:r w:rsidRPr="007E771F">
        <w:rPr>
          <w:rFonts w:ascii="Times New Roman" w:hAnsi="Times New Roman" w:cs="Times New Roman"/>
          <w:noProof/>
        </w:rPr>
        <w:t>Density LiO</w:t>
      </w:r>
      <w:r w:rsidRPr="00003C1E">
        <w:rPr>
          <w:rFonts w:ascii="Times New Roman" w:hAnsi="Times New Roman" w:cs="Times New Roman"/>
          <w:noProof/>
          <w:vertAlign w:val="subscript"/>
        </w:rPr>
        <w:t>2</w:t>
      </w:r>
      <w:r w:rsidRPr="007E771F">
        <w:rPr>
          <w:rFonts w:ascii="Times New Roman" w:hAnsi="Times New Roman" w:cs="Times New Roman"/>
          <w:noProof/>
        </w:rPr>
        <w:t xml:space="preserve"> Battery at Cell Scale with Folded Cell Structure, Joule, 3 (2019) 542-556. https://doi.org/10.1016/j.joule.2018.11.016.</w:t>
      </w:r>
      <w:bookmarkEnd w:id="2"/>
    </w:p>
    <w:p w14:paraId="02188A9C"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3" w:name="_ENREF_3"/>
      <w:r w:rsidRPr="007E771F">
        <w:rPr>
          <w:rFonts w:ascii="Times New Roman" w:hAnsi="Times New Roman" w:cs="Times New Roman"/>
          <w:noProof/>
        </w:rPr>
        <w:t>J.O. Park, M. Kim, J.H. Kim, K.H. Choi, H.C. Lee, W. Choi, S.B. Ma, D. Im, A 1000 Wh kg</w:t>
      </w:r>
      <w:r w:rsidRPr="00003C1E">
        <w:rPr>
          <w:rFonts w:ascii="Times New Roman" w:hAnsi="Times New Roman" w:cs="Times New Roman"/>
          <w:noProof/>
          <w:vertAlign w:val="superscript"/>
        </w:rPr>
        <w:t>-1</w:t>
      </w:r>
      <w:r w:rsidRPr="007E771F">
        <w:rPr>
          <w:rFonts w:ascii="Times New Roman" w:hAnsi="Times New Roman" w:cs="Times New Roman"/>
          <w:noProof/>
        </w:rPr>
        <w:t xml:space="preserve"> Li-Air battery: Cell design and performance, J. Power Sources, 419 (2019) 112-118. https://doi.org/10.1016/j.jpowsour.2019.02.057.</w:t>
      </w:r>
      <w:bookmarkEnd w:id="3"/>
    </w:p>
    <w:p w14:paraId="028A32EE"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4" w:name="_ENREF_4"/>
      <w:r w:rsidRPr="007E771F">
        <w:rPr>
          <w:rFonts w:ascii="Times New Roman" w:hAnsi="Times New Roman" w:cs="Times New Roman"/>
          <w:noProof/>
        </w:rPr>
        <w:t>S.Q. Zhao, L. Zhang, G.N. Zhang, H.B. Sun, J.Y. Yang, S.G. Lu, Failure analysis of pouch-type LiO</w:t>
      </w:r>
      <w:r w:rsidRPr="00003C1E">
        <w:rPr>
          <w:rFonts w:ascii="Times New Roman" w:hAnsi="Times New Roman" w:cs="Times New Roman"/>
          <w:noProof/>
          <w:vertAlign w:val="subscript"/>
        </w:rPr>
        <w:t>2</w:t>
      </w:r>
      <w:r w:rsidRPr="007E771F">
        <w:rPr>
          <w:rFonts w:ascii="Times New Roman" w:hAnsi="Times New Roman" w:cs="Times New Roman"/>
          <w:noProof/>
        </w:rPr>
        <w:t xml:space="preserve"> batteries with superior energy density, Journal of Energy Chemistry, 45 (2020) 74-82. https://doi.org/10.1016/j.jechem.2019.09.029.</w:t>
      </w:r>
      <w:bookmarkEnd w:id="4"/>
    </w:p>
    <w:p w14:paraId="0AD0870B"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5" w:name="_ENREF_5"/>
      <w:r w:rsidRPr="007E771F">
        <w:rPr>
          <w:rFonts w:ascii="Times New Roman" w:hAnsi="Times New Roman" w:cs="Times New Roman"/>
          <w:noProof/>
        </w:rPr>
        <w:t>A. Nomura, K. Ito, Y. Kubo, CNT Sheet Air Electrode for the Development of Ultra-High Cell Capacity in Lithium-Air Batteries, Scientific reports, 7 (2017) 45596. https://doi.org/10.1038/srep45596.</w:t>
      </w:r>
      <w:bookmarkEnd w:id="5"/>
    </w:p>
    <w:p w14:paraId="7CD96C68"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6" w:name="_ENREF_6"/>
      <w:r w:rsidRPr="007E771F">
        <w:rPr>
          <w:rFonts w:ascii="Times New Roman" w:hAnsi="Times New Roman" w:cs="Times New Roman"/>
          <w:noProof/>
        </w:rPr>
        <w:t>S.H. Park, Y.J. Cheon, Y.J. Lee, K.H. Shin, Y.Y. Hwang, Y.S. Jeong, Maximal Utilization of a High-Loading Cathode in LiO</w:t>
      </w:r>
      <w:r w:rsidRPr="00003C1E">
        <w:rPr>
          <w:rFonts w:ascii="Times New Roman" w:hAnsi="Times New Roman" w:cs="Times New Roman"/>
          <w:noProof/>
          <w:vertAlign w:val="subscript"/>
        </w:rPr>
        <w:t>2</w:t>
      </w:r>
      <w:r w:rsidRPr="007E771F">
        <w:rPr>
          <w:rFonts w:ascii="Times New Roman" w:hAnsi="Times New Roman" w:cs="Times New Roman"/>
          <w:noProof/>
        </w:rPr>
        <w:t xml:space="preserve"> Batteries: A Double Oxygen Supply System, ACS Appl. Mater. Interfaces, 11 (2019) 30872-30879. https://doi.org/10.1021/acsami.9b08970.</w:t>
      </w:r>
      <w:bookmarkEnd w:id="6"/>
    </w:p>
    <w:p w14:paraId="3C20CBEF"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7" w:name="_ENREF_7"/>
      <w:r w:rsidRPr="007E771F">
        <w:rPr>
          <w:rFonts w:ascii="Times New Roman" w:hAnsi="Times New Roman" w:cs="Times New Roman"/>
          <w:noProof/>
        </w:rPr>
        <w:t>[7] E. Yilmaz, C. Yogi, K. Yamanaka, T. Ohta, H.R. Byon, Promoting Formation of Noncrystalline Li</w:t>
      </w:r>
      <w:r w:rsidRPr="00003C1E">
        <w:rPr>
          <w:rFonts w:ascii="Times New Roman" w:hAnsi="Times New Roman" w:cs="Times New Roman"/>
          <w:noProof/>
          <w:vertAlign w:val="subscript"/>
        </w:rPr>
        <w:t>2</w:t>
      </w:r>
      <w:r w:rsidRPr="007E771F">
        <w:rPr>
          <w:rFonts w:ascii="Times New Roman" w:hAnsi="Times New Roman" w:cs="Times New Roman"/>
          <w:noProof/>
        </w:rPr>
        <w:t>O</w:t>
      </w:r>
      <w:r w:rsidRPr="00003C1E">
        <w:rPr>
          <w:rFonts w:ascii="Times New Roman" w:hAnsi="Times New Roman" w:cs="Times New Roman"/>
          <w:noProof/>
          <w:vertAlign w:val="subscript"/>
        </w:rPr>
        <w:t>2</w:t>
      </w:r>
      <w:r w:rsidRPr="007E771F">
        <w:rPr>
          <w:rFonts w:ascii="Times New Roman" w:hAnsi="Times New Roman" w:cs="Times New Roman"/>
          <w:noProof/>
        </w:rPr>
        <w:t xml:space="preserve"> in the LiO</w:t>
      </w:r>
      <w:r w:rsidRPr="00003C1E">
        <w:rPr>
          <w:rFonts w:ascii="Times New Roman" w:hAnsi="Times New Roman" w:cs="Times New Roman"/>
          <w:noProof/>
          <w:vertAlign w:val="subscript"/>
        </w:rPr>
        <w:t>2</w:t>
      </w:r>
      <w:r w:rsidRPr="007E771F">
        <w:rPr>
          <w:rFonts w:ascii="Times New Roman" w:hAnsi="Times New Roman" w:cs="Times New Roman"/>
          <w:noProof/>
        </w:rPr>
        <w:t xml:space="preserve"> Battery with RuO</w:t>
      </w:r>
      <w:r w:rsidRPr="00003C1E">
        <w:rPr>
          <w:rFonts w:ascii="Times New Roman" w:hAnsi="Times New Roman" w:cs="Times New Roman"/>
          <w:noProof/>
          <w:vertAlign w:val="subscript"/>
        </w:rPr>
        <w:t>2</w:t>
      </w:r>
      <w:r w:rsidRPr="007E771F">
        <w:rPr>
          <w:rFonts w:ascii="Times New Roman" w:hAnsi="Times New Roman" w:cs="Times New Roman"/>
          <w:noProof/>
        </w:rPr>
        <w:t xml:space="preserve"> Nanoparticles, Nano Lett., 13 (2013) 4679-4684. https://doi.org/10.1021/nl4020952.</w:t>
      </w:r>
      <w:bookmarkEnd w:id="7"/>
    </w:p>
    <w:p w14:paraId="513C64B8"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8" w:name="_ENREF_8"/>
      <w:r w:rsidRPr="007E771F">
        <w:rPr>
          <w:rFonts w:ascii="Times New Roman" w:hAnsi="Times New Roman" w:cs="Times New Roman"/>
          <w:noProof/>
        </w:rPr>
        <w:t>J.J. Xu, Z.L. Wang, D. Xu, F.Z. Meng, X.B. Zhang, 3D ordered macroporous LaFeO</w:t>
      </w:r>
      <w:r w:rsidRPr="00003C1E">
        <w:rPr>
          <w:rFonts w:ascii="Times New Roman" w:hAnsi="Times New Roman" w:cs="Times New Roman"/>
          <w:noProof/>
          <w:vertAlign w:val="subscript"/>
        </w:rPr>
        <w:t>3</w:t>
      </w:r>
      <w:r w:rsidRPr="007E771F">
        <w:rPr>
          <w:rFonts w:ascii="Times New Roman" w:hAnsi="Times New Roman" w:cs="Times New Roman"/>
          <w:noProof/>
        </w:rPr>
        <w:t xml:space="preserve"> as efficient electrocatalyst for LiO</w:t>
      </w:r>
      <w:r w:rsidRPr="00003C1E">
        <w:rPr>
          <w:rFonts w:ascii="Times New Roman" w:hAnsi="Times New Roman" w:cs="Times New Roman"/>
          <w:noProof/>
          <w:vertAlign w:val="subscript"/>
        </w:rPr>
        <w:t>2</w:t>
      </w:r>
      <w:r w:rsidRPr="007E771F">
        <w:rPr>
          <w:rFonts w:ascii="Times New Roman" w:hAnsi="Times New Roman" w:cs="Times New Roman"/>
          <w:noProof/>
        </w:rPr>
        <w:t xml:space="preserve"> batteries with enhanced rate capability and cyclic performance, Energy Environ. Sci., 7 (2014) 2213-2219. https://doi.org/10.1039/c3ee42934b.</w:t>
      </w:r>
      <w:bookmarkEnd w:id="8"/>
    </w:p>
    <w:p w14:paraId="14F0B8F8"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9" w:name="_ENREF_9"/>
      <w:r w:rsidRPr="007E771F">
        <w:rPr>
          <w:rFonts w:ascii="Times New Roman" w:hAnsi="Times New Roman" w:cs="Times New Roman"/>
          <w:noProof/>
        </w:rPr>
        <w:t>X. Xin, K. Ito, Y. Kubo, Electrochemical behavior of Ru nanoparticles as catalysts in aprotic LiO</w:t>
      </w:r>
      <w:r w:rsidRPr="00003C1E">
        <w:rPr>
          <w:rFonts w:ascii="Times New Roman" w:hAnsi="Times New Roman" w:cs="Times New Roman"/>
          <w:noProof/>
          <w:vertAlign w:val="subscript"/>
        </w:rPr>
        <w:t>2</w:t>
      </w:r>
      <w:r w:rsidRPr="007E771F">
        <w:rPr>
          <w:rFonts w:ascii="Times New Roman" w:hAnsi="Times New Roman" w:cs="Times New Roman"/>
          <w:noProof/>
        </w:rPr>
        <w:t xml:space="preserve"> batteries, Electrochim. Acta, 261 (2018) 323-329. https://doi.org/10.1016/j.electacta.2017.12.148.</w:t>
      </w:r>
      <w:bookmarkEnd w:id="9"/>
    </w:p>
    <w:p w14:paraId="71F4B890"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10" w:name="_ENREF_10"/>
      <w:r w:rsidRPr="007E771F">
        <w:rPr>
          <w:rFonts w:ascii="Times New Roman" w:hAnsi="Times New Roman" w:cs="Times New Roman"/>
          <w:noProof/>
        </w:rPr>
        <w:t>K.D. Cai, C.X. Dong, X.S. Lang, L. Li, Q.G. Zhang, Study on leaf-shaped cobalt-based metal-organic frameworks synthesized by solvothermal method as high discharge current density air cathode catalyst for lithium-oxygen batteries, Ionics, 26 (2020) 2673-2680. https://doi.org/10.1007/s11581-020-03501-z.</w:t>
      </w:r>
      <w:bookmarkEnd w:id="10"/>
    </w:p>
    <w:p w14:paraId="54596E89"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11" w:name="_ENREF_11"/>
      <w:r w:rsidRPr="007E771F">
        <w:rPr>
          <w:rFonts w:ascii="Times New Roman" w:hAnsi="Times New Roman" w:cs="Times New Roman"/>
          <w:noProof/>
        </w:rPr>
        <w:lastRenderedPageBreak/>
        <w:t>A. Dutta, K. Ito, Y. Kubo, Establishing the criteria and strategies to achieve high power during discharge of a Li-air battery, J. Mater. Chem. A, 7 (2019) 23199-23207. https://doi.org/10.1039/c9ta07427a.</w:t>
      </w:r>
      <w:bookmarkEnd w:id="11"/>
    </w:p>
    <w:p w14:paraId="05F27249"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12" w:name="_ENREF_12"/>
      <w:r w:rsidRPr="007E771F">
        <w:rPr>
          <w:rFonts w:ascii="Times New Roman" w:hAnsi="Times New Roman" w:cs="Times New Roman"/>
          <w:noProof/>
        </w:rPr>
        <w:t>S. Fujimoto, S. Uemura, N. Imanishi, S. Hirai, Oxygen concentration measurement in the porous cathode of a lithium-air battery using a fine optical fiber sensor, Mechanical Engineering Letters, 5 (2019) 19-00095-00019-00095. https://doi.org/10.1299/mel.19-00095.</w:t>
      </w:r>
      <w:bookmarkEnd w:id="12"/>
    </w:p>
    <w:p w14:paraId="41171F4E"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13" w:name="_ENREF_13"/>
      <w:r w:rsidRPr="007E771F">
        <w:rPr>
          <w:rFonts w:ascii="Times New Roman" w:hAnsi="Times New Roman" w:cs="Times New Roman"/>
          <w:noProof/>
        </w:rPr>
        <w:t>K. Ushijima, S. Iwamura, S.R. Mukai, Simple and Cost-Effective Method to Increase the Capacity of Carbon Nanotube Sheet Cathodes for Lithium-Air Batteries, ACS Appl. Energ. Mater., 3 (2020) 6915-6921. https://doi.org/10.1021/acsaem.0c00991.</w:t>
      </w:r>
      <w:bookmarkEnd w:id="13"/>
    </w:p>
    <w:p w14:paraId="2F18C370"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14" w:name="_ENREF_14"/>
      <w:r w:rsidRPr="007E771F">
        <w:rPr>
          <w:rFonts w:ascii="Times New Roman" w:hAnsi="Times New Roman" w:cs="Times New Roman"/>
          <w:noProof/>
        </w:rPr>
        <w:t>J. Li, F.Z. Yan, Z.P. Su, T.Y. Zhang, X.C. Zhang, H. Sun, Highly Efficient Li-Air Battery Using Linear Porosity Air Electrodes, J. Electrochem. Soc., 167 (2020). https://doi.org/10.1149/1945-7111/ab8b98.</w:t>
      </w:r>
      <w:bookmarkEnd w:id="14"/>
    </w:p>
    <w:p w14:paraId="640E59D4"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15" w:name="_ENREF_15"/>
      <w:r w:rsidRPr="007E771F">
        <w:rPr>
          <w:rFonts w:ascii="Times New Roman" w:hAnsi="Times New Roman" w:cs="Times New Roman"/>
          <w:noProof/>
        </w:rPr>
        <w:t>K. Hayat, L.F. Vega, A. AlHajaj, Modeling of Hierarchical Cathodes for Li-Air Batteries with Improved Discharge Capacity, J. Electrochem. Soc., 168 (2021). https://doi.org/10.1149/1945-7111/ac42ef.</w:t>
      </w:r>
      <w:bookmarkEnd w:id="15"/>
    </w:p>
    <w:p w14:paraId="1599186C"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16" w:name="_ENREF_16"/>
      <w:r w:rsidRPr="007E771F">
        <w:rPr>
          <w:rFonts w:ascii="Times New Roman" w:hAnsi="Times New Roman" w:cs="Times New Roman"/>
          <w:noProof/>
        </w:rPr>
        <w:t>A. Nomura, E. Mizuki, K. Ito, Y. Kubo, T. Yamagishi, M. Uejima, Highly-porous Super-Growth carbon nanotube sheet cathode develops high-power Lithium-Air Batteries, Electrochim. Acta, 400 (2021). https://doi.org/10.1016/j.electacta.2021.139415.</w:t>
      </w:r>
      <w:bookmarkEnd w:id="16"/>
    </w:p>
    <w:p w14:paraId="2D4AAB1F"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17" w:name="_ENREF_17"/>
      <w:r w:rsidRPr="007E771F">
        <w:rPr>
          <w:rFonts w:ascii="Times New Roman" w:hAnsi="Times New Roman" w:cs="Times New Roman"/>
          <w:noProof/>
        </w:rPr>
        <w:t>B.D. McCloskey, D.S. Bethune, R.M. Shelby, T. Mori, R. Scheffler, A. Speidel, M. Sherwood, A.C. Luntz, Limitations in Rechargeability of LiO</w:t>
      </w:r>
      <w:r w:rsidRPr="00003C1E">
        <w:rPr>
          <w:rFonts w:ascii="Times New Roman" w:hAnsi="Times New Roman" w:cs="Times New Roman"/>
          <w:noProof/>
          <w:vertAlign w:val="subscript"/>
        </w:rPr>
        <w:t>2</w:t>
      </w:r>
      <w:r w:rsidRPr="007E771F">
        <w:rPr>
          <w:rFonts w:ascii="Times New Roman" w:hAnsi="Times New Roman" w:cs="Times New Roman"/>
          <w:noProof/>
        </w:rPr>
        <w:t xml:space="preserve"> Batteries and Possible Origins, Journal of Physical Chemistry Letters, 3 (2012) 3043-3047. https://doi.org/10.1021/jz301359t.</w:t>
      </w:r>
      <w:bookmarkEnd w:id="17"/>
    </w:p>
    <w:p w14:paraId="24938D78"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18" w:name="_ENREF_18"/>
      <w:r w:rsidRPr="007E771F">
        <w:rPr>
          <w:rFonts w:ascii="Times New Roman" w:hAnsi="Times New Roman" w:cs="Times New Roman"/>
          <w:noProof/>
        </w:rPr>
        <w:t>S. Das, J. Hojberg, K.B. Knudsen, R. Younesi, P. Johansson, P. Norby, T. Vegge, Instability of Ionic Liquid-Based Electrolytes in LiO</w:t>
      </w:r>
      <w:r w:rsidRPr="00003C1E">
        <w:rPr>
          <w:rFonts w:ascii="Times New Roman" w:hAnsi="Times New Roman" w:cs="Times New Roman"/>
          <w:noProof/>
          <w:vertAlign w:val="subscript"/>
        </w:rPr>
        <w:t>2</w:t>
      </w:r>
      <w:r w:rsidRPr="007E771F">
        <w:rPr>
          <w:rFonts w:ascii="Times New Roman" w:hAnsi="Times New Roman" w:cs="Times New Roman"/>
          <w:noProof/>
        </w:rPr>
        <w:t xml:space="preserve"> Batteries, J. Phys. Chem. C, 119 (2015) 18084-18090. https://doi.org/10.1021/acs.jpcc.5b04950.</w:t>
      </w:r>
      <w:bookmarkEnd w:id="18"/>
    </w:p>
    <w:p w14:paraId="4BA6F9D4"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19" w:name="_ENREF_19"/>
      <w:r w:rsidRPr="007E771F">
        <w:rPr>
          <w:rFonts w:ascii="Times New Roman" w:hAnsi="Times New Roman" w:cs="Times New Roman"/>
          <w:noProof/>
        </w:rPr>
        <w:t>X. Xin, K. Ito, Y. Kubo, Highly Efficient Br</w:t>
      </w:r>
      <w:r w:rsidRPr="00003C1E">
        <w:rPr>
          <w:rFonts w:ascii="Times New Roman" w:hAnsi="Times New Roman" w:cs="Times New Roman"/>
          <w:noProof/>
          <w:vertAlign w:val="superscript"/>
        </w:rPr>
        <w:t>-</w:t>
      </w:r>
      <w:r w:rsidRPr="007E771F">
        <w:rPr>
          <w:rFonts w:ascii="Times New Roman" w:hAnsi="Times New Roman" w:cs="Times New Roman"/>
          <w:noProof/>
        </w:rPr>
        <w:t>/NO</w:t>
      </w:r>
      <w:r w:rsidRPr="00003C1E">
        <w:rPr>
          <w:rFonts w:ascii="Times New Roman" w:hAnsi="Times New Roman" w:cs="Times New Roman"/>
          <w:noProof/>
          <w:vertAlign w:val="subscript"/>
        </w:rPr>
        <w:t>3</w:t>
      </w:r>
      <w:r w:rsidRPr="00003C1E">
        <w:rPr>
          <w:rFonts w:ascii="Times New Roman" w:hAnsi="Times New Roman" w:cs="Times New Roman"/>
          <w:noProof/>
          <w:vertAlign w:val="superscript"/>
        </w:rPr>
        <w:t>-</w:t>
      </w:r>
      <w:r w:rsidRPr="007E771F">
        <w:rPr>
          <w:rFonts w:ascii="Times New Roman" w:hAnsi="Times New Roman" w:cs="Times New Roman"/>
          <w:noProof/>
        </w:rPr>
        <w:t xml:space="preserve"> Dual-Anion Electrolyte for Suppressing Charging Instabilities of LiO</w:t>
      </w:r>
      <w:r w:rsidRPr="00003C1E">
        <w:rPr>
          <w:rFonts w:ascii="Times New Roman" w:hAnsi="Times New Roman" w:cs="Times New Roman"/>
          <w:noProof/>
          <w:vertAlign w:val="subscript"/>
        </w:rPr>
        <w:t>2</w:t>
      </w:r>
      <w:r w:rsidRPr="007E771F">
        <w:rPr>
          <w:rFonts w:ascii="Times New Roman" w:hAnsi="Times New Roman" w:cs="Times New Roman"/>
          <w:noProof/>
        </w:rPr>
        <w:t xml:space="preserve"> Batteries, ACS Appl Mater Interfaces, 9 (2017) 25976-25984. https://doi.org/10.1021/acsami.7b05692.</w:t>
      </w:r>
      <w:bookmarkEnd w:id="19"/>
    </w:p>
    <w:p w14:paraId="5FCB0D8F"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20" w:name="_ENREF_20"/>
      <w:r w:rsidRPr="007E771F">
        <w:rPr>
          <w:rFonts w:ascii="Times New Roman" w:hAnsi="Times New Roman" w:cs="Times New Roman"/>
          <w:noProof/>
        </w:rPr>
        <w:t>M. Ue, H. Asahina, S. Matsuda, K. Uosaki, Material balance in the O-2 electrode of LiO</w:t>
      </w:r>
      <w:r w:rsidRPr="00003C1E">
        <w:rPr>
          <w:rFonts w:ascii="Times New Roman" w:hAnsi="Times New Roman" w:cs="Times New Roman"/>
          <w:noProof/>
          <w:vertAlign w:val="subscript"/>
        </w:rPr>
        <w:t>2</w:t>
      </w:r>
      <w:r w:rsidRPr="007E771F">
        <w:rPr>
          <w:rFonts w:ascii="Times New Roman" w:hAnsi="Times New Roman" w:cs="Times New Roman"/>
          <w:noProof/>
        </w:rPr>
        <w:t xml:space="preserve"> cells with a porous carbon electrode and TEGDME-based electrolytes, Rsc Advances, 10 (2020) 42971-42982. https://doi.org/10.1039/d0ra07924c.</w:t>
      </w:r>
      <w:bookmarkEnd w:id="20"/>
    </w:p>
    <w:p w14:paraId="0BD41519"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21" w:name="_ENREF_21"/>
      <w:r w:rsidRPr="007E771F">
        <w:rPr>
          <w:rFonts w:ascii="Times New Roman" w:hAnsi="Times New Roman" w:cs="Times New Roman"/>
          <w:noProof/>
        </w:rPr>
        <w:t>U. Das, K.C. Lau, P.C. Redfern, L.A. Curtiss, Structure and Stability of Lithium Superoxide Clusters and Relevance to LiO</w:t>
      </w:r>
      <w:r w:rsidRPr="00003C1E">
        <w:rPr>
          <w:rFonts w:ascii="Times New Roman" w:hAnsi="Times New Roman" w:cs="Times New Roman"/>
          <w:noProof/>
          <w:vertAlign w:val="subscript"/>
        </w:rPr>
        <w:t>2</w:t>
      </w:r>
      <w:r w:rsidRPr="007E771F">
        <w:rPr>
          <w:rFonts w:ascii="Times New Roman" w:hAnsi="Times New Roman" w:cs="Times New Roman"/>
          <w:noProof/>
        </w:rPr>
        <w:t xml:space="preserve"> Batteries, Journal of Physical Chemistry Letters, 5 (2014) 813-819. https://doi.org/10.1021/jz500084e.</w:t>
      </w:r>
      <w:bookmarkEnd w:id="21"/>
    </w:p>
    <w:p w14:paraId="623A1401"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22" w:name="_ENREF_22"/>
      <w:r w:rsidRPr="007E771F">
        <w:rPr>
          <w:rFonts w:ascii="Times New Roman" w:hAnsi="Times New Roman" w:cs="Times New Roman"/>
          <w:noProof/>
        </w:rPr>
        <w:lastRenderedPageBreak/>
        <w:t>J. Lu, Y.J. Lee, X.Y. Luo, K.C. Lau, M. Asadi, H.H. Wang, S. Brombosz, J.G. Wen, D.Y. Zhai, Z.H. Chen, D.J. Miller, Y.S. Jeong, J.B. Park, Z.Z. Fang, B. Kumar, A. Salehi-Khojin, Y.K. Sun, L.A. Curtiss, K. Amine, A lithium-oxygen battery based on lithium superoxide, Nature, 529 (2016) 377. https://doi.org/10.1038/nature16484.</w:t>
      </w:r>
      <w:bookmarkEnd w:id="22"/>
    </w:p>
    <w:p w14:paraId="691E65D8"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23" w:name="_ENREF_23"/>
      <w:r w:rsidRPr="007E771F">
        <w:rPr>
          <w:rFonts w:ascii="Times New Roman" w:hAnsi="Times New Roman" w:cs="Times New Roman"/>
          <w:noProof/>
        </w:rPr>
        <w:t>L.B. Chen, J. Yang, Z.X. Lu, P. Dai, X.H. Wu, Y.H. Hong, L.P. Xiao, L. Huang, H. Bai, S.G. Sun, A new type of sealed rechargeable lithium-lithium oxide battery based on reversible LiO</w:t>
      </w:r>
      <w:r w:rsidRPr="00003C1E">
        <w:rPr>
          <w:rFonts w:ascii="Times New Roman" w:hAnsi="Times New Roman" w:cs="Times New Roman"/>
          <w:noProof/>
          <w:vertAlign w:val="subscript"/>
        </w:rPr>
        <w:t>2</w:t>
      </w:r>
      <w:r w:rsidRPr="007E771F">
        <w:rPr>
          <w:rFonts w:ascii="Times New Roman" w:hAnsi="Times New Roman" w:cs="Times New Roman"/>
          <w:noProof/>
        </w:rPr>
        <w:t>/Li</w:t>
      </w:r>
      <w:r w:rsidRPr="00003C1E">
        <w:rPr>
          <w:rFonts w:ascii="Times New Roman" w:hAnsi="Times New Roman" w:cs="Times New Roman"/>
          <w:noProof/>
          <w:vertAlign w:val="subscript"/>
        </w:rPr>
        <w:t>2</w:t>
      </w:r>
      <w:r w:rsidRPr="007E771F">
        <w:rPr>
          <w:rFonts w:ascii="Times New Roman" w:hAnsi="Times New Roman" w:cs="Times New Roman"/>
          <w:noProof/>
        </w:rPr>
        <w:t>O</w:t>
      </w:r>
      <w:r w:rsidRPr="00003C1E">
        <w:rPr>
          <w:rFonts w:ascii="Times New Roman" w:hAnsi="Times New Roman" w:cs="Times New Roman"/>
          <w:noProof/>
          <w:vertAlign w:val="subscript"/>
        </w:rPr>
        <w:t>2</w:t>
      </w:r>
      <w:r w:rsidRPr="007E771F">
        <w:rPr>
          <w:rFonts w:ascii="Times New Roman" w:hAnsi="Times New Roman" w:cs="Times New Roman"/>
          <w:noProof/>
        </w:rPr>
        <w:t xml:space="preserve"> interconversion, J. Mater. Chem. A, 10 (2022) 16570-16577. https://doi.org/10.1039/d2ta03314c.</w:t>
      </w:r>
      <w:bookmarkEnd w:id="23"/>
    </w:p>
    <w:p w14:paraId="4E35F67F"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24" w:name="_ENREF_24"/>
      <w:r w:rsidRPr="007E771F">
        <w:rPr>
          <w:rFonts w:ascii="Times New Roman" w:hAnsi="Times New Roman" w:cs="Times New Roman"/>
          <w:noProof/>
        </w:rPr>
        <w:t>S.A. Freunberger, Y.H. Chen, N.E. Drewett, L.J. Hardwick, F. Barde, P.G. Bruce, The Lithium-Oxygen Battery with Ether-Based Electrolytes, Angew. Chem.-Int. Edit., 50 (2011) 8609-8613. https://doi.org/10.1002/anie.201102357.</w:t>
      </w:r>
      <w:bookmarkEnd w:id="24"/>
    </w:p>
    <w:p w14:paraId="073E369D"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25" w:name="_ENREF_25"/>
      <w:r w:rsidRPr="007E771F">
        <w:rPr>
          <w:rFonts w:ascii="Times New Roman" w:hAnsi="Times New Roman" w:cs="Times New Roman"/>
          <w:noProof/>
        </w:rPr>
        <w:t>Y. Kubo, K. Ito, Multicell Stack of Nonaqueous Lithium-Air Batteries, in: J.W. Fergus (Ed.) 17th International Meeting on Lithium Batteries, Electrochemical Soc Inc, Pennington, 2014, pp. 129-135.</w:t>
      </w:r>
      <w:bookmarkEnd w:id="25"/>
    </w:p>
    <w:p w14:paraId="78C1DBA8"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26" w:name="_ENREF_26"/>
      <w:r w:rsidRPr="007E771F">
        <w:rPr>
          <w:rFonts w:ascii="Times New Roman" w:hAnsi="Times New Roman" w:cs="Times New Roman"/>
          <w:noProof/>
        </w:rPr>
        <w:t>X. Xin, K. Ito, A. Dutta, Y. Kubo, Dendrite-Free Epitaxial Growth of Lithium Metal during Charging in LiO</w:t>
      </w:r>
      <w:r w:rsidRPr="00003C1E">
        <w:rPr>
          <w:rFonts w:ascii="Times New Roman" w:hAnsi="Times New Roman" w:cs="Times New Roman"/>
          <w:noProof/>
          <w:vertAlign w:val="subscript"/>
        </w:rPr>
        <w:t>2</w:t>
      </w:r>
      <w:r w:rsidRPr="007E771F">
        <w:rPr>
          <w:rFonts w:ascii="Times New Roman" w:hAnsi="Times New Roman" w:cs="Times New Roman"/>
          <w:noProof/>
        </w:rPr>
        <w:t xml:space="preserve"> Batteries, Angew. Chem.</w:t>
      </w:r>
      <w:r>
        <w:rPr>
          <w:rFonts w:ascii="Times New Roman" w:hAnsi="Times New Roman" w:cs="Times New Roman"/>
          <w:noProof/>
        </w:rPr>
        <w:t xml:space="preserve"> </w:t>
      </w:r>
      <w:r w:rsidRPr="007E771F">
        <w:rPr>
          <w:rFonts w:ascii="Times New Roman" w:hAnsi="Times New Roman" w:cs="Times New Roman"/>
          <w:noProof/>
        </w:rPr>
        <w:t>Int. Edit., 57 (2018) 13206-13210. https://doi.org/10.1002/anie.201808154.</w:t>
      </w:r>
      <w:bookmarkEnd w:id="26"/>
    </w:p>
    <w:p w14:paraId="4014A5D5"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27" w:name="_ENREF_27"/>
      <w:r w:rsidRPr="007E771F">
        <w:rPr>
          <w:rFonts w:ascii="Times New Roman" w:hAnsi="Times New Roman" w:cs="Times New Roman"/>
          <w:noProof/>
        </w:rPr>
        <w:t>Z.J. Liang, Y.C. Lu, Critical Role of Redox Mediator in Suppressing Charging Instabilities of Lithium-Oxygen Batteries, J. Am. Chem. Soc., 138 (2016) 7574-7583. https://doi.org/10.1021/jacs.6b01821.</w:t>
      </w:r>
      <w:bookmarkEnd w:id="27"/>
    </w:p>
    <w:p w14:paraId="732AA222" w14:textId="77777777" w:rsidR="00F5331D" w:rsidRPr="007E771F"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28" w:name="_ENREF_28"/>
      <w:r w:rsidRPr="007E771F">
        <w:rPr>
          <w:rFonts w:ascii="Times New Roman" w:hAnsi="Times New Roman" w:cs="Times New Roman"/>
          <w:noProof/>
        </w:rPr>
        <w:t>Y. Hayashi, R. Honda, I. Moro, M. Fukunishi, H. Otsuka, Y. Kubo, T. Horiba, M. Saito, LiBr-coated Air Electrodes for Li-air Batteries, Electrochemistry, 89 (2021) 557-561. https://doi.org/10.5796/electrochemistry.21-00096.</w:t>
      </w:r>
      <w:bookmarkEnd w:id="28"/>
    </w:p>
    <w:p w14:paraId="459AF6AD" w14:textId="77777777" w:rsidR="00F5331D"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29" w:name="_ENREF_29"/>
      <w:r w:rsidRPr="007E771F">
        <w:rPr>
          <w:rFonts w:ascii="Times New Roman" w:hAnsi="Times New Roman" w:cs="Times New Roman"/>
          <w:noProof/>
        </w:rPr>
        <w:t xml:space="preserve">Y.F. Wang, L.N. Song, F. Li, Y. Wang, X.X. Wang, M.L. Li, L.C. Zou, J.J. Xu, Enabling shuttle-free of high concentration redox mediators by metal organic framework derivatives in lithium-oxygen batteries, J. Power Sources, 492 (2021). </w:t>
      </w:r>
      <w:r w:rsidRPr="00003C1E">
        <w:rPr>
          <w:rFonts w:ascii="Times New Roman" w:hAnsi="Times New Roman" w:cs="Times New Roman"/>
          <w:noProof/>
        </w:rPr>
        <w:t>https://doi.org/10.1016/j.jpowsour.2021.229575</w:t>
      </w:r>
      <w:r w:rsidRPr="007E771F">
        <w:rPr>
          <w:rFonts w:ascii="Times New Roman" w:hAnsi="Times New Roman" w:cs="Times New Roman"/>
          <w:noProof/>
        </w:rPr>
        <w:t>.</w:t>
      </w:r>
      <w:bookmarkEnd w:id="29"/>
    </w:p>
    <w:p w14:paraId="64F61C4B" w14:textId="77777777" w:rsidR="00F5331D" w:rsidRPr="00003C1E" w:rsidRDefault="00F5331D" w:rsidP="00F5331D">
      <w:pPr>
        <w:pStyle w:val="a3"/>
        <w:numPr>
          <w:ilvl w:val="0"/>
          <w:numId w:val="3"/>
        </w:numPr>
        <w:spacing w:after="0" w:line="240" w:lineRule="auto"/>
        <w:ind w:leftChars="0"/>
        <w:jc w:val="both"/>
        <w:rPr>
          <w:rFonts w:ascii="Times New Roman" w:hAnsi="Times New Roman" w:cs="Times New Roman"/>
          <w:noProof/>
        </w:rPr>
      </w:pPr>
      <w:bookmarkStart w:id="30" w:name="_ENREF_30"/>
      <w:r w:rsidRPr="00003C1E">
        <w:rPr>
          <w:rFonts w:ascii="Times New Roman" w:hAnsi="Times New Roman" w:cs="Times New Roman"/>
          <w:noProof/>
        </w:rPr>
        <w:t>K. Ito, D. Matsumura, C. Song, Y. Kubo, Operando Br K-Edge Dispersive X-ray Absorption Fine Structure Analysis for Br</w:t>
      </w:r>
      <w:r w:rsidRPr="00003C1E">
        <w:rPr>
          <w:rFonts w:ascii="Times New Roman" w:hAnsi="Times New Roman" w:cs="Times New Roman"/>
          <w:noProof/>
          <w:vertAlign w:val="superscript"/>
        </w:rPr>
        <w:t>-</w:t>
      </w:r>
      <w:r w:rsidRPr="00003C1E">
        <w:rPr>
          <w:rFonts w:ascii="Times New Roman" w:hAnsi="Times New Roman" w:cs="Times New Roman"/>
          <w:noProof/>
        </w:rPr>
        <w:t>/ Redox Mediator for Li-Air Batteries, ACS Energy Letters, 7 (2022) 2024-2028. https://doi.org/10.1021/acsenergylett.2c00912.</w:t>
      </w:r>
      <w:bookmarkEnd w:id="30"/>
    </w:p>
    <w:p w14:paraId="50A85418" w14:textId="77777777" w:rsidR="00F5331D" w:rsidRPr="00F45CD2" w:rsidRDefault="00F5331D" w:rsidP="00F5331D">
      <w:pPr>
        <w:snapToGrid w:val="0"/>
        <w:spacing w:line="500" w:lineRule="exact"/>
        <w:rPr>
          <w:rFonts w:ascii="Times New Roman" w:hAnsi="Times New Roman" w:cs="Times New Roman"/>
        </w:rPr>
      </w:pPr>
      <w:r>
        <w:rPr>
          <w:rFonts w:ascii="Times New Roman" w:hAnsi="Times New Roman" w:cs="Times New Roman"/>
          <w:b/>
        </w:rPr>
        <w:br w:type="page"/>
      </w:r>
    </w:p>
    <w:p w14:paraId="64AEF74E" w14:textId="77777777" w:rsidR="00F5331D" w:rsidRDefault="00F5331D" w:rsidP="00F5331D">
      <w:pPr>
        <w:snapToGrid w:val="0"/>
        <w:spacing w:line="500" w:lineRule="exact"/>
        <w:rPr>
          <w:rFonts w:ascii="Times New Roman" w:hAnsi="Times New Roman" w:cs="Times New Roman"/>
          <w:b/>
        </w:rPr>
      </w:pPr>
      <w:r>
        <w:rPr>
          <w:rFonts w:ascii="Times New Roman" w:hAnsi="Times New Roman" w:cs="Times New Roman"/>
          <w:b/>
        </w:rPr>
        <w:lastRenderedPageBreak/>
        <w:t>Tables &amp; Figures</w:t>
      </w:r>
    </w:p>
    <w:p w14:paraId="27525C54" w14:textId="77777777" w:rsidR="00F5331D" w:rsidRDefault="00F5331D" w:rsidP="00F5331D">
      <w:pPr>
        <w:snapToGrid w:val="0"/>
        <w:rPr>
          <w:rFonts w:ascii="Times New Roman" w:hAnsi="Times New Roman" w:cs="Times New Roman"/>
          <w:b/>
        </w:rPr>
      </w:pPr>
      <w:r>
        <w:rPr>
          <w:rFonts w:ascii="Times New Roman" w:hAnsi="Times New Roman" w:cs="Times New Roman"/>
          <w:b/>
          <w:noProof/>
        </w:rPr>
        <w:drawing>
          <wp:inline distT="0" distB="0" distL="0" distR="0" wp14:anchorId="7CEB540D" wp14:editId="6B045EDF">
            <wp:extent cx="5619919" cy="1653564"/>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95949" cy="1675935"/>
                    </a:xfrm>
                    <a:prstGeom prst="rect">
                      <a:avLst/>
                    </a:prstGeom>
                    <a:noFill/>
                    <a:ln>
                      <a:noFill/>
                    </a:ln>
                  </pic:spPr>
                </pic:pic>
              </a:graphicData>
            </a:graphic>
          </wp:inline>
        </w:drawing>
      </w:r>
    </w:p>
    <w:p w14:paraId="1DACD90F" w14:textId="77777777" w:rsidR="00F5331D" w:rsidRDefault="00F5331D" w:rsidP="00F5331D">
      <w:pPr>
        <w:snapToGrid w:val="0"/>
        <w:spacing w:line="500" w:lineRule="exact"/>
        <w:rPr>
          <w:rFonts w:ascii="Times New Roman" w:hAnsi="Times New Roman" w:cs="Times New Roman"/>
        </w:rPr>
      </w:pPr>
      <w:r w:rsidRPr="00E864A5">
        <w:rPr>
          <w:rFonts w:ascii="Times New Roman" w:hAnsi="Times New Roman" w:cs="Times New Roman"/>
          <w:b/>
        </w:rPr>
        <w:t>Figure 1</w:t>
      </w:r>
      <w:r>
        <w:rPr>
          <w:rFonts w:ascii="Times New Roman" w:hAnsi="Times New Roman" w:cs="Times New Roman"/>
        </w:rPr>
        <w:t>. Schematic illustration of the automated weighing system for LAB cells under battery testing. The photographs of the system are shown in Figure S1.</w:t>
      </w:r>
    </w:p>
    <w:p w14:paraId="0B0FE66D" w14:textId="77777777" w:rsidR="00F5331D" w:rsidRDefault="00F5331D" w:rsidP="00F5331D">
      <w:pPr>
        <w:snapToGrid w:val="0"/>
        <w:rPr>
          <w:rFonts w:ascii="Times New Roman" w:hAnsi="Times New Roman" w:cs="Times New Roman"/>
          <w:b/>
        </w:rPr>
      </w:pPr>
    </w:p>
    <w:p w14:paraId="7C078C21" w14:textId="77777777" w:rsidR="00F5331D" w:rsidRDefault="00F5331D" w:rsidP="00F5331D">
      <w:pPr>
        <w:snapToGrid w:val="0"/>
        <w:rPr>
          <w:rFonts w:ascii="Times New Roman" w:hAnsi="Times New Roman" w:cs="Times New Roman"/>
          <w:b/>
        </w:rPr>
      </w:pPr>
      <w:r>
        <w:rPr>
          <w:rFonts w:ascii="Times New Roman" w:hAnsi="Times New Roman" w:cs="Times New Roman"/>
          <w:b/>
          <w:noProof/>
        </w:rPr>
        <w:drawing>
          <wp:inline distT="0" distB="0" distL="0" distR="0" wp14:anchorId="21B87D6F" wp14:editId="3DB0DEDF">
            <wp:extent cx="3838575" cy="35187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5325" cy="3524927"/>
                    </a:xfrm>
                    <a:prstGeom prst="rect">
                      <a:avLst/>
                    </a:prstGeom>
                    <a:noFill/>
                    <a:ln>
                      <a:noFill/>
                    </a:ln>
                  </pic:spPr>
                </pic:pic>
              </a:graphicData>
            </a:graphic>
          </wp:inline>
        </w:drawing>
      </w:r>
    </w:p>
    <w:p w14:paraId="4897D875" w14:textId="77777777" w:rsidR="00F5331D" w:rsidRDefault="00F5331D" w:rsidP="00F5331D">
      <w:pPr>
        <w:snapToGrid w:val="0"/>
        <w:spacing w:line="500" w:lineRule="exact"/>
        <w:rPr>
          <w:rFonts w:ascii="Times New Roman" w:hAnsi="Times New Roman" w:cs="Times New Roman"/>
        </w:rPr>
      </w:pPr>
      <w:r w:rsidRPr="00E864A5">
        <w:rPr>
          <w:rFonts w:ascii="Times New Roman" w:hAnsi="Times New Roman" w:cs="Times New Roman"/>
          <w:b/>
        </w:rPr>
        <w:t xml:space="preserve">Figure </w:t>
      </w:r>
      <w:r>
        <w:rPr>
          <w:rFonts w:ascii="Times New Roman" w:hAnsi="Times New Roman" w:cs="Times New Roman"/>
          <w:b/>
        </w:rPr>
        <w:t>2</w:t>
      </w:r>
      <w:r>
        <w:rPr>
          <w:rFonts w:ascii="Times New Roman" w:hAnsi="Times New Roman" w:cs="Times New Roman"/>
        </w:rPr>
        <w:t>. The profiles of raw weight signal (</w:t>
      </w:r>
      <w:proofErr w:type="spellStart"/>
      <w:r w:rsidRPr="00E16DF0">
        <w:rPr>
          <w:rFonts w:ascii="Times New Roman" w:hAnsi="Times New Roman" w:cs="Times New Roman"/>
          <w:i/>
        </w:rPr>
        <w:t>W</w:t>
      </w:r>
      <w:r>
        <w:rPr>
          <w:rFonts w:ascii="Times New Roman" w:hAnsi="Times New Roman" w:cs="Times New Roman"/>
          <w:vertAlign w:val="subscript"/>
        </w:rPr>
        <w:t>raw</w:t>
      </w:r>
      <w:proofErr w:type="spellEnd"/>
      <w:r>
        <w:rPr>
          <w:rFonts w:ascii="Times New Roman" w:hAnsi="Times New Roman" w:cs="Times New Roman"/>
        </w:rPr>
        <w:t>), temperature (</w:t>
      </w:r>
      <w:r w:rsidRPr="00D122D8">
        <w:rPr>
          <w:rFonts w:ascii="Times New Roman" w:hAnsi="Times New Roman" w:cs="Times New Roman"/>
          <w:i/>
        </w:rPr>
        <w:t>T</w:t>
      </w:r>
      <w:r>
        <w:rPr>
          <w:rFonts w:ascii="Times New Roman" w:hAnsi="Times New Roman" w:cs="Times New Roman"/>
        </w:rPr>
        <w:t>), and weight change (</w:t>
      </w:r>
      <w:r w:rsidRPr="00D122D8">
        <w:rPr>
          <w:rFonts w:ascii="Symbol" w:hAnsi="Symbol" w:cs="Times New Roman"/>
          <w:i/>
        </w:rPr>
        <w:t></w:t>
      </w:r>
      <w:r w:rsidRPr="00D122D8">
        <w:rPr>
          <w:rFonts w:ascii="Times New Roman" w:hAnsi="Times New Roman" w:cs="Times New Roman"/>
          <w:i/>
        </w:rPr>
        <w:t>W</w:t>
      </w:r>
      <w:r>
        <w:rPr>
          <w:rFonts w:ascii="Times New Roman" w:hAnsi="Times New Roman" w:cs="Times New Roman"/>
        </w:rPr>
        <w:t xml:space="preserve">) of a holder loaded with a blank CR2032 coin cell as recorded by the weighing system developed in this study. The SD of </w:t>
      </w:r>
      <w:proofErr w:type="spellStart"/>
      <w:r w:rsidRPr="00E16DF0">
        <w:rPr>
          <w:rFonts w:ascii="Times New Roman" w:hAnsi="Times New Roman" w:cs="Times New Roman"/>
          <w:i/>
        </w:rPr>
        <w:t>W</w:t>
      </w:r>
      <w:r>
        <w:rPr>
          <w:rFonts w:ascii="Times New Roman" w:hAnsi="Times New Roman" w:cs="Times New Roman"/>
          <w:vertAlign w:val="subscript"/>
        </w:rPr>
        <w:t>raw</w:t>
      </w:r>
      <w:proofErr w:type="spellEnd"/>
      <w:r>
        <w:rPr>
          <w:rFonts w:ascii="Times New Roman" w:hAnsi="Times New Roman" w:cs="Times New Roman"/>
        </w:rPr>
        <w:t xml:space="preserve"> was 21 </w:t>
      </w:r>
      <w:proofErr w:type="spellStart"/>
      <w:r>
        <w:rPr>
          <w:rFonts w:ascii="Times New Roman" w:hAnsi="Times New Roman" w:cs="Times New Roman"/>
        </w:rPr>
        <w:t>μg</w:t>
      </w:r>
      <w:proofErr w:type="spellEnd"/>
      <w:r>
        <w:rPr>
          <w:rFonts w:ascii="Times New Roman" w:hAnsi="Times New Roman" w:cs="Times New Roman"/>
        </w:rPr>
        <w:t xml:space="preserve"> during the 150 h weight monitoring. After temperature correction, the </w:t>
      </w:r>
      <w:r w:rsidRPr="002573A8">
        <w:rPr>
          <w:rFonts w:ascii="Symbol" w:hAnsi="Symbol" w:cs="Times New Roman"/>
          <w:i/>
        </w:rPr>
        <w:t></w:t>
      </w:r>
      <w:r w:rsidRPr="002573A8">
        <w:rPr>
          <w:rFonts w:ascii="Times New Roman" w:hAnsi="Times New Roman" w:cs="Times New Roman"/>
          <w:i/>
        </w:rPr>
        <w:t>W</w:t>
      </w:r>
      <w:r>
        <w:rPr>
          <w:rFonts w:ascii="Times New Roman" w:hAnsi="Times New Roman" w:cs="Times New Roman"/>
        </w:rPr>
        <w:t xml:space="preserve"> profile confirms no weight change of the holder with a SD of 7.87 </w:t>
      </w:r>
      <w:proofErr w:type="spellStart"/>
      <w:r>
        <w:rPr>
          <w:rFonts w:ascii="Times New Roman" w:hAnsi="Times New Roman" w:cs="Times New Roman"/>
        </w:rPr>
        <w:t>μg</w:t>
      </w:r>
      <w:proofErr w:type="spellEnd"/>
      <w:r>
        <w:rPr>
          <w:rFonts w:ascii="Times New Roman" w:hAnsi="Times New Roman" w:cs="Times New Roman"/>
        </w:rPr>
        <w:t xml:space="preserve">. The dotted lines in the </w:t>
      </w:r>
      <w:proofErr w:type="spellStart"/>
      <w:r w:rsidRPr="00E16DF0">
        <w:rPr>
          <w:rFonts w:ascii="Times New Roman" w:hAnsi="Times New Roman" w:cs="Times New Roman"/>
          <w:i/>
        </w:rPr>
        <w:t>W</w:t>
      </w:r>
      <w:r>
        <w:rPr>
          <w:rFonts w:ascii="Times New Roman" w:hAnsi="Times New Roman" w:cs="Times New Roman"/>
          <w:vertAlign w:val="subscript"/>
        </w:rPr>
        <w:t>raw</w:t>
      </w:r>
      <w:proofErr w:type="spellEnd"/>
      <w:r>
        <w:rPr>
          <w:rFonts w:ascii="Times New Roman" w:hAnsi="Times New Roman" w:cs="Times New Roman"/>
        </w:rPr>
        <w:t xml:space="preserve"> and </w:t>
      </w:r>
      <w:r w:rsidRPr="00D122D8">
        <w:rPr>
          <w:rFonts w:ascii="Symbol" w:hAnsi="Symbol" w:cs="Times New Roman"/>
          <w:i/>
        </w:rPr>
        <w:t></w:t>
      </w:r>
      <w:r w:rsidRPr="00D122D8">
        <w:rPr>
          <w:rFonts w:ascii="Times New Roman" w:hAnsi="Times New Roman" w:cs="Times New Roman"/>
          <w:i/>
        </w:rPr>
        <w:t>W</w:t>
      </w:r>
      <w:r>
        <w:rPr>
          <w:rFonts w:ascii="Times New Roman" w:hAnsi="Times New Roman" w:cs="Times New Roman"/>
        </w:rPr>
        <w:t xml:space="preserve"> profiles represent the range of the SD values.</w:t>
      </w:r>
    </w:p>
    <w:p w14:paraId="0457CDC2" w14:textId="77777777" w:rsidR="00F5331D" w:rsidRDefault="00F5331D" w:rsidP="00F5331D">
      <w:pPr>
        <w:rPr>
          <w:rFonts w:ascii="Times New Roman" w:hAnsi="Times New Roman" w:cs="Times New Roman"/>
        </w:rPr>
      </w:pPr>
    </w:p>
    <w:p w14:paraId="377D495E" w14:textId="77777777" w:rsidR="00F5331D" w:rsidRDefault="00F5331D" w:rsidP="00F5331D">
      <w:pPr>
        <w:snapToGrid w:val="0"/>
        <w:spacing w:line="500" w:lineRule="exact"/>
        <w:rPr>
          <w:rFonts w:ascii="Times New Roman" w:hAnsi="Times New Roman" w:cs="Times New Roman"/>
        </w:rPr>
      </w:pPr>
      <w:r>
        <w:rPr>
          <w:rFonts w:ascii="Times New Roman" w:hAnsi="Times New Roman" w:cs="Times New Roman"/>
          <w:b/>
        </w:rPr>
        <w:lastRenderedPageBreak/>
        <w:t>Table</w:t>
      </w:r>
      <w:r w:rsidRPr="00E864A5">
        <w:rPr>
          <w:rFonts w:ascii="Times New Roman" w:hAnsi="Times New Roman" w:cs="Times New Roman"/>
          <w:b/>
        </w:rPr>
        <w:t xml:space="preserve"> </w:t>
      </w:r>
      <w:r>
        <w:rPr>
          <w:rFonts w:ascii="Times New Roman" w:hAnsi="Times New Roman" w:cs="Times New Roman"/>
          <w:b/>
        </w:rPr>
        <w:t>1</w:t>
      </w:r>
      <w:r>
        <w:rPr>
          <w:rFonts w:ascii="Times New Roman" w:hAnsi="Times New Roman" w:cs="Times New Roman"/>
        </w:rPr>
        <w:t>. The discharge and charge conditions of the LAB coin cells investigated in this study.</w:t>
      </w:r>
    </w:p>
    <w:tbl>
      <w:tblPr>
        <w:tblW w:w="9356" w:type="dxa"/>
        <w:tblLayout w:type="fixed"/>
        <w:tblCellMar>
          <w:left w:w="0" w:type="dxa"/>
          <w:right w:w="0" w:type="dxa"/>
        </w:tblCellMar>
        <w:tblLook w:val="0420" w:firstRow="1" w:lastRow="0" w:firstColumn="0" w:lastColumn="0" w:noHBand="0" w:noVBand="1"/>
      </w:tblPr>
      <w:tblGrid>
        <w:gridCol w:w="851"/>
        <w:gridCol w:w="709"/>
        <w:gridCol w:w="708"/>
        <w:gridCol w:w="851"/>
        <w:gridCol w:w="992"/>
        <w:gridCol w:w="851"/>
        <w:gridCol w:w="850"/>
        <w:gridCol w:w="851"/>
        <w:gridCol w:w="992"/>
        <w:gridCol w:w="850"/>
        <w:gridCol w:w="851"/>
      </w:tblGrid>
      <w:tr w:rsidR="00F5331D" w:rsidRPr="00656D37" w14:paraId="6072D7EF" w14:textId="77777777" w:rsidTr="00A857E9">
        <w:tc>
          <w:tcPr>
            <w:tcW w:w="851" w:type="dxa"/>
            <w:vMerge w:val="restart"/>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5C747656" w14:textId="77777777" w:rsidR="00F5331D" w:rsidRPr="0039131D" w:rsidRDefault="00F5331D" w:rsidP="00A857E9">
            <w:pPr>
              <w:snapToGrid w:val="0"/>
              <w:jc w:val="center"/>
              <w:rPr>
                <w:rFonts w:ascii="Times New Roman" w:hAnsi="Times New Roman" w:cs="Times New Roman"/>
                <w:b/>
                <w:sz w:val="16"/>
              </w:rPr>
            </w:pPr>
            <w:r w:rsidRPr="0039131D">
              <w:rPr>
                <w:rFonts w:ascii="Times New Roman" w:hAnsi="Times New Roman" w:cs="Times New Roman"/>
                <w:b/>
                <w:bCs/>
                <w:sz w:val="16"/>
              </w:rPr>
              <w:t>Cell</w:t>
            </w:r>
          </w:p>
        </w:tc>
        <w:tc>
          <w:tcPr>
            <w:tcW w:w="709" w:type="dxa"/>
            <w:vMerge w:val="restart"/>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7AEC9D40" w14:textId="77777777" w:rsidR="00F5331D" w:rsidRPr="0039131D" w:rsidRDefault="00F5331D" w:rsidP="00A857E9">
            <w:pPr>
              <w:snapToGrid w:val="0"/>
              <w:jc w:val="center"/>
              <w:rPr>
                <w:rFonts w:ascii="Times New Roman" w:hAnsi="Times New Roman" w:cs="Times New Roman"/>
                <w:b/>
                <w:sz w:val="16"/>
              </w:rPr>
            </w:pPr>
            <w:r w:rsidRPr="0039131D">
              <w:rPr>
                <w:rFonts w:ascii="Times New Roman" w:hAnsi="Times New Roman" w:cs="Times New Roman"/>
                <w:b/>
                <w:bCs/>
                <w:sz w:val="16"/>
              </w:rPr>
              <w:t>Electrolyte</w:t>
            </w:r>
            <w:r>
              <w:rPr>
                <w:rFonts w:ascii="Times New Roman" w:hAnsi="Times New Roman" w:cs="Times New Roman"/>
                <w:b/>
                <w:bCs/>
                <w:sz w:val="16"/>
              </w:rPr>
              <w:t xml:space="preserve"> amount</w:t>
            </w:r>
          </w:p>
          <w:p w14:paraId="6259A28C" w14:textId="77777777" w:rsidR="00F5331D" w:rsidRPr="0039131D" w:rsidRDefault="00F5331D" w:rsidP="00A857E9">
            <w:pPr>
              <w:snapToGrid w:val="0"/>
              <w:jc w:val="center"/>
              <w:rPr>
                <w:rFonts w:ascii="Times New Roman" w:hAnsi="Times New Roman" w:cs="Times New Roman"/>
                <w:b/>
                <w:sz w:val="16"/>
              </w:rPr>
            </w:pPr>
            <w:r w:rsidRPr="0039131D">
              <w:rPr>
                <w:rFonts w:ascii="Times New Roman" w:hAnsi="Times New Roman" w:cs="Times New Roman"/>
                <w:b/>
                <w:bCs/>
                <w:sz w:val="16"/>
              </w:rPr>
              <w:t xml:space="preserve">/ </w:t>
            </w:r>
            <w:r w:rsidRPr="00866D92">
              <w:rPr>
                <w:rFonts w:ascii="Symbol" w:hAnsi="Symbol" w:cs="Times New Roman"/>
                <w:b/>
                <w:bCs/>
                <w:sz w:val="16"/>
              </w:rPr>
              <w:t></w:t>
            </w:r>
            <w:r w:rsidRPr="0039131D">
              <w:rPr>
                <w:rFonts w:ascii="Times New Roman" w:hAnsi="Times New Roman" w:cs="Times New Roman"/>
                <w:b/>
                <w:bCs/>
                <w:sz w:val="16"/>
              </w:rPr>
              <w:t>L</w:t>
            </w:r>
          </w:p>
        </w:tc>
        <w:tc>
          <w:tcPr>
            <w:tcW w:w="708" w:type="dxa"/>
            <w:vMerge w:val="restart"/>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23BDD045" w14:textId="77777777" w:rsidR="00F5331D" w:rsidRPr="0039131D" w:rsidRDefault="00F5331D" w:rsidP="00A857E9">
            <w:pPr>
              <w:snapToGrid w:val="0"/>
              <w:jc w:val="center"/>
              <w:rPr>
                <w:rFonts w:ascii="Times New Roman" w:hAnsi="Times New Roman" w:cs="Times New Roman"/>
                <w:b/>
                <w:sz w:val="16"/>
              </w:rPr>
            </w:pPr>
            <w:proofErr w:type="spellStart"/>
            <w:r w:rsidRPr="0039131D">
              <w:rPr>
                <w:rFonts w:ascii="Times New Roman" w:hAnsi="Times New Roman" w:cs="Times New Roman"/>
                <w:b/>
                <w:bCs/>
                <w:i/>
                <w:iCs/>
                <w:sz w:val="16"/>
              </w:rPr>
              <w:t>r</w:t>
            </w:r>
            <w:r w:rsidRPr="0039131D">
              <w:rPr>
                <w:rFonts w:ascii="Times New Roman" w:hAnsi="Times New Roman" w:cs="Times New Roman"/>
                <w:b/>
                <w:bCs/>
                <w:sz w:val="16"/>
                <w:vertAlign w:val="subscript"/>
              </w:rPr>
              <w:t>evap</w:t>
            </w:r>
            <w:proofErr w:type="spellEnd"/>
            <w:r w:rsidRPr="0039131D">
              <w:rPr>
                <w:rFonts w:ascii="Times New Roman" w:hAnsi="Times New Roman" w:cs="Times New Roman"/>
                <w:b/>
                <w:bCs/>
                <w:sz w:val="16"/>
              </w:rPr>
              <w:t xml:space="preserve"> / </w:t>
            </w:r>
            <w:r w:rsidRPr="00FC3D79">
              <w:rPr>
                <w:rFonts w:ascii="Symbol" w:hAnsi="Symbol" w:cs="Times New Roman"/>
                <w:b/>
                <w:bCs/>
                <w:sz w:val="16"/>
              </w:rPr>
              <w:t></w:t>
            </w:r>
            <w:r w:rsidRPr="0039131D">
              <w:rPr>
                <w:rFonts w:ascii="Times New Roman" w:hAnsi="Times New Roman" w:cs="Times New Roman"/>
                <w:b/>
                <w:bCs/>
                <w:sz w:val="16"/>
              </w:rPr>
              <w:t>g</w:t>
            </w:r>
            <w:r>
              <w:rPr>
                <w:rFonts w:ascii="Times New Roman" w:hAnsi="Times New Roman" w:cs="Times New Roman"/>
                <w:b/>
                <w:bCs/>
                <w:sz w:val="16"/>
              </w:rPr>
              <w:t xml:space="preserve"> </w:t>
            </w:r>
            <w:r w:rsidRPr="0039131D">
              <w:rPr>
                <w:rFonts w:ascii="Times New Roman" w:hAnsi="Times New Roman" w:cs="Times New Roman"/>
                <w:b/>
                <w:bCs/>
                <w:sz w:val="16"/>
              </w:rPr>
              <w:t>h</w:t>
            </w:r>
            <w:r w:rsidRPr="0039131D">
              <w:rPr>
                <w:rFonts w:ascii="Times New Roman" w:hAnsi="Times New Roman" w:cs="Times New Roman"/>
                <w:b/>
                <w:bCs/>
                <w:sz w:val="16"/>
                <w:vertAlign w:val="superscript"/>
              </w:rPr>
              <w:t>-1</w:t>
            </w:r>
          </w:p>
        </w:tc>
        <w:tc>
          <w:tcPr>
            <w:tcW w:w="3544" w:type="dxa"/>
            <w:gridSpan w:val="4"/>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43EBA0C3" w14:textId="77777777" w:rsidR="00F5331D" w:rsidRPr="0039131D" w:rsidRDefault="00F5331D" w:rsidP="00A857E9">
            <w:pPr>
              <w:snapToGrid w:val="0"/>
              <w:jc w:val="center"/>
              <w:rPr>
                <w:rFonts w:ascii="Times New Roman" w:hAnsi="Times New Roman" w:cs="Times New Roman"/>
                <w:b/>
                <w:sz w:val="16"/>
              </w:rPr>
            </w:pPr>
            <w:r w:rsidRPr="0039131D">
              <w:rPr>
                <w:rFonts w:ascii="Times New Roman" w:hAnsi="Times New Roman" w:cs="Times New Roman"/>
                <w:b/>
                <w:bCs/>
                <w:sz w:val="16"/>
              </w:rPr>
              <w:t>Discharge</w:t>
            </w:r>
          </w:p>
        </w:tc>
        <w:tc>
          <w:tcPr>
            <w:tcW w:w="3544" w:type="dxa"/>
            <w:gridSpan w:val="4"/>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41832D6F" w14:textId="77777777" w:rsidR="00F5331D" w:rsidRPr="0039131D" w:rsidRDefault="00F5331D" w:rsidP="00A857E9">
            <w:pPr>
              <w:snapToGrid w:val="0"/>
              <w:jc w:val="center"/>
              <w:rPr>
                <w:rFonts w:ascii="Times New Roman" w:hAnsi="Times New Roman" w:cs="Times New Roman"/>
                <w:b/>
                <w:sz w:val="16"/>
              </w:rPr>
            </w:pPr>
            <w:r w:rsidRPr="0039131D">
              <w:rPr>
                <w:rFonts w:ascii="Times New Roman" w:hAnsi="Times New Roman" w:cs="Times New Roman"/>
                <w:b/>
                <w:bCs/>
                <w:sz w:val="16"/>
              </w:rPr>
              <w:t>Charge</w:t>
            </w:r>
          </w:p>
        </w:tc>
      </w:tr>
      <w:tr w:rsidR="00F5331D" w:rsidRPr="00656D37" w14:paraId="144A7F3A" w14:textId="77777777" w:rsidTr="00A857E9">
        <w:trPr>
          <w:trHeight w:val="395"/>
        </w:trPr>
        <w:tc>
          <w:tcPr>
            <w:tcW w:w="851" w:type="dxa"/>
            <w:vMerge/>
            <w:tcBorders>
              <w:top w:val="nil"/>
              <w:left w:val="nil"/>
              <w:bottom w:val="single" w:sz="8" w:space="0" w:color="000000"/>
              <w:right w:val="nil"/>
            </w:tcBorders>
            <w:vAlign w:val="center"/>
            <w:hideMark/>
          </w:tcPr>
          <w:p w14:paraId="30D2D925" w14:textId="77777777" w:rsidR="00F5331D" w:rsidRPr="0039131D" w:rsidRDefault="00F5331D" w:rsidP="00A857E9">
            <w:pPr>
              <w:snapToGrid w:val="0"/>
              <w:jc w:val="center"/>
              <w:rPr>
                <w:rFonts w:ascii="Times New Roman" w:hAnsi="Times New Roman" w:cs="Times New Roman"/>
                <w:b/>
                <w:sz w:val="16"/>
              </w:rPr>
            </w:pPr>
          </w:p>
        </w:tc>
        <w:tc>
          <w:tcPr>
            <w:tcW w:w="709" w:type="dxa"/>
            <w:vMerge/>
            <w:tcBorders>
              <w:top w:val="nil"/>
              <w:left w:val="nil"/>
              <w:bottom w:val="single" w:sz="8" w:space="0" w:color="000000"/>
              <w:right w:val="nil"/>
            </w:tcBorders>
            <w:vAlign w:val="center"/>
            <w:hideMark/>
          </w:tcPr>
          <w:p w14:paraId="23E13ACF" w14:textId="77777777" w:rsidR="00F5331D" w:rsidRPr="0039131D" w:rsidRDefault="00F5331D" w:rsidP="00A857E9">
            <w:pPr>
              <w:snapToGrid w:val="0"/>
              <w:jc w:val="center"/>
              <w:rPr>
                <w:rFonts w:ascii="Times New Roman" w:hAnsi="Times New Roman" w:cs="Times New Roman"/>
                <w:b/>
                <w:sz w:val="16"/>
              </w:rPr>
            </w:pPr>
          </w:p>
        </w:tc>
        <w:tc>
          <w:tcPr>
            <w:tcW w:w="708" w:type="dxa"/>
            <w:vMerge/>
            <w:tcBorders>
              <w:top w:val="nil"/>
              <w:left w:val="nil"/>
              <w:bottom w:val="single" w:sz="8" w:space="0" w:color="000000"/>
              <w:right w:val="nil"/>
            </w:tcBorders>
            <w:vAlign w:val="center"/>
            <w:hideMark/>
          </w:tcPr>
          <w:p w14:paraId="1299CCED" w14:textId="77777777" w:rsidR="00F5331D" w:rsidRPr="0039131D" w:rsidRDefault="00F5331D" w:rsidP="00A857E9">
            <w:pPr>
              <w:snapToGrid w:val="0"/>
              <w:jc w:val="center"/>
              <w:rPr>
                <w:rFonts w:ascii="Times New Roman" w:hAnsi="Times New Roman" w:cs="Times New Roman"/>
                <w:b/>
                <w:sz w:val="16"/>
              </w:rPr>
            </w:pPr>
          </w:p>
        </w:tc>
        <w:tc>
          <w:tcPr>
            <w:tcW w:w="851"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31575CA4" w14:textId="77777777" w:rsidR="00F5331D" w:rsidRPr="0039131D" w:rsidRDefault="00F5331D" w:rsidP="00A857E9">
            <w:pPr>
              <w:snapToGrid w:val="0"/>
              <w:jc w:val="center"/>
              <w:rPr>
                <w:rFonts w:ascii="Times New Roman" w:hAnsi="Times New Roman" w:cs="Times New Roman"/>
                <w:b/>
                <w:sz w:val="16"/>
              </w:rPr>
            </w:pPr>
            <w:r w:rsidRPr="0039131D">
              <w:rPr>
                <w:rFonts w:ascii="Times New Roman" w:hAnsi="Times New Roman" w:cs="Times New Roman"/>
                <w:b/>
                <w:bCs/>
                <w:sz w:val="16"/>
              </w:rPr>
              <w:t xml:space="preserve">Current setting / </w:t>
            </w:r>
            <w:r w:rsidRPr="00866D92">
              <w:rPr>
                <w:rFonts w:ascii="Symbol" w:hAnsi="Symbol" w:cs="Times New Roman"/>
                <w:b/>
                <w:bCs/>
                <w:sz w:val="16"/>
              </w:rPr>
              <w:t></w:t>
            </w:r>
            <w:r w:rsidRPr="0039131D">
              <w:rPr>
                <w:rFonts w:ascii="Times New Roman" w:hAnsi="Times New Roman" w:cs="Times New Roman"/>
                <w:b/>
                <w:bCs/>
                <w:sz w:val="16"/>
              </w:rPr>
              <w:t>A</w:t>
            </w:r>
          </w:p>
        </w:tc>
        <w:tc>
          <w:tcPr>
            <w:tcW w:w="992"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7F89D06C" w14:textId="77777777" w:rsidR="00F5331D" w:rsidRPr="0039131D" w:rsidRDefault="00F5331D" w:rsidP="00A857E9">
            <w:pPr>
              <w:snapToGrid w:val="0"/>
              <w:jc w:val="center"/>
              <w:rPr>
                <w:rFonts w:ascii="Times New Roman" w:hAnsi="Times New Roman" w:cs="Times New Roman"/>
                <w:b/>
                <w:sz w:val="16"/>
              </w:rPr>
            </w:pPr>
            <w:r w:rsidRPr="0039131D">
              <w:rPr>
                <w:rFonts w:ascii="Times New Roman" w:hAnsi="Times New Roman" w:cs="Times New Roman"/>
                <w:b/>
                <w:bCs/>
                <w:sz w:val="16"/>
              </w:rPr>
              <w:t>Duration / h</w:t>
            </w:r>
          </w:p>
        </w:tc>
        <w:tc>
          <w:tcPr>
            <w:tcW w:w="851"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650DBF0F" w14:textId="77777777" w:rsidR="00F5331D" w:rsidRPr="0039131D" w:rsidRDefault="00F5331D" w:rsidP="00A857E9">
            <w:pPr>
              <w:snapToGrid w:val="0"/>
              <w:jc w:val="center"/>
              <w:rPr>
                <w:rFonts w:ascii="Times New Roman" w:hAnsi="Times New Roman" w:cs="Times New Roman"/>
                <w:b/>
                <w:sz w:val="16"/>
              </w:rPr>
            </w:pPr>
            <w:r w:rsidRPr="0039131D">
              <w:rPr>
                <w:rFonts w:ascii="Times New Roman" w:hAnsi="Times New Roman" w:cs="Times New Roman"/>
                <w:b/>
                <w:bCs/>
                <w:i/>
                <w:iCs/>
                <w:sz w:val="16"/>
              </w:rPr>
              <w:t>r</w:t>
            </w:r>
            <w:r w:rsidRPr="0039131D">
              <w:rPr>
                <w:rFonts w:ascii="Times New Roman" w:hAnsi="Times New Roman" w:cs="Times New Roman"/>
                <w:b/>
                <w:bCs/>
                <w:sz w:val="16"/>
              </w:rPr>
              <w:t xml:space="preserve"> / </w:t>
            </w:r>
            <w:r w:rsidRPr="00866D92">
              <w:rPr>
                <w:rFonts w:ascii="Symbol" w:hAnsi="Symbol" w:cs="Times New Roman"/>
                <w:b/>
                <w:bCs/>
                <w:sz w:val="16"/>
              </w:rPr>
              <w:t></w:t>
            </w:r>
            <w:r w:rsidRPr="0039131D">
              <w:rPr>
                <w:rFonts w:ascii="Times New Roman" w:hAnsi="Times New Roman" w:cs="Times New Roman"/>
                <w:b/>
                <w:bCs/>
                <w:sz w:val="16"/>
              </w:rPr>
              <w:t>g</w:t>
            </w:r>
            <w:r>
              <w:rPr>
                <w:rFonts w:ascii="Times New Roman" w:hAnsi="Times New Roman" w:cs="Times New Roman"/>
                <w:b/>
                <w:bCs/>
                <w:sz w:val="16"/>
              </w:rPr>
              <w:t xml:space="preserve"> </w:t>
            </w:r>
            <w:r w:rsidRPr="0039131D">
              <w:rPr>
                <w:rFonts w:ascii="Times New Roman" w:hAnsi="Times New Roman" w:cs="Times New Roman"/>
                <w:b/>
                <w:bCs/>
                <w:sz w:val="16"/>
              </w:rPr>
              <w:t>h</w:t>
            </w:r>
            <w:r w:rsidRPr="0039131D">
              <w:rPr>
                <w:rFonts w:ascii="Times New Roman" w:hAnsi="Times New Roman" w:cs="Times New Roman"/>
                <w:b/>
                <w:bCs/>
                <w:sz w:val="16"/>
                <w:vertAlign w:val="superscript"/>
              </w:rPr>
              <w:t>-1</w:t>
            </w:r>
          </w:p>
        </w:tc>
        <w:tc>
          <w:tcPr>
            <w:tcW w:w="85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5B679E28" w14:textId="77777777" w:rsidR="00F5331D" w:rsidRPr="0039131D" w:rsidRDefault="00F5331D" w:rsidP="00A857E9">
            <w:pPr>
              <w:snapToGrid w:val="0"/>
              <w:jc w:val="center"/>
              <w:rPr>
                <w:rFonts w:ascii="Times New Roman" w:hAnsi="Times New Roman" w:cs="Times New Roman"/>
                <w:b/>
                <w:sz w:val="16"/>
              </w:rPr>
            </w:pPr>
            <w:r w:rsidRPr="0039131D">
              <w:rPr>
                <w:rFonts w:ascii="Times New Roman" w:hAnsi="Times New Roman" w:cs="Times New Roman"/>
                <w:b/>
                <w:bCs/>
                <w:sz w:val="16"/>
              </w:rPr>
              <w:t>e</w:t>
            </w:r>
            <w:r w:rsidRPr="0039131D">
              <w:rPr>
                <w:rFonts w:ascii="Times New Roman" w:hAnsi="Times New Roman" w:cs="Times New Roman"/>
                <w:b/>
                <w:bCs/>
                <w:sz w:val="16"/>
                <w:vertAlign w:val="superscript"/>
              </w:rPr>
              <w:t>-</w:t>
            </w:r>
            <w:r w:rsidRPr="0039131D">
              <w:rPr>
                <w:rFonts w:ascii="Times New Roman" w:hAnsi="Times New Roman" w:cs="Times New Roman"/>
                <w:b/>
                <w:bCs/>
                <w:sz w:val="16"/>
              </w:rPr>
              <w:t>/O</w:t>
            </w:r>
            <w:r w:rsidRPr="0039131D">
              <w:rPr>
                <w:rFonts w:ascii="Times New Roman" w:hAnsi="Times New Roman" w:cs="Times New Roman"/>
                <w:b/>
                <w:bCs/>
                <w:sz w:val="16"/>
                <w:vertAlign w:val="subscript"/>
              </w:rPr>
              <w:t>2</w:t>
            </w:r>
          </w:p>
        </w:tc>
        <w:tc>
          <w:tcPr>
            <w:tcW w:w="851"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312B3A1A" w14:textId="77777777" w:rsidR="00F5331D" w:rsidRPr="0039131D" w:rsidRDefault="00F5331D" w:rsidP="00A857E9">
            <w:pPr>
              <w:snapToGrid w:val="0"/>
              <w:jc w:val="center"/>
              <w:rPr>
                <w:rFonts w:ascii="Times New Roman" w:hAnsi="Times New Roman" w:cs="Times New Roman"/>
                <w:b/>
                <w:sz w:val="16"/>
              </w:rPr>
            </w:pPr>
            <w:r w:rsidRPr="0039131D">
              <w:rPr>
                <w:rFonts w:ascii="Times New Roman" w:hAnsi="Times New Roman" w:cs="Times New Roman"/>
                <w:b/>
                <w:bCs/>
                <w:sz w:val="16"/>
              </w:rPr>
              <w:t xml:space="preserve">Current setting / </w:t>
            </w:r>
            <w:r w:rsidRPr="00866D92">
              <w:rPr>
                <w:rFonts w:ascii="Symbol" w:hAnsi="Symbol" w:cs="Times New Roman"/>
                <w:b/>
                <w:bCs/>
                <w:sz w:val="16"/>
              </w:rPr>
              <w:t></w:t>
            </w:r>
            <w:r w:rsidRPr="0039131D">
              <w:rPr>
                <w:rFonts w:ascii="Times New Roman" w:hAnsi="Times New Roman" w:cs="Times New Roman"/>
                <w:b/>
                <w:bCs/>
                <w:sz w:val="16"/>
              </w:rPr>
              <w:t>A</w:t>
            </w:r>
          </w:p>
        </w:tc>
        <w:tc>
          <w:tcPr>
            <w:tcW w:w="992"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6260BB8E" w14:textId="77777777" w:rsidR="00F5331D" w:rsidRPr="0039131D" w:rsidRDefault="00F5331D" w:rsidP="00A857E9">
            <w:pPr>
              <w:snapToGrid w:val="0"/>
              <w:jc w:val="center"/>
              <w:rPr>
                <w:rFonts w:ascii="Times New Roman" w:hAnsi="Times New Roman" w:cs="Times New Roman"/>
                <w:b/>
                <w:sz w:val="16"/>
              </w:rPr>
            </w:pPr>
            <w:r w:rsidRPr="0039131D">
              <w:rPr>
                <w:rFonts w:ascii="Times New Roman" w:hAnsi="Times New Roman" w:cs="Times New Roman"/>
                <w:b/>
                <w:bCs/>
                <w:sz w:val="16"/>
              </w:rPr>
              <w:t>Duration / h</w:t>
            </w:r>
          </w:p>
        </w:tc>
        <w:tc>
          <w:tcPr>
            <w:tcW w:w="85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340814B2" w14:textId="77777777" w:rsidR="00F5331D" w:rsidRPr="0039131D" w:rsidRDefault="00F5331D" w:rsidP="00A857E9">
            <w:pPr>
              <w:snapToGrid w:val="0"/>
              <w:jc w:val="center"/>
              <w:rPr>
                <w:rFonts w:ascii="Times New Roman" w:hAnsi="Times New Roman" w:cs="Times New Roman"/>
                <w:b/>
                <w:sz w:val="16"/>
              </w:rPr>
            </w:pPr>
            <w:r w:rsidRPr="0039131D">
              <w:rPr>
                <w:rFonts w:ascii="Times New Roman" w:hAnsi="Times New Roman" w:cs="Times New Roman"/>
                <w:b/>
                <w:bCs/>
                <w:i/>
                <w:iCs/>
                <w:sz w:val="16"/>
              </w:rPr>
              <w:t>r</w:t>
            </w:r>
            <w:r w:rsidRPr="0039131D">
              <w:rPr>
                <w:rFonts w:ascii="Times New Roman" w:hAnsi="Times New Roman" w:cs="Times New Roman"/>
                <w:b/>
                <w:bCs/>
                <w:sz w:val="16"/>
              </w:rPr>
              <w:t xml:space="preserve"> / </w:t>
            </w:r>
            <w:r w:rsidRPr="00866D92">
              <w:rPr>
                <w:rFonts w:ascii="Symbol" w:hAnsi="Symbol" w:cs="Times New Roman"/>
                <w:b/>
                <w:bCs/>
                <w:sz w:val="16"/>
              </w:rPr>
              <w:t></w:t>
            </w:r>
            <w:r w:rsidRPr="0039131D">
              <w:rPr>
                <w:rFonts w:ascii="Times New Roman" w:hAnsi="Times New Roman" w:cs="Times New Roman"/>
                <w:b/>
                <w:bCs/>
                <w:sz w:val="16"/>
              </w:rPr>
              <w:t>g</w:t>
            </w:r>
            <w:r>
              <w:rPr>
                <w:rFonts w:ascii="Times New Roman" w:hAnsi="Times New Roman" w:cs="Times New Roman"/>
                <w:b/>
                <w:bCs/>
                <w:sz w:val="16"/>
              </w:rPr>
              <w:t xml:space="preserve"> </w:t>
            </w:r>
            <w:r w:rsidRPr="0039131D">
              <w:rPr>
                <w:rFonts w:ascii="Times New Roman" w:hAnsi="Times New Roman" w:cs="Times New Roman"/>
                <w:b/>
                <w:bCs/>
                <w:sz w:val="16"/>
              </w:rPr>
              <w:t>h</w:t>
            </w:r>
            <w:r w:rsidRPr="0039131D">
              <w:rPr>
                <w:rFonts w:ascii="Times New Roman" w:hAnsi="Times New Roman" w:cs="Times New Roman"/>
                <w:b/>
                <w:bCs/>
                <w:sz w:val="16"/>
                <w:vertAlign w:val="superscript"/>
              </w:rPr>
              <w:t>-1</w:t>
            </w:r>
          </w:p>
        </w:tc>
        <w:tc>
          <w:tcPr>
            <w:tcW w:w="851"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350ECFE6" w14:textId="77777777" w:rsidR="00F5331D" w:rsidRPr="0039131D" w:rsidRDefault="00F5331D" w:rsidP="00A857E9">
            <w:pPr>
              <w:snapToGrid w:val="0"/>
              <w:jc w:val="center"/>
              <w:rPr>
                <w:rFonts w:ascii="Times New Roman" w:hAnsi="Times New Roman" w:cs="Times New Roman"/>
                <w:b/>
                <w:sz w:val="16"/>
              </w:rPr>
            </w:pPr>
            <w:r w:rsidRPr="0039131D">
              <w:rPr>
                <w:rFonts w:ascii="Times New Roman" w:hAnsi="Times New Roman" w:cs="Times New Roman"/>
                <w:b/>
                <w:bCs/>
                <w:sz w:val="16"/>
              </w:rPr>
              <w:t>e</w:t>
            </w:r>
            <w:r w:rsidRPr="0039131D">
              <w:rPr>
                <w:rFonts w:ascii="Times New Roman" w:hAnsi="Times New Roman" w:cs="Times New Roman"/>
                <w:b/>
                <w:bCs/>
                <w:sz w:val="16"/>
                <w:vertAlign w:val="superscript"/>
              </w:rPr>
              <w:t>-</w:t>
            </w:r>
            <w:r w:rsidRPr="0039131D">
              <w:rPr>
                <w:rFonts w:ascii="Times New Roman" w:hAnsi="Times New Roman" w:cs="Times New Roman"/>
                <w:b/>
                <w:bCs/>
                <w:sz w:val="16"/>
              </w:rPr>
              <w:t>/O</w:t>
            </w:r>
            <w:r w:rsidRPr="0039131D">
              <w:rPr>
                <w:rFonts w:ascii="Times New Roman" w:hAnsi="Times New Roman" w:cs="Times New Roman"/>
                <w:b/>
                <w:bCs/>
                <w:sz w:val="16"/>
                <w:vertAlign w:val="subscript"/>
              </w:rPr>
              <w:t>2</w:t>
            </w:r>
          </w:p>
        </w:tc>
      </w:tr>
      <w:tr w:rsidR="00F5331D" w:rsidRPr="00656D37" w14:paraId="7ADBD9D4" w14:textId="77777777" w:rsidTr="00A857E9">
        <w:tc>
          <w:tcPr>
            <w:tcW w:w="851"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08FF914A" w14:textId="77777777" w:rsidR="00F5331D" w:rsidRPr="0039131D" w:rsidRDefault="00F5331D" w:rsidP="00A857E9">
            <w:pPr>
              <w:snapToGrid w:val="0"/>
              <w:jc w:val="center"/>
              <w:rPr>
                <w:rFonts w:ascii="Times New Roman" w:hAnsi="Times New Roman" w:cs="Times New Roman"/>
                <w:b/>
                <w:sz w:val="16"/>
              </w:rPr>
            </w:pPr>
            <w:r w:rsidRPr="0039131D">
              <w:rPr>
                <w:rFonts w:ascii="Times New Roman" w:hAnsi="Times New Roman" w:cs="Times New Roman"/>
                <w:b/>
                <w:bCs/>
                <w:sz w:val="16"/>
              </w:rPr>
              <w:t>Cell</w:t>
            </w:r>
            <w:r>
              <w:rPr>
                <w:rFonts w:ascii="Times New Roman" w:hAnsi="Times New Roman" w:cs="Times New Roman"/>
                <w:b/>
                <w:bCs/>
                <w:sz w:val="16"/>
              </w:rPr>
              <w:t xml:space="preserve"> </w:t>
            </w:r>
            <w:r w:rsidRPr="0039131D">
              <w:rPr>
                <w:rFonts w:ascii="Times New Roman" w:hAnsi="Times New Roman" w:cs="Times New Roman"/>
                <w:b/>
                <w:bCs/>
                <w:sz w:val="16"/>
              </w:rPr>
              <w:t>1</w:t>
            </w:r>
          </w:p>
        </w:tc>
        <w:tc>
          <w:tcPr>
            <w:tcW w:w="709"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4F7586B8"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32</w:t>
            </w:r>
          </w:p>
        </w:tc>
        <w:tc>
          <w:tcPr>
            <w:tcW w:w="708"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6ABE1B94" w14:textId="77777777" w:rsidR="00F5331D" w:rsidRPr="0039131D" w:rsidRDefault="00F5331D" w:rsidP="00A857E9">
            <w:pPr>
              <w:snapToGrid w:val="0"/>
              <w:jc w:val="center"/>
              <w:rPr>
                <w:rFonts w:ascii="Times New Roman" w:hAnsi="Times New Roman" w:cs="Times New Roman"/>
                <w:sz w:val="16"/>
              </w:rPr>
            </w:pPr>
            <w:r>
              <w:rPr>
                <w:rFonts w:ascii="Times New Roman" w:hAnsi="Times New Roman" w:cs="Times New Roman"/>
                <w:sz w:val="16"/>
              </w:rPr>
              <w:t>-5.69</w:t>
            </w:r>
          </w:p>
        </w:tc>
        <w:tc>
          <w:tcPr>
            <w:tcW w:w="851"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1A34FBB2"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200</w:t>
            </w:r>
          </w:p>
        </w:tc>
        <w:tc>
          <w:tcPr>
            <w:tcW w:w="992"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7DA8A9F6"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50</w:t>
            </w:r>
          </w:p>
        </w:tc>
        <w:tc>
          <w:tcPr>
            <w:tcW w:w="851"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4A8D3B73" w14:textId="77777777" w:rsidR="00F5331D" w:rsidRPr="0039131D" w:rsidRDefault="00F5331D" w:rsidP="00A857E9">
            <w:pPr>
              <w:snapToGrid w:val="0"/>
              <w:jc w:val="center"/>
              <w:rPr>
                <w:rFonts w:ascii="Times New Roman" w:hAnsi="Times New Roman" w:cs="Times New Roman"/>
                <w:sz w:val="16"/>
              </w:rPr>
            </w:pPr>
            <w:r>
              <w:rPr>
                <w:rFonts w:ascii="Times New Roman" w:hAnsi="Times New Roman" w:cs="Times New Roman"/>
                <w:sz w:val="16"/>
              </w:rPr>
              <w:t>116.38</w:t>
            </w:r>
          </w:p>
        </w:tc>
        <w:tc>
          <w:tcPr>
            <w:tcW w:w="85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272E9900"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1.954 ± 0.004</w:t>
            </w:r>
          </w:p>
        </w:tc>
        <w:tc>
          <w:tcPr>
            <w:tcW w:w="851"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41B04FE5"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200</w:t>
            </w:r>
          </w:p>
        </w:tc>
        <w:tc>
          <w:tcPr>
            <w:tcW w:w="992"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23F5D531"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50</w:t>
            </w:r>
          </w:p>
        </w:tc>
        <w:tc>
          <w:tcPr>
            <w:tcW w:w="850"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290079D7"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-119.14 ± 0.28</w:t>
            </w:r>
          </w:p>
        </w:tc>
        <w:tc>
          <w:tcPr>
            <w:tcW w:w="851"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124EFA0F"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2.107 ± 0.007</w:t>
            </w:r>
          </w:p>
        </w:tc>
      </w:tr>
      <w:tr w:rsidR="00F5331D" w:rsidRPr="00656D37" w14:paraId="2E79C842" w14:textId="77777777" w:rsidTr="00A857E9">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5F4085B0" w14:textId="77777777" w:rsidR="00F5331D" w:rsidRPr="0039131D" w:rsidRDefault="00F5331D" w:rsidP="00A857E9">
            <w:pPr>
              <w:snapToGrid w:val="0"/>
              <w:jc w:val="center"/>
              <w:rPr>
                <w:rFonts w:ascii="Times New Roman" w:hAnsi="Times New Roman" w:cs="Times New Roman"/>
                <w:b/>
                <w:sz w:val="16"/>
              </w:rPr>
            </w:pPr>
            <w:r w:rsidRPr="0039131D">
              <w:rPr>
                <w:rFonts w:ascii="Times New Roman" w:hAnsi="Times New Roman" w:cs="Times New Roman"/>
                <w:b/>
                <w:bCs/>
                <w:sz w:val="16"/>
              </w:rPr>
              <w:t>Cell</w:t>
            </w:r>
            <w:r>
              <w:rPr>
                <w:rFonts w:ascii="Times New Roman" w:hAnsi="Times New Roman" w:cs="Times New Roman"/>
                <w:b/>
                <w:bCs/>
                <w:sz w:val="16"/>
              </w:rPr>
              <w:t xml:space="preserve"> </w:t>
            </w:r>
            <w:r w:rsidRPr="0039131D">
              <w:rPr>
                <w:rFonts w:ascii="Times New Roman" w:hAnsi="Times New Roman" w:cs="Times New Roman"/>
                <w:b/>
                <w:bCs/>
                <w:sz w:val="16"/>
              </w:rPr>
              <w:t>2</w:t>
            </w:r>
          </w:p>
        </w:tc>
        <w:tc>
          <w:tcPr>
            <w:tcW w:w="709" w:type="dxa"/>
            <w:tcBorders>
              <w:top w:val="nil"/>
              <w:left w:val="nil"/>
              <w:bottom w:val="nil"/>
              <w:right w:val="nil"/>
            </w:tcBorders>
            <w:shd w:val="clear" w:color="auto" w:fill="auto"/>
            <w:tcMar>
              <w:top w:w="72" w:type="dxa"/>
              <w:left w:w="144" w:type="dxa"/>
              <w:bottom w:w="72" w:type="dxa"/>
              <w:right w:w="144" w:type="dxa"/>
            </w:tcMar>
            <w:vAlign w:val="center"/>
            <w:hideMark/>
          </w:tcPr>
          <w:p w14:paraId="49558B87"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50</w:t>
            </w:r>
          </w:p>
        </w:tc>
        <w:tc>
          <w:tcPr>
            <w:tcW w:w="708" w:type="dxa"/>
            <w:tcBorders>
              <w:top w:val="nil"/>
              <w:left w:val="nil"/>
              <w:bottom w:val="nil"/>
              <w:right w:val="nil"/>
            </w:tcBorders>
            <w:shd w:val="clear" w:color="auto" w:fill="auto"/>
            <w:tcMar>
              <w:top w:w="72" w:type="dxa"/>
              <w:left w:w="144" w:type="dxa"/>
              <w:bottom w:w="72" w:type="dxa"/>
              <w:right w:w="144" w:type="dxa"/>
            </w:tcMar>
            <w:vAlign w:val="center"/>
            <w:hideMark/>
          </w:tcPr>
          <w:p w14:paraId="71D684AB"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-5.46</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4DAC9107"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800</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70448B96"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10</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10ABF5BA"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473.71</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2FFE9A57"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1.992 ± 0.003</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5573D72B"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800</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5812651C"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10</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54BDD0DE"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-458.00 ± 1.24</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1102AB7E"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2.115 ± 0.007</w:t>
            </w:r>
          </w:p>
        </w:tc>
      </w:tr>
      <w:tr w:rsidR="00F5331D" w:rsidRPr="00656D37" w14:paraId="673B011B" w14:textId="77777777" w:rsidTr="00A857E9">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11044A65" w14:textId="77777777" w:rsidR="00F5331D" w:rsidRPr="0039131D" w:rsidRDefault="00F5331D" w:rsidP="00A857E9">
            <w:pPr>
              <w:snapToGrid w:val="0"/>
              <w:jc w:val="center"/>
              <w:rPr>
                <w:rFonts w:ascii="Times New Roman" w:hAnsi="Times New Roman" w:cs="Times New Roman"/>
                <w:b/>
                <w:sz w:val="16"/>
              </w:rPr>
            </w:pPr>
            <w:r w:rsidRPr="0039131D">
              <w:rPr>
                <w:rFonts w:ascii="Times New Roman" w:hAnsi="Times New Roman" w:cs="Times New Roman"/>
                <w:b/>
                <w:bCs/>
                <w:sz w:val="16"/>
              </w:rPr>
              <w:t>Cell</w:t>
            </w:r>
            <w:r>
              <w:rPr>
                <w:rFonts w:ascii="Times New Roman" w:hAnsi="Times New Roman" w:cs="Times New Roman"/>
                <w:b/>
                <w:bCs/>
                <w:sz w:val="16"/>
              </w:rPr>
              <w:t xml:space="preserve"> </w:t>
            </w:r>
            <w:r w:rsidRPr="0039131D">
              <w:rPr>
                <w:rFonts w:ascii="Times New Roman" w:hAnsi="Times New Roman" w:cs="Times New Roman"/>
                <w:b/>
                <w:bCs/>
                <w:sz w:val="16"/>
              </w:rPr>
              <w:t>3</w:t>
            </w:r>
          </w:p>
        </w:tc>
        <w:tc>
          <w:tcPr>
            <w:tcW w:w="709" w:type="dxa"/>
            <w:tcBorders>
              <w:top w:val="nil"/>
              <w:left w:val="nil"/>
              <w:bottom w:val="nil"/>
              <w:right w:val="nil"/>
            </w:tcBorders>
            <w:shd w:val="clear" w:color="auto" w:fill="auto"/>
            <w:tcMar>
              <w:top w:w="72" w:type="dxa"/>
              <w:left w:w="144" w:type="dxa"/>
              <w:bottom w:w="72" w:type="dxa"/>
              <w:right w:w="144" w:type="dxa"/>
            </w:tcMar>
            <w:vAlign w:val="center"/>
            <w:hideMark/>
          </w:tcPr>
          <w:p w14:paraId="6CA6C3EE"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100</w:t>
            </w:r>
          </w:p>
        </w:tc>
        <w:tc>
          <w:tcPr>
            <w:tcW w:w="708" w:type="dxa"/>
            <w:tcBorders>
              <w:top w:val="nil"/>
              <w:left w:val="nil"/>
              <w:bottom w:val="nil"/>
              <w:right w:val="nil"/>
            </w:tcBorders>
            <w:shd w:val="clear" w:color="auto" w:fill="auto"/>
            <w:tcMar>
              <w:top w:w="72" w:type="dxa"/>
              <w:left w:w="144" w:type="dxa"/>
              <w:bottom w:w="72" w:type="dxa"/>
              <w:right w:w="144" w:type="dxa"/>
            </w:tcMar>
            <w:vAlign w:val="center"/>
            <w:hideMark/>
          </w:tcPr>
          <w:p w14:paraId="54B766FD"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-6.68</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1AF6D68C"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200</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0A917C26"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40</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0A5475A1"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113.95</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65316153"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1.978 ± 0.003</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326FA411"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800</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7FF5DDC3"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10</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16498DE2"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-451.36 ± 2.05</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1ED4DD50"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2.151 ± 0.010</w:t>
            </w:r>
          </w:p>
        </w:tc>
      </w:tr>
      <w:tr w:rsidR="00F5331D" w:rsidRPr="00656D37" w14:paraId="51949529" w14:textId="77777777" w:rsidTr="00A857E9">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5DA647BE" w14:textId="77777777" w:rsidR="00F5331D" w:rsidRPr="0039131D" w:rsidRDefault="00F5331D" w:rsidP="00A857E9">
            <w:pPr>
              <w:snapToGrid w:val="0"/>
              <w:jc w:val="center"/>
              <w:rPr>
                <w:rFonts w:ascii="Times New Roman" w:hAnsi="Times New Roman" w:cs="Times New Roman"/>
                <w:b/>
                <w:sz w:val="16"/>
              </w:rPr>
            </w:pPr>
            <w:r w:rsidRPr="0039131D">
              <w:rPr>
                <w:rFonts w:ascii="Times New Roman" w:hAnsi="Times New Roman" w:cs="Times New Roman"/>
                <w:b/>
                <w:bCs/>
                <w:sz w:val="16"/>
              </w:rPr>
              <w:t>Cell</w:t>
            </w:r>
            <w:r>
              <w:rPr>
                <w:rFonts w:ascii="Times New Roman" w:hAnsi="Times New Roman" w:cs="Times New Roman"/>
                <w:b/>
                <w:bCs/>
                <w:sz w:val="16"/>
              </w:rPr>
              <w:t xml:space="preserve"> </w:t>
            </w:r>
            <w:r w:rsidRPr="0039131D">
              <w:rPr>
                <w:rFonts w:ascii="Times New Roman" w:hAnsi="Times New Roman" w:cs="Times New Roman"/>
                <w:b/>
                <w:bCs/>
                <w:sz w:val="16"/>
              </w:rPr>
              <w:t>4</w:t>
            </w:r>
          </w:p>
        </w:tc>
        <w:tc>
          <w:tcPr>
            <w:tcW w:w="709" w:type="dxa"/>
            <w:tcBorders>
              <w:top w:val="nil"/>
              <w:left w:val="nil"/>
              <w:bottom w:val="nil"/>
              <w:right w:val="nil"/>
            </w:tcBorders>
            <w:shd w:val="clear" w:color="auto" w:fill="auto"/>
            <w:tcMar>
              <w:top w:w="72" w:type="dxa"/>
              <w:left w:w="144" w:type="dxa"/>
              <w:bottom w:w="72" w:type="dxa"/>
              <w:right w:w="144" w:type="dxa"/>
            </w:tcMar>
            <w:vAlign w:val="center"/>
            <w:hideMark/>
          </w:tcPr>
          <w:p w14:paraId="4F1B232F"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32</w:t>
            </w:r>
          </w:p>
        </w:tc>
        <w:tc>
          <w:tcPr>
            <w:tcW w:w="708" w:type="dxa"/>
            <w:tcBorders>
              <w:top w:val="nil"/>
              <w:left w:val="nil"/>
              <w:bottom w:val="nil"/>
              <w:right w:val="nil"/>
            </w:tcBorders>
            <w:shd w:val="clear" w:color="auto" w:fill="auto"/>
            <w:tcMar>
              <w:top w:w="72" w:type="dxa"/>
              <w:left w:w="144" w:type="dxa"/>
              <w:bottom w:w="72" w:type="dxa"/>
              <w:right w:w="144" w:type="dxa"/>
            </w:tcMar>
            <w:vAlign w:val="center"/>
            <w:hideMark/>
          </w:tcPr>
          <w:p w14:paraId="5F218FC6"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-4.59</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259586A2"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200</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745AB74F"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140</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57375652"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115.64</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00F7751D"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1.984 ± 0.003</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30548D89"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200</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36C69CDC"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95</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7C7C6BF6"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-115.84 ± 0.08</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4C46C230"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2.149 ± 0.004</w:t>
            </w:r>
          </w:p>
        </w:tc>
      </w:tr>
      <w:tr w:rsidR="00F5331D" w:rsidRPr="00656D37" w14:paraId="38A7D4BD" w14:textId="77777777" w:rsidTr="00A857E9">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4C2B2B0C" w14:textId="77777777" w:rsidR="00F5331D" w:rsidRPr="0039131D" w:rsidRDefault="00F5331D" w:rsidP="00A857E9">
            <w:pPr>
              <w:snapToGrid w:val="0"/>
              <w:jc w:val="center"/>
              <w:rPr>
                <w:rFonts w:ascii="Times New Roman" w:hAnsi="Times New Roman" w:cs="Times New Roman"/>
                <w:b/>
                <w:sz w:val="16"/>
              </w:rPr>
            </w:pPr>
            <w:r w:rsidRPr="0039131D">
              <w:rPr>
                <w:rFonts w:ascii="Times New Roman" w:hAnsi="Times New Roman" w:cs="Times New Roman"/>
                <w:b/>
                <w:bCs/>
                <w:sz w:val="16"/>
              </w:rPr>
              <w:t>Cell</w:t>
            </w:r>
            <w:r>
              <w:rPr>
                <w:rFonts w:ascii="Times New Roman" w:hAnsi="Times New Roman" w:cs="Times New Roman"/>
                <w:b/>
                <w:bCs/>
                <w:sz w:val="16"/>
              </w:rPr>
              <w:t xml:space="preserve"> 5</w:t>
            </w:r>
          </w:p>
        </w:tc>
        <w:tc>
          <w:tcPr>
            <w:tcW w:w="709" w:type="dxa"/>
            <w:tcBorders>
              <w:top w:val="nil"/>
              <w:left w:val="nil"/>
              <w:bottom w:val="nil"/>
              <w:right w:val="nil"/>
            </w:tcBorders>
            <w:shd w:val="clear" w:color="auto" w:fill="auto"/>
            <w:tcMar>
              <w:top w:w="72" w:type="dxa"/>
              <w:left w:w="144" w:type="dxa"/>
              <w:bottom w:w="72" w:type="dxa"/>
              <w:right w:w="144" w:type="dxa"/>
            </w:tcMar>
            <w:vAlign w:val="center"/>
            <w:hideMark/>
          </w:tcPr>
          <w:p w14:paraId="2F1F4D71"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32</w:t>
            </w:r>
          </w:p>
        </w:tc>
        <w:tc>
          <w:tcPr>
            <w:tcW w:w="708" w:type="dxa"/>
            <w:tcBorders>
              <w:top w:val="nil"/>
              <w:left w:val="nil"/>
              <w:bottom w:val="nil"/>
              <w:right w:val="nil"/>
            </w:tcBorders>
            <w:shd w:val="clear" w:color="auto" w:fill="auto"/>
            <w:tcMar>
              <w:top w:w="72" w:type="dxa"/>
              <w:left w:w="144" w:type="dxa"/>
              <w:bottom w:w="72" w:type="dxa"/>
              <w:right w:w="144" w:type="dxa"/>
            </w:tcMar>
            <w:vAlign w:val="center"/>
            <w:hideMark/>
          </w:tcPr>
          <w:p w14:paraId="5EEAB8F9"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-6.98</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6DC708E3"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800</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07ACE3E8"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10</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0EAFDD14"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469.74</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0BC0F8AC"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2.002 ± 0.003</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05109F00"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69B08589"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33FFBE00"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7528C8AF"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r>
      <w:tr w:rsidR="00F5331D" w:rsidRPr="00656D37" w14:paraId="508BB1AC" w14:textId="77777777" w:rsidTr="00A857E9">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1999378C" w14:textId="77777777" w:rsidR="00F5331D" w:rsidRPr="0039131D" w:rsidRDefault="00F5331D" w:rsidP="00A857E9">
            <w:pPr>
              <w:snapToGrid w:val="0"/>
              <w:jc w:val="center"/>
              <w:rPr>
                <w:rFonts w:ascii="Times New Roman" w:hAnsi="Times New Roman" w:cs="Times New Roman"/>
                <w:b/>
                <w:sz w:val="16"/>
              </w:rPr>
            </w:pPr>
            <w:r w:rsidRPr="0039131D">
              <w:rPr>
                <w:rFonts w:ascii="Times New Roman" w:hAnsi="Times New Roman" w:cs="Times New Roman"/>
                <w:b/>
                <w:bCs/>
                <w:sz w:val="16"/>
              </w:rPr>
              <w:t>Cell</w:t>
            </w:r>
            <w:r>
              <w:rPr>
                <w:rFonts w:ascii="Times New Roman" w:hAnsi="Times New Roman" w:cs="Times New Roman"/>
                <w:b/>
                <w:bCs/>
                <w:sz w:val="16"/>
              </w:rPr>
              <w:t xml:space="preserve"> 6</w:t>
            </w:r>
          </w:p>
        </w:tc>
        <w:tc>
          <w:tcPr>
            <w:tcW w:w="709" w:type="dxa"/>
            <w:tcBorders>
              <w:top w:val="nil"/>
              <w:left w:val="nil"/>
              <w:bottom w:val="nil"/>
              <w:right w:val="nil"/>
            </w:tcBorders>
            <w:shd w:val="clear" w:color="auto" w:fill="auto"/>
            <w:tcMar>
              <w:top w:w="72" w:type="dxa"/>
              <w:left w:w="144" w:type="dxa"/>
              <w:bottom w:w="72" w:type="dxa"/>
              <w:right w:w="144" w:type="dxa"/>
            </w:tcMar>
            <w:vAlign w:val="center"/>
            <w:hideMark/>
          </w:tcPr>
          <w:p w14:paraId="25F4A404"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32</w:t>
            </w:r>
          </w:p>
        </w:tc>
        <w:tc>
          <w:tcPr>
            <w:tcW w:w="708" w:type="dxa"/>
            <w:tcBorders>
              <w:top w:val="nil"/>
              <w:left w:val="nil"/>
              <w:bottom w:val="nil"/>
              <w:right w:val="nil"/>
            </w:tcBorders>
            <w:shd w:val="clear" w:color="auto" w:fill="auto"/>
            <w:tcMar>
              <w:top w:w="72" w:type="dxa"/>
              <w:left w:w="144" w:type="dxa"/>
              <w:bottom w:w="72" w:type="dxa"/>
              <w:right w:w="144" w:type="dxa"/>
            </w:tcMar>
            <w:vAlign w:val="center"/>
            <w:hideMark/>
          </w:tcPr>
          <w:p w14:paraId="35450319"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-5.63</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3394A129"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800</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67F77BE2"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10</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1C586CB6"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471.16</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074F5345"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2.002 ± 0.003</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093A26AE"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16EAA5EC"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42EC17DD"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765C5DE9"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r>
      <w:tr w:rsidR="00F5331D" w:rsidRPr="00656D37" w14:paraId="19463A61" w14:textId="77777777" w:rsidTr="00A857E9">
        <w:tc>
          <w:tcPr>
            <w:tcW w:w="851" w:type="dxa"/>
            <w:vMerge w:val="restart"/>
            <w:tcBorders>
              <w:top w:val="nil"/>
              <w:left w:val="nil"/>
              <w:bottom w:val="nil"/>
              <w:right w:val="nil"/>
            </w:tcBorders>
            <w:shd w:val="clear" w:color="auto" w:fill="auto"/>
            <w:tcMar>
              <w:top w:w="72" w:type="dxa"/>
              <w:left w:w="144" w:type="dxa"/>
              <w:bottom w:w="72" w:type="dxa"/>
              <w:right w:w="144" w:type="dxa"/>
            </w:tcMar>
            <w:vAlign w:val="center"/>
            <w:hideMark/>
          </w:tcPr>
          <w:p w14:paraId="1A2C0168" w14:textId="77777777" w:rsidR="00F5331D" w:rsidRPr="0039131D" w:rsidRDefault="00F5331D" w:rsidP="00A857E9">
            <w:pPr>
              <w:snapToGrid w:val="0"/>
              <w:jc w:val="center"/>
              <w:rPr>
                <w:rFonts w:ascii="Times New Roman" w:hAnsi="Times New Roman" w:cs="Times New Roman"/>
                <w:b/>
                <w:sz w:val="16"/>
              </w:rPr>
            </w:pPr>
            <w:r w:rsidRPr="0039131D">
              <w:rPr>
                <w:rFonts w:ascii="Times New Roman" w:hAnsi="Times New Roman" w:cs="Times New Roman"/>
                <w:b/>
                <w:bCs/>
                <w:sz w:val="16"/>
              </w:rPr>
              <w:t>Cell</w:t>
            </w:r>
            <w:r>
              <w:rPr>
                <w:rFonts w:ascii="Times New Roman" w:hAnsi="Times New Roman" w:cs="Times New Roman"/>
                <w:b/>
                <w:bCs/>
                <w:sz w:val="16"/>
              </w:rPr>
              <w:t xml:space="preserve"> 7</w:t>
            </w:r>
          </w:p>
        </w:tc>
        <w:tc>
          <w:tcPr>
            <w:tcW w:w="709" w:type="dxa"/>
            <w:vMerge w:val="restart"/>
            <w:tcBorders>
              <w:top w:val="nil"/>
              <w:left w:val="nil"/>
              <w:bottom w:val="nil"/>
              <w:right w:val="nil"/>
            </w:tcBorders>
            <w:shd w:val="clear" w:color="auto" w:fill="auto"/>
            <w:tcMar>
              <w:top w:w="72" w:type="dxa"/>
              <w:left w:w="144" w:type="dxa"/>
              <w:bottom w:w="72" w:type="dxa"/>
              <w:right w:w="144" w:type="dxa"/>
            </w:tcMar>
            <w:vAlign w:val="center"/>
            <w:hideMark/>
          </w:tcPr>
          <w:p w14:paraId="253EB82B"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80</w:t>
            </w:r>
          </w:p>
        </w:tc>
        <w:tc>
          <w:tcPr>
            <w:tcW w:w="708" w:type="dxa"/>
            <w:vMerge w:val="restart"/>
            <w:tcBorders>
              <w:top w:val="nil"/>
              <w:left w:val="nil"/>
              <w:bottom w:val="nil"/>
              <w:right w:val="nil"/>
            </w:tcBorders>
            <w:shd w:val="clear" w:color="auto" w:fill="auto"/>
            <w:tcMar>
              <w:top w:w="72" w:type="dxa"/>
              <w:left w:w="144" w:type="dxa"/>
              <w:bottom w:w="72" w:type="dxa"/>
              <w:right w:w="144" w:type="dxa"/>
            </w:tcMar>
            <w:vAlign w:val="center"/>
            <w:hideMark/>
          </w:tcPr>
          <w:p w14:paraId="722C04BD"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-8.74</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1DBEAC91"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100</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36EEEB5A"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10</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06C7A9C6"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54.03</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34C8CEBF"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1.901 ± 0.012</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16B0499C"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04049F72"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40658D9D"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12F69887"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r>
      <w:tr w:rsidR="00F5331D" w:rsidRPr="00656D37" w14:paraId="4D1238A5" w14:textId="77777777" w:rsidTr="00A857E9">
        <w:tc>
          <w:tcPr>
            <w:tcW w:w="851" w:type="dxa"/>
            <w:vMerge/>
            <w:tcBorders>
              <w:top w:val="nil"/>
              <w:left w:val="nil"/>
              <w:bottom w:val="nil"/>
              <w:right w:val="nil"/>
            </w:tcBorders>
            <w:vAlign w:val="center"/>
            <w:hideMark/>
          </w:tcPr>
          <w:p w14:paraId="363A4BB8" w14:textId="77777777" w:rsidR="00F5331D" w:rsidRPr="0039131D" w:rsidRDefault="00F5331D" w:rsidP="00A857E9">
            <w:pPr>
              <w:snapToGrid w:val="0"/>
              <w:jc w:val="center"/>
              <w:rPr>
                <w:rFonts w:ascii="Times New Roman" w:hAnsi="Times New Roman" w:cs="Times New Roman"/>
                <w:b/>
                <w:sz w:val="16"/>
              </w:rPr>
            </w:pPr>
          </w:p>
        </w:tc>
        <w:tc>
          <w:tcPr>
            <w:tcW w:w="709" w:type="dxa"/>
            <w:vMerge/>
            <w:tcBorders>
              <w:top w:val="nil"/>
              <w:left w:val="nil"/>
              <w:bottom w:val="nil"/>
              <w:right w:val="nil"/>
            </w:tcBorders>
            <w:vAlign w:val="center"/>
            <w:hideMark/>
          </w:tcPr>
          <w:p w14:paraId="75779953" w14:textId="77777777" w:rsidR="00F5331D" w:rsidRPr="0039131D" w:rsidRDefault="00F5331D" w:rsidP="00A857E9">
            <w:pPr>
              <w:snapToGrid w:val="0"/>
              <w:jc w:val="center"/>
              <w:rPr>
                <w:rFonts w:ascii="Times New Roman" w:hAnsi="Times New Roman" w:cs="Times New Roman"/>
                <w:sz w:val="16"/>
              </w:rPr>
            </w:pPr>
          </w:p>
        </w:tc>
        <w:tc>
          <w:tcPr>
            <w:tcW w:w="708" w:type="dxa"/>
            <w:vMerge/>
            <w:tcBorders>
              <w:top w:val="nil"/>
              <w:left w:val="nil"/>
              <w:bottom w:val="nil"/>
              <w:right w:val="nil"/>
            </w:tcBorders>
            <w:vAlign w:val="center"/>
            <w:hideMark/>
          </w:tcPr>
          <w:p w14:paraId="0841E9EF" w14:textId="77777777" w:rsidR="00F5331D" w:rsidRPr="0039131D" w:rsidRDefault="00F5331D" w:rsidP="00A857E9">
            <w:pPr>
              <w:snapToGrid w:val="0"/>
              <w:jc w:val="center"/>
              <w:rPr>
                <w:rFonts w:ascii="Times New Roman" w:hAnsi="Times New Roman" w:cs="Times New Roman"/>
                <w:sz w:val="16"/>
              </w:rPr>
            </w:pP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63B83523"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200</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2CDB6C36"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10</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78D32E0D"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112.09</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589AB224"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1.975 ± 0.004</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41B0EE03"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3BA7C840"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2EBA0CF4"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328FADFB"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r>
      <w:tr w:rsidR="00F5331D" w:rsidRPr="00656D37" w14:paraId="313FBCFA" w14:textId="77777777" w:rsidTr="00A857E9">
        <w:tc>
          <w:tcPr>
            <w:tcW w:w="851" w:type="dxa"/>
            <w:vMerge/>
            <w:tcBorders>
              <w:top w:val="nil"/>
              <w:left w:val="nil"/>
              <w:bottom w:val="nil"/>
              <w:right w:val="nil"/>
            </w:tcBorders>
            <w:vAlign w:val="center"/>
            <w:hideMark/>
          </w:tcPr>
          <w:p w14:paraId="4F13F033" w14:textId="77777777" w:rsidR="00F5331D" w:rsidRPr="0039131D" w:rsidRDefault="00F5331D" w:rsidP="00A857E9">
            <w:pPr>
              <w:snapToGrid w:val="0"/>
              <w:jc w:val="center"/>
              <w:rPr>
                <w:rFonts w:ascii="Times New Roman" w:hAnsi="Times New Roman" w:cs="Times New Roman"/>
                <w:b/>
                <w:sz w:val="16"/>
              </w:rPr>
            </w:pPr>
          </w:p>
        </w:tc>
        <w:tc>
          <w:tcPr>
            <w:tcW w:w="709" w:type="dxa"/>
            <w:vMerge/>
            <w:tcBorders>
              <w:top w:val="nil"/>
              <w:left w:val="nil"/>
              <w:bottom w:val="nil"/>
              <w:right w:val="nil"/>
            </w:tcBorders>
            <w:vAlign w:val="center"/>
            <w:hideMark/>
          </w:tcPr>
          <w:p w14:paraId="4AF2C1B3" w14:textId="77777777" w:rsidR="00F5331D" w:rsidRPr="0039131D" w:rsidRDefault="00F5331D" w:rsidP="00A857E9">
            <w:pPr>
              <w:snapToGrid w:val="0"/>
              <w:jc w:val="center"/>
              <w:rPr>
                <w:rFonts w:ascii="Times New Roman" w:hAnsi="Times New Roman" w:cs="Times New Roman"/>
                <w:sz w:val="16"/>
              </w:rPr>
            </w:pPr>
          </w:p>
        </w:tc>
        <w:tc>
          <w:tcPr>
            <w:tcW w:w="708" w:type="dxa"/>
            <w:vMerge/>
            <w:tcBorders>
              <w:top w:val="nil"/>
              <w:left w:val="nil"/>
              <w:bottom w:val="nil"/>
              <w:right w:val="nil"/>
            </w:tcBorders>
            <w:vAlign w:val="center"/>
            <w:hideMark/>
          </w:tcPr>
          <w:p w14:paraId="5DFDBC74" w14:textId="77777777" w:rsidR="00F5331D" w:rsidRPr="0039131D" w:rsidRDefault="00F5331D" w:rsidP="00A857E9">
            <w:pPr>
              <w:snapToGrid w:val="0"/>
              <w:jc w:val="center"/>
              <w:rPr>
                <w:rFonts w:ascii="Times New Roman" w:hAnsi="Times New Roman" w:cs="Times New Roman"/>
                <w:sz w:val="16"/>
              </w:rPr>
            </w:pP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6A339278"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400</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5786E7C0"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10</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6D7588A3"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232.28</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5107D7E4"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1.975 ± 0.003</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34F21747"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4673C347"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62175561"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34335B3B"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r>
      <w:tr w:rsidR="00F5331D" w:rsidRPr="00656D37" w14:paraId="1FA68ABD" w14:textId="77777777" w:rsidTr="00A857E9">
        <w:tc>
          <w:tcPr>
            <w:tcW w:w="851" w:type="dxa"/>
            <w:vMerge/>
            <w:tcBorders>
              <w:top w:val="nil"/>
              <w:left w:val="nil"/>
              <w:bottom w:val="nil"/>
              <w:right w:val="nil"/>
            </w:tcBorders>
            <w:vAlign w:val="center"/>
            <w:hideMark/>
          </w:tcPr>
          <w:p w14:paraId="754194CA" w14:textId="77777777" w:rsidR="00F5331D" w:rsidRPr="0039131D" w:rsidRDefault="00F5331D" w:rsidP="00A857E9">
            <w:pPr>
              <w:snapToGrid w:val="0"/>
              <w:jc w:val="center"/>
              <w:rPr>
                <w:rFonts w:ascii="Times New Roman" w:hAnsi="Times New Roman" w:cs="Times New Roman"/>
                <w:b/>
                <w:sz w:val="16"/>
              </w:rPr>
            </w:pPr>
          </w:p>
        </w:tc>
        <w:tc>
          <w:tcPr>
            <w:tcW w:w="709" w:type="dxa"/>
            <w:vMerge/>
            <w:tcBorders>
              <w:top w:val="nil"/>
              <w:left w:val="nil"/>
              <w:bottom w:val="nil"/>
              <w:right w:val="nil"/>
            </w:tcBorders>
            <w:vAlign w:val="center"/>
            <w:hideMark/>
          </w:tcPr>
          <w:p w14:paraId="6FF5FEA5" w14:textId="77777777" w:rsidR="00F5331D" w:rsidRPr="0039131D" w:rsidRDefault="00F5331D" w:rsidP="00A857E9">
            <w:pPr>
              <w:snapToGrid w:val="0"/>
              <w:jc w:val="center"/>
              <w:rPr>
                <w:rFonts w:ascii="Times New Roman" w:hAnsi="Times New Roman" w:cs="Times New Roman"/>
                <w:sz w:val="16"/>
              </w:rPr>
            </w:pPr>
          </w:p>
        </w:tc>
        <w:tc>
          <w:tcPr>
            <w:tcW w:w="708" w:type="dxa"/>
            <w:vMerge/>
            <w:tcBorders>
              <w:top w:val="nil"/>
              <w:left w:val="nil"/>
              <w:bottom w:val="nil"/>
              <w:right w:val="nil"/>
            </w:tcBorders>
            <w:vAlign w:val="center"/>
            <w:hideMark/>
          </w:tcPr>
          <w:p w14:paraId="4B36E41F" w14:textId="77777777" w:rsidR="00F5331D" w:rsidRPr="0039131D" w:rsidRDefault="00F5331D" w:rsidP="00A857E9">
            <w:pPr>
              <w:snapToGrid w:val="0"/>
              <w:jc w:val="center"/>
              <w:rPr>
                <w:rFonts w:ascii="Times New Roman" w:hAnsi="Times New Roman" w:cs="Times New Roman"/>
                <w:sz w:val="16"/>
              </w:rPr>
            </w:pP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13DA4D8F"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800</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38DE27B0"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5</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3DA56261"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472.65</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0CBBFC1B"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1.983 ± 0.003</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22C35B9F"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3B9EA500"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502CBA5B"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5EF6083A"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r>
      <w:tr w:rsidR="00F5331D" w:rsidRPr="00656D37" w14:paraId="3CDC9707" w14:textId="77777777" w:rsidTr="00A857E9">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53253D31" w14:textId="77777777" w:rsidR="00F5331D" w:rsidRPr="0039131D" w:rsidRDefault="00F5331D" w:rsidP="00A857E9">
            <w:pPr>
              <w:snapToGrid w:val="0"/>
              <w:jc w:val="center"/>
              <w:rPr>
                <w:rFonts w:ascii="Times New Roman" w:hAnsi="Times New Roman" w:cs="Times New Roman"/>
                <w:b/>
                <w:sz w:val="16"/>
              </w:rPr>
            </w:pPr>
            <w:proofErr w:type="spellStart"/>
            <w:r w:rsidRPr="0039131D">
              <w:rPr>
                <w:rFonts w:ascii="Times New Roman" w:hAnsi="Times New Roman" w:cs="Times New Roman"/>
                <w:b/>
                <w:bCs/>
                <w:sz w:val="16"/>
              </w:rPr>
              <w:t>DummyCell</w:t>
            </w:r>
            <w:proofErr w:type="spellEnd"/>
            <w:r>
              <w:rPr>
                <w:rFonts w:ascii="Times New Roman" w:hAnsi="Times New Roman" w:cs="Times New Roman"/>
                <w:b/>
                <w:bCs/>
                <w:sz w:val="16"/>
              </w:rPr>
              <w:t xml:space="preserve"> </w:t>
            </w:r>
            <w:r w:rsidRPr="0039131D">
              <w:rPr>
                <w:rFonts w:ascii="Times New Roman" w:hAnsi="Times New Roman" w:cs="Times New Roman"/>
                <w:b/>
                <w:bCs/>
                <w:sz w:val="16"/>
              </w:rPr>
              <w:t>1</w:t>
            </w:r>
          </w:p>
        </w:tc>
        <w:tc>
          <w:tcPr>
            <w:tcW w:w="709" w:type="dxa"/>
            <w:tcBorders>
              <w:top w:val="nil"/>
              <w:left w:val="nil"/>
              <w:bottom w:val="nil"/>
              <w:right w:val="nil"/>
            </w:tcBorders>
            <w:shd w:val="clear" w:color="auto" w:fill="auto"/>
            <w:tcMar>
              <w:top w:w="72" w:type="dxa"/>
              <w:left w:w="144" w:type="dxa"/>
              <w:bottom w:w="72" w:type="dxa"/>
              <w:right w:w="144" w:type="dxa"/>
            </w:tcMar>
            <w:vAlign w:val="center"/>
            <w:hideMark/>
          </w:tcPr>
          <w:p w14:paraId="56A9540C"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32</w:t>
            </w:r>
          </w:p>
        </w:tc>
        <w:tc>
          <w:tcPr>
            <w:tcW w:w="708" w:type="dxa"/>
            <w:tcBorders>
              <w:top w:val="nil"/>
              <w:left w:val="nil"/>
              <w:bottom w:val="nil"/>
              <w:right w:val="nil"/>
            </w:tcBorders>
            <w:shd w:val="clear" w:color="auto" w:fill="auto"/>
            <w:tcMar>
              <w:top w:w="72" w:type="dxa"/>
              <w:left w:w="144" w:type="dxa"/>
              <w:bottom w:w="72" w:type="dxa"/>
              <w:right w:w="144" w:type="dxa"/>
            </w:tcMar>
            <w:vAlign w:val="center"/>
            <w:hideMark/>
          </w:tcPr>
          <w:p w14:paraId="390A22A2"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-5.64</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54DF6543"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193C8EF6"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4345421E"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53064F11"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341414AC"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0169C7A1"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521C275B"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1D1EACEC"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r>
      <w:tr w:rsidR="00F5331D" w:rsidRPr="00656D37" w14:paraId="346F365B" w14:textId="77777777" w:rsidTr="00A857E9">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759AB158" w14:textId="77777777" w:rsidR="00F5331D" w:rsidRPr="0039131D" w:rsidRDefault="00F5331D" w:rsidP="00A857E9">
            <w:pPr>
              <w:snapToGrid w:val="0"/>
              <w:jc w:val="center"/>
              <w:rPr>
                <w:rFonts w:ascii="Times New Roman" w:hAnsi="Times New Roman" w:cs="Times New Roman"/>
                <w:b/>
                <w:sz w:val="16"/>
              </w:rPr>
            </w:pPr>
            <w:proofErr w:type="spellStart"/>
            <w:r w:rsidRPr="0039131D">
              <w:rPr>
                <w:rFonts w:ascii="Times New Roman" w:hAnsi="Times New Roman" w:cs="Times New Roman"/>
                <w:b/>
                <w:bCs/>
                <w:sz w:val="16"/>
              </w:rPr>
              <w:t>DummyCell</w:t>
            </w:r>
            <w:proofErr w:type="spellEnd"/>
            <w:r>
              <w:rPr>
                <w:rFonts w:ascii="Times New Roman" w:hAnsi="Times New Roman" w:cs="Times New Roman"/>
                <w:b/>
                <w:bCs/>
                <w:sz w:val="16"/>
              </w:rPr>
              <w:t xml:space="preserve"> </w:t>
            </w:r>
            <w:r w:rsidRPr="0039131D">
              <w:rPr>
                <w:rFonts w:ascii="Times New Roman" w:hAnsi="Times New Roman" w:cs="Times New Roman"/>
                <w:b/>
                <w:bCs/>
                <w:sz w:val="16"/>
              </w:rPr>
              <w:t>2</w:t>
            </w:r>
          </w:p>
        </w:tc>
        <w:tc>
          <w:tcPr>
            <w:tcW w:w="709" w:type="dxa"/>
            <w:tcBorders>
              <w:top w:val="nil"/>
              <w:left w:val="nil"/>
              <w:bottom w:val="nil"/>
              <w:right w:val="nil"/>
            </w:tcBorders>
            <w:shd w:val="clear" w:color="auto" w:fill="auto"/>
            <w:tcMar>
              <w:top w:w="72" w:type="dxa"/>
              <w:left w:w="144" w:type="dxa"/>
              <w:bottom w:w="72" w:type="dxa"/>
              <w:right w:w="144" w:type="dxa"/>
            </w:tcMar>
            <w:vAlign w:val="center"/>
            <w:hideMark/>
          </w:tcPr>
          <w:p w14:paraId="4A9279F3"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32</w:t>
            </w:r>
          </w:p>
        </w:tc>
        <w:tc>
          <w:tcPr>
            <w:tcW w:w="708" w:type="dxa"/>
            <w:tcBorders>
              <w:top w:val="nil"/>
              <w:left w:val="nil"/>
              <w:bottom w:val="nil"/>
              <w:right w:val="nil"/>
            </w:tcBorders>
            <w:shd w:val="clear" w:color="auto" w:fill="auto"/>
            <w:tcMar>
              <w:top w:w="72" w:type="dxa"/>
              <w:left w:w="144" w:type="dxa"/>
              <w:bottom w:w="72" w:type="dxa"/>
              <w:right w:w="144" w:type="dxa"/>
            </w:tcMar>
            <w:vAlign w:val="center"/>
            <w:hideMark/>
          </w:tcPr>
          <w:p w14:paraId="705D3837"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-8.50</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4342871F"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6A4694E3"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30CAC67F"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6E2DBD8A"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6BCD5B4E"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992" w:type="dxa"/>
            <w:tcBorders>
              <w:top w:val="nil"/>
              <w:left w:val="nil"/>
              <w:bottom w:val="nil"/>
              <w:right w:val="nil"/>
            </w:tcBorders>
            <w:shd w:val="clear" w:color="auto" w:fill="auto"/>
            <w:tcMar>
              <w:top w:w="72" w:type="dxa"/>
              <w:left w:w="144" w:type="dxa"/>
              <w:bottom w:w="72" w:type="dxa"/>
              <w:right w:w="144" w:type="dxa"/>
            </w:tcMar>
            <w:vAlign w:val="center"/>
            <w:hideMark/>
          </w:tcPr>
          <w:p w14:paraId="4034A90F"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0" w:type="dxa"/>
            <w:tcBorders>
              <w:top w:val="nil"/>
              <w:left w:val="nil"/>
              <w:bottom w:val="nil"/>
              <w:right w:val="nil"/>
            </w:tcBorders>
            <w:shd w:val="clear" w:color="auto" w:fill="auto"/>
            <w:tcMar>
              <w:top w:w="72" w:type="dxa"/>
              <w:left w:w="144" w:type="dxa"/>
              <w:bottom w:w="72" w:type="dxa"/>
              <w:right w:w="144" w:type="dxa"/>
            </w:tcMar>
            <w:vAlign w:val="center"/>
            <w:hideMark/>
          </w:tcPr>
          <w:p w14:paraId="3F4689AD"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14:paraId="101C9AE6" w14:textId="77777777" w:rsidR="00F5331D" w:rsidRPr="0039131D" w:rsidRDefault="00F5331D" w:rsidP="00A857E9">
            <w:pPr>
              <w:snapToGrid w:val="0"/>
              <w:jc w:val="center"/>
              <w:rPr>
                <w:rFonts w:ascii="Times New Roman" w:hAnsi="Times New Roman" w:cs="Times New Roman"/>
                <w:sz w:val="16"/>
              </w:rPr>
            </w:pPr>
            <w:r w:rsidRPr="0039131D">
              <w:rPr>
                <w:rFonts w:ascii="Times New Roman" w:hAnsi="Times New Roman" w:cs="Times New Roman"/>
                <w:sz w:val="16"/>
              </w:rPr>
              <w:t>-</w:t>
            </w:r>
          </w:p>
        </w:tc>
      </w:tr>
    </w:tbl>
    <w:p w14:paraId="298521DE" w14:textId="77777777" w:rsidR="00F5331D" w:rsidRDefault="00F5331D" w:rsidP="00F5331D">
      <w:pPr>
        <w:snapToGrid w:val="0"/>
        <w:rPr>
          <w:rFonts w:ascii="Times New Roman" w:hAnsi="Times New Roman" w:cs="Times New Roman"/>
          <w:b/>
        </w:rPr>
      </w:pPr>
    </w:p>
    <w:p w14:paraId="73710F32" w14:textId="77777777" w:rsidR="00F5331D" w:rsidRDefault="00F5331D" w:rsidP="00F5331D">
      <w:pPr>
        <w:rPr>
          <w:rFonts w:ascii="Times New Roman" w:hAnsi="Times New Roman" w:cs="Times New Roman"/>
        </w:rPr>
      </w:pPr>
      <w:r>
        <w:rPr>
          <w:rFonts w:ascii="Times New Roman" w:hAnsi="Times New Roman" w:cs="Times New Roman"/>
        </w:rPr>
        <w:br w:type="page"/>
      </w:r>
    </w:p>
    <w:p w14:paraId="5360F14A" w14:textId="77777777" w:rsidR="00F5331D" w:rsidRDefault="00F5331D" w:rsidP="00F5331D">
      <w:pPr>
        <w:snapToGrid w:val="0"/>
        <w:rPr>
          <w:rFonts w:ascii="Times New Roman" w:hAnsi="Times New Roman" w:cs="Times New Roman"/>
          <w:b/>
        </w:rPr>
      </w:pPr>
    </w:p>
    <w:p w14:paraId="49159519" w14:textId="77777777" w:rsidR="00F5331D" w:rsidRDefault="00F5331D" w:rsidP="00F5331D">
      <w:pPr>
        <w:snapToGrid w:val="0"/>
        <w:rPr>
          <w:rFonts w:ascii="Times New Roman" w:hAnsi="Times New Roman" w:cs="Times New Roman"/>
          <w:b/>
        </w:rPr>
      </w:pPr>
      <w:r>
        <w:rPr>
          <w:rFonts w:ascii="Times New Roman" w:hAnsi="Times New Roman" w:cs="Times New Roman"/>
          <w:b/>
          <w:noProof/>
        </w:rPr>
        <w:drawing>
          <wp:inline distT="0" distB="0" distL="0" distR="0" wp14:anchorId="4562D8CB" wp14:editId="7C23BE08">
            <wp:extent cx="5471604" cy="3181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8891" cy="3191401"/>
                    </a:xfrm>
                    <a:prstGeom prst="rect">
                      <a:avLst/>
                    </a:prstGeom>
                    <a:noFill/>
                    <a:ln>
                      <a:noFill/>
                    </a:ln>
                  </pic:spPr>
                </pic:pic>
              </a:graphicData>
            </a:graphic>
          </wp:inline>
        </w:drawing>
      </w:r>
    </w:p>
    <w:p w14:paraId="5C05CB87" w14:textId="77777777" w:rsidR="00F5331D" w:rsidRDefault="00F5331D" w:rsidP="00F5331D">
      <w:pPr>
        <w:snapToGrid w:val="0"/>
        <w:spacing w:line="500" w:lineRule="exact"/>
        <w:rPr>
          <w:rFonts w:ascii="Times New Roman" w:hAnsi="Times New Roman" w:cs="Times New Roman"/>
        </w:rPr>
      </w:pPr>
      <w:r w:rsidRPr="00E864A5">
        <w:rPr>
          <w:rFonts w:ascii="Times New Roman" w:hAnsi="Times New Roman" w:cs="Times New Roman"/>
          <w:b/>
        </w:rPr>
        <w:t xml:space="preserve">Figure </w:t>
      </w:r>
      <w:r>
        <w:rPr>
          <w:rFonts w:ascii="Times New Roman" w:hAnsi="Times New Roman" w:cs="Times New Roman"/>
          <w:b/>
        </w:rPr>
        <w:t>3</w:t>
      </w:r>
      <w:r>
        <w:rPr>
          <w:rFonts w:ascii="Times New Roman" w:hAnsi="Times New Roman" w:cs="Times New Roman"/>
        </w:rPr>
        <w:t xml:space="preserve">. The </w:t>
      </w:r>
      <w:r w:rsidRPr="00965D0C">
        <w:rPr>
          <w:rFonts w:ascii="Symbol" w:hAnsi="Symbol" w:cs="Times New Roman"/>
          <w:i/>
        </w:rPr>
        <w:t></w:t>
      </w:r>
      <w:r w:rsidRPr="00A72F3F">
        <w:rPr>
          <w:rFonts w:ascii="Times New Roman" w:hAnsi="Times New Roman" w:cs="Times New Roman"/>
          <w:i/>
        </w:rPr>
        <w:t>W</w:t>
      </w:r>
      <w:r>
        <w:rPr>
          <w:rFonts w:ascii="Times New Roman" w:hAnsi="Times New Roman" w:cs="Times New Roman"/>
        </w:rPr>
        <w:t xml:space="preserve"> and its time-derivative, </w:t>
      </w:r>
      <w:proofErr w:type="spellStart"/>
      <w:r>
        <w:rPr>
          <w:rFonts w:ascii="Times New Roman" w:hAnsi="Times New Roman" w:cs="Times New Roman"/>
        </w:rPr>
        <w:t>d</w:t>
      </w:r>
      <w:r w:rsidRPr="00965D0C">
        <w:rPr>
          <w:rFonts w:ascii="Symbol" w:hAnsi="Symbol" w:cs="Times New Roman"/>
          <w:i/>
        </w:rPr>
        <w:t></w:t>
      </w:r>
      <w:r w:rsidRPr="004C43F4">
        <w:rPr>
          <w:rFonts w:ascii="Times New Roman" w:hAnsi="Times New Roman" w:cs="Times New Roman"/>
          <w:i/>
        </w:rPr>
        <w:t>W</w:t>
      </w:r>
      <w:proofErr w:type="spellEnd"/>
      <w:r>
        <w:rPr>
          <w:rFonts w:ascii="Times New Roman" w:hAnsi="Times New Roman" w:cs="Times New Roman"/>
        </w:rPr>
        <w:t>/</w:t>
      </w:r>
      <w:proofErr w:type="spellStart"/>
      <w:r>
        <w:rPr>
          <w:rFonts w:ascii="Times New Roman" w:hAnsi="Times New Roman" w:cs="Times New Roman"/>
        </w:rPr>
        <w:t>d</w:t>
      </w:r>
      <w:r w:rsidRPr="004C43F4">
        <w:rPr>
          <w:rFonts w:ascii="Times New Roman" w:hAnsi="Times New Roman" w:cs="Times New Roman"/>
          <w:i/>
        </w:rPr>
        <w:t>t</w:t>
      </w:r>
      <w:proofErr w:type="spellEnd"/>
      <w:r>
        <w:rPr>
          <w:rFonts w:ascii="Times New Roman" w:hAnsi="Times New Roman" w:cs="Times New Roman"/>
        </w:rPr>
        <w:t xml:space="preserve">, profiles for Cell 1, along with the cell voltage at a current rate of 200 </w:t>
      </w:r>
      <w:r w:rsidRPr="00137A98">
        <w:rPr>
          <w:rFonts w:ascii="Symbol" w:hAnsi="Symbol" w:cs="Times New Roman"/>
        </w:rPr>
        <w:t></w:t>
      </w:r>
      <w:r>
        <w:rPr>
          <w:rFonts w:ascii="Times New Roman" w:hAnsi="Times New Roman" w:cs="Times New Roman"/>
        </w:rPr>
        <w:t xml:space="preserve">A. The pale green and pink boxes in the figure show the regions of discharge and charge, respectively. The red dotted lines in the </w:t>
      </w:r>
      <w:proofErr w:type="spellStart"/>
      <w:r>
        <w:rPr>
          <w:rFonts w:ascii="Times New Roman" w:hAnsi="Times New Roman" w:cs="Times New Roman"/>
        </w:rPr>
        <w:t>d</w:t>
      </w:r>
      <w:r w:rsidRPr="00965D0C">
        <w:rPr>
          <w:rFonts w:ascii="Symbol" w:hAnsi="Symbol" w:cs="Times New Roman"/>
          <w:i/>
        </w:rPr>
        <w:t></w:t>
      </w:r>
      <w:r w:rsidRPr="004C43F4">
        <w:rPr>
          <w:rFonts w:ascii="Times New Roman" w:hAnsi="Times New Roman" w:cs="Times New Roman"/>
          <w:i/>
        </w:rPr>
        <w:t>W</w:t>
      </w:r>
      <w:proofErr w:type="spellEnd"/>
      <w:r>
        <w:rPr>
          <w:rFonts w:ascii="Times New Roman" w:hAnsi="Times New Roman" w:cs="Times New Roman"/>
        </w:rPr>
        <w:t>/</w:t>
      </w:r>
      <w:proofErr w:type="spellStart"/>
      <w:r>
        <w:rPr>
          <w:rFonts w:ascii="Times New Roman" w:hAnsi="Times New Roman" w:cs="Times New Roman"/>
        </w:rPr>
        <w:t>d</w:t>
      </w:r>
      <w:r w:rsidRPr="004C43F4">
        <w:rPr>
          <w:rFonts w:ascii="Times New Roman" w:hAnsi="Times New Roman" w:cs="Times New Roman"/>
          <w:i/>
        </w:rPr>
        <w:t>t</w:t>
      </w:r>
      <w:proofErr w:type="spellEnd"/>
      <w:r>
        <w:rPr>
          <w:rFonts w:ascii="Times New Roman" w:hAnsi="Times New Roman" w:cs="Times New Roman"/>
        </w:rPr>
        <w:t xml:space="preserve"> profile show the weight increase/decrease rates by the 2e</w:t>
      </w:r>
      <w:r w:rsidRPr="00232320">
        <w:rPr>
          <w:rFonts w:ascii="Times New Roman" w:hAnsi="Times New Roman" w:cs="Times New Roman"/>
          <w:vertAlign w:val="superscript"/>
        </w:rPr>
        <w:t>-</w:t>
      </w:r>
      <w:r>
        <w:rPr>
          <w:rFonts w:ascii="Times New Roman" w:hAnsi="Times New Roman" w:cs="Times New Roman"/>
        </w:rPr>
        <w:t>/O</w:t>
      </w:r>
      <w:r w:rsidRPr="00232320">
        <w:rPr>
          <w:rFonts w:ascii="Times New Roman" w:hAnsi="Times New Roman" w:cs="Times New Roman"/>
          <w:vertAlign w:val="subscript"/>
        </w:rPr>
        <w:t>2</w:t>
      </w:r>
      <w:r>
        <w:rPr>
          <w:rFonts w:ascii="Times New Roman" w:hAnsi="Times New Roman" w:cs="Times New Roman"/>
        </w:rPr>
        <w:t xml:space="preserve"> ORR/OER.</w:t>
      </w:r>
    </w:p>
    <w:p w14:paraId="655DE603" w14:textId="77777777" w:rsidR="00F5331D" w:rsidRPr="003B228C" w:rsidRDefault="00F5331D" w:rsidP="00F5331D">
      <w:pPr>
        <w:snapToGrid w:val="0"/>
        <w:spacing w:line="500" w:lineRule="exact"/>
        <w:rPr>
          <w:rFonts w:ascii="Times New Roman" w:hAnsi="Times New Roman" w:cs="Times New Roman"/>
          <w:b/>
        </w:rPr>
      </w:pPr>
    </w:p>
    <w:p w14:paraId="5E4DF77A" w14:textId="77777777" w:rsidR="00F5331D" w:rsidRDefault="00F5331D" w:rsidP="00F5331D">
      <w:pPr>
        <w:rPr>
          <w:rFonts w:ascii="Times New Roman" w:hAnsi="Times New Roman" w:cs="Times New Roman"/>
          <w:b/>
          <w:noProof/>
        </w:rPr>
      </w:pPr>
      <w:r>
        <w:rPr>
          <w:rFonts w:ascii="Times New Roman" w:hAnsi="Times New Roman" w:cs="Times New Roman"/>
          <w:b/>
        </w:rPr>
        <w:br w:type="page"/>
      </w:r>
    </w:p>
    <w:p w14:paraId="701BDCDB" w14:textId="77777777" w:rsidR="00F5331D" w:rsidRDefault="00F5331D" w:rsidP="00F5331D">
      <w:pPr>
        <w:snapToGrid w:val="0"/>
        <w:rPr>
          <w:rFonts w:ascii="Times New Roman" w:hAnsi="Times New Roman" w:cs="Times New Roman"/>
          <w:b/>
        </w:rPr>
      </w:pPr>
      <w:r>
        <w:rPr>
          <w:rFonts w:ascii="Times New Roman" w:hAnsi="Times New Roman" w:cs="Times New Roman"/>
          <w:b/>
          <w:noProof/>
        </w:rPr>
        <w:lastRenderedPageBreak/>
        <w:drawing>
          <wp:inline distT="0" distB="0" distL="0" distR="0" wp14:anchorId="023E3464" wp14:editId="276CA0FE">
            <wp:extent cx="5471795" cy="29270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8530" cy="2935957"/>
                    </a:xfrm>
                    <a:prstGeom prst="rect">
                      <a:avLst/>
                    </a:prstGeom>
                    <a:noFill/>
                    <a:ln>
                      <a:noFill/>
                    </a:ln>
                  </pic:spPr>
                </pic:pic>
              </a:graphicData>
            </a:graphic>
          </wp:inline>
        </w:drawing>
      </w:r>
    </w:p>
    <w:p w14:paraId="77F4C015" w14:textId="353453DA" w:rsidR="00F5331D" w:rsidRDefault="00F5331D" w:rsidP="00F5331D">
      <w:pPr>
        <w:snapToGrid w:val="0"/>
        <w:spacing w:line="500" w:lineRule="exact"/>
        <w:rPr>
          <w:rFonts w:ascii="Times New Roman" w:hAnsi="Times New Roman" w:cs="Times New Roman"/>
        </w:rPr>
      </w:pPr>
      <w:r w:rsidRPr="00E864A5">
        <w:rPr>
          <w:rFonts w:ascii="Times New Roman" w:hAnsi="Times New Roman" w:cs="Times New Roman"/>
          <w:b/>
        </w:rPr>
        <w:t xml:space="preserve">Figure </w:t>
      </w:r>
      <w:r>
        <w:rPr>
          <w:rFonts w:ascii="Times New Roman" w:hAnsi="Times New Roman" w:cs="Times New Roman"/>
          <w:b/>
        </w:rPr>
        <w:t>4</w:t>
      </w:r>
      <w:r>
        <w:rPr>
          <w:rFonts w:ascii="Times New Roman" w:hAnsi="Times New Roman" w:cs="Times New Roman"/>
        </w:rPr>
        <w:t xml:space="preserve">. (a) The enlarged </w:t>
      </w:r>
      <w:r w:rsidRPr="00965D0C">
        <w:rPr>
          <w:rFonts w:ascii="Symbol" w:hAnsi="Symbol" w:cs="Times New Roman"/>
          <w:i/>
        </w:rPr>
        <w:t></w:t>
      </w:r>
      <w:r w:rsidRPr="004C43F4">
        <w:rPr>
          <w:rFonts w:ascii="Times New Roman" w:hAnsi="Times New Roman" w:cs="Times New Roman"/>
          <w:i/>
        </w:rPr>
        <w:t>W</w:t>
      </w:r>
      <w:r>
        <w:rPr>
          <w:rFonts w:ascii="Times New Roman" w:hAnsi="Times New Roman" w:cs="Times New Roman"/>
        </w:rPr>
        <w:t xml:space="preserve"> profiles (offset on the y-axis) of Cell 1 near the first discharge, and the </w:t>
      </w:r>
      <w:r w:rsidRPr="004A52CA">
        <w:rPr>
          <w:rFonts w:ascii="Times New Roman" w:hAnsi="Times New Roman" w:cs="Times New Roman"/>
        </w:rPr>
        <w:t xml:space="preserve">time slightly before and after the 1 h rest at the end of first discharge at 50 h, along with their voltage profiles. The SD of </w:t>
      </w:r>
      <w:r w:rsidRPr="004A52CA">
        <w:rPr>
          <w:rFonts w:ascii="Symbol" w:hAnsi="Symbol" w:cs="Times New Roman"/>
          <w:i/>
        </w:rPr>
        <w:t></w:t>
      </w:r>
      <w:r w:rsidRPr="004A52CA">
        <w:rPr>
          <w:rFonts w:ascii="Times New Roman" w:hAnsi="Times New Roman" w:cs="Times New Roman"/>
          <w:i/>
        </w:rPr>
        <w:t>W</w:t>
      </w:r>
      <w:r w:rsidRPr="004A52CA">
        <w:rPr>
          <w:rFonts w:ascii="Times New Roman" w:hAnsi="Times New Roman" w:cs="Times New Roman"/>
        </w:rPr>
        <w:t xml:space="preserve"> (7.87 </w:t>
      </w:r>
      <w:proofErr w:type="spellStart"/>
      <w:r w:rsidRPr="004A52CA">
        <w:rPr>
          <w:rFonts w:ascii="Times New Roman" w:hAnsi="Times New Roman" w:cs="Times New Roman"/>
        </w:rPr>
        <w:t>μg</w:t>
      </w:r>
      <w:proofErr w:type="spellEnd"/>
      <w:r w:rsidRPr="004A52CA">
        <w:rPr>
          <w:rFonts w:ascii="Times New Roman" w:hAnsi="Times New Roman" w:cs="Times New Roman"/>
        </w:rPr>
        <w:t>) is added as the black vertical lines in the figure.</w:t>
      </w:r>
      <w:r w:rsidRPr="004A52CA">
        <w:rPr>
          <w:rFonts w:ascii="Times New Roman" w:hAnsi="Times New Roman" w:cs="Times New Roman" w:hint="eastAsia"/>
        </w:rPr>
        <w:t xml:space="preserve"> </w:t>
      </w:r>
      <w:r w:rsidRPr="004A52CA">
        <w:rPr>
          <w:rFonts w:ascii="Times New Roman" w:hAnsi="Times New Roman" w:cs="Times New Roman"/>
        </w:rPr>
        <w:t xml:space="preserve">The blue dotted line in the voltage profile near the first discharge is the linear approximation for the voltage drop, and the slope of the line gives the capacitance of 0.16 F at the 200 </w:t>
      </w:r>
      <w:r w:rsidRPr="004A52CA">
        <w:rPr>
          <w:rFonts w:ascii="Symbol" w:hAnsi="Symbol" w:cs="Times New Roman"/>
        </w:rPr>
        <w:t></w:t>
      </w:r>
      <w:r w:rsidRPr="004A52CA">
        <w:rPr>
          <w:rFonts w:ascii="Times New Roman" w:hAnsi="Times New Roman" w:cs="Times New Roman"/>
        </w:rPr>
        <w:t>A discharge rate.</w:t>
      </w:r>
      <w:r w:rsidR="00FB451C" w:rsidRPr="004A52CA">
        <w:rPr>
          <w:rFonts w:asciiTheme="majorHAnsi" w:hAnsiTheme="majorHAnsi" w:cstheme="majorHAnsi"/>
        </w:rPr>
        <w:t xml:space="preserve"> </w:t>
      </w:r>
      <w:r w:rsidRPr="004A52CA">
        <w:rPr>
          <w:rFonts w:ascii="Times New Roman" w:hAnsi="Times New Roman" w:cs="Times New Roman"/>
        </w:rPr>
        <w:t xml:space="preserve">The red dotted lines in the </w:t>
      </w:r>
      <w:r w:rsidRPr="004A52CA">
        <w:rPr>
          <w:rFonts w:ascii="Symbol" w:hAnsi="Symbol" w:cs="Times New Roman"/>
          <w:i/>
        </w:rPr>
        <w:t></w:t>
      </w:r>
      <w:r w:rsidRPr="004A52CA">
        <w:rPr>
          <w:rFonts w:ascii="Times New Roman" w:hAnsi="Times New Roman" w:cs="Times New Roman"/>
          <w:i/>
        </w:rPr>
        <w:t>W</w:t>
      </w:r>
      <w:r w:rsidRPr="004A52CA">
        <w:rPr>
          <w:rFonts w:ascii="Times New Roman" w:hAnsi="Times New Roman" w:cs="Times New Roman"/>
        </w:rPr>
        <w:t xml:space="preserve"> profiles are visual guide to the trend of the data. (b) The </w:t>
      </w:r>
      <w:r w:rsidRPr="004A52CA">
        <w:rPr>
          <w:rFonts w:ascii="Symbol" w:hAnsi="Symbol" w:cs="Times New Roman"/>
          <w:i/>
        </w:rPr>
        <w:t></w:t>
      </w:r>
      <w:r w:rsidRPr="004A52CA">
        <w:rPr>
          <w:rFonts w:ascii="Times New Roman" w:hAnsi="Times New Roman" w:cs="Times New Roman"/>
          <w:i/>
        </w:rPr>
        <w:t>W</w:t>
      </w:r>
      <w:r w:rsidRPr="004A52CA">
        <w:rPr>
          <w:rFonts w:ascii="Times New Roman" w:hAnsi="Times New Roman" w:cs="Times New Roman"/>
        </w:rPr>
        <w:t xml:space="preserve"> profile of Cell 1 during the rest states before the first discharge (●) and after the cycle test (&gt;450 h, ○). The </w:t>
      </w:r>
      <w:r w:rsidRPr="004A52CA">
        <w:rPr>
          <w:rFonts w:ascii="Symbol" w:hAnsi="Symbol" w:cs="Times New Roman"/>
          <w:i/>
        </w:rPr>
        <w:t></w:t>
      </w:r>
      <w:r w:rsidRPr="004A52CA">
        <w:rPr>
          <w:rFonts w:ascii="Times New Roman" w:hAnsi="Times New Roman" w:cs="Times New Roman"/>
          <w:i/>
        </w:rPr>
        <w:t>W</w:t>
      </w:r>
      <w:r w:rsidRPr="004A52CA">
        <w:rPr>
          <w:rFonts w:ascii="Times New Roman" w:hAnsi="Times New Roman" w:cs="Times New Roman"/>
        </w:rPr>
        <w:t xml:space="preserve"> profiles of a blank cell holder without electrode and electrolyte (grey filled circle, ●) and Dummy Cell 2 with TEGDME electrolyte without salt (green fill</w:t>
      </w:r>
      <w:r>
        <w:rPr>
          <w:rFonts w:ascii="Times New Roman" w:hAnsi="Times New Roman" w:cs="Times New Roman"/>
        </w:rPr>
        <w:t xml:space="preserve">ed circle, </w:t>
      </w:r>
      <w:r w:rsidRPr="00D4701C">
        <w:rPr>
          <w:rFonts w:ascii="Times New Roman" w:hAnsi="Times New Roman" w:cs="Times New Roman"/>
          <w:color w:val="008000"/>
        </w:rPr>
        <w:t>●</w:t>
      </w:r>
      <w:r>
        <w:rPr>
          <w:rFonts w:ascii="Times New Roman" w:hAnsi="Times New Roman" w:cs="Times New Roman"/>
        </w:rPr>
        <w:t xml:space="preserve">) are also included. The SD of </w:t>
      </w:r>
      <w:r w:rsidRPr="00965D0C">
        <w:rPr>
          <w:rFonts w:ascii="Symbol" w:hAnsi="Symbol" w:cs="Times New Roman"/>
          <w:i/>
        </w:rPr>
        <w:t></w:t>
      </w:r>
      <w:r w:rsidRPr="004C43F4">
        <w:rPr>
          <w:rFonts w:ascii="Times New Roman" w:hAnsi="Times New Roman" w:cs="Times New Roman"/>
          <w:i/>
        </w:rPr>
        <w:t>W</w:t>
      </w:r>
      <w:r>
        <w:rPr>
          <w:rFonts w:ascii="Times New Roman" w:hAnsi="Times New Roman" w:cs="Times New Roman"/>
        </w:rPr>
        <w:t xml:space="preserve"> (7.87 </w:t>
      </w:r>
      <w:proofErr w:type="spellStart"/>
      <w:r>
        <w:rPr>
          <w:rFonts w:ascii="Times New Roman" w:hAnsi="Times New Roman" w:cs="Times New Roman"/>
        </w:rPr>
        <w:t>μg</w:t>
      </w:r>
      <w:proofErr w:type="spellEnd"/>
      <w:r>
        <w:rPr>
          <w:rFonts w:ascii="Times New Roman" w:hAnsi="Times New Roman" w:cs="Times New Roman"/>
        </w:rPr>
        <w:t>) is added as the vertical lines. The red dotted lines show the linear fit of each profile. For clarity the profiles are offset on both axes.</w:t>
      </w:r>
    </w:p>
    <w:p w14:paraId="0379CFA8" w14:textId="77777777" w:rsidR="00F5331D" w:rsidRPr="00567102" w:rsidRDefault="00F5331D" w:rsidP="00F5331D">
      <w:pPr>
        <w:rPr>
          <w:rFonts w:ascii="Times New Roman" w:hAnsi="Times New Roman" w:cs="Times New Roman"/>
          <w:b/>
        </w:rPr>
      </w:pPr>
    </w:p>
    <w:p w14:paraId="73201467" w14:textId="77777777" w:rsidR="00F5331D" w:rsidRDefault="00F5331D" w:rsidP="00F5331D">
      <w:pPr>
        <w:snapToGrid w:val="0"/>
        <w:jc w:val="center"/>
        <w:rPr>
          <w:rFonts w:ascii="Times New Roman" w:hAnsi="Times New Roman" w:cs="Times New Roman"/>
          <w:b/>
        </w:rPr>
      </w:pPr>
    </w:p>
    <w:p w14:paraId="30BBB259" w14:textId="77777777" w:rsidR="00F5331D" w:rsidRDefault="00F5331D" w:rsidP="00F5331D">
      <w:pPr>
        <w:snapToGrid w:val="0"/>
        <w:jc w:val="center"/>
        <w:rPr>
          <w:rFonts w:ascii="Times New Roman" w:hAnsi="Times New Roman" w:cs="Times New Roman"/>
          <w:b/>
        </w:rPr>
      </w:pPr>
      <w:r>
        <w:rPr>
          <w:rFonts w:ascii="Times New Roman" w:hAnsi="Times New Roman" w:cs="Times New Roman"/>
          <w:b/>
          <w:noProof/>
        </w:rPr>
        <w:lastRenderedPageBreak/>
        <w:drawing>
          <wp:inline distT="0" distB="0" distL="0" distR="0" wp14:anchorId="0D6900C1" wp14:editId="104E9361">
            <wp:extent cx="4023995" cy="365760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3995" cy="3657600"/>
                    </a:xfrm>
                    <a:prstGeom prst="rect">
                      <a:avLst/>
                    </a:prstGeom>
                    <a:noFill/>
                    <a:ln>
                      <a:noFill/>
                    </a:ln>
                  </pic:spPr>
                </pic:pic>
              </a:graphicData>
            </a:graphic>
          </wp:inline>
        </w:drawing>
      </w:r>
    </w:p>
    <w:p w14:paraId="2BB5CEC9" w14:textId="77777777" w:rsidR="00F5331D" w:rsidRPr="0033500B" w:rsidRDefault="00F5331D" w:rsidP="00F5331D">
      <w:pPr>
        <w:snapToGrid w:val="0"/>
        <w:spacing w:line="500" w:lineRule="exact"/>
        <w:rPr>
          <w:rFonts w:ascii="Times New Roman" w:hAnsi="Times New Roman" w:cs="Times New Roman"/>
        </w:rPr>
      </w:pPr>
      <w:r w:rsidRPr="00E864A5">
        <w:rPr>
          <w:rFonts w:ascii="Times New Roman" w:hAnsi="Times New Roman" w:cs="Times New Roman"/>
          <w:b/>
        </w:rPr>
        <w:t xml:space="preserve">Figure </w:t>
      </w:r>
      <w:r>
        <w:rPr>
          <w:rFonts w:ascii="Times New Roman" w:hAnsi="Times New Roman" w:cs="Times New Roman"/>
          <w:b/>
        </w:rPr>
        <w:t>5</w:t>
      </w:r>
      <w:r>
        <w:rPr>
          <w:rFonts w:ascii="Times New Roman" w:hAnsi="Times New Roman" w:cs="Times New Roman"/>
        </w:rPr>
        <w:t xml:space="preserve">. The enlarged </w:t>
      </w:r>
      <w:proofErr w:type="spellStart"/>
      <w:r>
        <w:rPr>
          <w:rFonts w:ascii="Times New Roman" w:hAnsi="Times New Roman" w:cs="Times New Roman"/>
        </w:rPr>
        <w:t>d</w:t>
      </w:r>
      <w:r w:rsidRPr="007F1A46">
        <w:rPr>
          <w:rFonts w:ascii="Symbol" w:hAnsi="Symbol" w:cs="Times New Roman"/>
          <w:i/>
        </w:rPr>
        <w:t></w:t>
      </w:r>
      <w:r w:rsidRPr="007F1A46">
        <w:rPr>
          <w:rFonts w:ascii="Times New Roman" w:hAnsi="Times New Roman" w:cs="Times New Roman"/>
          <w:i/>
        </w:rPr>
        <w:t>W</w:t>
      </w:r>
      <w:proofErr w:type="spellEnd"/>
      <w:r>
        <w:rPr>
          <w:rFonts w:ascii="Times New Roman" w:hAnsi="Times New Roman" w:cs="Times New Roman"/>
        </w:rPr>
        <w:t>/</w:t>
      </w:r>
      <w:proofErr w:type="spellStart"/>
      <w:r>
        <w:rPr>
          <w:rFonts w:ascii="Times New Roman" w:hAnsi="Times New Roman" w:cs="Times New Roman"/>
        </w:rPr>
        <w:t>d</w:t>
      </w:r>
      <w:r w:rsidRPr="007F1A46">
        <w:rPr>
          <w:rFonts w:ascii="Times New Roman" w:hAnsi="Times New Roman" w:cs="Times New Roman"/>
          <w:i/>
        </w:rPr>
        <w:t>t</w:t>
      </w:r>
      <w:proofErr w:type="spellEnd"/>
      <w:r>
        <w:rPr>
          <w:rFonts w:ascii="Times New Roman" w:hAnsi="Times New Roman" w:cs="Times New Roman"/>
        </w:rPr>
        <w:t xml:space="preserve"> profile for the first discharge/charge of Cell 1. The rate of solvent evaporation </w:t>
      </w:r>
      <w:proofErr w:type="spellStart"/>
      <w:r w:rsidRPr="007F1A46">
        <w:rPr>
          <w:rFonts w:ascii="Times New Roman" w:hAnsi="Times New Roman" w:cs="Times New Roman"/>
          <w:i/>
        </w:rPr>
        <w:t>r</w:t>
      </w:r>
      <w:r w:rsidRPr="007F1A46">
        <w:rPr>
          <w:rFonts w:ascii="Times New Roman" w:hAnsi="Times New Roman" w:cs="Times New Roman"/>
          <w:vertAlign w:val="subscript"/>
        </w:rPr>
        <w:t>evap</w:t>
      </w:r>
      <w:proofErr w:type="spellEnd"/>
      <w:r>
        <w:rPr>
          <w:rFonts w:ascii="Times New Roman" w:hAnsi="Times New Roman" w:cs="Times New Roman"/>
        </w:rPr>
        <w:t xml:space="preserve"> was subtracted from </w:t>
      </w:r>
      <w:proofErr w:type="spellStart"/>
      <w:r>
        <w:rPr>
          <w:rFonts w:ascii="Times New Roman" w:hAnsi="Times New Roman" w:cs="Times New Roman"/>
        </w:rPr>
        <w:t>d</w:t>
      </w:r>
      <w:r w:rsidRPr="007F1A46">
        <w:rPr>
          <w:rFonts w:ascii="Symbol" w:hAnsi="Symbol" w:cs="Times New Roman"/>
          <w:i/>
        </w:rPr>
        <w:t></w:t>
      </w:r>
      <w:r w:rsidRPr="007F1A46">
        <w:rPr>
          <w:rFonts w:ascii="Times New Roman" w:hAnsi="Times New Roman" w:cs="Times New Roman"/>
          <w:i/>
        </w:rPr>
        <w:t>W</w:t>
      </w:r>
      <w:proofErr w:type="spellEnd"/>
      <w:r>
        <w:rPr>
          <w:rFonts w:ascii="Times New Roman" w:hAnsi="Times New Roman" w:cs="Times New Roman"/>
        </w:rPr>
        <w:t>/</w:t>
      </w:r>
      <w:proofErr w:type="spellStart"/>
      <w:r>
        <w:rPr>
          <w:rFonts w:ascii="Times New Roman" w:hAnsi="Times New Roman" w:cs="Times New Roman"/>
        </w:rPr>
        <w:t>d</w:t>
      </w:r>
      <w:r w:rsidRPr="007F1A46">
        <w:rPr>
          <w:rFonts w:ascii="Times New Roman" w:hAnsi="Times New Roman" w:cs="Times New Roman"/>
          <w:i/>
        </w:rPr>
        <w:t>t</w:t>
      </w:r>
      <w:proofErr w:type="spellEnd"/>
      <w:r>
        <w:rPr>
          <w:rFonts w:ascii="Times New Roman" w:hAnsi="Times New Roman" w:cs="Times New Roman"/>
        </w:rPr>
        <w:t xml:space="preserve"> in the plot to show the net weight increase/decrease rate due to oxygen reaction. The red dotted lines in the figure show the theoretical weight increase/decrease rates corresponding to 2e</w:t>
      </w:r>
      <w:r w:rsidRPr="00232320">
        <w:rPr>
          <w:rFonts w:ascii="Times New Roman" w:hAnsi="Times New Roman" w:cs="Times New Roman"/>
          <w:vertAlign w:val="superscript"/>
        </w:rPr>
        <w:t>-</w:t>
      </w:r>
      <w:r>
        <w:rPr>
          <w:rFonts w:ascii="Times New Roman" w:hAnsi="Times New Roman" w:cs="Times New Roman"/>
        </w:rPr>
        <w:t>/O</w:t>
      </w:r>
      <w:r w:rsidRPr="00232320">
        <w:rPr>
          <w:rFonts w:ascii="Times New Roman" w:hAnsi="Times New Roman" w:cs="Times New Roman"/>
          <w:vertAlign w:val="subscript"/>
        </w:rPr>
        <w:t>2</w:t>
      </w:r>
      <w:r>
        <w:rPr>
          <w:rFonts w:ascii="Times New Roman" w:hAnsi="Times New Roman" w:cs="Times New Roman"/>
        </w:rPr>
        <w:t xml:space="preserve"> ORR/OER.</w:t>
      </w:r>
    </w:p>
    <w:p w14:paraId="78CAAF50" w14:textId="77777777" w:rsidR="00F5331D" w:rsidRPr="00A9258D" w:rsidRDefault="00F5331D" w:rsidP="00F5331D">
      <w:pPr>
        <w:snapToGrid w:val="0"/>
        <w:jc w:val="center"/>
        <w:rPr>
          <w:rFonts w:ascii="Times New Roman" w:hAnsi="Times New Roman" w:cs="Times New Roman"/>
        </w:rPr>
      </w:pPr>
      <w:r>
        <w:rPr>
          <w:rFonts w:ascii="Times New Roman" w:hAnsi="Times New Roman" w:cs="Times New Roman"/>
        </w:rPr>
        <w:br w:type="page"/>
      </w:r>
    </w:p>
    <w:p w14:paraId="12B4760B" w14:textId="77777777" w:rsidR="00F5331D" w:rsidRDefault="00F5331D" w:rsidP="00F5331D">
      <w:pPr>
        <w:snapToGrid w:val="0"/>
        <w:jc w:val="center"/>
        <w:rPr>
          <w:rFonts w:ascii="Times New Roman" w:hAnsi="Times New Roman" w:cs="Times New Roman"/>
          <w:b/>
        </w:rPr>
      </w:pPr>
      <w:r>
        <w:rPr>
          <w:rFonts w:ascii="Times New Roman" w:hAnsi="Times New Roman" w:cs="Times New Roman"/>
          <w:b/>
          <w:noProof/>
        </w:rPr>
        <w:lastRenderedPageBreak/>
        <w:drawing>
          <wp:inline distT="0" distB="0" distL="0" distR="0" wp14:anchorId="3178AA9C" wp14:editId="7D35E940">
            <wp:extent cx="4572635" cy="365760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635" cy="3657600"/>
                    </a:xfrm>
                    <a:prstGeom prst="rect">
                      <a:avLst/>
                    </a:prstGeom>
                    <a:noFill/>
                    <a:ln>
                      <a:noFill/>
                    </a:ln>
                  </pic:spPr>
                </pic:pic>
              </a:graphicData>
            </a:graphic>
          </wp:inline>
        </w:drawing>
      </w:r>
    </w:p>
    <w:p w14:paraId="30213FB7" w14:textId="77777777" w:rsidR="00F5331D" w:rsidRDefault="00F5331D" w:rsidP="00F5331D">
      <w:pPr>
        <w:snapToGrid w:val="0"/>
        <w:spacing w:line="500" w:lineRule="exact"/>
        <w:rPr>
          <w:rFonts w:ascii="Times New Roman" w:hAnsi="Times New Roman" w:cs="Times New Roman"/>
        </w:rPr>
      </w:pPr>
      <w:r w:rsidRPr="00E864A5">
        <w:rPr>
          <w:rFonts w:ascii="Times New Roman" w:hAnsi="Times New Roman" w:cs="Times New Roman"/>
          <w:b/>
        </w:rPr>
        <w:t xml:space="preserve">Figure </w:t>
      </w:r>
      <w:r>
        <w:rPr>
          <w:rFonts w:ascii="Times New Roman" w:hAnsi="Times New Roman" w:cs="Times New Roman"/>
          <w:b/>
        </w:rPr>
        <w:t>6</w:t>
      </w:r>
      <w:r>
        <w:rPr>
          <w:rFonts w:ascii="Times New Roman" w:hAnsi="Times New Roman" w:cs="Times New Roman"/>
        </w:rPr>
        <w:t>. The gas evolution profiles of O</w:t>
      </w:r>
      <w:r w:rsidRPr="00C46A62">
        <w:rPr>
          <w:rFonts w:ascii="Times New Roman" w:hAnsi="Times New Roman" w:cs="Times New Roman"/>
          <w:vertAlign w:val="subscript"/>
        </w:rPr>
        <w:t>2</w:t>
      </w:r>
      <w:r>
        <w:rPr>
          <w:rFonts w:ascii="Times New Roman" w:hAnsi="Times New Roman" w:cs="Times New Roman"/>
        </w:rPr>
        <w:t>, H</w:t>
      </w:r>
      <w:r w:rsidRPr="00C46A62">
        <w:rPr>
          <w:rFonts w:ascii="Times New Roman" w:hAnsi="Times New Roman" w:cs="Times New Roman"/>
          <w:vertAlign w:val="subscript"/>
        </w:rPr>
        <w:t>2</w:t>
      </w:r>
      <w:r>
        <w:rPr>
          <w:rFonts w:ascii="Times New Roman" w:hAnsi="Times New Roman" w:cs="Times New Roman"/>
        </w:rPr>
        <w:t>O, CO</w:t>
      </w:r>
      <w:r w:rsidRPr="00C46A62">
        <w:rPr>
          <w:rFonts w:ascii="Times New Roman" w:hAnsi="Times New Roman" w:cs="Times New Roman"/>
          <w:vertAlign w:val="subscript"/>
        </w:rPr>
        <w:t>2</w:t>
      </w:r>
      <w:r>
        <w:rPr>
          <w:rFonts w:ascii="Times New Roman" w:hAnsi="Times New Roman" w:cs="Times New Roman"/>
        </w:rPr>
        <w:t xml:space="preserve">, and CO of an LAB cell tested with the same discharge/charge condition as Cell 2 at a current rate of 800 </w:t>
      </w:r>
      <w:r w:rsidRPr="00137A98">
        <w:rPr>
          <w:rFonts w:ascii="Symbol" w:hAnsi="Symbol" w:cs="Times New Roman"/>
        </w:rPr>
        <w:t></w:t>
      </w:r>
      <w:r>
        <w:rPr>
          <w:rFonts w:ascii="Times New Roman" w:hAnsi="Times New Roman" w:cs="Times New Roman"/>
        </w:rPr>
        <w:t xml:space="preserve">A. The absolute value of </w:t>
      </w:r>
      <w:proofErr w:type="spellStart"/>
      <w:r>
        <w:rPr>
          <w:rFonts w:ascii="Times New Roman" w:hAnsi="Times New Roman" w:cs="Times New Roman"/>
        </w:rPr>
        <w:t>d</w:t>
      </w:r>
      <w:r w:rsidRPr="00C46A62">
        <w:rPr>
          <w:rFonts w:ascii="Symbol" w:hAnsi="Symbol" w:cs="Times New Roman"/>
          <w:i/>
        </w:rPr>
        <w:t></w:t>
      </w:r>
      <w:r w:rsidRPr="00F91E47">
        <w:rPr>
          <w:rFonts w:ascii="Times New Roman" w:hAnsi="Times New Roman" w:cs="Times New Roman"/>
          <w:i/>
        </w:rPr>
        <w:t>W</w:t>
      </w:r>
      <w:proofErr w:type="spellEnd"/>
      <w:r>
        <w:rPr>
          <w:rFonts w:ascii="Times New Roman" w:hAnsi="Times New Roman" w:cs="Times New Roman"/>
        </w:rPr>
        <w:t>/</w:t>
      </w:r>
      <w:proofErr w:type="spellStart"/>
      <w:r>
        <w:rPr>
          <w:rFonts w:ascii="Times New Roman" w:hAnsi="Times New Roman" w:cs="Times New Roman"/>
        </w:rPr>
        <w:t>d</w:t>
      </w:r>
      <w:r w:rsidRPr="00F91E47">
        <w:rPr>
          <w:rFonts w:ascii="Times New Roman" w:hAnsi="Times New Roman" w:cs="Times New Roman"/>
          <w:i/>
        </w:rPr>
        <w:t>t</w:t>
      </w:r>
      <w:proofErr w:type="spellEnd"/>
      <w:r>
        <w:rPr>
          <w:rFonts w:ascii="Times New Roman" w:hAnsi="Times New Roman" w:cs="Times New Roman"/>
        </w:rPr>
        <w:t xml:space="preserve"> profile of Cell 2 during charging was also plotted in gray filled circle. The red dotted line in the figure shows the weight decrease rate by the 2e</w:t>
      </w:r>
      <w:r w:rsidRPr="00232320">
        <w:rPr>
          <w:rFonts w:ascii="Times New Roman" w:hAnsi="Times New Roman" w:cs="Times New Roman"/>
          <w:vertAlign w:val="superscript"/>
        </w:rPr>
        <w:t>-</w:t>
      </w:r>
      <w:r>
        <w:rPr>
          <w:rFonts w:ascii="Times New Roman" w:hAnsi="Times New Roman" w:cs="Times New Roman"/>
        </w:rPr>
        <w:t>/O</w:t>
      </w:r>
      <w:r w:rsidRPr="00232320">
        <w:rPr>
          <w:rFonts w:ascii="Times New Roman" w:hAnsi="Times New Roman" w:cs="Times New Roman"/>
          <w:vertAlign w:val="subscript"/>
        </w:rPr>
        <w:t>2</w:t>
      </w:r>
      <w:r>
        <w:rPr>
          <w:rFonts w:ascii="Times New Roman" w:hAnsi="Times New Roman" w:cs="Times New Roman"/>
        </w:rPr>
        <w:t xml:space="preserve"> OER. The voltage profiles of the cell for DEMS (solid blue line) and Cell 2 (dotted blue line) are shown at the bottom of the figure.</w:t>
      </w:r>
    </w:p>
    <w:p w14:paraId="06962068" w14:textId="77777777" w:rsidR="00F5331D" w:rsidRDefault="00F5331D" w:rsidP="00F5331D">
      <w:pPr>
        <w:rPr>
          <w:rFonts w:ascii="Times New Roman" w:hAnsi="Times New Roman" w:cs="Times New Roman"/>
        </w:rPr>
      </w:pPr>
      <w:r>
        <w:rPr>
          <w:rFonts w:ascii="Times New Roman" w:hAnsi="Times New Roman" w:cs="Times New Roman"/>
        </w:rPr>
        <w:br w:type="page"/>
      </w:r>
    </w:p>
    <w:p w14:paraId="4865EFDA" w14:textId="77777777" w:rsidR="00F5331D" w:rsidRDefault="00F5331D" w:rsidP="00F5331D">
      <w:pPr>
        <w:snapToGrid w:val="0"/>
        <w:jc w:val="center"/>
        <w:rPr>
          <w:rFonts w:ascii="Times New Roman" w:hAnsi="Times New Roman" w:cs="Times New Roman"/>
        </w:rPr>
      </w:pPr>
      <w:r>
        <w:rPr>
          <w:rFonts w:ascii="Times New Roman" w:hAnsi="Times New Roman" w:cs="Times New Roman"/>
          <w:noProof/>
        </w:rPr>
        <w:lastRenderedPageBreak/>
        <w:drawing>
          <wp:inline distT="0" distB="0" distL="0" distR="0" wp14:anchorId="18424080" wp14:editId="40B138E7">
            <wp:extent cx="4658264" cy="2284536"/>
            <wp:effectExtent l="0" t="0" r="0" b="190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3971" cy="2316760"/>
                    </a:xfrm>
                    <a:prstGeom prst="rect">
                      <a:avLst/>
                    </a:prstGeom>
                    <a:noFill/>
                    <a:ln>
                      <a:noFill/>
                    </a:ln>
                  </pic:spPr>
                </pic:pic>
              </a:graphicData>
            </a:graphic>
          </wp:inline>
        </w:drawing>
      </w:r>
    </w:p>
    <w:p w14:paraId="09AF4F45" w14:textId="77777777" w:rsidR="00F5331D" w:rsidRPr="002F7ECA" w:rsidRDefault="00F5331D" w:rsidP="00F5331D">
      <w:pPr>
        <w:snapToGrid w:val="0"/>
        <w:jc w:val="center"/>
        <w:rPr>
          <w:rFonts w:ascii="Times New Roman" w:hAnsi="Times New Roman" w:cs="Times New Roman"/>
        </w:rPr>
      </w:pPr>
      <w:r>
        <w:rPr>
          <w:rFonts w:ascii="Times New Roman" w:hAnsi="Times New Roman" w:cs="Times New Roman"/>
          <w:noProof/>
        </w:rPr>
        <w:drawing>
          <wp:inline distT="0" distB="0" distL="0" distR="0" wp14:anchorId="69E0DDEB" wp14:editId="72AE5EB4">
            <wp:extent cx="4469152" cy="4321834"/>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8494" cy="4330868"/>
                    </a:xfrm>
                    <a:prstGeom prst="rect">
                      <a:avLst/>
                    </a:prstGeom>
                    <a:noFill/>
                    <a:ln>
                      <a:noFill/>
                    </a:ln>
                  </pic:spPr>
                </pic:pic>
              </a:graphicData>
            </a:graphic>
          </wp:inline>
        </w:drawing>
      </w:r>
    </w:p>
    <w:p w14:paraId="2580D213" w14:textId="77777777" w:rsidR="00F5331D" w:rsidRDefault="00F5331D" w:rsidP="00F5331D">
      <w:pPr>
        <w:snapToGrid w:val="0"/>
        <w:spacing w:line="500" w:lineRule="exact"/>
        <w:rPr>
          <w:rFonts w:ascii="Times New Roman" w:hAnsi="Times New Roman" w:cs="Times New Roman"/>
        </w:rPr>
      </w:pPr>
      <w:r w:rsidRPr="00E864A5">
        <w:rPr>
          <w:rFonts w:ascii="Times New Roman" w:hAnsi="Times New Roman" w:cs="Times New Roman"/>
          <w:b/>
        </w:rPr>
        <w:t xml:space="preserve">Figure </w:t>
      </w:r>
      <w:r>
        <w:rPr>
          <w:rFonts w:ascii="Times New Roman" w:hAnsi="Times New Roman" w:cs="Times New Roman"/>
          <w:b/>
        </w:rPr>
        <w:t>7</w:t>
      </w:r>
      <w:r>
        <w:rPr>
          <w:rFonts w:ascii="Times New Roman" w:hAnsi="Times New Roman" w:cs="Times New Roman"/>
        </w:rPr>
        <w:t xml:space="preserve">. (a) The </w:t>
      </w:r>
      <w:r>
        <w:rPr>
          <w:rFonts w:ascii="Times New Roman" w:hAnsi="Times New Roman" w:cs="Times New Roman" w:hint="eastAsia"/>
        </w:rPr>
        <w:t>s</w:t>
      </w:r>
      <w:r>
        <w:rPr>
          <w:rFonts w:ascii="Times New Roman" w:hAnsi="Times New Roman" w:cs="Times New Roman"/>
        </w:rPr>
        <w:t>chematic illustration of a stacked LAB with 2 × 2 cm</w:t>
      </w:r>
      <w:r w:rsidRPr="00FA5A31">
        <w:rPr>
          <w:rFonts w:ascii="Times New Roman" w:hAnsi="Times New Roman" w:cs="Times New Roman"/>
          <w:vertAlign w:val="superscript"/>
        </w:rPr>
        <w:t>2</w:t>
      </w:r>
      <w:r>
        <w:rPr>
          <w:rFonts w:ascii="Times New Roman" w:hAnsi="Times New Roman" w:cs="Times New Roman"/>
        </w:rPr>
        <w:t xml:space="preserve"> square electrodes. 64 </w:t>
      </w:r>
      <w:r w:rsidRPr="00594A0F">
        <w:rPr>
          <w:rFonts w:ascii="Symbol" w:hAnsi="Symbol" w:cs="Times New Roman"/>
        </w:rPr>
        <w:t></w:t>
      </w:r>
      <w:r>
        <w:rPr>
          <w:rFonts w:ascii="Times New Roman" w:hAnsi="Times New Roman" w:cs="Times New Roman"/>
        </w:rPr>
        <w:t xml:space="preserve">L of </w:t>
      </w:r>
      <w:proofErr w:type="spellStart"/>
      <w:r>
        <w:rPr>
          <w:rFonts w:ascii="Times New Roman" w:hAnsi="Times New Roman" w:cs="Times New Roman"/>
        </w:rPr>
        <w:t>LiTFSI</w:t>
      </w:r>
      <w:proofErr w:type="spellEnd"/>
      <w:r>
        <w:rPr>
          <w:rFonts w:ascii="Times New Roman" w:hAnsi="Times New Roman" w:cs="Times New Roman"/>
        </w:rPr>
        <w:t>/LiNO</w:t>
      </w:r>
      <w:r w:rsidRPr="00F46416">
        <w:rPr>
          <w:rFonts w:ascii="Times New Roman" w:hAnsi="Times New Roman" w:cs="Times New Roman"/>
          <w:vertAlign w:val="subscript"/>
        </w:rPr>
        <w:t>3</w:t>
      </w:r>
      <w:r>
        <w:rPr>
          <w:rFonts w:ascii="Times New Roman" w:hAnsi="Times New Roman" w:cs="Times New Roman"/>
        </w:rPr>
        <w:t>/</w:t>
      </w:r>
      <w:proofErr w:type="spellStart"/>
      <w:r>
        <w:rPr>
          <w:rFonts w:ascii="Times New Roman" w:hAnsi="Times New Roman" w:cs="Times New Roman"/>
        </w:rPr>
        <w:t>LiBr</w:t>
      </w:r>
      <w:proofErr w:type="spellEnd"/>
      <w:r>
        <w:rPr>
          <w:rFonts w:ascii="Times New Roman" w:hAnsi="Times New Roman" w:cs="Times New Roman"/>
        </w:rPr>
        <w:t xml:space="preserve"> = 0.5/0.5/0.2 M in TEGDME was used as the electrolyte. (b) The </w:t>
      </w:r>
      <w:r w:rsidRPr="00220979">
        <w:rPr>
          <w:rFonts w:ascii="Symbol" w:hAnsi="Symbol" w:cs="Times New Roman"/>
          <w:i/>
        </w:rPr>
        <w:t></w:t>
      </w:r>
      <w:r w:rsidRPr="00A72F3F">
        <w:rPr>
          <w:rFonts w:ascii="Times New Roman" w:hAnsi="Times New Roman" w:cs="Times New Roman"/>
          <w:i/>
        </w:rPr>
        <w:t>W</w:t>
      </w:r>
      <w:r>
        <w:rPr>
          <w:rFonts w:ascii="Times New Roman" w:hAnsi="Times New Roman" w:cs="Times New Roman"/>
        </w:rPr>
        <w:t xml:space="preserve"> profile during the initial conditioning discharge/charge. The cell was repeatedly discharged and charged for 3 times at 1600 </w:t>
      </w:r>
      <w:r w:rsidRPr="00220979">
        <w:rPr>
          <w:rFonts w:ascii="Symbol" w:hAnsi="Symbol" w:cs="Times New Roman"/>
        </w:rPr>
        <w:t></w:t>
      </w:r>
      <w:r>
        <w:rPr>
          <w:rFonts w:ascii="Times New Roman" w:hAnsi="Times New Roman" w:cs="Times New Roman"/>
        </w:rPr>
        <w:t xml:space="preserve">A × 10 min before the actual discharge/charge step of 1600 </w:t>
      </w:r>
      <w:r w:rsidRPr="00220979">
        <w:rPr>
          <w:rFonts w:ascii="Symbol" w:hAnsi="Symbol" w:cs="Times New Roman"/>
        </w:rPr>
        <w:t></w:t>
      </w:r>
      <w:r>
        <w:rPr>
          <w:rFonts w:ascii="Times New Roman" w:hAnsi="Times New Roman" w:cs="Times New Roman"/>
        </w:rPr>
        <w:t xml:space="preserve">A × 10 h. (c) The </w:t>
      </w:r>
      <w:r w:rsidRPr="00220979">
        <w:rPr>
          <w:rFonts w:ascii="Symbol" w:hAnsi="Symbol" w:cs="Times New Roman"/>
          <w:i/>
        </w:rPr>
        <w:t></w:t>
      </w:r>
      <w:r w:rsidRPr="00A72F3F">
        <w:rPr>
          <w:rFonts w:ascii="Times New Roman" w:hAnsi="Times New Roman" w:cs="Times New Roman"/>
          <w:i/>
        </w:rPr>
        <w:t>W</w:t>
      </w:r>
      <w:r>
        <w:rPr>
          <w:rFonts w:ascii="Times New Roman" w:hAnsi="Times New Roman" w:cs="Times New Roman"/>
        </w:rPr>
        <w:t xml:space="preserve"> and </w:t>
      </w:r>
      <w:proofErr w:type="spellStart"/>
      <w:r>
        <w:rPr>
          <w:rFonts w:ascii="Times New Roman" w:hAnsi="Times New Roman" w:cs="Times New Roman"/>
        </w:rPr>
        <w:t>d</w:t>
      </w:r>
      <w:r w:rsidRPr="00220979">
        <w:rPr>
          <w:rFonts w:ascii="Symbol" w:hAnsi="Symbol" w:cs="Times New Roman"/>
          <w:i/>
        </w:rPr>
        <w:t></w:t>
      </w:r>
      <w:r w:rsidRPr="00A72F3F">
        <w:rPr>
          <w:rFonts w:ascii="Times New Roman" w:hAnsi="Times New Roman" w:cs="Times New Roman"/>
          <w:i/>
        </w:rPr>
        <w:t>W</w:t>
      </w:r>
      <w:proofErr w:type="spellEnd"/>
      <w:r>
        <w:rPr>
          <w:rFonts w:ascii="Times New Roman" w:hAnsi="Times New Roman" w:cs="Times New Roman"/>
        </w:rPr>
        <w:t>/</w:t>
      </w:r>
      <w:proofErr w:type="spellStart"/>
      <w:r>
        <w:rPr>
          <w:rFonts w:ascii="Times New Roman" w:hAnsi="Times New Roman" w:cs="Times New Roman"/>
        </w:rPr>
        <w:t>d</w:t>
      </w:r>
      <w:r w:rsidRPr="00904D49">
        <w:rPr>
          <w:rFonts w:ascii="Times New Roman" w:hAnsi="Times New Roman" w:cs="Times New Roman"/>
          <w:i/>
        </w:rPr>
        <w:t>t</w:t>
      </w:r>
      <w:proofErr w:type="spellEnd"/>
      <w:r>
        <w:rPr>
          <w:rFonts w:ascii="Times New Roman" w:hAnsi="Times New Roman" w:cs="Times New Roman"/>
        </w:rPr>
        <w:t xml:space="preserve"> profiles of the stacked cell for the whole cycle life. (d) The enlarged </w:t>
      </w:r>
      <w:proofErr w:type="spellStart"/>
      <w:r>
        <w:rPr>
          <w:rFonts w:ascii="Times New Roman" w:hAnsi="Times New Roman" w:cs="Times New Roman"/>
        </w:rPr>
        <w:t>d</w:t>
      </w:r>
      <w:r w:rsidR="00A13B94" w:rsidRPr="00220979">
        <w:rPr>
          <w:rFonts w:ascii="Symbol" w:hAnsi="Symbol" w:cs="Times New Roman"/>
          <w:i/>
        </w:rPr>
        <w:t></w:t>
      </w:r>
      <w:r w:rsidR="00A13B94" w:rsidRPr="00A72F3F">
        <w:rPr>
          <w:rFonts w:ascii="Times New Roman" w:hAnsi="Times New Roman" w:cs="Times New Roman"/>
          <w:i/>
        </w:rPr>
        <w:t>W</w:t>
      </w:r>
      <w:proofErr w:type="spellEnd"/>
      <w:r>
        <w:rPr>
          <w:rFonts w:ascii="Times New Roman" w:hAnsi="Times New Roman" w:cs="Times New Roman"/>
        </w:rPr>
        <w:t>/</w:t>
      </w:r>
      <w:proofErr w:type="spellStart"/>
      <w:r>
        <w:rPr>
          <w:rFonts w:ascii="Times New Roman" w:hAnsi="Times New Roman" w:cs="Times New Roman"/>
        </w:rPr>
        <w:t>d</w:t>
      </w:r>
      <w:r w:rsidRPr="004C43F4">
        <w:rPr>
          <w:rFonts w:ascii="Times New Roman" w:hAnsi="Times New Roman" w:cs="Times New Roman"/>
          <w:i/>
        </w:rPr>
        <w:t>t</w:t>
      </w:r>
      <w:proofErr w:type="spellEnd"/>
      <w:r>
        <w:rPr>
          <w:rFonts w:ascii="Times New Roman" w:hAnsi="Times New Roman" w:cs="Times New Roman"/>
        </w:rPr>
        <w:t xml:space="preserve"> profiles of the </w:t>
      </w:r>
      <w:r>
        <w:rPr>
          <w:rFonts w:ascii="Times New Roman" w:hAnsi="Times New Roman" w:cs="Times New Roman"/>
        </w:rPr>
        <w:lastRenderedPageBreak/>
        <w:t>stacked cell for the 1</w:t>
      </w:r>
      <w:r w:rsidRPr="00536475">
        <w:rPr>
          <w:rFonts w:ascii="Times New Roman" w:hAnsi="Times New Roman" w:cs="Times New Roman"/>
          <w:vertAlign w:val="superscript"/>
        </w:rPr>
        <w:t>st</w:t>
      </w:r>
      <w:r>
        <w:rPr>
          <w:rFonts w:ascii="Times New Roman" w:hAnsi="Times New Roman" w:cs="Times New Roman"/>
        </w:rPr>
        <w:t xml:space="preserve"> (black lines), 3</w:t>
      </w:r>
      <w:r w:rsidRPr="00536475">
        <w:rPr>
          <w:rFonts w:ascii="Times New Roman" w:hAnsi="Times New Roman" w:cs="Times New Roman"/>
          <w:vertAlign w:val="superscript"/>
        </w:rPr>
        <w:t>rd</w:t>
      </w:r>
      <w:r>
        <w:rPr>
          <w:rFonts w:ascii="Times New Roman" w:hAnsi="Times New Roman" w:cs="Times New Roman"/>
        </w:rPr>
        <w:t xml:space="preserve"> (blue lines), and 5</w:t>
      </w:r>
      <w:r w:rsidRPr="00536475">
        <w:rPr>
          <w:rFonts w:ascii="Times New Roman" w:hAnsi="Times New Roman" w:cs="Times New Roman"/>
          <w:vertAlign w:val="superscript"/>
        </w:rPr>
        <w:t>th</w:t>
      </w:r>
      <w:r>
        <w:rPr>
          <w:rFonts w:ascii="Times New Roman" w:hAnsi="Times New Roman" w:cs="Times New Roman"/>
        </w:rPr>
        <w:t xml:space="preserve"> (green lines) discharge/charge cycles. Note</w:t>
      </w:r>
      <w:r w:rsidR="00CA13EA">
        <w:rPr>
          <w:rFonts w:ascii="Times New Roman" w:hAnsi="Times New Roman" w:cs="Times New Roman"/>
        </w:rPr>
        <w:t xml:space="preserve"> that t</w:t>
      </w:r>
      <w:r>
        <w:rPr>
          <w:rFonts w:ascii="Times New Roman" w:hAnsi="Times New Roman" w:cs="Times New Roman"/>
        </w:rPr>
        <w:t xml:space="preserve">he pale green and pink boxes show the regions of discharge and charge, respectively, and the red dotted lines in the </w:t>
      </w:r>
      <w:proofErr w:type="spellStart"/>
      <w:r>
        <w:rPr>
          <w:rFonts w:ascii="Times New Roman" w:hAnsi="Times New Roman" w:cs="Times New Roman"/>
        </w:rPr>
        <w:t>d</w:t>
      </w:r>
      <w:r w:rsidRPr="00220979">
        <w:rPr>
          <w:rFonts w:ascii="Symbol" w:hAnsi="Symbol" w:cs="Times New Roman"/>
          <w:i/>
        </w:rPr>
        <w:t></w:t>
      </w:r>
      <w:r w:rsidRPr="00A72F3F">
        <w:rPr>
          <w:rFonts w:ascii="Times New Roman" w:hAnsi="Times New Roman" w:cs="Times New Roman"/>
          <w:i/>
        </w:rPr>
        <w:t>W</w:t>
      </w:r>
      <w:proofErr w:type="spellEnd"/>
      <w:r>
        <w:rPr>
          <w:rFonts w:ascii="Times New Roman" w:hAnsi="Times New Roman" w:cs="Times New Roman"/>
        </w:rPr>
        <w:t>/</w:t>
      </w:r>
      <w:proofErr w:type="spellStart"/>
      <w:r>
        <w:rPr>
          <w:rFonts w:ascii="Times New Roman" w:hAnsi="Times New Roman" w:cs="Times New Roman"/>
        </w:rPr>
        <w:t>d</w:t>
      </w:r>
      <w:r w:rsidRPr="00904D49">
        <w:rPr>
          <w:rFonts w:ascii="Times New Roman" w:hAnsi="Times New Roman" w:cs="Times New Roman"/>
          <w:i/>
        </w:rPr>
        <w:t>t</w:t>
      </w:r>
      <w:proofErr w:type="spellEnd"/>
      <w:r>
        <w:rPr>
          <w:rFonts w:ascii="Times New Roman" w:hAnsi="Times New Roman" w:cs="Times New Roman"/>
        </w:rPr>
        <w:t xml:space="preserve"> profile represent the weight increase/decrease rates corresponding to the 2e</w:t>
      </w:r>
      <w:r w:rsidRPr="00232320">
        <w:rPr>
          <w:rFonts w:ascii="Times New Roman" w:hAnsi="Times New Roman" w:cs="Times New Roman"/>
          <w:vertAlign w:val="superscript"/>
        </w:rPr>
        <w:t>-</w:t>
      </w:r>
      <w:r>
        <w:rPr>
          <w:rFonts w:ascii="Times New Roman" w:hAnsi="Times New Roman" w:cs="Times New Roman"/>
        </w:rPr>
        <w:t>/O</w:t>
      </w:r>
      <w:r w:rsidRPr="00232320">
        <w:rPr>
          <w:rFonts w:ascii="Times New Roman" w:hAnsi="Times New Roman" w:cs="Times New Roman"/>
          <w:vertAlign w:val="subscript"/>
        </w:rPr>
        <w:t>2</w:t>
      </w:r>
      <w:r w:rsidR="00CA13EA">
        <w:rPr>
          <w:rFonts w:ascii="Times New Roman" w:hAnsi="Times New Roman" w:cs="Times New Roman"/>
        </w:rPr>
        <w:t xml:space="preserve"> ORR/OER</w:t>
      </w:r>
      <w:r w:rsidR="00A13B94">
        <w:rPr>
          <w:rFonts w:ascii="Times New Roman" w:hAnsi="Times New Roman" w:cs="Times New Roman" w:hint="eastAsia"/>
        </w:rPr>
        <w:t>.</w:t>
      </w:r>
    </w:p>
    <w:p w14:paraId="5A07EBBB" w14:textId="77777777" w:rsidR="000E4780" w:rsidRPr="00F5331D" w:rsidRDefault="000E4780"/>
    <w:sectPr w:rsidR="000E4780" w:rsidRPr="00F5331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0A5A"/>
    <w:multiLevelType w:val="hybridMultilevel"/>
    <w:tmpl w:val="A46E8C2A"/>
    <w:lvl w:ilvl="0" w:tplc="797AA8B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976309"/>
    <w:multiLevelType w:val="hybridMultilevel"/>
    <w:tmpl w:val="2FF2B1F8"/>
    <w:lvl w:ilvl="0" w:tplc="5608D6F2">
      <w:start w:val="1"/>
      <w:numFmt w:val="bullet"/>
      <w:lvlText w:val=""/>
      <w:lvlJc w:val="left"/>
      <w:pPr>
        <w:ind w:left="420" w:hanging="420"/>
      </w:pPr>
      <w:rPr>
        <w:rFonts w:ascii="Wingdings" w:hAnsi="Wingdings" w:hint="default"/>
        <w:sz w:val="18"/>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06507E"/>
    <w:multiLevelType w:val="hybridMultilevel"/>
    <w:tmpl w:val="7DA80848"/>
    <w:lvl w:ilvl="0" w:tplc="81E486F2">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17"/>
    <w:rsid w:val="00026C49"/>
    <w:rsid w:val="00042812"/>
    <w:rsid w:val="000471BA"/>
    <w:rsid w:val="00053A7D"/>
    <w:rsid w:val="00091117"/>
    <w:rsid w:val="000A14BB"/>
    <w:rsid w:val="000A69A4"/>
    <w:rsid w:val="000E4780"/>
    <w:rsid w:val="000F7A7F"/>
    <w:rsid w:val="000F7C81"/>
    <w:rsid w:val="00102B26"/>
    <w:rsid w:val="00136D22"/>
    <w:rsid w:val="00166008"/>
    <w:rsid w:val="00174239"/>
    <w:rsid w:val="001F686E"/>
    <w:rsid w:val="002032FF"/>
    <w:rsid w:val="0020454E"/>
    <w:rsid w:val="00217C60"/>
    <w:rsid w:val="00271734"/>
    <w:rsid w:val="002C2688"/>
    <w:rsid w:val="003047E2"/>
    <w:rsid w:val="003302AB"/>
    <w:rsid w:val="00377F3C"/>
    <w:rsid w:val="00391F9C"/>
    <w:rsid w:val="00394C39"/>
    <w:rsid w:val="003A16E2"/>
    <w:rsid w:val="003B14B1"/>
    <w:rsid w:val="003C3690"/>
    <w:rsid w:val="003F732B"/>
    <w:rsid w:val="00422617"/>
    <w:rsid w:val="004A52CA"/>
    <w:rsid w:val="004E26D2"/>
    <w:rsid w:val="00520B3B"/>
    <w:rsid w:val="005576F8"/>
    <w:rsid w:val="00597C91"/>
    <w:rsid w:val="005C331C"/>
    <w:rsid w:val="005C3804"/>
    <w:rsid w:val="005F2080"/>
    <w:rsid w:val="00602FB3"/>
    <w:rsid w:val="00612888"/>
    <w:rsid w:val="006176AD"/>
    <w:rsid w:val="006736E5"/>
    <w:rsid w:val="00687F5B"/>
    <w:rsid w:val="006C2ED8"/>
    <w:rsid w:val="007A3C4B"/>
    <w:rsid w:val="007D094A"/>
    <w:rsid w:val="00812176"/>
    <w:rsid w:val="00812A9C"/>
    <w:rsid w:val="008354C8"/>
    <w:rsid w:val="00871C41"/>
    <w:rsid w:val="008902B5"/>
    <w:rsid w:val="009520DE"/>
    <w:rsid w:val="009C625A"/>
    <w:rsid w:val="00A13B94"/>
    <w:rsid w:val="00A73501"/>
    <w:rsid w:val="00AD6578"/>
    <w:rsid w:val="00AE6EC7"/>
    <w:rsid w:val="00B10CFE"/>
    <w:rsid w:val="00BF2A8A"/>
    <w:rsid w:val="00BF4F8F"/>
    <w:rsid w:val="00C964C6"/>
    <w:rsid w:val="00CA13EA"/>
    <w:rsid w:val="00D1097C"/>
    <w:rsid w:val="00D442FA"/>
    <w:rsid w:val="00DA033D"/>
    <w:rsid w:val="00E13412"/>
    <w:rsid w:val="00E47D02"/>
    <w:rsid w:val="00E654F4"/>
    <w:rsid w:val="00EF34EC"/>
    <w:rsid w:val="00EF6D7A"/>
    <w:rsid w:val="00F35B99"/>
    <w:rsid w:val="00F41A07"/>
    <w:rsid w:val="00F5331D"/>
    <w:rsid w:val="00FA3A0C"/>
    <w:rsid w:val="00FB2CA8"/>
    <w:rsid w:val="00FB451C"/>
    <w:rsid w:val="00FC5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1E10DD"/>
  <w15:chartTrackingRefBased/>
  <w15:docId w15:val="{26F95A67-2B4B-4966-A29A-280D9D21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3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31D"/>
    <w:pPr>
      <w:widowControl/>
      <w:spacing w:after="160" w:line="259" w:lineRule="auto"/>
      <w:ind w:leftChars="400" w:left="840"/>
      <w:jc w:val="left"/>
    </w:pPr>
    <w:rPr>
      <w:kern w:val="0"/>
      <w:sz w:val="22"/>
    </w:rPr>
  </w:style>
  <w:style w:type="paragraph" w:styleId="a4">
    <w:name w:val="header"/>
    <w:basedOn w:val="a"/>
    <w:link w:val="a5"/>
    <w:uiPriority w:val="99"/>
    <w:unhideWhenUsed/>
    <w:rsid w:val="00F5331D"/>
    <w:pPr>
      <w:widowControl/>
      <w:tabs>
        <w:tab w:val="center" w:pos="4252"/>
        <w:tab w:val="right" w:pos="8504"/>
      </w:tabs>
      <w:snapToGrid w:val="0"/>
      <w:spacing w:after="160" w:line="259" w:lineRule="auto"/>
      <w:jc w:val="left"/>
    </w:pPr>
    <w:rPr>
      <w:kern w:val="0"/>
      <w:sz w:val="22"/>
    </w:rPr>
  </w:style>
  <w:style w:type="character" w:customStyle="1" w:styleId="a5">
    <w:name w:val="ヘッダー (文字)"/>
    <w:basedOn w:val="a0"/>
    <w:link w:val="a4"/>
    <w:uiPriority w:val="99"/>
    <w:rsid w:val="00F5331D"/>
    <w:rPr>
      <w:kern w:val="0"/>
      <w:sz w:val="22"/>
    </w:rPr>
  </w:style>
  <w:style w:type="paragraph" w:styleId="a6">
    <w:name w:val="footer"/>
    <w:basedOn w:val="a"/>
    <w:link w:val="a7"/>
    <w:uiPriority w:val="99"/>
    <w:unhideWhenUsed/>
    <w:rsid w:val="00F5331D"/>
    <w:pPr>
      <w:widowControl/>
      <w:tabs>
        <w:tab w:val="center" w:pos="4252"/>
        <w:tab w:val="right" w:pos="8504"/>
      </w:tabs>
      <w:snapToGrid w:val="0"/>
      <w:spacing w:after="160" w:line="259" w:lineRule="auto"/>
      <w:jc w:val="left"/>
    </w:pPr>
    <w:rPr>
      <w:kern w:val="0"/>
      <w:sz w:val="22"/>
    </w:rPr>
  </w:style>
  <w:style w:type="character" w:customStyle="1" w:styleId="a7">
    <w:name w:val="フッター (文字)"/>
    <w:basedOn w:val="a0"/>
    <w:link w:val="a6"/>
    <w:uiPriority w:val="99"/>
    <w:rsid w:val="00F5331D"/>
    <w:rPr>
      <w:kern w:val="0"/>
      <w:sz w:val="22"/>
    </w:rPr>
  </w:style>
  <w:style w:type="paragraph" w:styleId="Web">
    <w:name w:val="Normal (Web)"/>
    <w:basedOn w:val="a"/>
    <w:uiPriority w:val="99"/>
    <w:semiHidden/>
    <w:unhideWhenUsed/>
    <w:rsid w:val="00F533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Hyperlink"/>
    <w:basedOn w:val="a0"/>
    <w:uiPriority w:val="99"/>
    <w:unhideWhenUsed/>
    <w:rsid w:val="00F5331D"/>
    <w:rPr>
      <w:color w:val="0563C1" w:themeColor="hyperlink"/>
      <w:u w:val="single"/>
    </w:rPr>
  </w:style>
  <w:style w:type="character" w:styleId="a9">
    <w:name w:val="Placeholder Text"/>
    <w:basedOn w:val="a0"/>
    <w:uiPriority w:val="99"/>
    <w:semiHidden/>
    <w:rsid w:val="00F5331D"/>
    <w:rPr>
      <w:color w:val="808080"/>
    </w:rPr>
  </w:style>
  <w:style w:type="paragraph" w:styleId="aa">
    <w:name w:val="Balloon Text"/>
    <w:basedOn w:val="a"/>
    <w:link w:val="ab"/>
    <w:uiPriority w:val="99"/>
    <w:semiHidden/>
    <w:unhideWhenUsed/>
    <w:rsid w:val="00F5331D"/>
    <w:pPr>
      <w:widowControl/>
      <w:jc w:val="left"/>
    </w:pPr>
    <w:rPr>
      <w:rFonts w:asciiTheme="majorHAnsi" w:eastAsiaTheme="majorEastAsia" w:hAnsiTheme="majorHAnsi" w:cstheme="majorBidi"/>
      <w:kern w:val="0"/>
      <w:sz w:val="18"/>
      <w:szCs w:val="18"/>
    </w:rPr>
  </w:style>
  <w:style w:type="character" w:customStyle="1" w:styleId="ab">
    <w:name w:val="吹き出し (文字)"/>
    <w:basedOn w:val="a0"/>
    <w:link w:val="aa"/>
    <w:uiPriority w:val="99"/>
    <w:semiHidden/>
    <w:rsid w:val="00F5331D"/>
    <w:rPr>
      <w:rFonts w:asciiTheme="majorHAnsi" w:eastAsiaTheme="majorEastAsia" w:hAnsiTheme="majorHAnsi" w:cstheme="majorBidi"/>
      <w:kern w:val="0"/>
      <w:sz w:val="18"/>
      <w:szCs w:val="18"/>
    </w:rPr>
  </w:style>
  <w:style w:type="paragraph" w:styleId="ac">
    <w:name w:val="Revision"/>
    <w:hidden/>
    <w:uiPriority w:val="99"/>
    <w:semiHidden/>
    <w:rsid w:val="00F5331D"/>
    <w:rPr>
      <w:kern w:val="0"/>
      <w:sz w:val="22"/>
    </w:rPr>
  </w:style>
  <w:style w:type="character" w:styleId="ad">
    <w:name w:val="annotation reference"/>
    <w:basedOn w:val="a0"/>
    <w:uiPriority w:val="99"/>
    <w:semiHidden/>
    <w:unhideWhenUsed/>
    <w:rsid w:val="00F5331D"/>
    <w:rPr>
      <w:sz w:val="16"/>
      <w:szCs w:val="16"/>
    </w:rPr>
  </w:style>
  <w:style w:type="paragraph" w:styleId="ae">
    <w:name w:val="annotation text"/>
    <w:basedOn w:val="a"/>
    <w:link w:val="af"/>
    <w:uiPriority w:val="99"/>
    <w:unhideWhenUsed/>
    <w:rsid w:val="00F5331D"/>
    <w:pPr>
      <w:widowControl/>
      <w:spacing w:after="160"/>
      <w:jc w:val="left"/>
    </w:pPr>
    <w:rPr>
      <w:kern w:val="0"/>
      <w:sz w:val="20"/>
      <w:szCs w:val="20"/>
    </w:rPr>
  </w:style>
  <w:style w:type="character" w:customStyle="1" w:styleId="af">
    <w:name w:val="コメント文字列 (文字)"/>
    <w:basedOn w:val="a0"/>
    <w:link w:val="ae"/>
    <w:uiPriority w:val="99"/>
    <w:rsid w:val="00F5331D"/>
    <w:rPr>
      <w:kern w:val="0"/>
      <w:sz w:val="20"/>
      <w:szCs w:val="20"/>
    </w:rPr>
  </w:style>
  <w:style w:type="paragraph" w:styleId="af0">
    <w:name w:val="annotation subject"/>
    <w:basedOn w:val="ae"/>
    <w:next w:val="ae"/>
    <w:link w:val="af1"/>
    <w:uiPriority w:val="99"/>
    <w:semiHidden/>
    <w:unhideWhenUsed/>
    <w:rsid w:val="00F5331D"/>
    <w:rPr>
      <w:b/>
      <w:bCs/>
    </w:rPr>
  </w:style>
  <w:style w:type="character" w:customStyle="1" w:styleId="af1">
    <w:name w:val="コメント内容 (文字)"/>
    <w:basedOn w:val="af"/>
    <w:link w:val="af0"/>
    <w:uiPriority w:val="99"/>
    <w:semiHidden/>
    <w:rsid w:val="00F5331D"/>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27</Pages>
  <Words>6318</Words>
  <Characters>36016</Characters>
  <Application>Microsoft Office Word</Application>
  <DocSecurity>0</DocSecurity>
  <Lines>300</Lines>
  <Paragraphs>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Akihiro Nomura</dc:creator>
  <cp:keywords/>
  <dc:description/>
  <cp:lastModifiedBy>Akihiro Nomura</cp:lastModifiedBy>
  <cp:revision>68</cp:revision>
  <dcterms:created xsi:type="dcterms:W3CDTF">2023-11-22T04:01:00Z</dcterms:created>
  <dcterms:modified xsi:type="dcterms:W3CDTF">2023-11-27T01:47:00Z</dcterms:modified>
</cp:coreProperties>
</file>