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F27" w14:textId="1F9FD930" w:rsidR="003D77C6" w:rsidRPr="00B129E6" w:rsidRDefault="00D55F86" w:rsidP="009078D6">
      <w:pPr>
        <w:pStyle w:val="ac"/>
        <w:jc w:val="center"/>
        <w:rPr>
          <w:rFonts w:ascii="Times New Roman" w:hAnsi="Times New Roman" w:cs="Times New Roman"/>
          <w:b/>
          <w:bCs/>
          <w:sz w:val="24"/>
        </w:rPr>
      </w:pPr>
      <w:r w:rsidRPr="00B129E6">
        <w:rPr>
          <w:rFonts w:ascii="Times New Roman" w:hAnsi="Times New Roman" w:cs="Times New Roman"/>
          <w:b/>
          <w:bCs/>
          <w:sz w:val="24"/>
        </w:rPr>
        <w:t xml:space="preserve">Characterization of Young’s Modulus Anisotropy </w:t>
      </w:r>
      <w:r w:rsidR="00D12F96">
        <w:rPr>
          <w:rFonts w:ascii="Times New Roman" w:eastAsia="游明朝" w:hAnsi="Times New Roman" w:cs="Times New Roman" w:hint="eastAsia"/>
          <w:b/>
          <w:bCs/>
          <w:sz w:val="24"/>
          <w:lang w:eastAsia="ja-JP"/>
        </w:rPr>
        <w:t>of</w:t>
      </w:r>
      <w:r w:rsidRPr="00B129E6">
        <w:rPr>
          <w:rFonts w:ascii="Times New Roman" w:hAnsi="Times New Roman" w:cs="Times New Roman"/>
          <w:b/>
          <w:bCs/>
          <w:sz w:val="24"/>
        </w:rPr>
        <w:t xml:space="preserve"> </w:t>
      </w:r>
      <w:r w:rsidR="006D087F" w:rsidRPr="00B129E6">
        <w:rPr>
          <w:rFonts w:ascii="Times New Roman" w:hAnsi="Times New Roman" w:cs="Times New Roman"/>
          <w:b/>
          <w:bCs/>
          <w:sz w:val="24"/>
        </w:rPr>
        <w:t>Single-Crystal</w:t>
      </w:r>
      <w:r w:rsidRPr="00B129E6">
        <w:rPr>
          <w:rFonts w:ascii="Times New Roman" w:hAnsi="Times New Roman" w:cs="Times New Roman"/>
          <w:b/>
          <w:bCs/>
          <w:sz w:val="24"/>
        </w:rPr>
        <w:t xml:space="preserve"> Diamond</w:t>
      </w:r>
    </w:p>
    <w:p w14:paraId="2B397382" w14:textId="7844A72D" w:rsidR="004E3553" w:rsidRPr="00B129E6" w:rsidRDefault="004E3553" w:rsidP="009078D6">
      <w:pPr>
        <w:pStyle w:val="ac"/>
        <w:jc w:val="center"/>
        <w:rPr>
          <w:rFonts w:ascii="Times New Roman" w:hAnsi="Times New Roman" w:cs="Times New Roman"/>
          <w:i/>
          <w:iCs/>
          <w:color w:val="000000" w:themeColor="text1"/>
          <w:szCs w:val="22"/>
        </w:rPr>
      </w:pPr>
      <w:hyperlink r:id="rId7" w:tgtFrame="_blank" w:history="1">
        <w:r w:rsidRPr="00B129E6">
          <w:rPr>
            <w:rStyle w:val="aa"/>
            <w:rFonts w:ascii="Times New Roman" w:hAnsi="Times New Roman" w:cs="Times New Roman"/>
            <w:i/>
            <w:iCs/>
            <w:color w:val="000000" w:themeColor="text1"/>
            <w:szCs w:val="22"/>
            <w:u w:val="none"/>
          </w:rPr>
          <w:t>National Institute for Materials Science</w:t>
        </w:r>
      </w:hyperlink>
    </w:p>
    <w:p w14:paraId="4394E029" w14:textId="35BEEADB" w:rsidR="006D087F" w:rsidRPr="00B00D78" w:rsidRDefault="00000000" w:rsidP="00B00D78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2"/>
              </w:rPr>
              <m:t xml:space="preserve">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Cs w:val="22"/>
                <w:vertAlign w:val="superscript"/>
              </w:rPr>
              <m:t>○</m:t>
            </m:r>
          </m:sup>
        </m:sSup>
      </m:oMath>
      <w:r w:rsidR="00E662C5" w:rsidRPr="00B129E6">
        <w:rPr>
          <w:rFonts w:ascii="Times New Roman" w:hAnsi="Times New Roman" w:cs="Times New Roman"/>
          <w:color w:val="000000" w:themeColor="text1"/>
          <w:szCs w:val="22"/>
        </w:rPr>
        <w:t>Zhaozong</w:t>
      </w:r>
      <w:r w:rsidR="00785A81" w:rsidRPr="00B129E6">
        <w:rPr>
          <w:rFonts w:ascii="Times New Roman" w:hAnsi="Times New Roman" w:cs="Times New Roman" w:hint="eastAsia"/>
          <w:color w:val="000000" w:themeColor="text1"/>
          <w:szCs w:val="22"/>
        </w:rPr>
        <w:t xml:space="preserve"> </w:t>
      </w:r>
      <w:r w:rsidR="00785A81" w:rsidRPr="00B129E6">
        <w:rPr>
          <w:rFonts w:ascii="Times New Roman" w:hAnsi="Times New Roman" w:cs="Times New Roman"/>
          <w:color w:val="000000" w:themeColor="text1"/>
          <w:szCs w:val="22"/>
        </w:rPr>
        <w:t>Zhang</w:t>
      </w:r>
      <w:r w:rsidR="00E662C5" w:rsidRPr="00B129E6">
        <w:rPr>
          <w:rFonts w:ascii="Times New Roman" w:hAnsi="Times New Roman" w:cs="Times New Roman"/>
          <w:color w:val="000000" w:themeColor="text1"/>
          <w:szCs w:val="22"/>
        </w:rPr>
        <w:t xml:space="preserve">, </w:t>
      </w:r>
      <w:r w:rsidR="00BC4E31" w:rsidRPr="00B129E6">
        <w:rPr>
          <w:rFonts w:ascii="Times New Roman" w:hAnsi="Times New Roman" w:cs="Times New Roman" w:hint="eastAsia"/>
          <w:color w:val="000000" w:themeColor="text1"/>
          <w:szCs w:val="22"/>
        </w:rPr>
        <w:t>Wen Zhao</w:t>
      </w:r>
      <w:r w:rsidR="00E662C5" w:rsidRPr="00B129E6">
        <w:rPr>
          <w:rFonts w:ascii="Times New Roman" w:hAnsi="Times New Roman" w:cs="Times New Roman"/>
          <w:color w:val="000000" w:themeColor="text1"/>
          <w:szCs w:val="22"/>
        </w:rPr>
        <w:t xml:space="preserve">, </w:t>
      </w:r>
      <w:r w:rsidR="00BC4E31" w:rsidRPr="00B129E6">
        <w:rPr>
          <w:rFonts w:ascii="Times New Roman" w:hAnsi="Times New Roman" w:cs="Times New Roman" w:hint="eastAsia"/>
          <w:color w:val="000000" w:themeColor="text1"/>
          <w:szCs w:val="22"/>
        </w:rPr>
        <w:t>Guo</w:t>
      </w:r>
      <w:r w:rsidR="00E662C5" w:rsidRPr="00B129E6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BC4E31" w:rsidRPr="00B129E6">
        <w:rPr>
          <w:rFonts w:ascii="Times New Roman" w:hAnsi="Times New Roman" w:cs="Times New Roman" w:hint="eastAsia"/>
          <w:color w:val="000000" w:themeColor="text1"/>
          <w:szCs w:val="22"/>
        </w:rPr>
        <w:t>Chen</w:t>
      </w:r>
      <w:r w:rsidR="00E662C5" w:rsidRPr="00B129E6">
        <w:rPr>
          <w:rFonts w:ascii="Times New Roman" w:hAnsi="Times New Roman" w:cs="Times New Roman"/>
          <w:color w:val="000000" w:themeColor="text1"/>
          <w:szCs w:val="22"/>
        </w:rPr>
        <w:t>,</w:t>
      </w:r>
      <w:r w:rsidR="00B00D78" w:rsidRPr="00B00D78">
        <w:rPr>
          <w:rFonts w:ascii="Times New Roman" w:hAnsi="Times New Roman" w:cs="Times New Roman" w:hint="eastAsia"/>
          <w:color w:val="000000" w:themeColor="text1"/>
          <w:szCs w:val="22"/>
        </w:rPr>
        <w:t xml:space="preserve"> Satoshi </w:t>
      </w:r>
      <w:r w:rsidR="00172CCE">
        <w:rPr>
          <w:rFonts w:ascii="Times New Roman" w:hAnsi="Times New Roman" w:cs="Times New Roman"/>
          <w:color w:val="000000" w:themeColor="text1"/>
          <w:szCs w:val="22"/>
        </w:rPr>
        <w:t>Koizumi</w:t>
      </w:r>
      <w:r w:rsidR="00172CCE">
        <w:rPr>
          <w:rFonts w:ascii="Times New Roman" w:hAnsi="Times New Roman" w:cs="Times New Roman" w:hint="eastAsia"/>
          <w:color w:val="000000" w:themeColor="text1"/>
          <w:szCs w:val="22"/>
        </w:rPr>
        <w:t>,</w:t>
      </w:r>
      <w:r w:rsidR="00E662C5" w:rsidRPr="00B129E6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BC4E31" w:rsidRPr="00B129E6">
        <w:rPr>
          <w:rFonts w:ascii="Times New Roman" w:hAnsi="Times New Roman" w:cs="Times New Roman" w:hint="eastAsia"/>
          <w:color w:val="000000" w:themeColor="text1"/>
          <w:szCs w:val="22"/>
        </w:rPr>
        <w:t>Meiyong</w:t>
      </w:r>
      <w:proofErr w:type="spellEnd"/>
      <w:r w:rsidR="00E662C5" w:rsidRPr="00B129E6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BC4E31" w:rsidRPr="00B129E6">
        <w:rPr>
          <w:rFonts w:ascii="Times New Roman" w:hAnsi="Times New Roman" w:cs="Times New Roman" w:hint="eastAsia"/>
          <w:color w:val="000000" w:themeColor="text1"/>
          <w:szCs w:val="22"/>
        </w:rPr>
        <w:t>Liao</w:t>
      </w:r>
      <w:r w:rsidR="00797B98">
        <w:rPr>
          <w:rFonts w:ascii="Times New Roman" w:hAnsi="Times New Roman" w:cs="Times New Roman" w:hint="eastAsia"/>
          <w:color w:val="000000" w:themeColor="text1"/>
          <w:szCs w:val="22"/>
        </w:rPr>
        <w:t>*</w:t>
      </w:r>
    </w:p>
    <w:p w14:paraId="261F7470" w14:textId="27630481" w:rsidR="00AE3640" w:rsidRPr="00A64E6C" w:rsidRDefault="00AE3640" w:rsidP="00AE3640">
      <w:pPr>
        <w:jc w:val="center"/>
        <w:rPr>
          <w:sz w:val="22"/>
          <w:lang w:val="fr-FR"/>
        </w:rPr>
      </w:pPr>
      <w:r w:rsidRPr="00B129E6">
        <w:rPr>
          <w:rFonts w:ascii="Times New Roman" w:hAnsi="Times New Roman" w:cs="Times New Roman" w:hint="eastAsia"/>
          <w:color w:val="000000" w:themeColor="text1"/>
          <w:sz w:val="22"/>
          <w:lang w:val="fr-FR"/>
        </w:rPr>
        <w:t>E</w:t>
      </w:r>
      <w:r w:rsidRPr="00B129E6">
        <w:rPr>
          <w:rFonts w:ascii="Times New Roman" w:hAnsi="Times New Roman" w:cs="Times New Roman"/>
          <w:color w:val="000000" w:themeColor="text1"/>
          <w:sz w:val="22"/>
          <w:lang w:val="fr-FR"/>
        </w:rPr>
        <w:t xml:space="preserve">-mail: </w:t>
      </w:r>
      <w:hyperlink r:id="rId8" w:history="1">
        <w:r w:rsidRPr="00B129E6">
          <w:rPr>
            <w:rStyle w:val="aa"/>
            <w:rFonts w:ascii="Times New Roman" w:hAnsi="Times New Roman" w:cs="Times New Roman" w:hint="eastAsia"/>
            <w:color w:val="000000" w:themeColor="text1"/>
            <w:sz w:val="22"/>
            <w:lang w:val="fr-FR"/>
          </w:rPr>
          <w:t>ZHANG.Zhaozong@nims.go.jp</w:t>
        </w:r>
      </w:hyperlink>
    </w:p>
    <w:p w14:paraId="6C6051AF" w14:textId="77777777" w:rsidR="00B129E6" w:rsidRDefault="00B129E6" w:rsidP="00AE3640">
      <w:pPr>
        <w:jc w:val="center"/>
        <w:rPr>
          <w:rFonts w:ascii="Times New Roman" w:hAnsi="Times New Roman" w:cs="Times New Roman"/>
          <w:color w:val="000000" w:themeColor="text1"/>
          <w:szCs w:val="21"/>
          <w:lang w:val="fr-FR"/>
        </w:rPr>
      </w:pPr>
    </w:p>
    <w:p w14:paraId="09E87F84" w14:textId="4C4BD289" w:rsidR="00E44628" w:rsidRPr="00BF2D86" w:rsidRDefault="00AE3640" w:rsidP="002F6733">
      <w:pPr>
        <w:rPr>
          <w:rFonts w:ascii="Times New Roman" w:hAnsi="Times New Roman" w:cs="Times New Roman"/>
          <w:color w:val="000000" w:themeColor="text1"/>
          <w:sz w:val="22"/>
        </w:rPr>
      </w:pPr>
      <w:r w:rsidRPr="00BF2D86">
        <w:rPr>
          <w:rFonts w:ascii="Times New Roman" w:hAnsi="Times New Roman" w:cs="Times New Roman"/>
          <w:b/>
          <w:bCs/>
          <w:color w:val="000000" w:themeColor="text1"/>
          <w:sz w:val="22"/>
        </w:rPr>
        <w:t>[Background]</w:t>
      </w:r>
      <w:r w:rsidR="005C5065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072AC" w:rsidRPr="00BF2D86">
        <w:rPr>
          <w:rFonts w:ascii="Times New Roman" w:hAnsi="Times New Roman" w:cs="Times New Roman"/>
          <w:color w:val="000000" w:themeColor="text1"/>
          <w:sz w:val="22"/>
        </w:rPr>
        <w:t>D</w:t>
      </w:r>
      <w:r w:rsidR="00AD727E" w:rsidRPr="00BF2D86">
        <w:rPr>
          <w:rFonts w:ascii="Times New Roman" w:hAnsi="Times New Roman" w:cs="Times New Roman"/>
          <w:color w:val="000000" w:themeColor="text1"/>
          <w:sz w:val="22"/>
        </w:rPr>
        <w:t xml:space="preserve">iamond </w:t>
      </w:r>
      <w:r w:rsidR="00240F70" w:rsidRPr="00BF2D86">
        <w:rPr>
          <w:rFonts w:ascii="Times New Roman" w:hAnsi="Times New Roman" w:cs="Times New Roman"/>
          <w:color w:val="000000" w:themeColor="text1"/>
          <w:sz w:val="22"/>
        </w:rPr>
        <w:t xml:space="preserve">serves as </w:t>
      </w:r>
      <w:r w:rsidR="004C33B8" w:rsidRPr="00BF2D86">
        <w:rPr>
          <w:rFonts w:ascii="Times New Roman" w:hAnsi="Times New Roman" w:cs="Times New Roman"/>
          <w:color w:val="000000" w:themeColor="text1"/>
          <w:sz w:val="22"/>
        </w:rPr>
        <w:t>a</w:t>
      </w:r>
      <w:r w:rsidR="006C5CCC" w:rsidRPr="00BF2D86">
        <w:rPr>
          <w:rFonts w:ascii="Times New Roman" w:hAnsi="Times New Roman" w:cs="Times New Roman"/>
          <w:color w:val="000000" w:themeColor="text1"/>
          <w:sz w:val="22"/>
        </w:rPr>
        <w:t>n</w:t>
      </w:r>
      <w:r w:rsidR="004C33B8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C5CCC" w:rsidRPr="00BF2D86">
        <w:rPr>
          <w:rFonts w:ascii="Times New Roman" w:hAnsi="Times New Roman" w:cs="Times New Roman"/>
          <w:color w:val="000000" w:themeColor="text1"/>
          <w:sz w:val="22"/>
        </w:rPr>
        <w:t>attractive</w:t>
      </w:r>
      <w:r w:rsidR="004C33B8" w:rsidRPr="00BF2D86">
        <w:rPr>
          <w:rFonts w:ascii="Times New Roman" w:hAnsi="Times New Roman" w:cs="Times New Roman"/>
          <w:color w:val="000000" w:themeColor="text1"/>
          <w:sz w:val="22"/>
        </w:rPr>
        <w:t xml:space="preserve"> material </w:t>
      </w:r>
      <w:r w:rsidR="006C5CCC" w:rsidRPr="00BF2D86">
        <w:rPr>
          <w:rFonts w:ascii="Times New Roman" w:hAnsi="Times New Roman" w:cs="Times New Roman"/>
          <w:color w:val="000000" w:themeColor="text1"/>
          <w:sz w:val="22"/>
        </w:rPr>
        <w:t>for</w:t>
      </w:r>
      <w:r w:rsidR="00325E83" w:rsidRPr="00BF2D86">
        <w:rPr>
          <w:rFonts w:ascii="Times New Roman" w:hAnsi="Times New Roman" w:cs="Times New Roman"/>
          <w:color w:val="000000" w:themeColor="text1"/>
          <w:sz w:val="22"/>
        </w:rPr>
        <w:t xml:space="preserve"> microelectromechanical systems</w:t>
      </w:r>
      <w:r w:rsidR="00EF4779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369B7" w:rsidRPr="00BF2D86">
        <w:rPr>
          <w:rFonts w:ascii="Times New Roman" w:hAnsi="Times New Roman" w:cs="Times New Roman"/>
          <w:color w:val="000000" w:themeColor="text1"/>
          <w:sz w:val="22"/>
        </w:rPr>
        <w:t>(MEMS</w:t>
      </w:r>
      <w:r w:rsidR="00497E86" w:rsidRPr="00BF2D86">
        <w:rPr>
          <w:rFonts w:ascii="Times New Roman" w:hAnsi="Times New Roman" w:cs="Times New Roman"/>
          <w:color w:val="000000" w:themeColor="text1"/>
          <w:sz w:val="22"/>
        </w:rPr>
        <w:t xml:space="preserve">) </w:t>
      </w:r>
      <w:r w:rsidR="006C5CCC" w:rsidRPr="00BF2D86">
        <w:rPr>
          <w:rFonts w:ascii="Times New Roman" w:hAnsi="Times New Roman" w:cs="Times New Roman"/>
          <w:color w:val="000000" w:themeColor="text1"/>
          <w:sz w:val="22"/>
        </w:rPr>
        <w:t>owing to</w:t>
      </w:r>
      <w:r w:rsidR="00567363" w:rsidRPr="00BF2D86">
        <w:rPr>
          <w:rFonts w:ascii="Times New Roman" w:hAnsi="Times New Roman" w:cs="Times New Roman"/>
          <w:color w:val="000000" w:themeColor="text1"/>
          <w:sz w:val="22"/>
        </w:rPr>
        <w:t xml:space="preserve"> its superior properties</w:t>
      </w:r>
      <w:r w:rsidR="00E04445" w:rsidRPr="00BF2D86">
        <w:rPr>
          <w:rFonts w:ascii="Times New Roman" w:hAnsi="Times New Roman" w:cs="Times New Roman"/>
          <w:color w:val="000000" w:themeColor="text1"/>
          <w:sz w:val="22"/>
        </w:rPr>
        <w:t>, including</w:t>
      </w:r>
      <w:r w:rsidR="00567363" w:rsidRPr="00BF2D86">
        <w:rPr>
          <w:rFonts w:ascii="Times New Roman" w:hAnsi="Times New Roman" w:cs="Times New Roman"/>
          <w:color w:val="000000" w:themeColor="text1"/>
          <w:sz w:val="22"/>
        </w:rPr>
        <w:t xml:space="preserve"> high mechanical strength</w:t>
      </w:r>
      <w:r w:rsidR="00E04445" w:rsidRPr="00BF2D86">
        <w:rPr>
          <w:rFonts w:ascii="Times New Roman" w:hAnsi="Times New Roman" w:cs="Times New Roman"/>
          <w:color w:val="000000" w:themeColor="text1"/>
          <w:sz w:val="22"/>
        </w:rPr>
        <w:t>,</w:t>
      </w:r>
      <w:r w:rsidR="00567363" w:rsidRPr="00BF2D86">
        <w:rPr>
          <w:rFonts w:ascii="Times New Roman" w:hAnsi="Times New Roman" w:cs="Times New Roman"/>
          <w:color w:val="000000" w:themeColor="text1"/>
          <w:sz w:val="22"/>
        </w:rPr>
        <w:t xml:space="preserve"> low coefficient of thermal expansion</w:t>
      </w:r>
      <w:r w:rsidR="00E04445" w:rsidRPr="00BF2D86">
        <w:rPr>
          <w:rFonts w:ascii="Times New Roman" w:hAnsi="Times New Roman" w:cs="Times New Roman"/>
          <w:color w:val="000000" w:themeColor="text1"/>
          <w:sz w:val="22"/>
        </w:rPr>
        <w:t xml:space="preserve"> and the highest thermal conductivity among semiconductors.</w:t>
      </w:r>
      <w:r w:rsidR="00BD4BDD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97E86" w:rsidRPr="00BF2D86">
        <w:rPr>
          <w:rFonts w:ascii="Times New Roman" w:hAnsi="Times New Roman" w:cs="Times New Roman"/>
          <w:color w:val="000000" w:themeColor="text1"/>
          <w:sz w:val="22"/>
        </w:rPr>
        <w:t xml:space="preserve">To </w:t>
      </w:r>
      <w:r w:rsidR="000104CB" w:rsidRPr="00BF2D86">
        <w:rPr>
          <w:rFonts w:ascii="Times New Roman" w:hAnsi="Times New Roman" w:cs="Times New Roman"/>
          <w:color w:val="000000" w:themeColor="text1"/>
          <w:sz w:val="22"/>
        </w:rPr>
        <w:t xml:space="preserve">achieve reliable mechanical design and </w:t>
      </w:r>
      <w:r w:rsidR="001539C7" w:rsidRPr="00BF2D86">
        <w:rPr>
          <w:rFonts w:ascii="Times New Roman" w:hAnsi="Times New Roman" w:cs="Times New Roman"/>
          <w:color w:val="000000" w:themeColor="text1"/>
          <w:sz w:val="22"/>
        </w:rPr>
        <w:t xml:space="preserve">performance prediction </w:t>
      </w:r>
      <w:r w:rsidR="000104CB" w:rsidRPr="00BF2D86">
        <w:rPr>
          <w:rFonts w:ascii="Times New Roman" w:hAnsi="Times New Roman" w:cs="Times New Roman"/>
          <w:color w:val="000000" w:themeColor="text1"/>
          <w:sz w:val="22"/>
        </w:rPr>
        <w:t>of diamond-based MEMS devices, a</w:t>
      </w:r>
      <w:r w:rsidR="0001468B" w:rsidRPr="00BF2D86">
        <w:rPr>
          <w:rFonts w:ascii="Times New Roman" w:hAnsi="Times New Roman" w:cs="Times New Roman"/>
          <w:color w:val="000000" w:themeColor="text1"/>
          <w:sz w:val="22"/>
        </w:rPr>
        <w:t xml:space="preserve">ccurate knowledge of </w:t>
      </w:r>
      <w:r w:rsidR="00A837F9" w:rsidRPr="00BF2D86">
        <w:rPr>
          <w:rFonts w:ascii="Times New Roman" w:hAnsi="Times New Roman" w:cs="Times New Roman"/>
          <w:color w:val="000000" w:themeColor="text1"/>
          <w:sz w:val="22"/>
        </w:rPr>
        <w:t>its</w:t>
      </w:r>
      <w:r w:rsidR="0001468B" w:rsidRPr="00BF2D86">
        <w:rPr>
          <w:rFonts w:ascii="Times New Roman" w:hAnsi="Times New Roman" w:cs="Times New Roman"/>
          <w:color w:val="000000" w:themeColor="text1"/>
          <w:sz w:val="22"/>
        </w:rPr>
        <w:t xml:space="preserve"> elastic properties, </w:t>
      </w:r>
      <w:r w:rsidR="00A837F9" w:rsidRPr="00BF2D86">
        <w:rPr>
          <w:rFonts w:ascii="Times New Roman" w:hAnsi="Times New Roman" w:cs="Times New Roman"/>
          <w:color w:val="000000" w:themeColor="text1"/>
          <w:sz w:val="22"/>
        </w:rPr>
        <w:t>especially</w:t>
      </w:r>
      <w:r w:rsidR="0001468B" w:rsidRPr="00BF2D86">
        <w:rPr>
          <w:rFonts w:ascii="Times New Roman" w:hAnsi="Times New Roman" w:cs="Times New Roman"/>
          <w:color w:val="000000" w:themeColor="text1"/>
          <w:sz w:val="22"/>
        </w:rPr>
        <w:t xml:space="preserve"> Young</w:t>
      </w:r>
      <w:r w:rsidR="00497E86" w:rsidRPr="00BF2D86">
        <w:rPr>
          <w:rFonts w:ascii="Times New Roman" w:hAnsi="Times New Roman" w:cs="Times New Roman"/>
          <w:color w:val="000000" w:themeColor="text1"/>
          <w:sz w:val="22"/>
        </w:rPr>
        <w:t>’</w:t>
      </w:r>
      <w:r w:rsidR="0001468B" w:rsidRPr="00BF2D86">
        <w:rPr>
          <w:rFonts w:ascii="Times New Roman" w:hAnsi="Times New Roman" w:cs="Times New Roman"/>
          <w:color w:val="000000" w:themeColor="text1"/>
          <w:sz w:val="22"/>
        </w:rPr>
        <w:t xml:space="preserve">s modulus, is crucial. </w:t>
      </w:r>
      <w:r w:rsidR="001324C9" w:rsidRPr="00BF2D86">
        <w:rPr>
          <w:rFonts w:ascii="Times New Roman" w:hAnsi="Times New Roman" w:cs="Times New Roman"/>
          <w:color w:val="000000" w:themeColor="text1"/>
          <w:sz w:val="22"/>
        </w:rPr>
        <w:t xml:space="preserve">However, the </w:t>
      </w:r>
      <w:r w:rsidR="00E44628" w:rsidRPr="00BF2D86">
        <w:rPr>
          <w:rFonts w:ascii="Times New Roman" w:hAnsi="Times New Roman" w:cs="Times New Roman"/>
          <w:color w:val="000000" w:themeColor="text1"/>
          <w:sz w:val="22"/>
        </w:rPr>
        <w:t xml:space="preserve">reported </w:t>
      </w:r>
      <w:r w:rsidR="001324C9" w:rsidRPr="00BF2D86">
        <w:rPr>
          <w:rFonts w:ascii="Times New Roman" w:hAnsi="Times New Roman" w:cs="Times New Roman"/>
          <w:color w:val="000000" w:themeColor="text1"/>
          <w:sz w:val="22"/>
        </w:rPr>
        <w:t>value for the Young</w:t>
      </w:r>
      <w:r w:rsidR="00CC22BB" w:rsidRPr="00BF2D86">
        <w:rPr>
          <w:rFonts w:ascii="Times New Roman" w:hAnsi="Times New Roman" w:cs="Times New Roman"/>
          <w:color w:val="000000" w:themeColor="text1"/>
          <w:sz w:val="22"/>
        </w:rPr>
        <w:t>’</w:t>
      </w:r>
      <w:r w:rsidR="001324C9" w:rsidRPr="00BF2D86">
        <w:rPr>
          <w:rFonts w:ascii="Times New Roman" w:hAnsi="Times New Roman" w:cs="Times New Roman"/>
          <w:color w:val="000000" w:themeColor="text1"/>
          <w:sz w:val="22"/>
        </w:rPr>
        <w:t xml:space="preserve">s modulus of </w:t>
      </w:r>
      <w:r w:rsidR="0045654B" w:rsidRPr="00BF2D86">
        <w:rPr>
          <w:rFonts w:ascii="Times New Roman" w:hAnsi="Times New Roman" w:cs="Times New Roman"/>
          <w:color w:val="000000" w:themeColor="text1"/>
          <w:sz w:val="22"/>
        </w:rPr>
        <w:t xml:space="preserve">practical </w:t>
      </w:r>
      <w:r w:rsidR="00E369B7" w:rsidRPr="00BF2D86">
        <w:rPr>
          <w:rFonts w:ascii="Times New Roman" w:hAnsi="Times New Roman" w:cs="Times New Roman"/>
          <w:color w:val="000000" w:themeColor="text1"/>
          <w:sz w:val="22"/>
        </w:rPr>
        <w:t>single-crystal diamond (SCD)</w:t>
      </w:r>
      <w:r w:rsidR="001324C9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A7F6A" w:rsidRPr="00BF2D86">
        <w:rPr>
          <w:rFonts w:ascii="Times New Roman" w:hAnsi="Times New Roman" w:cs="Times New Roman"/>
          <w:color w:val="000000" w:themeColor="text1"/>
          <w:sz w:val="22"/>
        </w:rPr>
        <w:t>var</w:t>
      </w:r>
      <w:r w:rsidR="00CC22BB" w:rsidRPr="00BF2D86">
        <w:rPr>
          <w:rFonts w:ascii="Times New Roman" w:hAnsi="Times New Roman" w:cs="Times New Roman"/>
          <w:color w:val="000000" w:themeColor="text1"/>
          <w:sz w:val="22"/>
        </w:rPr>
        <w:t>ies</w:t>
      </w:r>
      <w:r w:rsidR="00FA7F6A" w:rsidRPr="00BF2D86">
        <w:rPr>
          <w:rFonts w:ascii="Times New Roman" w:hAnsi="Times New Roman" w:cs="Times New Roman"/>
          <w:color w:val="000000" w:themeColor="text1"/>
          <w:sz w:val="22"/>
        </w:rPr>
        <w:t xml:space="preserve"> greatly</w:t>
      </w:r>
      <w:r w:rsidR="0045654B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5287A" w:rsidRPr="00BF2D86">
        <w:rPr>
          <w:rFonts w:ascii="Times New Roman" w:hAnsi="Times New Roman" w:cs="Times New Roman"/>
          <w:color w:val="000000" w:themeColor="text1"/>
          <w:sz w:val="22"/>
        </w:rPr>
        <w:t>due to its elastic anisotropy</w:t>
      </w:r>
      <w:r w:rsidR="0045654B" w:rsidRPr="00BF2D86">
        <w:rPr>
          <w:rFonts w:ascii="Times New Roman" w:hAnsi="Times New Roman" w:cs="Times New Roman"/>
          <w:color w:val="000000" w:themeColor="text1"/>
          <w:sz w:val="22"/>
        </w:rPr>
        <w:t>,</w:t>
      </w:r>
      <w:r w:rsidR="00E44628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45654B" w:rsidRPr="00BF2D86">
        <w:rPr>
          <w:rFonts w:ascii="Times New Roman" w:hAnsi="Times New Roman" w:cs="Times New Roman"/>
          <w:color w:val="000000" w:themeColor="text1"/>
          <w:sz w:val="22"/>
        </w:rPr>
        <w:t xml:space="preserve">which </w:t>
      </w:r>
      <w:r w:rsidR="00E44628" w:rsidRPr="00BF2D86">
        <w:rPr>
          <w:rFonts w:ascii="Times New Roman" w:hAnsi="Times New Roman" w:cs="Times New Roman"/>
          <w:color w:val="000000" w:themeColor="text1"/>
          <w:sz w:val="22"/>
        </w:rPr>
        <w:t xml:space="preserve">has yet </w:t>
      </w:r>
      <w:r w:rsidR="00F5287A" w:rsidRPr="00BF2D86">
        <w:rPr>
          <w:rFonts w:ascii="Times New Roman" w:hAnsi="Times New Roman" w:cs="Times New Roman"/>
          <w:color w:val="000000" w:themeColor="text1"/>
          <w:sz w:val="22"/>
        </w:rPr>
        <w:t>to be</w:t>
      </w:r>
      <w:r w:rsidR="00E44628" w:rsidRPr="00BF2D86">
        <w:rPr>
          <w:rFonts w:ascii="Times New Roman" w:hAnsi="Times New Roman" w:cs="Times New Roman"/>
          <w:color w:val="000000" w:themeColor="text1"/>
          <w:sz w:val="22"/>
        </w:rPr>
        <w:t xml:space="preserve"> extensively investigated</w:t>
      </w:r>
      <w:r w:rsidR="00DD0C78" w:rsidRPr="00BF2D86">
        <w:rPr>
          <w:rFonts w:ascii="Times New Roman" w:hAnsi="Times New Roman" w:cs="Times New Roman"/>
          <w:color w:val="000000" w:themeColor="text1"/>
          <w:sz w:val="22"/>
        </w:rPr>
        <w:t>.</w:t>
      </w:r>
      <w:r w:rsidR="00E44628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B94C4E9" w14:textId="32685A02" w:rsidR="00AE3640" w:rsidRPr="00BF2D86" w:rsidRDefault="004B378F" w:rsidP="002F6733">
      <w:pPr>
        <w:rPr>
          <w:rFonts w:ascii="Times New Roman" w:hAnsi="Times New Roman" w:cs="Times New Roman"/>
          <w:color w:val="000000" w:themeColor="text1"/>
          <w:sz w:val="22"/>
        </w:rPr>
      </w:pPr>
      <w:r w:rsidRPr="00BF2D86">
        <w:rPr>
          <w:rFonts w:ascii="Times New Roman" w:hAnsi="Times New Roman" w:cs="Times New Roman"/>
          <w:b/>
          <w:bCs/>
          <w:color w:val="000000" w:themeColor="text1"/>
          <w:sz w:val="22"/>
        </w:rPr>
        <w:t>[Experiment]</w:t>
      </w:r>
      <w:r w:rsidRPr="00BF2D86">
        <w:rPr>
          <w:rFonts w:ascii="Times New Roman" w:hAnsi="Times New Roman" w:cs="Times New Roman"/>
          <w:color w:val="000000" w:themeColor="text1"/>
          <w:sz w:val="22"/>
        </w:rPr>
        <w:t xml:space="preserve"> To </w:t>
      </w:r>
      <w:r w:rsidR="005E29CD" w:rsidRPr="00BF2D86">
        <w:rPr>
          <w:rFonts w:ascii="Times New Roman" w:hAnsi="Times New Roman" w:cs="Times New Roman"/>
          <w:color w:val="000000" w:themeColor="text1"/>
          <w:sz w:val="22"/>
        </w:rPr>
        <w:t xml:space="preserve">understand the Young’s modulus </w:t>
      </w:r>
      <w:r w:rsidR="008702AA" w:rsidRPr="00BF2D86">
        <w:rPr>
          <w:rFonts w:ascii="Times New Roman" w:hAnsi="Times New Roman" w:cs="Times New Roman"/>
          <w:color w:val="000000" w:themeColor="text1"/>
          <w:sz w:val="22"/>
        </w:rPr>
        <w:t xml:space="preserve">anisotropy </w:t>
      </w:r>
      <w:r w:rsidR="005E29CD" w:rsidRPr="00BF2D86">
        <w:rPr>
          <w:rFonts w:ascii="Times New Roman" w:hAnsi="Times New Roman" w:cs="Times New Roman"/>
          <w:color w:val="000000" w:themeColor="text1"/>
          <w:sz w:val="22"/>
        </w:rPr>
        <w:t xml:space="preserve">of </w:t>
      </w:r>
      <w:r w:rsidR="00C51090">
        <w:rPr>
          <w:rFonts w:ascii="Times New Roman" w:hAnsi="Times New Roman" w:cs="Times New Roman" w:hint="eastAsia"/>
          <w:color w:val="000000" w:themeColor="text1"/>
          <w:sz w:val="22"/>
        </w:rPr>
        <w:t>SCD</w:t>
      </w:r>
      <w:r w:rsidR="00F05DC3" w:rsidRPr="00BF2D86">
        <w:rPr>
          <w:rFonts w:ascii="Times New Roman" w:hAnsi="Times New Roman" w:cs="Times New Roman"/>
          <w:color w:val="000000" w:themeColor="text1"/>
          <w:sz w:val="22"/>
        </w:rPr>
        <w:t>, we</w:t>
      </w:r>
      <w:r w:rsidR="00BC7128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73E3E" w:rsidRPr="00BF2D86">
        <w:rPr>
          <w:rFonts w:ascii="Times New Roman" w:hAnsi="Times New Roman" w:cs="Times New Roman"/>
          <w:color w:val="000000" w:themeColor="text1"/>
          <w:sz w:val="22"/>
        </w:rPr>
        <w:t>designed</w:t>
      </w:r>
      <w:r w:rsidR="00086A5C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941EB" w:rsidRPr="00BF2D86">
        <w:rPr>
          <w:rFonts w:ascii="Times New Roman" w:hAnsi="Times New Roman" w:cs="Times New Roman"/>
          <w:color w:val="000000" w:themeColor="text1"/>
          <w:sz w:val="22"/>
        </w:rPr>
        <w:t>a “wagon-wheel” structure</w:t>
      </w:r>
      <w:r w:rsidR="00F63031" w:rsidRPr="00BF2D86">
        <w:rPr>
          <w:rFonts w:ascii="Times New Roman" w:hAnsi="Times New Roman" w:cs="Times New Roman"/>
          <w:color w:val="000000" w:themeColor="text1"/>
          <w:sz w:val="22"/>
        </w:rPr>
        <w:t xml:space="preserve"> comprising</w:t>
      </w:r>
      <w:r w:rsidR="00C11C08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015DC" w:rsidRPr="00BF2D86">
        <w:rPr>
          <w:rFonts w:ascii="Times New Roman" w:hAnsi="Times New Roman" w:cs="Times New Roman"/>
          <w:color w:val="000000" w:themeColor="text1"/>
          <w:sz w:val="22"/>
        </w:rPr>
        <w:t>circle</w:t>
      </w:r>
      <w:r w:rsidR="001938AA" w:rsidRPr="00BF2D86">
        <w:rPr>
          <w:rFonts w:ascii="Times New Roman" w:hAnsi="Times New Roman" w:cs="Times New Roman"/>
          <w:color w:val="000000" w:themeColor="text1"/>
          <w:sz w:val="22"/>
        </w:rPr>
        <w:t>-</w:t>
      </w:r>
      <w:r w:rsidR="00C015DC" w:rsidRPr="00BF2D86">
        <w:rPr>
          <w:rFonts w:ascii="Times New Roman" w:hAnsi="Times New Roman" w:cs="Times New Roman"/>
          <w:color w:val="000000" w:themeColor="text1"/>
          <w:sz w:val="22"/>
        </w:rPr>
        <w:t xml:space="preserve">array </w:t>
      </w:r>
      <w:r w:rsidR="00B54052" w:rsidRPr="00BF2D86">
        <w:rPr>
          <w:rFonts w:ascii="Times New Roman" w:hAnsi="Times New Roman" w:cs="Times New Roman"/>
          <w:color w:val="000000" w:themeColor="text1"/>
          <w:sz w:val="22"/>
        </w:rPr>
        <w:t xml:space="preserve">SCD </w:t>
      </w:r>
      <w:r w:rsidR="00C015DC" w:rsidRPr="00BF2D86">
        <w:rPr>
          <w:rFonts w:ascii="Times New Roman" w:hAnsi="Times New Roman" w:cs="Times New Roman"/>
          <w:color w:val="000000" w:themeColor="text1"/>
          <w:sz w:val="22"/>
        </w:rPr>
        <w:t>microcantilevers</w:t>
      </w:r>
      <w:r w:rsidR="00997C33" w:rsidRPr="00BF2D86">
        <w:rPr>
          <w:rFonts w:ascii="Times New Roman" w:hAnsi="Times New Roman" w:cs="Times New Roman"/>
          <w:color w:val="000000" w:themeColor="text1"/>
          <w:sz w:val="22"/>
        </w:rPr>
        <w:t xml:space="preserve"> on</w:t>
      </w:r>
      <w:r w:rsidR="00D81881" w:rsidRPr="00BF2D86">
        <w:rPr>
          <w:rFonts w:ascii="Times New Roman" w:hAnsi="Times New Roman" w:cs="Times New Roman"/>
          <w:color w:val="000000" w:themeColor="text1"/>
          <w:sz w:val="22"/>
        </w:rPr>
        <w:t xml:space="preserve"> a (001) diamond</w:t>
      </w:r>
      <w:r w:rsidR="00D8450A" w:rsidRPr="00BF2D86">
        <w:rPr>
          <w:rFonts w:ascii="Times New Roman" w:hAnsi="Times New Roman" w:cs="Times New Roman"/>
          <w:color w:val="000000" w:themeColor="text1"/>
          <w:sz w:val="22"/>
        </w:rPr>
        <w:t xml:space="preserve"> substrate</w:t>
      </w:r>
      <w:r w:rsidR="00311D37" w:rsidRPr="00BF2D86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="00D8450A" w:rsidRPr="00BF2D86">
        <w:rPr>
          <w:rFonts w:ascii="Times New Roman" w:hAnsi="Times New Roman" w:cs="Times New Roman"/>
          <w:color w:val="000000" w:themeColor="text1"/>
          <w:sz w:val="22"/>
        </w:rPr>
        <w:t>where</w:t>
      </w:r>
      <w:r w:rsidR="00311D37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152A2" w:rsidRPr="00BF2D86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r w:rsidR="00D8450A" w:rsidRPr="00BF2D86">
        <w:rPr>
          <w:rFonts w:ascii="Times New Roman" w:hAnsi="Times New Roman" w:cs="Times New Roman"/>
          <w:color w:val="000000" w:themeColor="text1"/>
          <w:sz w:val="22"/>
        </w:rPr>
        <w:t xml:space="preserve">cantilever </w:t>
      </w:r>
      <w:r w:rsidR="00F152A2" w:rsidRPr="00BF2D86">
        <w:rPr>
          <w:rFonts w:ascii="Times New Roman" w:hAnsi="Times New Roman" w:cs="Times New Roman"/>
          <w:color w:val="000000" w:themeColor="text1"/>
          <w:sz w:val="22"/>
        </w:rPr>
        <w:t>orientation</w:t>
      </w:r>
      <w:r w:rsidR="001938AA" w:rsidRPr="00BF2D86">
        <w:rPr>
          <w:rFonts w:ascii="Times New Roman" w:hAnsi="Times New Roman" w:cs="Times New Roman"/>
          <w:color w:val="000000" w:themeColor="text1"/>
          <w:sz w:val="22"/>
        </w:rPr>
        <w:t>s</w:t>
      </w:r>
      <w:r w:rsidR="00F152A2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938AA" w:rsidRPr="00BF2D86">
        <w:rPr>
          <w:rFonts w:ascii="Times New Roman" w:hAnsi="Times New Roman" w:cs="Times New Roman"/>
          <w:color w:val="000000" w:themeColor="text1"/>
          <w:sz w:val="22"/>
        </w:rPr>
        <w:t>span</w:t>
      </w:r>
      <w:r w:rsidR="003502D8" w:rsidRPr="00BF2D86">
        <w:rPr>
          <w:rFonts w:ascii="Times New Roman" w:hAnsi="Times New Roman" w:cs="Times New Roman"/>
          <w:color w:val="000000" w:themeColor="text1"/>
          <w:sz w:val="22"/>
        </w:rPr>
        <w:t xml:space="preserve"> from 0° to 360°</w:t>
      </w:r>
      <w:r w:rsidR="00627673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F152A2" w:rsidRPr="00BF2D86">
        <w:rPr>
          <w:rFonts w:ascii="Times New Roman" w:hAnsi="Times New Roman" w:cs="Times New Roman"/>
          <w:color w:val="000000" w:themeColor="text1"/>
          <w:sz w:val="22"/>
        </w:rPr>
        <w:t>in</w:t>
      </w:r>
      <w:r w:rsidR="00627673" w:rsidRPr="00BF2D86">
        <w:rPr>
          <w:rFonts w:ascii="Times New Roman" w:hAnsi="Times New Roman" w:cs="Times New Roman"/>
          <w:color w:val="000000" w:themeColor="text1"/>
          <w:sz w:val="22"/>
        </w:rPr>
        <w:t xml:space="preserve"> 15° </w:t>
      </w:r>
      <w:r w:rsidR="00F152A2" w:rsidRPr="00BF2D86">
        <w:rPr>
          <w:rFonts w:ascii="Times New Roman" w:hAnsi="Times New Roman" w:cs="Times New Roman"/>
          <w:color w:val="000000" w:themeColor="text1"/>
          <w:sz w:val="22"/>
        </w:rPr>
        <w:t>increments</w:t>
      </w:r>
      <w:r w:rsidR="00A23979" w:rsidRPr="00BF2D86">
        <w:rPr>
          <w:rFonts w:ascii="Times New Roman" w:hAnsi="Times New Roman" w:cs="Times New Roman"/>
          <w:color w:val="000000" w:themeColor="text1"/>
          <w:sz w:val="22"/>
        </w:rPr>
        <w:t>.</w:t>
      </w:r>
      <w:r w:rsidR="003502D8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C114D0" w:rsidRPr="00BF2D86">
        <w:rPr>
          <w:rFonts w:ascii="Times New Roman" w:hAnsi="Times New Roman" w:cs="Times New Roman"/>
          <w:color w:val="000000" w:themeColor="text1"/>
          <w:sz w:val="22"/>
        </w:rPr>
        <w:t>The out-of-plane resonance frequencies of the SCD cantilevers</w:t>
      </w:r>
      <w:r w:rsidR="00AB5F1B" w:rsidRPr="00BF2D86">
        <w:rPr>
          <w:rFonts w:ascii="Times New Roman" w:hAnsi="Times New Roman" w:cs="Times New Roman"/>
          <w:color w:val="000000" w:themeColor="text1"/>
          <w:sz w:val="22"/>
        </w:rPr>
        <w:t>, actuated by a piezoelectric ceramic,</w:t>
      </w:r>
      <w:r w:rsidR="00C114D0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B5BBF" w:rsidRPr="00BF2D86">
        <w:rPr>
          <w:rFonts w:ascii="Times New Roman" w:hAnsi="Times New Roman" w:cs="Times New Roman"/>
          <w:color w:val="000000" w:themeColor="text1"/>
          <w:sz w:val="22"/>
        </w:rPr>
        <w:t>were measured in a vacuum (10</w:t>
      </w:r>
      <w:r w:rsidR="000B5BBF" w:rsidRPr="00BF2D86">
        <w:rPr>
          <w:rFonts w:ascii="Times New Roman" w:hAnsi="Times New Roman" w:cs="Times New Roman"/>
          <w:color w:val="000000" w:themeColor="text1"/>
          <w:sz w:val="22"/>
          <w:vertAlign w:val="superscript"/>
        </w:rPr>
        <w:t>−</w:t>
      </w:r>
      <w:r w:rsidR="00551A79" w:rsidRPr="00BF2D86">
        <w:rPr>
          <w:rFonts w:ascii="Times New Roman" w:hAnsi="Times New Roman" w:cs="Times New Roman"/>
          <w:color w:val="000000" w:themeColor="text1"/>
          <w:sz w:val="22"/>
          <w:vertAlign w:val="superscript"/>
        </w:rPr>
        <w:t>5</w:t>
      </w:r>
      <w:r w:rsidR="000B5BBF" w:rsidRPr="00BF2D86">
        <w:rPr>
          <w:rFonts w:ascii="Times New Roman" w:hAnsi="Times New Roman" w:cs="Times New Roman"/>
          <w:color w:val="000000" w:themeColor="text1"/>
          <w:sz w:val="22"/>
        </w:rPr>
        <w:t xml:space="preserve"> Torr) with a laser Doppler vibrometer.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C774D" w:rsidRPr="00BF2D86">
        <w:rPr>
          <w:rFonts w:ascii="Times New Roman" w:hAnsi="Times New Roman" w:cs="Times New Roman"/>
          <w:color w:val="000000" w:themeColor="text1"/>
          <w:sz w:val="22"/>
        </w:rPr>
        <w:t>By applying the Euler–Bernoulli beam equation as shown below, the Young’s modulus of cantilevers oriented in different directions can be derived.</w:t>
      </w:r>
    </w:p>
    <w:p w14:paraId="64E8D349" w14:textId="1BB76836" w:rsidR="008E09C8" w:rsidRDefault="00AB5F1B" w:rsidP="000D7438">
      <w:pPr>
        <w:rPr>
          <w:rFonts w:ascii="Times New Roman" w:hAnsi="Times New Roman" w:cs="Times New Roman"/>
          <w:color w:val="000000" w:themeColor="text1"/>
          <w:sz w:val="22"/>
        </w:rPr>
      </w:pPr>
      <w:r w:rsidRPr="00BF2D86">
        <w:rPr>
          <w:rFonts w:ascii="Times New Roman" w:hAnsi="Times New Roman" w:cs="Times New Roman"/>
          <w:b/>
          <w:bCs/>
          <w:color w:val="000000" w:themeColor="text1"/>
          <w:sz w:val="22"/>
        </w:rPr>
        <w:t>[Result]</w:t>
      </w:r>
      <w:r w:rsidR="00207688" w:rsidRPr="00BF2D86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</w:t>
      </w:r>
      <w:r w:rsidR="000F277D" w:rsidRPr="00BF2D86">
        <w:rPr>
          <w:rFonts w:ascii="Times New Roman" w:hAnsi="Times New Roman" w:cs="Times New Roman"/>
          <w:color w:val="000000" w:themeColor="text1"/>
          <w:sz w:val="22"/>
        </w:rPr>
        <w:t>Figure 1</w:t>
      </w:r>
      <w:r w:rsidR="006A4730">
        <w:rPr>
          <w:rFonts w:ascii="Times New Roman" w:hAnsi="Times New Roman" w:cs="Times New Roman" w:hint="eastAsia"/>
          <w:color w:val="000000" w:themeColor="text1"/>
          <w:sz w:val="22"/>
        </w:rPr>
        <w:t>(a)</w:t>
      </w:r>
      <w:r w:rsidR="000F277D" w:rsidRPr="00BF2D86">
        <w:rPr>
          <w:rFonts w:ascii="Times New Roman" w:hAnsi="Times New Roman" w:cs="Times New Roman"/>
          <w:color w:val="000000" w:themeColor="text1"/>
          <w:sz w:val="22"/>
        </w:rPr>
        <w:t xml:space="preserve"> illustrates the </w:t>
      </w:r>
      <w:r w:rsidR="0002349B">
        <w:rPr>
          <w:rFonts w:ascii="Times New Roman" w:hAnsi="Times New Roman" w:cs="Times New Roman" w:hint="eastAsia"/>
          <w:color w:val="000000" w:themeColor="text1"/>
          <w:sz w:val="22"/>
        </w:rPr>
        <w:t>SCD</w:t>
      </w:r>
      <w:r w:rsidR="000F277D" w:rsidRPr="00BF2D86">
        <w:rPr>
          <w:rFonts w:ascii="Times New Roman" w:hAnsi="Times New Roman" w:cs="Times New Roman"/>
          <w:color w:val="000000" w:themeColor="text1"/>
          <w:sz w:val="22"/>
        </w:rPr>
        <w:t xml:space="preserve"> cantilevers with a ‘wagon-</w:t>
      </w:r>
      <w:proofErr w:type="gramStart"/>
      <w:r w:rsidR="000F277D" w:rsidRPr="00BF2D86">
        <w:rPr>
          <w:rFonts w:ascii="Times New Roman" w:hAnsi="Times New Roman" w:cs="Times New Roman"/>
          <w:color w:val="000000" w:themeColor="text1"/>
          <w:sz w:val="22"/>
        </w:rPr>
        <w:t>wheel’</w:t>
      </w:r>
      <w:proofErr w:type="gramEnd"/>
      <w:r w:rsidR="000F277D" w:rsidRPr="00BF2D86">
        <w:rPr>
          <w:rFonts w:ascii="Times New Roman" w:hAnsi="Times New Roman" w:cs="Times New Roman"/>
          <w:color w:val="000000" w:themeColor="text1"/>
          <w:sz w:val="22"/>
        </w:rPr>
        <w:t xml:space="preserve"> structure on the (001) crystal plane. </w:t>
      </w:r>
      <w:r w:rsidR="003936C0" w:rsidRPr="00BF2D86">
        <w:rPr>
          <w:rFonts w:ascii="Times New Roman" w:hAnsi="Times New Roman" w:cs="Times New Roman"/>
          <w:color w:val="000000" w:themeColor="text1"/>
          <w:sz w:val="22"/>
        </w:rPr>
        <w:t xml:space="preserve">All cantilevers have an identical length of </w:t>
      </w:r>
      <w:r w:rsidR="000537A1">
        <w:rPr>
          <w:rFonts w:ascii="Times New Roman" w:hAnsi="Times New Roman" w:cs="Times New Roman" w:hint="eastAsia"/>
          <w:color w:val="000000" w:themeColor="text1"/>
          <w:sz w:val="22"/>
        </w:rPr>
        <w:t>100</w:t>
      </w:r>
      <w:r w:rsidR="00E65FA8">
        <w:rPr>
          <w:rFonts w:ascii="Times New Roman" w:hAnsi="Times New Roman" w:cs="Times New Roman" w:hint="eastAsia"/>
          <w:color w:val="000000" w:themeColor="text1"/>
          <w:sz w:val="22"/>
        </w:rPr>
        <w:t>~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>1</w:t>
      </w:r>
      <w:r w:rsidR="00E02E7D" w:rsidRPr="00BF2D86">
        <w:rPr>
          <w:rFonts w:ascii="Times New Roman" w:hAnsi="Times New Roman" w:cs="Times New Roman"/>
          <w:color w:val="000000" w:themeColor="text1"/>
          <w:sz w:val="22"/>
        </w:rPr>
        <w:t>2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 xml:space="preserve">0 </w:t>
      </w:r>
      <w:proofErr w:type="spellStart"/>
      <w:r w:rsidR="00B178E6" w:rsidRPr="00BF2D86">
        <w:rPr>
          <w:rFonts w:ascii="Times New Roman" w:hAnsi="Times New Roman" w:cs="Times New Roman"/>
          <w:i/>
          <w:iCs/>
          <w:color w:val="000000" w:themeColor="text1"/>
          <w:sz w:val="22"/>
        </w:rPr>
        <w:t>μ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>m</w:t>
      </w:r>
      <w:proofErr w:type="spellEnd"/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 xml:space="preserve">, a thickness of </w:t>
      </w:r>
      <w:r w:rsidR="00E65FA8" w:rsidRPr="00BF2D86">
        <w:rPr>
          <w:rFonts w:ascii="Times New Roman" w:hAnsi="Times New Roman" w:cs="Times New Roman"/>
          <w:color w:val="000000" w:themeColor="text1"/>
          <w:sz w:val="22"/>
        </w:rPr>
        <w:t>approximately</w:t>
      </w:r>
      <w:r w:rsidR="00E65FA8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0537A1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="00E65FA8">
        <w:rPr>
          <w:rFonts w:ascii="Times New Roman" w:hAnsi="Times New Roman" w:cs="Times New Roman" w:hint="eastAsia"/>
          <w:color w:val="000000" w:themeColor="text1"/>
          <w:sz w:val="22"/>
        </w:rPr>
        <w:t>~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 xml:space="preserve">2 </w:t>
      </w:r>
      <w:proofErr w:type="spellStart"/>
      <w:r w:rsidR="00B178E6" w:rsidRPr="00BF2D86">
        <w:rPr>
          <w:rFonts w:ascii="Times New Roman" w:hAnsi="Times New Roman" w:cs="Times New Roman"/>
          <w:i/>
          <w:iCs/>
          <w:color w:val="000000" w:themeColor="text1"/>
          <w:sz w:val="22"/>
        </w:rPr>
        <w:t>μ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>m</w:t>
      </w:r>
      <w:proofErr w:type="spellEnd"/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 xml:space="preserve"> and a width of 1</w:t>
      </w:r>
      <w:r w:rsidR="000537A1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B178E6" w:rsidRPr="00BF2D86">
        <w:rPr>
          <w:rFonts w:ascii="Times New Roman" w:hAnsi="Times New Roman" w:cs="Times New Roman"/>
          <w:i/>
          <w:iCs/>
          <w:color w:val="000000" w:themeColor="text1"/>
          <w:sz w:val="22"/>
        </w:rPr>
        <w:t>μ</w:t>
      </w:r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>m</w:t>
      </w:r>
      <w:proofErr w:type="spellEnd"/>
      <w:r w:rsidR="00B178E6" w:rsidRPr="00BF2D86">
        <w:rPr>
          <w:rFonts w:ascii="Times New Roman" w:hAnsi="Times New Roman" w:cs="Times New Roman"/>
          <w:color w:val="000000" w:themeColor="text1"/>
          <w:sz w:val="22"/>
        </w:rPr>
        <w:t>.</w:t>
      </w:r>
      <w:r w:rsidR="00A16806" w:rsidRPr="00BF2D86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5B2D0E">
        <w:rPr>
          <w:rFonts w:ascii="Times New Roman" w:hAnsi="Times New Roman" w:cs="Times New Roman" w:hint="eastAsia"/>
          <w:color w:val="000000" w:themeColor="text1"/>
          <w:sz w:val="22"/>
        </w:rPr>
        <w:t>A</w:t>
      </w:r>
      <w:r w:rsidR="005B2D0E" w:rsidRPr="005B2D0E">
        <w:rPr>
          <w:rFonts w:ascii="Times New Roman" w:hAnsi="Times New Roman" w:cs="Times New Roman"/>
          <w:color w:val="000000" w:themeColor="text1"/>
          <w:sz w:val="22"/>
        </w:rPr>
        <w:t xml:space="preserve"> representative set of</w:t>
      </w:r>
      <w:r w:rsidR="00014952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="00D841D4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="00D841D4" w:rsidRPr="00D841D4">
        <w:rPr>
          <w:rFonts w:ascii="Times New Roman" w:hAnsi="Times New Roman" w:cs="Times New Roman" w:hint="eastAsia"/>
          <w:color w:val="000000" w:themeColor="text1"/>
          <w:sz w:val="22"/>
          <w:vertAlign w:val="superscript"/>
        </w:rPr>
        <w:t>st</w:t>
      </w:r>
      <w:r w:rsidR="00D841D4">
        <w:rPr>
          <w:rFonts w:ascii="Times New Roman" w:hAnsi="Times New Roman" w:cs="Times New Roman" w:hint="eastAsia"/>
          <w:color w:val="000000" w:themeColor="text1"/>
          <w:sz w:val="22"/>
        </w:rPr>
        <w:t xml:space="preserve"> order </w:t>
      </w:r>
      <w:r w:rsidR="005B2D0E" w:rsidRPr="005B2D0E">
        <w:rPr>
          <w:rFonts w:ascii="Times New Roman" w:hAnsi="Times New Roman" w:cs="Times New Roman"/>
          <w:color w:val="000000" w:themeColor="text1"/>
          <w:sz w:val="22"/>
        </w:rPr>
        <w:t>resonance spectra from cantilever</w:t>
      </w:r>
      <w:r w:rsidR="005B2D0E">
        <w:rPr>
          <w:rFonts w:ascii="Times New Roman" w:hAnsi="Times New Roman" w:cs="Times New Roman" w:hint="eastAsia"/>
          <w:color w:val="000000" w:themeColor="text1"/>
          <w:sz w:val="22"/>
        </w:rPr>
        <w:t xml:space="preserve">s </w:t>
      </w:r>
      <w:r w:rsidR="007C1D33">
        <w:rPr>
          <w:rFonts w:ascii="Times New Roman" w:hAnsi="Times New Roman" w:cs="Times New Roman" w:hint="eastAsia"/>
          <w:color w:val="000000" w:themeColor="text1"/>
          <w:sz w:val="22"/>
        </w:rPr>
        <w:t>are presented in Fig. 1(b)</w:t>
      </w:r>
      <w:r w:rsidR="005610CE">
        <w:rPr>
          <w:rFonts w:ascii="Times New Roman" w:hAnsi="Times New Roman" w:cs="Times New Roman" w:hint="eastAsia"/>
          <w:color w:val="000000" w:themeColor="text1"/>
          <w:sz w:val="22"/>
        </w:rPr>
        <w:t>-(d)</w:t>
      </w:r>
      <w:r w:rsidR="007C1D33">
        <w:rPr>
          <w:rFonts w:ascii="Times New Roman" w:hAnsi="Times New Roman" w:cs="Times New Roman" w:hint="eastAsia"/>
          <w:color w:val="000000" w:themeColor="text1"/>
          <w:sz w:val="22"/>
        </w:rPr>
        <w:t xml:space="preserve">. </w:t>
      </w:r>
      <w:r w:rsidR="009957BD" w:rsidRPr="00BF2D86">
        <w:rPr>
          <w:rFonts w:ascii="Times New Roman" w:hAnsi="Times New Roman" w:cs="Times New Roman"/>
          <w:color w:val="000000" w:themeColor="text1"/>
          <w:sz w:val="22"/>
        </w:rPr>
        <w:t xml:space="preserve">By </w:t>
      </w:r>
      <w:r w:rsidR="00713DBD">
        <w:rPr>
          <w:rFonts w:ascii="Times New Roman" w:hAnsi="Times New Roman" w:cs="Times New Roman" w:hint="eastAsia"/>
          <w:color w:val="000000" w:themeColor="text1"/>
          <w:sz w:val="22"/>
        </w:rPr>
        <w:t>calculating</w:t>
      </w:r>
      <w:r w:rsidR="009957BD" w:rsidRPr="00BF2D86">
        <w:rPr>
          <w:rFonts w:ascii="Times New Roman" w:hAnsi="Times New Roman" w:cs="Times New Roman"/>
          <w:color w:val="000000" w:themeColor="text1"/>
          <w:sz w:val="22"/>
        </w:rPr>
        <w:t xml:space="preserve"> the Young’s modulus along various directions in the (001) plane of diamond, we found that SCD cantilevers oriented along the &lt;100&gt; and &lt;110&gt; directions exhibit </w:t>
      </w:r>
      <w:r w:rsidR="009957BD" w:rsidRPr="008D26E7">
        <w:rPr>
          <w:rFonts w:ascii="Times New Roman" w:hAnsi="Times New Roman" w:cs="Times New Roman"/>
          <w:color w:val="000000" w:themeColor="text1"/>
          <w:sz w:val="22"/>
        </w:rPr>
        <w:t xml:space="preserve">the minimum and maximum modulus values, respectively, which agrees well with the theoretical rotational dependence of Young’s modulus. </w:t>
      </w:r>
      <w:r w:rsidR="00A661E5" w:rsidRPr="008D26E7">
        <w:rPr>
          <w:rFonts w:ascii="Times New Roman" w:hAnsi="Times New Roman" w:cs="Times New Roman"/>
          <w:color w:val="000000" w:themeColor="text1"/>
          <w:sz w:val="22"/>
        </w:rPr>
        <w:t xml:space="preserve">[1] </w:t>
      </w:r>
      <w:r w:rsidR="008E09C8" w:rsidRPr="008E09C8">
        <w:rPr>
          <w:rFonts w:ascii="Times New Roman" w:hAnsi="Times New Roman" w:cs="Times New Roman" w:hint="eastAsia"/>
          <w:color w:val="000000" w:themeColor="text1"/>
          <w:sz w:val="22"/>
        </w:rPr>
        <w:t>This study highlights the importance of selecting the appropriate crystallographic orientation of SCD for accurate MEMS design and analysis.</w:t>
      </w:r>
      <w:r w:rsidR="008E09C8" w:rsidRPr="008E09C8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58E05562" w14:textId="6F75048E" w:rsidR="004565C4" w:rsidRDefault="004565C4" w:rsidP="000D7438">
      <w:pPr>
        <w:rPr>
          <w:rFonts w:ascii="Times New Roman" w:hAnsi="Times New Roman" w:cs="Times New Roman"/>
          <w:color w:val="000000" w:themeColor="text1"/>
          <w:sz w:val="22"/>
        </w:rPr>
      </w:pPr>
      <w:r w:rsidRPr="00F72C05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F30CD1" wp14:editId="65703846">
                <wp:simplePos x="0" y="0"/>
                <wp:positionH relativeFrom="margin">
                  <wp:posOffset>107901</wp:posOffset>
                </wp:positionH>
                <wp:positionV relativeFrom="paragraph">
                  <wp:posOffset>2245360</wp:posOffset>
                </wp:positionV>
                <wp:extent cx="4979670" cy="1404620"/>
                <wp:effectExtent l="0" t="0" r="0" b="0"/>
                <wp:wrapSquare wrapText="bothSides"/>
                <wp:docPr id="15167421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2B706" w14:textId="5B6739D6" w:rsidR="00F72C05" w:rsidRPr="004565C4" w:rsidRDefault="00225C19" w:rsidP="004565C4">
                            <w:pPr>
                              <w:pStyle w:val="ac"/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65C4">
                              <w:rPr>
                                <w:rFonts w:ascii="Times New Roman" w:hAnsi="Times New Roman" w:cs="Times New Roman"/>
                              </w:rPr>
                              <w:t xml:space="preserve">Figure 1. (a) </w:t>
                            </w:r>
                            <w:r w:rsidR="00F72C05" w:rsidRPr="004565C4">
                              <w:rPr>
                                <w:rFonts w:ascii="Times New Roman" w:hAnsi="Times New Roman" w:cs="Times New Roman"/>
                              </w:rPr>
                              <w:t xml:space="preserve">Optical </w:t>
                            </w:r>
                            <w:r w:rsidR="00DA114D" w:rsidRPr="004565C4">
                              <w:rPr>
                                <w:rFonts w:ascii="Times New Roman" w:hAnsi="Times New Roman" w:cs="Times New Roman"/>
                              </w:rPr>
                              <w:t xml:space="preserve">microscope image of </w:t>
                            </w:r>
                            <w:r w:rsidRPr="004565C4">
                              <w:rPr>
                                <w:rFonts w:ascii="Times New Roman" w:hAnsi="Times New Roman" w:cs="Times New Roman"/>
                              </w:rPr>
                              <w:t xml:space="preserve">the “wagon-wheel” </w:t>
                            </w:r>
                            <w:r w:rsidR="001D2928" w:rsidRPr="004565C4">
                              <w:rPr>
                                <w:rFonts w:ascii="Times New Roman" w:hAnsi="Times New Roman" w:cs="Times New Roman"/>
                              </w:rPr>
                              <w:t xml:space="preserve">SCD </w:t>
                            </w:r>
                            <w:r w:rsidRPr="004565C4">
                              <w:rPr>
                                <w:rFonts w:ascii="Times New Roman" w:hAnsi="Times New Roman" w:cs="Times New Roman"/>
                              </w:rPr>
                              <w:t>cantilever structure. (b)-(d)</w:t>
                            </w:r>
                            <w:r w:rsidR="003B3FCD" w:rsidRPr="004565C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10CE" w:rsidRPr="004565C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5610CE" w:rsidRPr="004565C4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="005610CE" w:rsidRPr="004565C4">
                              <w:rPr>
                                <w:rFonts w:ascii="Times New Roman" w:hAnsi="Times New Roman" w:cs="Times New Roman"/>
                              </w:rPr>
                              <w:t xml:space="preserve"> order r</w:t>
                            </w:r>
                            <w:r w:rsidR="003B3FCD" w:rsidRPr="004565C4">
                              <w:rPr>
                                <w:rFonts w:ascii="Times New Roman" w:hAnsi="Times New Roman" w:cs="Times New Roman"/>
                              </w:rPr>
                              <w:t>esonance frequency spectra of SCD cantilevers</w:t>
                            </w:r>
                            <w:r w:rsidR="00DA114D" w:rsidRPr="004565C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86D12" w:rsidRPr="004565C4">
                              <w:rPr>
                                <w:rFonts w:ascii="Times New Roman" w:hAnsi="Times New Roman" w:cs="Times New Roman"/>
                              </w:rPr>
                              <w:t xml:space="preserve">oriented </w:t>
                            </w:r>
                            <w:r w:rsidR="00101E88" w:rsidRPr="004565C4">
                              <w:rPr>
                                <w:rFonts w:ascii="Times New Roman" w:hAnsi="Times New Roman" w:cs="Times New Roman"/>
                              </w:rPr>
                              <w:t>along the</w:t>
                            </w:r>
                            <w:r w:rsidR="00A86D12" w:rsidRPr="004565C4">
                              <w:rPr>
                                <w:rFonts w:ascii="Times New Roman" w:hAnsi="Times New Roman" w:cs="Times New Roman"/>
                              </w:rPr>
                              <w:t xml:space="preserve"> [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0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hAnsi="Times New Roman" w:cs="Times New Roman"/>
                                    </w:rPr>
                                    <m:t>1</m:t>
                                  </m:r>
                                </m:e>
                              </m:bar>
                            </m:oMath>
                            <w:r w:rsidR="0093063F" w:rsidRPr="004565C4">
                              <w:rPr>
                                <w:rFonts w:ascii="Times New Roman" w:hAnsi="Times New Roman" w:cs="Times New Roman"/>
                              </w:rPr>
                              <w:t>0], [1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hAnsi="Times New Roman" w:cs="Times New Roman"/>
                                    </w:rPr>
                                    <m:t>2</m:t>
                                  </m:r>
                                </m:e>
                              </m:bar>
                            </m:oMath>
                            <w:r w:rsidR="005243A9" w:rsidRPr="004565C4">
                              <w:rPr>
                                <w:rFonts w:ascii="Times New Roman" w:hAnsi="Times New Roman" w:cs="Times New Roman"/>
                              </w:rPr>
                              <w:t>0], and [1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hAnsi="Times New Roman" w:cs="Times New Roman"/>
                                    </w:rPr>
                                    <m:t>1</m:t>
                                  </m:r>
                                </m:e>
                              </m:bar>
                            </m:oMath>
                            <w:r w:rsidR="005243A9" w:rsidRPr="004565C4">
                              <w:rPr>
                                <w:rFonts w:ascii="Times New Roman" w:hAnsi="Times New Roman" w:cs="Times New Roman"/>
                              </w:rPr>
                              <w:t>0]</w:t>
                            </w:r>
                            <w:r w:rsidR="003B272D" w:rsidRPr="004565C4">
                              <w:rPr>
                                <w:rFonts w:ascii="Times New Roman" w:hAnsi="Times New Roman" w:cs="Times New Roman"/>
                              </w:rPr>
                              <w:t xml:space="preserve"> crystallographic directions</w:t>
                            </w:r>
                            <w:r w:rsidR="005243A9" w:rsidRPr="004565C4">
                              <w:rPr>
                                <w:rFonts w:ascii="Times New Roman" w:hAnsi="Times New Roman" w:cs="Times New Roman"/>
                              </w:rPr>
                              <w:t>,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F30CD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.5pt;margin-top:176.8pt;width:392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" filled="f" stroked="f">
                <v:textbox style="mso-fit-shape-to-text:t">
                  <w:txbxContent>
                    <w:p w14:paraId="2242B706" w14:textId="5B6739D6" w:rsidR="00F72C05" w:rsidRPr="004565C4" w:rsidRDefault="00225C19" w:rsidP="004565C4">
                      <w:pPr>
                        <w:pStyle w:val="af0"/>
                        <w:spacing w:line="240" w:lineRule="atLeas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565C4">
                        <w:rPr>
                          <w:rFonts w:ascii="Times New Roman" w:hAnsi="Times New Roman" w:cs="Times New Roman"/>
                        </w:rPr>
                        <w:t xml:space="preserve">Figure 1. (a) </w:t>
                      </w:r>
                      <w:r w:rsidR="00F72C05" w:rsidRPr="004565C4">
                        <w:rPr>
                          <w:rFonts w:ascii="Times New Roman" w:hAnsi="Times New Roman" w:cs="Times New Roman"/>
                        </w:rPr>
                        <w:t xml:space="preserve">Optical </w:t>
                      </w:r>
                      <w:r w:rsidR="00DA114D" w:rsidRPr="004565C4">
                        <w:rPr>
                          <w:rFonts w:ascii="Times New Roman" w:hAnsi="Times New Roman" w:cs="Times New Roman"/>
                        </w:rPr>
                        <w:t xml:space="preserve">microscope image of </w:t>
                      </w:r>
                      <w:r w:rsidRPr="004565C4">
                        <w:rPr>
                          <w:rFonts w:ascii="Times New Roman" w:hAnsi="Times New Roman" w:cs="Times New Roman"/>
                        </w:rPr>
                        <w:t xml:space="preserve">the “wagon-wheel” </w:t>
                      </w:r>
                      <w:r w:rsidR="001D2928" w:rsidRPr="004565C4">
                        <w:rPr>
                          <w:rFonts w:ascii="Times New Roman" w:hAnsi="Times New Roman" w:cs="Times New Roman"/>
                        </w:rPr>
                        <w:t xml:space="preserve">SCD </w:t>
                      </w:r>
                      <w:r w:rsidRPr="004565C4">
                        <w:rPr>
                          <w:rFonts w:ascii="Times New Roman" w:hAnsi="Times New Roman" w:cs="Times New Roman"/>
                        </w:rPr>
                        <w:t>cantilever structure. (b)-(d)</w:t>
                      </w:r>
                      <w:r w:rsidR="003B3FCD" w:rsidRPr="004565C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10CE" w:rsidRPr="004565C4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5610CE" w:rsidRPr="004565C4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="005610CE" w:rsidRPr="004565C4">
                        <w:rPr>
                          <w:rFonts w:ascii="Times New Roman" w:hAnsi="Times New Roman" w:cs="Times New Roman"/>
                        </w:rPr>
                        <w:t xml:space="preserve"> order r</w:t>
                      </w:r>
                      <w:r w:rsidR="003B3FCD" w:rsidRPr="004565C4">
                        <w:rPr>
                          <w:rFonts w:ascii="Times New Roman" w:hAnsi="Times New Roman" w:cs="Times New Roman"/>
                        </w:rPr>
                        <w:t>esonance frequency spectra of SCD cantilevers</w:t>
                      </w:r>
                      <w:r w:rsidR="00DA114D" w:rsidRPr="004565C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86D12" w:rsidRPr="004565C4">
                        <w:rPr>
                          <w:rFonts w:ascii="Times New Roman" w:hAnsi="Times New Roman" w:cs="Times New Roman"/>
                        </w:rPr>
                        <w:t xml:space="preserve">oriented </w:t>
                      </w:r>
                      <w:r w:rsidR="00101E88" w:rsidRPr="004565C4">
                        <w:rPr>
                          <w:rFonts w:ascii="Times New Roman" w:hAnsi="Times New Roman" w:cs="Times New Roman"/>
                        </w:rPr>
                        <w:t>along the</w:t>
                      </w:r>
                      <w:r w:rsidR="00A86D12" w:rsidRPr="004565C4">
                        <w:rPr>
                          <w:rFonts w:ascii="Times New Roman" w:hAnsi="Times New Roman" w:cs="Times New Roman"/>
                        </w:rPr>
                        <w:t xml:space="preserve"> [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bar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</w:rPr>
                              <m:t>1</m:t>
                            </m:r>
                          </m:e>
                        </m:bar>
                      </m:oMath>
                      <w:r w:rsidR="0093063F" w:rsidRPr="004565C4">
                        <w:rPr>
                          <w:rFonts w:ascii="Times New Roman" w:hAnsi="Times New Roman" w:cs="Times New Roman"/>
                        </w:rPr>
                        <w:t>0], [1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bar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</w:rPr>
                              <m:t>2</m:t>
                            </m:r>
                          </m:e>
                        </m:bar>
                      </m:oMath>
                      <w:r w:rsidR="005243A9" w:rsidRPr="004565C4">
                        <w:rPr>
                          <w:rFonts w:ascii="Times New Roman" w:hAnsi="Times New Roman" w:cs="Times New Roman"/>
                        </w:rPr>
                        <w:t>0], and [1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bar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</w:rPr>
                              <m:t>1</m:t>
                            </m:r>
                          </m:e>
                        </m:bar>
                      </m:oMath>
                      <w:r w:rsidR="005243A9" w:rsidRPr="004565C4">
                        <w:rPr>
                          <w:rFonts w:ascii="Times New Roman" w:hAnsi="Times New Roman" w:cs="Times New Roman"/>
                        </w:rPr>
                        <w:t>0]</w:t>
                      </w:r>
                      <w:r w:rsidR="003B272D" w:rsidRPr="004565C4">
                        <w:rPr>
                          <w:rFonts w:ascii="Times New Roman" w:hAnsi="Times New Roman" w:cs="Times New Roman"/>
                        </w:rPr>
                        <w:t xml:space="preserve"> crystallographic directions</w:t>
                      </w:r>
                      <w:r w:rsidR="005243A9" w:rsidRPr="004565C4">
                        <w:rPr>
                          <w:rFonts w:ascii="Times New Roman" w:hAnsi="Times New Roman" w:cs="Times New Roman"/>
                        </w:rPr>
                        <w:t>, respectively.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64384" behindDoc="1" locked="0" layoutInCell="1" allowOverlap="1" wp14:anchorId="325B379D" wp14:editId="43997CA0">
            <wp:simplePos x="0" y="0"/>
            <wp:positionH relativeFrom="column">
              <wp:posOffset>382514</wp:posOffset>
            </wp:positionH>
            <wp:positionV relativeFrom="paragraph">
              <wp:posOffset>42985</wp:posOffset>
            </wp:positionV>
            <wp:extent cx="4396105" cy="2282825"/>
            <wp:effectExtent l="0" t="0" r="4445" b="3175"/>
            <wp:wrapTight wrapText="bothSides">
              <wp:wrapPolygon edited="0">
                <wp:start x="0" y="0"/>
                <wp:lineTo x="0" y="21450"/>
                <wp:lineTo x="12823" y="21450"/>
                <wp:lineTo x="21528" y="21450"/>
                <wp:lineTo x="21528" y="180"/>
                <wp:lineTo x="12262" y="0"/>
                <wp:lineTo x="0" y="0"/>
              </wp:wrapPolygon>
            </wp:wrapTight>
            <wp:docPr id="1542872628" name="图片 5" descr="手机屏幕的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72628" name="图片 5" descr="手机屏幕的截图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" t="640" r="1957" b="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A220F" w14:textId="7DDF3DB5" w:rsidR="004300C5" w:rsidRPr="00F01B31" w:rsidRDefault="00242709" w:rsidP="00A56875">
      <w:pPr>
        <w:rPr>
          <w:rFonts w:ascii="Times New Roman" w:hAnsi="Times New Roman" w:cs="Times New Roman"/>
          <w:color w:val="000000" w:themeColor="text1"/>
          <w:sz w:val="22"/>
        </w:rPr>
      </w:pPr>
      <w:r w:rsidRPr="008D26E7">
        <w:rPr>
          <w:rFonts w:ascii="Times New Roman" w:hAnsi="Times New Roman" w:cs="Times New Roman"/>
          <w:b/>
          <w:bCs/>
          <w:color w:val="000000" w:themeColor="text1"/>
          <w:sz w:val="22"/>
        </w:rPr>
        <w:t>[Reference]</w:t>
      </w:r>
      <w:r w:rsidR="001A0AEA" w:rsidRPr="008D26E7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</w:t>
      </w:r>
      <w:r w:rsidR="00185A40" w:rsidRPr="008D26E7">
        <w:rPr>
          <w:rFonts w:ascii="Times New Roman" w:hAnsi="Times New Roman" w:cs="Times New Roman"/>
          <w:color w:val="000000" w:themeColor="text1"/>
          <w:sz w:val="22"/>
        </w:rPr>
        <w:t xml:space="preserve">[1] </w:t>
      </w:r>
      <w:r w:rsidR="00A661E5" w:rsidRPr="008D26E7">
        <w:rPr>
          <w:rFonts w:ascii="Times New Roman" w:hAnsi="Times New Roman" w:cs="Times New Roman"/>
          <w:color w:val="000000" w:themeColor="text1"/>
          <w:sz w:val="22"/>
        </w:rPr>
        <w:t xml:space="preserve">C. Klein </w:t>
      </w:r>
      <w:r w:rsidR="00A661E5" w:rsidRPr="008D26E7">
        <w:rPr>
          <w:rFonts w:ascii="Times New Roman" w:hAnsi="Times New Roman" w:cs="Times New Roman"/>
          <w:i/>
          <w:iCs/>
          <w:color w:val="000000" w:themeColor="text1"/>
          <w:sz w:val="22"/>
        </w:rPr>
        <w:t xml:space="preserve">et al., </w:t>
      </w:r>
      <w:r w:rsidR="00185A40" w:rsidRPr="008D26E7">
        <w:rPr>
          <w:rFonts w:ascii="Times New Roman" w:hAnsi="Times New Roman" w:cs="Times New Roman"/>
          <w:i/>
          <w:iCs/>
          <w:color w:val="000000" w:themeColor="text1"/>
          <w:sz w:val="22"/>
        </w:rPr>
        <w:t>DRM</w:t>
      </w:r>
      <w:r w:rsidR="00185A40" w:rsidRPr="008D26E7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="00185A40" w:rsidRPr="008D26E7">
        <w:rPr>
          <w:rFonts w:ascii="Times New Roman" w:hAnsi="Times New Roman" w:cs="Times New Roman"/>
          <w:b/>
          <w:bCs/>
          <w:color w:val="000000" w:themeColor="text1"/>
          <w:sz w:val="22"/>
        </w:rPr>
        <w:t>2</w:t>
      </w:r>
      <w:r w:rsidR="00185A40" w:rsidRPr="008D26E7">
        <w:rPr>
          <w:rFonts w:ascii="Times New Roman" w:hAnsi="Times New Roman" w:cs="Times New Roman"/>
          <w:color w:val="000000" w:themeColor="text1"/>
          <w:sz w:val="22"/>
        </w:rPr>
        <w:t>, 918, 1993.</w:t>
      </w:r>
      <w:r w:rsidR="00E1467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819649" wp14:editId="603BBA74">
                <wp:simplePos x="0" y="0"/>
                <wp:positionH relativeFrom="column">
                  <wp:posOffset>2826403</wp:posOffset>
                </wp:positionH>
                <wp:positionV relativeFrom="paragraph">
                  <wp:posOffset>302344</wp:posOffset>
                </wp:positionV>
                <wp:extent cx="251587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0013" w14:textId="2526E6EB" w:rsidR="00E07686" w:rsidRPr="00411741" w:rsidRDefault="00E07686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19649" id="テキスト ボックス 2" o:spid="_x0000_s1027" type="#_x0000_t202" style="position:absolute;left:0;text-align:left;margin-left:222.55pt;margin-top:23.8pt;width:198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" filled="f" stroked="f">
                <v:textbox style="mso-fit-shape-to-text:t">
                  <w:txbxContent>
                    <w:p w14:paraId="23430013" w14:textId="2526E6EB" w:rsidR="00E07686" w:rsidRPr="00411741" w:rsidRDefault="00E07686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00C5" w:rsidRPr="00F01B31" w:rsidSect="0068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F5D2" w14:textId="77777777" w:rsidR="000B4D3F" w:rsidRDefault="000B4D3F" w:rsidP="007A4573">
      <w:r>
        <w:separator/>
      </w:r>
    </w:p>
  </w:endnote>
  <w:endnote w:type="continuationSeparator" w:id="0">
    <w:p w14:paraId="305C4AFE" w14:textId="77777777" w:rsidR="000B4D3F" w:rsidRDefault="000B4D3F" w:rsidP="007A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E021" w14:textId="77777777" w:rsidR="000B4D3F" w:rsidRDefault="000B4D3F" w:rsidP="007A4573">
      <w:r>
        <w:separator/>
      </w:r>
    </w:p>
  </w:footnote>
  <w:footnote w:type="continuationSeparator" w:id="0">
    <w:p w14:paraId="58F13381" w14:textId="77777777" w:rsidR="000B4D3F" w:rsidRDefault="000B4D3F" w:rsidP="007A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C6"/>
    <w:rsid w:val="000013D5"/>
    <w:rsid w:val="000104CB"/>
    <w:rsid w:val="0001468B"/>
    <w:rsid w:val="00014952"/>
    <w:rsid w:val="00017203"/>
    <w:rsid w:val="00020587"/>
    <w:rsid w:val="0002349B"/>
    <w:rsid w:val="000537A1"/>
    <w:rsid w:val="000577EE"/>
    <w:rsid w:val="00086A5C"/>
    <w:rsid w:val="000B4D3F"/>
    <w:rsid w:val="000B5BBF"/>
    <w:rsid w:val="000D299B"/>
    <w:rsid w:val="000D7438"/>
    <w:rsid w:val="000F277D"/>
    <w:rsid w:val="00101E88"/>
    <w:rsid w:val="00102EB7"/>
    <w:rsid w:val="001324C9"/>
    <w:rsid w:val="00141B35"/>
    <w:rsid w:val="001539C7"/>
    <w:rsid w:val="00172CCE"/>
    <w:rsid w:val="00185A40"/>
    <w:rsid w:val="001938AA"/>
    <w:rsid w:val="001A0AEA"/>
    <w:rsid w:val="001A51FE"/>
    <w:rsid w:val="001B42D3"/>
    <w:rsid w:val="001C7A1F"/>
    <w:rsid w:val="001D2928"/>
    <w:rsid w:val="00203C88"/>
    <w:rsid w:val="00207688"/>
    <w:rsid w:val="00213232"/>
    <w:rsid w:val="00213D58"/>
    <w:rsid w:val="00225C19"/>
    <w:rsid w:val="0023044A"/>
    <w:rsid w:val="0023682F"/>
    <w:rsid w:val="00240F70"/>
    <w:rsid w:val="00242709"/>
    <w:rsid w:val="0024277D"/>
    <w:rsid w:val="002A5423"/>
    <w:rsid w:val="002B0FE4"/>
    <w:rsid w:val="002B785C"/>
    <w:rsid w:val="002D51C7"/>
    <w:rsid w:val="002E0481"/>
    <w:rsid w:val="002F6733"/>
    <w:rsid w:val="002F7C96"/>
    <w:rsid w:val="003061C2"/>
    <w:rsid w:val="003072AC"/>
    <w:rsid w:val="00311D37"/>
    <w:rsid w:val="00325E83"/>
    <w:rsid w:val="003502D8"/>
    <w:rsid w:val="00360D9E"/>
    <w:rsid w:val="00360E85"/>
    <w:rsid w:val="0036304F"/>
    <w:rsid w:val="003716BA"/>
    <w:rsid w:val="003876F0"/>
    <w:rsid w:val="003936C0"/>
    <w:rsid w:val="003A1080"/>
    <w:rsid w:val="003B272D"/>
    <w:rsid w:val="003B3FCD"/>
    <w:rsid w:val="003C711B"/>
    <w:rsid w:val="003C774D"/>
    <w:rsid w:val="003D0B73"/>
    <w:rsid w:val="003D77C6"/>
    <w:rsid w:val="003F233B"/>
    <w:rsid w:val="00411741"/>
    <w:rsid w:val="004300C5"/>
    <w:rsid w:val="0045654B"/>
    <w:rsid w:val="004565C4"/>
    <w:rsid w:val="004614F7"/>
    <w:rsid w:val="00473433"/>
    <w:rsid w:val="004811BE"/>
    <w:rsid w:val="004818D3"/>
    <w:rsid w:val="004822B2"/>
    <w:rsid w:val="004959B8"/>
    <w:rsid w:val="00497E86"/>
    <w:rsid w:val="004B378F"/>
    <w:rsid w:val="004C33B8"/>
    <w:rsid w:val="004C79F0"/>
    <w:rsid w:val="004E3553"/>
    <w:rsid w:val="005243A9"/>
    <w:rsid w:val="0053016B"/>
    <w:rsid w:val="00530EA7"/>
    <w:rsid w:val="00534B49"/>
    <w:rsid w:val="00551A79"/>
    <w:rsid w:val="00555AF9"/>
    <w:rsid w:val="00557BF9"/>
    <w:rsid w:val="005610CE"/>
    <w:rsid w:val="00567363"/>
    <w:rsid w:val="00573E3E"/>
    <w:rsid w:val="00584DA7"/>
    <w:rsid w:val="0058519F"/>
    <w:rsid w:val="005B2D0E"/>
    <w:rsid w:val="005C5065"/>
    <w:rsid w:val="005D270A"/>
    <w:rsid w:val="005D3304"/>
    <w:rsid w:val="005E29CD"/>
    <w:rsid w:val="00611ADA"/>
    <w:rsid w:val="00617A96"/>
    <w:rsid w:val="00624C95"/>
    <w:rsid w:val="00627673"/>
    <w:rsid w:val="00642F9C"/>
    <w:rsid w:val="00655594"/>
    <w:rsid w:val="00683A8C"/>
    <w:rsid w:val="006A2BF5"/>
    <w:rsid w:val="006A4730"/>
    <w:rsid w:val="006B37ED"/>
    <w:rsid w:val="006C5CCC"/>
    <w:rsid w:val="006D087F"/>
    <w:rsid w:val="006F0E6B"/>
    <w:rsid w:val="006F7BEA"/>
    <w:rsid w:val="00707500"/>
    <w:rsid w:val="00713DBD"/>
    <w:rsid w:val="00755FF0"/>
    <w:rsid w:val="007823ED"/>
    <w:rsid w:val="00785A81"/>
    <w:rsid w:val="00797B98"/>
    <w:rsid w:val="007A4573"/>
    <w:rsid w:val="007C1D33"/>
    <w:rsid w:val="007D71B7"/>
    <w:rsid w:val="008225F2"/>
    <w:rsid w:val="008423C5"/>
    <w:rsid w:val="008702AA"/>
    <w:rsid w:val="00892530"/>
    <w:rsid w:val="0089650D"/>
    <w:rsid w:val="008A2D5B"/>
    <w:rsid w:val="008B4FFF"/>
    <w:rsid w:val="008D26E7"/>
    <w:rsid w:val="008E09C8"/>
    <w:rsid w:val="008F7FD7"/>
    <w:rsid w:val="009078D6"/>
    <w:rsid w:val="0092768C"/>
    <w:rsid w:val="0093063F"/>
    <w:rsid w:val="00966C39"/>
    <w:rsid w:val="0098625C"/>
    <w:rsid w:val="009957BD"/>
    <w:rsid w:val="00997C33"/>
    <w:rsid w:val="009B4D26"/>
    <w:rsid w:val="009D2A78"/>
    <w:rsid w:val="00A01505"/>
    <w:rsid w:val="00A017C7"/>
    <w:rsid w:val="00A16806"/>
    <w:rsid w:val="00A23979"/>
    <w:rsid w:val="00A36C53"/>
    <w:rsid w:val="00A56875"/>
    <w:rsid w:val="00A64E6C"/>
    <w:rsid w:val="00A661E5"/>
    <w:rsid w:val="00A778DB"/>
    <w:rsid w:val="00A81197"/>
    <w:rsid w:val="00A82AB5"/>
    <w:rsid w:val="00A837F9"/>
    <w:rsid w:val="00A86D12"/>
    <w:rsid w:val="00A9561D"/>
    <w:rsid w:val="00AA21E2"/>
    <w:rsid w:val="00AA456F"/>
    <w:rsid w:val="00AB5F1B"/>
    <w:rsid w:val="00AC27AE"/>
    <w:rsid w:val="00AC6ABA"/>
    <w:rsid w:val="00AD727E"/>
    <w:rsid w:val="00AE3640"/>
    <w:rsid w:val="00B00D78"/>
    <w:rsid w:val="00B07ED0"/>
    <w:rsid w:val="00B129E6"/>
    <w:rsid w:val="00B178E6"/>
    <w:rsid w:val="00B23763"/>
    <w:rsid w:val="00B40C4A"/>
    <w:rsid w:val="00B520AC"/>
    <w:rsid w:val="00B54052"/>
    <w:rsid w:val="00B55ADD"/>
    <w:rsid w:val="00B63915"/>
    <w:rsid w:val="00B7100D"/>
    <w:rsid w:val="00B940A7"/>
    <w:rsid w:val="00BA6D51"/>
    <w:rsid w:val="00BC4E31"/>
    <w:rsid w:val="00BC689F"/>
    <w:rsid w:val="00BC7128"/>
    <w:rsid w:val="00BD4BDD"/>
    <w:rsid w:val="00BD5FD9"/>
    <w:rsid w:val="00BD6AED"/>
    <w:rsid w:val="00BF2D86"/>
    <w:rsid w:val="00BF3D50"/>
    <w:rsid w:val="00C015DC"/>
    <w:rsid w:val="00C111F1"/>
    <w:rsid w:val="00C114D0"/>
    <w:rsid w:val="00C11C08"/>
    <w:rsid w:val="00C16FE1"/>
    <w:rsid w:val="00C254B8"/>
    <w:rsid w:val="00C5063F"/>
    <w:rsid w:val="00C51090"/>
    <w:rsid w:val="00C65244"/>
    <w:rsid w:val="00C7497E"/>
    <w:rsid w:val="00C941EB"/>
    <w:rsid w:val="00C97B27"/>
    <w:rsid w:val="00CC22BB"/>
    <w:rsid w:val="00CD3BFF"/>
    <w:rsid w:val="00CE5A35"/>
    <w:rsid w:val="00D06831"/>
    <w:rsid w:val="00D12F96"/>
    <w:rsid w:val="00D52DDE"/>
    <w:rsid w:val="00D55F86"/>
    <w:rsid w:val="00D81881"/>
    <w:rsid w:val="00D841D4"/>
    <w:rsid w:val="00D8450A"/>
    <w:rsid w:val="00DA114D"/>
    <w:rsid w:val="00DD0C78"/>
    <w:rsid w:val="00DD36C2"/>
    <w:rsid w:val="00E02E7D"/>
    <w:rsid w:val="00E03258"/>
    <w:rsid w:val="00E04445"/>
    <w:rsid w:val="00E07686"/>
    <w:rsid w:val="00E1467D"/>
    <w:rsid w:val="00E2581C"/>
    <w:rsid w:val="00E339B2"/>
    <w:rsid w:val="00E369B7"/>
    <w:rsid w:val="00E44628"/>
    <w:rsid w:val="00E62DA2"/>
    <w:rsid w:val="00E65FA8"/>
    <w:rsid w:val="00E662C5"/>
    <w:rsid w:val="00E77AFF"/>
    <w:rsid w:val="00E921E4"/>
    <w:rsid w:val="00EC6278"/>
    <w:rsid w:val="00EF4779"/>
    <w:rsid w:val="00F01B31"/>
    <w:rsid w:val="00F05C4D"/>
    <w:rsid w:val="00F05DC3"/>
    <w:rsid w:val="00F12277"/>
    <w:rsid w:val="00F152A2"/>
    <w:rsid w:val="00F15C28"/>
    <w:rsid w:val="00F3175D"/>
    <w:rsid w:val="00F5287A"/>
    <w:rsid w:val="00F56A10"/>
    <w:rsid w:val="00F63031"/>
    <w:rsid w:val="00F72C05"/>
    <w:rsid w:val="00F75305"/>
    <w:rsid w:val="00F75EFA"/>
    <w:rsid w:val="00F9032C"/>
    <w:rsid w:val="00FA710D"/>
    <w:rsid w:val="00FA7F6A"/>
    <w:rsid w:val="00FB3828"/>
    <w:rsid w:val="00FE6382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56FE9"/>
  <w15:chartTrackingRefBased/>
  <w15:docId w15:val="{257E6920-D392-4D91-B0E6-DD2C051F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4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77C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7C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7C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7C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7C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7C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7C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7C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7C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7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3D7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3D7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3D77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D77C6"/>
    <w:rPr>
      <w:rFonts w:cstheme="majorBidi"/>
      <w:color w:val="0F4761" w:themeColor="accent1" w:themeShade="BF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3D77C6"/>
    <w:rPr>
      <w:rFonts w:cstheme="majorBidi"/>
      <w:b/>
      <w:bCs/>
      <w:color w:val="0F4761" w:themeColor="accent1" w:themeShade="BF"/>
    </w:rPr>
  </w:style>
  <w:style w:type="character" w:customStyle="1" w:styleId="70">
    <w:name w:val="見出し 7 (文字)"/>
    <w:basedOn w:val="a0"/>
    <w:link w:val="7"/>
    <w:uiPriority w:val="9"/>
    <w:semiHidden/>
    <w:rsid w:val="003D77C6"/>
    <w:rPr>
      <w:rFonts w:cstheme="majorBidi"/>
      <w:b/>
      <w:b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D77C6"/>
    <w:rPr>
      <w:rFonts w:cstheme="majorBidi"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3D7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7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D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7C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D7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7C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D7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7C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D77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D77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7C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E355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E3553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9078D6"/>
    <w:pPr>
      <w:widowControl w:val="0"/>
      <w:spacing w:after="0" w:line="240" w:lineRule="auto"/>
    </w:pPr>
  </w:style>
  <w:style w:type="character" w:styleId="ad">
    <w:name w:val="Placeholder Text"/>
    <w:basedOn w:val="a0"/>
    <w:uiPriority w:val="99"/>
    <w:semiHidden/>
    <w:rsid w:val="009078D6"/>
    <w:rPr>
      <w:color w:val="666666"/>
    </w:rPr>
  </w:style>
  <w:style w:type="paragraph" w:styleId="ae">
    <w:name w:val="header"/>
    <w:basedOn w:val="a"/>
    <w:link w:val="af"/>
    <w:uiPriority w:val="99"/>
    <w:unhideWhenUsed/>
    <w:rsid w:val="007A45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A4573"/>
    <w:rPr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7A457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A457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.Zhaozong@nims.g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29082bf6791b3da4d966bfa9e45bcbb90443fb2cdc8d373c78a7c182559675d9JmltdHM9MTc0OTE2ODAwMA&amp;ptn=3&amp;ver=2&amp;hsh=4&amp;fclid=3b0c0b96-2867-6754-1b55-1d96293f664f&amp;psq=nims%e8%8b%b1%e6%96%87&amp;u=a1aHR0cHM6Ly93d3cubmltcy5nby5qcC9lbmcv&amp;ntb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F6C2-003B-499B-BBBF-26372724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Zhaozong Zhang</dc:creator>
  <cp:keywords/>
  <dc:description/>
  <cp:lastModifiedBy>Liao Meiyong</cp:lastModifiedBy>
  <cp:revision>3</cp:revision>
  <dcterms:created xsi:type="dcterms:W3CDTF">2025-06-13T02:03:00Z</dcterms:created>
  <dcterms:modified xsi:type="dcterms:W3CDTF">2025-06-13T02:29:00Z</dcterms:modified>
</cp:coreProperties>
</file>