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41786" w14:textId="77777777" w:rsidR="00E41390" w:rsidRPr="00AF6867" w:rsidRDefault="00E41390" w:rsidP="008C6D5F">
      <w:pPr>
        <w:pStyle w:val="Title2"/>
        <w:spacing w:line="360" w:lineRule="auto"/>
        <w:rPr>
          <w:b w:val="0"/>
        </w:rPr>
      </w:pPr>
      <w:r w:rsidRPr="00AF6867">
        <w:t>PbSe quantum dot superlattice thin films for thermoelectric applications</w:t>
      </w:r>
    </w:p>
    <w:p w14:paraId="00A72DF3" w14:textId="77777777" w:rsidR="00E41390" w:rsidRPr="00AF6867" w:rsidRDefault="00E41390" w:rsidP="008C6D5F">
      <w:pPr>
        <w:pStyle w:val="Tableofcontents"/>
        <w:spacing w:line="360" w:lineRule="auto"/>
      </w:pPr>
    </w:p>
    <w:p w14:paraId="289A7495" w14:textId="32AEAB33" w:rsidR="00E41390" w:rsidRPr="00AF6867" w:rsidRDefault="00E41390" w:rsidP="008C6D5F">
      <w:pPr>
        <w:pStyle w:val="AuthorsFull"/>
        <w:spacing w:line="360" w:lineRule="auto"/>
      </w:pPr>
      <w:r w:rsidRPr="00AF6867">
        <w:t>Viviana Sousa, Masahiro Goto, Marcel S. Claro, Sergey Pyrlin,</w:t>
      </w:r>
      <w:r w:rsidRPr="00AF6867">
        <w:rPr>
          <w:vertAlign w:val="superscript"/>
        </w:rPr>
        <w:t xml:space="preserve"> </w:t>
      </w:r>
      <w:r w:rsidRPr="00AF6867">
        <w:t>Luis Marques,</w:t>
      </w:r>
      <w:r w:rsidR="00E40310" w:rsidRPr="00AF6867">
        <w:br/>
      </w:r>
      <w:r w:rsidRPr="00AF6867">
        <w:t>Evgen</w:t>
      </w:r>
      <w:r w:rsidR="007B752E" w:rsidRPr="00AF6867">
        <w:t>y</w:t>
      </w:r>
      <w:r w:rsidRPr="00AF6867">
        <w:t xml:space="preserve"> B. Modin, Oleg I. Lebedev, Siavash </w:t>
      </w:r>
      <w:r w:rsidR="001F7480" w:rsidRPr="00AF6867">
        <w:t xml:space="preserve">M. </w:t>
      </w:r>
      <w:r w:rsidRPr="00AF6867">
        <w:t>Alizadeh, Cátia Freitas, Eliana M. F. Vieira, Kirill Kovnir, Pedro Alpuim, Takao Mori,* and Yury V. Kolen’ko*</w:t>
      </w:r>
    </w:p>
    <w:p w14:paraId="48773F89" w14:textId="77777777" w:rsidR="00E41390" w:rsidRPr="00AF6867" w:rsidRDefault="00E41390" w:rsidP="008C6D5F">
      <w:pPr>
        <w:pStyle w:val="Addresses"/>
        <w:spacing w:line="360" w:lineRule="auto"/>
      </w:pPr>
    </w:p>
    <w:p w14:paraId="21CD5415" w14:textId="77777777" w:rsidR="00E41390" w:rsidRPr="00AF6867" w:rsidRDefault="00E41390" w:rsidP="008C6D5F">
      <w:pPr>
        <w:pStyle w:val="Addresses"/>
        <w:spacing w:line="360" w:lineRule="auto"/>
        <w:rPr>
          <w:lang w:val="pt-PT"/>
        </w:rPr>
      </w:pPr>
      <w:r w:rsidRPr="00AF6867">
        <w:rPr>
          <w:lang w:val="pt-PT"/>
        </w:rPr>
        <w:t>V. Sousa, S. Pyrlin, L. Marques, P. Alpuim</w:t>
      </w:r>
    </w:p>
    <w:p w14:paraId="5D1F7B99" w14:textId="77777777" w:rsidR="00E41390" w:rsidRPr="00AF6867" w:rsidRDefault="00E41390" w:rsidP="00EE0B17">
      <w:pPr>
        <w:pStyle w:val="Addresses"/>
        <w:spacing w:line="360" w:lineRule="auto"/>
        <w:rPr>
          <w:lang w:val="en-GB"/>
        </w:rPr>
      </w:pPr>
      <w:r w:rsidRPr="00AF6867">
        <w:t>Center of Physics of the Universities of Minho and Porto</w:t>
      </w:r>
      <w:r w:rsidRPr="00AF6867">
        <w:br/>
        <w:t>University of Minho</w:t>
      </w:r>
      <w:r w:rsidRPr="00AF6867">
        <w:br/>
        <w:t>Braga 4710-057, Portugal</w:t>
      </w:r>
      <w:r w:rsidRPr="00AF6867">
        <w:br/>
      </w:r>
    </w:p>
    <w:p w14:paraId="1BD591D9" w14:textId="2EEA136F" w:rsidR="00E41390" w:rsidRPr="00AF6867" w:rsidRDefault="00E41390" w:rsidP="00EE0B17">
      <w:pPr>
        <w:pStyle w:val="Addresses"/>
        <w:spacing w:line="360" w:lineRule="auto"/>
        <w:rPr>
          <w:lang w:val="pt-PT"/>
        </w:rPr>
      </w:pPr>
      <w:r w:rsidRPr="00AF6867">
        <w:rPr>
          <w:lang w:val="pt-PT"/>
        </w:rPr>
        <w:t xml:space="preserve">V. Sousa, S. </w:t>
      </w:r>
      <w:r w:rsidR="001F7480" w:rsidRPr="00AF6867">
        <w:rPr>
          <w:lang w:val="pt-PT"/>
        </w:rPr>
        <w:t xml:space="preserve">M. </w:t>
      </w:r>
      <w:r w:rsidRPr="00AF6867">
        <w:rPr>
          <w:lang w:val="pt-PT"/>
        </w:rPr>
        <w:t>Alizadeh, C. Freitas, P. Alpuim, Y</w:t>
      </w:r>
      <w:r w:rsidR="001F7480" w:rsidRPr="00AF6867">
        <w:rPr>
          <w:lang w:val="pt-PT"/>
        </w:rPr>
        <w:t>u</w:t>
      </w:r>
      <w:r w:rsidRPr="00AF6867">
        <w:rPr>
          <w:lang w:val="pt-PT"/>
        </w:rPr>
        <w:t>. V. Kolen’ko*</w:t>
      </w:r>
    </w:p>
    <w:p w14:paraId="6B48EF92" w14:textId="77777777" w:rsidR="00E41390" w:rsidRPr="00AF6867" w:rsidRDefault="00E41390" w:rsidP="00EE0B17">
      <w:pPr>
        <w:pStyle w:val="Addresses"/>
        <w:spacing w:line="360" w:lineRule="auto"/>
      </w:pPr>
      <w:r w:rsidRPr="00AF6867">
        <w:t>International Iberian Nanotechnology Laboratory</w:t>
      </w:r>
      <w:r w:rsidRPr="00AF6867">
        <w:br/>
        <w:t>Braga 4715-330, Portugal</w:t>
      </w:r>
    </w:p>
    <w:p w14:paraId="681BA7A7" w14:textId="77777777" w:rsidR="00E41390" w:rsidRPr="00AF6867" w:rsidRDefault="00E41390" w:rsidP="00EE0B17">
      <w:pPr>
        <w:pStyle w:val="Addresses"/>
        <w:spacing w:line="360" w:lineRule="auto"/>
        <w:rPr>
          <w:lang w:val="pt-PT"/>
        </w:rPr>
      </w:pPr>
      <w:r w:rsidRPr="00AF6867">
        <w:rPr>
          <w:lang w:val="pt-PT"/>
        </w:rPr>
        <w:t>E-mail: yury.kolenko@inl.int</w:t>
      </w:r>
    </w:p>
    <w:p w14:paraId="07FB9600" w14:textId="77777777" w:rsidR="00E41390" w:rsidRPr="00AF6867" w:rsidRDefault="00E41390" w:rsidP="008C6D5F">
      <w:pPr>
        <w:pStyle w:val="Addresses"/>
        <w:spacing w:line="360" w:lineRule="auto"/>
        <w:rPr>
          <w:lang w:val="pt-PT"/>
        </w:rPr>
      </w:pPr>
    </w:p>
    <w:p w14:paraId="59B639CB" w14:textId="77777777" w:rsidR="00E41390" w:rsidRPr="00AF6867" w:rsidRDefault="00E41390" w:rsidP="00EE0B17">
      <w:pPr>
        <w:pStyle w:val="Addresses"/>
        <w:spacing w:line="360" w:lineRule="auto"/>
        <w:rPr>
          <w:lang w:val="en-GB"/>
        </w:rPr>
      </w:pPr>
      <w:r w:rsidRPr="00AF6867">
        <w:rPr>
          <w:lang w:val="en-GB"/>
        </w:rPr>
        <w:t>M. Goto, T. Mori*</w:t>
      </w:r>
    </w:p>
    <w:p w14:paraId="3ED3F8A3" w14:textId="77777777" w:rsidR="00E41390" w:rsidRPr="00AF6867" w:rsidRDefault="00E41390" w:rsidP="00EE0B17">
      <w:pPr>
        <w:pStyle w:val="Addresses"/>
        <w:spacing w:line="360" w:lineRule="auto"/>
        <w:rPr>
          <w:lang w:val="en-GB"/>
        </w:rPr>
      </w:pPr>
      <w:r w:rsidRPr="00AF6867">
        <w:rPr>
          <w:lang w:val="en-GB"/>
        </w:rPr>
        <w:t>National Institute for Materials Science (NIMS)</w:t>
      </w:r>
      <w:r w:rsidRPr="00AF6867">
        <w:br/>
      </w:r>
      <w:r w:rsidRPr="00AF6867">
        <w:rPr>
          <w:lang w:val="en-GB"/>
        </w:rPr>
        <w:t>Research Center for Materials Nanoarchitectonics (MANA)</w:t>
      </w:r>
      <w:r w:rsidRPr="00AF6867">
        <w:br/>
      </w:r>
      <w:r w:rsidRPr="00AF6867">
        <w:rPr>
          <w:lang w:val="en-GB"/>
        </w:rPr>
        <w:t>1-1 Namiki, Tsukuba 305-0044, Japan</w:t>
      </w:r>
    </w:p>
    <w:p w14:paraId="64F66186" w14:textId="77777777" w:rsidR="00E41390" w:rsidRPr="00AF6867" w:rsidRDefault="00E41390" w:rsidP="00EE0B17">
      <w:pPr>
        <w:pStyle w:val="Addresses"/>
        <w:spacing w:line="360" w:lineRule="auto"/>
        <w:rPr>
          <w:lang w:val="pt-PT"/>
        </w:rPr>
      </w:pPr>
      <w:r w:rsidRPr="00AF6867">
        <w:rPr>
          <w:lang w:val="pt-PT"/>
        </w:rPr>
        <w:t>E-mail: MORI.Takao@nims.go.jp</w:t>
      </w:r>
    </w:p>
    <w:p w14:paraId="5B08497D" w14:textId="77777777" w:rsidR="00E41390" w:rsidRPr="00AF6867" w:rsidRDefault="00E41390" w:rsidP="00E47F42">
      <w:pPr>
        <w:pStyle w:val="Addresses"/>
        <w:spacing w:line="360" w:lineRule="auto"/>
        <w:rPr>
          <w:lang w:val="pt-PT"/>
        </w:rPr>
      </w:pPr>
    </w:p>
    <w:p w14:paraId="67F82B41" w14:textId="77777777" w:rsidR="00E41390" w:rsidRPr="00AF6867" w:rsidRDefault="00E41390" w:rsidP="00E47F42">
      <w:pPr>
        <w:pStyle w:val="Addresses"/>
        <w:spacing w:line="360" w:lineRule="auto"/>
        <w:rPr>
          <w:lang w:val="pt-PT"/>
        </w:rPr>
      </w:pPr>
      <w:r w:rsidRPr="00AF6867">
        <w:rPr>
          <w:lang w:val="pt-PT"/>
        </w:rPr>
        <w:t>M. S. Claro</w:t>
      </w:r>
    </w:p>
    <w:p w14:paraId="36A05D91" w14:textId="77777777" w:rsidR="00E41390" w:rsidRPr="00AF6867" w:rsidRDefault="00E41390" w:rsidP="00E47F42">
      <w:pPr>
        <w:pStyle w:val="Addresses"/>
        <w:spacing w:line="360" w:lineRule="auto"/>
        <w:rPr>
          <w:lang w:val="pt-PT"/>
        </w:rPr>
      </w:pPr>
      <w:r w:rsidRPr="00AF6867">
        <w:rPr>
          <w:lang w:val="pt-PT"/>
        </w:rPr>
        <w:t>CiQUS, Centro Singular de Investigacion en Quimica Bioloxica e Materiais Moleculares</w:t>
      </w:r>
      <w:r w:rsidRPr="00AF6867">
        <w:rPr>
          <w:lang w:val="pt-PT"/>
        </w:rPr>
        <w:br/>
        <w:t>Departamento de Quimica-Fisica</w:t>
      </w:r>
      <w:r w:rsidRPr="00AF6867">
        <w:rPr>
          <w:lang w:val="pt-PT"/>
        </w:rPr>
        <w:br/>
        <w:t>Universidade de Santiago de Compostela</w:t>
      </w:r>
      <w:r w:rsidRPr="00AF6867">
        <w:rPr>
          <w:lang w:val="pt-PT"/>
        </w:rPr>
        <w:br/>
        <w:t>Santiago de Compostela 15782, Spain</w:t>
      </w:r>
    </w:p>
    <w:p w14:paraId="41324E4E" w14:textId="77777777" w:rsidR="00E41390" w:rsidRPr="00AF6867" w:rsidRDefault="00E41390" w:rsidP="00E47F42">
      <w:pPr>
        <w:pStyle w:val="Addresses"/>
        <w:spacing w:line="360" w:lineRule="auto"/>
        <w:rPr>
          <w:lang w:val="pt-PT"/>
        </w:rPr>
      </w:pPr>
    </w:p>
    <w:p w14:paraId="41F2DCE1" w14:textId="77777777" w:rsidR="00E41390" w:rsidRPr="00AF6867" w:rsidRDefault="00E41390" w:rsidP="00E47F42">
      <w:pPr>
        <w:pStyle w:val="Addresses"/>
        <w:spacing w:line="360" w:lineRule="auto"/>
        <w:rPr>
          <w:lang w:val="en-GB"/>
        </w:rPr>
      </w:pPr>
      <w:r w:rsidRPr="00AF6867">
        <w:rPr>
          <w:lang w:val="en-GB"/>
        </w:rPr>
        <w:t>S. Pyrlin, L. Marques</w:t>
      </w:r>
    </w:p>
    <w:p w14:paraId="1D1075B6" w14:textId="77777777" w:rsidR="00E41390" w:rsidRPr="00AF6867" w:rsidRDefault="00E41390" w:rsidP="00E47F42">
      <w:pPr>
        <w:pStyle w:val="Addresses"/>
        <w:spacing w:line="360" w:lineRule="auto"/>
        <w:rPr>
          <w:lang w:val="en-GB"/>
        </w:rPr>
      </w:pPr>
      <w:r w:rsidRPr="00AF6867">
        <w:rPr>
          <w:lang w:val="en-GB"/>
        </w:rPr>
        <w:t>Laboratory of Physics for Materials and Emergent Technologies, LapMET</w:t>
      </w:r>
      <w:r w:rsidRPr="00AF6867">
        <w:rPr>
          <w:lang w:val="en-GB"/>
        </w:rPr>
        <w:br/>
        <w:t>University of Minho</w:t>
      </w:r>
      <w:r w:rsidRPr="00AF6867">
        <w:rPr>
          <w:lang w:val="en-GB"/>
        </w:rPr>
        <w:br/>
        <w:t>Braga 4710-057, Portugal</w:t>
      </w:r>
    </w:p>
    <w:p w14:paraId="1B809605" w14:textId="77777777" w:rsidR="00E41390" w:rsidRPr="00AF6867" w:rsidRDefault="00E41390" w:rsidP="00E47F42">
      <w:pPr>
        <w:pStyle w:val="Addresses"/>
        <w:spacing w:line="360" w:lineRule="auto"/>
        <w:rPr>
          <w:lang w:val="en-GB"/>
        </w:rPr>
      </w:pPr>
    </w:p>
    <w:p w14:paraId="434D50B2" w14:textId="77777777" w:rsidR="00813A67" w:rsidRPr="00AF6867" w:rsidRDefault="00813A67" w:rsidP="00E47F42">
      <w:pPr>
        <w:pStyle w:val="Addresses"/>
        <w:spacing w:line="360" w:lineRule="auto"/>
        <w:rPr>
          <w:lang w:val="en-GB"/>
        </w:rPr>
      </w:pPr>
    </w:p>
    <w:p w14:paraId="2F07FB8F" w14:textId="77777777" w:rsidR="00E41390" w:rsidRPr="00AF6867" w:rsidRDefault="00E41390" w:rsidP="00E47F42">
      <w:pPr>
        <w:pStyle w:val="Addresses"/>
        <w:spacing w:line="360" w:lineRule="auto"/>
        <w:rPr>
          <w:lang w:val="es-ES"/>
        </w:rPr>
      </w:pPr>
      <w:r w:rsidRPr="00AF6867">
        <w:rPr>
          <w:lang w:val="es-ES"/>
        </w:rPr>
        <w:lastRenderedPageBreak/>
        <w:t>E. B. Modin</w:t>
      </w:r>
    </w:p>
    <w:p w14:paraId="604A6A33" w14:textId="77777777" w:rsidR="00E41390" w:rsidRPr="00AF6867" w:rsidRDefault="00E41390" w:rsidP="00E47F42">
      <w:pPr>
        <w:pStyle w:val="Addresses"/>
        <w:spacing w:line="360" w:lineRule="auto"/>
        <w:rPr>
          <w:lang w:val="es-ES"/>
        </w:rPr>
      </w:pPr>
      <w:r w:rsidRPr="00AF6867">
        <w:rPr>
          <w:lang w:val="es-ES"/>
        </w:rPr>
        <w:t>CIC nanoGUNE</w:t>
      </w:r>
      <w:r w:rsidRPr="00AF6867">
        <w:rPr>
          <w:lang w:val="es-ES"/>
        </w:rPr>
        <w:br/>
        <w:t>Donostia, San Sebastian 20018, Spain</w:t>
      </w:r>
    </w:p>
    <w:p w14:paraId="21D90AC9" w14:textId="77777777" w:rsidR="00E41390" w:rsidRPr="00AF6867" w:rsidRDefault="00E41390" w:rsidP="00E47F42">
      <w:pPr>
        <w:pStyle w:val="Addresses"/>
        <w:spacing w:line="360" w:lineRule="auto"/>
        <w:rPr>
          <w:lang w:val="es-ES"/>
        </w:rPr>
      </w:pPr>
    </w:p>
    <w:p w14:paraId="1E7F75D9" w14:textId="77777777" w:rsidR="00E41390" w:rsidRPr="00AF6867" w:rsidRDefault="00E41390" w:rsidP="00E47F42">
      <w:pPr>
        <w:pStyle w:val="Addresses"/>
        <w:spacing w:line="360" w:lineRule="auto"/>
        <w:rPr>
          <w:lang w:val="pt-PT"/>
        </w:rPr>
      </w:pPr>
      <w:r w:rsidRPr="00AF6867">
        <w:rPr>
          <w:lang w:val="pt-PT"/>
        </w:rPr>
        <w:t>O. I. Lebedev</w:t>
      </w:r>
    </w:p>
    <w:p w14:paraId="1AD8BB7C" w14:textId="77777777" w:rsidR="00E41390" w:rsidRPr="00AF6867" w:rsidRDefault="00E41390" w:rsidP="00E47F42">
      <w:pPr>
        <w:pStyle w:val="Addresses"/>
        <w:spacing w:line="360" w:lineRule="auto"/>
        <w:rPr>
          <w:lang w:val="pt-PT"/>
        </w:rPr>
      </w:pPr>
      <w:r w:rsidRPr="00AF6867">
        <w:rPr>
          <w:lang w:val="pt-PT"/>
        </w:rPr>
        <w:t>Laboratoire CRISMAT, UMR 6508, CNRS-ENSICAEN</w:t>
      </w:r>
      <w:r w:rsidRPr="00AF6867">
        <w:rPr>
          <w:lang w:val="pt-PT"/>
        </w:rPr>
        <w:br/>
        <w:t>Caen 14050, France</w:t>
      </w:r>
    </w:p>
    <w:p w14:paraId="079D39A0" w14:textId="77777777" w:rsidR="00E41390" w:rsidRPr="00AF6867" w:rsidRDefault="00E41390" w:rsidP="00E47F42">
      <w:pPr>
        <w:pStyle w:val="Addresses"/>
        <w:spacing w:line="360" w:lineRule="auto"/>
        <w:rPr>
          <w:lang w:val="pt-PT"/>
        </w:rPr>
      </w:pPr>
    </w:p>
    <w:p w14:paraId="35B85DBB" w14:textId="77777777" w:rsidR="00E41390" w:rsidRPr="00AF6867" w:rsidRDefault="00E41390" w:rsidP="00E47F42">
      <w:pPr>
        <w:pStyle w:val="Addresses"/>
        <w:spacing w:line="360" w:lineRule="auto"/>
        <w:rPr>
          <w:lang w:val="pt-PT"/>
        </w:rPr>
      </w:pPr>
      <w:r w:rsidRPr="00AF6867">
        <w:rPr>
          <w:lang w:val="pt-PT"/>
        </w:rPr>
        <w:t>E. M. F. Vieira</w:t>
      </w:r>
    </w:p>
    <w:p w14:paraId="7CF0A805" w14:textId="77777777" w:rsidR="00E41390" w:rsidRPr="00AF6867" w:rsidRDefault="00E41390" w:rsidP="00E47F42">
      <w:pPr>
        <w:pStyle w:val="Addresses"/>
        <w:spacing w:line="360" w:lineRule="auto"/>
        <w:rPr>
          <w:lang w:val="pt-PT"/>
        </w:rPr>
      </w:pPr>
      <w:r w:rsidRPr="00AF6867">
        <w:rPr>
          <w:lang w:val="pt-PT"/>
        </w:rPr>
        <w:t>CMEMS – UMinho, University of Minho</w:t>
      </w:r>
      <w:r w:rsidRPr="00AF6867">
        <w:rPr>
          <w:lang w:val="pt-PT"/>
        </w:rPr>
        <w:br/>
        <w:t>Guimarães 4800-058, Portugal</w:t>
      </w:r>
    </w:p>
    <w:p w14:paraId="376AC6E5" w14:textId="77777777" w:rsidR="00E41390" w:rsidRPr="00AF6867" w:rsidRDefault="00E41390" w:rsidP="00E47F42">
      <w:pPr>
        <w:pStyle w:val="Addresses"/>
        <w:spacing w:line="360" w:lineRule="auto"/>
        <w:rPr>
          <w:lang w:val="pt-PT"/>
        </w:rPr>
      </w:pPr>
      <w:r w:rsidRPr="00AF6867">
        <w:rPr>
          <w:lang w:val="pt-PT"/>
        </w:rPr>
        <w:t>LABBELS – Associate Laboratory</w:t>
      </w:r>
      <w:r w:rsidRPr="00AF6867">
        <w:rPr>
          <w:lang w:val="pt-PT"/>
        </w:rPr>
        <w:br/>
        <w:t>Braga/Guimarães, Portugal</w:t>
      </w:r>
    </w:p>
    <w:p w14:paraId="6CAEFF3E" w14:textId="77777777" w:rsidR="00E41390" w:rsidRPr="00AF6867" w:rsidRDefault="00E41390" w:rsidP="00E47F42">
      <w:pPr>
        <w:pStyle w:val="Addresses"/>
        <w:spacing w:line="360" w:lineRule="auto"/>
        <w:rPr>
          <w:lang w:val="pt-PT"/>
        </w:rPr>
      </w:pPr>
    </w:p>
    <w:p w14:paraId="1082E20A" w14:textId="77777777" w:rsidR="00E41390" w:rsidRPr="00AF6867" w:rsidRDefault="00E41390" w:rsidP="00E47F42">
      <w:pPr>
        <w:pStyle w:val="Addresses"/>
        <w:spacing w:line="360" w:lineRule="auto"/>
        <w:rPr>
          <w:lang w:val="en-GB"/>
        </w:rPr>
      </w:pPr>
      <w:r w:rsidRPr="00AF6867">
        <w:rPr>
          <w:lang w:val="en-GB"/>
        </w:rPr>
        <w:t>K. Kovnir</w:t>
      </w:r>
    </w:p>
    <w:p w14:paraId="08265E7F" w14:textId="77777777" w:rsidR="00E41390" w:rsidRPr="00AF6867" w:rsidRDefault="00E41390" w:rsidP="00E47F42">
      <w:pPr>
        <w:pStyle w:val="BIEmailAddress"/>
        <w:spacing w:after="0" w:line="360" w:lineRule="auto"/>
        <w:jc w:val="left"/>
        <w:rPr>
          <w:rFonts w:ascii="Times New Roman" w:hAnsi="Times New Roman"/>
        </w:rPr>
      </w:pPr>
      <w:r w:rsidRPr="00AF6867">
        <w:rPr>
          <w:rFonts w:ascii="Times New Roman" w:hAnsi="Times New Roman"/>
          <w:iCs/>
        </w:rPr>
        <w:t>Department of Chemistry</w:t>
      </w:r>
      <w:r w:rsidRPr="00AF6867">
        <w:rPr>
          <w:rFonts w:ascii="Times New Roman" w:hAnsi="Times New Roman"/>
          <w:lang w:val="en-GB"/>
        </w:rPr>
        <w:br/>
      </w:r>
      <w:r w:rsidRPr="00AF6867">
        <w:rPr>
          <w:rFonts w:ascii="Times New Roman" w:hAnsi="Times New Roman"/>
          <w:iCs/>
        </w:rPr>
        <w:t>Iowa State University</w:t>
      </w:r>
      <w:r w:rsidRPr="00AF6867">
        <w:rPr>
          <w:rFonts w:ascii="Times New Roman" w:hAnsi="Times New Roman"/>
          <w:lang w:val="en-GB"/>
        </w:rPr>
        <w:br/>
      </w:r>
      <w:r w:rsidRPr="00AF6867">
        <w:rPr>
          <w:rFonts w:ascii="Times New Roman" w:hAnsi="Times New Roman"/>
          <w:iCs/>
        </w:rPr>
        <w:t>Ames, Iowa 50011, USA</w:t>
      </w:r>
      <w:r w:rsidRPr="00AF6867">
        <w:rPr>
          <w:rFonts w:ascii="Times New Roman" w:hAnsi="Times New Roman"/>
          <w:iCs/>
        </w:rPr>
        <w:br/>
        <w:t>Ames National Laboratory</w:t>
      </w:r>
      <w:r w:rsidRPr="00AF6867">
        <w:rPr>
          <w:rFonts w:ascii="Times New Roman" w:hAnsi="Times New Roman"/>
          <w:lang w:val="en-GB"/>
        </w:rPr>
        <w:br/>
      </w:r>
      <w:r w:rsidRPr="00AF6867">
        <w:rPr>
          <w:rFonts w:ascii="Times New Roman" w:hAnsi="Times New Roman"/>
          <w:iCs/>
        </w:rPr>
        <w:t>U.S. Department of Energy</w:t>
      </w:r>
      <w:r w:rsidRPr="00AF6867">
        <w:rPr>
          <w:rFonts w:ascii="Times New Roman" w:hAnsi="Times New Roman"/>
          <w:lang w:val="en-GB"/>
        </w:rPr>
        <w:br/>
      </w:r>
      <w:r w:rsidRPr="00AF6867">
        <w:rPr>
          <w:rFonts w:ascii="Times New Roman" w:hAnsi="Times New Roman"/>
          <w:iCs/>
        </w:rPr>
        <w:t>Ames, Iowa 50011, USA</w:t>
      </w:r>
    </w:p>
    <w:p w14:paraId="4303DED7" w14:textId="77777777" w:rsidR="00E41390" w:rsidRPr="00AF6867" w:rsidRDefault="00E41390">
      <w:pPr>
        <w:rPr>
          <w:lang w:val="en-US"/>
        </w:rPr>
      </w:pPr>
      <w:r w:rsidRPr="00AF6867">
        <w:rPr>
          <w:lang w:val="en-US"/>
        </w:rPr>
        <w:br w:type="page"/>
      </w:r>
    </w:p>
    <w:p w14:paraId="188CBC0A" w14:textId="7D89F628" w:rsidR="00EE760A" w:rsidRPr="00AF6867" w:rsidRDefault="00EE760A" w:rsidP="009C7DEC">
      <w:pPr>
        <w:pStyle w:val="Abstract"/>
        <w:ind w:firstLine="0"/>
        <w:rPr>
          <w:b/>
        </w:rPr>
      </w:pPr>
      <w:r w:rsidRPr="00AF6867">
        <w:rPr>
          <w:b/>
        </w:rPr>
        <w:lastRenderedPageBreak/>
        <w:t>Abstract</w:t>
      </w:r>
    </w:p>
    <w:p w14:paraId="0688BA7F" w14:textId="66FF4AD6" w:rsidR="00E41390" w:rsidRPr="00AF6867" w:rsidRDefault="00E41390" w:rsidP="0057361D">
      <w:pPr>
        <w:pStyle w:val="Abstract"/>
      </w:pPr>
      <w:r w:rsidRPr="00AF6867">
        <w:t>An unusual self-assembly pattern was observed for highly ordered 15</w:t>
      </w:r>
      <w:r w:rsidR="00552EFB" w:rsidRPr="00AF6867">
        <w:t>00</w:t>
      </w:r>
      <w:r w:rsidRPr="00AF6867">
        <w:t>-</w:t>
      </w:r>
      <w:r w:rsidR="00552EFB" w:rsidRPr="00AF6867">
        <w:t>n</w:t>
      </w:r>
      <w:r w:rsidRPr="00AF6867">
        <w:t xml:space="preserve">m-thick films of monodisperse 13-nm-sized </w:t>
      </w:r>
      <w:r w:rsidRPr="00AF6867">
        <w:rPr>
          <w:lang w:val="en-GB"/>
        </w:rPr>
        <w:t xml:space="preserve">colloidal </w:t>
      </w:r>
      <w:r w:rsidRPr="00AF6867">
        <w:t xml:space="preserve">PbSe </w:t>
      </w:r>
      <w:r w:rsidRPr="00AF6867">
        <w:rPr>
          <w:lang w:val="en-GB"/>
        </w:rPr>
        <w:t>quantum dots</w:t>
      </w:r>
      <w:r w:rsidRPr="00AF6867">
        <w:t>, originating from their faceted truncated cube-like shape. Specifically, self-assembl</w:t>
      </w:r>
      <w:r w:rsidR="00870840">
        <w:t>ed</w:t>
      </w:r>
      <w:r w:rsidRPr="00AF6867">
        <w:t xml:space="preserve"> </w:t>
      </w:r>
      <w:r w:rsidR="00870840">
        <w:t xml:space="preserve">PbSe </w:t>
      </w:r>
      <w:r w:rsidR="00813A67" w:rsidRPr="00AF6867">
        <w:t>dot</w:t>
      </w:r>
      <w:r w:rsidR="00870840">
        <w:t>s</w:t>
      </w:r>
      <w:r w:rsidRPr="00AF6867">
        <w:t xml:space="preserve"> </w:t>
      </w:r>
      <w:r w:rsidR="00870840">
        <w:t xml:space="preserve">exhibited </w:t>
      </w:r>
      <w:bookmarkStart w:id="0" w:name="_Hlk167817104"/>
      <w:r w:rsidR="00870840" w:rsidRPr="00AF6867">
        <w:t>attachm</w:t>
      </w:r>
      <w:r w:rsidR="00870840">
        <w:t>ent</w:t>
      </w:r>
      <w:r w:rsidR="00D07FB1" w:rsidRPr="00AF6867">
        <w:t xml:space="preserve"> to the substrate by &lt;001&gt; planes followed by interconnection through the {001}</w:t>
      </w:r>
      <w:r w:rsidR="00EE760A" w:rsidRPr="00AF6867">
        <w:t xml:space="preserve"> facets in</w:t>
      </w:r>
      <w:r w:rsidR="00D07FB1" w:rsidRPr="00AF6867">
        <w:t xml:space="preserve"> plan-view</w:t>
      </w:r>
      <w:r w:rsidR="00EE760A" w:rsidRPr="00AF6867">
        <w:t xml:space="preserve"> and</w:t>
      </w:r>
      <w:r w:rsidR="00D07FB1" w:rsidRPr="00AF6867">
        <w:t xml:space="preserve"> {110}</w:t>
      </w:r>
      <w:r w:rsidR="006C157D">
        <w:t> </w:t>
      </w:r>
      <w:r w:rsidR="00D07FB1" w:rsidRPr="00AF6867">
        <w:t>/</w:t>
      </w:r>
      <w:r w:rsidR="006C157D">
        <w:t> </w:t>
      </w:r>
      <w:r w:rsidR="00D07FB1" w:rsidRPr="00AF6867">
        <w:t>{111} facets</w:t>
      </w:r>
      <w:r w:rsidR="00EE760A" w:rsidRPr="00AF6867">
        <w:t xml:space="preserve"> in cross-sectional-view</w:t>
      </w:r>
      <w:bookmarkEnd w:id="0"/>
      <w:r w:rsidRPr="00AF6867">
        <w:t>,</w:t>
      </w:r>
      <w:r w:rsidR="00EE760A" w:rsidRPr="00AF6867">
        <w:t xml:space="preserve"> </w:t>
      </w:r>
      <w:r w:rsidRPr="00AF6867">
        <w:t xml:space="preserve">thus forming a cubic superlattice. The thermoelectric properties of the PbSe superlattice thin films were investigated by means of frequency domain thermoreflectance, scanning thermal probe microscopy, four probe measurements, and augmented by computational efforts. Thermal conductivity of the superlattice films was measured </w:t>
      </w:r>
      <w:r w:rsidR="00813A67" w:rsidRPr="00AF6867">
        <w:t xml:space="preserve">as low as </w:t>
      </w:r>
      <w:r w:rsidRPr="00AF6867">
        <w:rPr>
          <w:bCs/>
        </w:rPr>
        <w:t>0.7</w:t>
      </w:r>
      <w:r w:rsidRPr="00AF6867">
        <w:t> W m</w:t>
      </w:r>
      <w:r w:rsidRPr="00AF6867">
        <w:rPr>
          <w:vertAlign w:val="superscript"/>
        </w:rPr>
        <w:t>–1</w:t>
      </w:r>
      <w:r w:rsidRPr="00AF6867">
        <w:t> K</w:t>
      </w:r>
      <w:r w:rsidRPr="00AF6867">
        <w:rPr>
          <w:vertAlign w:val="superscript"/>
        </w:rPr>
        <w:t>–1</w:t>
      </w:r>
      <w:r w:rsidRPr="00AF6867">
        <w:t xml:space="preserve"> at room temperature due to the developed nanostructure. The low values of electrical conductivity were attributed to the presence of insulating oleate capping ligands at the dots’ surface and the </w:t>
      </w:r>
      <w:r w:rsidRPr="00AF6867">
        <w:rPr>
          <w:bCs/>
        </w:rPr>
        <w:t xml:space="preserve">small contact area between the PbSe dots within the superlattice. Experimental efforts aiming at the removal of the oleate ligands were conducted by annealing or molten-salt treatment, and in the latter case, yielded a promising </w:t>
      </w:r>
      <w:r w:rsidRPr="00AF6867">
        <w:t xml:space="preserve">improvement by two orders of magnitude in thermoelectric performance. The result indicates that the straightforward molten-salt treatment is an interesting approach to derive thermoelectric </w:t>
      </w:r>
      <w:r w:rsidR="00813A67" w:rsidRPr="00AF6867">
        <w:t xml:space="preserve">dot </w:t>
      </w:r>
      <w:r w:rsidRPr="00AF6867">
        <w:t>superlattice thin films over a centimeter-sized area.</w:t>
      </w:r>
    </w:p>
    <w:p w14:paraId="16C16304" w14:textId="77777777" w:rsidR="009C7DEC" w:rsidRPr="00AF6867" w:rsidRDefault="009C7DEC" w:rsidP="009C7DEC">
      <w:pPr>
        <w:pStyle w:val="Abstract"/>
        <w:ind w:firstLine="0"/>
      </w:pPr>
    </w:p>
    <w:p w14:paraId="03E2B42B" w14:textId="77777777" w:rsidR="00E41390" w:rsidRPr="00AF6867" w:rsidRDefault="00E41390" w:rsidP="008C6D5F">
      <w:pPr>
        <w:pStyle w:val="Head1"/>
      </w:pPr>
      <w:r w:rsidRPr="00AF6867">
        <w:t>1. Introduction</w:t>
      </w:r>
    </w:p>
    <w:p w14:paraId="2B268A39" w14:textId="0A78DA14" w:rsidR="00E41390" w:rsidRPr="00AF6867" w:rsidRDefault="00E41390" w:rsidP="00A81789">
      <w:pPr>
        <w:pStyle w:val="MainText"/>
        <w:spacing w:line="360" w:lineRule="auto"/>
        <w:ind w:firstLine="284"/>
        <w:jc w:val="both"/>
      </w:pPr>
      <w:r w:rsidRPr="00AF6867">
        <w:t>The research related to semiconducting quantum dots is an essential subject of nanoscience</w:t>
      </w:r>
      <w:sdt>
        <w:sdtPr>
          <w:rPr>
            <w:color w:val="000000"/>
            <w:vertAlign w:val="superscript"/>
          </w:rPr>
          <w:tag w:val="MENDELEY_CITATION_v3_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"/>
          <w:id w:val="-200320246"/>
          <w:placeholder>
            <w:docPart w:val="7BDF3F4BDEBC4B3993676172AA883905"/>
          </w:placeholder>
        </w:sdtPr>
        <w:sdtContent>
          <w:r w:rsidR="00DE6995" w:rsidRPr="00AF6867">
            <w:rPr>
              <w:color w:val="000000"/>
              <w:vertAlign w:val="superscript"/>
            </w:rPr>
            <w:t>[1]</w:t>
          </w:r>
        </w:sdtContent>
      </w:sdt>
      <w:r w:rsidRPr="00AF6867">
        <w:t xml:space="preserve"> that recently has culminated in 2023 Nobel Prize in Chemistry.</w:t>
      </w:r>
      <w:sdt>
        <w:sdtPr>
          <w:rPr>
            <w:color w:val="000000"/>
            <w:vertAlign w:val="superscript"/>
          </w:rPr>
          <w:tag w:val="MENDELEY_CITATION_v3_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"/>
          <w:id w:val="762194575"/>
          <w:placeholder>
            <w:docPart w:val="7BDF3F4BDEBC4B3993676172AA883905"/>
          </w:placeholder>
        </w:sdtPr>
        <w:sdtContent>
          <w:r w:rsidR="00DE6995" w:rsidRPr="00AF6867">
            <w:rPr>
              <w:color w:val="000000"/>
              <w:vertAlign w:val="superscript"/>
            </w:rPr>
            <w:t>[2]</w:t>
          </w:r>
        </w:sdtContent>
      </w:sdt>
      <w:r w:rsidRPr="00AF6867">
        <w:t xml:space="preserve"> Colloidal quantum dots (CQDs) are synthesized by methods that employ long-chain organic capping ligands</w:t>
      </w:r>
      <w:r w:rsidR="00813A67" w:rsidRPr="00AF6867">
        <w:t xml:space="preserve"> (</w:t>
      </w:r>
      <w:r w:rsidR="00813A67" w:rsidRPr="00AF6867">
        <w:rPr>
          <w:i/>
        </w:rPr>
        <w:t>e.g.</w:t>
      </w:r>
      <w:r w:rsidR="00813A67" w:rsidRPr="00AF6867">
        <w:t>, oleate)</w:t>
      </w:r>
      <w:r w:rsidRPr="00AF6867">
        <w:t xml:space="preserve"> to passivate the surface of quantum dots and to provide a barrier to coalescence, and hence, the resultant CQDs form stable colloidal dispersions in non-polar organic solvents.</w:t>
      </w:r>
      <w:sdt>
        <w:sdtPr>
          <w:rPr>
            <w:color w:val="000000"/>
            <w:vertAlign w:val="superscript"/>
          </w:rPr>
          <w:tag w:val="MENDELEY_CITATION_v3_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"/>
          <w:id w:val="543338523"/>
          <w:placeholder>
            <w:docPart w:val="7BDF3F4BDEBC4B3993676172AA883905"/>
          </w:placeholder>
        </w:sdtPr>
        <w:sdtContent>
          <w:r w:rsidR="00DE6995" w:rsidRPr="00AF6867">
            <w:rPr>
              <w:color w:val="000000"/>
              <w:vertAlign w:val="superscript"/>
            </w:rPr>
            <w:t>[3]</w:t>
          </w:r>
        </w:sdtContent>
      </w:sdt>
      <w:r w:rsidRPr="00AF6867">
        <w:t xml:space="preserve"> Interestingly, monodisperse CQDs could be used as building blocks for bottom-up assembly of </w:t>
      </w:r>
      <w:r w:rsidR="000F6552" w:rsidRPr="00AF6867">
        <w:t xml:space="preserve">nanocrystal </w:t>
      </w:r>
      <w:r w:rsidRPr="00AF6867">
        <w:t>superlattices</w:t>
      </w:r>
      <w:r w:rsidR="00813A67" w:rsidRPr="00AF6867">
        <w:t xml:space="preserve"> –</w:t>
      </w:r>
      <w:r w:rsidR="000F6552" w:rsidRPr="00AF6867">
        <w:t xml:space="preserve"> artificial solids wherein the </w:t>
      </w:r>
      <w:r w:rsidR="00813A67" w:rsidRPr="00AF6867">
        <w:t>dots</w:t>
      </w:r>
      <w:r w:rsidR="000F6552" w:rsidRPr="00AF6867">
        <w:t xml:space="preserve"> take the place of atoms in traditional solids and the packing arrangement of the </w:t>
      </w:r>
      <w:r w:rsidR="00813A67" w:rsidRPr="00AF6867">
        <w:t>dots</w:t>
      </w:r>
      <w:r w:rsidR="000F6552" w:rsidRPr="00AF6867">
        <w:t xml:space="preserve"> determines the unit cell parameters of the resultant superstructure</w:t>
      </w:r>
      <w:r w:rsidR="000E192F" w:rsidRPr="00AF6867">
        <w:t>.</w:t>
      </w:r>
      <w:sdt>
        <w:sdtPr>
          <w:rPr>
            <w:color w:val="000000"/>
            <w:vertAlign w:val="superscript"/>
          </w:rPr>
          <w:tag w:val="MENDELEY_CITATION_v3_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"/>
          <w:id w:val="1347831380"/>
          <w:placeholder>
            <w:docPart w:val="7BDF3F4BDEBC4B3993676172AA883905"/>
          </w:placeholder>
        </w:sdtPr>
        <w:sdtContent>
          <w:r w:rsidR="00DE6995" w:rsidRPr="00AF6867">
            <w:rPr>
              <w:color w:val="000000"/>
              <w:vertAlign w:val="superscript"/>
            </w:rPr>
            <w:t>[4]</w:t>
          </w:r>
        </w:sdtContent>
      </w:sdt>
      <w:r w:rsidRPr="00AF6867">
        <w:t xml:space="preserve"> </w:t>
      </w:r>
      <w:bookmarkStart w:id="1" w:name="_Hlk166013195"/>
      <w:r w:rsidR="00EA1C12" w:rsidRPr="00AF6867">
        <w:t xml:space="preserve">Colloidal dispersion of </w:t>
      </w:r>
      <w:r w:rsidR="00813A67" w:rsidRPr="00AF6867">
        <w:t>the dots</w:t>
      </w:r>
      <w:r w:rsidR="00EA1C12" w:rsidRPr="00AF6867">
        <w:t xml:space="preserve"> can generate self-organized thin films through slow evaporation of the solvent</w:t>
      </w:r>
      <w:r w:rsidR="000E192F" w:rsidRPr="00AF6867">
        <w:t>, thus affording scalable fabrication of highly ordered quantum dot solids.</w:t>
      </w:r>
      <w:sdt>
        <w:sdtPr>
          <w:rPr>
            <w:color w:val="000000"/>
            <w:vertAlign w:val="superscript"/>
          </w:rPr>
          <w:tag w:val="MENDELEY_CITATION_v3_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"/>
          <w:id w:val="515736768"/>
          <w:placeholder>
            <w:docPart w:val="7B811310C34241319D70D28A3ECE08FE"/>
          </w:placeholder>
        </w:sdtPr>
        <w:sdtContent>
          <w:r w:rsidR="00DE6995" w:rsidRPr="00AF6867">
            <w:rPr>
              <w:color w:val="000000"/>
              <w:vertAlign w:val="superscript"/>
            </w:rPr>
            <w:t>[5]</w:t>
          </w:r>
        </w:sdtContent>
      </w:sdt>
      <w:r w:rsidR="00EA1C12" w:rsidRPr="00AF6867">
        <w:t xml:space="preserve"> During the late stage of the solvent evaporation, the concentration of CQDs increases and the capillary forces become effective, enabling the self-assembly of the concentrated dispersion</w:t>
      </w:r>
      <w:r w:rsidR="00813A67" w:rsidRPr="00AF6867">
        <w:t xml:space="preserve"> of the dots</w:t>
      </w:r>
      <w:r w:rsidR="00EA1C12" w:rsidRPr="00AF6867">
        <w:t xml:space="preserve"> into solid close-packed thin film.</w:t>
      </w:r>
      <w:sdt>
        <w:sdtPr>
          <w:rPr>
            <w:color w:val="000000"/>
            <w:vertAlign w:val="superscript"/>
          </w:rPr>
          <w:tag w:val="MENDELEY_CITATION_v3_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"/>
          <w:id w:val="-888416528"/>
          <w:placeholder>
            <w:docPart w:val="3D81F8EB828446268AD4203B27AB446E"/>
          </w:placeholder>
        </w:sdtPr>
        <w:sdtContent>
          <w:r w:rsidR="00DE6995" w:rsidRPr="00AF6867">
            <w:rPr>
              <w:color w:val="000000"/>
              <w:vertAlign w:val="superscript"/>
            </w:rPr>
            <w:t>[4,6]</w:t>
          </w:r>
        </w:sdtContent>
      </w:sdt>
      <w:r w:rsidR="00EA1C12" w:rsidRPr="00AF6867">
        <w:t xml:space="preserve"> </w:t>
      </w:r>
      <w:bookmarkStart w:id="2" w:name="_Hlk167234018"/>
      <w:r w:rsidR="00813A67" w:rsidRPr="00AF6867">
        <w:t>The as-derived s</w:t>
      </w:r>
      <w:r w:rsidRPr="00AF6867">
        <w:rPr>
          <w:lang w:val="de-DE"/>
        </w:rPr>
        <w:t xml:space="preserve">elf-assembled highly ordered superstructures have </w:t>
      </w:r>
      <w:r w:rsidR="00813A67" w:rsidRPr="00AF6867">
        <w:rPr>
          <w:lang w:val="de-DE"/>
        </w:rPr>
        <w:t xml:space="preserve">demonstrated </w:t>
      </w:r>
      <w:r w:rsidRPr="00AF6867">
        <w:rPr>
          <w:lang w:val="de-DE"/>
        </w:rPr>
        <w:t>properties different from those</w:t>
      </w:r>
      <w:r w:rsidR="00065B27" w:rsidRPr="00AF6867">
        <w:rPr>
          <w:lang w:val="de-DE"/>
        </w:rPr>
        <w:t xml:space="preserve"> of</w:t>
      </w:r>
      <w:r w:rsidRPr="00AF6867">
        <w:rPr>
          <w:lang w:val="de-DE"/>
        </w:rPr>
        <w:t xml:space="preserve"> a collection of individual </w:t>
      </w:r>
      <w:r w:rsidR="00813A67" w:rsidRPr="00AF6867">
        <w:rPr>
          <w:lang w:val="de-DE"/>
        </w:rPr>
        <w:t>dots</w:t>
      </w:r>
      <w:r w:rsidRPr="00AF6867">
        <w:rPr>
          <w:lang w:val="de-DE"/>
        </w:rPr>
        <w:t xml:space="preserve"> or other structural building blocks. Such synergistic effects are </w:t>
      </w:r>
      <w:r w:rsidRPr="00AF6867">
        <w:rPr>
          <w:lang w:val="de-DE"/>
        </w:rPr>
        <w:lastRenderedPageBreak/>
        <w:t xml:space="preserve">promising for materials design </w:t>
      </w:r>
      <w:r w:rsidR="00813A67" w:rsidRPr="00AF6867">
        <w:rPr>
          <w:lang w:val="de-DE"/>
        </w:rPr>
        <w:t>in</w:t>
      </w:r>
      <w:r w:rsidRPr="00AF6867">
        <w:rPr>
          <w:lang w:val="de-DE"/>
        </w:rPr>
        <w:t xml:space="preserve"> energy conversion/storage and nanoelectronics applications.</w:t>
      </w:r>
      <w:sdt>
        <w:sdtPr>
          <w:rPr>
            <w:color w:val="000000"/>
            <w:vertAlign w:val="superscript"/>
          </w:rPr>
          <w:tag w:val="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"/>
          <w:id w:val="21291778"/>
          <w:placeholder>
            <w:docPart w:val="73F0EA3F434E4911B1B9354C9FF9B6C4"/>
          </w:placeholder>
        </w:sdtPr>
        <w:sdtContent>
          <w:r w:rsidR="00DE6995" w:rsidRPr="00AF6867">
            <w:rPr>
              <w:color w:val="000000"/>
              <w:vertAlign w:val="superscript"/>
            </w:rPr>
            <w:t>[7–10]</w:t>
          </w:r>
        </w:sdtContent>
      </w:sdt>
      <w:r w:rsidRPr="00AF6867">
        <w:rPr>
          <w:lang w:val="de-DE"/>
        </w:rPr>
        <w:t xml:space="preserve"> </w:t>
      </w:r>
      <w:r w:rsidR="000E192F" w:rsidRPr="00AF6867">
        <w:rPr>
          <w:lang w:val="de-DE"/>
        </w:rPr>
        <w:t xml:space="preserve">The </w:t>
      </w:r>
      <w:r w:rsidRPr="00AF6867">
        <w:rPr>
          <w:lang w:val="de-DE"/>
        </w:rPr>
        <w:t>properties</w:t>
      </w:r>
      <w:r w:rsidR="00EA1C12" w:rsidRPr="00AF6867">
        <w:rPr>
          <w:lang w:val="de-DE"/>
        </w:rPr>
        <w:t xml:space="preserve"> </w:t>
      </w:r>
      <w:r w:rsidRPr="00AF6867">
        <w:rPr>
          <w:lang w:val="de-DE"/>
        </w:rPr>
        <w:t xml:space="preserve">can include increased charge transport, delocalization of charge carriers, and unique optoelectronic properties. For instance, self-assembled close-packed arrangements with oriented/exposed facets can improve selectivity and activity of </w:t>
      </w:r>
      <w:r w:rsidR="0058158B" w:rsidRPr="00AF6867">
        <w:rPr>
          <w:lang w:val="de-DE"/>
        </w:rPr>
        <w:t xml:space="preserve">the </w:t>
      </w:r>
      <w:r w:rsidRPr="00AF6867">
        <w:rPr>
          <w:lang w:val="de-DE"/>
        </w:rPr>
        <w:t xml:space="preserve">catalysts, improving their </w:t>
      </w:r>
      <w:r w:rsidR="0058158B" w:rsidRPr="00AF6867">
        <w:rPr>
          <w:lang w:val="de-DE"/>
        </w:rPr>
        <w:t xml:space="preserve">overal </w:t>
      </w:r>
      <w:r w:rsidRPr="00AF6867">
        <w:rPr>
          <w:lang w:val="de-DE"/>
        </w:rPr>
        <w:t>performance and stability.</w:t>
      </w:r>
      <w:sdt>
        <w:sdtPr>
          <w:rPr>
            <w:color w:val="000000"/>
            <w:vertAlign w:val="superscript"/>
            <w:lang w:val="de-DE"/>
          </w:rPr>
          <w:tag w:val="MENDELEY_CITATION_v3_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"/>
          <w:id w:val="-2107173848"/>
          <w:placeholder>
            <w:docPart w:val="DefaultPlaceholder_-1854013440"/>
          </w:placeholder>
        </w:sdtPr>
        <w:sdtContent>
          <w:r w:rsidR="00DE6995" w:rsidRPr="00AF6867">
            <w:rPr>
              <w:color w:val="000000"/>
              <w:vertAlign w:val="superscript"/>
              <w:lang w:val="de-DE"/>
            </w:rPr>
            <w:t>[9]</w:t>
          </w:r>
        </w:sdtContent>
      </w:sdt>
      <w:r w:rsidRPr="00AF6867">
        <w:rPr>
          <w:lang w:val="de-DE"/>
        </w:rPr>
        <w:t xml:space="preserve"> Also, well-organized mesostructures have shown optimized mass diffusion and tunable microelectric ﬁelds</w:t>
      </w:r>
      <w:r w:rsidR="0058158B" w:rsidRPr="00AF6867">
        <w:rPr>
          <w:lang w:val="de-DE"/>
        </w:rPr>
        <w:t>, leading to the</w:t>
      </w:r>
      <w:r w:rsidRPr="00AF6867">
        <w:rPr>
          <w:lang w:val="de-DE"/>
        </w:rPr>
        <w:t xml:space="preserve"> enhanced performance in energy storage and electrocatalysis applications.</w:t>
      </w:r>
      <w:sdt>
        <w:sdtPr>
          <w:rPr>
            <w:color w:val="000000"/>
            <w:vertAlign w:val="superscript"/>
            <w:lang w:val="de-DE"/>
          </w:rPr>
          <w:tag w:val="MENDELEY_CITATION_v3_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"/>
          <w:id w:val="-1010907345"/>
          <w:placeholder>
            <w:docPart w:val="DefaultPlaceholder_-1854013440"/>
          </w:placeholder>
        </w:sdtPr>
        <w:sdtContent>
          <w:r w:rsidR="00DE6995" w:rsidRPr="00AF6867">
            <w:rPr>
              <w:color w:val="000000"/>
              <w:vertAlign w:val="superscript"/>
              <w:lang w:val="de-DE"/>
            </w:rPr>
            <w:t>[10]</w:t>
          </w:r>
        </w:sdtContent>
      </w:sdt>
      <w:bookmarkEnd w:id="1"/>
      <w:bookmarkEnd w:id="2"/>
    </w:p>
    <w:p w14:paraId="009173D1" w14:textId="7890AB70" w:rsidR="00E41390" w:rsidRPr="00AF6867" w:rsidRDefault="00E41390" w:rsidP="00A81789">
      <w:pPr>
        <w:pStyle w:val="MainText"/>
        <w:spacing w:line="360" w:lineRule="auto"/>
        <w:ind w:firstLine="284"/>
        <w:jc w:val="both"/>
      </w:pPr>
      <w:r w:rsidRPr="00AF6867">
        <w:t>CQDs hold promise in solution-processed thermoelectrics (TEs),</w:t>
      </w:r>
      <w:sdt>
        <w:sdtPr>
          <w:rPr>
            <w:color w:val="000000"/>
            <w:vertAlign w:val="superscript"/>
          </w:rPr>
          <w:tag w:val="MENDELEY_CITATION_v3_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"/>
          <w:id w:val="279778050"/>
          <w:placeholder>
            <w:docPart w:val="7BDF3F4BDEBC4B3993676172AA883905"/>
          </w:placeholder>
        </w:sdtPr>
        <w:sdtContent>
          <w:r w:rsidR="00DE6995" w:rsidRPr="00AF6867">
            <w:rPr>
              <w:color w:val="000000"/>
              <w:vertAlign w:val="superscript"/>
            </w:rPr>
            <w:t>[11]</w:t>
          </w:r>
        </w:sdtContent>
      </w:sdt>
      <w:r w:rsidRPr="00AF6867">
        <w:t xml:space="preserve"> wherein CQDs with TE properties could be used as building blocks for the fabrication of either highly</w:t>
      </w:r>
      <w:r w:rsidR="0058158B" w:rsidRPr="00AF6867">
        <w:t>-</w:t>
      </w:r>
      <w:r w:rsidRPr="00AF6867">
        <w:t>ordered or randomly-ordered TE thin films, as well as bulky solids.</w:t>
      </w:r>
      <w:sdt>
        <w:sdtPr>
          <w:rPr>
            <w:color w:val="000000"/>
            <w:vertAlign w:val="superscript"/>
          </w:rPr>
          <w:tag w:val="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"/>
          <w:id w:val="-1182117415"/>
          <w:placeholder>
            <w:docPart w:val="7BDF3F4BDEBC4B3993676172AA883905"/>
          </w:placeholder>
        </w:sdtPr>
        <w:sdtContent>
          <w:r w:rsidR="00DE6995" w:rsidRPr="00AF6867">
            <w:rPr>
              <w:color w:val="000000"/>
              <w:vertAlign w:val="superscript"/>
            </w:rPr>
            <w:t>[12,13]</w:t>
          </w:r>
        </w:sdtContent>
      </w:sdt>
      <w:r w:rsidRPr="00AF6867">
        <w:t xml:space="preserve"> The TE performance of the material is defined by the figure-of-merit </w:t>
      </w:r>
      <w:r w:rsidRPr="00AF6867">
        <w:rPr>
          <w:i/>
        </w:rPr>
        <w:t>ZT = S</w:t>
      </w:r>
      <w:r w:rsidRPr="00AF6867">
        <w:rPr>
          <w:i/>
          <w:vertAlign w:val="superscript"/>
        </w:rPr>
        <w:t>2</w:t>
      </w:r>
      <w:r w:rsidRPr="00AF6867">
        <w:rPr>
          <w:i/>
        </w:rPr>
        <w:t> σ T</w:t>
      </w:r>
      <w:r w:rsidRPr="00AF6867">
        <w:t> / </w:t>
      </w:r>
      <w:r w:rsidRPr="00AF6867">
        <w:rPr>
          <w:i/>
        </w:rPr>
        <w:t>κ</w:t>
      </w:r>
      <w:r w:rsidRPr="00AF6867">
        <w:t xml:space="preserve"> (</w:t>
      </w:r>
      <w:r w:rsidRPr="00AF6867">
        <w:rPr>
          <w:i/>
        </w:rPr>
        <w:t>S</w:t>
      </w:r>
      <w:r w:rsidRPr="00AF6867">
        <w:t xml:space="preserve"> = Seebeck coefficient; </w:t>
      </w:r>
      <w:r w:rsidRPr="00AF6867">
        <w:rPr>
          <w:i/>
        </w:rPr>
        <w:t>σ</w:t>
      </w:r>
      <w:r w:rsidRPr="00AF6867">
        <w:t xml:space="preserve"> = electrical conductivity; </w:t>
      </w:r>
      <w:r w:rsidRPr="00AF6867">
        <w:rPr>
          <w:i/>
        </w:rPr>
        <w:t>T</w:t>
      </w:r>
      <w:r w:rsidRPr="00AF6867">
        <w:t xml:space="preserve"> = absolute temperature; </w:t>
      </w:r>
      <w:r w:rsidRPr="00AF6867">
        <w:rPr>
          <w:i/>
        </w:rPr>
        <w:t>κ</w:t>
      </w:r>
      <w:r w:rsidRPr="00AF6867">
        <w:t xml:space="preserve"> = thermal conductivity), hence, high </w:t>
      </w:r>
      <w:r w:rsidRPr="00AF6867">
        <w:rPr>
          <w:i/>
        </w:rPr>
        <w:t>S</w:t>
      </w:r>
      <w:r w:rsidRPr="00AF6867">
        <w:t xml:space="preserve"> and </w:t>
      </w:r>
      <w:r w:rsidRPr="00AF6867">
        <w:rPr>
          <w:i/>
        </w:rPr>
        <w:t>σ</w:t>
      </w:r>
      <w:r w:rsidRPr="00AF6867">
        <w:t xml:space="preserve">, as well as low </w:t>
      </w:r>
      <w:r w:rsidRPr="00AF6867">
        <w:rPr>
          <w:i/>
        </w:rPr>
        <w:t>κ</w:t>
      </w:r>
      <w:r w:rsidRPr="00AF6867">
        <w:t xml:space="preserve"> are beneficial for high-performing TEs. The small size of the </w:t>
      </w:r>
      <w:r w:rsidR="003231B8" w:rsidRPr="00AF6867">
        <w:t>dots</w:t>
      </w:r>
      <w:r w:rsidRPr="00AF6867">
        <w:t>, below the Bohr radius of an exciton, leads to quantum confinement effect.</w:t>
      </w:r>
      <w:sdt>
        <w:sdtPr>
          <w:rPr>
            <w:color w:val="000000"/>
            <w:vertAlign w:val="superscript"/>
          </w:rPr>
          <w:tag w:val="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"/>
          <w:id w:val="-831143578"/>
          <w:placeholder>
            <w:docPart w:val="7BDF3F4BDEBC4B3993676172AA883905"/>
          </w:placeholder>
        </w:sdtPr>
        <w:sdtContent>
          <w:r w:rsidR="00DE6995" w:rsidRPr="00AF6867">
            <w:rPr>
              <w:color w:val="000000"/>
              <w:vertAlign w:val="superscript"/>
            </w:rPr>
            <w:t>[3,12]</w:t>
          </w:r>
        </w:sdtContent>
      </w:sdt>
      <w:r w:rsidRPr="00AF6867">
        <w:t xml:space="preserve"> This phenomenon results in the alterations of the electronic density-of-states near the Fermi energy forming sharp features. Such perturbations could increase charge carrier concentration and mobility, thus effectively enhancing </w:t>
      </w:r>
      <w:r w:rsidRPr="00AF6867">
        <w:rPr>
          <w:i/>
        </w:rPr>
        <w:t>S</w:t>
      </w:r>
      <w:r w:rsidRPr="00AF6867">
        <w:t>.</w:t>
      </w:r>
      <w:sdt>
        <w:sdtPr>
          <w:rPr>
            <w:color w:val="000000"/>
            <w:vertAlign w:val="superscript"/>
          </w:rPr>
          <w:tag w:val="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"/>
          <w:id w:val="1616715861"/>
          <w:placeholder>
            <w:docPart w:val="7BDF3F4BDEBC4B3993676172AA883905"/>
          </w:placeholder>
        </w:sdtPr>
        <w:sdtContent>
          <w:r w:rsidR="00DE6995" w:rsidRPr="00AF6867">
            <w:rPr>
              <w:color w:val="000000"/>
              <w:vertAlign w:val="superscript"/>
            </w:rPr>
            <w:t>[3,14–16]</w:t>
          </w:r>
        </w:sdtContent>
      </w:sdt>
      <w:r w:rsidRPr="00AF6867">
        <w:t xml:space="preserve"> Wang and co-workers demonstrated the increased </w:t>
      </w:r>
      <w:r w:rsidRPr="00AF6867">
        <w:rPr>
          <w:i/>
        </w:rPr>
        <w:t>S</w:t>
      </w:r>
      <w:r w:rsidRPr="00AF6867">
        <w:t xml:space="preserve"> for PbSe superlattices due to strong quantum confinement of the </w:t>
      </w:r>
      <w:r w:rsidR="003231B8" w:rsidRPr="00AF6867">
        <w:t>dots</w:t>
      </w:r>
      <w:r w:rsidRPr="00AF6867">
        <w:t xml:space="preserve"> with size below 10 nm.</w:t>
      </w:r>
      <w:sdt>
        <w:sdtPr>
          <w:rPr>
            <w:color w:val="000000"/>
            <w:vertAlign w:val="superscript"/>
          </w:rPr>
          <w:tag w:val="MENDELEY_CITATION_v3_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"/>
          <w:id w:val="202989062"/>
          <w:placeholder>
            <w:docPart w:val="7BDF3F4BDEBC4B3993676172AA883905"/>
          </w:placeholder>
        </w:sdtPr>
        <w:sdtContent>
          <w:r w:rsidR="00DE6995" w:rsidRPr="00AF6867">
            <w:rPr>
              <w:color w:val="000000"/>
              <w:vertAlign w:val="superscript"/>
            </w:rPr>
            <w:t>[17]</w:t>
          </w:r>
        </w:sdtContent>
      </w:sdt>
      <w:r w:rsidRPr="00AF6867">
        <w:t xml:space="preserve"> On the other hand, the small dimension of the CQDs provides improved phonon scattering at the interfaces between the dots, thus affording lower </w:t>
      </w:r>
      <w:r w:rsidRPr="00AF6867">
        <w:rPr>
          <w:i/>
        </w:rPr>
        <w:t>κ</w:t>
      </w:r>
      <w:r w:rsidRPr="00AF6867">
        <w:t>.</w:t>
      </w:r>
      <w:sdt>
        <w:sdtPr>
          <w:rPr>
            <w:color w:val="000000"/>
            <w:vertAlign w:val="superscript"/>
          </w:rPr>
          <w:tag w:val="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"/>
          <w:id w:val="-1043359988"/>
          <w:placeholder>
            <w:docPart w:val="7BDF3F4BDEBC4B3993676172AA883905"/>
          </w:placeholder>
        </w:sdtPr>
        <w:sdtContent>
          <w:r w:rsidR="00DE6995" w:rsidRPr="00AF6867">
            <w:rPr>
              <w:color w:val="000000"/>
              <w:vertAlign w:val="superscript"/>
            </w:rPr>
            <w:t>[18,19]</w:t>
          </w:r>
        </w:sdtContent>
      </w:sdt>
      <w:r w:rsidRPr="00AF6867">
        <w:t xml:space="preserve"> Such thermoelectric thin films are expected to be utilized in IoT energy harvesting applications,</w:t>
      </w:r>
      <w:sdt>
        <w:sdtPr>
          <w:rPr>
            <w:color w:val="000000"/>
            <w:vertAlign w:val="superscript"/>
          </w:rPr>
          <w:tag w:val="MENDELEY_CITATION_v3_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"/>
          <w:id w:val="-102419903"/>
          <w:placeholder>
            <w:docPart w:val="7BDF3F4BDEBC4B3993676172AA883905"/>
          </w:placeholder>
        </w:sdtPr>
        <w:sdtContent>
          <w:r w:rsidR="00DE6995" w:rsidRPr="00AF6867">
            <w:rPr>
              <w:color w:val="000000"/>
              <w:vertAlign w:val="superscript"/>
            </w:rPr>
            <w:t>[20]</w:t>
          </w:r>
        </w:sdtContent>
      </w:sdt>
      <w:r w:rsidRPr="00AF6867">
        <w:t xml:space="preserve"> leading to the demonstration of several thin film thermoelectric power generation devices.</w:t>
      </w:r>
      <w:sdt>
        <w:sdtPr>
          <w:rPr>
            <w:color w:val="000000"/>
            <w:vertAlign w:val="superscript"/>
          </w:rPr>
          <w:tag w:val="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"/>
          <w:id w:val="-918246391"/>
          <w:placeholder>
            <w:docPart w:val="7BDF3F4BDEBC4B3993676172AA883905"/>
          </w:placeholder>
        </w:sdtPr>
        <w:sdtContent>
          <w:r w:rsidR="00DE6995" w:rsidRPr="00AF6867">
            <w:rPr>
              <w:color w:val="000000"/>
              <w:vertAlign w:val="superscript"/>
            </w:rPr>
            <w:t>[21–23]</w:t>
          </w:r>
        </w:sdtContent>
      </w:sdt>
      <w:r w:rsidRPr="00AF6867">
        <w:t xml:space="preserve"> </w:t>
      </w:r>
      <w:bookmarkStart w:id="3" w:name="_Hlk165926069"/>
      <w:r w:rsidR="003231B8" w:rsidRPr="00AF6867">
        <w:t xml:space="preserve">Notably, besides of exhibiting interesting thermoelectric properties, </w:t>
      </w:r>
      <w:r w:rsidRPr="00AF6867">
        <w:t xml:space="preserve">PbSe </w:t>
      </w:r>
      <w:r w:rsidR="003231B8" w:rsidRPr="00AF6867">
        <w:t xml:space="preserve">consists of </w:t>
      </w:r>
      <w:r w:rsidRPr="00AF6867">
        <w:t xml:space="preserve">more abundant </w:t>
      </w:r>
      <w:r w:rsidR="003231B8" w:rsidRPr="00AF6867">
        <w:t>elements</w:t>
      </w:r>
      <w:r w:rsidRPr="00AF6867">
        <w:t xml:space="preserve"> (</w:t>
      </w:r>
      <w:r w:rsidR="003231B8" w:rsidRPr="00AF6867">
        <w:rPr>
          <w:i/>
        </w:rPr>
        <w:t>e.g.</w:t>
      </w:r>
      <w:r w:rsidR="003231B8" w:rsidRPr="00AF6867">
        <w:t xml:space="preserve">, </w:t>
      </w:r>
      <w:r w:rsidRPr="00AF6867">
        <w:t xml:space="preserve">in comparison with Bi or Te) </w:t>
      </w:r>
      <w:r w:rsidR="003231B8" w:rsidRPr="00AF6867">
        <w:t xml:space="preserve">and </w:t>
      </w:r>
      <w:r w:rsidRPr="00AF6867">
        <w:t xml:space="preserve">can be </w:t>
      </w:r>
      <w:r w:rsidR="003231B8" w:rsidRPr="00AF6867">
        <w:t xml:space="preserve">easily </w:t>
      </w:r>
      <w:r w:rsidRPr="00AF6867">
        <w:t>synthesized in</w:t>
      </w:r>
      <w:r w:rsidR="00EA1C12" w:rsidRPr="00AF6867">
        <w:t xml:space="preserve"> form of</w:t>
      </w:r>
      <w:r w:rsidRPr="00AF6867">
        <w:t xml:space="preserve"> CQDs with uniform </w:t>
      </w:r>
      <w:r w:rsidR="003231B8" w:rsidRPr="00AF6867">
        <w:t xml:space="preserve">size and </w:t>
      </w:r>
      <w:r w:rsidRPr="00AF6867">
        <w:t xml:space="preserve">morphology for self-assembling </w:t>
      </w:r>
      <w:r w:rsidR="00EA1C12" w:rsidRPr="00AF6867">
        <w:t xml:space="preserve">of </w:t>
      </w:r>
      <w:r w:rsidRPr="00AF6867">
        <w:t>superlattices.</w:t>
      </w:r>
      <w:sdt>
        <w:sdtPr>
          <w:rPr>
            <w:color w:val="000000"/>
            <w:vertAlign w:val="superscript"/>
          </w:rPr>
          <w:tag w:val="MENDELEY_CITATION_v3_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"/>
          <w:id w:val="1982812029"/>
          <w:placeholder>
            <w:docPart w:val="7BDF3F4BDEBC4B3993676172AA883905"/>
          </w:placeholder>
        </w:sdtPr>
        <w:sdtContent>
          <w:r w:rsidR="00DE6995" w:rsidRPr="00AF6867">
            <w:rPr>
              <w:color w:val="000000"/>
              <w:vertAlign w:val="superscript"/>
            </w:rPr>
            <w:t>[24–29]</w:t>
          </w:r>
        </w:sdtContent>
      </w:sdt>
      <w:r w:rsidRPr="00AF6867">
        <w:t xml:space="preserve"> </w:t>
      </w:r>
      <w:r w:rsidR="003231B8" w:rsidRPr="00AF6867">
        <w:t>In turn,</w:t>
      </w:r>
      <w:r w:rsidRPr="00AF6867">
        <w:t xml:space="preserve"> PbSe CQD superlattices can unveil potential for thermoelectric applications near room temperature due to improved performance from ordered-nanoscale, while currently this material is applied to medium-high range temperatures.</w:t>
      </w:r>
      <w:sdt>
        <w:sdtPr>
          <w:rPr>
            <w:color w:val="000000"/>
            <w:vertAlign w:val="superscript"/>
          </w:rPr>
          <w:tag w:val="MENDELEY_CITATION_v3_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"/>
          <w:id w:val="1028223141"/>
          <w:placeholder>
            <w:docPart w:val="7BDF3F4BDEBC4B3993676172AA883905"/>
          </w:placeholder>
        </w:sdtPr>
        <w:sdtContent>
          <w:r w:rsidR="00DE6995" w:rsidRPr="00AF6867">
            <w:rPr>
              <w:color w:val="000000"/>
              <w:vertAlign w:val="superscript"/>
            </w:rPr>
            <w:t>[3]</w:t>
          </w:r>
        </w:sdtContent>
      </w:sdt>
      <w:bookmarkEnd w:id="3"/>
    </w:p>
    <w:p w14:paraId="6714DADC" w14:textId="7EBEC289" w:rsidR="00E41390" w:rsidRPr="00AF6867" w:rsidRDefault="00E41390" w:rsidP="00A81789">
      <w:pPr>
        <w:pStyle w:val="MainText"/>
        <w:spacing w:line="360" w:lineRule="auto"/>
        <w:ind w:firstLine="284"/>
        <w:jc w:val="both"/>
      </w:pPr>
      <w:r w:rsidRPr="00AF6867">
        <w:t xml:space="preserve">When considering </w:t>
      </w:r>
      <w:r w:rsidRPr="00AF6867">
        <w:rPr>
          <w:i/>
        </w:rPr>
        <w:t>σ</w:t>
      </w:r>
      <w:r w:rsidRPr="00AF6867">
        <w:t xml:space="preserve"> of solid CQD ensembles, one could expect enhanced </w:t>
      </w:r>
      <w:r w:rsidRPr="00AF6867">
        <w:rPr>
          <w:i/>
        </w:rPr>
        <w:t>σ</w:t>
      </w:r>
      <w:r w:rsidRPr="00AF6867">
        <w:t xml:space="preserve"> in superlattices as a consequence of the delocalization of the charge transport,</w:t>
      </w:r>
      <w:sdt>
        <w:sdtPr>
          <w:rPr>
            <w:color w:val="000000"/>
            <w:vertAlign w:val="superscript"/>
          </w:rPr>
          <w:tag w:val="MENDELEY_CITATION_v3_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"/>
          <w:id w:val="49432489"/>
          <w:placeholder>
            <w:docPart w:val="7BDF3F4BDEBC4B3993676172AA883905"/>
          </w:placeholder>
        </w:sdtPr>
        <w:sdtContent>
          <w:r w:rsidR="00DE6995" w:rsidRPr="00AF6867">
            <w:rPr>
              <w:color w:val="000000"/>
              <w:vertAlign w:val="superscript"/>
            </w:rPr>
            <w:t>[11]</w:t>
          </w:r>
        </w:sdtContent>
      </w:sdt>
      <w:r w:rsidRPr="00AF6867">
        <w:t xml:space="preserve"> which boosts charge carrier mobility and diffusion length in highly ordered CQD arrays.</w:t>
      </w:r>
      <w:sdt>
        <w:sdtPr>
          <w:rPr>
            <w:color w:val="000000"/>
            <w:vertAlign w:val="superscript"/>
          </w:rPr>
          <w:tag w:val="MENDELEY_CITATION_v3_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"/>
          <w:id w:val="-372767930"/>
          <w:placeholder>
            <w:docPart w:val="7BDF3F4BDEBC4B3993676172AA883905"/>
          </w:placeholder>
        </w:sdtPr>
        <w:sdtContent>
          <w:r w:rsidR="00DE6995" w:rsidRPr="00AF6867">
            <w:rPr>
              <w:color w:val="000000"/>
              <w:vertAlign w:val="superscript"/>
            </w:rPr>
            <w:t>[18,27]</w:t>
          </w:r>
        </w:sdtContent>
      </w:sdt>
      <w:r w:rsidRPr="00AF6867">
        <w:t xml:space="preserve"> In many cases, high </w:t>
      </w:r>
      <w:r w:rsidRPr="00AF6867">
        <w:rPr>
          <w:i/>
        </w:rPr>
        <w:t>σ</w:t>
      </w:r>
      <w:r w:rsidRPr="00AF6867">
        <w:t xml:space="preserve"> was proved difficult to achieve for CQD superlattices. There are two main reasons for this: (</w:t>
      </w:r>
      <w:r w:rsidRPr="00AF6867">
        <w:rPr>
          <w:i/>
        </w:rPr>
        <w:t>i</w:t>
      </w:r>
      <w:r w:rsidRPr="00AF6867">
        <w:t xml:space="preserve">) the presence of passivating long-chain insulating organic capping ligand </w:t>
      </w:r>
      <w:r w:rsidR="00CA40EA" w:rsidRPr="00AF6867">
        <w:t>(</w:t>
      </w:r>
      <w:r w:rsidR="00CA40EA" w:rsidRPr="00AF6867">
        <w:rPr>
          <w:i/>
        </w:rPr>
        <w:t>e.g.</w:t>
      </w:r>
      <w:r w:rsidR="00CA40EA" w:rsidRPr="00AF6867">
        <w:t xml:space="preserve">, oleate) </w:t>
      </w:r>
      <w:r w:rsidRPr="00AF6867">
        <w:t>on the surface of CDQs,</w:t>
      </w:r>
      <w:sdt>
        <w:sdtPr>
          <w:rPr>
            <w:color w:val="000000"/>
            <w:vertAlign w:val="superscript"/>
          </w:rPr>
          <w:tag w:val="MENDELEY_CITATION_v3_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"/>
          <w:id w:val="35011857"/>
          <w:placeholder>
            <w:docPart w:val="7BDF3F4BDEBC4B3993676172AA883905"/>
          </w:placeholder>
        </w:sdtPr>
        <w:sdtContent>
          <w:r w:rsidR="00DE6995" w:rsidRPr="00AF6867">
            <w:rPr>
              <w:color w:val="000000"/>
              <w:vertAlign w:val="superscript"/>
            </w:rPr>
            <w:t>[30]</w:t>
          </w:r>
        </w:sdtContent>
      </w:sdt>
      <w:r w:rsidRPr="00AF6867">
        <w:t xml:space="preserve"> and (</w:t>
      </w:r>
      <w:r w:rsidRPr="00AF6867">
        <w:rPr>
          <w:i/>
        </w:rPr>
        <w:t>ii</w:t>
      </w:r>
      <w:r w:rsidRPr="00AF6867">
        <w:t xml:space="preserve">) the small contact conductance between typically spherical </w:t>
      </w:r>
      <w:r w:rsidRPr="00AF6867">
        <w:lastRenderedPageBreak/>
        <w:t>CQDs.</w:t>
      </w:r>
      <w:sdt>
        <w:sdtPr>
          <w:rPr>
            <w:color w:val="000000"/>
            <w:vertAlign w:val="superscript"/>
          </w:rPr>
          <w:tag w:val="MENDELEY_CITATION_v3_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"/>
          <w:id w:val="278380111"/>
          <w:placeholder>
            <w:docPart w:val="7BDF3F4BDEBC4B3993676172AA883905"/>
          </w:placeholder>
        </w:sdtPr>
        <w:sdtContent>
          <w:r w:rsidR="00DE6995" w:rsidRPr="00AF6867">
            <w:rPr>
              <w:color w:val="000000"/>
              <w:vertAlign w:val="superscript"/>
            </w:rPr>
            <w:t>[31]</w:t>
          </w:r>
        </w:sdtContent>
      </w:sdt>
      <w:r w:rsidRPr="00AF6867">
        <w:t xml:space="preserve"> In terms of electronic interparticle interactions, short and non-insulating capping ligands are preferred for maximizing charge transfer (both dot–dot and dot–medium); or alternatively, insulating capping ligands could be removed by heat treatment or ligand stripping approaches.</w:t>
      </w:r>
      <w:sdt>
        <w:sdtPr>
          <w:rPr>
            <w:color w:val="000000"/>
            <w:vertAlign w:val="superscript"/>
          </w:rPr>
          <w:tag w:val="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"/>
          <w:id w:val="-355738818"/>
          <w:placeholder>
            <w:docPart w:val="7BDF3F4BDEBC4B3993676172AA883905"/>
          </w:placeholder>
        </w:sdtPr>
        <w:sdtContent>
          <w:r w:rsidR="00DE6995" w:rsidRPr="00AF6867">
            <w:rPr>
              <w:color w:val="000000"/>
              <w:vertAlign w:val="superscript"/>
            </w:rPr>
            <w:t>[32–34]</w:t>
          </w:r>
        </w:sdtContent>
      </w:sdt>
      <w:r w:rsidRPr="00AF6867">
        <w:t xml:space="preserve"> For example, Talapin and Murray reduced interparticle space and improved electrical conductance of CQD ensemble from 10</w:t>
      </w:r>
      <w:r w:rsidRPr="00AF6867">
        <w:rPr>
          <w:vertAlign w:val="superscript"/>
        </w:rPr>
        <w:t>−11</w:t>
      </w:r>
      <w:r w:rsidRPr="00AF6867">
        <w:t> S cm</w:t>
      </w:r>
      <w:r w:rsidRPr="00AF6867">
        <w:rPr>
          <w:vertAlign w:val="superscript"/>
        </w:rPr>
        <w:t>−1</w:t>
      </w:r>
      <w:r w:rsidRPr="00AF6867">
        <w:t xml:space="preserve"> to 3 × 10</w:t>
      </w:r>
      <w:r w:rsidRPr="00AF6867">
        <w:rPr>
          <w:vertAlign w:val="superscript"/>
        </w:rPr>
        <w:t>−10</w:t>
      </w:r>
      <w:r w:rsidRPr="00AF6867">
        <w:t> S cm</w:t>
      </w:r>
      <w:r w:rsidRPr="00AF6867">
        <w:rPr>
          <w:vertAlign w:val="superscript"/>
        </w:rPr>
        <w:t>−1</w:t>
      </w:r>
      <w:r w:rsidRPr="00AF6867">
        <w:t xml:space="preserve"> through removal of a part of insulating oleate ligands from the surface of PbSe dots. Additional post-treatment with</w:t>
      </w:r>
      <w:r w:rsidR="00CA40EA" w:rsidRPr="00AF6867">
        <w:t xml:space="preserve"> </w:t>
      </w:r>
      <w:r w:rsidRPr="00AF6867">
        <w:t xml:space="preserve">hydrazine </w:t>
      </w:r>
      <w:r w:rsidR="00CA40EA" w:rsidRPr="00AF6867">
        <w:t xml:space="preserve">solution </w:t>
      </w:r>
      <w:r w:rsidRPr="00AF6867">
        <w:t>in acetonitrile allowed to further improve conductance by ten orders of magnitude.</w:t>
      </w:r>
      <w:sdt>
        <w:sdtPr>
          <w:rPr>
            <w:color w:val="000000"/>
            <w:vertAlign w:val="superscript"/>
          </w:rPr>
          <w:tag w:val="MENDELEY_CITATION_v3_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"/>
          <w:id w:val="-308557620"/>
          <w:placeholder>
            <w:docPart w:val="7BDF3F4BDEBC4B3993676172AA883905"/>
          </w:placeholder>
        </w:sdtPr>
        <w:sdtContent>
          <w:r w:rsidR="00DE6995" w:rsidRPr="00AF6867">
            <w:rPr>
              <w:color w:val="000000"/>
              <w:vertAlign w:val="superscript"/>
            </w:rPr>
            <w:t>[35]</w:t>
          </w:r>
        </w:sdtContent>
      </w:sdt>
      <w:r w:rsidRPr="00AF6867">
        <w:t xml:space="preserve"> In another example, Abelson and co</w:t>
      </w:r>
      <w:r w:rsidR="00CA40EA" w:rsidRPr="00AF6867">
        <w:t>-</w:t>
      </w:r>
      <w:r w:rsidRPr="00AF6867">
        <w:t>workers replaced oleate ligands by 1,2-ethylenediamine enabling the fusion of PbSe CQDs, and then additionally removed long insulating surface ligands by dipping the resultant PbSe superlattice thin film into a PbI</w:t>
      </w:r>
      <w:r w:rsidRPr="00AF6867">
        <w:rPr>
          <w:vertAlign w:val="subscript"/>
        </w:rPr>
        <w:t>2</w:t>
      </w:r>
      <w:r w:rsidRPr="00AF6867">
        <w:t xml:space="preserve"> solution. Such dual treatment allowed to improve charge carrier mobility. The authors also addressed the problem of the small contact conductance between the dots by atomic layer deposition of alumina, which filled the voids in the superlattice, thus further improving charge carrier mobility, from about 1 cm</w:t>
      </w:r>
      <w:r w:rsidRPr="00AF6867">
        <w:rPr>
          <w:vertAlign w:val="superscript"/>
        </w:rPr>
        <w:t>2</w:t>
      </w:r>
      <w:r w:rsidRPr="00AF6867">
        <w:t> V</w:t>
      </w:r>
      <w:r w:rsidRPr="00AF6867">
        <w:rPr>
          <w:vertAlign w:val="superscript"/>
        </w:rPr>
        <w:t>–1</w:t>
      </w:r>
      <w:r w:rsidRPr="00AF6867">
        <w:t> s</w:t>
      </w:r>
      <w:r w:rsidRPr="00AF6867">
        <w:rPr>
          <w:vertAlign w:val="superscript"/>
        </w:rPr>
        <w:t>–1</w:t>
      </w:r>
      <w:r w:rsidRPr="00AF6867">
        <w:t xml:space="preserve"> to more than 2 cm</w:t>
      </w:r>
      <w:r w:rsidRPr="00AF6867">
        <w:rPr>
          <w:vertAlign w:val="superscript"/>
        </w:rPr>
        <w:t>2</w:t>
      </w:r>
      <w:r w:rsidRPr="00AF6867">
        <w:t> V</w:t>
      </w:r>
      <w:r w:rsidRPr="00AF6867">
        <w:rPr>
          <w:vertAlign w:val="superscript"/>
        </w:rPr>
        <w:t>–1</w:t>
      </w:r>
      <w:r w:rsidRPr="00AF6867">
        <w:t> s</w:t>
      </w:r>
      <w:r w:rsidRPr="00AF6867">
        <w:rPr>
          <w:vertAlign w:val="superscript"/>
        </w:rPr>
        <w:t>–1</w:t>
      </w:r>
      <w:r w:rsidRPr="00AF6867">
        <w:t>.</w:t>
      </w:r>
      <w:sdt>
        <w:sdtPr>
          <w:rPr>
            <w:color w:val="000000"/>
            <w:vertAlign w:val="superscript"/>
          </w:rPr>
          <w:tag w:val="MENDELEY_CITATION_v3_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"/>
          <w:id w:val="-946309307"/>
          <w:placeholder>
            <w:docPart w:val="7BDF3F4BDEBC4B3993676172AA883905"/>
          </w:placeholder>
        </w:sdtPr>
        <w:sdtContent>
          <w:r w:rsidR="00DE6995" w:rsidRPr="00AF6867">
            <w:rPr>
              <w:color w:val="000000"/>
              <w:vertAlign w:val="superscript"/>
            </w:rPr>
            <w:t>[26]</w:t>
          </w:r>
        </w:sdtContent>
      </w:sdt>
      <w:r w:rsidRPr="00AF6867">
        <w:t xml:space="preserve"> Another interesting approach to reduce interparticle space and improve electronic transport of CQD superlattices relies on the removal of insulating organic capping ligands with help of molten salts.</w:t>
      </w:r>
      <w:sdt>
        <w:sdtPr>
          <w:rPr>
            <w:color w:val="000000"/>
            <w:vertAlign w:val="superscript"/>
          </w:rPr>
          <w:tag w:val="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"/>
          <w:id w:val="-42148459"/>
          <w:placeholder>
            <w:docPart w:val="7BDF3F4BDEBC4B3993676172AA883905"/>
          </w:placeholder>
        </w:sdtPr>
        <w:sdtContent>
          <w:r w:rsidR="00DE6995" w:rsidRPr="00AF6867">
            <w:rPr>
              <w:color w:val="000000"/>
              <w:vertAlign w:val="superscript"/>
            </w:rPr>
            <w:t>[36,37]</w:t>
          </w:r>
        </w:sdtContent>
      </w:sdt>
      <w:r w:rsidRPr="00AF6867">
        <w:t xml:space="preserve"> The salts have been applied as electrolytes due to their high ionic conductivity and high electrochemical/thermal stability, in particular, halide molten salts, such as iodine-, chloride-, and fluoride-based.</w:t>
      </w:r>
      <w:sdt>
        <w:sdtPr>
          <w:rPr>
            <w:color w:val="000000"/>
            <w:vertAlign w:val="superscript"/>
          </w:rPr>
          <w:tag w:val="MENDELEY_CITATION_v3_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"/>
          <w:id w:val="1508404759"/>
          <w:placeholder>
            <w:docPart w:val="7BDF3F4BDEBC4B3993676172AA883905"/>
          </w:placeholder>
        </w:sdtPr>
        <w:sdtContent>
          <w:r w:rsidR="00DE6995" w:rsidRPr="00AF6867">
            <w:rPr>
              <w:color w:val="000000"/>
              <w:vertAlign w:val="superscript"/>
            </w:rPr>
            <w:t>[38]</w:t>
          </w:r>
        </w:sdtContent>
      </w:sdt>
      <w:r w:rsidRPr="00AF6867">
        <w:t xml:space="preserve"> Notably, iodine-based molten salts are on the lowest temperature range, </w:t>
      </w:r>
      <w:r w:rsidRPr="00AF6867">
        <w:rPr>
          <w:i/>
        </w:rPr>
        <w:t>i.e.</w:t>
      </w:r>
      <w:r w:rsidRPr="00AF6867">
        <w:t>, below temperature of CQDs’ sintering, and hence, could be employed to improve electronic performance of semiconductor CQD thin films.</w:t>
      </w:r>
    </w:p>
    <w:p w14:paraId="261D2422" w14:textId="13D34565" w:rsidR="00E41390" w:rsidRPr="00AF6867" w:rsidRDefault="00E41390" w:rsidP="00A81789">
      <w:pPr>
        <w:pStyle w:val="MainText"/>
        <w:spacing w:line="360" w:lineRule="auto"/>
        <w:ind w:firstLine="284"/>
        <w:jc w:val="both"/>
      </w:pPr>
      <w:r w:rsidRPr="00AF6867">
        <w:t xml:space="preserve">In this paper, we report the results of our computational investigation </w:t>
      </w:r>
      <w:r w:rsidR="00EA1C12" w:rsidRPr="00AF6867">
        <w:t>of</w:t>
      </w:r>
      <w:r w:rsidRPr="00AF6867">
        <w:t xml:space="preserve"> PbSe CQD thin films followed by experimental study at the fabrication and properties’ evaluation of PbSe CQD superlattice thin films. A series of </w:t>
      </w:r>
      <w:r w:rsidRPr="00AF6867">
        <w:rPr>
          <w:bCs/>
        </w:rPr>
        <w:t xml:space="preserve">pristine, annealed, molten-salt-treated superlattice thin films with similar structure </w:t>
      </w:r>
      <w:r w:rsidRPr="00AF6867">
        <w:t xml:space="preserve">has been studied where the thermal and electrical transport properties differ depending upon fine ordering and real microstructure. The substantial improvement of the thermoelectric performance of </w:t>
      </w:r>
      <w:r w:rsidRPr="00AF6867">
        <w:rPr>
          <w:bCs/>
        </w:rPr>
        <w:t xml:space="preserve">molten-salt-treated PbSe superlattice thin films </w:t>
      </w:r>
      <w:r w:rsidRPr="00AF6867">
        <w:t>has been experimentally demonstrated.</w:t>
      </w:r>
    </w:p>
    <w:p w14:paraId="692A1085" w14:textId="77777777" w:rsidR="00EE760A" w:rsidRPr="00AF6867" w:rsidRDefault="00EE760A" w:rsidP="009C7DEC">
      <w:pPr>
        <w:pStyle w:val="MainText"/>
        <w:spacing w:line="360" w:lineRule="auto"/>
        <w:jc w:val="both"/>
      </w:pPr>
    </w:p>
    <w:p w14:paraId="646AF4F5" w14:textId="77777777" w:rsidR="00E41390" w:rsidRPr="00AF6867" w:rsidRDefault="00E41390" w:rsidP="008C6D5F">
      <w:pPr>
        <w:pStyle w:val="Head1"/>
      </w:pPr>
      <w:r w:rsidRPr="00AF6867">
        <w:t>2. Results</w:t>
      </w:r>
    </w:p>
    <w:p w14:paraId="76444746" w14:textId="77777777" w:rsidR="00E41390" w:rsidRPr="00AF6867" w:rsidRDefault="00E41390" w:rsidP="000330B7">
      <w:pPr>
        <w:pStyle w:val="Head1"/>
      </w:pPr>
      <w:r w:rsidRPr="00AF6867">
        <w:t xml:space="preserve">2.1. Theoretical insights on </w:t>
      </w:r>
      <w:r w:rsidRPr="00AF6867">
        <w:rPr>
          <w:lang w:val="en-GB"/>
        </w:rPr>
        <w:t xml:space="preserve">electronic transport </w:t>
      </w:r>
      <w:r w:rsidRPr="00AF6867">
        <w:t>of PbSe CQD thin films</w:t>
      </w:r>
    </w:p>
    <w:p w14:paraId="346F3454" w14:textId="3A5D2BF7" w:rsidR="00E41390" w:rsidRPr="00AF6867" w:rsidRDefault="00E41390" w:rsidP="00AD7767">
      <w:pPr>
        <w:pStyle w:val="MainText"/>
        <w:spacing w:line="360" w:lineRule="auto"/>
        <w:ind w:firstLine="284"/>
        <w:jc w:val="both"/>
        <w:rPr>
          <w:bCs/>
        </w:rPr>
      </w:pPr>
      <w:bookmarkStart w:id="4" w:name="_Hlk167235524"/>
      <w:r w:rsidRPr="00AF6867">
        <w:rPr>
          <w:bCs/>
        </w:rPr>
        <w:t xml:space="preserve">To </w:t>
      </w:r>
      <w:r w:rsidR="00A1376D" w:rsidRPr="00AF6867">
        <w:rPr>
          <w:bCs/>
        </w:rPr>
        <w:t xml:space="preserve">understand the </w:t>
      </w:r>
      <w:r w:rsidR="00A1376D" w:rsidRPr="00AF6867">
        <w:t xml:space="preserve">potential of </w:t>
      </w:r>
      <w:r w:rsidRPr="00AF6867">
        <w:t>PbSe CQD superlattice thin films</w:t>
      </w:r>
      <w:r w:rsidR="00A1376D" w:rsidRPr="00AF6867">
        <w:t xml:space="preserve"> as thermoelectric materials</w:t>
      </w:r>
      <w:r w:rsidRPr="00AF6867">
        <w:rPr>
          <w:bCs/>
        </w:rPr>
        <w:t xml:space="preserve">, an analysis of the electronic transport coefficients based on </w:t>
      </w:r>
      <w:r w:rsidRPr="00AF6867">
        <w:rPr>
          <w:bCs/>
          <w:i/>
        </w:rPr>
        <w:t>ab initio</w:t>
      </w:r>
      <w:r w:rsidRPr="00AF6867">
        <w:rPr>
          <w:bCs/>
        </w:rPr>
        <w:t xml:space="preserve"> calculations was performed</w:t>
      </w:r>
      <w:bookmarkEnd w:id="4"/>
      <w:r w:rsidRPr="00AF6867">
        <w:rPr>
          <w:bCs/>
        </w:rPr>
        <w:t>.</w:t>
      </w:r>
      <w:r w:rsidR="00464E94" w:rsidRPr="00AF6867">
        <w:rPr>
          <w:bCs/>
        </w:rPr>
        <w:t xml:space="preserve"> The calculations have been conducted for sever</w:t>
      </w:r>
      <w:r w:rsidR="000F6552" w:rsidRPr="00AF6867">
        <w:rPr>
          <w:bCs/>
        </w:rPr>
        <w:t xml:space="preserve">al envisioned cases, namely, for </w:t>
      </w:r>
      <w:r w:rsidR="00B60DB0" w:rsidRPr="00AF6867">
        <w:rPr>
          <w:bCs/>
          <w:noProof/>
          <w:lang w:val="en-GB" w:eastAsia="en-GB"/>
        </w:rPr>
        <w:t xml:space="preserve">the reference </w:t>
      </w:r>
      <w:r w:rsidR="000F6552" w:rsidRPr="00AF6867">
        <w:rPr>
          <w:bCs/>
        </w:rPr>
        <w:lastRenderedPageBreak/>
        <w:t xml:space="preserve">bulk PbSe, </w:t>
      </w:r>
      <w:r w:rsidR="00B60DB0" w:rsidRPr="00AF6867">
        <w:rPr>
          <w:bCs/>
          <w:noProof/>
          <w:lang w:val="en-GB" w:eastAsia="en-GB"/>
        </w:rPr>
        <w:t xml:space="preserve">the reference </w:t>
      </w:r>
      <w:r w:rsidR="000F6552" w:rsidRPr="00AF6867">
        <w:rPr>
          <w:bCs/>
        </w:rPr>
        <w:t xml:space="preserve">nanostructured </w:t>
      </w:r>
      <w:r w:rsidR="00AD7767" w:rsidRPr="00AF6867">
        <w:rPr>
          <w:bCs/>
        </w:rPr>
        <w:t xml:space="preserve">bulk </w:t>
      </w:r>
      <w:r w:rsidR="000F6552" w:rsidRPr="00AF6867">
        <w:rPr>
          <w:bCs/>
        </w:rPr>
        <w:t xml:space="preserve">PbSe, </w:t>
      </w:r>
      <w:r w:rsidR="00464E94" w:rsidRPr="00AF6867">
        <w:rPr>
          <w:bCs/>
        </w:rPr>
        <w:t>highly</w:t>
      </w:r>
      <w:r w:rsidR="00CA40EA" w:rsidRPr="00AF6867">
        <w:rPr>
          <w:bCs/>
        </w:rPr>
        <w:t>-</w:t>
      </w:r>
      <w:r w:rsidR="00464E94" w:rsidRPr="00AF6867">
        <w:rPr>
          <w:bCs/>
        </w:rPr>
        <w:t>ordered self-assembly</w:t>
      </w:r>
      <w:r w:rsidR="00AD7767" w:rsidRPr="00AF6867">
        <w:rPr>
          <w:bCs/>
        </w:rPr>
        <w:t xml:space="preserve"> </w:t>
      </w:r>
      <w:r w:rsidR="00715E54" w:rsidRPr="00AF6867">
        <w:rPr>
          <w:bCs/>
        </w:rPr>
        <w:t xml:space="preserve">of PbSe </w:t>
      </w:r>
      <w:r w:rsidR="00CA40EA" w:rsidRPr="00AF6867">
        <w:rPr>
          <w:bCs/>
        </w:rPr>
        <w:t>dots</w:t>
      </w:r>
      <w:r w:rsidR="00464E94" w:rsidRPr="00AF6867">
        <w:rPr>
          <w:bCs/>
        </w:rPr>
        <w:t xml:space="preserve"> (</w:t>
      </w:r>
      <w:r w:rsidR="000E192F" w:rsidRPr="00AF6867">
        <w:rPr>
          <w:bCs/>
          <w:i/>
        </w:rPr>
        <w:t>i.e.</w:t>
      </w:r>
      <w:r w:rsidR="000E192F" w:rsidRPr="00AF6867">
        <w:rPr>
          <w:bCs/>
        </w:rPr>
        <w:t xml:space="preserve">, </w:t>
      </w:r>
      <w:r w:rsidR="00464E94" w:rsidRPr="00AF6867">
        <w:rPr>
          <w:bCs/>
        </w:rPr>
        <w:t>superlattice)</w:t>
      </w:r>
      <w:r w:rsidR="000F6552" w:rsidRPr="00AF6867">
        <w:rPr>
          <w:bCs/>
        </w:rPr>
        <w:t>,</w:t>
      </w:r>
      <w:r w:rsidR="00464E94" w:rsidRPr="00AF6867">
        <w:rPr>
          <w:bCs/>
        </w:rPr>
        <w:t xml:space="preserve"> and random</w:t>
      </w:r>
      <w:r w:rsidR="00CA40EA" w:rsidRPr="00AF6867">
        <w:rPr>
          <w:bCs/>
        </w:rPr>
        <w:t>ly-ordered</w:t>
      </w:r>
      <w:r w:rsidR="00464E94" w:rsidRPr="00AF6867">
        <w:rPr>
          <w:bCs/>
        </w:rPr>
        <w:t xml:space="preserve"> self-assembly</w:t>
      </w:r>
      <w:r w:rsidR="00715E54" w:rsidRPr="00AF6867">
        <w:rPr>
          <w:bCs/>
        </w:rPr>
        <w:t xml:space="preserve"> of PbSe </w:t>
      </w:r>
      <w:r w:rsidR="00CA40EA" w:rsidRPr="00AF6867">
        <w:rPr>
          <w:bCs/>
        </w:rPr>
        <w:t>dots</w:t>
      </w:r>
      <w:r w:rsidR="00464E94" w:rsidRPr="00AF6867">
        <w:rPr>
          <w:bCs/>
        </w:rPr>
        <w:t xml:space="preserve"> (</w:t>
      </w:r>
      <w:r w:rsidR="000E192F" w:rsidRPr="00AF6867">
        <w:rPr>
          <w:bCs/>
          <w:i/>
        </w:rPr>
        <w:t>i.e.</w:t>
      </w:r>
      <w:r w:rsidR="000E192F" w:rsidRPr="00AF6867">
        <w:rPr>
          <w:bCs/>
        </w:rPr>
        <w:t xml:space="preserve">, </w:t>
      </w:r>
      <w:r w:rsidR="00464E94" w:rsidRPr="00AF6867">
        <w:rPr>
          <w:bCs/>
        </w:rPr>
        <w:t>non-superlattice)</w:t>
      </w:r>
      <w:r w:rsidR="000E192F" w:rsidRPr="00AF6867">
        <w:rPr>
          <w:bCs/>
        </w:rPr>
        <w:t xml:space="preserve">. Moreover, the calculations anticipate the case of pristine </w:t>
      </w:r>
      <w:r w:rsidR="00AD7767" w:rsidRPr="00AF6867">
        <w:rPr>
          <w:bCs/>
        </w:rPr>
        <w:t xml:space="preserve">ensembles </w:t>
      </w:r>
      <w:r w:rsidR="00715E54" w:rsidRPr="00AF6867">
        <w:rPr>
          <w:bCs/>
        </w:rPr>
        <w:t xml:space="preserve">of PbSe </w:t>
      </w:r>
      <w:r w:rsidR="00CA40EA" w:rsidRPr="00AF6867">
        <w:rPr>
          <w:bCs/>
        </w:rPr>
        <w:t>dots</w:t>
      </w:r>
      <w:r w:rsidR="00715E54" w:rsidRPr="00AF6867">
        <w:rPr>
          <w:bCs/>
        </w:rPr>
        <w:t xml:space="preserve"> </w:t>
      </w:r>
      <w:r w:rsidR="00CA40EA" w:rsidRPr="00AF6867">
        <w:rPr>
          <w:bCs/>
        </w:rPr>
        <w:t>having</w:t>
      </w:r>
      <w:r w:rsidR="00AD7767" w:rsidRPr="00AF6867">
        <w:rPr>
          <w:bCs/>
        </w:rPr>
        <w:t xml:space="preserve"> oleate capping ligands</w:t>
      </w:r>
      <w:r w:rsidR="000E192F" w:rsidRPr="00AF6867">
        <w:rPr>
          <w:bCs/>
        </w:rPr>
        <w:t xml:space="preserve">, as well as </w:t>
      </w:r>
      <w:r w:rsidR="00AD7767" w:rsidRPr="00AF6867">
        <w:rPr>
          <w:bCs/>
        </w:rPr>
        <w:t>t</w:t>
      </w:r>
      <w:r w:rsidR="00715E54" w:rsidRPr="00AF6867">
        <w:rPr>
          <w:bCs/>
        </w:rPr>
        <w:t xml:space="preserve">he cases of </w:t>
      </w:r>
      <w:r w:rsidR="00AD7767" w:rsidRPr="00AF6867">
        <w:rPr>
          <w:bCs/>
        </w:rPr>
        <w:t>ensembles</w:t>
      </w:r>
      <w:r w:rsidR="00715E54" w:rsidRPr="00AF6867">
        <w:rPr>
          <w:bCs/>
        </w:rPr>
        <w:t xml:space="preserve"> of PbSe </w:t>
      </w:r>
      <w:r w:rsidR="00CA40EA" w:rsidRPr="00AF6867">
        <w:rPr>
          <w:bCs/>
        </w:rPr>
        <w:t>dots</w:t>
      </w:r>
      <w:r w:rsidR="00AD7767" w:rsidRPr="00AF6867">
        <w:rPr>
          <w:bCs/>
        </w:rPr>
        <w:t xml:space="preserve"> wherein </w:t>
      </w:r>
      <w:r w:rsidR="00715E54" w:rsidRPr="00AF6867">
        <w:rPr>
          <w:bCs/>
        </w:rPr>
        <w:t xml:space="preserve">oleate </w:t>
      </w:r>
      <w:r w:rsidR="00AD7767" w:rsidRPr="00AF6867">
        <w:t xml:space="preserve">capping ligands have been </w:t>
      </w:r>
      <w:r w:rsidR="00CA40EA" w:rsidRPr="00AF6867">
        <w:t xml:space="preserve">partially </w:t>
      </w:r>
      <w:r w:rsidR="00AD7767" w:rsidRPr="00AF6867">
        <w:t>removed</w:t>
      </w:r>
      <w:r w:rsidR="000409D4" w:rsidRPr="00AF6867">
        <w:t xml:space="preserve"> by annealing or molten-salt heat-treatment</w:t>
      </w:r>
      <w:r w:rsidR="00AD7767" w:rsidRPr="00AF6867">
        <w:rPr>
          <w:bCs/>
          <w:noProof/>
          <w:lang w:eastAsia="en-GB"/>
        </w:rPr>
        <w:t>.</w:t>
      </w:r>
      <w:r w:rsidR="00F36B11" w:rsidRPr="00AF6867">
        <w:rPr>
          <w:bCs/>
          <w:noProof/>
          <w:lang w:eastAsia="en-GB"/>
        </w:rPr>
        <w:t xml:space="preserve"> </w:t>
      </w:r>
      <w:r w:rsidRPr="00AF6867">
        <w:rPr>
          <w:bCs/>
        </w:rPr>
        <w:t xml:space="preserve">Based on the previously published studies of similar CQDs, oleate </w:t>
      </w:r>
      <w:r w:rsidR="00A1376D" w:rsidRPr="00AF6867">
        <w:rPr>
          <w:bCs/>
        </w:rPr>
        <w:t xml:space="preserve">capping </w:t>
      </w:r>
      <w:r w:rsidRPr="00AF6867">
        <w:rPr>
          <w:bCs/>
        </w:rPr>
        <w:t>ligands form a rather large shell</w:t>
      </w:r>
      <w:r w:rsidR="00A1376D" w:rsidRPr="00AF6867">
        <w:rPr>
          <w:bCs/>
        </w:rPr>
        <w:t xml:space="preserve"> </w:t>
      </w:r>
      <w:r w:rsidR="0062489A" w:rsidRPr="00AF6867">
        <w:rPr>
          <w:bCs/>
        </w:rPr>
        <w:t xml:space="preserve">(1.1–2.1 nm in thickness) </w:t>
      </w:r>
      <w:r w:rsidR="00A1376D" w:rsidRPr="00AF6867">
        <w:rPr>
          <w:bCs/>
        </w:rPr>
        <w:t xml:space="preserve">around the </w:t>
      </w:r>
      <w:r w:rsidR="00CA40EA" w:rsidRPr="00AF6867">
        <w:rPr>
          <w:bCs/>
        </w:rPr>
        <w:t>dot</w:t>
      </w:r>
      <w:r w:rsidR="0062489A" w:rsidRPr="00AF6867">
        <w:rPr>
          <w:bCs/>
        </w:rPr>
        <w:t>s</w:t>
      </w:r>
      <w:r w:rsidRPr="00AF6867">
        <w:rPr>
          <w:bCs/>
        </w:rPr>
        <w:t>.</w:t>
      </w:r>
      <w:sdt>
        <w:sdtPr>
          <w:rPr>
            <w:bCs/>
            <w:color w:val="000000"/>
            <w:vertAlign w:val="superscript"/>
          </w:rPr>
          <w:tag w:val="MENDELEY_CITATION_v3_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V19"/>
          <w:id w:val="-464423481"/>
          <w:placeholder>
            <w:docPart w:val="7BDF3F4BDEBC4B3993676172AA883905"/>
          </w:placeholder>
        </w:sdtPr>
        <w:sdtEndPr>
          <w:rPr>
            <w:bCs w:val="0"/>
          </w:rPr>
        </w:sdtEndPr>
        <w:sdtContent>
          <w:r w:rsidR="00DE6995" w:rsidRPr="00AF6867">
            <w:rPr>
              <w:color w:val="000000"/>
              <w:vertAlign w:val="superscript"/>
            </w:rPr>
            <w:t>[17,26,35]</w:t>
          </w:r>
        </w:sdtContent>
      </w:sdt>
      <w:r w:rsidRPr="00AF6867">
        <w:rPr>
          <w:bCs/>
        </w:rPr>
        <w:t xml:space="preserve"> To account for this, the model included scattering of charge carriers by periodic </w:t>
      </w:r>
      <w:r w:rsidRPr="00AF6867">
        <w:t>rectangular potential barriers, representing inter</w:t>
      </w:r>
      <w:r w:rsidR="00CA40EA" w:rsidRPr="00AF6867">
        <w:t>dot</w:t>
      </w:r>
      <w:r w:rsidRPr="00AF6867">
        <w:t xml:space="preserve"> contacts</w:t>
      </w:r>
      <w:r w:rsidRPr="00AF6867">
        <w:rPr>
          <w:bCs/>
        </w:rPr>
        <w:t xml:space="preserve">. The width of such “grain boundary” potentials, </w:t>
      </w:r>
      <w:r w:rsidRPr="00AF6867">
        <w:rPr>
          <w:bCs/>
          <w:i/>
        </w:rPr>
        <w:t>w</w:t>
      </w:r>
      <w:r w:rsidRPr="00AF6867">
        <w:rPr>
          <w:bCs/>
          <w:vertAlign w:val="subscript"/>
        </w:rPr>
        <w:t>GB</w:t>
      </w:r>
      <w:r w:rsidRPr="00AF6867">
        <w:rPr>
          <w:bCs/>
        </w:rPr>
        <w:t>, was expected to be in 0.5–2.5 nm range. Regarding the height of the potential barriers, in several studies</w:t>
      </w:r>
      <w:r w:rsidR="00B60DB0" w:rsidRPr="00AF6867">
        <w:rPr>
          <w:bCs/>
        </w:rPr>
        <w:t>,</w:t>
      </w:r>
      <w:r w:rsidRPr="00AF6867">
        <w:rPr>
          <w:bCs/>
        </w:rPr>
        <w:t xml:space="preserve"> the contact barrier energy of the order </w:t>
      </w:r>
      <w:r w:rsidRPr="00AF6867">
        <w:rPr>
          <w:bCs/>
        </w:rPr>
        <w:sym w:font="Symbol" w:char="F0BB"/>
      </w:r>
      <w:r w:rsidRPr="00AF6867">
        <w:rPr>
          <w:bCs/>
        </w:rPr>
        <w:t>0.1 eV was suggested.</w:t>
      </w:r>
      <w:sdt>
        <w:sdtPr>
          <w:rPr>
            <w:bCs/>
            <w:color w:val="000000"/>
            <w:vertAlign w:val="superscript"/>
          </w:rPr>
          <w:tag w:val="MENDELEY_CITATION_v3_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"/>
          <w:id w:val="-237403728"/>
          <w:placeholder>
            <w:docPart w:val="7BDF3F4BDEBC4B3993676172AA883905"/>
          </w:placeholder>
        </w:sdtPr>
        <w:sdtEndPr>
          <w:rPr>
            <w:bCs w:val="0"/>
          </w:rPr>
        </w:sdtEndPr>
        <w:sdtContent>
          <w:r w:rsidR="00DE6995" w:rsidRPr="00AF6867">
            <w:rPr>
              <w:color w:val="000000"/>
              <w:vertAlign w:val="superscript"/>
            </w:rPr>
            <w:t>[39,40]</w:t>
          </w:r>
        </w:sdtContent>
      </w:sdt>
      <w:r w:rsidRPr="00AF6867">
        <w:rPr>
          <w:bCs/>
        </w:rPr>
        <w:t xml:space="preserve"> At the same time, tunneling over a large pore should be similar to work functions of typical conductors, so the upper value for inter</w:t>
      </w:r>
      <w:r w:rsidR="00B60DB0" w:rsidRPr="00AF6867">
        <w:rPr>
          <w:bCs/>
        </w:rPr>
        <w:t>dot</w:t>
      </w:r>
      <w:r w:rsidRPr="00AF6867">
        <w:rPr>
          <w:bCs/>
        </w:rPr>
        <w:t xml:space="preserve"> contact barriers, </w:t>
      </w:r>
      <w:r w:rsidRPr="00AF6867">
        <w:rPr>
          <w:bCs/>
          <w:i/>
        </w:rPr>
        <w:t>U</w:t>
      </w:r>
      <w:r w:rsidRPr="00AF6867">
        <w:rPr>
          <w:bCs/>
          <w:vertAlign w:val="subscript"/>
        </w:rPr>
        <w:t>GB</w:t>
      </w:r>
      <w:r w:rsidRPr="00AF6867">
        <w:rPr>
          <w:bCs/>
        </w:rPr>
        <w:t xml:space="preserve">, as well as for </w:t>
      </w:r>
      <w:r w:rsidRPr="00AF6867">
        <w:t xml:space="preserve">spherical barriers, representing pores in </w:t>
      </w:r>
      <w:r w:rsidR="00B60DB0" w:rsidRPr="00AF6867">
        <w:t>dot</w:t>
      </w:r>
      <w:r w:rsidR="00A1376D" w:rsidRPr="00AF6867">
        <w:t xml:space="preserve"> </w:t>
      </w:r>
      <w:r w:rsidRPr="00AF6867">
        <w:t>superlattice,</w:t>
      </w:r>
      <w:r w:rsidRPr="00AF6867">
        <w:rPr>
          <w:bCs/>
        </w:rPr>
        <w:t xml:space="preserve"> </w:t>
      </w:r>
      <w:r w:rsidRPr="00AF6867">
        <w:rPr>
          <w:bCs/>
          <w:i/>
        </w:rPr>
        <w:t>U</w:t>
      </w:r>
      <w:r w:rsidRPr="00AF6867">
        <w:rPr>
          <w:bCs/>
          <w:vertAlign w:val="subscript"/>
        </w:rPr>
        <w:t>pore</w:t>
      </w:r>
      <w:r w:rsidRPr="00AF6867">
        <w:rPr>
          <w:bCs/>
        </w:rPr>
        <w:t xml:space="preserve">, were limited to 5 eV. For convenience, the values of potential barriers and band energies are given with respect to the Fermi energy, </w:t>
      </w:r>
      <w:r w:rsidRPr="00AF6867">
        <w:rPr>
          <w:bCs/>
          <w:i/>
        </w:rPr>
        <w:t>E</w:t>
      </w:r>
      <w:r w:rsidRPr="00AF6867">
        <w:rPr>
          <w:bCs/>
          <w:vertAlign w:val="subscript"/>
        </w:rPr>
        <w:t>F</w:t>
      </w:r>
      <w:r w:rsidRPr="00AF6867">
        <w:rPr>
          <w:bCs/>
        </w:rPr>
        <w:t xml:space="preserve">, of PbSe. Additional exploration of the influence of </w:t>
      </w:r>
      <w:r w:rsidRPr="00AF6867">
        <w:rPr>
          <w:bCs/>
          <w:i/>
        </w:rPr>
        <w:t>U</w:t>
      </w:r>
      <w:r w:rsidRPr="00AF6867">
        <w:rPr>
          <w:bCs/>
          <w:vertAlign w:val="subscript"/>
        </w:rPr>
        <w:t>GB</w:t>
      </w:r>
      <w:r w:rsidRPr="00AF6867">
        <w:t>,</w:t>
      </w:r>
      <w:r w:rsidRPr="00AF6867">
        <w:rPr>
          <w:bCs/>
          <w:i/>
        </w:rPr>
        <w:t xml:space="preserve"> U</w:t>
      </w:r>
      <w:r w:rsidRPr="00AF6867">
        <w:rPr>
          <w:bCs/>
          <w:vertAlign w:val="subscript"/>
        </w:rPr>
        <w:t>pore</w:t>
      </w:r>
      <w:r w:rsidRPr="00AF6867">
        <w:rPr>
          <w:bCs/>
        </w:rPr>
        <w:t xml:space="preserve">, and </w:t>
      </w:r>
      <w:r w:rsidR="00B60DB0" w:rsidRPr="00AF6867">
        <w:rPr>
          <w:bCs/>
        </w:rPr>
        <w:t>normalized pore radius,</w:t>
      </w:r>
      <w:r w:rsidR="00B60DB0" w:rsidRPr="00AF6867">
        <w:rPr>
          <w:bCs/>
          <w:noProof/>
          <w:lang w:val="en-GB" w:eastAsia="en-GB"/>
        </w:rPr>
        <w:t xml:space="preserve"> </w:t>
      </w:r>
      <w:r w:rsidRPr="00AF6867">
        <w:rPr>
          <w:bCs/>
          <w:i/>
          <w:noProof/>
          <w:lang w:val="en-GB" w:eastAsia="en-GB"/>
        </w:rPr>
        <w:t>R</w:t>
      </w:r>
      <w:r w:rsidRPr="00AF6867">
        <w:rPr>
          <w:bCs/>
          <w:vertAlign w:val="subscript"/>
        </w:rPr>
        <w:t>pore</w:t>
      </w:r>
      <w:r w:rsidRPr="00AF6867">
        <w:rPr>
          <w:bCs/>
        </w:rPr>
        <w:t> / </w:t>
      </w:r>
      <w:r w:rsidRPr="00AF6867">
        <w:rPr>
          <w:bCs/>
          <w:i/>
          <w:noProof/>
          <w:lang w:val="en-GB" w:eastAsia="en-GB"/>
        </w:rPr>
        <w:t>R</w:t>
      </w:r>
      <w:r w:rsidRPr="00AF6867">
        <w:rPr>
          <w:bCs/>
          <w:vertAlign w:val="subscript"/>
        </w:rPr>
        <w:t>0</w:t>
      </w:r>
      <w:r w:rsidR="00B60DB0" w:rsidRPr="00AF6867">
        <w:rPr>
          <w:bCs/>
        </w:rPr>
        <w:t xml:space="preserve">, </w:t>
      </w:r>
      <w:r w:rsidRPr="00AF6867">
        <w:rPr>
          <w:bCs/>
        </w:rPr>
        <w:t>on electronic transport within PbSe CQD ensembles are presented in Figures S1–S5</w:t>
      </w:r>
      <w:r w:rsidR="00A1376D" w:rsidRPr="00AF6867">
        <w:rPr>
          <w:bCs/>
        </w:rPr>
        <w:t xml:space="preserve"> in the </w:t>
      </w:r>
      <w:r w:rsidR="00EE760A" w:rsidRPr="00AF6867">
        <w:rPr>
          <w:bCs/>
        </w:rPr>
        <w:t>Supporting Information</w:t>
      </w:r>
      <w:r w:rsidR="00A1376D" w:rsidRPr="00AF6867">
        <w:rPr>
          <w:bCs/>
        </w:rPr>
        <w:t>.</w:t>
      </w:r>
    </w:p>
    <w:p w14:paraId="5CF47805" w14:textId="77777777" w:rsidR="00EE760A" w:rsidRPr="00AF6867" w:rsidRDefault="00E41390" w:rsidP="00EE760A">
      <w:pPr>
        <w:pStyle w:val="MainText"/>
        <w:spacing w:line="360" w:lineRule="auto"/>
        <w:ind w:firstLine="284"/>
        <w:jc w:val="both"/>
        <w:rPr>
          <w:bCs/>
        </w:rPr>
      </w:pPr>
      <w:r w:rsidRPr="00AF6867">
        <w:rPr>
          <w:bCs/>
        </w:rPr>
        <w:t xml:space="preserve">The calculated profiles of Seebeck coefficient, </w:t>
      </w:r>
      <w:r w:rsidRPr="00AF6867">
        <w:rPr>
          <w:bCs/>
          <w:i/>
        </w:rPr>
        <w:t>S</w:t>
      </w:r>
      <w:r w:rsidRPr="00AF6867">
        <w:rPr>
          <w:bCs/>
        </w:rPr>
        <w:t>(</w:t>
      </w:r>
      <w:r w:rsidRPr="00AF6867">
        <w:rPr>
          <w:bCs/>
          <w:i/>
        </w:rPr>
        <w:t>μ</w:t>
      </w:r>
      <w:r w:rsidRPr="00AF6867">
        <w:rPr>
          <w:bCs/>
        </w:rPr>
        <w:t xml:space="preserve">), and electrical conductivity, </w:t>
      </w:r>
      <w:r w:rsidRPr="00AF6867">
        <w:rPr>
          <w:bCs/>
          <w:i/>
        </w:rPr>
        <w:t>σ</w:t>
      </w:r>
      <w:r w:rsidRPr="00AF6867">
        <w:rPr>
          <w:bCs/>
        </w:rPr>
        <w:t>(</w:t>
      </w:r>
      <w:r w:rsidRPr="00AF6867">
        <w:rPr>
          <w:bCs/>
          <w:i/>
        </w:rPr>
        <w:t>μ</w:t>
      </w:r>
      <w:r w:rsidRPr="00AF6867">
        <w:rPr>
          <w:bCs/>
        </w:rPr>
        <w:t xml:space="preserve">), are shown in </w:t>
      </w:r>
      <w:r w:rsidRPr="00AF6867">
        <w:rPr>
          <w:b/>
          <w:bCs/>
        </w:rPr>
        <w:t>Figures 1</w:t>
      </w:r>
      <w:r w:rsidR="00A1376D" w:rsidRPr="00AF6867">
        <w:rPr>
          <w:bCs/>
        </w:rPr>
        <w:t xml:space="preserve">, </w:t>
      </w:r>
      <w:r w:rsidRPr="00AF6867">
        <w:rPr>
          <w:bCs/>
        </w:rPr>
        <w:t>S6. Depending on the degree of nanostructuring, the electrical conductivity reduces from 10</w:t>
      </w:r>
      <w:r w:rsidRPr="00AF6867">
        <w:rPr>
          <w:bCs/>
          <w:vertAlign w:val="superscript"/>
        </w:rPr>
        <w:t>3</w:t>
      </w:r>
      <w:r w:rsidRPr="00AF6867">
        <w:rPr>
          <w:bCs/>
        </w:rPr>
        <w:t>–10</w:t>
      </w:r>
      <w:r w:rsidRPr="00AF6867">
        <w:rPr>
          <w:bCs/>
          <w:vertAlign w:val="superscript"/>
        </w:rPr>
        <w:t>4</w:t>
      </w:r>
      <w:r w:rsidRPr="00AF6867">
        <w:rPr>
          <w:bCs/>
        </w:rPr>
        <w:t> S m</w:t>
      </w:r>
      <w:r w:rsidRPr="00AF6867">
        <w:rPr>
          <w:bCs/>
          <w:vertAlign w:val="superscript"/>
        </w:rPr>
        <w:t>–1</w:t>
      </w:r>
      <w:r w:rsidRPr="00AF6867">
        <w:rPr>
          <w:bCs/>
        </w:rPr>
        <w:t>, typical for bulk PbSe,</w:t>
      </w:r>
      <w:sdt>
        <w:sdtPr>
          <w:rPr>
            <w:bCs/>
            <w:color w:val="000000"/>
            <w:vertAlign w:val="superscript"/>
          </w:rPr>
          <w:tag w:val="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"/>
          <w:id w:val="-692924913"/>
          <w:placeholder>
            <w:docPart w:val="7BDF3F4BDEBC4B3993676172AA883905"/>
          </w:placeholder>
        </w:sdtPr>
        <w:sdtEndPr>
          <w:rPr>
            <w:bCs w:val="0"/>
          </w:rPr>
        </w:sdtEndPr>
        <w:sdtContent>
          <w:r w:rsidR="00DE6995" w:rsidRPr="00AF6867">
            <w:rPr>
              <w:color w:val="000000"/>
              <w:vertAlign w:val="superscript"/>
            </w:rPr>
            <w:t>[41–44]</w:t>
          </w:r>
        </w:sdtContent>
      </w:sdt>
      <w:r w:rsidRPr="00AF6867">
        <w:rPr>
          <w:bCs/>
        </w:rPr>
        <w:t xml:space="preserve"> down to 10</w:t>
      </w:r>
      <w:r w:rsidRPr="00AF6867">
        <w:rPr>
          <w:bCs/>
          <w:vertAlign w:val="superscript"/>
        </w:rPr>
        <w:t>–9</w:t>
      </w:r>
      <w:r w:rsidRPr="00AF6867">
        <w:rPr>
          <w:bCs/>
        </w:rPr>
        <w:t> S m</w:t>
      </w:r>
      <w:r w:rsidRPr="00AF6867">
        <w:rPr>
          <w:bCs/>
          <w:vertAlign w:val="superscript"/>
        </w:rPr>
        <w:t>–1</w:t>
      </w:r>
      <w:r w:rsidRPr="00AF6867">
        <w:rPr>
          <w:bCs/>
        </w:rPr>
        <w:t xml:space="preserve"> for pristine PbSe CQD thin film</w:t>
      </w:r>
      <w:r w:rsidR="0062489A" w:rsidRPr="00AF6867">
        <w:rPr>
          <w:bCs/>
        </w:rPr>
        <w:t xml:space="preserve"> with large oleate shell</w:t>
      </w:r>
      <w:r w:rsidRPr="00AF6867">
        <w:rPr>
          <w:bCs/>
        </w:rPr>
        <w:t>.</w:t>
      </w:r>
      <w:sdt>
        <w:sdtPr>
          <w:rPr>
            <w:bCs/>
            <w:color w:val="000000"/>
            <w:vertAlign w:val="superscript"/>
          </w:rPr>
          <w:tag w:val="MENDELEY_CITATION_v3_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"/>
          <w:id w:val="-1494016354"/>
          <w:placeholder>
            <w:docPart w:val="7BDF3F4BDEBC4B3993676172AA883905"/>
          </w:placeholder>
        </w:sdtPr>
        <w:sdtEndPr>
          <w:rPr>
            <w:bCs w:val="0"/>
          </w:rPr>
        </w:sdtEndPr>
        <w:sdtContent>
          <w:r w:rsidR="00DE6995" w:rsidRPr="00AF6867">
            <w:rPr>
              <w:color w:val="000000"/>
              <w:vertAlign w:val="superscript"/>
            </w:rPr>
            <w:t>[35]</w:t>
          </w:r>
        </w:sdtContent>
      </w:sdt>
      <w:r w:rsidRPr="00AF6867">
        <w:rPr>
          <w:bCs/>
        </w:rPr>
        <w:t xml:space="preserve"> At the same time, Seebeck coefficient experiences relatively small dispersion with nanostructuring. In fact, the most prominent change for </w:t>
      </w:r>
      <w:r w:rsidRPr="00AF6867">
        <w:rPr>
          <w:bCs/>
          <w:i/>
        </w:rPr>
        <w:t>S</w:t>
      </w:r>
      <w:r w:rsidRPr="00AF6867">
        <w:rPr>
          <w:bCs/>
        </w:rPr>
        <w:t>(</w:t>
      </w:r>
      <w:r w:rsidRPr="00AF6867">
        <w:rPr>
          <w:bCs/>
          <w:i/>
        </w:rPr>
        <w:t>μ</w:t>
      </w:r>
      <w:r w:rsidRPr="00AF6867">
        <w:rPr>
          <w:bCs/>
        </w:rPr>
        <w:t>) from its bulk profile is a displacement towards negative values of (</w:t>
      </w:r>
      <w:r w:rsidRPr="00AF6867">
        <w:rPr>
          <w:bCs/>
          <w:i/>
        </w:rPr>
        <w:t>μ</w:t>
      </w:r>
      <w:r w:rsidRPr="00AF6867">
        <w:rPr>
          <w:bCs/>
        </w:rPr>
        <w:t>–</w:t>
      </w:r>
      <w:r w:rsidRPr="00AF6867">
        <w:rPr>
          <w:bCs/>
          <w:i/>
        </w:rPr>
        <w:t>E</w:t>
      </w:r>
      <w:r w:rsidRPr="00AF6867">
        <w:rPr>
          <w:bCs/>
          <w:vertAlign w:val="subscript"/>
        </w:rPr>
        <w:t>F</w:t>
      </w:r>
      <w:r w:rsidRPr="00AF6867">
        <w:rPr>
          <w:bCs/>
        </w:rPr>
        <w:t>). This displacement is a result of band filtering by boundary scattering: while PbSe dots themselves appear to be slightly doped in favor of holes, for the whole superlattice</w:t>
      </w:r>
      <w:r w:rsidR="00B60DB0" w:rsidRPr="00AF6867">
        <w:rPr>
          <w:bCs/>
        </w:rPr>
        <w:t>,</w:t>
      </w:r>
      <w:r w:rsidRPr="00AF6867">
        <w:rPr>
          <w:bCs/>
        </w:rPr>
        <w:t xml:space="preserve"> the electrons of conduction bands have higher mobility as they are more likely to tunnel through interdot barriers. This effect is not reproduced either by constant relaxation time or by constant mean free path</w:t>
      </w:r>
      <w:r w:rsidR="00B60DB0" w:rsidRPr="00AF6867">
        <w:rPr>
          <w:bCs/>
        </w:rPr>
        <w:t xml:space="preserve"> (MFP)</w:t>
      </w:r>
      <w:r w:rsidRPr="00AF6867">
        <w:rPr>
          <w:bCs/>
        </w:rPr>
        <w:t xml:space="preserve"> approximations, highlighting the importance of detailed modelling of scattering times.</w:t>
      </w:r>
    </w:p>
    <w:p w14:paraId="641B29ED" w14:textId="29AD2CA3" w:rsidR="00EE760A" w:rsidRPr="00AF6867" w:rsidRDefault="00EE760A" w:rsidP="00EE760A">
      <w:pPr>
        <w:pStyle w:val="MainText"/>
        <w:spacing w:line="360" w:lineRule="auto"/>
        <w:ind w:firstLine="284"/>
        <w:jc w:val="both"/>
        <w:rPr>
          <w:bCs/>
        </w:rPr>
      </w:pPr>
      <w:r w:rsidRPr="00AF6867">
        <w:rPr>
          <w:bCs/>
        </w:rPr>
        <w:t>Regarding electrical conductivity, our experimental data for the PbSe CQD film treated with molten salts evidenced almost complete ligand removal and substantial electrical conductivity increase (</w:t>
      </w:r>
      <w:r w:rsidRPr="00AF6867">
        <w:rPr>
          <w:bCs/>
          <w:i/>
          <w:iCs/>
        </w:rPr>
        <w:t>vide infra</w:t>
      </w:r>
      <w:r w:rsidRPr="00AF6867">
        <w:rPr>
          <w:bCs/>
        </w:rPr>
        <w:t xml:space="preserve">). To mimic nearly complete ligand removal procedure, we lower the interdot distance, </w:t>
      </w:r>
      <w:r w:rsidRPr="00AF6867">
        <w:rPr>
          <w:bCs/>
          <w:i/>
        </w:rPr>
        <w:t>w</w:t>
      </w:r>
      <w:r w:rsidRPr="00AF6867">
        <w:rPr>
          <w:bCs/>
          <w:vertAlign w:val="subscript"/>
        </w:rPr>
        <w:t>GB</w:t>
      </w:r>
      <w:r w:rsidRPr="00AF6867">
        <w:rPr>
          <w:bCs/>
        </w:rPr>
        <w:t xml:space="preserve">, down to 1 nm, </w:t>
      </w:r>
      <w:r w:rsidRPr="00AF6867">
        <w:rPr>
          <w:bCs/>
          <w:i/>
        </w:rPr>
        <w:t>i.e.</w:t>
      </w:r>
      <w:r w:rsidRPr="00AF6867">
        <w:rPr>
          <w:bCs/>
        </w:rPr>
        <w:t xml:space="preserve">, almost down to direct contact. For pristine (no ligand removal) and annealed (partial ligand removal) samples the values of </w:t>
      </w:r>
      <w:r w:rsidRPr="00AF6867">
        <w:rPr>
          <w:bCs/>
          <w:i/>
        </w:rPr>
        <w:t>w</w:t>
      </w:r>
      <w:r w:rsidRPr="00AF6867">
        <w:rPr>
          <w:bCs/>
          <w:vertAlign w:val="subscript"/>
        </w:rPr>
        <w:t>GB</w:t>
      </w:r>
      <w:r w:rsidRPr="00AF6867">
        <w:rPr>
          <w:bCs/>
        </w:rPr>
        <w:t xml:space="preserve"> in the range of 1.5–2.0 nm were found appropriate, and set </w:t>
      </w:r>
      <w:r w:rsidRPr="00AF6867">
        <w:rPr>
          <w:bCs/>
          <w:i/>
        </w:rPr>
        <w:t>U</w:t>
      </w:r>
      <w:r w:rsidRPr="00AF6867">
        <w:rPr>
          <w:bCs/>
          <w:vertAlign w:val="subscript"/>
        </w:rPr>
        <w:t>GB</w:t>
      </w:r>
      <w:r w:rsidRPr="00AF6867">
        <w:rPr>
          <w:bCs/>
        </w:rPr>
        <w:t xml:space="preserve"> and </w:t>
      </w:r>
      <w:r w:rsidRPr="00AF6867">
        <w:rPr>
          <w:bCs/>
          <w:i/>
        </w:rPr>
        <w:t>U</w:t>
      </w:r>
      <w:r w:rsidRPr="00AF6867">
        <w:rPr>
          <w:bCs/>
          <w:vertAlign w:val="subscript"/>
        </w:rPr>
        <w:t>pore</w:t>
      </w:r>
      <w:r w:rsidRPr="00AF6867">
        <w:rPr>
          <w:bCs/>
        </w:rPr>
        <w:t xml:space="preserve"> down to 0.5 eV and 1.0 eV, respectively, </w:t>
      </w:r>
      <w:r w:rsidRPr="00AF6867">
        <w:rPr>
          <w:bCs/>
        </w:rPr>
        <w:lastRenderedPageBreak/>
        <w:t>while the maximum setting of 5.0 eV worked well for the rest of the film specimens. The computational results suggest that molten salt treatment seems to effectively eliminate oleate ligands leading to fusion of the PbSe dots within ensemble, thus establishing interfaces with lower barriers and higher area.</w:t>
      </w:r>
    </w:p>
    <w:p w14:paraId="3F608920" w14:textId="77777777" w:rsidR="00EE760A" w:rsidRPr="00AF6867" w:rsidRDefault="00EE760A" w:rsidP="00EE760A">
      <w:pPr>
        <w:pStyle w:val="MainText"/>
        <w:spacing w:line="360" w:lineRule="auto"/>
        <w:jc w:val="both"/>
        <w:rPr>
          <w:bCs/>
        </w:rPr>
      </w:pPr>
      <w:r w:rsidRPr="00AF6867">
        <w:rPr>
          <w:bCs/>
          <w:noProof/>
          <w:lang w:eastAsia="en-US"/>
        </w:rPr>
        <w:drawing>
          <wp:inline distT="0" distB="0" distL="0" distR="0" wp14:anchorId="4EFE9D01" wp14:editId="37B8E934">
            <wp:extent cx="5760000" cy="2877228"/>
            <wp:effectExtent l="0" t="0" r="0" b="0"/>
            <wp:docPr id="1" name="Picture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2877228"/>
                    </a:xfrm>
                    <a:prstGeom prst="rect">
                      <a:avLst/>
                    </a:prstGeom>
                    <a:noFill/>
                    <a:ln>
                      <a:noFill/>
                    </a:ln>
                  </pic:spPr>
                </pic:pic>
              </a:graphicData>
            </a:graphic>
          </wp:inline>
        </w:drawing>
      </w:r>
    </w:p>
    <w:p w14:paraId="7579715B" w14:textId="77777777" w:rsidR="00EE760A" w:rsidRPr="00AF6867" w:rsidRDefault="00EE760A" w:rsidP="00EE760A">
      <w:pPr>
        <w:pStyle w:val="Legend"/>
        <w:jc w:val="both"/>
        <w:rPr>
          <w:bCs/>
          <w:noProof/>
          <w:lang w:val="en-GB" w:eastAsia="en-GB"/>
        </w:rPr>
      </w:pPr>
      <w:r w:rsidRPr="00AF6867">
        <w:rPr>
          <w:b/>
          <w:bCs/>
          <w:noProof/>
          <w:lang w:val="en-GB" w:eastAsia="en-GB"/>
        </w:rPr>
        <w:t>Figure 1.</w:t>
      </w:r>
      <w:r w:rsidRPr="00AF6867">
        <w:rPr>
          <w:bCs/>
          <w:iCs/>
        </w:rPr>
        <w:t xml:space="preserve"> </w:t>
      </w:r>
      <w:r w:rsidRPr="00AF6867">
        <w:rPr>
          <w:bCs/>
          <w:noProof/>
          <w:lang w:val="en-GB" w:eastAsia="en-GB"/>
        </w:rPr>
        <w:t xml:space="preserve">Calculated profiles of Seebeck coefficient (left) and electric conductivity (right) as the function of chemical potential for the selected set of parameters. For the fitted profiles the set of figures in the legend shows the chosen values of the corresponding parameter: </w:t>
      </w:r>
      <w:r w:rsidRPr="00AF6867">
        <w:rPr>
          <w:bCs/>
          <w:i/>
        </w:rPr>
        <w:t>w</w:t>
      </w:r>
      <w:r w:rsidRPr="00AF6867">
        <w:rPr>
          <w:bCs/>
          <w:vertAlign w:val="subscript"/>
        </w:rPr>
        <w:t>GB</w:t>
      </w:r>
      <w:r w:rsidRPr="00AF6867">
        <w:rPr>
          <w:bCs/>
        </w:rPr>
        <w:t xml:space="preserve"> </w:t>
      </w:r>
      <w:r w:rsidRPr="00AF6867">
        <w:rPr>
          <w:bCs/>
          <w:noProof/>
          <w:lang w:val="en-GB" w:eastAsia="en-GB"/>
        </w:rPr>
        <w:t xml:space="preserve">(nm), </w:t>
      </w:r>
      <w:r w:rsidRPr="00AF6867">
        <w:rPr>
          <w:bCs/>
          <w:i/>
        </w:rPr>
        <w:t>U</w:t>
      </w:r>
      <w:r w:rsidRPr="00AF6867">
        <w:rPr>
          <w:bCs/>
          <w:vertAlign w:val="subscript"/>
        </w:rPr>
        <w:t>GB</w:t>
      </w:r>
      <w:r w:rsidRPr="00AF6867">
        <w:rPr>
          <w:bCs/>
        </w:rPr>
        <w:t xml:space="preserve"> </w:t>
      </w:r>
      <w:r w:rsidRPr="00AF6867">
        <w:rPr>
          <w:bCs/>
          <w:noProof/>
          <w:lang w:val="en-GB" w:eastAsia="en-GB"/>
        </w:rPr>
        <w:t xml:space="preserve">(eV), </w:t>
      </w:r>
      <w:r w:rsidRPr="00AF6867">
        <w:rPr>
          <w:bCs/>
          <w:i/>
        </w:rPr>
        <w:t>U</w:t>
      </w:r>
      <w:r w:rsidRPr="00AF6867">
        <w:rPr>
          <w:bCs/>
          <w:vertAlign w:val="subscript"/>
        </w:rPr>
        <w:t>pore</w:t>
      </w:r>
      <w:r w:rsidRPr="00AF6867">
        <w:rPr>
          <w:bCs/>
        </w:rPr>
        <w:t xml:space="preserve"> </w:t>
      </w:r>
      <w:r w:rsidRPr="00AF6867">
        <w:rPr>
          <w:bCs/>
          <w:noProof/>
          <w:lang w:val="en-GB" w:eastAsia="en-GB"/>
        </w:rPr>
        <w:t xml:space="preserve">(eV), and </w:t>
      </w:r>
      <w:r w:rsidRPr="00AF6867">
        <w:rPr>
          <w:bCs/>
          <w:i/>
          <w:noProof/>
          <w:lang w:val="en-GB" w:eastAsia="en-GB"/>
        </w:rPr>
        <w:t>R</w:t>
      </w:r>
      <w:r w:rsidRPr="00AF6867">
        <w:rPr>
          <w:bCs/>
          <w:vertAlign w:val="subscript"/>
        </w:rPr>
        <w:t>pore</w:t>
      </w:r>
      <w:r w:rsidRPr="00AF6867">
        <w:rPr>
          <w:bCs/>
        </w:rPr>
        <w:t> / </w:t>
      </w:r>
      <w:r w:rsidRPr="00AF6867">
        <w:rPr>
          <w:bCs/>
          <w:i/>
          <w:noProof/>
          <w:lang w:val="en-GB" w:eastAsia="en-GB"/>
        </w:rPr>
        <w:t>R</w:t>
      </w:r>
      <w:r w:rsidRPr="00AF6867">
        <w:rPr>
          <w:bCs/>
          <w:vertAlign w:val="subscript"/>
        </w:rPr>
        <w:t>0</w:t>
      </w:r>
      <w:r w:rsidRPr="00AF6867">
        <w:rPr>
          <w:bCs/>
          <w:noProof/>
          <w:lang w:val="en-GB" w:eastAsia="en-GB"/>
        </w:rPr>
        <w:t>. Circle markers indicate the points on the profile, closest to the experimental measurements presented below. Filled circles and solid color lines correspond to superlattice (SA) CQD arrays, while open circles and dashed grey and green lines to non-superlattice (non-SA) CQD arrays. Black solid line indicates the reference transport coefficients of a bulk PbSe. Dashed black line demonstrates the attempt to model the effect of nanostructuring using constant mean free path (MFP) approximation.</w:t>
      </w:r>
    </w:p>
    <w:p w14:paraId="15CC1B3B" w14:textId="77777777" w:rsidR="007B5199" w:rsidRPr="00AF6867" w:rsidRDefault="007B5199" w:rsidP="007B5199">
      <w:pPr>
        <w:pStyle w:val="Legend"/>
        <w:jc w:val="both"/>
        <w:rPr>
          <w:b/>
          <w:bCs/>
          <w:noProof/>
          <w:lang w:eastAsia="en-GB"/>
        </w:rPr>
      </w:pPr>
    </w:p>
    <w:p w14:paraId="523D5291" w14:textId="77777777" w:rsidR="007B5199" w:rsidRPr="00AF6867" w:rsidRDefault="007B5199" w:rsidP="007B5199">
      <w:pPr>
        <w:pStyle w:val="Legend"/>
        <w:jc w:val="both"/>
      </w:pPr>
      <w:r w:rsidRPr="00AF6867">
        <w:rPr>
          <w:b/>
          <w:bCs/>
          <w:noProof/>
          <w:lang w:val="en-GB" w:eastAsia="en-GB"/>
        </w:rPr>
        <w:t>Table 1.</w:t>
      </w:r>
      <w:r w:rsidRPr="00AF6867">
        <w:rPr>
          <w:bCs/>
          <w:iCs/>
        </w:rPr>
        <w:t xml:space="preserve"> </w:t>
      </w:r>
      <w:r w:rsidRPr="00AF6867">
        <w:rPr>
          <w:bCs/>
          <w:noProof/>
          <w:lang w:val="en-GB" w:eastAsia="en-GB"/>
        </w:rPr>
        <w:t xml:space="preserve">Calculated electronic transport properties of </w:t>
      </w:r>
      <w:r w:rsidRPr="00AF6867">
        <w:rPr>
          <w:bCs/>
        </w:rPr>
        <w:t>superlattice and non-superlattice</w:t>
      </w:r>
      <w:r w:rsidRPr="00AF6867">
        <w:rPr>
          <w:bCs/>
          <w:noProof/>
          <w:lang w:val="en-GB" w:eastAsia="en-GB"/>
        </w:rPr>
        <w:t xml:space="preserve"> regions of pristine, annealed, and molten-salt-treated PbSe CQD thin films.</w:t>
      </w:r>
    </w:p>
    <w:p w14:paraId="15955DFE" w14:textId="77777777" w:rsidR="007B5199" w:rsidRPr="00AF6867" w:rsidRDefault="007B5199" w:rsidP="007B5199">
      <w:pPr>
        <w:pStyle w:val="MainText"/>
        <w:spacing w:line="360" w:lineRule="auto"/>
        <w:jc w:val="both"/>
        <w:rPr>
          <w:bCs/>
        </w:rPr>
      </w:pPr>
      <w:r w:rsidRPr="00AF6867">
        <w:rPr>
          <w:bCs/>
          <w:noProof/>
          <w:lang w:eastAsia="en-US"/>
        </w:rPr>
        <w:drawing>
          <wp:inline distT="0" distB="0" distL="0" distR="0" wp14:anchorId="23725148" wp14:editId="73A502C2">
            <wp:extent cx="5760720" cy="1729232"/>
            <wp:effectExtent l="0" t="0" r="0" b="4445"/>
            <wp:docPr id="4" name="Picture 4" descr="C:\Users\vsousa50021\OneDrive - INL\Desktop\TEs_reports\ARTICLE_PbSe_SA\Figures\Table1_simul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sousa50021\OneDrive - INL\Desktop\TEs_reports\ARTICLE_PbSe_SA\Figures\Table1_simulation.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729232"/>
                    </a:xfrm>
                    <a:prstGeom prst="rect">
                      <a:avLst/>
                    </a:prstGeom>
                    <a:noFill/>
                    <a:ln>
                      <a:noFill/>
                    </a:ln>
                  </pic:spPr>
                </pic:pic>
              </a:graphicData>
            </a:graphic>
          </wp:inline>
        </w:drawing>
      </w:r>
    </w:p>
    <w:p w14:paraId="1E43A088" w14:textId="77777777" w:rsidR="007B5199" w:rsidRPr="00AF6867" w:rsidRDefault="007B5199" w:rsidP="007B5199">
      <w:pPr>
        <w:pStyle w:val="MainText"/>
        <w:spacing w:line="360" w:lineRule="auto"/>
        <w:jc w:val="both"/>
        <w:rPr>
          <w:bCs/>
        </w:rPr>
      </w:pPr>
    </w:p>
    <w:p w14:paraId="13AFB467" w14:textId="4BE246DC" w:rsidR="00715E54" w:rsidRPr="00AF6867" w:rsidRDefault="007B5199" w:rsidP="00715E54">
      <w:pPr>
        <w:pStyle w:val="MainText"/>
        <w:spacing w:line="360" w:lineRule="auto"/>
        <w:ind w:firstLine="284"/>
        <w:jc w:val="both"/>
        <w:rPr>
          <w:bCs/>
        </w:rPr>
      </w:pPr>
      <w:r w:rsidRPr="00AF6867">
        <w:rPr>
          <w:bCs/>
        </w:rPr>
        <w:t>T</w:t>
      </w:r>
      <w:r w:rsidR="00E41390" w:rsidRPr="00AF6867">
        <w:rPr>
          <w:bCs/>
        </w:rPr>
        <w:t>he concentration of free carriers of each type (</w:t>
      </w:r>
      <w:r w:rsidR="00E41390" w:rsidRPr="00AF6867">
        <w:rPr>
          <w:bCs/>
          <w:i/>
        </w:rPr>
        <w:t>n</w:t>
      </w:r>
      <w:r w:rsidR="00E41390" w:rsidRPr="00AF6867">
        <w:rPr>
          <w:bCs/>
        </w:rPr>
        <w:t xml:space="preserve">, </w:t>
      </w:r>
      <w:r w:rsidR="00E41390" w:rsidRPr="00AF6867">
        <w:rPr>
          <w:bCs/>
          <w:i/>
        </w:rPr>
        <w:t>p</w:t>
      </w:r>
      <w:r w:rsidR="00E41390" w:rsidRPr="00AF6867">
        <w:rPr>
          <w:bCs/>
        </w:rPr>
        <w:t>), as well as corresponding scattering times, ‹</w:t>
      </w:r>
      <w:r w:rsidR="00E41390" w:rsidRPr="00AF6867">
        <w:rPr>
          <w:bCs/>
          <w:i/>
        </w:rPr>
        <w:t>τ</w:t>
      </w:r>
      <w:r w:rsidR="00E41390" w:rsidRPr="00AF6867">
        <w:rPr>
          <w:bCs/>
          <w:i/>
          <w:vertAlign w:val="subscript"/>
        </w:rPr>
        <w:t>e,h</w:t>
      </w:r>
      <w:r w:rsidR="00E41390" w:rsidRPr="00AF6867">
        <w:rPr>
          <w:bCs/>
        </w:rPr>
        <w:t>›, and mobilities, ‹</w:t>
      </w:r>
      <w:r w:rsidR="00E41390" w:rsidRPr="00AF6867">
        <w:rPr>
          <w:bCs/>
          <w:i/>
        </w:rPr>
        <w:t>μ</w:t>
      </w:r>
      <w:r w:rsidR="00E41390" w:rsidRPr="00AF6867">
        <w:rPr>
          <w:bCs/>
          <w:i/>
          <w:vertAlign w:val="subscript"/>
        </w:rPr>
        <w:t>e,h</w:t>
      </w:r>
      <w:r w:rsidR="00E41390" w:rsidRPr="00AF6867">
        <w:rPr>
          <w:bCs/>
        </w:rPr>
        <w:t xml:space="preserve">›, were </w:t>
      </w:r>
      <w:r w:rsidRPr="00AF6867">
        <w:rPr>
          <w:bCs/>
        </w:rPr>
        <w:t xml:space="preserve">also </w:t>
      </w:r>
      <w:r w:rsidR="00E41390" w:rsidRPr="00AF6867">
        <w:rPr>
          <w:bCs/>
        </w:rPr>
        <w:t>estimated (</w:t>
      </w:r>
      <w:r w:rsidR="00E41390" w:rsidRPr="00AF6867">
        <w:rPr>
          <w:b/>
          <w:bCs/>
        </w:rPr>
        <w:t>Table 1</w:t>
      </w:r>
      <w:r w:rsidR="00E41390" w:rsidRPr="00AF6867">
        <w:rPr>
          <w:bCs/>
        </w:rPr>
        <w:t xml:space="preserve">). While the estimated concentration of free charge carriers is quite similar across three film samples, the mobility of </w:t>
      </w:r>
      <w:r w:rsidR="00E41390" w:rsidRPr="00AF6867">
        <w:rPr>
          <w:bCs/>
        </w:rPr>
        <w:lastRenderedPageBreak/>
        <w:t xml:space="preserve">molten-salt-treated </w:t>
      </w:r>
      <w:r w:rsidR="00E41390" w:rsidRPr="00AF6867">
        <w:rPr>
          <w:bCs/>
          <w:noProof/>
          <w:lang w:val="en-GB" w:eastAsia="en-GB"/>
        </w:rPr>
        <w:t xml:space="preserve">PbSe CQD </w:t>
      </w:r>
      <w:r w:rsidR="00E41390" w:rsidRPr="00AF6867">
        <w:rPr>
          <w:bCs/>
        </w:rPr>
        <w:t xml:space="preserve">film </w:t>
      </w:r>
      <w:r w:rsidRPr="00AF6867">
        <w:rPr>
          <w:bCs/>
        </w:rPr>
        <w:t xml:space="preserve">again </w:t>
      </w:r>
      <w:r w:rsidR="00E41390" w:rsidRPr="00AF6867">
        <w:rPr>
          <w:bCs/>
        </w:rPr>
        <w:t>stands out, showing a striking imbalance between concentrations of holes and electrons, and their mobility.</w:t>
      </w:r>
      <w:r w:rsidR="00715E54" w:rsidRPr="00AF6867">
        <w:rPr>
          <w:bCs/>
        </w:rPr>
        <w:t xml:space="preserve"> The estimated concentrations of free carriers </w:t>
      </w:r>
      <w:r w:rsidR="00715E54" w:rsidRPr="00AF6867">
        <w:rPr>
          <w:bCs/>
          <w:i/>
        </w:rPr>
        <w:t>n</w:t>
      </w:r>
      <w:r w:rsidR="00715E54" w:rsidRPr="00AF6867">
        <w:rPr>
          <w:bCs/>
          <w:vertAlign w:val="subscript"/>
        </w:rPr>
        <w:t>bulk</w:t>
      </w:r>
      <w:r w:rsidR="00715E54" w:rsidRPr="00AF6867">
        <w:rPr>
          <w:bCs/>
          <w:i/>
        </w:rPr>
        <w:t xml:space="preserve"> </w:t>
      </w:r>
      <w:r w:rsidR="00715E54" w:rsidRPr="00AF6867">
        <w:rPr>
          <w:bCs/>
        </w:rPr>
        <w:t xml:space="preserve">and </w:t>
      </w:r>
      <w:r w:rsidR="00715E54" w:rsidRPr="00AF6867">
        <w:rPr>
          <w:bCs/>
          <w:i/>
        </w:rPr>
        <w:t>p</w:t>
      </w:r>
      <w:r w:rsidR="00715E54" w:rsidRPr="00AF6867">
        <w:rPr>
          <w:bCs/>
          <w:vertAlign w:val="subscript"/>
        </w:rPr>
        <w:t>bulk</w:t>
      </w:r>
      <w:r w:rsidR="00715E54" w:rsidRPr="00AF6867">
        <w:rPr>
          <w:bCs/>
        </w:rPr>
        <w:t xml:space="preserve"> were determined by integration of electronic density-of-states calculated for bulk PbSe for the estimated value of chemical potential. Taking into account the excluded volume of pores and inter</w:t>
      </w:r>
      <w:r w:rsidRPr="00AF6867">
        <w:rPr>
          <w:bCs/>
        </w:rPr>
        <w:t>dot</w:t>
      </w:r>
      <w:r w:rsidR="00715E54" w:rsidRPr="00AF6867">
        <w:rPr>
          <w:bCs/>
        </w:rPr>
        <w:t xml:space="preserve"> distance (or oleate ligand shell if present) </w:t>
      </w:r>
      <w:r w:rsidR="00715E54" w:rsidRPr="00AF6867">
        <w:rPr>
          <w:bCs/>
          <w:i/>
        </w:rPr>
        <w:t>n</w:t>
      </w:r>
      <w:r w:rsidR="00715E54" w:rsidRPr="00AF6867">
        <w:rPr>
          <w:bCs/>
          <w:vertAlign w:val="subscript"/>
        </w:rPr>
        <w:t>eff</w:t>
      </w:r>
      <w:r w:rsidR="00715E54" w:rsidRPr="00AF6867">
        <w:rPr>
          <w:bCs/>
        </w:rPr>
        <w:t> = 4.4 ± 0.1 ×</w:t>
      </w:r>
      <w:r w:rsidR="00715E54" w:rsidRPr="00AF6867">
        <w:t> 10</w:t>
      </w:r>
      <w:r w:rsidR="00715E54" w:rsidRPr="00AF6867">
        <w:rPr>
          <w:vertAlign w:val="superscript"/>
        </w:rPr>
        <w:t>15</w:t>
      </w:r>
      <w:r w:rsidR="00715E54" w:rsidRPr="00AF6867">
        <w:t> cm</w:t>
      </w:r>
      <w:r w:rsidR="00715E54" w:rsidRPr="00AF6867">
        <w:rPr>
          <w:vertAlign w:val="superscript"/>
        </w:rPr>
        <w:t>–3</w:t>
      </w:r>
      <w:r w:rsidR="00715E54" w:rsidRPr="00AF6867">
        <w:rPr>
          <w:bCs/>
        </w:rPr>
        <w:t xml:space="preserve"> and </w:t>
      </w:r>
      <w:r w:rsidR="00715E54" w:rsidRPr="00AF6867">
        <w:rPr>
          <w:bCs/>
          <w:i/>
        </w:rPr>
        <w:t>p</w:t>
      </w:r>
      <w:r w:rsidR="00715E54" w:rsidRPr="00AF6867">
        <w:rPr>
          <w:bCs/>
          <w:vertAlign w:val="subscript"/>
        </w:rPr>
        <w:t>eff</w:t>
      </w:r>
      <w:r w:rsidR="00715E54" w:rsidRPr="00AF6867">
        <w:rPr>
          <w:bCs/>
        </w:rPr>
        <w:t> = 7.2 ± 1.2 ×</w:t>
      </w:r>
      <w:r w:rsidR="00715E54" w:rsidRPr="00AF6867">
        <w:t> 10</w:t>
      </w:r>
      <w:r w:rsidR="00715E54" w:rsidRPr="00AF6867">
        <w:rPr>
          <w:vertAlign w:val="superscript"/>
        </w:rPr>
        <w:t>15</w:t>
      </w:r>
      <w:r w:rsidR="00715E54" w:rsidRPr="00AF6867">
        <w:t> cm</w:t>
      </w:r>
      <w:r w:rsidR="00715E54" w:rsidRPr="00AF6867">
        <w:rPr>
          <w:vertAlign w:val="superscript"/>
        </w:rPr>
        <w:t>–3</w:t>
      </w:r>
      <w:r w:rsidR="00715E54" w:rsidRPr="00AF6867">
        <w:rPr>
          <w:bCs/>
        </w:rPr>
        <w:t xml:space="preserve"> can be estimated for effective concentrations of free carriers in the PbSe CQD superlattice.</w:t>
      </w:r>
    </w:p>
    <w:p w14:paraId="7CB23D69" w14:textId="77777777" w:rsidR="00023D67" w:rsidRPr="00AF6867" w:rsidRDefault="00023D67" w:rsidP="009C7DEC">
      <w:pPr>
        <w:pStyle w:val="MainText"/>
        <w:spacing w:line="360" w:lineRule="auto"/>
        <w:jc w:val="both"/>
        <w:rPr>
          <w:bCs/>
        </w:rPr>
      </w:pPr>
    </w:p>
    <w:p w14:paraId="52AA7452" w14:textId="77777777" w:rsidR="00E41390" w:rsidRPr="00AF6867" w:rsidRDefault="00E41390" w:rsidP="008C6D5F">
      <w:pPr>
        <w:pStyle w:val="Head1"/>
      </w:pPr>
      <w:r w:rsidRPr="00AF6867">
        <w:t>2.2. Large area PbSe CQD superlattice thin films</w:t>
      </w:r>
    </w:p>
    <w:p w14:paraId="703D5F3A" w14:textId="6B265BEC" w:rsidR="00E41390" w:rsidRPr="00AF6867" w:rsidRDefault="000409D4" w:rsidP="00040D3D">
      <w:pPr>
        <w:pStyle w:val="MainText"/>
        <w:spacing w:line="360" w:lineRule="auto"/>
        <w:ind w:firstLine="284"/>
        <w:jc w:val="both"/>
      </w:pPr>
      <w:r w:rsidRPr="00AF6867">
        <w:t xml:space="preserve">We further </w:t>
      </w:r>
      <w:r w:rsidR="00F36B11" w:rsidRPr="00AF6867">
        <w:t>studied</w:t>
      </w:r>
      <w:r w:rsidRPr="00AF6867">
        <w:t xml:space="preserve"> </w:t>
      </w:r>
      <w:r w:rsidR="00EF0951" w:rsidRPr="00AF6867">
        <w:t xml:space="preserve">promising electrical transport of </w:t>
      </w:r>
      <w:r w:rsidR="00EF0951" w:rsidRPr="00AF6867">
        <w:rPr>
          <w:bCs/>
        </w:rPr>
        <w:t>PbSe CQD superlattices</w:t>
      </w:r>
      <w:r w:rsidR="005B73C7" w:rsidRPr="00AF6867">
        <w:rPr>
          <w:bCs/>
        </w:rPr>
        <w:t>,</w:t>
      </w:r>
      <w:r w:rsidR="00F36B11" w:rsidRPr="00AF6867">
        <w:rPr>
          <w:bCs/>
        </w:rPr>
        <w:t xml:space="preserve"> confirmed</w:t>
      </w:r>
      <w:r w:rsidR="00EF0951" w:rsidRPr="00AF6867">
        <w:t xml:space="preserve"> from </w:t>
      </w:r>
      <w:r w:rsidRPr="00AF6867">
        <w:t>t</w:t>
      </w:r>
      <w:r w:rsidR="00043375" w:rsidRPr="00AF6867">
        <w:t>heoretical insights</w:t>
      </w:r>
      <w:r w:rsidR="00EF0951" w:rsidRPr="00AF6867">
        <w:t>,</w:t>
      </w:r>
      <w:r w:rsidR="00043375" w:rsidRPr="00AF6867">
        <w:t xml:space="preserve"> </w:t>
      </w:r>
      <w:r w:rsidRPr="00AF6867">
        <w:rPr>
          <w:bCs/>
        </w:rPr>
        <w:t xml:space="preserve">by </w:t>
      </w:r>
      <w:r w:rsidR="0062489A" w:rsidRPr="00AF6867">
        <w:rPr>
          <w:bCs/>
        </w:rPr>
        <w:t>perform</w:t>
      </w:r>
      <w:r w:rsidRPr="00AF6867">
        <w:rPr>
          <w:bCs/>
        </w:rPr>
        <w:t>ing</w:t>
      </w:r>
      <w:r w:rsidR="0062489A" w:rsidRPr="00AF6867">
        <w:rPr>
          <w:bCs/>
        </w:rPr>
        <w:t xml:space="preserve"> a detailed structural and properties characterization of PbSe </w:t>
      </w:r>
      <w:r w:rsidR="00410ABD" w:rsidRPr="00AF6867">
        <w:rPr>
          <w:bCs/>
        </w:rPr>
        <w:t xml:space="preserve">superlattices in form of thin films. </w:t>
      </w:r>
      <w:r w:rsidR="00E41390" w:rsidRPr="00AF6867">
        <w:t>Our previously reported colloidal synthesis method was adapted to prepare monodisperse oleate-capped PbSe CQDs with narrow dot size distribution of 13 ± 1 nm and cubic crystal structure (</w:t>
      </w:r>
      <w:r w:rsidR="00410ABD" w:rsidRPr="00AF6867">
        <w:rPr>
          <w:i/>
        </w:rPr>
        <w:t>Fm</w:t>
      </w:r>
      <w:r w:rsidR="00410ABD" w:rsidRPr="00AF6867">
        <w:t>–3</w:t>
      </w:r>
      <w:r w:rsidR="00410ABD" w:rsidRPr="00AF6867">
        <w:rPr>
          <w:i/>
        </w:rPr>
        <w:t>m</w:t>
      </w:r>
      <w:r w:rsidR="00410ABD" w:rsidRPr="00AF6867">
        <w:t xml:space="preserve">, </w:t>
      </w:r>
      <w:r w:rsidR="00410ABD" w:rsidRPr="00AF6867">
        <w:rPr>
          <w:i/>
        </w:rPr>
        <w:t>a</w:t>
      </w:r>
      <w:r w:rsidR="00410ABD" w:rsidRPr="00AF6867">
        <w:t> = 6.125</w:t>
      </w:r>
      <w:r w:rsidR="00EF0951" w:rsidRPr="00AF6867">
        <w:t>6</w:t>
      </w:r>
      <w:r w:rsidR="0062489A" w:rsidRPr="00AF6867">
        <w:t>(</w:t>
      </w:r>
      <w:r w:rsidR="00EF0951" w:rsidRPr="00AF6867">
        <w:t>2</w:t>
      </w:r>
      <w:r w:rsidR="0062489A" w:rsidRPr="00AF6867">
        <w:t>)</w:t>
      </w:r>
      <w:r w:rsidR="00410ABD" w:rsidRPr="00AF6867">
        <w:t xml:space="preserve"> Å, </w:t>
      </w:r>
      <w:r w:rsidR="00E41390" w:rsidRPr="00AF6867">
        <w:t>ICDD no. 04-002-6293, Figure S7</w:t>
      </w:r>
      <w:r w:rsidR="00410ABD" w:rsidRPr="00AF6867">
        <w:t>a</w:t>
      </w:r>
      <w:r w:rsidR="00E41390" w:rsidRPr="00AF6867">
        <w:t>).</w:t>
      </w:r>
      <w:sdt>
        <w:sdtPr>
          <w:rPr>
            <w:color w:val="000000"/>
            <w:vertAlign w:val="superscript"/>
          </w:rPr>
          <w:tag w:val="MENDELEY_CITATION_v3_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"/>
          <w:id w:val="650647388"/>
          <w:placeholder>
            <w:docPart w:val="7BDF3F4BDEBC4B3993676172AA883905"/>
          </w:placeholder>
        </w:sdtPr>
        <w:sdtContent>
          <w:r w:rsidR="00DE6995" w:rsidRPr="00AF6867">
            <w:rPr>
              <w:color w:val="000000"/>
              <w:vertAlign w:val="superscript"/>
            </w:rPr>
            <w:t>[15]</w:t>
          </w:r>
        </w:sdtContent>
      </w:sdt>
      <w:r w:rsidR="00E41390" w:rsidRPr="00AF6867">
        <w:t xml:space="preserve"> To obtain a self-assembled thin film from the as-synthesized 13-nm-sized PbSe CQDs, a 10 mg/L dispersion of the dots in toluene was prepared, and the solvent was evaporated completely over hydrophobized 1 × 1 cm SiO</w:t>
      </w:r>
      <w:r w:rsidR="00E41390" w:rsidRPr="00AF6867">
        <w:rPr>
          <w:vertAlign w:val="subscript"/>
        </w:rPr>
        <w:t>2</w:t>
      </w:r>
      <w:r w:rsidR="00E41390" w:rsidRPr="00AF6867">
        <w:t xml:space="preserve">/Si wafer or W foil substrates. The solvent evaporation process was managed to be very slow, namely, </w:t>
      </w:r>
      <w:r w:rsidR="00E41390" w:rsidRPr="00AF6867">
        <w:rPr>
          <w:lang w:bidi="en-US"/>
        </w:rPr>
        <w:t>in a time spun of 20 days</w:t>
      </w:r>
      <w:r w:rsidR="00E41390" w:rsidRPr="00AF6867">
        <w:t>. Moreover, the substrates were tilted to 45 ° to increase the contact area during the process of slow evaporation, hence, promoting the reproducible deposition of self-assembled PbSe CQD thin film with thickness of 1.5 </w:t>
      </w:r>
      <w:r w:rsidR="00E41390" w:rsidRPr="00AF6867">
        <w:rPr>
          <w:lang w:val="de-DE"/>
        </w:rPr>
        <w:t>± 0.</w:t>
      </w:r>
      <w:r w:rsidR="00B96F71" w:rsidRPr="00AF6867">
        <w:rPr>
          <w:lang w:val="de-DE"/>
        </w:rPr>
        <w:t>6</w:t>
      </w:r>
      <w:r w:rsidR="00E41390" w:rsidRPr="00AF6867">
        <w:rPr>
          <w:lang w:val="de-DE"/>
        </w:rPr>
        <w:t> </w:t>
      </w:r>
      <w:r w:rsidR="00E41390" w:rsidRPr="00AF6867">
        <w:t>µm (Figure S8).</w:t>
      </w:r>
    </w:p>
    <w:p w14:paraId="4CD402B1" w14:textId="6A405F9D" w:rsidR="0084458D" w:rsidRPr="00AF6867" w:rsidRDefault="0037524C" w:rsidP="00244CAD">
      <w:pPr>
        <w:pStyle w:val="MainText"/>
        <w:spacing w:line="360" w:lineRule="auto"/>
        <w:ind w:firstLine="284"/>
        <w:jc w:val="both"/>
      </w:pPr>
      <w:bookmarkStart w:id="5" w:name="_Hlk167234133"/>
      <w:r w:rsidRPr="00AF6867">
        <w:t>Optical photo (Figure S9) and s</w:t>
      </w:r>
      <w:r w:rsidR="00E41390" w:rsidRPr="00AF6867">
        <w:t xml:space="preserve">canning electron microscopy (SEM) studies </w:t>
      </w:r>
      <w:r w:rsidRPr="00AF6867">
        <w:t xml:space="preserve">(Figure S10) </w:t>
      </w:r>
      <w:r w:rsidR="00E41390" w:rsidRPr="00AF6867">
        <w:t xml:space="preserve">show a co-existence of a relatively large </w:t>
      </w:r>
      <w:r w:rsidR="00E41390" w:rsidRPr="00AF6867">
        <w:rPr>
          <w:bCs/>
        </w:rPr>
        <w:t>brighter area</w:t>
      </w:r>
      <w:r w:rsidR="00DA34D2" w:rsidRPr="00AF6867">
        <w:rPr>
          <w:bCs/>
        </w:rPr>
        <w:t xml:space="preserve"> (</w:t>
      </w:r>
      <w:r w:rsidR="00410ABD" w:rsidRPr="00AF6867">
        <w:rPr>
          <w:bCs/>
        </w:rPr>
        <w:sym w:font="Symbol" w:char="F0BB"/>
      </w:r>
      <w:r w:rsidR="00E41390" w:rsidRPr="00AF6867">
        <w:rPr>
          <w:bCs/>
        </w:rPr>
        <w:t>0.33 cm</w:t>
      </w:r>
      <w:r w:rsidR="00E41390" w:rsidRPr="00AF6867">
        <w:rPr>
          <w:bCs/>
          <w:vertAlign w:val="superscript"/>
        </w:rPr>
        <w:t>2</w:t>
      </w:r>
      <w:r w:rsidR="00DA34D2" w:rsidRPr="00AF6867">
        <w:rPr>
          <w:bCs/>
        </w:rPr>
        <w:t xml:space="preserve">) </w:t>
      </w:r>
      <w:r w:rsidR="00E41390" w:rsidRPr="00AF6867">
        <w:rPr>
          <w:bCs/>
        </w:rPr>
        <w:t>in the middle of the resultant thin films (Figure S</w:t>
      </w:r>
      <w:r w:rsidR="00160E9C" w:rsidRPr="00AF6867">
        <w:rPr>
          <w:bCs/>
        </w:rPr>
        <w:t>9</w:t>
      </w:r>
      <w:r w:rsidR="00E41390" w:rsidRPr="00AF6867">
        <w:rPr>
          <w:bCs/>
        </w:rPr>
        <w:t>)</w:t>
      </w:r>
      <w:r w:rsidR="00DA34D2" w:rsidRPr="00AF6867">
        <w:rPr>
          <w:bCs/>
        </w:rPr>
        <w:t>,</w:t>
      </w:r>
      <w:r w:rsidR="00E41390" w:rsidRPr="00AF6867">
        <w:rPr>
          <w:bCs/>
        </w:rPr>
        <w:t xml:space="preserve"> corresponding to the highly</w:t>
      </w:r>
      <w:r w:rsidR="00DA34D2" w:rsidRPr="00AF6867">
        <w:rPr>
          <w:bCs/>
        </w:rPr>
        <w:t>-</w:t>
      </w:r>
      <w:r w:rsidR="00E41390" w:rsidRPr="00AF6867">
        <w:rPr>
          <w:bCs/>
        </w:rPr>
        <w:t>ordered self-assembly (</w:t>
      </w:r>
      <w:r w:rsidR="00410ABD" w:rsidRPr="00AF6867">
        <w:rPr>
          <w:bCs/>
          <w:i/>
        </w:rPr>
        <w:t>i.e.</w:t>
      </w:r>
      <w:r w:rsidR="00410ABD" w:rsidRPr="00AF6867">
        <w:rPr>
          <w:bCs/>
        </w:rPr>
        <w:t xml:space="preserve">, </w:t>
      </w:r>
      <w:r w:rsidR="00E41390" w:rsidRPr="00AF6867">
        <w:rPr>
          <w:bCs/>
        </w:rPr>
        <w:t>superlattice region</w:t>
      </w:r>
      <w:bookmarkStart w:id="6" w:name="_Hlk167660375"/>
      <w:r w:rsidR="00E41390" w:rsidRPr="00AF6867">
        <w:rPr>
          <w:bCs/>
        </w:rPr>
        <w:t>)</w:t>
      </w:r>
      <w:r w:rsidR="002A31B4" w:rsidRPr="00AF6867">
        <w:rPr>
          <w:bCs/>
        </w:rPr>
        <w:t xml:space="preserve"> (</w:t>
      </w:r>
      <w:r w:rsidR="002A31B4" w:rsidRPr="00AF6867">
        <w:rPr>
          <w:b/>
        </w:rPr>
        <w:t>Figure</w:t>
      </w:r>
      <w:r w:rsidR="004B5025" w:rsidRPr="00AF6867">
        <w:rPr>
          <w:b/>
        </w:rPr>
        <w:t>s</w:t>
      </w:r>
      <w:r w:rsidR="002A31B4" w:rsidRPr="00AF6867">
        <w:rPr>
          <w:b/>
        </w:rPr>
        <w:t> 2</w:t>
      </w:r>
      <w:r w:rsidR="004B5025" w:rsidRPr="00AF6867">
        <w:rPr>
          <w:bCs/>
        </w:rPr>
        <w:t>, S</w:t>
      </w:r>
      <w:r w:rsidR="00160E9C" w:rsidRPr="00AF6867">
        <w:rPr>
          <w:bCs/>
        </w:rPr>
        <w:t>10</w:t>
      </w:r>
      <w:r w:rsidR="002A31B4" w:rsidRPr="00AF6867">
        <w:rPr>
          <w:bCs/>
        </w:rPr>
        <w:t>)</w:t>
      </w:r>
      <w:bookmarkEnd w:id="6"/>
      <w:r w:rsidR="00E41390" w:rsidRPr="00AF6867">
        <w:rPr>
          <w:bCs/>
        </w:rPr>
        <w:t>, together with foggy areas</w:t>
      </w:r>
      <w:r w:rsidR="00DA34D2" w:rsidRPr="00AF6867">
        <w:rPr>
          <w:bCs/>
        </w:rPr>
        <w:t xml:space="preserve"> (</w:t>
      </w:r>
      <w:r w:rsidR="00DA34D2" w:rsidRPr="00AF6867">
        <w:rPr>
          <w:bCs/>
        </w:rPr>
        <w:sym w:font="Symbol" w:char="F0BB"/>
      </w:r>
      <w:r w:rsidR="00DA34D2" w:rsidRPr="00AF6867">
        <w:rPr>
          <w:bCs/>
        </w:rPr>
        <w:t>0.67 cm</w:t>
      </w:r>
      <w:r w:rsidR="00DA34D2" w:rsidRPr="00AF6867">
        <w:rPr>
          <w:bCs/>
          <w:vertAlign w:val="superscript"/>
        </w:rPr>
        <w:t>2</w:t>
      </w:r>
      <w:r w:rsidR="00DA34D2" w:rsidRPr="00AF6867">
        <w:rPr>
          <w:bCs/>
        </w:rPr>
        <w:t>)</w:t>
      </w:r>
      <w:r w:rsidR="00E41390" w:rsidRPr="00AF6867">
        <w:rPr>
          <w:bCs/>
        </w:rPr>
        <w:t xml:space="preserve"> on the top and bottom sides of the fabricated thin films (Figure S9), corresponding to random</w:t>
      </w:r>
      <w:r w:rsidR="00DA34D2" w:rsidRPr="00AF6867">
        <w:rPr>
          <w:bCs/>
        </w:rPr>
        <w:t xml:space="preserve">ly-ordered </w:t>
      </w:r>
      <w:r w:rsidR="00E41390" w:rsidRPr="00AF6867">
        <w:rPr>
          <w:bCs/>
        </w:rPr>
        <w:t>self-assembly (</w:t>
      </w:r>
      <w:r w:rsidR="0075407A" w:rsidRPr="00AF6867">
        <w:rPr>
          <w:bCs/>
          <w:i/>
        </w:rPr>
        <w:t>i.e.</w:t>
      </w:r>
      <w:r w:rsidR="0075407A" w:rsidRPr="00AF6867">
        <w:rPr>
          <w:bCs/>
        </w:rPr>
        <w:t xml:space="preserve">, </w:t>
      </w:r>
      <w:r w:rsidR="00DA34D2" w:rsidRPr="00AF6867">
        <w:rPr>
          <w:bCs/>
        </w:rPr>
        <w:t>non-superlattice region)</w:t>
      </w:r>
      <w:r w:rsidR="00BA2AD6" w:rsidRPr="00AF6867">
        <w:rPr>
          <w:bCs/>
        </w:rPr>
        <w:t>,</w:t>
      </w:r>
      <w:r w:rsidRPr="00AF6867">
        <w:rPr>
          <w:bCs/>
        </w:rPr>
        <w:t xml:space="preserve"> as observed on left side of Figure S10b</w:t>
      </w:r>
      <w:r w:rsidR="00E41390" w:rsidRPr="00AF6867">
        <w:rPr>
          <w:bCs/>
        </w:rPr>
        <w:t xml:space="preserve">. </w:t>
      </w:r>
      <w:bookmarkEnd w:id="5"/>
      <w:r w:rsidR="00E41390" w:rsidRPr="00AF6867">
        <w:rPr>
          <w:bCs/>
        </w:rPr>
        <w:t>T</w:t>
      </w:r>
      <w:r w:rsidR="00E41390" w:rsidRPr="00AF6867">
        <w:t xml:space="preserve">he ordered arrangement of PbSe CQDs within the resultant superlattice region of the </w:t>
      </w:r>
      <w:r w:rsidR="00DA34D2" w:rsidRPr="00AF6867">
        <w:t xml:space="preserve">as-fabricated </w:t>
      </w:r>
      <w:r w:rsidR="00E41390" w:rsidRPr="00AF6867">
        <w:t>thin films was confirmed by</w:t>
      </w:r>
      <w:r w:rsidRPr="00AF6867">
        <w:t xml:space="preserve"> SEM,</w:t>
      </w:r>
      <w:r w:rsidR="00E41390" w:rsidRPr="00AF6867">
        <w:t xml:space="preserve"> transmission electron microscopy (TEM), electron diffraction (ED), and scanning TEM (STEM) analyses of the film </w:t>
      </w:r>
      <w:r w:rsidR="00E41390" w:rsidRPr="00AF6867">
        <w:rPr>
          <w:bCs/>
          <w:noProof/>
          <w:lang w:eastAsia="en-GB"/>
        </w:rPr>
        <w:t>lamellas</w:t>
      </w:r>
      <w:r w:rsidR="00E41390" w:rsidRPr="00AF6867">
        <w:t xml:space="preserve"> fabricated by focused ion beam (FIB) milling. </w:t>
      </w:r>
      <w:r w:rsidRPr="00AF6867">
        <w:t xml:space="preserve">Plan-view SEM images (Figure 2) and </w:t>
      </w:r>
      <w:r w:rsidR="00BA2AD6" w:rsidRPr="00AF6867">
        <w:t xml:space="preserve">cross-sectional-view </w:t>
      </w:r>
      <w:r w:rsidRPr="00AF6867">
        <w:t>h</w:t>
      </w:r>
      <w:r w:rsidR="00E41390" w:rsidRPr="00AF6867">
        <w:t>igh-angle annular dark-field STEM (HAADF–</w:t>
      </w:r>
      <w:r w:rsidR="00E41390" w:rsidRPr="00AF6867">
        <w:rPr>
          <w:color w:val="000000"/>
          <w:lang w:val="en-GB"/>
        </w:rPr>
        <w:t>STEM</w:t>
      </w:r>
      <w:r w:rsidR="00E41390" w:rsidRPr="00AF6867">
        <w:t xml:space="preserve">) images in </w:t>
      </w:r>
      <w:r w:rsidR="00E41390" w:rsidRPr="00AF6867">
        <w:rPr>
          <w:b/>
        </w:rPr>
        <w:t>Figures </w:t>
      </w:r>
      <w:r w:rsidR="006E4C6D" w:rsidRPr="00AF6867">
        <w:rPr>
          <w:b/>
        </w:rPr>
        <w:t>3</w:t>
      </w:r>
      <w:r w:rsidR="00BA2AD6" w:rsidRPr="00AF6867">
        <w:rPr>
          <w:bCs/>
        </w:rPr>
        <w:t>,</w:t>
      </w:r>
      <w:r w:rsidR="00E41390" w:rsidRPr="00AF6867">
        <w:t xml:space="preserve"> S8 reveal the formation of structurally and chemically uniform, highly</w:t>
      </w:r>
      <w:r w:rsidR="00DA34D2" w:rsidRPr="00AF6867">
        <w:t>-</w:t>
      </w:r>
      <w:r w:rsidR="00E41390" w:rsidRPr="00AF6867">
        <w:t xml:space="preserve">ordered cubic PbSe CQDs </w:t>
      </w:r>
      <w:r w:rsidR="002577CD" w:rsidRPr="00AF6867">
        <w:t xml:space="preserve">3D </w:t>
      </w:r>
      <w:r w:rsidR="00E41390" w:rsidRPr="00AF6867">
        <w:t>superlattice.</w:t>
      </w:r>
      <w:r w:rsidR="002577CD" w:rsidRPr="00AF6867">
        <w:t xml:space="preserve"> W</w:t>
      </w:r>
      <w:r w:rsidR="00E41390" w:rsidRPr="00AF6867">
        <w:t>e found that the true shape of the synthesized PbSe CQDs is truncated-cube-like (</w:t>
      </w:r>
      <w:r w:rsidR="00E41390" w:rsidRPr="00AF6867">
        <w:rPr>
          <w:b/>
        </w:rPr>
        <w:t>Figures </w:t>
      </w:r>
      <w:r w:rsidR="006E4C6D" w:rsidRPr="00AF6867">
        <w:rPr>
          <w:b/>
        </w:rPr>
        <w:t>4</w:t>
      </w:r>
      <w:r w:rsidR="00E41390" w:rsidRPr="00AF6867">
        <w:t>a,</w:t>
      </w:r>
      <w:r w:rsidR="00DA34D2" w:rsidRPr="00AF6867">
        <w:t xml:space="preserve"> </w:t>
      </w:r>
      <w:r w:rsidR="006E4C6D" w:rsidRPr="00AF6867">
        <w:t>4</w:t>
      </w:r>
      <w:r w:rsidR="00E41390" w:rsidRPr="00AF6867">
        <w:t>b, S1</w:t>
      </w:r>
      <w:r w:rsidR="00160E9C" w:rsidRPr="00AF6867">
        <w:t>1</w:t>
      </w:r>
      <w:r w:rsidR="00E41390" w:rsidRPr="00AF6867">
        <w:t xml:space="preserve">), </w:t>
      </w:r>
      <w:r w:rsidR="00E41390" w:rsidRPr="00AF6867">
        <w:rPr>
          <w:i/>
        </w:rPr>
        <w:t>i.e.</w:t>
      </w:r>
      <w:r w:rsidR="00E41390" w:rsidRPr="00AF6867">
        <w:t>, cube-</w:t>
      </w:r>
      <w:r w:rsidR="00E41390" w:rsidRPr="00AF6867">
        <w:lastRenderedPageBreak/>
        <w:t xml:space="preserve">like {100} faceted dots with </w:t>
      </w:r>
      <w:r w:rsidR="00BA2AD6" w:rsidRPr="00AF6867">
        <w:t xml:space="preserve">{110} truncated sides and </w:t>
      </w:r>
      <w:r w:rsidR="00E41390" w:rsidRPr="00AF6867">
        <w:t xml:space="preserve">{111} </w:t>
      </w:r>
      <w:r w:rsidR="004A697A" w:rsidRPr="00AF6867">
        <w:t>truncated corners</w:t>
      </w:r>
      <w:r w:rsidR="00BA2AD6" w:rsidRPr="00AF6867">
        <w:t>.</w:t>
      </w:r>
      <w:r w:rsidR="00E41390" w:rsidRPr="00AF6867">
        <w:t xml:space="preserve"> According to the ED analysis (Figure </w:t>
      </w:r>
      <w:r w:rsidR="006E4C6D" w:rsidRPr="00AF6867">
        <w:t>3</w:t>
      </w:r>
      <w:r w:rsidR="00E41390" w:rsidRPr="00AF6867">
        <w:t>a), the PbSe dots exhibit cubic crystal structure (</w:t>
      </w:r>
      <w:r w:rsidR="00E41390" w:rsidRPr="00AF6867">
        <w:rPr>
          <w:i/>
        </w:rPr>
        <w:t>Fm</w:t>
      </w:r>
      <w:r w:rsidR="00E41390" w:rsidRPr="00AF6867">
        <w:t>–3</w:t>
      </w:r>
      <w:r w:rsidR="00E41390" w:rsidRPr="00AF6867">
        <w:rPr>
          <w:i/>
        </w:rPr>
        <w:t>m</w:t>
      </w:r>
      <w:r w:rsidR="00E41390" w:rsidRPr="00AF6867">
        <w:t xml:space="preserve">, </w:t>
      </w:r>
      <w:r w:rsidR="00E41390" w:rsidRPr="00AF6867">
        <w:rPr>
          <w:i/>
        </w:rPr>
        <w:t>a</w:t>
      </w:r>
      <w:r w:rsidR="00E41390" w:rsidRPr="00AF6867">
        <w:t xml:space="preserve"> = 6.12 Å, ICSD no. 63097), which is in good agreement with the </w:t>
      </w:r>
      <w:r w:rsidR="00E41390" w:rsidRPr="00AF6867">
        <w:rPr>
          <w:bCs/>
          <w:noProof/>
          <w:lang w:val="en-GB" w:eastAsia="en-GB"/>
        </w:rPr>
        <w:t>X-ray diffraction (</w:t>
      </w:r>
      <w:r w:rsidR="00E41390" w:rsidRPr="00AF6867">
        <w:t>XRD) data (Figure S7</w:t>
      </w:r>
      <w:r w:rsidR="0075407A" w:rsidRPr="00AF6867">
        <w:t>a</w:t>
      </w:r>
      <w:r w:rsidR="00E41390" w:rsidRPr="00AF6867">
        <w:t>). Moreover, the PbSe CQDs demonstrate the most prominent growth direction along [001] and, to a lesser extent, along [110] (Figures </w:t>
      </w:r>
      <w:r w:rsidR="006E4C6D" w:rsidRPr="00AF6867">
        <w:t>3</w:t>
      </w:r>
      <w:r w:rsidR="00E41390" w:rsidRPr="00AF6867">
        <w:t xml:space="preserve">a, </w:t>
      </w:r>
      <w:r w:rsidR="006E4C6D" w:rsidRPr="00AF6867">
        <w:t>4</w:t>
      </w:r>
      <w:r w:rsidR="00E41390" w:rsidRPr="00AF6867">
        <w:t>a,</w:t>
      </w:r>
      <w:r w:rsidR="0026325D" w:rsidRPr="00AF6867">
        <w:t xml:space="preserve"> </w:t>
      </w:r>
      <w:r w:rsidR="006E4C6D" w:rsidRPr="00AF6867">
        <w:t>4</w:t>
      </w:r>
      <w:r w:rsidR="00E41390" w:rsidRPr="00AF6867">
        <w:t>b, S8, S1</w:t>
      </w:r>
      <w:r w:rsidR="00160E9C" w:rsidRPr="00AF6867">
        <w:t>1</w:t>
      </w:r>
      <w:r w:rsidR="00E41390" w:rsidRPr="00AF6867">
        <w:t>).</w:t>
      </w:r>
    </w:p>
    <w:p w14:paraId="0BB244BE" w14:textId="77777777" w:rsidR="0084458D" w:rsidRPr="00AF6867" w:rsidRDefault="0084458D" w:rsidP="0084458D">
      <w:pPr>
        <w:pStyle w:val="MainText"/>
        <w:spacing w:line="360" w:lineRule="auto"/>
        <w:jc w:val="both"/>
        <w:rPr>
          <w:lang w:val="en-GB"/>
        </w:rPr>
      </w:pPr>
      <w:r w:rsidRPr="00AF6867">
        <w:rPr>
          <w:noProof/>
          <w:lang w:eastAsia="en-US"/>
        </w:rPr>
        <w:drawing>
          <wp:inline distT="0" distB="0" distL="0" distR="0" wp14:anchorId="1DC834AA" wp14:editId="249921A5">
            <wp:extent cx="5760720" cy="4062095"/>
            <wp:effectExtent l="0" t="0" r="0" b="0"/>
            <wp:docPr id="1626498475" name="Imagem 1" descr="Uma imagem com captura de ecrã, preto e branco, Retângulo, monocro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98475" name="Imagem 1" descr="Uma imagem com captura de ecrã, preto e branco, Retângulo, monocromático&#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062095"/>
                    </a:xfrm>
                    <a:prstGeom prst="rect">
                      <a:avLst/>
                    </a:prstGeom>
                    <a:noFill/>
                    <a:ln>
                      <a:noFill/>
                    </a:ln>
                  </pic:spPr>
                </pic:pic>
              </a:graphicData>
            </a:graphic>
          </wp:inline>
        </w:drawing>
      </w:r>
    </w:p>
    <w:p w14:paraId="5103E72B" w14:textId="546CDD01" w:rsidR="0084458D" w:rsidRPr="00AF6867" w:rsidRDefault="0084458D" w:rsidP="0084458D">
      <w:pPr>
        <w:pStyle w:val="MainText"/>
        <w:spacing w:line="360" w:lineRule="auto"/>
        <w:jc w:val="both"/>
        <w:rPr>
          <w:lang w:val="en-GB"/>
        </w:rPr>
      </w:pPr>
      <w:r w:rsidRPr="00AF6867">
        <w:rPr>
          <w:rFonts w:eastAsia="Times New Roman"/>
          <w:b/>
          <w:bCs/>
          <w:noProof/>
          <w:szCs w:val="20"/>
          <w:lang w:eastAsia="en-GB"/>
        </w:rPr>
        <w:t>Figure 2.</w:t>
      </w:r>
      <w:r w:rsidRPr="00AF6867">
        <w:rPr>
          <w:rFonts w:eastAsia="Times New Roman"/>
          <w:bCs/>
          <w:noProof/>
          <w:szCs w:val="20"/>
          <w:lang w:eastAsia="en-GB"/>
        </w:rPr>
        <w:t xml:space="preserve"> Representative plan-view SEM images at (a,b) lower and (c,d) higher magnification of (a,c) </w:t>
      </w:r>
      <w:bookmarkStart w:id="7" w:name="_Hlk167657585"/>
      <w:r w:rsidRPr="00AF6867">
        <w:rPr>
          <w:rFonts w:eastAsia="Times New Roman"/>
          <w:bCs/>
          <w:noProof/>
          <w:szCs w:val="20"/>
          <w:lang w:eastAsia="en-GB"/>
        </w:rPr>
        <w:t xml:space="preserve">pristine </w:t>
      </w:r>
      <w:r w:rsidRPr="00AF6867">
        <w:rPr>
          <w:noProof/>
          <w:lang w:eastAsia="en-GB"/>
        </w:rPr>
        <w:t xml:space="preserve">PbSe CQD superlattice thin film, and (b,d) </w:t>
      </w:r>
      <w:r w:rsidRPr="00AF6867">
        <w:t>after the film being subjected to annealing at 400 ºC under vacuum for 15 min plus under H</w:t>
      </w:r>
      <w:r w:rsidRPr="00AF6867">
        <w:rPr>
          <w:vertAlign w:val="subscript"/>
        </w:rPr>
        <w:t>2</w:t>
      </w:r>
      <w:r w:rsidRPr="00AF6867">
        <w:t xml:space="preserve"> gas flow of 100 mL min</w:t>
      </w:r>
      <w:r w:rsidRPr="00AF6867">
        <w:rPr>
          <w:vertAlign w:val="superscript"/>
        </w:rPr>
        <w:t>–1</w:t>
      </w:r>
      <w:r w:rsidRPr="00AF6867">
        <w:t xml:space="preserve"> for 5 min</w:t>
      </w:r>
      <w:bookmarkEnd w:id="7"/>
      <w:r w:rsidRPr="00AF6867">
        <w:t>.</w:t>
      </w:r>
    </w:p>
    <w:p w14:paraId="24876029" w14:textId="77777777" w:rsidR="0084458D" w:rsidRPr="00AF6867" w:rsidRDefault="0084458D" w:rsidP="009C7DEC">
      <w:pPr>
        <w:pStyle w:val="MainText"/>
        <w:spacing w:line="360" w:lineRule="auto"/>
        <w:jc w:val="both"/>
      </w:pPr>
    </w:p>
    <w:p w14:paraId="7591C480" w14:textId="1982EB83" w:rsidR="00244CAD" w:rsidRPr="00AF6867" w:rsidRDefault="00E41390" w:rsidP="00244CAD">
      <w:pPr>
        <w:pStyle w:val="MainText"/>
        <w:spacing w:line="360" w:lineRule="auto"/>
        <w:ind w:firstLine="284"/>
        <w:jc w:val="both"/>
        <w:rPr>
          <w:color w:val="000000"/>
          <w:lang w:val="en-GB"/>
        </w:rPr>
      </w:pPr>
      <w:r w:rsidRPr="00AF6867">
        <w:t xml:space="preserve">The dots were observed to be attached to the substrate surface by </w:t>
      </w:r>
      <w:r w:rsidR="002577CD" w:rsidRPr="00AF6867">
        <w:t>&lt;001&gt; planes and interconnect</w:t>
      </w:r>
      <w:r w:rsidR="008F1BE2" w:rsidRPr="00AF6867">
        <w:t>ed</w:t>
      </w:r>
      <w:r w:rsidR="002577CD" w:rsidRPr="00AF6867">
        <w:t xml:space="preserve"> between themselves through </w:t>
      </w:r>
      <w:r w:rsidR="00BA2AD6" w:rsidRPr="00AF6867">
        <w:t>the {001} facets in plan-view and {110} / {111} facets in cross-sectional-view</w:t>
      </w:r>
      <w:r w:rsidRPr="00AF6867">
        <w:t xml:space="preserve"> (Figures </w:t>
      </w:r>
      <w:r w:rsidR="002577CD" w:rsidRPr="00AF6867">
        <w:t xml:space="preserve">2, </w:t>
      </w:r>
      <w:r w:rsidR="006E4C6D" w:rsidRPr="00AF6867">
        <w:t>3</w:t>
      </w:r>
      <w:r w:rsidRPr="00AF6867">
        <w:t>c,</w:t>
      </w:r>
      <w:r w:rsidR="0026325D" w:rsidRPr="00AF6867">
        <w:t xml:space="preserve"> </w:t>
      </w:r>
      <w:r w:rsidR="006E4C6D" w:rsidRPr="00AF6867">
        <w:t>3</w:t>
      </w:r>
      <w:r w:rsidRPr="00AF6867">
        <w:t xml:space="preserve">d, </w:t>
      </w:r>
      <w:r w:rsidR="006E4C6D" w:rsidRPr="00AF6867">
        <w:t>4</w:t>
      </w:r>
      <w:r w:rsidRPr="00AF6867">
        <w:t>a,</w:t>
      </w:r>
      <w:r w:rsidR="0026325D" w:rsidRPr="00AF6867">
        <w:t xml:space="preserve"> </w:t>
      </w:r>
      <w:r w:rsidR="006E4C6D" w:rsidRPr="00AF6867">
        <w:t>4</w:t>
      </w:r>
      <w:r w:rsidRPr="00AF6867">
        <w:t xml:space="preserve">b, S8). This is most likely due to oleate ligand attachment effect, which is usually stronger over </w:t>
      </w:r>
      <w:r w:rsidR="00BA2AD6" w:rsidRPr="00AF6867">
        <w:t xml:space="preserve">{110} / {111} </w:t>
      </w:r>
      <w:r w:rsidRPr="00AF6867">
        <w:t xml:space="preserve">facets </w:t>
      </w:r>
      <w:r w:rsidR="0026325D" w:rsidRPr="00AF6867">
        <w:t xml:space="preserve">as a result of </w:t>
      </w:r>
      <w:r w:rsidRPr="00AF6867">
        <w:t xml:space="preserve">higher ligands’ density on these facets, </w:t>
      </w:r>
      <w:r w:rsidR="000A01EC" w:rsidRPr="00AF6867">
        <w:t xml:space="preserve">exhibiting </w:t>
      </w:r>
      <w:r w:rsidRPr="00AF6867">
        <w:t>higher surface energy.</w:t>
      </w:r>
      <w:sdt>
        <w:sdtPr>
          <w:rPr>
            <w:color w:val="000000"/>
            <w:vertAlign w:val="superscript"/>
          </w:rPr>
          <w:tag w:val="MENDELEY_CITATION_v3_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"/>
          <w:id w:val="1711143512"/>
          <w:placeholder>
            <w:docPart w:val="7BDF3F4BDEBC4B3993676172AA883905"/>
          </w:placeholder>
        </w:sdtPr>
        <w:sdtContent>
          <w:r w:rsidR="00DE6995" w:rsidRPr="00AF6867">
            <w:rPr>
              <w:color w:val="000000"/>
              <w:vertAlign w:val="superscript"/>
            </w:rPr>
            <w:t>[45]</w:t>
          </w:r>
        </w:sdtContent>
      </w:sdt>
      <w:r w:rsidRPr="00AF6867">
        <w:t xml:space="preserve"> Such self-assembly pathway provides access to nearly perfect cubic ordering of the dots within the superlattice, as confirmed by ED pattern near the central diffraction beam (Figure </w:t>
      </w:r>
      <w:r w:rsidR="006E4C6D" w:rsidRPr="00AF6867">
        <w:t>3</w:t>
      </w:r>
      <w:r w:rsidRPr="00AF6867">
        <w:t xml:space="preserve">b), which was collected using maximal camera length. From this ED data, the ordering period of the superlattice was </w:t>
      </w:r>
      <w:r w:rsidRPr="00AF6867">
        <w:lastRenderedPageBreak/>
        <w:t xml:space="preserve">estimated to be </w:t>
      </w:r>
      <w:r w:rsidR="0075407A" w:rsidRPr="00AF6867">
        <w:sym w:font="Symbol" w:char="F0BB"/>
      </w:r>
      <w:r w:rsidRPr="00AF6867">
        <w:t xml:space="preserve">17 nm, which is in good agreement with the </w:t>
      </w:r>
      <w:r w:rsidR="002577CD" w:rsidRPr="00AF6867">
        <w:t xml:space="preserve">SEM and </w:t>
      </w:r>
      <w:r w:rsidRPr="00AF6867">
        <w:t>HAADF–</w:t>
      </w:r>
      <w:r w:rsidRPr="00AF6867">
        <w:rPr>
          <w:color w:val="000000"/>
          <w:lang w:val="en-GB"/>
        </w:rPr>
        <w:t xml:space="preserve">STEM imaging </w:t>
      </w:r>
      <w:r w:rsidR="000A01EC" w:rsidRPr="00AF6867">
        <w:rPr>
          <w:color w:val="000000"/>
          <w:lang w:val="en-GB"/>
        </w:rPr>
        <w:t>shown</w:t>
      </w:r>
      <w:r w:rsidRPr="00AF6867">
        <w:rPr>
          <w:color w:val="000000"/>
          <w:lang w:val="en-GB"/>
        </w:rPr>
        <w:t xml:space="preserve"> in Figure</w:t>
      </w:r>
      <w:r w:rsidR="001D1703" w:rsidRPr="00AF6867">
        <w:rPr>
          <w:color w:val="000000"/>
          <w:lang w:val="en-GB"/>
        </w:rPr>
        <w:t>s</w:t>
      </w:r>
      <w:r w:rsidRPr="00AF6867">
        <w:rPr>
          <w:color w:val="000000"/>
          <w:lang w:val="en-GB"/>
        </w:rPr>
        <w:t> </w:t>
      </w:r>
      <w:r w:rsidR="002577CD" w:rsidRPr="00AF6867">
        <w:rPr>
          <w:color w:val="000000"/>
          <w:lang w:val="en-GB"/>
        </w:rPr>
        <w:t xml:space="preserve">2 and </w:t>
      </w:r>
      <w:r w:rsidR="006E4C6D" w:rsidRPr="00AF6867">
        <w:rPr>
          <w:color w:val="000000"/>
          <w:lang w:val="en-GB"/>
        </w:rPr>
        <w:t>3</w:t>
      </w:r>
      <w:r w:rsidRPr="00AF6867">
        <w:rPr>
          <w:color w:val="000000"/>
          <w:lang w:val="en-GB"/>
        </w:rPr>
        <w:t>d</w:t>
      </w:r>
      <w:r w:rsidR="002577CD" w:rsidRPr="00AF6867">
        <w:rPr>
          <w:color w:val="000000"/>
          <w:lang w:val="en-GB"/>
        </w:rPr>
        <w:t>, respectively</w:t>
      </w:r>
      <w:r w:rsidR="0075407A" w:rsidRPr="00AF6867">
        <w:rPr>
          <w:color w:val="000000"/>
          <w:lang w:val="en-GB"/>
        </w:rPr>
        <w:t>.</w:t>
      </w:r>
    </w:p>
    <w:p w14:paraId="2CC90094" w14:textId="77777777" w:rsidR="002A31B4" w:rsidRPr="00AF6867" w:rsidRDefault="002A31B4" w:rsidP="00244CAD">
      <w:pPr>
        <w:pStyle w:val="MainText"/>
        <w:spacing w:line="360" w:lineRule="auto"/>
        <w:ind w:firstLine="284"/>
        <w:jc w:val="both"/>
        <w:rPr>
          <w:color w:val="000000"/>
          <w:lang w:val="en-GB"/>
        </w:rPr>
      </w:pPr>
    </w:p>
    <w:p w14:paraId="6FAD41D9" w14:textId="77777777" w:rsidR="00244CAD" w:rsidRPr="00AF6867" w:rsidRDefault="00244CAD" w:rsidP="00244CAD">
      <w:pPr>
        <w:pStyle w:val="MainText"/>
        <w:spacing w:line="360" w:lineRule="auto"/>
        <w:jc w:val="center"/>
        <w:rPr>
          <w:bCs/>
        </w:rPr>
      </w:pPr>
      <w:r w:rsidRPr="00AF6867">
        <w:rPr>
          <w:bCs/>
          <w:noProof/>
          <w:lang w:eastAsia="en-US"/>
        </w:rPr>
        <w:drawing>
          <wp:inline distT="0" distB="0" distL="0" distR="0" wp14:anchorId="4EB75A81" wp14:editId="6B17D5D6">
            <wp:extent cx="4679950" cy="4737100"/>
            <wp:effectExtent l="0" t="0" r="6350" b="6350"/>
            <wp:docPr id="38" name="Picture 38"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igur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79950" cy="4737100"/>
                    </a:xfrm>
                    <a:prstGeom prst="rect">
                      <a:avLst/>
                    </a:prstGeom>
                    <a:noFill/>
                    <a:ln>
                      <a:noFill/>
                    </a:ln>
                  </pic:spPr>
                </pic:pic>
              </a:graphicData>
            </a:graphic>
          </wp:inline>
        </w:drawing>
      </w:r>
    </w:p>
    <w:p w14:paraId="64C40316" w14:textId="47A47D41" w:rsidR="00244CAD" w:rsidRPr="00AF6867" w:rsidRDefault="00244CAD" w:rsidP="00244CAD">
      <w:pPr>
        <w:pStyle w:val="Legend"/>
        <w:jc w:val="both"/>
        <w:rPr>
          <w:bCs/>
          <w:noProof/>
          <w:lang w:val="en-GB" w:eastAsia="en-GB"/>
        </w:rPr>
      </w:pPr>
      <w:r w:rsidRPr="00AF6867">
        <w:rPr>
          <w:b/>
          <w:bCs/>
          <w:noProof/>
          <w:lang w:val="en-GB" w:eastAsia="en-GB"/>
        </w:rPr>
        <w:t>Figure </w:t>
      </w:r>
      <w:r w:rsidR="006E4C6D" w:rsidRPr="00AF6867">
        <w:rPr>
          <w:b/>
          <w:bCs/>
          <w:noProof/>
          <w:lang w:val="en-GB" w:eastAsia="en-GB"/>
        </w:rPr>
        <w:t>3</w:t>
      </w:r>
      <w:r w:rsidRPr="00AF6867">
        <w:rPr>
          <w:b/>
          <w:bCs/>
          <w:noProof/>
          <w:lang w:val="en-GB" w:eastAsia="en-GB"/>
        </w:rPr>
        <w:t>.</w:t>
      </w:r>
      <w:r w:rsidRPr="00AF6867">
        <w:rPr>
          <w:bCs/>
          <w:noProof/>
          <w:lang w:val="en-GB" w:eastAsia="en-GB"/>
        </w:rPr>
        <w:t xml:space="preserve"> Representative c</w:t>
      </w:r>
      <w:r w:rsidRPr="00AF6867">
        <w:rPr>
          <w:bCs/>
          <w:noProof/>
          <w:lang w:eastAsia="en-GB"/>
        </w:rPr>
        <w:t xml:space="preserve">ross-section </w:t>
      </w:r>
      <w:r w:rsidRPr="00AF6867">
        <w:t>HAADF–</w:t>
      </w:r>
      <w:r w:rsidRPr="00AF6867">
        <w:rPr>
          <w:color w:val="000000"/>
          <w:lang w:val="en-GB"/>
        </w:rPr>
        <w:t xml:space="preserve">STEM </w:t>
      </w:r>
      <w:r w:rsidRPr="00AF6867">
        <w:t>images of CQD film area at different magnifications (c,d) and the corresponding ED patterns (a,b) of the</w:t>
      </w:r>
      <w:r w:rsidRPr="00AF6867">
        <w:rPr>
          <w:bCs/>
          <w:noProof/>
          <w:lang w:eastAsia="en-GB"/>
        </w:rPr>
        <w:t xml:space="preserve"> lamella fabricated </w:t>
      </w:r>
      <w:r w:rsidRPr="00AF6867">
        <w:t xml:space="preserve">by FIB milling </w:t>
      </w:r>
      <w:r w:rsidRPr="00AF6867">
        <w:rPr>
          <w:bCs/>
          <w:noProof/>
          <w:lang w:eastAsia="en-GB"/>
        </w:rPr>
        <w:t xml:space="preserve">of self-assembled </w:t>
      </w:r>
      <w:r w:rsidRPr="00AF6867">
        <w:rPr>
          <w:bCs/>
          <w:noProof/>
          <w:lang w:val="en-GB" w:eastAsia="en-GB"/>
        </w:rPr>
        <w:t>PbSe CQD thin film</w:t>
      </w:r>
      <w:r w:rsidRPr="00AF6867">
        <w:rPr>
          <w:color w:val="000000"/>
        </w:rPr>
        <w:t xml:space="preserve">, together with the simultaneously collected </w:t>
      </w:r>
      <w:r w:rsidR="001D1703" w:rsidRPr="00AF6867">
        <w:rPr>
          <w:color w:val="000000"/>
        </w:rPr>
        <w:t xml:space="preserve">(e) </w:t>
      </w:r>
      <w:r w:rsidRPr="00AF6867">
        <w:rPr>
          <w:color w:val="000000"/>
        </w:rPr>
        <w:t>STEM</w:t>
      </w:r>
      <w:r w:rsidRPr="00AF6867">
        <w:t>–</w:t>
      </w:r>
      <w:r w:rsidRPr="00AF6867">
        <w:rPr>
          <w:color w:val="000000"/>
        </w:rPr>
        <w:t>EDX maps of Pb, Se, and their superposition</w:t>
      </w:r>
      <w:r w:rsidRPr="00AF6867">
        <w:rPr>
          <w:bCs/>
          <w:noProof/>
          <w:lang w:val="en-GB" w:eastAsia="en-GB"/>
        </w:rPr>
        <w:t>.</w:t>
      </w:r>
    </w:p>
    <w:p w14:paraId="5B56B195" w14:textId="77777777" w:rsidR="00244CAD" w:rsidRPr="00AF6867" w:rsidRDefault="00244CAD" w:rsidP="00244CAD">
      <w:pPr>
        <w:pStyle w:val="Legend"/>
        <w:jc w:val="both"/>
        <w:rPr>
          <w:bCs/>
          <w:noProof/>
          <w:lang w:val="en-GB" w:eastAsia="en-GB"/>
        </w:rPr>
      </w:pPr>
    </w:p>
    <w:p w14:paraId="7D7B346B" w14:textId="40C5FD98" w:rsidR="00E41390" w:rsidRPr="00AF6867" w:rsidRDefault="00E41390" w:rsidP="0096317E">
      <w:pPr>
        <w:pStyle w:val="MainText"/>
        <w:spacing w:line="360" w:lineRule="auto"/>
        <w:ind w:firstLine="284"/>
        <w:jc w:val="both"/>
      </w:pPr>
      <w:r w:rsidRPr="00AF6867">
        <w:rPr>
          <w:color w:val="000000"/>
          <w:lang w:val="en-GB"/>
        </w:rPr>
        <w:t>Notably, the most common self-</w:t>
      </w:r>
      <w:r w:rsidRPr="00AF6867">
        <w:rPr>
          <w:lang w:val="en-GB"/>
        </w:rPr>
        <w:t xml:space="preserve">organization of nearly spherical CQDs deposited onto a sufficiently flat substrate is 2D hexagonal </w:t>
      </w:r>
      <w:r w:rsidRPr="00AF6867">
        <w:rPr>
          <w:color w:val="000000"/>
          <w:lang w:val="en-GB"/>
        </w:rPr>
        <w:t xml:space="preserve">ordering, but in our case, </w:t>
      </w:r>
      <w:r w:rsidRPr="00AF6867">
        <w:t xml:space="preserve">the 13-nm-sized PbSe CQDs are largely arranged to form cubic superlattice, with only limited appearance of </w:t>
      </w:r>
      <w:r w:rsidRPr="00AF6867">
        <w:rPr>
          <w:color w:val="000000"/>
          <w:lang w:val="en-GB"/>
        </w:rPr>
        <w:t>hexagonal ordering. For example, Figure S1</w:t>
      </w:r>
      <w:r w:rsidR="00160E9C" w:rsidRPr="00AF6867">
        <w:rPr>
          <w:color w:val="000000"/>
          <w:lang w:val="en-GB"/>
        </w:rPr>
        <w:t>2</w:t>
      </w:r>
      <w:r w:rsidRPr="00AF6867">
        <w:rPr>
          <w:color w:val="000000"/>
          <w:lang w:val="en-GB"/>
        </w:rPr>
        <w:t xml:space="preserve"> shows the occasional co-existence of cubic and hexagonal orderings of the dots</w:t>
      </w:r>
      <w:r w:rsidR="0071674D" w:rsidRPr="00AF6867">
        <w:rPr>
          <w:color w:val="000000"/>
          <w:lang w:val="en-GB"/>
        </w:rPr>
        <w:t>,</w:t>
      </w:r>
      <w:r w:rsidRPr="00AF6867">
        <w:rPr>
          <w:color w:val="000000"/>
          <w:lang w:val="en-GB"/>
        </w:rPr>
        <w:t xml:space="preserve"> which was found only at the edge of the superlattice thin film. The primary ordering of the dots through the superlattice thin film was established to be </w:t>
      </w:r>
      <w:r w:rsidRPr="00AF6867">
        <w:rPr>
          <w:lang w:val="en-GB"/>
        </w:rPr>
        <w:t xml:space="preserve">cubic, as </w:t>
      </w:r>
      <w:r w:rsidR="0071674D" w:rsidRPr="00AF6867">
        <w:rPr>
          <w:lang w:val="en-GB"/>
        </w:rPr>
        <w:t xml:space="preserve">revealed </w:t>
      </w:r>
      <w:r w:rsidRPr="00AF6867">
        <w:rPr>
          <w:lang w:val="en-GB"/>
        </w:rPr>
        <w:t xml:space="preserve">by TEM imaging and the corresponding ED data. The </w:t>
      </w:r>
      <w:r w:rsidRPr="00AF6867">
        <w:t xml:space="preserve">energy dispersive X-ray spectroscopy analysis in STEM mode (STEM–EDX) confirms the </w:t>
      </w:r>
      <w:r w:rsidR="00A16CEE" w:rsidRPr="00AF6867">
        <w:t>expected</w:t>
      </w:r>
      <w:r w:rsidR="0071674D" w:rsidRPr="00AF6867">
        <w:t xml:space="preserve"> chemical composition of the PbSe dots</w:t>
      </w:r>
      <w:r w:rsidR="0084458D" w:rsidRPr="00AF6867">
        <w:t xml:space="preserve"> (Pb/Se atomic ratio is 1:1)</w:t>
      </w:r>
      <w:r w:rsidR="0071674D" w:rsidRPr="00AF6867">
        <w:t xml:space="preserve">, as well as </w:t>
      </w:r>
      <w:r w:rsidRPr="00AF6867">
        <w:t xml:space="preserve">uniform distribution of key </w:t>
      </w:r>
      <w:r w:rsidRPr="00AF6867">
        <w:lastRenderedPageBreak/>
        <w:t>constituting elements Pb and Se through the dot building blocks and the whole superlattice thin film (Figure </w:t>
      </w:r>
      <w:r w:rsidR="006E4C6D" w:rsidRPr="00AF6867">
        <w:t>3</w:t>
      </w:r>
      <w:r w:rsidRPr="00AF6867">
        <w:t>e).</w:t>
      </w:r>
    </w:p>
    <w:p w14:paraId="23CE4F50" w14:textId="20742F09" w:rsidR="004D7EAC" w:rsidRPr="00AF6867" w:rsidRDefault="004D7EAC" w:rsidP="004D7EAC">
      <w:pPr>
        <w:pStyle w:val="MainText"/>
        <w:spacing w:line="360" w:lineRule="auto"/>
        <w:jc w:val="center"/>
        <w:rPr>
          <w:bCs/>
        </w:rPr>
      </w:pPr>
      <w:r w:rsidRPr="00AF6867">
        <w:rPr>
          <w:bCs/>
          <w:noProof/>
          <w:lang w:eastAsia="en-US"/>
        </w:rPr>
        <w:drawing>
          <wp:inline distT="0" distB="0" distL="0" distR="0" wp14:anchorId="5B77F3BC" wp14:editId="08618691">
            <wp:extent cx="3600450" cy="4862830"/>
            <wp:effectExtent l="0" t="0" r="0" b="0"/>
            <wp:docPr id="3" name="Picture 3" descr="Fig3_scalebar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3_scalebarV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450" cy="4862830"/>
                    </a:xfrm>
                    <a:prstGeom prst="rect">
                      <a:avLst/>
                    </a:prstGeom>
                    <a:noFill/>
                    <a:ln>
                      <a:noFill/>
                    </a:ln>
                  </pic:spPr>
                </pic:pic>
              </a:graphicData>
            </a:graphic>
          </wp:inline>
        </w:drawing>
      </w:r>
    </w:p>
    <w:p w14:paraId="3CC565A3" w14:textId="0F8AABDA" w:rsidR="004D7EAC" w:rsidRPr="00AF6867" w:rsidRDefault="004D7EAC" w:rsidP="004D7EAC">
      <w:pPr>
        <w:pStyle w:val="Legend"/>
        <w:jc w:val="both"/>
        <w:rPr>
          <w:noProof/>
          <w:lang w:eastAsia="en-GB"/>
        </w:rPr>
      </w:pPr>
      <w:r w:rsidRPr="00AF6867">
        <w:rPr>
          <w:b/>
          <w:noProof/>
          <w:lang w:eastAsia="en-GB"/>
        </w:rPr>
        <w:t>Figure </w:t>
      </w:r>
      <w:r w:rsidR="006E4C6D" w:rsidRPr="00AF6867">
        <w:rPr>
          <w:b/>
          <w:noProof/>
          <w:lang w:eastAsia="en-GB"/>
        </w:rPr>
        <w:t>4</w:t>
      </w:r>
      <w:r w:rsidRPr="00AF6867">
        <w:rPr>
          <w:b/>
          <w:noProof/>
          <w:lang w:eastAsia="en-GB"/>
        </w:rPr>
        <w:t>.</w:t>
      </w:r>
      <w:r w:rsidRPr="00AF6867">
        <w:rPr>
          <w:noProof/>
          <w:lang w:eastAsia="en-GB"/>
        </w:rPr>
        <w:t xml:space="preserve"> Representative cross-section high resolution </w:t>
      </w:r>
      <w:r w:rsidRPr="00AF6867">
        <w:t xml:space="preserve">HAADF–STEM images of (a) pristine </w:t>
      </w:r>
      <w:r w:rsidRPr="00AF6867">
        <w:rPr>
          <w:noProof/>
          <w:lang w:eastAsia="en-GB"/>
        </w:rPr>
        <w:t xml:space="preserve">PbSe CQD superlattice thin film, (b) selected [110] and [001] PbSe CQD images; (c,d) </w:t>
      </w:r>
      <w:r w:rsidRPr="00AF6867">
        <w:t>after the film being subjected to annealing at 400 ºC under vacuum for 15 min plus under H</w:t>
      </w:r>
      <w:r w:rsidRPr="00AF6867">
        <w:rPr>
          <w:vertAlign w:val="subscript"/>
        </w:rPr>
        <w:t>2</w:t>
      </w:r>
      <w:r w:rsidRPr="00AF6867">
        <w:t xml:space="preserve"> gas flow of 100 mL min</w:t>
      </w:r>
      <w:r w:rsidRPr="00AF6867">
        <w:rPr>
          <w:vertAlign w:val="superscript"/>
        </w:rPr>
        <w:t>–1</w:t>
      </w:r>
      <w:r w:rsidRPr="00AF6867">
        <w:t xml:space="preserve"> for 5 min. The joint interface between two </w:t>
      </w:r>
      <w:r w:rsidRPr="00AF6867">
        <w:rPr>
          <w:noProof/>
          <w:lang w:eastAsia="en-GB"/>
        </w:rPr>
        <w:t>[110] PbSe CQDs is given as insert in (c) and marked by white arrows heads.</w:t>
      </w:r>
    </w:p>
    <w:p w14:paraId="75B43375" w14:textId="77777777" w:rsidR="004D7EAC" w:rsidRPr="00AF6867" w:rsidRDefault="004D7EAC" w:rsidP="004D7EAC">
      <w:pPr>
        <w:pStyle w:val="Legend"/>
        <w:jc w:val="both"/>
        <w:rPr>
          <w:noProof/>
          <w:lang w:eastAsia="en-GB"/>
        </w:rPr>
      </w:pPr>
    </w:p>
    <w:p w14:paraId="7A96F2EA" w14:textId="6AD6AF6F" w:rsidR="00E41390" w:rsidRPr="00AF6867" w:rsidRDefault="00244CAD" w:rsidP="0096317E">
      <w:pPr>
        <w:pStyle w:val="MainText"/>
        <w:spacing w:line="360" w:lineRule="auto"/>
        <w:ind w:firstLine="284"/>
        <w:jc w:val="both"/>
        <w:rPr>
          <w:bCs/>
          <w:noProof/>
          <w:lang w:val="de-DE" w:eastAsia="en-GB"/>
        </w:rPr>
      </w:pPr>
      <w:r w:rsidRPr="00AF6867">
        <w:rPr>
          <w:bCs/>
          <w:noProof/>
          <w:lang w:val="en-GB" w:eastAsia="en-GB"/>
        </w:rPr>
        <w:t>T</w:t>
      </w:r>
      <w:r w:rsidR="00E41390" w:rsidRPr="00AF6867">
        <w:rPr>
          <w:bCs/>
          <w:noProof/>
          <w:lang w:val="en-GB" w:eastAsia="en-GB"/>
        </w:rPr>
        <w:t>o improve the charge transport properties of as-fabricated PbSe CQDs superlattice thin films</w:t>
      </w:r>
      <w:r w:rsidRPr="00AF6867">
        <w:rPr>
          <w:bCs/>
          <w:noProof/>
          <w:lang w:val="en-GB" w:eastAsia="en-GB"/>
        </w:rPr>
        <w:t>,</w:t>
      </w:r>
      <w:r w:rsidR="00E41390" w:rsidRPr="00AF6867">
        <w:rPr>
          <w:bCs/>
          <w:noProof/>
          <w:lang w:val="en-GB" w:eastAsia="en-GB"/>
        </w:rPr>
        <w:t xml:space="preserve"> </w:t>
      </w:r>
      <w:r w:rsidR="00E41390" w:rsidRPr="00AF6867">
        <w:rPr>
          <w:bCs/>
          <w:noProof/>
          <w:lang w:eastAsia="en-GB"/>
        </w:rPr>
        <w:t>two different t</w:t>
      </w:r>
      <w:r w:rsidR="00E41390" w:rsidRPr="00AF6867">
        <w:rPr>
          <w:bCs/>
          <w:noProof/>
          <w:lang w:val="en-GB" w:eastAsia="en-GB"/>
        </w:rPr>
        <w:t xml:space="preserve">hermal treatments were applied to the thin films: </w:t>
      </w:r>
      <w:bookmarkStart w:id="8" w:name="_Hlk167234215"/>
      <w:r w:rsidR="00E41390" w:rsidRPr="00AF6867">
        <w:rPr>
          <w:bCs/>
          <w:noProof/>
          <w:lang w:val="en-GB" w:eastAsia="en-GB"/>
        </w:rPr>
        <w:t>(</w:t>
      </w:r>
      <w:r w:rsidR="00E41390" w:rsidRPr="00AF6867">
        <w:rPr>
          <w:bCs/>
          <w:i/>
          <w:noProof/>
          <w:lang w:val="en-GB" w:eastAsia="en-GB"/>
        </w:rPr>
        <w:t>i</w:t>
      </w:r>
      <w:r w:rsidR="00E41390" w:rsidRPr="00AF6867">
        <w:rPr>
          <w:bCs/>
          <w:noProof/>
          <w:lang w:val="en-GB" w:eastAsia="en-GB"/>
        </w:rPr>
        <w:t>) short annealing at 400 ºC under vacuum for 15 min followed by annealing under H</w:t>
      </w:r>
      <w:r w:rsidR="00E41390" w:rsidRPr="00AF6867">
        <w:rPr>
          <w:bCs/>
          <w:noProof/>
          <w:vertAlign w:val="subscript"/>
          <w:lang w:val="en-GB" w:eastAsia="en-GB"/>
        </w:rPr>
        <w:t>2</w:t>
      </w:r>
      <w:r w:rsidR="00E41390" w:rsidRPr="00AF6867">
        <w:rPr>
          <w:bCs/>
          <w:noProof/>
          <w:lang w:val="en-GB" w:eastAsia="en-GB"/>
        </w:rPr>
        <w:t xml:space="preserve"> </w:t>
      </w:r>
      <w:r w:rsidR="00E41390" w:rsidRPr="00AF6867">
        <w:rPr>
          <w:bCs/>
          <w:noProof/>
          <w:lang w:eastAsia="en-GB"/>
        </w:rPr>
        <w:t xml:space="preserve">gas flow of </w:t>
      </w:r>
      <w:r w:rsidR="00E41390" w:rsidRPr="00AF6867">
        <w:t>100 mL min</w:t>
      </w:r>
      <w:r w:rsidR="00E41390" w:rsidRPr="00AF6867">
        <w:rPr>
          <w:vertAlign w:val="superscript"/>
        </w:rPr>
        <w:t>–1</w:t>
      </w:r>
      <w:r w:rsidR="00E41390" w:rsidRPr="00AF6867">
        <w:t xml:space="preserve"> </w:t>
      </w:r>
      <w:r w:rsidR="00E41390" w:rsidRPr="00AF6867">
        <w:rPr>
          <w:bCs/>
          <w:noProof/>
          <w:lang w:val="en-GB" w:eastAsia="en-GB"/>
        </w:rPr>
        <w:t>for 5 min</w:t>
      </w:r>
      <w:bookmarkEnd w:id="8"/>
      <w:r w:rsidR="00E41390" w:rsidRPr="00AF6867">
        <w:rPr>
          <w:bCs/>
          <w:noProof/>
          <w:lang w:val="en-GB" w:eastAsia="en-GB"/>
        </w:rPr>
        <w:t>, and (</w:t>
      </w:r>
      <w:r w:rsidR="00E41390" w:rsidRPr="00AF6867">
        <w:rPr>
          <w:bCs/>
          <w:i/>
          <w:noProof/>
          <w:lang w:val="en-GB" w:eastAsia="en-GB"/>
        </w:rPr>
        <w:t>ii</w:t>
      </w:r>
      <w:r w:rsidR="00E41390" w:rsidRPr="00AF6867">
        <w:rPr>
          <w:bCs/>
          <w:noProof/>
          <w:lang w:val="en-GB" w:eastAsia="en-GB"/>
        </w:rPr>
        <w:t xml:space="preserve">) heat treatment </w:t>
      </w:r>
      <w:r w:rsidR="00E41390" w:rsidRPr="00AF6867">
        <w:rPr>
          <w:bCs/>
          <w:noProof/>
          <w:lang w:eastAsia="en-GB"/>
        </w:rPr>
        <w:t xml:space="preserve">in a molten salt mixture of </w:t>
      </w:r>
      <w:r w:rsidR="00E41390" w:rsidRPr="00AF6867">
        <w:rPr>
          <w:bCs/>
          <w:color w:val="000000" w:themeColor="text1"/>
        </w:rPr>
        <w:t xml:space="preserve">CsI/LiI = 2:1 </w:t>
      </w:r>
      <w:r w:rsidR="00E41390" w:rsidRPr="00AF6867">
        <w:rPr>
          <w:bCs/>
          <w:noProof/>
          <w:lang w:eastAsia="en-GB"/>
        </w:rPr>
        <w:t xml:space="preserve">at 200 °C under Ar gas flow of </w:t>
      </w:r>
      <w:r w:rsidR="00E41390" w:rsidRPr="00AF6867">
        <w:t>100 mL min</w:t>
      </w:r>
      <w:r w:rsidR="00E41390" w:rsidRPr="00AF6867">
        <w:rPr>
          <w:vertAlign w:val="superscript"/>
        </w:rPr>
        <w:t>–1</w:t>
      </w:r>
      <w:r w:rsidR="00E41390" w:rsidRPr="00AF6867">
        <w:rPr>
          <w:bCs/>
          <w:noProof/>
          <w:lang w:eastAsia="en-GB"/>
        </w:rPr>
        <w:t xml:space="preserve"> for 30 min. </w:t>
      </w:r>
      <w:bookmarkStart w:id="9" w:name="_Hlk167234366"/>
      <w:r w:rsidR="00E41390" w:rsidRPr="00AF6867">
        <w:rPr>
          <w:bCs/>
          <w:noProof/>
          <w:lang w:eastAsia="en-GB"/>
        </w:rPr>
        <w:t xml:space="preserve">Such treatments are anticipated to </w:t>
      </w:r>
      <w:r w:rsidR="00A16CEE" w:rsidRPr="00AF6867">
        <w:rPr>
          <w:bCs/>
          <w:noProof/>
          <w:lang w:eastAsia="en-GB"/>
        </w:rPr>
        <w:t xml:space="preserve">partially or completely </w:t>
      </w:r>
      <w:r w:rsidR="00E41390" w:rsidRPr="00AF6867">
        <w:rPr>
          <w:bCs/>
          <w:noProof/>
          <w:lang w:val="en-GB" w:eastAsia="en-GB"/>
        </w:rPr>
        <w:t>eliminate the insulating capping oleate ligands around the PbSe dots</w:t>
      </w:r>
      <w:r w:rsidRPr="00AF6867">
        <w:rPr>
          <w:bCs/>
          <w:noProof/>
          <w:lang w:val="en-GB" w:eastAsia="en-GB"/>
        </w:rPr>
        <w:t>,</w:t>
      </w:r>
      <w:r w:rsidR="00E41390" w:rsidRPr="00AF6867">
        <w:rPr>
          <w:bCs/>
          <w:noProof/>
          <w:lang w:val="en-GB" w:eastAsia="en-GB"/>
        </w:rPr>
        <w:t xml:space="preserve"> and consequently, improve </w:t>
      </w:r>
      <w:r w:rsidR="00A16CEE" w:rsidRPr="00AF6867">
        <w:rPr>
          <w:bCs/>
          <w:noProof/>
          <w:lang w:val="en-GB" w:eastAsia="en-GB"/>
        </w:rPr>
        <w:t>dot</w:t>
      </w:r>
      <w:r w:rsidR="00E41390" w:rsidRPr="00AF6867">
        <w:rPr>
          <w:bCs/>
          <w:noProof/>
          <w:lang w:val="en-GB" w:eastAsia="en-GB"/>
        </w:rPr>
        <w:t xml:space="preserve"> </w:t>
      </w:r>
      <w:r w:rsidRPr="00AF6867">
        <w:rPr>
          <w:bCs/>
          <w:noProof/>
          <w:lang w:val="en-GB" w:eastAsia="en-GB"/>
        </w:rPr>
        <w:t>inter</w:t>
      </w:r>
      <w:r w:rsidR="00E41390" w:rsidRPr="00AF6867">
        <w:rPr>
          <w:bCs/>
          <w:noProof/>
          <w:lang w:val="en-GB" w:eastAsia="en-GB"/>
        </w:rPr>
        <w:t xml:space="preserve">connection while suppressing </w:t>
      </w:r>
      <w:r w:rsidR="00A16CEE" w:rsidRPr="00AF6867">
        <w:rPr>
          <w:bCs/>
          <w:noProof/>
          <w:lang w:val="en-GB" w:eastAsia="en-GB"/>
        </w:rPr>
        <w:t>their sintering</w:t>
      </w:r>
      <w:r w:rsidR="00E41390" w:rsidRPr="00AF6867">
        <w:rPr>
          <w:bCs/>
          <w:noProof/>
          <w:lang w:val="en-GB" w:eastAsia="en-GB"/>
        </w:rPr>
        <w:t>.</w:t>
      </w:r>
      <w:sdt>
        <w:sdtPr>
          <w:rPr>
            <w:bCs/>
            <w:noProof/>
            <w:color w:val="000000"/>
            <w:vertAlign w:val="superscript"/>
            <w:lang w:val="en-GB" w:eastAsia="en-GB"/>
          </w:rPr>
          <w:tag w:val="MENDELEY_CITATION_v3_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"/>
          <w:id w:val="568382418"/>
          <w:placeholder>
            <w:docPart w:val="7BDF3F4BDEBC4B3993676172AA883905"/>
          </w:placeholder>
        </w:sdtPr>
        <w:sdtEndPr>
          <w:rPr>
            <w:bCs w:val="0"/>
            <w:noProof w:val="0"/>
            <w:lang w:val="en-US" w:eastAsia="ja-JP"/>
          </w:rPr>
        </w:sdtEndPr>
        <w:sdtContent>
          <w:r w:rsidR="00DE6995" w:rsidRPr="00AF6867">
            <w:rPr>
              <w:color w:val="000000"/>
              <w:vertAlign w:val="superscript"/>
            </w:rPr>
            <w:t>[6,46]</w:t>
          </w:r>
        </w:sdtContent>
      </w:sdt>
      <w:r w:rsidR="00E41390" w:rsidRPr="00AF6867">
        <w:rPr>
          <w:bCs/>
          <w:noProof/>
          <w:lang w:val="en-GB" w:eastAsia="en-GB"/>
        </w:rPr>
        <w:t xml:space="preserve"> </w:t>
      </w:r>
      <w:bookmarkStart w:id="10" w:name="_Hlk167819440"/>
      <w:bookmarkStart w:id="11" w:name="_Hlk167235359"/>
      <w:r w:rsidRPr="00AF6867">
        <w:rPr>
          <w:bCs/>
          <w:noProof/>
          <w:lang w:val="en-GB" w:eastAsia="en-GB"/>
        </w:rPr>
        <w:t>T</w:t>
      </w:r>
      <w:r w:rsidR="00E41390" w:rsidRPr="00AF6867">
        <w:rPr>
          <w:bCs/>
          <w:noProof/>
          <w:lang w:val="en-GB" w:eastAsia="en-GB"/>
        </w:rPr>
        <w:t xml:space="preserve">o evaluate </w:t>
      </w:r>
      <w:r w:rsidRPr="00AF6867">
        <w:rPr>
          <w:bCs/>
          <w:noProof/>
          <w:lang w:val="en-GB" w:eastAsia="en-GB"/>
        </w:rPr>
        <w:t xml:space="preserve">the effectiveness of </w:t>
      </w:r>
      <w:r w:rsidR="00A16CEE" w:rsidRPr="00AF6867">
        <w:rPr>
          <w:bCs/>
          <w:noProof/>
          <w:lang w:val="en-GB" w:eastAsia="en-GB"/>
        </w:rPr>
        <w:t xml:space="preserve">the employed </w:t>
      </w:r>
      <w:r w:rsidR="00E41390" w:rsidRPr="00AF6867">
        <w:rPr>
          <w:bCs/>
          <w:noProof/>
          <w:lang w:val="en-GB" w:eastAsia="en-GB"/>
        </w:rPr>
        <w:t xml:space="preserve">ligand removal </w:t>
      </w:r>
      <w:r w:rsidRPr="00AF6867">
        <w:rPr>
          <w:bCs/>
          <w:noProof/>
          <w:lang w:val="en-GB" w:eastAsia="en-GB"/>
        </w:rPr>
        <w:t>protocols,</w:t>
      </w:r>
      <w:r w:rsidR="00E41390" w:rsidRPr="00AF6867">
        <w:rPr>
          <w:bCs/>
          <w:noProof/>
          <w:lang w:val="en-GB" w:eastAsia="en-GB"/>
        </w:rPr>
        <w:t xml:space="preserve"> infrared spectroscopy was </w:t>
      </w:r>
      <w:r w:rsidR="00A16CEE" w:rsidRPr="00AF6867">
        <w:rPr>
          <w:bCs/>
          <w:noProof/>
          <w:lang w:val="en-GB" w:eastAsia="en-GB"/>
        </w:rPr>
        <w:t>carried out</w:t>
      </w:r>
      <w:r w:rsidR="00E41390" w:rsidRPr="00AF6867">
        <w:rPr>
          <w:bCs/>
          <w:noProof/>
          <w:lang w:val="en-GB" w:eastAsia="en-GB"/>
        </w:rPr>
        <w:t xml:space="preserve"> to</w:t>
      </w:r>
      <w:r w:rsidRPr="00AF6867">
        <w:rPr>
          <w:bCs/>
          <w:noProof/>
          <w:lang w:val="en-GB" w:eastAsia="en-GB"/>
        </w:rPr>
        <w:t xml:space="preserve"> analyse</w:t>
      </w:r>
      <w:r w:rsidR="00E41390" w:rsidRPr="00AF6867">
        <w:rPr>
          <w:bCs/>
          <w:noProof/>
          <w:lang w:val="en-GB" w:eastAsia="en-GB"/>
        </w:rPr>
        <w:t xml:space="preserve"> </w:t>
      </w:r>
      <w:r w:rsidRPr="00AF6867">
        <w:rPr>
          <w:bCs/>
          <w:noProof/>
          <w:lang w:val="en-GB" w:eastAsia="en-GB"/>
        </w:rPr>
        <w:t xml:space="preserve">the resultant </w:t>
      </w:r>
      <w:r w:rsidR="00E41390" w:rsidRPr="00AF6867">
        <w:rPr>
          <w:bCs/>
          <w:noProof/>
          <w:lang w:val="en-GB" w:eastAsia="en-GB"/>
        </w:rPr>
        <w:t>PbSe CQD thin films (Figure S1</w:t>
      </w:r>
      <w:r w:rsidR="00160E9C" w:rsidRPr="00AF6867">
        <w:rPr>
          <w:bCs/>
          <w:noProof/>
          <w:lang w:val="en-GB" w:eastAsia="en-GB"/>
        </w:rPr>
        <w:t>3</w:t>
      </w:r>
      <w:r w:rsidR="00E41390" w:rsidRPr="00AF6867">
        <w:rPr>
          <w:bCs/>
          <w:noProof/>
          <w:lang w:val="en-GB" w:eastAsia="en-GB"/>
        </w:rPr>
        <w:t xml:space="preserve">). </w:t>
      </w:r>
      <w:r w:rsidR="00A16CEE" w:rsidRPr="00AF6867">
        <w:rPr>
          <w:bCs/>
          <w:noProof/>
          <w:lang w:val="en-GB" w:eastAsia="en-GB"/>
        </w:rPr>
        <w:t>Normally, o</w:t>
      </w:r>
      <w:r w:rsidR="00E41390" w:rsidRPr="00AF6867">
        <w:rPr>
          <w:bCs/>
          <w:noProof/>
          <w:lang w:val="de-DE" w:eastAsia="en-GB"/>
        </w:rPr>
        <w:t xml:space="preserve">leate ligands </w:t>
      </w:r>
      <w:r w:rsidR="00A16CEE" w:rsidRPr="00AF6867">
        <w:rPr>
          <w:bCs/>
          <w:noProof/>
          <w:lang w:val="en-GB" w:eastAsia="en-GB"/>
        </w:rPr>
        <w:t xml:space="preserve">capping </w:t>
      </w:r>
      <w:r w:rsidR="00E41390" w:rsidRPr="00AF6867">
        <w:rPr>
          <w:bCs/>
          <w:noProof/>
          <w:lang w:val="de-DE" w:eastAsia="en-GB"/>
        </w:rPr>
        <w:t xml:space="preserve">PbSe </w:t>
      </w:r>
      <w:r w:rsidR="00A16CEE" w:rsidRPr="00AF6867">
        <w:rPr>
          <w:bCs/>
          <w:noProof/>
          <w:lang w:val="de-DE" w:eastAsia="en-GB"/>
        </w:rPr>
        <w:t>dots</w:t>
      </w:r>
      <w:r w:rsidR="00E41390" w:rsidRPr="00AF6867">
        <w:rPr>
          <w:bCs/>
          <w:noProof/>
          <w:lang w:val="de-DE" w:eastAsia="en-GB"/>
        </w:rPr>
        <w:t xml:space="preserve"> are </w:t>
      </w:r>
      <w:r w:rsidR="00E41390" w:rsidRPr="00AF6867">
        <w:rPr>
          <w:bCs/>
          <w:noProof/>
          <w:lang w:val="de-DE" w:eastAsia="en-GB"/>
        </w:rPr>
        <w:lastRenderedPageBreak/>
        <w:t>reported with higher intensity around 2950, 2900, 2850 cm</w:t>
      </w:r>
      <w:r w:rsidR="00E41390" w:rsidRPr="00AF6867">
        <w:rPr>
          <w:bCs/>
          <w:noProof/>
          <w:vertAlign w:val="superscript"/>
          <w:lang w:val="de-DE" w:eastAsia="en-GB"/>
        </w:rPr>
        <w:t>–1</w:t>
      </w:r>
      <w:r w:rsidR="00E41390" w:rsidRPr="00AF6867">
        <w:rPr>
          <w:bCs/>
          <w:noProof/>
          <w:lang w:val="de-DE" w:eastAsia="en-GB"/>
        </w:rPr>
        <w:t>, and near</w:t>
      </w:r>
      <w:r w:rsidR="00C23600" w:rsidRPr="00AF6867">
        <w:rPr>
          <w:bCs/>
          <w:noProof/>
          <w:lang w:val="de-DE" w:eastAsia="en-GB"/>
        </w:rPr>
        <w:t xml:space="preserve"> </w:t>
      </w:r>
      <w:r w:rsidR="00E41390" w:rsidRPr="00AF6867">
        <w:rPr>
          <w:bCs/>
          <w:noProof/>
          <w:lang w:val="de-DE" w:eastAsia="en-GB"/>
        </w:rPr>
        <w:t>1500 cm</w:t>
      </w:r>
      <w:r w:rsidR="00E41390" w:rsidRPr="00AF6867">
        <w:rPr>
          <w:bCs/>
          <w:noProof/>
          <w:vertAlign w:val="superscript"/>
          <w:lang w:val="de-DE" w:eastAsia="en-GB"/>
        </w:rPr>
        <w:t>–1</w:t>
      </w:r>
      <w:r w:rsidR="00E41390" w:rsidRPr="00AF6867">
        <w:rPr>
          <w:bCs/>
          <w:noProof/>
          <w:lang w:val="de-DE" w:eastAsia="en-GB"/>
        </w:rPr>
        <w:t>.</w:t>
      </w:r>
      <w:sdt>
        <w:sdtPr>
          <w:rPr>
            <w:bCs/>
            <w:noProof/>
            <w:color w:val="000000"/>
            <w:vertAlign w:val="superscript"/>
            <w:lang w:val="de-DE" w:eastAsia="en-GB"/>
          </w:rPr>
          <w:tag w:val="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"/>
          <w:id w:val="961766791"/>
          <w:placeholder>
            <w:docPart w:val="7BDF3F4BDEBC4B3993676172AA883905"/>
          </w:placeholder>
        </w:sdtPr>
        <w:sdtEndPr>
          <w:rPr>
            <w:bCs w:val="0"/>
            <w:noProof w:val="0"/>
            <w:lang w:val="en-US" w:eastAsia="ja-JP"/>
          </w:rPr>
        </w:sdtEndPr>
        <w:sdtContent>
          <w:r w:rsidR="00DE6995" w:rsidRPr="00AF6867">
            <w:rPr>
              <w:color w:val="000000"/>
              <w:vertAlign w:val="superscript"/>
            </w:rPr>
            <w:t>[26,28,29,47]</w:t>
          </w:r>
        </w:sdtContent>
      </w:sdt>
      <w:r w:rsidR="00E41390" w:rsidRPr="00AF6867">
        <w:rPr>
          <w:bCs/>
          <w:noProof/>
          <w:lang w:val="de-DE" w:eastAsia="en-GB"/>
        </w:rPr>
        <w:t xml:space="preserve"> </w:t>
      </w:r>
      <w:r w:rsidR="004D7EAC" w:rsidRPr="00AF6867">
        <w:rPr>
          <w:bCs/>
          <w:noProof/>
          <w:lang w:val="de-DE" w:eastAsia="en-GB"/>
        </w:rPr>
        <w:t xml:space="preserve">According to </w:t>
      </w:r>
      <w:r w:rsidR="004D7EAC" w:rsidRPr="00AF6867">
        <w:rPr>
          <w:bCs/>
          <w:noProof/>
          <w:lang w:val="en-GB" w:eastAsia="en-GB"/>
        </w:rPr>
        <w:t xml:space="preserve">infrared spectroscopy, the presence of </w:t>
      </w:r>
      <w:r w:rsidR="00E41390" w:rsidRPr="00AF6867">
        <w:rPr>
          <w:bCs/>
          <w:noProof/>
          <w:lang w:val="de-DE" w:eastAsia="en-GB"/>
        </w:rPr>
        <w:t xml:space="preserve">some oleate ligands were </w:t>
      </w:r>
      <w:r w:rsidR="004D7EAC" w:rsidRPr="00AF6867">
        <w:rPr>
          <w:bCs/>
          <w:noProof/>
          <w:lang w:val="de-DE" w:eastAsia="en-GB"/>
        </w:rPr>
        <w:t xml:space="preserve">still </w:t>
      </w:r>
      <w:r w:rsidR="00E41390" w:rsidRPr="00AF6867">
        <w:rPr>
          <w:bCs/>
          <w:noProof/>
          <w:lang w:val="de-DE" w:eastAsia="en-GB"/>
        </w:rPr>
        <w:t xml:space="preserve">observed </w:t>
      </w:r>
      <w:r w:rsidR="00A16CEE" w:rsidRPr="00AF6867">
        <w:rPr>
          <w:bCs/>
          <w:noProof/>
          <w:lang w:val="de-DE" w:eastAsia="en-GB"/>
        </w:rPr>
        <w:t>for</w:t>
      </w:r>
      <w:r w:rsidR="00E41390" w:rsidRPr="00AF6867">
        <w:rPr>
          <w:bCs/>
          <w:noProof/>
          <w:lang w:val="de-DE" w:eastAsia="en-GB"/>
        </w:rPr>
        <w:t xml:space="preserve"> the annealed </w:t>
      </w:r>
      <w:r w:rsidR="004D7EAC" w:rsidRPr="00AF6867">
        <w:rPr>
          <w:bCs/>
          <w:noProof/>
          <w:lang w:val="de-DE" w:eastAsia="en-GB"/>
        </w:rPr>
        <w:t>films</w:t>
      </w:r>
      <w:r w:rsidR="00E41390" w:rsidRPr="00AF6867">
        <w:rPr>
          <w:bCs/>
          <w:noProof/>
          <w:lang w:val="de-DE" w:eastAsia="en-GB"/>
        </w:rPr>
        <w:t xml:space="preserve">, but there was almost a complete removal of organic compounds from the molten-salt-treated </w:t>
      </w:r>
      <w:r w:rsidR="004D7EAC" w:rsidRPr="00AF6867">
        <w:rPr>
          <w:bCs/>
          <w:noProof/>
          <w:lang w:val="de-DE" w:eastAsia="en-GB"/>
        </w:rPr>
        <w:t>films</w:t>
      </w:r>
      <w:r w:rsidR="00E41390" w:rsidRPr="00AF6867">
        <w:rPr>
          <w:bCs/>
          <w:noProof/>
          <w:lang w:val="de-DE" w:eastAsia="en-GB"/>
        </w:rPr>
        <w:t xml:space="preserve">, as </w:t>
      </w:r>
      <w:r w:rsidR="00270C1E" w:rsidRPr="00AF6867">
        <w:rPr>
          <w:bCs/>
          <w:noProof/>
          <w:lang w:val="de-DE" w:eastAsia="en-GB"/>
        </w:rPr>
        <w:t xml:space="preserve">deduced </w:t>
      </w:r>
      <w:r w:rsidR="00E41390" w:rsidRPr="00AF6867">
        <w:rPr>
          <w:bCs/>
          <w:noProof/>
          <w:lang w:val="de-DE" w:eastAsia="en-GB"/>
        </w:rPr>
        <w:t>from the decreas</w:t>
      </w:r>
      <w:r w:rsidR="00270C1E" w:rsidRPr="00AF6867">
        <w:rPr>
          <w:bCs/>
          <w:noProof/>
          <w:lang w:val="de-DE" w:eastAsia="en-GB"/>
        </w:rPr>
        <w:t>ed</w:t>
      </w:r>
      <w:r w:rsidR="00E41390" w:rsidRPr="00AF6867">
        <w:rPr>
          <w:bCs/>
          <w:noProof/>
          <w:lang w:val="de-DE" w:eastAsia="en-GB"/>
        </w:rPr>
        <w:t xml:space="preserve"> peaks intensit</w:t>
      </w:r>
      <w:r w:rsidR="00270C1E" w:rsidRPr="00AF6867">
        <w:rPr>
          <w:bCs/>
          <w:noProof/>
          <w:lang w:val="de-DE" w:eastAsia="en-GB"/>
        </w:rPr>
        <w:t>ies</w:t>
      </w:r>
      <w:r w:rsidR="00E41390" w:rsidRPr="00AF6867">
        <w:rPr>
          <w:bCs/>
          <w:noProof/>
          <w:lang w:val="de-DE" w:eastAsia="en-GB"/>
        </w:rPr>
        <w:t xml:space="preserve"> in </w:t>
      </w:r>
      <w:r w:rsidR="00270C1E" w:rsidRPr="00AF6867">
        <w:rPr>
          <w:bCs/>
          <w:noProof/>
          <w:lang w:val="de-DE" w:eastAsia="en-GB"/>
        </w:rPr>
        <w:t xml:space="preserve">the </w:t>
      </w:r>
      <w:r w:rsidR="00E41390" w:rsidRPr="00AF6867">
        <w:rPr>
          <w:bCs/>
          <w:noProof/>
          <w:lang w:val="de-DE" w:eastAsia="en-GB"/>
        </w:rPr>
        <w:t>Figure S1</w:t>
      </w:r>
      <w:r w:rsidR="00160E9C" w:rsidRPr="00AF6867">
        <w:rPr>
          <w:bCs/>
          <w:noProof/>
          <w:lang w:val="de-DE" w:eastAsia="en-GB"/>
        </w:rPr>
        <w:t>3</w:t>
      </w:r>
      <w:bookmarkEnd w:id="10"/>
      <w:r w:rsidR="00E41390" w:rsidRPr="00AF6867">
        <w:rPr>
          <w:bCs/>
          <w:noProof/>
          <w:lang w:val="de-DE" w:eastAsia="en-GB"/>
        </w:rPr>
        <w:t>.</w:t>
      </w:r>
      <w:bookmarkEnd w:id="9"/>
      <w:bookmarkEnd w:id="11"/>
    </w:p>
    <w:p w14:paraId="5A0F6A6D" w14:textId="77777777" w:rsidR="0084458D" w:rsidRPr="00AF6867" w:rsidRDefault="0084458D" w:rsidP="0084458D">
      <w:pPr>
        <w:pStyle w:val="Legend"/>
        <w:spacing w:line="360" w:lineRule="auto"/>
        <w:jc w:val="center"/>
        <w:rPr>
          <w:noProof/>
          <w:lang w:eastAsia="en-GB"/>
        </w:rPr>
      </w:pPr>
      <w:r w:rsidRPr="00AF6867">
        <w:rPr>
          <w:rFonts w:eastAsia="Times New Roman"/>
          <w:bCs/>
          <w:noProof/>
          <w:szCs w:val="20"/>
          <w:lang w:eastAsia="en-US"/>
        </w:rPr>
        <w:drawing>
          <wp:inline distT="0" distB="0" distL="0" distR="0" wp14:anchorId="76980CA9" wp14:editId="422A984B">
            <wp:extent cx="4680000" cy="4550288"/>
            <wp:effectExtent l="0" t="0" r="6350" b="3175"/>
            <wp:docPr id="33" name="Picture 33" descr="Fig S4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S4 C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80000" cy="4550288"/>
                    </a:xfrm>
                    <a:prstGeom prst="rect">
                      <a:avLst/>
                    </a:prstGeom>
                    <a:noFill/>
                    <a:ln>
                      <a:noFill/>
                    </a:ln>
                  </pic:spPr>
                </pic:pic>
              </a:graphicData>
            </a:graphic>
          </wp:inline>
        </w:drawing>
      </w:r>
    </w:p>
    <w:p w14:paraId="1C72AE5E" w14:textId="77777777" w:rsidR="0084458D" w:rsidRPr="00AF6867" w:rsidRDefault="0084458D" w:rsidP="0084458D">
      <w:pPr>
        <w:pStyle w:val="Legend"/>
        <w:jc w:val="both"/>
        <w:rPr>
          <w:rFonts w:eastAsia="Times New Roman"/>
          <w:bCs/>
          <w:noProof/>
          <w:szCs w:val="20"/>
          <w:lang w:eastAsia="en-GB"/>
        </w:rPr>
      </w:pPr>
      <w:r w:rsidRPr="00AF6867">
        <w:rPr>
          <w:rFonts w:eastAsia="Times New Roman"/>
          <w:b/>
          <w:bCs/>
          <w:noProof/>
          <w:szCs w:val="20"/>
          <w:lang w:eastAsia="en-GB"/>
        </w:rPr>
        <w:t>Figure </w:t>
      </w:r>
      <w:bookmarkStart w:id="12" w:name="_Hlk167234436"/>
      <w:r w:rsidRPr="00AF6867">
        <w:rPr>
          <w:rFonts w:eastAsia="Times New Roman"/>
          <w:b/>
          <w:bCs/>
          <w:noProof/>
          <w:szCs w:val="20"/>
          <w:lang w:eastAsia="en-GB"/>
        </w:rPr>
        <w:t>5.</w:t>
      </w:r>
      <w:r w:rsidRPr="00AF6867">
        <w:rPr>
          <w:rFonts w:eastAsia="Times New Roman"/>
          <w:bCs/>
          <w:noProof/>
          <w:szCs w:val="20"/>
          <w:lang w:eastAsia="en-GB"/>
        </w:rPr>
        <w:t xml:space="preserve"> Representative (a,c) bright field TEM and (d) HAADF–STEM images at different magnifications, and (b) low magnification HAADF-STEM image together with corresponding STEM−EDX maps of Pb, Se, and their mixture of the FIB-fabricated lamella of superlattice thin film self-assembled from 13-nm-sized PbSe CQDs, after the film being subjected to the heat treatment </w:t>
      </w:r>
      <w:r w:rsidRPr="00AF6867">
        <w:rPr>
          <w:rFonts w:eastAsia="Times New Roman"/>
          <w:szCs w:val="20"/>
        </w:rPr>
        <w:t xml:space="preserve">in a molten </w:t>
      </w:r>
      <w:bookmarkStart w:id="13" w:name="_Hlk167657656"/>
      <w:r w:rsidRPr="00AF6867">
        <w:rPr>
          <w:rFonts w:eastAsia="Times New Roman"/>
          <w:szCs w:val="20"/>
        </w:rPr>
        <w:t xml:space="preserve">salt mixture of </w:t>
      </w:r>
      <w:r w:rsidRPr="00AF6867">
        <w:rPr>
          <w:rFonts w:eastAsia="Times New Roman"/>
          <w:szCs w:val="20"/>
          <w:lang w:val="de-DE"/>
        </w:rPr>
        <w:t>CsI/LiI = 2:1</w:t>
      </w:r>
      <w:r w:rsidRPr="00AF6867">
        <w:rPr>
          <w:rFonts w:eastAsia="Times New Roman"/>
          <w:szCs w:val="20"/>
        </w:rPr>
        <w:t xml:space="preserve"> at 200 °C under Ar gas flow of </w:t>
      </w:r>
      <w:r w:rsidRPr="00AF6867">
        <w:t>100 mL min</w:t>
      </w:r>
      <w:r w:rsidRPr="00AF6867">
        <w:rPr>
          <w:vertAlign w:val="superscript"/>
        </w:rPr>
        <w:t>–1</w:t>
      </w:r>
      <w:r w:rsidRPr="00AF6867">
        <w:rPr>
          <w:rFonts w:eastAsia="Times New Roman"/>
          <w:szCs w:val="20"/>
        </w:rPr>
        <w:t xml:space="preserve"> for 30 min</w:t>
      </w:r>
      <w:bookmarkEnd w:id="12"/>
      <w:bookmarkEnd w:id="13"/>
      <w:r w:rsidRPr="00AF6867">
        <w:rPr>
          <w:rFonts w:eastAsia="Times New Roman"/>
          <w:bCs/>
          <w:noProof/>
          <w:szCs w:val="20"/>
          <w:lang w:eastAsia="en-GB"/>
        </w:rPr>
        <w:t>.</w:t>
      </w:r>
    </w:p>
    <w:p w14:paraId="3D4AE199" w14:textId="77777777" w:rsidR="0084458D" w:rsidRPr="00AF6867" w:rsidRDefault="0084458D" w:rsidP="0084458D">
      <w:pPr>
        <w:pStyle w:val="MainText"/>
        <w:spacing w:line="360" w:lineRule="auto"/>
        <w:jc w:val="both"/>
        <w:rPr>
          <w:bCs/>
          <w:noProof/>
          <w:lang w:val="de-DE" w:eastAsia="en-GB"/>
        </w:rPr>
      </w:pPr>
    </w:p>
    <w:p w14:paraId="1A4D173C" w14:textId="4A35E2F9" w:rsidR="00254A79" w:rsidRPr="00AF6867" w:rsidRDefault="00E41390" w:rsidP="00160E9C">
      <w:pPr>
        <w:pStyle w:val="MainText"/>
        <w:spacing w:line="360" w:lineRule="auto"/>
        <w:ind w:firstLine="284"/>
        <w:jc w:val="both"/>
      </w:pPr>
      <w:r w:rsidRPr="00AF6867">
        <w:rPr>
          <w:bCs/>
          <w:noProof/>
          <w:lang w:val="en-GB" w:eastAsia="en-GB"/>
        </w:rPr>
        <w:t>According to the XRD analysis, the PbSe CQDs in superlattice thin films preserve their original cubic crystal structure after being subjected to the aforementioned treatments (Figure S7</w:t>
      </w:r>
      <w:r w:rsidR="004D7EAC" w:rsidRPr="00AF6867">
        <w:rPr>
          <w:bCs/>
          <w:noProof/>
          <w:lang w:val="en-GB" w:eastAsia="en-GB"/>
        </w:rPr>
        <w:t>b,c</w:t>
      </w:r>
      <w:r w:rsidRPr="00AF6867">
        <w:rPr>
          <w:bCs/>
          <w:noProof/>
          <w:lang w:val="en-GB" w:eastAsia="en-GB"/>
        </w:rPr>
        <w:t xml:space="preserve">). </w:t>
      </w:r>
      <w:bookmarkStart w:id="14" w:name="_Hlk167817782"/>
      <w:bookmarkStart w:id="15" w:name="_Hlk167817575"/>
      <w:bookmarkStart w:id="16" w:name="_Hlk167231912"/>
      <w:r w:rsidR="004D7EAC" w:rsidRPr="00AF6867">
        <w:rPr>
          <w:bCs/>
          <w:noProof/>
          <w:lang w:val="en-GB" w:eastAsia="en-GB"/>
        </w:rPr>
        <w:t>Notably, a</w:t>
      </w:r>
      <w:r w:rsidRPr="00AF6867">
        <w:rPr>
          <w:bCs/>
          <w:noProof/>
          <w:lang w:val="en-GB" w:eastAsia="en-GB"/>
        </w:rPr>
        <w:t xml:space="preserve">fter </w:t>
      </w:r>
      <w:r w:rsidR="00270C1E" w:rsidRPr="00AF6867">
        <w:rPr>
          <w:bCs/>
          <w:noProof/>
          <w:lang w:val="en-GB" w:eastAsia="en-GB"/>
        </w:rPr>
        <w:t xml:space="preserve">the </w:t>
      </w:r>
      <w:r w:rsidRPr="00AF6867">
        <w:rPr>
          <w:bCs/>
          <w:noProof/>
          <w:lang w:val="en-GB" w:eastAsia="en-GB"/>
        </w:rPr>
        <w:t>heat treatments lattice parameter increased slightly</w:t>
      </w:r>
      <w:r w:rsidR="00270C1E" w:rsidRPr="00AF6867">
        <w:rPr>
          <w:bCs/>
          <w:noProof/>
          <w:lang w:val="en-GB" w:eastAsia="en-GB"/>
        </w:rPr>
        <w:t xml:space="preserve"> </w:t>
      </w:r>
      <w:r w:rsidR="004D7EAC" w:rsidRPr="00AF6867">
        <w:rPr>
          <w:bCs/>
          <w:noProof/>
          <w:lang w:val="en-GB" w:eastAsia="en-GB"/>
        </w:rPr>
        <w:t xml:space="preserve">from original </w:t>
      </w:r>
      <w:r w:rsidR="004D7EAC" w:rsidRPr="00AF6867">
        <w:rPr>
          <w:bCs/>
          <w:i/>
          <w:noProof/>
          <w:lang w:val="en-GB" w:eastAsia="en-GB"/>
        </w:rPr>
        <w:t>a</w:t>
      </w:r>
      <w:r w:rsidR="004D7EAC" w:rsidRPr="00AF6867">
        <w:rPr>
          <w:bCs/>
          <w:noProof/>
          <w:lang w:val="en-GB" w:eastAsia="en-GB"/>
        </w:rPr>
        <w:t> = 6.125</w:t>
      </w:r>
      <w:r w:rsidR="00C23600" w:rsidRPr="00AF6867">
        <w:rPr>
          <w:bCs/>
          <w:noProof/>
          <w:lang w:val="en-GB" w:eastAsia="en-GB"/>
        </w:rPr>
        <w:t>6(2)</w:t>
      </w:r>
      <w:r w:rsidR="004D7EAC" w:rsidRPr="00AF6867">
        <w:rPr>
          <w:bCs/>
          <w:noProof/>
          <w:lang w:val="en-GB" w:eastAsia="en-GB"/>
        </w:rPr>
        <w:t> Å to</w:t>
      </w:r>
      <w:r w:rsidR="00C23600" w:rsidRPr="00AF6867">
        <w:rPr>
          <w:bCs/>
          <w:noProof/>
          <w:lang w:val="en-GB" w:eastAsia="en-GB"/>
        </w:rPr>
        <w:t xml:space="preserve"> annealed</w:t>
      </w:r>
      <w:r w:rsidR="004D7EAC" w:rsidRPr="00AF6867">
        <w:rPr>
          <w:bCs/>
          <w:noProof/>
          <w:lang w:val="en-GB" w:eastAsia="en-GB"/>
        </w:rPr>
        <w:t xml:space="preserve"> </w:t>
      </w:r>
      <w:r w:rsidRPr="00AF6867">
        <w:rPr>
          <w:bCs/>
          <w:i/>
          <w:noProof/>
          <w:lang w:val="en-GB" w:eastAsia="en-GB"/>
        </w:rPr>
        <w:t>a</w:t>
      </w:r>
      <w:r w:rsidRPr="00AF6867">
        <w:rPr>
          <w:bCs/>
          <w:noProof/>
          <w:lang w:val="en-GB" w:eastAsia="en-GB"/>
        </w:rPr>
        <w:t> = 6.12</w:t>
      </w:r>
      <w:r w:rsidR="00C23600" w:rsidRPr="00AF6867">
        <w:rPr>
          <w:bCs/>
          <w:noProof/>
          <w:lang w:val="en-GB" w:eastAsia="en-GB"/>
        </w:rPr>
        <w:t>7</w:t>
      </w:r>
      <w:r w:rsidRPr="00AF6867">
        <w:rPr>
          <w:bCs/>
          <w:noProof/>
          <w:lang w:val="en-GB" w:eastAsia="en-GB"/>
        </w:rPr>
        <w:t>8</w:t>
      </w:r>
      <w:r w:rsidR="00C23600" w:rsidRPr="00AF6867">
        <w:rPr>
          <w:bCs/>
          <w:noProof/>
          <w:lang w:val="en-GB" w:eastAsia="en-GB"/>
        </w:rPr>
        <w:t>(3)</w:t>
      </w:r>
      <w:r w:rsidRPr="00AF6867">
        <w:rPr>
          <w:bCs/>
          <w:noProof/>
          <w:lang w:val="en-GB" w:eastAsia="en-GB"/>
        </w:rPr>
        <w:t> Å</w:t>
      </w:r>
      <w:r w:rsidR="00C23600" w:rsidRPr="00AF6867">
        <w:rPr>
          <w:bCs/>
          <w:noProof/>
          <w:lang w:val="en-GB" w:eastAsia="en-GB"/>
        </w:rPr>
        <w:t xml:space="preserve"> and molten-salt-treated </w:t>
      </w:r>
      <w:r w:rsidR="00C23600" w:rsidRPr="00AF6867">
        <w:rPr>
          <w:bCs/>
          <w:i/>
          <w:noProof/>
          <w:lang w:val="en-GB" w:eastAsia="en-GB"/>
        </w:rPr>
        <w:t>a</w:t>
      </w:r>
      <w:r w:rsidR="00C23600" w:rsidRPr="00AF6867">
        <w:rPr>
          <w:bCs/>
          <w:noProof/>
          <w:lang w:val="en-GB" w:eastAsia="en-GB"/>
        </w:rPr>
        <w:t> = 6.1284(2) Å</w:t>
      </w:r>
      <w:r w:rsidR="004144DB" w:rsidRPr="00AF6867">
        <w:rPr>
          <w:bCs/>
          <w:noProof/>
          <w:lang w:val="en-GB" w:eastAsia="en-GB"/>
        </w:rPr>
        <w:t xml:space="preserve"> samples</w:t>
      </w:r>
      <w:r w:rsidR="00C23600" w:rsidRPr="00AF6867">
        <w:rPr>
          <w:bCs/>
          <w:noProof/>
          <w:lang w:val="en-GB" w:eastAsia="en-GB"/>
        </w:rPr>
        <w:t>,</w:t>
      </w:r>
      <w:r w:rsidRPr="00AF6867">
        <w:rPr>
          <w:bCs/>
          <w:noProof/>
          <w:lang w:val="en-GB" w:eastAsia="en-GB"/>
        </w:rPr>
        <w:t xml:space="preserve"> suggesting a small increase in the</w:t>
      </w:r>
      <w:r w:rsidR="00270C1E" w:rsidRPr="00AF6867">
        <w:rPr>
          <w:bCs/>
          <w:noProof/>
          <w:lang w:val="en-GB" w:eastAsia="en-GB"/>
        </w:rPr>
        <w:t xml:space="preserve"> mean</w:t>
      </w:r>
      <w:r w:rsidRPr="00AF6867">
        <w:rPr>
          <w:bCs/>
          <w:noProof/>
          <w:lang w:val="en-GB" w:eastAsia="en-GB"/>
        </w:rPr>
        <w:t xml:space="preserve"> </w:t>
      </w:r>
      <w:r w:rsidR="00270C1E" w:rsidRPr="00AF6867">
        <w:rPr>
          <w:bCs/>
          <w:noProof/>
          <w:lang w:val="en-GB" w:eastAsia="en-GB"/>
        </w:rPr>
        <w:t xml:space="preserve">size of the </w:t>
      </w:r>
      <w:r w:rsidR="004D7EAC" w:rsidRPr="00AF6867">
        <w:rPr>
          <w:bCs/>
          <w:noProof/>
          <w:lang w:val="en-GB" w:eastAsia="en-GB"/>
        </w:rPr>
        <w:t>dot</w:t>
      </w:r>
      <w:r w:rsidR="00270C1E" w:rsidRPr="00AF6867">
        <w:rPr>
          <w:bCs/>
          <w:noProof/>
          <w:lang w:val="en-GB" w:eastAsia="en-GB"/>
        </w:rPr>
        <w:t>s</w:t>
      </w:r>
      <w:r w:rsidRPr="00AF6867">
        <w:rPr>
          <w:bCs/>
          <w:noProof/>
          <w:lang w:val="en-GB" w:eastAsia="en-GB"/>
        </w:rPr>
        <w:t xml:space="preserve"> (Figure S7)</w:t>
      </w:r>
      <w:bookmarkEnd w:id="14"/>
      <w:r w:rsidRPr="00AF6867">
        <w:rPr>
          <w:bCs/>
          <w:noProof/>
          <w:lang w:val="en-GB" w:eastAsia="en-GB"/>
        </w:rPr>
        <w:t>.</w:t>
      </w:r>
      <w:bookmarkEnd w:id="15"/>
      <w:r w:rsidRPr="00AF6867">
        <w:rPr>
          <w:bCs/>
          <w:noProof/>
          <w:lang w:val="en-GB" w:eastAsia="en-GB"/>
        </w:rPr>
        <w:t xml:space="preserve"> </w:t>
      </w:r>
      <w:bookmarkEnd w:id="16"/>
      <w:r w:rsidRPr="00AF6867">
        <w:t>Additional electron microscopy studies of the treated samples led to the observation that the PbSe CQDs are more closely packed within the annealed thin film (Figures </w:t>
      </w:r>
      <w:r w:rsidR="00CB6EBE" w:rsidRPr="00AF6867">
        <w:t xml:space="preserve">2d, </w:t>
      </w:r>
      <w:r w:rsidR="001706E8" w:rsidRPr="00AF6867">
        <w:t xml:space="preserve">3b, 3d, </w:t>
      </w:r>
      <w:r w:rsidR="006E4C6D" w:rsidRPr="00AF6867">
        <w:t>4</w:t>
      </w:r>
      <w:r w:rsidRPr="00AF6867">
        <w:t>c</w:t>
      </w:r>
      <w:r w:rsidR="00254A79" w:rsidRPr="00AF6867">
        <w:t>,</w:t>
      </w:r>
      <w:r w:rsidR="00F0662C" w:rsidRPr="00AF6867">
        <w:t xml:space="preserve"> S10b,</w:t>
      </w:r>
      <w:r w:rsidR="00254A79" w:rsidRPr="00AF6867">
        <w:t xml:space="preserve"> </w:t>
      </w:r>
      <w:r w:rsidRPr="00AF6867">
        <w:t>S1</w:t>
      </w:r>
      <w:r w:rsidR="00160E9C" w:rsidRPr="00AF6867">
        <w:t>4</w:t>
      </w:r>
      <w:r w:rsidRPr="00AF6867">
        <w:t xml:space="preserve">), which </w:t>
      </w:r>
      <w:r w:rsidRPr="00AF6867">
        <w:lastRenderedPageBreak/>
        <w:t xml:space="preserve">is consistent with the </w:t>
      </w:r>
      <w:r w:rsidR="00270C1E" w:rsidRPr="00AF6867">
        <w:t xml:space="preserve">observed </w:t>
      </w:r>
      <w:r w:rsidR="004D7EAC" w:rsidRPr="00AF6867">
        <w:t xml:space="preserve">partial </w:t>
      </w:r>
      <w:r w:rsidRPr="00AF6867">
        <w:t xml:space="preserve">oleate ligand removal around </w:t>
      </w:r>
      <w:r w:rsidR="00270C1E" w:rsidRPr="00AF6867">
        <w:t>the dots</w:t>
      </w:r>
      <w:r w:rsidRPr="00AF6867">
        <w:t xml:space="preserve"> (Figure S1</w:t>
      </w:r>
      <w:r w:rsidR="00160E9C" w:rsidRPr="00AF6867">
        <w:t>3</w:t>
      </w:r>
      <w:r w:rsidRPr="00AF6867">
        <w:t>). The microstructure of the thin film treated in molten salt</w:t>
      </w:r>
      <w:r w:rsidR="00270C1E" w:rsidRPr="00AF6867">
        <w:t xml:space="preserve"> (</w:t>
      </w:r>
      <w:r w:rsidR="00270C1E" w:rsidRPr="00AF6867">
        <w:rPr>
          <w:b/>
        </w:rPr>
        <w:t>Figure </w:t>
      </w:r>
      <w:r w:rsidR="006E4C6D" w:rsidRPr="00AF6867">
        <w:rPr>
          <w:b/>
        </w:rPr>
        <w:t>5</w:t>
      </w:r>
      <w:r w:rsidR="00270C1E" w:rsidRPr="00AF6867">
        <w:t>)</w:t>
      </w:r>
      <w:r w:rsidRPr="00AF6867">
        <w:t xml:space="preserve"> is somewhat </w:t>
      </w:r>
      <w:r w:rsidR="00270C1E" w:rsidRPr="00AF6867">
        <w:t xml:space="preserve">more </w:t>
      </w:r>
      <w:r w:rsidRPr="00AF6867">
        <w:t>similar to the one of the pristine PbSe CQD superlattice</w:t>
      </w:r>
      <w:r w:rsidR="00270C1E" w:rsidRPr="00AF6867">
        <w:t xml:space="preserve"> (Figure</w:t>
      </w:r>
      <w:r w:rsidR="00CB6EBE" w:rsidRPr="00AF6867">
        <w:t>s</w:t>
      </w:r>
      <w:r w:rsidR="00270C1E" w:rsidRPr="00AF6867">
        <w:t> </w:t>
      </w:r>
      <w:r w:rsidR="006E4C6D" w:rsidRPr="00AF6867">
        <w:t>3</w:t>
      </w:r>
      <w:r w:rsidR="00270C1E" w:rsidRPr="00AF6867">
        <w:t>, S8)</w:t>
      </w:r>
      <w:r w:rsidRPr="00AF6867">
        <w:t xml:space="preserve">, albeit a small increase in the mean </w:t>
      </w:r>
      <w:r w:rsidR="00270C1E" w:rsidRPr="00AF6867">
        <w:t>size of PbSe dots was observed, consistent with XRD data above.</w:t>
      </w:r>
      <w:r w:rsidRPr="00AF6867">
        <w:t xml:space="preserve"> Importantly, both treatments avoided a complete sintering of the dots upon the intended removal of oleate ligand (Figures </w:t>
      </w:r>
      <w:r w:rsidR="006E4C6D" w:rsidRPr="00AF6867">
        <w:t>5</w:t>
      </w:r>
      <w:r w:rsidR="00270C1E" w:rsidRPr="00AF6867">
        <w:t xml:space="preserve">, </w:t>
      </w:r>
      <w:r w:rsidR="00F0662C" w:rsidRPr="00AF6867">
        <w:t xml:space="preserve">S10b, S10c, </w:t>
      </w:r>
      <w:r w:rsidRPr="00AF6867">
        <w:t>S1</w:t>
      </w:r>
      <w:r w:rsidR="00160E9C" w:rsidRPr="00AF6867">
        <w:t>4</w:t>
      </w:r>
      <w:r w:rsidRPr="00AF6867">
        <w:t>). At the same time, we detected the initial tendency of the PbSe dots to sinter during thermal annealing (Figures </w:t>
      </w:r>
      <w:r w:rsidR="006E4C6D" w:rsidRPr="00AF6867">
        <w:t>4</w:t>
      </w:r>
      <w:r w:rsidRPr="00AF6867">
        <w:t>c,d), while we did not observe any signature of dots’ sintering during molten salt treatment (Figure </w:t>
      </w:r>
      <w:r w:rsidR="006E4C6D" w:rsidRPr="00AF6867">
        <w:t>5</w:t>
      </w:r>
      <w:r w:rsidRPr="00AF6867">
        <w:t>). The TEM imaging shows that superlattice structure becomes less ordered (</w:t>
      </w:r>
      <w:r w:rsidRPr="00AF6867">
        <w:rPr>
          <w:lang w:val="de-DE"/>
        </w:rPr>
        <w:t>superlattice domain sizes decrease</w:t>
      </w:r>
      <w:r w:rsidRPr="00AF6867">
        <w:t>) after the treatments when compared to one in the pristine superlattice thin film (Figures </w:t>
      </w:r>
      <w:r w:rsidR="006E4C6D" w:rsidRPr="00AF6867">
        <w:t>3</w:t>
      </w:r>
      <w:r w:rsidRPr="00AF6867">
        <w:t xml:space="preserve">, S8 </w:t>
      </w:r>
      <w:r w:rsidRPr="00AF6867">
        <w:rPr>
          <w:i/>
        </w:rPr>
        <w:t>cf.</w:t>
      </w:r>
      <w:r w:rsidRPr="00AF6867">
        <w:t xml:space="preserve"> Figures </w:t>
      </w:r>
      <w:r w:rsidR="006E4C6D" w:rsidRPr="00AF6867">
        <w:t>5</w:t>
      </w:r>
      <w:r w:rsidR="00270C1E" w:rsidRPr="00AF6867">
        <w:t xml:space="preserve">, </w:t>
      </w:r>
      <w:r w:rsidRPr="00AF6867">
        <w:t>S1</w:t>
      </w:r>
      <w:r w:rsidR="00160E9C" w:rsidRPr="00AF6867">
        <w:t>4</w:t>
      </w:r>
      <w:r w:rsidRPr="00AF6867">
        <w:t>), and as a result more stacking faults can be found within treated thin films (</w:t>
      </w:r>
      <w:r w:rsidR="00270C1E" w:rsidRPr="00AF6867">
        <w:t>Figures </w:t>
      </w:r>
      <w:r w:rsidR="006E4C6D" w:rsidRPr="00AF6867">
        <w:t>5</w:t>
      </w:r>
      <w:r w:rsidR="00270C1E" w:rsidRPr="00AF6867">
        <w:t>, S</w:t>
      </w:r>
      <w:r w:rsidRPr="00AF6867">
        <w:t>1</w:t>
      </w:r>
      <w:r w:rsidR="00160E9C" w:rsidRPr="00AF6867">
        <w:t>4</w:t>
      </w:r>
      <w:r w:rsidRPr="00AF6867">
        <w:t xml:space="preserve">). The STEM–EDX analyses of the </w:t>
      </w:r>
      <w:r w:rsidRPr="00AF6867">
        <w:rPr>
          <w:bCs/>
          <w:noProof/>
          <w:lang w:eastAsia="en-GB"/>
        </w:rPr>
        <w:t>lamellas</w:t>
      </w:r>
      <w:r w:rsidRPr="00AF6867">
        <w:t xml:space="preserve"> shows that the regions containing Pb and Se are well overlap with each other (Figures </w:t>
      </w:r>
      <w:r w:rsidR="006E4C6D" w:rsidRPr="00AF6867">
        <w:t>5</w:t>
      </w:r>
      <w:r w:rsidR="00C06D7E" w:rsidRPr="00AF6867">
        <w:t xml:space="preserve">, </w:t>
      </w:r>
      <w:r w:rsidRPr="00AF6867">
        <w:t>S1</w:t>
      </w:r>
      <w:r w:rsidR="00160E9C" w:rsidRPr="00AF6867">
        <w:t>4</w:t>
      </w:r>
      <w:r w:rsidRPr="00AF6867">
        <w:t xml:space="preserve">), indicating homogeneous distribution of the elements within treated superlattice thin films, as well as evidencing the preservation of the chemical composition of the PbSe </w:t>
      </w:r>
      <w:r w:rsidR="00C06D7E" w:rsidRPr="00AF6867">
        <w:t>dots</w:t>
      </w:r>
      <w:r w:rsidRPr="00AF6867">
        <w:t xml:space="preserve"> after both applied treatments.</w:t>
      </w:r>
    </w:p>
    <w:p w14:paraId="30093EC2" w14:textId="56A26688" w:rsidR="00E41390" w:rsidRPr="00AF6867" w:rsidRDefault="00E41390" w:rsidP="00E511FF">
      <w:pPr>
        <w:pStyle w:val="Legend"/>
        <w:spacing w:line="360" w:lineRule="auto"/>
        <w:jc w:val="both"/>
        <w:rPr>
          <w:noProof/>
          <w:lang w:eastAsia="en-GB"/>
        </w:rPr>
      </w:pPr>
    </w:p>
    <w:p w14:paraId="6DB96161" w14:textId="77777777" w:rsidR="00E41390" w:rsidRPr="00AF6867" w:rsidRDefault="00E41390" w:rsidP="00E511FF">
      <w:pPr>
        <w:pStyle w:val="Head1"/>
      </w:pPr>
      <w:r w:rsidRPr="00AF6867">
        <w:t>2.3. Low thermal conductivity of the PbSe CQD superlattice thin films</w:t>
      </w:r>
    </w:p>
    <w:p w14:paraId="7D3E86B0" w14:textId="77777777" w:rsidR="00023D67" w:rsidRPr="00AF6867" w:rsidRDefault="00E41390" w:rsidP="00023D67">
      <w:pPr>
        <w:pStyle w:val="MainText"/>
        <w:spacing w:line="360" w:lineRule="auto"/>
        <w:ind w:firstLine="284"/>
        <w:jc w:val="both"/>
        <w:rPr>
          <w:b/>
          <w:bCs/>
        </w:rPr>
      </w:pPr>
      <w:r w:rsidRPr="00AF6867">
        <w:t xml:space="preserve">The thermal transport properties of three types of PbSe CQD superlattice thin films </w:t>
      </w:r>
      <w:r w:rsidRPr="00AF6867">
        <w:rPr>
          <w:bCs/>
        </w:rPr>
        <w:t>(</w:t>
      </w:r>
      <w:r w:rsidRPr="00AF6867">
        <w:rPr>
          <w:bCs/>
          <w:i/>
        </w:rPr>
        <w:t>i.e.</w:t>
      </w:r>
      <w:r w:rsidRPr="00AF6867">
        <w:rPr>
          <w:bCs/>
        </w:rPr>
        <w:t>, pristine, annealed, and molten-salt-treated)</w:t>
      </w:r>
      <w:r w:rsidRPr="00AF6867">
        <w:t xml:space="preserve"> were probed by </w:t>
      </w:r>
      <w:r w:rsidRPr="00AF6867">
        <w:rPr>
          <w:bCs/>
        </w:rPr>
        <w:t xml:space="preserve">the frequency domain thermoreflectance (FDTR) which has a good sensitivity for </w:t>
      </w:r>
      <w:r w:rsidRPr="00AF6867">
        <w:rPr>
          <w:bCs/>
          <w:i/>
        </w:rPr>
        <w:t>κ</w:t>
      </w:r>
      <w:r w:rsidRPr="00AF6867">
        <w:rPr>
          <w:bCs/>
        </w:rPr>
        <w:t xml:space="preserve"> </w:t>
      </w:r>
      <w:r w:rsidRPr="00AF6867">
        <w:rPr>
          <w:bCs/>
          <w:iCs/>
        </w:rPr>
        <w:t xml:space="preserve">in the direction normal to the surface </w:t>
      </w:r>
      <w:r w:rsidRPr="00AF6867">
        <w:rPr>
          <w:bCs/>
          <w:i/>
        </w:rPr>
        <w:t>κ</w:t>
      </w:r>
      <w:r w:rsidRPr="00AF6867">
        <w:rPr>
          <w:rFonts w:ascii="Cambria Math" w:hAnsi="Cambria Math" w:cs="Cambria Math"/>
          <w:bCs/>
          <w:vertAlign w:val="subscript"/>
          <w:lang w:bidi="he-IL"/>
        </w:rPr>
        <w:t>⟂</w:t>
      </w:r>
      <w:r w:rsidRPr="00AF6867">
        <w:rPr>
          <w:rFonts w:ascii="Cambria Math" w:hAnsi="Cambria Math" w:cs="Cambria Math"/>
          <w:bCs/>
          <w:lang w:bidi="he-IL"/>
        </w:rPr>
        <w:t>.</w:t>
      </w:r>
      <w:r w:rsidRPr="00AF6867">
        <w:rPr>
          <w:bCs/>
        </w:rPr>
        <w:t xml:space="preserve"> </w:t>
      </w:r>
      <w:bookmarkStart w:id="17" w:name="_Hlk167232958"/>
      <w:r w:rsidRPr="00AF6867">
        <w:rPr>
          <w:bCs/>
        </w:rPr>
        <w:t>We found that the FDTR measurements within the same superlattice film deposited onto the SiO</w:t>
      </w:r>
      <w:r w:rsidRPr="00AF6867">
        <w:rPr>
          <w:bCs/>
          <w:vertAlign w:val="subscript"/>
        </w:rPr>
        <w:t>2</w:t>
      </w:r>
      <w:r w:rsidRPr="00AF6867">
        <w:rPr>
          <w:bCs/>
        </w:rPr>
        <w:t xml:space="preserve">/Si wafer substrate showed considerable inhomogeneities in reflectivity and phase-shift, which may be attributed to the variations in the film thickness and local film properties, such as </w:t>
      </w:r>
      <w:r w:rsidRPr="00AF6867">
        <w:rPr>
          <w:lang w:val="de-DE"/>
        </w:rPr>
        <w:t xml:space="preserve">superlattice domain size and the </w:t>
      </w:r>
      <w:r w:rsidRPr="00AF6867">
        <w:rPr>
          <w:bCs/>
        </w:rPr>
        <w:t xml:space="preserve">degree of dots’ ordering. Since </w:t>
      </w:r>
      <w:r w:rsidRPr="00AF6867">
        <w:rPr>
          <w:bCs/>
          <w:i/>
        </w:rPr>
        <w:t>κ</w:t>
      </w:r>
      <w:r w:rsidRPr="00AF6867">
        <w:rPr>
          <w:rFonts w:ascii="Cambria Math" w:hAnsi="Cambria Math" w:cs="Cambria Math"/>
          <w:bCs/>
          <w:vertAlign w:val="subscript"/>
          <w:lang w:bidi="he-IL"/>
        </w:rPr>
        <w:t>⟂</w:t>
      </w:r>
      <w:r w:rsidRPr="00AF6867">
        <w:rPr>
          <w:bCs/>
        </w:rPr>
        <w:t xml:space="preserve"> and</w:t>
      </w:r>
      <w:r w:rsidR="004665F5" w:rsidRPr="00AF6867">
        <w:rPr>
          <w:bCs/>
        </w:rPr>
        <w:t xml:space="preserve"> heat capacity,</w:t>
      </w:r>
      <w:r w:rsidRPr="00AF6867">
        <w:rPr>
          <w:bCs/>
        </w:rPr>
        <w:t xml:space="preserve"> </w:t>
      </w:r>
      <w:r w:rsidRPr="00AF6867">
        <w:rPr>
          <w:bCs/>
          <w:i/>
        </w:rPr>
        <w:t>C</w:t>
      </w:r>
      <w:r w:rsidRPr="00AF6867">
        <w:rPr>
          <w:bCs/>
          <w:vertAlign w:val="subscript"/>
        </w:rPr>
        <w:t>p</w:t>
      </w:r>
      <w:r w:rsidR="004665F5" w:rsidRPr="00AF6867">
        <w:rPr>
          <w:bCs/>
        </w:rPr>
        <w:t xml:space="preserve">, </w:t>
      </w:r>
      <w:r w:rsidRPr="00AF6867">
        <w:rPr>
          <w:bCs/>
        </w:rPr>
        <w:t xml:space="preserve">extracted from the FDTR phase-shift model are correlated to these local properties, neither the thermal properties nor film properties could be obtained </w:t>
      </w:r>
      <w:r w:rsidRPr="00AF6867">
        <w:t>independently</w:t>
      </w:r>
      <w:r w:rsidRPr="00AF6867">
        <w:rPr>
          <w:bCs/>
        </w:rPr>
        <w:t xml:space="preserve"> for each point.</w:t>
      </w:r>
      <w:bookmarkEnd w:id="17"/>
      <w:r w:rsidRPr="00AF6867">
        <w:rPr>
          <w:bCs/>
        </w:rPr>
        <w:t xml:space="preserve"> Nevertheless, after measuring over several different points</w:t>
      </w:r>
      <w:r w:rsidR="00C06D7E" w:rsidRPr="00AF6867">
        <w:rPr>
          <w:bCs/>
        </w:rPr>
        <w:t>,</w:t>
      </w:r>
      <w:r w:rsidRPr="00AF6867">
        <w:rPr>
          <w:bCs/>
        </w:rPr>
        <w:t xml:space="preserve"> an average curve for each film specimen was determined. Those average curves were alike for all three measured superlattice thin films, and it was concluded that the average values of </w:t>
      </w:r>
      <w:r w:rsidRPr="00AF6867">
        <w:rPr>
          <w:bCs/>
          <w:i/>
        </w:rPr>
        <w:t>κ</w:t>
      </w:r>
      <w:r w:rsidRPr="00AF6867">
        <w:rPr>
          <w:rFonts w:ascii="Cambria Math" w:hAnsi="Cambria Math" w:cs="Cambria Math"/>
          <w:bCs/>
          <w:vertAlign w:val="subscript"/>
          <w:lang w:bidi="he-IL"/>
        </w:rPr>
        <w:t>⟂</w:t>
      </w:r>
      <w:r w:rsidRPr="00AF6867">
        <w:rPr>
          <w:bCs/>
        </w:rPr>
        <w:t xml:space="preserve"> and </w:t>
      </w:r>
      <w:r w:rsidRPr="00AF6867">
        <w:rPr>
          <w:bCs/>
          <w:i/>
        </w:rPr>
        <w:t>C</w:t>
      </w:r>
      <w:r w:rsidRPr="00AF6867">
        <w:rPr>
          <w:bCs/>
          <w:vertAlign w:val="subscript"/>
        </w:rPr>
        <w:t>p</w:t>
      </w:r>
      <w:r w:rsidRPr="00AF6867">
        <w:rPr>
          <w:bCs/>
        </w:rPr>
        <w:t xml:space="preserve"> for all three films are similar within the obtained error margins.</w:t>
      </w:r>
    </w:p>
    <w:p w14:paraId="1D9EE53C" w14:textId="62C219AD" w:rsidR="00023D67" w:rsidRPr="00AF6867" w:rsidRDefault="00023D67" w:rsidP="00023D67">
      <w:pPr>
        <w:pStyle w:val="MainText"/>
        <w:spacing w:line="360" w:lineRule="auto"/>
        <w:ind w:firstLine="284"/>
        <w:jc w:val="both"/>
        <w:rPr>
          <w:bCs/>
          <w:lang w:val="en-GB"/>
        </w:rPr>
      </w:pPr>
      <w:r w:rsidRPr="00AF6867">
        <w:rPr>
          <w:b/>
          <w:bCs/>
        </w:rPr>
        <w:t>Figure 6</w:t>
      </w:r>
      <w:r w:rsidRPr="00AF6867">
        <w:rPr>
          <w:bCs/>
        </w:rPr>
        <w:t xml:space="preserve"> shows the collected FDTR data corresponding to the film thickness of 1.34 µm ± 10%, </w:t>
      </w:r>
      <w:r w:rsidRPr="00AF6867">
        <w:rPr>
          <w:bCs/>
          <w:i/>
        </w:rPr>
        <w:t>κ</w:t>
      </w:r>
      <w:r w:rsidRPr="00AF6867">
        <w:rPr>
          <w:rFonts w:ascii="Cambria Math" w:hAnsi="Cambria Math" w:cs="Cambria Math"/>
          <w:bCs/>
          <w:vertAlign w:val="subscript"/>
          <w:lang w:bidi="he-IL"/>
        </w:rPr>
        <w:t>⟂</w:t>
      </w:r>
      <w:r w:rsidRPr="00AF6867">
        <w:rPr>
          <w:rFonts w:ascii="Cambria Math" w:hAnsi="Cambria Math" w:cs="Cambria Math"/>
          <w:bCs/>
          <w:lang w:bidi="he-IL"/>
        </w:rPr>
        <w:t> </w:t>
      </w:r>
      <w:r w:rsidRPr="00AF6867">
        <w:rPr>
          <w:bCs/>
        </w:rPr>
        <w:t>= 0.69</w:t>
      </w:r>
      <w:r w:rsidRPr="00AF6867">
        <w:t> W m</w:t>
      </w:r>
      <w:r w:rsidRPr="00AF6867">
        <w:rPr>
          <w:vertAlign w:val="superscript"/>
        </w:rPr>
        <w:t>–1</w:t>
      </w:r>
      <w:r w:rsidRPr="00AF6867">
        <w:t> K</w:t>
      </w:r>
      <w:r w:rsidRPr="00AF6867">
        <w:rPr>
          <w:vertAlign w:val="superscript"/>
        </w:rPr>
        <w:t>–1</w:t>
      </w:r>
      <w:r w:rsidRPr="00AF6867">
        <w:t> </w:t>
      </w:r>
      <w:r w:rsidRPr="00AF6867">
        <w:rPr>
          <w:bCs/>
        </w:rPr>
        <w:t xml:space="preserve">± 30%, and </w:t>
      </w:r>
      <w:r w:rsidRPr="00AF6867">
        <w:rPr>
          <w:bCs/>
          <w:i/>
        </w:rPr>
        <w:t>C</w:t>
      </w:r>
      <w:r w:rsidRPr="00AF6867">
        <w:rPr>
          <w:bCs/>
          <w:vertAlign w:val="subscript"/>
        </w:rPr>
        <w:t>p</w:t>
      </w:r>
      <w:r w:rsidRPr="00AF6867">
        <w:rPr>
          <w:bCs/>
        </w:rPr>
        <w:t> = 1.14</w:t>
      </w:r>
      <w:r w:rsidRPr="00AF6867">
        <w:t> × 10</w:t>
      </w:r>
      <w:r w:rsidRPr="00AF6867">
        <w:rPr>
          <w:vertAlign w:val="superscript"/>
        </w:rPr>
        <w:t>6</w:t>
      </w:r>
      <w:r w:rsidRPr="00AF6867">
        <w:t> J m</w:t>
      </w:r>
      <w:r w:rsidRPr="00AF6867">
        <w:rPr>
          <w:vertAlign w:val="superscript"/>
        </w:rPr>
        <w:t>–3</w:t>
      </w:r>
      <w:r w:rsidRPr="00AF6867">
        <w:t> K</w:t>
      </w:r>
      <w:r w:rsidRPr="00AF6867">
        <w:rPr>
          <w:vertAlign w:val="superscript"/>
        </w:rPr>
        <w:t>–1</w:t>
      </w:r>
      <w:r w:rsidRPr="00AF6867">
        <w:t> </w:t>
      </w:r>
      <w:r w:rsidRPr="00AF6867">
        <w:rPr>
          <w:bCs/>
        </w:rPr>
        <w:t xml:space="preserve">± 9%. Calculated heat capacity of </w:t>
      </w:r>
      <w:r w:rsidRPr="00AF6867">
        <w:rPr>
          <w:rFonts w:ascii="Calibri" w:hAnsi="Calibri" w:cs="Calibri"/>
          <w:bCs/>
        </w:rPr>
        <w:sym w:font="Symbol" w:char="F0BB"/>
      </w:r>
      <w:r w:rsidRPr="00AF6867">
        <w:rPr>
          <w:bCs/>
        </w:rPr>
        <w:t>0.14 </w:t>
      </w:r>
      <w:r w:rsidRPr="00AF6867">
        <w:t>J g</w:t>
      </w:r>
      <w:r w:rsidRPr="00AF6867">
        <w:rPr>
          <w:vertAlign w:val="superscript"/>
        </w:rPr>
        <w:t>–1</w:t>
      </w:r>
      <w:r w:rsidRPr="00AF6867">
        <w:t> K</w:t>
      </w:r>
      <w:r w:rsidRPr="00AF6867">
        <w:rPr>
          <w:vertAlign w:val="superscript"/>
        </w:rPr>
        <w:t>–1</w:t>
      </w:r>
      <w:r w:rsidRPr="00AF6867">
        <w:t xml:space="preserve"> is </w:t>
      </w:r>
      <w:r w:rsidRPr="00AF6867">
        <w:rPr>
          <w:bCs/>
        </w:rPr>
        <w:t xml:space="preserve">close to the previously reported value for bulk PbSe of </w:t>
      </w:r>
      <w:r w:rsidRPr="00AF6867">
        <w:rPr>
          <w:rFonts w:ascii="Calibri" w:hAnsi="Calibri" w:cs="Calibri"/>
          <w:bCs/>
        </w:rPr>
        <w:sym w:font="Symbol" w:char="F0BB"/>
      </w:r>
      <w:r w:rsidRPr="00AF6867">
        <w:rPr>
          <w:bCs/>
        </w:rPr>
        <w:t>0.17 </w:t>
      </w:r>
      <w:r w:rsidRPr="00AF6867">
        <w:t>J g</w:t>
      </w:r>
      <w:r w:rsidRPr="00AF6867">
        <w:rPr>
          <w:vertAlign w:val="superscript"/>
        </w:rPr>
        <w:t>–1</w:t>
      </w:r>
      <w:r w:rsidRPr="00AF6867">
        <w:t> K</w:t>
      </w:r>
      <w:r w:rsidRPr="00AF6867">
        <w:rPr>
          <w:vertAlign w:val="superscript"/>
        </w:rPr>
        <w:t>–1</w:t>
      </w:r>
      <w:r w:rsidRPr="00AF6867">
        <w:t>, c</w:t>
      </w:r>
      <w:r w:rsidRPr="00AF6867">
        <w:rPr>
          <w:bCs/>
        </w:rPr>
        <w:t>onfirming fitting robustness.</w:t>
      </w:r>
      <w:sdt>
        <w:sdtPr>
          <w:rPr>
            <w:bCs/>
            <w:color w:val="000000"/>
            <w:vertAlign w:val="superscript"/>
          </w:rPr>
          <w:tag w:val="MENDELEY_CITATION_v3_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"/>
          <w:id w:val="-1608270039"/>
          <w:placeholder>
            <w:docPart w:val="07968C3B80CD481FB924656D9CC56580"/>
          </w:placeholder>
        </w:sdtPr>
        <w:sdtEndPr>
          <w:rPr>
            <w:bCs w:val="0"/>
          </w:rPr>
        </w:sdtEndPr>
        <w:sdtContent>
          <w:r w:rsidRPr="00AF6867">
            <w:rPr>
              <w:color w:val="000000"/>
              <w:vertAlign w:val="superscript"/>
            </w:rPr>
            <w:t>[48]</w:t>
          </w:r>
        </w:sdtContent>
      </w:sdt>
      <w:r w:rsidRPr="00AF6867">
        <w:rPr>
          <w:bCs/>
        </w:rPr>
        <w:t xml:space="preserve"> Interestingly, the measured room temperature </w:t>
      </w:r>
      <w:r w:rsidRPr="00AF6867">
        <w:rPr>
          <w:bCs/>
        </w:rPr>
        <w:lastRenderedPageBreak/>
        <w:t xml:space="preserve">thermal conductivity of the superlattice thin films is 56% lower when compared with </w:t>
      </w:r>
      <w:r w:rsidRPr="00AF6867">
        <w:rPr>
          <w:bCs/>
          <w:i/>
        </w:rPr>
        <w:t>κ</w:t>
      </w:r>
      <w:r w:rsidRPr="00AF6867">
        <w:rPr>
          <w:bCs/>
        </w:rPr>
        <w:t> = 1.6 </w:t>
      </w:r>
      <w:r w:rsidRPr="00AF6867">
        <w:t>W m</w:t>
      </w:r>
      <w:r w:rsidRPr="00AF6867">
        <w:rPr>
          <w:vertAlign w:val="superscript"/>
        </w:rPr>
        <w:t>–1</w:t>
      </w:r>
      <w:r w:rsidRPr="00AF6867">
        <w:t> K</w:t>
      </w:r>
      <w:r w:rsidRPr="00AF6867">
        <w:rPr>
          <w:vertAlign w:val="superscript"/>
        </w:rPr>
        <w:t>–1</w:t>
      </w:r>
      <w:r w:rsidRPr="00AF6867">
        <w:t xml:space="preserve"> of </w:t>
      </w:r>
      <w:r w:rsidRPr="00AF6867">
        <w:rPr>
          <w:bCs/>
        </w:rPr>
        <w:t>bulk PbSe</w:t>
      </w:r>
      <w:r w:rsidRPr="00AF6867">
        <w:t>.</w:t>
      </w:r>
      <w:sdt>
        <w:sdtPr>
          <w:rPr>
            <w:color w:val="000000"/>
            <w:vertAlign w:val="superscript"/>
          </w:rPr>
          <w:tag w:val="MENDELEY_CITATION_v3_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"/>
          <w:id w:val="790566609"/>
          <w:placeholder>
            <w:docPart w:val="07968C3B80CD481FB924656D9CC56580"/>
          </w:placeholder>
        </w:sdtPr>
        <w:sdtContent>
          <w:r w:rsidRPr="00AF6867">
            <w:rPr>
              <w:color w:val="000000"/>
              <w:vertAlign w:val="superscript"/>
            </w:rPr>
            <w:t>[49]</w:t>
          </w:r>
        </w:sdtContent>
      </w:sdt>
      <w:r w:rsidRPr="00AF6867">
        <w:rPr>
          <w:bCs/>
        </w:rPr>
        <w:t xml:space="preserve"> Furthermore, we attempted to perform thermal property mapping employing FDTR. The maps of reflectivity and phase-shift (from where </w:t>
      </w:r>
      <w:r w:rsidRPr="00AF6867">
        <w:rPr>
          <w:bCs/>
          <w:i/>
        </w:rPr>
        <w:t>κ</w:t>
      </w:r>
      <w:r w:rsidRPr="00AF6867">
        <w:rPr>
          <w:rFonts w:ascii="Cambria Math" w:hAnsi="Cambria Math" w:cs="Cambria Math"/>
          <w:bCs/>
          <w:vertAlign w:val="subscript"/>
          <w:lang w:bidi="he-IL"/>
        </w:rPr>
        <w:t>⟂</w:t>
      </w:r>
      <w:r w:rsidRPr="00AF6867">
        <w:rPr>
          <w:bCs/>
          <w:lang w:bidi="he-IL"/>
        </w:rPr>
        <w:t xml:space="preserve"> and</w:t>
      </w:r>
      <w:r w:rsidRPr="00AF6867">
        <w:rPr>
          <w:bCs/>
        </w:rPr>
        <w:t xml:space="preserve"> </w:t>
      </w:r>
      <w:r w:rsidRPr="00AF6867">
        <w:rPr>
          <w:bCs/>
          <w:i/>
        </w:rPr>
        <w:t>C</w:t>
      </w:r>
      <w:r w:rsidRPr="00AF6867">
        <w:rPr>
          <w:bCs/>
          <w:vertAlign w:val="subscript"/>
        </w:rPr>
        <w:t>p</w:t>
      </w:r>
      <w:r w:rsidRPr="00AF6867">
        <w:rPr>
          <w:bCs/>
          <w:lang w:bidi="he-IL"/>
        </w:rPr>
        <w:t xml:space="preserve"> were extracted)</w:t>
      </w:r>
      <w:r w:rsidRPr="00AF6867">
        <w:rPr>
          <w:bCs/>
        </w:rPr>
        <w:t xml:space="preserve"> for three types of thin films were </w:t>
      </w:r>
      <w:r w:rsidRPr="00AF6867">
        <w:rPr>
          <w:bCs/>
          <w:lang w:val="en-GB"/>
        </w:rPr>
        <w:t>acquired at total reflectivity, as well as at modulation frequencies of 7.25 kHz and 2.76 MHz over 160 × 160 μm</w:t>
      </w:r>
      <w:r w:rsidRPr="00AF6867">
        <w:rPr>
          <w:bCs/>
          <w:vertAlign w:val="superscript"/>
          <w:lang w:val="en-GB"/>
        </w:rPr>
        <w:t>2</w:t>
      </w:r>
      <w:r w:rsidRPr="00AF6867">
        <w:rPr>
          <w:bCs/>
        </w:rPr>
        <w:t xml:space="preserve"> </w:t>
      </w:r>
      <w:r w:rsidRPr="00AF6867">
        <w:t>superlattice</w:t>
      </w:r>
      <w:r w:rsidRPr="00AF6867">
        <w:rPr>
          <w:bCs/>
        </w:rPr>
        <w:t xml:space="preserve"> film </w:t>
      </w:r>
      <w:r w:rsidRPr="00AF6867">
        <w:rPr>
          <w:bCs/>
          <w:lang w:val="en-GB"/>
        </w:rPr>
        <w:t xml:space="preserve">area. The results of this effort are presented in the </w:t>
      </w:r>
      <w:r w:rsidRPr="00AF6867">
        <w:rPr>
          <w:bCs/>
        </w:rPr>
        <w:t xml:space="preserve">Figures S15–S17, which </w:t>
      </w:r>
      <w:r w:rsidRPr="00AF6867">
        <w:rPr>
          <w:bCs/>
          <w:lang w:val="en-GB"/>
        </w:rPr>
        <w:t>confirm the similar homogeneity of thermal transport properties for all superlattice thin films based on PbSe dots.</w:t>
      </w:r>
    </w:p>
    <w:p w14:paraId="7BD9BC52" w14:textId="002FD4BE" w:rsidR="00E41390" w:rsidRPr="00AF6867" w:rsidRDefault="00E41390" w:rsidP="00761A85">
      <w:pPr>
        <w:pStyle w:val="MainText"/>
        <w:spacing w:line="360" w:lineRule="auto"/>
        <w:ind w:firstLine="284"/>
        <w:jc w:val="both"/>
        <w:rPr>
          <w:bCs/>
        </w:rPr>
      </w:pPr>
    </w:p>
    <w:p w14:paraId="2BD44FBB" w14:textId="0C024A0E" w:rsidR="00BB0AD1" w:rsidRPr="00AF6867" w:rsidRDefault="00CE6A26" w:rsidP="001A6761">
      <w:pPr>
        <w:pStyle w:val="Legend"/>
        <w:spacing w:line="360" w:lineRule="auto"/>
        <w:jc w:val="center"/>
        <w:rPr>
          <w:bCs/>
          <w:noProof/>
          <w:lang w:val="en-GB" w:eastAsia="en-GB"/>
        </w:rPr>
      </w:pPr>
      <w:r w:rsidRPr="00AF6867">
        <w:rPr>
          <w:bCs/>
          <w:noProof/>
          <w:lang w:val="en-GB" w:eastAsia="en-GB"/>
        </w:rPr>
        <w:t xml:space="preserve"> </w:t>
      </w:r>
      <w:bookmarkStart w:id="18" w:name="_Hlk167234766"/>
      <w:r w:rsidR="00BB0AD1" w:rsidRPr="00AF6867">
        <w:rPr>
          <w:noProof/>
          <w:lang w:eastAsia="en-US"/>
        </w:rPr>
        <w:drawing>
          <wp:inline distT="0" distB="0" distL="0" distR="0" wp14:anchorId="037FA952" wp14:editId="597A4771">
            <wp:extent cx="3060000" cy="2336151"/>
            <wp:effectExtent l="0" t="0" r="7620" b="7620"/>
            <wp:docPr id="581542110" name="Imagem 1" descr="Uma imagem com texto, captura de ecrã, Gráfico,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42110" name="Imagem 1" descr="Uma imagem com texto, captura de ecrã, Gráfico, file&#10;&#10;Descrição gerada automa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0000" cy="2336151"/>
                    </a:xfrm>
                    <a:prstGeom prst="rect">
                      <a:avLst/>
                    </a:prstGeom>
                    <a:noFill/>
                    <a:ln>
                      <a:noFill/>
                    </a:ln>
                  </pic:spPr>
                </pic:pic>
              </a:graphicData>
            </a:graphic>
          </wp:inline>
        </w:drawing>
      </w:r>
    </w:p>
    <w:p w14:paraId="42B90987" w14:textId="0CA7E7D9" w:rsidR="001A6761" w:rsidRPr="00AF6867" w:rsidRDefault="001A6761" w:rsidP="001A6761">
      <w:pPr>
        <w:pStyle w:val="Legend"/>
        <w:jc w:val="both"/>
        <w:rPr>
          <w:bCs/>
          <w:noProof/>
          <w:lang w:val="en-GB" w:eastAsia="en-GB"/>
        </w:rPr>
      </w:pPr>
      <w:bookmarkStart w:id="19" w:name="_Hlk167660651"/>
      <w:r w:rsidRPr="00AF6867">
        <w:rPr>
          <w:b/>
          <w:bCs/>
          <w:noProof/>
          <w:lang w:val="en-GB" w:eastAsia="en-GB"/>
        </w:rPr>
        <w:t>Figure </w:t>
      </w:r>
      <w:r w:rsidR="006E4C6D" w:rsidRPr="00AF6867">
        <w:rPr>
          <w:b/>
          <w:bCs/>
          <w:noProof/>
          <w:lang w:val="en-GB" w:eastAsia="en-GB"/>
        </w:rPr>
        <w:t>6</w:t>
      </w:r>
      <w:r w:rsidRPr="00AF6867">
        <w:rPr>
          <w:b/>
          <w:bCs/>
          <w:noProof/>
          <w:lang w:val="en-GB" w:eastAsia="en-GB"/>
        </w:rPr>
        <w:t>.</w:t>
      </w:r>
      <w:r w:rsidRPr="00AF6867">
        <w:rPr>
          <w:bCs/>
          <w:noProof/>
          <w:lang w:val="en-GB" w:eastAsia="en-GB"/>
        </w:rPr>
        <w:t xml:space="preserve"> FDTR phase-shift signals of </w:t>
      </w:r>
      <w:r w:rsidRPr="00AF6867">
        <w:rPr>
          <w:bCs/>
          <w:noProof/>
          <w:lang w:eastAsia="en-GB"/>
        </w:rPr>
        <w:t>superlattice thin film self-assembled from 13-nm-sized PbSe CQDs</w:t>
      </w:r>
      <w:r w:rsidRPr="00AF6867">
        <w:rPr>
          <w:bCs/>
          <w:noProof/>
          <w:lang w:val="en-GB" w:eastAsia="en-GB"/>
        </w:rPr>
        <w:t xml:space="preserve"> recorded at three different points (</w:t>
      </w:r>
      <w:r w:rsidR="00ED6FCC" w:rsidRPr="00AF6867">
        <w:rPr>
          <w:bCs/>
          <w:noProof/>
          <w:lang w:val="en-GB" w:eastAsia="en-GB"/>
        </w:rPr>
        <w:t>Pristine </w:t>
      </w:r>
      <w:r w:rsidRPr="00AF6867">
        <w:rPr>
          <w:bCs/>
          <w:noProof/>
          <w:lang w:val="en-GB" w:eastAsia="en-GB"/>
        </w:rPr>
        <w:t>–</w:t>
      </w:r>
      <w:r w:rsidR="00ED6FCC" w:rsidRPr="00AF6867">
        <w:rPr>
          <w:bCs/>
          <w:noProof/>
          <w:lang w:val="en-GB" w:eastAsia="en-GB"/>
        </w:rPr>
        <w:t> </w:t>
      </w:r>
      <w:r w:rsidRPr="00AF6867">
        <w:rPr>
          <w:bCs/>
          <w:noProof/>
          <w:lang w:val="en-GB" w:eastAsia="en-GB"/>
        </w:rPr>
        <w:t>Point</w:t>
      </w:r>
      <w:r w:rsidR="00ED6FCC" w:rsidRPr="00AF6867">
        <w:rPr>
          <w:bCs/>
          <w:noProof/>
          <w:lang w:val="en-GB" w:eastAsia="en-GB"/>
        </w:rPr>
        <w:t> </w:t>
      </w:r>
      <w:r w:rsidRPr="00AF6867">
        <w:rPr>
          <w:bCs/>
          <w:noProof/>
          <w:lang w:val="en-GB" w:eastAsia="en-GB"/>
        </w:rPr>
        <w:t xml:space="preserve">1, </w:t>
      </w:r>
      <w:r w:rsidR="00ED6FCC" w:rsidRPr="00AF6867">
        <w:rPr>
          <w:bCs/>
          <w:noProof/>
          <w:lang w:val="en-GB" w:eastAsia="en-GB"/>
        </w:rPr>
        <w:t>Pristine </w:t>
      </w:r>
      <w:r w:rsidRPr="00AF6867">
        <w:rPr>
          <w:bCs/>
          <w:noProof/>
          <w:lang w:val="en-GB" w:eastAsia="en-GB"/>
        </w:rPr>
        <w:t>–</w:t>
      </w:r>
      <w:r w:rsidR="00ED6FCC" w:rsidRPr="00AF6867">
        <w:rPr>
          <w:bCs/>
          <w:noProof/>
          <w:lang w:val="en-GB" w:eastAsia="en-GB"/>
        </w:rPr>
        <w:t> </w:t>
      </w:r>
      <w:r w:rsidRPr="00AF6867">
        <w:rPr>
          <w:bCs/>
          <w:noProof/>
          <w:lang w:val="en-GB" w:eastAsia="en-GB"/>
        </w:rPr>
        <w:t>Point</w:t>
      </w:r>
      <w:r w:rsidR="00ED6FCC" w:rsidRPr="00AF6867">
        <w:rPr>
          <w:bCs/>
          <w:noProof/>
          <w:lang w:val="en-GB" w:eastAsia="en-GB"/>
        </w:rPr>
        <w:t> </w:t>
      </w:r>
      <w:r w:rsidRPr="00AF6867">
        <w:rPr>
          <w:bCs/>
          <w:noProof/>
          <w:lang w:val="en-GB" w:eastAsia="en-GB"/>
        </w:rPr>
        <w:t xml:space="preserve">2 and </w:t>
      </w:r>
      <w:r w:rsidR="00ED6FCC" w:rsidRPr="00AF6867">
        <w:rPr>
          <w:bCs/>
          <w:noProof/>
          <w:lang w:val="en-GB" w:eastAsia="en-GB"/>
        </w:rPr>
        <w:t>Pristine </w:t>
      </w:r>
      <w:r w:rsidRPr="00AF6867">
        <w:rPr>
          <w:bCs/>
          <w:noProof/>
          <w:lang w:val="en-GB" w:eastAsia="en-GB"/>
        </w:rPr>
        <w:t>–</w:t>
      </w:r>
      <w:r w:rsidR="00ED6FCC" w:rsidRPr="00AF6867">
        <w:rPr>
          <w:bCs/>
          <w:noProof/>
          <w:lang w:val="en-GB" w:eastAsia="en-GB"/>
        </w:rPr>
        <w:t> </w:t>
      </w:r>
      <w:r w:rsidRPr="00AF6867">
        <w:rPr>
          <w:bCs/>
          <w:noProof/>
          <w:lang w:val="en-GB" w:eastAsia="en-GB"/>
        </w:rPr>
        <w:t>Point</w:t>
      </w:r>
      <w:r w:rsidR="00ED6FCC" w:rsidRPr="00AF6867">
        <w:rPr>
          <w:bCs/>
          <w:noProof/>
          <w:lang w:val="en-GB" w:eastAsia="en-GB"/>
        </w:rPr>
        <w:t> </w:t>
      </w:r>
      <w:r w:rsidRPr="00AF6867">
        <w:rPr>
          <w:bCs/>
          <w:noProof/>
          <w:lang w:val="en-GB" w:eastAsia="en-GB"/>
        </w:rPr>
        <w:t>3) of pristine sample, along with average FDTR profiles of the films being subjected to annealing or molten-salt-treatment. Red line shows the best fitting model</w:t>
      </w:r>
      <w:bookmarkEnd w:id="19"/>
      <w:r w:rsidRPr="00AF6867">
        <w:rPr>
          <w:bCs/>
          <w:noProof/>
          <w:lang w:val="en-GB" w:eastAsia="en-GB"/>
        </w:rPr>
        <w:t>.</w:t>
      </w:r>
    </w:p>
    <w:bookmarkEnd w:id="18"/>
    <w:p w14:paraId="7B959AF4" w14:textId="77777777" w:rsidR="001A6761" w:rsidRPr="00AF6867" w:rsidRDefault="001A6761" w:rsidP="001A6761">
      <w:pPr>
        <w:pStyle w:val="Legend"/>
        <w:jc w:val="both"/>
        <w:rPr>
          <w:bCs/>
          <w:noProof/>
          <w:lang w:val="en-GB" w:eastAsia="en-GB"/>
        </w:rPr>
      </w:pPr>
    </w:p>
    <w:p w14:paraId="4929F937" w14:textId="3BDCCE2C" w:rsidR="00E41390" w:rsidRPr="00AF6867" w:rsidRDefault="00E41390" w:rsidP="00E511FF">
      <w:pPr>
        <w:pStyle w:val="Head1"/>
      </w:pPr>
      <w:r w:rsidRPr="00AF6867">
        <w:t>2.4. Scanning thermal probe microscopy probing of superlattice</w:t>
      </w:r>
      <w:r w:rsidR="00023D67" w:rsidRPr="00AF6867">
        <w:t xml:space="preserve"> thin films</w:t>
      </w:r>
    </w:p>
    <w:p w14:paraId="6A4A8CE4" w14:textId="54691FB8" w:rsidR="00E41390" w:rsidRPr="00AF6867" w:rsidRDefault="00E41390" w:rsidP="00845A3A">
      <w:pPr>
        <w:pStyle w:val="MainText"/>
        <w:spacing w:line="360" w:lineRule="auto"/>
        <w:ind w:firstLine="284"/>
        <w:jc w:val="both"/>
        <w:rPr>
          <w:bCs/>
        </w:rPr>
      </w:pPr>
      <w:r w:rsidRPr="00AF6867">
        <w:t xml:space="preserve">With promising thermal transport results in hand, we next sought to further investigate </w:t>
      </w:r>
      <w:r w:rsidRPr="00AF6867">
        <w:rPr>
          <w:bCs/>
        </w:rPr>
        <w:t xml:space="preserve">TE properties of the fabricated superlattice PbSe CQD thin films. We decided to analyze the self-assembled superlattice as well as non-superlattice regions of the thin films to elucidate how the </w:t>
      </w:r>
      <w:r w:rsidRPr="00AF6867">
        <w:t xml:space="preserve">level of ordering in dots packing affects the TE properties. For this purpose, scanning thermal probe microscopy (STPM) </w:t>
      </w:r>
      <w:r w:rsidRPr="00AF6867">
        <w:rPr>
          <w:bCs/>
        </w:rPr>
        <w:t>was applied providing access to thermal conductivity, thermal effusivity, and thermopower maps for the three fabricated PbSe CQD thin films. It is important to note that the STPM measurements were carried out under air. This could result in air and moisture influencing the heat conduction between the PbSe CQD thin films and the probe, leading to overestimated effusivity and thermal conductivity.</w:t>
      </w:r>
      <w:sdt>
        <w:sdtPr>
          <w:rPr>
            <w:bCs/>
            <w:color w:val="000000"/>
            <w:vertAlign w:val="superscript"/>
          </w:rPr>
          <w:tag w:val="MENDELEY_CITATION_v3_eyJjaXRhdGlvbklEIjoiTUVOREVMRVlfQ0lUQVRJT05fYWZiNzg0ZWEtZDA0ZC00MjQ2LWFhM2ItYWJiMmVjY2E3ZjE1IiwicHJvcGVydGllcyI6eyJub3RlSW5kZXgiOjB9LCJpc0VkaXRlZCI6ZmFsc2UsIm1hbnVhbE92ZXJyaWRlIjp7ImNpdGVwcm9jVGV4dCI6IjxzdXA+WzUwLDUxXTwvc3VwPiIsImlzTWFudWFsbHlPdmVycmlkZGVuIjpmYWxzZSwibWFudWFsT3ZlcnJpZGVUZXh0IjoiIn0sImNpdGF0aW9uSXRlbXMiOlt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"/>
          <w:id w:val="2021580635"/>
          <w:placeholder>
            <w:docPart w:val="7BDF3F4BDEBC4B3993676172AA883905"/>
          </w:placeholder>
        </w:sdtPr>
        <w:sdtEndPr>
          <w:rPr>
            <w:bCs w:val="0"/>
          </w:rPr>
        </w:sdtEndPr>
        <w:sdtContent>
          <w:r w:rsidR="00DE6995" w:rsidRPr="00AF6867">
            <w:rPr>
              <w:color w:val="000000"/>
              <w:vertAlign w:val="superscript"/>
            </w:rPr>
            <w:t>[50,51]</w:t>
          </w:r>
        </w:sdtContent>
      </w:sdt>
      <w:r w:rsidRPr="00AF6867">
        <w:rPr>
          <w:bCs/>
        </w:rPr>
        <w:t xml:space="preserve"> Therefore, the results obtained from STPM were only considered for relative comparison between</w:t>
      </w:r>
      <w:r w:rsidR="00864C7D" w:rsidRPr="00AF6867">
        <w:rPr>
          <w:bCs/>
        </w:rPr>
        <w:t xml:space="preserve"> pristine, annealed, and molten-salt-treated</w:t>
      </w:r>
      <w:r w:rsidRPr="00AF6867">
        <w:rPr>
          <w:bCs/>
        </w:rPr>
        <w:t xml:space="preserve"> </w:t>
      </w:r>
      <w:r w:rsidR="00864C7D" w:rsidRPr="00AF6867">
        <w:rPr>
          <w:bCs/>
        </w:rPr>
        <w:t>film specimens</w:t>
      </w:r>
      <w:r w:rsidRPr="00AF6867">
        <w:rPr>
          <w:bCs/>
        </w:rPr>
        <w:t xml:space="preserve">, and </w:t>
      </w:r>
      <w:r w:rsidR="00864C7D" w:rsidRPr="00AF6867">
        <w:rPr>
          <w:bCs/>
        </w:rPr>
        <w:t>between</w:t>
      </w:r>
      <w:r w:rsidRPr="00AF6867">
        <w:rPr>
          <w:bCs/>
        </w:rPr>
        <w:t xml:space="preserve"> superlattice and non-superlattice regions</w:t>
      </w:r>
      <w:r w:rsidR="00864C7D" w:rsidRPr="00AF6867">
        <w:rPr>
          <w:bCs/>
        </w:rPr>
        <w:t xml:space="preserve"> of the film specimens</w:t>
      </w:r>
      <w:r w:rsidRPr="00AF6867">
        <w:rPr>
          <w:bCs/>
        </w:rPr>
        <w:t>. The details of the STPM measurements are presented in Figures S1</w:t>
      </w:r>
      <w:r w:rsidR="008E1465" w:rsidRPr="00AF6867">
        <w:rPr>
          <w:bCs/>
        </w:rPr>
        <w:t>8</w:t>
      </w:r>
      <w:r w:rsidRPr="00AF6867">
        <w:rPr>
          <w:bCs/>
        </w:rPr>
        <w:t>–</w:t>
      </w:r>
      <w:r w:rsidRPr="00AF6867">
        <w:rPr>
          <w:bCs/>
        </w:rPr>
        <w:lastRenderedPageBreak/>
        <w:t>S</w:t>
      </w:r>
      <w:r w:rsidR="008E1465" w:rsidRPr="00AF6867">
        <w:rPr>
          <w:bCs/>
        </w:rPr>
        <w:t>20</w:t>
      </w:r>
      <w:r w:rsidRPr="00AF6867">
        <w:rPr>
          <w:bCs/>
        </w:rPr>
        <w:t xml:space="preserve">, while Table S1 summarizes the condition of STPM probing. </w:t>
      </w:r>
      <w:r w:rsidRPr="00AF6867">
        <w:rPr>
          <w:b/>
          <w:bCs/>
        </w:rPr>
        <w:t>Table 2</w:t>
      </w:r>
      <w:r w:rsidRPr="00AF6867">
        <w:rPr>
          <w:bCs/>
        </w:rPr>
        <w:t xml:space="preserve"> summarizes average values of thermal conductivity, effusivity, and Seebeck coefficient obtained by STPM </w:t>
      </w:r>
      <w:r w:rsidR="00864C7D" w:rsidRPr="00AF6867">
        <w:rPr>
          <w:bCs/>
        </w:rPr>
        <w:t>probing</w:t>
      </w:r>
      <w:r w:rsidR="00484AB5" w:rsidRPr="00AF6867">
        <w:rPr>
          <w:bCs/>
        </w:rPr>
        <w:t>.</w:t>
      </w:r>
    </w:p>
    <w:p w14:paraId="1DD059DF" w14:textId="77777777" w:rsidR="00484AB5" w:rsidRPr="00AF6867" w:rsidRDefault="00484AB5" w:rsidP="00484AB5">
      <w:pPr>
        <w:pStyle w:val="Legend"/>
        <w:jc w:val="both"/>
        <w:rPr>
          <w:bCs/>
          <w:noProof/>
          <w:lang w:val="en-GB" w:eastAsia="en-GB"/>
        </w:rPr>
      </w:pPr>
    </w:p>
    <w:p w14:paraId="2F055C27" w14:textId="77777777" w:rsidR="00484AB5" w:rsidRPr="00AF6867" w:rsidRDefault="00484AB5" w:rsidP="00484AB5">
      <w:pPr>
        <w:pStyle w:val="Legend"/>
        <w:jc w:val="both"/>
      </w:pPr>
      <w:r w:rsidRPr="00AF6867">
        <w:rPr>
          <w:b/>
          <w:bCs/>
          <w:noProof/>
          <w:lang w:val="en-GB" w:eastAsia="en-GB"/>
        </w:rPr>
        <w:t>Table 2.</w:t>
      </w:r>
      <w:r w:rsidRPr="00AF6867">
        <w:rPr>
          <w:bCs/>
          <w:noProof/>
          <w:lang w:val="en-GB" w:eastAsia="en-GB"/>
        </w:rPr>
        <w:t xml:space="preserve"> Average values of </w:t>
      </w:r>
      <w:r w:rsidRPr="00AF6867">
        <w:rPr>
          <w:bCs/>
        </w:rPr>
        <w:t>thermal conductivity, effusivity, and Seebeck coefficient</w:t>
      </w:r>
      <w:r w:rsidRPr="00AF6867">
        <w:rPr>
          <w:bCs/>
          <w:noProof/>
          <w:lang w:val="en-GB" w:eastAsia="en-GB"/>
        </w:rPr>
        <w:t xml:space="preserve"> obtained by STPM probing of </w:t>
      </w:r>
      <w:r w:rsidRPr="00AF6867">
        <w:rPr>
          <w:bCs/>
        </w:rPr>
        <w:t>superlattice and non-superlattice regions of pristine, annealed, and molten-salt-treated PbSe CQD thin films.</w:t>
      </w:r>
    </w:p>
    <w:p w14:paraId="7BAD1157" w14:textId="77777777" w:rsidR="00484AB5" w:rsidRPr="00AF6867" w:rsidRDefault="00484AB5" w:rsidP="00484AB5">
      <w:pPr>
        <w:pStyle w:val="TAMainText"/>
        <w:spacing w:after="240" w:line="240" w:lineRule="auto"/>
        <w:ind w:firstLine="0"/>
        <w:rPr>
          <w:rFonts w:ascii="Times New Roman" w:hAnsi="Times New Roman"/>
          <w:bCs/>
        </w:rPr>
      </w:pPr>
      <w:r w:rsidRPr="00AF6867">
        <w:rPr>
          <w:rFonts w:ascii="Times New Roman" w:hAnsi="Times New Roman"/>
          <w:bCs/>
          <w:noProof/>
        </w:rPr>
        <w:drawing>
          <wp:inline distT="0" distB="0" distL="0" distR="0" wp14:anchorId="397F3A41" wp14:editId="05413E12">
            <wp:extent cx="5760720" cy="2735580"/>
            <wp:effectExtent l="0" t="0" r="0" b="7620"/>
            <wp:docPr id="7" name="Picture 7" descr="C:\Users\vsousa50021\OneDrive - INL\Desktop\TEs_reports\ARTICLE_PbSe_SA\Figures\Table2_STP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sousa50021\OneDrive - INL\Desktop\TEs_reports\ARTICLE_PbSe_SA\Figures\Table2_STPM.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735580"/>
                    </a:xfrm>
                    <a:prstGeom prst="rect">
                      <a:avLst/>
                    </a:prstGeom>
                    <a:noFill/>
                    <a:ln>
                      <a:noFill/>
                    </a:ln>
                  </pic:spPr>
                </pic:pic>
              </a:graphicData>
            </a:graphic>
          </wp:inline>
        </w:drawing>
      </w:r>
    </w:p>
    <w:p w14:paraId="6D4891A5" w14:textId="64024161" w:rsidR="00E41390" w:rsidRPr="00AF6867" w:rsidRDefault="00E41390" w:rsidP="00484AB5">
      <w:pPr>
        <w:pStyle w:val="MainText"/>
        <w:spacing w:line="360" w:lineRule="auto"/>
        <w:ind w:firstLine="284"/>
        <w:jc w:val="both"/>
        <w:rPr>
          <w:bCs/>
        </w:rPr>
      </w:pPr>
      <w:bookmarkStart w:id="20" w:name="_Hlk167234993"/>
      <w:r w:rsidRPr="00AF6867">
        <w:rPr>
          <w:b/>
        </w:rPr>
        <w:t>Figures </w:t>
      </w:r>
      <w:r w:rsidR="006E4C6D" w:rsidRPr="00AF6867">
        <w:rPr>
          <w:b/>
        </w:rPr>
        <w:t>7</w:t>
      </w:r>
      <w:r w:rsidRPr="00AF6867">
        <w:t xml:space="preserve">a,b,c show the respective thermal conductivity maps for STPM-probed areas of </w:t>
      </w:r>
      <w:r w:rsidRPr="00AF6867">
        <w:rPr>
          <w:bCs/>
          <w:noProof/>
          <w:lang w:eastAsia="en-GB"/>
        </w:rPr>
        <w:t>0.49, 0.44</w:t>
      </w:r>
      <w:r w:rsidR="00484AB5" w:rsidRPr="00AF6867">
        <w:rPr>
          <w:bCs/>
          <w:noProof/>
          <w:lang w:eastAsia="en-GB"/>
        </w:rPr>
        <w:t>,</w:t>
      </w:r>
      <w:r w:rsidRPr="00AF6867">
        <w:rPr>
          <w:bCs/>
          <w:noProof/>
          <w:lang w:eastAsia="en-GB"/>
        </w:rPr>
        <w:t xml:space="preserve"> and 0.55 cm</w:t>
      </w:r>
      <w:r w:rsidRPr="00AF6867">
        <w:rPr>
          <w:bCs/>
          <w:noProof/>
          <w:vertAlign w:val="superscript"/>
          <w:lang w:eastAsia="en-GB"/>
        </w:rPr>
        <w:t>2</w:t>
      </w:r>
      <w:r w:rsidRPr="00AF6867">
        <w:rPr>
          <w:bCs/>
          <w:noProof/>
          <w:lang w:eastAsia="en-GB"/>
        </w:rPr>
        <w:t xml:space="preserve"> for </w:t>
      </w:r>
      <w:r w:rsidRPr="00AF6867">
        <w:rPr>
          <w:bCs/>
          <w:noProof/>
          <w:lang w:val="en-GB" w:eastAsia="en-GB"/>
        </w:rPr>
        <w:t>pristine, annealed</w:t>
      </w:r>
      <w:r w:rsidR="00484AB5" w:rsidRPr="00AF6867">
        <w:rPr>
          <w:bCs/>
          <w:noProof/>
          <w:lang w:val="en-GB" w:eastAsia="en-GB"/>
        </w:rPr>
        <w:t>,</w:t>
      </w:r>
      <w:r w:rsidRPr="00AF6867">
        <w:rPr>
          <w:bCs/>
          <w:noProof/>
          <w:lang w:val="en-GB" w:eastAsia="en-GB"/>
        </w:rPr>
        <w:t xml:space="preserve"> and molten-salt-treated </w:t>
      </w:r>
      <w:r w:rsidR="00484AB5" w:rsidRPr="00AF6867">
        <w:rPr>
          <w:bCs/>
          <w:noProof/>
          <w:lang w:val="en-GB" w:eastAsia="en-GB"/>
        </w:rPr>
        <w:t xml:space="preserve">film </w:t>
      </w:r>
      <w:r w:rsidR="00864C7D" w:rsidRPr="00AF6867">
        <w:rPr>
          <w:bCs/>
          <w:noProof/>
          <w:lang w:val="en-GB" w:eastAsia="en-GB"/>
        </w:rPr>
        <w:t>specimens</w:t>
      </w:r>
      <w:r w:rsidRPr="00AF6867">
        <w:rPr>
          <w:bCs/>
          <w:noProof/>
          <w:lang w:val="en-GB" w:eastAsia="en-GB"/>
        </w:rPr>
        <w:t>, respectively</w:t>
      </w:r>
      <w:r w:rsidRPr="00AF6867">
        <w:t xml:space="preserve">. </w:t>
      </w:r>
      <w:r w:rsidRPr="00AF6867">
        <w:rPr>
          <w:bCs/>
        </w:rPr>
        <w:t>Notably, the points with negative values</w:t>
      </w:r>
      <w:r w:rsidR="00864C7D" w:rsidRPr="00AF6867">
        <w:rPr>
          <w:bCs/>
        </w:rPr>
        <w:t xml:space="preserve"> </w:t>
      </w:r>
      <w:r w:rsidRPr="00AF6867">
        <w:rPr>
          <w:bCs/>
        </w:rPr>
        <w:t xml:space="preserve">on effusivity and Seebeck measurements, detected during STPM </w:t>
      </w:r>
      <w:r w:rsidR="00484AB5" w:rsidRPr="00AF6867">
        <w:rPr>
          <w:bCs/>
        </w:rPr>
        <w:t>probing</w:t>
      </w:r>
      <w:r w:rsidR="00864C7D" w:rsidRPr="00AF6867">
        <w:rPr>
          <w:bCs/>
        </w:rPr>
        <w:t>,</w:t>
      </w:r>
      <w:r w:rsidR="00484AB5" w:rsidRPr="00AF6867">
        <w:rPr>
          <w:bCs/>
        </w:rPr>
        <w:t xml:space="preserve"> </w:t>
      </w:r>
      <w:r w:rsidRPr="00AF6867">
        <w:rPr>
          <w:bCs/>
        </w:rPr>
        <w:t xml:space="preserve">were not considered during the calculation. Also, </w:t>
      </w:r>
      <w:r w:rsidR="00864C7D" w:rsidRPr="00AF6867">
        <w:rPr>
          <w:bCs/>
        </w:rPr>
        <w:t xml:space="preserve">due to large difference from nearby values, </w:t>
      </w:r>
      <w:r w:rsidRPr="00AF6867">
        <w:rPr>
          <w:bCs/>
        </w:rPr>
        <w:t xml:space="preserve">six left columns recorded for molten-salt-treated thin film were not considered for average results </w:t>
      </w:r>
      <w:r w:rsidR="00484AB5" w:rsidRPr="00AF6867">
        <w:rPr>
          <w:bCs/>
        </w:rPr>
        <w:t xml:space="preserve">presented </w:t>
      </w:r>
      <w:r w:rsidRPr="00AF6867">
        <w:rPr>
          <w:bCs/>
        </w:rPr>
        <w:t>in Table 2</w:t>
      </w:r>
      <w:r w:rsidR="00864C7D" w:rsidRPr="00AF6867">
        <w:rPr>
          <w:bCs/>
        </w:rPr>
        <w:t>. This is</w:t>
      </w:r>
      <w:r w:rsidRPr="00AF6867">
        <w:rPr>
          <w:bCs/>
        </w:rPr>
        <w:t xml:space="preserve"> most likely due to some defect on measured area</w:t>
      </w:r>
      <w:bookmarkEnd w:id="20"/>
      <w:r w:rsidRPr="00AF6867">
        <w:rPr>
          <w:bCs/>
        </w:rPr>
        <w:t>.</w:t>
      </w:r>
    </w:p>
    <w:p w14:paraId="54EFAE32" w14:textId="77777777" w:rsidR="00E41390" w:rsidRPr="00AF6867" w:rsidRDefault="00E41390" w:rsidP="008700C4">
      <w:pPr>
        <w:pStyle w:val="MainText"/>
        <w:spacing w:line="360" w:lineRule="auto"/>
        <w:ind w:firstLine="284"/>
        <w:jc w:val="both"/>
      </w:pPr>
      <w:r w:rsidRPr="00AF6867">
        <w:rPr>
          <w:bCs/>
        </w:rPr>
        <w:t xml:space="preserve">Average </w:t>
      </w:r>
      <w:r w:rsidRPr="00AF6867">
        <w:rPr>
          <w:bCs/>
          <w:i/>
        </w:rPr>
        <w:t>κ</w:t>
      </w:r>
      <w:r w:rsidRPr="00AF6867">
        <w:rPr>
          <w:bCs/>
        </w:rPr>
        <w:t xml:space="preserve"> values for the corresponding superlattice / non-superlattice regions were estimated to be 13 / 9.6 </w:t>
      </w:r>
      <w:r w:rsidRPr="00AF6867">
        <w:t>W m</w:t>
      </w:r>
      <w:r w:rsidRPr="00AF6867">
        <w:rPr>
          <w:vertAlign w:val="superscript"/>
        </w:rPr>
        <w:t>–1</w:t>
      </w:r>
      <w:r w:rsidRPr="00AF6867">
        <w:t> K</w:t>
      </w:r>
      <w:r w:rsidRPr="00AF6867">
        <w:rPr>
          <w:vertAlign w:val="superscript"/>
        </w:rPr>
        <w:t>–1</w:t>
      </w:r>
      <w:r w:rsidRPr="00AF6867">
        <w:rPr>
          <w:bCs/>
        </w:rPr>
        <w:t xml:space="preserve">, </w:t>
      </w:r>
      <w:r w:rsidRPr="00AF6867">
        <w:t>6.9 / 7.3</w:t>
      </w:r>
      <w:r w:rsidRPr="00AF6867">
        <w:rPr>
          <w:bCs/>
        </w:rPr>
        <w:t> </w:t>
      </w:r>
      <w:r w:rsidRPr="00AF6867">
        <w:t>W m</w:t>
      </w:r>
      <w:r w:rsidRPr="00AF6867">
        <w:rPr>
          <w:vertAlign w:val="superscript"/>
        </w:rPr>
        <w:t>–1</w:t>
      </w:r>
      <w:r w:rsidRPr="00AF6867">
        <w:t> K</w:t>
      </w:r>
      <w:r w:rsidRPr="00AF6867">
        <w:rPr>
          <w:vertAlign w:val="superscript"/>
        </w:rPr>
        <w:t>–1</w:t>
      </w:r>
      <w:r w:rsidRPr="00AF6867">
        <w:t xml:space="preserve">, </w:t>
      </w:r>
      <w:r w:rsidRPr="00AF6867">
        <w:rPr>
          <w:bCs/>
        </w:rPr>
        <w:t xml:space="preserve">and </w:t>
      </w:r>
      <w:r w:rsidRPr="00AF6867">
        <w:t>5.5 / 3.0</w:t>
      </w:r>
      <w:r w:rsidRPr="00AF6867">
        <w:rPr>
          <w:bCs/>
        </w:rPr>
        <w:t> </w:t>
      </w:r>
      <w:r w:rsidRPr="00AF6867">
        <w:t>W m</w:t>
      </w:r>
      <w:r w:rsidRPr="00AF6867">
        <w:rPr>
          <w:vertAlign w:val="superscript"/>
        </w:rPr>
        <w:t>–1</w:t>
      </w:r>
      <w:r w:rsidRPr="00AF6867">
        <w:t> K</w:t>
      </w:r>
      <w:r w:rsidRPr="00AF6867">
        <w:rPr>
          <w:vertAlign w:val="superscript"/>
        </w:rPr>
        <w:t>–1</w:t>
      </w:r>
      <w:r w:rsidRPr="00AF6867">
        <w:t xml:space="preserve"> for pristine, annealed, and molten-salt-treated PbSe CQD thin films, respectively. The data suggests that the thermal treatments of the pristine PbSe CQD thin film targeting oleate ligand removal leads to nearly 50% reduction in </w:t>
      </w:r>
      <w:r w:rsidRPr="00AF6867">
        <w:rPr>
          <w:bCs/>
          <w:i/>
        </w:rPr>
        <w:t>κ</w:t>
      </w:r>
      <w:r w:rsidRPr="00AF6867">
        <w:rPr>
          <w:bCs/>
        </w:rPr>
        <w:t xml:space="preserve">. </w:t>
      </w:r>
      <w:r w:rsidRPr="00AF6867">
        <w:t xml:space="preserve">Comparing </w:t>
      </w:r>
      <w:r w:rsidRPr="00AF6867">
        <w:rPr>
          <w:bCs/>
          <w:i/>
        </w:rPr>
        <w:t>κ</w:t>
      </w:r>
      <w:r w:rsidRPr="00AF6867">
        <w:t xml:space="preserve"> between </w:t>
      </w:r>
      <w:r w:rsidRPr="00AF6867">
        <w:rPr>
          <w:bCs/>
        </w:rPr>
        <w:t xml:space="preserve">superlattice and </w:t>
      </w:r>
      <w:r w:rsidRPr="00AF6867">
        <w:t>non-</w:t>
      </w:r>
      <w:r w:rsidRPr="00AF6867">
        <w:rPr>
          <w:bCs/>
        </w:rPr>
        <w:t>superlattice regions, i</w:t>
      </w:r>
      <w:r w:rsidRPr="00AF6867">
        <w:t>n general, non-</w:t>
      </w:r>
      <w:r w:rsidRPr="00AF6867">
        <w:rPr>
          <w:bCs/>
        </w:rPr>
        <w:t xml:space="preserve">superlattice regions featuring random ordering were found to characterize </w:t>
      </w:r>
      <w:r w:rsidRPr="00AF6867">
        <w:t xml:space="preserve">by lower </w:t>
      </w:r>
      <w:r w:rsidRPr="00AF6867">
        <w:rPr>
          <w:bCs/>
          <w:i/>
        </w:rPr>
        <w:t>κ</w:t>
      </w:r>
      <w:r w:rsidRPr="00AF6867">
        <w:t xml:space="preserve"> than highly ordered </w:t>
      </w:r>
      <w:r w:rsidRPr="00AF6867">
        <w:rPr>
          <w:bCs/>
        </w:rPr>
        <w:t>superlattice regions</w:t>
      </w:r>
      <w:r w:rsidRPr="00AF6867">
        <w:t xml:space="preserve">, namely, 27% and 45% lower in the case of pristine and molten-salt-treated samples, respectively. Though, annealed sample showed somewhat similar </w:t>
      </w:r>
      <w:r w:rsidRPr="00AF6867">
        <w:rPr>
          <w:bCs/>
          <w:i/>
        </w:rPr>
        <w:t>κ</w:t>
      </w:r>
      <w:r w:rsidRPr="00AF6867">
        <w:t xml:space="preserve"> for </w:t>
      </w:r>
      <w:r w:rsidRPr="00AF6867">
        <w:rPr>
          <w:bCs/>
        </w:rPr>
        <w:t>superlattice / </w:t>
      </w:r>
      <w:r w:rsidRPr="00AF6867">
        <w:t>non-</w:t>
      </w:r>
      <w:r w:rsidRPr="00AF6867">
        <w:rPr>
          <w:bCs/>
        </w:rPr>
        <w:t xml:space="preserve">superlattice regions with difference of around </w:t>
      </w:r>
      <w:r w:rsidRPr="00AF6867">
        <w:t>5%.</w:t>
      </w:r>
    </w:p>
    <w:p w14:paraId="20DE4B6C" w14:textId="48011CBC" w:rsidR="00023D67" w:rsidRPr="00AF6867" w:rsidRDefault="00023D67" w:rsidP="008700C4">
      <w:pPr>
        <w:pStyle w:val="MainText"/>
        <w:spacing w:line="360" w:lineRule="auto"/>
        <w:ind w:firstLine="284"/>
        <w:jc w:val="both"/>
      </w:pPr>
      <w:r w:rsidRPr="00AF6867">
        <w:t>Next, we mapped the thermal effusivity of the fabricated thin films (Figures 7d,e,f), and average</w:t>
      </w:r>
      <w:r w:rsidRPr="00AF6867">
        <w:rPr>
          <w:bCs/>
        </w:rPr>
        <w:t xml:space="preserve"> values for superlattice / non-superlattice regions of the films were measured to be </w:t>
      </w:r>
      <w:r w:rsidRPr="00AF6867">
        <w:rPr>
          <w:bCs/>
        </w:rPr>
        <w:lastRenderedPageBreak/>
        <w:t>4.2 × 10</w:t>
      </w:r>
      <w:r w:rsidRPr="00AF6867">
        <w:rPr>
          <w:bCs/>
          <w:vertAlign w:val="superscript"/>
        </w:rPr>
        <w:t>3</w:t>
      </w:r>
      <w:r w:rsidRPr="00AF6867">
        <w:rPr>
          <w:bCs/>
        </w:rPr>
        <w:t> / 3.6 × 10</w:t>
      </w:r>
      <w:r w:rsidRPr="00AF6867">
        <w:rPr>
          <w:bCs/>
          <w:vertAlign w:val="superscript"/>
        </w:rPr>
        <w:t>3</w:t>
      </w:r>
      <w:r w:rsidRPr="00AF6867">
        <w:rPr>
          <w:bCs/>
        </w:rPr>
        <w:t> J </w:t>
      </w:r>
      <w:r w:rsidRPr="00AF6867">
        <w:t>s</w:t>
      </w:r>
      <w:r w:rsidRPr="00AF6867">
        <w:rPr>
          <w:vertAlign w:val="superscript"/>
        </w:rPr>
        <w:t>–0.5</w:t>
      </w:r>
      <w:r w:rsidRPr="00AF6867">
        <w:t> m</w:t>
      </w:r>
      <w:r w:rsidRPr="00AF6867">
        <w:rPr>
          <w:vertAlign w:val="superscript"/>
        </w:rPr>
        <w:t>–2</w:t>
      </w:r>
      <w:r w:rsidRPr="00AF6867">
        <w:t> K</w:t>
      </w:r>
      <w:r w:rsidRPr="00AF6867">
        <w:rPr>
          <w:vertAlign w:val="superscript"/>
        </w:rPr>
        <w:t>–1</w:t>
      </w:r>
      <w:r w:rsidRPr="00AF6867">
        <w:rPr>
          <w:bCs/>
        </w:rPr>
        <w:t xml:space="preserve">, </w:t>
      </w:r>
      <w:r w:rsidRPr="00AF6867">
        <w:t>3.1</w:t>
      </w:r>
      <w:r w:rsidRPr="00AF6867">
        <w:rPr>
          <w:bCs/>
        </w:rPr>
        <w:t> × 10</w:t>
      </w:r>
      <w:r w:rsidRPr="00AF6867">
        <w:rPr>
          <w:bCs/>
          <w:vertAlign w:val="superscript"/>
        </w:rPr>
        <w:t>3</w:t>
      </w:r>
      <w:r w:rsidRPr="00AF6867">
        <w:rPr>
          <w:bCs/>
        </w:rPr>
        <w:t> </w:t>
      </w:r>
      <w:r w:rsidRPr="00AF6867">
        <w:t>/ 3.2</w:t>
      </w:r>
      <w:r w:rsidRPr="00AF6867">
        <w:rPr>
          <w:bCs/>
        </w:rPr>
        <w:t> × 10</w:t>
      </w:r>
      <w:r w:rsidRPr="00AF6867">
        <w:rPr>
          <w:bCs/>
          <w:vertAlign w:val="superscript"/>
        </w:rPr>
        <w:t>3</w:t>
      </w:r>
      <w:r w:rsidRPr="00AF6867">
        <w:rPr>
          <w:bCs/>
        </w:rPr>
        <w:t> J </w:t>
      </w:r>
      <w:r w:rsidRPr="00AF6867">
        <w:t>s</w:t>
      </w:r>
      <w:r w:rsidRPr="00AF6867">
        <w:rPr>
          <w:vertAlign w:val="superscript"/>
        </w:rPr>
        <w:t>–0.5</w:t>
      </w:r>
      <w:r w:rsidRPr="00AF6867">
        <w:t> m</w:t>
      </w:r>
      <w:r w:rsidRPr="00AF6867">
        <w:rPr>
          <w:vertAlign w:val="superscript"/>
        </w:rPr>
        <w:t>–2</w:t>
      </w:r>
      <w:r w:rsidRPr="00AF6867">
        <w:t> K</w:t>
      </w:r>
      <w:r w:rsidRPr="00AF6867">
        <w:rPr>
          <w:vertAlign w:val="superscript"/>
        </w:rPr>
        <w:t>–1</w:t>
      </w:r>
      <w:r w:rsidRPr="00AF6867">
        <w:t>, and 2.7</w:t>
      </w:r>
      <w:r w:rsidRPr="00AF6867">
        <w:rPr>
          <w:bCs/>
        </w:rPr>
        <w:t> × 10</w:t>
      </w:r>
      <w:r w:rsidRPr="00AF6867">
        <w:rPr>
          <w:bCs/>
          <w:vertAlign w:val="superscript"/>
        </w:rPr>
        <w:t>3</w:t>
      </w:r>
      <w:r w:rsidRPr="00AF6867">
        <w:rPr>
          <w:bCs/>
        </w:rPr>
        <w:t> </w:t>
      </w:r>
      <w:r w:rsidRPr="00AF6867">
        <w:t>/ 2.0</w:t>
      </w:r>
      <w:r w:rsidRPr="00AF6867">
        <w:rPr>
          <w:bCs/>
        </w:rPr>
        <w:t> × 10</w:t>
      </w:r>
      <w:r w:rsidRPr="00AF6867">
        <w:rPr>
          <w:bCs/>
          <w:vertAlign w:val="superscript"/>
        </w:rPr>
        <w:t>3</w:t>
      </w:r>
      <w:r w:rsidRPr="00AF6867">
        <w:t> </w:t>
      </w:r>
      <w:r w:rsidRPr="00AF6867">
        <w:rPr>
          <w:bCs/>
        </w:rPr>
        <w:t>J </w:t>
      </w:r>
      <w:r w:rsidRPr="00AF6867">
        <w:t>s</w:t>
      </w:r>
      <w:r w:rsidRPr="00AF6867">
        <w:rPr>
          <w:vertAlign w:val="superscript"/>
        </w:rPr>
        <w:t>–0.5</w:t>
      </w:r>
      <w:r w:rsidRPr="00AF6867">
        <w:t> m</w:t>
      </w:r>
      <w:r w:rsidRPr="00AF6867">
        <w:rPr>
          <w:vertAlign w:val="superscript"/>
        </w:rPr>
        <w:t>–2</w:t>
      </w:r>
      <w:r w:rsidRPr="00AF6867">
        <w:t> K</w:t>
      </w:r>
      <w:r w:rsidRPr="00AF6867">
        <w:rPr>
          <w:vertAlign w:val="superscript"/>
        </w:rPr>
        <w:t>–1</w:t>
      </w:r>
      <w:r w:rsidRPr="00AF6867">
        <w:t xml:space="preserve"> in the cases of </w:t>
      </w:r>
      <w:bookmarkStart w:id="21" w:name="_Hlk159186911"/>
      <w:r w:rsidRPr="00AF6867">
        <w:t>pristine, annealed, and molten-salt-treated</w:t>
      </w:r>
      <w:bookmarkEnd w:id="21"/>
      <w:r w:rsidRPr="00AF6867">
        <w:t xml:space="preserve"> samples, respectively. </w:t>
      </w:r>
      <w:r w:rsidRPr="00AF6867">
        <w:rPr>
          <w:bCs/>
        </w:rPr>
        <w:t xml:space="preserve">Thus, effusivity features decrease upon the thermal treatments, as well as in non-superlattice regions. </w:t>
      </w:r>
      <w:r w:rsidRPr="00AF6867">
        <w:t>Finally, the thermopower was probed (Figures 7g,h,i). Average</w:t>
      </w:r>
      <w:r w:rsidRPr="00AF6867">
        <w:rPr>
          <w:bCs/>
        </w:rPr>
        <w:t xml:space="preserve"> Seebeck coefficient values for superlattice / non-superlattice regions of the </w:t>
      </w:r>
      <w:r w:rsidRPr="00AF6867">
        <w:rPr>
          <w:bCs/>
          <w:noProof/>
          <w:lang w:val="en-GB" w:eastAsia="en-GB"/>
        </w:rPr>
        <w:t>PbSe CQD thin films</w:t>
      </w:r>
      <w:r w:rsidRPr="00AF6867">
        <w:rPr>
          <w:bCs/>
        </w:rPr>
        <w:t xml:space="preserve"> were established to be –56 / </w:t>
      </w:r>
      <w:r w:rsidRPr="00AF6867">
        <w:t>–30 μV K</w:t>
      </w:r>
      <w:r w:rsidRPr="00AF6867">
        <w:rPr>
          <w:vertAlign w:val="superscript"/>
        </w:rPr>
        <w:t>–1</w:t>
      </w:r>
      <w:r w:rsidRPr="00AF6867">
        <w:t>, –48 / –31 μV K</w:t>
      </w:r>
      <w:r w:rsidRPr="00AF6867">
        <w:rPr>
          <w:vertAlign w:val="superscript"/>
        </w:rPr>
        <w:t>–1</w:t>
      </w:r>
      <w:r w:rsidRPr="00AF6867">
        <w:t xml:space="preserve">, </w:t>
      </w:r>
      <w:r w:rsidRPr="00AF6867">
        <w:rPr>
          <w:bCs/>
        </w:rPr>
        <w:t>and –61 / </w:t>
      </w:r>
      <w:r w:rsidRPr="00AF6867">
        <w:t>–57 μV K</w:t>
      </w:r>
      <w:r w:rsidRPr="00AF6867">
        <w:rPr>
          <w:vertAlign w:val="superscript"/>
        </w:rPr>
        <w:t>–1</w:t>
      </w:r>
      <w:r w:rsidRPr="00AF6867">
        <w:t xml:space="preserve"> for pristine, annealed, and molten-salt-treated samples, respectively. The negative sign of the thermopower demonstrates that the materials are </w:t>
      </w:r>
      <w:r w:rsidRPr="00AF6867">
        <w:rPr>
          <w:i/>
        </w:rPr>
        <w:t>n</w:t>
      </w:r>
      <w:r w:rsidRPr="00AF6867">
        <w:t>-type with electrons as major charge carriers. The applied thermal treatments</w:t>
      </w:r>
      <w:r w:rsidRPr="00AF6867" w:rsidDel="0064078E">
        <w:t xml:space="preserve"> </w:t>
      </w:r>
      <w:r w:rsidRPr="00AF6867">
        <w:t xml:space="preserve">moderately impact </w:t>
      </w:r>
      <w:r w:rsidRPr="00AF6867">
        <w:rPr>
          <w:i/>
        </w:rPr>
        <w:t>S</w:t>
      </w:r>
      <w:r w:rsidRPr="00AF6867">
        <w:t xml:space="preserve"> values.</w:t>
      </w:r>
    </w:p>
    <w:p w14:paraId="09FA92CD" w14:textId="757B9EB0" w:rsidR="00E41390" w:rsidRPr="00AF6867" w:rsidRDefault="006C157D" w:rsidP="001F4CE2">
      <w:pPr>
        <w:pStyle w:val="TAMainText"/>
        <w:spacing w:after="240" w:line="240" w:lineRule="auto"/>
        <w:ind w:firstLine="0"/>
        <w:jc w:val="center"/>
        <w:rPr>
          <w:rFonts w:ascii="Times New Roman" w:hAnsi="Times New Roman"/>
          <w:bCs/>
          <w:noProof/>
          <w:lang w:val="en-GB" w:eastAsia="en-GB"/>
        </w:rPr>
      </w:pPr>
      <w:r>
        <w:rPr>
          <w:rFonts w:ascii="Times New Roman" w:hAnsi="Times New Roman"/>
          <w:snapToGrid w:val="0"/>
          <w:color w:val="000000"/>
          <w:w w:val="0"/>
          <w:sz w:val="0"/>
          <w:szCs w:val="0"/>
          <w:u w:color="000000"/>
          <w:bdr w:val="none" w:sz="0" w:space="0" w:color="000000"/>
          <w:shd w:val="clear" w:color="000000" w:fill="000000"/>
          <w:lang w:val="x-none" w:eastAsia="x-none" w:bidi="x-none"/>
        </w:rPr>
        <w:pict w14:anchorId="44DE5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371.25pt">
            <v:imagedata r:id="rId20" o:title="Figure_STPM_scalebar_corrected" croptop="2260f" cropbottom="2697f"/>
          </v:shape>
        </w:pict>
      </w:r>
    </w:p>
    <w:p w14:paraId="6CDE85C1" w14:textId="34096A58" w:rsidR="00E41390" w:rsidRPr="00AF6867" w:rsidRDefault="00E41390" w:rsidP="001F4CE2">
      <w:pPr>
        <w:pStyle w:val="Legend"/>
        <w:jc w:val="both"/>
        <w:rPr>
          <w:bCs/>
          <w:noProof/>
          <w:lang w:val="en-GB" w:eastAsia="en-GB"/>
        </w:rPr>
      </w:pPr>
      <w:r w:rsidRPr="00AF6867">
        <w:rPr>
          <w:b/>
          <w:bCs/>
          <w:noProof/>
          <w:lang w:val="en-GB" w:eastAsia="en-GB"/>
        </w:rPr>
        <w:t>Figure </w:t>
      </w:r>
      <w:r w:rsidR="006E4C6D" w:rsidRPr="00AF6867">
        <w:rPr>
          <w:b/>
          <w:bCs/>
          <w:noProof/>
          <w:lang w:val="en-GB" w:eastAsia="en-GB"/>
        </w:rPr>
        <w:t>7</w:t>
      </w:r>
      <w:r w:rsidRPr="00AF6867">
        <w:rPr>
          <w:b/>
          <w:bCs/>
          <w:noProof/>
          <w:lang w:val="en-GB" w:eastAsia="en-GB"/>
        </w:rPr>
        <w:t>.</w:t>
      </w:r>
      <w:r w:rsidRPr="00AF6867">
        <w:rPr>
          <w:bCs/>
          <w:noProof/>
          <w:lang w:val="en-GB" w:eastAsia="en-GB"/>
        </w:rPr>
        <w:t xml:space="preserve"> STPM maps of thermal conductivity (a,b,c), thermal effusivity (d,e,f), and thermopower (g,h,i) for pristine (a,d,g), annealed (b,e,h), and molten-salt-treated (c,f,i) PbSe CQD thin films. </w:t>
      </w:r>
      <w:bookmarkStart w:id="22" w:name="_Hlk167234952"/>
      <w:r w:rsidR="001F4CE2" w:rsidRPr="00AF6867">
        <w:rPr>
          <w:bCs/>
          <w:noProof/>
          <w:lang w:val="en-GB" w:eastAsia="en-GB"/>
        </w:rPr>
        <w:t>Black s</w:t>
      </w:r>
      <w:r w:rsidRPr="00AF6867">
        <w:rPr>
          <w:bCs/>
          <w:noProof/>
          <w:lang w:val="en-GB" w:eastAsia="en-GB"/>
        </w:rPr>
        <w:t>cale</w:t>
      </w:r>
      <w:r w:rsidR="001F4CE2" w:rsidRPr="00AF6867">
        <w:rPr>
          <w:bCs/>
          <w:noProof/>
          <w:lang w:val="en-GB" w:eastAsia="en-GB"/>
        </w:rPr>
        <w:t xml:space="preserve"> bar </w:t>
      </w:r>
      <w:r w:rsidR="00336C77" w:rsidRPr="00AF6867">
        <w:rPr>
          <w:bCs/>
          <w:noProof/>
          <w:lang w:val="en-GB" w:eastAsia="en-GB"/>
        </w:rPr>
        <w:t>is equal to</w:t>
      </w:r>
      <w:r w:rsidR="001F4CE2" w:rsidRPr="00AF6867">
        <w:rPr>
          <w:bCs/>
          <w:noProof/>
          <w:lang w:val="en-GB" w:eastAsia="en-GB"/>
        </w:rPr>
        <w:t xml:space="preserve"> </w:t>
      </w:r>
      <w:r w:rsidRPr="00AF6867">
        <w:rPr>
          <w:bCs/>
          <w:noProof/>
          <w:lang w:val="en-GB" w:eastAsia="en-GB"/>
        </w:rPr>
        <w:t>1 mm</w:t>
      </w:r>
      <w:bookmarkEnd w:id="22"/>
      <w:r w:rsidRPr="00AF6867">
        <w:rPr>
          <w:bCs/>
          <w:noProof/>
          <w:lang w:val="en-GB" w:eastAsia="en-GB"/>
        </w:rPr>
        <w:t>.</w:t>
      </w:r>
    </w:p>
    <w:p w14:paraId="0D46F041" w14:textId="77777777" w:rsidR="001F4CE2" w:rsidRPr="00AF6867" w:rsidRDefault="001F4CE2" w:rsidP="001F4CE2">
      <w:pPr>
        <w:pStyle w:val="Legend"/>
        <w:jc w:val="both"/>
        <w:rPr>
          <w:bCs/>
          <w:noProof/>
          <w:lang w:val="en-GB" w:eastAsia="en-GB"/>
        </w:rPr>
      </w:pPr>
    </w:p>
    <w:p w14:paraId="30E9D6AC" w14:textId="6F3CB60A" w:rsidR="00E41390" w:rsidRPr="00AF6867" w:rsidRDefault="00336C77" w:rsidP="002C7E37">
      <w:pPr>
        <w:pStyle w:val="MainText"/>
        <w:spacing w:line="360" w:lineRule="auto"/>
        <w:ind w:firstLine="284"/>
        <w:jc w:val="both"/>
        <w:rPr>
          <w:bCs/>
          <w:noProof/>
          <w:lang w:eastAsia="en-GB"/>
        </w:rPr>
      </w:pPr>
      <w:r w:rsidRPr="00AF6867">
        <w:rPr>
          <w:bCs/>
          <w:noProof/>
          <w:lang w:eastAsia="en-GB"/>
        </w:rPr>
        <w:t>Finally, w</w:t>
      </w:r>
      <w:r w:rsidR="00E41390" w:rsidRPr="00AF6867">
        <w:rPr>
          <w:bCs/>
          <w:noProof/>
          <w:lang w:eastAsia="en-GB"/>
        </w:rPr>
        <w:t>e measured electrical conductivity of PbSe CQD superlattice thin films deposited onto SiO</w:t>
      </w:r>
      <w:r w:rsidR="00E41390" w:rsidRPr="00AF6867">
        <w:rPr>
          <w:bCs/>
          <w:noProof/>
          <w:vertAlign w:val="subscript"/>
          <w:lang w:eastAsia="en-GB"/>
        </w:rPr>
        <w:t>2</w:t>
      </w:r>
      <w:r w:rsidR="00E41390" w:rsidRPr="00AF6867">
        <w:rPr>
          <w:bCs/>
          <w:noProof/>
          <w:lang w:eastAsia="en-GB"/>
        </w:rPr>
        <w:t xml:space="preserve">/Si wafer substrate by means of four-probe method. We failed to obtain the electrical conductivity of pristine PbSe superlattice, since the values were too low. Nonetheless, we were able to measure the conductivities of annealed and molten-salt-treated PbSe superlattice thin </w:t>
      </w:r>
      <w:r w:rsidR="00E41390" w:rsidRPr="00AF6867">
        <w:rPr>
          <w:bCs/>
          <w:noProof/>
          <w:lang w:eastAsia="en-GB"/>
        </w:rPr>
        <w:lastRenderedPageBreak/>
        <w:t>film samples, and the respective values were 0.6 S m</w:t>
      </w:r>
      <w:r w:rsidR="00E41390" w:rsidRPr="00AF6867">
        <w:rPr>
          <w:bCs/>
          <w:noProof/>
          <w:vertAlign w:val="superscript"/>
          <w:lang w:eastAsia="en-GB"/>
        </w:rPr>
        <w:t>–1</w:t>
      </w:r>
      <w:r w:rsidR="00E41390" w:rsidRPr="00AF6867">
        <w:rPr>
          <w:bCs/>
          <w:noProof/>
          <w:lang w:eastAsia="en-GB"/>
        </w:rPr>
        <w:t xml:space="preserve"> and 58 S m</w:t>
      </w:r>
      <w:r w:rsidR="00E41390" w:rsidRPr="00AF6867">
        <w:rPr>
          <w:bCs/>
          <w:noProof/>
          <w:vertAlign w:val="superscript"/>
          <w:lang w:eastAsia="en-GB"/>
        </w:rPr>
        <w:t>–1</w:t>
      </w:r>
      <w:r w:rsidR="00E41390" w:rsidRPr="00AF6867">
        <w:rPr>
          <w:bCs/>
          <w:noProof/>
          <w:lang w:eastAsia="en-GB"/>
        </w:rPr>
        <w:t>. These values are significantly lower than the electrical conductivity of 10</w:t>
      </w:r>
      <w:r w:rsidR="00E41390" w:rsidRPr="00AF6867">
        <w:rPr>
          <w:bCs/>
          <w:noProof/>
          <w:vertAlign w:val="superscript"/>
          <w:lang w:eastAsia="en-GB"/>
        </w:rPr>
        <w:t>4</w:t>
      </w:r>
      <w:r w:rsidR="00E41390" w:rsidRPr="00AF6867">
        <w:rPr>
          <w:bCs/>
          <w:noProof/>
          <w:lang w:eastAsia="en-GB"/>
        </w:rPr>
        <w:t> S m</w:t>
      </w:r>
      <w:r w:rsidR="00E41390" w:rsidRPr="00AF6867">
        <w:rPr>
          <w:bCs/>
          <w:noProof/>
          <w:vertAlign w:val="superscript"/>
          <w:lang w:eastAsia="en-GB"/>
        </w:rPr>
        <w:t>–1</w:t>
      </w:r>
      <w:r w:rsidR="00E41390" w:rsidRPr="00AF6867">
        <w:rPr>
          <w:bCs/>
          <w:noProof/>
          <w:lang w:eastAsia="en-GB"/>
        </w:rPr>
        <w:t xml:space="preserve"> reported for bulk </w:t>
      </w:r>
      <w:r w:rsidR="00E41390" w:rsidRPr="00AF6867">
        <w:rPr>
          <w:bCs/>
          <w:i/>
          <w:noProof/>
          <w:lang w:eastAsia="en-GB"/>
        </w:rPr>
        <w:t>n</w:t>
      </w:r>
      <w:r w:rsidR="00E41390" w:rsidRPr="00AF6867">
        <w:rPr>
          <w:bCs/>
          <w:noProof/>
          <w:lang w:eastAsia="en-GB"/>
        </w:rPr>
        <w:t>-type PbSe.</w:t>
      </w:r>
      <w:sdt>
        <w:sdtPr>
          <w:rPr>
            <w:bCs/>
            <w:noProof/>
            <w:color w:val="000000"/>
            <w:vertAlign w:val="superscript"/>
            <w:lang w:eastAsia="en-GB"/>
          </w:rPr>
          <w:tag w:val="MENDELEY_CITATION_v3_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"/>
          <w:id w:val="338354814"/>
          <w:placeholder>
            <w:docPart w:val="7BDF3F4BDEBC4B3993676172AA883905"/>
          </w:placeholder>
        </w:sdtPr>
        <w:sdtEndPr>
          <w:rPr>
            <w:bCs w:val="0"/>
            <w:noProof w:val="0"/>
            <w:lang w:eastAsia="ja-JP"/>
          </w:rPr>
        </w:sdtEndPr>
        <w:sdtContent>
          <w:r w:rsidR="00DE6995" w:rsidRPr="00AF6867">
            <w:rPr>
              <w:color w:val="000000"/>
              <w:vertAlign w:val="superscript"/>
            </w:rPr>
            <w:t>[49]</w:t>
          </w:r>
        </w:sdtContent>
      </w:sdt>
      <w:r w:rsidRPr="00AF6867">
        <w:rPr>
          <w:color w:val="000000"/>
        </w:rPr>
        <w:t xml:space="preserve"> </w:t>
      </w:r>
      <w:r w:rsidRPr="00AF6867">
        <w:rPr>
          <w:bCs/>
          <w:noProof/>
          <w:lang w:eastAsia="en-GB"/>
        </w:rPr>
        <w:t>Nevertheless, m</w:t>
      </w:r>
      <w:r w:rsidR="00E41390" w:rsidRPr="00AF6867">
        <w:rPr>
          <w:bCs/>
          <w:noProof/>
          <w:lang w:eastAsia="en-GB"/>
        </w:rPr>
        <w:t>olten salt treatment resulted in two order of magnitude incr</w:t>
      </w:r>
      <w:r w:rsidRPr="00AF6867">
        <w:rPr>
          <w:bCs/>
          <w:noProof/>
          <w:lang w:eastAsia="en-GB"/>
        </w:rPr>
        <w:t>ease in electrical conductivity.</w:t>
      </w:r>
    </w:p>
    <w:p w14:paraId="6795094E" w14:textId="77777777" w:rsidR="001F4CE2" w:rsidRPr="00AF6867" w:rsidRDefault="001F4CE2" w:rsidP="001F4CE2">
      <w:pPr>
        <w:pStyle w:val="MainText"/>
        <w:spacing w:line="360" w:lineRule="auto"/>
        <w:jc w:val="both"/>
      </w:pPr>
    </w:p>
    <w:p w14:paraId="15DD5C01" w14:textId="77777777" w:rsidR="00E41390" w:rsidRPr="00AF6867" w:rsidRDefault="00E41390" w:rsidP="00C9518A">
      <w:pPr>
        <w:pStyle w:val="Head1"/>
      </w:pPr>
      <w:r w:rsidRPr="00AF6867">
        <w:t>3. Discussion</w:t>
      </w:r>
    </w:p>
    <w:p w14:paraId="3D45FFCD" w14:textId="21324185" w:rsidR="00521478" w:rsidRPr="00AF6867" w:rsidRDefault="00E41390" w:rsidP="00521478">
      <w:pPr>
        <w:pStyle w:val="MainText"/>
        <w:spacing w:line="360" w:lineRule="auto"/>
        <w:ind w:firstLine="284"/>
        <w:jc w:val="both"/>
      </w:pPr>
      <w:r w:rsidRPr="00AF6867">
        <w:rPr>
          <w:bCs/>
        </w:rPr>
        <w:t>Self-assembled long-range ordered arrays of CQDs is a powerful strategy for bottom-up design of hierarchically organized and compositional tunable functional nanomaterials with interesting properties.</w:t>
      </w:r>
      <w:sdt>
        <w:sdtPr>
          <w:rPr>
            <w:bCs/>
            <w:color w:val="000000"/>
            <w:vertAlign w:val="superscript"/>
          </w:rPr>
          <w:tag w:val="MENDELEY_CITATION_v3_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"/>
          <w:id w:val="-512301352"/>
          <w:placeholder>
            <w:docPart w:val="7BDF3F4BDEBC4B3993676172AA883905"/>
          </w:placeholder>
        </w:sdtPr>
        <w:sdtEndPr>
          <w:rPr>
            <w:bCs w:val="0"/>
          </w:rPr>
        </w:sdtEndPr>
        <w:sdtContent>
          <w:r w:rsidR="00DE6995" w:rsidRPr="00AF6867">
            <w:rPr>
              <w:color w:val="000000"/>
              <w:vertAlign w:val="superscript"/>
            </w:rPr>
            <w:t>[52]</w:t>
          </w:r>
        </w:sdtContent>
      </w:sdt>
      <w:r w:rsidRPr="00AF6867">
        <w:rPr>
          <w:bCs/>
        </w:rPr>
        <w:t xml:space="preserve"> Self-assembling of the CQDs typically occurs in form of 2D (thin films) or 3D (micro/meso crystals) arrangements. The assembling process is governed by several features of CQDs, such as size/shape uniformity and nature of capping ligands, as well as by the assembling conditions, such as employed solvents, non</w:t>
      </w:r>
      <w:r w:rsidR="00541AB5" w:rsidRPr="00AF6867">
        <w:rPr>
          <w:bCs/>
        </w:rPr>
        <w:t>-</w:t>
      </w:r>
      <w:r w:rsidRPr="00AF6867">
        <w:rPr>
          <w:bCs/>
        </w:rPr>
        <w:t>solvents, substrates, and evaporation rates.</w:t>
      </w:r>
      <w:sdt>
        <w:sdtPr>
          <w:rPr>
            <w:bCs/>
            <w:color w:val="000000"/>
            <w:vertAlign w:val="superscript"/>
          </w:rPr>
          <w:tag w:val="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"/>
          <w:id w:val="2009854491"/>
          <w:placeholder>
            <w:docPart w:val="7BDF3F4BDEBC4B3993676172AA883905"/>
          </w:placeholder>
        </w:sdtPr>
        <w:sdtEndPr>
          <w:rPr>
            <w:bCs w:val="0"/>
          </w:rPr>
        </w:sdtEndPr>
        <w:sdtContent>
          <w:r w:rsidR="00DE6995" w:rsidRPr="00AF6867">
            <w:rPr>
              <w:color w:val="000000"/>
              <w:vertAlign w:val="superscript"/>
            </w:rPr>
            <w:t>[53,54]</w:t>
          </w:r>
        </w:sdtContent>
      </w:sdt>
      <w:r w:rsidRPr="00AF6867">
        <w:rPr>
          <w:bCs/>
        </w:rPr>
        <w:t xml:space="preserve"> </w:t>
      </w:r>
      <w:bookmarkStart w:id="23" w:name="_Hlk167819087"/>
      <w:bookmarkStart w:id="24" w:name="_Hlk167235110"/>
      <w:r w:rsidRPr="00AF6867">
        <w:rPr>
          <w:bCs/>
        </w:rPr>
        <w:t>Depending upon these factors,</w:t>
      </w:r>
      <w:sdt>
        <w:sdtPr>
          <w:rPr>
            <w:bCs/>
            <w:color w:val="000000"/>
            <w:vertAlign w:val="superscript"/>
          </w:rPr>
          <w:tag w:val="MENDELEY_CITATION_v3_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"/>
          <w:id w:val="997537916"/>
          <w:placeholder>
            <w:docPart w:val="7BDF3F4BDEBC4B3993676172AA883905"/>
          </w:placeholder>
        </w:sdtPr>
        <w:sdtEndPr>
          <w:rPr>
            <w:bCs w:val="0"/>
          </w:rPr>
        </w:sdtEndPr>
        <w:sdtContent>
          <w:r w:rsidR="00DE6995" w:rsidRPr="00AF6867">
            <w:rPr>
              <w:color w:val="000000"/>
              <w:vertAlign w:val="superscript"/>
            </w:rPr>
            <w:t>[5]</w:t>
          </w:r>
        </w:sdtContent>
      </w:sdt>
      <w:r w:rsidRPr="00AF6867">
        <w:rPr>
          <w:bCs/>
        </w:rPr>
        <w:t xml:space="preserve"> the resultant ensembles of CQDs could exhibit randomly-ordered</w:t>
      </w:r>
      <w:r w:rsidR="00541AB5" w:rsidRPr="00AF6867">
        <w:rPr>
          <w:bCs/>
        </w:rPr>
        <w:t xml:space="preserve"> closely-packed appearance</w:t>
      </w:r>
      <w:r w:rsidRPr="00AF6867">
        <w:rPr>
          <w:bCs/>
        </w:rPr>
        <w:t>, highly</w:t>
      </w:r>
      <w:r w:rsidR="00541AB5" w:rsidRPr="00AF6867">
        <w:rPr>
          <w:bCs/>
        </w:rPr>
        <w:t>-</w:t>
      </w:r>
      <w:r w:rsidRPr="00AF6867">
        <w:rPr>
          <w:bCs/>
        </w:rPr>
        <w:t xml:space="preserve">ordered superlattice appearance, or coexistence of both disorder/order appearances. In the current study, we </w:t>
      </w:r>
      <w:r w:rsidR="00541AB5" w:rsidRPr="00AF6867">
        <w:rPr>
          <w:bCs/>
        </w:rPr>
        <w:t xml:space="preserve">found that </w:t>
      </w:r>
      <w:r w:rsidR="0081495F" w:rsidRPr="00AF6867">
        <w:rPr>
          <w:bCs/>
        </w:rPr>
        <w:t xml:space="preserve">only </w:t>
      </w:r>
      <w:r w:rsidR="00541AB5" w:rsidRPr="00AF6867">
        <w:rPr>
          <w:bCs/>
        </w:rPr>
        <w:t>middle area</w:t>
      </w:r>
      <w:r w:rsidR="0081495F" w:rsidRPr="00AF6867">
        <w:rPr>
          <w:bCs/>
        </w:rPr>
        <w:t xml:space="preserve"> (</w:t>
      </w:r>
      <w:r w:rsidR="0081495F" w:rsidRPr="00AF6867">
        <w:rPr>
          <w:bCs/>
          <w:i/>
        </w:rPr>
        <w:t>i.e.</w:t>
      </w:r>
      <w:r w:rsidR="0081495F" w:rsidRPr="00AF6867">
        <w:rPr>
          <w:bCs/>
        </w:rPr>
        <w:t xml:space="preserve">, </w:t>
      </w:r>
      <w:r w:rsidR="0081495F" w:rsidRPr="00AF6867">
        <w:rPr>
          <w:bCs/>
        </w:rPr>
        <w:sym w:font="Symbol" w:char="F0BB"/>
      </w:r>
      <w:r w:rsidR="0081495F" w:rsidRPr="00AF6867">
        <w:rPr>
          <w:bCs/>
        </w:rPr>
        <w:t>33% of the film)</w:t>
      </w:r>
      <w:r w:rsidR="00541AB5" w:rsidRPr="00AF6867">
        <w:rPr>
          <w:bCs/>
        </w:rPr>
        <w:t xml:space="preserve"> of self-assembled 1.5-μm-thick </w:t>
      </w:r>
      <w:r w:rsidR="00541AB5" w:rsidRPr="00AF6867">
        <w:t xml:space="preserve">1 × 1 cm PbSe CQD thin films exhibits </w:t>
      </w:r>
      <w:r w:rsidR="00541AB5" w:rsidRPr="00AF6867">
        <w:rPr>
          <w:bCs/>
        </w:rPr>
        <w:t xml:space="preserve">highly-ordered superlattice </w:t>
      </w:r>
      <w:r w:rsidRPr="00AF6867">
        <w:rPr>
          <w:bCs/>
        </w:rPr>
        <w:t xml:space="preserve">appearance </w:t>
      </w:r>
      <w:r w:rsidR="0081495F" w:rsidRPr="00AF6867">
        <w:rPr>
          <w:bCs/>
        </w:rPr>
        <w:t>while</w:t>
      </w:r>
      <w:r w:rsidRPr="00AF6867">
        <w:rPr>
          <w:bCs/>
        </w:rPr>
        <w:t xml:space="preserve"> the nearby regions</w:t>
      </w:r>
      <w:r w:rsidR="0081495F" w:rsidRPr="00AF6867">
        <w:rPr>
          <w:bCs/>
        </w:rPr>
        <w:t xml:space="preserve"> (</w:t>
      </w:r>
      <w:r w:rsidR="0081495F" w:rsidRPr="00AF6867">
        <w:rPr>
          <w:bCs/>
          <w:i/>
        </w:rPr>
        <w:t>i.e.</w:t>
      </w:r>
      <w:r w:rsidR="0081495F" w:rsidRPr="00AF6867">
        <w:rPr>
          <w:bCs/>
        </w:rPr>
        <w:t xml:space="preserve">, </w:t>
      </w:r>
      <w:r w:rsidR="0081495F" w:rsidRPr="00AF6867">
        <w:rPr>
          <w:bCs/>
        </w:rPr>
        <w:sym w:font="Symbol" w:char="F0BB"/>
      </w:r>
      <w:r w:rsidR="0081495F" w:rsidRPr="00AF6867">
        <w:rPr>
          <w:bCs/>
        </w:rPr>
        <w:t>67% of the film)</w:t>
      </w:r>
      <w:r w:rsidRPr="00AF6867">
        <w:rPr>
          <w:bCs/>
        </w:rPr>
        <w:t xml:space="preserve"> co-existed with randomly-ordered closely-packed appearance</w:t>
      </w:r>
      <w:r w:rsidR="0081495F" w:rsidRPr="00AF6867">
        <w:rPr>
          <w:bCs/>
        </w:rPr>
        <w:t xml:space="preserve"> (Figure S9</w:t>
      </w:r>
      <w:bookmarkEnd w:id="23"/>
      <w:r w:rsidR="0081495F" w:rsidRPr="00AF6867">
        <w:rPr>
          <w:bCs/>
        </w:rPr>
        <w:t>)</w:t>
      </w:r>
      <w:r w:rsidRPr="00AF6867">
        <w:rPr>
          <w:bCs/>
        </w:rPr>
        <w:t>.</w:t>
      </w:r>
      <w:bookmarkEnd w:id="24"/>
    </w:p>
    <w:p w14:paraId="0D70645F" w14:textId="163D7479" w:rsidR="00DD638E" w:rsidRPr="00AF6867" w:rsidRDefault="00521478" w:rsidP="00DD638E">
      <w:pPr>
        <w:pStyle w:val="MainText"/>
        <w:spacing w:line="360" w:lineRule="auto"/>
        <w:ind w:firstLine="284"/>
        <w:jc w:val="both"/>
      </w:pPr>
      <w:r w:rsidRPr="00AF6867">
        <w:t>Typically, 2D superlattices (</w:t>
      </w:r>
      <w:r w:rsidRPr="00AF6867">
        <w:rPr>
          <w:i/>
        </w:rPr>
        <w:t>i.e.</w:t>
      </w:r>
      <w:r w:rsidRPr="00AF6867">
        <w:t>, monolayers) from lead chalcogenide CQDs undergo self-assembly into hexagonal structures.</w:t>
      </w:r>
      <w:sdt>
        <w:sdtPr>
          <w:rPr>
            <w:color w:val="000000"/>
            <w:vertAlign w:val="superscript"/>
          </w:rPr>
          <w:tag w:val="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"/>
          <w:id w:val="111099112"/>
          <w:placeholder>
            <w:docPart w:val="9C57688FBFAD4B9A91D5F9FED32C9059"/>
          </w:placeholder>
        </w:sdtPr>
        <w:sdtContent>
          <w:r w:rsidR="00DE6995" w:rsidRPr="00AF6867">
            <w:rPr>
              <w:color w:val="000000"/>
              <w:vertAlign w:val="superscript"/>
            </w:rPr>
            <w:t>[24,52]</w:t>
          </w:r>
        </w:sdtContent>
      </w:sdt>
      <w:r w:rsidRPr="00AF6867">
        <w:t xml:space="preserve"> In contrast to monolayers, PbSe CQD superlattices with more than five-layers have shown to self-assembly preferentially into cubic structures, such as body-centered-cubic or face-centered-cubic.</w:t>
      </w:r>
      <w:sdt>
        <w:sdtPr>
          <w:rPr>
            <w:color w:val="000000"/>
            <w:vertAlign w:val="superscript"/>
          </w:rPr>
          <w:tag w:val="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"/>
          <w:id w:val="-1343618581"/>
          <w:placeholder>
            <w:docPart w:val="9C57688FBFAD4B9A91D5F9FED32C9059"/>
          </w:placeholder>
        </w:sdtPr>
        <w:sdtContent>
          <w:r w:rsidR="00DE6995" w:rsidRPr="00AF6867">
            <w:rPr>
              <w:color w:val="000000"/>
              <w:vertAlign w:val="superscript"/>
            </w:rPr>
            <w:t>[24,25]</w:t>
          </w:r>
        </w:sdtContent>
      </w:sdt>
      <w:r w:rsidRPr="00AF6867">
        <w:t xml:space="preserve"> </w:t>
      </w:r>
      <w:bookmarkStart w:id="25" w:name="_Hlk167817383"/>
      <w:r w:rsidRPr="00AF6867">
        <w:t>Simple cubic pack</w:t>
      </w:r>
      <w:r w:rsidR="00F75B43" w:rsidRPr="00AF6867">
        <w:t>i</w:t>
      </w:r>
      <w:r w:rsidRPr="00AF6867">
        <w:t>ng is challenging to obtain from spherical dots due to low packing density, while it has been predominantly reported for cubic-shaped dots</w:t>
      </w:r>
      <w:r w:rsidR="006607FE" w:rsidRPr="00AF6867">
        <w:t xml:space="preserve"> </w:t>
      </w:r>
      <w:bookmarkStart w:id="26" w:name="_Hlk167659360"/>
      <w:r w:rsidR="006607FE" w:rsidRPr="00AF6867">
        <w:t>(</w:t>
      </w:r>
      <w:r w:rsidR="006607FE" w:rsidRPr="00AF6867">
        <w:rPr>
          <w:b/>
          <w:bCs/>
        </w:rPr>
        <w:t>Figures 8</w:t>
      </w:r>
      <w:r w:rsidR="006607FE" w:rsidRPr="00AF6867">
        <w:t>b</w:t>
      </w:r>
      <w:r w:rsidR="006607FE" w:rsidRPr="00AF6867">
        <w:rPr>
          <w:lang w:val="de-DE"/>
        </w:rPr>
        <w:t>–d)</w:t>
      </w:r>
      <w:bookmarkEnd w:id="26"/>
      <w:r w:rsidRPr="00AF6867">
        <w:t>.</w:t>
      </w:r>
      <w:sdt>
        <w:sdtPr>
          <w:rPr>
            <w:color w:val="000000"/>
            <w:vertAlign w:val="superscript"/>
          </w:rPr>
          <w:tag w:val="MENDELEY_CITATION_v3_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"/>
          <w:id w:val="1720311708"/>
          <w:placeholder>
            <w:docPart w:val="9C57688FBFAD4B9A91D5F9FED32C9059"/>
          </w:placeholder>
        </w:sdtPr>
        <w:sdtContent>
          <w:r w:rsidR="00DE6995" w:rsidRPr="00AF6867">
            <w:rPr>
              <w:color w:val="000000"/>
              <w:vertAlign w:val="superscript"/>
            </w:rPr>
            <w:t>[55]</w:t>
          </w:r>
        </w:sdtContent>
      </w:sdt>
      <w:r w:rsidRPr="00AF6867">
        <w:t xml:space="preserve"> Pinna and co-workers presented simple-cubic ordering within 40 nm-thick film (</w:t>
      </w:r>
      <w:r w:rsidRPr="00AF6867">
        <w:rPr>
          <w:i/>
        </w:rPr>
        <w:t>i.e.</w:t>
      </w:r>
      <w:r w:rsidRPr="00AF6867">
        <w:t>, 10 layers of rhombicuboctahedron-shaped PbSe dots) after ligand exchange with ethylenediamine.</w:t>
      </w:r>
      <w:sdt>
        <w:sdtPr>
          <w:rPr>
            <w:color w:val="000000"/>
            <w:vertAlign w:val="superscript"/>
          </w:rPr>
          <w:tag w:val="MENDELEY_CITATION_v3_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"/>
          <w:id w:val="-282495109"/>
          <w:placeholder>
            <w:docPart w:val="9C57688FBFAD4B9A91D5F9FED32C9059"/>
          </w:placeholder>
        </w:sdtPr>
        <w:sdtContent>
          <w:r w:rsidR="00DE6995" w:rsidRPr="00AF6867">
            <w:rPr>
              <w:color w:val="000000"/>
              <w:vertAlign w:val="superscript"/>
            </w:rPr>
            <w:t>[24]</w:t>
          </w:r>
        </w:sdtContent>
      </w:sdt>
      <w:r w:rsidRPr="00AF6867">
        <w:t xml:space="preserve"> </w:t>
      </w:r>
      <w:bookmarkEnd w:id="25"/>
      <w:r w:rsidRPr="00AF6867">
        <w:t xml:space="preserve">Other reported lead chalcogenide superlattice orderings include rhombohedral and </w:t>
      </w:r>
      <w:r w:rsidRPr="00AF6867">
        <w:rPr>
          <w:bCs/>
        </w:rPr>
        <w:t>body-centered-tetragonal ones</w:t>
      </w:r>
      <w:r w:rsidRPr="00AF6867">
        <w:t>.</w:t>
      </w:r>
      <w:sdt>
        <w:sdtPr>
          <w:rPr>
            <w:color w:val="000000"/>
            <w:vertAlign w:val="superscript"/>
          </w:rPr>
          <w:tag w:val="MENDELEY_CITATION_v3_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"/>
          <w:id w:val="-793065291"/>
          <w:placeholder>
            <w:docPart w:val="9C57688FBFAD4B9A91D5F9FED32C9059"/>
          </w:placeholder>
        </w:sdtPr>
        <w:sdtContent>
          <w:r w:rsidR="00DE6995" w:rsidRPr="00AF6867">
            <w:rPr>
              <w:color w:val="000000"/>
              <w:vertAlign w:val="superscript"/>
            </w:rPr>
            <w:t>[26,28,29,54,56]</w:t>
          </w:r>
        </w:sdtContent>
      </w:sdt>
      <w:r w:rsidRPr="00AF6867">
        <w:t xml:space="preserve"> </w:t>
      </w:r>
      <w:bookmarkStart w:id="27" w:name="_Hlk167817421"/>
      <w:r w:rsidRPr="00AF6867">
        <w:t>Xu and co-workers showed a face-centered rhombohedral structure for a 500</w:t>
      </w:r>
      <w:r w:rsidR="00C71622" w:rsidRPr="00AF6867">
        <w:t> </w:t>
      </w:r>
      <w:r w:rsidRPr="00AF6867">
        <w:t>nm-thick PbSe CQD film with closed-packed structures after ligand exchange with benzoic acid.</w:t>
      </w:r>
      <w:sdt>
        <w:sdtPr>
          <w:rPr>
            <w:color w:val="000000"/>
            <w:vertAlign w:val="superscript"/>
          </w:rPr>
          <w:tag w:val="MENDELEY_CITATION_v3_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"/>
          <w:id w:val="-879173246"/>
          <w:placeholder>
            <w:docPart w:val="9C57688FBFAD4B9A91D5F9FED32C9059"/>
          </w:placeholder>
        </w:sdtPr>
        <w:sdtContent>
          <w:r w:rsidR="00DE6995" w:rsidRPr="00AF6867">
            <w:rPr>
              <w:color w:val="000000"/>
              <w:vertAlign w:val="superscript"/>
            </w:rPr>
            <w:t>[47]</w:t>
          </w:r>
        </w:sdtContent>
      </w:sdt>
      <w:r w:rsidRPr="00AF6867">
        <w:t xml:space="preserve"> Nonetheless, the majority of 3D self-assembled lead chalcogenide CQDs superlattices have few nanometers in thickness.</w:t>
      </w:r>
      <w:bookmarkStart w:id="28" w:name="_Hlk165925187"/>
      <w:bookmarkEnd w:id="27"/>
    </w:p>
    <w:p w14:paraId="3C4F8321" w14:textId="77777777" w:rsidR="00915C16" w:rsidRPr="00AF6867" w:rsidRDefault="00915C16" w:rsidP="00915C16">
      <w:pPr>
        <w:jc w:val="center"/>
        <w:rPr>
          <w:bCs/>
          <w:iCs/>
        </w:rPr>
      </w:pPr>
      <w:r w:rsidRPr="00AF6867">
        <w:rPr>
          <w:noProof/>
          <w:lang w:val="en-US" w:eastAsia="en-US"/>
        </w:rPr>
        <w:lastRenderedPageBreak/>
        <w:drawing>
          <wp:inline distT="0" distB="0" distL="0" distR="0" wp14:anchorId="60154EBF" wp14:editId="2C7ADDB0">
            <wp:extent cx="5760720" cy="4320540"/>
            <wp:effectExtent l="0" t="0" r="0" b="3810"/>
            <wp:docPr id="20379212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516663F3" w14:textId="486E4971" w:rsidR="00915C16" w:rsidRPr="00AF6867" w:rsidRDefault="00915C16" w:rsidP="00915C16">
      <w:pPr>
        <w:jc w:val="both"/>
      </w:pPr>
      <w:r w:rsidRPr="00AF6867">
        <w:rPr>
          <w:b/>
          <w:bCs/>
        </w:rPr>
        <w:t>Figure 8.</w:t>
      </w:r>
      <w:r w:rsidRPr="00AF6867">
        <w:rPr>
          <w:bCs/>
        </w:rPr>
        <w:t xml:space="preserve"> </w:t>
      </w:r>
      <w:r w:rsidRPr="00AF6867">
        <w:t>Crystal structure and self-assembly variants of PbSe CQDs: (a) cubic unit cell of a PbSe crystalline lattice (Pb: brown, Se:yellow) with periodic box size 6.1 </w:t>
      </w:r>
      <w:r w:rsidRPr="00AF6867">
        <w:rPr>
          <w:rFonts w:cstheme="minorHAnsi"/>
        </w:rPr>
        <w:t>Å</w:t>
      </w:r>
      <w:r w:rsidRPr="00AF6867">
        <w:t xml:space="preserve">, arrows indicate the three normal axes of the three most stable crystalline planes; (b) a conventional PbSe </w:t>
      </w:r>
      <w:r w:rsidR="00C52254" w:rsidRPr="00AF6867">
        <w:t xml:space="preserve">dot </w:t>
      </w:r>
      <w:r w:rsidRPr="00AF6867">
        <w:t xml:space="preserve">with the shape of the cube </w:t>
      </w:r>
      <w:r w:rsidR="00C52254" w:rsidRPr="00AF6867">
        <w:t xml:space="preserve">having </w:t>
      </w:r>
      <w:r w:rsidRPr="00AF6867">
        <w:t>the most stable {100} faces (</w:t>
      </w:r>
      <w:r w:rsidRPr="00AF6867">
        <w:sym w:font="Symbol" w:char="F0BB"/>
      </w:r>
      <w:r w:rsidRPr="00AF6867">
        <w:t>10 nm in size); (c) cubic colloid</w:t>
      </w:r>
      <w:r w:rsidR="00C52254" w:rsidRPr="00AF6867">
        <w:t>al</w:t>
      </w:r>
      <w:r w:rsidRPr="00AF6867">
        <w:t xml:space="preserve"> </w:t>
      </w:r>
      <w:r w:rsidR="00C52254" w:rsidRPr="00AF6867">
        <w:t xml:space="preserve">dots </w:t>
      </w:r>
      <w:r w:rsidRPr="00AF6867">
        <w:t xml:space="preserve">self-assembling in </w:t>
      </w:r>
      <w:r w:rsidR="00C52254" w:rsidRPr="00AF6867">
        <w:t>dispersion</w:t>
      </w:r>
      <w:r w:rsidRPr="00AF6867">
        <w:t>; (d) a resulting conventional dense cubic superlattice; (e) a random conformation of a oleic acid ligand (C: cyan, O: red, H: white); (f) a PbSe dot with the shape of the cube truncated to nearly spherical shape (</w:t>
      </w:r>
      <w:r w:rsidRPr="00AF6867">
        <w:sym w:font="Symbol" w:char="F0BB"/>
      </w:r>
      <w:r w:rsidRPr="00AF6867">
        <w:t xml:space="preserve">10 nm in size) as the result of ligands’ stronger interaction with less energetically favourable {110} and {111} faces, the arrows indicate the normal of the corresponding planes as before; (g) an example of </w:t>
      </w:r>
      <w:r w:rsidR="00C52254" w:rsidRPr="00AF6867">
        <w:t xml:space="preserve">colloidal </w:t>
      </w:r>
      <w:r w:rsidRPr="00AF6867">
        <w:t xml:space="preserve">PbSe dot covered with oleic acid ligands (cyan threads, H omitted for clarity), the ligands populated randomly with probability to be attached to less stable {110} or {111} planes taken to be 3 times higher than to a more stable {100} surface (ratio chosen arbitrary, for illustrative purposes only), transparent surface indicate approximate volume occupied by QD with ligands’ shell, (h) illustration of two truncated </w:t>
      </w:r>
      <w:r w:rsidR="00C52254" w:rsidRPr="00AF6867">
        <w:t xml:space="preserve">dots </w:t>
      </w:r>
      <w:r w:rsidRPr="00AF6867">
        <w:t>self-assembling due to ligands’ stronger interaction on edges; (i</w:t>
      </w:r>
      <w:r w:rsidR="00C52254" w:rsidRPr="00AF6867">
        <w:t>–</w:t>
      </w:r>
      <w:r w:rsidRPr="00AF6867">
        <w:t xml:space="preserve">k): illustrations of organization of PbSe </w:t>
      </w:r>
      <w:r w:rsidR="00C52254" w:rsidRPr="00AF6867">
        <w:t xml:space="preserve">dots </w:t>
      </w:r>
      <w:r w:rsidRPr="00AF6867">
        <w:t>in the produced self-assembled superlattice variations, connected through truncated {110} edges, higher populated with ligands, leaving more stable {100} surfaces facing the interparticle pores until the pressure of evaporating solvent induces the layers to stack-up by {100} planes; the illustrations correspond to: (i) pristine superlattice</w:t>
      </w:r>
      <w:r w:rsidR="00C52254" w:rsidRPr="00AF6867">
        <w:t xml:space="preserve"> (with capping ligands)</w:t>
      </w:r>
      <w:r w:rsidRPr="00AF6867">
        <w:t xml:space="preserve">, (j) annealed superlattice, (k) molten-salt-treated superlattice </w:t>
      </w:r>
      <w:r w:rsidR="00C52254" w:rsidRPr="00AF6867">
        <w:t xml:space="preserve">reflecting </w:t>
      </w:r>
      <w:r w:rsidRPr="00AF6867">
        <w:t xml:space="preserve">swelling and partial merging of </w:t>
      </w:r>
      <w:r w:rsidR="00C52254" w:rsidRPr="00AF6867">
        <w:t>the dots</w:t>
      </w:r>
      <w:r w:rsidRPr="00AF6867">
        <w:t>; (l) illustration of a hexagonal pattern, forming possibly due to occasional growth of {111} truncated corners contributing to a more spherical shape and increasing disorder. Figure created using VMD</w:t>
      </w:r>
      <w:sdt>
        <w:sdtPr>
          <w:rPr>
            <w:color w:val="000000"/>
            <w:vertAlign w:val="superscript"/>
          </w:rPr>
          <w:tag w:val="MENDELEY_CITATION_v3_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"/>
          <w:id w:val="-877853402"/>
          <w:placeholder>
            <w:docPart w:val="8A788F69C8C1496D90D2C0156D64B137"/>
          </w:placeholder>
        </w:sdtPr>
        <w:sdtContent>
          <w:r w:rsidRPr="00AF6867">
            <w:rPr>
              <w:color w:val="000000"/>
              <w:vertAlign w:val="superscript"/>
            </w:rPr>
            <w:t>[58]</w:t>
          </w:r>
        </w:sdtContent>
      </w:sdt>
      <w:r w:rsidRPr="00AF6867">
        <w:t xml:space="preserve"> and Tachyon</w:t>
      </w:r>
      <w:sdt>
        <w:sdtPr>
          <w:rPr>
            <w:color w:val="000000"/>
            <w:vertAlign w:val="superscript"/>
          </w:rPr>
          <w:tag w:val="MENDELEY_CITATION_v3_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"/>
          <w:id w:val="-1504426421"/>
          <w:placeholder>
            <w:docPart w:val="8A788F69C8C1496D90D2C0156D64B137"/>
          </w:placeholder>
        </w:sdtPr>
        <w:sdtContent>
          <w:r w:rsidRPr="00AF6867">
            <w:rPr>
              <w:color w:val="000000"/>
              <w:vertAlign w:val="superscript"/>
            </w:rPr>
            <w:t>[59]</w:t>
          </w:r>
        </w:sdtContent>
      </w:sdt>
      <w:r w:rsidRPr="00AF6867">
        <w:rPr>
          <w:color w:val="000000"/>
        </w:rPr>
        <w:t xml:space="preserve"> </w:t>
      </w:r>
      <w:r w:rsidRPr="00AF6867">
        <w:t>software.</w:t>
      </w:r>
    </w:p>
    <w:p w14:paraId="7DAA1B33" w14:textId="77777777" w:rsidR="00915C16" w:rsidRPr="00AF6867" w:rsidRDefault="00915C16" w:rsidP="009C7DEC">
      <w:pPr>
        <w:pStyle w:val="MainText"/>
        <w:spacing w:line="360" w:lineRule="auto"/>
        <w:jc w:val="both"/>
      </w:pPr>
    </w:p>
    <w:p w14:paraId="24B0ECD9" w14:textId="77E5F15D" w:rsidR="00DD638E" w:rsidRPr="00AF6867" w:rsidRDefault="00DD638E" w:rsidP="00DD638E">
      <w:pPr>
        <w:pStyle w:val="MainText"/>
        <w:spacing w:line="360" w:lineRule="auto"/>
        <w:ind w:firstLine="284"/>
        <w:jc w:val="both"/>
      </w:pPr>
      <w:bookmarkStart w:id="29" w:name="_Hlk167817451"/>
      <w:r w:rsidRPr="00AF6867">
        <w:lastRenderedPageBreak/>
        <w:t>In the present study, w</w:t>
      </w:r>
      <w:r w:rsidRPr="00AF6867">
        <w:rPr>
          <w:lang w:val="de-DE"/>
        </w:rPr>
        <w:t>e achi</w:t>
      </w:r>
      <w:r w:rsidR="00C71622" w:rsidRPr="00AF6867">
        <w:rPr>
          <w:lang w:val="de-DE"/>
        </w:rPr>
        <w:t>e</w:t>
      </w:r>
      <w:r w:rsidRPr="00AF6867">
        <w:rPr>
          <w:lang w:val="de-DE"/>
        </w:rPr>
        <w:t xml:space="preserve">ved control over the synthesis of truncated-cube-like PbSe CQDs, </w:t>
      </w:r>
      <w:r w:rsidRPr="00AF6867">
        <w:rPr>
          <w:i/>
          <w:lang w:val="de-DE"/>
        </w:rPr>
        <w:t>i.e.</w:t>
      </w:r>
      <w:r w:rsidRPr="00AF6867">
        <w:rPr>
          <w:lang w:val="de-DE"/>
        </w:rPr>
        <w:t xml:space="preserve">, cube-like {100} faceted dots with </w:t>
      </w:r>
      <w:r w:rsidR="00023D67" w:rsidRPr="00AF6867">
        <w:rPr>
          <w:lang w:val="de-DE"/>
        </w:rPr>
        <w:t xml:space="preserve">truncated {110} sides and </w:t>
      </w:r>
      <w:r w:rsidRPr="00AF6867">
        <w:rPr>
          <w:lang w:val="de-DE"/>
        </w:rPr>
        <w:t xml:space="preserve">{111} corners </w:t>
      </w:r>
      <w:bookmarkStart w:id="30" w:name="_Hlk167659459"/>
      <w:r w:rsidRPr="00AF6867">
        <w:rPr>
          <w:lang w:val="de-DE"/>
        </w:rPr>
        <w:t>(Figures</w:t>
      </w:r>
      <w:r w:rsidR="006E4C6D" w:rsidRPr="00AF6867">
        <w:rPr>
          <w:lang w:val="de-DE"/>
        </w:rPr>
        <w:t> 8</w:t>
      </w:r>
      <w:r w:rsidRPr="00AF6867">
        <w:rPr>
          <w:lang w:val="de-DE"/>
        </w:rPr>
        <w:t>a</w:t>
      </w:r>
      <w:r w:rsidR="001706E8" w:rsidRPr="00AF6867">
        <w:rPr>
          <w:lang w:val="de-DE"/>
        </w:rPr>
        <w:t>,e</w:t>
      </w:r>
      <w:r w:rsidRPr="00AF6867">
        <w:rPr>
          <w:lang w:val="de-DE"/>
        </w:rPr>
        <w:t>–</w:t>
      </w:r>
      <w:r w:rsidR="001706E8" w:rsidRPr="00AF6867">
        <w:rPr>
          <w:lang w:val="de-DE"/>
        </w:rPr>
        <w:t>g</w:t>
      </w:r>
      <w:r w:rsidR="00023D67" w:rsidRPr="00AF6867">
        <w:rPr>
          <w:lang w:val="de-DE"/>
        </w:rPr>
        <w:t>, S11</w:t>
      </w:r>
      <w:r w:rsidRPr="00AF6867">
        <w:rPr>
          <w:lang w:val="de-DE"/>
        </w:rPr>
        <w:t xml:space="preserve">). </w:t>
      </w:r>
      <w:r w:rsidR="00F75B43" w:rsidRPr="00AF6867">
        <w:t>Moreover</w:t>
      </w:r>
      <w:r w:rsidRPr="00AF6867">
        <w:t xml:space="preserve">, the PbSe dots self-assemble </w:t>
      </w:r>
      <w:r w:rsidR="00D0181D" w:rsidRPr="00AF6867">
        <w:t xml:space="preserve">among themselves </w:t>
      </w:r>
      <w:r w:rsidRPr="00AF6867">
        <w:t xml:space="preserve">into superlattice </w:t>
      </w:r>
      <w:r w:rsidR="00F75B43" w:rsidRPr="00AF6867">
        <w:t xml:space="preserve">in the </w:t>
      </w:r>
      <w:r w:rsidRPr="00AF6867">
        <w:t>uncomm</w:t>
      </w:r>
      <w:r w:rsidR="00F75B43" w:rsidRPr="00AF6867">
        <w:t xml:space="preserve">on fashion via sharing </w:t>
      </w:r>
      <w:r w:rsidRPr="00AF6867">
        <w:t xml:space="preserve">the </w:t>
      </w:r>
      <w:r w:rsidR="00023D67" w:rsidRPr="00AF6867">
        <w:t>{110} / </w:t>
      </w:r>
      <w:r w:rsidRPr="00AF6867">
        <w:t>{111}</w:t>
      </w:r>
      <w:r w:rsidR="00023D67" w:rsidRPr="00AF6867">
        <w:t xml:space="preserve"> </w:t>
      </w:r>
      <w:r w:rsidRPr="00AF6867">
        <w:t>facets (Figures </w:t>
      </w:r>
      <w:r w:rsidR="006E4C6D" w:rsidRPr="00AF6867">
        <w:t>3</w:t>
      </w:r>
      <w:r w:rsidRPr="00AF6867">
        <w:t xml:space="preserve">, </w:t>
      </w:r>
      <w:r w:rsidR="00023D67" w:rsidRPr="00AF6867">
        <w:t>8h–</w:t>
      </w:r>
      <w:r w:rsidR="001706E8" w:rsidRPr="00AF6867">
        <w:t>i</w:t>
      </w:r>
      <w:r w:rsidRPr="00AF6867">
        <w:t>, S8</w:t>
      </w:r>
      <w:r w:rsidR="00915C16" w:rsidRPr="00AF6867">
        <w:t>, S21</w:t>
      </w:r>
      <w:r w:rsidRPr="00AF6867">
        <w:t>)</w:t>
      </w:r>
      <w:r w:rsidR="00D0181D" w:rsidRPr="00AF6867">
        <w:t xml:space="preserve"> </w:t>
      </w:r>
      <w:bookmarkEnd w:id="30"/>
      <w:r w:rsidRPr="00AF6867">
        <w:t xml:space="preserve">while the </w:t>
      </w:r>
      <w:r w:rsidR="00F75B43" w:rsidRPr="00AF6867">
        <w:t xml:space="preserve">vast </w:t>
      </w:r>
      <w:r w:rsidRPr="00AF6867">
        <w:t>majority of reports in the literature suggest the PbSe dots self-assemble into superlattice through the {100} facets due to lower surface energy of the facets.</w:t>
      </w:r>
      <w:sdt>
        <w:sdtPr>
          <w:rPr>
            <w:color w:val="000000"/>
            <w:vertAlign w:val="superscript"/>
          </w:rPr>
          <w:tag w:val="MENDELEY_CITATION_v3_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"/>
          <w:id w:val="-1306773673"/>
          <w:placeholder>
            <w:docPart w:val="1B410A174F904C64A56D4E485F5341A7"/>
          </w:placeholder>
        </w:sdtPr>
        <w:sdtContent>
          <w:r w:rsidR="00DE6995" w:rsidRPr="00AF6867">
            <w:rPr>
              <w:color w:val="000000"/>
              <w:vertAlign w:val="superscript"/>
            </w:rPr>
            <w:t>[45]</w:t>
          </w:r>
        </w:sdtContent>
      </w:sdt>
      <w:r w:rsidRPr="00AF6867">
        <w:t xml:space="preserve"> The observed uncommon self-assembly pathway of our PbSe dots may be related to their size (13 nm) and shape (truncated-cubes), which differ from the more commonly used nearly spherical PbSe dots with smaller diameter of 5–7 nm in reported PbSe superlattices.</w:t>
      </w:r>
      <w:sdt>
        <w:sdtPr>
          <w:rPr>
            <w:color w:val="000000"/>
            <w:vertAlign w:val="superscript"/>
          </w:rPr>
          <w:tag w:val="MENDELEY_CITATION_v3_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"/>
          <w:id w:val="1713314266"/>
          <w:placeholder>
            <w:docPart w:val="1B410A174F904C64A56D4E485F5341A7"/>
          </w:placeholder>
        </w:sdtPr>
        <w:sdtContent>
          <w:r w:rsidR="00DE6995" w:rsidRPr="00AF6867">
            <w:rPr>
              <w:color w:val="000000"/>
              <w:vertAlign w:val="superscript"/>
            </w:rPr>
            <w:t>[24–27,57]</w:t>
          </w:r>
        </w:sdtContent>
      </w:sdt>
      <w:r w:rsidR="001428F1" w:rsidRPr="00AF6867">
        <w:rPr>
          <w:color w:val="000000"/>
          <w:vertAlign w:val="superscript"/>
        </w:rPr>
        <w:t xml:space="preserve"> </w:t>
      </w:r>
      <w:r w:rsidRPr="00AF6867">
        <w:t>Notably, oleate ligands exchange/removal has been reported to transform hexagonal superlattices</w:t>
      </w:r>
      <w:r w:rsidR="006607FE" w:rsidRPr="00AF6867">
        <w:t xml:space="preserve"> (Figure 8l)</w:t>
      </w:r>
      <w:r w:rsidRPr="00AF6867">
        <w:t xml:space="preserve"> into cubic ones due to preferential removal of ligands on {100} facets and their further epitaxial assembling through </w:t>
      </w:r>
      <w:r w:rsidR="00F75B43" w:rsidRPr="00AF6867">
        <w:t xml:space="preserve">fusing </w:t>
      </w:r>
      <w:r w:rsidR="00F75B43" w:rsidRPr="00AF6867">
        <w:rPr>
          <w:lang w:val="de-DE"/>
        </w:rPr>
        <w:t xml:space="preserve">{100} </w:t>
      </w:r>
      <w:r w:rsidRPr="00AF6867">
        <w:t>facets.</w:t>
      </w:r>
      <w:sdt>
        <w:sdtPr>
          <w:rPr>
            <w:color w:val="000000"/>
            <w:vertAlign w:val="superscript"/>
          </w:rPr>
          <w:tag w:val="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"/>
          <w:id w:val="1379659205"/>
          <w:placeholder>
            <w:docPart w:val="1B410A174F904C64A56D4E485F5341A7"/>
          </w:placeholder>
        </w:sdtPr>
        <w:sdtContent>
          <w:r w:rsidR="00DE6995" w:rsidRPr="00AF6867">
            <w:rPr>
              <w:color w:val="000000"/>
              <w:vertAlign w:val="superscript"/>
            </w:rPr>
            <w:t>[26,28,29]</w:t>
          </w:r>
        </w:sdtContent>
      </w:sdt>
      <w:r w:rsidRPr="00AF6867">
        <w:t xml:space="preserve"> In our case, even after partial oleate ligand removal by annealing </w:t>
      </w:r>
      <w:bookmarkStart w:id="31" w:name="_Hlk167659513"/>
      <w:r w:rsidRPr="00AF6867">
        <w:t>(Figures </w:t>
      </w:r>
      <w:r w:rsidR="006E4C6D" w:rsidRPr="00AF6867">
        <w:t>8</w:t>
      </w:r>
      <w:r w:rsidR="001706E8" w:rsidRPr="00AF6867">
        <w:t>j</w:t>
      </w:r>
      <w:r w:rsidRPr="00AF6867">
        <w:t>, S1</w:t>
      </w:r>
      <w:r w:rsidR="00160E9C" w:rsidRPr="00AF6867">
        <w:t>4</w:t>
      </w:r>
      <w:r w:rsidRPr="00AF6867">
        <w:t>) or after nearly complete oleate ligand removal with help of molten-salt-treatment (Figures </w:t>
      </w:r>
      <w:r w:rsidR="006E4C6D" w:rsidRPr="00AF6867">
        <w:t>5</w:t>
      </w:r>
      <w:r w:rsidRPr="00AF6867">
        <w:t>,</w:t>
      </w:r>
      <w:r w:rsidR="006E4C6D" w:rsidRPr="00AF6867">
        <w:t xml:space="preserve"> 8</w:t>
      </w:r>
      <w:r w:rsidR="001706E8" w:rsidRPr="00AF6867">
        <w:t>k</w:t>
      </w:r>
      <w:r w:rsidRPr="00AF6867">
        <w:t>)</w:t>
      </w:r>
      <w:bookmarkEnd w:id="31"/>
      <w:r w:rsidRPr="00AF6867">
        <w:t xml:space="preserve">, the resultant PbSe dots within superlattice thin films retain their </w:t>
      </w:r>
      <w:r w:rsidR="00E53A16" w:rsidRPr="00AF6867">
        <w:t>attachment to the substrate surface by &lt;001&gt; planes and dots interconnection</w:t>
      </w:r>
      <w:r w:rsidRPr="00AF6867">
        <w:t xml:space="preserve"> </w:t>
      </w:r>
      <w:r w:rsidR="00915C16" w:rsidRPr="00AF6867">
        <w:t>through the {001} facets in plan-view and {110} / {111} facets in cross-sectional-view (Figure S21)</w:t>
      </w:r>
      <w:r w:rsidRPr="00AF6867">
        <w:t>.</w:t>
      </w:r>
      <w:bookmarkEnd w:id="29"/>
    </w:p>
    <w:bookmarkEnd w:id="28"/>
    <w:p w14:paraId="715C34EF" w14:textId="2B539748" w:rsidR="00E41390" w:rsidRPr="00AF6867" w:rsidRDefault="00E41390" w:rsidP="009D1980">
      <w:pPr>
        <w:pStyle w:val="MainText"/>
        <w:spacing w:line="360" w:lineRule="auto"/>
        <w:ind w:firstLine="284"/>
        <w:jc w:val="both"/>
        <w:rPr>
          <w:bCs/>
        </w:rPr>
      </w:pPr>
      <w:r w:rsidRPr="00AF6867">
        <w:rPr>
          <w:bCs/>
        </w:rPr>
        <w:t>Our motivation for the investigation of PbSe CQD superlattice thin films was to probe the effect of ordering and quantum confinement on their TE properties. Such thin films may be potential candidates for fabricating advanced TE devices. In quantum confinement regime, the semiconductor behavior of CQD is characterized by discrete energy states, which creates sharp delta-function-like peaks at the electronic density-of-states (DOS) and alters band gap energy of the semiconductor material, thus creating minibands.</w:t>
      </w:r>
      <w:sdt>
        <w:sdtPr>
          <w:rPr>
            <w:bCs/>
            <w:color w:val="000000"/>
            <w:vertAlign w:val="superscript"/>
          </w:rPr>
          <w:tag w:val="MENDELEY_CITATION_v3_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"/>
          <w:id w:val="-2074351369"/>
          <w:placeholder>
            <w:docPart w:val="7BDF3F4BDEBC4B3993676172AA883905"/>
          </w:placeholder>
        </w:sdtPr>
        <w:sdtEndPr>
          <w:rPr>
            <w:bCs w:val="0"/>
          </w:rPr>
        </w:sdtEndPr>
        <w:sdtContent>
          <w:r w:rsidR="00DE6995" w:rsidRPr="00AF6867">
            <w:rPr>
              <w:color w:val="000000"/>
              <w:vertAlign w:val="superscript"/>
            </w:rPr>
            <w:t>[14,27]</w:t>
          </w:r>
        </w:sdtContent>
      </w:sdt>
      <w:r w:rsidRPr="00AF6867">
        <w:rPr>
          <w:bCs/>
        </w:rPr>
        <w:t xml:space="preserve"> For example, Kavrik and co-workers developed epitaxially-fused PbSe CQD superlattices by injection of 1,2-ethylenediamine and ammonium thiocyanate for the formation of 3D and 2D ensembles, respectively, thus obtaining a tunable bandgap from 0.7 eV to 1.1 eV.</w:t>
      </w:r>
      <w:sdt>
        <w:sdtPr>
          <w:rPr>
            <w:bCs/>
            <w:color w:val="000000"/>
            <w:vertAlign w:val="superscript"/>
          </w:rPr>
          <w:tag w:val="MENDELEY_CITATION_v3_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"/>
          <w:id w:val="-117683674"/>
          <w:placeholder>
            <w:docPart w:val="7BDF3F4BDEBC4B3993676172AA883905"/>
          </w:placeholder>
        </w:sdtPr>
        <w:sdtEndPr>
          <w:rPr>
            <w:bCs w:val="0"/>
          </w:rPr>
        </w:sdtEndPr>
        <w:sdtContent>
          <w:r w:rsidR="00DE6995" w:rsidRPr="00AF6867">
            <w:rPr>
              <w:color w:val="000000"/>
              <w:vertAlign w:val="superscript"/>
            </w:rPr>
            <w:t>[60]</w:t>
          </w:r>
        </w:sdtContent>
      </w:sdt>
      <w:r w:rsidRPr="00AF6867">
        <w:rPr>
          <w:bCs/>
        </w:rPr>
        <w:t xml:space="preserve"> Moreover, DOS alteration by quantum confinement usually affords high Seebeck coefficient and higher charge carrier concentration due to selective carrier filtering at the dot interfaces.</w:t>
      </w:r>
      <w:sdt>
        <w:sdtPr>
          <w:rPr>
            <w:bCs/>
            <w:color w:val="000000"/>
            <w:vertAlign w:val="superscript"/>
          </w:rPr>
          <w:tag w:val="MENDELEY_CITATION_v3_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"/>
          <w:id w:val="876665883"/>
          <w:placeholder>
            <w:docPart w:val="7BDF3F4BDEBC4B3993676172AA883905"/>
          </w:placeholder>
        </w:sdtPr>
        <w:sdtEndPr>
          <w:rPr>
            <w:bCs w:val="0"/>
          </w:rPr>
        </w:sdtEndPr>
        <w:sdtContent>
          <w:r w:rsidR="00DE6995" w:rsidRPr="00AF6867">
            <w:rPr>
              <w:color w:val="000000"/>
              <w:vertAlign w:val="superscript"/>
            </w:rPr>
            <w:t>[3]</w:t>
          </w:r>
        </w:sdtContent>
      </w:sdt>
      <w:r w:rsidRPr="00AF6867">
        <w:rPr>
          <w:bCs/>
        </w:rPr>
        <w:t xml:space="preserve"> In fact, Wang and co-workers demonstrated quantum confinement effect in PbSe CQD superlattices by underpinning an increase of </w:t>
      </w:r>
      <w:r w:rsidRPr="00AF6867">
        <w:rPr>
          <w:bCs/>
          <w:i/>
        </w:rPr>
        <w:t>S</w:t>
      </w:r>
      <w:r w:rsidRPr="00AF6867">
        <w:rPr>
          <w:bCs/>
        </w:rPr>
        <w:t xml:space="preserve"> from 700 μV K</w:t>
      </w:r>
      <w:r w:rsidRPr="00AF6867">
        <w:rPr>
          <w:bCs/>
          <w:vertAlign w:val="superscript"/>
        </w:rPr>
        <w:t>−1</w:t>
      </w:r>
      <w:r w:rsidRPr="00AF6867">
        <w:rPr>
          <w:bCs/>
        </w:rPr>
        <w:t xml:space="preserve"> to 1150 μV K</w:t>
      </w:r>
      <w:r w:rsidRPr="00AF6867">
        <w:rPr>
          <w:bCs/>
          <w:vertAlign w:val="superscript"/>
        </w:rPr>
        <w:t>−1</w:t>
      </w:r>
      <w:r w:rsidRPr="00AF6867">
        <w:rPr>
          <w:bCs/>
        </w:rPr>
        <w:t xml:space="preserve"> for 8.6 nm and 4.8 nm dots, respectively.</w:t>
      </w:r>
      <w:sdt>
        <w:sdtPr>
          <w:rPr>
            <w:bCs/>
            <w:color w:val="000000"/>
            <w:vertAlign w:val="superscript"/>
          </w:rPr>
          <w:tag w:val="MENDELEY_CITATION_v3_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"/>
          <w:id w:val="-842865403"/>
          <w:placeholder>
            <w:docPart w:val="7BDF3F4BDEBC4B3993676172AA883905"/>
          </w:placeholder>
        </w:sdtPr>
        <w:sdtEndPr>
          <w:rPr>
            <w:bCs w:val="0"/>
          </w:rPr>
        </w:sdtEndPr>
        <w:sdtContent>
          <w:r w:rsidR="00DE6995" w:rsidRPr="00AF6867">
            <w:rPr>
              <w:color w:val="000000"/>
              <w:vertAlign w:val="superscript"/>
            </w:rPr>
            <w:t>[17]</w:t>
          </w:r>
        </w:sdtContent>
      </w:sdt>
    </w:p>
    <w:p w14:paraId="7967A104" w14:textId="6DD170C9" w:rsidR="00E41390" w:rsidRPr="00AF6867" w:rsidRDefault="00E41390" w:rsidP="00C9518A">
      <w:pPr>
        <w:pStyle w:val="MainText"/>
        <w:spacing w:line="360" w:lineRule="auto"/>
        <w:ind w:firstLine="284"/>
        <w:jc w:val="both"/>
        <w:rPr>
          <w:bCs/>
        </w:rPr>
      </w:pPr>
      <w:r w:rsidRPr="00AF6867">
        <w:rPr>
          <w:bCs/>
        </w:rPr>
        <w:t>TE characterization of thin films, especially, their thermal conductivity, is a challenging task,</w:t>
      </w:r>
      <w:sdt>
        <w:sdtPr>
          <w:rPr>
            <w:bCs/>
            <w:color w:val="000000"/>
            <w:vertAlign w:val="superscript"/>
          </w:rPr>
          <w:tag w:val="MENDELEY_CITATION_v3_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"/>
          <w:id w:val="-1936279582"/>
          <w:placeholder>
            <w:docPart w:val="7BDF3F4BDEBC4B3993676172AA883905"/>
          </w:placeholder>
        </w:sdtPr>
        <w:sdtEndPr>
          <w:rPr>
            <w:bCs w:val="0"/>
          </w:rPr>
        </w:sdtEndPr>
        <w:sdtContent>
          <w:r w:rsidR="00DE6995" w:rsidRPr="00AF6867">
            <w:rPr>
              <w:color w:val="000000"/>
              <w:vertAlign w:val="superscript"/>
            </w:rPr>
            <w:t>[19]</w:t>
          </w:r>
        </w:sdtContent>
      </w:sdt>
      <w:r w:rsidRPr="00AF6867">
        <w:rPr>
          <w:bCs/>
        </w:rPr>
        <w:t xml:space="preserve"> and exploration of different probing techniques allows to evaluate their advantages and limitations, which is rarely reported. The STPM is a contact technique where a voltage </w:t>
      </w:r>
      <w:r w:rsidRPr="00AF6867">
        <w:rPr>
          <w:bCs/>
        </w:rPr>
        <w:lastRenderedPageBreak/>
        <w:t>difference is applied between stage and probe generating a temperature gradient, which allows to measure generated voltage and temperature at different spots over the thin film. In sharp contrast, the FDTR is a</w:t>
      </w:r>
      <w:r w:rsidRPr="00AF6867">
        <w:t xml:space="preserve"> </w:t>
      </w:r>
      <w:r w:rsidRPr="00AF6867">
        <w:rPr>
          <w:bCs/>
        </w:rPr>
        <w:t>non-contact technique where single light beam (the pump) acts as a heat source by changing the modulation frequency while a second beam (the probe), detects the resulting temperature variation through a change in the surface reflectivity.</w:t>
      </w:r>
      <w:sdt>
        <w:sdtPr>
          <w:rPr>
            <w:bCs/>
            <w:color w:val="000000"/>
            <w:vertAlign w:val="superscript"/>
          </w:rPr>
          <w:tag w:val="MENDELEY_CITATION_v3_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"/>
          <w:id w:val="-659079944"/>
          <w:placeholder>
            <w:docPart w:val="7BDF3F4BDEBC4B3993676172AA883905"/>
          </w:placeholder>
        </w:sdtPr>
        <w:sdtEndPr>
          <w:rPr>
            <w:bCs w:val="0"/>
          </w:rPr>
        </w:sdtEndPr>
        <w:sdtContent>
          <w:r w:rsidR="00DE6995" w:rsidRPr="00AF6867">
            <w:rPr>
              <w:color w:val="000000"/>
              <w:vertAlign w:val="superscript"/>
            </w:rPr>
            <w:t>[61]</w:t>
          </w:r>
        </w:sdtContent>
      </w:sdt>
      <w:r w:rsidRPr="00AF6867">
        <w:rPr>
          <w:bCs/>
        </w:rPr>
        <w:t xml:space="preserve"> </w:t>
      </w:r>
      <w:bookmarkStart w:id="32" w:name="_Hlk167817899"/>
      <w:bookmarkStart w:id="33" w:name="_Hlk163041302"/>
      <w:bookmarkStart w:id="34" w:name="_Hlk167232713"/>
      <w:r w:rsidRPr="00AF6867">
        <w:rPr>
          <w:bCs/>
        </w:rPr>
        <w:t>Both techniques obtain thermal properties indirectly, depending on theoretical models and several properties of the films, then, subject to great variability to be considered</w:t>
      </w:r>
      <w:bookmarkEnd w:id="32"/>
      <w:r w:rsidRPr="00AF6867">
        <w:rPr>
          <w:bCs/>
        </w:rPr>
        <w:t>.</w:t>
      </w:r>
      <w:bookmarkEnd w:id="33"/>
      <w:r w:rsidRPr="00AF6867">
        <w:rPr>
          <w:bCs/>
        </w:rPr>
        <w:t xml:space="preserve"> </w:t>
      </w:r>
      <w:bookmarkEnd w:id="34"/>
      <w:r w:rsidRPr="00AF6867">
        <w:rPr>
          <w:bCs/>
        </w:rPr>
        <w:t xml:space="preserve">In our experimental efforts, the thermal conductivity values </w:t>
      </w:r>
      <w:r w:rsidRPr="00AF6867">
        <w:rPr>
          <w:bCs/>
          <w:i/>
        </w:rPr>
        <w:t>κ</w:t>
      </w:r>
      <w:r w:rsidRPr="00AF6867">
        <w:rPr>
          <w:bCs/>
        </w:rPr>
        <w:t> = 3–13 W m</w:t>
      </w:r>
      <w:r w:rsidRPr="00AF6867">
        <w:rPr>
          <w:bCs/>
          <w:vertAlign w:val="superscript"/>
        </w:rPr>
        <w:t>–1</w:t>
      </w:r>
      <w:r w:rsidRPr="00AF6867">
        <w:rPr>
          <w:bCs/>
        </w:rPr>
        <w:t> K</w:t>
      </w:r>
      <w:r w:rsidRPr="00AF6867">
        <w:rPr>
          <w:bCs/>
          <w:vertAlign w:val="superscript"/>
        </w:rPr>
        <w:t>–1</w:t>
      </w:r>
      <w:r w:rsidRPr="00AF6867">
        <w:rPr>
          <w:bCs/>
        </w:rPr>
        <w:t xml:space="preserve"> obtained by a contact STPM technique (Table 1) were quite high when</w:t>
      </w:r>
      <w:r w:rsidRPr="00AF6867">
        <w:t xml:space="preserve"> compared with the values measured by </w:t>
      </w:r>
      <w:r w:rsidRPr="00AF6867">
        <w:rPr>
          <w:bCs/>
        </w:rPr>
        <w:t>a</w:t>
      </w:r>
      <w:r w:rsidRPr="00AF6867">
        <w:t xml:space="preserve"> </w:t>
      </w:r>
      <w:r w:rsidRPr="00AF6867">
        <w:rPr>
          <w:bCs/>
        </w:rPr>
        <w:t xml:space="preserve">non-contact </w:t>
      </w:r>
      <w:r w:rsidRPr="00AF6867">
        <w:t xml:space="preserve">FDTR </w:t>
      </w:r>
      <w:r w:rsidRPr="00AF6867">
        <w:rPr>
          <w:bCs/>
        </w:rPr>
        <w:t>technique</w:t>
      </w:r>
      <w:r w:rsidRPr="00AF6867">
        <w:t xml:space="preserve"> </w:t>
      </w:r>
      <w:r w:rsidRPr="00AF6867">
        <w:rPr>
          <w:bCs/>
          <w:i/>
        </w:rPr>
        <w:t>κ</w:t>
      </w:r>
      <w:r w:rsidRPr="00AF6867">
        <w:rPr>
          <w:bCs/>
        </w:rPr>
        <w:t> </w:t>
      </w:r>
      <w:r w:rsidRPr="00AF6867">
        <w:rPr>
          <w:bCs/>
        </w:rPr>
        <w:sym w:font="Symbol" w:char="F0BB"/>
      </w:r>
      <w:r w:rsidRPr="00AF6867">
        <w:rPr>
          <w:bCs/>
        </w:rPr>
        <w:t> 0.7</w:t>
      </w:r>
      <w:r w:rsidRPr="00AF6867">
        <w:t> W m</w:t>
      </w:r>
      <w:r w:rsidRPr="00AF6867">
        <w:rPr>
          <w:vertAlign w:val="superscript"/>
        </w:rPr>
        <w:t>–1</w:t>
      </w:r>
      <w:r w:rsidRPr="00AF6867">
        <w:t> K</w:t>
      </w:r>
      <w:r w:rsidRPr="00AF6867">
        <w:rPr>
          <w:vertAlign w:val="superscript"/>
        </w:rPr>
        <w:t>–1</w:t>
      </w:r>
      <w:r w:rsidRPr="00AF6867">
        <w:t> </w:t>
      </w:r>
      <w:r w:rsidRPr="00AF6867">
        <w:rPr>
          <w:bCs/>
        </w:rPr>
        <w:t>± 30% (Figure </w:t>
      </w:r>
      <w:r w:rsidR="006E4C6D" w:rsidRPr="00AF6867">
        <w:rPr>
          <w:bCs/>
        </w:rPr>
        <w:t>6</w:t>
      </w:r>
      <w:r w:rsidRPr="00AF6867">
        <w:rPr>
          <w:bCs/>
        </w:rPr>
        <w:t>). Notably, the value obtained by FDTR is close to the theoretical limit of lattice thermal conductivity of 0.4</w:t>
      </w:r>
      <w:r w:rsidRPr="00AF6867">
        <w:t> W m</w:t>
      </w:r>
      <w:r w:rsidRPr="00AF6867">
        <w:rPr>
          <w:vertAlign w:val="superscript"/>
        </w:rPr>
        <w:t>–1</w:t>
      </w:r>
      <w:r w:rsidRPr="00AF6867">
        <w:t> K</w:t>
      </w:r>
      <w:r w:rsidRPr="00AF6867">
        <w:rPr>
          <w:vertAlign w:val="superscript"/>
        </w:rPr>
        <w:t>–1</w:t>
      </w:r>
      <w:r w:rsidRPr="00AF6867">
        <w:rPr>
          <w:bCs/>
        </w:rPr>
        <w:t xml:space="preserve"> for bulk PbSe.</w:t>
      </w:r>
      <w:sdt>
        <w:sdtPr>
          <w:rPr>
            <w:bCs/>
            <w:color w:val="000000"/>
            <w:vertAlign w:val="superscript"/>
          </w:rPr>
          <w:tag w:val="MENDELEY_CITATION_v3_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"/>
          <w:id w:val="-73659292"/>
          <w:placeholder>
            <w:docPart w:val="7BDF3F4BDEBC4B3993676172AA883905"/>
          </w:placeholder>
        </w:sdtPr>
        <w:sdtEndPr>
          <w:rPr>
            <w:bCs w:val="0"/>
          </w:rPr>
        </w:sdtEndPr>
        <w:sdtContent>
          <w:r w:rsidR="00DE6995" w:rsidRPr="00AF6867">
            <w:rPr>
              <w:color w:val="000000"/>
              <w:vertAlign w:val="superscript"/>
            </w:rPr>
            <w:t>[62]</w:t>
          </w:r>
        </w:sdtContent>
      </w:sdt>
      <w:r w:rsidRPr="00AF6867">
        <w:rPr>
          <w:bCs/>
        </w:rPr>
        <w:t xml:space="preserve"> At the same time, arrays of PbSe CQDs with 7.5 nm size were reported to reach even lower </w:t>
      </w:r>
      <w:r w:rsidRPr="00AF6867">
        <w:rPr>
          <w:bCs/>
          <w:i/>
        </w:rPr>
        <w:t>κ</w:t>
      </w:r>
      <w:r w:rsidRPr="00AF6867">
        <w:rPr>
          <w:bCs/>
        </w:rPr>
        <w:t> </w:t>
      </w:r>
      <w:r w:rsidRPr="00AF6867">
        <w:rPr>
          <w:bCs/>
        </w:rPr>
        <w:sym w:font="Symbol" w:char="F0BB"/>
      </w:r>
      <w:r w:rsidRPr="00AF6867">
        <w:t> 0.2 W m</w:t>
      </w:r>
      <w:r w:rsidRPr="00AF6867">
        <w:rPr>
          <w:vertAlign w:val="superscript"/>
        </w:rPr>
        <w:t>–1</w:t>
      </w:r>
      <w:r w:rsidRPr="00AF6867">
        <w:t> K</w:t>
      </w:r>
      <w:r w:rsidRPr="00AF6867">
        <w:rPr>
          <w:vertAlign w:val="superscript"/>
        </w:rPr>
        <w:t>–1</w:t>
      </w:r>
      <w:r w:rsidRPr="00AF6867">
        <w:t xml:space="preserve"> when measured by FDTR technique,</w:t>
      </w:r>
      <w:sdt>
        <w:sdtPr>
          <w:rPr>
            <w:color w:val="000000"/>
            <w:vertAlign w:val="superscript"/>
          </w:rPr>
          <w:tag w:val="MENDELEY_CITATION_v3_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"/>
          <w:id w:val="-1578590416"/>
          <w:placeholder>
            <w:docPart w:val="7BDF3F4BDEBC4B3993676172AA883905"/>
          </w:placeholder>
        </w:sdtPr>
        <w:sdtContent>
          <w:r w:rsidR="00DE6995" w:rsidRPr="00AF6867">
            <w:rPr>
              <w:color w:val="000000"/>
              <w:vertAlign w:val="superscript"/>
            </w:rPr>
            <w:t>[63]</w:t>
          </w:r>
        </w:sdtContent>
      </w:sdt>
      <w:r w:rsidRPr="00AF6867">
        <w:t xml:space="preserve"> mainly d</w:t>
      </w:r>
      <w:r w:rsidRPr="00AF6867">
        <w:rPr>
          <w:bCs/>
        </w:rPr>
        <w:t>ue to the phonon confinement and interface scattering of the CQDs.</w:t>
      </w:r>
    </w:p>
    <w:p w14:paraId="179921BF" w14:textId="3FA25D2E" w:rsidR="00E41390" w:rsidRPr="00AF6867" w:rsidRDefault="00E41390" w:rsidP="00C9518A">
      <w:pPr>
        <w:pStyle w:val="MainText"/>
        <w:spacing w:line="360" w:lineRule="auto"/>
        <w:ind w:firstLine="284"/>
        <w:jc w:val="both"/>
      </w:pPr>
      <w:bookmarkStart w:id="35" w:name="_Hlk167817838"/>
      <w:bookmarkStart w:id="36" w:name="_Hlk167232455"/>
      <w:r w:rsidRPr="00AF6867">
        <w:rPr>
          <w:bCs/>
        </w:rPr>
        <w:t>A significant difference between the STPM and FDTR thermal conductivities observed in the current study may be due to the formation of an air and water meniscus between the tip of the STPM probe and the sample, since measurements were performed under atmospheric conditions. Heat transport should occur on solid-solid (tip-sample) contact. However, heat transfer can also be influenced by air, water meniscus, or even radiation between the sample and the tip.</w:t>
      </w:r>
      <w:sdt>
        <w:sdtPr>
          <w:rPr>
            <w:bCs/>
            <w:color w:val="000000"/>
            <w:vertAlign w:val="superscript"/>
          </w:rPr>
          <w:tag w:val="MENDELEY_CITATION_v3_eyJjaXRhdGlvbklEIjoiTUVOREVMRVlfQ0lUQVRJT05fYjBlZDY2MTAtMzIxYS00ZDNiLTllZDktZWM4YzQ0ZDU3MTQ2IiwicHJvcGVydGllcyI6eyJub3RlSW5kZXgiOjB9LCJpc0VkaXRlZCI6ZmFsc2UsIm1hbnVhbE92ZXJyaWRlIjp7ImNpdGVwcm9jVGV4dCI6IjxzdXA+WzUwLDY0XTwvc3VwPiIsImlzTWFudWFsbHlPdmVycmlkZGVuIjpmYWxzZSwibWFudWFsT3ZlcnJpZGVUZXh0IjoiIn0sImNpdGF0aW9uSXRlbXMiOlt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"/>
          <w:id w:val="-95031895"/>
          <w:placeholder>
            <w:docPart w:val="7BDF3F4BDEBC4B3993676172AA883905"/>
          </w:placeholder>
        </w:sdtPr>
        <w:sdtEndPr>
          <w:rPr>
            <w:bCs w:val="0"/>
          </w:rPr>
        </w:sdtEndPr>
        <w:sdtContent>
          <w:r w:rsidR="00DE6995" w:rsidRPr="00AF6867">
            <w:rPr>
              <w:color w:val="000000"/>
              <w:vertAlign w:val="superscript"/>
            </w:rPr>
            <w:t>[50,64]</w:t>
          </w:r>
        </w:sdtContent>
      </w:sdt>
      <w:r w:rsidRPr="00AF6867">
        <w:rPr>
          <w:bCs/>
        </w:rPr>
        <w:t xml:space="preserve"> Shi et al. have shown that air can increase the thermal conductivity of thin films by more than one order of magnitude depending on the heated contact area between the tip and the sample.</w:t>
      </w:r>
      <w:sdt>
        <w:sdtPr>
          <w:rPr>
            <w:bCs/>
            <w:color w:val="000000"/>
            <w:vertAlign w:val="superscript"/>
          </w:rPr>
          <w:tag w:val="MENDELEY_CITATION_v3_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"/>
          <w:id w:val="999700265"/>
          <w:placeholder>
            <w:docPart w:val="7BDF3F4BDEBC4B3993676172AA883905"/>
          </w:placeholder>
        </w:sdtPr>
        <w:sdtEndPr>
          <w:rPr>
            <w:bCs w:val="0"/>
          </w:rPr>
        </w:sdtEndPr>
        <w:sdtContent>
          <w:r w:rsidR="00DE6995" w:rsidRPr="00AF6867">
            <w:rPr>
              <w:color w:val="000000"/>
              <w:vertAlign w:val="superscript"/>
            </w:rPr>
            <w:t>[65]</w:t>
          </w:r>
        </w:sdtContent>
      </w:sdt>
      <w:r w:rsidRPr="00AF6867">
        <w:rPr>
          <w:bCs/>
        </w:rPr>
        <w:t xml:space="preserve"> Another important parameter influencing the STPM measurements is the formation of a water meniscus between the tip and the sample due to moisture, since the employed temperatures were below the boiling point of water. Thermal conductance of capillary water condensation depends on the dimensions of the water meniscus, which can vary according to the surface roughness, hydrophilic or hydrophobic nature of the surface, and the relative humidity of the air</w:t>
      </w:r>
      <w:r w:rsidRPr="00AF6867">
        <w:t>.</w:t>
      </w:r>
      <w:sdt>
        <w:sdtPr>
          <w:rPr>
            <w:color w:val="000000"/>
            <w:vertAlign w:val="superscript"/>
          </w:rPr>
          <w:tag w:val="MENDELEY_CITATION_v3_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"/>
          <w:id w:val="1279923939"/>
          <w:placeholder>
            <w:docPart w:val="7BDF3F4BDEBC4B3993676172AA883905"/>
          </w:placeholder>
        </w:sdtPr>
        <w:sdtContent>
          <w:r w:rsidR="00DE6995" w:rsidRPr="00AF6867">
            <w:rPr>
              <w:color w:val="000000"/>
              <w:vertAlign w:val="superscript"/>
            </w:rPr>
            <w:t>[51]</w:t>
          </w:r>
        </w:sdtContent>
      </w:sdt>
      <w:r w:rsidRPr="00AF6867">
        <w:t xml:space="preserve"> Radiation is normally ignored in the measurements near room temperature since its contribution is more significant at higher temperatures.</w:t>
      </w:r>
      <w:sdt>
        <w:sdtPr>
          <w:rPr>
            <w:color w:val="000000"/>
            <w:vertAlign w:val="superscript"/>
          </w:rPr>
          <w:tag w:val="MENDELEY_CITATION_v3_eyJjaXRhdGlvbklEIjoiTUVOREVMRVlfQ0lUQVRJT05fMzU0NTVjNDMtYzQ0Ny00M2Y2LTg5YzktYjY1MDZkYTI4MzA2IiwicHJvcGVydGllcyI6eyJub3RlSW5kZXgiOjB9LCJpc0VkaXRlZCI6ZmFsc2UsIm1hbnVhbE92ZXJyaWRlIjp7ImNpdGVwcm9jVGV4dCI6IjxzdXA+WzUwXTwvc3VwPiIsImlzTWFudWFsbHlPdmVycmlkZGVuIjpmYWxzZSwibWFudWFsT3ZlcnJpZGVUZXh0IjoiIn0sImNpdGF0aW9uSXRlbXMiOlt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V19"/>
          <w:id w:val="-236319528"/>
          <w:placeholder>
            <w:docPart w:val="7BDF3F4BDEBC4B3993676172AA883905"/>
          </w:placeholder>
        </w:sdtPr>
        <w:sdtContent>
          <w:r w:rsidR="00DE6995" w:rsidRPr="00AF6867">
            <w:rPr>
              <w:color w:val="000000"/>
              <w:vertAlign w:val="superscript"/>
            </w:rPr>
            <w:t>[50]</w:t>
          </w:r>
        </w:sdtContent>
      </w:sdt>
      <w:r w:rsidRPr="00AF6867">
        <w:t xml:space="preserve"> One contact parameter that can also contribute to inaccuracy in the STPM measurements is the formation of</w:t>
      </w:r>
      <w:r w:rsidRPr="00AF6867">
        <w:rPr>
          <w:bCs/>
        </w:rPr>
        <w:t xml:space="preserve"> a nonconductive oxide layer on the surface of the PbSe CQD building blocks, influencing tip-sample contact.</w:t>
      </w:r>
      <w:sdt>
        <w:sdtPr>
          <w:rPr>
            <w:bCs/>
            <w:color w:val="000000"/>
            <w:vertAlign w:val="superscript"/>
          </w:rPr>
          <w:tag w:val="MENDELEY_CITATION_v3_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"/>
          <w:id w:val="1596360404"/>
          <w:placeholder>
            <w:docPart w:val="7BDF3F4BDEBC4B3993676172AA883905"/>
          </w:placeholder>
        </w:sdtPr>
        <w:sdtEndPr>
          <w:rPr>
            <w:bCs w:val="0"/>
          </w:rPr>
        </w:sdtEndPr>
        <w:sdtContent>
          <w:r w:rsidR="00DE6995" w:rsidRPr="00AF6867">
            <w:rPr>
              <w:color w:val="000000"/>
              <w:vertAlign w:val="superscript"/>
            </w:rPr>
            <w:t>[51]</w:t>
          </w:r>
        </w:sdtContent>
      </w:sdt>
      <w:r w:rsidRPr="00AF6867">
        <w:rPr>
          <w:bCs/>
        </w:rPr>
        <w:t xml:space="preserve"> It is known that the oxidation of small chalcogenide CQDs occurs quite quickly upon exposure to ambient conditions, and the oxidized surface layer could influence the electrical and thermal contacts between the STPM probe and the superlattice film, thus causing less accurate measurements</w:t>
      </w:r>
      <w:r w:rsidRPr="00AF6867">
        <w:t>.</w:t>
      </w:r>
      <w:sdt>
        <w:sdtPr>
          <w:rPr>
            <w:color w:val="000000"/>
            <w:vertAlign w:val="superscript"/>
          </w:rPr>
          <w:tag w:val="MENDELEY_CITATION_v3_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"/>
          <w:id w:val="299418752"/>
          <w:placeholder>
            <w:docPart w:val="7BDF3F4BDEBC4B3993676172AA883905"/>
          </w:placeholder>
        </w:sdtPr>
        <w:sdtContent>
          <w:r w:rsidR="00DE6995" w:rsidRPr="00AF6867">
            <w:rPr>
              <w:color w:val="000000"/>
              <w:vertAlign w:val="superscript"/>
            </w:rPr>
            <w:t>[66]</w:t>
          </w:r>
        </w:sdtContent>
      </w:sdt>
      <w:r w:rsidRPr="00AF6867">
        <w:t xml:space="preserve"> Furthermore, although the STPM enables the </w:t>
      </w:r>
      <w:r w:rsidRPr="00AF6867">
        <w:lastRenderedPageBreak/>
        <w:t>nanometer-scale spatial resolution, this technique is sensitive to the morphologies of the specimen and the tip, hence, requiring a dedicated probe and complex heat transfer modelling to acquire consistent results.</w:t>
      </w:r>
      <w:sdt>
        <w:sdtPr>
          <w:rPr>
            <w:color w:val="000000"/>
            <w:vertAlign w:val="superscript"/>
          </w:rPr>
          <w:tag w:val="MENDELEY_CITATION_v3_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"/>
          <w:id w:val="-1163775191"/>
          <w:placeholder>
            <w:docPart w:val="7BDF3F4BDEBC4B3993676172AA883905"/>
          </w:placeholder>
        </w:sdtPr>
        <w:sdtContent>
          <w:r w:rsidR="00DE6995" w:rsidRPr="00AF6867">
            <w:rPr>
              <w:color w:val="000000"/>
              <w:vertAlign w:val="superscript"/>
            </w:rPr>
            <w:t>[66,67]</w:t>
          </w:r>
        </w:sdtContent>
      </w:sdt>
      <w:r w:rsidRPr="00AF6867">
        <w:t xml:space="preserve"> </w:t>
      </w:r>
      <w:bookmarkStart w:id="37" w:name="_Hlk167819136"/>
      <w:bookmarkStart w:id="38" w:name="_Hlk167235194"/>
      <w:r w:rsidRPr="00AF6867">
        <w:t>Notably, our PbSe superlattice films feature some defects on the surface, increasing locally the surface roughness</w:t>
      </w:r>
      <w:r w:rsidRPr="00AF6867" w:rsidDel="00122429">
        <w:t xml:space="preserve"> </w:t>
      </w:r>
      <w:r w:rsidRPr="00AF6867">
        <w:t>(Figure S9</w:t>
      </w:r>
      <w:bookmarkEnd w:id="37"/>
      <w:r w:rsidRPr="00AF6867">
        <w:t xml:space="preserve">). </w:t>
      </w:r>
      <w:bookmarkEnd w:id="38"/>
      <w:r w:rsidRPr="00AF6867">
        <w:t>In fact, the STPM maps (Figure </w:t>
      </w:r>
      <w:r w:rsidR="006E4C6D" w:rsidRPr="00AF6867">
        <w:t>7</w:t>
      </w:r>
      <w:r w:rsidRPr="00AF6867">
        <w:t xml:space="preserve">) show some points with drastically different </w:t>
      </w:r>
      <w:r w:rsidRPr="00AF6867">
        <w:rPr>
          <w:bCs/>
          <w:i/>
        </w:rPr>
        <w:t xml:space="preserve">κ </w:t>
      </w:r>
      <w:r w:rsidRPr="00AF6867">
        <w:t>values from the neighboring points (sometimes even negative values were measured), which could be related with surface-roughness-induced interference on the measurement. It should be stressed that the STPM measurements were carried out under basically same atmospheric conditions and tips for the pristine, annealed, and molten-salt-treated samples, and therefore, we see the comparison between the three samples giving relative information of the treatment dependence on the thermal conductivity. Indeed, exploitation of STPM for thin films allowed to gain insight into two-dimensional changes. Further investigations with different tip morphologies could help to understand the exact influence of the film roughness and air heat transfer on the absolute values of the STPM thermal conductivity measurements</w:t>
      </w:r>
      <w:bookmarkEnd w:id="35"/>
      <w:r w:rsidRPr="00AF6867">
        <w:t>.</w:t>
      </w:r>
      <w:sdt>
        <w:sdtPr>
          <w:rPr>
            <w:color w:val="000000"/>
            <w:vertAlign w:val="superscript"/>
          </w:rPr>
          <w:tag w:val="MENDELEY_CITATION_v3_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"/>
          <w:id w:val="-928880884"/>
          <w:placeholder>
            <w:docPart w:val="7BDF3F4BDEBC4B3993676172AA883905"/>
          </w:placeholder>
        </w:sdtPr>
        <w:sdtContent>
          <w:r w:rsidR="00DE6995" w:rsidRPr="00AF6867">
            <w:rPr>
              <w:color w:val="000000"/>
              <w:vertAlign w:val="superscript"/>
            </w:rPr>
            <w:t>[50,67,68]</w:t>
          </w:r>
        </w:sdtContent>
      </w:sdt>
    </w:p>
    <w:p w14:paraId="68B069A3" w14:textId="4E6404D6" w:rsidR="00E41390" w:rsidRPr="00AF6867" w:rsidRDefault="00E41390" w:rsidP="00C9518A">
      <w:pPr>
        <w:pStyle w:val="MainText"/>
        <w:spacing w:line="360" w:lineRule="auto"/>
        <w:ind w:firstLine="284"/>
        <w:jc w:val="both"/>
        <w:rPr>
          <w:bCs/>
        </w:rPr>
      </w:pPr>
      <w:bookmarkStart w:id="39" w:name="_Hlk167817750"/>
      <w:bookmarkStart w:id="40" w:name="_Hlk167232341"/>
      <w:bookmarkEnd w:id="36"/>
      <w:r w:rsidRPr="00AF6867">
        <w:rPr>
          <w:bCs/>
        </w:rPr>
        <w:t xml:space="preserve">Thermal and electrical properties of thin films can be influenced by surface defects and roughness. Grain boundaries and point defects at the thin film surface can introduce additional scattering centers </w:t>
      </w:r>
      <w:r w:rsidRPr="00AF6867">
        <w:rPr>
          <w:color w:val="000000"/>
        </w:rPr>
        <w:t>for electron conduction leading to a higher electrical resistivity, the lattice thermal conductivity can be further reduced due to the phonon surface roughness scattering.</w:t>
      </w:r>
      <w:sdt>
        <w:sdtPr>
          <w:rPr>
            <w:color w:val="000000"/>
            <w:vertAlign w:val="superscript"/>
          </w:rPr>
          <w:tag w:val="MENDELEY_CITATION_v3_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"/>
          <w:id w:val="518982520"/>
          <w:placeholder>
            <w:docPart w:val="7BDF3F4BDEBC4B3993676172AA883905"/>
          </w:placeholder>
        </w:sdtPr>
        <w:sdtContent>
          <w:r w:rsidR="00DE6995" w:rsidRPr="00AF6867">
            <w:rPr>
              <w:color w:val="000000"/>
              <w:vertAlign w:val="superscript"/>
            </w:rPr>
            <w:t>[69]</w:t>
          </w:r>
        </w:sdtContent>
      </w:sdt>
      <w:r w:rsidRPr="00AF6867">
        <w:rPr>
          <w:color w:val="000000"/>
        </w:rPr>
        <w:t xml:space="preserve"> In order to minimize the effects of surface defects,</w:t>
      </w:r>
      <w:r w:rsidRPr="00AF6867">
        <w:rPr>
          <w:bCs/>
        </w:rPr>
        <w:t xml:space="preserve"> </w:t>
      </w:r>
      <w:r w:rsidRPr="00AF6867">
        <w:t xml:space="preserve">deposition of a passivation layer could uniformize the surface of the self-assembled </w:t>
      </w:r>
      <w:r w:rsidRPr="00AF6867">
        <w:rPr>
          <w:bCs/>
        </w:rPr>
        <w:t>PbSe CQD thin films and also reduce surface oxidation defects. Alumina infilling by atomic layer deposition</w:t>
      </w:r>
      <w:sdt>
        <w:sdtPr>
          <w:rPr>
            <w:bCs/>
            <w:color w:val="000000"/>
            <w:vertAlign w:val="superscript"/>
          </w:rPr>
          <w:tag w:val="MENDELEY_CITATION_v3_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"/>
          <w:id w:val="-1552694804"/>
          <w:placeholder>
            <w:docPart w:val="7BDF3F4BDEBC4B3993676172AA883905"/>
          </w:placeholder>
        </w:sdtPr>
        <w:sdtEndPr>
          <w:rPr>
            <w:bCs w:val="0"/>
          </w:rPr>
        </w:sdtEndPr>
        <w:sdtContent>
          <w:r w:rsidR="00DE6995" w:rsidRPr="00AF6867">
            <w:rPr>
              <w:color w:val="000000"/>
              <w:vertAlign w:val="superscript"/>
            </w:rPr>
            <w:t>[70]</w:t>
          </w:r>
        </w:sdtContent>
      </w:sdt>
      <w:r w:rsidRPr="00AF6867">
        <w:rPr>
          <w:bCs/>
        </w:rPr>
        <w:t xml:space="preserve"> or vapor dosing with tri</w:t>
      </w:r>
      <w:r w:rsidRPr="00AF6867">
        <w:t>methylaluminum has been shown to successfully reduce defect sites, decrease surface roughness, and improve electrical conductivity</w:t>
      </w:r>
      <w:bookmarkEnd w:id="39"/>
      <w:r w:rsidRPr="00AF6867">
        <w:t>.</w:t>
      </w:r>
      <w:sdt>
        <w:sdtPr>
          <w:rPr>
            <w:color w:val="000000"/>
            <w:vertAlign w:val="superscript"/>
          </w:rPr>
          <w:tag w:val="MENDELEY_CITATION_v3_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"/>
          <w:id w:val="871579392"/>
          <w:placeholder>
            <w:docPart w:val="7BDF3F4BDEBC4B3993676172AA883905"/>
          </w:placeholder>
        </w:sdtPr>
        <w:sdtContent>
          <w:r w:rsidR="00DE6995" w:rsidRPr="00AF6867">
            <w:rPr>
              <w:color w:val="000000"/>
              <w:vertAlign w:val="superscript"/>
            </w:rPr>
            <w:t>[71]</w:t>
          </w:r>
        </w:sdtContent>
      </w:sdt>
    </w:p>
    <w:bookmarkEnd w:id="40"/>
    <w:p w14:paraId="52D17678" w14:textId="3A4E03DB" w:rsidR="00E41390" w:rsidRPr="00AF6867" w:rsidRDefault="00E41390" w:rsidP="00C9518A">
      <w:pPr>
        <w:pStyle w:val="MainText"/>
        <w:spacing w:line="360" w:lineRule="auto"/>
        <w:ind w:firstLine="284"/>
        <w:jc w:val="both"/>
        <w:rPr>
          <w:bCs/>
        </w:rPr>
      </w:pPr>
      <w:r w:rsidRPr="00AF6867">
        <w:rPr>
          <w:bCs/>
        </w:rPr>
        <w:t>The STPM probing allowed to demonstrate the variation of thermal conductivity, effusivity, and Seebeck coefficient</w:t>
      </w:r>
      <w:r w:rsidRPr="00AF6867">
        <w:rPr>
          <w:bCs/>
          <w:noProof/>
          <w:lang w:val="en-GB" w:eastAsia="en-GB"/>
        </w:rPr>
        <w:t xml:space="preserve"> </w:t>
      </w:r>
      <w:r w:rsidRPr="00AF6867">
        <w:rPr>
          <w:bCs/>
        </w:rPr>
        <w:t xml:space="preserve">between non-superlattice and superlattice regions within the same PbSe CQD thin films (Table 2). In pristine and molten-salt-treated films, superlattice regions were found to exhibit higher </w:t>
      </w:r>
      <w:r w:rsidRPr="00AF6867">
        <w:rPr>
          <w:bCs/>
          <w:i/>
        </w:rPr>
        <w:t>κ</w:t>
      </w:r>
      <w:r w:rsidRPr="00AF6867">
        <w:rPr>
          <w:bCs/>
        </w:rPr>
        <w:t xml:space="preserve"> and effusivity in comparison with non-superlattice regions, while similar values of </w:t>
      </w:r>
      <w:r w:rsidRPr="00AF6867">
        <w:rPr>
          <w:bCs/>
          <w:i/>
        </w:rPr>
        <w:t>κ</w:t>
      </w:r>
      <w:r w:rsidRPr="00AF6867">
        <w:rPr>
          <w:bCs/>
        </w:rPr>
        <w:t xml:space="preserve"> and effusivity were measured in superlattice/non-superlattice regions of the annealed film. Reduced thermal transport in randomly-ordered arrays can be related with enhancement of different paths for interface phonon scattering.</w:t>
      </w:r>
      <w:sdt>
        <w:sdtPr>
          <w:rPr>
            <w:bCs/>
            <w:color w:val="000000"/>
            <w:vertAlign w:val="superscript"/>
          </w:rPr>
          <w:tag w:val="MENDELEY_CITATION_v3_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"/>
          <w:id w:val="1484038778"/>
          <w:placeholder>
            <w:docPart w:val="7BDF3F4BDEBC4B3993676172AA883905"/>
          </w:placeholder>
        </w:sdtPr>
        <w:sdtEndPr>
          <w:rPr>
            <w:bCs w:val="0"/>
          </w:rPr>
        </w:sdtEndPr>
        <w:sdtContent>
          <w:r w:rsidR="00DE6995" w:rsidRPr="00AF6867">
            <w:rPr>
              <w:color w:val="000000"/>
              <w:vertAlign w:val="superscript"/>
            </w:rPr>
            <w:t>[49]</w:t>
          </w:r>
        </w:sdtContent>
      </w:sdt>
      <w:r w:rsidRPr="00AF6867">
        <w:rPr>
          <w:bCs/>
        </w:rPr>
        <w:t xml:space="preserve"> </w:t>
      </w:r>
      <w:bookmarkStart w:id="41" w:name="_Hlk167818094"/>
      <w:bookmarkStart w:id="42" w:name="_Hlk167233247"/>
      <w:r w:rsidRPr="00AF6867">
        <w:rPr>
          <w:bCs/>
        </w:rPr>
        <w:t>Ordered structures through smaller truncated facets seem to provide less interfaces for phonon scattering than disordered PbSe CQDs arrays, which may present more interfaces due to the higher contact area through larger {100} facets (</w:t>
      </w:r>
      <w:r w:rsidR="00DD638E" w:rsidRPr="00AF6867">
        <w:rPr>
          <w:bCs/>
        </w:rPr>
        <w:t>Figure</w:t>
      </w:r>
      <w:r w:rsidR="004F6321" w:rsidRPr="00AF6867">
        <w:rPr>
          <w:bCs/>
        </w:rPr>
        <w:t>s</w:t>
      </w:r>
      <w:r w:rsidR="00DD638E" w:rsidRPr="00AF6867">
        <w:rPr>
          <w:bCs/>
        </w:rPr>
        <w:t> </w:t>
      </w:r>
      <w:r w:rsidR="006E4C6D" w:rsidRPr="00AF6867">
        <w:rPr>
          <w:bCs/>
        </w:rPr>
        <w:t>8</w:t>
      </w:r>
      <w:r w:rsidR="001706E8" w:rsidRPr="00AF6867">
        <w:rPr>
          <w:bCs/>
        </w:rPr>
        <w:t>i</w:t>
      </w:r>
      <w:r w:rsidR="004F6321" w:rsidRPr="00AF6867">
        <w:rPr>
          <w:bCs/>
        </w:rPr>
        <w:t>–</w:t>
      </w:r>
      <w:r w:rsidR="001706E8" w:rsidRPr="00AF6867">
        <w:rPr>
          <w:bCs/>
        </w:rPr>
        <w:t>k</w:t>
      </w:r>
      <w:r w:rsidRPr="00AF6867">
        <w:rPr>
          <w:bCs/>
        </w:rPr>
        <w:t>). It has been reported that geometry confinement is the major factor influencing the thermal conductivity of the QD superlattices.</w:t>
      </w:r>
      <w:sdt>
        <w:sdtPr>
          <w:rPr>
            <w:bCs/>
            <w:color w:val="000000"/>
            <w:vertAlign w:val="superscript"/>
          </w:rPr>
          <w:tag w:val="MENDELEY_CITATION_v3_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"/>
          <w:id w:val="-1108653737"/>
          <w:placeholder>
            <w:docPart w:val="7BDF3F4BDEBC4B3993676172AA883905"/>
          </w:placeholder>
        </w:sdtPr>
        <w:sdtEndPr>
          <w:rPr>
            <w:bCs w:val="0"/>
          </w:rPr>
        </w:sdtEndPr>
        <w:sdtContent>
          <w:r w:rsidR="00DE6995" w:rsidRPr="00AF6867">
            <w:rPr>
              <w:color w:val="000000"/>
              <w:vertAlign w:val="superscript"/>
            </w:rPr>
            <w:t>[72]</w:t>
          </w:r>
        </w:sdtContent>
      </w:sdt>
      <w:r w:rsidRPr="00AF6867">
        <w:rPr>
          <w:bCs/>
        </w:rPr>
        <w:t xml:space="preserve"> Indeed higher packing </w:t>
      </w:r>
      <w:r w:rsidRPr="00AF6867">
        <w:rPr>
          <w:bCs/>
        </w:rPr>
        <w:lastRenderedPageBreak/>
        <w:t>density expected after oleate ligand removal by heat treatment led to lower thermal conductivity of annealed and molten-salt treated samples when compared with the pristine sample</w:t>
      </w:r>
      <w:bookmarkEnd w:id="41"/>
      <w:r w:rsidRPr="00AF6867">
        <w:rPr>
          <w:bCs/>
        </w:rPr>
        <w:t xml:space="preserve">. </w:t>
      </w:r>
      <w:bookmarkEnd w:id="42"/>
      <w:r w:rsidRPr="00AF6867">
        <w:rPr>
          <w:bCs/>
        </w:rPr>
        <w:t>We found that the thermal conductivity and effusivity are roughly two times suppressed in the treated thin films than in the pristine one. The STPM data show that superlattice regions feature higher thermopower in comparison to non-superlattice counterparts, with exception for molten-salt-treated sample which shows a similar thermopower for superlattice and non-superlattice regions.</w:t>
      </w:r>
      <w:r w:rsidRPr="00AF6867">
        <w:t xml:space="preserve"> The observed lower values of Seebeck coefficient in </w:t>
      </w:r>
      <w:r w:rsidRPr="00AF6867">
        <w:rPr>
          <w:bCs/>
        </w:rPr>
        <w:t>randomly-ordered</w:t>
      </w:r>
      <w:r w:rsidRPr="00AF6867">
        <w:t xml:space="preserve"> arrays may be associated with poor contact among </w:t>
      </w:r>
      <w:r w:rsidRPr="00AF6867">
        <w:rPr>
          <w:bCs/>
        </w:rPr>
        <w:t>dots’ interfaces, and accordingly, reduced carrier filtering in such non-superlattice regions.</w:t>
      </w:r>
      <w:sdt>
        <w:sdtPr>
          <w:rPr>
            <w:bCs/>
            <w:color w:val="000000"/>
            <w:vertAlign w:val="superscript"/>
          </w:rPr>
          <w:tag w:val="MENDELEY_CITATION_v3_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"/>
          <w:id w:val="-487791855"/>
          <w:placeholder>
            <w:docPart w:val="7BDF3F4BDEBC4B3993676172AA883905"/>
          </w:placeholder>
        </w:sdtPr>
        <w:sdtEndPr>
          <w:rPr>
            <w:bCs w:val="0"/>
          </w:rPr>
        </w:sdtEndPr>
        <w:sdtContent>
          <w:r w:rsidR="00DE6995" w:rsidRPr="00AF6867">
            <w:rPr>
              <w:color w:val="000000"/>
              <w:vertAlign w:val="superscript"/>
            </w:rPr>
            <w:t>[16]</w:t>
          </w:r>
        </w:sdtContent>
      </w:sdt>
    </w:p>
    <w:p w14:paraId="48BAB4C8" w14:textId="77777777" w:rsidR="00E41390" w:rsidRPr="00AF6867" w:rsidRDefault="00E41390" w:rsidP="00FA1068">
      <w:pPr>
        <w:pStyle w:val="MainText"/>
        <w:spacing w:line="360" w:lineRule="auto"/>
        <w:ind w:firstLine="284"/>
        <w:jc w:val="both"/>
        <w:rPr>
          <w:bCs/>
        </w:rPr>
      </w:pPr>
      <w:r w:rsidRPr="00AF6867">
        <w:rPr>
          <w:bCs/>
          <w:iCs/>
          <w:lang w:val="en-GB"/>
        </w:rPr>
        <w:t>According to the modelling, the interparticle barriers play the crucial role in the transport of nanostructured material. The best fit to experimental measurements (Figure 1) is achieved if we assume that highly ordered superlattices of pristine and annealed CQDs have on average slightly shorter interparticle distance (</w:t>
      </w:r>
      <w:r w:rsidRPr="00AF6867">
        <w:rPr>
          <w:bCs/>
          <w:i/>
        </w:rPr>
        <w:t>w</w:t>
      </w:r>
      <w:r w:rsidRPr="00AF6867">
        <w:rPr>
          <w:bCs/>
          <w:vertAlign w:val="subscript"/>
        </w:rPr>
        <w:t>GB</w:t>
      </w:r>
      <w:r w:rsidRPr="00AF6867">
        <w:rPr>
          <w:bCs/>
          <w:iCs/>
          <w:lang w:val="en-GB"/>
        </w:rPr>
        <w:t> = 1.5 nm) than disordered assemblies (</w:t>
      </w:r>
      <w:r w:rsidRPr="00AF6867">
        <w:rPr>
          <w:bCs/>
          <w:i/>
        </w:rPr>
        <w:t>w</w:t>
      </w:r>
      <w:r w:rsidRPr="00AF6867">
        <w:rPr>
          <w:bCs/>
          <w:vertAlign w:val="subscript"/>
        </w:rPr>
        <w:t>GB</w:t>
      </w:r>
      <w:r w:rsidRPr="00AF6867">
        <w:rPr>
          <w:bCs/>
          <w:iCs/>
        </w:rPr>
        <w:t> </w:t>
      </w:r>
      <w:r w:rsidRPr="00AF6867">
        <w:rPr>
          <w:bCs/>
          <w:iCs/>
          <w:lang w:val="en-GB"/>
        </w:rPr>
        <w:t>= 2.0 nm). This rather small change has, however, a significant impact on the probability of free electrons to tunnel between particles, notably increasing both electric conductivity and Seebeck coefficient. CQDs’ sintering during thermal annealing results in larger area of contact, that can also be reproduced to the model by reducing interparticle pore radius (</w:t>
      </w:r>
      <w:r w:rsidRPr="00AF6867">
        <w:rPr>
          <w:bCs/>
          <w:i/>
          <w:noProof/>
          <w:lang w:val="en-GB" w:eastAsia="en-GB"/>
        </w:rPr>
        <w:t>R</w:t>
      </w:r>
      <w:r w:rsidRPr="00AF6867">
        <w:rPr>
          <w:bCs/>
          <w:vertAlign w:val="subscript"/>
        </w:rPr>
        <w:t>pore</w:t>
      </w:r>
      <w:r w:rsidRPr="00AF6867">
        <w:rPr>
          <w:bCs/>
        </w:rPr>
        <w:t> / </w:t>
      </w:r>
      <w:r w:rsidRPr="00AF6867">
        <w:rPr>
          <w:bCs/>
          <w:i/>
          <w:noProof/>
          <w:lang w:val="en-GB" w:eastAsia="en-GB"/>
        </w:rPr>
        <w:t>R</w:t>
      </w:r>
      <w:r w:rsidRPr="00AF6867">
        <w:rPr>
          <w:bCs/>
          <w:vertAlign w:val="subscript"/>
        </w:rPr>
        <w:t>0</w:t>
      </w:r>
      <w:r w:rsidRPr="00AF6867">
        <w:rPr>
          <w:bCs/>
          <w:iCs/>
          <w:lang w:val="en-GB"/>
        </w:rPr>
        <w:t xml:space="preserve"> = 1.0 for annealed </w:t>
      </w:r>
      <w:r w:rsidRPr="00AF6867">
        <w:rPr>
          <w:bCs/>
          <w:i/>
          <w:iCs/>
          <w:lang w:val="en-GB"/>
        </w:rPr>
        <w:t>vs</w:t>
      </w:r>
      <w:r w:rsidRPr="00AF6867">
        <w:rPr>
          <w:bCs/>
          <w:iCs/>
          <w:lang w:val="en-GB"/>
        </w:rPr>
        <w:t xml:space="preserve">. 1.3 for pristine). On the other hand, treatment with molten salts produced films with higher electrical conductivity and Seebeck coefficient with only a minor difference between ordered and disordered samples. We believe that this happens due to surface restructuring of CQDs during treatment, resulting in a large number of highly electrically conductive interparticle contacts. This correlates in our modelling with the best fit, to experimental points, achieved by assuming </w:t>
      </w:r>
      <w:r w:rsidRPr="00AF6867">
        <w:rPr>
          <w:bCs/>
          <w:i/>
        </w:rPr>
        <w:t>w</w:t>
      </w:r>
      <w:r w:rsidRPr="00AF6867">
        <w:rPr>
          <w:bCs/>
          <w:vertAlign w:val="subscript"/>
        </w:rPr>
        <w:t>GB</w:t>
      </w:r>
      <w:r w:rsidRPr="00AF6867">
        <w:rPr>
          <w:bCs/>
          <w:iCs/>
          <w:lang w:val="en-GB"/>
        </w:rPr>
        <w:t> = 1.0 nm for both disordered and highly ordered molten-salt-treated samples. For the latter case, lower height of the interparticle barrier (</w:t>
      </w:r>
      <w:r w:rsidRPr="00AF6867">
        <w:rPr>
          <w:bCs/>
          <w:i/>
        </w:rPr>
        <w:t>U</w:t>
      </w:r>
      <w:r w:rsidRPr="00AF6867">
        <w:rPr>
          <w:bCs/>
          <w:vertAlign w:val="subscript"/>
        </w:rPr>
        <w:t>GB</w:t>
      </w:r>
      <w:r w:rsidRPr="00AF6867">
        <w:rPr>
          <w:bCs/>
          <w:iCs/>
          <w:lang w:val="en-GB"/>
        </w:rPr>
        <w:t> = 0.5 eV vs 5.0 eV for all other cases) suggests that a large portion of CQDs may be fused together during treatment, thus resulting in contacts similar to grain boundaries in a polycrystalline material rather than gaps between well separated CQDs. From this point of view, it can be suggested that even disordered molten-salt-treated sample can have electrical conductivity and Seebeck coefficient almost as high as highly ordered if it has a high enough number of such "good" contacts to form a percolating network</w:t>
      </w:r>
      <w:r w:rsidRPr="00AF6867">
        <w:rPr>
          <w:bCs/>
          <w:lang w:val="en-GB"/>
        </w:rPr>
        <w:t>.</w:t>
      </w:r>
    </w:p>
    <w:p w14:paraId="3DB638AB" w14:textId="4752DFE1" w:rsidR="00E41390" w:rsidRPr="00AF6867" w:rsidRDefault="00E41390" w:rsidP="00C9518A">
      <w:pPr>
        <w:pStyle w:val="MainText"/>
        <w:spacing w:line="360" w:lineRule="auto"/>
        <w:ind w:firstLine="284"/>
        <w:jc w:val="both"/>
        <w:rPr>
          <w:bCs/>
        </w:rPr>
      </w:pPr>
      <w:r w:rsidRPr="00AF6867">
        <w:rPr>
          <w:bCs/>
        </w:rPr>
        <w:t>Overall, when comparing the electrical and thermal transport properties of three fabricated PbSe CQD thin films, the molten-salt-assisted ligand removal affords the best-performing TE film with calculated power factor (</w:t>
      </w:r>
      <w:r w:rsidRPr="00AF6867">
        <w:rPr>
          <w:bCs/>
          <w:i/>
        </w:rPr>
        <w:t>PF</w:t>
      </w:r>
      <w:r w:rsidRPr="00AF6867">
        <w:rPr>
          <w:bCs/>
        </w:rPr>
        <w:t>) of 0.217</w:t>
      </w:r>
      <w:r w:rsidRPr="00AF6867">
        <w:t> μW m</w:t>
      </w:r>
      <w:r w:rsidRPr="00AF6867">
        <w:rPr>
          <w:vertAlign w:val="superscript"/>
        </w:rPr>
        <w:t>–1</w:t>
      </w:r>
      <w:r w:rsidRPr="00AF6867">
        <w:t> K</w:t>
      </w:r>
      <w:r w:rsidRPr="00AF6867">
        <w:rPr>
          <w:vertAlign w:val="superscript"/>
        </w:rPr>
        <w:t>–2</w:t>
      </w:r>
      <w:r w:rsidRPr="00AF6867">
        <w:rPr>
          <w:bCs/>
        </w:rPr>
        <w:t xml:space="preserve"> and 0.0129 </w:t>
      </w:r>
      <w:r w:rsidRPr="00AF6867">
        <w:t>μW m</w:t>
      </w:r>
      <w:r w:rsidRPr="00AF6867">
        <w:rPr>
          <w:vertAlign w:val="superscript"/>
        </w:rPr>
        <w:t>–1</w:t>
      </w:r>
      <w:r w:rsidRPr="00AF6867">
        <w:t> K</w:t>
      </w:r>
      <w:r w:rsidRPr="00AF6867">
        <w:rPr>
          <w:vertAlign w:val="superscript"/>
        </w:rPr>
        <w:t>–2</w:t>
      </w:r>
      <w:r w:rsidRPr="00AF6867">
        <w:rPr>
          <w:bCs/>
        </w:rPr>
        <w:t xml:space="preserve"> for superlattice and non-superlattice regions, respectively. The performance difference between </w:t>
      </w:r>
      <w:r w:rsidRPr="00AF6867">
        <w:rPr>
          <w:bCs/>
        </w:rPr>
        <w:lastRenderedPageBreak/>
        <w:t>highl</w:t>
      </w:r>
      <w:r w:rsidR="002108A7" w:rsidRPr="00AF6867">
        <w:rPr>
          <w:bCs/>
        </w:rPr>
        <w:t>y-</w:t>
      </w:r>
      <w:r w:rsidRPr="00AF6867">
        <w:rPr>
          <w:bCs/>
        </w:rPr>
        <w:t xml:space="preserve">ordered and randomly-ordered closely-packed arrays of the same thin film is </w:t>
      </w:r>
      <w:r w:rsidR="00DE6995" w:rsidRPr="00AF6867">
        <w:rPr>
          <w:bCs/>
        </w:rPr>
        <w:t>of</w:t>
      </w:r>
      <w:r w:rsidRPr="00AF6867">
        <w:rPr>
          <w:bCs/>
        </w:rPr>
        <w:t xml:space="preserve"> </w:t>
      </w:r>
      <w:r w:rsidR="00DE6995" w:rsidRPr="00AF6867">
        <w:rPr>
          <w:bCs/>
        </w:rPr>
        <w:t>one</w:t>
      </w:r>
      <w:r w:rsidRPr="00AF6867">
        <w:rPr>
          <w:bCs/>
        </w:rPr>
        <w:t xml:space="preserve"> order of magnitude, which is largely influenced by the measured low electrical conductivity of non-superlattice region of molten-salt-treated PbSe CQD thin film. Remarkably, the superlattice region of molten-salt-treated PbSe CQD thin film demonstrated almost 100 times improvement of TE performance (</w:t>
      </w:r>
      <w:r w:rsidRPr="00AF6867">
        <w:rPr>
          <w:bCs/>
          <w:i/>
        </w:rPr>
        <w:t>PF</w:t>
      </w:r>
      <w:r w:rsidRPr="00AF6867">
        <w:rPr>
          <w:bCs/>
        </w:rPr>
        <w:t xml:space="preserve">) when comparing with annealed PbSe CQD thin film. This improved performance was attained due to increased electrical conductivity of molten-salt-treated PbSe CQD superlattice regions. </w:t>
      </w:r>
      <w:r w:rsidRPr="00AF6867">
        <w:rPr>
          <w:bCs/>
          <w:noProof/>
          <w:lang w:val="en-GB" w:eastAsia="en-GB"/>
        </w:rPr>
        <w:t>Calculated profiles of Seebeck coefficient and electrical conductivity as the function of chemical potential</w:t>
      </w:r>
      <w:r w:rsidRPr="00AF6867">
        <w:rPr>
          <w:bCs/>
        </w:rPr>
        <w:t xml:space="preserve"> (Figure 1) revealed that all the fabricated films fall in the narrow interval close to charge neutrality point, where the </w:t>
      </w:r>
      <w:r w:rsidRPr="00AF6867">
        <w:rPr>
          <w:bCs/>
          <w:i/>
        </w:rPr>
        <w:t>S</w:t>
      </w:r>
      <w:r w:rsidRPr="00AF6867">
        <w:rPr>
          <w:bCs/>
        </w:rPr>
        <w:t>(</w:t>
      </w:r>
      <w:r w:rsidRPr="00AF6867">
        <w:rPr>
          <w:bCs/>
          <w:i/>
        </w:rPr>
        <w:t>μ</w:t>
      </w:r>
      <w:r w:rsidRPr="00AF6867">
        <w:rPr>
          <w:bCs/>
        </w:rPr>
        <w:t xml:space="preserve">) curve makes a very steep change from </w:t>
      </w:r>
      <w:r w:rsidRPr="00AF6867">
        <w:rPr>
          <w:bCs/>
          <w:i/>
        </w:rPr>
        <w:t>p</w:t>
      </w:r>
      <w:r w:rsidRPr="00AF6867">
        <w:rPr>
          <w:bCs/>
        </w:rPr>
        <w:t xml:space="preserve">-type to </w:t>
      </w:r>
      <w:r w:rsidRPr="00AF6867">
        <w:rPr>
          <w:bCs/>
          <w:i/>
        </w:rPr>
        <w:t>n</w:t>
      </w:r>
      <w:r w:rsidRPr="00AF6867">
        <w:rPr>
          <w:bCs/>
        </w:rPr>
        <w:t xml:space="preserve">-type. This hints that the TE performance of the PbSe CQD thin films has potential for improvement as both Seebeck coefficient and electrical conductivity can be markedly improved, if </w:t>
      </w:r>
      <w:r w:rsidRPr="00AF6867">
        <w:rPr>
          <w:bCs/>
          <w:i/>
        </w:rPr>
        <w:t>n</w:t>
      </w:r>
      <w:r w:rsidRPr="00AF6867">
        <w:rPr>
          <w:bCs/>
        </w:rPr>
        <w:t>-type dopants are introduced.</w:t>
      </w:r>
      <w:sdt>
        <w:sdtPr>
          <w:rPr>
            <w:bCs/>
            <w:color w:val="000000"/>
            <w:vertAlign w:val="superscript"/>
          </w:rPr>
          <w:tag w:val="MENDELEY_CITATION_v3_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"/>
          <w:id w:val="-2040958459"/>
          <w:placeholder>
            <w:docPart w:val="7BDF3F4BDEBC4B3993676172AA883905"/>
          </w:placeholder>
        </w:sdtPr>
        <w:sdtEndPr>
          <w:rPr>
            <w:bCs w:val="0"/>
          </w:rPr>
        </w:sdtEndPr>
        <w:sdtContent>
          <w:r w:rsidR="00DE6995" w:rsidRPr="00AF6867">
            <w:rPr>
              <w:color w:val="000000"/>
              <w:vertAlign w:val="superscript"/>
            </w:rPr>
            <w:t>[44,73]</w:t>
          </w:r>
        </w:sdtContent>
      </w:sdt>
      <w:r w:rsidRPr="00AF6867">
        <w:rPr>
          <w:bCs/>
        </w:rPr>
        <w:t xml:space="preserve"> Besides doping, another viable approach to increase the conductivity of the fabricated PbSe superlattice thin films is conformal deposition of additional conductive material into the voids between our</w:t>
      </w:r>
      <w:r w:rsidRPr="00AF6867">
        <w:t xml:space="preserve"> truncated-corner-</w:t>
      </w:r>
      <w:r w:rsidRPr="00AF6867">
        <w:rPr>
          <w:bCs/>
        </w:rPr>
        <w:t>connected dots. For instance, atomic layer deposition or infiltration could be used for such conformal deposition, affording higher electrical conductivity by means of increased contact area between PbSe dots.</w:t>
      </w:r>
      <w:sdt>
        <w:sdtPr>
          <w:rPr>
            <w:bCs/>
            <w:color w:val="000000"/>
            <w:vertAlign w:val="superscript"/>
          </w:rPr>
          <w:tag w:val="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"/>
          <w:id w:val="-1011285898"/>
          <w:placeholder>
            <w:docPart w:val="7BDF3F4BDEBC4B3993676172AA883905"/>
          </w:placeholder>
        </w:sdtPr>
        <w:sdtEndPr>
          <w:rPr>
            <w:bCs w:val="0"/>
          </w:rPr>
        </w:sdtEndPr>
        <w:sdtContent>
          <w:r w:rsidR="00DE6995" w:rsidRPr="00AF6867">
            <w:rPr>
              <w:color w:val="000000"/>
              <w:vertAlign w:val="superscript"/>
            </w:rPr>
            <w:t>[31,74,75]</w:t>
          </w:r>
        </w:sdtContent>
      </w:sdt>
    </w:p>
    <w:p w14:paraId="12A8D410" w14:textId="286A06B3" w:rsidR="00E41390" w:rsidRPr="00AF6867" w:rsidRDefault="00E41390" w:rsidP="00C9518A">
      <w:pPr>
        <w:pStyle w:val="MainText"/>
        <w:spacing w:line="360" w:lineRule="auto"/>
        <w:ind w:firstLine="284"/>
        <w:jc w:val="both"/>
        <w:rPr>
          <w:bCs/>
        </w:rPr>
      </w:pPr>
      <w:bookmarkStart w:id="43" w:name="_Hlk167818125"/>
      <w:bookmarkStart w:id="44" w:name="_Hlk167233298"/>
      <w:r w:rsidRPr="00AF6867">
        <w:rPr>
          <w:bCs/>
        </w:rPr>
        <w:t>Preparation of micrometer-thick PbSe CQD superlattice thin films over a large area is an important advancement for energy-related applications. Further development of a reproducible and scalable synthesis for PbSe CQDs is in line with large-scale fabrication demands for applications.</w:t>
      </w:r>
      <w:sdt>
        <w:sdtPr>
          <w:rPr>
            <w:bCs/>
            <w:color w:val="000000"/>
            <w:vertAlign w:val="superscript"/>
          </w:rPr>
          <w:tag w:val="MENDELEY_CITATION_v3_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"/>
          <w:id w:val="-878400779"/>
          <w:placeholder>
            <w:docPart w:val="7BDF3F4BDEBC4B3993676172AA883905"/>
          </w:placeholder>
        </w:sdtPr>
        <w:sdtEndPr>
          <w:rPr>
            <w:bCs w:val="0"/>
          </w:rPr>
        </w:sdtEndPr>
        <w:sdtContent>
          <w:r w:rsidR="00DE6995" w:rsidRPr="00AF6867">
            <w:rPr>
              <w:color w:val="000000"/>
              <w:vertAlign w:val="superscript"/>
            </w:rPr>
            <w:t>[57,76]</w:t>
          </w:r>
        </w:sdtContent>
      </w:sdt>
      <w:r w:rsidRPr="00AF6867">
        <w:rPr>
          <w:bCs/>
        </w:rPr>
        <w:t xml:space="preserve"> Superlattice structures have demonstrated emerging physical properties, which can be employed to develop thermoelectrics, photovoltaics, optoelectronics (displays, lasers, photodetectors), and catalysis.</w:t>
      </w:r>
      <w:sdt>
        <w:sdtPr>
          <w:rPr>
            <w:bCs/>
            <w:color w:val="000000"/>
            <w:vertAlign w:val="superscript"/>
          </w:rPr>
          <w:tag w:val="MENDELEY_CITATION_v3_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"/>
          <w:id w:val="1096986765"/>
          <w:placeholder>
            <w:docPart w:val="7BDF3F4BDEBC4B3993676172AA883905"/>
          </w:placeholder>
        </w:sdtPr>
        <w:sdtEndPr>
          <w:rPr>
            <w:bCs w:val="0"/>
          </w:rPr>
        </w:sdtEndPr>
        <w:sdtContent>
          <w:r w:rsidR="00DE6995" w:rsidRPr="00AF6867">
            <w:rPr>
              <w:color w:val="000000"/>
              <w:vertAlign w:val="superscript"/>
            </w:rPr>
            <w:t>[56,57]</w:t>
          </w:r>
        </w:sdtContent>
      </w:sdt>
      <w:r w:rsidRPr="00AF6867">
        <w:rPr>
          <w:bCs/>
        </w:rPr>
        <w:t xml:space="preserve"> Electrical conductivity improvements by molten-salt treatment as well as low thermal conductivity obtained by PbSe CQD ordered structures present an important step to attain thin films with enhanced properties for future technologies</w:t>
      </w:r>
      <w:bookmarkEnd w:id="43"/>
      <w:r w:rsidRPr="00AF6867">
        <w:rPr>
          <w:bCs/>
        </w:rPr>
        <w:t>.</w:t>
      </w:r>
      <w:sdt>
        <w:sdtPr>
          <w:rPr>
            <w:bCs/>
            <w:color w:val="000000"/>
            <w:vertAlign w:val="superscript"/>
          </w:rPr>
          <w:tag w:val="MENDELEY_CITATION_v3_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"/>
          <w:id w:val="487059317"/>
          <w:placeholder>
            <w:docPart w:val="7BDF3F4BDEBC4B3993676172AA883905"/>
          </w:placeholder>
        </w:sdtPr>
        <w:sdtEndPr>
          <w:rPr>
            <w:bCs w:val="0"/>
          </w:rPr>
        </w:sdtEndPr>
        <w:sdtContent>
          <w:r w:rsidR="00DE6995" w:rsidRPr="00AF6867">
            <w:rPr>
              <w:color w:val="000000"/>
              <w:vertAlign w:val="superscript"/>
            </w:rPr>
            <w:t>[76]</w:t>
          </w:r>
        </w:sdtContent>
      </w:sdt>
      <w:bookmarkEnd w:id="44"/>
    </w:p>
    <w:p w14:paraId="71DC186A" w14:textId="77777777" w:rsidR="00E41390" w:rsidRPr="00AF6867" w:rsidRDefault="00E41390" w:rsidP="00382C0B">
      <w:pPr>
        <w:pStyle w:val="MainText"/>
        <w:spacing w:line="360" w:lineRule="auto"/>
        <w:ind w:firstLine="284"/>
        <w:jc w:val="both"/>
      </w:pPr>
    </w:p>
    <w:p w14:paraId="23A199F7" w14:textId="77777777" w:rsidR="00E41390" w:rsidRPr="00AF6867" w:rsidRDefault="00E41390" w:rsidP="00C9518A">
      <w:pPr>
        <w:pStyle w:val="Head1"/>
      </w:pPr>
      <w:r w:rsidRPr="00AF6867">
        <w:t>4. Conclusion</w:t>
      </w:r>
    </w:p>
    <w:p w14:paraId="099C4B29" w14:textId="796F7FF3" w:rsidR="00E41390" w:rsidRPr="00AF6867" w:rsidRDefault="00E41390" w:rsidP="00AA3878">
      <w:pPr>
        <w:pStyle w:val="MainText"/>
        <w:spacing w:line="360" w:lineRule="auto"/>
        <w:ind w:firstLine="284"/>
        <w:jc w:val="both"/>
      </w:pPr>
      <w:r w:rsidRPr="00AF6867">
        <w:t>We have developed a reproducible protocol affording 1-cm</w:t>
      </w:r>
      <w:r w:rsidRPr="00AF6867">
        <w:rPr>
          <w:vertAlign w:val="superscript"/>
        </w:rPr>
        <w:t>2</w:t>
      </w:r>
      <w:r w:rsidRPr="00AF6867">
        <w:t>-area fabrication of 1.5-µm-thick superlattice thin films from monodisperse, phase-pure, and chemically uniform PbSe dots. The as-fabricated superlattices exhibit an uncommon self-assembling pathway</w:t>
      </w:r>
      <w:r w:rsidR="00C52254" w:rsidRPr="00AF6867">
        <w:t xml:space="preserve"> into a cubic superlattice</w:t>
      </w:r>
      <w:r w:rsidRPr="00AF6867">
        <w:t>,</w:t>
      </w:r>
      <w:r w:rsidR="00C52254" w:rsidRPr="00AF6867">
        <w:t xml:space="preserve"> namely, the dots are attached to the substrate by &lt;001&gt; planes followed by interconnection through the {001} facets in plan-view and {110} / {111} facets in cross-sectional-view</w:t>
      </w:r>
      <w:r w:rsidRPr="00AF6867">
        <w:t xml:space="preserve">. Such 3D organization allows superlattice thin films to withstand moderate annealing or molten-salt treatments targeting insulating oleate ligand removal without </w:t>
      </w:r>
      <w:r w:rsidRPr="00AF6867">
        <w:lastRenderedPageBreak/>
        <w:t>significant structural and microstructural changes. Owing to the peculiar nanostructuring, p</w:t>
      </w:r>
      <w:r w:rsidRPr="00AF6867">
        <w:rPr>
          <w:bCs/>
        </w:rPr>
        <w:t>ristine, annealed, and molten-salt-treated PbSe CQD thin films were found to feature structural-ordering-dependent low thermal conductivity with estimated values down to 0.7</w:t>
      </w:r>
      <w:r w:rsidRPr="00AF6867">
        <w:t> W m</w:t>
      </w:r>
      <w:r w:rsidRPr="00AF6867">
        <w:rPr>
          <w:vertAlign w:val="superscript"/>
        </w:rPr>
        <w:t>–1</w:t>
      </w:r>
      <w:r w:rsidRPr="00AF6867">
        <w:t> K</w:t>
      </w:r>
      <w:r w:rsidRPr="00AF6867">
        <w:rPr>
          <w:vertAlign w:val="superscript"/>
        </w:rPr>
        <w:t>–1</w:t>
      </w:r>
      <w:r w:rsidRPr="00AF6867">
        <w:t xml:space="preserve"> at room temperature</w:t>
      </w:r>
      <w:r w:rsidRPr="00AF6867">
        <w:rPr>
          <w:bCs/>
        </w:rPr>
        <w:t xml:space="preserve">. Due to the presence of the insulating capping oleate ligand on the surface of the PbSe dot building blocks, the superlattice thin films were established to exhibit low electrical conductivities, as corroborated experimentally and theoretically. Our results demonstrate that </w:t>
      </w:r>
      <w:r w:rsidRPr="00AF6867">
        <w:rPr>
          <w:bCs/>
          <w:noProof/>
          <w:lang w:eastAsia="en-GB"/>
        </w:rPr>
        <w:t>heat treatment</w:t>
      </w:r>
      <w:r w:rsidRPr="00AF6867">
        <w:rPr>
          <w:bCs/>
        </w:rPr>
        <w:t xml:space="preserve"> of pristine PbSe superlattice thin films </w:t>
      </w:r>
      <w:r w:rsidRPr="00AF6867">
        <w:t xml:space="preserve">in a molten salt can boost their electrical conductivity, and accordingly, their TE performance by two orders of magnitude. </w:t>
      </w:r>
      <w:r w:rsidRPr="00AF6867">
        <w:rPr>
          <w:bCs/>
          <w:iCs/>
          <w:lang w:val="en-GB"/>
        </w:rPr>
        <w:t>Furthermore, our modelling suggests that charge carrier concentration of all produced samples lies in the range in which both Seebeck coefficient and electrical conductivity can be increased simultaneously by additional doping. This opens a pathway to produce materials of PbSe-based superlattices with even higher power factor without increasing phonon contribution to thermal conductivity</w:t>
      </w:r>
      <w:r w:rsidRPr="00AF6867">
        <w:rPr>
          <w:bCs/>
          <w:lang w:val="en-GB"/>
        </w:rPr>
        <w:t>.</w:t>
      </w:r>
    </w:p>
    <w:p w14:paraId="4BFC20BC" w14:textId="77777777" w:rsidR="00E41390" w:rsidRPr="00AF6867" w:rsidRDefault="00E41390" w:rsidP="00C9518A">
      <w:pPr>
        <w:spacing w:line="360" w:lineRule="auto"/>
        <w:rPr>
          <w:lang w:val="en-US"/>
        </w:rPr>
      </w:pPr>
    </w:p>
    <w:p w14:paraId="2280B905" w14:textId="77777777" w:rsidR="00E41390" w:rsidRPr="00AF6867" w:rsidRDefault="00E41390" w:rsidP="008B5769">
      <w:pPr>
        <w:pStyle w:val="Head1"/>
      </w:pPr>
      <w:r w:rsidRPr="00AF6867">
        <w:t>5. Experimental Section</w:t>
      </w:r>
    </w:p>
    <w:p w14:paraId="3F46BDCC" w14:textId="77777777" w:rsidR="00E41390" w:rsidRPr="00AF6867" w:rsidRDefault="00E41390" w:rsidP="003543F7">
      <w:pPr>
        <w:pStyle w:val="ExperimentalText"/>
        <w:spacing w:line="360" w:lineRule="auto"/>
        <w:ind w:firstLine="284"/>
        <w:jc w:val="both"/>
      </w:pPr>
      <w:r w:rsidRPr="00AF6867">
        <w:rPr>
          <w:i/>
        </w:rPr>
        <w:t>Starting materials.</w:t>
      </w:r>
      <w:r w:rsidRPr="00AF6867">
        <w:t xml:space="preserve"> The following reagents were used as received: lead(II) acetate trihydrate (Pb(ac)</w:t>
      </w:r>
      <w:r w:rsidRPr="00AF6867">
        <w:rPr>
          <w:vertAlign w:val="subscript"/>
        </w:rPr>
        <w:t>2</w:t>
      </w:r>
      <w:r w:rsidRPr="00AF6867">
        <w:t>∙3H</w:t>
      </w:r>
      <w:r w:rsidRPr="00AF6867">
        <w:rPr>
          <w:vertAlign w:val="subscript"/>
        </w:rPr>
        <w:t>2</w:t>
      </w:r>
      <w:r w:rsidRPr="00AF6867">
        <w:t xml:space="preserve">O, </w:t>
      </w:r>
      <w:r w:rsidRPr="00AF6867">
        <w:sym w:font="Symbol" w:char="F0B3"/>
      </w:r>
      <w:r w:rsidRPr="00AF6867">
        <w:t xml:space="preserve"> 99.99%, Sigma-Aldrich), selenium (Se, 100 mesh powder, </w:t>
      </w:r>
      <w:r w:rsidRPr="00AF6867">
        <w:sym w:font="Symbol" w:char="F0B3"/>
      </w:r>
      <w:r w:rsidRPr="00AF6867">
        <w:t xml:space="preserve">99.5%), trioctylphosphine (TOP, 90%, Alfa Aesar), oleic acid (OA, 90%, Sigma-Aldrich), 1-octadecene (ODE, 90%, Sigma-Aldrich), 3-(mercaptopropyl)trimethoxysilane (MPTS, 95%, Alfa Aesar), sodium hydroxide (NaOH, </w:t>
      </w:r>
      <w:r w:rsidRPr="00AF6867">
        <w:sym w:font="Symbol" w:char="F0B3"/>
      </w:r>
      <w:r w:rsidRPr="00AF6867">
        <w:t xml:space="preserve">99.0%, Supelco), cesium iodide (CsI, 99.999%, Sigma-Aldrich), lithium iodide (LiI, 99.9%, Sigma-Aldrich), and </w:t>
      </w:r>
      <w:bookmarkStart w:id="45" w:name="_Hlk167819372"/>
      <w:r w:rsidRPr="00AF6867">
        <w:t>t</w:t>
      </w:r>
      <w:r w:rsidRPr="00AF6867">
        <w:rPr>
          <w:lang w:bidi="en-US"/>
        </w:rPr>
        <w:t xml:space="preserve">ungsten foil (W, </w:t>
      </w:r>
      <w:r w:rsidRPr="00AF6867">
        <w:t>≥99.9%, thickness = 0.5 mm, resistivity of 4.9 </w:t>
      </w:r>
      <w:r w:rsidRPr="00AF6867">
        <w:sym w:font="Symbol" w:char="F06D"/>
      </w:r>
      <w:r w:rsidRPr="00AF6867">
        <w:t>Ω cm at 20 </w:t>
      </w:r>
      <w:r w:rsidRPr="00AF6867">
        <w:rPr>
          <w:rFonts w:ascii="NewsGotT" w:hAnsi="NewsGotT"/>
        </w:rPr>
        <w:t>°</w:t>
      </w:r>
      <w:r w:rsidRPr="00AF6867">
        <w:t>C, Sigma-Aldrich</w:t>
      </w:r>
      <w:bookmarkEnd w:id="45"/>
      <w:r w:rsidRPr="00AF6867">
        <w:t>)</w:t>
      </w:r>
      <w:r w:rsidRPr="00AF6867">
        <w:rPr>
          <w:lang w:val="de-DE"/>
        </w:rPr>
        <w:t xml:space="preserve">. </w:t>
      </w:r>
      <w:bookmarkStart w:id="46" w:name="_Hlk167233404"/>
      <w:r w:rsidRPr="00AF6867">
        <w:rPr>
          <w:lang w:val="de-DE"/>
        </w:rPr>
        <w:t>TOP, CsI, LiI, and W foil were stored and handled under inert atmosphere</w:t>
      </w:r>
      <w:bookmarkEnd w:id="46"/>
      <w:r w:rsidRPr="00AF6867">
        <w:rPr>
          <w:lang w:val="de-DE"/>
        </w:rPr>
        <w:t xml:space="preserve">. </w:t>
      </w:r>
      <w:r w:rsidRPr="00AF6867">
        <w:t xml:space="preserve">Analytical reagent grade hexane (99.8%) and toluene (99.8%) were purchased from </w:t>
      </w:r>
      <w:bookmarkStart w:id="47" w:name="OLE_LINK4"/>
      <w:r w:rsidRPr="00AF6867">
        <w:t>Fisher Scientific</w:t>
      </w:r>
      <w:bookmarkEnd w:id="47"/>
      <w:r w:rsidRPr="00AF6867">
        <w:t>, while acetone (</w:t>
      </w:r>
      <w:r w:rsidRPr="00AF6867">
        <w:sym w:font="Symbol" w:char="F0B3"/>
      </w:r>
      <w:r w:rsidRPr="00AF6867">
        <w:t>99.5%), isopropanol (</w:t>
      </w:r>
      <w:r w:rsidRPr="00AF6867">
        <w:sym w:font="Symbol" w:char="F0B3"/>
      </w:r>
      <w:r w:rsidRPr="00AF6867">
        <w:t>99.8%), and ethanol (</w:t>
      </w:r>
      <w:r w:rsidRPr="00AF6867">
        <w:sym w:font="Symbol" w:char="F0B3"/>
      </w:r>
      <w:r w:rsidRPr="00AF6867">
        <w:t xml:space="preserve">99.8%) were purchased from </w:t>
      </w:r>
      <w:bookmarkStart w:id="48" w:name="OLE_LINK5"/>
      <w:r w:rsidRPr="00AF6867">
        <w:t>Honeywell</w:t>
      </w:r>
      <w:bookmarkEnd w:id="48"/>
      <w:r w:rsidRPr="00AF6867">
        <w:t>. Ultrapure water was generated by Milli-Q Advantage A10 system (Millipore) with resistivity of 18.2 MΩ.cm.</w:t>
      </w:r>
    </w:p>
    <w:p w14:paraId="17EC11CE" w14:textId="14906481" w:rsidR="00E41390" w:rsidRPr="00AF6867" w:rsidRDefault="00E41390" w:rsidP="008B5769">
      <w:pPr>
        <w:pStyle w:val="ExperimentalText"/>
        <w:spacing w:line="360" w:lineRule="auto"/>
        <w:ind w:firstLine="284"/>
        <w:jc w:val="both"/>
      </w:pPr>
      <w:r w:rsidRPr="00AF6867">
        <w:rPr>
          <w:i/>
        </w:rPr>
        <w:t>Synthesis of monodisperse PbSe CQDs.</w:t>
      </w:r>
      <w:r w:rsidRPr="00AF6867">
        <w:t xml:space="preserve"> </w:t>
      </w:r>
      <w:bookmarkStart w:id="49" w:name="_Hlk167818289"/>
      <w:bookmarkStart w:id="50" w:name="_Hlk167233652"/>
      <w:r w:rsidRPr="00AF6867">
        <w:t>To prepare monodisperse PbSe CQDs, we adapted and modified a previously reported colloidal synthesis protocol</w:t>
      </w:r>
      <w:r w:rsidR="00F5019C" w:rsidRPr="00AF6867">
        <w:t xml:space="preserve"> </w:t>
      </w:r>
      <w:r w:rsidR="00F5019C" w:rsidRPr="00AF6867">
        <w:rPr>
          <w:color w:val="000000" w:themeColor="text1"/>
          <w:shd w:val="clear" w:color="auto" w:fill="FFFFFF" w:themeFill="background1"/>
        </w:rPr>
        <w:t>to maximize yield of monodisperse nanocrystals with desired shape</w:t>
      </w:r>
      <w:bookmarkEnd w:id="49"/>
      <w:r w:rsidRPr="00AF6867">
        <w:t>.</w:t>
      </w:r>
      <w:sdt>
        <w:sdtPr>
          <w:rPr>
            <w:color w:val="000000"/>
            <w:vertAlign w:val="superscript"/>
          </w:rPr>
          <w:tag w:val="MENDELEY_CITATION_v3_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"/>
          <w:id w:val="-605507741"/>
          <w:placeholder>
            <w:docPart w:val="7BDF3F4BDEBC4B3993676172AA883905"/>
          </w:placeholder>
        </w:sdtPr>
        <w:sdtContent>
          <w:r w:rsidR="00DE6995" w:rsidRPr="00AF6867">
            <w:rPr>
              <w:color w:val="000000"/>
              <w:vertAlign w:val="superscript"/>
            </w:rPr>
            <w:t>[15,32]</w:t>
          </w:r>
        </w:sdtContent>
      </w:sdt>
      <w:bookmarkEnd w:id="50"/>
      <w:r w:rsidRPr="00AF6867">
        <w:t xml:space="preserve"> </w:t>
      </w:r>
      <w:bookmarkStart w:id="51" w:name="_Hlk167818244"/>
      <w:r w:rsidRPr="00AF6867">
        <w:t>First, 7.89 g of Se powder was dissolved in 100 mL of TOP while stirring overnight at 60 °C, thus generating transparent 1 M solution of Se in TOP (Se : TOP). Next, Pb(ac)</w:t>
      </w:r>
      <w:r w:rsidRPr="00AF6867">
        <w:rPr>
          <w:vertAlign w:val="subscript"/>
        </w:rPr>
        <w:t>2</w:t>
      </w:r>
      <w:r w:rsidRPr="00AF6867">
        <w:t>∙3H</w:t>
      </w:r>
      <w:r w:rsidRPr="00AF6867">
        <w:rPr>
          <w:vertAlign w:val="subscript"/>
        </w:rPr>
        <w:t>2</w:t>
      </w:r>
      <w:r w:rsidRPr="00AF6867">
        <w:t xml:space="preserve">O (2.8 g, 7.4 mmol), OA (6.6 g, 23.4 mmol), ODE (50 mL, 156.3 mmol) and 1 M TOP : Se solution (12 mL) </w:t>
      </w:r>
      <w:bookmarkEnd w:id="51"/>
      <w:r w:rsidRPr="00AF6867">
        <w:t xml:space="preserve">were loaded into a 250 mL three-neck round-bottom flask, the flask was then connected to the Schlenk line (Chemglass), and the reaction mixture was degassed under vacuum at 130 °C for 2 h while stirring to remove any </w:t>
      </w:r>
      <w:r w:rsidRPr="00AF6867">
        <w:lastRenderedPageBreak/>
        <w:t xml:space="preserve">undesired low boiling liquids, </w:t>
      </w:r>
      <w:bookmarkStart w:id="52" w:name="_Hlk167818311"/>
      <w:bookmarkStart w:id="53" w:name="_Hlk167233500"/>
      <w:r w:rsidRPr="00AF6867">
        <w:t>such as water and acetate admixtures. The ratio between Pb and OA was kept at 1:3.2 to ensure an excess of OA for PbSe CQDs synthesis</w:t>
      </w:r>
      <w:r w:rsidRPr="00AF6867">
        <w:rPr>
          <w:lang w:val="de-DE"/>
        </w:rPr>
        <w:t>. Pb/Se ratio was defined at 1:1.6 to ensure final PbSe CQD proper stoichiometry, since Se tends to evaporate near 200 °C</w:t>
      </w:r>
      <w:bookmarkEnd w:id="52"/>
      <w:r w:rsidRPr="00AF6867">
        <w:rPr>
          <w:lang w:val="de-DE"/>
        </w:rPr>
        <w:t>.</w:t>
      </w:r>
      <w:bookmarkEnd w:id="53"/>
      <w:r w:rsidRPr="00AF6867">
        <w:t xml:space="preserve"> Afterwards, the vacuum was switched to Ar gas, and the flask was rapidly heated to 190 °C and dwelled at this temperature for 10 min. The reaction was rapidly cooled to room temperature (RT) using a water bath, and the as-synthesized PbSe CQDs were first washed by the addition of ethanol, and then by solvent mixture of hexane and isopropanol (1 : 3), while collecting both times by centrifugation at 9000 rpm for 5 min. Finally, PbSe CQDs were dispersed in 15 mL of toluene followed by centrifugation at 3000 rpm for 10 min. The supernatant with colloidal PbSe CQDs was collected and stored in closed vial at 4 °C. The concentration of ca. 30 mg/mL PbSe CQDs in toluene was obtained gravimetrically.</w:t>
      </w:r>
    </w:p>
    <w:p w14:paraId="5673C561" w14:textId="77777777" w:rsidR="00E41390" w:rsidRPr="00AF6867" w:rsidRDefault="00E41390" w:rsidP="008B5769">
      <w:pPr>
        <w:pStyle w:val="ExperimentalText"/>
        <w:spacing w:line="360" w:lineRule="auto"/>
        <w:ind w:firstLine="284"/>
        <w:jc w:val="both"/>
        <w:rPr>
          <w:lang w:val="en-GB"/>
        </w:rPr>
      </w:pPr>
      <w:r w:rsidRPr="00AF6867">
        <w:rPr>
          <w:i/>
        </w:rPr>
        <w:t>Preparation of the substrates.</w:t>
      </w:r>
      <w:r w:rsidRPr="00AF6867">
        <w:t xml:space="preserve"> </w:t>
      </w:r>
      <w:r w:rsidRPr="00AF6867">
        <w:rPr>
          <w:lang w:bidi="en-US"/>
        </w:rPr>
        <w:t>A 500 nm-thick silicon dioxide (SiO</w:t>
      </w:r>
      <w:r w:rsidRPr="00AF6867">
        <w:rPr>
          <w:vertAlign w:val="subscript"/>
          <w:lang w:bidi="en-US"/>
        </w:rPr>
        <w:t>2</w:t>
      </w:r>
      <w:r w:rsidRPr="00AF6867">
        <w:rPr>
          <w:lang w:bidi="en-US"/>
        </w:rPr>
        <w:t>) layer was grown by plasma-enhanced chemical vapor deposition on Si(100) substrate. The resultant SiO</w:t>
      </w:r>
      <w:r w:rsidRPr="00AF6867">
        <w:rPr>
          <w:vertAlign w:val="subscript"/>
          <w:lang w:bidi="en-US"/>
        </w:rPr>
        <w:t>2</w:t>
      </w:r>
      <w:r w:rsidRPr="00AF6867">
        <w:rPr>
          <w:lang w:bidi="en-US"/>
        </w:rPr>
        <w:t>/Si substrate was then diced with 1 </w:t>
      </w:r>
      <w:r w:rsidRPr="00AF6867">
        <w:rPr>
          <w:lang w:bidi="en-US"/>
        </w:rPr>
        <w:sym w:font="Symbol" w:char="F0B4"/>
      </w:r>
      <w:r w:rsidRPr="00AF6867">
        <w:rPr>
          <w:lang w:bidi="en-US"/>
        </w:rPr>
        <w:t> 1 cm</w:t>
      </w:r>
      <w:r w:rsidRPr="00AF6867">
        <w:rPr>
          <w:vertAlign w:val="superscript"/>
          <w:lang w:bidi="en-US"/>
        </w:rPr>
        <w:t>2</w:t>
      </w:r>
      <w:r w:rsidRPr="00AF6867">
        <w:rPr>
          <w:lang w:bidi="en-US"/>
        </w:rPr>
        <w:t xml:space="preserve"> dimensions using an automatic dicing saw. The tungsten foil used for STPM characterization where also cut with 1 </w:t>
      </w:r>
      <w:r w:rsidRPr="00AF6867">
        <w:rPr>
          <w:lang w:bidi="en-US"/>
        </w:rPr>
        <w:sym w:font="Symbol" w:char="F0B4"/>
      </w:r>
      <w:r w:rsidRPr="00AF6867">
        <w:rPr>
          <w:lang w:bidi="en-US"/>
        </w:rPr>
        <w:t> 1 cm</w:t>
      </w:r>
      <w:r w:rsidRPr="00AF6867">
        <w:rPr>
          <w:vertAlign w:val="superscript"/>
          <w:lang w:bidi="en-US"/>
        </w:rPr>
        <w:t>2</w:t>
      </w:r>
      <w:r w:rsidRPr="00AF6867">
        <w:rPr>
          <w:lang w:bidi="en-US"/>
        </w:rPr>
        <w:t xml:space="preserve"> dimensions. To remove oxidation from the tungsten foil the substrates were cleaned with a 1 M NaOH solution by ultrasonication for 30 min, and after rinsed with </w:t>
      </w:r>
      <w:r w:rsidRPr="00AF6867">
        <w:t>Milli-Q</w:t>
      </w:r>
      <w:r w:rsidRPr="00AF6867">
        <w:rPr>
          <w:lang w:bidi="en-US"/>
        </w:rPr>
        <w:t xml:space="preserve"> water. The SiO</w:t>
      </w:r>
      <w:r w:rsidRPr="00AF6867">
        <w:rPr>
          <w:vertAlign w:val="subscript"/>
          <w:lang w:bidi="en-US"/>
        </w:rPr>
        <w:t>2</w:t>
      </w:r>
      <w:r w:rsidRPr="00AF6867">
        <w:rPr>
          <w:lang w:bidi="en-US"/>
        </w:rPr>
        <w:t>/Si and tungsten foil substrates were consecutively cleaned with acetone and isopropanol by ultrasonication for 5 min and dried by N</w:t>
      </w:r>
      <w:r w:rsidRPr="00AF6867">
        <w:rPr>
          <w:vertAlign w:val="subscript"/>
          <w:lang w:bidi="en-US"/>
        </w:rPr>
        <w:t>2</w:t>
      </w:r>
      <w:r w:rsidRPr="00AF6867">
        <w:rPr>
          <w:lang w:bidi="en-US"/>
        </w:rPr>
        <w:t xml:space="preserve"> flow. </w:t>
      </w:r>
      <w:r w:rsidRPr="00AF6867">
        <w:t xml:space="preserve">A MPTS and toluene 4 : 1 solution was prepared, and the </w:t>
      </w:r>
      <w:r w:rsidRPr="00AF6867">
        <w:rPr>
          <w:lang w:bidi="en-US"/>
        </w:rPr>
        <w:t>substrates were dipped in the solution overnight. Prior to the self-assembling experiments, the substrates were rinsed with toluene and dried by N</w:t>
      </w:r>
      <w:r w:rsidRPr="00AF6867">
        <w:rPr>
          <w:vertAlign w:val="subscript"/>
          <w:lang w:bidi="en-US"/>
        </w:rPr>
        <w:t>2</w:t>
      </w:r>
      <w:r w:rsidRPr="00AF6867">
        <w:rPr>
          <w:lang w:bidi="en-US"/>
        </w:rPr>
        <w:t xml:space="preserve"> flow.</w:t>
      </w:r>
    </w:p>
    <w:p w14:paraId="32680743" w14:textId="77777777" w:rsidR="00E41390" w:rsidRPr="00AF6867" w:rsidRDefault="00E41390" w:rsidP="008B5769">
      <w:pPr>
        <w:pStyle w:val="ExperimentalText"/>
        <w:spacing w:line="360" w:lineRule="auto"/>
        <w:ind w:firstLine="284"/>
        <w:jc w:val="both"/>
      </w:pPr>
      <w:r w:rsidRPr="00AF6867">
        <w:rPr>
          <w:i/>
        </w:rPr>
        <w:t>Self-assembling of PbSe CQDs.</w:t>
      </w:r>
      <w:r w:rsidRPr="00AF6867">
        <w:t xml:space="preserve"> A dispersion of the synthetized PbSe CQDs in toluene at 10 mg/mL was prepared. A silicon substrate </w:t>
      </w:r>
      <w:r w:rsidRPr="00AF6867">
        <w:rPr>
          <w:lang w:bidi="en-US"/>
        </w:rPr>
        <w:t>was placed inside of a c</w:t>
      </w:r>
      <w:r w:rsidRPr="00AF6867">
        <w:t xml:space="preserve">lean 5 mL glass vial to allow to further place the </w:t>
      </w:r>
      <w:r w:rsidRPr="00AF6867">
        <w:rPr>
          <w:lang w:bidi="en-US"/>
        </w:rPr>
        <w:t>SiO</w:t>
      </w:r>
      <w:r w:rsidRPr="00AF6867">
        <w:rPr>
          <w:vertAlign w:val="subscript"/>
          <w:lang w:bidi="en-US"/>
        </w:rPr>
        <w:t>2</w:t>
      </w:r>
      <w:r w:rsidRPr="00AF6867">
        <w:rPr>
          <w:lang w:bidi="en-US"/>
        </w:rPr>
        <w:t xml:space="preserve">/Si or W foil substrate (face-up for self-assembling) with an angle of 45 °. After, 3 mL of </w:t>
      </w:r>
      <w:r w:rsidRPr="00AF6867">
        <w:t xml:space="preserve">10 mg/mL </w:t>
      </w:r>
      <w:r w:rsidRPr="00AF6867">
        <w:rPr>
          <w:lang w:bidi="en-US"/>
        </w:rPr>
        <w:t>PbSe CQDs solution was pipetted to the vial, closed by aluminum foil with three small holes for solvent evaporation. The vials were further covered with a bowl and solvent was allowed to evaporate slowly in a time spun of 20 days. Finally, self-assembled samples inside the vials were dried for 24 h in a vacuum desiccator to ensure complete solvent evaporation.</w:t>
      </w:r>
    </w:p>
    <w:p w14:paraId="5BEB53D4" w14:textId="77777777" w:rsidR="00E41390" w:rsidRPr="00AF6867" w:rsidRDefault="00E41390" w:rsidP="008B5769">
      <w:pPr>
        <w:pStyle w:val="ExperimentalText"/>
        <w:spacing w:line="360" w:lineRule="auto"/>
        <w:ind w:firstLine="284"/>
        <w:jc w:val="both"/>
        <w:rPr>
          <w:lang w:bidi="en-US"/>
        </w:rPr>
      </w:pPr>
      <w:r w:rsidRPr="00AF6867">
        <w:rPr>
          <w:i/>
        </w:rPr>
        <w:t>Heat treatment procedures.</w:t>
      </w:r>
      <w:r w:rsidRPr="00AF6867">
        <w:t xml:space="preserve"> To remove residual organics (</w:t>
      </w:r>
      <w:r w:rsidRPr="00AF6867">
        <w:rPr>
          <w:i/>
        </w:rPr>
        <w:t>e.g.</w:t>
      </w:r>
      <w:r w:rsidRPr="00AF6867">
        <w:t>, CQDs’ capping ligand) and to improve their electronic properties self-assembled films were subjected to two different heat treatments: (</w:t>
      </w:r>
      <w:r w:rsidRPr="00AF6867">
        <w:rPr>
          <w:i/>
        </w:rPr>
        <w:t>i</w:t>
      </w:r>
      <w:r w:rsidRPr="00AF6867">
        <w:t>) annealing at 400 °C for 15 min under vacuum, and then under H</w:t>
      </w:r>
      <w:r w:rsidRPr="00AF6867">
        <w:rPr>
          <w:vertAlign w:val="subscript"/>
        </w:rPr>
        <w:t>2</w:t>
      </w:r>
      <w:r w:rsidRPr="00AF6867">
        <w:t xml:space="preserve"> gas flow of 100 mL min</w:t>
      </w:r>
      <w:r w:rsidRPr="00AF6867">
        <w:rPr>
          <w:vertAlign w:val="superscript"/>
        </w:rPr>
        <w:t>–1</w:t>
      </w:r>
      <w:r w:rsidRPr="00AF6867">
        <w:t xml:space="preserve"> at 400 °C for 5 min using a Thermal CVD MicroSys 400 System (</w:t>
      </w:r>
      <w:bookmarkStart w:id="54" w:name="OLE_LINK6"/>
      <w:r w:rsidRPr="00AF6867">
        <w:t>Roth &amp; Rau</w:t>
      </w:r>
      <w:bookmarkEnd w:id="54"/>
      <w:r w:rsidRPr="00AF6867">
        <w:t>); (</w:t>
      </w:r>
      <w:r w:rsidRPr="00AF6867">
        <w:rPr>
          <w:i/>
        </w:rPr>
        <w:t>ii</w:t>
      </w:r>
      <w:r w:rsidRPr="00AF6867">
        <w:t>) thermal treatment at 200 °C for 30 min under Ar gas flow of 100 mL min</w:t>
      </w:r>
      <w:r w:rsidRPr="00AF6867">
        <w:rPr>
          <w:vertAlign w:val="superscript"/>
        </w:rPr>
        <w:t>–1</w:t>
      </w:r>
      <w:r w:rsidRPr="00AF6867">
        <w:t xml:space="preserve"> in a molten salt </w:t>
      </w:r>
      <w:r w:rsidRPr="00AF6867">
        <w:lastRenderedPageBreak/>
        <w:t>mixture of CsI and LiI with ratio 2 : 1 inside an alumina crucible using a tubular furnace (Lenton). The molten-salt-treated films were rinsed by ultrapure water to remove salts’ residuals.</w:t>
      </w:r>
    </w:p>
    <w:p w14:paraId="6DFBD896" w14:textId="5958EAE1" w:rsidR="00E41390" w:rsidRPr="00AF6867" w:rsidRDefault="00E41390" w:rsidP="008B5769">
      <w:pPr>
        <w:pStyle w:val="ExperimentalText"/>
        <w:spacing w:line="360" w:lineRule="auto"/>
        <w:ind w:firstLine="284"/>
        <w:jc w:val="both"/>
      </w:pPr>
      <w:r w:rsidRPr="00AF6867">
        <w:rPr>
          <w:i/>
        </w:rPr>
        <w:t>Characterization.</w:t>
      </w:r>
      <w:r w:rsidRPr="00AF6867">
        <w:rPr>
          <w:i/>
          <w:lang w:val="de-DE"/>
        </w:rPr>
        <w:t xml:space="preserve"> </w:t>
      </w:r>
      <w:r w:rsidRPr="00AF6867">
        <w:t>The synthesized CQDs and the self-assembled thin films were analyzed by X-ray diffraction (XRD) using X’Pert PRO (PANanalytical) diffractometer with Ni-filtered Cu </w:t>
      </w:r>
      <w:r w:rsidRPr="00AF6867">
        <w:rPr>
          <w:i/>
        </w:rPr>
        <w:t>K</w:t>
      </w:r>
      <w:r w:rsidRPr="00AF6867">
        <w:rPr>
          <w:vertAlign w:val="subscript"/>
        </w:rPr>
        <w:t>α</w:t>
      </w:r>
      <w:r w:rsidRPr="00AF6867">
        <w:t xml:space="preserve"> radiation. Scans were performed from 20</w:t>
      </w:r>
      <w:r w:rsidR="0049740F" w:rsidRPr="00AF6867">
        <w:t>-</w:t>
      </w:r>
      <w:r w:rsidRPr="00AF6867">
        <w:t>80° 2</w:t>
      </w:r>
      <w:r w:rsidRPr="00AF6867">
        <w:rPr>
          <w:i/>
        </w:rPr>
        <w:t>θ</w:t>
      </w:r>
      <w:r w:rsidRPr="00AF6867">
        <w:t xml:space="preserve"> using Si zero-background sample holders. The XRD patterns were matched to International Centre for Diffraction Data (ICDD) PDF</w:t>
      </w:r>
      <w:r w:rsidRPr="00AF6867">
        <w:noBreakHyphen/>
        <w:t xml:space="preserve">4 database using HighScore software package (PANalytical). </w:t>
      </w:r>
      <w:bookmarkStart w:id="55" w:name="_Hlk167817645"/>
      <w:r w:rsidRPr="00AF6867">
        <w:rPr>
          <w:bCs/>
          <w:lang w:val="de-DE"/>
        </w:rPr>
        <w:t>The XRD data were analysed by Le Bail fitting followed by Rietveld refinement using GSAS II software</w:t>
      </w:r>
      <w:bookmarkEnd w:id="55"/>
      <w:r w:rsidRPr="00AF6867">
        <w:rPr>
          <w:bCs/>
          <w:lang w:val="de-DE"/>
        </w:rPr>
        <w:t>.</w:t>
      </w:r>
      <w:sdt>
        <w:sdtPr>
          <w:rPr>
            <w:bCs/>
            <w:color w:val="000000"/>
            <w:vertAlign w:val="superscript"/>
            <w:lang w:val="de-DE"/>
          </w:rPr>
          <w:tag w:val="MENDELEY_CITATION_v3_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"/>
          <w:id w:val="-308173418"/>
          <w:placeholder>
            <w:docPart w:val="7BDF3F4BDEBC4B3993676172AA883905"/>
          </w:placeholder>
        </w:sdtPr>
        <w:sdtEndPr>
          <w:rPr>
            <w:bCs w:val="0"/>
            <w:lang w:val="en-US"/>
          </w:rPr>
        </w:sdtEndPr>
        <w:sdtContent>
          <w:r w:rsidR="00DE6995" w:rsidRPr="00AF6867">
            <w:rPr>
              <w:color w:val="000000"/>
              <w:vertAlign w:val="superscript"/>
            </w:rPr>
            <w:t>[77]</w:t>
          </w:r>
        </w:sdtContent>
      </w:sdt>
    </w:p>
    <w:p w14:paraId="71B0D3E5" w14:textId="67A9F010" w:rsidR="00E41390" w:rsidRPr="00AF6867" w:rsidRDefault="00726D38" w:rsidP="008B5769">
      <w:pPr>
        <w:pStyle w:val="ExperimentalText"/>
        <w:spacing w:line="360" w:lineRule="auto"/>
        <w:ind w:firstLine="284"/>
        <w:jc w:val="both"/>
      </w:pPr>
      <w:r w:rsidRPr="00AF6867">
        <w:t xml:space="preserve">The morphology of the films were analyzed by scanning electron microscopy (SEM) using Helios NanoLab 450S DualBeam microscopes (FEI). The focused ion beam (FIB) method was used to prepare the lamella for cross-sectional investigation. </w:t>
      </w:r>
      <w:r w:rsidR="00E41390" w:rsidRPr="00AF6867">
        <w:t xml:space="preserve">Fine microstructure and the chemical composition of the resultant PbSe CQD thin films were investigated by transmission electron microscopy (TEM), high-angle annular dark-field scanning TEM (HAADF–STEM), electron diffraction (ED), and energy-dispersive X-ray spectroscopy in STEM mode (STEM–EDX) using a </w:t>
      </w:r>
      <w:r w:rsidR="0067705D" w:rsidRPr="00AF6867">
        <w:t xml:space="preserve">probe and image aberration corrected </w:t>
      </w:r>
      <w:r w:rsidR="00E41390" w:rsidRPr="00AF6867">
        <w:t xml:space="preserve">JEM-ARM200F </w:t>
      </w:r>
      <w:r w:rsidR="0067705D" w:rsidRPr="00AF6867">
        <w:t xml:space="preserve">cold field-emission gun </w:t>
      </w:r>
      <w:r w:rsidR="00E41390" w:rsidRPr="00AF6867">
        <w:t>microscope (Jeol), operated at 200</w:t>
      </w:r>
      <w:r w:rsidR="0067705D" w:rsidRPr="00AF6867">
        <w:t> </w:t>
      </w:r>
      <w:r w:rsidR="00E41390" w:rsidRPr="00AF6867">
        <w:t xml:space="preserve">kV and equipped with </w:t>
      </w:r>
      <w:r w:rsidR="0067705D" w:rsidRPr="00AF6867">
        <w:t>Orius SSD camera, large angle</w:t>
      </w:r>
      <w:r w:rsidR="00E41390" w:rsidRPr="00AF6867">
        <w:t xml:space="preserve"> CENTURIO EDX detector</w:t>
      </w:r>
      <w:r w:rsidR="0067705D" w:rsidRPr="00AF6867">
        <w:t>, and Quantum GIF</w:t>
      </w:r>
      <w:r w:rsidR="00E41390" w:rsidRPr="00AF6867">
        <w:t>.</w:t>
      </w:r>
    </w:p>
    <w:p w14:paraId="27BDFD7E" w14:textId="53C05751" w:rsidR="00E41390" w:rsidRPr="00AF6867" w:rsidRDefault="00E41390" w:rsidP="008B5769">
      <w:pPr>
        <w:pStyle w:val="ExperimentalText"/>
        <w:spacing w:line="360" w:lineRule="auto"/>
        <w:ind w:firstLine="284"/>
        <w:jc w:val="both"/>
      </w:pPr>
      <w:bookmarkStart w:id="56" w:name="_Hlk167235441"/>
      <w:r w:rsidRPr="00AF6867">
        <w:t>Infrared spectroscopy was performed to</w:t>
      </w:r>
      <w:r w:rsidRPr="00AF6867">
        <w:rPr>
          <w:lang w:val="de-DE"/>
        </w:rPr>
        <w:t xml:space="preserve"> analyze organic capping ligands present on the surface of the PbSe CQD self-assembled thin films. The room temperature Fourier-transform infrared spectroscopy (FTIR) in attenuated total reflectance (ATR) mode was employed using a VERTEX 80v spectrometer (Bruker). All spectra were recorded by averaging 64 scans with a resolution of 4</w:t>
      </w:r>
      <w:r w:rsidR="00DE6995" w:rsidRPr="00AF6867">
        <w:rPr>
          <w:lang w:val="de-DE"/>
        </w:rPr>
        <w:t> </w:t>
      </w:r>
      <w:r w:rsidRPr="00AF6867">
        <w:rPr>
          <w:lang w:val="de-DE"/>
        </w:rPr>
        <w:t>cm</w:t>
      </w:r>
      <w:r w:rsidRPr="00AF6867">
        <w:rPr>
          <w:vertAlign w:val="superscript"/>
        </w:rPr>
        <w:t>–1</w:t>
      </w:r>
      <w:r w:rsidRPr="00AF6867">
        <w:rPr>
          <w:lang w:val="de-DE"/>
        </w:rPr>
        <w:t>, and are background corrected.</w:t>
      </w:r>
      <w:r w:rsidRPr="00AF6867">
        <w:t xml:space="preserve"> </w:t>
      </w:r>
      <w:r w:rsidRPr="00AF6867">
        <w:rPr>
          <w:lang w:val="de-DE"/>
        </w:rPr>
        <w:t>Spectra were recorded from 400 to 4000</w:t>
      </w:r>
      <w:r w:rsidR="00DE6995" w:rsidRPr="00AF6867">
        <w:rPr>
          <w:lang w:val="de-DE"/>
        </w:rPr>
        <w:t> </w:t>
      </w:r>
      <w:r w:rsidRPr="00AF6867">
        <w:rPr>
          <w:lang w:val="de-DE"/>
        </w:rPr>
        <w:t>cm</w:t>
      </w:r>
      <w:r w:rsidRPr="00AF6867">
        <w:rPr>
          <w:vertAlign w:val="superscript"/>
          <w:lang w:val="de-DE"/>
        </w:rPr>
        <w:t>−1</w:t>
      </w:r>
      <w:r w:rsidRPr="00AF6867">
        <w:rPr>
          <w:lang w:val="de-DE"/>
        </w:rPr>
        <w:t>, with KBr beam splitter, a DLaTGS detector, and a mid IR source</w:t>
      </w:r>
      <w:bookmarkEnd w:id="56"/>
      <w:r w:rsidRPr="00AF6867">
        <w:rPr>
          <w:lang w:val="de-DE"/>
        </w:rPr>
        <w:t>.</w:t>
      </w:r>
    </w:p>
    <w:p w14:paraId="3EB283A5" w14:textId="342D067F" w:rsidR="00E41390" w:rsidRPr="00AF6867" w:rsidRDefault="00E41390" w:rsidP="008B5769">
      <w:pPr>
        <w:pStyle w:val="ExperimentalText"/>
        <w:spacing w:line="360" w:lineRule="auto"/>
        <w:ind w:firstLine="284"/>
        <w:jc w:val="both"/>
      </w:pPr>
      <w:r w:rsidRPr="00AF6867">
        <w:t>Thermal conductivity (</w:t>
      </w:r>
      <w:r w:rsidRPr="00AF6867">
        <w:rPr>
          <w:i/>
        </w:rPr>
        <w:t>κ</w:t>
      </w:r>
      <w:r w:rsidRPr="00AF6867">
        <w:t>) and heat capacity (</w:t>
      </w:r>
      <w:r w:rsidRPr="00AF6867">
        <w:rPr>
          <w:i/>
        </w:rPr>
        <w:t>C</w:t>
      </w:r>
      <w:r w:rsidRPr="00AF6867">
        <w:rPr>
          <w:vertAlign w:val="subscript"/>
        </w:rPr>
        <w:t>p</w:t>
      </w:r>
      <w:r w:rsidRPr="00AF6867">
        <w:t>) were measured by frequency domain thermoreflectance (FDTR)</w:t>
      </w:r>
      <w:sdt>
        <w:sdtPr>
          <w:rPr>
            <w:color w:val="000000"/>
            <w:vertAlign w:val="superscript"/>
          </w:rPr>
          <w:tag w:val="MENDELEY_CITATION_v3_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"/>
          <w:id w:val="-245952227"/>
          <w:placeholder>
            <w:docPart w:val="7BDF3F4BDEBC4B3993676172AA883905"/>
          </w:placeholder>
        </w:sdtPr>
        <w:sdtContent>
          <w:r w:rsidR="00DE6995" w:rsidRPr="00AF6867">
            <w:rPr>
              <w:color w:val="000000"/>
              <w:vertAlign w:val="superscript"/>
            </w:rPr>
            <w:t>[61]</w:t>
          </w:r>
        </w:sdtContent>
      </w:sdt>
      <w:r w:rsidRPr="00AF6867">
        <w:t xml:space="preserve"> using a 435 nm pump laser (2 mW) and a 532 nm probe laser (4 mW), respectively. To extract </w:t>
      </w:r>
      <w:r w:rsidRPr="00AF6867">
        <w:rPr>
          <w:i/>
        </w:rPr>
        <w:t>κ</w:t>
      </w:r>
      <w:r w:rsidRPr="00AF6867">
        <w:t xml:space="preserve"> and the thermal boundary conductance (TBC) from the phase-shift curves, we used the most common FDTR model for the thin films.</w:t>
      </w:r>
      <w:sdt>
        <w:sdtPr>
          <w:rPr>
            <w:color w:val="000000"/>
            <w:vertAlign w:val="superscript"/>
          </w:rPr>
          <w:tag w:val="MENDELEY_CITATION_v3_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"/>
          <w:id w:val="-58487333"/>
          <w:placeholder>
            <w:docPart w:val="7BDF3F4BDEBC4B3993676172AA883905"/>
          </w:placeholder>
        </w:sdtPr>
        <w:sdtContent>
          <w:r w:rsidR="00DE6995" w:rsidRPr="00AF6867">
            <w:rPr>
              <w:color w:val="000000"/>
              <w:vertAlign w:val="superscript"/>
            </w:rPr>
            <w:t>[78]</w:t>
          </w:r>
        </w:sdtContent>
      </w:sdt>
      <w:r w:rsidRPr="00AF6867">
        <w:t xml:space="preserve"> The measurements were conducted on PbSe CQDs thin films self-assembled on SiO</w:t>
      </w:r>
      <w:r w:rsidRPr="00AF6867">
        <w:rPr>
          <w:vertAlign w:val="subscript"/>
        </w:rPr>
        <w:t>2</w:t>
      </w:r>
      <w:r w:rsidRPr="00AF6867">
        <w:t>/Si substrates. A 80 nm Au thin film was deposited by sputtering on the surface to work as a reflective transducer. To reduce the number of fitting parameters, the thickness of the Au and SiO</w:t>
      </w:r>
      <w:r w:rsidRPr="00AF6867">
        <w:rPr>
          <w:vertAlign w:val="subscript"/>
        </w:rPr>
        <w:t>2</w:t>
      </w:r>
      <w:r w:rsidRPr="00AF6867">
        <w:t xml:space="preserve"> layers was kept constant with the values measured by interferometry and atomic force microscopy. Initial values were taken from the literature and separated samples with 80 nm gold on Si and SiO</w:t>
      </w:r>
      <w:r w:rsidRPr="00AF6867">
        <w:rPr>
          <w:vertAlign w:val="subscript"/>
        </w:rPr>
        <w:t>2</w:t>
      </w:r>
      <w:r w:rsidRPr="00AF6867">
        <w:t>/Si substrates were used to obtain independent values for Au and SiO</w:t>
      </w:r>
      <w:r w:rsidRPr="00AF6867">
        <w:rPr>
          <w:vertAlign w:val="subscript"/>
        </w:rPr>
        <w:t>2</w:t>
      </w:r>
      <w:r w:rsidRPr="00AF6867">
        <w:t xml:space="preserve"> parameters. The </w:t>
      </w:r>
      <w:r w:rsidRPr="00AF6867">
        <w:lastRenderedPageBreak/>
        <w:t xml:space="preserve">only free parameters in the fittings are PbSe average thickness, </w:t>
      </w:r>
      <w:r w:rsidRPr="00AF6867">
        <w:rPr>
          <w:i/>
        </w:rPr>
        <w:t>κ</w:t>
      </w:r>
      <w:r w:rsidRPr="00AF6867">
        <w:t xml:space="preserve">, </w:t>
      </w:r>
      <w:r w:rsidRPr="00AF6867">
        <w:rPr>
          <w:i/>
        </w:rPr>
        <w:t>C</w:t>
      </w:r>
      <w:r w:rsidRPr="00AF6867">
        <w:rPr>
          <w:vertAlign w:val="subscript"/>
        </w:rPr>
        <w:t>p</w:t>
      </w:r>
      <w:r w:rsidRPr="00AF6867">
        <w:t xml:space="preserve">, and TBC: between Au/PbSe, </w:t>
      </w:r>
      <w:r w:rsidRPr="00AF6867">
        <w:rPr>
          <w:i/>
        </w:rPr>
        <w:t>G</w:t>
      </w:r>
      <w:r w:rsidRPr="00AF6867">
        <w:rPr>
          <w:vertAlign w:val="subscript"/>
        </w:rPr>
        <w:t>1</w:t>
      </w:r>
      <w:r w:rsidRPr="00AF6867">
        <w:t>, between PbSe/SiO</w:t>
      </w:r>
      <w:r w:rsidRPr="00AF6867">
        <w:rPr>
          <w:vertAlign w:val="subscript"/>
        </w:rPr>
        <w:t>2</w:t>
      </w:r>
      <w:r w:rsidRPr="00AF6867">
        <w:t xml:space="preserve">, </w:t>
      </w:r>
      <w:r w:rsidRPr="00AF6867">
        <w:rPr>
          <w:i/>
        </w:rPr>
        <w:t>G</w:t>
      </w:r>
      <w:r w:rsidRPr="00AF6867">
        <w:rPr>
          <w:vertAlign w:val="subscript"/>
        </w:rPr>
        <w:t>2</w:t>
      </w:r>
      <w:r w:rsidRPr="00AF6867">
        <w:t xml:space="preserve">. The best fitting was found for </w:t>
      </w:r>
      <w:r w:rsidRPr="00AF6867">
        <w:rPr>
          <w:i/>
        </w:rPr>
        <w:t>G</w:t>
      </w:r>
      <w:r w:rsidRPr="00AF6867">
        <w:rPr>
          <w:vertAlign w:val="subscript"/>
        </w:rPr>
        <w:t>1</w:t>
      </w:r>
      <w:r w:rsidRPr="00AF6867">
        <w:t> = 4 × 10</w:t>
      </w:r>
      <w:r w:rsidRPr="00AF6867">
        <w:rPr>
          <w:vertAlign w:val="superscript"/>
        </w:rPr>
        <w:t>7</w:t>
      </w:r>
      <w:r w:rsidRPr="00AF6867">
        <w:t> GW m</w:t>
      </w:r>
      <w:r w:rsidRPr="00AF6867">
        <w:rPr>
          <w:vertAlign w:val="superscript"/>
        </w:rPr>
        <w:t>–2</w:t>
      </w:r>
      <w:r w:rsidRPr="00AF6867">
        <w:t> K</w:t>
      </w:r>
      <w:r w:rsidRPr="00AF6867">
        <w:rPr>
          <w:vertAlign w:val="superscript"/>
        </w:rPr>
        <w:t>–1</w:t>
      </w:r>
      <w:r w:rsidRPr="00AF6867">
        <w:t xml:space="preserve"> and </w:t>
      </w:r>
      <w:r w:rsidRPr="00AF6867">
        <w:rPr>
          <w:i/>
        </w:rPr>
        <w:t>G</w:t>
      </w:r>
      <w:r w:rsidRPr="00AF6867">
        <w:rPr>
          <w:vertAlign w:val="subscript"/>
        </w:rPr>
        <w:t>2</w:t>
      </w:r>
      <w:r w:rsidRPr="00AF6867">
        <w:t> = 1 × 10</w:t>
      </w:r>
      <w:r w:rsidRPr="00AF6867">
        <w:rPr>
          <w:vertAlign w:val="superscript"/>
        </w:rPr>
        <w:t>7</w:t>
      </w:r>
      <w:r w:rsidRPr="00AF6867">
        <w:t> GW m</w:t>
      </w:r>
      <w:r w:rsidRPr="00AF6867">
        <w:rPr>
          <w:vertAlign w:val="superscript"/>
        </w:rPr>
        <w:t>–2</w:t>
      </w:r>
      <w:r w:rsidRPr="00AF6867">
        <w:t> K</w:t>
      </w:r>
      <w:r w:rsidRPr="00AF6867">
        <w:rPr>
          <w:vertAlign w:val="superscript"/>
        </w:rPr>
        <w:t>–1</w:t>
      </w:r>
      <w:r w:rsidRPr="00AF6867">
        <w:t xml:space="preserve">, although, the values of </w:t>
      </w:r>
      <w:r w:rsidRPr="00AF6867">
        <w:rPr>
          <w:i/>
        </w:rPr>
        <w:t>G</w:t>
      </w:r>
      <w:r w:rsidRPr="00AF6867">
        <w:rPr>
          <w:vertAlign w:val="subscript"/>
        </w:rPr>
        <w:t>1</w:t>
      </w:r>
      <w:r w:rsidRPr="00AF6867">
        <w:t xml:space="preserve"> and </w:t>
      </w:r>
      <w:r w:rsidRPr="00AF6867">
        <w:rPr>
          <w:i/>
        </w:rPr>
        <w:t>G</w:t>
      </w:r>
      <w:r w:rsidRPr="00AF6867">
        <w:rPr>
          <w:vertAlign w:val="subscript"/>
        </w:rPr>
        <w:t>2</w:t>
      </w:r>
      <w:r w:rsidRPr="00AF6867">
        <w:t xml:space="preserve"> have a low influence in the final value of </w:t>
      </w:r>
      <w:r w:rsidRPr="00AF6867">
        <w:rPr>
          <w:i/>
        </w:rPr>
        <w:t>κ</w:t>
      </w:r>
      <w:r w:rsidRPr="00AF6867">
        <w:t xml:space="preserve"> and </w:t>
      </w:r>
      <w:r w:rsidRPr="00AF6867">
        <w:rPr>
          <w:i/>
        </w:rPr>
        <w:t>C</w:t>
      </w:r>
      <w:r w:rsidRPr="00AF6867">
        <w:rPr>
          <w:vertAlign w:val="subscript"/>
        </w:rPr>
        <w:t>p</w:t>
      </w:r>
      <w:r w:rsidRPr="00AF6867">
        <w:t>.</w:t>
      </w:r>
    </w:p>
    <w:p w14:paraId="6171259C" w14:textId="64A34872" w:rsidR="00E41390" w:rsidRPr="00AF6867" w:rsidRDefault="00E41390" w:rsidP="008B5769">
      <w:pPr>
        <w:pStyle w:val="ExperimentalText"/>
        <w:spacing w:line="360" w:lineRule="auto"/>
        <w:ind w:firstLine="284"/>
        <w:jc w:val="both"/>
      </w:pPr>
      <w:r w:rsidRPr="00AF6867">
        <w:t xml:space="preserve">Two-dimensional distribution of effusivity, </w:t>
      </w:r>
      <w:r w:rsidRPr="00AF6867">
        <w:rPr>
          <w:i/>
        </w:rPr>
        <w:t>e</w:t>
      </w:r>
      <w:r w:rsidRPr="00AF6867">
        <w:t>, and thermopower of the fabricated thin films was measured by scanning thermal probe micro-image (STPM) using a STPM-1000 (Advance Riko) under ambient atmosphere. Temperatures of the sample and thermal probe were fixed at 30 °C and 60 °C, respectively. The distribution mapping was obtained at a pitch of 100 </w:t>
      </w:r>
      <w:r w:rsidRPr="00AF6867">
        <w:sym w:font="Symbol" w:char="F06D"/>
      </w:r>
      <w:r w:rsidRPr="00AF6867">
        <w:t xml:space="preserve">m both vertically and horizontally. Further details are described in Table S1. Thermal conductivity was calculated from </w:t>
      </w:r>
      <m:oMath>
        <m:r>
          <w:rPr>
            <w:rFonts w:ascii="Cambria Math" w:hAnsi="Cambria Math"/>
          </w:rPr>
          <m:t>e=</m:t>
        </m:r>
        <m:rad>
          <m:radPr>
            <m:degHide m:val="1"/>
            <m:ctrlPr>
              <w:rPr>
                <w:rFonts w:ascii="Cambria Math" w:hAnsi="Cambria Math"/>
                <w:i/>
              </w:rPr>
            </m:ctrlPr>
          </m:radPr>
          <m:deg/>
          <m:e>
            <m:r>
              <w:rPr>
                <w:rFonts w:ascii="Cambria Math" w:hAnsi="Cambria Math"/>
              </w:rPr>
              <m:t>k</m:t>
            </m:r>
            <m:r>
              <w:rPr>
                <w:rFonts w:ascii="Cambria Math" w:hAnsi="Cambria Math" w:hint="eastAsia"/>
              </w:rPr>
              <m:t>×</m:t>
            </m:r>
            <m:r>
              <w:rPr>
                <w:rFonts w:ascii="Cambria Math" w:hAnsi="Cambria Math"/>
              </w:rPr>
              <m:t>ρ</m:t>
            </m:r>
            <m:r>
              <w:rPr>
                <w:rFonts w:ascii="Cambria Math" w:hAnsi="Cambria Math" w:hint="eastAsia"/>
              </w:rPr>
              <m:t>×</m:t>
            </m:r>
            <m:sSub>
              <m:sSubPr>
                <m:ctrlPr>
                  <w:rPr>
                    <w:rFonts w:ascii="Cambria Math" w:hAnsi="Cambria Math"/>
                    <w:i/>
                  </w:rPr>
                </m:ctrlPr>
              </m:sSubPr>
              <m:e>
                <m:r>
                  <w:rPr>
                    <w:rFonts w:ascii="Cambria Math" w:hAnsi="Cambria Math"/>
                  </w:rPr>
                  <m:t>C</m:t>
                </m:r>
              </m:e>
              <m:sub>
                <m:r>
                  <w:rPr>
                    <w:rFonts w:ascii="Cambria Math" w:hAnsi="Cambria Math"/>
                  </w:rPr>
                  <m:t>p</m:t>
                </m:r>
              </m:sub>
            </m:sSub>
          </m:e>
        </m:rad>
      </m:oMath>
      <w:r w:rsidRPr="00AF6867">
        <w:t>,</w:t>
      </w:r>
      <w:sdt>
        <w:sdtPr>
          <w:rPr>
            <w:color w:val="000000"/>
            <w:vertAlign w:val="superscript"/>
          </w:rPr>
          <w:tag w:val="MENDELEY_CITATION_v3_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"/>
          <w:id w:val="75016690"/>
          <w:placeholder>
            <w:docPart w:val="7BDF3F4BDEBC4B3993676172AA883905"/>
          </w:placeholder>
        </w:sdtPr>
        <w:sdtContent>
          <w:r w:rsidR="00DE6995" w:rsidRPr="00AF6867">
            <w:rPr>
              <w:color w:val="000000"/>
              <w:vertAlign w:val="superscript"/>
            </w:rPr>
            <w:t>[79]</w:t>
          </w:r>
        </w:sdtContent>
      </w:sdt>
      <w:r w:rsidRPr="00AF6867">
        <w:t xml:space="preserve"> where </w:t>
      </w:r>
      <w:r w:rsidRPr="00AF6867">
        <w:rPr>
          <w:i/>
        </w:rPr>
        <w:sym w:font="Symbol" w:char="F072"/>
      </w:r>
      <w:r w:rsidRPr="00AF6867">
        <w:t xml:space="preserve"> is the density of PbSe of 8.1 × 10</w:t>
      </w:r>
      <w:r w:rsidRPr="00AF6867">
        <w:rPr>
          <w:vertAlign w:val="superscript"/>
        </w:rPr>
        <w:t>6</w:t>
      </w:r>
      <w:r w:rsidRPr="00AF6867">
        <w:t> g m</w:t>
      </w:r>
      <w:r w:rsidRPr="00AF6867">
        <w:rPr>
          <w:vertAlign w:val="superscript"/>
        </w:rPr>
        <w:t>–3</w:t>
      </w:r>
      <w:r w:rsidRPr="00AF6867">
        <w:t>, and heat capacity of PbSe</w:t>
      </w:r>
      <w:r w:rsidRPr="00AF6867">
        <w:rPr>
          <w:i/>
        </w:rPr>
        <w:t xml:space="preserve"> </w:t>
      </w:r>
      <w:r w:rsidRPr="00AF6867">
        <w:t>was assumed to be 0.17 J g</w:t>
      </w:r>
      <w:r w:rsidRPr="00AF6867">
        <w:rPr>
          <w:vertAlign w:val="superscript"/>
        </w:rPr>
        <w:t>–1</w:t>
      </w:r>
      <w:r w:rsidRPr="00AF6867">
        <w:t> K</w:t>
      </w:r>
      <w:r w:rsidRPr="00AF6867">
        <w:rPr>
          <w:vertAlign w:val="superscript"/>
        </w:rPr>
        <w:t>–1</w:t>
      </w:r>
      <w:r w:rsidRPr="00AF6867">
        <w:t>.</w:t>
      </w:r>
      <w:sdt>
        <w:sdtPr>
          <w:rPr>
            <w:color w:val="000000"/>
            <w:vertAlign w:val="superscript"/>
          </w:rPr>
          <w:tag w:val="MENDELEY_CITATION_v3_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"/>
          <w:id w:val="-1020543878"/>
          <w:placeholder>
            <w:docPart w:val="7BDF3F4BDEBC4B3993676172AA883905"/>
          </w:placeholder>
        </w:sdtPr>
        <w:sdtContent>
          <w:r w:rsidR="00DE6995" w:rsidRPr="00AF6867">
            <w:rPr>
              <w:color w:val="000000"/>
              <w:vertAlign w:val="superscript"/>
            </w:rPr>
            <w:t>[48]</w:t>
          </w:r>
        </w:sdtContent>
      </w:sdt>
    </w:p>
    <w:p w14:paraId="4CBCB540" w14:textId="3C852ED4" w:rsidR="00E41390" w:rsidRPr="00AF6867" w:rsidRDefault="00E41390" w:rsidP="008B5769">
      <w:pPr>
        <w:pStyle w:val="ExperimentalText"/>
        <w:spacing w:line="360" w:lineRule="auto"/>
        <w:ind w:firstLine="284"/>
        <w:jc w:val="both"/>
      </w:pPr>
      <w:r w:rsidRPr="00AF6867">
        <w:rPr>
          <w:i/>
        </w:rPr>
        <w:t>Computational methods.</w:t>
      </w:r>
      <w:r w:rsidRPr="00AF6867">
        <w:rPr>
          <w:iCs/>
        </w:rPr>
        <w:t xml:space="preserve"> </w:t>
      </w:r>
      <w:r w:rsidRPr="00AF6867">
        <w:t>Density functional theory (DFT) calculation of PbSe electronic structure was performed using Vienna Ab initio Simulation Package (v. 6.3.1) (VASP).</w:t>
      </w:r>
      <w:sdt>
        <w:sdtPr>
          <w:rPr>
            <w:color w:val="000000"/>
            <w:vertAlign w:val="superscript"/>
          </w:rPr>
          <w:tag w:val="MENDELEY_CITATION_v3_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"/>
          <w:id w:val="260498652"/>
          <w:placeholder>
            <w:docPart w:val="7BDF3F4BDEBC4B3993676172AA883905"/>
          </w:placeholder>
        </w:sdtPr>
        <w:sdtContent>
          <w:r w:rsidR="00DE6995" w:rsidRPr="00AF6867">
            <w:rPr>
              <w:color w:val="000000"/>
              <w:vertAlign w:val="superscript"/>
            </w:rPr>
            <w:t>[80]</w:t>
          </w:r>
        </w:sdtContent>
      </w:sdt>
      <w:r w:rsidRPr="00AF6867">
        <w:t xml:space="preserve"> Initial geometry of the system was selected as a primitive unit cell of </w:t>
      </w:r>
      <w:r w:rsidRPr="00AF6867">
        <w:rPr>
          <w:i/>
        </w:rPr>
        <w:t>fcc</w:t>
      </w:r>
      <w:r w:rsidRPr="00AF6867">
        <w:t xml:space="preserve"> structure, the lattice parameter of which (</w:t>
      </w:r>
      <w:r w:rsidRPr="00AF6867">
        <w:rPr>
          <w:i/>
        </w:rPr>
        <w:t>a</w:t>
      </w:r>
      <w:r w:rsidRPr="00AF6867">
        <w:t> = 3.1087 Å) correspond to the experimentally obtained crystal structure of PbSe with the lattice constant of conventional unit cell equal to 6.1213 Å at 298 K.</w:t>
      </w:r>
      <w:sdt>
        <w:sdtPr>
          <w:rPr>
            <w:color w:val="000000"/>
            <w:vertAlign w:val="superscript"/>
          </w:rPr>
          <w:tag w:val="MENDELEY_CITATION_v3_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"/>
          <w:id w:val="1996378368"/>
          <w:placeholder>
            <w:docPart w:val="7BDF3F4BDEBC4B3993676172AA883905"/>
          </w:placeholder>
        </w:sdtPr>
        <w:sdtContent>
          <w:r w:rsidR="00DE6995" w:rsidRPr="00AF6867">
            <w:rPr>
              <w:color w:val="000000"/>
              <w:vertAlign w:val="superscript"/>
            </w:rPr>
            <w:t>[81]</w:t>
          </w:r>
        </w:sdtContent>
      </w:sdt>
      <w:r w:rsidRPr="00AF6867">
        <w:t xml:space="preserve"> Periodic boundary conditions are used in all 3 directions. The projector augmented wave (PAW) method was used to describe the core electrons of Pb and Se atoms.</w:t>
      </w:r>
      <w:sdt>
        <w:sdtPr>
          <w:rPr>
            <w:color w:val="000000"/>
            <w:vertAlign w:val="superscript"/>
          </w:rPr>
          <w:tag w:val="MENDELEY_CITATION_v3_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"/>
          <w:id w:val="-1980066386"/>
          <w:placeholder>
            <w:docPart w:val="7BDF3F4BDEBC4B3993676172AA883905"/>
          </w:placeholder>
        </w:sdtPr>
        <w:sdtContent>
          <w:r w:rsidR="00DE6995" w:rsidRPr="00AF6867">
            <w:rPr>
              <w:color w:val="000000"/>
              <w:vertAlign w:val="superscript"/>
            </w:rPr>
            <w:t>[82]</w:t>
          </w:r>
        </w:sdtContent>
      </w:sdt>
      <w:r w:rsidRPr="00AF6867">
        <w:t xml:space="preserve"> The valence electrons of both atoms and semi-core </w:t>
      </w:r>
      <w:r w:rsidRPr="00AF6867">
        <w:rPr>
          <w:i/>
          <w:iCs/>
        </w:rPr>
        <w:t>d</w:t>
      </w:r>
      <w:r w:rsidRPr="00AF6867">
        <w:t>-orbitals of Pb were treated using plane wave basis set with the kinetic energy cut-off of 520 eV and spin polarization. Exchange and correlation was described using Heyd–Scuseria–Ernzerhof hybrid functional (HSE06).</w:t>
      </w:r>
      <w:sdt>
        <w:sdtPr>
          <w:rPr>
            <w:color w:val="000000"/>
            <w:vertAlign w:val="superscript"/>
          </w:rPr>
          <w:tag w:val="MENDELEY_CITATION_v3_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"/>
          <w:id w:val="-1491407576"/>
          <w:placeholder>
            <w:docPart w:val="7BDF3F4BDEBC4B3993676172AA883905"/>
          </w:placeholder>
        </w:sdtPr>
        <w:sdtContent>
          <w:r w:rsidR="00DE6995" w:rsidRPr="00AF6867">
            <w:rPr>
              <w:color w:val="000000"/>
              <w:vertAlign w:val="superscript"/>
            </w:rPr>
            <w:t>[83,84]</w:t>
          </w:r>
        </w:sdtContent>
      </w:sdt>
      <w:r w:rsidRPr="00AF6867">
        <w:t xml:space="preserve"> Electronic structure was iteratively converged till 10</w:t>
      </w:r>
      <w:r w:rsidRPr="00AF6867">
        <w:rPr>
          <w:vertAlign w:val="superscript"/>
        </w:rPr>
        <w:t>–6</w:t>
      </w:r>
      <w:r w:rsidRPr="00AF6867">
        <w:t xml:space="preserve"> total energy difference using 8 </w:t>
      </w:r>
      <w:r w:rsidRPr="00AF6867">
        <w:rPr>
          <w:bCs/>
        </w:rPr>
        <w:t>×</w:t>
      </w:r>
      <w:r w:rsidRPr="00AF6867">
        <w:t> 8 </w:t>
      </w:r>
      <w:r w:rsidRPr="00AF6867">
        <w:rPr>
          <w:bCs/>
        </w:rPr>
        <w:t>×</w:t>
      </w:r>
      <w:r w:rsidRPr="00AF6867">
        <w:t xml:space="preserve"> 8 k – points grid initiated at </w:t>
      </w:r>
      <w:r w:rsidRPr="00AF6867">
        <w:rPr>
          <w:i/>
          <w:iCs/>
        </w:rPr>
        <w:t>Γ</w:t>
      </w:r>
      <w:r w:rsidRPr="00AF6867">
        <w:t>-point. The band gap was estimated to be 0.275 eV, in excellent agreement with other published values.</w:t>
      </w:r>
      <w:sdt>
        <w:sdtPr>
          <w:rPr>
            <w:color w:val="000000"/>
            <w:vertAlign w:val="superscript"/>
          </w:rPr>
          <w:tag w:val="MENDELEY_CITATION_v3_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"/>
          <w:id w:val="-50081358"/>
          <w:placeholder>
            <w:docPart w:val="7BDF3F4BDEBC4B3993676172AA883905"/>
          </w:placeholder>
        </w:sdtPr>
        <w:sdtContent>
          <w:r w:rsidR="00DE6995" w:rsidRPr="00AF6867">
            <w:rPr>
              <w:color w:val="000000"/>
              <w:vertAlign w:val="superscript"/>
            </w:rPr>
            <w:t>[85,86]</w:t>
          </w:r>
        </w:sdtContent>
      </w:sdt>
      <w:r w:rsidRPr="00AF6867">
        <w:t xml:space="preserve"> After convergence was reached, the band structure of PbSe was sampled over a 24 </w:t>
      </w:r>
      <w:r w:rsidRPr="00AF6867">
        <w:rPr>
          <w:bCs/>
        </w:rPr>
        <w:t>× </w:t>
      </w:r>
      <w:r w:rsidRPr="00AF6867">
        <w:t>24 </w:t>
      </w:r>
      <w:r w:rsidRPr="00AF6867">
        <w:rPr>
          <w:bCs/>
        </w:rPr>
        <w:t>× </w:t>
      </w:r>
      <w:r w:rsidRPr="00AF6867">
        <w:t xml:space="preserve">24 k – point grid using a non-self-consistent calculation including spin-orbit interaction. Band structure energies interpolated over the high symmetry lines of </w:t>
      </w:r>
      <w:r w:rsidRPr="00AF6867">
        <w:rPr>
          <w:i/>
        </w:rPr>
        <w:t>fcc</w:t>
      </w:r>
      <w:r w:rsidRPr="00AF6867">
        <w:t xml:space="preserve"> lattice are shown in the Figure S6.</w:t>
      </w:r>
    </w:p>
    <w:p w14:paraId="7E824172" w14:textId="5A282341" w:rsidR="00E41390" w:rsidRPr="00AF6867" w:rsidRDefault="00E41390" w:rsidP="008B5769">
      <w:pPr>
        <w:pStyle w:val="ExperimentalText"/>
        <w:spacing w:line="360" w:lineRule="auto"/>
        <w:ind w:firstLine="284"/>
        <w:jc w:val="both"/>
      </w:pPr>
      <w:r w:rsidRPr="00AF6867">
        <w:t>Electronic transport coefficients were estimated within Boltzmann transport approach as implemented in BoltzTraP2 package.</w:t>
      </w:r>
      <w:sdt>
        <w:sdtPr>
          <w:rPr>
            <w:color w:val="000000"/>
            <w:vertAlign w:val="superscript"/>
          </w:rPr>
          <w:tag w:val="MENDELEY_CITATION_v3_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"/>
          <w:id w:val="-1932113433"/>
          <w:placeholder>
            <w:docPart w:val="7BDF3F4BDEBC4B3993676172AA883905"/>
          </w:placeholder>
        </w:sdtPr>
        <w:sdtContent>
          <w:r w:rsidR="00DE6995" w:rsidRPr="00AF6867">
            <w:rPr>
              <w:color w:val="000000"/>
              <w:vertAlign w:val="superscript"/>
            </w:rPr>
            <w:t>[87]</w:t>
          </w:r>
        </w:sdtContent>
      </w:sdt>
      <w:r w:rsidRPr="00AF6867">
        <w:t xml:space="preserve"> For this purpose, VASP band structures were interpolated onto 120 </w:t>
      </w:r>
      <w:r w:rsidRPr="00AF6867">
        <w:rPr>
          <w:bCs/>
        </w:rPr>
        <w:t>× </w:t>
      </w:r>
      <w:r w:rsidRPr="00AF6867">
        <w:t>120 </w:t>
      </w:r>
      <w:r w:rsidRPr="00AF6867">
        <w:rPr>
          <w:bCs/>
        </w:rPr>
        <w:t>× </w:t>
      </w:r>
      <w:r w:rsidRPr="00AF6867">
        <w:t>120 k – points grid, and Seebeck coefficient and electric conductivity were subsequently estimated using three following approximations for electron scattering. Transport in bulk PbSe was estimated using the constant relaxation time approximation (CRTA). Using reported experimental data on electrons’ and holes’ mobility,</w:t>
      </w:r>
      <w:sdt>
        <w:sdtPr>
          <w:rPr>
            <w:color w:val="000000"/>
            <w:vertAlign w:val="superscript"/>
          </w:rPr>
          <w:tag w:val="MENDELEY_CITATION_v3_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"/>
          <w:id w:val="466487638"/>
          <w:placeholder>
            <w:docPart w:val="7BDF3F4BDEBC4B3993676172AA883905"/>
          </w:placeholder>
        </w:sdtPr>
        <w:sdtContent>
          <w:r w:rsidR="00DE6995" w:rsidRPr="00AF6867">
            <w:rPr>
              <w:color w:val="000000"/>
              <w:vertAlign w:val="superscript"/>
            </w:rPr>
            <w:t>[41,42]</w:t>
          </w:r>
        </w:sdtContent>
      </w:sdt>
      <w:r w:rsidRPr="00AF6867">
        <w:t xml:space="preserve"> we have estimated that average relaxation time </w:t>
      </w:r>
      <w:r w:rsidRPr="00AF6867">
        <w:rPr>
          <w:i/>
        </w:rPr>
        <w:t>τ</w:t>
      </w:r>
      <w:r w:rsidRPr="00AF6867">
        <w:rPr>
          <w:bCs/>
          <w:vertAlign w:val="subscript"/>
        </w:rPr>
        <w:t>bulk</w:t>
      </w:r>
      <w:r w:rsidRPr="00AF6867">
        <w:rPr>
          <w:bCs/>
        </w:rPr>
        <w:t> = 1.16 ×</w:t>
      </w:r>
      <w:r w:rsidRPr="00AF6867">
        <w:t> 10</w:t>
      </w:r>
      <w:r w:rsidRPr="00AF6867">
        <w:rPr>
          <w:vertAlign w:val="superscript"/>
        </w:rPr>
        <w:t>–13</w:t>
      </w:r>
      <w:r w:rsidRPr="00AF6867">
        <w:t xml:space="preserve"> s can be used </w:t>
      </w:r>
      <w:r w:rsidRPr="00AF6867">
        <w:lastRenderedPageBreak/>
        <w:t xml:space="preserve">for both types of charge carriers in a wide range of concentrations (Figure S2). Constant mean free path approximation (CMFP) substitutes a uniform relaxation time by the ratio </w:t>
      </w:r>
      <w:r w:rsidRPr="00AF6867">
        <w:rPr>
          <w:i/>
        </w:rPr>
        <w:t>τ</w:t>
      </w:r>
      <w:r w:rsidRPr="00AF6867">
        <w:rPr>
          <w:bCs/>
          <w:vertAlign w:val="subscript"/>
        </w:rPr>
        <w:t>b,k</w:t>
      </w:r>
      <w:r w:rsidRPr="00AF6867">
        <w:rPr>
          <w:bCs/>
        </w:rPr>
        <w:t> = </w:t>
      </w:r>
      <w:r w:rsidRPr="00AF6867">
        <w:rPr>
          <w:bCs/>
          <w:i/>
        </w:rPr>
        <w:t>λ</w:t>
      </w:r>
      <w:r w:rsidRPr="00AF6867">
        <w:rPr>
          <w:bCs/>
          <w:vertAlign w:val="subscript"/>
        </w:rPr>
        <w:t>free</w:t>
      </w:r>
      <w:r w:rsidRPr="00AF6867">
        <w:rPr>
          <w:bCs/>
        </w:rPr>
        <w:t> / </w:t>
      </w:r>
      <w:r w:rsidRPr="00AF6867">
        <w:rPr>
          <w:bCs/>
          <w:i/>
        </w:rPr>
        <w:t>ν</w:t>
      </w:r>
      <w:r w:rsidRPr="00AF6867">
        <w:rPr>
          <w:bCs/>
          <w:vertAlign w:val="subscript"/>
        </w:rPr>
        <w:t>b,k</w:t>
      </w:r>
      <w:r w:rsidRPr="00AF6867">
        <w:t xml:space="preserve"> evaluated for each band, </w:t>
      </w:r>
      <w:r w:rsidRPr="00AF6867">
        <w:rPr>
          <w:i/>
          <w:iCs/>
        </w:rPr>
        <w:t>b</w:t>
      </w:r>
      <w:r w:rsidRPr="00AF6867">
        <w:rPr>
          <w:iCs/>
        </w:rPr>
        <w:t>,</w:t>
      </w:r>
      <w:r w:rsidRPr="00AF6867">
        <w:t xml:space="preserve"> and k – point, </w:t>
      </w:r>
      <w:r w:rsidRPr="00AF6867">
        <w:rPr>
          <w:i/>
          <w:iCs/>
        </w:rPr>
        <w:t>k</w:t>
      </w:r>
      <w:r w:rsidRPr="00AF6867">
        <w:t xml:space="preserve">, where </w:t>
      </w:r>
      <w:r w:rsidRPr="00AF6867">
        <w:rPr>
          <w:bCs/>
          <w:i/>
        </w:rPr>
        <w:t>λ</w:t>
      </w:r>
      <w:r w:rsidRPr="00AF6867">
        <w:rPr>
          <w:bCs/>
          <w:vertAlign w:val="subscript"/>
        </w:rPr>
        <w:t>free</w:t>
      </w:r>
      <w:r w:rsidRPr="00AF6867">
        <w:t xml:space="preserve"> is a charge carrier mean free path, assumed to be equal for all electron modes, and group velocities are directly calculated from band structure as </w:t>
      </w:r>
      <w:r w:rsidRPr="00AF6867">
        <w:rPr>
          <w:bCs/>
          <w:i/>
        </w:rPr>
        <w:t>ν</w:t>
      </w:r>
      <w:r w:rsidRPr="00AF6867">
        <w:rPr>
          <w:bCs/>
          <w:vertAlign w:val="subscript"/>
        </w:rPr>
        <w:t>b,k</w:t>
      </w:r>
      <w:r w:rsidRPr="00AF6867">
        <w:rPr>
          <w:bCs/>
          <w:i/>
        </w:rPr>
        <w:t> </w:t>
      </w:r>
      <w:r w:rsidRPr="00AF6867">
        <w:rPr>
          <w:bCs/>
        </w:rPr>
        <w:t>= </w:t>
      </w:r>
      <w:r w:rsidRPr="00AF6867">
        <w:rPr>
          <w:bCs/>
          <w:i/>
        </w:rPr>
        <w:t>δε</w:t>
      </w:r>
      <w:r w:rsidRPr="00AF6867">
        <w:rPr>
          <w:bCs/>
          <w:vertAlign w:val="subscript"/>
        </w:rPr>
        <w:t>b,k</w:t>
      </w:r>
      <w:r w:rsidRPr="00AF6867">
        <w:rPr>
          <w:bCs/>
          <w:i/>
        </w:rPr>
        <w:t> </w:t>
      </w:r>
      <w:r w:rsidRPr="00AF6867">
        <w:rPr>
          <w:bCs/>
        </w:rPr>
        <w:t>/</w:t>
      </w:r>
      <w:r w:rsidRPr="00AF6867">
        <w:rPr>
          <w:bCs/>
          <w:i/>
        </w:rPr>
        <w:t> ℏδk</w:t>
      </w:r>
      <w:r w:rsidRPr="00AF6867">
        <w:t xml:space="preserve">. If </w:t>
      </w:r>
      <w:r w:rsidRPr="00AF6867">
        <w:rPr>
          <w:bCs/>
          <w:i/>
        </w:rPr>
        <w:t>λ</w:t>
      </w:r>
      <w:r w:rsidRPr="00AF6867">
        <w:rPr>
          <w:bCs/>
          <w:vertAlign w:val="subscript"/>
        </w:rPr>
        <w:t>free</w:t>
      </w:r>
      <w:r w:rsidRPr="00AF6867">
        <w:t xml:space="preserve"> is presumed to be equal to the size of the CQD (13 nm), this is the simplest approach to imitate the effect of nanostructuring. In the current study, it is used as a reference for comparison reason. To introduce the effect of band filtering in nanostructured matter, we follow the approach reported elsewhere.</w:t>
      </w:r>
      <w:sdt>
        <w:sdtPr>
          <w:rPr>
            <w:color w:val="000000"/>
            <w:vertAlign w:val="superscript"/>
          </w:rPr>
          <w:tag w:val="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"/>
          <w:id w:val="935631876"/>
          <w:placeholder>
            <w:docPart w:val="7BDF3F4BDEBC4B3993676172AA883905"/>
          </w:placeholder>
        </w:sdtPr>
        <w:sdtContent>
          <w:r w:rsidR="00DE6995" w:rsidRPr="00AF6867">
            <w:rPr>
              <w:color w:val="000000"/>
              <w:vertAlign w:val="superscript"/>
            </w:rPr>
            <w:t>[39,40,88]</w:t>
          </w:r>
        </w:sdtContent>
      </w:sdt>
      <w:r w:rsidRPr="00AF6867">
        <w:t xml:space="preserve"> Within this approach, separate scattering rates are introduced for electron scattering by potential barriers at the grain boundaries, </w:t>
      </w:r>
      <w:r w:rsidRPr="00AF6867">
        <w:rPr>
          <w:i/>
        </w:rPr>
        <w:t>τ</w:t>
      </w:r>
      <w:r w:rsidRPr="00AF6867">
        <w:rPr>
          <w:bCs/>
          <w:vertAlign w:val="subscript"/>
        </w:rPr>
        <w:t>GB</w:t>
      </w:r>
      <w:r w:rsidRPr="00AF6867">
        <w:t xml:space="preserve">, (interparticle contacts) and pores, </w:t>
      </w:r>
      <w:r w:rsidRPr="00AF6867">
        <w:rPr>
          <w:i/>
        </w:rPr>
        <w:t>τ</w:t>
      </w:r>
      <w:r w:rsidRPr="00AF6867">
        <w:rPr>
          <w:bCs/>
          <w:vertAlign w:val="subscript"/>
        </w:rPr>
        <w:t>pore</w:t>
      </w:r>
      <w:r w:rsidRPr="00AF6867">
        <w:rPr>
          <w:bCs/>
          <w:i/>
        </w:rPr>
        <w:t xml:space="preserve">. </w:t>
      </w:r>
      <w:r w:rsidRPr="00AF6867">
        <w:t>The average relaxation time is then calculated by Mathiessen’s rule, ‹</w:t>
      </w:r>
      <w:r w:rsidRPr="00AF6867">
        <w:rPr>
          <w:i/>
        </w:rPr>
        <w:t>τ</w:t>
      </w:r>
      <w:r w:rsidRPr="00AF6867">
        <w:t>›</w:t>
      </w:r>
      <w:r w:rsidRPr="00AF6867">
        <w:rPr>
          <w:vertAlign w:val="superscript"/>
        </w:rPr>
        <w:t>–1</w:t>
      </w:r>
      <w:r w:rsidRPr="00AF6867">
        <w:t> = </w:t>
      </w:r>
      <w:r w:rsidRPr="00AF6867">
        <w:rPr>
          <w:i/>
        </w:rPr>
        <w:t>τ</w:t>
      </w:r>
      <w:r w:rsidRPr="00AF6867">
        <w:rPr>
          <w:vertAlign w:val="subscript"/>
        </w:rPr>
        <w:t>bulk</w:t>
      </w:r>
      <w:r w:rsidRPr="00AF6867">
        <w:rPr>
          <w:vertAlign w:val="superscript"/>
        </w:rPr>
        <w:t>–1</w:t>
      </w:r>
      <w:r w:rsidRPr="00AF6867">
        <w:t> + </w:t>
      </w:r>
      <w:r w:rsidRPr="00AF6867">
        <w:rPr>
          <w:i/>
        </w:rPr>
        <w:t>τ</w:t>
      </w:r>
      <w:r w:rsidRPr="00AF6867">
        <w:rPr>
          <w:vertAlign w:val="subscript"/>
        </w:rPr>
        <w:t>GB</w:t>
      </w:r>
      <w:r w:rsidRPr="00AF6867">
        <w:rPr>
          <w:vertAlign w:val="superscript"/>
        </w:rPr>
        <w:t>–1</w:t>
      </w:r>
      <w:r w:rsidRPr="00AF6867">
        <w:t> + </w:t>
      </w:r>
      <w:r w:rsidRPr="00AF6867">
        <w:rPr>
          <w:i/>
        </w:rPr>
        <w:t>τ</w:t>
      </w:r>
      <w:r w:rsidRPr="00AF6867">
        <w:rPr>
          <w:vertAlign w:val="subscript"/>
        </w:rPr>
        <w:t>pore</w:t>
      </w:r>
      <w:r w:rsidRPr="00AF6867">
        <w:rPr>
          <w:vertAlign w:val="superscript"/>
        </w:rPr>
        <w:t>–1</w:t>
      </w:r>
      <w:r w:rsidRPr="00AF6867">
        <w:t xml:space="preserve">. The expressions for </w:t>
      </w:r>
      <w:r w:rsidRPr="00AF6867">
        <w:rPr>
          <w:i/>
        </w:rPr>
        <w:t>τ</w:t>
      </w:r>
      <w:r w:rsidRPr="00AF6867">
        <w:rPr>
          <w:vertAlign w:val="subscript"/>
        </w:rPr>
        <w:t>GB</w:t>
      </w:r>
      <w:r w:rsidRPr="00AF6867">
        <w:t xml:space="preserve"> and </w:t>
      </w:r>
      <w:r w:rsidRPr="00AF6867">
        <w:rPr>
          <w:i/>
        </w:rPr>
        <w:t>τ</w:t>
      </w:r>
      <w:r w:rsidRPr="00AF6867">
        <w:rPr>
          <w:vertAlign w:val="subscript"/>
        </w:rPr>
        <w:t>pore</w:t>
      </w:r>
      <w:r w:rsidRPr="00AF6867">
        <w:t xml:space="preserve"> can be found in the referenced papers above. The quantities necessary to estimate the scattering rates, such as carrier group velocity, </w:t>
      </w:r>
      <w:r w:rsidRPr="00AF6867">
        <w:rPr>
          <w:bCs/>
          <w:i/>
        </w:rPr>
        <w:t>ν</w:t>
      </w:r>
      <w:r w:rsidRPr="00AF6867">
        <w:rPr>
          <w:bCs/>
          <w:vertAlign w:val="subscript"/>
        </w:rPr>
        <w:t>b,k</w:t>
      </w:r>
      <w:r w:rsidRPr="00AF6867">
        <w:t xml:space="preserve">, effective mass, </w:t>
      </w:r>
      <w:r w:rsidRPr="00AF6867">
        <w:rPr>
          <w:bCs/>
          <w:i/>
        </w:rPr>
        <w:t>m</w:t>
      </w:r>
      <w:r w:rsidRPr="00AF6867">
        <w:rPr>
          <w:bCs/>
          <w:i/>
          <w:vertAlign w:val="superscript"/>
        </w:rPr>
        <w:t>*</w:t>
      </w:r>
      <w:r w:rsidRPr="00AF6867">
        <w:rPr>
          <w:bCs/>
          <w:vertAlign w:val="subscript"/>
        </w:rPr>
        <w:t>b,k</w:t>
      </w:r>
      <w:r w:rsidRPr="00AF6867">
        <w:t xml:space="preserve">, density-of-states, </w:t>
      </w:r>
      <w:r w:rsidRPr="00AF6867">
        <w:rPr>
          <w:i/>
        </w:rPr>
        <w:t>g</w:t>
      </w:r>
      <w:r w:rsidRPr="00AF6867">
        <w:t>(</w:t>
      </w:r>
      <w:r w:rsidRPr="00AF6867">
        <w:rPr>
          <w:i/>
        </w:rPr>
        <w:t>ε</w:t>
      </w:r>
      <w:r w:rsidRPr="00AF6867">
        <w:t xml:space="preserve">), are calculated directly from the interpolated </w:t>
      </w:r>
      <w:r w:rsidRPr="00AF6867">
        <w:rPr>
          <w:i/>
        </w:rPr>
        <w:t>ab initial</w:t>
      </w:r>
      <w:r w:rsidRPr="00AF6867">
        <w:t xml:space="preserve"> band structures,</w:t>
      </w:r>
      <w:r w:rsidRPr="00AF6867">
        <w:rPr>
          <w:bCs/>
          <w:i/>
        </w:rPr>
        <w:t xml:space="preserve"> ε</w:t>
      </w:r>
      <w:r w:rsidRPr="00AF6867">
        <w:rPr>
          <w:bCs/>
          <w:vertAlign w:val="subscript"/>
        </w:rPr>
        <w:t>b,k</w:t>
      </w:r>
      <w:r w:rsidRPr="00AF6867">
        <w:t xml:space="preserve">, leaving </w:t>
      </w:r>
      <w:r w:rsidRPr="00AF6867">
        <w:rPr>
          <w:i/>
        </w:rPr>
        <w:t>τ</w:t>
      </w:r>
      <w:r w:rsidRPr="00AF6867">
        <w:rPr>
          <w:vertAlign w:val="subscript"/>
        </w:rPr>
        <w:t>GB</w:t>
      </w:r>
      <w:r w:rsidRPr="00AF6867">
        <w:t xml:space="preserve"> and </w:t>
      </w:r>
      <w:r w:rsidRPr="00AF6867">
        <w:rPr>
          <w:i/>
        </w:rPr>
        <w:t>τ</w:t>
      </w:r>
      <w:r w:rsidRPr="00AF6867">
        <w:rPr>
          <w:vertAlign w:val="subscript"/>
        </w:rPr>
        <w:t>pore</w:t>
      </w:r>
      <w:r w:rsidRPr="00AF6867">
        <w:t xml:space="preserve"> functions of the four fitting parameters: width </w:t>
      </w:r>
      <w:r w:rsidRPr="00AF6867">
        <w:rPr>
          <w:i/>
        </w:rPr>
        <w:t>w</w:t>
      </w:r>
      <w:r w:rsidRPr="00AF6867">
        <w:rPr>
          <w:vertAlign w:val="subscript"/>
        </w:rPr>
        <w:t>GB</w:t>
      </w:r>
      <w:r w:rsidRPr="00AF6867">
        <w:t xml:space="preserve"> and height </w:t>
      </w:r>
      <w:r w:rsidRPr="00AF6867">
        <w:rPr>
          <w:i/>
        </w:rPr>
        <w:t>U</w:t>
      </w:r>
      <w:r w:rsidRPr="00AF6867">
        <w:rPr>
          <w:vertAlign w:val="subscript"/>
        </w:rPr>
        <w:t>GB</w:t>
      </w:r>
      <w:r w:rsidRPr="00AF6867">
        <w:t xml:space="preserve"> of the square “grain boundary” potential representing an interparticle contact, radius </w:t>
      </w:r>
      <w:r w:rsidRPr="00AF6867">
        <w:rPr>
          <w:i/>
        </w:rPr>
        <w:t>R</w:t>
      </w:r>
      <w:r w:rsidRPr="00AF6867">
        <w:rPr>
          <w:vertAlign w:val="subscript"/>
        </w:rPr>
        <w:t>pore</w:t>
      </w:r>
      <w:r w:rsidRPr="00AF6867">
        <w:t xml:space="preserve"> and height </w:t>
      </w:r>
      <w:r w:rsidRPr="00AF6867">
        <w:rPr>
          <w:i/>
        </w:rPr>
        <w:t>U</w:t>
      </w:r>
      <w:r w:rsidRPr="00AF6867">
        <w:rPr>
          <w:vertAlign w:val="subscript"/>
        </w:rPr>
        <w:t>pore</w:t>
      </w:r>
      <w:r w:rsidRPr="00AF6867">
        <w:t xml:space="preserve"> of a spherical potential representing a pore between adjacent particles. Lee and co-workers</w:t>
      </w:r>
      <w:sdt>
        <w:sdtPr>
          <w:rPr>
            <w:color w:val="000000"/>
            <w:vertAlign w:val="superscript"/>
          </w:rPr>
          <w:tag w:val="MENDELEY_CITATION_v3_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"/>
          <w:id w:val="-773937428"/>
          <w:placeholder>
            <w:docPart w:val="7BDF3F4BDEBC4B3993676172AA883905"/>
          </w:placeholder>
        </w:sdtPr>
        <w:sdtContent>
          <w:r w:rsidR="00DE6995" w:rsidRPr="00AF6867">
            <w:rPr>
              <w:color w:val="000000"/>
              <w:vertAlign w:val="superscript"/>
            </w:rPr>
            <w:t>[88]</w:t>
          </w:r>
        </w:sdtContent>
      </w:sdt>
      <w:r w:rsidRPr="00AF6867">
        <w:t xml:space="preserve"> derive </w:t>
      </w:r>
      <w:r w:rsidRPr="00AF6867">
        <w:rPr>
          <w:i/>
        </w:rPr>
        <w:t>R</w:t>
      </w:r>
      <w:r w:rsidRPr="00AF6867">
        <w:rPr>
          <w:vertAlign w:val="subscript"/>
        </w:rPr>
        <w:t>pore</w:t>
      </w:r>
      <w:r w:rsidRPr="00AF6867">
        <w:t xml:space="preserve"> as the maximum radius of a sphere that can be fit into a space between the four adjacent spheres in a dense packing </w:t>
      </w:r>
      <w:r w:rsidRPr="00AF6867">
        <w:rPr>
          <w:i/>
        </w:rPr>
        <w:t>R</w:t>
      </w:r>
      <w:r w:rsidRPr="00AF6867">
        <w:rPr>
          <w:vertAlign w:val="subscript"/>
        </w:rPr>
        <w:t>0</w:t>
      </w:r>
      <w:r w:rsidRPr="00AF6867">
        <w:t xml:space="preserve">, therefore it is presumed an unambiguous function of particle size only. Furthermore, it can be useful to vary pore radius to introduce the effect of disorder and thick ligand cover, limiting area of direct contact between CQDs. For this reason, we introduce a scaling parameter as </w:t>
      </w:r>
      <w:r w:rsidRPr="00AF6867">
        <w:rPr>
          <w:bCs/>
          <w:i/>
          <w:lang w:val="en-GB"/>
        </w:rPr>
        <w:t>R</w:t>
      </w:r>
      <w:r w:rsidRPr="00AF6867">
        <w:rPr>
          <w:bCs/>
          <w:vertAlign w:val="subscript"/>
        </w:rPr>
        <w:t>pore</w:t>
      </w:r>
      <w:r w:rsidRPr="00AF6867">
        <w:rPr>
          <w:bCs/>
        </w:rPr>
        <w:t> / </w:t>
      </w:r>
      <w:r w:rsidRPr="00AF6867">
        <w:rPr>
          <w:bCs/>
          <w:i/>
          <w:lang w:val="en-GB"/>
        </w:rPr>
        <w:t>R</w:t>
      </w:r>
      <w:r w:rsidRPr="00AF6867">
        <w:rPr>
          <w:bCs/>
          <w:vertAlign w:val="subscript"/>
        </w:rPr>
        <w:t>0</w:t>
      </w:r>
      <w:r w:rsidRPr="00AF6867">
        <w:t xml:space="preserve"> in our set. With this way defined non-uniform scattering times we have calculated electronic transport, Seebeck coefficients and electric conductivities using Boltzmann transport equations implemented in BoltzTraP2 package. Finally, effective medium approximation (EMA) corrections reported by Lee and co-workers</w:t>
      </w:r>
      <w:sdt>
        <w:sdtPr>
          <w:rPr>
            <w:color w:val="000000"/>
            <w:vertAlign w:val="superscript"/>
          </w:rPr>
          <w:tag w:val="MENDELEY_CITATION_v3_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"/>
          <w:id w:val="-1347398135"/>
          <w:placeholder>
            <w:docPart w:val="7BDF3F4BDEBC4B3993676172AA883905"/>
          </w:placeholder>
        </w:sdtPr>
        <w:sdtContent>
          <w:r w:rsidR="00DE6995" w:rsidRPr="00AF6867">
            <w:rPr>
              <w:color w:val="000000"/>
              <w:vertAlign w:val="superscript"/>
            </w:rPr>
            <w:t>[88]</w:t>
          </w:r>
        </w:sdtContent>
      </w:sdt>
      <w:r w:rsidRPr="00AF6867">
        <w:t xml:space="preserve"> was applied to account for voids in CQD arrays. While, in principle, the chosen parameters (</w:t>
      </w:r>
      <w:r w:rsidRPr="00AF6867">
        <w:rPr>
          <w:bCs/>
          <w:i/>
        </w:rPr>
        <w:t>w</w:t>
      </w:r>
      <w:r w:rsidRPr="00AF6867">
        <w:rPr>
          <w:bCs/>
          <w:vertAlign w:val="subscript"/>
        </w:rPr>
        <w:t>GB</w:t>
      </w:r>
      <w:r w:rsidRPr="00AF6867">
        <w:rPr>
          <w:bCs/>
          <w:lang w:val="en-GB"/>
        </w:rPr>
        <w:t xml:space="preserve">, </w:t>
      </w:r>
      <w:r w:rsidRPr="00AF6867">
        <w:rPr>
          <w:bCs/>
          <w:i/>
        </w:rPr>
        <w:t>U</w:t>
      </w:r>
      <w:r w:rsidRPr="00AF6867">
        <w:rPr>
          <w:bCs/>
          <w:vertAlign w:val="subscript"/>
        </w:rPr>
        <w:t>GB</w:t>
      </w:r>
      <w:r w:rsidRPr="00AF6867">
        <w:rPr>
          <w:bCs/>
          <w:lang w:val="en-GB"/>
        </w:rPr>
        <w:t xml:space="preserve">, </w:t>
      </w:r>
      <w:r w:rsidRPr="00AF6867">
        <w:rPr>
          <w:bCs/>
          <w:i/>
        </w:rPr>
        <w:t>U</w:t>
      </w:r>
      <w:r w:rsidRPr="00AF6867">
        <w:rPr>
          <w:bCs/>
          <w:vertAlign w:val="subscript"/>
        </w:rPr>
        <w:t>pore</w:t>
      </w:r>
      <w:r w:rsidRPr="00AF6867">
        <w:t xml:space="preserve">, </w:t>
      </w:r>
      <w:r w:rsidRPr="00AF6867">
        <w:rPr>
          <w:bCs/>
          <w:i/>
          <w:lang w:val="en-GB"/>
        </w:rPr>
        <w:t>R</w:t>
      </w:r>
      <w:r w:rsidRPr="00AF6867">
        <w:rPr>
          <w:bCs/>
          <w:vertAlign w:val="subscript"/>
        </w:rPr>
        <w:t>pore</w:t>
      </w:r>
      <w:r w:rsidRPr="00AF6867">
        <w:rPr>
          <w:bCs/>
        </w:rPr>
        <w:t> / </w:t>
      </w:r>
      <w:r w:rsidRPr="00AF6867">
        <w:rPr>
          <w:bCs/>
          <w:i/>
          <w:lang w:val="en-GB"/>
        </w:rPr>
        <w:t>R</w:t>
      </w:r>
      <w:r w:rsidRPr="00AF6867">
        <w:rPr>
          <w:bCs/>
          <w:vertAlign w:val="subscript"/>
        </w:rPr>
        <w:t>0</w:t>
      </w:r>
      <w:r w:rsidRPr="00AF6867">
        <w:t xml:space="preserve">) can also be estimated from rigorous calculations, their computational cost as well as the need to perform a separate study for each of the CQD treatment methods, leaves such investigation beyond the scope of the present work. Instead, we treat them as adjustable parameters and performed a grid search over parameter space to find combinations that fit experimentally measured Seebeck coefficient and electric conductivity at the same value of chemical potential, </w:t>
      </w:r>
      <w:r w:rsidRPr="00AF6867">
        <w:rPr>
          <w:i/>
        </w:rPr>
        <w:t>μ</w:t>
      </w:r>
      <w:r w:rsidRPr="00AF6867">
        <w:t>.</w:t>
      </w:r>
    </w:p>
    <w:p w14:paraId="6615B383" w14:textId="77777777" w:rsidR="00E41390" w:rsidRPr="00AF6867" w:rsidRDefault="00E41390" w:rsidP="008C6D5F">
      <w:pPr>
        <w:pStyle w:val="Acknowledgements"/>
        <w:spacing w:line="360" w:lineRule="auto"/>
        <w:rPr>
          <w:b/>
        </w:rPr>
      </w:pPr>
    </w:p>
    <w:p w14:paraId="6994A797" w14:textId="77777777" w:rsidR="00E41390" w:rsidRPr="00AF6867" w:rsidRDefault="00E41390" w:rsidP="008C6D5F">
      <w:pPr>
        <w:pStyle w:val="Acknowledgements"/>
        <w:spacing w:line="360" w:lineRule="auto"/>
        <w:rPr>
          <w:i/>
        </w:rPr>
      </w:pPr>
      <w:r w:rsidRPr="00AF6867">
        <w:rPr>
          <w:b/>
        </w:rPr>
        <w:t>Supporting Information</w:t>
      </w:r>
    </w:p>
    <w:p w14:paraId="06EE477E" w14:textId="62A5A0F9" w:rsidR="00E41390" w:rsidRPr="00AF6867" w:rsidRDefault="00E41390" w:rsidP="008F45AC">
      <w:pPr>
        <w:pStyle w:val="MainText"/>
        <w:spacing w:line="360" w:lineRule="auto"/>
        <w:jc w:val="both"/>
      </w:pPr>
      <w:r w:rsidRPr="00AF6867">
        <w:lastRenderedPageBreak/>
        <w:t xml:space="preserve">Supporting Information is available from the Wiley Online Library or from the author. Additional </w:t>
      </w:r>
      <w:r w:rsidR="00726D38" w:rsidRPr="00AF6867">
        <w:t xml:space="preserve">theoretical, </w:t>
      </w:r>
      <w:r w:rsidRPr="00AF6867">
        <w:t xml:space="preserve">XRD, SEM, TEM, HAADF–STEM, STEM–EDX, </w:t>
      </w:r>
      <w:r w:rsidR="00B817F8" w:rsidRPr="00AF6867">
        <w:t xml:space="preserve">FTIR, </w:t>
      </w:r>
      <w:r w:rsidRPr="00AF6867">
        <w:t xml:space="preserve">FDTR, </w:t>
      </w:r>
      <w:r w:rsidR="00726D38" w:rsidRPr="00AF6867">
        <w:t xml:space="preserve">and </w:t>
      </w:r>
      <w:r w:rsidRPr="00AF6867">
        <w:t>STPM</w:t>
      </w:r>
      <w:r w:rsidR="00726D38" w:rsidRPr="00AF6867">
        <w:t xml:space="preserve"> data</w:t>
      </w:r>
      <w:r w:rsidRPr="00AF6867">
        <w:t xml:space="preserve"> (PDF).</w:t>
      </w:r>
    </w:p>
    <w:p w14:paraId="7E395502" w14:textId="77777777" w:rsidR="00E41390" w:rsidRPr="00AF6867" w:rsidRDefault="00E41390" w:rsidP="008F45AC">
      <w:pPr>
        <w:pStyle w:val="MainText"/>
        <w:spacing w:line="360" w:lineRule="auto"/>
        <w:jc w:val="both"/>
      </w:pPr>
    </w:p>
    <w:p w14:paraId="787F1C51" w14:textId="77777777" w:rsidR="00E41390" w:rsidRPr="00AF6867" w:rsidRDefault="00E41390" w:rsidP="008C6D5F">
      <w:pPr>
        <w:pStyle w:val="Head1"/>
      </w:pPr>
      <w:r w:rsidRPr="00AF6867">
        <w:t>Acknowledgements</w:t>
      </w:r>
    </w:p>
    <w:p w14:paraId="3F6E5386" w14:textId="75853F8F" w:rsidR="00E41390" w:rsidRPr="00AF6867" w:rsidRDefault="00E41390" w:rsidP="008F45AC">
      <w:pPr>
        <w:pStyle w:val="MainText"/>
        <w:spacing w:line="360" w:lineRule="auto"/>
        <w:jc w:val="both"/>
        <w:rPr>
          <w:rStyle w:val="anchor-text"/>
        </w:rPr>
      </w:pPr>
      <w:r w:rsidRPr="00AF6867">
        <w:t xml:space="preserve">We thank Prof. Francisco Rivadulla from </w:t>
      </w:r>
      <w:r w:rsidRPr="00AF6867">
        <w:rPr>
          <w:lang w:val="en-GB"/>
        </w:rPr>
        <w:t>Universidade de Santiago de Compostela</w:t>
      </w:r>
      <w:r w:rsidRPr="00AF6867">
        <w:t xml:space="preserve"> for valuable discussion. This research was supported by Portuguese Fundação para a Ciência e a Tecnologia (FCT) through Contracts UID/Multi/04349/2020 and UI/BD/150713/2020. V.S. acknowledges support by the FCT PhD Fellowship (Grant No. SFRH/BD/143750/2019). E.M.F.V. thanks CMEMS-UMinho Strategic Projects UIDB/04436/2020 and UIDP/04436/2020. S.G and L.M thank Strategic Funding UIDB/04650/2020 and project EXPL/FIS-MAC/0947/2021. K.K. acknowledges support by the National Science Foundation grants </w:t>
      </w:r>
      <w:r w:rsidR="0049740F" w:rsidRPr="00AF6867">
        <w:t>DMR-2333388</w:t>
      </w:r>
      <w:r w:rsidRPr="00AF6867">
        <w:t>. M.G and T.M. thank JST Mirai Program grant no. </w:t>
      </w:r>
      <w:hyperlink r:id="rId22" w:anchor="gs1" w:history="1">
        <w:r w:rsidRPr="00AF6867">
          <w:rPr>
            <w:rStyle w:val="anchor-text"/>
          </w:rPr>
          <w:t>JPMJMI19A1.</w:t>
        </w:r>
      </w:hyperlink>
      <w:r w:rsidRPr="00AF6867">
        <w:rPr>
          <w:rStyle w:val="anchor-text"/>
        </w:rPr>
        <w:t xml:space="preserve"> This work is based, in part, upon research conducted under COST Action CA21101 “Confined molecular systems: from a new generation of materials to the stars” (COSY), which is supported by the European Cooperation in Science and Technology.</w:t>
      </w:r>
    </w:p>
    <w:p w14:paraId="06871E84" w14:textId="77777777" w:rsidR="00E41390" w:rsidRPr="00AF6867" w:rsidRDefault="00E41390" w:rsidP="008F45AC">
      <w:pPr>
        <w:pStyle w:val="MainText"/>
        <w:spacing w:line="360" w:lineRule="auto"/>
        <w:jc w:val="both"/>
      </w:pPr>
    </w:p>
    <w:p w14:paraId="08AA5179" w14:textId="77777777" w:rsidR="00E41390" w:rsidRPr="00AF6867" w:rsidRDefault="00E41390" w:rsidP="00821D72">
      <w:pPr>
        <w:pStyle w:val="MainText"/>
        <w:spacing w:line="360" w:lineRule="auto"/>
        <w:jc w:val="both"/>
        <w:rPr>
          <w:b/>
        </w:rPr>
      </w:pPr>
      <w:r w:rsidRPr="00AF6867">
        <w:rPr>
          <w:b/>
        </w:rPr>
        <w:t>Conflict of Interest</w:t>
      </w:r>
    </w:p>
    <w:p w14:paraId="0904462F" w14:textId="77777777" w:rsidR="00E41390" w:rsidRPr="00AF6867" w:rsidRDefault="00E41390" w:rsidP="00821D72">
      <w:pPr>
        <w:pStyle w:val="MainText"/>
        <w:spacing w:line="360" w:lineRule="auto"/>
        <w:jc w:val="both"/>
      </w:pPr>
      <w:r w:rsidRPr="00AF6867">
        <w:t>The authors declare no conflict of interest.</w:t>
      </w:r>
    </w:p>
    <w:p w14:paraId="04052789" w14:textId="77777777" w:rsidR="00E41390" w:rsidRPr="00AF6867" w:rsidRDefault="00E41390" w:rsidP="00821D72">
      <w:pPr>
        <w:pStyle w:val="MainText"/>
        <w:spacing w:line="360" w:lineRule="auto"/>
        <w:jc w:val="both"/>
      </w:pPr>
    </w:p>
    <w:p w14:paraId="54CA578F" w14:textId="77777777" w:rsidR="00E41390" w:rsidRPr="00AF6867" w:rsidRDefault="00E41390" w:rsidP="00821D72">
      <w:pPr>
        <w:spacing w:line="360" w:lineRule="auto"/>
        <w:rPr>
          <w:b/>
          <w:bCs/>
          <w:lang w:val="en-US"/>
        </w:rPr>
      </w:pPr>
      <w:r w:rsidRPr="00AF6867">
        <w:rPr>
          <w:b/>
          <w:bCs/>
          <w:lang w:val="en-US"/>
        </w:rPr>
        <w:t>Keywords</w:t>
      </w:r>
    </w:p>
    <w:p w14:paraId="718DE9E7" w14:textId="77777777" w:rsidR="00E41390" w:rsidRPr="00AF6867" w:rsidRDefault="00E41390" w:rsidP="00821D72">
      <w:pPr>
        <w:pStyle w:val="MainText"/>
        <w:spacing w:line="360" w:lineRule="auto"/>
        <w:jc w:val="both"/>
      </w:pPr>
      <w:r w:rsidRPr="00AF6867">
        <w:t>self-assembling, microstructure, molten salt, Seebeck coefficient, transport properties</w:t>
      </w:r>
      <w:r w:rsidRPr="00AF6867" w:rsidDel="00CE54D6">
        <w:t xml:space="preserve"> </w:t>
      </w:r>
    </w:p>
    <w:p w14:paraId="6C5344C4" w14:textId="77777777" w:rsidR="00E41390" w:rsidRPr="00AF6867" w:rsidRDefault="00E41390" w:rsidP="008C6D5F">
      <w:pPr>
        <w:pStyle w:val="dates"/>
        <w:spacing w:line="360" w:lineRule="auto"/>
      </w:pPr>
      <w:r w:rsidRPr="00AF6867">
        <w:t>Received: ((will be filled in by the editorial staff))</w:t>
      </w:r>
      <w:r w:rsidRPr="00AF6867">
        <w:br/>
        <w:t>Revised: ((will be filled in by the editorial staff))</w:t>
      </w:r>
      <w:r w:rsidRPr="00AF6867">
        <w:br/>
        <w:t>Published online: ((will be filled in by the editorial staff))</w:t>
      </w:r>
    </w:p>
    <w:p w14:paraId="51820B2A" w14:textId="77777777" w:rsidR="00E41390" w:rsidRPr="00AF6867" w:rsidRDefault="00E41390" w:rsidP="008C6D5F">
      <w:pPr>
        <w:pStyle w:val="MainText"/>
        <w:spacing w:line="360" w:lineRule="auto"/>
      </w:pPr>
    </w:p>
    <w:p w14:paraId="04F31CC2" w14:textId="77777777" w:rsidR="00E41390" w:rsidRPr="00AF6867" w:rsidRDefault="00E41390" w:rsidP="008C6D5F">
      <w:pPr>
        <w:pStyle w:val="MainText"/>
        <w:spacing w:line="360" w:lineRule="auto"/>
        <w:rPr>
          <w:b/>
          <w:lang w:val="pt-PT"/>
        </w:rPr>
      </w:pPr>
      <w:r w:rsidRPr="00AF6867">
        <w:rPr>
          <w:b/>
          <w:lang w:val="pt-PT"/>
        </w:rPr>
        <w:t>References</w:t>
      </w:r>
    </w:p>
    <w:sdt>
      <w:sdtPr>
        <w:tag w:val="MENDELEY_BIBLIOGRAPHY"/>
        <w:id w:val="-1557314482"/>
        <w:placeholder>
          <w:docPart w:val="7BDF3F4BDEBC4B3993676172AA883905"/>
        </w:placeholder>
      </w:sdtPr>
      <w:sdtContent>
        <w:p w14:paraId="472022E5" w14:textId="77777777" w:rsidR="00DE6995" w:rsidRPr="00AF6867" w:rsidRDefault="00DE6995">
          <w:pPr>
            <w:divId w:val="648364528"/>
            <w:rPr>
              <w:rFonts w:eastAsia="Times New Roman"/>
            </w:rPr>
          </w:pPr>
          <w:r w:rsidRPr="00AF6867">
            <w:rPr>
              <w:rFonts w:eastAsia="Times New Roman"/>
            </w:rPr>
            <w:t xml:space="preserve">[1] </w:t>
          </w:r>
          <w:r w:rsidRPr="00AF6867">
            <w:rPr>
              <w:rFonts w:eastAsia="Times New Roman"/>
            </w:rPr>
            <w:tab/>
            <w:t xml:space="preserve">A. L. Efros, L. E. Brus, </w:t>
          </w:r>
          <w:r w:rsidRPr="00AF6867">
            <w:rPr>
              <w:rFonts w:eastAsia="Times New Roman"/>
              <w:i/>
              <w:iCs/>
            </w:rPr>
            <w:t>ACS Nano</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15</w:t>
          </w:r>
          <w:r w:rsidRPr="00AF6867">
            <w:rPr>
              <w:rFonts w:eastAsia="Times New Roman"/>
            </w:rPr>
            <w:t>, 6192.</w:t>
          </w:r>
        </w:p>
        <w:p w14:paraId="36E7743F" w14:textId="77777777" w:rsidR="00DE6995" w:rsidRPr="00AF6867" w:rsidRDefault="00DE6995">
          <w:pPr>
            <w:divId w:val="1437365347"/>
            <w:rPr>
              <w:rFonts w:eastAsia="Times New Roman"/>
            </w:rPr>
          </w:pPr>
          <w:r w:rsidRPr="00AF6867">
            <w:rPr>
              <w:rFonts w:eastAsia="Times New Roman"/>
            </w:rPr>
            <w:t xml:space="preserve">[2] </w:t>
          </w:r>
          <w:r w:rsidRPr="00AF6867">
            <w:rPr>
              <w:rFonts w:eastAsia="Times New Roman"/>
            </w:rPr>
            <w:tab/>
            <w:t xml:space="preserve">The Nobel Prize in Chemistry 2023, </w:t>
          </w:r>
          <w:r w:rsidRPr="00AF6867">
            <w:rPr>
              <w:rFonts w:eastAsia="Times New Roman"/>
              <w:b/>
              <w:bCs/>
            </w:rPr>
            <w:t>2023</w:t>
          </w:r>
          <w:r w:rsidRPr="00AF6867">
            <w:rPr>
              <w:rFonts w:eastAsia="Times New Roman"/>
            </w:rPr>
            <w:t>.</w:t>
          </w:r>
        </w:p>
        <w:p w14:paraId="6863728C" w14:textId="77777777" w:rsidR="00DE6995" w:rsidRPr="00AF6867" w:rsidRDefault="00DE6995">
          <w:pPr>
            <w:divId w:val="981081549"/>
            <w:rPr>
              <w:rFonts w:eastAsia="Times New Roman"/>
            </w:rPr>
          </w:pPr>
          <w:r w:rsidRPr="00AF6867">
            <w:rPr>
              <w:rFonts w:eastAsia="Times New Roman"/>
            </w:rPr>
            <w:t xml:space="preserve">[3] </w:t>
          </w:r>
          <w:r w:rsidRPr="00AF6867">
            <w:rPr>
              <w:rFonts w:eastAsia="Times New Roman"/>
            </w:rPr>
            <w:tab/>
            <w:t xml:space="preserve">S. Yazdani, M. T. Pettes, </w:t>
          </w:r>
          <w:r w:rsidRPr="00AF6867">
            <w:rPr>
              <w:rFonts w:eastAsia="Times New Roman"/>
              <w:i/>
              <w:iCs/>
            </w:rPr>
            <w:t>Nanotechnology</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29</w:t>
          </w:r>
          <w:r w:rsidRPr="00AF6867">
            <w:rPr>
              <w:rFonts w:eastAsia="Times New Roman"/>
            </w:rPr>
            <w:t>, 432001.</w:t>
          </w:r>
        </w:p>
        <w:p w14:paraId="4A2E40A5" w14:textId="77777777" w:rsidR="00DE6995" w:rsidRPr="00AF6867" w:rsidRDefault="00DE6995">
          <w:pPr>
            <w:divId w:val="1025978371"/>
            <w:rPr>
              <w:rFonts w:eastAsia="Times New Roman"/>
            </w:rPr>
          </w:pPr>
          <w:r w:rsidRPr="00AF6867">
            <w:rPr>
              <w:rFonts w:eastAsia="Times New Roman"/>
            </w:rPr>
            <w:t xml:space="preserve">[4] </w:t>
          </w:r>
          <w:r w:rsidRPr="00AF6867">
            <w:rPr>
              <w:rFonts w:eastAsia="Times New Roman"/>
            </w:rPr>
            <w:tab/>
            <w:t xml:space="preserve">M. A. Boles, M. Engel, D. V. Talapin, </w:t>
          </w:r>
          <w:r w:rsidRPr="00AF6867">
            <w:rPr>
              <w:rFonts w:eastAsia="Times New Roman"/>
              <w:i/>
              <w:iCs/>
            </w:rPr>
            <w:t>Chem. Rev.</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116</w:t>
          </w:r>
          <w:r w:rsidRPr="00AF6867">
            <w:rPr>
              <w:rFonts w:eastAsia="Times New Roman"/>
            </w:rPr>
            <w:t>, 11220.</w:t>
          </w:r>
        </w:p>
        <w:p w14:paraId="6B72E756" w14:textId="77777777" w:rsidR="00DE6995" w:rsidRPr="00AF6867" w:rsidRDefault="00DE6995">
          <w:pPr>
            <w:divId w:val="961687961"/>
            <w:rPr>
              <w:rFonts w:eastAsia="Times New Roman"/>
            </w:rPr>
          </w:pPr>
          <w:r w:rsidRPr="00AF6867">
            <w:rPr>
              <w:rFonts w:eastAsia="Times New Roman"/>
            </w:rPr>
            <w:t xml:space="preserve">[5] </w:t>
          </w:r>
          <w:r w:rsidRPr="00AF6867">
            <w:rPr>
              <w:rFonts w:eastAsia="Times New Roman"/>
            </w:rPr>
            <w:tab/>
            <w:t xml:space="preserve">M. Piotrowski, J. Borme, E. Carbó-Argibay, D. Sharma, N. Nicoara, S. Sadewasser, D. Y. Petrovykh, C. Rodríguez-Abreu, Y. V. Kolen’Ko, </w:t>
          </w:r>
          <w:r w:rsidRPr="00AF6867">
            <w:rPr>
              <w:rFonts w:eastAsia="Times New Roman"/>
              <w:i/>
              <w:iCs/>
            </w:rPr>
            <w:t>Nanoscale Adv.</w:t>
          </w:r>
          <w:r w:rsidRPr="00AF6867">
            <w:rPr>
              <w:rFonts w:eastAsia="Times New Roman"/>
            </w:rPr>
            <w:t xml:space="preserve"> </w:t>
          </w:r>
          <w:r w:rsidRPr="00AF6867">
            <w:rPr>
              <w:rFonts w:eastAsia="Times New Roman"/>
              <w:b/>
              <w:bCs/>
            </w:rPr>
            <w:t>2019</w:t>
          </w:r>
          <w:r w:rsidRPr="00AF6867">
            <w:rPr>
              <w:rFonts w:eastAsia="Times New Roman"/>
            </w:rPr>
            <w:t xml:space="preserve">, </w:t>
          </w:r>
          <w:r w:rsidRPr="00AF6867">
            <w:rPr>
              <w:rFonts w:eastAsia="Times New Roman"/>
              <w:i/>
              <w:iCs/>
            </w:rPr>
            <w:t>1</w:t>
          </w:r>
          <w:r w:rsidRPr="00AF6867">
            <w:rPr>
              <w:rFonts w:eastAsia="Times New Roman"/>
            </w:rPr>
            <w:t>, 3049.</w:t>
          </w:r>
        </w:p>
        <w:p w14:paraId="3221AF93" w14:textId="77777777" w:rsidR="00DE6995" w:rsidRPr="00AF6867" w:rsidRDefault="00DE6995">
          <w:pPr>
            <w:divId w:val="1123696341"/>
            <w:rPr>
              <w:rFonts w:eastAsia="Times New Roman"/>
            </w:rPr>
          </w:pPr>
          <w:r w:rsidRPr="00AF6867">
            <w:rPr>
              <w:rFonts w:eastAsia="Times New Roman"/>
            </w:rPr>
            <w:t xml:space="preserve">[6] </w:t>
          </w:r>
          <w:r w:rsidRPr="00AF6867">
            <w:rPr>
              <w:rFonts w:eastAsia="Times New Roman"/>
            </w:rPr>
            <w:tab/>
            <w:t xml:space="preserve">X. Li, X. Liu, X. Liu, </w:t>
          </w:r>
          <w:r w:rsidRPr="00AF6867">
            <w:rPr>
              <w:rFonts w:eastAsia="Times New Roman"/>
              <w:i/>
              <w:iCs/>
            </w:rPr>
            <w:t>Chem. Soc. Rev.</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50</w:t>
          </w:r>
          <w:r w:rsidRPr="00AF6867">
            <w:rPr>
              <w:rFonts w:eastAsia="Times New Roman"/>
            </w:rPr>
            <w:t>, 2074.</w:t>
          </w:r>
        </w:p>
        <w:p w14:paraId="51597271" w14:textId="77777777" w:rsidR="00DE6995" w:rsidRPr="00AF6867" w:rsidRDefault="00DE6995">
          <w:pPr>
            <w:divId w:val="1672636072"/>
            <w:rPr>
              <w:rFonts w:eastAsia="Times New Roman"/>
            </w:rPr>
          </w:pPr>
          <w:r w:rsidRPr="00AF6867">
            <w:rPr>
              <w:rFonts w:eastAsia="Times New Roman"/>
            </w:rPr>
            <w:t xml:space="preserve">[7] </w:t>
          </w:r>
          <w:r w:rsidRPr="00AF6867">
            <w:rPr>
              <w:rFonts w:eastAsia="Times New Roman"/>
            </w:rPr>
            <w:tab/>
            <w:t xml:space="preserve">M. Linares-Moreau, L. A. Brandner, M. de J. Velásquez-Hernández, J. Fonseca, Y. Benseghir, J. M. Chin, D. Maspoch, C. Doonan, P. Falcaro, </w:t>
          </w:r>
          <w:r w:rsidRPr="00AF6867">
            <w:rPr>
              <w:rFonts w:eastAsia="Times New Roman"/>
              <w:i/>
              <w:iCs/>
            </w:rPr>
            <w:t>Adv. Mater.</w:t>
          </w:r>
          <w:r w:rsidRPr="00AF6867">
            <w:rPr>
              <w:rFonts w:eastAsia="Times New Roman"/>
            </w:rPr>
            <w:t xml:space="preserve"> </w:t>
          </w:r>
          <w:r w:rsidRPr="00AF6867">
            <w:rPr>
              <w:rFonts w:eastAsia="Times New Roman"/>
              <w:b/>
              <w:bCs/>
            </w:rPr>
            <w:t>2024</w:t>
          </w:r>
          <w:r w:rsidRPr="00AF6867">
            <w:rPr>
              <w:rFonts w:eastAsia="Times New Roman"/>
            </w:rPr>
            <w:t xml:space="preserve">, </w:t>
          </w:r>
          <w:r w:rsidRPr="00AF6867">
            <w:rPr>
              <w:rFonts w:eastAsia="Times New Roman"/>
              <w:i/>
              <w:iCs/>
            </w:rPr>
            <w:t>36</w:t>
          </w:r>
          <w:r w:rsidRPr="00AF6867">
            <w:rPr>
              <w:rFonts w:eastAsia="Times New Roman"/>
            </w:rPr>
            <w:t>, 2309645.</w:t>
          </w:r>
        </w:p>
        <w:p w14:paraId="6F88434C" w14:textId="77777777" w:rsidR="00DE6995" w:rsidRPr="00AF6867" w:rsidRDefault="00DE6995">
          <w:pPr>
            <w:divId w:val="2117943959"/>
            <w:rPr>
              <w:rFonts w:eastAsia="Times New Roman"/>
            </w:rPr>
          </w:pPr>
          <w:r w:rsidRPr="00AF6867">
            <w:rPr>
              <w:rFonts w:eastAsia="Times New Roman"/>
            </w:rPr>
            <w:t xml:space="preserve">[8] </w:t>
          </w:r>
          <w:r w:rsidRPr="00AF6867">
            <w:rPr>
              <w:rFonts w:eastAsia="Times New Roman"/>
            </w:rPr>
            <w:tab/>
            <w:t xml:space="preserve">H. Cölfen, M. Antonietti, </w:t>
          </w:r>
          <w:r w:rsidRPr="00AF6867">
            <w:rPr>
              <w:rFonts w:eastAsia="Times New Roman"/>
              <w:i/>
              <w:iCs/>
            </w:rPr>
            <w:t>Angew. Chem. Int. Ed.</w:t>
          </w:r>
          <w:r w:rsidRPr="00AF6867">
            <w:rPr>
              <w:rFonts w:eastAsia="Times New Roman"/>
            </w:rPr>
            <w:t xml:space="preserve"> </w:t>
          </w:r>
          <w:r w:rsidRPr="00AF6867">
            <w:rPr>
              <w:rFonts w:eastAsia="Times New Roman"/>
              <w:b/>
              <w:bCs/>
            </w:rPr>
            <w:t>2005</w:t>
          </w:r>
          <w:r w:rsidRPr="00AF6867">
            <w:rPr>
              <w:rFonts w:eastAsia="Times New Roman"/>
            </w:rPr>
            <w:t xml:space="preserve">, </w:t>
          </w:r>
          <w:r w:rsidRPr="00AF6867">
            <w:rPr>
              <w:rFonts w:eastAsia="Times New Roman"/>
              <w:i/>
              <w:iCs/>
            </w:rPr>
            <w:t>44</w:t>
          </w:r>
          <w:r w:rsidRPr="00AF6867">
            <w:rPr>
              <w:rFonts w:eastAsia="Times New Roman"/>
            </w:rPr>
            <w:t>, 5576.</w:t>
          </w:r>
        </w:p>
        <w:p w14:paraId="598AAA2D" w14:textId="77777777" w:rsidR="00DE6995" w:rsidRPr="00AF6867" w:rsidRDefault="00DE6995">
          <w:pPr>
            <w:divId w:val="1262448087"/>
            <w:rPr>
              <w:rFonts w:eastAsia="Times New Roman"/>
            </w:rPr>
          </w:pPr>
          <w:r w:rsidRPr="00AF6867">
            <w:rPr>
              <w:rFonts w:eastAsia="Times New Roman"/>
            </w:rPr>
            <w:lastRenderedPageBreak/>
            <w:t xml:space="preserve">[9] </w:t>
          </w:r>
          <w:r w:rsidRPr="00AF6867">
            <w:rPr>
              <w:rFonts w:eastAsia="Times New Roman"/>
            </w:rPr>
            <w:tab/>
            <w:t xml:space="preserve">X. Li, X. Liu, X. Liu, </w:t>
          </w:r>
          <w:r w:rsidRPr="00AF6867">
            <w:rPr>
              <w:rFonts w:eastAsia="Times New Roman"/>
              <w:i/>
              <w:iCs/>
            </w:rPr>
            <w:t>Chem. Soc. Rev.</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50</w:t>
          </w:r>
          <w:r w:rsidRPr="00AF6867">
            <w:rPr>
              <w:rFonts w:eastAsia="Times New Roman"/>
            </w:rPr>
            <w:t>, 2074.</w:t>
          </w:r>
        </w:p>
        <w:p w14:paraId="37AF6C05" w14:textId="77777777" w:rsidR="00DE6995" w:rsidRPr="00AF6867" w:rsidRDefault="00DE6995">
          <w:pPr>
            <w:divId w:val="1875190833"/>
            <w:rPr>
              <w:rFonts w:eastAsia="Times New Roman"/>
            </w:rPr>
          </w:pPr>
          <w:r w:rsidRPr="00AF6867">
            <w:rPr>
              <w:rFonts w:eastAsia="Times New Roman"/>
            </w:rPr>
            <w:t xml:space="preserve">[10] </w:t>
          </w:r>
          <w:r w:rsidRPr="00AF6867">
            <w:rPr>
              <w:rFonts w:eastAsia="Times New Roman"/>
            </w:rPr>
            <w:tab/>
            <w:t xml:space="preserve">B. Ni, G. Gonzalez-Rubio, H. Cölfen, </w:t>
          </w:r>
          <w:r w:rsidRPr="00AF6867">
            <w:rPr>
              <w:rFonts w:eastAsia="Times New Roman"/>
              <w:i/>
              <w:iCs/>
            </w:rPr>
            <w:t>Acc. Chem. Res.</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55</w:t>
          </w:r>
          <w:r w:rsidRPr="00AF6867">
            <w:rPr>
              <w:rFonts w:eastAsia="Times New Roman"/>
            </w:rPr>
            <w:t>, 1599.</w:t>
          </w:r>
        </w:p>
        <w:p w14:paraId="5FCFD654" w14:textId="77777777" w:rsidR="00DE6995" w:rsidRPr="00AF6867" w:rsidRDefault="00DE6995">
          <w:pPr>
            <w:divId w:val="1238520777"/>
            <w:rPr>
              <w:rFonts w:eastAsia="Times New Roman"/>
            </w:rPr>
          </w:pPr>
          <w:r w:rsidRPr="00AF6867">
            <w:rPr>
              <w:rFonts w:eastAsia="Times New Roman"/>
            </w:rPr>
            <w:t xml:space="preserve">[11] </w:t>
          </w:r>
          <w:r w:rsidRPr="00AF6867">
            <w:rPr>
              <w:rFonts w:eastAsia="Times New Roman"/>
            </w:rPr>
            <w:tab/>
            <w:t xml:space="preserve">J. J. Urban, </w:t>
          </w:r>
          <w:r w:rsidRPr="00AF6867">
            <w:rPr>
              <w:rFonts w:eastAsia="Times New Roman"/>
              <w:i/>
              <w:iCs/>
            </w:rPr>
            <w:t>Nat. Nanotechnol.</w:t>
          </w:r>
          <w:r w:rsidRPr="00AF6867">
            <w:rPr>
              <w:rFonts w:eastAsia="Times New Roman"/>
            </w:rPr>
            <w:t xml:space="preserve"> </w:t>
          </w:r>
          <w:r w:rsidRPr="00AF6867">
            <w:rPr>
              <w:rFonts w:eastAsia="Times New Roman"/>
              <w:b/>
              <w:bCs/>
            </w:rPr>
            <w:t>2015</w:t>
          </w:r>
          <w:r w:rsidRPr="00AF6867">
            <w:rPr>
              <w:rFonts w:eastAsia="Times New Roman"/>
            </w:rPr>
            <w:t xml:space="preserve">, </w:t>
          </w:r>
          <w:r w:rsidRPr="00AF6867">
            <w:rPr>
              <w:rFonts w:eastAsia="Times New Roman"/>
              <w:i/>
              <w:iCs/>
            </w:rPr>
            <w:t>10</w:t>
          </w:r>
          <w:r w:rsidRPr="00AF6867">
            <w:rPr>
              <w:rFonts w:eastAsia="Times New Roman"/>
            </w:rPr>
            <w:t>, 997.</w:t>
          </w:r>
        </w:p>
        <w:p w14:paraId="435E3E8A" w14:textId="77777777" w:rsidR="00DE6995" w:rsidRPr="00AF6867" w:rsidRDefault="00DE6995">
          <w:pPr>
            <w:divId w:val="1317299072"/>
            <w:rPr>
              <w:rFonts w:eastAsia="Times New Roman"/>
            </w:rPr>
          </w:pPr>
          <w:r w:rsidRPr="00AF6867">
            <w:rPr>
              <w:rFonts w:eastAsia="Times New Roman"/>
            </w:rPr>
            <w:t xml:space="preserve">[12] </w:t>
          </w:r>
          <w:r w:rsidRPr="00AF6867">
            <w:rPr>
              <w:rFonts w:eastAsia="Times New Roman"/>
            </w:rPr>
            <w:tab/>
            <w:t xml:space="preserve">S. Ortega, M. Ibáñez, Y. Liu, Y. Zhang, M. V. Kovalenko, D. Cadavid, A. Cabot, </w:t>
          </w:r>
          <w:r w:rsidRPr="00AF6867">
            <w:rPr>
              <w:rFonts w:eastAsia="Times New Roman"/>
              <w:i/>
              <w:iCs/>
            </w:rPr>
            <w:t>Chem. Soc. Rev.</w:t>
          </w:r>
          <w:r w:rsidRPr="00AF6867">
            <w:rPr>
              <w:rFonts w:eastAsia="Times New Roman"/>
            </w:rPr>
            <w:t xml:space="preserve"> </w:t>
          </w:r>
          <w:r w:rsidRPr="00AF6867">
            <w:rPr>
              <w:rFonts w:eastAsia="Times New Roman"/>
              <w:b/>
              <w:bCs/>
            </w:rPr>
            <w:t>2017</w:t>
          </w:r>
          <w:r w:rsidRPr="00AF6867">
            <w:rPr>
              <w:rFonts w:eastAsia="Times New Roman"/>
            </w:rPr>
            <w:t xml:space="preserve">, </w:t>
          </w:r>
          <w:r w:rsidRPr="00AF6867">
            <w:rPr>
              <w:rFonts w:eastAsia="Times New Roman"/>
              <w:i/>
              <w:iCs/>
            </w:rPr>
            <w:t>46</w:t>
          </w:r>
          <w:r w:rsidRPr="00AF6867">
            <w:rPr>
              <w:rFonts w:eastAsia="Times New Roman"/>
            </w:rPr>
            <w:t>, 3510.</w:t>
          </w:r>
        </w:p>
        <w:p w14:paraId="11920ECD" w14:textId="77777777" w:rsidR="00DE6995" w:rsidRPr="00AF6867" w:rsidRDefault="00DE6995">
          <w:pPr>
            <w:divId w:val="720399043"/>
            <w:rPr>
              <w:rFonts w:eastAsia="Times New Roman"/>
            </w:rPr>
          </w:pPr>
          <w:r w:rsidRPr="00AF6867">
            <w:rPr>
              <w:rFonts w:eastAsia="Times New Roman"/>
            </w:rPr>
            <w:t xml:space="preserve">[13] </w:t>
          </w:r>
          <w:r w:rsidRPr="00AF6867">
            <w:rPr>
              <w:rFonts w:eastAsia="Times New Roman"/>
            </w:rPr>
            <w:tab/>
            <w:t xml:space="preserve">D. Yin, C. Dun, X. Gao, Y. Liu, X. Zhang, D. L. Carroll, M. T. Swihart, </w:t>
          </w:r>
          <w:r w:rsidRPr="00AF6867">
            <w:rPr>
              <w:rFonts w:eastAsia="Times New Roman"/>
              <w:i/>
              <w:iCs/>
            </w:rPr>
            <w:t>Small</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14</w:t>
          </w:r>
          <w:r w:rsidRPr="00AF6867">
            <w:rPr>
              <w:rFonts w:eastAsia="Times New Roman"/>
            </w:rPr>
            <w:t>, 1801949.</w:t>
          </w:r>
        </w:p>
        <w:p w14:paraId="2B4E79B5" w14:textId="77777777" w:rsidR="00DE6995" w:rsidRPr="00AF6867" w:rsidRDefault="00DE6995">
          <w:pPr>
            <w:divId w:val="1852329613"/>
            <w:rPr>
              <w:rFonts w:eastAsia="Times New Roman"/>
            </w:rPr>
          </w:pPr>
          <w:r w:rsidRPr="00AF6867">
            <w:rPr>
              <w:rFonts w:eastAsia="Times New Roman"/>
            </w:rPr>
            <w:t xml:space="preserve">[14] </w:t>
          </w:r>
          <w:r w:rsidRPr="00AF6867">
            <w:rPr>
              <w:rFonts w:eastAsia="Times New Roman"/>
            </w:rPr>
            <w:tab/>
            <w:t xml:space="preserve">J. Mao, Z. Liu, Z. Ren, </w:t>
          </w:r>
          <w:r w:rsidRPr="00AF6867">
            <w:rPr>
              <w:rFonts w:eastAsia="Times New Roman"/>
              <w:i/>
              <w:iCs/>
            </w:rPr>
            <w:t>npj Quantum Mater.</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1</w:t>
          </w:r>
          <w:r w:rsidRPr="00AF6867">
            <w:rPr>
              <w:rFonts w:eastAsia="Times New Roman"/>
            </w:rPr>
            <w:t>, 16028.</w:t>
          </w:r>
        </w:p>
        <w:p w14:paraId="7C9FE72C" w14:textId="77777777" w:rsidR="00DE6995" w:rsidRPr="00AF6867" w:rsidRDefault="00DE6995">
          <w:pPr>
            <w:divId w:val="765543144"/>
            <w:rPr>
              <w:rFonts w:eastAsia="Times New Roman"/>
            </w:rPr>
          </w:pPr>
          <w:r w:rsidRPr="00AF6867">
            <w:rPr>
              <w:rFonts w:eastAsia="Times New Roman"/>
            </w:rPr>
            <w:t xml:space="preserve">[15] </w:t>
          </w:r>
          <w:r w:rsidRPr="00AF6867">
            <w:rPr>
              <w:rFonts w:eastAsia="Times New Roman"/>
            </w:rPr>
            <w:tab/>
            <w:t xml:space="preserve">V. Sousa, G. Savelli, O. I. Lebedev, K. Kovnir, J. H. Correia, E. M. F. Vieira, P. Alpuim, Y. V Kolen’ko, </w:t>
          </w:r>
          <w:r w:rsidRPr="00AF6867">
            <w:rPr>
              <w:rFonts w:eastAsia="Times New Roman"/>
              <w:i/>
              <w:iCs/>
            </w:rPr>
            <w:t>Materials</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15</w:t>
          </w:r>
          <w:r w:rsidRPr="00AF6867">
            <w:rPr>
              <w:rFonts w:eastAsia="Times New Roman"/>
            </w:rPr>
            <w:t>, 8805.</w:t>
          </w:r>
        </w:p>
        <w:p w14:paraId="1D747BB2" w14:textId="77777777" w:rsidR="00DE6995" w:rsidRPr="00AF6867" w:rsidRDefault="00DE6995">
          <w:pPr>
            <w:divId w:val="797916711"/>
            <w:rPr>
              <w:rFonts w:eastAsia="Times New Roman"/>
            </w:rPr>
          </w:pPr>
          <w:r w:rsidRPr="00AF6867">
            <w:rPr>
              <w:rFonts w:eastAsia="Times New Roman"/>
            </w:rPr>
            <w:t xml:space="preserve">[16] </w:t>
          </w:r>
          <w:r w:rsidRPr="00AF6867">
            <w:rPr>
              <w:rFonts w:eastAsia="Times New Roman"/>
            </w:rPr>
            <w:tab/>
            <w:t xml:space="preserve">M. I. Nugraha, I. Indriyati, I. Primadona, M. Gedda, G. E. Timuda, F. Iskandar, T. D. Anthopoulos, </w:t>
          </w:r>
          <w:r w:rsidRPr="00AF6867">
            <w:rPr>
              <w:rFonts w:eastAsia="Times New Roman"/>
              <w:i/>
              <w:iCs/>
            </w:rPr>
            <w:t>Adv. Mater.</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35</w:t>
          </w:r>
          <w:r w:rsidRPr="00AF6867">
            <w:rPr>
              <w:rFonts w:eastAsia="Times New Roman"/>
            </w:rPr>
            <w:t>, 2210683.</w:t>
          </w:r>
        </w:p>
        <w:p w14:paraId="18BA271F" w14:textId="77777777" w:rsidR="00DE6995" w:rsidRPr="00AF6867" w:rsidRDefault="00DE6995">
          <w:pPr>
            <w:divId w:val="259291087"/>
            <w:rPr>
              <w:rFonts w:eastAsia="Times New Roman"/>
            </w:rPr>
          </w:pPr>
          <w:r w:rsidRPr="00AF6867">
            <w:rPr>
              <w:rFonts w:eastAsia="Times New Roman"/>
            </w:rPr>
            <w:t xml:space="preserve">[17] </w:t>
          </w:r>
          <w:r w:rsidRPr="00AF6867">
            <w:rPr>
              <w:rFonts w:eastAsia="Times New Roman"/>
            </w:rPr>
            <w:tab/>
            <w:t xml:space="preserve">R. Y. Wang, J. P. Feser, J. S. Lee, D. V. Talapin, R. Segalman, A. Majumdar, </w:t>
          </w:r>
          <w:r w:rsidRPr="00AF6867">
            <w:rPr>
              <w:rFonts w:eastAsia="Times New Roman"/>
              <w:i/>
              <w:iCs/>
            </w:rPr>
            <w:t>Nano Lett</w:t>
          </w:r>
          <w:r w:rsidRPr="00AF6867">
            <w:rPr>
              <w:rFonts w:eastAsia="Times New Roman"/>
            </w:rPr>
            <w:t xml:space="preserve"> </w:t>
          </w:r>
          <w:r w:rsidRPr="00AF6867">
            <w:rPr>
              <w:rFonts w:eastAsia="Times New Roman"/>
              <w:b/>
              <w:bCs/>
            </w:rPr>
            <w:t>2008</w:t>
          </w:r>
          <w:r w:rsidRPr="00AF6867">
            <w:rPr>
              <w:rFonts w:eastAsia="Times New Roman"/>
            </w:rPr>
            <w:t xml:space="preserve">, </w:t>
          </w:r>
          <w:r w:rsidRPr="00AF6867">
            <w:rPr>
              <w:rFonts w:eastAsia="Times New Roman"/>
              <w:i/>
              <w:iCs/>
            </w:rPr>
            <w:t>8</w:t>
          </w:r>
          <w:r w:rsidRPr="00AF6867">
            <w:rPr>
              <w:rFonts w:eastAsia="Times New Roman"/>
            </w:rPr>
            <w:t>, 2283.</w:t>
          </w:r>
        </w:p>
        <w:p w14:paraId="387B805E" w14:textId="77777777" w:rsidR="00DE6995" w:rsidRPr="00AF6867" w:rsidRDefault="00DE6995">
          <w:pPr>
            <w:divId w:val="607542724"/>
            <w:rPr>
              <w:rFonts w:eastAsia="Times New Roman"/>
            </w:rPr>
          </w:pPr>
          <w:r w:rsidRPr="00AF6867">
            <w:rPr>
              <w:rFonts w:eastAsia="Times New Roman"/>
            </w:rPr>
            <w:t xml:space="preserve">[18] </w:t>
          </w:r>
          <w:r w:rsidRPr="00AF6867">
            <w:rPr>
              <w:rFonts w:eastAsia="Times New Roman"/>
            </w:rPr>
            <w:tab/>
            <w:t xml:space="preserve">M. S. Dresselhaus, G. Chen, M. Y. Tang, R. Yang, H. Lee, D. Wang, Z. Ren, J.-P. Fleurial, P. Gogna, </w:t>
          </w:r>
          <w:r w:rsidRPr="00AF6867">
            <w:rPr>
              <w:rFonts w:eastAsia="Times New Roman"/>
              <w:i/>
              <w:iCs/>
            </w:rPr>
            <w:t>Adv. Mater.</w:t>
          </w:r>
          <w:r w:rsidRPr="00AF6867">
            <w:rPr>
              <w:rFonts w:eastAsia="Times New Roman"/>
            </w:rPr>
            <w:t xml:space="preserve"> </w:t>
          </w:r>
          <w:r w:rsidRPr="00AF6867">
            <w:rPr>
              <w:rFonts w:eastAsia="Times New Roman"/>
              <w:b/>
              <w:bCs/>
            </w:rPr>
            <w:t>2007</w:t>
          </w:r>
          <w:r w:rsidRPr="00AF6867">
            <w:rPr>
              <w:rFonts w:eastAsia="Times New Roman"/>
            </w:rPr>
            <w:t xml:space="preserve">, </w:t>
          </w:r>
          <w:r w:rsidRPr="00AF6867">
            <w:rPr>
              <w:rFonts w:eastAsia="Times New Roman"/>
              <w:i/>
              <w:iCs/>
            </w:rPr>
            <w:t>19</w:t>
          </w:r>
          <w:r w:rsidRPr="00AF6867">
            <w:rPr>
              <w:rFonts w:eastAsia="Times New Roman"/>
            </w:rPr>
            <w:t>, 1043.</w:t>
          </w:r>
        </w:p>
        <w:p w14:paraId="74F86126" w14:textId="77777777" w:rsidR="00DE6995" w:rsidRPr="00AF6867" w:rsidRDefault="00DE6995">
          <w:pPr>
            <w:divId w:val="1298486529"/>
            <w:rPr>
              <w:rFonts w:eastAsia="Times New Roman"/>
            </w:rPr>
          </w:pPr>
          <w:r w:rsidRPr="00AF6867">
            <w:rPr>
              <w:rFonts w:eastAsia="Times New Roman"/>
            </w:rPr>
            <w:t xml:space="preserve">[19] </w:t>
          </w:r>
          <w:r w:rsidRPr="00AF6867">
            <w:rPr>
              <w:rFonts w:eastAsia="Times New Roman"/>
            </w:rPr>
            <w:tab/>
            <w:t xml:space="preserve">M. Piotrowski, M. Franco, V. Sousa, J. Rodrigues, F. L. Deepak, Y. Kakefuda, N. Kawamoto, T. Baba, B. Owens-Baird, P. Alpuim, K. Kovnir, T. Mori, Y. V. Kolen’Ko, </w:t>
          </w:r>
          <w:r w:rsidRPr="00AF6867">
            <w:rPr>
              <w:rFonts w:eastAsia="Times New Roman"/>
              <w:i/>
              <w:iCs/>
            </w:rPr>
            <w:t>J. Phys. Chem. C</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122</w:t>
          </w:r>
          <w:r w:rsidRPr="00AF6867">
            <w:rPr>
              <w:rFonts w:eastAsia="Times New Roman"/>
            </w:rPr>
            <w:t>, 27127.</w:t>
          </w:r>
        </w:p>
        <w:p w14:paraId="77B3E82F" w14:textId="77777777" w:rsidR="00DE6995" w:rsidRPr="00AF6867" w:rsidRDefault="00DE6995">
          <w:pPr>
            <w:divId w:val="1995985798"/>
            <w:rPr>
              <w:rFonts w:eastAsia="Times New Roman"/>
            </w:rPr>
          </w:pPr>
          <w:r w:rsidRPr="00AF6867">
            <w:rPr>
              <w:rFonts w:eastAsia="Times New Roman"/>
            </w:rPr>
            <w:t xml:space="preserve">[20] </w:t>
          </w:r>
          <w:r w:rsidRPr="00AF6867">
            <w:rPr>
              <w:rFonts w:eastAsia="Times New Roman"/>
            </w:rPr>
            <w:tab/>
            <w:t xml:space="preserve">I. Petsagkourakis, K. Tybrandt, X. Crispin, I. Ohkubo, N. Satoh, T. Mori, </w:t>
          </w:r>
          <w:r w:rsidRPr="00AF6867">
            <w:rPr>
              <w:rFonts w:eastAsia="Times New Roman"/>
              <w:i/>
              <w:iCs/>
            </w:rPr>
            <w:t>Sci Technol Adv Mater.</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19</w:t>
          </w:r>
          <w:r w:rsidRPr="00AF6867">
            <w:rPr>
              <w:rFonts w:eastAsia="Times New Roman"/>
            </w:rPr>
            <w:t>, 836.</w:t>
          </w:r>
        </w:p>
        <w:p w14:paraId="4BDF5D2B" w14:textId="77777777" w:rsidR="00DE6995" w:rsidRPr="00AF6867" w:rsidRDefault="00DE6995">
          <w:pPr>
            <w:divId w:val="850949576"/>
            <w:rPr>
              <w:rFonts w:eastAsia="Times New Roman"/>
            </w:rPr>
          </w:pPr>
          <w:r w:rsidRPr="00AF6867">
            <w:rPr>
              <w:rFonts w:eastAsia="Times New Roman"/>
            </w:rPr>
            <w:t xml:space="preserve">[21] </w:t>
          </w:r>
          <w:r w:rsidRPr="00AF6867">
            <w:rPr>
              <w:rFonts w:eastAsia="Times New Roman"/>
            </w:rPr>
            <w:tab/>
            <w:t xml:space="preserve">I. Ohkubo, M. Murata, M. S. L. Lima, T. Sakurai, Y. Sugai, A. Ohi, T. Aizawa, T. Mori, </w:t>
          </w:r>
          <w:r w:rsidRPr="00AF6867">
            <w:rPr>
              <w:rFonts w:eastAsia="Times New Roman"/>
              <w:i/>
              <w:iCs/>
            </w:rPr>
            <w:t>Mater. Today Energy</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28</w:t>
          </w:r>
          <w:r w:rsidRPr="00AF6867">
            <w:rPr>
              <w:rFonts w:eastAsia="Times New Roman"/>
            </w:rPr>
            <w:t>, 101075.</w:t>
          </w:r>
        </w:p>
        <w:p w14:paraId="53060B78" w14:textId="77777777" w:rsidR="00DE6995" w:rsidRPr="00AF6867" w:rsidRDefault="00DE6995">
          <w:pPr>
            <w:divId w:val="242376115"/>
            <w:rPr>
              <w:rFonts w:eastAsia="Times New Roman"/>
            </w:rPr>
          </w:pPr>
          <w:r w:rsidRPr="00AF6867">
            <w:rPr>
              <w:rFonts w:eastAsia="Times New Roman"/>
            </w:rPr>
            <w:t xml:space="preserve">[22] </w:t>
          </w:r>
          <w:r w:rsidRPr="00AF6867">
            <w:rPr>
              <w:rFonts w:eastAsia="Times New Roman"/>
            </w:rPr>
            <w:tab/>
            <w:t xml:space="preserve">R. Yanagisawa, N. Tsujii, T. Mori, P. Ruther, O. Paul, M. Nomura, </w:t>
          </w:r>
          <w:r w:rsidRPr="00AF6867">
            <w:rPr>
              <w:rFonts w:eastAsia="Times New Roman"/>
              <w:i/>
              <w:iCs/>
            </w:rPr>
            <w:t>Appl. Phys. Express</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13</w:t>
          </w:r>
          <w:r w:rsidRPr="00AF6867">
            <w:rPr>
              <w:rFonts w:eastAsia="Times New Roman"/>
            </w:rPr>
            <w:t>, 095001.</w:t>
          </w:r>
        </w:p>
        <w:p w14:paraId="29F2D40F" w14:textId="77777777" w:rsidR="00DE6995" w:rsidRPr="00AF6867" w:rsidRDefault="00DE6995">
          <w:pPr>
            <w:divId w:val="66612448"/>
            <w:rPr>
              <w:rFonts w:eastAsia="Times New Roman"/>
            </w:rPr>
          </w:pPr>
          <w:r w:rsidRPr="00AF6867">
            <w:rPr>
              <w:rFonts w:eastAsia="Times New Roman"/>
            </w:rPr>
            <w:t xml:space="preserve">[23] </w:t>
          </w:r>
          <w:r w:rsidRPr="00AF6867">
            <w:rPr>
              <w:rFonts w:eastAsia="Times New Roman"/>
            </w:rPr>
            <w:tab/>
            <w:t xml:space="preserve">T. Zhan, R. Yamato, S. Hashimoto, M. Tomita, S. Oba, Y. Himeda, K. Mesaki, H. Takezawa, R. Yokogawa, Y. Xu, T. Matsukawa, A. Ogura, Y. Kamakura, T. Watanabe, </w:t>
          </w:r>
          <w:r w:rsidRPr="00AF6867">
            <w:rPr>
              <w:rFonts w:eastAsia="Times New Roman"/>
              <w:i/>
              <w:iCs/>
            </w:rPr>
            <w:t>Sci Technol Adv Mater.</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19</w:t>
          </w:r>
          <w:r w:rsidRPr="00AF6867">
            <w:rPr>
              <w:rFonts w:eastAsia="Times New Roman"/>
            </w:rPr>
            <w:t>, 443.</w:t>
          </w:r>
        </w:p>
        <w:p w14:paraId="63BE18A4" w14:textId="77777777" w:rsidR="00DE6995" w:rsidRPr="00AF6867" w:rsidRDefault="00DE6995">
          <w:pPr>
            <w:divId w:val="2044402871"/>
            <w:rPr>
              <w:rFonts w:eastAsia="Times New Roman"/>
            </w:rPr>
          </w:pPr>
          <w:r w:rsidRPr="00AF6867">
            <w:rPr>
              <w:rFonts w:eastAsia="Times New Roman"/>
            </w:rPr>
            <w:t xml:space="preserve">[24] </w:t>
          </w:r>
          <w:r w:rsidRPr="00AF6867">
            <w:rPr>
              <w:rFonts w:eastAsia="Times New Roman"/>
            </w:rPr>
            <w:tab/>
            <w:t xml:space="preserve">J. Pinna, R. M. Koushki, D. S. Gavhane, M. Ahmadi, S. Mutalik, M. Zohaib, L. Protesescu, B. J. Kooi, G. Portale, M. A. Loi, </w:t>
          </w:r>
          <w:r w:rsidRPr="00AF6867">
            <w:rPr>
              <w:rFonts w:eastAsia="Times New Roman"/>
              <w:i/>
              <w:iCs/>
            </w:rPr>
            <w:t>Adv. Mater.</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35</w:t>
          </w:r>
          <w:r w:rsidRPr="00AF6867">
            <w:rPr>
              <w:rFonts w:eastAsia="Times New Roman"/>
            </w:rPr>
            <w:t>, 2207364.</w:t>
          </w:r>
        </w:p>
        <w:p w14:paraId="0EC43994" w14:textId="77777777" w:rsidR="00DE6995" w:rsidRPr="00AF6867" w:rsidRDefault="00DE6995">
          <w:pPr>
            <w:divId w:val="1257052520"/>
            <w:rPr>
              <w:rFonts w:eastAsia="Times New Roman"/>
            </w:rPr>
          </w:pPr>
          <w:r w:rsidRPr="00AF6867">
            <w:rPr>
              <w:rFonts w:eastAsia="Times New Roman"/>
            </w:rPr>
            <w:t xml:space="preserve">[25] </w:t>
          </w:r>
          <w:r w:rsidRPr="00AF6867">
            <w:rPr>
              <w:rFonts w:eastAsia="Times New Roman"/>
            </w:rPr>
            <w:tab/>
            <w:t xml:space="preserve">D. M. Balazs, B. M. Matysiak, J. Momand, A. G. Shulga, M. Ibáñez, M. V. Kovalenko, B. J. Kooi, M. A. Loi, </w:t>
          </w:r>
          <w:r w:rsidRPr="00AF6867">
            <w:rPr>
              <w:rFonts w:eastAsia="Times New Roman"/>
              <w:i/>
              <w:iCs/>
            </w:rPr>
            <w:t>Advanced Materials</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30</w:t>
          </w:r>
          <w:r w:rsidRPr="00AF6867">
            <w:rPr>
              <w:rFonts w:eastAsia="Times New Roman"/>
            </w:rPr>
            <w:t>, 1802265.</w:t>
          </w:r>
        </w:p>
        <w:p w14:paraId="18E188C2" w14:textId="77777777" w:rsidR="00DE6995" w:rsidRPr="00AF6867" w:rsidRDefault="00DE6995">
          <w:pPr>
            <w:divId w:val="535848992"/>
            <w:rPr>
              <w:rFonts w:eastAsia="Times New Roman"/>
            </w:rPr>
          </w:pPr>
          <w:r w:rsidRPr="00AF6867">
            <w:rPr>
              <w:rFonts w:eastAsia="Times New Roman"/>
            </w:rPr>
            <w:t xml:space="preserve">[26] </w:t>
          </w:r>
          <w:r w:rsidRPr="00AF6867">
            <w:rPr>
              <w:rFonts w:eastAsia="Times New Roman"/>
            </w:rPr>
            <w:tab/>
            <w:t xml:space="preserve">A. Abelson, C. Qian, T. Salk, Z. Luan, K. Fu, J.-G. Zheng, J. L. Wardini, M. Law, </w:t>
          </w:r>
          <w:r w:rsidRPr="00AF6867">
            <w:rPr>
              <w:rFonts w:eastAsia="Times New Roman"/>
              <w:i/>
              <w:iCs/>
            </w:rPr>
            <w:t>Nat. Mater.</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19</w:t>
          </w:r>
          <w:r w:rsidRPr="00AF6867">
            <w:rPr>
              <w:rFonts w:eastAsia="Times New Roman"/>
            </w:rPr>
            <w:t>, 49.</w:t>
          </w:r>
        </w:p>
        <w:p w14:paraId="1F48317A" w14:textId="77777777" w:rsidR="00DE6995" w:rsidRPr="00AF6867" w:rsidRDefault="00DE6995">
          <w:pPr>
            <w:divId w:val="168912400"/>
            <w:rPr>
              <w:rFonts w:eastAsia="Times New Roman"/>
            </w:rPr>
          </w:pPr>
          <w:r w:rsidRPr="00AF6867">
            <w:rPr>
              <w:rFonts w:eastAsia="Times New Roman"/>
            </w:rPr>
            <w:t xml:space="preserve">[27] </w:t>
          </w:r>
          <w:r w:rsidRPr="00AF6867">
            <w:rPr>
              <w:rFonts w:eastAsia="Times New Roman"/>
            </w:rPr>
            <w:tab/>
            <w:t xml:space="preserve">K. Whitham, J. Yang, B. H. Savitzky, L. F. Kourkoutis, F. Wise, T. Hanrath, </w:t>
          </w:r>
          <w:r w:rsidRPr="00AF6867">
            <w:rPr>
              <w:rFonts w:eastAsia="Times New Roman"/>
              <w:i/>
              <w:iCs/>
            </w:rPr>
            <w:t>Nature Mater</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15</w:t>
          </w:r>
          <w:r w:rsidRPr="00AF6867">
            <w:rPr>
              <w:rFonts w:eastAsia="Times New Roman"/>
            </w:rPr>
            <w:t>, 557.</w:t>
          </w:r>
        </w:p>
        <w:p w14:paraId="2F9ED53C" w14:textId="77777777" w:rsidR="00DE6995" w:rsidRPr="00AF6867" w:rsidRDefault="00DE6995">
          <w:pPr>
            <w:divId w:val="401489197"/>
            <w:rPr>
              <w:rFonts w:eastAsia="Times New Roman"/>
            </w:rPr>
          </w:pPr>
          <w:r w:rsidRPr="00AF6867">
            <w:rPr>
              <w:rFonts w:eastAsia="Times New Roman"/>
            </w:rPr>
            <w:t xml:space="preserve">[28] </w:t>
          </w:r>
          <w:r w:rsidRPr="00AF6867">
            <w:rPr>
              <w:rFonts w:eastAsia="Times New Roman"/>
            </w:rPr>
            <w:tab/>
            <w:t xml:space="preserve">W. J. Baumgardner, K. Whitham, T. Hanrath, </w:t>
          </w:r>
          <w:r w:rsidRPr="00AF6867">
            <w:rPr>
              <w:rFonts w:eastAsia="Times New Roman"/>
              <w:i/>
              <w:iCs/>
            </w:rPr>
            <w:t>Nano Lett</w:t>
          </w:r>
          <w:r w:rsidRPr="00AF6867">
            <w:rPr>
              <w:rFonts w:eastAsia="Times New Roman"/>
            </w:rPr>
            <w:t xml:space="preserve"> </w:t>
          </w:r>
          <w:r w:rsidRPr="00AF6867">
            <w:rPr>
              <w:rFonts w:eastAsia="Times New Roman"/>
              <w:b/>
              <w:bCs/>
            </w:rPr>
            <w:t>2013</w:t>
          </w:r>
          <w:r w:rsidRPr="00AF6867">
            <w:rPr>
              <w:rFonts w:eastAsia="Times New Roman"/>
            </w:rPr>
            <w:t xml:space="preserve">, </w:t>
          </w:r>
          <w:r w:rsidRPr="00AF6867">
            <w:rPr>
              <w:rFonts w:eastAsia="Times New Roman"/>
              <w:i/>
              <w:iCs/>
            </w:rPr>
            <w:t>13</w:t>
          </w:r>
          <w:r w:rsidRPr="00AF6867">
            <w:rPr>
              <w:rFonts w:eastAsia="Times New Roman"/>
            </w:rPr>
            <w:t>, 3225.</w:t>
          </w:r>
        </w:p>
        <w:p w14:paraId="7B67364F" w14:textId="77777777" w:rsidR="00DE6995" w:rsidRPr="00AF6867" w:rsidRDefault="00DE6995">
          <w:pPr>
            <w:divId w:val="924219401"/>
            <w:rPr>
              <w:rFonts w:eastAsia="Times New Roman"/>
            </w:rPr>
          </w:pPr>
          <w:r w:rsidRPr="00AF6867">
            <w:rPr>
              <w:rFonts w:eastAsia="Times New Roman"/>
            </w:rPr>
            <w:t xml:space="preserve">[29] </w:t>
          </w:r>
          <w:r w:rsidRPr="00AF6867">
            <w:rPr>
              <w:rFonts w:eastAsia="Times New Roman"/>
            </w:rPr>
            <w:tab/>
            <w:t xml:space="preserve">M. M. van der Sluijs, D. Sanders, K. J. Jansen, G. Soligno, D. Vanmaekelbergh, J. L. Peters, </w:t>
          </w:r>
          <w:r w:rsidRPr="00AF6867">
            <w:rPr>
              <w:rFonts w:eastAsia="Times New Roman"/>
              <w:i/>
              <w:iCs/>
            </w:rPr>
            <w:t>J. Phys. Chem. C</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126</w:t>
          </w:r>
          <w:r w:rsidRPr="00AF6867">
            <w:rPr>
              <w:rFonts w:eastAsia="Times New Roman"/>
            </w:rPr>
            <w:t>, 986.</w:t>
          </w:r>
        </w:p>
        <w:p w14:paraId="419B7AE5" w14:textId="77777777" w:rsidR="00DE6995" w:rsidRPr="00AF6867" w:rsidRDefault="00DE6995">
          <w:pPr>
            <w:divId w:val="735737436"/>
            <w:rPr>
              <w:rFonts w:eastAsia="Times New Roman"/>
            </w:rPr>
          </w:pPr>
          <w:r w:rsidRPr="00AF6867">
            <w:rPr>
              <w:rFonts w:eastAsia="Times New Roman"/>
            </w:rPr>
            <w:t xml:space="preserve">[30] </w:t>
          </w:r>
          <w:r w:rsidRPr="00AF6867">
            <w:rPr>
              <w:rFonts w:eastAsia="Times New Roman"/>
            </w:rPr>
            <w:tab/>
            <w:t xml:space="preserve">M. A. Boles, D. Ling, T. Hyeon, D. V. Talapin, </w:t>
          </w:r>
          <w:r w:rsidRPr="00AF6867">
            <w:rPr>
              <w:rFonts w:eastAsia="Times New Roman"/>
              <w:i/>
              <w:iCs/>
            </w:rPr>
            <w:t>Nature Mater</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15</w:t>
          </w:r>
          <w:r w:rsidRPr="00AF6867">
            <w:rPr>
              <w:rFonts w:eastAsia="Times New Roman"/>
            </w:rPr>
            <w:t>, 141.</w:t>
          </w:r>
        </w:p>
        <w:p w14:paraId="04C68953" w14:textId="77777777" w:rsidR="00DE6995" w:rsidRPr="00AF6867" w:rsidRDefault="00DE6995">
          <w:pPr>
            <w:divId w:val="1038356039"/>
            <w:rPr>
              <w:rFonts w:eastAsia="Times New Roman"/>
            </w:rPr>
          </w:pPr>
          <w:r w:rsidRPr="00AF6867">
            <w:rPr>
              <w:rFonts w:eastAsia="Times New Roman"/>
            </w:rPr>
            <w:t xml:space="preserve">[31] </w:t>
          </w:r>
          <w:r w:rsidRPr="00AF6867">
            <w:rPr>
              <w:rFonts w:eastAsia="Times New Roman"/>
            </w:rPr>
            <w:tab/>
            <w:t xml:space="preserve">C. M. Staller, S. L. Gibbs, X. Y. Gan, J. T. Bender, K. Jarvis, G. K. Ong, D. J. Milliron, </w:t>
          </w:r>
          <w:r w:rsidRPr="00AF6867">
            <w:rPr>
              <w:rFonts w:eastAsia="Times New Roman"/>
              <w:i/>
              <w:iCs/>
            </w:rPr>
            <w:t>Nano Lett.</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22</w:t>
          </w:r>
          <w:r w:rsidRPr="00AF6867">
            <w:rPr>
              <w:rFonts w:eastAsia="Times New Roman"/>
            </w:rPr>
            <w:t>, 5009.</w:t>
          </w:r>
        </w:p>
        <w:p w14:paraId="4F8ED85E" w14:textId="77777777" w:rsidR="00DE6995" w:rsidRPr="00AF6867" w:rsidRDefault="00DE6995">
          <w:pPr>
            <w:divId w:val="55714010"/>
            <w:rPr>
              <w:rFonts w:eastAsia="Times New Roman"/>
            </w:rPr>
          </w:pPr>
          <w:r w:rsidRPr="00AF6867">
            <w:rPr>
              <w:rFonts w:eastAsia="Times New Roman"/>
            </w:rPr>
            <w:t xml:space="preserve">[32] </w:t>
          </w:r>
          <w:r w:rsidRPr="00AF6867">
            <w:rPr>
              <w:rFonts w:eastAsia="Times New Roman"/>
            </w:rPr>
            <w:tab/>
            <w:t xml:space="preserve">D. Cadavid, S. Ortega, S. Illera, Y. Liu, M. Ibáñez, A. Shavel, Y. Zhang, M. Li, A. M. López, G. Noriega, O. J. Durá, M. A. López De La Torre, J. D. Prades, A. Cabot, </w:t>
          </w:r>
          <w:r w:rsidRPr="00AF6867">
            <w:rPr>
              <w:rFonts w:eastAsia="Times New Roman"/>
              <w:i/>
              <w:iCs/>
            </w:rPr>
            <w:t>ACS Appl. Energy Mater.</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3</w:t>
          </w:r>
          <w:r w:rsidRPr="00AF6867">
            <w:rPr>
              <w:rFonts w:eastAsia="Times New Roman"/>
            </w:rPr>
            <w:t>, 2120.</w:t>
          </w:r>
        </w:p>
        <w:p w14:paraId="360F763A" w14:textId="77777777" w:rsidR="00DE6995" w:rsidRPr="00AF6867" w:rsidRDefault="00DE6995">
          <w:pPr>
            <w:divId w:val="1563371179"/>
            <w:rPr>
              <w:rFonts w:eastAsia="Times New Roman"/>
            </w:rPr>
          </w:pPr>
          <w:r w:rsidRPr="00AF6867">
            <w:rPr>
              <w:rFonts w:eastAsia="Times New Roman"/>
            </w:rPr>
            <w:t xml:space="preserve">[33] </w:t>
          </w:r>
          <w:r w:rsidRPr="00AF6867">
            <w:rPr>
              <w:rFonts w:eastAsia="Times New Roman"/>
            </w:rPr>
            <w:tab/>
            <w:t xml:space="preserve">D. Yin, Y. Liu, C. Dun, D. L. Carroll, M. T. Swihart, </w:t>
          </w:r>
          <w:r w:rsidRPr="00AF6867">
            <w:rPr>
              <w:rFonts w:eastAsia="Times New Roman"/>
              <w:i/>
              <w:iCs/>
            </w:rPr>
            <w:t>Nanoscale</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10</w:t>
          </w:r>
          <w:r w:rsidRPr="00AF6867">
            <w:rPr>
              <w:rFonts w:eastAsia="Times New Roman"/>
            </w:rPr>
            <w:t>, 2533.</w:t>
          </w:r>
        </w:p>
        <w:p w14:paraId="0A374E04" w14:textId="77777777" w:rsidR="00DE6995" w:rsidRPr="00AF6867" w:rsidRDefault="00DE6995">
          <w:pPr>
            <w:divId w:val="588775544"/>
            <w:rPr>
              <w:rFonts w:eastAsia="Times New Roman"/>
            </w:rPr>
          </w:pPr>
          <w:r w:rsidRPr="00AF6867">
            <w:rPr>
              <w:rFonts w:eastAsia="Times New Roman"/>
            </w:rPr>
            <w:t xml:space="preserve">[34] </w:t>
          </w:r>
          <w:r w:rsidRPr="00AF6867">
            <w:rPr>
              <w:rFonts w:eastAsia="Times New Roman"/>
            </w:rPr>
            <w:tab/>
            <w:t xml:space="preserve">W. L. Zuo, A. Murtaza, C. Zhou, C. Kong, Y. Zhang, F. Tian, L. Wang, S. Yang, </w:t>
          </w:r>
          <w:r w:rsidRPr="00AF6867">
            <w:rPr>
              <w:rFonts w:eastAsia="Times New Roman"/>
              <w:i/>
              <w:iCs/>
            </w:rPr>
            <w:t>J. Magn. Magn. Mater.</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499</w:t>
          </w:r>
          <w:r w:rsidRPr="00AF6867">
            <w:rPr>
              <w:rFonts w:eastAsia="Times New Roman"/>
            </w:rPr>
            <w:t>, 166250.</w:t>
          </w:r>
        </w:p>
        <w:p w14:paraId="06B892C0" w14:textId="4CC8CDE2" w:rsidR="00DE6995" w:rsidRPr="00AF6867" w:rsidRDefault="00DE6995">
          <w:pPr>
            <w:divId w:val="334651328"/>
            <w:rPr>
              <w:rFonts w:eastAsia="Times New Roman"/>
            </w:rPr>
          </w:pPr>
          <w:r w:rsidRPr="00AF6867">
            <w:rPr>
              <w:rFonts w:eastAsia="Times New Roman"/>
            </w:rPr>
            <w:t xml:space="preserve">[35] </w:t>
          </w:r>
          <w:r w:rsidRPr="00AF6867">
            <w:rPr>
              <w:rFonts w:eastAsia="Times New Roman"/>
            </w:rPr>
            <w:tab/>
            <w:t xml:space="preserve">D. V. Talapin, C. B. Murray, </w:t>
          </w:r>
          <w:r w:rsidRPr="00AF6867">
            <w:rPr>
              <w:rFonts w:eastAsia="Times New Roman"/>
              <w:i/>
              <w:iCs/>
            </w:rPr>
            <w:t xml:space="preserve">Science </w:t>
          </w:r>
          <w:r w:rsidRPr="00AF6867">
            <w:rPr>
              <w:rFonts w:eastAsia="Times New Roman"/>
              <w:b/>
              <w:bCs/>
            </w:rPr>
            <w:t>2005</w:t>
          </w:r>
          <w:r w:rsidRPr="00AF6867">
            <w:rPr>
              <w:rFonts w:eastAsia="Times New Roman"/>
            </w:rPr>
            <w:t xml:space="preserve">, </w:t>
          </w:r>
          <w:r w:rsidRPr="00AF6867">
            <w:rPr>
              <w:rFonts w:eastAsia="Times New Roman"/>
              <w:i/>
              <w:iCs/>
            </w:rPr>
            <w:t>310</w:t>
          </w:r>
          <w:r w:rsidRPr="00AF6867">
            <w:rPr>
              <w:rFonts w:eastAsia="Times New Roman"/>
            </w:rPr>
            <w:t>, 86.</w:t>
          </w:r>
        </w:p>
        <w:p w14:paraId="71E27210" w14:textId="77777777" w:rsidR="00DE6995" w:rsidRPr="00AF6867" w:rsidRDefault="00DE6995">
          <w:pPr>
            <w:divId w:val="957882152"/>
            <w:rPr>
              <w:rFonts w:eastAsia="Times New Roman"/>
            </w:rPr>
          </w:pPr>
          <w:r w:rsidRPr="00AF6867">
            <w:rPr>
              <w:rFonts w:eastAsia="Times New Roman"/>
            </w:rPr>
            <w:t xml:space="preserve">[36] </w:t>
          </w:r>
          <w:r w:rsidRPr="00AF6867">
            <w:rPr>
              <w:rFonts w:eastAsia="Times New Roman"/>
            </w:rPr>
            <w:tab/>
            <w:t xml:space="preserve">H. Zhang, K. Dasbiswas, N. B. Ludwig, G. Han, B. Lee, S. Vaikuntanathan, D. V. Talapin, </w:t>
          </w:r>
          <w:r w:rsidRPr="00AF6867">
            <w:rPr>
              <w:rFonts w:eastAsia="Times New Roman"/>
              <w:i/>
              <w:iCs/>
            </w:rPr>
            <w:t>Nature</w:t>
          </w:r>
          <w:r w:rsidRPr="00AF6867">
            <w:rPr>
              <w:rFonts w:eastAsia="Times New Roman"/>
            </w:rPr>
            <w:t xml:space="preserve"> </w:t>
          </w:r>
          <w:r w:rsidRPr="00AF6867">
            <w:rPr>
              <w:rFonts w:eastAsia="Times New Roman"/>
              <w:b/>
              <w:bCs/>
            </w:rPr>
            <w:t>2017</w:t>
          </w:r>
          <w:r w:rsidRPr="00AF6867">
            <w:rPr>
              <w:rFonts w:eastAsia="Times New Roman"/>
            </w:rPr>
            <w:t xml:space="preserve">, </w:t>
          </w:r>
          <w:r w:rsidRPr="00AF6867">
            <w:rPr>
              <w:rFonts w:eastAsia="Times New Roman"/>
              <w:i/>
              <w:iCs/>
            </w:rPr>
            <w:t>542</w:t>
          </w:r>
          <w:r w:rsidRPr="00AF6867">
            <w:rPr>
              <w:rFonts w:eastAsia="Times New Roman"/>
            </w:rPr>
            <w:t>, 328.</w:t>
          </w:r>
        </w:p>
        <w:p w14:paraId="173ED75C" w14:textId="77777777" w:rsidR="00DE6995" w:rsidRPr="00AF6867" w:rsidRDefault="00DE6995">
          <w:pPr>
            <w:divId w:val="2047026030"/>
            <w:rPr>
              <w:rFonts w:eastAsia="Times New Roman"/>
            </w:rPr>
          </w:pPr>
          <w:r w:rsidRPr="00AF6867">
            <w:rPr>
              <w:rFonts w:eastAsia="Times New Roman"/>
            </w:rPr>
            <w:lastRenderedPageBreak/>
            <w:t xml:space="preserve">[37] </w:t>
          </w:r>
          <w:r w:rsidRPr="00AF6867">
            <w:rPr>
              <w:rFonts w:eastAsia="Times New Roman"/>
            </w:rPr>
            <w:tab/>
            <w:t xml:space="preserve">V. Kamysbayev, V. Srivastava, N. B. Ludwig, O. J. Borkiewicz, H. Zhang, J. Ilavsky, B. Lee, K. W. Chapman, S. Vaikuntanathan, D. V. Talapin, </w:t>
          </w:r>
          <w:r w:rsidRPr="00AF6867">
            <w:rPr>
              <w:rFonts w:eastAsia="Times New Roman"/>
              <w:i/>
              <w:iCs/>
            </w:rPr>
            <w:t>ACS Nano</w:t>
          </w:r>
          <w:r w:rsidRPr="00AF6867">
            <w:rPr>
              <w:rFonts w:eastAsia="Times New Roman"/>
            </w:rPr>
            <w:t xml:space="preserve"> </w:t>
          </w:r>
          <w:r w:rsidRPr="00AF6867">
            <w:rPr>
              <w:rFonts w:eastAsia="Times New Roman"/>
              <w:b/>
              <w:bCs/>
            </w:rPr>
            <w:t>2019</w:t>
          </w:r>
          <w:r w:rsidRPr="00AF6867">
            <w:rPr>
              <w:rFonts w:eastAsia="Times New Roman"/>
            </w:rPr>
            <w:t xml:space="preserve">, </w:t>
          </w:r>
          <w:r w:rsidRPr="00AF6867">
            <w:rPr>
              <w:rFonts w:eastAsia="Times New Roman"/>
              <w:i/>
              <w:iCs/>
            </w:rPr>
            <w:t>13</w:t>
          </w:r>
          <w:r w:rsidRPr="00AF6867">
            <w:rPr>
              <w:rFonts w:eastAsia="Times New Roman"/>
            </w:rPr>
            <w:t>, 5760.</w:t>
          </w:r>
        </w:p>
        <w:p w14:paraId="60D8AE86" w14:textId="77777777" w:rsidR="00DE6995" w:rsidRPr="00AF6867" w:rsidRDefault="00DE6995">
          <w:pPr>
            <w:divId w:val="408580167"/>
            <w:rPr>
              <w:rFonts w:eastAsia="Times New Roman"/>
            </w:rPr>
          </w:pPr>
          <w:r w:rsidRPr="00AF6867">
            <w:rPr>
              <w:rFonts w:eastAsia="Times New Roman"/>
            </w:rPr>
            <w:t xml:space="preserve">[38] </w:t>
          </w:r>
          <w:r w:rsidRPr="00AF6867">
            <w:rPr>
              <w:rFonts w:eastAsia="Times New Roman"/>
            </w:rPr>
            <w:tab/>
            <w:t xml:space="preserve">Q. Gong, W. Ding, A. Bonk, H. Li, K. Wang, A. Jianu, A. Weisenburger, A. Bund, T. Bauer, </w:t>
          </w:r>
          <w:r w:rsidRPr="00AF6867">
            <w:rPr>
              <w:rFonts w:eastAsia="Times New Roman"/>
              <w:i/>
              <w:iCs/>
            </w:rPr>
            <w:t>J. Power Sources</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475</w:t>
          </w:r>
          <w:r w:rsidRPr="00AF6867">
            <w:rPr>
              <w:rFonts w:eastAsia="Times New Roman"/>
            </w:rPr>
            <w:t>, 228674.</w:t>
          </w:r>
        </w:p>
        <w:p w14:paraId="73AC3D2B" w14:textId="77777777" w:rsidR="00DE6995" w:rsidRPr="00AF6867" w:rsidRDefault="00DE6995">
          <w:pPr>
            <w:divId w:val="1684866632"/>
            <w:rPr>
              <w:rFonts w:eastAsia="Times New Roman"/>
            </w:rPr>
          </w:pPr>
          <w:r w:rsidRPr="00AF6867">
            <w:rPr>
              <w:rFonts w:eastAsia="Times New Roman"/>
            </w:rPr>
            <w:t xml:space="preserve">[39] </w:t>
          </w:r>
          <w:r w:rsidRPr="00AF6867">
            <w:rPr>
              <w:rFonts w:eastAsia="Times New Roman"/>
            </w:rPr>
            <w:tab/>
            <w:t xml:space="preserve">A. Popescu, L. M. Woods, J. Martin, G. S. Nolas, </w:t>
          </w:r>
          <w:r w:rsidRPr="00AF6867">
            <w:rPr>
              <w:rFonts w:eastAsia="Times New Roman"/>
              <w:i/>
              <w:iCs/>
            </w:rPr>
            <w:t>Phys. Rev. B Condens. Matter</w:t>
          </w:r>
          <w:r w:rsidRPr="00AF6867">
            <w:rPr>
              <w:rFonts w:eastAsia="Times New Roman"/>
            </w:rPr>
            <w:t xml:space="preserve"> </w:t>
          </w:r>
          <w:r w:rsidRPr="00AF6867">
            <w:rPr>
              <w:rFonts w:eastAsia="Times New Roman"/>
              <w:b/>
              <w:bCs/>
            </w:rPr>
            <w:t>2009</w:t>
          </w:r>
          <w:r w:rsidRPr="00AF6867">
            <w:rPr>
              <w:rFonts w:eastAsia="Times New Roman"/>
            </w:rPr>
            <w:t xml:space="preserve">, </w:t>
          </w:r>
          <w:r w:rsidRPr="00AF6867">
            <w:rPr>
              <w:rFonts w:eastAsia="Times New Roman"/>
              <w:i/>
              <w:iCs/>
            </w:rPr>
            <w:t>79</w:t>
          </w:r>
          <w:r w:rsidRPr="00AF6867">
            <w:rPr>
              <w:rFonts w:eastAsia="Times New Roman"/>
            </w:rPr>
            <w:t>, 205302.</w:t>
          </w:r>
        </w:p>
        <w:p w14:paraId="31B38971" w14:textId="77777777" w:rsidR="00DE6995" w:rsidRPr="00AF6867" w:rsidRDefault="00DE6995">
          <w:pPr>
            <w:divId w:val="1410269648"/>
            <w:rPr>
              <w:rFonts w:eastAsia="Times New Roman"/>
            </w:rPr>
          </w:pPr>
          <w:r w:rsidRPr="00AF6867">
            <w:rPr>
              <w:rFonts w:eastAsia="Times New Roman"/>
            </w:rPr>
            <w:t xml:space="preserve">[40] </w:t>
          </w:r>
          <w:r w:rsidRPr="00AF6867">
            <w:rPr>
              <w:rFonts w:eastAsia="Times New Roman"/>
            </w:rPr>
            <w:tab/>
            <w:t xml:space="preserve">N. Sonnathi, A. Panwar, V. Malik, A. Bagga, </w:t>
          </w:r>
          <w:r w:rsidRPr="00AF6867">
            <w:rPr>
              <w:rFonts w:eastAsia="Times New Roman"/>
              <w:i/>
              <w:iCs/>
            </w:rPr>
            <w:t>MRS Adv.</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3</w:t>
          </w:r>
          <w:r w:rsidRPr="00AF6867">
            <w:rPr>
              <w:rFonts w:eastAsia="Times New Roman"/>
            </w:rPr>
            <w:t>, 1329.</w:t>
          </w:r>
        </w:p>
        <w:p w14:paraId="4FAC8067" w14:textId="77777777" w:rsidR="00DE6995" w:rsidRPr="00AF6867" w:rsidRDefault="00DE6995">
          <w:pPr>
            <w:divId w:val="1963263800"/>
            <w:rPr>
              <w:rFonts w:eastAsia="Times New Roman"/>
            </w:rPr>
          </w:pPr>
          <w:r w:rsidRPr="00AF6867">
            <w:rPr>
              <w:rFonts w:eastAsia="Times New Roman"/>
            </w:rPr>
            <w:t xml:space="preserve">[41] </w:t>
          </w:r>
          <w:r w:rsidRPr="00AF6867">
            <w:rPr>
              <w:rFonts w:eastAsia="Times New Roman"/>
            </w:rPr>
            <w:tab/>
            <w:t xml:space="preserve">U. Schlichting, K. H. Gobrecht, </w:t>
          </w:r>
          <w:r w:rsidRPr="00AF6867">
            <w:rPr>
              <w:rFonts w:eastAsia="Times New Roman"/>
              <w:i/>
              <w:iCs/>
            </w:rPr>
            <w:t>J. Phys. Chem. Solids</w:t>
          </w:r>
          <w:r w:rsidRPr="00AF6867">
            <w:rPr>
              <w:rFonts w:eastAsia="Times New Roman"/>
            </w:rPr>
            <w:t xml:space="preserve"> </w:t>
          </w:r>
          <w:r w:rsidRPr="00AF6867">
            <w:rPr>
              <w:rFonts w:eastAsia="Times New Roman"/>
              <w:b/>
              <w:bCs/>
            </w:rPr>
            <w:t>1973</w:t>
          </w:r>
          <w:r w:rsidRPr="00AF6867">
            <w:rPr>
              <w:rFonts w:eastAsia="Times New Roman"/>
            </w:rPr>
            <w:t xml:space="preserve">, </w:t>
          </w:r>
          <w:r w:rsidRPr="00AF6867">
            <w:rPr>
              <w:rFonts w:eastAsia="Times New Roman"/>
              <w:i/>
              <w:iCs/>
            </w:rPr>
            <w:t>34</w:t>
          </w:r>
          <w:r w:rsidRPr="00AF6867">
            <w:rPr>
              <w:rFonts w:eastAsia="Times New Roman"/>
            </w:rPr>
            <w:t>, 753.</w:t>
          </w:r>
        </w:p>
        <w:p w14:paraId="27C6CCC8" w14:textId="77777777" w:rsidR="00DE6995" w:rsidRPr="00AF6867" w:rsidRDefault="00DE6995">
          <w:pPr>
            <w:divId w:val="1636064609"/>
            <w:rPr>
              <w:rFonts w:eastAsia="Times New Roman"/>
            </w:rPr>
          </w:pPr>
          <w:r w:rsidRPr="00AF6867">
            <w:rPr>
              <w:rFonts w:eastAsia="Times New Roman"/>
            </w:rPr>
            <w:t xml:space="preserve">[42] </w:t>
          </w:r>
          <w:r w:rsidRPr="00AF6867">
            <w:rPr>
              <w:rFonts w:eastAsia="Times New Roman"/>
            </w:rPr>
            <w:tab/>
            <w:t xml:space="preserve">C.-F. Wu, T.-R. Wei, J.-F. Li, </w:t>
          </w:r>
          <w:r w:rsidRPr="00AF6867">
            <w:rPr>
              <w:rFonts w:eastAsia="Times New Roman"/>
              <w:i/>
              <w:iCs/>
            </w:rPr>
            <w:t>APL Mater.</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4</w:t>
          </w:r>
          <w:r w:rsidRPr="00AF6867">
            <w:rPr>
              <w:rFonts w:eastAsia="Times New Roman"/>
            </w:rPr>
            <w:t>, 104801.</w:t>
          </w:r>
        </w:p>
        <w:p w14:paraId="10AAD493" w14:textId="77777777" w:rsidR="00DE6995" w:rsidRPr="00AF6867" w:rsidRDefault="00DE6995">
          <w:pPr>
            <w:divId w:val="1121266065"/>
            <w:rPr>
              <w:rFonts w:eastAsia="Times New Roman"/>
            </w:rPr>
          </w:pPr>
          <w:r w:rsidRPr="00AF6867">
            <w:rPr>
              <w:rFonts w:eastAsia="Times New Roman"/>
            </w:rPr>
            <w:t xml:space="preserve">[43] </w:t>
          </w:r>
          <w:r w:rsidRPr="00AF6867">
            <w:rPr>
              <w:rFonts w:eastAsia="Times New Roman"/>
            </w:rPr>
            <w:tab/>
            <w:t xml:space="preserve">X. Ma, X. Shai, Y. Ding, J. Zheng, J. Wang, J. Sun, X. Li, W. Chen, T. Wei, W. Ren, L. Gao, S. Deng, C. Zeng, </w:t>
          </w:r>
          <w:r w:rsidRPr="00AF6867">
            <w:rPr>
              <w:rFonts w:eastAsia="Times New Roman"/>
              <w:i/>
              <w:iCs/>
            </w:rPr>
            <w:t>Molecules</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28</w:t>
          </w:r>
          <w:r w:rsidRPr="00AF6867">
            <w:rPr>
              <w:rFonts w:eastAsia="Times New Roman"/>
            </w:rPr>
            <w:t>, 2629.</w:t>
          </w:r>
        </w:p>
        <w:p w14:paraId="04A9BC8F" w14:textId="77777777" w:rsidR="00DE6995" w:rsidRPr="00AF6867" w:rsidRDefault="00DE6995">
          <w:pPr>
            <w:divId w:val="9383270"/>
            <w:rPr>
              <w:rFonts w:eastAsia="Times New Roman"/>
            </w:rPr>
          </w:pPr>
          <w:r w:rsidRPr="00AF6867">
            <w:rPr>
              <w:rFonts w:eastAsia="Times New Roman"/>
            </w:rPr>
            <w:t xml:space="preserve">[44] </w:t>
          </w:r>
          <w:r w:rsidRPr="00AF6867">
            <w:rPr>
              <w:rFonts w:eastAsia="Times New Roman"/>
            </w:rPr>
            <w:tab/>
            <w:t xml:space="preserve">J. Androulakis, D. Y. Chung, X. Su, L. Zhang, C. Uher, T. C. Hasapis, E. Hatzikraniotis, K. M. Paraskevopoulos, M. G. Kanatzidis, </w:t>
          </w:r>
          <w:r w:rsidRPr="00AF6867">
            <w:rPr>
              <w:rFonts w:eastAsia="Times New Roman"/>
              <w:i/>
              <w:iCs/>
            </w:rPr>
            <w:t>Phys. Rev. B Condens. Matter</w:t>
          </w:r>
          <w:r w:rsidRPr="00AF6867">
            <w:rPr>
              <w:rFonts w:eastAsia="Times New Roman"/>
            </w:rPr>
            <w:t xml:space="preserve"> </w:t>
          </w:r>
          <w:r w:rsidRPr="00AF6867">
            <w:rPr>
              <w:rFonts w:eastAsia="Times New Roman"/>
              <w:b/>
              <w:bCs/>
            </w:rPr>
            <w:t>2011</w:t>
          </w:r>
          <w:r w:rsidRPr="00AF6867">
            <w:rPr>
              <w:rFonts w:eastAsia="Times New Roman"/>
            </w:rPr>
            <w:t xml:space="preserve">, </w:t>
          </w:r>
          <w:r w:rsidRPr="00AF6867">
            <w:rPr>
              <w:rFonts w:eastAsia="Times New Roman"/>
              <w:i/>
              <w:iCs/>
            </w:rPr>
            <w:t>84</w:t>
          </w:r>
          <w:r w:rsidRPr="00AF6867">
            <w:rPr>
              <w:rFonts w:eastAsia="Times New Roman"/>
            </w:rPr>
            <w:t>, 155207.</w:t>
          </w:r>
        </w:p>
        <w:p w14:paraId="7EB3736A" w14:textId="77777777" w:rsidR="00DE6995" w:rsidRPr="00AF6867" w:rsidRDefault="00DE6995">
          <w:pPr>
            <w:divId w:val="1745562468"/>
            <w:rPr>
              <w:rFonts w:eastAsia="Times New Roman"/>
            </w:rPr>
          </w:pPr>
          <w:r w:rsidRPr="00AF6867">
            <w:rPr>
              <w:rFonts w:eastAsia="Times New Roman"/>
            </w:rPr>
            <w:t xml:space="preserve">[45] </w:t>
          </w:r>
          <w:r w:rsidRPr="00AF6867">
            <w:rPr>
              <w:rFonts w:eastAsia="Times New Roman"/>
            </w:rPr>
            <w:tab/>
            <w:t xml:space="preserve">C. Fang, M. A. Van Huis, D. Vanmaekelbergh, H. W. Zandbergen, </w:t>
          </w:r>
          <w:r w:rsidRPr="00AF6867">
            <w:rPr>
              <w:rFonts w:eastAsia="Times New Roman"/>
              <w:i/>
              <w:iCs/>
            </w:rPr>
            <w:t>ACS Nano</w:t>
          </w:r>
          <w:r w:rsidRPr="00AF6867">
            <w:rPr>
              <w:rFonts w:eastAsia="Times New Roman"/>
            </w:rPr>
            <w:t xml:space="preserve"> </w:t>
          </w:r>
          <w:r w:rsidRPr="00AF6867">
            <w:rPr>
              <w:rFonts w:eastAsia="Times New Roman"/>
              <w:b/>
              <w:bCs/>
            </w:rPr>
            <w:t>2010</w:t>
          </w:r>
          <w:r w:rsidRPr="00AF6867">
            <w:rPr>
              <w:rFonts w:eastAsia="Times New Roman"/>
            </w:rPr>
            <w:t xml:space="preserve">, </w:t>
          </w:r>
          <w:r w:rsidRPr="00AF6867">
            <w:rPr>
              <w:rFonts w:eastAsia="Times New Roman"/>
              <w:i/>
              <w:iCs/>
            </w:rPr>
            <w:t>4</w:t>
          </w:r>
          <w:r w:rsidRPr="00AF6867">
            <w:rPr>
              <w:rFonts w:eastAsia="Times New Roman"/>
            </w:rPr>
            <w:t>, 211.</w:t>
          </w:r>
        </w:p>
        <w:p w14:paraId="455FB5EC" w14:textId="77777777" w:rsidR="00DE6995" w:rsidRPr="00AF6867" w:rsidRDefault="00DE6995">
          <w:pPr>
            <w:divId w:val="840631502"/>
            <w:rPr>
              <w:rFonts w:eastAsia="Times New Roman"/>
            </w:rPr>
          </w:pPr>
          <w:r w:rsidRPr="00AF6867">
            <w:rPr>
              <w:rFonts w:eastAsia="Times New Roman"/>
            </w:rPr>
            <w:t xml:space="preserve">[46] </w:t>
          </w:r>
          <w:r w:rsidRPr="00AF6867">
            <w:rPr>
              <w:rFonts w:eastAsia="Times New Roman"/>
            </w:rPr>
            <w:tab/>
            <w:t xml:space="preserve">A. Abelson, C. Qian, Z. Crawford, G. T. Zimanyi, M. Law, </w:t>
          </w:r>
          <w:r w:rsidRPr="00AF6867">
            <w:rPr>
              <w:rFonts w:eastAsia="Times New Roman"/>
              <w:i/>
              <w:iCs/>
            </w:rPr>
            <w:t>Nano Lett.</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22</w:t>
          </w:r>
          <w:r w:rsidRPr="00AF6867">
            <w:rPr>
              <w:rFonts w:eastAsia="Times New Roman"/>
            </w:rPr>
            <w:t>, 9578.</w:t>
          </w:r>
        </w:p>
        <w:p w14:paraId="03D307DD" w14:textId="77777777" w:rsidR="00DE6995" w:rsidRPr="00AF6867" w:rsidRDefault="00DE6995">
          <w:pPr>
            <w:divId w:val="1283686239"/>
            <w:rPr>
              <w:rFonts w:eastAsia="Times New Roman"/>
            </w:rPr>
          </w:pPr>
          <w:r w:rsidRPr="00AF6867">
            <w:rPr>
              <w:rFonts w:eastAsia="Times New Roman"/>
            </w:rPr>
            <w:t xml:space="preserve">[47] </w:t>
          </w:r>
          <w:r w:rsidRPr="00AF6867">
            <w:rPr>
              <w:rFonts w:eastAsia="Times New Roman"/>
            </w:rPr>
            <w:tab/>
            <w:t xml:space="preserve">X. Xu, K. E. Kweon, S. Keuleyan, A. Sawvel, E. J. Cho, C. Orme, </w:t>
          </w:r>
          <w:r w:rsidRPr="00AF6867">
            <w:rPr>
              <w:rFonts w:eastAsia="Times New Roman"/>
              <w:i/>
              <w:iCs/>
            </w:rPr>
            <w:t>Small</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17</w:t>
          </w:r>
          <w:r w:rsidRPr="00AF6867">
            <w:rPr>
              <w:rFonts w:eastAsia="Times New Roman"/>
            </w:rPr>
            <w:t>, 2101166.</w:t>
          </w:r>
        </w:p>
        <w:p w14:paraId="51E156B1" w14:textId="77777777" w:rsidR="00DE6995" w:rsidRPr="00AF6867" w:rsidRDefault="00DE6995">
          <w:pPr>
            <w:divId w:val="2086148647"/>
            <w:rPr>
              <w:rFonts w:eastAsia="Times New Roman"/>
            </w:rPr>
          </w:pPr>
          <w:r w:rsidRPr="00AF6867">
            <w:rPr>
              <w:rFonts w:eastAsia="Times New Roman"/>
            </w:rPr>
            <w:t xml:space="preserve">[48] </w:t>
          </w:r>
          <w:r w:rsidRPr="00AF6867">
            <w:rPr>
              <w:rFonts w:eastAsia="Times New Roman"/>
            </w:rPr>
            <w:tab/>
            <w:t xml:space="preserve">L. Pan, S. Mitra, L. D. Zhao, Y. Shen, Y. Wang, C. Felser, D. Berardan, </w:t>
          </w:r>
          <w:r w:rsidRPr="00AF6867">
            <w:rPr>
              <w:rFonts w:eastAsia="Times New Roman"/>
              <w:i/>
              <w:iCs/>
            </w:rPr>
            <w:t>Adv. Funct. Mater.</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26</w:t>
          </w:r>
          <w:r w:rsidRPr="00AF6867">
            <w:rPr>
              <w:rFonts w:eastAsia="Times New Roman"/>
            </w:rPr>
            <w:t>, 5149.</w:t>
          </w:r>
        </w:p>
        <w:p w14:paraId="4CC7A0FD" w14:textId="77777777" w:rsidR="00DE6995" w:rsidRPr="00AF6867" w:rsidRDefault="00DE6995">
          <w:pPr>
            <w:divId w:val="1893619247"/>
            <w:rPr>
              <w:rFonts w:eastAsia="Times New Roman"/>
            </w:rPr>
          </w:pPr>
          <w:r w:rsidRPr="00AF6867">
            <w:rPr>
              <w:rFonts w:eastAsia="Times New Roman"/>
            </w:rPr>
            <w:t xml:space="preserve">[49] </w:t>
          </w:r>
          <w:r w:rsidRPr="00AF6867">
            <w:rPr>
              <w:rFonts w:eastAsia="Times New Roman"/>
            </w:rPr>
            <w:tab/>
            <w:t xml:space="preserve">C. Gayner, K. K. Kar, W. Kim, </w:t>
          </w:r>
          <w:r w:rsidRPr="00AF6867">
            <w:rPr>
              <w:rFonts w:eastAsia="Times New Roman"/>
              <w:i/>
              <w:iCs/>
            </w:rPr>
            <w:t>Mater. Today Energy</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9</w:t>
          </w:r>
          <w:r w:rsidRPr="00AF6867">
            <w:rPr>
              <w:rFonts w:eastAsia="Times New Roman"/>
            </w:rPr>
            <w:t>, 359.</w:t>
          </w:r>
        </w:p>
        <w:p w14:paraId="2177D7D6" w14:textId="77777777" w:rsidR="00DE6995" w:rsidRPr="00AF6867" w:rsidRDefault="00DE6995">
          <w:pPr>
            <w:divId w:val="1564676593"/>
            <w:rPr>
              <w:rFonts w:eastAsia="Times New Roman"/>
            </w:rPr>
          </w:pPr>
          <w:r w:rsidRPr="00AF6867">
            <w:rPr>
              <w:rFonts w:eastAsia="Times New Roman"/>
            </w:rPr>
            <w:t xml:space="preserve">[50] </w:t>
          </w:r>
          <w:r w:rsidRPr="00AF6867">
            <w:rPr>
              <w:rFonts w:eastAsia="Times New Roman"/>
            </w:rPr>
            <w:tab/>
            <w:t xml:space="preserve">J. Bodzenta, A. Kaźmierczak-Bałata, K. Harris, </w:t>
          </w:r>
          <w:r w:rsidRPr="00AF6867">
            <w:rPr>
              <w:rFonts w:eastAsia="Times New Roman"/>
              <w:i/>
              <w:iCs/>
            </w:rPr>
            <w:t>J. Appl. Phys.</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127</w:t>
          </w:r>
          <w:r w:rsidRPr="00AF6867">
            <w:rPr>
              <w:rFonts w:eastAsia="Times New Roman"/>
            </w:rPr>
            <w:t>, 031103.</w:t>
          </w:r>
        </w:p>
        <w:p w14:paraId="0DA002FD" w14:textId="77777777" w:rsidR="00DE6995" w:rsidRPr="00AF6867" w:rsidRDefault="00DE6995">
          <w:pPr>
            <w:divId w:val="1329552460"/>
            <w:rPr>
              <w:rFonts w:eastAsia="Times New Roman"/>
            </w:rPr>
          </w:pPr>
          <w:r w:rsidRPr="00AF6867">
            <w:rPr>
              <w:rFonts w:eastAsia="Times New Roman"/>
            </w:rPr>
            <w:t xml:space="preserve">[51] </w:t>
          </w:r>
          <w:r w:rsidRPr="00AF6867">
            <w:rPr>
              <w:rFonts w:eastAsia="Times New Roman"/>
            </w:rPr>
            <w:tab/>
            <w:t xml:space="preserve">S. Gomès, A. Assy, P.-O. Chapuis, </w:t>
          </w:r>
          <w:r w:rsidRPr="00AF6867">
            <w:rPr>
              <w:rFonts w:eastAsia="Times New Roman"/>
              <w:i/>
              <w:iCs/>
            </w:rPr>
            <w:t>Phys. Status Solidi A</w:t>
          </w:r>
          <w:r w:rsidRPr="00AF6867">
            <w:rPr>
              <w:rFonts w:eastAsia="Times New Roman"/>
            </w:rPr>
            <w:t xml:space="preserve"> </w:t>
          </w:r>
          <w:r w:rsidRPr="00AF6867">
            <w:rPr>
              <w:rFonts w:eastAsia="Times New Roman"/>
              <w:b/>
              <w:bCs/>
            </w:rPr>
            <w:t>2015</w:t>
          </w:r>
          <w:r w:rsidRPr="00AF6867">
            <w:rPr>
              <w:rFonts w:eastAsia="Times New Roman"/>
            </w:rPr>
            <w:t xml:space="preserve">, </w:t>
          </w:r>
          <w:r w:rsidRPr="00AF6867">
            <w:rPr>
              <w:rFonts w:eastAsia="Times New Roman"/>
              <w:i/>
              <w:iCs/>
            </w:rPr>
            <w:t>212</w:t>
          </w:r>
          <w:r w:rsidRPr="00AF6867">
            <w:rPr>
              <w:rFonts w:eastAsia="Times New Roman"/>
            </w:rPr>
            <w:t>, 477.</w:t>
          </w:r>
        </w:p>
        <w:p w14:paraId="4E9F5A02" w14:textId="77777777" w:rsidR="00DE6995" w:rsidRPr="00AF6867" w:rsidRDefault="00DE6995">
          <w:pPr>
            <w:divId w:val="1727072039"/>
            <w:rPr>
              <w:rFonts w:eastAsia="Times New Roman"/>
            </w:rPr>
          </w:pPr>
          <w:r w:rsidRPr="00AF6867">
            <w:rPr>
              <w:rFonts w:eastAsia="Times New Roman"/>
            </w:rPr>
            <w:t xml:space="preserve">[52] </w:t>
          </w:r>
          <w:r w:rsidRPr="00AF6867">
            <w:rPr>
              <w:rFonts w:eastAsia="Times New Roman"/>
            </w:rPr>
            <w:tab/>
            <w:t xml:space="preserve">S. Wang, S. Lu, X. Tian, W. Liu, Y. Si, Y. Yang, H. Qiu, H. Zhang, J. Li, </w:t>
          </w:r>
          <w:r w:rsidRPr="00AF6867">
            <w:rPr>
              <w:rFonts w:eastAsia="Times New Roman"/>
              <w:i/>
              <w:iCs/>
            </w:rPr>
            <w:t>ACS Nano</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17</w:t>
          </w:r>
          <w:r w:rsidRPr="00AF6867">
            <w:rPr>
              <w:rFonts w:eastAsia="Times New Roman"/>
            </w:rPr>
            <w:t>, 2792.</w:t>
          </w:r>
        </w:p>
        <w:p w14:paraId="524CDE1C" w14:textId="77777777" w:rsidR="00DE6995" w:rsidRPr="00AF6867" w:rsidRDefault="00DE6995">
          <w:pPr>
            <w:divId w:val="536502195"/>
            <w:rPr>
              <w:rFonts w:eastAsia="Times New Roman"/>
            </w:rPr>
          </w:pPr>
          <w:r w:rsidRPr="00AF6867">
            <w:rPr>
              <w:rFonts w:eastAsia="Times New Roman"/>
            </w:rPr>
            <w:t xml:space="preserve">[53] </w:t>
          </w:r>
          <w:r w:rsidRPr="00AF6867">
            <w:rPr>
              <w:rFonts w:eastAsia="Times New Roman"/>
            </w:rPr>
            <w:tab/>
            <w:t xml:space="preserve">B. Ni, G. Gonzalez-Rubio, H. Cölfen, </w:t>
          </w:r>
          <w:r w:rsidRPr="00AF6867">
            <w:rPr>
              <w:rFonts w:eastAsia="Times New Roman"/>
              <w:i/>
              <w:iCs/>
            </w:rPr>
            <w:t>Acc. Chem. Res.</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55</w:t>
          </w:r>
          <w:r w:rsidRPr="00AF6867">
            <w:rPr>
              <w:rFonts w:eastAsia="Times New Roman"/>
            </w:rPr>
            <w:t>, 1599.</w:t>
          </w:r>
        </w:p>
        <w:p w14:paraId="69F1BAC6" w14:textId="462BEE14" w:rsidR="00DE6995" w:rsidRPr="00AF6867" w:rsidRDefault="00DE6995">
          <w:pPr>
            <w:divId w:val="2038115270"/>
            <w:rPr>
              <w:rFonts w:eastAsia="Times New Roman"/>
            </w:rPr>
          </w:pPr>
          <w:r w:rsidRPr="00AF6867">
            <w:rPr>
              <w:rFonts w:eastAsia="Times New Roman"/>
            </w:rPr>
            <w:t xml:space="preserve">[54] </w:t>
          </w:r>
          <w:r w:rsidRPr="00AF6867">
            <w:rPr>
              <w:rFonts w:eastAsia="Times New Roman"/>
            </w:rPr>
            <w:tab/>
            <w:t xml:space="preserve">I. Coropceanu, E. M. Janke, J. Portner, D. Haubold, T. D. Nguyen, A. Das, C. P. N. Tanner, J. K. Utterback, S. W. Teitelbaum, M. H. Hudson, N. A. Sarma, A. M. Hinkle, C. J. Tassone, A. Eychmüller, D. T. Limmer, M. O. de la Cruz, N. S. Ginsberg, D. V. Talapin, </w:t>
          </w:r>
          <w:r w:rsidRPr="00AF6867">
            <w:rPr>
              <w:rFonts w:eastAsia="Times New Roman"/>
              <w:i/>
              <w:iCs/>
            </w:rPr>
            <w:t>Science</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375</w:t>
          </w:r>
          <w:r w:rsidRPr="00AF6867">
            <w:rPr>
              <w:rFonts w:eastAsia="Times New Roman"/>
            </w:rPr>
            <w:t>, 1422.</w:t>
          </w:r>
        </w:p>
        <w:p w14:paraId="79973FA1" w14:textId="77777777" w:rsidR="00DE6995" w:rsidRPr="00AF6867" w:rsidRDefault="00DE6995">
          <w:pPr>
            <w:divId w:val="372534781"/>
            <w:rPr>
              <w:rFonts w:eastAsia="Times New Roman"/>
            </w:rPr>
          </w:pPr>
          <w:r w:rsidRPr="00AF6867">
            <w:rPr>
              <w:rFonts w:eastAsia="Times New Roman"/>
            </w:rPr>
            <w:t xml:space="preserve">[55] </w:t>
          </w:r>
          <w:r w:rsidRPr="00AF6867">
            <w:rPr>
              <w:rFonts w:eastAsia="Times New Roman"/>
            </w:rPr>
            <w:tab/>
            <w:t xml:space="preserve">J. Liu, K. Enomoto, K. Takeda, D. Inoue, Y. J. Pu, </w:t>
          </w:r>
          <w:r w:rsidRPr="00AF6867">
            <w:rPr>
              <w:rFonts w:eastAsia="Times New Roman"/>
              <w:i/>
              <w:iCs/>
            </w:rPr>
            <w:t>Chem Sci</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12</w:t>
          </w:r>
          <w:r w:rsidRPr="00AF6867">
            <w:rPr>
              <w:rFonts w:eastAsia="Times New Roman"/>
            </w:rPr>
            <w:t>, 10354.</w:t>
          </w:r>
        </w:p>
        <w:p w14:paraId="3A70ED70" w14:textId="77777777" w:rsidR="00DE6995" w:rsidRPr="00AF6867" w:rsidRDefault="00DE6995">
          <w:pPr>
            <w:divId w:val="163250566"/>
            <w:rPr>
              <w:rFonts w:eastAsia="Times New Roman"/>
            </w:rPr>
          </w:pPr>
          <w:r w:rsidRPr="00AF6867">
            <w:rPr>
              <w:rFonts w:eastAsia="Times New Roman"/>
            </w:rPr>
            <w:t xml:space="preserve">[56] </w:t>
          </w:r>
          <w:r w:rsidRPr="00AF6867">
            <w:rPr>
              <w:rFonts w:eastAsia="Times New Roman"/>
            </w:rPr>
            <w:tab/>
            <w:t xml:space="preserve">R. D. Septianto, R. Miranti, T. Kikitsu, T. Hikima, D. Hashizume, N. Matsushita, Y. Iwasa, S. Z. Bisri, </w:t>
          </w:r>
          <w:r w:rsidRPr="00AF6867">
            <w:rPr>
              <w:rFonts w:eastAsia="Times New Roman"/>
              <w:i/>
              <w:iCs/>
            </w:rPr>
            <w:t>Nat. Commun.</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14</w:t>
          </w:r>
          <w:r w:rsidRPr="00AF6867">
            <w:rPr>
              <w:rFonts w:eastAsia="Times New Roman"/>
            </w:rPr>
            <w:t>, 2670.</w:t>
          </w:r>
        </w:p>
        <w:p w14:paraId="1951B589" w14:textId="77777777" w:rsidR="00DE6995" w:rsidRPr="00AF6867" w:rsidRDefault="00DE6995">
          <w:pPr>
            <w:divId w:val="1542550212"/>
            <w:rPr>
              <w:rFonts w:eastAsia="Times New Roman"/>
            </w:rPr>
          </w:pPr>
          <w:r w:rsidRPr="00AF6867">
            <w:rPr>
              <w:rFonts w:eastAsia="Times New Roman"/>
            </w:rPr>
            <w:t xml:space="preserve">[57] </w:t>
          </w:r>
          <w:r w:rsidRPr="00AF6867">
            <w:rPr>
              <w:rFonts w:eastAsia="Times New Roman"/>
            </w:rPr>
            <w:tab/>
            <w:t xml:space="preserve">M. Micheel, R. Baruah, K. Kumar, M. Wächtler, </w:t>
          </w:r>
          <w:r w:rsidRPr="00AF6867">
            <w:rPr>
              <w:rFonts w:eastAsia="Times New Roman"/>
              <w:i/>
              <w:iCs/>
            </w:rPr>
            <w:t>Adv. Mater. Interfaces</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9</w:t>
          </w:r>
          <w:r w:rsidRPr="00AF6867">
            <w:rPr>
              <w:rFonts w:eastAsia="Times New Roman"/>
            </w:rPr>
            <w:t>, 2201039.</w:t>
          </w:r>
        </w:p>
        <w:p w14:paraId="6EAE060F" w14:textId="77777777" w:rsidR="00DE6995" w:rsidRPr="00AF6867" w:rsidRDefault="00DE6995">
          <w:pPr>
            <w:divId w:val="1464350821"/>
            <w:rPr>
              <w:rFonts w:eastAsia="Times New Roman"/>
            </w:rPr>
          </w:pPr>
          <w:r w:rsidRPr="00AF6867">
            <w:rPr>
              <w:rFonts w:eastAsia="Times New Roman"/>
            </w:rPr>
            <w:t xml:space="preserve">[58] </w:t>
          </w:r>
          <w:r w:rsidRPr="00AF6867">
            <w:rPr>
              <w:rFonts w:eastAsia="Times New Roman"/>
            </w:rPr>
            <w:tab/>
            <w:t xml:space="preserve">W. Humphrey, A. Dalke, K. Schulten, </w:t>
          </w:r>
          <w:r w:rsidRPr="00AF6867">
            <w:rPr>
              <w:rFonts w:eastAsia="Times New Roman"/>
              <w:i/>
              <w:iCs/>
            </w:rPr>
            <w:t>J Mol Graph</w:t>
          </w:r>
          <w:r w:rsidRPr="00AF6867">
            <w:rPr>
              <w:rFonts w:eastAsia="Times New Roman"/>
            </w:rPr>
            <w:t xml:space="preserve"> </w:t>
          </w:r>
          <w:r w:rsidRPr="00AF6867">
            <w:rPr>
              <w:rFonts w:eastAsia="Times New Roman"/>
              <w:b/>
              <w:bCs/>
            </w:rPr>
            <w:t>1996</w:t>
          </w:r>
          <w:r w:rsidRPr="00AF6867">
            <w:rPr>
              <w:rFonts w:eastAsia="Times New Roman"/>
            </w:rPr>
            <w:t xml:space="preserve">, </w:t>
          </w:r>
          <w:r w:rsidRPr="00AF6867">
            <w:rPr>
              <w:rFonts w:eastAsia="Times New Roman"/>
              <w:i/>
              <w:iCs/>
            </w:rPr>
            <w:t>14</w:t>
          </w:r>
          <w:r w:rsidRPr="00AF6867">
            <w:rPr>
              <w:rFonts w:eastAsia="Times New Roman"/>
            </w:rPr>
            <w:t>, 33.</w:t>
          </w:r>
        </w:p>
        <w:p w14:paraId="252B5D9E" w14:textId="77777777" w:rsidR="00DE6995" w:rsidRPr="00AF6867" w:rsidRDefault="00DE6995">
          <w:pPr>
            <w:divId w:val="635717911"/>
            <w:rPr>
              <w:rFonts w:eastAsia="Times New Roman"/>
            </w:rPr>
          </w:pPr>
          <w:r w:rsidRPr="00AF6867">
            <w:rPr>
              <w:rFonts w:eastAsia="Times New Roman"/>
            </w:rPr>
            <w:t xml:space="preserve">[59] </w:t>
          </w:r>
          <w:r w:rsidRPr="00AF6867">
            <w:rPr>
              <w:rFonts w:eastAsia="Times New Roman"/>
            </w:rPr>
            <w:tab/>
            <w:t xml:space="preserve">J. Stone, An efficient library for parallel ray tracing and animation, University of Missouri-Rolla, </w:t>
          </w:r>
          <w:r w:rsidRPr="00AF6867">
            <w:rPr>
              <w:rFonts w:eastAsia="Times New Roman"/>
              <w:b/>
              <w:bCs/>
            </w:rPr>
            <w:t>1998</w:t>
          </w:r>
          <w:r w:rsidRPr="00AF6867">
            <w:rPr>
              <w:rFonts w:eastAsia="Times New Roman"/>
            </w:rPr>
            <w:t>.</w:t>
          </w:r>
        </w:p>
        <w:p w14:paraId="0BB34D18" w14:textId="77777777" w:rsidR="00DE6995" w:rsidRPr="00AF6867" w:rsidRDefault="00DE6995">
          <w:pPr>
            <w:divId w:val="151457857"/>
            <w:rPr>
              <w:rFonts w:eastAsia="Times New Roman"/>
            </w:rPr>
          </w:pPr>
          <w:r w:rsidRPr="00AF6867">
            <w:rPr>
              <w:rFonts w:eastAsia="Times New Roman"/>
            </w:rPr>
            <w:t xml:space="preserve">[60] </w:t>
          </w:r>
          <w:r w:rsidRPr="00AF6867">
            <w:rPr>
              <w:rFonts w:eastAsia="Times New Roman"/>
            </w:rPr>
            <w:tab/>
            <w:t xml:space="preserve">M. S. Kavrik, J. A. Hachtel, W. Ko, C. Qian, A. Abelson, E. B. Unlu, H. Kashyap, A. Li, J. C. Idrobo, M. Law, </w:t>
          </w:r>
          <w:r w:rsidRPr="00AF6867">
            <w:rPr>
              <w:rFonts w:eastAsia="Times New Roman"/>
              <w:i/>
              <w:iCs/>
            </w:rPr>
            <w:t>Nat. Commun.</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13</w:t>
          </w:r>
          <w:r w:rsidRPr="00AF6867">
            <w:rPr>
              <w:rFonts w:eastAsia="Times New Roman"/>
            </w:rPr>
            <w:t>, 6802.</w:t>
          </w:r>
        </w:p>
        <w:p w14:paraId="78A14B43" w14:textId="77777777" w:rsidR="00DE6995" w:rsidRPr="00AF6867" w:rsidRDefault="00DE6995">
          <w:pPr>
            <w:divId w:val="1054618105"/>
            <w:rPr>
              <w:rFonts w:eastAsia="Times New Roman"/>
            </w:rPr>
          </w:pPr>
          <w:r w:rsidRPr="00AF6867">
            <w:rPr>
              <w:rFonts w:eastAsia="Times New Roman"/>
            </w:rPr>
            <w:t xml:space="preserve">[61] </w:t>
          </w:r>
          <w:r w:rsidRPr="00AF6867">
            <w:rPr>
              <w:rFonts w:eastAsia="Times New Roman"/>
            </w:rPr>
            <w:tab/>
            <w:t xml:space="preserve">J. Yang, C. Maragliano, A. J. Schmidt, </w:t>
          </w:r>
          <w:r w:rsidRPr="00AF6867">
            <w:rPr>
              <w:rFonts w:eastAsia="Times New Roman"/>
              <w:i/>
              <w:iCs/>
            </w:rPr>
            <w:t>Rev Sci Instrum</w:t>
          </w:r>
          <w:r w:rsidRPr="00AF6867">
            <w:rPr>
              <w:rFonts w:eastAsia="Times New Roman"/>
            </w:rPr>
            <w:t xml:space="preserve"> </w:t>
          </w:r>
          <w:r w:rsidRPr="00AF6867">
            <w:rPr>
              <w:rFonts w:eastAsia="Times New Roman"/>
              <w:b/>
              <w:bCs/>
            </w:rPr>
            <w:t>2013</w:t>
          </w:r>
          <w:r w:rsidRPr="00AF6867">
            <w:rPr>
              <w:rFonts w:eastAsia="Times New Roman"/>
            </w:rPr>
            <w:t xml:space="preserve">, </w:t>
          </w:r>
          <w:r w:rsidRPr="00AF6867">
            <w:rPr>
              <w:rFonts w:eastAsia="Times New Roman"/>
              <w:i/>
              <w:iCs/>
            </w:rPr>
            <w:t>84</w:t>
          </w:r>
          <w:r w:rsidRPr="00AF6867">
            <w:rPr>
              <w:rFonts w:eastAsia="Times New Roman"/>
            </w:rPr>
            <w:t>, 104904.</w:t>
          </w:r>
        </w:p>
        <w:p w14:paraId="5ED1365C" w14:textId="77777777" w:rsidR="00DE6995" w:rsidRPr="00AF6867" w:rsidRDefault="00DE6995">
          <w:pPr>
            <w:divId w:val="1142582719"/>
            <w:rPr>
              <w:rFonts w:eastAsia="Times New Roman"/>
            </w:rPr>
          </w:pPr>
          <w:r w:rsidRPr="00AF6867">
            <w:rPr>
              <w:rFonts w:eastAsia="Times New Roman"/>
            </w:rPr>
            <w:t xml:space="preserve">[62] </w:t>
          </w:r>
          <w:r w:rsidRPr="00AF6867">
            <w:rPr>
              <w:rFonts w:eastAsia="Times New Roman"/>
            </w:rPr>
            <w:tab/>
            <w:t xml:space="preserve">F. Xu, D. Zhang, S. Gao, L. Yang, X. San, Z. Li, X. Qian, J. Yang, S. Wang, </w:t>
          </w:r>
          <w:r w:rsidRPr="00AF6867">
            <w:rPr>
              <w:rFonts w:eastAsia="Times New Roman"/>
              <w:i/>
              <w:iCs/>
            </w:rPr>
            <w:t>Scr. Mater.</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208</w:t>
          </w:r>
          <w:r w:rsidRPr="00AF6867">
            <w:rPr>
              <w:rFonts w:eastAsia="Times New Roman"/>
            </w:rPr>
            <w:t>, 114360.</w:t>
          </w:r>
        </w:p>
        <w:p w14:paraId="1B1F4C5A" w14:textId="77777777" w:rsidR="00DE6995" w:rsidRPr="00AF6867" w:rsidRDefault="00DE6995">
          <w:pPr>
            <w:divId w:val="1218515027"/>
            <w:rPr>
              <w:rFonts w:eastAsia="Times New Roman"/>
            </w:rPr>
          </w:pPr>
          <w:r w:rsidRPr="00AF6867">
            <w:rPr>
              <w:rFonts w:eastAsia="Times New Roman"/>
            </w:rPr>
            <w:t xml:space="preserve">[63] </w:t>
          </w:r>
          <w:r w:rsidRPr="00AF6867">
            <w:rPr>
              <w:rFonts w:eastAsia="Times New Roman"/>
            </w:rPr>
            <w:tab/>
            <w:t xml:space="preserve">W.-L. Ong, S. M. Rupich, D. V. Talapin, A. J. H. McGaughey, J. A. Malen, </w:t>
          </w:r>
          <w:r w:rsidRPr="00AF6867">
            <w:rPr>
              <w:rFonts w:eastAsia="Times New Roman"/>
              <w:i/>
              <w:iCs/>
            </w:rPr>
            <w:t>Nature Mater.</w:t>
          </w:r>
          <w:r w:rsidRPr="00AF6867">
            <w:rPr>
              <w:rFonts w:eastAsia="Times New Roman"/>
            </w:rPr>
            <w:t xml:space="preserve"> </w:t>
          </w:r>
          <w:r w:rsidRPr="00AF6867">
            <w:rPr>
              <w:rFonts w:eastAsia="Times New Roman"/>
              <w:b/>
              <w:bCs/>
            </w:rPr>
            <w:t>2013</w:t>
          </w:r>
          <w:r w:rsidRPr="00AF6867">
            <w:rPr>
              <w:rFonts w:eastAsia="Times New Roman"/>
            </w:rPr>
            <w:t xml:space="preserve">, </w:t>
          </w:r>
          <w:r w:rsidRPr="00AF6867">
            <w:rPr>
              <w:rFonts w:eastAsia="Times New Roman"/>
              <w:i/>
              <w:iCs/>
            </w:rPr>
            <w:t>12</w:t>
          </w:r>
          <w:r w:rsidRPr="00AF6867">
            <w:rPr>
              <w:rFonts w:eastAsia="Times New Roman"/>
            </w:rPr>
            <w:t>, 410.</w:t>
          </w:r>
        </w:p>
        <w:p w14:paraId="1AC0E5E0" w14:textId="77777777" w:rsidR="00DE6995" w:rsidRPr="00AF6867" w:rsidRDefault="00DE6995">
          <w:pPr>
            <w:divId w:val="1730615783"/>
            <w:rPr>
              <w:rFonts w:eastAsia="Times New Roman"/>
            </w:rPr>
          </w:pPr>
          <w:r w:rsidRPr="00AF6867">
            <w:rPr>
              <w:rFonts w:eastAsia="Times New Roman"/>
            </w:rPr>
            <w:t xml:space="preserve">[64] </w:t>
          </w:r>
          <w:r w:rsidRPr="00AF6867">
            <w:rPr>
              <w:rFonts w:eastAsia="Times New Roman"/>
            </w:rPr>
            <w:tab/>
            <w:t xml:space="preserve">Y. Zhang, W. Zhu, F. Hui, M. Lanza, T. Borca-tasciuc, M. M. Rojo, </w:t>
          </w:r>
          <w:r w:rsidRPr="00AF6867">
            <w:rPr>
              <w:rFonts w:eastAsia="Times New Roman"/>
              <w:i/>
              <w:iCs/>
            </w:rPr>
            <w:t>Adv. Funct. Mater.</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30</w:t>
          </w:r>
          <w:r w:rsidRPr="00AF6867">
            <w:rPr>
              <w:rFonts w:eastAsia="Times New Roman"/>
            </w:rPr>
            <w:t>, 1900892.</w:t>
          </w:r>
        </w:p>
        <w:p w14:paraId="753F794B" w14:textId="77777777" w:rsidR="00DE6995" w:rsidRPr="00AF6867" w:rsidRDefault="00DE6995">
          <w:pPr>
            <w:divId w:val="637608143"/>
            <w:rPr>
              <w:rFonts w:eastAsia="Times New Roman"/>
            </w:rPr>
          </w:pPr>
          <w:r w:rsidRPr="00AF6867">
            <w:rPr>
              <w:rFonts w:eastAsia="Times New Roman"/>
            </w:rPr>
            <w:t xml:space="preserve">[65] </w:t>
          </w:r>
          <w:r w:rsidRPr="00AF6867">
            <w:rPr>
              <w:rFonts w:eastAsia="Times New Roman"/>
            </w:rPr>
            <w:tab/>
            <w:t xml:space="preserve">L. Shi, A. Majumdar, </w:t>
          </w:r>
          <w:r w:rsidRPr="00AF6867">
            <w:rPr>
              <w:rFonts w:eastAsia="Times New Roman"/>
              <w:i/>
              <w:iCs/>
            </w:rPr>
            <w:t>J. Heat Transfer</w:t>
          </w:r>
          <w:r w:rsidRPr="00AF6867">
            <w:rPr>
              <w:rFonts w:eastAsia="Times New Roman"/>
            </w:rPr>
            <w:t xml:space="preserve"> </w:t>
          </w:r>
          <w:r w:rsidRPr="00AF6867">
            <w:rPr>
              <w:rFonts w:eastAsia="Times New Roman"/>
              <w:b/>
              <w:bCs/>
            </w:rPr>
            <w:t>2002</w:t>
          </w:r>
          <w:r w:rsidRPr="00AF6867">
            <w:rPr>
              <w:rFonts w:eastAsia="Times New Roman"/>
            </w:rPr>
            <w:t xml:space="preserve">, </w:t>
          </w:r>
          <w:r w:rsidRPr="00AF6867">
            <w:rPr>
              <w:rFonts w:eastAsia="Times New Roman"/>
              <w:i/>
              <w:iCs/>
            </w:rPr>
            <w:t>124</w:t>
          </w:r>
          <w:r w:rsidRPr="00AF6867">
            <w:rPr>
              <w:rFonts w:eastAsia="Times New Roman"/>
            </w:rPr>
            <w:t>, 329.</w:t>
          </w:r>
        </w:p>
        <w:p w14:paraId="1F1D37EC" w14:textId="77777777" w:rsidR="00DE6995" w:rsidRPr="00AF6867" w:rsidRDefault="00DE6995">
          <w:pPr>
            <w:divId w:val="1986232205"/>
            <w:rPr>
              <w:rFonts w:eastAsia="Times New Roman"/>
            </w:rPr>
          </w:pPr>
          <w:r w:rsidRPr="00AF6867">
            <w:rPr>
              <w:rFonts w:eastAsia="Times New Roman"/>
            </w:rPr>
            <w:t xml:space="preserve">[66] </w:t>
          </w:r>
          <w:r w:rsidRPr="00AF6867">
            <w:rPr>
              <w:rFonts w:eastAsia="Times New Roman"/>
            </w:rPr>
            <w:tab/>
            <w:t xml:space="preserve">Y. Zhang, N. Kempf, M. McMurtrey, </w:t>
          </w:r>
          <w:r w:rsidRPr="00AF6867">
            <w:rPr>
              <w:rFonts w:eastAsia="Times New Roman"/>
              <w:i/>
              <w:iCs/>
            </w:rPr>
            <w:t>Scanning Probe Microscope to Map Thermal and Thermoelectric Properties of Combinatorial Materials</w:t>
          </w:r>
          <w:r w:rsidRPr="00AF6867">
            <w:rPr>
              <w:rFonts w:eastAsia="Times New Roman"/>
            </w:rPr>
            <w:t xml:space="preserve">, United states, </w:t>
          </w:r>
          <w:r w:rsidRPr="00AF6867">
            <w:rPr>
              <w:rFonts w:eastAsia="Times New Roman"/>
              <w:b/>
              <w:bCs/>
            </w:rPr>
            <w:t>2019</w:t>
          </w:r>
          <w:r w:rsidRPr="00AF6867">
            <w:rPr>
              <w:rFonts w:eastAsia="Times New Roman"/>
            </w:rPr>
            <w:t>.</w:t>
          </w:r>
        </w:p>
        <w:p w14:paraId="3EF70E02" w14:textId="77777777" w:rsidR="00DE6995" w:rsidRPr="00AF6867" w:rsidRDefault="00DE6995">
          <w:pPr>
            <w:divId w:val="2052221295"/>
            <w:rPr>
              <w:rFonts w:eastAsia="Times New Roman"/>
            </w:rPr>
          </w:pPr>
          <w:r w:rsidRPr="00AF6867">
            <w:rPr>
              <w:rFonts w:eastAsia="Times New Roman"/>
            </w:rPr>
            <w:lastRenderedPageBreak/>
            <w:t xml:space="preserve">[67] </w:t>
          </w:r>
          <w:r w:rsidRPr="00AF6867">
            <w:rPr>
              <w:rFonts w:eastAsia="Times New Roman"/>
            </w:rPr>
            <w:tab/>
            <w:t xml:space="preserve">F. Gucmann, J. W. Pomeroy, M. Kuball, </w:t>
          </w:r>
          <w:r w:rsidRPr="00AF6867">
            <w:rPr>
              <w:rFonts w:eastAsia="Times New Roman"/>
              <w:i/>
              <w:iCs/>
            </w:rPr>
            <w:t>Nano Today</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39</w:t>
          </w:r>
          <w:r w:rsidRPr="00AF6867">
            <w:rPr>
              <w:rFonts w:eastAsia="Times New Roman"/>
            </w:rPr>
            <w:t>, 101206.</w:t>
          </w:r>
        </w:p>
        <w:p w14:paraId="26E14230" w14:textId="77777777" w:rsidR="00DE6995" w:rsidRPr="00AF6867" w:rsidRDefault="00DE6995">
          <w:pPr>
            <w:divId w:val="1859348866"/>
            <w:rPr>
              <w:rFonts w:eastAsia="Times New Roman"/>
            </w:rPr>
          </w:pPr>
          <w:r w:rsidRPr="00AF6867">
            <w:rPr>
              <w:rFonts w:eastAsia="Times New Roman"/>
            </w:rPr>
            <w:t xml:space="preserve">[68] </w:t>
          </w:r>
          <w:r w:rsidRPr="00AF6867">
            <w:rPr>
              <w:rFonts w:eastAsia="Times New Roman"/>
            </w:rPr>
            <w:tab/>
            <w:t xml:space="preserve">E. Guen, P. O. Chapuis, N. J. Kaur, P. Klapetek, S. Gomés, </w:t>
          </w:r>
          <w:r w:rsidRPr="00AF6867">
            <w:rPr>
              <w:rFonts w:eastAsia="Times New Roman"/>
              <w:i/>
              <w:iCs/>
            </w:rPr>
            <w:t>Appl. Phys. Lett.</w:t>
          </w:r>
          <w:r w:rsidRPr="00AF6867">
            <w:rPr>
              <w:rFonts w:eastAsia="Times New Roman"/>
            </w:rPr>
            <w:t xml:space="preserve"> </w:t>
          </w:r>
          <w:r w:rsidRPr="00AF6867">
            <w:rPr>
              <w:rFonts w:eastAsia="Times New Roman"/>
              <w:b/>
              <w:bCs/>
            </w:rPr>
            <w:t>2021</w:t>
          </w:r>
          <w:r w:rsidRPr="00AF6867">
            <w:rPr>
              <w:rFonts w:eastAsia="Times New Roman"/>
            </w:rPr>
            <w:t xml:space="preserve">, </w:t>
          </w:r>
          <w:r w:rsidRPr="00AF6867">
            <w:rPr>
              <w:rFonts w:eastAsia="Times New Roman"/>
              <w:i/>
              <w:iCs/>
            </w:rPr>
            <w:t>119</w:t>
          </w:r>
          <w:r w:rsidRPr="00AF6867">
            <w:rPr>
              <w:rFonts w:eastAsia="Times New Roman"/>
            </w:rPr>
            <w:t>, 161602.</w:t>
          </w:r>
        </w:p>
        <w:p w14:paraId="2AB4EEA6" w14:textId="77777777" w:rsidR="00DE6995" w:rsidRPr="00AF6867" w:rsidRDefault="00DE6995">
          <w:pPr>
            <w:divId w:val="1621917387"/>
            <w:rPr>
              <w:rFonts w:eastAsia="Times New Roman"/>
            </w:rPr>
          </w:pPr>
          <w:r w:rsidRPr="00AF6867">
            <w:rPr>
              <w:rFonts w:eastAsia="Times New Roman"/>
            </w:rPr>
            <w:t xml:space="preserve">[69] </w:t>
          </w:r>
          <w:r w:rsidRPr="00AF6867">
            <w:rPr>
              <w:rFonts w:eastAsia="Times New Roman"/>
            </w:rPr>
            <w:tab/>
            <w:t xml:space="preserve">J. Dong, Ad. Suwardi, X. Y. Tan, N. Jia, K. Saglik, R. Ji, X. Wang, Q. Zhu, J. Xu, Q. Yan, </w:t>
          </w:r>
          <w:r w:rsidRPr="00AF6867">
            <w:rPr>
              <w:rFonts w:eastAsia="Times New Roman"/>
              <w:i/>
              <w:iCs/>
            </w:rPr>
            <w:t>Mater. Today</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66</w:t>
          </w:r>
          <w:r w:rsidRPr="00AF6867">
            <w:rPr>
              <w:rFonts w:eastAsia="Times New Roman"/>
            </w:rPr>
            <w:t>, 137.</w:t>
          </w:r>
        </w:p>
        <w:p w14:paraId="7A342D85" w14:textId="77777777" w:rsidR="00DE6995" w:rsidRPr="00AF6867" w:rsidRDefault="00DE6995">
          <w:pPr>
            <w:divId w:val="379983567"/>
            <w:rPr>
              <w:rFonts w:eastAsia="Times New Roman"/>
            </w:rPr>
          </w:pPr>
          <w:r w:rsidRPr="00AF6867">
            <w:rPr>
              <w:rFonts w:eastAsia="Times New Roman"/>
            </w:rPr>
            <w:t xml:space="preserve">[70] </w:t>
          </w:r>
          <w:r w:rsidRPr="00AF6867">
            <w:rPr>
              <w:rFonts w:eastAsia="Times New Roman"/>
            </w:rPr>
            <w:tab/>
            <w:t xml:space="preserve">Y. Liu, J. Tolentino, M. Gibbs, R. Ihly, C. L. Perkins, Y. Liu, N. Crawford, J. C. Hemminger, M. Law, </w:t>
          </w:r>
          <w:r w:rsidRPr="00AF6867">
            <w:rPr>
              <w:rFonts w:eastAsia="Times New Roman"/>
              <w:i/>
              <w:iCs/>
            </w:rPr>
            <w:t>Nano Lett.</w:t>
          </w:r>
          <w:r w:rsidRPr="00AF6867">
            <w:rPr>
              <w:rFonts w:eastAsia="Times New Roman"/>
            </w:rPr>
            <w:t xml:space="preserve"> </w:t>
          </w:r>
          <w:r w:rsidRPr="00AF6867">
            <w:rPr>
              <w:rFonts w:eastAsia="Times New Roman"/>
              <w:b/>
              <w:bCs/>
            </w:rPr>
            <w:t>2013</w:t>
          </w:r>
          <w:r w:rsidRPr="00AF6867">
            <w:rPr>
              <w:rFonts w:eastAsia="Times New Roman"/>
            </w:rPr>
            <w:t xml:space="preserve">, </w:t>
          </w:r>
          <w:r w:rsidRPr="00AF6867">
            <w:rPr>
              <w:rFonts w:eastAsia="Times New Roman"/>
              <w:i/>
              <w:iCs/>
            </w:rPr>
            <w:t>13</w:t>
          </w:r>
          <w:r w:rsidRPr="00AF6867">
            <w:rPr>
              <w:rFonts w:eastAsia="Times New Roman"/>
            </w:rPr>
            <w:t>, 1578.</w:t>
          </w:r>
        </w:p>
        <w:p w14:paraId="3EC331A4" w14:textId="77777777" w:rsidR="00DE6995" w:rsidRPr="00AF6867" w:rsidRDefault="00DE6995">
          <w:pPr>
            <w:divId w:val="1954824080"/>
            <w:rPr>
              <w:rFonts w:eastAsia="Times New Roman"/>
            </w:rPr>
          </w:pPr>
          <w:r w:rsidRPr="00AF6867">
            <w:rPr>
              <w:rFonts w:eastAsia="Times New Roman"/>
            </w:rPr>
            <w:t xml:space="preserve">[71] </w:t>
          </w:r>
          <w:r w:rsidRPr="00AF6867">
            <w:rPr>
              <w:rFonts w:eastAsia="Times New Roman"/>
            </w:rPr>
            <w:tab/>
            <w:t xml:space="preserve">S. T. Ueda, I. Kwak, A. Abelson, S. Wolf, C. Qian, M. Law, A. C. Kummel, </w:t>
          </w:r>
          <w:r w:rsidRPr="00AF6867">
            <w:rPr>
              <w:rFonts w:eastAsia="Times New Roman"/>
              <w:i/>
              <w:iCs/>
            </w:rPr>
            <w:t>Appl. Surf. Sci.</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513</w:t>
          </w:r>
          <w:r w:rsidRPr="00AF6867">
            <w:rPr>
              <w:rFonts w:eastAsia="Times New Roman"/>
            </w:rPr>
            <w:t>, 145812.</w:t>
          </w:r>
        </w:p>
        <w:p w14:paraId="615430D3" w14:textId="77777777" w:rsidR="00DE6995" w:rsidRPr="00AF6867" w:rsidRDefault="00DE6995">
          <w:pPr>
            <w:divId w:val="171919978"/>
            <w:rPr>
              <w:rFonts w:eastAsia="Times New Roman"/>
            </w:rPr>
          </w:pPr>
          <w:r w:rsidRPr="00AF6867">
            <w:rPr>
              <w:rFonts w:eastAsia="Times New Roman"/>
            </w:rPr>
            <w:t xml:space="preserve">[72] </w:t>
          </w:r>
          <w:r w:rsidRPr="00AF6867">
            <w:rPr>
              <w:rFonts w:eastAsia="Times New Roman"/>
            </w:rPr>
            <w:tab/>
            <w:t xml:space="preserve">C. Shao, J. Shiomi, </w:t>
          </w:r>
          <w:r w:rsidRPr="00AF6867">
            <w:rPr>
              <w:rFonts w:eastAsia="Times New Roman"/>
              <w:i/>
              <w:iCs/>
            </w:rPr>
            <w:t>Mater. Today Phys.</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22</w:t>
          </w:r>
          <w:r w:rsidRPr="00AF6867">
            <w:rPr>
              <w:rFonts w:eastAsia="Times New Roman"/>
            </w:rPr>
            <w:t>, 100601.</w:t>
          </w:r>
        </w:p>
        <w:p w14:paraId="75E1FD18" w14:textId="77777777" w:rsidR="00DE6995" w:rsidRPr="00AF6867" w:rsidRDefault="00DE6995">
          <w:pPr>
            <w:divId w:val="291712125"/>
            <w:rPr>
              <w:rFonts w:eastAsia="Times New Roman"/>
            </w:rPr>
          </w:pPr>
          <w:r w:rsidRPr="00AF6867">
            <w:rPr>
              <w:rFonts w:eastAsia="Times New Roman"/>
            </w:rPr>
            <w:t xml:space="preserve">[73] </w:t>
          </w:r>
          <w:r w:rsidRPr="00AF6867">
            <w:rPr>
              <w:rFonts w:eastAsia="Times New Roman"/>
            </w:rPr>
            <w:tab/>
            <w:t xml:space="preserve">X. Wang, X. Li, Z. Zhang, C. Chen, S. Li, X. Lin, J. Sui, X. Liu, F. Cao, J. Yang, Q. Zhang, </w:t>
          </w:r>
          <w:r w:rsidRPr="00AF6867">
            <w:rPr>
              <w:rFonts w:eastAsia="Times New Roman"/>
              <w:i/>
              <w:iCs/>
            </w:rPr>
            <w:t>Mater. Today Phys.</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6</w:t>
          </w:r>
          <w:r w:rsidRPr="00AF6867">
            <w:rPr>
              <w:rFonts w:eastAsia="Times New Roman"/>
            </w:rPr>
            <w:t>, 45.</w:t>
          </w:r>
        </w:p>
        <w:p w14:paraId="79B777E1" w14:textId="77777777" w:rsidR="00DE6995" w:rsidRPr="00AF6867" w:rsidRDefault="00DE6995">
          <w:pPr>
            <w:divId w:val="725035480"/>
            <w:rPr>
              <w:rFonts w:eastAsia="Times New Roman"/>
            </w:rPr>
          </w:pPr>
          <w:r w:rsidRPr="00AF6867">
            <w:rPr>
              <w:rFonts w:eastAsia="Times New Roman"/>
            </w:rPr>
            <w:t xml:space="preserve">[74] </w:t>
          </w:r>
          <w:r w:rsidRPr="00AF6867">
            <w:rPr>
              <w:rFonts w:eastAsia="Times New Roman"/>
            </w:rPr>
            <w:tab/>
            <w:t xml:space="preserve">D. Lanigan, E. Thimsen, </w:t>
          </w:r>
          <w:r w:rsidRPr="00AF6867">
            <w:rPr>
              <w:rFonts w:eastAsia="Times New Roman"/>
              <w:i/>
              <w:iCs/>
            </w:rPr>
            <w:t>ACS Nano</w:t>
          </w:r>
          <w:r w:rsidRPr="00AF6867">
            <w:rPr>
              <w:rFonts w:eastAsia="Times New Roman"/>
            </w:rPr>
            <w:t xml:space="preserve"> </w:t>
          </w:r>
          <w:r w:rsidRPr="00AF6867">
            <w:rPr>
              <w:rFonts w:eastAsia="Times New Roman"/>
              <w:b/>
              <w:bCs/>
            </w:rPr>
            <w:t>2016</w:t>
          </w:r>
          <w:r w:rsidRPr="00AF6867">
            <w:rPr>
              <w:rFonts w:eastAsia="Times New Roman"/>
            </w:rPr>
            <w:t xml:space="preserve">, </w:t>
          </w:r>
          <w:r w:rsidRPr="00AF6867">
            <w:rPr>
              <w:rFonts w:eastAsia="Times New Roman"/>
              <w:i/>
              <w:iCs/>
            </w:rPr>
            <w:t>10</w:t>
          </w:r>
          <w:r w:rsidRPr="00AF6867">
            <w:rPr>
              <w:rFonts w:eastAsia="Times New Roman"/>
            </w:rPr>
            <w:t>, 6744.</w:t>
          </w:r>
        </w:p>
        <w:p w14:paraId="0E7EDDD0" w14:textId="77777777" w:rsidR="00DE6995" w:rsidRPr="00AF6867" w:rsidRDefault="00DE6995">
          <w:pPr>
            <w:divId w:val="871235590"/>
            <w:rPr>
              <w:rFonts w:eastAsia="Times New Roman"/>
            </w:rPr>
          </w:pPr>
          <w:r w:rsidRPr="00AF6867">
            <w:rPr>
              <w:rFonts w:eastAsia="Times New Roman"/>
            </w:rPr>
            <w:t xml:space="preserve">[75] </w:t>
          </w:r>
          <w:r w:rsidRPr="00AF6867">
            <w:rPr>
              <w:rFonts w:eastAsia="Times New Roman"/>
            </w:rPr>
            <w:tab/>
            <w:t xml:space="preserve">P. Wainer, J. van Embden, E. D. Gaspera, </w:t>
          </w:r>
          <w:r w:rsidRPr="00AF6867">
            <w:rPr>
              <w:rFonts w:eastAsia="Times New Roman"/>
              <w:i/>
              <w:iCs/>
            </w:rPr>
            <w:t>Adv. Mater. Interfaces</w:t>
          </w:r>
          <w:r w:rsidRPr="00AF6867">
            <w:rPr>
              <w:rFonts w:eastAsia="Times New Roman"/>
            </w:rPr>
            <w:t xml:space="preserve"> </w:t>
          </w:r>
          <w:r w:rsidRPr="00AF6867">
            <w:rPr>
              <w:rFonts w:eastAsia="Times New Roman"/>
              <w:b/>
              <w:bCs/>
            </w:rPr>
            <w:t>2022</w:t>
          </w:r>
          <w:r w:rsidRPr="00AF6867">
            <w:rPr>
              <w:rFonts w:eastAsia="Times New Roman"/>
            </w:rPr>
            <w:t xml:space="preserve">, </w:t>
          </w:r>
          <w:r w:rsidRPr="00AF6867">
            <w:rPr>
              <w:rFonts w:eastAsia="Times New Roman"/>
              <w:i/>
              <w:iCs/>
            </w:rPr>
            <w:t>9</w:t>
          </w:r>
          <w:r w:rsidRPr="00AF6867">
            <w:rPr>
              <w:rFonts w:eastAsia="Times New Roman"/>
            </w:rPr>
            <w:t>, 2201503.</w:t>
          </w:r>
        </w:p>
        <w:p w14:paraId="34103DC5" w14:textId="77777777" w:rsidR="00DE6995" w:rsidRPr="00AF6867" w:rsidRDefault="00DE6995">
          <w:pPr>
            <w:divId w:val="1753892641"/>
            <w:rPr>
              <w:rFonts w:eastAsia="Times New Roman"/>
            </w:rPr>
          </w:pPr>
          <w:r w:rsidRPr="00AF6867">
            <w:rPr>
              <w:rFonts w:eastAsia="Times New Roman"/>
            </w:rPr>
            <w:t xml:space="preserve">[76] </w:t>
          </w:r>
          <w:r w:rsidRPr="00AF6867">
            <w:rPr>
              <w:rFonts w:eastAsia="Times New Roman"/>
            </w:rPr>
            <w:tab/>
            <w:t xml:space="preserve">D. V. Talapin, M. Engel, P. V. Braun, </w:t>
          </w:r>
          <w:r w:rsidRPr="00AF6867">
            <w:rPr>
              <w:rFonts w:eastAsia="Times New Roman"/>
              <w:i/>
              <w:iCs/>
            </w:rPr>
            <w:t>MRS Bull.</w:t>
          </w:r>
          <w:r w:rsidRPr="00AF6867">
            <w:rPr>
              <w:rFonts w:eastAsia="Times New Roman"/>
            </w:rPr>
            <w:t xml:space="preserve"> </w:t>
          </w:r>
          <w:r w:rsidRPr="00AF6867">
            <w:rPr>
              <w:rFonts w:eastAsia="Times New Roman"/>
              <w:b/>
              <w:bCs/>
            </w:rPr>
            <w:t>2020</w:t>
          </w:r>
          <w:r w:rsidRPr="00AF6867">
            <w:rPr>
              <w:rFonts w:eastAsia="Times New Roman"/>
            </w:rPr>
            <w:t xml:space="preserve">, </w:t>
          </w:r>
          <w:r w:rsidRPr="00AF6867">
            <w:rPr>
              <w:rFonts w:eastAsia="Times New Roman"/>
              <w:i/>
              <w:iCs/>
            </w:rPr>
            <w:t>45</w:t>
          </w:r>
          <w:r w:rsidRPr="00AF6867">
            <w:rPr>
              <w:rFonts w:eastAsia="Times New Roman"/>
            </w:rPr>
            <w:t>, 799.</w:t>
          </w:r>
        </w:p>
        <w:p w14:paraId="6E1E73CC" w14:textId="77777777" w:rsidR="00DE6995" w:rsidRPr="00AF6867" w:rsidRDefault="00DE6995">
          <w:pPr>
            <w:divId w:val="1088766681"/>
            <w:rPr>
              <w:rFonts w:eastAsia="Times New Roman"/>
            </w:rPr>
          </w:pPr>
          <w:r w:rsidRPr="00AF6867">
            <w:rPr>
              <w:rFonts w:eastAsia="Times New Roman"/>
            </w:rPr>
            <w:t xml:space="preserve">[77] </w:t>
          </w:r>
          <w:r w:rsidRPr="00AF6867">
            <w:rPr>
              <w:rFonts w:eastAsia="Times New Roman"/>
            </w:rPr>
            <w:tab/>
            <w:t xml:space="preserve">B. H. Toby, B. R. Von Dreele, </w:t>
          </w:r>
          <w:r w:rsidRPr="00AF6867">
            <w:rPr>
              <w:rFonts w:eastAsia="Times New Roman"/>
              <w:i/>
              <w:iCs/>
            </w:rPr>
            <w:t>J. Appl. Cryst.</w:t>
          </w:r>
          <w:r w:rsidRPr="00AF6867">
            <w:rPr>
              <w:rFonts w:eastAsia="Times New Roman"/>
            </w:rPr>
            <w:t xml:space="preserve"> </w:t>
          </w:r>
          <w:r w:rsidRPr="00AF6867">
            <w:rPr>
              <w:rFonts w:eastAsia="Times New Roman"/>
              <w:b/>
              <w:bCs/>
            </w:rPr>
            <w:t>2013</w:t>
          </w:r>
          <w:r w:rsidRPr="00AF6867">
            <w:rPr>
              <w:rFonts w:eastAsia="Times New Roman"/>
            </w:rPr>
            <w:t xml:space="preserve">, </w:t>
          </w:r>
          <w:r w:rsidRPr="00AF6867">
            <w:rPr>
              <w:rFonts w:eastAsia="Times New Roman"/>
              <w:i/>
              <w:iCs/>
            </w:rPr>
            <w:t>46</w:t>
          </w:r>
          <w:r w:rsidRPr="00AF6867">
            <w:rPr>
              <w:rFonts w:eastAsia="Times New Roman"/>
            </w:rPr>
            <w:t>, 544.</w:t>
          </w:r>
        </w:p>
        <w:p w14:paraId="214D5305" w14:textId="77777777" w:rsidR="00DE6995" w:rsidRPr="00AF6867" w:rsidRDefault="00DE6995">
          <w:pPr>
            <w:divId w:val="995916326"/>
            <w:rPr>
              <w:rFonts w:eastAsia="Times New Roman"/>
            </w:rPr>
          </w:pPr>
          <w:r w:rsidRPr="00AF6867">
            <w:rPr>
              <w:rFonts w:eastAsia="Times New Roman"/>
            </w:rPr>
            <w:t xml:space="preserve">[78] </w:t>
          </w:r>
          <w:r w:rsidRPr="00AF6867">
            <w:rPr>
              <w:rFonts w:eastAsia="Times New Roman"/>
            </w:rPr>
            <w:tab/>
            <w:t xml:space="preserve">A. J. Schmidt, R. Cheaito, M. Chiesa, </w:t>
          </w:r>
          <w:r w:rsidRPr="00AF6867">
            <w:rPr>
              <w:rFonts w:eastAsia="Times New Roman"/>
              <w:i/>
              <w:iCs/>
            </w:rPr>
            <w:t>Rev Sci Instrum</w:t>
          </w:r>
          <w:r w:rsidRPr="00AF6867">
            <w:rPr>
              <w:rFonts w:eastAsia="Times New Roman"/>
            </w:rPr>
            <w:t xml:space="preserve"> </w:t>
          </w:r>
          <w:r w:rsidRPr="00AF6867">
            <w:rPr>
              <w:rFonts w:eastAsia="Times New Roman"/>
              <w:b/>
              <w:bCs/>
            </w:rPr>
            <w:t>2009</w:t>
          </w:r>
          <w:r w:rsidRPr="00AF6867">
            <w:rPr>
              <w:rFonts w:eastAsia="Times New Roman"/>
            </w:rPr>
            <w:t xml:space="preserve">, </w:t>
          </w:r>
          <w:r w:rsidRPr="00AF6867">
            <w:rPr>
              <w:rFonts w:eastAsia="Times New Roman"/>
              <w:i/>
              <w:iCs/>
            </w:rPr>
            <w:t>80</w:t>
          </w:r>
          <w:r w:rsidRPr="00AF6867">
            <w:rPr>
              <w:rFonts w:eastAsia="Times New Roman"/>
            </w:rPr>
            <w:t>, 094901.</w:t>
          </w:r>
        </w:p>
        <w:p w14:paraId="2E76AEAD" w14:textId="77777777" w:rsidR="00DE6995" w:rsidRPr="00AF6867" w:rsidRDefault="00DE6995">
          <w:pPr>
            <w:divId w:val="970987576"/>
            <w:rPr>
              <w:rFonts w:eastAsia="Times New Roman"/>
            </w:rPr>
          </w:pPr>
          <w:r w:rsidRPr="00AF6867">
            <w:rPr>
              <w:rFonts w:eastAsia="Times New Roman"/>
            </w:rPr>
            <w:t xml:space="preserve">[79] </w:t>
          </w:r>
          <w:r w:rsidRPr="00AF6867">
            <w:rPr>
              <w:rFonts w:eastAsia="Times New Roman"/>
            </w:rPr>
            <w:tab/>
            <w:t xml:space="preserve">A. Jain, </w:t>
          </w:r>
          <w:r w:rsidRPr="00AF6867">
            <w:rPr>
              <w:rFonts w:eastAsia="Times New Roman"/>
              <w:i/>
              <w:iCs/>
            </w:rPr>
            <w:t>Int. J. Heat Mass Transf.</w:t>
          </w:r>
          <w:r w:rsidRPr="00AF6867">
            <w:rPr>
              <w:rFonts w:eastAsia="Times New Roman"/>
            </w:rPr>
            <w:t xml:space="preserve"> </w:t>
          </w:r>
          <w:r w:rsidRPr="00AF6867">
            <w:rPr>
              <w:rFonts w:eastAsia="Times New Roman"/>
              <w:b/>
              <w:bCs/>
            </w:rPr>
            <w:t>2023</w:t>
          </w:r>
          <w:r w:rsidRPr="00AF6867">
            <w:rPr>
              <w:rFonts w:eastAsia="Times New Roman"/>
            </w:rPr>
            <w:t xml:space="preserve">, </w:t>
          </w:r>
          <w:r w:rsidRPr="00AF6867">
            <w:rPr>
              <w:rFonts w:eastAsia="Times New Roman"/>
              <w:i/>
              <w:iCs/>
            </w:rPr>
            <w:t>202</w:t>
          </w:r>
          <w:r w:rsidRPr="00AF6867">
            <w:rPr>
              <w:rFonts w:eastAsia="Times New Roman"/>
            </w:rPr>
            <w:t>, 123721.</w:t>
          </w:r>
        </w:p>
        <w:p w14:paraId="1A17DDBE" w14:textId="77777777" w:rsidR="00DE6995" w:rsidRPr="00AF6867" w:rsidRDefault="00DE6995">
          <w:pPr>
            <w:divId w:val="658849225"/>
            <w:rPr>
              <w:rFonts w:eastAsia="Times New Roman"/>
            </w:rPr>
          </w:pPr>
          <w:r w:rsidRPr="00AF6867">
            <w:rPr>
              <w:rFonts w:eastAsia="Times New Roman"/>
            </w:rPr>
            <w:t xml:space="preserve">[80] </w:t>
          </w:r>
          <w:r w:rsidRPr="00AF6867">
            <w:rPr>
              <w:rFonts w:eastAsia="Times New Roman"/>
            </w:rPr>
            <w:tab/>
            <w:t xml:space="preserve">G. Kresse, J. Furthmüller, </w:t>
          </w:r>
          <w:r w:rsidRPr="00AF6867">
            <w:rPr>
              <w:rFonts w:eastAsia="Times New Roman"/>
              <w:i/>
              <w:iCs/>
            </w:rPr>
            <w:t>Comput. Mater. Sci.</w:t>
          </w:r>
          <w:r w:rsidRPr="00AF6867">
            <w:rPr>
              <w:rFonts w:eastAsia="Times New Roman"/>
            </w:rPr>
            <w:t xml:space="preserve"> </w:t>
          </w:r>
          <w:r w:rsidRPr="00AF6867">
            <w:rPr>
              <w:rFonts w:eastAsia="Times New Roman"/>
              <w:b/>
              <w:bCs/>
            </w:rPr>
            <w:t>1996</w:t>
          </w:r>
          <w:r w:rsidRPr="00AF6867">
            <w:rPr>
              <w:rFonts w:eastAsia="Times New Roman"/>
            </w:rPr>
            <w:t xml:space="preserve">, </w:t>
          </w:r>
          <w:r w:rsidRPr="00AF6867">
            <w:rPr>
              <w:rFonts w:eastAsia="Times New Roman"/>
              <w:i/>
              <w:iCs/>
            </w:rPr>
            <w:t>6</w:t>
          </w:r>
          <w:r w:rsidRPr="00AF6867">
            <w:rPr>
              <w:rFonts w:eastAsia="Times New Roman"/>
            </w:rPr>
            <w:t>, 15.</w:t>
          </w:r>
        </w:p>
        <w:p w14:paraId="20A29306" w14:textId="77777777" w:rsidR="00DE6995" w:rsidRPr="00AF6867" w:rsidRDefault="00DE6995">
          <w:pPr>
            <w:divId w:val="1209950302"/>
            <w:rPr>
              <w:rFonts w:eastAsia="Times New Roman"/>
            </w:rPr>
          </w:pPr>
          <w:r w:rsidRPr="00AF6867">
            <w:rPr>
              <w:rFonts w:eastAsia="Times New Roman"/>
            </w:rPr>
            <w:t xml:space="preserve">[81] </w:t>
          </w:r>
          <w:r w:rsidRPr="00AF6867">
            <w:rPr>
              <w:rFonts w:eastAsia="Times New Roman"/>
            </w:rPr>
            <w:tab/>
            <w:t xml:space="preserve">Y. Noda, K. Masumoto, S. Ohba, Y. Saito, K. Toriumi, Y. Iwata, I. Shibuya, </w:t>
          </w:r>
          <w:r w:rsidRPr="00AF6867">
            <w:rPr>
              <w:rFonts w:eastAsia="Times New Roman"/>
              <w:i/>
              <w:iCs/>
            </w:rPr>
            <w:t>Acta Cryst.</w:t>
          </w:r>
          <w:r w:rsidRPr="00AF6867">
            <w:rPr>
              <w:rFonts w:eastAsia="Times New Roman"/>
            </w:rPr>
            <w:t xml:space="preserve"> </w:t>
          </w:r>
          <w:r w:rsidRPr="00AF6867">
            <w:rPr>
              <w:rFonts w:eastAsia="Times New Roman"/>
              <w:b/>
              <w:bCs/>
            </w:rPr>
            <w:t>1987</w:t>
          </w:r>
          <w:r w:rsidRPr="00AF6867">
            <w:rPr>
              <w:rFonts w:eastAsia="Times New Roman"/>
            </w:rPr>
            <w:t xml:space="preserve">, </w:t>
          </w:r>
          <w:r w:rsidRPr="00AF6867">
            <w:rPr>
              <w:rFonts w:eastAsia="Times New Roman"/>
              <w:i/>
              <w:iCs/>
            </w:rPr>
            <w:t>C43</w:t>
          </w:r>
          <w:r w:rsidRPr="00AF6867">
            <w:rPr>
              <w:rFonts w:eastAsia="Times New Roman"/>
            </w:rPr>
            <w:t>, 1443.</w:t>
          </w:r>
        </w:p>
        <w:p w14:paraId="17EF0E38" w14:textId="77777777" w:rsidR="00DE6995" w:rsidRPr="00AF6867" w:rsidRDefault="00DE6995">
          <w:pPr>
            <w:divId w:val="787816394"/>
            <w:rPr>
              <w:rFonts w:eastAsia="Times New Roman"/>
            </w:rPr>
          </w:pPr>
          <w:r w:rsidRPr="00AF6867">
            <w:rPr>
              <w:rFonts w:eastAsia="Times New Roman"/>
            </w:rPr>
            <w:t xml:space="preserve">[82] </w:t>
          </w:r>
          <w:r w:rsidRPr="00AF6867">
            <w:rPr>
              <w:rFonts w:eastAsia="Times New Roman"/>
            </w:rPr>
            <w:tab/>
            <w:t xml:space="preserve">G. Kresse, D. Joubert, </w:t>
          </w:r>
          <w:r w:rsidRPr="00AF6867">
            <w:rPr>
              <w:rFonts w:eastAsia="Times New Roman"/>
              <w:i/>
              <w:iCs/>
            </w:rPr>
            <w:t>Phys. Rev. B</w:t>
          </w:r>
          <w:r w:rsidRPr="00AF6867">
            <w:rPr>
              <w:rFonts w:eastAsia="Times New Roman"/>
            </w:rPr>
            <w:t xml:space="preserve"> </w:t>
          </w:r>
          <w:r w:rsidRPr="00AF6867">
            <w:rPr>
              <w:rFonts w:eastAsia="Times New Roman"/>
              <w:b/>
              <w:bCs/>
            </w:rPr>
            <w:t>1999</w:t>
          </w:r>
          <w:r w:rsidRPr="00AF6867">
            <w:rPr>
              <w:rFonts w:eastAsia="Times New Roman"/>
            </w:rPr>
            <w:t xml:space="preserve">, </w:t>
          </w:r>
          <w:r w:rsidRPr="00AF6867">
            <w:rPr>
              <w:rFonts w:eastAsia="Times New Roman"/>
              <w:i/>
              <w:iCs/>
            </w:rPr>
            <w:t>59</w:t>
          </w:r>
          <w:r w:rsidRPr="00AF6867">
            <w:rPr>
              <w:rFonts w:eastAsia="Times New Roman"/>
            </w:rPr>
            <w:t>, 1758.</w:t>
          </w:r>
        </w:p>
        <w:p w14:paraId="4901474B" w14:textId="77777777" w:rsidR="00DE6995" w:rsidRPr="00AF6867" w:rsidRDefault="00DE6995">
          <w:pPr>
            <w:divId w:val="1478499557"/>
            <w:rPr>
              <w:rFonts w:eastAsia="Times New Roman"/>
            </w:rPr>
          </w:pPr>
          <w:r w:rsidRPr="00AF6867">
            <w:rPr>
              <w:rFonts w:eastAsia="Times New Roman"/>
            </w:rPr>
            <w:t xml:space="preserve">[83] </w:t>
          </w:r>
          <w:r w:rsidRPr="00AF6867">
            <w:rPr>
              <w:rFonts w:eastAsia="Times New Roman"/>
            </w:rPr>
            <w:tab/>
            <w:t xml:space="preserve">J. Heyd, G. E. Scuseria, M. Ernzerhof, </w:t>
          </w:r>
          <w:r w:rsidRPr="00AF6867">
            <w:rPr>
              <w:rFonts w:eastAsia="Times New Roman"/>
              <w:i/>
              <w:iCs/>
            </w:rPr>
            <w:t>J. Chem. Phys.</w:t>
          </w:r>
          <w:r w:rsidRPr="00AF6867">
            <w:rPr>
              <w:rFonts w:eastAsia="Times New Roman"/>
            </w:rPr>
            <w:t xml:space="preserve"> </w:t>
          </w:r>
          <w:r w:rsidRPr="00AF6867">
            <w:rPr>
              <w:rFonts w:eastAsia="Times New Roman"/>
              <w:b/>
              <w:bCs/>
            </w:rPr>
            <w:t>2003</w:t>
          </w:r>
          <w:r w:rsidRPr="00AF6867">
            <w:rPr>
              <w:rFonts w:eastAsia="Times New Roman"/>
            </w:rPr>
            <w:t xml:space="preserve">, </w:t>
          </w:r>
          <w:r w:rsidRPr="00AF6867">
            <w:rPr>
              <w:rFonts w:eastAsia="Times New Roman"/>
              <w:i/>
              <w:iCs/>
            </w:rPr>
            <w:t>118</w:t>
          </w:r>
          <w:r w:rsidRPr="00AF6867">
            <w:rPr>
              <w:rFonts w:eastAsia="Times New Roman"/>
            </w:rPr>
            <w:t>, 8207.</w:t>
          </w:r>
        </w:p>
        <w:p w14:paraId="5118F6FD" w14:textId="77777777" w:rsidR="00DE6995" w:rsidRPr="00AF6867" w:rsidRDefault="00DE6995">
          <w:pPr>
            <w:divId w:val="1745911114"/>
            <w:rPr>
              <w:rFonts w:eastAsia="Times New Roman"/>
            </w:rPr>
          </w:pPr>
          <w:r w:rsidRPr="00AF6867">
            <w:rPr>
              <w:rFonts w:eastAsia="Times New Roman"/>
            </w:rPr>
            <w:t xml:space="preserve">[84] </w:t>
          </w:r>
          <w:r w:rsidRPr="00AF6867">
            <w:rPr>
              <w:rFonts w:eastAsia="Times New Roman"/>
            </w:rPr>
            <w:tab/>
            <w:t xml:space="preserve">J. Heyd, G. E. Scuseria, M. Ernzerhof, </w:t>
          </w:r>
          <w:r w:rsidRPr="00AF6867">
            <w:rPr>
              <w:rFonts w:eastAsia="Times New Roman"/>
              <w:i/>
              <w:iCs/>
            </w:rPr>
            <w:t>J. Chem. Phys.</w:t>
          </w:r>
          <w:r w:rsidRPr="00AF6867">
            <w:rPr>
              <w:rFonts w:eastAsia="Times New Roman"/>
            </w:rPr>
            <w:t xml:space="preserve"> </w:t>
          </w:r>
          <w:r w:rsidRPr="00AF6867">
            <w:rPr>
              <w:rFonts w:eastAsia="Times New Roman"/>
              <w:b/>
              <w:bCs/>
            </w:rPr>
            <w:t>2006</w:t>
          </w:r>
          <w:r w:rsidRPr="00AF6867">
            <w:rPr>
              <w:rFonts w:eastAsia="Times New Roman"/>
            </w:rPr>
            <w:t xml:space="preserve">, </w:t>
          </w:r>
          <w:r w:rsidRPr="00AF6867">
            <w:rPr>
              <w:rFonts w:eastAsia="Times New Roman"/>
              <w:i/>
              <w:iCs/>
            </w:rPr>
            <w:t>124</w:t>
          </w:r>
          <w:r w:rsidRPr="00AF6867">
            <w:rPr>
              <w:rFonts w:eastAsia="Times New Roman"/>
            </w:rPr>
            <w:t>, 219906.</w:t>
          </w:r>
        </w:p>
        <w:p w14:paraId="45C83395" w14:textId="77777777" w:rsidR="00DE6995" w:rsidRPr="00AF6867" w:rsidRDefault="00DE6995">
          <w:pPr>
            <w:divId w:val="322130160"/>
            <w:rPr>
              <w:rFonts w:eastAsia="Times New Roman"/>
            </w:rPr>
          </w:pPr>
          <w:r w:rsidRPr="00AF6867">
            <w:rPr>
              <w:rFonts w:eastAsia="Times New Roman"/>
            </w:rPr>
            <w:t xml:space="preserve">[85] </w:t>
          </w:r>
          <w:r w:rsidRPr="00AF6867">
            <w:rPr>
              <w:rFonts w:eastAsia="Times New Roman"/>
            </w:rPr>
            <w:tab/>
            <w:t xml:space="preserve">J. N. Zemel, J. D. Jensen, R. B. Schoolar, </w:t>
          </w:r>
          <w:r w:rsidRPr="00AF6867">
            <w:rPr>
              <w:rFonts w:eastAsia="Times New Roman"/>
              <w:i/>
              <w:iCs/>
            </w:rPr>
            <w:t>Phys. Rev.</w:t>
          </w:r>
          <w:r w:rsidRPr="00AF6867">
            <w:rPr>
              <w:rFonts w:eastAsia="Times New Roman"/>
            </w:rPr>
            <w:t xml:space="preserve"> </w:t>
          </w:r>
          <w:r w:rsidRPr="00AF6867">
            <w:rPr>
              <w:rFonts w:eastAsia="Times New Roman"/>
              <w:b/>
              <w:bCs/>
            </w:rPr>
            <w:t>1965</w:t>
          </w:r>
          <w:r w:rsidRPr="00AF6867">
            <w:rPr>
              <w:rFonts w:eastAsia="Times New Roman"/>
            </w:rPr>
            <w:t xml:space="preserve">, </w:t>
          </w:r>
          <w:r w:rsidRPr="00AF6867">
            <w:rPr>
              <w:rFonts w:eastAsia="Times New Roman"/>
              <w:i/>
              <w:iCs/>
            </w:rPr>
            <w:t>140</w:t>
          </w:r>
          <w:r w:rsidRPr="00AF6867">
            <w:rPr>
              <w:rFonts w:eastAsia="Times New Roman"/>
            </w:rPr>
            <w:t>, A330.</w:t>
          </w:r>
        </w:p>
        <w:p w14:paraId="2C6FB5A5" w14:textId="77777777" w:rsidR="00DE6995" w:rsidRPr="00AF6867" w:rsidRDefault="00DE6995">
          <w:pPr>
            <w:divId w:val="235474999"/>
            <w:rPr>
              <w:rFonts w:eastAsia="Times New Roman"/>
            </w:rPr>
          </w:pPr>
          <w:r w:rsidRPr="00AF6867">
            <w:rPr>
              <w:rFonts w:eastAsia="Times New Roman"/>
            </w:rPr>
            <w:t xml:space="preserve">[86] </w:t>
          </w:r>
          <w:r w:rsidRPr="00AF6867">
            <w:rPr>
              <w:rFonts w:eastAsia="Times New Roman"/>
            </w:rPr>
            <w:tab/>
            <w:t xml:space="preserve">J. M. Skelton, S. C. Parker, A. Togo, I. Tanaka, A. Walsh, </w:t>
          </w:r>
          <w:r w:rsidRPr="00AF6867">
            <w:rPr>
              <w:rFonts w:eastAsia="Times New Roman"/>
              <w:i/>
              <w:iCs/>
            </w:rPr>
            <w:t>Phys. Rev. B Condens. Matter</w:t>
          </w:r>
          <w:r w:rsidRPr="00AF6867">
            <w:rPr>
              <w:rFonts w:eastAsia="Times New Roman"/>
            </w:rPr>
            <w:t xml:space="preserve"> </w:t>
          </w:r>
          <w:r w:rsidRPr="00AF6867">
            <w:rPr>
              <w:rFonts w:eastAsia="Times New Roman"/>
              <w:b/>
              <w:bCs/>
            </w:rPr>
            <w:t>2014</w:t>
          </w:r>
          <w:r w:rsidRPr="00AF6867">
            <w:rPr>
              <w:rFonts w:eastAsia="Times New Roman"/>
            </w:rPr>
            <w:t xml:space="preserve">, </w:t>
          </w:r>
          <w:r w:rsidRPr="00AF6867">
            <w:rPr>
              <w:rFonts w:eastAsia="Times New Roman"/>
              <w:i/>
              <w:iCs/>
            </w:rPr>
            <w:t>89</w:t>
          </w:r>
          <w:r w:rsidRPr="00AF6867">
            <w:rPr>
              <w:rFonts w:eastAsia="Times New Roman"/>
            </w:rPr>
            <w:t>, 205203.</w:t>
          </w:r>
        </w:p>
        <w:p w14:paraId="54983E9A" w14:textId="77777777" w:rsidR="00DE6995" w:rsidRPr="00AF6867" w:rsidRDefault="00DE6995">
          <w:pPr>
            <w:divId w:val="1509757452"/>
            <w:rPr>
              <w:rFonts w:eastAsia="Times New Roman"/>
            </w:rPr>
          </w:pPr>
          <w:r w:rsidRPr="00AF6867">
            <w:rPr>
              <w:rFonts w:eastAsia="Times New Roman"/>
            </w:rPr>
            <w:t xml:space="preserve">[87] </w:t>
          </w:r>
          <w:r w:rsidRPr="00AF6867">
            <w:rPr>
              <w:rFonts w:eastAsia="Times New Roman"/>
            </w:rPr>
            <w:tab/>
            <w:t xml:space="preserve">G. K. H. Madsen, J. Carrete, M. J. Verstraete, </w:t>
          </w:r>
          <w:r w:rsidRPr="00AF6867">
            <w:rPr>
              <w:rFonts w:eastAsia="Times New Roman"/>
              <w:i/>
              <w:iCs/>
            </w:rPr>
            <w:t>Comput. Phys. Commun.</w:t>
          </w:r>
          <w:r w:rsidRPr="00AF6867">
            <w:rPr>
              <w:rFonts w:eastAsia="Times New Roman"/>
            </w:rPr>
            <w:t xml:space="preserve"> </w:t>
          </w:r>
          <w:r w:rsidRPr="00AF6867">
            <w:rPr>
              <w:rFonts w:eastAsia="Times New Roman"/>
              <w:b/>
              <w:bCs/>
            </w:rPr>
            <w:t>2018</w:t>
          </w:r>
          <w:r w:rsidRPr="00AF6867">
            <w:rPr>
              <w:rFonts w:eastAsia="Times New Roman"/>
            </w:rPr>
            <w:t xml:space="preserve">, </w:t>
          </w:r>
          <w:r w:rsidRPr="00AF6867">
            <w:rPr>
              <w:rFonts w:eastAsia="Times New Roman"/>
              <w:i/>
              <w:iCs/>
            </w:rPr>
            <w:t>231</w:t>
          </w:r>
          <w:r w:rsidRPr="00AF6867">
            <w:rPr>
              <w:rFonts w:eastAsia="Times New Roman"/>
            </w:rPr>
            <w:t>, 140.</w:t>
          </w:r>
        </w:p>
        <w:p w14:paraId="6FA6749B" w14:textId="77777777" w:rsidR="00DE6995" w:rsidRPr="00AF6867" w:rsidRDefault="00DE6995">
          <w:pPr>
            <w:divId w:val="1044866113"/>
            <w:rPr>
              <w:rFonts w:eastAsia="Times New Roman"/>
            </w:rPr>
          </w:pPr>
          <w:r w:rsidRPr="00AF6867">
            <w:rPr>
              <w:rFonts w:eastAsia="Times New Roman"/>
            </w:rPr>
            <w:t xml:space="preserve">[88] </w:t>
          </w:r>
          <w:r w:rsidRPr="00AF6867">
            <w:rPr>
              <w:rFonts w:eastAsia="Times New Roman"/>
            </w:rPr>
            <w:tab/>
            <w:t xml:space="preserve">H. Lee, D. Vashaee, D. Z. Wang, M. S. Dresselhaus, Z. F. Ren, G. Chen, </w:t>
          </w:r>
          <w:r w:rsidRPr="00AF6867">
            <w:rPr>
              <w:rFonts w:eastAsia="Times New Roman"/>
              <w:i/>
              <w:iCs/>
            </w:rPr>
            <w:t>J. Appl. Phys.</w:t>
          </w:r>
          <w:r w:rsidRPr="00AF6867">
            <w:rPr>
              <w:rFonts w:eastAsia="Times New Roman"/>
            </w:rPr>
            <w:t xml:space="preserve"> </w:t>
          </w:r>
          <w:r w:rsidRPr="00AF6867">
            <w:rPr>
              <w:rFonts w:eastAsia="Times New Roman"/>
              <w:b/>
              <w:bCs/>
            </w:rPr>
            <w:t>2010</w:t>
          </w:r>
          <w:r w:rsidRPr="00AF6867">
            <w:rPr>
              <w:rFonts w:eastAsia="Times New Roman"/>
            </w:rPr>
            <w:t xml:space="preserve">, </w:t>
          </w:r>
          <w:r w:rsidRPr="00AF6867">
            <w:rPr>
              <w:rFonts w:eastAsia="Times New Roman"/>
              <w:i/>
              <w:iCs/>
            </w:rPr>
            <w:t>107</w:t>
          </w:r>
          <w:r w:rsidRPr="00AF6867">
            <w:rPr>
              <w:rFonts w:eastAsia="Times New Roman"/>
            </w:rPr>
            <w:t>, 094308.</w:t>
          </w:r>
        </w:p>
        <w:p w14:paraId="7C13274E" w14:textId="5FD45644" w:rsidR="00E41390" w:rsidRDefault="00DE6995" w:rsidP="00B817F8">
          <w:pPr>
            <w:jc w:val="both"/>
          </w:pPr>
          <w:r w:rsidRPr="00AF6867">
            <w:rPr>
              <w:rFonts w:eastAsia="Times New Roman"/>
            </w:rPr>
            <w:t> </w:t>
          </w:r>
        </w:p>
      </w:sdtContent>
    </w:sdt>
    <w:sectPr w:rsidR="00E41390" w:rsidSect="00310917">
      <w:headerReference w:type="default" r:id="rId23"/>
      <w:footerReference w:type="default" r:id="rId24"/>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D0272" w14:textId="77777777" w:rsidR="00B7370F" w:rsidRDefault="00B7370F">
      <w:r>
        <w:separator/>
      </w:r>
    </w:p>
  </w:endnote>
  <w:endnote w:type="continuationSeparator" w:id="0">
    <w:p w14:paraId="63D9B941" w14:textId="77777777" w:rsidR="00B7370F" w:rsidRDefault="00B7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UI-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ewsGotT">
    <w:altName w:val="Times New Roman"/>
    <w:panose1 w:val="00000000000000000000"/>
    <w:charset w:val="00"/>
    <w:family w:val="auto"/>
    <w:pitch w:val="variable"/>
    <w:sig w:usb0="800000AF" w:usb1="0000204A" w:usb2="00000000" w:usb3="00000000" w:csb0="000000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B96A1" w14:textId="77777777" w:rsidR="00915C16" w:rsidRDefault="00915C16">
    <w:pPr>
      <w:pStyle w:val="Rodap"/>
      <w:jc w:val="center"/>
    </w:pPr>
    <w:r>
      <w:fldChar w:fldCharType="begin"/>
    </w:r>
    <w:r>
      <w:instrText>PAGE   \* MERGEFORMAT</w:instrText>
    </w:r>
    <w:r>
      <w:fldChar w:fldCharType="separate"/>
    </w:r>
    <w:r w:rsidR="00726D38">
      <w:rPr>
        <w:noProof/>
      </w:rPr>
      <w:t>30</w:t>
    </w:r>
    <w:r>
      <w:fldChar w:fldCharType="end"/>
    </w:r>
  </w:p>
  <w:p w14:paraId="76AE581B" w14:textId="77777777" w:rsidR="00915C16" w:rsidRDefault="00915C16" w:rsidP="00881456">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A822B" w14:textId="77777777" w:rsidR="00B7370F" w:rsidRDefault="00B7370F">
      <w:r>
        <w:separator/>
      </w:r>
    </w:p>
  </w:footnote>
  <w:footnote w:type="continuationSeparator" w:id="0">
    <w:p w14:paraId="67D34E1F" w14:textId="77777777" w:rsidR="00B7370F" w:rsidRDefault="00B73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A9236" w14:textId="77777777" w:rsidR="00915C16" w:rsidRPr="009B44CC" w:rsidRDefault="00915C16" w:rsidP="009B44CC">
    <w:pPr>
      <w:pStyle w:val="Cabealho"/>
      <w:tabs>
        <w:tab w:val="left" w:pos="5003"/>
      </w:tabs>
      <w:jc w:val="right"/>
      <w:rPr>
        <w:lang w:val="en-US"/>
      </w:rPr>
    </w:pPr>
    <w:r>
      <w:tab/>
    </w:r>
    <w:r w:rsidRPr="00302E7A">
      <w:rPr>
        <w:noProof/>
        <w:lang w:val="en-US" w:eastAsia="en-US"/>
      </w:rPr>
      <w:drawing>
        <wp:inline distT="0" distB="0" distL="0" distR="0" wp14:anchorId="08A47E0E" wp14:editId="2984969C">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44519"/>
    <w:multiLevelType w:val="hybridMultilevel"/>
    <w:tmpl w:val="5D4CA94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0EBE4C2C"/>
    <w:multiLevelType w:val="multilevel"/>
    <w:tmpl w:val="E8827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56203956">
    <w:abstractNumId w:val="1"/>
  </w:num>
  <w:num w:numId="2" w16cid:durableId="38595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A0"/>
    <w:rsid w:val="000003BB"/>
    <w:rsid w:val="0000374D"/>
    <w:rsid w:val="00004A23"/>
    <w:rsid w:val="00004C17"/>
    <w:rsid w:val="00006A0A"/>
    <w:rsid w:val="0000703E"/>
    <w:rsid w:val="00010C46"/>
    <w:rsid w:val="000112FC"/>
    <w:rsid w:val="000118B0"/>
    <w:rsid w:val="00011F40"/>
    <w:rsid w:val="0001454A"/>
    <w:rsid w:val="00014C5A"/>
    <w:rsid w:val="0001683C"/>
    <w:rsid w:val="000172E7"/>
    <w:rsid w:val="000214A8"/>
    <w:rsid w:val="00021BDD"/>
    <w:rsid w:val="00023D67"/>
    <w:rsid w:val="00023F64"/>
    <w:rsid w:val="000240DB"/>
    <w:rsid w:val="00027FB5"/>
    <w:rsid w:val="000312B9"/>
    <w:rsid w:val="000314D2"/>
    <w:rsid w:val="00031DCE"/>
    <w:rsid w:val="00032AD7"/>
    <w:rsid w:val="000330B7"/>
    <w:rsid w:val="0003318F"/>
    <w:rsid w:val="00035545"/>
    <w:rsid w:val="0004094E"/>
    <w:rsid w:val="000409D4"/>
    <w:rsid w:val="00040B7B"/>
    <w:rsid w:val="00040D3D"/>
    <w:rsid w:val="00041C1B"/>
    <w:rsid w:val="00043375"/>
    <w:rsid w:val="000437F7"/>
    <w:rsid w:val="00050985"/>
    <w:rsid w:val="00053CD5"/>
    <w:rsid w:val="0005501E"/>
    <w:rsid w:val="00055883"/>
    <w:rsid w:val="00056FB6"/>
    <w:rsid w:val="0006028B"/>
    <w:rsid w:val="0006044D"/>
    <w:rsid w:val="00060D37"/>
    <w:rsid w:val="00062324"/>
    <w:rsid w:val="000634F1"/>
    <w:rsid w:val="00063C0E"/>
    <w:rsid w:val="00065B27"/>
    <w:rsid w:val="0007032B"/>
    <w:rsid w:val="000725E8"/>
    <w:rsid w:val="00072BB4"/>
    <w:rsid w:val="00072EA7"/>
    <w:rsid w:val="00076EAD"/>
    <w:rsid w:val="0007702A"/>
    <w:rsid w:val="0008287E"/>
    <w:rsid w:val="00083031"/>
    <w:rsid w:val="000843AD"/>
    <w:rsid w:val="0008566A"/>
    <w:rsid w:val="00086DAE"/>
    <w:rsid w:val="000873E7"/>
    <w:rsid w:val="0008740B"/>
    <w:rsid w:val="000904D3"/>
    <w:rsid w:val="000922BC"/>
    <w:rsid w:val="0009309C"/>
    <w:rsid w:val="00093F1B"/>
    <w:rsid w:val="000A01EC"/>
    <w:rsid w:val="000A1F4B"/>
    <w:rsid w:val="000A21A9"/>
    <w:rsid w:val="000A3E93"/>
    <w:rsid w:val="000A472C"/>
    <w:rsid w:val="000A5773"/>
    <w:rsid w:val="000A682F"/>
    <w:rsid w:val="000B05A0"/>
    <w:rsid w:val="000B33EE"/>
    <w:rsid w:val="000B4293"/>
    <w:rsid w:val="000C259E"/>
    <w:rsid w:val="000C3E0C"/>
    <w:rsid w:val="000C6252"/>
    <w:rsid w:val="000C635F"/>
    <w:rsid w:val="000C6F8A"/>
    <w:rsid w:val="000D2D4B"/>
    <w:rsid w:val="000D45F4"/>
    <w:rsid w:val="000D5AB4"/>
    <w:rsid w:val="000D66DB"/>
    <w:rsid w:val="000D7EBA"/>
    <w:rsid w:val="000E192F"/>
    <w:rsid w:val="000E5F87"/>
    <w:rsid w:val="000E788B"/>
    <w:rsid w:val="000E7A5B"/>
    <w:rsid w:val="000E7BBA"/>
    <w:rsid w:val="000F117F"/>
    <w:rsid w:val="000F512F"/>
    <w:rsid w:val="000F6552"/>
    <w:rsid w:val="000F715F"/>
    <w:rsid w:val="00101360"/>
    <w:rsid w:val="001013F4"/>
    <w:rsid w:val="00101EAF"/>
    <w:rsid w:val="001054D4"/>
    <w:rsid w:val="0010686C"/>
    <w:rsid w:val="00107C5F"/>
    <w:rsid w:val="00107CCC"/>
    <w:rsid w:val="00110011"/>
    <w:rsid w:val="001105BD"/>
    <w:rsid w:val="001139E6"/>
    <w:rsid w:val="00116C82"/>
    <w:rsid w:val="00120BE6"/>
    <w:rsid w:val="00120E85"/>
    <w:rsid w:val="00122429"/>
    <w:rsid w:val="00123ADA"/>
    <w:rsid w:val="00125573"/>
    <w:rsid w:val="0012642A"/>
    <w:rsid w:val="00126D17"/>
    <w:rsid w:val="001305BF"/>
    <w:rsid w:val="00131D58"/>
    <w:rsid w:val="0013323B"/>
    <w:rsid w:val="00136077"/>
    <w:rsid w:val="001370B1"/>
    <w:rsid w:val="001377CA"/>
    <w:rsid w:val="00140B94"/>
    <w:rsid w:val="001428F1"/>
    <w:rsid w:val="001450FB"/>
    <w:rsid w:val="0014658A"/>
    <w:rsid w:val="00147DB8"/>
    <w:rsid w:val="00151683"/>
    <w:rsid w:val="001536F3"/>
    <w:rsid w:val="0015392F"/>
    <w:rsid w:val="0015563E"/>
    <w:rsid w:val="00155F66"/>
    <w:rsid w:val="00160E28"/>
    <w:rsid w:val="00160E90"/>
    <w:rsid w:val="00160E9C"/>
    <w:rsid w:val="00162563"/>
    <w:rsid w:val="0016390D"/>
    <w:rsid w:val="00164057"/>
    <w:rsid w:val="00164740"/>
    <w:rsid w:val="0016488F"/>
    <w:rsid w:val="00165B37"/>
    <w:rsid w:val="00170369"/>
    <w:rsid w:val="001706E8"/>
    <w:rsid w:val="00170704"/>
    <w:rsid w:val="00173757"/>
    <w:rsid w:val="00173801"/>
    <w:rsid w:val="00174176"/>
    <w:rsid w:val="001750E7"/>
    <w:rsid w:val="00181D92"/>
    <w:rsid w:val="001823B6"/>
    <w:rsid w:val="00184575"/>
    <w:rsid w:val="001848EB"/>
    <w:rsid w:val="001875B3"/>
    <w:rsid w:val="00187DB9"/>
    <w:rsid w:val="0019077D"/>
    <w:rsid w:val="0019194D"/>
    <w:rsid w:val="0019723B"/>
    <w:rsid w:val="001A3FA1"/>
    <w:rsid w:val="001A4240"/>
    <w:rsid w:val="001A6761"/>
    <w:rsid w:val="001A6821"/>
    <w:rsid w:val="001A734D"/>
    <w:rsid w:val="001B4224"/>
    <w:rsid w:val="001B7472"/>
    <w:rsid w:val="001B75A8"/>
    <w:rsid w:val="001C10AC"/>
    <w:rsid w:val="001C55FB"/>
    <w:rsid w:val="001D12BC"/>
    <w:rsid w:val="001D1703"/>
    <w:rsid w:val="001D2503"/>
    <w:rsid w:val="001D561D"/>
    <w:rsid w:val="001D6136"/>
    <w:rsid w:val="001E18CC"/>
    <w:rsid w:val="001E2140"/>
    <w:rsid w:val="001E3D2D"/>
    <w:rsid w:val="001E4605"/>
    <w:rsid w:val="001E5F4E"/>
    <w:rsid w:val="001F2689"/>
    <w:rsid w:val="001F2AB7"/>
    <w:rsid w:val="001F3C9B"/>
    <w:rsid w:val="001F3E77"/>
    <w:rsid w:val="001F4BD1"/>
    <w:rsid w:val="001F4C22"/>
    <w:rsid w:val="001F4CE2"/>
    <w:rsid w:val="001F5110"/>
    <w:rsid w:val="001F5702"/>
    <w:rsid w:val="001F65A2"/>
    <w:rsid w:val="001F6687"/>
    <w:rsid w:val="001F7480"/>
    <w:rsid w:val="002002FC"/>
    <w:rsid w:val="00201F71"/>
    <w:rsid w:val="002028F6"/>
    <w:rsid w:val="00203934"/>
    <w:rsid w:val="0020446B"/>
    <w:rsid w:val="002047F2"/>
    <w:rsid w:val="00204BA7"/>
    <w:rsid w:val="00204CF5"/>
    <w:rsid w:val="00205D6A"/>
    <w:rsid w:val="002072AB"/>
    <w:rsid w:val="00210140"/>
    <w:rsid w:val="002108A7"/>
    <w:rsid w:val="002113A6"/>
    <w:rsid w:val="00211942"/>
    <w:rsid w:val="00211F52"/>
    <w:rsid w:val="00213905"/>
    <w:rsid w:val="00214D95"/>
    <w:rsid w:val="00215531"/>
    <w:rsid w:val="002162B2"/>
    <w:rsid w:val="00216F54"/>
    <w:rsid w:val="002170F7"/>
    <w:rsid w:val="00220933"/>
    <w:rsid w:val="00220C72"/>
    <w:rsid w:val="00222851"/>
    <w:rsid w:val="0022540C"/>
    <w:rsid w:val="00226AA4"/>
    <w:rsid w:val="0022717D"/>
    <w:rsid w:val="002323AA"/>
    <w:rsid w:val="00233C8A"/>
    <w:rsid w:val="00236036"/>
    <w:rsid w:val="00240D90"/>
    <w:rsid w:val="0024255C"/>
    <w:rsid w:val="002443AF"/>
    <w:rsid w:val="00244CAD"/>
    <w:rsid w:val="002461DD"/>
    <w:rsid w:val="002477E5"/>
    <w:rsid w:val="00250801"/>
    <w:rsid w:val="00253CB1"/>
    <w:rsid w:val="002543F9"/>
    <w:rsid w:val="00254A79"/>
    <w:rsid w:val="00255908"/>
    <w:rsid w:val="002577CD"/>
    <w:rsid w:val="00257ADD"/>
    <w:rsid w:val="00260916"/>
    <w:rsid w:val="002614B7"/>
    <w:rsid w:val="0026325D"/>
    <w:rsid w:val="00263723"/>
    <w:rsid w:val="00263CF8"/>
    <w:rsid w:val="00264D4C"/>
    <w:rsid w:val="00265635"/>
    <w:rsid w:val="00266389"/>
    <w:rsid w:val="002675F7"/>
    <w:rsid w:val="00270C1E"/>
    <w:rsid w:val="00271F24"/>
    <w:rsid w:val="002725A5"/>
    <w:rsid w:val="0027314F"/>
    <w:rsid w:val="00275F82"/>
    <w:rsid w:val="00276B35"/>
    <w:rsid w:val="00276E09"/>
    <w:rsid w:val="0028289F"/>
    <w:rsid w:val="00282969"/>
    <w:rsid w:val="00282A54"/>
    <w:rsid w:val="00284157"/>
    <w:rsid w:val="00285631"/>
    <w:rsid w:val="00290C55"/>
    <w:rsid w:val="00290D94"/>
    <w:rsid w:val="00291DCB"/>
    <w:rsid w:val="0029203C"/>
    <w:rsid w:val="0029281C"/>
    <w:rsid w:val="002935BF"/>
    <w:rsid w:val="00294873"/>
    <w:rsid w:val="002955A9"/>
    <w:rsid w:val="0029725A"/>
    <w:rsid w:val="002A31B4"/>
    <w:rsid w:val="002A4A81"/>
    <w:rsid w:val="002A73A2"/>
    <w:rsid w:val="002A7CE8"/>
    <w:rsid w:val="002B0671"/>
    <w:rsid w:val="002B072E"/>
    <w:rsid w:val="002B170E"/>
    <w:rsid w:val="002B1935"/>
    <w:rsid w:val="002B262F"/>
    <w:rsid w:val="002B3553"/>
    <w:rsid w:val="002B5E06"/>
    <w:rsid w:val="002B613D"/>
    <w:rsid w:val="002B77CE"/>
    <w:rsid w:val="002B7CF7"/>
    <w:rsid w:val="002C0CFF"/>
    <w:rsid w:val="002C45C5"/>
    <w:rsid w:val="002C5C6E"/>
    <w:rsid w:val="002C62DF"/>
    <w:rsid w:val="002C7E37"/>
    <w:rsid w:val="002D09B9"/>
    <w:rsid w:val="002D0FBC"/>
    <w:rsid w:val="002D16A0"/>
    <w:rsid w:val="002D2930"/>
    <w:rsid w:val="002D2DFF"/>
    <w:rsid w:val="002D3D6D"/>
    <w:rsid w:val="002D5A85"/>
    <w:rsid w:val="002D5BF8"/>
    <w:rsid w:val="002D7ECC"/>
    <w:rsid w:val="002E0DB9"/>
    <w:rsid w:val="002E18F6"/>
    <w:rsid w:val="002E1B8F"/>
    <w:rsid w:val="002E2DEF"/>
    <w:rsid w:val="002E4E3E"/>
    <w:rsid w:val="002E7269"/>
    <w:rsid w:val="002E76B2"/>
    <w:rsid w:val="002E79A2"/>
    <w:rsid w:val="002F31B9"/>
    <w:rsid w:val="002F4F4B"/>
    <w:rsid w:val="002F55FD"/>
    <w:rsid w:val="002F594C"/>
    <w:rsid w:val="00300D42"/>
    <w:rsid w:val="00301984"/>
    <w:rsid w:val="00301B0B"/>
    <w:rsid w:val="00301E84"/>
    <w:rsid w:val="00302E7A"/>
    <w:rsid w:val="00303D1B"/>
    <w:rsid w:val="003046B7"/>
    <w:rsid w:val="00310917"/>
    <w:rsid w:val="00313629"/>
    <w:rsid w:val="00317A57"/>
    <w:rsid w:val="00320A99"/>
    <w:rsid w:val="0032144B"/>
    <w:rsid w:val="00321E38"/>
    <w:rsid w:val="00322D5B"/>
    <w:rsid w:val="003231B8"/>
    <w:rsid w:val="00325AC2"/>
    <w:rsid w:val="00326A1C"/>
    <w:rsid w:val="00326C9F"/>
    <w:rsid w:val="00327FDC"/>
    <w:rsid w:val="003360E3"/>
    <w:rsid w:val="00336762"/>
    <w:rsid w:val="00336C77"/>
    <w:rsid w:val="003371D5"/>
    <w:rsid w:val="00337205"/>
    <w:rsid w:val="003376CD"/>
    <w:rsid w:val="003434C7"/>
    <w:rsid w:val="003452C3"/>
    <w:rsid w:val="00345CFA"/>
    <w:rsid w:val="00346E7F"/>
    <w:rsid w:val="003501A7"/>
    <w:rsid w:val="0035048A"/>
    <w:rsid w:val="00350AD0"/>
    <w:rsid w:val="00350EAF"/>
    <w:rsid w:val="003543F7"/>
    <w:rsid w:val="0036263B"/>
    <w:rsid w:val="00363304"/>
    <w:rsid w:val="00363B62"/>
    <w:rsid w:val="00363C81"/>
    <w:rsid w:val="003645B0"/>
    <w:rsid w:val="00364B2C"/>
    <w:rsid w:val="003664F1"/>
    <w:rsid w:val="00367E3F"/>
    <w:rsid w:val="00371C9D"/>
    <w:rsid w:val="0037524C"/>
    <w:rsid w:val="00377EA5"/>
    <w:rsid w:val="00377F77"/>
    <w:rsid w:val="00382C0B"/>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01E"/>
    <w:rsid w:val="003A0F30"/>
    <w:rsid w:val="003A1491"/>
    <w:rsid w:val="003A3533"/>
    <w:rsid w:val="003A4C44"/>
    <w:rsid w:val="003A5067"/>
    <w:rsid w:val="003A5AD0"/>
    <w:rsid w:val="003A6CE3"/>
    <w:rsid w:val="003A6EA4"/>
    <w:rsid w:val="003A7899"/>
    <w:rsid w:val="003B15EE"/>
    <w:rsid w:val="003B4133"/>
    <w:rsid w:val="003B44E2"/>
    <w:rsid w:val="003B517D"/>
    <w:rsid w:val="003B60EC"/>
    <w:rsid w:val="003B7A43"/>
    <w:rsid w:val="003C00ED"/>
    <w:rsid w:val="003C0940"/>
    <w:rsid w:val="003C1C0A"/>
    <w:rsid w:val="003C35DF"/>
    <w:rsid w:val="003C440F"/>
    <w:rsid w:val="003C4A68"/>
    <w:rsid w:val="003C554F"/>
    <w:rsid w:val="003C61DD"/>
    <w:rsid w:val="003D63E7"/>
    <w:rsid w:val="003E05F1"/>
    <w:rsid w:val="003E113B"/>
    <w:rsid w:val="003E5092"/>
    <w:rsid w:val="003E715D"/>
    <w:rsid w:val="003F0EAD"/>
    <w:rsid w:val="003F103E"/>
    <w:rsid w:val="003F2E48"/>
    <w:rsid w:val="003F41B1"/>
    <w:rsid w:val="003F440C"/>
    <w:rsid w:val="003F50B7"/>
    <w:rsid w:val="003F525A"/>
    <w:rsid w:val="003F7BE6"/>
    <w:rsid w:val="003F7F4A"/>
    <w:rsid w:val="004006A9"/>
    <w:rsid w:val="00404548"/>
    <w:rsid w:val="004052AE"/>
    <w:rsid w:val="00406D43"/>
    <w:rsid w:val="00410ABD"/>
    <w:rsid w:val="004118A5"/>
    <w:rsid w:val="00413672"/>
    <w:rsid w:val="00414041"/>
    <w:rsid w:val="00414465"/>
    <w:rsid w:val="004144DB"/>
    <w:rsid w:val="00414729"/>
    <w:rsid w:val="00414C80"/>
    <w:rsid w:val="00414F4B"/>
    <w:rsid w:val="00415EF9"/>
    <w:rsid w:val="00416629"/>
    <w:rsid w:val="00417DA1"/>
    <w:rsid w:val="00423478"/>
    <w:rsid w:val="00425B76"/>
    <w:rsid w:val="004260A2"/>
    <w:rsid w:val="00426FC6"/>
    <w:rsid w:val="004273BC"/>
    <w:rsid w:val="00427C5F"/>
    <w:rsid w:val="00434660"/>
    <w:rsid w:val="00435C69"/>
    <w:rsid w:val="00441EAC"/>
    <w:rsid w:val="004430B3"/>
    <w:rsid w:val="004507E5"/>
    <w:rsid w:val="00451498"/>
    <w:rsid w:val="004519AD"/>
    <w:rsid w:val="00452455"/>
    <w:rsid w:val="0045449A"/>
    <w:rsid w:val="0045459A"/>
    <w:rsid w:val="004545DB"/>
    <w:rsid w:val="0045786A"/>
    <w:rsid w:val="00460F76"/>
    <w:rsid w:val="00462A5D"/>
    <w:rsid w:val="00462F12"/>
    <w:rsid w:val="00463050"/>
    <w:rsid w:val="0046340F"/>
    <w:rsid w:val="004637E5"/>
    <w:rsid w:val="00464E94"/>
    <w:rsid w:val="00466168"/>
    <w:rsid w:val="00466169"/>
    <w:rsid w:val="004665F5"/>
    <w:rsid w:val="0046778B"/>
    <w:rsid w:val="004714D4"/>
    <w:rsid w:val="004728AD"/>
    <w:rsid w:val="00473C13"/>
    <w:rsid w:val="00475712"/>
    <w:rsid w:val="00480711"/>
    <w:rsid w:val="00480CCE"/>
    <w:rsid w:val="00482FAA"/>
    <w:rsid w:val="00484AB5"/>
    <w:rsid w:val="00486A64"/>
    <w:rsid w:val="00487211"/>
    <w:rsid w:val="0049075F"/>
    <w:rsid w:val="00491D4D"/>
    <w:rsid w:val="00492DA8"/>
    <w:rsid w:val="004933F2"/>
    <w:rsid w:val="004948AA"/>
    <w:rsid w:val="004948EF"/>
    <w:rsid w:val="0049740F"/>
    <w:rsid w:val="004A0888"/>
    <w:rsid w:val="004A2929"/>
    <w:rsid w:val="004A42EE"/>
    <w:rsid w:val="004A43B6"/>
    <w:rsid w:val="004A697A"/>
    <w:rsid w:val="004A70EE"/>
    <w:rsid w:val="004A774E"/>
    <w:rsid w:val="004A7CDB"/>
    <w:rsid w:val="004A7D3E"/>
    <w:rsid w:val="004A7E8B"/>
    <w:rsid w:val="004A7FF9"/>
    <w:rsid w:val="004B21DB"/>
    <w:rsid w:val="004B326A"/>
    <w:rsid w:val="004B379D"/>
    <w:rsid w:val="004B5025"/>
    <w:rsid w:val="004B5F0C"/>
    <w:rsid w:val="004B6031"/>
    <w:rsid w:val="004B765C"/>
    <w:rsid w:val="004C046E"/>
    <w:rsid w:val="004C1609"/>
    <w:rsid w:val="004C216B"/>
    <w:rsid w:val="004C32B5"/>
    <w:rsid w:val="004C4403"/>
    <w:rsid w:val="004C5DD3"/>
    <w:rsid w:val="004C6324"/>
    <w:rsid w:val="004D17B3"/>
    <w:rsid w:val="004D18CB"/>
    <w:rsid w:val="004D30F9"/>
    <w:rsid w:val="004D4A32"/>
    <w:rsid w:val="004D64AB"/>
    <w:rsid w:val="004D7EAC"/>
    <w:rsid w:val="004E5BBD"/>
    <w:rsid w:val="004E7CE8"/>
    <w:rsid w:val="004F0C63"/>
    <w:rsid w:val="004F234F"/>
    <w:rsid w:val="004F271D"/>
    <w:rsid w:val="004F5114"/>
    <w:rsid w:val="004F6321"/>
    <w:rsid w:val="004F756C"/>
    <w:rsid w:val="004F7B96"/>
    <w:rsid w:val="005001FA"/>
    <w:rsid w:val="005019AF"/>
    <w:rsid w:val="005032DC"/>
    <w:rsid w:val="0050488D"/>
    <w:rsid w:val="00504D12"/>
    <w:rsid w:val="00504F81"/>
    <w:rsid w:val="0050527A"/>
    <w:rsid w:val="0050535A"/>
    <w:rsid w:val="005106F5"/>
    <w:rsid w:val="00511192"/>
    <w:rsid w:val="005118AD"/>
    <w:rsid w:val="00512353"/>
    <w:rsid w:val="00521478"/>
    <w:rsid w:val="00521B0C"/>
    <w:rsid w:val="005220C2"/>
    <w:rsid w:val="00522E88"/>
    <w:rsid w:val="00522EC6"/>
    <w:rsid w:val="00523369"/>
    <w:rsid w:val="0052398F"/>
    <w:rsid w:val="005247A5"/>
    <w:rsid w:val="0052554C"/>
    <w:rsid w:val="005260B8"/>
    <w:rsid w:val="00532960"/>
    <w:rsid w:val="00537296"/>
    <w:rsid w:val="005375AF"/>
    <w:rsid w:val="00541AB5"/>
    <w:rsid w:val="00544859"/>
    <w:rsid w:val="00545A73"/>
    <w:rsid w:val="00546DEB"/>
    <w:rsid w:val="00546F0F"/>
    <w:rsid w:val="005477E7"/>
    <w:rsid w:val="00550159"/>
    <w:rsid w:val="00551897"/>
    <w:rsid w:val="00551FFD"/>
    <w:rsid w:val="00552A0F"/>
    <w:rsid w:val="00552EFB"/>
    <w:rsid w:val="00554FBB"/>
    <w:rsid w:val="005551ED"/>
    <w:rsid w:val="00556419"/>
    <w:rsid w:val="005572B4"/>
    <w:rsid w:val="005572DD"/>
    <w:rsid w:val="00560564"/>
    <w:rsid w:val="00562E2B"/>
    <w:rsid w:val="00564668"/>
    <w:rsid w:val="0056485B"/>
    <w:rsid w:val="005657E7"/>
    <w:rsid w:val="00566552"/>
    <w:rsid w:val="00566A39"/>
    <w:rsid w:val="00570353"/>
    <w:rsid w:val="00570758"/>
    <w:rsid w:val="005715F5"/>
    <w:rsid w:val="0057171E"/>
    <w:rsid w:val="00571EEC"/>
    <w:rsid w:val="00572666"/>
    <w:rsid w:val="0057267E"/>
    <w:rsid w:val="005726BD"/>
    <w:rsid w:val="0057361D"/>
    <w:rsid w:val="00574A5A"/>
    <w:rsid w:val="005753B8"/>
    <w:rsid w:val="0058158B"/>
    <w:rsid w:val="00583ED5"/>
    <w:rsid w:val="00586F09"/>
    <w:rsid w:val="00587437"/>
    <w:rsid w:val="00592678"/>
    <w:rsid w:val="00592CB0"/>
    <w:rsid w:val="00594644"/>
    <w:rsid w:val="00594E0E"/>
    <w:rsid w:val="0059526F"/>
    <w:rsid w:val="00596F36"/>
    <w:rsid w:val="005A1741"/>
    <w:rsid w:val="005A235F"/>
    <w:rsid w:val="005A751F"/>
    <w:rsid w:val="005A7719"/>
    <w:rsid w:val="005A77C2"/>
    <w:rsid w:val="005B291B"/>
    <w:rsid w:val="005B6582"/>
    <w:rsid w:val="005B73C7"/>
    <w:rsid w:val="005B76C5"/>
    <w:rsid w:val="005B7AF0"/>
    <w:rsid w:val="005B7B8A"/>
    <w:rsid w:val="005C09C6"/>
    <w:rsid w:val="005C458D"/>
    <w:rsid w:val="005C491E"/>
    <w:rsid w:val="005C5E0A"/>
    <w:rsid w:val="005C6C0C"/>
    <w:rsid w:val="005D030E"/>
    <w:rsid w:val="005D2276"/>
    <w:rsid w:val="005D25FD"/>
    <w:rsid w:val="005D2808"/>
    <w:rsid w:val="005D4D69"/>
    <w:rsid w:val="005E0858"/>
    <w:rsid w:val="005E2794"/>
    <w:rsid w:val="005E3CBF"/>
    <w:rsid w:val="005E6F9D"/>
    <w:rsid w:val="005E7537"/>
    <w:rsid w:val="005E7B5A"/>
    <w:rsid w:val="005F01FC"/>
    <w:rsid w:val="005F0C89"/>
    <w:rsid w:val="005F3701"/>
    <w:rsid w:val="005F3CFE"/>
    <w:rsid w:val="005F41DF"/>
    <w:rsid w:val="005F4521"/>
    <w:rsid w:val="005F5478"/>
    <w:rsid w:val="006006FC"/>
    <w:rsid w:val="00600F04"/>
    <w:rsid w:val="00604518"/>
    <w:rsid w:val="006045BA"/>
    <w:rsid w:val="0060583A"/>
    <w:rsid w:val="006113C1"/>
    <w:rsid w:val="00611649"/>
    <w:rsid w:val="006116CA"/>
    <w:rsid w:val="00611A0E"/>
    <w:rsid w:val="00614154"/>
    <w:rsid w:val="00614BD3"/>
    <w:rsid w:val="00623A77"/>
    <w:rsid w:val="00624172"/>
    <w:rsid w:val="0062489A"/>
    <w:rsid w:val="006256F5"/>
    <w:rsid w:val="006265D1"/>
    <w:rsid w:val="0063097B"/>
    <w:rsid w:val="00632C94"/>
    <w:rsid w:val="006364B8"/>
    <w:rsid w:val="00636A64"/>
    <w:rsid w:val="00636B93"/>
    <w:rsid w:val="00640550"/>
    <w:rsid w:val="0064326A"/>
    <w:rsid w:val="006449C7"/>
    <w:rsid w:val="00644D5D"/>
    <w:rsid w:val="0064695B"/>
    <w:rsid w:val="00646DC7"/>
    <w:rsid w:val="00647878"/>
    <w:rsid w:val="00650661"/>
    <w:rsid w:val="006511FB"/>
    <w:rsid w:val="00651A9D"/>
    <w:rsid w:val="00652E42"/>
    <w:rsid w:val="00654C93"/>
    <w:rsid w:val="00656092"/>
    <w:rsid w:val="0065741C"/>
    <w:rsid w:val="006607FE"/>
    <w:rsid w:val="00660B85"/>
    <w:rsid w:val="006622E0"/>
    <w:rsid w:val="00662DCE"/>
    <w:rsid w:val="00664F6D"/>
    <w:rsid w:val="006650B8"/>
    <w:rsid w:val="00665F34"/>
    <w:rsid w:val="00666329"/>
    <w:rsid w:val="006672EE"/>
    <w:rsid w:val="0067011F"/>
    <w:rsid w:val="0067015E"/>
    <w:rsid w:val="0067705D"/>
    <w:rsid w:val="00680453"/>
    <w:rsid w:val="00682526"/>
    <w:rsid w:val="00683555"/>
    <w:rsid w:val="00685098"/>
    <w:rsid w:val="0068521D"/>
    <w:rsid w:val="00686F1D"/>
    <w:rsid w:val="00692F7A"/>
    <w:rsid w:val="006935C4"/>
    <w:rsid w:val="00695E06"/>
    <w:rsid w:val="00696315"/>
    <w:rsid w:val="006A0D51"/>
    <w:rsid w:val="006A1C05"/>
    <w:rsid w:val="006A225B"/>
    <w:rsid w:val="006A30D2"/>
    <w:rsid w:val="006A334B"/>
    <w:rsid w:val="006A4680"/>
    <w:rsid w:val="006A5631"/>
    <w:rsid w:val="006A5A6A"/>
    <w:rsid w:val="006A5FE3"/>
    <w:rsid w:val="006B029D"/>
    <w:rsid w:val="006B02A7"/>
    <w:rsid w:val="006B23B2"/>
    <w:rsid w:val="006B4845"/>
    <w:rsid w:val="006B5E98"/>
    <w:rsid w:val="006B635C"/>
    <w:rsid w:val="006B67BF"/>
    <w:rsid w:val="006C157D"/>
    <w:rsid w:val="006C1708"/>
    <w:rsid w:val="006C1C29"/>
    <w:rsid w:val="006C3782"/>
    <w:rsid w:val="006C3CDE"/>
    <w:rsid w:val="006C3D4E"/>
    <w:rsid w:val="006C4345"/>
    <w:rsid w:val="006C4745"/>
    <w:rsid w:val="006C5CE6"/>
    <w:rsid w:val="006D0D39"/>
    <w:rsid w:val="006D0EE8"/>
    <w:rsid w:val="006D3162"/>
    <w:rsid w:val="006D37E7"/>
    <w:rsid w:val="006D5146"/>
    <w:rsid w:val="006D59D6"/>
    <w:rsid w:val="006D5C04"/>
    <w:rsid w:val="006D7508"/>
    <w:rsid w:val="006E0F2F"/>
    <w:rsid w:val="006E19D7"/>
    <w:rsid w:val="006E1D3D"/>
    <w:rsid w:val="006E4141"/>
    <w:rsid w:val="006E4C6D"/>
    <w:rsid w:val="006E71B9"/>
    <w:rsid w:val="006F2481"/>
    <w:rsid w:val="006F39B2"/>
    <w:rsid w:val="006F5384"/>
    <w:rsid w:val="006F6604"/>
    <w:rsid w:val="006F6896"/>
    <w:rsid w:val="006F71D8"/>
    <w:rsid w:val="006F7D1A"/>
    <w:rsid w:val="00701E37"/>
    <w:rsid w:val="00702C14"/>
    <w:rsid w:val="00702F6F"/>
    <w:rsid w:val="0070346C"/>
    <w:rsid w:val="007051A0"/>
    <w:rsid w:val="00706496"/>
    <w:rsid w:val="00711A12"/>
    <w:rsid w:val="00711F11"/>
    <w:rsid w:val="00715365"/>
    <w:rsid w:val="007154C4"/>
    <w:rsid w:val="00715DB9"/>
    <w:rsid w:val="00715E54"/>
    <w:rsid w:val="0071674D"/>
    <w:rsid w:val="007174BE"/>
    <w:rsid w:val="007179C5"/>
    <w:rsid w:val="007218A0"/>
    <w:rsid w:val="007238AF"/>
    <w:rsid w:val="00726908"/>
    <w:rsid w:val="00726D38"/>
    <w:rsid w:val="007270C7"/>
    <w:rsid w:val="00730F3A"/>
    <w:rsid w:val="00735F34"/>
    <w:rsid w:val="00736944"/>
    <w:rsid w:val="00741200"/>
    <w:rsid w:val="00741333"/>
    <w:rsid w:val="00742FF2"/>
    <w:rsid w:val="00743FC3"/>
    <w:rsid w:val="00744D6A"/>
    <w:rsid w:val="00746138"/>
    <w:rsid w:val="0074620A"/>
    <w:rsid w:val="007508BB"/>
    <w:rsid w:val="00751D50"/>
    <w:rsid w:val="007527D5"/>
    <w:rsid w:val="00752F3C"/>
    <w:rsid w:val="0075407A"/>
    <w:rsid w:val="007561FC"/>
    <w:rsid w:val="00761A85"/>
    <w:rsid w:val="00761D34"/>
    <w:rsid w:val="00762D2D"/>
    <w:rsid w:val="00764622"/>
    <w:rsid w:val="00764CAD"/>
    <w:rsid w:val="00767845"/>
    <w:rsid w:val="00770FA1"/>
    <w:rsid w:val="00771BBA"/>
    <w:rsid w:val="00773884"/>
    <w:rsid w:val="00774813"/>
    <w:rsid w:val="0078052A"/>
    <w:rsid w:val="007812FB"/>
    <w:rsid w:val="00781A50"/>
    <w:rsid w:val="007836F3"/>
    <w:rsid w:val="00784032"/>
    <w:rsid w:val="00786E79"/>
    <w:rsid w:val="007878F3"/>
    <w:rsid w:val="00787925"/>
    <w:rsid w:val="00790B99"/>
    <w:rsid w:val="00790E31"/>
    <w:rsid w:val="00791578"/>
    <w:rsid w:val="00793B87"/>
    <w:rsid w:val="0079566E"/>
    <w:rsid w:val="00796509"/>
    <w:rsid w:val="0079691E"/>
    <w:rsid w:val="0079760A"/>
    <w:rsid w:val="00797649"/>
    <w:rsid w:val="00797723"/>
    <w:rsid w:val="007A201F"/>
    <w:rsid w:val="007A66BD"/>
    <w:rsid w:val="007B10AB"/>
    <w:rsid w:val="007B1EEE"/>
    <w:rsid w:val="007B249B"/>
    <w:rsid w:val="007B5177"/>
    <w:rsid w:val="007B5199"/>
    <w:rsid w:val="007B6D4D"/>
    <w:rsid w:val="007B6FAF"/>
    <w:rsid w:val="007B740E"/>
    <w:rsid w:val="007B752E"/>
    <w:rsid w:val="007B7A09"/>
    <w:rsid w:val="007C0F7A"/>
    <w:rsid w:val="007D24A9"/>
    <w:rsid w:val="007D27FA"/>
    <w:rsid w:val="007D30B5"/>
    <w:rsid w:val="007D47FB"/>
    <w:rsid w:val="007D6218"/>
    <w:rsid w:val="007D6699"/>
    <w:rsid w:val="007D6AA7"/>
    <w:rsid w:val="007D7E30"/>
    <w:rsid w:val="007E0A75"/>
    <w:rsid w:val="007E2E46"/>
    <w:rsid w:val="007E6419"/>
    <w:rsid w:val="007E7D71"/>
    <w:rsid w:val="007F55B5"/>
    <w:rsid w:val="007F6815"/>
    <w:rsid w:val="007F6BA8"/>
    <w:rsid w:val="007F7275"/>
    <w:rsid w:val="00805493"/>
    <w:rsid w:val="0080681B"/>
    <w:rsid w:val="00806A9E"/>
    <w:rsid w:val="0080738C"/>
    <w:rsid w:val="00807966"/>
    <w:rsid w:val="00810B77"/>
    <w:rsid w:val="00813A67"/>
    <w:rsid w:val="0081495F"/>
    <w:rsid w:val="00817436"/>
    <w:rsid w:val="00821D72"/>
    <w:rsid w:val="00822217"/>
    <w:rsid w:val="00823EF7"/>
    <w:rsid w:val="0082452B"/>
    <w:rsid w:val="0082542D"/>
    <w:rsid w:val="00827834"/>
    <w:rsid w:val="00832712"/>
    <w:rsid w:val="00832835"/>
    <w:rsid w:val="00835110"/>
    <w:rsid w:val="008351FC"/>
    <w:rsid w:val="00841F42"/>
    <w:rsid w:val="00841F50"/>
    <w:rsid w:val="00843A0E"/>
    <w:rsid w:val="0084458D"/>
    <w:rsid w:val="00844952"/>
    <w:rsid w:val="00845A3A"/>
    <w:rsid w:val="00845DFE"/>
    <w:rsid w:val="00846E17"/>
    <w:rsid w:val="0085200A"/>
    <w:rsid w:val="0085354F"/>
    <w:rsid w:val="00854283"/>
    <w:rsid w:val="00855BE3"/>
    <w:rsid w:val="008573E3"/>
    <w:rsid w:val="00857EFB"/>
    <w:rsid w:val="00861E81"/>
    <w:rsid w:val="00863163"/>
    <w:rsid w:val="008645FF"/>
    <w:rsid w:val="00864C7D"/>
    <w:rsid w:val="00866D42"/>
    <w:rsid w:val="008672C7"/>
    <w:rsid w:val="008700C4"/>
    <w:rsid w:val="0087030E"/>
    <w:rsid w:val="00870840"/>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0E4"/>
    <w:rsid w:val="00896687"/>
    <w:rsid w:val="008971F4"/>
    <w:rsid w:val="008A0E7D"/>
    <w:rsid w:val="008A28EA"/>
    <w:rsid w:val="008A3023"/>
    <w:rsid w:val="008A403F"/>
    <w:rsid w:val="008A6815"/>
    <w:rsid w:val="008B1031"/>
    <w:rsid w:val="008B2303"/>
    <w:rsid w:val="008B34A0"/>
    <w:rsid w:val="008B5740"/>
    <w:rsid w:val="008B5769"/>
    <w:rsid w:val="008B77E0"/>
    <w:rsid w:val="008C0B84"/>
    <w:rsid w:val="008C41DA"/>
    <w:rsid w:val="008C51AA"/>
    <w:rsid w:val="008C553A"/>
    <w:rsid w:val="008C588E"/>
    <w:rsid w:val="008C5DCD"/>
    <w:rsid w:val="008C614D"/>
    <w:rsid w:val="008C6D5F"/>
    <w:rsid w:val="008C7226"/>
    <w:rsid w:val="008D178E"/>
    <w:rsid w:val="008D17AF"/>
    <w:rsid w:val="008D3F3E"/>
    <w:rsid w:val="008D55A8"/>
    <w:rsid w:val="008D6AA7"/>
    <w:rsid w:val="008D6ECD"/>
    <w:rsid w:val="008D7B80"/>
    <w:rsid w:val="008E1465"/>
    <w:rsid w:val="008E243B"/>
    <w:rsid w:val="008E4184"/>
    <w:rsid w:val="008E549F"/>
    <w:rsid w:val="008E6301"/>
    <w:rsid w:val="008F10BC"/>
    <w:rsid w:val="008F1BE2"/>
    <w:rsid w:val="008F2052"/>
    <w:rsid w:val="008F26ED"/>
    <w:rsid w:val="008F2A38"/>
    <w:rsid w:val="008F3012"/>
    <w:rsid w:val="008F45AC"/>
    <w:rsid w:val="008F592B"/>
    <w:rsid w:val="008F68AF"/>
    <w:rsid w:val="008F6EF1"/>
    <w:rsid w:val="00901D14"/>
    <w:rsid w:val="0090258D"/>
    <w:rsid w:val="00903775"/>
    <w:rsid w:val="0090512E"/>
    <w:rsid w:val="00906E06"/>
    <w:rsid w:val="009109F7"/>
    <w:rsid w:val="00912137"/>
    <w:rsid w:val="00915BED"/>
    <w:rsid w:val="00915C16"/>
    <w:rsid w:val="00916B64"/>
    <w:rsid w:val="00917325"/>
    <w:rsid w:val="0092145D"/>
    <w:rsid w:val="00921625"/>
    <w:rsid w:val="009241DE"/>
    <w:rsid w:val="009245DE"/>
    <w:rsid w:val="00930762"/>
    <w:rsid w:val="00930C0C"/>
    <w:rsid w:val="00934424"/>
    <w:rsid w:val="00936109"/>
    <w:rsid w:val="00936B81"/>
    <w:rsid w:val="00940BC5"/>
    <w:rsid w:val="00942BA4"/>
    <w:rsid w:val="00942F47"/>
    <w:rsid w:val="00944191"/>
    <w:rsid w:val="00944701"/>
    <w:rsid w:val="00946CD5"/>
    <w:rsid w:val="00947FDD"/>
    <w:rsid w:val="00950ED1"/>
    <w:rsid w:val="00952A7A"/>
    <w:rsid w:val="00953A02"/>
    <w:rsid w:val="0095444E"/>
    <w:rsid w:val="00955508"/>
    <w:rsid w:val="009558D3"/>
    <w:rsid w:val="00955C67"/>
    <w:rsid w:val="009574C1"/>
    <w:rsid w:val="00957B65"/>
    <w:rsid w:val="00960AFF"/>
    <w:rsid w:val="0096286B"/>
    <w:rsid w:val="0096317E"/>
    <w:rsid w:val="00963F62"/>
    <w:rsid w:val="00965EFC"/>
    <w:rsid w:val="00966368"/>
    <w:rsid w:val="00967DAB"/>
    <w:rsid w:val="00971129"/>
    <w:rsid w:val="0097161B"/>
    <w:rsid w:val="009762D2"/>
    <w:rsid w:val="009762F1"/>
    <w:rsid w:val="0097692D"/>
    <w:rsid w:val="009776D2"/>
    <w:rsid w:val="00977EA8"/>
    <w:rsid w:val="0098140D"/>
    <w:rsid w:val="00981CED"/>
    <w:rsid w:val="009863BD"/>
    <w:rsid w:val="00987225"/>
    <w:rsid w:val="009876E0"/>
    <w:rsid w:val="00990870"/>
    <w:rsid w:val="00990DCF"/>
    <w:rsid w:val="00991550"/>
    <w:rsid w:val="009920F5"/>
    <w:rsid w:val="00992B56"/>
    <w:rsid w:val="00992CDA"/>
    <w:rsid w:val="00993342"/>
    <w:rsid w:val="00995535"/>
    <w:rsid w:val="00996CE4"/>
    <w:rsid w:val="009A02C7"/>
    <w:rsid w:val="009A0FB3"/>
    <w:rsid w:val="009A3F36"/>
    <w:rsid w:val="009A48D8"/>
    <w:rsid w:val="009A6C59"/>
    <w:rsid w:val="009A7878"/>
    <w:rsid w:val="009B0888"/>
    <w:rsid w:val="009B33DF"/>
    <w:rsid w:val="009B4270"/>
    <w:rsid w:val="009B44CC"/>
    <w:rsid w:val="009B5651"/>
    <w:rsid w:val="009B62E4"/>
    <w:rsid w:val="009B706A"/>
    <w:rsid w:val="009C4319"/>
    <w:rsid w:val="009C4D02"/>
    <w:rsid w:val="009C7DEC"/>
    <w:rsid w:val="009D1095"/>
    <w:rsid w:val="009D109E"/>
    <w:rsid w:val="009D16AA"/>
    <w:rsid w:val="009D1980"/>
    <w:rsid w:val="009D1CD9"/>
    <w:rsid w:val="009D1F28"/>
    <w:rsid w:val="009D28E5"/>
    <w:rsid w:val="009D4195"/>
    <w:rsid w:val="009D4830"/>
    <w:rsid w:val="009D520D"/>
    <w:rsid w:val="009D797A"/>
    <w:rsid w:val="009E026A"/>
    <w:rsid w:val="009E199C"/>
    <w:rsid w:val="009E3B56"/>
    <w:rsid w:val="009E49B5"/>
    <w:rsid w:val="009E551E"/>
    <w:rsid w:val="009E5E75"/>
    <w:rsid w:val="009E6E6D"/>
    <w:rsid w:val="009E7066"/>
    <w:rsid w:val="009F1EF8"/>
    <w:rsid w:val="009F4320"/>
    <w:rsid w:val="009F4604"/>
    <w:rsid w:val="009F4B78"/>
    <w:rsid w:val="009F606B"/>
    <w:rsid w:val="009F6E66"/>
    <w:rsid w:val="009F7888"/>
    <w:rsid w:val="00A02AC3"/>
    <w:rsid w:val="00A02B01"/>
    <w:rsid w:val="00A0617C"/>
    <w:rsid w:val="00A06840"/>
    <w:rsid w:val="00A06EAD"/>
    <w:rsid w:val="00A128A6"/>
    <w:rsid w:val="00A1293C"/>
    <w:rsid w:val="00A1376D"/>
    <w:rsid w:val="00A14F9B"/>
    <w:rsid w:val="00A159FE"/>
    <w:rsid w:val="00A167F1"/>
    <w:rsid w:val="00A16CEE"/>
    <w:rsid w:val="00A2085F"/>
    <w:rsid w:val="00A20EC0"/>
    <w:rsid w:val="00A2150B"/>
    <w:rsid w:val="00A215D9"/>
    <w:rsid w:val="00A22122"/>
    <w:rsid w:val="00A2292C"/>
    <w:rsid w:val="00A2359C"/>
    <w:rsid w:val="00A23FC3"/>
    <w:rsid w:val="00A25F1B"/>
    <w:rsid w:val="00A2705D"/>
    <w:rsid w:val="00A3288D"/>
    <w:rsid w:val="00A329DC"/>
    <w:rsid w:val="00A348F6"/>
    <w:rsid w:val="00A35CBB"/>
    <w:rsid w:val="00A373C9"/>
    <w:rsid w:val="00A37FC8"/>
    <w:rsid w:val="00A41135"/>
    <w:rsid w:val="00A41FEB"/>
    <w:rsid w:val="00A42FBA"/>
    <w:rsid w:val="00A44DA6"/>
    <w:rsid w:val="00A50921"/>
    <w:rsid w:val="00A5160D"/>
    <w:rsid w:val="00A53D7F"/>
    <w:rsid w:val="00A54DA6"/>
    <w:rsid w:val="00A56CA4"/>
    <w:rsid w:val="00A5762C"/>
    <w:rsid w:val="00A65F04"/>
    <w:rsid w:val="00A65F2E"/>
    <w:rsid w:val="00A66953"/>
    <w:rsid w:val="00A7086D"/>
    <w:rsid w:val="00A71AD5"/>
    <w:rsid w:val="00A74290"/>
    <w:rsid w:val="00A75592"/>
    <w:rsid w:val="00A75BC8"/>
    <w:rsid w:val="00A8073E"/>
    <w:rsid w:val="00A80883"/>
    <w:rsid w:val="00A8146D"/>
    <w:rsid w:val="00A81789"/>
    <w:rsid w:val="00A81BED"/>
    <w:rsid w:val="00A82FC6"/>
    <w:rsid w:val="00A85A0D"/>
    <w:rsid w:val="00A92270"/>
    <w:rsid w:val="00A932A7"/>
    <w:rsid w:val="00A93E08"/>
    <w:rsid w:val="00A9420F"/>
    <w:rsid w:val="00A97F1F"/>
    <w:rsid w:val="00AA0015"/>
    <w:rsid w:val="00AA10AE"/>
    <w:rsid w:val="00AA329F"/>
    <w:rsid w:val="00AA3878"/>
    <w:rsid w:val="00AA59A5"/>
    <w:rsid w:val="00AA7B6A"/>
    <w:rsid w:val="00AB57E8"/>
    <w:rsid w:val="00AB593E"/>
    <w:rsid w:val="00AB5D37"/>
    <w:rsid w:val="00AB683F"/>
    <w:rsid w:val="00AC20D6"/>
    <w:rsid w:val="00AC227C"/>
    <w:rsid w:val="00AC4A2E"/>
    <w:rsid w:val="00AD1885"/>
    <w:rsid w:val="00AD2F64"/>
    <w:rsid w:val="00AD50BA"/>
    <w:rsid w:val="00AD7767"/>
    <w:rsid w:val="00AE02E7"/>
    <w:rsid w:val="00AE0F75"/>
    <w:rsid w:val="00AE2065"/>
    <w:rsid w:val="00AE319E"/>
    <w:rsid w:val="00AE3B2C"/>
    <w:rsid w:val="00AE3B4E"/>
    <w:rsid w:val="00AE5942"/>
    <w:rsid w:val="00AE676F"/>
    <w:rsid w:val="00AE709C"/>
    <w:rsid w:val="00AE7DD9"/>
    <w:rsid w:val="00AF2B38"/>
    <w:rsid w:val="00AF440A"/>
    <w:rsid w:val="00AF6867"/>
    <w:rsid w:val="00AF704F"/>
    <w:rsid w:val="00B004C1"/>
    <w:rsid w:val="00B011BA"/>
    <w:rsid w:val="00B0158C"/>
    <w:rsid w:val="00B0168B"/>
    <w:rsid w:val="00B024CB"/>
    <w:rsid w:val="00B03458"/>
    <w:rsid w:val="00B03EA9"/>
    <w:rsid w:val="00B04B8E"/>
    <w:rsid w:val="00B04FD0"/>
    <w:rsid w:val="00B06355"/>
    <w:rsid w:val="00B1072F"/>
    <w:rsid w:val="00B10B21"/>
    <w:rsid w:val="00B10FFA"/>
    <w:rsid w:val="00B13480"/>
    <w:rsid w:val="00B15820"/>
    <w:rsid w:val="00B20981"/>
    <w:rsid w:val="00B215D8"/>
    <w:rsid w:val="00B2218A"/>
    <w:rsid w:val="00B22FF2"/>
    <w:rsid w:val="00B246ED"/>
    <w:rsid w:val="00B268FB"/>
    <w:rsid w:val="00B26DD0"/>
    <w:rsid w:val="00B3226E"/>
    <w:rsid w:val="00B3308A"/>
    <w:rsid w:val="00B338C8"/>
    <w:rsid w:val="00B341CC"/>
    <w:rsid w:val="00B35321"/>
    <w:rsid w:val="00B35505"/>
    <w:rsid w:val="00B35CB3"/>
    <w:rsid w:val="00B35E0A"/>
    <w:rsid w:val="00B3744E"/>
    <w:rsid w:val="00B374C7"/>
    <w:rsid w:val="00B40124"/>
    <w:rsid w:val="00B40B86"/>
    <w:rsid w:val="00B42E03"/>
    <w:rsid w:val="00B443E2"/>
    <w:rsid w:val="00B46222"/>
    <w:rsid w:val="00B47B4D"/>
    <w:rsid w:val="00B54092"/>
    <w:rsid w:val="00B5444C"/>
    <w:rsid w:val="00B5568B"/>
    <w:rsid w:val="00B557BF"/>
    <w:rsid w:val="00B55BD6"/>
    <w:rsid w:val="00B56147"/>
    <w:rsid w:val="00B5720A"/>
    <w:rsid w:val="00B604A0"/>
    <w:rsid w:val="00B60761"/>
    <w:rsid w:val="00B60DB0"/>
    <w:rsid w:val="00B620A5"/>
    <w:rsid w:val="00B62BB1"/>
    <w:rsid w:val="00B63559"/>
    <w:rsid w:val="00B7370F"/>
    <w:rsid w:val="00B73979"/>
    <w:rsid w:val="00B74554"/>
    <w:rsid w:val="00B751B0"/>
    <w:rsid w:val="00B762E0"/>
    <w:rsid w:val="00B80CC6"/>
    <w:rsid w:val="00B817F8"/>
    <w:rsid w:val="00B86188"/>
    <w:rsid w:val="00B86C54"/>
    <w:rsid w:val="00B86D44"/>
    <w:rsid w:val="00B874C4"/>
    <w:rsid w:val="00B96F71"/>
    <w:rsid w:val="00B97AA2"/>
    <w:rsid w:val="00B97B8E"/>
    <w:rsid w:val="00B97FA6"/>
    <w:rsid w:val="00BA00A8"/>
    <w:rsid w:val="00BA0378"/>
    <w:rsid w:val="00BA2AD6"/>
    <w:rsid w:val="00BA37A4"/>
    <w:rsid w:val="00BA471F"/>
    <w:rsid w:val="00BA4FB0"/>
    <w:rsid w:val="00BA6138"/>
    <w:rsid w:val="00BA6D47"/>
    <w:rsid w:val="00BB0AD1"/>
    <w:rsid w:val="00BB1930"/>
    <w:rsid w:val="00BB3478"/>
    <w:rsid w:val="00BB440D"/>
    <w:rsid w:val="00BB56C7"/>
    <w:rsid w:val="00BC2247"/>
    <w:rsid w:val="00BC5572"/>
    <w:rsid w:val="00BC71C9"/>
    <w:rsid w:val="00BD27C3"/>
    <w:rsid w:val="00BD497C"/>
    <w:rsid w:val="00BD4CF2"/>
    <w:rsid w:val="00BD57EE"/>
    <w:rsid w:val="00BE4E8A"/>
    <w:rsid w:val="00BE6442"/>
    <w:rsid w:val="00BF1A63"/>
    <w:rsid w:val="00BF2A79"/>
    <w:rsid w:val="00BF375F"/>
    <w:rsid w:val="00C02372"/>
    <w:rsid w:val="00C044C3"/>
    <w:rsid w:val="00C04986"/>
    <w:rsid w:val="00C06D7E"/>
    <w:rsid w:val="00C10453"/>
    <w:rsid w:val="00C11994"/>
    <w:rsid w:val="00C12E60"/>
    <w:rsid w:val="00C13BCA"/>
    <w:rsid w:val="00C141B9"/>
    <w:rsid w:val="00C158CF"/>
    <w:rsid w:val="00C16518"/>
    <w:rsid w:val="00C1787D"/>
    <w:rsid w:val="00C20F14"/>
    <w:rsid w:val="00C22B7C"/>
    <w:rsid w:val="00C23600"/>
    <w:rsid w:val="00C23B8E"/>
    <w:rsid w:val="00C23CF6"/>
    <w:rsid w:val="00C27968"/>
    <w:rsid w:val="00C3184D"/>
    <w:rsid w:val="00C331FD"/>
    <w:rsid w:val="00C34DCB"/>
    <w:rsid w:val="00C36D0C"/>
    <w:rsid w:val="00C36E56"/>
    <w:rsid w:val="00C3708D"/>
    <w:rsid w:val="00C37768"/>
    <w:rsid w:val="00C4138A"/>
    <w:rsid w:val="00C41BB4"/>
    <w:rsid w:val="00C440B4"/>
    <w:rsid w:val="00C446F9"/>
    <w:rsid w:val="00C45D7F"/>
    <w:rsid w:val="00C46023"/>
    <w:rsid w:val="00C462CB"/>
    <w:rsid w:val="00C46F39"/>
    <w:rsid w:val="00C47AFE"/>
    <w:rsid w:val="00C5067F"/>
    <w:rsid w:val="00C515C3"/>
    <w:rsid w:val="00C51AA2"/>
    <w:rsid w:val="00C52254"/>
    <w:rsid w:val="00C52E43"/>
    <w:rsid w:val="00C56CD4"/>
    <w:rsid w:val="00C609C3"/>
    <w:rsid w:val="00C60E16"/>
    <w:rsid w:val="00C632D4"/>
    <w:rsid w:val="00C65E4E"/>
    <w:rsid w:val="00C66610"/>
    <w:rsid w:val="00C66648"/>
    <w:rsid w:val="00C66FEF"/>
    <w:rsid w:val="00C67415"/>
    <w:rsid w:val="00C67AA5"/>
    <w:rsid w:val="00C70712"/>
    <w:rsid w:val="00C70CB4"/>
    <w:rsid w:val="00C71570"/>
    <w:rsid w:val="00C71622"/>
    <w:rsid w:val="00C727A7"/>
    <w:rsid w:val="00C728D5"/>
    <w:rsid w:val="00C72CF7"/>
    <w:rsid w:val="00C74D61"/>
    <w:rsid w:val="00C75119"/>
    <w:rsid w:val="00C75876"/>
    <w:rsid w:val="00C75D76"/>
    <w:rsid w:val="00C763ED"/>
    <w:rsid w:val="00C76DD6"/>
    <w:rsid w:val="00C77C36"/>
    <w:rsid w:val="00C90B62"/>
    <w:rsid w:val="00C90BD3"/>
    <w:rsid w:val="00C91C08"/>
    <w:rsid w:val="00C923C9"/>
    <w:rsid w:val="00C9518A"/>
    <w:rsid w:val="00C959F3"/>
    <w:rsid w:val="00C972E0"/>
    <w:rsid w:val="00C97F0E"/>
    <w:rsid w:val="00CA06AC"/>
    <w:rsid w:val="00CA16CE"/>
    <w:rsid w:val="00CA1D9E"/>
    <w:rsid w:val="00CA242A"/>
    <w:rsid w:val="00CA27BD"/>
    <w:rsid w:val="00CA2AB6"/>
    <w:rsid w:val="00CA36DE"/>
    <w:rsid w:val="00CA40EA"/>
    <w:rsid w:val="00CA4BCC"/>
    <w:rsid w:val="00CA5313"/>
    <w:rsid w:val="00CB01D6"/>
    <w:rsid w:val="00CB276A"/>
    <w:rsid w:val="00CB311E"/>
    <w:rsid w:val="00CB6EBE"/>
    <w:rsid w:val="00CB71E1"/>
    <w:rsid w:val="00CC0ED3"/>
    <w:rsid w:val="00CC1894"/>
    <w:rsid w:val="00CC2EE2"/>
    <w:rsid w:val="00CC3D03"/>
    <w:rsid w:val="00CC45DB"/>
    <w:rsid w:val="00CC5651"/>
    <w:rsid w:val="00CC73FF"/>
    <w:rsid w:val="00CD141E"/>
    <w:rsid w:val="00CD45DA"/>
    <w:rsid w:val="00CE2EA4"/>
    <w:rsid w:val="00CE54D6"/>
    <w:rsid w:val="00CE5714"/>
    <w:rsid w:val="00CE6138"/>
    <w:rsid w:val="00CE64C8"/>
    <w:rsid w:val="00CE6A26"/>
    <w:rsid w:val="00CE6F59"/>
    <w:rsid w:val="00CE7AAB"/>
    <w:rsid w:val="00CF2673"/>
    <w:rsid w:val="00CF2DA1"/>
    <w:rsid w:val="00CF43B1"/>
    <w:rsid w:val="00D00AAF"/>
    <w:rsid w:val="00D0181D"/>
    <w:rsid w:val="00D02103"/>
    <w:rsid w:val="00D0614B"/>
    <w:rsid w:val="00D06AD1"/>
    <w:rsid w:val="00D07FB1"/>
    <w:rsid w:val="00D10C45"/>
    <w:rsid w:val="00D16F9E"/>
    <w:rsid w:val="00D17549"/>
    <w:rsid w:val="00D17D25"/>
    <w:rsid w:val="00D202EC"/>
    <w:rsid w:val="00D20A20"/>
    <w:rsid w:val="00D23948"/>
    <w:rsid w:val="00D24D97"/>
    <w:rsid w:val="00D275F5"/>
    <w:rsid w:val="00D27B34"/>
    <w:rsid w:val="00D30085"/>
    <w:rsid w:val="00D30EB4"/>
    <w:rsid w:val="00D310AC"/>
    <w:rsid w:val="00D331A2"/>
    <w:rsid w:val="00D34E89"/>
    <w:rsid w:val="00D376F1"/>
    <w:rsid w:val="00D43CA8"/>
    <w:rsid w:val="00D443BA"/>
    <w:rsid w:val="00D4523D"/>
    <w:rsid w:val="00D4593F"/>
    <w:rsid w:val="00D45BD4"/>
    <w:rsid w:val="00D4775B"/>
    <w:rsid w:val="00D47AB8"/>
    <w:rsid w:val="00D47DD6"/>
    <w:rsid w:val="00D5186C"/>
    <w:rsid w:val="00D55D94"/>
    <w:rsid w:val="00D56566"/>
    <w:rsid w:val="00D609F9"/>
    <w:rsid w:val="00D62499"/>
    <w:rsid w:val="00D647A4"/>
    <w:rsid w:val="00D6487A"/>
    <w:rsid w:val="00D648BB"/>
    <w:rsid w:val="00D64E04"/>
    <w:rsid w:val="00D65A5E"/>
    <w:rsid w:val="00D669D1"/>
    <w:rsid w:val="00D7049A"/>
    <w:rsid w:val="00D704F6"/>
    <w:rsid w:val="00D714AF"/>
    <w:rsid w:val="00D722B1"/>
    <w:rsid w:val="00D74A82"/>
    <w:rsid w:val="00D753F6"/>
    <w:rsid w:val="00D7737D"/>
    <w:rsid w:val="00D80897"/>
    <w:rsid w:val="00D81375"/>
    <w:rsid w:val="00D81EF6"/>
    <w:rsid w:val="00D822E1"/>
    <w:rsid w:val="00D8540E"/>
    <w:rsid w:val="00D85C4D"/>
    <w:rsid w:val="00D86828"/>
    <w:rsid w:val="00D8730B"/>
    <w:rsid w:val="00D9072A"/>
    <w:rsid w:val="00D92524"/>
    <w:rsid w:val="00D94852"/>
    <w:rsid w:val="00D964AE"/>
    <w:rsid w:val="00D97143"/>
    <w:rsid w:val="00D971AE"/>
    <w:rsid w:val="00DA039C"/>
    <w:rsid w:val="00DA10B4"/>
    <w:rsid w:val="00DA2140"/>
    <w:rsid w:val="00DA34D2"/>
    <w:rsid w:val="00DA6EBE"/>
    <w:rsid w:val="00DA7EC9"/>
    <w:rsid w:val="00DB21EC"/>
    <w:rsid w:val="00DB27CC"/>
    <w:rsid w:val="00DB2A54"/>
    <w:rsid w:val="00DB2D6F"/>
    <w:rsid w:val="00DB4EF9"/>
    <w:rsid w:val="00DB644F"/>
    <w:rsid w:val="00DB7E7F"/>
    <w:rsid w:val="00DC05C3"/>
    <w:rsid w:val="00DC12C3"/>
    <w:rsid w:val="00DC29FE"/>
    <w:rsid w:val="00DC31F5"/>
    <w:rsid w:val="00DC430C"/>
    <w:rsid w:val="00DC487B"/>
    <w:rsid w:val="00DC60FB"/>
    <w:rsid w:val="00DC7319"/>
    <w:rsid w:val="00DC742E"/>
    <w:rsid w:val="00DD16AF"/>
    <w:rsid w:val="00DD3716"/>
    <w:rsid w:val="00DD38DC"/>
    <w:rsid w:val="00DD638E"/>
    <w:rsid w:val="00DD63FF"/>
    <w:rsid w:val="00DE151E"/>
    <w:rsid w:val="00DE262B"/>
    <w:rsid w:val="00DE5A8A"/>
    <w:rsid w:val="00DE6995"/>
    <w:rsid w:val="00DF1BBF"/>
    <w:rsid w:val="00DF3145"/>
    <w:rsid w:val="00DF4B0E"/>
    <w:rsid w:val="00E01BFE"/>
    <w:rsid w:val="00E01E4B"/>
    <w:rsid w:val="00E043C1"/>
    <w:rsid w:val="00E057C4"/>
    <w:rsid w:val="00E062B0"/>
    <w:rsid w:val="00E0711E"/>
    <w:rsid w:val="00E0770C"/>
    <w:rsid w:val="00E14DFA"/>
    <w:rsid w:val="00E17EA5"/>
    <w:rsid w:val="00E229DB"/>
    <w:rsid w:val="00E2571A"/>
    <w:rsid w:val="00E26EDC"/>
    <w:rsid w:val="00E2713C"/>
    <w:rsid w:val="00E30B42"/>
    <w:rsid w:val="00E33F85"/>
    <w:rsid w:val="00E342D7"/>
    <w:rsid w:val="00E34D1F"/>
    <w:rsid w:val="00E35C26"/>
    <w:rsid w:val="00E40310"/>
    <w:rsid w:val="00E410EA"/>
    <w:rsid w:val="00E41390"/>
    <w:rsid w:val="00E41AFC"/>
    <w:rsid w:val="00E41D5C"/>
    <w:rsid w:val="00E437F7"/>
    <w:rsid w:val="00E44577"/>
    <w:rsid w:val="00E47F42"/>
    <w:rsid w:val="00E511FF"/>
    <w:rsid w:val="00E516FA"/>
    <w:rsid w:val="00E529F9"/>
    <w:rsid w:val="00E53A16"/>
    <w:rsid w:val="00E53F0A"/>
    <w:rsid w:val="00E55017"/>
    <w:rsid w:val="00E55416"/>
    <w:rsid w:val="00E557D1"/>
    <w:rsid w:val="00E56282"/>
    <w:rsid w:val="00E5790A"/>
    <w:rsid w:val="00E616BF"/>
    <w:rsid w:val="00E658AA"/>
    <w:rsid w:val="00E6656A"/>
    <w:rsid w:val="00E70D30"/>
    <w:rsid w:val="00E716BA"/>
    <w:rsid w:val="00E72E27"/>
    <w:rsid w:val="00E75977"/>
    <w:rsid w:val="00E76431"/>
    <w:rsid w:val="00E7686D"/>
    <w:rsid w:val="00E813BA"/>
    <w:rsid w:val="00E8590C"/>
    <w:rsid w:val="00E85F76"/>
    <w:rsid w:val="00E92D8C"/>
    <w:rsid w:val="00E93590"/>
    <w:rsid w:val="00E94506"/>
    <w:rsid w:val="00E95A7B"/>
    <w:rsid w:val="00E969E9"/>
    <w:rsid w:val="00EA01A0"/>
    <w:rsid w:val="00EA040B"/>
    <w:rsid w:val="00EA155A"/>
    <w:rsid w:val="00EA1C12"/>
    <w:rsid w:val="00EA24D4"/>
    <w:rsid w:val="00EA2851"/>
    <w:rsid w:val="00EA3515"/>
    <w:rsid w:val="00EA55FE"/>
    <w:rsid w:val="00EA6EF8"/>
    <w:rsid w:val="00EB0B4F"/>
    <w:rsid w:val="00EB1B59"/>
    <w:rsid w:val="00EB2DF6"/>
    <w:rsid w:val="00EB3340"/>
    <w:rsid w:val="00EB4384"/>
    <w:rsid w:val="00EB6065"/>
    <w:rsid w:val="00EC0826"/>
    <w:rsid w:val="00EC4E99"/>
    <w:rsid w:val="00EC7868"/>
    <w:rsid w:val="00EC7E23"/>
    <w:rsid w:val="00ED25BF"/>
    <w:rsid w:val="00ED3A21"/>
    <w:rsid w:val="00ED54F9"/>
    <w:rsid w:val="00ED6982"/>
    <w:rsid w:val="00ED6FCC"/>
    <w:rsid w:val="00EE0218"/>
    <w:rsid w:val="00EE0B17"/>
    <w:rsid w:val="00EE0E54"/>
    <w:rsid w:val="00EE1033"/>
    <w:rsid w:val="00EE114E"/>
    <w:rsid w:val="00EE760A"/>
    <w:rsid w:val="00EF0951"/>
    <w:rsid w:val="00EF24BB"/>
    <w:rsid w:val="00EF2B90"/>
    <w:rsid w:val="00EF32F6"/>
    <w:rsid w:val="00EF4114"/>
    <w:rsid w:val="00EF448F"/>
    <w:rsid w:val="00EF4634"/>
    <w:rsid w:val="00EF472E"/>
    <w:rsid w:val="00EF4A5A"/>
    <w:rsid w:val="00EF4EC4"/>
    <w:rsid w:val="00EF66A9"/>
    <w:rsid w:val="00EF74D8"/>
    <w:rsid w:val="00F00038"/>
    <w:rsid w:val="00F01898"/>
    <w:rsid w:val="00F05EE0"/>
    <w:rsid w:val="00F0662C"/>
    <w:rsid w:val="00F06769"/>
    <w:rsid w:val="00F06985"/>
    <w:rsid w:val="00F07DE8"/>
    <w:rsid w:val="00F10308"/>
    <w:rsid w:val="00F11B4D"/>
    <w:rsid w:val="00F13B6B"/>
    <w:rsid w:val="00F1531C"/>
    <w:rsid w:val="00F156B3"/>
    <w:rsid w:val="00F15FD8"/>
    <w:rsid w:val="00F205E6"/>
    <w:rsid w:val="00F21A1A"/>
    <w:rsid w:val="00F22813"/>
    <w:rsid w:val="00F22FC8"/>
    <w:rsid w:val="00F25341"/>
    <w:rsid w:val="00F27F36"/>
    <w:rsid w:val="00F32B8C"/>
    <w:rsid w:val="00F33383"/>
    <w:rsid w:val="00F33D5B"/>
    <w:rsid w:val="00F36B11"/>
    <w:rsid w:val="00F4030B"/>
    <w:rsid w:val="00F426D2"/>
    <w:rsid w:val="00F42F65"/>
    <w:rsid w:val="00F444F5"/>
    <w:rsid w:val="00F4602E"/>
    <w:rsid w:val="00F46BCF"/>
    <w:rsid w:val="00F5019C"/>
    <w:rsid w:val="00F5084F"/>
    <w:rsid w:val="00F515AF"/>
    <w:rsid w:val="00F522BE"/>
    <w:rsid w:val="00F53E05"/>
    <w:rsid w:val="00F5550A"/>
    <w:rsid w:val="00F55A56"/>
    <w:rsid w:val="00F56088"/>
    <w:rsid w:val="00F563F0"/>
    <w:rsid w:val="00F56544"/>
    <w:rsid w:val="00F6031D"/>
    <w:rsid w:val="00F61303"/>
    <w:rsid w:val="00F6351A"/>
    <w:rsid w:val="00F65606"/>
    <w:rsid w:val="00F66614"/>
    <w:rsid w:val="00F67764"/>
    <w:rsid w:val="00F70ED1"/>
    <w:rsid w:val="00F71232"/>
    <w:rsid w:val="00F74722"/>
    <w:rsid w:val="00F747B1"/>
    <w:rsid w:val="00F75B43"/>
    <w:rsid w:val="00F75F45"/>
    <w:rsid w:val="00F82957"/>
    <w:rsid w:val="00F83BD2"/>
    <w:rsid w:val="00F857CA"/>
    <w:rsid w:val="00F92C2B"/>
    <w:rsid w:val="00F93457"/>
    <w:rsid w:val="00F94241"/>
    <w:rsid w:val="00F94456"/>
    <w:rsid w:val="00F945CD"/>
    <w:rsid w:val="00F95ECF"/>
    <w:rsid w:val="00F970B9"/>
    <w:rsid w:val="00F9792C"/>
    <w:rsid w:val="00F97AAA"/>
    <w:rsid w:val="00FA1068"/>
    <w:rsid w:val="00FA4AD8"/>
    <w:rsid w:val="00FA635A"/>
    <w:rsid w:val="00FB3597"/>
    <w:rsid w:val="00FB47BD"/>
    <w:rsid w:val="00FB53CA"/>
    <w:rsid w:val="00FC1158"/>
    <w:rsid w:val="00FC3750"/>
    <w:rsid w:val="00FC487C"/>
    <w:rsid w:val="00FC51A5"/>
    <w:rsid w:val="00FC5671"/>
    <w:rsid w:val="00FD0B36"/>
    <w:rsid w:val="00FD168A"/>
    <w:rsid w:val="00FD3643"/>
    <w:rsid w:val="00FD44EF"/>
    <w:rsid w:val="00FD553C"/>
    <w:rsid w:val="00FD6F5E"/>
    <w:rsid w:val="00FD799F"/>
    <w:rsid w:val="00FE087D"/>
    <w:rsid w:val="00FE133D"/>
    <w:rsid w:val="00FE2090"/>
    <w:rsid w:val="00FE22E7"/>
    <w:rsid w:val="00FE359D"/>
    <w:rsid w:val="00FE47EA"/>
    <w:rsid w:val="00FE4D5F"/>
    <w:rsid w:val="00FE7BC4"/>
    <w:rsid w:val="00FF1A69"/>
    <w:rsid w:val="00FF29D4"/>
    <w:rsid w:val="00FF388D"/>
    <w:rsid w:val="00FF3AC4"/>
    <w:rsid w:val="00FF5431"/>
    <w:rsid w:val="00FF5B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23"/>
    <w:rPr>
      <w:sz w:val="24"/>
      <w:szCs w:val="24"/>
      <w:lang w:val="de-DE" w:eastAsia="ja-JP"/>
    </w:rPr>
  </w:style>
  <w:style w:type="paragraph" w:styleId="Ttulo1">
    <w:name w:val="heading 1"/>
    <w:basedOn w:val="Normal"/>
    <w:link w:val="Ttulo1Carter"/>
    <w:uiPriority w:val="9"/>
    <w:qFormat/>
    <w:rsid w:val="008F68AF"/>
    <w:pPr>
      <w:spacing w:before="100" w:beforeAutospacing="1" w:after="100" w:afterAutospacing="1"/>
      <w:outlineLvl w:val="0"/>
    </w:pPr>
    <w:rPr>
      <w:rFonts w:eastAsia="Times New Roman"/>
      <w:b/>
      <w:bCs/>
      <w:kern w:val="36"/>
      <w:sz w:val="48"/>
      <w:szCs w:val="48"/>
      <w:lang w:val="en-GB"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Textodenotaderodap">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Textodebalo">
    <w:name w:val="Balloon Text"/>
    <w:basedOn w:val="Normal"/>
    <w:semiHidden/>
    <w:rsid w:val="00D81375"/>
    <w:rPr>
      <w:rFonts w:ascii="Tahoma" w:hAnsi="Tahoma" w:cs="Tahoma"/>
      <w:sz w:val="16"/>
      <w:szCs w:val="16"/>
    </w:rPr>
  </w:style>
  <w:style w:type="paragraph" w:styleId="Cabealho">
    <w:name w:val="header"/>
    <w:basedOn w:val="Normal"/>
    <w:link w:val="CabealhoCarter"/>
    <w:rsid w:val="00881456"/>
    <w:pPr>
      <w:tabs>
        <w:tab w:val="center" w:pos="4536"/>
        <w:tab w:val="right" w:pos="9072"/>
      </w:tabs>
    </w:pPr>
    <w:rPr>
      <w:lang w:val="x-none"/>
    </w:rPr>
  </w:style>
  <w:style w:type="paragraph" w:styleId="Rodap">
    <w:name w:val="footer"/>
    <w:basedOn w:val="Normal"/>
    <w:link w:val="RodapCarte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57361D"/>
    <w:pPr>
      <w:spacing w:line="360" w:lineRule="auto"/>
      <w:ind w:firstLine="284"/>
      <w:jc w:val="both"/>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Normal"/>
    <w:autoRedefine/>
    <w:rsid w:val="00562E2B"/>
    <w:rPr>
      <w:i/>
      <w:lang w:val="en-US"/>
    </w:rPr>
  </w:style>
  <w:style w:type="character" w:customStyle="1" w:styleId="CabealhoCarter">
    <w:name w:val="Cabeçalho Caráter"/>
    <w:link w:val="Cabealho"/>
    <w:rsid w:val="00414465"/>
    <w:rPr>
      <w:sz w:val="24"/>
      <w:szCs w:val="24"/>
      <w:lang w:eastAsia="ja-JP"/>
    </w:rPr>
  </w:style>
  <w:style w:type="character" w:styleId="Refdecomentrio">
    <w:name w:val="annotation reference"/>
    <w:semiHidden/>
    <w:unhideWhenUsed/>
    <w:rsid w:val="00664F6D"/>
    <w:rPr>
      <w:sz w:val="16"/>
      <w:szCs w:val="16"/>
    </w:rPr>
  </w:style>
  <w:style w:type="paragraph" w:styleId="Textodecomentrio">
    <w:name w:val="annotation text"/>
    <w:basedOn w:val="Normal"/>
    <w:link w:val="TextodecomentrioCarter"/>
    <w:unhideWhenUsed/>
    <w:rsid w:val="00664F6D"/>
    <w:rPr>
      <w:sz w:val="20"/>
      <w:szCs w:val="20"/>
      <w:lang w:val="x-none"/>
    </w:rPr>
  </w:style>
  <w:style w:type="character" w:customStyle="1" w:styleId="TextodecomentrioCarter">
    <w:name w:val="Texto de comentário Caráter"/>
    <w:link w:val="Textodecomentrio"/>
    <w:rsid w:val="00664F6D"/>
    <w:rPr>
      <w:lang w:eastAsia="ja-JP"/>
    </w:rPr>
  </w:style>
  <w:style w:type="paragraph" w:styleId="Assuntodecomentrio">
    <w:name w:val="annotation subject"/>
    <w:basedOn w:val="Textodecomentrio"/>
    <w:next w:val="Textodecomentrio"/>
    <w:link w:val="AssuntodecomentrioCarter"/>
    <w:uiPriority w:val="99"/>
    <w:semiHidden/>
    <w:unhideWhenUsed/>
    <w:rsid w:val="00664F6D"/>
    <w:rPr>
      <w:b/>
      <w:bCs/>
    </w:rPr>
  </w:style>
  <w:style w:type="character" w:customStyle="1" w:styleId="AssuntodecomentrioCarter">
    <w:name w:val="Assunto de comentário Caráter"/>
    <w:link w:val="Assuntodecomentrio"/>
    <w:uiPriority w:val="99"/>
    <w:semiHidden/>
    <w:rsid w:val="00664F6D"/>
    <w:rPr>
      <w:b/>
      <w:bCs/>
      <w:lang w:eastAsia="ja-JP"/>
    </w:rPr>
  </w:style>
  <w:style w:type="character" w:customStyle="1" w:styleId="RodapCarter">
    <w:name w:val="Rodapé Caráter"/>
    <w:link w:val="Rodap"/>
    <w:uiPriority w:val="99"/>
    <w:rsid w:val="007B7A09"/>
    <w:rPr>
      <w:sz w:val="24"/>
      <w:szCs w:val="24"/>
      <w:lang w:eastAsia="ja-JP"/>
    </w:rPr>
  </w:style>
  <w:style w:type="paragraph" w:customStyle="1" w:styleId="BCAuthorAddress">
    <w:name w:val="BC_Author_Address"/>
    <w:basedOn w:val="Normal"/>
    <w:next w:val="BIEmailAddress"/>
    <w:rsid w:val="002323AA"/>
    <w:pPr>
      <w:spacing w:after="240" w:line="480" w:lineRule="auto"/>
      <w:jc w:val="center"/>
    </w:pPr>
    <w:rPr>
      <w:rFonts w:ascii="Times" w:eastAsia="Times New Roman" w:hAnsi="Times"/>
      <w:szCs w:val="20"/>
      <w:lang w:val="en-US" w:eastAsia="en-US"/>
    </w:rPr>
  </w:style>
  <w:style w:type="paragraph" w:customStyle="1" w:styleId="BIEmailAddress">
    <w:name w:val="BI_Email_Address"/>
    <w:basedOn w:val="Normal"/>
    <w:next w:val="AIReceivedDate"/>
    <w:rsid w:val="002323AA"/>
    <w:pPr>
      <w:spacing w:after="200" w:line="480" w:lineRule="auto"/>
      <w:jc w:val="both"/>
    </w:pPr>
    <w:rPr>
      <w:rFonts w:ascii="Times" w:eastAsia="Times New Roman" w:hAnsi="Times"/>
      <w:szCs w:val="20"/>
      <w:lang w:val="en-US" w:eastAsia="en-US"/>
    </w:rPr>
  </w:style>
  <w:style w:type="paragraph" w:customStyle="1" w:styleId="AIReceivedDate">
    <w:name w:val="AI_Received_Date"/>
    <w:basedOn w:val="Normal"/>
    <w:next w:val="Normal"/>
    <w:rsid w:val="002323AA"/>
    <w:pPr>
      <w:spacing w:after="240" w:line="480" w:lineRule="auto"/>
      <w:jc w:val="both"/>
    </w:pPr>
    <w:rPr>
      <w:rFonts w:ascii="Times" w:eastAsia="Times New Roman" w:hAnsi="Times"/>
      <w:b/>
      <w:szCs w:val="20"/>
      <w:lang w:val="en-US" w:eastAsia="en-US"/>
    </w:rPr>
  </w:style>
  <w:style w:type="paragraph" w:customStyle="1" w:styleId="TAMainText">
    <w:name w:val="TA_Main_Text"/>
    <w:basedOn w:val="Normal"/>
    <w:rsid w:val="002323AA"/>
    <w:pPr>
      <w:spacing w:line="480" w:lineRule="auto"/>
      <w:ind w:firstLine="202"/>
      <w:jc w:val="both"/>
    </w:pPr>
    <w:rPr>
      <w:rFonts w:ascii="Times" w:eastAsia="Times New Roman" w:hAnsi="Times"/>
      <w:szCs w:val="20"/>
      <w:lang w:val="en-US" w:eastAsia="en-US"/>
    </w:rPr>
  </w:style>
  <w:style w:type="paragraph" w:styleId="Legenda">
    <w:name w:val="caption"/>
    <w:basedOn w:val="Normal"/>
    <w:next w:val="Normal"/>
    <w:uiPriority w:val="35"/>
    <w:unhideWhenUsed/>
    <w:qFormat/>
    <w:rsid w:val="00570758"/>
    <w:pPr>
      <w:spacing w:after="200"/>
    </w:pPr>
    <w:rPr>
      <w:rFonts w:asciiTheme="minorHAnsi" w:eastAsiaTheme="minorHAnsi" w:hAnsiTheme="minorHAnsi" w:cstheme="minorBidi"/>
      <w:i/>
      <w:iCs/>
      <w:color w:val="44546A" w:themeColor="text2"/>
      <w:kern w:val="2"/>
      <w:sz w:val="18"/>
      <w:szCs w:val="18"/>
      <w:lang w:val="en-US" w:eastAsia="en-US"/>
      <w14:ligatures w14:val="standardContextual"/>
    </w:rPr>
  </w:style>
  <w:style w:type="character" w:styleId="Hiperligao">
    <w:name w:val="Hyperlink"/>
    <w:basedOn w:val="Tipodeletrapredefinidodopargrafo"/>
    <w:uiPriority w:val="99"/>
    <w:unhideWhenUsed/>
    <w:rsid w:val="00A81789"/>
    <w:rPr>
      <w:color w:val="0563C1" w:themeColor="hyperlink"/>
      <w:u w:val="single"/>
    </w:rPr>
  </w:style>
  <w:style w:type="paragraph" w:customStyle="1" w:styleId="TESupportingInformation">
    <w:name w:val="TE_Supporting_Information"/>
    <w:basedOn w:val="Normal"/>
    <w:next w:val="Normal"/>
    <w:rsid w:val="008B5769"/>
    <w:pPr>
      <w:spacing w:after="200" w:line="480" w:lineRule="auto"/>
      <w:ind w:firstLine="187"/>
      <w:jc w:val="both"/>
    </w:pPr>
    <w:rPr>
      <w:rFonts w:ascii="Times" w:eastAsia="Times New Roman" w:hAnsi="Times"/>
      <w:szCs w:val="20"/>
      <w:lang w:val="en-US" w:eastAsia="en-US"/>
    </w:rPr>
  </w:style>
  <w:style w:type="paragraph" w:customStyle="1" w:styleId="TDAcknowledgments">
    <w:name w:val="TD_Acknowledgments"/>
    <w:basedOn w:val="Normal"/>
    <w:next w:val="Normal"/>
    <w:rsid w:val="008F45AC"/>
    <w:pPr>
      <w:spacing w:before="200" w:after="200" w:line="480" w:lineRule="auto"/>
      <w:ind w:firstLine="202"/>
      <w:jc w:val="both"/>
    </w:pPr>
    <w:rPr>
      <w:rFonts w:ascii="Times" w:eastAsia="Times New Roman" w:hAnsi="Times"/>
      <w:szCs w:val="20"/>
      <w:lang w:val="en-US" w:eastAsia="en-US"/>
    </w:rPr>
  </w:style>
  <w:style w:type="character" w:styleId="Nmerodepgina">
    <w:name w:val="page number"/>
    <w:basedOn w:val="Tipodeletrapredefinidodopargrafo"/>
    <w:rsid w:val="008F45AC"/>
  </w:style>
  <w:style w:type="paragraph" w:customStyle="1" w:styleId="FAAuthorInfoSubtitle">
    <w:name w:val="FA_Author_Info_Subtitle"/>
    <w:basedOn w:val="Normal"/>
    <w:link w:val="FAAuthorInfoSubtitleChar"/>
    <w:autoRedefine/>
    <w:rsid w:val="009D1095"/>
    <w:pPr>
      <w:spacing w:before="120" w:after="60" w:line="480" w:lineRule="auto"/>
    </w:pPr>
    <w:rPr>
      <w:rFonts w:ascii="Times" w:eastAsia="Times New Roman" w:hAnsi="Times"/>
      <w:b/>
      <w:szCs w:val="20"/>
      <w:lang w:val="en-US" w:eastAsia="en-US"/>
    </w:rPr>
  </w:style>
  <w:style w:type="character" w:customStyle="1" w:styleId="FAAuthorInfoSubtitleChar">
    <w:name w:val="FA_Author_Info_Subtitle Char"/>
    <w:link w:val="FAAuthorInfoSubtitle"/>
    <w:rsid w:val="009D1095"/>
    <w:rPr>
      <w:rFonts w:ascii="Times" w:eastAsia="Times New Roman" w:hAnsi="Times"/>
      <w:b/>
      <w:sz w:val="24"/>
      <w:lang w:val="en-US" w:eastAsia="en-US"/>
    </w:rPr>
  </w:style>
  <w:style w:type="paragraph" w:styleId="Reviso">
    <w:name w:val="Revision"/>
    <w:hidden/>
    <w:uiPriority w:val="99"/>
    <w:semiHidden/>
    <w:rsid w:val="006449C7"/>
    <w:rPr>
      <w:sz w:val="24"/>
      <w:szCs w:val="24"/>
      <w:lang w:val="de-DE" w:eastAsia="ja-JP"/>
    </w:rPr>
  </w:style>
  <w:style w:type="character" w:customStyle="1" w:styleId="anchor-text">
    <w:name w:val="anchor-text"/>
    <w:basedOn w:val="Tipodeletrapredefinidodopargrafo"/>
    <w:rsid w:val="004C32B5"/>
  </w:style>
  <w:style w:type="table" w:styleId="TabelacomGrelha">
    <w:name w:val="Table Grid"/>
    <w:basedOn w:val="Tabelanormal"/>
    <w:uiPriority w:val="59"/>
    <w:rsid w:val="00A15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Tipodeletrapredefinidodopargrafo"/>
    <w:rsid w:val="00A159FE"/>
    <w:rPr>
      <w:rFonts w:ascii="MeiryoUI-Bold" w:hAnsi="MeiryoUI-Bold" w:hint="default"/>
      <w:b/>
      <w:bCs/>
      <w:i w:val="0"/>
      <w:iCs w:val="0"/>
      <w:color w:val="000000"/>
      <w:sz w:val="28"/>
      <w:szCs w:val="28"/>
    </w:rPr>
  </w:style>
  <w:style w:type="table" w:styleId="SimplesTabela1">
    <w:name w:val="Plain Table 1"/>
    <w:basedOn w:val="Tabelanormal"/>
    <w:uiPriority w:val="41"/>
    <w:rsid w:val="002B17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4D18CB"/>
    <w:rPr>
      <w:rFonts w:eastAsiaTheme="minorHAnsi"/>
      <w:lang w:val="en-GB" w:eastAsia="en-GB"/>
    </w:rPr>
  </w:style>
  <w:style w:type="paragraph" w:styleId="PargrafodaLista">
    <w:name w:val="List Paragraph"/>
    <w:basedOn w:val="Normal"/>
    <w:uiPriority w:val="34"/>
    <w:qFormat/>
    <w:rsid w:val="00B3744E"/>
    <w:pPr>
      <w:ind w:left="720"/>
      <w:contextualSpacing/>
    </w:pPr>
  </w:style>
  <w:style w:type="character" w:customStyle="1" w:styleId="cf01">
    <w:name w:val="cf01"/>
    <w:basedOn w:val="Tipodeletrapredefinidodopargrafo"/>
    <w:rsid w:val="00E5790A"/>
    <w:rPr>
      <w:rFonts w:ascii="Segoe UI" w:hAnsi="Segoe UI" w:cs="Segoe UI" w:hint="default"/>
      <w:sz w:val="18"/>
      <w:szCs w:val="18"/>
    </w:rPr>
  </w:style>
  <w:style w:type="paragraph" w:styleId="Textosimples">
    <w:name w:val="Plain Text"/>
    <w:basedOn w:val="Normal"/>
    <w:link w:val="TextosimplesCarter"/>
    <w:uiPriority w:val="99"/>
    <w:unhideWhenUsed/>
    <w:rsid w:val="00B86D44"/>
    <w:rPr>
      <w:rFonts w:ascii="Calibri" w:eastAsiaTheme="minorHAnsi" w:hAnsi="Calibri" w:cstheme="minorBidi"/>
      <w:sz w:val="22"/>
      <w:szCs w:val="21"/>
      <w:lang w:val="en-GB" w:eastAsia="en-US"/>
    </w:rPr>
  </w:style>
  <w:style w:type="character" w:customStyle="1" w:styleId="TextosimplesCarter">
    <w:name w:val="Texto simples Caráter"/>
    <w:basedOn w:val="Tipodeletrapredefinidodopargrafo"/>
    <w:link w:val="Textosimples"/>
    <w:uiPriority w:val="99"/>
    <w:rsid w:val="00B86D44"/>
    <w:rPr>
      <w:rFonts w:ascii="Calibri" w:eastAsiaTheme="minorHAnsi" w:hAnsi="Calibri" w:cstheme="minorBidi"/>
      <w:sz w:val="22"/>
      <w:szCs w:val="21"/>
      <w:lang w:eastAsia="en-US"/>
    </w:rPr>
  </w:style>
  <w:style w:type="character" w:styleId="Hiperligaovisitada">
    <w:name w:val="FollowedHyperlink"/>
    <w:basedOn w:val="Tipodeletrapredefinidodopargrafo"/>
    <w:uiPriority w:val="99"/>
    <w:semiHidden/>
    <w:unhideWhenUsed/>
    <w:rsid w:val="00B86D44"/>
    <w:rPr>
      <w:color w:val="954F72" w:themeColor="followedHyperlink"/>
      <w:u w:val="single"/>
    </w:rPr>
  </w:style>
  <w:style w:type="character" w:styleId="TextodoMarcadordePosio">
    <w:name w:val="Placeholder Text"/>
    <w:basedOn w:val="Tipodeletrapredefinidodopargrafo"/>
    <w:uiPriority w:val="99"/>
    <w:semiHidden/>
    <w:rsid w:val="0090258D"/>
    <w:rPr>
      <w:color w:val="808080"/>
    </w:rPr>
  </w:style>
  <w:style w:type="character" w:customStyle="1" w:styleId="Ttulo1Carter">
    <w:name w:val="Título 1 Caráter"/>
    <w:basedOn w:val="Tipodeletrapredefinidodopargrafo"/>
    <w:link w:val="Ttulo1"/>
    <w:uiPriority w:val="9"/>
    <w:rsid w:val="008F68AF"/>
    <w:rPr>
      <w:rFonts w:eastAsia="Times New Roman"/>
      <w:b/>
      <w:bCs/>
      <w:kern w:val="36"/>
      <w:sz w:val="48"/>
      <w:szCs w:val="48"/>
    </w:rPr>
  </w:style>
  <w:style w:type="character" w:customStyle="1" w:styleId="hlfld-title">
    <w:name w:val="hlfld-title"/>
    <w:basedOn w:val="Tipodeletrapredefinidodopargrafo"/>
    <w:rsid w:val="00DC1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7033">
      <w:bodyDiv w:val="1"/>
      <w:marLeft w:val="0"/>
      <w:marRight w:val="0"/>
      <w:marTop w:val="0"/>
      <w:marBottom w:val="0"/>
      <w:divBdr>
        <w:top w:val="none" w:sz="0" w:space="0" w:color="auto"/>
        <w:left w:val="none" w:sz="0" w:space="0" w:color="auto"/>
        <w:bottom w:val="none" w:sz="0" w:space="0" w:color="auto"/>
        <w:right w:val="none" w:sz="0" w:space="0" w:color="auto"/>
      </w:divBdr>
    </w:div>
    <w:div w:id="46881094">
      <w:bodyDiv w:val="1"/>
      <w:marLeft w:val="0"/>
      <w:marRight w:val="0"/>
      <w:marTop w:val="0"/>
      <w:marBottom w:val="0"/>
      <w:divBdr>
        <w:top w:val="none" w:sz="0" w:space="0" w:color="auto"/>
        <w:left w:val="none" w:sz="0" w:space="0" w:color="auto"/>
        <w:bottom w:val="none" w:sz="0" w:space="0" w:color="auto"/>
        <w:right w:val="none" w:sz="0" w:space="0" w:color="auto"/>
      </w:divBdr>
      <w:divsChild>
        <w:div w:id="2123988597">
          <w:marLeft w:val="0"/>
          <w:marRight w:val="0"/>
          <w:marTop w:val="0"/>
          <w:marBottom w:val="0"/>
          <w:divBdr>
            <w:top w:val="none" w:sz="0" w:space="0" w:color="auto"/>
            <w:left w:val="none" w:sz="0" w:space="0" w:color="auto"/>
            <w:bottom w:val="none" w:sz="0" w:space="0" w:color="auto"/>
            <w:right w:val="none" w:sz="0" w:space="0" w:color="auto"/>
          </w:divBdr>
        </w:div>
        <w:div w:id="538589742">
          <w:marLeft w:val="0"/>
          <w:marRight w:val="0"/>
          <w:marTop w:val="0"/>
          <w:marBottom w:val="0"/>
          <w:divBdr>
            <w:top w:val="none" w:sz="0" w:space="0" w:color="auto"/>
            <w:left w:val="none" w:sz="0" w:space="0" w:color="auto"/>
            <w:bottom w:val="none" w:sz="0" w:space="0" w:color="auto"/>
            <w:right w:val="none" w:sz="0" w:space="0" w:color="auto"/>
          </w:divBdr>
        </w:div>
        <w:div w:id="1253396968">
          <w:marLeft w:val="0"/>
          <w:marRight w:val="0"/>
          <w:marTop w:val="0"/>
          <w:marBottom w:val="0"/>
          <w:divBdr>
            <w:top w:val="none" w:sz="0" w:space="0" w:color="auto"/>
            <w:left w:val="none" w:sz="0" w:space="0" w:color="auto"/>
            <w:bottom w:val="none" w:sz="0" w:space="0" w:color="auto"/>
            <w:right w:val="none" w:sz="0" w:space="0" w:color="auto"/>
          </w:divBdr>
        </w:div>
        <w:div w:id="406151321">
          <w:marLeft w:val="0"/>
          <w:marRight w:val="0"/>
          <w:marTop w:val="0"/>
          <w:marBottom w:val="0"/>
          <w:divBdr>
            <w:top w:val="none" w:sz="0" w:space="0" w:color="auto"/>
            <w:left w:val="none" w:sz="0" w:space="0" w:color="auto"/>
            <w:bottom w:val="none" w:sz="0" w:space="0" w:color="auto"/>
            <w:right w:val="none" w:sz="0" w:space="0" w:color="auto"/>
          </w:divBdr>
        </w:div>
        <w:div w:id="1136683237">
          <w:marLeft w:val="0"/>
          <w:marRight w:val="0"/>
          <w:marTop w:val="0"/>
          <w:marBottom w:val="0"/>
          <w:divBdr>
            <w:top w:val="none" w:sz="0" w:space="0" w:color="auto"/>
            <w:left w:val="none" w:sz="0" w:space="0" w:color="auto"/>
            <w:bottom w:val="none" w:sz="0" w:space="0" w:color="auto"/>
            <w:right w:val="none" w:sz="0" w:space="0" w:color="auto"/>
          </w:divBdr>
        </w:div>
        <w:div w:id="88158973">
          <w:marLeft w:val="0"/>
          <w:marRight w:val="0"/>
          <w:marTop w:val="0"/>
          <w:marBottom w:val="0"/>
          <w:divBdr>
            <w:top w:val="none" w:sz="0" w:space="0" w:color="auto"/>
            <w:left w:val="none" w:sz="0" w:space="0" w:color="auto"/>
            <w:bottom w:val="none" w:sz="0" w:space="0" w:color="auto"/>
            <w:right w:val="none" w:sz="0" w:space="0" w:color="auto"/>
          </w:divBdr>
        </w:div>
        <w:div w:id="1818451489">
          <w:marLeft w:val="0"/>
          <w:marRight w:val="0"/>
          <w:marTop w:val="0"/>
          <w:marBottom w:val="0"/>
          <w:divBdr>
            <w:top w:val="none" w:sz="0" w:space="0" w:color="auto"/>
            <w:left w:val="none" w:sz="0" w:space="0" w:color="auto"/>
            <w:bottom w:val="none" w:sz="0" w:space="0" w:color="auto"/>
            <w:right w:val="none" w:sz="0" w:space="0" w:color="auto"/>
          </w:divBdr>
        </w:div>
        <w:div w:id="903024023">
          <w:marLeft w:val="0"/>
          <w:marRight w:val="0"/>
          <w:marTop w:val="0"/>
          <w:marBottom w:val="0"/>
          <w:divBdr>
            <w:top w:val="none" w:sz="0" w:space="0" w:color="auto"/>
            <w:left w:val="none" w:sz="0" w:space="0" w:color="auto"/>
            <w:bottom w:val="none" w:sz="0" w:space="0" w:color="auto"/>
            <w:right w:val="none" w:sz="0" w:space="0" w:color="auto"/>
          </w:divBdr>
        </w:div>
        <w:div w:id="377901914">
          <w:marLeft w:val="0"/>
          <w:marRight w:val="0"/>
          <w:marTop w:val="0"/>
          <w:marBottom w:val="0"/>
          <w:divBdr>
            <w:top w:val="none" w:sz="0" w:space="0" w:color="auto"/>
            <w:left w:val="none" w:sz="0" w:space="0" w:color="auto"/>
            <w:bottom w:val="none" w:sz="0" w:space="0" w:color="auto"/>
            <w:right w:val="none" w:sz="0" w:space="0" w:color="auto"/>
          </w:divBdr>
        </w:div>
        <w:div w:id="1368022851">
          <w:marLeft w:val="0"/>
          <w:marRight w:val="0"/>
          <w:marTop w:val="0"/>
          <w:marBottom w:val="0"/>
          <w:divBdr>
            <w:top w:val="none" w:sz="0" w:space="0" w:color="auto"/>
            <w:left w:val="none" w:sz="0" w:space="0" w:color="auto"/>
            <w:bottom w:val="none" w:sz="0" w:space="0" w:color="auto"/>
            <w:right w:val="none" w:sz="0" w:space="0" w:color="auto"/>
          </w:divBdr>
        </w:div>
        <w:div w:id="1915432726">
          <w:marLeft w:val="0"/>
          <w:marRight w:val="0"/>
          <w:marTop w:val="0"/>
          <w:marBottom w:val="0"/>
          <w:divBdr>
            <w:top w:val="none" w:sz="0" w:space="0" w:color="auto"/>
            <w:left w:val="none" w:sz="0" w:space="0" w:color="auto"/>
            <w:bottom w:val="none" w:sz="0" w:space="0" w:color="auto"/>
            <w:right w:val="none" w:sz="0" w:space="0" w:color="auto"/>
          </w:divBdr>
        </w:div>
        <w:div w:id="786043813">
          <w:marLeft w:val="0"/>
          <w:marRight w:val="0"/>
          <w:marTop w:val="0"/>
          <w:marBottom w:val="0"/>
          <w:divBdr>
            <w:top w:val="none" w:sz="0" w:space="0" w:color="auto"/>
            <w:left w:val="none" w:sz="0" w:space="0" w:color="auto"/>
            <w:bottom w:val="none" w:sz="0" w:space="0" w:color="auto"/>
            <w:right w:val="none" w:sz="0" w:space="0" w:color="auto"/>
          </w:divBdr>
        </w:div>
        <w:div w:id="1844322160">
          <w:marLeft w:val="0"/>
          <w:marRight w:val="0"/>
          <w:marTop w:val="0"/>
          <w:marBottom w:val="0"/>
          <w:divBdr>
            <w:top w:val="none" w:sz="0" w:space="0" w:color="auto"/>
            <w:left w:val="none" w:sz="0" w:space="0" w:color="auto"/>
            <w:bottom w:val="none" w:sz="0" w:space="0" w:color="auto"/>
            <w:right w:val="none" w:sz="0" w:space="0" w:color="auto"/>
          </w:divBdr>
        </w:div>
        <w:div w:id="1836218320">
          <w:marLeft w:val="0"/>
          <w:marRight w:val="0"/>
          <w:marTop w:val="0"/>
          <w:marBottom w:val="0"/>
          <w:divBdr>
            <w:top w:val="none" w:sz="0" w:space="0" w:color="auto"/>
            <w:left w:val="none" w:sz="0" w:space="0" w:color="auto"/>
            <w:bottom w:val="none" w:sz="0" w:space="0" w:color="auto"/>
            <w:right w:val="none" w:sz="0" w:space="0" w:color="auto"/>
          </w:divBdr>
        </w:div>
        <w:div w:id="1224678809">
          <w:marLeft w:val="0"/>
          <w:marRight w:val="0"/>
          <w:marTop w:val="0"/>
          <w:marBottom w:val="0"/>
          <w:divBdr>
            <w:top w:val="none" w:sz="0" w:space="0" w:color="auto"/>
            <w:left w:val="none" w:sz="0" w:space="0" w:color="auto"/>
            <w:bottom w:val="none" w:sz="0" w:space="0" w:color="auto"/>
            <w:right w:val="none" w:sz="0" w:space="0" w:color="auto"/>
          </w:divBdr>
        </w:div>
        <w:div w:id="343627985">
          <w:marLeft w:val="0"/>
          <w:marRight w:val="0"/>
          <w:marTop w:val="0"/>
          <w:marBottom w:val="0"/>
          <w:divBdr>
            <w:top w:val="none" w:sz="0" w:space="0" w:color="auto"/>
            <w:left w:val="none" w:sz="0" w:space="0" w:color="auto"/>
            <w:bottom w:val="none" w:sz="0" w:space="0" w:color="auto"/>
            <w:right w:val="none" w:sz="0" w:space="0" w:color="auto"/>
          </w:divBdr>
        </w:div>
        <w:div w:id="354504793">
          <w:marLeft w:val="0"/>
          <w:marRight w:val="0"/>
          <w:marTop w:val="0"/>
          <w:marBottom w:val="0"/>
          <w:divBdr>
            <w:top w:val="none" w:sz="0" w:space="0" w:color="auto"/>
            <w:left w:val="none" w:sz="0" w:space="0" w:color="auto"/>
            <w:bottom w:val="none" w:sz="0" w:space="0" w:color="auto"/>
            <w:right w:val="none" w:sz="0" w:space="0" w:color="auto"/>
          </w:divBdr>
        </w:div>
        <w:div w:id="1842427478">
          <w:marLeft w:val="0"/>
          <w:marRight w:val="0"/>
          <w:marTop w:val="0"/>
          <w:marBottom w:val="0"/>
          <w:divBdr>
            <w:top w:val="none" w:sz="0" w:space="0" w:color="auto"/>
            <w:left w:val="none" w:sz="0" w:space="0" w:color="auto"/>
            <w:bottom w:val="none" w:sz="0" w:space="0" w:color="auto"/>
            <w:right w:val="none" w:sz="0" w:space="0" w:color="auto"/>
          </w:divBdr>
        </w:div>
        <w:div w:id="1023747714">
          <w:marLeft w:val="0"/>
          <w:marRight w:val="0"/>
          <w:marTop w:val="0"/>
          <w:marBottom w:val="0"/>
          <w:divBdr>
            <w:top w:val="none" w:sz="0" w:space="0" w:color="auto"/>
            <w:left w:val="none" w:sz="0" w:space="0" w:color="auto"/>
            <w:bottom w:val="none" w:sz="0" w:space="0" w:color="auto"/>
            <w:right w:val="none" w:sz="0" w:space="0" w:color="auto"/>
          </w:divBdr>
        </w:div>
        <w:div w:id="314188036">
          <w:marLeft w:val="0"/>
          <w:marRight w:val="0"/>
          <w:marTop w:val="0"/>
          <w:marBottom w:val="0"/>
          <w:divBdr>
            <w:top w:val="none" w:sz="0" w:space="0" w:color="auto"/>
            <w:left w:val="none" w:sz="0" w:space="0" w:color="auto"/>
            <w:bottom w:val="none" w:sz="0" w:space="0" w:color="auto"/>
            <w:right w:val="none" w:sz="0" w:space="0" w:color="auto"/>
          </w:divBdr>
        </w:div>
        <w:div w:id="569921836">
          <w:marLeft w:val="0"/>
          <w:marRight w:val="0"/>
          <w:marTop w:val="0"/>
          <w:marBottom w:val="0"/>
          <w:divBdr>
            <w:top w:val="none" w:sz="0" w:space="0" w:color="auto"/>
            <w:left w:val="none" w:sz="0" w:space="0" w:color="auto"/>
            <w:bottom w:val="none" w:sz="0" w:space="0" w:color="auto"/>
            <w:right w:val="none" w:sz="0" w:space="0" w:color="auto"/>
          </w:divBdr>
        </w:div>
        <w:div w:id="1016150518">
          <w:marLeft w:val="0"/>
          <w:marRight w:val="0"/>
          <w:marTop w:val="0"/>
          <w:marBottom w:val="0"/>
          <w:divBdr>
            <w:top w:val="none" w:sz="0" w:space="0" w:color="auto"/>
            <w:left w:val="none" w:sz="0" w:space="0" w:color="auto"/>
            <w:bottom w:val="none" w:sz="0" w:space="0" w:color="auto"/>
            <w:right w:val="none" w:sz="0" w:space="0" w:color="auto"/>
          </w:divBdr>
        </w:div>
        <w:div w:id="1386102576">
          <w:marLeft w:val="0"/>
          <w:marRight w:val="0"/>
          <w:marTop w:val="0"/>
          <w:marBottom w:val="0"/>
          <w:divBdr>
            <w:top w:val="none" w:sz="0" w:space="0" w:color="auto"/>
            <w:left w:val="none" w:sz="0" w:space="0" w:color="auto"/>
            <w:bottom w:val="none" w:sz="0" w:space="0" w:color="auto"/>
            <w:right w:val="none" w:sz="0" w:space="0" w:color="auto"/>
          </w:divBdr>
        </w:div>
        <w:div w:id="2123062261">
          <w:marLeft w:val="0"/>
          <w:marRight w:val="0"/>
          <w:marTop w:val="0"/>
          <w:marBottom w:val="0"/>
          <w:divBdr>
            <w:top w:val="none" w:sz="0" w:space="0" w:color="auto"/>
            <w:left w:val="none" w:sz="0" w:space="0" w:color="auto"/>
            <w:bottom w:val="none" w:sz="0" w:space="0" w:color="auto"/>
            <w:right w:val="none" w:sz="0" w:space="0" w:color="auto"/>
          </w:divBdr>
        </w:div>
        <w:div w:id="706872835">
          <w:marLeft w:val="0"/>
          <w:marRight w:val="0"/>
          <w:marTop w:val="0"/>
          <w:marBottom w:val="0"/>
          <w:divBdr>
            <w:top w:val="none" w:sz="0" w:space="0" w:color="auto"/>
            <w:left w:val="none" w:sz="0" w:space="0" w:color="auto"/>
            <w:bottom w:val="none" w:sz="0" w:space="0" w:color="auto"/>
            <w:right w:val="none" w:sz="0" w:space="0" w:color="auto"/>
          </w:divBdr>
        </w:div>
        <w:div w:id="635643232">
          <w:marLeft w:val="0"/>
          <w:marRight w:val="0"/>
          <w:marTop w:val="0"/>
          <w:marBottom w:val="0"/>
          <w:divBdr>
            <w:top w:val="none" w:sz="0" w:space="0" w:color="auto"/>
            <w:left w:val="none" w:sz="0" w:space="0" w:color="auto"/>
            <w:bottom w:val="none" w:sz="0" w:space="0" w:color="auto"/>
            <w:right w:val="none" w:sz="0" w:space="0" w:color="auto"/>
          </w:divBdr>
        </w:div>
        <w:div w:id="1487432253">
          <w:marLeft w:val="0"/>
          <w:marRight w:val="0"/>
          <w:marTop w:val="0"/>
          <w:marBottom w:val="0"/>
          <w:divBdr>
            <w:top w:val="none" w:sz="0" w:space="0" w:color="auto"/>
            <w:left w:val="none" w:sz="0" w:space="0" w:color="auto"/>
            <w:bottom w:val="none" w:sz="0" w:space="0" w:color="auto"/>
            <w:right w:val="none" w:sz="0" w:space="0" w:color="auto"/>
          </w:divBdr>
        </w:div>
        <w:div w:id="1422606564">
          <w:marLeft w:val="0"/>
          <w:marRight w:val="0"/>
          <w:marTop w:val="0"/>
          <w:marBottom w:val="0"/>
          <w:divBdr>
            <w:top w:val="none" w:sz="0" w:space="0" w:color="auto"/>
            <w:left w:val="none" w:sz="0" w:space="0" w:color="auto"/>
            <w:bottom w:val="none" w:sz="0" w:space="0" w:color="auto"/>
            <w:right w:val="none" w:sz="0" w:space="0" w:color="auto"/>
          </w:divBdr>
        </w:div>
        <w:div w:id="1818691335">
          <w:marLeft w:val="0"/>
          <w:marRight w:val="0"/>
          <w:marTop w:val="0"/>
          <w:marBottom w:val="0"/>
          <w:divBdr>
            <w:top w:val="none" w:sz="0" w:space="0" w:color="auto"/>
            <w:left w:val="none" w:sz="0" w:space="0" w:color="auto"/>
            <w:bottom w:val="none" w:sz="0" w:space="0" w:color="auto"/>
            <w:right w:val="none" w:sz="0" w:space="0" w:color="auto"/>
          </w:divBdr>
        </w:div>
        <w:div w:id="1204975301">
          <w:marLeft w:val="0"/>
          <w:marRight w:val="0"/>
          <w:marTop w:val="0"/>
          <w:marBottom w:val="0"/>
          <w:divBdr>
            <w:top w:val="none" w:sz="0" w:space="0" w:color="auto"/>
            <w:left w:val="none" w:sz="0" w:space="0" w:color="auto"/>
            <w:bottom w:val="none" w:sz="0" w:space="0" w:color="auto"/>
            <w:right w:val="none" w:sz="0" w:space="0" w:color="auto"/>
          </w:divBdr>
        </w:div>
        <w:div w:id="193229225">
          <w:marLeft w:val="0"/>
          <w:marRight w:val="0"/>
          <w:marTop w:val="0"/>
          <w:marBottom w:val="0"/>
          <w:divBdr>
            <w:top w:val="none" w:sz="0" w:space="0" w:color="auto"/>
            <w:left w:val="none" w:sz="0" w:space="0" w:color="auto"/>
            <w:bottom w:val="none" w:sz="0" w:space="0" w:color="auto"/>
            <w:right w:val="none" w:sz="0" w:space="0" w:color="auto"/>
          </w:divBdr>
        </w:div>
        <w:div w:id="348484384">
          <w:marLeft w:val="0"/>
          <w:marRight w:val="0"/>
          <w:marTop w:val="0"/>
          <w:marBottom w:val="0"/>
          <w:divBdr>
            <w:top w:val="none" w:sz="0" w:space="0" w:color="auto"/>
            <w:left w:val="none" w:sz="0" w:space="0" w:color="auto"/>
            <w:bottom w:val="none" w:sz="0" w:space="0" w:color="auto"/>
            <w:right w:val="none" w:sz="0" w:space="0" w:color="auto"/>
          </w:divBdr>
        </w:div>
        <w:div w:id="1071005328">
          <w:marLeft w:val="0"/>
          <w:marRight w:val="0"/>
          <w:marTop w:val="0"/>
          <w:marBottom w:val="0"/>
          <w:divBdr>
            <w:top w:val="none" w:sz="0" w:space="0" w:color="auto"/>
            <w:left w:val="none" w:sz="0" w:space="0" w:color="auto"/>
            <w:bottom w:val="none" w:sz="0" w:space="0" w:color="auto"/>
            <w:right w:val="none" w:sz="0" w:space="0" w:color="auto"/>
          </w:divBdr>
        </w:div>
        <w:div w:id="844785910">
          <w:marLeft w:val="0"/>
          <w:marRight w:val="0"/>
          <w:marTop w:val="0"/>
          <w:marBottom w:val="0"/>
          <w:divBdr>
            <w:top w:val="none" w:sz="0" w:space="0" w:color="auto"/>
            <w:left w:val="none" w:sz="0" w:space="0" w:color="auto"/>
            <w:bottom w:val="none" w:sz="0" w:space="0" w:color="auto"/>
            <w:right w:val="none" w:sz="0" w:space="0" w:color="auto"/>
          </w:divBdr>
        </w:div>
        <w:div w:id="2132284855">
          <w:marLeft w:val="0"/>
          <w:marRight w:val="0"/>
          <w:marTop w:val="0"/>
          <w:marBottom w:val="0"/>
          <w:divBdr>
            <w:top w:val="none" w:sz="0" w:space="0" w:color="auto"/>
            <w:left w:val="none" w:sz="0" w:space="0" w:color="auto"/>
            <w:bottom w:val="none" w:sz="0" w:space="0" w:color="auto"/>
            <w:right w:val="none" w:sz="0" w:space="0" w:color="auto"/>
          </w:divBdr>
        </w:div>
        <w:div w:id="1103575111">
          <w:marLeft w:val="0"/>
          <w:marRight w:val="0"/>
          <w:marTop w:val="0"/>
          <w:marBottom w:val="0"/>
          <w:divBdr>
            <w:top w:val="none" w:sz="0" w:space="0" w:color="auto"/>
            <w:left w:val="none" w:sz="0" w:space="0" w:color="auto"/>
            <w:bottom w:val="none" w:sz="0" w:space="0" w:color="auto"/>
            <w:right w:val="none" w:sz="0" w:space="0" w:color="auto"/>
          </w:divBdr>
        </w:div>
        <w:div w:id="1809669168">
          <w:marLeft w:val="0"/>
          <w:marRight w:val="0"/>
          <w:marTop w:val="0"/>
          <w:marBottom w:val="0"/>
          <w:divBdr>
            <w:top w:val="none" w:sz="0" w:space="0" w:color="auto"/>
            <w:left w:val="none" w:sz="0" w:space="0" w:color="auto"/>
            <w:bottom w:val="none" w:sz="0" w:space="0" w:color="auto"/>
            <w:right w:val="none" w:sz="0" w:space="0" w:color="auto"/>
          </w:divBdr>
        </w:div>
        <w:div w:id="1389063576">
          <w:marLeft w:val="0"/>
          <w:marRight w:val="0"/>
          <w:marTop w:val="0"/>
          <w:marBottom w:val="0"/>
          <w:divBdr>
            <w:top w:val="none" w:sz="0" w:space="0" w:color="auto"/>
            <w:left w:val="none" w:sz="0" w:space="0" w:color="auto"/>
            <w:bottom w:val="none" w:sz="0" w:space="0" w:color="auto"/>
            <w:right w:val="none" w:sz="0" w:space="0" w:color="auto"/>
          </w:divBdr>
        </w:div>
        <w:div w:id="1042705056">
          <w:marLeft w:val="0"/>
          <w:marRight w:val="0"/>
          <w:marTop w:val="0"/>
          <w:marBottom w:val="0"/>
          <w:divBdr>
            <w:top w:val="none" w:sz="0" w:space="0" w:color="auto"/>
            <w:left w:val="none" w:sz="0" w:space="0" w:color="auto"/>
            <w:bottom w:val="none" w:sz="0" w:space="0" w:color="auto"/>
            <w:right w:val="none" w:sz="0" w:space="0" w:color="auto"/>
          </w:divBdr>
        </w:div>
        <w:div w:id="427582982">
          <w:marLeft w:val="0"/>
          <w:marRight w:val="0"/>
          <w:marTop w:val="0"/>
          <w:marBottom w:val="0"/>
          <w:divBdr>
            <w:top w:val="none" w:sz="0" w:space="0" w:color="auto"/>
            <w:left w:val="none" w:sz="0" w:space="0" w:color="auto"/>
            <w:bottom w:val="none" w:sz="0" w:space="0" w:color="auto"/>
            <w:right w:val="none" w:sz="0" w:space="0" w:color="auto"/>
          </w:divBdr>
        </w:div>
        <w:div w:id="1535577628">
          <w:marLeft w:val="0"/>
          <w:marRight w:val="0"/>
          <w:marTop w:val="0"/>
          <w:marBottom w:val="0"/>
          <w:divBdr>
            <w:top w:val="none" w:sz="0" w:space="0" w:color="auto"/>
            <w:left w:val="none" w:sz="0" w:space="0" w:color="auto"/>
            <w:bottom w:val="none" w:sz="0" w:space="0" w:color="auto"/>
            <w:right w:val="none" w:sz="0" w:space="0" w:color="auto"/>
          </w:divBdr>
        </w:div>
        <w:div w:id="1351418083">
          <w:marLeft w:val="0"/>
          <w:marRight w:val="0"/>
          <w:marTop w:val="0"/>
          <w:marBottom w:val="0"/>
          <w:divBdr>
            <w:top w:val="none" w:sz="0" w:space="0" w:color="auto"/>
            <w:left w:val="none" w:sz="0" w:space="0" w:color="auto"/>
            <w:bottom w:val="none" w:sz="0" w:space="0" w:color="auto"/>
            <w:right w:val="none" w:sz="0" w:space="0" w:color="auto"/>
          </w:divBdr>
        </w:div>
        <w:div w:id="867058993">
          <w:marLeft w:val="0"/>
          <w:marRight w:val="0"/>
          <w:marTop w:val="0"/>
          <w:marBottom w:val="0"/>
          <w:divBdr>
            <w:top w:val="none" w:sz="0" w:space="0" w:color="auto"/>
            <w:left w:val="none" w:sz="0" w:space="0" w:color="auto"/>
            <w:bottom w:val="none" w:sz="0" w:space="0" w:color="auto"/>
            <w:right w:val="none" w:sz="0" w:space="0" w:color="auto"/>
          </w:divBdr>
        </w:div>
        <w:div w:id="912812855">
          <w:marLeft w:val="0"/>
          <w:marRight w:val="0"/>
          <w:marTop w:val="0"/>
          <w:marBottom w:val="0"/>
          <w:divBdr>
            <w:top w:val="none" w:sz="0" w:space="0" w:color="auto"/>
            <w:left w:val="none" w:sz="0" w:space="0" w:color="auto"/>
            <w:bottom w:val="none" w:sz="0" w:space="0" w:color="auto"/>
            <w:right w:val="none" w:sz="0" w:space="0" w:color="auto"/>
          </w:divBdr>
        </w:div>
        <w:div w:id="2001154230">
          <w:marLeft w:val="0"/>
          <w:marRight w:val="0"/>
          <w:marTop w:val="0"/>
          <w:marBottom w:val="0"/>
          <w:divBdr>
            <w:top w:val="none" w:sz="0" w:space="0" w:color="auto"/>
            <w:left w:val="none" w:sz="0" w:space="0" w:color="auto"/>
            <w:bottom w:val="none" w:sz="0" w:space="0" w:color="auto"/>
            <w:right w:val="none" w:sz="0" w:space="0" w:color="auto"/>
          </w:divBdr>
        </w:div>
        <w:div w:id="2000621266">
          <w:marLeft w:val="0"/>
          <w:marRight w:val="0"/>
          <w:marTop w:val="0"/>
          <w:marBottom w:val="0"/>
          <w:divBdr>
            <w:top w:val="none" w:sz="0" w:space="0" w:color="auto"/>
            <w:left w:val="none" w:sz="0" w:space="0" w:color="auto"/>
            <w:bottom w:val="none" w:sz="0" w:space="0" w:color="auto"/>
            <w:right w:val="none" w:sz="0" w:space="0" w:color="auto"/>
          </w:divBdr>
        </w:div>
        <w:div w:id="937983434">
          <w:marLeft w:val="0"/>
          <w:marRight w:val="0"/>
          <w:marTop w:val="0"/>
          <w:marBottom w:val="0"/>
          <w:divBdr>
            <w:top w:val="none" w:sz="0" w:space="0" w:color="auto"/>
            <w:left w:val="none" w:sz="0" w:space="0" w:color="auto"/>
            <w:bottom w:val="none" w:sz="0" w:space="0" w:color="auto"/>
            <w:right w:val="none" w:sz="0" w:space="0" w:color="auto"/>
          </w:divBdr>
        </w:div>
        <w:div w:id="1870487804">
          <w:marLeft w:val="0"/>
          <w:marRight w:val="0"/>
          <w:marTop w:val="0"/>
          <w:marBottom w:val="0"/>
          <w:divBdr>
            <w:top w:val="none" w:sz="0" w:space="0" w:color="auto"/>
            <w:left w:val="none" w:sz="0" w:space="0" w:color="auto"/>
            <w:bottom w:val="none" w:sz="0" w:space="0" w:color="auto"/>
            <w:right w:val="none" w:sz="0" w:space="0" w:color="auto"/>
          </w:divBdr>
        </w:div>
        <w:div w:id="2036610341">
          <w:marLeft w:val="0"/>
          <w:marRight w:val="0"/>
          <w:marTop w:val="0"/>
          <w:marBottom w:val="0"/>
          <w:divBdr>
            <w:top w:val="none" w:sz="0" w:space="0" w:color="auto"/>
            <w:left w:val="none" w:sz="0" w:space="0" w:color="auto"/>
            <w:bottom w:val="none" w:sz="0" w:space="0" w:color="auto"/>
            <w:right w:val="none" w:sz="0" w:space="0" w:color="auto"/>
          </w:divBdr>
        </w:div>
        <w:div w:id="1305308337">
          <w:marLeft w:val="0"/>
          <w:marRight w:val="0"/>
          <w:marTop w:val="0"/>
          <w:marBottom w:val="0"/>
          <w:divBdr>
            <w:top w:val="none" w:sz="0" w:space="0" w:color="auto"/>
            <w:left w:val="none" w:sz="0" w:space="0" w:color="auto"/>
            <w:bottom w:val="none" w:sz="0" w:space="0" w:color="auto"/>
            <w:right w:val="none" w:sz="0" w:space="0" w:color="auto"/>
          </w:divBdr>
        </w:div>
        <w:div w:id="853760817">
          <w:marLeft w:val="0"/>
          <w:marRight w:val="0"/>
          <w:marTop w:val="0"/>
          <w:marBottom w:val="0"/>
          <w:divBdr>
            <w:top w:val="none" w:sz="0" w:space="0" w:color="auto"/>
            <w:left w:val="none" w:sz="0" w:space="0" w:color="auto"/>
            <w:bottom w:val="none" w:sz="0" w:space="0" w:color="auto"/>
            <w:right w:val="none" w:sz="0" w:space="0" w:color="auto"/>
          </w:divBdr>
        </w:div>
        <w:div w:id="2101682338">
          <w:marLeft w:val="0"/>
          <w:marRight w:val="0"/>
          <w:marTop w:val="0"/>
          <w:marBottom w:val="0"/>
          <w:divBdr>
            <w:top w:val="none" w:sz="0" w:space="0" w:color="auto"/>
            <w:left w:val="none" w:sz="0" w:space="0" w:color="auto"/>
            <w:bottom w:val="none" w:sz="0" w:space="0" w:color="auto"/>
            <w:right w:val="none" w:sz="0" w:space="0" w:color="auto"/>
          </w:divBdr>
        </w:div>
        <w:div w:id="483396412">
          <w:marLeft w:val="0"/>
          <w:marRight w:val="0"/>
          <w:marTop w:val="0"/>
          <w:marBottom w:val="0"/>
          <w:divBdr>
            <w:top w:val="none" w:sz="0" w:space="0" w:color="auto"/>
            <w:left w:val="none" w:sz="0" w:space="0" w:color="auto"/>
            <w:bottom w:val="none" w:sz="0" w:space="0" w:color="auto"/>
            <w:right w:val="none" w:sz="0" w:space="0" w:color="auto"/>
          </w:divBdr>
        </w:div>
        <w:div w:id="1513646798">
          <w:marLeft w:val="0"/>
          <w:marRight w:val="0"/>
          <w:marTop w:val="0"/>
          <w:marBottom w:val="0"/>
          <w:divBdr>
            <w:top w:val="none" w:sz="0" w:space="0" w:color="auto"/>
            <w:left w:val="none" w:sz="0" w:space="0" w:color="auto"/>
            <w:bottom w:val="none" w:sz="0" w:space="0" w:color="auto"/>
            <w:right w:val="none" w:sz="0" w:space="0" w:color="auto"/>
          </w:divBdr>
        </w:div>
        <w:div w:id="729695090">
          <w:marLeft w:val="0"/>
          <w:marRight w:val="0"/>
          <w:marTop w:val="0"/>
          <w:marBottom w:val="0"/>
          <w:divBdr>
            <w:top w:val="none" w:sz="0" w:space="0" w:color="auto"/>
            <w:left w:val="none" w:sz="0" w:space="0" w:color="auto"/>
            <w:bottom w:val="none" w:sz="0" w:space="0" w:color="auto"/>
            <w:right w:val="none" w:sz="0" w:space="0" w:color="auto"/>
          </w:divBdr>
        </w:div>
        <w:div w:id="1739547534">
          <w:marLeft w:val="0"/>
          <w:marRight w:val="0"/>
          <w:marTop w:val="0"/>
          <w:marBottom w:val="0"/>
          <w:divBdr>
            <w:top w:val="none" w:sz="0" w:space="0" w:color="auto"/>
            <w:left w:val="none" w:sz="0" w:space="0" w:color="auto"/>
            <w:bottom w:val="none" w:sz="0" w:space="0" w:color="auto"/>
            <w:right w:val="none" w:sz="0" w:space="0" w:color="auto"/>
          </w:divBdr>
        </w:div>
        <w:div w:id="15737045">
          <w:marLeft w:val="0"/>
          <w:marRight w:val="0"/>
          <w:marTop w:val="0"/>
          <w:marBottom w:val="0"/>
          <w:divBdr>
            <w:top w:val="none" w:sz="0" w:space="0" w:color="auto"/>
            <w:left w:val="none" w:sz="0" w:space="0" w:color="auto"/>
            <w:bottom w:val="none" w:sz="0" w:space="0" w:color="auto"/>
            <w:right w:val="none" w:sz="0" w:space="0" w:color="auto"/>
          </w:divBdr>
        </w:div>
        <w:div w:id="1940717640">
          <w:marLeft w:val="0"/>
          <w:marRight w:val="0"/>
          <w:marTop w:val="0"/>
          <w:marBottom w:val="0"/>
          <w:divBdr>
            <w:top w:val="none" w:sz="0" w:space="0" w:color="auto"/>
            <w:left w:val="none" w:sz="0" w:space="0" w:color="auto"/>
            <w:bottom w:val="none" w:sz="0" w:space="0" w:color="auto"/>
            <w:right w:val="none" w:sz="0" w:space="0" w:color="auto"/>
          </w:divBdr>
        </w:div>
        <w:div w:id="568000605">
          <w:marLeft w:val="0"/>
          <w:marRight w:val="0"/>
          <w:marTop w:val="0"/>
          <w:marBottom w:val="0"/>
          <w:divBdr>
            <w:top w:val="none" w:sz="0" w:space="0" w:color="auto"/>
            <w:left w:val="none" w:sz="0" w:space="0" w:color="auto"/>
            <w:bottom w:val="none" w:sz="0" w:space="0" w:color="auto"/>
            <w:right w:val="none" w:sz="0" w:space="0" w:color="auto"/>
          </w:divBdr>
        </w:div>
        <w:div w:id="2038267829">
          <w:marLeft w:val="0"/>
          <w:marRight w:val="0"/>
          <w:marTop w:val="0"/>
          <w:marBottom w:val="0"/>
          <w:divBdr>
            <w:top w:val="none" w:sz="0" w:space="0" w:color="auto"/>
            <w:left w:val="none" w:sz="0" w:space="0" w:color="auto"/>
            <w:bottom w:val="none" w:sz="0" w:space="0" w:color="auto"/>
            <w:right w:val="none" w:sz="0" w:space="0" w:color="auto"/>
          </w:divBdr>
        </w:div>
        <w:div w:id="2105415407">
          <w:marLeft w:val="0"/>
          <w:marRight w:val="0"/>
          <w:marTop w:val="0"/>
          <w:marBottom w:val="0"/>
          <w:divBdr>
            <w:top w:val="none" w:sz="0" w:space="0" w:color="auto"/>
            <w:left w:val="none" w:sz="0" w:space="0" w:color="auto"/>
            <w:bottom w:val="none" w:sz="0" w:space="0" w:color="auto"/>
            <w:right w:val="none" w:sz="0" w:space="0" w:color="auto"/>
          </w:divBdr>
        </w:div>
        <w:div w:id="2126338930">
          <w:marLeft w:val="0"/>
          <w:marRight w:val="0"/>
          <w:marTop w:val="0"/>
          <w:marBottom w:val="0"/>
          <w:divBdr>
            <w:top w:val="none" w:sz="0" w:space="0" w:color="auto"/>
            <w:left w:val="none" w:sz="0" w:space="0" w:color="auto"/>
            <w:bottom w:val="none" w:sz="0" w:space="0" w:color="auto"/>
            <w:right w:val="none" w:sz="0" w:space="0" w:color="auto"/>
          </w:divBdr>
        </w:div>
        <w:div w:id="1098868217">
          <w:marLeft w:val="0"/>
          <w:marRight w:val="0"/>
          <w:marTop w:val="0"/>
          <w:marBottom w:val="0"/>
          <w:divBdr>
            <w:top w:val="none" w:sz="0" w:space="0" w:color="auto"/>
            <w:left w:val="none" w:sz="0" w:space="0" w:color="auto"/>
            <w:bottom w:val="none" w:sz="0" w:space="0" w:color="auto"/>
            <w:right w:val="none" w:sz="0" w:space="0" w:color="auto"/>
          </w:divBdr>
        </w:div>
        <w:div w:id="546376431">
          <w:marLeft w:val="0"/>
          <w:marRight w:val="0"/>
          <w:marTop w:val="0"/>
          <w:marBottom w:val="0"/>
          <w:divBdr>
            <w:top w:val="none" w:sz="0" w:space="0" w:color="auto"/>
            <w:left w:val="none" w:sz="0" w:space="0" w:color="auto"/>
            <w:bottom w:val="none" w:sz="0" w:space="0" w:color="auto"/>
            <w:right w:val="none" w:sz="0" w:space="0" w:color="auto"/>
          </w:divBdr>
        </w:div>
        <w:div w:id="191194659">
          <w:marLeft w:val="0"/>
          <w:marRight w:val="0"/>
          <w:marTop w:val="0"/>
          <w:marBottom w:val="0"/>
          <w:divBdr>
            <w:top w:val="none" w:sz="0" w:space="0" w:color="auto"/>
            <w:left w:val="none" w:sz="0" w:space="0" w:color="auto"/>
            <w:bottom w:val="none" w:sz="0" w:space="0" w:color="auto"/>
            <w:right w:val="none" w:sz="0" w:space="0" w:color="auto"/>
          </w:divBdr>
        </w:div>
        <w:div w:id="27998306">
          <w:marLeft w:val="0"/>
          <w:marRight w:val="0"/>
          <w:marTop w:val="0"/>
          <w:marBottom w:val="0"/>
          <w:divBdr>
            <w:top w:val="none" w:sz="0" w:space="0" w:color="auto"/>
            <w:left w:val="none" w:sz="0" w:space="0" w:color="auto"/>
            <w:bottom w:val="none" w:sz="0" w:space="0" w:color="auto"/>
            <w:right w:val="none" w:sz="0" w:space="0" w:color="auto"/>
          </w:divBdr>
        </w:div>
        <w:div w:id="1370453931">
          <w:marLeft w:val="0"/>
          <w:marRight w:val="0"/>
          <w:marTop w:val="0"/>
          <w:marBottom w:val="0"/>
          <w:divBdr>
            <w:top w:val="none" w:sz="0" w:space="0" w:color="auto"/>
            <w:left w:val="none" w:sz="0" w:space="0" w:color="auto"/>
            <w:bottom w:val="none" w:sz="0" w:space="0" w:color="auto"/>
            <w:right w:val="none" w:sz="0" w:space="0" w:color="auto"/>
          </w:divBdr>
        </w:div>
        <w:div w:id="739838268">
          <w:marLeft w:val="0"/>
          <w:marRight w:val="0"/>
          <w:marTop w:val="0"/>
          <w:marBottom w:val="0"/>
          <w:divBdr>
            <w:top w:val="none" w:sz="0" w:space="0" w:color="auto"/>
            <w:left w:val="none" w:sz="0" w:space="0" w:color="auto"/>
            <w:bottom w:val="none" w:sz="0" w:space="0" w:color="auto"/>
            <w:right w:val="none" w:sz="0" w:space="0" w:color="auto"/>
          </w:divBdr>
        </w:div>
        <w:div w:id="2020426748">
          <w:marLeft w:val="0"/>
          <w:marRight w:val="0"/>
          <w:marTop w:val="0"/>
          <w:marBottom w:val="0"/>
          <w:divBdr>
            <w:top w:val="none" w:sz="0" w:space="0" w:color="auto"/>
            <w:left w:val="none" w:sz="0" w:space="0" w:color="auto"/>
            <w:bottom w:val="none" w:sz="0" w:space="0" w:color="auto"/>
            <w:right w:val="none" w:sz="0" w:space="0" w:color="auto"/>
          </w:divBdr>
        </w:div>
        <w:div w:id="79303464">
          <w:marLeft w:val="0"/>
          <w:marRight w:val="0"/>
          <w:marTop w:val="0"/>
          <w:marBottom w:val="0"/>
          <w:divBdr>
            <w:top w:val="none" w:sz="0" w:space="0" w:color="auto"/>
            <w:left w:val="none" w:sz="0" w:space="0" w:color="auto"/>
            <w:bottom w:val="none" w:sz="0" w:space="0" w:color="auto"/>
            <w:right w:val="none" w:sz="0" w:space="0" w:color="auto"/>
          </w:divBdr>
        </w:div>
        <w:div w:id="814832750">
          <w:marLeft w:val="0"/>
          <w:marRight w:val="0"/>
          <w:marTop w:val="0"/>
          <w:marBottom w:val="0"/>
          <w:divBdr>
            <w:top w:val="none" w:sz="0" w:space="0" w:color="auto"/>
            <w:left w:val="none" w:sz="0" w:space="0" w:color="auto"/>
            <w:bottom w:val="none" w:sz="0" w:space="0" w:color="auto"/>
            <w:right w:val="none" w:sz="0" w:space="0" w:color="auto"/>
          </w:divBdr>
        </w:div>
        <w:div w:id="763187714">
          <w:marLeft w:val="0"/>
          <w:marRight w:val="0"/>
          <w:marTop w:val="0"/>
          <w:marBottom w:val="0"/>
          <w:divBdr>
            <w:top w:val="none" w:sz="0" w:space="0" w:color="auto"/>
            <w:left w:val="none" w:sz="0" w:space="0" w:color="auto"/>
            <w:bottom w:val="none" w:sz="0" w:space="0" w:color="auto"/>
            <w:right w:val="none" w:sz="0" w:space="0" w:color="auto"/>
          </w:divBdr>
        </w:div>
        <w:div w:id="1291592105">
          <w:marLeft w:val="0"/>
          <w:marRight w:val="0"/>
          <w:marTop w:val="0"/>
          <w:marBottom w:val="0"/>
          <w:divBdr>
            <w:top w:val="none" w:sz="0" w:space="0" w:color="auto"/>
            <w:left w:val="none" w:sz="0" w:space="0" w:color="auto"/>
            <w:bottom w:val="none" w:sz="0" w:space="0" w:color="auto"/>
            <w:right w:val="none" w:sz="0" w:space="0" w:color="auto"/>
          </w:divBdr>
        </w:div>
        <w:div w:id="440146616">
          <w:marLeft w:val="0"/>
          <w:marRight w:val="0"/>
          <w:marTop w:val="0"/>
          <w:marBottom w:val="0"/>
          <w:divBdr>
            <w:top w:val="none" w:sz="0" w:space="0" w:color="auto"/>
            <w:left w:val="none" w:sz="0" w:space="0" w:color="auto"/>
            <w:bottom w:val="none" w:sz="0" w:space="0" w:color="auto"/>
            <w:right w:val="none" w:sz="0" w:space="0" w:color="auto"/>
          </w:divBdr>
        </w:div>
        <w:div w:id="1734499907">
          <w:marLeft w:val="0"/>
          <w:marRight w:val="0"/>
          <w:marTop w:val="0"/>
          <w:marBottom w:val="0"/>
          <w:divBdr>
            <w:top w:val="none" w:sz="0" w:space="0" w:color="auto"/>
            <w:left w:val="none" w:sz="0" w:space="0" w:color="auto"/>
            <w:bottom w:val="none" w:sz="0" w:space="0" w:color="auto"/>
            <w:right w:val="none" w:sz="0" w:space="0" w:color="auto"/>
          </w:divBdr>
        </w:div>
        <w:div w:id="988479667">
          <w:marLeft w:val="0"/>
          <w:marRight w:val="0"/>
          <w:marTop w:val="0"/>
          <w:marBottom w:val="0"/>
          <w:divBdr>
            <w:top w:val="none" w:sz="0" w:space="0" w:color="auto"/>
            <w:left w:val="none" w:sz="0" w:space="0" w:color="auto"/>
            <w:bottom w:val="none" w:sz="0" w:space="0" w:color="auto"/>
            <w:right w:val="none" w:sz="0" w:space="0" w:color="auto"/>
          </w:divBdr>
        </w:div>
        <w:div w:id="710303167">
          <w:marLeft w:val="0"/>
          <w:marRight w:val="0"/>
          <w:marTop w:val="0"/>
          <w:marBottom w:val="0"/>
          <w:divBdr>
            <w:top w:val="none" w:sz="0" w:space="0" w:color="auto"/>
            <w:left w:val="none" w:sz="0" w:space="0" w:color="auto"/>
            <w:bottom w:val="none" w:sz="0" w:space="0" w:color="auto"/>
            <w:right w:val="none" w:sz="0" w:space="0" w:color="auto"/>
          </w:divBdr>
        </w:div>
        <w:div w:id="1740054355">
          <w:marLeft w:val="0"/>
          <w:marRight w:val="0"/>
          <w:marTop w:val="0"/>
          <w:marBottom w:val="0"/>
          <w:divBdr>
            <w:top w:val="none" w:sz="0" w:space="0" w:color="auto"/>
            <w:left w:val="none" w:sz="0" w:space="0" w:color="auto"/>
            <w:bottom w:val="none" w:sz="0" w:space="0" w:color="auto"/>
            <w:right w:val="none" w:sz="0" w:space="0" w:color="auto"/>
          </w:divBdr>
        </w:div>
        <w:div w:id="2125419301">
          <w:marLeft w:val="0"/>
          <w:marRight w:val="0"/>
          <w:marTop w:val="0"/>
          <w:marBottom w:val="0"/>
          <w:divBdr>
            <w:top w:val="none" w:sz="0" w:space="0" w:color="auto"/>
            <w:left w:val="none" w:sz="0" w:space="0" w:color="auto"/>
            <w:bottom w:val="none" w:sz="0" w:space="0" w:color="auto"/>
            <w:right w:val="none" w:sz="0" w:space="0" w:color="auto"/>
          </w:divBdr>
        </w:div>
        <w:div w:id="847449552">
          <w:marLeft w:val="0"/>
          <w:marRight w:val="0"/>
          <w:marTop w:val="0"/>
          <w:marBottom w:val="0"/>
          <w:divBdr>
            <w:top w:val="none" w:sz="0" w:space="0" w:color="auto"/>
            <w:left w:val="none" w:sz="0" w:space="0" w:color="auto"/>
            <w:bottom w:val="none" w:sz="0" w:space="0" w:color="auto"/>
            <w:right w:val="none" w:sz="0" w:space="0" w:color="auto"/>
          </w:divBdr>
        </w:div>
        <w:div w:id="2135169070">
          <w:marLeft w:val="0"/>
          <w:marRight w:val="0"/>
          <w:marTop w:val="0"/>
          <w:marBottom w:val="0"/>
          <w:divBdr>
            <w:top w:val="none" w:sz="0" w:space="0" w:color="auto"/>
            <w:left w:val="none" w:sz="0" w:space="0" w:color="auto"/>
            <w:bottom w:val="none" w:sz="0" w:space="0" w:color="auto"/>
            <w:right w:val="none" w:sz="0" w:space="0" w:color="auto"/>
          </w:divBdr>
        </w:div>
        <w:div w:id="301666265">
          <w:marLeft w:val="0"/>
          <w:marRight w:val="0"/>
          <w:marTop w:val="0"/>
          <w:marBottom w:val="0"/>
          <w:divBdr>
            <w:top w:val="none" w:sz="0" w:space="0" w:color="auto"/>
            <w:left w:val="none" w:sz="0" w:space="0" w:color="auto"/>
            <w:bottom w:val="none" w:sz="0" w:space="0" w:color="auto"/>
            <w:right w:val="none" w:sz="0" w:space="0" w:color="auto"/>
          </w:divBdr>
        </w:div>
        <w:div w:id="174541091">
          <w:marLeft w:val="0"/>
          <w:marRight w:val="0"/>
          <w:marTop w:val="0"/>
          <w:marBottom w:val="0"/>
          <w:divBdr>
            <w:top w:val="none" w:sz="0" w:space="0" w:color="auto"/>
            <w:left w:val="none" w:sz="0" w:space="0" w:color="auto"/>
            <w:bottom w:val="none" w:sz="0" w:space="0" w:color="auto"/>
            <w:right w:val="none" w:sz="0" w:space="0" w:color="auto"/>
          </w:divBdr>
        </w:div>
        <w:div w:id="489952953">
          <w:marLeft w:val="0"/>
          <w:marRight w:val="0"/>
          <w:marTop w:val="0"/>
          <w:marBottom w:val="0"/>
          <w:divBdr>
            <w:top w:val="none" w:sz="0" w:space="0" w:color="auto"/>
            <w:left w:val="none" w:sz="0" w:space="0" w:color="auto"/>
            <w:bottom w:val="none" w:sz="0" w:space="0" w:color="auto"/>
            <w:right w:val="none" w:sz="0" w:space="0" w:color="auto"/>
          </w:divBdr>
        </w:div>
        <w:div w:id="570778525">
          <w:marLeft w:val="0"/>
          <w:marRight w:val="0"/>
          <w:marTop w:val="0"/>
          <w:marBottom w:val="0"/>
          <w:divBdr>
            <w:top w:val="none" w:sz="0" w:space="0" w:color="auto"/>
            <w:left w:val="none" w:sz="0" w:space="0" w:color="auto"/>
            <w:bottom w:val="none" w:sz="0" w:space="0" w:color="auto"/>
            <w:right w:val="none" w:sz="0" w:space="0" w:color="auto"/>
          </w:divBdr>
        </w:div>
        <w:div w:id="1625040427">
          <w:marLeft w:val="0"/>
          <w:marRight w:val="0"/>
          <w:marTop w:val="0"/>
          <w:marBottom w:val="0"/>
          <w:divBdr>
            <w:top w:val="none" w:sz="0" w:space="0" w:color="auto"/>
            <w:left w:val="none" w:sz="0" w:space="0" w:color="auto"/>
            <w:bottom w:val="none" w:sz="0" w:space="0" w:color="auto"/>
            <w:right w:val="none" w:sz="0" w:space="0" w:color="auto"/>
          </w:divBdr>
        </w:div>
        <w:div w:id="490218928">
          <w:marLeft w:val="0"/>
          <w:marRight w:val="0"/>
          <w:marTop w:val="0"/>
          <w:marBottom w:val="0"/>
          <w:divBdr>
            <w:top w:val="none" w:sz="0" w:space="0" w:color="auto"/>
            <w:left w:val="none" w:sz="0" w:space="0" w:color="auto"/>
            <w:bottom w:val="none" w:sz="0" w:space="0" w:color="auto"/>
            <w:right w:val="none" w:sz="0" w:space="0" w:color="auto"/>
          </w:divBdr>
        </w:div>
      </w:divsChild>
    </w:div>
    <w:div w:id="61296891">
      <w:bodyDiv w:val="1"/>
      <w:marLeft w:val="0"/>
      <w:marRight w:val="0"/>
      <w:marTop w:val="0"/>
      <w:marBottom w:val="0"/>
      <w:divBdr>
        <w:top w:val="none" w:sz="0" w:space="0" w:color="auto"/>
        <w:left w:val="none" w:sz="0" w:space="0" w:color="auto"/>
        <w:bottom w:val="none" w:sz="0" w:space="0" w:color="auto"/>
        <w:right w:val="none" w:sz="0" w:space="0" w:color="auto"/>
      </w:divBdr>
      <w:divsChild>
        <w:div w:id="1344239611">
          <w:marLeft w:val="0"/>
          <w:marRight w:val="0"/>
          <w:marTop w:val="0"/>
          <w:marBottom w:val="0"/>
          <w:divBdr>
            <w:top w:val="none" w:sz="0" w:space="0" w:color="auto"/>
            <w:left w:val="none" w:sz="0" w:space="0" w:color="auto"/>
            <w:bottom w:val="none" w:sz="0" w:space="0" w:color="auto"/>
            <w:right w:val="none" w:sz="0" w:space="0" w:color="auto"/>
          </w:divBdr>
        </w:div>
        <w:div w:id="2029718929">
          <w:marLeft w:val="0"/>
          <w:marRight w:val="0"/>
          <w:marTop w:val="0"/>
          <w:marBottom w:val="0"/>
          <w:divBdr>
            <w:top w:val="none" w:sz="0" w:space="0" w:color="auto"/>
            <w:left w:val="none" w:sz="0" w:space="0" w:color="auto"/>
            <w:bottom w:val="none" w:sz="0" w:space="0" w:color="auto"/>
            <w:right w:val="none" w:sz="0" w:space="0" w:color="auto"/>
          </w:divBdr>
        </w:div>
        <w:div w:id="1548253581">
          <w:marLeft w:val="0"/>
          <w:marRight w:val="0"/>
          <w:marTop w:val="0"/>
          <w:marBottom w:val="0"/>
          <w:divBdr>
            <w:top w:val="none" w:sz="0" w:space="0" w:color="auto"/>
            <w:left w:val="none" w:sz="0" w:space="0" w:color="auto"/>
            <w:bottom w:val="none" w:sz="0" w:space="0" w:color="auto"/>
            <w:right w:val="none" w:sz="0" w:space="0" w:color="auto"/>
          </w:divBdr>
        </w:div>
        <w:div w:id="2002737429">
          <w:marLeft w:val="0"/>
          <w:marRight w:val="0"/>
          <w:marTop w:val="0"/>
          <w:marBottom w:val="0"/>
          <w:divBdr>
            <w:top w:val="none" w:sz="0" w:space="0" w:color="auto"/>
            <w:left w:val="none" w:sz="0" w:space="0" w:color="auto"/>
            <w:bottom w:val="none" w:sz="0" w:space="0" w:color="auto"/>
            <w:right w:val="none" w:sz="0" w:space="0" w:color="auto"/>
          </w:divBdr>
        </w:div>
        <w:div w:id="1122503222">
          <w:marLeft w:val="0"/>
          <w:marRight w:val="0"/>
          <w:marTop w:val="0"/>
          <w:marBottom w:val="0"/>
          <w:divBdr>
            <w:top w:val="none" w:sz="0" w:space="0" w:color="auto"/>
            <w:left w:val="none" w:sz="0" w:space="0" w:color="auto"/>
            <w:bottom w:val="none" w:sz="0" w:space="0" w:color="auto"/>
            <w:right w:val="none" w:sz="0" w:space="0" w:color="auto"/>
          </w:divBdr>
        </w:div>
        <w:div w:id="872309252">
          <w:marLeft w:val="0"/>
          <w:marRight w:val="0"/>
          <w:marTop w:val="0"/>
          <w:marBottom w:val="0"/>
          <w:divBdr>
            <w:top w:val="none" w:sz="0" w:space="0" w:color="auto"/>
            <w:left w:val="none" w:sz="0" w:space="0" w:color="auto"/>
            <w:bottom w:val="none" w:sz="0" w:space="0" w:color="auto"/>
            <w:right w:val="none" w:sz="0" w:space="0" w:color="auto"/>
          </w:divBdr>
        </w:div>
        <w:div w:id="539705979">
          <w:marLeft w:val="0"/>
          <w:marRight w:val="0"/>
          <w:marTop w:val="0"/>
          <w:marBottom w:val="0"/>
          <w:divBdr>
            <w:top w:val="none" w:sz="0" w:space="0" w:color="auto"/>
            <w:left w:val="none" w:sz="0" w:space="0" w:color="auto"/>
            <w:bottom w:val="none" w:sz="0" w:space="0" w:color="auto"/>
            <w:right w:val="none" w:sz="0" w:space="0" w:color="auto"/>
          </w:divBdr>
        </w:div>
        <w:div w:id="2138329114">
          <w:marLeft w:val="0"/>
          <w:marRight w:val="0"/>
          <w:marTop w:val="0"/>
          <w:marBottom w:val="0"/>
          <w:divBdr>
            <w:top w:val="none" w:sz="0" w:space="0" w:color="auto"/>
            <w:left w:val="none" w:sz="0" w:space="0" w:color="auto"/>
            <w:bottom w:val="none" w:sz="0" w:space="0" w:color="auto"/>
            <w:right w:val="none" w:sz="0" w:space="0" w:color="auto"/>
          </w:divBdr>
        </w:div>
        <w:div w:id="1469514244">
          <w:marLeft w:val="0"/>
          <w:marRight w:val="0"/>
          <w:marTop w:val="0"/>
          <w:marBottom w:val="0"/>
          <w:divBdr>
            <w:top w:val="none" w:sz="0" w:space="0" w:color="auto"/>
            <w:left w:val="none" w:sz="0" w:space="0" w:color="auto"/>
            <w:bottom w:val="none" w:sz="0" w:space="0" w:color="auto"/>
            <w:right w:val="none" w:sz="0" w:space="0" w:color="auto"/>
          </w:divBdr>
        </w:div>
        <w:div w:id="602036384">
          <w:marLeft w:val="0"/>
          <w:marRight w:val="0"/>
          <w:marTop w:val="0"/>
          <w:marBottom w:val="0"/>
          <w:divBdr>
            <w:top w:val="none" w:sz="0" w:space="0" w:color="auto"/>
            <w:left w:val="none" w:sz="0" w:space="0" w:color="auto"/>
            <w:bottom w:val="none" w:sz="0" w:space="0" w:color="auto"/>
            <w:right w:val="none" w:sz="0" w:space="0" w:color="auto"/>
          </w:divBdr>
        </w:div>
        <w:div w:id="1079522527">
          <w:marLeft w:val="0"/>
          <w:marRight w:val="0"/>
          <w:marTop w:val="0"/>
          <w:marBottom w:val="0"/>
          <w:divBdr>
            <w:top w:val="none" w:sz="0" w:space="0" w:color="auto"/>
            <w:left w:val="none" w:sz="0" w:space="0" w:color="auto"/>
            <w:bottom w:val="none" w:sz="0" w:space="0" w:color="auto"/>
            <w:right w:val="none" w:sz="0" w:space="0" w:color="auto"/>
          </w:divBdr>
        </w:div>
        <w:div w:id="1189179080">
          <w:marLeft w:val="0"/>
          <w:marRight w:val="0"/>
          <w:marTop w:val="0"/>
          <w:marBottom w:val="0"/>
          <w:divBdr>
            <w:top w:val="none" w:sz="0" w:space="0" w:color="auto"/>
            <w:left w:val="none" w:sz="0" w:space="0" w:color="auto"/>
            <w:bottom w:val="none" w:sz="0" w:space="0" w:color="auto"/>
            <w:right w:val="none" w:sz="0" w:space="0" w:color="auto"/>
          </w:divBdr>
        </w:div>
        <w:div w:id="251277763">
          <w:marLeft w:val="0"/>
          <w:marRight w:val="0"/>
          <w:marTop w:val="0"/>
          <w:marBottom w:val="0"/>
          <w:divBdr>
            <w:top w:val="none" w:sz="0" w:space="0" w:color="auto"/>
            <w:left w:val="none" w:sz="0" w:space="0" w:color="auto"/>
            <w:bottom w:val="none" w:sz="0" w:space="0" w:color="auto"/>
            <w:right w:val="none" w:sz="0" w:space="0" w:color="auto"/>
          </w:divBdr>
        </w:div>
        <w:div w:id="1584415295">
          <w:marLeft w:val="0"/>
          <w:marRight w:val="0"/>
          <w:marTop w:val="0"/>
          <w:marBottom w:val="0"/>
          <w:divBdr>
            <w:top w:val="none" w:sz="0" w:space="0" w:color="auto"/>
            <w:left w:val="none" w:sz="0" w:space="0" w:color="auto"/>
            <w:bottom w:val="none" w:sz="0" w:space="0" w:color="auto"/>
            <w:right w:val="none" w:sz="0" w:space="0" w:color="auto"/>
          </w:divBdr>
        </w:div>
        <w:div w:id="1899974885">
          <w:marLeft w:val="0"/>
          <w:marRight w:val="0"/>
          <w:marTop w:val="0"/>
          <w:marBottom w:val="0"/>
          <w:divBdr>
            <w:top w:val="none" w:sz="0" w:space="0" w:color="auto"/>
            <w:left w:val="none" w:sz="0" w:space="0" w:color="auto"/>
            <w:bottom w:val="none" w:sz="0" w:space="0" w:color="auto"/>
            <w:right w:val="none" w:sz="0" w:space="0" w:color="auto"/>
          </w:divBdr>
        </w:div>
        <w:div w:id="1808739943">
          <w:marLeft w:val="0"/>
          <w:marRight w:val="0"/>
          <w:marTop w:val="0"/>
          <w:marBottom w:val="0"/>
          <w:divBdr>
            <w:top w:val="none" w:sz="0" w:space="0" w:color="auto"/>
            <w:left w:val="none" w:sz="0" w:space="0" w:color="auto"/>
            <w:bottom w:val="none" w:sz="0" w:space="0" w:color="auto"/>
            <w:right w:val="none" w:sz="0" w:space="0" w:color="auto"/>
          </w:divBdr>
        </w:div>
        <w:div w:id="946733719">
          <w:marLeft w:val="0"/>
          <w:marRight w:val="0"/>
          <w:marTop w:val="0"/>
          <w:marBottom w:val="0"/>
          <w:divBdr>
            <w:top w:val="none" w:sz="0" w:space="0" w:color="auto"/>
            <w:left w:val="none" w:sz="0" w:space="0" w:color="auto"/>
            <w:bottom w:val="none" w:sz="0" w:space="0" w:color="auto"/>
            <w:right w:val="none" w:sz="0" w:space="0" w:color="auto"/>
          </w:divBdr>
        </w:div>
        <w:div w:id="2027250689">
          <w:marLeft w:val="0"/>
          <w:marRight w:val="0"/>
          <w:marTop w:val="0"/>
          <w:marBottom w:val="0"/>
          <w:divBdr>
            <w:top w:val="none" w:sz="0" w:space="0" w:color="auto"/>
            <w:left w:val="none" w:sz="0" w:space="0" w:color="auto"/>
            <w:bottom w:val="none" w:sz="0" w:space="0" w:color="auto"/>
            <w:right w:val="none" w:sz="0" w:space="0" w:color="auto"/>
          </w:divBdr>
        </w:div>
        <w:div w:id="398333513">
          <w:marLeft w:val="0"/>
          <w:marRight w:val="0"/>
          <w:marTop w:val="0"/>
          <w:marBottom w:val="0"/>
          <w:divBdr>
            <w:top w:val="none" w:sz="0" w:space="0" w:color="auto"/>
            <w:left w:val="none" w:sz="0" w:space="0" w:color="auto"/>
            <w:bottom w:val="none" w:sz="0" w:space="0" w:color="auto"/>
            <w:right w:val="none" w:sz="0" w:space="0" w:color="auto"/>
          </w:divBdr>
        </w:div>
        <w:div w:id="1706716963">
          <w:marLeft w:val="0"/>
          <w:marRight w:val="0"/>
          <w:marTop w:val="0"/>
          <w:marBottom w:val="0"/>
          <w:divBdr>
            <w:top w:val="none" w:sz="0" w:space="0" w:color="auto"/>
            <w:left w:val="none" w:sz="0" w:space="0" w:color="auto"/>
            <w:bottom w:val="none" w:sz="0" w:space="0" w:color="auto"/>
            <w:right w:val="none" w:sz="0" w:space="0" w:color="auto"/>
          </w:divBdr>
        </w:div>
        <w:div w:id="753623880">
          <w:marLeft w:val="0"/>
          <w:marRight w:val="0"/>
          <w:marTop w:val="0"/>
          <w:marBottom w:val="0"/>
          <w:divBdr>
            <w:top w:val="none" w:sz="0" w:space="0" w:color="auto"/>
            <w:left w:val="none" w:sz="0" w:space="0" w:color="auto"/>
            <w:bottom w:val="none" w:sz="0" w:space="0" w:color="auto"/>
            <w:right w:val="none" w:sz="0" w:space="0" w:color="auto"/>
          </w:divBdr>
        </w:div>
        <w:div w:id="2140609202">
          <w:marLeft w:val="0"/>
          <w:marRight w:val="0"/>
          <w:marTop w:val="0"/>
          <w:marBottom w:val="0"/>
          <w:divBdr>
            <w:top w:val="none" w:sz="0" w:space="0" w:color="auto"/>
            <w:left w:val="none" w:sz="0" w:space="0" w:color="auto"/>
            <w:bottom w:val="none" w:sz="0" w:space="0" w:color="auto"/>
            <w:right w:val="none" w:sz="0" w:space="0" w:color="auto"/>
          </w:divBdr>
        </w:div>
        <w:div w:id="1642810675">
          <w:marLeft w:val="0"/>
          <w:marRight w:val="0"/>
          <w:marTop w:val="0"/>
          <w:marBottom w:val="0"/>
          <w:divBdr>
            <w:top w:val="none" w:sz="0" w:space="0" w:color="auto"/>
            <w:left w:val="none" w:sz="0" w:space="0" w:color="auto"/>
            <w:bottom w:val="none" w:sz="0" w:space="0" w:color="auto"/>
            <w:right w:val="none" w:sz="0" w:space="0" w:color="auto"/>
          </w:divBdr>
        </w:div>
        <w:div w:id="757025406">
          <w:marLeft w:val="0"/>
          <w:marRight w:val="0"/>
          <w:marTop w:val="0"/>
          <w:marBottom w:val="0"/>
          <w:divBdr>
            <w:top w:val="none" w:sz="0" w:space="0" w:color="auto"/>
            <w:left w:val="none" w:sz="0" w:space="0" w:color="auto"/>
            <w:bottom w:val="none" w:sz="0" w:space="0" w:color="auto"/>
            <w:right w:val="none" w:sz="0" w:space="0" w:color="auto"/>
          </w:divBdr>
        </w:div>
        <w:div w:id="1840005503">
          <w:marLeft w:val="0"/>
          <w:marRight w:val="0"/>
          <w:marTop w:val="0"/>
          <w:marBottom w:val="0"/>
          <w:divBdr>
            <w:top w:val="none" w:sz="0" w:space="0" w:color="auto"/>
            <w:left w:val="none" w:sz="0" w:space="0" w:color="auto"/>
            <w:bottom w:val="none" w:sz="0" w:space="0" w:color="auto"/>
            <w:right w:val="none" w:sz="0" w:space="0" w:color="auto"/>
          </w:divBdr>
        </w:div>
        <w:div w:id="1338190253">
          <w:marLeft w:val="0"/>
          <w:marRight w:val="0"/>
          <w:marTop w:val="0"/>
          <w:marBottom w:val="0"/>
          <w:divBdr>
            <w:top w:val="none" w:sz="0" w:space="0" w:color="auto"/>
            <w:left w:val="none" w:sz="0" w:space="0" w:color="auto"/>
            <w:bottom w:val="none" w:sz="0" w:space="0" w:color="auto"/>
            <w:right w:val="none" w:sz="0" w:space="0" w:color="auto"/>
          </w:divBdr>
        </w:div>
        <w:div w:id="1182469364">
          <w:marLeft w:val="0"/>
          <w:marRight w:val="0"/>
          <w:marTop w:val="0"/>
          <w:marBottom w:val="0"/>
          <w:divBdr>
            <w:top w:val="none" w:sz="0" w:space="0" w:color="auto"/>
            <w:left w:val="none" w:sz="0" w:space="0" w:color="auto"/>
            <w:bottom w:val="none" w:sz="0" w:space="0" w:color="auto"/>
            <w:right w:val="none" w:sz="0" w:space="0" w:color="auto"/>
          </w:divBdr>
        </w:div>
        <w:div w:id="328799755">
          <w:marLeft w:val="0"/>
          <w:marRight w:val="0"/>
          <w:marTop w:val="0"/>
          <w:marBottom w:val="0"/>
          <w:divBdr>
            <w:top w:val="none" w:sz="0" w:space="0" w:color="auto"/>
            <w:left w:val="none" w:sz="0" w:space="0" w:color="auto"/>
            <w:bottom w:val="none" w:sz="0" w:space="0" w:color="auto"/>
            <w:right w:val="none" w:sz="0" w:space="0" w:color="auto"/>
          </w:divBdr>
        </w:div>
        <w:div w:id="2143225941">
          <w:marLeft w:val="0"/>
          <w:marRight w:val="0"/>
          <w:marTop w:val="0"/>
          <w:marBottom w:val="0"/>
          <w:divBdr>
            <w:top w:val="none" w:sz="0" w:space="0" w:color="auto"/>
            <w:left w:val="none" w:sz="0" w:space="0" w:color="auto"/>
            <w:bottom w:val="none" w:sz="0" w:space="0" w:color="auto"/>
            <w:right w:val="none" w:sz="0" w:space="0" w:color="auto"/>
          </w:divBdr>
        </w:div>
        <w:div w:id="168255417">
          <w:marLeft w:val="0"/>
          <w:marRight w:val="0"/>
          <w:marTop w:val="0"/>
          <w:marBottom w:val="0"/>
          <w:divBdr>
            <w:top w:val="none" w:sz="0" w:space="0" w:color="auto"/>
            <w:left w:val="none" w:sz="0" w:space="0" w:color="auto"/>
            <w:bottom w:val="none" w:sz="0" w:space="0" w:color="auto"/>
            <w:right w:val="none" w:sz="0" w:space="0" w:color="auto"/>
          </w:divBdr>
        </w:div>
        <w:div w:id="2020043332">
          <w:marLeft w:val="0"/>
          <w:marRight w:val="0"/>
          <w:marTop w:val="0"/>
          <w:marBottom w:val="0"/>
          <w:divBdr>
            <w:top w:val="none" w:sz="0" w:space="0" w:color="auto"/>
            <w:left w:val="none" w:sz="0" w:space="0" w:color="auto"/>
            <w:bottom w:val="none" w:sz="0" w:space="0" w:color="auto"/>
            <w:right w:val="none" w:sz="0" w:space="0" w:color="auto"/>
          </w:divBdr>
        </w:div>
        <w:div w:id="1036321033">
          <w:marLeft w:val="0"/>
          <w:marRight w:val="0"/>
          <w:marTop w:val="0"/>
          <w:marBottom w:val="0"/>
          <w:divBdr>
            <w:top w:val="none" w:sz="0" w:space="0" w:color="auto"/>
            <w:left w:val="none" w:sz="0" w:space="0" w:color="auto"/>
            <w:bottom w:val="none" w:sz="0" w:space="0" w:color="auto"/>
            <w:right w:val="none" w:sz="0" w:space="0" w:color="auto"/>
          </w:divBdr>
        </w:div>
        <w:div w:id="681323975">
          <w:marLeft w:val="0"/>
          <w:marRight w:val="0"/>
          <w:marTop w:val="0"/>
          <w:marBottom w:val="0"/>
          <w:divBdr>
            <w:top w:val="none" w:sz="0" w:space="0" w:color="auto"/>
            <w:left w:val="none" w:sz="0" w:space="0" w:color="auto"/>
            <w:bottom w:val="none" w:sz="0" w:space="0" w:color="auto"/>
            <w:right w:val="none" w:sz="0" w:space="0" w:color="auto"/>
          </w:divBdr>
        </w:div>
        <w:div w:id="1228151640">
          <w:marLeft w:val="0"/>
          <w:marRight w:val="0"/>
          <w:marTop w:val="0"/>
          <w:marBottom w:val="0"/>
          <w:divBdr>
            <w:top w:val="none" w:sz="0" w:space="0" w:color="auto"/>
            <w:left w:val="none" w:sz="0" w:space="0" w:color="auto"/>
            <w:bottom w:val="none" w:sz="0" w:space="0" w:color="auto"/>
            <w:right w:val="none" w:sz="0" w:space="0" w:color="auto"/>
          </w:divBdr>
        </w:div>
        <w:div w:id="1266159594">
          <w:marLeft w:val="0"/>
          <w:marRight w:val="0"/>
          <w:marTop w:val="0"/>
          <w:marBottom w:val="0"/>
          <w:divBdr>
            <w:top w:val="none" w:sz="0" w:space="0" w:color="auto"/>
            <w:left w:val="none" w:sz="0" w:space="0" w:color="auto"/>
            <w:bottom w:val="none" w:sz="0" w:space="0" w:color="auto"/>
            <w:right w:val="none" w:sz="0" w:space="0" w:color="auto"/>
          </w:divBdr>
        </w:div>
        <w:div w:id="610891588">
          <w:marLeft w:val="0"/>
          <w:marRight w:val="0"/>
          <w:marTop w:val="0"/>
          <w:marBottom w:val="0"/>
          <w:divBdr>
            <w:top w:val="none" w:sz="0" w:space="0" w:color="auto"/>
            <w:left w:val="none" w:sz="0" w:space="0" w:color="auto"/>
            <w:bottom w:val="none" w:sz="0" w:space="0" w:color="auto"/>
            <w:right w:val="none" w:sz="0" w:space="0" w:color="auto"/>
          </w:divBdr>
        </w:div>
        <w:div w:id="649283531">
          <w:marLeft w:val="0"/>
          <w:marRight w:val="0"/>
          <w:marTop w:val="0"/>
          <w:marBottom w:val="0"/>
          <w:divBdr>
            <w:top w:val="none" w:sz="0" w:space="0" w:color="auto"/>
            <w:left w:val="none" w:sz="0" w:space="0" w:color="auto"/>
            <w:bottom w:val="none" w:sz="0" w:space="0" w:color="auto"/>
            <w:right w:val="none" w:sz="0" w:space="0" w:color="auto"/>
          </w:divBdr>
        </w:div>
        <w:div w:id="58090998">
          <w:marLeft w:val="0"/>
          <w:marRight w:val="0"/>
          <w:marTop w:val="0"/>
          <w:marBottom w:val="0"/>
          <w:divBdr>
            <w:top w:val="none" w:sz="0" w:space="0" w:color="auto"/>
            <w:left w:val="none" w:sz="0" w:space="0" w:color="auto"/>
            <w:bottom w:val="none" w:sz="0" w:space="0" w:color="auto"/>
            <w:right w:val="none" w:sz="0" w:space="0" w:color="auto"/>
          </w:divBdr>
        </w:div>
        <w:div w:id="640428477">
          <w:marLeft w:val="0"/>
          <w:marRight w:val="0"/>
          <w:marTop w:val="0"/>
          <w:marBottom w:val="0"/>
          <w:divBdr>
            <w:top w:val="none" w:sz="0" w:space="0" w:color="auto"/>
            <w:left w:val="none" w:sz="0" w:space="0" w:color="auto"/>
            <w:bottom w:val="none" w:sz="0" w:space="0" w:color="auto"/>
            <w:right w:val="none" w:sz="0" w:space="0" w:color="auto"/>
          </w:divBdr>
        </w:div>
        <w:div w:id="500388302">
          <w:marLeft w:val="0"/>
          <w:marRight w:val="0"/>
          <w:marTop w:val="0"/>
          <w:marBottom w:val="0"/>
          <w:divBdr>
            <w:top w:val="none" w:sz="0" w:space="0" w:color="auto"/>
            <w:left w:val="none" w:sz="0" w:space="0" w:color="auto"/>
            <w:bottom w:val="none" w:sz="0" w:space="0" w:color="auto"/>
            <w:right w:val="none" w:sz="0" w:space="0" w:color="auto"/>
          </w:divBdr>
        </w:div>
        <w:div w:id="613294847">
          <w:marLeft w:val="0"/>
          <w:marRight w:val="0"/>
          <w:marTop w:val="0"/>
          <w:marBottom w:val="0"/>
          <w:divBdr>
            <w:top w:val="none" w:sz="0" w:space="0" w:color="auto"/>
            <w:left w:val="none" w:sz="0" w:space="0" w:color="auto"/>
            <w:bottom w:val="none" w:sz="0" w:space="0" w:color="auto"/>
            <w:right w:val="none" w:sz="0" w:space="0" w:color="auto"/>
          </w:divBdr>
        </w:div>
        <w:div w:id="2049597273">
          <w:marLeft w:val="0"/>
          <w:marRight w:val="0"/>
          <w:marTop w:val="0"/>
          <w:marBottom w:val="0"/>
          <w:divBdr>
            <w:top w:val="none" w:sz="0" w:space="0" w:color="auto"/>
            <w:left w:val="none" w:sz="0" w:space="0" w:color="auto"/>
            <w:bottom w:val="none" w:sz="0" w:space="0" w:color="auto"/>
            <w:right w:val="none" w:sz="0" w:space="0" w:color="auto"/>
          </w:divBdr>
        </w:div>
        <w:div w:id="669334559">
          <w:marLeft w:val="0"/>
          <w:marRight w:val="0"/>
          <w:marTop w:val="0"/>
          <w:marBottom w:val="0"/>
          <w:divBdr>
            <w:top w:val="none" w:sz="0" w:space="0" w:color="auto"/>
            <w:left w:val="none" w:sz="0" w:space="0" w:color="auto"/>
            <w:bottom w:val="none" w:sz="0" w:space="0" w:color="auto"/>
            <w:right w:val="none" w:sz="0" w:space="0" w:color="auto"/>
          </w:divBdr>
        </w:div>
        <w:div w:id="178468103">
          <w:marLeft w:val="0"/>
          <w:marRight w:val="0"/>
          <w:marTop w:val="0"/>
          <w:marBottom w:val="0"/>
          <w:divBdr>
            <w:top w:val="none" w:sz="0" w:space="0" w:color="auto"/>
            <w:left w:val="none" w:sz="0" w:space="0" w:color="auto"/>
            <w:bottom w:val="none" w:sz="0" w:space="0" w:color="auto"/>
            <w:right w:val="none" w:sz="0" w:space="0" w:color="auto"/>
          </w:divBdr>
        </w:div>
        <w:div w:id="808326893">
          <w:marLeft w:val="0"/>
          <w:marRight w:val="0"/>
          <w:marTop w:val="0"/>
          <w:marBottom w:val="0"/>
          <w:divBdr>
            <w:top w:val="none" w:sz="0" w:space="0" w:color="auto"/>
            <w:left w:val="none" w:sz="0" w:space="0" w:color="auto"/>
            <w:bottom w:val="none" w:sz="0" w:space="0" w:color="auto"/>
            <w:right w:val="none" w:sz="0" w:space="0" w:color="auto"/>
          </w:divBdr>
        </w:div>
        <w:div w:id="1246457682">
          <w:marLeft w:val="0"/>
          <w:marRight w:val="0"/>
          <w:marTop w:val="0"/>
          <w:marBottom w:val="0"/>
          <w:divBdr>
            <w:top w:val="none" w:sz="0" w:space="0" w:color="auto"/>
            <w:left w:val="none" w:sz="0" w:space="0" w:color="auto"/>
            <w:bottom w:val="none" w:sz="0" w:space="0" w:color="auto"/>
            <w:right w:val="none" w:sz="0" w:space="0" w:color="auto"/>
          </w:divBdr>
        </w:div>
        <w:div w:id="1708481242">
          <w:marLeft w:val="0"/>
          <w:marRight w:val="0"/>
          <w:marTop w:val="0"/>
          <w:marBottom w:val="0"/>
          <w:divBdr>
            <w:top w:val="none" w:sz="0" w:space="0" w:color="auto"/>
            <w:left w:val="none" w:sz="0" w:space="0" w:color="auto"/>
            <w:bottom w:val="none" w:sz="0" w:space="0" w:color="auto"/>
            <w:right w:val="none" w:sz="0" w:space="0" w:color="auto"/>
          </w:divBdr>
        </w:div>
        <w:div w:id="141042465">
          <w:marLeft w:val="0"/>
          <w:marRight w:val="0"/>
          <w:marTop w:val="0"/>
          <w:marBottom w:val="0"/>
          <w:divBdr>
            <w:top w:val="none" w:sz="0" w:space="0" w:color="auto"/>
            <w:left w:val="none" w:sz="0" w:space="0" w:color="auto"/>
            <w:bottom w:val="none" w:sz="0" w:space="0" w:color="auto"/>
            <w:right w:val="none" w:sz="0" w:space="0" w:color="auto"/>
          </w:divBdr>
        </w:div>
        <w:div w:id="708798750">
          <w:marLeft w:val="0"/>
          <w:marRight w:val="0"/>
          <w:marTop w:val="0"/>
          <w:marBottom w:val="0"/>
          <w:divBdr>
            <w:top w:val="none" w:sz="0" w:space="0" w:color="auto"/>
            <w:left w:val="none" w:sz="0" w:space="0" w:color="auto"/>
            <w:bottom w:val="none" w:sz="0" w:space="0" w:color="auto"/>
            <w:right w:val="none" w:sz="0" w:space="0" w:color="auto"/>
          </w:divBdr>
        </w:div>
        <w:div w:id="1440686213">
          <w:marLeft w:val="0"/>
          <w:marRight w:val="0"/>
          <w:marTop w:val="0"/>
          <w:marBottom w:val="0"/>
          <w:divBdr>
            <w:top w:val="none" w:sz="0" w:space="0" w:color="auto"/>
            <w:left w:val="none" w:sz="0" w:space="0" w:color="auto"/>
            <w:bottom w:val="none" w:sz="0" w:space="0" w:color="auto"/>
            <w:right w:val="none" w:sz="0" w:space="0" w:color="auto"/>
          </w:divBdr>
        </w:div>
        <w:div w:id="480850241">
          <w:marLeft w:val="0"/>
          <w:marRight w:val="0"/>
          <w:marTop w:val="0"/>
          <w:marBottom w:val="0"/>
          <w:divBdr>
            <w:top w:val="none" w:sz="0" w:space="0" w:color="auto"/>
            <w:left w:val="none" w:sz="0" w:space="0" w:color="auto"/>
            <w:bottom w:val="none" w:sz="0" w:space="0" w:color="auto"/>
            <w:right w:val="none" w:sz="0" w:space="0" w:color="auto"/>
          </w:divBdr>
        </w:div>
        <w:div w:id="1209145747">
          <w:marLeft w:val="0"/>
          <w:marRight w:val="0"/>
          <w:marTop w:val="0"/>
          <w:marBottom w:val="0"/>
          <w:divBdr>
            <w:top w:val="none" w:sz="0" w:space="0" w:color="auto"/>
            <w:left w:val="none" w:sz="0" w:space="0" w:color="auto"/>
            <w:bottom w:val="none" w:sz="0" w:space="0" w:color="auto"/>
            <w:right w:val="none" w:sz="0" w:space="0" w:color="auto"/>
          </w:divBdr>
        </w:div>
        <w:div w:id="1689600663">
          <w:marLeft w:val="0"/>
          <w:marRight w:val="0"/>
          <w:marTop w:val="0"/>
          <w:marBottom w:val="0"/>
          <w:divBdr>
            <w:top w:val="none" w:sz="0" w:space="0" w:color="auto"/>
            <w:left w:val="none" w:sz="0" w:space="0" w:color="auto"/>
            <w:bottom w:val="none" w:sz="0" w:space="0" w:color="auto"/>
            <w:right w:val="none" w:sz="0" w:space="0" w:color="auto"/>
          </w:divBdr>
        </w:div>
        <w:div w:id="1206797037">
          <w:marLeft w:val="0"/>
          <w:marRight w:val="0"/>
          <w:marTop w:val="0"/>
          <w:marBottom w:val="0"/>
          <w:divBdr>
            <w:top w:val="none" w:sz="0" w:space="0" w:color="auto"/>
            <w:left w:val="none" w:sz="0" w:space="0" w:color="auto"/>
            <w:bottom w:val="none" w:sz="0" w:space="0" w:color="auto"/>
            <w:right w:val="none" w:sz="0" w:space="0" w:color="auto"/>
          </w:divBdr>
        </w:div>
        <w:div w:id="588931755">
          <w:marLeft w:val="0"/>
          <w:marRight w:val="0"/>
          <w:marTop w:val="0"/>
          <w:marBottom w:val="0"/>
          <w:divBdr>
            <w:top w:val="none" w:sz="0" w:space="0" w:color="auto"/>
            <w:left w:val="none" w:sz="0" w:space="0" w:color="auto"/>
            <w:bottom w:val="none" w:sz="0" w:space="0" w:color="auto"/>
            <w:right w:val="none" w:sz="0" w:space="0" w:color="auto"/>
          </w:divBdr>
        </w:div>
        <w:div w:id="100540822">
          <w:marLeft w:val="0"/>
          <w:marRight w:val="0"/>
          <w:marTop w:val="0"/>
          <w:marBottom w:val="0"/>
          <w:divBdr>
            <w:top w:val="none" w:sz="0" w:space="0" w:color="auto"/>
            <w:left w:val="none" w:sz="0" w:space="0" w:color="auto"/>
            <w:bottom w:val="none" w:sz="0" w:space="0" w:color="auto"/>
            <w:right w:val="none" w:sz="0" w:space="0" w:color="auto"/>
          </w:divBdr>
        </w:div>
        <w:div w:id="315650872">
          <w:marLeft w:val="0"/>
          <w:marRight w:val="0"/>
          <w:marTop w:val="0"/>
          <w:marBottom w:val="0"/>
          <w:divBdr>
            <w:top w:val="none" w:sz="0" w:space="0" w:color="auto"/>
            <w:left w:val="none" w:sz="0" w:space="0" w:color="auto"/>
            <w:bottom w:val="none" w:sz="0" w:space="0" w:color="auto"/>
            <w:right w:val="none" w:sz="0" w:space="0" w:color="auto"/>
          </w:divBdr>
        </w:div>
        <w:div w:id="863596512">
          <w:marLeft w:val="0"/>
          <w:marRight w:val="0"/>
          <w:marTop w:val="0"/>
          <w:marBottom w:val="0"/>
          <w:divBdr>
            <w:top w:val="none" w:sz="0" w:space="0" w:color="auto"/>
            <w:left w:val="none" w:sz="0" w:space="0" w:color="auto"/>
            <w:bottom w:val="none" w:sz="0" w:space="0" w:color="auto"/>
            <w:right w:val="none" w:sz="0" w:space="0" w:color="auto"/>
          </w:divBdr>
        </w:div>
        <w:div w:id="293633360">
          <w:marLeft w:val="0"/>
          <w:marRight w:val="0"/>
          <w:marTop w:val="0"/>
          <w:marBottom w:val="0"/>
          <w:divBdr>
            <w:top w:val="none" w:sz="0" w:space="0" w:color="auto"/>
            <w:left w:val="none" w:sz="0" w:space="0" w:color="auto"/>
            <w:bottom w:val="none" w:sz="0" w:space="0" w:color="auto"/>
            <w:right w:val="none" w:sz="0" w:space="0" w:color="auto"/>
          </w:divBdr>
        </w:div>
        <w:div w:id="1461067354">
          <w:marLeft w:val="0"/>
          <w:marRight w:val="0"/>
          <w:marTop w:val="0"/>
          <w:marBottom w:val="0"/>
          <w:divBdr>
            <w:top w:val="none" w:sz="0" w:space="0" w:color="auto"/>
            <w:left w:val="none" w:sz="0" w:space="0" w:color="auto"/>
            <w:bottom w:val="none" w:sz="0" w:space="0" w:color="auto"/>
            <w:right w:val="none" w:sz="0" w:space="0" w:color="auto"/>
          </w:divBdr>
        </w:div>
        <w:div w:id="1105492451">
          <w:marLeft w:val="0"/>
          <w:marRight w:val="0"/>
          <w:marTop w:val="0"/>
          <w:marBottom w:val="0"/>
          <w:divBdr>
            <w:top w:val="none" w:sz="0" w:space="0" w:color="auto"/>
            <w:left w:val="none" w:sz="0" w:space="0" w:color="auto"/>
            <w:bottom w:val="none" w:sz="0" w:space="0" w:color="auto"/>
            <w:right w:val="none" w:sz="0" w:space="0" w:color="auto"/>
          </w:divBdr>
        </w:div>
        <w:div w:id="504708377">
          <w:marLeft w:val="0"/>
          <w:marRight w:val="0"/>
          <w:marTop w:val="0"/>
          <w:marBottom w:val="0"/>
          <w:divBdr>
            <w:top w:val="none" w:sz="0" w:space="0" w:color="auto"/>
            <w:left w:val="none" w:sz="0" w:space="0" w:color="auto"/>
            <w:bottom w:val="none" w:sz="0" w:space="0" w:color="auto"/>
            <w:right w:val="none" w:sz="0" w:space="0" w:color="auto"/>
          </w:divBdr>
        </w:div>
        <w:div w:id="1008479551">
          <w:marLeft w:val="0"/>
          <w:marRight w:val="0"/>
          <w:marTop w:val="0"/>
          <w:marBottom w:val="0"/>
          <w:divBdr>
            <w:top w:val="none" w:sz="0" w:space="0" w:color="auto"/>
            <w:left w:val="none" w:sz="0" w:space="0" w:color="auto"/>
            <w:bottom w:val="none" w:sz="0" w:space="0" w:color="auto"/>
            <w:right w:val="none" w:sz="0" w:space="0" w:color="auto"/>
          </w:divBdr>
        </w:div>
        <w:div w:id="22756038">
          <w:marLeft w:val="0"/>
          <w:marRight w:val="0"/>
          <w:marTop w:val="0"/>
          <w:marBottom w:val="0"/>
          <w:divBdr>
            <w:top w:val="none" w:sz="0" w:space="0" w:color="auto"/>
            <w:left w:val="none" w:sz="0" w:space="0" w:color="auto"/>
            <w:bottom w:val="none" w:sz="0" w:space="0" w:color="auto"/>
            <w:right w:val="none" w:sz="0" w:space="0" w:color="auto"/>
          </w:divBdr>
        </w:div>
        <w:div w:id="666782723">
          <w:marLeft w:val="0"/>
          <w:marRight w:val="0"/>
          <w:marTop w:val="0"/>
          <w:marBottom w:val="0"/>
          <w:divBdr>
            <w:top w:val="none" w:sz="0" w:space="0" w:color="auto"/>
            <w:left w:val="none" w:sz="0" w:space="0" w:color="auto"/>
            <w:bottom w:val="none" w:sz="0" w:space="0" w:color="auto"/>
            <w:right w:val="none" w:sz="0" w:space="0" w:color="auto"/>
          </w:divBdr>
        </w:div>
        <w:div w:id="1513181783">
          <w:marLeft w:val="0"/>
          <w:marRight w:val="0"/>
          <w:marTop w:val="0"/>
          <w:marBottom w:val="0"/>
          <w:divBdr>
            <w:top w:val="none" w:sz="0" w:space="0" w:color="auto"/>
            <w:left w:val="none" w:sz="0" w:space="0" w:color="auto"/>
            <w:bottom w:val="none" w:sz="0" w:space="0" w:color="auto"/>
            <w:right w:val="none" w:sz="0" w:space="0" w:color="auto"/>
          </w:divBdr>
        </w:div>
        <w:div w:id="1704935738">
          <w:marLeft w:val="0"/>
          <w:marRight w:val="0"/>
          <w:marTop w:val="0"/>
          <w:marBottom w:val="0"/>
          <w:divBdr>
            <w:top w:val="none" w:sz="0" w:space="0" w:color="auto"/>
            <w:left w:val="none" w:sz="0" w:space="0" w:color="auto"/>
            <w:bottom w:val="none" w:sz="0" w:space="0" w:color="auto"/>
            <w:right w:val="none" w:sz="0" w:space="0" w:color="auto"/>
          </w:divBdr>
        </w:div>
        <w:div w:id="1315837689">
          <w:marLeft w:val="0"/>
          <w:marRight w:val="0"/>
          <w:marTop w:val="0"/>
          <w:marBottom w:val="0"/>
          <w:divBdr>
            <w:top w:val="none" w:sz="0" w:space="0" w:color="auto"/>
            <w:left w:val="none" w:sz="0" w:space="0" w:color="auto"/>
            <w:bottom w:val="none" w:sz="0" w:space="0" w:color="auto"/>
            <w:right w:val="none" w:sz="0" w:space="0" w:color="auto"/>
          </w:divBdr>
        </w:div>
        <w:div w:id="161942633">
          <w:marLeft w:val="0"/>
          <w:marRight w:val="0"/>
          <w:marTop w:val="0"/>
          <w:marBottom w:val="0"/>
          <w:divBdr>
            <w:top w:val="none" w:sz="0" w:space="0" w:color="auto"/>
            <w:left w:val="none" w:sz="0" w:space="0" w:color="auto"/>
            <w:bottom w:val="none" w:sz="0" w:space="0" w:color="auto"/>
            <w:right w:val="none" w:sz="0" w:space="0" w:color="auto"/>
          </w:divBdr>
        </w:div>
        <w:div w:id="385489917">
          <w:marLeft w:val="0"/>
          <w:marRight w:val="0"/>
          <w:marTop w:val="0"/>
          <w:marBottom w:val="0"/>
          <w:divBdr>
            <w:top w:val="none" w:sz="0" w:space="0" w:color="auto"/>
            <w:left w:val="none" w:sz="0" w:space="0" w:color="auto"/>
            <w:bottom w:val="none" w:sz="0" w:space="0" w:color="auto"/>
            <w:right w:val="none" w:sz="0" w:space="0" w:color="auto"/>
          </w:divBdr>
        </w:div>
        <w:div w:id="623270580">
          <w:marLeft w:val="0"/>
          <w:marRight w:val="0"/>
          <w:marTop w:val="0"/>
          <w:marBottom w:val="0"/>
          <w:divBdr>
            <w:top w:val="none" w:sz="0" w:space="0" w:color="auto"/>
            <w:left w:val="none" w:sz="0" w:space="0" w:color="auto"/>
            <w:bottom w:val="none" w:sz="0" w:space="0" w:color="auto"/>
            <w:right w:val="none" w:sz="0" w:space="0" w:color="auto"/>
          </w:divBdr>
        </w:div>
        <w:div w:id="228467675">
          <w:marLeft w:val="0"/>
          <w:marRight w:val="0"/>
          <w:marTop w:val="0"/>
          <w:marBottom w:val="0"/>
          <w:divBdr>
            <w:top w:val="none" w:sz="0" w:space="0" w:color="auto"/>
            <w:left w:val="none" w:sz="0" w:space="0" w:color="auto"/>
            <w:bottom w:val="none" w:sz="0" w:space="0" w:color="auto"/>
            <w:right w:val="none" w:sz="0" w:space="0" w:color="auto"/>
          </w:divBdr>
        </w:div>
        <w:div w:id="1158814118">
          <w:marLeft w:val="0"/>
          <w:marRight w:val="0"/>
          <w:marTop w:val="0"/>
          <w:marBottom w:val="0"/>
          <w:divBdr>
            <w:top w:val="none" w:sz="0" w:space="0" w:color="auto"/>
            <w:left w:val="none" w:sz="0" w:space="0" w:color="auto"/>
            <w:bottom w:val="none" w:sz="0" w:space="0" w:color="auto"/>
            <w:right w:val="none" w:sz="0" w:space="0" w:color="auto"/>
          </w:divBdr>
        </w:div>
        <w:div w:id="110561789">
          <w:marLeft w:val="0"/>
          <w:marRight w:val="0"/>
          <w:marTop w:val="0"/>
          <w:marBottom w:val="0"/>
          <w:divBdr>
            <w:top w:val="none" w:sz="0" w:space="0" w:color="auto"/>
            <w:left w:val="none" w:sz="0" w:space="0" w:color="auto"/>
            <w:bottom w:val="none" w:sz="0" w:space="0" w:color="auto"/>
            <w:right w:val="none" w:sz="0" w:space="0" w:color="auto"/>
          </w:divBdr>
        </w:div>
        <w:div w:id="952519122">
          <w:marLeft w:val="0"/>
          <w:marRight w:val="0"/>
          <w:marTop w:val="0"/>
          <w:marBottom w:val="0"/>
          <w:divBdr>
            <w:top w:val="none" w:sz="0" w:space="0" w:color="auto"/>
            <w:left w:val="none" w:sz="0" w:space="0" w:color="auto"/>
            <w:bottom w:val="none" w:sz="0" w:space="0" w:color="auto"/>
            <w:right w:val="none" w:sz="0" w:space="0" w:color="auto"/>
          </w:divBdr>
        </w:div>
        <w:div w:id="606425310">
          <w:marLeft w:val="0"/>
          <w:marRight w:val="0"/>
          <w:marTop w:val="0"/>
          <w:marBottom w:val="0"/>
          <w:divBdr>
            <w:top w:val="none" w:sz="0" w:space="0" w:color="auto"/>
            <w:left w:val="none" w:sz="0" w:space="0" w:color="auto"/>
            <w:bottom w:val="none" w:sz="0" w:space="0" w:color="auto"/>
            <w:right w:val="none" w:sz="0" w:space="0" w:color="auto"/>
          </w:divBdr>
        </w:div>
        <w:div w:id="199242634">
          <w:marLeft w:val="0"/>
          <w:marRight w:val="0"/>
          <w:marTop w:val="0"/>
          <w:marBottom w:val="0"/>
          <w:divBdr>
            <w:top w:val="none" w:sz="0" w:space="0" w:color="auto"/>
            <w:left w:val="none" w:sz="0" w:space="0" w:color="auto"/>
            <w:bottom w:val="none" w:sz="0" w:space="0" w:color="auto"/>
            <w:right w:val="none" w:sz="0" w:space="0" w:color="auto"/>
          </w:divBdr>
        </w:div>
        <w:div w:id="1312060127">
          <w:marLeft w:val="0"/>
          <w:marRight w:val="0"/>
          <w:marTop w:val="0"/>
          <w:marBottom w:val="0"/>
          <w:divBdr>
            <w:top w:val="none" w:sz="0" w:space="0" w:color="auto"/>
            <w:left w:val="none" w:sz="0" w:space="0" w:color="auto"/>
            <w:bottom w:val="none" w:sz="0" w:space="0" w:color="auto"/>
            <w:right w:val="none" w:sz="0" w:space="0" w:color="auto"/>
          </w:divBdr>
        </w:div>
        <w:div w:id="15884654">
          <w:marLeft w:val="0"/>
          <w:marRight w:val="0"/>
          <w:marTop w:val="0"/>
          <w:marBottom w:val="0"/>
          <w:divBdr>
            <w:top w:val="none" w:sz="0" w:space="0" w:color="auto"/>
            <w:left w:val="none" w:sz="0" w:space="0" w:color="auto"/>
            <w:bottom w:val="none" w:sz="0" w:space="0" w:color="auto"/>
            <w:right w:val="none" w:sz="0" w:space="0" w:color="auto"/>
          </w:divBdr>
        </w:div>
        <w:div w:id="2037189752">
          <w:marLeft w:val="0"/>
          <w:marRight w:val="0"/>
          <w:marTop w:val="0"/>
          <w:marBottom w:val="0"/>
          <w:divBdr>
            <w:top w:val="none" w:sz="0" w:space="0" w:color="auto"/>
            <w:left w:val="none" w:sz="0" w:space="0" w:color="auto"/>
            <w:bottom w:val="none" w:sz="0" w:space="0" w:color="auto"/>
            <w:right w:val="none" w:sz="0" w:space="0" w:color="auto"/>
          </w:divBdr>
        </w:div>
        <w:div w:id="1396468203">
          <w:marLeft w:val="0"/>
          <w:marRight w:val="0"/>
          <w:marTop w:val="0"/>
          <w:marBottom w:val="0"/>
          <w:divBdr>
            <w:top w:val="none" w:sz="0" w:space="0" w:color="auto"/>
            <w:left w:val="none" w:sz="0" w:space="0" w:color="auto"/>
            <w:bottom w:val="none" w:sz="0" w:space="0" w:color="auto"/>
            <w:right w:val="none" w:sz="0" w:space="0" w:color="auto"/>
          </w:divBdr>
        </w:div>
        <w:div w:id="1963808253">
          <w:marLeft w:val="0"/>
          <w:marRight w:val="0"/>
          <w:marTop w:val="0"/>
          <w:marBottom w:val="0"/>
          <w:divBdr>
            <w:top w:val="none" w:sz="0" w:space="0" w:color="auto"/>
            <w:left w:val="none" w:sz="0" w:space="0" w:color="auto"/>
            <w:bottom w:val="none" w:sz="0" w:space="0" w:color="auto"/>
            <w:right w:val="none" w:sz="0" w:space="0" w:color="auto"/>
          </w:divBdr>
        </w:div>
        <w:div w:id="1887910433">
          <w:marLeft w:val="0"/>
          <w:marRight w:val="0"/>
          <w:marTop w:val="0"/>
          <w:marBottom w:val="0"/>
          <w:divBdr>
            <w:top w:val="none" w:sz="0" w:space="0" w:color="auto"/>
            <w:left w:val="none" w:sz="0" w:space="0" w:color="auto"/>
            <w:bottom w:val="none" w:sz="0" w:space="0" w:color="auto"/>
            <w:right w:val="none" w:sz="0" w:space="0" w:color="auto"/>
          </w:divBdr>
        </w:div>
        <w:div w:id="98842170">
          <w:marLeft w:val="0"/>
          <w:marRight w:val="0"/>
          <w:marTop w:val="0"/>
          <w:marBottom w:val="0"/>
          <w:divBdr>
            <w:top w:val="none" w:sz="0" w:space="0" w:color="auto"/>
            <w:left w:val="none" w:sz="0" w:space="0" w:color="auto"/>
            <w:bottom w:val="none" w:sz="0" w:space="0" w:color="auto"/>
            <w:right w:val="none" w:sz="0" w:space="0" w:color="auto"/>
          </w:divBdr>
        </w:div>
        <w:div w:id="884565076">
          <w:marLeft w:val="0"/>
          <w:marRight w:val="0"/>
          <w:marTop w:val="0"/>
          <w:marBottom w:val="0"/>
          <w:divBdr>
            <w:top w:val="none" w:sz="0" w:space="0" w:color="auto"/>
            <w:left w:val="none" w:sz="0" w:space="0" w:color="auto"/>
            <w:bottom w:val="none" w:sz="0" w:space="0" w:color="auto"/>
            <w:right w:val="none" w:sz="0" w:space="0" w:color="auto"/>
          </w:divBdr>
        </w:div>
        <w:div w:id="908999749">
          <w:marLeft w:val="0"/>
          <w:marRight w:val="0"/>
          <w:marTop w:val="0"/>
          <w:marBottom w:val="0"/>
          <w:divBdr>
            <w:top w:val="none" w:sz="0" w:space="0" w:color="auto"/>
            <w:left w:val="none" w:sz="0" w:space="0" w:color="auto"/>
            <w:bottom w:val="none" w:sz="0" w:space="0" w:color="auto"/>
            <w:right w:val="none" w:sz="0" w:space="0" w:color="auto"/>
          </w:divBdr>
        </w:div>
        <w:div w:id="1655328828">
          <w:marLeft w:val="0"/>
          <w:marRight w:val="0"/>
          <w:marTop w:val="0"/>
          <w:marBottom w:val="0"/>
          <w:divBdr>
            <w:top w:val="none" w:sz="0" w:space="0" w:color="auto"/>
            <w:left w:val="none" w:sz="0" w:space="0" w:color="auto"/>
            <w:bottom w:val="none" w:sz="0" w:space="0" w:color="auto"/>
            <w:right w:val="none" w:sz="0" w:space="0" w:color="auto"/>
          </w:divBdr>
        </w:div>
        <w:div w:id="696469852">
          <w:marLeft w:val="0"/>
          <w:marRight w:val="0"/>
          <w:marTop w:val="0"/>
          <w:marBottom w:val="0"/>
          <w:divBdr>
            <w:top w:val="none" w:sz="0" w:space="0" w:color="auto"/>
            <w:left w:val="none" w:sz="0" w:space="0" w:color="auto"/>
            <w:bottom w:val="none" w:sz="0" w:space="0" w:color="auto"/>
            <w:right w:val="none" w:sz="0" w:space="0" w:color="auto"/>
          </w:divBdr>
        </w:div>
      </w:divsChild>
    </w:div>
    <w:div w:id="77752736">
      <w:bodyDiv w:val="1"/>
      <w:marLeft w:val="0"/>
      <w:marRight w:val="0"/>
      <w:marTop w:val="0"/>
      <w:marBottom w:val="0"/>
      <w:divBdr>
        <w:top w:val="none" w:sz="0" w:space="0" w:color="auto"/>
        <w:left w:val="none" w:sz="0" w:space="0" w:color="auto"/>
        <w:bottom w:val="none" w:sz="0" w:space="0" w:color="auto"/>
        <w:right w:val="none" w:sz="0" w:space="0" w:color="auto"/>
      </w:divBdr>
      <w:divsChild>
        <w:div w:id="1109659254">
          <w:marLeft w:val="0"/>
          <w:marRight w:val="0"/>
          <w:marTop w:val="0"/>
          <w:marBottom w:val="0"/>
          <w:divBdr>
            <w:top w:val="none" w:sz="0" w:space="0" w:color="auto"/>
            <w:left w:val="none" w:sz="0" w:space="0" w:color="auto"/>
            <w:bottom w:val="none" w:sz="0" w:space="0" w:color="auto"/>
            <w:right w:val="none" w:sz="0" w:space="0" w:color="auto"/>
          </w:divBdr>
        </w:div>
        <w:div w:id="1288245144">
          <w:marLeft w:val="0"/>
          <w:marRight w:val="0"/>
          <w:marTop w:val="0"/>
          <w:marBottom w:val="0"/>
          <w:divBdr>
            <w:top w:val="none" w:sz="0" w:space="0" w:color="auto"/>
            <w:left w:val="none" w:sz="0" w:space="0" w:color="auto"/>
            <w:bottom w:val="none" w:sz="0" w:space="0" w:color="auto"/>
            <w:right w:val="none" w:sz="0" w:space="0" w:color="auto"/>
          </w:divBdr>
        </w:div>
        <w:div w:id="1907258193">
          <w:marLeft w:val="0"/>
          <w:marRight w:val="0"/>
          <w:marTop w:val="0"/>
          <w:marBottom w:val="0"/>
          <w:divBdr>
            <w:top w:val="none" w:sz="0" w:space="0" w:color="auto"/>
            <w:left w:val="none" w:sz="0" w:space="0" w:color="auto"/>
            <w:bottom w:val="none" w:sz="0" w:space="0" w:color="auto"/>
            <w:right w:val="none" w:sz="0" w:space="0" w:color="auto"/>
          </w:divBdr>
        </w:div>
        <w:div w:id="644116952">
          <w:marLeft w:val="0"/>
          <w:marRight w:val="0"/>
          <w:marTop w:val="0"/>
          <w:marBottom w:val="0"/>
          <w:divBdr>
            <w:top w:val="none" w:sz="0" w:space="0" w:color="auto"/>
            <w:left w:val="none" w:sz="0" w:space="0" w:color="auto"/>
            <w:bottom w:val="none" w:sz="0" w:space="0" w:color="auto"/>
            <w:right w:val="none" w:sz="0" w:space="0" w:color="auto"/>
          </w:divBdr>
        </w:div>
        <w:div w:id="193348595">
          <w:marLeft w:val="0"/>
          <w:marRight w:val="0"/>
          <w:marTop w:val="0"/>
          <w:marBottom w:val="0"/>
          <w:divBdr>
            <w:top w:val="none" w:sz="0" w:space="0" w:color="auto"/>
            <w:left w:val="none" w:sz="0" w:space="0" w:color="auto"/>
            <w:bottom w:val="none" w:sz="0" w:space="0" w:color="auto"/>
            <w:right w:val="none" w:sz="0" w:space="0" w:color="auto"/>
          </w:divBdr>
        </w:div>
        <w:div w:id="332877228">
          <w:marLeft w:val="0"/>
          <w:marRight w:val="0"/>
          <w:marTop w:val="0"/>
          <w:marBottom w:val="0"/>
          <w:divBdr>
            <w:top w:val="none" w:sz="0" w:space="0" w:color="auto"/>
            <w:left w:val="none" w:sz="0" w:space="0" w:color="auto"/>
            <w:bottom w:val="none" w:sz="0" w:space="0" w:color="auto"/>
            <w:right w:val="none" w:sz="0" w:space="0" w:color="auto"/>
          </w:divBdr>
        </w:div>
        <w:div w:id="618026377">
          <w:marLeft w:val="0"/>
          <w:marRight w:val="0"/>
          <w:marTop w:val="0"/>
          <w:marBottom w:val="0"/>
          <w:divBdr>
            <w:top w:val="none" w:sz="0" w:space="0" w:color="auto"/>
            <w:left w:val="none" w:sz="0" w:space="0" w:color="auto"/>
            <w:bottom w:val="none" w:sz="0" w:space="0" w:color="auto"/>
            <w:right w:val="none" w:sz="0" w:space="0" w:color="auto"/>
          </w:divBdr>
        </w:div>
        <w:div w:id="818963822">
          <w:marLeft w:val="0"/>
          <w:marRight w:val="0"/>
          <w:marTop w:val="0"/>
          <w:marBottom w:val="0"/>
          <w:divBdr>
            <w:top w:val="none" w:sz="0" w:space="0" w:color="auto"/>
            <w:left w:val="none" w:sz="0" w:space="0" w:color="auto"/>
            <w:bottom w:val="none" w:sz="0" w:space="0" w:color="auto"/>
            <w:right w:val="none" w:sz="0" w:space="0" w:color="auto"/>
          </w:divBdr>
        </w:div>
        <w:div w:id="314182817">
          <w:marLeft w:val="0"/>
          <w:marRight w:val="0"/>
          <w:marTop w:val="0"/>
          <w:marBottom w:val="0"/>
          <w:divBdr>
            <w:top w:val="none" w:sz="0" w:space="0" w:color="auto"/>
            <w:left w:val="none" w:sz="0" w:space="0" w:color="auto"/>
            <w:bottom w:val="none" w:sz="0" w:space="0" w:color="auto"/>
            <w:right w:val="none" w:sz="0" w:space="0" w:color="auto"/>
          </w:divBdr>
        </w:div>
        <w:div w:id="1914508871">
          <w:marLeft w:val="0"/>
          <w:marRight w:val="0"/>
          <w:marTop w:val="0"/>
          <w:marBottom w:val="0"/>
          <w:divBdr>
            <w:top w:val="none" w:sz="0" w:space="0" w:color="auto"/>
            <w:left w:val="none" w:sz="0" w:space="0" w:color="auto"/>
            <w:bottom w:val="none" w:sz="0" w:space="0" w:color="auto"/>
            <w:right w:val="none" w:sz="0" w:space="0" w:color="auto"/>
          </w:divBdr>
        </w:div>
        <w:div w:id="2047681309">
          <w:marLeft w:val="0"/>
          <w:marRight w:val="0"/>
          <w:marTop w:val="0"/>
          <w:marBottom w:val="0"/>
          <w:divBdr>
            <w:top w:val="none" w:sz="0" w:space="0" w:color="auto"/>
            <w:left w:val="none" w:sz="0" w:space="0" w:color="auto"/>
            <w:bottom w:val="none" w:sz="0" w:space="0" w:color="auto"/>
            <w:right w:val="none" w:sz="0" w:space="0" w:color="auto"/>
          </w:divBdr>
        </w:div>
        <w:div w:id="2082020020">
          <w:marLeft w:val="0"/>
          <w:marRight w:val="0"/>
          <w:marTop w:val="0"/>
          <w:marBottom w:val="0"/>
          <w:divBdr>
            <w:top w:val="none" w:sz="0" w:space="0" w:color="auto"/>
            <w:left w:val="none" w:sz="0" w:space="0" w:color="auto"/>
            <w:bottom w:val="none" w:sz="0" w:space="0" w:color="auto"/>
            <w:right w:val="none" w:sz="0" w:space="0" w:color="auto"/>
          </w:divBdr>
        </w:div>
        <w:div w:id="2027907124">
          <w:marLeft w:val="0"/>
          <w:marRight w:val="0"/>
          <w:marTop w:val="0"/>
          <w:marBottom w:val="0"/>
          <w:divBdr>
            <w:top w:val="none" w:sz="0" w:space="0" w:color="auto"/>
            <w:left w:val="none" w:sz="0" w:space="0" w:color="auto"/>
            <w:bottom w:val="none" w:sz="0" w:space="0" w:color="auto"/>
            <w:right w:val="none" w:sz="0" w:space="0" w:color="auto"/>
          </w:divBdr>
        </w:div>
        <w:div w:id="1122573339">
          <w:marLeft w:val="0"/>
          <w:marRight w:val="0"/>
          <w:marTop w:val="0"/>
          <w:marBottom w:val="0"/>
          <w:divBdr>
            <w:top w:val="none" w:sz="0" w:space="0" w:color="auto"/>
            <w:left w:val="none" w:sz="0" w:space="0" w:color="auto"/>
            <w:bottom w:val="none" w:sz="0" w:space="0" w:color="auto"/>
            <w:right w:val="none" w:sz="0" w:space="0" w:color="auto"/>
          </w:divBdr>
        </w:div>
        <w:div w:id="1091049354">
          <w:marLeft w:val="0"/>
          <w:marRight w:val="0"/>
          <w:marTop w:val="0"/>
          <w:marBottom w:val="0"/>
          <w:divBdr>
            <w:top w:val="none" w:sz="0" w:space="0" w:color="auto"/>
            <w:left w:val="none" w:sz="0" w:space="0" w:color="auto"/>
            <w:bottom w:val="none" w:sz="0" w:space="0" w:color="auto"/>
            <w:right w:val="none" w:sz="0" w:space="0" w:color="auto"/>
          </w:divBdr>
        </w:div>
        <w:div w:id="233856486">
          <w:marLeft w:val="0"/>
          <w:marRight w:val="0"/>
          <w:marTop w:val="0"/>
          <w:marBottom w:val="0"/>
          <w:divBdr>
            <w:top w:val="none" w:sz="0" w:space="0" w:color="auto"/>
            <w:left w:val="none" w:sz="0" w:space="0" w:color="auto"/>
            <w:bottom w:val="none" w:sz="0" w:space="0" w:color="auto"/>
            <w:right w:val="none" w:sz="0" w:space="0" w:color="auto"/>
          </w:divBdr>
        </w:div>
        <w:div w:id="2026127030">
          <w:marLeft w:val="0"/>
          <w:marRight w:val="0"/>
          <w:marTop w:val="0"/>
          <w:marBottom w:val="0"/>
          <w:divBdr>
            <w:top w:val="none" w:sz="0" w:space="0" w:color="auto"/>
            <w:left w:val="none" w:sz="0" w:space="0" w:color="auto"/>
            <w:bottom w:val="none" w:sz="0" w:space="0" w:color="auto"/>
            <w:right w:val="none" w:sz="0" w:space="0" w:color="auto"/>
          </w:divBdr>
        </w:div>
        <w:div w:id="1617103350">
          <w:marLeft w:val="0"/>
          <w:marRight w:val="0"/>
          <w:marTop w:val="0"/>
          <w:marBottom w:val="0"/>
          <w:divBdr>
            <w:top w:val="none" w:sz="0" w:space="0" w:color="auto"/>
            <w:left w:val="none" w:sz="0" w:space="0" w:color="auto"/>
            <w:bottom w:val="none" w:sz="0" w:space="0" w:color="auto"/>
            <w:right w:val="none" w:sz="0" w:space="0" w:color="auto"/>
          </w:divBdr>
        </w:div>
        <w:div w:id="1426071096">
          <w:marLeft w:val="0"/>
          <w:marRight w:val="0"/>
          <w:marTop w:val="0"/>
          <w:marBottom w:val="0"/>
          <w:divBdr>
            <w:top w:val="none" w:sz="0" w:space="0" w:color="auto"/>
            <w:left w:val="none" w:sz="0" w:space="0" w:color="auto"/>
            <w:bottom w:val="none" w:sz="0" w:space="0" w:color="auto"/>
            <w:right w:val="none" w:sz="0" w:space="0" w:color="auto"/>
          </w:divBdr>
        </w:div>
        <w:div w:id="375783838">
          <w:marLeft w:val="0"/>
          <w:marRight w:val="0"/>
          <w:marTop w:val="0"/>
          <w:marBottom w:val="0"/>
          <w:divBdr>
            <w:top w:val="none" w:sz="0" w:space="0" w:color="auto"/>
            <w:left w:val="none" w:sz="0" w:space="0" w:color="auto"/>
            <w:bottom w:val="none" w:sz="0" w:space="0" w:color="auto"/>
            <w:right w:val="none" w:sz="0" w:space="0" w:color="auto"/>
          </w:divBdr>
        </w:div>
        <w:div w:id="1950433144">
          <w:marLeft w:val="0"/>
          <w:marRight w:val="0"/>
          <w:marTop w:val="0"/>
          <w:marBottom w:val="0"/>
          <w:divBdr>
            <w:top w:val="none" w:sz="0" w:space="0" w:color="auto"/>
            <w:left w:val="none" w:sz="0" w:space="0" w:color="auto"/>
            <w:bottom w:val="none" w:sz="0" w:space="0" w:color="auto"/>
            <w:right w:val="none" w:sz="0" w:space="0" w:color="auto"/>
          </w:divBdr>
        </w:div>
        <w:div w:id="583030745">
          <w:marLeft w:val="0"/>
          <w:marRight w:val="0"/>
          <w:marTop w:val="0"/>
          <w:marBottom w:val="0"/>
          <w:divBdr>
            <w:top w:val="none" w:sz="0" w:space="0" w:color="auto"/>
            <w:left w:val="none" w:sz="0" w:space="0" w:color="auto"/>
            <w:bottom w:val="none" w:sz="0" w:space="0" w:color="auto"/>
            <w:right w:val="none" w:sz="0" w:space="0" w:color="auto"/>
          </w:divBdr>
        </w:div>
        <w:div w:id="1092506842">
          <w:marLeft w:val="0"/>
          <w:marRight w:val="0"/>
          <w:marTop w:val="0"/>
          <w:marBottom w:val="0"/>
          <w:divBdr>
            <w:top w:val="none" w:sz="0" w:space="0" w:color="auto"/>
            <w:left w:val="none" w:sz="0" w:space="0" w:color="auto"/>
            <w:bottom w:val="none" w:sz="0" w:space="0" w:color="auto"/>
            <w:right w:val="none" w:sz="0" w:space="0" w:color="auto"/>
          </w:divBdr>
        </w:div>
        <w:div w:id="1423867778">
          <w:marLeft w:val="0"/>
          <w:marRight w:val="0"/>
          <w:marTop w:val="0"/>
          <w:marBottom w:val="0"/>
          <w:divBdr>
            <w:top w:val="none" w:sz="0" w:space="0" w:color="auto"/>
            <w:left w:val="none" w:sz="0" w:space="0" w:color="auto"/>
            <w:bottom w:val="none" w:sz="0" w:space="0" w:color="auto"/>
            <w:right w:val="none" w:sz="0" w:space="0" w:color="auto"/>
          </w:divBdr>
        </w:div>
        <w:div w:id="652686093">
          <w:marLeft w:val="0"/>
          <w:marRight w:val="0"/>
          <w:marTop w:val="0"/>
          <w:marBottom w:val="0"/>
          <w:divBdr>
            <w:top w:val="none" w:sz="0" w:space="0" w:color="auto"/>
            <w:left w:val="none" w:sz="0" w:space="0" w:color="auto"/>
            <w:bottom w:val="none" w:sz="0" w:space="0" w:color="auto"/>
            <w:right w:val="none" w:sz="0" w:space="0" w:color="auto"/>
          </w:divBdr>
        </w:div>
        <w:div w:id="1814983374">
          <w:marLeft w:val="0"/>
          <w:marRight w:val="0"/>
          <w:marTop w:val="0"/>
          <w:marBottom w:val="0"/>
          <w:divBdr>
            <w:top w:val="none" w:sz="0" w:space="0" w:color="auto"/>
            <w:left w:val="none" w:sz="0" w:space="0" w:color="auto"/>
            <w:bottom w:val="none" w:sz="0" w:space="0" w:color="auto"/>
            <w:right w:val="none" w:sz="0" w:space="0" w:color="auto"/>
          </w:divBdr>
        </w:div>
        <w:div w:id="1980765156">
          <w:marLeft w:val="0"/>
          <w:marRight w:val="0"/>
          <w:marTop w:val="0"/>
          <w:marBottom w:val="0"/>
          <w:divBdr>
            <w:top w:val="none" w:sz="0" w:space="0" w:color="auto"/>
            <w:left w:val="none" w:sz="0" w:space="0" w:color="auto"/>
            <w:bottom w:val="none" w:sz="0" w:space="0" w:color="auto"/>
            <w:right w:val="none" w:sz="0" w:space="0" w:color="auto"/>
          </w:divBdr>
        </w:div>
        <w:div w:id="823278636">
          <w:marLeft w:val="0"/>
          <w:marRight w:val="0"/>
          <w:marTop w:val="0"/>
          <w:marBottom w:val="0"/>
          <w:divBdr>
            <w:top w:val="none" w:sz="0" w:space="0" w:color="auto"/>
            <w:left w:val="none" w:sz="0" w:space="0" w:color="auto"/>
            <w:bottom w:val="none" w:sz="0" w:space="0" w:color="auto"/>
            <w:right w:val="none" w:sz="0" w:space="0" w:color="auto"/>
          </w:divBdr>
        </w:div>
        <w:div w:id="1484470636">
          <w:marLeft w:val="0"/>
          <w:marRight w:val="0"/>
          <w:marTop w:val="0"/>
          <w:marBottom w:val="0"/>
          <w:divBdr>
            <w:top w:val="none" w:sz="0" w:space="0" w:color="auto"/>
            <w:left w:val="none" w:sz="0" w:space="0" w:color="auto"/>
            <w:bottom w:val="none" w:sz="0" w:space="0" w:color="auto"/>
            <w:right w:val="none" w:sz="0" w:space="0" w:color="auto"/>
          </w:divBdr>
        </w:div>
        <w:div w:id="1487817913">
          <w:marLeft w:val="0"/>
          <w:marRight w:val="0"/>
          <w:marTop w:val="0"/>
          <w:marBottom w:val="0"/>
          <w:divBdr>
            <w:top w:val="none" w:sz="0" w:space="0" w:color="auto"/>
            <w:left w:val="none" w:sz="0" w:space="0" w:color="auto"/>
            <w:bottom w:val="none" w:sz="0" w:space="0" w:color="auto"/>
            <w:right w:val="none" w:sz="0" w:space="0" w:color="auto"/>
          </w:divBdr>
        </w:div>
        <w:div w:id="1268999311">
          <w:marLeft w:val="0"/>
          <w:marRight w:val="0"/>
          <w:marTop w:val="0"/>
          <w:marBottom w:val="0"/>
          <w:divBdr>
            <w:top w:val="none" w:sz="0" w:space="0" w:color="auto"/>
            <w:left w:val="none" w:sz="0" w:space="0" w:color="auto"/>
            <w:bottom w:val="none" w:sz="0" w:space="0" w:color="auto"/>
            <w:right w:val="none" w:sz="0" w:space="0" w:color="auto"/>
          </w:divBdr>
        </w:div>
        <w:div w:id="819343624">
          <w:marLeft w:val="0"/>
          <w:marRight w:val="0"/>
          <w:marTop w:val="0"/>
          <w:marBottom w:val="0"/>
          <w:divBdr>
            <w:top w:val="none" w:sz="0" w:space="0" w:color="auto"/>
            <w:left w:val="none" w:sz="0" w:space="0" w:color="auto"/>
            <w:bottom w:val="none" w:sz="0" w:space="0" w:color="auto"/>
            <w:right w:val="none" w:sz="0" w:space="0" w:color="auto"/>
          </w:divBdr>
        </w:div>
        <w:div w:id="1602451884">
          <w:marLeft w:val="0"/>
          <w:marRight w:val="0"/>
          <w:marTop w:val="0"/>
          <w:marBottom w:val="0"/>
          <w:divBdr>
            <w:top w:val="none" w:sz="0" w:space="0" w:color="auto"/>
            <w:left w:val="none" w:sz="0" w:space="0" w:color="auto"/>
            <w:bottom w:val="none" w:sz="0" w:space="0" w:color="auto"/>
            <w:right w:val="none" w:sz="0" w:space="0" w:color="auto"/>
          </w:divBdr>
        </w:div>
        <w:div w:id="1751465093">
          <w:marLeft w:val="0"/>
          <w:marRight w:val="0"/>
          <w:marTop w:val="0"/>
          <w:marBottom w:val="0"/>
          <w:divBdr>
            <w:top w:val="none" w:sz="0" w:space="0" w:color="auto"/>
            <w:left w:val="none" w:sz="0" w:space="0" w:color="auto"/>
            <w:bottom w:val="none" w:sz="0" w:space="0" w:color="auto"/>
            <w:right w:val="none" w:sz="0" w:space="0" w:color="auto"/>
          </w:divBdr>
        </w:div>
        <w:div w:id="267926823">
          <w:marLeft w:val="0"/>
          <w:marRight w:val="0"/>
          <w:marTop w:val="0"/>
          <w:marBottom w:val="0"/>
          <w:divBdr>
            <w:top w:val="none" w:sz="0" w:space="0" w:color="auto"/>
            <w:left w:val="none" w:sz="0" w:space="0" w:color="auto"/>
            <w:bottom w:val="none" w:sz="0" w:space="0" w:color="auto"/>
            <w:right w:val="none" w:sz="0" w:space="0" w:color="auto"/>
          </w:divBdr>
        </w:div>
        <w:div w:id="926033591">
          <w:marLeft w:val="0"/>
          <w:marRight w:val="0"/>
          <w:marTop w:val="0"/>
          <w:marBottom w:val="0"/>
          <w:divBdr>
            <w:top w:val="none" w:sz="0" w:space="0" w:color="auto"/>
            <w:left w:val="none" w:sz="0" w:space="0" w:color="auto"/>
            <w:bottom w:val="none" w:sz="0" w:space="0" w:color="auto"/>
            <w:right w:val="none" w:sz="0" w:space="0" w:color="auto"/>
          </w:divBdr>
        </w:div>
        <w:div w:id="51274057">
          <w:marLeft w:val="0"/>
          <w:marRight w:val="0"/>
          <w:marTop w:val="0"/>
          <w:marBottom w:val="0"/>
          <w:divBdr>
            <w:top w:val="none" w:sz="0" w:space="0" w:color="auto"/>
            <w:left w:val="none" w:sz="0" w:space="0" w:color="auto"/>
            <w:bottom w:val="none" w:sz="0" w:space="0" w:color="auto"/>
            <w:right w:val="none" w:sz="0" w:space="0" w:color="auto"/>
          </w:divBdr>
        </w:div>
        <w:div w:id="359017077">
          <w:marLeft w:val="0"/>
          <w:marRight w:val="0"/>
          <w:marTop w:val="0"/>
          <w:marBottom w:val="0"/>
          <w:divBdr>
            <w:top w:val="none" w:sz="0" w:space="0" w:color="auto"/>
            <w:left w:val="none" w:sz="0" w:space="0" w:color="auto"/>
            <w:bottom w:val="none" w:sz="0" w:space="0" w:color="auto"/>
            <w:right w:val="none" w:sz="0" w:space="0" w:color="auto"/>
          </w:divBdr>
        </w:div>
        <w:div w:id="356546986">
          <w:marLeft w:val="0"/>
          <w:marRight w:val="0"/>
          <w:marTop w:val="0"/>
          <w:marBottom w:val="0"/>
          <w:divBdr>
            <w:top w:val="none" w:sz="0" w:space="0" w:color="auto"/>
            <w:left w:val="none" w:sz="0" w:space="0" w:color="auto"/>
            <w:bottom w:val="none" w:sz="0" w:space="0" w:color="auto"/>
            <w:right w:val="none" w:sz="0" w:space="0" w:color="auto"/>
          </w:divBdr>
        </w:div>
        <w:div w:id="915941629">
          <w:marLeft w:val="0"/>
          <w:marRight w:val="0"/>
          <w:marTop w:val="0"/>
          <w:marBottom w:val="0"/>
          <w:divBdr>
            <w:top w:val="none" w:sz="0" w:space="0" w:color="auto"/>
            <w:left w:val="none" w:sz="0" w:space="0" w:color="auto"/>
            <w:bottom w:val="none" w:sz="0" w:space="0" w:color="auto"/>
            <w:right w:val="none" w:sz="0" w:space="0" w:color="auto"/>
          </w:divBdr>
        </w:div>
        <w:div w:id="1840580428">
          <w:marLeft w:val="0"/>
          <w:marRight w:val="0"/>
          <w:marTop w:val="0"/>
          <w:marBottom w:val="0"/>
          <w:divBdr>
            <w:top w:val="none" w:sz="0" w:space="0" w:color="auto"/>
            <w:left w:val="none" w:sz="0" w:space="0" w:color="auto"/>
            <w:bottom w:val="none" w:sz="0" w:space="0" w:color="auto"/>
            <w:right w:val="none" w:sz="0" w:space="0" w:color="auto"/>
          </w:divBdr>
        </w:div>
        <w:div w:id="265115799">
          <w:marLeft w:val="0"/>
          <w:marRight w:val="0"/>
          <w:marTop w:val="0"/>
          <w:marBottom w:val="0"/>
          <w:divBdr>
            <w:top w:val="none" w:sz="0" w:space="0" w:color="auto"/>
            <w:left w:val="none" w:sz="0" w:space="0" w:color="auto"/>
            <w:bottom w:val="none" w:sz="0" w:space="0" w:color="auto"/>
            <w:right w:val="none" w:sz="0" w:space="0" w:color="auto"/>
          </w:divBdr>
        </w:div>
        <w:div w:id="1367365702">
          <w:marLeft w:val="0"/>
          <w:marRight w:val="0"/>
          <w:marTop w:val="0"/>
          <w:marBottom w:val="0"/>
          <w:divBdr>
            <w:top w:val="none" w:sz="0" w:space="0" w:color="auto"/>
            <w:left w:val="none" w:sz="0" w:space="0" w:color="auto"/>
            <w:bottom w:val="none" w:sz="0" w:space="0" w:color="auto"/>
            <w:right w:val="none" w:sz="0" w:space="0" w:color="auto"/>
          </w:divBdr>
        </w:div>
        <w:div w:id="954869727">
          <w:marLeft w:val="0"/>
          <w:marRight w:val="0"/>
          <w:marTop w:val="0"/>
          <w:marBottom w:val="0"/>
          <w:divBdr>
            <w:top w:val="none" w:sz="0" w:space="0" w:color="auto"/>
            <w:left w:val="none" w:sz="0" w:space="0" w:color="auto"/>
            <w:bottom w:val="none" w:sz="0" w:space="0" w:color="auto"/>
            <w:right w:val="none" w:sz="0" w:space="0" w:color="auto"/>
          </w:divBdr>
        </w:div>
        <w:div w:id="1095126750">
          <w:marLeft w:val="0"/>
          <w:marRight w:val="0"/>
          <w:marTop w:val="0"/>
          <w:marBottom w:val="0"/>
          <w:divBdr>
            <w:top w:val="none" w:sz="0" w:space="0" w:color="auto"/>
            <w:left w:val="none" w:sz="0" w:space="0" w:color="auto"/>
            <w:bottom w:val="none" w:sz="0" w:space="0" w:color="auto"/>
            <w:right w:val="none" w:sz="0" w:space="0" w:color="auto"/>
          </w:divBdr>
        </w:div>
        <w:div w:id="1963919014">
          <w:marLeft w:val="0"/>
          <w:marRight w:val="0"/>
          <w:marTop w:val="0"/>
          <w:marBottom w:val="0"/>
          <w:divBdr>
            <w:top w:val="none" w:sz="0" w:space="0" w:color="auto"/>
            <w:left w:val="none" w:sz="0" w:space="0" w:color="auto"/>
            <w:bottom w:val="none" w:sz="0" w:space="0" w:color="auto"/>
            <w:right w:val="none" w:sz="0" w:space="0" w:color="auto"/>
          </w:divBdr>
        </w:div>
        <w:div w:id="213930238">
          <w:marLeft w:val="0"/>
          <w:marRight w:val="0"/>
          <w:marTop w:val="0"/>
          <w:marBottom w:val="0"/>
          <w:divBdr>
            <w:top w:val="none" w:sz="0" w:space="0" w:color="auto"/>
            <w:left w:val="none" w:sz="0" w:space="0" w:color="auto"/>
            <w:bottom w:val="none" w:sz="0" w:space="0" w:color="auto"/>
            <w:right w:val="none" w:sz="0" w:space="0" w:color="auto"/>
          </w:divBdr>
        </w:div>
        <w:div w:id="156697405">
          <w:marLeft w:val="0"/>
          <w:marRight w:val="0"/>
          <w:marTop w:val="0"/>
          <w:marBottom w:val="0"/>
          <w:divBdr>
            <w:top w:val="none" w:sz="0" w:space="0" w:color="auto"/>
            <w:left w:val="none" w:sz="0" w:space="0" w:color="auto"/>
            <w:bottom w:val="none" w:sz="0" w:space="0" w:color="auto"/>
            <w:right w:val="none" w:sz="0" w:space="0" w:color="auto"/>
          </w:divBdr>
        </w:div>
        <w:div w:id="1333877795">
          <w:marLeft w:val="0"/>
          <w:marRight w:val="0"/>
          <w:marTop w:val="0"/>
          <w:marBottom w:val="0"/>
          <w:divBdr>
            <w:top w:val="none" w:sz="0" w:space="0" w:color="auto"/>
            <w:left w:val="none" w:sz="0" w:space="0" w:color="auto"/>
            <w:bottom w:val="none" w:sz="0" w:space="0" w:color="auto"/>
            <w:right w:val="none" w:sz="0" w:space="0" w:color="auto"/>
          </w:divBdr>
        </w:div>
        <w:div w:id="1198542754">
          <w:marLeft w:val="0"/>
          <w:marRight w:val="0"/>
          <w:marTop w:val="0"/>
          <w:marBottom w:val="0"/>
          <w:divBdr>
            <w:top w:val="none" w:sz="0" w:space="0" w:color="auto"/>
            <w:left w:val="none" w:sz="0" w:space="0" w:color="auto"/>
            <w:bottom w:val="none" w:sz="0" w:space="0" w:color="auto"/>
            <w:right w:val="none" w:sz="0" w:space="0" w:color="auto"/>
          </w:divBdr>
        </w:div>
        <w:div w:id="1002707444">
          <w:marLeft w:val="0"/>
          <w:marRight w:val="0"/>
          <w:marTop w:val="0"/>
          <w:marBottom w:val="0"/>
          <w:divBdr>
            <w:top w:val="none" w:sz="0" w:space="0" w:color="auto"/>
            <w:left w:val="none" w:sz="0" w:space="0" w:color="auto"/>
            <w:bottom w:val="none" w:sz="0" w:space="0" w:color="auto"/>
            <w:right w:val="none" w:sz="0" w:space="0" w:color="auto"/>
          </w:divBdr>
        </w:div>
        <w:div w:id="622613447">
          <w:marLeft w:val="0"/>
          <w:marRight w:val="0"/>
          <w:marTop w:val="0"/>
          <w:marBottom w:val="0"/>
          <w:divBdr>
            <w:top w:val="none" w:sz="0" w:space="0" w:color="auto"/>
            <w:left w:val="none" w:sz="0" w:space="0" w:color="auto"/>
            <w:bottom w:val="none" w:sz="0" w:space="0" w:color="auto"/>
            <w:right w:val="none" w:sz="0" w:space="0" w:color="auto"/>
          </w:divBdr>
        </w:div>
        <w:div w:id="616563879">
          <w:marLeft w:val="0"/>
          <w:marRight w:val="0"/>
          <w:marTop w:val="0"/>
          <w:marBottom w:val="0"/>
          <w:divBdr>
            <w:top w:val="none" w:sz="0" w:space="0" w:color="auto"/>
            <w:left w:val="none" w:sz="0" w:space="0" w:color="auto"/>
            <w:bottom w:val="none" w:sz="0" w:space="0" w:color="auto"/>
            <w:right w:val="none" w:sz="0" w:space="0" w:color="auto"/>
          </w:divBdr>
        </w:div>
        <w:div w:id="470755730">
          <w:marLeft w:val="0"/>
          <w:marRight w:val="0"/>
          <w:marTop w:val="0"/>
          <w:marBottom w:val="0"/>
          <w:divBdr>
            <w:top w:val="none" w:sz="0" w:space="0" w:color="auto"/>
            <w:left w:val="none" w:sz="0" w:space="0" w:color="auto"/>
            <w:bottom w:val="none" w:sz="0" w:space="0" w:color="auto"/>
            <w:right w:val="none" w:sz="0" w:space="0" w:color="auto"/>
          </w:divBdr>
        </w:div>
        <w:div w:id="1429814287">
          <w:marLeft w:val="0"/>
          <w:marRight w:val="0"/>
          <w:marTop w:val="0"/>
          <w:marBottom w:val="0"/>
          <w:divBdr>
            <w:top w:val="none" w:sz="0" w:space="0" w:color="auto"/>
            <w:left w:val="none" w:sz="0" w:space="0" w:color="auto"/>
            <w:bottom w:val="none" w:sz="0" w:space="0" w:color="auto"/>
            <w:right w:val="none" w:sz="0" w:space="0" w:color="auto"/>
          </w:divBdr>
        </w:div>
        <w:div w:id="1481119698">
          <w:marLeft w:val="0"/>
          <w:marRight w:val="0"/>
          <w:marTop w:val="0"/>
          <w:marBottom w:val="0"/>
          <w:divBdr>
            <w:top w:val="none" w:sz="0" w:space="0" w:color="auto"/>
            <w:left w:val="none" w:sz="0" w:space="0" w:color="auto"/>
            <w:bottom w:val="none" w:sz="0" w:space="0" w:color="auto"/>
            <w:right w:val="none" w:sz="0" w:space="0" w:color="auto"/>
          </w:divBdr>
        </w:div>
        <w:div w:id="708530551">
          <w:marLeft w:val="0"/>
          <w:marRight w:val="0"/>
          <w:marTop w:val="0"/>
          <w:marBottom w:val="0"/>
          <w:divBdr>
            <w:top w:val="none" w:sz="0" w:space="0" w:color="auto"/>
            <w:left w:val="none" w:sz="0" w:space="0" w:color="auto"/>
            <w:bottom w:val="none" w:sz="0" w:space="0" w:color="auto"/>
            <w:right w:val="none" w:sz="0" w:space="0" w:color="auto"/>
          </w:divBdr>
        </w:div>
        <w:div w:id="169570202">
          <w:marLeft w:val="0"/>
          <w:marRight w:val="0"/>
          <w:marTop w:val="0"/>
          <w:marBottom w:val="0"/>
          <w:divBdr>
            <w:top w:val="none" w:sz="0" w:space="0" w:color="auto"/>
            <w:left w:val="none" w:sz="0" w:space="0" w:color="auto"/>
            <w:bottom w:val="none" w:sz="0" w:space="0" w:color="auto"/>
            <w:right w:val="none" w:sz="0" w:space="0" w:color="auto"/>
          </w:divBdr>
        </w:div>
        <w:div w:id="1675260446">
          <w:marLeft w:val="0"/>
          <w:marRight w:val="0"/>
          <w:marTop w:val="0"/>
          <w:marBottom w:val="0"/>
          <w:divBdr>
            <w:top w:val="none" w:sz="0" w:space="0" w:color="auto"/>
            <w:left w:val="none" w:sz="0" w:space="0" w:color="auto"/>
            <w:bottom w:val="none" w:sz="0" w:space="0" w:color="auto"/>
            <w:right w:val="none" w:sz="0" w:space="0" w:color="auto"/>
          </w:divBdr>
        </w:div>
        <w:div w:id="1504320680">
          <w:marLeft w:val="0"/>
          <w:marRight w:val="0"/>
          <w:marTop w:val="0"/>
          <w:marBottom w:val="0"/>
          <w:divBdr>
            <w:top w:val="none" w:sz="0" w:space="0" w:color="auto"/>
            <w:left w:val="none" w:sz="0" w:space="0" w:color="auto"/>
            <w:bottom w:val="none" w:sz="0" w:space="0" w:color="auto"/>
            <w:right w:val="none" w:sz="0" w:space="0" w:color="auto"/>
          </w:divBdr>
        </w:div>
        <w:div w:id="278269348">
          <w:marLeft w:val="0"/>
          <w:marRight w:val="0"/>
          <w:marTop w:val="0"/>
          <w:marBottom w:val="0"/>
          <w:divBdr>
            <w:top w:val="none" w:sz="0" w:space="0" w:color="auto"/>
            <w:left w:val="none" w:sz="0" w:space="0" w:color="auto"/>
            <w:bottom w:val="none" w:sz="0" w:space="0" w:color="auto"/>
            <w:right w:val="none" w:sz="0" w:space="0" w:color="auto"/>
          </w:divBdr>
        </w:div>
        <w:div w:id="853151686">
          <w:marLeft w:val="0"/>
          <w:marRight w:val="0"/>
          <w:marTop w:val="0"/>
          <w:marBottom w:val="0"/>
          <w:divBdr>
            <w:top w:val="none" w:sz="0" w:space="0" w:color="auto"/>
            <w:left w:val="none" w:sz="0" w:space="0" w:color="auto"/>
            <w:bottom w:val="none" w:sz="0" w:space="0" w:color="auto"/>
            <w:right w:val="none" w:sz="0" w:space="0" w:color="auto"/>
          </w:divBdr>
        </w:div>
        <w:div w:id="131679488">
          <w:marLeft w:val="0"/>
          <w:marRight w:val="0"/>
          <w:marTop w:val="0"/>
          <w:marBottom w:val="0"/>
          <w:divBdr>
            <w:top w:val="none" w:sz="0" w:space="0" w:color="auto"/>
            <w:left w:val="none" w:sz="0" w:space="0" w:color="auto"/>
            <w:bottom w:val="none" w:sz="0" w:space="0" w:color="auto"/>
            <w:right w:val="none" w:sz="0" w:space="0" w:color="auto"/>
          </w:divBdr>
        </w:div>
        <w:div w:id="1818957916">
          <w:marLeft w:val="0"/>
          <w:marRight w:val="0"/>
          <w:marTop w:val="0"/>
          <w:marBottom w:val="0"/>
          <w:divBdr>
            <w:top w:val="none" w:sz="0" w:space="0" w:color="auto"/>
            <w:left w:val="none" w:sz="0" w:space="0" w:color="auto"/>
            <w:bottom w:val="none" w:sz="0" w:space="0" w:color="auto"/>
            <w:right w:val="none" w:sz="0" w:space="0" w:color="auto"/>
          </w:divBdr>
        </w:div>
        <w:div w:id="1788504772">
          <w:marLeft w:val="0"/>
          <w:marRight w:val="0"/>
          <w:marTop w:val="0"/>
          <w:marBottom w:val="0"/>
          <w:divBdr>
            <w:top w:val="none" w:sz="0" w:space="0" w:color="auto"/>
            <w:left w:val="none" w:sz="0" w:space="0" w:color="auto"/>
            <w:bottom w:val="none" w:sz="0" w:space="0" w:color="auto"/>
            <w:right w:val="none" w:sz="0" w:space="0" w:color="auto"/>
          </w:divBdr>
        </w:div>
        <w:div w:id="215510507">
          <w:marLeft w:val="0"/>
          <w:marRight w:val="0"/>
          <w:marTop w:val="0"/>
          <w:marBottom w:val="0"/>
          <w:divBdr>
            <w:top w:val="none" w:sz="0" w:space="0" w:color="auto"/>
            <w:left w:val="none" w:sz="0" w:space="0" w:color="auto"/>
            <w:bottom w:val="none" w:sz="0" w:space="0" w:color="auto"/>
            <w:right w:val="none" w:sz="0" w:space="0" w:color="auto"/>
          </w:divBdr>
        </w:div>
        <w:div w:id="587471202">
          <w:marLeft w:val="0"/>
          <w:marRight w:val="0"/>
          <w:marTop w:val="0"/>
          <w:marBottom w:val="0"/>
          <w:divBdr>
            <w:top w:val="none" w:sz="0" w:space="0" w:color="auto"/>
            <w:left w:val="none" w:sz="0" w:space="0" w:color="auto"/>
            <w:bottom w:val="none" w:sz="0" w:space="0" w:color="auto"/>
            <w:right w:val="none" w:sz="0" w:space="0" w:color="auto"/>
          </w:divBdr>
        </w:div>
        <w:div w:id="587538653">
          <w:marLeft w:val="0"/>
          <w:marRight w:val="0"/>
          <w:marTop w:val="0"/>
          <w:marBottom w:val="0"/>
          <w:divBdr>
            <w:top w:val="none" w:sz="0" w:space="0" w:color="auto"/>
            <w:left w:val="none" w:sz="0" w:space="0" w:color="auto"/>
            <w:bottom w:val="none" w:sz="0" w:space="0" w:color="auto"/>
            <w:right w:val="none" w:sz="0" w:space="0" w:color="auto"/>
          </w:divBdr>
        </w:div>
        <w:div w:id="611280164">
          <w:marLeft w:val="0"/>
          <w:marRight w:val="0"/>
          <w:marTop w:val="0"/>
          <w:marBottom w:val="0"/>
          <w:divBdr>
            <w:top w:val="none" w:sz="0" w:space="0" w:color="auto"/>
            <w:left w:val="none" w:sz="0" w:space="0" w:color="auto"/>
            <w:bottom w:val="none" w:sz="0" w:space="0" w:color="auto"/>
            <w:right w:val="none" w:sz="0" w:space="0" w:color="auto"/>
          </w:divBdr>
        </w:div>
        <w:div w:id="1574663782">
          <w:marLeft w:val="0"/>
          <w:marRight w:val="0"/>
          <w:marTop w:val="0"/>
          <w:marBottom w:val="0"/>
          <w:divBdr>
            <w:top w:val="none" w:sz="0" w:space="0" w:color="auto"/>
            <w:left w:val="none" w:sz="0" w:space="0" w:color="auto"/>
            <w:bottom w:val="none" w:sz="0" w:space="0" w:color="auto"/>
            <w:right w:val="none" w:sz="0" w:space="0" w:color="auto"/>
          </w:divBdr>
        </w:div>
        <w:div w:id="1076055396">
          <w:marLeft w:val="0"/>
          <w:marRight w:val="0"/>
          <w:marTop w:val="0"/>
          <w:marBottom w:val="0"/>
          <w:divBdr>
            <w:top w:val="none" w:sz="0" w:space="0" w:color="auto"/>
            <w:left w:val="none" w:sz="0" w:space="0" w:color="auto"/>
            <w:bottom w:val="none" w:sz="0" w:space="0" w:color="auto"/>
            <w:right w:val="none" w:sz="0" w:space="0" w:color="auto"/>
          </w:divBdr>
        </w:div>
        <w:div w:id="295454725">
          <w:marLeft w:val="0"/>
          <w:marRight w:val="0"/>
          <w:marTop w:val="0"/>
          <w:marBottom w:val="0"/>
          <w:divBdr>
            <w:top w:val="none" w:sz="0" w:space="0" w:color="auto"/>
            <w:left w:val="none" w:sz="0" w:space="0" w:color="auto"/>
            <w:bottom w:val="none" w:sz="0" w:space="0" w:color="auto"/>
            <w:right w:val="none" w:sz="0" w:space="0" w:color="auto"/>
          </w:divBdr>
        </w:div>
        <w:div w:id="967013498">
          <w:marLeft w:val="0"/>
          <w:marRight w:val="0"/>
          <w:marTop w:val="0"/>
          <w:marBottom w:val="0"/>
          <w:divBdr>
            <w:top w:val="none" w:sz="0" w:space="0" w:color="auto"/>
            <w:left w:val="none" w:sz="0" w:space="0" w:color="auto"/>
            <w:bottom w:val="none" w:sz="0" w:space="0" w:color="auto"/>
            <w:right w:val="none" w:sz="0" w:space="0" w:color="auto"/>
          </w:divBdr>
        </w:div>
        <w:div w:id="2083481180">
          <w:marLeft w:val="0"/>
          <w:marRight w:val="0"/>
          <w:marTop w:val="0"/>
          <w:marBottom w:val="0"/>
          <w:divBdr>
            <w:top w:val="none" w:sz="0" w:space="0" w:color="auto"/>
            <w:left w:val="none" w:sz="0" w:space="0" w:color="auto"/>
            <w:bottom w:val="none" w:sz="0" w:space="0" w:color="auto"/>
            <w:right w:val="none" w:sz="0" w:space="0" w:color="auto"/>
          </w:divBdr>
        </w:div>
        <w:div w:id="1299528528">
          <w:marLeft w:val="0"/>
          <w:marRight w:val="0"/>
          <w:marTop w:val="0"/>
          <w:marBottom w:val="0"/>
          <w:divBdr>
            <w:top w:val="none" w:sz="0" w:space="0" w:color="auto"/>
            <w:left w:val="none" w:sz="0" w:space="0" w:color="auto"/>
            <w:bottom w:val="none" w:sz="0" w:space="0" w:color="auto"/>
            <w:right w:val="none" w:sz="0" w:space="0" w:color="auto"/>
          </w:divBdr>
        </w:div>
        <w:div w:id="593129195">
          <w:marLeft w:val="0"/>
          <w:marRight w:val="0"/>
          <w:marTop w:val="0"/>
          <w:marBottom w:val="0"/>
          <w:divBdr>
            <w:top w:val="none" w:sz="0" w:space="0" w:color="auto"/>
            <w:left w:val="none" w:sz="0" w:space="0" w:color="auto"/>
            <w:bottom w:val="none" w:sz="0" w:space="0" w:color="auto"/>
            <w:right w:val="none" w:sz="0" w:space="0" w:color="auto"/>
          </w:divBdr>
        </w:div>
        <w:div w:id="1533105263">
          <w:marLeft w:val="0"/>
          <w:marRight w:val="0"/>
          <w:marTop w:val="0"/>
          <w:marBottom w:val="0"/>
          <w:divBdr>
            <w:top w:val="none" w:sz="0" w:space="0" w:color="auto"/>
            <w:left w:val="none" w:sz="0" w:space="0" w:color="auto"/>
            <w:bottom w:val="none" w:sz="0" w:space="0" w:color="auto"/>
            <w:right w:val="none" w:sz="0" w:space="0" w:color="auto"/>
          </w:divBdr>
        </w:div>
        <w:div w:id="477184357">
          <w:marLeft w:val="0"/>
          <w:marRight w:val="0"/>
          <w:marTop w:val="0"/>
          <w:marBottom w:val="0"/>
          <w:divBdr>
            <w:top w:val="none" w:sz="0" w:space="0" w:color="auto"/>
            <w:left w:val="none" w:sz="0" w:space="0" w:color="auto"/>
            <w:bottom w:val="none" w:sz="0" w:space="0" w:color="auto"/>
            <w:right w:val="none" w:sz="0" w:space="0" w:color="auto"/>
          </w:divBdr>
        </w:div>
        <w:div w:id="3020784">
          <w:marLeft w:val="0"/>
          <w:marRight w:val="0"/>
          <w:marTop w:val="0"/>
          <w:marBottom w:val="0"/>
          <w:divBdr>
            <w:top w:val="none" w:sz="0" w:space="0" w:color="auto"/>
            <w:left w:val="none" w:sz="0" w:space="0" w:color="auto"/>
            <w:bottom w:val="none" w:sz="0" w:space="0" w:color="auto"/>
            <w:right w:val="none" w:sz="0" w:space="0" w:color="auto"/>
          </w:divBdr>
        </w:div>
        <w:div w:id="1138648699">
          <w:marLeft w:val="0"/>
          <w:marRight w:val="0"/>
          <w:marTop w:val="0"/>
          <w:marBottom w:val="0"/>
          <w:divBdr>
            <w:top w:val="none" w:sz="0" w:space="0" w:color="auto"/>
            <w:left w:val="none" w:sz="0" w:space="0" w:color="auto"/>
            <w:bottom w:val="none" w:sz="0" w:space="0" w:color="auto"/>
            <w:right w:val="none" w:sz="0" w:space="0" w:color="auto"/>
          </w:divBdr>
        </w:div>
        <w:div w:id="1380474346">
          <w:marLeft w:val="0"/>
          <w:marRight w:val="0"/>
          <w:marTop w:val="0"/>
          <w:marBottom w:val="0"/>
          <w:divBdr>
            <w:top w:val="none" w:sz="0" w:space="0" w:color="auto"/>
            <w:left w:val="none" w:sz="0" w:space="0" w:color="auto"/>
            <w:bottom w:val="none" w:sz="0" w:space="0" w:color="auto"/>
            <w:right w:val="none" w:sz="0" w:space="0" w:color="auto"/>
          </w:divBdr>
        </w:div>
        <w:div w:id="219680421">
          <w:marLeft w:val="0"/>
          <w:marRight w:val="0"/>
          <w:marTop w:val="0"/>
          <w:marBottom w:val="0"/>
          <w:divBdr>
            <w:top w:val="none" w:sz="0" w:space="0" w:color="auto"/>
            <w:left w:val="none" w:sz="0" w:space="0" w:color="auto"/>
            <w:bottom w:val="none" w:sz="0" w:space="0" w:color="auto"/>
            <w:right w:val="none" w:sz="0" w:space="0" w:color="auto"/>
          </w:divBdr>
        </w:div>
        <w:div w:id="989020132">
          <w:marLeft w:val="0"/>
          <w:marRight w:val="0"/>
          <w:marTop w:val="0"/>
          <w:marBottom w:val="0"/>
          <w:divBdr>
            <w:top w:val="none" w:sz="0" w:space="0" w:color="auto"/>
            <w:left w:val="none" w:sz="0" w:space="0" w:color="auto"/>
            <w:bottom w:val="none" w:sz="0" w:space="0" w:color="auto"/>
            <w:right w:val="none" w:sz="0" w:space="0" w:color="auto"/>
          </w:divBdr>
        </w:div>
        <w:div w:id="1016493481">
          <w:marLeft w:val="0"/>
          <w:marRight w:val="0"/>
          <w:marTop w:val="0"/>
          <w:marBottom w:val="0"/>
          <w:divBdr>
            <w:top w:val="none" w:sz="0" w:space="0" w:color="auto"/>
            <w:left w:val="none" w:sz="0" w:space="0" w:color="auto"/>
            <w:bottom w:val="none" w:sz="0" w:space="0" w:color="auto"/>
            <w:right w:val="none" w:sz="0" w:space="0" w:color="auto"/>
          </w:divBdr>
        </w:div>
        <w:div w:id="1851065946">
          <w:marLeft w:val="0"/>
          <w:marRight w:val="0"/>
          <w:marTop w:val="0"/>
          <w:marBottom w:val="0"/>
          <w:divBdr>
            <w:top w:val="none" w:sz="0" w:space="0" w:color="auto"/>
            <w:left w:val="none" w:sz="0" w:space="0" w:color="auto"/>
            <w:bottom w:val="none" w:sz="0" w:space="0" w:color="auto"/>
            <w:right w:val="none" w:sz="0" w:space="0" w:color="auto"/>
          </w:divBdr>
        </w:div>
        <w:div w:id="1393312929">
          <w:marLeft w:val="0"/>
          <w:marRight w:val="0"/>
          <w:marTop w:val="0"/>
          <w:marBottom w:val="0"/>
          <w:divBdr>
            <w:top w:val="none" w:sz="0" w:space="0" w:color="auto"/>
            <w:left w:val="none" w:sz="0" w:space="0" w:color="auto"/>
            <w:bottom w:val="none" w:sz="0" w:space="0" w:color="auto"/>
            <w:right w:val="none" w:sz="0" w:space="0" w:color="auto"/>
          </w:divBdr>
        </w:div>
      </w:divsChild>
    </w:div>
    <w:div w:id="80030220">
      <w:bodyDiv w:val="1"/>
      <w:marLeft w:val="0"/>
      <w:marRight w:val="0"/>
      <w:marTop w:val="0"/>
      <w:marBottom w:val="0"/>
      <w:divBdr>
        <w:top w:val="none" w:sz="0" w:space="0" w:color="auto"/>
        <w:left w:val="none" w:sz="0" w:space="0" w:color="auto"/>
        <w:bottom w:val="none" w:sz="0" w:space="0" w:color="auto"/>
        <w:right w:val="none" w:sz="0" w:space="0" w:color="auto"/>
      </w:divBdr>
    </w:div>
    <w:div w:id="171378866">
      <w:bodyDiv w:val="1"/>
      <w:marLeft w:val="0"/>
      <w:marRight w:val="0"/>
      <w:marTop w:val="0"/>
      <w:marBottom w:val="0"/>
      <w:divBdr>
        <w:top w:val="none" w:sz="0" w:space="0" w:color="auto"/>
        <w:left w:val="none" w:sz="0" w:space="0" w:color="auto"/>
        <w:bottom w:val="none" w:sz="0" w:space="0" w:color="auto"/>
        <w:right w:val="none" w:sz="0" w:space="0" w:color="auto"/>
      </w:divBdr>
      <w:divsChild>
        <w:div w:id="1335912535">
          <w:marLeft w:val="0"/>
          <w:marRight w:val="0"/>
          <w:marTop w:val="0"/>
          <w:marBottom w:val="0"/>
          <w:divBdr>
            <w:top w:val="none" w:sz="0" w:space="0" w:color="auto"/>
            <w:left w:val="none" w:sz="0" w:space="0" w:color="auto"/>
            <w:bottom w:val="none" w:sz="0" w:space="0" w:color="auto"/>
            <w:right w:val="none" w:sz="0" w:space="0" w:color="auto"/>
          </w:divBdr>
        </w:div>
        <w:div w:id="581990634">
          <w:marLeft w:val="0"/>
          <w:marRight w:val="0"/>
          <w:marTop w:val="0"/>
          <w:marBottom w:val="0"/>
          <w:divBdr>
            <w:top w:val="none" w:sz="0" w:space="0" w:color="auto"/>
            <w:left w:val="none" w:sz="0" w:space="0" w:color="auto"/>
            <w:bottom w:val="none" w:sz="0" w:space="0" w:color="auto"/>
            <w:right w:val="none" w:sz="0" w:space="0" w:color="auto"/>
          </w:divBdr>
        </w:div>
        <w:div w:id="1607929740">
          <w:marLeft w:val="0"/>
          <w:marRight w:val="0"/>
          <w:marTop w:val="0"/>
          <w:marBottom w:val="0"/>
          <w:divBdr>
            <w:top w:val="none" w:sz="0" w:space="0" w:color="auto"/>
            <w:left w:val="none" w:sz="0" w:space="0" w:color="auto"/>
            <w:bottom w:val="none" w:sz="0" w:space="0" w:color="auto"/>
            <w:right w:val="none" w:sz="0" w:space="0" w:color="auto"/>
          </w:divBdr>
        </w:div>
        <w:div w:id="804814661">
          <w:marLeft w:val="0"/>
          <w:marRight w:val="0"/>
          <w:marTop w:val="0"/>
          <w:marBottom w:val="0"/>
          <w:divBdr>
            <w:top w:val="none" w:sz="0" w:space="0" w:color="auto"/>
            <w:left w:val="none" w:sz="0" w:space="0" w:color="auto"/>
            <w:bottom w:val="none" w:sz="0" w:space="0" w:color="auto"/>
            <w:right w:val="none" w:sz="0" w:space="0" w:color="auto"/>
          </w:divBdr>
        </w:div>
        <w:div w:id="1646815034">
          <w:marLeft w:val="0"/>
          <w:marRight w:val="0"/>
          <w:marTop w:val="0"/>
          <w:marBottom w:val="0"/>
          <w:divBdr>
            <w:top w:val="none" w:sz="0" w:space="0" w:color="auto"/>
            <w:left w:val="none" w:sz="0" w:space="0" w:color="auto"/>
            <w:bottom w:val="none" w:sz="0" w:space="0" w:color="auto"/>
            <w:right w:val="none" w:sz="0" w:space="0" w:color="auto"/>
          </w:divBdr>
        </w:div>
        <w:div w:id="149449838">
          <w:marLeft w:val="0"/>
          <w:marRight w:val="0"/>
          <w:marTop w:val="0"/>
          <w:marBottom w:val="0"/>
          <w:divBdr>
            <w:top w:val="none" w:sz="0" w:space="0" w:color="auto"/>
            <w:left w:val="none" w:sz="0" w:space="0" w:color="auto"/>
            <w:bottom w:val="none" w:sz="0" w:space="0" w:color="auto"/>
            <w:right w:val="none" w:sz="0" w:space="0" w:color="auto"/>
          </w:divBdr>
        </w:div>
        <w:div w:id="860242009">
          <w:marLeft w:val="0"/>
          <w:marRight w:val="0"/>
          <w:marTop w:val="0"/>
          <w:marBottom w:val="0"/>
          <w:divBdr>
            <w:top w:val="none" w:sz="0" w:space="0" w:color="auto"/>
            <w:left w:val="none" w:sz="0" w:space="0" w:color="auto"/>
            <w:bottom w:val="none" w:sz="0" w:space="0" w:color="auto"/>
            <w:right w:val="none" w:sz="0" w:space="0" w:color="auto"/>
          </w:divBdr>
        </w:div>
        <w:div w:id="476530995">
          <w:marLeft w:val="0"/>
          <w:marRight w:val="0"/>
          <w:marTop w:val="0"/>
          <w:marBottom w:val="0"/>
          <w:divBdr>
            <w:top w:val="none" w:sz="0" w:space="0" w:color="auto"/>
            <w:left w:val="none" w:sz="0" w:space="0" w:color="auto"/>
            <w:bottom w:val="none" w:sz="0" w:space="0" w:color="auto"/>
            <w:right w:val="none" w:sz="0" w:space="0" w:color="auto"/>
          </w:divBdr>
        </w:div>
        <w:div w:id="578909819">
          <w:marLeft w:val="0"/>
          <w:marRight w:val="0"/>
          <w:marTop w:val="0"/>
          <w:marBottom w:val="0"/>
          <w:divBdr>
            <w:top w:val="none" w:sz="0" w:space="0" w:color="auto"/>
            <w:left w:val="none" w:sz="0" w:space="0" w:color="auto"/>
            <w:bottom w:val="none" w:sz="0" w:space="0" w:color="auto"/>
            <w:right w:val="none" w:sz="0" w:space="0" w:color="auto"/>
          </w:divBdr>
        </w:div>
        <w:div w:id="229849732">
          <w:marLeft w:val="0"/>
          <w:marRight w:val="0"/>
          <w:marTop w:val="0"/>
          <w:marBottom w:val="0"/>
          <w:divBdr>
            <w:top w:val="none" w:sz="0" w:space="0" w:color="auto"/>
            <w:left w:val="none" w:sz="0" w:space="0" w:color="auto"/>
            <w:bottom w:val="none" w:sz="0" w:space="0" w:color="auto"/>
            <w:right w:val="none" w:sz="0" w:space="0" w:color="auto"/>
          </w:divBdr>
        </w:div>
        <w:div w:id="1544169854">
          <w:marLeft w:val="0"/>
          <w:marRight w:val="0"/>
          <w:marTop w:val="0"/>
          <w:marBottom w:val="0"/>
          <w:divBdr>
            <w:top w:val="none" w:sz="0" w:space="0" w:color="auto"/>
            <w:left w:val="none" w:sz="0" w:space="0" w:color="auto"/>
            <w:bottom w:val="none" w:sz="0" w:space="0" w:color="auto"/>
            <w:right w:val="none" w:sz="0" w:space="0" w:color="auto"/>
          </w:divBdr>
        </w:div>
        <w:div w:id="64377164">
          <w:marLeft w:val="0"/>
          <w:marRight w:val="0"/>
          <w:marTop w:val="0"/>
          <w:marBottom w:val="0"/>
          <w:divBdr>
            <w:top w:val="none" w:sz="0" w:space="0" w:color="auto"/>
            <w:left w:val="none" w:sz="0" w:space="0" w:color="auto"/>
            <w:bottom w:val="none" w:sz="0" w:space="0" w:color="auto"/>
            <w:right w:val="none" w:sz="0" w:space="0" w:color="auto"/>
          </w:divBdr>
        </w:div>
        <w:div w:id="811681390">
          <w:marLeft w:val="0"/>
          <w:marRight w:val="0"/>
          <w:marTop w:val="0"/>
          <w:marBottom w:val="0"/>
          <w:divBdr>
            <w:top w:val="none" w:sz="0" w:space="0" w:color="auto"/>
            <w:left w:val="none" w:sz="0" w:space="0" w:color="auto"/>
            <w:bottom w:val="none" w:sz="0" w:space="0" w:color="auto"/>
            <w:right w:val="none" w:sz="0" w:space="0" w:color="auto"/>
          </w:divBdr>
        </w:div>
        <w:div w:id="1202521106">
          <w:marLeft w:val="0"/>
          <w:marRight w:val="0"/>
          <w:marTop w:val="0"/>
          <w:marBottom w:val="0"/>
          <w:divBdr>
            <w:top w:val="none" w:sz="0" w:space="0" w:color="auto"/>
            <w:left w:val="none" w:sz="0" w:space="0" w:color="auto"/>
            <w:bottom w:val="none" w:sz="0" w:space="0" w:color="auto"/>
            <w:right w:val="none" w:sz="0" w:space="0" w:color="auto"/>
          </w:divBdr>
        </w:div>
        <w:div w:id="1542208905">
          <w:marLeft w:val="0"/>
          <w:marRight w:val="0"/>
          <w:marTop w:val="0"/>
          <w:marBottom w:val="0"/>
          <w:divBdr>
            <w:top w:val="none" w:sz="0" w:space="0" w:color="auto"/>
            <w:left w:val="none" w:sz="0" w:space="0" w:color="auto"/>
            <w:bottom w:val="none" w:sz="0" w:space="0" w:color="auto"/>
            <w:right w:val="none" w:sz="0" w:space="0" w:color="auto"/>
          </w:divBdr>
        </w:div>
        <w:div w:id="747769160">
          <w:marLeft w:val="0"/>
          <w:marRight w:val="0"/>
          <w:marTop w:val="0"/>
          <w:marBottom w:val="0"/>
          <w:divBdr>
            <w:top w:val="none" w:sz="0" w:space="0" w:color="auto"/>
            <w:left w:val="none" w:sz="0" w:space="0" w:color="auto"/>
            <w:bottom w:val="none" w:sz="0" w:space="0" w:color="auto"/>
            <w:right w:val="none" w:sz="0" w:space="0" w:color="auto"/>
          </w:divBdr>
        </w:div>
        <w:div w:id="1822623788">
          <w:marLeft w:val="0"/>
          <w:marRight w:val="0"/>
          <w:marTop w:val="0"/>
          <w:marBottom w:val="0"/>
          <w:divBdr>
            <w:top w:val="none" w:sz="0" w:space="0" w:color="auto"/>
            <w:left w:val="none" w:sz="0" w:space="0" w:color="auto"/>
            <w:bottom w:val="none" w:sz="0" w:space="0" w:color="auto"/>
            <w:right w:val="none" w:sz="0" w:space="0" w:color="auto"/>
          </w:divBdr>
        </w:div>
        <w:div w:id="2077049832">
          <w:marLeft w:val="0"/>
          <w:marRight w:val="0"/>
          <w:marTop w:val="0"/>
          <w:marBottom w:val="0"/>
          <w:divBdr>
            <w:top w:val="none" w:sz="0" w:space="0" w:color="auto"/>
            <w:left w:val="none" w:sz="0" w:space="0" w:color="auto"/>
            <w:bottom w:val="none" w:sz="0" w:space="0" w:color="auto"/>
            <w:right w:val="none" w:sz="0" w:space="0" w:color="auto"/>
          </w:divBdr>
        </w:div>
        <w:div w:id="1512718845">
          <w:marLeft w:val="0"/>
          <w:marRight w:val="0"/>
          <w:marTop w:val="0"/>
          <w:marBottom w:val="0"/>
          <w:divBdr>
            <w:top w:val="none" w:sz="0" w:space="0" w:color="auto"/>
            <w:left w:val="none" w:sz="0" w:space="0" w:color="auto"/>
            <w:bottom w:val="none" w:sz="0" w:space="0" w:color="auto"/>
            <w:right w:val="none" w:sz="0" w:space="0" w:color="auto"/>
          </w:divBdr>
        </w:div>
        <w:div w:id="1691952595">
          <w:marLeft w:val="0"/>
          <w:marRight w:val="0"/>
          <w:marTop w:val="0"/>
          <w:marBottom w:val="0"/>
          <w:divBdr>
            <w:top w:val="none" w:sz="0" w:space="0" w:color="auto"/>
            <w:left w:val="none" w:sz="0" w:space="0" w:color="auto"/>
            <w:bottom w:val="none" w:sz="0" w:space="0" w:color="auto"/>
            <w:right w:val="none" w:sz="0" w:space="0" w:color="auto"/>
          </w:divBdr>
        </w:div>
        <w:div w:id="369915628">
          <w:marLeft w:val="0"/>
          <w:marRight w:val="0"/>
          <w:marTop w:val="0"/>
          <w:marBottom w:val="0"/>
          <w:divBdr>
            <w:top w:val="none" w:sz="0" w:space="0" w:color="auto"/>
            <w:left w:val="none" w:sz="0" w:space="0" w:color="auto"/>
            <w:bottom w:val="none" w:sz="0" w:space="0" w:color="auto"/>
            <w:right w:val="none" w:sz="0" w:space="0" w:color="auto"/>
          </w:divBdr>
        </w:div>
        <w:div w:id="802504363">
          <w:marLeft w:val="0"/>
          <w:marRight w:val="0"/>
          <w:marTop w:val="0"/>
          <w:marBottom w:val="0"/>
          <w:divBdr>
            <w:top w:val="none" w:sz="0" w:space="0" w:color="auto"/>
            <w:left w:val="none" w:sz="0" w:space="0" w:color="auto"/>
            <w:bottom w:val="none" w:sz="0" w:space="0" w:color="auto"/>
            <w:right w:val="none" w:sz="0" w:space="0" w:color="auto"/>
          </w:divBdr>
        </w:div>
        <w:div w:id="2098404112">
          <w:marLeft w:val="0"/>
          <w:marRight w:val="0"/>
          <w:marTop w:val="0"/>
          <w:marBottom w:val="0"/>
          <w:divBdr>
            <w:top w:val="none" w:sz="0" w:space="0" w:color="auto"/>
            <w:left w:val="none" w:sz="0" w:space="0" w:color="auto"/>
            <w:bottom w:val="none" w:sz="0" w:space="0" w:color="auto"/>
            <w:right w:val="none" w:sz="0" w:space="0" w:color="auto"/>
          </w:divBdr>
        </w:div>
        <w:div w:id="460342650">
          <w:marLeft w:val="0"/>
          <w:marRight w:val="0"/>
          <w:marTop w:val="0"/>
          <w:marBottom w:val="0"/>
          <w:divBdr>
            <w:top w:val="none" w:sz="0" w:space="0" w:color="auto"/>
            <w:left w:val="none" w:sz="0" w:space="0" w:color="auto"/>
            <w:bottom w:val="none" w:sz="0" w:space="0" w:color="auto"/>
            <w:right w:val="none" w:sz="0" w:space="0" w:color="auto"/>
          </w:divBdr>
        </w:div>
        <w:div w:id="1004895625">
          <w:marLeft w:val="0"/>
          <w:marRight w:val="0"/>
          <w:marTop w:val="0"/>
          <w:marBottom w:val="0"/>
          <w:divBdr>
            <w:top w:val="none" w:sz="0" w:space="0" w:color="auto"/>
            <w:left w:val="none" w:sz="0" w:space="0" w:color="auto"/>
            <w:bottom w:val="none" w:sz="0" w:space="0" w:color="auto"/>
            <w:right w:val="none" w:sz="0" w:space="0" w:color="auto"/>
          </w:divBdr>
        </w:div>
        <w:div w:id="1415710891">
          <w:marLeft w:val="0"/>
          <w:marRight w:val="0"/>
          <w:marTop w:val="0"/>
          <w:marBottom w:val="0"/>
          <w:divBdr>
            <w:top w:val="none" w:sz="0" w:space="0" w:color="auto"/>
            <w:left w:val="none" w:sz="0" w:space="0" w:color="auto"/>
            <w:bottom w:val="none" w:sz="0" w:space="0" w:color="auto"/>
            <w:right w:val="none" w:sz="0" w:space="0" w:color="auto"/>
          </w:divBdr>
        </w:div>
        <w:div w:id="1677027861">
          <w:marLeft w:val="0"/>
          <w:marRight w:val="0"/>
          <w:marTop w:val="0"/>
          <w:marBottom w:val="0"/>
          <w:divBdr>
            <w:top w:val="none" w:sz="0" w:space="0" w:color="auto"/>
            <w:left w:val="none" w:sz="0" w:space="0" w:color="auto"/>
            <w:bottom w:val="none" w:sz="0" w:space="0" w:color="auto"/>
            <w:right w:val="none" w:sz="0" w:space="0" w:color="auto"/>
          </w:divBdr>
        </w:div>
        <w:div w:id="620723804">
          <w:marLeft w:val="0"/>
          <w:marRight w:val="0"/>
          <w:marTop w:val="0"/>
          <w:marBottom w:val="0"/>
          <w:divBdr>
            <w:top w:val="none" w:sz="0" w:space="0" w:color="auto"/>
            <w:left w:val="none" w:sz="0" w:space="0" w:color="auto"/>
            <w:bottom w:val="none" w:sz="0" w:space="0" w:color="auto"/>
            <w:right w:val="none" w:sz="0" w:space="0" w:color="auto"/>
          </w:divBdr>
        </w:div>
        <w:div w:id="1192960023">
          <w:marLeft w:val="0"/>
          <w:marRight w:val="0"/>
          <w:marTop w:val="0"/>
          <w:marBottom w:val="0"/>
          <w:divBdr>
            <w:top w:val="none" w:sz="0" w:space="0" w:color="auto"/>
            <w:left w:val="none" w:sz="0" w:space="0" w:color="auto"/>
            <w:bottom w:val="none" w:sz="0" w:space="0" w:color="auto"/>
            <w:right w:val="none" w:sz="0" w:space="0" w:color="auto"/>
          </w:divBdr>
        </w:div>
        <w:div w:id="441149390">
          <w:marLeft w:val="0"/>
          <w:marRight w:val="0"/>
          <w:marTop w:val="0"/>
          <w:marBottom w:val="0"/>
          <w:divBdr>
            <w:top w:val="none" w:sz="0" w:space="0" w:color="auto"/>
            <w:left w:val="none" w:sz="0" w:space="0" w:color="auto"/>
            <w:bottom w:val="none" w:sz="0" w:space="0" w:color="auto"/>
            <w:right w:val="none" w:sz="0" w:space="0" w:color="auto"/>
          </w:divBdr>
        </w:div>
        <w:div w:id="1332559381">
          <w:marLeft w:val="0"/>
          <w:marRight w:val="0"/>
          <w:marTop w:val="0"/>
          <w:marBottom w:val="0"/>
          <w:divBdr>
            <w:top w:val="none" w:sz="0" w:space="0" w:color="auto"/>
            <w:left w:val="none" w:sz="0" w:space="0" w:color="auto"/>
            <w:bottom w:val="none" w:sz="0" w:space="0" w:color="auto"/>
            <w:right w:val="none" w:sz="0" w:space="0" w:color="auto"/>
          </w:divBdr>
        </w:div>
        <w:div w:id="761878943">
          <w:marLeft w:val="0"/>
          <w:marRight w:val="0"/>
          <w:marTop w:val="0"/>
          <w:marBottom w:val="0"/>
          <w:divBdr>
            <w:top w:val="none" w:sz="0" w:space="0" w:color="auto"/>
            <w:left w:val="none" w:sz="0" w:space="0" w:color="auto"/>
            <w:bottom w:val="none" w:sz="0" w:space="0" w:color="auto"/>
            <w:right w:val="none" w:sz="0" w:space="0" w:color="auto"/>
          </w:divBdr>
        </w:div>
        <w:div w:id="1100906373">
          <w:marLeft w:val="0"/>
          <w:marRight w:val="0"/>
          <w:marTop w:val="0"/>
          <w:marBottom w:val="0"/>
          <w:divBdr>
            <w:top w:val="none" w:sz="0" w:space="0" w:color="auto"/>
            <w:left w:val="none" w:sz="0" w:space="0" w:color="auto"/>
            <w:bottom w:val="none" w:sz="0" w:space="0" w:color="auto"/>
            <w:right w:val="none" w:sz="0" w:space="0" w:color="auto"/>
          </w:divBdr>
        </w:div>
        <w:div w:id="2077628529">
          <w:marLeft w:val="0"/>
          <w:marRight w:val="0"/>
          <w:marTop w:val="0"/>
          <w:marBottom w:val="0"/>
          <w:divBdr>
            <w:top w:val="none" w:sz="0" w:space="0" w:color="auto"/>
            <w:left w:val="none" w:sz="0" w:space="0" w:color="auto"/>
            <w:bottom w:val="none" w:sz="0" w:space="0" w:color="auto"/>
            <w:right w:val="none" w:sz="0" w:space="0" w:color="auto"/>
          </w:divBdr>
        </w:div>
        <w:div w:id="1901094707">
          <w:marLeft w:val="0"/>
          <w:marRight w:val="0"/>
          <w:marTop w:val="0"/>
          <w:marBottom w:val="0"/>
          <w:divBdr>
            <w:top w:val="none" w:sz="0" w:space="0" w:color="auto"/>
            <w:left w:val="none" w:sz="0" w:space="0" w:color="auto"/>
            <w:bottom w:val="none" w:sz="0" w:space="0" w:color="auto"/>
            <w:right w:val="none" w:sz="0" w:space="0" w:color="auto"/>
          </w:divBdr>
        </w:div>
        <w:div w:id="7097007">
          <w:marLeft w:val="0"/>
          <w:marRight w:val="0"/>
          <w:marTop w:val="0"/>
          <w:marBottom w:val="0"/>
          <w:divBdr>
            <w:top w:val="none" w:sz="0" w:space="0" w:color="auto"/>
            <w:left w:val="none" w:sz="0" w:space="0" w:color="auto"/>
            <w:bottom w:val="none" w:sz="0" w:space="0" w:color="auto"/>
            <w:right w:val="none" w:sz="0" w:space="0" w:color="auto"/>
          </w:divBdr>
        </w:div>
        <w:div w:id="731922869">
          <w:marLeft w:val="0"/>
          <w:marRight w:val="0"/>
          <w:marTop w:val="0"/>
          <w:marBottom w:val="0"/>
          <w:divBdr>
            <w:top w:val="none" w:sz="0" w:space="0" w:color="auto"/>
            <w:left w:val="none" w:sz="0" w:space="0" w:color="auto"/>
            <w:bottom w:val="none" w:sz="0" w:space="0" w:color="auto"/>
            <w:right w:val="none" w:sz="0" w:space="0" w:color="auto"/>
          </w:divBdr>
        </w:div>
        <w:div w:id="402534379">
          <w:marLeft w:val="0"/>
          <w:marRight w:val="0"/>
          <w:marTop w:val="0"/>
          <w:marBottom w:val="0"/>
          <w:divBdr>
            <w:top w:val="none" w:sz="0" w:space="0" w:color="auto"/>
            <w:left w:val="none" w:sz="0" w:space="0" w:color="auto"/>
            <w:bottom w:val="none" w:sz="0" w:space="0" w:color="auto"/>
            <w:right w:val="none" w:sz="0" w:space="0" w:color="auto"/>
          </w:divBdr>
        </w:div>
        <w:div w:id="930546899">
          <w:marLeft w:val="0"/>
          <w:marRight w:val="0"/>
          <w:marTop w:val="0"/>
          <w:marBottom w:val="0"/>
          <w:divBdr>
            <w:top w:val="none" w:sz="0" w:space="0" w:color="auto"/>
            <w:left w:val="none" w:sz="0" w:space="0" w:color="auto"/>
            <w:bottom w:val="none" w:sz="0" w:space="0" w:color="auto"/>
            <w:right w:val="none" w:sz="0" w:space="0" w:color="auto"/>
          </w:divBdr>
        </w:div>
        <w:div w:id="1013337592">
          <w:marLeft w:val="0"/>
          <w:marRight w:val="0"/>
          <w:marTop w:val="0"/>
          <w:marBottom w:val="0"/>
          <w:divBdr>
            <w:top w:val="none" w:sz="0" w:space="0" w:color="auto"/>
            <w:left w:val="none" w:sz="0" w:space="0" w:color="auto"/>
            <w:bottom w:val="none" w:sz="0" w:space="0" w:color="auto"/>
            <w:right w:val="none" w:sz="0" w:space="0" w:color="auto"/>
          </w:divBdr>
        </w:div>
        <w:div w:id="494345090">
          <w:marLeft w:val="0"/>
          <w:marRight w:val="0"/>
          <w:marTop w:val="0"/>
          <w:marBottom w:val="0"/>
          <w:divBdr>
            <w:top w:val="none" w:sz="0" w:space="0" w:color="auto"/>
            <w:left w:val="none" w:sz="0" w:space="0" w:color="auto"/>
            <w:bottom w:val="none" w:sz="0" w:space="0" w:color="auto"/>
            <w:right w:val="none" w:sz="0" w:space="0" w:color="auto"/>
          </w:divBdr>
        </w:div>
        <w:div w:id="434713170">
          <w:marLeft w:val="0"/>
          <w:marRight w:val="0"/>
          <w:marTop w:val="0"/>
          <w:marBottom w:val="0"/>
          <w:divBdr>
            <w:top w:val="none" w:sz="0" w:space="0" w:color="auto"/>
            <w:left w:val="none" w:sz="0" w:space="0" w:color="auto"/>
            <w:bottom w:val="none" w:sz="0" w:space="0" w:color="auto"/>
            <w:right w:val="none" w:sz="0" w:space="0" w:color="auto"/>
          </w:divBdr>
        </w:div>
        <w:div w:id="481115526">
          <w:marLeft w:val="0"/>
          <w:marRight w:val="0"/>
          <w:marTop w:val="0"/>
          <w:marBottom w:val="0"/>
          <w:divBdr>
            <w:top w:val="none" w:sz="0" w:space="0" w:color="auto"/>
            <w:left w:val="none" w:sz="0" w:space="0" w:color="auto"/>
            <w:bottom w:val="none" w:sz="0" w:space="0" w:color="auto"/>
            <w:right w:val="none" w:sz="0" w:space="0" w:color="auto"/>
          </w:divBdr>
        </w:div>
        <w:div w:id="1288046831">
          <w:marLeft w:val="0"/>
          <w:marRight w:val="0"/>
          <w:marTop w:val="0"/>
          <w:marBottom w:val="0"/>
          <w:divBdr>
            <w:top w:val="none" w:sz="0" w:space="0" w:color="auto"/>
            <w:left w:val="none" w:sz="0" w:space="0" w:color="auto"/>
            <w:bottom w:val="none" w:sz="0" w:space="0" w:color="auto"/>
            <w:right w:val="none" w:sz="0" w:space="0" w:color="auto"/>
          </w:divBdr>
        </w:div>
        <w:div w:id="1511064446">
          <w:marLeft w:val="0"/>
          <w:marRight w:val="0"/>
          <w:marTop w:val="0"/>
          <w:marBottom w:val="0"/>
          <w:divBdr>
            <w:top w:val="none" w:sz="0" w:space="0" w:color="auto"/>
            <w:left w:val="none" w:sz="0" w:space="0" w:color="auto"/>
            <w:bottom w:val="none" w:sz="0" w:space="0" w:color="auto"/>
            <w:right w:val="none" w:sz="0" w:space="0" w:color="auto"/>
          </w:divBdr>
        </w:div>
        <w:div w:id="2015691180">
          <w:marLeft w:val="0"/>
          <w:marRight w:val="0"/>
          <w:marTop w:val="0"/>
          <w:marBottom w:val="0"/>
          <w:divBdr>
            <w:top w:val="none" w:sz="0" w:space="0" w:color="auto"/>
            <w:left w:val="none" w:sz="0" w:space="0" w:color="auto"/>
            <w:bottom w:val="none" w:sz="0" w:space="0" w:color="auto"/>
            <w:right w:val="none" w:sz="0" w:space="0" w:color="auto"/>
          </w:divBdr>
        </w:div>
        <w:div w:id="1568420324">
          <w:marLeft w:val="0"/>
          <w:marRight w:val="0"/>
          <w:marTop w:val="0"/>
          <w:marBottom w:val="0"/>
          <w:divBdr>
            <w:top w:val="none" w:sz="0" w:space="0" w:color="auto"/>
            <w:left w:val="none" w:sz="0" w:space="0" w:color="auto"/>
            <w:bottom w:val="none" w:sz="0" w:space="0" w:color="auto"/>
            <w:right w:val="none" w:sz="0" w:space="0" w:color="auto"/>
          </w:divBdr>
        </w:div>
        <w:div w:id="40634446">
          <w:marLeft w:val="0"/>
          <w:marRight w:val="0"/>
          <w:marTop w:val="0"/>
          <w:marBottom w:val="0"/>
          <w:divBdr>
            <w:top w:val="none" w:sz="0" w:space="0" w:color="auto"/>
            <w:left w:val="none" w:sz="0" w:space="0" w:color="auto"/>
            <w:bottom w:val="none" w:sz="0" w:space="0" w:color="auto"/>
            <w:right w:val="none" w:sz="0" w:space="0" w:color="auto"/>
          </w:divBdr>
        </w:div>
        <w:div w:id="1640260138">
          <w:marLeft w:val="0"/>
          <w:marRight w:val="0"/>
          <w:marTop w:val="0"/>
          <w:marBottom w:val="0"/>
          <w:divBdr>
            <w:top w:val="none" w:sz="0" w:space="0" w:color="auto"/>
            <w:left w:val="none" w:sz="0" w:space="0" w:color="auto"/>
            <w:bottom w:val="none" w:sz="0" w:space="0" w:color="auto"/>
            <w:right w:val="none" w:sz="0" w:space="0" w:color="auto"/>
          </w:divBdr>
        </w:div>
        <w:div w:id="1343823340">
          <w:marLeft w:val="0"/>
          <w:marRight w:val="0"/>
          <w:marTop w:val="0"/>
          <w:marBottom w:val="0"/>
          <w:divBdr>
            <w:top w:val="none" w:sz="0" w:space="0" w:color="auto"/>
            <w:left w:val="none" w:sz="0" w:space="0" w:color="auto"/>
            <w:bottom w:val="none" w:sz="0" w:space="0" w:color="auto"/>
            <w:right w:val="none" w:sz="0" w:space="0" w:color="auto"/>
          </w:divBdr>
        </w:div>
        <w:div w:id="931284659">
          <w:marLeft w:val="0"/>
          <w:marRight w:val="0"/>
          <w:marTop w:val="0"/>
          <w:marBottom w:val="0"/>
          <w:divBdr>
            <w:top w:val="none" w:sz="0" w:space="0" w:color="auto"/>
            <w:left w:val="none" w:sz="0" w:space="0" w:color="auto"/>
            <w:bottom w:val="none" w:sz="0" w:space="0" w:color="auto"/>
            <w:right w:val="none" w:sz="0" w:space="0" w:color="auto"/>
          </w:divBdr>
        </w:div>
        <w:div w:id="1813254857">
          <w:marLeft w:val="0"/>
          <w:marRight w:val="0"/>
          <w:marTop w:val="0"/>
          <w:marBottom w:val="0"/>
          <w:divBdr>
            <w:top w:val="none" w:sz="0" w:space="0" w:color="auto"/>
            <w:left w:val="none" w:sz="0" w:space="0" w:color="auto"/>
            <w:bottom w:val="none" w:sz="0" w:space="0" w:color="auto"/>
            <w:right w:val="none" w:sz="0" w:space="0" w:color="auto"/>
          </w:divBdr>
        </w:div>
        <w:div w:id="50465292">
          <w:marLeft w:val="0"/>
          <w:marRight w:val="0"/>
          <w:marTop w:val="0"/>
          <w:marBottom w:val="0"/>
          <w:divBdr>
            <w:top w:val="none" w:sz="0" w:space="0" w:color="auto"/>
            <w:left w:val="none" w:sz="0" w:space="0" w:color="auto"/>
            <w:bottom w:val="none" w:sz="0" w:space="0" w:color="auto"/>
            <w:right w:val="none" w:sz="0" w:space="0" w:color="auto"/>
          </w:divBdr>
        </w:div>
        <w:div w:id="290214899">
          <w:marLeft w:val="0"/>
          <w:marRight w:val="0"/>
          <w:marTop w:val="0"/>
          <w:marBottom w:val="0"/>
          <w:divBdr>
            <w:top w:val="none" w:sz="0" w:space="0" w:color="auto"/>
            <w:left w:val="none" w:sz="0" w:space="0" w:color="auto"/>
            <w:bottom w:val="none" w:sz="0" w:space="0" w:color="auto"/>
            <w:right w:val="none" w:sz="0" w:space="0" w:color="auto"/>
          </w:divBdr>
        </w:div>
        <w:div w:id="2067601765">
          <w:marLeft w:val="0"/>
          <w:marRight w:val="0"/>
          <w:marTop w:val="0"/>
          <w:marBottom w:val="0"/>
          <w:divBdr>
            <w:top w:val="none" w:sz="0" w:space="0" w:color="auto"/>
            <w:left w:val="none" w:sz="0" w:space="0" w:color="auto"/>
            <w:bottom w:val="none" w:sz="0" w:space="0" w:color="auto"/>
            <w:right w:val="none" w:sz="0" w:space="0" w:color="auto"/>
          </w:divBdr>
        </w:div>
        <w:div w:id="639846466">
          <w:marLeft w:val="0"/>
          <w:marRight w:val="0"/>
          <w:marTop w:val="0"/>
          <w:marBottom w:val="0"/>
          <w:divBdr>
            <w:top w:val="none" w:sz="0" w:space="0" w:color="auto"/>
            <w:left w:val="none" w:sz="0" w:space="0" w:color="auto"/>
            <w:bottom w:val="none" w:sz="0" w:space="0" w:color="auto"/>
            <w:right w:val="none" w:sz="0" w:space="0" w:color="auto"/>
          </w:divBdr>
        </w:div>
        <w:div w:id="1780175621">
          <w:marLeft w:val="0"/>
          <w:marRight w:val="0"/>
          <w:marTop w:val="0"/>
          <w:marBottom w:val="0"/>
          <w:divBdr>
            <w:top w:val="none" w:sz="0" w:space="0" w:color="auto"/>
            <w:left w:val="none" w:sz="0" w:space="0" w:color="auto"/>
            <w:bottom w:val="none" w:sz="0" w:space="0" w:color="auto"/>
            <w:right w:val="none" w:sz="0" w:space="0" w:color="auto"/>
          </w:divBdr>
        </w:div>
        <w:div w:id="1394154833">
          <w:marLeft w:val="0"/>
          <w:marRight w:val="0"/>
          <w:marTop w:val="0"/>
          <w:marBottom w:val="0"/>
          <w:divBdr>
            <w:top w:val="none" w:sz="0" w:space="0" w:color="auto"/>
            <w:left w:val="none" w:sz="0" w:space="0" w:color="auto"/>
            <w:bottom w:val="none" w:sz="0" w:space="0" w:color="auto"/>
            <w:right w:val="none" w:sz="0" w:space="0" w:color="auto"/>
          </w:divBdr>
        </w:div>
        <w:div w:id="657149482">
          <w:marLeft w:val="0"/>
          <w:marRight w:val="0"/>
          <w:marTop w:val="0"/>
          <w:marBottom w:val="0"/>
          <w:divBdr>
            <w:top w:val="none" w:sz="0" w:space="0" w:color="auto"/>
            <w:left w:val="none" w:sz="0" w:space="0" w:color="auto"/>
            <w:bottom w:val="none" w:sz="0" w:space="0" w:color="auto"/>
            <w:right w:val="none" w:sz="0" w:space="0" w:color="auto"/>
          </w:divBdr>
        </w:div>
        <w:div w:id="1115096741">
          <w:marLeft w:val="0"/>
          <w:marRight w:val="0"/>
          <w:marTop w:val="0"/>
          <w:marBottom w:val="0"/>
          <w:divBdr>
            <w:top w:val="none" w:sz="0" w:space="0" w:color="auto"/>
            <w:left w:val="none" w:sz="0" w:space="0" w:color="auto"/>
            <w:bottom w:val="none" w:sz="0" w:space="0" w:color="auto"/>
            <w:right w:val="none" w:sz="0" w:space="0" w:color="auto"/>
          </w:divBdr>
        </w:div>
        <w:div w:id="1717580702">
          <w:marLeft w:val="0"/>
          <w:marRight w:val="0"/>
          <w:marTop w:val="0"/>
          <w:marBottom w:val="0"/>
          <w:divBdr>
            <w:top w:val="none" w:sz="0" w:space="0" w:color="auto"/>
            <w:left w:val="none" w:sz="0" w:space="0" w:color="auto"/>
            <w:bottom w:val="none" w:sz="0" w:space="0" w:color="auto"/>
            <w:right w:val="none" w:sz="0" w:space="0" w:color="auto"/>
          </w:divBdr>
        </w:div>
        <w:div w:id="1512909629">
          <w:marLeft w:val="0"/>
          <w:marRight w:val="0"/>
          <w:marTop w:val="0"/>
          <w:marBottom w:val="0"/>
          <w:divBdr>
            <w:top w:val="none" w:sz="0" w:space="0" w:color="auto"/>
            <w:left w:val="none" w:sz="0" w:space="0" w:color="auto"/>
            <w:bottom w:val="none" w:sz="0" w:space="0" w:color="auto"/>
            <w:right w:val="none" w:sz="0" w:space="0" w:color="auto"/>
          </w:divBdr>
        </w:div>
        <w:div w:id="487406713">
          <w:marLeft w:val="0"/>
          <w:marRight w:val="0"/>
          <w:marTop w:val="0"/>
          <w:marBottom w:val="0"/>
          <w:divBdr>
            <w:top w:val="none" w:sz="0" w:space="0" w:color="auto"/>
            <w:left w:val="none" w:sz="0" w:space="0" w:color="auto"/>
            <w:bottom w:val="none" w:sz="0" w:space="0" w:color="auto"/>
            <w:right w:val="none" w:sz="0" w:space="0" w:color="auto"/>
          </w:divBdr>
        </w:div>
        <w:div w:id="2039818139">
          <w:marLeft w:val="0"/>
          <w:marRight w:val="0"/>
          <w:marTop w:val="0"/>
          <w:marBottom w:val="0"/>
          <w:divBdr>
            <w:top w:val="none" w:sz="0" w:space="0" w:color="auto"/>
            <w:left w:val="none" w:sz="0" w:space="0" w:color="auto"/>
            <w:bottom w:val="none" w:sz="0" w:space="0" w:color="auto"/>
            <w:right w:val="none" w:sz="0" w:space="0" w:color="auto"/>
          </w:divBdr>
        </w:div>
        <w:div w:id="1431123597">
          <w:marLeft w:val="0"/>
          <w:marRight w:val="0"/>
          <w:marTop w:val="0"/>
          <w:marBottom w:val="0"/>
          <w:divBdr>
            <w:top w:val="none" w:sz="0" w:space="0" w:color="auto"/>
            <w:left w:val="none" w:sz="0" w:space="0" w:color="auto"/>
            <w:bottom w:val="none" w:sz="0" w:space="0" w:color="auto"/>
            <w:right w:val="none" w:sz="0" w:space="0" w:color="auto"/>
          </w:divBdr>
        </w:div>
        <w:div w:id="1506898811">
          <w:marLeft w:val="0"/>
          <w:marRight w:val="0"/>
          <w:marTop w:val="0"/>
          <w:marBottom w:val="0"/>
          <w:divBdr>
            <w:top w:val="none" w:sz="0" w:space="0" w:color="auto"/>
            <w:left w:val="none" w:sz="0" w:space="0" w:color="auto"/>
            <w:bottom w:val="none" w:sz="0" w:space="0" w:color="auto"/>
            <w:right w:val="none" w:sz="0" w:space="0" w:color="auto"/>
          </w:divBdr>
        </w:div>
        <w:div w:id="698049989">
          <w:marLeft w:val="0"/>
          <w:marRight w:val="0"/>
          <w:marTop w:val="0"/>
          <w:marBottom w:val="0"/>
          <w:divBdr>
            <w:top w:val="none" w:sz="0" w:space="0" w:color="auto"/>
            <w:left w:val="none" w:sz="0" w:space="0" w:color="auto"/>
            <w:bottom w:val="none" w:sz="0" w:space="0" w:color="auto"/>
            <w:right w:val="none" w:sz="0" w:space="0" w:color="auto"/>
          </w:divBdr>
        </w:div>
        <w:div w:id="1417089896">
          <w:marLeft w:val="0"/>
          <w:marRight w:val="0"/>
          <w:marTop w:val="0"/>
          <w:marBottom w:val="0"/>
          <w:divBdr>
            <w:top w:val="none" w:sz="0" w:space="0" w:color="auto"/>
            <w:left w:val="none" w:sz="0" w:space="0" w:color="auto"/>
            <w:bottom w:val="none" w:sz="0" w:space="0" w:color="auto"/>
            <w:right w:val="none" w:sz="0" w:space="0" w:color="auto"/>
          </w:divBdr>
        </w:div>
        <w:div w:id="43872446">
          <w:marLeft w:val="0"/>
          <w:marRight w:val="0"/>
          <w:marTop w:val="0"/>
          <w:marBottom w:val="0"/>
          <w:divBdr>
            <w:top w:val="none" w:sz="0" w:space="0" w:color="auto"/>
            <w:left w:val="none" w:sz="0" w:space="0" w:color="auto"/>
            <w:bottom w:val="none" w:sz="0" w:space="0" w:color="auto"/>
            <w:right w:val="none" w:sz="0" w:space="0" w:color="auto"/>
          </w:divBdr>
        </w:div>
        <w:div w:id="1142229617">
          <w:marLeft w:val="0"/>
          <w:marRight w:val="0"/>
          <w:marTop w:val="0"/>
          <w:marBottom w:val="0"/>
          <w:divBdr>
            <w:top w:val="none" w:sz="0" w:space="0" w:color="auto"/>
            <w:left w:val="none" w:sz="0" w:space="0" w:color="auto"/>
            <w:bottom w:val="none" w:sz="0" w:space="0" w:color="auto"/>
            <w:right w:val="none" w:sz="0" w:space="0" w:color="auto"/>
          </w:divBdr>
        </w:div>
        <w:div w:id="1830290292">
          <w:marLeft w:val="0"/>
          <w:marRight w:val="0"/>
          <w:marTop w:val="0"/>
          <w:marBottom w:val="0"/>
          <w:divBdr>
            <w:top w:val="none" w:sz="0" w:space="0" w:color="auto"/>
            <w:left w:val="none" w:sz="0" w:space="0" w:color="auto"/>
            <w:bottom w:val="none" w:sz="0" w:space="0" w:color="auto"/>
            <w:right w:val="none" w:sz="0" w:space="0" w:color="auto"/>
          </w:divBdr>
        </w:div>
        <w:div w:id="1206408091">
          <w:marLeft w:val="0"/>
          <w:marRight w:val="0"/>
          <w:marTop w:val="0"/>
          <w:marBottom w:val="0"/>
          <w:divBdr>
            <w:top w:val="none" w:sz="0" w:space="0" w:color="auto"/>
            <w:left w:val="none" w:sz="0" w:space="0" w:color="auto"/>
            <w:bottom w:val="none" w:sz="0" w:space="0" w:color="auto"/>
            <w:right w:val="none" w:sz="0" w:space="0" w:color="auto"/>
          </w:divBdr>
        </w:div>
        <w:div w:id="292564802">
          <w:marLeft w:val="0"/>
          <w:marRight w:val="0"/>
          <w:marTop w:val="0"/>
          <w:marBottom w:val="0"/>
          <w:divBdr>
            <w:top w:val="none" w:sz="0" w:space="0" w:color="auto"/>
            <w:left w:val="none" w:sz="0" w:space="0" w:color="auto"/>
            <w:bottom w:val="none" w:sz="0" w:space="0" w:color="auto"/>
            <w:right w:val="none" w:sz="0" w:space="0" w:color="auto"/>
          </w:divBdr>
        </w:div>
        <w:div w:id="1298756003">
          <w:marLeft w:val="0"/>
          <w:marRight w:val="0"/>
          <w:marTop w:val="0"/>
          <w:marBottom w:val="0"/>
          <w:divBdr>
            <w:top w:val="none" w:sz="0" w:space="0" w:color="auto"/>
            <w:left w:val="none" w:sz="0" w:space="0" w:color="auto"/>
            <w:bottom w:val="none" w:sz="0" w:space="0" w:color="auto"/>
            <w:right w:val="none" w:sz="0" w:space="0" w:color="auto"/>
          </w:divBdr>
        </w:div>
        <w:div w:id="1966231890">
          <w:marLeft w:val="0"/>
          <w:marRight w:val="0"/>
          <w:marTop w:val="0"/>
          <w:marBottom w:val="0"/>
          <w:divBdr>
            <w:top w:val="none" w:sz="0" w:space="0" w:color="auto"/>
            <w:left w:val="none" w:sz="0" w:space="0" w:color="auto"/>
            <w:bottom w:val="none" w:sz="0" w:space="0" w:color="auto"/>
            <w:right w:val="none" w:sz="0" w:space="0" w:color="auto"/>
          </w:divBdr>
        </w:div>
        <w:div w:id="1739010625">
          <w:marLeft w:val="0"/>
          <w:marRight w:val="0"/>
          <w:marTop w:val="0"/>
          <w:marBottom w:val="0"/>
          <w:divBdr>
            <w:top w:val="none" w:sz="0" w:space="0" w:color="auto"/>
            <w:left w:val="none" w:sz="0" w:space="0" w:color="auto"/>
            <w:bottom w:val="none" w:sz="0" w:space="0" w:color="auto"/>
            <w:right w:val="none" w:sz="0" w:space="0" w:color="auto"/>
          </w:divBdr>
        </w:div>
        <w:div w:id="70734228">
          <w:marLeft w:val="0"/>
          <w:marRight w:val="0"/>
          <w:marTop w:val="0"/>
          <w:marBottom w:val="0"/>
          <w:divBdr>
            <w:top w:val="none" w:sz="0" w:space="0" w:color="auto"/>
            <w:left w:val="none" w:sz="0" w:space="0" w:color="auto"/>
            <w:bottom w:val="none" w:sz="0" w:space="0" w:color="auto"/>
            <w:right w:val="none" w:sz="0" w:space="0" w:color="auto"/>
          </w:divBdr>
        </w:div>
        <w:div w:id="1212421964">
          <w:marLeft w:val="0"/>
          <w:marRight w:val="0"/>
          <w:marTop w:val="0"/>
          <w:marBottom w:val="0"/>
          <w:divBdr>
            <w:top w:val="none" w:sz="0" w:space="0" w:color="auto"/>
            <w:left w:val="none" w:sz="0" w:space="0" w:color="auto"/>
            <w:bottom w:val="none" w:sz="0" w:space="0" w:color="auto"/>
            <w:right w:val="none" w:sz="0" w:space="0" w:color="auto"/>
          </w:divBdr>
        </w:div>
        <w:div w:id="1528326833">
          <w:marLeft w:val="0"/>
          <w:marRight w:val="0"/>
          <w:marTop w:val="0"/>
          <w:marBottom w:val="0"/>
          <w:divBdr>
            <w:top w:val="none" w:sz="0" w:space="0" w:color="auto"/>
            <w:left w:val="none" w:sz="0" w:space="0" w:color="auto"/>
            <w:bottom w:val="none" w:sz="0" w:space="0" w:color="auto"/>
            <w:right w:val="none" w:sz="0" w:space="0" w:color="auto"/>
          </w:divBdr>
        </w:div>
        <w:div w:id="555357665">
          <w:marLeft w:val="0"/>
          <w:marRight w:val="0"/>
          <w:marTop w:val="0"/>
          <w:marBottom w:val="0"/>
          <w:divBdr>
            <w:top w:val="none" w:sz="0" w:space="0" w:color="auto"/>
            <w:left w:val="none" w:sz="0" w:space="0" w:color="auto"/>
            <w:bottom w:val="none" w:sz="0" w:space="0" w:color="auto"/>
            <w:right w:val="none" w:sz="0" w:space="0" w:color="auto"/>
          </w:divBdr>
        </w:div>
        <w:div w:id="546180607">
          <w:marLeft w:val="0"/>
          <w:marRight w:val="0"/>
          <w:marTop w:val="0"/>
          <w:marBottom w:val="0"/>
          <w:divBdr>
            <w:top w:val="none" w:sz="0" w:space="0" w:color="auto"/>
            <w:left w:val="none" w:sz="0" w:space="0" w:color="auto"/>
            <w:bottom w:val="none" w:sz="0" w:space="0" w:color="auto"/>
            <w:right w:val="none" w:sz="0" w:space="0" w:color="auto"/>
          </w:divBdr>
        </w:div>
        <w:div w:id="1559436166">
          <w:marLeft w:val="0"/>
          <w:marRight w:val="0"/>
          <w:marTop w:val="0"/>
          <w:marBottom w:val="0"/>
          <w:divBdr>
            <w:top w:val="none" w:sz="0" w:space="0" w:color="auto"/>
            <w:left w:val="none" w:sz="0" w:space="0" w:color="auto"/>
            <w:bottom w:val="none" w:sz="0" w:space="0" w:color="auto"/>
            <w:right w:val="none" w:sz="0" w:space="0" w:color="auto"/>
          </w:divBdr>
        </w:div>
        <w:div w:id="1234271215">
          <w:marLeft w:val="0"/>
          <w:marRight w:val="0"/>
          <w:marTop w:val="0"/>
          <w:marBottom w:val="0"/>
          <w:divBdr>
            <w:top w:val="none" w:sz="0" w:space="0" w:color="auto"/>
            <w:left w:val="none" w:sz="0" w:space="0" w:color="auto"/>
            <w:bottom w:val="none" w:sz="0" w:space="0" w:color="auto"/>
            <w:right w:val="none" w:sz="0" w:space="0" w:color="auto"/>
          </w:divBdr>
        </w:div>
        <w:div w:id="917638871">
          <w:marLeft w:val="0"/>
          <w:marRight w:val="0"/>
          <w:marTop w:val="0"/>
          <w:marBottom w:val="0"/>
          <w:divBdr>
            <w:top w:val="none" w:sz="0" w:space="0" w:color="auto"/>
            <w:left w:val="none" w:sz="0" w:space="0" w:color="auto"/>
            <w:bottom w:val="none" w:sz="0" w:space="0" w:color="auto"/>
            <w:right w:val="none" w:sz="0" w:space="0" w:color="auto"/>
          </w:divBdr>
        </w:div>
        <w:div w:id="895773044">
          <w:marLeft w:val="0"/>
          <w:marRight w:val="0"/>
          <w:marTop w:val="0"/>
          <w:marBottom w:val="0"/>
          <w:divBdr>
            <w:top w:val="none" w:sz="0" w:space="0" w:color="auto"/>
            <w:left w:val="none" w:sz="0" w:space="0" w:color="auto"/>
            <w:bottom w:val="none" w:sz="0" w:space="0" w:color="auto"/>
            <w:right w:val="none" w:sz="0" w:space="0" w:color="auto"/>
          </w:divBdr>
        </w:div>
        <w:div w:id="1906530934">
          <w:marLeft w:val="0"/>
          <w:marRight w:val="0"/>
          <w:marTop w:val="0"/>
          <w:marBottom w:val="0"/>
          <w:divBdr>
            <w:top w:val="none" w:sz="0" w:space="0" w:color="auto"/>
            <w:left w:val="none" w:sz="0" w:space="0" w:color="auto"/>
            <w:bottom w:val="none" w:sz="0" w:space="0" w:color="auto"/>
            <w:right w:val="none" w:sz="0" w:space="0" w:color="auto"/>
          </w:divBdr>
        </w:div>
        <w:div w:id="463742227">
          <w:marLeft w:val="0"/>
          <w:marRight w:val="0"/>
          <w:marTop w:val="0"/>
          <w:marBottom w:val="0"/>
          <w:divBdr>
            <w:top w:val="none" w:sz="0" w:space="0" w:color="auto"/>
            <w:left w:val="none" w:sz="0" w:space="0" w:color="auto"/>
            <w:bottom w:val="none" w:sz="0" w:space="0" w:color="auto"/>
            <w:right w:val="none" w:sz="0" w:space="0" w:color="auto"/>
          </w:divBdr>
        </w:div>
        <w:div w:id="597058850">
          <w:marLeft w:val="0"/>
          <w:marRight w:val="0"/>
          <w:marTop w:val="0"/>
          <w:marBottom w:val="0"/>
          <w:divBdr>
            <w:top w:val="none" w:sz="0" w:space="0" w:color="auto"/>
            <w:left w:val="none" w:sz="0" w:space="0" w:color="auto"/>
            <w:bottom w:val="none" w:sz="0" w:space="0" w:color="auto"/>
            <w:right w:val="none" w:sz="0" w:space="0" w:color="auto"/>
          </w:divBdr>
        </w:div>
      </w:divsChild>
    </w:div>
    <w:div w:id="179711106">
      <w:bodyDiv w:val="1"/>
      <w:marLeft w:val="0"/>
      <w:marRight w:val="0"/>
      <w:marTop w:val="0"/>
      <w:marBottom w:val="0"/>
      <w:divBdr>
        <w:top w:val="none" w:sz="0" w:space="0" w:color="auto"/>
        <w:left w:val="none" w:sz="0" w:space="0" w:color="auto"/>
        <w:bottom w:val="none" w:sz="0" w:space="0" w:color="auto"/>
        <w:right w:val="none" w:sz="0" w:space="0" w:color="auto"/>
      </w:divBdr>
      <w:divsChild>
        <w:div w:id="1189828153">
          <w:marLeft w:val="0"/>
          <w:marRight w:val="0"/>
          <w:marTop w:val="0"/>
          <w:marBottom w:val="0"/>
          <w:divBdr>
            <w:top w:val="none" w:sz="0" w:space="0" w:color="auto"/>
            <w:left w:val="none" w:sz="0" w:space="0" w:color="auto"/>
            <w:bottom w:val="none" w:sz="0" w:space="0" w:color="auto"/>
            <w:right w:val="none" w:sz="0" w:space="0" w:color="auto"/>
          </w:divBdr>
        </w:div>
        <w:div w:id="2011833657">
          <w:marLeft w:val="0"/>
          <w:marRight w:val="0"/>
          <w:marTop w:val="0"/>
          <w:marBottom w:val="0"/>
          <w:divBdr>
            <w:top w:val="none" w:sz="0" w:space="0" w:color="auto"/>
            <w:left w:val="none" w:sz="0" w:space="0" w:color="auto"/>
            <w:bottom w:val="none" w:sz="0" w:space="0" w:color="auto"/>
            <w:right w:val="none" w:sz="0" w:space="0" w:color="auto"/>
          </w:divBdr>
        </w:div>
        <w:div w:id="529298246">
          <w:marLeft w:val="0"/>
          <w:marRight w:val="0"/>
          <w:marTop w:val="0"/>
          <w:marBottom w:val="0"/>
          <w:divBdr>
            <w:top w:val="none" w:sz="0" w:space="0" w:color="auto"/>
            <w:left w:val="none" w:sz="0" w:space="0" w:color="auto"/>
            <w:bottom w:val="none" w:sz="0" w:space="0" w:color="auto"/>
            <w:right w:val="none" w:sz="0" w:space="0" w:color="auto"/>
          </w:divBdr>
        </w:div>
        <w:div w:id="441611465">
          <w:marLeft w:val="0"/>
          <w:marRight w:val="0"/>
          <w:marTop w:val="0"/>
          <w:marBottom w:val="0"/>
          <w:divBdr>
            <w:top w:val="none" w:sz="0" w:space="0" w:color="auto"/>
            <w:left w:val="none" w:sz="0" w:space="0" w:color="auto"/>
            <w:bottom w:val="none" w:sz="0" w:space="0" w:color="auto"/>
            <w:right w:val="none" w:sz="0" w:space="0" w:color="auto"/>
          </w:divBdr>
        </w:div>
        <w:div w:id="1285841933">
          <w:marLeft w:val="0"/>
          <w:marRight w:val="0"/>
          <w:marTop w:val="0"/>
          <w:marBottom w:val="0"/>
          <w:divBdr>
            <w:top w:val="none" w:sz="0" w:space="0" w:color="auto"/>
            <w:left w:val="none" w:sz="0" w:space="0" w:color="auto"/>
            <w:bottom w:val="none" w:sz="0" w:space="0" w:color="auto"/>
            <w:right w:val="none" w:sz="0" w:space="0" w:color="auto"/>
          </w:divBdr>
        </w:div>
        <w:div w:id="965165351">
          <w:marLeft w:val="0"/>
          <w:marRight w:val="0"/>
          <w:marTop w:val="0"/>
          <w:marBottom w:val="0"/>
          <w:divBdr>
            <w:top w:val="none" w:sz="0" w:space="0" w:color="auto"/>
            <w:left w:val="none" w:sz="0" w:space="0" w:color="auto"/>
            <w:bottom w:val="none" w:sz="0" w:space="0" w:color="auto"/>
            <w:right w:val="none" w:sz="0" w:space="0" w:color="auto"/>
          </w:divBdr>
        </w:div>
        <w:div w:id="1860702003">
          <w:marLeft w:val="0"/>
          <w:marRight w:val="0"/>
          <w:marTop w:val="0"/>
          <w:marBottom w:val="0"/>
          <w:divBdr>
            <w:top w:val="none" w:sz="0" w:space="0" w:color="auto"/>
            <w:left w:val="none" w:sz="0" w:space="0" w:color="auto"/>
            <w:bottom w:val="none" w:sz="0" w:space="0" w:color="auto"/>
            <w:right w:val="none" w:sz="0" w:space="0" w:color="auto"/>
          </w:divBdr>
        </w:div>
        <w:div w:id="159739036">
          <w:marLeft w:val="0"/>
          <w:marRight w:val="0"/>
          <w:marTop w:val="0"/>
          <w:marBottom w:val="0"/>
          <w:divBdr>
            <w:top w:val="none" w:sz="0" w:space="0" w:color="auto"/>
            <w:left w:val="none" w:sz="0" w:space="0" w:color="auto"/>
            <w:bottom w:val="none" w:sz="0" w:space="0" w:color="auto"/>
            <w:right w:val="none" w:sz="0" w:space="0" w:color="auto"/>
          </w:divBdr>
        </w:div>
        <w:div w:id="1123109063">
          <w:marLeft w:val="0"/>
          <w:marRight w:val="0"/>
          <w:marTop w:val="0"/>
          <w:marBottom w:val="0"/>
          <w:divBdr>
            <w:top w:val="none" w:sz="0" w:space="0" w:color="auto"/>
            <w:left w:val="none" w:sz="0" w:space="0" w:color="auto"/>
            <w:bottom w:val="none" w:sz="0" w:space="0" w:color="auto"/>
            <w:right w:val="none" w:sz="0" w:space="0" w:color="auto"/>
          </w:divBdr>
        </w:div>
        <w:div w:id="1063137902">
          <w:marLeft w:val="0"/>
          <w:marRight w:val="0"/>
          <w:marTop w:val="0"/>
          <w:marBottom w:val="0"/>
          <w:divBdr>
            <w:top w:val="none" w:sz="0" w:space="0" w:color="auto"/>
            <w:left w:val="none" w:sz="0" w:space="0" w:color="auto"/>
            <w:bottom w:val="none" w:sz="0" w:space="0" w:color="auto"/>
            <w:right w:val="none" w:sz="0" w:space="0" w:color="auto"/>
          </w:divBdr>
        </w:div>
        <w:div w:id="1695645237">
          <w:marLeft w:val="0"/>
          <w:marRight w:val="0"/>
          <w:marTop w:val="0"/>
          <w:marBottom w:val="0"/>
          <w:divBdr>
            <w:top w:val="none" w:sz="0" w:space="0" w:color="auto"/>
            <w:left w:val="none" w:sz="0" w:space="0" w:color="auto"/>
            <w:bottom w:val="none" w:sz="0" w:space="0" w:color="auto"/>
            <w:right w:val="none" w:sz="0" w:space="0" w:color="auto"/>
          </w:divBdr>
        </w:div>
        <w:div w:id="500436360">
          <w:marLeft w:val="0"/>
          <w:marRight w:val="0"/>
          <w:marTop w:val="0"/>
          <w:marBottom w:val="0"/>
          <w:divBdr>
            <w:top w:val="none" w:sz="0" w:space="0" w:color="auto"/>
            <w:left w:val="none" w:sz="0" w:space="0" w:color="auto"/>
            <w:bottom w:val="none" w:sz="0" w:space="0" w:color="auto"/>
            <w:right w:val="none" w:sz="0" w:space="0" w:color="auto"/>
          </w:divBdr>
        </w:div>
        <w:div w:id="70467503">
          <w:marLeft w:val="0"/>
          <w:marRight w:val="0"/>
          <w:marTop w:val="0"/>
          <w:marBottom w:val="0"/>
          <w:divBdr>
            <w:top w:val="none" w:sz="0" w:space="0" w:color="auto"/>
            <w:left w:val="none" w:sz="0" w:space="0" w:color="auto"/>
            <w:bottom w:val="none" w:sz="0" w:space="0" w:color="auto"/>
            <w:right w:val="none" w:sz="0" w:space="0" w:color="auto"/>
          </w:divBdr>
        </w:div>
        <w:div w:id="1719935901">
          <w:marLeft w:val="0"/>
          <w:marRight w:val="0"/>
          <w:marTop w:val="0"/>
          <w:marBottom w:val="0"/>
          <w:divBdr>
            <w:top w:val="none" w:sz="0" w:space="0" w:color="auto"/>
            <w:left w:val="none" w:sz="0" w:space="0" w:color="auto"/>
            <w:bottom w:val="none" w:sz="0" w:space="0" w:color="auto"/>
            <w:right w:val="none" w:sz="0" w:space="0" w:color="auto"/>
          </w:divBdr>
        </w:div>
        <w:div w:id="1830248293">
          <w:marLeft w:val="0"/>
          <w:marRight w:val="0"/>
          <w:marTop w:val="0"/>
          <w:marBottom w:val="0"/>
          <w:divBdr>
            <w:top w:val="none" w:sz="0" w:space="0" w:color="auto"/>
            <w:left w:val="none" w:sz="0" w:space="0" w:color="auto"/>
            <w:bottom w:val="none" w:sz="0" w:space="0" w:color="auto"/>
            <w:right w:val="none" w:sz="0" w:space="0" w:color="auto"/>
          </w:divBdr>
        </w:div>
        <w:div w:id="591010919">
          <w:marLeft w:val="0"/>
          <w:marRight w:val="0"/>
          <w:marTop w:val="0"/>
          <w:marBottom w:val="0"/>
          <w:divBdr>
            <w:top w:val="none" w:sz="0" w:space="0" w:color="auto"/>
            <w:left w:val="none" w:sz="0" w:space="0" w:color="auto"/>
            <w:bottom w:val="none" w:sz="0" w:space="0" w:color="auto"/>
            <w:right w:val="none" w:sz="0" w:space="0" w:color="auto"/>
          </w:divBdr>
        </w:div>
        <w:div w:id="1777752723">
          <w:marLeft w:val="0"/>
          <w:marRight w:val="0"/>
          <w:marTop w:val="0"/>
          <w:marBottom w:val="0"/>
          <w:divBdr>
            <w:top w:val="none" w:sz="0" w:space="0" w:color="auto"/>
            <w:left w:val="none" w:sz="0" w:space="0" w:color="auto"/>
            <w:bottom w:val="none" w:sz="0" w:space="0" w:color="auto"/>
            <w:right w:val="none" w:sz="0" w:space="0" w:color="auto"/>
          </w:divBdr>
        </w:div>
        <w:div w:id="55319232">
          <w:marLeft w:val="0"/>
          <w:marRight w:val="0"/>
          <w:marTop w:val="0"/>
          <w:marBottom w:val="0"/>
          <w:divBdr>
            <w:top w:val="none" w:sz="0" w:space="0" w:color="auto"/>
            <w:left w:val="none" w:sz="0" w:space="0" w:color="auto"/>
            <w:bottom w:val="none" w:sz="0" w:space="0" w:color="auto"/>
            <w:right w:val="none" w:sz="0" w:space="0" w:color="auto"/>
          </w:divBdr>
        </w:div>
        <w:div w:id="1923756073">
          <w:marLeft w:val="0"/>
          <w:marRight w:val="0"/>
          <w:marTop w:val="0"/>
          <w:marBottom w:val="0"/>
          <w:divBdr>
            <w:top w:val="none" w:sz="0" w:space="0" w:color="auto"/>
            <w:left w:val="none" w:sz="0" w:space="0" w:color="auto"/>
            <w:bottom w:val="none" w:sz="0" w:space="0" w:color="auto"/>
            <w:right w:val="none" w:sz="0" w:space="0" w:color="auto"/>
          </w:divBdr>
        </w:div>
        <w:div w:id="1370494697">
          <w:marLeft w:val="0"/>
          <w:marRight w:val="0"/>
          <w:marTop w:val="0"/>
          <w:marBottom w:val="0"/>
          <w:divBdr>
            <w:top w:val="none" w:sz="0" w:space="0" w:color="auto"/>
            <w:left w:val="none" w:sz="0" w:space="0" w:color="auto"/>
            <w:bottom w:val="none" w:sz="0" w:space="0" w:color="auto"/>
            <w:right w:val="none" w:sz="0" w:space="0" w:color="auto"/>
          </w:divBdr>
        </w:div>
        <w:div w:id="508519280">
          <w:marLeft w:val="0"/>
          <w:marRight w:val="0"/>
          <w:marTop w:val="0"/>
          <w:marBottom w:val="0"/>
          <w:divBdr>
            <w:top w:val="none" w:sz="0" w:space="0" w:color="auto"/>
            <w:left w:val="none" w:sz="0" w:space="0" w:color="auto"/>
            <w:bottom w:val="none" w:sz="0" w:space="0" w:color="auto"/>
            <w:right w:val="none" w:sz="0" w:space="0" w:color="auto"/>
          </w:divBdr>
        </w:div>
        <w:div w:id="859319182">
          <w:marLeft w:val="0"/>
          <w:marRight w:val="0"/>
          <w:marTop w:val="0"/>
          <w:marBottom w:val="0"/>
          <w:divBdr>
            <w:top w:val="none" w:sz="0" w:space="0" w:color="auto"/>
            <w:left w:val="none" w:sz="0" w:space="0" w:color="auto"/>
            <w:bottom w:val="none" w:sz="0" w:space="0" w:color="auto"/>
            <w:right w:val="none" w:sz="0" w:space="0" w:color="auto"/>
          </w:divBdr>
        </w:div>
        <w:div w:id="2033609288">
          <w:marLeft w:val="0"/>
          <w:marRight w:val="0"/>
          <w:marTop w:val="0"/>
          <w:marBottom w:val="0"/>
          <w:divBdr>
            <w:top w:val="none" w:sz="0" w:space="0" w:color="auto"/>
            <w:left w:val="none" w:sz="0" w:space="0" w:color="auto"/>
            <w:bottom w:val="none" w:sz="0" w:space="0" w:color="auto"/>
            <w:right w:val="none" w:sz="0" w:space="0" w:color="auto"/>
          </w:divBdr>
        </w:div>
        <w:div w:id="1807433730">
          <w:marLeft w:val="0"/>
          <w:marRight w:val="0"/>
          <w:marTop w:val="0"/>
          <w:marBottom w:val="0"/>
          <w:divBdr>
            <w:top w:val="none" w:sz="0" w:space="0" w:color="auto"/>
            <w:left w:val="none" w:sz="0" w:space="0" w:color="auto"/>
            <w:bottom w:val="none" w:sz="0" w:space="0" w:color="auto"/>
            <w:right w:val="none" w:sz="0" w:space="0" w:color="auto"/>
          </w:divBdr>
        </w:div>
        <w:div w:id="1138305979">
          <w:marLeft w:val="0"/>
          <w:marRight w:val="0"/>
          <w:marTop w:val="0"/>
          <w:marBottom w:val="0"/>
          <w:divBdr>
            <w:top w:val="none" w:sz="0" w:space="0" w:color="auto"/>
            <w:left w:val="none" w:sz="0" w:space="0" w:color="auto"/>
            <w:bottom w:val="none" w:sz="0" w:space="0" w:color="auto"/>
            <w:right w:val="none" w:sz="0" w:space="0" w:color="auto"/>
          </w:divBdr>
        </w:div>
        <w:div w:id="643042253">
          <w:marLeft w:val="0"/>
          <w:marRight w:val="0"/>
          <w:marTop w:val="0"/>
          <w:marBottom w:val="0"/>
          <w:divBdr>
            <w:top w:val="none" w:sz="0" w:space="0" w:color="auto"/>
            <w:left w:val="none" w:sz="0" w:space="0" w:color="auto"/>
            <w:bottom w:val="none" w:sz="0" w:space="0" w:color="auto"/>
            <w:right w:val="none" w:sz="0" w:space="0" w:color="auto"/>
          </w:divBdr>
        </w:div>
        <w:div w:id="96608149">
          <w:marLeft w:val="0"/>
          <w:marRight w:val="0"/>
          <w:marTop w:val="0"/>
          <w:marBottom w:val="0"/>
          <w:divBdr>
            <w:top w:val="none" w:sz="0" w:space="0" w:color="auto"/>
            <w:left w:val="none" w:sz="0" w:space="0" w:color="auto"/>
            <w:bottom w:val="none" w:sz="0" w:space="0" w:color="auto"/>
            <w:right w:val="none" w:sz="0" w:space="0" w:color="auto"/>
          </w:divBdr>
        </w:div>
        <w:div w:id="105007033">
          <w:marLeft w:val="0"/>
          <w:marRight w:val="0"/>
          <w:marTop w:val="0"/>
          <w:marBottom w:val="0"/>
          <w:divBdr>
            <w:top w:val="none" w:sz="0" w:space="0" w:color="auto"/>
            <w:left w:val="none" w:sz="0" w:space="0" w:color="auto"/>
            <w:bottom w:val="none" w:sz="0" w:space="0" w:color="auto"/>
            <w:right w:val="none" w:sz="0" w:space="0" w:color="auto"/>
          </w:divBdr>
        </w:div>
        <w:div w:id="191578363">
          <w:marLeft w:val="0"/>
          <w:marRight w:val="0"/>
          <w:marTop w:val="0"/>
          <w:marBottom w:val="0"/>
          <w:divBdr>
            <w:top w:val="none" w:sz="0" w:space="0" w:color="auto"/>
            <w:left w:val="none" w:sz="0" w:space="0" w:color="auto"/>
            <w:bottom w:val="none" w:sz="0" w:space="0" w:color="auto"/>
            <w:right w:val="none" w:sz="0" w:space="0" w:color="auto"/>
          </w:divBdr>
        </w:div>
        <w:div w:id="907955124">
          <w:marLeft w:val="0"/>
          <w:marRight w:val="0"/>
          <w:marTop w:val="0"/>
          <w:marBottom w:val="0"/>
          <w:divBdr>
            <w:top w:val="none" w:sz="0" w:space="0" w:color="auto"/>
            <w:left w:val="none" w:sz="0" w:space="0" w:color="auto"/>
            <w:bottom w:val="none" w:sz="0" w:space="0" w:color="auto"/>
            <w:right w:val="none" w:sz="0" w:space="0" w:color="auto"/>
          </w:divBdr>
        </w:div>
        <w:div w:id="1969817140">
          <w:marLeft w:val="0"/>
          <w:marRight w:val="0"/>
          <w:marTop w:val="0"/>
          <w:marBottom w:val="0"/>
          <w:divBdr>
            <w:top w:val="none" w:sz="0" w:space="0" w:color="auto"/>
            <w:left w:val="none" w:sz="0" w:space="0" w:color="auto"/>
            <w:bottom w:val="none" w:sz="0" w:space="0" w:color="auto"/>
            <w:right w:val="none" w:sz="0" w:space="0" w:color="auto"/>
          </w:divBdr>
        </w:div>
        <w:div w:id="1433940487">
          <w:marLeft w:val="0"/>
          <w:marRight w:val="0"/>
          <w:marTop w:val="0"/>
          <w:marBottom w:val="0"/>
          <w:divBdr>
            <w:top w:val="none" w:sz="0" w:space="0" w:color="auto"/>
            <w:left w:val="none" w:sz="0" w:space="0" w:color="auto"/>
            <w:bottom w:val="none" w:sz="0" w:space="0" w:color="auto"/>
            <w:right w:val="none" w:sz="0" w:space="0" w:color="auto"/>
          </w:divBdr>
        </w:div>
        <w:div w:id="452093593">
          <w:marLeft w:val="0"/>
          <w:marRight w:val="0"/>
          <w:marTop w:val="0"/>
          <w:marBottom w:val="0"/>
          <w:divBdr>
            <w:top w:val="none" w:sz="0" w:space="0" w:color="auto"/>
            <w:left w:val="none" w:sz="0" w:space="0" w:color="auto"/>
            <w:bottom w:val="none" w:sz="0" w:space="0" w:color="auto"/>
            <w:right w:val="none" w:sz="0" w:space="0" w:color="auto"/>
          </w:divBdr>
        </w:div>
        <w:div w:id="1082869210">
          <w:marLeft w:val="0"/>
          <w:marRight w:val="0"/>
          <w:marTop w:val="0"/>
          <w:marBottom w:val="0"/>
          <w:divBdr>
            <w:top w:val="none" w:sz="0" w:space="0" w:color="auto"/>
            <w:left w:val="none" w:sz="0" w:space="0" w:color="auto"/>
            <w:bottom w:val="none" w:sz="0" w:space="0" w:color="auto"/>
            <w:right w:val="none" w:sz="0" w:space="0" w:color="auto"/>
          </w:divBdr>
        </w:div>
        <w:div w:id="1362055057">
          <w:marLeft w:val="0"/>
          <w:marRight w:val="0"/>
          <w:marTop w:val="0"/>
          <w:marBottom w:val="0"/>
          <w:divBdr>
            <w:top w:val="none" w:sz="0" w:space="0" w:color="auto"/>
            <w:left w:val="none" w:sz="0" w:space="0" w:color="auto"/>
            <w:bottom w:val="none" w:sz="0" w:space="0" w:color="auto"/>
            <w:right w:val="none" w:sz="0" w:space="0" w:color="auto"/>
          </w:divBdr>
        </w:div>
        <w:div w:id="1877310062">
          <w:marLeft w:val="0"/>
          <w:marRight w:val="0"/>
          <w:marTop w:val="0"/>
          <w:marBottom w:val="0"/>
          <w:divBdr>
            <w:top w:val="none" w:sz="0" w:space="0" w:color="auto"/>
            <w:left w:val="none" w:sz="0" w:space="0" w:color="auto"/>
            <w:bottom w:val="none" w:sz="0" w:space="0" w:color="auto"/>
            <w:right w:val="none" w:sz="0" w:space="0" w:color="auto"/>
          </w:divBdr>
        </w:div>
        <w:div w:id="640041118">
          <w:marLeft w:val="0"/>
          <w:marRight w:val="0"/>
          <w:marTop w:val="0"/>
          <w:marBottom w:val="0"/>
          <w:divBdr>
            <w:top w:val="none" w:sz="0" w:space="0" w:color="auto"/>
            <w:left w:val="none" w:sz="0" w:space="0" w:color="auto"/>
            <w:bottom w:val="none" w:sz="0" w:space="0" w:color="auto"/>
            <w:right w:val="none" w:sz="0" w:space="0" w:color="auto"/>
          </w:divBdr>
        </w:div>
        <w:div w:id="947007761">
          <w:marLeft w:val="0"/>
          <w:marRight w:val="0"/>
          <w:marTop w:val="0"/>
          <w:marBottom w:val="0"/>
          <w:divBdr>
            <w:top w:val="none" w:sz="0" w:space="0" w:color="auto"/>
            <w:left w:val="none" w:sz="0" w:space="0" w:color="auto"/>
            <w:bottom w:val="none" w:sz="0" w:space="0" w:color="auto"/>
            <w:right w:val="none" w:sz="0" w:space="0" w:color="auto"/>
          </w:divBdr>
        </w:div>
        <w:div w:id="1286890029">
          <w:marLeft w:val="0"/>
          <w:marRight w:val="0"/>
          <w:marTop w:val="0"/>
          <w:marBottom w:val="0"/>
          <w:divBdr>
            <w:top w:val="none" w:sz="0" w:space="0" w:color="auto"/>
            <w:left w:val="none" w:sz="0" w:space="0" w:color="auto"/>
            <w:bottom w:val="none" w:sz="0" w:space="0" w:color="auto"/>
            <w:right w:val="none" w:sz="0" w:space="0" w:color="auto"/>
          </w:divBdr>
        </w:div>
        <w:div w:id="338236064">
          <w:marLeft w:val="0"/>
          <w:marRight w:val="0"/>
          <w:marTop w:val="0"/>
          <w:marBottom w:val="0"/>
          <w:divBdr>
            <w:top w:val="none" w:sz="0" w:space="0" w:color="auto"/>
            <w:left w:val="none" w:sz="0" w:space="0" w:color="auto"/>
            <w:bottom w:val="none" w:sz="0" w:space="0" w:color="auto"/>
            <w:right w:val="none" w:sz="0" w:space="0" w:color="auto"/>
          </w:divBdr>
        </w:div>
        <w:div w:id="1413773731">
          <w:marLeft w:val="0"/>
          <w:marRight w:val="0"/>
          <w:marTop w:val="0"/>
          <w:marBottom w:val="0"/>
          <w:divBdr>
            <w:top w:val="none" w:sz="0" w:space="0" w:color="auto"/>
            <w:left w:val="none" w:sz="0" w:space="0" w:color="auto"/>
            <w:bottom w:val="none" w:sz="0" w:space="0" w:color="auto"/>
            <w:right w:val="none" w:sz="0" w:space="0" w:color="auto"/>
          </w:divBdr>
        </w:div>
        <w:div w:id="343826105">
          <w:marLeft w:val="0"/>
          <w:marRight w:val="0"/>
          <w:marTop w:val="0"/>
          <w:marBottom w:val="0"/>
          <w:divBdr>
            <w:top w:val="none" w:sz="0" w:space="0" w:color="auto"/>
            <w:left w:val="none" w:sz="0" w:space="0" w:color="auto"/>
            <w:bottom w:val="none" w:sz="0" w:space="0" w:color="auto"/>
            <w:right w:val="none" w:sz="0" w:space="0" w:color="auto"/>
          </w:divBdr>
        </w:div>
        <w:div w:id="948588256">
          <w:marLeft w:val="0"/>
          <w:marRight w:val="0"/>
          <w:marTop w:val="0"/>
          <w:marBottom w:val="0"/>
          <w:divBdr>
            <w:top w:val="none" w:sz="0" w:space="0" w:color="auto"/>
            <w:left w:val="none" w:sz="0" w:space="0" w:color="auto"/>
            <w:bottom w:val="none" w:sz="0" w:space="0" w:color="auto"/>
            <w:right w:val="none" w:sz="0" w:space="0" w:color="auto"/>
          </w:divBdr>
        </w:div>
        <w:div w:id="2082481665">
          <w:marLeft w:val="0"/>
          <w:marRight w:val="0"/>
          <w:marTop w:val="0"/>
          <w:marBottom w:val="0"/>
          <w:divBdr>
            <w:top w:val="none" w:sz="0" w:space="0" w:color="auto"/>
            <w:left w:val="none" w:sz="0" w:space="0" w:color="auto"/>
            <w:bottom w:val="none" w:sz="0" w:space="0" w:color="auto"/>
            <w:right w:val="none" w:sz="0" w:space="0" w:color="auto"/>
          </w:divBdr>
        </w:div>
        <w:div w:id="2032032076">
          <w:marLeft w:val="0"/>
          <w:marRight w:val="0"/>
          <w:marTop w:val="0"/>
          <w:marBottom w:val="0"/>
          <w:divBdr>
            <w:top w:val="none" w:sz="0" w:space="0" w:color="auto"/>
            <w:left w:val="none" w:sz="0" w:space="0" w:color="auto"/>
            <w:bottom w:val="none" w:sz="0" w:space="0" w:color="auto"/>
            <w:right w:val="none" w:sz="0" w:space="0" w:color="auto"/>
          </w:divBdr>
        </w:div>
        <w:div w:id="277491305">
          <w:marLeft w:val="0"/>
          <w:marRight w:val="0"/>
          <w:marTop w:val="0"/>
          <w:marBottom w:val="0"/>
          <w:divBdr>
            <w:top w:val="none" w:sz="0" w:space="0" w:color="auto"/>
            <w:left w:val="none" w:sz="0" w:space="0" w:color="auto"/>
            <w:bottom w:val="none" w:sz="0" w:space="0" w:color="auto"/>
            <w:right w:val="none" w:sz="0" w:space="0" w:color="auto"/>
          </w:divBdr>
        </w:div>
        <w:div w:id="325328229">
          <w:marLeft w:val="0"/>
          <w:marRight w:val="0"/>
          <w:marTop w:val="0"/>
          <w:marBottom w:val="0"/>
          <w:divBdr>
            <w:top w:val="none" w:sz="0" w:space="0" w:color="auto"/>
            <w:left w:val="none" w:sz="0" w:space="0" w:color="auto"/>
            <w:bottom w:val="none" w:sz="0" w:space="0" w:color="auto"/>
            <w:right w:val="none" w:sz="0" w:space="0" w:color="auto"/>
          </w:divBdr>
        </w:div>
        <w:div w:id="687945130">
          <w:marLeft w:val="0"/>
          <w:marRight w:val="0"/>
          <w:marTop w:val="0"/>
          <w:marBottom w:val="0"/>
          <w:divBdr>
            <w:top w:val="none" w:sz="0" w:space="0" w:color="auto"/>
            <w:left w:val="none" w:sz="0" w:space="0" w:color="auto"/>
            <w:bottom w:val="none" w:sz="0" w:space="0" w:color="auto"/>
            <w:right w:val="none" w:sz="0" w:space="0" w:color="auto"/>
          </w:divBdr>
        </w:div>
        <w:div w:id="2085908900">
          <w:marLeft w:val="0"/>
          <w:marRight w:val="0"/>
          <w:marTop w:val="0"/>
          <w:marBottom w:val="0"/>
          <w:divBdr>
            <w:top w:val="none" w:sz="0" w:space="0" w:color="auto"/>
            <w:left w:val="none" w:sz="0" w:space="0" w:color="auto"/>
            <w:bottom w:val="none" w:sz="0" w:space="0" w:color="auto"/>
            <w:right w:val="none" w:sz="0" w:space="0" w:color="auto"/>
          </w:divBdr>
        </w:div>
        <w:div w:id="1726105092">
          <w:marLeft w:val="0"/>
          <w:marRight w:val="0"/>
          <w:marTop w:val="0"/>
          <w:marBottom w:val="0"/>
          <w:divBdr>
            <w:top w:val="none" w:sz="0" w:space="0" w:color="auto"/>
            <w:left w:val="none" w:sz="0" w:space="0" w:color="auto"/>
            <w:bottom w:val="none" w:sz="0" w:space="0" w:color="auto"/>
            <w:right w:val="none" w:sz="0" w:space="0" w:color="auto"/>
          </w:divBdr>
        </w:div>
        <w:div w:id="287473314">
          <w:marLeft w:val="0"/>
          <w:marRight w:val="0"/>
          <w:marTop w:val="0"/>
          <w:marBottom w:val="0"/>
          <w:divBdr>
            <w:top w:val="none" w:sz="0" w:space="0" w:color="auto"/>
            <w:left w:val="none" w:sz="0" w:space="0" w:color="auto"/>
            <w:bottom w:val="none" w:sz="0" w:space="0" w:color="auto"/>
            <w:right w:val="none" w:sz="0" w:space="0" w:color="auto"/>
          </w:divBdr>
        </w:div>
        <w:div w:id="8262351">
          <w:marLeft w:val="0"/>
          <w:marRight w:val="0"/>
          <w:marTop w:val="0"/>
          <w:marBottom w:val="0"/>
          <w:divBdr>
            <w:top w:val="none" w:sz="0" w:space="0" w:color="auto"/>
            <w:left w:val="none" w:sz="0" w:space="0" w:color="auto"/>
            <w:bottom w:val="none" w:sz="0" w:space="0" w:color="auto"/>
            <w:right w:val="none" w:sz="0" w:space="0" w:color="auto"/>
          </w:divBdr>
        </w:div>
        <w:div w:id="1552158272">
          <w:marLeft w:val="0"/>
          <w:marRight w:val="0"/>
          <w:marTop w:val="0"/>
          <w:marBottom w:val="0"/>
          <w:divBdr>
            <w:top w:val="none" w:sz="0" w:space="0" w:color="auto"/>
            <w:left w:val="none" w:sz="0" w:space="0" w:color="auto"/>
            <w:bottom w:val="none" w:sz="0" w:space="0" w:color="auto"/>
            <w:right w:val="none" w:sz="0" w:space="0" w:color="auto"/>
          </w:divBdr>
        </w:div>
        <w:div w:id="1581793829">
          <w:marLeft w:val="0"/>
          <w:marRight w:val="0"/>
          <w:marTop w:val="0"/>
          <w:marBottom w:val="0"/>
          <w:divBdr>
            <w:top w:val="none" w:sz="0" w:space="0" w:color="auto"/>
            <w:left w:val="none" w:sz="0" w:space="0" w:color="auto"/>
            <w:bottom w:val="none" w:sz="0" w:space="0" w:color="auto"/>
            <w:right w:val="none" w:sz="0" w:space="0" w:color="auto"/>
          </w:divBdr>
        </w:div>
        <w:div w:id="199823357">
          <w:marLeft w:val="0"/>
          <w:marRight w:val="0"/>
          <w:marTop w:val="0"/>
          <w:marBottom w:val="0"/>
          <w:divBdr>
            <w:top w:val="none" w:sz="0" w:space="0" w:color="auto"/>
            <w:left w:val="none" w:sz="0" w:space="0" w:color="auto"/>
            <w:bottom w:val="none" w:sz="0" w:space="0" w:color="auto"/>
            <w:right w:val="none" w:sz="0" w:space="0" w:color="auto"/>
          </w:divBdr>
        </w:div>
        <w:div w:id="1311865362">
          <w:marLeft w:val="0"/>
          <w:marRight w:val="0"/>
          <w:marTop w:val="0"/>
          <w:marBottom w:val="0"/>
          <w:divBdr>
            <w:top w:val="none" w:sz="0" w:space="0" w:color="auto"/>
            <w:left w:val="none" w:sz="0" w:space="0" w:color="auto"/>
            <w:bottom w:val="none" w:sz="0" w:space="0" w:color="auto"/>
            <w:right w:val="none" w:sz="0" w:space="0" w:color="auto"/>
          </w:divBdr>
        </w:div>
        <w:div w:id="1046032212">
          <w:marLeft w:val="0"/>
          <w:marRight w:val="0"/>
          <w:marTop w:val="0"/>
          <w:marBottom w:val="0"/>
          <w:divBdr>
            <w:top w:val="none" w:sz="0" w:space="0" w:color="auto"/>
            <w:left w:val="none" w:sz="0" w:space="0" w:color="auto"/>
            <w:bottom w:val="none" w:sz="0" w:space="0" w:color="auto"/>
            <w:right w:val="none" w:sz="0" w:space="0" w:color="auto"/>
          </w:divBdr>
        </w:div>
        <w:div w:id="1904294598">
          <w:marLeft w:val="0"/>
          <w:marRight w:val="0"/>
          <w:marTop w:val="0"/>
          <w:marBottom w:val="0"/>
          <w:divBdr>
            <w:top w:val="none" w:sz="0" w:space="0" w:color="auto"/>
            <w:left w:val="none" w:sz="0" w:space="0" w:color="auto"/>
            <w:bottom w:val="none" w:sz="0" w:space="0" w:color="auto"/>
            <w:right w:val="none" w:sz="0" w:space="0" w:color="auto"/>
          </w:divBdr>
        </w:div>
        <w:div w:id="2002347646">
          <w:marLeft w:val="0"/>
          <w:marRight w:val="0"/>
          <w:marTop w:val="0"/>
          <w:marBottom w:val="0"/>
          <w:divBdr>
            <w:top w:val="none" w:sz="0" w:space="0" w:color="auto"/>
            <w:left w:val="none" w:sz="0" w:space="0" w:color="auto"/>
            <w:bottom w:val="none" w:sz="0" w:space="0" w:color="auto"/>
            <w:right w:val="none" w:sz="0" w:space="0" w:color="auto"/>
          </w:divBdr>
        </w:div>
        <w:div w:id="193731434">
          <w:marLeft w:val="0"/>
          <w:marRight w:val="0"/>
          <w:marTop w:val="0"/>
          <w:marBottom w:val="0"/>
          <w:divBdr>
            <w:top w:val="none" w:sz="0" w:space="0" w:color="auto"/>
            <w:left w:val="none" w:sz="0" w:space="0" w:color="auto"/>
            <w:bottom w:val="none" w:sz="0" w:space="0" w:color="auto"/>
            <w:right w:val="none" w:sz="0" w:space="0" w:color="auto"/>
          </w:divBdr>
        </w:div>
        <w:div w:id="1780103858">
          <w:marLeft w:val="0"/>
          <w:marRight w:val="0"/>
          <w:marTop w:val="0"/>
          <w:marBottom w:val="0"/>
          <w:divBdr>
            <w:top w:val="none" w:sz="0" w:space="0" w:color="auto"/>
            <w:left w:val="none" w:sz="0" w:space="0" w:color="auto"/>
            <w:bottom w:val="none" w:sz="0" w:space="0" w:color="auto"/>
            <w:right w:val="none" w:sz="0" w:space="0" w:color="auto"/>
          </w:divBdr>
        </w:div>
        <w:div w:id="1415126010">
          <w:marLeft w:val="0"/>
          <w:marRight w:val="0"/>
          <w:marTop w:val="0"/>
          <w:marBottom w:val="0"/>
          <w:divBdr>
            <w:top w:val="none" w:sz="0" w:space="0" w:color="auto"/>
            <w:left w:val="none" w:sz="0" w:space="0" w:color="auto"/>
            <w:bottom w:val="none" w:sz="0" w:space="0" w:color="auto"/>
            <w:right w:val="none" w:sz="0" w:space="0" w:color="auto"/>
          </w:divBdr>
        </w:div>
        <w:div w:id="474958852">
          <w:marLeft w:val="0"/>
          <w:marRight w:val="0"/>
          <w:marTop w:val="0"/>
          <w:marBottom w:val="0"/>
          <w:divBdr>
            <w:top w:val="none" w:sz="0" w:space="0" w:color="auto"/>
            <w:left w:val="none" w:sz="0" w:space="0" w:color="auto"/>
            <w:bottom w:val="none" w:sz="0" w:space="0" w:color="auto"/>
            <w:right w:val="none" w:sz="0" w:space="0" w:color="auto"/>
          </w:divBdr>
        </w:div>
        <w:div w:id="1636374350">
          <w:marLeft w:val="0"/>
          <w:marRight w:val="0"/>
          <w:marTop w:val="0"/>
          <w:marBottom w:val="0"/>
          <w:divBdr>
            <w:top w:val="none" w:sz="0" w:space="0" w:color="auto"/>
            <w:left w:val="none" w:sz="0" w:space="0" w:color="auto"/>
            <w:bottom w:val="none" w:sz="0" w:space="0" w:color="auto"/>
            <w:right w:val="none" w:sz="0" w:space="0" w:color="auto"/>
          </w:divBdr>
        </w:div>
        <w:div w:id="2098868839">
          <w:marLeft w:val="0"/>
          <w:marRight w:val="0"/>
          <w:marTop w:val="0"/>
          <w:marBottom w:val="0"/>
          <w:divBdr>
            <w:top w:val="none" w:sz="0" w:space="0" w:color="auto"/>
            <w:left w:val="none" w:sz="0" w:space="0" w:color="auto"/>
            <w:bottom w:val="none" w:sz="0" w:space="0" w:color="auto"/>
            <w:right w:val="none" w:sz="0" w:space="0" w:color="auto"/>
          </w:divBdr>
        </w:div>
        <w:div w:id="1397631469">
          <w:marLeft w:val="0"/>
          <w:marRight w:val="0"/>
          <w:marTop w:val="0"/>
          <w:marBottom w:val="0"/>
          <w:divBdr>
            <w:top w:val="none" w:sz="0" w:space="0" w:color="auto"/>
            <w:left w:val="none" w:sz="0" w:space="0" w:color="auto"/>
            <w:bottom w:val="none" w:sz="0" w:space="0" w:color="auto"/>
            <w:right w:val="none" w:sz="0" w:space="0" w:color="auto"/>
          </w:divBdr>
        </w:div>
        <w:div w:id="1308707540">
          <w:marLeft w:val="0"/>
          <w:marRight w:val="0"/>
          <w:marTop w:val="0"/>
          <w:marBottom w:val="0"/>
          <w:divBdr>
            <w:top w:val="none" w:sz="0" w:space="0" w:color="auto"/>
            <w:left w:val="none" w:sz="0" w:space="0" w:color="auto"/>
            <w:bottom w:val="none" w:sz="0" w:space="0" w:color="auto"/>
            <w:right w:val="none" w:sz="0" w:space="0" w:color="auto"/>
          </w:divBdr>
        </w:div>
        <w:div w:id="780223203">
          <w:marLeft w:val="0"/>
          <w:marRight w:val="0"/>
          <w:marTop w:val="0"/>
          <w:marBottom w:val="0"/>
          <w:divBdr>
            <w:top w:val="none" w:sz="0" w:space="0" w:color="auto"/>
            <w:left w:val="none" w:sz="0" w:space="0" w:color="auto"/>
            <w:bottom w:val="none" w:sz="0" w:space="0" w:color="auto"/>
            <w:right w:val="none" w:sz="0" w:space="0" w:color="auto"/>
          </w:divBdr>
        </w:div>
        <w:div w:id="1134522618">
          <w:marLeft w:val="0"/>
          <w:marRight w:val="0"/>
          <w:marTop w:val="0"/>
          <w:marBottom w:val="0"/>
          <w:divBdr>
            <w:top w:val="none" w:sz="0" w:space="0" w:color="auto"/>
            <w:left w:val="none" w:sz="0" w:space="0" w:color="auto"/>
            <w:bottom w:val="none" w:sz="0" w:space="0" w:color="auto"/>
            <w:right w:val="none" w:sz="0" w:space="0" w:color="auto"/>
          </w:divBdr>
        </w:div>
        <w:div w:id="621882073">
          <w:marLeft w:val="0"/>
          <w:marRight w:val="0"/>
          <w:marTop w:val="0"/>
          <w:marBottom w:val="0"/>
          <w:divBdr>
            <w:top w:val="none" w:sz="0" w:space="0" w:color="auto"/>
            <w:left w:val="none" w:sz="0" w:space="0" w:color="auto"/>
            <w:bottom w:val="none" w:sz="0" w:space="0" w:color="auto"/>
            <w:right w:val="none" w:sz="0" w:space="0" w:color="auto"/>
          </w:divBdr>
        </w:div>
        <w:div w:id="95635136">
          <w:marLeft w:val="0"/>
          <w:marRight w:val="0"/>
          <w:marTop w:val="0"/>
          <w:marBottom w:val="0"/>
          <w:divBdr>
            <w:top w:val="none" w:sz="0" w:space="0" w:color="auto"/>
            <w:left w:val="none" w:sz="0" w:space="0" w:color="auto"/>
            <w:bottom w:val="none" w:sz="0" w:space="0" w:color="auto"/>
            <w:right w:val="none" w:sz="0" w:space="0" w:color="auto"/>
          </w:divBdr>
        </w:div>
        <w:div w:id="1397824990">
          <w:marLeft w:val="0"/>
          <w:marRight w:val="0"/>
          <w:marTop w:val="0"/>
          <w:marBottom w:val="0"/>
          <w:divBdr>
            <w:top w:val="none" w:sz="0" w:space="0" w:color="auto"/>
            <w:left w:val="none" w:sz="0" w:space="0" w:color="auto"/>
            <w:bottom w:val="none" w:sz="0" w:space="0" w:color="auto"/>
            <w:right w:val="none" w:sz="0" w:space="0" w:color="auto"/>
          </w:divBdr>
        </w:div>
        <w:div w:id="819687662">
          <w:marLeft w:val="0"/>
          <w:marRight w:val="0"/>
          <w:marTop w:val="0"/>
          <w:marBottom w:val="0"/>
          <w:divBdr>
            <w:top w:val="none" w:sz="0" w:space="0" w:color="auto"/>
            <w:left w:val="none" w:sz="0" w:space="0" w:color="auto"/>
            <w:bottom w:val="none" w:sz="0" w:space="0" w:color="auto"/>
            <w:right w:val="none" w:sz="0" w:space="0" w:color="auto"/>
          </w:divBdr>
        </w:div>
        <w:div w:id="324284241">
          <w:marLeft w:val="0"/>
          <w:marRight w:val="0"/>
          <w:marTop w:val="0"/>
          <w:marBottom w:val="0"/>
          <w:divBdr>
            <w:top w:val="none" w:sz="0" w:space="0" w:color="auto"/>
            <w:left w:val="none" w:sz="0" w:space="0" w:color="auto"/>
            <w:bottom w:val="none" w:sz="0" w:space="0" w:color="auto"/>
            <w:right w:val="none" w:sz="0" w:space="0" w:color="auto"/>
          </w:divBdr>
        </w:div>
        <w:div w:id="1510829844">
          <w:marLeft w:val="0"/>
          <w:marRight w:val="0"/>
          <w:marTop w:val="0"/>
          <w:marBottom w:val="0"/>
          <w:divBdr>
            <w:top w:val="none" w:sz="0" w:space="0" w:color="auto"/>
            <w:left w:val="none" w:sz="0" w:space="0" w:color="auto"/>
            <w:bottom w:val="none" w:sz="0" w:space="0" w:color="auto"/>
            <w:right w:val="none" w:sz="0" w:space="0" w:color="auto"/>
          </w:divBdr>
        </w:div>
        <w:div w:id="1020821020">
          <w:marLeft w:val="0"/>
          <w:marRight w:val="0"/>
          <w:marTop w:val="0"/>
          <w:marBottom w:val="0"/>
          <w:divBdr>
            <w:top w:val="none" w:sz="0" w:space="0" w:color="auto"/>
            <w:left w:val="none" w:sz="0" w:space="0" w:color="auto"/>
            <w:bottom w:val="none" w:sz="0" w:space="0" w:color="auto"/>
            <w:right w:val="none" w:sz="0" w:space="0" w:color="auto"/>
          </w:divBdr>
        </w:div>
        <w:div w:id="1316301359">
          <w:marLeft w:val="0"/>
          <w:marRight w:val="0"/>
          <w:marTop w:val="0"/>
          <w:marBottom w:val="0"/>
          <w:divBdr>
            <w:top w:val="none" w:sz="0" w:space="0" w:color="auto"/>
            <w:left w:val="none" w:sz="0" w:space="0" w:color="auto"/>
            <w:bottom w:val="none" w:sz="0" w:space="0" w:color="auto"/>
            <w:right w:val="none" w:sz="0" w:space="0" w:color="auto"/>
          </w:divBdr>
        </w:div>
        <w:div w:id="1957789457">
          <w:marLeft w:val="0"/>
          <w:marRight w:val="0"/>
          <w:marTop w:val="0"/>
          <w:marBottom w:val="0"/>
          <w:divBdr>
            <w:top w:val="none" w:sz="0" w:space="0" w:color="auto"/>
            <w:left w:val="none" w:sz="0" w:space="0" w:color="auto"/>
            <w:bottom w:val="none" w:sz="0" w:space="0" w:color="auto"/>
            <w:right w:val="none" w:sz="0" w:space="0" w:color="auto"/>
          </w:divBdr>
        </w:div>
        <w:div w:id="1461533149">
          <w:marLeft w:val="0"/>
          <w:marRight w:val="0"/>
          <w:marTop w:val="0"/>
          <w:marBottom w:val="0"/>
          <w:divBdr>
            <w:top w:val="none" w:sz="0" w:space="0" w:color="auto"/>
            <w:left w:val="none" w:sz="0" w:space="0" w:color="auto"/>
            <w:bottom w:val="none" w:sz="0" w:space="0" w:color="auto"/>
            <w:right w:val="none" w:sz="0" w:space="0" w:color="auto"/>
          </w:divBdr>
        </w:div>
        <w:div w:id="1541551987">
          <w:marLeft w:val="0"/>
          <w:marRight w:val="0"/>
          <w:marTop w:val="0"/>
          <w:marBottom w:val="0"/>
          <w:divBdr>
            <w:top w:val="none" w:sz="0" w:space="0" w:color="auto"/>
            <w:left w:val="none" w:sz="0" w:space="0" w:color="auto"/>
            <w:bottom w:val="none" w:sz="0" w:space="0" w:color="auto"/>
            <w:right w:val="none" w:sz="0" w:space="0" w:color="auto"/>
          </w:divBdr>
        </w:div>
        <w:div w:id="859464780">
          <w:marLeft w:val="0"/>
          <w:marRight w:val="0"/>
          <w:marTop w:val="0"/>
          <w:marBottom w:val="0"/>
          <w:divBdr>
            <w:top w:val="none" w:sz="0" w:space="0" w:color="auto"/>
            <w:left w:val="none" w:sz="0" w:space="0" w:color="auto"/>
            <w:bottom w:val="none" w:sz="0" w:space="0" w:color="auto"/>
            <w:right w:val="none" w:sz="0" w:space="0" w:color="auto"/>
          </w:divBdr>
        </w:div>
        <w:div w:id="248739120">
          <w:marLeft w:val="0"/>
          <w:marRight w:val="0"/>
          <w:marTop w:val="0"/>
          <w:marBottom w:val="0"/>
          <w:divBdr>
            <w:top w:val="none" w:sz="0" w:space="0" w:color="auto"/>
            <w:left w:val="none" w:sz="0" w:space="0" w:color="auto"/>
            <w:bottom w:val="none" w:sz="0" w:space="0" w:color="auto"/>
            <w:right w:val="none" w:sz="0" w:space="0" w:color="auto"/>
          </w:divBdr>
        </w:div>
        <w:div w:id="1812363347">
          <w:marLeft w:val="0"/>
          <w:marRight w:val="0"/>
          <w:marTop w:val="0"/>
          <w:marBottom w:val="0"/>
          <w:divBdr>
            <w:top w:val="none" w:sz="0" w:space="0" w:color="auto"/>
            <w:left w:val="none" w:sz="0" w:space="0" w:color="auto"/>
            <w:bottom w:val="none" w:sz="0" w:space="0" w:color="auto"/>
            <w:right w:val="none" w:sz="0" w:space="0" w:color="auto"/>
          </w:divBdr>
        </w:div>
        <w:div w:id="2113745217">
          <w:marLeft w:val="0"/>
          <w:marRight w:val="0"/>
          <w:marTop w:val="0"/>
          <w:marBottom w:val="0"/>
          <w:divBdr>
            <w:top w:val="none" w:sz="0" w:space="0" w:color="auto"/>
            <w:left w:val="none" w:sz="0" w:space="0" w:color="auto"/>
            <w:bottom w:val="none" w:sz="0" w:space="0" w:color="auto"/>
            <w:right w:val="none" w:sz="0" w:space="0" w:color="auto"/>
          </w:divBdr>
        </w:div>
        <w:div w:id="2138906600">
          <w:marLeft w:val="0"/>
          <w:marRight w:val="0"/>
          <w:marTop w:val="0"/>
          <w:marBottom w:val="0"/>
          <w:divBdr>
            <w:top w:val="none" w:sz="0" w:space="0" w:color="auto"/>
            <w:left w:val="none" w:sz="0" w:space="0" w:color="auto"/>
            <w:bottom w:val="none" w:sz="0" w:space="0" w:color="auto"/>
            <w:right w:val="none" w:sz="0" w:space="0" w:color="auto"/>
          </w:divBdr>
        </w:div>
        <w:div w:id="500199178">
          <w:marLeft w:val="0"/>
          <w:marRight w:val="0"/>
          <w:marTop w:val="0"/>
          <w:marBottom w:val="0"/>
          <w:divBdr>
            <w:top w:val="none" w:sz="0" w:space="0" w:color="auto"/>
            <w:left w:val="none" w:sz="0" w:space="0" w:color="auto"/>
            <w:bottom w:val="none" w:sz="0" w:space="0" w:color="auto"/>
            <w:right w:val="none" w:sz="0" w:space="0" w:color="auto"/>
          </w:divBdr>
        </w:div>
        <w:div w:id="1182277863">
          <w:marLeft w:val="0"/>
          <w:marRight w:val="0"/>
          <w:marTop w:val="0"/>
          <w:marBottom w:val="0"/>
          <w:divBdr>
            <w:top w:val="none" w:sz="0" w:space="0" w:color="auto"/>
            <w:left w:val="none" w:sz="0" w:space="0" w:color="auto"/>
            <w:bottom w:val="none" w:sz="0" w:space="0" w:color="auto"/>
            <w:right w:val="none" w:sz="0" w:space="0" w:color="auto"/>
          </w:divBdr>
        </w:div>
        <w:div w:id="1120563528">
          <w:marLeft w:val="0"/>
          <w:marRight w:val="0"/>
          <w:marTop w:val="0"/>
          <w:marBottom w:val="0"/>
          <w:divBdr>
            <w:top w:val="none" w:sz="0" w:space="0" w:color="auto"/>
            <w:left w:val="none" w:sz="0" w:space="0" w:color="auto"/>
            <w:bottom w:val="none" w:sz="0" w:space="0" w:color="auto"/>
            <w:right w:val="none" w:sz="0" w:space="0" w:color="auto"/>
          </w:divBdr>
        </w:div>
      </w:divsChild>
    </w:div>
    <w:div w:id="197621269">
      <w:bodyDiv w:val="1"/>
      <w:marLeft w:val="0"/>
      <w:marRight w:val="0"/>
      <w:marTop w:val="0"/>
      <w:marBottom w:val="0"/>
      <w:divBdr>
        <w:top w:val="none" w:sz="0" w:space="0" w:color="auto"/>
        <w:left w:val="none" w:sz="0" w:space="0" w:color="auto"/>
        <w:bottom w:val="none" w:sz="0" w:space="0" w:color="auto"/>
        <w:right w:val="none" w:sz="0" w:space="0" w:color="auto"/>
      </w:divBdr>
    </w:div>
    <w:div w:id="270357793">
      <w:bodyDiv w:val="1"/>
      <w:marLeft w:val="0"/>
      <w:marRight w:val="0"/>
      <w:marTop w:val="0"/>
      <w:marBottom w:val="0"/>
      <w:divBdr>
        <w:top w:val="none" w:sz="0" w:space="0" w:color="auto"/>
        <w:left w:val="none" w:sz="0" w:space="0" w:color="auto"/>
        <w:bottom w:val="none" w:sz="0" w:space="0" w:color="auto"/>
        <w:right w:val="none" w:sz="0" w:space="0" w:color="auto"/>
      </w:divBdr>
    </w:div>
    <w:div w:id="321394937">
      <w:bodyDiv w:val="1"/>
      <w:marLeft w:val="0"/>
      <w:marRight w:val="0"/>
      <w:marTop w:val="0"/>
      <w:marBottom w:val="0"/>
      <w:divBdr>
        <w:top w:val="none" w:sz="0" w:space="0" w:color="auto"/>
        <w:left w:val="none" w:sz="0" w:space="0" w:color="auto"/>
        <w:bottom w:val="none" w:sz="0" w:space="0" w:color="auto"/>
        <w:right w:val="none" w:sz="0" w:space="0" w:color="auto"/>
      </w:divBdr>
    </w:div>
    <w:div w:id="331101420">
      <w:bodyDiv w:val="1"/>
      <w:marLeft w:val="0"/>
      <w:marRight w:val="0"/>
      <w:marTop w:val="0"/>
      <w:marBottom w:val="0"/>
      <w:divBdr>
        <w:top w:val="none" w:sz="0" w:space="0" w:color="auto"/>
        <w:left w:val="none" w:sz="0" w:space="0" w:color="auto"/>
        <w:bottom w:val="none" w:sz="0" w:space="0" w:color="auto"/>
        <w:right w:val="none" w:sz="0" w:space="0" w:color="auto"/>
      </w:divBdr>
    </w:div>
    <w:div w:id="370612762">
      <w:bodyDiv w:val="1"/>
      <w:marLeft w:val="0"/>
      <w:marRight w:val="0"/>
      <w:marTop w:val="0"/>
      <w:marBottom w:val="0"/>
      <w:divBdr>
        <w:top w:val="none" w:sz="0" w:space="0" w:color="auto"/>
        <w:left w:val="none" w:sz="0" w:space="0" w:color="auto"/>
        <w:bottom w:val="none" w:sz="0" w:space="0" w:color="auto"/>
        <w:right w:val="none" w:sz="0" w:space="0" w:color="auto"/>
      </w:divBdr>
    </w:div>
    <w:div w:id="375812645">
      <w:bodyDiv w:val="1"/>
      <w:marLeft w:val="0"/>
      <w:marRight w:val="0"/>
      <w:marTop w:val="0"/>
      <w:marBottom w:val="0"/>
      <w:divBdr>
        <w:top w:val="none" w:sz="0" w:space="0" w:color="auto"/>
        <w:left w:val="none" w:sz="0" w:space="0" w:color="auto"/>
        <w:bottom w:val="none" w:sz="0" w:space="0" w:color="auto"/>
        <w:right w:val="none" w:sz="0" w:space="0" w:color="auto"/>
      </w:divBdr>
      <w:divsChild>
        <w:div w:id="1446270428">
          <w:marLeft w:val="0"/>
          <w:marRight w:val="0"/>
          <w:marTop w:val="0"/>
          <w:marBottom w:val="0"/>
          <w:divBdr>
            <w:top w:val="none" w:sz="0" w:space="0" w:color="auto"/>
            <w:left w:val="none" w:sz="0" w:space="0" w:color="auto"/>
            <w:bottom w:val="none" w:sz="0" w:space="0" w:color="auto"/>
            <w:right w:val="none" w:sz="0" w:space="0" w:color="auto"/>
          </w:divBdr>
        </w:div>
        <w:div w:id="230114693">
          <w:marLeft w:val="0"/>
          <w:marRight w:val="0"/>
          <w:marTop w:val="0"/>
          <w:marBottom w:val="0"/>
          <w:divBdr>
            <w:top w:val="none" w:sz="0" w:space="0" w:color="auto"/>
            <w:left w:val="none" w:sz="0" w:space="0" w:color="auto"/>
            <w:bottom w:val="none" w:sz="0" w:space="0" w:color="auto"/>
            <w:right w:val="none" w:sz="0" w:space="0" w:color="auto"/>
          </w:divBdr>
        </w:div>
        <w:div w:id="2045785354">
          <w:marLeft w:val="0"/>
          <w:marRight w:val="0"/>
          <w:marTop w:val="0"/>
          <w:marBottom w:val="0"/>
          <w:divBdr>
            <w:top w:val="none" w:sz="0" w:space="0" w:color="auto"/>
            <w:left w:val="none" w:sz="0" w:space="0" w:color="auto"/>
            <w:bottom w:val="none" w:sz="0" w:space="0" w:color="auto"/>
            <w:right w:val="none" w:sz="0" w:space="0" w:color="auto"/>
          </w:divBdr>
        </w:div>
        <w:div w:id="1471094437">
          <w:marLeft w:val="0"/>
          <w:marRight w:val="0"/>
          <w:marTop w:val="0"/>
          <w:marBottom w:val="0"/>
          <w:divBdr>
            <w:top w:val="none" w:sz="0" w:space="0" w:color="auto"/>
            <w:left w:val="none" w:sz="0" w:space="0" w:color="auto"/>
            <w:bottom w:val="none" w:sz="0" w:space="0" w:color="auto"/>
            <w:right w:val="none" w:sz="0" w:space="0" w:color="auto"/>
          </w:divBdr>
        </w:div>
        <w:div w:id="1094323307">
          <w:marLeft w:val="0"/>
          <w:marRight w:val="0"/>
          <w:marTop w:val="0"/>
          <w:marBottom w:val="0"/>
          <w:divBdr>
            <w:top w:val="none" w:sz="0" w:space="0" w:color="auto"/>
            <w:left w:val="none" w:sz="0" w:space="0" w:color="auto"/>
            <w:bottom w:val="none" w:sz="0" w:space="0" w:color="auto"/>
            <w:right w:val="none" w:sz="0" w:space="0" w:color="auto"/>
          </w:divBdr>
        </w:div>
        <w:div w:id="241138687">
          <w:marLeft w:val="0"/>
          <w:marRight w:val="0"/>
          <w:marTop w:val="0"/>
          <w:marBottom w:val="0"/>
          <w:divBdr>
            <w:top w:val="none" w:sz="0" w:space="0" w:color="auto"/>
            <w:left w:val="none" w:sz="0" w:space="0" w:color="auto"/>
            <w:bottom w:val="none" w:sz="0" w:space="0" w:color="auto"/>
            <w:right w:val="none" w:sz="0" w:space="0" w:color="auto"/>
          </w:divBdr>
        </w:div>
        <w:div w:id="1766148796">
          <w:marLeft w:val="0"/>
          <w:marRight w:val="0"/>
          <w:marTop w:val="0"/>
          <w:marBottom w:val="0"/>
          <w:divBdr>
            <w:top w:val="none" w:sz="0" w:space="0" w:color="auto"/>
            <w:left w:val="none" w:sz="0" w:space="0" w:color="auto"/>
            <w:bottom w:val="none" w:sz="0" w:space="0" w:color="auto"/>
            <w:right w:val="none" w:sz="0" w:space="0" w:color="auto"/>
          </w:divBdr>
        </w:div>
        <w:div w:id="2034648358">
          <w:marLeft w:val="0"/>
          <w:marRight w:val="0"/>
          <w:marTop w:val="0"/>
          <w:marBottom w:val="0"/>
          <w:divBdr>
            <w:top w:val="none" w:sz="0" w:space="0" w:color="auto"/>
            <w:left w:val="none" w:sz="0" w:space="0" w:color="auto"/>
            <w:bottom w:val="none" w:sz="0" w:space="0" w:color="auto"/>
            <w:right w:val="none" w:sz="0" w:space="0" w:color="auto"/>
          </w:divBdr>
        </w:div>
        <w:div w:id="1920483676">
          <w:marLeft w:val="0"/>
          <w:marRight w:val="0"/>
          <w:marTop w:val="0"/>
          <w:marBottom w:val="0"/>
          <w:divBdr>
            <w:top w:val="none" w:sz="0" w:space="0" w:color="auto"/>
            <w:left w:val="none" w:sz="0" w:space="0" w:color="auto"/>
            <w:bottom w:val="none" w:sz="0" w:space="0" w:color="auto"/>
            <w:right w:val="none" w:sz="0" w:space="0" w:color="auto"/>
          </w:divBdr>
        </w:div>
        <w:div w:id="1159539239">
          <w:marLeft w:val="0"/>
          <w:marRight w:val="0"/>
          <w:marTop w:val="0"/>
          <w:marBottom w:val="0"/>
          <w:divBdr>
            <w:top w:val="none" w:sz="0" w:space="0" w:color="auto"/>
            <w:left w:val="none" w:sz="0" w:space="0" w:color="auto"/>
            <w:bottom w:val="none" w:sz="0" w:space="0" w:color="auto"/>
            <w:right w:val="none" w:sz="0" w:space="0" w:color="auto"/>
          </w:divBdr>
        </w:div>
        <w:div w:id="170529651">
          <w:marLeft w:val="0"/>
          <w:marRight w:val="0"/>
          <w:marTop w:val="0"/>
          <w:marBottom w:val="0"/>
          <w:divBdr>
            <w:top w:val="none" w:sz="0" w:space="0" w:color="auto"/>
            <w:left w:val="none" w:sz="0" w:space="0" w:color="auto"/>
            <w:bottom w:val="none" w:sz="0" w:space="0" w:color="auto"/>
            <w:right w:val="none" w:sz="0" w:space="0" w:color="auto"/>
          </w:divBdr>
        </w:div>
        <w:div w:id="906262369">
          <w:marLeft w:val="0"/>
          <w:marRight w:val="0"/>
          <w:marTop w:val="0"/>
          <w:marBottom w:val="0"/>
          <w:divBdr>
            <w:top w:val="none" w:sz="0" w:space="0" w:color="auto"/>
            <w:left w:val="none" w:sz="0" w:space="0" w:color="auto"/>
            <w:bottom w:val="none" w:sz="0" w:space="0" w:color="auto"/>
            <w:right w:val="none" w:sz="0" w:space="0" w:color="auto"/>
          </w:divBdr>
        </w:div>
        <w:div w:id="263726648">
          <w:marLeft w:val="0"/>
          <w:marRight w:val="0"/>
          <w:marTop w:val="0"/>
          <w:marBottom w:val="0"/>
          <w:divBdr>
            <w:top w:val="none" w:sz="0" w:space="0" w:color="auto"/>
            <w:left w:val="none" w:sz="0" w:space="0" w:color="auto"/>
            <w:bottom w:val="none" w:sz="0" w:space="0" w:color="auto"/>
            <w:right w:val="none" w:sz="0" w:space="0" w:color="auto"/>
          </w:divBdr>
        </w:div>
        <w:div w:id="1099762053">
          <w:marLeft w:val="0"/>
          <w:marRight w:val="0"/>
          <w:marTop w:val="0"/>
          <w:marBottom w:val="0"/>
          <w:divBdr>
            <w:top w:val="none" w:sz="0" w:space="0" w:color="auto"/>
            <w:left w:val="none" w:sz="0" w:space="0" w:color="auto"/>
            <w:bottom w:val="none" w:sz="0" w:space="0" w:color="auto"/>
            <w:right w:val="none" w:sz="0" w:space="0" w:color="auto"/>
          </w:divBdr>
        </w:div>
        <w:div w:id="182129948">
          <w:marLeft w:val="0"/>
          <w:marRight w:val="0"/>
          <w:marTop w:val="0"/>
          <w:marBottom w:val="0"/>
          <w:divBdr>
            <w:top w:val="none" w:sz="0" w:space="0" w:color="auto"/>
            <w:left w:val="none" w:sz="0" w:space="0" w:color="auto"/>
            <w:bottom w:val="none" w:sz="0" w:space="0" w:color="auto"/>
            <w:right w:val="none" w:sz="0" w:space="0" w:color="auto"/>
          </w:divBdr>
        </w:div>
        <w:div w:id="1417677127">
          <w:marLeft w:val="0"/>
          <w:marRight w:val="0"/>
          <w:marTop w:val="0"/>
          <w:marBottom w:val="0"/>
          <w:divBdr>
            <w:top w:val="none" w:sz="0" w:space="0" w:color="auto"/>
            <w:left w:val="none" w:sz="0" w:space="0" w:color="auto"/>
            <w:bottom w:val="none" w:sz="0" w:space="0" w:color="auto"/>
            <w:right w:val="none" w:sz="0" w:space="0" w:color="auto"/>
          </w:divBdr>
        </w:div>
        <w:div w:id="212083938">
          <w:marLeft w:val="0"/>
          <w:marRight w:val="0"/>
          <w:marTop w:val="0"/>
          <w:marBottom w:val="0"/>
          <w:divBdr>
            <w:top w:val="none" w:sz="0" w:space="0" w:color="auto"/>
            <w:left w:val="none" w:sz="0" w:space="0" w:color="auto"/>
            <w:bottom w:val="none" w:sz="0" w:space="0" w:color="auto"/>
            <w:right w:val="none" w:sz="0" w:space="0" w:color="auto"/>
          </w:divBdr>
        </w:div>
        <w:div w:id="914780569">
          <w:marLeft w:val="0"/>
          <w:marRight w:val="0"/>
          <w:marTop w:val="0"/>
          <w:marBottom w:val="0"/>
          <w:divBdr>
            <w:top w:val="none" w:sz="0" w:space="0" w:color="auto"/>
            <w:left w:val="none" w:sz="0" w:space="0" w:color="auto"/>
            <w:bottom w:val="none" w:sz="0" w:space="0" w:color="auto"/>
            <w:right w:val="none" w:sz="0" w:space="0" w:color="auto"/>
          </w:divBdr>
        </w:div>
        <w:div w:id="1003821456">
          <w:marLeft w:val="0"/>
          <w:marRight w:val="0"/>
          <w:marTop w:val="0"/>
          <w:marBottom w:val="0"/>
          <w:divBdr>
            <w:top w:val="none" w:sz="0" w:space="0" w:color="auto"/>
            <w:left w:val="none" w:sz="0" w:space="0" w:color="auto"/>
            <w:bottom w:val="none" w:sz="0" w:space="0" w:color="auto"/>
            <w:right w:val="none" w:sz="0" w:space="0" w:color="auto"/>
          </w:divBdr>
        </w:div>
        <w:div w:id="272446123">
          <w:marLeft w:val="0"/>
          <w:marRight w:val="0"/>
          <w:marTop w:val="0"/>
          <w:marBottom w:val="0"/>
          <w:divBdr>
            <w:top w:val="none" w:sz="0" w:space="0" w:color="auto"/>
            <w:left w:val="none" w:sz="0" w:space="0" w:color="auto"/>
            <w:bottom w:val="none" w:sz="0" w:space="0" w:color="auto"/>
            <w:right w:val="none" w:sz="0" w:space="0" w:color="auto"/>
          </w:divBdr>
        </w:div>
        <w:div w:id="1950120224">
          <w:marLeft w:val="0"/>
          <w:marRight w:val="0"/>
          <w:marTop w:val="0"/>
          <w:marBottom w:val="0"/>
          <w:divBdr>
            <w:top w:val="none" w:sz="0" w:space="0" w:color="auto"/>
            <w:left w:val="none" w:sz="0" w:space="0" w:color="auto"/>
            <w:bottom w:val="none" w:sz="0" w:space="0" w:color="auto"/>
            <w:right w:val="none" w:sz="0" w:space="0" w:color="auto"/>
          </w:divBdr>
        </w:div>
        <w:div w:id="849218662">
          <w:marLeft w:val="0"/>
          <w:marRight w:val="0"/>
          <w:marTop w:val="0"/>
          <w:marBottom w:val="0"/>
          <w:divBdr>
            <w:top w:val="none" w:sz="0" w:space="0" w:color="auto"/>
            <w:left w:val="none" w:sz="0" w:space="0" w:color="auto"/>
            <w:bottom w:val="none" w:sz="0" w:space="0" w:color="auto"/>
            <w:right w:val="none" w:sz="0" w:space="0" w:color="auto"/>
          </w:divBdr>
        </w:div>
        <w:div w:id="393623457">
          <w:marLeft w:val="0"/>
          <w:marRight w:val="0"/>
          <w:marTop w:val="0"/>
          <w:marBottom w:val="0"/>
          <w:divBdr>
            <w:top w:val="none" w:sz="0" w:space="0" w:color="auto"/>
            <w:left w:val="none" w:sz="0" w:space="0" w:color="auto"/>
            <w:bottom w:val="none" w:sz="0" w:space="0" w:color="auto"/>
            <w:right w:val="none" w:sz="0" w:space="0" w:color="auto"/>
          </w:divBdr>
        </w:div>
        <w:div w:id="142745632">
          <w:marLeft w:val="0"/>
          <w:marRight w:val="0"/>
          <w:marTop w:val="0"/>
          <w:marBottom w:val="0"/>
          <w:divBdr>
            <w:top w:val="none" w:sz="0" w:space="0" w:color="auto"/>
            <w:left w:val="none" w:sz="0" w:space="0" w:color="auto"/>
            <w:bottom w:val="none" w:sz="0" w:space="0" w:color="auto"/>
            <w:right w:val="none" w:sz="0" w:space="0" w:color="auto"/>
          </w:divBdr>
        </w:div>
        <w:div w:id="1846703466">
          <w:marLeft w:val="0"/>
          <w:marRight w:val="0"/>
          <w:marTop w:val="0"/>
          <w:marBottom w:val="0"/>
          <w:divBdr>
            <w:top w:val="none" w:sz="0" w:space="0" w:color="auto"/>
            <w:left w:val="none" w:sz="0" w:space="0" w:color="auto"/>
            <w:bottom w:val="none" w:sz="0" w:space="0" w:color="auto"/>
            <w:right w:val="none" w:sz="0" w:space="0" w:color="auto"/>
          </w:divBdr>
        </w:div>
        <w:div w:id="928199818">
          <w:marLeft w:val="0"/>
          <w:marRight w:val="0"/>
          <w:marTop w:val="0"/>
          <w:marBottom w:val="0"/>
          <w:divBdr>
            <w:top w:val="none" w:sz="0" w:space="0" w:color="auto"/>
            <w:left w:val="none" w:sz="0" w:space="0" w:color="auto"/>
            <w:bottom w:val="none" w:sz="0" w:space="0" w:color="auto"/>
            <w:right w:val="none" w:sz="0" w:space="0" w:color="auto"/>
          </w:divBdr>
        </w:div>
        <w:div w:id="1070343759">
          <w:marLeft w:val="0"/>
          <w:marRight w:val="0"/>
          <w:marTop w:val="0"/>
          <w:marBottom w:val="0"/>
          <w:divBdr>
            <w:top w:val="none" w:sz="0" w:space="0" w:color="auto"/>
            <w:left w:val="none" w:sz="0" w:space="0" w:color="auto"/>
            <w:bottom w:val="none" w:sz="0" w:space="0" w:color="auto"/>
            <w:right w:val="none" w:sz="0" w:space="0" w:color="auto"/>
          </w:divBdr>
        </w:div>
        <w:div w:id="203175237">
          <w:marLeft w:val="0"/>
          <w:marRight w:val="0"/>
          <w:marTop w:val="0"/>
          <w:marBottom w:val="0"/>
          <w:divBdr>
            <w:top w:val="none" w:sz="0" w:space="0" w:color="auto"/>
            <w:left w:val="none" w:sz="0" w:space="0" w:color="auto"/>
            <w:bottom w:val="none" w:sz="0" w:space="0" w:color="auto"/>
            <w:right w:val="none" w:sz="0" w:space="0" w:color="auto"/>
          </w:divBdr>
        </w:div>
        <w:div w:id="1675764677">
          <w:marLeft w:val="0"/>
          <w:marRight w:val="0"/>
          <w:marTop w:val="0"/>
          <w:marBottom w:val="0"/>
          <w:divBdr>
            <w:top w:val="none" w:sz="0" w:space="0" w:color="auto"/>
            <w:left w:val="none" w:sz="0" w:space="0" w:color="auto"/>
            <w:bottom w:val="none" w:sz="0" w:space="0" w:color="auto"/>
            <w:right w:val="none" w:sz="0" w:space="0" w:color="auto"/>
          </w:divBdr>
        </w:div>
        <w:div w:id="1744987095">
          <w:marLeft w:val="0"/>
          <w:marRight w:val="0"/>
          <w:marTop w:val="0"/>
          <w:marBottom w:val="0"/>
          <w:divBdr>
            <w:top w:val="none" w:sz="0" w:space="0" w:color="auto"/>
            <w:left w:val="none" w:sz="0" w:space="0" w:color="auto"/>
            <w:bottom w:val="none" w:sz="0" w:space="0" w:color="auto"/>
            <w:right w:val="none" w:sz="0" w:space="0" w:color="auto"/>
          </w:divBdr>
        </w:div>
        <w:div w:id="1807577908">
          <w:marLeft w:val="0"/>
          <w:marRight w:val="0"/>
          <w:marTop w:val="0"/>
          <w:marBottom w:val="0"/>
          <w:divBdr>
            <w:top w:val="none" w:sz="0" w:space="0" w:color="auto"/>
            <w:left w:val="none" w:sz="0" w:space="0" w:color="auto"/>
            <w:bottom w:val="none" w:sz="0" w:space="0" w:color="auto"/>
            <w:right w:val="none" w:sz="0" w:space="0" w:color="auto"/>
          </w:divBdr>
        </w:div>
        <w:div w:id="1188716701">
          <w:marLeft w:val="0"/>
          <w:marRight w:val="0"/>
          <w:marTop w:val="0"/>
          <w:marBottom w:val="0"/>
          <w:divBdr>
            <w:top w:val="none" w:sz="0" w:space="0" w:color="auto"/>
            <w:left w:val="none" w:sz="0" w:space="0" w:color="auto"/>
            <w:bottom w:val="none" w:sz="0" w:space="0" w:color="auto"/>
            <w:right w:val="none" w:sz="0" w:space="0" w:color="auto"/>
          </w:divBdr>
        </w:div>
        <w:div w:id="994458684">
          <w:marLeft w:val="0"/>
          <w:marRight w:val="0"/>
          <w:marTop w:val="0"/>
          <w:marBottom w:val="0"/>
          <w:divBdr>
            <w:top w:val="none" w:sz="0" w:space="0" w:color="auto"/>
            <w:left w:val="none" w:sz="0" w:space="0" w:color="auto"/>
            <w:bottom w:val="none" w:sz="0" w:space="0" w:color="auto"/>
            <w:right w:val="none" w:sz="0" w:space="0" w:color="auto"/>
          </w:divBdr>
        </w:div>
        <w:div w:id="1934819468">
          <w:marLeft w:val="0"/>
          <w:marRight w:val="0"/>
          <w:marTop w:val="0"/>
          <w:marBottom w:val="0"/>
          <w:divBdr>
            <w:top w:val="none" w:sz="0" w:space="0" w:color="auto"/>
            <w:left w:val="none" w:sz="0" w:space="0" w:color="auto"/>
            <w:bottom w:val="none" w:sz="0" w:space="0" w:color="auto"/>
            <w:right w:val="none" w:sz="0" w:space="0" w:color="auto"/>
          </w:divBdr>
        </w:div>
        <w:div w:id="1835761107">
          <w:marLeft w:val="0"/>
          <w:marRight w:val="0"/>
          <w:marTop w:val="0"/>
          <w:marBottom w:val="0"/>
          <w:divBdr>
            <w:top w:val="none" w:sz="0" w:space="0" w:color="auto"/>
            <w:left w:val="none" w:sz="0" w:space="0" w:color="auto"/>
            <w:bottom w:val="none" w:sz="0" w:space="0" w:color="auto"/>
            <w:right w:val="none" w:sz="0" w:space="0" w:color="auto"/>
          </w:divBdr>
        </w:div>
        <w:div w:id="741414542">
          <w:marLeft w:val="0"/>
          <w:marRight w:val="0"/>
          <w:marTop w:val="0"/>
          <w:marBottom w:val="0"/>
          <w:divBdr>
            <w:top w:val="none" w:sz="0" w:space="0" w:color="auto"/>
            <w:left w:val="none" w:sz="0" w:space="0" w:color="auto"/>
            <w:bottom w:val="none" w:sz="0" w:space="0" w:color="auto"/>
            <w:right w:val="none" w:sz="0" w:space="0" w:color="auto"/>
          </w:divBdr>
        </w:div>
        <w:div w:id="1225529536">
          <w:marLeft w:val="0"/>
          <w:marRight w:val="0"/>
          <w:marTop w:val="0"/>
          <w:marBottom w:val="0"/>
          <w:divBdr>
            <w:top w:val="none" w:sz="0" w:space="0" w:color="auto"/>
            <w:left w:val="none" w:sz="0" w:space="0" w:color="auto"/>
            <w:bottom w:val="none" w:sz="0" w:space="0" w:color="auto"/>
            <w:right w:val="none" w:sz="0" w:space="0" w:color="auto"/>
          </w:divBdr>
        </w:div>
        <w:div w:id="1986271836">
          <w:marLeft w:val="0"/>
          <w:marRight w:val="0"/>
          <w:marTop w:val="0"/>
          <w:marBottom w:val="0"/>
          <w:divBdr>
            <w:top w:val="none" w:sz="0" w:space="0" w:color="auto"/>
            <w:left w:val="none" w:sz="0" w:space="0" w:color="auto"/>
            <w:bottom w:val="none" w:sz="0" w:space="0" w:color="auto"/>
            <w:right w:val="none" w:sz="0" w:space="0" w:color="auto"/>
          </w:divBdr>
        </w:div>
        <w:div w:id="477501965">
          <w:marLeft w:val="0"/>
          <w:marRight w:val="0"/>
          <w:marTop w:val="0"/>
          <w:marBottom w:val="0"/>
          <w:divBdr>
            <w:top w:val="none" w:sz="0" w:space="0" w:color="auto"/>
            <w:left w:val="none" w:sz="0" w:space="0" w:color="auto"/>
            <w:bottom w:val="none" w:sz="0" w:space="0" w:color="auto"/>
            <w:right w:val="none" w:sz="0" w:space="0" w:color="auto"/>
          </w:divBdr>
        </w:div>
        <w:div w:id="110054848">
          <w:marLeft w:val="0"/>
          <w:marRight w:val="0"/>
          <w:marTop w:val="0"/>
          <w:marBottom w:val="0"/>
          <w:divBdr>
            <w:top w:val="none" w:sz="0" w:space="0" w:color="auto"/>
            <w:left w:val="none" w:sz="0" w:space="0" w:color="auto"/>
            <w:bottom w:val="none" w:sz="0" w:space="0" w:color="auto"/>
            <w:right w:val="none" w:sz="0" w:space="0" w:color="auto"/>
          </w:divBdr>
        </w:div>
        <w:div w:id="1664892190">
          <w:marLeft w:val="0"/>
          <w:marRight w:val="0"/>
          <w:marTop w:val="0"/>
          <w:marBottom w:val="0"/>
          <w:divBdr>
            <w:top w:val="none" w:sz="0" w:space="0" w:color="auto"/>
            <w:left w:val="none" w:sz="0" w:space="0" w:color="auto"/>
            <w:bottom w:val="none" w:sz="0" w:space="0" w:color="auto"/>
            <w:right w:val="none" w:sz="0" w:space="0" w:color="auto"/>
          </w:divBdr>
        </w:div>
        <w:div w:id="1366444693">
          <w:marLeft w:val="0"/>
          <w:marRight w:val="0"/>
          <w:marTop w:val="0"/>
          <w:marBottom w:val="0"/>
          <w:divBdr>
            <w:top w:val="none" w:sz="0" w:space="0" w:color="auto"/>
            <w:left w:val="none" w:sz="0" w:space="0" w:color="auto"/>
            <w:bottom w:val="none" w:sz="0" w:space="0" w:color="auto"/>
            <w:right w:val="none" w:sz="0" w:space="0" w:color="auto"/>
          </w:divBdr>
        </w:div>
        <w:div w:id="427584307">
          <w:marLeft w:val="0"/>
          <w:marRight w:val="0"/>
          <w:marTop w:val="0"/>
          <w:marBottom w:val="0"/>
          <w:divBdr>
            <w:top w:val="none" w:sz="0" w:space="0" w:color="auto"/>
            <w:left w:val="none" w:sz="0" w:space="0" w:color="auto"/>
            <w:bottom w:val="none" w:sz="0" w:space="0" w:color="auto"/>
            <w:right w:val="none" w:sz="0" w:space="0" w:color="auto"/>
          </w:divBdr>
        </w:div>
        <w:div w:id="529224086">
          <w:marLeft w:val="0"/>
          <w:marRight w:val="0"/>
          <w:marTop w:val="0"/>
          <w:marBottom w:val="0"/>
          <w:divBdr>
            <w:top w:val="none" w:sz="0" w:space="0" w:color="auto"/>
            <w:left w:val="none" w:sz="0" w:space="0" w:color="auto"/>
            <w:bottom w:val="none" w:sz="0" w:space="0" w:color="auto"/>
            <w:right w:val="none" w:sz="0" w:space="0" w:color="auto"/>
          </w:divBdr>
        </w:div>
        <w:div w:id="854922345">
          <w:marLeft w:val="0"/>
          <w:marRight w:val="0"/>
          <w:marTop w:val="0"/>
          <w:marBottom w:val="0"/>
          <w:divBdr>
            <w:top w:val="none" w:sz="0" w:space="0" w:color="auto"/>
            <w:left w:val="none" w:sz="0" w:space="0" w:color="auto"/>
            <w:bottom w:val="none" w:sz="0" w:space="0" w:color="auto"/>
            <w:right w:val="none" w:sz="0" w:space="0" w:color="auto"/>
          </w:divBdr>
        </w:div>
        <w:div w:id="1659456426">
          <w:marLeft w:val="0"/>
          <w:marRight w:val="0"/>
          <w:marTop w:val="0"/>
          <w:marBottom w:val="0"/>
          <w:divBdr>
            <w:top w:val="none" w:sz="0" w:space="0" w:color="auto"/>
            <w:left w:val="none" w:sz="0" w:space="0" w:color="auto"/>
            <w:bottom w:val="none" w:sz="0" w:space="0" w:color="auto"/>
            <w:right w:val="none" w:sz="0" w:space="0" w:color="auto"/>
          </w:divBdr>
        </w:div>
        <w:div w:id="374895082">
          <w:marLeft w:val="0"/>
          <w:marRight w:val="0"/>
          <w:marTop w:val="0"/>
          <w:marBottom w:val="0"/>
          <w:divBdr>
            <w:top w:val="none" w:sz="0" w:space="0" w:color="auto"/>
            <w:left w:val="none" w:sz="0" w:space="0" w:color="auto"/>
            <w:bottom w:val="none" w:sz="0" w:space="0" w:color="auto"/>
            <w:right w:val="none" w:sz="0" w:space="0" w:color="auto"/>
          </w:divBdr>
        </w:div>
        <w:div w:id="2114204856">
          <w:marLeft w:val="0"/>
          <w:marRight w:val="0"/>
          <w:marTop w:val="0"/>
          <w:marBottom w:val="0"/>
          <w:divBdr>
            <w:top w:val="none" w:sz="0" w:space="0" w:color="auto"/>
            <w:left w:val="none" w:sz="0" w:space="0" w:color="auto"/>
            <w:bottom w:val="none" w:sz="0" w:space="0" w:color="auto"/>
            <w:right w:val="none" w:sz="0" w:space="0" w:color="auto"/>
          </w:divBdr>
        </w:div>
        <w:div w:id="383414101">
          <w:marLeft w:val="0"/>
          <w:marRight w:val="0"/>
          <w:marTop w:val="0"/>
          <w:marBottom w:val="0"/>
          <w:divBdr>
            <w:top w:val="none" w:sz="0" w:space="0" w:color="auto"/>
            <w:left w:val="none" w:sz="0" w:space="0" w:color="auto"/>
            <w:bottom w:val="none" w:sz="0" w:space="0" w:color="auto"/>
            <w:right w:val="none" w:sz="0" w:space="0" w:color="auto"/>
          </w:divBdr>
        </w:div>
        <w:div w:id="1196190962">
          <w:marLeft w:val="0"/>
          <w:marRight w:val="0"/>
          <w:marTop w:val="0"/>
          <w:marBottom w:val="0"/>
          <w:divBdr>
            <w:top w:val="none" w:sz="0" w:space="0" w:color="auto"/>
            <w:left w:val="none" w:sz="0" w:space="0" w:color="auto"/>
            <w:bottom w:val="none" w:sz="0" w:space="0" w:color="auto"/>
            <w:right w:val="none" w:sz="0" w:space="0" w:color="auto"/>
          </w:divBdr>
        </w:div>
        <w:div w:id="257059370">
          <w:marLeft w:val="0"/>
          <w:marRight w:val="0"/>
          <w:marTop w:val="0"/>
          <w:marBottom w:val="0"/>
          <w:divBdr>
            <w:top w:val="none" w:sz="0" w:space="0" w:color="auto"/>
            <w:left w:val="none" w:sz="0" w:space="0" w:color="auto"/>
            <w:bottom w:val="none" w:sz="0" w:space="0" w:color="auto"/>
            <w:right w:val="none" w:sz="0" w:space="0" w:color="auto"/>
          </w:divBdr>
        </w:div>
        <w:div w:id="1707214388">
          <w:marLeft w:val="0"/>
          <w:marRight w:val="0"/>
          <w:marTop w:val="0"/>
          <w:marBottom w:val="0"/>
          <w:divBdr>
            <w:top w:val="none" w:sz="0" w:space="0" w:color="auto"/>
            <w:left w:val="none" w:sz="0" w:space="0" w:color="auto"/>
            <w:bottom w:val="none" w:sz="0" w:space="0" w:color="auto"/>
            <w:right w:val="none" w:sz="0" w:space="0" w:color="auto"/>
          </w:divBdr>
        </w:div>
        <w:div w:id="1310745005">
          <w:marLeft w:val="0"/>
          <w:marRight w:val="0"/>
          <w:marTop w:val="0"/>
          <w:marBottom w:val="0"/>
          <w:divBdr>
            <w:top w:val="none" w:sz="0" w:space="0" w:color="auto"/>
            <w:left w:val="none" w:sz="0" w:space="0" w:color="auto"/>
            <w:bottom w:val="none" w:sz="0" w:space="0" w:color="auto"/>
            <w:right w:val="none" w:sz="0" w:space="0" w:color="auto"/>
          </w:divBdr>
        </w:div>
        <w:div w:id="1240016823">
          <w:marLeft w:val="0"/>
          <w:marRight w:val="0"/>
          <w:marTop w:val="0"/>
          <w:marBottom w:val="0"/>
          <w:divBdr>
            <w:top w:val="none" w:sz="0" w:space="0" w:color="auto"/>
            <w:left w:val="none" w:sz="0" w:space="0" w:color="auto"/>
            <w:bottom w:val="none" w:sz="0" w:space="0" w:color="auto"/>
            <w:right w:val="none" w:sz="0" w:space="0" w:color="auto"/>
          </w:divBdr>
        </w:div>
        <w:div w:id="2054848105">
          <w:marLeft w:val="0"/>
          <w:marRight w:val="0"/>
          <w:marTop w:val="0"/>
          <w:marBottom w:val="0"/>
          <w:divBdr>
            <w:top w:val="none" w:sz="0" w:space="0" w:color="auto"/>
            <w:left w:val="none" w:sz="0" w:space="0" w:color="auto"/>
            <w:bottom w:val="none" w:sz="0" w:space="0" w:color="auto"/>
            <w:right w:val="none" w:sz="0" w:space="0" w:color="auto"/>
          </w:divBdr>
        </w:div>
        <w:div w:id="192425869">
          <w:marLeft w:val="0"/>
          <w:marRight w:val="0"/>
          <w:marTop w:val="0"/>
          <w:marBottom w:val="0"/>
          <w:divBdr>
            <w:top w:val="none" w:sz="0" w:space="0" w:color="auto"/>
            <w:left w:val="none" w:sz="0" w:space="0" w:color="auto"/>
            <w:bottom w:val="none" w:sz="0" w:space="0" w:color="auto"/>
            <w:right w:val="none" w:sz="0" w:space="0" w:color="auto"/>
          </w:divBdr>
        </w:div>
        <w:div w:id="2013531604">
          <w:marLeft w:val="0"/>
          <w:marRight w:val="0"/>
          <w:marTop w:val="0"/>
          <w:marBottom w:val="0"/>
          <w:divBdr>
            <w:top w:val="none" w:sz="0" w:space="0" w:color="auto"/>
            <w:left w:val="none" w:sz="0" w:space="0" w:color="auto"/>
            <w:bottom w:val="none" w:sz="0" w:space="0" w:color="auto"/>
            <w:right w:val="none" w:sz="0" w:space="0" w:color="auto"/>
          </w:divBdr>
        </w:div>
        <w:div w:id="1785339939">
          <w:marLeft w:val="0"/>
          <w:marRight w:val="0"/>
          <w:marTop w:val="0"/>
          <w:marBottom w:val="0"/>
          <w:divBdr>
            <w:top w:val="none" w:sz="0" w:space="0" w:color="auto"/>
            <w:left w:val="none" w:sz="0" w:space="0" w:color="auto"/>
            <w:bottom w:val="none" w:sz="0" w:space="0" w:color="auto"/>
            <w:right w:val="none" w:sz="0" w:space="0" w:color="auto"/>
          </w:divBdr>
        </w:div>
        <w:div w:id="1648513783">
          <w:marLeft w:val="0"/>
          <w:marRight w:val="0"/>
          <w:marTop w:val="0"/>
          <w:marBottom w:val="0"/>
          <w:divBdr>
            <w:top w:val="none" w:sz="0" w:space="0" w:color="auto"/>
            <w:left w:val="none" w:sz="0" w:space="0" w:color="auto"/>
            <w:bottom w:val="none" w:sz="0" w:space="0" w:color="auto"/>
            <w:right w:val="none" w:sz="0" w:space="0" w:color="auto"/>
          </w:divBdr>
        </w:div>
        <w:div w:id="682978663">
          <w:marLeft w:val="0"/>
          <w:marRight w:val="0"/>
          <w:marTop w:val="0"/>
          <w:marBottom w:val="0"/>
          <w:divBdr>
            <w:top w:val="none" w:sz="0" w:space="0" w:color="auto"/>
            <w:left w:val="none" w:sz="0" w:space="0" w:color="auto"/>
            <w:bottom w:val="none" w:sz="0" w:space="0" w:color="auto"/>
            <w:right w:val="none" w:sz="0" w:space="0" w:color="auto"/>
          </w:divBdr>
        </w:div>
        <w:div w:id="510418036">
          <w:marLeft w:val="0"/>
          <w:marRight w:val="0"/>
          <w:marTop w:val="0"/>
          <w:marBottom w:val="0"/>
          <w:divBdr>
            <w:top w:val="none" w:sz="0" w:space="0" w:color="auto"/>
            <w:left w:val="none" w:sz="0" w:space="0" w:color="auto"/>
            <w:bottom w:val="none" w:sz="0" w:space="0" w:color="auto"/>
            <w:right w:val="none" w:sz="0" w:space="0" w:color="auto"/>
          </w:divBdr>
        </w:div>
        <w:div w:id="380639907">
          <w:marLeft w:val="0"/>
          <w:marRight w:val="0"/>
          <w:marTop w:val="0"/>
          <w:marBottom w:val="0"/>
          <w:divBdr>
            <w:top w:val="none" w:sz="0" w:space="0" w:color="auto"/>
            <w:left w:val="none" w:sz="0" w:space="0" w:color="auto"/>
            <w:bottom w:val="none" w:sz="0" w:space="0" w:color="auto"/>
            <w:right w:val="none" w:sz="0" w:space="0" w:color="auto"/>
          </w:divBdr>
        </w:div>
        <w:div w:id="957220330">
          <w:marLeft w:val="0"/>
          <w:marRight w:val="0"/>
          <w:marTop w:val="0"/>
          <w:marBottom w:val="0"/>
          <w:divBdr>
            <w:top w:val="none" w:sz="0" w:space="0" w:color="auto"/>
            <w:left w:val="none" w:sz="0" w:space="0" w:color="auto"/>
            <w:bottom w:val="none" w:sz="0" w:space="0" w:color="auto"/>
            <w:right w:val="none" w:sz="0" w:space="0" w:color="auto"/>
          </w:divBdr>
        </w:div>
        <w:div w:id="1323656997">
          <w:marLeft w:val="0"/>
          <w:marRight w:val="0"/>
          <w:marTop w:val="0"/>
          <w:marBottom w:val="0"/>
          <w:divBdr>
            <w:top w:val="none" w:sz="0" w:space="0" w:color="auto"/>
            <w:left w:val="none" w:sz="0" w:space="0" w:color="auto"/>
            <w:bottom w:val="none" w:sz="0" w:space="0" w:color="auto"/>
            <w:right w:val="none" w:sz="0" w:space="0" w:color="auto"/>
          </w:divBdr>
        </w:div>
        <w:div w:id="614751142">
          <w:marLeft w:val="0"/>
          <w:marRight w:val="0"/>
          <w:marTop w:val="0"/>
          <w:marBottom w:val="0"/>
          <w:divBdr>
            <w:top w:val="none" w:sz="0" w:space="0" w:color="auto"/>
            <w:left w:val="none" w:sz="0" w:space="0" w:color="auto"/>
            <w:bottom w:val="none" w:sz="0" w:space="0" w:color="auto"/>
            <w:right w:val="none" w:sz="0" w:space="0" w:color="auto"/>
          </w:divBdr>
        </w:div>
        <w:div w:id="1184250073">
          <w:marLeft w:val="0"/>
          <w:marRight w:val="0"/>
          <w:marTop w:val="0"/>
          <w:marBottom w:val="0"/>
          <w:divBdr>
            <w:top w:val="none" w:sz="0" w:space="0" w:color="auto"/>
            <w:left w:val="none" w:sz="0" w:space="0" w:color="auto"/>
            <w:bottom w:val="none" w:sz="0" w:space="0" w:color="auto"/>
            <w:right w:val="none" w:sz="0" w:space="0" w:color="auto"/>
          </w:divBdr>
        </w:div>
        <w:div w:id="1300960900">
          <w:marLeft w:val="0"/>
          <w:marRight w:val="0"/>
          <w:marTop w:val="0"/>
          <w:marBottom w:val="0"/>
          <w:divBdr>
            <w:top w:val="none" w:sz="0" w:space="0" w:color="auto"/>
            <w:left w:val="none" w:sz="0" w:space="0" w:color="auto"/>
            <w:bottom w:val="none" w:sz="0" w:space="0" w:color="auto"/>
            <w:right w:val="none" w:sz="0" w:space="0" w:color="auto"/>
          </w:divBdr>
        </w:div>
        <w:div w:id="429200971">
          <w:marLeft w:val="0"/>
          <w:marRight w:val="0"/>
          <w:marTop w:val="0"/>
          <w:marBottom w:val="0"/>
          <w:divBdr>
            <w:top w:val="none" w:sz="0" w:space="0" w:color="auto"/>
            <w:left w:val="none" w:sz="0" w:space="0" w:color="auto"/>
            <w:bottom w:val="none" w:sz="0" w:space="0" w:color="auto"/>
            <w:right w:val="none" w:sz="0" w:space="0" w:color="auto"/>
          </w:divBdr>
        </w:div>
        <w:div w:id="2020353564">
          <w:marLeft w:val="0"/>
          <w:marRight w:val="0"/>
          <w:marTop w:val="0"/>
          <w:marBottom w:val="0"/>
          <w:divBdr>
            <w:top w:val="none" w:sz="0" w:space="0" w:color="auto"/>
            <w:left w:val="none" w:sz="0" w:space="0" w:color="auto"/>
            <w:bottom w:val="none" w:sz="0" w:space="0" w:color="auto"/>
            <w:right w:val="none" w:sz="0" w:space="0" w:color="auto"/>
          </w:divBdr>
        </w:div>
        <w:div w:id="923345667">
          <w:marLeft w:val="0"/>
          <w:marRight w:val="0"/>
          <w:marTop w:val="0"/>
          <w:marBottom w:val="0"/>
          <w:divBdr>
            <w:top w:val="none" w:sz="0" w:space="0" w:color="auto"/>
            <w:left w:val="none" w:sz="0" w:space="0" w:color="auto"/>
            <w:bottom w:val="none" w:sz="0" w:space="0" w:color="auto"/>
            <w:right w:val="none" w:sz="0" w:space="0" w:color="auto"/>
          </w:divBdr>
        </w:div>
        <w:div w:id="1426226438">
          <w:marLeft w:val="0"/>
          <w:marRight w:val="0"/>
          <w:marTop w:val="0"/>
          <w:marBottom w:val="0"/>
          <w:divBdr>
            <w:top w:val="none" w:sz="0" w:space="0" w:color="auto"/>
            <w:left w:val="none" w:sz="0" w:space="0" w:color="auto"/>
            <w:bottom w:val="none" w:sz="0" w:space="0" w:color="auto"/>
            <w:right w:val="none" w:sz="0" w:space="0" w:color="auto"/>
          </w:divBdr>
        </w:div>
        <w:div w:id="994259685">
          <w:marLeft w:val="0"/>
          <w:marRight w:val="0"/>
          <w:marTop w:val="0"/>
          <w:marBottom w:val="0"/>
          <w:divBdr>
            <w:top w:val="none" w:sz="0" w:space="0" w:color="auto"/>
            <w:left w:val="none" w:sz="0" w:space="0" w:color="auto"/>
            <w:bottom w:val="none" w:sz="0" w:space="0" w:color="auto"/>
            <w:right w:val="none" w:sz="0" w:space="0" w:color="auto"/>
          </w:divBdr>
        </w:div>
        <w:div w:id="778376257">
          <w:marLeft w:val="0"/>
          <w:marRight w:val="0"/>
          <w:marTop w:val="0"/>
          <w:marBottom w:val="0"/>
          <w:divBdr>
            <w:top w:val="none" w:sz="0" w:space="0" w:color="auto"/>
            <w:left w:val="none" w:sz="0" w:space="0" w:color="auto"/>
            <w:bottom w:val="none" w:sz="0" w:space="0" w:color="auto"/>
            <w:right w:val="none" w:sz="0" w:space="0" w:color="auto"/>
          </w:divBdr>
        </w:div>
        <w:div w:id="1593396233">
          <w:marLeft w:val="0"/>
          <w:marRight w:val="0"/>
          <w:marTop w:val="0"/>
          <w:marBottom w:val="0"/>
          <w:divBdr>
            <w:top w:val="none" w:sz="0" w:space="0" w:color="auto"/>
            <w:left w:val="none" w:sz="0" w:space="0" w:color="auto"/>
            <w:bottom w:val="none" w:sz="0" w:space="0" w:color="auto"/>
            <w:right w:val="none" w:sz="0" w:space="0" w:color="auto"/>
          </w:divBdr>
        </w:div>
        <w:div w:id="664551477">
          <w:marLeft w:val="0"/>
          <w:marRight w:val="0"/>
          <w:marTop w:val="0"/>
          <w:marBottom w:val="0"/>
          <w:divBdr>
            <w:top w:val="none" w:sz="0" w:space="0" w:color="auto"/>
            <w:left w:val="none" w:sz="0" w:space="0" w:color="auto"/>
            <w:bottom w:val="none" w:sz="0" w:space="0" w:color="auto"/>
            <w:right w:val="none" w:sz="0" w:space="0" w:color="auto"/>
          </w:divBdr>
        </w:div>
        <w:div w:id="1751388254">
          <w:marLeft w:val="0"/>
          <w:marRight w:val="0"/>
          <w:marTop w:val="0"/>
          <w:marBottom w:val="0"/>
          <w:divBdr>
            <w:top w:val="none" w:sz="0" w:space="0" w:color="auto"/>
            <w:left w:val="none" w:sz="0" w:space="0" w:color="auto"/>
            <w:bottom w:val="none" w:sz="0" w:space="0" w:color="auto"/>
            <w:right w:val="none" w:sz="0" w:space="0" w:color="auto"/>
          </w:divBdr>
        </w:div>
        <w:div w:id="1459370414">
          <w:marLeft w:val="0"/>
          <w:marRight w:val="0"/>
          <w:marTop w:val="0"/>
          <w:marBottom w:val="0"/>
          <w:divBdr>
            <w:top w:val="none" w:sz="0" w:space="0" w:color="auto"/>
            <w:left w:val="none" w:sz="0" w:space="0" w:color="auto"/>
            <w:bottom w:val="none" w:sz="0" w:space="0" w:color="auto"/>
            <w:right w:val="none" w:sz="0" w:space="0" w:color="auto"/>
          </w:divBdr>
        </w:div>
        <w:div w:id="986668807">
          <w:marLeft w:val="0"/>
          <w:marRight w:val="0"/>
          <w:marTop w:val="0"/>
          <w:marBottom w:val="0"/>
          <w:divBdr>
            <w:top w:val="none" w:sz="0" w:space="0" w:color="auto"/>
            <w:left w:val="none" w:sz="0" w:space="0" w:color="auto"/>
            <w:bottom w:val="none" w:sz="0" w:space="0" w:color="auto"/>
            <w:right w:val="none" w:sz="0" w:space="0" w:color="auto"/>
          </w:divBdr>
        </w:div>
        <w:div w:id="384716963">
          <w:marLeft w:val="0"/>
          <w:marRight w:val="0"/>
          <w:marTop w:val="0"/>
          <w:marBottom w:val="0"/>
          <w:divBdr>
            <w:top w:val="none" w:sz="0" w:space="0" w:color="auto"/>
            <w:left w:val="none" w:sz="0" w:space="0" w:color="auto"/>
            <w:bottom w:val="none" w:sz="0" w:space="0" w:color="auto"/>
            <w:right w:val="none" w:sz="0" w:space="0" w:color="auto"/>
          </w:divBdr>
        </w:div>
        <w:div w:id="47845399">
          <w:marLeft w:val="0"/>
          <w:marRight w:val="0"/>
          <w:marTop w:val="0"/>
          <w:marBottom w:val="0"/>
          <w:divBdr>
            <w:top w:val="none" w:sz="0" w:space="0" w:color="auto"/>
            <w:left w:val="none" w:sz="0" w:space="0" w:color="auto"/>
            <w:bottom w:val="none" w:sz="0" w:space="0" w:color="auto"/>
            <w:right w:val="none" w:sz="0" w:space="0" w:color="auto"/>
          </w:divBdr>
        </w:div>
        <w:div w:id="1503470349">
          <w:marLeft w:val="0"/>
          <w:marRight w:val="0"/>
          <w:marTop w:val="0"/>
          <w:marBottom w:val="0"/>
          <w:divBdr>
            <w:top w:val="none" w:sz="0" w:space="0" w:color="auto"/>
            <w:left w:val="none" w:sz="0" w:space="0" w:color="auto"/>
            <w:bottom w:val="none" w:sz="0" w:space="0" w:color="auto"/>
            <w:right w:val="none" w:sz="0" w:space="0" w:color="auto"/>
          </w:divBdr>
        </w:div>
        <w:div w:id="721101550">
          <w:marLeft w:val="0"/>
          <w:marRight w:val="0"/>
          <w:marTop w:val="0"/>
          <w:marBottom w:val="0"/>
          <w:divBdr>
            <w:top w:val="none" w:sz="0" w:space="0" w:color="auto"/>
            <w:left w:val="none" w:sz="0" w:space="0" w:color="auto"/>
            <w:bottom w:val="none" w:sz="0" w:space="0" w:color="auto"/>
            <w:right w:val="none" w:sz="0" w:space="0" w:color="auto"/>
          </w:divBdr>
        </w:div>
        <w:div w:id="1273515589">
          <w:marLeft w:val="0"/>
          <w:marRight w:val="0"/>
          <w:marTop w:val="0"/>
          <w:marBottom w:val="0"/>
          <w:divBdr>
            <w:top w:val="none" w:sz="0" w:space="0" w:color="auto"/>
            <w:left w:val="none" w:sz="0" w:space="0" w:color="auto"/>
            <w:bottom w:val="none" w:sz="0" w:space="0" w:color="auto"/>
            <w:right w:val="none" w:sz="0" w:space="0" w:color="auto"/>
          </w:divBdr>
        </w:div>
        <w:div w:id="824933520">
          <w:marLeft w:val="0"/>
          <w:marRight w:val="0"/>
          <w:marTop w:val="0"/>
          <w:marBottom w:val="0"/>
          <w:divBdr>
            <w:top w:val="none" w:sz="0" w:space="0" w:color="auto"/>
            <w:left w:val="none" w:sz="0" w:space="0" w:color="auto"/>
            <w:bottom w:val="none" w:sz="0" w:space="0" w:color="auto"/>
            <w:right w:val="none" w:sz="0" w:space="0" w:color="auto"/>
          </w:divBdr>
        </w:div>
        <w:div w:id="302465854">
          <w:marLeft w:val="0"/>
          <w:marRight w:val="0"/>
          <w:marTop w:val="0"/>
          <w:marBottom w:val="0"/>
          <w:divBdr>
            <w:top w:val="none" w:sz="0" w:space="0" w:color="auto"/>
            <w:left w:val="none" w:sz="0" w:space="0" w:color="auto"/>
            <w:bottom w:val="none" w:sz="0" w:space="0" w:color="auto"/>
            <w:right w:val="none" w:sz="0" w:space="0" w:color="auto"/>
          </w:divBdr>
        </w:div>
        <w:div w:id="815758706">
          <w:marLeft w:val="0"/>
          <w:marRight w:val="0"/>
          <w:marTop w:val="0"/>
          <w:marBottom w:val="0"/>
          <w:divBdr>
            <w:top w:val="none" w:sz="0" w:space="0" w:color="auto"/>
            <w:left w:val="none" w:sz="0" w:space="0" w:color="auto"/>
            <w:bottom w:val="none" w:sz="0" w:space="0" w:color="auto"/>
            <w:right w:val="none" w:sz="0" w:space="0" w:color="auto"/>
          </w:divBdr>
        </w:div>
        <w:div w:id="1908108756">
          <w:marLeft w:val="0"/>
          <w:marRight w:val="0"/>
          <w:marTop w:val="0"/>
          <w:marBottom w:val="0"/>
          <w:divBdr>
            <w:top w:val="none" w:sz="0" w:space="0" w:color="auto"/>
            <w:left w:val="none" w:sz="0" w:space="0" w:color="auto"/>
            <w:bottom w:val="none" w:sz="0" w:space="0" w:color="auto"/>
            <w:right w:val="none" w:sz="0" w:space="0" w:color="auto"/>
          </w:divBdr>
        </w:div>
        <w:div w:id="1534684714">
          <w:marLeft w:val="0"/>
          <w:marRight w:val="0"/>
          <w:marTop w:val="0"/>
          <w:marBottom w:val="0"/>
          <w:divBdr>
            <w:top w:val="none" w:sz="0" w:space="0" w:color="auto"/>
            <w:left w:val="none" w:sz="0" w:space="0" w:color="auto"/>
            <w:bottom w:val="none" w:sz="0" w:space="0" w:color="auto"/>
            <w:right w:val="none" w:sz="0" w:space="0" w:color="auto"/>
          </w:divBdr>
        </w:div>
      </w:divsChild>
    </w:div>
    <w:div w:id="414128602">
      <w:bodyDiv w:val="1"/>
      <w:marLeft w:val="0"/>
      <w:marRight w:val="0"/>
      <w:marTop w:val="0"/>
      <w:marBottom w:val="0"/>
      <w:divBdr>
        <w:top w:val="none" w:sz="0" w:space="0" w:color="auto"/>
        <w:left w:val="none" w:sz="0" w:space="0" w:color="auto"/>
        <w:bottom w:val="none" w:sz="0" w:space="0" w:color="auto"/>
        <w:right w:val="none" w:sz="0" w:space="0" w:color="auto"/>
      </w:divBdr>
    </w:div>
    <w:div w:id="494490729">
      <w:bodyDiv w:val="1"/>
      <w:marLeft w:val="0"/>
      <w:marRight w:val="0"/>
      <w:marTop w:val="0"/>
      <w:marBottom w:val="0"/>
      <w:divBdr>
        <w:top w:val="none" w:sz="0" w:space="0" w:color="auto"/>
        <w:left w:val="none" w:sz="0" w:space="0" w:color="auto"/>
        <w:bottom w:val="none" w:sz="0" w:space="0" w:color="auto"/>
        <w:right w:val="none" w:sz="0" w:space="0" w:color="auto"/>
      </w:divBdr>
    </w:div>
    <w:div w:id="619923692">
      <w:bodyDiv w:val="1"/>
      <w:marLeft w:val="0"/>
      <w:marRight w:val="0"/>
      <w:marTop w:val="0"/>
      <w:marBottom w:val="0"/>
      <w:divBdr>
        <w:top w:val="none" w:sz="0" w:space="0" w:color="auto"/>
        <w:left w:val="none" w:sz="0" w:space="0" w:color="auto"/>
        <w:bottom w:val="none" w:sz="0" w:space="0" w:color="auto"/>
        <w:right w:val="none" w:sz="0" w:space="0" w:color="auto"/>
      </w:divBdr>
      <w:divsChild>
        <w:div w:id="2037073076">
          <w:marLeft w:val="0"/>
          <w:marRight w:val="0"/>
          <w:marTop w:val="0"/>
          <w:marBottom w:val="0"/>
          <w:divBdr>
            <w:top w:val="none" w:sz="0" w:space="0" w:color="auto"/>
            <w:left w:val="none" w:sz="0" w:space="0" w:color="auto"/>
            <w:bottom w:val="none" w:sz="0" w:space="0" w:color="auto"/>
            <w:right w:val="none" w:sz="0" w:space="0" w:color="auto"/>
          </w:divBdr>
        </w:div>
        <w:div w:id="1002203425">
          <w:marLeft w:val="0"/>
          <w:marRight w:val="0"/>
          <w:marTop w:val="0"/>
          <w:marBottom w:val="0"/>
          <w:divBdr>
            <w:top w:val="none" w:sz="0" w:space="0" w:color="auto"/>
            <w:left w:val="none" w:sz="0" w:space="0" w:color="auto"/>
            <w:bottom w:val="none" w:sz="0" w:space="0" w:color="auto"/>
            <w:right w:val="none" w:sz="0" w:space="0" w:color="auto"/>
          </w:divBdr>
        </w:div>
        <w:div w:id="231277863">
          <w:marLeft w:val="0"/>
          <w:marRight w:val="0"/>
          <w:marTop w:val="0"/>
          <w:marBottom w:val="0"/>
          <w:divBdr>
            <w:top w:val="none" w:sz="0" w:space="0" w:color="auto"/>
            <w:left w:val="none" w:sz="0" w:space="0" w:color="auto"/>
            <w:bottom w:val="none" w:sz="0" w:space="0" w:color="auto"/>
            <w:right w:val="none" w:sz="0" w:space="0" w:color="auto"/>
          </w:divBdr>
        </w:div>
        <w:div w:id="1688483059">
          <w:marLeft w:val="0"/>
          <w:marRight w:val="0"/>
          <w:marTop w:val="0"/>
          <w:marBottom w:val="0"/>
          <w:divBdr>
            <w:top w:val="none" w:sz="0" w:space="0" w:color="auto"/>
            <w:left w:val="none" w:sz="0" w:space="0" w:color="auto"/>
            <w:bottom w:val="none" w:sz="0" w:space="0" w:color="auto"/>
            <w:right w:val="none" w:sz="0" w:space="0" w:color="auto"/>
          </w:divBdr>
        </w:div>
        <w:div w:id="460996859">
          <w:marLeft w:val="0"/>
          <w:marRight w:val="0"/>
          <w:marTop w:val="0"/>
          <w:marBottom w:val="0"/>
          <w:divBdr>
            <w:top w:val="none" w:sz="0" w:space="0" w:color="auto"/>
            <w:left w:val="none" w:sz="0" w:space="0" w:color="auto"/>
            <w:bottom w:val="none" w:sz="0" w:space="0" w:color="auto"/>
            <w:right w:val="none" w:sz="0" w:space="0" w:color="auto"/>
          </w:divBdr>
        </w:div>
        <w:div w:id="1399783768">
          <w:marLeft w:val="0"/>
          <w:marRight w:val="0"/>
          <w:marTop w:val="0"/>
          <w:marBottom w:val="0"/>
          <w:divBdr>
            <w:top w:val="none" w:sz="0" w:space="0" w:color="auto"/>
            <w:left w:val="none" w:sz="0" w:space="0" w:color="auto"/>
            <w:bottom w:val="none" w:sz="0" w:space="0" w:color="auto"/>
            <w:right w:val="none" w:sz="0" w:space="0" w:color="auto"/>
          </w:divBdr>
        </w:div>
        <w:div w:id="642126922">
          <w:marLeft w:val="0"/>
          <w:marRight w:val="0"/>
          <w:marTop w:val="0"/>
          <w:marBottom w:val="0"/>
          <w:divBdr>
            <w:top w:val="none" w:sz="0" w:space="0" w:color="auto"/>
            <w:left w:val="none" w:sz="0" w:space="0" w:color="auto"/>
            <w:bottom w:val="none" w:sz="0" w:space="0" w:color="auto"/>
            <w:right w:val="none" w:sz="0" w:space="0" w:color="auto"/>
          </w:divBdr>
        </w:div>
        <w:div w:id="377248112">
          <w:marLeft w:val="0"/>
          <w:marRight w:val="0"/>
          <w:marTop w:val="0"/>
          <w:marBottom w:val="0"/>
          <w:divBdr>
            <w:top w:val="none" w:sz="0" w:space="0" w:color="auto"/>
            <w:left w:val="none" w:sz="0" w:space="0" w:color="auto"/>
            <w:bottom w:val="none" w:sz="0" w:space="0" w:color="auto"/>
            <w:right w:val="none" w:sz="0" w:space="0" w:color="auto"/>
          </w:divBdr>
        </w:div>
        <w:div w:id="751700856">
          <w:marLeft w:val="0"/>
          <w:marRight w:val="0"/>
          <w:marTop w:val="0"/>
          <w:marBottom w:val="0"/>
          <w:divBdr>
            <w:top w:val="none" w:sz="0" w:space="0" w:color="auto"/>
            <w:left w:val="none" w:sz="0" w:space="0" w:color="auto"/>
            <w:bottom w:val="none" w:sz="0" w:space="0" w:color="auto"/>
            <w:right w:val="none" w:sz="0" w:space="0" w:color="auto"/>
          </w:divBdr>
        </w:div>
        <w:div w:id="1352606622">
          <w:marLeft w:val="0"/>
          <w:marRight w:val="0"/>
          <w:marTop w:val="0"/>
          <w:marBottom w:val="0"/>
          <w:divBdr>
            <w:top w:val="none" w:sz="0" w:space="0" w:color="auto"/>
            <w:left w:val="none" w:sz="0" w:space="0" w:color="auto"/>
            <w:bottom w:val="none" w:sz="0" w:space="0" w:color="auto"/>
            <w:right w:val="none" w:sz="0" w:space="0" w:color="auto"/>
          </w:divBdr>
        </w:div>
        <w:div w:id="1888956961">
          <w:marLeft w:val="0"/>
          <w:marRight w:val="0"/>
          <w:marTop w:val="0"/>
          <w:marBottom w:val="0"/>
          <w:divBdr>
            <w:top w:val="none" w:sz="0" w:space="0" w:color="auto"/>
            <w:left w:val="none" w:sz="0" w:space="0" w:color="auto"/>
            <w:bottom w:val="none" w:sz="0" w:space="0" w:color="auto"/>
            <w:right w:val="none" w:sz="0" w:space="0" w:color="auto"/>
          </w:divBdr>
        </w:div>
        <w:div w:id="711661050">
          <w:marLeft w:val="0"/>
          <w:marRight w:val="0"/>
          <w:marTop w:val="0"/>
          <w:marBottom w:val="0"/>
          <w:divBdr>
            <w:top w:val="none" w:sz="0" w:space="0" w:color="auto"/>
            <w:left w:val="none" w:sz="0" w:space="0" w:color="auto"/>
            <w:bottom w:val="none" w:sz="0" w:space="0" w:color="auto"/>
            <w:right w:val="none" w:sz="0" w:space="0" w:color="auto"/>
          </w:divBdr>
        </w:div>
        <w:div w:id="1612856633">
          <w:marLeft w:val="0"/>
          <w:marRight w:val="0"/>
          <w:marTop w:val="0"/>
          <w:marBottom w:val="0"/>
          <w:divBdr>
            <w:top w:val="none" w:sz="0" w:space="0" w:color="auto"/>
            <w:left w:val="none" w:sz="0" w:space="0" w:color="auto"/>
            <w:bottom w:val="none" w:sz="0" w:space="0" w:color="auto"/>
            <w:right w:val="none" w:sz="0" w:space="0" w:color="auto"/>
          </w:divBdr>
        </w:div>
        <w:div w:id="2008945205">
          <w:marLeft w:val="0"/>
          <w:marRight w:val="0"/>
          <w:marTop w:val="0"/>
          <w:marBottom w:val="0"/>
          <w:divBdr>
            <w:top w:val="none" w:sz="0" w:space="0" w:color="auto"/>
            <w:left w:val="none" w:sz="0" w:space="0" w:color="auto"/>
            <w:bottom w:val="none" w:sz="0" w:space="0" w:color="auto"/>
            <w:right w:val="none" w:sz="0" w:space="0" w:color="auto"/>
          </w:divBdr>
        </w:div>
        <w:div w:id="1761481847">
          <w:marLeft w:val="0"/>
          <w:marRight w:val="0"/>
          <w:marTop w:val="0"/>
          <w:marBottom w:val="0"/>
          <w:divBdr>
            <w:top w:val="none" w:sz="0" w:space="0" w:color="auto"/>
            <w:left w:val="none" w:sz="0" w:space="0" w:color="auto"/>
            <w:bottom w:val="none" w:sz="0" w:space="0" w:color="auto"/>
            <w:right w:val="none" w:sz="0" w:space="0" w:color="auto"/>
          </w:divBdr>
        </w:div>
        <w:div w:id="1938445507">
          <w:marLeft w:val="0"/>
          <w:marRight w:val="0"/>
          <w:marTop w:val="0"/>
          <w:marBottom w:val="0"/>
          <w:divBdr>
            <w:top w:val="none" w:sz="0" w:space="0" w:color="auto"/>
            <w:left w:val="none" w:sz="0" w:space="0" w:color="auto"/>
            <w:bottom w:val="none" w:sz="0" w:space="0" w:color="auto"/>
            <w:right w:val="none" w:sz="0" w:space="0" w:color="auto"/>
          </w:divBdr>
        </w:div>
        <w:div w:id="1669093687">
          <w:marLeft w:val="0"/>
          <w:marRight w:val="0"/>
          <w:marTop w:val="0"/>
          <w:marBottom w:val="0"/>
          <w:divBdr>
            <w:top w:val="none" w:sz="0" w:space="0" w:color="auto"/>
            <w:left w:val="none" w:sz="0" w:space="0" w:color="auto"/>
            <w:bottom w:val="none" w:sz="0" w:space="0" w:color="auto"/>
            <w:right w:val="none" w:sz="0" w:space="0" w:color="auto"/>
          </w:divBdr>
        </w:div>
        <w:div w:id="361906670">
          <w:marLeft w:val="0"/>
          <w:marRight w:val="0"/>
          <w:marTop w:val="0"/>
          <w:marBottom w:val="0"/>
          <w:divBdr>
            <w:top w:val="none" w:sz="0" w:space="0" w:color="auto"/>
            <w:left w:val="none" w:sz="0" w:space="0" w:color="auto"/>
            <w:bottom w:val="none" w:sz="0" w:space="0" w:color="auto"/>
            <w:right w:val="none" w:sz="0" w:space="0" w:color="auto"/>
          </w:divBdr>
        </w:div>
        <w:div w:id="461727677">
          <w:marLeft w:val="0"/>
          <w:marRight w:val="0"/>
          <w:marTop w:val="0"/>
          <w:marBottom w:val="0"/>
          <w:divBdr>
            <w:top w:val="none" w:sz="0" w:space="0" w:color="auto"/>
            <w:left w:val="none" w:sz="0" w:space="0" w:color="auto"/>
            <w:bottom w:val="none" w:sz="0" w:space="0" w:color="auto"/>
            <w:right w:val="none" w:sz="0" w:space="0" w:color="auto"/>
          </w:divBdr>
        </w:div>
        <w:div w:id="44762824">
          <w:marLeft w:val="0"/>
          <w:marRight w:val="0"/>
          <w:marTop w:val="0"/>
          <w:marBottom w:val="0"/>
          <w:divBdr>
            <w:top w:val="none" w:sz="0" w:space="0" w:color="auto"/>
            <w:left w:val="none" w:sz="0" w:space="0" w:color="auto"/>
            <w:bottom w:val="none" w:sz="0" w:space="0" w:color="auto"/>
            <w:right w:val="none" w:sz="0" w:space="0" w:color="auto"/>
          </w:divBdr>
        </w:div>
        <w:div w:id="120347946">
          <w:marLeft w:val="0"/>
          <w:marRight w:val="0"/>
          <w:marTop w:val="0"/>
          <w:marBottom w:val="0"/>
          <w:divBdr>
            <w:top w:val="none" w:sz="0" w:space="0" w:color="auto"/>
            <w:left w:val="none" w:sz="0" w:space="0" w:color="auto"/>
            <w:bottom w:val="none" w:sz="0" w:space="0" w:color="auto"/>
            <w:right w:val="none" w:sz="0" w:space="0" w:color="auto"/>
          </w:divBdr>
        </w:div>
        <w:div w:id="1177114426">
          <w:marLeft w:val="0"/>
          <w:marRight w:val="0"/>
          <w:marTop w:val="0"/>
          <w:marBottom w:val="0"/>
          <w:divBdr>
            <w:top w:val="none" w:sz="0" w:space="0" w:color="auto"/>
            <w:left w:val="none" w:sz="0" w:space="0" w:color="auto"/>
            <w:bottom w:val="none" w:sz="0" w:space="0" w:color="auto"/>
            <w:right w:val="none" w:sz="0" w:space="0" w:color="auto"/>
          </w:divBdr>
        </w:div>
        <w:div w:id="1768112468">
          <w:marLeft w:val="0"/>
          <w:marRight w:val="0"/>
          <w:marTop w:val="0"/>
          <w:marBottom w:val="0"/>
          <w:divBdr>
            <w:top w:val="none" w:sz="0" w:space="0" w:color="auto"/>
            <w:left w:val="none" w:sz="0" w:space="0" w:color="auto"/>
            <w:bottom w:val="none" w:sz="0" w:space="0" w:color="auto"/>
            <w:right w:val="none" w:sz="0" w:space="0" w:color="auto"/>
          </w:divBdr>
        </w:div>
        <w:div w:id="341587227">
          <w:marLeft w:val="0"/>
          <w:marRight w:val="0"/>
          <w:marTop w:val="0"/>
          <w:marBottom w:val="0"/>
          <w:divBdr>
            <w:top w:val="none" w:sz="0" w:space="0" w:color="auto"/>
            <w:left w:val="none" w:sz="0" w:space="0" w:color="auto"/>
            <w:bottom w:val="none" w:sz="0" w:space="0" w:color="auto"/>
            <w:right w:val="none" w:sz="0" w:space="0" w:color="auto"/>
          </w:divBdr>
        </w:div>
        <w:div w:id="1634673034">
          <w:marLeft w:val="0"/>
          <w:marRight w:val="0"/>
          <w:marTop w:val="0"/>
          <w:marBottom w:val="0"/>
          <w:divBdr>
            <w:top w:val="none" w:sz="0" w:space="0" w:color="auto"/>
            <w:left w:val="none" w:sz="0" w:space="0" w:color="auto"/>
            <w:bottom w:val="none" w:sz="0" w:space="0" w:color="auto"/>
            <w:right w:val="none" w:sz="0" w:space="0" w:color="auto"/>
          </w:divBdr>
        </w:div>
        <w:div w:id="1609770413">
          <w:marLeft w:val="0"/>
          <w:marRight w:val="0"/>
          <w:marTop w:val="0"/>
          <w:marBottom w:val="0"/>
          <w:divBdr>
            <w:top w:val="none" w:sz="0" w:space="0" w:color="auto"/>
            <w:left w:val="none" w:sz="0" w:space="0" w:color="auto"/>
            <w:bottom w:val="none" w:sz="0" w:space="0" w:color="auto"/>
            <w:right w:val="none" w:sz="0" w:space="0" w:color="auto"/>
          </w:divBdr>
        </w:div>
        <w:div w:id="1693218393">
          <w:marLeft w:val="0"/>
          <w:marRight w:val="0"/>
          <w:marTop w:val="0"/>
          <w:marBottom w:val="0"/>
          <w:divBdr>
            <w:top w:val="none" w:sz="0" w:space="0" w:color="auto"/>
            <w:left w:val="none" w:sz="0" w:space="0" w:color="auto"/>
            <w:bottom w:val="none" w:sz="0" w:space="0" w:color="auto"/>
            <w:right w:val="none" w:sz="0" w:space="0" w:color="auto"/>
          </w:divBdr>
        </w:div>
        <w:div w:id="2117096246">
          <w:marLeft w:val="0"/>
          <w:marRight w:val="0"/>
          <w:marTop w:val="0"/>
          <w:marBottom w:val="0"/>
          <w:divBdr>
            <w:top w:val="none" w:sz="0" w:space="0" w:color="auto"/>
            <w:left w:val="none" w:sz="0" w:space="0" w:color="auto"/>
            <w:bottom w:val="none" w:sz="0" w:space="0" w:color="auto"/>
            <w:right w:val="none" w:sz="0" w:space="0" w:color="auto"/>
          </w:divBdr>
        </w:div>
        <w:div w:id="1100176195">
          <w:marLeft w:val="0"/>
          <w:marRight w:val="0"/>
          <w:marTop w:val="0"/>
          <w:marBottom w:val="0"/>
          <w:divBdr>
            <w:top w:val="none" w:sz="0" w:space="0" w:color="auto"/>
            <w:left w:val="none" w:sz="0" w:space="0" w:color="auto"/>
            <w:bottom w:val="none" w:sz="0" w:space="0" w:color="auto"/>
            <w:right w:val="none" w:sz="0" w:space="0" w:color="auto"/>
          </w:divBdr>
        </w:div>
        <w:div w:id="1376002604">
          <w:marLeft w:val="0"/>
          <w:marRight w:val="0"/>
          <w:marTop w:val="0"/>
          <w:marBottom w:val="0"/>
          <w:divBdr>
            <w:top w:val="none" w:sz="0" w:space="0" w:color="auto"/>
            <w:left w:val="none" w:sz="0" w:space="0" w:color="auto"/>
            <w:bottom w:val="none" w:sz="0" w:space="0" w:color="auto"/>
            <w:right w:val="none" w:sz="0" w:space="0" w:color="auto"/>
          </w:divBdr>
        </w:div>
        <w:div w:id="1386030142">
          <w:marLeft w:val="0"/>
          <w:marRight w:val="0"/>
          <w:marTop w:val="0"/>
          <w:marBottom w:val="0"/>
          <w:divBdr>
            <w:top w:val="none" w:sz="0" w:space="0" w:color="auto"/>
            <w:left w:val="none" w:sz="0" w:space="0" w:color="auto"/>
            <w:bottom w:val="none" w:sz="0" w:space="0" w:color="auto"/>
            <w:right w:val="none" w:sz="0" w:space="0" w:color="auto"/>
          </w:divBdr>
        </w:div>
        <w:div w:id="1899588154">
          <w:marLeft w:val="0"/>
          <w:marRight w:val="0"/>
          <w:marTop w:val="0"/>
          <w:marBottom w:val="0"/>
          <w:divBdr>
            <w:top w:val="none" w:sz="0" w:space="0" w:color="auto"/>
            <w:left w:val="none" w:sz="0" w:space="0" w:color="auto"/>
            <w:bottom w:val="none" w:sz="0" w:space="0" w:color="auto"/>
            <w:right w:val="none" w:sz="0" w:space="0" w:color="auto"/>
          </w:divBdr>
        </w:div>
        <w:div w:id="1902671969">
          <w:marLeft w:val="0"/>
          <w:marRight w:val="0"/>
          <w:marTop w:val="0"/>
          <w:marBottom w:val="0"/>
          <w:divBdr>
            <w:top w:val="none" w:sz="0" w:space="0" w:color="auto"/>
            <w:left w:val="none" w:sz="0" w:space="0" w:color="auto"/>
            <w:bottom w:val="none" w:sz="0" w:space="0" w:color="auto"/>
            <w:right w:val="none" w:sz="0" w:space="0" w:color="auto"/>
          </w:divBdr>
        </w:div>
        <w:div w:id="1009522618">
          <w:marLeft w:val="0"/>
          <w:marRight w:val="0"/>
          <w:marTop w:val="0"/>
          <w:marBottom w:val="0"/>
          <w:divBdr>
            <w:top w:val="none" w:sz="0" w:space="0" w:color="auto"/>
            <w:left w:val="none" w:sz="0" w:space="0" w:color="auto"/>
            <w:bottom w:val="none" w:sz="0" w:space="0" w:color="auto"/>
            <w:right w:val="none" w:sz="0" w:space="0" w:color="auto"/>
          </w:divBdr>
        </w:div>
        <w:div w:id="1091926082">
          <w:marLeft w:val="0"/>
          <w:marRight w:val="0"/>
          <w:marTop w:val="0"/>
          <w:marBottom w:val="0"/>
          <w:divBdr>
            <w:top w:val="none" w:sz="0" w:space="0" w:color="auto"/>
            <w:left w:val="none" w:sz="0" w:space="0" w:color="auto"/>
            <w:bottom w:val="none" w:sz="0" w:space="0" w:color="auto"/>
            <w:right w:val="none" w:sz="0" w:space="0" w:color="auto"/>
          </w:divBdr>
        </w:div>
        <w:div w:id="1386300205">
          <w:marLeft w:val="0"/>
          <w:marRight w:val="0"/>
          <w:marTop w:val="0"/>
          <w:marBottom w:val="0"/>
          <w:divBdr>
            <w:top w:val="none" w:sz="0" w:space="0" w:color="auto"/>
            <w:left w:val="none" w:sz="0" w:space="0" w:color="auto"/>
            <w:bottom w:val="none" w:sz="0" w:space="0" w:color="auto"/>
            <w:right w:val="none" w:sz="0" w:space="0" w:color="auto"/>
          </w:divBdr>
        </w:div>
        <w:div w:id="1842701738">
          <w:marLeft w:val="0"/>
          <w:marRight w:val="0"/>
          <w:marTop w:val="0"/>
          <w:marBottom w:val="0"/>
          <w:divBdr>
            <w:top w:val="none" w:sz="0" w:space="0" w:color="auto"/>
            <w:left w:val="none" w:sz="0" w:space="0" w:color="auto"/>
            <w:bottom w:val="none" w:sz="0" w:space="0" w:color="auto"/>
            <w:right w:val="none" w:sz="0" w:space="0" w:color="auto"/>
          </w:divBdr>
        </w:div>
        <w:div w:id="617640050">
          <w:marLeft w:val="0"/>
          <w:marRight w:val="0"/>
          <w:marTop w:val="0"/>
          <w:marBottom w:val="0"/>
          <w:divBdr>
            <w:top w:val="none" w:sz="0" w:space="0" w:color="auto"/>
            <w:left w:val="none" w:sz="0" w:space="0" w:color="auto"/>
            <w:bottom w:val="none" w:sz="0" w:space="0" w:color="auto"/>
            <w:right w:val="none" w:sz="0" w:space="0" w:color="auto"/>
          </w:divBdr>
        </w:div>
        <w:div w:id="285934617">
          <w:marLeft w:val="0"/>
          <w:marRight w:val="0"/>
          <w:marTop w:val="0"/>
          <w:marBottom w:val="0"/>
          <w:divBdr>
            <w:top w:val="none" w:sz="0" w:space="0" w:color="auto"/>
            <w:left w:val="none" w:sz="0" w:space="0" w:color="auto"/>
            <w:bottom w:val="none" w:sz="0" w:space="0" w:color="auto"/>
            <w:right w:val="none" w:sz="0" w:space="0" w:color="auto"/>
          </w:divBdr>
        </w:div>
        <w:div w:id="245576105">
          <w:marLeft w:val="0"/>
          <w:marRight w:val="0"/>
          <w:marTop w:val="0"/>
          <w:marBottom w:val="0"/>
          <w:divBdr>
            <w:top w:val="none" w:sz="0" w:space="0" w:color="auto"/>
            <w:left w:val="none" w:sz="0" w:space="0" w:color="auto"/>
            <w:bottom w:val="none" w:sz="0" w:space="0" w:color="auto"/>
            <w:right w:val="none" w:sz="0" w:space="0" w:color="auto"/>
          </w:divBdr>
        </w:div>
        <w:div w:id="644312884">
          <w:marLeft w:val="0"/>
          <w:marRight w:val="0"/>
          <w:marTop w:val="0"/>
          <w:marBottom w:val="0"/>
          <w:divBdr>
            <w:top w:val="none" w:sz="0" w:space="0" w:color="auto"/>
            <w:left w:val="none" w:sz="0" w:space="0" w:color="auto"/>
            <w:bottom w:val="none" w:sz="0" w:space="0" w:color="auto"/>
            <w:right w:val="none" w:sz="0" w:space="0" w:color="auto"/>
          </w:divBdr>
        </w:div>
        <w:div w:id="1562134440">
          <w:marLeft w:val="0"/>
          <w:marRight w:val="0"/>
          <w:marTop w:val="0"/>
          <w:marBottom w:val="0"/>
          <w:divBdr>
            <w:top w:val="none" w:sz="0" w:space="0" w:color="auto"/>
            <w:left w:val="none" w:sz="0" w:space="0" w:color="auto"/>
            <w:bottom w:val="none" w:sz="0" w:space="0" w:color="auto"/>
            <w:right w:val="none" w:sz="0" w:space="0" w:color="auto"/>
          </w:divBdr>
        </w:div>
        <w:div w:id="1668288619">
          <w:marLeft w:val="0"/>
          <w:marRight w:val="0"/>
          <w:marTop w:val="0"/>
          <w:marBottom w:val="0"/>
          <w:divBdr>
            <w:top w:val="none" w:sz="0" w:space="0" w:color="auto"/>
            <w:left w:val="none" w:sz="0" w:space="0" w:color="auto"/>
            <w:bottom w:val="none" w:sz="0" w:space="0" w:color="auto"/>
            <w:right w:val="none" w:sz="0" w:space="0" w:color="auto"/>
          </w:divBdr>
        </w:div>
        <w:div w:id="107706265">
          <w:marLeft w:val="0"/>
          <w:marRight w:val="0"/>
          <w:marTop w:val="0"/>
          <w:marBottom w:val="0"/>
          <w:divBdr>
            <w:top w:val="none" w:sz="0" w:space="0" w:color="auto"/>
            <w:left w:val="none" w:sz="0" w:space="0" w:color="auto"/>
            <w:bottom w:val="none" w:sz="0" w:space="0" w:color="auto"/>
            <w:right w:val="none" w:sz="0" w:space="0" w:color="auto"/>
          </w:divBdr>
        </w:div>
        <w:div w:id="2098282568">
          <w:marLeft w:val="0"/>
          <w:marRight w:val="0"/>
          <w:marTop w:val="0"/>
          <w:marBottom w:val="0"/>
          <w:divBdr>
            <w:top w:val="none" w:sz="0" w:space="0" w:color="auto"/>
            <w:left w:val="none" w:sz="0" w:space="0" w:color="auto"/>
            <w:bottom w:val="none" w:sz="0" w:space="0" w:color="auto"/>
            <w:right w:val="none" w:sz="0" w:space="0" w:color="auto"/>
          </w:divBdr>
        </w:div>
        <w:div w:id="1197430213">
          <w:marLeft w:val="0"/>
          <w:marRight w:val="0"/>
          <w:marTop w:val="0"/>
          <w:marBottom w:val="0"/>
          <w:divBdr>
            <w:top w:val="none" w:sz="0" w:space="0" w:color="auto"/>
            <w:left w:val="none" w:sz="0" w:space="0" w:color="auto"/>
            <w:bottom w:val="none" w:sz="0" w:space="0" w:color="auto"/>
            <w:right w:val="none" w:sz="0" w:space="0" w:color="auto"/>
          </w:divBdr>
        </w:div>
        <w:div w:id="1999572062">
          <w:marLeft w:val="0"/>
          <w:marRight w:val="0"/>
          <w:marTop w:val="0"/>
          <w:marBottom w:val="0"/>
          <w:divBdr>
            <w:top w:val="none" w:sz="0" w:space="0" w:color="auto"/>
            <w:left w:val="none" w:sz="0" w:space="0" w:color="auto"/>
            <w:bottom w:val="none" w:sz="0" w:space="0" w:color="auto"/>
            <w:right w:val="none" w:sz="0" w:space="0" w:color="auto"/>
          </w:divBdr>
        </w:div>
        <w:div w:id="1139540489">
          <w:marLeft w:val="0"/>
          <w:marRight w:val="0"/>
          <w:marTop w:val="0"/>
          <w:marBottom w:val="0"/>
          <w:divBdr>
            <w:top w:val="none" w:sz="0" w:space="0" w:color="auto"/>
            <w:left w:val="none" w:sz="0" w:space="0" w:color="auto"/>
            <w:bottom w:val="none" w:sz="0" w:space="0" w:color="auto"/>
            <w:right w:val="none" w:sz="0" w:space="0" w:color="auto"/>
          </w:divBdr>
        </w:div>
        <w:div w:id="83764058">
          <w:marLeft w:val="0"/>
          <w:marRight w:val="0"/>
          <w:marTop w:val="0"/>
          <w:marBottom w:val="0"/>
          <w:divBdr>
            <w:top w:val="none" w:sz="0" w:space="0" w:color="auto"/>
            <w:left w:val="none" w:sz="0" w:space="0" w:color="auto"/>
            <w:bottom w:val="none" w:sz="0" w:space="0" w:color="auto"/>
            <w:right w:val="none" w:sz="0" w:space="0" w:color="auto"/>
          </w:divBdr>
        </w:div>
        <w:div w:id="352725642">
          <w:marLeft w:val="0"/>
          <w:marRight w:val="0"/>
          <w:marTop w:val="0"/>
          <w:marBottom w:val="0"/>
          <w:divBdr>
            <w:top w:val="none" w:sz="0" w:space="0" w:color="auto"/>
            <w:left w:val="none" w:sz="0" w:space="0" w:color="auto"/>
            <w:bottom w:val="none" w:sz="0" w:space="0" w:color="auto"/>
            <w:right w:val="none" w:sz="0" w:space="0" w:color="auto"/>
          </w:divBdr>
        </w:div>
        <w:div w:id="1767573274">
          <w:marLeft w:val="0"/>
          <w:marRight w:val="0"/>
          <w:marTop w:val="0"/>
          <w:marBottom w:val="0"/>
          <w:divBdr>
            <w:top w:val="none" w:sz="0" w:space="0" w:color="auto"/>
            <w:left w:val="none" w:sz="0" w:space="0" w:color="auto"/>
            <w:bottom w:val="none" w:sz="0" w:space="0" w:color="auto"/>
            <w:right w:val="none" w:sz="0" w:space="0" w:color="auto"/>
          </w:divBdr>
        </w:div>
        <w:div w:id="660813317">
          <w:marLeft w:val="0"/>
          <w:marRight w:val="0"/>
          <w:marTop w:val="0"/>
          <w:marBottom w:val="0"/>
          <w:divBdr>
            <w:top w:val="none" w:sz="0" w:space="0" w:color="auto"/>
            <w:left w:val="none" w:sz="0" w:space="0" w:color="auto"/>
            <w:bottom w:val="none" w:sz="0" w:space="0" w:color="auto"/>
            <w:right w:val="none" w:sz="0" w:space="0" w:color="auto"/>
          </w:divBdr>
        </w:div>
        <w:div w:id="382098820">
          <w:marLeft w:val="0"/>
          <w:marRight w:val="0"/>
          <w:marTop w:val="0"/>
          <w:marBottom w:val="0"/>
          <w:divBdr>
            <w:top w:val="none" w:sz="0" w:space="0" w:color="auto"/>
            <w:left w:val="none" w:sz="0" w:space="0" w:color="auto"/>
            <w:bottom w:val="none" w:sz="0" w:space="0" w:color="auto"/>
            <w:right w:val="none" w:sz="0" w:space="0" w:color="auto"/>
          </w:divBdr>
        </w:div>
        <w:div w:id="598441182">
          <w:marLeft w:val="0"/>
          <w:marRight w:val="0"/>
          <w:marTop w:val="0"/>
          <w:marBottom w:val="0"/>
          <w:divBdr>
            <w:top w:val="none" w:sz="0" w:space="0" w:color="auto"/>
            <w:left w:val="none" w:sz="0" w:space="0" w:color="auto"/>
            <w:bottom w:val="none" w:sz="0" w:space="0" w:color="auto"/>
            <w:right w:val="none" w:sz="0" w:space="0" w:color="auto"/>
          </w:divBdr>
        </w:div>
        <w:div w:id="1157840420">
          <w:marLeft w:val="0"/>
          <w:marRight w:val="0"/>
          <w:marTop w:val="0"/>
          <w:marBottom w:val="0"/>
          <w:divBdr>
            <w:top w:val="none" w:sz="0" w:space="0" w:color="auto"/>
            <w:left w:val="none" w:sz="0" w:space="0" w:color="auto"/>
            <w:bottom w:val="none" w:sz="0" w:space="0" w:color="auto"/>
            <w:right w:val="none" w:sz="0" w:space="0" w:color="auto"/>
          </w:divBdr>
        </w:div>
        <w:div w:id="765226089">
          <w:marLeft w:val="0"/>
          <w:marRight w:val="0"/>
          <w:marTop w:val="0"/>
          <w:marBottom w:val="0"/>
          <w:divBdr>
            <w:top w:val="none" w:sz="0" w:space="0" w:color="auto"/>
            <w:left w:val="none" w:sz="0" w:space="0" w:color="auto"/>
            <w:bottom w:val="none" w:sz="0" w:space="0" w:color="auto"/>
            <w:right w:val="none" w:sz="0" w:space="0" w:color="auto"/>
          </w:divBdr>
        </w:div>
        <w:div w:id="312568625">
          <w:marLeft w:val="0"/>
          <w:marRight w:val="0"/>
          <w:marTop w:val="0"/>
          <w:marBottom w:val="0"/>
          <w:divBdr>
            <w:top w:val="none" w:sz="0" w:space="0" w:color="auto"/>
            <w:left w:val="none" w:sz="0" w:space="0" w:color="auto"/>
            <w:bottom w:val="none" w:sz="0" w:space="0" w:color="auto"/>
            <w:right w:val="none" w:sz="0" w:space="0" w:color="auto"/>
          </w:divBdr>
        </w:div>
        <w:div w:id="1303853702">
          <w:marLeft w:val="0"/>
          <w:marRight w:val="0"/>
          <w:marTop w:val="0"/>
          <w:marBottom w:val="0"/>
          <w:divBdr>
            <w:top w:val="none" w:sz="0" w:space="0" w:color="auto"/>
            <w:left w:val="none" w:sz="0" w:space="0" w:color="auto"/>
            <w:bottom w:val="none" w:sz="0" w:space="0" w:color="auto"/>
            <w:right w:val="none" w:sz="0" w:space="0" w:color="auto"/>
          </w:divBdr>
        </w:div>
        <w:div w:id="1470781031">
          <w:marLeft w:val="0"/>
          <w:marRight w:val="0"/>
          <w:marTop w:val="0"/>
          <w:marBottom w:val="0"/>
          <w:divBdr>
            <w:top w:val="none" w:sz="0" w:space="0" w:color="auto"/>
            <w:left w:val="none" w:sz="0" w:space="0" w:color="auto"/>
            <w:bottom w:val="none" w:sz="0" w:space="0" w:color="auto"/>
            <w:right w:val="none" w:sz="0" w:space="0" w:color="auto"/>
          </w:divBdr>
        </w:div>
        <w:div w:id="980571342">
          <w:marLeft w:val="0"/>
          <w:marRight w:val="0"/>
          <w:marTop w:val="0"/>
          <w:marBottom w:val="0"/>
          <w:divBdr>
            <w:top w:val="none" w:sz="0" w:space="0" w:color="auto"/>
            <w:left w:val="none" w:sz="0" w:space="0" w:color="auto"/>
            <w:bottom w:val="none" w:sz="0" w:space="0" w:color="auto"/>
            <w:right w:val="none" w:sz="0" w:space="0" w:color="auto"/>
          </w:divBdr>
        </w:div>
        <w:div w:id="2071030907">
          <w:marLeft w:val="0"/>
          <w:marRight w:val="0"/>
          <w:marTop w:val="0"/>
          <w:marBottom w:val="0"/>
          <w:divBdr>
            <w:top w:val="none" w:sz="0" w:space="0" w:color="auto"/>
            <w:left w:val="none" w:sz="0" w:space="0" w:color="auto"/>
            <w:bottom w:val="none" w:sz="0" w:space="0" w:color="auto"/>
            <w:right w:val="none" w:sz="0" w:space="0" w:color="auto"/>
          </w:divBdr>
        </w:div>
        <w:div w:id="1850869678">
          <w:marLeft w:val="0"/>
          <w:marRight w:val="0"/>
          <w:marTop w:val="0"/>
          <w:marBottom w:val="0"/>
          <w:divBdr>
            <w:top w:val="none" w:sz="0" w:space="0" w:color="auto"/>
            <w:left w:val="none" w:sz="0" w:space="0" w:color="auto"/>
            <w:bottom w:val="none" w:sz="0" w:space="0" w:color="auto"/>
            <w:right w:val="none" w:sz="0" w:space="0" w:color="auto"/>
          </w:divBdr>
        </w:div>
        <w:div w:id="1689333471">
          <w:marLeft w:val="0"/>
          <w:marRight w:val="0"/>
          <w:marTop w:val="0"/>
          <w:marBottom w:val="0"/>
          <w:divBdr>
            <w:top w:val="none" w:sz="0" w:space="0" w:color="auto"/>
            <w:left w:val="none" w:sz="0" w:space="0" w:color="auto"/>
            <w:bottom w:val="none" w:sz="0" w:space="0" w:color="auto"/>
            <w:right w:val="none" w:sz="0" w:space="0" w:color="auto"/>
          </w:divBdr>
        </w:div>
        <w:div w:id="470949600">
          <w:marLeft w:val="0"/>
          <w:marRight w:val="0"/>
          <w:marTop w:val="0"/>
          <w:marBottom w:val="0"/>
          <w:divBdr>
            <w:top w:val="none" w:sz="0" w:space="0" w:color="auto"/>
            <w:left w:val="none" w:sz="0" w:space="0" w:color="auto"/>
            <w:bottom w:val="none" w:sz="0" w:space="0" w:color="auto"/>
            <w:right w:val="none" w:sz="0" w:space="0" w:color="auto"/>
          </w:divBdr>
        </w:div>
        <w:div w:id="69550582">
          <w:marLeft w:val="0"/>
          <w:marRight w:val="0"/>
          <w:marTop w:val="0"/>
          <w:marBottom w:val="0"/>
          <w:divBdr>
            <w:top w:val="none" w:sz="0" w:space="0" w:color="auto"/>
            <w:left w:val="none" w:sz="0" w:space="0" w:color="auto"/>
            <w:bottom w:val="none" w:sz="0" w:space="0" w:color="auto"/>
            <w:right w:val="none" w:sz="0" w:space="0" w:color="auto"/>
          </w:divBdr>
        </w:div>
        <w:div w:id="303001395">
          <w:marLeft w:val="0"/>
          <w:marRight w:val="0"/>
          <w:marTop w:val="0"/>
          <w:marBottom w:val="0"/>
          <w:divBdr>
            <w:top w:val="none" w:sz="0" w:space="0" w:color="auto"/>
            <w:left w:val="none" w:sz="0" w:space="0" w:color="auto"/>
            <w:bottom w:val="none" w:sz="0" w:space="0" w:color="auto"/>
            <w:right w:val="none" w:sz="0" w:space="0" w:color="auto"/>
          </w:divBdr>
        </w:div>
        <w:div w:id="199055881">
          <w:marLeft w:val="0"/>
          <w:marRight w:val="0"/>
          <w:marTop w:val="0"/>
          <w:marBottom w:val="0"/>
          <w:divBdr>
            <w:top w:val="none" w:sz="0" w:space="0" w:color="auto"/>
            <w:left w:val="none" w:sz="0" w:space="0" w:color="auto"/>
            <w:bottom w:val="none" w:sz="0" w:space="0" w:color="auto"/>
            <w:right w:val="none" w:sz="0" w:space="0" w:color="auto"/>
          </w:divBdr>
        </w:div>
        <w:div w:id="1098332534">
          <w:marLeft w:val="0"/>
          <w:marRight w:val="0"/>
          <w:marTop w:val="0"/>
          <w:marBottom w:val="0"/>
          <w:divBdr>
            <w:top w:val="none" w:sz="0" w:space="0" w:color="auto"/>
            <w:left w:val="none" w:sz="0" w:space="0" w:color="auto"/>
            <w:bottom w:val="none" w:sz="0" w:space="0" w:color="auto"/>
            <w:right w:val="none" w:sz="0" w:space="0" w:color="auto"/>
          </w:divBdr>
        </w:div>
        <w:div w:id="428236489">
          <w:marLeft w:val="0"/>
          <w:marRight w:val="0"/>
          <w:marTop w:val="0"/>
          <w:marBottom w:val="0"/>
          <w:divBdr>
            <w:top w:val="none" w:sz="0" w:space="0" w:color="auto"/>
            <w:left w:val="none" w:sz="0" w:space="0" w:color="auto"/>
            <w:bottom w:val="none" w:sz="0" w:space="0" w:color="auto"/>
            <w:right w:val="none" w:sz="0" w:space="0" w:color="auto"/>
          </w:divBdr>
        </w:div>
        <w:div w:id="1788506393">
          <w:marLeft w:val="0"/>
          <w:marRight w:val="0"/>
          <w:marTop w:val="0"/>
          <w:marBottom w:val="0"/>
          <w:divBdr>
            <w:top w:val="none" w:sz="0" w:space="0" w:color="auto"/>
            <w:left w:val="none" w:sz="0" w:space="0" w:color="auto"/>
            <w:bottom w:val="none" w:sz="0" w:space="0" w:color="auto"/>
            <w:right w:val="none" w:sz="0" w:space="0" w:color="auto"/>
          </w:divBdr>
        </w:div>
        <w:div w:id="1201475109">
          <w:marLeft w:val="0"/>
          <w:marRight w:val="0"/>
          <w:marTop w:val="0"/>
          <w:marBottom w:val="0"/>
          <w:divBdr>
            <w:top w:val="none" w:sz="0" w:space="0" w:color="auto"/>
            <w:left w:val="none" w:sz="0" w:space="0" w:color="auto"/>
            <w:bottom w:val="none" w:sz="0" w:space="0" w:color="auto"/>
            <w:right w:val="none" w:sz="0" w:space="0" w:color="auto"/>
          </w:divBdr>
        </w:div>
        <w:div w:id="1051148552">
          <w:marLeft w:val="0"/>
          <w:marRight w:val="0"/>
          <w:marTop w:val="0"/>
          <w:marBottom w:val="0"/>
          <w:divBdr>
            <w:top w:val="none" w:sz="0" w:space="0" w:color="auto"/>
            <w:left w:val="none" w:sz="0" w:space="0" w:color="auto"/>
            <w:bottom w:val="none" w:sz="0" w:space="0" w:color="auto"/>
            <w:right w:val="none" w:sz="0" w:space="0" w:color="auto"/>
          </w:divBdr>
        </w:div>
        <w:div w:id="31732534">
          <w:marLeft w:val="0"/>
          <w:marRight w:val="0"/>
          <w:marTop w:val="0"/>
          <w:marBottom w:val="0"/>
          <w:divBdr>
            <w:top w:val="none" w:sz="0" w:space="0" w:color="auto"/>
            <w:left w:val="none" w:sz="0" w:space="0" w:color="auto"/>
            <w:bottom w:val="none" w:sz="0" w:space="0" w:color="auto"/>
            <w:right w:val="none" w:sz="0" w:space="0" w:color="auto"/>
          </w:divBdr>
        </w:div>
        <w:div w:id="460000949">
          <w:marLeft w:val="0"/>
          <w:marRight w:val="0"/>
          <w:marTop w:val="0"/>
          <w:marBottom w:val="0"/>
          <w:divBdr>
            <w:top w:val="none" w:sz="0" w:space="0" w:color="auto"/>
            <w:left w:val="none" w:sz="0" w:space="0" w:color="auto"/>
            <w:bottom w:val="none" w:sz="0" w:space="0" w:color="auto"/>
            <w:right w:val="none" w:sz="0" w:space="0" w:color="auto"/>
          </w:divBdr>
        </w:div>
        <w:div w:id="525869253">
          <w:marLeft w:val="0"/>
          <w:marRight w:val="0"/>
          <w:marTop w:val="0"/>
          <w:marBottom w:val="0"/>
          <w:divBdr>
            <w:top w:val="none" w:sz="0" w:space="0" w:color="auto"/>
            <w:left w:val="none" w:sz="0" w:space="0" w:color="auto"/>
            <w:bottom w:val="none" w:sz="0" w:space="0" w:color="auto"/>
            <w:right w:val="none" w:sz="0" w:space="0" w:color="auto"/>
          </w:divBdr>
        </w:div>
        <w:div w:id="748699954">
          <w:marLeft w:val="0"/>
          <w:marRight w:val="0"/>
          <w:marTop w:val="0"/>
          <w:marBottom w:val="0"/>
          <w:divBdr>
            <w:top w:val="none" w:sz="0" w:space="0" w:color="auto"/>
            <w:left w:val="none" w:sz="0" w:space="0" w:color="auto"/>
            <w:bottom w:val="none" w:sz="0" w:space="0" w:color="auto"/>
            <w:right w:val="none" w:sz="0" w:space="0" w:color="auto"/>
          </w:divBdr>
        </w:div>
        <w:div w:id="220026066">
          <w:marLeft w:val="0"/>
          <w:marRight w:val="0"/>
          <w:marTop w:val="0"/>
          <w:marBottom w:val="0"/>
          <w:divBdr>
            <w:top w:val="none" w:sz="0" w:space="0" w:color="auto"/>
            <w:left w:val="none" w:sz="0" w:space="0" w:color="auto"/>
            <w:bottom w:val="none" w:sz="0" w:space="0" w:color="auto"/>
            <w:right w:val="none" w:sz="0" w:space="0" w:color="auto"/>
          </w:divBdr>
        </w:div>
        <w:div w:id="30499204">
          <w:marLeft w:val="0"/>
          <w:marRight w:val="0"/>
          <w:marTop w:val="0"/>
          <w:marBottom w:val="0"/>
          <w:divBdr>
            <w:top w:val="none" w:sz="0" w:space="0" w:color="auto"/>
            <w:left w:val="none" w:sz="0" w:space="0" w:color="auto"/>
            <w:bottom w:val="none" w:sz="0" w:space="0" w:color="auto"/>
            <w:right w:val="none" w:sz="0" w:space="0" w:color="auto"/>
          </w:divBdr>
        </w:div>
        <w:div w:id="103885526">
          <w:marLeft w:val="0"/>
          <w:marRight w:val="0"/>
          <w:marTop w:val="0"/>
          <w:marBottom w:val="0"/>
          <w:divBdr>
            <w:top w:val="none" w:sz="0" w:space="0" w:color="auto"/>
            <w:left w:val="none" w:sz="0" w:space="0" w:color="auto"/>
            <w:bottom w:val="none" w:sz="0" w:space="0" w:color="auto"/>
            <w:right w:val="none" w:sz="0" w:space="0" w:color="auto"/>
          </w:divBdr>
        </w:div>
        <w:div w:id="940186810">
          <w:marLeft w:val="0"/>
          <w:marRight w:val="0"/>
          <w:marTop w:val="0"/>
          <w:marBottom w:val="0"/>
          <w:divBdr>
            <w:top w:val="none" w:sz="0" w:space="0" w:color="auto"/>
            <w:left w:val="none" w:sz="0" w:space="0" w:color="auto"/>
            <w:bottom w:val="none" w:sz="0" w:space="0" w:color="auto"/>
            <w:right w:val="none" w:sz="0" w:space="0" w:color="auto"/>
          </w:divBdr>
        </w:div>
        <w:div w:id="182474107">
          <w:marLeft w:val="0"/>
          <w:marRight w:val="0"/>
          <w:marTop w:val="0"/>
          <w:marBottom w:val="0"/>
          <w:divBdr>
            <w:top w:val="none" w:sz="0" w:space="0" w:color="auto"/>
            <w:left w:val="none" w:sz="0" w:space="0" w:color="auto"/>
            <w:bottom w:val="none" w:sz="0" w:space="0" w:color="auto"/>
            <w:right w:val="none" w:sz="0" w:space="0" w:color="auto"/>
          </w:divBdr>
        </w:div>
        <w:div w:id="111286163">
          <w:marLeft w:val="0"/>
          <w:marRight w:val="0"/>
          <w:marTop w:val="0"/>
          <w:marBottom w:val="0"/>
          <w:divBdr>
            <w:top w:val="none" w:sz="0" w:space="0" w:color="auto"/>
            <w:left w:val="none" w:sz="0" w:space="0" w:color="auto"/>
            <w:bottom w:val="none" w:sz="0" w:space="0" w:color="auto"/>
            <w:right w:val="none" w:sz="0" w:space="0" w:color="auto"/>
          </w:divBdr>
        </w:div>
        <w:div w:id="1413549426">
          <w:marLeft w:val="0"/>
          <w:marRight w:val="0"/>
          <w:marTop w:val="0"/>
          <w:marBottom w:val="0"/>
          <w:divBdr>
            <w:top w:val="none" w:sz="0" w:space="0" w:color="auto"/>
            <w:left w:val="none" w:sz="0" w:space="0" w:color="auto"/>
            <w:bottom w:val="none" w:sz="0" w:space="0" w:color="auto"/>
            <w:right w:val="none" w:sz="0" w:space="0" w:color="auto"/>
          </w:divBdr>
        </w:div>
        <w:div w:id="960957894">
          <w:marLeft w:val="0"/>
          <w:marRight w:val="0"/>
          <w:marTop w:val="0"/>
          <w:marBottom w:val="0"/>
          <w:divBdr>
            <w:top w:val="none" w:sz="0" w:space="0" w:color="auto"/>
            <w:left w:val="none" w:sz="0" w:space="0" w:color="auto"/>
            <w:bottom w:val="none" w:sz="0" w:space="0" w:color="auto"/>
            <w:right w:val="none" w:sz="0" w:space="0" w:color="auto"/>
          </w:divBdr>
        </w:div>
        <w:div w:id="1160543901">
          <w:marLeft w:val="0"/>
          <w:marRight w:val="0"/>
          <w:marTop w:val="0"/>
          <w:marBottom w:val="0"/>
          <w:divBdr>
            <w:top w:val="none" w:sz="0" w:space="0" w:color="auto"/>
            <w:left w:val="none" w:sz="0" w:space="0" w:color="auto"/>
            <w:bottom w:val="none" w:sz="0" w:space="0" w:color="auto"/>
            <w:right w:val="none" w:sz="0" w:space="0" w:color="auto"/>
          </w:divBdr>
        </w:div>
        <w:div w:id="686755808">
          <w:marLeft w:val="0"/>
          <w:marRight w:val="0"/>
          <w:marTop w:val="0"/>
          <w:marBottom w:val="0"/>
          <w:divBdr>
            <w:top w:val="none" w:sz="0" w:space="0" w:color="auto"/>
            <w:left w:val="none" w:sz="0" w:space="0" w:color="auto"/>
            <w:bottom w:val="none" w:sz="0" w:space="0" w:color="auto"/>
            <w:right w:val="none" w:sz="0" w:space="0" w:color="auto"/>
          </w:divBdr>
        </w:div>
      </w:divsChild>
    </w:div>
    <w:div w:id="652370587">
      <w:bodyDiv w:val="1"/>
      <w:marLeft w:val="0"/>
      <w:marRight w:val="0"/>
      <w:marTop w:val="0"/>
      <w:marBottom w:val="0"/>
      <w:divBdr>
        <w:top w:val="none" w:sz="0" w:space="0" w:color="auto"/>
        <w:left w:val="none" w:sz="0" w:space="0" w:color="auto"/>
        <w:bottom w:val="none" w:sz="0" w:space="0" w:color="auto"/>
        <w:right w:val="none" w:sz="0" w:space="0" w:color="auto"/>
      </w:divBdr>
    </w:div>
    <w:div w:id="764351018">
      <w:bodyDiv w:val="1"/>
      <w:marLeft w:val="0"/>
      <w:marRight w:val="0"/>
      <w:marTop w:val="0"/>
      <w:marBottom w:val="0"/>
      <w:divBdr>
        <w:top w:val="none" w:sz="0" w:space="0" w:color="auto"/>
        <w:left w:val="none" w:sz="0" w:space="0" w:color="auto"/>
        <w:bottom w:val="none" w:sz="0" w:space="0" w:color="auto"/>
        <w:right w:val="none" w:sz="0" w:space="0" w:color="auto"/>
      </w:divBdr>
      <w:divsChild>
        <w:div w:id="648364528">
          <w:marLeft w:val="0"/>
          <w:marRight w:val="0"/>
          <w:marTop w:val="0"/>
          <w:marBottom w:val="0"/>
          <w:divBdr>
            <w:top w:val="none" w:sz="0" w:space="0" w:color="auto"/>
            <w:left w:val="none" w:sz="0" w:space="0" w:color="auto"/>
            <w:bottom w:val="none" w:sz="0" w:space="0" w:color="auto"/>
            <w:right w:val="none" w:sz="0" w:space="0" w:color="auto"/>
          </w:divBdr>
        </w:div>
        <w:div w:id="1437365347">
          <w:marLeft w:val="0"/>
          <w:marRight w:val="0"/>
          <w:marTop w:val="0"/>
          <w:marBottom w:val="0"/>
          <w:divBdr>
            <w:top w:val="none" w:sz="0" w:space="0" w:color="auto"/>
            <w:left w:val="none" w:sz="0" w:space="0" w:color="auto"/>
            <w:bottom w:val="none" w:sz="0" w:space="0" w:color="auto"/>
            <w:right w:val="none" w:sz="0" w:space="0" w:color="auto"/>
          </w:divBdr>
        </w:div>
        <w:div w:id="981081549">
          <w:marLeft w:val="0"/>
          <w:marRight w:val="0"/>
          <w:marTop w:val="0"/>
          <w:marBottom w:val="0"/>
          <w:divBdr>
            <w:top w:val="none" w:sz="0" w:space="0" w:color="auto"/>
            <w:left w:val="none" w:sz="0" w:space="0" w:color="auto"/>
            <w:bottom w:val="none" w:sz="0" w:space="0" w:color="auto"/>
            <w:right w:val="none" w:sz="0" w:space="0" w:color="auto"/>
          </w:divBdr>
        </w:div>
        <w:div w:id="1025978371">
          <w:marLeft w:val="0"/>
          <w:marRight w:val="0"/>
          <w:marTop w:val="0"/>
          <w:marBottom w:val="0"/>
          <w:divBdr>
            <w:top w:val="none" w:sz="0" w:space="0" w:color="auto"/>
            <w:left w:val="none" w:sz="0" w:space="0" w:color="auto"/>
            <w:bottom w:val="none" w:sz="0" w:space="0" w:color="auto"/>
            <w:right w:val="none" w:sz="0" w:space="0" w:color="auto"/>
          </w:divBdr>
        </w:div>
        <w:div w:id="961687961">
          <w:marLeft w:val="0"/>
          <w:marRight w:val="0"/>
          <w:marTop w:val="0"/>
          <w:marBottom w:val="0"/>
          <w:divBdr>
            <w:top w:val="none" w:sz="0" w:space="0" w:color="auto"/>
            <w:left w:val="none" w:sz="0" w:space="0" w:color="auto"/>
            <w:bottom w:val="none" w:sz="0" w:space="0" w:color="auto"/>
            <w:right w:val="none" w:sz="0" w:space="0" w:color="auto"/>
          </w:divBdr>
        </w:div>
        <w:div w:id="1123696341">
          <w:marLeft w:val="0"/>
          <w:marRight w:val="0"/>
          <w:marTop w:val="0"/>
          <w:marBottom w:val="0"/>
          <w:divBdr>
            <w:top w:val="none" w:sz="0" w:space="0" w:color="auto"/>
            <w:left w:val="none" w:sz="0" w:space="0" w:color="auto"/>
            <w:bottom w:val="none" w:sz="0" w:space="0" w:color="auto"/>
            <w:right w:val="none" w:sz="0" w:space="0" w:color="auto"/>
          </w:divBdr>
        </w:div>
        <w:div w:id="1672636072">
          <w:marLeft w:val="0"/>
          <w:marRight w:val="0"/>
          <w:marTop w:val="0"/>
          <w:marBottom w:val="0"/>
          <w:divBdr>
            <w:top w:val="none" w:sz="0" w:space="0" w:color="auto"/>
            <w:left w:val="none" w:sz="0" w:space="0" w:color="auto"/>
            <w:bottom w:val="none" w:sz="0" w:space="0" w:color="auto"/>
            <w:right w:val="none" w:sz="0" w:space="0" w:color="auto"/>
          </w:divBdr>
        </w:div>
        <w:div w:id="2117943959">
          <w:marLeft w:val="0"/>
          <w:marRight w:val="0"/>
          <w:marTop w:val="0"/>
          <w:marBottom w:val="0"/>
          <w:divBdr>
            <w:top w:val="none" w:sz="0" w:space="0" w:color="auto"/>
            <w:left w:val="none" w:sz="0" w:space="0" w:color="auto"/>
            <w:bottom w:val="none" w:sz="0" w:space="0" w:color="auto"/>
            <w:right w:val="none" w:sz="0" w:space="0" w:color="auto"/>
          </w:divBdr>
        </w:div>
        <w:div w:id="1262448087">
          <w:marLeft w:val="0"/>
          <w:marRight w:val="0"/>
          <w:marTop w:val="0"/>
          <w:marBottom w:val="0"/>
          <w:divBdr>
            <w:top w:val="none" w:sz="0" w:space="0" w:color="auto"/>
            <w:left w:val="none" w:sz="0" w:space="0" w:color="auto"/>
            <w:bottom w:val="none" w:sz="0" w:space="0" w:color="auto"/>
            <w:right w:val="none" w:sz="0" w:space="0" w:color="auto"/>
          </w:divBdr>
        </w:div>
        <w:div w:id="1875190833">
          <w:marLeft w:val="0"/>
          <w:marRight w:val="0"/>
          <w:marTop w:val="0"/>
          <w:marBottom w:val="0"/>
          <w:divBdr>
            <w:top w:val="none" w:sz="0" w:space="0" w:color="auto"/>
            <w:left w:val="none" w:sz="0" w:space="0" w:color="auto"/>
            <w:bottom w:val="none" w:sz="0" w:space="0" w:color="auto"/>
            <w:right w:val="none" w:sz="0" w:space="0" w:color="auto"/>
          </w:divBdr>
        </w:div>
        <w:div w:id="1238520777">
          <w:marLeft w:val="0"/>
          <w:marRight w:val="0"/>
          <w:marTop w:val="0"/>
          <w:marBottom w:val="0"/>
          <w:divBdr>
            <w:top w:val="none" w:sz="0" w:space="0" w:color="auto"/>
            <w:left w:val="none" w:sz="0" w:space="0" w:color="auto"/>
            <w:bottom w:val="none" w:sz="0" w:space="0" w:color="auto"/>
            <w:right w:val="none" w:sz="0" w:space="0" w:color="auto"/>
          </w:divBdr>
        </w:div>
        <w:div w:id="1317299072">
          <w:marLeft w:val="0"/>
          <w:marRight w:val="0"/>
          <w:marTop w:val="0"/>
          <w:marBottom w:val="0"/>
          <w:divBdr>
            <w:top w:val="none" w:sz="0" w:space="0" w:color="auto"/>
            <w:left w:val="none" w:sz="0" w:space="0" w:color="auto"/>
            <w:bottom w:val="none" w:sz="0" w:space="0" w:color="auto"/>
            <w:right w:val="none" w:sz="0" w:space="0" w:color="auto"/>
          </w:divBdr>
        </w:div>
        <w:div w:id="720399043">
          <w:marLeft w:val="0"/>
          <w:marRight w:val="0"/>
          <w:marTop w:val="0"/>
          <w:marBottom w:val="0"/>
          <w:divBdr>
            <w:top w:val="none" w:sz="0" w:space="0" w:color="auto"/>
            <w:left w:val="none" w:sz="0" w:space="0" w:color="auto"/>
            <w:bottom w:val="none" w:sz="0" w:space="0" w:color="auto"/>
            <w:right w:val="none" w:sz="0" w:space="0" w:color="auto"/>
          </w:divBdr>
        </w:div>
        <w:div w:id="1852329613">
          <w:marLeft w:val="0"/>
          <w:marRight w:val="0"/>
          <w:marTop w:val="0"/>
          <w:marBottom w:val="0"/>
          <w:divBdr>
            <w:top w:val="none" w:sz="0" w:space="0" w:color="auto"/>
            <w:left w:val="none" w:sz="0" w:space="0" w:color="auto"/>
            <w:bottom w:val="none" w:sz="0" w:space="0" w:color="auto"/>
            <w:right w:val="none" w:sz="0" w:space="0" w:color="auto"/>
          </w:divBdr>
        </w:div>
        <w:div w:id="765543144">
          <w:marLeft w:val="0"/>
          <w:marRight w:val="0"/>
          <w:marTop w:val="0"/>
          <w:marBottom w:val="0"/>
          <w:divBdr>
            <w:top w:val="none" w:sz="0" w:space="0" w:color="auto"/>
            <w:left w:val="none" w:sz="0" w:space="0" w:color="auto"/>
            <w:bottom w:val="none" w:sz="0" w:space="0" w:color="auto"/>
            <w:right w:val="none" w:sz="0" w:space="0" w:color="auto"/>
          </w:divBdr>
        </w:div>
        <w:div w:id="797916711">
          <w:marLeft w:val="0"/>
          <w:marRight w:val="0"/>
          <w:marTop w:val="0"/>
          <w:marBottom w:val="0"/>
          <w:divBdr>
            <w:top w:val="none" w:sz="0" w:space="0" w:color="auto"/>
            <w:left w:val="none" w:sz="0" w:space="0" w:color="auto"/>
            <w:bottom w:val="none" w:sz="0" w:space="0" w:color="auto"/>
            <w:right w:val="none" w:sz="0" w:space="0" w:color="auto"/>
          </w:divBdr>
        </w:div>
        <w:div w:id="259291087">
          <w:marLeft w:val="0"/>
          <w:marRight w:val="0"/>
          <w:marTop w:val="0"/>
          <w:marBottom w:val="0"/>
          <w:divBdr>
            <w:top w:val="none" w:sz="0" w:space="0" w:color="auto"/>
            <w:left w:val="none" w:sz="0" w:space="0" w:color="auto"/>
            <w:bottom w:val="none" w:sz="0" w:space="0" w:color="auto"/>
            <w:right w:val="none" w:sz="0" w:space="0" w:color="auto"/>
          </w:divBdr>
        </w:div>
        <w:div w:id="607542724">
          <w:marLeft w:val="0"/>
          <w:marRight w:val="0"/>
          <w:marTop w:val="0"/>
          <w:marBottom w:val="0"/>
          <w:divBdr>
            <w:top w:val="none" w:sz="0" w:space="0" w:color="auto"/>
            <w:left w:val="none" w:sz="0" w:space="0" w:color="auto"/>
            <w:bottom w:val="none" w:sz="0" w:space="0" w:color="auto"/>
            <w:right w:val="none" w:sz="0" w:space="0" w:color="auto"/>
          </w:divBdr>
        </w:div>
        <w:div w:id="1298486529">
          <w:marLeft w:val="0"/>
          <w:marRight w:val="0"/>
          <w:marTop w:val="0"/>
          <w:marBottom w:val="0"/>
          <w:divBdr>
            <w:top w:val="none" w:sz="0" w:space="0" w:color="auto"/>
            <w:left w:val="none" w:sz="0" w:space="0" w:color="auto"/>
            <w:bottom w:val="none" w:sz="0" w:space="0" w:color="auto"/>
            <w:right w:val="none" w:sz="0" w:space="0" w:color="auto"/>
          </w:divBdr>
        </w:div>
        <w:div w:id="1995985798">
          <w:marLeft w:val="0"/>
          <w:marRight w:val="0"/>
          <w:marTop w:val="0"/>
          <w:marBottom w:val="0"/>
          <w:divBdr>
            <w:top w:val="none" w:sz="0" w:space="0" w:color="auto"/>
            <w:left w:val="none" w:sz="0" w:space="0" w:color="auto"/>
            <w:bottom w:val="none" w:sz="0" w:space="0" w:color="auto"/>
            <w:right w:val="none" w:sz="0" w:space="0" w:color="auto"/>
          </w:divBdr>
        </w:div>
        <w:div w:id="850949576">
          <w:marLeft w:val="0"/>
          <w:marRight w:val="0"/>
          <w:marTop w:val="0"/>
          <w:marBottom w:val="0"/>
          <w:divBdr>
            <w:top w:val="none" w:sz="0" w:space="0" w:color="auto"/>
            <w:left w:val="none" w:sz="0" w:space="0" w:color="auto"/>
            <w:bottom w:val="none" w:sz="0" w:space="0" w:color="auto"/>
            <w:right w:val="none" w:sz="0" w:space="0" w:color="auto"/>
          </w:divBdr>
        </w:div>
        <w:div w:id="242376115">
          <w:marLeft w:val="0"/>
          <w:marRight w:val="0"/>
          <w:marTop w:val="0"/>
          <w:marBottom w:val="0"/>
          <w:divBdr>
            <w:top w:val="none" w:sz="0" w:space="0" w:color="auto"/>
            <w:left w:val="none" w:sz="0" w:space="0" w:color="auto"/>
            <w:bottom w:val="none" w:sz="0" w:space="0" w:color="auto"/>
            <w:right w:val="none" w:sz="0" w:space="0" w:color="auto"/>
          </w:divBdr>
        </w:div>
        <w:div w:id="66612448">
          <w:marLeft w:val="0"/>
          <w:marRight w:val="0"/>
          <w:marTop w:val="0"/>
          <w:marBottom w:val="0"/>
          <w:divBdr>
            <w:top w:val="none" w:sz="0" w:space="0" w:color="auto"/>
            <w:left w:val="none" w:sz="0" w:space="0" w:color="auto"/>
            <w:bottom w:val="none" w:sz="0" w:space="0" w:color="auto"/>
            <w:right w:val="none" w:sz="0" w:space="0" w:color="auto"/>
          </w:divBdr>
        </w:div>
        <w:div w:id="2044402871">
          <w:marLeft w:val="0"/>
          <w:marRight w:val="0"/>
          <w:marTop w:val="0"/>
          <w:marBottom w:val="0"/>
          <w:divBdr>
            <w:top w:val="none" w:sz="0" w:space="0" w:color="auto"/>
            <w:left w:val="none" w:sz="0" w:space="0" w:color="auto"/>
            <w:bottom w:val="none" w:sz="0" w:space="0" w:color="auto"/>
            <w:right w:val="none" w:sz="0" w:space="0" w:color="auto"/>
          </w:divBdr>
        </w:div>
        <w:div w:id="1257052520">
          <w:marLeft w:val="0"/>
          <w:marRight w:val="0"/>
          <w:marTop w:val="0"/>
          <w:marBottom w:val="0"/>
          <w:divBdr>
            <w:top w:val="none" w:sz="0" w:space="0" w:color="auto"/>
            <w:left w:val="none" w:sz="0" w:space="0" w:color="auto"/>
            <w:bottom w:val="none" w:sz="0" w:space="0" w:color="auto"/>
            <w:right w:val="none" w:sz="0" w:space="0" w:color="auto"/>
          </w:divBdr>
        </w:div>
        <w:div w:id="535848992">
          <w:marLeft w:val="0"/>
          <w:marRight w:val="0"/>
          <w:marTop w:val="0"/>
          <w:marBottom w:val="0"/>
          <w:divBdr>
            <w:top w:val="none" w:sz="0" w:space="0" w:color="auto"/>
            <w:left w:val="none" w:sz="0" w:space="0" w:color="auto"/>
            <w:bottom w:val="none" w:sz="0" w:space="0" w:color="auto"/>
            <w:right w:val="none" w:sz="0" w:space="0" w:color="auto"/>
          </w:divBdr>
        </w:div>
        <w:div w:id="168912400">
          <w:marLeft w:val="0"/>
          <w:marRight w:val="0"/>
          <w:marTop w:val="0"/>
          <w:marBottom w:val="0"/>
          <w:divBdr>
            <w:top w:val="none" w:sz="0" w:space="0" w:color="auto"/>
            <w:left w:val="none" w:sz="0" w:space="0" w:color="auto"/>
            <w:bottom w:val="none" w:sz="0" w:space="0" w:color="auto"/>
            <w:right w:val="none" w:sz="0" w:space="0" w:color="auto"/>
          </w:divBdr>
        </w:div>
        <w:div w:id="401489197">
          <w:marLeft w:val="0"/>
          <w:marRight w:val="0"/>
          <w:marTop w:val="0"/>
          <w:marBottom w:val="0"/>
          <w:divBdr>
            <w:top w:val="none" w:sz="0" w:space="0" w:color="auto"/>
            <w:left w:val="none" w:sz="0" w:space="0" w:color="auto"/>
            <w:bottom w:val="none" w:sz="0" w:space="0" w:color="auto"/>
            <w:right w:val="none" w:sz="0" w:space="0" w:color="auto"/>
          </w:divBdr>
        </w:div>
        <w:div w:id="924219401">
          <w:marLeft w:val="0"/>
          <w:marRight w:val="0"/>
          <w:marTop w:val="0"/>
          <w:marBottom w:val="0"/>
          <w:divBdr>
            <w:top w:val="none" w:sz="0" w:space="0" w:color="auto"/>
            <w:left w:val="none" w:sz="0" w:space="0" w:color="auto"/>
            <w:bottom w:val="none" w:sz="0" w:space="0" w:color="auto"/>
            <w:right w:val="none" w:sz="0" w:space="0" w:color="auto"/>
          </w:divBdr>
        </w:div>
        <w:div w:id="735737436">
          <w:marLeft w:val="0"/>
          <w:marRight w:val="0"/>
          <w:marTop w:val="0"/>
          <w:marBottom w:val="0"/>
          <w:divBdr>
            <w:top w:val="none" w:sz="0" w:space="0" w:color="auto"/>
            <w:left w:val="none" w:sz="0" w:space="0" w:color="auto"/>
            <w:bottom w:val="none" w:sz="0" w:space="0" w:color="auto"/>
            <w:right w:val="none" w:sz="0" w:space="0" w:color="auto"/>
          </w:divBdr>
        </w:div>
        <w:div w:id="1038356039">
          <w:marLeft w:val="0"/>
          <w:marRight w:val="0"/>
          <w:marTop w:val="0"/>
          <w:marBottom w:val="0"/>
          <w:divBdr>
            <w:top w:val="none" w:sz="0" w:space="0" w:color="auto"/>
            <w:left w:val="none" w:sz="0" w:space="0" w:color="auto"/>
            <w:bottom w:val="none" w:sz="0" w:space="0" w:color="auto"/>
            <w:right w:val="none" w:sz="0" w:space="0" w:color="auto"/>
          </w:divBdr>
        </w:div>
        <w:div w:id="55714010">
          <w:marLeft w:val="0"/>
          <w:marRight w:val="0"/>
          <w:marTop w:val="0"/>
          <w:marBottom w:val="0"/>
          <w:divBdr>
            <w:top w:val="none" w:sz="0" w:space="0" w:color="auto"/>
            <w:left w:val="none" w:sz="0" w:space="0" w:color="auto"/>
            <w:bottom w:val="none" w:sz="0" w:space="0" w:color="auto"/>
            <w:right w:val="none" w:sz="0" w:space="0" w:color="auto"/>
          </w:divBdr>
        </w:div>
        <w:div w:id="1563371179">
          <w:marLeft w:val="0"/>
          <w:marRight w:val="0"/>
          <w:marTop w:val="0"/>
          <w:marBottom w:val="0"/>
          <w:divBdr>
            <w:top w:val="none" w:sz="0" w:space="0" w:color="auto"/>
            <w:left w:val="none" w:sz="0" w:space="0" w:color="auto"/>
            <w:bottom w:val="none" w:sz="0" w:space="0" w:color="auto"/>
            <w:right w:val="none" w:sz="0" w:space="0" w:color="auto"/>
          </w:divBdr>
        </w:div>
        <w:div w:id="588775544">
          <w:marLeft w:val="0"/>
          <w:marRight w:val="0"/>
          <w:marTop w:val="0"/>
          <w:marBottom w:val="0"/>
          <w:divBdr>
            <w:top w:val="none" w:sz="0" w:space="0" w:color="auto"/>
            <w:left w:val="none" w:sz="0" w:space="0" w:color="auto"/>
            <w:bottom w:val="none" w:sz="0" w:space="0" w:color="auto"/>
            <w:right w:val="none" w:sz="0" w:space="0" w:color="auto"/>
          </w:divBdr>
        </w:div>
        <w:div w:id="334651328">
          <w:marLeft w:val="0"/>
          <w:marRight w:val="0"/>
          <w:marTop w:val="0"/>
          <w:marBottom w:val="0"/>
          <w:divBdr>
            <w:top w:val="none" w:sz="0" w:space="0" w:color="auto"/>
            <w:left w:val="none" w:sz="0" w:space="0" w:color="auto"/>
            <w:bottom w:val="none" w:sz="0" w:space="0" w:color="auto"/>
            <w:right w:val="none" w:sz="0" w:space="0" w:color="auto"/>
          </w:divBdr>
        </w:div>
        <w:div w:id="957882152">
          <w:marLeft w:val="0"/>
          <w:marRight w:val="0"/>
          <w:marTop w:val="0"/>
          <w:marBottom w:val="0"/>
          <w:divBdr>
            <w:top w:val="none" w:sz="0" w:space="0" w:color="auto"/>
            <w:left w:val="none" w:sz="0" w:space="0" w:color="auto"/>
            <w:bottom w:val="none" w:sz="0" w:space="0" w:color="auto"/>
            <w:right w:val="none" w:sz="0" w:space="0" w:color="auto"/>
          </w:divBdr>
        </w:div>
        <w:div w:id="2047026030">
          <w:marLeft w:val="0"/>
          <w:marRight w:val="0"/>
          <w:marTop w:val="0"/>
          <w:marBottom w:val="0"/>
          <w:divBdr>
            <w:top w:val="none" w:sz="0" w:space="0" w:color="auto"/>
            <w:left w:val="none" w:sz="0" w:space="0" w:color="auto"/>
            <w:bottom w:val="none" w:sz="0" w:space="0" w:color="auto"/>
            <w:right w:val="none" w:sz="0" w:space="0" w:color="auto"/>
          </w:divBdr>
        </w:div>
        <w:div w:id="408580167">
          <w:marLeft w:val="0"/>
          <w:marRight w:val="0"/>
          <w:marTop w:val="0"/>
          <w:marBottom w:val="0"/>
          <w:divBdr>
            <w:top w:val="none" w:sz="0" w:space="0" w:color="auto"/>
            <w:left w:val="none" w:sz="0" w:space="0" w:color="auto"/>
            <w:bottom w:val="none" w:sz="0" w:space="0" w:color="auto"/>
            <w:right w:val="none" w:sz="0" w:space="0" w:color="auto"/>
          </w:divBdr>
        </w:div>
        <w:div w:id="1684866632">
          <w:marLeft w:val="0"/>
          <w:marRight w:val="0"/>
          <w:marTop w:val="0"/>
          <w:marBottom w:val="0"/>
          <w:divBdr>
            <w:top w:val="none" w:sz="0" w:space="0" w:color="auto"/>
            <w:left w:val="none" w:sz="0" w:space="0" w:color="auto"/>
            <w:bottom w:val="none" w:sz="0" w:space="0" w:color="auto"/>
            <w:right w:val="none" w:sz="0" w:space="0" w:color="auto"/>
          </w:divBdr>
        </w:div>
        <w:div w:id="1410269648">
          <w:marLeft w:val="0"/>
          <w:marRight w:val="0"/>
          <w:marTop w:val="0"/>
          <w:marBottom w:val="0"/>
          <w:divBdr>
            <w:top w:val="none" w:sz="0" w:space="0" w:color="auto"/>
            <w:left w:val="none" w:sz="0" w:space="0" w:color="auto"/>
            <w:bottom w:val="none" w:sz="0" w:space="0" w:color="auto"/>
            <w:right w:val="none" w:sz="0" w:space="0" w:color="auto"/>
          </w:divBdr>
        </w:div>
        <w:div w:id="1963263800">
          <w:marLeft w:val="0"/>
          <w:marRight w:val="0"/>
          <w:marTop w:val="0"/>
          <w:marBottom w:val="0"/>
          <w:divBdr>
            <w:top w:val="none" w:sz="0" w:space="0" w:color="auto"/>
            <w:left w:val="none" w:sz="0" w:space="0" w:color="auto"/>
            <w:bottom w:val="none" w:sz="0" w:space="0" w:color="auto"/>
            <w:right w:val="none" w:sz="0" w:space="0" w:color="auto"/>
          </w:divBdr>
        </w:div>
        <w:div w:id="1636064609">
          <w:marLeft w:val="0"/>
          <w:marRight w:val="0"/>
          <w:marTop w:val="0"/>
          <w:marBottom w:val="0"/>
          <w:divBdr>
            <w:top w:val="none" w:sz="0" w:space="0" w:color="auto"/>
            <w:left w:val="none" w:sz="0" w:space="0" w:color="auto"/>
            <w:bottom w:val="none" w:sz="0" w:space="0" w:color="auto"/>
            <w:right w:val="none" w:sz="0" w:space="0" w:color="auto"/>
          </w:divBdr>
        </w:div>
        <w:div w:id="1121266065">
          <w:marLeft w:val="0"/>
          <w:marRight w:val="0"/>
          <w:marTop w:val="0"/>
          <w:marBottom w:val="0"/>
          <w:divBdr>
            <w:top w:val="none" w:sz="0" w:space="0" w:color="auto"/>
            <w:left w:val="none" w:sz="0" w:space="0" w:color="auto"/>
            <w:bottom w:val="none" w:sz="0" w:space="0" w:color="auto"/>
            <w:right w:val="none" w:sz="0" w:space="0" w:color="auto"/>
          </w:divBdr>
        </w:div>
        <w:div w:id="9383270">
          <w:marLeft w:val="0"/>
          <w:marRight w:val="0"/>
          <w:marTop w:val="0"/>
          <w:marBottom w:val="0"/>
          <w:divBdr>
            <w:top w:val="none" w:sz="0" w:space="0" w:color="auto"/>
            <w:left w:val="none" w:sz="0" w:space="0" w:color="auto"/>
            <w:bottom w:val="none" w:sz="0" w:space="0" w:color="auto"/>
            <w:right w:val="none" w:sz="0" w:space="0" w:color="auto"/>
          </w:divBdr>
        </w:div>
        <w:div w:id="1745562468">
          <w:marLeft w:val="0"/>
          <w:marRight w:val="0"/>
          <w:marTop w:val="0"/>
          <w:marBottom w:val="0"/>
          <w:divBdr>
            <w:top w:val="none" w:sz="0" w:space="0" w:color="auto"/>
            <w:left w:val="none" w:sz="0" w:space="0" w:color="auto"/>
            <w:bottom w:val="none" w:sz="0" w:space="0" w:color="auto"/>
            <w:right w:val="none" w:sz="0" w:space="0" w:color="auto"/>
          </w:divBdr>
        </w:div>
        <w:div w:id="840631502">
          <w:marLeft w:val="0"/>
          <w:marRight w:val="0"/>
          <w:marTop w:val="0"/>
          <w:marBottom w:val="0"/>
          <w:divBdr>
            <w:top w:val="none" w:sz="0" w:space="0" w:color="auto"/>
            <w:left w:val="none" w:sz="0" w:space="0" w:color="auto"/>
            <w:bottom w:val="none" w:sz="0" w:space="0" w:color="auto"/>
            <w:right w:val="none" w:sz="0" w:space="0" w:color="auto"/>
          </w:divBdr>
        </w:div>
        <w:div w:id="1283686239">
          <w:marLeft w:val="0"/>
          <w:marRight w:val="0"/>
          <w:marTop w:val="0"/>
          <w:marBottom w:val="0"/>
          <w:divBdr>
            <w:top w:val="none" w:sz="0" w:space="0" w:color="auto"/>
            <w:left w:val="none" w:sz="0" w:space="0" w:color="auto"/>
            <w:bottom w:val="none" w:sz="0" w:space="0" w:color="auto"/>
            <w:right w:val="none" w:sz="0" w:space="0" w:color="auto"/>
          </w:divBdr>
        </w:div>
        <w:div w:id="2086148647">
          <w:marLeft w:val="0"/>
          <w:marRight w:val="0"/>
          <w:marTop w:val="0"/>
          <w:marBottom w:val="0"/>
          <w:divBdr>
            <w:top w:val="none" w:sz="0" w:space="0" w:color="auto"/>
            <w:left w:val="none" w:sz="0" w:space="0" w:color="auto"/>
            <w:bottom w:val="none" w:sz="0" w:space="0" w:color="auto"/>
            <w:right w:val="none" w:sz="0" w:space="0" w:color="auto"/>
          </w:divBdr>
        </w:div>
        <w:div w:id="1893619247">
          <w:marLeft w:val="0"/>
          <w:marRight w:val="0"/>
          <w:marTop w:val="0"/>
          <w:marBottom w:val="0"/>
          <w:divBdr>
            <w:top w:val="none" w:sz="0" w:space="0" w:color="auto"/>
            <w:left w:val="none" w:sz="0" w:space="0" w:color="auto"/>
            <w:bottom w:val="none" w:sz="0" w:space="0" w:color="auto"/>
            <w:right w:val="none" w:sz="0" w:space="0" w:color="auto"/>
          </w:divBdr>
        </w:div>
        <w:div w:id="1564676593">
          <w:marLeft w:val="0"/>
          <w:marRight w:val="0"/>
          <w:marTop w:val="0"/>
          <w:marBottom w:val="0"/>
          <w:divBdr>
            <w:top w:val="none" w:sz="0" w:space="0" w:color="auto"/>
            <w:left w:val="none" w:sz="0" w:space="0" w:color="auto"/>
            <w:bottom w:val="none" w:sz="0" w:space="0" w:color="auto"/>
            <w:right w:val="none" w:sz="0" w:space="0" w:color="auto"/>
          </w:divBdr>
        </w:div>
        <w:div w:id="1329552460">
          <w:marLeft w:val="0"/>
          <w:marRight w:val="0"/>
          <w:marTop w:val="0"/>
          <w:marBottom w:val="0"/>
          <w:divBdr>
            <w:top w:val="none" w:sz="0" w:space="0" w:color="auto"/>
            <w:left w:val="none" w:sz="0" w:space="0" w:color="auto"/>
            <w:bottom w:val="none" w:sz="0" w:space="0" w:color="auto"/>
            <w:right w:val="none" w:sz="0" w:space="0" w:color="auto"/>
          </w:divBdr>
        </w:div>
        <w:div w:id="1727072039">
          <w:marLeft w:val="0"/>
          <w:marRight w:val="0"/>
          <w:marTop w:val="0"/>
          <w:marBottom w:val="0"/>
          <w:divBdr>
            <w:top w:val="none" w:sz="0" w:space="0" w:color="auto"/>
            <w:left w:val="none" w:sz="0" w:space="0" w:color="auto"/>
            <w:bottom w:val="none" w:sz="0" w:space="0" w:color="auto"/>
            <w:right w:val="none" w:sz="0" w:space="0" w:color="auto"/>
          </w:divBdr>
        </w:div>
        <w:div w:id="536502195">
          <w:marLeft w:val="0"/>
          <w:marRight w:val="0"/>
          <w:marTop w:val="0"/>
          <w:marBottom w:val="0"/>
          <w:divBdr>
            <w:top w:val="none" w:sz="0" w:space="0" w:color="auto"/>
            <w:left w:val="none" w:sz="0" w:space="0" w:color="auto"/>
            <w:bottom w:val="none" w:sz="0" w:space="0" w:color="auto"/>
            <w:right w:val="none" w:sz="0" w:space="0" w:color="auto"/>
          </w:divBdr>
        </w:div>
        <w:div w:id="2038115270">
          <w:marLeft w:val="0"/>
          <w:marRight w:val="0"/>
          <w:marTop w:val="0"/>
          <w:marBottom w:val="0"/>
          <w:divBdr>
            <w:top w:val="none" w:sz="0" w:space="0" w:color="auto"/>
            <w:left w:val="none" w:sz="0" w:space="0" w:color="auto"/>
            <w:bottom w:val="none" w:sz="0" w:space="0" w:color="auto"/>
            <w:right w:val="none" w:sz="0" w:space="0" w:color="auto"/>
          </w:divBdr>
        </w:div>
        <w:div w:id="372534781">
          <w:marLeft w:val="0"/>
          <w:marRight w:val="0"/>
          <w:marTop w:val="0"/>
          <w:marBottom w:val="0"/>
          <w:divBdr>
            <w:top w:val="none" w:sz="0" w:space="0" w:color="auto"/>
            <w:left w:val="none" w:sz="0" w:space="0" w:color="auto"/>
            <w:bottom w:val="none" w:sz="0" w:space="0" w:color="auto"/>
            <w:right w:val="none" w:sz="0" w:space="0" w:color="auto"/>
          </w:divBdr>
        </w:div>
        <w:div w:id="163250566">
          <w:marLeft w:val="0"/>
          <w:marRight w:val="0"/>
          <w:marTop w:val="0"/>
          <w:marBottom w:val="0"/>
          <w:divBdr>
            <w:top w:val="none" w:sz="0" w:space="0" w:color="auto"/>
            <w:left w:val="none" w:sz="0" w:space="0" w:color="auto"/>
            <w:bottom w:val="none" w:sz="0" w:space="0" w:color="auto"/>
            <w:right w:val="none" w:sz="0" w:space="0" w:color="auto"/>
          </w:divBdr>
        </w:div>
        <w:div w:id="1542550212">
          <w:marLeft w:val="0"/>
          <w:marRight w:val="0"/>
          <w:marTop w:val="0"/>
          <w:marBottom w:val="0"/>
          <w:divBdr>
            <w:top w:val="none" w:sz="0" w:space="0" w:color="auto"/>
            <w:left w:val="none" w:sz="0" w:space="0" w:color="auto"/>
            <w:bottom w:val="none" w:sz="0" w:space="0" w:color="auto"/>
            <w:right w:val="none" w:sz="0" w:space="0" w:color="auto"/>
          </w:divBdr>
        </w:div>
        <w:div w:id="1464350821">
          <w:marLeft w:val="0"/>
          <w:marRight w:val="0"/>
          <w:marTop w:val="0"/>
          <w:marBottom w:val="0"/>
          <w:divBdr>
            <w:top w:val="none" w:sz="0" w:space="0" w:color="auto"/>
            <w:left w:val="none" w:sz="0" w:space="0" w:color="auto"/>
            <w:bottom w:val="none" w:sz="0" w:space="0" w:color="auto"/>
            <w:right w:val="none" w:sz="0" w:space="0" w:color="auto"/>
          </w:divBdr>
        </w:div>
        <w:div w:id="635717911">
          <w:marLeft w:val="0"/>
          <w:marRight w:val="0"/>
          <w:marTop w:val="0"/>
          <w:marBottom w:val="0"/>
          <w:divBdr>
            <w:top w:val="none" w:sz="0" w:space="0" w:color="auto"/>
            <w:left w:val="none" w:sz="0" w:space="0" w:color="auto"/>
            <w:bottom w:val="none" w:sz="0" w:space="0" w:color="auto"/>
            <w:right w:val="none" w:sz="0" w:space="0" w:color="auto"/>
          </w:divBdr>
        </w:div>
        <w:div w:id="151457857">
          <w:marLeft w:val="0"/>
          <w:marRight w:val="0"/>
          <w:marTop w:val="0"/>
          <w:marBottom w:val="0"/>
          <w:divBdr>
            <w:top w:val="none" w:sz="0" w:space="0" w:color="auto"/>
            <w:left w:val="none" w:sz="0" w:space="0" w:color="auto"/>
            <w:bottom w:val="none" w:sz="0" w:space="0" w:color="auto"/>
            <w:right w:val="none" w:sz="0" w:space="0" w:color="auto"/>
          </w:divBdr>
        </w:div>
        <w:div w:id="1054618105">
          <w:marLeft w:val="0"/>
          <w:marRight w:val="0"/>
          <w:marTop w:val="0"/>
          <w:marBottom w:val="0"/>
          <w:divBdr>
            <w:top w:val="none" w:sz="0" w:space="0" w:color="auto"/>
            <w:left w:val="none" w:sz="0" w:space="0" w:color="auto"/>
            <w:bottom w:val="none" w:sz="0" w:space="0" w:color="auto"/>
            <w:right w:val="none" w:sz="0" w:space="0" w:color="auto"/>
          </w:divBdr>
        </w:div>
        <w:div w:id="1142582719">
          <w:marLeft w:val="0"/>
          <w:marRight w:val="0"/>
          <w:marTop w:val="0"/>
          <w:marBottom w:val="0"/>
          <w:divBdr>
            <w:top w:val="none" w:sz="0" w:space="0" w:color="auto"/>
            <w:left w:val="none" w:sz="0" w:space="0" w:color="auto"/>
            <w:bottom w:val="none" w:sz="0" w:space="0" w:color="auto"/>
            <w:right w:val="none" w:sz="0" w:space="0" w:color="auto"/>
          </w:divBdr>
        </w:div>
        <w:div w:id="1218515027">
          <w:marLeft w:val="0"/>
          <w:marRight w:val="0"/>
          <w:marTop w:val="0"/>
          <w:marBottom w:val="0"/>
          <w:divBdr>
            <w:top w:val="none" w:sz="0" w:space="0" w:color="auto"/>
            <w:left w:val="none" w:sz="0" w:space="0" w:color="auto"/>
            <w:bottom w:val="none" w:sz="0" w:space="0" w:color="auto"/>
            <w:right w:val="none" w:sz="0" w:space="0" w:color="auto"/>
          </w:divBdr>
        </w:div>
        <w:div w:id="1730615783">
          <w:marLeft w:val="0"/>
          <w:marRight w:val="0"/>
          <w:marTop w:val="0"/>
          <w:marBottom w:val="0"/>
          <w:divBdr>
            <w:top w:val="none" w:sz="0" w:space="0" w:color="auto"/>
            <w:left w:val="none" w:sz="0" w:space="0" w:color="auto"/>
            <w:bottom w:val="none" w:sz="0" w:space="0" w:color="auto"/>
            <w:right w:val="none" w:sz="0" w:space="0" w:color="auto"/>
          </w:divBdr>
        </w:div>
        <w:div w:id="637608143">
          <w:marLeft w:val="0"/>
          <w:marRight w:val="0"/>
          <w:marTop w:val="0"/>
          <w:marBottom w:val="0"/>
          <w:divBdr>
            <w:top w:val="none" w:sz="0" w:space="0" w:color="auto"/>
            <w:left w:val="none" w:sz="0" w:space="0" w:color="auto"/>
            <w:bottom w:val="none" w:sz="0" w:space="0" w:color="auto"/>
            <w:right w:val="none" w:sz="0" w:space="0" w:color="auto"/>
          </w:divBdr>
        </w:div>
        <w:div w:id="1986232205">
          <w:marLeft w:val="0"/>
          <w:marRight w:val="0"/>
          <w:marTop w:val="0"/>
          <w:marBottom w:val="0"/>
          <w:divBdr>
            <w:top w:val="none" w:sz="0" w:space="0" w:color="auto"/>
            <w:left w:val="none" w:sz="0" w:space="0" w:color="auto"/>
            <w:bottom w:val="none" w:sz="0" w:space="0" w:color="auto"/>
            <w:right w:val="none" w:sz="0" w:space="0" w:color="auto"/>
          </w:divBdr>
        </w:div>
        <w:div w:id="2052221295">
          <w:marLeft w:val="0"/>
          <w:marRight w:val="0"/>
          <w:marTop w:val="0"/>
          <w:marBottom w:val="0"/>
          <w:divBdr>
            <w:top w:val="none" w:sz="0" w:space="0" w:color="auto"/>
            <w:left w:val="none" w:sz="0" w:space="0" w:color="auto"/>
            <w:bottom w:val="none" w:sz="0" w:space="0" w:color="auto"/>
            <w:right w:val="none" w:sz="0" w:space="0" w:color="auto"/>
          </w:divBdr>
        </w:div>
        <w:div w:id="1859348866">
          <w:marLeft w:val="0"/>
          <w:marRight w:val="0"/>
          <w:marTop w:val="0"/>
          <w:marBottom w:val="0"/>
          <w:divBdr>
            <w:top w:val="none" w:sz="0" w:space="0" w:color="auto"/>
            <w:left w:val="none" w:sz="0" w:space="0" w:color="auto"/>
            <w:bottom w:val="none" w:sz="0" w:space="0" w:color="auto"/>
            <w:right w:val="none" w:sz="0" w:space="0" w:color="auto"/>
          </w:divBdr>
        </w:div>
        <w:div w:id="1621917387">
          <w:marLeft w:val="0"/>
          <w:marRight w:val="0"/>
          <w:marTop w:val="0"/>
          <w:marBottom w:val="0"/>
          <w:divBdr>
            <w:top w:val="none" w:sz="0" w:space="0" w:color="auto"/>
            <w:left w:val="none" w:sz="0" w:space="0" w:color="auto"/>
            <w:bottom w:val="none" w:sz="0" w:space="0" w:color="auto"/>
            <w:right w:val="none" w:sz="0" w:space="0" w:color="auto"/>
          </w:divBdr>
        </w:div>
        <w:div w:id="379983567">
          <w:marLeft w:val="0"/>
          <w:marRight w:val="0"/>
          <w:marTop w:val="0"/>
          <w:marBottom w:val="0"/>
          <w:divBdr>
            <w:top w:val="none" w:sz="0" w:space="0" w:color="auto"/>
            <w:left w:val="none" w:sz="0" w:space="0" w:color="auto"/>
            <w:bottom w:val="none" w:sz="0" w:space="0" w:color="auto"/>
            <w:right w:val="none" w:sz="0" w:space="0" w:color="auto"/>
          </w:divBdr>
        </w:div>
        <w:div w:id="1954824080">
          <w:marLeft w:val="0"/>
          <w:marRight w:val="0"/>
          <w:marTop w:val="0"/>
          <w:marBottom w:val="0"/>
          <w:divBdr>
            <w:top w:val="none" w:sz="0" w:space="0" w:color="auto"/>
            <w:left w:val="none" w:sz="0" w:space="0" w:color="auto"/>
            <w:bottom w:val="none" w:sz="0" w:space="0" w:color="auto"/>
            <w:right w:val="none" w:sz="0" w:space="0" w:color="auto"/>
          </w:divBdr>
        </w:div>
        <w:div w:id="171919978">
          <w:marLeft w:val="0"/>
          <w:marRight w:val="0"/>
          <w:marTop w:val="0"/>
          <w:marBottom w:val="0"/>
          <w:divBdr>
            <w:top w:val="none" w:sz="0" w:space="0" w:color="auto"/>
            <w:left w:val="none" w:sz="0" w:space="0" w:color="auto"/>
            <w:bottom w:val="none" w:sz="0" w:space="0" w:color="auto"/>
            <w:right w:val="none" w:sz="0" w:space="0" w:color="auto"/>
          </w:divBdr>
        </w:div>
        <w:div w:id="291712125">
          <w:marLeft w:val="0"/>
          <w:marRight w:val="0"/>
          <w:marTop w:val="0"/>
          <w:marBottom w:val="0"/>
          <w:divBdr>
            <w:top w:val="none" w:sz="0" w:space="0" w:color="auto"/>
            <w:left w:val="none" w:sz="0" w:space="0" w:color="auto"/>
            <w:bottom w:val="none" w:sz="0" w:space="0" w:color="auto"/>
            <w:right w:val="none" w:sz="0" w:space="0" w:color="auto"/>
          </w:divBdr>
        </w:div>
        <w:div w:id="725035480">
          <w:marLeft w:val="0"/>
          <w:marRight w:val="0"/>
          <w:marTop w:val="0"/>
          <w:marBottom w:val="0"/>
          <w:divBdr>
            <w:top w:val="none" w:sz="0" w:space="0" w:color="auto"/>
            <w:left w:val="none" w:sz="0" w:space="0" w:color="auto"/>
            <w:bottom w:val="none" w:sz="0" w:space="0" w:color="auto"/>
            <w:right w:val="none" w:sz="0" w:space="0" w:color="auto"/>
          </w:divBdr>
        </w:div>
        <w:div w:id="871235590">
          <w:marLeft w:val="0"/>
          <w:marRight w:val="0"/>
          <w:marTop w:val="0"/>
          <w:marBottom w:val="0"/>
          <w:divBdr>
            <w:top w:val="none" w:sz="0" w:space="0" w:color="auto"/>
            <w:left w:val="none" w:sz="0" w:space="0" w:color="auto"/>
            <w:bottom w:val="none" w:sz="0" w:space="0" w:color="auto"/>
            <w:right w:val="none" w:sz="0" w:space="0" w:color="auto"/>
          </w:divBdr>
        </w:div>
        <w:div w:id="1753892641">
          <w:marLeft w:val="0"/>
          <w:marRight w:val="0"/>
          <w:marTop w:val="0"/>
          <w:marBottom w:val="0"/>
          <w:divBdr>
            <w:top w:val="none" w:sz="0" w:space="0" w:color="auto"/>
            <w:left w:val="none" w:sz="0" w:space="0" w:color="auto"/>
            <w:bottom w:val="none" w:sz="0" w:space="0" w:color="auto"/>
            <w:right w:val="none" w:sz="0" w:space="0" w:color="auto"/>
          </w:divBdr>
        </w:div>
        <w:div w:id="1088766681">
          <w:marLeft w:val="0"/>
          <w:marRight w:val="0"/>
          <w:marTop w:val="0"/>
          <w:marBottom w:val="0"/>
          <w:divBdr>
            <w:top w:val="none" w:sz="0" w:space="0" w:color="auto"/>
            <w:left w:val="none" w:sz="0" w:space="0" w:color="auto"/>
            <w:bottom w:val="none" w:sz="0" w:space="0" w:color="auto"/>
            <w:right w:val="none" w:sz="0" w:space="0" w:color="auto"/>
          </w:divBdr>
        </w:div>
        <w:div w:id="995916326">
          <w:marLeft w:val="0"/>
          <w:marRight w:val="0"/>
          <w:marTop w:val="0"/>
          <w:marBottom w:val="0"/>
          <w:divBdr>
            <w:top w:val="none" w:sz="0" w:space="0" w:color="auto"/>
            <w:left w:val="none" w:sz="0" w:space="0" w:color="auto"/>
            <w:bottom w:val="none" w:sz="0" w:space="0" w:color="auto"/>
            <w:right w:val="none" w:sz="0" w:space="0" w:color="auto"/>
          </w:divBdr>
        </w:div>
        <w:div w:id="970987576">
          <w:marLeft w:val="0"/>
          <w:marRight w:val="0"/>
          <w:marTop w:val="0"/>
          <w:marBottom w:val="0"/>
          <w:divBdr>
            <w:top w:val="none" w:sz="0" w:space="0" w:color="auto"/>
            <w:left w:val="none" w:sz="0" w:space="0" w:color="auto"/>
            <w:bottom w:val="none" w:sz="0" w:space="0" w:color="auto"/>
            <w:right w:val="none" w:sz="0" w:space="0" w:color="auto"/>
          </w:divBdr>
        </w:div>
        <w:div w:id="658849225">
          <w:marLeft w:val="0"/>
          <w:marRight w:val="0"/>
          <w:marTop w:val="0"/>
          <w:marBottom w:val="0"/>
          <w:divBdr>
            <w:top w:val="none" w:sz="0" w:space="0" w:color="auto"/>
            <w:left w:val="none" w:sz="0" w:space="0" w:color="auto"/>
            <w:bottom w:val="none" w:sz="0" w:space="0" w:color="auto"/>
            <w:right w:val="none" w:sz="0" w:space="0" w:color="auto"/>
          </w:divBdr>
        </w:div>
        <w:div w:id="1209950302">
          <w:marLeft w:val="0"/>
          <w:marRight w:val="0"/>
          <w:marTop w:val="0"/>
          <w:marBottom w:val="0"/>
          <w:divBdr>
            <w:top w:val="none" w:sz="0" w:space="0" w:color="auto"/>
            <w:left w:val="none" w:sz="0" w:space="0" w:color="auto"/>
            <w:bottom w:val="none" w:sz="0" w:space="0" w:color="auto"/>
            <w:right w:val="none" w:sz="0" w:space="0" w:color="auto"/>
          </w:divBdr>
        </w:div>
        <w:div w:id="787816394">
          <w:marLeft w:val="0"/>
          <w:marRight w:val="0"/>
          <w:marTop w:val="0"/>
          <w:marBottom w:val="0"/>
          <w:divBdr>
            <w:top w:val="none" w:sz="0" w:space="0" w:color="auto"/>
            <w:left w:val="none" w:sz="0" w:space="0" w:color="auto"/>
            <w:bottom w:val="none" w:sz="0" w:space="0" w:color="auto"/>
            <w:right w:val="none" w:sz="0" w:space="0" w:color="auto"/>
          </w:divBdr>
        </w:div>
        <w:div w:id="1478499557">
          <w:marLeft w:val="0"/>
          <w:marRight w:val="0"/>
          <w:marTop w:val="0"/>
          <w:marBottom w:val="0"/>
          <w:divBdr>
            <w:top w:val="none" w:sz="0" w:space="0" w:color="auto"/>
            <w:left w:val="none" w:sz="0" w:space="0" w:color="auto"/>
            <w:bottom w:val="none" w:sz="0" w:space="0" w:color="auto"/>
            <w:right w:val="none" w:sz="0" w:space="0" w:color="auto"/>
          </w:divBdr>
        </w:div>
        <w:div w:id="1745911114">
          <w:marLeft w:val="0"/>
          <w:marRight w:val="0"/>
          <w:marTop w:val="0"/>
          <w:marBottom w:val="0"/>
          <w:divBdr>
            <w:top w:val="none" w:sz="0" w:space="0" w:color="auto"/>
            <w:left w:val="none" w:sz="0" w:space="0" w:color="auto"/>
            <w:bottom w:val="none" w:sz="0" w:space="0" w:color="auto"/>
            <w:right w:val="none" w:sz="0" w:space="0" w:color="auto"/>
          </w:divBdr>
        </w:div>
        <w:div w:id="322130160">
          <w:marLeft w:val="0"/>
          <w:marRight w:val="0"/>
          <w:marTop w:val="0"/>
          <w:marBottom w:val="0"/>
          <w:divBdr>
            <w:top w:val="none" w:sz="0" w:space="0" w:color="auto"/>
            <w:left w:val="none" w:sz="0" w:space="0" w:color="auto"/>
            <w:bottom w:val="none" w:sz="0" w:space="0" w:color="auto"/>
            <w:right w:val="none" w:sz="0" w:space="0" w:color="auto"/>
          </w:divBdr>
        </w:div>
        <w:div w:id="235474999">
          <w:marLeft w:val="0"/>
          <w:marRight w:val="0"/>
          <w:marTop w:val="0"/>
          <w:marBottom w:val="0"/>
          <w:divBdr>
            <w:top w:val="none" w:sz="0" w:space="0" w:color="auto"/>
            <w:left w:val="none" w:sz="0" w:space="0" w:color="auto"/>
            <w:bottom w:val="none" w:sz="0" w:space="0" w:color="auto"/>
            <w:right w:val="none" w:sz="0" w:space="0" w:color="auto"/>
          </w:divBdr>
        </w:div>
        <w:div w:id="1509757452">
          <w:marLeft w:val="0"/>
          <w:marRight w:val="0"/>
          <w:marTop w:val="0"/>
          <w:marBottom w:val="0"/>
          <w:divBdr>
            <w:top w:val="none" w:sz="0" w:space="0" w:color="auto"/>
            <w:left w:val="none" w:sz="0" w:space="0" w:color="auto"/>
            <w:bottom w:val="none" w:sz="0" w:space="0" w:color="auto"/>
            <w:right w:val="none" w:sz="0" w:space="0" w:color="auto"/>
          </w:divBdr>
        </w:div>
        <w:div w:id="1044866113">
          <w:marLeft w:val="0"/>
          <w:marRight w:val="0"/>
          <w:marTop w:val="0"/>
          <w:marBottom w:val="0"/>
          <w:divBdr>
            <w:top w:val="none" w:sz="0" w:space="0" w:color="auto"/>
            <w:left w:val="none" w:sz="0" w:space="0" w:color="auto"/>
            <w:bottom w:val="none" w:sz="0" w:space="0" w:color="auto"/>
            <w:right w:val="none" w:sz="0" w:space="0" w:color="auto"/>
          </w:divBdr>
        </w:div>
      </w:divsChild>
    </w:div>
    <w:div w:id="812337190">
      <w:bodyDiv w:val="1"/>
      <w:marLeft w:val="0"/>
      <w:marRight w:val="0"/>
      <w:marTop w:val="0"/>
      <w:marBottom w:val="0"/>
      <w:divBdr>
        <w:top w:val="none" w:sz="0" w:space="0" w:color="auto"/>
        <w:left w:val="none" w:sz="0" w:space="0" w:color="auto"/>
        <w:bottom w:val="none" w:sz="0" w:space="0" w:color="auto"/>
        <w:right w:val="none" w:sz="0" w:space="0" w:color="auto"/>
      </w:divBdr>
      <w:divsChild>
        <w:div w:id="551962059">
          <w:marLeft w:val="0"/>
          <w:marRight w:val="0"/>
          <w:marTop w:val="0"/>
          <w:marBottom w:val="0"/>
          <w:divBdr>
            <w:top w:val="none" w:sz="0" w:space="0" w:color="auto"/>
            <w:left w:val="none" w:sz="0" w:space="0" w:color="auto"/>
            <w:bottom w:val="none" w:sz="0" w:space="0" w:color="auto"/>
            <w:right w:val="none" w:sz="0" w:space="0" w:color="auto"/>
          </w:divBdr>
        </w:div>
        <w:div w:id="1160540884">
          <w:marLeft w:val="0"/>
          <w:marRight w:val="0"/>
          <w:marTop w:val="0"/>
          <w:marBottom w:val="0"/>
          <w:divBdr>
            <w:top w:val="none" w:sz="0" w:space="0" w:color="auto"/>
            <w:left w:val="none" w:sz="0" w:space="0" w:color="auto"/>
            <w:bottom w:val="none" w:sz="0" w:space="0" w:color="auto"/>
            <w:right w:val="none" w:sz="0" w:space="0" w:color="auto"/>
          </w:divBdr>
        </w:div>
        <w:div w:id="765808857">
          <w:marLeft w:val="0"/>
          <w:marRight w:val="0"/>
          <w:marTop w:val="0"/>
          <w:marBottom w:val="0"/>
          <w:divBdr>
            <w:top w:val="none" w:sz="0" w:space="0" w:color="auto"/>
            <w:left w:val="none" w:sz="0" w:space="0" w:color="auto"/>
            <w:bottom w:val="none" w:sz="0" w:space="0" w:color="auto"/>
            <w:right w:val="none" w:sz="0" w:space="0" w:color="auto"/>
          </w:divBdr>
        </w:div>
        <w:div w:id="2056350387">
          <w:marLeft w:val="0"/>
          <w:marRight w:val="0"/>
          <w:marTop w:val="0"/>
          <w:marBottom w:val="0"/>
          <w:divBdr>
            <w:top w:val="none" w:sz="0" w:space="0" w:color="auto"/>
            <w:left w:val="none" w:sz="0" w:space="0" w:color="auto"/>
            <w:bottom w:val="none" w:sz="0" w:space="0" w:color="auto"/>
            <w:right w:val="none" w:sz="0" w:space="0" w:color="auto"/>
          </w:divBdr>
        </w:div>
        <w:div w:id="539784837">
          <w:marLeft w:val="0"/>
          <w:marRight w:val="0"/>
          <w:marTop w:val="0"/>
          <w:marBottom w:val="0"/>
          <w:divBdr>
            <w:top w:val="none" w:sz="0" w:space="0" w:color="auto"/>
            <w:left w:val="none" w:sz="0" w:space="0" w:color="auto"/>
            <w:bottom w:val="none" w:sz="0" w:space="0" w:color="auto"/>
            <w:right w:val="none" w:sz="0" w:space="0" w:color="auto"/>
          </w:divBdr>
        </w:div>
        <w:div w:id="1037856745">
          <w:marLeft w:val="0"/>
          <w:marRight w:val="0"/>
          <w:marTop w:val="0"/>
          <w:marBottom w:val="0"/>
          <w:divBdr>
            <w:top w:val="none" w:sz="0" w:space="0" w:color="auto"/>
            <w:left w:val="none" w:sz="0" w:space="0" w:color="auto"/>
            <w:bottom w:val="none" w:sz="0" w:space="0" w:color="auto"/>
            <w:right w:val="none" w:sz="0" w:space="0" w:color="auto"/>
          </w:divBdr>
        </w:div>
        <w:div w:id="1529026883">
          <w:marLeft w:val="0"/>
          <w:marRight w:val="0"/>
          <w:marTop w:val="0"/>
          <w:marBottom w:val="0"/>
          <w:divBdr>
            <w:top w:val="none" w:sz="0" w:space="0" w:color="auto"/>
            <w:left w:val="none" w:sz="0" w:space="0" w:color="auto"/>
            <w:bottom w:val="none" w:sz="0" w:space="0" w:color="auto"/>
            <w:right w:val="none" w:sz="0" w:space="0" w:color="auto"/>
          </w:divBdr>
        </w:div>
        <w:div w:id="1770815295">
          <w:marLeft w:val="0"/>
          <w:marRight w:val="0"/>
          <w:marTop w:val="0"/>
          <w:marBottom w:val="0"/>
          <w:divBdr>
            <w:top w:val="none" w:sz="0" w:space="0" w:color="auto"/>
            <w:left w:val="none" w:sz="0" w:space="0" w:color="auto"/>
            <w:bottom w:val="none" w:sz="0" w:space="0" w:color="auto"/>
            <w:right w:val="none" w:sz="0" w:space="0" w:color="auto"/>
          </w:divBdr>
        </w:div>
        <w:div w:id="73011605">
          <w:marLeft w:val="0"/>
          <w:marRight w:val="0"/>
          <w:marTop w:val="0"/>
          <w:marBottom w:val="0"/>
          <w:divBdr>
            <w:top w:val="none" w:sz="0" w:space="0" w:color="auto"/>
            <w:left w:val="none" w:sz="0" w:space="0" w:color="auto"/>
            <w:bottom w:val="none" w:sz="0" w:space="0" w:color="auto"/>
            <w:right w:val="none" w:sz="0" w:space="0" w:color="auto"/>
          </w:divBdr>
        </w:div>
        <w:div w:id="1881866414">
          <w:marLeft w:val="0"/>
          <w:marRight w:val="0"/>
          <w:marTop w:val="0"/>
          <w:marBottom w:val="0"/>
          <w:divBdr>
            <w:top w:val="none" w:sz="0" w:space="0" w:color="auto"/>
            <w:left w:val="none" w:sz="0" w:space="0" w:color="auto"/>
            <w:bottom w:val="none" w:sz="0" w:space="0" w:color="auto"/>
            <w:right w:val="none" w:sz="0" w:space="0" w:color="auto"/>
          </w:divBdr>
        </w:div>
        <w:div w:id="1853686532">
          <w:marLeft w:val="0"/>
          <w:marRight w:val="0"/>
          <w:marTop w:val="0"/>
          <w:marBottom w:val="0"/>
          <w:divBdr>
            <w:top w:val="none" w:sz="0" w:space="0" w:color="auto"/>
            <w:left w:val="none" w:sz="0" w:space="0" w:color="auto"/>
            <w:bottom w:val="none" w:sz="0" w:space="0" w:color="auto"/>
            <w:right w:val="none" w:sz="0" w:space="0" w:color="auto"/>
          </w:divBdr>
        </w:div>
        <w:div w:id="1904176519">
          <w:marLeft w:val="0"/>
          <w:marRight w:val="0"/>
          <w:marTop w:val="0"/>
          <w:marBottom w:val="0"/>
          <w:divBdr>
            <w:top w:val="none" w:sz="0" w:space="0" w:color="auto"/>
            <w:left w:val="none" w:sz="0" w:space="0" w:color="auto"/>
            <w:bottom w:val="none" w:sz="0" w:space="0" w:color="auto"/>
            <w:right w:val="none" w:sz="0" w:space="0" w:color="auto"/>
          </w:divBdr>
        </w:div>
        <w:div w:id="405996324">
          <w:marLeft w:val="0"/>
          <w:marRight w:val="0"/>
          <w:marTop w:val="0"/>
          <w:marBottom w:val="0"/>
          <w:divBdr>
            <w:top w:val="none" w:sz="0" w:space="0" w:color="auto"/>
            <w:left w:val="none" w:sz="0" w:space="0" w:color="auto"/>
            <w:bottom w:val="none" w:sz="0" w:space="0" w:color="auto"/>
            <w:right w:val="none" w:sz="0" w:space="0" w:color="auto"/>
          </w:divBdr>
        </w:div>
        <w:div w:id="606275211">
          <w:marLeft w:val="0"/>
          <w:marRight w:val="0"/>
          <w:marTop w:val="0"/>
          <w:marBottom w:val="0"/>
          <w:divBdr>
            <w:top w:val="none" w:sz="0" w:space="0" w:color="auto"/>
            <w:left w:val="none" w:sz="0" w:space="0" w:color="auto"/>
            <w:bottom w:val="none" w:sz="0" w:space="0" w:color="auto"/>
            <w:right w:val="none" w:sz="0" w:space="0" w:color="auto"/>
          </w:divBdr>
        </w:div>
        <w:div w:id="306512831">
          <w:marLeft w:val="0"/>
          <w:marRight w:val="0"/>
          <w:marTop w:val="0"/>
          <w:marBottom w:val="0"/>
          <w:divBdr>
            <w:top w:val="none" w:sz="0" w:space="0" w:color="auto"/>
            <w:left w:val="none" w:sz="0" w:space="0" w:color="auto"/>
            <w:bottom w:val="none" w:sz="0" w:space="0" w:color="auto"/>
            <w:right w:val="none" w:sz="0" w:space="0" w:color="auto"/>
          </w:divBdr>
        </w:div>
        <w:div w:id="420104740">
          <w:marLeft w:val="0"/>
          <w:marRight w:val="0"/>
          <w:marTop w:val="0"/>
          <w:marBottom w:val="0"/>
          <w:divBdr>
            <w:top w:val="none" w:sz="0" w:space="0" w:color="auto"/>
            <w:left w:val="none" w:sz="0" w:space="0" w:color="auto"/>
            <w:bottom w:val="none" w:sz="0" w:space="0" w:color="auto"/>
            <w:right w:val="none" w:sz="0" w:space="0" w:color="auto"/>
          </w:divBdr>
        </w:div>
        <w:div w:id="1790854271">
          <w:marLeft w:val="0"/>
          <w:marRight w:val="0"/>
          <w:marTop w:val="0"/>
          <w:marBottom w:val="0"/>
          <w:divBdr>
            <w:top w:val="none" w:sz="0" w:space="0" w:color="auto"/>
            <w:left w:val="none" w:sz="0" w:space="0" w:color="auto"/>
            <w:bottom w:val="none" w:sz="0" w:space="0" w:color="auto"/>
            <w:right w:val="none" w:sz="0" w:space="0" w:color="auto"/>
          </w:divBdr>
        </w:div>
        <w:div w:id="1443528563">
          <w:marLeft w:val="0"/>
          <w:marRight w:val="0"/>
          <w:marTop w:val="0"/>
          <w:marBottom w:val="0"/>
          <w:divBdr>
            <w:top w:val="none" w:sz="0" w:space="0" w:color="auto"/>
            <w:left w:val="none" w:sz="0" w:space="0" w:color="auto"/>
            <w:bottom w:val="none" w:sz="0" w:space="0" w:color="auto"/>
            <w:right w:val="none" w:sz="0" w:space="0" w:color="auto"/>
          </w:divBdr>
        </w:div>
        <w:div w:id="488179155">
          <w:marLeft w:val="0"/>
          <w:marRight w:val="0"/>
          <w:marTop w:val="0"/>
          <w:marBottom w:val="0"/>
          <w:divBdr>
            <w:top w:val="none" w:sz="0" w:space="0" w:color="auto"/>
            <w:left w:val="none" w:sz="0" w:space="0" w:color="auto"/>
            <w:bottom w:val="none" w:sz="0" w:space="0" w:color="auto"/>
            <w:right w:val="none" w:sz="0" w:space="0" w:color="auto"/>
          </w:divBdr>
        </w:div>
        <w:div w:id="511384252">
          <w:marLeft w:val="0"/>
          <w:marRight w:val="0"/>
          <w:marTop w:val="0"/>
          <w:marBottom w:val="0"/>
          <w:divBdr>
            <w:top w:val="none" w:sz="0" w:space="0" w:color="auto"/>
            <w:left w:val="none" w:sz="0" w:space="0" w:color="auto"/>
            <w:bottom w:val="none" w:sz="0" w:space="0" w:color="auto"/>
            <w:right w:val="none" w:sz="0" w:space="0" w:color="auto"/>
          </w:divBdr>
        </w:div>
        <w:div w:id="1119032536">
          <w:marLeft w:val="0"/>
          <w:marRight w:val="0"/>
          <w:marTop w:val="0"/>
          <w:marBottom w:val="0"/>
          <w:divBdr>
            <w:top w:val="none" w:sz="0" w:space="0" w:color="auto"/>
            <w:left w:val="none" w:sz="0" w:space="0" w:color="auto"/>
            <w:bottom w:val="none" w:sz="0" w:space="0" w:color="auto"/>
            <w:right w:val="none" w:sz="0" w:space="0" w:color="auto"/>
          </w:divBdr>
        </w:div>
        <w:div w:id="727415789">
          <w:marLeft w:val="0"/>
          <w:marRight w:val="0"/>
          <w:marTop w:val="0"/>
          <w:marBottom w:val="0"/>
          <w:divBdr>
            <w:top w:val="none" w:sz="0" w:space="0" w:color="auto"/>
            <w:left w:val="none" w:sz="0" w:space="0" w:color="auto"/>
            <w:bottom w:val="none" w:sz="0" w:space="0" w:color="auto"/>
            <w:right w:val="none" w:sz="0" w:space="0" w:color="auto"/>
          </w:divBdr>
        </w:div>
        <w:div w:id="2025981762">
          <w:marLeft w:val="0"/>
          <w:marRight w:val="0"/>
          <w:marTop w:val="0"/>
          <w:marBottom w:val="0"/>
          <w:divBdr>
            <w:top w:val="none" w:sz="0" w:space="0" w:color="auto"/>
            <w:left w:val="none" w:sz="0" w:space="0" w:color="auto"/>
            <w:bottom w:val="none" w:sz="0" w:space="0" w:color="auto"/>
            <w:right w:val="none" w:sz="0" w:space="0" w:color="auto"/>
          </w:divBdr>
        </w:div>
        <w:div w:id="1099527466">
          <w:marLeft w:val="0"/>
          <w:marRight w:val="0"/>
          <w:marTop w:val="0"/>
          <w:marBottom w:val="0"/>
          <w:divBdr>
            <w:top w:val="none" w:sz="0" w:space="0" w:color="auto"/>
            <w:left w:val="none" w:sz="0" w:space="0" w:color="auto"/>
            <w:bottom w:val="none" w:sz="0" w:space="0" w:color="auto"/>
            <w:right w:val="none" w:sz="0" w:space="0" w:color="auto"/>
          </w:divBdr>
        </w:div>
        <w:div w:id="1968853624">
          <w:marLeft w:val="0"/>
          <w:marRight w:val="0"/>
          <w:marTop w:val="0"/>
          <w:marBottom w:val="0"/>
          <w:divBdr>
            <w:top w:val="none" w:sz="0" w:space="0" w:color="auto"/>
            <w:left w:val="none" w:sz="0" w:space="0" w:color="auto"/>
            <w:bottom w:val="none" w:sz="0" w:space="0" w:color="auto"/>
            <w:right w:val="none" w:sz="0" w:space="0" w:color="auto"/>
          </w:divBdr>
        </w:div>
        <w:div w:id="769397859">
          <w:marLeft w:val="0"/>
          <w:marRight w:val="0"/>
          <w:marTop w:val="0"/>
          <w:marBottom w:val="0"/>
          <w:divBdr>
            <w:top w:val="none" w:sz="0" w:space="0" w:color="auto"/>
            <w:left w:val="none" w:sz="0" w:space="0" w:color="auto"/>
            <w:bottom w:val="none" w:sz="0" w:space="0" w:color="auto"/>
            <w:right w:val="none" w:sz="0" w:space="0" w:color="auto"/>
          </w:divBdr>
        </w:div>
        <w:div w:id="1013262829">
          <w:marLeft w:val="0"/>
          <w:marRight w:val="0"/>
          <w:marTop w:val="0"/>
          <w:marBottom w:val="0"/>
          <w:divBdr>
            <w:top w:val="none" w:sz="0" w:space="0" w:color="auto"/>
            <w:left w:val="none" w:sz="0" w:space="0" w:color="auto"/>
            <w:bottom w:val="none" w:sz="0" w:space="0" w:color="auto"/>
            <w:right w:val="none" w:sz="0" w:space="0" w:color="auto"/>
          </w:divBdr>
        </w:div>
        <w:div w:id="1046754679">
          <w:marLeft w:val="0"/>
          <w:marRight w:val="0"/>
          <w:marTop w:val="0"/>
          <w:marBottom w:val="0"/>
          <w:divBdr>
            <w:top w:val="none" w:sz="0" w:space="0" w:color="auto"/>
            <w:left w:val="none" w:sz="0" w:space="0" w:color="auto"/>
            <w:bottom w:val="none" w:sz="0" w:space="0" w:color="auto"/>
            <w:right w:val="none" w:sz="0" w:space="0" w:color="auto"/>
          </w:divBdr>
        </w:div>
        <w:div w:id="1586109994">
          <w:marLeft w:val="0"/>
          <w:marRight w:val="0"/>
          <w:marTop w:val="0"/>
          <w:marBottom w:val="0"/>
          <w:divBdr>
            <w:top w:val="none" w:sz="0" w:space="0" w:color="auto"/>
            <w:left w:val="none" w:sz="0" w:space="0" w:color="auto"/>
            <w:bottom w:val="none" w:sz="0" w:space="0" w:color="auto"/>
            <w:right w:val="none" w:sz="0" w:space="0" w:color="auto"/>
          </w:divBdr>
        </w:div>
        <w:div w:id="1508591278">
          <w:marLeft w:val="0"/>
          <w:marRight w:val="0"/>
          <w:marTop w:val="0"/>
          <w:marBottom w:val="0"/>
          <w:divBdr>
            <w:top w:val="none" w:sz="0" w:space="0" w:color="auto"/>
            <w:left w:val="none" w:sz="0" w:space="0" w:color="auto"/>
            <w:bottom w:val="none" w:sz="0" w:space="0" w:color="auto"/>
            <w:right w:val="none" w:sz="0" w:space="0" w:color="auto"/>
          </w:divBdr>
        </w:div>
        <w:div w:id="381177147">
          <w:marLeft w:val="0"/>
          <w:marRight w:val="0"/>
          <w:marTop w:val="0"/>
          <w:marBottom w:val="0"/>
          <w:divBdr>
            <w:top w:val="none" w:sz="0" w:space="0" w:color="auto"/>
            <w:left w:val="none" w:sz="0" w:space="0" w:color="auto"/>
            <w:bottom w:val="none" w:sz="0" w:space="0" w:color="auto"/>
            <w:right w:val="none" w:sz="0" w:space="0" w:color="auto"/>
          </w:divBdr>
        </w:div>
        <w:div w:id="680356791">
          <w:marLeft w:val="0"/>
          <w:marRight w:val="0"/>
          <w:marTop w:val="0"/>
          <w:marBottom w:val="0"/>
          <w:divBdr>
            <w:top w:val="none" w:sz="0" w:space="0" w:color="auto"/>
            <w:left w:val="none" w:sz="0" w:space="0" w:color="auto"/>
            <w:bottom w:val="none" w:sz="0" w:space="0" w:color="auto"/>
            <w:right w:val="none" w:sz="0" w:space="0" w:color="auto"/>
          </w:divBdr>
        </w:div>
        <w:div w:id="154030332">
          <w:marLeft w:val="0"/>
          <w:marRight w:val="0"/>
          <w:marTop w:val="0"/>
          <w:marBottom w:val="0"/>
          <w:divBdr>
            <w:top w:val="none" w:sz="0" w:space="0" w:color="auto"/>
            <w:left w:val="none" w:sz="0" w:space="0" w:color="auto"/>
            <w:bottom w:val="none" w:sz="0" w:space="0" w:color="auto"/>
            <w:right w:val="none" w:sz="0" w:space="0" w:color="auto"/>
          </w:divBdr>
        </w:div>
        <w:div w:id="1194878771">
          <w:marLeft w:val="0"/>
          <w:marRight w:val="0"/>
          <w:marTop w:val="0"/>
          <w:marBottom w:val="0"/>
          <w:divBdr>
            <w:top w:val="none" w:sz="0" w:space="0" w:color="auto"/>
            <w:left w:val="none" w:sz="0" w:space="0" w:color="auto"/>
            <w:bottom w:val="none" w:sz="0" w:space="0" w:color="auto"/>
            <w:right w:val="none" w:sz="0" w:space="0" w:color="auto"/>
          </w:divBdr>
        </w:div>
        <w:div w:id="1948081064">
          <w:marLeft w:val="0"/>
          <w:marRight w:val="0"/>
          <w:marTop w:val="0"/>
          <w:marBottom w:val="0"/>
          <w:divBdr>
            <w:top w:val="none" w:sz="0" w:space="0" w:color="auto"/>
            <w:left w:val="none" w:sz="0" w:space="0" w:color="auto"/>
            <w:bottom w:val="none" w:sz="0" w:space="0" w:color="auto"/>
            <w:right w:val="none" w:sz="0" w:space="0" w:color="auto"/>
          </w:divBdr>
        </w:div>
        <w:div w:id="589310861">
          <w:marLeft w:val="0"/>
          <w:marRight w:val="0"/>
          <w:marTop w:val="0"/>
          <w:marBottom w:val="0"/>
          <w:divBdr>
            <w:top w:val="none" w:sz="0" w:space="0" w:color="auto"/>
            <w:left w:val="none" w:sz="0" w:space="0" w:color="auto"/>
            <w:bottom w:val="none" w:sz="0" w:space="0" w:color="auto"/>
            <w:right w:val="none" w:sz="0" w:space="0" w:color="auto"/>
          </w:divBdr>
        </w:div>
        <w:div w:id="1346244271">
          <w:marLeft w:val="0"/>
          <w:marRight w:val="0"/>
          <w:marTop w:val="0"/>
          <w:marBottom w:val="0"/>
          <w:divBdr>
            <w:top w:val="none" w:sz="0" w:space="0" w:color="auto"/>
            <w:left w:val="none" w:sz="0" w:space="0" w:color="auto"/>
            <w:bottom w:val="none" w:sz="0" w:space="0" w:color="auto"/>
            <w:right w:val="none" w:sz="0" w:space="0" w:color="auto"/>
          </w:divBdr>
        </w:div>
        <w:div w:id="1690713545">
          <w:marLeft w:val="0"/>
          <w:marRight w:val="0"/>
          <w:marTop w:val="0"/>
          <w:marBottom w:val="0"/>
          <w:divBdr>
            <w:top w:val="none" w:sz="0" w:space="0" w:color="auto"/>
            <w:left w:val="none" w:sz="0" w:space="0" w:color="auto"/>
            <w:bottom w:val="none" w:sz="0" w:space="0" w:color="auto"/>
            <w:right w:val="none" w:sz="0" w:space="0" w:color="auto"/>
          </w:divBdr>
        </w:div>
        <w:div w:id="412051888">
          <w:marLeft w:val="0"/>
          <w:marRight w:val="0"/>
          <w:marTop w:val="0"/>
          <w:marBottom w:val="0"/>
          <w:divBdr>
            <w:top w:val="none" w:sz="0" w:space="0" w:color="auto"/>
            <w:left w:val="none" w:sz="0" w:space="0" w:color="auto"/>
            <w:bottom w:val="none" w:sz="0" w:space="0" w:color="auto"/>
            <w:right w:val="none" w:sz="0" w:space="0" w:color="auto"/>
          </w:divBdr>
        </w:div>
        <w:div w:id="28340002">
          <w:marLeft w:val="0"/>
          <w:marRight w:val="0"/>
          <w:marTop w:val="0"/>
          <w:marBottom w:val="0"/>
          <w:divBdr>
            <w:top w:val="none" w:sz="0" w:space="0" w:color="auto"/>
            <w:left w:val="none" w:sz="0" w:space="0" w:color="auto"/>
            <w:bottom w:val="none" w:sz="0" w:space="0" w:color="auto"/>
            <w:right w:val="none" w:sz="0" w:space="0" w:color="auto"/>
          </w:divBdr>
        </w:div>
        <w:div w:id="2046979137">
          <w:marLeft w:val="0"/>
          <w:marRight w:val="0"/>
          <w:marTop w:val="0"/>
          <w:marBottom w:val="0"/>
          <w:divBdr>
            <w:top w:val="none" w:sz="0" w:space="0" w:color="auto"/>
            <w:left w:val="none" w:sz="0" w:space="0" w:color="auto"/>
            <w:bottom w:val="none" w:sz="0" w:space="0" w:color="auto"/>
            <w:right w:val="none" w:sz="0" w:space="0" w:color="auto"/>
          </w:divBdr>
        </w:div>
        <w:div w:id="127864296">
          <w:marLeft w:val="0"/>
          <w:marRight w:val="0"/>
          <w:marTop w:val="0"/>
          <w:marBottom w:val="0"/>
          <w:divBdr>
            <w:top w:val="none" w:sz="0" w:space="0" w:color="auto"/>
            <w:left w:val="none" w:sz="0" w:space="0" w:color="auto"/>
            <w:bottom w:val="none" w:sz="0" w:space="0" w:color="auto"/>
            <w:right w:val="none" w:sz="0" w:space="0" w:color="auto"/>
          </w:divBdr>
        </w:div>
        <w:div w:id="1828595714">
          <w:marLeft w:val="0"/>
          <w:marRight w:val="0"/>
          <w:marTop w:val="0"/>
          <w:marBottom w:val="0"/>
          <w:divBdr>
            <w:top w:val="none" w:sz="0" w:space="0" w:color="auto"/>
            <w:left w:val="none" w:sz="0" w:space="0" w:color="auto"/>
            <w:bottom w:val="none" w:sz="0" w:space="0" w:color="auto"/>
            <w:right w:val="none" w:sz="0" w:space="0" w:color="auto"/>
          </w:divBdr>
        </w:div>
        <w:div w:id="1423523688">
          <w:marLeft w:val="0"/>
          <w:marRight w:val="0"/>
          <w:marTop w:val="0"/>
          <w:marBottom w:val="0"/>
          <w:divBdr>
            <w:top w:val="none" w:sz="0" w:space="0" w:color="auto"/>
            <w:left w:val="none" w:sz="0" w:space="0" w:color="auto"/>
            <w:bottom w:val="none" w:sz="0" w:space="0" w:color="auto"/>
            <w:right w:val="none" w:sz="0" w:space="0" w:color="auto"/>
          </w:divBdr>
        </w:div>
        <w:div w:id="1247767045">
          <w:marLeft w:val="0"/>
          <w:marRight w:val="0"/>
          <w:marTop w:val="0"/>
          <w:marBottom w:val="0"/>
          <w:divBdr>
            <w:top w:val="none" w:sz="0" w:space="0" w:color="auto"/>
            <w:left w:val="none" w:sz="0" w:space="0" w:color="auto"/>
            <w:bottom w:val="none" w:sz="0" w:space="0" w:color="auto"/>
            <w:right w:val="none" w:sz="0" w:space="0" w:color="auto"/>
          </w:divBdr>
        </w:div>
        <w:div w:id="1190097826">
          <w:marLeft w:val="0"/>
          <w:marRight w:val="0"/>
          <w:marTop w:val="0"/>
          <w:marBottom w:val="0"/>
          <w:divBdr>
            <w:top w:val="none" w:sz="0" w:space="0" w:color="auto"/>
            <w:left w:val="none" w:sz="0" w:space="0" w:color="auto"/>
            <w:bottom w:val="none" w:sz="0" w:space="0" w:color="auto"/>
            <w:right w:val="none" w:sz="0" w:space="0" w:color="auto"/>
          </w:divBdr>
        </w:div>
        <w:div w:id="1224024415">
          <w:marLeft w:val="0"/>
          <w:marRight w:val="0"/>
          <w:marTop w:val="0"/>
          <w:marBottom w:val="0"/>
          <w:divBdr>
            <w:top w:val="none" w:sz="0" w:space="0" w:color="auto"/>
            <w:left w:val="none" w:sz="0" w:space="0" w:color="auto"/>
            <w:bottom w:val="none" w:sz="0" w:space="0" w:color="auto"/>
            <w:right w:val="none" w:sz="0" w:space="0" w:color="auto"/>
          </w:divBdr>
        </w:div>
        <w:div w:id="1936860701">
          <w:marLeft w:val="0"/>
          <w:marRight w:val="0"/>
          <w:marTop w:val="0"/>
          <w:marBottom w:val="0"/>
          <w:divBdr>
            <w:top w:val="none" w:sz="0" w:space="0" w:color="auto"/>
            <w:left w:val="none" w:sz="0" w:space="0" w:color="auto"/>
            <w:bottom w:val="none" w:sz="0" w:space="0" w:color="auto"/>
            <w:right w:val="none" w:sz="0" w:space="0" w:color="auto"/>
          </w:divBdr>
        </w:div>
        <w:div w:id="530656606">
          <w:marLeft w:val="0"/>
          <w:marRight w:val="0"/>
          <w:marTop w:val="0"/>
          <w:marBottom w:val="0"/>
          <w:divBdr>
            <w:top w:val="none" w:sz="0" w:space="0" w:color="auto"/>
            <w:left w:val="none" w:sz="0" w:space="0" w:color="auto"/>
            <w:bottom w:val="none" w:sz="0" w:space="0" w:color="auto"/>
            <w:right w:val="none" w:sz="0" w:space="0" w:color="auto"/>
          </w:divBdr>
        </w:div>
        <w:div w:id="229390972">
          <w:marLeft w:val="0"/>
          <w:marRight w:val="0"/>
          <w:marTop w:val="0"/>
          <w:marBottom w:val="0"/>
          <w:divBdr>
            <w:top w:val="none" w:sz="0" w:space="0" w:color="auto"/>
            <w:left w:val="none" w:sz="0" w:space="0" w:color="auto"/>
            <w:bottom w:val="none" w:sz="0" w:space="0" w:color="auto"/>
            <w:right w:val="none" w:sz="0" w:space="0" w:color="auto"/>
          </w:divBdr>
        </w:div>
        <w:div w:id="202180974">
          <w:marLeft w:val="0"/>
          <w:marRight w:val="0"/>
          <w:marTop w:val="0"/>
          <w:marBottom w:val="0"/>
          <w:divBdr>
            <w:top w:val="none" w:sz="0" w:space="0" w:color="auto"/>
            <w:left w:val="none" w:sz="0" w:space="0" w:color="auto"/>
            <w:bottom w:val="none" w:sz="0" w:space="0" w:color="auto"/>
            <w:right w:val="none" w:sz="0" w:space="0" w:color="auto"/>
          </w:divBdr>
        </w:div>
        <w:div w:id="160001435">
          <w:marLeft w:val="0"/>
          <w:marRight w:val="0"/>
          <w:marTop w:val="0"/>
          <w:marBottom w:val="0"/>
          <w:divBdr>
            <w:top w:val="none" w:sz="0" w:space="0" w:color="auto"/>
            <w:left w:val="none" w:sz="0" w:space="0" w:color="auto"/>
            <w:bottom w:val="none" w:sz="0" w:space="0" w:color="auto"/>
            <w:right w:val="none" w:sz="0" w:space="0" w:color="auto"/>
          </w:divBdr>
        </w:div>
        <w:div w:id="1679187717">
          <w:marLeft w:val="0"/>
          <w:marRight w:val="0"/>
          <w:marTop w:val="0"/>
          <w:marBottom w:val="0"/>
          <w:divBdr>
            <w:top w:val="none" w:sz="0" w:space="0" w:color="auto"/>
            <w:left w:val="none" w:sz="0" w:space="0" w:color="auto"/>
            <w:bottom w:val="none" w:sz="0" w:space="0" w:color="auto"/>
            <w:right w:val="none" w:sz="0" w:space="0" w:color="auto"/>
          </w:divBdr>
        </w:div>
        <w:div w:id="1339965945">
          <w:marLeft w:val="0"/>
          <w:marRight w:val="0"/>
          <w:marTop w:val="0"/>
          <w:marBottom w:val="0"/>
          <w:divBdr>
            <w:top w:val="none" w:sz="0" w:space="0" w:color="auto"/>
            <w:left w:val="none" w:sz="0" w:space="0" w:color="auto"/>
            <w:bottom w:val="none" w:sz="0" w:space="0" w:color="auto"/>
            <w:right w:val="none" w:sz="0" w:space="0" w:color="auto"/>
          </w:divBdr>
        </w:div>
        <w:div w:id="1762331446">
          <w:marLeft w:val="0"/>
          <w:marRight w:val="0"/>
          <w:marTop w:val="0"/>
          <w:marBottom w:val="0"/>
          <w:divBdr>
            <w:top w:val="none" w:sz="0" w:space="0" w:color="auto"/>
            <w:left w:val="none" w:sz="0" w:space="0" w:color="auto"/>
            <w:bottom w:val="none" w:sz="0" w:space="0" w:color="auto"/>
            <w:right w:val="none" w:sz="0" w:space="0" w:color="auto"/>
          </w:divBdr>
        </w:div>
        <w:div w:id="418985287">
          <w:marLeft w:val="0"/>
          <w:marRight w:val="0"/>
          <w:marTop w:val="0"/>
          <w:marBottom w:val="0"/>
          <w:divBdr>
            <w:top w:val="none" w:sz="0" w:space="0" w:color="auto"/>
            <w:left w:val="none" w:sz="0" w:space="0" w:color="auto"/>
            <w:bottom w:val="none" w:sz="0" w:space="0" w:color="auto"/>
            <w:right w:val="none" w:sz="0" w:space="0" w:color="auto"/>
          </w:divBdr>
        </w:div>
        <w:div w:id="832259000">
          <w:marLeft w:val="0"/>
          <w:marRight w:val="0"/>
          <w:marTop w:val="0"/>
          <w:marBottom w:val="0"/>
          <w:divBdr>
            <w:top w:val="none" w:sz="0" w:space="0" w:color="auto"/>
            <w:left w:val="none" w:sz="0" w:space="0" w:color="auto"/>
            <w:bottom w:val="none" w:sz="0" w:space="0" w:color="auto"/>
            <w:right w:val="none" w:sz="0" w:space="0" w:color="auto"/>
          </w:divBdr>
        </w:div>
        <w:div w:id="940339546">
          <w:marLeft w:val="0"/>
          <w:marRight w:val="0"/>
          <w:marTop w:val="0"/>
          <w:marBottom w:val="0"/>
          <w:divBdr>
            <w:top w:val="none" w:sz="0" w:space="0" w:color="auto"/>
            <w:left w:val="none" w:sz="0" w:space="0" w:color="auto"/>
            <w:bottom w:val="none" w:sz="0" w:space="0" w:color="auto"/>
            <w:right w:val="none" w:sz="0" w:space="0" w:color="auto"/>
          </w:divBdr>
        </w:div>
        <w:div w:id="1954510824">
          <w:marLeft w:val="0"/>
          <w:marRight w:val="0"/>
          <w:marTop w:val="0"/>
          <w:marBottom w:val="0"/>
          <w:divBdr>
            <w:top w:val="none" w:sz="0" w:space="0" w:color="auto"/>
            <w:left w:val="none" w:sz="0" w:space="0" w:color="auto"/>
            <w:bottom w:val="none" w:sz="0" w:space="0" w:color="auto"/>
            <w:right w:val="none" w:sz="0" w:space="0" w:color="auto"/>
          </w:divBdr>
        </w:div>
        <w:div w:id="165290118">
          <w:marLeft w:val="0"/>
          <w:marRight w:val="0"/>
          <w:marTop w:val="0"/>
          <w:marBottom w:val="0"/>
          <w:divBdr>
            <w:top w:val="none" w:sz="0" w:space="0" w:color="auto"/>
            <w:left w:val="none" w:sz="0" w:space="0" w:color="auto"/>
            <w:bottom w:val="none" w:sz="0" w:space="0" w:color="auto"/>
            <w:right w:val="none" w:sz="0" w:space="0" w:color="auto"/>
          </w:divBdr>
        </w:div>
        <w:div w:id="333924161">
          <w:marLeft w:val="0"/>
          <w:marRight w:val="0"/>
          <w:marTop w:val="0"/>
          <w:marBottom w:val="0"/>
          <w:divBdr>
            <w:top w:val="none" w:sz="0" w:space="0" w:color="auto"/>
            <w:left w:val="none" w:sz="0" w:space="0" w:color="auto"/>
            <w:bottom w:val="none" w:sz="0" w:space="0" w:color="auto"/>
            <w:right w:val="none" w:sz="0" w:space="0" w:color="auto"/>
          </w:divBdr>
        </w:div>
        <w:div w:id="449324694">
          <w:marLeft w:val="0"/>
          <w:marRight w:val="0"/>
          <w:marTop w:val="0"/>
          <w:marBottom w:val="0"/>
          <w:divBdr>
            <w:top w:val="none" w:sz="0" w:space="0" w:color="auto"/>
            <w:left w:val="none" w:sz="0" w:space="0" w:color="auto"/>
            <w:bottom w:val="none" w:sz="0" w:space="0" w:color="auto"/>
            <w:right w:val="none" w:sz="0" w:space="0" w:color="auto"/>
          </w:divBdr>
        </w:div>
        <w:div w:id="1968464489">
          <w:marLeft w:val="0"/>
          <w:marRight w:val="0"/>
          <w:marTop w:val="0"/>
          <w:marBottom w:val="0"/>
          <w:divBdr>
            <w:top w:val="none" w:sz="0" w:space="0" w:color="auto"/>
            <w:left w:val="none" w:sz="0" w:space="0" w:color="auto"/>
            <w:bottom w:val="none" w:sz="0" w:space="0" w:color="auto"/>
            <w:right w:val="none" w:sz="0" w:space="0" w:color="auto"/>
          </w:divBdr>
        </w:div>
        <w:div w:id="1436248420">
          <w:marLeft w:val="0"/>
          <w:marRight w:val="0"/>
          <w:marTop w:val="0"/>
          <w:marBottom w:val="0"/>
          <w:divBdr>
            <w:top w:val="none" w:sz="0" w:space="0" w:color="auto"/>
            <w:left w:val="none" w:sz="0" w:space="0" w:color="auto"/>
            <w:bottom w:val="none" w:sz="0" w:space="0" w:color="auto"/>
            <w:right w:val="none" w:sz="0" w:space="0" w:color="auto"/>
          </w:divBdr>
        </w:div>
        <w:div w:id="903490765">
          <w:marLeft w:val="0"/>
          <w:marRight w:val="0"/>
          <w:marTop w:val="0"/>
          <w:marBottom w:val="0"/>
          <w:divBdr>
            <w:top w:val="none" w:sz="0" w:space="0" w:color="auto"/>
            <w:left w:val="none" w:sz="0" w:space="0" w:color="auto"/>
            <w:bottom w:val="none" w:sz="0" w:space="0" w:color="auto"/>
            <w:right w:val="none" w:sz="0" w:space="0" w:color="auto"/>
          </w:divBdr>
        </w:div>
        <w:div w:id="774637837">
          <w:marLeft w:val="0"/>
          <w:marRight w:val="0"/>
          <w:marTop w:val="0"/>
          <w:marBottom w:val="0"/>
          <w:divBdr>
            <w:top w:val="none" w:sz="0" w:space="0" w:color="auto"/>
            <w:left w:val="none" w:sz="0" w:space="0" w:color="auto"/>
            <w:bottom w:val="none" w:sz="0" w:space="0" w:color="auto"/>
            <w:right w:val="none" w:sz="0" w:space="0" w:color="auto"/>
          </w:divBdr>
        </w:div>
        <w:div w:id="1745446000">
          <w:marLeft w:val="0"/>
          <w:marRight w:val="0"/>
          <w:marTop w:val="0"/>
          <w:marBottom w:val="0"/>
          <w:divBdr>
            <w:top w:val="none" w:sz="0" w:space="0" w:color="auto"/>
            <w:left w:val="none" w:sz="0" w:space="0" w:color="auto"/>
            <w:bottom w:val="none" w:sz="0" w:space="0" w:color="auto"/>
            <w:right w:val="none" w:sz="0" w:space="0" w:color="auto"/>
          </w:divBdr>
        </w:div>
        <w:div w:id="1248034719">
          <w:marLeft w:val="0"/>
          <w:marRight w:val="0"/>
          <w:marTop w:val="0"/>
          <w:marBottom w:val="0"/>
          <w:divBdr>
            <w:top w:val="none" w:sz="0" w:space="0" w:color="auto"/>
            <w:left w:val="none" w:sz="0" w:space="0" w:color="auto"/>
            <w:bottom w:val="none" w:sz="0" w:space="0" w:color="auto"/>
            <w:right w:val="none" w:sz="0" w:space="0" w:color="auto"/>
          </w:divBdr>
        </w:div>
        <w:div w:id="1519927139">
          <w:marLeft w:val="0"/>
          <w:marRight w:val="0"/>
          <w:marTop w:val="0"/>
          <w:marBottom w:val="0"/>
          <w:divBdr>
            <w:top w:val="none" w:sz="0" w:space="0" w:color="auto"/>
            <w:left w:val="none" w:sz="0" w:space="0" w:color="auto"/>
            <w:bottom w:val="none" w:sz="0" w:space="0" w:color="auto"/>
            <w:right w:val="none" w:sz="0" w:space="0" w:color="auto"/>
          </w:divBdr>
        </w:div>
        <w:div w:id="976186795">
          <w:marLeft w:val="0"/>
          <w:marRight w:val="0"/>
          <w:marTop w:val="0"/>
          <w:marBottom w:val="0"/>
          <w:divBdr>
            <w:top w:val="none" w:sz="0" w:space="0" w:color="auto"/>
            <w:left w:val="none" w:sz="0" w:space="0" w:color="auto"/>
            <w:bottom w:val="none" w:sz="0" w:space="0" w:color="auto"/>
            <w:right w:val="none" w:sz="0" w:space="0" w:color="auto"/>
          </w:divBdr>
        </w:div>
        <w:div w:id="2039962206">
          <w:marLeft w:val="0"/>
          <w:marRight w:val="0"/>
          <w:marTop w:val="0"/>
          <w:marBottom w:val="0"/>
          <w:divBdr>
            <w:top w:val="none" w:sz="0" w:space="0" w:color="auto"/>
            <w:left w:val="none" w:sz="0" w:space="0" w:color="auto"/>
            <w:bottom w:val="none" w:sz="0" w:space="0" w:color="auto"/>
            <w:right w:val="none" w:sz="0" w:space="0" w:color="auto"/>
          </w:divBdr>
        </w:div>
        <w:div w:id="167256454">
          <w:marLeft w:val="0"/>
          <w:marRight w:val="0"/>
          <w:marTop w:val="0"/>
          <w:marBottom w:val="0"/>
          <w:divBdr>
            <w:top w:val="none" w:sz="0" w:space="0" w:color="auto"/>
            <w:left w:val="none" w:sz="0" w:space="0" w:color="auto"/>
            <w:bottom w:val="none" w:sz="0" w:space="0" w:color="auto"/>
            <w:right w:val="none" w:sz="0" w:space="0" w:color="auto"/>
          </w:divBdr>
        </w:div>
        <w:div w:id="1300382168">
          <w:marLeft w:val="0"/>
          <w:marRight w:val="0"/>
          <w:marTop w:val="0"/>
          <w:marBottom w:val="0"/>
          <w:divBdr>
            <w:top w:val="none" w:sz="0" w:space="0" w:color="auto"/>
            <w:left w:val="none" w:sz="0" w:space="0" w:color="auto"/>
            <w:bottom w:val="none" w:sz="0" w:space="0" w:color="auto"/>
            <w:right w:val="none" w:sz="0" w:space="0" w:color="auto"/>
          </w:divBdr>
        </w:div>
        <w:div w:id="154882579">
          <w:marLeft w:val="0"/>
          <w:marRight w:val="0"/>
          <w:marTop w:val="0"/>
          <w:marBottom w:val="0"/>
          <w:divBdr>
            <w:top w:val="none" w:sz="0" w:space="0" w:color="auto"/>
            <w:left w:val="none" w:sz="0" w:space="0" w:color="auto"/>
            <w:bottom w:val="none" w:sz="0" w:space="0" w:color="auto"/>
            <w:right w:val="none" w:sz="0" w:space="0" w:color="auto"/>
          </w:divBdr>
        </w:div>
        <w:div w:id="1892183574">
          <w:marLeft w:val="0"/>
          <w:marRight w:val="0"/>
          <w:marTop w:val="0"/>
          <w:marBottom w:val="0"/>
          <w:divBdr>
            <w:top w:val="none" w:sz="0" w:space="0" w:color="auto"/>
            <w:left w:val="none" w:sz="0" w:space="0" w:color="auto"/>
            <w:bottom w:val="none" w:sz="0" w:space="0" w:color="auto"/>
            <w:right w:val="none" w:sz="0" w:space="0" w:color="auto"/>
          </w:divBdr>
        </w:div>
        <w:div w:id="1228153206">
          <w:marLeft w:val="0"/>
          <w:marRight w:val="0"/>
          <w:marTop w:val="0"/>
          <w:marBottom w:val="0"/>
          <w:divBdr>
            <w:top w:val="none" w:sz="0" w:space="0" w:color="auto"/>
            <w:left w:val="none" w:sz="0" w:space="0" w:color="auto"/>
            <w:bottom w:val="none" w:sz="0" w:space="0" w:color="auto"/>
            <w:right w:val="none" w:sz="0" w:space="0" w:color="auto"/>
          </w:divBdr>
        </w:div>
        <w:div w:id="356853904">
          <w:marLeft w:val="0"/>
          <w:marRight w:val="0"/>
          <w:marTop w:val="0"/>
          <w:marBottom w:val="0"/>
          <w:divBdr>
            <w:top w:val="none" w:sz="0" w:space="0" w:color="auto"/>
            <w:left w:val="none" w:sz="0" w:space="0" w:color="auto"/>
            <w:bottom w:val="none" w:sz="0" w:space="0" w:color="auto"/>
            <w:right w:val="none" w:sz="0" w:space="0" w:color="auto"/>
          </w:divBdr>
        </w:div>
        <w:div w:id="233970979">
          <w:marLeft w:val="0"/>
          <w:marRight w:val="0"/>
          <w:marTop w:val="0"/>
          <w:marBottom w:val="0"/>
          <w:divBdr>
            <w:top w:val="none" w:sz="0" w:space="0" w:color="auto"/>
            <w:left w:val="none" w:sz="0" w:space="0" w:color="auto"/>
            <w:bottom w:val="none" w:sz="0" w:space="0" w:color="auto"/>
            <w:right w:val="none" w:sz="0" w:space="0" w:color="auto"/>
          </w:divBdr>
        </w:div>
        <w:div w:id="986933965">
          <w:marLeft w:val="0"/>
          <w:marRight w:val="0"/>
          <w:marTop w:val="0"/>
          <w:marBottom w:val="0"/>
          <w:divBdr>
            <w:top w:val="none" w:sz="0" w:space="0" w:color="auto"/>
            <w:left w:val="none" w:sz="0" w:space="0" w:color="auto"/>
            <w:bottom w:val="none" w:sz="0" w:space="0" w:color="auto"/>
            <w:right w:val="none" w:sz="0" w:space="0" w:color="auto"/>
          </w:divBdr>
        </w:div>
        <w:div w:id="845485015">
          <w:marLeft w:val="0"/>
          <w:marRight w:val="0"/>
          <w:marTop w:val="0"/>
          <w:marBottom w:val="0"/>
          <w:divBdr>
            <w:top w:val="none" w:sz="0" w:space="0" w:color="auto"/>
            <w:left w:val="none" w:sz="0" w:space="0" w:color="auto"/>
            <w:bottom w:val="none" w:sz="0" w:space="0" w:color="auto"/>
            <w:right w:val="none" w:sz="0" w:space="0" w:color="auto"/>
          </w:divBdr>
        </w:div>
        <w:div w:id="1797478841">
          <w:marLeft w:val="0"/>
          <w:marRight w:val="0"/>
          <w:marTop w:val="0"/>
          <w:marBottom w:val="0"/>
          <w:divBdr>
            <w:top w:val="none" w:sz="0" w:space="0" w:color="auto"/>
            <w:left w:val="none" w:sz="0" w:space="0" w:color="auto"/>
            <w:bottom w:val="none" w:sz="0" w:space="0" w:color="auto"/>
            <w:right w:val="none" w:sz="0" w:space="0" w:color="auto"/>
          </w:divBdr>
        </w:div>
        <w:div w:id="476071363">
          <w:marLeft w:val="0"/>
          <w:marRight w:val="0"/>
          <w:marTop w:val="0"/>
          <w:marBottom w:val="0"/>
          <w:divBdr>
            <w:top w:val="none" w:sz="0" w:space="0" w:color="auto"/>
            <w:left w:val="none" w:sz="0" w:space="0" w:color="auto"/>
            <w:bottom w:val="none" w:sz="0" w:space="0" w:color="auto"/>
            <w:right w:val="none" w:sz="0" w:space="0" w:color="auto"/>
          </w:divBdr>
        </w:div>
        <w:div w:id="134951045">
          <w:marLeft w:val="0"/>
          <w:marRight w:val="0"/>
          <w:marTop w:val="0"/>
          <w:marBottom w:val="0"/>
          <w:divBdr>
            <w:top w:val="none" w:sz="0" w:space="0" w:color="auto"/>
            <w:left w:val="none" w:sz="0" w:space="0" w:color="auto"/>
            <w:bottom w:val="none" w:sz="0" w:space="0" w:color="auto"/>
            <w:right w:val="none" w:sz="0" w:space="0" w:color="auto"/>
          </w:divBdr>
        </w:div>
        <w:div w:id="70205566">
          <w:marLeft w:val="0"/>
          <w:marRight w:val="0"/>
          <w:marTop w:val="0"/>
          <w:marBottom w:val="0"/>
          <w:divBdr>
            <w:top w:val="none" w:sz="0" w:space="0" w:color="auto"/>
            <w:left w:val="none" w:sz="0" w:space="0" w:color="auto"/>
            <w:bottom w:val="none" w:sz="0" w:space="0" w:color="auto"/>
            <w:right w:val="none" w:sz="0" w:space="0" w:color="auto"/>
          </w:divBdr>
        </w:div>
        <w:div w:id="350641990">
          <w:marLeft w:val="0"/>
          <w:marRight w:val="0"/>
          <w:marTop w:val="0"/>
          <w:marBottom w:val="0"/>
          <w:divBdr>
            <w:top w:val="none" w:sz="0" w:space="0" w:color="auto"/>
            <w:left w:val="none" w:sz="0" w:space="0" w:color="auto"/>
            <w:bottom w:val="none" w:sz="0" w:space="0" w:color="auto"/>
            <w:right w:val="none" w:sz="0" w:space="0" w:color="auto"/>
          </w:divBdr>
        </w:div>
        <w:div w:id="219248856">
          <w:marLeft w:val="0"/>
          <w:marRight w:val="0"/>
          <w:marTop w:val="0"/>
          <w:marBottom w:val="0"/>
          <w:divBdr>
            <w:top w:val="none" w:sz="0" w:space="0" w:color="auto"/>
            <w:left w:val="none" w:sz="0" w:space="0" w:color="auto"/>
            <w:bottom w:val="none" w:sz="0" w:space="0" w:color="auto"/>
            <w:right w:val="none" w:sz="0" w:space="0" w:color="auto"/>
          </w:divBdr>
        </w:div>
      </w:divsChild>
    </w:div>
    <w:div w:id="819729930">
      <w:bodyDiv w:val="1"/>
      <w:marLeft w:val="0"/>
      <w:marRight w:val="0"/>
      <w:marTop w:val="0"/>
      <w:marBottom w:val="0"/>
      <w:divBdr>
        <w:top w:val="none" w:sz="0" w:space="0" w:color="auto"/>
        <w:left w:val="none" w:sz="0" w:space="0" w:color="auto"/>
        <w:bottom w:val="none" w:sz="0" w:space="0" w:color="auto"/>
        <w:right w:val="none" w:sz="0" w:space="0" w:color="auto"/>
      </w:divBdr>
    </w:div>
    <w:div w:id="820390561">
      <w:bodyDiv w:val="1"/>
      <w:marLeft w:val="0"/>
      <w:marRight w:val="0"/>
      <w:marTop w:val="0"/>
      <w:marBottom w:val="0"/>
      <w:divBdr>
        <w:top w:val="none" w:sz="0" w:space="0" w:color="auto"/>
        <w:left w:val="none" w:sz="0" w:space="0" w:color="auto"/>
        <w:bottom w:val="none" w:sz="0" w:space="0" w:color="auto"/>
        <w:right w:val="none" w:sz="0" w:space="0" w:color="auto"/>
      </w:divBdr>
      <w:divsChild>
        <w:div w:id="1664426739">
          <w:marLeft w:val="0"/>
          <w:marRight w:val="0"/>
          <w:marTop w:val="0"/>
          <w:marBottom w:val="0"/>
          <w:divBdr>
            <w:top w:val="none" w:sz="0" w:space="0" w:color="auto"/>
            <w:left w:val="none" w:sz="0" w:space="0" w:color="auto"/>
            <w:bottom w:val="none" w:sz="0" w:space="0" w:color="auto"/>
            <w:right w:val="none" w:sz="0" w:space="0" w:color="auto"/>
          </w:divBdr>
        </w:div>
        <w:div w:id="978800523">
          <w:marLeft w:val="0"/>
          <w:marRight w:val="0"/>
          <w:marTop w:val="0"/>
          <w:marBottom w:val="0"/>
          <w:divBdr>
            <w:top w:val="none" w:sz="0" w:space="0" w:color="auto"/>
            <w:left w:val="none" w:sz="0" w:space="0" w:color="auto"/>
            <w:bottom w:val="none" w:sz="0" w:space="0" w:color="auto"/>
            <w:right w:val="none" w:sz="0" w:space="0" w:color="auto"/>
          </w:divBdr>
        </w:div>
        <w:div w:id="93551961">
          <w:marLeft w:val="0"/>
          <w:marRight w:val="0"/>
          <w:marTop w:val="0"/>
          <w:marBottom w:val="0"/>
          <w:divBdr>
            <w:top w:val="none" w:sz="0" w:space="0" w:color="auto"/>
            <w:left w:val="none" w:sz="0" w:space="0" w:color="auto"/>
            <w:bottom w:val="none" w:sz="0" w:space="0" w:color="auto"/>
            <w:right w:val="none" w:sz="0" w:space="0" w:color="auto"/>
          </w:divBdr>
        </w:div>
        <w:div w:id="245923526">
          <w:marLeft w:val="0"/>
          <w:marRight w:val="0"/>
          <w:marTop w:val="0"/>
          <w:marBottom w:val="0"/>
          <w:divBdr>
            <w:top w:val="none" w:sz="0" w:space="0" w:color="auto"/>
            <w:left w:val="none" w:sz="0" w:space="0" w:color="auto"/>
            <w:bottom w:val="none" w:sz="0" w:space="0" w:color="auto"/>
            <w:right w:val="none" w:sz="0" w:space="0" w:color="auto"/>
          </w:divBdr>
        </w:div>
        <w:div w:id="2081554922">
          <w:marLeft w:val="0"/>
          <w:marRight w:val="0"/>
          <w:marTop w:val="0"/>
          <w:marBottom w:val="0"/>
          <w:divBdr>
            <w:top w:val="none" w:sz="0" w:space="0" w:color="auto"/>
            <w:left w:val="none" w:sz="0" w:space="0" w:color="auto"/>
            <w:bottom w:val="none" w:sz="0" w:space="0" w:color="auto"/>
            <w:right w:val="none" w:sz="0" w:space="0" w:color="auto"/>
          </w:divBdr>
        </w:div>
        <w:div w:id="1040520227">
          <w:marLeft w:val="0"/>
          <w:marRight w:val="0"/>
          <w:marTop w:val="0"/>
          <w:marBottom w:val="0"/>
          <w:divBdr>
            <w:top w:val="none" w:sz="0" w:space="0" w:color="auto"/>
            <w:left w:val="none" w:sz="0" w:space="0" w:color="auto"/>
            <w:bottom w:val="none" w:sz="0" w:space="0" w:color="auto"/>
            <w:right w:val="none" w:sz="0" w:space="0" w:color="auto"/>
          </w:divBdr>
        </w:div>
        <w:div w:id="528684097">
          <w:marLeft w:val="0"/>
          <w:marRight w:val="0"/>
          <w:marTop w:val="0"/>
          <w:marBottom w:val="0"/>
          <w:divBdr>
            <w:top w:val="none" w:sz="0" w:space="0" w:color="auto"/>
            <w:left w:val="none" w:sz="0" w:space="0" w:color="auto"/>
            <w:bottom w:val="none" w:sz="0" w:space="0" w:color="auto"/>
            <w:right w:val="none" w:sz="0" w:space="0" w:color="auto"/>
          </w:divBdr>
        </w:div>
        <w:div w:id="1947887683">
          <w:marLeft w:val="0"/>
          <w:marRight w:val="0"/>
          <w:marTop w:val="0"/>
          <w:marBottom w:val="0"/>
          <w:divBdr>
            <w:top w:val="none" w:sz="0" w:space="0" w:color="auto"/>
            <w:left w:val="none" w:sz="0" w:space="0" w:color="auto"/>
            <w:bottom w:val="none" w:sz="0" w:space="0" w:color="auto"/>
            <w:right w:val="none" w:sz="0" w:space="0" w:color="auto"/>
          </w:divBdr>
        </w:div>
        <w:div w:id="1691180689">
          <w:marLeft w:val="0"/>
          <w:marRight w:val="0"/>
          <w:marTop w:val="0"/>
          <w:marBottom w:val="0"/>
          <w:divBdr>
            <w:top w:val="none" w:sz="0" w:space="0" w:color="auto"/>
            <w:left w:val="none" w:sz="0" w:space="0" w:color="auto"/>
            <w:bottom w:val="none" w:sz="0" w:space="0" w:color="auto"/>
            <w:right w:val="none" w:sz="0" w:space="0" w:color="auto"/>
          </w:divBdr>
        </w:div>
        <w:div w:id="1919093072">
          <w:marLeft w:val="0"/>
          <w:marRight w:val="0"/>
          <w:marTop w:val="0"/>
          <w:marBottom w:val="0"/>
          <w:divBdr>
            <w:top w:val="none" w:sz="0" w:space="0" w:color="auto"/>
            <w:left w:val="none" w:sz="0" w:space="0" w:color="auto"/>
            <w:bottom w:val="none" w:sz="0" w:space="0" w:color="auto"/>
            <w:right w:val="none" w:sz="0" w:space="0" w:color="auto"/>
          </w:divBdr>
        </w:div>
        <w:div w:id="901142219">
          <w:marLeft w:val="0"/>
          <w:marRight w:val="0"/>
          <w:marTop w:val="0"/>
          <w:marBottom w:val="0"/>
          <w:divBdr>
            <w:top w:val="none" w:sz="0" w:space="0" w:color="auto"/>
            <w:left w:val="none" w:sz="0" w:space="0" w:color="auto"/>
            <w:bottom w:val="none" w:sz="0" w:space="0" w:color="auto"/>
            <w:right w:val="none" w:sz="0" w:space="0" w:color="auto"/>
          </w:divBdr>
        </w:div>
        <w:div w:id="437070384">
          <w:marLeft w:val="0"/>
          <w:marRight w:val="0"/>
          <w:marTop w:val="0"/>
          <w:marBottom w:val="0"/>
          <w:divBdr>
            <w:top w:val="none" w:sz="0" w:space="0" w:color="auto"/>
            <w:left w:val="none" w:sz="0" w:space="0" w:color="auto"/>
            <w:bottom w:val="none" w:sz="0" w:space="0" w:color="auto"/>
            <w:right w:val="none" w:sz="0" w:space="0" w:color="auto"/>
          </w:divBdr>
        </w:div>
        <w:div w:id="978262484">
          <w:marLeft w:val="0"/>
          <w:marRight w:val="0"/>
          <w:marTop w:val="0"/>
          <w:marBottom w:val="0"/>
          <w:divBdr>
            <w:top w:val="none" w:sz="0" w:space="0" w:color="auto"/>
            <w:left w:val="none" w:sz="0" w:space="0" w:color="auto"/>
            <w:bottom w:val="none" w:sz="0" w:space="0" w:color="auto"/>
            <w:right w:val="none" w:sz="0" w:space="0" w:color="auto"/>
          </w:divBdr>
        </w:div>
        <w:div w:id="700937545">
          <w:marLeft w:val="0"/>
          <w:marRight w:val="0"/>
          <w:marTop w:val="0"/>
          <w:marBottom w:val="0"/>
          <w:divBdr>
            <w:top w:val="none" w:sz="0" w:space="0" w:color="auto"/>
            <w:left w:val="none" w:sz="0" w:space="0" w:color="auto"/>
            <w:bottom w:val="none" w:sz="0" w:space="0" w:color="auto"/>
            <w:right w:val="none" w:sz="0" w:space="0" w:color="auto"/>
          </w:divBdr>
        </w:div>
        <w:div w:id="1984190181">
          <w:marLeft w:val="0"/>
          <w:marRight w:val="0"/>
          <w:marTop w:val="0"/>
          <w:marBottom w:val="0"/>
          <w:divBdr>
            <w:top w:val="none" w:sz="0" w:space="0" w:color="auto"/>
            <w:left w:val="none" w:sz="0" w:space="0" w:color="auto"/>
            <w:bottom w:val="none" w:sz="0" w:space="0" w:color="auto"/>
            <w:right w:val="none" w:sz="0" w:space="0" w:color="auto"/>
          </w:divBdr>
        </w:div>
        <w:div w:id="1342004642">
          <w:marLeft w:val="0"/>
          <w:marRight w:val="0"/>
          <w:marTop w:val="0"/>
          <w:marBottom w:val="0"/>
          <w:divBdr>
            <w:top w:val="none" w:sz="0" w:space="0" w:color="auto"/>
            <w:left w:val="none" w:sz="0" w:space="0" w:color="auto"/>
            <w:bottom w:val="none" w:sz="0" w:space="0" w:color="auto"/>
            <w:right w:val="none" w:sz="0" w:space="0" w:color="auto"/>
          </w:divBdr>
        </w:div>
        <w:div w:id="2041665795">
          <w:marLeft w:val="0"/>
          <w:marRight w:val="0"/>
          <w:marTop w:val="0"/>
          <w:marBottom w:val="0"/>
          <w:divBdr>
            <w:top w:val="none" w:sz="0" w:space="0" w:color="auto"/>
            <w:left w:val="none" w:sz="0" w:space="0" w:color="auto"/>
            <w:bottom w:val="none" w:sz="0" w:space="0" w:color="auto"/>
            <w:right w:val="none" w:sz="0" w:space="0" w:color="auto"/>
          </w:divBdr>
        </w:div>
        <w:div w:id="1200971232">
          <w:marLeft w:val="0"/>
          <w:marRight w:val="0"/>
          <w:marTop w:val="0"/>
          <w:marBottom w:val="0"/>
          <w:divBdr>
            <w:top w:val="none" w:sz="0" w:space="0" w:color="auto"/>
            <w:left w:val="none" w:sz="0" w:space="0" w:color="auto"/>
            <w:bottom w:val="none" w:sz="0" w:space="0" w:color="auto"/>
            <w:right w:val="none" w:sz="0" w:space="0" w:color="auto"/>
          </w:divBdr>
        </w:div>
        <w:div w:id="894314223">
          <w:marLeft w:val="0"/>
          <w:marRight w:val="0"/>
          <w:marTop w:val="0"/>
          <w:marBottom w:val="0"/>
          <w:divBdr>
            <w:top w:val="none" w:sz="0" w:space="0" w:color="auto"/>
            <w:left w:val="none" w:sz="0" w:space="0" w:color="auto"/>
            <w:bottom w:val="none" w:sz="0" w:space="0" w:color="auto"/>
            <w:right w:val="none" w:sz="0" w:space="0" w:color="auto"/>
          </w:divBdr>
        </w:div>
        <w:div w:id="459570815">
          <w:marLeft w:val="0"/>
          <w:marRight w:val="0"/>
          <w:marTop w:val="0"/>
          <w:marBottom w:val="0"/>
          <w:divBdr>
            <w:top w:val="none" w:sz="0" w:space="0" w:color="auto"/>
            <w:left w:val="none" w:sz="0" w:space="0" w:color="auto"/>
            <w:bottom w:val="none" w:sz="0" w:space="0" w:color="auto"/>
            <w:right w:val="none" w:sz="0" w:space="0" w:color="auto"/>
          </w:divBdr>
        </w:div>
        <w:div w:id="2001081941">
          <w:marLeft w:val="0"/>
          <w:marRight w:val="0"/>
          <w:marTop w:val="0"/>
          <w:marBottom w:val="0"/>
          <w:divBdr>
            <w:top w:val="none" w:sz="0" w:space="0" w:color="auto"/>
            <w:left w:val="none" w:sz="0" w:space="0" w:color="auto"/>
            <w:bottom w:val="none" w:sz="0" w:space="0" w:color="auto"/>
            <w:right w:val="none" w:sz="0" w:space="0" w:color="auto"/>
          </w:divBdr>
        </w:div>
        <w:div w:id="1525291521">
          <w:marLeft w:val="0"/>
          <w:marRight w:val="0"/>
          <w:marTop w:val="0"/>
          <w:marBottom w:val="0"/>
          <w:divBdr>
            <w:top w:val="none" w:sz="0" w:space="0" w:color="auto"/>
            <w:left w:val="none" w:sz="0" w:space="0" w:color="auto"/>
            <w:bottom w:val="none" w:sz="0" w:space="0" w:color="auto"/>
            <w:right w:val="none" w:sz="0" w:space="0" w:color="auto"/>
          </w:divBdr>
        </w:div>
        <w:div w:id="853492693">
          <w:marLeft w:val="0"/>
          <w:marRight w:val="0"/>
          <w:marTop w:val="0"/>
          <w:marBottom w:val="0"/>
          <w:divBdr>
            <w:top w:val="none" w:sz="0" w:space="0" w:color="auto"/>
            <w:left w:val="none" w:sz="0" w:space="0" w:color="auto"/>
            <w:bottom w:val="none" w:sz="0" w:space="0" w:color="auto"/>
            <w:right w:val="none" w:sz="0" w:space="0" w:color="auto"/>
          </w:divBdr>
        </w:div>
        <w:div w:id="1224371594">
          <w:marLeft w:val="0"/>
          <w:marRight w:val="0"/>
          <w:marTop w:val="0"/>
          <w:marBottom w:val="0"/>
          <w:divBdr>
            <w:top w:val="none" w:sz="0" w:space="0" w:color="auto"/>
            <w:left w:val="none" w:sz="0" w:space="0" w:color="auto"/>
            <w:bottom w:val="none" w:sz="0" w:space="0" w:color="auto"/>
            <w:right w:val="none" w:sz="0" w:space="0" w:color="auto"/>
          </w:divBdr>
        </w:div>
        <w:div w:id="556357642">
          <w:marLeft w:val="0"/>
          <w:marRight w:val="0"/>
          <w:marTop w:val="0"/>
          <w:marBottom w:val="0"/>
          <w:divBdr>
            <w:top w:val="none" w:sz="0" w:space="0" w:color="auto"/>
            <w:left w:val="none" w:sz="0" w:space="0" w:color="auto"/>
            <w:bottom w:val="none" w:sz="0" w:space="0" w:color="auto"/>
            <w:right w:val="none" w:sz="0" w:space="0" w:color="auto"/>
          </w:divBdr>
        </w:div>
        <w:div w:id="943075249">
          <w:marLeft w:val="0"/>
          <w:marRight w:val="0"/>
          <w:marTop w:val="0"/>
          <w:marBottom w:val="0"/>
          <w:divBdr>
            <w:top w:val="none" w:sz="0" w:space="0" w:color="auto"/>
            <w:left w:val="none" w:sz="0" w:space="0" w:color="auto"/>
            <w:bottom w:val="none" w:sz="0" w:space="0" w:color="auto"/>
            <w:right w:val="none" w:sz="0" w:space="0" w:color="auto"/>
          </w:divBdr>
        </w:div>
        <w:div w:id="630669172">
          <w:marLeft w:val="0"/>
          <w:marRight w:val="0"/>
          <w:marTop w:val="0"/>
          <w:marBottom w:val="0"/>
          <w:divBdr>
            <w:top w:val="none" w:sz="0" w:space="0" w:color="auto"/>
            <w:left w:val="none" w:sz="0" w:space="0" w:color="auto"/>
            <w:bottom w:val="none" w:sz="0" w:space="0" w:color="auto"/>
            <w:right w:val="none" w:sz="0" w:space="0" w:color="auto"/>
          </w:divBdr>
        </w:div>
        <w:div w:id="1994285709">
          <w:marLeft w:val="0"/>
          <w:marRight w:val="0"/>
          <w:marTop w:val="0"/>
          <w:marBottom w:val="0"/>
          <w:divBdr>
            <w:top w:val="none" w:sz="0" w:space="0" w:color="auto"/>
            <w:left w:val="none" w:sz="0" w:space="0" w:color="auto"/>
            <w:bottom w:val="none" w:sz="0" w:space="0" w:color="auto"/>
            <w:right w:val="none" w:sz="0" w:space="0" w:color="auto"/>
          </w:divBdr>
        </w:div>
        <w:div w:id="813988528">
          <w:marLeft w:val="0"/>
          <w:marRight w:val="0"/>
          <w:marTop w:val="0"/>
          <w:marBottom w:val="0"/>
          <w:divBdr>
            <w:top w:val="none" w:sz="0" w:space="0" w:color="auto"/>
            <w:left w:val="none" w:sz="0" w:space="0" w:color="auto"/>
            <w:bottom w:val="none" w:sz="0" w:space="0" w:color="auto"/>
            <w:right w:val="none" w:sz="0" w:space="0" w:color="auto"/>
          </w:divBdr>
        </w:div>
        <w:div w:id="1155755058">
          <w:marLeft w:val="0"/>
          <w:marRight w:val="0"/>
          <w:marTop w:val="0"/>
          <w:marBottom w:val="0"/>
          <w:divBdr>
            <w:top w:val="none" w:sz="0" w:space="0" w:color="auto"/>
            <w:left w:val="none" w:sz="0" w:space="0" w:color="auto"/>
            <w:bottom w:val="none" w:sz="0" w:space="0" w:color="auto"/>
            <w:right w:val="none" w:sz="0" w:space="0" w:color="auto"/>
          </w:divBdr>
        </w:div>
        <w:div w:id="2001423208">
          <w:marLeft w:val="0"/>
          <w:marRight w:val="0"/>
          <w:marTop w:val="0"/>
          <w:marBottom w:val="0"/>
          <w:divBdr>
            <w:top w:val="none" w:sz="0" w:space="0" w:color="auto"/>
            <w:left w:val="none" w:sz="0" w:space="0" w:color="auto"/>
            <w:bottom w:val="none" w:sz="0" w:space="0" w:color="auto"/>
            <w:right w:val="none" w:sz="0" w:space="0" w:color="auto"/>
          </w:divBdr>
        </w:div>
        <w:div w:id="1587811493">
          <w:marLeft w:val="0"/>
          <w:marRight w:val="0"/>
          <w:marTop w:val="0"/>
          <w:marBottom w:val="0"/>
          <w:divBdr>
            <w:top w:val="none" w:sz="0" w:space="0" w:color="auto"/>
            <w:left w:val="none" w:sz="0" w:space="0" w:color="auto"/>
            <w:bottom w:val="none" w:sz="0" w:space="0" w:color="auto"/>
            <w:right w:val="none" w:sz="0" w:space="0" w:color="auto"/>
          </w:divBdr>
        </w:div>
        <w:div w:id="965084065">
          <w:marLeft w:val="0"/>
          <w:marRight w:val="0"/>
          <w:marTop w:val="0"/>
          <w:marBottom w:val="0"/>
          <w:divBdr>
            <w:top w:val="none" w:sz="0" w:space="0" w:color="auto"/>
            <w:left w:val="none" w:sz="0" w:space="0" w:color="auto"/>
            <w:bottom w:val="none" w:sz="0" w:space="0" w:color="auto"/>
            <w:right w:val="none" w:sz="0" w:space="0" w:color="auto"/>
          </w:divBdr>
        </w:div>
        <w:div w:id="2035031522">
          <w:marLeft w:val="0"/>
          <w:marRight w:val="0"/>
          <w:marTop w:val="0"/>
          <w:marBottom w:val="0"/>
          <w:divBdr>
            <w:top w:val="none" w:sz="0" w:space="0" w:color="auto"/>
            <w:left w:val="none" w:sz="0" w:space="0" w:color="auto"/>
            <w:bottom w:val="none" w:sz="0" w:space="0" w:color="auto"/>
            <w:right w:val="none" w:sz="0" w:space="0" w:color="auto"/>
          </w:divBdr>
        </w:div>
        <w:div w:id="2066876328">
          <w:marLeft w:val="0"/>
          <w:marRight w:val="0"/>
          <w:marTop w:val="0"/>
          <w:marBottom w:val="0"/>
          <w:divBdr>
            <w:top w:val="none" w:sz="0" w:space="0" w:color="auto"/>
            <w:left w:val="none" w:sz="0" w:space="0" w:color="auto"/>
            <w:bottom w:val="none" w:sz="0" w:space="0" w:color="auto"/>
            <w:right w:val="none" w:sz="0" w:space="0" w:color="auto"/>
          </w:divBdr>
        </w:div>
        <w:div w:id="1167869398">
          <w:marLeft w:val="0"/>
          <w:marRight w:val="0"/>
          <w:marTop w:val="0"/>
          <w:marBottom w:val="0"/>
          <w:divBdr>
            <w:top w:val="none" w:sz="0" w:space="0" w:color="auto"/>
            <w:left w:val="none" w:sz="0" w:space="0" w:color="auto"/>
            <w:bottom w:val="none" w:sz="0" w:space="0" w:color="auto"/>
            <w:right w:val="none" w:sz="0" w:space="0" w:color="auto"/>
          </w:divBdr>
        </w:div>
        <w:div w:id="1913000373">
          <w:marLeft w:val="0"/>
          <w:marRight w:val="0"/>
          <w:marTop w:val="0"/>
          <w:marBottom w:val="0"/>
          <w:divBdr>
            <w:top w:val="none" w:sz="0" w:space="0" w:color="auto"/>
            <w:left w:val="none" w:sz="0" w:space="0" w:color="auto"/>
            <w:bottom w:val="none" w:sz="0" w:space="0" w:color="auto"/>
            <w:right w:val="none" w:sz="0" w:space="0" w:color="auto"/>
          </w:divBdr>
        </w:div>
        <w:div w:id="2052075405">
          <w:marLeft w:val="0"/>
          <w:marRight w:val="0"/>
          <w:marTop w:val="0"/>
          <w:marBottom w:val="0"/>
          <w:divBdr>
            <w:top w:val="none" w:sz="0" w:space="0" w:color="auto"/>
            <w:left w:val="none" w:sz="0" w:space="0" w:color="auto"/>
            <w:bottom w:val="none" w:sz="0" w:space="0" w:color="auto"/>
            <w:right w:val="none" w:sz="0" w:space="0" w:color="auto"/>
          </w:divBdr>
        </w:div>
        <w:div w:id="2024552793">
          <w:marLeft w:val="0"/>
          <w:marRight w:val="0"/>
          <w:marTop w:val="0"/>
          <w:marBottom w:val="0"/>
          <w:divBdr>
            <w:top w:val="none" w:sz="0" w:space="0" w:color="auto"/>
            <w:left w:val="none" w:sz="0" w:space="0" w:color="auto"/>
            <w:bottom w:val="none" w:sz="0" w:space="0" w:color="auto"/>
            <w:right w:val="none" w:sz="0" w:space="0" w:color="auto"/>
          </w:divBdr>
        </w:div>
        <w:div w:id="1281573226">
          <w:marLeft w:val="0"/>
          <w:marRight w:val="0"/>
          <w:marTop w:val="0"/>
          <w:marBottom w:val="0"/>
          <w:divBdr>
            <w:top w:val="none" w:sz="0" w:space="0" w:color="auto"/>
            <w:left w:val="none" w:sz="0" w:space="0" w:color="auto"/>
            <w:bottom w:val="none" w:sz="0" w:space="0" w:color="auto"/>
            <w:right w:val="none" w:sz="0" w:space="0" w:color="auto"/>
          </w:divBdr>
        </w:div>
        <w:div w:id="1039355461">
          <w:marLeft w:val="0"/>
          <w:marRight w:val="0"/>
          <w:marTop w:val="0"/>
          <w:marBottom w:val="0"/>
          <w:divBdr>
            <w:top w:val="none" w:sz="0" w:space="0" w:color="auto"/>
            <w:left w:val="none" w:sz="0" w:space="0" w:color="auto"/>
            <w:bottom w:val="none" w:sz="0" w:space="0" w:color="auto"/>
            <w:right w:val="none" w:sz="0" w:space="0" w:color="auto"/>
          </w:divBdr>
        </w:div>
        <w:div w:id="2060010567">
          <w:marLeft w:val="0"/>
          <w:marRight w:val="0"/>
          <w:marTop w:val="0"/>
          <w:marBottom w:val="0"/>
          <w:divBdr>
            <w:top w:val="none" w:sz="0" w:space="0" w:color="auto"/>
            <w:left w:val="none" w:sz="0" w:space="0" w:color="auto"/>
            <w:bottom w:val="none" w:sz="0" w:space="0" w:color="auto"/>
            <w:right w:val="none" w:sz="0" w:space="0" w:color="auto"/>
          </w:divBdr>
        </w:div>
        <w:div w:id="1227255723">
          <w:marLeft w:val="0"/>
          <w:marRight w:val="0"/>
          <w:marTop w:val="0"/>
          <w:marBottom w:val="0"/>
          <w:divBdr>
            <w:top w:val="none" w:sz="0" w:space="0" w:color="auto"/>
            <w:left w:val="none" w:sz="0" w:space="0" w:color="auto"/>
            <w:bottom w:val="none" w:sz="0" w:space="0" w:color="auto"/>
            <w:right w:val="none" w:sz="0" w:space="0" w:color="auto"/>
          </w:divBdr>
        </w:div>
        <w:div w:id="1580867104">
          <w:marLeft w:val="0"/>
          <w:marRight w:val="0"/>
          <w:marTop w:val="0"/>
          <w:marBottom w:val="0"/>
          <w:divBdr>
            <w:top w:val="none" w:sz="0" w:space="0" w:color="auto"/>
            <w:left w:val="none" w:sz="0" w:space="0" w:color="auto"/>
            <w:bottom w:val="none" w:sz="0" w:space="0" w:color="auto"/>
            <w:right w:val="none" w:sz="0" w:space="0" w:color="auto"/>
          </w:divBdr>
        </w:div>
        <w:div w:id="1442608414">
          <w:marLeft w:val="0"/>
          <w:marRight w:val="0"/>
          <w:marTop w:val="0"/>
          <w:marBottom w:val="0"/>
          <w:divBdr>
            <w:top w:val="none" w:sz="0" w:space="0" w:color="auto"/>
            <w:left w:val="none" w:sz="0" w:space="0" w:color="auto"/>
            <w:bottom w:val="none" w:sz="0" w:space="0" w:color="auto"/>
            <w:right w:val="none" w:sz="0" w:space="0" w:color="auto"/>
          </w:divBdr>
        </w:div>
        <w:div w:id="1236277350">
          <w:marLeft w:val="0"/>
          <w:marRight w:val="0"/>
          <w:marTop w:val="0"/>
          <w:marBottom w:val="0"/>
          <w:divBdr>
            <w:top w:val="none" w:sz="0" w:space="0" w:color="auto"/>
            <w:left w:val="none" w:sz="0" w:space="0" w:color="auto"/>
            <w:bottom w:val="none" w:sz="0" w:space="0" w:color="auto"/>
            <w:right w:val="none" w:sz="0" w:space="0" w:color="auto"/>
          </w:divBdr>
        </w:div>
        <w:div w:id="43523985">
          <w:marLeft w:val="0"/>
          <w:marRight w:val="0"/>
          <w:marTop w:val="0"/>
          <w:marBottom w:val="0"/>
          <w:divBdr>
            <w:top w:val="none" w:sz="0" w:space="0" w:color="auto"/>
            <w:left w:val="none" w:sz="0" w:space="0" w:color="auto"/>
            <w:bottom w:val="none" w:sz="0" w:space="0" w:color="auto"/>
            <w:right w:val="none" w:sz="0" w:space="0" w:color="auto"/>
          </w:divBdr>
        </w:div>
        <w:div w:id="1332635882">
          <w:marLeft w:val="0"/>
          <w:marRight w:val="0"/>
          <w:marTop w:val="0"/>
          <w:marBottom w:val="0"/>
          <w:divBdr>
            <w:top w:val="none" w:sz="0" w:space="0" w:color="auto"/>
            <w:left w:val="none" w:sz="0" w:space="0" w:color="auto"/>
            <w:bottom w:val="none" w:sz="0" w:space="0" w:color="auto"/>
            <w:right w:val="none" w:sz="0" w:space="0" w:color="auto"/>
          </w:divBdr>
        </w:div>
        <w:div w:id="1872958338">
          <w:marLeft w:val="0"/>
          <w:marRight w:val="0"/>
          <w:marTop w:val="0"/>
          <w:marBottom w:val="0"/>
          <w:divBdr>
            <w:top w:val="none" w:sz="0" w:space="0" w:color="auto"/>
            <w:left w:val="none" w:sz="0" w:space="0" w:color="auto"/>
            <w:bottom w:val="none" w:sz="0" w:space="0" w:color="auto"/>
            <w:right w:val="none" w:sz="0" w:space="0" w:color="auto"/>
          </w:divBdr>
        </w:div>
        <w:div w:id="1035079938">
          <w:marLeft w:val="0"/>
          <w:marRight w:val="0"/>
          <w:marTop w:val="0"/>
          <w:marBottom w:val="0"/>
          <w:divBdr>
            <w:top w:val="none" w:sz="0" w:space="0" w:color="auto"/>
            <w:left w:val="none" w:sz="0" w:space="0" w:color="auto"/>
            <w:bottom w:val="none" w:sz="0" w:space="0" w:color="auto"/>
            <w:right w:val="none" w:sz="0" w:space="0" w:color="auto"/>
          </w:divBdr>
        </w:div>
        <w:div w:id="1945377832">
          <w:marLeft w:val="0"/>
          <w:marRight w:val="0"/>
          <w:marTop w:val="0"/>
          <w:marBottom w:val="0"/>
          <w:divBdr>
            <w:top w:val="none" w:sz="0" w:space="0" w:color="auto"/>
            <w:left w:val="none" w:sz="0" w:space="0" w:color="auto"/>
            <w:bottom w:val="none" w:sz="0" w:space="0" w:color="auto"/>
            <w:right w:val="none" w:sz="0" w:space="0" w:color="auto"/>
          </w:divBdr>
        </w:div>
        <w:div w:id="1662855650">
          <w:marLeft w:val="0"/>
          <w:marRight w:val="0"/>
          <w:marTop w:val="0"/>
          <w:marBottom w:val="0"/>
          <w:divBdr>
            <w:top w:val="none" w:sz="0" w:space="0" w:color="auto"/>
            <w:left w:val="none" w:sz="0" w:space="0" w:color="auto"/>
            <w:bottom w:val="none" w:sz="0" w:space="0" w:color="auto"/>
            <w:right w:val="none" w:sz="0" w:space="0" w:color="auto"/>
          </w:divBdr>
        </w:div>
        <w:div w:id="269971693">
          <w:marLeft w:val="0"/>
          <w:marRight w:val="0"/>
          <w:marTop w:val="0"/>
          <w:marBottom w:val="0"/>
          <w:divBdr>
            <w:top w:val="none" w:sz="0" w:space="0" w:color="auto"/>
            <w:left w:val="none" w:sz="0" w:space="0" w:color="auto"/>
            <w:bottom w:val="none" w:sz="0" w:space="0" w:color="auto"/>
            <w:right w:val="none" w:sz="0" w:space="0" w:color="auto"/>
          </w:divBdr>
        </w:div>
        <w:div w:id="19596709">
          <w:marLeft w:val="0"/>
          <w:marRight w:val="0"/>
          <w:marTop w:val="0"/>
          <w:marBottom w:val="0"/>
          <w:divBdr>
            <w:top w:val="none" w:sz="0" w:space="0" w:color="auto"/>
            <w:left w:val="none" w:sz="0" w:space="0" w:color="auto"/>
            <w:bottom w:val="none" w:sz="0" w:space="0" w:color="auto"/>
            <w:right w:val="none" w:sz="0" w:space="0" w:color="auto"/>
          </w:divBdr>
        </w:div>
        <w:div w:id="671643251">
          <w:marLeft w:val="0"/>
          <w:marRight w:val="0"/>
          <w:marTop w:val="0"/>
          <w:marBottom w:val="0"/>
          <w:divBdr>
            <w:top w:val="none" w:sz="0" w:space="0" w:color="auto"/>
            <w:left w:val="none" w:sz="0" w:space="0" w:color="auto"/>
            <w:bottom w:val="none" w:sz="0" w:space="0" w:color="auto"/>
            <w:right w:val="none" w:sz="0" w:space="0" w:color="auto"/>
          </w:divBdr>
        </w:div>
        <w:div w:id="95256305">
          <w:marLeft w:val="0"/>
          <w:marRight w:val="0"/>
          <w:marTop w:val="0"/>
          <w:marBottom w:val="0"/>
          <w:divBdr>
            <w:top w:val="none" w:sz="0" w:space="0" w:color="auto"/>
            <w:left w:val="none" w:sz="0" w:space="0" w:color="auto"/>
            <w:bottom w:val="none" w:sz="0" w:space="0" w:color="auto"/>
            <w:right w:val="none" w:sz="0" w:space="0" w:color="auto"/>
          </w:divBdr>
        </w:div>
        <w:div w:id="1017389865">
          <w:marLeft w:val="0"/>
          <w:marRight w:val="0"/>
          <w:marTop w:val="0"/>
          <w:marBottom w:val="0"/>
          <w:divBdr>
            <w:top w:val="none" w:sz="0" w:space="0" w:color="auto"/>
            <w:left w:val="none" w:sz="0" w:space="0" w:color="auto"/>
            <w:bottom w:val="none" w:sz="0" w:space="0" w:color="auto"/>
            <w:right w:val="none" w:sz="0" w:space="0" w:color="auto"/>
          </w:divBdr>
        </w:div>
        <w:div w:id="949975003">
          <w:marLeft w:val="0"/>
          <w:marRight w:val="0"/>
          <w:marTop w:val="0"/>
          <w:marBottom w:val="0"/>
          <w:divBdr>
            <w:top w:val="none" w:sz="0" w:space="0" w:color="auto"/>
            <w:left w:val="none" w:sz="0" w:space="0" w:color="auto"/>
            <w:bottom w:val="none" w:sz="0" w:space="0" w:color="auto"/>
            <w:right w:val="none" w:sz="0" w:space="0" w:color="auto"/>
          </w:divBdr>
        </w:div>
        <w:div w:id="714351096">
          <w:marLeft w:val="0"/>
          <w:marRight w:val="0"/>
          <w:marTop w:val="0"/>
          <w:marBottom w:val="0"/>
          <w:divBdr>
            <w:top w:val="none" w:sz="0" w:space="0" w:color="auto"/>
            <w:left w:val="none" w:sz="0" w:space="0" w:color="auto"/>
            <w:bottom w:val="none" w:sz="0" w:space="0" w:color="auto"/>
            <w:right w:val="none" w:sz="0" w:space="0" w:color="auto"/>
          </w:divBdr>
        </w:div>
        <w:div w:id="1828864355">
          <w:marLeft w:val="0"/>
          <w:marRight w:val="0"/>
          <w:marTop w:val="0"/>
          <w:marBottom w:val="0"/>
          <w:divBdr>
            <w:top w:val="none" w:sz="0" w:space="0" w:color="auto"/>
            <w:left w:val="none" w:sz="0" w:space="0" w:color="auto"/>
            <w:bottom w:val="none" w:sz="0" w:space="0" w:color="auto"/>
            <w:right w:val="none" w:sz="0" w:space="0" w:color="auto"/>
          </w:divBdr>
        </w:div>
        <w:div w:id="231812690">
          <w:marLeft w:val="0"/>
          <w:marRight w:val="0"/>
          <w:marTop w:val="0"/>
          <w:marBottom w:val="0"/>
          <w:divBdr>
            <w:top w:val="none" w:sz="0" w:space="0" w:color="auto"/>
            <w:left w:val="none" w:sz="0" w:space="0" w:color="auto"/>
            <w:bottom w:val="none" w:sz="0" w:space="0" w:color="auto"/>
            <w:right w:val="none" w:sz="0" w:space="0" w:color="auto"/>
          </w:divBdr>
        </w:div>
        <w:div w:id="741946107">
          <w:marLeft w:val="0"/>
          <w:marRight w:val="0"/>
          <w:marTop w:val="0"/>
          <w:marBottom w:val="0"/>
          <w:divBdr>
            <w:top w:val="none" w:sz="0" w:space="0" w:color="auto"/>
            <w:left w:val="none" w:sz="0" w:space="0" w:color="auto"/>
            <w:bottom w:val="none" w:sz="0" w:space="0" w:color="auto"/>
            <w:right w:val="none" w:sz="0" w:space="0" w:color="auto"/>
          </w:divBdr>
        </w:div>
        <w:div w:id="71439494">
          <w:marLeft w:val="0"/>
          <w:marRight w:val="0"/>
          <w:marTop w:val="0"/>
          <w:marBottom w:val="0"/>
          <w:divBdr>
            <w:top w:val="none" w:sz="0" w:space="0" w:color="auto"/>
            <w:left w:val="none" w:sz="0" w:space="0" w:color="auto"/>
            <w:bottom w:val="none" w:sz="0" w:space="0" w:color="auto"/>
            <w:right w:val="none" w:sz="0" w:space="0" w:color="auto"/>
          </w:divBdr>
        </w:div>
        <w:div w:id="1348016873">
          <w:marLeft w:val="0"/>
          <w:marRight w:val="0"/>
          <w:marTop w:val="0"/>
          <w:marBottom w:val="0"/>
          <w:divBdr>
            <w:top w:val="none" w:sz="0" w:space="0" w:color="auto"/>
            <w:left w:val="none" w:sz="0" w:space="0" w:color="auto"/>
            <w:bottom w:val="none" w:sz="0" w:space="0" w:color="auto"/>
            <w:right w:val="none" w:sz="0" w:space="0" w:color="auto"/>
          </w:divBdr>
        </w:div>
        <w:div w:id="475756576">
          <w:marLeft w:val="0"/>
          <w:marRight w:val="0"/>
          <w:marTop w:val="0"/>
          <w:marBottom w:val="0"/>
          <w:divBdr>
            <w:top w:val="none" w:sz="0" w:space="0" w:color="auto"/>
            <w:left w:val="none" w:sz="0" w:space="0" w:color="auto"/>
            <w:bottom w:val="none" w:sz="0" w:space="0" w:color="auto"/>
            <w:right w:val="none" w:sz="0" w:space="0" w:color="auto"/>
          </w:divBdr>
        </w:div>
        <w:div w:id="988479635">
          <w:marLeft w:val="0"/>
          <w:marRight w:val="0"/>
          <w:marTop w:val="0"/>
          <w:marBottom w:val="0"/>
          <w:divBdr>
            <w:top w:val="none" w:sz="0" w:space="0" w:color="auto"/>
            <w:left w:val="none" w:sz="0" w:space="0" w:color="auto"/>
            <w:bottom w:val="none" w:sz="0" w:space="0" w:color="auto"/>
            <w:right w:val="none" w:sz="0" w:space="0" w:color="auto"/>
          </w:divBdr>
        </w:div>
        <w:div w:id="543517719">
          <w:marLeft w:val="0"/>
          <w:marRight w:val="0"/>
          <w:marTop w:val="0"/>
          <w:marBottom w:val="0"/>
          <w:divBdr>
            <w:top w:val="none" w:sz="0" w:space="0" w:color="auto"/>
            <w:left w:val="none" w:sz="0" w:space="0" w:color="auto"/>
            <w:bottom w:val="none" w:sz="0" w:space="0" w:color="auto"/>
            <w:right w:val="none" w:sz="0" w:space="0" w:color="auto"/>
          </w:divBdr>
        </w:div>
        <w:div w:id="1656452953">
          <w:marLeft w:val="0"/>
          <w:marRight w:val="0"/>
          <w:marTop w:val="0"/>
          <w:marBottom w:val="0"/>
          <w:divBdr>
            <w:top w:val="none" w:sz="0" w:space="0" w:color="auto"/>
            <w:left w:val="none" w:sz="0" w:space="0" w:color="auto"/>
            <w:bottom w:val="none" w:sz="0" w:space="0" w:color="auto"/>
            <w:right w:val="none" w:sz="0" w:space="0" w:color="auto"/>
          </w:divBdr>
        </w:div>
        <w:div w:id="1017074889">
          <w:marLeft w:val="0"/>
          <w:marRight w:val="0"/>
          <w:marTop w:val="0"/>
          <w:marBottom w:val="0"/>
          <w:divBdr>
            <w:top w:val="none" w:sz="0" w:space="0" w:color="auto"/>
            <w:left w:val="none" w:sz="0" w:space="0" w:color="auto"/>
            <w:bottom w:val="none" w:sz="0" w:space="0" w:color="auto"/>
            <w:right w:val="none" w:sz="0" w:space="0" w:color="auto"/>
          </w:divBdr>
        </w:div>
        <w:div w:id="1122698625">
          <w:marLeft w:val="0"/>
          <w:marRight w:val="0"/>
          <w:marTop w:val="0"/>
          <w:marBottom w:val="0"/>
          <w:divBdr>
            <w:top w:val="none" w:sz="0" w:space="0" w:color="auto"/>
            <w:left w:val="none" w:sz="0" w:space="0" w:color="auto"/>
            <w:bottom w:val="none" w:sz="0" w:space="0" w:color="auto"/>
            <w:right w:val="none" w:sz="0" w:space="0" w:color="auto"/>
          </w:divBdr>
        </w:div>
        <w:div w:id="1480343296">
          <w:marLeft w:val="0"/>
          <w:marRight w:val="0"/>
          <w:marTop w:val="0"/>
          <w:marBottom w:val="0"/>
          <w:divBdr>
            <w:top w:val="none" w:sz="0" w:space="0" w:color="auto"/>
            <w:left w:val="none" w:sz="0" w:space="0" w:color="auto"/>
            <w:bottom w:val="none" w:sz="0" w:space="0" w:color="auto"/>
            <w:right w:val="none" w:sz="0" w:space="0" w:color="auto"/>
          </w:divBdr>
        </w:div>
        <w:div w:id="965158722">
          <w:marLeft w:val="0"/>
          <w:marRight w:val="0"/>
          <w:marTop w:val="0"/>
          <w:marBottom w:val="0"/>
          <w:divBdr>
            <w:top w:val="none" w:sz="0" w:space="0" w:color="auto"/>
            <w:left w:val="none" w:sz="0" w:space="0" w:color="auto"/>
            <w:bottom w:val="none" w:sz="0" w:space="0" w:color="auto"/>
            <w:right w:val="none" w:sz="0" w:space="0" w:color="auto"/>
          </w:divBdr>
        </w:div>
        <w:div w:id="414783127">
          <w:marLeft w:val="0"/>
          <w:marRight w:val="0"/>
          <w:marTop w:val="0"/>
          <w:marBottom w:val="0"/>
          <w:divBdr>
            <w:top w:val="none" w:sz="0" w:space="0" w:color="auto"/>
            <w:left w:val="none" w:sz="0" w:space="0" w:color="auto"/>
            <w:bottom w:val="none" w:sz="0" w:space="0" w:color="auto"/>
            <w:right w:val="none" w:sz="0" w:space="0" w:color="auto"/>
          </w:divBdr>
        </w:div>
        <w:div w:id="2035305009">
          <w:marLeft w:val="0"/>
          <w:marRight w:val="0"/>
          <w:marTop w:val="0"/>
          <w:marBottom w:val="0"/>
          <w:divBdr>
            <w:top w:val="none" w:sz="0" w:space="0" w:color="auto"/>
            <w:left w:val="none" w:sz="0" w:space="0" w:color="auto"/>
            <w:bottom w:val="none" w:sz="0" w:space="0" w:color="auto"/>
            <w:right w:val="none" w:sz="0" w:space="0" w:color="auto"/>
          </w:divBdr>
        </w:div>
        <w:div w:id="1985037342">
          <w:marLeft w:val="0"/>
          <w:marRight w:val="0"/>
          <w:marTop w:val="0"/>
          <w:marBottom w:val="0"/>
          <w:divBdr>
            <w:top w:val="none" w:sz="0" w:space="0" w:color="auto"/>
            <w:left w:val="none" w:sz="0" w:space="0" w:color="auto"/>
            <w:bottom w:val="none" w:sz="0" w:space="0" w:color="auto"/>
            <w:right w:val="none" w:sz="0" w:space="0" w:color="auto"/>
          </w:divBdr>
        </w:div>
        <w:div w:id="914124427">
          <w:marLeft w:val="0"/>
          <w:marRight w:val="0"/>
          <w:marTop w:val="0"/>
          <w:marBottom w:val="0"/>
          <w:divBdr>
            <w:top w:val="none" w:sz="0" w:space="0" w:color="auto"/>
            <w:left w:val="none" w:sz="0" w:space="0" w:color="auto"/>
            <w:bottom w:val="none" w:sz="0" w:space="0" w:color="auto"/>
            <w:right w:val="none" w:sz="0" w:space="0" w:color="auto"/>
          </w:divBdr>
        </w:div>
        <w:div w:id="1244411516">
          <w:marLeft w:val="0"/>
          <w:marRight w:val="0"/>
          <w:marTop w:val="0"/>
          <w:marBottom w:val="0"/>
          <w:divBdr>
            <w:top w:val="none" w:sz="0" w:space="0" w:color="auto"/>
            <w:left w:val="none" w:sz="0" w:space="0" w:color="auto"/>
            <w:bottom w:val="none" w:sz="0" w:space="0" w:color="auto"/>
            <w:right w:val="none" w:sz="0" w:space="0" w:color="auto"/>
          </w:divBdr>
        </w:div>
        <w:div w:id="779227040">
          <w:marLeft w:val="0"/>
          <w:marRight w:val="0"/>
          <w:marTop w:val="0"/>
          <w:marBottom w:val="0"/>
          <w:divBdr>
            <w:top w:val="none" w:sz="0" w:space="0" w:color="auto"/>
            <w:left w:val="none" w:sz="0" w:space="0" w:color="auto"/>
            <w:bottom w:val="none" w:sz="0" w:space="0" w:color="auto"/>
            <w:right w:val="none" w:sz="0" w:space="0" w:color="auto"/>
          </w:divBdr>
        </w:div>
        <w:div w:id="1034110506">
          <w:marLeft w:val="0"/>
          <w:marRight w:val="0"/>
          <w:marTop w:val="0"/>
          <w:marBottom w:val="0"/>
          <w:divBdr>
            <w:top w:val="none" w:sz="0" w:space="0" w:color="auto"/>
            <w:left w:val="none" w:sz="0" w:space="0" w:color="auto"/>
            <w:bottom w:val="none" w:sz="0" w:space="0" w:color="auto"/>
            <w:right w:val="none" w:sz="0" w:space="0" w:color="auto"/>
          </w:divBdr>
        </w:div>
        <w:div w:id="1866096500">
          <w:marLeft w:val="0"/>
          <w:marRight w:val="0"/>
          <w:marTop w:val="0"/>
          <w:marBottom w:val="0"/>
          <w:divBdr>
            <w:top w:val="none" w:sz="0" w:space="0" w:color="auto"/>
            <w:left w:val="none" w:sz="0" w:space="0" w:color="auto"/>
            <w:bottom w:val="none" w:sz="0" w:space="0" w:color="auto"/>
            <w:right w:val="none" w:sz="0" w:space="0" w:color="auto"/>
          </w:divBdr>
        </w:div>
        <w:div w:id="649091899">
          <w:marLeft w:val="0"/>
          <w:marRight w:val="0"/>
          <w:marTop w:val="0"/>
          <w:marBottom w:val="0"/>
          <w:divBdr>
            <w:top w:val="none" w:sz="0" w:space="0" w:color="auto"/>
            <w:left w:val="none" w:sz="0" w:space="0" w:color="auto"/>
            <w:bottom w:val="none" w:sz="0" w:space="0" w:color="auto"/>
            <w:right w:val="none" w:sz="0" w:space="0" w:color="auto"/>
          </w:divBdr>
        </w:div>
        <w:div w:id="1641304586">
          <w:marLeft w:val="0"/>
          <w:marRight w:val="0"/>
          <w:marTop w:val="0"/>
          <w:marBottom w:val="0"/>
          <w:divBdr>
            <w:top w:val="none" w:sz="0" w:space="0" w:color="auto"/>
            <w:left w:val="none" w:sz="0" w:space="0" w:color="auto"/>
            <w:bottom w:val="none" w:sz="0" w:space="0" w:color="auto"/>
            <w:right w:val="none" w:sz="0" w:space="0" w:color="auto"/>
          </w:divBdr>
        </w:div>
        <w:div w:id="1257833952">
          <w:marLeft w:val="0"/>
          <w:marRight w:val="0"/>
          <w:marTop w:val="0"/>
          <w:marBottom w:val="0"/>
          <w:divBdr>
            <w:top w:val="none" w:sz="0" w:space="0" w:color="auto"/>
            <w:left w:val="none" w:sz="0" w:space="0" w:color="auto"/>
            <w:bottom w:val="none" w:sz="0" w:space="0" w:color="auto"/>
            <w:right w:val="none" w:sz="0" w:space="0" w:color="auto"/>
          </w:divBdr>
        </w:div>
        <w:div w:id="2077432357">
          <w:marLeft w:val="0"/>
          <w:marRight w:val="0"/>
          <w:marTop w:val="0"/>
          <w:marBottom w:val="0"/>
          <w:divBdr>
            <w:top w:val="none" w:sz="0" w:space="0" w:color="auto"/>
            <w:left w:val="none" w:sz="0" w:space="0" w:color="auto"/>
            <w:bottom w:val="none" w:sz="0" w:space="0" w:color="auto"/>
            <w:right w:val="none" w:sz="0" w:space="0" w:color="auto"/>
          </w:divBdr>
        </w:div>
        <w:div w:id="716393677">
          <w:marLeft w:val="0"/>
          <w:marRight w:val="0"/>
          <w:marTop w:val="0"/>
          <w:marBottom w:val="0"/>
          <w:divBdr>
            <w:top w:val="none" w:sz="0" w:space="0" w:color="auto"/>
            <w:left w:val="none" w:sz="0" w:space="0" w:color="auto"/>
            <w:bottom w:val="none" w:sz="0" w:space="0" w:color="auto"/>
            <w:right w:val="none" w:sz="0" w:space="0" w:color="auto"/>
          </w:divBdr>
        </w:div>
        <w:div w:id="1860385332">
          <w:marLeft w:val="0"/>
          <w:marRight w:val="0"/>
          <w:marTop w:val="0"/>
          <w:marBottom w:val="0"/>
          <w:divBdr>
            <w:top w:val="none" w:sz="0" w:space="0" w:color="auto"/>
            <w:left w:val="none" w:sz="0" w:space="0" w:color="auto"/>
            <w:bottom w:val="none" w:sz="0" w:space="0" w:color="auto"/>
            <w:right w:val="none" w:sz="0" w:space="0" w:color="auto"/>
          </w:divBdr>
        </w:div>
        <w:div w:id="1664384028">
          <w:marLeft w:val="0"/>
          <w:marRight w:val="0"/>
          <w:marTop w:val="0"/>
          <w:marBottom w:val="0"/>
          <w:divBdr>
            <w:top w:val="none" w:sz="0" w:space="0" w:color="auto"/>
            <w:left w:val="none" w:sz="0" w:space="0" w:color="auto"/>
            <w:bottom w:val="none" w:sz="0" w:space="0" w:color="auto"/>
            <w:right w:val="none" w:sz="0" w:space="0" w:color="auto"/>
          </w:divBdr>
        </w:div>
        <w:div w:id="1651211208">
          <w:marLeft w:val="0"/>
          <w:marRight w:val="0"/>
          <w:marTop w:val="0"/>
          <w:marBottom w:val="0"/>
          <w:divBdr>
            <w:top w:val="none" w:sz="0" w:space="0" w:color="auto"/>
            <w:left w:val="none" w:sz="0" w:space="0" w:color="auto"/>
            <w:bottom w:val="none" w:sz="0" w:space="0" w:color="auto"/>
            <w:right w:val="none" w:sz="0" w:space="0" w:color="auto"/>
          </w:divBdr>
        </w:div>
      </w:divsChild>
    </w:div>
    <w:div w:id="834494143">
      <w:bodyDiv w:val="1"/>
      <w:marLeft w:val="0"/>
      <w:marRight w:val="0"/>
      <w:marTop w:val="0"/>
      <w:marBottom w:val="0"/>
      <w:divBdr>
        <w:top w:val="none" w:sz="0" w:space="0" w:color="auto"/>
        <w:left w:val="none" w:sz="0" w:space="0" w:color="auto"/>
        <w:bottom w:val="none" w:sz="0" w:space="0" w:color="auto"/>
        <w:right w:val="none" w:sz="0" w:space="0" w:color="auto"/>
      </w:divBdr>
    </w:div>
    <w:div w:id="887375303">
      <w:bodyDiv w:val="1"/>
      <w:marLeft w:val="0"/>
      <w:marRight w:val="0"/>
      <w:marTop w:val="0"/>
      <w:marBottom w:val="0"/>
      <w:divBdr>
        <w:top w:val="none" w:sz="0" w:space="0" w:color="auto"/>
        <w:left w:val="none" w:sz="0" w:space="0" w:color="auto"/>
        <w:bottom w:val="none" w:sz="0" w:space="0" w:color="auto"/>
        <w:right w:val="none" w:sz="0" w:space="0" w:color="auto"/>
      </w:divBdr>
      <w:divsChild>
        <w:div w:id="163982590">
          <w:marLeft w:val="0"/>
          <w:marRight w:val="0"/>
          <w:marTop w:val="0"/>
          <w:marBottom w:val="0"/>
          <w:divBdr>
            <w:top w:val="none" w:sz="0" w:space="0" w:color="auto"/>
            <w:left w:val="none" w:sz="0" w:space="0" w:color="auto"/>
            <w:bottom w:val="none" w:sz="0" w:space="0" w:color="auto"/>
            <w:right w:val="none" w:sz="0" w:space="0" w:color="auto"/>
          </w:divBdr>
        </w:div>
        <w:div w:id="1498501581">
          <w:marLeft w:val="0"/>
          <w:marRight w:val="0"/>
          <w:marTop w:val="0"/>
          <w:marBottom w:val="0"/>
          <w:divBdr>
            <w:top w:val="none" w:sz="0" w:space="0" w:color="auto"/>
            <w:left w:val="none" w:sz="0" w:space="0" w:color="auto"/>
            <w:bottom w:val="none" w:sz="0" w:space="0" w:color="auto"/>
            <w:right w:val="none" w:sz="0" w:space="0" w:color="auto"/>
          </w:divBdr>
        </w:div>
        <w:div w:id="1896810982">
          <w:marLeft w:val="0"/>
          <w:marRight w:val="0"/>
          <w:marTop w:val="0"/>
          <w:marBottom w:val="0"/>
          <w:divBdr>
            <w:top w:val="none" w:sz="0" w:space="0" w:color="auto"/>
            <w:left w:val="none" w:sz="0" w:space="0" w:color="auto"/>
            <w:bottom w:val="none" w:sz="0" w:space="0" w:color="auto"/>
            <w:right w:val="none" w:sz="0" w:space="0" w:color="auto"/>
          </w:divBdr>
        </w:div>
        <w:div w:id="1379696152">
          <w:marLeft w:val="0"/>
          <w:marRight w:val="0"/>
          <w:marTop w:val="0"/>
          <w:marBottom w:val="0"/>
          <w:divBdr>
            <w:top w:val="none" w:sz="0" w:space="0" w:color="auto"/>
            <w:left w:val="none" w:sz="0" w:space="0" w:color="auto"/>
            <w:bottom w:val="none" w:sz="0" w:space="0" w:color="auto"/>
            <w:right w:val="none" w:sz="0" w:space="0" w:color="auto"/>
          </w:divBdr>
        </w:div>
        <w:div w:id="758137876">
          <w:marLeft w:val="0"/>
          <w:marRight w:val="0"/>
          <w:marTop w:val="0"/>
          <w:marBottom w:val="0"/>
          <w:divBdr>
            <w:top w:val="none" w:sz="0" w:space="0" w:color="auto"/>
            <w:left w:val="none" w:sz="0" w:space="0" w:color="auto"/>
            <w:bottom w:val="none" w:sz="0" w:space="0" w:color="auto"/>
            <w:right w:val="none" w:sz="0" w:space="0" w:color="auto"/>
          </w:divBdr>
        </w:div>
        <w:div w:id="1617176390">
          <w:marLeft w:val="0"/>
          <w:marRight w:val="0"/>
          <w:marTop w:val="0"/>
          <w:marBottom w:val="0"/>
          <w:divBdr>
            <w:top w:val="none" w:sz="0" w:space="0" w:color="auto"/>
            <w:left w:val="none" w:sz="0" w:space="0" w:color="auto"/>
            <w:bottom w:val="none" w:sz="0" w:space="0" w:color="auto"/>
            <w:right w:val="none" w:sz="0" w:space="0" w:color="auto"/>
          </w:divBdr>
        </w:div>
        <w:div w:id="1991474685">
          <w:marLeft w:val="0"/>
          <w:marRight w:val="0"/>
          <w:marTop w:val="0"/>
          <w:marBottom w:val="0"/>
          <w:divBdr>
            <w:top w:val="none" w:sz="0" w:space="0" w:color="auto"/>
            <w:left w:val="none" w:sz="0" w:space="0" w:color="auto"/>
            <w:bottom w:val="none" w:sz="0" w:space="0" w:color="auto"/>
            <w:right w:val="none" w:sz="0" w:space="0" w:color="auto"/>
          </w:divBdr>
        </w:div>
        <w:div w:id="1162625632">
          <w:marLeft w:val="0"/>
          <w:marRight w:val="0"/>
          <w:marTop w:val="0"/>
          <w:marBottom w:val="0"/>
          <w:divBdr>
            <w:top w:val="none" w:sz="0" w:space="0" w:color="auto"/>
            <w:left w:val="none" w:sz="0" w:space="0" w:color="auto"/>
            <w:bottom w:val="none" w:sz="0" w:space="0" w:color="auto"/>
            <w:right w:val="none" w:sz="0" w:space="0" w:color="auto"/>
          </w:divBdr>
        </w:div>
        <w:div w:id="1411271696">
          <w:marLeft w:val="0"/>
          <w:marRight w:val="0"/>
          <w:marTop w:val="0"/>
          <w:marBottom w:val="0"/>
          <w:divBdr>
            <w:top w:val="none" w:sz="0" w:space="0" w:color="auto"/>
            <w:left w:val="none" w:sz="0" w:space="0" w:color="auto"/>
            <w:bottom w:val="none" w:sz="0" w:space="0" w:color="auto"/>
            <w:right w:val="none" w:sz="0" w:space="0" w:color="auto"/>
          </w:divBdr>
        </w:div>
        <w:div w:id="566840512">
          <w:marLeft w:val="0"/>
          <w:marRight w:val="0"/>
          <w:marTop w:val="0"/>
          <w:marBottom w:val="0"/>
          <w:divBdr>
            <w:top w:val="none" w:sz="0" w:space="0" w:color="auto"/>
            <w:left w:val="none" w:sz="0" w:space="0" w:color="auto"/>
            <w:bottom w:val="none" w:sz="0" w:space="0" w:color="auto"/>
            <w:right w:val="none" w:sz="0" w:space="0" w:color="auto"/>
          </w:divBdr>
        </w:div>
        <w:div w:id="957181141">
          <w:marLeft w:val="0"/>
          <w:marRight w:val="0"/>
          <w:marTop w:val="0"/>
          <w:marBottom w:val="0"/>
          <w:divBdr>
            <w:top w:val="none" w:sz="0" w:space="0" w:color="auto"/>
            <w:left w:val="none" w:sz="0" w:space="0" w:color="auto"/>
            <w:bottom w:val="none" w:sz="0" w:space="0" w:color="auto"/>
            <w:right w:val="none" w:sz="0" w:space="0" w:color="auto"/>
          </w:divBdr>
        </w:div>
        <w:div w:id="76949923">
          <w:marLeft w:val="0"/>
          <w:marRight w:val="0"/>
          <w:marTop w:val="0"/>
          <w:marBottom w:val="0"/>
          <w:divBdr>
            <w:top w:val="none" w:sz="0" w:space="0" w:color="auto"/>
            <w:left w:val="none" w:sz="0" w:space="0" w:color="auto"/>
            <w:bottom w:val="none" w:sz="0" w:space="0" w:color="auto"/>
            <w:right w:val="none" w:sz="0" w:space="0" w:color="auto"/>
          </w:divBdr>
        </w:div>
        <w:div w:id="1477792942">
          <w:marLeft w:val="0"/>
          <w:marRight w:val="0"/>
          <w:marTop w:val="0"/>
          <w:marBottom w:val="0"/>
          <w:divBdr>
            <w:top w:val="none" w:sz="0" w:space="0" w:color="auto"/>
            <w:left w:val="none" w:sz="0" w:space="0" w:color="auto"/>
            <w:bottom w:val="none" w:sz="0" w:space="0" w:color="auto"/>
            <w:right w:val="none" w:sz="0" w:space="0" w:color="auto"/>
          </w:divBdr>
        </w:div>
        <w:div w:id="124079835">
          <w:marLeft w:val="0"/>
          <w:marRight w:val="0"/>
          <w:marTop w:val="0"/>
          <w:marBottom w:val="0"/>
          <w:divBdr>
            <w:top w:val="none" w:sz="0" w:space="0" w:color="auto"/>
            <w:left w:val="none" w:sz="0" w:space="0" w:color="auto"/>
            <w:bottom w:val="none" w:sz="0" w:space="0" w:color="auto"/>
            <w:right w:val="none" w:sz="0" w:space="0" w:color="auto"/>
          </w:divBdr>
        </w:div>
        <w:div w:id="1911769430">
          <w:marLeft w:val="0"/>
          <w:marRight w:val="0"/>
          <w:marTop w:val="0"/>
          <w:marBottom w:val="0"/>
          <w:divBdr>
            <w:top w:val="none" w:sz="0" w:space="0" w:color="auto"/>
            <w:left w:val="none" w:sz="0" w:space="0" w:color="auto"/>
            <w:bottom w:val="none" w:sz="0" w:space="0" w:color="auto"/>
            <w:right w:val="none" w:sz="0" w:space="0" w:color="auto"/>
          </w:divBdr>
        </w:div>
        <w:div w:id="808016725">
          <w:marLeft w:val="0"/>
          <w:marRight w:val="0"/>
          <w:marTop w:val="0"/>
          <w:marBottom w:val="0"/>
          <w:divBdr>
            <w:top w:val="none" w:sz="0" w:space="0" w:color="auto"/>
            <w:left w:val="none" w:sz="0" w:space="0" w:color="auto"/>
            <w:bottom w:val="none" w:sz="0" w:space="0" w:color="auto"/>
            <w:right w:val="none" w:sz="0" w:space="0" w:color="auto"/>
          </w:divBdr>
        </w:div>
        <w:div w:id="1823962335">
          <w:marLeft w:val="0"/>
          <w:marRight w:val="0"/>
          <w:marTop w:val="0"/>
          <w:marBottom w:val="0"/>
          <w:divBdr>
            <w:top w:val="none" w:sz="0" w:space="0" w:color="auto"/>
            <w:left w:val="none" w:sz="0" w:space="0" w:color="auto"/>
            <w:bottom w:val="none" w:sz="0" w:space="0" w:color="auto"/>
            <w:right w:val="none" w:sz="0" w:space="0" w:color="auto"/>
          </w:divBdr>
        </w:div>
        <w:div w:id="810319168">
          <w:marLeft w:val="0"/>
          <w:marRight w:val="0"/>
          <w:marTop w:val="0"/>
          <w:marBottom w:val="0"/>
          <w:divBdr>
            <w:top w:val="none" w:sz="0" w:space="0" w:color="auto"/>
            <w:left w:val="none" w:sz="0" w:space="0" w:color="auto"/>
            <w:bottom w:val="none" w:sz="0" w:space="0" w:color="auto"/>
            <w:right w:val="none" w:sz="0" w:space="0" w:color="auto"/>
          </w:divBdr>
        </w:div>
        <w:div w:id="1021011606">
          <w:marLeft w:val="0"/>
          <w:marRight w:val="0"/>
          <w:marTop w:val="0"/>
          <w:marBottom w:val="0"/>
          <w:divBdr>
            <w:top w:val="none" w:sz="0" w:space="0" w:color="auto"/>
            <w:left w:val="none" w:sz="0" w:space="0" w:color="auto"/>
            <w:bottom w:val="none" w:sz="0" w:space="0" w:color="auto"/>
            <w:right w:val="none" w:sz="0" w:space="0" w:color="auto"/>
          </w:divBdr>
        </w:div>
        <w:div w:id="353073659">
          <w:marLeft w:val="0"/>
          <w:marRight w:val="0"/>
          <w:marTop w:val="0"/>
          <w:marBottom w:val="0"/>
          <w:divBdr>
            <w:top w:val="none" w:sz="0" w:space="0" w:color="auto"/>
            <w:left w:val="none" w:sz="0" w:space="0" w:color="auto"/>
            <w:bottom w:val="none" w:sz="0" w:space="0" w:color="auto"/>
            <w:right w:val="none" w:sz="0" w:space="0" w:color="auto"/>
          </w:divBdr>
        </w:div>
        <w:div w:id="685596239">
          <w:marLeft w:val="0"/>
          <w:marRight w:val="0"/>
          <w:marTop w:val="0"/>
          <w:marBottom w:val="0"/>
          <w:divBdr>
            <w:top w:val="none" w:sz="0" w:space="0" w:color="auto"/>
            <w:left w:val="none" w:sz="0" w:space="0" w:color="auto"/>
            <w:bottom w:val="none" w:sz="0" w:space="0" w:color="auto"/>
            <w:right w:val="none" w:sz="0" w:space="0" w:color="auto"/>
          </w:divBdr>
        </w:div>
        <w:div w:id="19597213">
          <w:marLeft w:val="0"/>
          <w:marRight w:val="0"/>
          <w:marTop w:val="0"/>
          <w:marBottom w:val="0"/>
          <w:divBdr>
            <w:top w:val="none" w:sz="0" w:space="0" w:color="auto"/>
            <w:left w:val="none" w:sz="0" w:space="0" w:color="auto"/>
            <w:bottom w:val="none" w:sz="0" w:space="0" w:color="auto"/>
            <w:right w:val="none" w:sz="0" w:space="0" w:color="auto"/>
          </w:divBdr>
        </w:div>
        <w:div w:id="481969550">
          <w:marLeft w:val="0"/>
          <w:marRight w:val="0"/>
          <w:marTop w:val="0"/>
          <w:marBottom w:val="0"/>
          <w:divBdr>
            <w:top w:val="none" w:sz="0" w:space="0" w:color="auto"/>
            <w:left w:val="none" w:sz="0" w:space="0" w:color="auto"/>
            <w:bottom w:val="none" w:sz="0" w:space="0" w:color="auto"/>
            <w:right w:val="none" w:sz="0" w:space="0" w:color="auto"/>
          </w:divBdr>
        </w:div>
        <w:div w:id="506016948">
          <w:marLeft w:val="0"/>
          <w:marRight w:val="0"/>
          <w:marTop w:val="0"/>
          <w:marBottom w:val="0"/>
          <w:divBdr>
            <w:top w:val="none" w:sz="0" w:space="0" w:color="auto"/>
            <w:left w:val="none" w:sz="0" w:space="0" w:color="auto"/>
            <w:bottom w:val="none" w:sz="0" w:space="0" w:color="auto"/>
            <w:right w:val="none" w:sz="0" w:space="0" w:color="auto"/>
          </w:divBdr>
        </w:div>
        <w:div w:id="1160657745">
          <w:marLeft w:val="0"/>
          <w:marRight w:val="0"/>
          <w:marTop w:val="0"/>
          <w:marBottom w:val="0"/>
          <w:divBdr>
            <w:top w:val="none" w:sz="0" w:space="0" w:color="auto"/>
            <w:left w:val="none" w:sz="0" w:space="0" w:color="auto"/>
            <w:bottom w:val="none" w:sz="0" w:space="0" w:color="auto"/>
            <w:right w:val="none" w:sz="0" w:space="0" w:color="auto"/>
          </w:divBdr>
        </w:div>
        <w:div w:id="1465467681">
          <w:marLeft w:val="0"/>
          <w:marRight w:val="0"/>
          <w:marTop w:val="0"/>
          <w:marBottom w:val="0"/>
          <w:divBdr>
            <w:top w:val="none" w:sz="0" w:space="0" w:color="auto"/>
            <w:left w:val="none" w:sz="0" w:space="0" w:color="auto"/>
            <w:bottom w:val="none" w:sz="0" w:space="0" w:color="auto"/>
            <w:right w:val="none" w:sz="0" w:space="0" w:color="auto"/>
          </w:divBdr>
        </w:div>
        <w:div w:id="1366908081">
          <w:marLeft w:val="0"/>
          <w:marRight w:val="0"/>
          <w:marTop w:val="0"/>
          <w:marBottom w:val="0"/>
          <w:divBdr>
            <w:top w:val="none" w:sz="0" w:space="0" w:color="auto"/>
            <w:left w:val="none" w:sz="0" w:space="0" w:color="auto"/>
            <w:bottom w:val="none" w:sz="0" w:space="0" w:color="auto"/>
            <w:right w:val="none" w:sz="0" w:space="0" w:color="auto"/>
          </w:divBdr>
        </w:div>
        <w:div w:id="1952010199">
          <w:marLeft w:val="0"/>
          <w:marRight w:val="0"/>
          <w:marTop w:val="0"/>
          <w:marBottom w:val="0"/>
          <w:divBdr>
            <w:top w:val="none" w:sz="0" w:space="0" w:color="auto"/>
            <w:left w:val="none" w:sz="0" w:space="0" w:color="auto"/>
            <w:bottom w:val="none" w:sz="0" w:space="0" w:color="auto"/>
            <w:right w:val="none" w:sz="0" w:space="0" w:color="auto"/>
          </w:divBdr>
        </w:div>
        <w:div w:id="1218665692">
          <w:marLeft w:val="0"/>
          <w:marRight w:val="0"/>
          <w:marTop w:val="0"/>
          <w:marBottom w:val="0"/>
          <w:divBdr>
            <w:top w:val="none" w:sz="0" w:space="0" w:color="auto"/>
            <w:left w:val="none" w:sz="0" w:space="0" w:color="auto"/>
            <w:bottom w:val="none" w:sz="0" w:space="0" w:color="auto"/>
            <w:right w:val="none" w:sz="0" w:space="0" w:color="auto"/>
          </w:divBdr>
        </w:div>
        <w:div w:id="1337414287">
          <w:marLeft w:val="0"/>
          <w:marRight w:val="0"/>
          <w:marTop w:val="0"/>
          <w:marBottom w:val="0"/>
          <w:divBdr>
            <w:top w:val="none" w:sz="0" w:space="0" w:color="auto"/>
            <w:left w:val="none" w:sz="0" w:space="0" w:color="auto"/>
            <w:bottom w:val="none" w:sz="0" w:space="0" w:color="auto"/>
            <w:right w:val="none" w:sz="0" w:space="0" w:color="auto"/>
          </w:divBdr>
        </w:div>
        <w:div w:id="8800565">
          <w:marLeft w:val="0"/>
          <w:marRight w:val="0"/>
          <w:marTop w:val="0"/>
          <w:marBottom w:val="0"/>
          <w:divBdr>
            <w:top w:val="none" w:sz="0" w:space="0" w:color="auto"/>
            <w:left w:val="none" w:sz="0" w:space="0" w:color="auto"/>
            <w:bottom w:val="none" w:sz="0" w:space="0" w:color="auto"/>
            <w:right w:val="none" w:sz="0" w:space="0" w:color="auto"/>
          </w:divBdr>
        </w:div>
        <w:div w:id="462695543">
          <w:marLeft w:val="0"/>
          <w:marRight w:val="0"/>
          <w:marTop w:val="0"/>
          <w:marBottom w:val="0"/>
          <w:divBdr>
            <w:top w:val="none" w:sz="0" w:space="0" w:color="auto"/>
            <w:left w:val="none" w:sz="0" w:space="0" w:color="auto"/>
            <w:bottom w:val="none" w:sz="0" w:space="0" w:color="auto"/>
            <w:right w:val="none" w:sz="0" w:space="0" w:color="auto"/>
          </w:divBdr>
        </w:div>
        <w:div w:id="637956619">
          <w:marLeft w:val="0"/>
          <w:marRight w:val="0"/>
          <w:marTop w:val="0"/>
          <w:marBottom w:val="0"/>
          <w:divBdr>
            <w:top w:val="none" w:sz="0" w:space="0" w:color="auto"/>
            <w:left w:val="none" w:sz="0" w:space="0" w:color="auto"/>
            <w:bottom w:val="none" w:sz="0" w:space="0" w:color="auto"/>
            <w:right w:val="none" w:sz="0" w:space="0" w:color="auto"/>
          </w:divBdr>
        </w:div>
        <w:div w:id="1094088463">
          <w:marLeft w:val="0"/>
          <w:marRight w:val="0"/>
          <w:marTop w:val="0"/>
          <w:marBottom w:val="0"/>
          <w:divBdr>
            <w:top w:val="none" w:sz="0" w:space="0" w:color="auto"/>
            <w:left w:val="none" w:sz="0" w:space="0" w:color="auto"/>
            <w:bottom w:val="none" w:sz="0" w:space="0" w:color="auto"/>
            <w:right w:val="none" w:sz="0" w:space="0" w:color="auto"/>
          </w:divBdr>
        </w:div>
        <w:div w:id="862282116">
          <w:marLeft w:val="0"/>
          <w:marRight w:val="0"/>
          <w:marTop w:val="0"/>
          <w:marBottom w:val="0"/>
          <w:divBdr>
            <w:top w:val="none" w:sz="0" w:space="0" w:color="auto"/>
            <w:left w:val="none" w:sz="0" w:space="0" w:color="auto"/>
            <w:bottom w:val="none" w:sz="0" w:space="0" w:color="auto"/>
            <w:right w:val="none" w:sz="0" w:space="0" w:color="auto"/>
          </w:divBdr>
        </w:div>
        <w:div w:id="385300425">
          <w:marLeft w:val="0"/>
          <w:marRight w:val="0"/>
          <w:marTop w:val="0"/>
          <w:marBottom w:val="0"/>
          <w:divBdr>
            <w:top w:val="none" w:sz="0" w:space="0" w:color="auto"/>
            <w:left w:val="none" w:sz="0" w:space="0" w:color="auto"/>
            <w:bottom w:val="none" w:sz="0" w:space="0" w:color="auto"/>
            <w:right w:val="none" w:sz="0" w:space="0" w:color="auto"/>
          </w:divBdr>
        </w:div>
        <w:div w:id="420101403">
          <w:marLeft w:val="0"/>
          <w:marRight w:val="0"/>
          <w:marTop w:val="0"/>
          <w:marBottom w:val="0"/>
          <w:divBdr>
            <w:top w:val="none" w:sz="0" w:space="0" w:color="auto"/>
            <w:left w:val="none" w:sz="0" w:space="0" w:color="auto"/>
            <w:bottom w:val="none" w:sz="0" w:space="0" w:color="auto"/>
            <w:right w:val="none" w:sz="0" w:space="0" w:color="auto"/>
          </w:divBdr>
        </w:div>
        <w:div w:id="1347094419">
          <w:marLeft w:val="0"/>
          <w:marRight w:val="0"/>
          <w:marTop w:val="0"/>
          <w:marBottom w:val="0"/>
          <w:divBdr>
            <w:top w:val="none" w:sz="0" w:space="0" w:color="auto"/>
            <w:left w:val="none" w:sz="0" w:space="0" w:color="auto"/>
            <w:bottom w:val="none" w:sz="0" w:space="0" w:color="auto"/>
            <w:right w:val="none" w:sz="0" w:space="0" w:color="auto"/>
          </w:divBdr>
        </w:div>
        <w:div w:id="1718816848">
          <w:marLeft w:val="0"/>
          <w:marRight w:val="0"/>
          <w:marTop w:val="0"/>
          <w:marBottom w:val="0"/>
          <w:divBdr>
            <w:top w:val="none" w:sz="0" w:space="0" w:color="auto"/>
            <w:left w:val="none" w:sz="0" w:space="0" w:color="auto"/>
            <w:bottom w:val="none" w:sz="0" w:space="0" w:color="auto"/>
            <w:right w:val="none" w:sz="0" w:space="0" w:color="auto"/>
          </w:divBdr>
        </w:div>
        <w:div w:id="1637636075">
          <w:marLeft w:val="0"/>
          <w:marRight w:val="0"/>
          <w:marTop w:val="0"/>
          <w:marBottom w:val="0"/>
          <w:divBdr>
            <w:top w:val="none" w:sz="0" w:space="0" w:color="auto"/>
            <w:left w:val="none" w:sz="0" w:space="0" w:color="auto"/>
            <w:bottom w:val="none" w:sz="0" w:space="0" w:color="auto"/>
            <w:right w:val="none" w:sz="0" w:space="0" w:color="auto"/>
          </w:divBdr>
        </w:div>
        <w:div w:id="125046185">
          <w:marLeft w:val="0"/>
          <w:marRight w:val="0"/>
          <w:marTop w:val="0"/>
          <w:marBottom w:val="0"/>
          <w:divBdr>
            <w:top w:val="none" w:sz="0" w:space="0" w:color="auto"/>
            <w:left w:val="none" w:sz="0" w:space="0" w:color="auto"/>
            <w:bottom w:val="none" w:sz="0" w:space="0" w:color="auto"/>
            <w:right w:val="none" w:sz="0" w:space="0" w:color="auto"/>
          </w:divBdr>
        </w:div>
        <w:div w:id="1432974129">
          <w:marLeft w:val="0"/>
          <w:marRight w:val="0"/>
          <w:marTop w:val="0"/>
          <w:marBottom w:val="0"/>
          <w:divBdr>
            <w:top w:val="none" w:sz="0" w:space="0" w:color="auto"/>
            <w:left w:val="none" w:sz="0" w:space="0" w:color="auto"/>
            <w:bottom w:val="none" w:sz="0" w:space="0" w:color="auto"/>
            <w:right w:val="none" w:sz="0" w:space="0" w:color="auto"/>
          </w:divBdr>
        </w:div>
        <w:div w:id="2116516474">
          <w:marLeft w:val="0"/>
          <w:marRight w:val="0"/>
          <w:marTop w:val="0"/>
          <w:marBottom w:val="0"/>
          <w:divBdr>
            <w:top w:val="none" w:sz="0" w:space="0" w:color="auto"/>
            <w:left w:val="none" w:sz="0" w:space="0" w:color="auto"/>
            <w:bottom w:val="none" w:sz="0" w:space="0" w:color="auto"/>
            <w:right w:val="none" w:sz="0" w:space="0" w:color="auto"/>
          </w:divBdr>
        </w:div>
        <w:div w:id="307053191">
          <w:marLeft w:val="0"/>
          <w:marRight w:val="0"/>
          <w:marTop w:val="0"/>
          <w:marBottom w:val="0"/>
          <w:divBdr>
            <w:top w:val="none" w:sz="0" w:space="0" w:color="auto"/>
            <w:left w:val="none" w:sz="0" w:space="0" w:color="auto"/>
            <w:bottom w:val="none" w:sz="0" w:space="0" w:color="auto"/>
            <w:right w:val="none" w:sz="0" w:space="0" w:color="auto"/>
          </w:divBdr>
        </w:div>
        <w:div w:id="818423587">
          <w:marLeft w:val="0"/>
          <w:marRight w:val="0"/>
          <w:marTop w:val="0"/>
          <w:marBottom w:val="0"/>
          <w:divBdr>
            <w:top w:val="none" w:sz="0" w:space="0" w:color="auto"/>
            <w:left w:val="none" w:sz="0" w:space="0" w:color="auto"/>
            <w:bottom w:val="none" w:sz="0" w:space="0" w:color="auto"/>
            <w:right w:val="none" w:sz="0" w:space="0" w:color="auto"/>
          </w:divBdr>
        </w:div>
        <w:div w:id="40518229">
          <w:marLeft w:val="0"/>
          <w:marRight w:val="0"/>
          <w:marTop w:val="0"/>
          <w:marBottom w:val="0"/>
          <w:divBdr>
            <w:top w:val="none" w:sz="0" w:space="0" w:color="auto"/>
            <w:left w:val="none" w:sz="0" w:space="0" w:color="auto"/>
            <w:bottom w:val="none" w:sz="0" w:space="0" w:color="auto"/>
            <w:right w:val="none" w:sz="0" w:space="0" w:color="auto"/>
          </w:divBdr>
        </w:div>
        <w:div w:id="535193239">
          <w:marLeft w:val="0"/>
          <w:marRight w:val="0"/>
          <w:marTop w:val="0"/>
          <w:marBottom w:val="0"/>
          <w:divBdr>
            <w:top w:val="none" w:sz="0" w:space="0" w:color="auto"/>
            <w:left w:val="none" w:sz="0" w:space="0" w:color="auto"/>
            <w:bottom w:val="none" w:sz="0" w:space="0" w:color="auto"/>
            <w:right w:val="none" w:sz="0" w:space="0" w:color="auto"/>
          </w:divBdr>
        </w:div>
        <w:div w:id="568149377">
          <w:marLeft w:val="0"/>
          <w:marRight w:val="0"/>
          <w:marTop w:val="0"/>
          <w:marBottom w:val="0"/>
          <w:divBdr>
            <w:top w:val="none" w:sz="0" w:space="0" w:color="auto"/>
            <w:left w:val="none" w:sz="0" w:space="0" w:color="auto"/>
            <w:bottom w:val="none" w:sz="0" w:space="0" w:color="auto"/>
            <w:right w:val="none" w:sz="0" w:space="0" w:color="auto"/>
          </w:divBdr>
        </w:div>
        <w:div w:id="346105565">
          <w:marLeft w:val="0"/>
          <w:marRight w:val="0"/>
          <w:marTop w:val="0"/>
          <w:marBottom w:val="0"/>
          <w:divBdr>
            <w:top w:val="none" w:sz="0" w:space="0" w:color="auto"/>
            <w:left w:val="none" w:sz="0" w:space="0" w:color="auto"/>
            <w:bottom w:val="none" w:sz="0" w:space="0" w:color="auto"/>
            <w:right w:val="none" w:sz="0" w:space="0" w:color="auto"/>
          </w:divBdr>
        </w:div>
        <w:div w:id="954092451">
          <w:marLeft w:val="0"/>
          <w:marRight w:val="0"/>
          <w:marTop w:val="0"/>
          <w:marBottom w:val="0"/>
          <w:divBdr>
            <w:top w:val="none" w:sz="0" w:space="0" w:color="auto"/>
            <w:left w:val="none" w:sz="0" w:space="0" w:color="auto"/>
            <w:bottom w:val="none" w:sz="0" w:space="0" w:color="auto"/>
            <w:right w:val="none" w:sz="0" w:space="0" w:color="auto"/>
          </w:divBdr>
        </w:div>
        <w:div w:id="1483426942">
          <w:marLeft w:val="0"/>
          <w:marRight w:val="0"/>
          <w:marTop w:val="0"/>
          <w:marBottom w:val="0"/>
          <w:divBdr>
            <w:top w:val="none" w:sz="0" w:space="0" w:color="auto"/>
            <w:left w:val="none" w:sz="0" w:space="0" w:color="auto"/>
            <w:bottom w:val="none" w:sz="0" w:space="0" w:color="auto"/>
            <w:right w:val="none" w:sz="0" w:space="0" w:color="auto"/>
          </w:divBdr>
        </w:div>
        <w:div w:id="1180699258">
          <w:marLeft w:val="0"/>
          <w:marRight w:val="0"/>
          <w:marTop w:val="0"/>
          <w:marBottom w:val="0"/>
          <w:divBdr>
            <w:top w:val="none" w:sz="0" w:space="0" w:color="auto"/>
            <w:left w:val="none" w:sz="0" w:space="0" w:color="auto"/>
            <w:bottom w:val="none" w:sz="0" w:space="0" w:color="auto"/>
            <w:right w:val="none" w:sz="0" w:space="0" w:color="auto"/>
          </w:divBdr>
        </w:div>
        <w:div w:id="38171120">
          <w:marLeft w:val="0"/>
          <w:marRight w:val="0"/>
          <w:marTop w:val="0"/>
          <w:marBottom w:val="0"/>
          <w:divBdr>
            <w:top w:val="none" w:sz="0" w:space="0" w:color="auto"/>
            <w:left w:val="none" w:sz="0" w:space="0" w:color="auto"/>
            <w:bottom w:val="none" w:sz="0" w:space="0" w:color="auto"/>
            <w:right w:val="none" w:sz="0" w:space="0" w:color="auto"/>
          </w:divBdr>
        </w:div>
        <w:div w:id="1463110852">
          <w:marLeft w:val="0"/>
          <w:marRight w:val="0"/>
          <w:marTop w:val="0"/>
          <w:marBottom w:val="0"/>
          <w:divBdr>
            <w:top w:val="none" w:sz="0" w:space="0" w:color="auto"/>
            <w:left w:val="none" w:sz="0" w:space="0" w:color="auto"/>
            <w:bottom w:val="none" w:sz="0" w:space="0" w:color="auto"/>
            <w:right w:val="none" w:sz="0" w:space="0" w:color="auto"/>
          </w:divBdr>
        </w:div>
        <w:div w:id="1330987937">
          <w:marLeft w:val="0"/>
          <w:marRight w:val="0"/>
          <w:marTop w:val="0"/>
          <w:marBottom w:val="0"/>
          <w:divBdr>
            <w:top w:val="none" w:sz="0" w:space="0" w:color="auto"/>
            <w:left w:val="none" w:sz="0" w:space="0" w:color="auto"/>
            <w:bottom w:val="none" w:sz="0" w:space="0" w:color="auto"/>
            <w:right w:val="none" w:sz="0" w:space="0" w:color="auto"/>
          </w:divBdr>
        </w:div>
        <w:div w:id="580260399">
          <w:marLeft w:val="0"/>
          <w:marRight w:val="0"/>
          <w:marTop w:val="0"/>
          <w:marBottom w:val="0"/>
          <w:divBdr>
            <w:top w:val="none" w:sz="0" w:space="0" w:color="auto"/>
            <w:left w:val="none" w:sz="0" w:space="0" w:color="auto"/>
            <w:bottom w:val="none" w:sz="0" w:space="0" w:color="auto"/>
            <w:right w:val="none" w:sz="0" w:space="0" w:color="auto"/>
          </w:divBdr>
        </w:div>
        <w:div w:id="1579946159">
          <w:marLeft w:val="0"/>
          <w:marRight w:val="0"/>
          <w:marTop w:val="0"/>
          <w:marBottom w:val="0"/>
          <w:divBdr>
            <w:top w:val="none" w:sz="0" w:space="0" w:color="auto"/>
            <w:left w:val="none" w:sz="0" w:space="0" w:color="auto"/>
            <w:bottom w:val="none" w:sz="0" w:space="0" w:color="auto"/>
            <w:right w:val="none" w:sz="0" w:space="0" w:color="auto"/>
          </w:divBdr>
        </w:div>
        <w:div w:id="1008873738">
          <w:marLeft w:val="0"/>
          <w:marRight w:val="0"/>
          <w:marTop w:val="0"/>
          <w:marBottom w:val="0"/>
          <w:divBdr>
            <w:top w:val="none" w:sz="0" w:space="0" w:color="auto"/>
            <w:left w:val="none" w:sz="0" w:space="0" w:color="auto"/>
            <w:bottom w:val="none" w:sz="0" w:space="0" w:color="auto"/>
            <w:right w:val="none" w:sz="0" w:space="0" w:color="auto"/>
          </w:divBdr>
        </w:div>
        <w:div w:id="625628252">
          <w:marLeft w:val="0"/>
          <w:marRight w:val="0"/>
          <w:marTop w:val="0"/>
          <w:marBottom w:val="0"/>
          <w:divBdr>
            <w:top w:val="none" w:sz="0" w:space="0" w:color="auto"/>
            <w:left w:val="none" w:sz="0" w:space="0" w:color="auto"/>
            <w:bottom w:val="none" w:sz="0" w:space="0" w:color="auto"/>
            <w:right w:val="none" w:sz="0" w:space="0" w:color="auto"/>
          </w:divBdr>
        </w:div>
        <w:div w:id="779766426">
          <w:marLeft w:val="0"/>
          <w:marRight w:val="0"/>
          <w:marTop w:val="0"/>
          <w:marBottom w:val="0"/>
          <w:divBdr>
            <w:top w:val="none" w:sz="0" w:space="0" w:color="auto"/>
            <w:left w:val="none" w:sz="0" w:space="0" w:color="auto"/>
            <w:bottom w:val="none" w:sz="0" w:space="0" w:color="auto"/>
            <w:right w:val="none" w:sz="0" w:space="0" w:color="auto"/>
          </w:divBdr>
        </w:div>
        <w:div w:id="228154232">
          <w:marLeft w:val="0"/>
          <w:marRight w:val="0"/>
          <w:marTop w:val="0"/>
          <w:marBottom w:val="0"/>
          <w:divBdr>
            <w:top w:val="none" w:sz="0" w:space="0" w:color="auto"/>
            <w:left w:val="none" w:sz="0" w:space="0" w:color="auto"/>
            <w:bottom w:val="none" w:sz="0" w:space="0" w:color="auto"/>
            <w:right w:val="none" w:sz="0" w:space="0" w:color="auto"/>
          </w:divBdr>
        </w:div>
        <w:div w:id="303579974">
          <w:marLeft w:val="0"/>
          <w:marRight w:val="0"/>
          <w:marTop w:val="0"/>
          <w:marBottom w:val="0"/>
          <w:divBdr>
            <w:top w:val="none" w:sz="0" w:space="0" w:color="auto"/>
            <w:left w:val="none" w:sz="0" w:space="0" w:color="auto"/>
            <w:bottom w:val="none" w:sz="0" w:space="0" w:color="auto"/>
            <w:right w:val="none" w:sz="0" w:space="0" w:color="auto"/>
          </w:divBdr>
        </w:div>
        <w:div w:id="993803773">
          <w:marLeft w:val="0"/>
          <w:marRight w:val="0"/>
          <w:marTop w:val="0"/>
          <w:marBottom w:val="0"/>
          <w:divBdr>
            <w:top w:val="none" w:sz="0" w:space="0" w:color="auto"/>
            <w:left w:val="none" w:sz="0" w:space="0" w:color="auto"/>
            <w:bottom w:val="none" w:sz="0" w:space="0" w:color="auto"/>
            <w:right w:val="none" w:sz="0" w:space="0" w:color="auto"/>
          </w:divBdr>
        </w:div>
        <w:div w:id="341010954">
          <w:marLeft w:val="0"/>
          <w:marRight w:val="0"/>
          <w:marTop w:val="0"/>
          <w:marBottom w:val="0"/>
          <w:divBdr>
            <w:top w:val="none" w:sz="0" w:space="0" w:color="auto"/>
            <w:left w:val="none" w:sz="0" w:space="0" w:color="auto"/>
            <w:bottom w:val="none" w:sz="0" w:space="0" w:color="auto"/>
            <w:right w:val="none" w:sz="0" w:space="0" w:color="auto"/>
          </w:divBdr>
        </w:div>
        <w:div w:id="2122022662">
          <w:marLeft w:val="0"/>
          <w:marRight w:val="0"/>
          <w:marTop w:val="0"/>
          <w:marBottom w:val="0"/>
          <w:divBdr>
            <w:top w:val="none" w:sz="0" w:space="0" w:color="auto"/>
            <w:left w:val="none" w:sz="0" w:space="0" w:color="auto"/>
            <w:bottom w:val="none" w:sz="0" w:space="0" w:color="auto"/>
            <w:right w:val="none" w:sz="0" w:space="0" w:color="auto"/>
          </w:divBdr>
        </w:div>
        <w:div w:id="323703684">
          <w:marLeft w:val="0"/>
          <w:marRight w:val="0"/>
          <w:marTop w:val="0"/>
          <w:marBottom w:val="0"/>
          <w:divBdr>
            <w:top w:val="none" w:sz="0" w:space="0" w:color="auto"/>
            <w:left w:val="none" w:sz="0" w:space="0" w:color="auto"/>
            <w:bottom w:val="none" w:sz="0" w:space="0" w:color="auto"/>
            <w:right w:val="none" w:sz="0" w:space="0" w:color="auto"/>
          </w:divBdr>
        </w:div>
        <w:div w:id="810096455">
          <w:marLeft w:val="0"/>
          <w:marRight w:val="0"/>
          <w:marTop w:val="0"/>
          <w:marBottom w:val="0"/>
          <w:divBdr>
            <w:top w:val="none" w:sz="0" w:space="0" w:color="auto"/>
            <w:left w:val="none" w:sz="0" w:space="0" w:color="auto"/>
            <w:bottom w:val="none" w:sz="0" w:space="0" w:color="auto"/>
            <w:right w:val="none" w:sz="0" w:space="0" w:color="auto"/>
          </w:divBdr>
        </w:div>
        <w:div w:id="1754155849">
          <w:marLeft w:val="0"/>
          <w:marRight w:val="0"/>
          <w:marTop w:val="0"/>
          <w:marBottom w:val="0"/>
          <w:divBdr>
            <w:top w:val="none" w:sz="0" w:space="0" w:color="auto"/>
            <w:left w:val="none" w:sz="0" w:space="0" w:color="auto"/>
            <w:bottom w:val="none" w:sz="0" w:space="0" w:color="auto"/>
            <w:right w:val="none" w:sz="0" w:space="0" w:color="auto"/>
          </w:divBdr>
        </w:div>
        <w:div w:id="1888249895">
          <w:marLeft w:val="0"/>
          <w:marRight w:val="0"/>
          <w:marTop w:val="0"/>
          <w:marBottom w:val="0"/>
          <w:divBdr>
            <w:top w:val="none" w:sz="0" w:space="0" w:color="auto"/>
            <w:left w:val="none" w:sz="0" w:space="0" w:color="auto"/>
            <w:bottom w:val="none" w:sz="0" w:space="0" w:color="auto"/>
            <w:right w:val="none" w:sz="0" w:space="0" w:color="auto"/>
          </w:divBdr>
        </w:div>
        <w:div w:id="1318340524">
          <w:marLeft w:val="0"/>
          <w:marRight w:val="0"/>
          <w:marTop w:val="0"/>
          <w:marBottom w:val="0"/>
          <w:divBdr>
            <w:top w:val="none" w:sz="0" w:space="0" w:color="auto"/>
            <w:left w:val="none" w:sz="0" w:space="0" w:color="auto"/>
            <w:bottom w:val="none" w:sz="0" w:space="0" w:color="auto"/>
            <w:right w:val="none" w:sz="0" w:space="0" w:color="auto"/>
          </w:divBdr>
        </w:div>
        <w:div w:id="7760326">
          <w:marLeft w:val="0"/>
          <w:marRight w:val="0"/>
          <w:marTop w:val="0"/>
          <w:marBottom w:val="0"/>
          <w:divBdr>
            <w:top w:val="none" w:sz="0" w:space="0" w:color="auto"/>
            <w:left w:val="none" w:sz="0" w:space="0" w:color="auto"/>
            <w:bottom w:val="none" w:sz="0" w:space="0" w:color="auto"/>
            <w:right w:val="none" w:sz="0" w:space="0" w:color="auto"/>
          </w:divBdr>
        </w:div>
        <w:div w:id="346905891">
          <w:marLeft w:val="0"/>
          <w:marRight w:val="0"/>
          <w:marTop w:val="0"/>
          <w:marBottom w:val="0"/>
          <w:divBdr>
            <w:top w:val="none" w:sz="0" w:space="0" w:color="auto"/>
            <w:left w:val="none" w:sz="0" w:space="0" w:color="auto"/>
            <w:bottom w:val="none" w:sz="0" w:space="0" w:color="auto"/>
            <w:right w:val="none" w:sz="0" w:space="0" w:color="auto"/>
          </w:divBdr>
        </w:div>
        <w:div w:id="946035639">
          <w:marLeft w:val="0"/>
          <w:marRight w:val="0"/>
          <w:marTop w:val="0"/>
          <w:marBottom w:val="0"/>
          <w:divBdr>
            <w:top w:val="none" w:sz="0" w:space="0" w:color="auto"/>
            <w:left w:val="none" w:sz="0" w:space="0" w:color="auto"/>
            <w:bottom w:val="none" w:sz="0" w:space="0" w:color="auto"/>
            <w:right w:val="none" w:sz="0" w:space="0" w:color="auto"/>
          </w:divBdr>
        </w:div>
        <w:div w:id="2122336797">
          <w:marLeft w:val="0"/>
          <w:marRight w:val="0"/>
          <w:marTop w:val="0"/>
          <w:marBottom w:val="0"/>
          <w:divBdr>
            <w:top w:val="none" w:sz="0" w:space="0" w:color="auto"/>
            <w:left w:val="none" w:sz="0" w:space="0" w:color="auto"/>
            <w:bottom w:val="none" w:sz="0" w:space="0" w:color="auto"/>
            <w:right w:val="none" w:sz="0" w:space="0" w:color="auto"/>
          </w:divBdr>
        </w:div>
        <w:div w:id="953706538">
          <w:marLeft w:val="0"/>
          <w:marRight w:val="0"/>
          <w:marTop w:val="0"/>
          <w:marBottom w:val="0"/>
          <w:divBdr>
            <w:top w:val="none" w:sz="0" w:space="0" w:color="auto"/>
            <w:left w:val="none" w:sz="0" w:space="0" w:color="auto"/>
            <w:bottom w:val="none" w:sz="0" w:space="0" w:color="auto"/>
            <w:right w:val="none" w:sz="0" w:space="0" w:color="auto"/>
          </w:divBdr>
        </w:div>
        <w:div w:id="935746484">
          <w:marLeft w:val="0"/>
          <w:marRight w:val="0"/>
          <w:marTop w:val="0"/>
          <w:marBottom w:val="0"/>
          <w:divBdr>
            <w:top w:val="none" w:sz="0" w:space="0" w:color="auto"/>
            <w:left w:val="none" w:sz="0" w:space="0" w:color="auto"/>
            <w:bottom w:val="none" w:sz="0" w:space="0" w:color="auto"/>
            <w:right w:val="none" w:sz="0" w:space="0" w:color="auto"/>
          </w:divBdr>
        </w:div>
        <w:div w:id="1925070162">
          <w:marLeft w:val="0"/>
          <w:marRight w:val="0"/>
          <w:marTop w:val="0"/>
          <w:marBottom w:val="0"/>
          <w:divBdr>
            <w:top w:val="none" w:sz="0" w:space="0" w:color="auto"/>
            <w:left w:val="none" w:sz="0" w:space="0" w:color="auto"/>
            <w:bottom w:val="none" w:sz="0" w:space="0" w:color="auto"/>
            <w:right w:val="none" w:sz="0" w:space="0" w:color="auto"/>
          </w:divBdr>
        </w:div>
        <w:div w:id="2060782396">
          <w:marLeft w:val="0"/>
          <w:marRight w:val="0"/>
          <w:marTop w:val="0"/>
          <w:marBottom w:val="0"/>
          <w:divBdr>
            <w:top w:val="none" w:sz="0" w:space="0" w:color="auto"/>
            <w:left w:val="none" w:sz="0" w:space="0" w:color="auto"/>
            <w:bottom w:val="none" w:sz="0" w:space="0" w:color="auto"/>
            <w:right w:val="none" w:sz="0" w:space="0" w:color="auto"/>
          </w:divBdr>
        </w:div>
        <w:div w:id="627586268">
          <w:marLeft w:val="0"/>
          <w:marRight w:val="0"/>
          <w:marTop w:val="0"/>
          <w:marBottom w:val="0"/>
          <w:divBdr>
            <w:top w:val="none" w:sz="0" w:space="0" w:color="auto"/>
            <w:left w:val="none" w:sz="0" w:space="0" w:color="auto"/>
            <w:bottom w:val="none" w:sz="0" w:space="0" w:color="auto"/>
            <w:right w:val="none" w:sz="0" w:space="0" w:color="auto"/>
          </w:divBdr>
        </w:div>
        <w:div w:id="1091396458">
          <w:marLeft w:val="0"/>
          <w:marRight w:val="0"/>
          <w:marTop w:val="0"/>
          <w:marBottom w:val="0"/>
          <w:divBdr>
            <w:top w:val="none" w:sz="0" w:space="0" w:color="auto"/>
            <w:left w:val="none" w:sz="0" w:space="0" w:color="auto"/>
            <w:bottom w:val="none" w:sz="0" w:space="0" w:color="auto"/>
            <w:right w:val="none" w:sz="0" w:space="0" w:color="auto"/>
          </w:divBdr>
        </w:div>
        <w:div w:id="1224683495">
          <w:marLeft w:val="0"/>
          <w:marRight w:val="0"/>
          <w:marTop w:val="0"/>
          <w:marBottom w:val="0"/>
          <w:divBdr>
            <w:top w:val="none" w:sz="0" w:space="0" w:color="auto"/>
            <w:left w:val="none" w:sz="0" w:space="0" w:color="auto"/>
            <w:bottom w:val="none" w:sz="0" w:space="0" w:color="auto"/>
            <w:right w:val="none" w:sz="0" w:space="0" w:color="auto"/>
          </w:divBdr>
        </w:div>
        <w:div w:id="2104641649">
          <w:marLeft w:val="0"/>
          <w:marRight w:val="0"/>
          <w:marTop w:val="0"/>
          <w:marBottom w:val="0"/>
          <w:divBdr>
            <w:top w:val="none" w:sz="0" w:space="0" w:color="auto"/>
            <w:left w:val="none" w:sz="0" w:space="0" w:color="auto"/>
            <w:bottom w:val="none" w:sz="0" w:space="0" w:color="auto"/>
            <w:right w:val="none" w:sz="0" w:space="0" w:color="auto"/>
          </w:divBdr>
        </w:div>
        <w:div w:id="226427958">
          <w:marLeft w:val="0"/>
          <w:marRight w:val="0"/>
          <w:marTop w:val="0"/>
          <w:marBottom w:val="0"/>
          <w:divBdr>
            <w:top w:val="none" w:sz="0" w:space="0" w:color="auto"/>
            <w:left w:val="none" w:sz="0" w:space="0" w:color="auto"/>
            <w:bottom w:val="none" w:sz="0" w:space="0" w:color="auto"/>
            <w:right w:val="none" w:sz="0" w:space="0" w:color="auto"/>
          </w:divBdr>
        </w:div>
        <w:div w:id="194269827">
          <w:marLeft w:val="0"/>
          <w:marRight w:val="0"/>
          <w:marTop w:val="0"/>
          <w:marBottom w:val="0"/>
          <w:divBdr>
            <w:top w:val="none" w:sz="0" w:space="0" w:color="auto"/>
            <w:left w:val="none" w:sz="0" w:space="0" w:color="auto"/>
            <w:bottom w:val="none" w:sz="0" w:space="0" w:color="auto"/>
            <w:right w:val="none" w:sz="0" w:space="0" w:color="auto"/>
          </w:divBdr>
        </w:div>
        <w:div w:id="1952661441">
          <w:marLeft w:val="0"/>
          <w:marRight w:val="0"/>
          <w:marTop w:val="0"/>
          <w:marBottom w:val="0"/>
          <w:divBdr>
            <w:top w:val="none" w:sz="0" w:space="0" w:color="auto"/>
            <w:left w:val="none" w:sz="0" w:space="0" w:color="auto"/>
            <w:bottom w:val="none" w:sz="0" w:space="0" w:color="auto"/>
            <w:right w:val="none" w:sz="0" w:space="0" w:color="auto"/>
          </w:divBdr>
        </w:div>
        <w:div w:id="633680453">
          <w:marLeft w:val="0"/>
          <w:marRight w:val="0"/>
          <w:marTop w:val="0"/>
          <w:marBottom w:val="0"/>
          <w:divBdr>
            <w:top w:val="none" w:sz="0" w:space="0" w:color="auto"/>
            <w:left w:val="none" w:sz="0" w:space="0" w:color="auto"/>
            <w:bottom w:val="none" w:sz="0" w:space="0" w:color="auto"/>
            <w:right w:val="none" w:sz="0" w:space="0" w:color="auto"/>
          </w:divBdr>
        </w:div>
        <w:div w:id="1246650227">
          <w:marLeft w:val="0"/>
          <w:marRight w:val="0"/>
          <w:marTop w:val="0"/>
          <w:marBottom w:val="0"/>
          <w:divBdr>
            <w:top w:val="none" w:sz="0" w:space="0" w:color="auto"/>
            <w:left w:val="none" w:sz="0" w:space="0" w:color="auto"/>
            <w:bottom w:val="none" w:sz="0" w:space="0" w:color="auto"/>
            <w:right w:val="none" w:sz="0" w:space="0" w:color="auto"/>
          </w:divBdr>
        </w:div>
        <w:div w:id="1100220090">
          <w:marLeft w:val="0"/>
          <w:marRight w:val="0"/>
          <w:marTop w:val="0"/>
          <w:marBottom w:val="0"/>
          <w:divBdr>
            <w:top w:val="none" w:sz="0" w:space="0" w:color="auto"/>
            <w:left w:val="none" w:sz="0" w:space="0" w:color="auto"/>
            <w:bottom w:val="none" w:sz="0" w:space="0" w:color="auto"/>
            <w:right w:val="none" w:sz="0" w:space="0" w:color="auto"/>
          </w:divBdr>
        </w:div>
      </w:divsChild>
    </w:div>
    <w:div w:id="986661982">
      <w:bodyDiv w:val="1"/>
      <w:marLeft w:val="0"/>
      <w:marRight w:val="0"/>
      <w:marTop w:val="0"/>
      <w:marBottom w:val="0"/>
      <w:divBdr>
        <w:top w:val="none" w:sz="0" w:space="0" w:color="auto"/>
        <w:left w:val="none" w:sz="0" w:space="0" w:color="auto"/>
        <w:bottom w:val="none" w:sz="0" w:space="0" w:color="auto"/>
        <w:right w:val="none" w:sz="0" w:space="0" w:color="auto"/>
      </w:divBdr>
      <w:divsChild>
        <w:div w:id="1893224371">
          <w:marLeft w:val="0"/>
          <w:marRight w:val="0"/>
          <w:marTop w:val="0"/>
          <w:marBottom w:val="0"/>
          <w:divBdr>
            <w:top w:val="none" w:sz="0" w:space="0" w:color="auto"/>
            <w:left w:val="none" w:sz="0" w:space="0" w:color="auto"/>
            <w:bottom w:val="none" w:sz="0" w:space="0" w:color="auto"/>
            <w:right w:val="none" w:sz="0" w:space="0" w:color="auto"/>
          </w:divBdr>
        </w:div>
        <w:div w:id="1096634140">
          <w:marLeft w:val="0"/>
          <w:marRight w:val="0"/>
          <w:marTop w:val="0"/>
          <w:marBottom w:val="0"/>
          <w:divBdr>
            <w:top w:val="none" w:sz="0" w:space="0" w:color="auto"/>
            <w:left w:val="none" w:sz="0" w:space="0" w:color="auto"/>
            <w:bottom w:val="none" w:sz="0" w:space="0" w:color="auto"/>
            <w:right w:val="none" w:sz="0" w:space="0" w:color="auto"/>
          </w:divBdr>
        </w:div>
        <w:div w:id="302588244">
          <w:marLeft w:val="0"/>
          <w:marRight w:val="0"/>
          <w:marTop w:val="0"/>
          <w:marBottom w:val="0"/>
          <w:divBdr>
            <w:top w:val="none" w:sz="0" w:space="0" w:color="auto"/>
            <w:left w:val="none" w:sz="0" w:space="0" w:color="auto"/>
            <w:bottom w:val="none" w:sz="0" w:space="0" w:color="auto"/>
            <w:right w:val="none" w:sz="0" w:space="0" w:color="auto"/>
          </w:divBdr>
        </w:div>
        <w:div w:id="820779207">
          <w:marLeft w:val="0"/>
          <w:marRight w:val="0"/>
          <w:marTop w:val="0"/>
          <w:marBottom w:val="0"/>
          <w:divBdr>
            <w:top w:val="none" w:sz="0" w:space="0" w:color="auto"/>
            <w:left w:val="none" w:sz="0" w:space="0" w:color="auto"/>
            <w:bottom w:val="none" w:sz="0" w:space="0" w:color="auto"/>
            <w:right w:val="none" w:sz="0" w:space="0" w:color="auto"/>
          </w:divBdr>
        </w:div>
        <w:div w:id="712927069">
          <w:marLeft w:val="0"/>
          <w:marRight w:val="0"/>
          <w:marTop w:val="0"/>
          <w:marBottom w:val="0"/>
          <w:divBdr>
            <w:top w:val="none" w:sz="0" w:space="0" w:color="auto"/>
            <w:left w:val="none" w:sz="0" w:space="0" w:color="auto"/>
            <w:bottom w:val="none" w:sz="0" w:space="0" w:color="auto"/>
            <w:right w:val="none" w:sz="0" w:space="0" w:color="auto"/>
          </w:divBdr>
        </w:div>
        <w:div w:id="2084788550">
          <w:marLeft w:val="0"/>
          <w:marRight w:val="0"/>
          <w:marTop w:val="0"/>
          <w:marBottom w:val="0"/>
          <w:divBdr>
            <w:top w:val="none" w:sz="0" w:space="0" w:color="auto"/>
            <w:left w:val="none" w:sz="0" w:space="0" w:color="auto"/>
            <w:bottom w:val="none" w:sz="0" w:space="0" w:color="auto"/>
            <w:right w:val="none" w:sz="0" w:space="0" w:color="auto"/>
          </w:divBdr>
        </w:div>
        <w:div w:id="223026312">
          <w:marLeft w:val="0"/>
          <w:marRight w:val="0"/>
          <w:marTop w:val="0"/>
          <w:marBottom w:val="0"/>
          <w:divBdr>
            <w:top w:val="none" w:sz="0" w:space="0" w:color="auto"/>
            <w:left w:val="none" w:sz="0" w:space="0" w:color="auto"/>
            <w:bottom w:val="none" w:sz="0" w:space="0" w:color="auto"/>
            <w:right w:val="none" w:sz="0" w:space="0" w:color="auto"/>
          </w:divBdr>
        </w:div>
        <w:div w:id="1147623825">
          <w:marLeft w:val="0"/>
          <w:marRight w:val="0"/>
          <w:marTop w:val="0"/>
          <w:marBottom w:val="0"/>
          <w:divBdr>
            <w:top w:val="none" w:sz="0" w:space="0" w:color="auto"/>
            <w:left w:val="none" w:sz="0" w:space="0" w:color="auto"/>
            <w:bottom w:val="none" w:sz="0" w:space="0" w:color="auto"/>
            <w:right w:val="none" w:sz="0" w:space="0" w:color="auto"/>
          </w:divBdr>
        </w:div>
        <w:div w:id="746848504">
          <w:marLeft w:val="0"/>
          <w:marRight w:val="0"/>
          <w:marTop w:val="0"/>
          <w:marBottom w:val="0"/>
          <w:divBdr>
            <w:top w:val="none" w:sz="0" w:space="0" w:color="auto"/>
            <w:left w:val="none" w:sz="0" w:space="0" w:color="auto"/>
            <w:bottom w:val="none" w:sz="0" w:space="0" w:color="auto"/>
            <w:right w:val="none" w:sz="0" w:space="0" w:color="auto"/>
          </w:divBdr>
        </w:div>
        <w:div w:id="434521324">
          <w:marLeft w:val="0"/>
          <w:marRight w:val="0"/>
          <w:marTop w:val="0"/>
          <w:marBottom w:val="0"/>
          <w:divBdr>
            <w:top w:val="none" w:sz="0" w:space="0" w:color="auto"/>
            <w:left w:val="none" w:sz="0" w:space="0" w:color="auto"/>
            <w:bottom w:val="none" w:sz="0" w:space="0" w:color="auto"/>
            <w:right w:val="none" w:sz="0" w:space="0" w:color="auto"/>
          </w:divBdr>
        </w:div>
        <w:div w:id="1824194861">
          <w:marLeft w:val="0"/>
          <w:marRight w:val="0"/>
          <w:marTop w:val="0"/>
          <w:marBottom w:val="0"/>
          <w:divBdr>
            <w:top w:val="none" w:sz="0" w:space="0" w:color="auto"/>
            <w:left w:val="none" w:sz="0" w:space="0" w:color="auto"/>
            <w:bottom w:val="none" w:sz="0" w:space="0" w:color="auto"/>
            <w:right w:val="none" w:sz="0" w:space="0" w:color="auto"/>
          </w:divBdr>
        </w:div>
        <w:div w:id="383062420">
          <w:marLeft w:val="0"/>
          <w:marRight w:val="0"/>
          <w:marTop w:val="0"/>
          <w:marBottom w:val="0"/>
          <w:divBdr>
            <w:top w:val="none" w:sz="0" w:space="0" w:color="auto"/>
            <w:left w:val="none" w:sz="0" w:space="0" w:color="auto"/>
            <w:bottom w:val="none" w:sz="0" w:space="0" w:color="auto"/>
            <w:right w:val="none" w:sz="0" w:space="0" w:color="auto"/>
          </w:divBdr>
        </w:div>
        <w:div w:id="64568964">
          <w:marLeft w:val="0"/>
          <w:marRight w:val="0"/>
          <w:marTop w:val="0"/>
          <w:marBottom w:val="0"/>
          <w:divBdr>
            <w:top w:val="none" w:sz="0" w:space="0" w:color="auto"/>
            <w:left w:val="none" w:sz="0" w:space="0" w:color="auto"/>
            <w:bottom w:val="none" w:sz="0" w:space="0" w:color="auto"/>
            <w:right w:val="none" w:sz="0" w:space="0" w:color="auto"/>
          </w:divBdr>
        </w:div>
        <w:div w:id="1016539680">
          <w:marLeft w:val="0"/>
          <w:marRight w:val="0"/>
          <w:marTop w:val="0"/>
          <w:marBottom w:val="0"/>
          <w:divBdr>
            <w:top w:val="none" w:sz="0" w:space="0" w:color="auto"/>
            <w:left w:val="none" w:sz="0" w:space="0" w:color="auto"/>
            <w:bottom w:val="none" w:sz="0" w:space="0" w:color="auto"/>
            <w:right w:val="none" w:sz="0" w:space="0" w:color="auto"/>
          </w:divBdr>
        </w:div>
        <w:div w:id="1082145848">
          <w:marLeft w:val="0"/>
          <w:marRight w:val="0"/>
          <w:marTop w:val="0"/>
          <w:marBottom w:val="0"/>
          <w:divBdr>
            <w:top w:val="none" w:sz="0" w:space="0" w:color="auto"/>
            <w:left w:val="none" w:sz="0" w:space="0" w:color="auto"/>
            <w:bottom w:val="none" w:sz="0" w:space="0" w:color="auto"/>
            <w:right w:val="none" w:sz="0" w:space="0" w:color="auto"/>
          </w:divBdr>
        </w:div>
        <w:div w:id="1229459213">
          <w:marLeft w:val="0"/>
          <w:marRight w:val="0"/>
          <w:marTop w:val="0"/>
          <w:marBottom w:val="0"/>
          <w:divBdr>
            <w:top w:val="none" w:sz="0" w:space="0" w:color="auto"/>
            <w:left w:val="none" w:sz="0" w:space="0" w:color="auto"/>
            <w:bottom w:val="none" w:sz="0" w:space="0" w:color="auto"/>
            <w:right w:val="none" w:sz="0" w:space="0" w:color="auto"/>
          </w:divBdr>
        </w:div>
        <w:div w:id="1799490755">
          <w:marLeft w:val="0"/>
          <w:marRight w:val="0"/>
          <w:marTop w:val="0"/>
          <w:marBottom w:val="0"/>
          <w:divBdr>
            <w:top w:val="none" w:sz="0" w:space="0" w:color="auto"/>
            <w:left w:val="none" w:sz="0" w:space="0" w:color="auto"/>
            <w:bottom w:val="none" w:sz="0" w:space="0" w:color="auto"/>
            <w:right w:val="none" w:sz="0" w:space="0" w:color="auto"/>
          </w:divBdr>
        </w:div>
        <w:div w:id="578489099">
          <w:marLeft w:val="0"/>
          <w:marRight w:val="0"/>
          <w:marTop w:val="0"/>
          <w:marBottom w:val="0"/>
          <w:divBdr>
            <w:top w:val="none" w:sz="0" w:space="0" w:color="auto"/>
            <w:left w:val="none" w:sz="0" w:space="0" w:color="auto"/>
            <w:bottom w:val="none" w:sz="0" w:space="0" w:color="auto"/>
            <w:right w:val="none" w:sz="0" w:space="0" w:color="auto"/>
          </w:divBdr>
        </w:div>
        <w:div w:id="2027906105">
          <w:marLeft w:val="0"/>
          <w:marRight w:val="0"/>
          <w:marTop w:val="0"/>
          <w:marBottom w:val="0"/>
          <w:divBdr>
            <w:top w:val="none" w:sz="0" w:space="0" w:color="auto"/>
            <w:left w:val="none" w:sz="0" w:space="0" w:color="auto"/>
            <w:bottom w:val="none" w:sz="0" w:space="0" w:color="auto"/>
            <w:right w:val="none" w:sz="0" w:space="0" w:color="auto"/>
          </w:divBdr>
        </w:div>
        <w:div w:id="1968506364">
          <w:marLeft w:val="0"/>
          <w:marRight w:val="0"/>
          <w:marTop w:val="0"/>
          <w:marBottom w:val="0"/>
          <w:divBdr>
            <w:top w:val="none" w:sz="0" w:space="0" w:color="auto"/>
            <w:left w:val="none" w:sz="0" w:space="0" w:color="auto"/>
            <w:bottom w:val="none" w:sz="0" w:space="0" w:color="auto"/>
            <w:right w:val="none" w:sz="0" w:space="0" w:color="auto"/>
          </w:divBdr>
        </w:div>
        <w:div w:id="99381445">
          <w:marLeft w:val="0"/>
          <w:marRight w:val="0"/>
          <w:marTop w:val="0"/>
          <w:marBottom w:val="0"/>
          <w:divBdr>
            <w:top w:val="none" w:sz="0" w:space="0" w:color="auto"/>
            <w:left w:val="none" w:sz="0" w:space="0" w:color="auto"/>
            <w:bottom w:val="none" w:sz="0" w:space="0" w:color="auto"/>
            <w:right w:val="none" w:sz="0" w:space="0" w:color="auto"/>
          </w:divBdr>
        </w:div>
        <w:div w:id="1999335092">
          <w:marLeft w:val="0"/>
          <w:marRight w:val="0"/>
          <w:marTop w:val="0"/>
          <w:marBottom w:val="0"/>
          <w:divBdr>
            <w:top w:val="none" w:sz="0" w:space="0" w:color="auto"/>
            <w:left w:val="none" w:sz="0" w:space="0" w:color="auto"/>
            <w:bottom w:val="none" w:sz="0" w:space="0" w:color="auto"/>
            <w:right w:val="none" w:sz="0" w:space="0" w:color="auto"/>
          </w:divBdr>
        </w:div>
        <w:div w:id="38474935">
          <w:marLeft w:val="0"/>
          <w:marRight w:val="0"/>
          <w:marTop w:val="0"/>
          <w:marBottom w:val="0"/>
          <w:divBdr>
            <w:top w:val="none" w:sz="0" w:space="0" w:color="auto"/>
            <w:left w:val="none" w:sz="0" w:space="0" w:color="auto"/>
            <w:bottom w:val="none" w:sz="0" w:space="0" w:color="auto"/>
            <w:right w:val="none" w:sz="0" w:space="0" w:color="auto"/>
          </w:divBdr>
        </w:div>
        <w:div w:id="704911976">
          <w:marLeft w:val="0"/>
          <w:marRight w:val="0"/>
          <w:marTop w:val="0"/>
          <w:marBottom w:val="0"/>
          <w:divBdr>
            <w:top w:val="none" w:sz="0" w:space="0" w:color="auto"/>
            <w:left w:val="none" w:sz="0" w:space="0" w:color="auto"/>
            <w:bottom w:val="none" w:sz="0" w:space="0" w:color="auto"/>
            <w:right w:val="none" w:sz="0" w:space="0" w:color="auto"/>
          </w:divBdr>
        </w:div>
        <w:div w:id="58208460">
          <w:marLeft w:val="0"/>
          <w:marRight w:val="0"/>
          <w:marTop w:val="0"/>
          <w:marBottom w:val="0"/>
          <w:divBdr>
            <w:top w:val="none" w:sz="0" w:space="0" w:color="auto"/>
            <w:left w:val="none" w:sz="0" w:space="0" w:color="auto"/>
            <w:bottom w:val="none" w:sz="0" w:space="0" w:color="auto"/>
            <w:right w:val="none" w:sz="0" w:space="0" w:color="auto"/>
          </w:divBdr>
        </w:div>
        <w:div w:id="505680947">
          <w:marLeft w:val="0"/>
          <w:marRight w:val="0"/>
          <w:marTop w:val="0"/>
          <w:marBottom w:val="0"/>
          <w:divBdr>
            <w:top w:val="none" w:sz="0" w:space="0" w:color="auto"/>
            <w:left w:val="none" w:sz="0" w:space="0" w:color="auto"/>
            <w:bottom w:val="none" w:sz="0" w:space="0" w:color="auto"/>
            <w:right w:val="none" w:sz="0" w:space="0" w:color="auto"/>
          </w:divBdr>
        </w:div>
        <w:div w:id="1685589206">
          <w:marLeft w:val="0"/>
          <w:marRight w:val="0"/>
          <w:marTop w:val="0"/>
          <w:marBottom w:val="0"/>
          <w:divBdr>
            <w:top w:val="none" w:sz="0" w:space="0" w:color="auto"/>
            <w:left w:val="none" w:sz="0" w:space="0" w:color="auto"/>
            <w:bottom w:val="none" w:sz="0" w:space="0" w:color="auto"/>
            <w:right w:val="none" w:sz="0" w:space="0" w:color="auto"/>
          </w:divBdr>
        </w:div>
        <w:div w:id="1028990901">
          <w:marLeft w:val="0"/>
          <w:marRight w:val="0"/>
          <w:marTop w:val="0"/>
          <w:marBottom w:val="0"/>
          <w:divBdr>
            <w:top w:val="none" w:sz="0" w:space="0" w:color="auto"/>
            <w:left w:val="none" w:sz="0" w:space="0" w:color="auto"/>
            <w:bottom w:val="none" w:sz="0" w:space="0" w:color="auto"/>
            <w:right w:val="none" w:sz="0" w:space="0" w:color="auto"/>
          </w:divBdr>
        </w:div>
        <w:div w:id="64374108">
          <w:marLeft w:val="0"/>
          <w:marRight w:val="0"/>
          <w:marTop w:val="0"/>
          <w:marBottom w:val="0"/>
          <w:divBdr>
            <w:top w:val="none" w:sz="0" w:space="0" w:color="auto"/>
            <w:left w:val="none" w:sz="0" w:space="0" w:color="auto"/>
            <w:bottom w:val="none" w:sz="0" w:space="0" w:color="auto"/>
            <w:right w:val="none" w:sz="0" w:space="0" w:color="auto"/>
          </w:divBdr>
        </w:div>
        <w:div w:id="1750467198">
          <w:marLeft w:val="0"/>
          <w:marRight w:val="0"/>
          <w:marTop w:val="0"/>
          <w:marBottom w:val="0"/>
          <w:divBdr>
            <w:top w:val="none" w:sz="0" w:space="0" w:color="auto"/>
            <w:left w:val="none" w:sz="0" w:space="0" w:color="auto"/>
            <w:bottom w:val="none" w:sz="0" w:space="0" w:color="auto"/>
            <w:right w:val="none" w:sz="0" w:space="0" w:color="auto"/>
          </w:divBdr>
        </w:div>
        <w:div w:id="1085683144">
          <w:marLeft w:val="0"/>
          <w:marRight w:val="0"/>
          <w:marTop w:val="0"/>
          <w:marBottom w:val="0"/>
          <w:divBdr>
            <w:top w:val="none" w:sz="0" w:space="0" w:color="auto"/>
            <w:left w:val="none" w:sz="0" w:space="0" w:color="auto"/>
            <w:bottom w:val="none" w:sz="0" w:space="0" w:color="auto"/>
            <w:right w:val="none" w:sz="0" w:space="0" w:color="auto"/>
          </w:divBdr>
        </w:div>
        <w:div w:id="208886079">
          <w:marLeft w:val="0"/>
          <w:marRight w:val="0"/>
          <w:marTop w:val="0"/>
          <w:marBottom w:val="0"/>
          <w:divBdr>
            <w:top w:val="none" w:sz="0" w:space="0" w:color="auto"/>
            <w:left w:val="none" w:sz="0" w:space="0" w:color="auto"/>
            <w:bottom w:val="none" w:sz="0" w:space="0" w:color="auto"/>
            <w:right w:val="none" w:sz="0" w:space="0" w:color="auto"/>
          </w:divBdr>
        </w:div>
        <w:div w:id="1913083326">
          <w:marLeft w:val="0"/>
          <w:marRight w:val="0"/>
          <w:marTop w:val="0"/>
          <w:marBottom w:val="0"/>
          <w:divBdr>
            <w:top w:val="none" w:sz="0" w:space="0" w:color="auto"/>
            <w:left w:val="none" w:sz="0" w:space="0" w:color="auto"/>
            <w:bottom w:val="none" w:sz="0" w:space="0" w:color="auto"/>
            <w:right w:val="none" w:sz="0" w:space="0" w:color="auto"/>
          </w:divBdr>
        </w:div>
        <w:div w:id="2082097926">
          <w:marLeft w:val="0"/>
          <w:marRight w:val="0"/>
          <w:marTop w:val="0"/>
          <w:marBottom w:val="0"/>
          <w:divBdr>
            <w:top w:val="none" w:sz="0" w:space="0" w:color="auto"/>
            <w:left w:val="none" w:sz="0" w:space="0" w:color="auto"/>
            <w:bottom w:val="none" w:sz="0" w:space="0" w:color="auto"/>
            <w:right w:val="none" w:sz="0" w:space="0" w:color="auto"/>
          </w:divBdr>
        </w:div>
        <w:div w:id="789396628">
          <w:marLeft w:val="0"/>
          <w:marRight w:val="0"/>
          <w:marTop w:val="0"/>
          <w:marBottom w:val="0"/>
          <w:divBdr>
            <w:top w:val="none" w:sz="0" w:space="0" w:color="auto"/>
            <w:left w:val="none" w:sz="0" w:space="0" w:color="auto"/>
            <w:bottom w:val="none" w:sz="0" w:space="0" w:color="auto"/>
            <w:right w:val="none" w:sz="0" w:space="0" w:color="auto"/>
          </w:divBdr>
        </w:div>
        <w:div w:id="809371907">
          <w:marLeft w:val="0"/>
          <w:marRight w:val="0"/>
          <w:marTop w:val="0"/>
          <w:marBottom w:val="0"/>
          <w:divBdr>
            <w:top w:val="none" w:sz="0" w:space="0" w:color="auto"/>
            <w:left w:val="none" w:sz="0" w:space="0" w:color="auto"/>
            <w:bottom w:val="none" w:sz="0" w:space="0" w:color="auto"/>
            <w:right w:val="none" w:sz="0" w:space="0" w:color="auto"/>
          </w:divBdr>
        </w:div>
        <w:div w:id="1755008427">
          <w:marLeft w:val="0"/>
          <w:marRight w:val="0"/>
          <w:marTop w:val="0"/>
          <w:marBottom w:val="0"/>
          <w:divBdr>
            <w:top w:val="none" w:sz="0" w:space="0" w:color="auto"/>
            <w:left w:val="none" w:sz="0" w:space="0" w:color="auto"/>
            <w:bottom w:val="none" w:sz="0" w:space="0" w:color="auto"/>
            <w:right w:val="none" w:sz="0" w:space="0" w:color="auto"/>
          </w:divBdr>
        </w:div>
        <w:div w:id="1317537003">
          <w:marLeft w:val="0"/>
          <w:marRight w:val="0"/>
          <w:marTop w:val="0"/>
          <w:marBottom w:val="0"/>
          <w:divBdr>
            <w:top w:val="none" w:sz="0" w:space="0" w:color="auto"/>
            <w:left w:val="none" w:sz="0" w:space="0" w:color="auto"/>
            <w:bottom w:val="none" w:sz="0" w:space="0" w:color="auto"/>
            <w:right w:val="none" w:sz="0" w:space="0" w:color="auto"/>
          </w:divBdr>
        </w:div>
        <w:div w:id="702754324">
          <w:marLeft w:val="0"/>
          <w:marRight w:val="0"/>
          <w:marTop w:val="0"/>
          <w:marBottom w:val="0"/>
          <w:divBdr>
            <w:top w:val="none" w:sz="0" w:space="0" w:color="auto"/>
            <w:left w:val="none" w:sz="0" w:space="0" w:color="auto"/>
            <w:bottom w:val="none" w:sz="0" w:space="0" w:color="auto"/>
            <w:right w:val="none" w:sz="0" w:space="0" w:color="auto"/>
          </w:divBdr>
        </w:div>
        <w:div w:id="728310295">
          <w:marLeft w:val="0"/>
          <w:marRight w:val="0"/>
          <w:marTop w:val="0"/>
          <w:marBottom w:val="0"/>
          <w:divBdr>
            <w:top w:val="none" w:sz="0" w:space="0" w:color="auto"/>
            <w:left w:val="none" w:sz="0" w:space="0" w:color="auto"/>
            <w:bottom w:val="none" w:sz="0" w:space="0" w:color="auto"/>
            <w:right w:val="none" w:sz="0" w:space="0" w:color="auto"/>
          </w:divBdr>
        </w:div>
        <w:div w:id="977876608">
          <w:marLeft w:val="0"/>
          <w:marRight w:val="0"/>
          <w:marTop w:val="0"/>
          <w:marBottom w:val="0"/>
          <w:divBdr>
            <w:top w:val="none" w:sz="0" w:space="0" w:color="auto"/>
            <w:left w:val="none" w:sz="0" w:space="0" w:color="auto"/>
            <w:bottom w:val="none" w:sz="0" w:space="0" w:color="auto"/>
            <w:right w:val="none" w:sz="0" w:space="0" w:color="auto"/>
          </w:divBdr>
        </w:div>
        <w:div w:id="985549654">
          <w:marLeft w:val="0"/>
          <w:marRight w:val="0"/>
          <w:marTop w:val="0"/>
          <w:marBottom w:val="0"/>
          <w:divBdr>
            <w:top w:val="none" w:sz="0" w:space="0" w:color="auto"/>
            <w:left w:val="none" w:sz="0" w:space="0" w:color="auto"/>
            <w:bottom w:val="none" w:sz="0" w:space="0" w:color="auto"/>
            <w:right w:val="none" w:sz="0" w:space="0" w:color="auto"/>
          </w:divBdr>
        </w:div>
        <w:div w:id="242495436">
          <w:marLeft w:val="0"/>
          <w:marRight w:val="0"/>
          <w:marTop w:val="0"/>
          <w:marBottom w:val="0"/>
          <w:divBdr>
            <w:top w:val="none" w:sz="0" w:space="0" w:color="auto"/>
            <w:left w:val="none" w:sz="0" w:space="0" w:color="auto"/>
            <w:bottom w:val="none" w:sz="0" w:space="0" w:color="auto"/>
            <w:right w:val="none" w:sz="0" w:space="0" w:color="auto"/>
          </w:divBdr>
        </w:div>
        <w:div w:id="1101799190">
          <w:marLeft w:val="0"/>
          <w:marRight w:val="0"/>
          <w:marTop w:val="0"/>
          <w:marBottom w:val="0"/>
          <w:divBdr>
            <w:top w:val="none" w:sz="0" w:space="0" w:color="auto"/>
            <w:left w:val="none" w:sz="0" w:space="0" w:color="auto"/>
            <w:bottom w:val="none" w:sz="0" w:space="0" w:color="auto"/>
            <w:right w:val="none" w:sz="0" w:space="0" w:color="auto"/>
          </w:divBdr>
        </w:div>
        <w:div w:id="182326117">
          <w:marLeft w:val="0"/>
          <w:marRight w:val="0"/>
          <w:marTop w:val="0"/>
          <w:marBottom w:val="0"/>
          <w:divBdr>
            <w:top w:val="none" w:sz="0" w:space="0" w:color="auto"/>
            <w:left w:val="none" w:sz="0" w:space="0" w:color="auto"/>
            <w:bottom w:val="none" w:sz="0" w:space="0" w:color="auto"/>
            <w:right w:val="none" w:sz="0" w:space="0" w:color="auto"/>
          </w:divBdr>
        </w:div>
        <w:div w:id="1861309587">
          <w:marLeft w:val="0"/>
          <w:marRight w:val="0"/>
          <w:marTop w:val="0"/>
          <w:marBottom w:val="0"/>
          <w:divBdr>
            <w:top w:val="none" w:sz="0" w:space="0" w:color="auto"/>
            <w:left w:val="none" w:sz="0" w:space="0" w:color="auto"/>
            <w:bottom w:val="none" w:sz="0" w:space="0" w:color="auto"/>
            <w:right w:val="none" w:sz="0" w:space="0" w:color="auto"/>
          </w:divBdr>
        </w:div>
        <w:div w:id="1512453558">
          <w:marLeft w:val="0"/>
          <w:marRight w:val="0"/>
          <w:marTop w:val="0"/>
          <w:marBottom w:val="0"/>
          <w:divBdr>
            <w:top w:val="none" w:sz="0" w:space="0" w:color="auto"/>
            <w:left w:val="none" w:sz="0" w:space="0" w:color="auto"/>
            <w:bottom w:val="none" w:sz="0" w:space="0" w:color="auto"/>
            <w:right w:val="none" w:sz="0" w:space="0" w:color="auto"/>
          </w:divBdr>
        </w:div>
        <w:div w:id="76096994">
          <w:marLeft w:val="0"/>
          <w:marRight w:val="0"/>
          <w:marTop w:val="0"/>
          <w:marBottom w:val="0"/>
          <w:divBdr>
            <w:top w:val="none" w:sz="0" w:space="0" w:color="auto"/>
            <w:left w:val="none" w:sz="0" w:space="0" w:color="auto"/>
            <w:bottom w:val="none" w:sz="0" w:space="0" w:color="auto"/>
            <w:right w:val="none" w:sz="0" w:space="0" w:color="auto"/>
          </w:divBdr>
        </w:div>
        <w:div w:id="705446434">
          <w:marLeft w:val="0"/>
          <w:marRight w:val="0"/>
          <w:marTop w:val="0"/>
          <w:marBottom w:val="0"/>
          <w:divBdr>
            <w:top w:val="none" w:sz="0" w:space="0" w:color="auto"/>
            <w:left w:val="none" w:sz="0" w:space="0" w:color="auto"/>
            <w:bottom w:val="none" w:sz="0" w:space="0" w:color="auto"/>
            <w:right w:val="none" w:sz="0" w:space="0" w:color="auto"/>
          </w:divBdr>
        </w:div>
        <w:div w:id="623851431">
          <w:marLeft w:val="0"/>
          <w:marRight w:val="0"/>
          <w:marTop w:val="0"/>
          <w:marBottom w:val="0"/>
          <w:divBdr>
            <w:top w:val="none" w:sz="0" w:space="0" w:color="auto"/>
            <w:left w:val="none" w:sz="0" w:space="0" w:color="auto"/>
            <w:bottom w:val="none" w:sz="0" w:space="0" w:color="auto"/>
            <w:right w:val="none" w:sz="0" w:space="0" w:color="auto"/>
          </w:divBdr>
        </w:div>
        <w:div w:id="781339029">
          <w:marLeft w:val="0"/>
          <w:marRight w:val="0"/>
          <w:marTop w:val="0"/>
          <w:marBottom w:val="0"/>
          <w:divBdr>
            <w:top w:val="none" w:sz="0" w:space="0" w:color="auto"/>
            <w:left w:val="none" w:sz="0" w:space="0" w:color="auto"/>
            <w:bottom w:val="none" w:sz="0" w:space="0" w:color="auto"/>
            <w:right w:val="none" w:sz="0" w:space="0" w:color="auto"/>
          </w:divBdr>
        </w:div>
        <w:div w:id="556359313">
          <w:marLeft w:val="0"/>
          <w:marRight w:val="0"/>
          <w:marTop w:val="0"/>
          <w:marBottom w:val="0"/>
          <w:divBdr>
            <w:top w:val="none" w:sz="0" w:space="0" w:color="auto"/>
            <w:left w:val="none" w:sz="0" w:space="0" w:color="auto"/>
            <w:bottom w:val="none" w:sz="0" w:space="0" w:color="auto"/>
            <w:right w:val="none" w:sz="0" w:space="0" w:color="auto"/>
          </w:divBdr>
        </w:div>
        <w:div w:id="2116559173">
          <w:marLeft w:val="0"/>
          <w:marRight w:val="0"/>
          <w:marTop w:val="0"/>
          <w:marBottom w:val="0"/>
          <w:divBdr>
            <w:top w:val="none" w:sz="0" w:space="0" w:color="auto"/>
            <w:left w:val="none" w:sz="0" w:space="0" w:color="auto"/>
            <w:bottom w:val="none" w:sz="0" w:space="0" w:color="auto"/>
            <w:right w:val="none" w:sz="0" w:space="0" w:color="auto"/>
          </w:divBdr>
        </w:div>
        <w:div w:id="189339009">
          <w:marLeft w:val="0"/>
          <w:marRight w:val="0"/>
          <w:marTop w:val="0"/>
          <w:marBottom w:val="0"/>
          <w:divBdr>
            <w:top w:val="none" w:sz="0" w:space="0" w:color="auto"/>
            <w:left w:val="none" w:sz="0" w:space="0" w:color="auto"/>
            <w:bottom w:val="none" w:sz="0" w:space="0" w:color="auto"/>
            <w:right w:val="none" w:sz="0" w:space="0" w:color="auto"/>
          </w:divBdr>
        </w:div>
        <w:div w:id="1710298071">
          <w:marLeft w:val="0"/>
          <w:marRight w:val="0"/>
          <w:marTop w:val="0"/>
          <w:marBottom w:val="0"/>
          <w:divBdr>
            <w:top w:val="none" w:sz="0" w:space="0" w:color="auto"/>
            <w:left w:val="none" w:sz="0" w:space="0" w:color="auto"/>
            <w:bottom w:val="none" w:sz="0" w:space="0" w:color="auto"/>
            <w:right w:val="none" w:sz="0" w:space="0" w:color="auto"/>
          </w:divBdr>
        </w:div>
        <w:div w:id="1720782357">
          <w:marLeft w:val="0"/>
          <w:marRight w:val="0"/>
          <w:marTop w:val="0"/>
          <w:marBottom w:val="0"/>
          <w:divBdr>
            <w:top w:val="none" w:sz="0" w:space="0" w:color="auto"/>
            <w:left w:val="none" w:sz="0" w:space="0" w:color="auto"/>
            <w:bottom w:val="none" w:sz="0" w:space="0" w:color="auto"/>
            <w:right w:val="none" w:sz="0" w:space="0" w:color="auto"/>
          </w:divBdr>
        </w:div>
        <w:div w:id="2125804268">
          <w:marLeft w:val="0"/>
          <w:marRight w:val="0"/>
          <w:marTop w:val="0"/>
          <w:marBottom w:val="0"/>
          <w:divBdr>
            <w:top w:val="none" w:sz="0" w:space="0" w:color="auto"/>
            <w:left w:val="none" w:sz="0" w:space="0" w:color="auto"/>
            <w:bottom w:val="none" w:sz="0" w:space="0" w:color="auto"/>
            <w:right w:val="none" w:sz="0" w:space="0" w:color="auto"/>
          </w:divBdr>
        </w:div>
        <w:div w:id="254673103">
          <w:marLeft w:val="0"/>
          <w:marRight w:val="0"/>
          <w:marTop w:val="0"/>
          <w:marBottom w:val="0"/>
          <w:divBdr>
            <w:top w:val="none" w:sz="0" w:space="0" w:color="auto"/>
            <w:left w:val="none" w:sz="0" w:space="0" w:color="auto"/>
            <w:bottom w:val="none" w:sz="0" w:space="0" w:color="auto"/>
            <w:right w:val="none" w:sz="0" w:space="0" w:color="auto"/>
          </w:divBdr>
        </w:div>
        <w:div w:id="1627851602">
          <w:marLeft w:val="0"/>
          <w:marRight w:val="0"/>
          <w:marTop w:val="0"/>
          <w:marBottom w:val="0"/>
          <w:divBdr>
            <w:top w:val="none" w:sz="0" w:space="0" w:color="auto"/>
            <w:left w:val="none" w:sz="0" w:space="0" w:color="auto"/>
            <w:bottom w:val="none" w:sz="0" w:space="0" w:color="auto"/>
            <w:right w:val="none" w:sz="0" w:space="0" w:color="auto"/>
          </w:divBdr>
        </w:div>
        <w:div w:id="1606306875">
          <w:marLeft w:val="0"/>
          <w:marRight w:val="0"/>
          <w:marTop w:val="0"/>
          <w:marBottom w:val="0"/>
          <w:divBdr>
            <w:top w:val="none" w:sz="0" w:space="0" w:color="auto"/>
            <w:left w:val="none" w:sz="0" w:space="0" w:color="auto"/>
            <w:bottom w:val="none" w:sz="0" w:space="0" w:color="auto"/>
            <w:right w:val="none" w:sz="0" w:space="0" w:color="auto"/>
          </w:divBdr>
        </w:div>
        <w:div w:id="1515194709">
          <w:marLeft w:val="0"/>
          <w:marRight w:val="0"/>
          <w:marTop w:val="0"/>
          <w:marBottom w:val="0"/>
          <w:divBdr>
            <w:top w:val="none" w:sz="0" w:space="0" w:color="auto"/>
            <w:left w:val="none" w:sz="0" w:space="0" w:color="auto"/>
            <w:bottom w:val="none" w:sz="0" w:space="0" w:color="auto"/>
            <w:right w:val="none" w:sz="0" w:space="0" w:color="auto"/>
          </w:divBdr>
        </w:div>
        <w:div w:id="584455847">
          <w:marLeft w:val="0"/>
          <w:marRight w:val="0"/>
          <w:marTop w:val="0"/>
          <w:marBottom w:val="0"/>
          <w:divBdr>
            <w:top w:val="none" w:sz="0" w:space="0" w:color="auto"/>
            <w:left w:val="none" w:sz="0" w:space="0" w:color="auto"/>
            <w:bottom w:val="none" w:sz="0" w:space="0" w:color="auto"/>
            <w:right w:val="none" w:sz="0" w:space="0" w:color="auto"/>
          </w:divBdr>
        </w:div>
        <w:div w:id="1537307152">
          <w:marLeft w:val="0"/>
          <w:marRight w:val="0"/>
          <w:marTop w:val="0"/>
          <w:marBottom w:val="0"/>
          <w:divBdr>
            <w:top w:val="none" w:sz="0" w:space="0" w:color="auto"/>
            <w:left w:val="none" w:sz="0" w:space="0" w:color="auto"/>
            <w:bottom w:val="none" w:sz="0" w:space="0" w:color="auto"/>
            <w:right w:val="none" w:sz="0" w:space="0" w:color="auto"/>
          </w:divBdr>
        </w:div>
        <w:div w:id="1521897955">
          <w:marLeft w:val="0"/>
          <w:marRight w:val="0"/>
          <w:marTop w:val="0"/>
          <w:marBottom w:val="0"/>
          <w:divBdr>
            <w:top w:val="none" w:sz="0" w:space="0" w:color="auto"/>
            <w:left w:val="none" w:sz="0" w:space="0" w:color="auto"/>
            <w:bottom w:val="none" w:sz="0" w:space="0" w:color="auto"/>
            <w:right w:val="none" w:sz="0" w:space="0" w:color="auto"/>
          </w:divBdr>
        </w:div>
        <w:div w:id="1413433318">
          <w:marLeft w:val="0"/>
          <w:marRight w:val="0"/>
          <w:marTop w:val="0"/>
          <w:marBottom w:val="0"/>
          <w:divBdr>
            <w:top w:val="none" w:sz="0" w:space="0" w:color="auto"/>
            <w:left w:val="none" w:sz="0" w:space="0" w:color="auto"/>
            <w:bottom w:val="none" w:sz="0" w:space="0" w:color="auto"/>
            <w:right w:val="none" w:sz="0" w:space="0" w:color="auto"/>
          </w:divBdr>
        </w:div>
        <w:div w:id="949554192">
          <w:marLeft w:val="0"/>
          <w:marRight w:val="0"/>
          <w:marTop w:val="0"/>
          <w:marBottom w:val="0"/>
          <w:divBdr>
            <w:top w:val="none" w:sz="0" w:space="0" w:color="auto"/>
            <w:left w:val="none" w:sz="0" w:space="0" w:color="auto"/>
            <w:bottom w:val="none" w:sz="0" w:space="0" w:color="auto"/>
            <w:right w:val="none" w:sz="0" w:space="0" w:color="auto"/>
          </w:divBdr>
        </w:div>
        <w:div w:id="1966108968">
          <w:marLeft w:val="0"/>
          <w:marRight w:val="0"/>
          <w:marTop w:val="0"/>
          <w:marBottom w:val="0"/>
          <w:divBdr>
            <w:top w:val="none" w:sz="0" w:space="0" w:color="auto"/>
            <w:left w:val="none" w:sz="0" w:space="0" w:color="auto"/>
            <w:bottom w:val="none" w:sz="0" w:space="0" w:color="auto"/>
            <w:right w:val="none" w:sz="0" w:space="0" w:color="auto"/>
          </w:divBdr>
        </w:div>
        <w:div w:id="184446722">
          <w:marLeft w:val="0"/>
          <w:marRight w:val="0"/>
          <w:marTop w:val="0"/>
          <w:marBottom w:val="0"/>
          <w:divBdr>
            <w:top w:val="none" w:sz="0" w:space="0" w:color="auto"/>
            <w:left w:val="none" w:sz="0" w:space="0" w:color="auto"/>
            <w:bottom w:val="none" w:sz="0" w:space="0" w:color="auto"/>
            <w:right w:val="none" w:sz="0" w:space="0" w:color="auto"/>
          </w:divBdr>
        </w:div>
        <w:div w:id="1726375348">
          <w:marLeft w:val="0"/>
          <w:marRight w:val="0"/>
          <w:marTop w:val="0"/>
          <w:marBottom w:val="0"/>
          <w:divBdr>
            <w:top w:val="none" w:sz="0" w:space="0" w:color="auto"/>
            <w:left w:val="none" w:sz="0" w:space="0" w:color="auto"/>
            <w:bottom w:val="none" w:sz="0" w:space="0" w:color="auto"/>
            <w:right w:val="none" w:sz="0" w:space="0" w:color="auto"/>
          </w:divBdr>
        </w:div>
        <w:div w:id="1434470344">
          <w:marLeft w:val="0"/>
          <w:marRight w:val="0"/>
          <w:marTop w:val="0"/>
          <w:marBottom w:val="0"/>
          <w:divBdr>
            <w:top w:val="none" w:sz="0" w:space="0" w:color="auto"/>
            <w:left w:val="none" w:sz="0" w:space="0" w:color="auto"/>
            <w:bottom w:val="none" w:sz="0" w:space="0" w:color="auto"/>
            <w:right w:val="none" w:sz="0" w:space="0" w:color="auto"/>
          </w:divBdr>
        </w:div>
        <w:div w:id="940264520">
          <w:marLeft w:val="0"/>
          <w:marRight w:val="0"/>
          <w:marTop w:val="0"/>
          <w:marBottom w:val="0"/>
          <w:divBdr>
            <w:top w:val="none" w:sz="0" w:space="0" w:color="auto"/>
            <w:left w:val="none" w:sz="0" w:space="0" w:color="auto"/>
            <w:bottom w:val="none" w:sz="0" w:space="0" w:color="auto"/>
            <w:right w:val="none" w:sz="0" w:space="0" w:color="auto"/>
          </w:divBdr>
        </w:div>
        <w:div w:id="30688994">
          <w:marLeft w:val="0"/>
          <w:marRight w:val="0"/>
          <w:marTop w:val="0"/>
          <w:marBottom w:val="0"/>
          <w:divBdr>
            <w:top w:val="none" w:sz="0" w:space="0" w:color="auto"/>
            <w:left w:val="none" w:sz="0" w:space="0" w:color="auto"/>
            <w:bottom w:val="none" w:sz="0" w:space="0" w:color="auto"/>
            <w:right w:val="none" w:sz="0" w:space="0" w:color="auto"/>
          </w:divBdr>
        </w:div>
        <w:div w:id="1469086881">
          <w:marLeft w:val="0"/>
          <w:marRight w:val="0"/>
          <w:marTop w:val="0"/>
          <w:marBottom w:val="0"/>
          <w:divBdr>
            <w:top w:val="none" w:sz="0" w:space="0" w:color="auto"/>
            <w:left w:val="none" w:sz="0" w:space="0" w:color="auto"/>
            <w:bottom w:val="none" w:sz="0" w:space="0" w:color="auto"/>
            <w:right w:val="none" w:sz="0" w:space="0" w:color="auto"/>
          </w:divBdr>
        </w:div>
        <w:div w:id="1821849096">
          <w:marLeft w:val="0"/>
          <w:marRight w:val="0"/>
          <w:marTop w:val="0"/>
          <w:marBottom w:val="0"/>
          <w:divBdr>
            <w:top w:val="none" w:sz="0" w:space="0" w:color="auto"/>
            <w:left w:val="none" w:sz="0" w:space="0" w:color="auto"/>
            <w:bottom w:val="none" w:sz="0" w:space="0" w:color="auto"/>
            <w:right w:val="none" w:sz="0" w:space="0" w:color="auto"/>
          </w:divBdr>
        </w:div>
        <w:div w:id="1706980909">
          <w:marLeft w:val="0"/>
          <w:marRight w:val="0"/>
          <w:marTop w:val="0"/>
          <w:marBottom w:val="0"/>
          <w:divBdr>
            <w:top w:val="none" w:sz="0" w:space="0" w:color="auto"/>
            <w:left w:val="none" w:sz="0" w:space="0" w:color="auto"/>
            <w:bottom w:val="none" w:sz="0" w:space="0" w:color="auto"/>
            <w:right w:val="none" w:sz="0" w:space="0" w:color="auto"/>
          </w:divBdr>
        </w:div>
        <w:div w:id="1998727308">
          <w:marLeft w:val="0"/>
          <w:marRight w:val="0"/>
          <w:marTop w:val="0"/>
          <w:marBottom w:val="0"/>
          <w:divBdr>
            <w:top w:val="none" w:sz="0" w:space="0" w:color="auto"/>
            <w:left w:val="none" w:sz="0" w:space="0" w:color="auto"/>
            <w:bottom w:val="none" w:sz="0" w:space="0" w:color="auto"/>
            <w:right w:val="none" w:sz="0" w:space="0" w:color="auto"/>
          </w:divBdr>
        </w:div>
        <w:div w:id="736051681">
          <w:marLeft w:val="0"/>
          <w:marRight w:val="0"/>
          <w:marTop w:val="0"/>
          <w:marBottom w:val="0"/>
          <w:divBdr>
            <w:top w:val="none" w:sz="0" w:space="0" w:color="auto"/>
            <w:left w:val="none" w:sz="0" w:space="0" w:color="auto"/>
            <w:bottom w:val="none" w:sz="0" w:space="0" w:color="auto"/>
            <w:right w:val="none" w:sz="0" w:space="0" w:color="auto"/>
          </w:divBdr>
        </w:div>
        <w:div w:id="1014186133">
          <w:marLeft w:val="0"/>
          <w:marRight w:val="0"/>
          <w:marTop w:val="0"/>
          <w:marBottom w:val="0"/>
          <w:divBdr>
            <w:top w:val="none" w:sz="0" w:space="0" w:color="auto"/>
            <w:left w:val="none" w:sz="0" w:space="0" w:color="auto"/>
            <w:bottom w:val="none" w:sz="0" w:space="0" w:color="auto"/>
            <w:right w:val="none" w:sz="0" w:space="0" w:color="auto"/>
          </w:divBdr>
        </w:div>
        <w:div w:id="2056006653">
          <w:marLeft w:val="0"/>
          <w:marRight w:val="0"/>
          <w:marTop w:val="0"/>
          <w:marBottom w:val="0"/>
          <w:divBdr>
            <w:top w:val="none" w:sz="0" w:space="0" w:color="auto"/>
            <w:left w:val="none" w:sz="0" w:space="0" w:color="auto"/>
            <w:bottom w:val="none" w:sz="0" w:space="0" w:color="auto"/>
            <w:right w:val="none" w:sz="0" w:space="0" w:color="auto"/>
          </w:divBdr>
        </w:div>
        <w:div w:id="1574700357">
          <w:marLeft w:val="0"/>
          <w:marRight w:val="0"/>
          <w:marTop w:val="0"/>
          <w:marBottom w:val="0"/>
          <w:divBdr>
            <w:top w:val="none" w:sz="0" w:space="0" w:color="auto"/>
            <w:left w:val="none" w:sz="0" w:space="0" w:color="auto"/>
            <w:bottom w:val="none" w:sz="0" w:space="0" w:color="auto"/>
            <w:right w:val="none" w:sz="0" w:space="0" w:color="auto"/>
          </w:divBdr>
        </w:div>
        <w:div w:id="1827430502">
          <w:marLeft w:val="0"/>
          <w:marRight w:val="0"/>
          <w:marTop w:val="0"/>
          <w:marBottom w:val="0"/>
          <w:divBdr>
            <w:top w:val="none" w:sz="0" w:space="0" w:color="auto"/>
            <w:left w:val="none" w:sz="0" w:space="0" w:color="auto"/>
            <w:bottom w:val="none" w:sz="0" w:space="0" w:color="auto"/>
            <w:right w:val="none" w:sz="0" w:space="0" w:color="auto"/>
          </w:divBdr>
        </w:div>
        <w:div w:id="559949180">
          <w:marLeft w:val="0"/>
          <w:marRight w:val="0"/>
          <w:marTop w:val="0"/>
          <w:marBottom w:val="0"/>
          <w:divBdr>
            <w:top w:val="none" w:sz="0" w:space="0" w:color="auto"/>
            <w:left w:val="none" w:sz="0" w:space="0" w:color="auto"/>
            <w:bottom w:val="none" w:sz="0" w:space="0" w:color="auto"/>
            <w:right w:val="none" w:sz="0" w:space="0" w:color="auto"/>
          </w:divBdr>
        </w:div>
        <w:div w:id="1391535851">
          <w:marLeft w:val="0"/>
          <w:marRight w:val="0"/>
          <w:marTop w:val="0"/>
          <w:marBottom w:val="0"/>
          <w:divBdr>
            <w:top w:val="none" w:sz="0" w:space="0" w:color="auto"/>
            <w:left w:val="none" w:sz="0" w:space="0" w:color="auto"/>
            <w:bottom w:val="none" w:sz="0" w:space="0" w:color="auto"/>
            <w:right w:val="none" w:sz="0" w:space="0" w:color="auto"/>
          </w:divBdr>
        </w:div>
        <w:div w:id="151416413">
          <w:marLeft w:val="0"/>
          <w:marRight w:val="0"/>
          <w:marTop w:val="0"/>
          <w:marBottom w:val="0"/>
          <w:divBdr>
            <w:top w:val="none" w:sz="0" w:space="0" w:color="auto"/>
            <w:left w:val="none" w:sz="0" w:space="0" w:color="auto"/>
            <w:bottom w:val="none" w:sz="0" w:space="0" w:color="auto"/>
            <w:right w:val="none" w:sz="0" w:space="0" w:color="auto"/>
          </w:divBdr>
        </w:div>
        <w:div w:id="993413932">
          <w:marLeft w:val="0"/>
          <w:marRight w:val="0"/>
          <w:marTop w:val="0"/>
          <w:marBottom w:val="0"/>
          <w:divBdr>
            <w:top w:val="none" w:sz="0" w:space="0" w:color="auto"/>
            <w:left w:val="none" w:sz="0" w:space="0" w:color="auto"/>
            <w:bottom w:val="none" w:sz="0" w:space="0" w:color="auto"/>
            <w:right w:val="none" w:sz="0" w:space="0" w:color="auto"/>
          </w:divBdr>
        </w:div>
        <w:div w:id="1671179721">
          <w:marLeft w:val="0"/>
          <w:marRight w:val="0"/>
          <w:marTop w:val="0"/>
          <w:marBottom w:val="0"/>
          <w:divBdr>
            <w:top w:val="none" w:sz="0" w:space="0" w:color="auto"/>
            <w:left w:val="none" w:sz="0" w:space="0" w:color="auto"/>
            <w:bottom w:val="none" w:sz="0" w:space="0" w:color="auto"/>
            <w:right w:val="none" w:sz="0" w:space="0" w:color="auto"/>
          </w:divBdr>
        </w:div>
        <w:div w:id="504636265">
          <w:marLeft w:val="0"/>
          <w:marRight w:val="0"/>
          <w:marTop w:val="0"/>
          <w:marBottom w:val="0"/>
          <w:divBdr>
            <w:top w:val="none" w:sz="0" w:space="0" w:color="auto"/>
            <w:left w:val="none" w:sz="0" w:space="0" w:color="auto"/>
            <w:bottom w:val="none" w:sz="0" w:space="0" w:color="auto"/>
            <w:right w:val="none" w:sz="0" w:space="0" w:color="auto"/>
          </w:divBdr>
        </w:div>
        <w:div w:id="42096555">
          <w:marLeft w:val="0"/>
          <w:marRight w:val="0"/>
          <w:marTop w:val="0"/>
          <w:marBottom w:val="0"/>
          <w:divBdr>
            <w:top w:val="none" w:sz="0" w:space="0" w:color="auto"/>
            <w:left w:val="none" w:sz="0" w:space="0" w:color="auto"/>
            <w:bottom w:val="none" w:sz="0" w:space="0" w:color="auto"/>
            <w:right w:val="none" w:sz="0" w:space="0" w:color="auto"/>
          </w:divBdr>
        </w:div>
      </w:divsChild>
    </w:div>
    <w:div w:id="996417715">
      <w:bodyDiv w:val="1"/>
      <w:marLeft w:val="0"/>
      <w:marRight w:val="0"/>
      <w:marTop w:val="0"/>
      <w:marBottom w:val="0"/>
      <w:divBdr>
        <w:top w:val="none" w:sz="0" w:space="0" w:color="auto"/>
        <w:left w:val="none" w:sz="0" w:space="0" w:color="auto"/>
        <w:bottom w:val="none" w:sz="0" w:space="0" w:color="auto"/>
        <w:right w:val="none" w:sz="0" w:space="0" w:color="auto"/>
      </w:divBdr>
    </w:div>
    <w:div w:id="1041636745">
      <w:bodyDiv w:val="1"/>
      <w:marLeft w:val="0"/>
      <w:marRight w:val="0"/>
      <w:marTop w:val="0"/>
      <w:marBottom w:val="0"/>
      <w:divBdr>
        <w:top w:val="none" w:sz="0" w:space="0" w:color="auto"/>
        <w:left w:val="none" w:sz="0" w:space="0" w:color="auto"/>
        <w:bottom w:val="none" w:sz="0" w:space="0" w:color="auto"/>
        <w:right w:val="none" w:sz="0" w:space="0" w:color="auto"/>
      </w:divBdr>
      <w:divsChild>
        <w:div w:id="1899319175">
          <w:marLeft w:val="0"/>
          <w:marRight w:val="0"/>
          <w:marTop w:val="0"/>
          <w:marBottom w:val="0"/>
          <w:divBdr>
            <w:top w:val="none" w:sz="0" w:space="0" w:color="auto"/>
            <w:left w:val="none" w:sz="0" w:space="0" w:color="auto"/>
            <w:bottom w:val="none" w:sz="0" w:space="0" w:color="auto"/>
            <w:right w:val="none" w:sz="0" w:space="0" w:color="auto"/>
          </w:divBdr>
        </w:div>
        <w:div w:id="1860653233">
          <w:marLeft w:val="0"/>
          <w:marRight w:val="0"/>
          <w:marTop w:val="0"/>
          <w:marBottom w:val="0"/>
          <w:divBdr>
            <w:top w:val="none" w:sz="0" w:space="0" w:color="auto"/>
            <w:left w:val="none" w:sz="0" w:space="0" w:color="auto"/>
            <w:bottom w:val="none" w:sz="0" w:space="0" w:color="auto"/>
            <w:right w:val="none" w:sz="0" w:space="0" w:color="auto"/>
          </w:divBdr>
        </w:div>
        <w:div w:id="331221559">
          <w:marLeft w:val="0"/>
          <w:marRight w:val="0"/>
          <w:marTop w:val="0"/>
          <w:marBottom w:val="0"/>
          <w:divBdr>
            <w:top w:val="none" w:sz="0" w:space="0" w:color="auto"/>
            <w:left w:val="none" w:sz="0" w:space="0" w:color="auto"/>
            <w:bottom w:val="none" w:sz="0" w:space="0" w:color="auto"/>
            <w:right w:val="none" w:sz="0" w:space="0" w:color="auto"/>
          </w:divBdr>
        </w:div>
        <w:div w:id="1575386579">
          <w:marLeft w:val="0"/>
          <w:marRight w:val="0"/>
          <w:marTop w:val="0"/>
          <w:marBottom w:val="0"/>
          <w:divBdr>
            <w:top w:val="none" w:sz="0" w:space="0" w:color="auto"/>
            <w:left w:val="none" w:sz="0" w:space="0" w:color="auto"/>
            <w:bottom w:val="none" w:sz="0" w:space="0" w:color="auto"/>
            <w:right w:val="none" w:sz="0" w:space="0" w:color="auto"/>
          </w:divBdr>
        </w:div>
        <w:div w:id="1409881967">
          <w:marLeft w:val="0"/>
          <w:marRight w:val="0"/>
          <w:marTop w:val="0"/>
          <w:marBottom w:val="0"/>
          <w:divBdr>
            <w:top w:val="none" w:sz="0" w:space="0" w:color="auto"/>
            <w:left w:val="none" w:sz="0" w:space="0" w:color="auto"/>
            <w:bottom w:val="none" w:sz="0" w:space="0" w:color="auto"/>
            <w:right w:val="none" w:sz="0" w:space="0" w:color="auto"/>
          </w:divBdr>
        </w:div>
        <w:div w:id="1310133889">
          <w:marLeft w:val="0"/>
          <w:marRight w:val="0"/>
          <w:marTop w:val="0"/>
          <w:marBottom w:val="0"/>
          <w:divBdr>
            <w:top w:val="none" w:sz="0" w:space="0" w:color="auto"/>
            <w:left w:val="none" w:sz="0" w:space="0" w:color="auto"/>
            <w:bottom w:val="none" w:sz="0" w:space="0" w:color="auto"/>
            <w:right w:val="none" w:sz="0" w:space="0" w:color="auto"/>
          </w:divBdr>
        </w:div>
        <w:div w:id="401374372">
          <w:marLeft w:val="0"/>
          <w:marRight w:val="0"/>
          <w:marTop w:val="0"/>
          <w:marBottom w:val="0"/>
          <w:divBdr>
            <w:top w:val="none" w:sz="0" w:space="0" w:color="auto"/>
            <w:left w:val="none" w:sz="0" w:space="0" w:color="auto"/>
            <w:bottom w:val="none" w:sz="0" w:space="0" w:color="auto"/>
            <w:right w:val="none" w:sz="0" w:space="0" w:color="auto"/>
          </w:divBdr>
        </w:div>
        <w:div w:id="1204948627">
          <w:marLeft w:val="0"/>
          <w:marRight w:val="0"/>
          <w:marTop w:val="0"/>
          <w:marBottom w:val="0"/>
          <w:divBdr>
            <w:top w:val="none" w:sz="0" w:space="0" w:color="auto"/>
            <w:left w:val="none" w:sz="0" w:space="0" w:color="auto"/>
            <w:bottom w:val="none" w:sz="0" w:space="0" w:color="auto"/>
            <w:right w:val="none" w:sz="0" w:space="0" w:color="auto"/>
          </w:divBdr>
        </w:div>
        <w:div w:id="626542445">
          <w:marLeft w:val="0"/>
          <w:marRight w:val="0"/>
          <w:marTop w:val="0"/>
          <w:marBottom w:val="0"/>
          <w:divBdr>
            <w:top w:val="none" w:sz="0" w:space="0" w:color="auto"/>
            <w:left w:val="none" w:sz="0" w:space="0" w:color="auto"/>
            <w:bottom w:val="none" w:sz="0" w:space="0" w:color="auto"/>
            <w:right w:val="none" w:sz="0" w:space="0" w:color="auto"/>
          </w:divBdr>
        </w:div>
        <w:div w:id="1019968058">
          <w:marLeft w:val="0"/>
          <w:marRight w:val="0"/>
          <w:marTop w:val="0"/>
          <w:marBottom w:val="0"/>
          <w:divBdr>
            <w:top w:val="none" w:sz="0" w:space="0" w:color="auto"/>
            <w:left w:val="none" w:sz="0" w:space="0" w:color="auto"/>
            <w:bottom w:val="none" w:sz="0" w:space="0" w:color="auto"/>
            <w:right w:val="none" w:sz="0" w:space="0" w:color="auto"/>
          </w:divBdr>
        </w:div>
        <w:div w:id="1654986346">
          <w:marLeft w:val="0"/>
          <w:marRight w:val="0"/>
          <w:marTop w:val="0"/>
          <w:marBottom w:val="0"/>
          <w:divBdr>
            <w:top w:val="none" w:sz="0" w:space="0" w:color="auto"/>
            <w:left w:val="none" w:sz="0" w:space="0" w:color="auto"/>
            <w:bottom w:val="none" w:sz="0" w:space="0" w:color="auto"/>
            <w:right w:val="none" w:sz="0" w:space="0" w:color="auto"/>
          </w:divBdr>
        </w:div>
        <w:div w:id="1449932951">
          <w:marLeft w:val="0"/>
          <w:marRight w:val="0"/>
          <w:marTop w:val="0"/>
          <w:marBottom w:val="0"/>
          <w:divBdr>
            <w:top w:val="none" w:sz="0" w:space="0" w:color="auto"/>
            <w:left w:val="none" w:sz="0" w:space="0" w:color="auto"/>
            <w:bottom w:val="none" w:sz="0" w:space="0" w:color="auto"/>
            <w:right w:val="none" w:sz="0" w:space="0" w:color="auto"/>
          </w:divBdr>
        </w:div>
        <w:div w:id="1116292510">
          <w:marLeft w:val="0"/>
          <w:marRight w:val="0"/>
          <w:marTop w:val="0"/>
          <w:marBottom w:val="0"/>
          <w:divBdr>
            <w:top w:val="none" w:sz="0" w:space="0" w:color="auto"/>
            <w:left w:val="none" w:sz="0" w:space="0" w:color="auto"/>
            <w:bottom w:val="none" w:sz="0" w:space="0" w:color="auto"/>
            <w:right w:val="none" w:sz="0" w:space="0" w:color="auto"/>
          </w:divBdr>
        </w:div>
        <w:div w:id="882332942">
          <w:marLeft w:val="0"/>
          <w:marRight w:val="0"/>
          <w:marTop w:val="0"/>
          <w:marBottom w:val="0"/>
          <w:divBdr>
            <w:top w:val="none" w:sz="0" w:space="0" w:color="auto"/>
            <w:left w:val="none" w:sz="0" w:space="0" w:color="auto"/>
            <w:bottom w:val="none" w:sz="0" w:space="0" w:color="auto"/>
            <w:right w:val="none" w:sz="0" w:space="0" w:color="auto"/>
          </w:divBdr>
        </w:div>
        <w:div w:id="2051028742">
          <w:marLeft w:val="0"/>
          <w:marRight w:val="0"/>
          <w:marTop w:val="0"/>
          <w:marBottom w:val="0"/>
          <w:divBdr>
            <w:top w:val="none" w:sz="0" w:space="0" w:color="auto"/>
            <w:left w:val="none" w:sz="0" w:space="0" w:color="auto"/>
            <w:bottom w:val="none" w:sz="0" w:space="0" w:color="auto"/>
            <w:right w:val="none" w:sz="0" w:space="0" w:color="auto"/>
          </w:divBdr>
        </w:div>
        <w:div w:id="1134106789">
          <w:marLeft w:val="0"/>
          <w:marRight w:val="0"/>
          <w:marTop w:val="0"/>
          <w:marBottom w:val="0"/>
          <w:divBdr>
            <w:top w:val="none" w:sz="0" w:space="0" w:color="auto"/>
            <w:left w:val="none" w:sz="0" w:space="0" w:color="auto"/>
            <w:bottom w:val="none" w:sz="0" w:space="0" w:color="auto"/>
            <w:right w:val="none" w:sz="0" w:space="0" w:color="auto"/>
          </w:divBdr>
        </w:div>
        <w:div w:id="1837332400">
          <w:marLeft w:val="0"/>
          <w:marRight w:val="0"/>
          <w:marTop w:val="0"/>
          <w:marBottom w:val="0"/>
          <w:divBdr>
            <w:top w:val="none" w:sz="0" w:space="0" w:color="auto"/>
            <w:left w:val="none" w:sz="0" w:space="0" w:color="auto"/>
            <w:bottom w:val="none" w:sz="0" w:space="0" w:color="auto"/>
            <w:right w:val="none" w:sz="0" w:space="0" w:color="auto"/>
          </w:divBdr>
        </w:div>
        <w:div w:id="2105611103">
          <w:marLeft w:val="0"/>
          <w:marRight w:val="0"/>
          <w:marTop w:val="0"/>
          <w:marBottom w:val="0"/>
          <w:divBdr>
            <w:top w:val="none" w:sz="0" w:space="0" w:color="auto"/>
            <w:left w:val="none" w:sz="0" w:space="0" w:color="auto"/>
            <w:bottom w:val="none" w:sz="0" w:space="0" w:color="auto"/>
            <w:right w:val="none" w:sz="0" w:space="0" w:color="auto"/>
          </w:divBdr>
        </w:div>
        <w:div w:id="590964801">
          <w:marLeft w:val="0"/>
          <w:marRight w:val="0"/>
          <w:marTop w:val="0"/>
          <w:marBottom w:val="0"/>
          <w:divBdr>
            <w:top w:val="none" w:sz="0" w:space="0" w:color="auto"/>
            <w:left w:val="none" w:sz="0" w:space="0" w:color="auto"/>
            <w:bottom w:val="none" w:sz="0" w:space="0" w:color="auto"/>
            <w:right w:val="none" w:sz="0" w:space="0" w:color="auto"/>
          </w:divBdr>
        </w:div>
        <w:div w:id="332952050">
          <w:marLeft w:val="0"/>
          <w:marRight w:val="0"/>
          <w:marTop w:val="0"/>
          <w:marBottom w:val="0"/>
          <w:divBdr>
            <w:top w:val="none" w:sz="0" w:space="0" w:color="auto"/>
            <w:left w:val="none" w:sz="0" w:space="0" w:color="auto"/>
            <w:bottom w:val="none" w:sz="0" w:space="0" w:color="auto"/>
            <w:right w:val="none" w:sz="0" w:space="0" w:color="auto"/>
          </w:divBdr>
        </w:div>
        <w:div w:id="883257120">
          <w:marLeft w:val="0"/>
          <w:marRight w:val="0"/>
          <w:marTop w:val="0"/>
          <w:marBottom w:val="0"/>
          <w:divBdr>
            <w:top w:val="none" w:sz="0" w:space="0" w:color="auto"/>
            <w:left w:val="none" w:sz="0" w:space="0" w:color="auto"/>
            <w:bottom w:val="none" w:sz="0" w:space="0" w:color="auto"/>
            <w:right w:val="none" w:sz="0" w:space="0" w:color="auto"/>
          </w:divBdr>
        </w:div>
        <w:div w:id="1986473814">
          <w:marLeft w:val="0"/>
          <w:marRight w:val="0"/>
          <w:marTop w:val="0"/>
          <w:marBottom w:val="0"/>
          <w:divBdr>
            <w:top w:val="none" w:sz="0" w:space="0" w:color="auto"/>
            <w:left w:val="none" w:sz="0" w:space="0" w:color="auto"/>
            <w:bottom w:val="none" w:sz="0" w:space="0" w:color="auto"/>
            <w:right w:val="none" w:sz="0" w:space="0" w:color="auto"/>
          </w:divBdr>
        </w:div>
        <w:div w:id="682392976">
          <w:marLeft w:val="0"/>
          <w:marRight w:val="0"/>
          <w:marTop w:val="0"/>
          <w:marBottom w:val="0"/>
          <w:divBdr>
            <w:top w:val="none" w:sz="0" w:space="0" w:color="auto"/>
            <w:left w:val="none" w:sz="0" w:space="0" w:color="auto"/>
            <w:bottom w:val="none" w:sz="0" w:space="0" w:color="auto"/>
            <w:right w:val="none" w:sz="0" w:space="0" w:color="auto"/>
          </w:divBdr>
        </w:div>
        <w:div w:id="882599357">
          <w:marLeft w:val="0"/>
          <w:marRight w:val="0"/>
          <w:marTop w:val="0"/>
          <w:marBottom w:val="0"/>
          <w:divBdr>
            <w:top w:val="none" w:sz="0" w:space="0" w:color="auto"/>
            <w:left w:val="none" w:sz="0" w:space="0" w:color="auto"/>
            <w:bottom w:val="none" w:sz="0" w:space="0" w:color="auto"/>
            <w:right w:val="none" w:sz="0" w:space="0" w:color="auto"/>
          </w:divBdr>
        </w:div>
        <w:div w:id="200627802">
          <w:marLeft w:val="0"/>
          <w:marRight w:val="0"/>
          <w:marTop w:val="0"/>
          <w:marBottom w:val="0"/>
          <w:divBdr>
            <w:top w:val="none" w:sz="0" w:space="0" w:color="auto"/>
            <w:left w:val="none" w:sz="0" w:space="0" w:color="auto"/>
            <w:bottom w:val="none" w:sz="0" w:space="0" w:color="auto"/>
            <w:right w:val="none" w:sz="0" w:space="0" w:color="auto"/>
          </w:divBdr>
        </w:div>
        <w:div w:id="1129133276">
          <w:marLeft w:val="0"/>
          <w:marRight w:val="0"/>
          <w:marTop w:val="0"/>
          <w:marBottom w:val="0"/>
          <w:divBdr>
            <w:top w:val="none" w:sz="0" w:space="0" w:color="auto"/>
            <w:left w:val="none" w:sz="0" w:space="0" w:color="auto"/>
            <w:bottom w:val="none" w:sz="0" w:space="0" w:color="auto"/>
            <w:right w:val="none" w:sz="0" w:space="0" w:color="auto"/>
          </w:divBdr>
        </w:div>
        <w:div w:id="986907228">
          <w:marLeft w:val="0"/>
          <w:marRight w:val="0"/>
          <w:marTop w:val="0"/>
          <w:marBottom w:val="0"/>
          <w:divBdr>
            <w:top w:val="none" w:sz="0" w:space="0" w:color="auto"/>
            <w:left w:val="none" w:sz="0" w:space="0" w:color="auto"/>
            <w:bottom w:val="none" w:sz="0" w:space="0" w:color="auto"/>
            <w:right w:val="none" w:sz="0" w:space="0" w:color="auto"/>
          </w:divBdr>
        </w:div>
        <w:div w:id="1965578206">
          <w:marLeft w:val="0"/>
          <w:marRight w:val="0"/>
          <w:marTop w:val="0"/>
          <w:marBottom w:val="0"/>
          <w:divBdr>
            <w:top w:val="none" w:sz="0" w:space="0" w:color="auto"/>
            <w:left w:val="none" w:sz="0" w:space="0" w:color="auto"/>
            <w:bottom w:val="none" w:sz="0" w:space="0" w:color="auto"/>
            <w:right w:val="none" w:sz="0" w:space="0" w:color="auto"/>
          </w:divBdr>
        </w:div>
        <w:div w:id="549847531">
          <w:marLeft w:val="0"/>
          <w:marRight w:val="0"/>
          <w:marTop w:val="0"/>
          <w:marBottom w:val="0"/>
          <w:divBdr>
            <w:top w:val="none" w:sz="0" w:space="0" w:color="auto"/>
            <w:left w:val="none" w:sz="0" w:space="0" w:color="auto"/>
            <w:bottom w:val="none" w:sz="0" w:space="0" w:color="auto"/>
            <w:right w:val="none" w:sz="0" w:space="0" w:color="auto"/>
          </w:divBdr>
        </w:div>
        <w:div w:id="1366254550">
          <w:marLeft w:val="0"/>
          <w:marRight w:val="0"/>
          <w:marTop w:val="0"/>
          <w:marBottom w:val="0"/>
          <w:divBdr>
            <w:top w:val="none" w:sz="0" w:space="0" w:color="auto"/>
            <w:left w:val="none" w:sz="0" w:space="0" w:color="auto"/>
            <w:bottom w:val="none" w:sz="0" w:space="0" w:color="auto"/>
            <w:right w:val="none" w:sz="0" w:space="0" w:color="auto"/>
          </w:divBdr>
        </w:div>
        <w:div w:id="11877535">
          <w:marLeft w:val="0"/>
          <w:marRight w:val="0"/>
          <w:marTop w:val="0"/>
          <w:marBottom w:val="0"/>
          <w:divBdr>
            <w:top w:val="none" w:sz="0" w:space="0" w:color="auto"/>
            <w:left w:val="none" w:sz="0" w:space="0" w:color="auto"/>
            <w:bottom w:val="none" w:sz="0" w:space="0" w:color="auto"/>
            <w:right w:val="none" w:sz="0" w:space="0" w:color="auto"/>
          </w:divBdr>
        </w:div>
        <w:div w:id="963655700">
          <w:marLeft w:val="0"/>
          <w:marRight w:val="0"/>
          <w:marTop w:val="0"/>
          <w:marBottom w:val="0"/>
          <w:divBdr>
            <w:top w:val="none" w:sz="0" w:space="0" w:color="auto"/>
            <w:left w:val="none" w:sz="0" w:space="0" w:color="auto"/>
            <w:bottom w:val="none" w:sz="0" w:space="0" w:color="auto"/>
            <w:right w:val="none" w:sz="0" w:space="0" w:color="auto"/>
          </w:divBdr>
        </w:div>
        <w:div w:id="1837768029">
          <w:marLeft w:val="0"/>
          <w:marRight w:val="0"/>
          <w:marTop w:val="0"/>
          <w:marBottom w:val="0"/>
          <w:divBdr>
            <w:top w:val="none" w:sz="0" w:space="0" w:color="auto"/>
            <w:left w:val="none" w:sz="0" w:space="0" w:color="auto"/>
            <w:bottom w:val="none" w:sz="0" w:space="0" w:color="auto"/>
            <w:right w:val="none" w:sz="0" w:space="0" w:color="auto"/>
          </w:divBdr>
        </w:div>
        <w:div w:id="1069351267">
          <w:marLeft w:val="0"/>
          <w:marRight w:val="0"/>
          <w:marTop w:val="0"/>
          <w:marBottom w:val="0"/>
          <w:divBdr>
            <w:top w:val="none" w:sz="0" w:space="0" w:color="auto"/>
            <w:left w:val="none" w:sz="0" w:space="0" w:color="auto"/>
            <w:bottom w:val="none" w:sz="0" w:space="0" w:color="auto"/>
            <w:right w:val="none" w:sz="0" w:space="0" w:color="auto"/>
          </w:divBdr>
        </w:div>
        <w:div w:id="266352862">
          <w:marLeft w:val="0"/>
          <w:marRight w:val="0"/>
          <w:marTop w:val="0"/>
          <w:marBottom w:val="0"/>
          <w:divBdr>
            <w:top w:val="none" w:sz="0" w:space="0" w:color="auto"/>
            <w:left w:val="none" w:sz="0" w:space="0" w:color="auto"/>
            <w:bottom w:val="none" w:sz="0" w:space="0" w:color="auto"/>
            <w:right w:val="none" w:sz="0" w:space="0" w:color="auto"/>
          </w:divBdr>
        </w:div>
        <w:div w:id="1866560036">
          <w:marLeft w:val="0"/>
          <w:marRight w:val="0"/>
          <w:marTop w:val="0"/>
          <w:marBottom w:val="0"/>
          <w:divBdr>
            <w:top w:val="none" w:sz="0" w:space="0" w:color="auto"/>
            <w:left w:val="none" w:sz="0" w:space="0" w:color="auto"/>
            <w:bottom w:val="none" w:sz="0" w:space="0" w:color="auto"/>
            <w:right w:val="none" w:sz="0" w:space="0" w:color="auto"/>
          </w:divBdr>
        </w:div>
        <w:div w:id="735055116">
          <w:marLeft w:val="0"/>
          <w:marRight w:val="0"/>
          <w:marTop w:val="0"/>
          <w:marBottom w:val="0"/>
          <w:divBdr>
            <w:top w:val="none" w:sz="0" w:space="0" w:color="auto"/>
            <w:left w:val="none" w:sz="0" w:space="0" w:color="auto"/>
            <w:bottom w:val="none" w:sz="0" w:space="0" w:color="auto"/>
            <w:right w:val="none" w:sz="0" w:space="0" w:color="auto"/>
          </w:divBdr>
        </w:div>
        <w:div w:id="2021809302">
          <w:marLeft w:val="0"/>
          <w:marRight w:val="0"/>
          <w:marTop w:val="0"/>
          <w:marBottom w:val="0"/>
          <w:divBdr>
            <w:top w:val="none" w:sz="0" w:space="0" w:color="auto"/>
            <w:left w:val="none" w:sz="0" w:space="0" w:color="auto"/>
            <w:bottom w:val="none" w:sz="0" w:space="0" w:color="auto"/>
            <w:right w:val="none" w:sz="0" w:space="0" w:color="auto"/>
          </w:divBdr>
        </w:div>
        <w:div w:id="1126432811">
          <w:marLeft w:val="0"/>
          <w:marRight w:val="0"/>
          <w:marTop w:val="0"/>
          <w:marBottom w:val="0"/>
          <w:divBdr>
            <w:top w:val="none" w:sz="0" w:space="0" w:color="auto"/>
            <w:left w:val="none" w:sz="0" w:space="0" w:color="auto"/>
            <w:bottom w:val="none" w:sz="0" w:space="0" w:color="auto"/>
            <w:right w:val="none" w:sz="0" w:space="0" w:color="auto"/>
          </w:divBdr>
        </w:div>
        <w:div w:id="1644768608">
          <w:marLeft w:val="0"/>
          <w:marRight w:val="0"/>
          <w:marTop w:val="0"/>
          <w:marBottom w:val="0"/>
          <w:divBdr>
            <w:top w:val="none" w:sz="0" w:space="0" w:color="auto"/>
            <w:left w:val="none" w:sz="0" w:space="0" w:color="auto"/>
            <w:bottom w:val="none" w:sz="0" w:space="0" w:color="auto"/>
            <w:right w:val="none" w:sz="0" w:space="0" w:color="auto"/>
          </w:divBdr>
        </w:div>
        <w:div w:id="1912765297">
          <w:marLeft w:val="0"/>
          <w:marRight w:val="0"/>
          <w:marTop w:val="0"/>
          <w:marBottom w:val="0"/>
          <w:divBdr>
            <w:top w:val="none" w:sz="0" w:space="0" w:color="auto"/>
            <w:left w:val="none" w:sz="0" w:space="0" w:color="auto"/>
            <w:bottom w:val="none" w:sz="0" w:space="0" w:color="auto"/>
            <w:right w:val="none" w:sz="0" w:space="0" w:color="auto"/>
          </w:divBdr>
        </w:div>
        <w:div w:id="1019307693">
          <w:marLeft w:val="0"/>
          <w:marRight w:val="0"/>
          <w:marTop w:val="0"/>
          <w:marBottom w:val="0"/>
          <w:divBdr>
            <w:top w:val="none" w:sz="0" w:space="0" w:color="auto"/>
            <w:left w:val="none" w:sz="0" w:space="0" w:color="auto"/>
            <w:bottom w:val="none" w:sz="0" w:space="0" w:color="auto"/>
            <w:right w:val="none" w:sz="0" w:space="0" w:color="auto"/>
          </w:divBdr>
        </w:div>
        <w:div w:id="238753055">
          <w:marLeft w:val="0"/>
          <w:marRight w:val="0"/>
          <w:marTop w:val="0"/>
          <w:marBottom w:val="0"/>
          <w:divBdr>
            <w:top w:val="none" w:sz="0" w:space="0" w:color="auto"/>
            <w:left w:val="none" w:sz="0" w:space="0" w:color="auto"/>
            <w:bottom w:val="none" w:sz="0" w:space="0" w:color="auto"/>
            <w:right w:val="none" w:sz="0" w:space="0" w:color="auto"/>
          </w:divBdr>
        </w:div>
        <w:div w:id="175002126">
          <w:marLeft w:val="0"/>
          <w:marRight w:val="0"/>
          <w:marTop w:val="0"/>
          <w:marBottom w:val="0"/>
          <w:divBdr>
            <w:top w:val="none" w:sz="0" w:space="0" w:color="auto"/>
            <w:left w:val="none" w:sz="0" w:space="0" w:color="auto"/>
            <w:bottom w:val="none" w:sz="0" w:space="0" w:color="auto"/>
            <w:right w:val="none" w:sz="0" w:space="0" w:color="auto"/>
          </w:divBdr>
        </w:div>
        <w:div w:id="19556531">
          <w:marLeft w:val="0"/>
          <w:marRight w:val="0"/>
          <w:marTop w:val="0"/>
          <w:marBottom w:val="0"/>
          <w:divBdr>
            <w:top w:val="none" w:sz="0" w:space="0" w:color="auto"/>
            <w:left w:val="none" w:sz="0" w:space="0" w:color="auto"/>
            <w:bottom w:val="none" w:sz="0" w:space="0" w:color="auto"/>
            <w:right w:val="none" w:sz="0" w:space="0" w:color="auto"/>
          </w:divBdr>
        </w:div>
        <w:div w:id="77679340">
          <w:marLeft w:val="0"/>
          <w:marRight w:val="0"/>
          <w:marTop w:val="0"/>
          <w:marBottom w:val="0"/>
          <w:divBdr>
            <w:top w:val="none" w:sz="0" w:space="0" w:color="auto"/>
            <w:left w:val="none" w:sz="0" w:space="0" w:color="auto"/>
            <w:bottom w:val="none" w:sz="0" w:space="0" w:color="auto"/>
            <w:right w:val="none" w:sz="0" w:space="0" w:color="auto"/>
          </w:divBdr>
        </w:div>
        <w:div w:id="843396394">
          <w:marLeft w:val="0"/>
          <w:marRight w:val="0"/>
          <w:marTop w:val="0"/>
          <w:marBottom w:val="0"/>
          <w:divBdr>
            <w:top w:val="none" w:sz="0" w:space="0" w:color="auto"/>
            <w:left w:val="none" w:sz="0" w:space="0" w:color="auto"/>
            <w:bottom w:val="none" w:sz="0" w:space="0" w:color="auto"/>
            <w:right w:val="none" w:sz="0" w:space="0" w:color="auto"/>
          </w:divBdr>
        </w:div>
        <w:div w:id="1585648355">
          <w:marLeft w:val="0"/>
          <w:marRight w:val="0"/>
          <w:marTop w:val="0"/>
          <w:marBottom w:val="0"/>
          <w:divBdr>
            <w:top w:val="none" w:sz="0" w:space="0" w:color="auto"/>
            <w:left w:val="none" w:sz="0" w:space="0" w:color="auto"/>
            <w:bottom w:val="none" w:sz="0" w:space="0" w:color="auto"/>
            <w:right w:val="none" w:sz="0" w:space="0" w:color="auto"/>
          </w:divBdr>
        </w:div>
        <w:div w:id="264045268">
          <w:marLeft w:val="0"/>
          <w:marRight w:val="0"/>
          <w:marTop w:val="0"/>
          <w:marBottom w:val="0"/>
          <w:divBdr>
            <w:top w:val="none" w:sz="0" w:space="0" w:color="auto"/>
            <w:left w:val="none" w:sz="0" w:space="0" w:color="auto"/>
            <w:bottom w:val="none" w:sz="0" w:space="0" w:color="auto"/>
            <w:right w:val="none" w:sz="0" w:space="0" w:color="auto"/>
          </w:divBdr>
        </w:div>
        <w:div w:id="1803115470">
          <w:marLeft w:val="0"/>
          <w:marRight w:val="0"/>
          <w:marTop w:val="0"/>
          <w:marBottom w:val="0"/>
          <w:divBdr>
            <w:top w:val="none" w:sz="0" w:space="0" w:color="auto"/>
            <w:left w:val="none" w:sz="0" w:space="0" w:color="auto"/>
            <w:bottom w:val="none" w:sz="0" w:space="0" w:color="auto"/>
            <w:right w:val="none" w:sz="0" w:space="0" w:color="auto"/>
          </w:divBdr>
        </w:div>
        <w:div w:id="203758586">
          <w:marLeft w:val="0"/>
          <w:marRight w:val="0"/>
          <w:marTop w:val="0"/>
          <w:marBottom w:val="0"/>
          <w:divBdr>
            <w:top w:val="none" w:sz="0" w:space="0" w:color="auto"/>
            <w:left w:val="none" w:sz="0" w:space="0" w:color="auto"/>
            <w:bottom w:val="none" w:sz="0" w:space="0" w:color="auto"/>
            <w:right w:val="none" w:sz="0" w:space="0" w:color="auto"/>
          </w:divBdr>
        </w:div>
        <w:div w:id="1242301104">
          <w:marLeft w:val="0"/>
          <w:marRight w:val="0"/>
          <w:marTop w:val="0"/>
          <w:marBottom w:val="0"/>
          <w:divBdr>
            <w:top w:val="none" w:sz="0" w:space="0" w:color="auto"/>
            <w:left w:val="none" w:sz="0" w:space="0" w:color="auto"/>
            <w:bottom w:val="none" w:sz="0" w:space="0" w:color="auto"/>
            <w:right w:val="none" w:sz="0" w:space="0" w:color="auto"/>
          </w:divBdr>
        </w:div>
        <w:div w:id="1083913047">
          <w:marLeft w:val="0"/>
          <w:marRight w:val="0"/>
          <w:marTop w:val="0"/>
          <w:marBottom w:val="0"/>
          <w:divBdr>
            <w:top w:val="none" w:sz="0" w:space="0" w:color="auto"/>
            <w:left w:val="none" w:sz="0" w:space="0" w:color="auto"/>
            <w:bottom w:val="none" w:sz="0" w:space="0" w:color="auto"/>
            <w:right w:val="none" w:sz="0" w:space="0" w:color="auto"/>
          </w:divBdr>
        </w:div>
        <w:div w:id="88351146">
          <w:marLeft w:val="0"/>
          <w:marRight w:val="0"/>
          <w:marTop w:val="0"/>
          <w:marBottom w:val="0"/>
          <w:divBdr>
            <w:top w:val="none" w:sz="0" w:space="0" w:color="auto"/>
            <w:left w:val="none" w:sz="0" w:space="0" w:color="auto"/>
            <w:bottom w:val="none" w:sz="0" w:space="0" w:color="auto"/>
            <w:right w:val="none" w:sz="0" w:space="0" w:color="auto"/>
          </w:divBdr>
        </w:div>
        <w:div w:id="2034720705">
          <w:marLeft w:val="0"/>
          <w:marRight w:val="0"/>
          <w:marTop w:val="0"/>
          <w:marBottom w:val="0"/>
          <w:divBdr>
            <w:top w:val="none" w:sz="0" w:space="0" w:color="auto"/>
            <w:left w:val="none" w:sz="0" w:space="0" w:color="auto"/>
            <w:bottom w:val="none" w:sz="0" w:space="0" w:color="auto"/>
            <w:right w:val="none" w:sz="0" w:space="0" w:color="auto"/>
          </w:divBdr>
        </w:div>
        <w:div w:id="505486714">
          <w:marLeft w:val="0"/>
          <w:marRight w:val="0"/>
          <w:marTop w:val="0"/>
          <w:marBottom w:val="0"/>
          <w:divBdr>
            <w:top w:val="none" w:sz="0" w:space="0" w:color="auto"/>
            <w:left w:val="none" w:sz="0" w:space="0" w:color="auto"/>
            <w:bottom w:val="none" w:sz="0" w:space="0" w:color="auto"/>
            <w:right w:val="none" w:sz="0" w:space="0" w:color="auto"/>
          </w:divBdr>
        </w:div>
        <w:div w:id="564292213">
          <w:marLeft w:val="0"/>
          <w:marRight w:val="0"/>
          <w:marTop w:val="0"/>
          <w:marBottom w:val="0"/>
          <w:divBdr>
            <w:top w:val="none" w:sz="0" w:space="0" w:color="auto"/>
            <w:left w:val="none" w:sz="0" w:space="0" w:color="auto"/>
            <w:bottom w:val="none" w:sz="0" w:space="0" w:color="auto"/>
            <w:right w:val="none" w:sz="0" w:space="0" w:color="auto"/>
          </w:divBdr>
        </w:div>
        <w:div w:id="417139941">
          <w:marLeft w:val="0"/>
          <w:marRight w:val="0"/>
          <w:marTop w:val="0"/>
          <w:marBottom w:val="0"/>
          <w:divBdr>
            <w:top w:val="none" w:sz="0" w:space="0" w:color="auto"/>
            <w:left w:val="none" w:sz="0" w:space="0" w:color="auto"/>
            <w:bottom w:val="none" w:sz="0" w:space="0" w:color="auto"/>
            <w:right w:val="none" w:sz="0" w:space="0" w:color="auto"/>
          </w:divBdr>
        </w:div>
        <w:div w:id="705176360">
          <w:marLeft w:val="0"/>
          <w:marRight w:val="0"/>
          <w:marTop w:val="0"/>
          <w:marBottom w:val="0"/>
          <w:divBdr>
            <w:top w:val="none" w:sz="0" w:space="0" w:color="auto"/>
            <w:left w:val="none" w:sz="0" w:space="0" w:color="auto"/>
            <w:bottom w:val="none" w:sz="0" w:space="0" w:color="auto"/>
            <w:right w:val="none" w:sz="0" w:space="0" w:color="auto"/>
          </w:divBdr>
        </w:div>
        <w:div w:id="1969823335">
          <w:marLeft w:val="0"/>
          <w:marRight w:val="0"/>
          <w:marTop w:val="0"/>
          <w:marBottom w:val="0"/>
          <w:divBdr>
            <w:top w:val="none" w:sz="0" w:space="0" w:color="auto"/>
            <w:left w:val="none" w:sz="0" w:space="0" w:color="auto"/>
            <w:bottom w:val="none" w:sz="0" w:space="0" w:color="auto"/>
            <w:right w:val="none" w:sz="0" w:space="0" w:color="auto"/>
          </w:divBdr>
        </w:div>
        <w:div w:id="1572959789">
          <w:marLeft w:val="0"/>
          <w:marRight w:val="0"/>
          <w:marTop w:val="0"/>
          <w:marBottom w:val="0"/>
          <w:divBdr>
            <w:top w:val="none" w:sz="0" w:space="0" w:color="auto"/>
            <w:left w:val="none" w:sz="0" w:space="0" w:color="auto"/>
            <w:bottom w:val="none" w:sz="0" w:space="0" w:color="auto"/>
            <w:right w:val="none" w:sz="0" w:space="0" w:color="auto"/>
          </w:divBdr>
        </w:div>
        <w:div w:id="1989244099">
          <w:marLeft w:val="0"/>
          <w:marRight w:val="0"/>
          <w:marTop w:val="0"/>
          <w:marBottom w:val="0"/>
          <w:divBdr>
            <w:top w:val="none" w:sz="0" w:space="0" w:color="auto"/>
            <w:left w:val="none" w:sz="0" w:space="0" w:color="auto"/>
            <w:bottom w:val="none" w:sz="0" w:space="0" w:color="auto"/>
            <w:right w:val="none" w:sz="0" w:space="0" w:color="auto"/>
          </w:divBdr>
        </w:div>
        <w:div w:id="145704350">
          <w:marLeft w:val="0"/>
          <w:marRight w:val="0"/>
          <w:marTop w:val="0"/>
          <w:marBottom w:val="0"/>
          <w:divBdr>
            <w:top w:val="none" w:sz="0" w:space="0" w:color="auto"/>
            <w:left w:val="none" w:sz="0" w:space="0" w:color="auto"/>
            <w:bottom w:val="none" w:sz="0" w:space="0" w:color="auto"/>
            <w:right w:val="none" w:sz="0" w:space="0" w:color="auto"/>
          </w:divBdr>
        </w:div>
        <w:div w:id="277415252">
          <w:marLeft w:val="0"/>
          <w:marRight w:val="0"/>
          <w:marTop w:val="0"/>
          <w:marBottom w:val="0"/>
          <w:divBdr>
            <w:top w:val="none" w:sz="0" w:space="0" w:color="auto"/>
            <w:left w:val="none" w:sz="0" w:space="0" w:color="auto"/>
            <w:bottom w:val="none" w:sz="0" w:space="0" w:color="auto"/>
            <w:right w:val="none" w:sz="0" w:space="0" w:color="auto"/>
          </w:divBdr>
        </w:div>
        <w:div w:id="213473405">
          <w:marLeft w:val="0"/>
          <w:marRight w:val="0"/>
          <w:marTop w:val="0"/>
          <w:marBottom w:val="0"/>
          <w:divBdr>
            <w:top w:val="none" w:sz="0" w:space="0" w:color="auto"/>
            <w:left w:val="none" w:sz="0" w:space="0" w:color="auto"/>
            <w:bottom w:val="none" w:sz="0" w:space="0" w:color="auto"/>
            <w:right w:val="none" w:sz="0" w:space="0" w:color="auto"/>
          </w:divBdr>
        </w:div>
        <w:div w:id="1374571342">
          <w:marLeft w:val="0"/>
          <w:marRight w:val="0"/>
          <w:marTop w:val="0"/>
          <w:marBottom w:val="0"/>
          <w:divBdr>
            <w:top w:val="none" w:sz="0" w:space="0" w:color="auto"/>
            <w:left w:val="none" w:sz="0" w:space="0" w:color="auto"/>
            <w:bottom w:val="none" w:sz="0" w:space="0" w:color="auto"/>
            <w:right w:val="none" w:sz="0" w:space="0" w:color="auto"/>
          </w:divBdr>
        </w:div>
        <w:div w:id="1577517174">
          <w:marLeft w:val="0"/>
          <w:marRight w:val="0"/>
          <w:marTop w:val="0"/>
          <w:marBottom w:val="0"/>
          <w:divBdr>
            <w:top w:val="none" w:sz="0" w:space="0" w:color="auto"/>
            <w:left w:val="none" w:sz="0" w:space="0" w:color="auto"/>
            <w:bottom w:val="none" w:sz="0" w:space="0" w:color="auto"/>
            <w:right w:val="none" w:sz="0" w:space="0" w:color="auto"/>
          </w:divBdr>
        </w:div>
        <w:div w:id="168108730">
          <w:marLeft w:val="0"/>
          <w:marRight w:val="0"/>
          <w:marTop w:val="0"/>
          <w:marBottom w:val="0"/>
          <w:divBdr>
            <w:top w:val="none" w:sz="0" w:space="0" w:color="auto"/>
            <w:left w:val="none" w:sz="0" w:space="0" w:color="auto"/>
            <w:bottom w:val="none" w:sz="0" w:space="0" w:color="auto"/>
            <w:right w:val="none" w:sz="0" w:space="0" w:color="auto"/>
          </w:divBdr>
        </w:div>
        <w:div w:id="178127404">
          <w:marLeft w:val="0"/>
          <w:marRight w:val="0"/>
          <w:marTop w:val="0"/>
          <w:marBottom w:val="0"/>
          <w:divBdr>
            <w:top w:val="none" w:sz="0" w:space="0" w:color="auto"/>
            <w:left w:val="none" w:sz="0" w:space="0" w:color="auto"/>
            <w:bottom w:val="none" w:sz="0" w:space="0" w:color="auto"/>
            <w:right w:val="none" w:sz="0" w:space="0" w:color="auto"/>
          </w:divBdr>
        </w:div>
        <w:div w:id="615409687">
          <w:marLeft w:val="0"/>
          <w:marRight w:val="0"/>
          <w:marTop w:val="0"/>
          <w:marBottom w:val="0"/>
          <w:divBdr>
            <w:top w:val="none" w:sz="0" w:space="0" w:color="auto"/>
            <w:left w:val="none" w:sz="0" w:space="0" w:color="auto"/>
            <w:bottom w:val="none" w:sz="0" w:space="0" w:color="auto"/>
            <w:right w:val="none" w:sz="0" w:space="0" w:color="auto"/>
          </w:divBdr>
        </w:div>
        <w:div w:id="1490710261">
          <w:marLeft w:val="0"/>
          <w:marRight w:val="0"/>
          <w:marTop w:val="0"/>
          <w:marBottom w:val="0"/>
          <w:divBdr>
            <w:top w:val="none" w:sz="0" w:space="0" w:color="auto"/>
            <w:left w:val="none" w:sz="0" w:space="0" w:color="auto"/>
            <w:bottom w:val="none" w:sz="0" w:space="0" w:color="auto"/>
            <w:right w:val="none" w:sz="0" w:space="0" w:color="auto"/>
          </w:divBdr>
        </w:div>
        <w:div w:id="397482962">
          <w:marLeft w:val="0"/>
          <w:marRight w:val="0"/>
          <w:marTop w:val="0"/>
          <w:marBottom w:val="0"/>
          <w:divBdr>
            <w:top w:val="none" w:sz="0" w:space="0" w:color="auto"/>
            <w:left w:val="none" w:sz="0" w:space="0" w:color="auto"/>
            <w:bottom w:val="none" w:sz="0" w:space="0" w:color="auto"/>
            <w:right w:val="none" w:sz="0" w:space="0" w:color="auto"/>
          </w:divBdr>
        </w:div>
        <w:div w:id="448087705">
          <w:marLeft w:val="0"/>
          <w:marRight w:val="0"/>
          <w:marTop w:val="0"/>
          <w:marBottom w:val="0"/>
          <w:divBdr>
            <w:top w:val="none" w:sz="0" w:space="0" w:color="auto"/>
            <w:left w:val="none" w:sz="0" w:space="0" w:color="auto"/>
            <w:bottom w:val="none" w:sz="0" w:space="0" w:color="auto"/>
            <w:right w:val="none" w:sz="0" w:space="0" w:color="auto"/>
          </w:divBdr>
        </w:div>
        <w:div w:id="22705697">
          <w:marLeft w:val="0"/>
          <w:marRight w:val="0"/>
          <w:marTop w:val="0"/>
          <w:marBottom w:val="0"/>
          <w:divBdr>
            <w:top w:val="none" w:sz="0" w:space="0" w:color="auto"/>
            <w:left w:val="none" w:sz="0" w:space="0" w:color="auto"/>
            <w:bottom w:val="none" w:sz="0" w:space="0" w:color="auto"/>
            <w:right w:val="none" w:sz="0" w:space="0" w:color="auto"/>
          </w:divBdr>
        </w:div>
        <w:div w:id="768890644">
          <w:marLeft w:val="0"/>
          <w:marRight w:val="0"/>
          <w:marTop w:val="0"/>
          <w:marBottom w:val="0"/>
          <w:divBdr>
            <w:top w:val="none" w:sz="0" w:space="0" w:color="auto"/>
            <w:left w:val="none" w:sz="0" w:space="0" w:color="auto"/>
            <w:bottom w:val="none" w:sz="0" w:space="0" w:color="auto"/>
            <w:right w:val="none" w:sz="0" w:space="0" w:color="auto"/>
          </w:divBdr>
        </w:div>
        <w:div w:id="839739500">
          <w:marLeft w:val="0"/>
          <w:marRight w:val="0"/>
          <w:marTop w:val="0"/>
          <w:marBottom w:val="0"/>
          <w:divBdr>
            <w:top w:val="none" w:sz="0" w:space="0" w:color="auto"/>
            <w:left w:val="none" w:sz="0" w:space="0" w:color="auto"/>
            <w:bottom w:val="none" w:sz="0" w:space="0" w:color="auto"/>
            <w:right w:val="none" w:sz="0" w:space="0" w:color="auto"/>
          </w:divBdr>
        </w:div>
        <w:div w:id="552304029">
          <w:marLeft w:val="0"/>
          <w:marRight w:val="0"/>
          <w:marTop w:val="0"/>
          <w:marBottom w:val="0"/>
          <w:divBdr>
            <w:top w:val="none" w:sz="0" w:space="0" w:color="auto"/>
            <w:left w:val="none" w:sz="0" w:space="0" w:color="auto"/>
            <w:bottom w:val="none" w:sz="0" w:space="0" w:color="auto"/>
            <w:right w:val="none" w:sz="0" w:space="0" w:color="auto"/>
          </w:divBdr>
        </w:div>
        <w:div w:id="896551035">
          <w:marLeft w:val="0"/>
          <w:marRight w:val="0"/>
          <w:marTop w:val="0"/>
          <w:marBottom w:val="0"/>
          <w:divBdr>
            <w:top w:val="none" w:sz="0" w:space="0" w:color="auto"/>
            <w:left w:val="none" w:sz="0" w:space="0" w:color="auto"/>
            <w:bottom w:val="none" w:sz="0" w:space="0" w:color="auto"/>
            <w:right w:val="none" w:sz="0" w:space="0" w:color="auto"/>
          </w:divBdr>
        </w:div>
        <w:div w:id="734083474">
          <w:marLeft w:val="0"/>
          <w:marRight w:val="0"/>
          <w:marTop w:val="0"/>
          <w:marBottom w:val="0"/>
          <w:divBdr>
            <w:top w:val="none" w:sz="0" w:space="0" w:color="auto"/>
            <w:left w:val="none" w:sz="0" w:space="0" w:color="auto"/>
            <w:bottom w:val="none" w:sz="0" w:space="0" w:color="auto"/>
            <w:right w:val="none" w:sz="0" w:space="0" w:color="auto"/>
          </w:divBdr>
        </w:div>
        <w:div w:id="627665250">
          <w:marLeft w:val="0"/>
          <w:marRight w:val="0"/>
          <w:marTop w:val="0"/>
          <w:marBottom w:val="0"/>
          <w:divBdr>
            <w:top w:val="none" w:sz="0" w:space="0" w:color="auto"/>
            <w:left w:val="none" w:sz="0" w:space="0" w:color="auto"/>
            <w:bottom w:val="none" w:sz="0" w:space="0" w:color="auto"/>
            <w:right w:val="none" w:sz="0" w:space="0" w:color="auto"/>
          </w:divBdr>
        </w:div>
        <w:div w:id="1804620394">
          <w:marLeft w:val="0"/>
          <w:marRight w:val="0"/>
          <w:marTop w:val="0"/>
          <w:marBottom w:val="0"/>
          <w:divBdr>
            <w:top w:val="none" w:sz="0" w:space="0" w:color="auto"/>
            <w:left w:val="none" w:sz="0" w:space="0" w:color="auto"/>
            <w:bottom w:val="none" w:sz="0" w:space="0" w:color="auto"/>
            <w:right w:val="none" w:sz="0" w:space="0" w:color="auto"/>
          </w:divBdr>
        </w:div>
        <w:div w:id="483812450">
          <w:marLeft w:val="0"/>
          <w:marRight w:val="0"/>
          <w:marTop w:val="0"/>
          <w:marBottom w:val="0"/>
          <w:divBdr>
            <w:top w:val="none" w:sz="0" w:space="0" w:color="auto"/>
            <w:left w:val="none" w:sz="0" w:space="0" w:color="auto"/>
            <w:bottom w:val="none" w:sz="0" w:space="0" w:color="auto"/>
            <w:right w:val="none" w:sz="0" w:space="0" w:color="auto"/>
          </w:divBdr>
        </w:div>
        <w:div w:id="1367481310">
          <w:marLeft w:val="0"/>
          <w:marRight w:val="0"/>
          <w:marTop w:val="0"/>
          <w:marBottom w:val="0"/>
          <w:divBdr>
            <w:top w:val="none" w:sz="0" w:space="0" w:color="auto"/>
            <w:left w:val="none" w:sz="0" w:space="0" w:color="auto"/>
            <w:bottom w:val="none" w:sz="0" w:space="0" w:color="auto"/>
            <w:right w:val="none" w:sz="0" w:space="0" w:color="auto"/>
          </w:divBdr>
        </w:div>
        <w:div w:id="135031767">
          <w:marLeft w:val="0"/>
          <w:marRight w:val="0"/>
          <w:marTop w:val="0"/>
          <w:marBottom w:val="0"/>
          <w:divBdr>
            <w:top w:val="none" w:sz="0" w:space="0" w:color="auto"/>
            <w:left w:val="none" w:sz="0" w:space="0" w:color="auto"/>
            <w:bottom w:val="none" w:sz="0" w:space="0" w:color="auto"/>
            <w:right w:val="none" w:sz="0" w:space="0" w:color="auto"/>
          </w:divBdr>
        </w:div>
        <w:div w:id="108478162">
          <w:marLeft w:val="0"/>
          <w:marRight w:val="0"/>
          <w:marTop w:val="0"/>
          <w:marBottom w:val="0"/>
          <w:divBdr>
            <w:top w:val="none" w:sz="0" w:space="0" w:color="auto"/>
            <w:left w:val="none" w:sz="0" w:space="0" w:color="auto"/>
            <w:bottom w:val="none" w:sz="0" w:space="0" w:color="auto"/>
            <w:right w:val="none" w:sz="0" w:space="0" w:color="auto"/>
          </w:divBdr>
        </w:div>
        <w:div w:id="1158693700">
          <w:marLeft w:val="0"/>
          <w:marRight w:val="0"/>
          <w:marTop w:val="0"/>
          <w:marBottom w:val="0"/>
          <w:divBdr>
            <w:top w:val="none" w:sz="0" w:space="0" w:color="auto"/>
            <w:left w:val="none" w:sz="0" w:space="0" w:color="auto"/>
            <w:bottom w:val="none" w:sz="0" w:space="0" w:color="auto"/>
            <w:right w:val="none" w:sz="0" w:space="0" w:color="auto"/>
          </w:divBdr>
        </w:div>
        <w:div w:id="2108623250">
          <w:marLeft w:val="0"/>
          <w:marRight w:val="0"/>
          <w:marTop w:val="0"/>
          <w:marBottom w:val="0"/>
          <w:divBdr>
            <w:top w:val="none" w:sz="0" w:space="0" w:color="auto"/>
            <w:left w:val="none" w:sz="0" w:space="0" w:color="auto"/>
            <w:bottom w:val="none" w:sz="0" w:space="0" w:color="auto"/>
            <w:right w:val="none" w:sz="0" w:space="0" w:color="auto"/>
          </w:divBdr>
        </w:div>
        <w:div w:id="2053339121">
          <w:marLeft w:val="0"/>
          <w:marRight w:val="0"/>
          <w:marTop w:val="0"/>
          <w:marBottom w:val="0"/>
          <w:divBdr>
            <w:top w:val="none" w:sz="0" w:space="0" w:color="auto"/>
            <w:left w:val="none" w:sz="0" w:space="0" w:color="auto"/>
            <w:bottom w:val="none" w:sz="0" w:space="0" w:color="auto"/>
            <w:right w:val="none" w:sz="0" w:space="0" w:color="auto"/>
          </w:divBdr>
        </w:div>
      </w:divsChild>
    </w:div>
    <w:div w:id="1056709279">
      <w:bodyDiv w:val="1"/>
      <w:marLeft w:val="0"/>
      <w:marRight w:val="0"/>
      <w:marTop w:val="0"/>
      <w:marBottom w:val="0"/>
      <w:divBdr>
        <w:top w:val="none" w:sz="0" w:space="0" w:color="auto"/>
        <w:left w:val="none" w:sz="0" w:space="0" w:color="auto"/>
        <w:bottom w:val="none" w:sz="0" w:space="0" w:color="auto"/>
        <w:right w:val="none" w:sz="0" w:space="0" w:color="auto"/>
      </w:divBdr>
    </w:div>
    <w:div w:id="1117069711">
      <w:bodyDiv w:val="1"/>
      <w:marLeft w:val="0"/>
      <w:marRight w:val="0"/>
      <w:marTop w:val="0"/>
      <w:marBottom w:val="0"/>
      <w:divBdr>
        <w:top w:val="none" w:sz="0" w:space="0" w:color="auto"/>
        <w:left w:val="none" w:sz="0" w:space="0" w:color="auto"/>
        <w:bottom w:val="none" w:sz="0" w:space="0" w:color="auto"/>
        <w:right w:val="none" w:sz="0" w:space="0" w:color="auto"/>
      </w:divBdr>
    </w:div>
    <w:div w:id="1236670543">
      <w:bodyDiv w:val="1"/>
      <w:marLeft w:val="0"/>
      <w:marRight w:val="0"/>
      <w:marTop w:val="0"/>
      <w:marBottom w:val="0"/>
      <w:divBdr>
        <w:top w:val="none" w:sz="0" w:space="0" w:color="auto"/>
        <w:left w:val="none" w:sz="0" w:space="0" w:color="auto"/>
        <w:bottom w:val="none" w:sz="0" w:space="0" w:color="auto"/>
        <w:right w:val="none" w:sz="0" w:space="0" w:color="auto"/>
      </w:divBdr>
      <w:divsChild>
        <w:div w:id="1677876286">
          <w:marLeft w:val="0"/>
          <w:marRight w:val="0"/>
          <w:marTop w:val="0"/>
          <w:marBottom w:val="0"/>
          <w:divBdr>
            <w:top w:val="none" w:sz="0" w:space="0" w:color="auto"/>
            <w:left w:val="none" w:sz="0" w:space="0" w:color="auto"/>
            <w:bottom w:val="none" w:sz="0" w:space="0" w:color="auto"/>
            <w:right w:val="none" w:sz="0" w:space="0" w:color="auto"/>
          </w:divBdr>
        </w:div>
        <w:div w:id="182986852">
          <w:marLeft w:val="0"/>
          <w:marRight w:val="0"/>
          <w:marTop w:val="0"/>
          <w:marBottom w:val="0"/>
          <w:divBdr>
            <w:top w:val="none" w:sz="0" w:space="0" w:color="auto"/>
            <w:left w:val="none" w:sz="0" w:space="0" w:color="auto"/>
            <w:bottom w:val="none" w:sz="0" w:space="0" w:color="auto"/>
            <w:right w:val="none" w:sz="0" w:space="0" w:color="auto"/>
          </w:divBdr>
        </w:div>
        <w:div w:id="241255626">
          <w:marLeft w:val="0"/>
          <w:marRight w:val="0"/>
          <w:marTop w:val="0"/>
          <w:marBottom w:val="0"/>
          <w:divBdr>
            <w:top w:val="none" w:sz="0" w:space="0" w:color="auto"/>
            <w:left w:val="none" w:sz="0" w:space="0" w:color="auto"/>
            <w:bottom w:val="none" w:sz="0" w:space="0" w:color="auto"/>
            <w:right w:val="none" w:sz="0" w:space="0" w:color="auto"/>
          </w:divBdr>
        </w:div>
        <w:div w:id="1060326087">
          <w:marLeft w:val="0"/>
          <w:marRight w:val="0"/>
          <w:marTop w:val="0"/>
          <w:marBottom w:val="0"/>
          <w:divBdr>
            <w:top w:val="none" w:sz="0" w:space="0" w:color="auto"/>
            <w:left w:val="none" w:sz="0" w:space="0" w:color="auto"/>
            <w:bottom w:val="none" w:sz="0" w:space="0" w:color="auto"/>
            <w:right w:val="none" w:sz="0" w:space="0" w:color="auto"/>
          </w:divBdr>
        </w:div>
        <w:div w:id="292297628">
          <w:marLeft w:val="0"/>
          <w:marRight w:val="0"/>
          <w:marTop w:val="0"/>
          <w:marBottom w:val="0"/>
          <w:divBdr>
            <w:top w:val="none" w:sz="0" w:space="0" w:color="auto"/>
            <w:left w:val="none" w:sz="0" w:space="0" w:color="auto"/>
            <w:bottom w:val="none" w:sz="0" w:space="0" w:color="auto"/>
            <w:right w:val="none" w:sz="0" w:space="0" w:color="auto"/>
          </w:divBdr>
        </w:div>
        <w:div w:id="826627231">
          <w:marLeft w:val="0"/>
          <w:marRight w:val="0"/>
          <w:marTop w:val="0"/>
          <w:marBottom w:val="0"/>
          <w:divBdr>
            <w:top w:val="none" w:sz="0" w:space="0" w:color="auto"/>
            <w:left w:val="none" w:sz="0" w:space="0" w:color="auto"/>
            <w:bottom w:val="none" w:sz="0" w:space="0" w:color="auto"/>
            <w:right w:val="none" w:sz="0" w:space="0" w:color="auto"/>
          </w:divBdr>
        </w:div>
        <w:div w:id="513572228">
          <w:marLeft w:val="0"/>
          <w:marRight w:val="0"/>
          <w:marTop w:val="0"/>
          <w:marBottom w:val="0"/>
          <w:divBdr>
            <w:top w:val="none" w:sz="0" w:space="0" w:color="auto"/>
            <w:left w:val="none" w:sz="0" w:space="0" w:color="auto"/>
            <w:bottom w:val="none" w:sz="0" w:space="0" w:color="auto"/>
            <w:right w:val="none" w:sz="0" w:space="0" w:color="auto"/>
          </w:divBdr>
        </w:div>
        <w:div w:id="2128231662">
          <w:marLeft w:val="0"/>
          <w:marRight w:val="0"/>
          <w:marTop w:val="0"/>
          <w:marBottom w:val="0"/>
          <w:divBdr>
            <w:top w:val="none" w:sz="0" w:space="0" w:color="auto"/>
            <w:left w:val="none" w:sz="0" w:space="0" w:color="auto"/>
            <w:bottom w:val="none" w:sz="0" w:space="0" w:color="auto"/>
            <w:right w:val="none" w:sz="0" w:space="0" w:color="auto"/>
          </w:divBdr>
        </w:div>
        <w:div w:id="2010211725">
          <w:marLeft w:val="0"/>
          <w:marRight w:val="0"/>
          <w:marTop w:val="0"/>
          <w:marBottom w:val="0"/>
          <w:divBdr>
            <w:top w:val="none" w:sz="0" w:space="0" w:color="auto"/>
            <w:left w:val="none" w:sz="0" w:space="0" w:color="auto"/>
            <w:bottom w:val="none" w:sz="0" w:space="0" w:color="auto"/>
            <w:right w:val="none" w:sz="0" w:space="0" w:color="auto"/>
          </w:divBdr>
        </w:div>
        <w:div w:id="1090083610">
          <w:marLeft w:val="0"/>
          <w:marRight w:val="0"/>
          <w:marTop w:val="0"/>
          <w:marBottom w:val="0"/>
          <w:divBdr>
            <w:top w:val="none" w:sz="0" w:space="0" w:color="auto"/>
            <w:left w:val="none" w:sz="0" w:space="0" w:color="auto"/>
            <w:bottom w:val="none" w:sz="0" w:space="0" w:color="auto"/>
            <w:right w:val="none" w:sz="0" w:space="0" w:color="auto"/>
          </w:divBdr>
        </w:div>
        <w:div w:id="1357926703">
          <w:marLeft w:val="0"/>
          <w:marRight w:val="0"/>
          <w:marTop w:val="0"/>
          <w:marBottom w:val="0"/>
          <w:divBdr>
            <w:top w:val="none" w:sz="0" w:space="0" w:color="auto"/>
            <w:left w:val="none" w:sz="0" w:space="0" w:color="auto"/>
            <w:bottom w:val="none" w:sz="0" w:space="0" w:color="auto"/>
            <w:right w:val="none" w:sz="0" w:space="0" w:color="auto"/>
          </w:divBdr>
        </w:div>
        <w:div w:id="708920988">
          <w:marLeft w:val="0"/>
          <w:marRight w:val="0"/>
          <w:marTop w:val="0"/>
          <w:marBottom w:val="0"/>
          <w:divBdr>
            <w:top w:val="none" w:sz="0" w:space="0" w:color="auto"/>
            <w:left w:val="none" w:sz="0" w:space="0" w:color="auto"/>
            <w:bottom w:val="none" w:sz="0" w:space="0" w:color="auto"/>
            <w:right w:val="none" w:sz="0" w:space="0" w:color="auto"/>
          </w:divBdr>
        </w:div>
        <w:div w:id="1143155534">
          <w:marLeft w:val="0"/>
          <w:marRight w:val="0"/>
          <w:marTop w:val="0"/>
          <w:marBottom w:val="0"/>
          <w:divBdr>
            <w:top w:val="none" w:sz="0" w:space="0" w:color="auto"/>
            <w:left w:val="none" w:sz="0" w:space="0" w:color="auto"/>
            <w:bottom w:val="none" w:sz="0" w:space="0" w:color="auto"/>
            <w:right w:val="none" w:sz="0" w:space="0" w:color="auto"/>
          </w:divBdr>
        </w:div>
        <w:div w:id="1062144970">
          <w:marLeft w:val="0"/>
          <w:marRight w:val="0"/>
          <w:marTop w:val="0"/>
          <w:marBottom w:val="0"/>
          <w:divBdr>
            <w:top w:val="none" w:sz="0" w:space="0" w:color="auto"/>
            <w:left w:val="none" w:sz="0" w:space="0" w:color="auto"/>
            <w:bottom w:val="none" w:sz="0" w:space="0" w:color="auto"/>
            <w:right w:val="none" w:sz="0" w:space="0" w:color="auto"/>
          </w:divBdr>
        </w:div>
        <w:div w:id="745148430">
          <w:marLeft w:val="0"/>
          <w:marRight w:val="0"/>
          <w:marTop w:val="0"/>
          <w:marBottom w:val="0"/>
          <w:divBdr>
            <w:top w:val="none" w:sz="0" w:space="0" w:color="auto"/>
            <w:left w:val="none" w:sz="0" w:space="0" w:color="auto"/>
            <w:bottom w:val="none" w:sz="0" w:space="0" w:color="auto"/>
            <w:right w:val="none" w:sz="0" w:space="0" w:color="auto"/>
          </w:divBdr>
        </w:div>
        <w:div w:id="639113043">
          <w:marLeft w:val="0"/>
          <w:marRight w:val="0"/>
          <w:marTop w:val="0"/>
          <w:marBottom w:val="0"/>
          <w:divBdr>
            <w:top w:val="none" w:sz="0" w:space="0" w:color="auto"/>
            <w:left w:val="none" w:sz="0" w:space="0" w:color="auto"/>
            <w:bottom w:val="none" w:sz="0" w:space="0" w:color="auto"/>
            <w:right w:val="none" w:sz="0" w:space="0" w:color="auto"/>
          </w:divBdr>
        </w:div>
        <w:div w:id="725951847">
          <w:marLeft w:val="0"/>
          <w:marRight w:val="0"/>
          <w:marTop w:val="0"/>
          <w:marBottom w:val="0"/>
          <w:divBdr>
            <w:top w:val="none" w:sz="0" w:space="0" w:color="auto"/>
            <w:left w:val="none" w:sz="0" w:space="0" w:color="auto"/>
            <w:bottom w:val="none" w:sz="0" w:space="0" w:color="auto"/>
            <w:right w:val="none" w:sz="0" w:space="0" w:color="auto"/>
          </w:divBdr>
        </w:div>
        <w:div w:id="727611454">
          <w:marLeft w:val="0"/>
          <w:marRight w:val="0"/>
          <w:marTop w:val="0"/>
          <w:marBottom w:val="0"/>
          <w:divBdr>
            <w:top w:val="none" w:sz="0" w:space="0" w:color="auto"/>
            <w:left w:val="none" w:sz="0" w:space="0" w:color="auto"/>
            <w:bottom w:val="none" w:sz="0" w:space="0" w:color="auto"/>
            <w:right w:val="none" w:sz="0" w:space="0" w:color="auto"/>
          </w:divBdr>
        </w:div>
        <w:div w:id="1595478998">
          <w:marLeft w:val="0"/>
          <w:marRight w:val="0"/>
          <w:marTop w:val="0"/>
          <w:marBottom w:val="0"/>
          <w:divBdr>
            <w:top w:val="none" w:sz="0" w:space="0" w:color="auto"/>
            <w:left w:val="none" w:sz="0" w:space="0" w:color="auto"/>
            <w:bottom w:val="none" w:sz="0" w:space="0" w:color="auto"/>
            <w:right w:val="none" w:sz="0" w:space="0" w:color="auto"/>
          </w:divBdr>
        </w:div>
        <w:div w:id="303899651">
          <w:marLeft w:val="0"/>
          <w:marRight w:val="0"/>
          <w:marTop w:val="0"/>
          <w:marBottom w:val="0"/>
          <w:divBdr>
            <w:top w:val="none" w:sz="0" w:space="0" w:color="auto"/>
            <w:left w:val="none" w:sz="0" w:space="0" w:color="auto"/>
            <w:bottom w:val="none" w:sz="0" w:space="0" w:color="auto"/>
            <w:right w:val="none" w:sz="0" w:space="0" w:color="auto"/>
          </w:divBdr>
        </w:div>
        <w:div w:id="380058066">
          <w:marLeft w:val="0"/>
          <w:marRight w:val="0"/>
          <w:marTop w:val="0"/>
          <w:marBottom w:val="0"/>
          <w:divBdr>
            <w:top w:val="none" w:sz="0" w:space="0" w:color="auto"/>
            <w:left w:val="none" w:sz="0" w:space="0" w:color="auto"/>
            <w:bottom w:val="none" w:sz="0" w:space="0" w:color="auto"/>
            <w:right w:val="none" w:sz="0" w:space="0" w:color="auto"/>
          </w:divBdr>
        </w:div>
        <w:div w:id="401831977">
          <w:marLeft w:val="0"/>
          <w:marRight w:val="0"/>
          <w:marTop w:val="0"/>
          <w:marBottom w:val="0"/>
          <w:divBdr>
            <w:top w:val="none" w:sz="0" w:space="0" w:color="auto"/>
            <w:left w:val="none" w:sz="0" w:space="0" w:color="auto"/>
            <w:bottom w:val="none" w:sz="0" w:space="0" w:color="auto"/>
            <w:right w:val="none" w:sz="0" w:space="0" w:color="auto"/>
          </w:divBdr>
        </w:div>
        <w:div w:id="1587155641">
          <w:marLeft w:val="0"/>
          <w:marRight w:val="0"/>
          <w:marTop w:val="0"/>
          <w:marBottom w:val="0"/>
          <w:divBdr>
            <w:top w:val="none" w:sz="0" w:space="0" w:color="auto"/>
            <w:left w:val="none" w:sz="0" w:space="0" w:color="auto"/>
            <w:bottom w:val="none" w:sz="0" w:space="0" w:color="auto"/>
            <w:right w:val="none" w:sz="0" w:space="0" w:color="auto"/>
          </w:divBdr>
        </w:div>
        <w:div w:id="703560046">
          <w:marLeft w:val="0"/>
          <w:marRight w:val="0"/>
          <w:marTop w:val="0"/>
          <w:marBottom w:val="0"/>
          <w:divBdr>
            <w:top w:val="none" w:sz="0" w:space="0" w:color="auto"/>
            <w:left w:val="none" w:sz="0" w:space="0" w:color="auto"/>
            <w:bottom w:val="none" w:sz="0" w:space="0" w:color="auto"/>
            <w:right w:val="none" w:sz="0" w:space="0" w:color="auto"/>
          </w:divBdr>
        </w:div>
        <w:div w:id="925765736">
          <w:marLeft w:val="0"/>
          <w:marRight w:val="0"/>
          <w:marTop w:val="0"/>
          <w:marBottom w:val="0"/>
          <w:divBdr>
            <w:top w:val="none" w:sz="0" w:space="0" w:color="auto"/>
            <w:left w:val="none" w:sz="0" w:space="0" w:color="auto"/>
            <w:bottom w:val="none" w:sz="0" w:space="0" w:color="auto"/>
            <w:right w:val="none" w:sz="0" w:space="0" w:color="auto"/>
          </w:divBdr>
        </w:div>
        <w:div w:id="1888367802">
          <w:marLeft w:val="0"/>
          <w:marRight w:val="0"/>
          <w:marTop w:val="0"/>
          <w:marBottom w:val="0"/>
          <w:divBdr>
            <w:top w:val="none" w:sz="0" w:space="0" w:color="auto"/>
            <w:left w:val="none" w:sz="0" w:space="0" w:color="auto"/>
            <w:bottom w:val="none" w:sz="0" w:space="0" w:color="auto"/>
            <w:right w:val="none" w:sz="0" w:space="0" w:color="auto"/>
          </w:divBdr>
        </w:div>
        <w:div w:id="1277105195">
          <w:marLeft w:val="0"/>
          <w:marRight w:val="0"/>
          <w:marTop w:val="0"/>
          <w:marBottom w:val="0"/>
          <w:divBdr>
            <w:top w:val="none" w:sz="0" w:space="0" w:color="auto"/>
            <w:left w:val="none" w:sz="0" w:space="0" w:color="auto"/>
            <w:bottom w:val="none" w:sz="0" w:space="0" w:color="auto"/>
            <w:right w:val="none" w:sz="0" w:space="0" w:color="auto"/>
          </w:divBdr>
        </w:div>
        <w:div w:id="133761734">
          <w:marLeft w:val="0"/>
          <w:marRight w:val="0"/>
          <w:marTop w:val="0"/>
          <w:marBottom w:val="0"/>
          <w:divBdr>
            <w:top w:val="none" w:sz="0" w:space="0" w:color="auto"/>
            <w:left w:val="none" w:sz="0" w:space="0" w:color="auto"/>
            <w:bottom w:val="none" w:sz="0" w:space="0" w:color="auto"/>
            <w:right w:val="none" w:sz="0" w:space="0" w:color="auto"/>
          </w:divBdr>
        </w:div>
        <w:div w:id="332221624">
          <w:marLeft w:val="0"/>
          <w:marRight w:val="0"/>
          <w:marTop w:val="0"/>
          <w:marBottom w:val="0"/>
          <w:divBdr>
            <w:top w:val="none" w:sz="0" w:space="0" w:color="auto"/>
            <w:left w:val="none" w:sz="0" w:space="0" w:color="auto"/>
            <w:bottom w:val="none" w:sz="0" w:space="0" w:color="auto"/>
            <w:right w:val="none" w:sz="0" w:space="0" w:color="auto"/>
          </w:divBdr>
        </w:div>
        <w:div w:id="866724393">
          <w:marLeft w:val="0"/>
          <w:marRight w:val="0"/>
          <w:marTop w:val="0"/>
          <w:marBottom w:val="0"/>
          <w:divBdr>
            <w:top w:val="none" w:sz="0" w:space="0" w:color="auto"/>
            <w:left w:val="none" w:sz="0" w:space="0" w:color="auto"/>
            <w:bottom w:val="none" w:sz="0" w:space="0" w:color="auto"/>
            <w:right w:val="none" w:sz="0" w:space="0" w:color="auto"/>
          </w:divBdr>
        </w:div>
        <w:div w:id="408190386">
          <w:marLeft w:val="0"/>
          <w:marRight w:val="0"/>
          <w:marTop w:val="0"/>
          <w:marBottom w:val="0"/>
          <w:divBdr>
            <w:top w:val="none" w:sz="0" w:space="0" w:color="auto"/>
            <w:left w:val="none" w:sz="0" w:space="0" w:color="auto"/>
            <w:bottom w:val="none" w:sz="0" w:space="0" w:color="auto"/>
            <w:right w:val="none" w:sz="0" w:space="0" w:color="auto"/>
          </w:divBdr>
        </w:div>
        <w:div w:id="1410494332">
          <w:marLeft w:val="0"/>
          <w:marRight w:val="0"/>
          <w:marTop w:val="0"/>
          <w:marBottom w:val="0"/>
          <w:divBdr>
            <w:top w:val="none" w:sz="0" w:space="0" w:color="auto"/>
            <w:left w:val="none" w:sz="0" w:space="0" w:color="auto"/>
            <w:bottom w:val="none" w:sz="0" w:space="0" w:color="auto"/>
            <w:right w:val="none" w:sz="0" w:space="0" w:color="auto"/>
          </w:divBdr>
        </w:div>
        <w:div w:id="1188831373">
          <w:marLeft w:val="0"/>
          <w:marRight w:val="0"/>
          <w:marTop w:val="0"/>
          <w:marBottom w:val="0"/>
          <w:divBdr>
            <w:top w:val="none" w:sz="0" w:space="0" w:color="auto"/>
            <w:left w:val="none" w:sz="0" w:space="0" w:color="auto"/>
            <w:bottom w:val="none" w:sz="0" w:space="0" w:color="auto"/>
            <w:right w:val="none" w:sz="0" w:space="0" w:color="auto"/>
          </w:divBdr>
        </w:div>
        <w:div w:id="1243956238">
          <w:marLeft w:val="0"/>
          <w:marRight w:val="0"/>
          <w:marTop w:val="0"/>
          <w:marBottom w:val="0"/>
          <w:divBdr>
            <w:top w:val="none" w:sz="0" w:space="0" w:color="auto"/>
            <w:left w:val="none" w:sz="0" w:space="0" w:color="auto"/>
            <w:bottom w:val="none" w:sz="0" w:space="0" w:color="auto"/>
            <w:right w:val="none" w:sz="0" w:space="0" w:color="auto"/>
          </w:divBdr>
        </w:div>
        <w:div w:id="1373188531">
          <w:marLeft w:val="0"/>
          <w:marRight w:val="0"/>
          <w:marTop w:val="0"/>
          <w:marBottom w:val="0"/>
          <w:divBdr>
            <w:top w:val="none" w:sz="0" w:space="0" w:color="auto"/>
            <w:left w:val="none" w:sz="0" w:space="0" w:color="auto"/>
            <w:bottom w:val="none" w:sz="0" w:space="0" w:color="auto"/>
            <w:right w:val="none" w:sz="0" w:space="0" w:color="auto"/>
          </w:divBdr>
        </w:div>
        <w:div w:id="1524512818">
          <w:marLeft w:val="0"/>
          <w:marRight w:val="0"/>
          <w:marTop w:val="0"/>
          <w:marBottom w:val="0"/>
          <w:divBdr>
            <w:top w:val="none" w:sz="0" w:space="0" w:color="auto"/>
            <w:left w:val="none" w:sz="0" w:space="0" w:color="auto"/>
            <w:bottom w:val="none" w:sz="0" w:space="0" w:color="auto"/>
            <w:right w:val="none" w:sz="0" w:space="0" w:color="auto"/>
          </w:divBdr>
        </w:div>
        <w:div w:id="1096636795">
          <w:marLeft w:val="0"/>
          <w:marRight w:val="0"/>
          <w:marTop w:val="0"/>
          <w:marBottom w:val="0"/>
          <w:divBdr>
            <w:top w:val="none" w:sz="0" w:space="0" w:color="auto"/>
            <w:left w:val="none" w:sz="0" w:space="0" w:color="auto"/>
            <w:bottom w:val="none" w:sz="0" w:space="0" w:color="auto"/>
            <w:right w:val="none" w:sz="0" w:space="0" w:color="auto"/>
          </w:divBdr>
        </w:div>
        <w:div w:id="941643530">
          <w:marLeft w:val="0"/>
          <w:marRight w:val="0"/>
          <w:marTop w:val="0"/>
          <w:marBottom w:val="0"/>
          <w:divBdr>
            <w:top w:val="none" w:sz="0" w:space="0" w:color="auto"/>
            <w:left w:val="none" w:sz="0" w:space="0" w:color="auto"/>
            <w:bottom w:val="none" w:sz="0" w:space="0" w:color="auto"/>
            <w:right w:val="none" w:sz="0" w:space="0" w:color="auto"/>
          </w:divBdr>
        </w:div>
        <w:div w:id="1712339137">
          <w:marLeft w:val="0"/>
          <w:marRight w:val="0"/>
          <w:marTop w:val="0"/>
          <w:marBottom w:val="0"/>
          <w:divBdr>
            <w:top w:val="none" w:sz="0" w:space="0" w:color="auto"/>
            <w:left w:val="none" w:sz="0" w:space="0" w:color="auto"/>
            <w:bottom w:val="none" w:sz="0" w:space="0" w:color="auto"/>
            <w:right w:val="none" w:sz="0" w:space="0" w:color="auto"/>
          </w:divBdr>
        </w:div>
        <w:div w:id="715543112">
          <w:marLeft w:val="0"/>
          <w:marRight w:val="0"/>
          <w:marTop w:val="0"/>
          <w:marBottom w:val="0"/>
          <w:divBdr>
            <w:top w:val="none" w:sz="0" w:space="0" w:color="auto"/>
            <w:left w:val="none" w:sz="0" w:space="0" w:color="auto"/>
            <w:bottom w:val="none" w:sz="0" w:space="0" w:color="auto"/>
            <w:right w:val="none" w:sz="0" w:space="0" w:color="auto"/>
          </w:divBdr>
        </w:div>
        <w:div w:id="545146226">
          <w:marLeft w:val="0"/>
          <w:marRight w:val="0"/>
          <w:marTop w:val="0"/>
          <w:marBottom w:val="0"/>
          <w:divBdr>
            <w:top w:val="none" w:sz="0" w:space="0" w:color="auto"/>
            <w:left w:val="none" w:sz="0" w:space="0" w:color="auto"/>
            <w:bottom w:val="none" w:sz="0" w:space="0" w:color="auto"/>
            <w:right w:val="none" w:sz="0" w:space="0" w:color="auto"/>
          </w:divBdr>
        </w:div>
        <w:div w:id="699476562">
          <w:marLeft w:val="0"/>
          <w:marRight w:val="0"/>
          <w:marTop w:val="0"/>
          <w:marBottom w:val="0"/>
          <w:divBdr>
            <w:top w:val="none" w:sz="0" w:space="0" w:color="auto"/>
            <w:left w:val="none" w:sz="0" w:space="0" w:color="auto"/>
            <w:bottom w:val="none" w:sz="0" w:space="0" w:color="auto"/>
            <w:right w:val="none" w:sz="0" w:space="0" w:color="auto"/>
          </w:divBdr>
        </w:div>
        <w:div w:id="1017923341">
          <w:marLeft w:val="0"/>
          <w:marRight w:val="0"/>
          <w:marTop w:val="0"/>
          <w:marBottom w:val="0"/>
          <w:divBdr>
            <w:top w:val="none" w:sz="0" w:space="0" w:color="auto"/>
            <w:left w:val="none" w:sz="0" w:space="0" w:color="auto"/>
            <w:bottom w:val="none" w:sz="0" w:space="0" w:color="auto"/>
            <w:right w:val="none" w:sz="0" w:space="0" w:color="auto"/>
          </w:divBdr>
        </w:div>
        <w:div w:id="638271161">
          <w:marLeft w:val="0"/>
          <w:marRight w:val="0"/>
          <w:marTop w:val="0"/>
          <w:marBottom w:val="0"/>
          <w:divBdr>
            <w:top w:val="none" w:sz="0" w:space="0" w:color="auto"/>
            <w:left w:val="none" w:sz="0" w:space="0" w:color="auto"/>
            <w:bottom w:val="none" w:sz="0" w:space="0" w:color="auto"/>
            <w:right w:val="none" w:sz="0" w:space="0" w:color="auto"/>
          </w:divBdr>
        </w:div>
        <w:div w:id="907156830">
          <w:marLeft w:val="0"/>
          <w:marRight w:val="0"/>
          <w:marTop w:val="0"/>
          <w:marBottom w:val="0"/>
          <w:divBdr>
            <w:top w:val="none" w:sz="0" w:space="0" w:color="auto"/>
            <w:left w:val="none" w:sz="0" w:space="0" w:color="auto"/>
            <w:bottom w:val="none" w:sz="0" w:space="0" w:color="auto"/>
            <w:right w:val="none" w:sz="0" w:space="0" w:color="auto"/>
          </w:divBdr>
        </w:div>
        <w:div w:id="1664702608">
          <w:marLeft w:val="0"/>
          <w:marRight w:val="0"/>
          <w:marTop w:val="0"/>
          <w:marBottom w:val="0"/>
          <w:divBdr>
            <w:top w:val="none" w:sz="0" w:space="0" w:color="auto"/>
            <w:left w:val="none" w:sz="0" w:space="0" w:color="auto"/>
            <w:bottom w:val="none" w:sz="0" w:space="0" w:color="auto"/>
            <w:right w:val="none" w:sz="0" w:space="0" w:color="auto"/>
          </w:divBdr>
        </w:div>
        <w:div w:id="1489783369">
          <w:marLeft w:val="0"/>
          <w:marRight w:val="0"/>
          <w:marTop w:val="0"/>
          <w:marBottom w:val="0"/>
          <w:divBdr>
            <w:top w:val="none" w:sz="0" w:space="0" w:color="auto"/>
            <w:left w:val="none" w:sz="0" w:space="0" w:color="auto"/>
            <w:bottom w:val="none" w:sz="0" w:space="0" w:color="auto"/>
            <w:right w:val="none" w:sz="0" w:space="0" w:color="auto"/>
          </w:divBdr>
        </w:div>
        <w:div w:id="2102947581">
          <w:marLeft w:val="0"/>
          <w:marRight w:val="0"/>
          <w:marTop w:val="0"/>
          <w:marBottom w:val="0"/>
          <w:divBdr>
            <w:top w:val="none" w:sz="0" w:space="0" w:color="auto"/>
            <w:left w:val="none" w:sz="0" w:space="0" w:color="auto"/>
            <w:bottom w:val="none" w:sz="0" w:space="0" w:color="auto"/>
            <w:right w:val="none" w:sz="0" w:space="0" w:color="auto"/>
          </w:divBdr>
        </w:div>
        <w:div w:id="700207831">
          <w:marLeft w:val="0"/>
          <w:marRight w:val="0"/>
          <w:marTop w:val="0"/>
          <w:marBottom w:val="0"/>
          <w:divBdr>
            <w:top w:val="none" w:sz="0" w:space="0" w:color="auto"/>
            <w:left w:val="none" w:sz="0" w:space="0" w:color="auto"/>
            <w:bottom w:val="none" w:sz="0" w:space="0" w:color="auto"/>
            <w:right w:val="none" w:sz="0" w:space="0" w:color="auto"/>
          </w:divBdr>
        </w:div>
        <w:div w:id="1233546705">
          <w:marLeft w:val="0"/>
          <w:marRight w:val="0"/>
          <w:marTop w:val="0"/>
          <w:marBottom w:val="0"/>
          <w:divBdr>
            <w:top w:val="none" w:sz="0" w:space="0" w:color="auto"/>
            <w:left w:val="none" w:sz="0" w:space="0" w:color="auto"/>
            <w:bottom w:val="none" w:sz="0" w:space="0" w:color="auto"/>
            <w:right w:val="none" w:sz="0" w:space="0" w:color="auto"/>
          </w:divBdr>
        </w:div>
        <w:div w:id="1853451081">
          <w:marLeft w:val="0"/>
          <w:marRight w:val="0"/>
          <w:marTop w:val="0"/>
          <w:marBottom w:val="0"/>
          <w:divBdr>
            <w:top w:val="none" w:sz="0" w:space="0" w:color="auto"/>
            <w:left w:val="none" w:sz="0" w:space="0" w:color="auto"/>
            <w:bottom w:val="none" w:sz="0" w:space="0" w:color="auto"/>
            <w:right w:val="none" w:sz="0" w:space="0" w:color="auto"/>
          </w:divBdr>
        </w:div>
        <w:div w:id="1951928906">
          <w:marLeft w:val="0"/>
          <w:marRight w:val="0"/>
          <w:marTop w:val="0"/>
          <w:marBottom w:val="0"/>
          <w:divBdr>
            <w:top w:val="none" w:sz="0" w:space="0" w:color="auto"/>
            <w:left w:val="none" w:sz="0" w:space="0" w:color="auto"/>
            <w:bottom w:val="none" w:sz="0" w:space="0" w:color="auto"/>
            <w:right w:val="none" w:sz="0" w:space="0" w:color="auto"/>
          </w:divBdr>
        </w:div>
        <w:div w:id="233702658">
          <w:marLeft w:val="0"/>
          <w:marRight w:val="0"/>
          <w:marTop w:val="0"/>
          <w:marBottom w:val="0"/>
          <w:divBdr>
            <w:top w:val="none" w:sz="0" w:space="0" w:color="auto"/>
            <w:left w:val="none" w:sz="0" w:space="0" w:color="auto"/>
            <w:bottom w:val="none" w:sz="0" w:space="0" w:color="auto"/>
            <w:right w:val="none" w:sz="0" w:space="0" w:color="auto"/>
          </w:divBdr>
        </w:div>
        <w:div w:id="812260621">
          <w:marLeft w:val="0"/>
          <w:marRight w:val="0"/>
          <w:marTop w:val="0"/>
          <w:marBottom w:val="0"/>
          <w:divBdr>
            <w:top w:val="none" w:sz="0" w:space="0" w:color="auto"/>
            <w:left w:val="none" w:sz="0" w:space="0" w:color="auto"/>
            <w:bottom w:val="none" w:sz="0" w:space="0" w:color="auto"/>
            <w:right w:val="none" w:sz="0" w:space="0" w:color="auto"/>
          </w:divBdr>
        </w:div>
        <w:div w:id="1846089948">
          <w:marLeft w:val="0"/>
          <w:marRight w:val="0"/>
          <w:marTop w:val="0"/>
          <w:marBottom w:val="0"/>
          <w:divBdr>
            <w:top w:val="none" w:sz="0" w:space="0" w:color="auto"/>
            <w:left w:val="none" w:sz="0" w:space="0" w:color="auto"/>
            <w:bottom w:val="none" w:sz="0" w:space="0" w:color="auto"/>
            <w:right w:val="none" w:sz="0" w:space="0" w:color="auto"/>
          </w:divBdr>
        </w:div>
        <w:div w:id="255407856">
          <w:marLeft w:val="0"/>
          <w:marRight w:val="0"/>
          <w:marTop w:val="0"/>
          <w:marBottom w:val="0"/>
          <w:divBdr>
            <w:top w:val="none" w:sz="0" w:space="0" w:color="auto"/>
            <w:left w:val="none" w:sz="0" w:space="0" w:color="auto"/>
            <w:bottom w:val="none" w:sz="0" w:space="0" w:color="auto"/>
            <w:right w:val="none" w:sz="0" w:space="0" w:color="auto"/>
          </w:divBdr>
        </w:div>
        <w:div w:id="53478111">
          <w:marLeft w:val="0"/>
          <w:marRight w:val="0"/>
          <w:marTop w:val="0"/>
          <w:marBottom w:val="0"/>
          <w:divBdr>
            <w:top w:val="none" w:sz="0" w:space="0" w:color="auto"/>
            <w:left w:val="none" w:sz="0" w:space="0" w:color="auto"/>
            <w:bottom w:val="none" w:sz="0" w:space="0" w:color="auto"/>
            <w:right w:val="none" w:sz="0" w:space="0" w:color="auto"/>
          </w:divBdr>
        </w:div>
        <w:div w:id="356589365">
          <w:marLeft w:val="0"/>
          <w:marRight w:val="0"/>
          <w:marTop w:val="0"/>
          <w:marBottom w:val="0"/>
          <w:divBdr>
            <w:top w:val="none" w:sz="0" w:space="0" w:color="auto"/>
            <w:left w:val="none" w:sz="0" w:space="0" w:color="auto"/>
            <w:bottom w:val="none" w:sz="0" w:space="0" w:color="auto"/>
            <w:right w:val="none" w:sz="0" w:space="0" w:color="auto"/>
          </w:divBdr>
        </w:div>
        <w:div w:id="1761172017">
          <w:marLeft w:val="0"/>
          <w:marRight w:val="0"/>
          <w:marTop w:val="0"/>
          <w:marBottom w:val="0"/>
          <w:divBdr>
            <w:top w:val="none" w:sz="0" w:space="0" w:color="auto"/>
            <w:left w:val="none" w:sz="0" w:space="0" w:color="auto"/>
            <w:bottom w:val="none" w:sz="0" w:space="0" w:color="auto"/>
            <w:right w:val="none" w:sz="0" w:space="0" w:color="auto"/>
          </w:divBdr>
        </w:div>
        <w:div w:id="494299164">
          <w:marLeft w:val="0"/>
          <w:marRight w:val="0"/>
          <w:marTop w:val="0"/>
          <w:marBottom w:val="0"/>
          <w:divBdr>
            <w:top w:val="none" w:sz="0" w:space="0" w:color="auto"/>
            <w:left w:val="none" w:sz="0" w:space="0" w:color="auto"/>
            <w:bottom w:val="none" w:sz="0" w:space="0" w:color="auto"/>
            <w:right w:val="none" w:sz="0" w:space="0" w:color="auto"/>
          </w:divBdr>
        </w:div>
        <w:div w:id="435054214">
          <w:marLeft w:val="0"/>
          <w:marRight w:val="0"/>
          <w:marTop w:val="0"/>
          <w:marBottom w:val="0"/>
          <w:divBdr>
            <w:top w:val="none" w:sz="0" w:space="0" w:color="auto"/>
            <w:left w:val="none" w:sz="0" w:space="0" w:color="auto"/>
            <w:bottom w:val="none" w:sz="0" w:space="0" w:color="auto"/>
            <w:right w:val="none" w:sz="0" w:space="0" w:color="auto"/>
          </w:divBdr>
        </w:div>
        <w:div w:id="888036334">
          <w:marLeft w:val="0"/>
          <w:marRight w:val="0"/>
          <w:marTop w:val="0"/>
          <w:marBottom w:val="0"/>
          <w:divBdr>
            <w:top w:val="none" w:sz="0" w:space="0" w:color="auto"/>
            <w:left w:val="none" w:sz="0" w:space="0" w:color="auto"/>
            <w:bottom w:val="none" w:sz="0" w:space="0" w:color="auto"/>
            <w:right w:val="none" w:sz="0" w:space="0" w:color="auto"/>
          </w:divBdr>
        </w:div>
        <w:div w:id="1856994896">
          <w:marLeft w:val="0"/>
          <w:marRight w:val="0"/>
          <w:marTop w:val="0"/>
          <w:marBottom w:val="0"/>
          <w:divBdr>
            <w:top w:val="none" w:sz="0" w:space="0" w:color="auto"/>
            <w:left w:val="none" w:sz="0" w:space="0" w:color="auto"/>
            <w:bottom w:val="none" w:sz="0" w:space="0" w:color="auto"/>
            <w:right w:val="none" w:sz="0" w:space="0" w:color="auto"/>
          </w:divBdr>
        </w:div>
        <w:div w:id="1896357256">
          <w:marLeft w:val="0"/>
          <w:marRight w:val="0"/>
          <w:marTop w:val="0"/>
          <w:marBottom w:val="0"/>
          <w:divBdr>
            <w:top w:val="none" w:sz="0" w:space="0" w:color="auto"/>
            <w:left w:val="none" w:sz="0" w:space="0" w:color="auto"/>
            <w:bottom w:val="none" w:sz="0" w:space="0" w:color="auto"/>
            <w:right w:val="none" w:sz="0" w:space="0" w:color="auto"/>
          </w:divBdr>
        </w:div>
        <w:div w:id="247816201">
          <w:marLeft w:val="0"/>
          <w:marRight w:val="0"/>
          <w:marTop w:val="0"/>
          <w:marBottom w:val="0"/>
          <w:divBdr>
            <w:top w:val="none" w:sz="0" w:space="0" w:color="auto"/>
            <w:left w:val="none" w:sz="0" w:space="0" w:color="auto"/>
            <w:bottom w:val="none" w:sz="0" w:space="0" w:color="auto"/>
            <w:right w:val="none" w:sz="0" w:space="0" w:color="auto"/>
          </w:divBdr>
        </w:div>
        <w:div w:id="2121218968">
          <w:marLeft w:val="0"/>
          <w:marRight w:val="0"/>
          <w:marTop w:val="0"/>
          <w:marBottom w:val="0"/>
          <w:divBdr>
            <w:top w:val="none" w:sz="0" w:space="0" w:color="auto"/>
            <w:left w:val="none" w:sz="0" w:space="0" w:color="auto"/>
            <w:bottom w:val="none" w:sz="0" w:space="0" w:color="auto"/>
            <w:right w:val="none" w:sz="0" w:space="0" w:color="auto"/>
          </w:divBdr>
        </w:div>
        <w:div w:id="2073429432">
          <w:marLeft w:val="0"/>
          <w:marRight w:val="0"/>
          <w:marTop w:val="0"/>
          <w:marBottom w:val="0"/>
          <w:divBdr>
            <w:top w:val="none" w:sz="0" w:space="0" w:color="auto"/>
            <w:left w:val="none" w:sz="0" w:space="0" w:color="auto"/>
            <w:bottom w:val="none" w:sz="0" w:space="0" w:color="auto"/>
            <w:right w:val="none" w:sz="0" w:space="0" w:color="auto"/>
          </w:divBdr>
        </w:div>
        <w:div w:id="54014910">
          <w:marLeft w:val="0"/>
          <w:marRight w:val="0"/>
          <w:marTop w:val="0"/>
          <w:marBottom w:val="0"/>
          <w:divBdr>
            <w:top w:val="none" w:sz="0" w:space="0" w:color="auto"/>
            <w:left w:val="none" w:sz="0" w:space="0" w:color="auto"/>
            <w:bottom w:val="none" w:sz="0" w:space="0" w:color="auto"/>
            <w:right w:val="none" w:sz="0" w:space="0" w:color="auto"/>
          </w:divBdr>
        </w:div>
        <w:div w:id="745496183">
          <w:marLeft w:val="0"/>
          <w:marRight w:val="0"/>
          <w:marTop w:val="0"/>
          <w:marBottom w:val="0"/>
          <w:divBdr>
            <w:top w:val="none" w:sz="0" w:space="0" w:color="auto"/>
            <w:left w:val="none" w:sz="0" w:space="0" w:color="auto"/>
            <w:bottom w:val="none" w:sz="0" w:space="0" w:color="auto"/>
            <w:right w:val="none" w:sz="0" w:space="0" w:color="auto"/>
          </w:divBdr>
        </w:div>
        <w:div w:id="303001221">
          <w:marLeft w:val="0"/>
          <w:marRight w:val="0"/>
          <w:marTop w:val="0"/>
          <w:marBottom w:val="0"/>
          <w:divBdr>
            <w:top w:val="none" w:sz="0" w:space="0" w:color="auto"/>
            <w:left w:val="none" w:sz="0" w:space="0" w:color="auto"/>
            <w:bottom w:val="none" w:sz="0" w:space="0" w:color="auto"/>
            <w:right w:val="none" w:sz="0" w:space="0" w:color="auto"/>
          </w:divBdr>
        </w:div>
        <w:div w:id="660349615">
          <w:marLeft w:val="0"/>
          <w:marRight w:val="0"/>
          <w:marTop w:val="0"/>
          <w:marBottom w:val="0"/>
          <w:divBdr>
            <w:top w:val="none" w:sz="0" w:space="0" w:color="auto"/>
            <w:left w:val="none" w:sz="0" w:space="0" w:color="auto"/>
            <w:bottom w:val="none" w:sz="0" w:space="0" w:color="auto"/>
            <w:right w:val="none" w:sz="0" w:space="0" w:color="auto"/>
          </w:divBdr>
        </w:div>
        <w:div w:id="196740061">
          <w:marLeft w:val="0"/>
          <w:marRight w:val="0"/>
          <w:marTop w:val="0"/>
          <w:marBottom w:val="0"/>
          <w:divBdr>
            <w:top w:val="none" w:sz="0" w:space="0" w:color="auto"/>
            <w:left w:val="none" w:sz="0" w:space="0" w:color="auto"/>
            <w:bottom w:val="none" w:sz="0" w:space="0" w:color="auto"/>
            <w:right w:val="none" w:sz="0" w:space="0" w:color="auto"/>
          </w:divBdr>
        </w:div>
        <w:div w:id="1316912708">
          <w:marLeft w:val="0"/>
          <w:marRight w:val="0"/>
          <w:marTop w:val="0"/>
          <w:marBottom w:val="0"/>
          <w:divBdr>
            <w:top w:val="none" w:sz="0" w:space="0" w:color="auto"/>
            <w:left w:val="none" w:sz="0" w:space="0" w:color="auto"/>
            <w:bottom w:val="none" w:sz="0" w:space="0" w:color="auto"/>
            <w:right w:val="none" w:sz="0" w:space="0" w:color="auto"/>
          </w:divBdr>
        </w:div>
        <w:div w:id="190190468">
          <w:marLeft w:val="0"/>
          <w:marRight w:val="0"/>
          <w:marTop w:val="0"/>
          <w:marBottom w:val="0"/>
          <w:divBdr>
            <w:top w:val="none" w:sz="0" w:space="0" w:color="auto"/>
            <w:left w:val="none" w:sz="0" w:space="0" w:color="auto"/>
            <w:bottom w:val="none" w:sz="0" w:space="0" w:color="auto"/>
            <w:right w:val="none" w:sz="0" w:space="0" w:color="auto"/>
          </w:divBdr>
        </w:div>
        <w:div w:id="1238592824">
          <w:marLeft w:val="0"/>
          <w:marRight w:val="0"/>
          <w:marTop w:val="0"/>
          <w:marBottom w:val="0"/>
          <w:divBdr>
            <w:top w:val="none" w:sz="0" w:space="0" w:color="auto"/>
            <w:left w:val="none" w:sz="0" w:space="0" w:color="auto"/>
            <w:bottom w:val="none" w:sz="0" w:space="0" w:color="auto"/>
            <w:right w:val="none" w:sz="0" w:space="0" w:color="auto"/>
          </w:divBdr>
        </w:div>
        <w:div w:id="363600326">
          <w:marLeft w:val="0"/>
          <w:marRight w:val="0"/>
          <w:marTop w:val="0"/>
          <w:marBottom w:val="0"/>
          <w:divBdr>
            <w:top w:val="none" w:sz="0" w:space="0" w:color="auto"/>
            <w:left w:val="none" w:sz="0" w:space="0" w:color="auto"/>
            <w:bottom w:val="none" w:sz="0" w:space="0" w:color="auto"/>
            <w:right w:val="none" w:sz="0" w:space="0" w:color="auto"/>
          </w:divBdr>
        </w:div>
        <w:div w:id="247078048">
          <w:marLeft w:val="0"/>
          <w:marRight w:val="0"/>
          <w:marTop w:val="0"/>
          <w:marBottom w:val="0"/>
          <w:divBdr>
            <w:top w:val="none" w:sz="0" w:space="0" w:color="auto"/>
            <w:left w:val="none" w:sz="0" w:space="0" w:color="auto"/>
            <w:bottom w:val="none" w:sz="0" w:space="0" w:color="auto"/>
            <w:right w:val="none" w:sz="0" w:space="0" w:color="auto"/>
          </w:divBdr>
        </w:div>
        <w:div w:id="3636583">
          <w:marLeft w:val="0"/>
          <w:marRight w:val="0"/>
          <w:marTop w:val="0"/>
          <w:marBottom w:val="0"/>
          <w:divBdr>
            <w:top w:val="none" w:sz="0" w:space="0" w:color="auto"/>
            <w:left w:val="none" w:sz="0" w:space="0" w:color="auto"/>
            <w:bottom w:val="none" w:sz="0" w:space="0" w:color="auto"/>
            <w:right w:val="none" w:sz="0" w:space="0" w:color="auto"/>
          </w:divBdr>
        </w:div>
        <w:div w:id="2021201900">
          <w:marLeft w:val="0"/>
          <w:marRight w:val="0"/>
          <w:marTop w:val="0"/>
          <w:marBottom w:val="0"/>
          <w:divBdr>
            <w:top w:val="none" w:sz="0" w:space="0" w:color="auto"/>
            <w:left w:val="none" w:sz="0" w:space="0" w:color="auto"/>
            <w:bottom w:val="none" w:sz="0" w:space="0" w:color="auto"/>
            <w:right w:val="none" w:sz="0" w:space="0" w:color="auto"/>
          </w:divBdr>
        </w:div>
        <w:div w:id="1069497995">
          <w:marLeft w:val="0"/>
          <w:marRight w:val="0"/>
          <w:marTop w:val="0"/>
          <w:marBottom w:val="0"/>
          <w:divBdr>
            <w:top w:val="none" w:sz="0" w:space="0" w:color="auto"/>
            <w:left w:val="none" w:sz="0" w:space="0" w:color="auto"/>
            <w:bottom w:val="none" w:sz="0" w:space="0" w:color="auto"/>
            <w:right w:val="none" w:sz="0" w:space="0" w:color="auto"/>
          </w:divBdr>
        </w:div>
        <w:div w:id="189686581">
          <w:marLeft w:val="0"/>
          <w:marRight w:val="0"/>
          <w:marTop w:val="0"/>
          <w:marBottom w:val="0"/>
          <w:divBdr>
            <w:top w:val="none" w:sz="0" w:space="0" w:color="auto"/>
            <w:left w:val="none" w:sz="0" w:space="0" w:color="auto"/>
            <w:bottom w:val="none" w:sz="0" w:space="0" w:color="auto"/>
            <w:right w:val="none" w:sz="0" w:space="0" w:color="auto"/>
          </w:divBdr>
        </w:div>
        <w:div w:id="485779669">
          <w:marLeft w:val="0"/>
          <w:marRight w:val="0"/>
          <w:marTop w:val="0"/>
          <w:marBottom w:val="0"/>
          <w:divBdr>
            <w:top w:val="none" w:sz="0" w:space="0" w:color="auto"/>
            <w:left w:val="none" w:sz="0" w:space="0" w:color="auto"/>
            <w:bottom w:val="none" w:sz="0" w:space="0" w:color="auto"/>
            <w:right w:val="none" w:sz="0" w:space="0" w:color="auto"/>
          </w:divBdr>
        </w:div>
        <w:div w:id="1107968511">
          <w:marLeft w:val="0"/>
          <w:marRight w:val="0"/>
          <w:marTop w:val="0"/>
          <w:marBottom w:val="0"/>
          <w:divBdr>
            <w:top w:val="none" w:sz="0" w:space="0" w:color="auto"/>
            <w:left w:val="none" w:sz="0" w:space="0" w:color="auto"/>
            <w:bottom w:val="none" w:sz="0" w:space="0" w:color="auto"/>
            <w:right w:val="none" w:sz="0" w:space="0" w:color="auto"/>
          </w:divBdr>
        </w:div>
        <w:div w:id="512500085">
          <w:marLeft w:val="0"/>
          <w:marRight w:val="0"/>
          <w:marTop w:val="0"/>
          <w:marBottom w:val="0"/>
          <w:divBdr>
            <w:top w:val="none" w:sz="0" w:space="0" w:color="auto"/>
            <w:left w:val="none" w:sz="0" w:space="0" w:color="auto"/>
            <w:bottom w:val="none" w:sz="0" w:space="0" w:color="auto"/>
            <w:right w:val="none" w:sz="0" w:space="0" w:color="auto"/>
          </w:divBdr>
        </w:div>
        <w:div w:id="1759134543">
          <w:marLeft w:val="0"/>
          <w:marRight w:val="0"/>
          <w:marTop w:val="0"/>
          <w:marBottom w:val="0"/>
          <w:divBdr>
            <w:top w:val="none" w:sz="0" w:space="0" w:color="auto"/>
            <w:left w:val="none" w:sz="0" w:space="0" w:color="auto"/>
            <w:bottom w:val="none" w:sz="0" w:space="0" w:color="auto"/>
            <w:right w:val="none" w:sz="0" w:space="0" w:color="auto"/>
          </w:divBdr>
        </w:div>
        <w:div w:id="143475622">
          <w:marLeft w:val="0"/>
          <w:marRight w:val="0"/>
          <w:marTop w:val="0"/>
          <w:marBottom w:val="0"/>
          <w:divBdr>
            <w:top w:val="none" w:sz="0" w:space="0" w:color="auto"/>
            <w:left w:val="none" w:sz="0" w:space="0" w:color="auto"/>
            <w:bottom w:val="none" w:sz="0" w:space="0" w:color="auto"/>
            <w:right w:val="none" w:sz="0" w:space="0" w:color="auto"/>
          </w:divBdr>
        </w:div>
        <w:div w:id="469978536">
          <w:marLeft w:val="0"/>
          <w:marRight w:val="0"/>
          <w:marTop w:val="0"/>
          <w:marBottom w:val="0"/>
          <w:divBdr>
            <w:top w:val="none" w:sz="0" w:space="0" w:color="auto"/>
            <w:left w:val="none" w:sz="0" w:space="0" w:color="auto"/>
            <w:bottom w:val="none" w:sz="0" w:space="0" w:color="auto"/>
            <w:right w:val="none" w:sz="0" w:space="0" w:color="auto"/>
          </w:divBdr>
        </w:div>
        <w:div w:id="732696703">
          <w:marLeft w:val="0"/>
          <w:marRight w:val="0"/>
          <w:marTop w:val="0"/>
          <w:marBottom w:val="0"/>
          <w:divBdr>
            <w:top w:val="none" w:sz="0" w:space="0" w:color="auto"/>
            <w:left w:val="none" w:sz="0" w:space="0" w:color="auto"/>
            <w:bottom w:val="none" w:sz="0" w:space="0" w:color="auto"/>
            <w:right w:val="none" w:sz="0" w:space="0" w:color="auto"/>
          </w:divBdr>
        </w:div>
      </w:divsChild>
    </w:div>
    <w:div w:id="1255824814">
      <w:bodyDiv w:val="1"/>
      <w:marLeft w:val="0"/>
      <w:marRight w:val="0"/>
      <w:marTop w:val="0"/>
      <w:marBottom w:val="0"/>
      <w:divBdr>
        <w:top w:val="none" w:sz="0" w:space="0" w:color="auto"/>
        <w:left w:val="none" w:sz="0" w:space="0" w:color="auto"/>
        <w:bottom w:val="none" w:sz="0" w:space="0" w:color="auto"/>
        <w:right w:val="none" w:sz="0" w:space="0" w:color="auto"/>
      </w:divBdr>
    </w:div>
    <w:div w:id="1346980080">
      <w:bodyDiv w:val="1"/>
      <w:marLeft w:val="0"/>
      <w:marRight w:val="0"/>
      <w:marTop w:val="0"/>
      <w:marBottom w:val="0"/>
      <w:divBdr>
        <w:top w:val="none" w:sz="0" w:space="0" w:color="auto"/>
        <w:left w:val="none" w:sz="0" w:space="0" w:color="auto"/>
        <w:bottom w:val="none" w:sz="0" w:space="0" w:color="auto"/>
        <w:right w:val="none" w:sz="0" w:space="0" w:color="auto"/>
      </w:divBdr>
      <w:divsChild>
        <w:div w:id="1814445775">
          <w:marLeft w:val="0"/>
          <w:marRight w:val="0"/>
          <w:marTop w:val="0"/>
          <w:marBottom w:val="0"/>
          <w:divBdr>
            <w:top w:val="none" w:sz="0" w:space="0" w:color="auto"/>
            <w:left w:val="none" w:sz="0" w:space="0" w:color="auto"/>
            <w:bottom w:val="none" w:sz="0" w:space="0" w:color="auto"/>
            <w:right w:val="none" w:sz="0" w:space="0" w:color="auto"/>
          </w:divBdr>
        </w:div>
        <w:div w:id="2044667053">
          <w:marLeft w:val="0"/>
          <w:marRight w:val="0"/>
          <w:marTop w:val="0"/>
          <w:marBottom w:val="0"/>
          <w:divBdr>
            <w:top w:val="none" w:sz="0" w:space="0" w:color="auto"/>
            <w:left w:val="none" w:sz="0" w:space="0" w:color="auto"/>
            <w:bottom w:val="none" w:sz="0" w:space="0" w:color="auto"/>
            <w:right w:val="none" w:sz="0" w:space="0" w:color="auto"/>
          </w:divBdr>
        </w:div>
        <w:div w:id="1269460078">
          <w:marLeft w:val="0"/>
          <w:marRight w:val="0"/>
          <w:marTop w:val="0"/>
          <w:marBottom w:val="0"/>
          <w:divBdr>
            <w:top w:val="none" w:sz="0" w:space="0" w:color="auto"/>
            <w:left w:val="none" w:sz="0" w:space="0" w:color="auto"/>
            <w:bottom w:val="none" w:sz="0" w:space="0" w:color="auto"/>
            <w:right w:val="none" w:sz="0" w:space="0" w:color="auto"/>
          </w:divBdr>
        </w:div>
        <w:div w:id="1859847568">
          <w:marLeft w:val="0"/>
          <w:marRight w:val="0"/>
          <w:marTop w:val="0"/>
          <w:marBottom w:val="0"/>
          <w:divBdr>
            <w:top w:val="none" w:sz="0" w:space="0" w:color="auto"/>
            <w:left w:val="none" w:sz="0" w:space="0" w:color="auto"/>
            <w:bottom w:val="none" w:sz="0" w:space="0" w:color="auto"/>
            <w:right w:val="none" w:sz="0" w:space="0" w:color="auto"/>
          </w:divBdr>
        </w:div>
        <w:div w:id="642854503">
          <w:marLeft w:val="0"/>
          <w:marRight w:val="0"/>
          <w:marTop w:val="0"/>
          <w:marBottom w:val="0"/>
          <w:divBdr>
            <w:top w:val="none" w:sz="0" w:space="0" w:color="auto"/>
            <w:left w:val="none" w:sz="0" w:space="0" w:color="auto"/>
            <w:bottom w:val="none" w:sz="0" w:space="0" w:color="auto"/>
            <w:right w:val="none" w:sz="0" w:space="0" w:color="auto"/>
          </w:divBdr>
        </w:div>
        <w:div w:id="147333225">
          <w:marLeft w:val="0"/>
          <w:marRight w:val="0"/>
          <w:marTop w:val="0"/>
          <w:marBottom w:val="0"/>
          <w:divBdr>
            <w:top w:val="none" w:sz="0" w:space="0" w:color="auto"/>
            <w:left w:val="none" w:sz="0" w:space="0" w:color="auto"/>
            <w:bottom w:val="none" w:sz="0" w:space="0" w:color="auto"/>
            <w:right w:val="none" w:sz="0" w:space="0" w:color="auto"/>
          </w:divBdr>
        </w:div>
        <w:div w:id="1417551138">
          <w:marLeft w:val="0"/>
          <w:marRight w:val="0"/>
          <w:marTop w:val="0"/>
          <w:marBottom w:val="0"/>
          <w:divBdr>
            <w:top w:val="none" w:sz="0" w:space="0" w:color="auto"/>
            <w:left w:val="none" w:sz="0" w:space="0" w:color="auto"/>
            <w:bottom w:val="none" w:sz="0" w:space="0" w:color="auto"/>
            <w:right w:val="none" w:sz="0" w:space="0" w:color="auto"/>
          </w:divBdr>
        </w:div>
        <w:div w:id="93482924">
          <w:marLeft w:val="0"/>
          <w:marRight w:val="0"/>
          <w:marTop w:val="0"/>
          <w:marBottom w:val="0"/>
          <w:divBdr>
            <w:top w:val="none" w:sz="0" w:space="0" w:color="auto"/>
            <w:left w:val="none" w:sz="0" w:space="0" w:color="auto"/>
            <w:bottom w:val="none" w:sz="0" w:space="0" w:color="auto"/>
            <w:right w:val="none" w:sz="0" w:space="0" w:color="auto"/>
          </w:divBdr>
        </w:div>
        <w:div w:id="2035498152">
          <w:marLeft w:val="0"/>
          <w:marRight w:val="0"/>
          <w:marTop w:val="0"/>
          <w:marBottom w:val="0"/>
          <w:divBdr>
            <w:top w:val="none" w:sz="0" w:space="0" w:color="auto"/>
            <w:left w:val="none" w:sz="0" w:space="0" w:color="auto"/>
            <w:bottom w:val="none" w:sz="0" w:space="0" w:color="auto"/>
            <w:right w:val="none" w:sz="0" w:space="0" w:color="auto"/>
          </w:divBdr>
        </w:div>
        <w:div w:id="1744835760">
          <w:marLeft w:val="0"/>
          <w:marRight w:val="0"/>
          <w:marTop w:val="0"/>
          <w:marBottom w:val="0"/>
          <w:divBdr>
            <w:top w:val="none" w:sz="0" w:space="0" w:color="auto"/>
            <w:left w:val="none" w:sz="0" w:space="0" w:color="auto"/>
            <w:bottom w:val="none" w:sz="0" w:space="0" w:color="auto"/>
            <w:right w:val="none" w:sz="0" w:space="0" w:color="auto"/>
          </w:divBdr>
        </w:div>
        <w:div w:id="1085036031">
          <w:marLeft w:val="0"/>
          <w:marRight w:val="0"/>
          <w:marTop w:val="0"/>
          <w:marBottom w:val="0"/>
          <w:divBdr>
            <w:top w:val="none" w:sz="0" w:space="0" w:color="auto"/>
            <w:left w:val="none" w:sz="0" w:space="0" w:color="auto"/>
            <w:bottom w:val="none" w:sz="0" w:space="0" w:color="auto"/>
            <w:right w:val="none" w:sz="0" w:space="0" w:color="auto"/>
          </w:divBdr>
        </w:div>
        <w:div w:id="1212306582">
          <w:marLeft w:val="0"/>
          <w:marRight w:val="0"/>
          <w:marTop w:val="0"/>
          <w:marBottom w:val="0"/>
          <w:divBdr>
            <w:top w:val="none" w:sz="0" w:space="0" w:color="auto"/>
            <w:left w:val="none" w:sz="0" w:space="0" w:color="auto"/>
            <w:bottom w:val="none" w:sz="0" w:space="0" w:color="auto"/>
            <w:right w:val="none" w:sz="0" w:space="0" w:color="auto"/>
          </w:divBdr>
        </w:div>
        <w:div w:id="2056856891">
          <w:marLeft w:val="0"/>
          <w:marRight w:val="0"/>
          <w:marTop w:val="0"/>
          <w:marBottom w:val="0"/>
          <w:divBdr>
            <w:top w:val="none" w:sz="0" w:space="0" w:color="auto"/>
            <w:left w:val="none" w:sz="0" w:space="0" w:color="auto"/>
            <w:bottom w:val="none" w:sz="0" w:space="0" w:color="auto"/>
            <w:right w:val="none" w:sz="0" w:space="0" w:color="auto"/>
          </w:divBdr>
        </w:div>
        <w:div w:id="1711033890">
          <w:marLeft w:val="0"/>
          <w:marRight w:val="0"/>
          <w:marTop w:val="0"/>
          <w:marBottom w:val="0"/>
          <w:divBdr>
            <w:top w:val="none" w:sz="0" w:space="0" w:color="auto"/>
            <w:left w:val="none" w:sz="0" w:space="0" w:color="auto"/>
            <w:bottom w:val="none" w:sz="0" w:space="0" w:color="auto"/>
            <w:right w:val="none" w:sz="0" w:space="0" w:color="auto"/>
          </w:divBdr>
        </w:div>
        <w:div w:id="334457900">
          <w:marLeft w:val="0"/>
          <w:marRight w:val="0"/>
          <w:marTop w:val="0"/>
          <w:marBottom w:val="0"/>
          <w:divBdr>
            <w:top w:val="none" w:sz="0" w:space="0" w:color="auto"/>
            <w:left w:val="none" w:sz="0" w:space="0" w:color="auto"/>
            <w:bottom w:val="none" w:sz="0" w:space="0" w:color="auto"/>
            <w:right w:val="none" w:sz="0" w:space="0" w:color="auto"/>
          </w:divBdr>
        </w:div>
        <w:div w:id="1005519613">
          <w:marLeft w:val="0"/>
          <w:marRight w:val="0"/>
          <w:marTop w:val="0"/>
          <w:marBottom w:val="0"/>
          <w:divBdr>
            <w:top w:val="none" w:sz="0" w:space="0" w:color="auto"/>
            <w:left w:val="none" w:sz="0" w:space="0" w:color="auto"/>
            <w:bottom w:val="none" w:sz="0" w:space="0" w:color="auto"/>
            <w:right w:val="none" w:sz="0" w:space="0" w:color="auto"/>
          </w:divBdr>
        </w:div>
        <w:div w:id="821695913">
          <w:marLeft w:val="0"/>
          <w:marRight w:val="0"/>
          <w:marTop w:val="0"/>
          <w:marBottom w:val="0"/>
          <w:divBdr>
            <w:top w:val="none" w:sz="0" w:space="0" w:color="auto"/>
            <w:left w:val="none" w:sz="0" w:space="0" w:color="auto"/>
            <w:bottom w:val="none" w:sz="0" w:space="0" w:color="auto"/>
            <w:right w:val="none" w:sz="0" w:space="0" w:color="auto"/>
          </w:divBdr>
        </w:div>
        <w:div w:id="1531334005">
          <w:marLeft w:val="0"/>
          <w:marRight w:val="0"/>
          <w:marTop w:val="0"/>
          <w:marBottom w:val="0"/>
          <w:divBdr>
            <w:top w:val="none" w:sz="0" w:space="0" w:color="auto"/>
            <w:left w:val="none" w:sz="0" w:space="0" w:color="auto"/>
            <w:bottom w:val="none" w:sz="0" w:space="0" w:color="auto"/>
            <w:right w:val="none" w:sz="0" w:space="0" w:color="auto"/>
          </w:divBdr>
        </w:div>
        <w:div w:id="554706566">
          <w:marLeft w:val="0"/>
          <w:marRight w:val="0"/>
          <w:marTop w:val="0"/>
          <w:marBottom w:val="0"/>
          <w:divBdr>
            <w:top w:val="none" w:sz="0" w:space="0" w:color="auto"/>
            <w:left w:val="none" w:sz="0" w:space="0" w:color="auto"/>
            <w:bottom w:val="none" w:sz="0" w:space="0" w:color="auto"/>
            <w:right w:val="none" w:sz="0" w:space="0" w:color="auto"/>
          </w:divBdr>
        </w:div>
        <w:div w:id="332341010">
          <w:marLeft w:val="0"/>
          <w:marRight w:val="0"/>
          <w:marTop w:val="0"/>
          <w:marBottom w:val="0"/>
          <w:divBdr>
            <w:top w:val="none" w:sz="0" w:space="0" w:color="auto"/>
            <w:left w:val="none" w:sz="0" w:space="0" w:color="auto"/>
            <w:bottom w:val="none" w:sz="0" w:space="0" w:color="auto"/>
            <w:right w:val="none" w:sz="0" w:space="0" w:color="auto"/>
          </w:divBdr>
        </w:div>
        <w:div w:id="1610427587">
          <w:marLeft w:val="0"/>
          <w:marRight w:val="0"/>
          <w:marTop w:val="0"/>
          <w:marBottom w:val="0"/>
          <w:divBdr>
            <w:top w:val="none" w:sz="0" w:space="0" w:color="auto"/>
            <w:left w:val="none" w:sz="0" w:space="0" w:color="auto"/>
            <w:bottom w:val="none" w:sz="0" w:space="0" w:color="auto"/>
            <w:right w:val="none" w:sz="0" w:space="0" w:color="auto"/>
          </w:divBdr>
        </w:div>
        <w:div w:id="742947459">
          <w:marLeft w:val="0"/>
          <w:marRight w:val="0"/>
          <w:marTop w:val="0"/>
          <w:marBottom w:val="0"/>
          <w:divBdr>
            <w:top w:val="none" w:sz="0" w:space="0" w:color="auto"/>
            <w:left w:val="none" w:sz="0" w:space="0" w:color="auto"/>
            <w:bottom w:val="none" w:sz="0" w:space="0" w:color="auto"/>
            <w:right w:val="none" w:sz="0" w:space="0" w:color="auto"/>
          </w:divBdr>
        </w:div>
        <w:div w:id="822552654">
          <w:marLeft w:val="0"/>
          <w:marRight w:val="0"/>
          <w:marTop w:val="0"/>
          <w:marBottom w:val="0"/>
          <w:divBdr>
            <w:top w:val="none" w:sz="0" w:space="0" w:color="auto"/>
            <w:left w:val="none" w:sz="0" w:space="0" w:color="auto"/>
            <w:bottom w:val="none" w:sz="0" w:space="0" w:color="auto"/>
            <w:right w:val="none" w:sz="0" w:space="0" w:color="auto"/>
          </w:divBdr>
        </w:div>
        <w:div w:id="2066484715">
          <w:marLeft w:val="0"/>
          <w:marRight w:val="0"/>
          <w:marTop w:val="0"/>
          <w:marBottom w:val="0"/>
          <w:divBdr>
            <w:top w:val="none" w:sz="0" w:space="0" w:color="auto"/>
            <w:left w:val="none" w:sz="0" w:space="0" w:color="auto"/>
            <w:bottom w:val="none" w:sz="0" w:space="0" w:color="auto"/>
            <w:right w:val="none" w:sz="0" w:space="0" w:color="auto"/>
          </w:divBdr>
        </w:div>
        <w:div w:id="582372520">
          <w:marLeft w:val="0"/>
          <w:marRight w:val="0"/>
          <w:marTop w:val="0"/>
          <w:marBottom w:val="0"/>
          <w:divBdr>
            <w:top w:val="none" w:sz="0" w:space="0" w:color="auto"/>
            <w:left w:val="none" w:sz="0" w:space="0" w:color="auto"/>
            <w:bottom w:val="none" w:sz="0" w:space="0" w:color="auto"/>
            <w:right w:val="none" w:sz="0" w:space="0" w:color="auto"/>
          </w:divBdr>
        </w:div>
        <w:div w:id="59982992">
          <w:marLeft w:val="0"/>
          <w:marRight w:val="0"/>
          <w:marTop w:val="0"/>
          <w:marBottom w:val="0"/>
          <w:divBdr>
            <w:top w:val="none" w:sz="0" w:space="0" w:color="auto"/>
            <w:left w:val="none" w:sz="0" w:space="0" w:color="auto"/>
            <w:bottom w:val="none" w:sz="0" w:space="0" w:color="auto"/>
            <w:right w:val="none" w:sz="0" w:space="0" w:color="auto"/>
          </w:divBdr>
        </w:div>
        <w:div w:id="208997003">
          <w:marLeft w:val="0"/>
          <w:marRight w:val="0"/>
          <w:marTop w:val="0"/>
          <w:marBottom w:val="0"/>
          <w:divBdr>
            <w:top w:val="none" w:sz="0" w:space="0" w:color="auto"/>
            <w:left w:val="none" w:sz="0" w:space="0" w:color="auto"/>
            <w:bottom w:val="none" w:sz="0" w:space="0" w:color="auto"/>
            <w:right w:val="none" w:sz="0" w:space="0" w:color="auto"/>
          </w:divBdr>
        </w:div>
        <w:div w:id="105849392">
          <w:marLeft w:val="0"/>
          <w:marRight w:val="0"/>
          <w:marTop w:val="0"/>
          <w:marBottom w:val="0"/>
          <w:divBdr>
            <w:top w:val="none" w:sz="0" w:space="0" w:color="auto"/>
            <w:left w:val="none" w:sz="0" w:space="0" w:color="auto"/>
            <w:bottom w:val="none" w:sz="0" w:space="0" w:color="auto"/>
            <w:right w:val="none" w:sz="0" w:space="0" w:color="auto"/>
          </w:divBdr>
        </w:div>
        <w:div w:id="382869460">
          <w:marLeft w:val="0"/>
          <w:marRight w:val="0"/>
          <w:marTop w:val="0"/>
          <w:marBottom w:val="0"/>
          <w:divBdr>
            <w:top w:val="none" w:sz="0" w:space="0" w:color="auto"/>
            <w:left w:val="none" w:sz="0" w:space="0" w:color="auto"/>
            <w:bottom w:val="none" w:sz="0" w:space="0" w:color="auto"/>
            <w:right w:val="none" w:sz="0" w:space="0" w:color="auto"/>
          </w:divBdr>
        </w:div>
        <w:div w:id="1210722674">
          <w:marLeft w:val="0"/>
          <w:marRight w:val="0"/>
          <w:marTop w:val="0"/>
          <w:marBottom w:val="0"/>
          <w:divBdr>
            <w:top w:val="none" w:sz="0" w:space="0" w:color="auto"/>
            <w:left w:val="none" w:sz="0" w:space="0" w:color="auto"/>
            <w:bottom w:val="none" w:sz="0" w:space="0" w:color="auto"/>
            <w:right w:val="none" w:sz="0" w:space="0" w:color="auto"/>
          </w:divBdr>
        </w:div>
        <w:div w:id="1413240918">
          <w:marLeft w:val="0"/>
          <w:marRight w:val="0"/>
          <w:marTop w:val="0"/>
          <w:marBottom w:val="0"/>
          <w:divBdr>
            <w:top w:val="none" w:sz="0" w:space="0" w:color="auto"/>
            <w:left w:val="none" w:sz="0" w:space="0" w:color="auto"/>
            <w:bottom w:val="none" w:sz="0" w:space="0" w:color="auto"/>
            <w:right w:val="none" w:sz="0" w:space="0" w:color="auto"/>
          </w:divBdr>
        </w:div>
        <w:div w:id="1481462140">
          <w:marLeft w:val="0"/>
          <w:marRight w:val="0"/>
          <w:marTop w:val="0"/>
          <w:marBottom w:val="0"/>
          <w:divBdr>
            <w:top w:val="none" w:sz="0" w:space="0" w:color="auto"/>
            <w:left w:val="none" w:sz="0" w:space="0" w:color="auto"/>
            <w:bottom w:val="none" w:sz="0" w:space="0" w:color="auto"/>
            <w:right w:val="none" w:sz="0" w:space="0" w:color="auto"/>
          </w:divBdr>
        </w:div>
        <w:div w:id="1971092045">
          <w:marLeft w:val="0"/>
          <w:marRight w:val="0"/>
          <w:marTop w:val="0"/>
          <w:marBottom w:val="0"/>
          <w:divBdr>
            <w:top w:val="none" w:sz="0" w:space="0" w:color="auto"/>
            <w:left w:val="none" w:sz="0" w:space="0" w:color="auto"/>
            <w:bottom w:val="none" w:sz="0" w:space="0" w:color="auto"/>
            <w:right w:val="none" w:sz="0" w:space="0" w:color="auto"/>
          </w:divBdr>
        </w:div>
        <w:div w:id="500127054">
          <w:marLeft w:val="0"/>
          <w:marRight w:val="0"/>
          <w:marTop w:val="0"/>
          <w:marBottom w:val="0"/>
          <w:divBdr>
            <w:top w:val="none" w:sz="0" w:space="0" w:color="auto"/>
            <w:left w:val="none" w:sz="0" w:space="0" w:color="auto"/>
            <w:bottom w:val="none" w:sz="0" w:space="0" w:color="auto"/>
            <w:right w:val="none" w:sz="0" w:space="0" w:color="auto"/>
          </w:divBdr>
        </w:div>
        <w:div w:id="412161622">
          <w:marLeft w:val="0"/>
          <w:marRight w:val="0"/>
          <w:marTop w:val="0"/>
          <w:marBottom w:val="0"/>
          <w:divBdr>
            <w:top w:val="none" w:sz="0" w:space="0" w:color="auto"/>
            <w:left w:val="none" w:sz="0" w:space="0" w:color="auto"/>
            <w:bottom w:val="none" w:sz="0" w:space="0" w:color="auto"/>
            <w:right w:val="none" w:sz="0" w:space="0" w:color="auto"/>
          </w:divBdr>
        </w:div>
        <w:div w:id="159279746">
          <w:marLeft w:val="0"/>
          <w:marRight w:val="0"/>
          <w:marTop w:val="0"/>
          <w:marBottom w:val="0"/>
          <w:divBdr>
            <w:top w:val="none" w:sz="0" w:space="0" w:color="auto"/>
            <w:left w:val="none" w:sz="0" w:space="0" w:color="auto"/>
            <w:bottom w:val="none" w:sz="0" w:space="0" w:color="auto"/>
            <w:right w:val="none" w:sz="0" w:space="0" w:color="auto"/>
          </w:divBdr>
        </w:div>
        <w:div w:id="672418543">
          <w:marLeft w:val="0"/>
          <w:marRight w:val="0"/>
          <w:marTop w:val="0"/>
          <w:marBottom w:val="0"/>
          <w:divBdr>
            <w:top w:val="none" w:sz="0" w:space="0" w:color="auto"/>
            <w:left w:val="none" w:sz="0" w:space="0" w:color="auto"/>
            <w:bottom w:val="none" w:sz="0" w:space="0" w:color="auto"/>
            <w:right w:val="none" w:sz="0" w:space="0" w:color="auto"/>
          </w:divBdr>
        </w:div>
        <w:div w:id="1737125390">
          <w:marLeft w:val="0"/>
          <w:marRight w:val="0"/>
          <w:marTop w:val="0"/>
          <w:marBottom w:val="0"/>
          <w:divBdr>
            <w:top w:val="none" w:sz="0" w:space="0" w:color="auto"/>
            <w:left w:val="none" w:sz="0" w:space="0" w:color="auto"/>
            <w:bottom w:val="none" w:sz="0" w:space="0" w:color="auto"/>
            <w:right w:val="none" w:sz="0" w:space="0" w:color="auto"/>
          </w:divBdr>
        </w:div>
        <w:div w:id="751855813">
          <w:marLeft w:val="0"/>
          <w:marRight w:val="0"/>
          <w:marTop w:val="0"/>
          <w:marBottom w:val="0"/>
          <w:divBdr>
            <w:top w:val="none" w:sz="0" w:space="0" w:color="auto"/>
            <w:left w:val="none" w:sz="0" w:space="0" w:color="auto"/>
            <w:bottom w:val="none" w:sz="0" w:space="0" w:color="auto"/>
            <w:right w:val="none" w:sz="0" w:space="0" w:color="auto"/>
          </w:divBdr>
        </w:div>
        <w:div w:id="561716838">
          <w:marLeft w:val="0"/>
          <w:marRight w:val="0"/>
          <w:marTop w:val="0"/>
          <w:marBottom w:val="0"/>
          <w:divBdr>
            <w:top w:val="none" w:sz="0" w:space="0" w:color="auto"/>
            <w:left w:val="none" w:sz="0" w:space="0" w:color="auto"/>
            <w:bottom w:val="none" w:sz="0" w:space="0" w:color="auto"/>
            <w:right w:val="none" w:sz="0" w:space="0" w:color="auto"/>
          </w:divBdr>
        </w:div>
        <w:div w:id="236012918">
          <w:marLeft w:val="0"/>
          <w:marRight w:val="0"/>
          <w:marTop w:val="0"/>
          <w:marBottom w:val="0"/>
          <w:divBdr>
            <w:top w:val="none" w:sz="0" w:space="0" w:color="auto"/>
            <w:left w:val="none" w:sz="0" w:space="0" w:color="auto"/>
            <w:bottom w:val="none" w:sz="0" w:space="0" w:color="auto"/>
            <w:right w:val="none" w:sz="0" w:space="0" w:color="auto"/>
          </w:divBdr>
        </w:div>
        <w:div w:id="586496434">
          <w:marLeft w:val="0"/>
          <w:marRight w:val="0"/>
          <w:marTop w:val="0"/>
          <w:marBottom w:val="0"/>
          <w:divBdr>
            <w:top w:val="none" w:sz="0" w:space="0" w:color="auto"/>
            <w:left w:val="none" w:sz="0" w:space="0" w:color="auto"/>
            <w:bottom w:val="none" w:sz="0" w:space="0" w:color="auto"/>
            <w:right w:val="none" w:sz="0" w:space="0" w:color="auto"/>
          </w:divBdr>
        </w:div>
        <w:div w:id="804201104">
          <w:marLeft w:val="0"/>
          <w:marRight w:val="0"/>
          <w:marTop w:val="0"/>
          <w:marBottom w:val="0"/>
          <w:divBdr>
            <w:top w:val="none" w:sz="0" w:space="0" w:color="auto"/>
            <w:left w:val="none" w:sz="0" w:space="0" w:color="auto"/>
            <w:bottom w:val="none" w:sz="0" w:space="0" w:color="auto"/>
            <w:right w:val="none" w:sz="0" w:space="0" w:color="auto"/>
          </w:divBdr>
        </w:div>
        <w:div w:id="1840266206">
          <w:marLeft w:val="0"/>
          <w:marRight w:val="0"/>
          <w:marTop w:val="0"/>
          <w:marBottom w:val="0"/>
          <w:divBdr>
            <w:top w:val="none" w:sz="0" w:space="0" w:color="auto"/>
            <w:left w:val="none" w:sz="0" w:space="0" w:color="auto"/>
            <w:bottom w:val="none" w:sz="0" w:space="0" w:color="auto"/>
            <w:right w:val="none" w:sz="0" w:space="0" w:color="auto"/>
          </w:divBdr>
        </w:div>
        <w:div w:id="526067751">
          <w:marLeft w:val="0"/>
          <w:marRight w:val="0"/>
          <w:marTop w:val="0"/>
          <w:marBottom w:val="0"/>
          <w:divBdr>
            <w:top w:val="none" w:sz="0" w:space="0" w:color="auto"/>
            <w:left w:val="none" w:sz="0" w:space="0" w:color="auto"/>
            <w:bottom w:val="none" w:sz="0" w:space="0" w:color="auto"/>
            <w:right w:val="none" w:sz="0" w:space="0" w:color="auto"/>
          </w:divBdr>
        </w:div>
        <w:div w:id="697586202">
          <w:marLeft w:val="0"/>
          <w:marRight w:val="0"/>
          <w:marTop w:val="0"/>
          <w:marBottom w:val="0"/>
          <w:divBdr>
            <w:top w:val="none" w:sz="0" w:space="0" w:color="auto"/>
            <w:left w:val="none" w:sz="0" w:space="0" w:color="auto"/>
            <w:bottom w:val="none" w:sz="0" w:space="0" w:color="auto"/>
            <w:right w:val="none" w:sz="0" w:space="0" w:color="auto"/>
          </w:divBdr>
        </w:div>
        <w:div w:id="323970386">
          <w:marLeft w:val="0"/>
          <w:marRight w:val="0"/>
          <w:marTop w:val="0"/>
          <w:marBottom w:val="0"/>
          <w:divBdr>
            <w:top w:val="none" w:sz="0" w:space="0" w:color="auto"/>
            <w:left w:val="none" w:sz="0" w:space="0" w:color="auto"/>
            <w:bottom w:val="none" w:sz="0" w:space="0" w:color="auto"/>
            <w:right w:val="none" w:sz="0" w:space="0" w:color="auto"/>
          </w:divBdr>
        </w:div>
        <w:div w:id="1310750127">
          <w:marLeft w:val="0"/>
          <w:marRight w:val="0"/>
          <w:marTop w:val="0"/>
          <w:marBottom w:val="0"/>
          <w:divBdr>
            <w:top w:val="none" w:sz="0" w:space="0" w:color="auto"/>
            <w:left w:val="none" w:sz="0" w:space="0" w:color="auto"/>
            <w:bottom w:val="none" w:sz="0" w:space="0" w:color="auto"/>
            <w:right w:val="none" w:sz="0" w:space="0" w:color="auto"/>
          </w:divBdr>
        </w:div>
        <w:div w:id="167528597">
          <w:marLeft w:val="0"/>
          <w:marRight w:val="0"/>
          <w:marTop w:val="0"/>
          <w:marBottom w:val="0"/>
          <w:divBdr>
            <w:top w:val="none" w:sz="0" w:space="0" w:color="auto"/>
            <w:left w:val="none" w:sz="0" w:space="0" w:color="auto"/>
            <w:bottom w:val="none" w:sz="0" w:space="0" w:color="auto"/>
            <w:right w:val="none" w:sz="0" w:space="0" w:color="auto"/>
          </w:divBdr>
        </w:div>
        <w:div w:id="903028872">
          <w:marLeft w:val="0"/>
          <w:marRight w:val="0"/>
          <w:marTop w:val="0"/>
          <w:marBottom w:val="0"/>
          <w:divBdr>
            <w:top w:val="none" w:sz="0" w:space="0" w:color="auto"/>
            <w:left w:val="none" w:sz="0" w:space="0" w:color="auto"/>
            <w:bottom w:val="none" w:sz="0" w:space="0" w:color="auto"/>
            <w:right w:val="none" w:sz="0" w:space="0" w:color="auto"/>
          </w:divBdr>
        </w:div>
        <w:div w:id="1853372261">
          <w:marLeft w:val="0"/>
          <w:marRight w:val="0"/>
          <w:marTop w:val="0"/>
          <w:marBottom w:val="0"/>
          <w:divBdr>
            <w:top w:val="none" w:sz="0" w:space="0" w:color="auto"/>
            <w:left w:val="none" w:sz="0" w:space="0" w:color="auto"/>
            <w:bottom w:val="none" w:sz="0" w:space="0" w:color="auto"/>
            <w:right w:val="none" w:sz="0" w:space="0" w:color="auto"/>
          </w:divBdr>
        </w:div>
        <w:div w:id="348873666">
          <w:marLeft w:val="0"/>
          <w:marRight w:val="0"/>
          <w:marTop w:val="0"/>
          <w:marBottom w:val="0"/>
          <w:divBdr>
            <w:top w:val="none" w:sz="0" w:space="0" w:color="auto"/>
            <w:left w:val="none" w:sz="0" w:space="0" w:color="auto"/>
            <w:bottom w:val="none" w:sz="0" w:space="0" w:color="auto"/>
            <w:right w:val="none" w:sz="0" w:space="0" w:color="auto"/>
          </w:divBdr>
        </w:div>
        <w:div w:id="2073960532">
          <w:marLeft w:val="0"/>
          <w:marRight w:val="0"/>
          <w:marTop w:val="0"/>
          <w:marBottom w:val="0"/>
          <w:divBdr>
            <w:top w:val="none" w:sz="0" w:space="0" w:color="auto"/>
            <w:left w:val="none" w:sz="0" w:space="0" w:color="auto"/>
            <w:bottom w:val="none" w:sz="0" w:space="0" w:color="auto"/>
            <w:right w:val="none" w:sz="0" w:space="0" w:color="auto"/>
          </w:divBdr>
        </w:div>
        <w:div w:id="145250273">
          <w:marLeft w:val="0"/>
          <w:marRight w:val="0"/>
          <w:marTop w:val="0"/>
          <w:marBottom w:val="0"/>
          <w:divBdr>
            <w:top w:val="none" w:sz="0" w:space="0" w:color="auto"/>
            <w:left w:val="none" w:sz="0" w:space="0" w:color="auto"/>
            <w:bottom w:val="none" w:sz="0" w:space="0" w:color="auto"/>
            <w:right w:val="none" w:sz="0" w:space="0" w:color="auto"/>
          </w:divBdr>
        </w:div>
        <w:div w:id="1303578011">
          <w:marLeft w:val="0"/>
          <w:marRight w:val="0"/>
          <w:marTop w:val="0"/>
          <w:marBottom w:val="0"/>
          <w:divBdr>
            <w:top w:val="none" w:sz="0" w:space="0" w:color="auto"/>
            <w:left w:val="none" w:sz="0" w:space="0" w:color="auto"/>
            <w:bottom w:val="none" w:sz="0" w:space="0" w:color="auto"/>
            <w:right w:val="none" w:sz="0" w:space="0" w:color="auto"/>
          </w:divBdr>
        </w:div>
        <w:div w:id="1816143885">
          <w:marLeft w:val="0"/>
          <w:marRight w:val="0"/>
          <w:marTop w:val="0"/>
          <w:marBottom w:val="0"/>
          <w:divBdr>
            <w:top w:val="none" w:sz="0" w:space="0" w:color="auto"/>
            <w:left w:val="none" w:sz="0" w:space="0" w:color="auto"/>
            <w:bottom w:val="none" w:sz="0" w:space="0" w:color="auto"/>
            <w:right w:val="none" w:sz="0" w:space="0" w:color="auto"/>
          </w:divBdr>
        </w:div>
        <w:div w:id="1236161339">
          <w:marLeft w:val="0"/>
          <w:marRight w:val="0"/>
          <w:marTop w:val="0"/>
          <w:marBottom w:val="0"/>
          <w:divBdr>
            <w:top w:val="none" w:sz="0" w:space="0" w:color="auto"/>
            <w:left w:val="none" w:sz="0" w:space="0" w:color="auto"/>
            <w:bottom w:val="none" w:sz="0" w:space="0" w:color="auto"/>
            <w:right w:val="none" w:sz="0" w:space="0" w:color="auto"/>
          </w:divBdr>
        </w:div>
        <w:div w:id="162015238">
          <w:marLeft w:val="0"/>
          <w:marRight w:val="0"/>
          <w:marTop w:val="0"/>
          <w:marBottom w:val="0"/>
          <w:divBdr>
            <w:top w:val="none" w:sz="0" w:space="0" w:color="auto"/>
            <w:left w:val="none" w:sz="0" w:space="0" w:color="auto"/>
            <w:bottom w:val="none" w:sz="0" w:space="0" w:color="auto"/>
            <w:right w:val="none" w:sz="0" w:space="0" w:color="auto"/>
          </w:divBdr>
        </w:div>
        <w:div w:id="1358770665">
          <w:marLeft w:val="0"/>
          <w:marRight w:val="0"/>
          <w:marTop w:val="0"/>
          <w:marBottom w:val="0"/>
          <w:divBdr>
            <w:top w:val="none" w:sz="0" w:space="0" w:color="auto"/>
            <w:left w:val="none" w:sz="0" w:space="0" w:color="auto"/>
            <w:bottom w:val="none" w:sz="0" w:space="0" w:color="auto"/>
            <w:right w:val="none" w:sz="0" w:space="0" w:color="auto"/>
          </w:divBdr>
        </w:div>
        <w:div w:id="1758863568">
          <w:marLeft w:val="0"/>
          <w:marRight w:val="0"/>
          <w:marTop w:val="0"/>
          <w:marBottom w:val="0"/>
          <w:divBdr>
            <w:top w:val="none" w:sz="0" w:space="0" w:color="auto"/>
            <w:left w:val="none" w:sz="0" w:space="0" w:color="auto"/>
            <w:bottom w:val="none" w:sz="0" w:space="0" w:color="auto"/>
            <w:right w:val="none" w:sz="0" w:space="0" w:color="auto"/>
          </w:divBdr>
        </w:div>
        <w:div w:id="1699967406">
          <w:marLeft w:val="0"/>
          <w:marRight w:val="0"/>
          <w:marTop w:val="0"/>
          <w:marBottom w:val="0"/>
          <w:divBdr>
            <w:top w:val="none" w:sz="0" w:space="0" w:color="auto"/>
            <w:left w:val="none" w:sz="0" w:space="0" w:color="auto"/>
            <w:bottom w:val="none" w:sz="0" w:space="0" w:color="auto"/>
            <w:right w:val="none" w:sz="0" w:space="0" w:color="auto"/>
          </w:divBdr>
        </w:div>
        <w:div w:id="1202133698">
          <w:marLeft w:val="0"/>
          <w:marRight w:val="0"/>
          <w:marTop w:val="0"/>
          <w:marBottom w:val="0"/>
          <w:divBdr>
            <w:top w:val="none" w:sz="0" w:space="0" w:color="auto"/>
            <w:left w:val="none" w:sz="0" w:space="0" w:color="auto"/>
            <w:bottom w:val="none" w:sz="0" w:space="0" w:color="auto"/>
            <w:right w:val="none" w:sz="0" w:space="0" w:color="auto"/>
          </w:divBdr>
        </w:div>
        <w:div w:id="19598646">
          <w:marLeft w:val="0"/>
          <w:marRight w:val="0"/>
          <w:marTop w:val="0"/>
          <w:marBottom w:val="0"/>
          <w:divBdr>
            <w:top w:val="none" w:sz="0" w:space="0" w:color="auto"/>
            <w:left w:val="none" w:sz="0" w:space="0" w:color="auto"/>
            <w:bottom w:val="none" w:sz="0" w:space="0" w:color="auto"/>
            <w:right w:val="none" w:sz="0" w:space="0" w:color="auto"/>
          </w:divBdr>
        </w:div>
        <w:div w:id="1533767286">
          <w:marLeft w:val="0"/>
          <w:marRight w:val="0"/>
          <w:marTop w:val="0"/>
          <w:marBottom w:val="0"/>
          <w:divBdr>
            <w:top w:val="none" w:sz="0" w:space="0" w:color="auto"/>
            <w:left w:val="none" w:sz="0" w:space="0" w:color="auto"/>
            <w:bottom w:val="none" w:sz="0" w:space="0" w:color="auto"/>
            <w:right w:val="none" w:sz="0" w:space="0" w:color="auto"/>
          </w:divBdr>
        </w:div>
        <w:div w:id="1570729418">
          <w:marLeft w:val="0"/>
          <w:marRight w:val="0"/>
          <w:marTop w:val="0"/>
          <w:marBottom w:val="0"/>
          <w:divBdr>
            <w:top w:val="none" w:sz="0" w:space="0" w:color="auto"/>
            <w:left w:val="none" w:sz="0" w:space="0" w:color="auto"/>
            <w:bottom w:val="none" w:sz="0" w:space="0" w:color="auto"/>
            <w:right w:val="none" w:sz="0" w:space="0" w:color="auto"/>
          </w:divBdr>
        </w:div>
        <w:div w:id="1122263061">
          <w:marLeft w:val="0"/>
          <w:marRight w:val="0"/>
          <w:marTop w:val="0"/>
          <w:marBottom w:val="0"/>
          <w:divBdr>
            <w:top w:val="none" w:sz="0" w:space="0" w:color="auto"/>
            <w:left w:val="none" w:sz="0" w:space="0" w:color="auto"/>
            <w:bottom w:val="none" w:sz="0" w:space="0" w:color="auto"/>
            <w:right w:val="none" w:sz="0" w:space="0" w:color="auto"/>
          </w:divBdr>
        </w:div>
        <w:div w:id="501504716">
          <w:marLeft w:val="0"/>
          <w:marRight w:val="0"/>
          <w:marTop w:val="0"/>
          <w:marBottom w:val="0"/>
          <w:divBdr>
            <w:top w:val="none" w:sz="0" w:space="0" w:color="auto"/>
            <w:left w:val="none" w:sz="0" w:space="0" w:color="auto"/>
            <w:bottom w:val="none" w:sz="0" w:space="0" w:color="auto"/>
            <w:right w:val="none" w:sz="0" w:space="0" w:color="auto"/>
          </w:divBdr>
        </w:div>
        <w:div w:id="1119568079">
          <w:marLeft w:val="0"/>
          <w:marRight w:val="0"/>
          <w:marTop w:val="0"/>
          <w:marBottom w:val="0"/>
          <w:divBdr>
            <w:top w:val="none" w:sz="0" w:space="0" w:color="auto"/>
            <w:left w:val="none" w:sz="0" w:space="0" w:color="auto"/>
            <w:bottom w:val="none" w:sz="0" w:space="0" w:color="auto"/>
            <w:right w:val="none" w:sz="0" w:space="0" w:color="auto"/>
          </w:divBdr>
        </w:div>
        <w:div w:id="788815129">
          <w:marLeft w:val="0"/>
          <w:marRight w:val="0"/>
          <w:marTop w:val="0"/>
          <w:marBottom w:val="0"/>
          <w:divBdr>
            <w:top w:val="none" w:sz="0" w:space="0" w:color="auto"/>
            <w:left w:val="none" w:sz="0" w:space="0" w:color="auto"/>
            <w:bottom w:val="none" w:sz="0" w:space="0" w:color="auto"/>
            <w:right w:val="none" w:sz="0" w:space="0" w:color="auto"/>
          </w:divBdr>
        </w:div>
        <w:div w:id="499202112">
          <w:marLeft w:val="0"/>
          <w:marRight w:val="0"/>
          <w:marTop w:val="0"/>
          <w:marBottom w:val="0"/>
          <w:divBdr>
            <w:top w:val="none" w:sz="0" w:space="0" w:color="auto"/>
            <w:left w:val="none" w:sz="0" w:space="0" w:color="auto"/>
            <w:bottom w:val="none" w:sz="0" w:space="0" w:color="auto"/>
            <w:right w:val="none" w:sz="0" w:space="0" w:color="auto"/>
          </w:divBdr>
        </w:div>
        <w:div w:id="498809515">
          <w:marLeft w:val="0"/>
          <w:marRight w:val="0"/>
          <w:marTop w:val="0"/>
          <w:marBottom w:val="0"/>
          <w:divBdr>
            <w:top w:val="none" w:sz="0" w:space="0" w:color="auto"/>
            <w:left w:val="none" w:sz="0" w:space="0" w:color="auto"/>
            <w:bottom w:val="none" w:sz="0" w:space="0" w:color="auto"/>
            <w:right w:val="none" w:sz="0" w:space="0" w:color="auto"/>
          </w:divBdr>
        </w:div>
        <w:div w:id="333848748">
          <w:marLeft w:val="0"/>
          <w:marRight w:val="0"/>
          <w:marTop w:val="0"/>
          <w:marBottom w:val="0"/>
          <w:divBdr>
            <w:top w:val="none" w:sz="0" w:space="0" w:color="auto"/>
            <w:left w:val="none" w:sz="0" w:space="0" w:color="auto"/>
            <w:bottom w:val="none" w:sz="0" w:space="0" w:color="auto"/>
            <w:right w:val="none" w:sz="0" w:space="0" w:color="auto"/>
          </w:divBdr>
        </w:div>
        <w:div w:id="819686320">
          <w:marLeft w:val="0"/>
          <w:marRight w:val="0"/>
          <w:marTop w:val="0"/>
          <w:marBottom w:val="0"/>
          <w:divBdr>
            <w:top w:val="none" w:sz="0" w:space="0" w:color="auto"/>
            <w:left w:val="none" w:sz="0" w:space="0" w:color="auto"/>
            <w:bottom w:val="none" w:sz="0" w:space="0" w:color="auto"/>
            <w:right w:val="none" w:sz="0" w:space="0" w:color="auto"/>
          </w:divBdr>
        </w:div>
        <w:div w:id="893126766">
          <w:marLeft w:val="0"/>
          <w:marRight w:val="0"/>
          <w:marTop w:val="0"/>
          <w:marBottom w:val="0"/>
          <w:divBdr>
            <w:top w:val="none" w:sz="0" w:space="0" w:color="auto"/>
            <w:left w:val="none" w:sz="0" w:space="0" w:color="auto"/>
            <w:bottom w:val="none" w:sz="0" w:space="0" w:color="auto"/>
            <w:right w:val="none" w:sz="0" w:space="0" w:color="auto"/>
          </w:divBdr>
        </w:div>
        <w:div w:id="1856115751">
          <w:marLeft w:val="0"/>
          <w:marRight w:val="0"/>
          <w:marTop w:val="0"/>
          <w:marBottom w:val="0"/>
          <w:divBdr>
            <w:top w:val="none" w:sz="0" w:space="0" w:color="auto"/>
            <w:left w:val="none" w:sz="0" w:space="0" w:color="auto"/>
            <w:bottom w:val="none" w:sz="0" w:space="0" w:color="auto"/>
            <w:right w:val="none" w:sz="0" w:space="0" w:color="auto"/>
          </w:divBdr>
        </w:div>
        <w:div w:id="1834711900">
          <w:marLeft w:val="0"/>
          <w:marRight w:val="0"/>
          <w:marTop w:val="0"/>
          <w:marBottom w:val="0"/>
          <w:divBdr>
            <w:top w:val="none" w:sz="0" w:space="0" w:color="auto"/>
            <w:left w:val="none" w:sz="0" w:space="0" w:color="auto"/>
            <w:bottom w:val="none" w:sz="0" w:space="0" w:color="auto"/>
            <w:right w:val="none" w:sz="0" w:space="0" w:color="auto"/>
          </w:divBdr>
        </w:div>
        <w:div w:id="1496871080">
          <w:marLeft w:val="0"/>
          <w:marRight w:val="0"/>
          <w:marTop w:val="0"/>
          <w:marBottom w:val="0"/>
          <w:divBdr>
            <w:top w:val="none" w:sz="0" w:space="0" w:color="auto"/>
            <w:left w:val="none" w:sz="0" w:space="0" w:color="auto"/>
            <w:bottom w:val="none" w:sz="0" w:space="0" w:color="auto"/>
            <w:right w:val="none" w:sz="0" w:space="0" w:color="auto"/>
          </w:divBdr>
        </w:div>
        <w:div w:id="249705269">
          <w:marLeft w:val="0"/>
          <w:marRight w:val="0"/>
          <w:marTop w:val="0"/>
          <w:marBottom w:val="0"/>
          <w:divBdr>
            <w:top w:val="none" w:sz="0" w:space="0" w:color="auto"/>
            <w:left w:val="none" w:sz="0" w:space="0" w:color="auto"/>
            <w:bottom w:val="none" w:sz="0" w:space="0" w:color="auto"/>
            <w:right w:val="none" w:sz="0" w:space="0" w:color="auto"/>
          </w:divBdr>
        </w:div>
        <w:div w:id="274946986">
          <w:marLeft w:val="0"/>
          <w:marRight w:val="0"/>
          <w:marTop w:val="0"/>
          <w:marBottom w:val="0"/>
          <w:divBdr>
            <w:top w:val="none" w:sz="0" w:space="0" w:color="auto"/>
            <w:left w:val="none" w:sz="0" w:space="0" w:color="auto"/>
            <w:bottom w:val="none" w:sz="0" w:space="0" w:color="auto"/>
            <w:right w:val="none" w:sz="0" w:space="0" w:color="auto"/>
          </w:divBdr>
        </w:div>
        <w:div w:id="448165129">
          <w:marLeft w:val="0"/>
          <w:marRight w:val="0"/>
          <w:marTop w:val="0"/>
          <w:marBottom w:val="0"/>
          <w:divBdr>
            <w:top w:val="none" w:sz="0" w:space="0" w:color="auto"/>
            <w:left w:val="none" w:sz="0" w:space="0" w:color="auto"/>
            <w:bottom w:val="none" w:sz="0" w:space="0" w:color="auto"/>
            <w:right w:val="none" w:sz="0" w:space="0" w:color="auto"/>
          </w:divBdr>
        </w:div>
        <w:div w:id="1071580904">
          <w:marLeft w:val="0"/>
          <w:marRight w:val="0"/>
          <w:marTop w:val="0"/>
          <w:marBottom w:val="0"/>
          <w:divBdr>
            <w:top w:val="none" w:sz="0" w:space="0" w:color="auto"/>
            <w:left w:val="none" w:sz="0" w:space="0" w:color="auto"/>
            <w:bottom w:val="none" w:sz="0" w:space="0" w:color="auto"/>
            <w:right w:val="none" w:sz="0" w:space="0" w:color="auto"/>
          </w:divBdr>
        </w:div>
        <w:div w:id="1764494151">
          <w:marLeft w:val="0"/>
          <w:marRight w:val="0"/>
          <w:marTop w:val="0"/>
          <w:marBottom w:val="0"/>
          <w:divBdr>
            <w:top w:val="none" w:sz="0" w:space="0" w:color="auto"/>
            <w:left w:val="none" w:sz="0" w:space="0" w:color="auto"/>
            <w:bottom w:val="none" w:sz="0" w:space="0" w:color="auto"/>
            <w:right w:val="none" w:sz="0" w:space="0" w:color="auto"/>
          </w:divBdr>
        </w:div>
        <w:div w:id="211625035">
          <w:marLeft w:val="0"/>
          <w:marRight w:val="0"/>
          <w:marTop w:val="0"/>
          <w:marBottom w:val="0"/>
          <w:divBdr>
            <w:top w:val="none" w:sz="0" w:space="0" w:color="auto"/>
            <w:left w:val="none" w:sz="0" w:space="0" w:color="auto"/>
            <w:bottom w:val="none" w:sz="0" w:space="0" w:color="auto"/>
            <w:right w:val="none" w:sz="0" w:space="0" w:color="auto"/>
          </w:divBdr>
        </w:div>
        <w:div w:id="238295669">
          <w:marLeft w:val="0"/>
          <w:marRight w:val="0"/>
          <w:marTop w:val="0"/>
          <w:marBottom w:val="0"/>
          <w:divBdr>
            <w:top w:val="none" w:sz="0" w:space="0" w:color="auto"/>
            <w:left w:val="none" w:sz="0" w:space="0" w:color="auto"/>
            <w:bottom w:val="none" w:sz="0" w:space="0" w:color="auto"/>
            <w:right w:val="none" w:sz="0" w:space="0" w:color="auto"/>
          </w:divBdr>
        </w:div>
        <w:div w:id="1330407833">
          <w:marLeft w:val="0"/>
          <w:marRight w:val="0"/>
          <w:marTop w:val="0"/>
          <w:marBottom w:val="0"/>
          <w:divBdr>
            <w:top w:val="none" w:sz="0" w:space="0" w:color="auto"/>
            <w:left w:val="none" w:sz="0" w:space="0" w:color="auto"/>
            <w:bottom w:val="none" w:sz="0" w:space="0" w:color="auto"/>
            <w:right w:val="none" w:sz="0" w:space="0" w:color="auto"/>
          </w:divBdr>
        </w:div>
        <w:div w:id="720787541">
          <w:marLeft w:val="0"/>
          <w:marRight w:val="0"/>
          <w:marTop w:val="0"/>
          <w:marBottom w:val="0"/>
          <w:divBdr>
            <w:top w:val="none" w:sz="0" w:space="0" w:color="auto"/>
            <w:left w:val="none" w:sz="0" w:space="0" w:color="auto"/>
            <w:bottom w:val="none" w:sz="0" w:space="0" w:color="auto"/>
            <w:right w:val="none" w:sz="0" w:space="0" w:color="auto"/>
          </w:divBdr>
        </w:div>
        <w:div w:id="1833829942">
          <w:marLeft w:val="0"/>
          <w:marRight w:val="0"/>
          <w:marTop w:val="0"/>
          <w:marBottom w:val="0"/>
          <w:divBdr>
            <w:top w:val="none" w:sz="0" w:space="0" w:color="auto"/>
            <w:left w:val="none" w:sz="0" w:space="0" w:color="auto"/>
            <w:bottom w:val="none" w:sz="0" w:space="0" w:color="auto"/>
            <w:right w:val="none" w:sz="0" w:space="0" w:color="auto"/>
          </w:divBdr>
        </w:div>
        <w:div w:id="1488016722">
          <w:marLeft w:val="0"/>
          <w:marRight w:val="0"/>
          <w:marTop w:val="0"/>
          <w:marBottom w:val="0"/>
          <w:divBdr>
            <w:top w:val="none" w:sz="0" w:space="0" w:color="auto"/>
            <w:left w:val="none" w:sz="0" w:space="0" w:color="auto"/>
            <w:bottom w:val="none" w:sz="0" w:space="0" w:color="auto"/>
            <w:right w:val="none" w:sz="0" w:space="0" w:color="auto"/>
          </w:divBdr>
        </w:div>
      </w:divsChild>
    </w:div>
    <w:div w:id="1383671274">
      <w:bodyDiv w:val="1"/>
      <w:marLeft w:val="0"/>
      <w:marRight w:val="0"/>
      <w:marTop w:val="0"/>
      <w:marBottom w:val="0"/>
      <w:divBdr>
        <w:top w:val="none" w:sz="0" w:space="0" w:color="auto"/>
        <w:left w:val="none" w:sz="0" w:space="0" w:color="auto"/>
        <w:bottom w:val="none" w:sz="0" w:space="0" w:color="auto"/>
        <w:right w:val="none" w:sz="0" w:space="0" w:color="auto"/>
      </w:divBdr>
      <w:divsChild>
        <w:div w:id="1738240867">
          <w:marLeft w:val="0"/>
          <w:marRight w:val="0"/>
          <w:marTop w:val="0"/>
          <w:marBottom w:val="0"/>
          <w:divBdr>
            <w:top w:val="none" w:sz="0" w:space="0" w:color="auto"/>
            <w:left w:val="none" w:sz="0" w:space="0" w:color="auto"/>
            <w:bottom w:val="none" w:sz="0" w:space="0" w:color="auto"/>
            <w:right w:val="none" w:sz="0" w:space="0" w:color="auto"/>
          </w:divBdr>
          <w:divsChild>
            <w:div w:id="1220743810">
              <w:marLeft w:val="0"/>
              <w:marRight w:val="0"/>
              <w:marTop w:val="0"/>
              <w:marBottom w:val="0"/>
              <w:divBdr>
                <w:top w:val="none" w:sz="0" w:space="0" w:color="auto"/>
                <w:left w:val="none" w:sz="0" w:space="0" w:color="auto"/>
                <w:bottom w:val="none" w:sz="0" w:space="0" w:color="auto"/>
                <w:right w:val="none" w:sz="0" w:space="0" w:color="auto"/>
              </w:divBdr>
              <w:divsChild>
                <w:div w:id="58285067">
                  <w:marLeft w:val="0"/>
                  <w:marRight w:val="0"/>
                  <w:marTop w:val="0"/>
                  <w:marBottom w:val="0"/>
                  <w:divBdr>
                    <w:top w:val="none" w:sz="0" w:space="0" w:color="auto"/>
                    <w:left w:val="none" w:sz="0" w:space="0" w:color="auto"/>
                    <w:bottom w:val="none" w:sz="0" w:space="0" w:color="auto"/>
                    <w:right w:val="none" w:sz="0" w:space="0" w:color="auto"/>
                  </w:divBdr>
                </w:div>
                <w:div w:id="1001156538">
                  <w:marLeft w:val="0"/>
                  <w:marRight w:val="0"/>
                  <w:marTop w:val="0"/>
                  <w:marBottom w:val="0"/>
                  <w:divBdr>
                    <w:top w:val="none" w:sz="0" w:space="0" w:color="auto"/>
                    <w:left w:val="none" w:sz="0" w:space="0" w:color="auto"/>
                    <w:bottom w:val="none" w:sz="0" w:space="0" w:color="auto"/>
                    <w:right w:val="none" w:sz="0" w:space="0" w:color="auto"/>
                  </w:divBdr>
                </w:div>
                <w:div w:id="584413138">
                  <w:marLeft w:val="0"/>
                  <w:marRight w:val="0"/>
                  <w:marTop w:val="0"/>
                  <w:marBottom w:val="0"/>
                  <w:divBdr>
                    <w:top w:val="none" w:sz="0" w:space="0" w:color="auto"/>
                    <w:left w:val="none" w:sz="0" w:space="0" w:color="auto"/>
                    <w:bottom w:val="none" w:sz="0" w:space="0" w:color="auto"/>
                    <w:right w:val="none" w:sz="0" w:space="0" w:color="auto"/>
                  </w:divBdr>
                </w:div>
                <w:div w:id="582183066">
                  <w:marLeft w:val="0"/>
                  <w:marRight w:val="0"/>
                  <w:marTop w:val="0"/>
                  <w:marBottom w:val="0"/>
                  <w:divBdr>
                    <w:top w:val="none" w:sz="0" w:space="0" w:color="auto"/>
                    <w:left w:val="none" w:sz="0" w:space="0" w:color="auto"/>
                    <w:bottom w:val="none" w:sz="0" w:space="0" w:color="auto"/>
                    <w:right w:val="none" w:sz="0" w:space="0" w:color="auto"/>
                  </w:divBdr>
                </w:div>
                <w:div w:id="496195469">
                  <w:marLeft w:val="0"/>
                  <w:marRight w:val="0"/>
                  <w:marTop w:val="0"/>
                  <w:marBottom w:val="0"/>
                  <w:divBdr>
                    <w:top w:val="none" w:sz="0" w:space="0" w:color="auto"/>
                    <w:left w:val="none" w:sz="0" w:space="0" w:color="auto"/>
                    <w:bottom w:val="none" w:sz="0" w:space="0" w:color="auto"/>
                    <w:right w:val="none" w:sz="0" w:space="0" w:color="auto"/>
                  </w:divBdr>
                </w:div>
                <w:div w:id="385418650">
                  <w:marLeft w:val="0"/>
                  <w:marRight w:val="0"/>
                  <w:marTop w:val="0"/>
                  <w:marBottom w:val="0"/>
                  <w:divBdr>
                    <w:top w:val="none" w:sz="0" w:space="0" w:color="auto"/>
                    <w:left w:val="none" w:sz="0" w:space="0" w:color="auto"/>
                    <w:bottom w:val="none" w:sz="0" w:space="0" w:color="auto"/>
                    <w:right w:val="none" w:sz="0" w:space="0" w:color="auto"/>
                  </w:divBdr>
                </w:div>
                <w:div w:id="1719553873">
                  <w:marLeft w:val="0"/>
                  <w:marRight w:val="0"/>
                  <w:marTop w:val="0"/>
                  <w:marBottom w:val="0"/>
                  <w:divBdr>
                    <w:top w:val="none" w:sz="0" w:space="0" w:color="auto"/>
                    <w:left w:val="none" w:sz="0" w:space="0" w:color="auto"/>
                    <w:bottom w:val="none" w:sz="0" w:space="0" w:color="auto"/>
                    <w:right w:val="none" w:sz="0" w:space="0" w:color="auto"/>
                  </w:divBdr>
                </w:div>
                <w:div w:id="1382288866">
                  <w:marLeft w:val="0"/>
                  <w:marRight w:val="0"/>
                  <w:marTop w:val="0"/>
                  <w:marBottom w:val="0"/>
                  <w:divBdr>
                    <w:top w:val="none" w:sz="0" w:space="0" w:color="auto"/>
                    <w:left w:val="none" w:sz="0" w:space="0" w:color="auto"/>
                    <w:bottom w:val="none" w:sz="0" w:space="0" w:color="auto"/>
                    <w:right w:val="none" w:sz="0" w:space="0" w:color="auto"/>
                  </w:divBdr>
                </w:div>
                <w:div w:id="285042962">
                  <w:marLeft w:val="0"/>
                  <w:marRight w:val="0"/>
                  <w:marTop w:val="0"/>
                  <w:marBottom w:val="0"/>
                  <w:divBdr>
                    <w:top w:val="none" w:sz="0" w:space="0" w:color="auto"/>
                    <w:left w:val="none" w:sz="0" w:space="0" w:color="auto"/>
                    <w:bottom w:val="none" w:sz="0" w:space="0" w:color="auto"/>
                    <w:right w:val="none" w:sz="0" w:space="0" w:color="auto"/>
                  </w:divBdr>
                </w:div>
                <w:div w:id="1037896004">
                  <w:marLeft w:val="0"/>
                  <w:marRight w:val="0"/>
                  <w:marTop w:val="0"/>
                  <w:marBottom w:val="0"/>
                  <w:divBdr>
                    <w:top w:val="none" w:sz="0" w:space="0" w:color="auto"/>
                    <w:left w:val="none" w:sz="0" w:space="0" w:color="auto"/>
                    <w:bottom w:val="none" w:sz="0" w:space="0" w:color="auto"/>
                    <w:right w:val="none" w:sz="0" w:space="0" w:color="auto"/>
                  </w:divBdr>
                </w:div>
                <w:div w:id="562571539">
                  <w:marLeft w:val="0"/>
                  <w:marRight w:val="0"/>
                  <w:marTop w:val="0"/>
                  <w:marBottom w:val="0"/>
                  <w:divBdr>
                    <w:top w:val="none" w:sz="0" w:space="0" w:color="auto"/>
                    <w:left w:val="none" w:sz="0" w:space="0" w:color="auto"/>
                    <w:bottom w:val="none" w:sz="0" w:space="0" w:color="auto"/>
                    <w:right w:val="none" w:sz="0" w:space="0" w:color="auto"/>
                  </w:divBdr>
                </w:div>
                <w:div w:id="401215142">
                  <w:marLeft w:val="0"/>
                  <w:marRight w:val="0"/>
                  <w:marTop w:val="0"/>
                  <w:marBottom w:val="0"/>
                  <w:divBdr>
                    <w:top w:val="none" w:sz="0" w:space="0" w:color="auto"/>
                    <w:left w:val="none" w:sz="0" w:space="0" w:color="auto"/>
                    <w:bottom w:val="none" w:sz="0" w:space="0" w:color="auto"/>
                    <w:right w:val="none" w:sz="0" w:space="0" w:color="auto"/>
                  </w:divBdr>
                </w:div>
                <w:div w:id="1676609903">
                  <w:marLeft w:val="0"/>
                  <w:marRight w:val="0"/>
                  <w:marTop w:val="0"/>
                  <w:marBottom w:val="0"/>
                  <w:divBdr>
                    <w:top w:val="none" w:sz="0" w:space="0" w:color="auto"/>
                    <w:left w:val="none" w:sz="0" w:space="0" w:color="auto"/>
                    <w:bottom w:val="none" w:sz="0" w:space="0" w:color="auto"/>
                    <w:right w:val="none" w:sz="0" w:space="0" w:color="auto"/>
                  </w:divBdr>
                </w:div>
                <w:div w:id="435250967">
                  <w:marLeft w:val="0"/>
                  <w:marRight w:val="0"/>
                  <w:marTop w:val="0"/>
                  <w:marBottom w:val="0"/>
                  <w:divBdr>
                    <w:top w:val="none" w:sz="0" w:space="0" w:color="auto"/>
                    <w:left w:val="none" w:sz="0" w:space="0" w:color="auto"/>
                    <w:bottom w:val="none" w:sz="0" w:space="0" w:color="auto"/>
                    <w:right w:val="none" w:sz="0" w:space="0" w:color="auto"/>
                  </w:divBdr>
                </w:div>
                <w:div w:id="1759209756">
                  <w:marLeft w:val="0"/>
                  <w:marRight w:val="0"/>
                  <w:marTop w:val="0"/>
                  <w:marBottom w:val="0"/>
                  <w:divBdr>
                    <w:top w:val="none" w:sz="0" w:space="0" w:color="auto"/>
                    <w:left w:val="none" w:sz="0" w:space="0" w:color="auto"/>
                    <w:bottom w:val="none" w:sz="0" w:space="0" w:color="auto"/>
                    <w:right w:val="none" w:sz="0" w:space="0" w:color="auto"/>
                  </w:divBdr>
                </w:div>
                <w:div w:id="878931445">
                  <w:marLeft w:val="0"/>
                  <w:marRight w:val="0"/>
                  <w:marTop w:val="0"/>
                  <w:marBottom w:val="0"/>
                  <w:divBdr>
                    <w:top w:val="none" w:sz="0" w:space="0" w:color="auto"/>
                    <w:left w:val="none" w:sz="0" w:space="0" w:color="auto"/>
                    <w:bottom w:val="none" w:sz="0" w:space="0" w:color="auto"/>
                    <w:right w:val="none" w:sz="0" w:space="0" w:color="auto"/>
                  </w:divBdr>
                </w:div>
                <w:div w:id="1455632211">
                  <w:marLeft w:val="0"/>
                  <w:marRight w:val="0"/>
                  <w:marTop w:val="0"/>
                  <w:marBottom w:val="0"/>
                  <w:divBdr>
                    <w:top w:val="none" w:sz="0" w:space="0" w:color="auto"/>
                    <w:left w:val="none" w:sz="0" w:space="0" w:color="auto"/>
                    <w:bottom w:val="none" w:sz="0" w:space="0" w:color="auto"/>
                    <w:right w:val="none" w:sz="0" w:space="0" w:color="auto"/>
                  </w:divBdr>
                </w:div>
                <w:div w:id="419378234">
                  <w:marLeft w:val="0"/>
                  <w:marRight w:val="0"/>
                  <w:marTop w:val="0"/>
                  <w:marBottom w:val="0"/>
                  <w:divBdr>
                    <w:top w:val="none" w:sz="0" w:space="0" w:color="auto"/>
                    <w:left w:val="none" w:sz="0" w:space="0" w:color="auto"/>
                    <w:bottom w:val="none" w:sz="0" w:space="0" w:color="auto"/>
                    <w:right w:val="none" w:sz="0" w:space="0" w:color="auto"/>
                  </w:divBdr>
                </w:div>
                <w:div w:id="1667397116">
                  <w:marLeft w:val="0"/>
                  <w:marRight w:val="0"/>
                  <w:marTop w:val="0"/>
                  <w:marBottom w:val="0"/>
                  <w:divBdr>
                    <w:top w:val="none" w:sz="0" w:space="0" w:color="auto"/>
                    <w:left w:val="none" w:sz="0" w:space="0" w:color="auto"/>
                    <w:bottom w:val="none" w:sz="0" w:space="0" w:color="auto"/>
                    <w:right w:val="none" w:sz="0" w:space="0" w:color="auto"/>
                  </w:divBdr>
                </w:div>
                <w:div w:id="433014686">
                  <w:marLeft w:val="0"/>
                  <w:marRight w:val="0"/>
                  <w:marTop w:val="0"/>
                  <w:marBottom w:val="0"/>
                  <w:divBdr>
                    <w:top w:val="none" w:sz="0" w:space="0" w:color="auto"/>
                    <w:left w:val="none" w:sz="0" w:space="0" w:color="auto"/>
                    <w:bottom w:val="none" w:sz="0" w:space="0" w:color="auto"/>
                    <w:right w:val="none" w:sz="0" w:space="0" w:color="auto"/>
                  </w:divBdr>
                </w:div>
                <w:div w:id="1540321160">
                  <w:marLeft w:val="0"/>
                  <w:marRight w:val="0"/>
                  <w:marTop w:val="0"/>
                  <w:marBottom w:val="0"/>
                  <w:divBdr>
                    <w:top w:val="none" w:sz="0" w:space="0" w:color="auto"/>
                    <w:left w:val="none" w:sz="0" w:space="0" w:color="auto"/>
                    <w:bottom w:val="none" w:sz="0" w:space="0" w:color="auto"/>
                    <w:right w:val="none" w:sz="0" w:space="0" w:color="auto"/>
                  </w:divBdr>
                </w:div>
                <w:div w:id="1412115544">
                  <w:marLeft w:val="0"/>
                  <w:marRight w:val="0"/>
                  <w:marTop w:val="0"/>
                  <w:marBottom w:val="0"/>
                  <w:divBdr>
                    <w:top w:val="none" w:sz="0" w:space="0" w:color="auto"/>
                    <w:left w:val="none" w:sz="0" w:space="0" w:color="auto"/>
                    <w:bottom w:val="none" w:sz="0" w:space="0" w:color="auto"/>
                    <w:right w:val="none" w:sz="0" w:space="0" w:color="auto"/>
                  </w:divBdr>
                </w:div>
                <w:div w:id="296490846">
                  <w:marLeft w:val="0"/>
                  <w:marRight w:val="0"/>
                  <w:marTop w:val="0"/>
                  <w:marBottom w:val="0"/>
                  <w:divBdr>
                    <w:top w:val="none" w:sz="0" w:space="0" w:color="auto"/>
                    <w:left w:val="none" w:sz="0" w:space="0" w:color="auto"/>
                    <w:bottom w:val="none" w:sz="0" w:space="0" w:color="auto"/>
                    <w:right w:val="none" w:sz="0" w:space="0" w:color="auto"/>
                  </w:divBdr>
                </w:div>
                <w:div w:id="1701397165">
                  <w:marLeft w:val="0"/>
                  <w:marRight w:val="0"/>
                  <w:marTop w:val="0"/>
                  <w:marBottom w:val="0"/>
                  <w:divBdr>
                    <w:top w:val="none" w:sz="0" w:space="0" w:color="auto"/>
                    <w:left w:val="none" w:sz="0" w:space="0" w:color="auto"/>
                    <w:bottom w:val="none" w:sz="0" w:space="0" w:color="auto"/>
                    <w:right w:val="none" w:sz="0" w:space="0" w:color="auto"/>
                  </w:divBdr>
                </w:div>
                <w:div w:id="214196136">
                  <w:marLeft w:val="0"/>
                  <w:marRight w:val="0"/>
                  <w:marTop w:val="0"/>
                  <w:marBottom w:val="0"/>
                  <w:divBdr>
                    <w:top w:val="none" w:sz="0" w:space="0" w:color="auto"/>
                    <w:left w:val="none" w:sz="0" w:space="0" w:color="auto"/>
                    <w:bottom w:val="none" w:sz="0" w:space="0" w:color="auto"/>
                    <w:right w:val="none" w:sz="0" w:space="0" w:color="auto"/>
                  </w:divBdr>
                </w:div>
                <w:div w:id="1189371039">
                  <w:marLeft w:val="0"/>
                  <w:marRight w:val="0"/>
                  <w:marTop w:val="0"/>
                  <w:marBottom w:val="0"/>
                  <w:divBdr>
                    <w:top w:val="none" w:sz="0" w:space="0" w:color="auto"/>
                    <w:left w:val="none" w:sz="0" w:space="0" w:color="auto"/>
                    <w:bottom w:val="none" w:sz="0" w:space="0" w:color="auto"/>
                    <w:right w:val="none" w:sz="0" w:space="0" w:color="auto"/>
                  </w:divBdr>
                </w:div>
                <w:div w:id="516846889">
                  <w:marLeft w:val="0"/>
                  <w:marRight w:val="0"/>
                  <w:marTop w:val="0"/>
                  <w:marBottom w:val="0"/>
                  <w:divBdr>
                    <w:top w:val="none" w:sz="0" w:space="0" w:color="auto"/>
                    <w:left w:val="none" w:sz="0" w:space="0" w:color="auto"/>
                    <w:bottom w:val="none" w:sz="0" w:space="0" w:color="auto"/>
                    <w:right w:val="none" w:sz="0" w:space="0" w:color="auto"/>
                  </w:divBdr>
                </w:div>
                <w:div w:id="244655093">
                  <w:marLeft w:val="0"/>
                  <w:marRight w:val="0"/>
                  <w:marTop w:val="0"/>
                  <w:marBottom w:val="0"/>
                  <w:divBdr>
                    <w:top w:val="none" w:sz="0" w:space="0" w:color="auto"/>
                    <w:left w:val="none" w:sz="0" w:space="0" w:color="auto"/>
                    <w:bottom w:val="none" w:sz="0" w:space="0" w:color="auto"/>
                    <w:right w:val="none" w:sz="0" w:space="0" w:color="auto"/>
                  </w:divBdr>
                </w:div>
                <w:div w:id="1138568689">
                  <w:marLeft w:val="0"/>
                  <w:marRight w:val="0"/>
                  <w:marTop w:val="0"/>
                  <w:marBottom w:val="0"/>
                  <w:divBdr>
                    <w:top w:val="none" w:sz="0" w:space="0" w:color="auto"/>
                    <w:left w:val="none" w:sz="0" w:space="0" w:color="auto"/>
                    <w:bottom w:val="none" w:sz="0" w:space="0" w:color="auto"/>
                    <w:right w:val="none" w:sz="0" w:space="0" w:color="auto"/>
                  </w:divBdr>
                </w:div>
                <w:div w:id="431829070">
                  <w:marLeft w:val="0"/>
                  <w:marRight w:val="0"/>
                  <w:marTop w:val="0"/>
                  <w:marBottom w:val="0"/>
                  <w:divBdr>
                    <w:top w:val="none" w:sz="0" w:space="0" w:color="auto"/>
                    <w:left w:val="none" w:sz="0" w:space="0" w:color="auto"/>
                    <w:bottom w:val="none" w:sz="0" w:space="0" w:color="auto"/>
                    <w:right w:val="none" w:sz="0" w:space="0" w:color="auto"/>
                  </w:divBdr>
                </w:div>
                <w:div w:id="982272956">
                  <w:marLeft w:val="0"/>
                  <w:marRight w:val="0"/>
                  <w:marTop w:val="0"/>
                  <w:marBottom w:val="0"/>
                  <w:divBdr>
                    <w:top w:val="none" w:sz="0" w:space="0" w:color="auto"/>
                    <w:left w:val="none" w:sz="0" w:space="0" w:color="auto"/>
                    <w:bottom w:val="none" w:sz="0" w:space="0" w:color="auto"/>
                    <w:right w:val="none" w:sz="0" w:space="0" w:color="auto"/>
                  </w:divBdr>
                </w:div>
                <w:div w:id="1025641973">
                  <w:marLeft w:val="0"/>
                  <w:marRight w:val="0"/>
                  <w:marTop w:val="0"/>
                  <w:marBottom w:val="0"/>
                  <w:divBdr>
                    <w:top w:val="none" w:sz="0" w:space="0" w:color="auto"/>
                    <w:left w:val="none" w:sz="0" w:space="0" w:color="auto"/>
                    <w:bottom w:val="none" w:sz="0" w:space="0" w:color="auto"/>
                    <w:right w:val="none" w:sz="0" w:space="0" w:color="auto"/>
                  </w:divBdr>
                </w:div>
                <w:div w:id="1468821561">
                  <w:marLeft w:val="0"/>
                  <w:marRight w:val="0"/>
                  <w:marTop w:val="0"/>
                  <w:marBottom w:val="0"/>
                  <w:divBdr>
                    <w:top w:val="none" w:sz="0" w:space="0" w:color="auto"/>
                    <w:left w:val="none" w:sz="0" w:space="0" w:color="auto"/>
                    <w:bottom w:val="none" w:sz="0" w:space="0" w:color="auto"/>
                    <w:right w:val="none" w:sz="0" w:space="0" w:color="auto"/>
                  </w:divBdr>
                </w:div>
                <w:div w:id="24138071">
                  <w:marLeft w:val="0"/>
                  <w:marRight w:val="0"/>
                  <w:marTop w:val="0"/>
                  <w:marBottom w:val="0"/>
                  <w:divBdr>
                    <w:top w:val="none" w:sz="0" w:space="0" w:color="auto"/>
                    <w:left w:val="none" w:sz="0" w:space="0" w:color="auto"/>
                    <w:bottom w:val="none" w:sz="0" w:space="0" w:color="auto"/>
                    <w:right w:val="none" w:sz="0" w:space="0" w:color="auto"/>
                  </w:divBdr>
                </w:div>
                <w:div w:id="1582718266">
                  <w:marLeft w:val="0"/>
                  <w:marRight w:val="0"/>
                  <w:marTop w:val="0"/>
                  <w:marBottom w:val="0"/>
                  <w:divBdr>
                    <w:top w:val="none" w:sz="0" w:space="0" w:color="auto"/>
                    <w:left w:val="none" w:sz="0" w:space="0" w:color="auto"/>
                    <w:bottom w:val="none" w:sz="0" w:space="0" w:color="auto"/>
                    <w:right w:val="none" w:sz="0" w:space="0" w:color="auto"/>
                  </w:divBdr>
                </w:div>
                <w:div w:id="989872066">
                  <w:marLeft w:val="0"/>
                  <w:marRight w:val="0"/>
                  <w:marTop w:val="0"/>
                  <w:marBottom w:val="0"/>
                  <w:divBdr>
                    <w:top w:val="none" w:sz="0" w:space="0" w:color="auto"/>
                    <w:left w:val="none" w:sz="0" w:space="0" w:color="auto"/>
                    <w:bottom w:val="none" w:sz="0" w:space="0" w:color="auto"/>
                    <w:right w:val="none" w:sz="0" w:space="0" w:color="auto"/>
                  </w:divBdr>
                </w:div>
                <w:div w:id="1352222761">
                  <w:marLeft w:val="0"/>
                  <w:marRight w:val="0"/>
                  <w:marTop w:val="0"/>
                  <w:marBottom w:val="0"/>
                  <w:divBdr>
                    <w:top w:val="none" w:sz="0" w:space="0" w:color="auto"/>
                    <w:left w:val="none" w:sz="0" w:space="0" w:color="auto"/>
                    <w:bottom w:val="none" w:sz="0" w:space="0" w:color="auto"/>
                    <w:right w:val="none" w:sz="0" w:space="0" w:color="auto"/>
                  </w:divBdr>
                </w:div>
                <w:div w:id="1101756126">
                  <w:marLeft w:val="0"/>
                  <w:marRight w:val="0"/>
                  <w:marTop w:val="0"/>
                  <w:marBottom w:val="0"/>
                  <w:divBdr>
                    <w:top w:val="none" w:sz="0" w:space="0" w:color="auto"/>
                    <w:left w:val="none" w:sz="0" w:space="0" w:color="auto"/>
                    <w:bottom w:val="none" w:sz="0" w:space="0" w:color="auto"/>
                    <w:right w:val="none" w:sz="0" w:space="0" w:color="auto"/>
                  </w:divBdr>
                </w:div>
                <w:div w:id="1599220115">
                  <w:marLeft w:val="0"/>
                  <w:marRight w:val="0"/>
                  <w:marTop w:val="0"/>
                  <w:marBottom w:val="0"/>
                  <w:divBdr>
                    <w:top w:val="none" w:sz="0" w:space="0" w:color="auto"/>
                    <w:left w:val="none" w:sz="0" w:space="0" w:color="auto"/>
                    <w:bottom w:val="none" w:sz="0" w:space="0" w:color="auto"/>
                    <w:right w:val="none" w:sz="0" w:space="0" w:color="auto"/>
                  </w:divBdr>
                </w:div>
                <w:div w:id="1638997693">
                  <w:marLeft w:val="0"/>
                  <w:marRight w:val="0"/>
                  <w:marTop w:val="0"/>
                  <w:marBottom w:val="0"/>
                  <w:divBdr>
                    <w:top w:val="none" w:sz="0" w:space="0" w:color="auto"/>
                    <w:left w:val="none" w:sz="0" w:space="0" w:color="auto"/>
                    <w:bottom w:val="none" w:sz="0" w:space="0" w:color="auto"/>
                    <w:right w:val="none" w:sz="0" w:space="0" w:color="auto"/>
                  </w:divBdr>
                </w:div>
                <w:div w:id="1725136237">
                  <w:marLeft w:val="0"/>
                  <w:marRight w:val="0"/>
                  <w:marTop w:val="0"/>
                  <w:marBottom w:val="0"/>
                  <w:divBdr>
                    <w:top w:val="none" w:sz="0" w:space="0" w:color="auto"/>
                    <w:left w:val="none" w:sz="0" w:space="0" w:color="auto"/>
                    <w:bottom w:val="none" w:sz="0" w:space="0" w:color="auto"/>
                    <w:right w:val="none" w:sz="0" w:space="0" w:color="auto"/>
                  </w:divBdr>
                </w:div>
                <w:div w:id="568806742">
                  <w:marLeft w:val="0"/>
                  <w:marRight w:val="0"/>
                  <w:marTop w:val="0"/>
                  <w:marBottom w:val="0"/>
                  <w:divBdr>
                    <w:top w:val="none" w:sz="0" w:space="0" w:color="auto"/>
                    <w:left w:val="none" w:sz="0" w:space="0" w:color="auto"/>
                    <w:bottom w:val="none" w:sz="0" w:space="0" w:color="auto"/>
                    <w:right w:val="none" w:sz="0" w:space="0" w:color="auto"/>
                  </w:divBdr>
                </w:div>
                <w:div w:id="967129396">
                  <w:marLeft w:val="0"/>
                  <w:marRight w:val="0"/>
                  <w:marTop w:val="0"/>
                  <w:marBottom w:val="0"/>
                  <w:divBdr>
                    <w:top w:val="none" w:sz="0" w:space="0" w:color="auto"/>
                    <w:left w:val="none" w:sz="0" w:space="0" w:color="auto"/>
                    <w:bottom w:val="none" w:sz="0" w:space="0" w:color="auto"/>
                    <w:right w:val="none" w:sz="0" w:space="0" w:color="auto"/>
                  </w:divBdr>
                </w:div>
                <w:div w:id="2137795007">
                  <w:marLeft w:val="0"/>
                  <w:marRight w:val="0"/>
                  <w:marTop w:val="0"/>
                  <w:marBottom w:val="0"/>
                  <w:divBdr>
                    <w:top w:val="none" w:sz="0" w:space="0" w:color="auto"/>
                    <w:left w:val="none" w:sz="0" w:space="0" w:color="auto"/>
                    <w:bottom w:val="none" w:sz="0" w:space="0" w:color="auto"/>
                    <w:right w:val="none" w:sz="0" w:space="0" w:color="auto"/>
                  </w:divBdr>
                </w:div>
                <w:div w:id="209002101">
                  <w:marLeft w:val="0"/>
                  <w:marRight w:val="0"/>
                  <w:marTop w:val="0"/>
                  <w:marBottom w:val="0"/>
                  <w:divBdr>
                    <w:top w:val="none" w:sz="0" w:space="0" w:color="auto"/>
                    <w:left w:val="none" w:sz="0" w:space="0" w:color="auto"/>
                    <w:bottom w:val="none" w:sz="0" w:space="0" w:color="auto"/>
                    <w:right w:val="none" w:sz="0" w:space="0" w:color="auto"/>
                  </w:divBdr>
                </w:div>
                <w:div w:id="918372718">
                  <w:marLeft w:val="0"/>
                  <w:marRight w:val="0"/>
                  <w:marTop w:val="0"/>
                  <w:marBottom w:val="0"/>
                  <w:divBdr>
                    <w:top w:val="none" w:sz="0" w:space="0" w:color="auto"/>
                    <w:left w:val="none" w:sz="0" w:space="0" w:color="auto"/>
                    <w:bottom w:val="none" w:sz="0" w:space="0" w:color="auto"/>
                    <w:right w:val="none" w:sz="0" w:space="0" w:color="auto"/>
                  </w:divBdr>
                </w:div>
                <w:div w:id="1896350331">
                  <w:marLeft w:val="0"/>
                  <w:marRight w:val="0"/>
                  <w:marTop w:val="0"/>
                  <w:marBottom w:val="0"/>
                  <w:divBdr>
                    <w:top w:val="none" w:sz="0" w:space="0" w:color="auto"/>
                    <w:left w:val="none" w:sz="0" w:space="0" w:color="auto"/>
                    <w:bottom w:val="none" w:sz="0" w:space="0" w:color="auto"/>
                    <w:right w:val="none" w:sz="0" w:space="0" w:color="auto"/>
                  </w:divBdr>
                </w:div>
                <w:div w:id="1384403217">
                  <w:marLeft w:val="0"/>
                  <w:marRight w:val="0"/>
                  <w:marTop w:val="0"/>
                  <w:marBottom w:val="0"/>
                  <w:divBdr>
                    <w:top w:val="none" w:sz="0" w:space="0" w:color="auto"/>
                    <w:left w:val="none" w:sz="0" w:space="0" w:color="auto"/>
                    <w:bottom w:val="none" w:sz="0" w:space="0" w:color="auto"/>
                    <w:right w:val="none" w:sz="0" w:space="0" w:color="auto"/>
                  </w:divBdr>
                </w:div>
                <w:div w:id="1730879178">
                  <w:marLeft w:val="0"/>
                  <w:marRight w:val="0"/>
                  <w:marTop w:val="0"/>
                  <w:marBottom w:val="0"/>
                  <w:divBdr>
                    <w:top w:val="none" w:sz="0" w:space="0" w:color="auto"/>
                    <w:left w:val="none" w:sz="0" w:space="0" w:color="auto"/>
                    <w:bottom w:val="none" w:sz="0" w:space="0" w:color="auto"/>
                    <w:right w:val="none" w:sz="0" w:space="0" w:color="auto"/>
                  </w:divBdr>
                </w:div>
                <w:div w:id="1908028059">
                  <w:marLeft w:val="0"/>
                  <w:marRight w:val="0"/>
                  <w:marTop w:val="0"/>
                  <w:marBottom w:val="0"/>
                  <w:divBdr>
                    <w:top w:val="none" w:sz="0" w:space="0" w:color="auto"/>
                    <w:left w:val="none" w:sz="0" w:space="0" w:color="auto"/>
                    <w:bottom w:val="none" w:sz="0" w:space="0" w:color="auto"/>
                    <w:right w:val="none" w:sz="0" w:space="0" w:color="auto"/>
                  </w:divBdr>
                </w:div>
                <w:div w:id="182911888">
                  <w:marLeft w:val="0"/>
                  <w:marRight w:val="0"/>
                  <w:marTop w:val="0"/>
                  <w:marBottom w:val="0"/>
                  <w:divBdr>
                    <w:top w:val="none" w:sz="0" w:space="0" w:color="auto"/>
                    <w:left w:val="none" w:sz="0" w:space="0" w:color="auto"/>
                    <w:bottom w:val="none" w:sz="0" w:space="0" w:color="auto"/>
                    <w:right w:val="none" w:sz="0" w:space="0" w:color="auto"/>
                  </w:divBdr>
                </w:div>
                <w:div w:id="187958670">
                  <w:marLeft w:val="0"/>
                  <w:marRight w:val="0"/>
                  <w:marTop w:val="0"/>
                  <w:marBottom w:val="0"/>
                  <w:divBdr>
                    <w:top w:val="none" w:sz="0" w:space="0" w:color="auto"/>
                    <w:left w:val="none" w:sz="0" w:space="0" w:color="auto"/>
                    <w:bottom w:val="none" w:sz="0" w:space="0" w:color="auto"/>
                    <w:right w:val="none" w:sz="0" w:space="0" w:color="auto"/>
                  </w:divBdr>
                </w:div>
                <w:div w:id="682442595">
                  <w:marLeft w:val="0"/>
                  <w:marRight w:val="0"/>
                  <w:marTop w:val="0"/>
                  <w:marBottom w:val="0"/>
                  <w:divBdr>
                    <w:top w:val="none" w:sz="0" w:space="0" w:color="auto"/>
                    <w:left w:val="none" w:sz="0" w:space="0" w:color="auto"/>
                    <w:bottom w:val="none" w:sz="0" w:space="0" w:color="auto"/>
                    <w:right w:val="none" w:sz="0" w:space="0" w:color="auto"/>
                  </w:divBdr>
                </w:div>
                <w:div w:id="669067865">
                  <w:marLeft w:val="0"/>
                  <w:marRight w:val="0"/>
                  <w:marTop w:val="0"/>
                  <w:marBottom w:val="0"/>
                  <w:divBdr>
                    <w:top w:val="none" w:sz="0" w:space="0" w:color="auto"/>
                    <w:left w:val="none" w:sz="0" w:space="0" w:color="auto"/>
                    <w:bottom w:val="none" w:sz="0" w:space="0" w:color="auto"/>
                    <w:right w:val="none" w:sz="0" w:space="0" w:color="auto"/>
                  </w:divBdr>
                </w:div>
                <w:div w:id="1573277492">
                  <w:marLeft w:val="0"/>
                  <w:marRight w:val="0"/>
                  <w:marTop w:val="0"/>
                  <w:marBottom w:val="0"/>
                  <w:divBdr>
                    <w:top w:val="none" w:sz="0" w:space="0" w:color="auto"/>
                    <w:left w:val="none" w:sz="0" w:space="0" w:color="auto"/>
                    <w:bottom w:val="none" w:sz="0" w:space="0" w:color="auto"/>
                    <w:right w:val="none" w:sz="0" w:space="0" w:color="auto"/>
                  </w:divBdr>
                </w:div>
                <w:div w:id="2048408134">
                  <w:marLeft w:val="0"/>
                  <w:marRight w:val="0"/>
                  <w:marTop w:val="0"/>
                  <w:marBottom w:val="0"/>
                  <w:divBdr>
                    <w:top w:val="none" w:sz="0" w:space="0" w:color="auto"/>
                    <w:left w:val="none" w:sz="0" w:space="0" w:color="auto"/>
                    <w:bottom w:val="none" w:sz="0" w:space="0" w:color="auto"/>
                    <w:right w:val="none" w:sz="0" w:space="0" w:color="auto"/>
                  </w:divBdr>
                </w:div>
                <w:div w:id="1970160996">
                  <w:marLeft w:val="0"/>
                  <w:marRight w:val="0"/>
                  <w:marTop w:val="0"/>
                  <w:marBottom w:val="0"/>
                  <w:divBdr>
                    <w:top w:val="none" w:sz="0" w:space="0" w:color="auto"/>
                    <w:left w:val="none" w:sz="0" w:space="0" w:color="auto"/>
                    <w:bottom w:val="none" w:sz="0" w:space="0" w:color="auto"/>
                    <w:right w:val="none" w:sz="0" w:space="0" w:color="auto"/>
                  </w:divBdr>
                </w:div>
                <w:div w:id="2034529705">
                  <w:marLeft w:val="0"/>
                  <w:marRight w:val="0"/>
                  <w:marTop w:val="0"/>
                  <w:marBottom w:val="0"/>
                  <w:divBdr>
                    <w:top w:val="none" w:sz="0" w:space="0" w:color="auto"/>
                    <w:left w:val="none" w:sz="0" w:space="0" w:color="auto"/>
                    <w:bottom w:val="none" w:sz="0" w:space="0" w:color="auto"/>
                    <w:right w:val="none" w:sz="0" w:space="0" w:color="auto"/>
                  </w:divBdr>
                </w:div>
                <w:div w:id="2051950618">
                  <w:marLeft w:val="0"/>
                  <w:marRight w:val="0"/>
                  <w:marTop w:val="0"/>
                  <w:marBottom w:val="0"/>
                  <w:divBdr>
                    <w:top w:val="none" w:sz="0" w:space="0" w:color="auto"/>
                    <w:left w:val="none" w:sz="0" w:space="0" w:color="auto"/>
                    <w:bottom w:val="none" w:sz="0" w:space="0" w:color="auto"/>
                    <w:right w:val="none" w:sz="0" w:space="0" w:color="auto"/>
                  </w:divBdr>
                </w:div>
                <w:div w:id="1314794955">
                  <w:marLeft w:val="0"/>
                  <w:marRight w:val="0"/>
                  <w:marTop w:val="0"/>
                  <w:marBottom w:val="0"/>
                  <w:divBdr>
                    <w:top w:val="none" w:sz="0" w:space="0" w:color="auto"/>
                    <w:left w:val="none" w:sz="0" w:space="0" w:color="auto"/>
                    <w:bottom w:val="none" w:sz="0" w:space="0" w:color="auto"/>
                    <w:right w:val="none" w:sz="0" w:space="0" w:color="auto"/>
                  </w:divBdr>
                </w:div>
                <w:div w:id="2113428524">
                  <w:marLeft w:val="0"/>
                  <w:marRight w:val="0"/>
                  <w:marTop w:val="0"/>
                  <w:marBottom w:val="0"/>
                  <w:divBdr>
                    <w:top w:val="none" w:sz="0" w:space="0" w:color="auto"/>
                    <w:left w:val="none" w:sz="0" w:space="0" w:color="auto"/>
                    <w:bottom w:val="none" w:sz="0" w:space="0" w:color="auto"/>
                    <w:right w:val="none" w:sz="0" w:space="0" w:color="auto"/>
                  </w:divBdr>
                </w:div>
                <w:div w:id="2004775401">
                  <w:marLeft w:val="0"/>
                  <w:marRight w:val="0"/>
                  <w:marTop w:val="0"/>
                  <w:marBottom w:val="0"/>
                  <w:divBdr>
                    <w:top w:val="none" w:sz="0" w:space="0" w:color="auto"/>
                    <w:left w:val="none" w:sz="0" w:space="0" w:color="auto"/>
                    <w:bottom w:val="none" w:sz="0" w:space="0" w:color="auto"/>
                    <w:right w:val="none" w:sz="0" w:space="0" w:color="auto"/>
                  </w:divBdr>
                </w:div>
                <w:div w:id="889418567">
                  <w:marLeft w:val="0"/>
                  <w:marRight w:val="0"/>
                  <w:marTop w:val="0"/>
                  <w:marBottom w:val="0"/>
                  <w:divBdr>
                    <w:top w:val="none" w:sz="0" w:space="0" w:color="auto"/>
                    <w:left w:val="none" w:sz="0" w:space="0" w:color="auto"/>
                    <w:bottom w:val="none" w:sz="0" w:space="0" w:color="auto"/>
                    <w:right w:val="none" w:sz="0" w:space="0" w:color="auto"/>
                  </w:divBdr>
                </w:div>
                <w:div w:id="1278760371">
                  <w:marLeft w:val="0"/>
                  <w:marRight w:val="0"/>
                  <w:marTop w:val="0"/>
                  <w:marBottom w:val="0"/>
                  <w:divBdr>
                    <w:top w:val="none" w:sz="0" w:space="0" w:color="auto"/>
                    <w:left w:val="none" w:sz="0" w:space="0" w:color="auto"/>
                    <w:bottom w:val="none" w:sz="0" w:space="0" w:color="auto"/>
                    <w:right w:val="none" w:sz="0" w:space="0" w:color="auto"/>
                  </w:divBdr>
                </w:div>
                <w:div w:id="649947397">
                  <w:marLeft w:val="0"/>
                  <w:marRight w:val="0"/>
                  <w:marTop w:val="0"/>
                  <w:marBottom w:val="0"/>
                  <w:divBdr>
                    <w:top w:val="none" w:sz="0" w:space="0" w:color="auto"/>
                    <w:left w:val="none" w:sz="0" w:space="0" w:color="auto"/>
                    <w:bottom w:val="none" w:sz="0" w:space="0" w:color="auto"/>
                    <w:right w:val="none" w:sz="0" w:space="0" w:color="auto"/>
                  </w:divBdr>
                </w:div>
                <w:div w:id="498035388">
                  <w:marLeft w:val="0"/>
                  <w:marRight w:val="0"/>
                  <w:marTop w:val="0"/>
                  <w:marBottom w:val="0"/>
                  <w:divBdr>
                    <w:top w:val="none" w:sz="0" w:space="0" w:color="auto"/>
                    <w:left w:val="none" w:sz="0" w:space="0" w:color="auto"/>
                    <w:bottom w:val="none" w:sz="0" w:space="0" w:color="auto"/>
                    <w:right w:val="none" w:sz="0" w:space="0" w:color="auto"/>
                  </w:divBdr>
                </w:div>
                <w:div w:id="833955691">
                  <w:marLeft w:val="0"/>
                  <w:marRight w:val="0"/>
                  <w:marTop w:val="0"/>
                  <w:marBottom w:val="0"/>
                  <w:divBdr>
                    <w:top w:val="none" w:sz="0" w:space="0" w:color="auto"/>
                    <w:left w:val="none" w:sz="0" w:space="0" w:color="auto"/>
                    <w:bottom w:val="none" w:sz="0" w:space="0" w:color="auto"/>
                    <w:right w:val="none" w:sz="0" w:space="0" w:color="auto"/>
                  </w:divBdr>
                </w:div>
                <w:div w:id="1403334640">
                  <w:marLeft w:val="0"/>
                  <w:marRight w:val="0"/>
                  <w:marTop w:val="0"/>
                  <w:marBottom w:val="0"/>
                  <w:divBdr>
                    <w:top w:val="none" w:sz="0" w:space="0" w:color="auto"/>
                    <w:left w:val="none" w:sz="0" w:space="0" w:color="auto"/>
                    <w:bottom w:val="none" w:sz="0" w:space="0" w:color="auto"/>
                    <w:right w:val="none" w:sz="0" w:space="0" w:color="auto"/>
                  </w:divBdr>
                </w:div>
                <w:div w:id="1709138832">
                  <w:marLeft w:val="0"/>
                  <w:marRight w:val="0"/>
                  <w:marTop w:val="0"/>
                  <w:marBottom w:val="0"/>
                  <w:divBdr>
                    <w:top w:val="none" w:sz="0" w:space="0" w:color="auto"/>
                    <w:left w:val="none" w:sz="0" w:space="0" w:color="auto"/>
                    <w:bottom w:val="none" w:sz="0" w:space="0" w:color="auto"/>
                    <w:right w:val="none" w:sz="0" w:space="0" w:color="auto"/>
                  </w:divBdr>
                </w:div>
                <w:div w:id="2034644884">
                  <w:marLeft w:val="0"/>
                  <w:marRight w:val="0"/>
                  <w:marTop w:val="0"/>
                  <w:marBottom w:val="0"/>
                  <w:divBdr>
                    <w:top w:val="none" w:sz="0" w:space="0" w:color="auto"/>
                    <w:left w:val="none" w:sz="0" w:space="0" w:color="auto"/>
                    <w:bottom w:val="none" w:sz="0" w:space="0" w:color="auto"/>
                    <w:right w:val="none" w:sz="0" w:space="0" w:color="auto"/>
                  </w:divBdr>
                </w:div>
                <w:div w:id="282612953">
                  <w:marLeft w:val="0"/>
                  <w:marRight w:val="0"/>
                  <w:marTop w:val="0"/>
                  <w:marBottom w:val="0"/>
                  <w:divBdr>
                    <w:top w:val="none" w:sz="0" w:space="0" w:color="auto"/>
                    <w:left w:val="none" w:sz="0" w:space="0" w:color="auto"/>
                    <w:bottom w:val="none" w:sz="0" w:space="0" w:color="auto"/>
                    <w:right w:val="none" w:sz="0" w:space="0" w:color="auto"/>
                  </w:divBdr>
                </w:div>
                <w:div w:id="890656339">
                  <w:marLeft w:val="0"/>
                  <w:marRight w:val="0"/>
                  <w:marTop w:val="0"/>
                  <w:marBottom w:val="0"/>
                  <w:divBdr>
                    <w:top w:val="none" w:sz="0" w:space="0" w:color="auto"/>
                    <w:left w:val="none" w:sz="0" w:space="0" w:color="auto"/>
                    <w:bottom w:val="none" w:sz="0" w:space="0" w:color="auto"/>
                    <w:right w:val="none" w:sz="0" w:space="0" w:color="auto"/>
                  </w:divBdr>
                </w:div>
                <w:div w:id="93944305">
                  <w:marLeft w:val="0"/>
                  <w:marRight w:val="0"/>
                  <w:marTop w:val="0"/>
                  <w:marBottom w:val="0"/>
                  <w:divBdr>
                    <w:top w:val="none" w:sz="0" w:space="0" w:color="auto"/>
                    <w:left w:val="none" w:sz="0" w:space="0" w:color="auto"/>
                    <w:bottom w:val="none" w:sz="0" w:space="0" w:color="auto"/>
                    <w:right w:val="none" w:sz="0" w:space="0" w:color="auto"/>
                  </w:divBdr>
                </w:div>
                <w:div w:id="2028288984">
                  <w:marLeft w:val="0"/>
                  <w:marRight w:val="0"/>
                  <w:marTop w:val="0"/>
                  <w:marBottom w:val="0"/>
                  <w:divBdr>
                    <w:top w:val="none" w:sz="0" w:space="0" w:color="auto"/>
                    <w:left w:val="none" w:sz="0" w:space="0" w:color="auto"/>
                    <w:bottom w:val="none" w:sz="0" w:space="0" w:color="auto"/>
                    <w:right w:val="none" w:sz="0" w:space="0" w:color="auto"/>
                  </w:divBdr>
                </w:div>
                <w:div w:id="268438764">
                  <w:marLeft w:val="0"/>
                  <w:marRight w:val="0"/>
                  <w:marTop w:val="0"/>
                  <w:marBottom w:val="0"/>
                  <w:divBdr>
                    <w:top w:val="none" w:sz="0" w:space="0" w:color="auto"/>
                    <w:left w:val="none" w:sz="0" w:space="0" w:color="auto"/>
                    <w:bottom w:val="none" w:sz="0" w:space="0" w:color="auto"/>
                    <w:right w:val="none" w:sz="0" w:space="0" w:color="auto"/>
                  </w:divBdr>
                </w:div>
                <w:div w:id="457796223">
                  <w:marLeft w:val="0"/>
                  <w:marRight w:val="0"/>
                  <w:marTop w:val="0"/>
                  <w:marBottom w:val="0"/>
                  <w:divBdr>
                    <w:top w:val="none" w:sz="0" w:space="0" w:color="auto"/>
                    <w:left w:val="none" w:sz="0" w:space="0" w:color="auto"/>
                    <w:bottom w:val="none" w:sz="0" w:space="0" w:color="auto"/>
                    <w:right w:val="none" w:sz="0" w:space="0" w:color="auto"/>
                  </w:divBdr>
                </w:div>
                <w:div w:id="62072334">
                  <w:marLeft w:val="0"/>
                  <w:marRight w:val="0"/>
                  <w:marTop w:val="0"/>
                  <w:marBottom w:val="0"/>
                  <w:divBdr>
                    <w:top w:val="none" w:sz="0" w:space="0" w:color="auto"/>
                    <w:left w:val="none" w:sz="0" w:space="0" w:color="auto"/>
                    <w:bottom w:val="none" w:sz="0" w:space="0" w:color="auto"/>
                    <w:right w:val="none" w:sz="0" w:space="0" w:color="auto"/>
                  </w:divBdr>
                </w:div>
                <w:div w:id="772359722">
                  <w:marLeft w:val="0"/>
                  <w:marRight w:val="0"/>
                  <w:marTop w:val="0"/>
                  <w:marBottom w:val="0"/>
                  <w:divBdr>
                    <w:top w:val="none" w:sz="0" w:space="0" w:color="auto"/>
                    <w:left w:val="none" w:sz="0" w:space="0" w:color="auto"/>
                    <w:bottom w:val="none" w:sz="0" w:space="0" w:color="auto"/>
                    <w:right w:val="none" w:sz="0" w:space="0" w:color="auto"/>
                  </w:divBdr>
                </w:div>
                <w:div w:id="2129422039">
                  <w:marLeft w:val="0"/>
                  <w:marRight w:val="0"/>
                  <w:marTop w:val="0"/>
                  <w:marBottom w:val="0"/>
                  <w:divBdr>
                    <w:top w:val="none" w:sz="0" w:space="0" w:color="auto"/>
                    <w:left w:val="none" w:sz="0" w:space="0" w:color="auto"/>
                    <w:bottom w:val="none" w:sz="0" w:space="0" w:color="auto"/>
                    <w:right w:val="none" w:sz="0" w:space="0" w:color="auto"/>
                  </w:divBdr>
                </w:div>
                <w:div w:id="810757593">
                  <w:marLeft w:val="0"/>
                  <w:marRight w:val="0"/>
                  <w:marTop w:val="0"/>
                  <w:marBottom w:val="0"/>
                  <w:divBdr>
                    <w:top w:val="none" w:sz="0" w:space="0" w:color="auto"/>
                    <w:left w:val="none" w:sz="0" w:space="0" w:color="auto"/>
                    <w:bottom w:val="none" w:sz="0" w:space="0" w:color="auto"/>
                    <w:right w:val="none" w:sz="0" w:space="0" w:color="auto"/>
                  </w:divBdr>
                </w:div>
                <w:div w:id="2028755467">
                  <w:marLeft w:val="0"/>
                  <w:marRight w:val="0"/>
                  <w:marTop w:val="0"/>
                  <w:marBottom w:val="0"/>
                  <w:divBdr>
                    <w:top w:val="none" w:sz="0" w:space="0" w:color="auto"/>
                    <w:left w:val="none" w:sz="0" w:space="0" w:color="auto"/>
                    <w:bottom w:val="none" w:sz="0" w:space="0" w:color="auto"/>
                    <w:right w:val="none" w:sz="0" w:space="0" w:color="auto"/>
                  </w:divBdr>
                </w:div>
                <w:div w:id="670375985">
                  <w:marLeft w:val="0"/>
                  <w:marRight w:val="0"/>
                  <w:marTop w:val="0"/>
                  <w:marBottom w:val="0"/>
                  <w:divBdr>
                    <w:top w:val="none" w:sz="0" w:space="0" w:color="auto"/>
                    <w:left w:val="none" w:sz="0" w:space="0" w:color="auto"/>
                    <w:bottom w:val="none" w:sz="0" w:space="0" w:color="auto"/>
                    <w:right w:val="none" w:sz="0" w:space="0" w:color="auto"/>
                  </w:divBdr>
                </w:div>
                <w:div w:id="1504515285">
                  <w:marLeft w:val="0"/>
                  <w:marRight w:val="0"/>
                  <w:marTop w:val="0"/>
                  <w:marBottom w:val="0"/>
                  <w:divBdr>
                    <w:top w:val="none" w:sz="0" w:space="0" w:color="auto"/>
                    <w:left w:val="none" w:sz="0" w:space="0" w:color="auto"/>
                    <w:bottom w:val="none" w:sz="0" w:space="0" w:color="auto"/>
                    <w:right w:val="none" w:sz="0" w:space="0" w:color="auto"/>
                  </w:divBdr>
                </w:div>
                <w:div w:id="961032956">
                  <w:marLeft w:val="0"/>
                  <w:marRight w:val="0"/>
                  <w:marTop w:val="0"/>
                  <w:marBottom w:val="0"/>
                  <w:divBdr>
                    <w:top w:val="none" w:sz="0" w:space="0" w:color="auto"/>
                    <w:left w:val="none" w:sz="0" w:space="0" w:color="auto"/>
                    <w:bottom w:val="none" w:sz="0" w:space="0" w:color="auto"/>
                    <w:right w:val="none" w:sz="0" w:space="0" w:color="auto"/>
                  </w:divBdr>
                </w:div>
                <w:div w:id="475991246">
                  <w:marLeft w:val="0"/>
                  <w:marRight w:val="0"/>
                  <w:marTop w:val="0"/>
                  <w:marBottom w:val="0"/>
                  <w:divBdr>
                    <w:top w:val="none" w:sz="0" w:space="0" w:color="auto"/>
                    <w:left w:val="none" w:sz="0" w:space="0" w:color="auto"/>
                    <w:bottom w:val="none" w:sz="0" w:space="0" w:color="auto"/>
                    <w:right w:val="none" w:sz="0" w:space="0" w:color="auto"/>
                  </w:divBdr>
                </w:div>
                <w:div w:id="1847010924">
                  <w:marLeft w:val="0"/>
                  <w:marRight w:val="0"/>
                  <w:marTop w:val="0"/>
                  <w:marBottom w:val="0"/>
                  <w:divBdr>
                    <w:top w:val="none" w:sz="0" w:space="0" w:color="auto"/>
                    <w:left w:val="none" w:sz="0" w:space="0" w:color="auto"/>
                    <w:bottom w:val="none" w:sz="0" w:space="0" w:color="auto"/>
                    <w:right w:val="none" w:sz="0" w:space="0" w:color="auto"/>
                  </w:divBdr>
                </w:div>
                <w:div w:id="659697228">
                  <w:marLeft w:val="0"/>
                  <w:marRight w:val="0"/>
                  <w:marTop w:val="0"/>
                  <w:marBottom w:val="0"/>
                  <w:divBdr>
                    <w:top w:val="none" w:sz="0" w:space="0" w:color="auto"/>
                    <w:left w:val="none" w:sz="0" w:space="0" w:color="auto"/>
                    <w:bottom w:val="none" w:sz="0" w:space="0" w:color="auto"/>
                    <w:right w:val="none" w:sz="0" w:space="0" w:color="auto"/>
                  </w:divBdr>
                </w:div>
                <w:div w:id="12130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89767">
          <w:marLeft w:val="0"/>
          <w:marRight w:val="0"/>
          <w:marTop w:val="0"/>
          <w:marBottom w:val="0"/>
          <w:divBdr>
            <w:top w:val="none" w:sz="0" w:space="0" w:color="auto"/>
            <w:left w:val="none" w:sz="0" w:space="0" w:color="auto"/>
            <w:bottom w:val="none" w:sz="0" w:space="0" w:color="auto"/>
            <w:right w:val="none" w:sz="0" w:space="0" w:color="auto"/>
          </w:divBdr>
        </w:div>
        <w:div w:id="1865753679">
          <w:marLeft w:val="0"/>
          <w:marRight w:val="0"/>
          <w:marTop w:val="0"/>
          <w:marBottom w:val="0"/>
          <w:divBdr>
            <w:top w:val="none" w:sz="0" w:space="0" w:color="auto"/>
            <w:left w:val="none" w:sz="0" w:space="0" w:color="auto"/>
            <w:bottom w:val="none" w:sz="0" w:space="0" w:color="auto"/>
            <w:right w:val="none" w:sz="0" w:space="0" w:color="auto"/>
          </w:divBdr>
        </w:div>
        <w:div w:id="565727880">
          <w:marLeft w:val="0"/>
          <w:marRight w:val="0"/>
          <w:marTop w:val="0"/>
          <w:marBottom w:val="0"/>
          <w:divBdr>
            <w:top w:val="none" w:sz="0" w:space="0" w:color="auto"/>
            <w:left w:val="none" w:sz="0" w:space="0" w:color="auto"/>
            <w:bottom w:val="none" w:sz="0" w:space="0" w:color="auto"/>
            <w:right w:val="none" w:sz="0" w:space="0" w:color="auto"/>
          </w:divBdr>
        </w:div>
        <w:div w:id="1352150834">
          <w:marLeft w:val="0"/>
          <w:marRight w:val="0"/>
          <w:marTop w:val="0"/>
          <w:marBottom w:val="0"/>
          <w:divBdr>
            <w:top w:val="none" w:sz="0" w:space="0" w:color="auto"/>
            <w:left w:val="none" w:sz="0" w:space="0" w:color="auto"/>
            <w:bottom w:val="none" w:sz="0" w:space="0" w:color="auto"/>
            <w:right w:val="none" w:sz="0" w:space="0" w:color="auto"/>
          </w:divBdr>
        </w:div>
        <w:div w:id="1551185451">
          <w:marLeft w:val="0"/>
          <w:marRight w:val="0"/>
          <w:marTop w:val="0"/>
          <w:marBottom w:val="0"/>
          <w:divBdr>
            <w:top w:val="none" w:sz="0" w:space="0" w:color="auto"/>
            <w:left w:val="none" w:sz="0" w:space="0" w:color="auto"/>
            <w:bottom w:val="none" w:sz="0" w:space="0" w:color="auto"/>
            <w:right w:val="none" w:sz="0" w:space="0" w:color="auto"/>
          </w:divBdr>
        </w:div>
        <w:div w:id="1447122625">
          <w:marLeft w:val="0"/>
          <w:marRight w:val="0"/>
          <w:marTop w:val="0"/>
          <w:marBottom w:val="0"/>
          <w:divBdr>
            <w:top w:val="none" w:sz="0" w:space="0" w:color="auto"/>
            <w:left w:val="none" w:sz="0" w:space="0" w:color="auto"/>
            <w:bottom w:val="none" w:sz="0" w:space="0" w:color="auto"/>
            <w:right w:val="none" w:sz="0" w:space="0" w:color="auto"/>
          </w:divBdr>
        </w:div>
        <w:div w:id="1493132423">
          <w:marLeft w:val="0"/>
          <w:marRight w:val="0"/>
          <w:marTop w:val="0"/>
          <w:marBottom w:val="0"/>
          <w:divBdr>
            <w:top w:val="none" w:sz="0" w:space="0" w:color="auto"/>
            <w:left w:val="none" w:sz="0" w:space="0" w:color="auto"/>
            <w:bottom w:val="none" w:sz="0" w:space="0" w:color="auto"/>
            <w:right w:val="none" w:sz="0" w:space="0" w:color="auto"/>
          </w:divBdr>
        </w:div>
        <w:div w:id="1506241519">
          <w:marLeft w:val="0"/>
          <w:marRight w:val="0"/>
          <w:marTop w:val="0"/>
          <w:marBottom w:val="0"/>
          <w:divBdr>
            <w:top w:val="none" w:sz="0" w:space="0" w:color="auto"/>
            <w:left w:val="none" w:sz="0" w:space="0" w:color="auto"/>
            <w:bottom w:val="none" w:sz="0" w:space="0" w:color="auto"/>
            <w:right w:val="none" w:sz="0" w:space="0" w:color="auto"/>
          </w:divBdr>
        </w:div>
        <w:div w:id="1267814776">
          <w:marLeft w:val="0"/>
          <w:marRight w:val="0"/>
          <w:marTop w:val="0"/>
          <w:marBottom w:val="0"/>
          <w:divBdr>
            <w:top w:val="none" w:sz="0" w:space="0" w:color="auto"/>
            <w:left w:val="none" w:sz="0" w:space="0" w:color="auto"/>
            <w:bottom w:val="none" w:sz="0" w:space="0" w:color="auto"/>
            <w:right w:val="none" w:sz="0" w:space="0" w:color="auto"/>
          </w:divBdr>
        </w:div>
        <w:div w:id="1727025728">
          <w:marLeft w:val="0"/>
          <w:marRight w:val="0"/>
          <w:marTop w:val="0"/>
          <w:marBottom w:val="0"/>
          <w:divBdr>
            <w:top w:val="none" w:sz="0" w:space="0" w:color="auto"/>
            <w:left w:val="none" w:sz="0" w:space="0" w:color="auto"/>
            <w:bottom w:val="none" w:sz="0" w:space="0" w:color="auto"/>
            <w:right w:val="none" w:sz="0" w:space="0" w:color="auto"/>
          </w:divBdr>
        </w:div>
        <w:div w:id="999117136">
          <w:marLeft w:val="0"/>
          <w:marRight w:val="0"/>
          <w:marTop w:val="0"/>
          <w:marBottom w:val="0"/>
          <w:divBdr>
            <w:top w:val="none" w:sz="0" w:space="0" w:color="auto"/>
            <w:left w:val="none" w:sz="0" w:space="0" w:color="auto"/>
            <w:bottom w:val="none" w:sz="0" w:space="0" w:color="auto"/>
            <w:right w:val="none" w:sz="0" w:space="0" w:color="auto"/>
          </w:divBdr>
        </w:div>
        <w:div w:id="1104112727">
          <w:marLeft w:val="0"/>
          <w:marRight w:val="0"/>
          <w:marTop w:val="0"/>
          <w:marBottom w:val="0"/>
          <w:divBdr>
            <w:top w:val="none" w:sz="0" w:space="0" w:color="auto"/>
            <w:left w:val="none" w:sz="0" w:space="0" w:color="auto"/>
            <w:bottom w:val="none" w:sz="0" w:space="0" w:color="auto"/>
            <w:right w:val="none" w:sz="0" w:space="0" w:color="auto"/>
          </w:divBdr>
        </w:div>
        <w:div w:id="1736197437">
          <w:marLeft w:val="0"/>
          <w:marRight w:val="0"/>
          <w:marTop w:val="0"/>
          <w:marBottom w:val="0"/>
          <w:divBdr>
            <w:top w:val="none" w:sz="0" w:space="0" w:color="auto"/>
            <w:left w:val="none" w:sz="0" w:space="0" w:color="auto"/>
            <w:bottom w:val="none" w:sz="0" w:space="0" w:color="auto"/>
            <w:right w:val="none" w:sz="0" w:space="0" w:color="auto"/>
          </w:divBdr>
        </w:div>
        <w:div w:id="222759344">
          <w:marLeft w:val="0"/>
          <w:marRight w:val="0"/>
          <w:marTop w:val="0"/>
          <w:marBottom w:val="0"/>
          <w:divBdr>
            <w:top w:val="none" w:sz="0" w:space="0" w:color="auto"/>
            <w:left w:val="none" w:sz="0" w:space="0" w:color="auto"/>
            <w:bottom w:val="none" w:sz="0" w:space="0" w:color="auto"/>
            <w:right w:val="none" w:sz="0" w:space="0" w:color="auto"/>
          </w:divBdr>
        </w:div>
        <w:div w:id="1815679994">
          <w:marLeft w:val="0"/>
          <w:marRight w:val="0"/>
          <w:marTop w:val="0"/>
          <w:marBottom w:val="0"/>
          <w:divBdr>
            <w:top w:val="none" w:sz="0" w:space="0" w:color="auto"/>
            <w:left w:val="none" w:sz="0" w:space="0" w:color="auto"/>
            <w:bottom w:val="none" w:sz="0" w:space="0" w:color="auto"/>
            <w:right w:val="none" w:sz="0" w:space="0" w:color="auto"/>
          </w:divBdr>
        </w:div>
        <w:div w:id="1191602969">
          <w:marLeft w:val="0"/>
          <w:marRight w:val="0"/>
          <w:marTop w:val="0"/>
          <w:marBottom w:val="0"/>
          <w:divBdr>
            <w:top w:val="none" w:sz="0" w:space="0" w:color="auto"/>
            <w:left w:val="none" w:sz="0" w:space="0" w:color="auto"/>
            <w:bottom w:val="none" w:sz="0" w:space="0" w:color="auto"/>
            <w:right w:val="none" w:sz="0" w:space="0" w:color="auto"/>
          </w:divBdr>
        </w:div>
        <w:div w:id="1845974396">
          <w:marLeft w:val="0"/>
          <w:marRight w:val="0"/>
          <w:marTop w:val="0"/>
          <w:marBottom w:val="0"/>
          <w:divBdr>
            <w:top w:val="none" w:sz="0" w:space="0" w:color="auto"/>
            <w:left w:val="none" w:sz="0" w:space="0" w:color="auto"/>
            <w:bottom w:val="none" w:sz="0" w:space="0" w:color="auto"/>
            <w:right w:val="none" w:sz="0" w:space="0" w:color="auto"/>
          </w:divBdr>
        </w:div>
        <w:div w:id="1757752299">
          <w:marLeft w:val="0"/>
          <w:marRight w:val="0"/>
          <w:marTop w:val="0"/>
          <w:marBottom w:val="0"/>
          <w:divBdr>
            <w:top w:val="none" w:sz="0" w:space="0" w:color="auto"/>
            <w:left w:val="none" w:sz="0" w:space="0" w:color="auto"/>
            <w:bottom w:val="none" w:sz="0" w:space="0" w:color="auto"/>
            <w:right w:val="none" w:sz="0" w:space="0" w:color="auto"/>
          </w:divBdr>
        </w:div>
        <w:div w:id="53428424">
          <w:marLeft w:val="0"/>
          <w:marRight w:val="0"/>
          <w:marTop w:val="0"/>
          <w:marBottom w:val="0"/>
          <w:divBdr>
            <w:top w:val="none" w:sz="0" w:space="0" w:color="auto"/>
            <w:left w:val="none" w:sz="0" w:space="0" w:color="auto"/>
            <w:bottom w:val="none" w:sz="0" w:space="0" w:color="auto"/>
            <w:right w:val="none" w:sz="0" w:space="0" w:color="auto"/>
          </w:divBdr>
        </w:div>
        <w:div w:id="1840853724">
          <w:marLeft w:val="0"/>
          <w:marRight w:val="0"/>
          <w:marTop w:val="0"/>
          <w:marBottom w:val="0"/>
          <w:divBdr>
            <w:top w:val="none" w:sz="0" w:space="0" w:color="auto"/>
            <w:left w:val="none" w:sz="0" w:space="0" w:color="auto"/>
            <w:bottom w:val="none" w:sz="0" w:space="0" w:color="auto"/>
            <w:right w:val="none" w:sz="0" w:space="0" w:color="auto"/>
          </w:divBdr>
        </w:div>
        <w:div w:id="1767995056">
          <w:marLeft w:val="0"/>
          <w:marRight w:val="0"/>
          <w:marTop w:val="0"/>
          <w:marBottom w:val="0"/>
          <w:divBdr>
            <w:top w:val="none" w:sz="0" w:space="0" w:color="auto"/>
            <w:left w:val="none" w:sz="0" w:space="0" w:color="auto"/>
            <w:bottom w:val="none" w:sz="0" w:space="0" w:color="auto"/>
            <w:right w:val="none" w:sz="0" w:space="0" w:color="auto"/>
          </w:divBdr>
        </w:div>
        <w:div w:id="1028719100">
          <w:marLeft w:val="0"/>
          <w:marRight w:val="0"/>
          <w:marTop w:val="0"/>
          <w:marBottom w:val="0"/>
          <w:divBdr>
            <w:top w:val="none" w:sz="0" w:space="0" w:color="auto"/>
            <w:left w:val="none" w:sz="0" w:space="0" w:color="auto"/>
            <w:bottom w:val="none" w:sz="0" w:space="0" w:color="auto"/>
            <w:right w:val="none" w:sz="0" w:space="0" w:color="auto"/>
          </w:divBdr>
        </w:div>
        <w:div w:id="2085644165">
          <w:marLeft w:val="0"/>
          <w:marRight w:val="0"/>
          <w:marTop w:val="0"/>
          <w:marBottom w:val="0"/>
          <w:divBdr>
            <w:top w:val="none" w:sz="0" w:space="0" w:color="auto"/>
            <w:left w:val="none" w:sz="0" w:space="0" w:color="auto"/>
            <w:bottom w:val="none" w:sz="0" w:space="0" w:color="auto"/>
            <w:right w:val="none" w:sz="0" w:space="0" w:color="auto"/>
          </w:divBdr>
        </w:div>
        <w:div w:id="373430394">
          <w:marLeft w:val="0"/>
          <w:marRight w:val="0"/>
          <w:marTop w:val="0"/>
          <w:marBottom w:val="0"/>
          <w:divBdr>
            <w:top w:val="none" w:sz="0" w:space="0" w:color="auto"/>
            <w:left w:val="none" w:sz="0" w:space="0" w:color="auto"/>
            <w:bottom w:val="none" w:sz="0" w:space="0" w:color="auto"/>
            <w:right w:val="none" w:sz="0" w:space="0" w:color="auto"/>
          </w:divBdr>
        </w:div>
        <w:div w:id="1323000842">
          <w:marLeft w:val="0"/>
          <w:marRight w:val="0"/>
          <w:marTop w:val="0"/>
          <w:marBottom w:val="0"/>
          <w:divBdr>
            <w:top w:val="none" w:sz="0" w:space="0" w:color="auto"/>
            <w:left w:val="none" w:sz="0" w:space="0" w:color="auto"/>
            <w:bottom w:val="none" w:sz="0" w:space="0" w:color="auto"/>
            <w:right w:val="none" w:sz="0" w:space="0" w:color="auto"/>
          </w:divBdr>
        </w:div>
        <w:div w:id="1830172339">
          <w:marLeft w:val="0"/>
          <w:marRight w:val="0"/>
          <w:marTop w:val="0"/>
          <w:marBottom w:val="0"/>
          <w:divBdr>
            <w:top w:val="none" w:sz="0" w:space="0" w:color="auto"/>
            <w:left w:val="none" w:sz="0" w:space="0" w:color="auto"/>
            <w:bottom w:val="none" w:sz="0" w:space="0" w:color="auto"/>
            <w:right w:val="none" w:sz="0" w:space="0" w:color="auto"/>
          </w:divBdr>
        </w:div>
        <w:div w:id="1260484368">
          <w:marLeft w:val="0"/>
          <w:marRight w:val="0"/>
          <w:marTop w:val="0"/>
          <w:marBottom w:val="0"/>
          <w:divBdr>
            <w:top w:val="none" w:sz="0" w:space="0" w:color="auto"/>
            <w:left w:val="none" w:sz="0" w:space="0" w:color="auto"/>
            <w:bottom w:val="none" w:sz="0" w:space="0" w:color="auto"/>
            <w:right w:val="none" w:sz="0" w:space="0" w:color="auto"/>
          </w:divBdr>
        </w:div>
        <w:div w:id="189533988">
          <w:marLeft w:val="0"/>
          <w:marRight w:val="0"/>
          <w:marTop w:val="0"/>
          <w:marBottom w:val="0"/>
          <w:divBdr>
            <w:top w:val="none" w:sz="0" w:space="0" w:color="auto"/>
            <w:left w:val="none" w:sz="0" w:space="0" w:color="auto"/>
            <w:bottom w:val="none" w:sz="0" w:space="0" w:color="auto"/>
            <w:right w:val="none" w:sz="0" w:space="0" w:color="auto"/>
          </w:divBdr>
        </w:div>
        <w:div w:id="1921870392">
          <w:marLeft w:val="0"/>
          <w:marRight w:val="0"/>
          <w:marTop w:val="0"/>
          <w:marBottom w:val="0"/>
          <w:divBdr>
            <w:top w:val="none" w:sz="0" w:space="0" w:color="auto"/>
            <w:left w:val="none" w:sz="0" w:space="0" w:color="auto"/>
            <w:bottom w:val="none" w:sz="0" w:space="0" w:color="auto"/>
            <w:right w:val="none" w:sz="0" w:space="0" w:color="auto"/>
          </w:divBdr>
        </w:div>
        <w:div w:id="1064839028">
          <w:marLeft w:val="0"/>
          <w:marRight w:val="0"/>
          <w:marTop w:val="0"/>
          <w:marBottom w:val="0"/>
          <w:divBdr>
            <w:top w:val="none" w:sz="0" w:space="0" w:color="auto"/>
            <w:left w:val="none" w:sz="0" w:space="0" w:color="auto"/>
            <w:bottom w:val="none" w:sz="0" w:space="0" w:color="auto"/>
            <w:right w:val="none" w:sz="0" w:space="0" w:color="auto"/>
          </w:divBdr>
        </w:div>
        <w:div w:id="1691030354">
          <w:marLeft w:val="0"/>
          <w:marRight w:val="0"/>
          <w:marTop w:val="0"/>
          <w:marBottom w:val="0"/>
          <w:divBdr>
            <w:top w:val="none" w:sz="0" w:space="0" w:color="auto"/>
            <w:left w:val="none" w:sz="0" w:space="0" w:color="auto"/>
            <w:bottom w:val="none" w:sz="0" w:space="0" w:color="auto"/>
            <w:right w:val="none" w:sz="0" w:space="0" w:color="auto"/>
          </w:divBdr>
        </w:div>
        <w:div w:id="425618962">
          <w:marLeft w:val="0"/>
          <w:marRight w:val="0"/>
          <w:marTop w:val="0"/>
          <w:marBottom w:val="0"/>
          <w:divBdr>
            <w:top w:val="none" w:sz="0" w:space="0" w:color="auto"/>
            <w:left w:val="none" w:sz="0" w:space="0" w:color="auto"/>
            <w:bottom w:val="none" w:sz="0" w:space="0" w:color="auto"/>
            <w:right w:val="none" w:sz="0" w:space="0" w:color="auto"/>
          </w:divBdr>
        </w:div>
        <w:div w:id="162942620">
          <w:marLeft w:val="0"/>
          <w:marRight w:val="0"/>
          <w:marTop w:val="0"/>
          <w:marBottom w:val="0"/>
          <w:divBdr>
            <w:top w:val="none" w:sz="0" w:space="0" w:color="auto"/>
            <w:left w:val="none" w:sz="0" w:space="0" w:color="auto"/>
            <w:bottom w:val="none" w:sz="0" w:space="0" w:color="auto"/>
            <w:right w:val="none" w:sz="0" w:space="0" w:color="auto"/>
          </w:divBdr>
        </w:div>
        <w:div w:id="1870606646">
          <w:marLeft w:val="0"/>
          <w:marRight w:val="0"/>
          <w:marTop w:val="0"/>
          <w:marBottom w:val="0"/>
          <w:divBdr>
            <w:top w:val="none" w:sz="0" w:space="0" w:color="auto"/>
            <w:left w:val="none" w:sz="0" w:space="0" w:color="auto"/>
            <w:bottom w:val="none" w:sz="0" w:space="0" w:color="auto"/>
            <w:right w:val="none" w:sz="0" w:space="0" w:color="auto"/>
          </w:divBdr>
        </w:div>
        <w:div w:id="1947303918">
          <w:marLeft w:val="0"/>
          <w:marRight w:val="0"/>
          <w:marTop w:val="0"/>
          <w:marBottom w:val="0"/>
          <w:divBdr>
            <w:top w:val="none" w:sz="0" w:space="0" w:color="auto"/>
            <w:left w:val="none" w:sz="0" w:space="0" w:color="auto"/>
            <w:bottom w:val="none" w:sz="0" w:space="0" w:color="auto"/>
            <w:right w:val="none" w:sz="0" w:space="0" w:color="auto"/>
          </w:divBdr>
        </w:div>
        <w:div w:id="2061051651">
          <w:marLeft w:val="0"/>
          <w:marRight w:val="0"/>
          <w:marTop w:val="0"/>
          <w:marBottom w:val="0"/>
          <w:divBdr>
            <w:top w:val="none" w:sz="0" w:space="0" w:color="auto"/>
            <w:left w:val="none" w:sz="0" w:space="0" w:color="auto"/>
            <w:bottom w:val="none" w:sz="0" w:space="0" w:color="auto"/>
            <w:right w:val="none" w:sz="0" w:space="0" w:color="auto"/>
          </w:divBdr>
        </w:div>
        <w:div w:id="1928463668">
          <w:marLeft w:val="0"/>
          <w:marRight w:val="0"/>
          <w:marTop w:val="0"/>
          <w:marBottom w:val="0"/>
          <w:divBdr>
            <w:top w:val="none" w:sz="0" w:space="0" w:color="auto"/>
            <w:left w:val="none" w:sz="0" w:space="0" w:color="auto"/>
            <w:bottom w:val="none" w:sz="0" w:space="0" w:color="auto"/>
            <w:right w:val="none" w:sz="0" w:space="0" w:color="auto"/>
          </w:divBdr>
        </w:div>
        <w:div w:id="1716537926">
          <w:marLeft w:val="0"/>
          <w:marRight w:val="0"/>
          <w:marTop w:val="0"/>
          <w:marBottom w:val="0"/>
          <w:divBdr>
            <w:top w:val="none" w:sz="0" w:space="0" w:color="auto"/>
            <w:left w:val="none" w:sz="0" w:space="0" w:color="auto"/>
            <w:bottom w:val="none" w:sz="0" w:space="0" w:color="auto"/>
            <w:right w:val="none" w:sz="0" w:space="0" w:color="auto"/>
          </w:divBdr>
        </w:div>
        <w:div w:id="32847885">
          <w:marLeft w:val="0"/>
          <w:marRight w:val="0"/>
          <w:marTop w:val="0"/>
          <w:marBottom w:val="0"/>
          <w:divBdr>
            <w:top w:val="none" w:sz="0" w:space="0" w:color="auto"/>
            <w:left w:val="none" w:sz="0" w:space="0" w:color="auto"/>
            <w:bottom w:val="none" w:sz="0" w:space="0" w:color="auto"/>
            <w:right w:val="none" w:sz="0" w:space="0" w:color="auto"/>
          </w:divBdr>
        </w:div>
        <w:div w:id="675153589">
          <w:marLeft w:val="0"/>
          <w:marRight w:val="0"/>
          <w:marTop w:val="0"/>
          <w:marBottom w:val="0"/>
          <w:divBdr>
            <w:top w:val="none" w:sz="0" w:space="0" w:color="auto"/>
            <w:left w:val="none" w:sz="0" w:space="0" w:color="auto"/>
            <w:bottom w:val="none" w:sz="0" w:space="0" w:color="auto"/>
            <w:right w:val="none" w:sz="0" w:space="0" w:color="auto"/>
          </w:divBdr>
        </w:div>
        <w:div w:id="1412122240">
          <w:marLeft w:val="0"/>
          <w:marRight w:val="0"/>
          <w:marTop w:val="0"/>
          <w:marBottom w:val="0"/>
          <w:divBdr>
            <w:top w:val="none" w:sz="0" w:space="0" w:color="auto"/>
            <w:left w:val="none" w:sz="0" w:space="0" w:color="auto"/>
            <w:bottom w:val="none" w:sz="0" w:space="0" w:color="auto"/>
            <w:right w:val="none" w:sz="0" w:space="0" w:color="auto"/>
          </w:divBdr>
        </w:div>
        <w:div w:id="2367855">
          <w:marLeft w:val="0"/>
          <w:marRight w:val="0"/>
          <w:marTop w:val="0"/>
          <w:marBottom w:val="0"/>
          <w:divBdr>
            <w:top w:val="none" w:sz="0" w:space="0" w:color="auto"/>
            <w:left w:val="none" w:sz="0" w:space="0" w:color="auto"/>
            <w:bottom w:val="none" w:sz="0" w:space="0" w:color="auto"/>
            <w:right w:val="none" w:sz="0" w:space="0" w:color="auto"/>
          </w:divBdr>
        </w:div>
        <w:div w:id="1368681549">
          <w:marLeft w:val="0"/>
          <w:marRight w:val="0"/>
          <w:marTop w:val="0"/>
          <w:marBottom w:val="0"/>
          <w:divBdr>
            <w:top w:val="none" w:sz="0" w:space="0" w:color="auto"/>
            <w:left w:val="none" w:sz="0" w:space="0" w:color="auto"/>
            <w:bottom w:val="none" w:sz="0" w:space="0" w:color="auto"/>
            <w:right w:val="none" w:sz="0" w:space="0" w:color="auto"/>
          </w:divBdr>
        </w:div>
        <w:div w:id="250159556">
          <w:marLeft w:val="0"/>
          <w:marRight w:val="0"/>
          <w:marTop w:val="0"/>
          <w:marBottom w:val="0"/>
          <w:divBdr>
            <w:top w:val="none" w:sz="0" w:space="0" w:color="auto"/>
            <w:left w:val="none" w:sz="0" w:space="0" w:color="auto"/>
            <w:bottom w:val="none" w:sz="0" w:space="0" w:color="auto"/>
            <w:right w:val="none" w:sz="0" w:space="0" w:color="auto"/>
          </w:divBdr>
        </w:div>
        <w:div w:id="1894268038">
          <w:marLeft w:val="0"/>
          <w:marRight w:val="0"/>
          <w:marTop w:val="0"/>
          <w:marBottom w:val="0"/>
          <w:divBdr>
            <w:top w:val="none" w:sz="0" w:space="0" w:color="auto"/>
            <w:left w:val="none" w:sz="0" w:space="0" w:color="auto"/>
            <w:bottom w:val="none" w:sz="0" w:space="0" w:color="auto"/>
            <w:right w:val="none" w:sz="0" w:space="0" w:color="auto"/>
          </w:divBdr>
        </w:div>
        <w:div w:id="747576137">
          <w:marLeft w:val="0"/>
          <w:marRight w:val="0"/>
          <w:marTop w:val="0"/>
          <w:marBottom w:val="0"/>
          <w:divBdr>
            <w:top w:val="none" w:sz="0" w:space="0" w:color="auto"/>
            <w:left w:val="none" w:sz="0" w:space="0" w:color="auto"/>
            <w:bottom w:val="none" w:sz="0" w:space="0" w:color="auto"/>
            <w:right w:val="none" w:sz="0" w:space="0" w:color="auto"/>
          </w:divBdr>
        </w:div>
        <w:div w:id="2009478075">
          <w:marLeft w:val="0"/>
          <w:marRight w:val="0"/>
          <w:marTop w:val="0"/>
          <w:marBottom w:val="0"/>
          <w:divBdr>
            <w:top w:val="none" w:sz="0" w:space="0" w:color="auto"/>
            <w:left w:val="none" w:sz="0" w:space="0" w:color="auto"/>
            <w:bottom w:val="none" w:sz="0" w:space="0" w:color="auto"/>
            <w:right w:val="none" w:sz="0" w:space="0" w:color="auto"/>
          </w:divBdr>
        </w:div>
        <w:div w:id="333073369">
          <w:marLeft w:val="0"/>
          <w:marRight w:val="0"/>
          <w:marTop w:val="0"/>
          <w:marBottom w:val="0"/>
          <w:divBdr>
            <w:top w:val="none" w:sz="0" w:space="0" w:color="auto"/>
            <w:left w:val="none" w:sz="0" w:space="0" w:color="auto"/>
            <w:bottom w:val="none" w:sz="0" w:space="0" w:color="auto"/>
            <w:right w:val="none" w:sz="0" w:space="0" w:color="auto"/>
          </w:divBdr>
        </w:div>
        <w:div w:id="727798252">
          <w:marLeft w:val="0"/>
          <w:marRight w:val="0"/>
          <w:marTop w:val="0"/>
          <w:marBottom w:val="0"/>
          <w:divBdr>
            <w:top w:val="none" w:sz="0" w:space="0" w:color="auto"/>
            <w:left w:val="none" w:sz="0" w:space="0" w:color="auto"/>
            <w:bottom w:val="none" w:sz="0" w:space="0" w:color="auto"/>
            <w:right w:val="none" w:sz="0" w:space="0" w:color="auto"/>
          </w:divBdr>
        </w:div>
        <w:div w:id="1180050155">
          <w:marLeft w:val="0"/>
          <w:marRight w:val="0"/>
          <w:marTop w:val="0"/>
          <w:marBottom w:val="0"/>
          <w:divBdr>
            <w:top w:val="none" w:sz="0" w:space="0" w:color="auto"/>
            <w:left w:val="none" w:sz="0" w:space="0" w:color="auto"/>
            <w:bottom w:val="none" w:sz="0" w:space="0" w:color="auto"/>
            <w:right w:val="none" w:sz="0" w:space="0" w:color="auto"/>
          </w:divBdr>
        </w:div>
        <w:div w:id="1875999016">
          <w:marLeft w:val="0"/>
          <w:marRight w:val="0"/>
          <w:marTop w:val="0"/>
          <w:marBottom w:val="0"/>
          <w:divBdr>
            <w:top w:val="none" w:sz="0" w:space="0" w:color="auto"/>
            <w:left w:val="none" w:sz="0" w:space="0" w:color="auto"/>
            <w:bottom w:val="none" w:sz="0" w:space="0" w:color="auto"/>
            <w:right w:val="none" w:sz="0" w:space="0" w:color="auto"/>
          </w:divBdr>
        </w:div>
        <w:div w:id="2130051116">
          <w:marLeft w:val="0"/>
          <w:marRight w:val="0"/>
          <w:marTop w:val="0"/>
          <w:marBottom w:val="0"/>
          <w:divBdr>
            <w:top w:val="none" w:sz="0" w:space="0" w:color="auto"/>
            <w:left w:val="none" w:sz="0" w:space="0" w:color="auto"/>
            <w:bottom w:val="none" w:sz="0" w:space="0" w:color="auto"/>
            <w:right w:val="none" w:sz="0" w:space="0" w:color="auto"/>
          </w:divBdr>
        </w:div>
        <w:div w:id="1314218958">
          <w:marLeft w:val="0"/>
          <w:marRight w:val="0"/>
          <w:marTop w:val="0"/>
          <w:marBottom w:val="0"/>
          <w:divBdr>
            <w:top w:val="none" w:sz="0" w:space="0" w:color="auto"/>
            <w:left w:val="none" w:sz="0" w:space="0" w:color="auto"/>
            <w:bottom w:val="none" w:sz="0" w:space="0" w:color="auto"/>
            <w:right w:val="none" w:sz="0" w:space="0" w:color="auto"/>
          </w:divBdr>
        </w:div>
        <w:div w:id="1857233417">
          <w:marLeft w:val="0"/>
          <w:marRight w:val="0"/>
          <w:marTop w:val="0"/>
          <w:marBottom w:val="0"/>
          <w:divBdr>
            <w:top w:val="none" w:sz="0" w:space="0" w:color="auto"/>
            <w:left w:val="none" w:sz="0" w:space="0" w:color="auto"/>
            <w:bottom w:val="none" w:sz="0" w:space="0" w:color="auto"/>
            <w:right w:val="none" w:sz="0" w:space="0" w:color="auto"/>
          </w:divBdr>
        </w:div>
        <w:div w:id="483814903">
          <w:marLeft w:val="0"/>
          <w:marRight w:val="0"/>
          <w:marTop w:val="0"/>
          <w:marBottom w:val="0"/>
          <w:divBdr>
            <w:top w:val="none" w:sz="0" w:space="0" w:color="auto"/>
            <w:left w:val="none" w:sz="0" w:space="0" w:color="auto"/>
            <w:bottom w:val="none" w:sz="0" w:space="0" w:color="auto"/>
            <w:right w:val="none" w:sz="0" w:space="0" w:color="auto"/>
          </w:divBdr>
        </w:div>
        <w:div w:id="2034570514">
          <w:marLeft w:val="0"/>
          <w:marRight w:val="0"/>
          <w:marTop w:val="0"/>
          <w:marBottom w:val="0"/>
          <w:divBdr>
            <w:top w:val="none" w:sz="0" w:space="0" w:color="auto"/>
            <w:left w:val="none" w:sz="0" w:space="0" w:color="auto"/>
            <w:bottom w:val="none" w:sz="0" w:space="0" w:color="auto"/>
            <w:right w:val="none" w:sz="0" w:space="0" w:color="auto"/>
          </w:divBdr>
        </w:div>
        <w:div w:id="1602833843">
          <w:marLeft w:val="0"/>
          <w:marRight w:val="0"/>
          <w:marTop w:val="0"/>
          <w:marBottom w:val="0"/>
          <w:divBdr>
            <w:top w:val="none" w:sz="0" w:space="0" w:color="auto"/>
            <w:left w:val="none" w:sz="0" w:space="0" w:color="auto"/>
            <w:bottom w:val="none" w:sz="0" w:space="0" w:color="auto"/>
            <w:right w:val="none" w:sz="0" w:space="0" w:color="auto"/>
          </w:divBdr>
        </w:div>
        <w:div w:id="1311206395">
          <w:marLeft w:val="0"/>
          <w:marRight w:val="0"/>
          <w:marTop w:val="0"/>
          <w:marBottom w:val="0"/>
          <w:divBdr>
            <w:top w:val="none" w:sz="0" w:space="0" w:color="auto"/>
            <w:left w:val="none" w:sz="0" w:space="0" w:color="auto"/>
            <w:bottom w:val="none" w:sz="0" w:space="0" w:color="auto"/>
            <w:right w:val="none" w:sz="0" w:space="0" w:color="auto"/>
          </w:divBdr>
        </w:div>
        <w:div w:id="1915429844">
          <w:marLeft w:val="0"/>
          <w:marRight w:val="0"/>
          <w:marTop w:val="0"/>
          <w:marBottom w:val="0"/>
          <w:divBdr>
            <w:top w:val="none" w:sz="0" w:space="0" w:color="auto"/>
            <w:left w:val="none" w:sz="0" w:space="0" w:color="auto"/>
            <w:bottom w:val="none" w:sz="0" w:space="0" w:color="auto"/>
            <w:right w:val="none" w:sz="0" w:space="0" w:color="auto"/>
          </w:divBdr>
        </w:div>
        <w:div w:id="1557400177">
          <w:marLeft w:val="0"/>
          <w:marRight w:val="0"/>
          <w:marTop w:val="0"/>
          <w:marBottom w:val="0"/>
          <w:divBdr>
            <w:top w:val="none" w:sz="0" w:space="0" w:color="auto"/>
            <w:left w:val="none" w:sz="0" w:space="0" w:color="auto"/>
            <w:bottom w:val="none" w:sz="0" w:space="0" w:color="auto"/>
            <w:right w:val="none" w:sz="0" w:space="0" w:color="auto"/>
          </w:divBdr>
        </w:div>
        <w:div w:id="1105273811">
          <w:marLeft w:val="0"/>
          <w:marRight w:val="0"/>
          <w:marTop w:val="0"/>
          <w:marBottom w:val="0"/>
          <w:divBdr>
            <w:top w:val="none" w:sz="0" w:space="0" w:color="auto"/>
            <w:left w:val="none" w:sz="0" w:space="0" w:color="auto"/>
            <w:bottom w:val="none" w:sz="0" w:space="0" w:color="auto"/>
            <w:right w:val="none" w:sz="0" w:space="0" w:color="auto"/>
          </w:divBdr>
        </w:div>
        <w:div w:id="15276902">
          <w:marLeft w:val="0"/>
          <w:marRight w:val="0"/>
          <w:marTop w:val="0"/>
          <w:marBottom w:val="0"/>
          <w:divBdr>
            <w:top w:val="none" w:sz="0" w:space="0" w:color="auto"/>
            <w:left w:val="none" w:sz="0" w:space="0" w:color="auto"/>
            <w:bottom w:val="none" w:sz="0" w:space="0" w:color="auto"/>
            <w:right w:val="none" w:sz="0" w:space="0" w:color="auto"/>
          </w:divBdr>
        </w:div>
        <w:div w:id="1116365699">
          <w:marLeft w:val="0"/>
          <w:marRight w:val="0"/>
          <w:marTop w:val="0"/>
          <w:marBottom w:val="0"/>
          <w:divBdr>
            <w:top w:val="none" w:sz="0" w:space="0" w:color="auto"/>
            <w:left w:val="none" w:sz="0" w:space="0" w:color="auto"/>
            <w:bottom w:val="none" w:sz="0" w:space="0" w:color="auto"/>
            <w:right w:val="none" w:sz="0" w:space="0" w:color="auto"/>
          </w:divBdr>
        </w:div>
        <w:div w:id="377899189">
          <w:marLeft w:val="0"/>
          <w:marRight w:val="0"/>
          <w:marTop w:val="0"/>
          <w:marBottom w:val="0"/>
          <w:divBdr>
            <w:top w:val="none" w:sz="0" w:space="0" w:color="auto"/>
            <w:left w:val="none" w:sz="0" w:space="0" w:color="auto"/>
            <w:bottom w:val="none" w:sz="0" w:space="0" w:color="auto"/>
            <w:right w:val="none" w:sz="0" w:space="0" w:color="auto"/>
          </w:divBdr>
        </w:div>
        <w:div w:id="217086486">
          <w:marLeft w:val="0"/>
          <w:marRight w:val="0"/>
          <w:marTop w:val="0"/>
          <w:marBottom w:val="0"/>
          <w:divBdr>
            <w:top w:val="none" w:sz="0" w:space="0" w:color="auto"/>
            <w:left w:val="none" w:sz="0" w:space="0" w:color="auto"/>
            <w:bottom w:val="none" w:sz="0" w:space="0" w:color="auto"/>
            <w:right w:val="none" w:sz="0" w:space="0" w:color="auto"/>
          </w:divBdr>
        </w:div>
        <w:div w:id="1847088939">
          <w:marLeft w:val="0"/>
          <w:marRight w:val="0"/>
          <w:marTop w:val="0"/>
          <w:marBottom w:val="0"/>
          <w:divBdr>
            <w:top w:val="none" w:sz="0" w:space="0" w:color="auto"/>
            <w:left w:val="none" w:sz="0" w:space="0" w:color="auto"/>
            <w:bottom w:val="none" w:sz="0" w:space="0" w:color="auto"/>
            <w:right w:val="none" w:sz="0" w:space="0" w:color="auto"/>
          </w:divBdr>
        </w:div>
        <w:div w:id="330837108">
          <w:marLeft w:val="0"/>
          <w:marRight w:val="0"/>
          <w:marTop w:val="0"/>
          <w:marBottom w:val="0"/>
          <w:divBdr>
            <w:top w:val="none" w:sz="0" w:space="0" w:color="auto"/>
            <w:left w:val="none" w:sz="0" w:space="0" w:color="auto"/>
            <w:bottom w:val="none" w:sz="0" w:space="0" w:color="auto"/>
            <w:right w:val="none" w:sz="0" w:space="0" w:color="auto"/>
          </w:divBdr>
        </w:div>
        <w:div w:id="89394932">
          <w:marLeft w:val="0"/>
          <w:marRight w:val="0"/>
          <w:marTop w:val="0"/>
          <w:marBottom w:val="0"/>
          <w:divBdr>
            <w:top w:val="none" w:sz="0" w:space="0" w:color="auto"/>
            <w:left w:val="none" w:sz="0" w:space="0" w:color="auto"/>
            <w:bottom w:val="none" w:sz="0" w:space="0" w:color="auto"/>
            <w:right w:val="none" w:sz="0" w:space="0" w:color="auto"/>
          </w:divBdr>
        </w:div>
        <w:div w:id="1063916130">
          <w:marLeft w:val="0"/>
          <w:marRight w:val="0"/>
          <w:marTop w:val="0"/>
          <w:marBottom w:val="0"/>
          <w:divBdr>
            <w:top w:val="none" w:sz="0" w:space="0" w:color="auto"/>
            <w:left w:val="none" w:sz="0" w:space="0" w:color="auto"/>
            <w:bottom w:val="none" w:sz="0" w:space="0" w:color="auto"/>
            <w:right w:val="none" w:sz="0" w:space="0" w:color="auto"/>
          </w:divBdr>
        </w:div>
        <w:div w:id="284309777">
          <w:marLeft w:val="0"/>
          <w:marRight w:val="0"/>
          <w:marTop w:val="0"/>
          <w:marBottom w:val="0"/>
          <w:divBdr>
            <w:top w:val="none" w:sz="0" w:space="0" w:color="auto"/>
            <w:left w:val="none" w:sz="0" w:space="0" w:color="auto"/>
            <w:bottom w:val="none" w:sz="0" w:space="0" w:color="auto"/>
            <w:right w:val="none" w:sz="0" w:space="0" w:color="auto"/>
          </w:divBdr>
        </w:div>
        <w:div w:id="417337229">
          <w:marLeft w:val="0"/>
          <w:marRight w:val="0"/>
          <w:marTop w:val="0"/>
          <w:marBottom w:val="0"/>
          <w:divBdr>
            <w:top w:val="none" w:sz="0" w:space="0" w:color="auto"/>
            <w:left w:val="none" w:sz="0" w:space="0" w:color="auto"/>
            <w:bottom w:val="none" w:sz="0" w:space="0" w:color="auto"/>
            <w:right w:val="none" w:sz="0" w:space="0" w:color="auto"/>
          </w:divBdr>
        </w:div>
        <w:div w:id="534970903">
          <w:marLeft w:val="0"/>
          <w:marRight w:val="0"/>
          <w:marTop w:val="0"/>
          <w:marBottom w:val="0"/>
          <w:divBdr>
            <w:top w:val="none" w:sz="0" w:space="0" w:color="auto"/>
            <w:left w:val="none" w:sz="0" w:space="0" w:color="auto"/>
            <w:bottom w:val="none" w:sz="0" w:space="0" w:color="auto"/>
            <w:right w:val="none" w:sz="0" w:space="0" w:color="auto"/>
          </w:divBdr>
        </w:div>
        <w:div w:id="1466506168">
          <w:marLeft w:val="0"/>
          <w:marRight w:val="0"/>
          <w:marTop w:val="0"/>
          <w:marBottom w:val="0"/>
          <w:divBdr>
            <w:top w:val="none" w:sz="0" w:space="0" w:color="auto"/>
            <w:left w:val="none" w:sz="0" w:space="0" w:color="auto"/>
            <w:bottom w:val="none" w:sz="0" w:space="0" w:color="auto"/>
            <w:right w:val="none" w:sz="0" w:space="0" w:color="auto"/>
          </w:divBdr>
        </w:div>
        <w:div w:id="1219122616">
          <w:marLeft w:val="0"/>
          <w:marRight w:val="0"/>
          <w:marTop w:val="0"/>
          <w:marBottom w:val="0"/>
          <w:divBdr>
            <w:top w:val="none" w:sz="0" w:space="0" w:color="auto"/>
            <w:left w:val="none" w:sz="0" w:space="0" w:color="auto"/>
            <w:bottom w:val="none" w:sz="0" w:space="0" w:color="auto"/>
            <w:right w:val="none" w:sz="0" w:space="0" w:color="auto"/>
          </w:divBdr>
        </w:div>
        <w:div w:id="1071387320">
          <w:marLeft w:val="0"/>
          <w:marRight w:val="0"/>
          <w:marTop w:val="0"/>
          <w:marBottom w:val="0"/>
          <w:divBdr>
            <w:top w:val="none" w:sz="0" w:space="0" w:color="auto"/>
            <w:left w:val="none" w:sz="0" w:space="0" w:color="auto"/>
            <w:bottom w:val="none" w:sz="0" w:space="0" w:color="auto"/>
            <w:right w:val="none" w:sz="0" w:space="0" w:color="auto"/>
          </w:divBdr>
        </w:div>
        <w:div w:id="1038090608">
          <w:marLeft w:val="0"/>
          <w:marRight w:val="0"/>
          <w:marTop w:val="0"/>
          <w:marBottom w:val="0"/>
          <w:divBdr>
            <w:top w:val="none" w:sz="0" w:space="0" w:color="auto"/>
            <w:left w:val="none" w:sz="0" w:space="0" w:color="auto"/>
            <w:bottom w:val="none" w:sz="0" w:space="0" w:color="auto"/>
            <w:right w:val="none" w:sz="0" w:space="0" w:color="auto"/>
          </w:divBdr>
        </w:div>
        <w:div w:id="798499459">
          <w:marLeft w:val="0"/>
          <w:marRight w:val="0"/>
          <w:marTop w:val="0"/>
          <w:marBottom w:val="0"/>
          <w:divBdr>
            <w:top w:val="none" w:sz="0" w:space="0" w:color="auto"/>
            <w:left w:val="none" w:sz="0" w:space="0" w:color="auto"/>
            <w:bottom w:val="none" w:sz="0" w:space="0" w:color="auto"/>
            <w:right w:val="none" w:sz="0" w:space="0" w:color="auto"/>
          </w:divBdr>
        </w:div>
        <w:div w:id="1784032940">
          <w:marLeft w:val="0"/>
          <w:marRight w:val="0"/>
          <w:marTop w:val="0"/>
          <w:marBottom w:val="0"/>
          <w:divBdr>
            <w:top w:val="none" w:sz="0" w:space="0" w:color="auto"/>
            <w:left w:val="none" w:sz="0" w:space="0" w:color="auto"/>
            <w:bottom w:val="none" w:sz="0" w:space="0" w:color="auto"/>
            <w:right w:val="none" w:sz="0" w:space="0" w:color="auto"/>
          </w:divBdr>
        </w:div>
        <w:div w:id="648175850">
          <w:marLeft w:val="0"/>
          <w:marRight w:val="0"/>
          <w:marTop w:val="0"/>
          <w:marBottom w:val="0"/>
          <w:divBdr>
            <w:top w:val="none" w:sz="0" w:space="0" w:color="auto"/>
            <w:left w:val="none" w:sz="0" w:space="0" w:color="auto"/>
            <w:bottom w:val="none" w:sz="0" w:space="0" w:color="auto"/>
            <w:right w:val="none" w:sz="0" w:space="0" w:color="auto"/>
          </w:divBdr>
        </w:div>
        <w:div w:id="614144029">
          <w:marLeft w:val="0"/>
          <w:marRight w:val="0"/>
          <w:marTop w:val="0"/>
          <w:marBottom w:val="0"/>
          <w:divBdr>
            <w:top w:val="none" w:sz="0" w:space="0" w:color="auto"/>
            <w:left w:val="none" w:sz="0" w:space="0" w:color="auto"/>
            <w:bottom w:val="none" w:sz="0" w:space="0" w:color="auto"/>
            <w:right w:val="none" w:sz="0" w:space="0" w:color="auto"/>
          </w:divBdr>
        </w:div>
        <w:div w:id="1727676474">
          <w:marLeft w:val="0"/>
          <w:marRight w:val="0"/>
          <w:marTop w:val="0"/>
          <w:marBottom w:val="0"/>
          <w:divBdr>
            <w:top w:val="none" w:sz="0" w:space="0" w:color="auto"/>
            <w:left w:val="none" w:sz="0" w:space="0" w:color="auto"/>
            <w:bottom w:val="none" w:sz="0" w:space="0" w:color="auto"/>
            <w:right w:val="none" w:sz="0" w:space="0" w:color="auto"/>
          </w:divBdr>
        </w:div>
        <w:div w:id="1427648273">
          <w:marLeft w:val="0"/>
          <w:marRight w:val="0"/>
          <w:marTop w:val="0"/>
          <w:marBottom w:val="0"/>
          <w:divBdr>
            <w:top w:val="none" w:sz="0" w:space="0" w:color="auto"/>
            <w:left w:val="none" w:sz="0" w:space="0" w:color="auto"/>
            <w:bottom w:val="none" w:sz="0" w:space="0" w:color="auto"/>
            <w:right w:val="none" w:sz="0" w:space="0" w:color="auto"/>
          </w:divBdr>
        </w:div>
        <w:div w:id="951012334">
          <w:marLeft w:val="0"/>
          <w:marRight w:val="0"/>
          <w:marTop w:val="0"/>
          <w:marBottom w:val="0"/>
          <w:divBdr>
            <w:top w:val="none" w:sz="0" w:space="0" w:color="auto"/>
            <w:left w:val="none" w:sz="0" w:space="0" w:color="auto"/>
            <w:bottom w:val="none" w:sz="0" w:space="0" w:color="auto"/>
            <w:right w:val="none" w:sz="0" w:space="0" w:color="auto"/>
          </w:divBdr>
        </w:div>
        <w:div w:id="558323129">
          <w:marLeft w:val="0"/>
          <w:marRight w:val="0"/>
          <w:marTop w:val="0"/>
          <w:marBottom w:val="0"/>
          <w:divBdr>
            <w:top w:val="none" w:sz="0" w:space="0" w:color="auto"/>
            <w:left w:val="none" w:sz="0" w:space="0" w:color="auto"/>
            <w:bottom w:val="none" w:sz="0" w:space="0" w:color="auto"/>
            <w:right w:val="none" w:sz="0" w:space="0" w:color="auto"/>
          </w:divBdr>
        </w:div>
        <w:div w:id="849373701">
          <w:marLeft w:val="0"/>
          <w:marRight w:val="0"/>
          <w:marTop w:val="0"/>
          <w:marBottom w:val="0"/>
          <w:divBdr>
            <w:top w:val="none" w:sz="0" w:space="0" w:color="auto"/>
            <w:left w:val="none" w:sz="0" w:space="0" w:color="auto"/>
            <w:bottom w:val="none" w:sz="0" w:space="0" w:color="auto"/>
            <w:right w:val="none" w:sz="0" w:space="0" w:color="auto"/>
          </w:divBdr>
        </w:div>
      </w:divsChild>
    </w:div>
    <w:div w:id="1387218557">
      <w:bodyDiv w:val="1"/>
      <w:marLeft w:val="0"/>
      <w:marRight w:val="0"/>
      <w:marTop w:val="0"/>
      <w:marBottom w:val="0"/>
      <w:divBdr>
        <w:top w:val="none" w:sz="0" w:space="0" w:color="auto"/>
        <w:left w:val="none" w:sz="0" w:space="0" w:color="auto"/>
        <w:bottom w:val="none" w:sz="0" w:space="0" w:color="auto"/>
        <w:right w:val="none" w:sz="0" w:space="0" w:color="auto"/>
      </w:divBdr>
      <w:divsChild>
        <w:div w:id="20012823">
          <w:marLeft w:val="0"/>
          <w:marRight w:val="0"/>
          <w:marTop w:val="0"/>
          <w:marBottom w:val="0"/>
          <w:divBdr>
            <w:top w:val="none" w:sz="0" w:space="0" w:color="auto"/>
            <w:left w:val="none" w:sz="0" w:space="0" w:color="auto"/>
            <w:bottom w:val="none" w:sz="0" w:space="0" w:color="auto"/>
            <w:right w:val="none" w:sz="0" w:space="0" w:color="auto"/>
          </w:divBdr>
        </w:div>
        <w:div w:id="1340234724">
          <w:marLeft w:val="0"/>
          <w:marRight w:val="0"/>
          <w:marTop w:val="0"/>
          <w:marBottom w:val="0"/>
          <w:divBdr>
            <w:top w:val="none" w:sz="0" w:space="0" w:color="auto"/>
            <w:left w:val="none" w:sz="0" w:space="0" w:color="auto"/>
            <w:bottom w:val="none" w:sz="0" w:space="0" w:color="auto"/>
            <w:right w:val="none" w:sz="0" w:space="0" w:color="auto"/>
          </w:divBdr>
        </w:div>
        <w:div w:id="567804611">
          <w:marLeft w:val="0"/>
          <w:marRight w:val="0"/>
          <w:marTop w:val="0"/>
          <w:marBottom w:val="0"/>
          <w:divBdr>
            <w:top w:val="none" w:sz="0" w:space="0" w:color="auto"/>
            <w:left w:val="none" w:sz="0" w:space="0" w:color="auto"/>
            <w:bottom w:val="none" w:sz="0" w:space="0" w:color="auto"/>
            <w:right w:val="none" w:sz="0" w:space="0" w:color="auto"/>
          </w:divBdr>
        </w:div>
        <w:div w:id="607009229">
          <w:marLeft w:val="0"/>
          <w:marRight w:val="0"/>
          <w:marTop w:val="0"/>
          <w:marBottom w:val="0"/>
          <w:divBdr>
            <w:top w:val="none" w:sz="0" w:space="0" w:color="auto"/>
            <w:left w:val="none" w:sz="0" w:space="0" w:color="auto"/>
            <w:bottom w:val="none" w:sz="0" w:space="0" w:color="auto"/>
            <w:right w:val="none" w:sz="0" w:space="0" w:color="auto"/>
          </w:divBdr>
        </w:div>
        <w:div w:id="1702969856">
          <w:marLeft w:val="0"/>
          <w:marRight w:val="0"/>
          <w:marTop w:val="0"/>
          <w:marBottom w:val="0"/>
          <w:divBdr>
            <w:top w:val="none" w:sz="0" w:space="0" w:color="auto"/>
            <w:left w:val="none" w:sz="0" w:space="0" w:color="auto"/>
            <w:bottom w:val="none" w:sz="0" w:space="0" w:color="auto"/>
            <w:right w:val="none" w:sz="0" w:space="0" w:color="auto"/>
          </w:divBdr>
        </w:div>
        <w:div w:id="469399369">
          <w:marLeft w:val="0"/>
          <w:marRight w:val="0"/>
          <w:marTop w:val="0"/>
          <w:marBottom w:val="0"/>
          <w:divBdr>
            <w:top w:val="none" w:sz="0" w:space="0" w:color="auto"/>
            <w:left w:val="none" w:sz="0" w:space="0" w:color="auto"/>
            <w:bottom w:val="none" w:sz="0" w:space="0" w:color="auto"/>
            <w:right w:val="none" w:sz="0" w:space="0" w:color="auto"/>
          </w:divBdr>
        </w:div>
        <w:div w:id="46881550">
          <w:marLeft w:val="0"/>
          <w:marRight w:val="0"/>
          <w:marTop w:val="0"/>
          <w:marBottom w:val="0"/>
          <w:divBdr>
            <w:top w:val="none" w:sz="0" w:space="0" w:color="auto"/>
            <w:left w:val="none" w:sz="0" w:space="0" w:color="auto"/>
            <w:bottom w:val="none" w:sz="0" w:space="0" w:color="auto"/>
            <w:right w:val="none" w:sz="0" w:space="0" w:color="auto"/>
          </w:divBdr>
        </w:div>
        <w:div w:id="949821970">
          <w:marLeft w:val="0"/>
          <w:marRight w:val="0"/>
          <w:marTop w:val="0"/>
          <w:marBottom w:val="0"/>
          <w:divBdr>
            <w:top w:val="none" w:sz="0" w:space="0" w:color="auto"/>
            <w:left w:val="none" w:sz="0" w:space="0" w:color="auto"/>
            <w:bottom w:val="none" w:sz="0" w:space="0" w:color="auto"/>
            <w:right w:val="none" w:sz="0" w:space="0" w:color="auto"/>
          </w:divBdr>
        </w:div>
        <w:div w:id="453524373">
          <w:marLeft w:val="0"/>
          <w:marRight w:val="0"/>
          <w:marTop w:val="0"/>
          <w:marBottom w:val="0"/>
          <w:divBdr>
            <w:top w:val="none" w:sz="0" w:space="0" w:color="auto"/>
            <w:left w:val="none" w:sz="0" w:space="0" w:color="auto"/>
            <w:bottom w:val="none" w:sz="0" w:space="0" w:color="auto"/>
            <w:right w:val="none" w:sz="0" w:space="0" w:color="auto"/>
          </w:divBdr>
        </w:div>
        <w:div w:id="1791242304">
          <w:marLeft w:val="0"/>
          <w:marRight w:val="0"/>
          <w:marTop w:val="0"/>
          <w:marBottom w:val="0"/>
          <w:divBdr>
            <w:top w:val="none" w:sz="0" w:space="0" w:color="auto"/>
            <w:left w:val="none" w:sz="0" w:space="0" w:color="auto"/>
            <w:bottom w:val="none" w:sz="0" w:space="0" w:color="auto"/>
            <w:right w:val="none" w:sz="0" w:space="0" w:color="auto"/>
          </w:divBdr>
        </w:div>
        <w:div w:id="761922624">
          <w:marLeft w:val="0"/>
          <w:marRight w:val="0"/>
          <w:marTop w:val="0"/>
          <w:marBottom w:val="0"/>
          <w:divBdr>
            <w:top w:val="none" w:sz="0" w:space="0" w:color="auto"/>
            <w:left w:val="none" w:sz="0" w:space="0" w:color="auto"/>
            <w:bottom w:val="none" w:sz="0" w:space="0" w:color="auto"/>
            <w:right w:val="none" w:sz="0" w:space="0" w:color="auto"/>
          </w:divBdr>
        </w:div>
        <w:div w:id="877089563">
          <w:marLeft w:val="0"/>
          <w:marRight w:val="0"/>
          <w:marTop w:val="0"/>
          <w:marBottom w:val="0"/>
          <w:divBdr>
            <w:top w:val="none" w:sz="0" w:space="0" w:color="auto"/>
            <w:left w:val="none" w:sz="0" w:space="0" w:color="auto"/>
            <w:bottom w:val="none" w:sz="0" w:space="0" w:color="auto"/>
            <w:right w:val="none" w:sz="0" w:space="0" w:color="auto"/>
          </w:divBdr>
        </w:div>
        <w:div w:id="850724711">
          <w:marLeft w:val="0"/>
          <w:marRight w:val="0"/>
          <w:marTop w:val="0"/>
          <w:marBottom w:val="0"/>
          <w:divBdr>
            <w:top w:val="none" w:sz="0" w:space="0" w:color="auto"/>
            <w:left w:val="none" w:sz="0" w:space="0" w:color="auto"/>
            <w:bottom w:val="none" w:sz="0" w:space="0" w:color="auto"/>
            <w:right w:val="none" w:sz="0" w:space="0" w:color="auto"/>
          </w:divBdr>
        </w:div>
        <w:div w:id="1698240945">
          <w:marLeft w:val="0"/>
          <w:marRight w:val="0"/>
          <w:marTop w:val="0"/>
          <w:marBottom w:val="0"/>
          <w:divBdr>
            <w:top w:val="none" w:sz="0" w:space="0" w:color="auto"/>
            <w:left w:val="none" w:sz="0" w:space="0" w:color="auto"/>
            <w:bottom w:val="none" w:sz="0" w:space="0" w:color="auto"/>
            <w:right w:val="none" w:sz="0" w:space="0" w:color="auto"/>
          </w:divBdr>
        </w:div>
        <w:div w:id="60108120">
          <w:marLeft w:val="0"/>
          <w:marRight w:val="0"/>
          <w:marTop w:val="0"/>
          <w:marBottom w:val="0"/>
          <w:divBdr>
            <w:top w:val="none" w:sz="0" w:space="0" w:color="auto"/>
            <w:left w:val="none" w:sz="0" w:space="0" w:color="auto"/>
            <w:bottom w:val="none" w:sz="0" w:space="0" w:color="auto"/>
            <w:right w:val="none" w:sz="0" w:space="0" w:color="auto"/>
          </w:divBdr>
        </w:div>
        <w:div w:id="2053844001">
          <w:marLeft w:val="0"/>
          <w:marRight w:val="0"/>
          <w:marTop w:val="0"/>
          <w:marBottom w:val="0"/>
          <w:divBdr>
            <w:top w:val="none" w:sz="0" w:space="0" w:color="auto"/>
            <w:left w:val="none" w:sz="0" w:space="0" w:color="auto"/>
            <w:bottom w:val="none" w:sz="0" w:space="0" w:color="auto"/>
            <w:right w:val="none" w:sz="0" w:space="0" w:color="auto"/>
          </w:divBdr>
        </w:div>
        <w:div w:id="1350525556">
          <w:marLeft w:val="0"/>
          <w:marRight w:val="0"/>
          <w:marTop w:val="0"/>
          <w:marBottom w:val="0"/>
          <w:divBdr>
            <w:top w:val="none" w:sz="0" w:space="0" w:color="auto"/>
            <w:left w:val="none" w:sz="0" w:space="0" w:color="auto"/>
            <w:bottom w:val="none" w:sz="0" w:space="0" w:color="auto"/>
            <w:right w:val="none" w:sz="0" w:space="0" w:color="auto"/>
          </w:divBdr>
        </w:div>
        <w:div w:id="68039385">
          <w:marLeft w:val="0"/>
          <w:marRight w:val="0"/>
          <w:marTop w:val="0"/>
          <w:marBottom w:val="0"/>
          <w:divBdr>
            <w:top w:val="none" w:sz="0" w:space="0" w:color="auto"/>
            <w:left w:val="none" w:sz="0" w:space="0" w:color="auto"/>
            <w:bottom w:val="none" w:sz="0" w:space="0" w:color="auto"/>
            <w:right w:val="none" w:sz="0" w:space="0" w:color="auto"/>
          </w:divBdr>
        </w:div>
        <w:div w:id="975180973">
          <w:marLeft w:val="0"/>
          <w:marRight w:val="0"/>
          <w:marTop w:val="0"/>
          <w:marBottom w:val="0"/>
          <w:divBdr>
            <w:top w:val="none" w:sz="0" w:space="0" w:color="auto"/>
            <w:left w:val="none" w:sz="0" w:space="0" w:color="auto"/>
            <w:bottom w:val="none" w:sz="0" w:space="0" w:color="auto"/>
            <w:right w:val="none" w:sz="0" w:space="0" w:color="auto"/>
          </w:divBdr>
        </w:div>
        <w:div w:id="425461130">
          <w:marLeft w:val="0"/>
          <w:marRight w:val="0"/>
          <w:marTop w:val="0"/>
          <w:marBottom w:val="0"/>
          <w:divBdr>
            <w:top w:val="none" w:sz="0" w:space="0" w:color="auto"/>
            <w:left w:val="none" w:sz="0" w:space="0" w:color="auto"/>
            <w:bottom w:val="none" w:sz="0" w:space="0" w:color="auto"/>
            <w:right w:val="none" w:sz="0" w:space="0" w:color="auto"/>
          </w:divBdr>
        </w:div>
        <w:div w:id="342123323">
          <w:marLeft w:val="0"/>
          <w:marRight w:val="0"/>
          <w:marTop w:val="0"/>
          <w:marBottom w:val="0"/>
          <w:divBdr>
            <w:top w:val="none" w:sz="0" w:space="0" w:color="auto"/>
            <w:left w:val="none" w:sz="0" w:space="0" w:color="auto"/>
            <w:bottom w:val="none" w:sz="0" w:space="0" w:color="auto"/>
            <w:right w:val="none" w:sz="0" w:space="0" w:color="auto"/>
          </w:divBdr>
        </w:div>
        <w:div w:id="824706729">
          <w:marLeft w:val="0"/>
          <w:marRight w:val="0"/>
          <w:marTop w:val="0"/>
          <w:marBottom w:val="0"/>
          <w:divBdr>
            <w:top w:val="none" w:sz="0" w:space="0" w:color="auto"/>
            <w:left w:val="none" w:sz="0" w:space="0" w:color="auto"/>
            <w:bottom w:val="none" w:sz="0" w:space="0" w:color="auto"/>
            <w:right w:val="none" w:sz="0" w:space="0" w:color="auto"/>
          </w:divBdr>
        </w:div>
        <w:div w:id="1317605606">
          <w:marLeft w:val="0"/>
          <w:marRight w:val="0"/>
          <w:marTop w:val="0"/>
          <w:marBottom w:val="0"/>
          <w:divBdr>
            <w:top w:val="none" w:sz="0" w:space="0" w:color="auto"/>
            <w:left w:val="none" w:sz="0" w:space="0" w:color="auto"/>
            <w:bottom w:val="none" w:sz="0" w:space="0" w:color="auto"/>
            <w:right w:val="none" w:sz="0" w:space="0" w:color="auto"/>
          </w:divBdr>
        </w:div>
        <w:div w:id="200217695">
          <w:marLeft w:val="0"/>
          <w:marRight w:val="0"/>
          <w:marTop w:val="0"/>
          <w:marBottom w:val="0"/>
          <w:divBdr>
            <w:top w:val="none" w:sz="0" w:space="0" w:color="auto"/>
            <w:left w:val="none" w:sz="0" w:space="0" w:color="auto"/>
            <w:bottom w:val="none" w:sz="0" w:space="0" w:color="auto"/>
            <w:right w:val="none" w:sz="0" w:space="0" w:color="auto"/>
          </w:divBdr>
        </w:div>
        <w:div w:id="362630073">
          <w:marLeft w:val="0"/>
          <w:marRight w:val="0"/>
          <w:marTop w:val="0"/>
          <w:marBottom w:val="0"/>
          <w:divBdr>
            <w:top w:val="none" w:sz="0" w:space="0" w:color="auto"/>
            <w:left w:val="none" w:sz="0" w:space="0" w:color="auto"/>
            <w:bottom w:val="none" w:sz="0" w:space="0" w:color="auto"/>
            <w:right w:val="none" w:sz="0" w:space="0" w:color="auto"/>
          </w:divBdr>
        </w:div>
        <w:div w:id="48656120">
          <w:marLeft w:val="0"/>
          <w:marRight w:val="0"/>
          <w:marTop w:val="0"/>
          <w:marBottom w:val="0"/>
          <w:divBdr>
            <w:top w:val="none" w:sz="0" w:space="0" w:color="auto"/>
            <w:left w:val="none" w:sz="0" w:space="0" w:color="auto"/>
            <w:bottom w:val="none" w:sz="0" w:space="0" w:color="auto"/>
            <w:right w:val="none" w:sz="0" w:space="0" w:color="auto"/>
          </w:divBdr>
        </w:div>
        <w:div w:id="115367547">
          <w:marLeft w:val="0"/>
          <w:marRight w:val="0"/>
          <w:marTop w:val="0"/>
          <w:marBottom w:val="0"/>
          <w:divBdr>
            <w:top w:val="none" w:sz="0" w:space="0" w:color="auto"/>
            <w:left w:val="none" w:sz="0" w:space="0" w:color="auto"/>
            <w:bottom w:val="none" w:sz="0" w:space="0" w:color="auto"/>
            <w:right w:val="none" w:sz="0" w:space="0" w:color="auto"/>
          </w:divBdr>
        </w:div>
        <w:div w:id="1419517723">
          <w:marLeft w:val="0"/>
          <w:marRight w:val="0"/>
          <w:marTop w:val="0"/>
          <w:marBottom w:val="0"/>
          <w:divBdr>
            <w:top w:val="none" w:sz="0" w:space="0" w:color="auto"/>
            <w:left w:val="none" w:sz="0" w:space="0" w:color="auto"/>
            <w:bottom w:val="none" w:sz="0" w:space="0" w:color="auto"/>
            <w:right w:val="none" w:sz="0" w:space="0" w:color="auto"/>
          </w:divBdr>
        </w:div>
        <w:div w:id="1294215032">
          <w:marLeft w:val="0"/>
          <w:marRight w:val="0"/>
          <w:marTop w:val="0"/>
          <w:marBottom w:val="0"/>
          <w:divBdr>
            <w:top w:val="none" w:sz="0" w:space="0" w:color="auto"/>
            <w:left w:val="none" w:sz="0" w:space="0" w:color="auto"/>
            <w:bottom w:val="none" w:sz="0" w:space="0" w:color="auto"/>
            <w:right w:val="none" w:sz="0" w:space="0" w:color="auto"/>
          </w:divBdr>
        </w:div>
        <w:div w:id="2118013295">
          <w:marLeft w:val="0"/>
          <w:marRight w:val="0"/>
          <w:marTop w:val="0"/>
          <w:marBottom w:val="0"/>
          <w:divBdr>
            <w:top w:val="none" w:sz="0" w:space="0" w:color="auto"/>
            <w:left w:val="none" w:sz="0" w:space="0" w:color="auto"/>
            <w:bottom w:val="none" w:sz="0" w:space="0" w:color="auto"/>
            <w:right w:val="none" w:sz="0" w:space="0" w:color="auto"/>
          </w:divBdr>
        </w:div>
        <w:div w:id="1895774893">
          <w:marLeft w:val="0"/>
          <w:marRight w:val="0"/>
          <w:marTop w:val="0"/>
          <w:marBottom w:val="0"/>
          <w:divBdr>
            <w:top w:val="none" w:sz="0" w:space="0" w:color="auto"/>
            <w:left w:val="none" w:sz="0" w:space="0" w:color="auto"/>
            <w:bottom w:val="none" w:sz="0" w:space="0" w:color="auto"/>
            <w:right w:val="none" w:sz="0" w:space="0" w:color="auto"/>
          </w:divBdr>
        </w:div>
        <w:div w:id="451292601">
          <w:marLeft w:val="0"/>
          <w:marRight w:val="0"/>
          <w:marTop w:val="0"/>
          <w:marBottom w:val="0"/>
          <w:divBdr>
            <w:top w:val="none" w:sz="0" w:space="0" w:color="auto"/>
            <w:left w:val="none" w:sz="0" w:space="0" w:color="auto"/>
            <w:bottom w:val="none" w:sz="0" w:space="0" w:color="auto"/>
            <w:right w:val="none" w:sz="0" w:space="0" w:color="auto"/>
          </w:divBdr>
        </w:div>
        <w:div w:id="303700041">
          <w:marLeft w:val="0"/>
          <w:marRight w:val="0"/>
          <w:marTop w:val="0"/>
          <w:marBottom w:val="0"/>
          <w:divBdr>
            <w:top w:val="none" w:sz="0" w:space="0" w:color="auto"/>
            <w:left w:val="none" w:sz="0" w:space="0" w:color="auto"/>
            <w:bottom w:val="none" w:sz="0" w:space="0" w:color="auto"/>
            <w:right w:val="none" w:sz="0" w:space="0" w:color="auto"/>
          </w:divBdr>
        </w:div>
        <w:div w:id="1044214840">
          <w:marLeft w:val="0"/>
          <w:marRight w:val="0"/>
          <w:marTop w:val="0"/>
          <w:marBottom w:val="0"/>
          <w:divBdr>
            <w:top w:val="none" w:sz="0" w:space="0" w:color="auto"/>
            <w:left w:val="none" w:sz="0" w:space="0" w:color="auto"/>
            <w:bottom w:val="none" w:sz="0" w:space="0" w:color="auto"/>
            <w:right w:val="none" w:sz="0" w:space="0" w:color="auto"/>
          </w:divBdr>
        </w:div>
        <w:div w:id="772944492">
          <w:marLeft w:val="0"/>
          <w:marRight w:val="0"/>
          <w:marTop w:val="0"/>
          <w:marBottom w:val="0"/>
          <w:divBdr>
            <w:top w:val="none" w:sz="0" w:space="0" w:color="auto"/>
            <w:left w:val="none" w:sz="0" w:space="0" w:color="auto"/>
            <w:bottom w:val="none" w:sz="0" w:space="0" w:color="auto"/>
            <w:right w:val="none" w:sz="0" w:space="0" w:color="auto"/>
          </w:divBdr>
        </w:div>
        <w:div w:id="379936893">
          <w:marLeft w:val="0"/>
          <w:marRight w:val="0"/>
          <w:marTop w:val="0"/>
          <w:marBottom w:val="0"/>
          <w:divBdr>
            <w:top w:val="none" w:sz="0" w:space="0" w:color="auto"/>
            <w:left w:val="none" w:sz="0" w:space="0" w:color="auto"/>
            <w:bottom w:val="none" w:sz="0" w:space="0" w:color="auto"/>
            <w:right w:val="none" w:sz="0" w:space="0" w:color="auto"/>
          </w:divBdr>
        </w:div>
        <w:div w:id="113645794">
          <w:marLeft w:val="0"/>
          <w:marRight w:val="0"/>
          <w:marTop w:val="0"/>
          <w:marBottom w:val="0"/>
          <w:divBdr>
            <w:top w:val="none" w:sz="0" w:space="0" w:color="auto"/>
            <w:left w:val="none" w:sz="0" w:space="0" w:color="auto"/>
            <w:bottom w:val="none" w:sz="0" w:space="0" w:color="auto"/>
            <w:right w:val="none" w:sz="0" w:space="0" w:color="auto"/>
          </w:divBdr>
        </w:div>
        <w:div w:id="212039878">
          <w:marLeft w:val="0"/>
          <w:marRight w:val="0"/>
          <w:marTop w:val="0"/>
          <w:marBottom w:val="0"/>
          <w:divBdr>
            <w:top w:val="none" w:sz="0" w:space="0" w:color="auto"/>
            <w:left w:val="none" w:sz="0" w:space="0" w:color="auto"/>
            <w:bottom w:val="none" w:sz="0" w:space="0" w:color="auto"/>
            <w:right w:val="none" w:sz="0" w:space="0" w:color="auto"/>
          </w:divBdr>
        </w:div>
        <w:div w:id="2124886476">
          <w:marLeft w:val="0"/>
          <w:marRight w:val="0"/>
          <w:marTop w:val="0"/>
          <w:marBottom w:val="0"/>
          <w:divBdr>
            <w:top w:val="none" w:sz="0" w:space="0" w:color="auto"/>
            <w:left w:val="none" w:sz="0" w:space="0" w:color="auto"/>
            <w:bottom w:val="none" w:sz="0" w:space="0" w:color="auto"/>
            <w:right w:val="none" w:sz="0" w:space="0" w:color="auto"/>
          </w:divBdr>
        </w:div>
        <w:div w:id="1217013898">
          <w:marLeft w:val="0"/>
          <w:marRight w:val="0"/>
          <w:marTop w:val="0"/>
          <w:marBottom w:val="0"/>
          <w:divBdr>
            <w:top w:val="none" w:sz="0" w:space="0" w:color="auto"/>
            <w:left w:val="none" w:sz="0" w:space="0" w:color="auto"/>
            <w:bottom w:val="none" w:sz="0" w:space="0" w:color="auto"/>
            <w:right w:val="none" w:sz="0" w:space="0" w:color="auto"/>
          </w:divBdr>
        </w:div>
        <w:div w:id="893084624">
          <w:marLeft w:val="0"/>
          <w:marRight w:val="0"/>
          <w:marTop w:val="0"/>
          <w:marBottom w:val="0"/>
          <w:divBdr>
            <w:top w:val="none" w:sz="0" w:space="0" w:color="auto"/>
            <w:left w:val="none" w:sz="0" w:space="0" w:color="auto"/>
            <w:bottom w:val="none" w:sz="0" w:space="0" w:color="auto"/>
            <w:right w:val="none" w:sz="0" w:space="0" w:color="auto"/>
          </w:divBdr>
        </w:div>
        <w:div w:id="2012442301">
          <w:marLeft w:val="0"/>
          <w:marRight w:val="0"/>
          <w:marTop w:val="0"/>
          <w:marBottom w:val="0"/>
          <w:divBdr>
            <w:top w:val="none" w:sz="0" w:space="0" w:color="auto"/>
            <w:left w:val="none" w:sz="0" w:space="0" w:color="auto"/>
            <w:bottom w:val="none" w:sz="0" w:space="0" w:color="auto"/>
            <w:right w:val="none" w:sz="0" w:space="0" w:color="auto"/>
          </w:divBdr>
        </w:div>
        <w:div w:id="508328563">
          <w:marLeft w:val="0"/>
          <w:marRight w:val="0"/>
          <w:marTop w:val="0"/>
          <w:marBottom w:val="0"/>
          <w:divBdr>
            <w:top w:val="none" w:sz="0" w:space="0" w:color="auto"/>
            <w:left w:val="none" w:sz="0" w:space="0" w:color="auto"/>
            <w:bottom w:val="none" w:sz="0" w:space="0" w:color="auto"/>
            <w:right w:val="none" w:sz="0" w:space="0" w:color="auto"/>
          </w:divBdr>
        </w:div>
        <w:div w:id="1734543943">
          <w:marLeft w:val="0"/>
          <w:marRight w:val="0"/>
          <w:marTop w:val="0"/>
          <w:marBottom w:val="0"/>
          <w:divBdr>
            <w:top w:val="none" w:sz="0" w:space="0" w:color="auto"/>
            <w:left w:val="none" w:sz="0" w:space="0" w:color="auto"/>
            <w:bottom w:val="none" w:sz="0" w:space="0" w:color="auto"/>
            <w:right w:val="none" w:sz="0" w:space="0" w:color="auto"/>
          </w:divBdr>
        </w:div>
        <w:div w:id="192959043">
          <w:marLeft w:val="0"/>
          <w:marRight w:val="0"/>
          <w:marTop w:val="0"/>
          <w:marBottom w:val="0"/>
          <w:divBdr>
            <w:top w:val="none" w:sz="0" w:space="0" w:color="auto"/>
            <w:left w:val="none" w:sz="0" w:space="0" w:color="auto"/>
            <w:bottom w:val="none" w:sz="0" w:space="0" w:color="auto"/>
            <w:right w:val="none" w:sz="0" w:space="0" w:color="auto"/>
          </w:divBdr>
        </w:div>
        <w:div w:id="540096364">
          <w:marLeft w:val="0"/>
          <w:marRight w:val="0"/>
          <w:marTop w:val="0"/>
          <w:marBottom w:val="0"/>
          <w:divBdr>
            <w:top w:val="none" w:sz="0" w:space="0" w:color="auto"/>
            <w:left w:val="none" w:sz="0" w:space="0" w:color="auto"/>
            <w:bottom w:val="none" w:sz="0" w:space="0" w:color="auto"/>
            <w:right w:val="none" w:sz="0" w:space="0" w:color="auto"/>
          </w:divBdr>
        </w:div>
        <w:div w:id="1330715885">
          <w:marLeft w:val="0"/>
          <w:marRight w:val="0"/>
          <w:marTop w:val="0"/>
          <w:marBottom w:val="0"/>
          <w:divBdr>
            <w:top w:val="none" w:sz="0" w:space="0" w:color="auto"/>
            <w:left w:val="none" w:sz="0" w:space="0" w:color="auto"/>
            <w:bottom w:val="none" w:sz="0" w:space="0" w:color="auto"/>
            <w:right w:val="none" w:sz="0" w:space="0" w:color="auto"/>
          </w:divBdr>
        </w:div>
        <w:div w:id="1285501260">
          <w:marLeft w:val="0"/>
          <w:marRight w:val="0"/>
          <w:marTop w:val="0"/>
          <w:marBottom w:val="0"/>
          <w:divBdr>
            <w:top w:val="none" w:sz="0" w:space="0" w:color="auto"/>
            <w:left w:val="none" w:sz="0" w:space="0" w:color="auto"/>
            <w:bottom w:val="none" w:sz="0" w:space="0" w:color="auto"/>
            <w:right w:val="none" w:sz="0" w:space="0" w:color="auto"/>
          </w:divBdr>
        </w:div>
        <w:div w:id="591619833">
          <w:marLeft w:val="0"/>
          <w:marRight w:val="0"/>
          <w:marTop w:val="0"/>
          <w:marBottom w:val="0"/>
          <w:divBdr>
            <w:top w:val="none" w:sz="0" w:space="0" w:color="auto"/>
            <w:left w:val="none" w:sz="0" w:space="0" w:color="auto"/>
            <w:bottom w:val="none" w:sz="0" w:space="0" w:color="auto"/>
            <w:right w:val="none" w:sz="0" w:space="0" w:color="auto"/>
          </w:divBdr>
        </w:div>
        <w:div w:id="278755334">
          <w:marLeft w:val="0"/>
          <w:marRight w:val="0"/>
          <w:marTop w:val="0"/>
          <w:marBottom w:val="0"/>
          <w:divBdr>
            <w:top w:val="none" w:sz="0" w:space="0" w:color="auto"/>
            <w:left w:val="none" w:sz="0" w:space="0" w:color="auto"/>
            <w:bottom w:val="none" w:sz="0" w:space="0" w:color="auto"/>
            <w:right w:val="none" w:sz="0" w:space="0" w:color="auto"/>
          </w:divBdr>
        </w:div>
        <w:div w:id="291986629">
          <w:marLeft w:val="0"/>
          <w:marRight w:val="0"/>
          <w:marTop w:val="0"/>
          <w:marBottom w:val="0"/>
          <w:divBdr>
            <w:top w:val="none" w:sz="0" w:space="0" w:color="auto"/>
            <w:left w:val="none" w:sz="0" w:space="0" w:color="auto"/>
            <w:bottom w:val="none" w:sz="0" w:space="0" w:color="auto"/>
            <w:right w:val="none" w:sz="0" w:space="0" w:color="auto"/>
          </w:divBdr>
        </w:div>
        <w:div w:id="133765345">
          <w:marLeft w:val="0"/>
          <w:marRight w:val="0"/>
          <w:marTop w:val="0"/>
          <w:marBottom w:val="0"/>
          <w:divBdr>
            <w:top w:val="none" w:sz="0" w:space="0" w:color="auto"/>
            <w:left w:val="none" w:sz="0" w:space="0" w:color="auto"/>
            <w:bottom w:val="none" w:sz="0" w:space="0" w:color="auto"/>
            <w:right w:val="none" w:sz="0" w:space="0" w:color="auto"/>
          </w:divBdr>
        </w:div>
        <w:div w:id="79915628">
          <w:marLeft w:val="0"/>
          <w:marRight w:val="0"/>
          <w:marTop w:val="0"/>
          <w:marBottom w:val="0"/>
          <w:divBdr>
            <w:top w:val="none" w:sz="0" w:space="0" w:color="auto"/>
            <w:left w:val="none" w:sz="0" w:space="0" w:color="auto"/>
            <w:bottom w:val="none" w:sz="0" w:space="0" w:color="auto"/>
            <w:right w:val="none" w:sz="0" w:space="0" w:color="auto"/>
          </w:divBdr>
        </w:div>
        <w:div w:id="338391131">
          <w:marLeft w:val="0"/>
          <w:marRight w:val="0"/>
          <w:marTop w:val="0"/>
          <w:marBottom w:val="0"/>
          <w:divBdr>
            <w:top w:val="none" w:sz="0" w:space="0" w:color="auto"/>
            <w:left w:val="none" w:sz="0" w:space="0" w:color="auto"/>
            <w:bottom w:val="none" w:sz="0" w:space="0" w:color="auto"/>
            <w:right w:val="none" w:sz="0" w:space="0" w:color="auto"/>
          </w:divBdr>
        </w:div>
        <w:div w:id="1393121008">
          <w:marLeft w:val="0"/>
          <w:marRight w:val="0"/>
          <w:marTop w:val="0"/>
          <w:marBottom w:val="0"/>
          <w:divBdr>
            <w:top w:val="none" w:sz="0" w:space="0" w:color="auto"/>
            <w:left w:val="none" w:sz="0" w:space="0" w:color="auto"/>
            <w:bottom w:val="none" w:sz="0" w:space="0" w:color="auto"/>
            <w:right w:val="none" w:sz="0" w:space="0" w:color="auto"/>
          </w:divBdr>
        </w:div>
        <w:div w:id="1068531640">
          <w:marLeft w:val="0"/>
          <w:marRight w:val="0"/>
          <w:marTop w:val="0"/>
          <w:marBottom w:val="0"/>
          <w:divBdr>
            <w:top w:val="none" w:sz="0" w:space="0" w:color="auto"/>
            <w:left w:val="none" w:sz="0" w:space="0" w:color="auto"/>
            <w:bottom w:val="none" w:sz="0" w:space="0" w:color="auto"/>
            <w:right w:val="none" w:sz="0" w:space="0" w:color="auto"/>
          </w:divBdr>
        </w:div>
        <w:div w:id="2107770886">
          <w:marLeft w:val="0"/>
          <w:marRight w:val="0"/>
          <w:marTop w:val="0"/>
          <w:marBottom w:val="0"/>
          <w:divBdr>
            <w:top w:val="none" w:sz="0" w:space="0" w:color="auto"/>
            <w:left w:val="none" w:sz="0" w:space="0" w:color="auto"/>
            <w:bottom w:val="none" w:sz="0" w:space="0" w:color="auto"/>
            <w:right w:val="none" w:sz="0" w:space="0" w:color="auto"/>
          </w:divBdr>
        </w:div>
        <w:div w:id="1355956417">
          <w:marLeft w:val="0"/>
          <w:marRight w:val="0"/>
          <w:marTop w:val="0"/>
          <w:marBottom w:val="0"/>
          <w:divBdr>
            <w:top w:val="none" w:sz="0" w:space="0" w:color="auto"/>
            <w:left w:val="none" w:sz="0" w:space="0" w:color="auto"/>
            <w:bottom w:val="none" w:sz="0" w:space="0" w:color="auto"/>
            <w:right w:val="none" w:sz="0" w:space="0" w:color="auto"/>
          </w:divBdr>
        </w:div>
        <w:div w:id="1161237386">
          <w:marLeft w:val="0"/>
          <w:marRight w:val="0"/>
          <w:marTop w:val="0"/>
          <w:marBottom w:val="0"/>
          <w:divBdr>
            <w:top w:val="none" w:sz="0" w:space="0" w:color="auto"/>
            <w:left w:val="none" w:sz="0" w:space="0" w:color="auto"/>
            <w:bottom w:val="none" w:sz="0" w:space="0" w:color="auto"/>
            <w:right w:val="none" w:sz="0" w:space="0" w:color="auto"/>
          </w:divBdr>
        </w:div>
        <w:div w:id="58940801">
          <w:marLeft w:val="0"/>
          <w:marRight w:val="0"/>
          <w:marTop w:val="0"/>
          <w:marBottom w:val="0"/>
          <w:divBdr>
            <w:top w:val="none" w:sz="0" w:space="0" w:color="auto"/>
            <w:left w:val="none" w:sz="0" w:space="0" w:color="auto"/>
            <w:bottom w:val="none" w:sz="0" w:space="0" w:color="auto"/>
            <w:right w:val="none" w:sz="0" w:space="0" w:color="auto"/>
          </w:divBdr>
        </w:div>
        <w:div w:id="1699239973">
          <w:marLeft w:val="0"/>
          <w:marRight w:val="0"/>
          <w:marTop w:val="0"/>
          <w:marBottom w:val="0"/>
          <w:divBdr>
            <w:top w:val="none" w:sz="0" w:space="0" w:color="auto"/>
            <w:left w:val="none" w:sz="0" w:space="0" w:color="auto"/>
            <w:bottom w:val="none" w:sz="0" w:space="0" w:color="auto"/>
            <w:right w:val="none" w:sz="0" w:space="0" w:color="auto"/>
          </w:divBdr>
        </w:div>
        <w:div w:id="1977757934">
          <w:marLeft w:val="0"/>
          <w:marRight w:val="0"/>
          <w:marTop w:val="0"/>
          <w:marBottom w:val="0"/>
          <w:divBdr>
            <w:top w:val="none" w:sz="0" w:space="0" w:color="auto"/>
            <w:left w:val="none" w:sz="0" w:space="0" w:color="auto"/>
            <w:bottom w:val="none" w:sz="0" w:space="0" w:color="auto"/>
            <w:right w:val="none" w:sz="0" w:space="0" w:color="auto"/>
          </w:divBdr>
        </w:div>
        <w:div w:id="712536316">
          <w:marLeft w:val="0"/>
          <w:marRight w:val="0"/>
          <w:marTop w:val="0"/>
          <w:marBottom w:val="0"/>
          <w:divBdr>
            <w:top w:val="none" w:sz="0" w:space="0" w:color="auto"/>
            <w:left w:val="none" w:sz="0" w:space="0" w:color="auto"/>
            <w:bottom w:val="none" w:sz="0" w:space="0" w:color="auto"/>
            <w:right w:val="none" w:sz="0" w:space="0" w:color="auto"/>
          </w:divBdr>
        </w:div>
        <w:div w:id="397705212">
          <w:marLeft w:val="0"/>
          <w:marRight w:val="0"/>
          <w:marTop w:val="0"/>
          <w:marBottom w:val="0"/>
          <w:divBdr>
            <w:top w:val="none" w:sz="0" w:space="0" w:color="auto"/>
            <w:left w:val="none" w:sz="0" w:space="0" w:color="auto"/>
            <w:bottom w:val="none" w:sz="0" w:space="0" w:color="auto"/>
            <w:right w:val="none" w:sz="0" w:space="0" w:color="auto"/>
          </w:divBdr>
        </w:div>
        <w:div w:id="1123964129">
          <w:marLeft w:val="0"/>
          <w:marRight w:val="0"/>
          <w:marTop w:val="0"/>
          <w:marBottom w:val="0"/>
          <w:divBdr>
            <w:top w:val="none" w:sz="0" w:space="0" w:color="auto"/>
            <w:left w:val="none" w:sz="0" w:space="0" w:color="auto"/>
            <w:bottom w:val="none" w:sz="0" w:space="0" w:color="auto"/>
            <w:right w:val="none" w:sz="0" w:space="0" w:color="auto"/>
          </w:divBdr>
        </w:div>
        <w:div w:id="1265847142">
          <w:marLeft w:val="0"/>
          <w:marRight w:val="0"/>
          <w:marTop w:val="0"/>
          <w:marBottom w:val="0"/>
          <w:divBdr>
            <w:top w:val="none" w:sz="0" w:space="0" w:color="auto"/>
            <w:left w:val="none" w:sz="0" w:space="0" w:color="auto"/>
            <w:bottom w:val="none" w:sz="0" w:space="0" w:color="auto"/>
            <w:right w:val="none" w:sz="0" w:space="0" w:color="auto"/>
          </w:divBdr>
        </w:div>
        <w:div w:id="1215654256">
          <w:marLeft w:val="0"/>
          <w:marRight w:val="0"/>
          <w:marTop w:val="0"/>
          <w:marBottom w:val="0"/>
          <w:divBdr>
            <w:top w:val="none" w:sz="0" w:space="0" w:color="auto"/>
            <w:left w:val="none" w:sz="0" w:space="0" w:color="auto"/>
            <w:bottom w:val="none" w:sz="0" w:space="0" w:color="auto"/>
            <w:right w:val="none" w:sz="0" w:space="0" w:color="auto"/>
          </w:divBdr>
        </w:div>
        <w:div w:id="1149593158">
          <w:marLeft w:val="0"/>
          <w:marRight w:val="0"/>
          <w:marTop w:val="0"/>
          <w:marBottom w:val="0"/>
          <w:divBdr>
            <w:top w:val="none" w:sz="0" w:space="0" w:color="auto"/>
            <w:left w:val="none" w:sz="0" w:space="0" w:color="auto"/>
            <w:bottom w:val="none" w:sz="0" w:space="0" w:color="auto"/>
            <w:right w:val="none" w:sz="0" w:space="0" w:color="auto"/>
          </w:divBdr>
        </w:div>
        <w:div w:id="1959290189">
          <w:marLeft w:val="0"/>
          <w:marRight w:val="0"/>
          <w:marTop w:val="0"/>
          <w:marBottom w:val="0"/>
          <w:divBdr>
            <w:top w:val="none" w:sz="0" w:space="0" w:color="auto"/>
            <w:left w:val="none" w:sz="0" w:space="0" w:color="auto"/>
            <w:bottom w:val="none" w:sz="0" w:space="0" w:color="auto"/>
            <w:right w:val="none" w:sz="0" w:space="0" w:color="auto"/>
          </w:divBdr>
        </w:div>
        <w:div w:id="1442646062">
          <w:marLeft w:val="0"/>
          <w:marRight w:val="0"/>
          <w:marTop w:val="0"/>
          <w:marBottom w:val="0"/>
          <w:divBdr>
            <w:top w:val="none" w:sz="0" w:space="0" w:color="auto"/>
            <w:left w:val="none" w:sz="0" w:space="0" w:color="auto"/>
            <w:bottom w:val="none" w:sz="0" w:space="0" w:color="auto"/>
            <w:right w:val="none" w:sz="0" w:space="0" w:color="auto"/>
          </w:divBdr>
        </w:div>
        <w:div w:id="1005330434">
          <w:marLeft w:val="0"/>
          <w:marRight w:val="0"/>
          <w:marTop w:val="0"/>
          <w:marBottom w:val="0"/>
          <w:divBdr>
            <w:top w:val="none" w:sz="0" w:space="0" w:color="auto"/>
            <w:left w:val="none" w:sz="0" w:space="0" w:color="auto"/>
            <w:bottom w:val="none" w:sz="0" w:space="0" w:color="auto"/>
            <w:right w:val="none" w:sz="0" w:space="0" w:color="auto"/>
          </w:divBdr>
        </w:div>
        <w:div w:id="664013282">
          <w:marLeft w:val="0"/>
          <w:marRight w:val="0"/>
          <w:marTop w:val="0"/>
          <w:marBottom w:val="0"/>
          <w:divBdr>
            <w:top w:val="none" w:sz="0" w:space="0" w:color="auto"/>
            <w:left w:val="none" w:sz="0" w:space="0" w:color="auto"/>
            <w:bottom w:val="none" w:sz="0" w:space="0" w:color="auto"/>
            <w:right w:val="none" w:sz="0" w:space="0" w:color="auto"/>
          </w:divBdr>
        </w:div>
        <w:div w:id="1976330461">
          <w:marLeft w:val="0"/>
          <w:marRight w:val="0"/>
          <w:marTop w:val="0"/>
          <w:marBottom w:val="0"/>
          <w:divBdr>
            <w:top w:val="none" w:sz="0" w:space="0" w:color="auto"/>
            <w:left w:val="none" w:sz="0" w:space="0" w:color="auto"/>
            <w:bottom w:val="none" w:sz="0" w:space="0" w:color="auto"/>
            <w:right w:val="none" w:sz="0" w:space="0" w:color="auto"/>
          </w:divBdr>
        </w:div>
        <w:div w:id="1976522345">
          <w:marLeft w:val="0"/>
          <w:marRight w:val="0"/>
          <w:marTop w:val="0"/>
          <w:marBottom w:val="0"/>
          <w:divBdr>
            <w:top w:val="none" w:sz="0" w:space="0" w:color="auto"/>
            <w:left w:val="none" w:sz="0" w:space="0" w:color="auto"/>
            <w:bottom w:val="none" w:sz="0" w:space="0" w:color="auto"/>
            <w:right w:val="none" w:sz="0" w:space="0" w:color="auto"/>
          </w:divBdr>
        </w:div>
        <w:div w:id="1690525437">
          <w:marLeft w:val="0"/>
          <w:marRight w:val="0"/>
          <w:marTop w:val="0"/>
          <w:marBottom w:val="0"/>
          <w:divBdr>
            <w:top w:val="none" w:sz="0" w:space="0" w:color="auto"/>
            <w:left w:val="none" w:sz="0" w:space="0" w:color="auto"/>
            <w:bottom w:val="none" w:sz="0" w:space="0" w:color="auto"/>
            <w:right w:val="none" w:sz="0" w:space="0" w:color="auto"/>
          </w:divBdr>
        </w:div>
        <w:div w:id="689064897">
          <w:marLeft w:val="0"/>
          <w:marRight w:val="0"/>
          <w:marTop w:val="0"/>
          <w:marBottom w:val="0"/>
          <w:divBdr>
            <w:top w:val="none" w:sz="0" w:space="0" w:color="auto"/>
            <w:left w:val="none" w:sz="0" w:space="0" w:color="auto"/>
            <w:bottom w:val="none" w:sz="0" w:space="0" w:color="auto"/>
            <w:right w:val="none" w:sz="0" w:space="0" w:color="auto"/>
          </w:divBdr>
        </w:div>
        <w:div w:id="969359076">
          <w:marLeft w:val="0"/>
          <w:marRight w:val="0"/>
          <w:marTop w:val="0"/>
          <w:marBottom w:val="0"/>
          <w:divBdr>
            <w:top w:val="none" w:sz="0" w:space="0" w:color="auto"/>
            <w:left w:val="none" w:sz="0" w:space="0" w:color="auto"/>
            <w:bottom w:val="none" w:sz="0" w:space="0" w:color="auto"/>
            <w:right w:val="none" w:sz="0" w:space="0" w:color="auto"/>
          </w:divBdr>
        </w:div>
        <w:div w:id="2000772399">
          <w:marLeft w:val="0"/>
          <w:marRight w:val="0"/>
          <w:marTop w:val="0"/>
          <w:marBottom w:val="0"/>
          <w:divBdr>
            <w:top w:val="none" w:sz="0" w:space="0" w:color="auto"/>
            <w:left w:val="none" w:sz="0" w:space="0" w:color="auto"/>
            <w:bottom w:val="none" w:sz="0" w:space="0" w:color="auto"/>
            <w:right w:val="none" w:sz="0" w:space="0" w:color="auto"/>
          </w:divBdr>
        </w:div>
        <w:div w:id="406726480">
          <w:marLeft w:val="0"/>
          <w:marRight w:val="0"/>
          <w:marTop w:val="0"/>
          <w:marBottom w:val="0"/>
          <w:divBdr>
            <w:top w:val="none" w:sz="0" w:space="0" w:color="auto"/>
            <w:left w:val="none" w:sz="0" w:space="0" w:color="auto"/>
            <w:bottom w:val="none" w:sz="0" w:space="0" w:color="auto"/>
            <w:right w:val="none" w:sz="0" w:space="0" w:color="auto"/>
          </w:divBdr>
        </w:div>
        <w:div w:id="444620899">
          <w:marLeft w:val="0"/>
          <w:marRight w:val="0"/>
          <w:marTop w:val="0"/>
          <w:marBottom w:val="0"/>
          <w:divBdr>
            <w:top w:val="none" w:sz="0" w:space="0" w:color="auto"/>
            <w:left w:val="none" w:sz="0" w:space="0" w:color="auto"/>
            <w:bottom w:val="none" w:sz="0" w:space="0" w:color="auto"/>
            <w:right w:val="none" w:sz="0" w:space="0" w:color="auto"/>
          </w:divBdr>
        </w:div>
        <w:div w:id="1015113398">
          <w:marLeft w:val="0"/>
          <w:marRight w:val="0"/>
          <w:marTop w:val="0"/>
          <w:marBottom w:val="0"/>
          <w:divBdr>
            <w:top w:val="none" w:sz="0" w:space="0" w:color="auto"/>
            <w:left w:val="none" w:sz="0" w:space="0" w:color="auto"/>
            <w:bottom w:val="none" w:sz="0" w:space="0" w:color="auto"/>
            <w:right w:val="none" w:sz="0" w:space="0" w:color="auto"/>
          </w:divBdr>
        </w:div>
        <w:div w:id="2060279311">
          <w:marLeft w:val="0"/>
          <w:marRight w:val="0"/>
          <w:marTop w:val="0"/>
          <w:marBottom w:val="0"/>
          <w:divBdr>
            <w:top w:val="none" w:sz="0" w:space="0" w:color="auto"/>
            <w:left w:val="none" w:sz="0" w:space="0" w:color="auto"/>
            <w:bottom w:val="none" w:sz="0" w:space="0" w:color="auto"/>
            <w:right w:val="none" w:sz="0" w:space="0" w:color="auto"/>
          </w:divBdr>
        </w:div>
        <w:div w:id="592934195">
          <w:marLeft w:val="0"/>
          <w:marRight w:val="0"/>
          <w:marTop w:val="0"/>
          <w:marBottom w:val="0"/>
          <w:divBdr>
            <w:top w:val="none" w:sz="0" w:space="0" w:color="auto"/>
            <w:left w:val="none" w:sz="0" w:space="0" w:color="auto"/>
            <w:bottom w:val="none" w:sz="0" w:space="0" w:color="auto"/>
            <w:right w:val="none" w:sz="0" w:space="0" w:color="auto"/>
          </w:divBdr>
        </w:div>
        <w:div w:id="1464158616">
          <w:marLeft w:val="0"/>
          <w:marRight w:val="0"/>
          <w:marTop w:val="0"/>
          <w:marBottom w:val="0"/>
          <w:divBdr>
            <w:top w:val="none" w:sz="0" w:space="0" w:color="auto"/>
            <w:left w:val="none" w:sz="0" w:space="0" w:color="auto"/>
            <w:bottom w:val="none" w:sz="0" w:space="0" w:color="auto"/>
            <w:right w:val="none" w:sz="0" w:space="0" w:color="auto"/>
          </w:divBdr>
        </w:div>
        <w:div w:id="1000735092">
          <w:marLeft w:val="0"/>
          <w:marRight w:val="0"/>
          <w:marTop w:val="0"/>
          <w:marBottom w:val="0"/>
          <w:divBdr>
            <w:top w:val="none" w:sz="0" w:space="0" w:color="auto"/>
            <w:left w:val="none" w:sz="0" w:space="0" w:color="auto"/>
            <w:bottom w:val="none" w:sz="0" w:space="0" w:color="auto"/>
            <w:right w:val="none" w:sz="0" w:space="0" w:color="auto"/>
          </w:divBdr>
        </w:div>
        <w:div w:id="1112897947">
          <w:marLeft w:val="0"/>
          <w:marRight w:val="0"/>
          <w:marTop w:val="0"/>
          <w:marBottom w:val="0"/>
          <w:divBdr>
            <w:top w:val="none" w:sz="0" w:space="0" w:color="auto"/>
            <w:left w:val="none" w:sz="0" w:space="0" w:color="auto"/>
            <w:bottom w:val="none" w:sz="0" w:space="0" w:color="auto"/>
            <w:right w:val="none" w:sz="0" w:space="0" w:color="auto"/>
          </w:divBdr>
        </w:div>
        <w:div w:id="1987003179">
          <w:marLeft w:val="0"/>
          <w:marRight w:val="0"/>
          <w:marTop w:val="0"/>
          <w:marBottom w:val="0"/>
          <w:divBdr>
            <w:top w:val="none" w:sz="0" w:space="0" w:color="auto"/>
            <w:left w:val="none" w:sz="0" w:space="0" w:color="auto"/>
            <w:bottom w:val="none" w:sz="0" w:space="0" w:color="auto"/>
            <w:right w:val="none" w:sz="0" w:space="0" w:color="auto"/>
          </w:divBdr>
        </w:div>
        <w:div w:id="686710413">
          <w:marLeft w:val="0"/>
          <w:marRight w:val="0"/>
          <w:marTop w:val="0"/>
          <w:marBottom w:val="0"/>
          <w:divBdr>
            <w:top w:val="none" w:sz="0" w:space="0" w:color="auto"/>
            <w:left w:val="none" w:sz="0" w:space="0" w:color="auto"/>
            <w:bottom w:val="none" w:sz="0" w:space="0" w:color="auto"/>
            <w:right w:val="none" w:sz="0" w:space="0" w:color="auto"/>
          </w:divBdr>
        </w:div>
      </w:divsChild>
    </w:div>
    <w:div w:id="1572428039">
      <w:bodyDiv w:val="1"/>
      <w:marLeft w:val="0"/>
      <w:marRight w:val="0"/>
      <w:marTop w:val="0"/>
      <w:marBottom w:val="0"/>
      <w:divBdr>
        <w:top w:val="none" w:sz="0" w:space="0" w:color="auto"/>
        <w:left w:val="none" w:sz="0" w:space="0" w:color="auto"/>
        <w:bottom w:val="none" w:sz="0" w:space="0" w:color="auto"/>
        <w:right w:val="none" w:sz="0" w:space="0" w:color="auto"/>
      </w:divBdr>
      <w:divsChild>
        <w:div w:id="205801407">
          <w:marLeft w:val="0"/>
          <w:marRight w:val="0"/>
          <w:marTop w:val="0"/>
          <w:marBottom w:val="0"/>
          <w:divBdr>
            <w:top w:val="none" w:sz="0" w:space="0" w:color="auto"/>
            <w:left w:val="none" w:sz="0" w:space="0" w:color="auto"/>
            <w:bottom w:val="none" w:sz="0" w:space="0" w:color="auto"/>
            <w:right w:val="none" w:sz="0" w:space="0" w:color="auto"/>
          </w:divBdr>
        </w:div>
        <w:div w:id="2003003805">
          <w:marLeft w:val="0"/>
          <w:marRight w:val="0"/>
          <w:marTop w:val="0"/>
          <w:marBottom w:val="0"/>
          <w:divBdr>
            <w:top w:val="none" w:sz="0" w:space="0" w:color="auto"/>
            <w:left w:val="none" w:sz="0" w:space="0" w:color="auto"/>
            <w:bottom w:val="none" w:sz="0" w:space="0" w:color="auto"/>
            <w:right w:val="none" w:sz="0" w:space="0" w:color="auto"/>
          </w:divBdr>
        </w:div>
        <w:div w:id="379599840">
          <w:marLeft w:val="0"/>
          <w:marRight w:val="0"/>
          <w:marTop w:val="0"/>
          <w:marBottom w:val="0"/>
          <w:divBdr>
            <w:top w:val="none" w:sz="0" w:space="0" w:color="auto"/>
            <w:left w:val="none" w:sz="0" w:space="0" w:color="auto"/>
            <w:bottom w:val="none" w:sz="0" w:space="0" w:color="auto"/>
            <w:right w:val="none" w:sz="0" w:space="0" w:color="auto"/>
          </w:divBdr>
        </w:div>
        <w:div w:id="1226837664">
          <w:marLeft w:val="0"/>
          <w:marRight w:val="0"/>
          <w:marTop w:val="0"/>
          <w:marBottom w:val="0"/>
          <w:divBdr>
            <w:top w:val="none" w:sz="0" w:space="0" w:color="auto"/>
            <w:left w:val="none" w:sz="0" w:space="0" w:color="auto"/>
            <w:bottom w:val="none" w:sz="0" w:space="0" w:color="auto"/>
            <w:right w:val="none" w:sz="0" w:space="0" w:color="auto"/>
          </w:divBdr>
        </w:div>
        <w:div w:id="1702241892">
          <w:marLeft w:val="0"/>
          <w:marRight w:val="0"/>
          <w:marTop w:val="0"/>
          <w:marBottom w:val="0"/>
          <w:divBdr>
            <w:top w:val="none" w:sz="0" w:space="0" w:color="auto"/>
            <w:left w:val="none" w:sz="0" w:space="0" w:color="auto"/>
            <w:bottom w:val="none" w:sz="0" w:space="0" w:color="auto"/>
            <w:right w:val="none" w:sz="0" w:space="0" w:color="auto"/>
          </w:divBdr>
        </w:div>
        <w:div w:id="1578706465">
          <w:marLeft w:val="0"/>
          <w:marRight w:val="0"/>
          <w:marTop w:val="0"/>
          <w:marBottom w:val="0"/>
          <w:divBdr>
            <w:top w:val="none" w:sz="0" w:space="0" w:color="auto"/>
            <w:left w:val="none" w:sz="0" w:space="0" w:color="auto"/>
            <w:bottom w:val="none" w:sz="0" w:space="0" w:color="auto"/>
            <w:right w:val="none" w:sz="0" w:space="0" w:color="auto"/>
          </w:divBdr>
        </w:div>
        <w:div w:id="969020512">
          <w:marLeft w:val="0"/>
          <w:marRight w:val="0"/>
          <w:marTop w:val="0"/>
          <w:marBottom w:val="0"/>
          <w:divBdr>
            <w:top w:val="none" w:sz="0" w:space="0" w:color="auto"/>
            <w:left w:val="none" w:sz="0" w:space="0" w:color="auto"/>
            <w:bottom w:val="none" w:sz="0" w:space="0" w:color="auto"/>
            <w:right w:val="none" w:sz="0" w:space="0" w:color="auto"/>
          </w:divBdr>
        </w:div>
        <w:div w:id="1662344770">
          <w:marLeft w:val="0"/>
          <w:marRight w:val="0"/>
          <w:marTop w:val="0"/>
          <w:marBottom w:val="0"/>
          <w:divBdr>
            <w:top w:val="none" w:sz="0" w:space="0" w:color="auto"/>
            <w:left w:val="none" w:sz="0" w:space="0" w:color="auto"/>
            <w:bottom w:val="none" w:sz="0" w:space="0" w:color="auto"/>
            <w:right w:val="none" w:sz="0" w:space="0" w:color="auto"/>
          </w:divBdr>
        </w:div>
        <w:div w:id="385301614">
          <w:marLeft w:val="0"/>
          <w:marRight w:val="0"/>
          <w:marTop w:val="0"/>
          <w:marBottom w:val="0"/>
          <w:divBdr>
            <w:top w:val="none" w:sz="0" w:space="0" w:color="auto"/>
            <w:left w:val="none" w:sz="0" w:space="0" w:color="auto"/>
            <w:bottom w:val="none" w:sz="0" w:space="0" w:color="auto"/>
            <w:right w:val="none" w:sz="0" w:space="0" w:color="auto"/>
          </w:divBdr>
        </w:div>
        <w:div w:id="370347552">
          <w:marLeft w:val="0"/>
          <w:marRight w:val="0"/>
          <w:marTop w:val="0"/>
          <w:marBottom w:val="0"/>
          <w:divBdr>
            <w:top w:val="none" w:sz="0" w:space="0" w:color="auto"/>
            <w:left w:val="none" w:sz="0" w:space="0" w:color="auto"/>
            <w:bottom w:val="none" w:sz="0" w:space="0" w:color="auto"/>
            <w:right w:val="none" w:sz="0" w:space="0" w:color="auto"/>
          </w:divBdr>
        </w:div>
        <w:div w:id="629558121">
          <w:marLeft w:val="0"/>
          <w:marRight w:val="0"/>
          <w:marTop w:val="0"/>
          <w:marBottom w:val="0"/>
          <w:divBdr>
            <w:top w:val="none" w:sz="0" w:space="0" w:color="auto"/>
            <w:left w:val="none" w:sz="0" w:space="0" w:color="auto"/>
            <w:bottom w:val="none" w:sz="0" w:space="0" w:color="auto"/>
            <w:right w:val="none" w:sz="0" w:space="0" w:color="auto"/>
          </w:divBdr>
        </w:div>
        <w:div w:id="1952585443">
          <w:marLeft w:val="0"/>
          <w:marRight w:val="0"/>
          <w:marTop w:val="0"/>
          <w:marBottom w:val="0"/>
          <w:divBdr>
            <w:top w:val="none" w:sz="0" w:space="0" w:color="auto"/>
            <w:left w:val="none" w:sz="0" w:space="0" w:color="auto"/>
            <w:bottom w:val="none" w:sz="0" w:space="0" w:color="auto"/>
            <w:right w:val="none" w:sz="0" w:space="0" w:color="auto"/>
          </w:divBdr>
        </w:div>
        <w:div w:id="535698316">
          <w:marLeft w:val="0"/>
          <w:marRight w:val="0"/>
          <w:marTop w:val="0"/>
          <w:marBottom w:val="0"/>
          <w:divBdr>
            <w:top w:val="none" w:sz="0" w:space="0" w:color="auto"/>
            <w:left w:val="none" w:sz="0" w:space="0" w:color="auto"/>
            <w:bottom w:val="none" w:sz="0" w:space="0" w:color="auto"/>
            <w:right w:val="none" w:sz="0" w:space="0" w:color="auto"/>
          </w:divBdr>
        </w:div>
        <w:div w:id="93748243">
          <w:marLeft w:val="0"/>
          <w:marRight w:val="0"/>
          <w:marTop w:val="0"/>
          <w:marBottom w:val="0"/>
          <w:divBdr>
            <w:top w:val="none" w:sz="0" w:space="0" w:color="auto"/>
            <w:left w:val="none" w:sz="0" w:space="0" w:color="auto"/>
            <w:bottom w:val="none" w:sz="0" w:space="0" w:color="auto"/>
            <w:right w:val="none" w:sz="0" w:space="0" w:color="auto"/>
          </w:divBdr>
        </w:div>
        <w:div w:id="174081434">
          <w:marLeft w:val="0"/>
          <w:marRight w:val="0"/>
          <w:marTop w:val="0"/>
          <w:marBottom w:val="0"/>
          <w:divBdr>
            <w:top w:val="none" w:sz="0" w:space="0" w:color="auto"/>
            <w:left w:val="none" w:sz="0" w:space="0" w:color="auto"/>
            <w:bottom w:val="none" w:sz="0" w:space="0" w:color="auto"/>
            <w:right w:val="none" w:sz="0" w:space="0" w:color="auto"/>
          </w:divBdr>
        </w:div>
        <w:div w:id="566455216">
          <w:marLeft w:val="0"/>
          <w:marRight w:val="0"/>
          <w:marTop w:val="0"/>
          <w:marBottom w:val="0"/>
          <w:divBdr>
            <w:top w:val="none" w:sz="0" w:space="0" w:color="auto"/>
            <w:left w:val="none" w:sz="0" w:space="0" w:color="auto"/>
            <w:bottom w:val="none" w:sz="0" w:space="0" w:color="auto"/>
            <w:right w:val="none" w:sz="0" w:space="0" w:color="auto"/>
          </w:divBdr>
        </w:div>
        <w:div w:id="1526139619">
          <w:marLeft w:val="0"/>
          <w:marRight w:val="0"/>
          <w:marTop w:val="0"/>
          <w:marBottom w:val="0"/>
          <w:divBdr>
            <w:top w:val="none" w:sz="0" w:space="0" w:color="auto"/>
            <w:left w:val="none" w:sz="0" w:space="0" w:color="auto"/>
            <w:bottom w:val="none" w:sz="0" w:space="0" w:color="auto"/>
            <w:right w:val="none" w:sz="0" w:space="0" w:color="auto"/>
          </w:divBdr>
        </w:div>
        <w:div w:id="236405046">
          <w:marLeft w:val="0"/>
          <w:marRight w:val="0"/>
          <w:marTop w:val="0"/>
          <w:marBottom w:val="0"/>
          <w:divBdr>
            <w:top w:val="none" w:sz="0" w:space="0" w:color="auto"/>
            <w:left w:val="none" w:sz="0" w:space="0" w:color="auto"/>
            <w:bottom w:val="none" w:sz="0" w:space="0" w:color="auto"/>
            <w:right w:val="none" w:sz="0" w:space="0" w:color="auto"/>
          </w:divBdr>
        </w:div>
        <w:div w:id="566460257">
          <w:marLeft w:val="0"/>
          <w:marRight w:val="0"/>
          <w:marTop w:val="0"/>
          <w:marBottom w:val="0"/>
          <w:divBdr>
            <w:top w:val="none" w:sz="0" w:space="0" w:color="auto"/>
            <w:left w:val="none" w:sz="0" w:space="0" w:color="auto"/>
            <w:bottom w:val="none" w:sz="0" w:space="0" w:color="auto"/>
            <w:right w:val="none" w:sz="0" w:space="0" w:color="auto"/>
          </w:divBdr>
        </w:div>
        <w:div w:id="1499036585">
          <w:marLeft w:val="0"/>
          <w:marRight w:val="0"/>
          <w:marTop w:val="0"/>
          <w:marBottom w:val="0"/>
          <w:divBdr>
            <w:top w:val="none" w:sz="0" w:space="0" w:color="auto"/>
            <w:left w:val="none" w:sz="0" w:space="0" w:color="auto"/>
            <w:bottom w:val="none" w:sz="0" w:space="0" w:color="auto"/>
            <w:right w:val="none" w:sz="0" w:space="0" w:color="auto"/>
          </w:divBdr>
        </w:div>
        <w:div w:id="403261536">
          <w:marLeft w:val="0"/>
          <w:marRight w:val="0"/>
          <w:marTop w:val="0"/>
          <w:marBottom w:val="0"/>
          <w:divBdr>
            <w:top w:val="none" w:sz="0" w:space="0" w:color="auto"/>
            <w:left w:val="none" w:sz="0" w:space="0" w:color="auto"/>
            <w:bottom w:val="none" w:sz="0" w:space="0" w:color="auto"/>
            <w:right w:val="none" w:sz="0" w:space="0" w:color="auto"/>
          </w:divBdr>
        </w:div>
        <w:div w:id="2032487227">
          <w:marLeft w:val="0"/>
          <w:marRight w:val="0"/>
          <w:marTop w:val="0"/>
          <w:marBottom w:val="0"/>
          <w:divBdr>
            <w:top w:val="none" w:sz="0" w:space="0" w:color="auto"/>
            <w:left w:val="none" w:sz="0" w:space="0" w:color="auto"/>
            <w:bottom w:val="none" w:sz="0" w:space="0" w:color="auto"/>
            <w:right w:val="none" w:sz="0" w:space="0" w:color="auto"/>
          </w:divBdr>
        </w:div>
        <w:div w:id="245573596">
          <w:marLeft w:val="0"/>
          <w:marRight w:val="0"/>
          <w:marTop w:val="0"/>
          <w:marBottom w:val="0"/>
          <w:divBdr>
            <w:top w:val="none" w:sz="0" w:space="0" w:color="auto"/>
            <w:left w:val="none" w:sz="0" w:space="0" w:color="auto"/>
            <w:bottom w:val="none" w:sz="0" w:space="0" w:color="auto"/>
            <w:right w:val="none" w:sz="0" w:space="0" w:color="auto"/>
          </w:divBdr>
        </w:div>
        <w:div w:id="2089618138">
          <w:marLeft w:val="0"/>
          <w:marRight w:val="0"/>
          <w:marTop w:val="0"/>
          <w:marBottom w:val="0"/>
          <w:divBdr>
            <w:top w:val="none" w:sz="0" w:space="0" w:color="auto"/>
            <w:left w:val="none" w:sz="0" w:space="0" w:color="auto"/>
            <w:bottom w:val="none" w:sz="0" w:space="0" w:color="auto"/>
            <w:right w:val="none" w:sz="0" w:space="0" w:color="auto"/>
          </w:divBdr>
        </w:div>
        <w:div w:id="794103467">
          <w:marLeft w:val="0"/>
          <w:marRight w:val="0"/>
          <w:marTop w:val="0"/>
          <w:marBottom w:val="0"/>
          <w:divBdr>
            <w:top w:val="none" w:sz="0" w:space="0" w:color="auto"/>
            <w:left w:val="none" w:sz="0" w:space="0" w:color="auto"/>
            <w:bottom w:val="none" w:sz="0" w:space="0" w:color="auto"/>
            <w:right w:val="none" w:sz="0" w:space="0" w:color="auto"/>
          </w:divBdr>
        </w:div>
        <w:div w:id="206374128">
          <w:marLeft w:val="0"/>
          <w:marRight w:val="0"/>
          <w:marTop w:val="0"/>
          <w:marBottom w:val="0"/>
          <w:divBdr>
            <w:top w:val="none" w:sz="0" w:space="0" w:color="auto"/>
            <w:left w:val="none" w:sz="0" w:space="0" w:color="auto"/>
            <w:bottom w:val="none" w:sz="0" w:space="0" w:color="auto"/>
            <w:right w:val="none" w:sz="0" w:space="0" w:color="auto"/>
          </w:divBdr>
        </w:div>
        <w:div w:id="329912128">
          <w:marLeft w:val="0"/>
          <w:marRight w:val="0"/>
          <w:marTop w:val="0"/>
          <w:marBottom w:val="0"/>
          <w:divBdr>
            <w:top w:val="none" w:sz="0" w:space="0" w:color="auto"/>
            <w:left w:val="none" w:sz="0" w:space="0" w:color="auto"/>
            <w:bottom w:val="none" w:sz="0" w:space="0" w:color="auto"/>
            <w:right w:val="none" w:sz="0" w:space="0" w:color="auto"/>
          </w:divBdr>
        </w:div>
        <w:div w:id="1310016472">
          <w:marLeft w:val="0"/>
          <w:marRight w:val="0"/>
          <w:marTop w:val="0"/>
          <w:marBottom w:val="0"/>
          <w:divBdr>
            <w:top w:val="none" w:sz="0" w:space="0" w:color="auto"/>
            <w:left w:val="none" w:sz="0" w:space="0" w:color="auto"/>
            <w:bottom w:val="none" w:sz="0" w:space="0" w:color="auto"/>
            <w:right w:val="none" w:sz="0" w:space="0" w:color="auto"/>
          </w:divBdr>
        </w:div>
        <w:div w:id="1704094636">
          <w:marLeft w:val="0"/>
          <w:marRight w:val="0"/>
          <w:marTop w:val="0"/>
          <w:marBottom w:val="0"/>
          <w:divBdr>
            <w:top w:val="none" w:sz="0" w:space="0" w:color="auto"/>
            <w:left w:val="none" w:sz="0" w:space="0" w:color="auto"/>
            <w:bottom w:val="none" w:sz="0" w:space="0" w:color="auto"/>
            <w:right w:val="none" w:sz="0" w:space="0" w:color="auto"/>
          </w:divBdr>
        </w:div>
        <w:div w:id="1886326913">
          <w:marLeft w:val="0"/>
          <w:marRight w:val="0"/>
          <w:marTop w:val="0"/>
          <w:marBottom w:val="0"/>
          <w:divBdr>
            <w:top w:val="none" w:sz="0" w:space="0" w:color="auto"/>
            <w:left w:val="none" w:sz="0" w:space="0" w:color="auto"/>
            <w:bottom w:val="none" w:sz="0" w:space="0" w:color="auto"/>
            <w:right w:val="none" w:sz="0" w:space="0" w:color="auto"/>
          </w:divBdr>
        </w:div>
        <w:div w:id="2121483311">
          <w:marLeft w:val="0"/>
          <w:marRight w:val="0"/>
          <w:marTop w:val="0"/>
          <w:marBottom w:val="0"/>
          <w:divBdr>
            <w:top w:val="none" w:sz="0" w:space="0" w:color="auto"/>
            <w:left w:val="none" w:sz="0" w:space="0" w:color="auto"/>
            <w:bottom w:val="none" w:sz="0" w:space="0" w:color="auto"/>
            <w:right w:val="none" w:sz="0" w:space="0" w:color="auto"/>
          </w:divBdr>
        </w:div>
        <w:div w:id="978266200">
          <w:marLeft w:val="0"/>
          <w:marRight w:val="0"/>
          <w:marTop w:val="0"/>
          <w:marBottom w:val="0"/>
          <w:divBdr>
            <w:top w:val="none" w:sz="0" w:space="0" w:color="auto"/>
            <w:left w:val="none" w:sz="0" w:space="0" w:color="auto"/>
            <w:bottom w:val="none" w:sz="0" w:space="0" w:color="auto"/>
            <w:right w:val="none" w:sz="0" w:space="0" w:color="auto"/>
          </w:divBdr>
        </w:div>
        <w:div w:id="1119254886">
          <w:marLeft w:val="0"/>
          <w:marRight w:val="0"/>
          <w:marTop w:val="0"/>
          <w:marBottom w:val="0"/>
          <w:divBdr>
            <w:top w:val="none" w:sz="0" w:space="0" w:color="auto"/>
            <w:left w:val="none" w:sz="0" w:space="0" w:color="auto"/>
            <w:bottom w:val="none" w:sz="0" w:space="0" w:color="auto"/>
            <w:right w:val="none" w:sz="0" w:space="0" w:color="auto"/>
          </w:divBdr>
        </w:div>
        <w:div w:id="1064790447">
          <w:marLeft w:val="0"/>
          <w:marRight w:val="0"/>
          <w:marTop w:val="0"/>
          <w:marBottom w:val="0"/>
          <w:divBdr>
            <w:top w:val="none" w:sz="0" w:space="0" w:color="auto"/>
            <w:left w:val="none" w:sz="0" w:space="0" w:color="auto"/>
            <w:bottom w:val="none" w:sz="0" w:space="0" w:color="auto"/>
            <w:right w:val="none" w:sz="0" w:space="0" w:color="auto"/>
          </w:divBdr>
        </w:div>
        <w:div w:id="692271442">
          <w:marLeft w:val="0"/>
          <w:marRight w:val="0"/>
          <w:marTop w:val="0"/>
          <w:marBottom w:val="0"/>
          <w:divBdr>
            <w:top w:val="none" w:sz="0" w:space="0" w:color="auto"/>
            <w:left w:val="none" w:sz="0" w:space="0" w:color="auto"/>
            <w:bottom w:val="none" w:sz="0" w:space="0" w:color="auto"/>
            <w:right w:val="none" w:sz="0" w:space="0" w:color="auto"/>
          </w:divBdr>
        </w:div>
        <w:div w:id="1311401085">
          <w:marLeft w:val="0"/>
          <w:marRight w:val="0"/>
          <w:marTop w:val="0"/>
          <w:marBottom w:val="0"/>
          <w:divBdr>
            <w:top w:val="none" w:sz="0" w:space="0" w:color="auto"/>
            <w:left w:val="none" w:sz="0" w:space="0" w:color="auto"/>
            <w:bottom w:val="none" w:sz="0" w:space="0" w:color="auto"/>
            <w:right w:val="none" w:sz="0" w:space="0" w:color="auto"/>
          </w:divBdr>
        </w:div>
        <w:div w:id="811605059">
          <w:marLeft w:val="0"/>
          <w:marRight w:val="0"/>
          <w:marTop w:val="0"/>
          <w:marBottom w:val="0"/>
          <w:divBdr>
            <w:top w:val="none" w:sz="0" w:space="0" w:color="auto"/>
            <w:left w:val="none" w:sz="0" w:space="0" w:color="auto"/>
            <w:bottom w:val="none" w:sz="0" w:space="0" w:color="auto"/>
            <w:right w:val="none" w:sz="0" w:space="0" w:color="auto"/>
          </w:divBdr>
        </w:div>
        <w:div w:id="1416508894">
          <w:marLeft w:val="0"/>
          <w:marRight w:val="0"/>
          <w:marTop w:val="0"/>
          <w:marBottom w:val="0"/>
          <w:divBdr>
            <w:top w:val="none" w:sz="0" w:space="0" w:color="auto"/>
            <w:left w:val="none" w:sz="0" w:space="0" w:color="auto"/>
            <w:bottom w:val="none" w:sz="0" w:space="0" w:color="auto"/>
            <w:right w:val="none" w:sz="0" w:space="0" w:color="auto"/>
          </w:divBdr>
        </w:div>
        <w:div w:id="914515420">
          <w:marLeft w:val="0"/>
          <w:marRight w:val="0"/>
          <w:marTop w:val="0"/>
          <w:marBottom w:val="0"/>
          <w:divBdr>
            <w:top w:val="none" w:sz="0" w:space="0" w:color="auto"/>
            <w:left w:val="none" w:sz="0" w:space="0" w:color="auto"/>
            <w:bottom w:val="none" w:sz="0" w:space="0" w:color="auto"/>
            <w:right w:val="none" w:sz="0" w:space="0" w:color="auto"/>
          </w:divBdr>
        </w:div>
        <w:div w:id="959920078">
          <w:marLeft w:val="0"/>
          <w:marRight w:val="0"/>
          <w:marTop w:val="0"/>
          <w:marBottom w:val="0"/>
          <w:divBdr>
            <w:top w:val="none" w:sz="0" w:space="0" w:color="auto"/>
            <w:left w:val="none" w:sz="0" w:space="0" w:color="auto"/>
            <w:bottom w:val="none" w:sz="0" w:space="0" w:color="auto"/>
            <w:right w:val="none" w:sz="0" w:space="0" w:color="auto"/>
          </w:divBdr>
        </w:div>
        <w:div w:id="1418092575">
          <w:marLeft w:val="0"/>
          <w:marRight w:val="0"/>
          <w:marTop w:val="0"/>
          <w:marBottom w:val="0"/>
          <w:divBdr>
            <w:top w:val="none" w:sz="0" w:space="0" w:color="auto"/>
            <w:left w:val="none" w:sz="0" w:space="0" w:color="auto"/>
            <w:bottom w:val="none" w:sz="0" w:space="0" w:color="auto"/>
            <w:right w:val="none" w:sz="0" w:space="0" w:color="auto"/>
          </w:divBdr>
        </w:div>
        <w:div w:id="458768042">
          <w:marLeft w:val="0"/>
          <w:marRight w:val="0"/>
          <w:marTop w:val="0"/>
          <w:marBottom w:val="0"/>
          <w:divBdr>
            <w:top w:val="none" w:sz="0" w:space="0" w:color="auto"/>
            <w:left w:val="none" w:sz="0" w:space="0" w:color="auto"/>
            <w:bottom w:val="none" w:sz="0" w:space="0" w:color="auto"/>
            <w:right w:val="none" w:sz="0" w:space="0" w:color="auto"/>
          </w:divBdr>
        </w:div>
        <w:div w:id="26954506">
          <w:marLeft w:val="0"/>
          <w:marRight w:val="0"/>
          <w:marTop w:val="0"/>
          <w:marBottom w:val="0"/>
          <w:divBdr>
            <w:top w:val="none" w:sz="0" w:space="0" w:color="auto"/>
            <w:left w:val="none" w:sz="0" w:space="0" w:color="auto"/>
            <w:bottom w:val="none" w:sz="0" w:space="0" w:color="auto"/>
            <w:right w:val="none" w:sz="0" w:space="0" w:color="auto"/>
          </w:divBdr>
        </w:div>
        <w:div w:id="602417129">
          <w:marLeft w:val="0"/>
          <w:marRight w:val="0"/>
          <w:marTop w:val="0"/>
          <w:marBottom w:val="0"/>
          <w:divBdr>
            <w:top w:val="none" w:sz="0" w:space="0" w:color="auto"/>
            <w:left w:val="none" w:sz="0" w:space="0" w:color="auto"/>
            <w:bottom w:val="none" w:sz="0" w:space="0" w:color="auto"/>
            <w:right w:val="none" w:sz="0" w:space="0" w:color="auto"/>
          </w:divBdr>
        </w:div>
        <w:div w:id="575865121">
          <w:marLeft w:val="0"/>
          <w:marRight w:val="0"/>
          <w:marTop w:val="0"/>
          <w:marBottom w:val="0"/>
          <w:divBdr>
            <w:top w:val="none" w:sz="0" w:space="0" w:color="auto"/>
            <w:left w:val="none" w:sz="0" w:space="0" w:color="auto"/>
            <w:bottom w:val="none" w:sz="0" w:space="0" w:color="auto"/>
            <w:right w:val="none" w:sz="0" w:space="0" w:color="auto"/>
          </w:divBdr>
        </w:div>
        <w:div w:id="947614687">
          <w:marLeft w:val="0"/>
          <w:marRight w:val="0"/>
          <w:marTop w:val="0"/>
          <w:marBottom w:val="0"/>
          <w:divBdr>
            <w:top w:val="none" w:sz="0" w:space="0" w:color="auto"/>
            <w:left w:val="none" w:sz="0" w:space="0" w:color="auto"/>
            <w:bottom w:val="none" w:sz="0" w:space="0" w:color="auto"/>
            <w:right w:val="none" w:sz="0" w:space="0" w:color="auto"/>
          </w:divBdr>
        </w:div>
        <w:div w:id="2121534725">
          <w:marLeft w:val="0"/>
          <w:marRight w:val="0"/>
          <w:marTop w:val="0"/>
          <w:marBottom w:val="0"/>
          <w:divBdr>
            <w:top w:val="none" w:sz="0" w:space="0" w:color="auto"/>
            <w:left w:val="none" w:sz="0" w:space="0" w:color="auto"/>
            <w:bottom w:val="none" w:sz="0" w:space="0" w:color="auto"/>
            <w:right w:val="none" w:sz="0" w:space="0" w:color="auto"/>
          </w:divBdr>
        </w:div>
        <w:div w:id="466433313">
          <w:marLeft w:val="0"/>
          <w:marRight w:val="0"/>
          <w:marTop w:val="0"/>
          <w:marBottom w:val="0"/>
          <w:divBdr>
            <w:top w:val="none" w:sz="0" w:space="0" w:color="auto"/>
            <w:left w:val="none" w:sz="0" w:space="0" w:color="auto"/>
            <w:bottom w:val="none" w:sz="0" w:space="0" w:color="auto"/>
            <w:right w:val="none" w:sz="0" w:space="0" w:color="auto"/>
          </w:divBdr>
        </w:div>
        <w:div w:id="799877676">
          <w:marLeft w:val="0"/>
          <w:marRight w:val="0"/>
          <w:marTop w:val="0"/>
          <w:marBottom w:val="0"/>
          <w:divBdr>
            <w:top w:val="none" w:sz="0" w:space="0" w:color="auto"/>
            <w:left w:val="none" w:sz="0" w:space="0" w:color="auto"/>
            <w:bottom w:val="none" w:sz="0" w:space="0" w:color="auto"/>
            <w:right w:val="none" w:sz="0" w:space="0" w:color="auto"/>
          </w:divBdr>
        </w:div>
        <w:div w:id="1750610684">
          <w:marLeft w:val="0"/>
          <w:marRight w:val="0"/>
          <w:marTop w:val="0"/>
          <w:marBottom w:val="0"/>
          <w:divBdr>
            <w:top w:val="none" w:sz="0" w:space="0" w:color="auto"/>
            <w:left w:val="none" w:sz="0" w:space="0" w:color="auto"/>
            <w:bottom w:val="none" w:sz="0" w:space="0" w:color="auto"/>
            <w:right w:val="none" w:sz="0" w:space="0" w:color="auto"/>
          </w:divBdr>
        </w:div>
        <w:div w:id="227964550">
          <w:marLeft w:val="0"/>
          <w:marRight w:val="0"/>
          <w:marTop w:val="0"/>
          <w:marBottom w:val="0"/>
          <w:divBdr>
            <w:top w:val="none" w:sz="0" w:space="0" w:color="auto"/>
            <w:left w:val="none" w:sz="0" w:space="0" w:color="auto"/>
            <w:bottom w:val="none" w:sz="0" w:space="0" w:color="auto"/>
            <w:right w:val="none" w:sz="0" w:space="0" w:color="auto"/>
          </w:divBdr>
        </w:div>
        <w:div w:id="346634813">
          <w:marLeft w:val="0"/>
          <w:marRight w:val="0"/>
          <w:marTop w:val="0"/>
          <w:marBottom w:val="0"/>
          <w:divBdr>
            <w:top w:val="none" w:sz="0" w:space="0" w:color="auto"/>
            <w:left w:val="none" w:sz="0" w:space="0" w:color="auto"/>
            <w:bottom w:val="none" w:sz="0" w:space="0" w:color="auto"/>
            <w:right w:val="none" w:sz="0" w:space="0" w:color="auto"/>
          </w:divBdr>
        </w:div>
        <w:div w:id="1058550763">
          <w:marLeft w:val="0"/>
          <w:marRight w:val="0"/>
          <w:marTop w:val="0"/>
          <w:marBottom w:val="0"/>
          <w:divBdr>
            <w:top w:val="none" w:sz="0" w:space="0" w:color="auto"/>
            <w:left w:val="none" w:sz="0" w:space="0" w:color="auto"/>
            <w:bottom w:val="none" w:sz="0" w:space="0" w:color="auto"/>
            <w:right w:val="none" w:sz="0" w:space="0" w:color="auto"/>
          </w:divBdr>
        </w:div>
        <w:div w:id="1126435164">
          <w:marLeft w:val="0"/>
          <w:marRight w:val="0"/>
          <w:marTop w:val="0"/>
          <w:marBottom w:val="0"/>
          <w:divBdr>
            <w:top w:val="none" w:sz="0" w:space="0" w:color="auto"/>
            <w:left w:val="none" w:sz="0" w:space="0" w:color="auto"/>
            <w:bottom w:val="none" w:sz="0" w:space="0" w:color="auto"/>
            <w:right w:val="none" w:sz="0" w:space="0" w:color="auto"/>
          </w:divBdr>
        </w:div>
        <w:div w:id="1506900000">
          <w:marLeft w:val="0"/>
          <w:marRight w:val="0"/>
          <w:marTop w:val="0"/>
          <w:marBottom w:val="0"/>
          <w:divBdr>
            <w:top w:val="none" w:sz="0" w:space="0" w:color="auto"/>
            <w:left w:val="none" w:sz="0" w:space="0" w:color="auto"/>
            <w:bottom w:val="none" w:sz="0" w:space="0" w:color="auto"/>
            <w:right w:val="none" w:sz="0" w:space="0" w:color="auto"/>
          </w:divBdr>
        </w:div>
        <w:div w:id="812410914">
          <w:marLeft w:val="0"/>
          <w:marRight w:val="0"/>
          <w:marTop w:val="0"/>
          <w:marBottom w:val="0"/>
          <w:divBdr>
            <w:top w:val="none" w:sz="0" w:space="0" w:color="auto"/>
            <w:left w:val="none" w:sz="0" w:space="0" w:color="auto"/>
            <w:bottom w:val="none" w:sz="0" w:space="0" w:color="auto"/>
            <w:right w:val="none" w:sz="0" w:space="0" w:color="auto"/>
          </w:divBdr>
        </w:div>
        <w:div w:id="2019968453">
          <w:marLeft w:val="0"/>
          <w:marRight w:val="0"/>
          <w:marTop w:val="0"/>
          <w:marBottom w:val="0"/>
          <w:divBdr>
            <w:top w:val="none" w:sz="0" w:space="0" w:color="auto"/>
            <w:left w:val="none" w:sz="0" w:space="0" w:color="auto"/>
            <w:bottom w:val="none" w:sz="0" w:space="0" w:color="auto"/>
            <w:right w:val="none" w:sz="0" w:space="0" w:color="auto"/>
          </w:divBdr>
        </w:div>
        <w:div w:id="1353923382">
          <w:marLeft w:val="0"/>
          <w:marRight w:val="0"/>
          <w:marTop w:val="0"/>
          <w:marBottom w:val="0"/>
          <w:divBdr>
            <w:top w:val="none" w:sz="0" w:space="0" w:color="auto"/>
            <w:left w:val="none" w:sz="0" w:space="0" w:color="auto"/>
            <w:bottom w:val="none" w:sz="0" w:space="0" w:color="auto"/>
            <w:right w:val="none" w:sz="0" w:space="0" w:color="auto"/>
          </w:divBdr>
        </w:div>
        <w:div w:id="175121516">
          <w:marLeft w:val="0"/>
          <w:marRight w:val="0"/>
          <w:marTop w:val="0"/>
          <w:marBottom w:val="0"/>
          <w:divBdr>
            <w:top w:val="none" w:sz="0" w:space="0" w:color="auto"/>
            <w:left w:val="none" w:sz="0" w:space="0" w:color="auto"/>
            <w:bottom w:val="none" w:sz="0" w:space="0" w:color="auto"/>
            <w:right w:val="none" w:sz="0" w:space="0" w:color="auto"/>
          </w:divBdr>
        </w:div>
        <w:div w:id="176315165">
          <w:marLeft w:val="0"/>
          <w:marRight w:val="0"/>
          <w:marTop w:val="0"/>
          <w:marBottom w:val="0"/>
          <w:divBdr>
            <w:top w:val="none" w:sz="0" w:space="0" w:color="auto"/>
            <w:left w:val="none" w:sz="0" w:space="0" w:color="auto"/>
            <w:bottom w:val="none" w:sz="0" w:space="0" w:color="auto"/>
            <w:right w:val="none" w:sz="0" w:space="0" w:color="auto"/>
          </w:divBdr>
        </w:div>
        <w:div w:id="936909838">
          <w:marLeft w:val="0"/>
          <w:marRight w:val="0"/>
          <w:marTop w:val="0"/>
          <w:marBottom w:val="0"/>
          <w:divBdr>
            <w:top w:val="none" w:sz="0" w:space="0" w:color="auto"/>
            <w:left w:val="none" w:sz="0" w:space="0" w:color="auto"/>
            <w:bottom w:val="none" w:sz="0" w:space="0" w:color="auto"/>
            <w:right w:val="none" w:sz="0" w:space="0" w:color="auto"/>
          </w:divBdr>
        </w:div>
        <w:div w:id="1835803683">
          <w:marLeft w:val="0"/>
          <w:marRight w:val="0"/>
          <w:marTop w:val="0"/>
          <w:marBottom w:val="0"/>
          <w:divBdr>
            <w:top w:val="none" w:sz="0" w:space="0" w:color="auto"/>
            <w:left w:val="none" w:sz="0" w:space="0" w:color="auto"/>
            <w:bottom w:val="none" w:sz="0" w:space="0" w:color="auto"/>
            <w:right w:val="none" w:sz="0" w:space="0" w:color="auto"/>
          </w:divBdr>
        </w:div>
        <w:div w:id="882449346">
          <w:marLeft w:val="0"/>
          <w:marRight w:val="0"/>
          <w:marTop w:val="0"/>
          <w:marBottom w:val="0"/>
          <w:divBdr>
            <w:top w:val="none" w:sz="0" w:space="0" w:color="auto"/>
            <w:left w:val="none" w:sz="0" w:space="0" w:color="auto"/>
            <w:bottom w:val="none" w:sz="0" w:space="0" w:color="auto"/>
            <w:right w:val="none" w:sz="0" w:space="0" w:color="auto"/>
          </w:divBdr>
        </w:div>
        <w:div w:id="2074742165">
          <w:marLeft w:val="0"/>
          <w:marRight w:val="0"/>
          <w:marTop w:val="0"/>
          <w:marBottom w:val="0"/>
          <w:divBdr>
            <w:top w:val="none" w:sz="0" w:space="0" w:color="auto"/>
            <w:left w:val="none" w:sz="0" w:space="0" w:color="auto"/>
            <w:bottom w:val="none" w:sz="0" w:space="0" w:color="auto"/>
            <w:right w:val="none" w:sz="0" w:space="0" w:color="auto"/>
          </w:divBdr>
        </w:div>
        <w:div w:id="495196064">
          <w:marLeft w:val="0"/>
          <w:marRight w:val="0"/>
          <w:marTop w:val="0"/>
          <w:marBottom w:val="0"/>
          <w:divBdr>
            <w:top w:val="none" w:sz="0" w:space="0" w:color="auto"/>
            <w:left w:val="none" w:sz="0" w:space="0" w:color="auto"/>
            <w:bottom w:val="none" w:sz="0" w:space="0" w:color="auto"/>
            <w:right w:val="none" w:sz="0" w:space="0" w:color="auto"/>
          </w:divBdr>
        </w:div>
        <w:div w:id="633801674">
          <w:marLeft w:val="0"/>
          <w:marRight w:val="0"/>
          <w:marTop w:val="0"/>
          <w:marBottom w:val="0"/>
          <w:divBdr>
            <w:top w:val="none" w:sz="0" w:space="0" w:color="auto"/>
            <w:left w:val="none" w:sz="0" w:space="0" w:color="auto"/>
            <w:bottom w:val="none" w:sz="0" w:space="0" w:color="auto"/>
            <w:right w:val="none" w:sz="0" w:space="0" w:color="auto"/>
          </w:divBdr>
        </w:div>
        <w:div w:id="173425236">
          <w:marLeft w:val="0"/>
          <w:marRight w:val="0"/>
          <w:marTop w:val="0"/>
          <w:marBottom w:val="0"/>
          <w:divBdr>
            <w:top w:val="none" w:sz="0" w:space="0" w:color="auto"/>
            <w:left w:val="none" w:sz="0" w:space="0" w:color="auto"/>
            <w:bottom w:val="none" w:sz="0" w:space="0" w:color="auto"/>
            <w:right w:val="none" w:sz="0" w:space="0" w:color="auto"/>
          </w:divBdr>
        </w:div>
        <w:div w:id="637875335">
          <w:marLeft w:val="0"/>
          <w:marRight w:val="0"/>
          <w:marTop w:val="0"/>
          <w:marBottom w:val="0"/>
          <w:divBdr>
            <w:top w:val="none" w:sz="0" w:space="0" w:color="auto"/>
            <w:left w:val="none" w:sz="0" w:space="0" w:color="auto"/>
            <w:bottom w:val="none" w:sz="0" w:space="0" w:color="auto"/>
            <w:right w:val="none" w:sz="0" w:space="0" w:color="auto"/>
          </w:divBdr>
        </w:div>
        <w:div w:id="221791923">
          <w:marLeft w:val="0"/>
          <w:marRight w:val="0"/>
          <w:marTop w:val="0"/>
          <w:marBottom w:val="0"/>
          <w:divBdr>
            <w:top w:val="none" w:sz="0" w:space="0" w:color="auto"/>
            <w:left w:val="none" w:sz="0" w:space="0" w:color="auto"/>
            <w:bottom w:val="none" w:sz="0" w:space="0" w:color="auto"/>
            <w:right w:val="none" w:sz="0" w:space="0" w:color="auto"/>
          </w:divBdr>
        </w:div>
        <w:div w:id="85615008">
          <w:marLeft w:val="0"/>
          <w:marRight w:val="0"/>
          <w:marTop w:val="0"/>
          <w:marBottom w:val="0"/>
          <w:divBdr>
            <w:top w:val="none" w:sz="0" w:space="0" w:color="auto"/>
            <w:left w:val="none" w:sz="0" w:space="0" w:color="auto"/>
            <w:bottom w:val="none" w:sz="0" w:space="0" w:color="auto"/>
            <w:right w:val="none" w:sz="0" w:space="0" w:color="auto"/>
          </w:divBdr>
        </w:div>
        <w:div w:id="1295023808">
          <w:marLeft w:val="0"/>
          <w:marRight w:val="0"/>
          <w:marTop w:val="0"/>
          <w:marBottom w:val="0"/>
          <w:divBdr>
            <w:top w:val="none" w:sz="0" w:space="0" w:color="auto"/>
            <w:left w:val="none" w:sz="0" w:space="0" w:color="auto"/>
            <w:bottom w:val="none" w:sz="0" w:space="0" w:color="auto"/>
            <w:right w:val="none" w:sz="0" w:space="0" w:color="auto"/>
          </w:divBdr>
        </w:div>
        <w:div w:id="156850663">
          <w:marLeft w:val="0"/>
          <w:marRight w:val="0"/>
          <w:marTop w:val="0"/>
          <w:marBottom w:val="0"/>
          <w:divBdr>
            <w:top w:val="none" w:sz="0" w:space="0" w:color="auto"/>
            <w:left w:val="none" w:sz="0" w:space="0" w:color="auto"/>
            <w:bottom w:val="none" w:sz="0" w:space="0" w:color="auto"/>
            <w:right w:val="none" w:sz="0" w:space="0" w:color="auto"/>
          </w:divBdr>
        </w:div>
        <w:div w:id="355039233">
          <w:marLeft w:val="0"/>
          <w:marRight w:val="0"/>
          <w:marTop w:val="0"/>
          <w:marBottom w:val="0"/>
          <w:divBdr>
            <w:top w:val="none" w:sz="0" w:space="0" w:color="auto"/>
            <w:left w:val="none" w:sz="0" w:space="0" w:color="auto"/>
            <w:bottom w:val="none" w:sz="0" w:space="0" w:color="auto"/>
            <w:right w:val="none" w:sz="0" w:space="0" w:color="auto"/>
          </w:divBdr>
        </w:div>
        <w:div w:id="42950506">
          <w:marLeft w:val="0"/>
          <w:marRight w:val="0"/>
          <w:marTop w:val="0"/>
          <w:marBottom w:val="0"/>
          <w:divBdr>
            <w:top w:val="none" w:sz="0" w:space="0" w:color="auto"/>
            <w:left w:val="none" w:sz="0" w:space="0" w:color="auto"/>
            <w:bottom w:val="none" w:sz="0" w:space="0" w:color="auto"/>
            <w:right w:val="none" w:sz="0" w:space="0" w:color="auto"/>
          </w:divBdr>
        </w:div>
        <w:div w:id="397099144">
          <w:marLeft w:val="0"/>
          <w:marRight w:val="0"/>
          <w:marTop w:val="0"/>
          <w:marBottom w:val="0"/>
          <w:divBdr>
            <w:top w:val="none" w:sz="0" w:space="0" w:color="auto"/>
            <w:left w:val="none" w:sz="0" w:space="0" w:color="auto"/>
            <w:bottom w:val="none" w:sz="0" w:space="0" w:color="auto"/>
            <w:right w:val="none" w:sz="0" w:space="0" w:color="auto"/>
          </w:divBdr>
        </w:div>
        <w:div w:id="1017467795">
          <w:marLeft w:val="0"/>
          <w:marRight w:val="0"/>
          <w:marTop w:val="0"/>
          <w:marBottom w:val="0"/>
          <w:divBdr>
            <w:top w:val="none" w:sz="0" w:space="0" w:color="auto"/>
            <w:left w:val="none" w:sz="0" w:space="0" w:color="auto"/>
            <w:bottom w:val="none" w:sz="0" w:space="0" w:color="auto"/>
            <w:right w:val="none" w:sz="0" w:space="0" w:color="auto"/>
          </w:divBdr>
        </w:div>
        <w:div w:id="40520124">
          <w:marLeft w:val="0"/>
          <w:marRight w:val="0"/>
          <w:marTop w:val="0"/>
          <w:marBottom w:val="0"/>
          <w:divBdr>
            <w:top w:val="none" w:sz="0" w:space="0" w:color="auto"/>
            <w:left w:val="none" w:sz="0" w:space="0" w:color="auto"/>
            <w:bottom w:val="none" w:sz="0" w:space="0" w:color="auto"/>
            <w:right w:val="none" w:sz="0" w:space="0" w:color="auto"/>
          </w:divBdr>
        </w:div>
        <w:div w:id="435905818">
          <w:marLeft w:val="0"/>
          <w:marRight w:val="0"/>
          <w:marTop w:val="0"/>
          <w:marBottom w:val="0"/>
          <w:divBdr>
            <w:top w:val="none" w:sz="0" w:space="0" w:color="auto"/>
            <w:left w:val="none" w:sz="0" w:space="0" w:color="auto"/>
            <w:bottom w:val="none" w:sz="0" w:space="0" w:color="auto"/>
            <w:right w:val="none" w:sz="0" w:space="0" w:color="auto"/>
          </w:divBdr>
        </w:div>
        <w:div w:id="1079986488">
          <w:marLeft w:val="0"/>
          <w:marRight w:val="0"/>
          <w:marTop w:val="0"/>
          <w:marBottom w:val="0"/>
          <w:divBdr>
            <w:top w:val="none" w:sz="0" w:space="0" w:color="auto"/>
            <w:left w:val="none" w:sz="0" w:space="0" w:color="auto"/>
            <w:bottom w:val="none" w:sz="0" w:space="0" w:color="auto"/>
            <w:right w:val="none" w:sz="0" w:space="0" w:color="auto"/>
          </w:divBdr>
        </w:div>
        <w:div w:id="1421486925">
          <w:marLeft w:val="0"/>
          <w:marRight w:val="0"/>
          <w:marTop w:val="0"/>
          <w:marBottom w:val="0"/>
          <w:divBdr>
            <w:top w:val="none" w:sz="0" w:space="0" w:color="auto"/>
            <w:left w:val="none" w:sz="0" w:space="0" w:color="auto"/>
            <w:bottom w:val="none" w:sz="0" w:space="0" w:color="auto"/>
            <w:right w:val="none" w:sz="0" w:space="0" w:color="auto"/>
          </w:divBdr>
        </w:div>
        <w:div w:id="1792823773">
          <w:marLeft w:val="0"/>
          <w:marRight w:val="0"/>
          <w:marTop w:val="0"/>
          <w:marBottom w:val="0"/>
          <w:divBdr>
            <w:top w:val="none" w:sz="0" w:space="0" w:color="auto"/>
            <w:left w:val="none" w:sz="0" w:space="0" w:color="auto"/>
            <w:bottom w:val="none" w:sz="0" w:space="0" w:color="auto"/>
            <w:right w:val="none" w:sz="0" w:space="0" w:color="auto"/>
          </w:divBdr>
        </w:div>
        <w:div w:id="332336792">
          <w:marLeft w:val="0"/>
          <w:marRight w:val="0"/>
          <w:marTop w:val="0"/>
          <w:marBottom w:val="0"/>
          <w:divBdr>
            <w:top w:val="none" w:sz="0" w:space="0" w:color="auto"/>
            <w:left w:val="none" w:sz="0" w:space="0" w:color="auto"/>
            <w:bottom w:val="none" w:sz="0" w:space="0" w:color="auto"/>
            <w:right w:val="none" w:sz="0" w:space="0" w:color="auto"/>
          </w:divBdr>
        </w:div>
        <w:div w:id="2042172175">
          <w:marLeft w:val="0"/>
          <w:marRight w:val="0"/>
          <w:marTop w:val="0"/>
          <w:marBottom w:val="0"/>
          <w:divBdr>
            <w:top w:val="none" w:sz="0" w:space="0" w:color="auto"/>
            <w:left w:val="none" w:sz="0" w:space="0" w:color="auto"/>
            <w:bottom w:val="none" w:sz="0" w:space="0" w:color="auto"/>
            <w:right w:val="none" w:sz="0" w:space="0" w:color="auto"/>
          </w:divBdr>
        </w:div>
        <w:div w:id="853423483">
          <w:marLeft w:val="0"/>
          <w:marRight w:val="0"/>
          <w:marTop w:val="0"/>
          <w:marBottom w:val="0"/>
          <w:divBdr>
            <w:top w:val="none" w:sz="0" w:space="0" w:color="auto"/>
            <w:left w:val="none" w:sz="0" w:space="0" w:color="auto"/>
            <w:bottom w:val="none" w:sz="0" w:space="0" w:color="auto"/>
            <w:right w:val="none" w:sz="0" w:space="0" w:color="auto"/>
          </w:divBdr>
        </w:div>
        <w:div w:id="1577595966">
          <w:marLeft w:val="0"/>
          <w:marRight w:val="0"/>
          <w:marTop w:val="0"/>
          <w:marBottom w:val="0"/>
          <w:divBdr>
            <w:top w:val="none" w:sz="0" w:space="0" w:color="auto"/>
            <w:left w:val="none" w:sz="0" w:space="0" w:color="auto"/>
            <w:bottom w:val="none" w:sz="0" w:space="0" w:color="auto"/>
            <w:right w:val="none" w:sz="0" w:space="0" w:color="auto"/>
          </w:divBdr>
        </w:div>
        <w:div w:id="654575635">
          <w:marLeft w:val="0"/>
          <w:marRight w:val="0"/>
          <w:marTop w:val="0"/>
          <w:marBottom w:val="0"/>
          <w:divBdr>
            <w:top w:val="none" w:sz="0" w:space="0" w:color="auto"/>
            <w:left w:val="none" w:sz="0" w:space="0" w:color="auto"/>
            <w:bottom w:val="none" w:sz="0" w:space="0" w:color="auto"/>
            <w:right w:val="none" w:sz="0" w:space="0" w:color="auto"/>
          </w:divBdr>
        </w:div>
        <w:div w:id="743376928">
          <w:marLeft w:val="0"/>
          <w:marRight w:val="0"/>
          <w:marTop w:val="0"/>
          <w:marBottom w:val="0"/>
          <w:divBdr>
            <w:top w:val="none" w:sz="0" w:space="0" w:color="auto"/>
            <w:left w:val="none" w:sz="0" w:space="0" w:color="auto"/>
            <w:bottom w:val="none" w:sz="0" w:space="0" w:color="auto"/>
            <w:right w:val="none" w:sz="0" w:space="0" w:color="auto"/>
          </w:divBdr>
        </w:div>
        <w:div w:id="761953039">
          <w:marLeft w:val="0"/>
          <w:marRight w:val="0"/>
          <w:marTop w:val="0"/>
          <w:marBottom w:val="0"/>
          <w:divBdr>
            <w:top w:val="none" w:sz="0" w:space="0" w:color="auto"/>
            <w:left w:val="none" w:sz="0" w:space="0" w:color="auto"/>
            <w:bottom w:val="none" w:sz="0" w:space="0" w:color="auto"/>
            <w:right w:val="none" w:sz="0" w:space="0" w:color="auto"/>
          </w:divBdr>
        </w:div>
      </w:divsChild>
    </w:div>
    <w:div w:id="1593776849">
      <w:bodyDiv w:val="1"/>
      <w:marLeft w:val="0"/>
      <w:marRight w:val="0"/>
      <w:marTop w:val="0"/>
      <w:marBottom w:val="0"/>
      <w:divBdr>
        <w:top w:val="none" w:sz="0" w:space="0" w:color="auto"/>
        <w:left w:val="none" w:sz="0" w:space="0" w:color="auto"/>
        <w:bottom w:val="none" w:sz="0" w:space="0" w:color="auto"/>
        <w:right w:val="none" w:sz="0" w:space="0" w:color="auto"/>
      </w:divBdr>
    </w:div>
    <w:div w:id="1602565354">
      <w:bodyDiv w:val="1"/>
      <w:marLeft w:val="0"/>
      <w:marRight w:val="0"/>
      <w:marTop w:val="0"/>
      <w:marBottom w:val="0"/>
      <w:divBdr>
        <w:top w:val="none" w:sz="0" w:space="0" w:color="auto"/>
        <w:left w:val="none" w:sz="0" w:space="0" w:color="auto"/>
        <w:bottom w:val="none" w:sz="0" w:space="0" w:color="auto"/>
        <w:right w:val="none" w:sz="0" w:space="0" w:color="auto"/>
      </w:divBdr>
    </w:div>
    <w:div w:id="1668511306">
      <w:bodyDiv w:val="1"/>
      <w:marLeft w:val="0"/>
      <w:marRight w:val="0"/>
      <w:marTop w:val="0"/>
      <w:marBottom w:val="0"/>
      <w:divBdr>
        <w:top w:val="none" w:sz="0" w:space="0" w:color="auto"/>
        <w:left w:val="none" w:sz="0" w:space="0" w:color="auto"/>
        <w:bottom w:val="none" w:sz="0" w:space="0" w:color="auto"/>
        <w:right w:val="none" w:sz="0" w:space="0" w:color="auto"/>
      </w:divBdr>
      <w:divsChild>
        <w:div w:id="1581282963">
          <w:marLeft w:val="0"/>
          <w:marRight w:val="0"/>
          <w:marTop w:val="0"/>
          <w:marBottom w:val="0"/>
          <w:divBdr>
            <w:top w:val="none" w:sz="0" w:space="0" w:color="auto"/>
            <w:left w:val="none" w:sz="0" w:space="0" w:color="auto"/>
            <w:bottom w:val="none" w:sz="0" w:space="0" w:color="auto"/>
            <w:right w:val="none" w:sz="0" w:space="0" w:color="auto"/>
          </w:divBdr>
        </w:div>
        <w:div w:id="23333121">
          <w:marLeft w:val="0"/>
          <w:marRight w:val="0"/>
          <w:marTop w:val="0"/>
          <w:marBottom w:val="0"/>
          <w:divBdr>
            <w:top w:val="none" w:sz="0" w:space="0" w:color="auto"/>
            <w:left w:val="none" w:sz="0" w:space="0" w:color="auto"/>
            <w:bottom w:val="none" w:sz="0" w:space="0" w:color="auto"/>
            <w:right w:val="none" w:sz="0" w:space="0" w:color="auto"/>
          </w:divBdr>
        </w:div>
        <w:div w:id="1824470788">
          <w:marLeft w:val="0"/>
          <w:marRight w:val="0"/>
          <w:marTop w:val="0"/>
          <w:marBottom w:val="0"/>
          <w:divBdr>
            <w:top w:val="none" w:sz="0" w:space="0" w:color="auto"/>
            <w:left w:val="none" w:sz="0" w:space="0" w:color="auto"/>
            <w:bottom w:val="none" w:sz="0" w:space="0" w:color="auto"/>
            <w:right w:val="none" w:sz="0" w:space="0" w:color="auto"/>
          </w:divBdr>
        </w:div>
        <w:div w:id="1899053409">
          <w:marLeft w:val="0"/>
          <w:marRight w:val="0"/>
          <w:marTop w:val="0"/>
          <w:marBottom w:val="0"/>
          <w:divBdr>
            <w:top w:val="none" w:sz="0" w:space="0" w:color="auto"/>
            <w:left w:val="none" w:sz="0" w:space="0" w:color="auto"/>
            <w:bottom w:val="none" w:sz="0" w:space="0" w:color="auto"/>
            <w:right w:val="none" w:sz="0" w:space="0" w:color="auto"/>
          </w:divBdr>
        </w:div>
        <w:div w:id="336351900">
          <w:marLeft w:val="0"/>
          <w:marRight w:val="0"/>
          <w:marTop w:val="0"/>
          <w:marBottom w:val="0"/>
          <w:divBdr>
            <w:top w:val="none" w:sz="0" w:space="0" w:color="auto"/>
            <w:left w:val="none" w:sz="0" w:space="0" w:color="auto"/>
            <w:bottom w:val="none" w:sz="0" w:space="0" w:color="auto"/>
            <w:right w:val="none" w:sz="0" w:space="0" w:color="auto"/>
          </w:divBdr>
        </w:div>
        <w:div w:id="2063677110">
          <w:marLeft w:val="0"/>
          <w:marRight w:val="0"/>
          <w:marTop w:val="0"/>
          <w:marBottom w:val="0"/>
          <w:divBdr>
            <w:top w:val="none" w:sz="0" w:space="0" w:color="auto"/>
            <w:left w:val="none" w:sz="0" w:space="0" w:color="auto"/>
            <w:bottom w:val="none" w:sz="0" w:space="0" w:color="auto"/>
            <w:right w:val="none" w:sz="0" w:space="0" w:color="auto"/>
          </w:divBdr>
        </w:div>
        <w:div w:id="585385128">
          <w:marLeft w:val="0"/>
          <w:marRight w:val="0"/>
          <w:marTop w:val="0"/>
          <w:marBottom w:val="0"/>
          <w:divBdr>
            <w:top w:val="none" w:sz="0" w:space="0" w:color="auto"/>
            <w:left w:val="none" w:sz="0" w:space="0" w:color="auto"/>
            <w:bottom w:val="none" w:sz="0" w:space="0" w:color="auto"/>
            <w:right w:val="none" w:sz="0" w:space="0" w:color="auto"/>
          </w:divBdr>
        </w:div>
        <w:div w:id="445858119">
          <w:marLeft w:val="0"/>
          <w:marRight w:val="0"/>
          <w:marTop w:val="0"/>
          <w:marBottom w:val="0"/>
          <w:divBdr>
            <w:top w:val="none" w:sz="0" w:space="0" w:color="auto"/>
            <w:left w:val="none" w:sz="0" w:space="0" w:color="auto"/>
            <w:bottom w:val="none" w:sz="0" w:space="0" w:color="auto"/>
            <w:right w:val="none" w:sz="0" w:space="0" w:color="auto"/>
          </w:divBdr>
        </w:div>
        <w:div w:id="1249927562">
          <w:marLeft w:val="0"/>
          <w:marRight w:val="0"/>
          <w:marTop w:val="0"/>
          <w:marBottom w:val="0"/>
          <w:divBdr>
            <w:top w:val="none" w:sz="0" w:space="0" w:color="auto"/>
            <w:left w:val="none" w:sz="0" w:space="0" w:color="auto"/>
            <w:bottom w:val="none" w:sz="0" w:space="0" w:color="auto"/>
            <w:right w:val="none" w:sz="0" w:space="0" w:color="auto"/>
          </w:divBdr>
        </w:div>
        <w:div w:id="1383867009">
          <w:marLeft w:val="0"/>
          <w:marRight w:val="0"/>
          <w:marTop w:val="0"/>
          <w:marBottom w:val="0"/>
          <w:divBdr>
            <w:top w:val="none" w:sz="0" w:space="0" w:color="auto"/>
            <w:left w:val="none" w:sz="0" w:space="0" w:color="auto"/>
            <w:bottom w:val="none" w:sz="0" w:space="0" w:color="auto"/>
            <w:right w:val="none" w:sz="0" w:space="0" w:color="auto"/>
          </w:divBdr>
        </w:div>
        <w:div w:id="949320065">
          <w:marLeft w:val="0"/>
          <w:marRight w:val="0"/>
          <w:marTop w:val="0"/>
          <w:marBottom w:val="0"/>
          <w:divBdr>
            <w:top w:val="none" w:sz="0" w:space="0" w:color="auto"/>
            <w:left w:val="none" w:sz="0" w:space="0" w:color="auto"/>
            <w:bottom w:val="none" w:sz="0" w:space="0" w:color="auto"/>
            <w:right w:val="none" w:sz="0" w:space="0" w:color="auto"/>
          </w:divBdr>
        </w:div>
        <w:div w:id="475268957">
          <w:marLeft w:val="0"/>
          <w:marRight w:val="0"/>
          <w:marTop w:val="0"/>
          <w:marBottom w:val="0"/>
          <w:divBdr>
            <w:top w:val="none" w:sz="0" w:space="0" w:color="auto"/>
            <w:left w:val="none" w:sz="0" w:space="0" w:color="auto"/>
            <w:bottom w:val="none" w:sz="0" w:space="0" w:color="auto"/>
            <w:right w:val="none" w:sz="0" w:space="0" w:color="auto"/>
          </w:divBdr>
        </w:div>
        <w:div w:id="1364404650">
          <w:marLeft w:val="0"/>
          <w:marRight w:val="0"/>
          <w:marTop w:val="0"/>
          <w:marBottom w:val="0"/>
          <w:divBdr>
            <w:top w:val="none" w:sz="0" w:space="0" w:color="auto"/>
            <w:left w:val="none" w:sz="0" w:space="0" w:color="auto"/>
            <w:bottom w:val="none" w:sz="0" w:space="0" w:color="auto"/>
            <w:right w:val="none" w:sz="0" w:space="0" w:color="auto"/>
          </w:divBdr>
        </w:div>
        <w:div w:id="1446270578">
          <w:marLeft w:val="0"/>
          <w:marRight w:val="0"/>
          <w:marTop w:val="0"/>
          <w:marBottom w:val="0"/>
          <w:divBdr>
            <w:top w:val="none" w:sz="0" w:space="0" w:color="auto"/>
            <w:left w:val="none" w:sz="0" w:space="0" w:color="auto"/>
            <w:bottom w:val="none" w:sz="0" w:space="0" w:color="auto"/>
            <w:right w:val="none" w:sz="0" w:space="0" w:color="auto"/>
          </w:divBdr>
        </w:div>
        <w:div w:id="2016106301">
          <w:marLeft w:val="0"/>
          <w:marRight w:val="0"/>
          <w:marTop w:val="0"/>
          <w:marBottom w:val="0"/>
          <w:divBdr>
            <w:top w:val="none" w:sz="0" w:space="0" w:color="auto"/>
            <w:left w:val="none" w:sz="0" w:space="0" w:color="auto"/>
            <w:bottom w:val="none" w:sz="0" w:space="0" w:color="auto"/>
            <w:right w:val="none" w:sz="0" w:space="0" w:color="auto"/>
          </w:divBdr>
        </w:div>
        <w:div w:id="1939558919">
          <w:marLeft w:val="0"/>
          <w:marRight w:val="0"/>
          <w:marTop w:val="0"/>
          <w:marBottom w:val="0"/>
          <w:divBdr>
            <w:top w:val="none" w:sz="0" w:space="0" w:color="auto"/>
            <w:left w:val="none" w:sz="0" w:space="0" w:color="auto"/>
            <w:bottom w:val="none" w:sz="0" w:space="0" w:color="auto"/>
            <w:right w:val="none" w:sz="0" w:space="0" w:color="auto"/>
          </w:divBdr>
        </w:div>
        <w:div w:id="1028216588">
          <w:marLeft w:val="0"/>
          <w:marRight w:val="0"/>
          <w:marTop w:val="0"/>
          <w:marBottom w:val="0"/>
          <w:divBdr>
            <w:top w:val="none" w:sz="0" w:space="0" w:color="auto"/>
            <w:left w:val="none" w:sz="0" w:space="0" w:color="auto"/>
            <w:bottom w:val="none" w:sz="0" w:space="0" w:color="auto"/>
            <w:right w:val="none" w:sz="0" w:space="0" w:color="auto"/>
          </w:divBdr>
        </w:div>
        <w:div w:id="302735323">
          <w:marLeft w:val="0"/>
          <w:marRight w:val="0"/>
          <w:marTop w:val="0"/>
          <w:marBottom w:val="0"/>
          <w:divBdr>
            <w:top w:val="none" w:sz="0" w:space="0" w:color="auto"/>
            <w:left w:val="none" w:sz="0" w:space="0" w:color="auto"/>
            <w:bottom w:val="none" w:sz="0" w:space="0" w:color="auto"/>
            <w:right w:val="none" w:sz="0" w:space="0" w:color="auto"/>
          </w:divBdr>
        </w:div>
        <w:div w:id="413859962">
          <w:marLeft w:val="0"/>
          <w:marRight w:val="0"/>
          <w:marTop w:val="0"/>
          <w:marBottom w:val="0"/>
          <w:divBdr>
            <w:top w:val="none" w:sz="0" w:space="0" w:color="auto"/>
            <w:left w:val="none" w:sz="0" w:space="0" w:color="auto"/>
            <w:bottom w:val="none" w:sz="0" w:space="0" w:color="auto"/>
            <w:right w:val="none" w:sz="0" w:space="0" w:color="auto"/>
          </w:divBdr>
        </w:div>
        <w:div w:id="1950505459">
          <w:marLeft w:val="0"/>
          <w:marRight w:val="0"/>
          <w:marTop w:val="0"/>
          <w:marBottom w:val="0"/>
          <w:divBdr>
            <w:top w:val="none" w:sz="0" w:space="0" w:color="auto"/>
            <w:left w:val="none" w:sz="0" w:space="0" w:color="auto"/>
            <w:bottom w:val="none" w:sz="0" w:space="0" w:color="auto"/>
            <w:right w:val="none" w:sz="0" w:space="0" w:color="auto"/>
          </w:divBdr>
        </w:div>
        <w:div w:id="1452243941">
          <w:marLeft w:val="0"/>
          <w:marRight w:val="0"/>
          <w:marTop w:val="0"/>
          <w:marBottom w:val="0"/>
          <w:divBdr>
            <w:top w:val="none" w:sz="0" w:space="0" w:color="auto"/>
            <w:left w:val="none" w:sz="0" w:space="0" w:color="auto"/>
            <w:bottom w:val="none" w:sz="0" w:space="0" w:color="auto"/>
            <w:right w:val="none" w:sz="0" w:space="0" w:color="auto"/>
          </w:divBdr>
        </w:div>
        <w:div w:id="12849548">
          <w:marLeft w:val="0"/>
          <w:marRight w:val="0"/>
          <w:marTop w:val="0"/>
          <w:marBottom w:val="0"/>
          <w:divBdr>
            <w:top w:val="none" w:sz="0" w:space="0" w:color="auto"/>
            <w:left w:val="none" w:sz="0" w:space="0" w:color="auto"/>
            <w:bottom w:val="none" w:sz="0" w:space="0" w:color="auto"/>
            <w:right w:val="none" w:sz="0" w:space="0" w:color="auto"/>
          </w:divBdr>
        </w:div>
        <w:div w:id="1767461023">
          <w:marLeft w:val="0"/>
          <w:marRight w:val="0"/>
          <w:marTop w:val="0"/>
          <w:marBottom w:val="0"/>
          <w:divBdr>
            <w:top w:val="none" w:sz="0" w:space="0" w:color="auto"/>
            <w:left w:val="none" w:sz="0" w:space="0" w:color="auto"/>
            <w:bottom w:val="none" w:sz="0" w:space="0" w:color="auto"/>
            <w:right w:val="none" w:sz="0" w:space="0" w:color="auto"/>
          </w:divBdr>
        </w:div>
        <w:div w:id="2066025598">
          <w:marLeft w:val="0"/>
          <w:marRight w:val="0"/>
          <w:marTop w:val="0"/>
          <w:marBottom w:val="0"/>
          <w:divBdr>
            <w:top w:val="none" w:sz="0" w:space="0" w:color="auto"/>
            <w:left w:val="none" w:sz="0" w:space="0" w:color="auto"/>
            <w:bottom w:val="none" w:sz="0" w:space="0" w:color="auto"/>
            <w:right w:val="none" w:sz="0" w:space="0" w:color="auto"/>
          </w:divBdr>
        </w:div>
        <w:div w:id="1358507353">
          <w:marLeft w:val="0"/>
          <w:marRight w:val="0"/>
          <w:marTop w:val="0"/>
          <w:marBottom w:val="0"/>
          <w:divBdr>
            <w:top w:val="none" w:sz="0" w:space="0" w:color="auto"/>
            <w:left w:val="none" w:sz="0" w:space="0" w:color="auto"/>
            <w:bottom w:val="none" w:sz="0" w:space="0" w:color="auto"/>
            <w:right w:val="none" w:sz="0" w:space="0" w:color="auto"/>
          </w:divBdr>
        </w:div>
        <w:div w:id="787164315">
          <w:marLeft w:val="0"/>
          <w:marRight w:val="0"/>
          <w:marTop w:val="0"/>
          <w:marBottom w:val="0"/>
          <w:divBdr>
            <w:top w:val="none" w:sz="0" w:space="0" w:color="auto"/>
            <w:left w:val="none" w:sz="0" w:space="0" w:color="auto"/>
            <w:bottom w:val="none" w:sz="0" w:space="0" w:color="auto"/>
            <w:right w:val="none" w:sz="0" w:space="0" w:color="auto"/>
          </w:divBdr>
        </w:div>
        <w:div w:id="117844091">
          <w:marLeft w:val="0"/>
          <w:marRight w:val="0"/>
          <w:marTop w:val="0"/>
          <w:marBottom w:val="0"/>
          <w:divBdr>
            <w:top w:val="none" w:sz="0" w:space="0" w:color="auto"/>
            <w:left w:val="none" w:sz="0" w:space="0" w:color="auto"/>
            <w:bottom w:val="none" w:sz="0" w:space="0" w:color="auto"/>
            <w:right w:val="none" w:sz="0" w:space="0" w:color="auto"/>
          </w:divBdr>
        </w:div>
        <w:div w:id="1184201936">
          <w:marLeft w:val="0"/>
          <w:marRight w:val="0"/>
          <w:marTop w:val="0"/>
          <w:marBottom w:val="0"/>
          <w:divBdr>
            <w:top w:val="none" w:sz="0" w:space="0" w:color="auto"/>
            <w:left w:val="none" w:sz="0" w:space="0" w:color="auto"/>
            <w:bottom w:val="none" w:sz="0" w:space="0" w:color="auto"/>
            <w:right w:val="none" w:sz="0" w:space="0" w:color="auto"/>
          </w:divBdr>
        </w:div>
        <w:div w:id="2100977308">
          <w:marLeft w:val="0"/>
          <w:marRight w:val="0"/>
          <w:marTop w:val="0"/>
          <w:marBottom w:val="0"/>
          <w:divBdr>
            <w:top w:val="none" w:sz="0" w:space="0" w:color="auto"/>
            <w:left w:val="none" w:sz="0" w:space="0" w:color="auto"/>
            <w:bottom w:val="none" w:sz="0" w:space="0" w:color="auto"/>
            <w:right w:val="none" w:sz="0" w:space="0" w:color="auto"/>
          </w:divBdr>
        </w:div>
        <w:div w:id="2089572431">
          <w:marLeft w:val="0"/>
          <w:marRight w:val="0"/>
          <w:marTop w:val="0"/>
          <w:marBottom w:val="0"/>
          <w:divBdr>
            <w:top w:val="none" w:sz="0" w:space="0" w:color="auto"/>
            <w:left w:val="none" w:sz="0" w:space="0" w:color="auto"/>
            <w:bottom w:val="none" w:sz="0" w:space="0" w:color="auto"/>
            <w:right w:val="none" w:sz="0" w:space="0" w:color="auto"/>
          </w:divBdr>
        </w:div>
        <w:div w:id="1627812513">
          <w:marLeft w:val="0"/>
          <w:marRight w:val="0"/>
          <w:marTop w:val="0"/>
          <w:marBottom w:val="0"/>
          <w:divBdr>
            <w:top w:val="none" w:sz="0" w:space="0" w:color="auto"/>
            <w:left w:val="none" w:sz="0" w:space="0" w:color="auto"/>
            <w:bottom w:val="none" w:sz="0" w:space="0" w:color="auto"/>
            <w:right w:val="none" w:sz="0" w:space="0" w:color="auto"/>
          </w:divBdr>
        </w:div>
        <w:div w:id="799304902">
          <w:marLeft w:val="0"/>
          <w:marRight w:val="0"/>
          <w:marTop w:val="0"/>
          <w:marBottom w:val="0"/>
          <w:divBdr>
            <w:top w:val="none" w:sz="0" w:space="0" w:color="auto"/>
            <w:left w:val="none" w:sz="0" w:space="0" w:color="auto"/>
            <w:bottom w:val="none" w:sz="0" w:space="0" w:color="auto"/>
            <w:right w:val="none" w:sz="0" w:space="0" w:color="auto"/>
          </w:divBdr>
        </w:div>
        <w:div w:id="2025859909">
          <w:marLeft w:val="0"/>
          <w:marRight w:val="0"/>
          <w:marTop w:val="0"/>
          <w:marBottom w:val="0"/>
          <w:divBdr>
            <w:top w:val="none" w:sz="0" w:space="0" w:color="auto"/>
            <w:left w:val="none" w:sz="0" w:space="0" w:color="auto"/>
            <w:bottom w:val="none" w:sz="0" w:space="0" w:color="auto"/>
            <w:right w:val="none" w:sz="0" w:space="0" w:color="auto"/>
          </w:divBdr>
        </w:div>
        <w:div w:id="731075536">
          <w:marLeft w:val="0"/>
          <w:marRight w:val="0"/>
          <w:marTop w:val="0"/>
          <w:marBottom w:val="0"/>
          <w:divBdr>
            <w:top w:val="none" w:sz="0" w:space="0" w:color="auto"/>
            <w:left w:val="none" w:sz="0" w:space="0" w:color="auto"/>
            <w:bottom w:val="none" w:sz="0" w:space="0" w:color="auto"/>
            <w:right w:val="none" w:sz="0" w:space="0" w:color="auto"/>
          </w:divBdr>
        </w:div>
        <w:div w:id="2092046264">
          <w:marLeft w:val="0"/>
          <w:marRight w:val="0"/>
          <w:marTop w:val="0"/>
          <w:marBottom w:val="0"/>
          <w:divBdr>
            <w:top w:val="none" w:sz="0" w:space="0" w:color="auto"/>
            <w:left w:val="none" w:sz="0" w:space="0" w:color="auto"/>
            <w:bottom w:val="none" w:sz="0" w:space="0" w:color="auto"/>
            <w:right w:val="none" w:sz="0" w:space="0" w:color="auto"/>
          </w:divBdr>
        </w:div>
        <w:div w:id="464933525">
          <w:marLeft w:val="0"/>
          <w:marRight w:val="0"/>
          <w:marTop w:val="0"/>
          <w:marBottom w:val="0"/>
          <w:divBdr>
            <w:top w:val="none" w:sz="0" w:space="0" w:color="auto"/>
            <w:left w:val="none" w:sz="0" w:space="0" w:color="auto"/>
            <w:bottom w:val="none" w:sz="0" w:space="0" w:color="auto"/>
            <w:right w:val="none" w:sz="0" w:space="0" w:color="auto"/>
          </w:divBdr>
        </w:div>
        <w:div w:id="1076823325">
          <w:marLeft w:val="0"/>
          <w:marRight w:val="0"/>
          <w:marTop w:val="0"/>
          <w:marBottom w:val="0"/>
          <w:divBdr>
            <w:top w:val="none" w:sz="0" w:space="0" w:color="auto"/>
            <w:left w:val="none" w:sz="0" w:space="0" w:color="auto"/>
            <w:bottom w:val="none" w:sz="0" w:space="0" w:color="auto"/>
            <w:right w:val="none" w:sz="0" w:space="0" w:color="auto"/>
          </w:divBdr>
        </w:div>
        <w:div w:id="411583126">
          <w:marLeft w:val="0"/>
          <w:marRight w:val="0"/>
          <w:marTop w:val="0"/>
          <w:marBottom w:val="0"/>
          <w:divBdr>
            <w:top w:val="none" w:sz="0" w:space="0" w:color="auto"/>
            <w:left w:val="none" w:sz="0" w:space="0" w:color="auto"/>
            <w:bottom w:val="none" w:sz="0" w:space="0" w:color="auto"/>
            <w:right w:val="none" w:sz="0" w:space="0" w:color="auto"/>
          </w:divBdr>
        </w:div>
        <w:div w:id="637026911">
          <w:marLeft w:val="0"/>
          <w:marRight w:val="0"/>
          <w:marTop w:val="0"/>
          <w:marBottom w:val="0"/>
          <w:divBdr>
            <w:top w:val="none" w:sz="0" w:space="0" w:color="auto"/>
            <w:left w:val="none" w:sz="0" w:space="0" w:color="auto"/>
            <w:bottom w:val="none" w:sz="0" w:space="0" w:color="auto"/>
            <w:right w:val="none" w:sz="0" w:space="0" w:color="auto"/>
          </w:divBdr>
        </w:div>
        <w:div w:id="144199916">
          <w:marLeft w:val="0"/>
          <w:marRight w:val="0"/>
          <w:marTop w:val="0"/>
          <w:marBottom w:val="0"/>
          <w:divBdr>
            <w:top w:val="none" w:sz="0" w:space="0" w:color="auto"/>
            <w:left w:val="none" w:sz="0" w:space="0" w:color="auto"/>
            <w:bottom w:val="none" w:sz="0" w:space="0" w:color="auto"/>
            <w:right w:val="none" w:sz="0" w:space="0" w:color="auto"/>
          </w:divBdr>
        </w:div>
        <w:div w:id="1430005574">
          <w:marLeft w:val="0"/>
          <w:marRight w:val="0"/>
          <w:marTop w:val="0"/>
          <w:marBottom w:val="0"/>
          <w:divBdr>
            <w:top w:val="none" w:sz="0" w:space="0" w:color="auto"/>
            <w:left w:val="none" w:sz="0" w:space="0" w:color="auto"/>
            <w:bottom w:val="none" w:sz="0" w:space="0" w:color="auto"/>
            <w:right w:val="none" w:sz="0" w:space="0" w:color="auto"/>
          </w:divBdr>
        </w:div>
        <w:div w:id="1269973539">
          <w:marLeft w:val="0"/>
          <w:marRight w:val="0"/>
          <w:marTop w:val="0"/>
          <w:marBottom w:val="0"/>
          <w:divBdr>
            <w:top w:val="none" w:sz="0" w:space="0" w:color="auto"/>
            <w:left w:val="none" w:sz="0" w:space="0" w:color="auto"/>
            <w:bottom w:val="none" w:sz="0" w:space="0" w:color="auto"/>
            <w:right w:val="none" w:sz="0" w:space="0" w:color="auto"/>
          </w:divBdr>
        </w:div>
        <w:div w:id="841578965">
          <w:marLeft w:val="0"/>
          <w:marRight w:val="0"/>
          <w:marTop w:val="0"/>
          <w:marBottom w:val="0"/>
          <w:divBdr>
            <w:top w:val="none" w:sz="0" w:space="0" w:color="auto"/>
            <w:left w:val="none" w:sz="0" w:space="0" w:color="auto"/>
            <w:bottom w:val="none" w:sz="0" w:space="0" w:color="auto"/>
            <w:right w:val="none" w:sz="0" w:space="0" w:color="auto"/>
          </w:divBdr>
        </w:div>
        <w:div w:id="1012336463">
          <w:marLeft w:val="0"/>
          <w:marRight w:val="0"/>
          <w:marTop w:val="0"/>
          <w:marBottom w:val="0"/>
          <w:divBdr>
            <w:top w:val="none" w:sz="0" w:space="0" w:color="auto"/>
            <w:left w:val="none" w:sz="0" w:space="0" w:color="auto"/>
            <w:bottom w:val="none" w:sz="0" w:space="0" w:color="auto"/>
            <w:right w:val="none" w:sz="0" w:space="0" w:color="auto"/>
          </w:divBdr>
        </w:div>
        <w:div w:id="2051763989">
          <w:marLeft w:val="0"/>
          <w:marRight w:val="0"/>
          <w:marTop w:val="0"/>
          <w:marBottom w:val="0"/>
          <w:divBdr>
            <w:top w:val="none" w:sz="0" w:space="0" w:color="auto"/>
            <w:left w:val="none" w:sz="0" w:space="0" w:color="auto"/>
            <w:bottom w:val="none" w:sz="0" w:space="0" w:color="auto"/>
            <w:right w:val="none" w:sz="0" w:space="0" w:color="auto"/>
          </w:divBdr>
        </w:div>
        <w:div w:id="2034258032">
          <w:marLeft w:val="0"/>
          <w:marRight w:val="0"/>
          <w:marTop w:val="0"/>
          <w:marBottom w:val="0"/>
          <w:divBdr>
            <w:top w:val="none" w:sz="0" w:space="0" w:color="auto"/>
            <w:left w:val="none" w:sz="0" w:space="0" w:color="auto"/>
            <w:bottom w:val="none" w:sz="0" w:space="0" w:color="auto"/>
            <w:right w:val="none" w:sz="0" w:space="0" w:color="auto"/>
          </w:divBdr>
        </w:div>
        <w:div w:id="1744133193">
          <w:marLeft w:val="0"/>
          <w:marRight w:val="0"/>
          <w:marTop w:val="0"/>
          <w:marBottom w:val="0"/>
          <w:divBdr>
            <w:top w:val="none" w:sz="0" w:space="0" w:color="auto"/>
            <w:left w:val="none" w:sz="0" w:space="0" w:color="auto"/>
            <w:bottom w:val="none" w:sz="0" w:space="0" w:color="auto"/>
            <w:right w:val="none" w:sz="0" w:space="0" w:color="auto"/>
          </w:divBdr>
        </w:div>
        <w:div w:id="1440105483">
          <w:marLeft w:val="0"/>
          <w:marRight w:val="0"/>
          <w:marTop w:val="0"/>
          <w:marBottom w:val="0"/>
          <w:divBdr>
            <w:top w:val="none" w:sz="0" w:space="0" w:color="auto"/>
            <w:left w:val="none" w:sz="0" w:space="0" w:color="auto"/>
            <w:bottom w:val="none" w:sz="0" w:space="0" w:color="auto"/>
            <w:right w:val="none" w:sz="0" w:space="0" w:color="auto"/>
          </w:divBdr>
        </w:div>
        <w:div w:id="1378578583">
          <w:marLeft w:val="0"/>
          <w:marRight w:val="0"/>
          <w:marTop w:val="0"/>
          <w:marBottom w:val="0"/>
          <w:divBdr>
            <w:top w:val="none" w:sz="0" w:space="0" w:color="auto"/>
            <w:left w:val="none" w:sz="0" w:space="0" w:color="auto"/>
            <w:bottom w:val="none" w:sz="0" w:space="0" w:color="auto"/>
            <w:right w:val="none" w:sz="0" w:space="0" w:color="auto"/>
          </w:divBdr>
        </w:div>
        <w:div w:id="2082562147">
          <w:marLeft w:val="0"/>
          <w:marRight w:val="0"/>
          <w:marTop w:val="0"/>
          <w:marBottom w:val="0"/>
          <w:divBdr>
            <w:top w:val="none" w:sz="0" w:space="0" w:color="auto"/>
            <w:left w:val="none" w:sz="0" w:space="0" w:color="auto"/>
            <w:bottom w:val="none" w:sz="0" w:space="0" w:color="auto"/>
            <w:right w:val="none" w:sz="0" w:space="0" w:color="auto"/>
          </w:divBdr>
        </w:div>
        <w:div w:id="663049738">
          <w:marLeft w:val="0"/>
          <w:marRight w:val="0"/>
          <w:marTop w:val="0"/>
          <w:marBottom w:val="0"/>
          <w:divBdr>
            <w:top w:val="none" w:sz="0" w:space="0" w:color="auto"/>
            <w:left w:val="none" w:sz="0" w:space="0" w:color="auto"/>
            <w:bottom w:val="none" w:sz="0" w:space="0" w:color="auto"/>
            <w:right w:val="none" w:sz="0" w:space="0" w:color="auto"/>
          </w:divBdr>
        </w:div>
        <w:div w:id="326828256">
          <w:marLeft w:val="0"/>
          <w:marRight w:val="0"/>
          <w:marTop w:val="0"/>
          <w:marBottom w:val="0"/>
          <w:divBdr>
            <w:top w:val="none" w:sz="0" w:space="0" w:color="auto"/>
            <w:left w:val="none" w:sz="0" w:space="0" w:color="auto"/>
            <w:bottom w:val="none" w:sz="0" w:space="0" w:color="auto"/>
            <w:right w:val="none" w:sz="0" w:space="0" w:color="auto"/>
          </w:divBdr>
        </w:div>
        <w:div w:id="1650939949">
          <w:marLeft w:val="0"/>
          <w:marRight w:val="0"/>
          <w:marTop w:val="0"/>
          <w:marBottom w:val="0"/>
          <w:divBdr>
            <w:top w:val="none" w:sz="0" w:space="0" w:color="auto"/>
            <w:left w:val="none" w:sz="0" w:space="0" w:color="auto"/>
            <w:bottom w:val="none" w:sz="0" w:space="0" w:color="auto"/>
            <w:right w:val="none" w:sz="0" w:space="0" w:color="auto"/>
          </w:divBdr>
        </w:div>
        <w:div w:id="800340399">
          <w:marLeft w:val="0"/>
          <w:marRight w:val="0"/>
          <w:marTop w:val="0"/>
          <w:marBottom w:val="0"/>
          <w:divBdr>
            <w:top w:val="none" w:sz="0" w:space="0" w:color="auto"/>
            <w:left w:val="none" w:sz="0" w:space="0" w:color="auto"/>
            <w:bottom w:val="none" w:sz="0" w:space="0" w:color="auto"/>
            <w:right w:val="none" w:sz="0" w:space="0" w:color="auto"/>
          </w:divBdr>
        </w:div>
        <w:div w:id="2021160915">
          <w:marLeft w:val="0"/>
          <w:marRight w:val="0"/>
          <w:marTop w:val="0"/>
          <w:marBottom w:val="0"/>
          <w:divBdr>
            <w:top w:val="none" w:sz="0" w:space="0" w:color="auto"/>
            <w:left w:val="none" w:sz="0" w:space="0" w:color="auto"/>
            <w:bottom w:val="none" w:sz="0" w:space="0" w:color="auto"/>
            <w:right w:val="none" w:sz="0" w:space="0" w:color="auto"/>
          </w:divBdr>
        </w:div>
        <w:div w:id="1178083712">
          <w:marLeft w:val="0"/>
          <w:marRight w:val="0"/>
          <w:marTop w:val="0"/>
          <w:marBottom w:val="0"/>
          <w:divBdr>
            <w:top w:val="none" w:sz="0" w:space="0" w:color="auto"/>
            <w:left w:val="none" w:sz="0" w:space="0" w:color="auto"/>
            <w:bottom w:val="none" w:sz="0" w:space="0" w:color="auto"/>
            <w:right w:val="none" w:sz="0" w:space="0" w:color="auto"/>
          </w:divBdr>
        </w:div>
        <w:div w:id="598026589">
          <w:marLeft w:val="0"/>
          <w:marRight w:val="0"/>
          <w:marTop w:val="0"/>
          <w:marBottom w:val="0"/>
          <w:divBdr>
            <w:top w:val="none" w:sz="0" w:space="0" w:color="auto"/>
            <w:left w:val="none" w:sz="0" w:space="0" w:color="auto"/>
            <w:bottom w:val="none" w:sz="0" w:space="0" w:color="auto"/>
            <w:right w:val="none" w:sz="0" w:space="0" w:color="auto"/>
          </w:divBdr>
        </w:div>
        <w:div w:id="1631593088">
          <w:marLeft w:val="0"/>
          <w:marRight w:val="0"/>
          <w:marTop w:val="0"/>
          <w:marBottom w:val="0"/>
          <w:divBdr>
            <w:top w:val="none" w:sz="0" w:space="0" w:color="auto"/>
            <w:left w:val="none" w:sz="0" w:space="0" w:color="auto"/>
            <w:bottom w:val="none" w:sz="0" w:space="0" w:color="auto"/>
            <w:right w:val="none" w:sz="0" w:space="0" w:color="auto"/>
          </w:divBdr>
        </w:div>
        <w:div w:id="1175804930">
          <w:marLeft w:val="0"/>
          <w:marRight w:val="0"/>
          <w:marTop w:val="0"/>
          <w:marBottom w:val="0"/>
          <w:divBdr>
            <w:top w:val="none" w:sz="0" w:space="0" w:color="auto"/>
            <w:left w:val="none" w:sz="0" w:space="0" w:color="auto"/>
            <w:bottom w:val="none" w:sz="0" w:space="0" w:color="auto"/>
            <w:right w:val="none" w:sz="0" w:space="0" w:color="auto"/>
          </w:divBdr>
        </w:div>
        <w:div w:id="1048645562">
          <w:marLeft w:val="0"/>
          <w:marRight w:val="0"/>
          <w:marTop w:val="0"/>
          <w:marBottom w:val="0"/>
          <w:divBdr>
            <w:top w:val="none" w:sz="0" w:space="0" w:color="auto"/>
            <w:left w:val="none" w:sz="0" w:space="0" w:color="auto"/>
            <w:bottom w:val="none" w:sz="0" w:space="0" w:color="auto"/>
            <w:right w:val="none" w:sz="0" w:space="0" w:color="auto"/>
          </w:divBdr>
        </w:div>
        <w:div w:id="1049182379">
          <w:marLeft w:val="0"/>
          <w:marRight w:val="0"/>
          <w:marTop w:val="0"/>
          <w:marBottom w:val="0"/>
          <w:divBdr>
            <w:top w:val="none" w:sz="0" w:space="0" w:color="auto"/>
            <w:left w:val="none" w:sz="0" w:space="0" w:color="auto"/>
            <w:bottom w:val="none" w:sz="0" w:space="0" w:color="auto"/>
            <w:right w:val="none" w:sz="0" w:space="0" w:color="auto"/>
          </w:divBdr>
        </w:div>
        <w:div w:id="177893820">
          <w:marLeft w:val="0"/>
          <w:marRight w:val="0"/>
          <w:marTop w:val="0"/>
          <w:marBottom w:val="0"/>
          <w:divBdr>
            <w:top w:val="none" w:sz="0" w:space="0" w:color="auto"/>
            <w:left w:val="none" w:sz="0" w:space="0" w:color="auto"/>
            <w:bottom w:val="none" w:sz="0" w:space="0" w:color="auto"/>
            <w:right w:val="none" w:sz="0" w:space="0" w:color="auto"/>
          </w:divBdr>
        </w:div>
        <w:div w:id="1739671517">
          <w:marLeft w:val="0"/>
          <w:marRight w:val="0"/>
          <w:marTop w:val="0"/>
          <w:marBottom w:val="0"/>
          <w:divBdr>
            <w:top w:val="none" w:sz="0" w:space="0" w:color="auto"/>
            <w:left w:val="none" w:sz="0" w:space="0" w:color="auto"/>
            <w:bottom w:val="none" w:sz="0" w:space="0" w:color="auto"/>
            <w:right w:val="none" w:sz="0" w:space="0" w:color="auto"/>
          </w:divBdr>
        </w:div>
        <w:div w:id="109474329">
          <w:marLeft w:val="0"/>
          <w:marRight w:val="0"/>
          <w:marTop w:val="0"/>
          <w:marBottom w:val="0"/>
          <w:divBdr>
            <w:top w:val="none" w:sz="0" w:space="0" w:color="auto"/>
            <w:left w:val="none" w:sz="0" w:space="0" w:color="auto"/>
            <w:bottom w:val="none" w:sz="0" w:space="0" w:color="auto"/>
            <w:right w:val="none" w:sz="0" w:space="0" w:color="auto"/>
          </w:divBdr>
        </w:div>
        <w:div w:id="406415363">
          <w:marLeft w:val="0"/>
          <w:marRight w:val="0"/>
          <w:marTop w:val="0"/>
          <w:marBottom w:val="0"/>
          <w:divBdr>
            <w:top w:val="none" w:sz="0" w:space="0" w:color="auto"/>
            <w:left w:val="none" w:sz="0" w:space="0" w:color="auto"/>
            <w:bottom w:val="none" w:sz="0" w:space="0" w:color="auto"/>
            <w:right w:val="none" w:sz="0" w:space="0" w:color="auto"/>
          </w:divBdr>
        </w:div>
        <w:div w:id="302471311">
          <w:marLeft w:val="0"/>
          <w:marRight w:val="0"/>
          <w:marTop w:val="0"/>
          <w:marBottom w:val="0"/>
          <w:divBdr>
            <w:top w:val="none" w:sz="0" w:space="0" w:color="auto"/>
            <w:left w:val="none" w:sz="0" w:space="0" w:color="auto"/>
            <w:bottom w:val="none" w:sz="0" w:space="0" w:color="auto"/>
            <w:right w:val="none" w:sz="0" w:space="0" w:color="auto"/>
          </w:divBdr>
        </w:div>
        <w:div w:id="588276003">
          <w:marLeft w:val="0"/>
          <w:marRight w:val="0"/>
          <w:marTop w:val="0"/>
          <w:marBottom w:val="0"/>
          <w:divBdr>
            <w:top w:val="none" w:sz="0" w:space="0" w:color="auto"/>
            <w:left w:val="none" w:sz="0" w:space="0" w:color="auto"/>
            <w:bottom w:val="none" w:sz="0" w:space="0" w:color="auto"/>
            <w:right w:val="none" w:sz="0" w:space="0" w:color="auto"/>
          </w:divBdr>
        </w:div>
        <w:div w:id="91099021">
          <w:marLeft w:val="0"/>
          <w:marRight w:val="0"/>
          <w:marTop w:val="0"/>
          <w:marBottom w:val="0"/>
          <w:divBdr>
            <w:top w:val="none" w:sz="0" w:space="0" w:color="auto"/>
            <w:left w:val="none" w:sz="0" w:space="0" w:color="auto"/>
            <w:bottom w:val="none" w:sz="0" w:space="0" w:color="auto"/>
            <w:right w:val="none" w:sz="0" w:space="0" w:color="auto"/>
          </w:divBdr>
        </w:div>
        <w:div w:id="1641765851">
          <w:marLeft w:val="0"/>
          <w:marRight w:val="0"/>
          <w:marTop w:val="0"/>
          <w:marBottom w:val="0"/>
          <w:divBdr>
            <w:top w:val="none" w:sz="0" w:space="0" w:color="auto"/>
            <w:left w:val="none" w:sz="0" w:space="0" w:color="auto"/>
            <w:bottom w:val="none" w:sz="0" w:space="0" w:color="auto"/>
            <w:right w:val="none" w:sz="0" w:space="0" w:color="auto"/>
          </w:divBdr>
        </w:div>
        <w:div w:id="1394350387">
          <w:marLeft w:val="0"/>
          <w:marRight w:val="0"/>
          <w:marTop w:val="0"/>
          <w:marBottom w:val="0"/>
          <w:divBdr>
            <w:top w:val="none" w:sz="0" w:space="0" w:color="auto"/>
            <w:left w:val="none" w:sz="0" w:space="0" w:color="auto"/>
            <w:bottom w:val="none" w:sz="0" w:space="0" w:color="auto"/>
            <w:right w:val="none" w:sz="0" w:space="0" w:color="auto"/>
          </w:divBdr>
        </w:div>
        <w:div w:id="1701125360">
          <w:marLeft w:val="0"/>
          <w:marRight w:val="0"/>
          <w:marTop w:val="0"/>
          <w:marBottom w:val="0"/>
          <w:divBdr>
            <w:top w:val="none" w:sz="0" w:space="0" w:color="auto"/>
            <w:left w:val="none" w:sz="0" w:space="0" w:color="auto"/>
            <w:bottom w:val="none" w:sz="0" w:space="0" w:color="auto"/>
            <w:right w:val="none" w:sz="0" w:space="0" w:color="auto"/>
          </w:divBdr>
        </w:div>
        <w:div w:id="2071610151">
          <w:marLeft w:val="0"/>
          <w:marRight w:val="0"/>
          <w:marTop w:val="0"/>
          <w:marBottom w:val="0"/>
          <w:divBdr>
            <w:top w:val="none" w:sz="0" w:space="0" w:color="auto"/>
            <w:left w:val="none" w:sz="0" w:space="0" w:color="auto"/>
            <w:bottom w:val="none" w:sz="0" w:space="0" w:color="auto"/>
            <w:right w:val="none" w:sz="0" w:space="0" w:color="auto"/>
          </w:divBdr>
        </w:div>
        <w:div w:id="1925215096">
          <w:marLeft w:val="0"/>
          <w:marRight w:val="0"/>
          <w:marTop w:val="0"/>
          <w:marBottom w:val="0"/>
          <w:divBdr>
            <w:top w:val="none" w:sz="0" w:space="0" w:color="auto"/>
            <w:left w:val="none" w:sz="0" w:space="0" w:color="auto"/>
            <w:bottom w:val="none" w:sz="0" w:space="0" w:color="auto"/>
            <w:right w:val="none" w:sz="0" w:space="0" w:color="auto"/>
          </w:divBdr>
        </w:div>
        <w:div w:id="1846360717">
          <w:marLeft w:val="0"/>
          <w:marRight w:val="0"/>
          <w:marTop w:val="0"/>
          <w:marBottom w:val="0"/>
          <w:divBdr>
            <w:top w:val="none" w:sz="0" w:space="0" w:color="auto"/>
            <w:left w:val="none" w:sz="0" w:space="0" w:color="auto"/>
            <w:bottom w:val="none" w:sz="0" w:space="0" w:color="auto"/>
            <w:right w:val="none" w:sz="0" w:space="0" w:color="auto"/>
          </w:divBdr>
        </w:div>
        <w:div w:id="1024555854">
          <w:marLeft w:val="0"/>
          <w:marRight w:val="0"/>
          <w:marTop w:val="0"/>
          <w:marBottom w:val="0"/>
          <w:divBdr>
            <w:top w:val="none" w:sz="0" w:space="0" w:color="auto"/>
            <w:left w:val="none" w:sz="0" w:space="0" w:color="auto"/>
            <w:bottom w:val="none" w:sz="0" w:space="0" w:color="auto"/>
            <w:right w:val="none" w:sz="0" w:space="0" w:color="auto"/>
          </w:divBdr>
        </w:div>
        <w:div w:id="1898667308">
          <w:marLeft w:val="0"/>
          <w:marRight w:val="0"/>
          <w:marTop w:val="0"/>
          <w:marBottom w:val="0"/>
          <w:divBdr>
            <w:top w:val="none" w:sz="0" w:space="0" w:color="auto"/>
            <w:left w:val="none" w:sz="0" w:space="0" w:color="auto"/>
            <w:bottom w:val="none" w:sz="0" w:space="0" w:color="auto"/>
            <w:right w:val="none" w:sz="0" w:space="0" w:color="auto"/>
          </w:divBdr>
        </w:div>
        <w:div w:id="240065818">
          <w:marLeft w:val="0"/>
          <w:marRight w:val="0"/>
          <w:marTop w:val="0"/>
          <w:marBottom w:val="0"/>
          <w:divBdr>
            <w:top w:val="none" w:sz="0" w:space="0" w:color="auto"/>
            <w:left w:val="none" w:sz="0" w:space="0" w:color="auto"/>
            <w:bottom w:val="none" w:sz="0" w:space="0" w:color="auto"/>
            <w:right w:val="none" w:sz="0" w:space="0" w:color="auto"/>
          </w:divBdr>
        </w:div>
        <w:div w:id="352654421">
          <w:marLeft w:val="0"/>
          <w:marRight w:val="0"/>
          <w:marTop w:val="0"/>
          <w:marBottom w:val="0"/>
          <w:divBdr>
            <w:top w:val="none" w:sz="0" w:space="0" w:color="auto"/>
            <w:left w:val="none" w:sz="0" w:space="0" w:color="auto"/>
            <w:bottom w:val="none" w:sz="0" w:space="0" w:color="auto"/>
            <w:right w:val="none" w:sz="0" w:space="0" w:color="auto"/>
          </w:divBdr>
        </w:div>
        <w:div w:id="1550647970">
          <w:marLeft w:val="0"/>
          <w:marRight w:val="0"/>
          <w:marTop w:val="0"/>
          <w:marBottom w:val="0"/>
          <w:divBdr>
            <w:top w:val="none" w:sz="0" w:space="0" w:color="auto"/>
            <w:left w:val="none" w:sz="0" w:space="0" w:color="auto"/>
            <w:bottom w:val="none" w:sz="0" w:space="0" w:color="auto"/>
            <w:right w:val="none" w:sz="0" w:space="0" w:color="auto"/>
          </w:divBdr>
        </w:div>
        <w:div w:id="934555981">
          <w:marLeft w:val="0"/>
          <w:marRight w:val="0"/>
          <w:marTop w:val="0"/>
          <w:marBottom w:val="0"/>
          <w:divBdr>
            <w:top w:val="none" w:sz="0" w:space="0" w:color="auto"/>
            <w:left w:val="none" w:sz="0" w:space="0" w:color="auto"/>
            <w:bottom w:val="none" w:sz="0" w:space="0" w:color="auto"/>
            <w:right w:val="none" w:sz="0" w:space="0" w:color="auto"/>
          </w:divBdr>
        </w:div>
        <w:div w:id="1478306048">
          <w:marLeft w:val="0"/>
          <w:marRight w:val="0"/>
          <w:marTop w:val="0"/>
          <w:marBottom w:val="0"/>
          <w:divBdr>
            <w:top w:val="none" w:sz="0" w:space="0" w:color="auto"/>
            <w:left w:val="none" w:sz="0" w:space="0" w:color="auto"/>
            <w:bottom w:val="none" w:sz="0" w:space="0" w:color="auto"/>
            <w:right w:val="none" w:sz="0" w:space="0" w:color="auto"/>
          </w:divBdr>
        </w:div>
        <w:div w:id="990018077">
          <w:marLeft w:val="0"/>
          <w:marRight w:val="0"/>
          <w:marTop w:val="0"/>
          <w:marBottom w:val="0"/>
          <w:divBdr>
            <w:top w:val="none" w:sz="0" w:space="0" w:color="auto"/>
            <w:left w:val="none" w:sz="0" w:space="0" w:color="auto"/>
            <w:bottom w:val="none" w:sz="0" w:space="0" w:color="auto"/>
            <w:right w:val="none" w:sz="0" w:space="0" w:color="auto"/>
          </w:divBdr>
        </w:div>
        <w:div w:id="1221132443">
          <w:marLeft w:val="0"/>
          <w:marRight w:val="0"/>
          <w:marTop w:val="0"/>
          <w:marBottom w:val="0"/>
          <w:divBdr>
            <w:top w:val="none" w:sz="0" w:space="0" w:color="auto"/>
            <w:left w:val="none" w:sz="0" w:space="0" w:color="auto"/>
            <w:bottom w:val="none" w:sz="0" w:space="0" w:color="auto"/>
            <w:right w:val="none" w:sz="0" w:space="0" w:color="auto"/>
          </w:divBdr>
        </w:div>
        <w:div w:id="105470441">
          <w:marLeft w:val="0"/>
          <w:marRight w:val="0"/>
          <w:marTop w:val="0"/>
          <w:marBottom w:val="0"/>
          <w:divBdr>
            <w:top w:val="none" w:sz="0" w:space="0" w:color="auto"/>
            <w:left w:val="none" w:sz="0" w:space="0" w:color="auto"/>
            <w:bottom w:val="none" w:sz="0" w:space="0" w:color="auto"/>
            <w:right w:val="none" w:sz="0" w:space="0" w:color="auto"/>
          </w:divBdr>
        </w:div>
        <w:div w:id="810056763">
          <w:marLeft w:val="0"/>
          <w:marRight w:val="0"/>
          <w:marTop w:val="0"/>
          <w:marBottom w:val="0"/>
          <w:divBdr>
            <w:top w:val="none" w:sz="0" w:space="0" w:color="auto"/>
            <w:left w:val="none" w:sz="0" w:space="0" w:color="auto"/>
            <w:bottom w:val="none" w:sz="0" w:space="0" w:color="auto"/>
            <w:right w:val="none" w:sz="0" w:space="0" w:color="auto"/>
          </w:divBdr>
        </w:div>
        <w:div w:id="1491825405">
          <w:marLeft w:val="0"/>
          <w:marRight w:val="0"/>
          <w:marTop w:val="0"/>
          <w:marBottom w:val="0"/>
          <w:divBdr>
            <w:top w:val="none" w:sz="0" w:space="0" w:color="auto"/>
            <w:left w:val="none" w:sz="0" w:space="0" w:color="auto"/>
            <w:bottom w:val="none" w:sz="0" w:space="0" w:color="auto"/>
            <w:right w:val="none" w:sz="0" w:space="0" w:color="auto"/>
          </w:divBdr>
        </w:div>
        <w:div w:id="162670903">
          <w:marLeft w:val="0"/>
          <w:marRight w:val="0"/>
          <w:marTop w:val="0"/>
          <w:marBottom w:val="0"/>
          <w:divBdr>
            <w:top w:val="none" w:sz="0" w:space="0" w:color="auto"/>
            <w:left w:val="none" w:sz="0" w:space="0" w:color="auto"/>
            <w:bottom w:val="none" w:sz="0" w:space="0" w:color="auto"/>
            <w:right w:val="none" w:sz="0" w:space="0" w:color="auto"/>
          </w:divBdr>
        </w:div>
        <w:div w:id="999700582">
          <w:marLeft w:val="0"/>
          <w:marRight w:val="0"/>
          <w:marTop w:val="0"/>
          <w:marBottom w:val="0"/>
          <w:divBdr>
            <w:top w:val="none" w:sz="0" w:space="0" w:color="auto"/>
            <w:left w:val="none" w:sz="0" w:space="0" w:color="auto"/>
            <w:bottom w:val="none" w:sz="0" w:space="0" w:color="auto"/>
            <w:right w:val="none" w:sz="0" w:space="0" w:color="auto"/>
          </w:divBdr>
        </w:div>
      </w:divsChild>
    </w:div>
    <w:div w:id="1851943705">
      <w:bodyDiv w:val="1"/>
      <w:marLeft w:val="0"/>
      <w:marRight w:val="0"/>
      <w:marTop w:val="0"/>
      <w:marBottom w:val="0"/>
      <w:divBdr>
        <w:top w:val="none" w:sz="0" w:space="0" w:color="auto"/>
        <w:left w:val="none" w:sz="0" w:space="0" w:color="auto"/>
        <w:bottom w:val="none" w:sz="0" w:space="0" w:color="auto"/>
        <w:right w:val="none" w:sz="0" w:space="0" w:color="auto"/>
      </w:divBdr>
      <w:divsChild>
        <w:div w:id="156920153">
          <w:marLeft w:val="0"/>
          <w:marRight w:val="0"/>
          <w:marTop w:val="0"/>
          <w:marBottom w:val="0"/>
          <w:divBdr>
            <w:top w:val="none" w:sz="0" w:space="0" w:color="auto"/>
            <w:left w:val="none" w:sz="0" w:space="0" w:color="auto"/>
            <w:bottom w:val="none" w:sz="0" w:space="0" w:color="auto"/>
            <w:right w:val="none" w:sz="0" w:space="0" w:color="auto"/>
          </w:divBdr>
        </w:div>
        <w:div w:id="166360315">
          <w:marLeft w:val="0"/>
          <w:marRight w:val="0"/>
          <w:marTop w:val="0"/>
          <w:marBottom w:val="0"/>
          <w:divBdr>
            <w:top w:val="none" w:sz="0" w:space="0" w:color="auto"/>
            <w:left w:val="none" w:sz="0" w:space="0" w:color="auto"/>
            <w:bottom w:val="none" w:sz="0" w:space="0" w:color="auto"/>
            <w:right w:val="none" w:sz="0" w:space="0" w:color="auto"/>
          </w:divBdr>
        </w:div>
        <w:div w:id="90055523">
          <w:marLeft w:val="0"/>
          <w:marRight w:val="0"/>
          <w:marTop w:val="0"/>
          <w:marBottom w:val="0"/>
          <w:divBdr>
            <w:top w:val="none" w:sz="0" w:space="0" w:color="auto"/>
            <w:left w:val="none" w:sz="0" w:space="0" w:color="auto"/>
            <w:bottom w:val="none" w:sz="0" w:space="0" w:color="auto"/>
            <w:right w:val="none" w:sz="0" w:space="0" w:color="auto"/>
          </w:divBdr>
        </w:div>
        <w:div w:id="1442526134">
          <w:marLeft w:val="0"/>
          <w:marRight w:val="0"/>
          <w:marTop w:val="0"/>
          <w:marBottom w:val="0"/>
          <w:divBdr>
            <w:top w:val="none" w:sz="0" w:space="0" w:color="auto"/>
            <w:left w:val="none" w:sz="0" w:space="0" w:color="auto"/>
            <w:bottom w:val="none" w:sz="0" w:space="0" w:color="auto"/>
            <w:right w:val="none" w:sz="0" w:space="0" w:color="auto"/>
          </w:divBdr>
        </w:div>
        <w:div w:id="614752177">
          <w:marLeft w:val="0"/>
          <w:marRight w:val="0"/>
          <w:marTop w:val="0"/>
          <w:marBottom w:val="0"/>
          <w:divBdr>
            <w:top w:val="none" w:sz="0" w:space="0" w:color="auto"/>
            <w:left w:val="none" w:sz="0" w:space="0" w:color="auto"/>
            <w:bottom w:val="none" w:sz="0" w:space="0" w:color="auto"/>
            <w:right w:val="none" w:sz="0" w:space="0" w:color="auto"/>
          </w:divBdr>
        </w:div>
        <w:div w:id="793065880">
          <w:marLeft w:val="0"/>
          <w:marRight w:val="0"/>
          <w:marTop w:val="0"/>
          <w:marBottom w:val="0"/>
          <w:divBdr>
            <w:top w:val="none" w:sz="0" w:space="0" w:color="auto"/>
            <w:left w:val="none" w:sz="0" w:space="0" w:color="auto"/>
            <w:bottom w:val="none" w:sz="0" w:space="0" w:color="auto"/>
            <w:right w:val="none" w:sz="0" w:space="0" w:color="auto"/>
          </w:divBdr>
        </w:div>
        <w:div w:id="457770978">
          <w:marLeft w:val="0"/>
          <w:marRight w:val="0"/>
          <w:marTop w:val="0"/>
          <w:marBottom w:val="0"/>
          <w:divBdr>
            <w:top w:val="none" w:sz="0" w:space="0" w:color="auto"/>
            <w:left w:val="none" w:sz="0" w:space="0" w:color="auto"/>
            <w:bottom w:val="none" w:sz="0" w:space="0" w:color="auto"/>
            <w:right w:val="none" w:sz="0" w:space="0" w:color="auto"/>
          </w:divBdr>
        </w:div>
        <w:div w:id="1442338174">
          <w:marLeft w:val="0"/>
          <w:marRight w:val="0"/>
          <w:marTop w:val="0"/>
          <w:marBottom w:val="0"/>
          <w:divBdr>
            <w:top w:val="none" w:sz="0" w:space="0" w:color="auto"/>
            <w:left w:val="none" w:sz="0" w:space="0" w:color="auto"/>
            <w:bottom w:val="none" w:sz="0" w:space="0" w:color="auto"/>
            <w:right w:val="none" w:sz="0" w:space="0" w:color="auto"/>
          </w:divBdr>
        </w:div>
        <w:div w:id="992948524">
          <w:marLeft w:val="0"/>
          <w:marRight w:val="0"/>
          <w:marTop w:val="0"/>
          <w:marBottom w:val="0"/>
          <w:divBdr>
            <w:top w:val="none" w:sz="0" w:space="0" w:color="auto"/>
            <w:left w:val="none" w:sz="0" w:space="0" w:color="auto"/>
            <w:bottom w:val="none" w:sz="0" w:space="0" w:color="auto"/>
            <w:right w:val="none" w:sz="0" w:space="0" w:color="auto"/>
          </w:divBdr>
        </w:div>
        <w:div w:id="1361395122">
          <w:marLeft w:val="0"/>
          <w:marRight w:val="0"/>
          <w:marTop w:val="0"/>
          <w:marBottom w:val="0"/>
          <w:divBdr>
            <w:top w:val="none" w:sz="0" w:space="0" w:color="auto"/>
            <w:left w:val="none" w:sz="0" w:space="0" w:color="auto"/>
            <w:bottom w:val="none" w:sz="0" w:space="0" w:color="auto"/>
            <w:right w:val="none" w:sz="0" w:space="0" w:color="auto"/>
          </w:divBdr>
        </w:div>
        <w:div w:id="607389605">
          <w:marLeft w:val="0"/>
          <w:marRight w:val="0"/>
          <w:marTop w:val="0"/>
          <w:marBottom w:val="0"/>
          <w:divBdr>
            <w:top w:val="none" w:sz="0" w:space="0" w:color="auto"/>
            <w:left w:val="none" w:sz="0" w:space="0" w:color="auto"/>
            <w:bottom w:val="none" w:sz="0" w:space="0" w:color="auto"/>
            <w:right w:val="none" w:sz="0" w:space="0" w:color="auto"/>
          </w:divBdr>
        </w:div>
        <w:div w:id="213272970">
          <w:marLeft w:val="0"/>
          <w:marRight w:val="0"/>
          <w:marTop w:val="0"/>
          <w:marBottom w:val="0"/>
          <w:divBdr>
            <w:top w:val="none" w:sz="0" w:space="0" w:color="auto"/>
            <w:left w:val="none" w:sz="0" w:space="0" w:color="auto"/>
            <w:bottom w:val="none" w:sz="0" w:space="0" w:color="auto"/>
            <w:right w:val="none" w:sz="0" w:space="0" w:color="auto"/>
          </w:divBdr>
        </w:div>
        <w:div w:id="889731404">
          <w:marLeft w:val="0"/>
          <w:marRight w:val="0"/>
          <w:marTop w:val="0"/>
          <w:marBottom w:val="0"/>
          <w:divBdr>
            <w:top w:val="none" w:sz="0" w:space="0" w:color="auto"/>
            <w:left w:val="none" w:sz="0" w:space="0" w:color="auto"/>
            <w:bottom w:val="none" w:sz="0" w:space="0" w:color="auto"/>
            <w:right w:val="none" w:sz="0" w:space="0" w:color="auto"/>
          </w:divBdr>
        </w:div>
        <w:div w:id="1018888288">
          <w:marLeft w:val="0"/>
          <w:marRight w:val="0"/>
          <w:marTop w:val="0"/>
          <w:marBottom w:val="0"/>
          <w:divBdr>
            <w:top w:val="none" w:sz="0" w:space="0" w:color="auto"/>
            <w:left w:val="none" w:sz="0" w:space="0" w:color="auto"/>
            <w:bottom w:val="none" w:sz="0" w:space="0" w:color="auto"/>
            <w:right w:val="none" w:sz="0" w:space="0" w:color="auto"/>
          </w:divBdr>
        </w:div>
        <w:div w:id="1532305129">
          <w:marLeft w:val="0"/>
          <w:marRight w:val="0"/>
          <w:marTop w:val="0"/>
          <w:marBottom w:val="0"/>
          <w:divBdr>
            <w:top w:val="none" w:sz="0" w:space="0" w:color="auto"/>
            <w:left w:val="none" w:sz="0" w:space="0" w:color="auto"/>
            <w:bottom w:val="none" w:sz="0" w:space="0" w:color="auto"/>
            <w:right w:val="none" w:sz="0" w:space="0" w:color="auto"/>
          </w:divBdr>
        </w:div>
        <w:div w:id="1159231566">
          <w:marLeft w:val="0"/>
          <w:marRight w:val="0"/>
          <w:marTop w:val="0"/>
          <w:marBottom w:val="0"/>
          <w:divBdr>
            <w:top w:val="none" w:sz="0" w:space="0" w:color="auto"/>
            <w:left w:val="none" w:sz="0" w:space="0" w:color="auto"/>
            <w:bottom w:val="none" w:sz="0" w:space="0" w:color="auto"/>
            <w:right w:val="none" w:sz="0" w:space="0" w:color="auto"/>
          </w:divBdr>
        </w:div>
        <w:div w:id="844398194">
          <w:marLeft w:val="0"/>
          <w:marRight w:val="0"/>
          <w:marTop w:val="0"/>
          <w:marBottom w:val="0"/>
          <w:divBdr>
            <w:top w:val="none" w:sz="0" w:space="0" w:color="auto"/>
            <w:left w:val="none" w:sz="0" w:space="0" w:color="auto"/>
            <w:bottom w:val="none" w:sz="0" w:space="0" w:color="auto"/>
            <w:right w:val="none" w:sz="0" w:space="0" w:color="auto"/>
          </w:divBdr>
        </w:div>
        <w:div w:id="1681813622">
          <w:marLeft w:val="0"/>
          <w:marRight w:val="0"/>
          <w:marTop w:val="0"/>
          <w:marBottom w:val="0"/>
          <w:divBdr>
            <w:top w:val="none" w:sz="0" w:space="0" w:color="auto"/>
            <w:left w:val="none" w:sz="0" w:space="0" w:color="auto"/>
            <w:bottom w:val="none" w:sz="0" w:space="0" w:color="auto"/>
            <w:right w:val="none" w:sz="0" w:space="0" w:color="auto"/>
          </w:divBdr>
        </w:div>
        <w:div w:id="826475940">
          <w:marLeft w:val="0"/>
          <w:marRight w:val="0"/>
          <w:marTop w:val="0"/>
          <w:marBottom w:val="0"/>
          <w:divBdr>
            <w:top w:val="none" w:sz="0" w:space="0" w:color="auto"/>
            <w:left w:val="none" w:sz="0" w:space="0" w:color="auto"/>
            <w:bottom w:val="none" w:sz="0" w:space="0" w:color="auto"/>
            <w:right w:val="none" w:sz="0" w:space="0" w:color="auto"/>
          </w:divBdr>
        </w:div>
        <w:div w:id="422067317">
          <w:marLeft w:val="0"/>
          <w:marRight w:val="0"/>
          <w:marTop w:val="0"/>
          <w:marBottom w:val="0"/>
          <w:divBdr>
            <w:top w:val="none" w:sz="0" w:space="0" w:color="auto"/>
            <w:left w:val="none" w:sz="0" w:space="0" w:color="auto"/>
            <w:bottom w:val="none" w:sz="0" w:space="0" w:color="auto"/>
            <w:right w:val="none" w:sz="0" w:space="0" w:color="auto"/>
          </w:divBdr>
        </w:div>
        <w:div w:id="2054042180">
          <w:marLeft w:val="0"/>
          <w:marRight w:val="0"/>
          <w:marTop w:val="0"/>
          <w:marBottom w:val="0"/>
          <w:divBdr>
            <w:top w:val="none" w:sz="0" w:space="0" w:color="auto"/>
            <w:left w:val="none" w:sz="0" w:space="0" w:color="auto"/>
            <w:bottom w:val="none" w:sz="0" w:space="0" w:color="auto"/>
            <w:right w:val="none" w:sz="0" w:space="0" w:color="auto"/>
          </w:divBdr>
        </w:div>
        <w:div w:id="1332638000">
          <w:marLeft w:val="0"/>
          <w:marRight w:val="0"/>
          <w:marTop w:val="0"/>
          <w:marBottom w:val="0"/>
          <w:divBdr>
            <w:top w:val="none" w:sz="0" w:space="0" w:color="auto"/>
            <w:left w:val="none" w:sz="0" w:space="0" w:color="auto"/>
            <w:bottom w:val="none" w:sz="0" w:space="0" w:color="auto"/>
            <w:right w:val="none" w:sz="0" w:space="0" w:color="auto"/>
          </w:divBdr>
        </w:div>
        <w:div w:id="1840995866">
          <w:marLeft w:val="0"/>
          <w:marRight w:val="0"/>
          <w:marTop w:val="0"/>
          <w:marBottom w:val="0"/>
          <w:divBdr>
            <w:top w:val="none" w:sz="0" w:space="0" w:color="auto"/>
            <w:left w:val="none" w:sz="0" w:space="0" w:color="auto"/>
            <w:bottom w:val="none" w:sz="0" w:space="0" w:color="auto"/>
            <w:right w:val="none" w:sz="0" w:space="0" w:color="auto"/>
          </w:divBdr>
        </w:div>
        <w:div w:id="227614540">
          <w:marLeft w:val="0"/>
          <w:marRight w:val="0"/>
          <w:marTop w:val="0"/>
          <w:marBottom w:val="0"/>
          <w:divBdr>
            <w:top w:val="none" w:sz="0" w:space="0" w:color="auto"/>
            <w:left w:val="none" w:sz="0" w:space="0" w:color="auto"/>
            <w:bottom w:val="none" w:sz="0" w:space="0" w:color="auto"/>
            <w:right w:val="none" w:sz="0" w:space="0" w:color="auto"/>
          </w:divBdr>
        </w:div>
        <w:div w:id="1322154730">
          <w:marLeft w:val="0"/>
          <w:marRight w:val="0"/>
          <w:marTop w:val="0"/>
          <w:marBottom w:val="0"/>
          <w:divBdr>
            <w:top w:val="none" w:sz="0" w:space="0" w:color="auto"/>
            <w:left w:val="none" w:sz="0" w:space="0" w:color="auto"/>
            <w:bottom w:val="none" w:sz="0" w:space="0" w:color="auto"/>
            <w:right w:val="none" w:sz="0" w:space="0" w:color="auto"/>
          </w:divBdr>
        </w:div>
        <w:div w:id="1655839455">
          <w:marLeft w:val="0"/>
          <w:marRight w:val="0"/>
          <w:marTop w:val="0"/>
          <w:marBottom w:val="0"/>
          <w:divBdr>
            <w:top w:val="none" w:sz="0" w:space="0" w:color="auto"/>
            <w:left w:val="none" w:sz="0" w:space="0" w:color="auto"/>
            <w:bottom w:val="none" w:sz="0" w:space="0" w:color="auto"/>
            <w:right w:val="none" w:sz="0" w:space="0" w:color="auto"/>
          </w:divBdr>
        </w:div>
        <w:div w:id="739400416">
          <w:marLeft w:val="0"/>
          <w:marRight w:val="0"/>
          <w:marTop w:val="0"/>
          <w:marBottom w:val="0"/>
          <w:divBdr>
            <w:top w:val="none" w:sz="0" w:space="0" w:color="auto"/>
            <w:left w:val="none" w:sz="0" w:space="0" w:color="auto"/>
            <w:bottom w:val="none" w:sz="0" w:space="0" w:color="auto"/>
            <w:right w:val="none" w:sz="0" w:space="0" w:color="auto"/>
          </w:divBdr>
        </w:div>
        <w:div w:id="190918487">
          <w:marLeft w:val="0"/>
          <w:marRight w:val="0"/>
          <w:marTop w:val="0"/>
          <w:marBottom w:val="0"/>
          <w:divBdr>
            <w:top w:val="none" w:sz="0" w:space="0" w:color="auto"/>
            <w:left w:val="none" w:sz="0" w:space="0" w:color="auto"/>
            <w:bottom w:val="none" w:sz="0" w:space="0" w:color="auto"/>
            <w:right w:val="none" w:sz="0" w:space="0" w:color="auto"/>
          </w:divBdr>
        </w:div>
        <w:div w:id="423111380">
          <w:marLeft w:val="0"/>
          <w:marRight w:val="0"/>
          <w:marTop w:val="0"/>
          <w:marBottom w:val="0"/>
          <w:divBdr>
            <w:top w:val="none" w:sz="0" w:space="0" w:color="auto"/>
            <w:left w:val="none" w:sz="0" w:space="0" w:color="auto"/>
            <w:bottom w:val="none" w:sz="0" w:space="0" w:color="auto"/>
            <w:right w:val="none" w:sz="0" w:space="0" w:color="auto"/>
          </w:divBdr>
        </w:div>
        <w:div w:id="107625682">
          <w:marLeft w:val="0"/>
          <w:marRight w:val="0"/>
          <w:marTop w:val="0"/>
          <w:marBottom w:val="0"/>
          <w:divBdr>
            <w:top w:val="none" w:sz="0" w:space="0" w:color="auto"/>
            <w:left w:val="none" w:sz="0" w:space="0" w:color="auto"/>
            <w:bottom w:val="none" w:sz="0" w:space="0" w:color="auto"/>
            <w:right w:val="none" w:sz="0" w:space="0" w:color="auto"/>
          </w:divBdr>
        </w:div>
        <w:div w:id="777722704">
          <w:marLeft w:val="0"/>
          <w:marRight w:val="0"/>
          <w:marTop w:val="0"/>
          <w:marBottom w:val="0"/>
          <w:divBdr>
            <w:top w:val="none" w:sz="0" w:space="0" w:color="auto"/>
            <w:left w:val="none" w:sz="0" w:space="0" w:color="auto"/>
            <w:bottom w:val="none" w:sz="0" w:space="0" w:color="auto"/>
            <w:right w:val="none" w:sz="0" w:space="0" w:color="auto"/>
          </w:divBdr>
        </w:div>
        <w:div w:id="1098793202">
          <w:marLeft w:val="0"/>
          <w:marRight w:val="0"/>
          <w:marTop w:val="0"/>
          <w:marBottom w:val="0"/>
          <w:divBdr>
            <w:top w:val="none" w:sz="0" w:space="0" w:color="auto"/>
            <w:left w:val="none" w:sz="0" w:space="0" w:color="auto"/>
            <w:bottom w:val="none" w:sz="0" w:space="0" w:color="auto"/>
            <w:right w:val="none" w:sz="0" w:space="0" w:color="auto"/>
          </w:divBdr>
        </w:div>
        <w:div w:id="2122872891">
          <w:marLeft w:val="0"/>
          <w:marRight w:val="0"/>
          <w:marTop w:val="0"/>
          <w:marBottom w:val="0"/>
          <w:divBdr>
            <w:top w:val="none" w:sz="0" w:space="0" w:color="auto"/>
            <w:left w:val="none" w:sz="0" w:space="0" w:color="auto"/>
            <w:bottom w:val="none" w:sz="0" w:space="0" w:color="auto"/>
            <w:right w:val="none" w:sz="0" w:space="0" w:color="auto"/>
          </w:divBdr>
        </w:div>
        <w:div w:id="1956718624">
          <w:marLeft w:val="0"/>
          <w:marRight w:val="0"/>
          <w:marTop w:val="0"/>
          <w:marBottom w:val="0"/>
          <w:divBdr>
            <w:top w:val="none" w:sz="0" w:space="0" w:color="auto"/>
            <w:left w:val="none" w:sz="0" w:space="0" w:color="auto"/>
            <w:bottom w:val="none" w:sz="0" w:space="0" w:color="auto"/>
            <w:right w:val="none" w:sz="0" w:space="0" w:color="auto"/>
          </w:divBdr>
        </w:div>
        <w:div w:id="505636540">
          <w:marLeft w:val="0"/>
          <w:marRight w:val="0"/>
          <w:marTop w:val="0"/>
          <w:marBottom w:val="0"/>
          <w:divBdr>
            <w:top w:val="none" w:sz="0" w:space="0" w:color="auto"/>
            <w:left w:val="none" w:sz="0" w:space="0" w:color="auto"/>
            <w:bottom w:val="none" w:sz="0" w:space="0" w:color="auto"/>
            <w:right w:val="none" w:sz="0" w:space="0" w:color="auto"/>
          </w:divBdr>
        </w:div>
        <w:div w:id="81538319">
          <w:marLeft w:val="0"/>
          <w:marRight w:val="0"/>
          <w:marTop w:val="0"/>
          <w:marBottom w:val="0"/>
          <w:divBdr>
            <w:top w:val="none" w:sz="0" w:space="0" w:color="auto"/>
            <w:left w:val="none" w:sz="0" w:space="0" w:color="auto"/>
            <w:bottom w:val="none" w:sz="0" w:space="0" w:color="auto"/>
            <w:right w:val="none" w:sz="0" w:space="0" w:color="auto"/>
          </w:divBdr>
        </w:div>
        <w:div w:id="691734249">
          <w:marLeft w:val="0"/>
          <w:marRight w:val="0"/>
          <w:marTop w:val="0"/>
          <w:marBottom w:val="0"/>
          <w:divBdr>
            <w:top w:val="none" w:sz="0" w:space="0" w:color="auto"/>
            <w:left w:val="none" w:sz="0" w:space="0" w:color="auto"/>
            <w:bottom w:val="none" w:sz="0" w:space="0" w:color="auto"/>
            <w:right w:val="none" w:sz="0" w:space="0" w:color="auto"/>
          </w:divBdr>
        </w:div>
        <w:div w:id="666833576">
          <w:marLeft w:val="0"/>
          <w:marRight w:val="0"/>
          <w:marTop w:val="0"/>
          <w:marBottom w:val="0"/>
          <w:divBdr>
            <w:top w:val="none" w:sz="0" w:space="0" w:color="auto"/>
            <w:left w:val="none" w:sz="0" w:space="0" w:color="auto"/>
            <w:bottom w:val="none" w:sz="0" w:space="0" w:color="auto"/>
            <w:right w:val="none" w:sz="0" w:space="0" w:color="auto"/>
          </w:divBdr>
        </w:div>
        <w:div w:id="1406534603">
          <w:marLeft w:val="0"/>
          <w:marRight w:val="0"/>
          <w:marTop w:val="0"/>
          <w:marBottom w:val="0"/>
          <w:divBdr>
            <w:top w:val="none" w:sz="0" w:space="0" w:color="auto"/>
            <w:left w:val="none" w:sz="0" w:space="0" w:color="auto"/>
            <w:bottom w:val="none" w:sz="0" w:space="0" w:color="auto"/>
            <w:right w:val="none" w:sz="0" w:space="0" w:color="auto"/>
          </w:divBdr>
        </w:div>
        <w:div w:id="1595818759">
          <w:marLeft w:val="0"/>
          <w:marRight w:val="0"/>
          <w:marTop w:val="0"/>
          <w:marBottom w:val="0"/>
          <w:divBdr>
            <w:top w:val="none" w:sz="0" w:space="0" w:color="auto"/>
            <w:left w:val="none" w:sz="0" w:space="0" w:color="auto"/>
            <w:bottom w:val="none" w:sz="0" w:space="0" w:color="auto"/>
            <w:right w:val="none" w:sz="0" w:space="0" w:color="auto"/>
          </w:divBdr>
        </w:div>
        <w:div w:id="2115440462">
          <w:marLeft w:val="0"/>
          <w:marRight w:val="0"/>
          <w:marTop w:val="0"/>
          <w:marBottom w:val="0"/>
          <w:divBdr>
            <w:top w:val="none" w:sz="0" w:space="0" w:color="auto"/>
            <w:left w:val="none" w:sz="0" w:space="0" w:color="auto"/>
            <w:bottom w:val="none" w:sz="0" w:space="0" w:color="auto"/>
            <w:right w:val="none" w:sz="0" w:space="0" w:color="auto"/>
          </w:divBdr>
        </w:div>
        <w:div w:id="1696420686">
          <w:marLeft w:val="0"/>
          <w:marRight w:val="0"/>
          <w:marTop w:val="0"/>
          <w:marBottom w:val="0"/>
          <w:divBdr>
            <w:top w:val="none" w:sz="0" w:space="0" w:color="auto"/>
            <w:left w:val="none" w:sz="0" w:space="0" w:color="auto"/>
            <w:bottom w:val="none" w:sz="0" w:space="0" w:color="auto"/>
            <w:right w:val="none" w:sz="0" w:space="0" w:color="auto"/>
          </w:divBdr>
        </w:div>
        <w:div w:id="1563757766">
          <w:marLeft w:val="0"/>
          <w:marRight w:val="0"/>
          <w:marTop w:val="0"/>
          <w:marBottom w:val="0"/>
          <w:divBdr>
            <w:top w:val="none" w:sz="0" w:space="0" w:color="auto"/>
            <w:left w:val="none" w:sz="0" w:space="0" w:color="auto"/>
            <w:bottom w:val="none" w:sz="0" w:space="0" w:color="auto"/>
            <w:right w:val="none" w:sz="0" w:space="0" w:color="auto"/>
          </w:divBdr>
        </w:div>
        <w:div w:id="1339386511">
          <w:marLeft w:val="0"/>
          <w:marRight w:val="0"/>
          <w:marTop w:val="0"/>
          <w:marBottom w:val="0"/>
          <w:divBdr>
            <w:top w:val="none" w:sz="0" w:space="0" w:color="auto"/>
            <w:left w:val="none" w:sz="0" w:space="0" w:color="auto"/>
            <w:bottom w:val="none" w:sz="0" w:space="0" w:color="auto"/>
            <w:right w:val="none" w:sz="0" w:space="0" w:color="auto"/>
          </w:divBdr>
        </w:div>
        <w:div w:id="1552881306">
          <w:marLeft w:val="0"/>
          <w:marRight w:val="0"/>
          <w:marTop w:val="0"/>
          <w:marBottom w:val="0"/>
          <w:divBdr>
            <w:top w:val="none" w:sz="0" w:space="0" w:color="auto"/>
            <w:left w:val="none" w:sz="0" w:space="0" w:color="auto"/>
            <w:bottom w:val="none" w:sz="0" w:space="0" w:color="auto"/>
            <w:right w:val="none" w:sz="0" w:space="0" w:color="auto"/>
          </w:divBdr>
        </w:div>
        <w:div w:id="849641433">
          <w:marLeft w:val="0"/>
          <w:marRight w:val="0"/>
          <w:marTop w:val="0"/>
          <w:marBottom w:val="0"/>
          <w:divBdr>
            <w:top w:val="none" w:sz="0" w:space="0" w:color="auto"/>
            <w:left w:val="none" w:sz="0" w:space="0" w:color="auto"/>
            <w:bottom w:val="none" w:sz="0" w:space="0" w:color="auto"/>
            <w:right w:val="none" w:sz="0" w:space="0" w:color="auto"/>
          </w:divBdr>
        </w:div>
        <w:div w:id="1685553138">
          <w:marLeft w:val="0"/>
          <w:marRight w:val="0"/>
          <w:marTop w:val="0"/>
          <w:marBottom w:val="0"/>
          <w:divBdr>
            <w:top w:val="none" w:sz="0" w:space="0" w:color="auto"/>
            <w:left w:val="none" w:sz="0" w:space="0" w:color="auto"/>
            <w:bottom w:val="none" w:sz="0" w:space="0" w:color="auto"/>
            <w:right w:val="none" w:sz="0" w:space="0" w:color="auto"/>
          </w:divBdr>
        </w:div>
        <w:div w:id="589193497">
          <w:marLeft w:val="0"/>
          <w:marRight w:val="0"/>
          <w:marTop w:val="0"/>
          <w:marBottom w:val="0"/>
          <w:divBdr>
            <w:top w:val="none" w:sz="0" w:space="0" w:color="auto"/>
            <w:left w:val="none" w:sz="0" w:space="0" w:color="auto"/>
            <w:bottom w:val="none" w:sz="0" w:space="0" w:color="auto"/>
            <w:right w:val="none" w:sz="0" w:space="0" w:color="auto"/>
          </w:divBdr>
        </w:div>
        <w:div w:id="1973173105">
          <w:marLeft w:val="0"/>
          <w:marRight w:val="0"/>
          <w:marTop w:val="0"/>
          <w:marBottom w:val="0"/>
          <w:divBdr>
            <w:top w:val="none" w:sz="0" w:space="0" w:color="auto"/>
            <w:left w:val="none" w:sz="0" w:space="0" w:color="auto"/>
            <w:bottom w:val="none" w:sz="0" w:space="0" w:color="auto"/>
            <w:right w:val="none" w:sz="0" w:space="0" w:color="auto"/>
          </w:divBdr>
        </w:div>
        <w:div w:id="1552226800">
          <w:marLeft w:val="0"/>
          <w:marRight w:val="0"/>
          <w:marTop w:val="0"/>
          <w:marBottom w:val="0"/>
          <w:divBdr>
            <w:top w:val="none" w:sz="0" w:space="0" w:color="auto"/>
            <w:left w:val="none" w:sz="0" w:space="0" w:color="auto"/>
            <w:bottom w:val="none" w:sz="0" w:space="0" w:color="auto"/>
            <w:right w:val="none" w:sz="0" w:space="0" w:color="auto"/>
          </w:divBdr>
        </w:div>
        <w:div w:id="492843244">
          <w:marLeft w:val="0"/>
          <w:marRight w:val="0"/>
          <w:marTop w:val="0"/>
          <w:marBottom w:val="0"/>
          <w:divBdr>
            <w:top w:val="none" w:sz="0" w:space="0" w:color="auto"/>
            <w:left w:val="none" w:sz="0" w:space="0" w:color="auto"/>
            <w:bottom w:val="none" w:sz="0" w:space="0" w:color="auto"/>
            <w:right w:val="none" w:sz="0" w:space="0" w:color="auto"/>
          </w:divBdr>
        </w:div>
        <w:div w:id="480391180">
          <w:marLeft w:val="0"/>
          <w:marRight w:val="0"/>
          <w:marTop w:val="0"/>
          <w:marBottom w:val="0"/>
          <w:divBdr>
            <w:top w:val="none" w:sz="0" w:space="0" w:color="auto"/>
            <w:left w:val="none" w:sz="0" w:space="0" w:color="auto"/>
            <w:bottom w:val="none" w:sz="0" w:space="0" w:color="auto"/>
            <w:right w:val="none" w:sz="0" w:space="0" w:color="auto"/>
          </w:divBdr>
        </w:div>
        <w:div w:id="522086015">
          <w:marLeft w:val="0"/>
          <w:marRight w:val="0"/>
          <w:marTop w:val="0"/>
          <w:marBottom w:val="0"/>
          <w:divBdr>
            <w:top w:val="none" w:sz="0" w:space="0" w:color="auto"/>
            <w:left w:val="none" w:sz="0" w:space="0" w:color="auto"/>
            <w:bottom w:val="none" w:sz="0" w:space="0" w:color="auto"/>
            <w:right w:val="none" w:sz="0" w:space="0" w:color="auto"/>
          </w:divBdr>
        </w:div>
        <w:div w:id="1607540986">
          <w:marLeft w:val="0"/>
          <w:marRight w:val="0"/>
          <w:marTop w:val="0"/>
          <w:marBottom w:val="0"/>
          <w:divBdr>
            <w:top w:val="none" w:sz="0" w:space="0" w:color="auto"/>
            <w:left w:val="none" w:sz="0" w:space="0" w:color="auto"/>
            <w:bottom w:val="none" w:sz="0" w:space="0" w:color="auto"/>
            <w:right w:val="none" w:sz="0" w:space="0" w:color="auto"/>
          </w:divBdr>
        </w:div>
        <w:div w:id="1010718787">
          <w:marLeft w:val="0"/>
          <w:marRight w:val="0"/>
          <w:marTop w:val="0"/>
          <w:marBottom w:val="0"/>
          <w:divBdr>
            <w:top w:val="none" w:sz="0" w:space="0" w:color="auto"/>
            <w:left w:val="none" w:sz="0" w:space="0" w:color="auto"/>
            <w:bottom w:val="none" w:sz="0" w:space="0" w:color="auto"/>
            <w:right w:val="none" w:sz="0" w:space="0" w:color="auto"/>
          </w:divBdr>
        </w:div>
        <w:div w:id="194084124">
          <w:marLeft w:val="0"/>
          <w:marRight w:val="0"/>
          <w:marTop w:val="0"/>
          <w:marBottom w:val="0"/>
          <w:divBdr>
            <w:top w:val="none" w:sz="0" w:space="0" w:color="auto"/>
            <w:left w:val="none" w:sz="0" w:space="0" w:color="auto"/>
            <w:bottom w:val="none" w:sz="0" w:space="0" w:color="auto"/>
            <w:right w:val="none" w:sz="0" w:space="0" w:color="auto"/>
          </w:divBdr>
        </w:div>
        <w:div w:id="1917321259">
          <w:marLeft w:val="0"/>
          <w:marRight w:val="0"/>
          <w:marTop w:val="0"/>
          <w:marBottom w:val="0"/>
          <w:divBdr>
            <w:top w:val="none" w:sz="0" w:space="0" w:color="auto"/>
            <w:left w:val="none" w:sz="0" w:space="0" w:color="auto"/>
            <w:bottom w:val="none" w:sz="0" w:space="0" w:color="auto"/>
            <w:right w:val="none" w:sz="0" w:space="0" w:color="auto"/>
          </w:divBdr>
        </w:div>
        <w:div w:id="1676228834">
          <w:marLeft w:val="0"/>
          <w:marRight w:val="0"/>
          <w:marTop w:val="0"/>
          <w:marBottom w:val="0"/>
          <w:divBdr>
            <w:top w:val="none" w:sz="0" w:space="0" w:color="auto"/>
            <w:left w:val="none" w:sz="0" w:space="0" w:color="auto"/>
            <w:bottom w:val="none" w:sz="0" w:space="0" w:color="auto"/>
            <w:right w:val="none" w:sz="0" w:space="0" w:color="auto"/>
          </w:divBdr>
        </w:div>
        <w:div w:id="1787772668">
          <w:marLeft w:val="0"/>
          <w:marRight w:val="0"/>
          <w:marTop w:val="0"/>
          <w:marBottom w:val="0"/>
          <w:divBdr>
            <w:top w:val="none" w:sz="0" w:space="0" w:color="auto"/>
            <w:left w:val="none" w:sz="0" w:space="0" w:color="auto"/>
            <w:bottom w:val="none" w:sz="0" w:space="0" w:color="auto"/>
            <w:right w:val="none" w:sz="0" w:space="0" w:color="auto"/>
          </w:divBdr>
        </w:div>
        <w:div w:id="29503781">
          <w:marLeft w:val="0"/>
          <w:marRight w:val="0"/>
          <w:marTop w:val="0"/>
          <w:marBottom w:val="0"/>
          <w:divBdr>
            <w:top w:val="none" w:sz="0" w:space="0" w:color="auto"/>
            <w:left w:val="none" w:sz="0" w:space="0" w:color="auto"/>
            <w:bottom w:val="none" w:sz="0" w:space="0" w:color="auto"/>
            <w:right w:val="none" w:sz="0" w:space="0" w:color="auto"/>
          </w:divBdr>
        </w:div>
        <w:div w:id="2006273668">
          <w:marLeft w:val="0"/>
          <w:marRight w:val="0"/>
          <w:marTop w:val="0"/>
          <w:marBottom w:val="0"/>
          <w:divBdr>
            <w:top w:val="none" w:sz="0" w:space="0" w:color="auto"/>
            <w:left w:val="none" w:sz="0" w:space="0" w:color="auto"/>
            <w:bottom w:val="none" w:sz="0" w:space="0" w:color="auto"/>
            <w:right w:val="none" w:sz="0" w:space="0" w:color="auto"/>
          </w:divBdr>
        </w:div>
        <w:div w:id="1332488552">
          <w:marLeft w:val="0"/>
          <w:marRight w:val="0"/>
          <w:marTop w:val="0"/>
          <w:marBottom w:val="0"/>
          <w:divBdr>
            <w:top w:val="none" w:sz="0" w:space="0" w:color="auto"/>
            <w:left w:val="none" w:sz="0" w:space="0" w:color="auto"/>
            <w:bottom w:val="none" w:sz="0" w:space="0" w:color="auto"/>
            <w:right w:val="none" w:sz="0" w:space="0" w:color="auto"/>
          </w:divBdr>
        </w:div>
        <w:div w:id="314846814">
          <w:marLeft w:val="0"/>
          <w:marRight w:val="0"/>
          <w:marTop w:val="0"/>
          <w:marBottom w:val="0"/>
          <w:divBdr>
            <w:top w:val="none" w:sz="0" w:space="0" w:color="auto"/>
            <w:left w:val="none" w:sz="0" w:space="0" w:color="auto"/>
            <w:bottom w:val="none" w:sz="0" w:space="0" w:color="auto"/>
            <w:right w:val="none" w:sz="0" w:space="0" w:color="auto"/>
          </w:divBdr>
        </w:div>
        <w:div w:id="825390342">
          <w:marLeft w:val="0"/>
          <w:marRight w:val="0"/>
          <w:marTop w:val="0"/>
          <w:marBottom w:val="0"/>
          <w:divBdr>
            <w:top w:val="none" w:sz="0" w:space="0" w:color="auto"/>
            <w:left w:val="none" w:sz="0" w:space="0" w:color="auto"/>
            <w:bottom w:val="none" w:sz="0" w:space="0" w:color="auto"/>
            <w:right w:val="none" w:sz="0" w:space="0" w:color="auto"/>
          </w:divBdr>
        </w:div>
        <w:div w:id="1581403465">
          <w:marLeft w:val="0"/>
          <w:marRight w:val="0"/>
          <w:marTop w:val="0"/>
          <w:marBottom w:val="0"/>
          <w:divBdr>
            <w:top w:val="none" w:sz="0" w:space="0" w:color="auto"/>
            <w:left w:val="none" w:sz="0" w:space="0" w:color="auto"/>
            <w:bottom w:val="none" w:sz="0" w:space="0" w:color="auto"/>
            <w:right w:val="none" w:sz="0" w:space="0" w:color="auto"/>
          </w:divBdr>
        </w:div>
        <w:div w:id="353652769">
          <w:marLeft w:val="0"/>
          <w:marRight w:val="0"/>
          <w:marTop w:val="0"/>
          <w:marBottom w:val="0"/>
          <w:divBdr>
            <w:top w:val="none" w:sz="0" w:space="0" w:color="auto"/>
            <w:left w:val="none" w:sz="0" w:space="0" w:color="auto"/>
            <w:bottom w:val="none" w:sz="0" w:space="0" w:color="auto"/>
            <w:right w:val="none" w:sz="0" w:space="0" w:color="auto"/>
          </w:divBdr>
        </w:div>
        <w:div w:id="696465666">
          <w:marLeft w:val="0"/>
          <w:marRight w:val="0"/>
          <w:marTop w:val="0"/>
          <w:marBottom w:val="0"/>
          <w:divBdr>
            <w:top w:val="none" w:sz="0" w:space="0" w:color="auto"/>
            <w:left w:val="none" w:sz="0" w:space="0" w:color="auto"/>
            <w:bottom w:val="none" w:sz="0" w:space="0" w:color="auto"/>
            <w:right w:val="none" w:sz="0" w:space="0" w:color="auto"/>
          </w:divBdr>
        </w:div>
        <w:div w:id="53243956">
          <w:marLeft w:val="0"/>
          <w:marRight w:val="0"/>
          <w:marTop w:val="0"/>
          <w:marBottom w:val="0"/>
          <w:divBdr>
            <w:top w:val="none" w:sz="0" w:space="0" w:color="auto"/>
            <w:left w:val="none" w:sz="0" w:space="0" w:color="auto"/>
            <w:bottom w:val="none" w:sz="0" w:space="0" w:color="auto"/>
            <w:right w:val="none" w:sz="0" w:space="0" w:color="auto"/>
          </w:divBdr>
        </w:div>
        <w:div w:id="579564785">
          <w:marLeft w:val="0"/>
          <w:marRight w:val="0"/>
          <w:marTop w:val="0"/>
          <w:marBottom w:val="0"/>
          <w:divBdr>
            <w:top w:val="none" w:sz="0" w:space="0" w:color="auto"/>
            <w:left w:val="none" w:sz="0" w:space="0" w:color="auto"/>
            <w:bottom w:val="none" w:sz="0" w:space="0" w:color="auto"/>
            <w:right w:val="none" w:sz="0" w:space="0" w:color="auto"/>
          </w:divBdr>
        </w:div>
        <w:div w:id="401637263">
          <w:marLeft w:val="0"/>
          <w:marRight w:val="0"/>
          <w:marTop w:val="0"/>
          <w:marBottom w:val="0"/>
          <w:divBdr>
            <w:top w:val="none" w:sz="0" w:space="0" w:color="auto"/>
            <w:left w:val="none" w:sz="0" w:space="0" w:color="auto"/>
            <w:bottom w:val="none" w:sz="0" w:space="0" w:color="auto"/>
            <w:right w:val="none" w:sz="0" w:space="0" w:color="auto"/>
          </w:divBdr>
        </w:div>
        <w:div w:id="1783068366">
          <w:marLeft w:val="0"/>
          <w:marRight w:val="0"/>
          <w:marTop w:val="0"/>
          <w:marBottom w:val="0"/>
          <w:divBdr>
            <w:top w:val="none" w:sz="0" w:space="0" w:color="auto"/>
            <w:left w:val="none" w:sz="0" w:space="0" w:color="auto"/>
            <w:bottom w:val="none" w:sz="0" w:space="0" w:color="auto"/>
            <w:right w:val="none" w:sz="0" w:space="0" w:color="auto"/>
          </w:divBdr>
        </w:div>
        <w:div w:id="625620366">
          <w:marLeft w:val="0"/>
          <w:marRight w:val="0"/>
          <w:marTop w:val="0"/>
          <w:marBottom w:val="0"/>
          <w:divBdr>
            <w:top w:val="none" w:sz="0" w:space="0" w:color="auto"/>
            <w:left w:val="none" w:sz="0" w:space="0" w:color="auto"/>
            <w:bottom w:val="none" w:sz="0" w:space="0" w:color="auto"/>
            <w:right w:val="none" w:sz="0" w:space="0" w:color="auto"/>
          </w:divBdr>
        </w:div>
        <w:div w:id="1194266045">
          <w:marLeft w:val="0"/>
          <w:marRight w:val="0"/>
          <w:marTop w:val="0"/>
          <w:marBottom w:val="0"/>
          <w:divBdr>
            <w:top w:val="none" w:sz="0" w:space="0" w:color="auto"/>
            <w:left w:val="none" w:sz="0" w:space="0" w:color="auto"/>
            <w:bottom w:val="none" w:sz="0" w:space="0" w:color="auto"/>
            <w:right w:val="none" w:sz="0" w:space="0" w:color="auto"/>
          </w:divBdr>
        </w:div>
        <w:div w:id="279344059">
          <w:marLeft w:val="0"/>
          <w:marRight w:val="0"/>
          <w:marTop w:val="0"/>
          <w:marBottom w:val="0"/>
          <w:divBdr>
            <w:top w:val="none" w:sz="0" w:space="0" w:color="auto"/>
            <w:left w:val="none" w:sz="0" w:space="0" w:color="auto"/>
            <w:bottom w:val="none" w:sz="0" w:space="0" w:color="auto"/>
            <w:right w:val="none" w:sz="0" w:space="0" w:color="auto"/>
          </w:divBdr>
        </w:div>
        <w:div w:id="2052226882">
          <w:marLeft w:val="0"/>
          <w:marRight w:val="0"/>
          <w:marTop w:val="0"/>
          <w:marBottom w:val="0"/>
          <w:divBdr>
            <w:top w:val="none" w:sz="0" w:space="0" w:color="auto"/>
            <w:left w:val="none" w:sz="0" w:space="0" w:color="auto"/>
            <w:bottom w:val="none" w:sz="0" w:space="0" w:color="auto"/>
            <w:right w:val="none" w:sz="0" w:space="0" w:color="auto"/>
          </w:divBdr>
        </w:div>
        <w:div w:id="929431756">
          <w:marLeft w:val="0"/>
          <w:marRight w:val="0"/>
          <w:marTop w:val="0"/>
          <w:marBottom w:val="0"/>
          <w:divBdr>
            <w:top w:val="none" w:sz="0" w:space="0" w:color="auto"/>
            <w:left w:val="none" w:sz="0" w:space="0" w:color="auto"/>
            <w:bottom w:val="none" w:sz="0" w:space="0" w:color="auto"/>
            <w:right w:val="none" w:sz="0" w:space="0" w:color="auto"/>
          </w:divBdr>
        </w:div>
        <w:div w:id="261576085">
          <w:marLeft w:val="0"/>
          <w:marRight w:val="0"/>
          <w:marTop w:val="0"/>
          <w:marBottom w:val="0"/>
          <w:divBdr>
            <w:top w:val="none" w:sz="0" w:space="0" w:color="auto"/>
            <w:left w:val="none" w:sz="0" w:space="0" w:color="auto"/>
            <w:bottom w:val="none" w:sz="0" w:space="0" w:color="auto"/>
            <w:right w:val="none" w:sz="0" w:space="0" w:color="auto"/>
          </w:divBdr>
        </w:div>
        <w:div w:id="954598802">
          <w:marLeft w:val="0"/>
          <w:marRight w:val="0"/>
          <w:marTop w:val="0"/>
          <w:marBottom w:val="0"/>
          <w:divBdr>
            <w:top w:val="none" w:sz="0" w:space="0" w:color="auto"/>
            <w:left w:val="none" w:sz="0" w:space="0" w:color="auto"/>
            <w:bottom w:val="none" w:sz="0" w:space="0" w:color="auto"/>
            <w:right w:val="none" w:sz="0" w:space="0" w:color="auto"/>
          </w:divBdr>
        </w:div>
        <w:div w:id="1538540823">
          <w:marLeft w:val="0"/>
          <w:marRight w:val="0"/>
          <w:marTop w:val="0"/>
          <w:marBottom w:val="0"/>
          <w:divBdr>
            <w:top w:val="none" w:sz="0" w:space="0" w:color="auto"/>
            <w:left w:val="none" w:sz="0" w:space="0" w:color="auto"/>
            <w:bottom w:val="none" w:sz="0" w:space="0" w:color="auto"/>
            <w:right w:val="none" w:sz="0" w:space="0" w:color="auto"/>
          </w:divBdr>
        </w:div>
        <w:div w:id="1445341854">
          <w:marLeft w:val="0"/>
          <w:marRight w:val="0"/>
          <w:marTop w:val="0"/>
          <w:marBottom w:val="0"/>
          <w:divBdr>
            <w:top w:val="none" w:sz="0" w:space="0" w:color="auto"/>
            <w:left w:val="none" w:sz="0" w:space="0" w:color="auto"/>
            <w:bottom w:val="none" w:sz="0" w:space="0" w:color="auto"/>
            <w:right w:val="none" w:sz="0" w:space="0" w:color="auto"/>
          </w:divBdr>
        </w:div>
        <w:div w:id="1009260280">
          <w:marLeft w:val="0"/>
          <w:marRight w:val="0"/>
          <w:marTop w:val="0"/>
          <w:marBottom w:val="0"/>
          <w:divBdr>
            <w:top w:val="none" w:sz="0" w:space="0" w:color="auto"/>
            <w:left w:val="none" w:sz="0" w:space="0" w:color="auto"/>
            <w:bottom w:val="none" w:sz="0" w:space="0" w:color="auto"/>
            <w:right w:val="none" w:sz="0" w:space="0" w:color="auto"/>
          </w:divBdr>
        </w:div>
        <w:div w:id="2020429712">
          <w:marLeft w:val="0"/>
          <w:marRight w:val="0"/>
          <w:marTop w:val="0"/>
          <w:marBottom w:val="0"/>
          <w:divBdr>
            <w:top w:val="none" w:sz="0" w:space="0" w:color="auto"/>
            <w:left w:val="none" w:sz="0" w:space="0" w:color="auto"/>
            <w:bottom w:val="none" w:sz="0" w:space="0" w:color="auto"/>
            <w:right w:val="none" w:sz="0" w:space="0" w:color="auto"/>
          </w:divBdr>
        </w:div>
        <w:div w:id="1894734100">
          <w:marLeft w:val="0"/>
          <w:marRight w:val="0"/>
          <w:marTop w:val="0"/>
          <w:marBottom w:val="0"/>
          <w:divBdr>
            <w:top w:val="none" w:sz="0" w:space="0" w:color="auto"/>
            <w:left w:val="none" w:sz="0" w:space="0" w:color="auto"/>
            <w:bottom w:val="none" w:sz="0" w:space="0" w:color="auto"/>
            <w:right w:val="none" w:sz="0" w:space="0" w:color="auto"/>
          </w:divBdr>
        </w:div>
        <w:div w:id="1927491805">
          <w:marLeft w:val="0"/>
          <w:marRight w:val="0"/>
          <w:marTop w:val="0"/>
          <w:marBottom w:val="0"/>
          <w:divBdr>
            <w:top w:val="none" w:sz="0" w:space="0" w:color="auto"/>
            <w:left w:val="none" w:sz="0" w:space="0" w:color="auto"/>
            <w:bottom w:val="none" w:sz="0" w:space="0" w:color="auto"/>
            <w:right w:val="none" w:sz="0" w:space="0" w:color="auto"/>
          </w:divBdr>
        </w:div>
        <w:div w:id="525752673">
          <w:marLeft w:val="0"/>
          <w:marRight w:val="0"/>
          <w:marTop w:val="0"/>
          <w:marBottom w:val="0"/>
          <w:divBdr>
            <w:top w:val="none" w:sz="0" w:space="0" w:color="auto"/>
            <w:left w:val="none" w:sz="0" w:space="0" w:color="auto"/>
            <w:bottom w:val="none" w:sz="0" w:space="0" w:color="auto"/>
            <w:right w:val="none" w:sz="0" w:space="0" w:color="auto"/>
          </w:divBdr>
        </w:div>
        <w:div w:id="1556699333">
          <w:marLeft w:val="0"/>
          <w:marRight w:val="0"/>
          <w:marTop w:val="0"/>
          <w:marBottom w:val="0"/>
          <w:divBdr>
            <w:top w:val="none" w:sz="0" w:space="0" w:color="auto"/>
            <w:left w:val="none" w:sz="0" w:space="0" w:color="auto"/>
            <w:bottom w:val="none" w:sz="0" w:space="0" w:color="auto"/>
            <w:right w:val="none" w:sz="0" w:space="0" w:color="auto"/>
          </w:divBdr>
        </w:div>
        <w:div w:id="1097018343">
          <w:marLeft w:val="0"/>
          <w:marRight w:val="0"/>
          <w:marTop w:val="0"/>
          <w:marBottom w:val="0"/>
          <w:divBdr>
            <w:top w:val="none" w:sz="0" w:space="0" w:color="auto"/>
            <w:left w:val="none" w:sz="0" w:space="0" w:color="auto"/>
            <w:bottom w:val="none" w:sz="0" w:space="0" w:color="auto"/>
            <w:right w:val="none" w:sz="0" w:space="0" w:color="auto"/>
          </w:divBdr>
        </w:div>
      </w:divsChild>
    </w:div>
    <w:div w:id="1868563297">
      <w:bodyDiv w:val="1"/>
      <w:marLeft w:val="0"/>
      <w:marRight w:val="0"/>
      <w:marTop w:val="0"/>
      <w:marBottom w:val="0"/>
      <w:divBdr>
        <w:top w:val="none" w:sz="0" w:space="0" w:color="auto"/>
        <w:left w:val="none" w:sz="0" w:space="0" w:color="auto"/>
        <w:bottom w:val="none" w:sz="0" w:space="0" w:color="auto"/>
        <w:right w:val="none" w:sz="0" w:space="0" w:color="auto"/>
      </w:divBdr>
    </w:div>
    <w:div w:id="1952349621">
      <w:bodyDiv w:val="1"/>
      <w:marLeft w:val="0"/>
      <w:marRight w:val="0"/>
      <w:marTop w:val="0"/>
      <w:marBottom w:val="0"/>
      <w:divBdr>
        <w:top w:val="none" w:sz="0" w:space="0" w:color="auto"/>
        <w:left w:val="none" w:sz="0" w:space="0" w:color="auto"/>
        <w:bottom w:val="none" w:sz="0" w:space="0" w:color="auto"/>
        <w:right w:val="none" w:sz="0" w:space="0" w:color="auto"/>
      </w:divBdr>
    </w:div>
    <w:div w:id="1995915693">
      <w:bodyDiv w:val="1"/>
      <w:marLeft w:val="0"/>
      <w:marRight w:val="0"/>
      <w:marTop w:val="0"/>
      <w:marBottom w:val="0"/>
      <w:divBdr>
        <w:top w:val="none" w:sz="0" w:space="0" w:color="auto"/>
        <w:left w:val="none" w:sz="0" w:space="0" w:color="auto"/>
        <w:bottom w:val="none" w:sz="0" w:space="0" w:color="auto"/>
        <w:right w:val="none" w:sz="0" w:space="0" w:color="auto"/>
      </w:divBdr>
      <w:divsChild>
        <w:div w:id="973027078">
          <w:marLeft w:val="0"/>
          <w:marRight w:val="0"/>
          <w:marTop w:val="0"/>
          <w:marBottom w:val="0"/>
          <w:divBdr>
            <w:top w:val="none" w:sz="0" w:space="0" w:color="auto"/>
            <w:left w:val="none" w:sz="0" w:space="0" w:color="auto"/>
            <w:bottom w:val="none" w:sz="0" w:space="0" w:color="auto"/>
            <w:right w:val="none" w:sz="0" w:space="0" w:color="auto"/>
          </w:divBdr>
          <w:divsChild>
            <w:div w:id="1317296853">
              <w:marLeft w:val="0"/>
              <w:marRight w:val="0"/>
              <w:marTop w:val="0"/>
              <w:marBottom w:val="0"/>
              <w:divBdr>
                <w:top w:val="none" w:sz="0" w:space="0" w:color="auto"/>
                <w:left w:val="none" w:sz="0" w:space="0" w:color="auto"/>
                <w:bottom w:val="none" w:sz="0" w:space="0" w:color="auto"/>
                <w:right w:val="none" w:sz="0" w:space="0" w:color="auto"/>
              </w:divBdr>
              <w:divsChild>
                <w:div w:id="897253429">
                  <w:marLeft w:val="0"/>
                  <w:marRight w:val="0"/>
                  <w:marTop w:val="0"/>
                  <w:marBottom w:val="0"/>
                  <w:divBdr>
                    <w:top w:val="none" w:sz="0" w:space="0" w:color="auto"/>
                    <w:left w:val="none" w:sz="0" w:space="0" w:color="auto"/>
                    <w:bottom w:val="none" w:sz="0" w:space="0" w:color="auto"/>
                    <w:right w:val="none" w:sz="0" w:space="0" w:color="auto"/>
                  </w:divBdr>
                </w:div>
                <w:div w:id="718170200">
                  <w:marLeft w:val="0"/>
                  <w:marRight w:val="0"/>
                  <w:marTop w:val="0"/>
                  <w:marBottom w:val="0"/>
                  <w:divBdr>
                    <w:top w:val="none" w:sz="0" w:space="0" w:color="auto"/>
                    <w:left w:val="none" w:sz="0" w:space="0" w:color="auto"/>
                    <w:bottom w:val="none" w:sz="0" w:space="0" w:color="auto"/>
                    <w:right w:val="none" w:sz="0" w:space="0" w:color="auto"/>
                  </w:divBdr>
                </w:div>
                <w:div w:id="769664886">
                  <w:marLeft w:val="0"/>
                  <w:marRight w:val="0"/>
                  <w:marTop w:val="0"/>
                  <w:marBottom w:val="0"/>
                  <w:divBdr>
                    <w:top w:val="none" w:sz="0" w:space="0" w:color="auto"/>
                    <w:left w:val="none" w:sz="0" w:space="0" w:color="auto"/>
                    <w:bottom w:val="none" w:sz="0" w:space="0" w:color="auto"/>
                    <w:right w:val="none" w:sz="0" w:space="0" w:color="auto"/>
                  </w:divBdr>
                </w:div>
                <w:div w:id="1002581946">
                  <w:marLeft w:val="0"/>
                  <w:marRight w:val="0"/>
                  <w:marTop w:val="0"/>
                  <w:marBottom w:val="0"/>
                  <w:divBdr>
                    <w:top w:val="none" w:sz="0" w:space="0" w:color="auto"/>
                    <w:left w:val="none" w:sz="0" w:space="0" w:color="auto"/>
                    <w:bottom w:val="none" w:sz="0" w:space="0" w:color="auto"/>
                    <w:right w:val="none" w:sz="0" w:space="0" w:color="auto"/>
                  </w:divBdr>
                </w:div>
                <w:div w:id="871114844">
                  <w:marLeft w:val="0"/>
                  <w:marRight w:val="0"/>
                  <w:marTop w:val="0"/>
                  <w:marBottom w:val="0"/>
                  <w:divBdr>
                    <w:top w:val="none" w:sz="0" w:space="0" w:color="auto"/>
                    <w:left w:val="none" w:sz="0" w:space="0" w:color="auto"/>
                    <w:bottom w:val="none" w:sz="0" w:space="0" w:color="auto"/>
                    <w:right w:val="none" w:sz="0" w:space="0" w:color="auto"/>
                  </w:divBdr>
                </w:div>
                <w:div w:id="822741715">
                  <w:marLeft w:val="0"/>
                  <w:marRight w:val="0"/>
                  <w:marTop w:val="0"/>
                  <w:marBottom w:val="0"/>
                  <w:divBdr>
                    <w:top w:val="none" w:sz="0" w:space="0" w:color="auto"/>
                    <w:left w:val="none" w:sz="0" w:space="0" w:color="auto"/>
                    <w:bottom w:val="none" w:sz="0" w:space="0" w:color="auto"/>
                    <w:right w:val="none" w:sz="0" w:space="0" w:color="auto"/>
                  </w:divBdr>
                </w:div>
                <w:div w:id="1060445855">
                  <w:marLeft w:val="0"/>
                  <w:marRight w:val="0"/>
                  <w:marTop w:val="0"/>
                  <w:marBottom w:val="0"/>
                  <w:divBdr>
                    <w:top w:val="none" w:sz="0" w:space="0" w:color="auto"/>
                    <w:left w:val="none" w:sz="0" w:space="0" w:color="auto"/>
                    <w:bottom w:val="none" w:sz="0" w:space="0" w:color="auto"/>
                    <w:right w:val="none" w:sz="0" w:space="0" w:color="auto"/>
                  </w:divBdr>
                </w:div>
                <w:div w:id="1365715959">
                  <w:marLeft w:val="0"/>
                  <w:marRight w:val="0"/>
                  <w:marTop w:val="0"/>
                  <w:marBottom w:val="0"/>
                  <w:divBdr>
                    <w:top w:val="none" w:sz="0" w:space="0" w:color="auto"/>
                    <w:left w:val="none" w:sz="0" w:space="0" w:color="auto"/>
                    <w:bottom w:val="none" w:sz="0" w:space="0" w:color="auto"/>
                    <w:right w:val="none" w:sz="0" w:space="0" w:color="auto"/>
                  </w:divBdr>
                </w:div>
                <w:div w:id="1552498774">
                  <w:marLeft w:val="0"/>
                  <w:marRight w:val="0"/>
                  <w:marTop w:val="0"/>
                  <w:marBottom w:val="0"/>
                  <w:divBdr>
                    <w:top w:val="none" w:sz="0" w:space="0" w:color="auto"/>
                    <w:left w:val="none" w:sz="0" w:space="0" w:color="auto"/>
                    <w:bottom w:val="none" w:sz="0" w:space="0" w:color="auto"/>
                    <w:right w:val="none" w:sz="0" w:space="0" w:color="auto"/>
                  </w:divBdr>
                </w:div>
                <w:div w:id="1450737227">
                  <w:marLeft w:val="0"/>
                  <w:marRight w:val="0"/>
                  <w:marTop w:val="0"/>
                  <w:marBottom w:val="0"/>
                  <w:divBdr>
                    <w:top w:val="none" w:sz="0" w:space="0" w:color="auto"/>
                    <w:left w:val="none" w:sz="0" w:space="0" w:color="auto"/>
                    <w:bottom w:val="none" w:sz="0" w:space="0" w:color="auto"/>
                    <w:right w:val="none" w:sz="0" w:space="0" w:color="auto"/>
                  </w:divBdr>
                </w:div>
                <w:div w:id="1746217441">
                  <w:marLeft w:val="0"/>
                  <w:marRight w:val="0"/>
                  <w:marTop w:val="0"/>
                  <w:marBottom w:val="0"/>
                  <w:divBdr>
                    <w:top w:val="none" w:sz="0" w:space="0" w:color="auto"/>
                    <w:left w:val="none" w:sz="0" w:space="0" w:color="auto"/>
                    <w:bottom w:val="none" w:sz="0" w:space="0" w:color="auto"/>
                    <w:right w:val="none" w:sz="0" w:space="0" w:color="auto"/>
                  </w:divBdr>
                </w:div>
                <w:div w:id="970398403">
                  <w:marLeft w:val="0"/>
                  <w:marRight w:val="0"/>
                  <w:marTop w:val="0"/>
                  <w:marBottom w:val="0"/>
                  <w:divBdr>
                    <w:top w:val="none" w:sz="0" w:space="0" w:color="auto"/>
                    <w:left w:val="none" w:sz="0" w:space="0" w:color="auto"/>
                    <w:bottom w:val="none" w:sz="0" w:space="0" w:color="auto"/>
                    <w:right w:val="none" w:sz="0" w:space="0" w:color="auto"/>
                  </w:divBdr>
                </w:div>
                <w:div w:id="1340041256">
                  <w:marLeft w:val="0"/>
                  <w:marRight w:val="0"/>
                  <w:marTop w:val="0"/>
                  <w:marBottom w:val="0"/>
                  <w:divBdr>
                    <w:top w:val="none" w:sz="0" w:space="0" w:color="auto"/>
                    <w:left w:val="none" w:sz="0" w:space="0" w:color="auto"/>
                    <w:bottom w:val="none" w:sz="0" w:space="0" w:color="auto"/>
                    <w:right w:val="none" w:sz="0" w:space="0" w:color="auto"/>
                  </w:divBdr>
                </w:div>
                <w:div w:id="288556023">
                  <w:marLeft w:val="0"/>
                  <w:marRight w:val="0"/>
                  <w:marTop w:val="0"/>
                  <w:marBottom w:val="0"/>
                  <w:divBdr>
                    <w:top w:val="none" w:sz="0" w:space="0" w:color="auto"/>
                    <w:left w:val="none" w:sz="0" w:space="0" w:color="auto"/>
                    <w:bottom w:val="none" w:sz="0" w:space="0" w:color="auto"/>
                    <w:right w:val="none" w:sz="0" w:space="0" w:color="auto"/>
                  </w:divBdr>
                </w:div>
                <w:div w:id="1719427769">
                  <w:marLeft w:val="0"/>
                  <w:marRight w:val="0"/>
                  <w:marTop w:val="0"/>
                  <w:marBottom w:val="0"/>
                  <w:divBdr>
                    <w:top w:val="none" w:sz="0" w:space="0" w:color="auto"/>
                    <w:left w:val="none" w:sz="0" w:space="0" w:color="auto"/>
                    <w:bottom w:val="none" w:sz="0" w:space="0" w:color="auto"/>
                    <w:right w:val="none" w:sz="0" w:space="0" w:color="auto"/>
                  </w:divBdr>
                </w:div>
                <w:div w:id="1207529524">
                  <w:marLeft w:val="0"/>
                  <w:marRight w:val="0"/>
                  <w:marTop w:val="0"/>
                  <w:marBottom w:val="0"/>
                  <w:divBdr>
                    <w:top w:val="none" w:sz="0" w:space="0" w:color="auto"/>
                    <w:left w:val="none" w:sz="0" w:space="0" w:color="auto"/>
                    <w:bottom w:val="none" w:sz="0" w:space="0" w:color="auto"/>
                    <w:right w:val="none" w:sz="0" w:space="0" w:color="auto"/>
                  </w:divBdr>
                </w:div>
                <w:div w:id="354229615">
                  <w:marLeft w:val="0"/>
                  <w:marRight w:val="0"/>
                  <w:marTop w:val="0"/>
                  <w:marBottom w:val="0"/>
                  <w:divBdr>
                    <w:top w:val="none" w:sz="0" w:space="0" w:color="auto"/>
                    <w:left w:val="none" w:sz="0" w:space="0" w:color="auto"/>
                    <w:bottom w:val="none" w:sz="0" w:space="0" w:color="auto"/>
                    <w:right w:val="none" w:sz="0" w:space="0" w:color="auto"/>
                  </w:divBdr>
                </w:div>
                <w:div w:id="43220776">
                  <w:marLeft w:val="0"/>
                  <w:marRight w:val="0"/>
                  <w:marTop w:val="0"/>
                  <w:marBottom w:val="0"/>
                  <w:divBdr>
                    <w:top w:val="none" w:sz="0" w:space="0" w:color="auto"/>
                    <w:left w:val="none" w:sz="0" w:space="0" w:color="auto"/>
                    <w:bottom w:val="none" w:sz="0" w:space="0" w:color="auto"/>
                    <w:right w:val="none" w:sz="0" w:space="0" w:color="auto"/>
                  </w:divBdr>
                </w:div>
                <w:div w:id="482477883">
                  <w:marLeft w:val="0"/>
                  <w:marRight w:val="0"/>
                  <w:marTop w:val="0"/>
                  <w:marBottom w:val="0"/>
                  <w:divBdr>
                    <w:top w:val="none" w:sz="0" w:space="0" w:color="auto"/>
                    <w:left w:val="none" w:sz="0" w:space="0" w:color="auto"/>
                    <w:bottom w:val="none" w:sz="0" w:space="0" w:color="auto"/>
                    <w:right w:val="none" w:sz="0" w:space="0" w:color="auto"/>
                  </w:divBdr>
                </w:div>
                <w:div w:id="909538576">
                  <w:marLeft w:val="0"/>
                  <w:marRight w:val="0"/>
                  <w:marTop w:val="0"/>
                  <w:marBottom w:val="0"/>
                  <w:divBdr>
                    <w:top w:val="none" w:sz="0" w:space="0" w:color="auto"/>
                    <w:left w:val="none" w:sz="0" w:space="0" w:color="auto"/>
                    <w:bottom w:val="none" w:sz="0" w:space="0" w:color="auto"/>
                    <w:right w:val="none" w:sz="0" w:space="0" w:color="auto"/>
                  </w:divBdr>
                </w:div>
                <w:div w:id="336153424">
                  <w:marLeft w:val="0"/>
                  <w:marRight w:val="0"/>
                  <w:marTop w:val="0"/>
                  <w:marBottom w:val="0"/>
                  <w:divBdr>
                    <w:top w:val="none" w:sz="0" w:space="0" w:color="auto"/>
                    <w:left w:val="none" w:sz="0" w:space="0" w:color="auto"/>
                    <w:bottom w:val="none" w:sz="0" w:space="0" w:color="auto"/>
                    <w:right w:val="none" w:sz="0" w:space="0" w:color="auto"/>
                  </w:divBdr>
                </w:div>
                <w:div w:id="762457313">
                  <w:marLeft w:val="0"/>
                  <w:marRight w:val="0"/>
                  <w:marTop w:val="0"/>
                  <w:marBottom w:val="0"/>
                  <w:divBdr>
                    <w:top w:val="none" w:sz="0" w:space="0" w:color="auto"/>
                    <w:left w:val="none" w:sz="0" w:space="0" w:color="auto"/>
                    <w:bottom w:val="none" w:sz="0" w:space="0" w:color="auto"/>
                    <w:right w:val="none" w:sz="0" w:space="0" w:color="auto"/>
                  </w:divBdr>
                </w:div>
                <w:div w:id="1328435988">
                  <w:marLeft w:val="0"/>
                  <w:marRight w:val="0"/>
                  <w:marTop w:val="0"/>
                  <w:marBottom w:val="0"/>
                  <w:divBdr>
                    <w:top w:val="none" w:sz="0" w:space="0" w:color="auto"/>
                    <w:left w:val="none" w:sz="0" w:space="0" w:color="auto"/>
                    <w:bottom w:val="none" w:sz="0" w:space="0" w:color="auto"/>
                    <w:right w:val="none" w:sz="0" w:space="0" w:color="auto"/>
                  </w:divBdr>
                </w:div>
                <w:div w:id="398097595">
                  <w:marLeft w:val="0"/>
                  <w:marRight w:val="0"/>
                  <w:marTop w:val="0"/>
                  <w:marBottom w:val="0"/>
                  <w:divBdr>
                    <w:top w:val="none" w:sz="0" w:space="0" w:color="auto"/>
                    <w:left w:val="none" w:sz="0" w:space="0" w:color="auto"/>
                    <w:bottom w:val="none" w:sz="0" w:space="0" w:color="auto"/>
                    <w:right w:val="none" w:sz="0" w:space="0" w:color="auto"/>
                  </w:divBdr>
                </w:div>
                <w:div w:id="1271665167">
                  <w:marLeft w:val="0"/>
                  <w:marRight w:val="0"/>
                  <w:marTop w:val="0"/>
                  <w:marBottom w:val="0"/>
                  <w:divBdr>
                    <w:top w:val="none" w:sz="0" w:space="0" w:color="auto"/>
                    <w:left w:val="none" w:sz="0" w:space="0" w:color="auto"/>
                    <w:bottom w:val="none" w:sz="0" w:space="0" w:color="auto"/>
                    <w:right w:val="none" w:sz="0" w:space="0" w:color="auto"/>
                  </w:divBdr>
                </w:div>
                <w:div w:id="1086419657">
                  <w:marLeft w:val="0"/>
                  <w:marRight w:val="0"/>
                  <w:marTop w:val="0"/>
                  <w:marBottom w:val="0"/>
                  <w:divBdr>
                    <w:top w:val="none" w:sz="0" w:space="0" w:color="auto"/>
                    <w:left w:val="none" w:sz="0" w:space="0" w:color="auto"/>
                    <w:bottom w:val="none" w:sz="0" w:space="0" w:color="auto"/>
                    <w:right w:val="none" w:sz="0" w:space="0" w:color="auto"/>
                  </w:divBdr>
                </w:div>
                <w:div w:id="1264414538">
                  <w:marLeft w:val="0"/>
                  <w:marRight w:val="0"/>
                  <w:marTop w:val="0"/>
                  <w:marBottom w:val="0"/>
                  <w:divBdr>
                    <w:top w:val="none" w:sz="0" w:space="0" w:color="auto"/>
                    <w:left w:val="none" w:sz="0" w:space="0" w:color="auto"/>
                    <w:bottom w:val="none" w:sz="0" w:space="0" w:color="auto"/>
                    <w:right w:val="none" w:sz="0" w:space="0" w:color="auto"/>
                  </w:divBdr>
                </w:div>
                <w:div w:id="1827547948">
                  <w:marLeft w:val="0"/>
                  <w:marRight w:val="0"/>
                  <w:marTop w:val="0"/>
                  <w:marBottom w:val="0"/>
                  <w:divBdr>
                    <w:top w:val="none" w:sz="0" w:space="0" w:color="auto"/>
                    <w:left w:val="none" w:sz="0" w:space="0" w:color="auto"/>
                    <w:bottom w:val="none" w:sz="0" w:space="0" w:color="auto"/>
                    <w:right w:val="none" w:sz="0" w:space="0" w:color="auto"/>
                  </w:divBdr>
                </w:div>
                <w:div w:id="23335664">
                  <w:marLeft w:val="0"/>
                  <w:marRight w:val="0"/>
                  <w:marTop w:val="0"/>
                  <w:marBottom w:val="0"/>
                  <w:divBdr>
                    <w:top w:val="none" w:sz="0" w:space="0" w:color="auto"/>
                    <w:left w:val="none" w:sz="0" w:space="0" w:color="auto"/>
                    <w:bottom w:val="none" w:sz="0" w:space="0" w:color="auto"/>
                    <w:right w:val="none" w:sz="0" w:space="0" w:color="auto"/>
                  </w:divBdr>
                </w:div>
                <w:div w:id="645352666">
                  <w:marLeft w:val="0"/>
                  <w:marRight w:val="0"/>
                  <w:marTop w:val="0"/>
                  <w:marBottom w:val="0"/>
                  <w:divBdr>
                    <w:top w:val="none" w:sz="0" w:space="0" w:color="auto"/>
                    <w:left w:val="none" w:sz="0" w:space="0" w:color="auto"/>
                    <w:bottom w:val="none" w:sz="0" w:space="0" w:color="auto"/>
                    <w:right w:val="none" w:sz="0" w:space="0" w:color="auto"/>
                  </w:divBdr>
                </w:div>
                <w:div w:id="2072145826">
                  <w:marLeft w:val="0"/>
                  <w:marRight w:val="0"/>
                  <w:marTop w:val="0"/>
                  <w:marBottom w:val="0"/>
                  <w:divBdr>
                    <w:top w:val="none" w:sz="0" w:space="0" w:color="auto"/>
                    <w:left w:val="none" w:sz="0" w:space="0" w:color="auto"/>
                    <w:bottom w:val="none" w:sz="0" w:space="0" w:color="auto"/>
                    <w:right w:val="none" w:sz="0" w:space="0" w:color="auto"/>
                  </w:divBdr>
                </w:div>
                <w:div w:id="589042293">
                  <w:marLeft w:val="0"/>
                  <w:marRight w:val="0"/>
                  <w:marTop w:val="0"/>
                  <w:marBottom w:val="0"/>
                  <w:divBdr>
                    <w:top w:val="none" w:sz="0" w:space="0" w:color="auto"/>
                    <w:left w:val="none" w:sz="0" w:space="0" w:color="auto"/>
                    <w:bottom w:val="none" w:sz="0" w:space="0" w:color="auto"/>
                    <w:right w:val="none" w:sz="0" w:space="0" w:color="auto"/>
                  </w:divBdr>
                </w:div>
                <w:div w:id="851147686">
                  <w:marLeft w:val="0"/>
                  <w:marRight w:val="0"/>
                  <w:marTop w:val="0"/>
                  <w:marBottom w:val="0"/>
                  <w:divBdr>
                    <w:top w:val="none" w:sz="0" w:space="0" w:color="auto"/>
                    <w:left w:val="none" w:sz="0" w:space="0" w:color="auto"/>
                    <w:bottom w:val="none" w:sz="0" w:space="0" w:color="auto"/>
                    <w:right w:val="none" w:sz="0" w:space="0" w:color="auto"/>
                  </w:divBdr>
                </w:div>
                <w:div w:id="1301182233">
                  <w:marLeft w:val="0"/>
                  <w:marRight w:val="0"/>
                  <w:marTop w:val="0"/>
                  <w:marBottom w:val="0"/>
                  <w:divBdr>
                    <w:top w:val="none" w:sz="0" w:space="0" w:color="auto"/>
                    <w:left w:val="none" w:sz="0" w:space="0" w:color="auto"/>
                    <w:bottom w:val="none" w:sz="0" w:space="0" w:color="auto"/>
                    <w:right w:val="none" w:sz="0" w:space="0" w:color="auto"/>
                  </w:divBdr>
                </w:div>
                <w:div w:id="704327559">
                  <w:marLeft w:val="0"/>
                  <w:marRight w:val="0"/>
                  <w:marTop w:val="0"/>
                  <w:marBottom w:val="0"/>
                  <w:divBdr>
                    <w:top w:val="none" w:sz="0" w:space="0" w:color="auto"/>
                    <w:left w:val="none" w:sz="0" w:space="0" w:color="auto"/>
                    <w:bottom w:val="none" w:sz="0" w:space="0" w:color="auto"/>
                    <w:right w:val="none" w:sz="0" w:space="0" w:color="auto"/>
                  </w:divBdr>
                </w:div>
                <w:div w:id="2015256956">
                  <w:marLeft w:val="0"/>
                  <w:marRight w:val="0"/>
                  <w:marTop w:val="0"/>
                  <w:marBottom w:val="0"/>
                  <w:divBdr>
                    <w:top w:val="none" w:sz="0" w:space="0" w:color="auto"/>
                    <w:left w:val="none" w:sz="0" w:space="0" w:color="auto"/>
                    <w:bottom w:val="none" w:sz="0" w:space="0" w:color="auto"/>
                    <w:right w:val="none" w:sz="0" w:space="0" w:color="auto"/>
                  </w:divBdr>
                </w:div>
                <w:div w:id="1583173082">
                  <w:marLeft w:val="0"/>
                  <w:marRight w:val="0"/>
                  <w:marTop w:val="0"/>
                  <w:marBottom w:val="0"/>
                  <w:divBdr>
                    <w:top w:val="none" w:sz="0" w:space="0" w:color="auto"/>
                    <w:left w:val="none" w:sz="0" w:space="0" w:color="auto"/>
                    <w:bottom w:val="none" w:sz="0" w:space="0" w:color="auto"/>
                    <w:right w:val="none" w:sz="0" w:space="0" w:color="auto"/>
                  </w:divBdr>
                </w:div>
                <w:div w:id="185752941">
                  <w:marLeft w:val="0"/>
                  <w:marRight w:val="0"/>
                  <w:marTop w:val="0"/>
                  <w:marBottom w:val="0"/>
                  <w:divBdr>
                    <w:top w:val="none" w:sz="0" w:space="0" w:color="auto"/>
                    <w:left w:val="none" w:sz="0" w:space="0" w:color="auto"/>
                    <w:bottom w:val="none" w:sz="0" w:space="0" w:color="auto"/>
                    <w:right w:val="none" w:sz="0" w:space="0" w:color="auto"/>
                  </w:divBdr>
                </w:div>
                <w:div w:id="790631241">
                  <w:marLeft w:val="0"/>
                  <w:marRight w:val="0"/>
                  <w:marTop w:val="0"/>
                  <w:marBottom w:val="0"/>
                  <w:divBdr>
                    <w:top w:val="none" w:sz="0" w:space="0" w:color="auto"/>
                    <w:left w:val="none" w:sz="0" w:space="0" w:color="auto"/>
                    <w:bottom w:val="none" w:sz="0" w:space="0" w:color="auto"/>
                    <w:right w:val="none" w:sz="0" w:space="0" w:color="auto"/>
                  </w:divBdr>
                </w:div>
                <w:div w:id="1270818315">
                  <w:marLeft w:val="0"/>
                  <w:marRight w:val="0"/>
                  <w:marTop w:val="0"/>
                  <w:marBottom w:val="0"/>
                  <w:divBdr>
                    <w:top w:val="none" w:sz="0" w:space="0" w:color="auto"/>
                    <w:left w:val="none" w:sz="0" w:space="0" w:color="auto"/>
                    <w:bottom w:val="none" w:sz="0" w:space="0" w:color="auto"/>
                    <w:right w:val="none" w:sz="0" w:space="0" w:color="auto"/>
                  </w:divBdr>
                </w:div>
                <w:div w:id="1367295171">
                  <w:marLeft w:val="0"/>
                  <w:marRight w:val="0"/>
                  <w:marTop w:val="0"/>
                  <w:marBottom w:val="0"/>
                  <w:divBdr>
                    <w:top w:val="none" w:sz="0" w:space="0" w:color="auto"/>
                    <w:left w:val="none" w:sz="0" w:space="0" w:color="auto"/>
                    <w:bottom w:val="none" w:sz="0" w:space="0" w:color="auto"/>
                    <w:right w:val="none" w:sz="0" w:space="0" w:color="auto"/>
                  </w:divBdr>
                </w:div>
                <w:div w:id="1955596003">
                  <w:marLeft w:val="0"/>
                  <w:marRight w:val="0"/>
                  <w:marTop w:val="0"/>
                  <w:marBottom w:val="0"/>
                  <w:divBdr>
                    <w:top w:val="none" w:sz="0" w:space="0" w:color="auto"/>
                    <w:left w:val="none" w:sz="0" w:space="0" w:color="auto"/>
                    <w:bottom w:val="none" w:sz="0" w:space="0" w:color="auto"/>
                    <w:right w:val="none" w:sz="0" w:space="0" w:color="auto"/>
                  </w:divBdr>
                </w:div>
                <w:div w:id="817920447">
                  <w:marLeft w:val="0"/>
                  <w:marRight w:val="0"/>
                  <w:marTop w:val="0"/>
                  <w:marBottom w:val="0"/>
                  <w:divBdr>
                    <w:top w:val="none" w:sz="0" w:space="0" w:color="auto"/>
                    <w:left w:val="none" w:sz="0" w:space="0" w:color="auto"/>
                    <w:bottom w:val="none" w:sz="0" w:space="0" w:color="auto"/>
                    <w:right w:val="none" w:sz="0" w:space="0" w:color="auto"/>
                  </w:divBdr>
                </w:div>
                <w:div w:id="2112898259">
                  <w:marLeft w:val="0"/>
                  <w:marRight w:val="0"/>
                  <w:marTop w:val="0"/>
                  <w:marBottom w:val="0"/>
                  <w:divBdr>
                    <w:top w:val="none" w:sz="0" w:space="0" w:color="auto"/>
                    <w:left w:val="none" w:sz="0" w:space="0" w:color="auto"/>
                    <w:bottom w:val="none" w:sz="0" w:space="0" w:color="auto"/>
                    <w:right w:val="none" w:sz="0" w:space="0" w:color="auto"/>
                  </w:divBdr>
                </w:div>
                <w:div w:id="1136682799">
                  <w:marLeft w:val="0"/>
                  <w:marRight w:val="0"/>
                  <w:marTop w:val="0"/>
                  <w:marBottom w:val="0"/>
                  <w:divBdr>
                    <w:top w:val="none" w:sz="0" w:space="0" w:color="auto"/>
                    <w:left w:val="none" w:sz="0" w:space="0" w:color="auto"/>
                    <w:bottom w:val="none" w:sz="0" w:space="0" w:color="auto"/>
                    <w:right w:val="none" w:sz="0" w:space="0" w:color="auto"/>
                  </w:divBdr>
                </w:div>
                <w:div w:id="431897767">
                  <w:marLeft w:val="0"/>
                  <w:marRight w:val="0"/>
                  <w:marTop w:val="0"/>
                  <w:marBottom w:val="0"/>
                  <w:divBdr>
                    <w:top w:val="none" w:sz="0" w:space="0" w:color="auto"/>
                    <w:left w:val="none" w:sz="0" w:space="0" w:color="auto"/>
                    <w:bottom w:val="none" w:sz="0" w:space="0" w:color="auto"/>
                    <w:right w:val="none" w:sz="0" w:space="0" w:color="auto"/>
                  </w:divBdr>
                </w:div>
                <w:div w:id="1328170406">
                  <w:marLeft w:val="0"/>
                  <w:marRight w:val="0"/>
                  <w:marTop w:val="0"/>
                  <w:marBottom w:val="0"/>
                  <w:divBdr>
                    <w:top w:val="none" w:sz="0" w:space="0" w:color="auto"/>
                    <w:left w:val="none" w:sz="0" w:space="0" w:color="auto"/>
                    <w:bottom w:val="none" w:sz="0" w:space="0" w:color="auto"/>
                    <w:right w:val="none" w:sz="0" w:space="0" w:color="auto"/>
                  </w:divBdr>
                </w:div>
                <w:div w:id="1101341197">
                  <w:marLeft w:val="0"/>
                  <w:marRight w:val="0"/>
                  <w:marTop w:val="0"/>
                  <w:marBottom w:val="0"/>
                  <w:divBdr>
                    <w:top w:val="none" w:sz="0" w:space="0" w:color="auto"/>
                    <w:left w:val="none" w:sz="0" w:space="0" w:color="auto"/>
                    <w:bottom w:val="none" w:sz="0" w:space="0" w:color="auto"/>
                    <w:right w:val="none" w:sz="0" w:space="0" w:color="auto"/>
                  </w:divBdr>
                </w:div>
                <w:div w:id="1186596048">
                  <w:marLeft w:val="0"/>
                  <w:marRight w:val="0"/>
                  <w:marTop w:val="0"/>
                  <w:marBottom w:val="0"/>
                  <w:divBdr>
                    <w:top w:val="none" w:sz="0" w:space="0" w:color="auto"/>
                    <w:left w:val="none" w:sz="0" w:space="0" w:color="auto"/>
                    <w:bottom w:val="none" w:sz="0" w:space="0" w:color="auto"/>
                    <w:right w:val="none" w:sz="0" w:space="0" w:color="auto"/>
                  </w:divBdr>
                </w:div>
                <w:div w:id="307829202">
                  <w:marLeft w:val="0"/>
                  <w:marRight w:val="0"/>
                  <w:marTop w:val="0"/>
                  <w:marBottom w:val="0"/>
                  <w:divBdr>
                    <w:top w:val="none" w:sz="0" w:space="0" w:color="auto"/>
                    <w:left w:val="none" w:sz="0" w:space="0" w:color="auto"/>
                    <w:bottom w:val="none" w:sz="0" w:space="0" w:color="auto"/>
                    <w:right w:val="none" w:sz="0" w:space="0" w:color="auto"/>
                  </w:divBdr>
                </w:div>
                <w:div w:id="687366460">
                  <w:marLeft w:val="0"/>
                  <w:marRight w:val="0"/>
                  <w:marTop w:val="0"/>
                  <w:marBottom w:val="0"/>
                  <w:divBdr>
                    <w:top w:val="none" w:sz="0" w:space="0" w:color="auto"/>
                    <w:left w:val="none" w:sz="0" w:space="0" w:color="auto"/>
                    <w:bottom w:val="none" w:sz="0" w:space="0" w:color="auto"/>
                    <w:right w:val="none" w:sz="0" w:space="0" w:color="auto"/>
                  </w:divBdr>
                </w:div>
                <w:div w:id="115832899">
                  <w:marLeft w:val="0"/>
                  <w:marRight w:val="0"/>
                  <w:marTop w:val="0"/>
                  <w:marBottom w:val="0"/>
                  <w:divBdr>
                    <w:top w:val="none" w:sz="0" w:space="0" w:color="auto"/>
                    <w:left w:val="none" w:sz="0" w:space="0" w:color="auto"/>
                    <w:bottom w:val="none" w:sz="0" w:space="0" w:color="auto"/>
                    <w:right w:val="none" w:sz="0" w:space="0" w:color="auto"/>
                  </w:divBdr>
                </w:div>
                <w:div w:id="107240147">
                  <w:marLeft w:val="0"/>
                  <w:marRight w:val="0"/>
                  <w:marTop w:val="0"/>
                  <w:marBottom w:val="0"/>
                  <w:divBdr>
                    <w:top w:val="none" w:sz="0" w:space="0" w:color="auto"/>
                    <w:left w:val="none" w:sz="0" w:space="0" w:color="auto"/>
                    <w:bottom w:val="none" w:sz="0" w:space="0" w:color="auto"/>
                    <w:right w:val="none" w:sz="0" w:space="0" w:color="auto"/>
                  </w:divBdr>
                </w:div>
                <w:div w:id="781459919">
                  <w:marLeft w:val="0"/>
                  <w:marRight w:val="0"/>
                  <w:marTop w:val="0"/>
                  <w:marBottom w:val="0"/>
                  <w:divBdr>
                    <w:top w:val="none" w:sz="0" w:space="0" w:color="auto"/>
                    <w:left w:val="none" w:sz="0" w:space="0" w:color="auto"/>
                    <w:bottom w:val="none" w:sz="0" w:space="0" w:color="auto"/>
                    <w:right w:val="none" w:sz="0" w:space="0" w:color="auto"/>
                  </w:divBdr>
                </w:div>
                <w:div w:id="1143812314">
                  <w:marLeft w:val="0"/>
                  <w:marRight w:val="0"/>
                  <w:marTop w:val="0"/>
                  <w:marBottom w:val="0"/>
                  <w:divBdr>
                    <w:top w:val="none" w:sz="0" w:space="0" w:color="auto"/>
                    <w:left w:val="none" w:sz="0" w:space="0" w:color="auto"/>
                    <w:bottom w:val="none" w:sz="0" w:space="0" w:color="auto"/>
                    <w:right w:val="none" w:sz="0" w:space="0" w:color="auto"/>
                  </w:divBdr>
                </w:div>
                <w:div w:id="916944208">
                  <w:marLeft w:val="0"/>
                  <w:marRight w:val="0"/>
                  <w:marTop w:val="0"/>
                  <w:marBottom w:val="0"/>
                  <w:divBdr>
                    <w:top w:val="none" w:sz="0" w:space="0" w:color="auto"/>
                    <w:left w:val="none" w:sz="0" w:space="0" w:color="auto"/>
                    <w:bottom w:val="none" w:sz="0" w:space="0" w:color="auto"/>
                    <w:right w:val="none" w:sz="0" w:space="0" w:color="auto"/>
                  </w:divBdr>
                </w:div>
                <w:div w:id="898054506">
                  <w:marLeft w:val="0"/>
                  <w:marRight w:val="0"/>
                  <w:marTop w:val="0"/>
                  <w:marBottom w:val="0"/>
                  <w:divBdr>
                    <w:top w:val="none" w:sz="0" w:space="0" w:color="auto"/>
                    <w:left w:val="none" w:sz="0" w:space="0" w:color="auto"/>
                    <w:bottom w:val="none" w:sz="0" w:space="0" w:color="auto"/>
                    <w:right w:val="none" w:sz="0" w:space="0" w:color="auto"/>
                  </w:divBdr>
                </w:div>
                <w:div w:id="830289056">
                  <w:marLeft w:val="0"/>
                  <w:marRight w:val="0"/>
                  <w:marTop w:val="0"/>
                  <w:marBottom w:val="0"/>
                  <w:divBdr>
                    <w:top w:val="none" w:sz="0" w:space="0" w:color="auto"/>
                    <w:left w:val="none" w:sz="0" w:space="0" w:color="auto"/>
                    <w:bottom w:val="none" w:sz="0" w:space="0" w:color="auto"/>
                    <w:right w:val="none" w:sz="0" w:space="0" w:color="auto"/>
                  </w:divBdr>
                </w:div>
                <w:div w:id="122966460">
                  <w:marLeft w:val="0"/>
                  <w:marRight w:val="0"/>
                  <w:marTop w:val="0"/>
                  <w:marBottom w:val="0"/>
                  <w:divBdr>
                    <w:top w:val="none" w:sz="0" w:space="0" w:color="auto"/>
                    <w:left w:val="none" w:sz="0" w:space="0" w:color="auto"/>
                    <w:bottom w:val="none" w:sz="0" w:space="0" w:color="auto"/>
                    <w:right w:val="none" w:sz="0" w:space="0" w:color="auto"/>
                  </w:divBdr>
                </w:div>
                <w:div w:id="73356260">
                  <w:marLeft w:val="0"/>
                  <w:marRight w:val="0"/>
                  <w:marTop w:val="0"/>
                  <w:marBottom w:val="0"/>
                  <w:divBdr>
                    <w:top w:val="none" w:sz="0" w:space="0" w:color="auto"/>
                    <w:left w:val="none" w:sz="0" w:space="0" w:color="auto"/>
                    <w:bottom w:val="none" w:sz="0" w:space="0" w:color="auto"/>
                    <w:right w:val="none" w:sz="0" w:space="0" w:color="auto"/>
                  </w:divBdr>
                </w:div>
                <w:div w:id="1096824838">
                  <w:marLeft w:val="0"/>
                  <w:marRight w:val="0"/>
                  <w:marTop w:val="0"/>
                  <w:marBottom w:val="0"/>
                  <w:divBdr>
                    <w:top w:val="none" w:sz="0" w:space="0" w:color="auto"/>
                    <w:left w:val="none" w:sz="0" w:space="0" w:color="auto"/>
                    <w:bottom w:val="none" w:sz="0" w:space="0" w:color="auto"/>
                    <w:right w:val="none" w:sz="0" w:space="0" w:color="auto"/>
                  </w:divBdr>
                </w:div>
                <w:div w:id="1027289960">
                  <w:marLeft w:val="0"/>
                  <w:marRight w:val="0"/>
                  <w:marTop w:val="0"/>
                  <w:marBottom w:val="0"/>
                  <w:divBdr>
                    <w:top w:val="none" w:sz="0" w:space="0" w:color="auto"/>
                    <w:left w:val="none" w:sz="0" w:space="0" w:color="auto"/>
                    <w:bottom w:val="none" w:sz="0" w:space="0" w:color="auto"/>
                    <w:right w:val="none" w:sz="0" w:space="0" w:color="auto"/>
                  </w:divBdr>
                </w:div>
                <w:div w:id="2023432878">
                  <w:marLeft w:val="0"/>
                  <w:marRight w:val="0"/>
                  <w:marTop w:val="0"/>
                  <w:marBottom w:val="0"/>
                  <w:divBdr>
                    <w:top w:val="none" w:sz="0" w:space="0" w:color="auto"/>
                    <w:left w:val="none" w:sz="0" w:space="0" w:color="auto"/>
                    <w:bottom w:val="none" w:sz="0" w:space="0" w:color="auto"/>
                    <w:right w:val="none" w:sz="0" w:space="0" w:color="auto"/>
                  </w:divBdr>
                </w:div>
                <w:div w:id="987709312">
                  <w:marLeft w:val="0"/>
                  <w:marRight w:val="0"/>
                  <w:marTop w:val="0"/>
                  <w:marBottom w:val="0"/>
                  <w:divBdr>
                    <w:top w:val="none" w:sz="0" w:space="0" w:color="auto"/>
                    <w:left w:val="none" w:sz="0" w:space="0" w:color="auto"/>
                    <w:bottom w:val="none" w:sz="0" w:space="0" w:color="auto"/>
                    <w:right w:val="none" w:sz="0" w:space="0" w:color="auto"/>
                  </w:divBdr>
                </w:div>
                <w:div w:id="1201091745">
                  <w:marLeft w:val="0"/>
                  <w:marRight w:val="0"/>
                  <w:marTop w:val="0"/>
                  <w:marBottom w:val="0"/>
                  <w:divBdr>
                    <w:top w:val="none" w:sz="0" w:space="0" w:color="auto"/>
                    <w:left w:val="none" w:sz="0" w:space="0" w:color="auto"/>
                    <w:bottom w:val="none" w:sz="0" w:space="0" w:color="auto"/>
                    <w:right w:val="none" w:sz="0" w:space="0" w:color="auto"/>
                  </w:divBdr>
                </w:div>
                <w:div w:id="1243640793">
                  <w:marLeft w:val="0"/>
                  <w:marRight w:val="0"/>
                  <w:marTop w:val="0"/>
                  <w:marBottom w:val="0"/>
                  <w:divBdr>
                    <w:top w:val="none" w:sz="0" w:space="0" w:color="auto"/>
                    <w:left w:val="none" w:sz="0" w:space="0" w:color="auto"/>
                    <w:bottom w:val="none" w:sz="0" w:space="0" w:color="auto"/>
                    <w:right w:val="none" w:sz="0" w:space="0" w:color="auto"/>
                  </w:divBdr>
                </w:div>
                <w:div w:id="1702776240">
                  <w:marLeft w:val="0"/>
                  <w:marRight w:val="0"/>
                  <w:marTop w:val="0"/>
                  <w:marBottom w:val="0"/>
                  <w:divBdr>
                    <w:top w:val="none" w:sz="0" w:space="0" w:color="auto"/>
                    <w:left w:val="none" w:sz="0" w:space="0" w:color="auto"/>
                    <w:bottom w:val="none" w:sz="0" w:space="0" w:color="auto"/>
                    <w:right w:val="none" w:sz="0" w:space="0" w:color="auto"/>
                  </w:divBdr>
                </w:div>
                <w:div w:id="1972901942">
                  <w:marLeft w:val="0"/>
                  <w:marRight w:val="0"/>
                  <w:marTop w:val="0"/>
                  <w:marBottom w:val="0"/>
                  <w:divBdr>
                    <w:top w:val="none" w:sz="0" w:space="0" w:color="auto"/>
                    <w:left w:val="none" w:sz="0" w:space="0" w:color="auto"/>
                    <w:bottom w:val="none" w:sz="0" w:space="0" w:color="auto"/>
                    <w:right w:val="none" w:sz="0" w:space="0" w:color="auto"/>
                  </w:divBdr>
                </w:div>
                <w:div w:id="196625200">
                  <w:marLeft w:val="0"/>
                  <w:marRight w:val="0"/>
                  <w:marTop w:val="0"/>
                  <w:marBottom w:val="0"/>
                  <w:divBdr>
                    <w:top w:val="none" w:sz="0" w:space="0" w:color="auto"/>
                    <w:left w:val="none" w:sz="0" w:space="0" w:color="auto"/>
                    <w:bottom w:val="none" w:sz="0" w:space="0" w:color="auto"/>
                    <w:right w:val="none" w:sz="0" w:space="0" w:color="auto"/>
                  </w:divBdr>
                </w:div>
                <w:div w:id="286401784">
                  <w:marLeft w:val="0"/>
                  <w:marRight w:val="0"/>
                  <w:marTop w:val="0"/>
                  <w:marBottom w:val="0"/>
                  <w:divBdr>
                    <w:top w:val="none" w:sz="0" w:space="0" w:color="auto"/>
                    <w:left w:val="none" w:sz="0" w:space="0" w:color="auto"/>
                    <w:bottom w:val="none" w:sz="0" w:space="0" w:color="auto"/>
                    <w:right w:val="none" w:sz="0" w:space="0" w:color="auto"/>
                  </w:divBdr>
                </w:div>
                <w:div w:id="952515834">
                  <w:marLeft w:val="0"/>
                  <w:marRight w:val="0"/>
                  <w:marTop w:val="0"/>
                  <w:marBottom w:val="0"/>
                  <w:divBdr>
                    <w:top w:val="none" w:sz="0" w:space="0" w:color="auto"/>
                    <w:left w:val="none" w:sz="0" w:space="0" w:color="auto"/>
                    <w:bottom w:val="none" w:sz="0" w:space="0" w:color="auto"/>
                    <w:right w:val="none" w:sz="0" w:space="0" w:color="auto"/>
                  </w:divBdr>
                </w:div>
                <w:div w:id="1385444251">
                  <w:marLeft w:val="0"/>
                  <w:marRight w:val="0"/>
                  <w:marTop w:val="0"/>
                  <w:marBottom w:val="0"/>
                  <w:divBdr>
                    <w:top w:val="none" w:sz="0" w:space="0" w:color="auto"/>
                    <w:left w:val="none" w:sz="0" w:space="0" w:color="auto"/>
                    <w:bottom w:val="none" w:sz="0" w:space="0" w:color="auto"/>
                    <w:right w:val="none" w:sz="0" w:space="0" w:color="auto"/>
                  </w:divBdr>
                </w:div>
                <w:div w:id="479426142">
                  <w:marLeft w:val="0"/>
                  <w:marRight w:val="0"/>
                  <w:marTop w:val="0"/>
                  <w:marBottom w:val="0"/>
                  <w:divBdr>
                    <w:top w:val="none" w:sz="0" w:space="0" w:color="auto"/>
                    <w:left w:val="none" w:sz="0" w:space="0" w:color="auto"/>
                    <w:bottom w:val="none" w:sz="0" w:space="0" w:color="auto"/>
                    <w:right w:val="none" w:sz="0" w:space="0" w:color="auto"/>
                  </w:divBdr>
                </w:div>
                <w:div w:id="1444421985">
                  <w:marLeft w:val="0"/>
                  <w:marRight w:val="0"/>
                  <w:marTop w:val="0"/>
                  <w:marBottom w:val="0"/>
                  <w:divBdr>
                    <w:top w:val="none" w:sz="0" w:space="0" w:color="auto"/>
                    <w:left w:val="none" w:sz="0" w:space="0" w:color="auto"/>
                    <w:bottom w:val="none" w:sz="0" w:space="0" w:color="auto"/>
                    <w:right w:val="none" w:sz="0" w:space="0" w:color="auto"/>
                  </w:divBdr>
                </w:div>
                <w:div w:id="364410588">
                  <w:marLeft w:val="0"/>
                  <w:marRight w:val="0"/>
                  <w:marTop w:val="0"/>
                  <w:marBottom w:val="0"/>
                  <w:divBdr>
                    <w:top w:val="none" w:sz="0" w:space="0" w:color="auto"/>
                    <w:left w:val="none" w:sz="0" w:space="0" w:color="auto"/>
                    <w:bottom w:val="none" w:sz="0" w:space="0" w:color="auto"/>
                    <w:right w:val="none" w:sz="0" w:space="0" w:color="auto"/>
                  </w:divBdr>
                </w:div>
                <w:div w:id="1359620931">
                  <w:marLeft w:val="0"/>
                  <w:marRight w:val="0"/>
                  <w:marTop w:val="0"/>
                  <w:marBottom w:val="0"/>
                  <w:divBdr>
                    <w:top w:val="none" w:sz="0" w:space="0" w:color="auto"/>
                    <w:left w:val="none" w:sz="0" w:space="0" w:color="auto"/>
                    <w:bottom w:val="none" w:sz="0" w:space="0" w:color="auto"/>
                    <w:right w:val="none" w:sz="0" w:space="0" w:color="auto"/>
                  </w:divBdr>
                </w:div>
                <w:div w:id="736827682">
                  <w:marLeft w:val="0"/>
                  <w:marRight w:val="0"/>
                  <w:marTop w:val="0"/>
                  <w:marBottom w:val="0"/>
                  <w:divBdr>
                    <w:top w:val="none" w:sz="0" w:space="0" w:color="auto"/>
                    <w:left w:val="none" w:sz="0" w:space="0" w:color="auto"/>
                    <w:bottom w:val="none" w:sz="0" w:space="0" w:color="auto"/>
                    <w:right w:val="none" w:sz="0" w:space="0" w:color="auto"/>
                  </w:divBdr>
                </w:div>
                <w:div w:id="1679115672">
                  <w:marLeft w:val="0"/>
                  <w:marRight w:val="0"/>
                  <w:marTop w:val="0"/>
                  <w:marBottom w:val="0"/>
                  <w:divBdr>
                    <w:top w:val="none" w:sz="0" w:space="0" w:color="auto"/>
                    <w:left w:val="none" w:sz="0" w:space="0" w:color="auto"/>
                    <w:bottom w:val="none" w:sz="0" w:space="0" w:color="auto"/>
                    <w:right w:val="none" w:sz="0" w:space="0" w:color="auto"/>
                  </w:divBdr>
                </w:div>
                <w:div w:id="636187225">
                  <w:marLeft w:val="0"/>
                  <w:marRight w:val="0"/>
                  <w:marTop w:val="0"/>
                  <w:marBottom w:val="0"/>
                  <w:divBdr>
                    <w:top w:val="none" w:sz="0" w:space="0" w:color="auto"/>
                    <w:left w:val="none" w:sz="0" w:space="0" w:color="auto"/>
                    <w:bottom w:val="none" w:sz="0" w:space="0" w:color="auto"/>
                    <w:right w:val="none" w:sz="0" w:space="0" w:color="auto"/>
                  </w:divBdr>
                </w:div>
                <w:div w:id="907613600">
                  <w:marLeft w:val="0"/>
                  <w:marRight w:val="0"/>
                  <w:marTop w:val="0"/>
                  <w:marBottom w:val="0"/>
                  <w:divBdr>
                    <w:top w:val="none" w:sz="0" w:space="0" w:color="auto"/>
                    <w:left w:val="none" w:sz="0" w:space="0" w:color="auto"/>
                    <w:bottom w:val="none" w:sz="0" w:space="0" w:color="auto"/>
                    <w:right w:val="none" w:sz="0" w:space="0" w:color="auto"/>
                  </w:divBdr>
                </w:div>
                <w:div w:id="64836675">
                  <w:marLeft w:val="0"/>
                  <w:marRight w:val="0"/>
                  <w:marTop w:val="0"/>
                  <w:marBottom w:val="0"/>
                  <w:divBdr>
                    <w:top w:val="none" w:sz="0" w:space="0" w:color="auto"/>
                    <w:left w:val="none" w:sz="0" w:space="0" w:color="auto"/>
                    <w:bottom w:val="none" w:sz="0" w:space="0" w:color="auto"/>
                    <w:right w:val="none" w:sz="0" w:space="0" w:color="auto"/>
                  </w:divBdr>
                </w:div>
                <w:div w:id="343485248">
                  <w:marLeft w:val="0"/>
                  <w:marRight w:val="0"/>
                  <w:marTop w:val="0"/>
                  <w:marBottom w:val="0"/>
                  <w:divBdr>
                    <w:top w:val="none" w:sz="0" w:space="0" w:color="auto"/>
                    <w:left w:val="none" w:sz="0" w:space="0" w:color="auto"/>
                    <w:bottom w:val="none" w:sz="0" w:space="0" w:color="auto"/>
                    <w:right w:val="none" w:sz="0" w:space="0" w:color="auto"/>
                  </w:divBdr>
                </w:div>
                <w:div w:id="470053522">
                  <w:marLeft w:val="0"/>
                  <w:marRight w:val="0"/>
                  <w:marTop w:val="0"/>
                  <w:marBottom w:val="0"/>
                  <w:divBdr>
                    <w:top w:val="none" w:sz="0" w:space="0" w:color="auto"/>
                    <w:left w:val="none" w:sz="0" w:space="0" w:color="auto"/>
                    <w:bottom w:val="none" w:sz="0" w:space="0" w:color="auto"/>
                    <w:right w:val="none" w:sz="0" w:space="0" w:color="auto"/>
                  </w:divBdr>
                </w:div>
                <w:div w:id="1773669341">
                  <w:marLeft w:val="0"/>
                  <w:marRight w:val="0"/>
                  <w:marTop w:val="0"/>
                  <w:marBottom w:val="0"/>
                  <w:divBdr>
                    <w:top w:val="none" w:sz="0" w:space="0" w:color="auto"/>
                    <w:left w:val="none" w:sz="0" w:space="0" w:color="auto"/>
                    <w:bottom w:val="none" w:sz="0" w:space="0" w:color="auto"/>
                    <w:right w:val="none" w:sz="0" w:space="0" w:color="auto"/>
                  </w:divBdr>
                </w:div>
                <w:div w:id="903685996">
                  <w:marLeft w:val="0"/>
                  <w:marRight w:val="0"/>
                  <w:marTop w:val="0"/>
                  <w:marBottom w:val="0"/>
                  <w:divBdr>
                    <w:top w:val="none" w:sz="0" w:space="0" w:color="auto"/>
                    <w:left w:val="none" w:sz="0" w:space="0" w:color="auto"/>
                    <w:bottom w:val="none" w:sz="0" w:space="0" w:color="auto"/>
                    <w:right w:val="none" w:sz="0" w:space="0" w:color="auto"/>
                  </w:divBdr>
                </w:div>
              </w:divsChild>
            </w:div>
            <w:div w:id="1511986304">
              <w:marLeft w:val="0"/>
              <w:marRight w:val="0"/>
              <w:marTop w:val="0"/>
              <w:marBottom w:val="0"/>
              <w:divBdr>
                <w:top w:val="none" w:sz="0" w:space="0" w:color="auto"/>
                <w:left w:val="none" w:sz="0" w:space="0" w:color="auto"/>
                <w:bottom w:val="none" w:sz="0" w:space="0" w:color="auto"/>
                <w:right w:val="none" w:sz="0" w:space="0" w:color="auto"/>
              </w:divBdr>
              <w:divsChild>
                <w:div w:id="715590926">
                  <w:marLeft w:val="0"/>
                  <w:marRight w:val="0"/>
                  <w:marTop w:val="0"/>
                  <w:marBottom w:val="0"/>
                  <w:divBdr>
                    <w:top w:val="none" w:sz="0" w:space="0" w:color="auto"/>
                    <w:left w:val="none" w:sz="0" w:space="0" w:color="auto"/>
                    <w:bottom w:val="none" w:sz="0" w:space="0" w:color="auto"/>
                    <w:right w:val="none" w:sz="0" w:space="0" w:color="auto"/>
                  </w:divBdr>
                </w:div>
                <w:div w:id="1919368104">
                  <w:marLeft w:val="0"/>
                  <w:marRight w:val="0"/>
                  <w:marTop w:val="0"/>
                  <w:marBottom w:val="0"/>
                  <w:divBdr>
                    <w:top w:val="none" w:sz="0" w:space="0" w:color="auto"/>
                    <w:left w:val="none" w:sz="0" w:space="0" w:color="auto"/>
                    <w:bottom w:val="none" w:sz="0" w:space="0" w:color="auto"/>
                    <w:right w:val="none" w:sz="0" w:space="0" w:color="auto"/>
                  </w:divBdr>
                </w:div>
                <w:div w:id="1420325002">
                  <w:marLeft w:val="0"/>
                  <w:marRight w:val="0"/>
                  <w:marTop w:val="0"/>
                  <w:marBottom w:val="0"/>
                  <w:divBdr>
                    <w:top w:val="none" w:sz="0" w:space="0" w:color="auto"/>
                    <w:left w:val="none" w:sz="0" w:space="0" w:color="auto"/>
                    <w:bottom w:val="none" w:sz="0" w:space="0" w:color="auto"/>
                    <w:right w:val="none" w:sz="0" w:space="0" w:color="auto"/>
                  </w:divBdr>
                </w:div>
                <w:div w:id="1148135643">
                  <w:marLeft w:val="0"/>
                  <w:marRight w:val="0"/>
                  <w:marTop w:val="0"/>
                  <w:marBottom w:val="0"/>
                  <w:divBdr>
                    <w:top w:val="none" w:sz="0" w:space="0" w:color="auto"/>
                    <w:left w:val="none" w:sz="0" w:space="0" w:color="auto"/>
                    <w:bottom w:val="none" w:sz="0" w:space="0" w:color="auto"/>
                    <w:right w:val="none" w:sz="0" w:space="0" w:color="auto"/>
                  </w:divBdr>
                </w:div>
                <w:div w:id="940181483">
                  <w:marLeft w:val="0"/>
                  <w:marRight w:val="0"/>
                  <w:marTop w:val="0"/>
                  <w:marBottom w:val="0"/>
                  <w:divBdr>
                    <w:top w:val="none" w:sz="0" w:space="0" w:color="auto"/>
                    <w:left w:val="none" w:sz="0" w:space="0" w:color="auto"/>
                    <w:bottom w:val="none" w:sz="0" w:space="0" w:color="auto"/>
                    <w:right w:val="none" w:sz="0" w:space="0" w:color="auto"/>
                  </w:divBdr>
                </w:div>
                <w:div w:id="647364689">
                  <w:marLeft w:val="0"/>
                  <w:marRight w:val="0"/>
                  <w:marTop w:val="0"/>
                  <w:marBottom w:val="0"/>
                  <w:divBdr>
                    <w:top w:val="none" w:sz="0" w:space="0" w:color="auto"/>
                    <w:left w:val="none" w:sz="0" w:space="0" w:color="auto"/>
                    <w:bottom w:val="none" w:sz="0" w:space="0" w:color="auto"/>
                    <w:right w:val="none" w:sz="0" w:space="0" w:color="auto"/>
                  </w:divBdr>
                </w:div>
                <w:div w:id="1189373770">
                  <w:marLeft w:val="0"/>
                  <w:marRight w:val="0"/>
                  <w:marTop w:val="0"/>
                  <w:marBottom w:val="0"/>
                  <w:divBdr>
                    <w:top w:val="none" w:sz="0" w:space="0" w:color="auto"/>
                    <w:left w:val="none" w:sz="0" w:space="0" w:color="auto"/>
                    <w:bottom w:val="none" w:sz="0" w:space="0" w:color="auto"/>
                    <w:right w:val="none" w:sz="0" w:space="0" w:color="auto"/>
                  </w:divBdr>
                </w:div>
                <w:div w:id="1066685083">
                  <w:marLeft w:val="0"/>
                  <w:marRight w:val="0"/>
                  <w:marTop w:val="0"/>
                  <w:marBottom w:val="0"/>
                  <w:divBdr>
                    <w:top w:val="none" w:sz="0" w:space="0" w:color="auto"/>
                    <w:left w:val="none" w:sz="0" w:space="0" w:color="auto"/>
                    <w:bottom w:val="none" w:sz="0" w:space="0" w:color="auto"/>
                    <w:right w:val="none" w:sz="0" w:space="0" w:color="auto"/>
                  </w:divBdr>
                </w:div>
                <w:div w:id="1722514106">
                  <w:marLeft w:val="0"/>
                  <w:marRight w:val="0"/>
                  <w:marTop w:val="0"/>
                  <w:marBottom w:val="0"/>
                  <w:divBdr>
                    <w:top w:val="none" w:sz="0" w:space="0" w:color="auto"/>
                    <w:left w:val="none" w:sz="0" w:space="0" w:color="auto"/>
                    <w:bottom w:val="none" w:sz="0" w:space="0" w:color="auto"/>
                    <w:right w:val="none" w:sz="0" w:space="0" w:color="auto"/>
                  </w:divBdr>
                </w:div>
                <w:div w:id="1252737663">
                  <w:marLeft w:val="0"/>
                  <w:marRight w:val="0"/>
                  <w:marTop w:val="0"/>
                  <w:marBottom w:val="0"/>
                  <w:divBdr>
                    <w:top w:val="none" w:sz="0" w:space="0" w:color="auto"/>
                    <w:left w:val="none" w:sz="0" w:space="0" w:color="auto"/>
                    <w:bottom w:val="none" w:sz="0" w:space="0" w:color="auto"/>
                    <w:right w:val="none" w:sz="0" w:space="0" w:color="auto"/>
                  </w:divBdr>
                </w:div>
                <w:div w:id="985163282">
                  <w:marLeft w:val="0"/>
                  <w:marRight w:val="0"/>
                  <w:marTop w:val="0"/>
                  <w:marBottom w:val="0"/>
                  <w:divBdr>
                    <w:top w:val="none" w:sz="0" w:space="0" w:color="auto"/>
                    <w:left w:val="none" w:sz="0" w:space="0" w:color="auto"/>
                    <w:bottom w:val="none" w:sz="0" w:space="0" w:color="auto"/>
                    <w:right w:val="none" w:sz="0" w:space="0" w:color="auto"/>
                  </w:divBdr>
                </w:div>
                <w:div w:id="1074472958">
                  <w:marLeft w:val="0"/>
                  <w:marRight w:val="0"/>
                  <w:marTop w:val="0"/>
                  <w:marBottom w:val="0"/>
                  <w:divBdr>
                    <w:top w:val="none" w:sz="0" w:space="0" w:color="auto"/>
                    <w:left w:val="none" w:sz="0" w:space="0" w:color="auto"/>
                    <w:bottom w:val="none" w:sz="0" w:space="0" w:color="auto"/>
                    <w:right w:val="none" w:sz="0" w:space="0" w:color="auto"/>
                  </w:divBdr>
                </w:div>
                <w:div w:id="1958095092">
                  <w:marLeft w:val="0"/>
                  <w:marRight w:val="0"/>
                  <w:marTop w:val="0"/>
                  <w:marBottom w:val="0"/>
                  <w:divBdr>
                    <w:top w:val="none" w:sz="0" w:space="0" w:color="auto"/>
                    <w:left w:val="none" w:sz="0" w:space="0" w:color="auto"/>
                    <w:bottom w:val="none" w:sz="0" w:space="0" w:color="auto"/>
                    <w:right w:val="none" w:sz="0" w:space="0" w:color="auto"/>
                  </w:divBdr>
                </w:div>
                <w:div w:id="1610815260">
                  <w:marLeft w:val="0"/>
                  <w:marRight w:val="0"/>
                  <w:marTop w:val="0"/>
                  <w:marBottom w:val="0"/>
                  <w:divBdr>
                    <w:top w:val="none" w:sz="0" w:space="0" w:color="auto"/>
                    <w:left w:val="none" w:sz="0" w:space="0" w:color="auto"/>
                    <w:bottom w:val="none" w:sz="0" w:space="0" w:color="auto"/>
                    <w:right w:val="none" w:sz="0" w:space="0" w:color="auto"/>
                  </w:divBdr>
                </w:div>
                <w:div w:id="1531530035">
                  <w:marLeft w:val="0"/>
                  <w:marRight w:val="0"/>
                  <w:marTop w:val="0"/>
                  <w:marBottom w:val="0"/>
                  <w:divBdr>
                    <w:top w:val="none" w:sz="0" w:space="0" w:color="auto"/>
                    <w:left w:val="none" w:sz="0" w:space="0" w:color="auto"/>
                    <w:bottom w:val="none" w:sz="0" w:space="0" w:color="auto"/>
                    <w:right w:val="none" w:sz="0" w:space="0" w:color="auto"/>
                  </w:divBdr>
                </w:div>
                <w:div w:id="1319190771">
                  <w:marLeft w:val="0"/>
                  <w:marRight w:val="0"/>
                  <w:marTop w:val="0"/>
                  <w:marBottom w:val="0"/>
                  <w:divBdr>
                    <w:top w:val="none" w:sz="0" w:space="0" w:color="auto"/>
                    <w:left w:val="none" w:sz="0" w:space="0" w:color="auto"/>
                    <w:bottom w:val="none" w:sz="0" w:space="0" w:color="auto"/>
                    <w:right w:val="none" w:sz="0" w:space="0" w:color="auto"/>
                  </w:divBdr>
                </w:div>
                <w:div w:id="1717195260">
                  <w:marLeft w:val="0"/>
                  <w:marRight w:val="0"/>
                  <w:marTop w:val="0"/>
                  <w:marBottom w:val="0"/>
                  <w:divBdr>
                    <w:top w:val="none" w:sz="0" w:space="0" w:color="auto"/>
                    <w:left w:val="none" w:sz="0" w:space="0" w:color="auto"/>
                    <w:bottom w:val="none" w:sz="0" w:space="0" w:color="auto"/>
                    <w:right w:val="none" w:sz="0" w:space="0" w:color="auto"/>
                  </w:divBdr>
                </w:div>
                <w:div w:id="1018048154">
                  <w:marLeft w:val="0"/>
                  <w:marRight w:val="0"/>
                  <w:marTop w:val="0"/>
                  <w:marBottom w:val="0"/>
                  <w:divBdr>
                    <w:top w:val="none" w:sz="0" w:space="0" w:color="auto"/>
                    <w:left w:val="none" w:sz="0" w:space="0" w:color="auto"/>
                    <w:bottom w:val="none" w:sz="0" w:space="0" w:color="auto"/>
                    <w:right w:val="none" w:sz="0" w:space="0" w:color="auto"/>
                  </w:divBdr>
                </w:div>
                <w:div w:id="589973525">
                  <w:marLeft w:val="0"/>
                  <w:marRight w:val="0"/>
                  <w:marTop w:val="0"/>
                  <w:marBottom w:val="0"/>
                  <w:divBdr>
                    <w:top w:val="none" w:sz="0" w:space="0" w:color="auto"/>
                    <w:left w:val="none" w:sz="0" w:space="0" w:color="auto"/>
                    <w:bottom w:val="none" w:sz="0" w:space="0" w:color="auto"/>
                    <w:right w:val="none" w:sz="0" w:space="0" w:color="auto"/>
                  </w:divBdr>
                </w:div>
                <w:div w:id="1342779453">
                  <w:marLeft w:val="0"/>
                  <w:marRight w:val="0"/>
                  <w:marTop w:val="0"/>
                  <w:marBottom w:val="0"/>
                  <w:divBdr>
                    <w:top w:val="none" w:sz="0" w:space="0" w:color="auto"/>
                    <w:left w:val="none" w:sz="0" w:space="0" w:color="auto"/>
                    <w:bottom w:val="none" w:sz="0" w:space="0" w:color="auto"/>
                    <w:right w:val="none" w:sz="0" w:space="0" w:color="auto"/>
                  </w:divBdr>
                </w:div>
                <w:div w:id="725418204">
                  <w:marLeft w:val="0"/>
                  <w:marRight w:val="0"/>
                  <w:marTop w:val="0"/>
                  <w:marBottom w:val="0"/>
                  <w:divBdr>
                    <w:top w:val="none" w:sz="0" w:space="0" w:color="auto"/>
                    <w:left w:val="none" w:sz="0" w:space="0" w:color="auto"/>
                    <w:bottom w:val="none" w:sz="0" w:space="0" w:color="auto"/>
                    <w:right w:val="none" w:sz="0" w:space="0" w:color="auto"/>
                  </w:divBdr>
                </w:div>
                <w:div w:id="1614746091">
                  <w:marLeft w:val="0"/>
                  <w:marRight w:val="0"/>
                  <w:marTop w:val="0"/>
                  <w:marBottom w:val="0"/>
                  <w:divBdr>
                    <w:top w:val="none" w:sz="0" w:space="0" w:color="auto"/>
                    <w:left w:val="none" w:sz="0" w:space="0" w:color="auto"/>
                    <w:bottom w:val="none" w:sz="0" w:space="0" w:color="auto"/>
                    <w:right w:val="none" w:sz="0" w:space="0" w:color="auto"/>
                  </w:divBdr>
                </w:div>
                <w:div w:id="222520562">
                  <w:marLeft w:val="0"/>
                  <w:marRight w:val="0"/>
                  <w:marTop w:val="0"/>
                  <w:marBottom w:val="0"/>
                  <w:divBdr>
                    <w:top w:val="none" w:sz="0" w:space="0" w:color="auto"/>
                    <w:left w:val="none" w:sz="0" w:space="0" w:color="auto"/>
                    <w:bottom w:val="none" w:sz="0" w:space="0" w:color="auto"/>
                    <w:right w:val="none" w:sz="0" w:space="0" w:color="auto"/>
                  </w:divBdr>
                </w:div>
                <w:div w:id="1747461123">
                  <w:marLeft w:val="0"/>
                  <w:marRight w:val="0"/>
                  <w:marTop w:val="0"/>
                  <w:marBottom w:val="0"/>
                  <w:divBdr>
                    <w:top w:val="none" w:sz="0" w:space="0" w:color="auto"/>
                    <w:left w:val="none" w:sz="0" w:space="0" w:color="auto"/>
                    <w:bottom w:val="none" w:sz="0" w:space="0" w:color="auto"/>
                    <w:right w:val="none" w:sz="0" w:space="0" w:color="auto"/>
                  </w:divBdr>
                </w:div>
                <w:div w:id="1892226441">
                  <w:marLeft w:val="0"/>
                  <w:marRight w:val="0"/>
                  <w:marTop w:val="0"/>
                  <w:marBottom w:val="0"/>
                  <w:divBdr>
                    <w:top w:val="none" w:sz="0" w:space="0" w:color="auto"/>
                    <w:left w:val="none" w:sz="0" w:space="0" w:color="auto"/>
                    <w:bottom w:val="none" w:sz="0" w:space="0" w:color="auto"/>
                    <w:right w:val="none" w:sz="0" w:space="0" w:color="auto"/>
                  </w:divBdr>
                </w:div>
                <w:div w:id="1541819770">
                  <w:marLeft w:val="0"/>
                  <w:marRight w:val="0"/>
                  <w:marTop w:val="0"/>
                  <w:marBottom w:val="0"/>
                  <w:divBdr>
                    <w:top w:val="none" w:sz="0" w:space="0" w:color="auto"/>
                    <w:left w:val="none" w:sz="0" w:space="0" w:color="auto"/>
                    <w:bottom w:val="none" w:sz="0" w:space="0" w:color="auto"/>
                    <w:right w:val="none" w:sz="0" w:space="0" w:color="auto"/>
                  </w:divBdr>
                </w:div>
                <w:div w:id="543367854">
                  <w:marLeft w:val="0"/>
                  <w:marRight w:val="0"/>
                  <w:marTop w:val="0"/>
                  <w:marBottom w:val="0"/>
                  <w:divBdr>
                    <w:top w:val="none" w:sz="0" w:space="0" w:color="auto"/>
                    <w:left w:val="none" w:sz="0" w:space="0" w:color="auto"/>
                    <w:bottom w:val="none" w:sz="0" w:space="0" w:color="auto"/>
                    <w:right w:val="none" w:sz="0" w:space="0" w:color="auto"/>
                  </w:divBdr>
                </w:div>
                <w:div w:id="403334951">
                  <w:marLeft w:val="0"/>
                  <w:marRight w:val="0"/>
                  <w:marTop w:val="0"/>
                  <w:marBottom w:val="0"/>
                  <w:divBdr>
                    <w:top w:val="none" w:sz="0" w:space="0" w:color="auto"/>
                    <w:left w:val="none" w:sz="0" w:space="0" w:color="auto"/>
                    <w:bottom w:val="none" w:sz="0" w:space="0" w:color="auto"/>
                    <w:right w:val="none" w:sz="0" w:space="0" w:color="auto"/>
                  </w:divBdr>
                </w:div>
                <w:div w:id="1360662456">
                  <w:marLeft w:val="0"/>
                  <w:marRight w:val="0"/>
                  <w:marTop w:val="0"/>
                  <w:marBottom w:val="0"/>
                  <w:divBdr>
                    <w:top w:val="none" w:sz="0" w:space="0" w:color="auto"/>
                    <w:left w:val="none" w:sz="0" w:space="0" w:color="auto"/>
                    <w:bottom w:val="none" w:sz="0" w:space="0" w:color="auto"/>
                    <w:right w:val="none" w:sz="0" w:space="0" w:color="auto"/>
                  </w:divBdr>
                </w:div>
                <w:div w:id="699934127">
                  <w:marLeft w:val="0"/>
                  <w:marRight w:val="0"/>
                  <w:marTop w:val="0"/>
                  <w:marBottom w:val="0"/>
                  <w:divBdr>
                    <w:top w:val="none" w:sz="0" w:space="0" w:color="auto"/>
                    <w:left w:val="none" w:sz="0" w:space="0" w:color="auto"/>
                    <w:bottom w:val="none" w:sz="0" w:space="0" w:color="auto"/>
                    <w:right w:val="none" w:sz="0" w:space="0" w:color="auto"/>
                  </w:divBdr>
                </w:div>
                <w:div w:id="22243785">
                  <w:marLeft w:val="0"/>
                  <w:marRight w:val="0"/>
                  <w:marTop w:val="0"/>
                  <w:marBottom w:val="0"/>
                  <w:divBdr>
                    <w:top w:val="none" w:sz="0" w:space="0" w:color="auto"/>
                    <w:left w:val="none" w:sz="0" w:space="0" w:color="auto"/>
                    <w:bottom w:val="none" w:sz="0" w:space="0" w:color="auto"/>
                    <w:right w:val="none" w:sz="0" w:space="0" w:color="auto"/>
                  </w:divBdr>
                </w:div>
                <w:div w:id="1927032178">
                  <w:marLeft w:val="0"/>
                  <w:marRight w:val="0"/>
                  <w:marTop w:val="0"/>
                  <w:marBottom w:val="0"/>
                  <w:divBdr>
                    <w:top w:val="none" w:sz="0" w:space="0" w:color="auto"/>
                    <w:left w:val="none" w:sz="0" w:space="0" w:color="auto"/>
                    <w:bottom w:val="none" w:sz="0" w:space="0" w:color="auto"/>
                    <w:right w:val="none" w:sz="0" w:space="0" w:color="auto"/>
                  </w:divBdr>
                </w:div>
                <w:div w:id="1819688512">
                  <w:marLeft w:val="0"/>
                  <w:marRight w:val="0"/>
                  <w:marTop w:val="0"/>
                  <w:marBottom w:val="0"/>
                  <w:divBdr>
                    <w:top w:val="none" w:sz="0" w:space="0" w:color="auto"/>
                    <w:left w:val="none" w:sz="0" w:space="0" w:color="auto"/>
                    <w:bottom w:val="none" w:sz="0" w:space="0" w:color="auto"/>
                    <w:right w:val="none" w:sz="0" w:space="0" w:color="auto"/>
                  </w:divBdr>
                </w:div>
                <w:div w:id="172571259">
                  <w:marLeft w:val="0"/>
                  <w:marRight w:val="0"/>
                  <w:marTop w:val="0"/>
                  <w:marBottom w:val="0"/>
                  <w:divBdr>
                    <w:top w:val="none" w:sz="0" w:space="0" w:color="auto"/>
                    <w:left w:val="none" w:sz="0" w:space="0" w:color="auto"/>
                    <w:bottom w:val="none" w:sz="0" w:space="0" w:color="auto"/>
                    <w:right w:val="none" w:sz="0" w:space="0" w:color="auto"/>
                  </w:divBdr>
                </w:div>
                <w:div w:id="1036976158">
                  <w:marLeft w:val="0"/>
                  <w:marRight w:val="0"/>
                  <w:marTop w:val="0"/>
                  <w:marBottom w:val="0"/>
                  <w:divBdr>
                    <w:top w:val="none" w:sz="0" w:space="0" w:color="auto"/>
                    <w:left w:val="none" w:sz="0" w:space="0" w:color="auto"/>
                    <w:bottom w:val="none" w:sz="0" w:space="0" w:color="auto"/>
                    <w:right w:val="none" w:sz="0" w:space="0" w:color="auto"/>
                  </w:divBdr>
                </w:div>
                <w:div w:id="238951904">
                  <w:marLeft w:val="0"/>
                  <w:marRight w:val="0"/>
                  <w:marTop w:val="0"/>
                  <w:marBottom w:val="0"/>
                  <w:divBdr>
                    <w:top w:val="none" w:sz="0" w:space="0" w:color="auto"/>
                    <w:left w:val="none" w:sz="0" w:space="0" w:color="auto"/>
                    <w:bottom w:val="none" w:sz="0" w:space="0" w:color="auto"/>
                    <w:right w:val="none" w:sz="0" w:space="0" w:color="auto"/>
                  </w:divBdr>
                </w:div>
                <w:div w:id="464008321">
                  <w:marLeft w:val="0"/>
                  <w:marRight w:val="0"/>
                  <w:marTop w:val="0"/>
                  <w:marBottom w:val="0"/>
                  <w:divBdr>
                    <w:top w:val="none" w:sz="0" w:space="0" w:color="auto"/>
                    <w:left w:val="none" w:sz="0" w:space="0" w:color="auto"/>
                    <w:bottom w:val="none" w:sz="0" w:space="0" w:color="auto"/>
                    <w:right w:val="none" w:sz="0" w:space="0" w:color="auto"/>
                  </w:divBdr>
                </w:div>
                <w:div w:id="763067890">
                  <w:marLeft w:val="0"/>
                  <w:marRight w:val="0"/>
                  <w:marTop w:val="0"/>
                  <w:marBottom w:val="0"/>
                  <w:divBdr>
                    <w:top w:val="none" w:sz="0" w:space="0" w:color="auto"/>
                    <w:left w:val="none" w:sz="0" w:space="0" w:color="auto"/>
                    <w:bottom w:val="none" w:sz="0" w:space="0" w:color="auto"/>
                    <w:right w:val="none" w:sz="0" w:space="0" w:color="auto"/>
                  </w:divBdr>
                </w:div>
                <w:div w:id="348336578">
                  <w:marLeft w:val="0"/>
                  <w:marRight w:val="0"/>
                  <w:marTop w:val="0"/>
                  <w:marBottom w:val="0"/>
                  <w:divBdr>
                    <w:top w:val="none" w:sz="0" w:space="0" w:color="auto"/>
                    <w:left w:val="none" w:sz="0" w:space="0" w:color="auto"/>
                    <w:bottom w:val="none" w:sz="0" w:space="0" w:color="auto"/>
                    <w:right w:val="none" w:sz="0" w:space="0" w:color="auto"/>
                  </w:divBdr>
                </w:div>
                <w:div w:id="1034891395">
                  <w:marLeft w:val="0"/>
                  <w:marRight w:val="0"/>
                  <w:marTop w:val="0"/>
                  <w:marBottom w:val="0"/>
                  <w:divBdr>
                    <w:top w:val="none" w:sz="0" w:space="0" w:color="auto"/>
                    <w:left w:val="none" w:sz="0" w:space="0" w:color="auto"/>
                    <w:bottom w:val="none" w:sz="0" w:space="0" w:color="auto"/>
                    <w:right w:val="none" w:sz="0" w:space="0" w:color="auto"/>
                  </w:divBdr>
                </w:div>
                <w:div w:id="996303309">
                  <w:marLeft w:val="0"/>
                  <w:marRight w:val="0"/>
                  <w:marTop w:val="0"/>
                  <w:marBottom w:val="0"/>
                  <w:divBdr>
                    <w:top w:val="none" w:sz="0" w:space="0" w:color="auto"/>
                    <w:left w:val="none" w:sz="0" w:space="0" w:color="auto"/>
                    <w:bottom w:val="none" w:sz="0" w:space="0" w:color="auto"/>
                    <w:right w:val="none" w:sz="0" w:space="0" w:color="auto"/>
                  </w:divBdr>
                </w:div>
                <w:div w:id="955915416">
                  <w:marLeft w:val="0"/>
                  <w:marRight w:val="0"/>
                  <w:marTop w:val="0"/>
                  <w:marBottom w:val="0"/>
                  <w:divBdr>
                    <w:top w:val="none" w:sz="0" w:space="0" w:color="auto"/>
                    <w:left w:val="none" w:sz="0" w:space="0" w:color="auto"/>
                    <w:bottom w:val="none" w:sz="0" w:space="0" w:color="auto"/>
                    <w:right w:val="none" w:sz="0" w:space="0" w:color="auto"/>
                  </w:divBdr>
                </w:div>
                <w:div w:id="808480530">
                  <w:marLeft w:val="0"/>
                  <w:marRight w:val="0"/>
                  <w:marTop w:val="0"/>
                  <w:marBottom w:val="0"/>
                  <w:divBdr>
                    <w:top w:val="none" w:sz="0" w:space="0" w:color="auto"/>
                    <w:left w:val="none" w:sz="0" w:space="0" w:color="auto"/>
                    <w:bottom w:val="none" w:sz="0" w:space="0" w:color="auto"/>
                    <w:right w:val="none" w:sz="0" w:space="0" w:color="auto"/>
                  </w:divBdr>
                </w:div>
                <w:div w:id="1679384208">
                  <w:marLeft w:val="0"/>
                  <w:marRight w:val="0"/>
                  <w:marTop w:val="0"/>
                  <w:marBottom w:val="0"/>
                  <w:divBdr>
                    <w:top w:val="none" w:sz="0" w:space="0" w:color="auto"/>
                    <w:left w:val="none" w:sz="0" w:space="0" w:color="auto"/>
                    <w:bottom w:val="none" w:sz="0" w:space="0" w:color="auto"/>
                    <w:right w:val="none" w:sz="0" w:space="0" w:color="auto"/>
                  </w:divBdr>
                </w:div>
                <w:div w:id="1988509284">
                  <w:marLeft w:val="0"/>
                  <w:marRight w:val="0"/>
                  <w:marTop w:val="0"/>
                  <w:marBottom w:val="0"/>
                  <w:divBdr>
                    <w:top w:val="none" w:sz="0" w:space="0" w:color="auto"/>
                    <w:left w:val="none" w:sz="0" w:space="0" w:color="auto"/>
                    <w:bottom w:val="none" w:sz="0" w:space="0" w:color="auto"/>
                    <w:right w:val="none" w:sz="0" w:space="0" w:color="auto"/>
                  </w:divBdr>
                </w:div>
                <w:div w:id="1333291353">
                  <w:marLeft w:val="0"/>
                  <w:marRight w:val="0"/>
                  <w:marTop w:val="0"/>
                  <w:marBottom w:val="0"/>
                  <w:divBdr>
                    <w:top w:val="none" w:sz="0" w:space="0" w:color="auto"/>
                    <w:left w:val="none" w:sz="0" w:space="0" w:color="auto"/>
                    <w:bottom w:val="none" w:sz="0" w:space="0" w:color="auto"/>
                    <w:right w:val="none" w:sz="0" w:space="0" w:color="auto"/>
                  </w:divBdr>
                </w:div>
                <w:div w:id="443573983">
                  <w:marLeft w:val="0"/>
                  <w:marRight w:val="0"/>
                  <w:marTop w:val="0"/>
                  <w:marBottom w:val="0"/>
                  <w:divBdr>
                    <w:top w:val="none" w:sz="0" w:space="0" w:color="auto"/>
                    <w:left w:val="none" w:sz="0" w:space="0" w:color="auto"/>
                    <w:bottom w:val="none" w:sz="0" w:space="0" w:color="auto"/>
                    <w:right w:val="none" w:sz="0" w:space="0" w:color="auto"/>
                  </w:divBdr>
                </w:div>
                <w:div w:id="927930337">
                  <w:marLeft w:val="0"/>
                  <w:marRight w:val="0"/>
                  <w:marTop w:val="0"/>
                  <w:marBottom w:val="0"/>
                  <w:divBdr>
                    <w:top w:val="none" w:sz="0" w:space="0" w:color="auto"/>
                    <w:left w:val="none" w:sz="0" w:space="0" w:color="auto"/>
                    <w:bottom w:val="none" w:sz="0" w:space="0" w:color="auto"/>
                    <w:right w:val="none" w:sz="0" w:space="0" w:color="auto"/>
                  </w:divBdr>
                </w:div>
                <w:div w:id="795028960">
                  <w:marLeft w:val="0"/>
                  <w:marRight w:val="0"/>
                  <w:marTop w:val="0"/>
                  <w:marBottom w:val="0"/>
                  <w:divBdr>
                    <w:top w:val="none" w:sz="0" w:space="0" w:color="auto"/>
                    <w:left w:val="none" w:sz="0" w:space="0" w:color="auto"/>
                    <w:bottom w:val="none" w:sz="0" w:space="0" w:color="auto"/>
                    <w:right w:val="none" w:sz="0" w:space="0" w:color="auto"/>
                  </w:divBdr>
                </w:div>
                <w:div w:id="1421751005">
                  <w:marLeft w:val="0"/>
                  <w:marRight w:val="0"/>
                  <w:marTop w:val="0"/>
                  <w:marBottom w:val="0"/>
                  <w:divBdr>
                    <w:top w:val="none" w:sz="0" w:space="0" w:color="auto"/>
                    <w:left w:val="none" w:sz="0" w:space="0" w:color="auto"/>
                    <w:bottom w:val="none" w:sz="0" w:space="0" w:color="auto"/>
                    <w:right w:val="none" w:sz="0" w:space="0" w:color="auto"/>
                  </w:divBdr>
                </w:div>
                <w:div w:id="1358578580">
                  <w:marLeft w:val="0"/>
                  <w:marRight w:val="0"/>
                  <w:marTop w:val="0"/>
                  <w:marBottom w:val="0"/>
                  <w:divBdr>
                    <w:top w:val="none" w:sz="0" w:space="0" w:color="auto"/>
                    <w:left w:val="none" w:sz="0" w:space="0" w:color="auto"/>
                    <w:bottom w:val="none" w:sz="0" w:space="0" w:color="auto"/>
                    <w:right w:val="none" w:sz="0" w:space="0" w:color="auto"/>
                  </w:divBdr>
                </w:div>
                <w:div w:id="1549801828">
                  <w:marLeft w:val="0"/>
                  <w:marRight w:val="0"/>
                  <w:marTop w:val="0"/>
                  <w:marBottom w:val="0"/>
                  <w:divBdr>
                    <w:top w:val="none" w:sz="0" w:space="0" w:color="auto"/>
                    <w:left w:val="none" w:sz="0" w:space="0" w:color="auto"/>
                    <w:bottom w:val="none" w:sz="0" w:space="0" w:color="auto"/>
                    <w:right w:val="none" w:sz="0" w:space="0" w:color="auto"/>
                  </w:divBdr>
                </w:div>
                <w:div w:id="1506091982">
                  <w:marLeft w:val="0"/>
                  <w:marRight w:val="0"/>
                  <w:marTop w:val="0"/>
                  <w:marBottom w:val="0"/>
                  <w:divBdr>
                    <w:top w:val="none" w:sz="0" w:space="0" w:color="auto"/>
                    <w:left w:val="none" w:sz="0" w:space="0" w:color="auto"/>
                    <w:bottom w:val="none" w:sz="0" w:space="0" w:color="auto"/>
                    <w:right w:val="none" w:sz="0" w:space="0" w:color="auto"/>
                  </w:divBdr>
                </w:div>
                <w:div w:id="1885602391">
                  <w:marLeft w:val="0"/>
                  <w:marRight w:val="0"/>
                  <w:marTop w:val="0"/>
                  <w:marBottom w:val="0"/>
                  <w:divBdr>
                    <w:top w:val="none" w:sz="0" w:space="0" w:color="auto"/>
                    <w:left w:val="none" w:sz="0" w:space="0" w:color="auto"/>
                    <w:bottom w:val="none" w:sz="0" w:space="0" w:color="auto"/>
                    <w:right w:val="none" w:sz="0" w:space="0" w:color="auto"/>
                  </w:divBdr>
                </w:div>
                <w:div w:id="821653072">
                  <w:marLeft w:val="0"/>
                  <w:marRight w:val="0"/>
                  <w:marTop w:val="0"/>
                  <w:marBottom w:val="0"/>
                  <w:divBdr>
                    <w:top w:val="none" w:sz="0" w:space="0" w:color="auto"/>
                    <w:left w:val="none" w:sz="0" w:space="0" w:color="auto"/>
                    <w:bottom w:val="none" w:sz="0" w:space="0" w:color="auto"/>
                    <w:right w:val="none" w:sz="0" w:space="0" w:color="auto"/>
                  </w:divBdr>
                </w:div>
                <w:div w:id="748504785">
                  <w:marLeft w:val="0"/>
                  <w:marRight w:val="0"/>
                  <w:marTop w:val="0"/>
                  <w:marBottom w:val="0"/>
                  <w:divBdr>
                    <w:top w:val="none" w:sz="0" w:space="0" w:color="auto"/>
                    <w:left w:val="none" w:sz="0" w:space="0" w:color="auto"/>
                    <w:bottom w:val="none" w:sz="0" w:space="0" w:color="auto"/>
                    <w:right w:val="none" w:sz="0" w:space="0" w:color="auto"/>
                  </w:divBdr>
                </w:div>
                <w:div w:id="759718362">
                  <w:marLeft w:val="0"/>
                  <w:marRight w:val="0"/>
                  <w:marTop w:val="0"/>
                  <w:marBottom w:val="0"/>
                  <w:divBdr>
                    <w:top w:val="none" w:sz="0" w:space="0" w:color="auto"/>
                    <w:left w:val="none" w:sz="0" w:space="0" w:color="auto"/>
                    <w:bottom w:val="none" w:sz="0" w:space="0" w:color="auto"/>
                    <w:right w:val="none" w:sz="0" w:space="0" w:color="auto"/>
                  </w:divBdr>
                </w:div>
                <w:div w:id="256794729">
                  <w:marLeft w:val="0"/>
                  <w:marRight w:val="0"/>
                  <w:marTop w:val="0"/>
                  <w:marBottom w:val="0"/>
                  <w:divBdr>
                    <w:top w:val="none" w:sz="0" w:space="0" w:color="auto"/>
                    <w:left w:val="none" w:sz="0" w:space="0" w:color="auto"/>
                    <w:bottom w:val="none" w:sz="0" w:space="0" w:color="auto"/>
                    <w:right w:val="none" w:sz="0" w:space="0" w:color="auto"/>
                  </w:divBdr>
                </w:div>
                <w:div w:id="1338313330">
                  <w:marLeft w:val="0"/>
                  <w:marRight w:val="0"/>
                  <w:marTop w:val="0"/>
                  <w:marBottom w:val="0"/>
                  <w:divBdr>
                    <w:top w:val="none" w:sz="0" w:space="0" w:color="auto"/>
                    <w:left w:val="none" w:sz="0" w:space="0" w:color="auto"/>
                    <w:bottom w:val="none" w:sz="0" w:space="0" w:color="auto"/>
                    <w:right w:val="none" w:sz="0" w:space="0" w:color="auto"/>
                  </w:divBdr>
                </w:div>
                <w:div w:id="565184055">
                  <w:marLeft w:val="0"/>
                  <w:marRight w:val="0"/>
                  <w:marTop w:val="0"/>
                  <w:marBottom w:val="0"/>
                  <w:divBdr>
                    <w:top w:val="none" w:sz="0" w:space="0" w:color="auto"/>
                    <w:left w:val="none" w:sz="0" w:space="0" w:color="auto"/>
                    <w:bottom w:val="none" w:sz="0" w:space="0" w:color="auto"/>
                    <w:right w:val="none" w:sz="0" w:space="0" w:color="auto"/>
                  </w:divBdr>
                </w:div>
                <w:div w:id="327683764">
                  <w:marLeft w:val="0"/>
                  <w:marRight w:val="0"/>
                  <w:marTop w:val="0"/>
                  <w:marBottom w:val="0"/>
                  <w:divBdr>
                    <w:top w:val="none" w:sz="0" w:space="0" w:color="auto"/>
                    <w:left w:val="none" w:sz="0" w:space="0" w:color="auto"/>
                    <w:bottom w:val="none" w:sz="0" w:space="0" w:color="auto"/>
                    <w:right w:val="none" w:sz="0" w:space="0" w:color="auto"/>
                  </w:divBdr>
                </w:div>
                <w:div w:id="589431963">
                  <w:marLeft w:val="0"/>
                  <w:marRight w:val="0"/>
                  <w:marTop w:val="0"/>
                  <w:marBottom w:val="0"/>
                  <w:divBdr>
                    <w:top w:val="none" w:sz="0" w:space="0" w:color="auto"/>
                    <w:left w:val="none" w:sz="0" w:space="0" w:color="auto"/>
                    <w:bottom w:val="none" w:sz="0" w:space="0" w:color="auto"/>
                    <w:right w:val="none" w:sz="0" w:space="0" w:color="auto"/>
                  </w:divBdr>
                </w:div>
                <w:div w:id="97141078">
                  <w:marLeft w:val="0"/>
                  <w:marRight w:val="0"/>
                  <w:marTop w:val="0"/>
                  <w:marBottom w:val="0"/>
                  <w:divBdr>
                    <w:top w:val="none" w:sz="0" w:space="0" w:color="auto"/>
                    <w:left w:val="none" w:sz="0" w:space="0" w:color="auto"/>
                    <w:bottom w:val="none" w:sz="0" w:space="0" w:color="auto"/>
                    <w:right w:val="none" w:sz="0" w:space="0" w:color="auto"/>
                  </w:divBdr>
                </w:div>
                <w:div w:id="1710566858">
                  <w:marLeft w:val="0"/>
                  <w:marRight w:val="0"/>
                  <w:marTop w:val="0"/>
                  <w:marBottom w:val="0"/>
                  <w:divBdr>
                    <w:top w:val="none" w:sz="0" w:space="0" w:color="auto"/>
                    <w:left w:val="none" w:sz="0" w:space="0" w:color="auto"/>
                    <w:bottom w:val="none" w:sz="0" w:space="0" w:color="auto"/>
                    <w:right w:val="none" w:sz="0" w:space="0" w:color="auto"/>
                  </w:divBdr>
                </w:div>
                <w:div w:id="37433684">
                  <w:marLeft w:val="0"/>
                  <w:marRight w:val="0"/>
                  <w:marTop w:val="0"/>
                  <w:marBottom w:val="0"/>
                  <w:divBdr>
                    <w:top w:val="none" w:sz="0" w:space="0" w:color="auto"/>
                    <w:left w:val="none" w:sz="0" w:space="0" w:color="auto"/>
                    <w:bottom w:val="none" w:sz="0" w:space="0" w:color="auto"/>
                    <w:right w:val="none" w:sz="0" w:space="0" w:color="auto"/>
                  </w:divBdr>
                </w:div>
                <w:div w:id="2080328528">
                  <w:marLeft w:val="0"/>
                  <w:marRight w:val="0"/>
                  <w:marTop w:val="0"/>
                  <w:marBottom w:val="0"/>
                  <w:divBdr>
                    <w:top w:val="none" w:sz="0" w:space="0" w:color="auto"/>
                    <w:left w:val="none" w:sz="0" w:space="0" w:color="auto"/>
                    <w:bottom w:val="none" w:sz="0" w:space="0" w:color="auto"/>
                    <w:right w:val="none" w:sz="0" w:space="0" w:color="auto"/>
                  </w:divBdr>
                </w:div>
                <w:div w:id="1603565797">
                  <w:marLeft w:val="0"/>
                  <w:marRight w:val="0"/>
                  <w:marTop w:val="0"/>
                  <w:marBottom w:val="0"/>
                  <w:divBdr>
                    <w:top w:val="none" w:sz="0" w:space="0" w:color="auto"/>
                    <w:left w:val="none" w:sz="0" w:space="0" w:color="auto"/>
                    <w:bottom w:val="none" w:sz="0" w:space="0" w:color="auto"/>
                    <w:right w:val="none" w:sz="0" w:space="0" w:color="auto"/>
                  </w:divBdr>
                </w:div>
                <w:div w:id="720985190">
                  <w:marLeft w:val="0"/>
                  <w:marRight w:val="0"/>
                  <w:marTop w:val="0"/>
                  <w:marBottom w:val="0"/>
                  <w:divBdr>
                    <w:top w:val="none" w:sz="0" w:space="0" w:color="auto"/>
                    <w:left w:val="none" w:sz="0" w:space="0" w:color="auto"/>
                    <w:bottom w:val="none" w:sz="0" w:space="0" w:color="auto"/>
                    <w:right w:val="none" w:sz="0" w:space="0" w:color="auto"/>
                  </w:divBdr>
                </w:div>
                <w:div w:id="955408622">
                  <w:marLeft w:val="0"/>
                  <w:marRight w:val="0"/>
                  <w:marTop w:val="0"/>
                  <w:marBottom w:val="0"/>
                  <w:divBdr>
                    <w:top w:val="none" w:sz="0" w:space="0" w:color="auto"/>
                    <w:left w:val="none" w:sz="0" w:space="0" w:color="auto"/>
                    <w:bottom w:val="none" w:sz="0" w:space="0" w:color="auto"/>
                    <w:right w:val="none" w:sz="0" w:space="0" w:color="auto"/>
                  </w:divBdr>
                </w:div>
                <w:div w:id="475688413">
                  <w:marLeft w:val="0"/>
                  <w:marRight w:val="0"/>
                  <w:marTop w:val="0"/>
                  <w:marBottom w:val="0"/>
                  <w:divBdr>
                    <w:top w:val="none" w:sz="0" w:space="0" w:color="auto"/>
                    <w:left w:val="none" w:sz="0" w:space="0" w:color="auto"/>
                    <w:bottom w:val="none" w:sz="0" w:space="0" w:color="auto"/>
                    <w:right w:val="none" w:sz="0" w:space="0" w:color="auto"/>
                  </w:divBdr>
                </w:div>
                <w:div w:id="1808475238">
                  <w:marLeft w:val="0"/>
                  <w:marRight w:val="0"/>
                  <w:marTop w:val="0"/>
                  <w:marBottom w:val="0"/>
                  <w:divBdr>
                    <w:top w:val="none" w:sz="0" w:space="0" w:color="auto"/>
                    <w:left w:val="none" w:sz="0" w:space="0" w:color="auto"/>
                    <w:bottom w:val="none" w:sz="0" w:space="0" w:color="auto"/>
                    <w:right w:val="none" w:sz="0" w:space="0" w:color="auto"/>
                  </w:divBdr>
                </w:div>
                <w:div w:id="1222718553">
                  <w:marLeft w:val="0"/>
                  <w:marRight w:val="0"/>
                  <w:marTop w:val="0"/>
                  <w:marBottom w:val="0"/>
                  <w:divBdr>
                    <w:top w:val="none" w:sz="0" w:space="0" w:color="auto"/>
                    <w:left w:val="none" w:sz="0" w:space="0" w:color="auto"/>
                    <w:bottom w:val="none" w:sz="0" w:space="0" w:color="auto"/>
                    <w:right w:val="none" w:sz="0" w:space="0" w:color="auto"/>
                  </w:divBdr>
                </w:div>
                <w:div w:id="364790118">
                  <w:marLeft w:val="0"/>
                  <w:marRight w:val="0"/>
                  <w:marTop w:val="0"/>
                  <w:marBottom w:val="0"/>
                  <w:divBdr>
                    <w:top w:val="none" w:sz="0" w:space="0" w:color="auto"/>
                    <w:left w:val="none" w:sz="0" w:space="0" w:color="auto"/>
                    <w:bottom w:val="none" w:sz="0" w:space="0" w:color="auto"/>
                    <w:right w:val="none" w:sz="0" w:space="0" w:color="auto"/>
                  </w:divBdr>
                </w:div>
                <w:div w:id="1405028216">
                  <w:marLeft w:val="0"/>
                  <w:marRight w:val="0"/>
                  <w:marTop w:val="0"/>
                  <w:marBottom w:val="0"/>
                  <w:divBdr>
                    <w:top w:val="none" w:sz="0" w:space="0" w:color="auto"/>
                    <w:left w:val="none" w:sz="0" w:space="0" w:color="auto"/>
                    <w:bottom w:val="none" w:sz="0" w:space="0" w:color="auto"/>
                    <w:right w:val="none" w:sz="0" w:space="0" w:color="auto"/>
                  </w:divBdr>
                </w:div>
                <w:div w:id="2134397877">
                  <w:marLeft w:val="0"/>
                  <w:marRight w:val="0"/>
                  <w:marTop w:val="0"/>
                  <w:marBottom w:val="0"/>
                  <w:divBdr>
                    <w:top w:val="none" w:sz="0" w:space="0" w:color="auto"/>
                    <w:left w:val="none" w:sz="0" w:space="0" w:color="auto"/>
                    <w:bottom w:val="none" w:sz="0" w:space="0" w:color="auto"/>
                    <w:right w:val="none" w:sz="0" w:space="0" w:color="auto"/>
                  </w:divBdr>
                </w:div>
                <w:div w:id="1630013891">
                  <w:marLeft w:val="0"/>
                  <w:marRight w:val="0"/>
                  <w:marTop w:val="0"/>
                  <w:marBottom w:val="0"/>
                  <w:divBdr>
                    <w:top w:val="none" w:sz="0" w:space="0" w:color="auto"/>
                    <w:left w:val="none" w:sz="0" w:space="0" w:color="auto"/>
                    <w:bottom w:val="none" w:sz="0" w:space="0" w:color="auto"/>
                    <w:right w:val="none" w:sz="0" w:space="0" w:color="auto"/>
                  </w:divBdr>
                </w:div>
                <w:div w:id="863207224">
                  <w:marLeft w:val="0"/>
                  <w:marRight w:val="0"/>
                  <w:marTop w:val="0"/>
                  <w:marBottom w:val="0"/>
                  <w:divBdr>
                    <w:top w:val="none" w:sz="0" w:space="0" w:color="auto"/>
                    <w:left w:val="none" w:sz="0" w:space="0" w:color="auto"/>
                    <w:bottom w:val="none" w:sz="0" w:space="0" w:color="auto"/>
                    <w:right w:val="none" w:sz="0" w:space="0" w:color="auto"/>
                  </w:divBdr>
                </w:div>
                <w:div w:id="742070280">
                  <w:marLeft w:val="0"/>
                  <w:marRight w:val="0"/>
                  <w:marTop w:val="0"/>
                  <w:marBottom w:val="0"/>
                  <w:divBdr>
                    <w:top w:val="none" w:sz="0" w:space="0" w:color="auto"/>
                    <w:left w:val="none" w:sz="0" w:space="0" w:color="auto"/>
                    <w:bottom w:val="none" w:sz="0" w:space="0" w:color="auto"/>
                    <w:right w:val="none" w:sz="0" w:space="0" w:color="auto"/>
                  </w:divBdr>
                </w:div>
                <w:div w:id="1309631287">
                  <w:marLeft w:val="0"/>
                  <w:marRight w:val="0"/>
                  <w:marTop w:val="0"/>
                  <w:marBottom w:val="0"/>
                  <w:divBdr>
                    <w:top w:val="none" w:sz="0" w:space="0" w:color="auto"/>
                    <w:left w:val="none" w:sz="0" w:space="0" w:color="auto"/>
                    <w:bottom w:val="none" w:sz="0" w:space="0" w:color="auto"/>
                    <w:right w:val="none" w:sz="0" w:space="0" w:color="auto"/>
                  </w:divBdr>
                </w:div>
                <w:div w:id="1814367128">
                  <w:marLeft w:val="0"/>
                  <w:marRight w:val="0"/>
                  <w:marTop w:val="0"/>
                  <w:marBottom w:val="0"/>
                  <w:divBdr>
                    <w:top w:val="none" w:sz="0" w:space="0" w:color="auto"/>
                    <w:left w:val="none" w:sz="0" w:space="0" w:color="auto"/>
                    <w:bottom w:val="none" w:sz="0" w:space="0" w:color="auto"/>
                    <w:right w:val="none" w:sz="0" w:space="0" w:color="auto"/>
                  </w:divBdr>
                </w:div>
                <w:div w:id="1190994293">
                  <w:marLeft w:val="0"/>
                  <w:marRight w:val="0"/>
                  <w:marTop w:val="0"/>
                  <w:marBottom w:val="0"/>
                  <w:divBdr>
                    <w:top w:val="none" w:sz="0" w:space="0" w:color="auto"/>
                    <w:left w:val="none" w:sz="0" w:space="0" w:color="auto"/>
                    <w:bottom w:val="none" w:sz="0" w:space="0" w:color="auto"/>
                    <w:right w:val="none" w:sz="0" w:space="0" w:color="auto"/>
                  </w:divBdr>
                </w:div>
                <w:div w:id="489712774">
                  <w:marLeft w:val="0"/>
                  <w:marRight w:val="0"/>
                  <w:marTop w:val="0"/>
                  <w:marBottom w:val="0"/>
                  <w:divBdr>
                    <w:top w:val="none" w:sz="0" w:space="0" w:color="auto"/>
                    <w:left w:val="none" w:sz="0" w:space="0" w:color="auto"/>
                    <w:bottom w:val="none" w:sz="0" w:space="0" w:color="auto"/>
                    <w:right w:val="none" w:sz="0" w:space="0" w:color="auto"/>
                  </w:divBdr>
                </w:div>
                <w:div w:id="458184001">
                  <w:marLeft w:val="0"/>
                  <w:marRight w:val="0"/>
                  <w:marTop w:val="0"/>
                  <w:marBottom w:val="0"/>
                  <w:divBdr>
                    <w:top w:val="none" w:sz="0" w:space="0" w:color="auto"/>
                    <w:left w:val="none" w:sz="0" w:space="0" w:color="auto"/>
                    <w:bottom w:val="none" w:sz="0" w:space="0" w:color="auto"/>
                    <w:right w:val="none" w:sz="0" w:space="0" w:color="auto"/>
                  </w:divBdr>
                </w:div>
                <w:div w:id="465901463">
                  <w:marLeft w:val="0"/>
                  <w:marRight w:val="0"/>
                  <w:marTop w:val="0"/>
                  <w:marBottom w:val="0"/>
                  <w:divBdr>
                    <w:top w:val="none" w:sz="0" w:space="0" w:color="auto"/>
                    <w:left w:val="none" w:sz="0" w:space="0" w:color="auto"/>
                    <w:bottom w:val="none" w:sz="0" w:space="0" w:color="auto"/>
                    <w:right w:val="none" w:sz="0" w:space="0" w:color="auto"/>
                  </w:divBdr>
                </w:div>
                <w:div w:id="438792223">
                  <w:marLeft w:val="0"/>
                  <w:marRight w:val="0"/>
                  <w:marTop w:val="0"/>
                  <w:marBottom w:val="0"/>
                  <w:divBdr>
                    <w:top w:val="none" w:sz="0" w:space="0" w:color="auto"/>
                    <w:left w:val="none" w:sz="0" w:space="0" w:color="auto"/>
                    <w:bottom w:val="none" w:sz="0" w:space="0" w:color="auto"/>
                    <w:right w:val="none" w:sz="0" w:space="0" w:color="auto"/>
                  </w:divBdr>
                </w:div>
              </w:divsChild>
            </w:div>
            <w:div w:id="232349890">
              <w:marLeft w:val="0"/>
              <w:marRight w:val="0"/>
              <w:marTop w:val="0"/>
              <w:marBottom w:val="0"/>
              <w:divBdr>
                <w:top w:val="none" w:sz="0" w:space="0" w:color="auto"/>
                <w:left w:val="none" w:sz="0" w:space="0" w:color="auto"/>
                <w:bottom w:val="none" w:sz="0" w:space="0" w:color="auto"/>
                <w:right w:val="none" w:sz="0" w:space="0" w:color="auto"/>
              </w:divBdr>
              <w:divsChild>
                <w:div w:id="1387339457">
                  <w:marLeft w:val="0"/>
                  <w:marRight w:val="0"/>
                  <w:marTop w:val="0"/>
                  <w:marBottom w:val="0"/>
                  <w:divBdr>
                    <w:top w:val="none" w:sz="0" w:space="0" w:color="auto"/>
                    <w:left w:val="none" w:sz="0" w:space="0" w:color="auto"/>
                    <w:bottom w:val="none" w:sz="0" w:space="0" w:color="auto"/>
                    <w:right w:val="none" w:sz="0" w:space="0" w:color="auto"/>
                  </w:divBdr>
                </w:div>
                <w:div w:id="560292589">
                  <w:marLeft w:val="0"/>
                  <w:marRight w:val="0"/>
                  <w:marTop w:val="0"/>
                  <w:marBottom w:val="0"/>
                  <w:divBdr>
                    <w:top w:val="none" w:sz="0" w:space="0" w:color="auto"/>
                    <w:left w:val="none" w:sz="0" w:space="0" w:color="auto"/>
                    <w:bottom w:val="none" w:sz="0" w:space="0" w:color="auto"/>
                    <w:right w:val="none" w:sz="0" w:space="0" w:color="auto"/>
                  </w:divBdr>
                </w:div>
                <w:div w:id="1982146683">
                  <w:marLeft w:val="0"/>
                  <w:marRight w:val="0"/>
                  <w:marTop w:val="0"/>
                  <w:marBottom w:val="0"/>
                  <w:divBdr>
                    <w:top w:val="none" w:sz="0" w:space="0" w:color="auto"/>
                    <w:left w:val="none" w:sz="0" w:space="0" w:color="auto"/>
                    <w:bottom w:val="none" w:sz="0" w:space="0" w:color="auto"/>
                    <w:right w:val="none" w:sz="0" w:space="0" w:color="auto"/>
                  </w:divBdr>
                </w:div>
                <w:div w:id="174460061">
                  <w:marLeft w:val="0"/>
                  <w:marRight w:val="0"/>
                  <w:marTop w:val="0"/>
                  <w:marBottom w:val="0"/>
                  <w:divBdr>
                    <w:top w:val="none" w:sz="0" w:space="0" w:color="auto"/>
                    <w:left w:val="none" w:sz="0" w:space="0" w:color="auto"/>
                    <w:bottom w:val="none" w:sz="0" w:space="0" w:color="auto"/>
                    <w:right w:val="none" w:sz="0" w:space="0" w:color="auto"/>
                  </w:divBdr>
                </w:div>
                <w:div w:id="850946920">
                  <w:marLeft w:val="0"/>
                  <w:marRight w:val="0"/>
                  <w:marTop w:val="0"/>
                  <w:marBottom w:val="0"/>
                  <w:divBdr>
                    <w:top w:val="none" w:sz="0" w:space="0" w:color="auto"/>
                    <w:left w:val="none" w:sz="0" w:space="0" w:color="auto"/>
                    <w:bottom w:val="none" w:sz="0" w:space="0" w:color="auto"/>
                    <w:right w:val="none" w:sz="0" w:space="0" w:color="auto"/>
                  </w:divBdr>
                </w:div>
                <w:div w:id="992946367">
                  <w:marLeft w:val="0"/>
                  <w:marRight w:val="0"/>
                  <w:marTop w:val="0"/>
                  <w:marBottom w:val="0"/>
                  <w:divBdr>
                    <w:top w:val="none" w:sz="0" w:space="0" w:color="auto"/>
                    <w:left w:val="none" w:sz="0" w:space="0" w:color="auto"/>
                    <w:bottom w:val="none" w:sz="0" w:space="0" w:color="auto"/>
                    <w:right w:val="none" w:sz="0" w:space="0" w:color="auto"/>
                  </w:divBdr>
                </w:div>
                <w:div w:id="1690139300">
                  <w:marLeft w:val="0"/>
                  <w:marRight w:val="0"/>
                  <w:marTop w:val="0"/>
                  <w:marBottom w:val="0"/>
                  <w:divBdr>
                    <w:top w:val="none" w:sz="0" w:space="0" w:color="auto"/>
                    <w:left w:val="none" w:sz="0" w:space="0" w:color="auto"/>
                    <w:bottom w:val="none" w:sz="0" w:space="0" w:color="auto"/>
                    <w:right w:val="none" w:sz="0" w:space="0" w:color="auto"/>
                  </w:divBdr>
                </w:div>
                <w:div w:id="2052723416">
                  <w:marLeft w:val="0"/>
                  <w:marRight w:val="0"/>
                  <w:marTop w:val="0"/>
                  <w:marBottom w:val="0"/>
                  <w:divBdr>
                    <w:top w:val="none" w:sz="0" w:space="0" w:color="auto"/>
                    <w:left w:val="none" w:sz="0" w:space="0" w:color="auto"/>
                    <w:bottom w:val="none" w:sz="0" w:space="0" w:color="auto"/>
                    <w:right w:val="none" w:sz="0" w:space="0" w:color="auto"/>
                  </w:divBdr>
                </w:div>
                <w:div w:id="783622575">
                  <w:marLeft w:val="0"/>
                  <w:marRight w:val="0"/>
                  <w:marTop w:val="0"/>
                  <w:marBottom w:val="0"/>
                  <w:divBdr>
                    <w:top w:val="none" w:sz="0" w:space="0" w:color="auto"/>
                    <w:left w:val="none" w:sz="0" w:space="0" w:color="auto"/>
                    <w:bottom w:val="none" w:sz="0" w:space="0" w:color="auto"/>
                    <w:right w:val="none" w:sz="0" w:space="0" w:color="auto"/>
                  </w:divBdr>
                </w:div>
                <w:div w:id="451175288">
                  <w:marLeft w:val="0"/>
                  <w:marRight w:val="0"/>
                  <w:marTop w:val="0"/>
                  <w:marBottom w:val="0"/>
                  <w:divBdr>
                    <w:top w:val="none" w:sz="0" w:space="0" w:color="auto"/>
                    <w:left w:val="none" w:sz="0" w:space="0" w:color="auto"/>
                    <w:bottom w:val="none" w:sz="0" w:space="0" w:color="auto"/>
                    <w:right w:val="none" w:sz="0" w:space="0" w:color="auto"/>
                  </w:divBdr>
                </w:div>
                <w:div w:id="69817027">
                  <w:marLeft w:val="0"/>
                  <w:marRight w:val="0"/>
                  <w:marTop w:val="0"/>
                  <w:marBottom w:val="0"/>
                  <w:divBdr>
                    <w:top w:val="none" w:sz="0" w:space="0" w:color="auto"/>
                    <w:left w:val="none" w:sz="0" w:space="0" w:color="auto"/>
                    <w:bottom w:val="none" w:sz="0" w:space="0" w:color="auto"/>
                    <w:right w:val="none" w:sz="0" w:space="0" w:color="auto"/>
                  </w:divBdr>
                </w:div>
                <w:div w:id="1410805079">
                  <w:marLeft w:val="0"/>
                  <w:marRight w:val="0"/>
                  <w:marTop w:val="0"/>
                  <w:marBottom w:val="0"/>
                  <w:divBdr>
                    <w:top w:val="none" w:sz="0" w:space="0" w:color="auto"/>
                    <w:left w:val="none" w:sz="0" w:space="0" w:color="auto"/>
                    <w:bottom w:val="none" w:sz="0" w:space="0" w:color="auto"/>
                    <w:right w:val="none" w:sz="0" w:space="0" w:color="auto"/>
                  </w:divBdr>
                </w:div>
                <w:div w:id="1138764250">
                  <w:marLeft w:val="0"/>
                  <w:marRight w:val="0"/>
                  <w:marTop w:val="0"/>
                  <w:marBottom w:val="0"/>
                  <w:divBdr>
                    <w:top w:val="none" w:sz="0" w:space="0" w:color="auto"/>
                    <w:left w:val="none" w:sz="0" w:space="0" w:color="auto"/>
                    <w:bottom w:val="none" w:sz="0" w:space="0" w:color="auto"/>
                    <w:right w:val="none" w:sz="0" w:space="0" w:color="auto"/>
                  </w:divBdr>
                </w:div>
                <w:div w:id="1327396560">
                  <w:marLeft w:val="0"/>
                  <w:marRight w:val="0"/>
                  <w:marTop w:val="0"/>
                  <w:marBottom w:val="0"/>
                  <w:divBdr>
                    <w:top w:val="none" w:sz="0" w:space="0" w:color="auto"/>
                    <w:left w:val="none" w:sz="0" w:space="0" w:color="auto"/>
                    <w:bottom w:val="none" w:sz="0" w:space="0" w:color="auto"/>
                    <w:right w:val="none" w:sz="0" w:space="0" w:color="auto"/>
                  </w:divBdr>
                </w:div>
                <w:div w:id="2006928981">
                  <w:marLeft w:val="0"/>
                  <w:marRight w:val="0"/>
                  <w:marTop w:val="0"/>
                  <w:marBottom w:val="0"/>
                  <w:divBdr>
                    <w:top w:val="none" w:sz="0" w:space="0" w:color="auto"/>
                    <w:left w:val="none" w:sz="0" w:space="0" w:color="auto"/>
                    <w:bottom w:val="none" w:sz="0" w:space="0" w:color="auto"/>
                    <w:right w:val="none" w:sz="0" w:space="0" w:color="auto"/>
                  </w:divBdr>
                </w:div>
                <w:div w:id="569314002">
                  <w:marLeft w:val="0"/>
                  <w:marRight w:val="0"/>
                  <w:marTop w:val="0"/>
                  <w:marBottom w:val="0"/>
                  <w:divBdr>
                    <w:top w:val="none" w:sz="0" w:space="0" w:color="auto"/>
                    <w:left w:val="none" w:sz="0" w:space="0" w:color="auto"/>
                    <w:bottom w:val="none" w:sz="0" w:space="0" w:color="auto"/>
                    <w:right w:val="none" w:sz="0" w:space="0" w:color="auto"/>
                  </w:divBdr>
                </w:div>
                <w:div w:id="430274532">
                  <w:marLeft w:val="0"/>
                  <w:marRight w:val="0"/>
                  <w:marTop w:val="0"/>
                  <w:marBottom w:val="0"/>
                  <w:divBdr>
                    <w:top w:val="none" w:sz="0" w:space="0" w:color="auto"/>
                    <w:left w:val="none" w:sz="0" w:space="0" w:color="auto"/>
                    <w:bottom w:val="none" w:sz="0" w:space="0" w:color="auto"/>
                    <w:right w:val="none" w:sz="0" w:space="0" w:color="auto"/>
                  </w:divBdr>
                </w:div>
                <w:div w:id="138767757">
                  <w:marLeft w:val="0"/>
                  <w:marRight w:val="0"/>
                  <w:marTop w:val="0"/>
                  <w:marBottom w:val="0"/>
                  <w:divBdr>
                    <w:top w:val="none" w:sz="0" w:space="0" w:color="auto"/>
                    <w:left w:val="none" w:sz="0" w:space="0" w:color="auto"/>
                    <w:bottom w:val="none" w:sz="0" w:space="0" w:color="auto"/>
                    <w:right w:val="none" w:sz="0" w:space="0" w:color="auto"/>
                  </w:divBdr>
                </w:div>
                <w:div w:id="1513035974">
                  <w:marLeft w:val="0"/>
                  <w:marRight w:val="0"/>
                  <w:marTop w:val="0"/>
                  <w:marBottom w:val="0"/>
                  <w:divBdr>
                    <w:top w:val="none" w:sz="0" w:space="0" w:color="auto"/>
                    <w:left w:val="none" w:sz="0" w:space="0" w:color="auto"/>
                    <w:bottom w:val="none" w:sz="0" w:space="0" w:color="auto"/>
                    <w:right w:val="none" w:sz="0" w:space="0" w:color="auto"/>
                  </w:divBdr>
                </w:div>
                <w:div w:id="324018520">
                  <w:marLeft w:val="0"/>
                  <w:marRight w:val="0"/>
                  <w:marTop w:val="0"/>
                  <w:marBottom w:val="0"/>
                  <w:divBdr>
                    <w:top w:val="none" w:sz="0" w:space="0" w:color="auto"/>
                    <w:left w:val="none" w:sz="0" w:space="0" w:color="auto"/>
                    <w:bottom w:val="none" w:sz="0" w:space="0" w:color="auto"/>
                    <w:right w:val="none" w:sz="0" w:space="0" w:color="auto"/>
                  </w:divBdr>
                </w:div>
                <w:div w:id="703991147">
                  <w:marLeft w:val="0"/>
                  <w:marRight w:val="0"/>
                  <w:marTop w:val="0"/>
                  <w:marBottom w:val="0"/>
                  <w:divBdr>
                    <w:top w:val="none" w:sz="0" w:space="0" w:color="auto"/>
                    <w:left w:val="none" w:sz="0" w:space="0" w:color="auto"/>
                    <w:bottom w:val="none" w:sz="0" w:space="0" w:color="auto"/>
                    <w:right w:val="none" w:sz="0" w:space="0" w:color="auto"/>
                  </w:divBdr>
                </w:div>
                <w:div w:id="1224562948">
                  <w:marLeft w:val="0"/>
                  <w:marRight w:val="0"/>
                  <w:marTop w:val="0"/>
                  <w:marBottom w:val="0"/>
                  <w:divBdr>
                    <w:top w:val="none" w:sz="0" w:space="0" w:color="auto"/>
                    <w:left w:val="none" w:sz="0" w:space="0" w:color="auto"/>
                    <w:bottom w:val="none" w:sz="0" w:space="0" w:color="auto"/>
                    <w:right w:val="none" w:sz="0" w:space="0" w:color="auto"/>
                  </w:divBdr>
                </w:div>
                <w:div w:id="503205398">
                  <w:marLeft w:val="0"/>
                  <w:marRight w:val="0"/>
                  <w:marTop w:val="0"/>
                  <w:marBottom w:val="0"/>
                  <w:divBdr>
                    <w:top w:val="none" w:sz="0" w:space="0" w:color="auto"/>
                    <w:left w:val="none" w:sz="0" w:space="0" w:color="auto"/>
                    <w:bottom w:val="none" w:sz="0" w:space="0" w:color="auto"/>
                    <w:right w:val="none" w:sz="0" w:space="0" w:color="auto"/>
                  </w:divBdr>
                </w:div>
                <w:div w:id="2020236507">
                  <w:marLeft w:val="0"/>
                  <w:marRight w:val="0"/>
                  <w:marTop w:val="0"/>
                  <w:marBottom w:val="0"/>
                  <w:divBdr>
                    <w:top w:val="none" w:sz="0" w:space="0" w:color="auto"/>
                    <w:left w:val="none" w:sz="0" w:space="0" w:color="auto"/>
                    <w:bottom w:val="none" w:sz="0" w:space="0" w:color="auto"/>
                    <w:right w:val="none" w:sz="0" w:space="0" w:color="auto"/>
                  </w:divBdr>
                </w:div>
                <w:div w:id="940408036">
                  <w:marLeft w:val="0"/>
                  <w:marRight w:val="0"/>
                  <w:marTop w:val="0"/>
                  <w:marBottom w:val="0"/>
                  <w:divBdr>
                    <w:top w:val="none" w:sz="0" w:space="0" w:color="auto"/>
                    <w:left w:val="none" w:sz="0" w:space="0" w:color="auto"/>
                    <w:bottom w:val="none" w:sz="0" w:space="0" w:color="auto"/>
                    <w:right w:val="none" w:sz="0" w:space="0" w:color="auto"/>
                  </w:divBdr>
                </w:div>
                <w:div w:id="561138388">
                  <w:marLeft w:val="0"/>
                  <w:marRight w:val="0"/>
                  <w:marTop w:val="0"/>
                  <w:marBottom w:val="0"/>
                  <w:divBdr>
                    <w:top w:val="none" w:sz="0" w:space="0" w:color="auto"/>
                    <w:left w:val="none" w:sz="0" w:space="0" w:color="auto"/>
                    <w:bottom w:val="none" w:sz="0" w:space="0" w:color="auto"/>
                    <w:right w:val="none" w:sz="0" w:space="0" w:color="auto"/>
                  </w:divBdr>
                </w:div>
                <w:div w:id="1002856214">
                  <w:marLeft w:val="0"/>
                  <w:marRight w:val="0"/>
                  <w:marTop w:val="0"/>
                  <w:marBottom w:val="0"/>
                  <w:divBdr>
                    <w:top w:val="none" w:sz="0" w:space="0" w:color="auto"/>
                    <w:left w:val="none" w:sz="0" w:space="0" w:color="auto"/>
                    <w:bottom w:val="none" w:sz="0" w:space="0" w:color="auto"/>
                    <w:right w:val="none" w:sz="0" w:space="0" w:color="auto"/>
                  </w:divBdr>
                </w:div>
                <w:div w:id="940647902">
                  <w:marLeft w:val="0"/>
                  <w:marRight w:val="0"/>
                  <w:marTop w:val="0"/>
                  <w:marBottom w:val="0"/>
                  <w:divBdr>
                    <w:top w:val="none" w:sz="0" w:space="0" w:color="auto"/>
                    <w:left w:val="none" w:sz="0" w:space="0" w:color="auto"/>
                    <w:bottom w:val="none" w:sz="0" w:space="0" w:color="auto"/>
                    <w:right w:val="none" w:sz="0" w:space="0" w:color="auto"/>
                  </w:divBdr>
                </w:div>
                <w:div w:id="2093811867">
                  <w:marLeft w:val="0"/>
                  <w:marRight w:val="0"/>
                  <w:marTop w:val="0"/>
                  <w:marBottom w:val="0"/>
                  <w:divBdr>
                    <w:top w:val="none" w:sz="0" w:space="0" w:color="auto"/>
                    <w:left w:val="none" w:sz="0" w:space="0" w:color="auto"/>
                    <w:bottom w:val="none" w:sz="0" w:space="0" w:color="auto"/>
                    <w:right w:val="none" w:sz="0" w:space="0" w:color="auto"/>
                  </w:divBdr>
                </w:div>
                <w:div w:id="883447958">
                  <w:marLeft w:val="0"/>
                  <w:marRight w:val="0"/>
                  <w:marTop w:val="0"/>
                  <w:marBottom w:val="0"/>
                  <w:divBdr>
                    <w:top w:val="none" w:sz="0" w:space="0" w:color="auto"/>
                    <w:left w:val="none" w:sz="0" w:space="0" w:color="auto"/>
                    <w:bottom w:val="none" w:sz="0" w:space="0" w:color="auto"/>
                    <w:right w:val="none" w:sz="0" w:space="0" w:color="auto"/>
                  </w:divBdr>
                </w:div>
                <w:div w:id="1921525167">
                  <w:marLeft w:val="0"/>
                  <w:marRight w:val="0"/>
                  <w:marTop w:val="0"/>
                  <w:marBottom w:val="0"/>
                  <w:divBdr>
                    <w:top w:val="none" w:sz="0" w:space="0" w:color="auto"/>
                    <w:left w:val="none" w:sz="0" w:space="0" w:color="auto"/>
                    <w:bottom w:val="none" w:sz="0" w:space="0" w:color="auto"/>
                    <w:right w:val="none" w:sz="0" w:space="0" w:color="auto"/>
                  </w:divBdr>
                </w:div>
                <w:div w:id="1240797047">
                  <w:marLeft w:val="0"/>
                  <w:marRight w:val="0"/>
                  <w:marTop w:val="0"/>
                  <w:marBottom w:val="0"/>
                  <w:divBdr>
                    <w:top w:val="none" w:sz="0" w:space="0" w:color="auto"/>
                    <w:left w:val="none" w:sz="0" w:space="0" w:color="auto"/>
                    <w:bottom w:val="none" w:sz="0" w:space="0" w:color="auto"/>
                    <w:right w:val="none" w:sz="0" w:space="0" w:color="auto"/>
                  </w:divBdr>
                </w:div>
                <w:div w:id="1705129940">
                  <w:marLeft w:val="0"/>
                  <w:marRight w:val="0"/>
                  <w:marTop w:val="0"/>
                  <w:marBottom w:val="0"/>
                  <w:divBdr>
                    <w:top w:val="none" w:sz="0" w:space="0" w:color="auto"/>
                    <w:left w:val="none" w:sz="0" w:space="0" w:color="auto"/>
                    <w:bottom w:val="none" w:sz="0" w:space="0" w:color="auto"/>
                    <w:right w:val="none" w:sz="0" w:space="0" w:color="auto"/>
                  </w:divBdr>
                </w:div>
                <w:div w:id="1112093043">
                  <w:marLeft w:val="0"/>
                  <w:marRight w:val="0"/>
                  <w:marTop w:val="0"/>
                  <w:marBottom w:val="0"/>
                  <w:divBdr>
                    <w:top w:val="none" w:sz="0" w:space="0" w:color="auto"/>
                    <w:left w:val="none" w:sz="0" w:space="0" w:color="auto"/>
                    <w:bottom w:val="none" w:sz="0" w:space="0" w:color="auto"/>
                    <w:right w:val="none" w:sz="0" w:space="0" w:color="auto"/>
                  </w:divBdr>
                </w:div>
                <w:div w:id="490604395">
                  <w:marLeft w:val="0"/>
                  <w:marRight w:val="0"/>
                  <w:marTop w:val="0"/>
                  <w:marBottom w:val="0"/>
                  <w:divBdr>
                    <w:top w:val="none" w:sz="0" w:space="0" w:color="auto"/>
                    <w:left w:val="none" w:sz="0" w:space="0" w:color="auto"/>
                    <w:bottom w:val="none" w:sz="0" w:space="0" w:color="auto"/>
                    <w:right w:val="none" w:sz="0" w:space="0" w:color="auto"/>
                  </w:divBdr>
                </w:div>
                <w:div w:id="1353336297">
                  <w:marLeft w:val="0"/>
                  <w:marRight w:val="0"/>
                  <w:marTop w:val="0"/>
                  <w:marBottom w:val="0"/>
                  <w:divBdr>
                    <w:top w:val="none" w:sz="0" w:space="0" w:color="auto"/>
                    <w:left w:val="none" w:sz="0" w:space="0" w:color="auto"/>
                    <w:bottom w:val="none" w:sz="0" w:space="0" w:color="auto"/>
                    <w:right w:val="none" w:sz="0" w:space="0" w:color="auto"/>
                  </w:divBdr>
                </w:div>
                <w:div w:id="2103911447">
                  <w:marLeft w:val="0"/>
                  <w:marRight w:val="0"/>
                  <w:marTop w:val="0"/>
                  <w:marBottom w:val="0"/>
                  <w:divBdr>
                    <w:top w:val="none" w:sz="0" w:space="0" w:color="auto"/>
                    <w:left w:val="none" w:sz="0" w:space="0" w:color="auto"/>
                    <w:bottom w:val="none" w:sz="0" w:space="0" w:color="auto"/>
                    <w:right w:val="none" w:sz="0" w:space="0" w:color="auto"/>
                  </w:divBdr>
                </w:div>
                <w:div w:id="50350008">
                  <w:marLeft w:val="0"/>
                  <w:marRight w:val="0"/>
                  <w:marTop w:val="0"/>
                  <w:marBottom w:val="0"/>
                  <w:divBdr>
                    <w:top w:val="none" w:sz="0" w:space="0" w:color="auto"/>
                    <w:left w:val="none" w:sz="0" w:space="0" w:color="auto"/>
                    <w:bottom w:val="none" w:sz="0" w:space="0" w:color="auto"/>
                    <w:right w:val="none" w:sz="0" w:space="0" w:color="auto"/>
                  </w:divBdr>
                </w:div>
                <w:div w:id="630400263">
                  <w:marLeft w:val="0"/>
                  <w:marRight w:val="0"/>
                  <w:marTop w:val="0"/>
                  <w:marBottom w:val="0"/>
                  <w:divBdr>
                    <w:top w:val="none" w:sz="0" w:space="0" w:color="auto"/>
                    <w:left w:val="none" w:sz="0" w:space="0" w:color="auto"/>
                    <w:bottom w:val="none" w:sz="0" w:space="0" w:color="auto"/>
                    <w:right w:val="none" w:sz="0" w:space="0" w:color="auto"/>
                  </w:divBdr>
                </w:div>
                <w:div w:id="403723116">
                  <w:marLeft w:val="0"/>
                  <w:marRight w:val="0"/>
                  <w:marTop w:val="0"/>
                  <w:marBottom w:val="0"/>
                  <w:divBdr>
                    <w:top w:val="none" w:sz="0" w:space="0" w:color="auto"/>
                    <w:left w:val="none" w:sz="0" w:space="0" w:color="auto"/>
                    <w:bottom w:val="none" w:sz="0" w:space="0" w:color="auto"/>
                    <w:right w:val="none" w:sz="0" w:space="0" w:color="auto"/>
                  </w:divBdr>
                </w:div>
                <w:div w:id="379016128">
                  <w:marLeft w:val="0"/>
                  <w:marRight w:val="0"/>
                  <w:marTop w:val="0"/>
                  <w:marBottom w:val="0"/>
                  <w:divBdr>
                    <w:top w:val="none" w:sz="0" w:space="0" w:color="auto"/>
                    <w:left w:val="none" w:sz="0" w:space="0" w:color="auto"/>
                    <w:bottom w:val="none" w:sz="0" w:space="0" w:color="auto"/>
                    <w:right w:val="none" w:sz="0" w:space="0" w:color="auto"/>
                  </w:divBdr>
                </w:div>
                <w:div w:id="63454288">
                  <w:marLeft w:val="0"/>
                  <w:marRight w:val="0"/>
                  <w:marTop w:val="0"/>
                  <w:marBottom w:val="0"/>
                  <w:divBdr>
                    <w:top w:val="none" w:sz="0" w:space="0" w:color="auto"/>
                    <w:left w:val="none" w:sz="0" w:space="0" w:color="auto"/>
                    <w:bottom w:val="none" w:sz="0" w:space="0" w:color="auto"/>
                    <w:right w:val="none" w:sz="0" w:space="0" w:color="auto"/>
                  </w:divBdr>
                </w:div>
                <w:div w:id="572079825">
                  <w:marLeft w:val="0"/>
                  <w:marRight w:val="0"/>
                  <w:marTop w:val="0"/>
                  <w:marBottom w:val="0"/>
                  <w:divBdr>
                    <w:top w:val="none" w:sz="0" w:space="0" w:color="auto"/>
                    <w:left w:val="none" w:sz="0" w:space="0" w:color="auto"/>
                    <w:bottom w:val="none" w:sz="0" w:space="0" w:color="auto"/>
                    <w:right w:val="none" w:sz="0" w:space="0" w:color="auto"/>
                  </w:divBdr>
                </w:div>
                <w:div w:id="1242910110">
                  <w:marLeft w:val="0"/>
                  <w:marRight w:val="0"/>
                  <w:marTop w:val="0"/>
                  <w:marBottom w:val="0"/>
                  <w:divBdr>
                    <w:top w:val="none" w:sz="0" w:space="0" w:color="auto"/>
                    <w:left w:val="none" w:sz="0" w:space="0" w:color="auto"/>
                    <w:bottom w:val="none" w:sz="0" w:space="0" w:color="auto"/>
                    <w:right w:val="none" w:sz="0" w:space="0" w:color="auto"/>
                  </w:divBdr>
                </w:div>
                <w:div w:id="214045606">
                  <w:marLeft w:val="0"/>
                  <w:marRight w:val="0"/>
                  <w:marTop w:val="0"/>
                  <w:marBottom w:val="0"/>
                  <w:divBdr>
                    <w:top w:val="none" w:sz="0" w:space="0" w:color="auto"/>
                    <w:left w:val="none" w:sz="0" w:space="0" w:color="auto"/>
                    <w:bottom w:val="none" w:sz="0" w:space="0" w:color="auto"/>
                    <w:right w:val="none" w:sz="0" w:space="0" w:color="auto"/>
                  </w:divBdr>
                </w:div>
                <w:div w:id="1123226595">
                  <w:marLeft w:val="0"/>
                  <w:marRight w:val="0"/>
                  <w:marTop w:val="0"/>
                  <w:marBottom w:val="0"/>
                  <w:divBdr>
                    <w:top w:val="none" w:sz="0" w:space="0" w:color="auto"/>
                    <w:left w:val="none" w:sz="0" w:space="0" w:color="auto"/>
                    <w:bottom w:val="none" w:sz="0" w:space="0" w:color="auto"/>
                    <w:right w:val="none" w:sz="0" w:space="0" w:color="auto"/>
                  </w:divBdr>
                </w:div>
                <w:div w:id="1192569668">
                  <w:marLeft w:val="0"/>
                  <w:marRight w:val="0"/>
                  <w:marTop w:val="0"/>
                  <w:marBottom w:val="0"/>
                  <w:divBdr>
                    <w:top w:val="none" w:sz="0" w:space="0" w:color="auto"/>
                    <w:left w:val="none" w:sz="0" w:space="0" w:color="auto"/>
                    <w:bottom w:val="none" w:sz="0" w:space="0" w:color="auto"/>
                    <w:right w:val="none" w:sz="0" w:space="0" w:color="auto"/>
                  </w:divBdr>
                </w:div>
                <w:div w:id="22945110">
                  <w:marLeft w:val="0"/>
                  <w:marRight w:val="0"/>
                  <w:marTop w:val="0"/>
                  <w:marBottom w:val="0"/>
                  <w:divBdr>
                    <w:top w:val="none" w:sz="0" w:space="0" w:color="auto"/>
                    <w:left w:val="none" w:sz="0" w:space="0" w:color="auto"/>
                    <w:bottom w:val="none" w:sz="0" w:space="0" w:color="auto"/>
                    <w:right w:val="none" w:sz="0" w:space="0" w:color="auto"/>
                  </w:divBdr>
                </w:div>
                <w:div w:id="1987274315">
                  <w:marLeft w:val="0"/>
                  <w:marRight w:val="0"/>
                  <w:marTop w:val="0"/>
                  <w:marBottom w:val="0"/>
                  <w:divBdr>
                    <w:top w:val="none" w:sz="0" w:space="0" w:color="auto"/>
                    <w:left w:val="none" w:sz="0" w:space="0" w:color="auto"/>
                    <w:bottom w:val="none" w:sz="0" w:space="0" w:color="auto"/>
                    <w:right w:val="none" w:sz="0" w:space="0" w:color="auto"/>
                  </w:divBdr>
                </w:div>
                <w:div w:id="1455178231">
                  <w:marLeft w:val="0"/>
                  <w:marRight w:val="0"/>
                  <w:marTop w:val="0"/>
                  <w:marBottom w:val="0"/>
                  <w:divBdr>
                    <w:top w:val="none" w:sz="0" w:space="0" w:color="auto"/>
                    <w:left w:val="none" w:sz="0" w:space="0" w:color="auto"/>
                    <w:bottom w:val="none" w:sz="0" w:space="0" w:color="auto"/>
                    <w:right w:val="none" w:sz="0" w:space="0" w:color="auto"/>
                  </w:divBdr>
                </w:div>
                <w:div w:id="1413621031">
                  <w:marLeft w:val="0"/>
                  <w:marRight w:val="0"/>
                  <w:marTop w:val="0"/>
                  <w:marBottom w:val="0"/>
                  <w:divBdr>
                    <w:top w:val="none" w:sz="0" w:space="0" w:color="auto"/>
                    <w:left w:val="none" w:sz="0" w:space="0" w:color="auto"/>
                    <w:bottom w:val="none" w:sz="0" w:space="0" w:color="auto"/>
                    <w:right w:val="none" w:sz="0" w:space="0" w:color="auto"/>
                  </w:divBdr>
                </w:div>
                <w:div w:id="1924223082">
                  <w:marLeft w:val="0"/>
                  <w:marRight w:val="0"/>
                  <w:marTop w:val="0"/>
                  <w:marBottom w:val="0"/>
                  <w:divBdr>
                    <w:top w:val="none" w:sz="0" w:space="0" w:color="auto"/>
                    <w:left w:val="none" w:sz="0" w:space="0" w:color="auto"/>
                    <w:bottom w:val="none" w:sz="0" w:space="0" w:color="auto"/>
                    <w:right w:val="none" w:sz="0" w:space="0" w:color="auto"/>
                  </w:divBdr>
                </w:div>
                <w:div w:id="1374888611">
                  <w:marLeft w:val="0"/>
                  <w:marRight w:val="0"/>
                  <w:marTop w:val="0"/>
                  <w:marBottom w:val="0"/>
                  <w:divBdr>
                    <w:top w:val="none" w:sz="0" w:space="0" w:color="auto"/>
                    <w:left w:val="none" w:sz="0" w:space="0" w:color="auto"/>
                    <w:bottom w:val="none" w:sz="0" w:space="0" w:color="auto"/>
                    <w:right w:val="none" w:sz="0" w:space="0" w:color="auto"/>
                  </w:divBdr>
                </w:div>
                <w:div w:id="1172375852">
                  <w:marLeft w:val="0"/>
                  <w:marRight w:val="0"/>
                  <w:marTop w:val="0"/>
                  <w:marBottom w:val="0"/>
                  <w:divBdr>
                    <w:top w:val="none" w:sz="0" w:space="0" w:color="auto"/>
                    <w:left w:val="none" w:sz="0" w:space="0" w:color="auto"/>
                    <w:bottom w:val="none" w:sz="0" w:space="0" w:color="auto"/>
                    <w:right w:val="none" w:sz="0" w:space="0" w:color="auto"/>
                  </w:divBdr>
                </w:div>
                <w:div w:id="1353343302">
                  <w:marLeft w:val="0"/>
                  <w:marRight w:val="0"/>
                  <w:marTop w:val="0"/>
                  <w:marBottom w:val="0"/>
                  <w:divBdr>
                    <w:top w:val="none" w:sz="0" w:space="0" w:color="auto"/>
                    <w:left w:val="none" w:sz="0" w:space="0" w:color="auto"/>
                    <w:bottom w:val="none" w:sz="0" w:space="0" w:color="auto"/>
                    <w:right w:val="none" w:sz="0" w:space="0" w:color="auto"/>
                  </w:divBdr>
                </w:div>
                <w:div w:id="812453914">
                  <w:marLeft w:val="0"/>
                  <w:marRight w:val="0"/>
                  <w:marTop w:val="0"/>
                  <w:marBottom w:val="0"/>
                  <w:divBdr>
                    <w:top w:val="none" w:sz="0" w:space="0" w:color="auto"/>
                    <w:left w:val="none" w:sz="0" w:space="0" w:color="auto"/>
                    <w:bottom w:val="none" w:sz="0" w:space="0" w:color="auto"/>
                    <w:right w:val="none" w:sz="0" w:space="0" w:color="auto"/>
                  </w:divBdr>
                </w:div>
                <w:div w:id="1923486552">
                  <w:marLeft w:val="0"/>
                  <w:marRight w:val="0"/>
                  <w:marTop w:val="0"/>
                  <w:marBottom w:val="0"/>
                  <w:divBdr>
                    <w:top w:val="none" w:sz="0" w:space="0" w:color="auto"/>
                    <w:left w:val="none" w:sz="0" w:space="0" w:color="auto"/>
                    <w:bottom w:val="none" w:sz="0" w:space="0" w:color="auto"/>
                    <w:right w:val="none" w:sz="0" w:space="0" w:color="auto"/>
                  </w:divBdr>
                </w:div>
                <w:div w:id="500050133">
                  <w:marLeft w:val="0"/>
                  <w:marRight w:val="0"/>
                  <w:marTop w:val="0"/>
                  <w:marBottom w:val="0"/>
                  <w:divBdr>
                    <w:top w:val="none" w:sz="0" w:space="0" w:color="auto"/>
                    <w:left w:val="none" w:sz="0" w:space="0" w:color="auto"/>
                    <w:bottom w:val="none" w:sz="0" w:space="0" w:color="auto"/>
                    <w:right w:val="none" w:sz="0" w:space="0" w:color="auto"/>
                  </w:divBdr>
                </w:div>
                <w:div w:id="1848522605">
                  <w:marLeft w:val="0"/>
                  <w:marRight w:val="0"/>
                  <w:marTop w:val="0"/>
                  <w:marBottom w:val="0"/>
                  <w:divBdr>
                    <w:top w:val="none" w:sz="0" w:space="0" w:color="auto"/>
                    <w:left w:val="none" w:sz="0" w:space="0" w:color="auto"/>
                    <w:bottom w:val="none" w:sz="0" w:space="0" w:color="auto"/>
                    <w:right w:val="none" w:sz="0" w:space="0" w:color="auto"/>
                  </w:divBdr>
                </w:div>
                <w:div w:id="735931907">
                  <w:marLeft w:val="0"/>
                  <w:marRight w:val="0"/>
                  <w:marTop w:val="0"/>
                  <w:marBottom w:val="0"/>
                  <w:divBdr>
                    <w:top w:val="none" w:sz="0" w:space="0" w:color="auto"/>
                    <w:left w:val="none" w:sz="0" w:space="0" w:color="auto"/>
                    <w:bottom w:val="none" w:sz="0" w:space="0" w:color="auto"/>
                    <w:right w:val="none" w:sz="0" w:space="0" w:color="auto"/>
                  </w:divBdr>
                </w:div>
                <w:div w:id="1044330388">
                  <w:marLeft w:val="0"/>
                  <w:marRight w:val="0"/>
                  <w:marTop w:val="0"/>
                  <w:marBottom w:val="0"/>
                  <w:divBdr>
                    <w:top w:val="none" w:sz="0" w:space="0" w:color="auto"/>
                    <w:left w:val="none" w:sz="0" w:space="0" w:color="auto"/>
                    <w:bottom w:val="none" w:sz="0" w:space="0" w:color="auto"/>
                    <w:right w:val="none" w:sz="0" w:space="0" w:color="auto"/>
                  </w:divBdr>
                </w:div>
                <w:div w:id="2018193310">
                  <w:marLeft w:val="0"/>
                  <w:marRight w:val="0"/>
                  <w:marTop w:val="0"/>
                  <w:marBottom w:val="0"/>
                  <w:divBdr>
                    <w:top w:val="none" w:sz="0" w:space="0" w:color="auto"/>
                    <w:left w:val="none" w:sz="0" w:space="0" w:color="auto"/>
                    <w:bottom w:val="none" w:sz="0" w:space="0" w:color="auto"/>
                    <w:right w:val="none" w:sz="0" w:space="0" w:color="auto"/>
                  </w:divBdr>
                </w:div>
                <w:div w:id="1357922569">
                  <w:marLeft w:val="0"/>
                  <w:marRight w:val="0"/>
                  <w:marTop w:val="0"/>
                  <w:marBottom w:val="0"/>
                  <w:divBdr>
                    <w:top w:val="none" w:sz="0" w:space="0" w:color="auto"/>
                    <w:left w:val="none" w:sz="0" w:space="0" w:color="auto"/>
                    <w:bottom w:val="none" w:sz="0" w:space="0" w:color="auto"/>
                    <w:right w:val="none" w:sz="0" w:space="0" w:color="auto"/>
                  </w:divBdr>
                </w:div>
                <w:div w:id="1410083334">
                  <w:marLeft w:val="0"/>
                  <w:marRight w:val="0"/>
                  <w:marTop w:val="0"/>
                  <w:marBottom w:val="0"/>
                  <w:divBdr>
                    <w:top w:val="none" w:sz="0" w:space="0" w:color="auto"/>
                    <w:left w:val="none" w:sz="0" w:space="0" w:color="auto"/>
                    <w:bottom w:val="none" w:sz="0" w:space="0" w:color="auto"/>
                    <w:right w:val="none" w:sz="0" w:space="0" w:color="auto"/>
                  </w:divBdr>
                </w:div>
                <w:div w:id="1736584047">
                  <w:marLeft w:val="0"/>
                  <w:marRight w:val="0"/>
                  <w:marTop w:val="0"/>
                  <w:marBottom w:val="0"/>
                  <w:divBdr>
                    <w:top w:val="none" w:sz="0" w:space="0" w:color="auto"/>
                    <w:left w:val="none" w:sz="0" w:space="0" w:color="auto"/>
                    <w:bottom w:val="none" w:sz="0" w:space="0" w:color="auto"/>
                    <w:right w:val="none" w:sz="0" w:space="0" w:color="auto"/>
                  </w:divBdr>
                </w:div>
                <w:div w:id="1427655197">
                  <w:marLeft w:val="0"/>
                  <w:marRight w:val="0"/>
                  <w:marTop w:val="0"/>
                  <w:marBottom w:val="0"/>
                  <w:divBdr>
                    <w:top w:val="none" w:sz="0" w:space="0" w:color="auto"/>
                    <w:left w:val="none" w:sz="0" w:space="0" w:color="auto"/>
                    <w:bottom w:val="none" w:sz="0" w:space="0" w:color="auto"/>
                    <w:right w:val="none" w:sz="0" w:space="0" w:color="auto"/>
                  </w:divBdr>
                </w:div>
                <w:div w:id="231237959">
                  <w:marLeft w:val="0"/>
                  <w:marRight w:val="0"/>
                  <w:marTop w:val="0"/>
                  <w:marBottom w:val="0"/>
                  <w:divBdr>
                    <w:top w:val="none" w:sz="0" w:space="0" w:color="auto"/>
                    <w:left w:val="none" w:sz="0" w:space="0" w:color="auto"/>
                    <w:bottom w:val="none" w:sz="0" w:space="0" w:color="auto"/>
                    <w:right w:val="none" w:sz="0" w:space="0" w:color="auto"/>
                  </w:divBdr>
                </w:div>
                <w:div w:id="1264415254">
                  <w:marLeft w:val="0"/>
                  <w:marRight w:val="0"/>
                  <w:marTop w:val="0"/>
                  <w:marBottom w:val="0"/>
                  <w:divBdr>
                    <w:top w:val="none" w:sz="0" w:space="0" w:color="auto"/>
                    <w:left w:val="none" w:sz="0" w:space="0" w:color="auto"/>
                    <w:bottom w:val="none" w:sz="0" w:space="0" w:color="auto"/>
                    <w:right w:val="none" w:sz="0" w:space="0" w:color="auto"/>
                  </w:divBdr>
                </w:div>
                <w:div w:id="1921600143">
                  <w:marLeft w:val="0"/>
                  <w:marRight w:val="0"/>
                  <w:marTop w:val="0"/>
                  <w:marBottom w:val="0"/>
                  <w:divBdr>
                    <w:top w:val="none" w:sz="0" w:space="0" w:color="auto"/>
                    <w:left w:val="none" w:sz="0" w:space="0" w:color="auto"/>
                    <w:bottom w:val="none" w:sz="0" w:space="0" w:color="auto"/>
                    <w:right w:val="none" w:sz="0" w:space="0" w:color="auto"/>
                  </w:divBdr>
                </w:div>
                <w:div w:id="34891036">
                  <w:marLeft w:val="0"/>
                  <w:marRight w:val="0"/>
                  <w:marTop w:val="0"/>
                  <w:marBottom w:val="0"/>
                  <w:divBdr>
                    <w:top w:val="none" w:sz="0" w:space="0" w:color="auto"/>
                    <w:left w:val="none" w:sz="0" w:space="0" w:color="auto"/>
                    <w:bottom w:val="none" w:sz="0" w:space="0" w:color="auto"/>
                    <w:right w:val="none" w:sz="0" w:space="0" w:color="auto"/>
                  </w:divBdr>
                </w:div>
                <w:div w:id="797331970">
                  <w:marLeft w:val="0"/>
                  <w:marRight w:val="0"/>
                  <w:marTop w:val="0"/>
                  <w:marBottom w:val="0"/>
                  <w:divBdr>
                    <w:top w:val="none" w:sz="0" w:space="0" w:color="auto"/>
                    <w:left w:val="none" w:sz="0" w:space="0" w:color="auto"/>
                    <w:bottom w:val="none" w:sz="0" w:space="0" w:color="auto"/>
                    <w:right w:val="none" w:sz="0" w:space="0" w:color="auto"/>
                  </w:divBdr>
                </w:div>
                <w:div w:id="899560521">
                  <w:marLeft w:val="0"/>
                  <w:marRight w:val="0"/>
                  <w:marTop w:val="0"/>
                  <w:marBottom w:val="0"/>
                  <w:divBdr>
                    <w:top w:val="none" w:sz="0" w:space="0" w:color="auto"/>
                    <w:left w:val="none" w:sz="0" w:space="0" w:color="auto"/>
                    <w:bottom w:val="none" w:sz="0" w:space="0" w:color="auto"/>
                    <w:right w:val="none" w:sz="0" w:space="0" w:color="auto"/>
                  </w:divBdr>
                </w:div>
                <w:div w:id="1720786831">
                  <w:marLeft w:val="0"/>
                  <w:marRight w:val="0"/>
                  <w:marTop w:val="0"/>
                  <w:marBottom w:val="0"/>
                  <w:divBdr>
                    <w:top w:val="none" w:sz="0" w:space="0" w:color="auto"/>
                    <w:left w:val="none" w:sz="0" w:space="0" w:color="auto"/>
                    <w:bottom w:val="none" w:sz="0" w:space="0" w:color="auto"/>
                    <w:right w:val="none" w:sz="0" w:space="0" w:color="auto"/>
                  </w:divBdr>
                </w:div>
                <w:div w:id="256132196">
                  <w:marLeft w:val="0"/>
                  <w:marRight w:val="0"/>
                  <w:marTop w:val="0"/>
                  <w:marBottom w:val="0"/>
                  <w:divBdr>
                    <w:top w:val="none" w:sz="0" w:space="0" w:color="auto"/>
                    <w:left w:val="none" w:sz="0" w:space="0" w:color="auto"/>
                    <w:bottom w:val="none" w:sz="0" w:space="0" w:color="auto"/>
                    <w:right w:val="none" w:sz="0" w:space="0" w:color="auto"/>
                  </w:divBdr>
                </w:div>
                <w:div w:id="91972535">
                  <w:marLeft w:val="0"/>
                  <w:marRight w:val="0"/>
                  <w:marTop w:val="0"/>
                  <w:marBottom w:val="0"/>
                  <w:divBdr>
                    <w:top w:val="none" w:sz="0" w:space="0" w:color="auto"/>
                    <w:left w:val="none" w:sz="0" w:space="0" w:color="auto"/>
                    <w:bottom w:val="none" w:sz="0" w:space="0" w:color="auto"/>
                    <w:right w:val="none" w:sz="0" w:space="0" w:color="auto"/>
                  </w:divBdr>
                </w:div>
                <w:div w:id="475224008">
                  <w:marLeft w:val="0"/>
                  <w:marRight w:val="0"/>
                  <w:marTop w:val="0"/>
                  <w:marBottom w:val="0"/>
                  <w:divBdr>
                    <w:top w:val="none" w:sz="0" w:space="0" w:color="auto"/>
                    <w:left w:val="none" w:sz="0" w:space="0" w:color="auto"/>
                    <w:bottom w:val="none" w:sz="0" w:space="0" w:color="auto"/>
                    <w:right w:val="none" w:sz="0" w:space="0" w:color="auto"/>
                  </w:divBdr>
                </w:div>
                <w:div w:id="1484931354">
                  <w:marLeft w:val="0"/>
                  <w:marRight w:val="0"/>
                  <w:marTop w:val="0"/>
                  <w:marBottom w:val="0"/>
                  <w:divBdr>
                    <w:top w:val="none" w:sz="0" w:space="0" w:color="auto"/>
                    <w:left w:val="none" w:sz="0" w:space="0" w:color="auto"/>
                    <w:bottom w:val="none" w:sz="0" w:space="0" w:color="auto"/>
                    <w:right w:val="none" w:sz="0" w:space="0" w:color="auto"/>
                  </w:divBdr>
                </w:div>
                <w:div w:id="1625112242">
                  <w:marLeft w:val="0"/>
                  <w:marRight w:val="0"/>
                  <w:marTop w:val="0"/>
                  <w:marBottom w:val="0"/>
                  <w:divBdr>
                    <w:top w:val="none" w:sz="0" w:space="0" w:color="auto"/>
                    <w:left w:val="none" w:sz="0" w:space="0" w:color="auto"/>
                    <w:bottom w:val="none" w:sz="0" w:space="0" w:color="auto"/>
                    <w:right w:val="none" w:sz="0" w:space="0" w:color="auto"/>
                  </w:divBdr>
                </w:div>
                <w:div w:id="1961839251">
                  <w:marLeft w:val="0"/>
                  <w:marRight w:val="0"/>
                  <w:marTop w:val="0"/>
                  <w:marBottom w:val="0"/>
                  <w:divBdr>
                    <w:top w:val="none" w:sz="0" w:space="0" w:color="auto"/>
                    <w:left w:val="none" w:sz="0" w:space="0" w:color="auto"/>
                    <w:bottom w:val="none" w:sz="0" w:space="0" w:color="auto"/>
                    <w:right w:val="none" w:sz="0" w:space="0" w:color="auto"/>
                  </w:divBdr>
                </w:div>
                <w:div w:id="723649958">
                  <w:marLeft w:val="0"/>
                  <w:marRight w:val="0"/>
                  <w:marTop w:val="0"/>
                  <w:marBottom w:val="0"/>
                  <w:divBdr>
                    <w:top w:val="none" w:sz="0" w:space="0" w:color="auto"/>
                    <w:left w:val="none" w:sz="0" w:space="0" w:color="auto"/>
                    <w:bottom w:val="none" w:sz="0" w:space="0" w:color="auto"/>
                    <w:right w:val="none" w:sz="0" w:space="0" w:color="auto"/>
                  </w:divBdr>
                </w:div>
                <w:div w:id="1938365404">
                  <w:marLeft w:val="0"/>
                  <w:marRight w:val="0"/>
                  <w:marTop w:val="0"/>
                  <w:marBottom w:val="0"/>
                  <w:divBdr>
                    <w:top w:val="none" w:sz="0" w:space="0" w:color="auto"/>
                    <w:left w:val="none" w:sz="0" w:space="0" w:color="auto"/>
                    <w:bottom w:val="none" w:sz="0" w:space="0" w:color="auto"/>
                    <w:right w:val="none" w:sz="0" w:space="0" w:color="auto"/>
                  </w:divBdr>
                </w:div>
                <w:div w:id="1011566630">
                  <w:marLeft w:val="0"/>
                  <w:marRight w:val="0"/>
                  <w:marTop w:val="0"/>
                  <w:marBottom w:val="0"/>
                  <w:divBdr>
                    <w:top w:val="none" w:sz="0" w:space="0" w:color="auto"/>
                    <w:left w:val="none" w:sz="0" w:space="0" w:color="auto"/>
                    <w:bottom w:val="none" w:sz="0" w:space="0" w:color="auto"/>
                    <w:right w:val="none" w:sz="0" w:space="0" w:color="auto"/>
                  </w:divBdr>
                </w:div>
                <w:div w:id="1412241024">
                  <w:marLeft w:val="0"/>
                  <w:marRight w:val="0"/>
                  <w:marTop w:val="0"/>
                  <w:marBottom w:val="0"/>
                  <w:divBdr>
                    <w:top w:val="none" w:sz="0" w:space="0" w:color="auto"/>
                    <w:left w:val="none" w:sz="0" w:space="0" w:color="auto"/>
                    <w:bottom w:val="none" w:sz="0" w:space="0" w:color="auto"/>
                    <w:right w:val="none" w:sz="0" w:space="0" w:color="auto"/>
                  </w:divBdr>
                </w:div>
                <w:div w:id="103159054">
                  <w:marLeft w:val="0"/>
                  <w:marRight w:val="0"/>
                  <w:marTop w:val="0"/>
                  <w:marBottom w:val="0"/>
                  <w:divBdr>
                    <w:top w:val="none" w:sz="0" w:space="0" w:color="auto"/>
                    <w:left w:val="none" w:sz="0" w:space="0" w:color="auto"/>
                    <w:bottom w:val="none" w:sz="0" w:space="0" w:color="auto"/>
                    <w:right w:val="none" w:sz="0" w:space="0" w:color="auto"/>
                  </w:divBdr>
                </w:div>
                <w:div w:id="867373448">
                  <w:marLeft w:val="0"/>
                  <w:marRight w:val="0"/>
                  <w:marTop w:val="0"/>
                  <w:marBottom w:val="0"/>
                  <w:divBdr>
                    <w:top w:val="none" w:sz="0" w:space="0" w:color="auto"/>
                    <w:left w:val="none" w:sz="0" w:space="0" w:color="auto"/>
                    <w:bottom w:val="none" w:sz="0" w:space="0" w:color="auto"/>
                    <w:right w:val="none" w:sz="0" w:space="0" w:color="auto"/>
                  </w:divBdr>
                </w:div>
              </w:divsChild>
            </w:div>
            <w:div w:id="799693030">
              <w:marLeft w:val="0"/>
              <w:marRight w:val="0"/>
              <w:marTop w:val="0"/>
              <w:marBottom w:val="0"/>
              <w:divBdr>
                <w:top w:val="none" w:sz="0" w:space="0" w:color="auto"/>
                <w:left w:val="none" w:sz="0" w:space="0" w:color="auto"/>
                <w:bottom w:val="none" w:sz="0" w:space="0" w:color="auto"/>
                <w:right w:val="none" w:sz="0" w:space="0" w:color="auto"/>
              </w:divBdr>
              <w:divsChild>
                <w:div w:id="1220634871">
                  <w:marLeft w:val="0"/>
                  <w:marRight w:val="0"/>
                  <w:marTop w:val="0"/>
                  <w:marBottom w:val="0"/>
                  <w:divBdr>
                    <w:top w:val="none" w:sz="0" w:space="0" w:color="auto"/>
                    <w:left w:val="none" w:sz="0" w:space="0" w:color="auto"/>
                    <w:bottom w:val="none" w:sz="0" w:space="0" w:color="auto"/>
                    <w:right w:val="none" w:sz="0" w:space="0" w:color="auto"/>
                  </w:divBdr>
                </w:div>
                <w:div w:id="1739863314">
                  <w:marLeft w:val="0"/>
                  <w:marRight w:val="0"/>
                  <w:marTop w:val="0"/>
                  <w:marBottom w:val="0"/>
                  <w:divBdr>
                    <w:top w:val="none" w:sz="0" w:space="0" w:color="auto"/>
                    <w:left w:val="none" w:sz="0" w:space="0" w:color="auto"/>
                    <w:bottom w:val="none" w:sz="0" w:space="0" w:color="auto"/>
                    <w:right w:val="none" w:sz="0" w:space="0" w:color="auto"/>
                  </w:divBdr>
                </w:div>
                <w:div w:id="940837664">
                  <w:marLeft w:val="0"/>
                  <w:marRight w:val="0"/>
                  <w:marTop w:val="0"/>
                  <w:marBottom w:val="0"/>
                  <w:divBdr>
                    <w:top w:val="none" w:sz="0" w:space="0" w:color="auto"/>
                    <w:left w:val="none" w:sz="0" w:space="0" w:color="auto"/>
                    <w:bottom w:val="none" w:sz="0" w:space="0" w:color="auto"/>
                    <w:right w:val="none" w:sz="0" w:space="0" w:color="auto"/>
                  </w:divBdr>
                </w:div>
                <w:div w:id="590889476">
                  <w:marLeft w:val="0"/>
                  <w:marRight w:val="0"/>
                  <w:marTop w:val="0"/>
                  <w:marBottom w:val="0"/>
                  <w:divBdr>
                    <w:top w:val="none" w:sz="0" w:space="0" w:color="auto"/>
                    <w:left w:val="none" w:sz="0" w:space="0" w:color="auto"/>
                    <w:bottom w:val="none" w:sz="0" w:space="0" w:color="auto"/>
                    <w:right w:val="none" w:sz="0" w:space="0" w:color="auto"/>
                  </w:divBdr>
                </w:div>
                <w:div w:id="621573664">
                  <w:marLeft w:val="0"/>
                  <w:marRight w:val="0"/>
                  <w:marTop w:val="0"/>
                  <w:marBottom w:val="0"/>
                  <w:divBdr>
                    <w:top w:val="none" w:sz="0" w:space="0" w:color="auto"/>
                    <w:left w:val="none" w:sz="0" w:space="0" w:color="auto"/>
                    <w:bottom w:val="none" w:sz="0" w:space="0" w:color="auto"/>
                    <w:right w:val="none" w:sz="0" w:space="0" w:color="auto"/>
                  </w:divBdr>
                </w:div>
                <w:div w:id="474840883">
                  <w:marLeft w:val="0"/>
                  <w:marRight w:val="0"/>
                  <w:marTop w:val="0"/>
                  <w:marBottom w:val="0"/>
                  <w:divBdr>
                    <w:top w:val="none" w:sz="0" w:space="0" w:color="auto"/>
                    <w:left w:val="none" w:sz="0" w:space="0" w:color="auto"/>
                    <w:bottom w:val="none" w:sz="0" w:space="0" w:color="auto"/>
                    <w:right w:val="none" w:sz="0" w:space="0" w:color="auto"/>
                  </w:divBdr>
                </w:div>
                <w:div w:id="652952217">
                  <w:marLeft w:val="0"/>
                  <w:marRight w:val="0"/>
                  <w:marTop w:val="0"/>
                  <w:marBottom w:val="0"/>
                  <w:divBdr>
                    <w:top w:val="none" w:sz="0" w:space="0" w:color="auto"/>
                    <w:left w:val="none" w:sz="0" w:space="0" w:color="auto"/>
                    <w:bottom w:val="none" w:sz="0" w:space="0" w:color="auto"/>
                    <w:right w:val="none" w:sz="0" w:space="0" w:color="auto"/>
                  </w:divBdr>
                </w:div>
                <w:div w:id="872770469">
                  <w:marLeft w:val="0"/>
                  <w:marRight w:val="0"/>
                  <w:marTop w:val="0"/>
                  <w:marBottom w:val="0"/>
                  <w:divBdr>
                    <w:top w:val="none" w:sz="0" w:space="0" w:color="auto"/>
                    <w:left w:val="none" w:sz="0" w:space="0" w:color="auto"/>
                    <w:bottom w:val="none" w:sz="0" w:space="0" w:color="auto"/>
                    <w:right w:val="none" w:sz="0" w:space="0" w:color="auto"/>
                  </w:divBdr>
                </w:div>
                <w:div w:id="1700232908">
                  <w:marLeft w:val="0"/>
                  <w:marRight w:val="0"/>
                  <w:marTop w:val="0"/>
                  <w:marBottom w:val="0"/>
                  <w:divBdr>
                    <w:top w:val="none" w:sz="0" w:space="0" w:color="auto"/>
                    <w:left w:val="none" w:sz="0" w:space="0" w:color="auto"/>
                    <w:bottom w:val="none" w:sz="0" w:space="0" w:color="auto"/>
                    <w:right w:val="none" w:sz="0" w:space="0" w:color="auto"/>
                  </w:divBdr>
                </w:div>
                <w:div w:id="149517686">
                  <w:marLeft w:val="0"/>
                  <w:marRight w:val="0"/>
                  <w:marTop w:val="0"/>
                  <w:marBottom w:val="0"/>
                  <w:divBdr>
                    <w:top w:val="none" w:sz="0" w:space="0" w:color="auto"/>
                    <w:left w:val="none" w:sz="0" w:space="0" w:color="auto"/>
                    <w:bottom w:val="none" w:sz="0" w:space="0" w:color="auto"/>
                    <w:right w:val="none" w:sz="0" w:space="0" w:color="auto"/>
                  </w:divBdr>
                </w:div>
                <w:div w:id="2054033501">
                  <w:marLeft w:val="0"/>
                  <w:marRight w:val="0"/>
                  <w:marTop w:val="0"/>
                  <w:marBottom w:val="0"/>
                  <w:divBdr>
                    <w:top w:val="none" w:sz="0" w:space="0" w:color="auto"/>
                    <w:left w:val="none" w:sz="0" w:space="0" w:color="auto"/>
                    <w:bottom w:val="none" w:sz="0" w:space="0" w:color="auto"/>
                    <w:right w:val="none" w:sz="0" w:space="0" w:color="auto"/>
                  </w:divBdr>
                </w:div>
                <w:div w:id="2006324410">
                  <w:marLeft w:val="0"/>
                  <w:marRight w:val="0"/>
                  <w:marTop w:val="0"/>
                  <w:marBottom w:val="0"/>
                  <w:divBdr>
                    <w:top w:val="none" w:sz="0" w:space="0" w:color="auto"/>
                    <w:left w:val="none" w:sz="0" w:space="0" w:color="auto"/>
                    <w:bottom w:val="none" w:sz="0" w:space="0" w:color="auto"/>
                    <w:right w:val="none" w:sz="0" w:space="0" w:color="auto"/>
                  </w:divBdr>
                </w:div>
                <w:div w:id="260531220">
                  <w:marLeft w:val="0"/>
                  <w:marRight w:val="0"/>
                  <w:marTop w:val="0"/>
                  <w:marBottom w:val="0"/>
                  <w:divBdr>
                    <w:top w:val="none" w:sz="0" w:space="0" w:color="auto"/>
                    <w:left w:val="none" w:sz="0" w:space="0" w:color="auto"/>
                    <w:bottom w:val="none" w:sz="0" w:space="0" w:color="auto"/>
                    <w:right w:val="none" w:sz="0" w:space="0" w:color="auto"/>
                  </w:divBdr>
                </w:div>
                <w:div w:id="80418204">
                  <w:marLeft w:val="0"/>
                  <w:marRight w:val="0"/>
                  <w:marTop w:val="0"/>
                  <w:marBottom w:val="0"/>
                  <w:divBdr>
                    <w:top w:val="none" w:sz="0" w:space="0" w:color="auto"/>
                    <w:left w:val="none" w:sz="0" w:space="0" w:color="auto"/>
                    <w:bottom w:val="none" w:sz="0" w:space="0" w:color="auto"/>
                    <w:right w:val="none" w:sz="0" w:space="0" w:color="auto"/>
                  </w:divBdr>
                </w:div>
                <w:div w:id="548538499">
                  <w:marLeft w:val="0"/>
                  <w:marRight w:val="0"/>
                  <w:marTop w:val="0"/>
                  <w:marBottom w:val="0"/>
                  <w:divBdr>
                    <w:top w:val="none" w:sz="0" w:space="0" w:color="auto"/>
                    <w:left w:val="none" w:sz="0" w:space="0" w:color="auto"/>
                    <w:bottom w:val="none" w:sz="0" w:space="0" w:color="auto"/>
                    <w:right w:val="none" w:sz="0" w:space="0" w:color="auto"/>
                  </w:divBdr>
                </w:div>
                <w:div w:id="1870023274">
                  <w:marLeft w:val="0"/>
                  <w:marRight w:val="0"/>
                  <w:marTop w:val="0"/>
                  <w:marBottom w:val="0"/>
                  <w:divBdr>
                    <w:top w:val="none" w:sz="0" w:space="0" w:color="auto"/>
                    <w:left w:val="none" w:sz="0" w:space="0" w:color="auto"/>
                    <w:bottom w:val="none" w:sz="0" w:space="0" w:color="auto"/>
                    <w:right w:val="none" w:sz="0" w:space="0" w:color="auto"/>
                  </w:divBdr>
                </w:div>
                <w:div w:id="813375456">
                  <w:marLeft w:val="0"/>
                  <w:marRight w:val="0"/>
                  <w:marTop w:val="0"/>
                  <w:marBottom w:val="0"/>
                  <w:divBdr>
                    <w:top w:val="none" w:sz="0" w:space="0" w:color="auto"/>
                    <w:left w:val="none" w:sz="0" w:space="0" w:color="auto"/>
                    <w:bottom w:val="none" w:sz="0" w:space="0" w:color="auto"/>
                    <w:right w:val="none" w:sz="0" w:space="0" w:color="auto"/>
                  </w:divBdr>
                </w:div>
                <w:div w:id="443230397">
                  <w:marLeft w:val="0"/>
                  <w:marRight w:val="0"/>
                  <w:marTop w:val="0"/>
                  <w:marBottom w:val="0"/>
                  <w:divBdr>
                    <w:top w:val="none" w:sz="0" w:space="0" w:color="auto"/>
                    <w:left w:val="none" w:sz="0" w:space="0" w:color="auto"/>
                    <w:bottom w:val="none" w:sz="0" w:space="0" w:color="auto"/>
                    <w:right w:val="none" w:sz="0" w:space="0" w:color="auto"/>
                  </w:divBdr>
                </w:div>
                <w:div w:id="133068792">
                  <w:marLeft w:val="0"/>
                  <w:marRight w:val="0"/>
                  <w:marTop w:val="0"/>
                  <w:marBottom w:val="0"/>
                  <w:divBdr>
                    <w:top w:val="none" w:sz="0" w:space="0" w:color="auto"/>
                    <w:left w:val="none" w:sz="0" w:space="0" w:color="auto"/>
                    <w:bottom w:val="none" w:sz="0" w:space="0" w:color="auto"/>
                    <w:right w:val="none" w:sz="0" w:space="0" w:color="auto"/>
                  </w:divBdr>
                </w:div>
                <w:div w:id="471489019">
                  <w:marLeft w:val="0"/>
                  <w:marRight w:val="0"/>
                  <w:marTop w:val="0"/>
                  <w:marBottom w:val="0"/>
                  <w:divBdr>
                    <w:top w:val="none" w:sz="0" w:space="0" w:color="auto"/>
                    <w:left w:val="none" w:sz="0" w:space="0" w:color="auto"/>
                    <w:bottom w:val="none" w:sz="0" w:space="0" w:color="auto"/>
                    <w:right w:val="none" w:sz="0" w:space="0" w:color="auto"/>
                  </w:divBdr>
                </w:div>
                <w:div w:id="962537480">
                  <w:marLeft w:val="0"/>
                  <w:marRight w:val="0"/>
                  <w:marTop w:val="0"/>
                  <w:marBottom w:val="0"/>
                  <w:divBdr>
                    <w:top w:val="none" w:sz="0" w:space="0" w:color="auto"/>
                    <w:left w:val="none" w:sz="0" w:space="0" w:color="auto"/>
                    <w:bottom w:val="none" w:sz="0" w:space="0" w:color="auto"/>
                    <w:right w:val="none" w:sz="0" w:space="0" w:color="auto"/>
                  </w:divBdr>
                </w:div>
                <w:div w:id="1874070242">
                  <w:marLeft w:val="0"/>
                  <w:marRight w:val="0"/>
                  <w:marTop w:val="0"/>
                  <w:marBottom w:val="0"/>
                  <w:divBdr>
                    <w:top w:val="none" w:sz="0" w:space="0" w:color="auto"/>
                    <w:left w:val="none" w:sz="0" w:space="0" w:color="auto"/>
                    <w:bottom w:val="none" w:sz="0" w:space="0" w:color="auto"/>
                    <w:right w:val="none" w:sz="0" w:space="0" w:color="auto"/>
                  </w:divBdr>
                </w:div>
                <w:div w:id="1717774512">
                  <w:marLeft w:val="0"/>
                  <w:marRight w:val="0"/>
                  <w:marTop w:val="0"/>
                  <w:marBottom w:val="0"/>
                  <w:divBdr>
                    <w:top w:val="none" w:sz="0" w:space="0" w:color="auto"/>
                    <w:left w:val="none" w:sz="0" w:space="0" w:color="auto"/>
                    <w:bottom w:val="none" w:sz="0" w:space="0" w:color="auto"/>
                    <w:right w:val="none" w:sz="0" w:space="0" w:color="auto"/>
                  </w:divBdr>
                </w:div>
                <w:div w:id="1924798366">
                  <w:marLeft w:val="0"/>
                  <w:marRight w:val="0"/>
                  <w:marTop w:val="0"/>
                  <w:marBottom w:val="0"/>
                  <w:divBdr>
                    <w:top w:val="none" w:sz="0" w:space="0" w:color="auto"/>
                    <w:left w:val="none" w:sz="0" w:space="0" w:color="auto"/>
                    <w:bottom w:val="none" w:sz="0" w:space="0" w:color="auto"/>
                    <w:right w:val="none" w:sz="0" w:space="0" w:color="auto"/>
                  </w:divBdr>
                </w:div>
                <w:div w:id="549999570">
                  <w:marLeft w:val="0"/>
                  <w:marRight w:val="0"/>
                  <w:marTop w:val="0"/>
                  <w:marBottom w:val="0"/>
                  <w:divBdr>
                    <w:top w:val="none" w:sz="0" w:space="0" w:color="auto"/>
                    <w:left w:val="none" w:sz="0" w:space="0" w:color="auto"/>
                    <w:bottom w:val="none" w:sz="0" w:space="0" w:color="auto"/>
                    <w:right w:val="none" w:sz="0" w:space="0" w:color="auto"/>
                  </w:divBdr>
                </w:div>
                <w:div w:id="496069708">
                  <w:marLeft w:val="0"/>
                  <w:marRight w:val="0"/>
                  <w:marTop w:val="0"/>
                  <w:marBottom w:val="0"/>
                  <w:divBdr>
                    <w:top w:val="none" w:sz="0" w:space="0" w:color="auto"/>
                    <w:left w:val="none" w:sz="0" w:space="0" w:color="auto"/>
                    <w:bottom w:val="none" w:sz="0" w:space="0" w:color="auto"/>
                    <w:right w:val="none" w:sz="0" w:space="0" w:color="auto"/>
                  </w:divBdr>
                </w:div>
                <w:div w:id="1537888130">
                  <w:marLeft w:val="0"/>
                  <w:marRight w:val="0"/>
                  <w:marTop w:val="0"/>
                  <w:marBottom w:val="0"/>
                  <w:divBdr>
                    <w:top w:val="none" w:sz="0" w:space="0" w:color="auto"/>
                    <w:left w:val="none" w:sz="0" w:space="0" w:color="auto"/>
                    <w:bottom w:val="none" w:sz="0" w:space="0" w:color="auto"/>
                    <w:right w:val="none" w:sz="0" w:space="0" w:color="auto"/>
                  </w:divBdr>
                </w:div>
                <w:div w:id="612131410">
                  <w:marLeft w:val="0"/>
                  <w:marRight w:val="0"/>
                  <w:marTop w:val="0"/>
                  <w:marBottom w:val="0"/>
                  <w:divBdr>
                    <w:top w:val="none" w:sz="0" w:space="0" w:color="auto"/>
                    <w:left w:val="none" w:sz="0" w:space="0" w:color="auto"/>
                    <w:bottom w:val="none" w:sz="0" w:space="0" w:color="auto"/>
                    <w:right w:val="none" w:sz="0" w:space="0" w:color="auto"/>
                  </w:divBdr>
                </w:div>
                <w:div w:id="604726208">
                  <w:marLeft w:val="0"/>
                  <w:marRight w:val="0"/>
                  <w:marTop w:val="0"/>
                  <w:marBottom w:val="0"/>
                  <w:divBdr>
                    <w:top w:val="none" w:sz="0" w:space="0" w:color="auto"/>
                    <w:left w:val="none" w:sz="0" w:space="0" w:color="auto"/>
                    <w:bottom w:val="none" w:sz="0" w:space="0" w:color="auto"/>
                    <w:right w:val="none" w:sz="0" w:space="0" w:color="auto"/>
                  </w:divBdr>
                </w:div>
                <w:div w:id="632712336">
                  <w:marLeft w:val="0"/>
                  <w:marRight w:val="0"/>
                  <w:marTop w:val="0"/>
                  <w:marBottom w:val="0"/>
                  <w:divBdr>
                    <w:top w:val="none" w:sz="0" w:space="0" w:color="auto"/>
                    <w:left w:val="none" w:sz="0" w:space="0" w:color="auto"/>
                    <w:bottom w:val="none" w:sz="0" w:space="0" w:color="auto"/>
                    <w:right w:val="none" w:sz="0" w:space="0" w:color="auto"/>
                  </w:divBdr>
                </w:div>
                <w:div w:id="914051729">
                  <w:marLeft w:val="0"/>
                  <w:marRight w:val="0"/>
                  <w:marTop w:val="0"/>
                  <w:marBottom w:val="0"/>
                  <w:divBdr>
                    <w:top w:val="none" w:sz="0" w:space="0" w:color="auto"/>
                    <w:left w:val="none" w:sz="0" w:space="0" w:color="auto"/>
                    <w:bottom w:val="none" w:sz="0" w:space="0" w:color="auto"/>
                    <w:right w:val="none" w:sz="0" w:space="0" w:color="auto"/>
                  </w:divBdr>
                </w:div>
                <w:div w:id="1834443843">
                  <w:marLeft w:val="0"/>
                  <w:marRight w:val="0"/>
                  <w:marTop w:val="0"/>
                  <w:marBottom w:val="0"/>
                  <w:divBdr>
                    <w:top w:val="none" w:sz="0" w:space="0" w:color="auto"/>
                    <w:left w:val="none" w:sz="0" w:space="0" w:color="auto"/>
                    <w:bottom w:val="none" w:sz="0" w:space="0" w:color="auto"/>
                    <w:right w:val="none" w:sz="0" w:space="0" w:color="auto"/>
                  </w:divBdr>
                </w:div>
                <w:div w:id="208037502">
                  <w:marLeft w:val="0"/>
                  <w:marRight w:val="0"/>
                  <w:marTop w:val="0"/>
                  <w:marBottom w:val="0"/>
                  <w:divBdr>
                    <w:top w:val="none" w:sz="0" w:space="0" w:color="auto"/>
                    <w:left w:val="none" w:sz="0" w:space="0" w:color="auto"/>
                    <w:bottom w:val="none" w:sz="0" w:space="0" w:color="auto"/>
                    <w:right w:val="none" w:sz="0" w:space="0" w:color="auto"/>
                  </w:divBdr>
                </w:div>
                <w:div w:id="1325012821">
                  <w:marLeft w:val="0"/>
                  <w:marRight w:val="0"/>
                  <w:marTop w:val="0"/>
                  <w:marBottom w:val="0"/>
                  <w:divBdr>
                    <w:top w:val="none" w:sz="0" w:space="0" w:color="auto"/>
                    <w:left w:val="none" w:sz="0" w:space="0" w:color="auto"/>
                    <w:bottom w:val="none" w:sz="0" w:space="0" w:color="auto"/>
                    <w:right w:val="none" w:sz="0" w:space="0" w:color="auto"/>
                  </w:divBdr>
                </w:div>
                <w:div w:id="1153453331">
                  <w:marLeft w:val="0"/>
                  <w:marRight w:val="0"/>
                  <w:marTop w:val="0"/>
                  <w:marBottom w:val="0"/>
                  <w:divBdr>
                    <w:top w:val="none" w:sz="0" w:space="0" w:color="auto"/>
                    <w:left w:val="none" w:sz="0" w:space="0" w:color="auto"/>
                    <w:bottom w:val="none" w:sz="0" w:space="0" w:color="auto"/>
                    <w:right w:val="none" w:sz="0" w:space="0" w:color="auto"/>
                  </w:divBdr>
                </w:div>
                <w:div w:id="2102221037">
                  <w:marLeft w:val="0"/>
                  <w:marRight w:val="0"/>
                  <w:marTop w:val="0"/>
                  <w:marBottom w:val="0"/>
                  <w:divBdr>
                    <w:top w:val="none" w:sz="0" w:space="0" w:color="auto"/>
                    <w:left w:val="none" w:sz="0" w:space="0" w:color="auto"/>
                    <w:bottom w:val="none" w:sz="0" w:space="0" w:color="auto"/>
                    <w:right w:val="none" w:sz="0" w:space="0" w:color="auto"/>
                  </w:divBdr>
                </w:div>
                <w:div w:id="1632206116">
                  <w:marLeft w:val="0"/>
                  <w:marRight w:val="0"/>
                  <w:marTop w:val="0"/>
                  <w:marBottom w:val="0"/>
                  <w:divBdr>
                    <w:top w:val="none" w:sz="0" w:space="0" w:color="auto"/>
                    <w:left w:val="none" w:sz="0" w:space="0" w:color="auto"/>
                    <w:bottom w:val="none" w:sz="0" w:space="0" w:color="auto"/>
                    <w:right w:val="none" w:sz="0" w:space="0" w:color="auto"/>
                  </w:divBdr>
                </w:div>
                <w:div w:id="1264918143">
                  <w:marLeft w:val="0"/>
                  <w:marRight w:val="0"/>
                  <w:marTop w:val="0"/>
                  <w:marBottom w:val="0"/>
                  <w:divBdr>
                    <w:top w:val="none" w:sz="0" w:space="0" w:color="auto"/>
                    <w:left w:val="none" w:sz="0" w:space="0" w:color="auto"/>
                    <w:bottom w:val="none" w:sz="0" w:space="0" w:color="auto"/>
                    <w:right w:val="none" w:sz="0" w:space="0" w:color="auto"/>
                  </w:divBdr>
                </w:div>
                <w:div w:id="1973897088">
                  <w:marLeft w:val="0"/>
                  <w:marRight w:val="0"/>
                  <w:marTop w:val="0"/>
                  <w:marBottom w:val="0"/>
                  <w:divBdr>
                    <w:top w:val="none" w:sz="0" w:space="0" w:color="auto"/>
                    <w:left w:val="none" w:sz="0" w:space="0" w:color="auto"/>
                    <w:bottom w:val="none" w:sz="0" w:space="0" w:color="auto"/>
                    <w:right w:val="none" w:sz="0" w:space="0" w:color="auto"/>
                  </w:divBdr>
                </w:div>
                <w:div w:id="2087221957">
                  <w:marLeft w:val="0"/>
                  <w:marRight w:val="0"/>
                  <w:marTop w:val="0"/>
                  <w:marBottom w:val="0"/>
                  <w:divBdr>
                    <w:top w:val="none" w:sz="0" w:space="0" w:color="auto"/>
                    <w:left w:val="none" w:sz="0" w:space="0" w:color="auto"/>
                    <w:bottom w:val="none" w:sz="0" w:space="0" w:color="auto"/>
                    <w:right w:val="none" w:sz="0" w:space="0" w:color="auto"/>
                  </w:divBdr>
                </w:div>
                <w:div w:id="1771971928">
                  <w:marLeft w:val="0"/>
                  <w:marRight w:val="0"/>
                  <w:marTop w:val="0"/>
                  <w:marBottom w:val="0"/>
                  <w:divBdr>
                    <w:top w:val="none" w:sz="0" w:space="0" w:color="auto"/>
                    <w:left w:val="none" w:sz="0" w:space="0" w:color="auto"/>
                    <w:bottom w:val="none" w:sz="0" w:space="0" w:color="auto"/>
                    <w:right w:val="none" w:sz="0" w:space="0" w:color="auto"/>
                  </w:divBdr>
                </w:div>
                <w:div w:id="1313825222">
                  <w:marLeft w:val="0"/>
                  <w:marRight w:val="0"/>
                  <w:marTop w:val="0"/>
                  <w:marBottom w:val="0"/>
                  <w:divBdr>
                    <w:top w:val="none" w:sz="0" w:space="0" w:color="auto"/>
                    <w:left w:val="none" w:sz="0" w:space="0" w:color="auto"/>
                    <w:bottom w:val="none" w:sz="0" w:space="0" w:color="auto"/>
                    <w:right w:val="none" w:sz="0" w:space="0" w:color="auto"/>
                  </w:divBdr>
                </w:div>
                <w:div w:id="1195532696">
                  <w:marLeft w:val="0"/>
                  <w:marRight w:val="0"/>
                  <w:marTop w:val="0"/>
                  <w:marBottom w:val="0"/>
                  <w:divBdr>
                    <w:top w:val="none" w:sz="0" w:space="0" w:color="auto"/>
                    <w:left w:val="none" w:sz="0" w:space="0" w:color="auto"/>
                    <w:bottom w:val="none" w:sz="0" w:space="0" w:color="auto"/>
                    <w:right w:val="none" w:sz="0" w:space="0" w:color="auto"/>
                  </w:divBdr>
                </w:div>
                <w:div w:id="1401518559">
                  <w:marLeft w:val="0"/>
                  <w:marRight w:val="0"/>
                  <w:marTop w:val="0"/>
                  <w:marBottom w:val="0"/>
                  <w:divBdr>
                    <w:top w:val="none" w:sz="0" w:space="0" w:color="auto"/>
                    <w:left w:val="none" w:sz="0" w:space="0" w:color="auto"/>
                    <w:bottom w:val="none" w:sz="0" w:space="0" w:color="auto"/>
                    <w:right w:val="none" w:sz="0" w:space="0" w:color="auto"/>
                  </w:divBdr>
                </w:div>
                <w:div w:id="1143039812">
                  <w:marLeft w:val="0"/>
                  <w:marRight w:val="0"/>
                  <w:marTop w:val="0"/>
                  <w:marBottom w:val="0"/>
                  <w:divBdr>
                    <w:top w:val="none" w:sz="0" w:space="0" w:color="auto"/>
                    <w:left w:val="none" w:sz="0" w:space="0" w:color="auto"/>
                    <w:bottom w:val="none" w:sz="0" w:space="0" w:color="auto"/>
                    <w:right w:val="none" w:sz="0" w:space="0" w:color="auto"/>
                  </w:divBdr>
                </w:div>
                <w:div w:id="1240628187">
                  <w:marLeft w:val="0"/>
                  <w:marRight w:val="0"/>
                  <w:marTop w:val="0"/>
                  <w:marBottom w:val="0"/>
                  <w:divBdr>
                    <w:top w:val="none" w:sz="0" w:space="0" w:color="auto"/>
                    <w:left w:val="none" w:sz="0" w:space="0" w:color="auto"/>
                    <w:bottom w:val="none" w:sz="0" w:space="0" w:color="auto"/>
                    <w:right w:val="none" w:sz="0" w:space="0" w:color="auto"/>
                  </w:divBdr>
                </w:div>
                <w:div w:id="1033921240">
                  <w:marLeft w:val="0"/>
                  <w:marRight w:val="0"/>
                  <w:marTop w:val="0"/>
                  <w:marBottom w:val="0"/>
                  <w:divBdr>
                    <w:top w:val="none" w:sz="0" w:space="0" w:color="auto"/>
                    <w:left w:val="none" w:sz="0" w:space="0" w:color="auto"/>
                    <w:bottom w:val="none" w:sz="0" w:space="0" w:color="auto"/>
                    <w:right w:val="none" w:sz="0" w:space="0" w:color="auto"/>
                  </w:divBdr>
                </w:div>
                <w:div w:id="1704282314">
                  <w:marLeft w:val="0"/>
                  <w:marRight w:val="0"/>
                  <w:marTop w:val="0"/>
                  <w:marBottom w:val="0"/>
                  <w:divBdr>
                    <w:top w:val="none" w:sz="0" w:space="0" w:color="auto"/>
                    <w:left w:val="none" w:sz="0" w:space="0" w:color="auto"/>
                    <w:bottom w:val="none" w:sz="0" w:space="0" w:color="auto"/>
                    <w:right w:val="none" w:sz="0" w:space="0" w:color="auto"/>
                  </w:divBdr>
                </w:div>
                <w:div w:id="742995891">
                  <w:marLeft w:val="0"/>
                  <w:marRight w:val="0"/>
                  <w:marTop w:val="0"/>
                  <w:marBottom w:val="0"/>
                  <w:divBdr>
                    <w:top w:val="none" w:sz="0" w:space="0" w:color="auto"/>
                    <w:left w:val="none" w:sz="0" w:space="0" w:color="auto"/>
                    <w:bottom w:val="none" w:sz="0" w:space="0" w:color="auto"/>
                    <w:right w:val="none" w:sz="0" w:space="0" w:color="auto"/>
                  </w:divBdr>
                </w:div>
                <w:div w:id="1751345005">
                  <w:marLeft w:val="0"/>
                  <w:marRight w:val="0"/>
                  <w:marTop w:val="0"/>
                  <w:marBottom w:val="0"/>
                  <w:divBdr>
                    <w:top w:val="none" w:sz="0" w:space="0" w:color="auto"/>
                    <w:left w:val="none" w:sz="0" w:space="0" w:color="auto"/>
                    <w:bottom w:val="none" w:sz="0" w:space="0" w:color="auto"/>
                    <w:right w:val="none" w:sz="0" w:space="0" w:color="auto"/>
                  </w:divBdr>
                </w:div>
                <w:div w:id="1711419342">
                  <w:marLeft w:val="0"/>
                  <w:marRight w:val="0"/>
                  <w:marTop w:val="0"/>
                  <w:marBottom w:val="0"/>
                  <w:divBdr>
                    <w:top w:val="none" w:sz="0" w:space="0" w:color="auto"/>
                    <w:left w:val="none" w:sz="0" w:space="0" w:color="auto"/>
                    <w:bottom w:val="none" w:sz="0" w:space="0" w:color="auto"/>
                    <w:right w:val="none" w:sz="0" w:space="0" w:color="auto"/>
                  </w:divBdr>
                </w:div>
                <w:div w:id="175118097">
                  <w:marLeft w:val="0"/>
                  <w:marRight w:val="0"/>
                  <w:marTop w:val="0"/>
                  <w:marBottom w:val="0"/>
                  <w:divBdr>
                    <w:top w:val="none" w:sz="0" w:space="0" w:color="auto"/>
                    <w:left w:val="none" w:sz="0" w:space="0" w:color="auto"/>
                    <w:bottom w:val="none" w:sz="0" w:space="0" w:color="auto"/>
                    <w:right w:val="none" w:sz="0" w:space="0" w:color="auto"/>
                  </w:divBdr>
                </w:div>
                <w:div w:id="1883906595">
                  <w:marLeft w:val="0"/>
                  <w:marRight w:val="0"/>
                  <w:marTop w:val="0"/>
                  <w:marBottom w:val="0"/>
                  <w:divBdr>
                    <w:top w:val="none" w:sz="0" w:space="0" w:color="auto"/>
                    <w:left w:val="none" w:sz="0" w:space="0" w:color="auto"/>
                    <w:bottom w:val="none" w:sz="0" w:space="0" w:color="auto"/>
                    <w:right w:val="none" w:sz="0" w:space="0" w:color="auto"/>
                  </w:divBdr>
                </w:div>
                <w:div w:id="1698389441">
                  <w:marLeft w:val="0"/>
                  <w:marRight w:val="0"/>
                  <w:marTop w:val="0"/>
                  <w:marBottom w:val="0"/>
                  <w:divBdr>
                    <w:top w:val="none" w:sz="0" w:space="0" w:color="auto"/>
                    <w:left w:val="none" w:sz="0" w:space="0" w:color="auto"/>
                    <w:bottom w:val="none" w:sz="0" w:space="0" w:color="auto"/>
                    <w:right w:val="none" w:sz="0" w:space="0" w:color="auto"/>
                  </w:divBdr>
                </w:div>
                <w:div w:id="738866182">
                  <w:marLeft w:val="0"/>
                  <w:marRight w:val="0"/>
                  <w:marTop w:val="0"/>
                  <w:marBottom w:val="0"/>
                  <w:divBdr>
                    <w:top w:val="none" w:sz="0" w:space="0" w:color="auto"/>
                    <w:left w:val="none" w:sz="0" w:space="0" w:color="auto"/>
                    <w:bottom w:val="none" w:sz="0" w:space="0" w:color="auto"/>
                    <w:right w:val="none" w:sz="0" w:space="0" w:color="auto"/>
                  </w:divBdr>
                </w:div>
                <w:div w:id="1654528182">
                  <w:marLeft w:val="0"/>
                  <w:marRight w:val="0"/>
                  <w:marTop w:val="0"/>
                  <w:marBottom w:val="0"/>
                  <w:divBdr>
                    <w:top w:val="none" w:sz="0" w:space="0" w:color="auto"/>
                    <w:left w:val="none" w:sz="0" w:space="0" w:color="auto"/>
                    <w:bottom w:val="none" w:sz="0" w:space="0" w:color="auto"/>
                    <w:right w:val="none" w:sz="0" w:space="0" w:color="auto"/>
                  </w:divBdr>
                </w:div>
                <w:div w:id="391466545">
                  <w:marLeft w:val="0"/>
                  <w:marRight w:val="0"/>
                  <w:marTop w:val="0"/>
                  <w:marBottom w:val="0"/>
                  <w:divBdr>
                    <w:top w:val="none" w:sz="0" w:space="0" w:color="auto"/>
                    <w:left w:val="none" w:sz="0" w:space="0" w:color="auto"/>
                    <w:bottom w:val="none" w:sz="0" w:space="0" w:color="auto"/>
                    <w:right w:val="none" w:sz="0" w:space="0" w:color="auto"/>
                  </w:divBdr>
                </w:div>
                <w:div w:id="1720130511">
                  <w:marLeft w:val="0"/>
                  <w:marRight w:val="0"/>
                  <w:marTop w:val="0"/>
                  <w:marBottom w:val="0"/>
                  <w:divBdr>
                    <w:top w:val="none" w:sz="0" w:space="0" w:color="auto"/>
                    <w:left w:val="none" w:sz="0" w:space="0" w:color="auto"/>
                    <w:bottom w:val="none" w:sz="0" w:space="0" w:color="auto"/>
                    <w:right w:val="none" w:sz="0" w:space="0" w:color="auto"/>
                  </w:divBdr>
                </w:div>
                <w:div w:id="953942320">
                  <w:marLeft w:val="0"/>
                  <w:marRight w:val="0"/>
                  <w:marTop w:val="0"/>
                  <w:marBottom w:val="0"/>
                  <w:divBdr>
                    <w:top w:val="none" w:sz="0" w:space="0" w:color="auto"/>
                    <w:left w:val="none" w:sz="0" w:space="0" w:color="auto"/>
                    <w:bottom w:val="none" w:sz="0" w:space="0" w:color="auto"/>
                    <w:right w:val="none" w:sz="0" w:space="0" w:color="auto"/>
                  </w:divBdr>
                </w:div>
                <w:div w:id="1176384221">
                  <w:marLeft w:val="0"/>
                  <w:marRight w:val="0"/>
                  <w:marTop w:val="0"/>
                  <w:marBottom w:val="0"/>
                  <w:divBdr>
                    <w:top w:val="none" w:sz="0" w:space="0" w:color="auto"/>
                    <w:left w:val="none" w:sz="0" w:space="0" w:color="auto"/>
                    <w:bottom w:val="none" w:sz="0" w:space="0" w:color="auto"/>
                    <w:right w:val="none" w:sz="0" w:space="0" w:color="auto"/>
                  </w:divBdr>
                </w:div>
                <w:div w:id="375130323">
                  <w:marLeft w:val="0"/>
                  <w:marRight w:val="0"/>
                  <w:marTop w:val="0"/>
                  <w:marBottom w:val="0"/>
                  <w:divBdr>
                    <w:top w:val="none" w:sz="0" w:space="0" w:color="auto"/>
                    <w:left w:val="none" w:sz="0" w:space="0" w:color="auto"/>
                    <w:bottom w:val="none" w:sz="0" w:space="0" w:color="auto"/>
                    <w:right w:val="none" w:sz="0" w:space="0" w:color="auto"/>
                  </w:divBdr>
                </w:div>
                <w:div w:id="325208895">
                  <w:marLeft w:val="0"/>
                  <w:marRight w:val="0"/>
                  <w:marTop w:val="0"/>
                  <w:marBottom w:val="0"/>
                  <w:divBdr>
                    <w:top w:val="none" w:sz="0" w:space="0" w:color="auto"/>
                    <w:left w:val="none" w:sz="0" w:space="0" w:color="auto"/>
                    <w:bottom w:val="none" w:sz="0" w:space="0" w:color="auto"/>
                    <w:right w:val="none" w:sz="0" w:space="0" w:color="auto"/>
                  </w:divBdr>
                </w:div>
                <w:div w:id="2044792219">
                  <w:marLeft w:val="0"/>
                  <w:marRight w:val="0"/>
                  <w:marTop w:val="0"/>
                  <w:marBottom w:val="0"/>
                  <w:divBdr>
                    <w:top w:val="none" w:sz="0" w:space="0" w:color="auto"/>
                    <w:left w:val="none" w:sz="0" w:space="0" w:color="auto"/>
                    <w:bottom w:val="none" w:sz="0" w:space="0" w:color="auto"/>
                    <w:right w:val="none" w:sz="0" w:space="0" w:color="auto"/>
                  </w:divBdr>
                </w:div>
                <w:div w:id="586160259">
                  <w:marLeft w:val="0"/>
                  <w:marRight w:val="0"/>
                  <w:marTop w:val="0"/>
                  <w:marBottom w:val="0"/>
                  <w:divBdr>
                    <w:top w:val="none" w:sz="0" w:space="0" w:color="auto"/>
                    <w:left w:val="none" w:sz="0" w:space="0" w:color="auto"/>
                    <w:bottom w:val="none" w:sz="0" w:space="0" w:color="auto"/>
                    <w:right w:val="none" w:sz="0" w:space="0" w:color="auto"/>
                  </w:divBdr>
                </w:div>
                <w:div w:id="854807043">
                  <w:marLeft w:val="0"/>
                  <w:marRight w:val="0"/>
                  <w:marTop w:val="0"/>
                  <w:marBottom w:val="0"/>
                  <w:divBdr>
                    <w:top w:val="none" w:sz="0" w:space="0" w:color="auto"/>
                    <w:left w:val="none" w:sz="0" w:space="0" w:color="auto"/>
                    <w:bottom w:val="none" w:sz="0" w:space="0" w:color="auto"/>
                    <w:right w:val="none" w:sz="0" w:space="0" w:color="auto"/>
                  </w:divBdr>
                </w:div>
                <w:div w:id="2133595327">
                  <w:marLeft w:val="0"/>
                  <w:marRight w:val="0"/>
                  <w:marTop w:val="0"/>
                  <w:marBottom w:val="0"/>
                  <w:divBdr>
                    <w:top w:val="none" w:sz="0" w:space="0" w:color="auto"/>
                    <w:left w:val="none" w:sz="0" w:space="0" w:color="auto"/>
                    <w:bottom w:val="none" w:sz="0" w:space="0" w:color="auto"/>
                    <w:right w:val="none" w:sz="0" w:space="0" w:color="auto"/>
                  </w:divBdr>
                </w:div>
                <w:div w:id="14773331">
                  <w:marLeft w:val="0"/>
                  <w:marRight w:val="0"/>
                  <w:marTop w:val="0"/>
                  <w:marBottom w:val="0"/>
                  <w:divBdr>
                    <w:top w:val="none" w:sz="0" w:space="0" w:color="auto"/>
                    <w:left w:val="none" w:sz="0" w:space="0" w:color="auto"/>
                    <w:bottom w:val="none" w:sz="0" w:space="0" w:color="auto"/>
                    <w:right w:val="none" w:sz="0" w:space="0" w:color="auto"/>
                  </w:divBdr>
                </w:div>
                <w:div w:id="706418046">
                  <w:marLeft w:val="0"/>
                  <w:marRight w:val="0"/>
                  <w:marTop w:val="0"/>
                  <w:marBottom w:val="0"/>
                  <w:divBdr>
                    <w:top w:val="none" w:sz="0" w:space="0" w:color="auto"/>
                    <w:left w:val="none" w:sz="0" w:space="0" w:color="auto"/>
                    <w:bottom w:val="none" w:sz="0" w:space="0" w:color="auto"/>
                    <w:right w:val="none" w:sz="0" w:space="0" w:color="auto"/>
                  </w:divBdr>
                </w:div>
                <w:div w:id="636498233">
                  <w:marLeft w:val="0"/>
                  <w:marRight w:val="0"/>
                  <w:marTop w:val="0"/>
                  <w:marBottom w:val="0"/>
                  <w:divBdr>
                    <w:top w:val="none" w:sz="0" w:space="0" w:color="auto"/>
                    <w:left w:val="none" w:sz="0" w:space="0" w:color="auto"/>
                    <w:bottom w:val="none" w:sz="0" w:space="0" w:color="auto"/>
                    <w:right w:val="none" w:sz="0" w:space="0" w:color="auto"/>
                  </w:divBdr>
                </w:div>
                <w:div w:id="1176261041">
                  <w:marLeft w:val="0"/>
                  <w:marRight w:val="0"/>
                  <w:marTop w:val="0"/>
                  <w:marBottom w:val="0"/>
                  <w:divBdr>
                    <w:top w:val="none" w:sz="0" w:space="0" w:color="auto"/>
                    <w:left w:val="none" w:sz="0" w:space="0" w:color="auto"/>
                    <w:bottom w:val="none" w:sz="0" w:space="0" w:color="auto"/>
                    <w:right w:val="none" w:sz="0" w:space="0" w:color="auto"/>
                  </w:divBdr>
                </w:div>
                <w:div w:id="1954631035">
                  <w:marLeft w:val="0"/>
                  <w:marRight w:val="0"/>
                  <w:marTop w:val="0"/>
                  <w:marBottom w:val="0"/>
                  <w:divBdr>
                    <w:top w:val="none" w:sz="0" w:space="0" w:color="auto"/>
                    <w:left w:val="none" w:sz="0" w:space="0" w:color="auto"/>
                    <w:bottom w:val="none" w:sz="0" w:space="0" w:color="auto"/>
                    <w:right w:val="none" w:sz="0" w:space="0" w:color="auto"/>
                  </w:divBdr>
                </w:div>
                <w:div w:id="1672370732">
                  <w:marLeft w:val="0"/>
                  <w:marRight w:val="0"/>
                  <w:marTop w:val="0"/>
                  <w:marBottom w:val="0"/>
                  <w:divBdr>
                    <w:top w:val="none" w:sz="0" w:space="0" w:color="auto"/>
                    <w:left w:val="none" w:sz="0" w:space="0" w:color="auto"/>
                    <w:bottom w:val="none" w:sz="0" w:space="0" w:color="auto"/>
                    <w:right w:val="none" w:sz="0" w:space="0" w:color="auto"/>
                  </w:divBdr>
                </w:div>
                <w:div w:id="58751193">
                  <w:marLeft w:val="0"/>
                  <w:marRight w:val="0"/>
                  <w:marTop w:val="0"/>
                  <w:marBottom w:val="0"/>
                  <w:divBdr>
                    <w:top w:val="none" w:sz="0" w:space="0" w:color="auto"/>
                    <w:left w:val="none" w:sz="0" w:space="0" w:color="auto"/>
                    <w:bottom w:val="none" w:sz="0" w:space="0" w:color="auto"/>
                    <w:right w:val="none" w:sz="0" w:space="0" w:color="auto"/>
                  </w:divBdr>
                </w:div>
                <w:div w:id="1458376000">
                  <w:marLeft w:val="0"/>
                  <w:marRight w:val="0"/>
                  <w:marTop w:val="0"/>
                  <w:marBottom w:val="0"/>
                  <w:divBdr>
                    <w:top w:val="none" w:sz="0" w:space="0" w:color="auto"/>
                    <w:left w:val="none" w:sz="0" w:space="0" w:color="auto"/>
                    <w:bottom w:val="none" w:sz="0" w:space="0" w:color="auto"/>
                    <w:right w:val="none" w:sz="0" w:space="0" w:color="auto"/>
                  </w:divBdr>
                </w:div>
                <w:div w:id="1279606019">
                  <w:marLeft w:val="0"/>
                  <w:marRight w:val="0"/>
                  <w:marTop w:val="0"/>
                  <w:marBottom w:val="0"/>
                  <w:divBdr>
                    <w:top w:val="none" w:sz="0" w:space="0" w:color="auto"/>
                    <w:left w:val="none" w:sz="0" w:space="0" w:color="auto"/>
                    <w:bottom w:val="none" w:sz="0" w:space="0" w:color="auto"/>
                    <w:right w:val="none" w:sz="0" w:space="0" w:color="auto"/>
                  </w:divBdr>
                </w:div>
                <w:div w:id="1123188582">
                  <w:marLeft w:val="0"/>
                  <w:marRight w:val="0"/>
                  <w:marTop w:val="0"/>
                  <w:marBottom w:val="0"/>
                  <w:divBdr>
                    <w:top w:val="none" w:sz="0" w:space="0" w:color="auto"/>
                    <w:left w:val="none" w:sz="0" w:space="0" w:color="auto"/>
                    <w:bottom w:val="none" w:sz="0" w:space="0" w:color="auto"/>
                    <w:right w:val="none" w:sz="0" w:space="0" w:color="auto"/>
                  </w:divBdr>
                </w:div>
                <w:div w:id="557783728">
                  <w:marLeft w:val="0"/>
                  <w:marRight w:val="0"/>
                  <w:marTop w:val="0"/>
                  <w:marBottom w:val="0"/>
                  <w:divBdr>
                    <w:top w:val="none" w:sz="0" w:space="0" w:color="auto"/>
                    <w:left w:val="none" w:sz="0" w:space="0" w:color="auto"/>
                    <w:bottom w:val="none" w:sz="0" w:space="0" w:color="auto"/>
                    <w:right w:val="none" w:sz="0" w:space="0" w:color="auto"/>
                  </w:divBdr>
                </w:div>
                <w:div w:id="18239270">
                  <w:marLeft w:val="0"/>
                  <w:marRight w:val="0"/>
                  <w:marTop w:val="0"/>
                  <w:marBottom w:val="0"/>
                  <w:divBdr>
                    <w:top w:val="none" w:sz="0" w:space="0" w:color="auto"/>
                    <w:left w:val="none" w:sz="0" w:space="0" w:color="auto"/>
                    <w:bottom w:val="none" w:sz="0" w:space="0" w:color="auto"/>
                    <w:right w:val="none" w:sz="0" w:space="0" w:color="auto"/>
                  </w:divBdr>
                </w:div>
                <w:div w:id="623849958">
                  <w:marLeft w:val="0"/>
                  <w:marRight w:val="0"/>
                  <w:marTop w:val="0"/>
                  <w:marBottom w:val="0"/>
                  <w:divBdr>
                    <w:top w:val="none" w:sz="0" w:space="0" w:color="auto"/>
                    <w:left w:val="none" w:sz="0" w:space="0" w:color="auto"/>
                    <w:bottom w:val="none" w:sz="0" w:space="0" w:color="auto"/>
                    <w:right w:val="none" w:sz="0" w:space="0" w:color="auto"/>
                  </w:divBdr>
                </w:div>
                <w:div w:id="106970067">
                  <w:marLeft w:val="0"/>
                  <w:marRight w:val="0"/>
                  <w:marTop w:val="0"/>
                  <w:marBottom w:val="0"/>
                  <w:divBdr>
                    <w:top w:val="none" w:sz="0" w:space="0" w:color="auto"/>
                    <w:left w:val="none" w:sz="0" w:space="0" w:color="auto"/>
                    <w:bottom w:val="none" w:sz="0" w:space="0" w:color="auto"/>
                    <w:right w:val="none" w:sz="0" w:space="0" w:color="auto"/>
                  </w:divBdr>
                </w:div>
                <w:div w:id="775055816">
                  <w:marLeft w:val="0"/>
                  <w:marRight w:val="0"/>
                  <w:marTop w:val="0"/>
                  <w:marBottom w:val="0"/>
                  <w:divBdr>
                    <w:top w:val="none" w:sz="0" w:space="0" w:color="auto"/>
                    <w:left w:val="none" w:sz="0" w:space="0" w:color="auto"/>
                    <w:bottom w:val="none" w:sz="0" w:space="0" w:color="auto"/>
                    <w:right w:val="none" w:sz="0" w:space="0" w:color="auto"/>
                  </w:divBdr>
                </w:div>
                <w:div w:id="563838620">
                  <w:marLeft w:val="0"/>
                  <w:marRight w:val="0"/>
                  <w:marTop w:val="0"/>
                  <w:marBottom w:val="0"/>
                  <w:divBdr>
                    <w:top w:val="none" w:sz="0" w:space="0" w:color="auto"/>
                    <w:left w:val="none" w:sz="0" w:space="0" w:color="auto"/>
                    <w:bottom w:val="none" w:sz="0" w:space="0" w:color="auto"/>
                    <w:right w:val="none" w:sz="0" w:space="0" w:color="auto"/>
                  </w:divBdr>
                </w:div>
                <w:div w:id="1451969579">
                  <w:marLeft w:val="0"/>
                  <w:marRight w:val="0"/>
                  <w:marTop w:val="0"/>
                  <w:marBottom w:val="0"/>
                  <w:divBdr>
                    <w:top w:val="none" w:sz="0" w:space="0" w:color="auto"/>
                    <w:left w:val="none" w:sz="0" w:space="0" w:color="auto"/>
                    <w:bottom w:val="none" w:sz="0" w:space="0" w:color="auto"/>
                    <w:right w:val="none" w:sz="0" w:space="0" w:color="auto"/>
                  </w:divBdr>
                </w:div>
                <w:div w:id="1628777589">
                  <w:marLeft w:val="0"/>
                  <w:marRight w:val="0"/>
                  <w:marTop w:val="0"/>
                  <w:marBottom w:val="0"/>
                  <w:divBdr>
                    <w:top w:val="none" w:sz="0" w:space="0" w:color="auto"/>
                    <w:left w:val="none" w:sz="0" w:space="0" w:color="auto"/>
                    <w:bottom w:val="none" w:sz="0" w:space="0" w:color="auto"/>
                    <w:right w:val="none" w:sz="0" w:space="0" w:color="auto"/>
                  </w:divBdr>
                </w:div>
                <w:div w:id="697781962">
                  <w:marLeft w:val="0"/>
                  <w:marRight w:val="0"/>
                  <w:marTop w:val="0"/>
                  <w:marBottom w:val="0"/>
                  <w:divBdr>
                    <w:top w:val="none" w:sz="0" w:space="0" w:color="auto"/>
                    <w:left w:val="none" w:sz="0" w:space="0" w:color="auto"/>
                    <w:bottom w:val="none" w:sz="0" w:space="0" w:color="auto"/>
                    <w:right w:val="none" w:sz="0" w:space="0" w:color="auto"/>
                  </w:divBdr>
                </w:div>
                <w:div w:id="1397969127">
                  <w:marLeft w:val="0"/>
                  <w:marRight w:val="0"/>
                  <w:marTop w:val="0"/>
                  <w:marBottom w:val="0"/>
                  <w:divBdr>
                    <w:top w:val="none" w:sz="0" w:space="0" w:color="auto"/>
                    <w:left w:val="none" w:sz="0" w:space="0" w:color="auto"/>
                    <w:bottom w:val="none" w:sz="0" w:space="0" w:color="auto"/>
                    <w:right w:val="none" w:sz="0" w:space="0" w:color="auto"/>
                  </w:divBdr>
                </w:div>
              </w:divsChild>
            </w:div>
            <w:div w:id="777989593">
              <w:marLeft w:val="0"/>
              <w:marRight w:val="0"/>
              <w:marTop w:val="0"/>
              <w:marBottom w:val="0"/>
              <w:divBdr>
                <w:top w:val="none" w:sz="0" w:space="0" w:color="auto"/>
                <w:left w:val="none" w:sz="0" w:space="0" w:color="auto"/>
                <w:bottom w:val="none" w:sz="0" w:space="0" w:color="auto"/>
                <w:right w:val="none" w:sz="0" w:space="0" w:color="auto"/>
              </w:divBdr>
              <w:divsChild>
                <w:div w:id="2038967936">
                  <w:marLeft w:val="0"/>
                  <w:marRight w:val="0"/>
                  <w:marTop w:val="0"/>
                  <w:marBottom w:val="0"/>
                  <w:divBdr>
                    <w:top w:val="none" w:sz="0" w:space="0" w:color="auto"/>
                    <w:left w:val="none" w:sz="0" w:space="0" w:color="auto"/>
                    <w:bottom w:val="none" w:sz="0" w:space="0" w:color="auto"/>
                    <w:right w:val="none" w:sz="0" w:space="0" w:color="auto"/>
                  </w:divBdr>
                </w:div>
                <w:div w:id="637029517">
                  <w:marLeft w:val="0"/>
                  <w:marRight w:val="0"/>
                  <w:marTop w:val="0"/>
                  <w:marBottom w:val="0"/>
                  <w:divBdr>
                    <w:top w:val="none" w:sz="0" w:space="0" w:color="auto"/>
                    <w:left w:val="none" w:sz="0" w:space="0" w:color="auto"/>
                    <w:bottom w:val="none" w:sz="0" w:space="0" w:color="auto"/>
                    <w:right w:val="none" w:sz="0" w:space="0" w:color="auto"/>
                  </w:divBdr>
                </w:div>
                <w:div w:id="1688483913">
                  <w:marLeft w:val="0"/>
                  <w:marRight w:val="0"/>
                  <w:marTop w:val="0"/>
                  <w:marBottom w:val="0"/>
                  <w:divBdr>
                    <w:top w:val="none" w:sz="0" w:space="0" w:color="auto"/>
                    <w:left w:val="none" w:sz="0" w:space="0" w:color="auto"/>
                    <w:bottom w:val="none" w:sz="0" w:space="0" w:color="auto"/>
                    <w:right w:val="none" w:sz="0" w:space="0" w:color="auto"/>
                  </w:divBdr>
                </w:div>
                <w:div w:id="1528904173">
                  <w:marLeft w:val="0"/>
                  <w:marRight w:val="0"/>
                  <w:marTop w:val="0"/>
                  <w:marBottom w:val="0"/>
                  <w:divBdr>
                    <w:top w:val="none" w:sz="0" w:space="0" w:color="auto"/>
                    <w:left w:val="none" w:sz="0" w:space="0" w:color="auto"/>
                    <w:bottom w:val="none" w:sz="0" w:space="0" w:color="auto"/>
                    <w:right w:val="none" w:sz="0" w:space="0" w:color="auto"/>
                  </w:divBdr>
                </w:div>
                <w:div w:id="1685282846">
                  <w:marLeft w:val="0"/>
                  <w:marRight w:val="0"/>
                  <w:marTop w:val="0"/>
                  <w:marBottom w:val="0"/>
                  <w:divBdr>
                    <w:top w:val="none" w:sz="0" w:space="0" w:color="auto"/>
                    <w:left w:val="none" w:sz="0" w:space="0" w:color="auto"/>
                    <w:bottom w:val="none" w:sz="0" w:space="0" w:color="auto"/>
                    <w:right w:val="none" w:sz="0" w:space="0" w:color="auto"/>
                  </w:divBdr>
                </w:div>
                <w:div w:id="757284941">
                  <w:marLeft w:val="0"/>
                  <w:marRight w:val="0"/>
                  <w:marTop w:val="0"/>
                  <w:marBottom w:val="0"/>
                  <w:divBdr>
                    <w:top w:val="none" w:sz="0" w:space="0" w:color="auto"/>
                    <w:left w:val="none" w:sz="0" w:space="0" w:color="auto"/>
                    <w:bottom w:val="none" w:sz="0" w:space="0" w:color="auto"/>
                    <w:right w:val="none" w:sz="0" w:space="0" w:color="auto"/>
                  </w:divBdr>
                </w:div>
                <w:div w:id="973372933">
                  <w:marLeft w:val="0"/>
                  <w:marRight w:val="0"/>
                  <w:marTop w:val="0"/>
                  <w:marBottom w:val="0"/>
                  <w:divBdr>
                    <w:top w:val="none" w:sz="0" w:space="0" w:color="auto"/>
                    <w:left w:val="none" w:sz="0" w:space="0" w:color="auto"/>
                    <w:bottom w:val="none" w:sz="0" w:space="0" w:color="auto"/>
                    <w:right w:val="none" w:sz="0" w:space="0" w:color="auto"/>
                  </w:divBdr>
                </w:div>
                <w:div w:id="802119324">
                  <w:marLeft w:val="0"/>
                  <w:marRight w:val="0"/>
                  <w:marTop w:val="0"/>
                  <w:marBottom w:val="0"/>
                  <w:divBdr>
                    <w:top w:val="none" w:sz="0" w:space="0" w:color="auto"/>
                    <w:left w:val="none" w:sz="0" w:space="0" w:color="auto"/>
                    <w:bottom w:val="none" w:sz="0" w:space="0" w:color="auto"/>
                    <w:right w:val="none" w:sz="0" w:space="0" w:color="auto"/>
                  </w:divBdr>
                </w:div>
                <w:div w:id="1670281221">
                  <w:marLeft w:val="0"/>
                  <w:marRight w:val="0"/>
                  <w:marTop w:val="0"/>
                  <w:marBottom w:val="0"/>
                  <w:divBdr>
                    <w:top w:val="none" w:sz="0" w:space="0" w:color="auto"/>
                    <w:left w:val="none" w:sz="0" w:space="0" w:color="auto"/>
                    <w:bottom w:val="none" w:sz="0" w:space="0" w:color="auto"/>
                    <w:right w:val="none" w:sz="0" w:space="0" w:color="auto"/>
                  </w:divBdr>
                </w:div>
                <w:div w:id="1039470203">
                  <w:marLeft w:val="0"/>
                  <w:marRight w:val="0"/>
                  <w:marTop w:val="0"/>
                  <w:marBottom w:val="0"/>
                  <w:divBdr>
                    <w:top w:val="none" w:sz="0" w:space="0" w:color="auto"/>
                    <w:left w:val="none" w:sz="0" w:space="0" w:color="auto"/>
                    <w:bottom w:val="none" w:sz="0" w:space="0" w:color="auto"/>
                    <w:right w:val="none" w:sz="0" w:space="0" w:color="auto"/>
                  </w:divBdr>
                </w:div>
                <w:div w:id="183833302">
                  <w:marLeft w:val="0"/>
                  <w:marRight w:val="0"/>
                  <w:marTop w:val="0"/>
                  <w:marBottom w:val="0"/>
                  <w:divBdr>
                    <w:top w:val="none" w:sz="0" w:space="0" w:color="auto"/>
                    <w:left w:val="none" w:sz="0" w:space="0" w:color="auto"/>
                    <w:bottom w:val="none" w:sz="0" w:space="0" w:color="auto"/>
                    <w:right w:val="none" w:sz="0" w:space="0" w:color="auto"/>
                  </w:divBdr>
                </w:div>
                <w:div w:id="1609584872">
                  <w:marLeft w:val="0"/>
                  <w:marRight w:val="0"/>
                  <w:marTop w:val="0"/>
                  <w:marBottom w:val="0"/>
                  <w:divBdr>
                    <w:top w:val="none" w:sz="0" w:space="0" w:color="auto"/>
                    <w:left w:val="none" w:sz="0" w:space="0" w:color="auto"/>
                    <w:bottom w:val="none" w:sz="0" w:space="0" w:color="auto"/>
                    <w:right w:val="none" w:sz="0" w:space="0" w:color="auto"/>
                  </w:divBdr>
                </w:div>
                <w:div w:id="401224275">
                  <w:marLeft w:val="0"/>
                  <w:marRight w:val="0"/>
                  <w:marTop w:val="0"/>
                  <w:marBottom w:val="0"/>
                  <w:divBdr>
                    <w:top w:val="none" w:sz="0" w:space="0" w:color="auto"/>
                    <w:left w:val="none" w:sz="0" w:space="0" w:color="auto"/>
                    <w:bottom w:val="none" w:sz="0" w:space="0" w:color="auto"/>
                    <w:right w:val="none" w:sz="0" w:space="0" w:color="auto"/>
                  </w:divBdr>
                </w:div>
                <w:div w:id="2143233129">
                  <w:marLeft w:val="0"/>
                  <w:marRight w:val="0"/>
                  <w:marTop w:val="0"/>
                  <w:marBottom w:val="0"/>
                  <w:divBdr>
                    <w:top w:val="none" w:sz="0" w:space="0" w:color="auto"/>
                    <w:left w:val="none" w:sz="0" w:space="0" w:color="auto"/>
                    <w:bottom w:val="none" w:sz="0" w:space="0" w:color="auto"/>
                    <w:right w:val="none" w:sz="0" w:space="0" w:color="auto"/>
                  </w:divBdr>
                </w:div>
                <w:div w:id="214048124">
                  <w:marLeft w:val="0"/>
                  <w:marRight w:val="0"/>
                  <w:marTop w:val="0"/>
                  <w:marBottom w:val="0"/>
                  <w:divBdr>
                    <w:top w:val="none" w:sz="0" w:space="0" w:color="auto"/>
                    <w:left w:val="none" w:sz="0" w:space="0" w:color="auto"/>
                    <w:bottom w:val="none" w:sz="0" w:space="0" w:color="auto"/>
                    <w:right w:val="none" w:sz="0" w:space="0" w:color="auto"/>
                  </w:divBdr>
                </w:div>
                <w:div w:id="725686533">
                  <w:marLeft w:val="0"/>
                  <w:marRight w:val="0"/>
                  <w:marTop w:val="0"/>
                  <w:marBottom w:val="0"/>
                  <w:divBdr>
                    <w:top w:val="none" w:sz="0" w:space="0" w:color="auto"/>
                    <w:left w:val="none" w:sz="0" w:space="0" w:color="auto"/>
                    <w:bottom w:val="none" w:sz="0" w:space="0" w:color="auto"/>
                    <w:right w:val="none" w:sz="0" w:space="0" w:color="auto"/>
                  </w:divBdr>
                </w:div>
                <w:div w:id="964579704">
                  <w:marLeft w:val="0"/>
                  <w:marRight w:val="0"/>
                  <w:marTop w:val="0"/>
                  <w:marBottom w:val="0"/>
                  <w:divBdr>
                    <w:top w:val="none" w:sz="0" w:space="0" w:color="auto"/>
                    <w:left w:val="none" w:sz="0" w:space="0" w:color="auto"/>
                    <w:bottom w:val="none" w:sz="0" w:space="0" w:color="auto"/>
                    <w:right w:val="none" w:sz="0" w:space="0" w:color="auto"/>
                  </w:divBdr>
                </w:div>
                <w:div w:id="1100950591">
                  <w:marLeft w:val="0"/>
                  <w:marRight w:val="0"/>
                  <w:marTop w:val="0"/>
                  <w:marBottom w:val="0"/>
                  <w:divBdr>
                    <w:top w:val="none" w:sz="0" w:space="0" w:color="auto"/>
                    <w:left w:val="none" w:sz="0" w:space="0" w:color="auto"/>
                    <w:bottom w:val="none" w:sz="0" w:space="0" w:color="auto"/>
                    <w:right w:val="none" w:sz="0" w:space="0" w:color="auto"/>
                  </w:divBdr>
                </w:div>
                <w:div w:id="1944223377">
                  <w:marLeft w:val="0"/>
                  <w:marRight w:val="0"/>
                  <w:marTop w:val="0"/>
                  <w:marBottom w:val="0"/>
                  <w:divBdr>
                    <w:top w:val="none" w:sz="0" w:space="0" w:color="auto"/>
                    <w:left w:val="none" w:sz="0" w:space="0" w:color="auto"/>
                    <w:bottom w:val="none" w:sz="0" w:space="0" w:color="auto"/>
                    <w:right w:val="none" w:sz="0" w:space="0" w:color="auto"/>
                  </w:divBdr>
                </w:div>
                <w:div w:id="704140055">
                  <w:marLeft w:val="0"/>
                  <w:marRight w:val="0"/>
                  <w:marTop w:val="0"/>
                  <w:marBottom w:val="0"/>
                  <w:divBdr>
                    <w:top w:val="none" w:sz="0" w:space="0" w:color="auto"/>
                    <w:left w:val="none" w:sz="0" w:space="0" w:color="auto"/>
                    <w:bottom w:val="none" w:sz="0" w:space="0" w:color="auto"/>
                    <w:right w:val="none" w:sz="0" w:space="0" w:color="auto"/>
                  </w:divBdr>
                </w:div>
                <w:div w:id="429474292">
                  <w:marLeft w:val="0"/>
                  <w:marRight w:val="0"/>
                  <w:marTop w:val="0"/>
                  <w:marBottom w:val="0"/>
                  <w:divBdr>
                    <w:top w:val="none" w:sz="0" w:space="0" w:color="auto"/>
                    <w:left w:val="none" w:sz="0" w:space="0" w:color="auto"/>
                    <w:bottom w:val="none" w:sz="0" w:space="0" w:color="auto"/>
                    <w:right w:val="none" w:sz="0" w:space="0" w:color="auto"/>
                  </w:divBdr>
                </w:div>
                <w:div w:id="725182202">
                  <w:marLeft w:val="0"/>
                  <w:marRight w:val="0"/>
                  <w:marTop w:val="0"/>
                  <w:marBottom w:val="0"/>
                  <w:divBdr>
                    <w:top w:val="none" w:sz="0" w:space="0" w:color="auto"/>
                    <w:left w:val="none" w:sz="0" w:space="0" w:color="auto"/>
                    <w:bottom w:val="none" w:sz="0" w:space="0" w:color="auto"/>
                    <w:right w:val="none" w:sz="0" w:space="0" w:color="auto"/>
                  </w:divBdr>
                </w:div>
                <w:div w:id="721294742">
                  <w:marLeft w:val="0"/>
                  <w:marRight w:val="0"/>
                  <w:marTop w:val="0"/>
                  <w:marBottom w:val="0"/>
                  <w:divBdr>
                    <w:top w:val="none" w:sz="0" w:space="0" w:color="auto"/>
                    <w:left w:val="none" w:sz="0" w:space="0" w:color="auto"/>
                    <w:bottom w:val="none" w:sz="0" w:space="0" w:color="auto"/>
                    <w:right w:val="none" w:sz="0" w:space="0" w:color="auto"/>
                  </w:divBdr>
                </w:div>
                <w:div w:id="206769979">
                  <w:marLeft w:val="0"/>
                  <w:marRight w:val="0"/>
                  <w:marTop w:val="0"/>
                  <w:marBottom w:val="0"/>
                  <w:divBdr>
                    <w:top w:val="none" w:sz="0" w:space="0" w:color="auto"/>
                    <w:left w:val="none" w:sz="0" w:space="0" w:color="auto"/>
                    <w:bottom w:val="none" w:sz="0" w:space="0" w:color="auto"/>
                    <w:right w:val="none" w:sz="0" w:space="0" w:color="auto"/>
                  </w:divBdr>
                </w:div>
                <w:div w:id="432090499">
                  <w:marLeft w:val="0"/>
                  <w:marRight w:val="0"/>
                  <w:marTop w:val="0"/>
                  <w:marBottom w:val="0"/>
                  <w:divBdr>
                    <w:top w:val="none" w:sz="0" w:space="0" w:color="auto"/>
                    <w:left w:val="none" w:sz="0" w:space="0" w:color="auto"/>
                    <w:bottom w:val="none" w:sz="0" w:space="0" w:color="auto"/>
                    <w:right w:val="none" w:sz="0" w:space="0" w:color="auto"/>
                  </w:divBdr>
                </w:div>
                <w:div w:id="1065302324">
                  <w:marLeft w:val="0"/>
                  <w:marRight w:val="0"/>
                  <w:marTop w:val="0"/>
                  <w:marBottom w:val="0"/>
                  <w:divBdr>
                    <w:top w:val="none" w:sz="0" w:space="0" w:color="auto"/>
                    <w:left w:val="none" w:sz="0" w:space="0" w:color="auto"/>
                    <w:bottom w:val="none" w:sz="0" w:space="0" w:color="auto"/>
                    <w:right w:val="none" w:sz="0" w:space="0" w:color="auto"/>
                  </w:divBdr>
                </w:div>
                <w:div w:id="1000235138">
                  <w:marLeft w:val="0"/>
                  <w:marRight w:val="0"/>
                  <w:marTop w:val="0"/>
                  <w:marBottom w:val="0"/>
                  <w:divBdr>
                    <w:top w:val="none" w:sz="0" w:space="0" w:color="auto"/>
                    <w:left w:val="none" w:sz="0" w:space="0" w:color="auto"/>
                    <w:bottom w:val="none" w:sz="0" w:space="0" w:color="auto"/>
                    <w:right w:val="none" w:sz="0" w:space="0" w:color="auto"/>
                  </w:divBdr>
                </w:div>
                <w:div w:id="126630930">
                  <w:marLeft w:val="0"/>
                  <w:marRight w:val="0"/>
                  <w:marTop w:val="0"/>
                  <w:marBottom w:val="0"/>
                  <w:divBdr>
                    <w:top w:val="none" w:sz="0" w:space="0" w:color="auto"/>
                    <w:left w:val="none" w:sz="0" w:space="0" w:color="auto"/>
                    <w:bottom w:val="none" w:sz="0" w:space="0" w:color="auto"/>
                    <w:right w:val="none" w:sz="0" w:space="0" w:color="auto"/>
                  </w:divBdr>
                </w:div>
                <w:div w:id="1089496603">
                  <w:marLeft w:val="0"/>
                  <w:marRight w:val="0"/>
                  <w:marTop w:val="0"/>
                  <w:marBottom w:val="0"/>
                  <w:divBdr>
                    <w:top w:val="none" w:sz="0" w:space="0" w:color="auto"/>
                    <w:left w:val="none" w:sz="0" w:space="0" w:color="auto"/>
                    <w:bottom w:val="none" w:sz="0" w:space="0" w:color="auto"/>
                    <w:right w:val="none" w:sz="0" w:space="0" w:color="auto"/>
                  </w:divBdr>
                </w:div>
                <w:div w:id="1782917994">
                  <w:marLeft w:val="0"/>
                  <w:marRight w:val="0"/>
                  <w:marTop w:val="0"/>
                  <w:marBottom w:val="0"/>
                  <w:divBdr>
                    <w:top w:val="none" w:sz="0" w:space="0" w:color="auto"/>
                    <w:left w:val="none" w:sz="0" w:space="0" w:color="auto"/>
                    <w:bottom w:val="none" w:sz="0" w:space="0" w:color="auto"/>
                    <w:right w:val="none" w:sz="0" w:space="0" w:color="auto"/>
                  </w:divBdr>
                </w:div>
                <w:div w:id="886641634">
                  <w:marLeft w:val="0"/>
                  <w:marRight w:val="0"/>
                  <w:marTop w:val="0"/>
                  <w:marBottom w:val="0"/>
                  <w:divBdr>
                    <w:top w:val="none" w:sz="0" w:space="0" w:color="auto"/>
                    <w:left w:val="none" w:sz="0" w:space="0" w:color="auto"/>
                    <w:bottom w:val="none" w:sz="0" w:space="0" w:color="auto"/>
                    <w:right w:val="none" w:sz="0" w:space="0" w:color="auto"/>
                  </w:divBdr>
                </w:div>
                <w:div w:id="1451701305">
                  <w:marLeft w:val="0"/>
                  <w:marRight w:val="0"/>
                  <w:marTop w:val="0"/>
                  <w:marBottom w:val="0"/>
                  <w:divBdr>
                    <w:top w:val="none" w:sz="0" w:space="0" w:color="auto"/>
                    <w:left w:val="none" w:sz="0" w:space="0" w:color="auto"/>
                    <w:bottom w:val="none" w:sz="0" w:space="0" w:color="auto"/>
                    <w:right w:val="none" w:sz="0" w:space="0" w:color="auto"/>
                  </w:divBdr>
                </w:div>
                <w:div w:id="744230444">
                  <w:marLeft w:val="0"/>
                  <w:marRight w:val="0"/>
                  <w:marTop w:val="0"/>
                  <w:marBottom w:val="0"/>
                  <w:divBdr>
                    <w:top w:val="none" w:sz="0" w:space="0" w:color="auto"/>
                    <w:left w:val="none" w:sz="0" w:space="0" w:color="auto"/>
                    <w:bottom w:val="none" w:sz="0" w:space="0" w:color="auto"/>
                    <w:right w:val="none" w:sz="0" w:space="0" w:color="auto"/>
                  </w:divBdr>
                </w:div>
                <w:div w:id="526330354">
                  <w:marLeft w:val="0"/>
                  <w:marRight w:val="0"/>
                  <w:marTop w:val="0"/>
                  <w:marBottom w:val="0"/>
                  <w:divBdr>
                    <w:top w:val="none" w:sz="0" w:space="0" w:color="auto"/>
                    <w:left w:val="none" w:sz="0" w:space="0" w:color="auto"/>
                    <w:bottom w:val="none" w:sz="0" w:space="0" w:color="auto"/>
                    <w:right w:val="none" w:sz="0" w:space="0" w:color="auto"/>
                  </w:divBdr>
                </w:div>
                <w:div w:id="641467512">
                  <w:marLeft w:val="0"/>
                  <w:marRight w:val="0"/>
                  <w:marTop w:val="0"/>
                  <w:marBottom w:val="0"/>
                  <w:divBdr>
                    <w:top w:val="none" w:sz="0" w:space="0" w:color="auto"/>
                    <w:left w:val="none" w:sz="0" w:space="0" w:color="auto"/>
                    <w:bottom w:val="none" w:sz="0" w:space="0" w:color="auto"/>
                    <w:right w:val="none" w:sz="0" w:space="0" w:color="auto"/>
                  </w:divBdr>
                </w:div>
                <w:div w:id="605579701">
                  <w:marLeft w:val="0"/>
                  <w:marRight w:val="0"/>
                  <w:marTop w:val="0"/>
                  <w:marBottom w:val="0"/>
                  <w:divBdr>
                    <w:top w:val="none" w:sz="0" w:space="0" w:color="auto"/>
                    <w:left w:val="none" w:sz="0" w:space="0" w:color="auto"/>
                    <w:bottom w:val="none" w:sz="0" w:space="0" w:color="auto"/>
                    <w:right w:val="none" w:sz="0" w:space="0" w:color="auto"/>
                  </w:divBdr>
                </w:div>
                <w:div w:id="822089046">
                  <w:marLeft w:val="0"/>
                  <w:marRight w:val="0"/>
                  <w:marTop w:val="0"/>
                  <w:marBottom w:val="0"/>
                  <w:divBdr>
                    <w:top w:val="none" w:sz="0" w:space="0" w:color="auto"/>
                    <w:left w:val="none" w:sz="0" w:space="0" w:color="auto"/>
                    <w:bottom w:val="none" w:sz="0" w:space="0" w:color="auto"/>
                    <w:right w:val="none" w:sz="0" w:space="0" w:color="auto"/>
                  </w:divBdr>
                </w:div>
                <w:div w:id="1853106114">
                  <w:marLeft w:val="0"/>
                  <w:marRight w:val="0"/>
                  <w:marTop w:val="0"/>
                  <w:marBottom w:val="0"/>
                  <w:divBdr>
                    <w:top w:val="none" w:sz="0" w:space="0" w:color="auto"/>
                    <w:left w:val="none" w:sz="0" w:space="0" w:color="auto"/>
                    <w:bottom w:val="none" w:sz="0" w:space="0" w:color="auto"/>
                    <w:right w:val="none" w:sz="0" w:space="0" w:color="auto"/>
                  </w:divBdr>
                </w:div>
                <w:div w:id="1888832586">
                  <w:marLeft w:val="0"/>
                  <w:marRight w:val="0"/>
                  <w:marTop w:val="0"/>
                  <w:marBottom w:val="0"/>
                  <w:divBdr>
                    <w:top w:val="none" w:sz="0" w:space="0" w:color="auto"/>
                    <w:left w:val="none" w:sz="0" w:space="0" w:color="auto"/>
                    <w:bottom w:val="none" w:sz="0" w:space="0" w:color="auto"/>
                    <w:right w:val="none" w:sz="0" w:space="0" w:color="auto"/>
                  </w:divBdr>
                </w:div>
                <w:div w:id="884564259">
                  <w:marLeft w:val="0"/>
                  <w:marRight w:val="0"/>
                  <w:marTop w:val="0"/>
                  <w:marBottom w:val="0"/>
                  <w:divBdr>
                    <w:top w:val="none" w:sz="0" w:space="0" w:color="auto"/>
                    <w:left w:val="none" w:sz="0" w:space="0" w:color="auto"/>
                    <w:bottom w:val="none" w:sz="0" w:space="0" w:color="auto"/>
                    <w:right w:val="none" w:sz="0" w:space="0" w:color="auto"/>
                  </w:divBdr>
                </w:div>
                <w:div w:id="112555112">
                  <w:marLeft w:val="0"/>
                  <w:marRight w:val="0"/>
                  <w:marTop w:val="0"/>
                  <w:marBottom w:val="0"/>
                  <w:divBdr>
                    <w:top w:val="none" w:sz="0" w:space="0" w:color="auto"/>
                    <w:left w:val="none" w:sz="0" w:space="0" w:color="auto"/>
                    <w:bottom w:val="none" w:sz="0" w:space="0" w:color="auto"/>
                    <w:right w:val="none" w:sz="0" w:space="0" w:color="auto"/>
                  </w:divBdr>
                </w:div>
                <w:div w:id="215048933">
                  <w:marLeft w:val="0"/>
                  <w:marRight w:val="0"/>
                  <w:marTop w:val="0"/>
                  <w:marBottom w:val="0"/>
                  <w:divBdr>
                    <w:top w:val="none" w:sz="0" w:space="0" w:color="auto"/>
                    <w:left w:val="none" w:sz="0" w:space="0" w:color="auto"/>
                    <w:bottom w:val="none" w:sz="0" w:space="0" w:color="auto"/>
                    <w:right w:val="none" w:sz="0" w:space="0" w:color="auto"/>
                  </w:divBdr>
                </w:div>
                <w:div w:id="1260412354">
                  <w:marLeft w:val="0"/>
                  <w:marRight w:val="0"/>
                  <w:marTop w:val="0"/>
                  <w:marBottom w:val="0"/>
                  <w:divBdr>
                    <w:top w:val="none" w:sz="0" w:space="0" w:color="auto"/>
                    <w:left w:val="none" w:sz="0" w:space="0" w:color="auto"/>
                    <w:bottom w:val="none" w:sz="0" w:space="0" w:color="auto"/>
                    <w:right w:val="none" w:sz="0" w:space="0" w:color="auto"/>
                  </w:divBdr>
                </w:div>
                <w:div w:id="1040588435">
                  <w:marLeft w:val="0"/>
                  <w:marRight w:val="0"/>
                  <w:marTop w:val="0"/>
                  <w:marBottom w:val="0"/>
                  <w:divBdr>
                    <w:top w:val="none" w:sz="0" w:space="0" w:color="auto"/>
                    <w:left w:val="none" w:sz="0" w:space="0" w:color="auto"/>
                    <w:bottom w:val="none" w:sz="0" w:space="0" w:color="auto"/>
                    <w:right w:val="none" w:sz="0" w:space="0" w:color="auto"/>
                  </w:divBdr>
                </w:div>
                <w:div w:id="272639591">
                  <w:marLeft w:val="0"/>
                  <w:marRight w:val="0"/>
                  <w:marTop w:val="0"/>
                  <w:marBottom w:val="0"/>
                  <w:divBdr>
                    <w:top w:val="none" w:sz="0" w:space="0" w:color="auto"/>
                    <w:left w:val="none" w:sz="0" w:space="0" w:color="auto"/>
                    <w:bottom w:val="none" w:sz="0" w:space="0" w:color="auto"/>
                    <w:right w:val="none" w:sz="0" w:space="0" w:color="auto"/>
                  </w:divBdr>
                </w:div>
                <w:div w:id="1180581597">
                  <w:marLeft w:val="0"/>
                  <w:marRight w:val="0"/>
                  <w:marTop w:val="0"/>
                  <w:marBottom w:val="0"/>
                  <w:divBdr>
                    <w:top w:val="none" w:sz="0" w:space="0" w:color="auto"/>
                    <w:left w:val="none" w:sz="0" w:space="0" w:color="auto"/>
                    <w:bottom w:val="none" w:sz="0" w:space="0" w:color="auto"/>
                    <w:right w:val="none" w:sz="0" w:space="0" w:color="auto"/>
                  </w:divBdr>
                </w:div>
                <w:div w:id="504789854">
                  <w:marLeft w:val="0"/>
                  <w:marRight w:val="0"/>
                  <w:marTop w:val="0"/>
                  <w:marBottom w:val="0"/>
                  <w:divBdr>
                    <w:top w:val="none" w:sz="0" w:space="0" w:color="auto"/>
                    <w:left w:val="none" w:sz="0" w:space="0" w:color="auto"/>
                    <w:bottom w:val="none" w:sz="0" w:space="0" w:color="auto"/>
                    <w:right w:val="none" w:sz="0" w:space="0" w:color="auto"/>
                  </w:divBdr>
                </w:div>
                <w:div w:id="1185292093">
                  <w:marLeft w:val="0"/>
                  <w:marRight w:val="0"/>
                  <w:marTop w:val="0"/>
                  <w:marBottom w:val="0"/>
                  <w:divBdr>
                    <w:top w:val="none" w:sz="0" w:space="0" w:color="auto"/>
                    <w:left w:val="none" w:sz="0" w:space="0" w:color="auto"/>
                    <w:bottom w:val="none" w:sz="0" w:space="0" w:color="auto"/>
                    <w:right w:val="none" w:sz="0" w:space="0" w:color="auto"/>
                  </w:divBdr>
                </w:div>
                <w:div w:id="1527062729">
                  <w:marLeft w:val="0"/>
                  <w:marRight w:val="0"/>
                  <w:marTop w:val="0"/>
                  <w:marBottom w:val="0"/>
                  <w:divBdr>
                    <w:top w:val="none" w:sz="0" w:space="0" w:color="auto"/>
                    <w:left w:val="none" w:sz="0" w:space="0" w:color="auto"/>
                    <w:bottom w:val="none" w:sz="0" w:space="0" w:color="auto"/>
                    <w:right w:val="none" w:sz="0" w:space="0" w:color="auto"/>
                  </w:divBdr>
                </w:div>
                <w:div w:id="545335158">
                  <w:marLeft w:val="0"/>
                  <w:marRight w:val="0"/>
                  <w:marTop w:val="0"/>
                  <w:marBottom w:val="0"/>
                  <w:divBdr>
                    <w:top w:val="none" w:sz="0" w:space="0" w:color="auto"/>
                    <w:left w:val="none" w:sz="0" w:space="0" w:color="auto"/>
                    <w:bottom w:val="none" w:sz="0" w:space="0" w:color="auto"/>
                    <w:right w:val="none" w:sz="0" w:space="0" w:color="auto"/>
                  </w:divBdr>
                </w:div>
                <w:div w:id="725952863">
                  <w:marLeft w:val="0"/>
                  <w:marRight w:val="0"/>
                  <w:marTop w:val="0"/>
                  <w:marBottom w:val="0"/>
                  <w:divBdr>
                    <w:top w:val="none" w:sz="0" w:space="0" w:color="auto"/>
                    <w:left w:val="none" w:sz="0" w:space="0" w:color="auto"/>
                    <w:bottom w:val="none" w:sz="0" w:space="0" w:color="auto"/>
                    <w:right w:val="none" w:sz="0" w:space="0" w:color="auto"/>
                  </w:divBdr>
                </w:div>
                <w:div w:id="1527132032">
                  <w:marLeft w:val="0"/>
                  <w:marRight w:val="0"/>
                  <w:marTop w:val="0"/>
                  <w:marBottom w:val="0"/>
                  <w:divBdr>
                    <w:top w:val="none" w:sz="0" w:space="0" w:color="auto"/>
                    <w:left w:val="none" w:sz="0" w:space="0" w:color="auto"/>
                    <w:bottom w:val="none" w:sz="0" w:space="0" w:color="auto"/>
                    <w:right w:val="none" w:sz="0" w:space="0" w:color="auto"/>
                  </w:divBdr>
                </w:div>
                <w:div w:id="803230560">
                  <w:marLeft w:val="0"/>
                  <w:marRight w:val="0"/>
                  <w:marTop w:val="0"/>
                  <w:marBottom w:val="0"/>
                  <w:divBdr>
                    <w:top w:val="none" w:sz="0" w:space="0" w:color="auto"/>
                    <w:left w:val="none" w:sz="0" w:space="0" w:color="auto"/>
                    <w:bottom w:val="none" w:sz="0" w:space="0" w:color="auto"/>
                    <w:right w:val="none" w:sz="0" w:space="0" w:color="auto"/>
                  </w:divBdr>
                </w:div>
                <w:div w:id="520974470">
                  <w:marLeft w:val="0"/>
                  <w:marRight w:val="0"/>
                  <w:marTop w:val="0"/>
                  <w:marBottom w:val="0"/>
                  <w:divBdr>
                    <w:top w:val="none" w:sz="0" w:space="0" w:color="auto"/>
                    <w:left w:val="none" w:sz="0" w:space="0" w:color="auto"/>
                    <w:bottom w:val="none" w:sz="0" w:space="0" w:color="auto"/>
                    <w:right w:val="none" w:sz="0" w:space="0" w:color="auto"/>
                  </w:divBdr>
                </w:div>
                <w:div w:id="586117510">
                  <w:marLeft w:val="0"/>
                  <w:marRight w:val="0"/>
                  <w:marTop w:val="0"/>
                  <w:marBottom w:val="0"/>
                  <w:divBdr>
                    <w:top w:val="none" w:sz="0" w:space="0" w:color="auto"/>
                    <w:left w:val="none" w:sz="0" w:space="0" w:color="auto"/>
                    <w:bottom w:val="none" w:sz="0" w:space="0" w:color="auto"/>
                    <w:right w:val="none" w:sz="0" w:space="0" w:color="auto"/>
                  </w:divBdr>
                </w:div>
                <w:div w:id="1333727128">
                  <w:marLeft w:val="0"/>
                  <w:marRight w:val="0"/>
                  <w:marTop w:val="0"/>
                  <w:marBottom w:val="0"/>
                  <w:divBdr>
                    <w:top w:val="none" w:sz="0" w:space="0" w:color="auto"/>
                    <w:left w:val="none" w:sz="0" w:space="0" w:color="auto"/>
                    <w:bottom w:val="none" w:sz="0" w:space="0" w:color="auto"/>
                    <w:right w:val="none" w:sz="0" w:space="0" w:color="auto"/>
                  </w:divBdr>
                </w:div>
                <w:div w:id="563563330">
                  <w:marLeft w:val="0"/>
                  <w:marRight w:val="0"/>
                  <w:marTop w:val="0"/>
                  <w:marBottom w:val="0"/>
                  <w:divBdr>
                    <w:top w:val="none" w:sz="0" w:space="0" w:color="auto"/>
                    <w:left w:val="none" w:sz="0" w:space="0" w:color="auto"/>
                    <w:bottom w:val="none" w:sz="0" w:space="0" w:color="auto"/>
                    <w:right w:val="none" w:sz="0" w:space="0" w:color="auto"/>
                  </w:divBdr>
                </w:div>
                <w:div w:id="47799843">
                  <w:marLeft w:val="0"/>
                  <w:marRight w:val="0"/>
                  <w:marTop w:val="0"/>
                  <w:marBottom w:val="0"/>
                  <w:divBdr>
                    <w:top w:val="none" w:sz="0" w:space="0" w:color="auto"/>
                    <w:left w:val="none" w:sz="0" w:space="0" w:color="auto"/>
                    <w:bottom w:val="none" w:sz="0" w:space="0" w:color="auto"/>
                    <w:right w:val="none" w:sz="0" w:space="0" w:color="auto"/>
                  </w:divBdr>
                </w:div>
                <w:div w:id="1975677213">
                  <w:marLeft w:val="0"/>
                  <w:marRight w:val="0"/>
                  <w:marTop w:val="0"/>
                  <w:marBottom w:val="0"/>
                  <w:divBdr>
                    <w:top w:val="none" w:sz="0" w:space="0" w:color="auto"/>
                    <w:left w:val="none" w:sz="0" w:space="0" w:color="auto"/>
                    <w:bottom w:val="none" w:sz="0" w:space="0" w:color="auto"/>
                    <w:right w:val="none" w:sz="0" w:space="0" w:color="auto"/>
                  </w:divBdr>
                </w:div>
                <w:div w:id="96948969">
                  <w:marLeft w:val="0"/>
                  <w:marRight w:val="0"/>
                  <w:marTop w:val="0"/>
                  <w:marBottom w:val="0"/>
                  <w:divBdr>
                    <w:top w:val="none" w:sz="0" w:space="0" w:color="auto"/>
                    <w:left w:val="none" w:sz="0" w:space="0" w:color="auto"/>
                    <w:bottom w:val="none" w:sz="0" w:space="0" w:color="auto"/>
                    <w:right w:val="none" w:sz="0" w:space="0" w:color="auto"/>
                  </w:divBdr>
                </w:div>
                <w:div w:id="1677685101">
                  <w:marLeft w:val="0"/>
                  <w:marRight w:val="0"/>
                  <w:marTop w:val="0"/>
                  <w:marBottom w:val="0"/>
                  <w:divBdr>
                    <w:top w:val="none" w:sz="0" w:space="0" w:color="auto"/>
                    <w:left w:val="none" w:sz="0" w:space="0" w:color="auto"/>
                    <w:bottom w:val="none" w:sz="0" w:space="0" w:color="auto"/>
                    <w:right w:val="none" w:sz="0" w:space="0" w:color="auto"/>
                  </w:divBdr>
                </w:div>
                <w:div w:id="826745968">
                  <w:marLeft w:val="0"/>
                  <w:marRight w:val="0"/>
                  <w:marTop w:val="0"/>
                  <w:marBottom w:val="0"/>
                  <w:divBdr>
                    <w:top w:val="none" w:sz="0" w:space="0" w:color="auto"/>
                    <w:left w:val="none" w:sz="0" w:space="0" w:color="auto"/>
                    <w:bottom w:val="none" w:sz="0" w:space="0" w:color="auto"/>
                    <w:right w:val="none" w:sz="0" w:space="0" w:color="auto"/>
                  </w:divBdr>
                </w:div>
                <w:div w:id="1528446201">
                  <w:marLeft w:val="0"/>
                  <w:marRight w:val="0"/>
                  <w:marTop w:val="0"/>
                  <w:marBottom w:val="0"/>
                  <w:divBdr>
                    <w:top w:val="none" w:sz="0" w:space="0" w:color="auto"/>
                    <w:left w:val="none" w:sz="0" w:space="0" w:color="auto"/>
                    <w:bottom w:val="none" w:sz="0" w:space="0" w:color="auto"/>
                    <w:right w:val="none" w:sz="0" w:space="0" w:color="auto"/>
                  </w:divBdr>
                </w:div>
                <w:div w:id="1641686333">
                  <w:marLeft w:val="0"/>
                  <w:marRight w:val="0"/>
                  <w:marTop w:val="0"/>
                  <w:marBottom w:val="0"/>
                  <w:divBdr>
                    <w:top w:val="none" w:sz="0" w:space="0" w:color="auto"/>
                    <w:left w:val="none" w:sz="0" w:space="0" w:color="auto"/>
                    <w:bottom w:val="none" w:sz="0" w:space="0" w:color="auto"/>
                    <w:right w:val="none" w:sz="0" w:space="0" w:color="auto"/>
                  </w:divBdr>
                </w:div>
                <w:div w:id="1464930025">
                  <w:marLeft w:val="0"/>
                  <w:marRight w:val="0"/>
                  <w:marTop w:val="0"/>
                  <w:marBottom w:val="0"/>
                  <w:divBdr>
                    <w:top w:val="none" w:sz="0" w:space="0" w:color="auto"/>
                    <w:left w:val="none" w:sz="0" w:space="0" w:color="auto"/>
                    <w:bottom w:val="none" w:sz="0" w:space="0" w:color="auto"/>
                    <w:right w:val="none" w:sz="0" w:space="0" w:color="auto"/>
                  </w:divBdr>
                </w:div>
                <w:div w:id="334066698">
                  <w:marLeft w:val="0"/>
                  <w:marRight w:val="0"/>
                  <w:marTop w:val="0"/>
                  <w:marBottom w:val="0"/>
                  <w:divBdr>
                    <w:top w:val="none" w:sz="0" w:space="0" w:color="auto"/>
                    <w:left w:val="none" w:sz="0" w:space="0" w:color="auto"/>
                    <w:bottom w:val="none" w:sz="0" w:space="0" w:color="auto"/>
                    <w:right w:val="none" w:sz="0" w:space="0" w:color="auto"/>
                  </w:divBdr>
                </w:div>
                <w:div w:id="1687321532">
                  <w:marLeft w:val="0"/>
                  <w:marRight w:val="0"/>
                  <w:marTop w:val="0"/>
                  <w:marBottom w:val="0"/>
                  <w:divBdr>
                    <w:top w:val="none" w:sz="0" w:space="0" w:color="auto"/>
                    <w:left w:val="none" w:sz="0" w:space="0" w:color="auto"/>
                    <w:bottom w:val="none" w:sz="0" w:space="0" w:color="auto"/>
                    <w:right w:val="none" w:sz="0" w:space="0" w:color="auto"/>
                  </w:divBdr>
                </w:div>
                <w:div w:id="725299593">
                  <w:marLeft w:val="0"/>
                  <w:marRight w:val="0"/>
                  <w:marTop w:val="0"/>
                  <w:marBottom w:val="0"/>
                  <w:divBdr>
                    <w:top w:val="none" w:sz="0" w:space="0" w:color="auto"/>
                    <w:left w:val="none" w:sz="0" w:space="0" w:color="auto"/>
                    <w:bottom w:val="none" w:sz="0" w:space="0" w:color="auto"/>
                    <w:right w:val="none" w:sz="0" w:space="0" w:color="auto"/>
                  </w:divBdr>
                </w:div>
                <w:div w:id="2129466399">
                  <w:marLeft w:val="0"/>
                  <w:marRight w:val="0"/>
                  <w:marTop w:val="0"/>
                  <w:marBottom w:val="0"/>
                  <w:divBdr>
                    <w:top w:val="none" w:sz="0" w:space="0" w:color="auto"/>
                    <w:left w:val="none" w:sz="0" w:space="0" w:color="auto"/>
                    <w:bottom w:val="none" w:sz="0" w:space="0" w:color="auto"/>
                    <w:right w:val="none" w:sz="0" w:space="0" w:color="auto"/>
                  </w:divBdr>
                </w:div>
                <w:div w:id="855465702">
                  <w:marLeft w:val="0"/>
                  <w:marRight w:val="0"/>
                  <w:marTop w:val="0"/>
                  <w:marBottom w:val="0"/>
                  <w:divBdr>
                    <w:top w:val="none" w:sz="0" w:space="0" w:color="auto"/>
                    <w:left w:val="none" w:sz="0" w:space="0" w:color="auto"/>
                    <w:bottom w:val="none" w:sz="0" w:space="0" w:color="auto"/>
                    <w:right w:val="none" w:sz="0" w:space="0" w:color="auto"/>
                  </w:divBdr>
                </w:div>
                <w:div w:id="208804206">
                  <w:marLeft w:val="0"/>
                  <w:marRight w:val="0"/>
                  <w:marTop w:val="0"/>
                  <w:marBottom w:val="0"/>
                  <w:divBdr>
                    <w:top w:val="none" w:sz="0" w:space="0" w:color="auto"/>
                    <w:left w:val="none" w:sz="0" w:space="0" w:color="auto"/>
                    <w:bottom w:val="none" w:sz="0" w:space="0" w:color="auto"/>
                    <w:right w:val="none" w:sz="0" w:space="0" w:color="auto"/>
                  </w:divBdr>
                </w:div>
                <w:div w:id="381559566">
                  <w:marLeft w:val="0"/>
                  <w:marRight w:val="0"/>
                  <w:marTop w:val="0"/>
                  <w:marBottom w:val="0"/>
                  <w:divBdr>
                    <w:top w:val="none" w:sz="0" w:space="0" w:color="auto"/>
                    <w:left w:val="none" w:sz="0" w:space="0" w:color="auto"/>
                    <w:bottom w:val="none" w:sz="0" w:space="0" w:color="auto"/>
                    <w:right w:val="none" w:sz="0" w:space="0" w:color="auto"/>
                  </w:divBdr>
                </w:div>
                <w:div w:id="871459129">
                  <w:marLeft w:val="0"/>
                  <w:marRight w:val="0"/>
                  <w:marTop w:val="0"/>
                  <w:marBottom w:val="0"/>
                  <w:divBdr>
                    <w:top w:val="none" w:sz="0" w:space="0" w:color="auto"/>
                    <w:left w:val="none" w:sz="0" w:space="0" w:color="auto"/>
                    <w:bottom w:val="none" w:sz="0" w:space="0" w:color="auto"/>
                    <w:right w:val="none" w:sz="0" w:space="0" w:color="auto"/>
                  </w:divBdr>
                </w:div>
                <w:div w:id="521169396">
                  <w:marLeft w:val="0"/>
                  <w:marRight w:val="0"/>
                  <w:marTop w:val="0"/>
                  <w:marBottom w:val="0"/>
                  <w:divBdr>
                    <w:top w:val="none" w:sz="0" w:space="0" w:color="auto"/>
                    <w:left w:val="none" w:sz="0" w:space="0" w:color="auto"/>
                    <w:bottom w:val="none" w:sz="0" w:space="0" w:color="auto"/>
                    <w:right w:val="none" w:sz="0" w:space="0" w:color="auto"/>
                  </w:divBdr>
                </w:div>
                <w:div w:id="612132837">
                  <w:marLeft w:val="0"/>
                  <w:marRight w:val="0"/>
                  <w:marTop w:val="0"/>
                  <w:marBottom w:val="0"/>
                  <w:divBdr>
                    <w:top w:val="none" w:sz="0" w:space="0" w:color="auto"/>
                    <w:left w:val="none" w:sz="0" w:space="0" w:color="auto"/>
                    <w:bottom w:val="none" w:sz="0" w:space="0" w:color="auto"/>
                    <w:right w:val="none" w:sz="0" w:space="0" w:color="auto"/>
                  </w:divBdr>
                </w:div>
                <w:div w:id="132866307">
                  <w:marLeft w:val="0"/>
                  <w:marRight w:val="0"/>
                  <w:marTop w:val="0"/>
                  <w:marBottom w:val="0"/>
                  <w:divBdr>
                    <w:top w:val="none" w:sz="0" w:space="0" w:color="auto"/>
                    <w:left w:val="none" w:sz="0" w:space="0" w:color="auto"/>
                    <w:bottom w:val="none" w:sz="0" w:space="0" w:color="auto"/>
                    <w:right w:val="none" w:sz="0" w:space="0" w:color="auto"/>
                  </w:divBdr>
                </w:div>
                <w:div w:id="828443940">
                  <w:marLeft w:val="0"/>
                  <w:marRight w:val="0"/>
                  <w:marTop w:val="0"/>
                  <w:marBottom w:val="0"/>
                  <w:divBdr>
                    <w:top w:val="none" w:sz="0" w:space="0" w:color="auto"/>
                    <w:left w:val="none" w:sz="0" w:space="0" w:color="auto"/>
                    <w:bottom w:val="none" w:sz="0" w:space="0" w:color="auto"/>
                    <w:right w:val="none" w:sz="0" w:space="0" w:color="auto"/>
                  </w:divBdr>
                </w:div>
                <w:div w:id="1791851805">
                  <w:marLeft w:val="0"/>
                  <w:marRight w:val="0"/>
                  <w:marTop w:val="0"/>
                  <w:marBottom w:val="0"/>
                  <w:divBdr>
                    <w:top w:val="none" w:sz="0" w:space="0" w:color="auto"/>
                    <w:left w:val="none" w:sz="0" w:space="0" w:color="auto"/>
                    <w:bottom w:val="none" w:sz="0" w:space="0" w:color="auto"/>
                    <w:right w:val="none" w:sz="0" w:space="0" w:color="auto"/>
                  </w:divBdr>
                </w:div>
                <w:div w:id="1586455400">
                  <w:marLeft w:val="0"/>
                  <w:marRight w:val="0"/>
                  <w:marTop w:val="0"/>
                  <w:marBottom w:val="0"/>
                  <w:divBdr>
                    <w:top w:val="none" w:sz="0" w:space="0" w:color="auto"/>
                    <w:left w:val="none" w:sz="0" w:space="0" w:color="auto"/>
                    <w:bottom w:val="none" w:sz="0" w:space="0" w:color="auto"/>
                    <w:right w:val="none" w:sz="0" w:space="0" w:color="auto"/>
                  </w:divBdr>
                </w:div>
                <w:div w:id="508764322">
                  <w:marLeft w:val="0"/>
                  <w:marRight w:val="0"/>
                  <w:marTop w:val="0"/>
                  <w:marBottom w:val="0"/>
                  <w:divBdr>
                    <w:top w:val="none" w:sz="0" w:space="0" w:color="auto"/>
                    <w:left w:val="none" w:sz="0" w:space="0" w:color="auto"/>
                    <w:bottom w:val="none" w:sz="0" w:space="0" w:color="auto"/>
                    <w:right w:val="none" w:sz="0" w:space="0" w:color="auto"/>
                  </w:divBdr>
                </w:div>
                <w:div w:id="1912932935">
                  <w:marLeft w:val="0"/>
                  <w:marRight w:val="0"/>
                  <w:marTop w:val="0"/>
                  <w:marBottom w:val="0"/>
                  <w:divBdr>
                    <w:top w:val="none" w:sz="0" w:space="0" w:color="auto"/>
                    <w:left w:val="none" w:sz="0" w:space="0" w:color="auto"/>
                    <w:bottom w:val="none" w:sz="0" w:space="0" w:color="auto"/>
                    <w:right w:val="none" w:sz="0" w:space="0" w:color="auto"/>
                  </w:divBdr>
                </w:div>
                <w:div w:id="1505851771">
                  <w:marLeft w:val="0"/>
                  <w:marRight w:val="0"/>
                  <w:marTop w:val="0"/>
                  <w:marBottom w:val="0"/>
                  <w:divBdr>
                    <w:top w:val="none" w:sz="0" w:space="0" w:color="auto"/>
                    <w:left w:val="none" w:sz="0" w:space="0" w:color="auto"/>
                    <w:bottom w:val="none" w:sz="0" w:space="0" w:color="auto"/>
                    <w:right w:val="none" w:sz="0" w:space="0" w:color="auto"/>
                  </w:divBdr>
                </w:div>
                <w:div w:id="1259094917">
                  <w:marLeft w:val="0"/>
                  <w:marRight w:val="0"/>
                  <w:marTop w:val="0"/>
                  <w:marBottom w:val="0"/>
                  <w:divBdr>
                    <w:top w:val="none" w:sz="0" w:space="0" w:color="auto"/>
                    <w:left w:val="none" w:sz="0" w:space="0" w:color="auto"/>
                    <w:bottom w:val="none" w:sz="0" w:space="0" w:color="auto"/>
                    <w:right w:val="none" w:sz="0" w:space="0" w:color="auto"/>
                  </w:divBdr>
                </w:div>
                <w:div w:id="1955289316">
                  <w:marLeft w:val="0"/>
                  <w:marRight w:val="0"/>
                  <w:marTop w:val="0"/>
                  <w:marBottom w:val="0"/>
                  <w:divBdr>
                    <w:top w:val="none" w:sz="0" w:space="0" w:color="auto"/>
                    <w:left w:val="none" w:sz="0" w:space="0" w:color="auto"/>
                    <w:bottom w:val="none" w:sz="0" w:space="0" w:color="auto"/>
                    <w:right w:val="none" w:sz="0" w:space="0" w:color="auto"/>
                  </w:divBdr>
                </w:div>
                <w:div w:id="779183995">
                  <w:marLeft w:val="0"/>
                  <w:marRight w:val="0"/>
                  <w:marTop w:val="0"/>
                  <w:marBottom w:val="0"/>
                  <w:divBdr>
                    <w:top w:val="none" w:sz="0" w:space="0" w:color="auto"/>
                    <w:left w:val="none" w:sz="0" w:space="0" w:color="auto"/>
                    <w:bottom w:val="none" w:sz="0" w:space="0" w:color="auto"/>
                    <w:right w:val="none" w:sz="0" w:space="0" w:color="auto"/>
                  </w:divBdr>
                </w:div>
                <w:div w:id="10564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3539">
          <w:marLeft w:val="0"/>
          <w:marRight w:val="0"/>
          <w:marTop w:val="0"/>
          <w:marBottom w:val="0"/>
          <w:divBdr>
            <w:top w:val="none" w:sz="0" w:space="0" w:color="auto"/>
            <w:left w:val="none" w:sz="0" w:space="0" w:color="auto"/>
            <w:bottom w:val="none" w:sz="0" w:space="0" w:color="auto"/>
            <w:right w:val="none" w:sz="0" w:space="0" w:color="auto"/>
          </w:divBdr>
        </w:div>
        <w:div w:id="1191644696">
          <w:marLeft w:val="0"/>
          <w:marRight w:val="0"/>
          <w:marTop w:val="0"/>
          <w:marBottom w:val="0"/>
          <w:divBdr>
            <w:top w:val="none" w:sz="0" w:space="0" w:color="auto"/>
            <w:left w:val="none" w:sz="0" w:space="0" w:color="auto"/>
            <w:bottom w:val="none" w:sz="0" w:space="0" w:color="auto"/>
            <w:right w:val="none" w:sz="0" w:space="0" w:color="auto"/>
          </w:divBdr>
        </w:div>
        <w:div w:id="244613072">
          <w:marLeft w:val="0"/>
          <w:marRight w:val="0"/>
          <w:marTop w:val="0"/>
          <w:marBottom w:val="0"/>
          <w:divBdr>
            <w:top w:val="none" w:sz="0" w:space="0" w:color="auto"/>
            <w:left w:val="none" w:sz="0" w:space="0" w:color="auto"/>
            <w:bottom w:val="none" w:sz="0" w:space="0" w:color="auto"/>
            <w:right w:val="none" w:sz="0" w:space="0" w:color="auto"/>
          </w:divBdr>
        </w:div>
        <w:div w:id="1029793583">
          <w:marLeft w:val="0"/>
          <w:marRight w:val="0"/>
          <w:marTop w:val="0"/>
          <w:marBottom w:val="0"/>
          <w:divBdr>
            <w:top w:val="none" w:sz="0" w:space="0" w:color="auto"/>
            <w:left w:val="none" w:sz="0" w:space="0" w:color="auto"/>
            <w:bottom w:val="none" w:sz="0" w:space="0" w:color="auto"/>
            <w:right w:val="none" w:sz="0" w:space="0" w:color="auto"/>
          </w:divBdr>
        </w:div>
        <w:div w:id="831214148">
          <w:marLeft w:val="0"/>
          <w:marRight w:val="0"/>
          <w:marTop w:val="0"/>
          <w:marBottom w:val="0"/>
          <w:divBdr>
            <w:top w:val="none" w:sz="0" w:space="0" w:color="auto"/>
            <w:left w:val="none" w:sz="0" w:space="0" w:color="auto"/>
            <w:bottom w:val="none" w:sz="0" w:space="0" w:color="auto"/>
            <w:right w:val="none" w:sz="0" w:space="0" w:color="auto"/>
          </w:divBdr>
        </w:div>
        <w:div w:id="1164276261">
          <w:marLeft w:val="0"/>
          <w:marRight w:val="0"/>
          <w:marTop w:val="0"/>
          <w:marBottom w:val="0"/>
          <w:divBdr>
            <w:top w:val="none" w:sz="0" w:space="0" w:color="auto"/>
            <w:left w:val="none" w:sz="0" w:space="0" w:color="auto"/>
            <w:bottom w:val="none" w:sz="0" w:space="0" w:color="auto"/>
            <w:right w:val="none" w:sz="0" w:space="0" w:color="auto"/>
          </w:divBdr>
        </w:div>
        <w:div w:id="930505699">
          <w:marLeft w:val="0"/>
          <w:marRight w:val="0"/>
          <w:marTop w:val="0"/>
          <w:marBottom w:val="0"/>
          <w:divBdr>
            <w:top w:val="none" w:sz="0" w:space="0" w:color="auto"/>
            <w:left w:val="none" w:sz="0" w:space="0" w:color="auto"/>
            <w:bottom w:val="none" w:sz="0" w:space="0" w:color="auto"/>
            <w:right w:val="none" w:sz="0" w:space="0" w:color="auto"/>
          </w:divBdr>
        </w:div>
        <w:div w:id="74670754">
          <w:marLeft w:val="0"/>
          <w:marRight w:val="0"/>
          <w:marTop w:val="0"/>
          <w:marBottom w:val="0"/>
          <w:divBdr>
            <w:top w:val="none" w:sz="0" w:space="0" w:color="auto"/>
            <w:left w:val="none" w:sz="0" w:space="0" w:color="auto"/>
            <w:bottom w:val="none" w:sz="0" w:space="0" w:color="auto"/>
            <w:right w:val="none" w:sz="0" w:space="0" w:color="auto"/>
          </w:divBdr>
        </w:div>
        <w:div w:id="331107525">
          <w:marLeft w:val="0"/>
          <w:marRight w:val="0"/>
          <w:marTop w:val="0"/>
          <w:marBottom w:val="0"/>
          <w:divBdr>
            <w:top w:val="none" w:sz="0" w:space="0" w:color="auto"/>
            <w:left w:val="none" w:sz="0" w:space="0" w:color="auto"/>
            <w:bottom w:val="none" w:sz="0" w:space="0" w:color="auto"/>
            <w:right w:val="none" w:sz="0" w:space="0" w:color="auto"/>
          </w:divBdr>
        </w:div>
        <w:div w:id="1901864127">
          <w:marLeft w:val="0"/>
          <w:marRight w:val="0"/>
          <w:marTop w:val="0"/>
          <w:marBottom w:val="0"/>
          <w:divBdr>
            <w:top w:val="none" w:sz="0" w:space="0" w:color="auto"/>
            <w:left w:val="none" w:sz="0" w:space="0" w:color="auto"/>
            <w:bottom w:val="none" w:sz="0" w:space="0" w:color="auto"/>
            <w:right w:val="none" w:sz="0" w:space="0" w:color="auto"/>
          </w:divBdr>
        </w:div>
        <w:div w:id="2145610396">
          <w:marLeft w:val="0"/>
          <w:marRight w:val="0"/>
          <w:marTop w:val="0"/>
          <w:marBottom w:val="0"/>
          <w:divBdr>
            <w:top w:val="none" w:sz="0" w:space="0" w:color="auto"/>
            <w:left w:val="none" w:sz="0" w:space="0" w:color="auto"/>
            <w:bottom w:val="none" w:sz="0" w:space="0" w:color="auto"/>
            <w:right w:val="none" w:sz="0" w:space="0" w:color="auto"/>
          </w:divBdr>
        </w:div>
        <w:div w:id="465700654">
          <w:marLeft w:val="0"/>
          <w:marRight w:val="0"/>
          <w:marTop w:val="0"/>
          <w:marBottom w:val="0"/>
          <w:divBdr>
            <w:top w:val="none" w:sz="0" w:space="0" w:color="auto"/>
            <w:left w:val="none" w:sz="0" w:space="0" w:color="auto"/>
            <w:bottom w:val="none" w:sz="0" w:space="0" w:color="auto"/>
            <w:right w:val="none" w:sz="0" w:space="0" w:color="auto"/>
          </w:divBdr>
        </w:div>
        <w:div w:id="599605411">
          <w:marLeft w:val="0"/>
          <w:marRight w:val="0"/>
          <w:marTop w:val="0"/>
          <w:marBottom w:val="0"/>
          <w:divBdr>
            <w:top w:val="none" w:sz="0" w:space="0" w:color="auto"/>
            <w:left w:val="none" w:sz="0" w:space="0" w:color="auto"/>
            <w:bottom w:val="none" w:sz="0" w:space="0" w:color="auto"/>
            <w:right w:val="none" w:sz="0" w:space="0" w:color="auto"/>
          </w:divBdr>
        </w:div>
        <w:div w:id="1099059440">
          <w:marLeft w:val="0"/>
          <w:marRight w:val="0"/>
          <w:marTop w:val="0"/>
          <w:marBottom w:val="0"/>
          <w:divBdr>
            <w:top w:val="none" w:sz="0" w:space="0" w:color="auto"/>
            <w:left w:val="none" w:sz="0" w:space="0" w:color="auto"/>
            <w:bottom w:val="none" w:sz="0" w:space="0" w:color="auto"/>
            <w:right w:val="none" w:sz="0" w:space="0" w:color="auto"/>
          </w:divBdr>
        </w:div>
        <w:div w:id="2035765657">
          <w:marLeft w:val="0"/>
          <w:marRight w:val="0"/>
          <w:marTop w:val="0"/>
          <w:marBottom w:val="0"/>
          <w:divBdr>
            <w:top w:val="none" w:sz="0" w:space="0" w:color="auto"/>
            <w:left w:val="none" w:sz="0" w:space="0" w:color="auto"/>
            <w:bottom w:val="none" w:sz="0" w:space="0" w:color="auto"/>
            <w:right w:val="none" w:sz="0" w:space="0" w:color="auto"/>
          </w:divBdr>
        </w:div>
        <w:div w:id="199439699">
          <w:marLeft w:val="0"/>
          <w:marRight w:val="0"/>
          <w:marTop w:val="0"/>
          <w:marBottom w:val="0"/>
          <w:divBdr>
            <w:top w:val="none" w:sz="0" w:space="0" w:color="auto"/>
            <w:left w:val="none" w:sz="0" w:space="0" w:color="auto"/>
            <w:bottom w:val="none" w:sz="0" w:space="0" w:color="auto"/>
            <w:right w:val="none" w:sz="0" w:space="0" w:color="auto"/>
          </w:divBdr>
        </w:div>
        <w:div w:id="466048242">
          <w:marLeft w:val="0"/>
          <w:marRight w:val="0"/>
          <w:marTop w:val="0"/>
          <w:marBottom w:val="0"/>
          <w:divBdr>
            <w:top w:val="none" w:sz="0" w:space="0" w:color="auto"/>
            <w:left w:val="none" w:sz="0" w:space="0" w:color="auto"/>
            <w:bottom w:val="none" w:sz="0" w:space="0" w:color="auto"/>
            <w:right w:val="none" w:sz="0" w:space="0" w:color="auto"/>
          </w:divBdr>
        </w:div>
        <w:div w:id="1807164292">
          <w:marLeft w:val="0"/>
          <w:marRight w:val="0"/>
          <w:marTop w:val="0"/>
          <w:marBottom w:val="0"/>
          <w:divBdr>
            <w:top w:val="none" w:sz="0" w:space="0" w:color="auto"/>
            <w:left w:val="none" w:sz="0" w:space="0" w:color="auto"/>
            <w:bottom w:val="none" w:sz="0" w:space="0" w:color="auto"/>
            <w:right w:val="none" w:sz="0" w:space="0" w:color="auto"/>
          </w:divBdr>
        </w:div>
        <w:div w:id="1582063935">
          <w:marLeft w:val="0"/>
          <w:marRight w:val="0"/>
          <w:marTop w:val="0"/>
          <w:marBottom w:val="0"/>
          <w:divBdr>
            <w:top w:val="none" w:sz="0" w:space="0" w:color="auto"/>
            <w:left w:val="none" w:sz="0" w:space="0" w:color="auto"/>
            <w:bottom w:val="none" w:sz="0" w:space="0" w:color="auto"/>
            <w:right w:val="none" w:sz="0" w:space="0" w:color="auto"/>
          </w:divBdr>
        </w:div>
        <w:div w:id="331304059">
          <w:marLeft w:val="0"/>
          <w:marRight w:val="0"/>
          <w:marTop w:val="0"/>
          <w:marBottom w:val="0"/>
          <w:divBdr>
            <w:top w:val="none" w:sz="0" w:space="0" w:color="auto"/>
            <w:left w:val="none" w:sz="0" w:space="0" w:color="auto"/>
            <w:bottom w:val="none" w:sz="0" w:space="0" w:color="auto"/>
            <w:right w:val="none" w:sz="0" w:space="0" w:color="auto"/>
          </w:divBdr>
        </w:div>
        <w:div w:id="1997956212">
          <w:marLeft w:val="0"/>
          <w:marRight w:val="0"/>
          <w:marTop w:val="0"/>
          <w:marBottom w:val="0"/>
          <w:divBdr>
            <w:top w:val="none" w:sz="0" w:space="0" w:color="auto"/>
            <w:left w:val="none" w:sz="0" w:space="0" w:color="auto"/>
            <w:bottom w:val="none" w:sz="0" w:space="0" w:color="auto"/>
            <w:right w:val="none" w:sz="0" w:space="0" w:color="auto"/>
          </w:divBdr>
        </w:div>
        <w:div w:id="495264963">
          <w:marLeft w:val="0"/>
          <w:marRight w:val="0"/>
          <w:marTop w:val="0"/>
          <w:marBottom w:val="0"/>
          <w:divBdr>
            <w:top w:val="none" w:sz="0" w:space="0" w:color="auto"/>
            <w:left w:val="none" w:sz="0" w:space="0" w:color="auto"/>
            <w:bottom w:val="none" w:sz="0" w:space="0" w:color="auto"/>
            <w:right w:val="none" w:sz="0" w:space="0" w:color="auto"/>
          </w:divBdr>
        </w:div>
        <w:div w:id="229462686">
          <w:marLeft w:val="0"/>
          <w:marRight w:val="0"/>
          <w:marTop w:val="0"/>
          <w:marBottom w:val="0"/>
          <w:divBdr>
            <w:top w:val="none" w:sz="0" w:space="0" w:color="auto"/>
            <w:left w:val="none" w:sz="0" w:space="0" w:color="auto"/>
            <w:bottom w:val="none" w:sz="0" w:space="0" w:color="auto"/>
            <w:right w:val="none" w:sz="0" w:space="0" w:color="auto"/>
          </w:divBdr>
        </w:div>
        <w:div w:id="119423273">
          <w:marLeft w:val="0"/>
          <w:marRight w:val="0"/>
          <w:marTop w:val="0"/>
          <w:marBottom w:val="0"/>
          <w:divBdr>
            <w:top w:val="none" w:sz="0" w:space="0" w:color="auto"/>
            <w:left w:val="none" w:sz="0" w:space="0" w:color="auto"/>
            <w:bottom w:val="none" w:sz="0" w:space="0" w:color="auto"/>
            <w:right w:val="none" w:sz="0" w:space="0" w:color="auto"/>
          </w:divBdr>
        </w:div>
        <w:div w:id="406192972">
          <w:marLeft w:val="0"/>
          <w:marRight w:val="0"/>
          <w:marTop w:val="0"/>
          <w:marBottom w:val="0"/>
          <w:divBdr>
            <w:top w:val="none" w:sz="0" w:space="0" w:color="auto"/>
            <w:left w:val="none" w:sz="0" w:space="0" w:color="auto"/>
            <w:bottom w:val="none" w:sz="0" w:space="0" w:color="auto"/>
            <w:right w:val="none" w:sz="0" w:space="0" w:color="auto"/>
          </w:divBdr>
        </w:div>
        <w:div w:id="1026952191">
          <w:marLeft w:val="0"/>
          <w:marRight w:val="0"/>
          <w:marTop w:val="0"/>
          <w:marBottom w:val="0"/>
          <w:divBdr>
            <w:top w:val="none" w:sz="0" w:space="0" w:color="auto"/>
            <w:left w:val="none" w:sz="0" w:space="0" w:color="auto"/>
            <w:bottom w:val="none" w:sz="0" w:space="0" w:color="auto"/>
            <w:right w:val="none" w:sz="0" w:space="0" w:color="auto"/>
          </w:divBdr>
        </w:div>
        <w:div w:id="308749045">
          <w:marLeft w:val="0"/>
          <w:marRight w:val="0"/>
          <w:marTop w:val="0"/>
          <w:marBottom w:val="0"/>
          <w:divBdr>
            <w:top w:val="none" w:sz="0" w:space="0" w:color="auto"/>
            <w:left w:val="none" w:sz="0" w:space="0" w:color="auto"/>
            <w:bottom w:val="none" w:sz="0" w:space="0" w:color="auto"/>
            <w:right w:val="none" w:sz="0" w:space="0" w:color="auto"/>
          </w:divBdr>
        </w:div>
        <w:div w:id="1284120450">
          <w:marLeft w:val="0"/>
          <w:marRight w:val="0"/>
          <w:marTop w:val="0"/>
          <w:marBottom w:val="0"/>
          <w:divBdr>
            <w:top w:val="none" w:sz="0" w:space="0" w:color="auto"/>
            <w:left w:val="none" w:sz="0" w:space="0" w:color="auto"/>
            <w:bottom w:val="none" w:sz="0" w:space="0" w:color="auto"/>
            <w:right w:val="none" w:sz="0" w:space="0" w:color="auto"/>
          </w:divBdr>
        </w:div>
        <w:div w:id="18354547">
          <w:marLeft w:val="0"/>
          <w:marRight w:val="0"/>
          <w:marTop w:val="0"/>
          <w:marBottom w:val="0"/>
          <w:divBdr>
            <w:top w:val="none" w:sz="0" w:space="0" w:color="auto"/>
            <w:left w:val="none" w:sz="0" w:space="0" w:color="auto"/>
            <w:bottom w:val="none" w:sz="0" w:space="0" w:color="auto"/>
            <w:right w:val="none" w:sz="0" w:space="0" w:color="auto"/>
          </w:divBdr>
        </w:div>
        <w:div w:id="1726678720">
          <w:marLeft w:val="0"/>
          <w:marRight w:val="0"/>
          <w:marTop w:val="0"/>
          <w:marBottom w:val="0"/>
          <w:divBdr>
            <w:top w:val="none" w:sz="0" w:space="0" w:color="auto"/>
            <w:left w:val="none" w:sz="0" w:space="0" w:color="auto"/>
            <w:bottom w:val="none" w:sz="0" w:space="0" w:color="auto"/>
            <w:right w:val="none" w:sz="0" w:space="0" w:color="auto"/>
          </w:divBdr>
        </w:div>
        <w:div w:id="1738238491">
          <w:marLeft w:val="0"/>
          <w:marRight w:val="0"/>
          <w:marTop w:val="0"/>
          <w:marBottom w:val="0"/>
          <w:divBdr>
            <w:top w:val="none" w:sz="0" w:space="0" w:color="auto"/>
            <w:left w:val="none" w:sz="0" w:space="0" w:color="auto"/>
            <w:bottom w:val="none" w:sz="0" w:space="0" w:color="auto"/>
            <w:right w:val="none" w:sz="0" w:space="0" w:color="auto"/>
          </w:divBdr>
        </w:div>
        <w:div w:id="1983774824">
          <w:marLeft w:val="0"/>
          <w:marRight w:val="0"/>
          <w:marTop w:val="0"/>
          <w:marBottom w:val="0"/>
          <w:divBdr>
            <w:top w:val="none" w:sz="0" w:space="0" w:color="auto"/>
            <w:left w:val="none" w:sz="0" w:space="0" w:color="auto"/>
            <w:bottom w:val="none" w:sz="0" w:space="0" w:color="auto"/>
            <w:right w:val="none" w:sz="0" w:space="0" w:color="auto"/>
          </w:divBdr>
        </w:div>
        <w:div w:id="1061640116">
          <w:marLeft w:val="0"/>
          <w:marRight w:val="0"/>
          <w:marTop w:val="0"/>
          <w:marBottom w:val="0"/>
          <w:divBdr>
            <w:top w:val="none" w:sz="0" w:space="0" w:color="auto"/>
            <w:left w:val="none" w:sz="0" w:space="0" w:color="auto"/>
            <w:bottom w:val="none" w:sz="0" w:space="0" w:color="auto"/>
            <w:right w:val="none" w:sz="0" w:space="0" w:color="auto"/>
          </w:divBdr>
        </w:div>
        <w:div w:id="2035645029">
          <w:marLeft w:val="0"/>
          <w:marRight w:val="0"/>
          <w:marTop w:val="0"/>
          <w:marBottom w:val="0"/>
          <w:divBdr>
            <w:top w:val="none" w:sz="0" w:space="0" w:color="auto"/>
            <w:left w:val="none" w:sz="0" w:space="0" w:color="auto"/>
            <w:bottom w:val="none" w:sz="0" w:space="0" w:color="auto"/>
            <w:right w:val="none" w:sz="0" w:space="0" w:color="auto"/>
          </w:divBdr>
        </w:div>
        <w:div w:id="512498976">
          <w:marLeft w:val="0"/>
          <w:marRight w:val="0"/>
          <w:marTop w:val="0"/>
          <w:marBottom w:val="0"/>
          <w:divBdr>
            <w:top w:val="none" w:sz="0" w:space="0" w:color="auto"/>
            <w:left w:val="none" w:sz="0" w:space="0" w:color="auto"/>
            <w:bottom w:val="none" w:sz="0" w:space="0" w:color="auto"/>
            <w:right w:val="none" w:sz="0" w:space="0" w:color="auto"/>
          </w:divBdr>
        </w:div>
        <w:div w:id="1210023854">
          <w:marLeft w:val="0"/>
          <w:marRight w:val="0"/>
          <w:marTop w:val="0"/>
          <w:marBottom w:val="0"/>
          <w:divBdr>
            <w:top w:val="none" w:sz="0" w:space="0" w:color="auto"/>
            <w:left w:val="none" w:sz="0" w:space="0" w:color="auto"/>
            <w:bottom w:val="none" w:sz="0" w:space="0" w:color="auto"/>
            <w:right w:val="none" w:sz="0" w:space="0" w:color="auto"/>
          </w:divBdr>
        </w:div>
        <w:div w:id="208960272">
          <w:marLeft w:val="0"/>
          <w:marRight w:val="0"/>
          <w:marTop w:val="0"/>
          <w:marBottom w:val="0"/>
          <w:divBdr>
            <w:top w:val="none" w:sz="0" w:space="0" w:color="auto"/>
            <w:left w:val="none" w:sz="0" w:space="0" w:color="auto"/>
            <w:bottom w:val="none" w:sz="0" w:space="0" w:color="auto"/>
            <w:right w:val="none" w:sz="0" w:space="0" w:color="auto"/>
          </w:divBdr>
        </w:div>
        <w:div w:id="369231091">
          <w:marLeft w:val="0"/>
          <w:marRight w:val="0"/>
          <w:marTop w:val="0"/>
          <w:marBottom w:val="0"/>
          <w:divBdr>
            <w:top w:val="none" w:sz="0" w:space="0" w:color="auto"/>
            <w:left w:val="none" w:sz="0" w:space="0" w:color="auto"/>
            <w:bottom w:val="none" w:sz="0" w:space="0" w:color="auto"/>
            <w:right w:val="none" w:sz="0" w:space="0" w:color="auto"/>
          </w:divBdr>
        </w:div>
        <w:div w:id="669795507">
          <w:marLeft w:val="0"/>
          <w:marRight w:val="0"/>
          <w:marTop w:val="0"/>
          <w:marBottom w:val="0"/>
          <w:divBdr>
            <w:top w:val="none" w:sz="0" w:space="0" w:color="auto"/>
            <w:left w:val="none" w:sz="0" w:space="0" w:color="auto"/>
            <w:bottom w:val="none" w:sz="0" w:space="0" w:color="auto"/>
            <w:right w:val="none" w:sz="0" w:space="0" w:color="auto"/>
          </w:divBdr>
        </w:div>
        <w:div w:id="1603302610">
          <w:marLeft w:val="0"/>
          <w:marRight w:val="0"/>
          <w:marTop w:val="0"/>
          <w:marBottom w:val="0"/>
          <w:divBdr>
            <w:top w:val="none" w:sz="0" w:space="0" w:color="auto"/>
            <w:left w:val="none" w:sz="0" w:space="0" w:color="auto"/>
            <w:bottom w:val="none" w:sz="0" w:space="0" w:color="auto"/>
            <w:right w:val="none" w:sz="0" w:space="0" w:color="auto"/>
          </w:divBdr>
        </w:div>
        <w:div w:id="135687509">
          <w:marLeft w:val="0"/>
          <w:marRight w:val="0"/>
          <w:marTop w:val="0"/>
          <w:marBottom w:val="0"/>
          <w:divBdr>
            <w:top w:val="none" w:sz="0" w:space="0" w:color="auto"/>
            <w:left w:val="none" w:sz="0" w:space="0" w:color="auto"/>
            <w:bottom w:val="none" w:sz="0" w:space="0" w:color="auto"/>
            <w:right w:val="none" w:sz="0" w:space="0" w:color="auto"/>
          </w:divBdr>
        </w:div>
        <w:div w:id="1843082515">
          <w:marLeft w:val="0"/>
          <w:marRight w:val="0"/>
          <w:marTop w:val="0"/>
          <w:marBottom w:val="0"/>
          <w:divBdr>
            <w:top w:val="none" w:sz="0" w:space="0" w:color="auto"/>
            <w:left w:val="none" w:sz="0" w:space="0" w:color="auto"/>
            <w:bottom w:val="none" w:sz="0" w:space="0" w:color="auto"/>
            <w:right w:val="none" w:sz="0" w:space="0" w:color="auto"/>
          </w:divBdr>
        </w:div>
        <w:div w:id="994147041">
          <w:marLeft w:val="0"/>
          <w:marRight w:val="0"/>
          <w:marTop w:val="0"/>
          <w:marBottom w:val="0"/>
          <w:divBdr>
            <w:top w:val="none" w:sz="0" w:space="0" w:color="auto"/>
            <w:left w:val="none" w:sz="0" w:space="0" w:color="auto"/>
            <w:bottom w:val="none" w:sz="0" w:space="0" w:color="auto"/>
            <w:right w:val="none" w:sz="0" w:space="0" w:color="auto"/>
          </w:divBdr>
        </w:div>
        <w:div w:id="1961646025">
          <w:marLeft w:val="0"/>
          <w:marRight w:val="0"/>
          <w:marTop w:val="0"/>
          <w:marBottom w:val="0"/>
          <w:divBdr>
            <w:top w:val="none" w:sz="0" w:space="0" w:color="auto"/>
            <w:left w:val="none" w:sz="0" w:space="0" w:color="auto"/>
            <w:bottom w:val="none" w:sz="0" w:space="0" w:color="auto"/>
            <w:right w:val="none" w:sz="0" w:space="0" w:color="auto"/>
          </w:divBdr>
        </w:div>
        <w:div w:id="1385593741">
          <w:marLeft w:val="0"/>
          <w:marRight w:val="0"/>
          <w:marTop w:val="0"/>
          <w:marBottom w:val="0"/>
          <w:divBdr>
            <w:top w:val="none" w:sz="0" w:space="0" w:color="auto"/>
            <w:left w:val="none" w:sz="0" w:space="0" w:color="auto"/>
            <w:bottom w:val="none" w:sz="0" w:space="0" w:color="auto"/>
            <w:right w:val="none" w:sz="0" w:space="0" w:color="auto"/>
          </w:divBdr>
        </w:div>
        <w:div w:id="1131480243">
          <w:marLeft w:val="0"/>
          <w:marRight w:val="0"/>
          <w:marTop w:val="0"/>
          <w:marBottom w:val="0"/>
          <w:divBdr>
            <w:top w:val="none" w:sz="0" w:space="0" w:color="auto"/>
            <w:left w:val="none" w:sz="0" w:space="0" w:color="auto"/>
            <w:bottom w:val="none" w:sz="0" w:space="0" w:color="auto"/>
            <w:right w:val="none" w:sz="0" w:space="0" w:color="auto"/>
          </w:divBdr>
        </w:div>
        <w:div w:id="1780028746">
          <w:marLeft w:val="0"/>
          <w:marRight w:val="0"/>
          <w:marTop w:val="0"/>
          <w:marBottom w:val="0"/>
          <w:divBdr>
            <w:top w:val="none" w:sz="0" w:space="0" w:color="auto"/>
            <w:left w:val="none" w:sz="0" w:space="0" w:color="auto"/>
            <w:bottom w:val="none" w:sz="0" w:space="0" w:color="auto"/>
            <w:right w:val="none" w:sz="0" w:space="0" w:color="auto"/>
          </w:divBdr>
        </w:div>
        <w:div w:id="122620538">
          <w:marLeft w:val="0"/>
          <w:marRight w:val="0"/>
          <w:marTop w:val="0"/>
          <w:marBottom w:val="0"/>
          <w:divBdr>
            <w:top w:val="none" w:sz="0" w:space="0" w:color="auto"/>
            <w:left w:val="none" w:sz="0" w:space="0" w:color="auto"/>
            <w:bottom w:val="none" w:sz="0" w:space="0" w:color="auto"/>
            <w:right w:val="none" w:sz="0" w:space="0" w:color="auto"/>
          </w:divBdr>
        </w:div>
        <w:div w:id="1945529834">
          <w:marLeft w:val="0"/>
          <w:marRight w:val="0"/>
          <w:marTop w:val="0"/>
          <w:marBottom w:val="0"/>
          <w:divBdr>
            <w:top w:val="none" w:sz="0" w:space="0" w:color="auto"/>
            <w:left w:val="none" w:sz="0" w:space="0" w:color="auto"/>
            <w:bottom w:val="none" w:sz="0" w:space="0" w:color="auto"/>
            <w:right w:val="none" w:sz="0" w:space="0" w:color="auto"/>
          </w:divBdr>
        </w:div>
        <w:div w:id="1737320894">
          <w:marLeft w:val="0"/>
          <w:marRight w:val="0"/>
          <w:marTop w:val="0"/>
          <w:marBottom w:val="0"/>
          <w:divBdr>
            <w:top w:val="none" w:sz="0" w:space="0" w:color="auto"/>
            <w:left w:val="none" w:sz="0" w:space="0" w:color="auto"/>
            <w:bottom w:val="none" w:sz="0" w:space="0" w:color="auto"/>
            <w:right w:val="none" w:sz="0" w:space="0" w:color="auto"/>
          </w:divBdr>
        </w:div>
        <w:div w:id="599145987">
          <w:marLeft w:val="0"/>
          <w:marRight w:val="0"/>
          <w:marTop w:val="0"/>
          <w:marBottom w:val="0"/>
          <w:divBdr>
            <w:top w:val="none" w:sz="0" w:space="0" w:color="auto"/>
            <w:left w:val="none" w:sz="0" w:space="0" w:color="auto"/>
            <w:bottom w:val="none" w:sz="0" w:space="0" w:color="auto"/>
            <w:right w:val="none" w:sz="0" w:space="0" w:color="auto"/>
          </w:divBdr>
        </w:div>
        <w:div w:id="1750227841">
          <w:marLeft w:val="0"/>
          <w:marRight w:val="0"/>
          <w:marTop w:val="0"/>
          <w:marBottom w:val="0"/>
          <w:divBdr>
            <w:top w:val="none" w:sz="0" w:space="0" w:color="auto"/>
            <w:left w:val="none" w:sz="0" w:space="0" w:color="auto"/>
            <w:bottom w:val="none" w:sz="0" w:space="0" w:color="auto"/>
            <w:right w:val="none" w:sz="0" w:space="0" w:color="auto"/>
          </w:divBdr>
        </w:div>
        <w:div w:id="560484302">
          <w:marLeft w:val="0"/>
          <w:marRight w:val="0"/>
          <w:marTop w:val="0"/>
          <w:marBottom w:val="0"/>
          <w:divBdr>
            <w:top w:val="none" w:sz="0" w:space="0" w:color="auto"/>
            <w:left w:val="none" w:sz="0" w:space="0" w:color="auto"/>
            <w:bottom w:val="none" w:sz="0" w:space="0" w:color="auto"/>
            <w:right w:val="none" w:sz="0" w:space="0" w:color="auto"/>
          </w:divBdr>
        </w:div>
        <w:div w:id="663972786">
          <w:marLeft w:val="0"/>
          <w:marRight w:val="0"/>
          <w:marTop w:val="0"/>
          <w:marBottom w:val="0"/>
          <w:divBdr>
            <w:top w:val="none" w:sz="0" w:space="0" w:color="auto"/>
            <w:left w:val="none" w:sz="0" w:space="0" w:color="auto"/>
            <w:bottom w:val="none" w:sz="0" w:space="0" w:color="auto"/>
            <w:right w:val="none" w:sz="0" w:space="0" w:color="auto"/>
          </w:divBdr>
        </w:div>
        <w:div w:id="14500703">
          <w:marLeft w:val="0"/>
          <w:marRight w:val="0"/>
          <w:marTop w:val="0"/>
          <w:marBottom w:val="0"/>
          <w:divBdr>
            <w:top w:val="none" w:sz="0" w:space="0" w:color="auto"/>
            <w:left w:val="none" w:sz="0" w:space="0" w:color="auto"/>
            <w:bottom w:val="none" w:sz="0" w:space="0" w:color="auto"/>
            <w:right w:val="none" w:sz="0" w:space="0" w:color="auto"/>
          </w:divBdr>
        </w:div>
        <w:div w:id="1723406938">
          <w:marLeft w:val="0"/>
          <w:marRight w:val="0"/>
          <w:marTop w:val="0"/>
          <w:marBottom w:val="0"/>
          <w:divBdr>
            <w:top w:val="none" w:sz="0" w:space="0" w:color="auto"/>
            <w:left w:val="none" w:sz="0" w:space="0" w:color="auto"/>
            <w:bottom w:val="none" w:sz="0" w:space="0" w:color="auto"/>
            <w:right w:val="none" w:sz="0" w:space="0" w:color="auto"/>
          </w:divBdr>
        </w:div>
        <w:div w:id="1463960862">
          <w:marLeft w:val="0"/>
          <w:marRight w:val="0"/>
          <w:marTop w:val="0"/>
          <w:marBottom w:val="0"/>
          <w:divBdr>
            <w:top w:val="none" w:sz="0" w:space="0" w:color="auto"/>
            <w:left w:val="none" w:sz="0" w:space="0" w:color="auto"/>
            <w:bottom w:val="none" w:sz="0" w:space="0" w:color="auto"/>
            <w:right w:val="none" w:sz="0" w:space="0" w:color="auto"/>
          </w:divBdr>
        </w:div>
        <w:div w:id="342362767">
          <w:marLeft w:val="0"/>
          <w:marRight w:val="0"/>
          <w:marTop w:val="0"/>
          <w:marBottom w:val="0"/>
          <w:divBdr>
            <w:top w:val="none" w:sz="0" w:space="0" w:color="auto"/>
            <w:left w:val="none" w:sz="0" w:space="0" w:color="auto"/>
            <w:bottom w:val="none" w:sz="0" w:space="0" w:color="auto"/>
            <w:right w:val="none" w:sz="0" w:space="0" w:color="auto"/>
          </w:divBdr>
        </w:div>
        <w:div w:id="1084300827">
          <w:marLeft w:val="0"/>
          <w:marRight w:val="0"/>
          <w:marTop w:val="0"/>
          <w:marBottom w:val="0"/>
          <w:divBdr>
            <w:top w:val="none" w:sz="0" w:space="0" w:color="auto"/>
            <w:left w:val="none" w:sz="0" w:space="0" w:color="auto"/>
            <w:bottom w:val="none" w:sz="0" w:space="0" w:color="auto"/>
            <w:right w:val="none" w:sz="0" w:space="0" w:color="auto"/>
          </w:divBdr>
        </w:div>
        <w:div w:id="286593727">
          <w:marLeft w:val="0"/>
          <w:marRight w:val="0"/>
          <w:marTop w:val="0"/>
          <w:marBottom w:val="0"/>
          <w:divBdr>
            <w:top w:val="none" w:sz="0" w:space="0" w:color="auto"/>
            <w:left w:val="none" w:sz="0" w:space="0" w:color="auto"/>
            <w:bottom w:val="none" w:sz="0" w:space="0" w:color="auto"/>
            <w:right w:val="none" w:sz="0" w:space="0" w:color="auto"/>
          </w:divBdr>
        </w:div>
        <w:div w:id="371924090">
          <w:marLeft w:val="0"/>
          <w:marRight w:val="0"/>
          <w:marTop w:val="0"/>
          <w:marBottom w:val="0"/>
          <w:divBdr>
            <w:top w:val="none" w:sz="0" w:space="0" w:color="auto"/>
            <w:left w:val="none" w:sz="0" w:space="0" w:color="auto"/>
            <w:bottom w:val="none" w:sz="0" w:space="0" w:color="auto"/>
            <w:right w:val="none" w:sz="0" w:space="0" w:color="auto"/>
          </w:divBdr>
        </w:div>
        <w:div w:id="16085103">
          <w:marLeft w:val="0"/>
          <w:marRight w:val="0"/>
          <w:marTop w:val="0"/>
          <w:marBottom w:val="0"/>
          <w:divBdr>
            <w:top w:val="none" w:sz="0" w:space="0" w:color="auto"/>
            <w:left w:val="none" w:sz="0" w:space="0" w:color="auto"/>
            <w:bottom w:val="none" w:sz="0" w:space="0" w:color="auto"/>
            <w:right w:val="none" w:sz="0" w:space="0" w:color="auto"/>
          </w:divBdr>
        </w:div>
        <w:div w:id="1635211096">
          <w:marLeft w:val="0"/>
          <w:marRight w:val="0"/>
          <w:marTop w:val="0"/>
          <w:marBottom w:val="0"/>
          <w:divBdr>
            <w:top w:val="none" w:sz="0" w:space="0" w:color="auto"/>
            <w:left w:val="none" w:sz="0" w:space="0" w:color="auto"/>
            <w:bottom w:val="none" w:sz="0" w:space="0" w:color="auto"/>
            <w:right w:val="none" w:sz="0" w:space="0" w:color="auto"/>
          </w:divBdr>
        </w:div>
        <w:div w:id="905338969">
          <w:marLeft w:val="0"/>
          <w:marRight w:val="0"/>
          <w:marTop w:val="0"/>
          <w:marBottom w:val="0"/>
          <w:divBdr>
            <w:top w:val="none" w:sz="0" w:space="0" w:color="auto"/>
            <w:left w:val="none" w:sz="0" w:space="0" w:color="auto"/>
            <w:bottom w:val="none" w:sz="0" w:space="0" w:color="auto"/>
            <w:right w:val="none" w:sz="0" w:space="0" w:color="auto"/>
          </w:divBdr>
        </w:div>
        <w:div w:id="934753289">
          <w:marLeft w:val="0"/>
          <w:marRight w:val="0"/>
          <w:marTop w:val="0"/>
          <w:marBottom w:val="0"/>
          <w:divBdr>
            <w:top w:val="none" w:sz="0" w:space="0" w:color="auto"/>
            <w:left w:val="none" w:sz="0" w:space="0" w:color="auto"/>
            <w:bottom w:val="none" w:sz="0" w:space="0" w:color="auto"/>
            <w:right w:val="none" w:sz="0" w:space="0" w:color="auto"/>
          </w:divBdr>
        </w:div>
        <w:div w:id="375741371">
          <w:marLeft w:val="0"/>
          <w:marRight w:val="0"/>
          <w:marTop w:val="0"/>
          <w:marBottom w:val="0"/>
          <w:divBdr>
            <w:top w:val="none" w:sz="0" w:space="0" w:color="auto"/>
            <w:left w:val="none" w:sz="0" w:space="0" w:color="auto"/>
            <w:bottom w:val="none" w:sz="0" w:space="0" w:color="auto"/>
            <w:right w:val="none" w:sz="0" w:space="0" w:color="auto"/>
          </w:divBdr>
        </w:div>
        <w:div w:id="216090454">
          <w:marLeft w:val="0"/>
          <w:marRight w:val="0"/>
          <w:marTop w:val="0"/>
          <w:marBottom w:val="0"/>
          <w:divBdr>
            <w:top w:val="none" w:sz="0" w:space="0" w:color="auto"/>
            <w:left w:val="none" w:sz="0" w:space="0" w:color="auto"/>
            <w:bottom w:val="none" w:sz="0" w:space="0" w:color="auto"/>
            <w:right w:val="none" w:sz="0" w:space="0" w:color="auto"/>
          </w:divBdr>
        </w:div>
        <w:div w:id="516844039">
          <w:marLeft w:val="0"/>
          <w:marRight w:val="0"/>
          <w:marTop w:val="0"/>
          <w:marBottom w:val="0"/>
          <w:divBdr>
            <w:top w:val="none" w:sz="0" w:space="0" w:color="auto"/>
            <w:left w:val="none" w:sz="0" w:space="0" w:color="auto"/>
            <w:bottom w:val="none" w:sz="0" w:space="0" w:color="auto"/>
            <w:right w:val="none" w:sz="0" w:space="0" w:color="auto"/>
          </w:divBdr>
        </w:div>
        <w:div w:id="333650980">
          <w:marLeft w:val="0"/>
          <w:marRight w:val="0"/>
          <w:marTop w:val="0"/>
          <w:marBottom w:val="0"/>
          <w:divBdr>
            <w:top w:val="none" w:sz="0" w:space="0" w:color="auto"/>
            <w:left w:val="none" w:sz="0" w:space="0" w:color="auto"/>
            <w:bottom w:val="none" w:sz="0" w:space="0" w:color="auto"/>
            <w:right w:val="none" w:sz="0" w:space="0" w:color="auto"/>
          </w:divBdr>
        </w:div>
        <w:div w:id="377238821">
          <w:marLeft w:val="0"/>
          <w:marRight w:val="0"/>
          <w:marTop w:val="0"/>
          <w:marBottom w:val="0"/>
          <w:divBdr>
            <w:top w:val="none" w:sz="0" w:space="0" w:color="auto"/>
            <w:left w:val="none" w:sz="0" w:space="0" w:color="auto"/>
            <w:bottom w:val="none" w:sz="0" w:space="0" w:color="auto"/>
            <w:right w:val="none" w:sz="0" w:space="0" w:color="auto"/>
          </w:divBdr>
        </w:div>
        <w:div w:id="1271545360">
          <w:marLeft w:val="0"/>
          <w:marRight w:val="0"/>
          <w:marTop w:val="0"/>
          <w:marBottom w:val="0"/>
          <w:divBdr>
            <w:top w:val="none" w:sz="0" w:space="0" w:color="auto"/>
            <w:left w:val="none" w:sz="0" w:space="0" w:color="auto"/>
            <w:bottom w:val="none" w:sz="0" w:space="0" w:color="auto"/>
            <w:right w:val="none" w:sz="0" w:space="0" w:color="auto"/>
          </w:divBdr>
        </w:div>
        <w:div w:id="2095666562">
          <w:marLeft w:val="0"/>
          <w:marRight w:val="0"/>
          <w:marTop w:val="0"/>
          <w:marBottom w:val="0"/>
          <w:divBdr>
            <w:top w:val="none" w:sz="0" w:space="0" w:color="auto"/>
            <w:left w:val="none" w:sz="0" w:space="0" w:color="auto"/>
            <w:bottom w:val="none" w:sz="0" w:space="0" w:color="auto"/>
            <w:right w:val="none" w:sz="0" w:space="0" w:color="auto"/>
          </w:divBdr>
        </w:div>
        <w:div w:id="1549956245">
          <w:marLeft w:val="0"/>
          <w:marRight w:val="0"/>
          <w:marTop w:val="0"/>
          <w:marBottom w:val="0"/>
          <w:divBdr>
            <w:top w:val="none" w:sz="0" w:space="0" w:color="auto"/>
            <w:left w:val="none" w:sz="0" w:space="0" w:color="auto"/>
            <w:bottom w:val="none" w:sz="0" w:space="0" w:color="auto"/>
            <w:right w:val="none" w:sz="0" w:space="0" w:color="auto"/>
          </w:divBdr>
        </w:div>
        <w:div w:id="182983328">
          <w:marLeft w:val="0"/>
          <w:marRight w:val="0"/>
          <w:marTop w:val="0"/>
          <w:marBottom w:val="0"/>
          <w:divBdr>
            <w:top w:val="none" w:sz="0" w:space="0" w:color="auto"/>
            <w:left w:val="none" w:sz="0" w:space="0" w:color="auto"/>
            <w:bottom w:val="none" w:sz="0" w:space="0" w:color="auto"/>
            <w:right w:val="none" w:sz="0" w:space="0" w:color="auto"/>
          </w:divBdr>
        </w:div>
        <w:div w:id="1005984127">
          <w:marLeft w:val="0"/>
          <w:marRight w:val="0"/>
          <w:marTop w:val="0"/>
          <w:marBottom w:val="0"/>
          <w:divBdr>
            <w:top w:val="none" w:sz="0" w:space="0" w:color="auto"/>
            <w:left w:val="none" w:sz="0" w:space="0" w:color="auto"/>
            <w:bottom w:val="none" w:sz="0" w:space="0" w:color="auto"/>
            <w:right w:val="none" w:sz="0" w:space="0" w:color="auto"/>
          </w:divBdr>
        </w:div>
        <w:div w:id="1234122450">
          <w:marLeft w:val="0"/>
          <w:marRight w:val="0"/>
          <w:marTop w:val="0"/>
          <w:marBottom w:val="0"/>
          <w:divBdr>
            <w:top w:val="none" w:sz="0" w:space="0" w:color="auto"/>
            <w:left w:val="none" w:sz="0" w:space="0" w:color="auto"/>
            <w:bottom w:val="none" w:sz="0" w:space="0" w:color="auto"/>
            <w:right w:val="none" w:sz="0" w:space="0" w:color="auto"/>
          </w:divBdr>
        </w:div>
        <w:div w:id="390689294">
          <w:marLeft w:val="0"/>
          <w:marRight w:val="0"/>
          <w:marTop w:val="0"/>
          <w:marBottom w:val="0"/>
          <w:divBdr>
            <w:top w:val="none" w:sz="0" w:space="0" w:color="auto"/>
            <w:left w:val="none" w:sz="0" w:space="0" w:color="auto"/>
            <w:bottom w:val="none" w:sz="0" w:space="0" w:color="auto"/>
            <w:right w:val="none" w:sz="0" w:space="0" w:color="auto"/>
          </w:divBdr>
        </w:div>
        <w:div w:id="1918510134">
          <w:marLeft w:val="0"/>
          <w:marRight w:val="0"/>
          <w:marTop w:val="0"/>
          <w:marBottom w:val="0"/>
          <w:divBdr>
            <w:top w:val="none" w:sz="0" w:space="0" w:color="auto"/>
            <w:left w:val="none" w:sz="0" w:space="0" w:color="auto"/>
            <w:bottom w:val="none" w:sz="0" w:space="0" w:color="auto"/>
            <w:right w:val="none" w:sz="0" w:space="0" w:color="auto"/>
          </w:divBdr>
        </w:div>
        <w:div w:id="1090925963">
          <w:marLeft w:val="0"/>
          <w:marRight w:val="0"/>
          <w:marTop w:val="0"/>
          <w:marBottom w:val="0"/>
          <w:divBdr>
            <w:top w:val="none" w:sz="0" w:space="0" w:color="auto"/>
            <w:left w:val="none" w:sz="0" w:space="0" w:color="auto"/>
            <w:bottom w:val="none" w:sz="0" w:space="0" w:color="auto"/>
            <w:right w:val="none" w:sz="0" w:space="0" w:color="auto"/>
          </w:divBdr>
        </w:div>
        <w:div w:id="1612470449">
          <w:marLeft w:val="0"/>
          <w:marRight w:val="0"/>
          <w:marTop w:val="0"/>
          <w:marBottom w:val="0"/>
          <w:divBdr>
            <w:top w:val="none" w:sz="0" w:space="0" w:color="auto"/>
            <w:left w:val="none" w:sz="0" w:space="0" w:color="auto"/>
            <w:bottom w:val="none" w:sz="0" w:space="0" w:color="auto"/>
            <w:right w:val="none" w:sz="0" w:space="0" w:color="auto"/>
          </w:divBdr>
        </w:div>
        <w:div w:id="731318573">
          <w:marLeft w:val="0"/>
          <w:marRight w:val="0"/>
          <w:marTop w:val="0"/>
          <w:marBottom w:val="0"/>
          <w:divBdr>
            <w:top w:val="none" w:sz="0" w:space="0" w:color="auto"/>
            <w:left w:val="none" w:sz="0" w:space="0" w:color="auto"/>
            <w:bottom w:val="none" w:sz="0" w:space="0" w:color="auto"/>
            <w:right w:val="none" w:sz="0" w:space="0" w:color="auto"/>
          </w:divBdr>
        </w:div>
        <w:div w:id="1747148402">
          <w:marLeft w:val="0"/>
          <w:marRight w:val="0"/>
          <w:marTop w:val="0"/>
          <w:marBottom w:val="0"/>
          <w:divBdr>
            <w:top w:val="none" w:sz="0" w:space="0" w:color="auto"/>
            <w:left w:val="none" w:sz="0" w:space="0" w:color="auto"/>
            <w:bottom w:val="none" w:sz="0" w:space="0" w:color="auto"/>
            <w:right w:val="none" w:sz="0" w:space="0" w:color="auto"/>
          </w:divBdr>
        </w:div>
        <w:div w:id="606693183">
          <w:marLeft w:val="0"/>
          <w:marRight w:val="0"/>
          <w:marTop w:val="0"/>
          <w:marBottom w:val="0"/>
          <w:divBdr>
            <w:top w:val="none" w:sz="0" w:space="0" w:color="auto"/>
            <w:left w:val="none" w:sz="0" w:space="0" w:color="auto"/>
            <w:bottom w:val="none" w:sz="0" w:space="0" w:color="auto"/>
            <w:right w:val="none" w:sz="0" w:space="0" w:color="auto"/>
          </w:divBdr>
        </w:div>
        <w:div w:id="1800145263">
          <w:marLeft w:val="0"/>
          <w:marRight w:val="0"/>
          <w:marTop w:val="0"/>
          <w:marBottom w:val="0"/>
          <w:divBdr>
            <w:top w:val="none" w:sz="0" w:space="0" w:color="auto"/>
            <w:left w:val="none" w:sz="0" w:space="0" w:color="auto"/>
            <w:bottom w:val="none" w:sz="0" w:space="0" w:color="auto"/>
            <w:right w:val="none" w:sz="0" w:space="0" w:color="auto"/>
          </w:divBdr>
        </w:div>
      </w:divsChild>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tif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hyperlink" Target="https://www.sciencedirect.com/science/article/pii/S2542435121001409?via%3Dihub"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A5B164C6-48AF-4368-BA1E-EDF2973FAB5E}"/>
      </w:docPartPr>
      <w:docPartBody>
        <w:p w:rsidR="00D47325" w:rsidRDefault="008E2D7E">
          <w:r w:rsidRPr="006E6EF8">
            <w:rPr>
              <w:rStyle w:val="TextodoMarcadordePosio"/>
            </w:rPr>
            <w:t>Clique ou toque aqui para introduzir texto.</w:t>
          </w:r>
        </w:p>
      </w:docPartBody>
    </w:docPart>
    <w:docPart>
      <w:docPartPr>
        <w:name w:val="7BDF3F4BDEBC4B3993676172AA883905"/>
        <w:category>
          <w:name w:val="Geral"/>
          <w:gallery w:val="placeholder"/>
        </w:category>
        <w:types>
          <w:type w:val="bbPlcHdr"/>
        </w:types>
        <w:behaviors>
          <w:behavior w:val="content"/>
        </w:behaviors>
        <w:guid w:val="{D20D667B-2401-403D-B85D-2F16CED4AD01}"/>
      </w:docPartPr>
      <w:docPartBody>
        <w:p w:rsidR="00304D10" w:rsidRDefault="00AB268F" w:rsidP="00AB268F">
          <w:pPr>
            <w:pStyle w:val="7BDF3F4BDEBC4B3993676172AA883905"/>
          </w:pPr>
          <w:r w:rsidRPr="006E6EF8">
            <w:rPr>
              <w:rStyle w:val="TextodoMarcadordePosio"/>
            </w:rPr>
            <w:t>Clique ou toque aqui para introduzir texto.</w:t>
          </w:r>
        </w:p>
      </w:docPartBody>
    </w:docPart>
    <w:docPart>
      <w:docPartPr>
        <w:name w:val="73F0EA3F434E4911B1B9354C9FF9B6C4"/>
        <w:category>
          <w:name w:val="Geral"/>
          <w:gallery w:val="placeholder"/>
        </w:category>
        <w:types>
          <w:type w:val="bbPlcHdr"/>
        </w:types>
        <w:behaviors>
          <w:behavior w:val="content"/>
        </w:behaviors>
        <w:guid w:val="{043AD051-ACB5-49D6-859B-CD86B3123E87}"/>
      </w:docPartPr>
      <w:docPartBody>
        <w:p w:rsidR="00304D10" w:rsidRDefault="00AB268F" w:rsidP="00AB268F">
          <w:pPr>
            <w:pStyle w:val="73F0EA3F434E4911B1B9354C9FF9B6C4"/>
          </w:pPr>
          <w:r w:rsidRPr="006E6EF8">
            <w:rPr>
              <w:rStyle w:val="TextodoMarcadordePosio"/>
            </w:rPr>
            <w:t>Clique ou toque aqui para introduzir texto.</w:t>
          </w:r>
        </w:p>
      </w:docPartBody>
    </w:docPart>
    <w:docPart>
      <w:docPartPr>
        <w:name w:val="3D81F8EB828446268AD4203B27AB446E"/>
        <w:category>
          <w:name w:val="General"/>
          <w:gallery w:val="placeholder"/>
        </w:category>
        <w:types>
          <w:type w:val="bbPlcHdr"/>
        </w:types>
        <w:behaviors>
          <w:behavior w:val="content"/>
        </w:behaviors>
        <w:guid w:val="{AE43D55B-AC26-41C1-AF59-149710778BF5}"/>
      </w:docPartPr>
      <w:docPartBody>
        <w:p w:rsidR="00F4394A" w:rsidRDefault="00F4394A" w:rsidP="00F4394A">
          <w:pPr>
            <w:pStyle w:val="3D81F8EB828446268AD4203B27AB446E"/>
          </w:pPr>
          <w:r w:rsidRPr="006E6EF8">
            <w:rPr>
              <w:rStyle w:val="TextodoMarcadordePosio"/>
            </w:rPr>
            <w:t>Clique ou toque aqui para introduzir texto.</w:t>
          </w:r>
        </w:p>
      </w:docPartBody>
    </w:docPart>
    <w:docPart>
      <w:docPartPr>
        <w:name w:val="7B811310C34241319D70D28A3ECE08FE"/>
        <w:category>
          <w:name w:val="General"/>
          <w:gallery w:val="placeholder"/>
        </w:category>
        <w:types>
          <w:type w:val="bbPlcHdr"/>
        </w:types>
        <w:behaviors>
          <w:behavior w:val="content"/>
        </w:behaviors>
        <w:guid w:val="{63BB316B-CF46-46E5-A88F-FCC45C59EB37}"/>
      </w:docPartPr>
      <w:docPartBody>
        <w:p w:rsidR="00F4394A" w:rsidRDefault="00F4394A" w:rsidP="00F4394A">
          <w:pPr>
            <w:pStyle w:val="7B811310C34241319D70D28A3ECE08FE"/>
          </w:pPr>
          <w:r w:rsidRPr="006E6EF8">
            <w:rPr>
              <w:rStyle w:val="TextodoMarcadordePosio"/>
            </w:rPr>
            <w:t>Clique ou toque aqui para introduzir texto.</w:t>
          </w:r>
        </w:p>
      </w:docPartBody>
    </w:docPart>
    <w:docPart>
      <w:docPartPr>
        <w:name w:val="9C57688FBFAD4B9A91D5F9FED32C9059"/>
        <w:category>
          <w:name w:val="General"/>
          <w:gallery w:val="placeholder"/>
        </w:category>
        <w:types>
          <w:type w:val="bbPlcHdr"/>
        </w:types>
        <w:behaviors>
          <w:behavior w:val="content"/>
        </w:behaviors>
        <w:guid w:val="{944C5578-2C39-4A1F-ABA9-3A58BD22398E}"/>
      </w:docPartPr>
      <w:docPartBody>
        <w:p w:rsidR="007B541F" w:rsidRDefault="00F4394A" w:rsidP="00F4394A">
          <w:pPr>
            <w:pStyle w:val="9C57688FBFAD4B9A91D5F9FED32C9059"/>
          </w:pPr>
          <w:r w:rsidRPr="006E6EF8">
            <w:rPr>
              <w:rStyle w:val="TextodoMarcadordePosio"/>
            </w:rPr>
            <w:t>Clique ou toque aqui para introduzir texto.</w:t>
          </w:r>
        </w:p>
      </w:docPartBody>
    </w:docPart>
    <w:docPart>
      <w:docPartPr>
        <w:name w:val="1B410A174F904C64A56D4E485F5341A7"/>
        <w:category>
          <w:name w:val="General"/>
          <w:gallery w:val="placeholder"/>
        </w:category>
        <w:types>
          <w:type w:val="bbPlcHdr"/>
        </w:types>
        <w:behaviors>
          <w:behavior w:val="content"/>
        </w:behaviors>
        <w:guid w:val="{6DAD5692-9704-4F33-819F-9945F830C46D}"/>
      </w:docPartPr>
      <w:docPartBody>
        <w:p w:rsidR="007B541F" w:rsidRDefault="00F4394A" w:rsidP="00F4394A">
          <w:pPr>
            <w:pStyle w:val="1B410A174F904C64A56D4E485F5341A7"/>
          </w:pPr>
          <w:r w:rsidRPr="006E6EF8">
            <w:rPr>
              <w:rStyle w:val="TextodoMarcadordePosio"/>
            </w:rPr>
            <w:t>Clique ou toque aqui para introduzir texto.</w:t>
          </w:r>
        </w:p>
      </w:docPartBody>
    </w:docPart>
    <w:docPart>
      <w:docPartPr>
        <w:name w:val="07968C3B80CD481FB924656D9CC56580"/>
        <w:category>
          <w:name w:val="General"/>
          <w:gallery w:val="placeholder"/>
        </w:category>
        <w:types>
          <w:type w:val="bbPlcHdr"/>
        </w:types>
        <w:behaviors>
          <w:behavior w:val="content"/>
        </w:behaviors>
        <w:guid w:val="{583D062B-EFE0-4235-9280-52E6F0814721}"/>
      </w:docPartPr>
      <w:docPartBody>
        <w:p w:rsidR="00237422" w:rsidRDefault="00237422" w:rsidP="00237422">
          <w:pPr>
            <w:pStyle w:val="07968C3B80CD481FB924656D9CC56580"/>
          </w:pPr>
          <w:r w:rsidRPr="006E6EF8">
            <w:rPr>
              <w:rStyle w:val="TextodoMarcadordePosio"/>
            </w:rPr>
            <w:t>Clique ou toque aqui para introduzir texto.</w:t>
          </w:r>
        </w:p>
      </w:docPartBody>
    </w:docPart>
    <w:docPart>
      <w:docPartPr>
        <w:name w:val="8A788F69C8C1496D90D2C0156D64B137"/>
        <w:category>
          <w:name w:val="General"/>
          <w:gallery w:val="placeholder"/>
        </w:category>
        <w:types>
          <w:type w:val="bbPlcHdr"/>
        </w:types>
        <w:behaviors>
          <w:behavior w:val="content"/>
        </w:behaviors>
        <w:guid w:val="{986A7059-655C-4571-851B-37D4B79D1CE7}"/>
      </w:docPartPr>
      <w:docPartBody>
        <w:p w:rsidR="00237422" w:rsidRDefault="00237422" w:rsidP="00237422">
          <w:pPr>
            <w:pStyle w:val="8A788F69C8C1496D90D2C0156D64B137"/>
          </w:pPr>
          <w:r>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UI-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ewsGotT">
    <w:altName w:val="Times New Roman"/>
    <w:panose1 w:val="00000000000000000000"/>
    <w:charset w:val="00"/>
    <w:family w:val="auto"/>
    <w:pitch w:val="variable"/>
    <w:sig w:usb0="800000AF" w:usb1="0000204A" w:usb2="00000000" w:usb3="00000000" w:csb0="000000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7E"/>
    <w:rsid w:val="000B076E"/>
    <w:rsid w:val="000B24EE"/>
    <w:rsid w:val="00170704"/>
    <w:rsid w:val="002028F6"/>
    <w:rsid w:val="00237422"/>
    <w:rsid w:val="00291DCB"/>
    <w:rsid w:val="00304D10"/>
    <w:rsid w:val="00427D74"/>
    <w:rsid w:val="00452020"/>
    <w:rsid w:val="00455C4C"/>
    <w:rsid w:val="00491D4D"/>
    <w:rsid w:val="00590BCC"/>
    <w:rsid w:val="00613846"/>
    <w:rsid w:val="00673536"/>
    <w:rsid w:val="00711D3F"/>
    <w:rsid w:val="007943B0"/>
    <w:rsid w:val="007B541F"/>
    <w:rsid w:val="007F7275"/>
    <w:rsid w:val="008C4C1E"/>
    <w:rsid w:val="008E2D7E"/>
    <w:rsid w:val="00904C55"/>
    <w:rsid w:val="009424F6"/>
    <w:rsid w:val="009A2B92"/>
    <w:rsid w:val="00AB268F"/>
    <w:rsid w:val="00AC227C"/>
    <w:rsid w:val="00B6681D"/>
    <w:rsid w:val="00B75351"/>
    <w:rsid w:val="00BD29E2"/>
    <w:rsid w:val="00C70712"/>
    <w:rsid w:val="00CA6FFA"/>
    <w:rsid w:val="00CF05C0"/>
    <w:rsid w:val="00D20A20"/>
    <w:rsid w:val="00D47325"/>
    <w:rsid w:val="00ED25BF"/>
    <w:rsid w:val="00F00D7F"/>
    <w:rsid w:val="00F4394A"/>
    <w:rsid w:val="00F917C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237422"/>
  </w:style>
  <w:style w:type="paragraph" w:customStyle="1" w:styleId="7BDF3F4BDEBC4B3993676172AA883905">
    <w:name w:val="7BDF3F4BDEBC4B3993676172AA883905"/>
    <w:rsid w:val="00AB268F"/>
  </w:style>
  <w:style w:type="paragraph" w:customStyle="1" w:styleId="73F0EA3F434E4911B1B9354C9FF9B6C4">
    <w:name w:val="73F0EA3F434E4911B1B9354C9FF9B6C4"/>
    <w:rsid w:val="00AB268F"/>
  </w:style>
  <w:style w:type="paragraph" w:customStyle="1" w:styleId="3D81F8EB828446268AD4203B27AB446E">
    <w:name w:val="3D81F8EB828446268AD4203B27AB446E"/>
    <w:rsid w:val="00F4394A"/>
    <w:pPr>
      <w:spacing w:line="259" w:lineRule="auto"/>
    </w:pPr>
    <w:rPr>
      <w:kern w:val="0"/>
      <w:sz w:val="22"/>
      <w:szCs w:val="22"/>
      <w:lang w:val="en-US" w:eastAsia="en-US"/>
      <w14:ligatures w14:val="none"/>
    </w:rPr>
  </w:style>
  <w:style w:type="paragraph" w:customStyle="1" w:styleId="7B811310C34241319D70D28A3ECE08FE">
    <w:name w:val="7B811310C34241319D70D28A3ECE08FE"/>
    <w:rsid w:val="00F4394A"/>
    <w:pPr>
      <w:spacing w:line="259" w:lineRule="auto"/>
    </w:pPr>
    <w:rPr>
      <w:kern w:val="0"/>
      <w:sz w:val="22"/>
      <w:szCs w:val="22"/>
      <w:lang w:val="en-US" w:eastAsia="en-US"/>
      <w14:ligatures w14:val="none"/>
    </w:rPr>
  </w:style>
  <w:style w:type="paragraph" w:customStyle="1" w:styleId="9C57688FBFAD4B9A91D5F9FED32C9059">
    <w:name w:val="9C57688FBFAD4B9A91D5F9FED32C9059"/>
    <w:rsid w:val="00F4394A"/>
    <w:pPr>
      <w:spacing w:line="259" w:lineRule="auto"/>
    </w:pPr>
    <w:rPr>
      <w:kern w:val="0"/>
      <w:sz w:val="22"/>
      <w:szCs w:val="22"/>
      <w:lang w:val="en-US" w:eastAsia="en-US"/>
      <w14:ligatures w14:val="none"/>
    </w:rPr>
  </w:style>
  <w:style w:type="paragraph" w:customStyle="1" w:styleId="1B410A174F904C64A56D4E485F5341A7">
    <w:name w:val="1B410A174F904C64A56D4E485F5341A7"/>
    <w:rsid w:val="00F4394A"/>
    <w:pPr>
      <w:spacing w:line="259" w:lineRule="auto"/>
    </w:pPr>
    <w:rPr>
      <w:kern w:val="0"/>
      <w:sz w:val="22"/>
      <w:szCs w:val="22"/>
      <w:lang w:val="en-US" w:eastAsia="en-US"/>
      <w14:ligatures w14:val="none"/>
    </w:rPr>
  </w:style>
  <w:style w:type="paragraph" w:customStyle="1" w:styleId="07968C3B80CD481FB924656D9CC56580">
    <w:name w:val="07968C3B80CD481FB924656D9CC56580"/>
    <w:rsid w:val="00237422"/>
    <w:pPr>
      <w:spacing w:line="259" w:lineRule="auto"/>
    </w:pPr>
    <w:rPr>
      <w:kern w:val="0"/>
      <w:sz w:val="22"/>
      <w:szCs w:val="22"/>
      <w:lang w:val="en-US" w:eastAsia="en-US"/>
      <w14:ligatures w14:val="none"/>
    </w:rPr>
  </w:style>
  <w:style w:type="paragraph" w:customStyle="1" w:styleId="8A788F69C8C1496D90D2C0156D64B137">
    <w:name w:val="8A788F69C8C1496D90D2C0156D64B137"/>
    <w:rsid w:val="00237422"/>
    <w:pPr>
      <w:spacing w:line="259" w:lineRule="auto"/>
    </w:pPr>
    <w:rPr>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01CD7D-C549-4714-90DD-6A06D5AAB715}">
  <we:reference id="wa104382081" version="1.55.1.0" store="en-US" storeType="OMEX"/>
  <we:alternateReferences>
    <we:reference id="wa104382081" version="1.55.1.0" store="en-US" storeType="OMEX"/>
  </we:alternateReferences>
  <we:properties>
    <we:property name="MENDELEY_CITATIONS" value="[{&quot;citationID&quot;:&quot;MENDELEY_CITATION_acfa4a9f-c24a-486e-ba08-b7d48e323879&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&quot;,&quot;citationItems&quot;:[{&quot;id&quot;:&quot;7f3c7d56-5962-5909-b700-25ae51847307&quot;,&quot;itemData&quot;:{&quot;DOI&quot;:&quot;10.1021/acsnano.1c01399&quot;,&quot;ISSN&quot;:&quot;1936086X&quot;,&quot;PMID&quot;:&quot;33830732&quot;,&quot;abstract&quot;:&quot;This review traces nanocrystal quantum dot (QD) research from the early discoveries to the present day and into the future. We describe the extensive body of theoretical and experimental knowledge that comprises the modern science of QDs. Indeed, the spatial confinement of electrons, holes, and excitons in nanocrystals, coupled with the ability of modern chemical synthesis to make complex designed structures, is today enabling multiple applications of QD size-tunable electronic and optical properties.&quot;,&quot;author&quot;:[{&quot;dropping-particle&quot;:&quot;&quot;,&quot;family&quot;:&quot;Efros&quot;,&quot;given&quot;:&quot;A. L.&quot;,&quot;non-dropping-particle&quot;:&quot;&quot;,&quot;parse-names&quot;:false,&quot;suffix&quot;:&quot;&quot;},{&quot;dropping-particle&quot;:&quot;&quot;,&quot;family&quot;:&quot;Brus&quot;,&quot;given&quot;:&quot;L. E.&quot;,&quot;non-dropping-particle&quot;:&quot;&quot;,&quot;parse-names&quot;:false,&quot;suffix&quot;:&quot;&quot;}],&quot;container-title&quot;:&quot;ACS Nano&quot;,&quot;id&quot;:&quot;7f3c7d56-5962-5909-b700-25ae51847307&quot;,&quot;issued&quot;:{&quot;date-parts&quot;:[[&quot;2021&quot;]]},&quot;page&quot;:&quot;6192-6210&quot;,&quot;title&quot;:&quot;Nanocrystal Quantum Dots: From Discovery to Modern Development&quot;,&quot;type&quot;:&quot;article-journal&quot;,&quot;volume&quot;:&quot;15&quot;,&quot;container-title-short&quot;:&quot;ACS Nano&quot;},&quot;uris&quot;:[&quot;http://www.mendeley.com/documents/?uuid=02443b5a-089e-4e44-9be0-9c3c697160e3&quot;],&quot;isTemporary&quot;:false,&quot;legacyDesktopId&quot;:&quot;02443b5a-089e-4e44-9be0-9c3c697160e3&quot;}]},{&quot;citationID&quot;:&quot;MENDELEY_CITATION_a034e5f6-2c38-4aa7-b5e3-b3c07417317a&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&quot;,&quot;citationItems&quot;:[{&quot;id&quot;:&quot;acabd42f-42a5-5124-ade7-a68d37ce07d3&quot;,&quot;itemData&quot;:{&quot;URL&quot;:&quot;https://www.nobelprize.org/prizes/chemistry/&quot;,&quot;accessed&quot;:{&quot;date-parts&quot;:[[&quot;2023&quot;,&quot;11&quot;,&quot;6&quot;]]},&quot;container-title&quot;:&quot;Nobel Prize Outreach AB 2023&quot;,&quot;id&quot;:&quot;acabd42f-42a5-5124-ade7-a68d37ce07d3&quot;,&quot;issued&quot;:{&quot;date-parts&quot;:[[&quot;2023&quot;]]},&quot;title&quot;:&quot;The Nobel Prize in Chemistry 2023&quot;,&quot;type&quot;:&quot;webpage&quot;,&quot;container-title-short&quot;:&quot;&quot;},&quot;uris&quot;:[&quot;http://www.mendeley.com/documents/?uuid=bb32cd13-15cc-45bb-a06c-4095008ab0f5&quot;],&quot;isTemporary&quot;:false,&quot;legacyDesktopId&quot;:&quot;bb32cd13-15cc-45bb-a06c-4095008ab0f5&quot;}]},{&quot;citationID&quot;:&quot;MENDELEY_CITATION_490a91fc-0d1f-4d6a-a93b-00b10af058fb&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&quot;,&quot;citationItems&quot;:[{&quot;id&quot;:&quot;f58278e9-5425-569e-99ae-f8160162772e&quot;,&quot;itemData&quot;:{&quot;DOI&quot;:&quot;10.1088/1361-6528/aad673&quot;,&quot;ISSN&quot;:&quot;13616528&quot;,&quot;PMID&quot;:&quot;30052199&quot;,&quot;abstract&quot;:&quot;This review is concerned with the leading methods of bottom-up material preparation for thermal-to-electrical energy interconversion. The advantages, capabilities, and challenges from a material synthesis perspective are surveyed and the methods are discussed with respect to their potential for improvement (or possibly deterioration) of application-relevant transport properties. Solution chemistry-based synthesis approaches are re-assessed from the perspective of thermoelectric applications based on reported procedures for nanowire, quantum dot, mesoporous, hydro/solvothermal, and microwave-assisted syntheses as these techniques can effectively be exploited for industrial mass production. In terms of energy conversion efficiency, the benefit of self-assembly can occur from three paths: suppressing thermal conductivity, increasing thermopower, and boosting electrical conductivity. An ideal thermoelectric material gains from all three improvements simultaneously. Most bottom-up materials have been shown to exhibit very low values of thermal conductivity compared to their top-down (solid-state) counterparts, although the main challenge lies in improving their poor electrical properties. Recent developments in the field discussed in this review reveal that the traditional view of bottom-up thermoelectrics as inferior materials suffering from poor performance is not appropriate. Thermopower enhancement due to size and energy filtering effects, electrical conductivity enhancement, and thermal conductivity reduction mechanisms inherent in bottom-up nanoscale self-assembly syntheses are indicative of the impact that these techniques will play in future thermoelectric applications.&quot;,&quot;author&quot;:[{&quot;dropping-particle&quot;:&quot;&quot;,&quot;family&quot;:&quot;Yazdani&quot;,&quot;given&quot;:&quot;Sajad&quot;,&quot;non-dropping-particle&quot;:&quot;&quot;,&quot;parse-names&quot;:false,&quot;suffix&quot;:&quot;&quot;},{&quot;dropping-particle&quot;:&quot;&quot;,&quot;family&quot;:&quot;Pettes&quot;,&quot;given&quot;:&quot;Michael Thompson&quot;,&quot;non-dropping-particle&quot;:&quot;&quot;,&quot;parse-names&quot;:false,&quot;suffix&quot;:&quot;&quot;}],&quot;container-title&quot;:&quot;Nanotechnology&quot;,&quot;id&quot;:&quot;f58278e9-5425-569e-99ae-f8160162772e&quot;,&quot;issued&quot;:{&quot;date-parts&quot;:[[&quot;2018&quot;]]},&quot;page&quot;:&quot;432001&quot;,&quot;publisher&quot;:&quot;IOP Publishing&quot;,&quot;title&quot;:&quot;Nanoscale self-assembly of thermoelectric materials: a review of chemistry-based approaches&quot;,&quot;type&quot;:&quot;article-journal&quot;,&quot;volume&quot;:&quot;29&quot;,&quot;container-title-short&quot;:&quot;Nanotechnology&quot;},&quot;uris&quot;:[&quot;http://www.mendeley.com/documents/?uuid=d8e498f9-7372-464c-be64-024a1f0111d7&quot;],&quot;isTemporary&quot;:false,&quot;legacyDesktopId&quot;:&quot;d8e498f9-7372-464c-be64-024a1f0111d7&quot;}]},{&quot;citationID&quot;:&quot;MENDELEY_CITATION_46af8b5b-a0f6-4621-85b5-2d956ed0875b&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&quot;,&quot;citationItems&quot;:[{&quot;id&quot;:&quot;2976e361-e4ee-5bbb-9c46-fb60a758be72&quot;,&quot;itemData&quot;:{&quot;DOI&quot;:&quot;10.1021/acs.chemrev.6b00196&quot;,&quot;ISSN&quot;:&quot;15206890&quot;,&quot;abstract&quot;:&quot;Chemical methods developed over the past two decades enable preparation of colloidal nanocrystals with uniform size and shape. These Brownian objects readily order into superlattices. Recently, the range of accessible inorganic cores and tunable surface chemistries dramatically increased, expanding the set of nanocrystal arrangements experimentally attainable. In this review, we discuss efforts to create next-generation materials via bottom-up organization of nanocrystals with preprogrammed functionality and self-assembly instructions. This process is often driven by both interparticle interactions and the influence of the assembly environment. The introduction provides the reader with a practical overview of nanocrystal synthesis, self-assembly, and superlattice characterization. We then summarize the theory of nanocrystal interactions and examine fundamental principles governing nanocrystal self-assembly from hard and soft particle perspectives borrowed from the comparatively established fields of micrometer colloids and block copolymer assembly. We outline the extensive catalog of superlattices prepared to date using hydrocarbon-capped nanocrystals with spherical, polyhedral, rod, plate, and branched inorganic core shapes, as well as those obtained by mixing combinations thereof. We also provide an overview of structural defects in nanocrystal superlattices. We then explore the unique possibilities offered by leveraging nontraditional surface chemistries and assembly environments to control superlattice structure and produce nonbulk assemblies. We end with a discussion of the unique optical, magnetic, electronic, and catalytic properties of ordered nanocrystal superlattices, and the coming advances required to make use of this new class of solids.&quot;,&quot;author&quot;:[{&quot;dropping-particle&quot;:&quot;&quot;,&quot;family&quot;:&quot;Boles&quot;,&quot;given&quot;:&quot;Michael A.&quot;,&quot;non-dropping-particle&quot;:&quot;&quot;,&quot;parse-names&quot;:false,&quot;suffix&quot;:&quot;&quot;},{&quot;dropping-particle&quot;:&quot;&quot;,&quot;family&quot;:&quot;Engel&quot;,&quot;given&quot;:&quot;Michael&quot;,&quot;non-dropping-particle&quot;:&quot;&quot;,&quot;parse-names&quot;:false,&quot;suffix&quot;:&quot;&quot;},{&quot;dropping-particle&quot;:&quot;V.&quot;,&quot;family&quot;:&quot;Talapin&quot;,&quot;given&quot;:&quot;Dmitri&quot;,&quot;non-dropping-particle&quot;:&quot;&quot;,&quot;parse-names&quot;:false,&quot;suffix&quot;:&quot;&quot;}],&quot;container-title&quot;:&quot;Chem. Rev.&quot;,&quot;id&quot;:&quot;2976e361-e4ee-5bbb-9c46-fb60a758be72&quot;,&quot;issued&quot;:{&quot;date-parts&quot;:[[&quot;2016&quot;]]},&quot;page&quot;:&quot;11220-11289&quot;,&quot;title&quot;:&quot;Self-assembly of colloidal nanocrystals: From intricate structures to functional materials&quot;,&quot;type&quot;:&quot;article-journal&quot;,&quot;volume&quot;:&quot;116&quot;,&quot;container-title-short&quot;:&quot;&quot;},&quot;uris&quot;:[&quot;http://www.mendeley.com/documents/?uuid=9db8f6ed-3791-446b-b2dd-98f231319ee6&quot;],&quot;isTemporary&quot;:false,&quot;legacyDesktopId&quot;:&quot;9db8f6ed-3791-446b-b2dd-98f231319ee6&quot;}]},{&quot;citationID&quot;:&quot;MENDELEY_CITATION_d226be83-380b-4e8e-a189-1e0d3e9fc301&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&quot;,&quot;citationItems&quot;:[{&quot;id&quot;:&quot;91be0114-60e7-5e95-97c5-343c0184ffc2&quot;,&quot;itemData&quot;:{&quot;DOI&quot;:&quot;10.1039/c9na00370c&quot;,&quot;ISSN&quot;:&quot;25160230&quot;,&quot;abstract&quot;:&quot;We demonstrate the formation of three morphologies relevant for integration with miniaturized devices - microscale pillars, conformal coatings, and self-supported membranes - via template-directed self-organization of lead telluride (PbTe) colloidal nanocrystals (NCs). Optimizing the self-organization process towards producing one of these morphologies typically involves adjusting the surface chemistry of the particles, as a means of controlling the particle-particle and particle-template interactions. In contrast, we have produced each of the three morphologies of close-packed NCs by adjusting only the solvent and concentration of NCs, to ensure that the high quality of the ca. 10 nm PbTe NCs produced by hot-injection colloidal synthesis, which we used as model \&quot;building blocks,\&quot; remains consistent across all three configurations. For the first two morphologies, the NCs were deposited as colloidal suspensions onto micropatterned silicon substrates. The microscale cuboid pillars (1 μm × 1 μm × 0.6 μm) were formed by depositing NC dispersions in toluene onto templates patterned with resist grid motifs, followed by the resist removal after the slow evaporation of toluene and formation of the micropillars. Conformal coatings were produced by switching the solvent from toluene to a faster drying hexane and pouring NC dispersions onto silicon templates with topographically patterned microstructures. In a similar process, self-supported NC membranes were formed from NC dispersions in hexane on the surface of diethylene glycol and transferred onto the micropatterned templates. The demonstrated combination of bottom-up self-organization with top-down micropatterned templates provides a scalable route for design and fabrication of NC ensembles in morphologies and form-factors that are compatible with their integration into miniaturized devices.&quot;,&quot;author&quot;:[{&quot;dropping-particle&quot;:&quot;&quot;,&quot;family&quot;:&quot;Piotrowski&quot;,&quot;given&quot;:&quot;Marek&quot;,&quot;non-dropping-particle&quot;:&quot;&quot;,&quot;parse-names&quot;:false,&quot;suffix&quot;:&quot;&quot;},{&quot;dropping-particle&quot;:&quot;&quot;,&quot;family&quot;:&quot;Borme&quot;,&quot;given&quot;:&quot;Jérôme&quot;,&quot;non-dropping-particle&quot;:&quot;&quot;,&quot;parse-names&quot;:false,&quot;suffix&quot;:&quot;&quot;},{&quot;dropping-particle&quot;:&quot;&quot;,&quot;family&quot;:&quot;Carbó-Argibay&quot;,&quot;given&quot;:&quot;Enrique&quot;,&quot;non-dropping-particle&quot;:&quot;&quot;,&quot;parse-names&quot;:false,&quot;suffix&quot;:&quot;&quot;},{&quot;dropping-particle&quot;:&quot;&quot;,&quot;family&quot;:&quot;Sharma&quot;,&quot;given&quot;:&quot;Deepanjan&quot;,&quot;non-dropping-particle&quot;:&quot;&quot;,&quot;parse-names&quot;:false,&quot;suffix&quot;:&quot;&quot;},{&quot;dropping-particle&quot;:&quot;&quot;,&quot;family&quot;:&quot;Nicoara&quot;,&quot;given&quot;:&quot;Nicoleta&quot;,&quot;non-dropping-particle&quot;:&quot;&quot;,&quot;parse-names&quot;:false,&quot;suffix&quot;:&quot;&quot;},{&quot;dropping-particle&quot;:&quot;&quot;,&quot;family&quot;:&quot;Sadewasser&quot;,&quot;given&quot;:&quot;Sascha&quot;,&quot;non-dropping-particle&quot;:&quot;&quot;,&quot;parse-names&quot;:false,&quot;suffix&quot;:&quot;&quot;},{&quot;dropping-particle&quot;:&quot;&quot;,&quot;family&quot;:&quot;Petrovykh&quot;,&quot;given&quot;:&quot;Dmitri Y.&quot;,&quot;non-dropping-particle&quot;:&quot;&quot;,&quot;parse-names&quot;:false,&quot;suffix&quot;:&quot;&quot;},{&quot;dropping-particle&quot;:&quot;&quot;,&quot;family&quot;:&quot;Rodríguez-Abreu&quot;,&quot;given&quot;:&quot;Carlos&quot;,&quot;non-dropping-particle&quot;:&quot;&quot;,&quot;parse-names&quot;:false,&quot;suffix&quot;:&quot;&quot;},{&quot;dropping-particle&quot;:&quot;V.&quot;,&quot;family&quot;:&quot;Kolen'Ko&quot;,&quot;given&quot;:&quot;Yury&quot;,&quot;non-dropping-particle&quot;:&quot;&quot;,&quot;parse-names&quot;:false,&quot;suffix&quot;:&quot;&quot;}],&quot;container-title&quot;:&quot;Nanoscale Adv.&quot;,&quot;id&quot;:&quot;91be0114-60e7-5e95-97c5-343c0184ffc2&quot;,&quot;issued&quot;:{&quot;date-parts&quot;:[[&quot;2019&quot;]]},&quot;page&quot;:&quot;3049&quot;,&quot;title&quot;:&quot;Template-directed self-organization of colloidal PbTe nanocrystals into pillars, conformal coatings, and self-supported membranes&quot;,&quot;type&quot;:&quot;article-journal&quot;,&quot;volume&quot;:&quot;1&quot;,&quot;container-title-short&quot;:&quot;&quot;},&quot;uris&quot;:[&quot;http://www.mendeley.com/documents/?uuid=ab8f86fc-848f-41d7-b08c-a632d5e15b4d&quot;],&quot;isTemporary&quot;:false,&quot;legacyDesktopId&quot;:&quot;ab8f86fc-848f-41d7-b08c-a632d5e15b4d&quot;}]},{&quot;citationID&quot;:&quot;MENDELEY_CITATION_472b0666-b475-41bb-9f8a-ca67236ded4f&quot;,&quot;properties&quot;:{&quot;noteIndex&quot;:0},&quot;isEdited&quot;:false,&quot;manualOverride&quot;:{&quot;citeprocText&quot;:&quot;&lt;sup&gt;[4,6]&lt;/sup&gt;&quot;,&quot;isManuallyOverridden&quot;:false,&quot;manualOverrideText&quot;:&quot;&quot;},&quot;citationTag&quot;:&quot;MENDELEY_CITATION_v3_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&quot;,&quot;citationItems&quot;:[{&quot;id&quot;:&quot;2976e361-e4ee-5bbb-9c46-fb60a758be72&quot;,&quot;itemData&quot;:{&quot;DOI&quot;:&quot;10.1021/acs.chemrev.6b00196&quot;,&quot;ISSN&quot;:&quot;15206890&quot;,&quot;abstract&quot;:&quot;Chemical methods developed over the past two decades enable preparation of colloidal nanocrystals with uniform size and shape. These Brownian objects readily order into superlattices. Recently, the range of accessible inorganic cores and tunable surface chemistries dramatically increased, expanding the set of nanocrystal arrangements experimentally attainable. In this review, we discuss efforts to create next-generation materials via bottom-up organization of nanocrystals with preprogrammed functionality and self-assembly instructions. This process is often driven by both interparticle interactions and the influence of the assembly environment. The introduction provides the reader with a practical overview of nanocrystal synthesis, self-assembly, and superlattice characterization. We then summarize the theory of nanocrystal interactions and examine fundamental principles governing nanocrystal self-assembly from hard and soft particle perspectives borrowed from the comparatively established fields of micrometer colloids and block copolymer assembly. We outline the extensive catalog of superlattices prepared to date using hydrocarbon-capped nanocrystals with spherical, polyhedral, rod, plate, and branched inorganic core shapes, as well as those obtained by mixing combinations thereof. We also provide an overview of structural defects in nanocrystal superlattices. We then explore the unique possibilities offered by leveraging nontraditional surface chemistries and assembly environments to control superlattice structure and produce nonbulk assemblies. We end with a discussion of the unique optical, magnetic, electronic, and catalytic properties of ordered nanocrystal superlattices, and the coming advances required to make use of this new class of solids.&quot;,&quot;author&quot;:[{&quot;dropping-particle&quot;:&quot;&quot;,&quot;family&quot;:&quot;Boles&quot;,&quot;given&quot;:&quot;Michael A.&quot;,&quot;non-dropping-particle&quot;:&quot;&quot;,&quot;parse-names&quot;:false,&quot;suffix&quot;:&quot;&quot;},{&quot;dropping-particle&quot;:&quot;&quot;,&quot;family&quot;:&quot;Engel&quot;,&quot;given&quot;:&quot;Michael&quot;,&quot;non-dropping-particle&quot;:&quot;&quot;,&quot;parse-names&quot;:false,&quot;suffix&quot;:&quot;&quot;},{&quot;dropping-particle&quot;:&quot;V.&quot;,&quot;family&quot;:&quot;Talapin&quot;,&quot;given&quot;:&quot;Dmitri&quot;,&quot;non-dropping-particle&quot;:&quot;&quot;,&quot;parse-names&quot;:false,&quot;suffix&quot;:&quot;&quot;}],&quot;container-title&quot;:&quot;Chem. Rev.&quot;,&quot;id&quot;:&quot;2976e361-e4ee-5bbb-9c46-fb60a758be72&quot;,&quot;issued&quot;:{&quot;date-parts&quot;:[[&quot;2016&quot;]]},&quot;page&quot;:&quot;11220-11289&quot;,&quot;title&quot;:&quot;Self-assembly of colloidal nanocrystals: From intricate structures to functional materials&quot;,&quot;type&quot;:&quot;article-journal&quot;,&quot;volume&quot;:&quot;116&quot;,&quot;container-title-short&quot;:&quot;&quot;},&quot;uris&quot;:[&quot;http://www.mendeley.com/documents/?uuid=9db8f6ed-3791-446b-b2dd-98f231319ee6&quot;],&quot;isTemporary&quot;:false,&quot;legacyDesktopId&quot;:&quot;9db8f6ed-3791-446b-b2dd-98f231319ee6&quot;},{&quot;id&quot;:&quot;c1438a64-6701-50d4-966a-433ad22b37bb&quot;,&quot;itemData&quot;:{&quot;DOI&quot;:&quot;10.1039/d0cs00436g&quot;,&quot;ISSN&quot;:&quot;14604744&quot;,&quot;PMID&quot;:&quot;33325927&quot;,&quot;abstract&quot;:&quot;The self-assembly of colloidal nanoparticles has made it possible to bridge the nanoscopic and macroscopic worlds and to make complex nanostructures. The nanoparticle-mediated assembly enables many potential applications, from biodetection and nanomedicine to optoelectronic devices. Properties of assembled materials are determined not only by the nature of nanoparticle building blocks, but also by spatial positions of nanoparticles within the assemblies. A deep understanding of nanoscale interactions between nanoparticles is a prerequisite to controlling nanoparticle arrangement during assembly. In this review, we present an overview of interparticle interactions governing their assembly in a liquid phase. Considerable attention is devoted to examples that illustrate nanoparticle assembly into ordered superstructures using different types of building blocks, including plasmonic nanoparticles, magnetic nanoparticles, lanthanide-doped nanophosphors, and quantum dots. We also cover the physicochemical properties of nanoparticle ensembles, especially those arising from particle coupling effects. We further discuss future research directions and challenges in controlling self-assembly at a level of precision that is most crucial to technology development.&quot;,&quot;author&quot;:[{&quot;dropping-particle&quot;:&quot;&quot;,&quot;family&quot;:&quot;Li&quot;,&quot;given&quot;:&quot;X.&quot;,&quot;non-dropping-particle&quot;:&quot;&quot;,&quot;parse-names&quot;:false,&quot;suffix&quot;:&quot;&quot;},{&quot;dropping-particle&quot;:&quot;&quot;,&quot;family&quot;:&quot;Liu&quot;,&quot;given&quot;:&quot;X.&quot;,&quot;non-dropping-particle&quot;:&quot;&quot;,&quot;parse-names&quot;:false,&quot;suffix&quot;:&quot;&quot;},{&quot;dropping-particle&quot;:&quot;&quot;,&quot;family&quot;:&quot;Liu&quot;,&quot;given&quot;:&quot;X.&quot;,&quot;non-dropping-particle&quot;:&quot;&quot;,&quot;parse-names&quot;:false,&quot;suffix&quot;:&quot;&quot;}],&quot;container-title&quot;:&quot;Chem. Soc. Rev.&quot;,&quot;id&quot;:&quot;c1438a64-6701-50d4-966a-433ad22b37bb&quot;,&quot;issued&quot;:{&quot;date-parts&quot;:[[&quot;2021&quot;]]},&quot;page&quot;:&quot;2074&quot;,&quot;publisher&quot;:&quot;Royal Society of Chemistry&quot;,&quot;title&quot;:&quot;Self-assembly of colloidal inorganic nanocrystals: nanoscale forces, emergent properties and applications&quot;,&quot;type&quot;:&quot;article-journal&quot;,&quot;volume&quot;:&quot;50&quot;,&quot;container-title-short&quot;:&quot;&quot;},&quot;uris&quot;:[&quot;http://www.mendeley.com/documents/?uuid=8acef731-e414-49d5-9a8c-e93efd20efb3&quot;],&quot;isTemporary&quot;:false,&quot;legacyDesktopId&quot;:&quot;8acef731-e414-49d5-9a8c-e93efd20efb3&quot;}]},{&quot;citationID&quot;:&quot;MENDELEY_CITATION_b8bfc4fc-fede-48c3-a274-f47d7621af64&quot;,&quot;properties&quot;:{&quot;noteIndex&quot;:0},&quot;isEdited&quot;:false,&quot;manualOverride&quot;:{&quot;citeprocText&quot;:&quot;&lt;sup&gt;[7–10]&lt;/sup&gt;&quot;,&quot;isManuallyOverridden&quot;:false,&quot;manualOverrideText&quot;:&quot;&quot;},&quot;citationTag&quot;:&quot;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&quot;,&quot;citationItems&quot;:[{&quot;id&quot;:&quot;22aedd0f-cd2d-53bf-9042-75f48d70af36&quot;,&quot;itemData&quot;:{&quot;DOI&quot;:&quot;10.1002/adma.202309645&quot;,&quot;ISSN&quot;:&quot;15214095&quot;,&quot;PMID&quot;:&quot;38018327&quot;,&quot;abstract&quot;:&quot;The field of metal-organic frameworks (MOFs) has progressed beyond the design and exploration of powdery and single-crystalline materials. A current challenge is the fabrication of organized superstructures that can harness the directional properties of the individual constituent MOF crystals. To date, the progress in the fabrication methods of polycrystalline MOF superstructures has led to close-packed structures with defined crystalline orientation. By controlling the crystalline orientation, the MOF pore channels of the constituent crystals can be aligned along specific directions: these systems possess anisotropic properties including enhanced diffusion along specific directions, preferential orientation of guest species, and protection of functional guests. In this perspective, we discuss the current status of MOF research in the fabrication of oriented polycrystalline superstructures focusing on the specific crystalline directions of orientation. Three methods are examined in detail: the assembly from colloidal MOF solutions, the use of external fields for the alignment of MOF particles, and the heteroepitaxial ceramic-to-MOF growth. This perspective aims at promoting the progress of this field of research and inspiring the development of new protocols for the preparation of MOF systems with oriented pore channels, to enable advanced MOF-based devices with anisotropic properties.&quot;,&quot;author&quot;:[{&quot;dropping-particle&quot;:&quot;&quot;,&quot;family&quot;:&quot;Linares-Moreau&quot;,&quot;given&quot;:&quot;M.&quot;,&quot;non-dropping-particle&quot;:&quot;&quot;,&quot;parse-names&quot;:false,&quot;suffix&quot;:&quot;&quot;},{&quot;dropping-particle&quot;:&quot;&quot;,&quot;family&quot;:&quot;Brandner&quot;,&quot;given&quot;:&quot;L. A.&quot;,&quot;non-dropping-particle&quot;:&quot;&quot;,&quot;parse-names&quot;:false,&quot;suffix&quot;:&quot;&quot;},{&quot;dropping-particle&quot;:&quot;&quot;,&quot;family&quot;:&quot;Velásquez-Hernández&quot;,&quot;given&quot;:&quot;M. de J.&quot;,&quot;non-dropping-particle&quot;:&quot;&quot;,&quot;parse-names&quot;:false,&quot;suffix&quot;:&quot;&quot;},{&quot;dropping-particle&quot;:&quot;&quot;,&quot;family&quot;:&quot;Fonseca&quot;,&quot;given&quot;:&quot;J.&quot;,&quot;non-dropping-particle&quot;:&quot;&quot;,&quot;parse-names&quot;:false,&quot;suffix&quot;:&quot;&quot;},{&quot;dropping-particle&quot;:&quot;&quot;,&quot;family&quot;:&quot;Benseghir&quot;,&quot;given&quot;:&quot;Y.&quot;,&quot;non-dropping-particle&quot;:&quot;&quot;,&quot;parse-names&quot;:false,&quot;suffix&quot;:&quot;&quot;},{&quot;dropping-particle&quot;:&quot;&quot;,&quot;family&quot;:&quot;Chin&quot;,&quot;given&quot;:&quot;J. M.&quot;,&quot;non-dropping-particle&quot;:&quot;&quot;,&quot;parse-names&quot;:false,&quot;suffix&quot;:&quot;&quot;},{&quot;dropping-particle&quot;:&quot;&quot;,&quot;family&quot;:&quot;Maspoch&quot;,&quot;given&quot;:&quot;D.&quot;,&quot;non-dropping-particle&quot;:&quot;&quot;,&quot;parse-names&quot;:false,&quot;suffix&quot;:&quot;&quot;},{&quot;dropping-particle&quot;:&quot;&quot;,&quot;family&quot;:&quot;Doonan&quot;,&quot;given&quot;:&quot;C.&quot;,&quot;non-dropping-particle&quot;:&quot;&quot;,&quot;parse-names&quot;:false,&quot;suffix&quot;:&quot;&quot;},{&quot;dropping-particle&quot;:&quot;&quot;,&quot;family&quot;:&quot;Falcaro&quot;,&quot;given&quot;:&quot;P.&quot;,&quot;non-dropping-particle&quot;:&quot;&quot;,&quot;parse-names&quot;:false,&quot;suffix&quot;:&quot;&quot;}],&quot;container-title&quot;:&quot;Adv. Mater.&quot;,&quot;id&quot;:&quot;22aedd0f-cd2d-53bf-9042-75f48d70af36&quot;,&quot;issued&quot;:{&quot;date-parts&quot;:[[&quot;2024&quot;]]},&quot;page&quot;:&quot;2309645&quot;,&quot;title&quot;:&quot;Fabrication of Oriented Polycrystalline MOF Superstructures&quot;,&quot;type&quot;:&quot;article-journal&quot;,&quot;volume&quot;:&quot;36&quot;,&quot;container-title-short&quot;:&quot;&quot;},&quot;uris&quot;:[&quot;http://www.mendeley.com/documents/?uuid=b3d91dfb-4e3d-4e0c-a9fd-b89b5f06d424&quot;],&quot;isTemporary&quot;:false,&quot;legacyDesktopId&quot;:&quot;b3d91dfb-4e3d-4e0c-a9fd-b89b5f06d424&quot;},{&quot;id&quot;:&quot;e3b0904e-77ed-5e02-b904-65e7bf3953d4&quot;,&quot;itemData&quot;:{&quot;DOI&quot;:&quot;10.1002/anie.200500496&quot;,&quot;ISSN&quot;:&quot;14337851&quot;,&quot;abstract&quot;:&quot;Controlled self-organization of nanoparticles can lead to new materials. The colloidal crystallization of non-spherical nanocrystals is a reaction channel in many crystallization reactions. With additives, self-organization can be stopped at an intermediary step - a mesocrystal - in which the primary units can still be identified. Mesocrystals were observed for various systems as kinetically metastable species or as intermediates in a crystallization reaction leading to single crystals with typical defects and inclusions. The control forces and mechanism of mesocrystal formation are largely unknown, but several mesocrystal properties are known. Mesocrystals are exiting examples of nonclassical crystallization, which does not proceed through ion-by-ion attachment, but by a modular nanobuilding-block route. This path makes crystallization more independent of ion products or molecular solubility, it occurs without pH or osmotic pressure changes, and opens new strategies for crystal morphogenesis. © 2005 Wiley-VCH Verlag GmbH &amp;. Co. KGaA.&quot;,&quot;author&quot;:[{&quot;dropping-particle&quot;:&quot;&quot;,&quot;family&quot;:&quot;Cölfen&quot;,&quot;given&quot;:&quot;H.&quot;,&quot;non-dropping-particle&quot;:&quot;&quot;,&quot;parse-names&quot;:false,&quot;suffix&quot;:&quot;&quot;},{&quot;dropping-particle&quot;:&quot;&quot;,&quot;family&quot;:&quot;Antonietti&quot;,&quot;given&quot;:&quot;M.&quot;,&quot;non-dropping-particle&quot;:&quot;&quot;,&quot;parse-names&quot;:false,&quot;suffix&quot;:&quot;&quot;}],&quot;container-title&quot;:&quot;Angew. Chem. Int. Ed.&quot;,&quot;id&quot;:&quot;e3b0904e-77ed-5e02-b904-65e7bf3953d4&quot;,&quot;issued&quot;:{&quot;date-parts&quot;:[[&quot;2005&quot;]]},&quot;page&quot;:&quot;5576-5591&quot;,&quot;title&quot;:&quot;Mesocrystals: Inorganic superstructures made by highly parallel crystallization and controlled alignment&quot;,&quot;type&quot;:&quot;article-journal&quot;,&quot;volume&quot;:&quot;44&quot;,&quot;container-title-short&quot;:&quot;&quot;},&quot;uris&quot;:[&quot;http://www.mendeley.com/documents/?uuid=9795c7fe-8c57-4f8b-9ec5-6c374b79a665&quot;],&quot;isTemporary&quot;:false,&quot;legacyDesktopId&quot;:&quot;9795c7fe-8c57-4f8b-9ec5-6c374b79a665&quot;},{&quot;id&quot;:&quot;c2da4076-f1af-35c0-b071-5b9a7b601d01&quot;,&quot;itemData&quot;:{&quot;type&quot;:&quot;article-journal&quot;,&quot;id&quot;:&quot;c2da4076-f1af-35c0-b071-5b9a7b601d01&quot;,&quot;title&quot;:&quot;Self-assembly of colloidal inorganic nanocrystals: nanoscale forces, emergent properties and applications&quot;,&quot;author&quot;:[{&quot;family&quot;:&quot;Li&quot;,&quot;given&quot;:&quot;X.&quot;,&quot;parse-names&quot;:false,&quot;dropping-particle&quot;:&quot;&quot;,&quot;non-dropping-particle&quot;:&quot;&quot;},{&quot;family&quot;:&quot;Liu&quot;,&quot;given&quot;:&quot;X.&quot;,&quot;parse-names&quot;:false,&quot;dropping-particle&quot;:&quot;&quot;,&quot;non-dropping-particle&quot;:&quot;&quot;},{&quot;family&quot;:&quot;Liu&quot;,&quot;given&quot;:&quot;X.&quot;,&quot;parse-names&quot;:false,&quot;dropping-particle&quot;:&quot;&quot;,&quot;non-dropping-particle&quot;:&quot;&quot;}],&quot;container-title&quot;:&quot;Chem. Soc. Rev.&quot;,&quot;DOI&quot;:&quot;10.1039/d0cs00436g&quot;,&quot;ISSN&quot;:&quot;14604744&quot;,&quot;PMID&quot;:&quot;33325927&quot;,&quot;issued&quot;:{&quot;date-parts&quot;:[[2021]]},&quot;page&quot;:&quot;2074&quot;,&quot;abstract&quot;:&quot;The self-assembly of colloidal nanoparticles has made it possible to bridge the nanoscopic and macroscopic worlds and to make complex nanostructures. The nanoparticle-mediated assembly enables many potential applications, from biodetection and nanomedicine to optoelectronic devices. Properties of assembled materials are determined not only by the nature of nanoparticle building blocks, but also by spatial positions of nanoparticles within the assemblies. A deep understanding of nanoscale interactions between nanoparticles is a prerequisite to controlling nanoparticle arrangement during assembly. In this review, we present an overview of interparticle interactions governing their assembly in a liquid phase. Considerable attention is devoted to examples that illustrate nanoparticle assembly into ordered superstructures using different types of building blocks, including plasmonic nanoparticles, magnetic nanoparticles, lanthanide-doped nanophosphors, and quantum dots. We also cover the physicochemical properties of nanoparticle ensembles, especially those arising from particle coupling effects. We further discuss future research directions and challenges in controlling self-assembly at a level of precision that is most crucial to technology development.&quot;,&quot;publisher&quot;:&quot;Royal Society of Chemistry&quot;,&quot;volume&quot;:&quot;50&quot;,&quot;container-title-short&quot;:&quot;&quot;},&quot;isTemporary&quot;:false},{&quot;id&quot;:&quot;9d8c822c-0cd7-3a20-a540-b33de058af99&quot;,&quot;itemData&quot;:{&quot;type&quot;:&quot;article-journal&quot;,&quot;id&quot;:&quot;9d8c822c-0cd7-3a20-a540-b33de058af99&quot;,&quot;title&quot;:&quot;Self-Assembly of Colloidal Nanocrystals into 3D Binary Mesocrystals&quot;,&quot;author&quot;:[{&quot;family&quot;:&quot;Ni&quot;,&quot;given&quot;:&quot;B.&quot;,&quot;parse-names&quot;:false,&quot;dropping-particle&quot;:&quot;&quot;,&quot;non-dropping-particle&quot;:&quot;&quot;},{&quot;family&quot;:&quot;Gonzalez-Rubio&quot;,&quot;given&quot;:&quot;G.&quot;,&quot;parse-names&quot;:false,&quot;dropping-particle&quot;:&quot;&quot;,&quot;non-dropping-particle&quot;:&quot;&quot;},{&quot;family&quot;:&quot;Cölfen&quot;,&quot;given&quot;:&quot;H.&quot;,&quot;parse-names&quot;:false,&quot;dropping-particle&quot;:&quot;&quot;,&quot;non-dropping-particle&quot;:&quot;&quot;}],&quot;container-title&quot;:&quot;Acc. Chem. Res.&quot;,&quot;DOI&quot;:&quot;10.1021/acs.accounts.2c00074&quot;,&quot;ISSN&quot;:&quot;15204898&quot;,&quot;PMID&quot;:&quot;35679581&quot;,&quot;issued&quot;:{&quot;date-parts&quot;:[[2022]]},&quot;page&quot;:&quot;1599-1608&quot;,&quot;abstract&quot;:&quot;ConspectusBiominerals are unique materials found in many living organisms that often display outstanding functionalities attributed to their mesocrystalline structure. Mesocrystals are nanocrystal superstructures with mutual crystallographic alignment of the building units. One could thus imagine these optimized evolutionary systems as archetypes to fabricate advanced materials. The main advantage of such systems relies on their ability to combine the features of the nanocrystals with those of single crystalline microscopic structures, yielding assemblies with directional, enhanced, and potentially emergent properties. Moreover, fueled by the promises of multifunctional materials with unprecedented and tunable properties, the rational design of mesocrystals assembled from two distinct colloidal nanocrystal ensembles has become a recent focus of research. However, the combination of dissimilar nanocrystals into ordered binary superstructures is still a major scientific challenge due to the nature of the coassembly process.We focus this Account on the growth of tridimensional (3D) binary mesocrystals and the understanding of the self-assembly of two colloidal nanocrystal ensembles with the ultimate goal to serve as a basis for more rational mesocrystal syntheses in the future. The formation of mesocrystals demands nanocrystals with defined surface faceting, the primary factor influencing their oriented self-assembly. Notably, such a process cannot be successfully afforded without functionalized nanocrystals with high and, in many cases, tunable colloidal stability. Besides, the nature and solvation degree of the surface ligand shell influences the effective shape of the nanocrystals and the kinetics of self-assembly. If the assembly is triggered by reducing the colloidal stability with nonsolvents, 3D single-component mesocrystals are often grown. Here, the different magnitude of the van der Waals attraction forces between nanocrystals with differing compositions, dimensions, and morphologies generally favors the segregation and growth of single component mesocrystals. This phenomenon was illustrated during the successful preparation of 3D binary mesocrystals composed of iron oxide and platinum nanocubes. Although the building blocks possessed comparable sizes and were stabilized by similar ligands, the amount of the second component could only be arbitrarily tuned up to some extent, even when the assembly conditions were rationally optimized to achieve 3D binary mesocrystals. Only a small amount of it was effectively incorporated into the matrix of the initial mesocrystal. The 3D binary mesocrystal growth process demands a delicate control over the size, shape, and surface chemistry of the nanocrystals, the solvent nature, and the self-assembly process. Hence, the improvement of our ability to control the synthesis of 3D binary mesocrystalline materials is critical to exploit their potential toward technological applications in catalysis, energy storage, or structural materials.&quot;,&quot;volume&quot;:&quot;55&quot;,&quot;container-title-short&quot;:&quot;&quot;},&quot;isTemporary&quot;:false}]},{&quot;citationID&quot;:&quot;MENDELEY_CITATION_99c8e5d9-57fa-4ecf-aae6-9052cddd6c3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&quot;,&quot;citationItems&quot;:[{&quot;id&quot;:&quot;c2da4076-f1af-35c0-b071-5b9a7b601d01&quot;,&quot;itemData&quot;:{&quot;type&quot;:&quot;article-journal&quot;,&quot;id&quot;:&quot;c2da4076-f1af-35c0-b071-5b9a7b601d01&quot;,&quot;title&quot;:&quot;Self-assembly of colloidal inorganic nanocrystals: nanoscale forces, emergent properties and applications&quot;,&quot;author&quot;:[{&quot;family&quot;:&quot;Li&quot;,&quot;given&quot;:&quot;X.&quot;,&quot;parse-names&quot;:false,&quot;dropping-particle&quot;:&quot;&quot;,&quot;non-dropping-particle&quot;:&quot;&quot;},{&quot;family&quot;:&quot;Liu&quot;,&quot;given&quot;:&quot;X.&quot;,&quot;parse-names&quot;:false,&quot;dropping-particle&quot;:&quot;&quot;,&quot;non-dropping-particle&quot;:&quot;&quot;},{&quot;family&quot;:&quot;Liu&quot;,&quot;given&quot;:&quot;X.&quot;,&quot;parse-names&quot;:false,&quot;dropping-particle&quot;:&quot;&quot;,&quot;non-dropping-particle&quot;:&quot;&quot;}],&quot;container-title&quot;:&quot;Chem. Soc. Rev.&quot;,&quot;DOI&quot;:&quot;10.1039/d0cs00436g&quot;,&quot;ISSN&quot;:&quot;14604744&quot;,&quot;PMID&quot;:&quot;33325927&quot;,&quot;issued&quot;:{&quot;date-parts&quot;:[[2021]]},&quot;page&quot;:&quot;2074&quot;,&quot;abstract&quot;:&quot;The self-assembly of colloidal nanoparticles has made it possible to bridge the nanoscopic and macroscopic worlds and to make complex nanostructures. The nanoparticle-mediated assembly enables many potential applications, from biodetection and nanomedicine to optoelectronic devices. Properties of assembled materials are determined not only by the nature of nanoparticle building blocks, but also by spatial positions of nanoparticles within the assemblies. A deep understanding of nanoscale interactions between nanoparticles is a prerequisite to controlling nanoparticle arrangement during assembly. In this review, we present an overview of interparticle interactions governing their assembly in a liquid phase. Considerable attention is devoted to examples that illustrate nanoparticle assembly into ordered superstructures using different types of building blocks, including plasmonic nanoparticles, magnetic nanoparticles, lanthanide-doped nanophosphors, and quantum dots. We also cover the physicochemical properties of nanoparticle ensembles, especially those arising from particle coupling effects. We further discuss future research directions and challenges in controlling self-assembly at a level of precision that is most crucial to technology development.&quot;,&quot;publisher&quot;:&quot;Royal Society of Chemistry&quot;,&quot;volume&quot;:&quot;50&quot;,&quot;container-title-short&quot;:&quot;&quot;},&quot;isTemporary&quot;:false,&quot;suppress-author&quot;:false,&quot;composite&quot;:false,&quot;author-only&quot;:false}]},{&quot;citationID&quot;:&quot;MENDELEY_CITATION_0174d2cd-7e4a-4d80-bdf8-1f8991a93bd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&quot;,&quot;citationItems&quot;:[{&quot;id&quot;:&quot;9d8c822c-0cd7-3a20-a540-b33de058af99&quot;,&quot;itemData&quot;:{&quot;type&quot;:&quot;article-journal&quot;,&quot;id&quot;:&quot;9d8c822c-0cd7-3a20-a540-b33de058af99&quot;,&quot;title&quot;:&quot;Self-Assembly of Colloidal Nanocrystals into 3D Binary Mesocrystals&quot;,&quot;author&quot;:[{&quot;family&quot;:&quot;Ni&quot;,&quot;given&quot;:&quot;B.&quot;,&quot;parse-names&quot;:false,&quot;dropping-particle&quot;:&quot;&quot;,&quot;non-dropping-particle&quot;:&quot;&quot;},{&quot;family&quot;:&quot;Gonzalez-Rubio&quot;,&quot;given&quot;:&quot;G.&quot;,&quot;parse-names&quot;:false,&quot;dropping-particle&quot;:&quot;&quot;,&quot;non-dropping-particle&quot;:&quot;&quot;},{&quot;family&quot;:&quot;Cölfen&quot;,&quot;given&quot;:&quot;H.&quot;,&quot;parse-names&quot;:false,&quot;dropping-particle&quot;:&quot;&quot;,&quot;non-dropping-particle&quot;:&quot;&quot;}],&quot;container-title&quot;:&quot;Acc. Chem. Res.&quot;,&quot;DOI&quot;:&quot;10.1021/acs.accounts.2c00074&quot;,&quot;ISSN&quot;:&quot;15204898&quot;,&quot;PMID&quot;:&quot;35679581&quot;,&quot;issued&quot;:{&quot;date-parts&quot;:[[2022]]},&quot;page&quot;:&quot;1599-1608&quot;,&quot;abstract&quot;:&quot;ConspectusBiominerals are unique materials found in many living organisms that often display outstanding functionalities attributed to their mesocrystalline structure. Mesocrystals are nanocrystal superstructures with mutual crystallographic alignment of the building units. One could thus imagine these optimized evolutionary systems as archetypes to fabricate advanced materials. The main advantage of such systems relies on their ability to combine the features of the nanocrystals with those of single crystalline microscopic structures, yielding assemblies with directional, enhanced, and potentially emergent properties. Moreover, fueled by the promises of multifunctional materials with unprecedented and tunable properties, the rational design of mesocrystals assembled from two distinct colloidal nanocrystal ensembles has become a recent focus of research. However, the combination of dissimilar nanocrystals into ordered binary superstructures is still a major scientific challenge due to the nature of the coassembly process.We focus this Account on the growth of tridimensional (3D) binary mesocrystals and the understanding of the self-assembly of two colloidal nanocrystal ensembles with the ultimate goal to serve as a basis for more rational mesocrystal syntheses in the future. The formation of mesocrystals demands nanocrystals with defined surface faceting, the primary factor influencing their oriented self-assembly. Notably, such a process cannot be successfully afforded without functionalized nanocrystals with high and, in many cases, tunable colloidal stability. Besides, the nature and solvation degree of the surface ligand shell influences the effective shape of the nanocrystals and the kinetics of self-assembly. If the assembly is triggered by reducing the colloidal stability with nonsolvents, 3D single-component mesocrystals are often grown. Here, the different magnitude of the van der Waals attraction forces between nanocrystals with differing compositions, dimensions, and morphologies generally favors the segregation and growth of single component mesocrystals. This phenomenon was illustrated during the successful preparation of 3D binary mesocrystals composed of iron oxide and platinum nanocubes. Although the building blocks possessed comparable sizes and were stabilized by similar ligands, the amount of the second component could only be arbitrarily tuned up to some extent, even when the assembly conditions were rationally optimized to achieve 3D binary mesocrystals. Only a small amount of it was effectively incorporated into the matrix of the initial mesocrystal. The 3D binary mesocrystal growth process demands a delicate control over the size, shape, and surface chemistry of the nanocrystals, the solvent nature, and the self-assembly process. Hence, the improvement of our ability to control the synthesis of 3D binary mesocrystalline materials is critical to exploit their potential toward technological applications in catalysis, energy storage, or structural materials.&quot;,&quot;volume&quot;:&quot;55&quot;,&quot;container-title-short&quot;:&quot;&quot;},&quot;isTemporary&quot;:false,&quot;suppress-author&quot;:false,&quot;composite&quot;:false,&quot;author-only&quot;:false}]},{&quot;citationID&quot;:&quot;MENDELEY_CITATION_b10b24be-64f0-46f1-b796-7d7193e30153&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&quot;,&quot;citationItems&quot;:[{&quot;id&quot;:&quot;db050c49-4ba4-5245-a170-67b24f5f2374&quot;,&quot;itemData&quot;:{&quot;DOI&quot;:&quot;https://doi.org/10.1038/nnano.2015.289&quot;,&quot;author&quot;:[{&quot;dropping-particle&quot;:&quot;&quot;,&quot;family&quot;:&quot;Urban&quot;,&quot;given&quot;:&quot;Jeffrey J.&quot;,&quot;non-dropping-particle&quot;:&quot;&quot;,&quot;parse-names&quot;:false,&quot;suffix&quot;:&quot;&quot;}],&quot;container-title&quot;:&quot;Nat. Nanotechnol.&quot;,&quot;id&quot;:&quot;db050c49-4ba4-5245-a170-67b24f5f2374&quot;,&quot;issued&quot;:{&quot;date-parts&quot;:[[&quot;2015&quot;]]},&quot;page&quot;:&quot;997-1001&quot;,&quot;publisher&quot;:&quot;Nature Publishing Group&quot;,&quot;title&quot;:&quot;Prospects for thermoelectricity in quantum dot hybrid arrays&quot;,&quot;type&quot;:&quot;article-journal&quot;,&quot;volume&quot;:&quot;10&quot;,&quot;container-title-short&quot;:&quot;&quot;},&quot;uris&quot;:[&quot;http://www.mendeley.com/documents/?uuid=86a11d6c-b61c-4808-8f07-4837f1b2e601&quot;],&quot;isTemporary&quot;:false,&quot;legacyDesktopId&quot;:&quot;86a11d6c-b61c-4808-8f07-4837f1b2e601&quot;}]},{&quot;citationID&quot;:&quot;MENDELEY_CITATION_9be05970-80a9-43c2-84f9-b5176876e5e1&quot;,&quot;properties&quot;:{&quot;noteIndex&quot;:0},&quot;isEdited&quot;:false,&quot;manualOverride&quot;:{&quot;citeprocText&quot;:&quot;&lt;sup&gt;[12,13]&lt;/sup&gt;&quot;,&quot;isManuallyOverridden&quot;:false,&quot;manualOverrideText&quot;:&quot;&quot;},&quot;citationTag&quot;:&quot;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&quot;,&quot;citationItems&quot;:[{&quot;id&quot;:&quot;0cfae405-c18f-56d7-b927-bf16d9315163&quot;,&quot;itemData&quot;:{&quot;DOI&quot;:&quot;10.1039/c6cs00567e&quot;,&quot;ISSN&quot;:&quot;14604744&quot;,&quot;PMID&quot;:&quot;28470243&quot;,&quot;abstract&quot;:&quot;The conversion of thermal energy to electricity and vice versa by means of solid state thermoelectric devices is extremely appealing. However, its cost-effectiveness is seriously hampered by the relatively high production cost and low efficiency of current thermoelectric materials and devices. To overcome present challenges and enable a successful deployment of thermoelectric systems in their wide application range, materials with significantly improved performance need to be developed. Nanostructuration can help in several ways to reach the very particular group of properties required to achieve high thermoelectric performances. Nanodomains inserted within a crystalline matrix can provide large charge carrier concentrations without strongly influencing their mobility, thus allowing to reach very high electrical conductivities. Nanostructured materials contain numerous grain boundaries that efficiently scatter mid- and long-wavelength phonons thus reducing the thermal conductivity. Furthermore, nanocrystalline domains can enhance the Seebeck coefficient by modifying the density of states and/or providing type- and energy-dependent charge carrier scattering. All these advantages can only be reached when engineering a complex type of material, nanocomposites, with exquisite control over structural and chemical parameters at multiple length scales. Since current conventional nanomaterial production technologies lack such level of control, alternative strategies need to be developed and adjusted to the specifics of the field. A particularly suitable approach to produce nanocomposites with unique level of control over their structural and compositional parameters is their bottom-up engineering from solution-processed nanoparticles. In this work, we review the state-of-the-art of this technology applied to the thermoelectric field, including the synthesis of nanoparticles of suitable materials with precisely engineered composition and surface chemistry, their combination and consolidation into nanostructured materials, the strategies to electronically dope such materials and the attempts to fabricate thermoelectric devices using nanoparticle-based nanopowders and inks.&quot;,&quot;author&quot;:[{&quot;dropping-particle&quot;:&quot;&quot;,&quot;family&quot;:&quot;Ortega&quot;,&quot;given&quot;:&quot;Silvia&quot;,&quot;non-dropping-particle&quot;:&quot;&quot;,&quot;parse-names&quot;:false,&quot;suffix&quot;:&quot;&quot;},{&quot;dropping-particle&quot;:&quot;&quot;,&quot;family&quot;:&quot;Ibáñez&quot;,&quot;given&quot;:&quot;Maria&quot;,&quot;non-dropping-particle&quot;:&quot;&quot;,&quot;parse-names&quot;:false,&quot;suffix&quot;:&quot;&quot;},{&quot;dropping-particle&quot;:&quot;&quot;,&quot;family&quot;:&quot;Liu&quot;,&quot;given&quot;:&quot;Yu&quot;,&quot;non-dropping-particle&quot;:&quot;&quot;,&quot;parse-names&quot;:false,&quot;suffix&quot;:&quot;&quot;},{&quot;dropping-particle&quot;:&quot;&quot;,&quot;family&quot;:&quot;Zhang&quot;,&quot;given&quot;:&quot;Yu&quot;,&quot;non-dropping-particle&quot;:&quot;&quot;,&quot;parse-names&quot;:false,&quot;suffix&quot;:&quot;&quot;},{&quot;dropping-particle&quot;:&quot;V.&quot;,&quot;family&quot;:&quot;Kovalenko&quot;,&quot;given&quot;:&quot;Maksym&quot;,&quot;non-dropping-particle&quot;:&quot;&quot;,&quot;parse-names&quot;:false,&quot;suffix&quot;:&quot;&quot;},{&quot;dropping-particle&quot;:&quot;&quot;,&quot;family&quot;:&quot;Cadavid&quot;,&quot;given&quot;:&quot;Doris&quot;,&quot;non-dropping-particle&quot;:&quot;&quot;,&quot;parse-names&quot;:false,&quot;suffix&quot;:&quot;&quot;},{&quot;dropping-particle&quot;:&quot;&quot;,&quot;family&quot;:&quot;Cabot&quot;,&quot;given&quot;:&quot;Andreu&quot;,&quot;non-dropping-particle&quot;:&quot;&quot;,&quot;parse-names&quot;:false,&quot;suffix&quot;:&quot;&quot;}],&quot;container-title&quot;:&quot;Chem. Soc. Rev.&quot;,&quot;id&quot;:&quot;0cfae405-c18f-56d7-b927-bf16d9315163&quot;,&quot;issued&quot;:{&quot;date-parts&quot;:[[&quot;2017&quot;]]},&quot;page&quot;:&quot;3510&quot;,&quot;publisher&quot;:&quot;Royal Society of Chemistry&quot;,&quot;title&quot;:&quot;Bottom-up engineering of thermoelectric nanomaterials and devices from solution-processed nanoparticle building blocks&quot;,&quot;type&quot;:&quot;article-journal&quot;,&quot;volume&quot;:&quot;46&quot;,&quot;container-title-short&quot;:&quot;&quot;},&quot;uris&quot;:[&quot;http://www.mendeley.com/documents/?uuid=63f86b47-427e-4b7d-8cab-77b20ba4b1a1&quot;],&quot;isTemporary&quot;:false,&quot;legacyDesktopId&quot;:&quot;63f86b47-427e-4b7d-8cab-77b20ba4b1a1&quot;},{&quot;id&quot;:&quot;ab11c52e-938a-5314-9c52-f7ee5de83421&quot;,&quot;itemData&quot;:{&quot;DOI&quot;:&quot;10.1002/smll.201801949&quot;,&quot;ISSN&quot;:&quot;16136829&quot;,&quot;abstract&quot;:&quot;A systematic colloidal synthesis approach to prepare tin(II, IV) chalcogenide nanocrystals with controllable valence and morphology is reported, and the preparation of solution-processed nanostructured thermoelectric thin films from them is then demonstrated. Triangular SnS nanoplates with a recently-reported π-cubic structure, SnSe with various shapes (nanostars and both rectangular and hexagonal nanoplates), SnTe nanorods, and previously reported Sn(IV) chalcogenides, are obtained using different combinations of solvents and ligands with an Sn4+ precursor. These unique nanostructures and the lattice defects associated with their Sn-rich composition allow the production of flexible thin films with competitive thermoelectric performance, exhibiting room temperature Seebeck coefficients of 115, 81, and 153 μV K−1 for SnS, SnSe, and SnTe films, respectively. Interestingly, a p-type to n-type transition is observed in SnS and SnSe due to partial anion loss during post-synthesis annealing at 500 °C. A maximum figure of merit (ZT) value of 0.183 is achieved for an SnTe thin film at 500 K, exceeding ZT values from previous reports on SnTe at this temperature. Thus, a general strategy to prepare tin(II) chalcogenide nanocrystals is provided, and their potential for use in high-performance flexible thin film thermoelectric generators is demonstrated.&quot;,&quot;author&quot;:[{&quot;dropping-particle&quot;:&quot;&quot;,&quot;family&quot;:&quot;Yin&quot;,&quot;given&quot;:&quot;Deqiang&quot;,&quot;non-dropping-particle&quot;:&quot;&quot;,&quot;parse-names&quot;:false,&quot;suffix&quot;:&quot;&quot;},{&quot;dropping-particle&quot;:&quot;&quot;,&quot;family&quot;:&quot;Dun&quot;,&quot;given&quot;:&quot;Chaochao&quot;,&quot;non-dropping-particle&quot;:&quot;&quot;,&quot;parse-names&quot;:false,&quot;suffix&quot;:&quot;&quot;},{&quot;dropping-particle&quot;:&quot;&quot;,&quot;family&quot;:&quot;Gao&quot;,&quot;given&quot;:&quot;Xiang&quot;,&quot;non-dropping-particle&quot;:&quot;&quot;,&quot;parse-names&quot;:false,&quot;suffix&quot;:&quot;&quot;},{&quot;dropping-particle&quot;:&quot;&quot;,&quot;family&quot;:&quot;Liu&quot;,&quot;given&quot;:&quot;Yang&quot;,&quot;non-dropping-particle&quot;:&quot;&quot;,&quot;parse-names&quot;:false,&quot;suffix&quot;:&quot;&quot;},{&quot;dropping-particle&quot;:&quot;&quot;,&quot;family&quot;:&quot;Zhang&quot;,&quot;given&quot;:&quot;Xian&quot;,&quot;non-dropping-particle&quot;:&quot;&quot;,&quot;parse-names&quot;:false,&quot;suffix&quot;:&quot;&quot;},{&quot;dropping-particle&quot;:&quot;&quot;,&quot;family&quot;:&quot;Carroll&quot;,&quot;given&quot;:&quot;David L.&quot;,&quot;non-dropping-particle&quot;:&quot;&quot;,&quot;parse-names&quot;:false,&quot;suffix&quot;:&quot;&quot;},{&quot;dropping-particle&quot;:&quot;&quot;,&quot;family&quot;:&quot;Swihart&quot;,&quot;given&quot;:&quot;Mark T.&quot;,&quot;non-dropping-particle&quot;:&quot;&quot;,&quot;parse-names&quot;:false,&quot;suffix&quot;:&quot;&quot;}],&quot;container-title&quot;:&quot;Small&quot;,&quot;id&quot;:&quot;ab11c52e-938a-5314-9c52-f7ee5de83421&quot;,&quot;issued&quot;:{&quot;date-parts&quot;:[[&quot;2018&quot;]]},&quot;page&quot;:&quot;1801949&quot;,&quot;title&quot;:&quot;Controllable Colloidal Synthesis of Tin(II) Chalcogenide Nanocrystals and Their Solution-Processed Flexible Thermoelectric Thin Films&quot;,&quot;type&quot;:&quot;article-journal&quot;,&quot;volume&quot;:&quot;14&quot;,&quot;container-title-short&quot;:&quot;&quot;},&quot;uris&quot;:[&quot;http://www.mendeley.com/documents/?uuid=3a449975-db32-4ee7-a60f-d50ba81821f5&quot;],&quot;isTemporary&quot;:false,&quot;legacyDesktopId&quot;:&quot;3a449975-db32-4ee7-a60f-d50ba81821f5&quot;}]},{&quot;citationID&quot;:&quot;MENDELEY_CITATION_a340e5a9-6dbc-4654-ac73-de68fe2e1a5e&quot;,&quot;properties&quot;:{&quot;noteIndex&quot;:0},&quot;isEdited&quot;:false,&quot;manualOverride&quot;:{&quot;citeprocText&quot;:&quot;&lt;sup&gt;[3,12]&lt;/sup&gt;&quot;,&quot;isManuallyOverridden&quot;:false,&quot;manualOverrideText&quot;:&quot;&quot;},&quot;citationTag&quot;:&quot;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&quot;,&quot;citationItems&quot;:[{&quot;id&quot;:&quot;0cfae405-c18f-56d7-b927-bf16d9315163&quot;,&quot;itemData&quot;:{&quot;DOI&quot;:&quot;10.1039/c6cs00567e&quot;,&quot;ISSN&quot;:&quot;14604744&quot;,&quot;PMID&quot;:&quot;28470243&quot;,&quot;abstract&quot;:&quot;The conversion of thermal energy to electricity and vice versa by means of solid state thermoelectric devices is extremely appealing. However, its cost-effectiveness is seriously hampered by the relatively high production cost and low efficiency of current thermoelectric materials and devices. To overcome present challenges and enable a successful deployment of thermoelectric systems in their wide application range, materials with significantly improved performance need to be developed. Nanostructuration can help in several ways to reach the very particular group of properties required to achieve high thermoelectric performances. Nanodomains inserted within a crystalline matrix can provide large charge carrier concentrations without strongly influencing their mobility, thus allowing to reach very high electrical conductivities. Nanostructured materials contain numerous grain boundaries that efficiently scatter mid- and long-wavelength phonons thus reducing the thermal conductivity. Furthermore, nanocrystalline domains can enhance the Seebeck coefficient by modifying the density of states and/or providing type- and energy-dependent charge carrier scattering. All these advantages can only be reached when engineering a complex type of material, nanocomposites, with exquisite control over structural and chemical parameters at multiple length scales. Since current conventional nanomaterial production technologies lack such level of control, alternative strategies need to be developed and adjusted to the specifics of the field. A particularly suitable approach to produce nanocomposites with unique level of control over their structural and compositional parameters is their bottom-up engineering from solution-processed nanoparticles. In this work, we review the state-of-the-art of this technology applied to the thermoelectric field, including the synthesis of nanoparticles of suitable materials with precisely engineered composition and surface chemistry, their combination and consolidation into nanostructured materials, the strategies to electronically dope such materials and the attempts to fabricate thermoelectric devices using nanoparticle-based nanopowders and inks.&quot;,&quot;author&quot;:[{&quot;dropping-particle&quot;:&quot;&quot;,&quot;family&quot;:&quot;Ortega&quot;,&quot;given&quot;:&quot;Silvia&quot;,&quot;non-dropping-particle&quot;:&quot;&quot;,&quot;parse-names&quot;:false,&quot;suffix&quot;:&quot;&quot;},{&quot;dropping-particle&quot;:&quot;&quot;,&quot;family&quot;:&quot;Ibáñez&quot;,&quot;given&quot;:&quot;Maria&quot;,&quot;non-dropping-particle&quot;:&quot;&quot;,&quot;parse-names&quot;:false,&quot;suffix&quot;:&quot;&quot;},{&quot;dropping-particle&quot;:&quot;&quot;,&quot;family&quot;:&quot;Liu&quot;,&quot;given&quot;:&quot;Yu&quot;,&quot;non-dropping-particle&quot;:&quot;&quot;,&quot;parse-names&quot;:false,&quot;suffix&quot;:&quot;&quot;},{&quot;dropping-particle&quot;:&quot;&quot;,&quot;family&quot;:&quot;Zhang&quot;,&quot;given&quot;:&quot;Yu&quot;,&quot;non-dropping-particle&quot;:&quot;&quot;,&quot;parse-names&quot;:false,&quot;suffix&quot;:&quot;&quot;},{&quot;dropping-particle&quot;:&quot;V.&quot;,&quot;family&quot;:&quot;Kovalenko&quot;,&quot;given&quot;:&quot;Maksym&quot;,&quot;non-dropping-particle&quot;:&quot;&quot;,&quot;parse-names&quot;:false,&quot;suffix&quot;:&quot;&quot;},{&quot;dropping-particle&quot;:&quot;&quot;,&quot;family&quot;:&quot;Cadavid&quot;,&quot;given&quot;:&quot;Doris&quot;,&quot;non-dropping-particle&quot;:&quot;&quot;,&quot;parse-names&quot;:false,&quot;suffix&quot;:&quot;&quot;},{&quot;dropping-particle&quot;:&quot;&quot;,&quot;family&quot;:&quot;Cabot&quot;,&quot;given&quot;:&quot;Andreu&quot;,&quot;non-dropping-particle&quot;:&quot;&quot;,&quot;parse-names&quot;:false,&quot;suffix&quot;:&quot;&quot;}],&quot;container-title&quot;:&quot;Chem. Soc. Rev.&quot;,&quot;id&quot;:&quot;0cfae405-c18f-56d7-b927-bf16d9315163&quot;,&quot;issued&quot;:{&quot;date-parts&quot;:[[&quot;2017&quot;]]},&quot;page&quot;:&quot;3510&quot;,&quot;publisher&quot;:&quot;Royal Society of Chemistry&quot;,&quot;title&quot;:&quot;Bottom-up engineering of thermoelectric nanomaterials and devices from solution-processed nanoparticle building blocks&quot;,&quot;type&quot;:&quot;article-journal&quot;,&quot;volume&quot;:&quot;46&quot;,&quot;container-title-short&quot;:&quot;&quot;},&quot;uris&quot;:[&quot;http://www.mendeley.com/documents/?uuid=63f86b47-427e-4b7d-8cab-77b20ba4b1a1&quot;],&quot;isTemporary&quot;:false,&quot;legacyDesktopId&quot;:&quot;63f86b47-427e-4b7d-8cab-77b20ba4b1a1&quot;},{&quot;id&quot;:&quot;f58278e9-5425-569e-99ae-f8160162772e&quot;,&quot;itemData&quot;:{&quot;DOI&quot;:&quot;10.1088/1361-6528/aad673&quot;,&quot;ISSN&quot;:&quot;13616528&quot;,&quot;PMID&quot;:&quot;30052199&quot;,&quot;abstract&quot;:&quot;This review is concerned with the leading methods of bottom-up material preparation for thermal-to-electrical energy interconversion. The advantages, capabilities, and challenges from a material synthesis perspective are surveyed and the methods are discussed with respect to their potential for improvement (or possibly deterioration) of application-relevant transport properties. Solution chemistry-based synthesis approaches are re-assessed from the perspective of thermoelectric applications based on reported procedures for nanowire, quantum dot, mesoporous, hydro/solvothermal, and microwave-assisted syntheses as these techniques can effectively be exploited for industrial mass production. In terms of energy conversion efficiency, the benefit of self-assembly can occur from three paths: suppressing thermal conductivity, increasing thermopower, and boosting electrical conductivity. An ideal thermoelectric material gains from all three improvements simultaneously. Most bottom-up materials have been shown to exhibit very low values of thermal conductivity compared to their top-down (solid-state) counterparts, although the main challenge lies in improving their poor electrical properties. Recent developments in the field discussed in this review reveal that the traditional view of bottom-up thermoelectrics as inferior materials suffering from poor performance is not appropriate. Thermopower enhancement due to size and energy filtering effects, electrical conductivity enhancement, and thermal conductivity reduction mechanisms inherent in bottom-up nanoscale self-assembly syntheses are indicative of the impact that these techniques will play in future thermoelectric applications.&quot;,&quot;author&quot;:[{&quot;dropping-particle&quot;:&quot;&quot;,&quot;family&quot;:&quot;Yazdani&quot;,&quot;given&quot;:&quot;Sajad&quot;,&quot;non-dropping-particle&quot;:&quot;&quot;,&quot;parse-names&quot;:false,&quot;suffix&quot;:&quot;&quot;},{&quot;dropping-particle&quot;:&quot;&quot;,&quot;family&quot;:&quot;Pettes&quot;,&quot;given&quot;:&quot;Michael Thompson&quot;,&quot;non-dropping-particle&quot;:&quot;&quot;,&quot;parse-names&quot;:false,&quot;suffix&quot;:&quot;&quot;}],&quot;container-title&quot;:&quot;Nanotechnology&quot;,&quot;id&quot;:&quot;f58278e9-5425-569e-99ae-f8160162772e&quot;,&quot;issued&quot;:{&quot;date-parts&quot;:[[&quot;2018&quot;]]},&quot;page&quot;:&quot;432001&quot;,&quot;publisher&quot;:&quot;IOP Publishing&quot;,&quot;title&quot;:&quot;Nanoscale self-assembly of thermoelectric materials: a review of chemistry-based approaches&quot;,&quot;type&quot;:&quot;article-journal&quot;,&quot;volume&quot;:&quot;29&quot;,&quot;container-title-short&quot;:&quot;Nanotechnology&quot;},&quot;uris&quot;:[&quot;http://www.mendeley.com/documents/?uuid=d8e498f9-7372-464c-be64-024a1f0111d7&quot;],&quot;isTemporary&quot;:false,&quot;legacyDesktopId&quot;:&quot;d8e498f9-7372-464c-be64-024a1f0111d7&quot;}]},{&quot;citationID&quot;:&quot;MENDELEY_CITATION_c140c677-1983-4a19-99f3-b88d9f14bf4f&quot;,&quot;properties&quot;:{&quot;noteIndex&quot;:0},&quot;isEdited&quot;:false,&quot;manualOverride&quot;:{&quot;citeprocText&quot;:&quot;&lt;sup&gt;[3,14–16]&lt;/sup&gt;&quot;,&quot;isManuallyOverridden&quot;:false,&quot;manualOverrideText&quot;:&quot;&quot;},&quot;citationTag&quot;:&quot;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&quot;,&quot;citationItems&quot;:[{&quot;id&quot;:&quot;d531b25e-a62d-53d4-b305-4476efeda0f5&quot;,&quot;itemData&quot;:{&quot;DOI&quot;:&quot;10.1038/npjquantmats.2016.28&quot;,&quot;ISSN&quot;:&quot;23974648&quot;,&quot;abstract&quot;:&quot;Thermoelectric applications have attracted increasing interest recently due to its capability of converting waste heat into electricity without hazardous emissions. Materials with enhanced thermoelectric performance have been reported in recent two decades. The revival of research for thermoelectric materials began in early 1990s when the size effect is considered. Low-dimensional materials with exceptionally high thermoelectric figure of merit (ZT) have been presented, which broke the limit of ZT around unity. The idea of size effect in thermoelectric materials even inspired the later nanostructuring and band engineering strategies, which effectively enhanced the thermoelectric performance of bulk materials. In this overview, the size effect in low-dimensional thermoelectric materials is reviewed. We first discuss the quantum confinement effect on carriers, including the enhancement of electronic density of states, semimetal to semiconductor transition and carrier pocket engineering. Then, the effect of assumptions on theoretical calculations is presented. Finally, the effect of phonon confinement and interface scattering on lattice thermal conductivity is discussed.&quot;,&quot;author&quot;:[{&quot;dropping-particle&quot;:&quot;&quot;,&quot;family&quot;:&quot;Mao&quot;,&quot;given&quot;:&quot;Jun&quot;,&quot;non-dropping-particle&quot;:&quot;&quot;,&quot;parse-names&quot;:false,&quot;suffix&quot;:&quot;&quot;},{&quot;dropping-particle&quot;:&quot;&quot;,&quot;family&quot;:&quot;Liu&quot;,&quot;given&quot;:&quot;Zihang&quot;,&quot;non-dropping-particle&quot;:&quot;&quot;,&quot;parse-names&quot;:false,&quot;suffix&quot;:&quot;&quot;},{&quot;dropping-particle&quot;:&quot;&quot;,&quot;family&quot;:&quot;Ren&quot;,&quot;given&quot;:&quot;Zhifeng&quot;,&quot;non-dropping-particle&quot;:&quot;&quot;,&quot;parse-names&quot;:false,&quot;suffix&quot;:&quot;&quot;}],&quot;container-title&quot;:&quot;npj Quantum Mater.&quot;,&quot;id&quot;:&quot;d531b25e-a62d-53d4-b305-4476efeda0f5&quot;,&quot;issued&quot;:{&quot;date-parts&quot;:[[&quot;2016&quot;]]},&quot;page&quot;:&quot;16028&quot;,&quot;title&quot;:&quot;Size effect in thermoelectric materials&quot;,&quot;type&quot;:&quot;article-journal&quot;,&quot;volume&quot;:&quot;1&quot;,&quot;container-title-short&quot;:&quot;&quot;},&quot;uris&quot;:[&quot;http://www.mendeley.com/documents/?uuid=d48b0131-4ba5-450e-bae7-f6115a0aae8f&quot;],&quot;isTemporary&quot;:false,&quot;legacyDesktopId&quot;:&quot;d48b0131-4ba5-450e-bae7-f6115a0aae8f&quot;},{&quot;id&quot;:&quot;f58278e9-5425-569e-99ae-f8160162772e&quot;,&quot;itemData&quot;:{&quot;DOI&quot;:&quot;10.1088/1361-6528/aad673&quot;,&quot;ISSN&quot;:&quot;13616528&quot;,&quot;PMID&quot;:&quot;30052199&quot;,&quot;abstract&quot;:&quot;This review is concerned with the leading methods of bottom-up material preparation for thermal-to-electrical energy interconversion. The advantages, capabilities, and challenges from a material synthesis perspective are surveyed and the methods are discussed with respect to their potential for improvement (or possibly deterioration) of application-relevant transport properties. Solution chemistry-based synthesis approaches are re-assessed from the perspective of thermoelectric applications based on reported procedures for nanowire, quantum dot, mesoporous, hydro/solvothermal, and microwave-assisted syntheses as these techniques can effectively be exploited for industrial mass production. In terms of energy conversion efficiency, the benefit of self-assembly can occur from three paths: suppressing thermal conductivity, increasing thermopower, and boosting electrical conductivity. An ideal thermoelectric material gains from all three improvements simultaneously. Most bottom-up materials have been shown to exhibit very low values of thermal conductivity compared to their top-down (solid-state) counterparts, although the main challenge lies in improving their poor electrical properties. Recent developments in the field discussed in this review reveal that the traditional view of bottom-up thermoelectrics as inferior materials suffering from poor performance is not appropriate. Thermopower enhancement due to size and energy filtering effects, electrical conductivity enhancement, and thermal conductivity reduction mechanisms inherent in bottom-up nanoscale self-assembly syntheses are indicative of the impact that these techniques will play in future thermoelectric applications.&quot;,&quot;author&quot;:[{&quot;dropping-particle&quot;:&quot;&quot;,&quot;family&quot;:&quot;Yazdani&quot;,&quot;given&quot;:&quot;Sajad&quot;,&quot;non-dropping-particle&quot;:&quot;&quot;,&quot;parse-names&quot;:false,&quot;suffix&quot;:&quot;&quot;},{&quot;dropping-particle&quot;:&quot;&quot;,&quot;family&quot;:&quot;Pettes&quot;,&quot;given&quot;:&quot;Michael Thompson&quot;,&quot;non-dropping-particle&quot;:&quot;&quot;,&quot;parse-names&quot;:false,&quot;suffix&quot;:&quot;&quot;}],&quot;container-title&quot;:&quot;Nanotechnology&quot;,&quot;id&quot;:&quot;f58278e9-5425-569e-99ae-f8160162772e&quot;,&quot;issued&quot;:{&quot;date-parts&quot;:[[&quot;2018&quot;]]},&quot;page&quot;:&quot;432001&quot;,&quot;publisher&quot;:&quot;IOP Publishing&quot;,&quot;title&quot;:&quot;Nanoscale self-assembly of thermoelectric materials: a review of chemistry-based approaches&quot;,&quot;type&quot;:&quot;article-journal&quot;,&quot;volume&quot;:&quot;29&quot;,&quot;container-title-short&quot;:&quot;Nanotechnology&quot;},&quot;uris&quot;:[&quot;http://www.mendeley.com/documents/?uuid=d8e498f9-7372-464c-be64-024a1f0111d7&quot;],&quot;isTemporary&quot;:false,&quot;legacyDesktopId&quot;:&quot;d8e498f9-7372-464c-be64-024a1f0111d7&quot;},{&quot;id&quot;:&quot;e85ae4cd-8891-5654-9712-a9f47f4d23bf&quot;,&quot;itemData&quot;:{&quot;DOI&quot;:&quot;https://doi.org/10.3390/ma15248805&quot;,&quot;author&quot;:[{&quot;dropping-particle&quot;:&quot;&quot;,&quot;family&quot;:&quot;Sousa&quot;,&quot;given&quot;:&quot;Viviana&quot;,&quot;non-dropping-particle&quot;:&quot;&quot;,&quot;parse-names&quot;:false,&quot;suffix&quot;:&quot;&quot;},{&quot;dropping-particle&quot;:&quot;&quot;,&quot;family&quot;:&quot;Savelli&quot;,&quot;given&quot;:&quot;Guillaume&quot;,&quot;non-dropping-particle&quot;:&quot;&quot;,&quot;parse-names&quot;:false,&quot;suffix&quot;:&quot;&quot;},{&quot;dropping-particle&quot;:&quot;&quot;,&quot;family&quot;:&quot;Lebedev&quot;,&quot;given&quot;:&quot;Oleg I&quot;,&quot;non-dropping-particle&quot;:&quot;&quot;,&quot;parse-names&quot;:false,&quot;suffix&quot;:&quot;&quot;},{&quot;dropping-particle&quot;:&quot;&quot;,&quot;family&quot;:&quot;Kovnir&quot;,&quot;given&quot;:&quot;Kirill&quot;,&quot;non-dropping-particle&quot;:&quot;&quot;,&quot;parse-names&quot;:false,&quot;suffix&quot;:&quot;&quot;},{&quot;dropping-particle&quot;:&quot;&quot;,&quot;family&quot;:&quot;Correia&quot;,&quot;given&quot;:&quot;José H&quot;,&quot;non-dropping-particle&quot;:&quot;&quot;,&quot;parse-names&quot;:false,&quot;suffix&quot;:&quot;&quot;},{&quot;dropping-particle&quot;:&quot;&quot;,&quot;family&quot;:&quot;Vieira&quot;,&quot;given&quot;:&quot;Eliana M F&quot;,&quot;non-dropping-particle&quot;:&quot;&quot;,&quot;parse-names&quot;:false,&quot;suffix&quot;:&quot;&quot;},{&quot;dropping-particle&quot;:&quot;&quot;,&quot;family&quot;:&quot;Alpuim&quot;,&quot;given&quot;:&quot;Pedro&quot;,&quot;non-dropping-particle&quot;:&quot;&quot;,&quot;parse-names&quot;:false,&quot;suffix&quot;:&quot;&quot;},{&quot;dropping-particle&quot;:&quot;V&quot;,&quot;family&quot;:&quot;Kolen'ko&quot;,&quot;given&quot;:&quot;Yury&quot;,&quot;non-dropping-particle&quot;:&quot;&quot;,&quot;parse-names&quot;:false,&quot;suffix&quot;:&quot;&quot;}],&quot;container-title&quot;:&quot;Materials&quot;,&quot;id&quot;:&quot;e85ae4cd-8891-5654-9712-a9f47f4d23bf&quot;,&quot;issued&quot;:{&quot;date-parts&quot;:[[&quot;2022&quot;]]},&quot;page&quot;:&quot;8805&quot;,&quot;title&quot;:&quot;High Seebeck Coefficient from Screen-Printed Colloidal PbSe Nanocrystals Thin Film&quot;,&quot;type&quot;:&quot;article-journal&quot;,&quot;volume&quot;:&quot;15&quot;,&quot;container-title-short&quot;:&quot;&quot;},&quot;uris&quot;:[&quot;http://www.mendeley.com/documents/?uuid=79a9ab2f-fe9b-42d9-b83c-871872d32887&quot;],&quot;isTemporary&quot;:false,&quot;legacyDesktopId&quot;:&quot;79a9ab2f-fe9b-42d9-b83c-871872d32887&quot;},{&quot;id&quot;:&quot;fc9de666-ef2b-5f77-a164-11276ed562e5&quot;,&quot;itemData&quot;:{&quot;DOI&quot;:&quot;10.1002/adma.202210683&quot;,&quot;ISSN&quot;:&quot;15214095&quot;,&quot;abstract&quot;:&quot;Semiconducting colloidal quantum dots (CQDs) represent an emerging class of thermoelectric materials for use in a wide range of future applications. CQDs combine solution processability at low temperatures with the potential for upscalable manufacturing via printing techniques. Moreover, due to their low dimensionality, CQDs exhibit quantum confinement and a high density of grain boundaries, which can be independently exploited to tune the Seebeck coefficient and thermal conductivity, respectively. This unique combination of attractive attributes makes CQDs very promising for application in emerging thermoelectric generator (TEG) technologies operating near room temperature. Herein, recent progress in CQDs for application in emerging thin-film thermoelectrics is reviewed. First, the fundamental concepts of thermoelectricity in nanostructured materials are outlined, followed by an overview of the popular synthetic methods used to produce CQDs with controllable sizes and shapes. Recent strides in CQD-based thermoelectrics are then discussed with emphasis on their application in thin-film TEGs. Finally, the current challenges and future perspectives for further enhancing the performance of CQD-based thermoelectric materials for future applications are discussed.&quot;,&quot;author&quot;:[{&quot;dropping-particle&quot;:&quot;&quot;,&quot;family&quot;:&quot;Nugraha&quot;,&quot;given&quot;:&quot;M. I.&quot;,&quot;non-dropping-particle&quot;:&quot;&quot;,&quot;parse-names&quot;:false,&quot;suffix&quot;:&quot;&quot;},{&quot;dropping-particle&quot;:&quot;&quot;,&quot;family&quot;:&quot;Indriyati&quot;,&quot;given&quot;:&quot;I.&quot;,&quot;non-dropping-particle&quot;:&quot;&quot;,&quot;parse-names&quot;:false,&quot;suffix&quot;:&quot;&quot;},{&quot;dropping-particle&quot;:&quot;&quot;,&quot;family&quot;:&quot;Primadona&quot;,&quot;given&quot;:&quot;I.&quot;,&quot;non-dropping-particle&quot;:&quot;&quot;,&quot;parse-names&quot;:false,&quot;suffix&quot;:&quot;&quot;},{&quot;dropping-particle&quot;:&quot;&quot;,&quot;family&quot;:&quot;Gedda&quot;,&quot;given&quot;:&quot;M.&quot;,&quot;non-dropping-particle&quot;:&quot;&quot;,&quot;parse-names&quot;:false,&quot;suffix&quot;:&quot;&quot;},{&quot;dropping-particle&quot;:&quot;&quot;,&quot;family&quot;:&quot;Timuda&quot;,&quot;given&quot;:&quot;G. E.&quot;,&quot;non-dropping-particle&quot;:&quot;&quot;,&quot;parse-names&quot;:false,&quot;suffix&quot;:&quot;&quot;},{&quot;dropping-particle&quot;:&quot;&quot;,&quot;family&quot;:&quot;Iskandar&quot;,&quot;given&quot;:&quot;F.&quot;,&quot;non-dropping-particle&quot;:&quot;&quot;,&quot;parse-names&quot;:false,&quot;suffix&quot;:&quot;&quot;},{&quot;dropping-particle&quot;:&quot;&quot;,&quot;family&quot;:&quot;Anthopoulos&quot;,&quot;given&quot;:&quot;T. D.&quot;,&quot;non-dropping-particle&quot;:&quot;&quot;,&quot;parse-names&quot;:false,&quot;suffix&quot;:&quot;&quot;}],&quot;container-title&quot;:&quot;Adv. Mater.&quot;,&quot;id&quot;:&quot;fc9de666-ef2b-5f77-a164-11276ed562e5&quot;,&quot;issued&quot;:{&quot;date-parts&quot;:[[&quot;2023&quot;]]},&quot;page&quot;:&quot;2210683&quot;,&quot;title&quot;:&quot;Recent Progress in Colloidal Quantum Dot Thermoelectrics&quot;,&quot;type&quot;:&quot;article-journal&quot;,&quot;volume&quot;:&quot;35&quot;,&quot;container-title-short&quot;:&quot;&quot;},&quot;uris&quot;:[&quot;http://www.mendeley.com/documents/?uuid=7bcc1208-7924-45d0-91dd-68f07af16c3b&quot;],&quot;isTemporary&quot;:false,&quot;legacyDesktopId&quot;:&quot;7bcc1208-7924-45d0-91dd-68f07af16c3b&quot;}]},{&quot;citationID&quot;:&quot;MENDELEY_CITATION_10e2017b-c667-4c56-9644-5f24a2408f0e&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&quot;,&quot;citationItems&quot;:[{&quot;id&quot;:&quot;587372c7-db09-555b-8327-0569d19d12ee&quot;,&quot;itemData&quot;:{&quot;DOI&quot;:&quot;10.1021/nl8009704&quot;,&quot;ISSN&quot;:&quot;15306984&quot;,&quot;abstract&quot;:&quot;We examine the effect of strong three-dimensional quantum confinement on the thermopower and electrical conductivity of PbSe nanocrystal superlattices. We show that for comparable carrier concentrations PbSe nanocrystal superlattices exhibit a substantial thermopower enhancement of several hundred microvolts per Kelvin relative to bulk PbSe. We also find that thermopower increases monotonically as the nanocrystal size decreases due to changes in carrier concentration. Lastly, we demonstrate that thermopower of PbSe nanocrystal solids can be tailored by charge-transfer doping. © 2008 American Chemical Society.&quot;,&quot;author&quot;:[{&quot;dropping-particle&quot;:&quot;&quot;,&quot;family&quot;:&quot;Wang&quot;,&quot;given&quot;:&quot;Robert Y.&quot;,&quot;non-dropping-particle&quot;:&quot;&quot;,&quot;parse-names&quot;:false,&quot;suffix&quot;:&quot;&quot;},{&quot;dropping-particle&quot;:&quot;&quot;,&quot;family&quot;:&quot;Feser&quot;,&quot;given&quot;:&quot;Joseph P.&quot;,&quot;non-dropping-particle&quot;:&quot;&quot;,&quot;parse-names&quot;:false,&quot;suffix&quot;:&quot;&quot;},{&quot;dropping-particle&quot;:&quot;&quot;,&quot;family&quot;:&quot;Lee&quot;,&quot;given&quot;:&quot;Jong Soo&quot;,&quot;non-dropping-particle&quot;:&quot;&quot;,&quot;parse-names&quot;:false,&quot;suffix&quot;:&quot;&quot;},{&quot;dropping-particle&quot;:&quot;V.&quot;,&quot;family&quot;:&quot;Talapin&quot;,&quot;given&quot;:&quot;Dmitri&quot;,&quot;non-dropping-particle&quot;:&quot;&quot;,&quot;parse-names&quot;:false,&quot;suffix&quot;:&quot;&quot;},{&quot;dropping-particle&quot;:&quot;&quot;,&quot;family&quot;:&quot;Segalman&quot;,&quot;given&quot;:&quot;Rachel&quot;,&quot;non-dropping-particle&quot;:&quot;&quot;,&quot;parse-names&quot;:false,&quot;suffix&quot;:&quot;&quot;},{&quot;dropping-particle&quot;:&quot;&quot;,&quot;family&quot;:&quot;Majumdar&quot;,&quot;given&quot;:&quot;Arun&quot;,&quot;non-dropping-particle&quot;:&quot;&quot;,&quot;parse-names&quot;:false,&quot;suffix&quot;:&quot;&quot;}],&quot;container-title&quot;:&quot;Nano Letters&quot;,&quot;id&quot;:&quot;587372c7-db09-555b-8327-0569d19d12ee&quot;,&quot;issued&quot;:{&quot;date-parts&quot;:[[&quot;2008&quot;]]},&quot;page&quot;:&quot;2283-2288&quot;,&quot;title&quot;:&quot;Enhanced thermopower in PbSe nanocrystal quantum dot superlattices&quot;,&quot;type&quot;:&quot;article-journal&quot;,&quot;volume&quot;:&quot;8&quot;,&quot;container-title-short&quot;:&quot;Nano Lett&quot;},&quot;uris&quot;:[&quot;http://www.mendeley.com/documents/?uuid=6e53fbf9-f909-4094-a577-be08df621744&quot;],&quot;isTemporary&quot;:false,&quot;legacyDesktopId&quot;:&quot;6e53fbf9-f909-4094-a577-be08df621744&quot;}]},{&quot;citationID&quot;:&quot;MENDELEY_CITATION_2680fc8a-612a-4181-acbf-7e6c360c95e2&quot;,&quot;properties&quot;:{&quot;noteIndex&quot;:0},&quot;isEdited&quot;:false,&quot;manualOverride&quot;:{&quot;citeprocText&quot;:&quot;&lt;sup&gt;[18,19]&lt;/sup&gt;&quot;,&quot;isManuallyOverridden&quot;:false,&quot;manualOverrideText&quot;:&quot;&quot;},&quot;citationTag&quot;:&quot;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&quot;,&quot;citationItems&quot;:[{&quot;id&quot;:&quot;52680edd-227d-576e-8985-07a42b8cbb49&quot;,&quot;itemData&quot;:{&quot;DOI&quot;:&quot;10.1002/adma.200600527&quot;,&quot;ISSN&quot;:&quot;09359648&quot;,&quot;abstract&quot;:&quot;Many of the recent advances in enhancing the thermoelectric figure of merit are linked to nanoscale phenomena found both in bulk samples containing nanoscale constituents and in nanoscale samples themselves. Prior theoretical and experimental proof-of-principle studies on quantum-well superlattice and quantum-wire samples have now evolved into studies on bulk samples containing nanostructured constituents prepared by chemical or physical approaches. In this Review, nanostructural composites are shown to exhibit nanostructures and properties that show promise for thermoelectric applications, thus bringing together low-dimensional and bulk materials for thermoelectric applications. Particular emphasis is given in this Review to the ability to achieve 1) a simultaneous increase in the power factor and a decrease in the thermal conductivity in the same nanocomposite sample and for transport in the same direction and 2) lower values of the thermal conductivity in these nanocomposites as compared to alloy samples of the same chemical composition. The outlook for future research directions for nanocomposite thermoelectric materials is also discussed. © 2007 WILEY-VCH Verlag GmbH &amp; Co. KGaA.&quot;,&quot;author&quot;:[{&quot;dropping-particle&quot;:&quot;&quot;,&quot;family&quot;:&quot;Dresselhaus&quot;,&quot;given&quot;:&quot;Mildred S.&quot;,&quot;non-dropping-particle&quot;:&quot;&quot;,&quot;parse-names&quot;:false,&quot;suffix&quot;:&quot;&quot;},{&quot;dropping-particle&quot;:&quot;&quot;,&quot;family&quot;:&quot;Chen&quot;,&quot;given&quot;:&quot;Gang&quot;,&quot;non-dropping-particle&quot;:&quot;&quot;,&quot;parse-names&quot;:false,&quot;suffix&quot;:&quot;&quot;},{&quot;dropping-particle&quot;:&quot;&quot;,&quot;family&quot;:&quot;Tang&quot;,&quot;given&quot;:&quot;Ming Y.&quot;,&quot;non-dropping-particle&quot;:&quot;&quot;,&quot;parse-names&quot;:false,&quot;suffix&quot;:&quot;&quot;},{&quot;dropping-particle&quot;:&quot;&quot;,&quot;family&quot;:&quot;Yang&quot;,&quot;given&quot;:&quot;Ronggui&quot;,&quot;non-dropping-particle&quot;:&quot;&quot;,&quot;parse-names&quot;:false,&quot;suffix&quot;:&quot;&quot;},{&quot;dropping-particle&quot;:&quot;&quot;,&quot;family&quot;:&quot;Lee&quot;,&quot;given&quot;:&quot;Hohyun&quot;,&quot;non-dropping-particle&quot;:&quot;&quot;,&quot;parse-names&quot;:false,&quot;suffix&quot;:&quot;&quot;},{&quot;dropping-particle&quot;:&quot;&quot;,&quot;family&quot;:&quot;Wang&quot;,&quot;given&quot;:&quot;Dezhi&quot;,&quot;non-dropping-particle&quot;:&quot;&quot;,&quot;parse-names&quot;:false,&quot;suffix&quot;:&quot;&quot;},{&quot;dropping-particle&quot;:&quot;&quot;,&quot;family&quot;:&quot;Ren&quot;,&quot;given&quot;:&quot;Zhifeng&quot;,&quot;non-dropping-particle&quot;:&quot;&quot;,&quot;parse-names&quot;:false,&quot;suffix&quot;:&quot;&quot;},{&quot;dropping-particle&quot;:&quot;&quot;,&quot;family&quot;:&quot;Fleurial&quot;,&quot;given&quot;:&quot;Jean-Pierre&quot;,&quot;non-dropping-particle&quot;:&quot;&quot;,&quot;parse-names&quot;:false,&quot;suffix&quot;:&quot;&quot;},{&quot;dropping-particle&quot;:&quot;&quot;,&quot;family&quot;:&quot;Gogna&quot;,&quot;given&quot;:&quot;Pawan&quot;,&quot;non-dropping-particle&quot;:&quot;&quot;,&quot;parse-names&quot;:false,&quot;suffix&quot;:&quot;&quot;}],&quot;container-title&quot;:&quot;Adv. Mater.&quot;,&quot;id&quot;:&quot;52680edd-227d-576e-8985-07a42b8cbb49&quot;,&quot;issue&quot;:&quot;8&quot;,&quot;issued&quot;:{&quot;date-parts&quot;:[[&quot;2007&quot;]]},&quot;page&quot;:&quot;1043-1053&quot;,&quot;title&quot;:&quot;New directions for low-dimensional thermoelectric materials&quot;,&quot;type&quot;:&quot;article-journal&quot;,&quot;volume&quot;:&quot;19&quot;,&quot;container-title-short&quot;:&quot;&quot;},&quot;uris&quot;:[&quot;http://www.mendeley.com/documents/?uuid=973e5070-5917-40b3-bdcf-4d5d119455e0&quot;],&quot;isTemporary&quot;:false,&quot;legacyDesktopId&quot;:&quot;973e5070-5917-40b3-bdcf-4d5d119455e0&quot;},{&quot;id&quot;:&quot;c59721e0-5573-5266-b7f7-a6f651715220&quot;,&quot;itemData&quot;:{&quot;DOI&quot;:&quot;10.1021/acs.jpcc.8b04104&quot;,&quot;ISSN&quot;:&quot;19327455&quot;,&quot;abstract&quot;:&quot;Bottom-up fabrication of thermoelectric (TE) materials from colloidal nanocrystal (NC) building blocks can substantially increase their TE efficiency, for example, by reducing lattice thermal conductivity. In this work, 10 nm spherical phase-pure oleate-capped PbTe NCs with narrow size distribution were synthesized and employed to fabricate 50 nm thick films on insulating SiO2/Si substrates. The spin-coating, with subsequent ligand exchange procedure, was applied to enhance coupling interactions between the NCs. Using dark conductivity measurements, we confirmed the semiconducting behavior and the Schottky-type electrical field-dependent conductivity mechanism in the resultant thin films. The thermal transport in the thin film was probed by means of a time-domain thermoreflectance method. For this purpose, we used a customized state-of-the-art system based on a picosecond thermoreflectance instrument, which enables area-selective analysis with spatial resolution down to 5 μm. The results show that the as-fabricated PbTe NC films exhibit ultralow thermal conductivity of 0.9 W m-1 K-1 at 300 K. The transport property findings suggest potential in the proposed quick and cost-effective spin-coating strategy for bottom-up fabrication of nanostructured TE films from high-quality colloidal NC building blocks.&quot;,&quot;author&quot;:[{&quot;dropping-particle&quot;:&quot;&quot;,&quot;family&quot;:&quot;Piotrowski&quot;,&quot;given&quot;:&quot;Marek&quot;,&quot;non-dropping-particle&quot;:&quot;&quot;,&quot;parse-names&quot;:false,&quot;suffix&quot;:&quot;&quot;},{&quot;dropping-particle&quot;:&quot;&quot;,&quot;family&quot;:&quot;Franco&quot;,&quot;given&quot;:&quot;Miguel&quot;,&quot;non-dropping-particle&quot;:&quot;&quot;,&quot;parse-names&quot;:false,&quot;suffix&quot;:&quot;&quot;},{&quot;dropping-particle&quot;:&quot;&quot;,&quot;family&quot;:&quot;Sousa&quot;,&quot;given&quot;:&quot;Viviana&quot;,&quot;non-dropping-particle&quot;:&quot;&quot;,&quot;parse-names&quot;:false,&quot;suffix&quot;:&quot;&quot;},{&quot;dropping-particle&quot;:&quot;&quot;,&quot;family&quot;:&quot;Rodrigues&quot;,&quot;given&quot;:&quot;José&quot;,&quot;non-dropping-particle&quot;:&quot;&quot;,&quot;parse-names&quot;:false,&quot;suffix&quot;:&quot;&quot;},{&quot;dropping-particle&quot;:&quot;&quot;,&quot;family&quot;:&quot;Deepak&quot;,&quot;given&quot;:&quot;Francis Leonard&quot;,&quot;non-dropping-particle&quot;:&quot;&quot;,&quot;parse-names&quot;:false,&quot;suffix&quot;:&quot;&quot;},{&quot;dropping-particle&quot;:&quot;&quot;,&quot;family&quot;:&quot;Kakefuda&quot;,&quot;given&quot;:&quot;Yohei&quot;,&quot;non-dropping-particle&quot;:&quot;&quot;,&quot;parse-names&quot;:false,&quot;suffix&quot;:&quot;&quot;},{&quot;dropping-particle&quot;:&quot;&quot;,&quot;family&quot;:&quot;Kawamoto&quot;,&quot;given&quot;:&quot;Naoyuki&quot;,&quot;non-dropping-particle&quot;:&quot;&quot;,&quot;parse-names&quot;:false,&quot;suffix&quot;:&quot;&quot;},{&quot;dropping-particle&quot;:&quot;&quot;,&quot;family&quot;:&quot;Baba&quot;,&quot;given&quot;:&quot;Tetsuya&quot;,&quot;non-dropping-particle&quot;:&quot;&quot;,&quot;parse-names&quot;:false,&quot;suffix&quot;:&quot;&quot;},{&quot;dropping-particle&quot;:&quot;&quot;,&quot;family&quot;:&quot;Owens-Baird&quot;,&quot;given&quot;:&quot;Bryan&quot;,&quot;non-dropping-particle&quot;:&quot;&quot;,&quot;parse-names&quot;:false,&quot;suffix&quot;:&quot;&quot;},{&quot;dropping-particle&quot;:&quot;&quot;,&quot;family&quot;:&quot;Alpuim&quot;,&quot;given&quot;:&quot;Pedro&quot;,&quot;non-dropping-particle&quot;:&quot;&quot;,&quot;parse-names&quot;:false,&quot;suffix&quot;:&quot;&quot;},{&quot;dropping-particle&quot;:&quot;&quot;,&quot;family&quot;:&quot;Kovnir&quot;,&quot;given&quot;:&quot;Kirill&quot;,&quot;non-dropping-particle&quot;:&quot;&quot;,&quot;parse-names&quot;:false,&quot;suffix&quot;:&quot;&quot;},{&quot;dropping-particle&quot;:&quot;&quot;,&quot;family&quot;:&quot;Mori&quot;,&quot;given&quot;:&quot;Takao&quot;,&quot;non-dropping-particle&quot;:&quot;&quot;,&quot;parse-names&quot;:false,&quot;suffix&quot;:&quot;&quot;},{&quot;dropping-particle&quot;:&quot;V.&quot;,&quot;family&quot;:&quot;Kolen'Ko&quot;,&quot;given&quot;:&quot;Yury&quot;,&quot;non-dropping-particle&quot;:&quot;&quot;,&quot;parse-names&quot;:false,&quot;suffix&quot;:&quot;&quot;}],&quot;container-title&quot;:&quot;J. Phys. Chem. C&quot;,&quot;id&quot;:&quot;c59721e0-5573-5266-b7f7-a6f651715220&quot;,&quot;issued&quot;:{&quot;date-parts&quot;:[[&quot;2018&quot;]]},&quot;page&quot;:&quot;27127-27134&quot;,&quot;title&quot;:&quot;Probing of Thermal Transport in 50 nm Thick PbTe Nanocrystal Films by Time-Domain Thermoreflectance&quot;,&quot;type&quot;:&quot;article-journal&quot;,&quot;volume&quot;:&quot;122&quot;,&quot;container-title-short&quot;:&quot;&quot;},&quot;uris&quot;:[&quot;http://www.mendeley.com/documents/?uuid=3d93b7ac-5f94-4610-9768-6510e428b6af&quot;],&quot;isTemporary&quot;:false,&quot;legacyDesktopId&quot;:&quot;3d93b7ac-5f94-4610-9768-6510e428b6af&quot;}]},{&quot;citationID&quot;:&quot;MENDELEY_CITATION_a2375909-9f65-4ee0-89a2-57be49df1c1c&quot;,&quot;properties&quot;:{&quot;noteIndex&quot;:0},&quot;isEdited&quot;:false,&quot;manualOverride&quot;:{&quot;citeprocText&quot;:&quot;&lt;sup&gt;[20]&lt;/sup&gt;&quot;,&quot;isManuallyOverridden&quot;:false,&quot;manualOverrideText&quot;:&quot;&quot;},&quot;citationTag&quot;:&quot;MENDELEY_CITATION_v3_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&quot;,&quot;citationItems&quot;:[{&quot;id&quot;:&quot;b3a09511-0683-51df-a85c-2097a27de757&quot;,&quot;itemData&quot;:{&quot;DOI&quot;:&quot;10.1080/14686996.2018.1530938&quot;,&quot;ISSN&quot;:&quot;18785514&quot;,&quot;abstract&quot;:&quot;Thermoelectrics, in particular solid-state conversion of heat to electricity, is expected to be a key energy harvesting technology to power ubiquitous sensors and wearable devices in the future. A comprehensive review is given on the principles and advances in the development of thermoelectric materials suitable for energy harvesting power generation, ranging from organic and hybrid organic–inorganic to inorganic materials. Examples of design and applications are also presented.&quot;,&quot;author&quot;:[{&quot;dropping-particle&quot;:&quot;&quot;,&quot;family&quot;:&quot;Petsagkourakis&quot;,&quot;given&quot;:&quot;I.&quot;,&quot;non-dropping-particle&quot;:&quot;&quot;,&quot;parse-names&quot;:false,&quot;suffix&quot;:&quot;&quot;},{&quot;dropping-particle&quot;:&quot;&quot;,&quot;family&quot;:&quot;Tybrandt&quot;,&quot;given&quot;:&quot;K.&quot;,&quot;non-dropping-particle&quot;:&quot;&quot;,&quot;parse-names&quot;:false,&quot;suffix&quot;:&quot;&quot;},{&quot;dropping-particle&quot;:&quot;&quot;,&quot;family&quot;:&quot;Crispin&quot;,&quot;given&quot;:&quot;X.&quot;,&quot;non-dropping-particle&quot;:&quot;&quot;,&quot;parse-names&quot;:false,&quot;suffix&quot;:&quot;&quot;},{&quot;dropping-particle&quot;:&quot;&quot;,&quot;family&quot;:&quot;Ohkubo&quot;,&quot;given&quot;:&quot;I.&quot;,&quot;non-dropping-particle&quot;:&quot;&quot;,&quot;parse-names&quot;:false,&quot;suffix&quot;:&quot;&quot;},{&quot;dropping-particle&quot;:&quot;&quot;,&quot;family&quot;:&quot;Satoh&quot;,&quot;given&quot;:&quot;N.&quot;,&quot;non-dropping-particle&quot;:&quot;&quot;,&quot;parse-names&quot;:false,&quot;suffix&quot;:&quot;&quot;},{&quot;dropping-particle&quot;:&quot;&quot;,&quot;family&quot;:&quot;Mori&quot;,&quot;given&quot;:&quot;T.&quot;,&quot;non-dropping-particle&quot;:&quot;&quot;,&quot;parse-names&quot;:false,&quot;suffix&quot;:&quot;&quot;}],&quot;container-title&quot;:&quot;Sci Technol Adv Mater.&quot;,&quot;id&quot;:&quot;b3a09511-0683-51df-a85c-2097a27de757&quot;,&quot;issued&quot;:{&quot;date-parts&quot;:[[&quot;2018&quot;]]},&quot;page&quot;:&quot;836-862&quot;,&quot;publisher&quot;:&quot;Taylor &amp; Francis&quot;,&quot;title&quot;:&quot;Thermoelectric materials and applications for energy harvesting power generation&quot;,&quot;type&quot;:&quot;article-journal&quot;,&quot;volume&quot;:&quot;19&quot;,&quot;container-title-short&quot;:&quot;&quot;},&quot;uris&quot;:[&quot;http://www.mendeley.com/documents/?uuid=1684bcb5-636b-4c1e-b4d8-ad8aa3ee5d98&quot;],&quot;isTemporary&quot;:false,&quot;legacyDesktopId&quot;:&quot;1684bcb5-636b-4c1e-b4d8-ad8aa3ee5d98&quot;}]},{&quot;citationID&quot;:&quot;MENDELEY_CITATION_afa9b822-8558-4175-937a-cfb8941c7445&quot;,&quot;properties&quot;:{&quot;noteIndex&quot;:0},&quot;isEdited&quot;:false,&quot;manualOverride&quot;:{&quot;citeprocText&quot;:&quot;&lt;sup&gt;[21–23]&lt;/sup&gt;&quot;,&quot;isManuallyOverridden&quot;:false,&quot;manualOverrideText&quot;:&quot;&quot;},&quot;citationTag&quot;:&quot;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&quot;,&quot;citationItems&quot;:[{&quot;id&quot;:&quot;76767dad-a62a-59e8-85c8-3df61cc80da6&quot;,&quot;itemData&quot;:{&quot;DOI&quot;:&quot;10.1016/j.mtener.2022.101075&quot;,&quot;ISSN&quot;:&quot;24686069&quot;,&quot;abstract&quot;:&quot;A miniaturized in-plane π-type thermoelectric device based on an epitaxial thin film of the II–IV compound thermoelectric semiconductor Mg2Sn0.8Ge0.2 was developed utilizing the microfabrication techniques of photolithography and dry etching. Highly reliable thermoelectric device operation was successfully achieved. The microfabricated thermoelectric device generated a relatively high output voltage of 0.58 V and an output power of 0.6 μW, corresponding to a comparatively high output power density of 21 mW·cm−2. The successful demonstration of a microfabricated thin-film-based thermoelectric device paves the way toward novel thermoelectric applications for self-powered Internet of Things devices and systems, as well as applications involving the effective use of the waste thermal energy generated from high heat density during the operation of electronic devices and systems.&quot;,&quot;author&quot;:[{&quot;dropping-particle&quot;:&quot;&quot;,&quot;family&quot;:&quot;Ohkubo&quot;,&quot;given&quot;:&quot;I.&quot;,&quot;non-dropping-particle&quot;:&quot;&quot;,&quot;parse-names&quot;:false,&quot;suffix&quot;:&quot;&quot;},{&quot;dropping-particle&quot;:&quot;&quot;,&quot;family&quot;:&quot;Murata&quot;,&quot;given&quot;:&quot;M.&quot;,&quot;non-dropping-particle&quot;:&quot;&quot;,&quot;parse-names&quot;:false,&quot;suffix&quot;:&quot;&quot;},{&quot;dropping-particle&quot;:&quot;&quot;,&quot;family&quot;:&quot;Lima&quot;,&quot;given&quot;:&quot;M. S. L.&quot;,&quot;non-dropping-particle&quot;:&quot;&quot;,&quot;parse-names&quot;:false,&quot;suffix&quot;:&quot;&quot;},{&quot;dropping-particle&quot;:&quot;&quot;,&quot;family&quot;:&quot;Sakurai&quot;,&quot;given&quot;:&quot;T.&quot;,&quot;non-dropping-particle&quot;:&quot;&quot;,&quot;parse-names&quot;:false,&quot;suffix&quot;:&quot;&quot;},{&quot;dropping-particle&quot;:&quot;&quot;,&quot;family&quot;:&quot;Sugai&quot;,&quot;given&quot;:&quot;Y.&quot;,&quot;non-dropping-particle&quot;:&quot;&quot;,&quot;parse-names&quot;:false,&quot;suffix&quot;:&quot;&quot;},{&quot;dropping-particle&quot;:&quot;&quot;,&quot;family&quot;:&quot;Ohi&quot;,&quot;given&quot;:&quot;A.&quot;,&quot;non-dropping-particle&quot;:&quot;&quot;,&quot;parse-names&quot;:false,&quot;suffix&quot;:&quot;&quot;},{&quot;dropping-particle&quot;:&quot;&quot;,&quot;family&quot;:&quot;Aizawa&quot;,&quot;given&quot;:&quot;T.&quot;,&quot;non-dropping-particle&quot;:&quot;&quot;,&quot;parse-names&quot;:false,&quot;suffix&quot;:&quot;&quot;},{&quot;dropping-particle&quot;:&quot;&quot;,&quot;family&quot;:&quot;Mori&quot;,&quot;given&quot;:&quot;T.&quot;,&quot;non-dropping-particle&quot;:&quot;&quot;,&quot;parse-names&quot;:false,&quot;suffix&quot;:&quot;&quot;}],&quot;container-title&quot;:&quot;Mater. Today Energy&quot;,&quot;id&quot;:&quot;76767dad-a62a-59e8-85c8-3df61cc80da6&quot;,&quot;issued&quot;:{&quot;date-parts&quot;:[[&quot;2022&quot;]]},&quot;page&quot;:&quot;101075&quot;,&quot;publisher&quot;:&quot;The Authors&quot;,&quot;title&quot;:&quot;Miniaturized in-plane π-type thermoelectric device composed of a II–IV semiconductor thin film prepared by microfabrication&quot;,&quot;type&quot;:&quot;article-journal&quot;,&quot;volume&quot;:&quot;28&quot;,&quot;container-title-short&quot;:&quot;&quot;},&quot;uris&quot;:[&quot;http://www.mendeley.com/documents/?uuid=fbc61872-1b62-4a5e-8658-5bd55fff5b9d&quot;],&quot;isTemporary&quot;:false,&quot;legacyDesktopId&quot;:&quot;fbc61872-1b62-4a5e-8658-5bd55fff5b9d&quot;},{&quot;id&quot;:&quot;974f96fd-050d-52fc-9c24-1bf3ec48bb67&quot;,&quot;itemData&quot;:{&quot;DOI&quot;:&quot;10.35848/1882-0786/aba5c4&quot;,&quot;ISSN&quot;:&quot;18820786&quot;,&quot;abstract&quot;:&quot;We demonstrate the power enhancement of planar-type uni-leg poly-Si thermoelectric generators by nano-patterning. The thermoelectric generators were fabricated on an SOI wafer by a conventional lithography-based process. The size of the phononic nano-patterning (300 nm in period) was designed based on the thermal phonon mean free path spectrum. The thermal conductivity of the Si membrane was reduced by 60% compared with an unpatterned one, which resulted in the doubled thermoelectric figure-of-merit. The nano-patterning increased the temperature gradient in the Si membrane and resulted in a four times higher voltage and ten times larger power density.&quot;,&quot;author&quot;:[{&quot;dropping-particle&quot;:&quot;&quot;,&quot;family&quot;:&quot;Yanagisawa&quot;,&quot;given&quot;:&quot;R.&quot;,&quot;non-dropping-particle&quot;:&quot;&quot;,&quot;parse-names&quot;:false,&quot;suffix&quot;:&quot;&quot;},{&quot;dropping-particle&quot;:&quot;&quot;,&quot;family&quot;:&quot;Tsujii&quot;,&quot;given&quot;:&quot;N.&quot;,&quot;non-dropping-particle&quot;:&quot;&quot;,&quot;parse-names&quot;:false,&quot;suffix&quot;:&quot;&quot;},{&quot;dropping-particle&quot;:&quot;&quot;,&quot;family&quot;:&quot;Mori&quot;,&quot;given&quot;:&quot;T.&quot;,&quot;non-dropping-particle&quot;:&quot;&quot;,&quot;parse-names&quot;:false,&quot;suffix&quot;:&quot;&quot;},{&quot;dropping-particle&quot;:&quot;&quot;,&quot;family&quot;:&quot;Ruther&quot;,&quot;given&quot;:&quot;P.&quot;,&quot;non-dropping-particle&quot;:&quot;&quot;,&quot;parse-names&quot;:false,&quot;suffix&quot;:&quot;&quot;},{&quot;dropping-particle&quot;:&quot;&quot;,&quot;family&quot;:&quot;Paul&quot;,&quot;given&quot;:&quot;O.&quot;,&quot;non-dropping-particle&quot;:&quot;&quot;,&quot;parse-names&quot;:false,&quot;suffix&quot;:&quot;&quot;},{&quot;dropping-particle&quot;:&quot;&quot;,&quot;family&quot;:&quot;Nomura&quot;,&quot;given&quot;:&quot;M.&quot;,&quot;non-dropping-particle&quot;:&quot;&quot;,&quot;parse-names&quot;:false,&quot;suffix&quot;:&quot;&quot;}],&quot;container-title&quot;:&quot;Appl. Phys. Express&quot;,&quot;id&quot;:&quot;974f96fd-050d-52fc-9c24-1bf3ec48bb67&quot;,&quot;issued&quot;:{&quot;date-parts&quot;:[[&quot;2020&quot;]]},&quot;page&quot;:&quot;095001&quot;,&quot;publisher&quot;:&quot;IOP Publishing&quot;,&quot;title&quot;:&quot;Nanostructured planar-type uni-leg Si thermoelectric generators&quot;,&quot;type&quot;:&quot;article-journal&quot;,&quot;volume&quot;:&quot;13&quot;,&quot;container-title-short&quot;:&quot;&quot;},&quot;uris&quot;:[&quot;http://www.mendeley.com/documents/?uuid=3d9ebe1a-331b-4f1d-8b19-bdc495a6e774&quot;],&quot;isTemporary&quot;:false,&quot;legacyDesktopId&quot;:&quot;3d9ebe1a-331b-4f1d-8b19-bdc495a6e774&quot;},{&quot;id&quot;:&quot;efcd2726-48bc-5f3d-96a8-f57b8c70c399&quot;,&quot;itemData&quot;:{&quot;DOI&quot;:&quot;10.1080/14686996.2018.1460177&quot;,&quot;ISSN&quot;:&quot;18785514&quot;,&quot;abstract&quot;:&quot;For harvesting energy from waste heat, the power generation densities and fabrication costs of thermoelectric generators (TEGs) are considered more important than their conversion efficiency because waste heat energy is essentially obtained free of charge. In this study, we propose a miniaturized planar Si-nanowire micro-thermoelectric generator (SiNW-μTEG) architecture, which could be simply fabricated using the complementary metal–oxide–semiconductor–compatible process. Compared with the conventional nanowire μTEGs, this SiNW-μTEG features the use of an exuded thermal field for power generation. Thus, there is no need to etch away the substrate to form suspended SiNWs, which leads to a low fabrication cost and well-protected SiNWs. We experimentally demonstrate that the power generation density of the SiNW-μTEGs was enhanced by four orders of magnitude when the SiNWs were shortened from 280 to 8 μm. Furthermore, we reduced the parasitic thermal resistance, which becomes significant in the shortened SiNW-μTEGs, by optimizing the fabrication process of AlN films as a thermally conductive layer. As a result, the power generation density of the SiNW-μTEGs was enhanced by an order of magnitude for reactive sputtering as compared to non-reactive sputtering process. A power density of 27.9 nW/cm2 has been achieved. By measuring the thermal conductivities of the two AlN films, we found that the reduction in the parasitic thermal resistance was caused by an increase in the thermal conductivity of the AlN film and a decrease in the thermal boundary resistance.&quot;,&quot;author&quot;:[{&quot;dropping-particle&quot;:&quot;&quot;,&quot;family&quot;:&quot;Zhan&quot;,&quot;given&quot;:&quot;T.&quot;,&quot;non-dropping-particle&quot;:&quot;&quot;,&quot;parse-names&quot;:false,&quot;suffix&quot;:&quot;&quot;},{&quot;dropping-particle&quot;:&quot;&quot;,&quot;family&quot;:&quot;Yamato&quot;,&quot;given&quot;:&quot;R.&quot;,&quot;non-dropping-particle&quot;:&quot;&quot;,&quot;parse-names&quot;:false,&quot;suffix&quot;:&quot;&quot;},{&quot;dropping-particle&quot;:&quot;&quot;,&quot;family&quot;:&quot;Hashimoto&quot;,&quot;given&quot;:&quot;S.&quot;,&quot;non-dropping-particle&quot;:&quot;&quot;,&quot;parse-names&quot;:false,&quot;suffix&quot;:&quot;&quot;},{&quot;dropping-particle&quot;:&quot;&quot;,&quot;family&quot;:&quot;Tomita&quot;,&quot;given&quot;:&quot;M.&quot;,&quot;non-dropping-particle&quot;:&quot;&quot;,&quot;parse-names&quot;:false,&quot;suffix&quot;:&quot;&quot;},{&quot;dropping-particle&quot;:&quot;&quot;,&quot;family&quot;:&quot;Oba&quot;,&quot;given&quot;:&quot;S.&quot;,&quot;non-dropping-particle&quot;:&quot;&quot;,&quot;parse-names&quot;:false,&quot;suffix&quot;:&quot;&quot;},{&quot;dropping-particle&quot;:&quot;&quot;,&quot;family&quot;:&quot;Himeda&quot;,&quot;given&quot;:&quot;Y.&quot;,&quot;non-dropping-particle&quot;:&quot;&quot;,&quot;parse-names&quot;:false,&quot;suffix&quot;:&quot;&quot;},{&quot;dropping-particle&quot;:&quot;&quot;,&quot;family&quot;:&quot;Mesaki&quot;,&quot;given&quot;:&quot;K.&quot;,&quot;non-dropping-particle&quot;:&quot;&quot;,&quot;parse-names&quot;:false,&quot;suffix&quot;:&quot;&quot;},{&quot;dropping-particle&quot;:&quot;&quot;,&quot;family&quot;:&quot;Takezawa&quot;,&quot;given&quot;:&quot;H.&quot;,&quot;non-dropping-particle&quot;:&quot;&quot;,&quot;parse-names&quot;:false,&quot;suffix&quot;:&quot;&quot;},{&quot;dropping-particle&quot;:&quot;&quot;,&quot;family&quot;:&quot;Yokogawa&quot;,&quot;given&quot;:&quot;R.&quot;,&quot;non-dropping-particle&quot;:&quot;&quot;,&quot;parse-names&quot;:false,&quot;suffix&quot;:&quot;&quot;},{&quot;dropping-particle&quot;:&quot;&quot;,&quot;family&quot;:&quot;Xu&quot;,&quot;given&quot;:&quot;Y.&quot;,&quot;non-dropping-particle&quot;:&quot;&quot;,&quot;parse-names&quot;:false,&quot;suffix&quot;:&quot;&quot;},{&quot;dropping-particle&quot;:&quot;&quot;,&quot;family&quot;:&quot;Matsukawa&quot;,&quot;given&quot;:&quot;T.&quot;,&quot;non-dropping-particle&quot;:&quot;&quot;,&quot;parse-names&quot;:false,&quot;suffix&quot;:&quot;&quot;},{&quot;dropping-particle&quot;:&quot;&quot;,&quot;family&quot;:&quot;Ogura&quot;,&quot;given&quot;:&quot;A.&quot;,&quot;non-dropping-particle&quot;:&quot;&quot;,&quot;parse-names&quot;:false,&quot;suffix&quot;:&quot;&quot;},{&quot;dropping-particle&quot;:&quot;&quot;,&quot;family&quot;:&quot;Kamakura&quot;,&quot;given&quot;:&quot;Y.&quot;,&quot;non-dropping-particle&quot;:&quot;&quot;,&quot;parse-names&quot;:false,&quot;suffix&quot;:&quot;&quot;},{&quot;dropping-particle&quot;:&quot;&quot;,&quot;family&quot;:&quot;Watanabe&quot;,&quot;given&quot;:&quot;T.&quot;,&quot;non-dropping-particle&quot;:&quot;&quot;,&quot;parse-names&quot;:false,&quot;suffix&quot;:&quot;&quot;}],&quot;container-title&quot;:&quot;Sci Technol Adv Mater.&quot;,&quot;id&quot;:&quot;efcd2726-48bc-5f3d-96a8-f57b8c70c399&quot;,&quot;issued&quot;:{&quot;date-parts&quot;:[[&quot;2018&quot;]]},&quot;page&quot;:&quot;443-453&quot;,&quot;publisher&quot;:&quot;Taylor &amp; Francis&quot;,&quot;title&quot;:&quot;Miniaturized planar Si-nanowire micro-thermoelectric generator using exuded thermal field for power generation&quot;,&quot;type&quot;:&quot;article-journal&quot;,&quot;volume&quot;:&quot;19&quot;,&quot;container-title-short&quot;:&quot;&quot;},&quot;uris&quot;:[&quot;http://www.mendeley.com/documents/?uuid=66220f3f-ea0a-4619-aba2-aefc8a942bef&quot;],&quot;isTemporary&quot;:false,&quot;legacyDesktopId&quot;:&quot;66220f3f-ea0a-4619-aba2-aefc8a942bef&quot;}]},{&quot;citationID&quot;:&quot;MENDELEY_CITATION_0f271cca-2a0a-45e3-839d-870841d9cb88&quot;,&quot;properties&quot;:{&quot;noteIndex&quot;:0},&quot;isEdited&quot;:false,&quot;manualOverride&quot;:{&quot;citeprocText&quot;:&quot;&lt;sup&gt;[24–29]&lt;/sup&gt;&quot;,&quot;isManuallyOverridden&quot;:false,&quot;manualOverrideText&quot;:&quot;&quot;},&quot;citationTag&quot;:&quot;MENDELEY_CITATION_v3_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&quot;,&quot;citationItems&quot;:[{&quot;id&quot;:&quot;650d468c-1f2e-52e9-8534-5f98906c3aae&quot;,&quot;itemData&quot;:{&quot;DOI&quot;:&quot;10.1002/adma.202207364&quot;,&quot;ISSN&quot;:&quot;15214095&quot;,&quot;PMID&quot;:&quot;36308048&quot;,&quot;abstract&quot;:&quot;3D superlattices made of colloidal quantum dots are a promising candidate for the next generation of optoelectronic devices as they are expected to exhibit a unique combination of tunable optical properties and coherent electrical transport through minibands. While most of the previous work was performed on 2D arrays, the control over the formation of these systems is lacking, where limited long-range order and energetical disorder have so far hindered the potential of these metamaterials, giving rise to disappointing transport properties. Here, it is reported that nanoscale-level controlled ordering of colloidal quantum dots in 3D and over large areas allows the achievement of outstanding transport properties. The measured electron mobilities are the highest ever reported for a self-assembled solid of fully quantum-confined objects. This ultimately demonstrates that optoelectronic metamaterials with highly tunable optical properties (in this case in the short-wavelength infrared spectral range) and charge mobilities approaching that of bulk semiconductor can be obtained. This finding paves the way toward a new generation of optoelectronic devices.&quot;,&quot;author&quot;:[{&quot;dropping-particle&quot;:&quot;&quot;,&quot;family&quot;:&quot;Pinna&quot;,&quot;given&quot;:&quot;J.&quot;,&quot;non-dropping-particle&quot;:&quot;&quot;,&quot;parse-names&quot;:false,&quot;suffix&quot;:&quot;&quot;},{&quot;dropping-particle&quot;:&quot;&quot;,&quot;family&quot;:&quot;Koushki&quot;,&quot;given&quot;:&quot;R. M.&quot;,&quot;non-dropping-particle&quot;:&quot;&quot;,&quot;parse-names&quot;:false,&quot;suffix&quot;:&quot;&quot;},{&quot;dropping-particle&quot;:&quot;&quot;,&quot;family&quot;:&quot;Gavhane&quot;,&quot;given&quot;:&quot;D. S.&quot;,&quot;non-dropping-particle&quot;:&quot;&quot;,&quot;parse-names&quot;:false,&quot;suffix&quot;:&quot;&quot;},{&quot;dropping-particle&quot;:&quot;&quot;,&quot;family&quot;:&quot;Ahmadi&quot;,&quot;given&quot;:&quot;M.&quot;,&quot;non-dropping-particle&quot;:&quot;&quot;,&quot;parse-names&quot;:false,&quot;suffix&quot;:&quot;&quot;},{&quot;dropping-particle&quot;:&quot;&quot;,&quot;family&quot;:&quot;Mutalik&quot;,&quot;given&quot;:&quot;S.&quot;,&quot;non-dropping-particle&quot;:&quot;&quot;,&quot;parse-names&quot;:false,&quot;suffix&quot;:&quot;&quot;},{&quot;dropping-particle&quot;:&quot;&quot;,&quot;family&quot;:&quot;Zohaib&quot;,&quot;given&quot;:&quot;M.&quot;,&quot;non-dropping-particle&quot;:&quot;&quot;,&quot;parse-names&quot;:false,&quot;suffix&quot;:&quot;&quot;},{&quot;dropping-particle&quot;:&quot;&quot;,&quot;family&quot;:&quot;Protesescu&quot;,&quot;given&quot;:&quot;L.&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Portale&quot;,&quot;given&quot;:&quot;G.&quot;,&quot;non-dropping-particle&quot;:&quot;&quot;,&quot;parse-names&quot;:false,&quot;suffix&quot;:&quot;&quot;},{&quot;dropping-particle&quot;:&quot;&quot;,&quot;family&quot;:&quot;Loi&quot;,&quot;given&quot;:&quot;M. A.&quot;,&quot;non-dropping-particle&quot;:&quot;&quot;,&quot;parse-names&quot;:false,&quot;suffix&quot;:&quot;&quot;}],&quot;container-title&quot;:&quot;Adv. Mater.&quot;,&quot;id&quot;:&quot;650d468c-1f2e-52e9-8534-5f98906c3aae&quot;,&quot;issued&quot;:{&quot;date-parts&quot;:[[&quot;2023&quot;]]},&quot;page&quot;:&quot;2207364&quot;,&quot;title&quot;:&quot;Approaching Bulk Mobility in PbSe Colloidal Quantum Dots 3D Superlattices&quot;,&quot;type&quot;:&quot;article-journal&quot;,&quot;volume&quot;:&quot;35&quot;,&quot;container-title-short&quot;:&quot;&quot;},&quot;uris&quot;:[&quot;http://www.mendeley.com/documents/?uuid=f27db8ff-8e9c-4f86-ab1c-9c3e8670b2c8&quot;],&quot;isTemporary&quot;:false,&quot;legacyDesktopId&quot;:&quot;f27db8ff-8e9c-4f86-ab1c-9c3e8670b2c8&quot;},{&quot;id&quot;:&quot;2a573fe3-17c5-5622-adc1-3be8f1701d4d&quot;,&quot;itemData&quot;:{&quot;DOI&quot;:&quot;10.1002/adma.201802265&quot;,&quot;ISSN&quot;:&quot;15214095&quot;,&quot;PMID&quot;:&quot;30069938&quot;,&quot;abstract&quot;:&quot;Colloidal quantum dots (CQDs) are nanoscale building blocks for bottom-up fabrication of semiconducting solids with tailorable properties beyond the possibilities of bulk materials. Achieving ordered, macroscopic crystal-like assemblies has been in the focus of researchers for years, since it would allow exploitation of the quantum-confinement-based electronic properties with tunable dimensionality. Lead-chalcogenide CQDs show especially strong tendencies to self-organize into 2D superlattices with micrometer-scale order, making the array fabrication fairly simple. However, most studies concentrate on the fundamentals of the assembly process, and none have investigated the electronic properties and their dependence on the nanoscale structure induced by different ligands. Here, it is discussed how different chemical treatments on the initial superlattices affect the nanostructure, the optical, and the electronic-transport properties. Transistors with average two-terminal electron mobilities of 13 cm2 V−1 s−1 and contactless mobility of 24 cm2 V−1 s−1 are obtained for small-area superlattice field-effect transistors. Such mobility values are the highest reported for CQD devices wherein the quantum confinement is substantially present and are comparable to those reported for heavy sintering. The considerable mobility with the simultaneous preservation of the optical bandgap displays the vast potential of colloidal QD superlattices for optoelectronic applications.&quot;,&quot;author&quot;:[{&quot;dropping-particle&quot;:&quot;&quot;,&quot;family&quot;:&quot;Balazs&quot;,&quot;given&quot;:&quot;D. M.&quot;,&quot;non-dropping-particle&quot;:&quot;&quot;,&quot;parse-names&quot;:false,&quot;suffix&quot;:&quot;&quot;},{&quot;dropping-particle&quot;:&quot;&quot;,&quot;family&quot;:&quot;Matysiak&quot;,&quot;given&quot;:&quot;B. M.&quot;,&quot;non-dropping-particle&quot;:&quot;&quot;,&quot;parse-names&quot;:false,&quot;suffix&quot;:&quot;&quot;},{&quot;dropping-particle&quot;:&quot;&quot;,&quot;family&quot;:&quot;Momand&quot;,&quot;given&quot;:&quot;J.&quot;,&quot;non-dropping-particle&quot;:&quot;&quot;,&quot;parse-names&quot;:false,&quot;suffix&quot;:&quot;&quot;},{&quot;dropping-particle&quot;:&quot;&quot;,&quot;family&quot;:&quot;Shulga&quot;,&quot;given&quot;:&quot;A. G.&quot;,&quot;non-dropping-particle&quot;:&quot;&quot;,&quot;parse-names&quot;:false,&quot;suffix&quot;:&quot;&quot;},{&quot;dropping-particle&quot;:&quot;&quot;,&quot;family&quot;:&quot;Ibáñez&quot;,&quot;given&quot;:&quot;M.&quot;,&quot;non-dropping-particle&quot;:&quot;&quot;,&quot;parse-names&quot;:false,&quot;suffix&quot;:&quot;&quot;},{&quot;dropping-particle&quot;:&quot;V.&quot;,&quot;family&quot;:&quot;Kovalenko&quot;,&quot;given&quot;:&quot;M.&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Loi&quot;,&quot;given&quot;:&quot;M. A.&quot;,&quot;non-dropping-particle&quot;:&quot;&quot;,&quot;parse-names&quot;:false,&quot;suffix&quot;:&quot;&quot;}],&quot;container-title&quot;:&quot;Advanced Materials&quot;,&quot;id&quot;:&quot;2a573fe3-17c5-5622-adc1-3be8f1701d4d&quot;,&quot;issued&quot;:{&quot;date-parts&quot;:[[&quot;2018&quot;]]},&quot;page&quot;:&quot;1802265&quot;,&quot;title&quot;:&quot;Electron Mobility of 24 cm2 V−1 s−1 in PbSe Colloidal-Quantum-Dot Superlattices&quot;,&quot;type&quot;:&quot;article-journal&quot;,&quot;volume&quot;:&quot;30&quot;,&quot;container-title-short&quot;:&quot;&quot;},&quot;uris&quot;:[&quot;http://www.mendeley.com/documents/?uuid=ecfb0696-96cf-41b5-ad03-d1c7c9af52ff&quot;],&quot;isTemporary&quot;:false,&quot;legacyDesktopId&quot;:&quot;ecfb0696-96cf-41b5-ad03-d1c7c9af52ff&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id&quot;:&quot;c5221903-03c3-534e-80e1-a95274d0af79&quot;,&quot;itemData&quot;:{&quot;DOI&quot;:&quot;10.1038/nmat4576&quot;,&quot;ISSN&quot;:&quot;14764660&quot;,&quot;abstract&quot;:&quot;Epitaxial attachment of quantum dots into ordered superlattices enables the synthesis of quasi-two-dimensional materials that theoretically exhibit features such as Dirac cones and topological states, and have major potential for unprecedented optoelectronic devices. Initial studies found that disorder in these structures causes localization of electrons within a few lattice constants, and highlight the critical need for precise structural characterization and systematic assessment of the effects of disorder on transport. Here we fabricated superlattices with the quantum dots registered to within a single atomic bond length (limited by the polydispersity of the quantum dot building blocks), but missing a fraction (20%) of the epitaxial connections. Calculations of the electronic structure including the measured disorder account for the electron localization inferred from transport measurements. The calculations also show that improvement of the epitaxial connections will lead to completely delocalized electrons and may enable the observation of the remarkable properties predicted for these materials.&quot;,&quot;author&quot;:[{&quot;dropping-particle&quot;:&quot;&quot;,&quot;family&quot;:&quot;Whitham&quot;,&quot;given&quot;:&quot;Kevin&quot;,&quot;non-dropping-particle&quot;:&quot;&quot;,&quot;parse-names&quot;:false,&quot;suffix&quot;:&quot;&quot;},{&quot;dropping-particle&quot;:&quot;&quot;,&quot;family&quot;:&quot;Yang&quot;,&quot;given&quot;:&quot;Jun&quot;,&quot;non-dropping-particle&quot;:&quot;&quot;,&quot;parse-names&quot;:false,&quot;suffix&quot;:&quot;&quot;},{&quot;dropping-particle&quot;:&quot;&quot;,&quot;family&quot;:&quot;Savitzky&quot;,&quot;given&quot;:&quot;Benjamin H.&quot;,&quot;non-dropping-particle&quot;:&quot;&quot;,&quot;parse-names&quot;:false,&quot;suffix&quot;:&quot;&quot;},{&quot;dropping-particle&quot;:&quot;&quot;,&quot;family&quot;:&quot;Kourkoutis&quot;,&quot;given&quot;:&quot;Lena F.&quot;,&quot;non-dropping-particle&quot;:&quot;&quot;,&quot;parse-names&quot;:false,&quot;suffix&quot;:&quot;&quot;},{&quot;dropping-particle&quot;:&quot;&quot;,&quot;family&quot;:&quot;Wise&quot;,&quot;given&quot;:&quot;Frank&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ture Mater&quot;,&quot;id&quot;:&quot;c5221903-03c3-534e-80e1-a95274d0af79&quot;,&quot;issued&quot;:{&quot;date-parts&quot;:[[&quot;2016&quot;]]},&quot;page&quot;:&quot;557-563&quot;,&quot;title&quot;:&quot;Charge transport and localization in atomically coherent quantum dot solids&quot;,&quot;type&quot;:&quot;article-journal&quot;,&quot;volume&quot;:&quot;15&quot;,&quot;container-title-short&quot;:&quot;&quot;},&quot;uris&quot;:[&quot;http://www.mendeley.com/documents/?uuid=6580af2c-a662-43dd-9798-4487d882fdb8&quot;],&quot;isTemporary&quot;:false,&quot;legacyDesktopId&quot;:&quot;6580af2c-a662-43dd-9798-4487d882fdb8&quot;},{&quot;id&quot;:&quot;397b42d5-584d-500e-9663-40d6bf88d9f2&quot;,&quot;itemData&quot;:{&quot;DOI&quot;:&quot;10.1021/nl401298s&quot;,&quot;ISSN&quot;:&quot;15306984&quot;,&quot;abstract&quot;:&quot;Confined-but-connected quantum dot solids (QDS) combine the advantages of tunable, quantum-confined energy levels with efficient charge transport through enhanced electronic interdot coupling. We report the fabrication of QDS by treating self-assembled films of colloidal PbSe quantum dots with polar nonsolvents. Treatment with dimethylformamide balances the rates of self-assembly and ligand displacement to yield confined-but-connected QDS structures with cubic ordering and quasi-epitaxial interdot connections through facets of neighboring dots. The QDS structure was analyzed by a combination of transmission electron microscopy and wide-angle and small-angle X-ray scattering. Excitonic absorption signatures in optical spectroscopy confirm that quantum confinement is preserved. Transport measurements show significantly enhanced conductivity in treated films. © 2013 American Chemical Society.&quot;,&quot;author&quot;:[{&quot;dropping-particle&quot;:&quot;&quot;,&quot;family&quot;:&quot;Baumgardner&quot;,&quot;given&quot;:&quot;William J.&quot;,&quot;non-dropping-particle&quot;:&quot;&quot;,&quot;parse-names&quot;:false,&quot;suffix&quot;:&quot;&quot;},{&quot;dropping-particle&quot;:&quot;&quot;,&quot;family&quot;:&quot;Whitham&quot;,&quot;given&quot;:&quot;Kevin&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no Letters&quot;,&quot;id&quot;:&quot;397b42d5-584d-500e-9663-40d6bf88d9f2&quot;,&quot;issue&quot;:&quot;7&quot;,&quot;issued&quot;:{&quot;date-parts&quot;:[[&quot;2013&quot;]]},&quot;page&quot;:&quot;3225-3231&quot;,&quot;title&quot;:&quot;Confined-but-connected quantum solids via controlled ligand displacement&quot;,&quot;type&quot;:&quot;article-journal&quot;,&quot;volume&quot;:&quot;13&quot;,&quot;container-title-short&quot;:&quot;Nano Lett&quot;},&quot;uris&quot;:[&quot;http://www.mendeley.com/documents/?uuid=b4e30e0d-ed8c-4772-a4e3-c2b01be354a6&quot;],&quot;isTemporary&quot;:false,&quot;legacyDesktopId&quot;:&quot;b4e30e0d-ed8c-4772-a4e3-c2b01be354a6&quot;},{&quot;id&quot;:&quot;e6b4d122-c582-569b-a521-cf39fd476b66&quot;,&quot;itemData&quot;:{&quot;DOI&quot;:&quot;10.1021/acs.jpcc.1c07430&quot;,&quot;ISSN&quot;:&quot;19327455&quot;,&quot;abstract&quot;:&quot;Semiconductor superstructures made from assembled and epitaxially connected colloidal nanocrystals (NCs) hold promise for crystalline solids with atomic and nanoscale periodicity, whereby the band structure can be tuned by the geometry. The formation of especially the honeycomb superstructure on a liquid substrate is far from understood and suffers from weak replicability. Here, we introduce 1,4-butanediol as an unreactive substrate component, which is mixed with reactive ethylene glycol to tune for optimal reactivity. It shows us that the honeycomb superlattice has a NC precursor state before oriented attachment occurs, in the form of a self-assembled hexagonal bilayer. We propose that the difference between the formation of the square or honeycomb superstructure occurs during the self-assembly phase. To form a honeycomb superstructure, it is crucial to stabilize the hexagonal bilayer in the presence of solvent-mediated repulsion. In contrast, a square superstructure benefits from the contraction of a hexagonal monolayer due to the absence of a solvent. A second experiment shows the very last stage of the process, where the increasing alignment of NCs is quantified using selected-area electron diffraction (SAED). The combination of transmission electron microscopy (TEM), SAED, and tomography used in these experiments shows that the (100)/(100) facet-to-facet attraction is the main driving force for NC alignment and attachment. These findings are validated by coarse-grained molecular dynamic simulations, where we show that an optimal NC repulsion is crucial to create the honeycomb superstructure.&quot;,&quot;author&quot;:[{&quot;dropping-particle&quot;:&quot;&quot;,&quot;family&quot;:&quot;Sluijs&quot;,&quot;given&quot;:&quot;M. M.&quot;,&quot;non-dropping-particle&quot;:&quot;van der&quot;,&quot;parse-names&quot;:false,&quot;suffix&quot;:&quot;&quot;},{&quot;dropping-particle&quot;:&quot;&quot;,&quot;family&quot;:&quot;Sanders&quot;,&quot;given&quot;:&quot;D.&quot;,&quot;non-dropping-particle&quot;:&quot;&quot;,&quot;parse-names&quot;:false,&quot;suffix&quot;:&quot;&quot;},{&quot;dropping-particle&quot;:&quot;&quot;,&quot;family&quot;:&quot;Jansen&quot;,&quot;given&quot;:&quot;K. J.&quot;,&quot;non-dropping-particle&quot;:&quot;&quot;,&quot;parse-names&quot;:false,&quot;suffix&quot;:&quot;&quot;},{&quot;dropping-particle&quot;:&quot;&quot;,&quot;family&quot;:&quot;Soligno&quot;,&quot;given&quot;:&quot;G.&quot;,&quot;non-dropping-particle&quot;:&quot;&quot;,&quot;parse-names&quot;:false,&quot;suffix&quot;:&quot;&quot;},{&quot;dropping-particle&quot;:&quot;&quot;,&quot;family&quot;:&quot;Vanmaekelbergh&quot;,&quot;given&quot;:&quot;D.&quot;,&quot;non-dropping-particle&quot;:&quot;&quot;,&quot;parse-names&quot;:false,&quot;suffix&quot;:&quot;&quot;},{&quot;dropping-particle&quot;:&quot;&quot;,&quot;family&quot;:&quot;Peters&quot;,&quot;given&quot;:&quot;J. L.&quot;,&quot;non-dropping-particle&quot;:&quot;&quot;,&quot;parse-names&quot;:false,&quot;suffix&quot;:&quot;&quot;}],&quot;container-title&quot;:&quot;J. Phys. Chem. C&quot;,&quot;id&quot;:&quot;e6b4d122-c582-569b-a521-cf39fd476b66&quot;,&quot;issued&quot;:{&quot;date-parts&quot;:[[&quot;2022&quot;]]},&quot;page&quot;:&quot;986-996&quot;,&quot;title&quot;:&quot;On the Formation of Honeycomb Superlattices from PbSe Quantum Dots: The Role of Solvent-Mediated Repulsion and Facet-to-Facet Attraction in NC Self-Assembly and Alignment&quot;,&quot;type&quot;:&quot;article-journal&quot;,&quot;volume&quot;:&quot;126&quot;,&quot;container-title-short&quot;:&quot;&quot;},&quot;uris&quot;:[&quot;http://www.mendeley.com/documents/?uuid=059797a5-e4d1-4042-afbd-2e52311d4655&quot;],&quot;isTemporary&quot;:false,&quot;legacyDesktopId&quot;:&quot;059797a5-e4d1-4042-afbd-2e52311d4655&quot;}]},{&quot;citationID&quot;:&quot;MENDELEY_CITATION_751ef739-6e01-4f9d-b451-fd3d9ff1ec44&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&quot;,&quot;citationItems&quot;:[{&quot;id&quot;:&quot;f58278e9-5425-569e-99ae-f8160162772e&quot;,&quot;itemData&quot;:{&quot;DOI&quot;:&quot;10.1088/1361-6528/aad673&quot;,&quot;ISSN&quot;:&quot;13616528&quot;,&quot;PMID&quot;:&quot;30052199&quot;,&quot;abstract&quot;:&quot;This review is concerned with the leading methods of bottom-up material preparation for thermal-to-electrical energy interconversion. The advantages, capabilities, and challenges from a material synthesis perspective are surveyed and the methods are discussed with respect to their potential for improvement (or possibly deterioration) of application-relevant transport properties. Solution chemistry-based synthesis approaches are re-assessed from the perspective of thermoelectric applications based on reported procedures for nanowire, quantum dot, mesoporous, hydro/solvothermal, and microwave-assisted syntheses as these techniques can effectively be exploited for industrial mass production. In terms of energy conversion efficiency, the benefit of self-assembly can occur from three paths: suppressing thermal conductivity, increasing thermopower, and boosting electrical conductivity. An ideal thermoelectric material gains from all three improvements simultaneously. Most bottom-up materials have been shown to exhibit very low values of thermal conductivity compared to their top-down (solid-state) counterparts, although the main challenge lies in improving their poor electrical properties. Recent developments in the field discussed in this review reveal that the traditional view of bottom-up thermoelectrics as inferior materials suffering from poor performance is not appropriate. Thermopower enhancement due to size and energy filtering effects, electrical conductivity enhancement, and thermal conductivity reduction mechanisms inherent in bottom-up nanoscale self-assembly syntheses are indicative of the impact that these techniques will play in future thermoelectric applications.&quot;,&quot;author&quot;:[{&quot;dropping-particle&quot;:&quot;&quot;,&quot;family&quot;:&quot;Yazdani&quot;,&quot;given&quot;:&quot;Sajad&quot;,&quot;non-dropping-particle&quot;:&quot;&quot;,&quot;parse-names&quot;:false,&quot;suffix&quot;:&quot;&quot;},{&quot;dropping-particle&quot;:&quot;&quot;,&quot;family&quot;:&quot;Pettes&quot;,&quot;given&quot;:&quot;Michael Thompson&quot;,&quot;non-dropping-particle&quot;:&quot;&quot;,&quot;parse-names&quot;:false,&quot;suffix&quot;:&quot;&quot;}],&quot;container-title&quot;:&quot;Nanotechnology&quot;,&quot;id&quot;:&quot;f58278e9-5425-569e-99ae-f8160162772e&quot;,&quot;issued&quot;:{&quot;date-parts&quot;:[[&quot;2018&quot;]]},&quot;page&quot;:&quot;432001&quot;,&quot;publisher&quot;:&quot;IOP Publishing&quot;,&quot;title&quot;:&quot;Nanoscale self-assembly of thermoelectric materials: a review of chemistry-based approaches&quot;,&quot;type&quot;:&quot;article-journal&quot;,&quot;volume&quot;:&quot;29&quot;,&quot;container-title-short&quot;:&quot;Nanotechnology&quot;},&quot;uris&quot;:[&quot;http://www.mendeley.com/documents/?uuid=d8e498f9-7372-464c-be64-024a1f0111d7&quot;],&quot;isTemporary&quot;:false,&quot;legacyDesktopId&quot;:&quot;d8e498f9-7372-464c-be64-024a1f0111d7&quot;}]},{&quot;citationID&quot;:&quot;MENDELEY_CITATION_58f510c9-a678-45fd-b97f-7502b1e1cfc1&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&quot;,&quot;citationItems&quot;:[{&quot;id&quot;:&quot;db050c49-4ba4-5245-a170-67b24f5f2374&quot;,&quot;itemData&quot;:{&quot;DOI&quot;:&quot;https://doi.org/10.1038/nnano.2015.289&quot;,&quot;author&quot;:[{&quot;dropping-particle&quot;:&quot;&quot;,&quot;family&quot;:&quot;Urban&quot;,&quot;given&quot;:&quot;Jeffrey J.&quot;,&quot;non-dropping-particle&quot;:&quot;&quot;,&quot;parse-names&quot;:false,&quot;suffix&quot;:&quot;&quot;}],&quot;container-title&quot;:&quot;Nat. Nanotechnol.&quot;,&quot;id&quot;:&quot;db050c49-4ba4-5245-a170-67b24f5f2374&quot;,&quot;issued&quot;:{&quot;date-parts&quot;:[[&quot;2015&quot;]]},&quot;page&quot;:&quot;997-1001&quot;,&quot;publisher&quot;:&quot;Nature Publishing Group&quot;,&quot;title&quot;:&quot;Prospects for thermoelectricity in quantum dot hybrid arrays&quot;,&quot;type&quot;:&quot;article-journal&quot;,&quot;volume&quot;:&quot;10&quot;,&quot;container-title-short&quot;:&quot;&quot;},&quot;uris&quot;:[&quot;http://www.mendeley.com/documents/?uuid=86a11d6c-b61c-4808-8f07-4837f1b2e601&quot;],&quot;isTemporary&quot;:false,&quot;legacyDesktopId&quot;:&quot;86a11d6c-b61c-4808-8f07-4837f1b2e601&quot;}]},{&quot;citationID&quot;:&quot;MENDELEY_CITATION_832bb9c2-94a6-4820-88ec-5e9450987858&quot;,&quot;properties&quot;:{&quot;noteIndex&quot;:0},&quot;isEdited&quot;:false,&quot;manualOverride&quot;:{&quot;citeprocText&quot;:&quot;&lt;sup&gt;[18,27]&lt;/sup&gt;&quot;,&quot;isManuallyOverridden&quot;:false,&quot;manualOverrideText&quot;:&quot;&quot;},&quot;citationTag&quot;:&quot;MENDELEY_CITATION_v3_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&quot;,&quot;citationItems&quot;:[{&quot;id&quot;:&quot;c5221903-03c3-534e-80e1-a95274d0af79&quot;,&quot;itemData&quot;:{&quot;DOI&quot;:&quot;10.1038/nmat4576&quot;,&quot;ISSN&quot;:&quot;14764660&quot;,&quot;abstract&quot;:&quot;Epitaxial attachment of quantum dots into ordered superlattices enables the synthesis of quasi-two-dimensional materials that theoretically exhibit features such as Dirac cones and topological states, and have major potential for unprecedented optoelectronic devices. Initial studies found that disorder in these structures causes localization of electrons within a few lattice constants, and highlight the critical need for precise structural characterization and systematic assessment of the effects of disorder on transport. Here we fabricated superlattices with the quantum dots registered to within a single atomic bond length (limited by the polydispersity of the quantum dot building blocks), but missing a fraction (20%) of the epitaxial connections. Calculations of the electronic structure including the measured disorder account for the electron localization inferred from transport measurements. The calculations also show that improvement of the epitaxial connections will lead to completely delocalized electrons and may enable the observation of the remarkable properties predicted for these materials.&quot;,&quot;author&quot;:[{&quot;dropping-particle&quot;:&quot;&quot;,&quot;family&quot;:&quot;Whitham&quot;,&quot;given&quot;:&quot;Kevin&quot;,&quot;non-dropping-particle&quot;:&quot;&quot;,&quot;parse-names&quot;:false,&quot;suffix&quot;:&quot;&quot;},{&quot;dropping-particle&quot;:&quot;&quot;,&quot;family&quot;:&quot;Yang&quot;,&quot;given&quot;:&quot;Jun&quot;,&quot;non-dropping-particle&quot;:&quot;&quot;,&quot;parse-names&quot;:false,&quot;suffix&quot;:&quot;&quot;},{&quot;dropping-particle&quot;:&quot;&quot;,&quot;family&quot;:&quot;Savitzky&quot;,&quot;given&quot;:&quot;Benjamin H.&quot;,&quot;non-dropping-particle&quot;:&quot;&quot;,&quot;parse-names&quot;:false,&quot;suffix&quot;:&quot;&quot;},{&quot;dropping-particle&quot;:&quot;&quot;,&quot;family&quot;:&quot;Kourkoutis&quot;,&quot;given&quot;:&quot;Lena F.&quot;,&quot;non-dropping-particle&quot;:&quot;&quot;,&quot;parse-names&quot;:false,&quot;suffix&quot;:&quot;&quot;},{&quot;dropping-particle&quot;:&quot;&quot;,&quot;family&quot;:&quot;Wise&quot;,&quot;given&quot;:&quot;Frank&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ture Mater&quot;,&quot;id&quot;:&quot;c5221903-03c3-534e-80e1-a95274d0af79&quot;,&quot;issued&quot;:{&quot;date-parts&quot;:[[&quot;2016&quot;]]},&quot;page&quot;:&quot;557-563&quot;,&quot;title&quot;:&quot;Charge transport and localization in atomically coherent quantum dot solids&quot;,&quot;type&quot;:&quot;article-journal&quot;,&quot;volume&quot;:&quot;15&quot;,&quot;container-title-short&quot;:&quot;&quot;},&quot;uris&quot;:[&quot;http://www.mendeley.com/documents/?uuid=6580af2c-a662-43dd-9798-4487d882fdb8&quot;],&quot;isTemporary&quot;:false,&quot;legacyDesktopId&quot;:&quot;6580af2c-a662-43dd-9798-4487d882fdb8&quot;},{&quot;id&quot;:&quot;52680edd-227d-576e-8985-07a42b8cbb49&quot;,&quot;itemData&quot;:{&quot;DOI&quot;:&quot;10.1002/adma.200600527&quot;,&quot;ISSN&quot;:&quot;09359648&quot;,&quot;abstract&quot;:&quot;Many of the recent advances in enhancing the thermoelectric figure of merit are linked to nanoscale phenomena found both in bulk samples containing nanoscale constituents and in nanoscale samples themselves. Prior theoretical and experimental proof-of-principle studies on quantum-well superlattice and quantum-wire samples have now evolved into studies on bulk samples containing nanostructured constituents prepared by chemical or physical approaches. In this Review, nanostructural composites are shown to exhibit nanostructures and properties that show promise for thermoelectric applications, thus bringing together low-dimensional and bulk materials for thermoelectric applications. Particular emphasis is given in this Review to the ability to achieve 1) a simultaneous increase in the power factor and a decrease in the thermal conductivity in the same nanocomposite sample and for transport in the same direction and 2) lower values of the thermal conductivity in these nanocomposites as compared to alloy samples of the same chemical composition. The outlook for future research directions for nanocomposite thermoelectric materials is also discussed. © 2007 WILEY-VCH Verlag GmbH &amp; Co. KGaA.&quot;,&quot;author&quot;:[{&quot;dropping-particle&quot;:&quot;&quot;,&quot;family&quot;:&quot;Dresselhaus&quot;,&quot;given&quot;:&quot;Mildred S.&quot;,&quot;non-dropping-particle&quot;:&quot;&quot;,&quot;parse-names&quot;:false,&quot;suffix&quot;:&quot;&quot;},{&quot;dropping-particle&quot;:&quot;&quot;,&quot;family&quot;:&quot;Chen&quot;,&quot;given&quot;:&quot;Gang&quot;,&quot;non-dropping-particle&quot;:&quot;&quot;,&quot;parse-names&quot;:false,&quot;suffix&quot;:&quot;&quot;},{&quot;dropping-particle&quot;:&quot;&quot;,&quot;family&quot;:&quot;Tang&quot;,&quot;given&quot;:&quot;Ming Y.&quot;,&quot;non-dropping-particle&quot;:&quot;&quot;,&quot;parse-names&quot;:false,&quot;suffix&quot;:&quot;&quot;},{&quot;dropping-particle&quot;:&quot;&quot;,&quot;family&quot;:&quot;Yang&quot;,&quot;given&quot;:&quot;Ronggui&quot;,&quot;non-dropping-particle&quot;:&quot;&quot;,&quot;parse-names&quot;:false,&quot;suffix&quot;:&quot;&quot;},{&quot;dropping-particle&quot;:&quot;&quot;,&quot;family&quot;:&quot;Lee&quot;,&quot;given&quot;:&quot;Hohyun&quot;,&quot;non-dropping-particle&quot;:&quot;&quot;,&quot;parse-names&quot;:false,&quot;suffix&quot;:&quot;&quot;},{&quot;dropping-particle&quot;:&quot;&quot;,&quot;family&quot;:&quot;Wang&quot;,&quot;given&quot;:&quot;Dezhi&quot;,&quot;non-dropping-particle&quot;:&quot;&quot;,&quot;parse-names&quot;:false,&quot;suffix&quot;:&quot;&quot;},{&quot;dropping-particle&quot;:&quot;&quot;,&quot;family&quot;:&quot;Ren&quot;,&quot;given&quot;:&quot;Zhifeng&quot;,&quot;non-dropping-particle&quot;:&quot;&quot;,&quot;parse-names&quot;:false,&quot;suffix&quot;:&quot;&quot;},{&quot;dropping-particle&quot;:&quot;&quot;,&quot;family&quot;:&quot;Fleurial&quot;,&quot;given&quot;:&quot;Jean-Pierre&quot;,&quot;non-dropping-particle&quot;:&quot;&quot;,&quot;parse-names&quot;:false,&quot;suffix&quot;:&quot;&quot;},{&quot;dropping-particle&quot;:&quot;&quot;,&quot;family&quot;:&quot;Gogna&quot;,&quot;given&quot;:&quot;Pawan&quot;,&quot;non-dropping-particle&quot;:&quot;&quot;,&quot;parse-names&quot;:false,&quot;suffix&quot;:&quot;&quot;}],&quot;container-title&quot;:&quot;Adv. Mater.&quot;,&quot;id&quot;:&quot;52680edd-227d-576e-8985-07a42b8cbb49&quot;,&quot;issue&quot;:&quot;8&quot;,&quot;issued&quot;:{&quot;date-parts&quot;:[[&quot;2007&quot;]]},&quot;page&quot;:&quot;1043-1053&quot;,&quot;title&quot;:&quot;New directions for low-dimensional thermoelectric materials&quot;,&quot;type&quot;:&quot;article-journal&quot;,&quot;volume&quot;:&quot;19&quot;,&quot;container-title-short&quot;:&quot;&quot;},&quot;uris&quot;:[&quot;http://www.mendeley.com/documents/?uuid=973e5070-5917-40b3-bdcf-4d5d119455e0&quot;],&quot;isTemporary&quot;:false,&quot;legacyDesktopId&quot;:&quot;973e5070-5917-40b3-bdcf-4d5d119455e0&quot;}]},{&quot;citationID&quot;:&quot;MENDELEY_CITATION_a6911aac-7328-401c-933e-5e978e77e26c&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&quot;,&quot;citationItems&quot;:[{&quot;id&quot;:&quot;9b74f742-03d4-5bb9-aba7-4e19b1b421d8&quot;,&quot;itemData&quot;:{&quot;DOI&quot;:&quot;10.1038/nmat4578&quot;,&quot;ISSN&quot;:&quot;14764660&quot;,&quot;author&quot;:[{&quot;dropping-particle&quot;:&quot;&quot;,&quot;family&quot;:&quot;Boles&quot;,&quot;given&quot;:&quot;M. A.&quot;,&quot;non-dropping-particle&quot;:&quot;&quot;,&quot;parse-names&quot;:false,&quot;suffix&quot;:&quot;&quot;},{&quot;dropping-particle&quot;:&quot;&quot;,&quot;family&quot;:&quot;Ling&quot;,&quot;given&quot;:&quot;D.&quot;,&quot;non-dropping-particle&quot;:&quot;&quot;,&quot;parse-names&quot;:false,&quot;suffix&quot;:&quot;&quot;},{&quot;dropping-particle&quot;:&quot;&quot;,&quot;family&quot;:&quot;Hyeon&quot;,&quot;given&quot;:&quot;T.&quot;,&quot;non-dropping-particle&quot;:&quot;&quot;,&quot;parse-names&quot;:false,&quot;suffix&quot;:&quot;&quot;},{&quot;dropping-particle&quot;:&quot;V.&quot;,&quot;family&quot;:&quot;Talapin&quot;,&quot;given&quot;:&quot;D.&quot;,&quot;non-dropping-particle&quot;:&quot;&quot;,&quot;parse-names&quot;:false,&quot;suffix&quot;:&quot;&quot;}],&quot;container-title&quot;:&quot;Nature Mater&quot;,&quot;id&quot;:&quot;9b74f742-03d4-5bb9-aba7-4e19b1b421d8&quot;,&quot;issued&quot;:{&quot;date-parts&quot;:[[&quot;2016&quot;]]},&quot;page&quot;:&quot;141-153&quot;,&quot;title&quot;:&quot;The surface science of nanocrystals&quot;,&quot;type&quot;:&quot;article-journal&quot;,&quot;volume&quot;:&quot;15&quot;,&quot;container-title-short&quot;:&quot;&quot;},&quot;uris&quot;:[&quot;http://www.mendeley.com/documents/?uuid=a9a5e4c9-5828-469a-a610-febb7413216b&quot;],&quot;isTemporary&quot;:false,&quot;legacyDesktopId&quot;:&quot;a9a5e4c9-5828-469a-a610-febb7413216b&quot;}]},{&quot;citationID&quot;:&quot;MENDELEY_CITATION_e73f183e-ceda-44c6-90ec-0bdda69bd1e4&quot;,&quot;properties&quot;:{&quot;noteIndex&quot;:0},&quot;isEdited&quot;:false,&quot;manualOverride&quot;:{&quot;citeprocText&quot;:&quot;&lt;sup&gt;[31]&lt;/sup&gt;&quot;,&quot;isManuallyOverridden&quot;:false,&quot;manualOverrideText&quot;:&quot;&quot;},&quot;citationTag&quot;:&quot;MENDELEY_CITATION_v3_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&quot;,&quot;citationItems&quot;:[{&quot;id&quot;:&quot;37619170-a311-55c3-a91f-ed5b67706137&quot;,&quot;itemData&quot;:{&quot;DOI&quot;:&quot;10.1021/acs.nanolett.2c01852&quot;,&quot;author&quot;:[{&quot;dropping-particle&quot;:&quot;&quot;,&quot;family&quot;:&quot;Staller&quot;,&quot;given&quot;:&quot;Corey M&quot;,&quot;non-dropping-particle&quot;:&quot;&quot;,&quot;parse-names&quot;:false,&quot;suffix&quot;:&quot;&quot;},{&quot;dropping-particle&quot;:&quot;&quot;,&quot;family&quot;:&quot;Gibbs&quot;,&quot;given&quot;:&quot;Stephen L&quot;,&quot;non-dropping-particle&quot;:&quot;&quot;,&quot;parse-names&quot;:false,&quot;suffix&quot;:&quot;&quot;},{&quot;dropping-particle&quot;:&quot;&quot;,&quot;family&quot;:&quot;Gan&quot;,&quot;given&quot;:&quot;Xing Yee&quot;,&quot;non-dropping-particle&quot;:&quot;&quot;,&quot;parse-names&quot;:false,&quot;suffix&quot;:&quot;&quot;},{&quot;dropping-particle&quot;:&quot;&quot;,&quot;family&quot;:&quot;Bender&quot;,&quot;given&quot;:&quot;Jay T&quot;,&quot;non-dropping-particle&quot;:&quot;&quot;,&quot;parse-names&quot;:false,&quot;suffix&quot;:&quot;&quot;},{&quot;dropping-particle&quot;:&quot;&quot;,&quot;family&quot;:&quot;Jarvis&quot;,&quot;given&quot;:&quot;Karalee&quot;,&quot;non-dropping-particle&quot;:&quot;&quot;,&quot;parse-names&quot;:false,&quot;suffix&quot;:&quot;&quot;},{&quot;dropping-particle&quot;:&quot;&quot;,&quot;family&quot;:&quot;Ong&quot;,&quot;given&quot;:&quot;Gary K&quot;,&quot;non-dropping-particle&quot;:&quot;&quot;,&quot;parse-names&quot;:false,&quot;suffix&quot;:&quot;&quot;},{&quot;dropping-particle&quot;:&quot;&quot;,&quot;family&quot;:&quot;Milliron&quot;,&quot;given&quot;:&quot;Delia J&quot;,&quot;non-dropping-particle&quot;:&quot;&quot;,&quot;parse-names&quot;:false,&quot;suffix&quot;:&quot;&quot;}],&quot;container-title&quot;:&quot;Nano Lett.&quot;,&quot;id&quot;:&quot;37619170-a311-55c3-a91f-ed5b67706137&quot;,&quot;issued&quot;:{&quot;date-parts&quot;:[[&quot;2022&quot;]]},&quot;page&quot;:&quot;5009-5014&quot;,&quot;title&quot;:&quot;Contact Conductance Governs Metallicity in Conducting Metal Oxide Nanocrystal Films&quot;,&quot;type&quot;:&quot;article-journal&quot;,&quot;volume&quot;:&quot;22&quot;,&quot;container-title-short&quot;:&quot;&quot;},&quot;uris&quot;:[&quot;http://www.mendeley.com/documents/?uuid=b2633f62-c546-4f59-9fca-e255d9164ade&quot;],&quot;isTemporary&quot;:false,&quot;legacyDesktopId&quot;:&quot;b2633f62-c546-4f59-9fca-e255d9164ade&quot;}]},{&quot;citationID&quot;:&quot;MENDELEY_CITATION_be3a6844-60fd-4e3d-9f76-53c99d806ab5&quot;,&quot;properties&quot;:{&quot;noteIndex&quot;:0},&quot;isEdited&quot;:false,&quot;manualOverride&quot;:{&quot;citeprocText&quot;:&quot;&lt;sup&gt;[32–34]&lt;/sup&gt;&quot;,&quot;isManuallyOverridden&quot;:false,&quot;manualOverrideText&quot;:&quot;&quot;},&quot;citationTag&quot;:&quot;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&quot;,&quot;citationItems&quot;:[{&quot;id&quot;:&quot;765bb1c5-0c20-5331-9ac1-9ab681803cca&quot;,&quot;itemData&quot;:{&quot;DOI&quot;:&quot;10.1021/acsaem.9b02137&quot;,&quot;ISSN&quot;:&quot;25740962&quot;,&quot;abstract&quot;:&quot;Nanomaterials produced from the bottom-up assembly of nanocrystals may incorporate ∼1020-1021 cm-3 not fully coordinated surface atoms, i.e., ∼1020-1021 cm-3 potential donor or acceptor states that can strongly affect transport properties. Therefore, to exploit the full potential of nanocrystal building blocks to produce functional nanomaterials and thin films, a proper control of their surface chemistry is required. Here, we analyze how the ligand stripping procedure influences the charge and heat transport properties of sintered PbSe nanomaterials produced from the bottom-up assembly of colloidal PbSe nanocrystals. First, we show that the removal of the native organic ligands by thermal decomposition in an inert atmosphere leaves relatively large amounts of carbon at the crystal interfaces. This carbon blocks crystal growth during consolidation and at the same time hampers charge and heat transport through the final nanomaterial. Second, we demonstrate that, by stripping ligands from the nanocrystal surface before consolidation, nanomaterials with larger crystal domains, lower porosity, and higher charge carrier concentrations are obtained, thus resulting in nanomaterials with higher electrical and thermal conductivities. In addition, the ligand displacement leaves the nanocrystal surface unprotected, facilitating oxidation and chalcogen evaporation. The influence of the ligand displacement on the nanomaterial charge transport properties is rationalized here using a two-band model based on the standard Boltzmann transport equation with the relaxation time approximation. Finally, we present an application of the produced functional nanomaterials by modeling, fabricating, and testing a simple PbSe-based thermoelectric device with a ring geometry.&quot;,&quot;author&quot;:[{&quot;dropping-particle&quot;:&quot;&quot;,&quot;family&quot;:&quot;Cadavid&quot;,&quot;given&quot;:&quot;Doris&quot;,&quot;non-dropping-particle&quot;:&quot;&quot;,&quot;parse-names&quot;:false,&quot;suffix&quot;:&quot;&quot;},{&quot;dropping-particle&quot;:&quot;&quot;,&quot;family&quot;:&quot;Ortega&quot;,&quot;given&quot;:&quot;Silvia&quot;,&quot;non-dropping-particle&quot;:&quot;&quot;,&quot;parse-names&quot;:false,&quot;suffix&quot;:&quot;&quot;},{&quot;dropping-particle&quot;:&quot;&quot;,&quot;family&quot;:&quot;Illera&quot;,&quot;given&quot;:&quot;Sergio&quot;,&quot;non-dropping-particle&quot;:&quot;&quot;,&quot;parse-names&quot;:false,&quot;suffix&quot;:&quot;&quot;},{&quot;dropping-particle&quot;:&quot;&quot;,&quot;family&quot;:&quot;Liu&quot;,&quot;given&quot;:&quot;Yu&quot;,&quot;non-dropping-particle&quot;:&quot;&quot;,&quot;parse-names&quot;:false,&quot;suffix&quot;:&quot;&quot;},{&quot;dropping-particle&quot;:&quot;&quot;,&quot;family&quot;:&quot;Ibáñez&quot;,&quot;given&quot;:&quot;Maria&quot;,&quot;non-dropping-particle&quot;:&quot;&quot;,&quot;parse-names&quot;:false,&quot;suffix&quot;:&quot;&quot;},{&quot;dropping-particle&quot;:&quot;&quot;,&quot;family&quot;:&quot;Shavel&quot;,&quot;given&quot;:&quot;Alexey&quot;,&quot;non-dropping-particle&quot;:&quot;&quot;,&quot;parse-names&quot;:false,&quot;suffix&quot;:&quot;&quot;},{&quot;dropping-particle&quot;:&quot;&quot;,&quot;family&quot;:&quot;Zhang&quot;,&quot;given&quot;:&quot;Yu&quot;,&quot;non-dropping-particle&quot;:&quot;&quot;,&quot;parse-names&quot;:false,&quot;suffix&quot;:&quot;&quot;},{&quot;dropping-particle&quot;:&quot;&quot;,&quot;family&quot;:&quot;Li&quot;,&quot;given&quot;:&quot;Mengyao&quot;,&quot;non-dropping-particle&quot;:&quot;&quot;,&quot;parse-names&quot;:false,&quot;suffix&quot;:&quot;&quot;},{&quot;dropping-particle&quot;:&quot;&quot;,&quot;family&quot;:&quot;López&quot;,&quot;given&quot;:&quot;Antonio M.&quot;,&quot;non-dropping-particle&quot;:&quot;&quot;,&quot;parse-names&quot;:false,&quot;suffix&quot;:&quot;&quot;},{&quot;dropping-particle&quot;:&quot;&quot;,&quot;family&quot;:&quot;Noriega&quot;,&quot;given&quot;:&quot;Germán&quot;,&quot;non-dropping-particle&quot;:&quot;&quot;,&quot;parse-names&quot;:false,&quot;suffix&quot;:&quot;&quot;},{&quot;dropping-particle&quot;:&quot;&quot;,&quot;family&quot;:&quot;Durá&quot;,&quot;given&quot;:&quot;Oscar Juan&quot;,&quot;non-dropping-particle&quot;:&quot;&quot;,&quot;parse-names&quot;:false,&quot;suffix&quot;:&quot;&quot;},{&quot;dropping-particle&quot;:&quot;&quot;,&quot;family&quot;:&quot;López De La Torre&quot;,&quot;given&quot;:&quot;M. A.&quot;,&quot;non-dropping-particle&quot;:&quot;&quot;,&quot;parse-names&quot;:false,&quot;suffix&quot;:&quot;&quot;},{&quot;dropping-particle&quot;:&quot;&quot;,&quot;family&quot;:&quot;Prades&quot;,&quot;given&quot;:&quot;Joan Daniel&quot;,&quot;non-dropping-particle&quot;:&quot;&quot;,&quot;parse-names&quot;:false,&quot;suffix&quot;:&quot;&quot;},{&quot;dropping-particle&quot;:&quot;&quot;,&quot;family&quot;:&quot;Cabot&quot;,&quot;given&quot;:&quot;Andreu&quot;,&quot;non-dropping-particle&quot;:&quot;&quot;,&quot;parse-names&quot;:false,&quot;suffix&quot;:&quot;&quot;}],&quot;container-title&quot;:&quot;ACS Appl. Energy Mater.&quot;,&quot;id&quot;:&quot;765bb1c5-0c20-5331-9ac1-9ab681803cca&quot;,&quot;issued&quot;:{&quot;date-parts&quot;:[[&quot;2020&quot;]]},&quot;page&quot;:&quot;2120-2129&quot;,&quot;title&quot;:&quot;Influence of the Ligand Stripping on the Transport Properties of Nanoparticle-Based PbSe Nanomaterials&quot;,&quot;type&quot;:&quot;article-journal&quot;,&quot;volume&quot;:&quot;3&quot;,&quot;container-title-short&quot;:&quot;&quot;},&quot;uris&quot;:[&quot;http://www.mendeley.com/documents/?uuid=28a61f07-d66f-49b6-b3c7-15ec992791e0&quot;],&quot;isTemporary&quot;:false,&quot;legacyDesktopId&quot;:&quot;28a61f07-d66f-49b6-b3c7-15ec992791e0&quot;},{&quot;id&quot;:&quot;d507df74-6574-500f-b2ac-9906d220660e&quot;,&quot;itemData&quot;:{&quot;DOI&quot;:&quot;10.1039/c7nr08387d&quot;,&quot;ISSN&quot;:&quot;20403372&quot;,&quot;PMID&quot;:&quot;29345703&quot;,&quot;abstract&quot;:&quot;Tin chalcogenides have shown promise in applications including energy storage, optoelectronics, photovoltaics, and thermoelectrics. Here, we present a colloidal synthesis strategy to produce tin dichalcogenide nanocrystals (NCs) with controllable stoichiometry, vacancies, shape, and crystal structure. Compared with previously reported methods, we use less expensive precursors, such as tin(iv) chloride and sulfur or selenium powder, to produce tin(iv) chalcogenide NCs. SnS2 and SnSe2 NCs with novel NC morphologies including SnS2 nanoflowers/nanoflakes, SnSe2 nanosheets with circular and hexagonal shapes, as well as mixtures of nanospheres and nanoflakes were prepared by varying the solvents and anion precursors. We were also able to reduce tin(iv) to tin(ii) to produce tin(ii) chalcogenide NCs. The corresponding thin films were prepared by spin-coating, followed by post-treatment to study their thermoelectric properties. Room temperature Seebeck coefficients of -150 μV K-1 and -126 μV K-1 were measured for SnS2 and SnSe2 films, demonstrating their promise as thin film thermoelectric materials.&quot;,&quot;author&quot;:[{&quot;dropping-particle&quot;:&quot;&quot;,&quot;family&quot;:&quot;Yin&quot;,&quot;given&quot;:&quot;Deqiang&quot;,&quot;non-dropping-particle&quot;:&quot;&quot;,&quot;parse-names&quot;:false,&quot;suffix&quot;:&quot;&quot;},{&quot;dropping-particle&quot;:&quot;&quot;,&quot;family&quot;:&quot;Liu&quot;,&quot;given&quot;:&quot;Yang&quot;,&quot;non-dropping-particle&quot;:&quot;&quot;,&quot;parse-names&quot;:false,&quot;suffix&quot;:&quot;&quot;},{&quot;dropping-particle&quot;:&quot;&quot;,&quot;family&quot;:&quot;Dun&quot;,&quot;given&quot;:&quot;Chaochao&quot;,&quot;non-dropping-particle&quot;:&quot;&quot;,&quot;parse-names&quot;:false,&quot;suffix&quot;:&quot;&quot;},{&quot;dropping-particle&quot;:&quot;&quot;,&quot;family&quot;:&quot;Carroll&quot;,&quot;given&quot;:&quot;David L.&quot;,&quot;non-dropping-particle&quot;:&quot;&quot;,&quot;parse-names&quot;:false,&quot;suffix&quot;:&quot;&quot;},{&quot;dropping-particle&quot;:&quot;&quot;,&quot;family&quot;:&quot;Swihart&quot;,&quot;given&quot;:&quot;Mark T.&quot;,&quot;non-dropping-particle&quot;:&quot;&quot;,&quot;parse-names&quot;:false,&quot;suffix&quot;:&quot;&quot;}],&quot;container-title&quot;:&quot;Nanoscale&quot;,&quot;id&quot;:&quot;d507df74-6574-500f-b2ac-9906d220660e&quot;,&quot;issue&quot;:&quot;5&quot;,&quot;issued&quot;:{&quot;date-parts&quot;:[[&quot;2018&quot;]]},&quot;page&quot;:&quot;2533-2541&quot;,&quot;publisher&quot;:&quot;Royal Society of Chemistry&quot;,&quot;title&quot;:&quot;Controllable colloidal synthesis of anisotropic tin dichalcogenide nanocrystals for thin film thermoelectrics&quot;,&quot;type&quot;:&quot;article-journal&quot;,&quot;volume&quot;:&quot;10&quot;,&quot;container-title-short&quot;:&quot;Nanoscale&quot;},&quot;uris&quot;:[&quot;http://www.mendeley.com/documents/?uuid=4d46ea2b-e02f-40bd-8bbc-9a48a2fef413&quot;],&quot;isTemporary&quot;:false,&quot;legacyDesktopId&quot;:&quot;4d46ea2b-e02f-40bd-8bbc-9a48a2fef413&quot;},{&quot;id&quot;:&quot;691e409f-2aa6-5bb9-aba5-2f7061be916a&quot;,&quot;itemData&quot;:{&quot;DOI&quot;:&quot;10.1016/j.jmmm.2019.166250&quot;,&quot;ISSN&quot;:&quot;03048853&quot;,&quot;abstract&quot;:&quot;The SmCo5 nanoflakes covered with polyvinylpyrrolidone (PVP) surfactant are obtained via surfactant-assisted ball milling method and were treated by ligand-exchange and vacuum heat-treatment methods. No significant change in the phase structure and surface morphology of as-milled SmCo5 nanoflakes was found upon those as confirmed by X-ray diffraction (XRD) and scanning electron microscopy (SEM) analysis, respectively. Moreover, X-ray photoelectron spectroscopy (XPS) analysis revealed that the ligand-exchange and vacuum heat-treatment are effective techniques for removing the polyvinylpyrrolidone (PVP) surfactant from the surface of SmCo5 nanoflakes. Meanwhile, the mechanism of coercivity is studied by the temperature dependence of demagnetization curves, which indicates that the magnetization reversal is controlled by co-existed mechanisms of pinning and nucleation.&quot;,&quot;author&quot;:[{&quot;dropping-particle&quot;:&quot;&quot;,&quot;family&quot;:&quot;Zuo&quot;,&quot;given&quot;:&quot;Wen Liang&quot;,&quot;non-dropping-particle&quot;:&quot;&quot;,&quot;parse-names&quot;:false,&quot;suffix&quot;:&quot;&quot;},{&quot;dropping-particle&quot;:&quot;&quot;,&quot;family&quot;:&quot;Murtaza&quot;,&quot;given&quot;:&quot;Adil&quot;,&quot;non-dropping-particle&quot;:&quot;&quot;,&quot;parse-names&quot;:false,&quot;suffix&quot;:&quot;&quot;},{&quot;dropping-particle&quot;:&quot;&quot;,&quot;family&quot;:&quot;Zhou&quot;,&quot;given&quot;:&quot;Chao&quot;,&quot;non-dropping-particle&quot;:&quot;&quot;,&quot;parse-names&quot;:false,&quot;suffix&quot;:&quot;&quot;},{&quot;dropping-particle&quot;:&quot;&quot;,&quot;family&quot;:&quot;Kong&quot;,&quot;given&quot;:&quot;Chuncai&quot;,&quot;non-dropping-particle&quot;:&quot;&quot;,&quot;parse-names&quot;:false,&quot;suffix&quot;:&quot;&quot;},{&quot;dropping-particle&quot;:&quot;&quot;,&quot;family&quot;:&quot;Zhang&quot;,&quot;given&quot;:&quot;Yin&quot;,&quot;non-dropping-particle&quot;:&quot;&quot;,&quot;parse-names&quot;:false,&quot;suffix&quot;:&quot;&quot;},{&quot;dropping-particle&quot;:&quot;&quot;,&quot;family&quot;:&quot;Tian&quot;,&quot;given&quot;:&quot;Fanghua&quot;,&quot;non-dropping-particle&quot;:&quot;&quot;,&quot;parse-names&quot;:false,&quot;suffix&quot;:&quot;&quot;},{&quot;dropping-particle&quot;:&quot;&quot;,&quot;family&quot;:&quot;Wang&quot;,&quot;given&quot;:&quot;Liqun&quot;,&quot;non-dropping-particle&quot;:&quot;&quot;,&quot;parse-names&quot;:false,&quot;suffix&quot;:&quot;&quot;},{&quot;dropping-particle&quot;:&quot;&quot;,&quot;family&quot;:&quot;Yang&quot;,&quot;given&quot;:&quot;Sen&quot;,&quot;non-dropping-particle&quot;:&quot;&quot;,&quot;parse-names&quot;:false,&quot;suffix&quot;:&quot;&quot;}],&quot;container-title&quot;:&quot;J. Magn. Magn. Mater.&quot;,&quot;id&quot;:&quot;691e409f-2aa6-5bb9-aba5-2f7061be916a&quot;,&quot;issued&quot;:{&quot;date-parts&quot;:[[&quot;2020&quot;]]},&quot;page&quot;:&quot;166250&quot;,&quot;publisher&quot;:&quot;Elsevier B.V.&quot;,&quot;title&quot;:&quot;Removing the surfactant of SmCo5 nanoflakes via ligand-exchange and vacuum heat-treatment&quot;,&quot;type&quot;:&quot;article-journal&quot;,&quot;volume&quot;:&quot;499&quot;,&quot;container-title-short&quot;:&quot;&quot;},&quot;uris&quot;:[&quot;http://www.mendeley.com/documents/?uuid=99c8dc6d-b5c3-4b0c-b3d1-a3121b7f697d&quot;],&quot;isTemporary&quot;:false,&quot;legacyDesktopId&quot;:&quot;99c8dc6d-b5c3-4b0c-b3d1-a3121b7f697d&quot;}]},{&quot;citationID&quot;:&quot;MENDELEY_CITATION_65ffdb20-d219-477a-be60-f3b08d92a6e1&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&quot;,&quot;citationItems&quot;:[{&quot;id&quot;:&quot;4e7b1bf5-6dea-5c5b-b6e3-62cf27ab19d2&quot;,&quot;itemData&quot;:{&quot;DOI&quot;:&quot;10.1126/science.1116703&quot;,&quot;author&quot;:[{&quot;dropping-particle&quot;:&quot;V.&quot;,&quot;family&quot;:&quot;Talapin&quot;,&quot;given&quot;:&quot;Dmitri&quot;,&quot;non-dropping-particle&quot;:&quot;&quot;,&quot;parse-names&quot;:false,&quot;suffix&quot;:&quot;&quot;},{&quot;dropping-particle&quot;:&quot;&quot;,&quot;family&quot;:&quot;Murray&quot;,&quot;given&quot;:&quot;Christopher B.&quot;,&quot;non-dropping-particle&quot;:&quot;&quot;,&quot;parse-names&quot;:false,&quot;suffix&quot;:&quot;&quot;}],&quot;container-title&quot;:&quot;Science&quot;,&quot;id&quot;:&quot;4e7b1bf5-6dea-5c5b-b6e3-62cf27ab19d2&quot;,&quot;issued&quot;:{&quot;date-parts&quot;:[[&quot;2005&quot;]]},&quot;page&quot;:&quot;86&quot;,&quot;title&quot;:&quot;PbSe Nanocrystal Solids for n- and p-Channel Thin Film Field-Effect Transistors&quot;,&quot;type&quot;:&quot;article-journal&quot;,&quot;volume&quot;:&quot;310&quot;,&quot;container-title-short&quot;:&quot;Science (1979)&quot;},&quot;uris&quot;:[&quot;http://www.mendeley.com/documents/?uuid=f3c08c30-4b33-4e8c-b0b0-29adb1b6f43b&quot;],&quot;isTemporary&quot;:false,&quot;legacyDesktopId&quot;:&quot;f3c08c30-4b33-4e8c-b0b0-29adb1b6f43b&quot;}]},{&quot;citationID&quot;:&quot;MENDELEY_CITATION_fa7b4b13-24a4-4d29-a3d7-ec37da049f2b&quot;,&quot;properties&quot;:{&quot;noteIndex&quot;:0},&quot;isEdited&quot;:false,&quot;manualOverride&quot;:{&quot;citeprocText&quot;:&quot;&lt;sup&gt;[26]&lt;/sup&gt;&quot;,&quot;isManuallyOverridden&quot;:false,&quot;manualOverrideText&quot;:&quot;&quot;},&quot;citationTag&quot;:&quot;MENDELEY_CITATION_v3_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&quot;,&quot;citationItems&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citationID&quot;:&quot;MENDELEY_CITATION_8b471853-1639-4632-bac6-ffa13d14d908&quot;,&quot;properties&quot;:{&quot;noteIndex&quot;:0},&quot;isEdited&quot;:false,&quot;manualOverride&quot;:{&quot;citeprocText&quot;:&quot;&lt;sup&gt;[36,37]&lt;/sup&gt;&quot;,&quot;isManuallyOverridden&quot;:false,&quot;manualOverrideText&quot;:&quot;&quot;},&quot;citationTag&quot;:&quot;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&quot;,&quot;citationItems&quot;:[{&quot;id&quot;:&quot;d40a4e65-3e79-5e67-9eea-27a7451134a4&quot;,&quot;itemData&quot;:{&quot;DOI&quot;:&quot;10.1038/nature21041&quot;,&quot;ISSN&quot;:&quot;14764687&quot;,&quot;PMID&quot;:&quot;28202966&quot;,&quot;abstract&quot;:&quot;A colloidal solution is a homogeneous dispersion of particles or droplets of one phase (solute) in a second, typically liquid, phase (solvent). Colloids are ubiquitous in biological, chemical and technological processes, homogenizing highly dissimilar constituents. To stabilize a colloidal system against coalescence and aggregation, the surface of each solute particle is engineered to impose repulsive forces strong enough to overpower van der Waals attraction and keep the particles separated from each other. Electrostatic stabilization of charged solutes works well in solvents with high dielectric constants, such as water (dielectric constant of 80). In contrast, colloidal stabilization in solvents with low polarity, such as hexane (dielectric constant of about 2), can be achieved by decorating the surface of each particle of the solute with molecules (surfactants) containing flexible, brush-like chains. Here we report a class of colloidal systems in which solute particles (including metals, semiconductors and magnetic materials) form stable colloids in various molten inorganic salts. The stability of such colloids cannot be explained by traditional electrostatic and steric mechanisms. Screening of many solute-solvent combinations shows that colloidal stability can be traced to the strength of chemical bonding at the solute-solvent interface. Theoretical analysis and molecular dynamics modelling suggest that a layer of surface-bound solvent ions produces long-ranged charge-density oscillations in the molten salt around solute particles, preventing their aggregation. Colloids composed of inorganic particles in inorganic melts offer opportunities for introducing colloidal techniques to solid-state science and engineering applications.&quot;,&quot;author&quot;:[{&quot;dropping-particle&quot;:&quot;&quot;,&quot;family&quot;:&quot;Zhang&quot;,&quot;given&quot;:&quot;Hao&quot;,&quot;non-dropping-particle&quot;:&quot;&quot;,&quot;parse-names&quot;:false,&quot;suffix&quot;:&quot;&quot;},{&quot;dropping-particle&quot;:&quot;&quot;,&quot;family&quot;:&quot;Dasbiswas&quot;,&quot;given&quot;:&quot;Kinjal&quot;,&quot;non-dropping-particle&quot;:&quot;&quot;,&quot;parse-names&quot;:false,&quot;suffix&quot;:&quot;&quot;},{&quot;dropping-particle&quot;:&quot;&quot;,&quot;family&quot;:&quot;Ludwig&quot;,&quot;given&quot;:&quot;Nicholas B.&quot;,&quot;non-dropping-particle&quot;:&quot;&quot;,&quot;parse-names&quot;:false,&quot;suffix&quot;:&quot;&quot;},{&quot;dropping-particle&quot;:&quot;&quot;,&quot;family&quot;:&quot;Han&quot;,&quot;given&quot;:&quot;Gang&quot;,&quot;non-dropping-particle&quot;:&quot;&quot;,&quot;parse-names&quot;:false,&quot;suffix&quot;:&quot;&quot;},{&quot;dropping-particle&quot;:&quot;&quot;,&quot;family&quot;:&quot;Lee&quot;,&quot;given&quot;:&quot;Byeongdu&quot;,&quot;non-dropping-particle&quot;:&quot;&quot;,&quot;parse-names&quot;:false,&quot;suffix&quot;:&quot;&quot;},{&quot;dropping-particle&quot;:&quot;&quot;,&quot;family&quot;:&quot;Vaikuntanathan&quot;,&quot;given&quot;:&quot;Suri&quot;,&quot;non-dropping-particle&quot;:&quot;&quot;,&quot;parse-names&quot;:false,&quot;suffix&quot;:&quot;&quot;},{&quot;dropping-particle&quot;:&quot;V.&quot;,&quot;family&quot;:&quot;Talapin&quot;,&quot;given&quot;:&quot;Dmitri&quot;,&quot;non-dropping-particle&quot;:&quot;&quot;,&quot;parse-names&quot;:false,&quot;suffix&quot;:&quot;&quot;}],&quot;container-title&quot;:&quot;Nature&quot;,&quot;id&quot;:&quot;d40a4e65-3e79-5e67-9eea-27a7451134a4&quot;,&quot;issued&quot;:{&quot;date-parts&quot;:[[&quot;2017&quot;]]},&quot;page&quot;:&quot;328-331&quot;,&quot;publisher&quot;:&quot;Nature Publishing Group&quot;,&quot;title&quot;:&quot;Stable colloids in molten inorganic salts&quot;,&quot;type&quot;:&quot;article-journal&quot;,&quot;volume&quot;:&quot;542&quot;,&quot;container-title-short&quot;:&quot;Nature&quot;},&quot;uris&quot;:[&quot;http://www.mendeley.com/documents/?uuid=e411dc05-6385-4f59-ad2c-64a5dbdf6ee7&quot;],&quot;isTemporary&quot;:false,&quot;legacyDesktopId&quot;:&quot;e411dc05-6385-4f59-ad2c-64a5dbdf6ee7&quot;},{&quot;id&quot;:&quot;cb528139-62d6-5d6d-945a-09b671dcf853&quot;,&quot;itemData&quot;:{&quot;DOI&quot;:&quot;10.1021/acsnano.9b01292&quot;,&quot;ISSN&quot;:&quot;1936086X&quot;,&quot;PMID&quot;:&quot;30964280&quot;,&quot;abstract&quot;:&quot;The nature of the interface between the solute and the solvent in a colloidal solution has attracted attention for a long time. For example, the surface of colloidal nanocrystals (NCs) is specially designed to impart colloidal stability in a variety of polar and nonpolar solvents. This work focuses on a special type of colloids where the solvent is a molten inorganic salt or organic ionic liquid. The stability of such colloids is hard to rationalize because solvents with high density of mobile charges efficiently screen the electrostatic double-layer repulsion, and purely ionic molten salts represent an extreme case where the Debye length is only ∼1 Å. We present a detailed investigation of NC dispersions in molten salts and ionic liquids using small-angle X-ray scattering (SAXS), atomic pair distribution function (PDF) analysis and molecular dynamics (MD) simulations. Our SAXS analysis confirms that a wide variety of NCs (Pt, CdSe/CdS, InP, InAs, ZrO2) can be uniformly dispersed in molten salts like AlCl3/NaCl/KCl (AlCl3/AlCl4-) and NaSCN/KSCN and in ionic liquids like 1-butyl-3-methylimidazolium halides (BMIM+X-, where X = Cl, Br, I). By using a combination of PDF analysis and molecular modeling, we demonstrate that the NC surface induces a solvent restructuring with electrostatic correlations extending an order of magnitude beyond the Debye screening length. These strong oscillatory ion-ion correlations, which are not accounted by the traditional mechanisms of steric and electrostatic stabilization of colloids, offer additional insight into solvent-solute interactions and enable apparently \&quot;impossible\&quot; colloidal stabilization in highly ionized media.&quot;,&quot;author&quot;:[{&quot;dropping-particle&quot;:&quot;&quot;,&quot;family&quot;:&quot;Kamysbayev&quot;,&quot;given&quot;:&quot;Vladislav&quot;,&quot;non-dropping-particle&quot;:&quot;&quot;,&quot;parse-names&quot;:false,&quot;suffix&quot;:&quot;&quot;},{&quot;dropping-particle&quot;:&quot;&quot;,&quot;family&quot;:&quot;Srivastava&quot;,&quot;given&quot;:&quot;Vishwas&quot;,&quot;non-dropping-particle&quot;:&quot;&quot;,&quot;parse-names&quot;:false,&quot;suffix&quot;:&quot;&quot;},{&quot;dropping-particle&quot;:&quot;&quot;,&quot;family&quot;:&quot;Ludwig&quot;,&quot;given&quot;:&quot;Nicholas B.&quot;,&quot;non-dropping-particle&quot;:&quot;&quot;,&quot;parse-names&quot;:false,&quot;suffix&quot;:&quot;&quot;},{&quot;dropping-particle&quot;:&quot;&quot;,&quot;family&quot;:&quot;Borkiewicz&quot;,&quot;given&quot;:&quot;Olaf J.&quot;,&quot;non-dropping-particle&quot;:&quot;&quot;,&quot;parse-names&quot;:false,&quot;suffix&quot;:&quot;&quot;},{&quot;dropping-particle&quot;:&quot;&quot;,&quot;family&quot;:&quot;Zhang&quot;,&quot;given&quot;:&quot;Hao&quot;,&quot;non-dropping-particle&quot;:&quot;&quot;,&quot;parse-names&quot;:false,&quot;suffix&quot;:&quot;&quot;},{&quot;dropping-particle&quot;:&quot;&quot;,&quot;family&quot;:&quot;Ilavsky&quot;,&quot;given&quot;:&quot;Jan&quot;,&quot;non-dropping-particle&quot;:&quot;&quot;,&quot;parse-names&quot;:false,&quot;suffix&quot;:&quot;&quot;},{&quot;dropping-particle&quot;:&quot;&quot;,&quot;family&quot;:&quot;Lee&quot;,&quot;given&quot;:&quot;Byeongdu&quot;,&quot;non-dropping-particle&quot;:&quot;&quot;,&quot;parse-names&quot;:false,&quot;suffix&quot;:&quot;&quot;},{&quot;dropping-particle&quot;:&quot;&quot;,&quot;family&quot;:&quot;Chapman&quot;,&quot;given&quot;:&quot;Karena W.&quot;,&quot;non-dropping-particle&quot;:&quot;&quot;,&quot;parse-names&quot;:false,&quot;suffix&quot;:&quot;&quot;},{&quot;dropping-particle&quot;:&quot;&quot;,&quot;family&quot;:&quot;Vaikuntanathan&quot;,&quot;given&quot;:&quot;Suriyanarayanan&quot;,&quot;non-dropping-particle&quot;:&quot;&quot;,&quot;parse-names&quot;:false,&quot;suffix&quot;:&quot;&quot;},{&quot;dropping-particle&quot;:&quot;V.&quot;,&quot;family&quot;:&quot;Talapin&quot;,&quot;given&quot;:&quot;Dmitri&quot;,&quot;non-dropping-particle&quot;:&quot;&quot;,&quot;parse-names&quot;:false,&quot;suffix&quot;:&quot;&quot;}],&quot;container-title&quot;:&quot;ACS Nano&quot;,&quot;id&quot;:&quot;cb528139-62d6-5d6d-945a-09b671dcf853&quot;,&quot;issued&quot;:{&quot;date-parts&quot;:[[&quot;2019&quot;]]},&quot;page&quot;:&quot;5760-5770&quot;,&quot;title&quot;:&quot;Nanocrystals in Molten Salts and Ionic Liquids: Experimental Observation of Ionic Correlations Extending beyond the Debye Length&quot;,&quot;type&quot;:&quot;article-journal&quot;,&quot;volume&quot;:&quot;13&quot;,&quot;container-title-short&quot;:&quot;ACS Nano&quot;},&quot;uris&quot;:[&quot;http://www.mendeley.com/documents/?uuid=6ce594ff-1cc4-48a4-a351-fc6efeeb4f1c&quot;],&quot;isTemporary&quot;:false,&quot;legacyDesktopId&quot;:&quot;6ce594ff-1cc4-48a4-a351-fc6efeeb4f1c&quot;}]},{&quot;citationID&quot;:&quot;MENDELEY_CITATION_a095a30e-194d-4b4c-aed1-92e28f17eaa4&quot;,&quot;properties&quot;:{&quot;noteIndex&quot;:0},&quot;isEdited&quot;:false,&quot;manualOverride&quot;:{&quot;citeprocText&quot;:&quot;&lt;sup&gt;[38]&lt;/sup&gt;&quot;,&quot;isManuallyOverridden&quot;:false,&quot;manualOverrideText&quot;:&quot;&quot;},&quot;citationTag&quot;:&quot;MENDELEY_CITATION_v3_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&quot;,&quot;citationItems&quot;:[{&quot;id&quot;:&quot;5db35bb2-ffb0-5774-b1fd-b0b285bcfe8b&quot;,&quot;itemData&quot;:{&quot;DOI&quot;:&quot;10.1016/j.jpowsour.2020.228674&quot;,&quot;ISSN&quot;:&quot;03787753&quot;,&quot;abstract&quot;:&quot;Using low-melting-point electrolytes could overcome various key challenges of low-cost sodium-based liquid metal batteries (Na-LMBs), e.g. high rates of self-discharge and degradation of structural materials, by lowering their operating temperatures. Molten halide salts are considered promising electrolyte candidates for Na-LMBs due to their high stability and electrical conductivity. In this work, thermodynamic simulation via FactSageTM and thermal analysis via e.g. Differential Scanning Calorimeter (DSC) were carried out to explore the NaI-LiI-KI system, since it could be a promising electrolyte for Na-LMBs due to its low melting point and Na solubility. The results show that the eutectic NaI-LiI-KI performs as a pseudo-binary salt with a melting point of ~290 °C. In this pseudo-binary salt, the solubility of NaI in the eutectic LiI-KI is ~7 mol%. Using the eutectic NaI-LiI-KI electrolyte, Na-LMBs could be operated at &lt; 350 °C. Moreover, the Na solubility and Na+ conductivity of the eutectic NaI-LiI-KI electrolyte, which are vital to the battery performance, were estimated by calculation based on the literature data. Additionally, its applicability and economy were also discussed based on cost pre-analysis of salt materials, salt treatment and structural materials regarding salt corrosivity.&quot;,&quot;author&quot;:[{&quot;dropping-particle&quot;:&quot;&quot;,&quot;family&quot;:&quot;Gong&quot;,&quot;given&quot;:&quot;Q.&quot;,&quot;non-dropping-particle&quot;:&quot;&quot;,&quot;parse-names&quot;:false,&quot;suffix&quot;:&quot;&quot;},{&quot;dropping-particle&quot;:&quot;&quot;,&quot;family&quot;:&quot;Ding&quot;,&quot;given&quot;:&quot;W.&quot;,&quot;non-dropping-particle&quot;:&quot;&quot;,&quot;parse-names&quot;:false,&quot;suffix&quot;:&quot;&quot;},{&quot;dropping-particle&quot;:&quot;&quot;,&quot;family&quot;:&quot;Bonk&quot;,&quot;given&quot;:&quot;A.&quot;,&quot;non-dropping-particle&quot;:&quot;&quot;,&quot;parse-names&quot;:false,&quot;suffix&quot;:&quot;&quot;},{&quot;dropping-particle&quot;:&quot;&quot;,&quot;family&quot;:&quot;Li&quot;,&quot;given&quot;:&quot;H.&quot;,&quot;non-dropping-particle&quot;:&quot;&quot;,&quot;parse-names&quot;:false,&quot;suffix&quot;:&quot;&quot;},{&quot;dropping-particle&quot;:&quot;&quot;,&quot;family&quot;:&quot;Wang&quot;,&quot;given&quot;:&quot;K.&quot;,&quot;non-dropping-particle&quot;:&quot;&quot;,&quot;parse-names&quot;:false,&quot;suffix&quot;:&quot;&quot;},{&quot;dropping-particle&quot;:&quot;&quot;,&quot;family&quot;:&quot;Jianu&quot;,&quot;given&quot;:&quot;A.&quot;,&quot;non-dropping-particle&quot;:&quot;&quot;,&quot;parse-names&quot;:false,&quot;suffix&quot;:&quot;&quot;},{&quot;dropping-particle&quot;:&quot;&quot;,&quot;family&quot;:&quot;Weisenburger&quot;,&quot;given&quot;:&quot;A.&quot;,&quot;non-dropping-particle&quot;:&quot;&quot;,&quot;parse-names&quot;:false,&quot;suffix&quot;:&quot;&quot;},{&quot;dropping-particle&quot;:&quot;&quot;,&quot;family&quot;:&quot;Bund&quot;,&quot;given&quot;:&quot;A.&quot;,&quot;non-dropping-particle&quot;:&quot;&quot;,&quot;parse-names&quot;:false,&quot;suffix&quot;:&quot;&quot;},{&quot;dropping-particle&quot;:&quot;&quot;,&quot;family&quot;:&quot;Bauer&quot;,&quot;given&quot;:&quot;T.&quot;,&quot;non-dropping-particle&quot;:&quot;&quot;,&quot;parse-names&quot;:false,&quot;suffix&quot;:&quot;&quot;}],&quot;container-title&quot;:&quot;J. Power Sources&quot;,&quot;id&quot;:&quot;5db35bb2-ffb0-5774-b1fd-b0b285bcfe8b&quot;,&quot;issued&quot;:{&quot;date-parts&quot;:[[&quot;2020&quot;]]},&quot;page&quot;:&quot;228674&quot;,&quot;publisher&quot;:&quot;Elsevier B.V.&quot;,&quot;title&quot;:&quot;Molten iodide salt electrolyte for low-temperature low-cost sodium-based liquid metal battery&quot;,&quot;type&quot;:&quot;article-journal&quot;,&quot;volume&quot;:&quot;475&quot;,&quot;container-title-short&quot;:&quot;&quot;},&quot;uris&quot;:[&quot;http://www.mendeley.com/documents/?uuid=71bf0753-8e2f-415e-809a-af15594f4113&quot;],&quot;isTemporary&quot;:false,&quot;legacyDesktopId&quot;:&quot;71bf0753-8e2f-415e-809a-af15594f4113&quot;}]},{&quot;citationID&quot;:&quot;MENDELEY_CITATION_d27b461e-0d9f-40b3-b031-ca741af2614b&quot;,&quot;properties&quot;:{&quot;noteIndex&quot;:0},&quot;isEdited&quot;:false,&quot;manualOverride&quot;:{&quot;citeprocText&quot;:&quot;&lt;sup&gt;[17,26,35]&lt;/sup&gt;&quot;,&quot;isManuallyOverridden&quot;:false,&quot;manualOverrideText&quot;:&quot;&quot;},&quot;citationTag&quot;:&quot;MENDELEY_CITATION_v3_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V19&quot;,&quot;citationItems&quot;:[{&quot;id&quot;:&quot;587372c7-db09-555b-8327-0569d19d12ee&quot;,&quot;itemData&quot;:{&quot;DOI&quot;:&quot;10.1021/nl8009704&quot;,&quot;ISSN&quot;:&quot;15306984&quot;,&quot;abstract&quot;:&quot;We examine the effect of strong three-dimensional quantum confinement on the thermopower and electrical conductivity of PbSe nanocrystal superlattices. We show that for comparable carrier concentrations PbSe nanocrystal superlattices exhibit a substantial thermopower enhancement of several hundred microvolts per Kelvin relative to bulk PbSe. We also find that thermopower increases monotonically as the nanocrystal size decreases due to changes in carrier concentration. Lastly, we demonstrate that thermopower of PbSe nanocrystal solids can be tailored by charge-transfer doping. © 2008 American Chemical Society.&quot;,&quot;author&quot;:[{&quot;dropping-particle&quot;:&quot;&quot;,&quot;family&quot;:&quot;Wang&quot;,&quot;given&quot;:&quot;Robert Y.&quot;,&quot;non-dropping-particle&quot;:&quot;&quot;,&quot;parse-names&quot;:false,&quot;suffix&quot;:&quot;&quot;},{&quot;dropping-particle&quot;:&quot;&quot;,&quot;family&quot;:&quot;Feser&quot;,&quot;given&quot;:&quot;Joseph P.&quot;,&quot;non-dropping-particle&quot;:&quot;&quot;,&quot;parse-names&quot;:false,&quot;suffix&quot;:&quot;&quot;},{&quot;dropping-particle&quot;:&quot;&quot;,&quot;family&quot;:&quot;Lee&quot;,&quot;given&quot;:&quot;Jong Soo&quot;,&quot;non-dropping-particle&quot;:&quot;&quot;,&quot;parse-names&quot;:false,&quot;suffix&quot;:&quot;&quot;},{&quot;dropping-particle&quot;:&quot;V.&quot;,&quot;family&quot;:&quot;Talapin&quot;,&quot;given&quot;:&quot;Dmitri&quot;,&quot;non-dropping-particle&quot;:&quot;&quot;,&quot;parse-names&quot;:false,&quot;suffix&quot;:&quot;&quot;},{&quot;dropping-particle&quot;:&quot;&quot;,&quot;family&quot;:&quot;Segalman&quot;,&quot;given&quot;:&quot;Rachel&quot;,&quot;non-dropping-particle&quot;:&quot;&quot;,&quot;parse-names&quot;:false,&quot;suffix&quot;:&quot;&quot;},{&quot;dropping-particle&quot;:&quot;&quot;,&quot;family&quot;:&quot;Majumdar&quot;,&quot;given&quot;:&quot;Arun&quot;,&quot;non-dropping-particle&quot;:&quot;&quot;,&quot;parse-names&quot;:false,&quot;suffix&quot;:&quot;&quot;}],&quot;container-title&quot;:&quot;Nano Letters&quot;,&quot;id&quot;:&quot;587372c7-db09-555b-8327-0569d19d12ee&quot;,&quot;issued&quot;:{&quot;date-parts&quot;:[[&quot;2008&quot;]]},&quot;page&quot;:&quot;2283-2288&quot;,&quot;title&quot;:&quot;Enhanced thermopower in PbSe nanocrystal quantum dot superlattices&quot;,&quot;type&quot;:&quot;article-journal&quot;,&quot;volume&quot;:&quot;8&quot;,&quot;container-title-short&quot;:&quot;Nano Lett&quot;},&quot;uris&quot;:[&quot;http://www.mendeley.com/documents/?uuid=6e53fbf9-f909-4094-a577-be08df621744&quot;],&quot;isTemporary&quot;:false,&quot;legacyDesktopId&quot;:&quot;6e53fbf9-f909-4094-a577-be08df621744&quot;},{&quot;id&quot;:&quot;4e7b1bf5-6dea-5c5b-b6e3-62cf27ab19d2&quot;,&quot;itemData&quot;:{&quot;DOI&quot;:&quot;10.1126/science.1116703&quot;,&quot;author&quot;:[{&quot;dropping-particle&quot;:&quot;V.&quot;,&quot;family&quot;:&quot;Talapin&quot;,&quot;given&quot;:&quot;Dmitri&quot;,&quot;non-dropping-particle&quot;:&quot;&quot;,&quot;parse-names&quot;:false,&quot;suffix&quot;:&quot;&quot;},{&quot;dropping-particle&quot;:&quot;&quot;,&quot;family&quot;:&quot;Murray&quot;,&quot;given&quot;:&quot;Christopher B.&quot;,&quot;non-dropping-particle&quot;:&quot;&quot;,&quot;parse-names&quot;:false,&quot;suffix&quot;:&quot;&quot;}],&quot;container-title&quot;:&quot;Science&quot;,&quot;id&quot;:&quot;4e7b1bf5-6dea-5c5b-b6e3-62cf27ab19d2&quot;,&quot;issued&quot;:{&quot;date-parts&quot;:[[&quot;2005&quot;]]},&quot;page&quot;:&quot;86&quot;,&quot;title&quot;:&quot;PbSe Nanocrystal Solids for n- and p-Channel Thin Film Field-Effect Transistors&quot;,&quot;type&quot;:&quot;article-journal&quot;,&quot;volume&quot;:&quot;310&quot;,&quot;container-title-short&quot;:&quot;Science (1979)&quot;},&quot;uris&quot;:[&quot;http://www.mendeley.com/documents/?uuid=f3c08c30-4b33-4e8c-b0b0-29adb1b6f43b&quot;],&quot;isTemporary&quot;:false,&quot;legacyDesktopId&quot;:&quot;f3c08c30-4b33-4e8c-b0b0-29adb1b6f43b&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citationID&quot;:&quot;MENDELEY_CITATION_c95e361f-8f54-4060-95bd-00e5dbde37e2&quot;,&quot;properties&quot;:{&quot;noteIndex&quot;:0},&quot;isEdited&quot;:false,&quot;manualOverride&quot;:{&quot;citeprocText&quot;:&quot;&lt;sup&gt;[39,40]&lt;/sup&gt;&quot;,&quot;isManuallyOverridden&quot;:false,&quot;manualOverrideText&quot;:&quot;&quot;},&quot;citationTag&quot;:&quot;MENDELEY_CITATION_v3_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&quot;,&quot;citationItems&quot;:[{&quot;id&quot;:&quot;258de8e2-1421-5495-b261-ff72a40adf5c&quot;,&quot;itemData&quot;:{&quot;DOI&quot;:&quot;10.1103/PhysRevB.79.205302&quot;,&quot;ISSN&quot;:&quot;10980121&quot;,&quot;abstract&quot;:&quot;We present a model describing the carrier conductivity and Seebeck coefficient of thermoelectric nanocomposite materials consisting of granular regions. The model is successfully applied to explain relevant experimental data for PbTe nanocomposites. A key factor is the grain potential boundary scattering mechanism. Other mechanisms, such as carrier-acoustic phonon, carrier-nonpolar optical phonon, and carrier-ionized impurities scattering are also included. Our calculations reveal that by changing the physical characteristics of the grains, such as potential barrier height, width, and distance between the grains, one can increase the mean energy per carrier in order to obtain an optimum power factor for improved thermoelectric performance. The model can be applied to other nanocomposites by incorporating the appropriate electronic structure parameters. © 2009 The American Physical Society.&quot;,&quot;author&quot;:[{&quot;dropping-particle&quot;:&quot;&quot;,&quot;family&quot;:&quot;Popescu&quot;,&quot;given&quot;:&quot;A.&quot;,&quot;non-dropping-particle&quot;:&quot;&quot;,&quot;parse-names&quot;:false,&quot;suffix&quot;:&quot;&quot;},{&quot;dropping-particle&quot;:&quot;&quot;,&quot;family&quot;:&quot;Woods&quot;,&quot;given&quot;:&quot;L. M.&quot;,&quot;non-dropping-particle&quot;:&quot;&quot;,&quot;parse-names&quot;:false,&quot;suffix&quot;:&quot;&quot;},{&quot;dropping-particle&quot;:&quot;&quot;,&quot;family&quot;:&quot;Martin&quot;,&quot;given&quot;:&quot;J.&quot;,&quot;non-dropping-particle&quot;:&quot;&quot;,&quot;parse-names&quot;:false,&quot;suffix&quot;:&quot;&quot;},{&quot;dropping-particle&quot;:&quot;&quot;,&quot;family&quot;:&quot;Nolas&quot;,&quot;given&quot;:&quot;G. S.&quot;,&quot;non-dropping-particle&quot;:&quot;&quot;,&quot;parse-names&quot;:false,&quot;suffix&quot;:&quot;&quot;}],&quot;container-title&quot;:&quot;Phys. Rev. B Condens. Matter&quot;,&quot;id&quot;:&quot;258de8e2-1421-5495-b261-ff72a40adf5c&quot;,&quot;issued&quot;:{&quot;date-parts&quot;:[[&quot;2009&quot;]]},&quot;page&quot;:&quot;205302&quot;,&quot;title&quot;:&quot;Model of transport properties of thermoelectric nanocomposite materials&quot;,&quot;type&quot;:&quot;article-journal&quot;,&quot;volume&quot;:&quot;79&quot;,&quot;container-title-short&quot;:&quot;&quot;},&quot;uris&quot;:[&quot;http://www.mendeley.com/documents/?uuid=e3d14054-122e-4c45-ab0e-80dff0d7dbe6&quot;],&quot;isTemporary&quot;:false,&quot;legacyDesktopId&quot;:&quot;e3d14054-122e-4c45-ab0e-80dff0d7dbe6&quot;},{&quot;id&quot;:&quot;ce595340-2b59-58b2-8db2-228c1588285e&quot;,&quot;itemData&quot;:{&quot;DOI&quot;:&quot;10.1557/adv.2018.48&quot;,&quot;ISSN&quot;:&quot;20598521&quot;,&quot;abstract&quot;:&quot;Enhancement of thermoelectric properties at room temperature has been recently demonstrated by spark plasma sintered PbTe nanocubes as compared to other PbTe nanostructures as well as Bulk material. The Seebeck coefficient has been reported to be 400 ÂV/K which is much higher than the bulk. Moreover, a moderate electrical conductivity ∼ 8000 S/m at room temperature results in considerable higher value of power factor S2σ ∼ 1.28 x 10-3 Wm-1K-2. The enhanced thermoelectric properties have been conjectured to be present due to energy filtering effects at numerous interfaces introduced by nanostructuring. We study how the interfacial scattering affects the power factor by performing theoretical modelling based on Boltzmann Transport Equation (BTE). We also investigate in detail, the role of various electronic parameters such as size, shape, mobility and effective mass etc., on interfacial scattering to optimize its effect on power factor.&quot;,&quot;author&quot;:[{&quot;dropping-particle&quot;:&quot;&quot;,&quot;family&quot;:&quot;Sonnathi&quot;,&quot;given&quot;:&quot;N.&quot;,&quot;non-dropping-particle&quot;:&quot;&quot;,&quot;parse-names&quot;:false,&quot;suffix&quot;:&quot;&quot;},{&quot;dropping-particle&quot;:&quot;&quot;,&quot;family&quot;:&quot;Panwar&quot;,&quot;given&quot;:&quot;A.&quot;,&quot;non-dropping-particle&quot;:&quot;&quot;,&quot;parse-names&quot;:false,&quot;suffix&quot;:&quot;&quot;},{&quot;dropping-particle&quot;:&quot;&quot;,&quot;family&quot;:&quot;Malik&quot;,&quot;given&quot;:&quot;V.&quot;,&quot;non-dropping-particle&quot;:&quot;&quot;,&quot;parse-names&quot;:false,&quot;suffix&quot;:&quot;&quot;},{&quot;dropping-particle&quot;:&quot;&quot;,&quot;family&quot;:&quot;Bagga&quot;,&quot;given&quot;:&quot;A.&quot;,&quot;non-dropping-particle&quot;:&quot;&quot;,&quot;parse-names&quot;:false,&quot;suffix&quot;:&quot;&quot;}],&quot;container-title&quot;:&quot;MRS Adv.&quot;,&quot;id&quot;:&quot;ce595340-2b59-58b2-8db2-228c1588285e&quot;,&quot;issued&quot;:{&quot;date-parts&quot;:[[&quot;2018&quot;]]},&quot;page&quot;:&quot;1329-1334&quot;,&quot;title&quot;:&quot;Theoretical Investigations of Interfacial Scattering Effects on Thermoelectric Properties of Bulk Nanostructured PbTe System&quot;,&quot;type&quot;:&quot;article-journal&quot;,&quot;volume&quot;:&quot;3&quot;,&quot;container-title-short&quot;:&quot;&quot;},&quot;uris&quot;:[&quot;http://www.mendeley.com/documents/?uuid=8f8bd2d1-b13a-48e3-aa56-a9f63ef98f1d&quot;],&quot;isTemporary&quot;:false,&quot;legacyDesktopId&quot;:&quot;8f8bd2d1-b13a-48e3-aa56-a9f63ef98f1d&quot;}]},{&quot;citationID&quot;:&quot;MENDELEY_CITATION_eb7b233d-c46f-453a-96fc-36d98c89c634&quot;,&quot;properties&quot;:{&quot;noteIndex&quot;:0},&quot;isEdited&quot;:false,&quot;manualOverride&quot;:{&quot;citeprocText&quot;:&quot;&lt;sup&gt;[41–44]&lt;/sup&gt;&quot;,&quot;isManuallyOverridden&quot;:false,&quot;manualOverrideText&quot;:&quot;&quot;},&quot;citationTag&quot;:&quot;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&quot;,&quot;citationItems&quot;:[{&quot;id&quot;:&quot;07f749fb-61ee-5390-9237-dfd2e4395a04&quot;,&quot;itemData&quot;:{&quot;DOI&quot;:&quot;https://doi.org/10.1016/S0022-3697(73)80183-0&quot;,&quot;author&quot;:[{&quot;dropping-particle&quot;:&quot;&quot;,&quot;family&quot;:&quot;Schlichting&quot;,&quot;given&quot;:&quot;U.&quot;,&quot;non-dropping-particle&quot;:&quot;&quot;,&quot;parse-names&quot;:false,&quot;suffix&quot;:&quot;&quot;},{&quot;dropping-particle&quot;:&quot;&quot;,&quot;family&quot;:&quot;Gobrecht&quot;,&quot;given&quot;:&quot;K. H.&quot;,&quot;non-dropping-particle&quot;:&quot;&quot;,&quot;parse-names&quot;:false,&quot;suffix&quot;:&quot;&quot;}],&quot;container-title&quot;:&quot;J. Phys. Chem. Solids&quot;,&quot;id&quot;:&quot;07f749fb-61ee-5390-9237-dfd2e4395a04&quot;,&quot;issued&quot;:{&quot;date-parts&quot;:[[&quot;1973&quot;]]},&quot;page&quot;:&quot;753-758&quot;,&quot;title&quot;:&quot;The Mobility of Free Carriers in PbSe Crystals&quot;,&quot;type&quot;:&quot;article-journal&quot;,&quot;volume&quot;:&quot;34&quot;,&quot;container-title-short&quot;:&quot;&quot;},&quot;uris&quot;:[&quot;http://www.mendeley.com/documents/?uuid=671f7b2d-e172-4841-a252-dfc516cf20c1&quot;],&quot;isTemporary&quot;:false,&quot;legacyDesktopId&quot;:&quot;671f7b2d-e172-4841-a252-dfc516cf20c1&quot;},{&quot;id&quot;:&quot;da7c0f87-0cbd-5d1f-844e-7ec2e5f2b908&quot;,&quot;itemData&quot;:{&quot;DOI&quot;:&quot;10.1063/1.4950809&quot;,&quot;ISSN&quot;:&quot;2166532X&quot;,&quot;abstract&quot;:&quot;PbSe is an inexpensive alternative for PbTe as a mid-temperature thermoelectric material, but few investigations have been reported about its intrinsic properties despite recent efforts on doping techniques. In this work, pristine PbSe bulk materials were synthesized by a process combining mechanical alloying and spark plasma sintering, which is increasingly used for processing thermoelectric materials, and their electrical and thermal transport properties as well as thermoelectric performance were investigated in a wide temperature range. A maximum ZT ∼0.83 was obtained at 673 K in nominal composition PbSe + 3 or 4 at. % Pb, leading to nearly 50% enhancement from reported n-type pristine PbSe, mainly benefitting from the improved electrical performance. Furthermore, the potential thermoelectric efficiency was also improved due to the enhanced low-temperature performance, showing a high average ZT of 0.6 that is even comparable to that of commercial n-type Bi2Te3 materials.&quot;,&quot;author&quot;:[{&quot;dropping-particle&quot;:&quot;&quot;,&quot;family&quot;:&quot;Wu&quot;,&quot;given&quot;:&quot;C-F.&quot;,&quot;non-dropping-particle&quot;:&quot;&quot;,&quot;parse-names&quot;:false,&quot;suffix&quot;:&quot;&quot;},{&quot;dropping-particle&quot;:&quot;&quot;,&quot;family&quot;:&quot;Wei&quot;,&quot;given&quot;:&quot;T-R.&quot;,&quot;non-dropping-particle&quot;:&quot;&quot;,&quot;parse-names&quot;:false,&quot;suffix&quot;:&quot;&quot;},{&quot;dropping-particle&quot;:&quot;&quot;,&quot;family&quot;:&quot;Li&quot;,&quot;given&quot;:&quot;J-F.&quot;,&quot;non-dropping-particle&quot;:&quot;&quot;,&quot;parse-names&quot;:false,&quot;suffix&quot;:&quot;&quot;}],&quot;container-title&quot;:&quot;APL Mater.&quot;,&quot;id&quot;:&quot;da7c0f87-0cbd-5d1f-844e-7ec2e5f2b908&quot;,&quot;issued&quot;:{&quot;date-parts&quot;:[[&quot;2016&quot;]]},&quot;page&quot;:&quot;104801&quot;,&quot;title&quot;:&quot;Enhancing average ZT in pristine PbSe by over-stoichiometric Pb addition&quot;,&quot;type&quot;:&quot;article-journal&quot;,&quot;volume&quot;:&quot;4&quot;,&quot;container-title-short&quot;:&quot;&quot;},&quot;uris&quot;:[&quot;http://www.mendeley.com/documents/?uuid=a995c4b2-2e92-4bcc-a1dd-4cd4cba6fd6e&quot;],&quot;isTemporary&quot;:false,&quot;legacyDesktopId&quot;:&quot;a995c4b2-2e92-4bcc-a1dd-4cd4cba6fd6e&quot;},{&quot;id&quot;:&quot;6705e175-d4aa-5646-9dcb-dd8c7146ed8e&quot;,&quot;itemData&quot;:{&quot;DOI&quot;:&quot;10.3390/molecules28062629&quot;,&quot;ISSN&quot;:&quot;14203049&quot;,&quot;PMID&quot;:&quot;36985602&quot;,&quot;abstract&quot;:&quot;Thermoelectric (TE) technology, which can convert scrap heat into electricity, has attracted considerable attention. However, broader applications of TE are hindered by lacking high-performance thermoelectric materials, which can be effectively progressed by regulating the carrier concentration. In this work, a series of PbSe(NaCl)x (x = 3, 3.5, 4, 4.5) samples were synthesized through the NaCl salt-assisted approach with Na+ and Cl− doped into their lattice. Both theoretical and experimental results demonstrate that manipulating the carrier concentration by adjusting the content of NaCl is conducive to upgrading the electrical transport properties of the materials. The carrier concentration elevated from 2.71 × 1019 cm−3 to 4.16 × 1019 cm−3, and the materials demonstrated a maximum power factor of 2.9 × 10−3 W m−1 K−2. Combined with an ultralow lattice thermal conductivity of 0.7 W m−1 K−1, a high thermoelectric figure of merit (ZT) with 1.26 at 690 K was attained in PbSe(NaCl)4.5. This study provides a guideline for chemical doping to improve the thermoelectric properties of PbSe further and promote its applications.&quot;,&quot;author&quot;:[{&quot;dropping-particle&quot;:&quot;&quot;,&quot;family&quot;:&quot;Ma&quot;,&quot;given&quot;:&quot;X.&quot;,&quot;non-dropping-particle&quot;:&quot;&quot;,&quot;parse-names&quot;:false,&quot;suffix&quot;:&quot;&quot;},{&quot;dropping-particle&quot;:&quot;&quot;,&quot;family&quot;:&quot;Shai&quot;,&quot;given&quot;:&quot;X.&quot;,&quot;non-dropping-particle&quot;:&quot;&quot;,&quot;parse-names&quot;:false,&quot;suffix&quot;:&quot;&quot;},{&quot;dropping-particle&quot;:&quot;&quot;,&quot;family&quot;:&quot;Ding&quot;,&quot;given&quot;:&quot;Y.&quot;,&quot;non-dropping-particle&quot;:&quot;&quot;,&quot;parse-names&quot;:false,&quot;suffix&quot;:&quot;&quot;},{&quot;dropping-particle&quot;:&quot;&quot;,&quot;family&quot;:&quot;Zheng&quot;,&quot;given&quot;:&quot;J.&quot;,&quot;non-dropping-particle&quot;:&quot;&quot;,&quot;parse-names&quot;:false,&quot;suffix&quot;:&quot;&quot;},{&quot;dropping-particle&quot;:&quot;&quot;,&quot;family&quot;:&quot;Wang&quot;,&quot;given&quot;:&quot;J.&quot;,&quot;non-dropping-particle&quot;:&quot;&quot;,&quot;parse-names&quot;:false,&quot;suffix&quot;:&quot;&quot;},{&quot;dropping-particle&quot;:&quot;&quot;,&quot;family&quot;:&quot;Sun&quot;,&quot;given&quot;:&quot;J.&quot;,&quot;non-dropping-particle&quot;:&quot;&quot;,&quot;parse-names&quot;:false,&quot;suffix&quot;:&quot;&quot;},{&quot;dropping-particle&quot;:&quot;&quot;,&quot;family&quot;:&quot;Li&quot;,&quot;given&quot;:&quot;X.&quot;,&quot;non-dropping-particle&quot;:&quot;&quot;,&quot;parse-names&quot;:false,&quot;suffix&quot;:&quot;&quot;},{&quot;dropping-particle&quot;:&quot;&quot;,&quot;family&quot;:&quot;Chen&quot;,&quot;given&quot;:&quot;W.&quot;,&quot;non-dropping-particle&quot;:&quot;&quot;,&quot;parse-names&quot;:false,&quot;suffix&quot;:&quot;&quot;},{&quot;dropping-particle&quot;:&quot;&quot;,&quot;family&quot;:&quot;Wei&quot;,&quot;given&quot;:&quot;T.&quot;,&quot;non-dropping-particle&quot;:&quot;&quot;,&quot;parse-names&quot;:false,&quot;suffix&quot;:&quot;&quot;},{&quot;dropping-particle&quot;:&quot;&quot;,&quot;family&quot;:&quot;Ren&quot;,&quot;given&quot;:&quot;W.&quot;,&quot;non-dropping-particle&quot;:&quot;&quot;,&quot;parse-names&quot;:false,&quot;suffix&quot;:&quot;&quot;},{&quot;dropping-particle&quot;:&quot;&quot;,&quot;family&quot;:&quot;Gao&quot;,&quot;given&quot;:&quot;L.&quot;,&quot;non-dropping-particle&quot;:&quot;&quot;,&quot;parse-names&quot;:false,&quot;suffix&quot;:&quot;&quot;},{&quot;dropping-particle&quot;:&quot;&quot;,&quot;family&quot;:&quot;Deng&quot;,&quot;given&quot;:&quot;S.&quot;,&quot;non-dropping-particle&quot;:&quot;&quot;,&quot;parse-names&quot;:false,&quot;suffix&quot;:&quot;&quot;},{&quot;dropping-particle&quot;:&quot;&quot;,&quot;family&quot;:&quot;Zeng&quot;,&quot;given&quot;:&quot;C.&quot;,&quot;non-dropping-particle&quot;:&quot;&quot;,&quot;parse-names&quot;:false,&quot;suffix&quot;:&quot;&quot;}],&quot;container-title&quot;:&quot;Molecules&quot;,&quot;id&quot;:&quot;6705e175-d4aa-5646-9dcb-dd8c7146ed8e&quot;,&quot;issued&quot;:{&quot;date-parts&quot;:[[&quot;2023&quot;]]},&quot;page&quot;:&quot;2629&quot;,&quot;title&quot;:&quot;Preparation of Heavily Doped P-Type PbSe with High Thermoelectric Performance by the NaCl Salt-Assisted Approach&quot;,&quot;type&quot;:&quot;article-journal&quot;,&quot;volume&quot;:&quot;28&quot;,&quot;container-title-short&quot;:&quot;&quot;},&quot;uris&quot;:[&quot;http://www.mendeley.com/documents/?uuid=e6382150-66ba-4f05-a244-f4abfd40736b&quot;],&quot;isTemporary&quot;:false,&quot;legacyDesktopId&quot;:&quot;e6382150-66ba-4f05-a244-f4abfd40736b&quot;},{&quot;id&quot;:&quot;6437490c-9642-536d-82b4-6448330443c5&quot;,&quot;itemData&quot;:{&quot;DOI&quot;:&quot;10.1103/PhysRevB.84.155207&quot;,&quot;ISSN&quot;:&quot;10980121&quot;,&quot;abstract&quot;:&quot;We present a detailed study of the charge transport, infrared optical reflectivity, and thermal transport properties of n-type PbSe crystals. A strong scattering, mobility-limiting mechanism was revealed to be at play at temperatures above 500 K. The mechanism is indicative of complex electron-phonon interactions that cannot be explained by conventional acoustic phonon scattering alone. We applied the first-order nonparabolicity approximation to extract the density-of-states effective mass as a function of doping both at room temperature and at 700 K. The results are compared to those of a parabolic band model and in light of doping-dependent studies of the infrared optical reflectivity. The thermal conductivity behavior as a function of temperature shows a strong deviation from the expected Debye-Peierls high-temperature behavior (umklapp dominated) indicating an additional heat-carrying channel, which we associate with optical phonon excitations. The correlation of the thermal conductivity observations to the high-temperature carrier mobility behavior is discussed. The thermoelectric figure of merit exhibits a promising value of ∼ 0.8 at 700 K at ∼1.5×1019 cm-3. © 2011 American Physical Society.&quot;,&quot;author&quot;:[{&quot;dropping-particle&quot;:&quot;&quot;,&quot;family&quot;:&quot;Androulakis&quot;,&quot;given&quot;:&quot;J.&quot;,&quot;non-dropping-particle&quot;:&quot;&quot;,&quot;parse-names&quot;:false,&quot;suffix&quot;:&quot;&quot;},{&quot;dropping-particle&quot;:&quot;&quot;,&quot;family&quot;:&quot;Chung&quot;,&quot;given&quot;:&quot;D. Y.&quot;,&quot;non-dropping-particle&quot;:&quot;&quot;,&quot;parse-names&quot;:false,&quot;suffix&quot;:&quot;&quot;},{&quot;dropping-particle&quot;:&quot;&quot;,&quot;family&quot;:&quot;Su&quot;,&quot;given&quot;:&quot;X.&quot;,&quot;non-dropping-particle&quot;:&quot;&quot;,&quot;parse-names&quot;:false,&quot;suffix&quot;:&quot;&quot;},{&quot;dropping-particle&quot;:&quot;&quot;,&quot;family&quot;:&quot;Zhang&quot;,&quot;given&quot;:&quot;L.&quot;,&quot;non-dropping-particle&quot;:&quot;&quot;,&quot;parse-names&quot;:false,&quot;suffix&quot;:&quot;&quot;},{&quot;dropping-particle&quot;:&quot;&quot;,&quot;family&quot;:&quot;Uher&quot;,&quot;given&quot;:&quot;C.&quot;,&quot;non-dropping-particle&quot;:&quot;&quot;,&quot;parse-names&quot;:false,&quot;suffix&quot;:&quot;&quot;},{&quot;dropping-particle&quot;:&quot;&quot;,&quot;family&quot;:&quot;Hasapis&quot;,&quot;given&quot;:&quot;T. C.&quot;,&quot;non-dropping-particle&quot;:&quot;&quot;,&quot;parse-names&quot;:false,&quot;suffix&quot;:&quot;&quot;},{&quot;dropping-particle&quot;:&quot;&quot;,&quot;family&quot;:&quot;Hatzikraniotis&quot;,&quot;given&quot;:&quot;E.&quot;,&quot;non-dropping-particle&quot;:&quot;&quot;,&quot;parse-names&quot;:false,&quot;suffix&quot;:&quot;&quot;},{&quot;dropping-particle&quot;:&quot;&quot;,&quot;family&quot;:&quot;Paraskevopoulos&quot;,&quot;given&quot;:&quot;K. M.&quot;,&quot;non-dropping-particle&quot;:&quot;&quot;,&quot;parse-names&quot;:false,&quot;suffix&quot;:&quot;&quot;},{&quot;dropping-particle&quot;:&quot;&quot;,&quot;family&quot;:&quot;Kanatzidis&quot;,&quot;given&quot;:&quot;M. G.&quot;,&quot;non-dropping-particle&quot;:&quot;&quot;,&quot;parse-names&quot;:false,&quot;suffix&quot;:&quot;&quot;}],&quot;container-title&quot;:&quot;Phys. Rev. B Condens. Matter&quot;,&quot;id&quot;:&quot;6437490c-9642-536d-82b4-6448330443c5&quot;,&quot;issued&quot;:{&quot;date-parts&quot;:[[&quot;2011&quot;]]},&quot;page&quot;:&quot;155207&quot;,&quot;title&quot;:&quot;High-temperature charge and thermal transport properties of the n-type thermoelectric material PbSe&quot;,&quot;type&quot;:&quot;article-journal&quot;,&quot;volume&quot;:&quot;84&quot;,&quot;container-title-short&quot;:&quot;&quot;},&quot;uris&quot;:[&quot;http://www.mendeley.com/documents/?uuid=e15bb98d-3e3d-4630-8a35-862df218a10e&quot;],&quot;isTemporary&quot;:false,&quot;legacyDesktopId&quot;:&quot;e15bb98d-3e3d-4630-8a35-862df218a10e&quot;}]},{&quot;citationID&quot;:&quot;MENDELEY_CITATION_8728cf76-d9e2-4eed-86e6-0e464abb5211&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&quot;,&quot;citationItems&quot;:[{&quot;id&quot;:&quot;4e7b1bf5-6dea-5c5b-b6e3-62cf27ab19d2&quot;,&quot;itemData&quot;:{&quot;DOI&quot;:&quot;10.1126/science.1116703&quot;,&quot;author&quot;:[{&quot;dropping-particle&quot;:&quot;V.&quot;,&quot;family&quot;:&quot;Talapin&quot;,&quot;given&quot;:&quot;Dmitri&quot;,&quot;non-dropping-particle&quot;:&quot;&quot;,&quot;parse-names&quot;:false,&quot;suffix&quot;:&quot;&quot;},{&quot;dropping-particle&quot;:&quot;&quot;,&quot;family&quot;:&quot;Murray&quot;,&quot;given&quot;:&quot;Christopher B.&quot;,&quot;non-dropping-particle&quot;:&quot;&quot;,&quot;parse-names&quot;:false,&quot;suffix&quot;:&quot;&quot;}],&quot;container-title&quot;:&quot;Science&quot;,&quot;id&quot;:&quot;4e7b1bf5-6dea-5c5b-b6e3-62cf27ab19d2&quot;,&quot;issued&quot;:{&quot;date-parts&quot;:[[&quot;2005&quot;]]},&quot;page&quot;:&quot;86&quot;,&quot;title&quot;:&quot;PbSe Nanocrystal Solids for n- and p-Channel Thin Film Field-Effect Transistors&quot;,&quot;type&quot;:&quot;article-journal&quot;,&quot;volume&quot;:&quot;310&quot;,&quot;container-title-short&quot;:&quot;Science (1979)&quot;},&quot;uris&quot;:[&quot;http://www.mendeley.com/documents/?uuid=f3c08c30-4b33-4e8c-b0b0-29adb1b6f43b&quot;],&quot;isTemporary&quot;:false,&quot;legacyDesktopId&quot;:&quot;f3c08c30-4b33-4e8c-b0b0-29adb1b6f43b&quot;}]},{&quot;citationID&quot;:&quot;MENDELEY_CITATION_f08b055a-4a62-4d32-bed3-1863aff4de48&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&quot;,&quot;citationItems&quot;:[{&quot;id&quot;:&quot;e85ae4cd-8891-5654-9712-a9f47f4d23bf&quot;,&quot;itemData&quot;:{&quot;DOI&quot;:&quot;https://doi.org/10.3390/ma15248805&quot;,&quot;author&quot;:[{&quot;dropping-particle&quot;:&quot;&quot;,&quot;family&quot;:&quot;Sousa&quot;,&quot;given&quot;:&quot;Viviana&quot;,&quot;non-dropping-particle&quot;:&quot;&quot;,&quot;parse-names&quot;:false,&quot;suffix&quot;:&quot;&quot;},{&quot;dropping-particle&quot;:&quot;&quot;,&quot;family&quot;:&quot;Savelli&quot;,&quot;given&quot;:&quot;Guillaume&quot;,&quot;non-dropping-particle&quot;:&quot;&quot;,&quot;parse-names&quot;:false,&quot;suffix&quot;:&quot;&quot;},{&quot;dropping-particle&quot;:&quot;&quot;,&quot;family&quot;:&quot;Lebedev&quot;,&quot;given&quot;:&quot;Oleg I&quot;,&quot;non-dropping-particle&quot;:&quot;&quot;,&quot;parse-names&quot;:false,&quot;suffix&quot;:&quot;&quot;},{&quot;dropping-particle&quot;:&quot;&quot;,&quot;family&quot;:&quot;Kovnir&quot;,&quot;given&quot;:&quot;Kirill&quot;,&quot;non-dropping-particle&quot;:&quot;&quot;,&quot;parse-names&quot;:false,&quot;suffix&quot;:&quot;&quot;},{&quot;dropping-particle&quot;:&quot;&quot;,&quot;family&quot;:&quot;Correia&quot;,&quot;given&quot;:&quot;José H&quot;,&quot;non-dropping-particle&quot;:&quot;&quot;,&quot;parse-names&quot;:false,&quot;suffix&quot;:&quot;&quot;},{&quot;dropping-particle&quot;:&quot;&quot;,&quot;family&quot;:&quot;Vieira&quot;,&quot;given&quot;:&quot;Eliana M F&quot;,&quot;non-dropping-particle&quot;:&quot;&quot;,&quot;parse-names&quot;:false,&quot;suffix&quot;:&quot;&quot;},{&quot;dropping-particle&quot;:&quot;&quot;,&quot;family&quot;:&quot;Alpuim&quot;,&quot;given&quot;:&quot;Pedro&quot;,&quot;non-dropping-particle&quot;:&quot;&quot;,&quot;parse-names&quot;:false,&quot;suffix&quot;:&quot;&quot;},{&quot;dropping-particle&quot;:&quot;V&quot;,&quot;family&quot;:&quot;Kolen'ko&quot;,&quot;given&quot;:&quot;Yury&quot;,&quot;non-dropping-particle&quot;:&quot;&quot;,&quot;parse-names&quot;:false,&quot;suffix&quot;:&quot;&quot;}],&quot;container-title&quot;:&quot;Materials&quot;,&quot;id&quot;:&quot;e85ae4cd-8891-5654-9712-a9f47f4d23bf&quot;,&quot;issued&quot;:{&quot;date-parts&quot;:[[&quot;2022&quot;]]},&quot;page&quot;:&quot;8805&quot;,&quot;title&quot;:&quot;High Seebeck Coefficient from Screen-Printed Colloidal PbSe Nanocrystals Thin Film&quot;,&quot;type&quot;:&quot;article-journal&quot;,&quot;volume&quot;:&quot;15&quot;,&quot;container-title-short&quot;:&quot;&quot;},&quot;uris&quot;:[&quot;http://www.mendeley.com/documents/?uuid=79a9ab2f-fe9b-42d9-b83c-871872d32887&quot;],&quot;isTemporary&quot;:false,&quot;legacyDesktopId&quot;:&quot;79a9ab2f-fe9b-42d9-b83c-871872d32887&quot;}]},{&quot;citationID&quot;:&quot;MENDELEY_CITATION_882510e6-7757-4cb0-812b-541b5dd25b59&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&quot;,&quot;citationItems&quot;:[{&quot;id&quot;:&quot;b7dbb819-9146-3c4f-8347-1c8d71fbc8a0&quot;,&quot;itemData&quot;:{&quot;type&quot;:&quot;article-journal&quot;,&quot;id&quot;:&quot;b7dbb819-9146-3c4f-8347-1c8d71fbc8a0&quot;,&quot;title&quot;:&quot;Energetics of polar and nonpolar facets of PbSe nanocrystals from theory and experiment&quot;,&quot;author&quot;:[{&quot;family&quot;:&quot;Fang&quot;,&quot;given&quot;:&quot;Changming&quot;,&quot;parse-names&quot;:false,&quot;dropping-particle&quot;:&quot;&quot;,&quot;non-dropping-particle&quot;:&quot;&quot;},{&quot;family&quot;:&quot;Huis&quot;,&quot;given&quot;:&quot;Marijn A.&quot;,&quot;parse-names&quot;:false,&quot;dropping-particle&quot;:&quot;&quot;,&quot;non-dropping-particle&quot;:&quot;Van&quot;},{&quot;family&quot;:&quot;Vanmaekelbergh&quot;,&quot;given&quot;:&quot;Daniël&quot;,&quot;parse-names&quot;:false,&quot;dropping-particle&quot;:&quot;&quot;,&quot;non-dropping-particle&quot;:&quot;&quot;},{&quot;family&quot;:&quot;Zandbergen&quot;,&quot;given&quot;:&quot;Henny W.&quot;,&quot;parse-names&quot;:false,&quot;dropping-particle&quot;:&quot;&quot;,&quot;non-dropping-particle&quot;:&quot;&quot;}],&quot;container-title&quot;:&quot;ACS Nano&quot;,&quot;container-title-short&quot;:&quot;ACS Nano&quot;,&quot;DOI&quot;:&quot;10.1021/nn9013406&quot;,&quot;ISSN&quot;:&quot;19360851&quot;,&quot;issued&quot;:{&quot;date-parts&quot;:[[2010,1,26]]},&quot;page&quot;:&quot;211-218&quot;,&quot;abstract&quot;:&quot;Surface energies of the distinct facets of nanocrystals are an important factor in the free energy and hence determine the nanocrystal morphology, chemical and physical properties, and even interparticle dipole interactions. Here we investigate the stability and atomic structure of polar and nonpolar PbSe surfaces by combining first-principles calculations with high-resolution transmission electron microscopy (TEM). For uncapped surfaces, the calculations predict that the nonpolar {100} surface is the most stable with a surface energy of 0.184 J m-2, while the nonpolar {110} and reconstructed {111}-Pb surfaces have surface energies of 0.318 J m-2 and 0.328 J m -2, respectively. Fully polar {111} surfaces are structurally unstable upon relaxation. These findings are in good agreement with TEM observations showing that capped nanocrystals have a nearly spherical, multifaceted morphology, while cubical shapes with predominantly {100} facets are obtained when the capping molecules are removed through heating in vacuum. During this process, however, also multipolar surfaces can temporarily exist just after the removal of the surfactants. These metastable {111} surfaces consist of ribbon-like nanodomains, whereby the ribbons are alternating in polarity. The calculations confirm that these multipolar surfaces are energetically more favorable than fully polar surfaces. The consequences for capped nanocrystals (a dominant Pb-oleate termination) and nanocrystal fusion (a shorter interaction range of dipole interactions) are discussed. © 2010 American Chemical Society.&quot;,&quot;issue&quot;:&quot;1&quot;,&quot;volume&quot;:&quot;4&quot;},&quot;isTemporary&quot;:false,&quot;suppress-author&quot;:false,&quot;composite&quot;:false,&quot;author-only&quot;:false}]},{&quot;citationID&quot;:&quot;MENDELEY_CITATION_a0c72baa-8be0-41b7-817d-599f17e30a0b&quot;,&quot;properties&quot;:{&quot;noteIndex&quot;:0},&quot;isEdited&quot;:false,&quot;manualOverride&quot;:{&quot;citeprocText&quot;:&quot;&lt;sup&gt;[6,46]&lt;/sup&gt;&quot;,&quot;isManuallyOverridden&quot;:false,&quot;manualOverrideText&quot;:&quot;&quot;},&quot;citationTag&quot;:&quot;MENDELEY_CITATION_v3_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&quot;,&quot;citationItems&quot;:[{&quot;id&quot;:&quot;c1438a64-6701-50d4-966a-433ad22b37bb&quot;,&quot;itemData&quot;:{&quot;DOI&quot;:&quot;10.1039/d0cs00436g&quot;,&quot;ISSN&quot;:&quot;14604744&quot;,&quot;PMID&quot;:&quot;33325927&quot;,&quot;abstract&quot;:&quot;The self-assembly of colloidal nanoparticles has made it possible to bridge the nanoscopic and macroscopic worlds and to make complex nanostructures. The nanoparticle-mediated assembly enables many potential applications, from biodetection and nanomedicine to optoelectronic devices. Properties of assembled materials are determined not only by the nature of nanoparticle building blocks, but also by spatial positions of nanoparticles within the assemblies. A deep understanding of nanoscale interactions between nanoparticles is a prerequisite to controlling nanoparticle arrangement during assembly. In this review, we present an overview of interparticle interactions governing their assembly in a liquid phase. Considerable attention is devoted to examples that illustrate nanoparticle assembly into ordered superstructures using different types of building blocks, including plasmonic nanoparticles, magnetic nanoparticles, lanthanide-doped nanophosphors, and quantum dots. We also cover the physicochemical properties of nanoparticle ensembles, especially those arising from particle coupling effects. We further discuss future research directions and challenges in controlling self-assembly at a level of precision that is most crucial to technology development.&quot;,&quot;author&quot;:[{&quot;dropping-particle&quot;:&quot;&quot;,&quot;family&quot;:&quot;Li&quot;,&quot;given&quot;:&quot;X.&quot;,&quot;non-dropping-particle&quot;:&quot;&quot;,&quot;parse-names&quot;:false,&quot;suffix&quot;:&quot;&quot;},{&quot;dropping-particle&quot;:&quot;&quot;,&quot;family&quot;:&quot;Liu&quot;,&quot;given&quot;:&quot;X.&quot;,&quot;non-dropping-particle&quot;:&quot;&quot;,&quot;parse-names&quot;:false,&quot;suffix&quot;:&quot;&quot;},{&quot;dropping-particle&quot;:&quot;&quot;,&quot;family&quot;:&quot;Liu&quot;,&quot;given&quot;:&quot;X.&quot;,&quot;non-dropping-particle&quot;:&quot;&quot;,&quot;parse-names&quot;:false,&quot;suffix&quot;:&quot;&quot;}],&quot;container-title&quot;:&quot;Chem. Soc. Rev.&quot;,&quot;id&quot;:&quot;c1438a64-6701-50d4-966a-433ad22b37bb&quot;,&quot;issued&quot;:{&quot;date-parts&quot;:[[&quot;2021&quot;]]},&quot;page&quot;:&quot;2074&quot;,&quot;publisher&quot;:&quot;Royal Society of Chemistry&quot;,&quot;title&quot;:&quot;Self-assembly of colloidal inorganic nanocrystals: nanoscale forces, emergent properties and applications&quot;,&quot;type&quot;:&quot;article-journal&quot;,&quot;volume&quot;:&quot;50&quot;,&quot;container-title-short&quot;:&quot;&quot;},&quot;uris&quot;:[&quot;http://www.mendeley.com/documents/?uuid=8acef731-e414-49d5-9a8c-e93efd20efb3&quot;],&quot;isTemporary&quot;:false,&quot;legacyDesktopId&quot;:&quot;8acef731-e414-49d5-9a8c-e93efd20efb3&quot;},{&quot;id&quot;:&quot;875eefff-bcc5-59ea-9e9c-8ebd012f4636&quot;,&quot;itemData&quot;:{&quot;DOI&quot;:&quot;10.1021/acs.nanolett.2c03657&quot;,&quot;ISSN&quot;:&quot;15306992&quot;,&quot;PMID&quot;:&quot;36411037&quot;,&quot;abstract&quot;:&quot;Epitaxially-fused superlattices of colloidal quantum dots (QD epi-SLs) may exhibit electronic minibands and high-mobility charge transport, but electrical measurements of epi-SLs have been limited to large-area, polycrystalline samples in which superlattice grain boundaries and intragrain defects suppress/obscure miniband effects. Systematic measurements of charge transport in individual, highly-ordered epi-SL grains would facilitate the study of minibands in QD films. Here, we demonstrate the air-free fabrication of microscale field-effect transistors (μ-FETs) with channels consisting of single PbSe QD epi-SL grains (2-7 μm channel dimensions) and analyze charge transport in these single-grain devices. The eight devices studied show p-channel or ambipolar transport with a hole mobility as high as 3.5 cm2V-1s-1at 290 K and 6.5 cm2V-1s-1at 170-220 K, one order of magnitude larger than that of previous QD solids. The mobility peaks at 150-220 K, but device hysteresis at higher temperatures makes the true mobility-temperature curve uncertain and evidence for miniband transport inconclusive.&quot;,&quot;author&quot;:[{&quot;dropping-particle&quot;:&quot;&quot;,&quot;family&quot;:&quot;Abelson&quot;,&quot;given&quot;:&quot;A.&quot;,&quot;non-dropping-particle&quot;:&quot;&quot;,&quot;parse-names&quot;:false,&quot;suffix&quot;:&quot;&quot;},{&quot;dropping-particle&quot;:&quot;&quot;,&quot;family&quot;:&quot;Qian&quot;,&quot;given&quot;:&quot;C.&quot;,&quot;non-dropping-particle&quot;:&quot;&quot;,&quot;parse-names&quot;:false,&quot;suffix&quot;:&quot;&quot;},{&quot;dropping-particle&quot;:&quot;&quot;,&quot;family&quot;:&quot;Crawford&quot;,&quot;given&quot;:&quot;Z.&quot;,&quot;non-dropping-particle&quot;:&quot;&quot;,&quot;parse-names&quot;:false,&quot;suffix&quot;:&quot;&quot;},{&quot;dropping-particle&quot;:&quot;&quot;,&quot;family&quot;:&quot;Zimanyi&quot;,&quot;given&quot;:&quot;G. T.&quot;,&quot;non-dropping-particle&quot;:&quot;&quot;,&quot;parse-names&quot;:false,&quot;suffix&quot;:&quot;&quot;},{&quot;dropping-particle&quot;:&quot;&quot;,&quot;family&quot;:&quot;Law&quot;,&quot;given&quot;:&quot;M.&quot;,&quot;non-dropping-particle&quot;:&quot;&quot;,&quot;parse-names&quot;:false,&quot;suffix&quot;:&quot;&quot;}],&quot;container-title&quot;:&quot;Nano Lett.&quot;,&quot;id&quot;:&quot;875eefff-bcc5-59ea-9e9c-8ebd012f4636&quot;,&quot;issued&quot;:{&quot;date-parts&quot;:[[&quot;2022&quot;]]},&quot;page&quot;:&quot;9578-9585&quot;,&quot;title&quot;:&quot;High-Mobility Hole Transport in Single-Grain PbSe Quantum Dot Superlattice Transistors&quot;,&quot;type&quot;:&quot;article-journal&quot;,&quot;volume&quot;:&quot;22&quot;,&quot;container-title-short&quot;:&quot;&quot;},&quot;uris&quot;:[&quot;http://www.mendeley.com/documents/?uuid=d6041df2-7400-46f3-bdc8-e6fe97f55321&quot;],&quot;isTemporary&quot;:false,&quot;legacyDesktopId&quot;:&quot;d6041df2-7400-46f3-bdc8-e6fe97f55321&quot;}]},{&quot;citationID&quot;:&quot;MENDELEY_CITATION_8814b34f-c61d-40d5-b587-a977e27a91cb&quot;,&quot;properties&quot;:{&quot;noteIndex&quot;:0},&quot;isEdited&quot;:false,&quot;manualOverride&quot;:{&quot;citeprocText&quot;:&quot;&lt;sup&gt;[26,28,29,47]&lt;/sup&gt;&quot;,&quot;isManuallyOverridden&quot;:false,&quot;manualOverrideText&quot;:&quot;&quot;},&quot;citationTag&quot;:&quot;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&quot;,&quot;citationItems&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id&quot;:&quot;bd423547-ab7d-51a3-abab-e856403ac09c&quot;,&quot;itemData&quot;:{&quot;DOI&quot;:&quot;10.1002/smll.202101166&quot;,&quot;ISSN&quot;:&quot;16136829&quot;,&quot;PMID&quot;:&quot;34018675&quot;,&quot;abstract&quot;:&quot;Colloidal semiconductor nanocrystals are important building blocks for low-cost, solution-processed electronic devices with tunable functionalities. Considerable progress is made in improving charge transport through nanocrystal films by exchanging long insulating ligands with shorter passivating ligands. To take full advantage of this strategy, it is equally important to fabricate close-packed structures that reduce the average interparticle spacing. Yet it remains a challenge to retain long-range, close-packed order after ligand exchange. Here, a novel one-step in situ ligand-exchange method is demonstrated that enables rapid (5 min) ligand exchange of nanocrystal films, which are more than 50 layers thick. Using this simple and efficient method, it is shown that the face-centered cubic ordering of 500 nm thick PbSe nanocrystal films is retained after ligand exchange from oleic acid to benzoic acid. Moreover, it is demonstrated that PbSe nanocrystal photodetectors with a well-ordered structure have superior optoelectronic properties compared to disordered films; ordered films have a 16× higher responsivity of ≈0.25 A W−1 at 1 V and a 2× faster response time. As far as it is known, this is the first report to realize a rapid one-step ligand exchange through a thick superlattice film with retention of long-range order.&quot;,&quot;author&quot;:[{&quot;dropping-particle&quot;:&quot;&quot;,&quot;family&quot;:&quot;Xu&quot;,&quot;given&quot;:&quot;X.&quot;,&quot;non-dropping-particle&quot;:&quot;&quot;,&quot;parse-names&quot;:false,&quot;suffix&quot;:&quot;&quot;},{&quot;dropping-particle&quot;:&quot;&quot;,&quot;family&quot;:&quot;Kweon&quot;,&quot;given&quot;:&quot;K. E.&quot;,&quot;non-dropping-particle&quot;:&quot;&quot;,&quot;parse-names&quot;:false,&quot;suffix&quot;:&quot;&quot;},{&quot;dropping-particle&quot;:&quot;&quot;,&quot;family&quot;:&quot;Keuleyan&quot;,&quot;given&quot;:&quot;S.&quot;,&quot;non-dropping-particle&quot;:&quot;&quot;,&quot;parse-names&quot;:false,&quot;suffix&quot;:&quot;&quot;},{&quot;dropping-particle&quot;:&quot;&quot;,&quot;family&quot;:&quot;Sawvel&quot;,&quot;given&quot;:&quot;A.&quot;,&quot;non-dropping-particle&quot;:&quot;&quot;,&quot;parse-names&quot;:false,&quot;suffix&quot;:&quot;&quot;},{&quot;dropping-particle&quot;:&quot;&quot;,&quot;family&quot;:&quot;Cho&quot;,&quot;given&quot;:&quot;E. J.&quot;,&quot;non-dropping-particle&quot;:&quot;&quot;,&quot;parse-names&quot;:false,&quot;suffix&quot;:&quot;&quot;},{&quot;dropping-particle&quot;:&quot;&quot;,&quot;family&quot;:&quot;Orme&quot;,&quot;given&quot;:&quot;C.&quot;,&quot;non-dropping-particle&quot;:&quot;&quot;,&quot;parse-names&quot;:false,&quot;suffix&quot;:&quot;&quot;}],&quot;container-title&quot;:&quot;Small&quot;,&quot;id&quot;:&quot;bd423547-ab7d-51a3-abab-e856403ac09c&quot;,&quot;issued&quot;:{&quot;date-parts&quot;:[[&quot;2021&quot;]]},&quot;page&quot;:&quot;2101166&quot;,&quot;title&quot;:&quot;Rapid In Situ Ligand-Exchange Process Used to Prepare 3D PbSe Nanocrystal Superlattice Infrared Photodetectors&quot;,&quot;type&quot;:&quot;article-journal&quot;,&quot;volume&quot;:&quot;17&quot;,&quot;container-title-short&quot;:&quot;&quot;},&quot;uris&quot;:[&quot;http://www.mendeley.com/documents/?uuid=a677207f-09d7-4968-aec0-0e1e3147d4cd&quot;],&quot;isTemporary&quot;:false,&quot;legacyDesktopId&quot;:&quot;a677207f-09d7-4968-aec0-0e1e3147d4cd&quot;},{&quot;id&quot;:&quot;e6b4d122-c582-569b-a521-cf39fd476b66&quot;,&quot;itemData&quot;:{&quot;DOI&quot;:&quot;10.1021/acs.jpcc.1c07430&quot;,&quot;ISSN&quot;:&quot;19327455&quot;,&quot;abstract&quot;:&quot;Semiconductor superstructures made from assembled and epitaxially connected colloidal nanocrystals (NCs) hold promise for crystalline solids with atomic and nanoscale periodicity, whereby the band structure can be tuned by the geometry. The formation of especially the honeycomb superstructure on a liquid substrate is far from understood and suffers from weak replicability. Here, we introduce 1,4-butanediol as an unreactive substrate component, which is mixed with reactive ethylene glycol to tune for optimal reactivity. It shows us that the honeycomb superlattice has a NC precursor state before oriented attachment occurs, in the form of a self-assembled hexagonal bilayer. We propose that the difference between the formation of the square or honeycomb superstructure occurs during the self-assembly phase. To form a honeycomb superstructure, it is crucial to stabilize the hexagonal bilayer in the presence of solvent-mediated repulsion. In contrast, a square superstructure benefits from the contraction of a hexagonal monolayer due to the absence of a solvent. A second experiment shows the very last stage of the process, where the increasing alignment of NCs is quantified using selected-area electron diffraction (SAED). The combination of transmission electron microscopy (TEM), SAED, and tomography used in these experiments shows that the (100)/(100) facet-to-facet attraction is the main driving force for NC alignment and attachment. These findings are validated by coarse-grained molecular dynamic simulations, where we show that an optimal NC repulsion is crucial to create the honeycomb superstructure.&quot;,&quot;author&quot;:[{&quot;dropping-particle&quot;:&quot;&quot;,&quot;family&quot;:&quot;Sluijs&quot;,&quot;given&quot;:&quot;M. M.&quot;,&quot;non-dropping-particle&quot;:&quot;van der&quot;,&quot;parse-names&quot;:false,&quot;suffix&quot;:&quot;&quot;},{&quot;dropping-particle&quot;:&quot;&quot;,&quot;family&quot;:&quot;Sanders&quot;,&quot;given&quot;:&quot;D.&quot;,&quot;non-dropping-particle&quot;:&quot;&quot;,&quot;parse-names&quot;:false,&quot;suffix&quot;:&quot;&quot;},{&quot;dropping-particle&quot;:&quot;&quot;,&quot;family&quot;:&quot;Jansen&quot;,&quot;given&quot;:&quot;K. J.&quot;,&quot;non-dropping-particle&quot;:&quot;&quot;,&quot;parse-names&quot;:false,&quot;suffix&quot;:&quot;&quot;},{&quot;dropping-particle&quot;:&quot;&quot;,&quot;family&quot;:&quot;Soligno&quot;,&quot;given&quot;:&quot;G.&quot;,&quot;non-dropping-particle&quot;:&quot;&quot;,&quot;parse-names&quot;:false,&quot;suffix&quot;:&quot;&quot;},{&quot;dropping-particle&quot;:&quot;&quot;,&quot;family&quot;:&quot;Vanmaekelbergh&quot;,&quot;given&quot;:&quot;D.&quot;,&quot;non-dropping-particle&quot;:&quot;&quot;,&quot;parse-names&quot;:false,&quot;suffix&quot;:&quot;&quot;},{&quot;dropping-particle&quot;:&quot;&quot;,&quot;family&quot;:&quot;Peters&quot;,&quot;given&quot;:&quot;J. L.&quot;,&quot;non-dropping-particle&quot;:&quot;&quot;,&quot;parse-names&quot;:false,&quot;suffix&quot;:&quot;&quot;}],&quot;container-title&quot;:&quot;J. Phys. Chem. C&quot;,&quot;id&quot;:&quot;e6b4d122-c582-569b-a521-cf39fd476b66&quot;,&quot;issued&quot;:{&quot;date-parts&quot;:[[&quot;2022&quot;]]},&quot;page&quot;:&quot;986-996&quot;,&quot;title&quot;:&quot;On the Formation of Honeycomb Superlattices from PbSe Quantum Dots: The Role of Solvent-Mediated Repulsion and Facet-to-Facet Attraction in NC Self-Assembly and Alignment&quot;,&quot;type&quot;:&quot;article-journal&quot;,&quot;volume&quot;:&quot;126&quot;,&quot;container-title-short&quot;:&quot;&quot;},&quot;uris&quot;:[&quot;http://www.mendeley.com/documents/?uuid=059797a5-e4d1-4042-afbd-2e52311d4655&quot;],&quot;isTemporary&quot;:false,&quot;legacyDesktopId&quot;:&quot;059797a5-e4d1-4042-afbd-2e52311d4655&quot;},{&quot;id&quot;:&quot;397b42d5-584d-500e-9663-40d6bf88d9f2&quot;,&quot;itemData&quot;:{&quot;DOI&quot;:&quot;10.1021/nl401298s&quot;,&quot;ISSN&quot;:&quot;15306984&quot;,&quot;abstract&quot;:&quot;Confined-but-connected quantum dot solids (QDS) combine the advantages of tunable, quantum-confined energy levels with efficient charge transport through enhanced electronic interdot coupling. We report the fabrication of QDS by treating self-assembled films of colloidal PbSe quantum dots with polar nonsolvents. Treatment with dimethylformamide balances the rates of self-assembly and ligand displacement to yield confined-but-connected QDS structures with cubic ordering and quasi-epitaxial interdot connections through facets of neighboring dots. The QDS structure was analyzed by a combination of transmission electron microscopy and wide-angle and small-angle X-ray scattering. Excitonic absorption signatures in optical spectroscopy confirm that quantum confinement is preserved. Transport measurements show significantly enhanced conductivity in treated films. © 2013 American Chemical Society.&quot;,&quot;author&quot;:[{&quot;dropping-particle&quot;:&quot;&quot;,&quot;family&quot;:&quot;Baumgardner&quot;,&quot;given&quot;:&quot;William J.&quot;,&quot;non-dropping-particle&quot;:&quot;&quot;,&quot;parse-names&quot;:false,&quot;suffix&quot;:&quot;&quot;},{&quot;dropping-particle&quot;:&quot;&quot;,&quot;family&quot;:&quot;Whitham&quot;,&quot;given&quot;:&quot;Kevin&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no Letters&quot;,&quot;id&quot;:&quot;397b42d5-584d-500e-9663-40d6bf88d9f2&quot;,&quot;issue&quot;:&quot;7&quot;,&quot;issued&quot;:{&quot;date-parts&quot;:[[&quot;2013&quot;]]},&quot;page&quot;:&quot;3225-3231&quot;,&quot;title&quot;:&quot;Confined-but-connected quantum solids via controlled ligand displacement&quot;,&quot;type&quot;:&quot;article-journal&quot;,&quot;volume&quot;:&quot;13&quot;,&quot;container-title-short&quot;:&quot;Nano Lett&quot;},&quot;uris&quot;:[&quot;http://www.mendeley.com/documents/?uuid=b4e30e0d-ed8c-4772-a4e3-c2b01be354a6&quot;],&quot;isTemporary&quot;:false,&quot;legacyDesktopId&quot;:&quot;b4e30e0d-ed8c-4772-a4e3-c2b01be354a6&quot;}]},{&quot;citationID&quot;:&quot;MENDELEY_CITATION_2f28a2db-4454-451d-95bc-fd81ed410108&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&quot;,&quot;citationItems&quot;:[{&quot;id&quot;:&quot;232be8f8-e675-5192-87ff-4019626167b7&quot;,&quot;itemData&quot;:{&quot;DOI&quot;:&quot;10.1002/adfm.201600623&quot;,&quot;ISSN&quot;:&quot;16163028&quot;,&quot;abstract&quot;:&quot;This study reports on the successful synthesis and on the properties of polycrystalline AgPbmSnSe2+m (m = ∞, 100, 50, 25) samples with a rock salt structure. Between ≈160 and ≈400 K, the dominant scattering process of the carriers in this system changes from acoustic phonon scattering in PbSe to ionized impurity scattering in AgPbmSnSe2+m, which synergistically optimizes electrical and thermal transport properties. Thanks to the faint amount of AgSnSe2, the Seebeck coefficient is enhanced by boosting the scattering factor, the electric conductivity is improved by the increase of the concentration of holes coupled to a limited degradation of their mobility, and the total thermal conductivity is reduced by suppressing bipolar thermal conductivity. Therefore, ZT of AgPbmSnSe2+m (m = 50) reaches 1.3 at 889 K. The mechanism suggested in this study opens new paths to improve the thermoelectric performances of other families of materials.&quot;,&quot;author&quot;:[{&quot;dropping-particle&quot;:&quot;&quot;,&quot;family&quot;:&quot;Pan&quot;,&quot;given&quot;:&quot;L.&quot;,&quot;non-dropping-particle&quot;:&quot;&quot;,&quot;parse-names&quot;:false,&quot;suffix&quot;:&quot;&quot;},{&quot;dropping-particle&quot;:&quot;&quot;,&quot;family&quot;:&quot;Mitra&quot;,&quot;given&quot;:&quot;S.&quot;,&quot;non-dropping-particle&quot;:&quot;&quot;,&quot;parse-names&quot;:false,&quot;suffix&quot;:&quot;&quot;},{&quot;dropping-particle&quot;:&quot;&quot;,&quot;family&quot;:&quot;Zhao&quot;,&quot;given&quot;:&quot;L. D.&quot;,&quot;non-dropping-particle&quot;:&quot;&quot;,&quot;parse-names&quot;:false,&quot;suffix&quot;:&quot;&quot;},{&quot;dropping-particle&quot;:&quot;&quot;,&quot;family&quot;:&quot;Shen&quot;,&quot;given&quot;:&quot;Y.&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Felser&quot;,&quot;given&quot;:&quot;C.&quot;,&quot;non-dropping-particle&quot;:&quot;&quot;,&quot;parse-names&quot;:false,&quot;suffix&quot;:&quot;&quot;},{&quot;dropping-particle&quot;:&quot;&quot;,&quot;family&quot;:&quot;Berardan&quot;,&quot;given&quot;:&quot;D.&quot;,&quot;non-dropping-particle&quot;:&quot;&quot;,&quot;parse-names&quot;:false,&quot;suffix&quot;:&quot;&quot;}],&quot;container-title&quot;:&quot;Adv. Funct. Mater.&quot;,&quot;id&quot;:&quot;232be8f8-e675-5192-87ff-4019626167b7&quot;,&quot;issued&quot;:{&quot;date-parts&quot;:[[&quot;2016&quot;]]},&quot;page&quot;:&quot;5149-5157&quot;,&quot;title&quot;:&quot;The Role of Ionized Impurity Scattering on the Thermoelectric Performances of Rock Salt AgPbmSnSe2+m&quot;,&quot;type&quot;:&quot;article-journal&quot;,&quot;volume&quot;:&quot;26&quot;,&quot;container-title-short&quot;:&quot;&quot;},&quot;uris&quot;:[&quot;http://www.mendeley.com/documents/?uuid=ae865ba2-0fa6-49da-96eb-55e45a26a471&quot;],&quot;isTemporary&quot;:false,&quot;legacyDesktopId&quot;:&quot;ae865ba2-0fa6-49da-96eb-55e45a26a471&quot;}]},{&quot;citationID&quot;:&quot;MENDELEY_CITATION_43a09c83-6826-4d52-9b27-f7885030e07d&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&quot;,&quot;citationItems&quot;:[{&quot;id&quot;:&quot;85982339-eb0d-515f-84a4-ef3860718346&quot;,&quot;itemData&quot;:{&quot;DOI&quot;:&quot;10.1016/j.mtener.2018.06.010&quot;,&quot;author&quot;:[{&quot;dropping-particle&quot;:&quot;&quot;,&quot;family&quot;:&quot;Gayner&quot;,&quot;given&quot;:&quot;C.&quot;,&quot;non-dropping-particle&quot;:&quot;&quot;,&quot;parse-names&quot;:false,&quot;suffix&quot;:&quot;&quot;},{&quot;dropping-particle&quot;:&quot;&quot;,&quot;family&quot;:&quot;Kar&quot;,&quot;given&quot;:&quot;K. K.&quot;,&quot;non-dropping-particle&quot;:&quot;&quot;,&quot;parse-names&quot;:false,&quot;suffix&quot;:&quot;&quot;},{&quot;dropping-particle&quot;:&quot;&quot;,&quot;family&quot;:&quot;Kim&quot;,&quot;given&quot;:&quot;W.&quot;,&quot;non-dropping-particle&quot;:&quot;&quot;,&quot;parse-names&quot;:false,&quot;suffix&quot;:&quot;&quot;}],&quot;container-title&quot;:&quot;Mater. Today Energy&quot;,&quot;id&quot;:&quot;85982339-eb0d-515f-84a4-ef3860718346&quot;,&quot;issued&quot;:{&quot;date-parts&quot;:[[&quot;2018&quot;]]},&quot;page&quot;:&quot;359-376&quot;,&quot;title&quot;:&quot;Recent progress and futuristic development of PbSe thermoelectric materials and devices&quot;,&quot;type&quot;:&quot;article-journal&quot;,&quot;volume&quot;:&quot;9&quot;,&quot;container-title-short&quot;:&quot;&quot;},&quot;uris&quot;:[&quot;http://www.mendeley.com/documents/?uuid=58bf0782-ad43-4784-a289-4de229056619&quot;],&quot;isTemporary&quot;:false,&quot;legacyDesktopId&quot;:&quot;58bf0782-ad43-4784-a289-4de229056619&quot;}]},{&quot;citationID&quot;:&quot;MENDELEY_CITATION_afb784ea-d04d-4246-aa3b-abb2ecca7f15&quot;,&quot;properties&quot;:{&quot;noteIndex&quot;:0},&quot;isEdited&quot;:false,&quot;manualOverride&quot;:{&quot;citeprocText&quot;:&quot;&lt;sup&gt;[50,51]&lt;/sup&gt;&quot;,&quot;isManuallyOverridden&quot;:false,&quot;manualOverrideText&quot;:&quot;&quot;},&quot;citationTag&quot;:&quot;MENDELEY_CITATION_v3_eyJjaXRhdGlvbklEIjoiTUVOREVMRVlfQ0lUQVRJT05fYWZiNzg0ZWEtZDA0ZC00MjQ2LWFhM2ItYWJiMmVjY2E3ZjE1IiwicHJvcGVydGllcyI6eyJub3RlSW5kZXgiOjB9LCJpc0VkaXRlZCI6ZmFsc2UsIm1hbnVhbE92ZXJyaWRlIjp7ImNpdGVwcm9jVGV4dCI6IjxzdXA+WzUwLDUxXTwvc3VwPiIsImlzTWFudWFsbHlPdmVycmlkZGVuIjpmYWxzZSwibWFudWFsT3ZlcnJpZGVUZXh0IjoiIn0sImNpdGF0aW9uSXRlbXMiOlt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&quot;,&quot;citationItems&quot;:[{&quot;id&quot;:&quot;f5cf5640-aefc-5a74-acfc-810626e33f8c&quot;,&quot;itemData&quot;:{&quot;DOI&quot;:&quot;10.1063/1.5125062&quot;,&quot;author&quot;:[{&quot;dropping-particle&quot;:&quot;&quot;,&quot;family&quot;:&quot;Bodzenta&quot;,&quot;given&quot;:&quot;J.&quot;,&quot;non-dropping-particle&quot;:&quot;&quot;,&quot;parse-names&quot;:false,&quot;suffix&quot;:&quot;&quot;},{&quot;dropping-particle&quot;:&quot;&quot;,&quot;family&quot;:&quot;Kaźmierczak-Bałata&quot;,&quot;given&quot;:&quot;A.&quot;,&quot;non-dropping-particle&quot;:&quot;&quot;,&quot;parse-names&quot;:false,&quot;suffix&quot;:&quot;&quot;},{&quot;dropping-particle&quot;:&quot;&quot;,&quot;family&quot;:&quot;Harris&quot;,&quot;given&quot;:&quot;K.&quot;,&quot;non-dropping-particle&quot;:&quot;&quot;,&quot;parse-names&quot;:false,&quot;suffix&quot;:&quot;&quot;}],&quot;container-title&quot;:&quot;J. Appl. Phys.&quot;,&quot;id&quot;:&quot;f5cf5640-aefc-5a74-acfc-810626e33f8c&quot;,&quot;issued&quot;:{&quot;date-parts&quot;:[[&quot;2020&quot;]]},&quot;page&quot;:&quot;031103&quot;,&quot;publisher&quot;:&quot;AIP Publishing LLC&quot;,&quot;title&quot;:&quot;Quantitative thermal measurement by the use of scanning thermal microscope and resistive thermal probes&quot;,&quot;type&quot;:&quot;article-journal&quot;,&quot;volume&quot;:&quot;127&quot;,&quot;container-title-short&quot;:&quot;&quot;},&quot;uris&quot;:[&quot;http://www.mendeley.com/documents/?uuid=e1b4869b-2b9e-472a-b916-889bc59c658f&quot;],&quot;isTemporary&quot;:false,&quot;legacyDesktopId&quot;:&quot;e1b4869b-2b9e-472a-b916-889bc59c658f&quot;},{&quot;id&quot;:&quot;2ae0e3b0-8fd2-5fb2-9769-b50717cc3b24&quot;,&quot;itemData&quot;:{&quot;DOI&quot;:&quot;10.1002/pssa.201400360&quot;,&quot;author&quot;:[{&quot;dropping-particle&quot;:&quot;&quot;,&quot;family&quot;:&quot;Gomès&quot;,&quot;given&quot;:&quot;S.&quot;,&quot;non-dropping-particle&quot;:&quot;&quot;,&quot;parse-names&quot;:false,&quot;suffix&quot;:&quot;&quot;},{&quot;dropping-particle&quot;:&quot;&quot;,&quot;family&quot;:&quot;Assy&quot;,&quot;given&quot;:&quot;A.&quot;,&quot;non-dropping-particle&quot;:&quot;&quot;,&quot;parse-names&quot;:false,&quot;suffix&quot;:&quot;&quot;},{&quot;dropping-particle&quot;:&quot;&quot;,&quot;family&quot;:&quot;Chapuis&quot;,&quot;given&quot;:&quot;P.-O.&quot;,&quot;non-dropping-particle&quot;:&quot;&quot;,&quot;parse-names&quot;:false,&quot;suffix&quot;:&quot;&quot;}],&quot;container-title&quot;:&quot;Phys. Status Solidi A&quot;,&quot;id&quot;:&quot;2ae0e3b0-8fd2-5fb2-9769-b50717cc3b24&quot;,&quot;issued&quot;:{&quot;date-parts&quot;:[[&quot;2015&quot;]]},&quot;page&quot;:&quot;477-494&quot;,&quot;title&quot;:&quot;Scanning thermal microscopy: A review&quot;,&quot;type&quot;:&quot;article-journal&quot;,&quot;volume&quot;:&quot;212&quot;,&quot;container-title-short&quot;:&quot;&quot;},&quot;uris&quot;:[&quot;http://www.mendeley.com/documents/?uuid=ad4312d5-0bac-4f79-a190-57bf69db4c89&quot;],&quot;isTemporary&quot;:false,&quot;legacyDesktopId&quot;:&quot;ad4312d5-0bac-4f79-a190-57bf69db4c89&quot;}]},{&quot;citationID&quot;:&quot;MENDELEY_CITATION_6230badf-fd29-4242-8fc4-451bad2b2eb9&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&quot;,&quot;citationItems&quot;:[{&quot;id&quot;:&quot;85982339-eb0d-515f-84a4-ef3860718346&quot;,&quot;itemData&quot;:{&quot;DOI&quot;:&quot;10.1016/j.mtener.2018.06.010&quot;,&quot;author&quot;:[{&quot;dropping-particle&quot;:&quot;&quot;,&quot;family&quot;:&quot;Gayner&quot;,&quot;given&quot;:&quot;C.&quot;,&quot;non-dropping-particle&quot;:&quot;&quot;,&quot;parse-names&quot;:false,&quot;suffix&quot;:&quot;&quot;},{&quot;dropping-particle&quot;:&quot;&quot;,&quot;family&quot;:&quot;Kar&quot;,&quot;given&quot;:&quot;K. K.&quot;,&quot;non-dropping-particle&quot;:&quot;&quot;,&quot;parse-names&quot;:false,&quot;suffix&quot;:&quot;&quot;},{&quot;dropping-particle&quot;:&quot;&quot;,&quot;family&quot;:&quot;Kim&quot;,&quot;given&quot;:&quot;W.&quot;,&quot;non-dropping-particle&quot;:&quot;&quot;,&quot;parse-names&quot;:false,&quot;suffix&quot;:&quot;&quot;}],&quot;container-title&quot;:&quot;Mater. Today Energy&quot;,&quot;id&quot;:&quot;85982339-eb0d-515f-84a4-ef3860718346&quot;,&quot;issued&quot;:{&quot;date-parts&quot;:[[&quot;2018&quot;]]},&quot;page&quot;:&quot;359-376&quot;,&quot;title&quot;:&quot;Recent progress and futuristic development of PbSe thermoelectric materials and devices&quot;,&quot;type&quot;:&quot;article-journal&quot;,&quot;volume&quot;:&quot;9&quot;,&quot;container-title-short&quot;:&quot;&quot;},&quot;uris&quot;:[&quot;http://www.mendeley.com/documents/?uuid=58bf0782-ad43-4784-a289-4de229056619&quot;],&quot;isTemporary&quot;:false,&quot;legacyDesktopId&quot;:&quot;58bf0782-ad43-4784-a289-4de229056619&quot;}]},{&quot;citationID&quot;:&quot;MENDELEY_CITATION_ebe023fd-0209-4851-9e23-867ba5937127&quot;,&quot;properties&quot;:{&quot;noteIndex&quot;:0},&quot;isEdited&quot;:false,&quot;manualOverride&quot;:{&quot;citeprocText&quot;:&quot;&lt;sup&gt;[52]&lt;/sup&gt;&quot;,&quot;isManuallyOverridden&quot;:false,&quot;manualOverrideText&quot;:&quot;&quot;},&quot;citationTag&quot;:&quot;MENDELEY_CITATION_v3_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&quot;,&quot;citationItems&quot;:[{&quot;id&quot;:&quot;d30e03da-26b4-53d6-80c0-794606d58669&quot;,&quot;itemData&quot;:{&quot;DOI&quot;:&quot;10.1021/acsnano.2c11077&quot;,&quot;ISSN&quot;:&quot;1936086X&quot;,&quot;PMID&quot;:&quot;36651568&quot;,&quot;abstract&quot;:&quot;Self-assembled inorganic nanocrystal (NC) superlattices are powerful material platforms with diverse structures and emergent functionalities. However, their applications suffer from the low structural stability against solvents and other stimuli, due to the weak interparticle interactions. Existing strategies to stabilize NC superlattices typically require the design and incorporation of special ligands prior to self-assembly and are only applicable to superlattices of certain NCs, ligands, and structures. Here we report a general method to stabilize superlattices of various NC compositions and structures via strong, covalently bonded ligands. The core is the use of light-triggered, nitrene-based cross-linkers that do not interfere the self-assembly process while nonspecifically and effectively bonding the native ligands of NCs. The stabilized 2D and 3D superlattices of metal, semiconductor, and magnetic NCs retain their structures when being exposed to solvents of different polarities (from toluene to water) and show high thermal stability and mechanical rigidity. This can further stabilize binary NC superlattices, beyond those achievable in previous methods. Stabilized superlattices show robust and reproducible functionalities, for instance, when serving as reusable substrates for surface enhanced Raman spectroscopy. These results create more possibilities in exploiting the impressive library of NC superlattices in a broad scope of applications.&quot;,&quot;author&quot;:[{&quot;dropping-particle&quot;:&quot;&quot;,&quot;family&quot;:&quot;Wang&quot;,&quot;given&quot;:&quot;S.&quot;,&quot;non-dropping-particle&quot;:&quot;&quot;,&quot;parse-names&quot;:false,&quot;suffix&quot;:&quot;&quot;},{&quot;dropping-particle&quot;:&quot;&quot;,&quot;family&quot;:&quot;Lu&quot;,&quot;given&quot;:&quot;S.&quot;,&quot;non-dropping-particle&quot;:&quot;&quot;,&quot;parse-names&quot;:false,&quot;suffix&quot;:&quot;&quot;},{&quot;dropping-particle&quot;:&quot;&quot;,&quot;family&quot;:&quot;Tian&quot;,&quot;given&quot;:&quot;X.&quot;,&quot;non-dropping-particle&quot;:&quot;&quot;,&quot;parse-names&quot;:false,&quot;suffix&quot;:&quot;&quot;},{&quot;dropping-particle&quot;:&quot;&quot;,&quot;family&quot;:&quot;Liu&quot;,&quot;given&quot;:&quot;W.&quot;,&quot;non-dropping-particle&quot;:&quot;&quot;,&quot;parse-names&quot;:false,&quot;suffix&quot;:&quot;&quot;},{&quot;dropping-particle&quot;:&quot;&quot;,&quot;family&quot;:&quot;Si&quot;,&quot;given&quot;:&quot;Y.&quot;,&quot;non-dropping-particle&quot;:&quot;&quot;,&quot;parse-names&quot;:false,&quot;suffix&quot;:&quot;&quot;},{&quot;dropping-particle&quot;:&quot;&quot;,&quot;family&quot;:&quot;Yang&quot;,&quot;given&quot;:&quot;Y.&quot;,&quot;non-dropping-particle&quot;:&quot;&quot;,&quot;parse-names&quot;:false,&quot;suffix&quot;:&quot;&quot;},{&quot;dropping-particle&quot;:&quot;&quot;,&quot;family&quot;:&quot;Qiu&quot;,&quot;given&quot;:&quot;H.&quot;,&quot;non-dropping-particle&quot;:&quot;&quot;,&quot;parse-names&quot;:false,&quot;suffix&quot;:&quot;&quot;},{&quot;dropping-particle&quot;:&quot;&quot;,&quot;family&quot;:&quot;Zhang&quot;,&quot;given&quot;:&quot;H.&quot;,&quot;non-dropping-particle&quot;:&quot;&quot;,&quot;parse-names&quot;:false,&quot;suffix&quot;:&quot;&quot;},{&quot;dropping-particle&quot;:&quot;&quot;,&quot;family&quot;:&quot;Li&quot;,&quot;given&quot;:&quot;J.&quot;,&quot;non-dropping-particle&quot;:&quot;&quot;,&quot;parse-names&quot;:false,&quot;suffix&quot;:&quot;&quot;}],&quot;container-title&quot;:&quot;ACS Nano&quot;,&quot;id&quot;:&quot;d30e03da-26b4-53d6-80c0-794606d58669&quot;,&quot;issued&quot;:{&quot;date-parts&quot;:[[&quot;2023&quot;]]},&quot;page&quot;:&quot;2792-2801&quot;,&quot;title&quot;:&quot;A General Approach to Stabilize Nanocrystal Superlattices by Covalently Bonded Ligands&quot;,&quot;type&quot;:&quot;article-journal&quot;,&quot;volume&quot;:&quot;17&quot;,&quot;container-title-short&quot;:&quot;ACS Nano&quot;},&quot;uris&quot;:[&quot;http://www.mendeley.com/documents/?uuid=bc004398-56d2-4f72-b80e-1f01952c4ba8&quot;],&quot;isTemporary&quot;:false,&quot;legacyDesktopId&quot;:&quot;bc004398-56d2-4f72-b80e-1f01952c4ba8&quot;}]},{&quot;citationID&quot;:&quot;MENDELEY_CITATION_b44b1272-4c88-4d2d-ad00-06aea90f14e8&quot;,&quot;properties&quot;:{&quot;noteIndex&quot;:0},&quot;isEdited&quot;:false,&quot;manualOverride&quot;:{&quot;citeprocText&quot;:&quot;&lt;sup&gt;[53,54]&lt;/sup&gt;&quot;,&quot;isManuallyOverridden&quot;:false,&quot;manualOverrideText&quot;:&quot;&quot;},&quot;citationTag&quot;:&quot;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&quot;,&quot;citationItems&quot;:[{&quot;id&quot;:&quot;57f6dc61-7c5d-5d30-aa40-9eed1d046e13&quot;,&quot;itemData&quot;:{&quot;DOI&quot;:&quot;10.1021/acs.accounts.2c00074&quot;,&quot;ISSN&quot;:&quot;15204898&quot;,&quot;PMID&quot;:&quot;35679581&quot;,&quot;abstract&quot;:&quot;ConspectusBiominerals are unique materials found in many living organisms that often display outstanding functionalities attributed to their mesocrystalline structure. Mesocrystals are nanocrystal superstructures with mutual crystallographic alignment of the building units. One could thus imagine these optimized evolutionary systems as archetypes to fabricate advanced materials. The main advantage of such systems relies on their ability to combine the features of the nanocrystals with those of single crystalline microscopic structures, yielding assemblies with directional, enhanced, and potentially emergent properties. Moreover, fueled by the promises of multifunctional materials with unprecedented and tunable properties, the rational design of mesocrystals assembled from two distinct colloidal nanocrystal ensembles has become a recent focus of research. However, the combination of dissimilar nanocrystals into ordered binary superstructures is still a major scientific challenge due to the nature of the coassembly process.We focus this Account on the growth of tridimensional (3D) binary mesocrystals and the understanding of the self-assembly of two colloidal nanocrystal ensembles with the ultimate goal to serve as a basis for more rational mesocrystal syntheses in the future. The formation of mesocrystals demands nanocrystals with defined surface faceting, the primary factor influencing their oriented self-assembly. Notably, such a process cannot be successfully afforded without functionalized nanocrystals with high and, in many cases, tunable colloidal stability. Besides, the nature and solvation degree of the surface ligand shell influences the effective shape of the nanocrystals and the kinetics of self-assembly. If the assembly is triggered by reducing the colloidal stability with nonsolvents, 3D single-component mesocrystals are often grown. Here, the different magnitude of the van der Waals attraction forces between nanocrystals with differing compositions, dimensions, and morphologies generally favors the segregation and growth of single component mesocrystals. This phenomenon was illustrated during the successful preparation of 3D binary mesocrystals composed of iron oxide and platinum nanocubes. Although the building blocks possessed comparable sizes and were stabilized by similar ligands, the amount of the second component could only be arbitrarily tuned up to some extent, even when the assembly conditions were rationally optimized to achieve 3…&quot;,&quot;author&quot;:[{&quot;dropping-particle&quot;:&quot;&quot;,&quot;family&quot;:&quot;Ni&quot;,&quot;given&quot;:&quot;B.&quot;,&quot;non-dropping-particle&quot;:&quot;&quot;,&quot;parse-names&quot;:false,&quot;suffix&quot;:&quot;&quot;},{&quot;dropping-particle&quot;:&quot;&quot;,&quot;family&quot;:&quot;Gonzalez-Rubio&quot;,&quot;given&quot;:&quot;G.&quot;,&quot;non-dropping-particle&quot;:&quot;&quot;,&quot;parse-names&quot;:false,&quot;suffix&quot;:&quot;&quot;},{&quot;dropping-particle&quot;:&quot;&quot;,&quot;family&quot;:&quot;Cölfen&quot;,&quot;given&quot;:&quot;H.&quot;,&quot;non-dropping-particle&quot;:&quot;&quot;,&quot;parse-names&quot;:false,&quot;suffix&quot;:&quot;&quot;}],&quot;container-title&quot;:&quot;Acc. Chem. Res.&quot;,&quot;id&quot;:&quot;57f6dc61-7c5d-5d30-aa40-9eed1d046e13&quot;,&quot;issued&quot;:{&quot;date-parts&quot;:[[&quot;2022&quot;]]},&quot;page&quot;:&quot;1599-1608&quot;,&quot;title&quot;:&quot;Self-Assembly of Colloidal Nanocrystals into 3D Binary Mesocrystals&quot;,&quot;type&quot;:&quot;article-journal&quot;,&quot;volume&quot;:&quot;55&quot;,&quot;container-title-short&quot;:&quot;&quot;},&quot;uris&quot;:[&quot;http://www.mendeley.com/documents/?uuid=b22e577b-57e2-4ef2-9f82-0840e4406dbe&quot;],&quot;isTemporary&quot;:false,&quot;legacyDesktopId&quot;:&quot;b22e577b-57e2-4ef2-9f82-0840e4406dbe&quot;},{&quot;id&quot;:&quot;70b75ed3-256e-562a-bc81-1aeb9f6c2b4a&quot;,&quot;itemData&quot;:{&quot;DOI&quot;:&quot;10.1126/science.abm6753&quot;,&quot;ISSN&quot;:&quot;10959203&quot;,&quot;PMID&quot;:&quot;35324292&quot;,&quot;abstract&quot;:&quot;Colloidal nanocrystals of metals, semiconductors, and other functional materials can self-assemble into long-range ordered crystalline and quasicrystalline phases, but insulating organic surface ligands prevent the development of collective electronic states in ordered nanocrystal assemblies. We reversibly self-assembled colloidal nanocrystals of gold, platinum, nickel, lead sulfide, and lead selenide with conductive inorganic ligands into supercrystals exhibiting optical and electronic properties consistent with strong electronic coupling between the constituent nanocrystals. The phase behavior of charge-stabilized nanocrystals can be rationalized and navigated with phase diagrams computed for particles interacting through short-range attractive potentials. By finely tuning interparticle interactions, the assembly was directed either through one-step nucleation or nonclassical two-step nucleation pathways. In the latter case, the nucleation was preceded by the formation of two metastable colloidal fluids.&quot;,&quot;author&quot;:[{&quot;dropping-particle&quot;:&quot;&quot;,&quot;family&quot;:&quot;Coropceanu&quot;,&quot;given&quot;:&quot;I.&quot;,&quot;non-dropping-particle&quot;:&quot;&quot;,&quot;parse-names&quot;:false,&quot;suffix&quot;:&quot;&quot;},{&quot;dropping-particle&quot;:&quot;&quot;,&quot;family&quot;:&quot;Janke&quot;,&quot;given&quot;:&quot;E. M.&quot;,&quot;non-dropping-particle&quot;:&quot;&quot;,&quot;parse-names&quot;:false,&quot;suffix&quot;:&quot;&quot;},{&quot;dropping-particle&quot;:&quot;&quot;,&quot;family&quot;:&quot;Portner&quot;,&quot;given&quot;:&quot;J.&quot;,&quot;non-dropping-particle&quot;:&quot;&quot;,&quot;parse-names&quot;:false,&quot;suffix&quot;:&quot;&quot;},{&quot;dropping-particle&quot;:&quot;&quot;,&quot;family&quot;:&quot;Haubold&quot;,&quot;given&quot;:&quot;D.&quot;,&quot;non-dropping-particle&quot;:&quot;&quot;,&quot;parse-names&quot;:false,&quot;suffix&quot;:&quot;&quot;},{&quot;dropping-particle&quot;:&quot;&quot;,&quot;family&quot;:&quot;Nguyen&quot;,&quot;given&quot;:&quot;T. D.&quot;,&quot;non-dropping-particle&quot;:&quot;&quot;,&quot;parse-names&quot;:false,&quot;suffix&quot;:&quot;&quot;},{&quot;dropping-particle&quot;:&quot;&quot;,&quot;family&quot;:&quot;Das&quot;,&quot;given&quot;:&quot;A.&quot;,&quot;non-dropping-particle&quot;:&quot;&quot;,&quot;parse-names&quot;:false,&quot;suffix&quot;:&quot;&quot;},{&quot;dropping-particle&quot;:&quot;&quot;,&quot;family&quot;:&quot;Tanner&quot;,&quot;given&quot;:&quot;C. P.N.&quot;,&quot;non-dropping-particle&quot;:&quot;&quot;,&quot;parse-names&quot;:false,&quot;suffix&quot;:&quot;&quot;},{&quot;dropping-particle&quot;:&quot;&quot;,&quot;family&quot;:&quot;Utterback&quot;,&quot;given&quot;:&quot;J. K.&quot;,&quot;non-dropping-particle&quot;:&quot;&quot;,&quot;parse-names&quot;:false,&quot;suffix&quot;:&quot;&quot;},{&quot;dropping-particle&quot;:&quot;&quot;,&quot;family&quot;:&quot;Teitelbaum&quot;,&quot;given&quot;:&quot;S. W.&quot;,&quot;non-dropping-particle&quot;:&quot;&quot;,&quot;parse-names&quot;:false,&quot;suffix&quot;:&quot;&quot;},{&quot;dropping-particle&quot;:&quot;&quot;,&quot;family&quot;:&quot;Hudson&quot;,&quot;given&quot;:&quot;M. H.&quot;,&quot;non-dropping-particle&quot;:&quot;&quot;,&quot;parse-names&quot;:false,&quot;suffix&quot;:&quot;&quot;},{&quot;dropping-particle&quot;:&quot;&quot;,&quot;family&quot;:&quot;Sarma&quot;,&quot;given&quot;:&quot;N. A.&quot;,&quot;non-dropping-particle&quot;:&quot;&quot;,&quot;parse-names&quot;:false,&quot;suffix&quot;:&quot;&quot;},{&quot;dropping-particle&quot;:&quot;&quot;,&quot;family&quot;:&quot;Hinkle&quot;,&quot;given&quot;:&quot;A. M.&quot;,&quot;non-dropping-particle&quot;:&quot;&quot;,&quot;parse-names&quot;:false,&quot;suffix&quot;:&quot;&quot;},{&quot;dropping-particle&quot;:&quot;&quot;,&quot;family&quot;:&quot;Tassone&quot;,&quot;given&quot;:&quot;C. J.&quot;,&quot;non-dropping-particle&quot;:&quot;&quot;,&quot;parse-names&quot;:false,&quot;suffix&quot;:&quot;&quot;},{&quot;dropping-particle&quot;:&quot;&quot;,&quot;family&quot;:&quot;Eychmüller&quot;,&quot;given&quot;:&quot;A.&quot;,&quot;non-dropping-particle&quot;:&quot;&quot;,&quot;parse-names&quot;:false,&quot;suffix&quot;:&quot;&quot;},{&quot;dropping-particle&quot;:&quot;&quot;,&quot;family&quot;:&quot;Limmer&quot;,&quot;given&quot;:&quot;D. T.&quot;,&quot;non-dropping-particle&quot;:&quot;&quot;,&quot;parse-names&quot;:false,&quot;suffix&quot;:&quot;&quot;},{&quot;dropping-particle&quot;:&quot;&quot;,&quot;family&quot;:&quot;la Cruz&quot;,&quot;given&quot;:&quot;M. O.&quot;,&quot;non-dropping-particle&quot;:&quot;de&quot;,&quot;parse-names&quot;:false,&quot;suffix&quot;:&quot;&quot;},{&quot;dropping-particle&quot;:&quot;&quot;,&quot;family&quot;:&quot;Ginsberg&quot;,&quot;given&quot;:&quot;N. S.&quot;,&quot;non-dropping-particle&quot;:&quot;&quot;,&quot;parse-names&quot;:false,&quot;suffix&quot;:&quot;&quot;},{&quot;dropping-particle&quot;:&quot;V.&quot;,&quot;family&quot;:&quot;Talapin&quot;,&quot;given&quot;:&quot;D.&quot;,&quot;non-dropping-particle&quot;:&quot;&quot;,&quot;parse-names&quot;:false,&quot;suffix&quot;:&quot;&quot;}],&quot;container-title&quot;:&quot;Science&quot;,&quot;id&quot;:&quot;70b75ed3-256e-562a-bc81-1aeb9f6c2b4a&quot;,&quot;issued&quot;:{&quot;date-parts&quot;:[[&quot;2022&quot;]]},&quot;page&quot;:&quot;1422-1426&quot;,&quot;title&quot;:&quot;Self-assembly of nanocrystals into strongly electronically coupled all-inorganic supercrystals&quot;,&quot;type&quot;:&quot;article-journal&quot;,&quot;volume&quot;:&quot;375&quot;,&quot;container-title-short&quot;:&quot;Science (1979)&quot;},&quot;uris&quot;:[&quot;http://www.mendeley.com/documents/?uuid=dddc1da8-990d-479c-a12f-c4bca9136813&quot;],&quot;isTemporary&quot;:false,&quot;legacyDesktopId&quot;:&quot;dddc1da8-990d-479c-a12f-c4bca9136813&quot;}]},{&quot;citationID&quot;:&quot;MENDELEY_CITATION_8a29fb35-ed33-4ddb-b85d-7d23e3576fb7&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&quot;,&quot;citationItems&quot;:[{&quot;id&quot;:&quot;91be0114-60e7-5e95-97c5-343c0184ffc2&quot;,&quot;itemData&quot;:{&quot;DOI&quot;:&quot;10.1039/c9na00370c&quot;,&quot;ISSN&quot;:&quot;25160230&quot;,&quot;abstract&quot;:&quot;We demonstrate the formation of three morphologies relevant for integration with miniaturized devices - microscale pillars, conformal coatings, and self-supported membranes - via template-directed self-organization of lead telluride (PbTe) colloidal nanocrystals (NCs). Optimizing the self-organization process towards producing one of these morphologies typically involves adjusting the surface chemistry of the particles, as a means of controlling the particle-particle and particle-template interactions. In contrast, we have produced each of the three morphologies of close-packed NCs by adjusting only the solvent and concentration of NCs, to ensure that the high quality of the ca. 10 nm PbTe NCs produced by hot-injection colloidal synthesis, which we used as model \&quot;building blocks,\&quot; remains consistent across all three configurations. For the first two morphologies, the NCs were deposited as colloidal suspensions onto micropatterned silicon substrates. The microscale cuboid pillars (1 μm × 1 μm × 0.6 μm) were formed by depositing NC dispersions in toluene onto templates patterned with resist grid motifs, followed by the resist removal after the slow evaporation of toluene and formation of the micropillars. Conformal coatings were produced by switching the solvent from toluene to a faster drying hexane and pouring NC dispersions onto silicon templates with topographically patterned microstructures. In a similar process, self-supported NC membranes were formed from NC dispersions in hexane on the surface of diethylene glycol and transferred onto the micropatterned templates. The demonstrated combination of bottom-up self-organization with top-down micropatterned templates provides a scalable route for design and fabrication of NC ensembles in morphologies and form-factors that are compatible with their integration into miniaturized devices.&quot;,&quot;author&quot;:[{&quot;dropping-particle&quot;:&quot;&quot;,&quot;family&quot;:&quot;Piotrowski&quot;,&quot;given&quot;:&quot;Marek&quot;,&quot;non-dropping-particle&quot;:&quot;&quot;,&quot;parse-names&quot;:false,&quot;suffix&quot;:&quot;&quot;},{&quot;dropping-particle&quot;:&quot;&quot;,&quot;family&quot;:&quot;Borme&quot;,&quot;given&quot;:&quot;Jérôme&quot;,&quot;non-dropping-particle&quot;:&quot;&quot;,&quot;parse-names&quot;:false,&quot;suffix&quot;:&quot;&quot;},{&quot;dropping-particle&quot;:&quot;&quot;,&quot;family&quot;:&quot;Carbó-Argibay&quot;,&quot;given&quot;:&quot;Enrique&quot;,&quot;non-dropping-particle&quot;:&quot;&quot;,&quot;parse-names&quot;:false,&quot;suffix&quot;:&quot;&quot;},{&quot;dropping-particle&quot;:&quot;&quot;,&quot;family&quot;:&quot;Sharma&quot;,&quot;given&quot;:&quot;Deepanjan&quot;,&quot;non-dropping-particle&quot;:&quot;&quot;,&quot;parse-names&quot;:false,&quot;suffix&quot;:&quot;&quot;},{&quot;dropping-particle&quot;:&quot;&quot;,&quot;family&quot;:&quot;Nicoara&quot;,&quot;given&quot;:&quot;Nicoleta&quot;,&quot;non-dropping-particle&quot;:&quot;&quot;,&quot;parse-names&quot;:false,&quot;suffix&quot;:&quot;&quot;},{&quot;dropping-particle&quot;:&quot;&quot;,&quot;family&quot;:&quot;Sadewasser&quot;,&quot;given&quot;:&quot;Sascha&quot;,&quot;non-dropping-particle&quot;:&quot;&quot;,&quot;parse-names&quot;:false,&quot;suffix&quot;:&quot;&quot;},{&quot;dropping-particle&quot;:&quot;&quot;,&quot;family&quot;:&quot;Petrovykh&quot;,&quot;given&quot;:&quot;Dmitri Y.&quot;,&quot;non-dropping-particle&quot;:&quot;&quot;,&quot;parse-names&quot;:false,&quot;suffix&quot;:&quot;&quot;},{&quot;dropping-particle&quot;:&quot;&quot;,&quot;family&quot;:&quot;Rodríguez-Abreu&quot;,&quot;given&quot;:&quot;Carlos&quot;,&quot;non-dropping-particle&quot;:&quot;&quot;,&quot;parse-names&quot;:false,&quot;suffix&quot;:&quot;&quot;},{&quot;dropping-particle&quot;:&quot;V.&quot;,&quot;family&quot;:&quot;Kolen'Ko&quot;,&quot;given&quot;:&quot;Yury&quot;,&quot;non-dropping-particle&quot;:&quot;&quot;,&quot;parse-names&quot;:false,&quot;suffix&quot;:&quot;&quot;}],&quot;container-title&quot;:&quot;Nanoscale Adv.&quot;,&quot;id&quot;:&quot;91be0114-60e7-5e95-97c5-343c0184ffc2&quot;,&quot;issued&quot;:{&quot;date-parts&quot;:[[&quot;2019&quot;]]},&quot;page&quot;:&quot;3049&quot;,&quot;title&quot;:&quot;Template-directed self-organization of colloidal PbTe nanocrystals into pillars, conformal coatings, and self-supported membranes&quot;,&quot;type&quot;:&quot;article-journal&quot;,&quot;volume&quot;:&quot;1&quot;,&quot;container-title-short&quot;:&quot;&quot;},&quot;uris&quot;:[&quot;http://www.mendeley.com/documents/?uuid=ab8f86fc-848f-41d7-b08c-a632d5e15b4d&quot;],&quot;isTemporary&quot;:false,&quot;legacyDesktopId&quot;:&quot;ab8f86fc-848f-41d7-b08c-a632d5e15b4d&quot;}]},{&quot;citationID&quot;:&quot;MENDELEY_CITATION_de3c357f-cfb1-42fa-80ed-70ba79140ce1&quot;,&quot;properties&quot;:{&quot;noteIndex&quot;:0},&quot;isEdited&quot;:false,&quot;manualOverride&quot;:{&quot;citeprocText&quot;:&quot;&lt;sup&gt;[24,52]&lt;/sup&gt;&quot;,&quot;isManuallyOverridden&quot;:false,&quot;manualOverrideText&quot;:&quot;&quot;},&quot;citationTag&quot;:&quot;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&quot;,&quot;citationItems&quot;:[{&quot;id&quot;:&quot;d30e03da-26b4-53d6-80c0-794606d58669&quot;,&quot;itemData&quot;:{&quot;DOI&quot;:&quot;10.1021/acsnano.2c11077&quot;,&quot;ISSN&quot;:&quot;1936086X&quot;,&quot;PMID&quot;:&quot;36651568&quot;,&quot;abstract&quot;:&quot;Self-assembled inorganic nanocrystal (NC) superlattices are powerful material platforms with diverse structures and emergent functionalities. However, their applications suffer from the low structural stability against solvents and other stimuli, due to the weak interparticle interactions. Existing strategies to stabilize NC superlattices typically require the design and incorporation of special ligands prior to self-assembly and are only applicable to superlattices of certain NCs, ligands, and structures. Here we report a general method to stabilize superlattices of various NC compositions and structures via strong, covalently bonded ligands. The core is the use of light-triggered, nitrene-based cross-linkers that do not interfere the self-assembly process while nonspecifically and effectively bonding the native ligands of NCs. The stabilized 2D and 3D superlattices of metal, semiconductor, and magnetic NCs retain their structures when being exposed to solvents of different polarities (from toluene to water) and show high thermal stability and mechanical rigidity. This can further stabilize binary NC superlattices, beyond those achievable in previous methods. Stabilized superlattices show robust and reproducible functionalities, for instance, when serving as reusable substrates for surface enhanced Raman spectroscopy. These results create more possibilities in exploiting the impressive library of NC superlattices in a broad scope of applications.&quot;,&quot;author&quot;:[{&quot;dropping-particle&quot;:&quot;&quot;,&quot;family&quot;:&quot;Wang&quot;,&quot;given&quot;:&quot;S.&quot;,&quot;non-dropping-particle&quot;:&quot;&quot;,&quot;parse-names&quot;:false,&quot;suffix&quot;:&quot;&quot;},{&quot;dropping-particle&quot;:&quot;&quot;,&quot;family&quot;:&quot;Lu&quot;,&quot;given&quot;:&quot;S.&quot;,&quot;non-dropping-particle&quot;:&quot;&quot;,&quot;parse-names&quot;:false,&quot;suffix&quot;:&quot;&quot;},{&quot;dropping-particle&quot;:&quot;&quot;,&quot;family&quot;:&quot;Tian&quot;,&quot;given&quot;:&quot;X.&quot;,&quot;non-dropping-particle&quot;:&quot;&quot;,&quot;parse-names&quot;:false,&quot;suffix&quot;:&quot;&quot;},{&quot;dropping-particle&quot;:&quot;&quot;,&quot;family&quot;:&quot;Liu&quot;,&quot;given&quot;:&quot;W.&quot;,&quot;non-dropping-particle&quot;:&quot;&quot;,&quot;parse-names&quot;:false,&quot;suffix&quot;:&quot;&quot;},{&quot;dropping-particle&quot;:&quot;&quot;,&quot;family&quot;:&quot;Si&quot;,&quot;given&quot;:&quot;Y.&quot;,&quot;non-dropping-particle&quot;:&quot;&quot;,&quot;parse-names&quot;:false,&quot;suffix&quot;:&quot;&quot;},{&quot;dropping-particle&quot;:&quot;&quot;,&quot;family&quot;:&quot;Yang&quot;,&quot;given&quot;:&quot;Y.&quot;,&quot;non-dropping-particle&quot;:&quot;&quot;,&quot;parse-names&quot;:false,&quot;suffix&quot;:&quot;&quot;},{&quot;dropping-particle&quot;:&quot;&quot;,&quot;family&quot;:&quot;Qiu&quot;,&quot;given&quot;:&quot;H.&quot;,&quot;non-dropping-particle&quot;:&quot;&quot;,&quot;parse-names&quot;:false,&quot;suffix&quot;:&quot;&quot;},{&quot;dropping-particle&quot;:&quot;&quot;,&quot;family&quot;:&quot;Zhang&quot;,&quot;given&quot;:&quot;H.&quot;,&quot;non-dropping-particle&quot;:&quot;&quot;,&quot;parse-names&quot;:false,&quot;suffix&quot;:&quot;&quot;},{&quot;dropping-particle&quot;:&quot;&quot;,&quot;family&quot;:&quot;Li&quot;,&quot;given&quot;:&quot;J.&quot;,&quot;non-dropping-particle&quot;:&quot;&quot;,&quot;parse-names&quot;:false,&quot;suffix&quot;:&quot;&quot;}],&quot;container-title&quot;:&quot;ACS Nano&quot;,&quot;id&quot;:&quot;d30e03da-26b4-53d6-80c0-794606d58669&quot;,&quot;issued&quot;:{&quot;date-parts&quot;:[[&quot;2023&quot;]]},&quot;page&quot;:&quot;2792-2801&quot;,&quot;title&quot;:&quot;A General Approach to Stabilize Nanocrystal Superlattices by Covalently Bonded Ligands&quot;,&quot;type&quot;:&quot;article-journal&quot;,&quot;volume&quot;:&quot;17&quot;,&quot;container-title-short&quot;:&quot;ACS Nano&quot;},&quot;uris&quot;:[&quot;http://www.mendeley.com/documents/?uuid=bc004398-56d2-4f72-b80e-1f01952c4ba8&quot;],&quot;isTemporary&quot;:false,&quot;legacyDesktopId&quot;:&quot;bc004398-56d2-4f72-b80e-1f01952c4ba8&quot;},{&quot;id&quot;:&quot;650d468c-1f2e-52e9-8534-5f98906c3aae&quot;,&quot;itemData&quot;:{&quot;DOI&quot;:&quot;10.1002/adma.202207364&quot;,&quot;ISSN&quot;:&quot;15214095&quot;,&quot;PMID&quot;:&quot;36308048&quot;,&quot;abstract&quot;:&quot;3D superlattices made of colloidal quantum dots are a promising candidate for the next generation of optoelectronic devices as they are expected to exhibit a unique combination of tunable optical properties and coherent electrical transport through minibands. While most of the previous work was performed on 2D arrays, the control over the formation of these systems is lacking, where limited long-range order and energetical disorder have so far hindered the potential of these metamaterials, giving rise to disappointing transport properties. Here, it is reported that nanoscale-level controlled ordering of colloidal quantum dots in 3D and over large areas allows the achievement of outstanding transport properties. The measured electron mobilities are the highest ever reported for a self-assembled solid of fully quantum-confined objects. This ultimately demonstrates that optoelectronic metamaterials with highly tunable optical properties (in this case in the short-wavelength infrared spectral range) and charge mobilities approaching that of bulk semiconductor can be obtained. This finding paves the way toward a new generation of optoelectronic devices.&quot;,&quot;author&quot;:[{&quot;dropping-particle&quot;:&quot;&quot;,&quot;family&quot;:&quot;Pinna&quot;,&quot;given&quot;:&quot;J.&quot;,&quot;non-dropping-particle&quot;:&quot;&quot;,&quot;parse-names&quot;:false,&quot;suffix&quot;:&quot;&quot;},{&quot;dropping-particle&quot;:&quot;&quot;,&quot;family&quot;:&quot;Koushki&quot;,&quot;given&quot;:&quot;R. M.&quot;,&quot;non-dropping-particle&quot;:&quot;&quot;,&quot;parse-names&quot;:false,&quot;suffix&quot;:&quot;&quot;},{&quot;dropping-particle&quot;:&quot;&quot;,&quot;family&quot;:&quot;Gavhane&quot;,&quot;given&quot;:&quot;D. S.&quot;,&quot;non-dropping-particle&quot;:&quot;&quot;,&quot;parse-names&quot;:false,&quot;suffix&quot;:&quot;&quot;},{&quot;dropping-particle&quot;:&quot;&quot;,&quot;family&quot;:&quot;Ahmadi&quot;,&quot;given&quot;:&quot;M.&quot;,&quot;non-dropping-particle&quot;:&quot;&quot;,&quot;parse-names&quot;:false,&quot;suffix&quot;:&quot;&quot;},{&quot;dropping-particle&quot;:&quot;&quot;,&quot;family&quot;:&quot;Mutalik&quot;,&quot;given&quot;:&quot;S.&quot;,&quot;non-dropping-particle&quot;:&quot;&quot;,&quot;parse-names&quot;:false,&quot;suffix&quot;:&quot;&quot;},{&quot;dropping-particle&quot;:&quot;&quot;,&quot;family&quot;:&quot;Zohaib&quot;,&quot;given&quot;:&quot;M.&quot;,&quot;non-dropping-particle&quot;:&quot;&quot;,&quot;parse-names&quot;:false,&quot;suffix&quot;:&quot;&quot;},{&quot;dropping-particle&quot;:&quot;&quot;,&quot;family&quot;:&quot;Protesescu&quot;,&quot;given&quot;:&quot;L.&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Portale&quot;,&quot;given&quot;:&quot;G.&quot;,&quot;non-dropping-particle&quot;:&quot;&quot;,&quot;parse-names&quot;:false,&quot;suffix&quot;:&quot;&quot;},{&quot;dropping-particle&quot;:&quot;&quot;,&quot;family&quot;:&quot;Loi&quot;,&quot;given&quot;:&quot;M. A.&quot;,&quot;non-dropping-particle&quot;:&quot;&quot;,&quot;parse-names&quot;:false,&quot;suffix&quot;:&quot;&quot;}],&quot;container-title&quot;:&quot;Adv. Mater.&quot;,&quot;id&quot;:&quot;650d468c-1f2e-52e9-8534-5f98906c3aae&quot;,&quot;issued&quot;:{&quot;date-parts&quot;:[[&quot;2023&quot;]]},&quot;page&quot;:&quot;2207364&quot;,&quot;title&quot;:&quot;Approaching Bulk Mobility in PbSe Colloidal Quantum Dots 3D Superlattices&quot;,&quot;type&quot;:&quot;article-journal&quot;,&quot;volume&quot;:&quot;35&quot;,&quot;container-title-short&quot;:&quot;&quot;},&quot;uris&quot;:[&quot;http://www.mendeley.com/documents/?uuid=f27db8ff-8e9c-4f86-ab1c-9c3e8670b2c8&quot;],&quot;isTemporary&quot;:false,&quot;legacyDesktopId&quot;:&quot;f27db8ff-8e9c-4f86-ab1c-9c3e8670b2c8&quot;}]},{&quot;citationID&quot;:&quot;MENDELEY_CITATION_07a2935b-72cb-4bd4-9e67-666be5e61586&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&quot;,&quot;citationItems&quot;:[{&quot;id&quot;:&quot;2a573fe3-17c5-5622-adc1-3be8f1701d4d&quot;,&quot;itemData&quot;:{&quot;DOI&quot;:&quot;10.1002/adma.201802265&quot;,&quot;ISSN&quot;:&quot;15214095&quot;,&quot;PMID&quot;:&quot;30069938&quot;,&quot;abstract&quot;:&quot;Colloidal quantum dots (CQDs) are nanoscale building blocks for bottom-up fabrication of semiconducting solids with tailorable properties beyond the possibilities of bulk materials. Achieving ordered, macroscopic crystal-like assemblies has been in the focus of researchers for years, since it would allow exploitation of the quantum-confinement-based electronic properties with tunable dimensionality. Lead-chalcogenide CQDs show especially strong tendencies to self-organize into 2D superlattices with micrometer-scale order, making the array fabrication fairly simple. However, most studies concentrate on the fundamentals of the assembly process, and none have investigated the electronic properties and their dependence on the nanoscale structure induced by different ligands. Here, it is discussed how different chemical treatments on the initial superlattices affect the nanostructure, the optical, and the electronic-transport properties. Transistors with average two-terminal electron mobilities of 13 cm2 V−1 s−1 and contactless mobility of 24 cm2 V−1 s−1 are obtained for small-area superlattice field-effect transistors. Such mobility values are the highest reported for CQD devices wherein the quantum confinement is substantially present and are comparable to those reported for heavy sintering. The considerable mobility with the simultaneous preservation of the optical bandgap displays the vast potential of colloidal QD superlattices for optoelectronic applications.&quot;,&quot;author&quot;:[{&quot;dropping-particle&quot;:&quot;&quot;,&quot;family&quot;:&quot;Balazs&quot;,&quot;given&quot;:&quot;D. M.&quot;,&quot;non-dropping-particle&quot;:&quot;&quot;,&quot;parse-names&quot;:false,&quot;suffix&quot;:&quot;&quot;},{&quot;dropping-particle&quot;:&quot;&quot;,&quot;family&quot;:&quot;Matysiak&quot;,&quot;given&quot;:&quot;B. M.&quot;,&quot;non-dropping-particle&quot;:&quot;&quot;,&quot;parse-names&quot;:false,&quot;suffix&quot;:&quot;&quot;},{&quot;dropping-particle&quot;:&quot;&quot;,&quot;family&quot;:&quot;Momand&quot;,&quot;given&quot;:&quot;J.&quot;,&quot;non-dropping-particle&quot;:&quot;&quot;,&quot;parse-names&quot;:false,&quot;suffix&quot;:&quot;&quot;},{&quot;dropping-particle&quot;:&quot;&quot;,&quot;family&quot;:&quot;Shulga&quot;,&quot;given&quot;:&quot;A. G.&quot;,&quot;non-dropping-particle&quot;:&quot;&quot;,&quot;parse-names&quot;:false,&quot;suffix&quot;:&quot;&quot;},{&quot;dropping-particle&quot;:&quot;&quot;,&quot;family&quot;:&quot;Ibáñez&quot;,&quot;given&quot;:&quot;M.&quot;,&quot;non-dropping-particle&quot;:&quot;&quot;,&quot;parse-names&quot;:false,&quot;suffix&quot;:&quot;&quot;},{&quot;dropping-particle&quot;:&quot;V.&quot;,&quot;family&quot;:&quot;Kovalenko&quot;,&quot;given&quot;:&quot;M.&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Loi&quot;,&quot;given&quot;:&quot;M. A.&quot;,&quot;non-dropping-particle&quot;:&quot;&quot;,&quot;parse-names&quot;:false,&quot;suffix&quot;:&quot;&quot;}],&quot;container-title&quot;:&quot;Advanced Materials&quot;,&quot;id&quot;:&quot;2a573fe3-17c5-5622-adc1-3be8f1701d4d&quot;,&quot;issued&quot;:{&quot;date-parts&quot;:[[&quot;2018&quot;]]},&quot;page&quot;:&quot;1802265&quot;,&quot;title&quot;:&quot;Electron Mobility of 24 cm2 V−1 s−1 in PbSe Colloidal-Quantum-Dot Superlattices&quot;,&quot;type&quot;:&quot;article-journal&quot;,&quot;volume&quot;:&quot;30&quot;,&quot;container-title-short&quot;:&quot;&quot;},&quot;uris&quot;:[&quot;http://www.mendeley.com/documents/?uuid=ecfb0696-96cf-41b5-ad03-d1c7c9af52ff&quot;],&quot;isTemporary&quot;:false,&quot;legacyDesktopId&quot;:&quot;ecfb0696-96cf-41b5-ad03-d1c7c9af52ff&quot;},{&quot;id&quot;:&quot;650d468c-1f2e-52e9-8534-5f98906c3aae&quot;,&quot;itemData&quot;:{&quot;DOI&quot;:&quot;10.1002/adma.202207364&quot;,&quot;ISSN&quot;:&quot;15214095&quot;,&quot;PMID&quot;:&quot;36308048&quot;,&quot;abstract&quot;:&quot;3D superlattices made of colloidal quantum dots are a promising candidate for the next generation of optoelectronic devices as they are expected to exhibit a unique combination of tunable optical properties and coherent electrical transport through minibands. While most of the previous work was performed on 2D arrays, the control over the formation of these systems is lacking, where limited long-range order and energetical disorder have so far hindered the potential of these metamaterials, giving rise to disappointing transport properties. Here, it is reported that nanoscale-level controlled ordering of colloidal quantum dots in 3D and over large areas allows the achievement of outstanding transport properties. The measured electron mobilities are the highest ever reported for a self-assembled solid of fully quantum-confined objects. This ultimately demonstrates that optoelectronic metamaterials with highly tunable optical properties (in this case in the short-wavelength infrared spectral range) and charge mobilities approaching that of bulk semiconductor can be obtained. This finding paves the way toward a new generation of optoelectronic devices.&quot;,&quot;author&quot;:[{&quot;dropping-particle&quot;:&quot;&quot;,&quot;family&quot;:&quot;Pinna&quot;,&quot;given&quot;:&quot;J.&quot;,&quot;non-dropping-particle&quot;:&quot;&quot;,&quot;parse-names&quot;:false,&quot;suffix&quot;:&quot;&quot;},{&quot;dropping-particle&quot;:&quot;&quot;,&quot;family&quot;:&quot;Koushki&quot;,&quot;given&quot;:&quot;R. M.&quot;,&quot;non-dropping-particle&quot;:&quot;&quot;,&quot;parse-names&quot;:false,&quot;suffix&quot;:&quot;&quot;},{&quot;dropping-particle&quot;:&quot;&quot;,&quot;family&quot;:&quot;Gavhane&quot;,&quot;given&quot;:&quot;D. S.&quot;,&quot;non-dropping-particle&quot;:&quot;&quot;,&quot;parse-names&quot;:false,&quot;suffix&quot;:&quot;&quot;},{&quot;dropping-particle&quot;:&quot;&quot;,&quot;family&quot;:&quot;Ahmadi&quot;,&quot;given&quot;:&quot;M.&quot;,&quot;non-dropping-particle&quot;:&quot;&quot;,&quot;parse-names&quot;:false,&quot;suffix&quot;:&quot;&quot;},{&quot;dropping-particle&quot;:&quot;&quot;,&quot;family&quot;:&quot;Mutalik&quot;,&quot;given&quot;:&quot;S.&quot;,&quot;non-dropping-particle&quot;:&quot;&quot;,&quot;parse-names&quot;:false,&quot;suffix&quot;:&quot;&quot;},{&quot;dropping-particle&quot;:&quot;&quot;,&quot;family&quot;:&quot;Zohaib&quot;,&quot;given&quot;:&quot;M.&quot;,&quot;non-dropping-particle&quot;:&quot;&quot;,&quot;parse-names&quot;:false,&quot;suffix&quot;:&quot;&quot;},{&quot;dropping-particle&quot;:&quot;&quot;,&quot;family&quot;:&quot;Protesescu&quot;,&quot;given&quot;:&quot;L.&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Portale&quot;,&quot;given&quot;:&quot;G.&quot;,&quot;non-dropping-particle&quot;:&quot;&quot;,&quot;parse-names&quot;:false,&quot;suffix&quot;:&quot;&quot;},{&quot;dropping-particle&quot;:&quot;&quot;,&quot;family&quot;:&quot;Loi&quot;,&quot;given&quot;:&quot;M. A.&quot;,&quot;non-dropping-particle&quot;:&quot;&quot;,&quot;parse-names&quot;:false,&quot;suffix&quot;:&quot;&quot;}],&quot;container-title&quot;:&quot;Adv. Mater.&quot;,&quot;id&quot;:&quot;650d468c-1f2e-52e9-8534-5f98906c3aae&quot;,&quot;issued&quot;:{&quot;date-parts&quot;:[[&quot;2023&quot;]]},&quot;page&quot;:&quot;2207364&quot;,&quot;title&quot;:&quot;Approaching Bulk Mobility in PbSe Colloidal Quantum Dots 3D Superlattices&quot;,&quot;type&quot;:&quot;article-journal&quot;,&quot;volume&quot;:&quot;35&quot;,&quot;container-title-short&quot;:&quot;&quot;},&quot;uris&quot;:[&quot;http://www.mendeley.com/documents/?uuid=f27db8ff-8e9c-4f86-ab1c-9c3e8670b2c8&quot;],&quot;isTemporary&quot;:false,&quot;legacyDesktopId&quot;:&quot;f27db8ff-8e9c-4f86-ab1c-9c3e8670b2c8&quot;}]},{&quot;citationID&quot;:&quot;MENDELEY_CITATION_7ef8671b-28c5-439e-b466-0694f264babd&quot;,&quot;properties&quot;:{&quot;noteIndex&quot;:0},&quot;isEdited&quot;:false,&quot;manualOverride&quot;:{&quot;citeprocText&quot;:&quot;&lt;sup&gt;[55]&lt;/sup&gt;&quot;,&quot;isManuallyOverridden&quot;:false,&quot;manualOverrideText&quot;:&quot;&quot;},&quot;citationTag&quot;:&quot;MENDELEY_CITATION_v3_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&quot;,&quot;citationItems&quot;:[{&quot;id&quot;:&quot;6ecb9b42-bc63-576b-ad47-6ba0440ab681&quot;,&quot;itemData&quot;:{&quot;DOI&quot;:&quot;10.1039/d1sc02096j&quot;,&quot;ISSN&quot;:&quot;20416539&quot;,&quot;abstract&quot;:&quot;The geometry in self-assembled superlattices of colloidal quantum dots (QDs) strongly affects their optoelectronic properties and is thus of critical importance for applications in optoelectronic devices. Here, we achieve the selective control of the geometry of colloidal quasi-spherical PbS QDs in highly-ordered two and three dimensional superlattices: Disordered, simple cubic (sc), and face-centered cubic (fcc). Gel permeation chromatography (GPC), not based on size-exclusion effects, is developed to quantitatively and continuously control the ligand coverage of PbS QDs. The obtained QDs can retain their high stability and photoluminescence on account of the chemically soft removal of the ligands by GPC. With increasing ligand coverage, the geometry of the self-assembled superlattices by solution-casting of the GPC-processed PbS QDs changed from disordered, sc to fcc because of the finely controlled ligand coverage and anisotropy on QD surfaces. Importantly, the highly-ordered sc supercrystal usually displays unique superfluorescence and is expected to show high charge transporting properties, but it has not yet been achieved for colloidal quasi-spherical QDs. It is firstly accessible by fine-tuning the QD ligand density using the GPC method here. This selective formation of different geometric superlattices based on GPC promises applications of such colloidal quasi-spherical QDs in high-performance optoelectronic devices.&quot;,&quot;author&quot;:[{&quot;dropping-particle&quot;:&quot;&quot;,&quot;family&quot;:&quot;Liu&quot;,&quot;given&quot;:&quot;J.&quot;,&quot;non-dropping-particle&quot;:&quot;&quot;,&quot;parse-names&quot;:false,&quot;suffix&quot;:&quot;&quot;},{&quot;dropping-particle&quot;:&quot;&quot;,&quot;family&quot;:&quot;Enomoto&quot;,&quot;given&quot;:&quot;K.&quot;,&quot;non-dropping-particle&quot;:&quot;&quot;,&quot;parse-names&quot;:false,&quot;suffix&quot;:&quot;&quot;},{&quot;dropping-particle&quot;:&quot;&quot;,&quot;family&quot;:&quot;Takeda&quot;,&quot;given&quot;:&quot;K.&quot;,&quot;non-dropping-particle&quot;:&quot;&quot;,&quot;parse-names&quot;:false,&quot;suffix&quot;:&quot;&quot;},{&quot;dropping-particle&quot;:&quot;&quot;,&quot;family&quot;:&quot;Inoue&quot;,&quot;given&quot;:&quot;D.&quot;,&quot;non-dropping-particle&quot;:&quot;&quot;,&quot;parse-names&quot;:false,&quot;suffix&quot;:&quot;&quot;},{&quot;dropping-particle&quot;:&quot;&quot;,&quot;family&quot;:&quot;Pu&quot;,&quot;given&quot;:&quot;Y. J.&quot;,&quot;non-dropping-particle&quot;:&quot;&quot;,&quot;parse-names&quot;:false,&quot;suffix&quot;:&quot;&quot;}],&quot;container-title&quot;:&quot;Chemical Science&quot;,&quot;id&quot;:&quot;6ecb9b42-bc63-576b-ad47-6ba0440ab681&quot;,&quot;issued&quot;:{&quot;date-parts&quot;:[[&quot;2021&quot;]]},&quot;page&quot;:&quot;10354&quot;,&quot;publisher&quot;:&quot;Royal Society of Chemistry&quot;,&quot;title&quot;:&quot;Simple cubic self-assembly of PbS quantum dots by finely controlled ligand removal through gel permeation chromatography&quot;,&quot;type&quot;:&quot;article-journal&quot;,&quot;volume&quot;:&quot;12&quot;,&quot;container-title-short&quot;:&quot;Chem Sci&quot;},&quot;uris&quot;:[&quot;http://www.mendeley.com/documents/?uuid=9baa6eae-b794-458f-8878-7d00df9d8eae&quot;],&quot;isTemporary&quot;:false,&quot;legacyDesktopId&quot;:&quot;9baa6eae-b794-458f-8878-7d00df9d8eae&quot;}]},{&quot;citationID&quot;:&quot;MENDELEY_CITATION_f02d2ded-eae4-4c58-87ad-8f657121dfc4&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&quot;,&quot;citationItems&quot;:[{&quot;id&quot;:&quot;650d468c-1f2e-52e9-8534-5f98906c3aae&quot;,&quot;itemData&quot;:{&quot;DOI&quot;:&quot;10.1002/adma.202207364&quot;,&quot;ISSN&quot;:&quot;15214095&quot;,&quot;PMID&quot;:&quot;36308048&quot;,&quot;abstract&quot;:&quot;3D superlattices made of colloidal quantum dots are a promising candidate for the next generation of optoelectronic devices as they are expected to exhibit a unique combination of tunable optical properties and coherent electrical transport through minibands. While most of the previous work was performed on 2D arrays, the control over the formation of these systems is lacking, where limited long-range order and energetical disorder have so far hindered the potential of these metamaterials, giving rise to disappointing transport properties. Here, it is reported that nanoscale-level controlled ordering of colloidal quantum dots in 3D and over large areas allows the achievement of outstanding transport properties. The measured electron mobilities are the highest ever reported for a self-assembled solid of fully quantum-confined objects. This ultimately demonstrates that optoelectronic metamaterials with highly tunable optical properties (in this case in the short-wavelength infrared spectral range) and charge mobilities approaching that of bulk semiconductor can be obtained. This finding paves the way toward a new generation of optoelectronic devices.&quot;,&quot;author&quot;:[{&quot;dropping-particle&quot;:&quot;&quot;,&quot;family&quot;:&quot;Pinna&quot;,&quot;given&quot;:&quot;J.&quot;,&quot;non-dropping-particle&quot;:&quot;&quot;,&quot;parse-names&quot;:false,&quot;suffix&quot;:&quot;&quot;},{&quot;dropping-particle&quot;:&quot;&quot;,&quot;family&quot;:&quot;Koushki&quot;,&quot;given&quot;:&quot;R. M.&quot;,&quot;non-dropping-particle&quot;:&quot;&quot;,&quot;parse-names&quot;:false,&quot;suffix&quot;:&quot;&quot;},{&quot;dropping-particle&quot;:&quot;&quot;,&quot;family&quot;:&quot;Gavhane&quot;,&quot;given&quot;:&quot;D. S.&quot;,&quot;non-dropping-particle&quot;:&quot;&quot;,&quot;parse-names&quot;:false,&quot;suffix&quot;:&quot;&quot;},{&quot;dropping-particle&quot;:&quot;&quot;,&quot;family&quot;:&quot;Ahmadi&quot;,&quot;given&quot;:&quot;M.&quot;,&quot;non-dropping-particle&quot;:&quot;&quot;,&quot;parse-names&quot;:false,&quot;suffix&quot;:&quot;&quot;},{&quot;dropping-particle&quot;:&quot;&quot;,&quot;family&quot;:&quot;Mutalik&quot;,&quot;given&quot;:&quot;S.&quot;,&quot;non-dropping-particle&quot;:&quot;&quot;,&quot;parse-names&quot;:false,&quot;suffix&quot;:&quot;&quot;},{&quot;dropping-particle&quot;:&quot;&quot;,&quot;family&quot;:&quot;Zohaib&quot;,&quot;given&quot;:&quot;M.&quot;,&quot;non-dropping-particle&quot;:&quot;&quot;,&quot;parse-names&quot;:false,&quot;suffix&quot;:&quot;&quot;},{&quot;dropping-particle&quot;:&quot;&quot;,&quot;family&quot;:&quot;Protesescu&quot;,&quot;given&quot;:&quot;L.&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Portale&quot;,&quot;given&quot;:&quot;G.&quot;,&quot;non-dropping-particle&quot;:&quot;&quot;,&quot;parse-names&quot;:false,&quot;suffix&quot;:&quot;&quot;},{&quot;dropping-particle&quot;:&quot;&quot;,&quot;family&quot;:&quot;Loi&quot;,&quot;given&quot;:&quot;M. A.&quot;,&quot;non-dropping-particle&quot;:&quot;&quot;,&quot;parse-names&quot;:false,&quot;suffix&quot;:&quot;&quot;}],&quot;container-title&quot;:&quot;Adv. Mater.&quot;,&quot;id&quot;:&quot;650d468c-1f2e-52e9-8534-5f98906c3aae&quot;,&quot;issued&quot;:{&quot;date-parts&quot;:[[&quot;2023&quot;]]},&quot;page&quot;:&quot;2207364&quot;,&quot;title&quot;:&quot;Approaching Bulk Mobility in PbSe Colloidal Quantum Dots 3D Superlattices&quot;,&quot;type&quot;:&quot;article-journal&quot;,&quot;volume&quot;:&quot;35&quot;,&quot;container-title-short&quot;:&quot;&quot;},&quot;uris&quot;:[&quot;http://www.mendeley.com/documents/?uuid=f27db8ff-8e9c-4f86-ab1c-9c3e8670b2c8&quot;],&quot;isTemporary&quot;:false,&quot;legacyDesktopId&quot;:&quot;f27db8ff-8e9c-4f86-ab1c-9c3e8670b2c8&quot;}]},{&quot;citationID&quot;:&quot;MENDELEY_CITATION_ef577257-9615-4297-9e78-b0a511a095b2&quot;,&quot;properties&quot;:{&quot;noteIndex&quot;:0},&quot;isEdited&quot;:false,&quot;manualOverride&quot;:{&quot;citeprocText&quot;:&quot;&lt;sup&gt;[26,28,29,54,56]&lt;/sup&gt;&quot;,&quot;isManuallyOverridden&quot;:false,&quot;manualOverrideText&quot;:&quot;&quot;},&quot;citationTag&quot;:&quot;MENDELEY_CITATION_v3_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&quot;,&quot;citationItems&quot;:[{&quot;id&quot;:&quot;397b42d5-584d-500e-9663-40d6bf88d9f2&quot;,&quot;itemData&quot;:{&quot;DOI&quot;:&quot;10.1021/nl401298s&quot;,&quot;ISSN&quot;:&quot;15306984&quot;,&quot;abstract&quot;:&quot;Confined-but-connected quantum dot solids (QDS) combine the advantages of tunable, quantum-confined energy levels with efficient charge transport through enhanced electronic interdot coupling. We report the fabrication of QDS by treating self-assembled films of colloidal PbSe quantum dots with polar nonsolvents. Treatment with dimethylformamide balances the rates of self-assembly and ligand displacement to yield confined-but-connected QDS structures with cubic ordering and quasi-epitaxial interdot connections through facets of neighboring dots. The QDS structure was analyzed by a combination of transmission electron microscopy and wide-angle and small-angle X-ray scattering. Excitonic absorption signatures in optical spectroscopy confirm that quantum confinement is preserved. Transport measurements show significantly enhanced conductivity in treated films. © 2013 American Chemical Society.&quot;,&quot;author&quot;:[{&quot;dropping-particle&quot;:&quot;&quot;,&quot;family&quot;:&quot;Baumgardner&quot;,&quot;given&quot;:&quot;William J.&quot;,&quot;non-dropping-particle&quot;:&quot;&quot;,&quot;parse-names&quot;:false,&quot;suffix&quot;:&quot;&quot;},{&quot;dropping-particle&quot;:&quot;&quot;,&quot;family&quot;:&quot;Whitham&quot;,&quot;given&quot;:&quot;Kevin&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no Letters&quot;,&quot;id&quot;:&quot;397b42d5-584d-500e-9663-40d6bf88d9f2&quot;,&quot;issue&quot;:&quot;7&quot;,&quot;issued&quot;:{&quot;date-parts&quot;:[[&quot;2013&quot;]]},&quot;page&quot;:&quot;3225-3231&quot;,&quot;title&quot;:&quot;Confined-but-connected quantum solids via controlled ligand displacement&quot;,&quot;type&quot;:&quot;article-journal&quot;,&quot;volume&quot;:&quot;13&quot;,&quot;container-title-short&quot;:&quot;Nano Lett&quot;},&quot;uris&quot;:[&quot;http://www.mendeley.com/documents/?uuid=b4e30e0d-ed8c-4772-a4e3-c2b01be354a6&quot;],&quot;isTemporary&quot;:false,&quot;legacyDesktopId&quot;:&quot;b4e30e0d-ed8c-4772-a4e3-c2b01be354a6&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id&quot;:&quot;70b75ed3-256e-562a-bc81-1aeb9f6c2b4a&quot;,&quot;itemData&quot;:{&quot;DOI&quot;:&quot;10.1126/science.abm6753&quot;,&quot;ISSN&quot;:&quot;10959203&quot;,&quot;PMID&quot;:&quot;35324292&quot;,&quot;abstract&quot;:&quot;Colloidal nanocrystals of metals, semiconductors, and other functional materials can self-assemble into long-range ordered crystalline and quasicrystalline phases, but insulating organic surface ligands prevent the development of collective electronic states in ordered nanocrystal assemblies. We reversibly self-assembled colloidal nanocrystals of gold, platinum, nickel, lead sulfide, and lead selenide with conductive inorganic ligands into supercrystals exhibiting optical and electronic properties consistent with strong electronic coupling between the constituent nanocrystals. The phase behavior of charge-stabilized nanocrystals can be rationalized and navigated with phase diagrams computed for particles interacting through short-range attractive potentials. By finely tuning interparticle interactions, the assembly was directed either through one-step nucleation or nonclassical two-step nucleation pathways. In the latter case, the nucleation was preceded by the formation of two metastable colloidal fluids.&quot;,&quot;author&quot;:[{&quot;dropping-particle&quot;:&quot;&quot;,&quot;family&quot;:&quot;Coropceanu&quot;,&quot;given&quot;:&quot;I.&quot;,&quot;non-dropping-particle&quot;:&quot;&quot;,&quot;parse-names&quot;:false,&quot;suffix&quot;:&quot;&quot;},{&quot;dropping-particle&quot;:&quot;&quot;,&quot;family&quot;:&quot;Janke&quot;,&quot;given&quot;:&quot;E. M.&quot;,&quot;non-dropping-particle&quot;:&quot;&quot;,&quot;parse-names&quot;:false,&quot;suffix&quot;:&quot;&quot;},{&quot;dropping-particle&quot;:&quot;&quot;,&quot;family&quot;:&quot;Portner&quot;,&quot;given&quot;:&quot;J.&quot;,&quot;non-dropping-particle&quot;:&quot;&quot;,&quot;parse-names&quot;:false,&quot;suffix&quot;:&quot;&quot;},{&quot;dropping-particle&quot;:&quot;&quot;,&quot;family&quot;:&quot;Haubold&quot;,&quot;given&quot;:&quot;D.&quot;,&quot;non-dropping-particle&quot;:&quot;&quot;,&quot;parse-names&quot;:false,&quot;suffix&quot;:&quot;&quot;},{&quot;dropping-particle&quot;:&quot;&quot;,&quot;family&quot;:&quot;Nguyen&quot;,&quot;given&quot;:&quot;T. D.&quot;,&quot;non-dropping-particle&quot;:&quot;&quot;,&quot;parse-names&quot;:false,&quot;suffix&quot;:&quot;&quot;},{&quot;dropping-particle&quot;:&quot;&quot;,&quot;family&quot;:&quot;Das&quot;,&quot;given&quot;:&quot;A.&quot;,&quot;non-dropping-particle&quot;:&quot;&quot;,&quot;parse-names&quot;:false,&quot;suffix&quot;:&quot;&quot;},{&quot;dropping-particle&quot;:&quot;&quot;,&quot;family&quot;:&quot;Tanner&quot;,&quot;given&quot;:&quot;C. P.N.&quot;,&quot;non-dropping-particle&quot;:&quot;&quot;,&quot;parse-names&quot;:false,&quot;suffix&quot;:&quot;&quot;},{&quot;dropping-particle&quot;:&quot;&quot;,&quot;family&quot;:&quot;Utterback&quot;,&quot;given&quot;:&quot;J. K.&quot;,&quot;non-dropping-particle&quot;:&quot;&quot;,&quot;parse-names&quot;:false,&quot;suffix&quot;:&quot;&quot;},{&quot;dropping-particle&quot;:&quot;&quot;,&quot;family&quot;:&quot;Teitelbaum&quot;,&quot;given&quot;:&quot;S. W.&quot;,&quot;non-dropping-particle&quot;:&quot;&quot;,&quot;parse-names&quot;:false,&quot;suffix&quot;:&quot;&quot;},{&quot;dropping-particle&quot;:&quot;&quot;,&quot;family&quot;:&quot;Hudson&quot;,&quot;given&quot;:&quot;M. H.&quot;,&quot;non-dropping-particle&quot;:&quot;&quot;,&quot;parse-names&quot;:false,&quot;suffix&quot;:&quot;&quot;},{&quot;dropping-particle&quot;:&quot;&quot;,&quot;family&quot;:&quot;Sarma&quot;,&quot;given&quot;:&quot;N. A.&quot;,&quot;non-dropping-particle&quot;:&quot;&quot;,&quot;parse-names&quot;:false,&quot;suffix&quot;:&quot;&quot;},{&quot;dropping-particle&quot;:&quot;&quot;,&quot;family&quot;:&quot;Hinkle&quot;,&quot;given&quot;:&quot;A. M.&quot;,&quot;non-dropping-particle&quot;:&quot;&quot;,&quot;parse-names&quot;:false,&quot;suffix&quot;:&quot;&quot;},{&quot;dropping-particle&quot;:&quot;&quot;,&quot;family&quot;:&quot;Tassone&quot;,&quot;given&quot;:&quot;C. J.&quot;,&quot;non-dropping-particle&quot;:&quot;&quot;,&quot;parse-names&quot;:false,&quot;suffix&quot;:&quot;&quot;},{&quot;dropping-particle&quot;:&quot;&quot;,&quot;family&quot;:&quot;Eychmüller&quot;,&quot;given&quot;:&quot;A.&quot;,&quot;non-dropping-particle&quot;:&quot;&quot;,&quot;parse-names&quot;:false,&quot;suffix&quot;:&quot;&quot;},{&quot;dropping-particle&quot;:&quot;&quot;,&quot;family&quot;:&quot;Limmer&quot;,&quot;given&quot;:&quot;D. T.&quot;,&quot;non-dropping-particle&quot;:&quot;&quot;,&quot;parse-names&quot;:false,&quot;suffix&quot;:&quot;&quot;},{&quot;dropping-particle&quot;:&quot;&quot;,&quot;family&quot;:&quot;la Cruz&quot;,&quot;given&quot;:&quot;M. O.&quot;,&quot;non-dropping-particle&quot;:&quot;de&quot;,&quot;parse-names&quot;:false,&quot;suffix&quot;:&quot;&quot;},{&quot;dropping-particle&quot;:&quot;&quot;,&quot;family&quot;:&quot;Ginsberg&quot;,&quot;given&quot;:&quot;N. S.&quot;,&quot;non-dropping-particle&quot;:&quot;&quot;,&quot;parse-names&quot;:false,&quot;suffix&quot;:&quot;&quot;},{&quot;dropping-particle&quot;:&quot;V.&quot;,&quot;family&quot;:&quot;Talapin&quot;,&quot;given&quot;:&quot;D.&quot;,&quot;non-dropping-particle&quot;:&quot;&quot;,&quot;parse-names&quot;:false,&quot;suffix&quot;:&quot;&quot;}],&quot;container-title&quot;:&quot;Science&quot;,&quot;id&quot;:&quot;70b75ed3-256e-562a-bc81-1aeb9f6c2b4a&quot;,&quot;issued&quot;:{&quot;date-parts&quot;:[[&quot;2022&quot;]]},&quot;page&quot;:&quot;1422-1426&quot;,&quot;title&quot;:&quot;Self-assembly of nanocrystals into strongly electronically coupled all-inorganic supercrystals&quot;,&quot;type&quot;:&quot;article-journal&quot;,&quot;volume&quot;:&quot;375&quot;,&quot;container-title-short&quot;:&quot;Science (1979)&quot;},&quot;uris&quot;:[&quot;http://www.mendeley.com/documents/?uuid=dddc1da8-990d-479c-a12f-c4bca9136813&quot;],&quot;isTemporary&quot;:false,&quot;legacyDesktopId&quot;:&quot;dddc1da8-990d-479c-a12f-c4bca9136813&quot;},{&quot;id&quot;:&quot;396d80d5-b337-51f6-a71d-a263fe87cf5a&quot;,&quot;itemData&quot;:{&quot;DOI&quot;:&quot;10.1038/s41467-023-38216-y&quot;,&quot;author&quot;:[{&quot;dropping-particle&quot;:&quot;&quot;,&quot;family&quot;:&quot;Septianto&quot;,&quot;given&quot;:&quot;R. D.&quot;,&quot;non-dropping-particle&quot;:&quot;&quot;,&quot;parse-names&quot;:false,&quot;suffix&quot;:&quot;&quot;},{&quot;dropping-particle&quot;:&quot;&quot;,&quot;family&quot;:&quot;Miranti&quot;,&quot;given&quot;:&quot;R.&quot;,&quot;non-dropping-particle&quot;:&quot;&quot;,&quot;parse-names&quot;:false,&quot;suffix&quot;:&quot;&quot;},{&quot;dropping-particle&quot;:&quot;&quot;,&quot;family&quot;:&quot;Kikitsu&quot;,&quot;given&quot;:&quot;T.&quot;,&quot;non-dropping-particle&quot;:&quot;&quot;,&quot;parse-names&quot;:false,&quot;suffix&quot;:&quot;&quot;},{&quot;dropping-particle&quot;:&quot;&quot;,&quot;family&quot;:&quot;Hikima&quot;,&quot;given&quot;:&quot;T.&quot;,&quot;non-dropping-particle&quot;:&quot;&quot;,&quot;parse-names&quot;:false,&quot;suffix&quot;:&quot;&quot;},{&quot;dropping-particle&quot;:&quot;&quot;,&quot;family&quot;:&quot;Hashizume&quot;,&quot;given&quot;:&quot;D.&quot;,&quot;non-dropping-particle&quot;:&quot;&quot;,&quot;parse-names&quot;:false,&quot;suffix&quot;:&quot;&quot;},{&quot;dropping-particle&quot;:&quot;&quot;,&quot;family&quot;:&quot;Matsushita&quot;,&quot;given&quot;:&quot;N.&quot;,&quot;non-dropping-particle&quot;:&quot;&quot;,&quot;parse-names&quot;:false,&quot;suffix&quot;:&quot;&quot;},{&quot;dropping-particle&quot;:&quot;&quot;,&quot;family&quot;:&quot;Iwasa&quot;,&quot;given&quot;:&quot;Y.&quot;,&quot;non-dropping-particle&quot;:&quot;&quot;,&quot;parse-names&quot;:false,&quot;suffix&quot;:&quot;&quot;},{&quot;dropping-particle&quot;:&quot;&quot;,&quot;family&quot;:&quot;Bisri&quot;,&quot;given&quot;:&quot;S. Z.&quot;,&quot;non-dropping-particle&quot;:&quot;&quot;,&quot;parse-names&quot;:false,&quot;suffix&quot;:&quot;&quot;}],&quot;container-title&quot;:&quot;Nat. Commun.&quot;,&quot;id&quot;:&quot;396d80d5-b337-51f6-a71d-a263fe87cf5a&quot;,&quot;issued&quot;:{&quot;date-parts&quot;:[[&quot;2023&quot;]]},&quot;page&quot;:&quot;2670&quot;,&quot;publisher&quot;:&quot;Springer US&quot;,&quot;title&quot;:&quot;Enabling metallic behaviour in two- dimensional superlattice of semiconductor colloidal quantum dots&quot;,&quot;type&quot;:&quot;article-journal&quot;,&quot;volume&quot;:&quot;14&quot;,&quot;container-title-short&quot;:&quot;&quot;},&quot;uris&quot;:[&quot;http://www.mendeley.com/documents/?uuid=33cd7789-2d52-40da-abdb-aaab898adcdc&quot;],&quot;isTemporary&quot;:false,&quot;legacyDesktopId&quot;:&quot;33cd7789-2d52-40da-abdb-aaab898adcdc&quot;},{&quot;id&quot;:&quot;e6b4d122-c582-569b-a521-cf39fd476b66&quot;,&quot;itemData&quot;:{&quot;DOI&quot;:&quot;10.1021/acs.jpcc.1c07430&quot;,&quot;ISSN&quot;:&quot;19327455&quot;,&quot;abstract&quot;:&quot;Semiconductor superstructures made from assembled and epitaxially connected colloidal nanocrystals (NCs) hold promise for crystalline solids with atomic and nanoscale periodicity, whereby the band structure can be tuned by the geometry. The formation of especially the honeycomb superstructure on a liquid substrate is far from understood and suffers from weak replicability. Here, we introduce 1,4-butanediol as an unreactive substrate component, which is mixed with reactive ethylene glycol to tune for optimal reactivity. It shows us that the honeycomb superlattice has a NC precursor state before oriented attachment occurs, in the form of a self-assembled hexagonal bilayer. We propose that the difference between the formation of the square or honeycomb superstructure occurs during the self-assembly phase. To form a honeycomb superstructure, it is crucial to stabilize the hexagonal bilayer in the presence of solvent-mediated repulsion. In contrast, a square superstructure benefits from the contraction of a hexagonal monolayer due to the absence of a solvent. A second experiment shows the very last stage of the process, where the increasing alignment of NCs is quantified using selected-area electron diffraction (SAED). The combination of transmission electron microscopy (TEM), SAED, and tomography used in these experiments shows that the (100)/(100) facet-to-facet attraction is the main driving force for NC alignment and attachment. These findings are validated by coarse-grained molecular dynamic simulations, where we show that an optimal NC repulsion is crucial to create the honeycomb superstructure.&quot;,&quot;author&quot;:[{&quot;dropping-particle&quot;:&quot;&quot;,&quot;family&quot;:&quot;Sluijs&quot;,&quot;given&quot;:&quot;M. M.&quot;,&quot;non-dropping-particle&quot;:&quot;van der&quot;,&quot;parse-names&quot;:false,&quot;suffix&quot;:&quot;&quot;},{&quot;dropping-particle&quot;:&quot;&quot;,&quot;family&quot;:&quot;Sanders&quot;,&quot;given&quot;:&quot;D.&quot;,&quot;non-dropping-particle&quot;:&quot;&quot;,&quot;parse-names&quot;:false,&quot;suffix&quot;:&quot;&quot;},{&quot;dropping-particle&quot;:&quot;&quot;,&quot;family&quot;:&quot;Jansen&quot;,&quot;given&quot;:&quot;K. J.&quot;,&quot;non-dropping-particle&quot;:&quot;&quot;,&quot;parse-names&quot;:false,&quot;suffix&quot;:&quot;&quot;},{&quot;dropping-particle&quot;:&quot;&quot;,&quot;family&quot;:&quot;Soligno&quot;,&quot;given&quot;:&quot;G.&quot;,&quot;non-dropping-particle&quot;:&quot;&quot;,&quot;parse-names&quot;:false,&quot;suffix&quot;:&quot;&quot;},{&quot;dropping-particle&quot;:&quot;&quot;,&quot;family&quot;:&quot;Vanmaekelbergh&quot;,&quot;given&quot;:&quot;D.&quot;,&quot;non-dropping-particle&quot;:&quot;&quot;,&quot;parse-names&quot;:false,&quot;suffix&quot;:&quot;&quot;},{&quot;dropping-particle&quot;:&quot;&quot;,&quot;family&quot;:&quot;Peters&quot;,&quot;given&quot;:&quot;J. L.&quot;,&quot;non-dropping-particle&quot;:&quot;&quot;,&quot;parse-names&quot;:false,&quot;suffix&quot;:&quot;&quot;}],&quot;container-title&quot;:&quot;J. Phys. Chem. C&quot;,&quot;id&quot;:&quot;e6b4d122-c582-569b-a521-cf39fd476b66&quot;,&quot;issued&quot;:{&quot;date-parts&quot;:[[&quot;2022&quot;]]},&quot;page&quot;:&quot;986-996&quot;,&quot;title&quot;:&quot;On the Formation of Honeycomb Superlattices from PbSe Quantum Dots: The Role of Solvent-Mediated Repulsion and Facet-to-Facet Attraction in NC Self-Assembly and Alignment&quot;,&quot;type&quot;:&quot;article-journal&quot;,&quot;volume&quot;:&quot;126&quot;,&quot;container-title-short&quot;:&quot;&quot;},&quot;uris&quot;:[&quot;http://www.mendeley.com/documents/?uuid=059797a5-e4d1-4042-afbd-2e52311d4655&quot;],&quot;isTemporary&quot;:false,&quot;legacyDesktopId&quot;:&quot;059797a5-e4d1-4042-afbd-2e52311d4655&quot;}]},{&quot;citationID&quot;:&quot;MENDELEY_CITATION_5a31322a-3e61-4777-b7e2-0649c742014f&quot;,&quot;properties&quot;:{&quot;noteIndex&quot;:0},&quot;isEdited&quot;:false,&quot;manualOverride&quot;:{&quot;citeprocText&quot;:&quot;&lt;sup&gt;[47]&lt;/sup&gt;&quot;,&quot;isManuallyOverridden&quot;:false,&quot;manualOverrideText&quot;:&quot;&quot;},&quot;citationTag&quot;:&quot;MENDELEY_CITATION_v3_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&quot;,&quot;citationItems&quot;:[{&quot;id&quot;:&quot;bd423547-ab7d-51a3-abab-e856403ac09c&quot;,&quot;itemData&quot;:{&quot;DOI&quot;:&quot;10.1002/smll.202101166&quot;,&quot;ISSN&quot;:&quot;16136829&quot;,&quot;PMID&quot;:&quot;34018675&quot;,&quot;abstract&quot;:&quot;Colloidal semiconductor nanocrystals are important building blocks for low-cost, solution-processed electronic devices with tunable functionalities. Considerable progress is made in improving charge transport through nanocrystal films by exchanging long insulating ligands with shorter passivating ligands. To take full advantage of this strategy, it is equally important to fabricate close-packed structures that reduce the average interparticle spacing. Yet it remains a challenge to retain long-range, close-packed order after ligand exchange. Here, a novel one-step in situ ligand-exchange method is demonstrated that enables rapid (5 min) ligand exchange of nanocrystal films, which are more than 50 layers thick. Using this simple and efficient method, it is shown that the face-centered cubic ordering of 500 nm thick PbSe nanocrystal films is retained after ligand exchange from oleic acid to benzoic acid. Moreover, it is demonstrated that PbSe nanocrystal photodetectors with a well-ordered structure have superior optoelectronic properties compared to disordered films; ordered films have a 16× higher responsivity of ≈0.25 A W−1 at 1 V and a 2× faster response time. As far as it is known, this is the first report to realize a rapid one-step ligand exchange through a thick superlattice film with retention of long-range order.&quot;,&quot;author&quot;:[{&quot;dropping-particle&quot;:&quot;&quot;,&quot;family&quot;:&quot;Xu&quot;,&quot;given&quot;:&quot;X.&quot;,&quot;non-dropping-particle&quot;:&quot;&quot;,&quot;parse-names&quot;:false,&quot;suffix&quot;:&quot;&quot;},{&quot;dropping-particle&quot;:&quot;&quot;,&quot;family&quot;:&quot;Kweon&quot;,&quot;given&quot;:&quot;K. E.&quot;,&quot;non-dropping-particle&quot;:&quot;&quot;,&quot;parse-names&quot;:false,&quot;suffix&quot;:&quot;&quot;},{&quot;dropping-particle&quot;:&quot;&quot;,&quot;family&quot;:&quot;Keuleyan&quot;,&quot;given&quot;:&quot;S.&quot;,&quot;non-dropping-particle&quot;:&quot;&quot;,&quot;parse-names&quot;:false,&quot;suffix&quot;:&quot;&quot;},{&quot;dropping-particle&quot;:&quot;&quot;,&quot;family&quot;:&quot;Sawvel&quot;,&quot;given&quot;:&quot;A.&quot;,&quot;non-dropping-particle&quot;:&quot;&quot;,&quot;parse-names&quot;:false,&quot;suffix&quot;:&quot;&quot;},{&quot;dropping-particle&quot;:&quot;&quot;,&quot;family&quot;:&quot;Cho&quot;,&quot;given&quot;:&quot;E. J.&quot;,&quot;non-dropping-particle&quot;:&quot;&quot;,&quot;parse-names&quot;:false,&quot;suffix&quot;:&quot;&quot;},{&quot;dropping-particle&quot;:&quot;&quot;,&quot;family&quot;:&quot;Orme&quot;,&quot;given&quot;:&quot;C.&quot;,&quot;non-dropping-particle&quot;:&quot;&quot;,&quot;parse-names&quot;:false,&quot;suffix&quot;:&quot;&quot;}],&quot;container-title&quot;:&quot;Small&quot;,&quot;id&quot;:&quot;bd423547-ab7d-51a3-abab-e856403ac09c&quot;,&quot;issued&quot;:{&quot;date-parts&quot;:[[&quot;2021&quot;]]},&quot;page&quot;:&quot;2101166&quot;,&quot;title&quot;:&quot;Rapid In Situ Ligand-Exchange Process Used to Prepare 3D PbSe Nanocrystal Superlattice Infrared Photodetectors&quot;,&quot;type&quot;:&quot;article-journal&quot;,&quot;volume&quot;:&quot;17&quot;,&quot;container-title-short&quot;:&quot;&quot;},&quot;uris&quot;:[&quot;http://www.mendeley.com/documents/?uuid=a677207f-09d7-4968-aec0-0e1e3147d4cd&quot;],&quot;isTemporary&quot;:false,&quot;legacyDesktopId&quot;:&quot;a677207f-09d7-4968-aec0-0e1e3147d4cd&quot;}]},{&quot;citationID&quot;:&quot;MENDELEY_CITATION_116fd262-4323-44bf-ac53-224cecd0d44f&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&quot;,&quot;citationItems&quot;:[{&quot;id&quot;:&quot;b7dbb819-9146-3c4f-8347-1c8d71fbc8a0&quot;,&quot;itemData&quot;:{&quot;type&quot;:&quot;article-journal&quot;,&quot;id&quot;:&quot;b7dbb819-9146-3c4f-8347-1c8d71fbc8a0&quot;,&quot;title&quot;:&quot;Energetics of polar and nonpolar facets of PbSe nanocrystals from theory and experiment&quot;,&quot;author&quot;:[{&quot;family&quot;:&quot;Fang&quot;,&quot;given&quot;:&quot;Changming&quot;,&quot;parse-names&quot;:false,&quot;dropping-particle&quot;:&quot;&quot;,&quot;non-dropping-particle&quot;:&quot;&quot;},{&quot;family&quot;:&quot;Huis&quot;,&quot;given&quot;:&quot;Marijn A.&quot;,&quot;parse-names&quot;:false,&quot;dropping-particle&quot;:&quot;&quot;,&quot;non-dropping-particle&quot;:&quot;Van&quot;},{&quot;family&quot;:&quot;Vanmaekelbergh&quot;,&quot;given&quot;:&quot;Daniël&quot;,&quot;parse-names&quot;:false,&quot;dropping-particle&quot;:&quot;&quot;,&quot;non-dropping-particle&quot;:&quot;&quot;},{&quot;family&quot;:&quot;Zandbergen&quot;,&quot;given&quot;:&quot;Henny W.&quot;,&quot;parse-names&quot;:false,&quot;dropping-particle&quot;:&quot;&quot;,&quot;non-dropping-particle&quot;:&quot;&quot;}],&quot;container-title&quot;:&quot;ACS Nano&quot;,&quot;container-title-short&quot;:&quot;ACS Nano&quot;,&quot;DOI&quot;:&quot;10.1021/nn9013406&quot;,&quot;ISSN&quot;:&quot;19360851&quot;,&quot;issued&quot;:{&quot;date-parts&quot;:[[2010,1,26]]},&quot;page&quot;:&quot;211-218&quot;,&quot;abstract&quot;:&quot;Surface energies of the distinct facets of nanocrystals are an important factor in the free energy and hence determine the nanocrystal morphology, chemical and physical properties, and even interparticle dipole interactions. Here we investigate the stability and atomic structure of polar and nonpolar PbSe surfaces by combining first-principles calculations with high-resolution transmission electron microscopy (TEM). For uncapped surfaces, the calculations predict that the nonpolar {100} surface is the most stable with a surface energy of 0.184 J m-2, while the nonpolar {110} and reconstructed {111}-Pb surfaces have surface energies of 0.318 J m-2 and 0.328 J m -2, respectively. Fully polar {111} surfaces are structurally unstable upon relaxation. These findings are in good agreement with TEM observations showing that capped nanocrystals have a nearly spherical, multifaceted morphology, while cubical shapes with predominantly {100} facets are obtained when the capping molecules are removed through heating in vacuum. During this process, however, also multipolar surfaces can temporarily exist just after the removal of the surfactants. These metastable {111} surfaces consist of ribbon-like nanodomains, whereby the ribbons are alternating in polarity. The calculations confirm that these multipolar surfaces are energetically more favorable than fully polar surfaces. The consequences for capped nanocrystals (a dominant Pb-oleate termination) and nanocrystal fusion (a shorter interaction range of dipole interactions) are discussed. © 2010 American Chemical Society.&quot;,&quot;issue&quot;:&quot;1&quot;,&quot;volume&quot;:&quot;4&quot;},&quot;isTemporary&quot;:false,&quot;suppress-author&quot;:false,&quot;composite&quot;:false,&quot;author-only&quot;:false}]},{&quot;citationID&quot;:&quot;MENDELEY_CITATION_bef86cb2-efd2-406a-9d96-66784bbfeafb&quot;,&quot;properties&quot;:{&quot;noteIndex&quot;:0},&quot;isEdited&quot;:false,&quot;manualOverride&quot;:{&quot;citeprocText&quot;:&quot;&lt;sup&gt;[24–27,57]&lt;/sup&gt;&quot;,&quot;isManuallyOverridden&quot;:false,&quot;manualOverrideText&quot;:&quot;&quot;},&quot;citationTag&quot;:&quot;MENDELEY_CITATION_v3_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&quot;,&quot;citationItems&quot;:[{&quot;id&quot;:&quot;650d468c-1f2e-52e9-8534-5f98906c3aae&quot;,&quot;itemData&quot;:{&quot;DOI&quot;:&quot;10.1002/adma.202207364&quot;,&quot;ISSN&quot;:&quot;15214095&quot;,&quot;PMID&quot;:&quot;36308048&quot;,&quot;abstract&quot;:&quot;3D superlattices made of colloidal quantum dots are a promising candidate for the next generation of optoelectronic devices as they are expected to exhibit a unique combination of tunable optical properties and coherent electrical transport through minibands. While most of the previous work was performed on 2D arrays, the control over the formation of these systems is lacking, where limited long-range order and energetical disorder have so far hindered the potential of these metamaterials, giving rise to disappointing transport properties. Here, it is reported that nanoscale-level controlled ordering of colloidal quantum dots in 3D and over large areas allows the achievement of outstanding transport properties. The measured electron mobilities are the highest ever reported for a self-assembled solid of fully quantum-confined objects. This ultimately demonstrates that optoelectronic metamaterials with highly tunable optical properties (in this case in the short-wavelength infrared spectral range) and charge mobilities approaching that of bulk semiconductor can be obtained. This finding paves the way toward a new generation of optoelectronic devices.&quot;,&quot;author&quot;:[{&quot;dropping-particle&quot;:&quot;&quot;,&quot;family&quot;:&quot;Pinna&quot;,&quot;given&quot;:&quot;J.&quot;,&quot;non-dropping-particle&quot;:&quot;&quot;,&quot;parse-names&quot;:false,&quot;suffix&quot;:&quot;&quot;},{&quot;dropping-particle&quot;:&quot;&quot;,&quot;family&quot;:&quot;Koushki&quot;,&quot;given&quot;:&quot;R. M.&quot;,&quot;non-dropping-particle&quot;:&quot;&quot;,&quot;parse-names&quot;:false,&quot;suffix&quot;:&quot;&quot;},{&quot;dropping-particle&quot;:&quot;&quot;,&quot;family&quot;:&quot;Gavhane&quot;,&quot;given&quot;:&quot;D. S.&quot;,&quot;non-dropping-particle&quot;:&quot;&quot;,&quot;parse-names&quot;:false,&quot;suffix&quot;:&quot;&quot;},{&quot;dropping-particle&quot;:&quot;&quot;,&quot;family&quot;:&quot;Ahmadi&quot;,&quot;given&quot;:&quot;M.&quot;,&quot;non-dropping-particle&quot;:&quot;&quot;,&quot;parse-names&quot;:false,&quot;suffix&quot;:&quot;&quot;},{&quot;dropping-particle&quot;:&quot;&quot;,&quot;family&quot;:&quot;Mutalik&quot;,&quot;given&quot;:&quot;S.&quot;,&quot;non-dropping-particle&quot;:&quot;&quot;,&quot;parse-names&quot;:false,&quot;suffix&quot;:&quot;&quot;},{&quot;dropping-particle&quot;:&quot;&quot;,&quot;family&quot;:&quot;Zohaib&quot;,&quot;given&quot;:&quot;M.&quot;,&quot;non-dropping-particle&quot;:&quot;&quot;,&quot;parse-names&quot;:false,&quot;suffix&quot;:&quot;&quot;},{&quot;dropping-particle&quot;:&quot;&quot;,&quot;family&quot;:&quot;Protesescu&quot;,&quot;given&quot;:&quot;L.&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Portale&quot;,&quot;given&quot;:&quot;G.&quot;,&quot;non-dropping-particle&quot;:&quot;&quot;,&quot;parse-names&quot;:false,&quot;suffix&quot;:&quot;&quot;},{&quot;dropping-particle&quot;:&quot;&quot;,&quot;family&quot;:&quot;Loi&quot;,&quot;given&quot;:&quot;M. A.&quot;,&quot;non-dropping-particle&quot;:&quot;&quot;,&quot;parse-names&quot;:false,&quot;suffix&quot;:&quot;&quot;}],&quot;container-title&quot;:&quot;Adv. Mater.&quot;,&quot;id&quot;:&quot;650d468c-1f2e-52e9-8534-5f98906c3aae&quot;,&quot;issued&quot;:{&quot;date-parts&quot;:[[&quot;2023&quot;]]},&quot;page&quot;:&quot;2207364&quot;,&quot;title&quot;:&quot;Approaching Bulk Mobility in PbSe Colloidal Quantum Dots 3D Superlattices&quot;,&quot;type&quot;:&quot;article-journal&quot;,&quot;volume&quot;:&quot;35&quot;,&quot;container-title-short&quot;:&quot;&quot;},&quot;uris&quot;:[&quot;http://www.mendeley.com/documents/?uuid=f27db8ff-8e9c-4f86-ab1c-9c3e8670b2c8&quot;],&quot;isTemporary&quot;:false,&quot;legacyDesktopId&quot;:&quot;f27db8ff-8e9c-4f86-ab1c-9c3e8670b2c8&quot;},{&quot;id&quot;:&quot;2a573fe3-17c5-5622-adc1-3be8f1701d4d&quot;,&quot;itemData&quot;:{&quot;DOI&quot;:&quot;10.1002/adma.201802265&quot;,&quot;ISSN&quot;:&quot;15214095&quot;,&quot;PMID&quot;:&quot;30069938&quot;,&quot;abstract&quot;:&quot;Colloidal quantum dots (CQDs) are nanoscale building blocks for bottom-up fabrication of semiconducting solids with tailorable properties beyond the possibilities of bulk materials. Achieving ordered, macroscopic crystal-like assemblies has been in the focus of researchers for years, since it would allow exploitation of the quantum-confinement-based electronic properties with tunable dimensionality. Lead-chalcogenide CQDs show especially strong tendencies to self-organize into 2D superlattices with micrometer-scale order, making the array fabrication fairly simple. However, most studies concentrate on the fundamentals of the assembly process, and none have investigated the electronic properties and their dependence on the nanoscale structure induced by different ligands. Here, it is discussed how different chemical treatments on the initial superlattices affect the nanostructure, the optical, and the electronic-transport properties. Transistors with average two-terminal electron mobilities of 13 cm2 V−1 s−1 and contactless mobility of 24 cm2 V−1 s−1 are obtained for small-area superlattice field-effect transistors. Such mobility values are the highest reported for CQD devices wherein the quantum confinement is substantially present and are comparable to those reported for heavy sintering. The considerable mobility with the simultaneous preservation of the optical bandgap displays the vast potential of colloidal QD superlattices for optoelectronic applications.&quot;,&quot;author&quot;:[{&quot;dropping-particle&quot;:&quot;&quot;,&quot;family&quot;:&quot;Balazs&quot;,&quot;given&quot;:&quot;D. M.&quot;,&quot;non-dropping-particle&quot;:&quot;&quot;,&quot;parse-names&quot;:false,&quot;suffix&quot;:&quot;&quot;},{&quot;dropping-particle&quot;:&quot;&quot;,&quot;family&quot;:&quot;Matysiak&quot;,&quot;given&quot;:&quot;B. M.&quot;,&quot;non-dropping-particle&quot;:&quot;&quot;,&quot;parse-names&quot;:false,&quot;suffix&quot;:&quot;&quot;},{&quot;dropping-particle&quot;:&quot;&quot;,&quot;family&quot;:&quot;Momand&quot;,&quot;given&quot;:&quot;J.&quot;,&quot;non-dropping-particle&quot;:&quot;&quot;,&quot;parse-names&quot;:false,&quot;suffix&quot;:&quot;&quot;},{&quot;dropping-particle&quot;:&quot;&quot;,&quot;family&quot;:&quot;Shulga&quot;,&quot;given&quot;:&quot;A. G.&quot;,&quot;non-dropping-particle&quot;:&quot;&quot;,&quot;parse-names&quot;:false,&quot;suffix&quot;:&quot;&quot;},{&quot;dropping-particle&quot;:&quot;&quot;,&quot;family&quot;:&quot;Ibáñez&quot;,&quot;given&quot;:&quot;M.&quot;,&quot;non-dropping-particle&quot;:&quot;&quot;,&quot;parse-names&quot;:false,&quot;suffix&quot;:&quot;&quot;},{&quot;dropping-particle&quot;:&quot;V.&quot;,&quot;family&quot;:&quot;Kovalenko&quot;,&quot;given&quot;:&quot;M.&quot;,&quot;non-dropping-particle&quot;:&quot;&quot;,&quot;parse-names&quot;:false,&quot;suffix&quot;:&quot;&quot;},{&quot;dropping-particle&quot;:&quot;&quot;,&quot;family&quot;:&quot;Kooi&quot;,&quot;given&quot;:&quot;B. J.&quot;,&quot;non-dropping-particle&quot;:&quot;&quot;,&quot;parse-names&quot;:false,&quot;suffix&quot;:&quot;&quot;},{&quot;dropping-particle&quot;:&quot;&quot;,&quot;family&quot;:&quot;Loi&quot;,&quot;given&quot;:&quot;M. A.&quot;,&quot;non-dropping-particle&quot;:&quot;&quot;,&quot;parse-names&quot;:false,&quot;suffix&quot;:&quot;&quot;}],&quot;container-title&quot;:&quot;Advanced Materials&quot;,&quot;id&quot;:&quot;2a573fe3-17c5-5622-adc1-3be8f1701d4d&quot;,&quot;issued&quot;:{&quot;date-parts&quot;:[[&quot;2018&quot;]]},&quot;page&quot;:&quot;1802265&quot;,&quot;title&quot;:&quot;Electron Mobility of 24 cm2 V−1 s−1 in PbSe Colloidal-Quantum-Dot Superlattices&quot;,&quot;type&quot;:&quot;article-journal&quot;,&quot;volume&quot;:&quot;30&quot;,&quot;container-title-short&quot;:&quot;&quot;},&quot;uris&quot;:[&quot;http://www.mendeley.com/documents/?uuid=ecfb0696-96cf-41b5-ad03-d1c7c9af52ff&quot;],&quot;isTemporary&quot;:false,&quot;legacyDesktopId&quot;:&quot;ecfb0696-96cf-41b5-ad03-d1c7c9af52ff&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id&quot;:&quot;c5221903-03c3-534e-80e1-a95274d0af79&quot;,&quot;itemData&quot;:{&quot;DOI&quot;:&quot;10.1038/nmat4576&quot;,&quot;ISSN&quot;:&quot;14764660&quot;,&quot;abstract&quot;:&quot;Epitaxial attachment of quantum dots into ordered superlattices enables the synthesis of quasi-two-dimensional materials that theoretically exhibit features such as Dirac cones and topological states, and have major potential for unprecedented optoelectronic devices. Initial studies found that disorder in these structures causes localization of electrons within a few lattice constants, and highlight the critical need for precise structural characterization and systematic assessment of the effects of disorder on transport. Here we fabricated superlattices with the quantum dots registered to within a single atomic bond length (limited by the polydispersity of the quantum dot building blocks), but missing a fraction (20%) of the epitaxial connections. Calculations of the electronic structure including the measured disorder account for the electron localization inferred from transport measurements. The calculations also show that improvement of the epitaxial connections will lead to completely delocalized electrons and may enable the observation of the remarkable properties predicted for these materials.&quot;,&quot;author&quot;:[{&quot;dropping-particle&quot;:&quot;&quot;,&quot;family&quot;:&quot;Whitham&quot;,&quot;given&quot;:&quot;Kevin&quot;,&quot;non-dropping-particle&quot;:&quot;&quot;,&quot;parse-names&quot;:false,&quot;suffix&quot;:&quot;&quot;},{&quot;dropping-particle&quot;:&quot;&quot;,&quot;family&quot;:&quot;Yang&quot;,&quot;given&quot;:&quot;Jun&quot;,&quot;non-dropping-particle&quot;:&quot;&quot;,&quot;parse-names&quot;:false,&quot;suffix&quot;:&quot;&quot;},{&quot;dropping-particle&quot;:&quot;&quot;,&quot;family&quot;:&quot;Savitzky&quot;,&quot;given&quot;:&quot;Benjamin H.&quot;,&quot;non-dropping-particle&quot;:&quot;&quot;,&quot;parse-names&quot;:false,&quot;suffix&quot;:&quot;&quot;},{&quot;dropping-particle&quot;:&quot;&quot;,&quot;family&quot;:&quot;Kourkoutis&quot;,&quot;given&quot;:&quot;Lena F.&quot;,&quot;non-dropping-particle&quot;:&quot;&quot;,&quot;parse-names&quot;:false,&quot;suffix&quot;:&quot;&quot;},{&quot;dropping-particle&quot;:&quot;&quot;,&quot;family&quot;:&quot;Wise&quot;,&quot;given&quot;:&quot;Frank&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ture Mater&quot;,&quot;id&quot;:&quot;c5221903-03c3-534e-80e1-a95274d0af79&quot;,&quot;issued&quot;:{&quot;date-parts&quot;:[[&quot;2016&quot;]]},&quot;page&quot;:&quot;557-563&quot;,&quot;title&quot;:&quot;Charge transport and localization in atomically coherent quantum dot solids&quot;,&quot;type&quot;:&quot;article-journal&quot;,&quot;volume&quot;:&quot;15&quot;,&quot;container-title-short&quot;:&quot;&quot;},&quot;uris&quot;:[&quot;http://www.mendeley.com/documents/?uuid=6580af2c-a662-43dd-9798-4487d882fdb8&quot;],&quot;isTemporary&quot;:false,&quot;legacyDesktopId&quot;:&quot;6580af2c-a662-43dd-9798-4487d882fdb8&quot;},{&quot;id&quot;:&quot;bbd6e817-a8be-50e7-8277-3c01de4be50a&quot;,&quot;itemData&quot;:{&quot;DOI&quot;:&quot;10.1002/admi.202201039&quot;,&quot;ISSN&quot;:&quot;21967350&quot;,&quot;abstract&quot;:&quot;Colloidal semiconductor nanocrystals, in particular cadmium and lead chalcogenide particles, are pivotal materials in many optoelectronic applications. While synthetic advances in the past decades now allow precise control of their size, shape, and composition, they must be processed from dispersion into functional films for many applications, which presents additional challenges. In this review, recent progresses in the field of nanoparticle self-assembly into functional thin films with precise control over nanoparticle order and orientation are discussed. A comprehensive overview on characterization methods used in the study of such ordered materials is provided and the gas–liquid interfacial self-assembly and electric field driven deposition as the two most promising ways to generate superstructures with defined thickness, order, and orientation are discussed. The superstructure–property relationships are then reviewed with emphasis on charge migration through the film and radiative processes. Last, challenges and open questions in the field are addressed.&quot;,&quot;author&quot;:[{&quot;dropping-particle&quot;:&quot;&quot;,&quot;family&quot;:&quot;Micheel&quot;,&quot;given&quot;:&quot;M.&quot;,&quot;non-dropping-particle&quot;:&quot;&quot;,&quot;parse-names&quot;:false,&quot;suffix&quot;:&quot;&quot;},{&quot;dropping-particle&quot;:&quot;&quot;,&quot;family&quot;:&quot;Baruah&quot;,&quot;given&quot;:&quot;R.&quot;,&quot;non-dropping-particle&quot;:&quot;&quot;,&quot;parse-names&quot;:false,&quot;suffix&quot;:&quot;&quot;},{&quot;dropping-particle&quot;:&quot;&quot;,&quot;family&quot;:&quot;Kumar&quot;,&quot;given&quot;:&quot;K.&quot;,&quot;non-dropping-particle&quot;:&quot;&quot;,&quot;parse-names&quot;:false,&quot;suffix&quot;:&quot;&quot;},{&quot;dropping-particle&quot;:&quot;&quot;,&quot;family&quot;:&quot;Wächtler&quot;,&quot;given&quot;:&quot;M.&quot;,&quot;non-dropping-particle&quot;:&quot;&quot;,&quot;parse-names&quot;:false,&quot;suffix&quot;:&quot;&quot;}],&quot;container-title&quot;:&quot;Adv. Mater. Interfaces&quot;,&quot;id&quot;:&quot;bbd6e817-a8be-50e7-8277-3c01de4be50a&quot;,&quot;issued&quot;:{&quot;date-parts&quot;:[[&quot;2022&quot;]]},&quot;page&quot;:&quot;2201039&quot;,&quot;title&quot;:&quot;Assembly, Properties, and Application of Ordered Group II–VI and IV–VI Colloidal Semiconductor Nanoparticle Films&quot;,&quot;type&quot;:&quot;article-journal&quot;,&quot;volume&quot;:&quot;9&quot;,&quot;container-title-short&quot;:&quot;&quot;},&quot;uris&quot;:[&quot;http://www.mendeley.com/documents/?uuid=77f9eb0a-4adb-4c07-b89f-ccba6c89368c&quot;],&quot;isTemporary&quot;:false,&quot;legacyDesktopId&quot;:&quot;77f9eb0a-4adb-4c07-b89f-ccba6c89368c&quot;}]},{&quot;citationID&quot;:&quot;MENDELEY_CITATION_4b5e61be-69c3-485b-89d5-f3e9c071046a&quot;,&quot;properties&quot;:{&quot;noteIndex&quot;:0},&quot;isEdited&quot;:false,&quot;manualOverride&quot;:{&quot;citeprocText&quot;:&quot;&lt;sup&gt;[26,28,29]&lt;/sup&gt;&quot;,&quot;isManuallyOverridden&quot;:false,&quot;manualOverrideText&quot;:&quot;&quot;},&quot;citationTag&quot;:&quot;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&quot;,&quot;citationItems&quot;:[{&quot;id&quot;:&quot;863e3ffb-895d-5faa-ad39-daa801b6d422&quot;,&quot;itemData&quot;:{&quot;DOI&quot;:&quot;10.1038/s41563-019-0485-2&quot;,&quot;ISSN&quot;:&quot;14764660&quot;,&quot;PMID&quot;:&quot;31611669&quot;,&quot;abstract&quot;:&quot;Epitaxially fused colloidal quantum dot (QD) superlattices (epi-SLs) may enable a new class of semiconductors that combine the size-tunable photophysics of QDs with bulk-like electronic performance, but progress is hindered by a poor understanding of epi-SL formation and surface chemistry. Here we use X-ray scattering and correlative electron imaging and diffraction of individual SL grains to determine the formation mechanism of three-dimensional PbSe QD epi-SL films. We show that the epi-SL forms from a rhombohedrally distorted body centred cubic parent SL via a phase transition in which the QDs translate with minimal rotation (~10°) and epitaxially fuse across their {100} facets in three dimensions. This collective epitaxial transformation is atomically topotactic across the 103–105 QDs in each SL grain. Infilling the epi-SLs with alumina by atomic layer deposition greatly changes their electrical properties without affecting the superlattice structure. Our work establishes the formation mechanism of three-dimensional QD epi-SLs and illustrates the critical importance of surface chemistry to charge transport in these materials.&quot;,&quot;author&quot;:[{&quot;dropping-particle&quot;:&quot;&quot;,&quot;family&quot;:&quot;Abelson&quot;,&quot;given&quot;:&quot;Alex&quot;,&quot;non-dropping-particle&quot;:&quot;&quot;,&quot;parse-names&quot;:false,&quot;suffix&quot;:&quot;&quot;},{&quot;dropping-particle&quot;:&quot;&quot;,&quot;family&quot;:&quot;Qian&quot;,&quot;given&quot;:&quot;Caroline&quot;,&quot;non-dropping-particle&quot;:&quot;&quot;,&quot;parse-names&quot;:false,&quot;suffix&quot;:&quot;&quot;},{&quot;dropping-particle&quot;:&quot;&quot;,&quot;family&quot;:&quot;Salk&quot;,&quot;given&quot;:&quot;Trenton&quot;,&quot;non-dropping-particle&quot;:&quot;&quot;,&quot;parse-names&quot;:false,&quot;suffix&quot;:&quot;&quot;},{&quot;dropping-particle&quot;:&quot;&quot;,&quot;family&quot;:&quot;Luan&quot;,&quot;given&quot;:&quot;Zhongyue&quot;,&quot;non-dropping-particle&quot;:&quot;&quot;,&quot;parse-names&quot;:false,&quot;suffix&quot;:&quot;&quot;},{&quot;dropping-particle&quot;:&quot;&quot;,&quot;family&quot;:&quot;Fu&quot;,&quot;given&quot;:&quot;Kan&quot;,&quot;non-dropping-particle&quot;:&quot;&quot;,&quot;parse-names&quot;:false,&quot;suffix&quot;:&quot;&quot;},{&quot;dropping-particle&quot;:&quot;&quot;,&quot;family&quot;:&quot;Zheng&quot;,&quot;given&quot;:&quot;Jian-Guo&quot;,&quot;non-dropping-particle&quot;:&quot;&quot;,&quot;parse-names&quot;:false,&quot;suffix&quot;:&quot;&quot;},{&quot;dropping-particle&quot;:&quot;&quot;,&quot;family&quot;:&quot;Wardini&quot;,&quot;given&quot;:&quot;Jenna L.&quot;,&quot;non-dropping-particle&quot;:&quot;&quot;,&quot;parse-names&quot;:false,&quot;suffix&quot;:&quot;&quot;},{&quot;dropping-particle&quot;:&quot;&quot;,&quot;family&quot;:&quot;Law&quot;,&quot;given&quot;:&quot;Matt&quot;,&quot;non-dropping-particle&quot;:&quot;&quot;,&quot;parse-names&quot;:false,&quot;suffix&quot;:&quot;&quot;}],&quot;container-title&quot;:&quot;Nat. Mater.&quot;,&quot;id&quot;:&quot;863e3ffb-895d-5faa-ad39-daa801b6d422&quot;,&quot;issued&quot;:{&quot;date-parts&quot;:[[&quot;2020&quot;]]},&quot;page&quot;:&quot;49-55&quot;,&quot;publisher&quot;:&quot;Springer US&quot;,&quot;title&quot;:&quot;Collective topo-epitaxy in the self-assembly of a 3D quantum dot superlattice&quot;,&quot;type&quot;:&quot;article-journal&quot;,&quot;volume&quot;:&quot;19&quot;,&quot;container-title-short&quot;:&quot;&quot;},&quot;uris&quot;:[&quot;http://www.mendeley.com/documents/?uuid=780e444d-8ff4-4480-8f13-cd12a8adf715&quot;],&quot;isTemporary&quot;:false,&quot;legacyDesktopId&quot;:&quot;780e444d-8ff4-4480-8f13-cd12a8adf715&quot;},{&quot;id&quot;:&quot;397b42d5-584d-500e-9663-40d6bf88d9f2&quot;,&quot;itemData&quot;:{&quot;DOI&quot;:&quot;10.1021/nl401298s&quot;,&quot;ISSN&quot;:&quot;15306984&quot;,&quot;abstract&quot;:&quot;Confined-but-connected quantum dot solids (QDS) combine the advantages of tunable, quantum-confined energy levels with efficient charge transport through enhanced electronic interdot coupling. We report the fabrication of QDS by treating self-assembled films of colloidal PbSe quantum dots with polar nonsolvents. Treatment with dimethylformamide balances the rates of self-assembly and ligand displacement to yield confined-but-connected QDS structures with cubic ordering and quasi-epitaxial interdot connections through facets of neighboring dots. The QDS structure was analyzed by a combination of transmission electron microscopy and wide-angle and small-angle X-ray scattering. Excitonic absorption signatures in optical spectroscopy confirm that quantum confinement is preserved. Transport measurements show significantly enhanced conductivity in treated films. © 2013 American Chemical Society.&quot;,&quot;author&quot;:[{&quot;dropping-particle&quot;:&quot;&quot;,&quot;family&quot;:&quot;Baumgardner&quot;,&quot;given&quot;:&quot;William J.&quot;,&quot;non-dropping-particle&quot;:&quot;&quot;,&quot;parse-names&quot;:false,&quot;suffix&quot;:&quot;&quot;},{&quot;dropping-particle&quot;:&quot;&quot;,&quot;family&quot;:&quot;Whitham&quot;,&quot;given&quot;:&quot;Kevin&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no Letters&quot;,&quot;id&quot;:&quot;397b42d5-584d-500e-9663-40d6bf88d9f2&quot;,&quot;issue&quot;:&quot;7&quot;,&quot;issued&quot;:{&quot;date-parts&quot;:[[&quot;2013&quot;]]},&quot;page&quot;:&quot;3225-3231&quot;,&quot;title&quot;:&quot;Confined-but-connected quantum solids via controlled ligand displacement&quot;,&quot;type&quot;:&quot;article-journal&quot;,&quot;volume&quot;:&quot;13&quot;,&quot;container-title-short&quot;:&quot;Nano Lett&quot;},&quot;uris&quot;:[&quot;http://www.mendeley.com/documents/?uuid=b4e30e0d-ed8c-4772-a4e3-c2b01be354a6&quot;],&quot;isTemporary&quot;:false,&quot;legacyDesktopId&quot;:&quot;b4e30e0d-ed8c-4772-a4e3-c2b01be354a6&quot;},{&quot;id&quot;:&quot;e6b4d122-c582-569b-a521-cf39fd476b66&quot;,&quot;itemData&quot;:{&quot;DOI&quot;:&quot;10.1021/acs.jpcc.1c07430&quot;,&quot;ISSN&quot;:&quot;19327455&quot;,&quot;abstract&quot;:&quot;Semiconductor superstructures made from assembled and epitaxially connected colloidal nanocrystals (NCs) hold promise for crystalline solids with atomic and nanoscale periodicity, whereby the band structure can be tuned by the geometry. The formation of especially the honeycomb superstructure on a liquid substrate is far from understood and suffers from weak replicability. Here, we introduce 1,4-butanediol as an unreactive substrate component, which is mixed with reactive ethylene glycol to tune for optimal reactivity. It shows us that the honeycomb superlattice has a NC precursor state before oriented attachment occurs, in the form of a self-assembled hexagonal bilayer. We propose that the difference between the formation of the square or honeycomb superstructure occurs during the self-assembly phase. To form a honeycomb superstructure, it is crucial to stabilize the hexagonal bilayer in the presence of solvent-mediated repulsion. In contrast, a square superstructure benefits from the contraction of a hexagonal monolayer due to the absence of a solvent. A second experiment shows the very last stage of the process, where the increasing alignment of NCs is quantified using selected-area electron diffraction (SAED). The combination of transmission electron microscopy (TEM), SAED, and tomography used in these experiments shows that the (100)/(100) facet-to-facet attraction is the main driving force for NC alignment and attachment. These findings are validated by coarse-grained molecular dynamic simulations, where we show that an optimal NC repulsion is crucial to create the honeycomb superstructure.&quot;,&quot;author&quot;:[{&quot;dropping-particle&quot;:&quot;&quot;,&quot;family&quot;:&quot;Sluijs&quot;,&quot;given&quot;:&quot;M. M.&quot;,&quot;non-dropping-particle&quot;:&quot;van der&quot;,&quot;parse-names&quot;:false,&quot;suffix&quot;:&quot;&quot;},{&quot;dropping-particle&quot;:&quot;&quot;,&quot;family&quot;:&quot;Sanders&quot;,&quot;given&quot;:&quot;D.&quot;,&quot;non-dropping-particle&quot;:&quot;&quot;,&quot;parse-names&quot;:false,&quot;suffix&quot;:&quot;&quot;},{&quot;dropping-particle&quot;:&quot;&quot;,&quot;family&quot;:&quot;Jansen&quot;,&quot;given&quot;:&quot;K. J.&quot;,&quot;non-dropping-particle&quot;:&quot;&quot;,&quot;parse-names&quot;:false,&quot;suffix&quot;:&quot;&quot;},{&quot;dropping-particle&quot;:&quot;&quot;,&quot;family&quot;:&quot;Soligno&quot;,&quot;given&quot;:&quot;G.&quot;,&quot;non-dropping-particle&quot;:&quot;&quot;,&quot;parse-names&quot;:false,&quot;suffix&quot;:&quot;&quot;},{&quot;dropping-particle&quot;:&quot;&quot;,&quot;family&quot;:&quot;Vanmaekelbergh&quot;,&quot;given&quot;:&quot;D.&quot;,&quot;non-dropping-particle&quot;:&quot;&quot;,&quot;parse-names&quot;:false,&quot;suffix&quot;:&quot;&quot;},{&quot;dropping-particle&quot;:&quot;&quot;,&quot;family&quot;:&quot;Peters&quot;,&quot;given&quot;:&quot;J. L.&quot;,&quot;non-dropping-particle&quot;:&quot;&quot;,&quot;parse-names&quot;:false,&quot;suffix&quot;:&quot;&quot;}],&quot;container-title&quot;:&quot;J. Phys. Chem. C&quot;,&quot;id&quot;:&quot;e6b4d122-c582-569b-a521-cf39fd476b66&quot;,&quot;issued&quot;:{&quot;date-parts&quot;:[[&quot;2022&quot;]]},&quot;page&quot;:&quot;986-996&quot;,&quot;title&quot;:&quot;On the Formation of Honeycomb Superlattices from PbSe Quantum Dots: The Role of Solvent-Mediated Repulsion and Facet-to-Facet Attraction in NC Self-Assembly and Alignment&quot;,&quot;type&quot;:&quot;article-journal&quot;,&quot;volume&quot;:&quot;126&quot;,&quot;container-title-short&quot;:&quot;&quot;},&quot;uris&quot;:[&quot;http://www.mendeley.com/documents/?uuid=059797a5-e4d1-4042-afbd-2e52311d4655&quot;],&quot;isTemporary&quot;:false,&quot;legacyDesktopId&quot;:&quot;059797a5-e4d1-4042-afbd-2e52311d4655&quot;}]},{&quot;citationID&quot;:&quot;MENDELEY_CITATION_138f7746-d668-40e8-b45c-42a52afb0679&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&quot;,&quot;citationItems&quot;:[{&quot;id&quot;:&quot;b2cc6a80-35a4-3c51-bec6-bb1c6b22055c&quot;,&quot;itemData&quot;:{&quot;type&quot;:&quot;article-journal&quot;,&quot;id&quot;:&quot;b2cc6a80-35a4-3c51-bec6-bb1c6b22055c&quot;,&quot;title&quot;:&quot;VMD: Visual molecular dynamics&quot;,&quot;author&quot;:[{&quot;family&quot;:&quot;Humphrey&quot;,&quot;given&quot;:&quot;William&quot;,&quot;parse-names&quot;:false,&quot;dropping-particle&quot;:&quot;&quot;,&quot;non-dropping-particle&quot;:&quot;&quot;},{&quot;family&quot;:&quot;Dalke&quot;,&quot;given&quot;:&quot;Andrew&quot;,&quot;parse-names&quot;:false,&quot;dropping-particle&quot;:&quot;&quot;,&quot;non-dropping-particle&quot;:&quot;&quot;},{&quot;family&quot;:&quot;Schulten&quot;,&quot;given&quot;:&quot;Klaus&quot;,&quot;parse-names&quot;:false,&quot;dropping-particle&quot;:&quot;&quot;,&quot;non-dropping-particle&quot;:&quot;&quot;}],&quot;container-title&quot;:&quot;Journal of Molecular Graphics&quot;,&quot;container-title-short&quot;:&quot;J Mol Graph&quot;,&quot;accessed&quot;:{&quot;date-parts&quot;:[[2024,4,30]]},&quot;DOI&quot;:&quot;10.1016/0263-7855(96)00018-5&quot;,&quot;ISSN&quot;:&quot;0263-7855&quot;,&quot;PMID&quot;:&quot;8744570&quot;,&quot;issued&quot;:{&quot;date-parts&quot;:[[1996,2,1]]},&quot;page&quot;:&quot;33-38&quot;,&quot;abstract&quot;:&quot;VMD is a molecular graphics program designed for the display and analysis of molecular assemblies, in particular biopolymers such as proteins and nucleic acids. VMD can simultaneously display any number of structures using a wide variety of rendering styles and coloring methods. Molecules are displayed as one or more 'representations,' in which each representation embodies a particular rendering method and coloring scheme for a selected subset of atoms. The atoms displayed in each representation are chosen using an extensive atom selection syntax, which includes Boolean operators and regular expressions. VMD provides a complete graphical user interface for program control, as well as a text interface using the Tcl embeddable parser to allow for complex scripts with variable substitution, control loops, and function calls. Full session logging is supported, which produces a VMD command script for later playback. High-resolution raster images of displayed molecules may be produced by generating input scripts for use by a number of photorealistic image-rendering applications. VMD has also been expressly designed with the ability to animate molecular dynamics (MD) simulation trajectories, imported either from files or from a direct connection to a running MD simulation. VMD is the visualization component of MDScope, a set of tools for interactive problem solving in structural biology, which also includes the parallel MD program NAMD, and the MDCOMM software used to connect the visualization and simulation programs. VMD is written in C++, using an object-oriented design; the program, including source code and extensive documentation, is freely available via anonymous ftp and through the World Wide Web.&quot;,&quot;publisher&quot;:&quot;Elsevier&quot;,&quot;issue&quot;:&quot;1&quot;,&quot;volume&quot;:&quot;14&quot;},&quot;isTemporary&quot;:false}]},{&quot;citationID&quot;:&quot;MENDELEY_CITATION_683d67ef-e08b-45a9-bfaa-15cd7fbdeda5&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&quot;,&quot;citationItems&quot;:[{&quot;id&quot;:&quot;9fe9c03d-53d2-343c-b6a2-5c30f9e3d1b7&quot;,&quot;itemData&quot;:{&quot;type&quot;:&quot;thesis&quot;,&quot;id&quot;:&quot;9fe9c03d-53d2-343c-b6a2-5c30f9e3d1b7&quot;,&quot;title&quot;:&quot;An efficient library for parallel ray tracing and animation&quot;,&quot;author&quot;:[{&quot;family&quot;:&quot;Stone&quot;,&quot;given&quot;:&quot;John&quot;,&quot;parse-names&quot;:false,&quot;dropping-particle&quot;:&quot;&quot;,&quot;non-dropping-particle&quot;:&quot;&quot;}],&quot;accessed&quot;:{&quot;date-parts&quot;:[[2024,4,30]]},&quot;issued&quot;:{&quot;date-parts&quot;:[[1998,4]]},&quot;publisher&quot;:&quot;University of Missouri-Rolla&quot;,&quot;container-title-short&quot;:&quot;&quot;},&quot;isTemporary&quot;:false}]},{&quot;citationID&quot;:&quot;MENDELEY_CITATION_8e90469e-dbbc-481e-91d9-7bc923a41439&quot;,&quot;properties&quot;:{&quot;noteIndex&quot;:0},&quot;isEdited&quot;:false,&quot;manualOverride&quot;:{&quot;citeprocText&quot;:&quot;&lt;sup&gt;[14,27]&lt;/sup&gt;&quot;,&quot;isManuallyOverridden&quot;:false,&quot;manualOverrideText&quot;:&quot;&quot;},&quot;citationTag&quot;:&quot;MENDELEY_CITATION_v3_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&quot;,&quot;citationItems&quot;:[{&quot;id&quot;:&quot;d531b25e-a62d-53d4-b305-4476efeda0f5&quot;,&quot;itemData&quot;:{&quot;DOI&quot;:&quot;10.1038/npjquantmats.2016.28&quot;,&quot;ISSN&quot;:&quot;23974648&quot;,&quot;abstract&quot;:&quot;Thermoelectric applications have attracted increasing interest recently due to its capability of converting waste heat into electricity without hazardous emissions. Materials with enhanced thermoelectric performance have been reported in recent two decades. The revival of research for thermoelectric materials began in early 1990s when the size effect is considered. Low-dimensional materials with exceptionally high thermoelectric figure of merit (ZT) have been presented, which broke the limit of ZT around unity. The idea of size effect in thermoelectric materials even inspired the later nanostructuring and band engineering strategies, which effectively enhanced the thermoelectric performance of bulk materials. In this overview, the size effect in low-dimensional thermoelectric materials is reviewed. We first discuss the quantum confinement effect on carriers, including the enhancement of electronic density of states, semimetal to semiconductor transition and carrier pocket engineering. Then, the effect of assumptions on theoretical calculations is presented. Finally, the effect of phonon confinement and interface scattering on lattice thermal conductivity is discussed.&quot;,&quot;author&quot;:[{&quot;dropping-particle&quot;:&quot;&quot;,&quot;family&quot;:&quot;Mao&quot;,&quot;given&quot;:&quot;Jun&quot;,&quot;non-dropping-particle&quot;:&quot;&quot;,&quot;parse-names&quot;:false,&quot;suffix&quot;:&quot;&quot;},{&quot;dropping-particle&quot;:&quot;&quot;,&quot;family&quot;:&quot;Liu&quot;,&quot;given&quot;:&quot;Zihang&quot;,&quot;non-dropping-particle&quot;:&quot;&quot;,&quot;parse-names&quot;:false,&quot;suffix&quot;:&quot;&quot;},{&quot;dropping-particle&quot;:&quot;&quot;,&quot;family&quot;:&quot;Ren&quot;,&quot;given&quot;:&quot;Zhifeng&quot;,&quot;non-dropping-particle&quot;:&quot;&quot;,&quot;parse-names&quot;:false,&quot;suffix&quot;:&quot;&quot;}],&quot;container-title&quot;:&quot;npj Quantum Mater.&quot;,&quot;id&quot;:&quot;d531b25e-a62d-53d4-b305-4476efeda0f5&quot;,&quot;issued&quot;:{&quot;date-parts&quot;:[[&quot;2016&quot;]]},&quot;page&quot;:&quot;16028&quot;,&quot;title&quot;:&quot;Size effect in thermoelectric materials&quot;,&quot;type&quot;:&quot;article-journal&quot;,&quot;volume&quot;:&quot;1&quot;,&quot;container-title-short&quot;:&quot;&quot;},&quot;uris&quot;:[&quot;http://www.mendeley.com/documents/?uuid=d48b0131-4ba5-450e-bae7-f6115a0aae8f&quot;],&quot;isTemporary&quot;:false,&quot;legacyDesktopId&quot;:&quot;d48b0131-4ba5-450e-bae7-f6115a0aae8f&quot;},{&quot;id&quot;:&quot;c5221903-03c3-534e-80e1-a95274d0af79&quot;,&quot;itemData&quot;:{&quot;DOI&quot;:&quot;10.1038/nmat4576&quot;,&quot;ISSN&quot;:&quot;14764660&quot;,&quot;abstract&quot;:&quot;Epitaxial attachment of quantum dots into ordered superlattices enables the synthesis of quasi-two-dimensional materials that theoretically exhibit features such as Dirac cones and topological states, and have major potential for unprecedented optoelectronic devices. Initial studies found that disorder in these structures causes localization of electrons within a few lattice constants, and highlight the critical need for precise structural characterization and systematic assessment of the effects of disorder on transport. Here we fabricated superlattices with the quantum dots registered to within a single atomic bond length (limited by the polydispersity of the quantum dot building blocks), but missing a fraction (20%) of the epitaxial connections. Calculations of the electronic structure including the measured disorder account for the electron localization inferred from transport measurements. The calculations also show that improvement of the epitaxial connections will lead to completely delocalized electrons and may enable the observation of the remarkable properties predicted for these materials.&quot;,&quot;author&quot;:[{&quot;dropping-particle&quot;:&quot;&quot;,&quot;family&quot;:&quot;Whitham&quot;,&quot;given&quot;:&quot;Kevin&quot;,&quot;non-dropping-particle&quot;:&quot;&quot;,&quot;parse-names&quot;:false,&quot;suffix&quot;:&quot;&quot;},{&quot;dropping-particle&quot;:&quot;&quot;,&quot;family&quot;:&quot;Yang&quot;,&quot;given&quot;:&quot;Jun&quot;,&quot;non-dropping-particle&quot;:&quot;&quot;,&quot;parse-names&quot;:false,&quot;suffix&quot;:&quot;&quot;},{&quot;dropping-particle&quot;:&quot;&quot;,&quot;family&quot;:&quot;Savitzky&quot;,&quot;given&quot;:&quot;Benjamin H.&quot;,&quot;non-dropping-particle&quot;:&quot;&quot;,&quot;parse-names&quot;:false,&quot;suffix&quot;:&quot;&quot;},{&quot;dropping-particle&quot;:&quot;&quot;,&quot;family&quot;:&quot;Kourkoutis&quot;,&quot;given&quot;:&quot;Lena F.&quot;,&quot;non-dropping-particle&quot;:&quot;&quot;,&quot;parse-names&quot;:false,&quot;suffix&quot;:&quot;&quot;},{&quot;dropping-particle&quot;:&quot;&quot;,&quot;family&quot;:&quot;Wise&quot;,&quot;given&quot;:&quot;Frank&quot;,&quot;non-dropping-particle&quot;:&quot;&quot;,&quot;parse-names&quot;:false,&quot;suffix&quot;:&quot;&quot;},{&quot;dropping-particle&quot;:&quot;&quot;,&quot;family&quot;:&quot;Hanrath&quot;,&quot;given&quot;:&quot;Tobias&quot;,&quot;non-dropping-particle&quot;:&quot;&quot;,&quot;parse-names&quot;:false,&quot;suffix&quot;:&quot;&quot;}],&quot;container-title&quot;:&quot;Nature Mater&quot;,&quot;id&quot;:&quot;c5221903-03c3-534e-80e1-a95274d0af79&quot;,&quot;issued&quot;:{&quot;date-parts&quot;:[[&quot;2016&quot;]]},&quot;page&quot;:&quot;557-563&quot;,&quot;title&quot;:&quot;Charge transport and localization in atomically coherent quantum dot solids&quot;,&quot;type&quot;:&quot;article-journal&quot;,&quot;volume&quot;:&quot;15&quot;,&quot;container-title-short&quot;:&quot;&quot;},&quot;uris&quot;:[&quot;http://www.mendeley.com/documents/?uuid=6580af2c-a662-43dd-9798-4487d882fdb8&quot;],&quot;isTemporary&quot;:false,&quot;legacyDesktopId&quot;:&quot;6580af2c-a662-43dd-9798-4487d882fdb8&quot;}]},{&quot;citationID&quot;:&quot;MENDELEY_CITATION_359df5fe-d475-4dd6-9c84-1a20cdb44b81&quot;,&quot;properties&quot;:{&quot;noteIndex&quot;:0},&quot;isEdited&quot;:false,&quot;manualOverride&quot;:{&quot;citeprocText&quot;:&quot;&lt;sup&gt;[60]&lt;/sup&gt;&quot;,&quot;isManuallyOverridden&quot;:false,&quot;manualOverrideText&quot;:&quot;&quot;},&quot;citationTag&quot;:&quot;MENDELEY_CITATION_v3_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&quot;,&quot;citationItems&quot;:[{&quot;id&quot;:&quot;48deb6f5-b92d-5a2e-91f7-906df57a39cd&quot;,&quot;itemData&quot;:{&quot;DOI&quot;:&quot;10.1038/s41467-022-33955-w&quot;,&quot;ISSN&quot;:&quot;20411723&quot;,&quot;PMID&quot;:&quot;36357374&quot;,&quot;abstract&quot;:&quot;Quantum coupling in arrayed nanostructures can produce novel mesoscale properties such as electronic minibands to improve the performance of optoelectronic devices, including ultra-efficient solar cells and infrared photodetectors. Colloidal PbSe quantum dots (QDs) that self-assemble into epitaxially-fused superlattices (epi-SLs) are predicted to exhibit such collective phenomena. Here, we show the emergence of distinct local electronic states induced by crystalline necks that connect individual PbSe QDs and modulate the bandgap energy across the epi-SL. Multi-probe scanning tunneling spectroscopy shows bandgap modulation from 0.7 eV in the QDs to 1.1 eV at their necks. Complementary monochromated electron energy-loss spectroscopy demonstrates bandgap modulation in spectral mapping, confirming the presence of these distinct energy states from necking. The results show the modification of the electronic structure of a precision-made nanoscale superlattice, which may be leveraged in new optoelectronic applications.&quot;,&quot;author&quot;:[{&quot;dropping-particle&quot;:&quot;&quot;,&quot;family&quot;:&quot;Kavrik&quot;,&quot;given&quot;:&quot;M. S.&quot;,&quot;non-dropping-particle&quot;:&quot;&quot;,&quot;parse-names&quot;:false,&quot;suffix&quot;:&quot;&quot;},{&quot;dropping-particle&quot;:&quot;&quot;,&quot;family&quot;:&quot;Hachtel&quot;,&quot;given&quot;:&quot;J. A.&quot;,&quot;non-dropping-particle&quot;:&quot;&quot;,&quot;parse-names&quot;:false,&quot;suffix&quot;:&quot;&quot;},{&quot;dropping-particle&quot;:&quot;&quot;,&quot;family&quot;:&quot;Ko&quot;,&quot;given&quot;:&quot;W.&quot;,&quot;non-dropping-particle&quot;:&quot;&quot;,&quot;parse-names&quot;:false,&quot;suffix&quot;:&quot;&quot;},{&quot;dropping-particle&quot;:&quot;&quot;,&quot;family&quot;:&quot;Qian&quot;,&quot;given&quot;:&quot;C.&quot;,&quot;non-dropping-particle&quot;:&quot;&quot;,&quot;parse-names&quot;:false,&quot;suffix&quot;:&quot;&quot;},{&quot;dropping-particle&quot;:&quot;&quot;,&quot;family&quot;:&quot;Abelson&quot;,&quot;given&quot;:&quot;A.&quot;,&quot;non-dropping-particle&quot;:&quot;&quot;,&quot;parse-names&quot;:false,&quot;suffix&quot;:&quot;&quot;},{&quot;dropping-particle&quot;:&quot;&quot;,&quot;family&quot;:&quot;Unlu&quot;,&quot;given&quot;:&quot;E. B.&quot;,&quot;non-dropping-particle&quot;:&quot;&quot;,&quot;parse-names&quot;:false,&quot;suffix&quot;:&quot;&quot;},{&quot;dropping-particle&quot;:&quot;&quot;,&quot;family&quot;:&quot;Kashyap&quot;,&quot;given&quot;:&quot;H.&quot;,&quot;non-dropping-particle&quot;:&quot;&quot;,&quot;parse-names&quot;:false,&quot;suffix&quot;:&quot;&quot;},{&quot;dropping-particle&quot;:&quot;&quot;,&quot;family&quot;:&quot;Li&quot;,&quot;given&quot;:&quot;A.&quot;,&quot;non-dropping-particle&quot;:&quot;&quot;,&quot;parse-names&quot;:false,&quot;suffix&quot;:&quot;&quot;},{&quot;dropping-particle&quot;:&quot;&quot;,&quot;family&quot;:&quot;Idrobo&quot;,&quot;given&quot;:&quot;J. C.&quot;,&quot;non-dropping-particle&quot;:&quot;&quot;,&quot;parse-names&quot;:false,&quot;suffix&quot;:&quot;&quot;},{&quot;dropping-particle&quot;:&quot;&quot;,&quot;family&quot;:&quot;Law&quot;,&quot;given&quot;:&quot;M.&quot;,&quot;non-dropping-particle&quot;:&quot;&quot;,&quot;parse-names&quot;:false,&quot;suffix&quot;:&quot;&quot;}],&quot;container-title&quot;:&quot;Nat. Commun.&quot;,&quot;id&quot;:&quot;48deb6f5-b92d-5a2e-91f7-906df57a39cd&quot;,&quot;issued&quot;:{&quot;date-parts&quot;:[[&quot;2022&quot;]]},&quot;page&quot;:&quot;6802&quot;,&quot;publisher&quot;:&quot;Springer US&quot;,&quot;title&quot;:&quot;Emergence of distinct electronic states in epitaxially-fused PbSe quantum dot superlattices&quot;,&quot;type&quot;:&quot;article-journal&quot;,&quot;volume&quot;:&quot;13&quot;,&quot;container-title-short&quot;:&quot;&quot;},&quot;uris&quot;:[&quot;http://www.mendeley.com/documents/?uuid=64f0a4e5-6f57-4a2d-b57f-5090dfd6f676&quot;],&quot;isTemporary&quot;:false,&quot;legacyDesktopId&quot;:&quot;64f0a4e5-6f57-4a2d-b57f-5090dfd6f676&quot;}]},{&quot;citationID&quot;:&quot;MENDELEY_CITATION_1fa20143-00b0-43f6-b756-bf00d5f7f098&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&quot;,&quot;citationItems&quot;:[{&quot;id&quot;:&quot;f58278e9-5425-569e-99ae-f8160162772e&quot;,&quot;itemData&quot;:{&quot;DOI&quot;:&quot;10.1088/1361-6528/aad673&quot;,&quot;ISSN&quot;:&quot;13616528&quot;,&quot;PMID&quot;:&quot;30052199&quot;,&quot;abstract&quot;:&quot;This review is concerned with the leading methods of bottom-up material preparation for thermal-to-electrical energy interconversion. The advantages, capabilities, and challenges from a material synthesis perspective are surveyed and the methods are discussed with respect to their potential for improvement (or possibly deterioration) of application-relevant transport properties. Solution chemistry-based synthesis approaches are re-assessed from the perspective of thermoelectric applications based on reported procedures for nanowire, quantum dot, mesoporous, hydro/solvothermal, and microwave-assisted syntheses as these techniques can effectively be exploited for industrial mass production. In terms of energy conversion efficiency, the benefit of self-assembly can occur from three paths: suppressing thermal conductivity, increasing thermopower, and boosting electrical conductivity. An ideal thermoelectric material gains from all three improvements simultaneously. Most bottom-up materials have been shown to exhibit very low values of thermal conductivity compared to their top-down (solid-state) counterparts, although the main challenge lies in improving their poor electrical properties. Recent developments in the field discussed in this review reveal that the traditional view of bottom-up thermoelectrics as inferior materials suffering from poor performance is not appropriate. Thermopower enhancement due to size and energy filtering effects, electrical conductivity enhancement, and thermal conductivity reduction mechanisms inherent in bottom-up nanoscale self-assembly syntheses are indicative of the impact that these techniques will play in future thermoelectric applications.&quot;,&quot;author&quot;:[{&quot;dropping-particle&quot;:&quot;&quot;,&quot;family&quot;:&quot;Yazdani&quot;,&quot;given&quot;:&quot;Sajad&quot;,&quot;non-dropping-particle&quot;:&quot;&quot;,&quot;parse-names&quot;:false,&quot;suffix&quot;:&quot;&quot;},{&quot;dropping-particle&quot;:&quot;&quot;,&quot;family&quot;:&quot;Pettes&quot;,&quot;given&quot;:&quot;Michael Thompson&quot;,&quot;non-dropping-particle&quot;:&quot;&quot;,&quot;parse-names&quot;:false,&quot;suffix&quot;:&quot;&quot;}],&quot;container-title&quot;:&quot;Nanotechnology&quot;,&quot;id&quot;:&quot;f58278e9-5425-569e-99ae-f8160162772e&quot;,&quot;issued&quot;:{&quot;date-parts&quot;:[[&quot;2018&quot;]]},&quot;page&quot;:&quot;432001&quot;,&quot;publisher&quot;:&quot;IOP Publishing&quot;,&quot;title&quot;:&quot;Nanoscale self-assembly of thermoelectric materials: a review of chemistry-based approaches&quot;,&quot;type&quot;:&quot;article-journal&quot;,&quot;volume&quot;:&quot;29&quot;,&quot;container-title-short&quot;:&quot;Nanotechnology&quot;},&quot;uris&quot;:[&quot;http://www.mendeley.com/documents/?uuid=d8e498f9-7372-464c-be64-024a1f0111d7&quot;],&quot;isTemporary&quot;:false,&quot;legacyDesktopId&quot;:&quot;d8e498f9-7372-464c-be64-024a1f0111d7&quot;}]},{&quot;citationID&quot;:&quot;MENDELEY_CITATION_d1bf9fc5-22d2-4adb-a5e6-e470ee39ccee&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&quot;,&quot;citationItems&quot;:[{&quot;id&quot;:&quot;587372c7-db09-555b-8327-0569d19d12ee&quot;,&quot;itemData&quot;:{&quot;DOI&quot;:&quot;10.1021/nl8009704&quot;,&quot;ISSN&quot;:&quot;15306984&quot;,&quot;abstract&quot;:&quot;We examine the effect of strong three-dimensional quantum confinement on the thermopower and electrical conductivity of PbSe nanocrystal superlattices. We show that for comparable carrier concentrations PbSe nanocrystal superlattices exhibit a substantial thermopower enhancement of several hundred microvolts per Kelvin relative to bulk PbSe. We also find that thermopower increases monotonically as the nanocrystal size decreases due to changes in carrier concentration. Lastly, we demonstrate that thermopower of PbSe nanocrystal solids can be tailored by charge-transfer doping. © 2008 American Chemical Society.&quot;,&quot;author&quot;:[{&quot;dropping-particle&quot;:&quot;&quot;,&quot;family&quot;:&quot;Wang&quot;,&quot;given&quot;:&quot;Robert Y.&quot;,&quot;non-dropping-particle&quot;:&quot;&quot;,&quot;parse-names&quot;:false,&quot;suffix&quot;:&quot;&quot;},{&quot;dropping-particle&quot;:&quot;&quot;,&quot;family&quot;:&quot;Feser&quot;,&quot;given&quot;:&quot;Joseph P.&quot;,&quot;non-dropping-particle&quot;:&quot;&quot;,&quot;parse-names&quot;:false,&quot;suffix&quot;:&quot;&quot;},{&quot;dropping-particle&quot;:&quot;&quot;,&quot;family&quot;:&quot;Lee&quot;,&quot;given&quot;:&quot;Jong Soo&quot;,&quot;non-dropping-particle&quot;:&quot;&quot;,&quot;parse-names&quot;:false,&quot;suffix&quot;:&quot;&quot;},{&quot;dropping-particle&quot;:&quot;V.&quot;,&quot;family&quot;:&quot;Talapin&quot;,&quot;given&quot;:&quot;Dmitri&quot;,&quot;non-dropping-particle&quot;:&quot;&quot;,&quot;parse-names&quot;:false,&quot;suffix&quot;:&quot;&quot;},{&quot;dropping-particle&quot;:&quot;&quot;,&quot;family&quot;:&quot;Segalman&quot;,&quot;given&quot;:&quot;Rachel&quot;,&quot;non-dropping-particle&quot;:&quot;&quot;,&quot;parse-names&quot;:false,&quot;suffix&quot;:&quot;&quot;},{&quot;dropping-particle&quot;:&quot;&quot;,&quot;family&quot;:&quot;Majumdar&quot;,&quot;given&quot;:&quot;Arun&quot;,&quot;non-dropping-particle&quot;:&quot;&quot;,&quot;parse-names&quot;:false,&quot;suffix&quot;:&quot;&quot;}],&quot;container-title&quot;:&quot;Nano Letters&quot;,&quot;id&quot;:&quot;587372c7-db09-555b-8327-0569d19d12ee&quot;,&quot;issued&quot;:{&quot;date-parts&quot;:[[&quot;2008&quot;]]},&quot;page&quot;:&quot;2283-2288&quot;,&quot;title&quot;:&quot;Enhanced thermopower in PbSe nanocrystal quantum dot superlattices&quot;,&quot;type&quot;:&quot;article-journal&quot;,&quot;volume&quot;:&quot;8&quot;,&quot;container-title-short&quot;:&quot;Nano Lett&quot;},&quot;uris&quot;:[&quot;http://www.mendeley.com/documents/?uuid=6e53fbf9-f909-4094-a577-be08df621744&quot;],&quot;isTemporary&quot;:false,&quot;legacyDesktopId&quot;:&quot;6e53fbf9-f909-4094-a577-be08df621744&quot;}]},{&quot;citationID&quot;:&quot;MENDELEY_CITATION_abab8427-8596-48e2-a88c-97a7e1a8c206&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&quot;,&quot;citationItems&quot;:[{&quot;id&quot;:&quot;c59721e0-5573-5266-b7f7-a6f651715220&quot;,&quot;itemData&quot;:{&quot;DOI&quot;:&quot;10.1021/acs.jpcc.8b04104&quot;,&quot;ISSN&quot;:&quot;19327455&quot;,&quot;abstract&quot;:&quot;Bottom-up fabrication of thermoelectric (TE) materials from colloidal nanocrystal (NC) building blocks can substantially increase their TE efficiency, for example, by reducing lattice thermal conductivity. In this work, 10 nm spherical phase-pure oleate-capped PbTe NCs with narrow size distribution were synthesized and employed to fabricate 50 nm thick films on insulating SiO2/Si substrates. The spin-coating, with subsequent ligand exchange procedure, was applied to enhance coupling interactions between the NCs. Using dark conductivity measurements, we confirmed the semiconducting behavior and the Schottky-type electrical field-dependent conductivity mechanism in the resultant thin films. The thermal transport in the thin film was probed by means of a time-domain thermoreflectance method. For this purpose, we used a customized state-of-the-art system based on a picosecond thermoreflectance instrument, which enables area-selective analysis with spatial resolution down to 5 μm. The results show that the as-fabricated PbTe NC films exhibit ultralow thermal conductivity of 0.9 W m-1 K-1 at 300 K. The transport property findings suggest potential in the proposed quick and cost-effective spin-coating strategy for bottom-up fabrication of nanostructured TE films from high-quality colloidal NC building blocks.&quot;,&quot;author&quot;:[{&quot;dropping-particle&quot;:&quot;&quot;,&quot;family&quot;:&quot;Piotrowski&quot;,&quot;given&quot;:&quot;Marek&quot;,&quot;non-dropping-particle&quot;:&quot;&quot;,&quot;parse-names&quot;:false,&quot;suffix&quot;:&quot;&quot;},{&quot;dropping-particle&quot;:&quot;&quot;,&quot;family&quot;:&quot;Franco&quot;,&quot;given&quot;:&quot;Miguel&quot;,&quot;non-dropping-particle&quot;:&quot;&quot;,&quot;parse-names&quot;:false,&quot;suffix&quot;:&quot;&quot;},{&quot;dropping-particle&quot;:&quot;&quot;,&quot;family&quot;:&quot;Sousa&quot;,&quot;given&quot;:&quot;Viviana&quot;,&quot;non-dropping-particle&quot;:&quot;&quot;,&quot;parse-names&quot;:false,&quot;suffix&quot;:&quot;&quot;},{&quot;dropping-particle&quot;:&quot;&quot;,&quot;family&quot;:&quot;Rodrigues&quot;,&quot;given&quot;:&quot;José&quot;,&quot;non-dropping-particle&quot;:&quot;&quot;,&quot;parse-names&quot;:false,&quot;suffix&quot;:&quot;&quot;},{&quot;dropping-particle&quot;:&quot;&quot;,&quot;family&quot;:&quot;Deepak&quot;,&quot;given&quot;:&quot;Francis Leonard&quot;,&quot;non-dropping-particle&quot;:&quot;&quot;,&quot;parse-names&quot;:false,&quot;suffix&quot;:&quot;&quot;},{&quot;dropping-particle&quot;:&quot;&quot;,&quot;family&quot;:&quot;Kakefuda&quot;,&quot;given&quot;:&quot;Yohei&quot;,&quot;non-dropping-particle&quot;:&quot;&quot;,&quot;parse-names&quot;:false,&quot;suffix&quot;:&quot;&quot;},{&quot;dropping-particle&quot;:&quot;&quot;,&quot;family&quot;:&quot;Kawamoto&quot;,&quot;given&quot;:&quot;Naoyuki&quot;,&quot;non-dropping-particle&quot;:&quot;&quot;,&quot;parse-names&quot;:false,&quot;suffix&quot;:&quot;&quot;},{&quot;dropping-particle&quot;:&quot;&quot;,&quot;family&quot;:&quot;Baba&quot;,&quot;given&quot;:&quot;Tetsuya&quot;,&quot;non-dropping-particle&quot;:&quot;&quot;,&quot;parse-names&quot;:false,&quot;suffix&quot;:&quot;&quot;},{&quot;dropping-particle&quot;:&quot;&quot;,&quot;family&quot;:&quot;Owens-Baird&quot;,&quot;given&quot;:&quot;Bryan&quot;,&quot;non-dropping-particle&quot;:&quot;&quot;,&quot;parse-names&quot;:false,&quot;suffix&quot;:&quot;&quot;},{&quot;dropping-particle&quot;:&quot;&quot;,&quot;family&quot;:&quot;Alpuim&quot;,&quot;given&quot;:&quot;Pedro&quot;,&quot;non-dropping-particle&quot;:&quot;&quot;,&quot;parse-names&quot;:false,&quot;suffix&quot;:&quot;&quot;},{&quot;dropping-particle&quot;:&quot;&quot;,&quot;family&quot;:&quot;Kovnir&quot;,&quot;given&quot;:&quot;Kirill&quot;,&quot;non-dropping-particle&quot;:&quot;&quot;,&quot;parse-names&quot;:false,&quot;suffix&quot;:&quot;&quot;},{&quot;dropping-particle&quot;:&quot;&quot;,&quot;family&quot;:&quot;Mori&quot;,&quot;given&quot;:&quot;Takao&quot;,&quot;non-dropping-particle&quot;:&quot;&quot;,&quot;parse-names&quot;:false,&quot;suffix&quot;:&quot;&quot;},{&quot;dropping-particle&quot;:&quot;V.&quot;,&quot;family&quot;:&quot;Kolen'Ko&quot;,&quot;given&quot;:&quot;Yury&quot;,&quot;non-dropping-particle&quot;:&quot;&quot;,&quot;parse-names&quot;:false,&quot;suffix&quot;:&quot;&quot;}],&quot;container-title&quot;:&quot;J. Phys. Chem. C&quot;,&quot;id&quot;:&quot;c59721e0-5573-5266-b7f7-a6f651715220&quot;,&quot;issued&quot;:{&quot;date-parts&quot;:[[&quot;2018&quot;]]},&quot;page&quot;:&quot;27127-27134&quot;,&quot;title&quot;:&quot;Probing of Thermal Transport in 50 nm Thick PbTe Nanocrystal Films by Time-Domain Thermoreflectance&quot;,&quot;type&quot;:&quot;article-journal&quot;,&quot;volume&quot;:&quot;122&quot;,&quot;container-title-short&quot;:&quot;&quot;},&quot;uris&quot;:[&quot;http://www.mendeley.com/documents/?uuid=3d93b7ac-5f94-4610-9768-6510e428b6af&quot;],&quot;isTemporary&quot;:false,&quot;legacyDesktopId&quot;:&quot;3d93b7ac-5f94-4610-9768-6510e428b6af&quot;}]},{&quot;citationID&quot;:&quot;MENDELEY_CITATION_236a2ba5-8cae-4bb7-b590-5a6706db63c8&quot;,&quot;properties&quot;:{&quot;noteIndex&quot;:0},&quot;isEdited&quot;:false,&quot;manualOverride&quot;:{&quot;citeprocText&quot;:&quot;&lt;sup&gt;[61]&lt;/sup&gt;&quot;,&quot;isManuallyOverridden&quot;:false,&quot;manualOverrideText&quot;:&quot;&quot;},&quot;citationTag&quot;:&quot;MENDELEY_CITATION_v3_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&quot;,&quot;citationItems&quot;:[{&quot;id&quot;:&quot;0926ff9e-b6ae-5a39-a5cd-9feb7ddfb927&quot;,&quot;itemData&quot;:{&quot;DOI&quot;:&quot;10.1063/1.4824143&quot;,&quot;ISSN&quot;:&quot;00346748&quot;,&quot;abstract&quot;:&quot;A thermal property microscopy technique based on frequency domain thermoreflectance (FDTR) is presented. In FDTR, a periodically modulated laser locally heats a sample while a second probe beam monitors the surface reflectivity, which is related to the thermal properties of the sample with an analytical model. Here, we extend FDTR into an imaging technique capable of producing micrometer-scale maps of several thermophysical properties simultaneously. Thermal phase images are recorded at multiple frequencies chosen for maximum sensitivity to thermal properties of interest according to a thermal model of the sample. The phase versus frequency curves are then fit point-by-point to obtain quantitative thermal property images of various combinations of thermal properties in multilayer samples, including the in-plane and cross-plane thermal conductivities, heat capacity, thermal interface conductance, and film thickness. An FDTR microscope based on two continuous-wave lasers is described, and a sensitivity analysis of the technique to different thermal properties is carried out. As a demonstration, we image ∼3 nm of patterned titanium under 100 nm of gold on a silicon substrate, and simultaneously create maps of the thermal interface conductance and substrate thermal conductivity. Results confirm the potential of our technique for imaging and quantifying thermal properties of buried layers, indicating its utility for mapping thermal properties in integrated circuits. © 2013 AIP Publishing LLC.&quot;,&quot;author&quot;:[{&quot;dropping-particle&quot;:&quot;&quot;,&quot;family&quot;:&quot;Yang&quot;,&quot;given&quot;:&quot;Jia&quot;,&quot;non-dropping-particle&quot;:&quot;&quot;,&quot;parse-names&quot;:false,&quot;suffix&quot;:&quot;&quot;},{&quot;dropping-particle&quot;:&quot;&quot;,&quot;family&quot;:&quot;Maragliano&quot;,&quot;given&quot;:&quot;Carlo&quot;,&quot;non-dropping-particle&quot;:&quot;&quot;,&quot;parse-names&quot;:false,&quot;suffix&quot;:&quot;&quot;},{&quot;dropping-particle&quot;:&quot;&quot;,&quot;family&quot;:&quot;Schmidt&quot;,&quot;given&quot;:&quot;Aaron J.&quot;,&quot;non-dropping-particle&quot;:&quot;&quot;,&quot;parse-names&quot;:false,&quot;suffix&quot;:&quot;&quot;}],&quot;container-title&quot;:&quot;Rev Sci Instrum&quot;,&quot;id&quot;:&quot;0926ff9e-b6ae-5a39-a5cd-9feb7ddfb927&quot;,&quot;issued&quot;:{&quot;date-parts&quot;:[[&quot;2013&quot;]]},&quot;page&quot;:&quot;104904&quot;,&quot;title&quot;:&quot;Thermal property microscopy with frequency domain thermoreflectance&quot;,&quot;type&quot;:&quot;article-journal&quot;,&quot;volume&quot;:&quot;84&quot;,&quot;container-title-short&quot;:&quot;&quot;},&quot;uris&quot;:[&quot;http://www.mendeley.com/documents/?uuid=cf7ba442-f99a-40e1-8589-7bdafd907fdd&quot;],&quot;isTemporary&quot;:false,&quot;legacyDesktopId&quot;:&quot;cf7ba442-f99a-40e1-8589-7bdafd907fdd&quot;}]},{&quot;citationID&quot;:&quot;MENDELEY_CITATION_32ed7a34-ae2f-4266-819c-52ead84b3a3c&quot;,&quot;properties&quot;:{&quot;noteIndex&quot;:0},&quot;isEdited&quot;:false,&quot;manualOverride&quot;:{&quot;citeprocText&quot;:&quot;&lt;sup&gt;[62]&lt;/sup&gt;&quot;,&quot;isManuallyOverridden&quot;:false,&quot;manualOverrideText&quot;:&quot;&quot;},&quot;citationTag&quot;:&quot;MENDELEY_CITATION_v3_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&quot;,&quot;citationItems&quot;:[{&quot;id&quot;:&quot;66230e68-37f0-51da-81c0-d64b3e494ae8&quot;,&quot;itemData&quot;:{&quot;DOI&quot;:&quot;10.1016/j.scriptamat.2021.114360&quot;,&quot;ISSN&quot;:&quot;13596462&quot;,&quot;abstract&quot;:&quot;Here, we have systematically explored the effects of rare-earth metal La doping on the thermoelectric properties of PbSe. The results show that i) La is an effective n-type dopant to regulate the carrier concentration, ii) La-doping can flatten the conduct band of PbSe to increase the effective mass and thus the improved Seebeck coefficient. Under the combined regulation of carrier concentration and band structure, a high average power factor of 1650 µW.m−1K−2 among 300-873 K is obtained. Meanwhile, the lattice thermal conductivity will be reduced due to the extra point defect scattering and the depressed bipolar conduct by La doping. Finally, a peak ZT of 0.96 and a high average ZT of 0.71 among 300-873 K are achieved in the 0.125% La doped sample. The multiple beneficial effects stemming from rare-earth metal La doping is an important finding that will stimulate new exploration toward high-performance n-type PbSe-based thermoelectric materials.&quot;,&quot;author&quot;:[{&quot;dropping-particle&quot;:&quot;&quot;,&quot;family&quot;:&quot;Xu&quot;,&quot;given&quot;:&quot;Fang&quot;,&quot;non-dropping-particle&quot;:&quot;&quot;,&quot;parse-names&quot;:false,&quot;suffix&quot;:&quot;&quot;},{&quot;dropping-particle&quot;:&quot;&quot;,&quot;family&quot;:&quot;Zhang&quot;,&quot;given&quot;:&quot;Dan&quot;,&quot;non-dropping-particle&quot;:&quot;&quot;,&quot;parse-names&quot;:false,&quot;suffix&quot;:&quot;&quot;},{&quot;dropping-particle&quot;:&quot;&quot;,&quot;family&quot;:&quot;Gao&quot;,&quot;given&quot;:&quot;Shikang&quot;,&quot;non-dropping-particle&quot;:&quot;&quot;,&quot;parse-names&quot;:false,&quot;suffix&quot;:&quot;&quot;},{&quot;dropping-particle&quot;:&quot;&quot;,&quot;family&quot;:&quot;Yang&quot;,&quot;given&quot;:&quot;Lei&quot;,&quot;non-dropping-particle&quot;:&quot;&quot;,&quot;parse-names&quot;:false,&quot;suffix&quot;:&quot;&quot;},{&quot;dropping-particle&quot;:&quot;&quot;,&quot;family&quot;:&quot;San&quot;,&quot;given&quot;:&quot;Xingyuan&quot;,&quot;non-dropping-particle&quot;:&quot;&quot;,&quot;parse-names&quot;:false,&quot;suffix&quot;:&quot;&quot;},{&quot;dropping-particle&quot;:&quot;&quot;,&quot;family&quot;:&quot;Li&quot;,&quot;given&quot;:&quot;Zhiliang&quot;,&quot;non-dropping-particle&quot;:&quot;&quot;,&quot;parse-names&quot;:false,&quot;suffix&quot;:&quot;&quot;},{&quot;dropping-particle&quot;:&quot;&quot;,&quot;family&quot;:&quot;Qian&quot;,&quot;given&quot;:&quot;Xin&quot;,&quot;non-dropping-particle&quot;:&quot;&quot;,&quot;parse-names&quot;:false,&quot;suffix&quot;:&quot;&quot;},{&quot;dropping-particle&quot;:&quot;&quot;,&quot;family&quot;:&quot;Yang&quot;,&quot;given&quot;:&quot;Junyou&quot;,&quot;non-dropping-particle&quot;:&quot;&quot;,&quot;parse-names&quot;:false,&quot;suffix&quot;:&quot;&quot;},{&quot;dropping-particle&quot;:&quot;&quot;,&quot;family&quot;:&quot;Wang&quot;,&quot;given&quot;:&quot;Shufang&quot;,&quot;non-dropping-particle&quot;:&quot;&quot;,&quot;parse-names&quot;:false,&quot;suffix&quot;:&quot;&quot;}],&quot;container-title&quot;:&quot;Scr. Mater.&quot;,&quot;id&quot;:&quot;66230e68-37f0-51da-81c0-d64b3e494ae8&quot;,&quot;issued&quot;:{&quot;date-parts&quot;:[[&quot;2022&quot;]]},&quot;page&quot;:&quot;114360&quot;,&quot;publisher&quot;:&quot;Elsevier Ltd&quot;,&quot;title&quot;:&quot;Effects of La doping induced carrier concentration regulation and band structure modification on thermoelectric properties of PbSe&quot;,&quot;type&quot;:&quot;article-journal&quot;,&quot;volume&quot;:&quot;208&quot;,&quot;container-title-short&quot;:&quot;&quot;},&quot;uris&quot;:[&quot;http://www.mendeley.com/documents/?uuid=f0247e6a-af24-4dd2-9579-4d8af24fe204&quot;],&quot;isTemporary&quot;:false,&quot;legacyDesktopId&quot;:&quot;f0247e6a-af24-4dd2-9579-4d8af24fe204&quot;}]},{&quot;citationID&quot;:&quot;MENDELEY_CITATION_fc61bbf9-9f1e-4503-9766-940bec8958ae&quot;,&quot;properties&quot;:{&quot;noteIndex&quot;:0},&quot;isEdited&quot;:false,&quot;manualOverride&quot;:{&quot;citeprocText&quot;:&quot;&lt;sup&gt;[63]&lt;/sup&gt;&quot;,&quot;isManuallyOverridden&quot;:false,&quot;manualOverrideText&quot;:&quot;&quot;},&quot;citationTag&quot;:&quot;MENDELEY_CITATION_v3_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&quot;,&quot;citationItems&quot;:[{&quot;id&quot;:&quot;82f4f1e8-ab9f-5837-88fe-30acc9117c82&quot;,&quot;itemData&quot;:{&quot;DOI&quot;:&quot;10.1038/nmat3596&quot;,&quot;ISSN&quot;:&quot;14761122&quot;,&quot;PMID&quot;:&quot;23503009&quot;,&quot;abstract&quot;:&quot;Arrays of ligand-stabilized colloidal nanocrystals with size-tunable electronic structure are promising alternatives to single-crystal semiconductors in electronic, optoelectronic and energy-related applications. Hard/soft interfaces in these nanocrystal arrays (NCAs) create a complex and uncharted vibrational landscape for thermal energy transport that will influence their technological feasibility. Here, we present thermal conductivity measurements of NCAs (CdSe, PbS, PbSe, PbTe, Fe3O4 and Au) and reveal that energy transport is mediated by the density and chemistry of the organic/inorganic interfaces, and the volume fractions of nanocrystal cores and surface ligands. NCA thermal conductivities are controllable within the range 0.1-0.3 W m-1 K-1, and only weakly depend on the thermal conductivity of the inorganic core material. This range is 1,000 times lower than the thermal conductivity of silicon, presenting challenges for heat dissipation in NCA-based electronics and photonics. It is, however, 10 times smaller than that of Bi2Te3, which is advantageous for NCA-based thermoelectric materials. © 2013 Macmillan Publishers Limited. All rights reserved.&quot;,&quot;author&quot;:[{&quot;dropping-particle&quot;:&quot;&quot;,&quot;family&quot;:&quot;Ong&quot;,&quot;given&quot;:&quot;W.-L.&quot;,&quot;non-dropping-particle&quot;:&quot;&quot;,&quot;parse-names&quot;:false,&quot;suffix&quot;:&quot;&quot;},{&quot;dropping-particle&quot;:&quot;&quot;,&quot;family&quot;:&quot;Rupich&quot;,&quot;given&quot;:&quot;S. M.&quot;,&quot;non-dropping-particle&quot;:&quot;&quot;,&quot;parse-names&quot;:false,&quot;suffix&quot;:&quot;&quot;},{&quot;dropping-particle&quot;:&quot;V.&quot;,&quot;family&quot;:&quot;Talapin&quot;,&quot;given&quot;:&quot;D.&quot;,&quot;non-dropping-particle&quot;:&quot;&quot;,&quot;parse-names&quot;:false,&quot;suffix&quot;:&quot;&quot;},{&quot;dropping-particle&quot;:&quot;&quot;,&quot;family&quot;:&quot;McGaughey&quot;,&quot;given&quot;:&quot;A. J. H.&quot;,&quot;non-dropping-particle&quot;:&quot;&quot;,&quot;parse-names&quot;:false,&quot;suffix&quot;:&quot;&quot;},{&quot;dropping-particle&quot;:&quot;&quot;,&quot;family&quot;:&quot;Malen&quot;,&quot;given&quot;:&quot;J. A.&quot;,&quot;non-dropping-particle&quot;:&quot;&quot;,&quot;parse-names&quot;:false,&quot;suffix&quot;:&quot;&quot;}],&quot;container-title&quot;:&quot;Nature Mater.&quot;,&quot;id&quot;:&quot;82f4f1e8-ab9f-5837-88fe-30acc9117c82&quot;,&quot;issued&quot;:{&quot;date-parts&quot;:[[&quot;2013&quot;]]},&quot;page&quot;:&quot;410-415&quot;,&quot;publisher&quot;:&quot;Nature Publishing Group&quot;,&quot;title&quot;:&quot;Surface chemistry mediates thermal transport in three-dimensional nanocrystal arrays&quot;,&quot;type&quot;:&quot;article-journal&quot;,&quot;volume&quot;:&quot;12&quot;,&quot;container-title-short&quot;:&quot;&quot;},&quot;uris&quot;:[&quot;http://www.mendeley.com/documents/?uuid=0169d441-4dc0-4de2-ae02-44c398718bb8&quot;],&quot;isTemporary&quot;:false,&quot;legacyDesktopId&quot;:&quot;0169d441-4dc0-4de2-ae02-44c398718bb8&quot;}]},{&quot;citationID&quot;:&quot;MENDELEY_CITATION_b0ed6610-321a-4d3b-9ed9-ec8c44d57146&quot;,&quot;properties&quot;:{&quot;noteIndex&quot;:0},&quot;isEdited&quot;:false,&quot;manualOverride&quot;:{&quot;citeprocText&quot;:&quot;&lt;sup&gt;[50,64]&lt;/sup&gt;&quot;,&quot;isManuallyOverridden&quot;:false,&quot;manualOverrideText&quot;:&quot;&quot;},&quot;citationTag&quot;:&quot;MENDELEY_CITATION_v3_eyJjaXRhdGlvbklEIjoiTUVOREVMRVlfQ0lUQVRJT05fYjBlZDY2MTAtMzIxYS00ZDNiLTllZDktZWM4YzQ0ZDU3MTQ2IiwicHJvcGVydGllcyI6eyJub3RlSW5kZXgiOjB9LCJpc0VkaXRlZCI6ZmFsc2UsIm1hbnVhbE92ZXJyaWRlIjp7ImNpdGVwcm9jVGV4dCI6IjxzdXA+WzUwLDY0XTwvc3VwPiIsImlzTWFudWFsbHlPdmVycmlkZGVuIjpmYWxzZSwibWFudWFsT3ZlcnJpZGVUZXh0IjoiIn0sImNpdGF0aW9uSXRlbXMiOlt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&quot;,&quot;citationItems&quot;:[{&quot;id&quot;:&quot;f5cf5640-aefc-5a74-acfc-810626e33f8c&quot;,&quot;itemData&quot;:{&quot;DOI&quot;:&quot;10.1063/1.5125062&quot;,&quot;author&quot;:[{&quot;dropping-particle&quot;:&quot;&quot;,&quot;family&quot;:&quot;Bodzenta&quot;,&quot;given&quot;:&quot;J.&quot;,&quot;non-dropping-particle&quot;:&quot;&quot;,&quot;parse-names&quot;:false,&quot;suffix&quot;:&quot;&quot;},{&quot;dropping-particle&quot;:&quot;&quot;,&quot;family&quot;:&quot;Kaźmierczak-Bałata&quot;,&quot;given&quot;:&quot;A.&quot;,&quot;non-dropping-particle&quot;:&quot;&quot;,&quot;parse-names&quot;:false,&quot;suffix&quot;:&quot;&quot;},{&quot;dropping-particle&quot;:&quot;&quot;,&quot;family&quot;:&quot;Harris&quot;,&quot;given&quot;:&quot;K.&quot;,&quot;non-dropping-particle&quot;:&quot;&quot;,&quot;parse-names&quot;:false,&quot;suffix&quot;:&quot;&quot;}],&quot;container-title&quot;:&quot;J. Appl. Phys.&quot;,&quot;id&quot;:&quot;f5cf5640-aefc-5a74-acfc-810626e33f8c&quot;,&quot;issued&quot;:{&quot;date-parts&quot;:[[&quot;2020&quot;]]},&quot;page&quot;:&quot;031103&quot;,&quot;publisher&quot;:&quot;AIP Publishing LLC&quot;,&quot;title&quot;:&quot;Quantitative thermal measurement by the use of scanning thermal microscope and resistive thermal probes&quot;,&quot;type&quot;:&quot;article-journal&quot;,&quot;volume&quot;:&quot;127&quot;,&quot;container-title-short&quot;:&quot;&quot;},&quot;uris&quot;:[&quot;http://www.mendeley.com/documents/?uuid=e1b4869b-2b9e-472a-b916-889bc59c658f&quot;],&quot;isTemporary&quot;:false,&quot;legacyDesktopId&quot;:&quot;e1b4869b-2b9e-472a-b916-889bc59c658f&quot;},{&quot;id&quot;:&quot;f52ee5c0-bc40-5eff-8095-4a8709c6e04c&quot;,&quot;itemData&quot;:{&quot;DOI&quot;:&quot;10.1002/adfm.201900892&quot;,&quot;author&quot;:[{&quot;dropping-particle&quot;:&quot;&quot;,&quot;family&quot;:&quot;Zhang&quot;,&quot;given&quot;:&quot;Y.&quot;,&quot;non-dropping-particle&quot;:&quot;&quot;,&quot;parse-names&quot;:false,&quot;suffix&quot;:&quot;&quot;},{&quot;dropping-particle&quot;:&quot;&quot;,&quot;family&quot;:&quot;Zhu&quot;,&quot;given&quot;:&quot;W.&quot;,&quot;non-dropping-particle&quot;:&quot;&quot;,&quot;parse-names&quot;:false,&quot;suffix&quot;:&quot;&quot;},{&quot;dropping-particle&quot;:&quot;&quot;,&quot;family&quot;:&quot;Hui&quot;,&quot;given&quot;:&quot;F.&quot;,&quot;non-dropping-particle&quot;:&quot;&quot;,&quot;parse-names&quot;:false,&quot;suffix&quot;:&quot;&quot;},{&quot;dropping-particle&quot;:&quot;&quot;,&quot;family&quot;:&quot;Lanza&quot;,&quot;given&quot;:&quot;M.&quot;,&quot;non-dropping-particle&quot;:&quot;&quot;,&quot;parse-names&quot;:false,&quot;suffix&quot;:&quot;&quot;},{&quot;dropping-particle&quot;:&quot;&quot;,&quot;family&quot;:&quot;Borca-tasciuc&quot;,&quot;given&quot;:&quot;T.&quot;,&quot;non-dropping-particle&quot;:&quot;&quot;,&quot;parse-names&quot;:false,&quot;suffix&quot;:&quot;&quot;},{&quot;dropping-particle&quot;:&quot;&quot;,&quot;family&quot;:&quot;Rojo&quot;,&quot;given&quot;:&quot;M. M.&quot;,&quot;non-dropping-particle&quot;:&quot;&quot;,&quot;parse-names&quot;:false,&quot;suffix&quot;:&quot;&quot;}],&quot;container-title&quot;:&quot;Adv. Funct. Mater.&quot;,&quot;id&quot;:&quot;f52ee5c0-bc40-5eff-8095-4a8709c6e04c&quot;,&quot;issued&quot;:{&quot;date-parts&quot;:[[&quot;2020&quot;]]},&quot;page&quot;:&quot;1900892&quot;,&quot;title&quot;:&quot;A Review on Principles and Applications of Scanning Thermal Microscopy (SThM)&quot;,&quot;type&quot;:&quot;article-journal&quot;,&quot;volume&quot;:&quot;30&quot;,&quot;container-title-short&quot;:&quot;&quot;},&quot;uris&quot;:[&quot;http://www.mendeley.com/documents/?uuid=c49e7c72-a3fb-4fd2-8cd3-1b7c40fa1488&quot;],&quot;isTemporary&quot;:false,&quot;legacyDesktopId&quot;:&quot;c49e7c72-a3fb-4fd2-8cd3-1b7c40fa1488&quot;}]},{&quot;citationID&quot;:&quot;MENDELEY_CITATION_74c8699d-c03c-497c-99b6-b096184f2cb3&quot;,&quot;properties&quot;:{&quot;noteIndex&quot;:0},&quot;isEdited&quot;:false,&quot;manualOverride&quot;:{&quot;citeprocText&quot;:&quot;&lt;sup&gt;[65]&lt;/sup&gt;&quot;,&quot;isManuallyOverridden&quot;:false,&quot;manualOverrideText&quot;:&quot;&quot;},&quot;citationTag&quot;:&quot;MENDELEY_CITATION_v3_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&quot;,&quot;citationItems&quot;:[{&quot;id&quot;:&quot;8a7d6ab3-0cae-5f29-bf3a-59da582c58ad&quot;,&quot;itemData&quot;:{&quot;DOI&quot;:&quot;10.1115/1.1447939&quot;,&quot;author&quot;:[{&quot;dropping-particle&quot;:&quot;&quot;,&quot;family&quot;:&quot;Shi&quot;,&quot;given&quot;:&quot;L.&quot;,&quot;non-dropping-particle&quot;:&quot;&quot;,&quot;parse-names&quot;:false,&quot;suffix&quot;:&quot;&quot;},{&quot;dropping-particle&quot;:&quot;&quot;,&quot;family&quot;:&quot;Majumdar&quot;,&quot;given&quot;:&quot;A.&quot;,&quot;non-dropping-particle&quot;:&quot;&quot;,&quot;parse-names&quot;:false,&quot;suffix&quot;:&quot;&quot;}],&quot;container-title&quot;:&quot;J. Heat Transfer&quot;,&quot;id&quot;:&quot;8a7d6ab3-0cae-5f29-bf3a-59da582c58ad&quot;,&quot;issued&quot;:{&quot;date-parts&quot;:[[&quot;2002&quot;]]},&quot;page&quot;:&quot;329-337&quot;,&quot;title&quot;:&quot;Thermal Transport Mechanisms at Nanoscale Point Contacts&quot;,&quot;type&quot;:&quot;article-journal&quot;,&quot;volume&quot;:&quot;124&quot;,&quot;container-title-short&quot;:&quot;&quot;},&quot;uris&quot;:[&quot;http://www.mendeley.com/documents/?uuid=ce9342ef-271e-47d6-b498-42b9bd5670cf&quot;],&quot;isTemporary&quot;:false,&quot;legacyDesktopId&quot;:&quot;ce9342ef-271e-47d6-b498-42b9bd5670cf&quot;}]},{&quot;citationID&quot;:&quot;MENDELEY_CITATION_7731e0f7-91e3-4ae6-b819-cb52e93e3eaa&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&quot;,&quot;citationItems&quot;:[{&quot;id&quot;:&quot;2ae0e3b0-8fd2-5fb2-9769-b50717cc3b24&quot;,&quot;itemData&quot;:{&quot;DOI&quot;:&quot;10.1002/pssa.201400360&quot;,&quot;author&quot;:[{&quot;dropping-particle&quot;:&quot;&quot;,&quot;family&quot;:&quot;Gomès&quot;,&quot;given&quot;:&quot;S.&quot;,&quot;non-dropping-particle&quot;:&quot;&quot;,&quot;parse-names&quot;:false,&quot;suffix&quot;:&quot;&quot;},{&quot;dropping-particle&quot;:&quot;&quot;,&quot;family&quot;:&quot;Assy&quot;,&quot;given&quot;:&quot;A.&quot;,&quot;non-dropping-particle&quot;:&quot;&quot;,&quot;parse-names&quot;:false,&quot;suffix&quot;:&quot;&quot;},{&quot;dropping-particle&quot;:&quot;&quot;,&quot;family&quot;:&quot;Chapuis&quot;,&quot;given&quot;:&quot;P.-O.&quot;,&quot;non-dropping-particle&quot;:&quot;&quot;,&quot;parse-names&quot;:false,&quot;suffix&quot;:&quot;&quot;}],&quot;container-title&quot;:&quot;Phys. Status Solidi A&quot;,&quot;id&quot;:&quot;2ae0e3b0-8fd2-5fb2-9769-b50717cc3b24&quot;,&quot;issued&quot;:{&quot;date-parts&quot;:[[&quot;2015&quot;]]},&quot;page&quot;:&quot;477-494&quot;,&quot;title&quot;:&quot;Scanning thermal microscopy: A review&quot;,&quot;type&quot;:&quot;article-journal&quot;,&quot;volume&quot;:&quot;212&quot;,&quot;container-title-short&quot;:&quot;&quot;},&quot;uris&quot;:[&quot;http://www.mendeley.com/documents/?uuid=ad4312d5-0bac-4f79-a190-57bf69db4c89&quot;],&quot;isTemporary&quot;:false,&quot;legacyDesktopId&quot;:&quot;ad4312d5-0bac-4f79-a190-57bf69db4c89&quot;}]},{&quot;citationID&quot;:&quot;MENDELEY_CITATION_35455c43-c447-43f6-89c9-b6506da28306&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zU0NTVjNDMtYzQ0Ny00M2Y2LTg5YzktYjY1MDZkYTI4MzA2IiwicHJvcGVydGllcyI6eyJub3RlSW5kZXgiOjB9LCJpc0VkaXRlZCI6ZmFsc2UsIm1hbnVhbE92ZXJyaWRlIjp7ImNpdGVwcm9jVGV4dCI6IjxzdXA+WzUwXTwvc3VwPiIsImlzTWFudWFsbHlPdmVycmlkZGVuIjpmYWxzZSwibWFudWFsT3ZlcnJpZGVUZXh0IjoiIn0sImNpdGF0aW9uSXRlbXMiOlt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V19&quot;,&quot;citationItems&quot;:[{&quot;id&quot;:&quot;f5cf5640-aefc-5a74-acfc-810626e33f8c&quot;,&quot;itemData&quot;:{&quot;DOI&quot;:&quot;10.1063/1.5125062&quot;,&quot;author&quot;:[{&quot;dropping-particle&quot;:&quot;&quot;,&quot;family&quot;:&quot;Bodzenta&quot;,&quot;given&quot;:&quot;J.&quot;,&quot;non-dropping-particle&quot;:&quot;&quot;,&quot;parse-names&quot;:false,&quot;suffix&quot;:&quot;&quot;},{&quot;dropping-particle&quot;:&quot;&quot;,&quot;family&quot;:&quot;Kaźmierczak-Bałata&quot;,&quot;given&quot;:&quot;A.&quot;,&quot;non-dropping-particle&quot;:&quot;&quot;,&quot;parse-names&quot;:false,&quot;suffix&quot;:&quot;&quot;},{&quot;dropping-particle&quot;:&quot;&quot;,&quot;family&quot;:&quot;Harris&quot;,&quot;given&quot;:&quot;K.&quot;,&quot;non-dropping-particle&quot;:&quot;&quot;,&quot;parse-names&quot;:false,&quot;suffix&quot;:&quot;&quot;}],&quot;container-title&quot;:&quot;J. Appl. Phys.&quot;,&quot;id&quot;:&quot;f5cf5640-aefc-5a74-acfc-810626e33f8c&quot;,&quot;issued&quot;:{&quot;date-parts&quot;:[[&quot;2020&quot;]]},&quot;page&quot;:&quot;031103&quot;,&quot;publisher&quot;:&quot;AIP Publishing LLC&quot;,&quot;title&quot;:&quot;Quantitative thermal measurement by the use of scanning thermal microscope and resistive thermal probes&quot;,&quot;type&quot;:&quot;article-journal&quot;,&quot;volume&quot;:&quot;127&quot;,&quot;container-title-short&quot;:&quot;&quot;},&quot;uris&quot;:[&quot;http://www.mendeley.com/documents/?uuid=e1b4869b-2b9e-472a-b916-889bc59c658f&quot;],&quot;isTemporary&quot;:false,&quot;legacyDesktopId&quot;:&quot;e1b4869b-2b9e-472a-b916-889bc59c658f&quot;}]},{&quot;citationID&quot;:&quot;MENDELEY_CITATION_fb3c8866-53a3-476d-93eb-e931cf4142c2&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&quot;,&quot;citationItems&quot;:[{&quot;id&quot;:&quot;2ae0e3b0-8fd2-5fb2-9769-b50717cc3b24&quot;,&quot;itemData&quot;:{&quot;DOI&quot;:&quot;10.1002/pssa.201400360&quot;,&quot;author&quot;:[{&quot;dropping-particle&quot;:&quot;&quot;,&quot;family&quot;:&quot;Gomès&quot;,&quot;given&quot;:&quot;S.&quot;,&quot;non-dropping-particle&quot;:&quot;&quot;,&quot;parse-names&quot;:false,&quot;suffix&quot;:&quot;&quot;},{&quot;dropping-particle&quot;:&quot;&quot;,&quot;family&quot;:&quot;Assy&quot;,&quot;given&quot;:&quot;A.&quot;,&quot;non-dropping-particle&quot;:&quot;&quot;,&quot;parse-names&quot;:false,&quot;suffix&quot;:&quot;&quot;},{&quot;dropping-particle&quot;:&quot;&quot;,&quot;family&quot;:&quot;Chapuis&quot;,&quot;given&quot;:&quot;P.-O.&quot;,&quot;non-dropping-particle&quot;:&quot;&quot;,&quot;parse-names&quot;:false,&quot;suffix&quot;:&quot;&quot;}],&quot;container-title&quot;:&quot;Phys. Status Solidi A&quot;,&quot;id&quot;:&quot;2ae0e3b0-8fd2-5fb2-9769-b50717cc3b24&quot;,&quot;issued&quot;:{&quot;date-parts&quot;:[[&quot;2015&quot;]]},&quot;page&quot;:&quot;477-494&quot;,&quot;title&quot;:&quot;Scanning thermal microscopy: A review&quot;,&quot;type&quot;:&quot;article-journal&quot;,&quot;volume&quot;:&quot;212&quot;,&quot;container-title-short&quot;:&quot;&quot;},&quot;uris&quot;:[&quot;http://www.mendeley.com/documents/?uuid=ad4312d5-0bac-4f79-a190-57bf69db4c89&quot;],&quot;isTemporary&quot;:false,&quot;legacyDesktopId&quot;:&quot;ad4312d5-0bac-4f79-a190-57bf69db4c89&quot;}]},{&quot;citationID&quot;:&quot;MENDELEY_CITATION_b56e9e89-2cef-41e4-8251-ef9905d64fb4&quot;,&quot;properties&quot;:{&quot;noteIndex&quot;:0},&quot;isEdited&quot;:false,&quot;manualOverride&quot;:{&quot;citeprocText&quot;:&quot;&lt;sup&gt;[66]&lt;/sup&gt;&quot;,&quot;isManuallyOverridden&quot;:false,&quot;manualOverrideText&quot;:&quot;&quot;},&quot;citationTag&quot;:&quot;MENDELEY_CITATION_v3_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&quot;,&quot;citationItems&quot;:[{&quot;id&quot;:&quot;d607923a-9c5c-5938-80e0-104f3fbe83b4&quot;,&quot;itemData&quot;:{&quot;abstract&quot;:&quot;The combinatorial methodology offers a high-throughput process for developing radiation-resistant sensor materials for nuclear energy applications through the synthesis and screening of large numbers of compositions and processing conditions in a single process …&quot;,&quot;author&quot;:[{&quot;dropping-particle&quot;:&quot;&quot;,&quot;family&quot;:&quot;Zhang&quot;,&quot;given&quot;:&quot;Y.&quot;,&quot;non-dropping-particle&quot;:&quot;&quot;,&quot;parse-names&quot;:false,&quot;suffix&quot;:&quot;&quot;},{&quot;dropping-particle&quot;:&quot;&quot;,&quot;family&quot;:&quot;Kempf&quot;,&quot;given&quot;:&quot;N.&quot;,&quot;non-dropping-particle&quot;:&quot;&quot;,&quot;parse-names&quot;:false,&quot;suffix&quot;:&quot;&quot;},{&quot;dropping-particle&quot;:&quot;&quot;,&quot;family&quot;:&quot;McMurtrey&quot;,&quot;given&quot;:&quot;M.&quot;,&quot;non-dropping-particle&quot;:&quot;&quot;,&quot;parse-names&quot;:false,&quot;suffix&quot;:&quot;&quot;}],&quot;id&quot;:&quot;d607923a-9c5c-5938-80e0-104f3fbe83b4&quot;,&quot;issued&quot;:{&quot;date-parts&quot;:[[&quot;2019&quot;]]},&quot;number-of-pages&quot;:&quot;1-10&quot;,&quot;publisher-place&quot;:&quot;United states&quot;,&quot;title&quot;:&quot;Scanning Probe Microscope to Map Thermal and Thermoelectric Properties of Combinatorial Materials&quot;,&quot;type&quot;:&quot;report&quot;,&quot;container-title-short&quot;:&quot;&quot;},&quot;uris&quot;:[&quot;http://www.mendeley.com/documents/?uuid=d0947de7-d04c-49b6-900f-219205e84e82&quot;],&quot;isTemporary&quot;:false,&quot;legacyDesktopId&quot;:&quot;d0947de7-d04c-49b6-900f-219205e84e82&quot;}]},{&quot;citationID&quot;:&quot;MENDELEY_CITATION_fabc2742-f012-4fa7-847f-a295ea0a026e&quot;,&quot;properties&quot;:{&quot;noteIndex&quot;:0},&quot;isEdited&quot;:false,&quot;manualOverride&quot;:{&quot;citeprocText&quot;:&quot;&lt;sup&gt;[66,67]&lt;/sup&gt;&quot;,&quot;isManuallyOverridden&quot;:false,&quot;manualOverrideText&quot;:&quot;&quot;},&quot;citationTag&quot;:&quot;MENDELEY_CITATION_v3_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&quot;,&quot;citationItems&quot;:[{&quot;id&quot;:&quot;d607923a-9c5c-5938-80e0-104f3fbe83b4&quot;,&quot;itemData&quot;:{&quot;abstract&quot;:&quot;The combinatorial methodology offers a high-throughput process for developing radiation-resistant sensor materials for nuclear energy applications through the synthesis and screening of large numbers of compositions and processing conditions in a single process …&quot;,&quot;author&quot;:[{&quot;dropping-particle&quot;:&quot;&quot;,&quot;family&quot;:&quot;Zhang&quot;,&quot;given&quot;:&quot;Y.&quot;,&quot;non-dropping-particle&quot;:&quot;&quot;,&quot;parse-names&quot;:false,&quot;suffix&quot;:&quot;&quot;},{&quot;dropping-particle&quot;:&quot;&quot;,&quot;family&quot;:&quot;Kempf&quot;,&quot;given&quot;:&quot;N.&quot;,&quot;non-dropping-particle&quot;:&quot;&quot;,&quot;parse-names&quot;:false,&quot;suffix&quot;:&quot;&quot;},{&quot;dropping-particle&quot;:&quot;&quot;,&quot;family&quot;:&quot;McMurtrey&quot;,&quot;given&quot;:&quot;M.&quot;,&quot;non-dropping-particle&quot;:&quot;&quot;,&quot;parse-names&quot;:false,&quot;suffix&quot;:&quot;&quot;}],&quot;id&quot;:&quot;d607923a-9c5c-5938-80e0-104f3fbe83b4&quot;,&quot;issued&quot;:{&quot;date-parts&quot;:[[&quot;2019&quot;]]},&quot;number-of-pages&quot;:&quot;1-10&quot;,&quot;publisher-place&quot;:&quot;United states&quot;,&quot;title&quot;:&quot;Scanning Probe Microscope to Map Thermal and Thermoelectric Properties of Combinatorial Materials&quot;,&quot;type&quot;:&quot;report&quot;,&quot;container-title-short&quot;:&quot;&quot;},&quot;uris&quot;:[&quot;http://www.mendeley.com/documents/?uuid=d0947de7-d04c-49b6-900f-219205e84e82&quot;],&quot;isTemporary&quot;:false,&quot;legacyDesktopId&quot;:&quot;d0947de7-d04c-49b6-900f-219205e84e82&quot;},{&quot;id&quot;:&quot;78060c87-0ac6-5a74-b46b-469abc493079&quot;,&quot;itemData&quot;:{&quot;author&quot;:[{&quot;dropping-particle&quot;:&quot;&quot;,&quot;family&quot;:&quot;Gucmann&quot;,&quot;given&quot;:&quot;F.&quot;,&quot;non-dropping-particle&quot;:&quot;&quot;,&quot;parse-names&quot;:false,&quot;suffix&quot;:&quot;&quot;},{&quot;dropping-particle&quot;:&quot;&quot;,&quot;family&quot;:&quot;Pomeroy&quot;,&quot;given&quot;:&quot;J. W.&quot;,&quot;non-dropping-particle&quot;:&quot;&quot;,&quot;parse-names&quot;:false,&quot;suffix&quot;:&quot;&quot;},{&quot;dropping-particle&quot;:&quot;&quot;,&quot;family&quot;:&quot;Kuball&quot;,&quot;given&quot;:&quot;M.&quot;,&quot;non-dropping-particle&quot;:&quot;&quot;,&quot;parse-names&quot;:false,&quot;suffix&quot;:&quot;&quot;}],&quot;container-title&quot;:&quot;Nano Today&quot;,&quot;id&quot;:&quot;78060c87-0ac6-5a74-b46b-469abc493079&quot;,&quot;issued&quot;:{&quot;date-parts&quot;:[[&quot;2021&quot;]]},&quot;page&quot;:&quot;101206&quot;,&quot;title&quot;:&quot;Scanning thermal microscopy for accurate nanoscale device thermography&quot;,&quot;type&quot;:&quot;article-journal&quot;,&quot;volume&quot;:&quot;39&quot;,&quot;container-title-short&quot;:&quot;Nano Today&quot;},&quot;uris&quot;:[&quot;http://www.mendeley.com/documents/?uuid=5d8aba4d-2c91-4239-b851-7fd65e723c44&quot;],&quot;isTemporary&quot;:false,&quot;legacyDesktopId&quot;:&quot;5d8aba4d-2c91-4239-b851-7fd65e723c44&quot;}]},{&quot;citationID&quot;:&quot;MENDELEY_CITATION_c8638d59-d2c3-4607-8d13-3a9c0eab030b&quot;,&quot;properties&quot;:{&quot;noteIndex&quot;:0},&quot;isEdited&quot;:false,&quot;manualOverride&quot;:{&quot;citeprocText&quot;:&quot;&lt;sup&gt;[50,67,68]&lt;/sup&gt;&quot;,&quot;isManuallyOverridden&quot;:false,&quot;manualOverrideText&quot;:&quot;&quot;},&quot;citationTag&quot;:&quot;MENDELEY_CITATION_v3_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&quot;,&quot;citationItems&quot;:[{&quot;id&quot;:&quot;dd45327e-c2a7-5aaa-8e28-7f295579a4dd&quot;,&quot;itemData&quot;:{&quot;DOI&quot;:&quot;10.1063/5.0064244&quot;,&quot;ISSN&quot;:&quot;00036951&quot;,&quot;abstract&quot;:&quot;The impact of surface roughness on conductive heat transfer across nanoscale contacts is investigated by means of scanning thermal microscopy. Silicon surfaces with the out-of-plane rms roughness of ∼0, 0.5, 4, 7, and 11 nm are scanned both under air and vacuum conditions. Three types of resistive SThM probes spanning curvature radii over orders of magnitude are used. A correlation between thermal conductance and adhesion force is highlighted. In comparison with a flat surface, the contact thermal conductance can decrease as much as 90% for a microprobe and by about 50% for probes with a curvature radius lower than 50 nm. The effects of multi-contact and ballistic heat conduction are discussed. Limits of contact techniques for thermal conductivity characterization are also discussed.&quot;,&quot;author&quot;:[{&quot;dropping-particle&quot;:&quot;&quot;,&quot;family&quot;:&quot;Guen&quot;,&quot;given&quot;:&quot;E.&quot;,&quot;non-dropping-particle&quot;:&quot;&quot;,&quot;parse-names&quot;:false,&quot;suffix&quot;:&quot;&quot;},{&quot;dropping-particle&quot;:&quot;&quot;,&quot;family&quot;:&quot;Chapuis&quot;,&quot;given&quot;:&quot;P. O.&quot;,&quot;non-dropping-particle&quot;:&quot;&quot;,&quot;parse-names&quot;:false,&quot;suffix&quot;:&quot;&quot;},{&quot;dropping-particle&quot;:&quot;&quot;,&quot;family&quot;:&quot;Kaur&quot;,&quot;given&quot;:&quot;N. J.&quot;,&quot;non-dropping-particle&quot;:&quot;&quot;,&quot;parse-names&quot;:false,&quot;suffix&quot;:&quot;&quot;},{&quot;dropping-particle&quot;:&quot;&quot;,&quot;family&quot;:&quot;Klapetek&quot;,&quot;given&quot;:&quot;P.&quot;,&quot;non-dropping-particle&quot;:&quot;&quot;,&quot;parse-names&quot;:false,&quot;suffix&quot;:&quot;&quot;},{&quot;dropping-particle&quot;:&quot;&quot;,&quot;family&quot;:&quot;Gomés&quot;,&quot;given&quot;:&quot;S.&quot;,&quot;non-dropping-particle&quot;:&quot;&quot;,&quot;parse-names&quot;:false,&quot;suffix&quot;:&quot;&quot;}],&quot;container-title&quot;:&quot;Appl. Phys. Lett.&quot;,&quot;id&quot;:&quot;dd45327e-c2a7-5aaa-8e28-7f295579a4dd&quot;,&quot;issued&quot;:{&quot;date-parts&quot;:[[&quot;2021&quot;]]},&quot;page&quot;:&quot;161602&quot;,&quot;publisher&quot;:&quot;AIP Publishing LLC&quot;,&quot;title&quot;:&quot;Impact of roughness on heat conduction involving nanocontacts&quot;,&quot;type&quot;:&quot;article-journal&quot;,&quot;volume&quot;:&quot;119&quot;,&quot;container-title-short&quot;:&quot;&quot;},&quot;uris&quot;:[&quot;http://www.mendeley.com/documents/?uuid=ded4c790-4f2f-42d1-afda-3f76139d751c&quot;],&quot;isTemporary&quot;:false,&quot;legacyDesktopId&quot;:&quot;ded4c790-4f2f-42d1-afda-3f76139d751c&quot;},{&quot;id&quot;:&quot;f5cf5640-aefc-5a74-acfc-810626e33f8c&quot;,&quot;itemData&quot;:{&quot;DOI&quot;:&quot;10.1063/1.5125062&quot;,&quot;author&quot;:[{&quot;dropping-particle&quot;:&quot;&quot;,&quot;family&quot;:&quot;Bodzenta&quot;,&quot;given&quot;:&quot;J.&quot;,&quot;non-dropping-particle&quot;:&quot;&quot;,&quot;parse-names&quot;:false,&quot;suffix&quot;:&quot;&quot;},{&quot;dropping-particle&quot;:&quot;&quot;,&quot;family&quot;:&quot;Kaźmierczak-Bałata&quot;,&quot;given&quot;:&quot;A.&quot;,&quot;non-dropping-particle&quot;:&quot;&quot;,&quot;parse-names&quot;:false,&quot;suffix&quot;:&quot;&quot;},{&quot;dropping-particle&quot;:&quot;&quot;,&quot;family&quot;:&quot;Harris&quot;,&quot;given&quot;:&quot;K.&quot;,&quot;non-dropping-particle&quot;:&quot;&quot;,&quot;parse-names&quot;:false,&quot;suffix&quot;:&quot;&quot;}],&quot;container-title&quot;:&quot;J. Appl. Phys.&quot;,&quot;id&quot;:&quot;f5cf5640-aefc-5a74-acfc-810626e33f8c&quot;,&quot;issued&quot;:{&quot;date-parts&quot;:[[&quot;2020&quot;]]},&quot;page&quot;:&quot;031103&quot;,&quot;publisher&quot;:&quot;AIP Publishing LLC&quot;,&quot;title&quot;:&quot;Quantitative thermal measurement by the use of scanning thermal microscope and resistive thermal probes&quot;,&quot;type&quot;:&quot;article-journal&quot;,&quot;volume&quot;:&quot;127&quot;,&quot;container-title-short&quot;:&quot;&quot;},&quot;uris&quot;:[&quot;http://www.mendeley.com/documents/?uuid=e1b4869b-2b9e-472a-b916-889bc59c658f&quot;],&quot;isTemporary&quot;:false,&quot;legacyDesktopId&quot;:&quot;e1b4869b-2b9e-472a-b916-889bc59c658f&quot;},{&quot;id&quot;:&quot;78060c87-0ac6-5a74-b46b-469abc493079&quot;,&quot;itemData&quot;:{&quot;author&quot;:[{&quot;dropping-particle&quot;:&quot;&quot;,&quot;family&quot;:&quot;Gucmann&quot;,&quot;given&quot;:&quot;F.&quot;,&quot;non-dropping-particle&quot;:&quot;&quot;,&quot;parse-names&quot;:false,&quot;suffix&quot;:&quot;&quot;},{&quot;dropping-particle&quot;:&quot;&quot;,&quot;family&quot;:&quot;Pomeroy&quot;,&quot;given&quot;:&quot;J. W.&quot;,&quot;non-dropping-particle&quot;:&quot;&quot;,&quot;parse-names&quot;:false,&quot;suffix&quot;:&quot;&quot;},{&quot;dropping-particle&quot;:&quot;&quot;,&quot;family&quot;:&quot;Kuball&quot;,&quot;given&quot;:&quot;M.&quot;,&quot;non-dropping-particle&quot;:&quot;&quot;,&quot;parse-names&quot;:false,&quot;suffix&quot;:&quot;&quot;}],&quot;container-title&quot;:&quot;Nano Today&quot;,&quot;id&quot;:&quot;78060c87-0ac6-5a74-b46b-469abc493079&quot;,&quot;issued&quot;:{&quot;date-parts&quot;:[[&quot;2021&quot;]]},&quot;page&quot;:&quot;101206&quot;,&quot;title&quot;:&quot;Scanning thermal microscopy for accurate nanoscale device thermography&quot;,&quot;type&quot;:&quot;article-journal&quot;,&quot;volume&quot;:&quot;39&quot;,&quot;container-title-short&quot;:&quot;Nano Today&quot;},&quot;uris&quot;:[&quot;http://www.mendeley.com/documents/?uuid=5d8aba4d-2c91-4239-b851-7fd65e723c44&quot;],&quot;isTemporary&quot;:false,&quot;legacyDesktopId&quot;:&quot;5d8aba4d-2c91-4239-b851-7fd65e723c44&quot;}]},{&quot;citationID&quot;:&quot;MENDELEY_CITATION_5968061a-4220-48f8-bec8-287d9e1d8988&quot;,&quot;properties&quot;:{&quot;noteIndex&quot;:0},&quot;isEdited&quot;:false,&quot;manualOverride&quot;:{&quot;citeprocText&quot;:&quot;&lt;sup&gt;[69]&lt;/sup&gt;&quot;,&quot;isManuallyOverridden&quot;:false,&quot;manualOverrideText&quot;:&quot;&quot;},&quot;citationTag&quot;:&quot;MENDELEY_CITATION_v3_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&quot;,&quot;citationItems&quot;:[{&quot;id&quot;:&quot;d9b4ecb6-3702-553f-b199-a072b6a5774d&quot;,&quot;itemData&quot;:{&quot;DOI&quot;:&quot;10.1016/j.mattod.2023.04.021&quot;,&quot;ISSN&quot;:&quot;1369-7021&quot;,&quot;author&quot;:[{&quot;dropping-particle&quot;:&quot;&quot;,&quot;family&quot;:&quot;Dong&quot;,&quot;given&quot;:&quot;J.&quot;,&quot;non-dropping-particle&quot;:&quot;&quot;,&quot;parse-names&quot;:false,&quot;suffix&quot;:&quot;&quot;},{&quot;dropping-particle&quot;:&quot;&quot;,&quot;family&quot;:&quot;Suwardi&quot;,&quot;given&quot;:&quot;Ad.&quot;,&quot;non-dropping-particle&quot;:&quot;&quot;,&quot;parse-names&quot;:false,&quot;suffix&quot;:&quot;&quot;},{&quot;dropping-particle&quot;:&quot;&quot;,&quot;family&quot;:&quot;Tan&quot;,&quot;given&quot;:&quot;X. Y.&quot;,&quot;non-dropping-particle&quot;:&quot;&quot;,&quot;parse-names&quot;:false,&quot;suffix&quot;:&quot;&quot;},{&quot;dropping-particle&quot;:&quot;&quot;,&quot;family&quot;:&quot;Jia&quot;,&quot;given&quot;:&quot;N.&quot;,&quot;non-dropping-particle&quot;:&quot;&quot;,&quot;parse-names&quot;:false,&quot;suffix&quot;:&quot;&quot;},{&quot;dropping-particle&quot;:&quot;&quot;,&quot;family&quot;:&quot;Saglik&quot;,&quot;given&quot;:&quot;K.&quot;,&quot;non-dropping-particle&quot;:&quot;&quot;,&quot;parse-names&quot;:false,&quot;suffix&quot;:&quot;&quot;},{&quot;dropping-particle&quot;:&quot;&quot;,&quot;family&quot;:&quot;Ji&quot;,&quot;given&quot;:&quot;R.&quot;,&quot;non-dropping-particle&quot;:&quot;&quot;,&quot;parse-names&quot;:false,&quot;suffix&quot;:&quot;&quot;},{&quot;dropping-particle&quot;:&quot;&quot;,&quot;family&quot;:&quot;Wang&quot;,&quot;given&quot;:&quot;X.&quot;,&quot;non-dropping-particle&quot;:&quot;&quot;,&quot;parse-names&quot;:false,&quot;suffix&quot;:&quot;&quot;},{&quot;dropping-particle&quot;:&quot;&quot;,&quot;family&quot;:&quot;Zhu&quot;,&quot;given&quot;:&quot;Q.&quot;,&quot;non-dropping-particle&quot;:&quot;&quot;,&quot;parse-names&quot;:false,&quot;suffix&quot;:&quot;&quot;},{&quot;dropping-particle&quot;:&quot;&quot;,&quot;family&quot;:&quot;Xu&quot;,&quot;given&quot;:&quot;J.&quot;,&quot;non-dropping-particle&quot;:&quot;&quot;,&quot;parse-names&quot;:false,&quot;suffix&quot;:&quot;&quot;},{&quot;dropping-particle&quot;:&quot;&quot;,&quot;family&quot;:&quot;Yan&quot;,&quot;given&quot;:&quot;Q.&quot;,&quot;non-dropping-particle&quot;:&quot;&quot;,&quot;parse-names&quot;:false,&quot;suffix&quot;:&quot;&quot;}],&quot;container-title&quot;:&quot;Mater. Today&quot;,&quot;id&quot;:&quot;d9b4ecb6-3702-553f-b199-a072b6a5774d&quot;,&quot;issued&quot;:{&quot;date-parts&quot;:[[&quot;2023&quot;]]},&quot;page&quot;:&quot;137-157&quot;,&quot;publisher&quot;:&quot;Elsevier Ltd&quot;,&quot;title&quot;:&quot;Challenges and opportunities in low- dimensional thermoelectric nanomaterials&quot;,&quot;type&quot;:&quot;article-journal&quot;,&quot;volume&quot;:&quot;66&quot;,&quot;container-title-short&quot;:&quot;&quot;},&quot;uris&quot;:[&quot;http://www.mendeley.com/documents/?uuid=7522b927-fb58-4f99-80c0-2b0eeea482b1&quot;],&quot;isTemporary&quot;:false,&quot;legacyDesktopId&quot;:&quot;7522b927-fb58-4f99-80c0-2b0eeea482b1&quot;}]},{&quot;citationID&quot;:&quot;MENDELEY_CITATION_53a8c1b4-ab79-4058-990d-7a1d0bd1442b&quot;,&quot;properties&quot;:{&quot;noteIndex&quot;:0},&quot;isEdited&quot;:false,&quot;manualOverride&quot;:{&quot;citeprocText&quot;:&quot;&lt;sup&gt;[70]&lt;/sup&gt;&quot;,&quot;isManuallyOverridden&quot;:false,&quot;manualOverrideText&quot;:&quot;&quot;},&quot;citationTag&quot;:&quot;MENDELEY_CITATION_v3_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&quot;,&quot;citationItems&quot;:[{&quot;id&quot;:&quot;5504991c-ffb9-5daf-adb7-b5557a7142e5&quot;,&quot;itemData&quot;:{&quot;DOI&quot;:&quot;10.1021/nl304753n&quot;,&quot;ISSN&quot;:&quot;15306984&quot;,&quot;PMID&quot;:&quot;23452235&quot;,&quot;abstract&quot;:&quot;PbSe quantum dot (QD) field effect transistors (FETs) with air-stable electron mobilities above 7 cm2 V-1 s-1 are made by infilling sulfide-capped QD films with amorphous alumina using low-temperature atomic layer deposition (ALD). This high mobility is achieved by combining strong electronic coupling (from the ultrasmall sulfide ligands) with passivation of surface states by the ALD coating. A series of control experiments rule out alternative explanations. Partial infilling tunes the electrical characteristics of the FETs. © 2013 American Chemical Society.&quot;,&quot;author&quot;:[{&quot;dropping-particle&quot;:&quot;&quot;,&quot;family&quot;:&quot;Liu&quot;,&quot;given&quot;:&quot;Y.&quot;,&quot;non-dropping-particle&quot;:&quot;&quot;,&quot;parse-names&quot;:false,&quot;suffix&quot;:&quot;&quot;},{&quot;dropping-particle&quot;:&quot;&quot;,&quot;family&quot;:&quot;Tolentino&quot;,&quot;given&quot;:&quot;J.&quot;,&quot;non-dropping-particle&quot;:&quot;&quot;,&quot;parse-names&quot;:false,&quot;suffix&quot;:&quot;&quot;},{&quot;dropping-particle&quot;:&quot;&quot;,&quot;family&quot;:&quot;Gibbs&quot;,&quot;given&quot;:&quot;M.&quot;,&quot;non-dropping-particle&quot;:&quot;&quot;,&quot;parse-names&quot;:false,&quot;suffix&quot;:&quot;&quot;},{&quot;dropping-particle&quot;:&quot;&quot;,&quot;family&quot;:&quot;Ihly&quot;,&quot;given&quot;:&quot;R.&quot;,&quot;non-dropping-particle&quot;:&quot;&quot;,&quot;parse-names&quot;:false,&quot;suffix&quot;:&quot;&quot;},{&quot;dropping-particle&quot;:&quot;&quot;,&quot;family&quot;:&quot;Perkins&quot;,&quot;given&quot;:&quot;C. L.&quot;,&quot;non-dropping-particle&quot;:&quot;&quot;,&quot;parse-names&quot;:false,&quot;suffix&quot;:&quot;&quot;},{&quot;dropping-particle&quot;:&quot;&quot;,&quot;family&quot;:&quot;Liu&quot;,&quot;given&quot;:&quot;Y.&quot;,&quot;non-dropping-particle&quot;:&quot;&quot;,&quot;parse-names&quot;:false,&quot;suffix&quot;:&quot;&quot;},{&quot;dropping-particle&quot;:&quot;&quot;,&quot;family&quot;:&quot;Crawford&quot;,&quot;given&quot;:&quot;N.&quot;,&quot;non-dropping-particle&quot;:&quot;&quot;,&quot;parse-names&quot;:false,&quot;suffix&quot;:&quot;&quot;},{&quot;dropping-particle&quot;:&quot;&quot;,&quot;family&quot;:&quot;Hemminger&quot;,&quot;given&quot;:&quot;J. C.&quot;,&quot;non-dropping-particle&quot;:&quot;&quot;,&quot;parse-names&quot;:false,&quot;suffix&quot;:&quot;&quot;},{&quot;dropping-particle&quot;:&quot;&quot;,&quot;family&quot;:&quot;Law&quot;,&quot;given&quot;:&quot;M.&quot;,&quot;non-dropping-particle&quot;:&quot;&quot;,&quot;parse-names&quot;:false,&quot;suffix&quot;:&quot;&quot;}],&quot;container-title&quot;:&quot;Nano Lett.&quot;,&quot;id&quot;:&quot;5504991c-ffb9-5daf-adb7-b5557a7142e5&quot;,&quot;issued&quot;:{&quot;date-parts&quot;:[[&quot;2013&quot;]]},&quot;page&quot;:&quot;1578-1587&quot;,&quot;title&quot;:&quot;PbSe quantum dot field-effect transistors with air-stable electron mobilities above 7 cm2 V-1 s-1&quot;,&quot;type&quot;:&quot;article-journal&quot;,&quot;volume&quot;:&quot;13&quot;,&quot;container-title-short&quot;:&quot;&quot;},&quot;uris&quot;:[&quot;http://www.mendeley.com/documents/?uuid=fd48e0a8-fa92-47f4-8b19-183945b3c1c7&quot;],&quot;isTemporary&quot;:false,&quot;legacyDesktopId&quot;:&quot;fd48e0a8-fa92-47f4-8b19-183945b3c1c7&quot;}]},{&quot;citationID&quot;:&quot;MENDELEY_CITATION_bd4af84d-e0dc-4be8-9de3-f4238a61458b&quot;,&quot;properties&quot;:{&quot;noteIndex&quot;:0},&quot;isEdited&quot;:false,&quot;manualOverride&quot;:{&quot;citeprocText&quot;:&quot;&lt;sup&gt;[71]&lt;/sup&gt;&quot;,&quot;isManuallyOverridden&quot;:false,&quot;manualOverrideText&quot;:&quot;&quot;},&quot;citationTag&quot;:&quot;MENDELEY_CITATION_v3_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&quot;,&quot;citationItems&quot;:[{&quot;id&quot;:&quot;5c9aca0d-a457-5924-a318-491237872ada&quot;,&quot;itemData&quot;:{&quot;DOI&quot;:&quot;10.1016/j.apsusc.2020.145812&quot;,&quot;ISSN&quot;:&quot;01694332&quot;,&quot;abstract&quot;:&quot;The inherent instability of PbSe quantum dot (QD) thin films in ambient atmospheric conditions presents a significant challenge to their use in devices. Using low-temperature scanning tunneling microscopy and scanning tunneling spectroscopy, the electronic passivation of epitaxially-fused PbSe QD superlattices (epi-SLs) by trimethylaluminum (TMA) vapor dosing was studied. TMA dosing immobilizes loosely bound mobile adsorbates and passivates states on the surface of the QDs. X-ray photoelectron spectra of QD films prepared by dip coating show an aluminum surface concentration of &lt;1% of a monolayer, consistent with the TMA binding only to defect sites. Field-effect transistor (FET) transport measurements of similar films confirm the impact of this trace surface state passivation. QD FETs dosed with TMA show a shift from p-channel to n-channel behavior as well as a 20-fold increase in mobility and 300-fold increase in on/off ratio compared to devices before TMA dosing. Defect passivation by TMA vapor dosing may facilitate the integration of PbSe QD solids into future optoelectronic devices.&quot;,&quot;author&quot;:[{&quot;dropping-particle&quot;:&quot;&quot;,&quot;family&quot;:&quot;Ueda&quot;,&quot;given&quot;:&quot;S. T.&quot;,&quot;non-dropping-particle&quot;:&quot;&quot;,&quot;parse-names&quot;:false,&quot;suffix&quot;:&quot;&quot;},{&quot;dropping-particle&quot;:&quot;&quot;,&quot;family&quot;:&quot;Kwak&quot;,&quot;given&quot;:&quot;I.&quot;,&quot;non-dropping-particle&quot;:&quot;&quot;,&quot;parse-names&quot;:false,&quot;suffix&quot;:&quot;&quot;},{&quot;dropping-particle&quot;:&quot;&quot;,&quot;family&quot;:&quot;Abelson&quot;,&quot;given&quot;:&quot;A.&quot;,&quot;non-dropping-particle&quot;:&quot;&quot;,&quot;parse-names&quot;:false,&quot;suffix&quot;:&quot;&quot;},{&quot;dropping-particle&quot;:&quot;&quot;,&quot;family&quot;:&quot;Wolf&quot;,&quot;given&quot;:&quot;S.&quot;,&quot;non-dropping-particle&quot;:&quot;&quot;,&quot;parse-names&quot;:false,&quot;suffix&quot;:&quot;&quot;},{&quot;dropping-particle&quot;:&quot;&quot;,&quot;family&quot;:&quot;Qian&quot;,&quot;given&quot;:&quot;C.&quot;,&quot;non-dropping-particle&quot;:&quot;&quot;,&quot;parse-names&quot;:false,&quot;suffix&quot;:&quot;&quot;},{&quot;dropping-particle&quot;:&quot;&quot;,&quot;family&quot;:&quot;Law&quot;,&quot;given&quot;:&quot;M.&quot;,&quot;non-dropping-particle&quot;:&quot;&quot;,&quot;parse-names&quot;:false,&quot;suffix&quot;:&quot;&quot;},{&quot;dropping-particle&quot;:&quot;&quot;,&quot;family&quot;:&quot;Kummel&quot;,&quot;given&quot;:&quot;A. C.&quot;,&quot;non-dropping-particle&quot;:&quot;&quot;,&quot;parse-names&quot;:false,&quot;suffix&quot;:&quot;&quot;}],&quot;container-title&quot;:&quot;Appl. Surf. Sci.&quot;,&quot;id&quot;:&quot;5c9aca0d-a457-5924-a318-491237872ada&quot;,&quot;issued&quot;:{&quot;date-parts&quot;:[[&quot;2020&quot;]]},&quot;page&quot;:&quot;145812&quot;,&quot;title&quot;:&quot;Electronic passivation of PbSe quantum dot solids by trimethylaluminum vapor dosing&quot;,&quot;type&quot;:&quot;article-journal&quot;,&quot;volume&quot;:&quot;513&quot;,&quot;container-title-short&quot;:&quot;&quot;},&quot;uris&quot;:[&quot;http://www.mendeley.com/documents/?uuid=3305398b-7f68-4b11-adf1-478052e40fc5&quot;],&quot;isTemporary&quot;:false,&quot;legacyDesktopId&quot;:&quot;3305398b-7f68-4b11-adf1-478052e40fc5&quot;}]},{&quot;citationID&quot;:&quot;MENDELEY_CITATION_944a7b78-63fa-4746-9b79-81dd859ca522&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&quot;,&quot;citationItems&quot;:[{&quot;id&quot;:&quot;85982339-eb0d-515f-84a4-ef3860718346&quot;,&quot;itemData&quot;:{&quot;DOI&quot;:&quot;10.1016/j.mtener.2018.06.010&quot;,&quot;author&quot;:[{&quot;dropping-particle&quot;:&quot;&quot;,&quot;family&quot;:&quot;Gayner&quot;,&quot;given&quot;:&quot;C.&quot;,&quot;non-dropping-particle&quot;:&quot;&quot;,&quot;parse-names&quot;:false,&quot;suffix&quot;:&quot;&quot;},{&quot;dropping-particle&quot;:&quot;&quot;,&quot;family&quot;:&quot;Kar&quot;,&quot;given&quot;:&quot;K. K.&quot;,&quot;non-dropping-particle&quot;:&quot;&quot;,&quot;parse-names&quot;:false,&quot;suffix&quot;:&quot;&quot;},{&quot;dropping-particle&quot;:&quot;&quot;,&quot;family&quot;:&quot;Kim&quot;,&quot;given&quot;:&quot;W.&quot;,&quot;non-dropping-particle&quot;:&quot;&quot;,&quot;parse-names&quot;:false,&quot;suffix&quot;:&quot;&quot;}],&quot;container-title&quot;:&quot;Mater. Today Energy&quot;,&quot;id&quot;:&quot;85982339-eb0d-515f-84a4-ef3860718346&quot;,&quot;issued&quot;:{&quot;date-parts&quot;:[[&quot;2018&quot;]]},&quot;page&quot;:&quot;359-376&quot;,&quot;title&quot;:&quot;Recent progress and futuristic development of PbSe thermoelectric materials and devices&quot;,&quot;type&quot;:&quot;article-journal&quot;,&quot;volume&quot;:&quot;9&quot;,&quot;container-title-short&quot;:&quot;&quot;},&quot;uris&quot;:[&quot;http://www.mendeley.com/documents/?uuid=58bf0782-ad43-4784-a289-4de229056619&quot;],&quot;isTemporary&quot;:false,&quot;legacyDesktopId&quot;:&quot;58bf0782-ad43-4784-a289-4de229056619&quot;}]},{&quot;citationID&quot;:&quot;MENDELEY_CITATION_289fd8e7-25f2-40e0-9a90-90147250811d&quot;,&quot;properties&quot;:{&quot;noteIndex&quot;:0},&quot;isEdited&quot;:false,&quot;manualOverride&quot;:{&quot;citeprocText&quot;:&quot;&lt;sup&gt;[72]&lt;/sup&gt;&quot;,&quot;isManuallyOverridden&quot;:false,&quot;manualOverrideText&quot;:&quot;&quot;},&quot;citationTag&quot;:&quot;MENDELEY_CITATION_v3_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&quot;,&quot;citationItems&quot;:[{&quot;id&quot;:&quot;3431d881-351e-5c27-be2c-ba574bed1915&quot;,&quot;itemData&quot;:{&quot;DOI&quot;:&quot;10.1016/j.mtphys.2021.100601&quot;,&quot;ISSN&quot;:&quot;25425293&quot;,&quot;abstract&quot;:&quot;Colloidal quantum dots (QDs) superlattice, which is made of inorganic cores and can self-assemble into various types of lattice structures, finds promising applications in optical, electrical, and optoelectronic devices. Recent inelastic neutron scattering measurement [NAT. COMMUN. 10:4236 (2019)] showed that the inter-quantum-dot vibrational frequencies can be tuned by varying the QDs shapes and ligand types, suggesting that the QDs superlattices can be a platform for phonon engineering. In this work, we quantify the impact of the second periodicity on thermal transport through full-scale molecular dynamics simulations of PbS QDs superlattice with realistic QD size and ligand morphology. The vibrational pattern analysis reveals that the vibrations can be classified into the inter-QDs coherent modes and the spatially localized modes arising from the geometry confinement. The spectral analysis indicates that spatially localized modes in the frequency range of 0.8–5 THz dominate the thermal transport and lead to an amorphous-like temperature dependence between 200 and 400 K. On the other hand, the inter-QDs coherent modes, albeit have an averaged relaxation of 10 ps, have a limited thermal conductivity value of 0.01 W/mK at room temperature due to the scarce of the vibrational states. We demonstrate that controlling the ligand morphology is more efficient than tuning the second periodicity in engineering the thermal conductivity of QDs superlattice.&quot;,&quot;author&quot;:[{&quot;dropping-particle&quot;:&quot;&quot;,&quot;family&quot;:&quot;Shao&quot;,&quot;given&quot;:&quot;C.&quot;,&quot;non-dropping-particle&quot;:&quot;&quot;,&quot;parse-names&quot;:false,&quot;suffix&quot;:&quot;&quot;},{&quot;dropping-particle&quot;:&quot;&quot;,&quot;family&quot;:&quot;Shiomi&quot;,&quot;given&quot;:&quot;J.&quot;,&quot;non-dropping-particle&quot;:&quot;&quot;,&quot;parse-names&quot;:false,&quot;suffix&quot;:&quot;&quot;}],&quot;container-title&quot;:&quot;Mater. Today Phys.&quot;,&quot;id&quot;:&quot;3431d881-351e-5c27-be2c-ba574bed1915&quot;,&quot;issued&quot;:{&quot;date-parts&quot;:[[&quot;2022&quot;]]},&quot;page&quot;:&quot;100601&quot;,&quot;publisher&quot;:&quot;Elsevier Ltd&quot;,&quot;title&quot;:&quot;Negligible contribution of inter-dot coherent modes to heat conduction in quantum-dot superlattice&quot;,&quot;type&quot;:&quot;article-journal&quot;,&quot;volume&quot;:&quot;22&quot;,&quot;container-title-short&quot;:&quot;&quot;},&quot;uris&quot;:[&quot;http://www.mendeley.com/documents/?uuid=cdb71357-dd66-4522-a715-00d48d25301d&quot;],&quot;isTemporary&quot;:false,&quot;legacyDesktopId&quot;:&quot;cdb71357-dd66-4522-a715-00d48d25301d&quot;}]},{&quot;citationID&quot;:&quot;MENDELEY_CITATION_52e84f1e-9214-4a14-8364-b7f39bb83571&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&quot;,&quot;citationItems&quot;:[{&quot;id&quot;:&quot;fc9de666-ef2b-5f77-a164-11276ed562e5&quot;,&quot;itemData&quot;:{&quot;DOI&quot;:&quot;10.1002/adma.202210683&quot;,&quot;ISSN&quot;:&quot;15214095&quot;,&quot;abstract&quot;:&quot;Semiconducting colloidal quantum dots (CQDs) represent an emerging class of thermoelectric materials for use in a wide range of future applications. CQDs combine solution processability at low temperatures with the potential for upscalable manufacturing via printing techniques. Moreover, due to their low dimensionality, CQDs exhibit quantum confinement and a high density of grain boundaries, which can be independently exploited to tune the Seebeck coefficient and thermal conductivity, respectively. This unique combination of attractive attributes makes CQDs very promising for application in emerging thermoelectric generator (TEG) technologies operating near room temperature. Herein, recent progress in CQDs for application in emerging thin-film thermoelectrics is reviewed. First, the fundamental concepts of thermoelectricity in nanostructured materials are outlined, followed by an overview of the popular synthetic methods used to produce CQDs with controllable sizes and shapes. Recent strides in CQD-based thermoelectrics are then discussed with emphasis on their application in thin-film TEGs. Finally, the current challenges and future perspectives for further enhancing the performance of CQD-based thermoelectric materials for future applications are discussed.&quot;,&quot;author&quot;:[{&quot;dropping-particle&quot;:&quot;&quot;,&quot;family&quot;:&quot;Nugraha&quot;,&quot;given&quot;:&quot;M. I.&quot;,&quot;non-dropping-particle&quot;:&quot;&quot;,&quot;parse-names&quot;:false,&quot;suffix&quot;:&quot;&quot;},{&quot;dropping-particle&quot;:&quot;&quot;,&quot;family&quot;:&quot;Indriyati&quot;,&quot;given&quot;:&quot;I.&quot;,&quot;non-dropping-particle&quot;:&quot;&quot;,&quot;parse-names&quot;:false,&quot;suffix&quot;:&quot;&quot;},{&quot;dropping-particle&quot;:&quot;&quot;,&quot;family&quot;:&quot;Primadona&quot;,&quot;given&quot;:&quot;I.&quot;,&quot;non-dropping-particle&quot;:&quot;&quot;,&quot;parse-names&quot;:false,&quot;suffix&quot;:&quot;&quot;},{&quot;dropping-particle&quot;:&quot;&quot;,&quot;family&quot;:&quot;Gedda&quot;,&quot;given&quot;:&quot;M.&quot;,&quot;non-dropping-particle&quot;:&quot;&quot;,&quot;parse-names&quot;:false,&quot;suffix&quot;:&quot;&quot;},{&quot;dropping-particle&quot;:&quot;&quot;,&quot;family&quot;:&quot;Timuda&quot;,&quot;given&quot;:&quot;G. E.&quot;,&quot;non-dropping-particle&quot;:&quot;&quot;,&quot;parse-names&quot;:false,&quot;suffix&quot;:&quot;&quot;},{&quot;dropping-particle&quot;:&quot;&quot;,&quot;family&quot;:&quot;Iskandar&quot;,&quot;given&quot;:&quot;F.&quot;,&quot;non-dropping-particle&quot;:&quot;&quot;,&quot;parse-names&quot;:false,&quot;suffix&quot;:&quot;&quot;},{&quot;dropping-particle&quot;:&quot;&quot;,&quot;family&quot;:&quot;Anthopoulos&quot;,&quot;given&quot;:&quot;T. D.&quot;,&quot;non-dropping-particle&quot;:&quot;&quot;,&quot;parse-names&quot;:false,&quot;suffix&quot;:&quot;&quot;}],&quot;container-title&quot;:&quot;Adv. Mater.&quot;,&quot;id&quot;:&quot;fc9de666-ef2b-5f77-a164-11276ed562e5&quot;,&quot;issued&quot;:{&quot;date-parts&quot;:[[&quot;2023&quot;]]},&quot;page&quot;:&quot;2210683&quot;,&quot;title&quot;:&quot;Recent Progress in Colloidal Quantum Dot Thermoelectrics&quot;,&quot;type&quot;:&quot;article-journal&quot;,&quot;volume&quot;:&quot;35&quot;,&quot;container-title-short&quot;:&quot;&quot;},&quot;uris&quot;:[&quot;http://www.mendeley.com/documents/?uuid=7bcc1208-7924-45d0-91dd-68f07af16c3b&quot;],&quot;isTemporary&quot;:false,&quot;legacyDesktopId&quot;:&quot;7bcc1208-7924-45d0-91dd-68f07af16c3b&quot;}]},{&quot;citationID&quot;:&quot;MENDELEY_CITATION_1d4a0847-fb31-4dd3-8e06-7940fee83ba4&quot;,&quot;properties&quot;:{&quot;noteIndex&quot;:0},&quot;isEdited&quot;:false,&quot;manualOverride&quot;:{&quot;citeprocText&quot;:&quot;&lt;sup&gt;[44,73]&lt;/sup&gt;&quot;,&quot;isManuallyOverridden&quot;:false,&quot;manualOverrideText&quot;:&quot;&quot;},&quot;citationTag&quot;:&quot;MENDELEY_CITATION_v3_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&quot;,&quot;citationItems&quot;:[{&quot;id&quot;:&quot;40c4159a-b3ef-56cc-aa96-6ca6af551713&quot;,&quot;itemData&quot;:{&quot;DOI&quot;:&quot;10.1016/j.mtphys.2018.06.004&quot;,&quot;ISSN&quot;:&quot;25425293&quot;,&quot;abstract&quot;:&quot;Thermoelectric properties of transition metal (Ti, V, Cr, Zr, Nb, Mo, Hf, Ta, or W)-doped PbSe were studied. Peak ZT∼1.1, ∼1.15, and ∼1.2 at about 873 K has been achieved in Ti0.015Pb0.985Se, Zr0.005Pb0.995Se, and Nb0.01Pb0.99Se, respectively, with increased room temperature Hall carrier concentration to ∼1019–1020 cm−3. However, the lower temperature ZT (&lt;600 K) is not favorable compared with other transition metal (V, Cr, Mo, or W)-doped PbSe with lower doping concentration. Higher room temperature ZT contributes to the higher average ZT despite lower peak ZT. First-principles calculation found resonant states created in n-type PbSe doped by Ti, V, Zr, Nb, Mo, Hf, Ta, or W similar to Cr-doped PbSe, while Pisarenko plots show absence of resonant states due to the deep residence of the states and the limited doping concentration confirmed by the calculations.&quot;,&quot;author&quot;:[{&quot;dropping-particle&quot;:&quot;&quot;,&quot;family&quot;:&quot;Wang&quot;,&quot;given&quot;:&quot;X.&quot;,&quot;non-dropping-particle&quot;:&quot;&quot;,&quot;parse-names&quot;:false,&quot;suffix&quot;:&quot;&quot;},{&quot;dropping-particle&quot;:&quot;&quot;,&quot;family&quot;:&quot;Li&quot;,&quot;given&quot;:&quot;X.&quot;,&quot;non-dropping-particle&quot;:&quot;&quot;,&quot;parse-names&quot;:false,&quot;suffix&quot;:&quot;&quot;},{&quot;dropping-particle&quot;:&quot;&quot;,&quot;family&quot;:&quot;Zhang&quot;,&quot;given&quot;:&quot;Z.&quot;,&quot;non-dropping-particle&quot;:&quot;&quot;,&quot;parse-names&quot;:false,&quot;suffix&quot;:&quot;&quot;},{&quot;dropping-particle&quot;:&quot;&quot;,&quot;family&quot;:&quot;Chen&quot;,&quot;given&quot;:&quot;C.&quot;,&quot;non-dropping-particle&quot;:&quot;&quot;,&quot;parse-names&quot;:false,&quot;suffix&quot;:&quot;&quot;},{&quot;dropping-particle&quot;:&quot;&quot;,&quot;family&quot;:&quot;Li&quot;,&quot;given&quot;:&quot;S.&quot;,&quot;non-dropping-particle&quot;:&quot;&quot;,&quot;parse-names&quot;:false,&quot;suffix&quot;:&quot;&quot;},{&quot;dropping-particle&quot;:&quot;&quot;,&quot;family&quot;:&quot;Lin&quot;,&quot;given&quot;:&quot;X.&quot;,&quot;non-dropping-particle&quot;:&quot;&quot;,&quot;parse-names&quot;:false,&quot;suffix&quot;:&quot;&quot;},{&quot;dropping-particle&quot;:&quot;&quot;,&quot;family&quot;:&quot;Sui&quot;,&quot;given&quot;:&quot;J.&quot;,&quot;non-dropping-particle&quot;:&quot;&quot;,&quot;parse-names&quot;:false,&quot;suffix&quot;:&quot;&quot;},{&quot;dropping-particle&quot;:&quot;&quot;,&quot;family&quot;:&quot;Liu&quot;,&quot;given&quot;:&quot;X.&quot;,&quot;non-dropping-particle&quot;:&quot;&quot;,&quot;parse-names&quot;:false,&quot;suffix&quot;:&quot;&quot;},{&quot;dropping-particle&quot;:&quot;&quot;,&quot;family&quot;:&quot;Cao&quot;,&quot;given&quot;:&quot;F.&quot;,&quot;non-dropping-particle&quot;:&quot;&quot;,&quot;parse-names&quot;:false,&quot;suffix&quot;:&quot;&quot;},{&quot;dropping-particle&quot;:&quot;&quot;,&quot;family&quot;:&quot;Yang&quot;,&quot;given&quot;:&quot;J.&quot;,&quot;non-dropping-particle&quot;:&quot;&quot;,&quot;parse-names&quot;:false,&quot;suffix&quot;:&quot;&quot;},{&quot;dropping-particle&quot;:&quot;&quot;,&quot;family&quot;:&quot;Zhang&quot;,&quot;given&quot;:&quot;Q.&quot;,&quot;non-dropping-particle&quot;:&quot;&quot;,&quot;parse-names&quot;:false,&quot;suffix&quot;:&quot;&quot;}],&quot;container-title&quot;:&quot;Mater. Today Phys.&quot;,&quot;id&quot;:&quot;40c4159a-b3ef-56cc-aa96-6ca6af551713&quot;,&quot;issued&quot;:{&quot;date-parts&quot;:[[&quot;2018&quot;]]},&quot;page&quot;:&quot;45-52&quot;,&quot;title&quot;:&quot;Thermoelectric properties of &lt;i&gt;n&lt;/i&gt;-type transition metal-doped PbSe&quot;,&quot;type&quot;:&quot;article-journal&quot;,&quot;volume&quot;:&quot;6&quot;,&quot;container-title-short&quot;:&quot;&quot;},&quot;uris&quot;:[&quot;http://www.mendeley.com/documents/?uuid=b4e0ff8a-0b6c-420f-977e-6385767e0dd6&quot;],&quot;isTemporary&quot;:false,&quot;legacyDesktopId&quot;:&quot;b4e0ff8a-0b6c-420f-977e-6385767e0dd6&quot;},{&quot;id&quot;:&quot;6437490c-9642-536d-82b4-6448330443c5&quot;,&quot;itemData&quot;:{&quot;DOI&quot;:&quot;10.1103/PhysRevB.84.155207&quot;,&quot;ISSN&quot;:&quot;10980121&quot;,&quot;abstract&quot;:&quot;We present a detailed study of the charge transport, infrared optical reflectivity, and thermal transport properties of n-type PbSe crystals. A strong scattering, mobility-limiting mechanism was revealed to be at play at temperatures above 500 K. The mechanism is indicative of complex electron-phonon interactions that cannot be explained by conventional acoustic phonon scattering alone. We applied the first-order nonparabolicity approximation to extract the density-of-states effective mass as a function of doping both at room temperature and at 700 K. The results are compared to those of a parabolic band model and in light of doping-dependent studies of the infrared optical reflectivity. The thermal conductivity behavior as a function of temperature shows a strong deviation from the expected Debye-Peierls high-temperature behavior (umklapp dominated) indicating an additional heat-carrying channel, which we associate with optical phonon excitations. The correlation of the thermal conductivity observations to the high-temperature carrier mobility behavior is discussed. The thermoelectric figure of merit exhibits a promising value of ∼ 0.8 at 700 K at ∼1.5×1019 cm-3. © 2011 American Physical Society.&quot;,&quot;author&quot;:[{&quot;dropping-particle&quot;:&quot;&quot;,&quot;family&quot;:&quot;Androulakis&quot;,&quot;given&quot;:&quot;J.&quot;,&quot;non-dropping-particle&quot;:&quot;&quot;,&quot;parse-names&quot;:false,&quot;suffix&quot;:&quot;&quot;},{&quot;dropping-particle&quot;:&quot;&quot;,&quot;family&quot;:&quot;Chung&quot;,&quot;given&quot;:&quot;D. Y.&quot;,&quot;non-dropping-particle&quot;:&quot;&quot;,&quot;parse-names&quot;:false,&quot;suffix&quot;:&quot;&quot;},{&quot;dropping-particle&quot;:&quot;&quot;,&quot;family&quot;:&quot;Su&quot;,&quot;given&quot;:&quot;X.&quot;,&quot;non-dropping-particle&quot;:&quot;&quot;,&quot;parse-names&quot;:false,&quot;suffix&quot;:&quot;&quot;},{&quot;dropping-particle&quot;:&quot;&quot;,&quot;family&quot;:&quot;Zhang&quot;,&quot;given&quot;:&quot;L.&quot;,&quot;non-dropping-particle&quot;:&quot;&quot;,&quot;parse-names&quot;:false,&quot;suffix&quot;:&quot;&quot;},{&quot;dropping-particle&quot;:&quot;&quot;,&quot;family&quot;:&quot;Uher&quot;,&quot;given&quot;:&quot;C.&quot;,&quot;non-dropping-particle&quot;:&quot;&quot;,&quot;parse-names&quot;:false,&quot;suffix&quot;:&quot;&quot;},{&quot;dropping-particle&quot;:&quot;&quot;,&quot;family&quot;:&quot;Hasapis&quot;,&quot;given&quot;:&quot;T. C.&quot;,&quot;non-dropping-particle&quot;:&quot;&quot;,&quot;parse-names&quot;:false,&quot;suffix&quot;:&quot;&quot;},{&quot;dropping-particle&quot;:&quot;&quot;,&quot;family&quot;:&quot;Hatzikraniotis&quot;,&quot;given&quot;:&quot;E.&quot;,&quot;non-dropping-particle&quot;:&quot;&quot;,&quot;parse-names&quot;:false,&quot;suffix&quot;:&quot;&quot;},{&quot;dropping-particle&quot;:&quot;&quot;,&quot;family&quot;:&quot;Paraskevopoulos&quot;,&quot;given&quot;:&quot;K. M.&quot;,&quot;non-dropping-particle&quot;:&quot;&quot;,&quot;parse-names&quot;:false,&quot;suffix&quot;:&quot;&quot;},{&quot;dropping-particle&quot;:&quot;&quot;,&quot;family&quot;:&quot;Kanatzidis&quot;,&quot;given&quot;:&quot;M. G.&quot;,&quot;non-dropping-particle&quot;:&quot;&quot;,&quot;parse-names&quot;:false,&quot;suffix&quot;:&quot;&quot;}],&quot;container-title&quot;:&quot;Phys. Rev. B Condens. Matter&quot;,&quot;id&quot;:&quot;6437490c-9642-536d-82b4-6448330443c5&quot;,&quot;issued&quot;:{&quot;date-parts&quot;:[[&quot;2011&quot;]]},&quot;page&quot;:&quot;155207&quot;,&quot;title&quot;:&quot;High-temperature charge and thermal transport properties of the n-type thermoelectric material PbSe&quot;,&quot;type&quot;:&quot;article-journal&quot;,&quot;volume&quot;:&quot;84&quot;,&quot;container-title-short&quot;:&quot;&quot;},&quot;uris&quot;:[&quot;http://www.mendeley.com/documents/?uuid=e15bb98d-3e3d-4630-8a35-862df218a10e&quot;],&quot;isTemporary&quot;:false,&quot;legacyDesktopId&quot;:&quot;e15bb98d-3e3d-4630-8a35-862df218a10e&quot;}]},{&quot;citationID&quot;:&quot;MENDELEY_CITATION_54874d16-6672-4edf-9ff5-666659f2957c&quot;,&quot;properties&quot;:{&quot;noteIndex&quot;:0},&quot;isEdited&quot;:false,&quot;manualOverride&quot;:{&quot;citeprocText&quot;:&quot;&lt;sup&gt;[31,74,75]&lt;/sup&gt;&quot;,&quot;isManuallyOverridden&quot;:false,&quot;manualOverrideText&quot;:&quot;&quot;},&quot;citationTag&quot;:&quot;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&quot;,&quot;citationItems&quot;:[{&quot;id&quot;:&quot;2c4c3024-3863-5268-9549-c003e10fadfc&quot;,&quot;itemData&quot;:{&quot;DOI&quot;:&quot;10.1021/acsnano.6b02190&quot;,&quot;ISSN&quot;:&quot;1936086X&quot;,&quot;abstract&quot;:&quot;Nanocrystal assemblies are being explored for a number of optoelectronic applications such as transparent conductors, photovoltaic solar cells, and electrochromic windows. Majority carrier transport is important for these applications, yet it remains relatively poorly understood in films comprised of touching nanocrystals. Specifically, the underlying structural parameters expected to determine the transport mechanism have not been fully elucidated. In this report, we demonstrate experimentally that the contact radius, between touching heavily doped ZnO nanocrystals, controls the electron transport mechanism. Spherical nanocrystals are considered, which are connected by a circular area. The radius of this circular area is the contact radius. For nanocrystals that have local majority carrier concentration above the Mott transition, there is a critical contact radius. If the contact radius between nanocrystals is less than the critical value, then the transport mechanism is variable range hopping. If the contact radius is greater than the critical value, the films display behavior consistent with metallic electron transport.&quot;,&quot;author&quot;:[{&quot;dropping-particle&quot;:&quot;&quot;,&quot;family&quot;:&quot;Lanigan&quot;,&quot;given&quot;:&quot;Deanna&quot;,&quot;non-dropping-particle&quot;:&quot;&quot;,&quot;parse-names&quot;:false,&quot;suffix&quot;:&quot;&quot;},{&quot;dropping-particle&quot;:&quot;&quot;,&quot;family&quot;:&quot;Thimsen&quot;,&quot;given&quot;:&quot;Elijah&quot;,&quot;non-dropping-particle&quot;:&quot;&quot;,&quot;parse-names&quot;:false,&quot;suffix&quot;:&quot;&quot;}],&quot;container-title&quot;:&quot;ACS Nano&quot;,&quot;id&quot;:&quot;2c4c3024-3863-5268-9549-c003e10fadfc&quot;,&quot;issued&quot;:{&quot;date-parts&quot;:[[&quot;2016&quot;]]},&quot;page&quot;:&quot;6744-6752&quot;,&quot;title&quot;:&quot;Contact Radius and the Insulator-Metal Transition in Films Comprised of Touching Semiconductor Nanocrystals&quot;,&quot;type&quot;:&quot;article-journal&quot;,&quot;volume&quot;:&quot;10&quot;,&quot;container-title-short&quot;:&quot;ACS Nano&quot;},&quot;uris&quot;:[&quot;http://www.mendeley.com/documents/?uuid=4060ed9e-96e3-4f40-8954-af4f1d76e070&quot;],&quot;isTemporary&quot;:false,&quot;legacyDesktopId&quot;:&quot;4060ed9e-96e3-4f40-8954-af4f1d76e070&quot;},{&quot;id&quot;:&quot;37619170-a311-55c3-a91f-ed5b67706137&quot;,&quot;itemData&quot;:{&quot;DOI&quot;:&quot;10.1021/acs.nanolett.2c01852&quot;,&quot;author&quot;:[{&quot;dropping-particle&quot;:&quot;&quot;,&quot;family&quot;:&quot;Staller&quot;,&quot;given&quot;:&quot;Corey M&quot;,&quot;non-dropping-particle&quot;:&quot;&quot;,&quot;parse-names&quot;:false,&quot;suffix&quot;:&quot;&quot;},{&quot;dropping-particle&quot;:&quot;&quot;,&quot;family&quot;:&quot;Gibbs&quot;,&quot;given&quot;:&quot;Stephen L&quot;,&quot;non-dropping-particle&quot;:&quot;&quot;,&quot;parse-names&quot;:false,&quot;suffix&quot;:&quot;&quot;},{&quot;dropping-particle&quot;:&quot;&quot;,&quot;family&quot;:&quot;Gan&quot;,&quot;given&quot;:&quot;Xing Yee&quot;,&quot;non-dropping-particle&quot;:&quot;&quot;,&quot;parse-names&quot;:false,&quot;suffix&quot;:&quot;&quot;},{&quot;dropping-particle&quot;:&quot;&quot;,&quot;family&quot;:&quot;Bender&quot;,&quot;given&quot;:&quot;Jay T&quot;,&quot;non-dropping-particle&quot;:&quot;&quot;,&quot;parse-names&quot;:false,&quot;suffix&quot;:&quot;&quot;},{&quot;dropping-particle&quot;:&quot;&quot;,&quot;family&quot;:&quot;Jarvis&quot;,&quot;given&quot;:&quot;Karalee&quot;,&quot;non-dropping-particle&quot;:&quot;&quot;,&quot;parse-names&quot;:false,&quot;suffix&quot;:&quot;&quot;},{&quot;dropping-particle&quot;:&quot;&quot;,&quot;family&quot;:&quot;Ong&quot;,&quot;given&quot;:&quot;Gary K&quot;,&quot;non-dropping-particle&quot;:&quot;&quot;,&quot;parse-names&quot;:false,&quot;suffix&quot;:&quot;&quot;},{&quot;dropping-particle&quot;:&quot;&quot;,&quot;family&quot;:&quot;Milliron&quot;,&quot;given&quot;:&quot;Delia J&quot;,&quot;non-dropping-particle&quot;:&quot;&quot;,&quot;parse-names&quot;:false,&quot;suffix&quot;:&quot;&quot;}],&quot;container-title&quot;:&quot;Nano Lett.&quot;,&quot;id&quot;:&quot;37619170-a311-55c3-a91f-ed5b67706137&quot;,&quot;issued&quot;:{&quot;date-parts&quot;:[[&quot;2022&quot;]]},&quot;page&quot;:&quot;5009-5014&quot;,&quot;title&quot;:&quot;Contact Conductance Governs Metallicity in Conducting Metal Oxide Nanocrystal Films&quot;,&quot;type&quot;:&quot;article-journal&quot;,&quot;volume&quot;:&quot;22&quot;,&quot;container-title-short&quot;:&quot;&quot;},&quot;uris&quot;:[&quot;http://www.mendeley.com/documents/?uuid=b2633f62-c546-4f59-9fca-e255d9164ade&quot;],&quot;isTemporary&quot;:false,&quot;legacyDesktopId&quot;:&quot;b2633f62-c546-4f59-9fca-e255d9164ade&quot;},{&quot;id&quot;:&quot;0181d57c-35ae-599f-baf2-057bb5c1427e&quot;,&quot;itemData&quot;:{&quot;DOI&quot;:&quot;10.1002/admi.202201503&quot;,&quot;ISSN&quot;:&quot;21967350&quot;,&quot;abstract&quot;:&quot;Colloidal nanocrystals (NCs) hold great promise for the fabrication of thin film devices due to the ability to precisely control their properties and deposit coatings via solution-based protocols. The role of interfaces, surface defects, and (electrical) connectivity between NCs is a major bottleneck to achieving the desired performance. Here, a novel method to infiltrate and densify nanocrystalline coatings deposited from doped ZnO Ncs is presented. Reduced porosity, enhanced connectivity, and a reduction in surface defects are observed, culminating in vastly improved electrical conductivity. Doped ZnO NCs are processed into an ink and used for thin film deposition. Bulky native ligands are then removed from the film to promote better electrical contact between neighboring NCs and render their surfaces hydrophilic. Afterward, a modified chemical bath deposition (CBD) is adopted to slowly infill the pores between the NCs with pure ZnO via a controlled heterogeneous nucleation process. The optimized CBD avoids excessive surface growth and premature sealing of the film surface, confirmed by combined spectroscopic and morphological characterizations. The resultant hybrid films demonstrate enhanced electrical properties, with conductivity increasing by two orders of magnitude after pore infiltration. These results pave the way to hybrid functional coatings with enriched interparticle communication.&quot;,&quot;author&quot;:[{&quot;dropping-particle&quot;:&quot;&quot;,&quot;family&quot;:&quot;Wainer&quot;,&quot;given&quot;:&quot;P.&quot;,&quot;non-dropping-particle&quot;:&quot;&quot;,&quot;parse-names&quot;:false,&quot;suffix&quot;:&quot;&quot;},{&quot;dropping-particle&quot;:&quot;&quot;,&quot;family&quot;:&quot;Embden&quot;,&quot;given&quot;:&quot;J.&quot;,&quot;non-dropping-particle&quot;:&quot;van&quot;,&quot;parse-names&quot;:false,&quot;suffix&quot;:&quot;&quot;},{&quot;dropping-particle&quot;:&quot;&quot;,&quot;family&quot;:&quot;Gaspera&quot;,&quot;given&quot;:&quot;E. D.&quot;,&quot;non-dropping-particle&quot;:&quot;&quot;,&quot;parse-names&quot;:false,&quot;suffix&quot;:&quot;&quot;}],&quot;container-title&quot;:&quot;Adv. Mater. Interfaces&quot;,&quot;id&quot;:&quot;0181d57c-35ae-599f-baf2-057bb5c1427e&quot;,&quot;issued&quot;:{&quot;date-parts&quot;:[[&quot;2022&quot;]]},&quot;page&quot;:&quot;2201503&quot;,&quot;title&quot;:&quot;Densification of Doped Zinc Oxide Nanocrystal Films via Chemical Bath Infiltration&quot;,&quot;type&quot;:&quot;article-journal&quot;,&quot;volume&quot;:&quot;9&quot;,&quot;container-title-short&quot;:&quot;&quot;},&quot;uris&quot;:[&quot;http://www.mendeley.com/documents/?uuid=fbacf15a-44bb-4377-88c3-d8417df54070&quot;],&quot;isTemporary&quot;:false,&quot;legacyDesktopId&quot;:&quot;fbacf15a-44bb-4377-88c3-d8417df54070&quot;}]},{&quot;citationID&quot;:&quot;MENDELEY_CITATION_e5270ffa-ebfa-49a3-b3a1-b64758860463&quot;,&quot;properties&quot;:{&quot;noteIndex&quot;:0},&quot;isEdited&quot;:false,&quot;manualOverride&quot;:{&quot;citeprocText&quot;:&quot;&lt;sup&gt;[57,76]&lt;/sup&gt;&quot;,&quot;isManuallyOverridden&quot;:false,&quot;manualOverrideText&quot;:&quot;&quot;},&quot;citationTag&quot;:&quot;MENDELEY_CITATION_v3_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&quot;,&quot;citationItems&quot;:[{&quot;id&quot;:&quot;bbd6e817-a8be-50e7-8277-3c01de4be50a&quot;,&quot;itemData&quot;:{&quot;DOI&quot;:&quot;10.1002/admi.202201039&quot;,&quot;ISSN&quot;:&quot;21967350&quot;,&quot;abstract&quot;:&quot;Colloidal semiconductor nanocrystals, in particular cadmium and lead chalcogenide particles, are pivotal materials in many optoelectronic applications. While synthetic advances in the past decades now allow precise control of their size, shape, and composition, they must be processed from dispersion into functional films for many applications, which presents additional challenges. In this review, recent progresses in the field of nanoparticle self-assembly into functional thin films with precise control over nanoparticle order and orientation are discussed. A comprehensive overview on characterization methods used in the study of such ordered materials is provided and the gas–liquid interfacial self-assembly and electric field driven deposition as the two most promising ways to generate superstructures with defined thickness, order, and orientation are discussed. The superstructure–property relationships are then reviewed with emphasis on charge migration through the film and radiative processes. Last, challenges and open questions in the field are addressed.&quot;,&quot;author&quot;:[{&quot;dropping-particle&quot;:&quot;&quot;,&quot;family&quot;:&quot;Micheel&quot;,&quot;given&quot;:&quot;M.&quot;,&quot;non-dropping-particle&quot;:&quot;&quot;,&quot;parse-names&quot;:false,&quot;suffix&quot;:&quot;&quot;},{&quot;dropping-particle&quot;:&quot;&quot;,&quot;family&quot;:&quot;Baruah&quot;,&quot;given&quot;:&quot;R.&quot;,&quot;non-dropping-particle&quot;:&quot;&quot;,&quot;parse-names&quot;:false,&quot;suffix&quot;:&quot;&quot;},{&quot;dropping-particle&quot;:&quot;&quot;,&quot;family&quot;:&quot;Kumar&quot;,&quot;given&quot;:&quot;K.&quot;,&quot;non-dropping-particle&quot;:&quot;&quot;,&quot;parse-names&quot;:false,&quot;suffix&quot;:&quot;&quot;},{&quot;dropping-particle&quot;:&quot;&quot;,&quot;family&quot;:&quot;Wächtler&quot;,&quot;given&quot;:&quot;M.&quot;,&quot;non-dropping-particle&quot;:&quot;&quot;,&quot;parse-names&quot;:false,&quot;suffix&quot;:&quot;&quot;}],&quot;container-title&quot;:&quot;Adv. Mater. Interfaces&quot;,&quot;id&quot;:&quot;bbd6e817-a8be-50e7-8277-3c01de4be50a&quot;,&quot;issued&quot;:{&quot;date-parts&quot;:[[&quot;2022&quot;]]},&quot;page&quot;:&quot;2201039&quot;,&quot;title&quot;:&quot;Assembly, Properties, and Application of Ordered Group II–VI and IV–VI Colloidal Semiconductor Nanoparticle Films&quot;,&quot;type&quot;:&quot;article-journal&quot;,&quot;volume&quot;:&quot;9&quot;,&quot;container-title-short&quot;:&quot;&quot;},&quot;uris&quot;:[&quot;http://www.mendeley.com/documents/?uuid=77f9eb0a-4adb-4c07-b89f-ccba6c89368c&quot;],&quot;isTemporary&quot;:false,&quot;legacyDesktopId&quot;:&quot;77f9eb0a-4adb-4c07-b89f-ccba6c89368c&quot;},{&quot;id&quot;:&quot;a1bab8e6-9ea0-5c76-b05c-5ed2e5c2b48a&quot;,&quot;itemData&quot;:{&quot;DOI&quot;:&quot;10.1557/mrs.2020.252&quot;,&quot;ISSN&quot;:&quot;08837694&quot;,&quot;abstract&quot;:&quot;The field of self-Assembly has moved far beyond early work, where the focus was primarily the resultant beautiful two-And three-dimensional structures, to a focus on forming materials and devices with important properties either otherwise not available, or only available at great cost. Over the last few years, materials with unprecedented electronic, photonic, energy-storage, and chemical separation functionalities were created with self-Assembly, while at the same time, the ability to form even more complex structures in two and three dimensions has only continued to advance. Self-Assembly crosscuts all areas of materials. Functional structures have now been realized in polymer, ceramic, metallic, and semiconducting systems, as well as composites containing multiple classes of materials. As the field of self-Assembly continues to advance, the number of highly functional systems will only continue to grow and make increasingly greater impacts in both the consumer and industrial space.&quot;,&quot;author&quot;:[{&quot;dropping-particle&quot;:&quot;V.&quot;,&quot;family&quot;:&quot;Talapin&quot;,&quot;given&quot;:&quot;D.&quot;,&quot;non-dropping-particle&quot;:&quot;&quot;,&quot;parse-names&quot;:false,&quot;suffix&quot;:&quot;&quot;},{&quot;dropping-particle&quot;:&quot;&quot;,&quot;family&quot;:&quot;Engel&quot;,&quot;given&quot;:&quot;M.&quot;,&quot;non-dropping-particle&quot;:&quot;&quot;,&quot;parse-names&quot;:false,&quot;suffix&quot;:&quot;&quot;},{&quot;dropping-particle&quot;:&quot;V.&quot;,&quot;family&quot;:&quot;Braun&quot;,&quot;given&quot;:&quot;P.&quot;,&quot;non-dropping-particle&quot;:&quot;&quot;,&quot;parse-names&quot;:false,&quot;suffix&quot;:&quot;&quot;}],&quot;container-title&quot;:&quot;MRS Bull.&quot;,&quot;id&quot;:&quot;a1bab8e6-9ea0-5c76-b05c-5ed2e5c2b48a&quot;,&quot;issued&quot;:{&quot;date-parts&quot;:[[&quot;2020&quot;]]},&quot;page&quot;:&quot;799-806&quot;,&quot;title&quot;:&quot;Functional materials and devices by self-Assembly&quot;,&quot;type&quot;:&quot;article-journal&quot;,&quot;volume&quot;:&quot;45&quot;,&quot;container-title-short&quot;:&quot;&quot;},&quot;uris&quot;:[&quot;http://www.mendeley.com/documents/?uuid=4aa234e0-8de6-4406-bedb-0a236cde15e9&quot;],&quot;isTemporary&quot;:false,&quot;legacyDesktopId&quot;:&quot;4aa234e0-8de6-4406-bedb-0a236cde15e9&quot;}]},{&quot;citationID&quot;:&quot;MENDELEY_CITATION_6a6c563d-aad2-45c5-8888-6d34251b98f3&quot;,&quot;properties&quot;:{&quot;noteIndex&quot;:0},&quot;isEdited&quot;:false,&quot;manualOverride&quot;:{&quot;citeprocText&quot;:&quot;&lt;sup&gt;[56,57]&lt;/sup&gt;&quot;,&quot;isManuallyOverridden&quot;:false,&quot;manualOverrideText&quot;:&quot;&quot;},&quot;citationTag&quot;:&quot;MENDELEY_CITATION_v3_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&quot;,&quot;citationItems&quot;:[{&quot;id&quot;:&quot;396d80d5-b337-51f6-a71d-a263fe87cf5a&quot;,&quot;itemData&quot;:{&quot;DOI&quot;:&quot;10.1038/s41467-023-38216-y&quot;,&quot;author&quot;:[{&quot;dropping-particle&quot;:&quot;&quot;,&quot;family&quot;:&quot;Septianto&quot;,&quot;given&quot;:&quot;R. D.&quot;,&quot;non-dropping-particle&quot;:&quot;&quot;,&quot;parse-names&quot;:false,&quot;suffix&quot;:&quot;&quot;},{&quot;dropping-particle&quot;:&quot;&quot;,&quot;family&quot;:&quot;Miranti&quot;,&quot;given&quot;:&quot;R.&quot;,&quot;non-dropping-particle&quot;:&quot;&quot;,&quot;parse-names&quot;:false,&quot;suffix&quot;:&quot;&quot;},{&quot;dropping-particle&quot;:&quot;&quot;,&quot;family&quot;:&quot;Kikitsu&quot;,&quot;given&quot;:&quot;T.&quot;,&quot;non-dropping-particle&quot;:&quot;&quot;,&quot;parse-names&quot;:false,&quot;suffix&quot;:&quot;&quot;},{&quot;dropping-particle&quot;:&quot;&quot;,&quot;family&quot;:&quot;Hikima&quot;,&quot;given&quot;:&quot;T.&quot;,&quot;non-dropping-particle&quot;:&quot;&quot;,&quot;parse-names&quot;:false,&quot;suffix&quot;:&quot;&quot;},{&quot;dropping-particle&quot;:&quot;&quot;,&quot;family&quot;:&quot;Hashizume&quot;,&quot;given&quot;:&quot;D.&quot;,&quot;non-dropping-particle&quot;:&quot;&quot;,&quot;parse-names&quot;:false,&quot;suffix&quot;:&quot;&quot;},{&quot;dropping-particle&quot;:&quot;&quot;,&quot;family&quot;:&quot;Matsushita&quot;,&quot;given&quot;:&quot;N.&quot;,&quot;non-dropping-particle&quot;:&quot;&quot;,&quot;parse-names&quot;:false,&quot;suffix&quot;:&quot;&quot;},{&quot;dropping-particle&quot;:&quot;&quot;,&quot;family&quot;:&quot;Iwasa&quot;,&quot;given&quot;:&quot;Y.&quot;,&quot;non-dropping-particle&quot;:&quot;&quot;,&quot;parse-names&quot;:false,&quot;suffix&quot;:&quot;&quot;},{&quot;dropping-particle&quot;:&quot;&quot;,&quot;family&quot;:&quot;Bisri&quot;,&quot;given&quot;:&quot;S. Z.&quot;,&quot;non-dropping-particle&quot;:&quot;&quot;,&quot;parse-names&quot;:false,&quot;suffix&quot;:&quot;&quot;}],&quot;container-title&quot;:&quot;Nat. Commun.&quot;,&quot;id&quot;:&quot;396d80d5-b337-51f6-a71d-a263fe87cf5a&quot;,&quot;issued&quot;:{&quot;date-parts&quot;:[[&quot;2023&quot;]]},&quot;page&quot;:&quot;2670&quot;,&quot;publisher&quot;:&quot;Springer US&quot;,&quot;title&quot;:&quot;Enabling metallic behaviour in two- dimensional superlattice of semiconductor colloidal quantum dots&quot;,&quot;type&quot;:&quot;article-journal&quot;,&quot;volume&quot;:&quot;14&quot;,&quot;container-title-short&quot;:&quot;&quot;},&quot;uris&quot;:[&quot;http://www.mendeley.com/documents/?uuid=33cd7789-2d52-40da-abdb-aaab898adcdc&quot;],&quot;isTemporary&quot;:false,&quot;legacyDesktopId&quot;:&quot;33cd7789-2d52-40da-abdb-aaab898adcdc&quot;},{&quot;id&quot;:&quot;bbd6e817-a8be-50e7-8277-3c01de4be50a&quot;,&quot;itemData&quot;:{&quot;DOI&quot;:&quot;10.1002/admi.202201039&quot;,&quot;ISSN&quot;:&quot;21967350&quot;,&quot;abstract&quot;:&quot;Colloidal semiconductor nanocrystals, in particular cadmium and lead chalcogenide particles, are pivotal materials in many optoelectronic applications. While synthetic advances in the past decades now allow precise control of their size, shape, and composition, they must be processed from dispersion into functional films for many applications, which presents additional challenges. In this review, recent progresses in the field of nanoparticle self-assembly into functional thin films with precise control over nanoparticle order and orientation are discussed. A comprehensive overview on characterization methods used in the study of such ordered materials is provided and the gas–liquid interfacial self-assembly and electric field driven deposition as the two most promising ways to generate superstructures with defined thickness, order, and orientation are discussed. The superstructure–property relationships are then reviewed with emphasis on charge migration through the film and radiative processes. Last, challenges and open questions in the field are addressed.&quot;,&quot;author&quot;:[{&quot;dropping-particle&quot;:&quot;&quot;,&quot;family&quot;:&quot;Micheel&quot;,&quot;given&quot;:&quot;M.&quot;,&quot;non-dropping-particle&quot;:&quot;&quot;,&quot;parse-names&quot;:false,&quot;suffix&quot;:&quot;&quot;},{&quot;dropping-particle&quot;:&quot;&quot;,&quot;family&quot;:&quot;Baruah&quot;,&quot;given&quot;:&quot;R.&quot;,&quot;non-dropping-particle&quot;:&quot;&quot;,&quot;parse-names&quot;:false,&quot;suffix&quot;:&quot;&quot;},{&quot;dropping-particle&quot;:&quot;&quot;,&quot;family&quot;:&quot;Kumar&quot;,&quot;given&quot;:&quot;K.&quot;,&quot;non-dropping-particle&quot;:&quot;&quot;,&quot;parse-names&quot;:false,&quot;suffix&quot;:&quot;&quot;},{&quot;dropping-particle&quot;:&quot;&quot;,&quot;family&quot;:&quot;Wächtler&quot;,&quot;given&quot;:&quot;M.&quot;,&quot;non-dropping-particle&quot;:&quot;&quot;,&quot;parse-names&quot;:false,&quot;suffix&quot;:&quot;&quot;}],&quot;container-title&quot;:&quot;Adv. Mater. Interfaces&quot;,&quot;id&quot;:&quot;bbd6e817-a8be-50e7-8277-3c01de4be50a&quot;,&quot;issued&quot;:{&quot;date-parts&quot;:[[&quot;2022&quot;]]},&quot;page&quot;:&quot;2201039&quot;,&quot;title&quot;:&quot;Assembly, Properties, and Application of Ordered Group II–VI and IV–VI Colloidal Semiconductor Nanoparticle Films&quot;,&quot;type&quot;:&quot;article-journal&quot;,&quot;volume&quot;:&quot;9&quot;,&quot;container-title-short&quot;:&quot;&quot;},&quot;uris&quot;:[&quot;http://www.mendeley.com/documents/?uuid=77f9eb0a-4adb-4c07-b89f-ccba6c89368c&quot;],&quot;isTemporary&quot;:false,&quot;legacyDesktopId&quot;:&quot;77f9eb0a-4adb-4c07-b89f-ccba6c89368c&quot;}]},{&quot;citationID&quot;:&quot;MENDELEY_CITATION_b988cbb2-ac0d-45ee-9509-15dbdd93e6f3&quot;,&quot;properties&quot;:{&quot;noteIndex&quot;:0},&quot;isEdited&quot;:false,&quot;manualOverride&quot;:{&quot;citeprocText&quot;:&quot;&lt;sup&gt;[76]&lt;/sup&gt;&quot;,&quot;isManuallyOverridden&quot;:false,&quot;manualOverrideText&quot;:&quot;&quot;},&quot;citationTag&quot;:&quot;MENDELEY_CITATION_v3_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&quot;,&quot;citationItems&quot;:[{&quot;id&quot;:&quot;a1bab8e6-9ea0-5c76-b05c-5ed2e5c2b48a&quot;,&quot;itemData&quot;:{&quot;DOI&quot;:&quot;10.1557/mrs.2020.252&quot;,&quot;ISSN&quot;:&quot;08837694&quot;,&quot;abstract&quot;:&quot;The field of self-Assembly has moved far beyond early work, where the focus was primarily the resultant beautiful two-And three-dimensional structures, to a focus on forming materials and devices with important properties either otherwise not available, or only available at great cost. Over the last few years, materials with unprecedented electronic, photonic, energy-storage, and chemical separation functionalities were created with self-Assembly, while at the same time, the ability to form even more complex structures in two and three dimensions has only continued to advance. Self-Assembly crosscuts all areas of materials. Functional structures have now been realized in polymer, ceramic, metallic, and semiconducting systems, as well as composites containing multiple classes of materials. As the field of self-Assembly continues to advance, the number of highly functional systems will only continue to grow and make increasingly greater impacts in both the consumer and industrial space.&quot;,&quot;author&quot;:[{&quot;dropping-particle&quot;:&quot;V.&quot;,&quot;family&quot;:&quot;Talapin&quot;,&quot;given&quot;:&quot;D.&quot;,&quot;non-dropping-particle&quot;:&quot;&quot;,&quot;parse-names&quot;:false,&quot;suffix&quot;:&quot;&quot;},{&quot;dropping-particle&quot;:&quot;&quot;,&quot;family&quot;:&quot;Engel&quot;,&quot;given&quot;:&quot;M.&quot;,&quot;non-dropping-particle&quot;:&quot;&quot;,&quot;parse-names&quot;:false,&quot;suffix&quot;:&quot;&quot;},{&quot;dropping-particle&quot;:&quot;V.&quot;,&quot;family&quot;:&quot;Braun&quot;,&quot;given&quot;:&quot;P.&quot;,&quot;non-dropping-particle&quot;:&quot;&quot;,&quot;parse-names&quot;:false,&quot;suffix&quot;:&quot;&quot;}],&quot;container-title&quot;:&quot;MRS Bull.&quot;,&quot;id&quot;:&quot;a1bab8e6-9ea0-5c76-b05c-5ed2e5c2b48a&quot;,&quot;issued&quot;:{&quot;date-parts&quot;:[[&quot;2020&quot;]]},&quot;page&quot;:&quot;799-806&quot;,&quot;title&quot;:&quot;Functional materials and devices by self-Assembly&quot;,&quot;type&quot;:&quot;article-journal&quot;,&quot;volume&quot;:&quot;45&quot;,&quot;container-title-short&quot;:&quot;&quot;},&quot;uris&quot;:[&quot;http://www.mendeley.com/documents/?uuid=4aa234e0-8de6-4406-bedb-0a236cde15e9&quot;],&quot;isTemporary&quot;:false,&quot;legacyDesktopId&quot;:&quot;4aa234e0-8de6-4406-bedb-0a236cde15e9&quot;}]},{&quot;citationID&quot;:&quot;MENDELEY_CITATION_9b777352-c086-4af7-afaf-d2b0c648d2df&quot;,&quot;properties&quot;:{&quot;noteIndex&quot;:0},&quot;isEdited&quot;:false,&quot;manualOverride&quot;:{&quot;citeprocText&quot;:&quot;&lt;sup&gt;[15,32]&lt;/sup&gt;&quot;,&quot;isManuallyOverridden&quot;:false,&quot;manualOverrideText&quot;:&quot;&quot;},&quot;citationTag&quot;:&quot;MENDELEY_CITATION_v3_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&quot;,&quot;citationItems&quot;:[{&quot;id&quot;:&quot;e85ae4cd-8891-5654-9712-a9f47f4d23bf&quot;,&quot;itemData&quot;:{&quot;DOI&quot;:&quot;https://doi.org/10.3390/ma15248805&quot;,&quot;author&quot;:[{&quot;dropping-particle&quot;:&quot;&quot;,&quot;family&quot;:&quot;Sousa&quot;,&quot;given&quot;:&quot;Viviana&quot;,&quot;non-dropping-particle&quot;:&quot;&quot;,&quot;parse-names&quot;:false,&quot;suffix&quot;:&quot;&quot;},{&quot;dropping-particle&quot;:&quot;&quot;,&quot;family&quot;:&quot;Savelli&quot;,&quot;given&quot;:&quot;Guillaume&quot;,&quot;non-dropping-particle&quot;:&quot;&quot;,&quot;parse-names&quot;:false,&quot;suffix&quot;:&quot;&quot;},{&quot;dropping-particle&quot;:&quot;&quot;,&quot;family&quot;:&quot;Lebedev&quot;,&quot;given&quot;:&quot;Oleg I&quot;,&quot;non-dropping-particle&quot;:&quot;&quot;,&quot;parse-names&quot;:false,&quot;suffix&quot;:&quot;&quot;},{&quot;dropping-particle&quot;:&quot;&quot;,&quot;family&quot;:&quot;Kovnir&quot;,&quot;given&quot;:&quot;Kirill&quot;,&quot;non-dropping-particle&quot;:&quot;&quot;,&quot;parse-names&quot;:false,&quot;suffix&quot;:&quot;&quot;},{&quot;dropping-particle&quot;:&quot;&quot;,&quot;family&quot;:&quot;Correia&quot;,&quot;given&quot;:&quot;José H&quot;,&quot;non-dropping-particle&quot;:&quot;&quot;,&quot;parse-names&quot;:false,&quot;suffix&quot;:&quot;&quot;},{&quot;dropping-particle&quot;:&quot;&quot;,&quot;family&quot;:&quot;Vieira&quot;,&quot;given&quot;:&quot;Eliana M F&quot;,&quot;non-dropping-particle&quot;:&quot;&quot;,&quot;parse-names&quot;:false,&quot;suffix&quot;:&quot;&quot;},{&quot;dropping-particle&quot;:&quot;&quot;,&quot;family&quot;:&quot;Alpuim&quot;,&quot;given&quot;:&quot;Pedro&quot;,&quot;non-dropping-particle&quot;:&quot;&quot;,&quot;parse-names&quot;:false,&quot;suffix&quot;:&quot;&quot;},{&quot;dropping-particle&quot;:&quot;V&quot;,&quot;family&quot;:&quot;Kolen'ko&quot;,&quot;given&quot;:&quot;Yury&quot;,&quot;non-dropping-particle&quot;:&quot;&quot;,&quot;parse-names&quot;:false,&quot;suffix&quot;:&quot;&quot;}],&quot;container-title&quot;:&quot;Materials&quot;,&quot;id&quot;:&quot;e85ae4cd-8891-5654-9712-a9f47f4d23bf&quot;,&quot;issued&quot;:{&quot;date-parts&quot;:[[&quot;2022&quot;]]},&quot;page&quot;:&quot;8805&quot;,&quot;title&quot;:&quot;High Seebeck Coefficient from Screen-Printed Colloidal PbSe Nanocrystals Thin Film&quot;,&quot;type&quot;:&quot;article-journal&quot;,&quot;volume&quot;:&quot;15&quot;,&quot;container-title-short&quot;:&quot;&quot;},&quot;uris&quot;:[&quot;http://www.mendeley.com/documents/?uuid=79a9ab2f-fe9b-42d9-b83c-871872d32887&quot;],&quot;isTemporary&quot;:false,&quot;legacyDesktopId&quot;:&quot;79a9ab2f-fe9b-42d9-b83c-871872d32887&quot;},{&quot;id&quot;:&quot;765bb1c5-0c20-5331-9ac1-9ab681803cca&quot;,&quot;itemData&quot;:{&quot;DOI&quot;:&quot;10.1021/acsaem.9b02137&quot;,&quot;ISSN&quot;:&quot;25740962&quot;,&quot;abstract&quot;:&quot;Nanomaterials produced from the bottom-up assembly of nanocrystals may incorporate ∼1020-1021 cm-3 not fully coordinated surface atoms, i.e., ∼1020-1021 cm-3 potential donor or acceptor states that can strongly affect transport properties. Therefore, to exploit the full potential of nanocrystal building blocks to produce functional nanomaterials and thin films, a proper control of their surface chemistry is required. Here, we analyze how the ligand stripping procedure influences the charge and heat transport properties of sintered PbSe nanomaterials produced from the bottom-up assembly of colloidal PbSe nanocrystals. First, we show that the removal of the native organic ligands by thermal decomposition in an inert atmosphere leaves relatively large amounts of carbon at the crystal interfaces. This carbon blocks crystal growth during consolidation and at the same time hampers charge and heat transport through the final nanomaterial. Second, we demonstrate that, by stripping ligands from the nanocrystal surface before consolidation, nanomaterials with larger crystal domains, lower porosity, and higher charge carrier concentrations are obtained, thus resulting in nanomaterials with higher electrical and thermal conductivities. In addition, the ligand displacement leaves the nanocrystal surface unprotected, facilitating oxidation and chalcogen evaporation. The influence of the ligand displacement on the nanomaterial charge transport properties is rationalized here using a two-band model based on the standard Boltzmann transport equation with the relaxation time approximation. Finally, we present an application of the produced functional nanomaterials by modeling, fabricating, and testing a simple PbSe-based thermoelectric device with a ring geometry.&quot;,&quot;author&quot;:[{&quot;dropping-particle&quot;:&quot;&quot;,&quot;family&quot;:&quot;Cadavid&quot;,&quot;given&quot;:&quot;Doris&quot;,&quot;non-dropping-particle&quot;:&quot;&quot;,&quot;parse-names&quot;:false,&quot;suffix&quot;:&quot;&quot;},{&quot;dropping-particle&quot;:&quot;&quot;,&quot;family&quot;:&quot;Ortega&quot;,&quot;given&quot;:&quot;Silvia&quot;,&quot;non-dropping-particle&quot;:&quot;&quot;,&quot;parse-names&quot;:false,&quot;suffix&quot;:&quot;&quot;},{&quot;dropping-particle&quot;:&quot;&quot;,&quot;family&quot;:&quot;Illera&quot;,&quot;given&quot;:&quot;Sergio&quot;,&quot;non-dropping-particle&quot;:&quot;&quot;,&quot;parse-names&quot;:false,&quot;suffix&quot;:&quot;&quot;},{&quot;dropping-particle&quot;:&quot;&quot;,&quot;family&quot;:&quot;Liu&quot;,&quot;given&quot;:&quot;Yu&quot;,&quot;non-dropping-particle&quot;:&quot;&quot;,&quot;parse-names&quot;:false,&quot;suffix&quot;:&quot;&quot;},{&quot;dropping-particle&quot;:&quot;&quot;,&quot;family&quot;:&quot;Ibáñez&quot;,&quot;given&quot;:&quot;Maria&quot;,&quot;non-dropping-particle&quot;:&quot;&quot;,&quot;parse-names&quot;:false,&quot;suffix&quot;:&quot;&quot;},{&quot;dropping-particle&quot;:&quot;&quot;,&quot;family&quot;:&quot;Shavel&quot;,&quot;given&quot;:&quot;Alexey&quot;,&quot;non-dropping-particle&quot;:&quot;&quot;,&quot;parse-names&quot;:false,&quot;suffix&quot;:&quot;&quot;},{&quot;dropping-particle&quot;:&quot;&quot;,&quot;family&quot;:&quot;Zhang&quot;,&quot;given&quot;:&quot;Yu&quot;,&quot;non-dropping-particle&quot;:&quot;&quot;,&quot;parse-names&quot;:false,&quot;suffix&quot;:&quot;&quot;},{&quot;dropping-particle&quot;:&quot;&quot;,&quot;family&quot;:&quot;Li&quot;,&quot;given&quot;:&quot;Mengyao&quot;,&quot;non-dropping-particle&quot;:&quot;&quot;,&quot;parse-names&quot;:false,&quot;suffix&quot;:&quot;&quot;},{&quot;dropping-particle&quot;:&quot;&quot;,&quot;family&quot;:&quot;López&quot;,&quot;given&quot;:&quot;Antonio M.&quot;,&quot;non-dropping-particle&quot;:&quot;&quot;,&quot;parse-names&quot;:false,&quot;suffix&quot;:&quot;&quot;},{&quot;dropping-particle&quot;:&quot;&quot;,&quot;family&quot;:&quot;Noriega&quot;,&quot;given&quot;:&quot;Germán&quot;,&quot;non-dropping-particle&quot;:&quot;&quot;,&quot;parse-names&quot;:false,&quot;suffix&quot;:&quot;&quot;},{&quot;dropping-particle&quot;:&quot;&quot;,&quot;family&quot;:&quot;Durá&quot;,&quot;given&quot;:&quot;Oscar Juan&quot;,&quot;non-dropping-particle&quot;:&quot;&quot;,&quot;parse-names&quot;:false,&quot;suffix&quot;:&quot;&quot;},{&quot;dropping-particle&quot;:&quot;&quot;,&quot;family&quot;:&quot;López De La Torre&quot;,&quot;given&quot;:&quot;M. A.&quot;,&quot;non-dropping-particle&quot;:&quot;&quot;,&quot;parse-names&quot;:false,&quot;suffix&quot;:&quot;&quot;},{&quot;dropping-particle&quot;:&quot;&quot;,&quot;family&quot;:&quot;Prades&quot;,&quot;given&quot;:&quot;Joan Daniel&quot;,&quot;non-dropping-particle&quot;:&quot;&quot;,&quot;parse-names&quot;:false,&quot;suffix&quot;:&quot;&quot;},{&quot;dropping-particle&quot;:&quot;&quot;,&quot;family&quot;:&quot;Cabot&quot;,&quot;given&quot;:&quot;Andreu&quot;,&quot;non-dropping-particle&quot;:&quot;&quot;,&quot;parse-names&quot;:false,&quot;suffix&quot;:&quot;&quot;}],&quot;container-title&quot;:&quot;ACS Appl. Energy Mater.&quot;,&quot;id&quot;:&quot;765bb1c5-0c20-5331-9ac1-9ab681803cca&quot;,&quot;issued&quot;:{&quot;date-parts&quot;:[[&quot;2020&quot;]]},&quot;page&quot;:&quot;2120-2129&quot;,&quot;title&quot;:&quot;Influence of the Ligand Stripping on the Transport Properties of Nanoparticle-Based PbSe Nanomaterials&quot;,&quot;type&quot;:&quot;article-journal&quot;,&quot;volume&quot;:&quot;3&quot;,&quot;container-title-short&quot;:&quot;&quot;},&quot;uris&quot;:[&quot;http://www.mendeley.com/documents/?uuid=28a61f07-d66f-49b6-b3c7-15ec992791e0&quot;],&quot;isTemporary&quot;:false,&quot;legacyDesktopId&quot;:&quot;28a61f07-d66f-49b6-b3c7-15ec992791e0&quot;}]},{&quot;citationID&quot;:&quot;MENDELEY_CITATION_6bfe3257-8c60-4ba4-849c-094540c491ff&quot;,&quot;properties&quot;:{&quot;noteIndex&quot;:0},&quot;isEdited&quot;:false,&quot;manualOverride&quot;:{&quot;citeprocText&quot;:&quot;&lt;sup&gt;[77]&lt;/sup&gt;&quot;,&quot;isManuallyOverridden&quot;:false,&quot;manualOverrideText&quot;:&quot;&quot;},&quot;citationTag&quot;:&quot;MENDELEY_CITATION_v3_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&quot;,&quot;citationItems&quot;:[{&quot;id&quot;:&quot;40fa86a2-c9a7-56d2-b409-5ebb2a10cfc5&quot;,&quot;itemData&quot;:{&quot;DOI&quot;:&quot;https://doi.org/10.1107/S0021889813003531&quot;,&quot;author&quot;:[{&quot;dropping-particle&quot;:&quot;&quot;,&quot;family&quot;:&quot;Toby&quot;,&quot;given&quot;:&quot;B. H.&quot;,&quot;non-dropping-particle&quot;:&quot;&quot;,&quot;parse-names&quot;:false,&quot;suffix&quot;:&quot;&quot;},{&quot;dropping-particle&quot;:&quot;&quot;,&quot;family&quot;:&quot;Dreele&quot;,&quot;given&quot;:&quot;B. R.&quot;,&quot;non-dropping-particle&quot;:&quot;Von&quot;,&quot;parse-names&quot;:false,&quot;suffix&quot;:&quot;&quot;}],&quot;container-title&quot;:&quot;J. Appl. Cryst.&quot;,&quot;id&quot;:&quot;40fa86a2-c9a7-56d2-b409-5ebb2a10cfc5&quot;,&quot;issued&quot;:{&quot;date-parts&quot;:[[&quot;2013&quot;]]},&quot;page&quot;:&quot;544-549&quot;,&quot;title&quot;:&quot;&lt;i&gt;GSAS-II&lt;/i&gt;: the genesis of a modern open-source all purpose crystallography software package&quot;,&quot;type&quot;:&quot;article-journal&quot;,&quot;volume&quot;:&quot;46&quot;,&quot;container-title-short&quot;:&quot;&quot;},&quot;uris&quot;:[&quot;http://www.mendeley.com/documents/?uuid=7c0c7344-749e-4dd3-a4a1-a3880a7c53f0&quot;],&quot;isTemporary&quot;:false,&quot;legacyDesktopId&quot;:&quot;7c0c7344-749e-4dd3-a4a1-a3880a7c53f0&quot;}]},{&quot;citationID&quot;:&quot;MENDELEY_CITATION_2e9f2736-5cf3-433a-80df-999333d2fbf4&quot;,&quot;properties&quot;:{&quot;noteIndex&quot;:0},&quot;isEdited&quot;:false,&quot;manualOverride&quot;:{&quot;citeprocText&quot;:&quot;&lt;sup&gt;[61]&lt;/sup&gt;&quot;,&quot;isManuallyOverridden&quot;:false,&quot;manualOverrideText&quot;:&quot;&quot;},&quot;citationTag&quot;:&quot;MENDELEY_CITATION_v3_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&quot;,&quot;citationItems&quot;:[{&quot;id&quot;:&quot;0926ff9e-b6ae-5a39-a5cd-9feb7ddfb927&quot;,&quot;itemData&quot;:{&quot;DOI&quot;:&quot;10.1063/1.4824143&quot;,&quot;ISSN&quot;:&quot;00346748&quot;,&quot;abstract&quot;:&quot;A thermal property microscopy technique based on frequency domain thermoreflectance (FDTR) is presented. In FDTR, a periodically modulated laser locally heats a sample while a second probe beam monitors the surface reflectivity, which is related to the thermal properties of the sample with an analytical model. Here, we extend FDTR into an imaging technique capable of producing micrometer-scale maps of several thermophysical properties simultaneously. Thermal phase images are recorded at multiple frequencies chosen for maximum sensitivity to thermal properties of interest according to a thermal model of the sample. The phase versus frequency curves are then fit point-by-point to obtain quantitative thermal property images of various combinations of thermal properties in multilayer samples, including the in-plane and cross-plane thermal conductivities, heat capacity, thermal interface conductance, and film thickness. An FDTR microscope based on two continuous-wave lasers is described, and a sensitivity analysis of the technique to different thermal properties is carried out. As a demonstration, we image ∼3 nm of patterned titanium under 100 nm of gold on a silicon substrate, and simultaneously create maps of the thermal interface conductance and substrate thermal conductivity. Results confirm the potential of our technique for imaging and quantifying thermal properties of buried layers, indicating its utility for mapping thermal properties in integrated circuits. © 2013 AIP Publishing LLC.&quot;,&quot;author&quot;:[{&quot;dropping-particle&quot;:&quot;&quot;,&quot;family&quot;:&quot;Yang&quot;,&quot;given&quot;:&quot;Jia&quot;,&quot;non-dropping-particle&quot;:&quot;&quot;,&quot;parse-names&quot;:false,&quot;suffix&quot;:&quot;&quot;},{&quot;dropping-particle&quot;:&quot;&quot;,&quot;family&quot;:&quot;Maragliano&quot;,&quot;given&quot;:&quot;Carlo&quot;,&quot;non-dropping-particle&quot;:&quot;&quot;,&quot;parse-names&quot;:false,&quot;suffix&quot;:&quot;&quot;},{&quot;dropping-particle&quot;:&quot;&quot;,&quot;family&quot;:&quot;Schmidt&quot;,&quot;given&quot;:&quot;Aaron J.&quot;,&quot;non-dropping-particle&quot;:&quot;&quot;,&quot;parse-names&quot;:false,&quot;suffix&quot;:&quot;&quot;}],&quot;container-title&quot;:&quot;Rev Sci Instrum&quot;,&quot;id&quot;:&quot;0926ff9e-b6ae-5a39-a5cd-9feb7ddfb927&quot;,&quot;issued&quot;:{&quot;date-parts&quot;:[[&quot;2013&quot;]]},&quot;page&quot;:&quot;104904&quot;,&quot;title&quot;:&quot;Thermal property microscopy with frequency domain thermoreflectance&quot;,&quot;type&quot;:&quot;article-journal&quot;,&quot;volume&quot;:&quot;84&quot;,&quot;container-title-short&quot;:&quot;&quot;},&quot;uris&quot;:[&quot;http://www.mendeley.com/documents/?uuid=cf7ba442-f99a-40e1-8589-7bdafd907fdd&quot;],&quot;isTemporary&quot;:false,&quot;legacyDesktopId&quot;:&quot;cf7ba442-f99a-40e1-8589-7bdafd907fdd&quot;}]},{&quot;citationID&quot;:&quot;MENDELEY_CITATION_894f8602-2ad3-45d1-ba55-b2b607c0749b&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&quot;,&quot;citationItems&quot;:[{&quot;id&quot;:&quot;132fedbf-6558-5a33-ac76-aaaf3219035f&quot;,&quot;itemData&quot;:{&quot;DOI&quot;:&quot;10.1063/1.3212673&quot;,&quot;ISSN&quot;:&quot;00346748&quot;,&quot;PMID&quot;:&quot;19791955&quot;,&quot;abstract&quot;:&quot;A frequency-domain thermoreflectance method for measuring the thermal properties of homogenous materials and submicron thin films is described. The method can simultaneously determine the thermal conductivity and heat capacity of a sample, provided the thermal diffusivity is 3× 10-6 m 2 /s, and can also simultaneously measure in-plane and cross-plane thermal conductivities, as well the thermal boundary conductance between material layers. Two implementations are discussed, one based on an ultrafast pulsed laser system and one based on continuous-wave lasers. The theory of the method and an analysis of its sensitivity to various thermal properties are given, along with results from measurements of several standard materials over a wide range of thermal diffusivities. We obtain specific heats and thermal conductivities in good agreement with literature values, and also obtain the in-plane and cross-plane thermal conductivities for crystalline quartz. © 2009 American Institute of Physics.&quot;,&quot;author&quot;:[{&quot;dropping-particle&quot;:&quot;&quot;,&quot;family&quot;:&quot;Schmidt&quot;,&quot;given&quot;:&quot;Aaron J.&quot;,&quot;non-dropping-particle&quot;:&quot;&quot;,&quot;parse-names&quot;:false,&quot;suffix&quot;:&quot;&quot;},{&quot;dropping-particle&quot;:&quot;&quot;,&quot;family&quot;:&quot;Cheaito&quot;,&quot;given&quot;:&quot;Ramez&quot;,&quot;non-dropping-particle&quot;:&quot;&quot;,&quot;parse-names&quot;:false,&quot;suffix&quot;:&quot;&quot;},{&quot;dropping-particle&quot;:&quot;&quot;,&quot;family&quot;:&quot;Chiesa&quot;,&quot;given&quot;:&quot;Matteo&quot;,&quot;non-dropping-particle&quot;:&quot;&quot;,&quot;parse-names&quot;:false,&quot;suffix&quot;:&quot;&quot;}],&quot;container-title&quot;:&quot;Rev Sci Instrum&quot;,&quot;id&quot;:&quot;132fedbf-6558-5a33-ac76-aaaf3219035f&quot;,&quot;issued&quot;:{&quot;date-parts&quot;:[[&quot;2009&quot;]]},&quot;page&quot;:&quot;094901&quot;,&quot;title&quot;:&quot;A frequency-domain thermoreflectance method for the characterization of thermal properties&quot;,&quot;type&quot;:&quot;article-journal&quot;,&quot;volume&quot;:&quot;80&quot;,&quot;container-title-short&quot;:&quot;&quot;},&quot;uris&quot;:[&quot;http://www.mendeley.com/documents/?uuid=b4b17cce-265d-49b0-bffc-837eeb69adb9&quot;],&quot;isTemporary&quot;:false,&quot;legacyDesktopId&quot;:&quot;b4b17cce-265d-49b0-bffc-837eeb69adb9&quot;}]},{&quot;citationID&quot;:&quot;MENDELEY_CITATION_08433e7a-d097-4035-8db5-08421ed186bf&quot;,&quot;properties&quot;:{&quot;noteIndex&quot;:0},&quot;isEdited&quot;:false,&quot;manualOverride&quot;:{&quot;citeprocText&quot;:&quot;&lt;sup&gt;[79]&lt;/sup&gt;&quot;,&quot;isManuallyOverridden&quot;:false,&quot;manualOverrideText&quot;:&quot;&quot;},&quot;citationTag&quot;:&quot;MENDELEY_CITATION_v3_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&quot;,&quot;citationItems&quot;:[{&quot;id&quot;:&quot;cf633751-27e9-5917-a09d-20aa505de1c8&quot;,&quot;itemData&quot;:{&quot;DOI&quot;:&quot;10.1016/j.ijheatmasstransfer.2022.123721&quot;,&quot;ISSN&quot;:&quot;00179310&quot;,&quot;abstract&quot;:&quot;Thermal effusivity is a thermophysical property of materials that combines thermal conductivity and volumetric heat capacity. Thermal effusivity is often interpreted in terms of a body's ability to exchange heat when brought in contact with another body at a different temperature, and is relevant in thermal property measurements, such as the transient plane source method as well as in energy harvesting and thermal management. Well-known theoretical models show that thermal effusivity is the only thermophysical property that governs heat exchange between two semi-infinite bodies. In contrast, there is a lack of work on heat exchange between bodies of finite thickness, which may be a relevant consideration in several practical scenarios. This work presents an analytical solution for heat exchange between two finite bodies initially at different temperatures. The effect of thermal contact resistance is accounted for. Results from this work are shown to approach semi-infinite results when the layer thickness becomes large. It is shown that while the heat flux for finite thickness in general depends on both thermal effusivity and thermal diffusivity, exclusive dependence on effusivity may occur under certain conditions, particularly for poorly conducting materials. The sensitivity of interfacial heat flux on these thermal properties is examined in the regimes in which most materials of interest lie. The limits in which the semi-infinite approximation is reasonable are determined. A practical problem is solved as an illustration. This work improves the fundamental understanding of thermal effusivity and thermal interaction between finite-sized bodies, and may find applications in a variety of engineering problems such as thermal property measurement, energy harvesting and thermal management.&quot;,&quot;author&quot;:[{&quot;dropping-particle&quot;:&quot;&quot;,&quot;family&quot;:&quot;Jain&quot;,&quot;given&quot;:&quot;A.&quot;,&quot;non-dropping-particle&quot;:&quot;&quot;,&quot;parse-names&quot;:false,&quot;suffix&quot;:&quot;&quot;}],&quot;container-title&quot;:&quot;Int. J. Heat Mass Transf.&quot;,&quot;id&quot;:&quot;cf633751-27e9-5917-a09d-20aa505de1c8&quot;,&quot;issued&quot;:{&quot;date-parts&quot;:[[&quot;2023&quot;]]},&quot;page&quot;:&quot;123721&quot;,&quot;publisher&quot;:&quot;Elsevier Ltd&quot;,&quot;title&quot;:&quot;The role of thermal effusivity in heat exchange between finite-sized bodies&quot;,&quot;type&quot;:&quot;article-journal&quot;,&quot;volume&quot;:&quot;202&quot;,&quot;container-title-short&quot;:&quot;&quot;},&quot;uris&quot;:[&quot;http://www.mendeley.com/documents/?uuid=2f767bd6-0d00-47f3-baf3-97a6ba9f70f5&quot;],&quot;isTemporary&quot;:false,&quot;legacyDesktopId&quot;:&quot;2f767bd6-0d00-47f3-baf3-97a6ba9f70f5&quot;}]},{&quot;citationID&quot;:&quot;MENDELEY_CITATION_39074b0d-3df0-4297-8f5a-b9ddb044d351&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&quot;,&quot;citationItems&quot;:[{&quot;id&quot;:&quot;232be8f8-e675-5192-87ff-4019626167b7&quot;,&quot;itemData&quot;:{&quot;DOI&quot;:&quot;10.1002/adfm.201600623&quot;,&quot;ISSN&quot;:&quot;16163028&quot;,&quot;abstract&quot;:&quot;This study reports on the successful synthesis and on the properties of polycrystalline AgPbmSnSe2+m (m = ∞, 100, 50, 25) samples with a rock salt structure. Between ≈160 and ≈400 K, the dominant scattering process of the carriers in this system changes from acoustic phonon scattering in PbSe to ionized impurity scattering in AgPbmSnSe2+m, which synergistically optimizes electrical and thermal transport properties. Thanks to the faint amount of AgSnSe2, the Seebeck coefficient is enhanced by boosting the scattering factor, the electric conductivity is improved by the increase of the concentration of holes coupled to a limited degradation of their mobility, and the total thermal conductivity is reduced by suppressing bipolar thermal conductivity. Therefore, ZT of AgPbmSnSe2+m (m = 50) reaches 1.3 at 889 K. The mechanism suggested in this study opens new paths to improve the thermoelectric performances of other families of materials.&quot;,&quot;author&quot;:[{&quot;dropping-particle&quot;:&quot;&quot;,&quot;family&quot;:&quot;Pan&quot;,&quot;given&quot;:&quot;L.&quot;,&quot;non-dropping-particle&quot;:&quot;&quot;,&quot;parse-names&quot;:false,&quot;suffix&quot;:&quot;&quot;},{&quot;dropping-particle&quot;:&quot;&quot;,&quot;family&quot;:&quot;Mitra&quot;,&quot;given&quot;:&quot;S.&quot;,&quot;non-dropping-particle&quot;:&quot;&quot;,&quot;parse-names&quot;:false,&quot;suffix&quot;:&quot;&quot;},{&quot;dropping-particle&quot;:&quot;&quot;,&quot;family&quot;:&quot;Zhao&quot;,&quot;given&quot;:&quot;L. D.&quot;,&quot;non-dropping-particle&quot;:&quot;&quot;,&quot;parse-names&quot;:false,&quot;suffix&quot;:&quot;&quot;},{&quot;dropping-particle&quot;:&quot;&quot;,&quot;family&quot;:&quot;Shen&quot;,&quot;given&quot;:&quot;Y.&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Felser&quot;,&quot;given&quot;:&quot;C.&quot;,&quot;non-dropping-particle&quot;:&quot;&quot;,&quot;parse-names&quot;:false,&quot;suffix&quot;:&quot;&quot;},{&quot;dropping-particle&quot;:&quot;&quot;,&quot;family&quot;:&quot;Berardan&quot;,&quot;given&quot;:&quot;D.&quot;,&quot;non-dropping-particle&quot;:&quot;&quot;,&quot;parse-names&quot;:false,&quot;suffix&quot;:&quot;&quot;}],&quot;container-title&quot;:&quot;Adv. Funct. Mater.&quot;,&quot;id&quot;:&quot;232be8f8-e675-5192-87ff-4019626167b7&quot;,&quot;issued&quot;:{&quot;date-parts&quot;:[[&quot;2016&quot;]]},&quot;page&quot;:&quot;5149-5157&quot;,&quot;title&quot;:&quot;The Role of Ionized Impurity Scattering on the Thermoelectric Performances of Rock Salt AgPbmSnSe2+m&quot;,&quot;type&quot;:&quot;article-journal&quot;,&quot;volume&quot;:&quot;26&quot;,&quot;container-title-short&quot;:&quot;&quot;},&quot;uris&quot;:[&quot;http://www.mendeley.com/documents/?uuid=ae865ba2-0fa6-49da-96eb-55e45a26a471&quot;],&quot;isTemporary&quot;:false,&quot;legacyDesktopId&quot;:&quot;ae865ba2-0fa6-49da-96eb-55e45a26a471&quot;}]},{&quot;citationID&quot;:&quot;MENDELEY_CITATION_ab43e1e4-2475-46fc-869d-01d9fd99b4e0&quot;,&quot;properties&quot;:{&quot;noteIndex&quot;:0},&quot;isEdited&quot;:false,&quot;manualOverride&quot;:{&quot;citeprocText&quot;:&quot;&lt;sup&gt;[80]&lt;/sup&gt;&quot;,&quot;isManuallyOverridden&quot;:false,&quot;manualOverrideText&quot;:&quot;&quot;},&quot;citationTag&quot;:&quot;MENDELEY_CITATION_v3_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&quot;,&quot;citationItems&quot;:[{&quot;id&quot;:&quot;26cf0abc-3941-5586-8bba-26676b31d2a8&quot;,&quot;itemData&quot;:{&quot;DOI&quot;:&quot;10.1016/0927-0256(96)00008-0&quot;,&quot;ISBN&quot;:&quot;0927-0256&quot;,&quot;ISSN&quot;:&quot;09270256&quot;,&quot;PMID&quot;:&quot;9984901&quot;,&quot;abstract&quot;:&quot;We present a detailed description and comparison of algorithms for performing ab-initio quantum-mechanical calculations using pseudopotentials and a plane-wave basis set. We will discuss: (a) partial occupancies within the framework of the linear tetrahedron method and the finite temperature density-functional theory, (b) iterative methods for the diagonalization of the Konn-Sham Hamiltonian and a discussion of an efficient iterative method based on the ideas of Pulay's residual minimization, which is close to an order N2atomsscaling even for relatively large systems, (c) efficient Broyden-like and Pulay-like mixing methods for the charge density including a new special 'preconditioning' optimized for a plane-wave basis set, (d) conjugate gradient methods for minimizing the electronic free energy with respect to all degrees of freedom simultaneously. We have implemented these algorithms within a powerful package called VAMP (Vienna ab-initio molecular-dynamics package). The program and the techniques have been used successfully for a large number of different systems (liquid and amorphous semiconductors, liquid simple and transition metals, metallic and semi-conducting surfaces, phonons in simple metals, transition metals and semiconductors) and turned out to be very reliable.&quot;,&quot;author&quot;:[{&quot;dropping-particle&quot;:&quot;&quot;,&quot;family&quot;:&quot;Kresse&quot;,&quot;given&quot;:&quot;G.&quot;,&quot;non-dropping-particle&quot;:&quot;&quot;,&quot;parse-names&quot;:false,&quot;suffix&quot;:&quot;&quot;},{&quot;dropping-particle&quot;:&quot;&quot;,&quot;family&quot;:&quot;Furthmüller&quot;,&quot;given&quot;:&quot;J.&quot;,&quot;non-dropping-particle&quot;:&quot;&quot;,&quot;parse-names&quot;:false,&quot;suffix&quot;:&quot;&quot;}],&quot;container-title&quot;:&quot;Comput. Mater. Sci.&quot;,&quot;id&quot;:&quot;26cf0abc-3941-5586-8bba-26676b31d2a8&quot;,&quot;issued&quot;:{&quot;date-parts&quot;:[[&quot;1996&quot;]]},&quot;page&quot;:&quot;15-50&quot;,&quot;title&quot;:&quot;Efficiency of ab-initio total energy calculations for metals and semiconductors using a plane-wave basis set&quot;,&quot;type&quot;:&quot;article-journal&quot;,&quot;volume&quot;:&quot;6&quot;,&quot;container-title-short&quot;:&quot;&quot;},&quot;uris&quot;:[&quot;http://www.mendeley.com/documents/?uuid=7ed4a90c-4ac0-4289-99bc-67e2ad74ffbe&quot;],&quot;isTemporary&quot;:false,&quot;legacyDesktopId&quot;:&quot;7ed4a90c-4ac0-4289-99bc-67e2ad74ffbe&quot;}]},{&quot;citationID&quot;:&quot;MENDELEY_CITATION_b6b07abb-447c-43af-b18a-82c1178c9cc6&quot;,&quot;properties&quot;:{&quot;noteIndex&quot;:0},&quot;isEdited&quot;:false,&quot;manualOverride&quot;:{&quot;citeprocText&quot;:&quot;&lt;sup&gt;[81]&lt;/sup&gt;&quot;,&quot;isManuallyOverridden&quot;:false,&quot;manualOverrideText&quot;:&quot;&quot;},&quot;citationTag&quot;:&quot;MENDELEY_CITATION_v3_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&quot;,&quot;citationItems&quot;:[{&quot;id&quot;:&quot;b32bc44a-172b-5fff-8b4d-3a91632edcb7&quot;,&quot;itemData&quot;:{&quot;DOI&quot;:&quot;https://doi.org/10.1107/S0108270187091509&quot;,&quot;author&quot;:[{&quot;dropping-particle&quot;:&quot;&quot;,&quot;family&quot;:&quot;Noda&quot;,&quot;given&quot;:&quot;Y.&quot;,&quot;non-dropping-particle&quot;:&quot;&quot;,&quot;parse-names&quot;:false,&quot;suffix&quot;:&quot;&quot;},{&quot;dropping-particle&quot;:&quot;&quot;,&quot;family&quot;:&quot;Masumoto&quot;,&quot;given&quot;:&quot;K.&quot;,&quot;non-dropping-particle&quot;:&quot;&quot;,&quot;parse-names&quot;:false,&quot;suffix&quot;:&quot;&quot;},{&quot;dropping-particle&quot;:&quot;&quot;,&quot;family&quot;:&quot;Ohba&quot;,&quot;given&quot;:&quot;S.&quot;,&quot;non-dropping-particle&quot;:&quot;&quot;,&quot;parse-names&quot;:false,&quot;suffix&quot;:&quot;&quot;},{&quot;dropping-particle&quot;:&quot;&quot;,&quot;family&quot;:&quot;Saito&quot;,&quot;given&quot;:&quot;Y.&quot;,&quot;non-dropping-particle&quot;:&quot;&quot;,&quot;parse-names&quot;:false,&quot;suffix&quot;:&quot;&quot;},{&quot;dropping-particle&quot;:&quot;&quot;,&quot;family&quot;:&quot;Toriumi&quot;,&quot;given&quot;:&quot;K.&quot;,&quot;non-dropping-particle&quot;:&quot;&quot;,&quot;parse-names&quot;:false,&quot;suffix&quot;:&quot;&quot;},{&quot;dropping-particle&quot;:&quot;&quot;,&quot;family&quot;:&quot;Iwata&quot;,&quot;given&quot;:&quot;Y.&quot;,&quot;non-dropping-particle&quot;:&quot;&quot;,&quot;parse-names&quot;:false,&quot;suffix&quot;:&quot;&quot;},{&quot;dropping-particle&quot;:&quot;&quot;,&quot;family&quot;:&quot;Shibuya&quot;,&quot;given&quot;:&quot;I.&quot;,&quot;non-dropping-particle&quot;:&quot;&quot;,&quot;parse-names&quot;:false,&quot;suffix&quot;:&quot;&quot;}],&quot;container-title&quot;:&quot;Acta Cryst.&quot;,&quot;id&quot;:&quot;b32bc44a-172b-5fff-8b4d-3a91632edcb7&quot;,&quot;issued&quot;:{&quot;date-parts&quot;:[[&quot;1987&quot;]]},&quot;page&quot;:&quot;1443-1445&quot;,&quot;title&quot;:&quot;Temperature dependence of atomic thermal parameters of lead chalcogenides, PbS, PbSe and PbTe&quot;,&quot;type&quot;:&quot;article-journal&quot;,&quot;volume&quot;:&quot;C43&quot;,&quot;container-title-short&quot;:&quot;&quot;},&quot;uris&quot;:[&quot;http://www.mendeley.com/documents/?uuid=d14054a6-285c-41b3-a32b-b49bdc7b60e8&quot;],&quot;isTemporary&quot;:false,&quot;legacyDesktopId&quot;:&quot;d14054a6-285c-41b3-a32b-b49bdc7b60e8&quot;}]},{&quot;citationID&quot;:&quot;MENDELEY_CITATION_82ed2d1e-18e1-466f-b904-695a87501968&quot;,&quot;properties&quot;:{&quot;noteIndex&quot;:0},&quot;isEdited&quot;:false,&quot;manualOverride&quot;:{&quot;citeprocText&quot;:&quot;&lt;sup&gt;[82]&lt;/sup&gt;&quot;,&quot;isManuallyOverridden&quot;:false,&quot;manualOverrideText&quot;:&quot;&quot;},&quot;citationTag&quot;:&quot;MENDELEY_CITATION_v3_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&quot;,&quot;citationItems&quot;:[{&quot;id&quot;:&quot;32d2f846-1d03-5fd9-93fb-41ad7ef934e3&quot;,&quot;itemData&quot;:{&quot;DOI&quot;:&quot;10.1103/PhysRevB.59.1758&quot;,&quot;ISBN&quot;:&quot;0163-1829&quot;,&quot;ISSN&quot;:&quot;1550235X&quot;,&quot;PMID&quot;:&quot;19309091&quot;,&quot;abstract&quot;:&quot;The formal relationship between ultrasoft (US) Vanderbilt-type pseudopotentials and Blöchl’s projector augmented wave (PAW) method is derived. It is shown that the total energy functional for US pseudopotentials can be obtained by linearization of two terms in a slightly modified PAW total energy functional. The Hamilton operator, the forces, and the stress tensor are derived for this modified PAW functional. A simple way to implement the PAW method in existing plane-wave codes supporting US pseudopotentials is pointed out. In addition, critical tests are presented to compare the accuracy and efficiency of the PAW and the US pseudopotential method with relaxed core all electron methods. These tests include small molecules (H2,H2O,Li2,N2,F2,BF3,SiF4) and several bulk systems (diamond, Si, V, Li, Ca, CaF2, Fe, Co, Ni). Particular attention is paid to the bulk properties and magnetic energies of Fe, Co, and Ni.&quot;,&quot;author&quot;:[{&quot;dropping-particle&quot;:&quot;&quot;,&quot;family&quot;:&quot;Kresse&quot;,&quot;given&quot;:&quot;G.&quot;,&quot;non-dropping-particle&quot;:&quot;&quot;,&quot;parse-names&quot;:false,&quot;suffix&quot;:&quot;&quot;},{&quot;dropping-particle&quot;:&quot;&quot;,&quot;family&quot;:&quot;Joubert&quot;,&quot;given&quot;:&quot;D.&quot;,&quot;non-dropping-particle&quot;:&quot;&quot;,&quot;parse-names&quot;:false,&quot;suffix&quot;:&quot;&quot;}],&quot;container-title&quot;:&quot;Phys. Rev. B&quot;,&quot;id&quot;:&quot;32d2f846-1d03-5fd9-93fb-41ad7ef934e3&quot;,&quot;issued&quot;:{&quot;date-parts&quot;:[[&quot;1999&quot;]]},&quot;page&quot;:&quot;1758-1775&quot;,&quot;title&quot;:&quot;From ultrasoft pseudopotentials to the projector augmented-wave method&quot;,&quot;type&quot;:&quot;article-journal&quot;,&quot;volume&quot;:&quot;59&quot;,&quot;container-title-short&quot;:&quot;&quot;},&quot;uris&quot;:[&quot;http://www.mendeley.com/documents/?uuid=81a49a32-ae05-418c-b31c-6f438024c7c4&quot;],&quot;isTemporary&quot;:false,&quot;legacyDesktopId&quot;:&quot;81a49a32-ae05-418c-b31c-6f438024c7c4&quot;}]},{&quot;citationID&quot;:&quot;MENDELEY_CITATION_24883fa8-34df-4202-92ab-0e919ab80698&quot;,&quot;properties&quot;:{&quot;noteIndex&quot;:0},&quot;isEdited&quot;:false,&quot;manualOverride&quot;:{&quot;citeprocText&quot;:&quot;&lt;sup&gt;[83,84]&lt;/sup&gt;&quot;,&quot;isManuallyOverridden&quot;:false,&quot;manualOverrideText&quot;:&quot;&quot;},&quot;citationTag&quot;:&quot;MENDELEY_CITATION_v3_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&quot;,&quot;citationItems&quot;:[{&quot;id&quot;:&quot;05310819-643f-53d6-9b86-9a5c04ca5f01&quot;,&quot;itemData&quot;:{&quot;DOI&quot;:&quot;10.1063/1.1564060&quot;,&quot;ISSN&quot;:&quot;00219606&quot;,&quot;author&quot;:[{&quot;dropping-particle&quot;:&quot;&quot;,&quot;family&quot;:&quot;Heyd&quot;,&quot;given&quot;:&quot;J.&quot;,&quot;non-dropping-particle&quot;:&quot;&quot;,&quot;parse-names&quot;:false,&quot;suffix&quot;:&quot;&quot;},{&quot;dropping-particle&quot;:&quot;&quot;,&quot;family&quot;:&quot;Scuseria&quot;,&quot;given&quot;:&quot;G. E.&quot;,&quot;non-dropping-particle&quot;:&quot;&quot;,&quot;parse-names&quot;:false,&quot;suffix&quot;:&quot;&quot;},{&quot;dropping-particle&quot;:&quot;&quot;,&quot;family&quot;:&quot;Ernzerhof&quot;,&quot;given&quot;:&quot;M.&quot;,&quot;non-dropping-particle&quot;:&quot;&quot;,&quot;parse-names&quot;:false,&quot;suffix&quot;:&quot;&quot;}],&quot;container-title&quot;:&quot;J. Chem. Phys.&quot;,&quot;id&quot;:&quot;05310819-643f-53d6-9b86-9a5c04ca5f01&quot;,&quot;issued&quot;:{&quot;date-parts&quot;:[[&quot;2003&quot;]]},&quot;page&quot;:&quot;8207&quot;,&quot;title&quot;:&quot;Hybrid functionals based on a screened Coulomb potential&quot;,&quot;type&quot;:&quot;article-journal&quot;,&quot;volume&quot;:&quot;118&quot;,&quot;container-title-short&quot;:&quot;&quot;},&quot;uris&quot;:[&quot;http://www.mendeley.com/documents/?uuid=b9b5e6aa-64bb-4e94-bff1-e82dde14c7c5&quot;],&quot;isTemporary&quot;:false,&quot;legacyDesktopId&quot;:&quot;b9b5e6aa-64bb-4e94-bff1-e82dde14c7c5&quot;},{&quot;id&quot;:&quot;49befbca-e0ca-54e0-8d56-ff68d79b67d6&quot;,&quot;itemData&quot;:{&quot;DOI&quot;:&quot;10.1063/1.2204597&quot;,&quot;ISSN&quot;:&quot;00219606&quot;,&quot;author&quot;:[{&quot;dropping-particle&quot;:&quot;&quot;,&quot;family&quot;:&quot;Heyd&quot;,&quot;given&quot;:&quot;J.&quot;,&quot;non-dropping-particle&quot;:&quot;&quot;,&quot;parse-names&quot;:false,&quot;suffix&quot;:&quot;&quot;},{&quot;dropping-particle&quot;:&quot;&quot;,&quot;family&quot;:&quot;Scuseria&quot;,&quot;given&quot;:&quot;G. E.&quot;,&quot;non-dropping-particle&quot;:&quot;&quot;,&quot;parse-names&quot;:false,&quot;suffix&quot;:&quot;&quot;},{&quot;dropping-particle&quot;:&quot;&quot;,&quot;family&quot;:&quot;Ernzerhof&quot;,&quot;given&quot;:&quot;M.&quot;,&quot;non-dropping-particle&quot;:&quot;&quot;,&quot;parse-names&quot;:false,&quot;suffix&quot;:&quot;&quot;}],&quot;container-title&quot;:&quot;J. Chem. Phys.&quot;,&quot;id&quot;:&quot;49befbca-e0ca-54e0-8d56-ff68d79b67d6&quot;,&quot;issued&quot;:{&quot;date-parts&quot;:[[&quot;2006&quot;]]},&quot;page&quot;:&quot;219906&quot;,&quot;title&quot;:&quot;Erratum: “Hybrid functionals based on a screened Coulomb potential” [J. Chem. Phys. 118, 8207 (2003)]&quot;,&quot;type&quot;:&quot;article-journal&quot;,&quot;volume&quot;:&quot;124&quot;,&quot;container-title-short&quot;:&quot;&quot;},&quot;uris&quot;:[&quot;http://www.mendeley.com/documents/?uuid=e05f2e96-d74b-4e76-8724-a986a55a85ae&quot;],&quot;isTemporary&quot;:false,&quot;legacyDesktopId&quot;:&quot;e05f2e96-d74b-4e76-8724-a986a55a85ae&quot;}]},{&quot;citationID&quot;:&quot;MENDELEY_CITATION_2e44235b-5fd9-4b10-8027-5d92960ef937&quot;,&quot;properties&quot;:{&quot;noteIndex&quot;:0},&quot;isEdited&quot;:false,&quot;manualOverride&quot;:{&quot;citeprocText&quot;:&quot;&lt;sup&gt;[85,86]&lt;/sup&gt;&quot;,&quot;isManuallyOverridden&quot;:false,&quot;manualOverrideText&quot;:&quot;&quot;},&quot;citationTag&quot;:&quot;MENDELEY_CITATION_v3_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&quot;,&quot;citationItems&quot;:[{&quot;id&quot;:&quot;8ac392d7-f795-5da6-891e-66d3c35913c9&quot;,&quot;itemData&quot;:{&quot;DOI&quot;:&quot;10.1103/PhysRev.140.A330&quot;,&quot;ISSN&quot;:&quot;0031899X&quot;,&quot;abstract&quot;:&quot;Single-crystal films of PbS, PbTe, PbSe, and SnTe have been grown on heated alkali-halide substrates. The temperature dependence of the mobility, Hall coefficient, and resistivity between 77°K and 300°K and the dependence of the magnetoresistance upon sample orientation and magnetic field strength at 77°K have been studied. Analysis of the refractive indices, measured interferometrically in the 2.0- to 15.0-μ region, has yielded optical dielectric constants and the direct energy gaps as functions of temperature. These studies indicate that the single-crystal films have electrical and optical properties comparable to those found in bulk material. Discussions of film formation and strain phenomena are presented and compared with the experimental results. Some of the limitations of these materials are discussed with particular emphasis on the role of structure of the films on the electrical properties. © 1965 The American Physical Society.&quot;,&quot;author&quot;:[{&quot;dropping-particle&quot;:&quot;&quot;,&quot;family&quot;:&quot;Zemel&quot;,&quot;given&quot;:&quot;J. N.&quot;,&quot;non-dropping-particle&quot;:&quot;&quot;,&quot;parse-names&quot;:false,&quot;suffix&quot;:&quot;&quot;},{&quot;dropping-particle&quot;:&quot;&quot;,&quot;family&quot;:&quot;Jensen&quot;,&quot;given&quot;:&quot;J. D.&quot;,&quot;non-dropping-particle&quot;:&quot;&quot;,&quot;parse-names&quot;:false,&quot;suffix&quot;:&quot;&quot;},{&quot;dropping-particle&quot;:&quot;&quot;,&quot;family&quot;:&quot;Schoolar&quot;,&quot;given&quot;:&quot;R. B.&quot;,&quot;non-dropping-particle&quot;:&quot;&quot;,&quot;parse-names&quot;:false,&quot;suffix&quot;:&quot;&quot;}],&quot;container-title&quot;:&quot;Phys. Rev.&quot;,&quot;id&quot;:&quot;8ac392d7-f795-5da6-891e-66d3c35913c9&quot;,&quot;issued&quot;:{&quot;date-parts&quot;:[[&quot;1965&quot;]]},&quot;page&quot;:&quot;A330-332&quot;,&quot;title&quot;:&quot;Electrical and optical properties of epitaxial films of PbS, PbSe, PbTe, and SnTe&quot;,&quot;type&quot;:&quot;article-journal&quot;,&quot;volume&quot;:&quot;140&quot;,&quot;container-title-short&quot;:&quot;&quot;},&quot;uris&quot;:[&quot;http://www.mendeley.com/documents/?uuid=a622c7eb-dd39-40d4-b47a-32fae05ee224&quot;],&quot;isTemporary&quot;:false,&quot;legacyDesktopId&quot;:&quot;a622c7eb-dd39-40d4-b47a-32fae05ee224&quot;},{&quot;id&quot;:&quot;c4e27987-582f-5187-be4e-5d8abd1ea898&quot;,&quot;itemData&quot;:{&quot;DOI&quot;:&quot;10.1103/PhysRevB.89.205203&quot;,&quot;ISSN&quot;:&quot;1550235X&quot;,&quot;abstract&quot;:&quot;The lead chalcogenides represent an important family of functional materials, in particular due to the benchmark high-temperature thermoelectric performance of PbTe. A number of recent investigations, experimental and theoretical, have aimed to gather insight into their unique lattice dynamics and electronic structure. However, the majority of first-principles modeling has been performed at fixed temperatures, and there has been no comprehensive and systematic computational study of the effect of temperature on the material properties. We report a comparative lattice-dynamics study of the temperature dependence of the properties of PbS, PbSe, and PbTe, focusing particularly on those relevant to thermoelectric performance, viz. phonon frequencies, lattice thermal conductivity, and electronic band structure. Calculations are performed within the quasiharmonic approximation, with the inclusion of phonon-phonon interactions from many-body perturbation theory, which are used to compute phonon lifetimes and predict the lattice thermal conductivity. The results are critically compared against experimental data and other calculations, and add insight to ongoing research on the PbX compounds in relation to the off-centering of Pb at high temperatures, which is shown to be related to phonon softening. The agreement with experiment suggests that this method could serve as a straightforward, powerful, and generally applicable means of investigating the temperature dependence of material properties from first principles. © 2014 American Physical Society.&quot;,&quot;author&quot;:[{&quot;dropping-particle&quot;:&quot;&quot;,&quot;family&quot;:&quot;Skelton&quot;,&quot;given&quot;:&quot;J. M.&quot;,&quot;non-dropping-particle&quot;:&quot;&quot;,&quot;parse-names&quot;:false,&quot;suffix&quot;:&quot;&quot;},{&quot;dropping-particle&quot;:&quot;&quot;,&quot;family&quot;:&quot;Parker&quot;,&quot;given&quot;:&quot;S. C.&quot;,&quot;non-dropping-particle&quot;:&quot;&quot;,&quot;parse-names&quot;:false,&quot;suffix&quot;:&quot;&quot;},{&quot;dropping-particle&quot;:&quot;&quot;,&quot;family&quot;:&quot;Togo&quot;,&quot;given&quot;:&quot;A.&quot;,&quot;non-dropping-particle&quot;:&quot;&quot;,&quot;parse-names&quot;:false,&quot;suffix&quot;:&quot;&quot;},{&quot;dropping-particle&quot;:&quot;&quot;,&quot;family&quot;:&quot;Tanaka&quot;,&quot;given&quot;:&quot;I.&quot;,&quot;non-dropping-particle&quot;:&quot;&quot;,&quot;parse-names&quot;:false,&quot;suffix&quot;:&quot;&quot;},{&quot;dropping-particle&quot;:&quot;&quot;,&quot;family&quot;:&quot;Walsh&quot;,&quot;given&quot;:&quot;A.&quot;,&quot;non-dropping-particle&quot;:&quot;&quot;,&quot;parse-names&quot;:false,&quot;suffix&quot;:&quot;&quot;}],&quot;container-title&quot;:&quot;Phys. Rev. B Condens. Matter&quot;,&quot;id&quot;:&quot;c4e27987-582f-5187-be4e-5d8abd1ea898&quot;,&quot;issued&quot;:{&quot;date-parts&quot;:[[&quot;2014&quot;]]},&quot;page&quot;:&quot;205203&quot;,&quot;title&quot;:&quot;Thermal physics of the lead chalcogenides PbS, PbSe, and PbTe from first principles&quot;,&quot;type&quot;:&quot;article-journal&quot;,&quot;volume&quot;:&quot;89&quot;,&quot;container-title-short&quot;:&quot;&quot;},&quot;uris&quot;:[&quot;http://www.mendeley.com/documents/?uuid=4d3ce8dd-bedb-4f16-a28a-d87e58efd578&quot;],&quot;isTemporary&quot;:false,&quot;legacyDesktopId&quot;:&quot;4d3ce8dd-bedb-4f16-a28a-d87e58efd578&quot;}]},{&quot;citationID&quot;:&quot;MENDELEY_CITATION_0bc455d7-eda6-4df0-a759-54149a0d5e62&quot;,&quot;properties&quot;:{&quot;noteIndex&quot;:0},&quot;isEdited&quot;:false,&quot;manualOverride&quot;:{&quot;citeprocText&quot;:&quot;&lt;sup&gt;[87]&lt;/sup&gt;&quot;,&quot;isManuallyOverridden&quot;:false,&quot;manualOverrideText&quot;:&quot;&quot;},&quot;citationTag&quot;:&quot;MENDELEY_CITATION_v3_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&quot;,&quot;citationItems&quot;:[{&quot;id&quot;:&quot;b6c340dc-15d8-5893-a5a2-5bc94d6927e0&quot;,&quot;itemData&quot;:{&quot;DOI&quot;:&quot;10.1016/j.cpc.2018.05.010&quot;,&quot;ISSN&quot;:&quot;00104655&quot;,&quot;abstract&quot;:&quot;BoltzTraP2 is a software package for calculating a smoothed Fourier expression of periodic functions and the Onsager transport coefficients for extended systems using the linearized Boltzmann transport equation. It uses only the band and k-dependent quasi-particle energies, as well as the intra-band optical matrix elements and scattering rates, as input. The code can be used via a command-line interface and/or as a Python module. It is tested and illustrated on a simple parabolic band example as well as silicon. The positive Seebeck coefficient of lithium is reproduced in an example of going beyond the constant relaxation time approximation. Program summary: Program Title: BoltzTraP2 Program Files doi: http://dx.doi.org/10.17632/bzb9byx8g8.1 Licensing provisions: GPLv3 Programming language: Python and C++ External routines/libraries: NumPy, SciPy, Matplotlib, spglib, ase, fftw, VTK, netCDF4, Eigen Nature of problem: Calculating the transport coefficients using the linearized Boltzmann transport equation within the relaxation time approximation. Solution method: Smoothed Fourier interpolation&quot;,&quot;author&quot;:[{&quot;dropping-particle&quot;:&quot;&quot;,&quot;family&quot;:&quot;Madsen&quot;,&quot;given&quot;:&quot;G. K.H.&quot;,&quot;non-dropping-particle&quot;:&quot;&quot;,&quot;parse-names&quot;:false,&quot;suffix&quot;:&quot;&quot;},{&quot;dropping-particle&quot;:&quot;&quot;,&quot;family&quot;:&quot;Carrete&quot;,&quot;given&quot;:&quot;J.&quot;,&quot;non-dropping-particle&quot;:&quot;&quot;,&quot;parse-names&quot;:false,&quot;suffix&quot;:&quot;&quot;},{&quot;dropping-particle&quot;:&quot;&quot;,&quot;family&quot;:&quot;Verstraete&quot;,&quot;given&quot;:&quot;M. J.&quot;,&quot;non-dropping-particle&quot;:&quot;&quot;,&quot;parse-names&quot;:false,&quot;suffix&quot;:&quot;&quot;}],&quot;container-title&quot;:&quot;Comput. Phys. Commun.&quot;,&quot;id&quot;:&quot;b6c340dc-15d8-5893-a5a2-5bc94d6927e0&quot;,&quot;issued&quot;:{&quot;date-parts&quot;:[[&quot;2018&quot;]]},&quot;page&quot;:&quot;140-145&quot;,&quot;publisher&quot;:&quot;Elsevier B.V.&quot;,&quot;title&quot;:&quot;BoltzTraP2, a program for interpolating band structures and calculating semi-classical transport coefficients&quot;,&quot;type&quot;:&quot;article-journal&quot;,&quot;volume&quot;:&quot;231&quot;,&quot;container-title-short&quot;:&quot;&quot;},&quot;uris&quot;:[&quot;http://www.mendeley.com/documents/?uuid=55a88a0b-c14f-4acf-b833-f6f58c3fddfc&quot;],&quot;isTemporary&quot;:false,&quot;legacyDesktopId&quot;:&quot;55a88a0b-c14f-4acf-b833-f6f58c3fddfc&quot;}]},{&quot;citationID&quot;:&quot;MENDELEY_CITATION_a67ab306-1d79-4ef8-bf73-a4f4b223ba25&quot;,&quot;properties&quot;:{&quot;noteIndex&quot;:0},&quot;isEdited&quot;:false,&quot;manualOverride&quot;:{&quot;citeprocText&quot;:&quot;&lt;sup&gt;[41,42]&lt;/sup&gt;&quot;,&quot;isManuallyOverridden&quot;:false,&quot;manualOverrideText&quot;:&quot;&quot;},&quot;citationTag&quot;:&quot;MENDELEY_CITATION_v3_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&quot;,&quot;citationItems&quot;:[{&quot;id&quot;:&quot;07f749fb-61ee-5390-9237-dfd2e4395a04&quot;,&quot;itemData&quot;:{&quot;DOI&quot;:&quot;https://doi.org/10.1016/S0022-3697(73)80183-0&quot;,&quot;author&quot;:[{&quot;dropping-particle&quot;:&quot;&quot;,&quot;family&quot;:&quot;Schlichting&quot;,&quot;given&quot;:&quot;U.&quot;,&quot;non-dropping-particle&quot;:&quot;&quot;,&quot;parse-names&quot;:false,&quot;suffix&quot;:&quot;&quot;},{&quot;dropping-particle&quot;:&quot;&quot;,&quot;family&quot;:&quot;Gobrecht&quot;,&quot;given&quot;:&quot;K. H.&quot;,&quot;non-dropping-particle&quot;:&quot;&quot;,&quot;parse-names&quot;:false,&quot;suffix&quot;:&quot;&quot;}],&quot;container-title&quot;:&quot;J. Phys. Chem. Solids&quot;,&quot;id&quot;:&quot;07f749fb-61ee-5390-9237-dfd2e4395a04&quot;,&quot;issued&quot;:{&quot;date-parts&quot;:[[&quot;1973&quot;]]},&quot;page&quot;:&quot;753-758&quot;,&quot;title&quot;:&quot;The Mobility of Free Carriers in PbSe Crystals&quot;,&quot;type&quot;:&quot;article-journal&quot;,&quot;volume&quot;:&quot;34&quot;,&quot;container-title-short&quot;:&quot;&quot;},&quot;uris&quot;:[&quot;http://www.mendeley.com/documents/?uuid=671f7b2d-e172-4841-a252-dfc516cf20c1&quot;],&quot;isTemporary&quot;:false,&quot;legacyDesktopId&quot;:&quot;671f7b2d-e172-4841-a252-dfc516cf20c1&quot;},{&quot;id&quot;:&quot;da7c0f87-0cbd-5d1f-844e-7ec2e5f2b908&quot;,&quot;itemData&quot;:{&quot;DOI&quot;:&quot;10.1063/1.4950809&quot;,&quot;ISSN&quot;:&quot;2166532X&quot;,&quot;abstract&quot;:&quot;PbSe is an inexpensive alternative for PbTe as a mid-temperature thermoelectric material, but few investigations have been reported about its intrinsic properties despite recent efforts on doping techniques. In this work, pristine PbSe bulk materials were synthesized by a process combining mechanical alloying and spark plasma sintering, which is increasingly used for processing thermoelectric materials, and their electrical and thermal transport properties as well as thermoelectric performance were investigated in a wide temperature range. A maximum ZT ∼0.83 was obtained at 673 K in nominal composition PbSe + 3 or 4 at. % Pb, leading to nearly 50% enhancement from reported n-type pristine PbSe, mainly benefitting from the improved electrical performance. Furthermore, the potential thermoelectric efficiency was also improved due to the enhanced low-temperature performance, showing a high average ZT of 0.6 that is even comparable to that of commercial n-type Bi2Te3 materials.&quot;,&quot;author&quot;:[{&quot;dropping-particle&quot;:&quot;&quot;,&quot;family&quot;:&quot;Wu&quot;,&quot;given&quot;:&quot;C-F.&quot;,&quot;non-dropping-particle&quot;:&quot;&quot;,&quot;parse-names&quot;:false,&quot;suffix&quot;:&quot;&quot;},{&quot;dropping-particle&quot;:&quot;&quot;,&quot;family&quot;:&quot;Wei&quot;,&quot;given&quot;:&quot;T-R.&quot;,&quot;non-dropping-particle&quot;:&quot;&quot;,&quot;parse-names&quot;:false,&quot;suffix&quot;:&quot;&quot;},{&quot;dropping-particle&quot;:&quot;&quot;,&quot;family&quot;:&quot;Li&quot;,&quot;given&quot;:&quot;J-F.&quot;,&quot;non-dropping-particle&quot;:&quot;&quot;,&quot;parse-names&quot;:false,&quot;suffix&quot;:&quot;&quot;}],&quot;container-title&quot;:&quot;APL Mater.&quot;,&quot;id&quot;:&quot;da7c0f87-0cbd-5d1f-844e-7ec2e5f2b908&quot;,&quot;issued&quot;:{&quot;date-parts&quot;:[[&quot;2016&quot;]]},&quot;page&quot;:&quot;104801&quot;,&quot;title&quot;:&quot;Enhancing average ZT in pristine PbSe by over-stoichiometric Pb addition&quot;,&quot;type&quot;:&quot;article-journal&quot;,&quot;volume&quot;:&quot;4&quot;,&quot;container-title-short&quot;:&quot;&quot;},&quot;uris&quot;:[&quot;http://www.mendeley.com/documents/?uuid=a995c4b2-2e92-4bcc-a1dd-4cd4cba6fd6e&quot;],&quot;isTemporary&quot;:false,&quot;legacyDesktopId&quot;:&quot;a995c4b2-2e92-4bcc-a1dd-4cd4cba6fd6e&quot;}]},{&quot;citationID&quot;:&quot;MENDELEY_CITATION_86d1eb6a-78c0-4bce-905f-9b3c4924d181&quot;,&quot;properties&quot;:{&quot;noteIndex&quot;:0},&quot;isEdited&quot;:false,&quot;manualOverride&quot;:{&quot;citeprocText&quot;:&quot;&lt;sup&gt;[39,40,88]&lt;/sup&gt;&quot;,&quot;isManuallyOverridden&quot;:false,&quot;manualOverrideText&quot;:&quot;&quot;},&quot;citationTag&quot;:&quot;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&quot;,&quot;citationItems&quot;:[{&quot;id&quot;:&quot;258de8e2-1421-5495-b261-ff72a40adf5c&quot;,&quot;itemData&quot;:{&quot;DOI&quot;:&quot;10.1103/PhysRevB.79.205302&quot;,&quot;ISSN&quot;:&quot;10980121&quot;,&quot;abstract&quot;:&quot;We present a model describing the carrier conductivity and Seebeck coefficient of thermoelectric nanocomposite materials consisting of granular regions. The model is successfully applied to explain relevant experimental data for PbTe nanocomposites. A key factor is the grain potential boundary scattering mechanism. Other mechanisms, such as carrier-acoustic phonon, carrier-nonpolar optical phonon, and carrier-ionized impurities scattering are also included. Our calculations reveal that by changing the physical characteristics of the grains, such as potential barrier height, width, and distance between the grains, one can increase the mean energy per carrier in order to obtain an optimum power factor for improved thermoelectric performance. The model can be applied to other nanocomposites by incorporating the appropriate electronic structure parameters. © 2009 The American Physical Society.&quot;,&quot;author&quot;:[{&quot;dropping-particle&quot;:&quot;&quot;,&quot;family&quot;:&quot;Popescu&quot;,&quot;given&quot;:&quot;A.&quot;,&quot;non-dropping-particle&quot;:&quot;&quot;,&quot;parse-names&quot;:false,&quot;suffix&quot;:&quot;&quot;},{&quot;dropping-particle&quot;:&quot;&quot;,&quot;family&quot;:&quot;Woods&quot;,&quot;given&quot;:&quot;L. M.&quot;,&quot;non-dropping-particle&quot;:&quot;&quot;,&quot;parse-names&quot;:false,&quot;suffix&quot;:&quot;&quot;},{&quot;dropping-particle&quot;:&quot;&quot;,&quot;family&quot;:&quot;Martin&quot;,&quot;given&quot;:&quot;J.&quot;,&quot;non-dropping-particle&quot;:&quot;&quot;,&quot;parse-names&quot;:false,&quot;suffix&quot;:&quot;&quot;},{&quot;dropping-particle&quot;:&quot;&quot;,&quot;family&quot;:&quot;Nolas&quot;,&quot;given&quot;:&quot;G. S.&quot;,&quot;non-dropping-particle&quot;:&quot;&quot;,&quot;parse-names&quot;:false,&quot;suffix&quot;:&quot;&quot;}],&quot;container-title&quot;:&quot;Phys. Rev. B Condens. Matter&quot;,&quot;id&quot;:&quot;258de8e2-1421-5495-b261-ff72a40adf5c&quot;,&quot;issued&quot;:{&quot;date-parts&quot;:[[&quot;2009&quot;]]},&quot;page&quot;:&quot;205302&quot;,&quot;title&quot;:&quot;Model of transport properties of thermoelectric nanocomposite materials&quot;,&quot;type&quot;:&quot;article-journal&quot;,&quot;volume&quot;:&quot;79&quot;,&quot;container-title-short&quot;:&quot;&quot;},&quot;uris&quot;:[&quot;http://www.mendeley.com/documents/?uuid=e3d14054-122e-4c45-ab0e-80dff0d7dbe6&quot;],&quot;isTemporary&quot;:false,&quot;legacyDesktopId&quot;:&quot;e3d14054-122e-4c45-ab0e-80dff0d7dbe6&quot;},{&quot;id&quot;:&quot;ce595340-2b59-58b2-8db2-228c1588285e&quot;,&quot;itemData&quot;:{&quot;DOI&quot;:&quot;10.1557/adv.2018.48&quot;,&quot;ISSN&quot;:&quot;20598521&quot;,&quot;abstract&quot;:&quot;Enhancement of thermoelectric properties at room temperature has been recently demonstrated by spark plasma sintered PbTe nanocubes as compared to other PbTe nanostructures as well as Bulk material. The Seebeck coefficient has been reported to be 400 ÂV/K which is much higher than the bulk. Moreover, a moderate electrical conductivity ∼ 8000 S/m at room temperature results in considerable higher value of power factor S2σ ∼ 1.28 x 10-3 Wm-1K-2. The enhanced thermoelectric properties have been conjectured to be present due to energy filtering effects at numerous interfaces introduced by nanostructuring. We study how the interfacial scattering affects the power factor by performing theoretical modelling based on Boltzmann Transport Equation (BTE). We also investigate in detail, the role of various electronic parameters such as size, shape, mobility and effective mass etc., on interfacial scattering to optimize its effect on power factor.&quot;,&quot;author&quot;:[{&quot;dropping-particle&quot;:&quot;&quot;,&quot;family&quot;:&quot;Sonnathi&quot;,&quot;given&quot;:&quot;N.&quot;,&quot;non-dropping-particle&quot;:&quot;&quot;,&quot;parse-names&quot;:false,&quot;suffix&quot;:&quot;&quot;},{&quot;dropping-particle&quot;:&quot;&quot;,&quot;family&quot;:&quot;Panwar&quot;,&quot;given&quot;:&quot;A.&quot;,&quot;non-dropping-particle&quot;:&quot;&quot;,&quot;parse-names&quot;:false,&quot;suffix&quot;:&quot;&quot;},{&quot;dropping-particle&quot;:&quot;&quot;,&quot;family&quot;:&quot;Malik&quot;,&quot;given&quot;:&quot;V.&quot;,&quot;non-dropping-particle&quot;:&quot;&quot;,&quot;parse-names&quot;:false,&quot;suffix&quot;:&quot;&quot;},{&quot;dropping-particle&quot;:&quot;&quot;,&quot;family&quot;:&quot;Bagga&quot;,&quot;given&quot;:&quot;A.&quot;,&quot;non-dropping-particle&quot;:&quot;&quot;,&quot;parse-names&quot;:false,&quot;suffix&quot;:&quot;&quot;}],&quot;container-title&quot;:&quot;MRS Adv.&quot;,&quot;id&quot;:&quot;ce595340-2b59-58b2-8db2-228c1588285e&quot;,&quot;issued&quot;:{&quot;date-parts&quot;:[[&quot;2018&quot;]]},&quot;page&quot;:&quot;1329-1334&quot;,&quot;title&quot;:&quot;Theoretical Investigations of Interfacial Scattering Effects on Thermoelectric Properties of Bulk Nanostructured PbTe System&quot;,&quot;type&quot;:&quot;article-journal&quot;,&quot;volume&quot;:&quot;3&quot;,&quot;container-title-short&quot;:&quot;&quot;},&quot;uris&quot;:[&quot;http://www.mendeley.com/documents/?uuid=8f8bd2d1-b13a-48e3-aa56-a9f63ef98f1d&quot;],&quot;isTemporary&quot;:false,&quot;legacyDesktopId&quot;:&quot;8f8bd2d1-b13a-48e3-aa56-a9f63ef98f1d&quot;},{&quot;id&quot;:&quot;ac5778d9-2c6b-5c7a-bdce-ad38961362f1&quot;,&quot;itemData&quot;:{&quot;DOI&quot;:&quot;10.1063/1.3388076&quot;,&quot;ISSN&quot;:&quot;00218979&quot;,&quot;abstract&quot;:&quot;The recent achievement of the high thermoelectric figure of merit in nanograined materials is attributed to the successful optimization of the consolidation process. Despite a thermal conductivity reduction, it has been experimentally observed that the porous nanograined materials have lower thermoelectric figure of merit than their bulk counterpart due to significant reduction in the electrical conductivity. In this paper, nanoscale porosity effects on electron and phonon transport are modeled to predict and explain thermoelectric properties in porous nanograined materials. Electron scattering at the pores is treated quantum mechanically while phonon transport is treated using a classical picture. The modeling results show that the charge carriers are scattered more severely in nanograined materials than the macroscale porous materials, due to a higher number density of scattering sites. Porous nanograined materials have enhanced Seebeck coefficient due to energy filtering effect and low thermal conductivity, which are favorable for thermoelectric applications. However, the benefit is not large enough to overcome the deficit in the electrical conductivity, so that a high sample density is necessary for nanograined SiGe. © 2010 American Institute of Physics.&quot;,&quot;author&quot;:[{&quot;dropping-particle&quot;:&quot;&quot;,&quot;family&quot;:&quot;Lee&quot;,&quot;given&quot;:&quot;H.&quot;,&quot;non-dropping-particle&quot;:&quot;&quot;,&quot;parse-names&quot;:false,&quot;suffix&quot;:&quot;&quot;},{&quot;dropping-particle&quot;:&quot;&quot;,&quot;family&quot;:&quot;Vashaee&quot;,&quot;given&quot;:&quot;D.&quot;,&quot;non-dropping-particle&quot;:&quot;&quot;,&quot;parse-names&quot;:false,&quot;suffix&quot;:&quot;&quot;},{&quot;dropping-particle&quot;:&quot;&quot;,&quot;family&quot;:&quot;Wang&quot;,&quot;given&quot;:&quot;D. Z.&quot;,&quot;non-dropping-particle&quot;:&quot;&quot;,&quot;parse-names&quot;:false,&quot;suffix&quot;:&quot;&quot;},{&quot;dropping-particle&quot;:&quot;&quot;,&quot;family&quot;:&quot;Dresselhaus&quot;,&quot;given&quot;:&quot;M. S.&quot;,&quot;non-dropping-particle&quot;:&quot;&quot;,&quot;parse-names&quot;:false,&quot;suffix&quot;:&quot;&quot;},{&quot;dropping-particle&quot;:&quot;&quot;,&quot;family&quot;:&quot;Ren&quot;,&quot;given&quot;:&quot;Z. F.&quot;,&quot;non-dropping-particle&quot;:&quot;&quot;,&quot;parse-names&quot;:false,&quot;suffix&quot;:&quot;&quot;},{&quot;dropping-particle&quot;:&quot;&quot;,&quot;family&quot;:&quot;Chen&quot;,&quot;given&quot;:&quot;G.&quot;,&quot;non-dropping-particle&quot;:&quot;&quot;,&quot;parse-names&quot;:false,&quot;suffix&quot;:&quot;&quot;}],&quot;container-title&quot;:&quot;J. Appl. Phys.&quot;,&quot;id&quot;:&quot;ac5778d9-2c6b-5c7a-bdce-ad38961362f1&quot;,&quot;issued&quot;:{&quot;date-parts&quot;:[[&quot;2010&quot;]]},&quot;page&quot;:&quot;094308&quot;,&quot;title&quot;:&quot;Effects of nanoscale porosity on thermoelectric properties of SiGe&quot;,&quot;type&quot;:&quot;article-journal&quot;,&quot;volume&quot;:&quot;107&quot;,&quot;container-title-short&quot;:&quot;&quot;},&quot;uris&quot;:[&quot;http://www.mendeley.com/documents/?uuid=dfe99228-c527-473a-ab31-2dba71dcd17f&quot;],&quot;isTemporary&quot;:false,&quot;legacyDesktopId&quot;:&quot;dfe99228-c527-473a-ab31-2dba71dcd17f&quot;}]},{&quot;citationID&quot;:&quot;MENDELEY_CITATION_378bf0c7-dbfc-492c-84cb-4e0ef620206e&quot;,&quot;properties&quot;:{&quot;noteIndex&quot;:0},&quot;isEdited&quot;:false,&quot;manualOverride&quot;:{&quot;citeprocText&quot;:&quot;&lt;sup&gt;[88]&lt;/sup&gt;&quot;,&quot;isManuallyOverridden&quot;:false,&quot;manualOverrideText&quot;:&quot;&quot;},&quot;citationTag&quot;:&quot;MENDELEY_CITATION_v3_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&quot;,&quot;citationItems&quot;:[{&quot;id&quot;:&quot;ac5778d9-2c6b-5c7a-bdce-ad38961362f1&quot;,&quot;itemData&quot;:{&quot;DOI&quot;:&quot;10.1063/1.3388076&quot;,&quot;ISSN&quot;:&quot;00218979&quot;,&quot;abstract&quot;:&quot;The recent achievement of the high thermoelectric figure of merit in nanograined materials is attributed to the successful optimization of the consolidation process. Despite a thermal conductivity reduction, it has been experimentally observed that the porous nanograined materials have lower thermoelectric figure of merit than their bulk counterpart due to significant reduction in the electrical conductivity. In this paper, nanoscale porosity effects on electron and phonon transport are modeled to predict and explain thermoelectric properties in porous nanograined materials. Electron scattering at the pores is treated quantum mechanically while phonon transport is treated using a classical picture. The modeling results show that the charge carriers are scattered more severely in nanograined materials than the macroscale porous materials, due to a higher number density of scattering sites. Porous nanograined materials have enhanced Seebeck coefficient due to energy filtering effect and low thermal conductivity, which are favorable for thermoelectric applications. However, the benefit is not large enough to overcome the deficit in the electrical conductivity, so that a high sample density is necessary for nanograined SiGe. © 2010 American Institute of Physics.&quot;,&quot;author&quot;:[{&quot;dropping-particle&quot;:&quot;&quot;,&quot;family&quot;:&quot;Lee&quot;,&quot;given&quot;:&quot;H.&quot;,&quot;non-dropping-particle&quot;:&quot;&quot;,&quot;parse-names&quot;:false,&quot;suffix&quot;:&quot;&quot;},{&quot;dropping-particle&quot;:&quot;&quot;,&quot;family&quot;:&quot;Vashaee&quot;,&quot;given&quot;:&quot;D.&quot;,&quot;non-dropping-particle&quot;:&quot;&quot;,&quot;parse-names&quot;:false,&quot;suffix&quot;:&quot;&quot;},{&quot;dropping-particle&quot;:&quot;&quot;,&quot;family&quot;:&quot;Wang&quot;,&quot;given&quot;:&quot;D. Z.&quot;,&quot;non-dropping-particle&quot;:&quot;&quot;,&quot;parse-names&quot;:false,&quot;suffix&quot;:&quot;&quot;},{&quot;dropping-particle&quot;:&quot;&quot;,&quot;family&quot;:&quot;Dresselhaus&quot;,&quot;given&quot;:&quot;M. S.&quot;,&quot;non-dropping-particle&quot;:&quot;&quot;,&quot;parse-names&quot;:false,&quot;suffix&quot;:&quot;&quot;},{&quot;dropping-particle&quot;:&quot;&quot;,&quot;family&quot;:&quot;Ren&quot;,&quot;given&quot;:&quot;Z. F.&quot;,&quot;non-dropping-particle&quot;:&quot;&quot;,&quot;parse-names&quot;:false,&quot;suffix&quot;:&quot;&quot;},{&quot;dropping-particle&quot;:&quot;&quot;,&quot;family&quot;:&quot;Chen&quot;,&quot;given&quot;:&quot;G.&quot;,&quot;non-dropping-particle&quot;:&quot;&quot;,&quot;parse-names&quot;:false,&quot;suffix&quot;:&quot;&quot;}],&quot;container-title&quot;:&quot;J. Appl. Phys.&quot;,&quot;id&quot;:&quot;ac5778d9-2c6b-5c7a-bdce-ad38961362f1&quot;,&quot;issued&quot;:{&quot;date-parts&quot;:[[&quot;2010&quot;]]},&quot;page&quot;:&quot;094308&quot;,&quot;title&quot;:&quot;Effects of nanoscale porosity on thermoelectric properties of SiGe&quot;,&quot;type&quot;:&quot;article-journal&quot;,&quot;volume&quot;:&quot;107&quot;,&quot;container-title-short&quot;:&quot;&quot;},&quot;uris&quot;:[&quot;http://www.mendeley.com/documents/?uuid=dfe99228-c527-473a-ab31-2dba71dcd17f&quot;],&quot;isTemporary&quot;:false,&quot;legacyDesktopId&quot;:&quot;dfe99228-c527-473a-ab31-2dba71dcd17f&quot;}]},{&quot;citationID&quot;:&quot;MENDELEY_CITATION_10d30b1a-68dc-403c-a3e1-ce86350243f1&quot;,&quot;properties&quot;:{&quot;noteIndex&quot;:0},&quot;isEdited&quot;:false,&quot;manualOverride&quot;:{&quot;citeprocText&quot;:&quot;&lt;sup&gt;[88]&lt;/sup&gt;&quot;,&quot;isManuallyOverridden&quot;:false,&quot;manualOverrideText&quot;:&quot;&quot;},&quot;citationTag&quot;:&quot;MENDELEY_CITATION_v3_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&quot;,&quot;citationItems&quot;:[{&quot;id&quot;:&quot;ac5778d9-2c6b-5c7a-bdce-ad38961362f1&quot;,&quot;itemData&quot;:{&quot;DOI&quot;:&quot;10.1063/1.3388076&quot;,&quot;ISSN&quot;:&quot;00218979&quot;,&quot;abstract&quot;:&quot;The recent achievement of the high thermoelectric figure of merit in nanograined materials is attributed to the successful optimization of the consolidation process. Despite a thermal conductivity reduction, it has been experimentally observed that the porous nanograined materials have lower thermoelectric figure of merit than their bulk counterpart due to significant reduction in the electrical conductivity. In this paper, nanoscale porosity effects on electron and phonon transport are modeled to predict and explain thermoelectric properties in porous nanograined materials. Electron scattering at the pores is treated quantum mechanically while phonon transport is treated using a classical picture. The modeling results show that the charge carriers are scattered more severely in nanograined materials than the macroscale porous materials, due to a higher number density of scattering sites. Porous nanograined materials have enhanced Seebeck coefficient due to energy filtering effect and low thermal conductivity, which are favorable for thermoelectric applications. However, the benefit is not large enough to overcome the deficit in the electrical conductivity, so that a high sample density is necessary for nanograined SiGe. © 2010 American Institute of Physics.&quot;,&quot;author&quot;:[{&quot;dropping-particle&quot;:&quot;&quot;,&quot;family&quot;:&quot;Lee&quot;,&quot;given&quot;:&quot;H.&quot;,&quot;non-dropping-particle&quot;:&quot;&quot;,&quot;parse-names&quot;:false,&quot;suffix&quot;:&quot;&quot;},{&quot;dropping-particle&quot;:&quot;&quot;,&quot;family&quot;:&quot;Vashaee&quot;,&quot;given&quot;:&quot;D.&quot;,&quot;non-dropping-particle&quot;:&quot;&quot;,&quot;parse-names&quot;:false,&quot;suffix&quot;:&quot;&quot;},{&quot;dropping-particle&quot;:&quot;&quot;,&quot;family&quot;:&quot;Wang&quot;,&quot;given&quot;:&quot;D. Z.&quot;,&quot;non-dropping-particle&quot;:&quot;&quot;,&quot;parse-names&quot;:false,&quot;suffix&quot;:&quot;&quot;},{&quot;dropping-particle&quot;:&quot;&quot;,&quot;family&quot;:&quot;Dresselhaus&quot;,&quot;given&quot;:&quot;M. S.&quot;,&quot;non-dropping-particle&quot;:&quot;&quot;,&quot;parse-names&quot;:false,&quot;suffix&quot;:&quot;&quot;},{&quot;dropping-particle&quot;:&quot;&quot;,&quot;family&quot;:&quot;Ren&quot;,&quot;given&quot;:&quot;Z. F.&quot;,&quot;non-dropping-particle&quot;:&quot;&quot;,&quot;parse-names&quot;:false,&quot;suffix&quot;:&quot;&quot;},{&quot;dropping-particle&quot;:&quot;&quot;,&quot;family&quot;:&quot;Chen&quot;,&quot;given&quot;:&quot;G.&quot;,&quot;non-dropping-particle&quot;:&quot;&quot;,&quot;parse-names&quot;:false,&quot;suffix&quot;:&quot;&quot;}],&quot;container-title&quot;:&quot;J. Appl. Phys.&quot;,&quot;id&quot;:&quot;ac5778d9-2c6b-5c7a-bdce-ad38961362f1&quot;,&quot;issued&quot;:{&quot;date-parts&quot;:[[&quot;2010&quot;]]},&quot;page&quot;:&quot;094308&quot;,&quot;title&quot;:&quot;Effects of nanoscale porosity on thermoelectric properties of SiGe&quot;,&quot;type&quot;:&quot;article-journal&quot;,&quot;volume&quot;:&quot;107&quot;,&quot;container-title-short&quot;:&quot;&quot;},&quot;uris&quot;:[&quot;http://www.mendeley.com/documents/?uuid=dfe99228-c527-473a-ab31-2dba71dcd17f&quot;],&quot;isTemporary&quot;:false,&quot;legacyDesktopId&quot;:&quot;dfe99228-c527-473a-ab31-2dba71dcd17f&quot;}]}]"/>
    <we:property name="MENDELEY_CITATIONS_LOCALE_CODE" value="&quot;en-US&quot;"/>
    <we:property name="MENDELEY_CITATIONS_STYLE" value="{&quot;id&quot;:&quot;https://www.zotero.org/styles/advanced-functional-materials&quot;,&quot;title&quot;:&quot;Advanced Functional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ED72F9-2986-4FB1-8194-83140D443000}">
  <ds:schemaRefs>
    <ds:schemaRef ds:uri="http://schemas.openxmlformats.org/officeDocument/2006/bibliography"/>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5.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12095</Words>
  <Characters>65316</Characters>
  <Application>Microsoft Office Word</Application>
  <DocSecurity>0</DocSecurity>
  <Lines>544</Lines>
  <Paragraphs>154</Paragraphs>
  <ScaleCrop>false</ScaleCrop>
  <HeadingPairs>
    <vt:vector size="6" baseType="variant">
      <vt:variant>
        <vt:lpstr>Título</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77257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2024-05-20T14:23:00Z</dcterms:created>
  <dcterms:modified xsi:type="dcterms:W3CDTF">2024-05-28T21:22:00Z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Mendeley Recent Style Id 0_1">
    <vt:lpwstr>http://www.zotero.org/styles/acs-applied-energy-materials</vt:lpwstr>
  </property>
  <property fmtid="{D5CDD505-2E9C-101B-9397-08002B2CF9AE}" pid="4" name="Mendeley Recent Style Name 0_1">
    <vt:lpwstr>ACS Applied Energy Materials</vt:lpwstr>
  </property>
  <property fmtid="{D5CDD505-2E9C-101B-9397-08002B2CF9AE}" pid="5" name="Mendeley Recent Style Id 1_1">
    <vt:lpwstr>http://www.zotero.org/styles/advanced-materials</vt:lpwstr>
  </property>
  <property fmtid="{D5CDD505-2E9C-101B-9397-08002B2CF9AE}" pid="6" name="Mendeley Recent Style Name 1_1">
    <vt:lpwstr>Advanced Materials</vt:lpwstr>
  </property>
  <property fmtid="{D5CDD505-2E9C-101B-9397-08002B2CF9AE}" pid="7" name="Mendeley Recent Style Id 2_1">
    <vt:lpwstr>http://www.zotero.org/styles/american-chemical-society</vt:lpwstr>
  </property>
  <property fmtid="{D5CDD505-2E9C-101B-9397-08002B2CF9AE}" pid="8" name="Mendeley Recent Style Name 2_1">
    <vt:lpwstr>American Chemical Society</vt:lpwstr>
  </property>
  <property fmtid="{D5CDD505-2E9C-101B-9397-08002B2CF9AE}" pid="9" name="Mendeley Recent Style Id 3_1">
    <vt:lpwstr>http://csl.mendeley.com/styles/747757361/american-chemical-society</vt:lpwstr>
  </property>
  <property fmtid="{D5CDD505-2E9C-101B-9397-08002B2CF9AE}" pid="10" name="Mendeley Recent Style Name 3_1">
    <vt:lpwstr>American Chemical Society - Viviana Sousa</vt:lpwstr>
  </property>
  <property fmtid="{D5CDD505-2E9C-101B-9397-08002B2CF9AE}" pid="11" name="Mendeley Recent Style Id 4_1">
    <vt:lpwstr>http://csl.mendeley.com/styles/494974661/american-chemical-society</vt:lpwstr>
  </property>
  <property fmtid="{D5CDD505-2E9C-101B-9397-08002B2CF9AE}" pid="12" name="Mendeley Recent Style Name 4_1">
    <vt:lpwstr>American Chemical Society - Viviana Sousa</vt:lpwstr>
  </property>
  <property fmtid="{D5CDD505-2E9C-101B-9397-08002B2CF9AE}" pid="13" name="Mendeley Recent Style Id 5_1">
    <vt:lpwstr>http://www.zotero.org/styles/apa</vt:lpwstr>
  </property>
  <property fmtid="{D5CDD505-2E9C-101B-9397-08002B2CF9AE}" pid="14" name="Mendeley Recent Style Name 5_1">
    <vt:lpwstr>American Psychological Association 6th edition</vt:lpwstr>
  </property>
  <property fmtid="{D5CDD505-2E9C-101B-9397-08002B2CF9AE}" pid="15" name="Mendeley Recent Style Id 6_1">
    <vt:lpwstr>http://www.zotero.org/styles/chicago-author-date</vt:lpwstr>
  </property>
  <property fmtid="{D5CDD505-2E9C-101B-9397-08002B2CF9AE}" pid="16" name="Mendeley Recent Style Name 6_1">
    <vt:lpwstr>Chicago Manual of Style 17th edition (author-date)</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http://www.zotero.org/styles/multidisciplinary-digital-publishing-institute</vt:lpwstr>
  </property>
  <property fmtid="{D5CDD505-2E9C-101B-9397-08002B2CF9AE}" pid="20" name="Mendeley Recent Style Name 8_1">
    <vt:lpwstr>Multidisciplinary Digital Publishing Institute</vt:lpwstr>
  </property>
  <property fmtid="{D5CDD505-2E9C-101B-9397-08002B2CF9AE}" pid="21" name="Mendeley Recent Style Id 9_1">
    <vt:lpwstr>http://www.zotero.org/styles/wiley-was</vt:lpwstr>
  </property>
  <property fmtid="{D5CDD505-2E9C-101B-9397-08002B2CF9AE}" pid="22" name="Mendeley Recent Style Name 9_1">
    <vt:lpwstr>Wiley Analytical Science</vt:lpwstr>
  </property>
  <property fmtid="{D5CDD505-2E9C-101B-9397-08002B2CF9AE}" pid="23" name="Mendeley Citation Style_1">
    <vt:lpwstr>http://www.zotero.org/styles/advanced-materials</vt:lpwstr>
  </property>
  <property fmtid="{D5CDD505-2E9C-101B-9397-08002B2CF9AE}" pid="24" name="Mendeley Document_1">
    <vt:lpwstr>True</vt:lpwstr>
  </property>
  <property fmtid="{D5CDD505-2E9C-101B-9397-08002B2CF9AE}" pid="25" name="Mendeley Unique User Id_1">
    <vt:lpwstr>63d55d3f-94d2-30b3-bafa-385ae6f7c317</vt:lpwstr>
  </property>
</Properties>
</file>