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4298" w14:textId="47FE60F3" w:rsidR="00157E0A" w:rsidRDefault="006A575A" w:rsidP="00516283">
      <w:pPr>
        <w:pStyle w:val="a7"/>
        <w:spacing w:after="0" w:line="240" w:lineRule="auto"/>
      </w:pPr>
      <w:r>
        <w:rPr>
          <w:noProof/>
        </w:rPr>
        <w:t>AM</w:t>
      </w:r>
      <w:r>
        <w:rPr>
          <w:rFonts w:hint="eastAsia"/>
          <w:noProof/>
        </w:rPr>
        <w:t>における</w:t>
      </w:r>
      <w:r w:rsidR="00927E81">
        <w:rPr>
          <w:rFonts w:hint="eastAsia"/>
          <w:noProof/>
        </w:rPr>
        <w:t>超急冷凝固と</w:t>
      </w:r>
      <w:r>
        <w:rPr>
          <w:rFonts w:hint="eastAsia"/>
          <w:noProof/>
        </w:rPr>
        <w:t>超温度場材料創成学</w:t>
      </w:r>
    </w:p>
    <w:p w14:paraId="51E9AC6C" w14:textId="560E6EF9" w:rsidR="006A575A" w:rsidRDefault="00C3427F" w:rsidP="00516283">
      <w:pPr>
        <w:pStyle w:val="a7"/>
        <w:spacing w:after="0" w:line="240" w:lineRule="auto"/>
        <w:rPr>
          <w:rFonts w:ascii="Times New Roman" w:hAnsi="Times New Roman"/>
        </w:rPr>
      </w:pPr>
      <w:r>
        <w:rPr>
          <w:rFonts w:ascii="Times New Roman" w:hAnsi="Times New Roman"/>
          <w:noProof/>
        </w:rPr>
        <w:t>Ultrar</w:t>
      </w:r>
      <w:r w:rsidR="00927E81" w:rsidRPr="00927E81">
        <w:rPr>
          <w:rFonts w:ascii="Times New Roman" w:hAnsi="Times New Roman"/>
          <w:noProof/>
        </w:rPr>
        <w:t>apid Solidification</w:t>
      </w:r>
      <w:r w:rsidR="006A575A" w:rsidRPr="00927E81">
        <w:rPr>
          <w:rFonts w:ascii="Times New Roman" w:hAnsi="Times New Roman"/>
        </w:rPr>
        <w:t xml:space="preserve"> </w:t>
      </w:r>
      <w:r w:rsidR="00927E81" w:rsidRPr="00927E81">
        <w:rPr>
          <w:rFonts w:ascii="Times New Roman" w:hAnsi="Times New Roman"/>
        </w:rPr>
        <w:t>and</w:t>
      </w:r>
      <w:r w:rsidR="006A575A" w:rsidRPr="00927E81">
        <w:rPr>
          <w:rFonts w:ascii="Times New Roman" w:hAnsi="Times New Roman"/>
        </w:rPr>
        <w:t xml:space="preserve"> Crea</w:t>
      </w:r>
      <w:r w:rsidR="006A575A">
        <w:rPr>
          <w:rFonts w:ascii="Times New Roman" w:hAnsi="Times New Roman"/>
        </w:rPr>
        <w:t xml:space="preserve">tion of Materials by Super-Thermal Field </w:t>
      </w:r>
    </w:p>
    <w:p w14:paraId="2C8F7483" w14:textId="0BA79CCF" w:rsidR="004E5DE0" w:rsidRPr="00990C79" w:rsidRDefault="006A575A" w:rsidP="004E5DE0">
      <w:pPr>
        <w:pStyle w:val="a7"/>
        <w:spacing w:after="0" w:line="240" w:lineRule="auto"/>
        <w:rPr>
          <w:rFonts w:ascii="Times New Roman" w:hAnsi="Times New Roman" w:hint="eastAsia"/>
        </w:rPr>
      </w:pPr>
      <w:r>
        <w:rPr>
          <w:rFonts w:ascii="Times New Roman" w:hAnsi="Times New Roman"/>
        </w:rPr>
        <w:t xml:space="preserve">in Additive Manufacturing </w:t>
      </w:r>
    </w:p>
    <w:p w14:paraId="3B949D02" w14:textId="4D83498A" w:rsidR="00157E0A" w:rsidRPr="004E5DE0" w:rsidRDefault="0088063F" w:rsidP="004E5DE0">
      <w:pPr>
        <w:pStyle w:val="a8"/>
        <w:spacing w:beforeLines="50" w:before="200" w:after="200"/>
        <w:rPr>
          <w:rFonts w:ascii="Times New Roman" w:hAnsi="Times New Roman" w:hint="eastAsia"/>
          <w:b/>
        </w:rPr>
      </w:pPr>
      <w:r w:rsidRPr="00124902">
        <w:rPr>
          <w:rFonts w:ascii="Times New Roman" w:hAnsi="Times New Roman" w:hint="eastAsia"/>
        </w:rPr>
        <w:t>〇</w:t>
      </w:r>
      <w:r w:rsidR="00403042">
        <w:rPr>
          <w:rFonts w:ascii="Times New Roman" w:hAnsi="Times New Roman" w:hint="eastAsia"/>
        </w:rPr>
        <w:t>小泉雄一郎</w:t>
      </w:r>
      <w:r w:rsidR="00157E0A" w:rsidRPr="004E5DE0">
        <w:rPr>
          <w:rFonts w:ascii="Times New Roman" w:hAnsi="Times New Roman" w:hint="eastAsia"/>
          <w:vertAlign w:val="superscript"/>
        </w:rPr>
        <w:t>1</w:t>
      </w:r>
      <w:r w:rsidR="004E5DE0" w:rsidRPr="004E5DE0">
        <w:rPr>
          <w:rFonts w:ascii="Times New Roman" w:hAnsi="Times New Roman" w:hint="eastAsia"/>
        </w:rPr>
        <w:t>、</w:t>
      </w:r>
      <w:r w:rsidR="00927E81" w:rsidRPr="004E5DE0">
        <w:rPr>
          <w:rFonts w:ascii="Times New Roman" w:hAnsi="Times New Roman" w:hint="eastAsia"/>
        </w:rPr>
        <w:t>足立吉隆</w:t>
      </w:r>
      <w:r w:rsidR="00927E81" w:rsidRPr="004E5DE0">
        <w:rPr>
          <w:rFonts w:ascii="Times New Roman" w:hAnsi="Times New Roman"/>
          <w:vertAlign w:val="superscript"/>
        </w:rPr>
        <w:t>2</w:t>
      </w:r>
      <w:r w:rsidR="00927E81" w:rsidRPr="004E5DE0">
        <w:rPr>
          <w:rFonts w:ascii="Times New Roman" w:hAnsi="Times New Roman" w:hint="eastAsia"/>
        </w:rPr>
        <w:t>、森下浩平</w:t>
      </w:r>
      <w:r w:rsidR="00927E81" w:rsidRPr="004E5DE0">
        <w:rPr>
          <w:rFonts w:ascii="Times New Roman" w:hAnsi="Times New Roman"/>
          <w:vertAlign w:val="superscript"/>
        </w:rPr>
        <w:t>3</w:t>
      </w:r>
      <w:r w:rsidR="00927E81" w:rsidRPr="004E5DE0">
        <w:rPr>
          <w:rFonts w:ascii="Times New Roman" w:hAnsi="Times New Roman" w:hint="eastAsia"/>
        </w:rPr>
        <w:t>、佐藤和久</w:t>
      </w:r>
      <w:r w:rsidR="00927E81" w:rsidRPr="004E5DE0">
        <w:rPr>
          <w:rFonts w:ascii="Times New Roman" w:hAnsi="Times New Roman" w:hint="eastAsia"/>
          <w:vertAlign w:val="superscript"/>
        </w:rPr>
        <w:t>4</w:t>
      </w:r>
      <w:r w:rsidR="00927E81" w:rsidRPr="004E5DE0">
        <w:rPr>
          <w:rFonts w:ascii="Times New Roman" w:hAnsi="Times New Roman" w:hint="eastAsia"/>
        </w:rPr>
        <w:t>、戸田佳明</w:t>
      </w:r>
      <w:r w:rsidR="00927E81" w:rsidRPr="004E5DE0">
        <w:rPr>
          <w:rFonts w:ascii="Times New Roman" w:hAnsi="Times New Roman" w:hint="eastAsia"/>
          <w:vertAlign w:val="superscript"/>
        </w:rPr>
        <w:t>5</w:t>
      </w:r>
      <w:r w:rsidR="00927E81" w:rsidRPr="004E5DE0">
        <w:rPr>
          <w:rFonts w:ascii="Times New Roman" w:hAnsi="Times New Roman" w:hint="eastAsia"/>
        </w:rPr>
        <w:t>、石本卓也</w:t>
      </w:r>
      <w:r w:rsidR="00927E81" w:rsidRPr="004E5DE0">
        <w:rPr>
          <w:rFonts w:ascii="Times New Roman" w:hAnsi="Times New Roman" w:hint="eastAsia"/>
          <w:vertAlign w:val="superscript"/>
        </w:rPr>
        <w:t>6</w:t>
      </w:r>
      <w:r w:rsidR="00927E81" w:rsidRPr="004E5DE0">
        <w:rPr>
          <w:rFonts w:ascii="Times New Roman" w:hAnsi="Times New Roman" w:hint="eastAsia"/>
        </w:rPr>
        <w:t>、木村禎一</w:t>
      </w:r>
      <w:r w:rsidR="00927E81" w:rsidRPr="004E5DE0">
        <w:rPr>
          <w:rFonts w:ascii="Times New Roman" w:hAnsi="Times New Roman" w:hint="eastAsia"/>
          <w:vertAlign w:val="superscript"/>
        </w:rPr>
        <w:t>7</w:t>
      </w:r>
      <w:r w:rsidR="004E5DE0" w:rsidRPr="004E5DE0">
        <w:rPr>
          <w:rFonts w:ascii="Times New Roman" w:hAnsi="Times New Roman"/>
          <w:vertAlign w:val="superscript"/>
        </w:rPr>
        <w:t xml:space="preserve"> </w:t>
      </w:r>
      <w:r w:rsidR="004E5DE0" w:rsidRPr="004E5DE0">
        <w:rPr>
          <w:rFonts w:ascii="Times New Roman" w:hAnsi="Times New Roman" w:hint="eastAsia"/>
        </w:rPr>
        <w:t>中野貴由</w:t>
      </w:r>
      <w:r w:rsidR="004E5DE0" w:rsidRPr="004E5DE0">
        <w:rPr>
          <w:rFonts w:ascii="Times New Roman" w:hAnsi="Times New Roman"/>
          <w:bCs/>
          <w:vertAlign w:val="superscript"/>
        </w:rPr>
        <w:t>1</w:t>
      </w:r>
    </w:p>
    <w:p w14:paraId="4B001347" w14:textId="057A8E74" w:rsidR="004E5DE0" w:rsidRPr="004E5DE0" w:rsidRDefault="004E5DE0" w:rsidP="00AE01ED">
      <w:pPr>
        <w:pStyle w:val="a8"/>
        <w:spacing w:afterLines="0"/>
        <w:rPr>
          <w:rFonts w:ascii="Times New Roman" w:hAnsi="Times New Roman"/>
          <w:bCs/>
        </w:rPr>
      </w:pPr>
      <w:r>
        <w:rPr>
          <w:rFonts w:ascii="Times New Roman" w:hAnsi="Times New Roman"/>
        </w:rPr>
        <w:t>Yuichiro</w:t>
      </w:r>
      <w:r w:rsidR="004425D2" w:rsidRPr="00124902">
        <w:rPr>
          <w:rFonts w:ascii="Times New Roman" w:hAnsi="Times New Roman"/>
        </w:rPr>
        <w:t xml:space="preserve"> </w:t>
      </w:r>
      <w:r>
        <w:rPr>
          <w:rFonts w:ascii="Times New Roman" w:hAnsi="Times New Roman"/>
        </w:rPr>
        <w:t>Koizumi</w:t>
      </w:r>
      <w:r w:rsidR="004425D2" w:rsidRPr="00124902">
        <w:rPr>
          <w:rFonts w:ascii="Times New Roman" w:hAnsi="Times New Roman"/>
          <w:vertAlign w:val="superscript"/>
        </w:rPr>
        <w:t>1</w:t>
      </w:r>
      <w:r>
        <w:rPr>
          <w:rFonts w:ascii="Times New Roman" w:hAnsi="Times New Roman"/>
          <w:vertAlign w:val="superscript"/>
        </w:rPr>
        <w:t>,2</w:t>
      </w:r>
      <w:r w:rsidR="004425D2" w:rsidRPr="00124902">
        <w:rPr>
          <w:rFonts w:ascii="Times New Roman" w:hAnsi="Times New Roman"/>
        </w:rPr>
        <w:t xml:space="preserve">, </w:t>
      </w:r>
      <w:r w:rsidRPr="004E5DE0">
        <w:rPr>
          <w:rFonts w:ascii="Times New Roman" w:hAnsi="Times New Roman"/>
          <w:bCs/>
        </w:rPr>
        <w:t>Yoshitaka Adachi</w:t>
      </w:r>
      <w:r w:rsidRPr="004E5DE0">
        <w:rPr>
          <w:rFonts w:ascii="Times New Roman" w:hAnsi="Times New Roman"/>
          <w:bCs/>
          <w:vertAlign w:val="superscript"/>
        </w:rPr>
        <w:t>3</w:t>
      </w:r>
      <w:r w:rsidRPr="004E5DE0">
        <w:rPr>
          <w:rFonts w:ascii="Times New Roman" w:hAnsi="Times New Roman"/>
          <w:bCs/>
        </w:rPr>
        <w:t>, Kohei Morishita</w:t>
      </w:r>
      <w:r w:rsidRPr="004E5DE0">
        <w:rPr>
          <w:rFonts w:ascii="Times New Roman" w:hAnsi="Times New Roman"/>
          <w:bCs/>
          <w:vertAlign w:val="superscript"/>
        </w:rPr>
        <w:t>4</w:t>
      </w:r>
      <w:r w:rsidRPr="004E5DE0">
        <w:rPr>
          <w:rFonts w:ascii="Times New Roman" w:hAnsi="Times New Roman" w:hint="eastAsia"/>
          <w:bCs/>
        </w:rPr>
        <w:t>,</w:t>
      </w:r>
      <w:r w:rsidRPr="004E5DE0">
        <w:rPr>
          <w:rFonts w:ascii="Times New Roman" w:hAnsi="Times New Roman"/>
          <w:bCs/>
        </w:rPr>
        <w:t xml:space="preserve"> Kazuhisa Sato</w:t>
      </w:r>
      <w:r w:rsidRPr="004E5DE0">
        <w:rPr>
          <w:rFonts w:ascii="Times New Roman" w:hAnsi="Times New Roman"/>
          <w:bCs/>
          <w:vertAlign w:val="superscript"/>
        </w:rPr>
        <w:t>5</w:t>
      </w:r>
      <w:r w:rsidRPr="004E5DE0">
        <w:rPr>
          <w:rFonts w:ascii="Times New Roman" w:hAnsi="Times New Roman"/>
          <w:bCs/>
        </w:rPr>
        <w:t>, Yoshiaki Toda</w:t>
      </w:r>
      <w:r w:rsidRPr="004E5DE0">
        <w:rPr>
          <w:rFonts w:ascii="Times New Roman" w:hAnsi="Times New Roman"/>
          <w:bCs/>
          <w:vertAlign w:val="superscript"/>
        </w:rPr>
        <w:t>6</w:t>
      </w:r>
      <w:r w:rsidRPr="004E5DE0">
        <w:rPr>
          <w:rFonts w:ascii="Times New Roman" w:hAnsi="Times New Roman"/>
          <w:bCs/>
        </w:rPr>
        <w:t xml:space="preserve">, </w:t>
      </w:r>
    </w:p>
    <w:p w14:paraId="0AF648D9" w14:textId="208374EC" w:rsidR="0088063F" w:rsidRPr="004E5DE0" w:rsidRDefault="004E5DE0" w:rsidP="00AE01ED">
      <w:pPr>
        <w:pStyle w:val="a8"/>
        <w:spacing w:afterLines="0"/>
        <w:rPr>
          <w:rFonts w:ascii="Times New Roman" w:hAnsi="Times New Roman"/>
          <w:bCs/>
        </w:rPr>
      </w:pPr>
      <w:r w:rsidRPr="004E5DE0">
        <w:rPr>
          <w:rFonts w:ascii="Times New Roman" w:hAnsi="Times New Roman"/>
          <w:bCs/>
        </w:rPr>
        <w:t>Takuya Ishimoto</w:t>
      </w:r>
      <w:r w:rsidRPr="004E5DE0">
        <w:rPr>
          <w:rFonts w:ascii="Times New Roman" w:hAnsi="Times New Roman"/>
          <w:bCs/>
          <w:vertAlign w:val="superscript"/>
        </w:rPr>
        <w:t>2,7</w:t>
      </w:r>
      <w:r w:rsidRPr="004E5DE0">
        <w:rPr>
          <w:rFonts w:ascii="Times New Roman" w:hAnsi="Times New Roman"/>
          <w:bCs/>
        </w:rPr>
        <w:t>, Tei-ich Kimura</w:t>
      </w:r>
      <w:r w:rsidRPr="004E5DE0">
        <w:rPr>
          <w:rFonts w:ascii="Times New Roman" w:hAnsi="Times New Roman"/>
          <w:bCs/>
          <w:vertAlign w:val="superscript"/>
        </w:rPr>
        <w:t>8</w:t>
      </w:r>
      <w:r w:rsidRPr="004E5DE0">
        <w:rPr>
          <w:rFonts w:ascii="Times New Roman" w:hAnsi="Times New Roman"/>
          <w:bCs/>
        </w:rPr>
        <w:t>,</w:t>
      </w:r>
      <w:r>
        <w:rPr>
          <w:rFonts w:ascii="Times New Roman" w:hAnsi="Times New Roman"/>
          <w:bCs/>
        </w:rPr>
        <w:t xml:space="preserve"> Takayoshi Nakano</w:t>
      </w:r>
      <w:r w:rsidRPr="00124902">
        <w:rPr>
          <w:rFonts w:ascii="Times New Roman" w:hAnsi="Times New Roman"/>
          <w:vertAlign w:val="superscript"/>
        </w:rPr>
        <w:t>1</w:t>
      </w:r>
      <w:r>
        <w:rPr>
          <w:rFonts w:ascii="Times New Roman" w:hAnsi="Times New Roman"/>
          <w:vertAlign w:val="superscript"/>
        </w:rPr>
        <w:t>,2</w:t>
      </w:r>
    </w:p>
    <w:p w14:paraId="4F581CC2" w14:textId="4EA1BCEF" w:rsidR="00157E0A" w:rsidRPr="004E5DE0" w:rsidRDefault="00157E0A" w:rsidP="00AE01ED">
      <w:pPr>
        <w:pStyle w:val="a8"/>
        <w:spacing w:afterLines="0"/>
        <w:rPr>
          <w:rFonts w:ascii="Times New Roman" w:hAnsi="Times New Roman"/>
          <w:bCs/>
          <w:lang w:eastAsia="zh-CN"/>
        </w:rPr>
      </w:pPr>
      <w:r w:rsidRPr="00124902">
        <w:rPr>
          <w:rFonts w:ascii="Times New Roman" w:hAnsi="Times New Roman" w:hint="eastAsia"/>
          <w:vertAlign w:val="superscript"/>
          <w:lang w:eastAsia="zh-CN"/>
        </w:rPr>
        <w:t>1</w:t>
      </w:r>
      <w:r w:rsidR="004E5DE0" w:rsidRPr="004E5DE0">
        <w:rPr>
          <w:rFonts w:ascii="Times New Roman" w:hAnsi="Times New Roman" w:hint="eastAsia"/>
          <w:bCs/>
          <w:lang w:eastAsia="zh-CN"/>
        </w:rPr>
        <w:t>阪大工</w:t>
      </w:r>
      <w:r w:rsidR="004E5DE0" w:rsidRPr="004E5DE0">
        <w:rPr>
          <w:rFonts w:ascii="Times New Roman" w:hAnsi="Times New Roman"/>
          <w:bCs/>
          <w:vertAlign w:val="superscript"/>
          <w:lang w:eastAsia="zh-CN"/>
        </w:rPr>
        <w:t>1</w:t>
      </w:r>
      <w:r w:rsidR="004E5DE0" w:rsidRPr="004E5DE0">
        <w:rPr>
          <w:rFonts w:ascii="Times New Roman" w:hAnsi="Times New Roman" w:hint="eastAsia"/>
          <w:bCs/>
          <w:lang w:eastAsia="zh-CN"/>
        </w:rPr>
        <w:t>、阪大</w:t>
      </w:r>
      <w:r w:rsidR="004E5DE0" w:rsidRPr="004E5DE0">
        <w:rPr>
          <w:rFonts w:ascii="Times New Roman" w:hAnsi="Times New Roman" w:hint="eastAsia"/>
          <w:bCs/>
          <w:lang w:eastAsia="zh-CN"/>
        </w:rPr>
        <w:t>A</w:t>
      </w:r>
      <w:r w:rsidR="004E5DE0" w:rsidRPr="004E5DE0">
        <w:rPr>
          <w:rFonts w:ascii="Times New Roman" w:hAnsi="Times New Roman"/>
          <w:bCs/>
          <w:lang w:eastAsia="zh-CN"/>
        </w:rPr>
        <w:t>M</w:t>
      </w:r>
      <w:r w:rsidR="004E5DE0" w:rsidRPr="004E5DE0">
        <w:rPr>
          <w:rFonts w:ascii="Times New Roman" w:hAnsi="Times New Roman" w:hint="eastAsia"/>
          <w:bCs/>
          <w:lang w:eastAsia="zh-CN"/>
        </w:rPr>
        <w:t>ｾ</w:t>
      </w:r>
      <w:r w:rsidR="004E5DE0" w:rsidRPr="004E5DE0">
        <w:rPr>
          <w:rFonts w:ascii="Times New Roman" w:hAnsi="Times New Roman"/>
          <w:bCs/>
          <w:vertAlign w:val="superscript"/>
          <w:lang w:eastAsia="zh-CN"/>
        </w:rPr>
        <w:t>1</w:t>
      </w:r>
      <w:r w:rsidR="004E5DE0" w:rsidRPr="004E5DE0">
        <w:rPr>
          <w:rFonts w:ascii="Times New Roman" w:hAnsi="Times New Roman" w:hint="eastAsia"/>
          <w:bCs/>
          <w:lang w:eastAsia="zh-CN"/>
        </w:rPr>
        <w:t>、名大工</w:t>
      </w:r>
      <w:r w:rsidR="004E5DE0" w:rsidRPr="004E5DE0">
        <w:rPr>
          <w:rFonts w:ascii="Times New Roman" w:hAnsi="Times New Roman"/>
          <w:bCs/>
          <w:vertAlign w:val="superscript"/>
          <w:lang w:eastAsia="zh-CN"/>
        </w:rPr>
        <w:t>2</w:t>
      </w:r>
      <w:r w:rsidR="004E5DE0" w:rsidRPr="004E5DE0">
        <w:rPr>
          <w:rFonts w:ascii="Times New Roman" w:hAnsi="Times New Roman" w:hint="eastAsia"/>
          <w:bCs/>
          <w:lang w:eastAsia="zh-CN"/>
        </w:rPr>
        <w:t>、九大工</w:t>
      </w:r>
      <w:r w:rsidR="004E5DE0" w:rsidRPr="004E5DE0">
        <w:rPr>
          <w:rFonts w:ascii="Times New Roman" w:hAnsi="Times New Roman" w:hint="eastAsia"/>
          <w:bCs/>
          <w:vertAlign w:val="superscript"/>
          <w:lang w:eastAsia="zh-CN"/>
        </w:rPr>
        <w:t>3</w:t>
      </w:r>
      <w:r w:rsidR="004E5DE0" w:rsidRPr="004E5DE0">
        <w:rPr>
          <w:rFonts w:ascii="Times New Roman" w:hAnsi="Times New Roman" w:hint="eastAsia"/>
          <w:bCs/>
          <w:lang w:eastAsia="zh-CN"/>
        </w:rPr>
        <w:t>、阪大電顕ｾ</w:t>
      </w:r>
      <w:r w:rsidR="004E5DE0" w:rsidRPr="004E5DE0">
        <w:rPr>
          <w:rFonts w:ascii="Times New Roman" w:hAnsi="Times New Roman"/>
          <w:bCs/>
          <w:vertAlign w:val="superscript"/>
          <w:lang w:eastAsia="zh-CN"/>
        </w:rPr>
        <w:t>4</w:t>
      </w:r>
      <w:r w:rsidR="004E5DE0" w:rsidRPr="004E5DE0">
        <w:rPr>
          <w:rFonts w:ascii="Times New Roman" w:hAnsi="Times New Roman" w:hint="eastAsia"/>
          <w:bCs/>
          <w:lang w:eastAsia="zh-CN"/>
        </w:rPr>
        <w:t>、物材機構</w:t>
      </w:r>
      <w:r w:rsidR="004E5DE0" w:rsidRPr="004E5DE0">
        <w:rPr>
          <w:rFonts w:ascii="Times New Roman" w:hAnsi="Times New Roman" w:hint="eastAsia"/>
          <w:bCs/>
          <w:vertAlign w:val="superscript"/>
          <w:lang w:eastAsia="zh-CN"/>
        </w:rPr>
        <w:t>5</w:t>
      </w:r>
      <w:r w:rsidR="004E5DE0" w:rsidRPr="004E5DE0">
        <w:rPr>
          <w:rFonts w:ascii="Times New Roman" w:hAnsi="Times New Roman" w:hint="eastAsia"/>
          <w:bCs/>
          <w:lang w:eastAsia="zh-CN"/>
        </w:rPr>
        <w:t>、富山大</w:t>
      </w:r>
      <w:r w:rsidR="004E5DE0" w:rsidRPr="004E5DE0">
        <w:rPr>
          <w:rFonts w:ascii="Times New Roman" w:hAnsi="Times New Roman" w:hint="eastAsia"/>
          <w:bCs/>
          <w:vertAlign w:val="superscript"/>
          <w:lang w:eastAsia="zh-CN"/>
        </w:rPr>
        <w:t>6</w:t>
      </w:r>
      <w:r w:rsidR="004E5DE0" w:rsidRPr="004E5DE0">
        <w:rPr>
          <w:rFonts w:ascii="Times New Roman" w:hAnsi="Times New Roman" w:hint="eastAsia"/>
          <w:bCs/>
          <w:lang w:eastAsia="zh-CN"/>
        </w:rPr>
        <w:t>、ﾌｧｲﾝｾﾗﾐｯｸｽｾ</w:t>
      </w:r>
      <w:r w:rsidR="004E5DE0" w:rsidRPr="004E5DE0">
        <w:rPr>
          <w:rFonts w:ascii="Times New Roman" w:hAnsi="Times New Roman"/>
          <w:bCs/>
          <w:vertAlign w:val="superscript"/>
          <w:lang w:eastAsia="zh-CN"/>
        </w:rPr>
        <w:t>7</w:t>
      </w:r>
      <w:r w:rsidR="004E5DE0" w:rsidRPr="004E5DE0">
        <w:rPr>
          <w:rFonts w:ascii="Times New Roman" w:hAnsi="Times New Roman"/>
          <w:bCs/>
          <w:lang w:eastAsia="zh-CN"/>
        </w:rPr>
        <w:t xml:space="preserve"> </w:t>
      </w:r>
    </w:p>
    <w:p w14:paraId="342833E7" w14:textId="69F4AD34" w:rsidR="00330CB1" w:rsidRPr="007612FC" w:rsidRDefault="0030394A" w:rsidP="00AE01ED">
      <w:pPr>
        <w:pStyle w:val="a8"/>
        <w:spacing w:afterLines="0"/>
        <w:rPr>
          <w:rFonts w:ascii="Times New Roman" w:hAnsi="Times New Roman"/>
        </w:rPr>
      </w:pPr>
      <w:r w:rsidRPr="004E5DE0">
        <w:rPr>
          <w:rFonts w:ascii="Times New Roman" w:hAnsi="Times New Roman" w:hint="eastAsia"/>
          <w:vertAlign w:val="superscript"/>
        </w:rPr>
        <w:t>1</w:t>
      </w:r>
      <w:r w:rsidR="004E5DE0" w:rsidRPr="004E5DE0">
        <w:rPr>
          <w:rFonts w:ascii="Times New Roman" w:eastAsiaTheme="majorEastAsia" w:hAnsi="Times New Roman"/>
          <w:sz w:val="21"/>
        </w:rPr>
        <w:t xml:space="preserve"> </w:t>
      </w:r>
      <w:r w:rsidR="004E5DE0" w:rsidRPr="004E5DE0">
        <w:rPr>
          <w:rFonts w:ascii="Times New Roman" w:hAnsi="Times New Roman"/>
        </w:rPr>
        <w:t>Univ</w:t>
      </w:r>
      <w:r w:rsidR="004E5DE0" w:rsidRPr="004E5DE0">
        <w:rPr>
          <w:rFonts w:ascii="Times New Roman" w:hAnsi="Times New Roman"/>
        </w:rPr>
        <w:t xml:space="preserve">. </w:t>
      </w:r>
      <w:r w:rsidR="004E5DE0" w:rsidRPr="004E5DE0">
        <w:rPr>
          <w:rFonts w:ascii="Times New Roman" w:hAnsi="Times New Roman"/>
        </w:rPr>
        <w:t>Osaka</w:t>
      </w:r>
      <w:r w:rsidR="004E5DE0" w:rsidRPr="004E5DE0">
        <w:rPr>
          <w:rFonts w:ascii="Times New Roman" w:hAnsi="Times New Roman" w:hint="eastAsia"/>
          <w:vertAlign w:val="superscript"/>
        </w:rPr>
        <w:t>1</w:t>
      </w:r>
      <w:r w:rsidR="004E5DE0" w:rsidRPr="004E5DE0">
        <w:rPr>
          <w:rFonts w:ascii="Times New Roman" w:hAnsi="Times New Roman"/>
        </w:rPr>
        <w:t>,</w:t>
      </w:r>
      <w:r w:rsidR="004E5DE0" w:rsidRPr="004E5DE0">
        <w:rPr>
          <w:rFonts w:ascii="Times New Roman" w:hAnsi="Times New Roman"/>
          <w:vertAlign w:val="superscript"/>
        </w:rPr>
        <w:t xml:space="preserve"> </w:t>
      </w:r>
      <w:r w:rsidR="004E5DE0" w:rsidRPr="004E5DE0">
        <w:rPr>
          <w:rFonts w:ascii="Times New Roman" w:hAnsi="Times New Roman"/>
        </w:rPr>
        <w:t>Univ</w:t>
      </w:r>
      <w:r w:rsidR="004E5DE0" w:rsidRPr="004E5DE0">
        <w:rPr>
          <w:rFonts w:ascii="Times New Roman" w:hAnsi="Times New Roman"/>
        </w:rPr>
        <w:t xml:space="preserve">. </w:t>
      </w:r>
      <w:r w:rsidR="004E5DE0" w:rsidRPr="004E5DE0">
        <w:rPr>
          <w:rFonts w:ascii="Times New Roman" w:hAnsi="Times New Roman"/>
        </w:rPr>
        <w:t>Osaka</w:t>
      </w:r>
      <w:r w:rsidR="004E5DE0" w:rsidRPr="004E5DE0">
        <w:rPr>
          <w:rFonts w:ascii="Times New Roman" w:hAnsi="Times New Roman"/>
        </w:rPr>
        <w:t xml:space="preserve"> </w:t>
      </w:r>
      <w:r w:rsidR="004E5DE0" w:rsidRPr="004E5DE0">
        <w:rPr>
          <w:rFonts w:ascii="Times New Roman" w:hAnsi="Times New Roman"/>
        </w:rPr>
        <w:t>(AM Center)</w:t>
      </w:r>
      <w:r w:rsidR="004E5DE0" w:rsidRPr="004E5DE0">
        <w:rPr>
          <w:rFonts w:ascii="Times New Roman" w:hAnsi="Times New Roman"/>
          <w:vertAlign w:val="superscript"/>
        </w:rPr>
        <w:t>2</w:t>
      </w:r>
      <w:r w:rsidR="004E5DE0" w:rsidRPr="004E5DE0">
        <w:rPr>
          <w:rFonts w:ascii="Times New Roman" w:hAnsi="Times New Roman"/>
        </w:rPr>
        <w:t>, Nagoya Univ.</w:t>
      </w:r>
      <w:r w:rsidR="004E5DE0" w:rsidRPr="004E5DE0">
        <w:rPr>
          <w:rFonts w:ascii="Times New Roman" w:hAnsi="Times New Roman"/>
          <w:vertAlign w:val="superscript"/>
        </w:rPr>
        <w:t>3</w:t>
      </w:r>
      <w:r w:rsidR="004E5DE0" w:rsidRPr="004E5DE0">
        <w:rPr>
          <w:rFonts w:ascii="Times New Roman" w:hAnsi="Times New Roman"/>
        </w:rPr>
        <w:t>, Kyushu Univ.</w:t>
      </w:r>
      <w:r w:rsidR="004E5DE0" w:rsidRPr="004E5DE0">
        <w:rPr>
          <w:rFonts w:ascii="Times New Roman" w:hAnsi="Times New Roman"/>
          <w:vertAlign w:val="superscript"/>
        </w:rPr>
        <w:t>4</w:t>
      </w:r>
      <w:r w:rsidR="004E5DE0" w:rsidRPr="004E5DE0">
        <w:rPr>
          <w:rFonts w:ascii="Times New Roman" w:hAnsi="Times New Roman"/>
        </w:rPr>
        <w:t>, U</w:t>
      </w:r>
      <w:r w:rsidR="004E5DE0" w:rsidRPr="004E5DE0">
        <w:rPr>
          <w:rFonts w:ascii="Times New Roman" w:hAnsi="Times New Roman"/>
        </w:rPr>
        <w:t>niv</w:t>
      </w:r>
      <w:r w:rsidR="004E5DE0" w:rsidRPr="004E5DE0">
        <w:rPr>
          <w:rFonts w:ascii="Times New Roman" w:hAnsi="Times New Roman"/>
        </w:rPr>
        <w:t>.</w:t>
      </w:r>
      <w:r w:rsidR="004E5DE0" w:rsidRPr="004E5DE0">
        <w:rPr>
          <w:rFonts w:ascii="Times New Roman" w:hAnsi="Times New Roman"/>
        </w:rPr>
        <w:t xml:space="preserve"> </w:t>
      </w:r>
      <w:r w:rsidR="004E5DE0" w:rsidRPr="004E5DE0">
        <w:rPr>
          <w:rFonts w:ascii="Times New Roman" w:hAnsi="Times New Roman"/>
        </w:rPr>
        <w:t>Osaka (UHVEM)</w:t>
      </w:r>
      <w:r w:rsidR="004E5DE0" w:rsidRPr="004E5DE0">
        <w:rPr>
          <w:rFonts w:ascii="Times New Roman" w:hAnsi="Times New Roman" w:hint="eastAsia"/>
          <w:vertAlign w:val="superscript"/>
        </w:rPr>
        <w:t xml:space="preserve"> </w:t>
      </w:r>
      <w:r w:rsidR="004E5DE0" w:rsidRPr="004E5DE0">
        <w:rPr>
          <w:rFonts w:ascii="Times New Roman" w:hAnsi="Times New Roman"/>
          <w:vertAlign w:val="superscript"/>
        </w:rPr>
        <w:t>5</w:t>
      </w:r>
      <w:r w:rsidR="004E5DE0" w:rsidRPr="004E5DE0">
        <w:rPr>
          <w:rFonts w:ascii="Times New Roman" w:hAnsi="Times New Roman" w:hint="eastAsia"/>
        </w:rPr>
        <w:t>,</w:t>
      </w:r>
      <w:r w:rsidR="004E5DE0" w:rsidRPr="004E5DE0">
        <w:rPr>
          <w:rFonts w:ascii="Times New Roman" w:hAnsi="Times New Roman"/>
        </w:rPr>
        <w:t xml:space="preserve"> NIMS</w:t>
      </w:r>
      <w:r w:rsidR="004E5DE0" w:rsidRPr="004E5DE0">
        <w:rPr>
          <w:rFonts w:ascii="Times New Roman" w:hAnsi="Times New Roman"/>
          <w:vertAlign w:val="superscript"/>
        </w:rPr>
        <w:t>6</w:t>
      </w:r>
      <w:r w:rsidR="004E5DE0" w:rsidRPr="004E5DE0">
        <w:rPr>
          <w:rFonts w:ascii="Times New Roman" w:hAnsi="Times New Roman"/>
        </w:rPr>
        <w:t>, Univ. Toyama</w:t>
      </w:r>
      <w:r w:rsidR="004E5DE0" w:rsidRPr="004E5DE0">
        <w:rPr>
          <w:rFonts w:ascii="Times New Roman" w:hAnsi="Times New Roman"/>
          <w:vertAlign w:val="superscript"/>
        </w:rPr>
        <w:t>7</w:t>
      </w:r>
      <w:r w:rsidR="004E5DE0" w:rsidRPr="004E5DE0">
        <w:rPr>
          <w:rFonts w:ascii="Times New Roman" w:hAnsi="Times New Roman"/>
        </w:rPr>
        <w:t>, JFCC</w:t>
      </w:r>
      <w:r w:rsidR="004E5DE0" w:rsidRPr="004E5DE0">
        <w:rPr>
          <w:rFonts w:ascii="Times New Roman" w:hAnsi="Times New Roman"/>
          <w:vertAlign w:val="superscript"/>
        </w:rPr>
        <w:t>8</w:t>
      </w:r>
    </w:p>
    <w:p w14:paraId="02541FD0" w14:textId="63D1388E" w:rsidR="00157E0A" w:rsidRPr="00C261B5" w:rsidRDefault="00157E0A" w:rsidP="00BF14E0">
      <w:pPr>
        <w:pStyle w:val="1"/>
        <w:spacing w:beforeLines="0" w:before="0"/>
        <w:contextualSpacing w:val="0"/>
      </w:pPr>
      <w:r w:rsidRPr="008F0C9C">
        <w:rPr>
          <w:rFonts w:hint="eastAsia"/>
        </w:rPr>
        <w:t>はじめに</w:t>
      </w:r>
    </w:p>
    <w:p w14:paraId="32F45A83" w14:textId="22F65D6B" w:rsidR="00642961" w:rsidRDefault="00131327" w:rsidP="00AC2100">
      <w:pPr>
        <w:pStyle w:val="a0"/>
        <w:spacing w:line="240" w:lineRule="auto"/>
        <w:ind w:firstLine="210"/>
        <w:contextualSpacing w:val="0"/>
        <w:rPr>
          <w:rFonts w:hint="eastAsia"/>
          <w:sz w:val="21"/>
          <w:szCs w:val="21"/>
        </w:rPr>
      </w:pPr>
      <w:r>
        <w:rPr>
          <w:rFonts w:hint="eastAsia"/>
          <w:sz w:val="21"/>
          <w:szCs w:val="21"/>
        </w:rPr>
        <w:t>「</w:t>
      </w:r>
      <w:r w:rsidRPr="00131327">
        <w:rPr>
          <w:rFonts w:hint="eastAsia"/>
          <w:sz w:val="21"/>
          <w:szCs w:val="21"/>
        </w:rPr>
        <w:t>超温度場材料創成学</w:t>
      </w:r>
      <w:r>
        <w:rPr>
          <w:rFonts w:hint="eastAsia"/>
          <w:sz w:val="21"/>
          <w:szCs w:val="21"/>
        </w:rPr>
        <w:t>」は、文部科学省・日本学術振興会</w:t>
      </w:r>
      <w:r w:rsidR="00766B39">
        <w:rPr>
          <w:rFonts w:hint="eastAsia"/>
          <w:sz w:val="21"/>
          <w:szCs w:val="21"/>
        </w:rPr>
        <w:t>科学研究費学術変革領域研究</w:t>
      </w:r>
      <w:r w:rsidR="00766B39">
        <w:rPr>
          <w:sz w:val="21"/>
          <w:szCs w:val="21"/>
        </w:rPr>
        <w:t>(A)</w:t>
      </w:r>
      <w:r w:rsidR="00766B39">
        <w:rPr>
          <w:rFonts w:hint="eastAsia"/>
          <w:sz w:val="21"/>
          <w:szCs w:val="21"/>
        </w:rPr>
        <w:t>の領域の一つである。</w:t>
      </w:r>
      <w:r w:rsidR="00AC2100">
        <w:rPr>
          <w:rFonts w:hint="eastAsia"/>
          <w:sz w:val="21"/>
          <w:szCs w:val="21"/>
        </w:rPr>
        <w:t>本領域は</w:t>
      </w:r>
      <w:r w:rsidR="00766B39">
        <w:rPr>
          <w:rFonts w:hint="eastAsia"/>
          <w:sz w:val="21"/>
          <w:szCs w:val="21"/>
        </w:rPr>
        <w:t>、</w:t>
      </w:r>
      <w:r w:rsidR="007612FC" w:rsidRPr="007612FC">
        <w:rPr>
          <w:rFonts w:hint="eastAsia"/>
          <w:sz w:val="21"/>
          <w:szCs w:val="21"/>
        </w:rPr>
        <w:t>A</w:t>
      </w:r>
      <w:r w:rsidR="007612FC" w:rsidRPr="007612FC">
        <w:rPr>
          <w:sz w:val="21"/>
          <w:szCs w:val="21"/>
        </w:rPr>
        <w:t>dditive Manufacturing</w:t>
      </w:r>
      <w:r w:rsidR="007612FC" w:rsidRPr="007612FC">
        <w:rPr>
          <w:rFonts w:hint="eastAsia"/>
          <w:sz w:val="21"/>
          <w:szCs w:val="21"/>
        </w:rPr>
        <w:t>（</w:t>
      </w:r>
      <w:r w:rsidR="007612FC" w:rsidRPr="007612FC">
        <w:rPr>
          <w:sz w:val="21"/>
          <w:szCs w:val="21"/>
        </w:rPr>
        <w:t>AM</w:t>
      </w:r>
      <w:r w:rsidR="007612FC" w:rsidRPr="007612FC">
        <w:rPr>
          <w:rFonts w:hint="eastAsia"/>
          <w:sz w:val="21"/>
          <w:szCs w:val="21"/>
        </w:rPr>
        <w:t>）</w:t>
      </w:r>
      <w:r w:rsidR="007612FC" w:rsidRPr="007612FC">
        <w:rPr>
          <w:sz w:val="21"/>
          <w:szCs w:val="21"/>
        </w:rPr>
        <w:t>技術、中でも粉末床溶融結合（</w:t>
      </w:r>
      <w:r w:rsidR="007612FC" w:rsidRPr="007612FC">
        <w:rPr>
          <w:sz w:val="21"/>
          <w:szCs w:val="21"/>
        </w:rPr>
        <w:t>PBF</w:t>
      </w:r>
      <w:r w:rsidR="007612FC" w:rsidRPr="007612FC">
        <w:rPr>
          <w:rFonts w:hint="eastAsia"/>
          <w:sz w:val="21"/>
          <w:szCs w:val="21"/>
        </w:rPr>
        <w:t>）</w:t>
      </w:r>
      <w:r w:rsidR="007612FC" w:rsidRPr="007612FC">
        <w:rPr>
          <w:sz w:val="21"/>
          <w:szCs w:val="21"/>
        </w:rPr>
        <w:t>での発現が見出された電子ﾋﾞｰﾑやﾚｰｻﾞｰによる局所加熱で発生する超温度場での溶融･凝固における｢高速ｴﾋﾟﾀｷｼｬﾙ成長｣などの特異な結晶成長のﾒｶﾆｽﾞﾑを､絶対安定性の</w:t>
      </w:r>
      <w:r w:rsidR="007612FC" w:rsidRPr="007612FC">
        <w:rPr>
          <w:rFonts w:hint="eastAsia"/>
          <w:sz w:val="21"/>
          <w:szCs w:val="21"/>
        </w:rPr>
        <w:t>発現など</w:t>
      </w:r>
      <w:r w:rsidR="007612FC" w:rsidRPr="007612FC">
        <w:rPr>
          <w:sz w:val="21"/>
          <w:szCs w:val="21"/>
        </w:rPr>
        <w:t>に注目して､高速温度場解析､</w:t>
      </w:r>
      <w:r w:rsidR="007612FC" w:rsidRPr="007612FC">
        <w:rPr>
          <w:sz w:val="21"/>
          <w:szCs w:val="21"/>
        </w:rPr>
        <w:t>X</w:t>
      </w:r>
      <w:r w:rsidR="007612FC" w:rsidRPr="007612FC">
        <w:rPr>
          <w:rFonts w:hint="eastAsia"/>
          <w:sz w:val="21"/>
          <w:szCs w:val="21"/>
        </w:rPr>
        <w:t>線</w:t>
      </w:r>
      <w:r w:rsidR="007612FC" w:rsidRPr="007612FC">
        <w:rPr>
          <w:sz w:val="21"/>
          <w:szCs w:val="21"/>
        </w:rPr>
        <w:t>透過ｲﾒｰｼﾞﾝｸﾞなどのその場観察実験､熱流体力学､ﾌｪｰｽﾞﾌｨｰﾙﾄﾞ</w:t>
      </w:r>
      <w:r w:rsidR="007612FC" w:rsidRPr="007612FC">
        <w:rPr>
          <w:rFonts w:hint="eastAsia"/>
          <w:sz w:val="21"/>
          <w:szCs w:val="21"/>
        </w:rPr>
        <w:t>法</w:t>
      </w:r>
      <w:r w:rsidR="007612FC" w:rsidRPr="007612FC">
        <w:rPr>
          <w:sz w:val="21"/>
          <w:szCs w:val="21"/>
        </w:rPr>
        <w:t>､分子動力学</w:t>
      </w:r>
      <w:r w:rsidR="007612FC" w:rsidRPr="007612FC">
        <w:rPr>
          <w:rFonts w:hint="eastAsia"/>
          <w:sz w:val="21"/>
          <w:szCs w:val="21"/>
        </w:rPr>
        <w:t>法</w:t>
      </w:r>
      <w:r w:rsidR="007612FC" w:rsidRPr="007612FC">
        <w:rPr>
          <w:sz w:val="21"/>
          <w:szCs w:val="21"/>
        </w:rPr>
        <w:t>などによる数値ｼﾐｭﾚｰｼｮﾝで解明する｡さらに､</w:t>
      </w:r>
      <w:r w:rsidR="007612FC" w:rsidRPr="007612FC">
        <w:rPr>
          <w:rFonts w:hint="eastAsia"/>
          <w:sz w:val="21"/>
          <w:szCs w:val="21"/>
        </w:rPr>
        <w:t>ﾃﾞｰﾀ科学手法による</w:t>
      </w:r>
      <w:r w:rsidR="007612FC" w:rsidRPr="007612FC">
        <w:rPr>
          <w:sz w:val="21"/>
          <w:szCs w:val="21"/>
        </w:rPr>
        <w:t>解析</w:t>
      </w:r>
      <w:r w:rsidR="007612FC" w:rsidRPr="007612FC">
        <w:rPr>
          <w:rFonts w:hint="eastAsia"/>
          <w:sz w:val="21"/>
          <w:szCs w:val="21"/>
        </w:rPr>
        <w:t>により、新</w:t>
      </w:r>
      <w:r w:rsidR="007612FC" w:rsidRPr="007612FC">
        <w:rPr>
          <w:sz w:val="21"/>
          <w:szCs w:val="21"/>
        </w:rPr>
        <w:t>規材料創成に資する超温度場材料創成学を構築し､材料学に大きな変革をもたらす</w:t>
      </w:r>
      <w:r w:rsidR="00AC2100">
        <w:rPr>
          <w:rFonts w:hint="eastAsia"/>
          <w:sz w:val="21"/>
          <w:szCs w:val="21"/>
        </w:rPr>
        <w:t>ことを目指している</w:t>
      </w:r>
      <w:r w:rsidR="00766B39">
        <w:rPr>
          <w:rFonts w:hint="eastAsia"/>
          <w:sz w:val="21"/>
          <w:szCs w:val="21"/>
        </w:rPr>
        <w:t>。本講演では、</w:t>
      </w:r>
      <w:r w:rsidR="00AC2100">
        <w:rPr>
          <w:rFonts w:hint="eastAsia"/>
          <w:sz w:val="21"/>
          <w:szCs w:val="21"/>
        </w:rPr>
        <w:t>本領域を構成する</w:t>
      </w:r>
      <w:r w:rsidR="00AC2100">
        <w:rPr>
          <w:sz w:val="21"/>
          <w:szCs w:val="21"/>
        </w:rPr>
        <w:t>7</w:t>
      </w:r>
      <w:r w:rsidR="00AC2100">
        <w:rPr>
          <w:rFonts w:hint="eastAsia"/>
          <w:sz w:val="21"/>
          <w:szCs w:val="21"/>
        </w:rPr>
        <w:t>つの計画研究と研究体制</w:t>
      </w:r>
      <w:r w:rsidR="00A16D35">
        <w:rPr>
          <w:rFonts w:hint="eastAsia"/>
          <w:sz w:val="21"/>
          <w:szCs w:val="21"/>
        </w:rPr>
        <w:t>について紹介する。</w:t>
      </w:r>
    </w:p>
    <w:p w14:paraId="6BDD71F1" w14:textId="574A264B" w:rsidR="003F7C24" w:rsidRDefault="00A16D35" w:rsidP="00AE03DB">
      <w:pPr>
        <w:pStyle w:val="1"/>
        <w:spacing w:beforeLines="0" w:before="0"/>
        <w:contextualSpacing w:val="0"/>
        <w:rPr>
          <w:rFonts w:hint="eastAsia"/>
        </w:rPr>
      </w:pPr>
      <w:r>
        <w:rPr>
          <w:rFonts w:hint="eastAsia"/>
        </w:rPr>
        <w:t>研究</w:t>
      </w:r>
      <w:r w:rsidR="00ED2084">
        <w:rPr>
          <w:rFonts w:hint="eastAsia"/>
        </w:rPr>
        <w:t>内容・</w:t>
      </w:r>
      <w:r>
        <w:rPr>
          <w:rFonts w:hint="eastAsia"/>
        </w:rPr>
        <w:t>体制</w:t>
      </w:r>
    </w:p>
    <w:p w14:paraId="2363CF3E" w14:textId="52ABDE57" w:rsidR="00A16D35" w:rsidRPr="00A16D35" w:rsidRDefault="007612FC" w:rsidP="00A16D35">
      <w:pPr>
        <w:pStyle w:val="a0"/>
        <w:spacing w:line="240" w:lineRule="auto"/>
        <w:ind w:right="68" w:firstLineChars="0" w:firstLine="0"/>
        <w:rPr>
          <w:rFonts w:hint="eastAsia"/>
          <w:sz w:val="21"/>
          <w:szCs w:val="21"/>
        </w:rPr>
      </w:pPr>
      <w:r w:rsidRPr="007612FC">
        <w:rPr>
          <w:rFonts w:hint="eastAsia"/>
          <w:sz w:val="21"/>
          <w:szCs w:val="21"/>
        </w:rPr>
        <w:t>超温度場に関わる未知現象を解明し､</w:t>
      </w:r>
      <w:r w:rsidRPr="007612FC">
        <w:rPr>
          <w:rFonts w:hint="eastAsia"/>
          <w:sz w:val="21"/>
          <w:szCs w:val="21"/>
        </w:rPr>
        <w:t>PBF</w:t>
      </w:r>
      <w:r w:rsidRPr="007612FC">
        <w:rPr>
          <w:rFonts w:hint="eastAsia"/>
          <w:sz w:val="21"/>
          <w:szCs w:val="21"/>
        </w:rPr>
        <w:t>における原子配列形成を中心に、局所的な急速加熱・冷却にともなう結晶成長を制御して新材料を創成する学術的基盤を構築し、基礎から応用の両面での研究を展開する｡</w:t>
      </w:r>
      <w:r w:rsidR="00A16D35">
        <w:rPr>
          <w:sz w:val="21"/>
          <w:szCs w:val="21"/>
        </w:rPr>
        <w:br/>
      </w:r>
      <w:r w:rsidR="00A16D35" w:rsidRPr="00A16D35">
        <w:rPr>
          <w:rFonts w:hint="eastAsia"/>
          <w:b/>
          <w:bCs/>
          <w:sz w:val="21"/>
          <w:szCs w:val="21"/>
        </w:rPr>
        <w:t>A01</w:t>
      </w:r>
      <w:r w:rsidR="00A16D35" w:rsidRPr="00A16D35">
        <w:rPr>
          <w:rFonts w:hint="eastAsia"/>
          <w:b/>
          <w:bCs/>
          <w:sz w:val="21"/>
          <w:szCs w:val="21"/>
        </w:rPr>
        <w:t>『超温度場材料創成学のﾃﾞｼﾞﾀﾙ研究基盤構築』</w:t>
      </w:r>
    </w:p>
    <w:p w14:paraId="471243BB" w14:textId="7E3B064B"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b/>
          <w:bCs/>
          <w:sz w:val="21"/>
          <w:szCs w:val="21"/>
        </w:rPr>
        <w:t>A01</w:t>
      </w:r>
      <w:r w:rsidRPr="00A16D35">
        <w:rPr>
          <w:b/>
          <w:bCs/>
          <w:sz w:val="21"/>
          <w:szCs w:val="21"/>
        </w:rPr>
        <w:t>-</w:t>
      </w:r>
      <w:r w:rsidRPr="00A16D35">
        <w:rPr>
          <w:b/>
          <w:bCs/>
          <w:sz w:val="21"/>
          <w:szCs w:val="21"/>
        </w:rPr>
        <w:t>a</w:t>
      </w:r>
      <w:r w:rsidRPr="00A16D35">
        <w:rPr>
          <w:b/>
          <w:bCs/>
          <w:sz w:val="21"/>
          <w:szCs w:val="21"/>
        </w:rPr>
        <w:t xml:space="preserve"> </w:t>
      </w:r>
      <w:r w:rsidRPr="00A16D35">
        <w:rPr>
          <w:rFonts w:hint="eastAsia"/>
          <w:b/>
          <w:bCs/>
          <w:sz w:val="21"/>
          <w:szCs w:val="21"/>
        </w:rPr>
        <w:t>超温度場ﾃﾞｼﾞﾀﾙﾂｲﾝ材料科学</w:t>
      </w:r>
      <w:r w:rsidRPr="00A16D35">
        <w:rPr>
          <w:rFonts w:hint="eastAsia"/>
          <w:b/>
          <w:bCs/>
          <w:sz w:val="21"/>
          <w:szCs w:val="21"/>
        </w:rPr>
        <w:t>]</w:t>
      </w:r>
      <w:r w:rsidRPr="00A16D35">
        <w:rPr>
          <w:rFonts w:hint="eastAsia"/>
          <w:sz w:val="21"/>
          <w:szCs w:val="21"/>
        </w:rPr>
        <w:t xml:space="preserve"> PBF</w:t>
      </w:r>
      <w:r w:rsidRPr="00A16D35">
        <w:rPr>
          <w:rFonts w:hint="eastAsia"/>
          <w:sz w:val="21"/>
          <w:szCs w:val="21"/>
        </w:rPr>
        <w:t>を中心とした</w:t>
      </w:r>
      <w:r w:rsidRPr="00A16D35">
        <w:rPr>
          <w:rFonts w:hint="eastAsia"/>
          <w:sz w:val="21"/>
          <w:szCs w:val="21"/>
        </w:rPr>
        <w:t>AM</w:t>
      </w:r>
      <w:r w:rsidRPr="00A16D35">
        <w:rPr>
          <w:rFonts w:hint="eastAsia"/>
          <w:sz w:val="21"/>
          <w:szCs w:val="21"/>
        </w:rPr>
        <w:t>ﾌﾟﾛｾｽのﾓﾆﾀﾘﾝｸﾞおよびそれと高度に整合させた計算機ｼﾐｭﾚｰｼｮﾝを実施し､実測困難な超温度場の動的変化を評価する｡</w:t>
      </w:r>
    </w:p>
    <w:p w14:paraId="22BD3E58" w14:textId="5780AB5D"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b/>
          <w:bCs/>
          <w:sz w:val="21"/>
          <w:szCs w:val="21"/>
        </w:rPr>
        <w:t>A01</w:t>
      </w:r>
      <w:r w:rsidRPr="00A16D35">
        <w:rPr>
          <w:b/>
          <w:bCs/>
          <w:sz w:val="21"/>
          <w:szCs w:val="21"/>
        </w:rPr>
        <w:t xml:space="preserve">-b </w:t>
      </w:r>
      <w:r w:rsidRPr="00A16D35">
        <w:rPr>
          <w:rFonts w:hint="eastAsia"/>
          <w:b/>
          <w:bCs/>
          <w:sz w:val="21"/>
          <w:szCs w:val="21"/>
        </w:rPr>
        <w:t>超温度場材料ｲﾝﾌｫﾏﾃｨｸｽ</w:t>
      </w:r>
      <w:r w:rsidRPr="00A16D35">
        <w:rPr>
          <w:rFonts w:hint="eastAsia"/>
          <w:b/>
          <w:bCs/>
          <w:sz w:val="21"/>
          <w:szCs w:val="21"/>
        </w:rPr>
        <w:t>]</w:t>
      </w:r>
      <w:r w:rsidRPr="00A16D35">
        <w:rPr>
          <w:rFonts w:hint="eastAsia"/>
          <w:sz w:val="21"/>
          <w:szCs w:val="21"/>
        </w:rPr>
        <w:t xml:space="preserve"> </w:t>
      </w:r>
      <w:r w:rsidRPr="00A16D35">
        <w:rPr>
          <w:rFonts w:hint="eastAsia"/>
          <w:sz w:val="21"/>
          <w:szCs w:val="21"/>
        </w:rPr>
        <w:t>ﾃﾞｰﾀ科学を用いて､ﾌﾟﾛｾｽ</w:t>
      </w:r>
      <w:r w:rsidRPr="00A16D35">
        <w:rPr>
          <w:rFonts w:hint="eastAsia"/>
          <w:sz w:val="21"/>
          <w:szCs w:val="21"/>
        </w:rPr>
        <w:t>-</w:t>
      </w:r>
      <w:r w:rsidRPr="00A16D35">
        <w:rPr>
          <w:rFonts w:hint="eastAsia"/>
          <w:sz w:val="21"/>
          <w:szCs w:val="21"/>
        </w:rPr>
        <w:t>温度場､温度場</w:t>
      </w:r>
      <w:r w:rsidRPr="00A16D35">
        <w:rPr>
          <w:rFonts w:hint="eastAsia"/>
          <w:sz w:val="21"/>
          <w:szCs w:val="21"/>
        </w:rPr>
        <w:t>-</w:t>
      </w:r>
      <w:r w:rsidRPr="00A16D35">
        <w:rPr>
          <w:rFonts w:hint="eastAsia"/>
          <w:sz w:val="21"/>
          <w:szCs w:val="21"/>
        </w:rPr>
        <w:t>結晶組織､結晶組織</w:t>
      </w:r>
      <w:r w:rsidRPr="00A16D35">
        <w:rPr>
          <w:rFonts w:hint="eastAsia"/>
          <w:sz w:val="21"/>
          <w:szCs w:val="21"/>
        </w:rPr>
        <w:t>-</w:t>
      </w:r>
      <w:r w:rsidRPr="00A16D35">
        <w:rPr>
          <w:rFonts w:hint="eastAsia"/>
          <w:sz w:val="21"/>
          <w:szCs w:val="21"/>
        </w:rPr>
        <w:t>材料特性の各関係における法則を見出すとともにｼﾐｭﾚｰｼｮﾝで用いるﾊﾟﾗﾒｰﾀを導出する｡</w:t>
      </w:r>
    </w:p>
    <w:p w14:paraId="510D6E8A" w14:textId="77777777" w:rsidR="00A16D35" w:rsidRPr="00A16D35" w:rsidRDefault="00A16D35" w:rsidP="00A16D35">
      <w:pPr>
        <w:pStyle w:val="a0"/>
        <w:spacing w:line="240" w:lineRule="auto"/>
        <w:ind w:right="68" w:firstLineChars="0" w:firstLine="0"/>
        <w:rPr>
          <w:rFonts w:hint="eastAsia"/>
          <w:b/>
          <w:bCs/>
          <w:sz w:val="21"/>
          <w:szCs w:val="21"/>
        </w:rPr>
      </w:pPr>
      <w:r w:rsidRPr="00A16D35">
        <w:rPr>
          <w:rFonts w:hint="eastAsia"/>
          <w:b/>
          <w:bCs/>
          <w:sz w:val="21"/>
          <w:szCs w:val="21"/>
        </w:rPr>
        <w:t>A02</w:t>
      </w:r>
      <w:r w:rsidRPr="00A16D35">
        <w:rPr>
          <w:rFonts w:hint="eastAsia"/>
          <w:b/>
          <w:bCs/>
          <w:sz w:val="21"/>
          <w:szCs w:val="21"/>
        </w:rPr>
        <w:t>『超温度場下の結晶成長のその場･精密分析』</w:t>
      </w:r>
    </w:p>
    <w:p w14:paraId="0B56834C" w14:textId="77777777"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rFonts w:hint="eastAsia"/>
          <w:b/>
          <w:bCs/>
          <w:sz w:val="21"/>
          <w:szCs w:val="21"/>
        </w:rPr>
        <w:t>超温度場結晶成長ﾏｲｸﾛﾀﾞｲﾅﾐｸｽ</w:t>
      </w:r>
      <w:r w:rsidRPr="00A16D35">
        <w:rPr>
          <w:rFonts w:hint="eastAsia"/>
          <w:b/>
          <w:bCs/>
          <w:sz w:val="21"/>
          <w:szCs w:val="21"/>
        </w:rPr>
        <w:t xml:space="preserve">] </w:t>
      </w:r>
      <w:r w:rsidRPr="00A16D35">
        <w:rPr>
          <w:rFonts w:hint="eastAsia"/>
          <w:sz w:val="21"/>
          <w:szCs w:val="21"/>
        </w:rPr>
        <w:t>超温度場による金属材料の急速溶解､急速凝固･結晶成長挙動を放射光</w:t>
      </w:r>
      <w:r w:rsidRPr="00A16D35">
        <w:rPr>
          <w:rFonts w:hint="eastAsia"/>
          <w:sz w:val="21"/>
          <w:szCs w:val="21"/>
        </w:rPr>
        <w:t>X</w:t>
      </w:r>
      <w:r w:rsidRPr="00A16D35">
        <w:rPr>
          <w:rFonts w:hint="eastAsia"/>
          <w:sz w:val="21"/>
          <w:szCs w:val="21"/>
        </w:rPr>
        <w:t>線ｲﾒｰｼﾞﾝｸﾞでのその場観察により解明する。</w:t>
      </w:r>
    </w:p>
    <w:p w14:paraId="10F7A1F3" w14:textId="77777777"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rFonts w:hint="eastAsia"/>
          <w:b/>
          <w:bCs/>
          <w:sz w:val="21"/>
          <w:szCs w:val="21"/>
        </w:rPr>
        <w:t>超温度場格子欠陥ｱﾅﾘｼｽ</w:t>
      </w:r>
      <w:r w:rsidRPr="00A16D35">
        <w:rPr>
          <w:rFonts w:hint="eastAsia"/>
          <w:b/>
          <w:bCs/>
          <w:sz w:val="21"/>
          <w:szCs w:val="21"/>
        </w:rPr>
        <w:t>]</w:t>
      </w:r>
      <w:r w:rsidRPr="00A16D35">
        <w:rPr>
          <w:rFonts w:hint="eastAsia"/>
          <w:sz w:val="21"/>
          <w:szCs w:val="21"/>
        </w:rPr>
        <w:t xml:space="preserve"> </w:t>
      </w:r>
      <w:r w:rsidRPr="00A16D35">
        <w:rPr>
          <w:rFonts w:hint="eastAsia"/>
          <w:sz w:val="21"/>
          <w:szCs w:val="21"/>
        </w:rPr>
        <w:t>電子顕微鏡､中性子回折､陽電子消滅などの先端分析手法を駆使した組織､組成､応力場､ひずみ場､格子欠陥濃度分布を評価し</w:t>
      </w:r>
      <w:r w:rsidRPr="00A16D35">
        <w:rPr>
          <w:rFonts w:hint="eastAsia"/>
          <w:sz w:val="21"/>
          <w:szCs w:val="21"/>
        </w:rPr>
        <w:t>AM</w:t>
      </w:r>
      <w:r w:rsidRPr="00A16D35">
        <w:rPr>
          <w:rFonts w:hint="eastAsia"/>
          <w:sz w:val="21"/>
          <w:szCs w:val="21"/>
        </w:rPr>
        <w:t>材料組織学を構築する｡</w:t>
      </w:r>
    </w:p>
    <w:p w14:paraId="070CA89E" w14:textId="77777777" w:rsidR="00A16D35" w:rsidRPr="00A16D35" w:rsidRDefault="00A16D35" w:rsidP="00A16D35">
      <w:pPr>
        <w:pStyle w:val="a0"/>
        <w:spacing w:line="240" w:lineRule="auto"/>
        <w:ind w:right="68" w:firstLineChars="0" w:firstLine="0"/>
        <w:rPr>
          <w:rFonts w:hint="eastAsia"/>
          <w:b/>
          <w:bCs/>
          <w:sz w:val="21"/>
          <w:szCs w:val="21"/>
        </w:rPr>
      </w:pPr>
      <w:r w:rsidRPr="00A16D35">
        <w:rPr>
          <w:rFonts w:hint="eastAsia"/>
          <w:b/>
          <w:bCs/>
          <w:sz w:val="21"/>
          <w:szCs w:val="21"/>
        </w:rPr>
        <w:t>A03</w:t>
      </w:r>
      <w:r w:rsidRPr="00A16D35">
        <w:rPr>
          <w:rFonts w:hint="eastAsia"/>
          <w:b/>
          <w:bCs/>
          <w:sz w:val="21"/>
          <w:szCs w:val="21"/>
        </w:rPr>
        <w:t>『超温度場を活用した超越的材料創成』</w:t>
      </w:r>
    </w:p>
    <w:p w14:paraId="0BAD77DD" w14:textId="4F5D3A68"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b/>
          <w:bCs/>
          <w:sz w:val="21"/>
          <w:szCs w:val="21"/>
        </w:rPr>
        <w:t>A0</w:t>
      </w:r>
      <w:r>
        <w:rPr>
          <w:b/>
          <w:bCs/>
          <w:sz w:val="21"/>
          <w:szCs w:val="21"/>
        </w:rPr>
        <w:t>3</w:t>
      </w:r>
      <w:r w:rsidRPr="00A16D35">
        <w:rPr>
          <w:b/>
          <w:bCs/>
          <w:sz w:val="21"/>
          <w:szCs w:val="21"/>
        </w:rPr>
        <w:t>-</w:t>
      </w:r>
      <w:r>
        <w:rPr>
          <w:b/>
          <w:bCs/>
          <w:sz w:val="21"/>
          <w:szCs w:val="21"/>
        </w:rPr>
        <w:t xml:space="preserve">a </w:t>
      </w:r>
      <w:r w:rsidRPr="00A16D35">
        <w:rPr>
          <w:rFonts w:hint="eastAsia"/>
          <w:b/>
          <w:bCs/>
          <w:sz w:val="21"/>
          <w:szCs w:val="21"/>
        </w:rPr>
        <w:t>超温度場ｽｰﾊﾟｰﾁﾀﾝ創成科学</w:t>
      </w:r>
      <w:r w:rsidRPr="00A16D35">
        <w:rPr>
          <w:rFonts w:hint="eastAsia"/>
          <w:b/>
          <w:bCs/>
          <w:sz w:val="21"/>
          <w:szCs w:val="21"/>
        </w:rPr>
        <w:t>]</w:t>
      </w:r>
      <w:r w:rsidRPr="00A16D35">
        <w:rPr>
          <w:rFonts w:hint="eastAsia"/>
          <w:sz w:val="21"/>
          <w:szCs w:val="21"/>
        </w:rPr>
        <w:t xml:space="preserve"> </w:t>
      </w:r>
      <w:r w:rsidRPr="00A16D35">
        <w:rPr>
          <w:rFonts w:hint="eastAsia"/>
          <w:sz w:val="21"/>
          <w:szCs w:val="21"/>
        </w:rPr>
        <w:t>超温度場を用いたﾁﾀﾝ合金の単結晶化や微細組織の適材適所の制御により､軽量かつ耐熱性に優れるｽｰﾊﾟｰﾁﾀﾝを創出する｡</w:t>
      </w:r>
    </w:p>
    <w:p w14:paraId="18DC112F" w14:textId="162B6B9E" w:rsidR="00A16D35" w:rsidRPr="00A16D35" w:rsidRDefault="00A16D35" w:rsidP="00A16D35">
      <w:pPr>
        <w:pStyle w:val="a0"/>
        <w:spacing w:line="240" w:lineRule="auto"/>
        <w:ind w:right="68" w:firstLineChars="0" w:firstLine="0"/>
        <w:rPr>
          <w:rFonts w:hint="eastAsia"/>
          <w:sz w:val="21"/>
          <w:szCs w:val="21"/>
        </w:rPr>
      </w:pPr>
      <w:r w:rsidRPr="00A16D35">
        <w:rPr>
          <w:rFonts w:hint="eastAsia"/>
          <w:b/>
          <w:bCs/>
          <w:sz w:val="21"/>
          <w:szCs w:val="21"/>
        </w:rPr>
        <w:t>[</w:t>
      </w:r>
      <w:r w:rsidRPr="00A16D35">
        <w:rPr>
          <w:b/>
          <w:bCs/>
          <w:sz w:val="21"/>
          <w:szCs w:val="21"/>
        </w:rPr>
        <w:t>A0</w:t>
      </w:r>
      <w:r>
        <w:rPr>
          <w:b/>
          <w:bCs/>
          <w:sz w:val="21"/>
          <w:szCs w:val="21"/>
        </w:rPr>
        <w:t>3</w:t>
      </w:r>
      <w:r w:rsidRPr="00A16D35">
        <w:rPr>
          <w:b/>
          <w:bCs/>
          <w:sz w:val="21"/>
          <w:szCs w:val="21"/>
        </w:rPr>
        <w:t>-b</w:t>
      </w:r>
      <w:r>
        <w:rPr>
          <w:b/>
          <w:bCs/>
          <w:sz w:val="21"/>
          <w:szCs w:val="21"/>
        </w:rPr>
        <w:t xml:space="preserve"> </w:t>
      </w:r>
      <w:r w:rsidRPr="00A16D35">
        <w:rPr>
          <w:rFonts w:hint="eastAsia"/>
          <w:b/>
          <w:bCs/>
          <w:sz w:val="21"/>
          <w:szCs w:val="21"/>
        </w:rPr>
        <w:t>超温度場ﾊﾞｲｵﾏﾃﾘｱﾙ創成科学</w:t>
      </w:r>
      <w:r w:rsidRPr="00A16D35">
        <w:rPr>
          <w:rFonts w:hint="eastAsia"/>
          <w:b/>
          <w:bCs/>
          <w:sz w:val="21"/>
          <w:szCs w:val="21"/>
        </w:rPr>
        <w:t xml:space="preserve">] </w:t>
      </w:r>
      <w:r w:rsidRPr="00A16D35">
        <w:rPr>
          <w:rFonts w:hint="eastAsia"/>
          <w:sz w:val="21"/>
          <w:szCs w:val="21"/>
        </w:rPr>
        <w:t>超温度場による、生体用金属材料の単結晶化や結晶方位制御による力学的生体親和性の制御や表面創成による金属ｲﾝﾌﾟﾗﾝﾄﾃﾞﾊﾞｲｽの高性能化を行う。</w:t>
      </w:r>
    </w:p>
    <w:p w14:paraId="2969146D" w14:textId="6AF815D0" w:rsidR="003F7C24" w:rsidRDefault="00A16D35" w:rsidP="00A16D35">
      <w:pPr>
        <w:pStyle w:val="a0"/>
        <w:spacing w:line="240" w:lineRule="auto"/>
        <w:ind w:right="68" w:firstLineChars="0" w:firstLine="0"/>
        <w:rPr>
          <w:sz w:val="21"/>
          <w:szCs w:val="21"/>
        </w:rPr>
      </w:pPr>
      <w:r w:rsidRPr="00A16D35">
        <w:rPr>
          <w:rFonts w:hint="eastAsia"/>
          <w:b/>
          <w:bCs/>
          <w:sz w:val="21"/>
          <w:szCs w:val="21"/>
        </w:rPr>
        <w:t>[</w:t>
      </w:r>
      <w:r w:rsidRPr="00A16D35">
        <w:rPr>
          <w:b/>
          <w:bCs/>
          <w:sz w:val="21"/>
          <w:szCs w:val="21"/>
        </w:rPr>
        <w:t>A0</w:t>
      </w:r>
      <w:r>
        <w:rPr>
          <w:b/>
          <w:bCs/>
          <w:sz w:val="21"/>
          <w:szCs w:val="21"/>
        </w:rPr>
        <w:t>3</w:t>
      </w:r>
      <w:r w:rsidRPr="00A16D35">
        <w:rPr>
          <w:b/>
          <w:bCs/>
          <w:sz w:val="21"/>
          <w:szCs w:val="21"/>
        </w:rPr>
        <w:t>-</w:t>
      </w:r>
      <w:r>
        <w:rPr>
          <w:b/>
          <w:bCs/>
          <w:sz w:val="21"/>
          <w:szCs w:val="21"/>
        </w:rPr>
        <w:t xml:space="preserve">c </w:t>
      </w:r>
      <w:r w:rsidRPr="00A16D35">
        <w:rPr>
          <w:rFonts w:hint="eastAsia"/>
          <w:b/>
          <w:bCs/>
          <w:sz w:val="21"/>
          <w:szCs w:val="21"/>
        </w:rPr>
        <w:t>超温度場ｾﾗﾐｯｸｽ材料創成科学</w:t>
      </w:r>
      <w:r w:rsidRPr="00A16D35">
        <w:rPr>
          <w:rFonts w:hint="eastAsia"/>
          <w:b/>
          <w:bCs/>
          <w:sz w:val="21"/>
          <w:szCs w:val="21"/>
        </w:rPr>
        <w:t xml:space="preserve">] </w:t>
      </w:r>
      <w:r w:rsidRPr="00A16D35">
        <w:rPr>
          <w:rFonts w:hint="eastAsia"/>
          <w:sz w:val="21"/>
          <w:szCs w:val="21"/>
        </w:rPr>
        <w:t>ｾﾗﾐｯｸｽにおける超温度場の生成、融液成長､気相成長､固相微粒子堆積への超温度場の適用による革新的ﾌﾟﾛｾｽの構築、ｾﾗﾐｯｸｽの可視光透過性を利用した成長界面の直接観察による結晶成長機構解明による新材料創製の学術的基盤を構築する｡</w:t>
      </w:r>
    </w:p>
    <w:p w14:paraId="414A5966" w14:textId="14F60F47" w:rsidR="0023782D" w:rsidRPr="00AE01ED" w:rsidRDefault="00D35D56" w:rsidP="00BB0FC2">
      <w:pPr>
        <w:pStyle w:val="a0"/>
        <w:spacing w:line="240" w:lineRule="auto"/>
        <w:ind w:right="68" w:firstLine="210"/>
        <w:jc w:val="left"/>
        <w:rPr>
          <w:rFonts w:hint="eastAsia"/>
          <w:sz w:val="21"/>
          <w:szCs w:val="21"/>
        </w:rPr>
      </w:pPr>
      <w:r>
        <w:rPr>
          <w:rFonts w:hint="eastAsia"/>
          <w:sz w:val="21"/>
          <w:szCs w:val="21"/>
        </w:rPr>
        <w:t>これらに加え、公募研究</w:t>
      </w:r>
      <w:r>
        <w:rPr>
          <w:sz w:val="21"/>
          <w:szCs w:val="21"/>
        </w:rPr>
        <w:t>32</w:t>
      </w:r>
      <w:r>
        <w:rPr>
          <w:rFonts w:hint="eastAsia"/>
          <w:sz w:val="21"/>
          <w:szCs w:val="21"/>
        </w:rPr>
        <w:t>課題</w:t>
      </w:r>
      <w:r>
        <w:rPr>
          <w:sz w:val="21"/>
          <w:szCs w:val="21"/>
        </w:rPr>
        <w:t>(</w:t>
      </w:r>
      <w:r>
        <w:rPr>
          <w:sz w:val="21"/>
          <w:szCs w:val="21"/>
        </w:rPr>
        <w:t>第</w:t>
      </w:r>
      <w:r>
        <w:rPr>
          <w:sz w:val="21"/>
          <w:szCs w:val="21"/>
        </w:rPr>
        <w:t>1</w:t>
      </w:r>
      <w:r>
        <w:rPr>
          <w:rFonts w:hint="eastAsia"/>
          <w:sz w:val="21"/>
          <w:szCs w:val="21"/>
        </w:rPr>
        <w:t>期</w:t>
      </w:r>
      <w:r>
        <w:rPr>
          <w:rFonts w:hint="eastAsia"/>
          <w:sz w:val="21"/>
          <w:szCs w:val="21"/>
        </w:rPr>
        <w:t>1</w:t>
      </w:r>
      <w:r>
        <w:rPr>
          <w:sz w:val="21"/>
          <w:szCs w:val="21"/>
        </w:rPr>
        <w:t>6</w:t>
      </w:r>
      <w:r>
        <w:rPr>
          <w:rFonts w:hint="eastAsia"/>
          <w:sz w:val="21"/>
          <w:szCs w:val="21"/>
        </w:rPr>
        <w:t>課題（</w:t>
      </w:r>
      <w:r>
        <w:rPr>
          <w:sz w:val="21"/>
          <w:szCs w:val="21"/>
        </w:rPr>
        <w:t>2022-2023</w:t>
      </w:r>
      <w:r>
        <w:rPr>
          <w:rFonts w:hint="eastAsia"/>
          <w:sz w:val="21"/>
          <w:szCs w:val="21"/>
        </w:rPr>
        <w:t>年度）、第</w:t>
      </w:r>
      <w:r>
        <w:rPr>
          <w:rFonts w:hint="eastAsia"/>
          <w:sz w:val="21"/>
          <w:szCs w:val="21"/>
        </w:rPr>
        <w:t>2</w:t>
      </w:r>
      <w:r>
        <w:rPr>
          <w:rFonts w:hint="eastAsia"/>
          <w:sz w:val="21"/>
          <w:szCs w:val="21"/>
        </w:rPr>
        <w:t>期</w:t>
      </w:r>
      <w:r>
        <w:rPr>
          <w:sz w:val="21"/>
          <w:szCs w:val="21"/>
        </w:rPr>
        <w:t>16</w:t>
      </w:r>
      <w:r>
        <w:rPr>
          <w:rFonts w:hint="eastAsia"/>
          <w:sz w:val="21"/>
          <w:szCs w:val="21"/>
        </w:rPr>
        <w:t>課題（</w:t>
      </w:r>
      <w:r>
        <w:rPr>
          <w:sz w:val="21"/>
          <w:szCs w:val="21"/>
        </w:rPr>
        <w:t>2024-2025</w:t>
      </w:r>
      <w:r>
        <w:rPr>
          <w:rFonts w:hint="eastAsia"/>
          <w:sz w:val="21"/>
          <w:szCs w:val="21"/>
        </w:rPr>
        <w:t>年度）が</w:t>
      </w:r>
      <w:r w:rsidR="00F054AE">
        <w:rPr>
          <w:rFonts w:hint="eastAsia"/>
          <w:sz w:val="21"/>
          <w:szCs w:val="21"/>
        </w:rPr>
        <w:t>、計画研究</w:t>
      </w:r>
      <w:r w:rsidR="00F054AE">
        <w:rPr>
          <w:sz w:val="21"/>
          <w:szCs w:val="21"/>
        </w:rPr>
        <w:t>A01</w:t>
      </w:r>
      <w:r w:rsidR="00F054AE">
        <w:rPr>
          <w:rFonts w:hint="eastAsia"/>
          <w:sz w:val="21"/>
          <w:szCs w:val="21"/>
        </w:rPr>
        <w:t>〜</w:t>
      </w:r>
      <w:r w:rsidR="00F054AE">
        <w:rPr>
          <w:sz w:val="21"/>
          <w:szCs w:val="21"/>
        </w:rPr>
        <w:t>A03</w:t>
      </w:r>
      <w:r w:rsidR="00F054AE">
        <w:rPr>
          <w:rFonts w:hint="eastAsia"/>
          <w:sz w:val="21"/>
          <w:szCs w:val="21"/>
        </w:rPr>
        <w:t>の</w:t>
      </w:r>
      <w:r w:rsidR="00AE01ED">
        <w:rPr>
          <w:rFonts w:hint="eastAsia"/>
          <w:sz w:val="21"/>
          <w:szCs w:val="21"/>
        </w:rPr>
        <w:t>あるいは</w:t>
      </w:r>
      <w:r w:rsidR="00A16D35">
        <w:rPr>
          <w:b/>
          <w:bCs/>
          <w:sz w:val="21"/>
          <w:szCs w:val="21"/>
        </w:rPr>
        <w:t>B</w:t>
      </w:r>
      <w:r w:rsidR="00A16D35" w:rsidRPr="00A16D35">
        <w:rPr>
          <w:rFonts w:hint="eastAsia"/>
          <w:b/>
          <w:bCs/>
          <w:sz w:val="21"/>
          <w:szCs w:val="21"/>
        </w:rPr>
        <w:t>0</w:t>
      </w:r>
      <w:r w:rsidR="00A16D35">
        <w:rPr>
          <w:b/>
          <w:bCs/>
          <w:sz w:val="21"/>
          <w:szCs w:val="21"/>
        </w:rPr>
        <w:t>1</w:t>
      </w:r>
      <w:r w:rsidR="00A16D35" w:rsidRPr="00A16D35">
        <w:rPr>
          <w:rFonts w:hint="eastAsia"/>
          <w:b/>
          <w:bCs/>
          <w:sz w:val="21"/>
          <w:szCs w:val="21"/>
        </w:rPr>
        <w:t>『</w:t>
      </w:r>
      <w:r w:rsidR="00F054AE" w:rsidRPr="00F054AE">
        <w:rPr>
          <w:b/>
          <w:bCs/>
          <w:sz w:val="21"/>
          <w:szCs w:val="21"/>
        </w:rPr>
        <w:t>領域の研究に新たな展開をもたらす研究</w:t>
      </w:r>
      <w:r w:rsidR="00A16D35" w:rsidRPr="00A16D35">
        <w:rPr>
          <w:rFonts w:hint="eastAsia"/>
          <w:b/>
          <w:bCs/>
          <w:sz w:val="21"/>
          <w:szCs w:val="21"/>
        </w:rPr>
        <w:t>』</w:t>
      </w:r>
      <w:r w:rsidR="00AE01ED">
        <w:rPr>
          <w:rFonts w:hint="eastAsia"/>
          <w:b/>
          <w:bCs/>
          <w:sz w:val="21"/>
          <w:szCs w:val="21"/>
        </w:rPr>
        <w:t xml:space="preserve">　</w:t>
      </w:r>
      <w:r w:rsidR="00F054AE" w:rsidRPr="00AE01ED">
        <w:rPr>
          <w:rFonts w:hint="eastAsia"/>
          <w:sz w:val="21"/>
          <w:szCs w:val="21"/>
        </w:rPr>
        <w:t>として</w:t>
      </w:r>
      <w:r w:rsidR="00AE01ED">
        <w:rPr>
          <w:rFonts w:hint="eastAsia"/>
          <w:sz w:val="21"/>
          <w:szCs w:val="21"/>
        </w:rPr>
        <w:t>展開されている</w:t>
      </w:r>
      <w:r w:rsidR="00AE01ED">
        <w:rPr>
          <w:rFonts w:ascii="Arial" w:hAnsi="Arial" w:cs="Arial" w:hint="eastAsia"/>
          <w:color w:val="111111"/>
          <w:spacing w:val="12"/>
          <w:shd w:val="clear" w:color="auto" w:fill="FFFFFF"/>
        </w:rPr>
        <w:t>。さらに、総括研究</w:t>
      </w:r>
      <w:r w:rsidR="00BB0FC2">
        <w:rPr>
          <w:rFonts w:ascii="Arial" w:hAnsi="Arial" w:cs="Arial" w:hint="eastAsia"/>
          <w:color w:val="111111"/>
          <w:spacing w:val="12"/>
          <w:shd w:val="clear" w:color="auto" w:fill="FFFFFF"/>
        </w:rPr>
        <w:t>班</w:t>
      </w:r>
      <w:r w:rsidR="00A87EEB">
        <w:rPr>
          <w:rFonts w:ascii="Arial" w:hAnsi="Arial" w:cs="Arial" w:hint="eastAsia"/>
          <w:color w:val="111111"/>
          <w:spacing w:val="12"/>
          <w:shd w:val="clear" w:color="auto" w:fill="FFFFFF"/>
        </w:rPr>
        <w:t>の</w:t>
      </w:r>
      <w:r w:rsidR="00AE01ED">
        <w:rPr>
          <w:rFonts w:ascii="Arial" w:hAnsi="Arial" w:cs="Arial" w:hint="eastAsia"/>
          <w:color w:val="111111"/>
          <w:spacing w:val="12"/>
          <w:shd w:val="clear" w:color="auto" w:fill="FFFFFF"/>
        </w:rPr>
        <w:t>領域内連携、若手人材育成、</w:t>
      </w:r>
      <w:r w:rsidR="00BB0FC2">
        <w:rPr>
          <w:rFonts w:ascii="Arial" w:hAnsi="Arial" w:cs="Arial" w:hint="eastAsia"/>
          <w:color w:val="111111"/>
          <w:spacing w:val="12"/>
          <w:shd w:val="clear" w:color="auto" w:fill="FFFFFF"/>
        </w:rPr>
        <w:t>国際連携、</w:t>
      </w:r>
      <w:r w:rsidR="00AE01ED">
        <w:rPr>
          <w:rFonts w:ascii="Arial" w:hAnsi="Arial" w:cs="Arial" w:hint="eastAsia"/>
          <w:color w:val="111111"/>
          <w:spacing w:val="12"/>
          <w:shd w:val="clear" w:color="auto" w:fill="FFFFFF"/>
        </w:rPr>
        <w:t>異分野連携、広報</w:t>
      </w:r>
      <w:r w:rsidR="00BB0FC2">
        <w:rPr>
          <w:rFonts w:ascii="Arial" w:hAnsi="Arial" w:cs="Arial" w:hint="eastAsia"/>
          <w:color w:val="111111"/>
          <w:spacing w:val="12"/>
          <w:shd w:val="clear" w:color="auto" w:fill="FFFFFF"/>
        </w:rPr>
        <w:t>の各部門が</w:t>
      </w:r>
      <w:r w:rsidR="001D7DB5">
        <w:rPr>
          <w:rFonts w:ascii="Arial" w:hAnsi="Arial" w:cs="Arial" w:hint="eastAsia"/>
          <w:color w:val="111111"/>
          <w:spacing w:val="12"/>
          <w:shd w:val="clear" w:color="auto" w:fill="FFFFFF"/>
        </w:rPr>
        <w:t>活動を</w:t>
      </w:r>
      <w:r w:rsidR="00BB0FC2">
        <w:rPr>
          <w:rFonts w:ascii="Arial" w:hAnsi="Arial" w:cs="Arial" w:hint="eastAsia"/>
          <w:color w:val="111111"/>
          <w:spacing w:val="12"/>
          <w:shd w:val="clear" w:color="auto" w:fill="FFFFFF"/>
        </w:rPr>
        <w:t>支援</w:t>
      </w:r>
      <w:r w:rsidR="001D7DB5">
        <w:rPr>
          <w:rFonts w:ascii="Arial" w:hAnsi="Arial" w:cs="Arial" w:hint="eastAsia"/>
          <w:color w:val="111111"/>
          <w:spacing w:val="12"/>
          <w:shd w:val="clear" w:color="auto" w:fill="FFFFFF"/>
        </w:rPr>
        <w:t>している。</w:t>
      </w:r>
    </w:p>
    <w:p w14:paraId="02848A94" w14:textId="79FD959B" w:rsidR="003F7C24" w:rsidRDefault="003F7C24" w:rsidP="00AE03DB">
      <w:pPr>
        <w:pStyle w:val="1"/>
        <w:spacing w:beforeLines="0" w:before="0"/>
        <w:ind w:leftChars="50" w:left="100"/>
        <w:contextualSpacing w:val="0"/>
      </w:pPr>
      <w:bookmarkStart w:id="0" w:name="_Hlk199709138"/>
      <w:r>
        <w:rPr>
          <w:rFonts w:hint="eastAsia"/>
        </w:rPr>
        <w:t>謝辞</w:t>
      </w:r>
    </w:p>
    <w:p w14:paraId="31C4EE90" w14:textId="3AB1CCB6" w:rsidR="003F7C24" w:rsidRDefault="00BB0FC2" w:rsidP="00762CDD">
      <w:pPr>
        <w:pStyle w:val="a0"/>
        <w:ind w:firstLine="210"/>
        <w:rPr>
          <w:rFonts w:hint="eastAsia"/>
          <w:sz w:val="21"/>
          <w:szCs w:val="21"/>
        </w:rPr>
      </w:pPr>
      <w:r w:rsidRPr="00BB0FC2">
        <w:rPr>
          <w:sz w:val="21"/>
          <w:szCs w:val="21"/>
        </w:rPr>
        <w:t>科研費</w:t>
      </w:r>
      <w:r w:rsidR="00BF14E0">
        <w:rPr>
          <w:rFonts w:hint="eastAsia"/>
          <w:sz w:val="21"/>
          <w:szCs w:val="21"/>
        </w:rPr>
        <w:t>・</w:t>
      </w:r>
      <w:r w:rsidRPr="00BB0FC2">
        <w:rPr>
          <w:sz w:val="21"/>
          <w:szCs w:val="21"/>
        </w:rPr>
        <w:t>学術変革領域研究（</w:t>
      </w:r>
      <w:r w:rsidRPr="00BB0FC2">
        <w:rPr>
          <w:sz w:val="21"/>
          <w:szCs w:val="21"/>
        </w:rPr>
        <w:t>A</w:t>
      </w:r>
      <w:r w:rsidRPr="00BB0FC2">
        <w:rPr>
          <w:sz w:val="21"/>
          <w:szCs w:val="21"/>
        </w:rPr>
        <w:t>）</w:t>
      </w:r>
      <w:r w:rsidR="00762CDD" w:rsidRPr="00762CDD">
        <w:rPr>
          <w:sz w:val="21"/>
          <w:szCs w:val="21"/>
        </w:rPr>
        <w:t>「超温度場</w:t>
      </w:r>
      <w:r w:rsidR="00762CDD" w:rsidRPr="00762CDD">
        <w:rPr>
          <w:sz w:val="21"/>
          <w:szCs w:val="21"/>
        </w:rPr>
        <w:t>3DP</w:t>
      </w:r>
      <w:r w:rsidR="00762CDD" w:rsidRPr="00762CDD">
        <w:rPr>
          <w:sz w:val="21"/>
          <w:szCs w:val="21"/>
        </w:rPr>
        <w:t>」の計画研究（</w:t>
      </w:r>
      <w:r w:rsidR="00762CDD" w:rsidRPr="00762CDD">
        <w:rPr>
          <w:sz w:val="21"/>
          <w:szCs w:val="21"/>
        </w:rPr>
        <w:t>21H05192</w:t>
      </w:r>
      <w:r w:rsidR="00762CDD" w:rsidRPr="00762CDD">
        <w:rPr>
          <w:sz w:val="21"/>
          <w:szCs w:val="21"/>
        </w:rPr>
        <w:t>～</w:t>
      </w:r>
      <w:r w:rsidR="00762CDD" w:rsidRPr="00762CDD">
        <w:rPr>
          <w:sz w:val="21"/>
          <w:szCs w:val="21"/>
        </w:rPr>
        <w:t>21H05199</w:t>
      </w:r>
      <w:r w:rsidR="00762CDD" w:rsidRPr="00762CDD">
        <w:rPr>
          <w:sz w:val="21"/>
          <w:szCs w:val="21"/>
        </w:rPr>
        <w:t>）</w:t>
      </w:r>
      <w:r w:rsidR="00BF14E0">
        <w:rPr>
          <w:rFonts w:hint="eastAsia"/>
          <w:sz w:val="21"/>
          <w:szCs w:val="21"/>
        </w:rPr>
        <w:t>、その</w:t>
      </w:r>
      <w:r w:rsidR="00EB52F1">
        <w:rPr>
          <w:rFonts w:hint="eastAsia"/>
          <w:sz w:val="21"/>
          <w:szCs w:val="21"/>
        </w:rPr>
        <w:t>研究</w:t>
      </w:r>
      <w:r w:rsidR="00762CDD" w:rsidRPr="00762CDD">
        <w:rPr>
          <w:rFonts w:hint="eastAsia"/>
          <w:sz w:val="21"/>
          <w:szCs w:val="21"/>
        </w:rPr>
        <w:t>分</w:t>
      </w:r>
      <w:r w:rsidR="00762CDD" w:rsidRPr="00762CDD">
        <w:rPr>
          <w:sz w:val="21"/>
          <w:szCs w:val="21"/>
        </w:rPr>
        <w:t>担者，</w:t>
      </w:r>
      <w:r w:rsidR="00EB52F1">
        <w:rPr>
          <w:rFonts w:hint="eastAsia"/>
          <w:sz w:val="21"/>
          <w:szCs w:val="21"/>
        </w:rPr>
        <w:t>研究</w:t>
      </w:r>
      <w:r w:rsidR="00762CDD" w:rsidRPr="00762CDD">
        <w:rPr>
          <w:sz w:val="21"/>
          <w:szCs w:val="21"/>
        </w:rPr>
        <w:t>協力者，公募研究者，</w:t>
      </w:r>
      <w:r w:rsidR="00BF14E0">
        <w:rPr>
          <w:rFonts w:hint="eastAsia"/>
          <w:sz w:val="21"/>
          <w:szCs w:val="21"/>
        </w:rPr>
        <w:t>および大</w:t>
      </w:r>
      <w:r w:rsidR="00EB52F1">
        <w:rPr>
          <w:rFonts w:hint="eastAsia"/>
          <w:sz w:val="21"/>
          <w:szCs w:val="21"/>
        </w:rPr>
        <w:t>阪大</w:t>
      </w:r>
      <w:r w:rsidR="00BF14E0">
        <w:rPr>
          <w:rFonts w:hint="eastAsia"/>
          <w:sz w:val="21"/>
          <w:szCs w:val="21"/>
        </w:rPr>
        <w:t>学</w:t>
      </w:r>
      <w:r w:rsidR="00EB52F1">
        <w:rPr>
          <w:sz w:val="21"/>
          <w:szCs w:val="21"/>
        </w:rPr>
        <w:t>AM</w:t>
      </w:r>
      <w:r w:rsidR="00EB52F1">
        <w:rPr>
          <w:rFonts w:hint="eastAsia"/>
          <w:sz w:val="21"/>
          <w:szCs w:val="21"/>
        </w:rPr>
        <w:t>センターをはじめとする</w:t>
      </w:r>
      <w:r w:rsidR="00762CDD" w:rsidRPr="00762CDD">
        <w:rPr>
          <w:sz w:val="21"/>
          <w:szCs w:val="21"/>
        </w:rPr>
        <w:t>関係各位の</w:t>
      </w:r>
      <w:r w:rsidR="00BF14E0">
        <w:rPr>
          <w:rFonts w:hint="eastAsia"/>
          <w:sz w:val="21"/>
          <w:szCs w:val="21"/>
        </w:rPr>
        <w:t>ご</w:t>
      </w:r>
      <w:r w:rsidR="00762CDD" w:rsidRPr="00762CDD">
        <w:rPr>
          <w:rFonts w:hint="eastAsia"/>
          <w:sz w:val="21"/>
          <w:szCs w:val="21"/>
        </w:rPr>
        <w:t>支援</w:t>
      </w:r>
      <w:r w:rsidR="00762CDD" w:rsidRPr="00762CDD">
        <w:rPr>
          <w:sz w:val="21"/>
          <w:szCs w:val="21"/>
        </w:rPr>
        <w:t>を受けました．</w:t>
      </w:r>
      <w:r w:rsidR="00BF14E0">
        <w:rPr>
          <w:rFonts w:hint="eastAsia"/>
          <w:sz w:val="21"/>
          <w:szCs w:val="21"/>
        </w:rPr>
        <w:t xml:space="preserve"> </w:t>
      </w:r>
    </w:p>
    <w:bookmarkEnd w:id="0"/>
    <w:p w14:paraId="6B00D6E4" w14:textId="4E708E9D" w:rsidR="003F7C24" w:rsidRPr="003E0DD0" w:rsidRDefault="003F7C24" w:rsidP="00AE03DB">
      <w:pPr>
        <w:pStyle w:val="a9"/>
        <w:spacing w:beforeLines="0" w:before="0"/>
        <w:contextualSpacing w:val="0"/>
      </w:pPr>
      <w:r w:rsidRPr="003E0DD0">
        <w:rPr>
          <w:rFonts w:hint="eastAsia"/>
        </w:rPr>
        <w:t>参考文献</w:t>
      </w:r>
    </w:p>
    <w:p w14:paraId="0D6BE4B6" w14:textId="43BC3A55" w:rsidR="009B0E62" w:rsidRPr="00BB0FC2" w:rsidRDefault="001D7DB5" w:rsidP="00BB0FC2">
      <w:pPr>
        <w:pStyle w:val="Reference"/>
        <w:tabs>
          <w:tab w:val="clear" w:pos="397"/>
        </w:tabs>
        <w:ind w:left="284" w:hanging="284"/>
        <w:rPr>
          <w:rFonts w:hint="eastAsia"/>
          <w:bCs/>
          <w:sz w:val="21"/>
        </w:rPr>
      </w:pPr>
      <w:r w:rsidRPr="00BB0FC2">
        <w:rPr>
          <w:rFonts w:hint="eastAsia"/>
          <w:sz w:val="21"/>
        </w:rPr>
        <w:t>小泉雄一郎、足立吉隆、森下浩平、佐藤和久、戸田佳明、石本卓也、木村禎一、中野貴由</w:t>
      </w:r>
      <w:r w:rsidRPr="00BB0FC2">
        <w:rPr>
          <w:rFonts w:hint="eastAsia"/>
          <w:bCs/>
          <w:sz w:val="21"/>
        </w:rPr>
        <w:t>：</w:t>
      </w:r>
      <w:r w:rsidRPr="00BB0FC2">
        <w:rPr>
          <w:bCs/>
          <w:sz w:val="21"/>
        </w:rPr>
        <w:t xml:space="preserve"> “</w:t>
      </w:r>
      <w:r w:rsidR="00A06845" w:rsidRPr="00BB0FC2">
        <w:rPr>
          <w:bCs/>
          <w:sz w:val="21"/>
        </w:rPr>
        <w:t>超温度場材料創成学：</w:t>
      </w:r>
      <w:r w:rsidR="00A06845" w:rsidRPr="00BB0FC2">
        <w:rPr>
          <w:bCs/>
          <w:sz w:val="21"/>
        </w:rPr>
        <w:t xml:space="preserve">AM </w:t>
      </w:r>
      <w:r w:rsidR="00A06845" w:rsidRPr="00BB0FC2">
        <w:rPr>
          <w:bCs/>
          <w:sz w:val="21"/>
        </w:rPr>
        <w:t>を中心とした</w:t>
      </w:r>
      <w:r w:rsidR="00A06845" w:rsidRPr="00A06845">
        <w:rPr>
          <w:bCs/>
          <w:sz w:val="21"/>
        </w:rPr>
        <w:t>巨大ポテンシャル勾配による新材料創製</w:t>
      </w:r>
      <w:r w:rsidR="00A06845" w:rsidRPr="00BB0FC2">
        <w:rPr>
          <w:bCs/>
          <w:sz w:val="21"/>
        </w:rPr>
        <w:t>”</w:t>
      </w:r>
      <w:r w:rsidR="00A06845" w:rsidRPr="00BB0FC2">
        <w:rPr>
          <w:rFonts w:hint="eastAsia"/>
          <w:bCs/>
          <w:sz w:val="21"/>
        </w:rPr>
        <w:t>、</w:t>
      </w:r>
      <w:r w:rsidR="00A06845" w:rsidRPr="00BB0FC2">
        <w:rPr>
          <w:rFonts w:hint="eastAsia"/>
          <w:bCs/>
          <w:sz w:val="21"/>
        </w:rPr>
        <w:t>AM</w:t>
      </w:r>
      <w:r w:rsidR="00A06845" w:rsidRPr="00BB0FC2">
        <w:rPr>
          <w:rFonts w:hint="eastAsia"/>
          <w:bCs/>
          <w:sz w:val="21"/>
        </w:rPr>
        <w:t>フューチャー</w:t>
      </w:r>
      <w:r w:rsidR="00A06845" w:rsidRPr="00BB0FC2">
        <w:rPr>
          <w:bCs/>
          <w:sz w:val="21"/>
        </w:rPr>
        <w:t xml:space="preserve">, 2 (2025) </w:t>
      </w:r>
      <w:r w:rsidR="00A06845" w:rsidRPr="00BB0FC2">
        <w:rPr>
          <w:rFonts w:hint="eastAsia"/>
          <w:bCs/>
          <w:sz w:val="21"/>
        </w:rPr>
        <w:t>印刷中</w:t>
      </w:r>
      <w:r w:rsidR="00A06845" w:rsidRPr="00BB0FC2">
        <w:rPr>
          <w:bCs/>
          <w:sz w:val="21"/>
        </w:rPr>
        <w:t xml:space="preserve">. </w:t>
      </w:r>
      <w:r w:rsidR="007D0222">
        <w:rPr>
          <w:rFonts w:hint="eastAsia"/>
          <w:noProof/>
        </w:rPr>
        <mc:AlternateContent>
          <mc:Choice Requires="wps">
            <w:drawing>
              <wp:anchor distT="0" distB="0" distL="114300" distR="114300" simplePos="0" relativeHeight="251658244" behindDoc="0" locked="0" layoutInCell="1" allowOverlap="1" wp14:anchorId="7A326DCB" wp14:editId="30DAFD16">
                <wp:simplePos x="0" y="0"/>
                <wp:positionH relativeFrom="column">
                  <wp:posOffset>-71971</wp:posOffset>
                </wp:positionH>
                <wp:positionV relativeFrom="page">
                  <wp:posOffset>9520813</wp:posOffset>
                </wp:positionV>
                <wp:extent cx="1476375" cy="0"/>
                <wp:effectExtent l="0" t="0" r="0" b="0"/>
                <wp:wrapNone/>
                <wp:docPr id="415583439" name="直線コネクタ 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F4D30" id="直線コネクタ 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page" from="-5.65pt,749.65pt" to="110.6pt,7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" strokecolor="black [3213]" strokeweight=".5pt">
                <v:stroke joinstyle="miter"/>
                <w10:wrap anchory="page"/>
              </v:line>
            </w:pict>
          </mc:Fallback>
        </mc:AlternateContent>
      </w:r>
    </w:p>
    <w:p w14:paraId="303BC643" w14:textId="131565FD" w:rsidR="00EF4A58" w:rsidRPr="00E91463" w:rsidRDefault="002B4DE6" w:rsidP="00AE03DB">
      <w:pPr>
        <w:pStyle w:val="a9"/>
        <w:spacing w:beforeLines="0" w:before="0"/>
        <w:contextualSpacing w:val="0"/>
        <w:rPr>
          <w:sz w:val="20"/>
          <w:szCs w:val="20"/>
        </w:rPr>
      </w:pPr>
      <w:r>
        <w:rPr>
          <w:rFonts w:ascii="Times New Roman" w:hAnsi="Times New Roman" w:hint="eastAsia"/>
          <w:sz w:val="20"/>
          <w:szCs w:val="20"/>
        </w:rPr>
        <w:t xml:space="preserve">Corresponding author: </w:t>
      </w:r>
      <w:r w:rsidR="007612FC">
        <w:rPr>
          <w:rFonts w:ascii="Times New Roman" w:hAnsi="Times New Roman"/>
          <w:sz w:val="20"/>
          <w:szCs w:val="20"/>
        </w:rPr>
        <w:t>Yuichiro</w:t>
      </w:r>
      <w:r w:rsidR="0075674B">
        <w:rPr>
          <w:rFonts w:ascii="Times New Roman" w:hAnsi="Times New Roman" w:hint="eastAsia"/>
          <w:sz w:val="20"/>
          <w:szCs w:val="20"/>
        </w:rPr>
        <w:t xml:space="preserve"> </w:t>
      </w:r>
      <w:r w:rsidR="007612FC">
        <w:rPr>
          <w:rFonts w:ascii="Times New Roman" w:hAnsi="Times New Roman"/>
          <w:sz w:val="20"/>
          <w:szCs w:val="20"/>
        </w:rPr>
        <w:t>Koizumi</w:t>
      </w:r>
      <w:r w:rsidR="0075674B">
        <w:rPr>
          <w:rFonts w:ascii="Times New Roman" w:hAnsi="Times New Roman" w:hint="eastAsia"/>
          <w:sz w:val="20"/>
          <w:szCs w:val="20"/>
        </w:rPr>
        <w:t xml:space="preserve">, </w:t>
      </w:r>
      <w:r w:rsidR="007612FC">
        <w:rPr>
          <w:rFonts w:ascii="Times New Roman" w:hAnsi="Times New Roman" w:hint="eastAsia"/>
          <w:sz w:val="20"/>
          <w:szCs w:val="20"/>
        </w:rPr>
        <w:t>ykoizumi@mat.eng.osaka-u.ac.jp</w:t>
      </w:r>
      <w:r w:rsidR="00070ADC">
        <w:rPr>
          <w:rFonts w:hint="eastAsia"/>
        </w:rPr>
        <w:t xml:space="preserve"> </w:t>
      </w:r>
    </w:p>
    <w:sectPr w:rsidR="00EF4A58" w:rsidRPr="00E91463" w:rsidSect="00D02DD8">
      <w:footerReference w:type="default" r:id="rId11"/>
      <w:pgSz w:w="11900" w:h="16840"/>
      <w:pgMar w:top="1418" w:right="1134" w:bottom="1418" w:left="1134" w:header="1134"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8716" w14:textId="77777777" w:rsidR="00030D1D" w:rsidRDefault="00030D1D">
      <w:r>
        <w:separator/>
      </w:r>
    </w:p>
  </w:endnote>
  <w:endnote w:type="continuationSeparator" w:id="0">
    <w:p w14:paraId="0EB26C2A" w14:textId="77777777" w:rsidR="00030D1D" w:rsidRDefault="00030D1D">
      <w:r>
        <w:continuationSeparator/>
      </w:r>
    </w:p>
  </w:endnote>
  <w:endnote w:type="continuationNotice" w:id="1">
    <w:p w14:paraId="1CF1B4D0" w14:textId="77777777" w:rsidR="00030D1D" w:rsidRDefault="00030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48C9" w14:textId="14DC7453" w:rsidR="00875D20" w:rsidRPr="00764AC9" w:rsidRDefault="00F539BA" w:rsidP="003F7C24">
    <w:pPr>
      <w:pStyle w:val="a4"/>
      <w:ind w:right="402"/>
    </w:pPr>
    <w:r>
      <w:rPr>
        <w:rFonts w:hint="eastAsia"/>
      </w:rPr>
      <w:t>日本</w:t>
    </w:r>
    <w:r w:rsidR="004673DB">
      <w:rPr>
        <w:rFonts w:hint="eastAsia"/>
      </w:rPr>
      <w:t>Additive Manufacturing</w:t>
    </w:r>
    <w:r w:rsidR="004673DB">
      <w:rPr>
        <w:rFonts w:hint="eastAsia"/>
      </w:rPr>
      <w:t>学会</w:t>
    </w:r>
    <w:r w:rsidR="004673DB">
      <w:rPr>
        <w:rFonts w:hint="eastAsia"/>
      </w:rPr>
      <w:t xml:space="preserve"> </w:t>
    </w:r>
    <w:r w:rsidR="004673DB">
      <w:rPr>
        <w:rFonts w:hint="eastAsia"/>
      </w:rPr>
      <w:t>第</w:t>
    </w:r>
    <w:r w:rsidR="004673DB">
      <w:rPr>
        <w:rFonts w:hint="eastAsia"/>
      </w:rPr>
      <w:t>1</w:t>
    </w:r>
    <w:r w:rsidR="004673DB">
      <w:rPr>
        <w:rFonts w:hint="eastAsia"/>
      </w:rPr>
      <w:t>回</w:t>
    </w:r>
    <w:r w:rsidR="00875D20" w:rsidRPr="00764AC9">
      <w:rPr>
        <w:rFonts w:hint="eastAsia"/>
      </w:rPr>
      <w:t>講演</w:t>
    </w:r>
    <w:r w:rsidR="004673DB">
      <w:rPr>
        <w:rFonts w:hint="eastAsia"/>
      </w:rPr>
      <w:t>大会講演概要</w:t>
    </w:r>
    <w:r w:rsidR="00875D20" w:rsidRPr="00764AC9">
      <w:rPr>
        <w:rFonts w:hint="eastAsia"/>
      </w:rPr>
      <w:t>集（</w:t>
    </w:r>
    <w:r w:rsidR="00875D20" w:rsidRPr="00764AC9">
      <w:rPr>
        <w:rFonts w:hint="eastAsia"/>
      </w:rPr>
      <w:t>20</w:t>
    </w:r>
    <w:r w:rsidR="00484E30">
      <w:t>2</w:t>
    </w:r>
    <w:r w:rsidR="00D448C5">
      <w:rPr>
        <w:rFonts w:hint="eastAsia"/>
      </w:rPr>
      <w:t>5</w:t>
    </w:r>
    <w:r w:rsidR="00875D20" w:rsidRPr="00764AC9">
      <w:rPr>
        <w:rFonts w:hint="eastAsia"/>
      </w:rPr>
      <w:t>年</w:t>
    </w:r>
    <w:r w:rsidR="00F65999">
      <w:t>9</w:t>
    </w:r>
    <w:r w:rsidR="00875D20" w:rsidRPr="00764AC9">
      <w:rPr>
        <w:rFonts w:hint="eastAsia"/>
      </w:rPr>
      <w:t>月</w:t>
    </w:r>
    <w:r w:rsidR="00410C2B">
      <w:rPr>
        <w:rFonts w:hint="eastAsia"/>
      </w:rPr>
      <w:t>1</w:t>
    </w:r>
    <w:r w:rsidR="00F46F51">
      <w:t>-</w:t>
    </w:r>
    <w:r w:rsidR="00D448C5">
      <w:rPr>
        <w:rFonts w:hint="eastAsia"/>
      </w:rPr>
      <w:t>3</w:t>
    </w:r>
    <w:r w:rsidR="00875D20" w:rsidRPr="00764AC9">
      <w:rPr>
        <w:rFonts w:hint="eastAsia"/>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87D0" w14:textId="77777777" w:rsidR="00030D1D" w:rsidRDefault="00030D1D">
      <w:r>
        <w:separator/>
      </w:r>
    </w:p>
  </w:footnote>
  <w:footnote w:type="continuationSeparator" w:id="0">
    <w:p w14:paraId="0DEDA767" w14:textId="77777777" w:rsidR="00030D1D" w:rsidRDefault="00030D1D">
      <w:r>
        <w:continuationSeparator/>
      </w:r>
    </w:p>
  </w:footnote>
  <w:footnote w:type="continuationNotice" w:id="1">
    <w:p w14:paraId="200008BA" w14:textId="77777777" w:rsidR="00030D1D" w:rsidRDefault="00030D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BCE8C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B5061"/>
    <w:multiLevelType w:val="hybridMultilevel"/>
    <w:tmpl w:val="C5E207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8A74E3"/>
    <w:multiLevelType w:val="hybridMultilevel"/>
    <w:tmpl w:val="EFBEED3A"/>
    <w:lvl w:ilvl="0" w:tplc="0DAE28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F513C9"/>
    <w:multiLevelType w:val="multilevel"/>
    <w:tmpl w:val="D6D2BF10"/>
    <w:lvl w:ilvl="0">
      <w:start w:val="1"/>
      <w:numFmt w:val="decimal"/>
      <w:pStyle w:val="1"/>
      <w:suff w:val="space"/>
      <w:lvlText w:val="%1."/>
      <w:lvlJc w:val="center"/>
      <w:pPr>
        <w:ind w:left="0" w:firstLine="0"/>
      </w:pPr>
      <w:rPr>
        <w:rFonts w:hint="eastAsia"/>
      </w:rPr>
    </w:lvl>
    <w:lvl w:ilvl="1">
      <w:start w:val="1"/>
      <w:numFmt w:val="decimal"/>
      <w:lvlRestart w:val="0"/>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66337791"/>
    <w:multiLevelType w:val="hybridMultilevel"/>
    <w:tmpl w:val="7D0A8B92"/>
    <w:lvl w:ilvl="0" w:tplc="CB8AFEF8">
      <w:start w:val="1"/>
      <w:numFmt w:val="decimal"/>
      <w:pStyle w:val="Reference"/>
      <w:lvlText w:val="%1)"/>
      <w:lvlJc w:val="left"/>
      <w:pPr>
        <w:tabs>
          <w:tab w:val="num" w:pos="397"/>
        </w:tabs>
        <w:ind w:left="397" w:hanging="397"/>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731F3EF8"/>
    <w:multiLevelType w:val="multilevel"/>
    <w:tmpl w:val="AA68F23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3427480">
    <w:abstractNumId w:val="3"/>
  </w:num>
  <w:num w:numId="2" w16cid:durableId="769158731">
    <w:abstractNumId w:val="5"/>
  </w:num>
  <w:num w:numId="3" w16cid:durableId="765418611">
    <w:abstractNumId w:val="4"/>
  </w:num>
  <w:num w:numId="4" w16cid:durableId="304361997">
    <w:abstractNumId w:val="0"/>
  </w:num>
  <w:num w:numId="5" w16cid:durableId="102848314">
    <w:abstractNumId w:val="1"/>
  </w:num>
  <w:num w:numId="6" w16cid:durableId="2087148743">
    <w:abstractNumId w:val="2"/>
  </w:num>
  <w:num w:numId="7" w16cid:durableId="339434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2F"/>
    <w:rsid w:val="00030D1D"/>
    <w:rsid w:val="00055769"/>
    <w:rsid w:val="00056DBC"/>
    <w:rsid w:val="00064097"/>
    <w:rsid w:val="00067E6F"/>
    <w:rsid w:val="00070ADC"/>
    <w:rsid w:val="000B5034"/>
    <w:rsid w:val="000C6D0D"/>
    <w:rsid w:val="000E4E7A"/>
    <w:rsid w:val="000E588A"/>
    <w:rsid w:val="000F32D7"/>
    <w:rsid w:val="000F5E85"/>
    <w:rsid w:val="00111779"/>
    <w:rsid w:val="00120699"/>
    <w:rsid w:val="00124902"/>
    <w:rsid w:val="001305F7"/>
    <w:rsid w:val="00131327"/>
    <w:rsid w:val="001330E4"/>
    <w:rsid w:val="001442CD"/>
    <w:rsid w:val="00154ADD"/>
    <w:rsid w:val="00157E0A"/>
    <w:rsid w:val="00167441"/>
    <w:rsid w:val="00170D0A"/>
    <w:rsid w:val="00172F1B"/>
    <w:rsid w:val="001857F0"/>
    <w:rsid w:val="00197744"/>
    <w:rsid w:val="001B0C4D"/>
    <w:rsid w:val="001D0D9B"/>
    <w:rsid w:val="001D5FAA"/>
    <w:rsid w:val="001D7DB5"/>
    <w:rsid w:val="001E40C2"/>
    <w:rsid w:val="001F64BD"/>
    <w:rsid w:val="00210494"/>
    <w:rsid w:val="002173BC"/>
    <w:rsid w:val="0022760E"/>
    <w:rsid w:val="0023150D"/>
    <w:rsid w:val="00232C14"/>
    <w:rsid w:val="0023782D"/>
    <w:rsid w:val="00252528"/>
    <w:rsid w:val="00272EC6"/>
    <w:rsid w:val="0027482C"/>
    <w:rsid w:val="002916E8"/>
    <w:rsid w:val="00293775"/>
    <w:rsid w:val="0029468D"/>
    <w:rsid w:val="002A78E5"/>
    <w:rsid w:val="002B1C45"/>
    <w:rsid w:val="002B4DE6"/>
    <w:rsid w:val="002B6904"/>
    <w:rsid w:val="002B700F"/>
    <w:rsid w:val="002D14A4"/>
    <w:rsid w:val="002D695A"/>
    <w:rsid w:val="002D6E2A"/>
    <w:rsid w:val="002D73DE"/>
    <w:rsid w:val="002E2434"/>
    <w:rsid w:val="0030394A"/>
    <w:rsid w:val="0031481F"/>
    <w:rsid w:val="00324A8A"/>
    <w:rsid w:val="00324E31"/>
    <w:rsid w:val="00326EC8"/>
    <w:rsid w:val="00330CB1"/>
    <w:rsid w:val="003432B7"/>
    <w:rsid w:val="0035585A"/>
    <w:rsid w:val="00357AC9"/>
    <w:rsid w:val="003621FE"/>
    <w:rsid w:val="003675BE"/>
    <w:rsid w:val="00371FD2"/>
    <w:rsid w:val="003B0229"/>
    <w:rsid w:val="003B049E"/>
    <w:rsid w:val="003B4488"/>
    <w:rsid w:val="003B793B"/>
    <w:rsid w:val="003C1A9F"/>
    <w:rsid w:val="003F05DD"/>
    <w:rsid w:val="003F0A33"/>
    <w:rsid w:val="003F7C24"/>
    <w:rsid w:val="00403042"/>
    <w:rsid w:val="004036F7"/>
    <w:rsid w:val="00410C2B"/>
    <w:rsid w:val="0041244B"/>
    <w:rsid w:val="0042238C"/>
    <w:rsid w:val="004415BE"/>
    <w:rsid w:val="0044214A"/>
    <w:rsid w:val="004425D2"/>
    <w:rsid w:val="00451F6E"/>
    <w:rsid w:val="004673DB"/>
    <w:rsid w:val="00475FB5"/>
    <w:rsid w:val="00476079"/>
    <w:rsid w:val="00480B52"/>
    <w:rsid w:val="00484E30"/>
    <w:rsid w:val="00490EDC"/>
    <w:rsid w:val="00491E48"/>
    <w:rsid w:val="004B4E7B"/>
    <w:rsid w:val="004C7F64"/>
    <w:rsid w:val="004E3FCD"/>
    <w:rsid w:val="004E5DE0"/>
    <w:rsid w:val="004F4D36"/>
    <w:rsid w:val="00507768"/>
    <w:rsid w:val="00516283"/>
    <w:rsid w:val="00517D72"/>
    <w:rsid w:val="00525112"/>
    <w:rsid w:val="005276A3"/>
    <w:rsid w:val="005476BA"/>
    <w:rsid w:val="00560B2E"/>
    <w:rsid w:val="0056778C"/>
    <w:rsid w:val="00595D09"/>
    <w:rsid w:val="005A24C1"/>
    <w:rsid w:val="005A5FD5"/>
    <w:rsid w:val="005C03EB"/>
    <w:rsid w:val="005D5B53"/>
    <w:rsid w:val="005D7D3E"/>
    <w:rsid w:val="005F16CA"/>
    <w:rsid w:val="006011D8"/>
    <w:rsid w:val="006242ED"/>
    <w:rsid w:val="00626F7D"/>
    <w:rsid w:val="00642961"/>
    <w:rsid w:val="006504C6"/>
    <w:rsid w:val="00660FB0"/>
    <w:rsid w:val="00661F06"/>
    <w:rsid w:val="00665A92"/>
    <w:rsid w:val="006843C3"/>
    <w:rsid w:val="00697DB5"/>
    <w:rsid w:val="006A44E1"/>
    <w:rsid w:val="006A575A"/>
    <w:rsid w:val="006A78E9"/>
    <w:rsid w:val="006B0B6E"/>
    <w:rsid w:val="006B42F0"/>
    <w:rsid w:val="006D3885"/>
    <w:rsid w:val="006F0D02"/>
    <w:rsid w:val="007078E1"/>
    <w:rsid w:val="0071595E"/>
    <w:rsid w:val="007208F8"/>
    <w:rsid w:val="00720989"/>
    <w:rsid w:val="00722CF7"/>
    <w:rsid w:val="00733925"/>
    <w:rsid w:val="0074164E"/>
    <w:rsid w:val="0075674B"/>
    <w:rsid w:val="007612FC"/>
    <w:rsid w:val="00762CDD"/>
    <w:rsid w:val="00766B39"/>
    <w:rsid w:val="007679B4"/>
    <w:rsid w:val="00771E3D"/>
    <w:rsid w:val="00776D71"/>
    <w:rsid w:val="00777237"/>
    <w:rsid w:val="0079031B"/>
    <w:rsid w:val="00793FF9"/>
    <w:rsid w:val="007A3B7D"/>
    <w:rsid w:val="007B172B"/>
    <w:rsid w:val="007C0106"/>
    <w:rsid w:val="007D0222"/>
    <w:rsid w:val="007F70AC"/>
    <w:rsid w:val="00802BC9"/>
    <w:rsid w:val="00812D3C"/>
    <w:rsid w:val="0082494A"/>
    <w:rsid w:val="008259F4"/>
    <w:rsid w:val="00827107"/>
    <w:rsid w:val="00830526"/>
    <w:rsid w:val="008442E2"/>
    <w:rsid w:val="00860E94"/>
    <w:rsid w:val="008628FA"/>
    <w:rsid w:val="00865B3E"/>
    <w:rsid w:val="00875D20"/>
    <w:rsid w:val="008774B2"/>
    <w:rsid w:val="00877F5D"/>
    <w:rsid w:val="0088040C"/>
    <w:rsid w:val="0088063F"/>
    <w:rsid w:val="008915B7"/>
    <w:rsid w:val="00897474"/>
    <w:rsid w:val="008A4414"/>
    <w:rsid w:val="008A6974"/>
    <w:rsid w:val="008B205C"/>
    <w:rsid w:val="008D7457"/>
    <w:rsid w:val="00901F43"/>
    <w:rsid w:val="00903DDD"/>
    <w:rsid w:val="00917718"/>
    <w:rsid w:val="00927E81"/>
    <w:rsid w:val="00942C3E"/>
    <w:rsid w:val="0096531D"/>
    <w:rsid w:val="00965B42"/>
    <w:rsid w:val="00990C79"/>
    <w:rsid w:val="00997FB6"/>
    <w:rsid w:val="009B0C85"/>
    <w:rsid w:val="009B0E62"/>
    <w:rsid w:val="009C201E"/>
    <w:rsid w:val="009D0EB6"/>
    <w:rsid w:val="00A06845"/>
    <w:rsid w:val="00A074AA"/>
    <w:rsid w:val="00A147B9"/>
    <w:rsid w:val="00A16D35"/>
    <w:rsid w:val="00A178D1"/>
    <w:rsid w:val="00A42EBB"/>
    <w:rsid w:val="00A513F4"/>
    <w:rsid w:val="00A51EB8"/>
    <w:rsid w:val="00A51F2A"/>
    <w:rsid w:val="00A65994"/>
    <w:rsid w:val="00A761B1"/>
    <w:rsid w:val="00A87EEB"/>
    <w:rsid w:val="00AB6FC6"/>
    <w:rsid w:val="00AC2100"/>
    <w:rsid w:val="00AC578B"/>
    <w:rsid w:val="00AD5B1B"/>
    <w:rsid w:val="00AE01ED"/>
    <w:rsid w:val="00AE03DB"/>
    <w:rsid w:val="00AE21FD"/>
    <w:rsid w:val="00B03545"/>
    <w:rsid w:val="00B17A69"/>
    <w:rsid w:val="00B34E10"/>
    <w:rsid w:val="00B37D12"/>
    <w:rsid w:val="00B400EF"/>
    <w:rsid w:val="00B43DE3"/>
    <w:rsid w:val="00B468B3"/>
    <w:rsid w:val="00B763CF"/>
    <w:rsid w:val="00B81299"/>
    <w:rsid w:val="00BA14AC"/>
    <w:rsid w:val="00BA2E1C"/>
    <w:rsid w:val="00BA497B"/>
    <w:rsid w:val="00BB0FC2"/>
    <w:rsid w:val="00BB3869"/>
    <w:rsid w:val="00BC2ED6"/>
    <w:rsid w:val="00BE2135"/>
    <w:rsid w:val="00BE6B84"/>
    <w:rsid w:val="00BF14E0"/>
    <w:rsid w:val="00C26853"/>
    <w:rsid w:val="00C27E26"/>
    <w:rsid w:val="00C3427F"/>
    <w:rsid w:val="00C37E33"/>
    <w:rsid w:val="00C420A1"/>
    <w:rsid w:val="00C448FE"/>
    <w:rsid w:val="00C7438A"/>
    <w:rsid w:val="00CA3668"/>
    <w:rsid w:val="00CA515D"/>
    <w:rsid w:val="00CB5410"/>
    <w:rsid w:val="00CB7038"/>
    <w:rsid w:val="00CC485A"/>
    <w:rsid w:val="00CC5F61"/>
    <w:rsid w:val="00CE13C8"/>
    <w:rsid w:val="00CE24B4"/>
    <w:rsid w:val="00CF248A"/>
    <w:rsid w:val="00D02DD8"/>
    <w:rsid w:val="00D110F3"/>
    <w:rsid w:val="00D23FBC"/>
    <w:rsid w:val="00D24FFB"/>
    <w:rsid w:val="00D34B71"/>
    <w:rsid w:val="00D34E9E"/>
    <w:rsid w:val="00D35D56"/>
    <w:rsid w:val="00D363F2"/>
    <w:rsid w:val="00D370B0"/>
    <w:rsid w:val="00D448C5"/>
    <w:rsid w:val="00D46013"/>
    <w:rsid w:val="00D720C4"/>
    <w:rsid w:val="00D90E01"/>
    <w:rsid w:val="00D91C33"/>
    <w:rsid w:val="00DA3F4D"/>
    <w:rsid w:val="00DB62D9"/>
    <w:rsid w:val="00DC24E9"/>
    <w:rsid w:val="00DD6533"/>
    <w:rsid w:val="00DE2FBD"/>
    <w:rsid w:val="00DE63F0"/>
    <w:rsid w:val="00DF3BB1"/>
    <w:rsid w:val="00E007BE"/>
    <w:rsid w:val="00E14519"/>
    <w:rsid w:val="00E216CB"/>
    <w:rsid w:val="00E46F72"/>
    <w:rsid w:val="00E50366"/>
    <w:rsid w:val="00E63BE9"/>
    <w:rsid w:val="00E67AC6"/>
    <w:rsid w:val="00E73178"/>
    <w:rsid w:val="00E902BA"/>
    <w:rsid w:val="00E91463"/>
    <w:rsid w:val="00EB52F1"/>
    <w:rsid w:val="00EC0F2E"/>
    <w:rsid w:val="00EC1ED1"/>
    <w:rsid w:val="00ED2084"/>
    <w:rsid w:val="00EE0351"/>
    <w:rsid w:val="00EE45E7"/>
    <w:rsid w:val="00EF4A58"/>
    <w:rsid w:val="00F054AE"/>
    <w:rsid w:val="00F14075"/>
    <w:rsid w:val="00F15785"/>
    <w:rsid w:val="00F16287"/>
    <w:rsid w:val="00F24272"/>
    <w:rsid w:val="00F34E78"/>
    <w:rsid w:val="00F43D22"/>
    <w:rsid w:val="00F46F51"/>
    <w:rsid w:val="00F51763"/>
    <w:rsid w:val="00F539BA"/>
    <w:rsid w:val="00F65999"/>
    <w:rsid w:val="00F935D8"/>
    <w:rsid w:val="00FB2C90"/>
    <w:rsid w:val="00FC5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DBE57C"/>
  <w15:docId w15:val="{F4F4AFA0-842A-492C-9949-5FE65245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89"/>
    <w:lsdException w:name="footer" w:uiPriority="8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DE3"/>
    <w:pPr>
      <w:widowControl w:val="0"/>
      <w:jc w:val="both"/>
    </w:pPr>
    <w:rPr>
      <w:kern w:val="2"/>
      <w:szCs w:val="24"/>
    </w:rPr>
  </w:style>
  <w:style w:type="paragraph" w:styleId="1">
    <w:name w:val="heading 1"/>
    <w:basedOn w:val="a"/>
    <w:next w:val="a0"/>
    <w:link w:val="10"/>
    <w:uiPriority w:val="9"/>
    <w:qFormat/>
    <w:rsid w:val="00210ABD"/>
    <w:pPr>
      <w:keepNext/>
      <w:widowControl/>
      <w:numPr>
        <w:numId w:val="1"/>
      </w:numPr>
      <w:topLinePunct/>
      <w:snapToGrid w:val="0"/>
      <w:spacing w:beforeLines="50" w:before="200"/>
      <w:contextualSpacing/>
      <w:outlineLvl w:val="0"/>
    </w:pPr>
    <w:rPr>
      <w:rFonts w:ascii="Arial" w:eastAsia="ＭＳ Ｐゴシック" w:hAnsi="Arial"/>
      <w:kern w:val="0"/>
      <w:sz w:val="22"/>
    </w:rPr>
  </w:style>
  <w:style w:type="paragraph" w:styleId="2">
    <w:name w:val="heading 2"/>
    <w:basedOn w:val="1"/>
    <w:next w:val="a0"/>
    <w:link w:val="20"/>
    <w:uiPriority w:val="9"/>
    <w:qFormat/>
    <w:rsid w:val="00ED5A1B"/>
    <w:pPr>
      <w:numPr>
        <w:ilvl w:val="1"/>
      </w:numPr>
      <w:jc w:val="left"/>
      <w:outlineLvl w:val="1"/>
    </w:pPr>
  </w:style>
  <w:style w:type="paragraph" w:styleId="3">
    <w:name w:val="heading 3"/>
    <w:basedOn w:val="a"/>
    <w:next w:val="a0"/>
    <w:link w:val="30"/>
    <w:uiPriority w:val="9"/>
    <w:qFormat/>
    <w:rsid w:val="00ED5A1B"/>
    <w:pPr>
      <w:keepNext/>
      <w:widowControl/>
      <w:numPr>
        <w:ilvl w:val="2"/>
        <w:numId w:val="1"/>
      </w:numPr>
      <w:topLinePunct/>
      <w:snapToGrid w:val="0"/>
      <w:spacing w:line="240" w:lineRule="atLeast"/>
      <w:contextualSpacing/>
      <w:outlineLvl w:val="2"/>
    </w:pPr>
    <w:rPr>
      <w:rFonts w:ascii="Arial" w:eastAsia="ＭＳ Ｐゴシック" w:hAnsi="Arial"/>
      <w:b/>
      <w:kern w:val="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89"/>
    <w:rsid w:val="00ED5A1B"/>
    <w:pPr>
      <w:tabs>
        <w:tab w:val="center" w:pos="4252"/>
        <w:tab w:val="right" w:pos="8504"/>
      </w:tabs>
      <w:snapToGrid w:val="0"/>
    </w:pPr>
  </w:style>
  <w:style w:type="paragraph" w:styleId="11">
    <w:name w:val="toc 1"/>
    <w:basedOn w:val="a"/>
    <w:next w:val="a"/>
    <w:autoRedefine/>
    <w:uiPriority w:val="39"/>
    <w:semiHidden/>
    <w:unhideWhenUsed/>
    <w:rsid w:val="00EC08A6"/>
  </w:style>
  <w:style w:type="character" w:customStyle="1" w:styleId="10">
    <w:name w:val="見出し 1 (文字)"/>
    <w:link w:val="1"/>
    <w:uiPriority w:val="9"/>
    <w:rsid w:val="00210ABD"/>
    <w:rPr>
      <w:rFonts w:ascii="Arial" w:eastAsia="ＭＳ Ｐゴシック" w:hAnsi="Arial"/>
      <w:sz w:val="22"/>
      <w:szCs w:val="24"/>
    </w:rPr>
  </w:style>
  <w:style w:type="character" w:customStyle="1" w:styleId="20">
    <w:name w:val="見出し 2 (文字)"/>
    <w:link w:val="2"/>
    <w:uiPriority w:val="9"/>
    <w:rsid w:val="00ED5A1B"/>
    <w:rPr>
      <w:rFonts w:ascii="Arial" w:eastAsia="ＭＳ Ｐゴシック" w:hAnsi="Arial" w:cs="Times New Roman"/>
      <w:kern w:val="0"/>
      <w:sz w:val="22"/>
    </w:rPr>
  </w:style>
  <w:style w:type="character" w:customStyle="1" w:styleId="30">
    <w:name w:val="見出し 3 (文字)"/>
    <w:link w:val="3"/>
    <w:uiPriority w:val="9"/>
    <w:rsid w:val="00ED5A1B"/>
    <w:rPr>
      <w:rFonts w:ascii="Arial" w:eastAsia="ＭＳ Ｐゴシック" w:hAnsi="Arial" w:cs="Times New Roman"/>
      <w:b/>
      <w:kern w:val="0"/>
      <w:sz w:val="20"/>
      <w:szCs w:val="20"/>
    </w:rPr>
  </w:style>
  <w:style w:type="paragraph" w:styleId="a0">
    <w:name w:val="Body Text"/>
    <w:link w:val="a6"/>
    <w:uiPriority w:val="99"/>
    <w:unhideWhenUsed/>
    <w:qFormat/>
    <w:rsid w:val="00005DD8"/>
    <w:pPr>
      <w:topLinePunct/>
      <w:autoSpaceDE w:val="0"/>
      <w:autoSpaceDN w:val="0"/>
      <w:adjustRightInd w:val="0"/>
      <w:snapToGrid w:val="0"/>
      <w:spacing w:line="240" w:lineRule="exact"/>
      <w:ind w:right="66" w:firstLineChars="100" w:firstLine="200"/>
      <w:contextualSpacing/>
      <w:jc w:val="both"/>
    </w:pPr>
    <w:rPr>
      <w:rFonts w:ascii="Times New Roman" w:eastAsia="ＭＳ Ｐ明朝" w:hAnsi="Times New Roman"/>
      <w:noProof/>
      <w:color w:val="000000"/>
      <w:kern w:val="2"/>
      <w:szCs w:val="24"/>
    </w:rPr>
  </w:style>
  <w:style w:type="character" w:customStyle="1" w:styleId="a6">
    <w:name w:val="本文 (文字)"/>
    <w:link w:val="a0"/>
    <w:uiPriority w:val="99"/>
    <w:rsid w:val="00005DD8"/>
    <w:rPr>
      <w:rFonts w:ascii="Times New Roman" w:eastAsia="ＭＳ Ｐ明朝" w:hAnsi="Times New Roman"/>
      <w:noProof/>
      <w:color w:val="000000"/>
      <w:kern w:val="2"/>
      <w:szCs w:val="24"/>
      <w:lang w:val="en-US" w:eastAsia="ja-JP" w:bidi="ar-SA"/>
    </w:rPr>
  </w:style>
  <w:style w:type="paragraph" w:customStyle="1" w:styleId="a7">
    <w:name w:val="題目"/>
    <w:qFormat/>
    <w:rsid w:val="00196FDD"/>
    <w:pPr>
      <w:keepNext/>
      <w:suppressLineNumbers/>
      <w:topLinePunct/>
      <w:snapToGrid w:val="0"/>
      <w:spacing w:after="240" w:line="240" w:lineRule="atLeast"/>
      <w:ind w:rightChars="201" w:right="402"/>
      <w:jc w:val="center"/>
      <w:outlineLvl w:val="0"/>
    </w:pPr>
    <w:rPr>
      <w:rFonts w:ascii="ＭＳ Ｐゴシック" w:eastAsia="ＭＳ Ｐゴシック" w:hAnsi="ＭＳ Ｐゴシック"/>
      <w:b/>
      <w:sz w:val="28"/>
      <w:szCs w:val="32"/>
    </w:rPr>
  </w:style>
  <w:style w:type="paragraph" w:customStyle="1" w:styleId="a8">
    <w:name w:val="著者・所属"/>
    <w:qFormat/>
    <w:rsid w:val="00ED5A1B"/>
    <w:pPr>
      <w:keepNext/>
      <w:topLinePunct/>
      <w:snapToGrid w:val="0"/>
      <w:spacing w:afterLines="50" w:line="240" w:lineRule="atLeast"/>
      <w:jc w:val="center"/>
    </w:pPr>
    <w:rPr>
      <w:rFonts w:ascii="ＭＳ Ｐ明朝" w:eastAsia="ＭＳ Ｐ明朝" w:hAnsi="ＭＳ Ｐ明朝"/>
      <w:kern w:val="2"/>
      <w:sz w:val="22"/>
      <w:szCs w:val="21"/>
    </w:rPr>
  </w:style>
  <w:style w:type="paragraph" w:customStyle="1" w:styleId="Reference">
    <w:name w:val="Reference"/>
    <w:basedOn w:val="a"/>
    <w:uiPriority w:val="9"/>
    <w:qFormat/>
    <w:rsid w:val="00210ABD"/>
    <w:pPr>
      <w:widowControl/>
      <w:numPr>
        <w:numId w:val="3"/>
      </w:numPr>
      <w:snapToGrid w:val="0"/>
    </w:pPr>
    <w:rPr>
      <w:rFonts w:ascii="Times New Roman" w:eastAsia="ＭＳ Ｐ明朝" w:hAnsi="Times New Roman"/>
      <w:sz w:val="18"/>
      <w:szCs w:val="21"/>
    </w:rPr>
  </w:style>
  <w:style w:type="paragraph" w:customStyle="1" w:styleId="a9">
    <w:name w:val="謝辞・参考文献見出し"/>
    <w:basedOn w:val="2"/>
    <w:qFormat/>
    <w:rsid w:val="00210ABD"/>
    <w:pPr>
      <w:numPr>
        <w:ilvl w:val="0"/>
        <w:numId w:val="0"/>
      </w:numPr>
    </w:pPr>
  </w:style>
  <w:style w:type="character" w:customStyle="1" w:styleId="a5">
    <w:name w:val="ヘッダー (文字)"/>
    <w:link w:val="a4"/>
    <w:uiPriority w:val="89"/>
    <w:rsid w:val="00ED5A1B"/>
    <w:rPr>
      <w:sz w:val="20"/>
    </w:rPr>
  </w:style>
  <w:style w:type="paragraph" w:styleId="aa">
    <w:name w:val="footer"/>
    <w:basedOn w:val="a"/>
    <w:link w:val="ab"/>
    <w:uiPriority w:val="89"/>
    <w:rsid w:val="00ED5A1B"/>
    <w:pPr>
      <w:tabs>
        <w:tab w:val="center" w:pos="4252"/>
        <w:tab w:val="right" w:pos="8504"/>
      </w:tabs>
      <w:snapToGrid w:val="0"/>
    </w:pPr>
  </w:style>
  <w:style w:type="character" w:customStyle="1" w:styleId="ab">
    <w:name w:val="フッター (文字)"/>
    <w:link w:val="aa"/>
    <w:uiPriority w:val="89"/>
    <w:rsid w:val="00ED5A1B"/>
    <w:rPr>
      <w:sz w:val="20"/>
    </w:rPr>
  </w:style>
  <w:style w:type="paragraph" w:styleId="ac">
    <w:name w:val="List Paragraph"/>
    <w:basedOn w:val="a"/>
    <w:rsid w:val="00525112"/>
    <w:pPr>
      <w:ind w:leftChars="400" w:left="840"/>
    </w:pPr>
  </w:style>
  <w:style w:type="table" w:styleId="ad">
    <w:name w:val="Table Grid"/>
    <w:basedOn w:val="a2"/>
    <w:uiPriority w:val="59"/>
    <w:rsid w:val="004E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rsid w:val="00EC0F2E"/>
    <w:rPr>
      <w:color w:val="0563C1" w:themeColor="hyperlink"/>
      <w:u w:val="single"/>
    </w:rPr>
  </w:style>
  <w:style w:type="character" w:styleId="af">
    <w:name w:val="Unresolved Mention"/>
    <w:basedOn w:val="a1"/>
    <w:uiPriority w:val="99"/>
    <w:semiHidden/>
    <w:unhideWhenUsed/>
    <w:rsid w:val="00EC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O_aoki\Downloads\JBMES2021_Pro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054728-2531-459f-a245-c89f33962f6c">
      <Terms xmlns="http://schemas.microsoft.com/office/infopath/2007/PartnerControls"/>
    </lcf76f155ced4ddcb4097134ff3c332f>
    <TaxCatchAll xmlns="ddb9fdec-513c-4e9e-862a-08122168ec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94B3E5697D1B5469C42FB59F9ADD634" ma:contentTypeVersion="18" ma:contentTypeDescription="新しいドキュメントを作成します。" ma:contentTypeScope="" ma:versionID="7bc166923bb63103795e58e2a7b1efeb">
  <xsd:schema xmlns:xsd="http://www.w3.org/2001/XMLSchema" xmlns:xs="http://www.w3.org/2001/XMLSchema" xmlns:p="http://schemas.microsoft.com/office/2006/metadata/properties" xmlns:ns2="2c054728-2531-459f-a245-c89f33962f6c" xmlns:ns3="ddb9fdec-513c-4e9e-862a-08122168ecef" targetNamespace="http://schemas.microsoft.com/office/2006/metadata/properties" ma:root="true" ma:fieldsID="1889f301b7742e68c836b21b0c72e5af" ns2:_="" ns3:_="">
    <xsd:import namespace="2c054728-2531-459f-a245-c89f33962f6c"/>
    <xsd:import namespace="ddb9fdec-513c-4e9e-862a-08122168e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54728-2531-459f-a245-c89f33962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22be6d0-8e3e-4f73-a88d-7b60fdb851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fdec-513c-4e9e-862a-08122168ece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7ebbbd7-b8c1-48c0-9285-a675cd2bd724}" ma:internalName="TaxCatchAll" ma:showField="CatchAllData" ma:web="ddb9fdec-513c-4e9e-862a-08122168e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CC0BA-FB79-43B7-B4B6-0AD12A062A4A}">
  <ds:schemaRefs>
    <ds:schemaRef ds:uri="http://schemas.openxmlformats.org/officeDocument/2006/bibliography"/>
  </ds:schemaRefs>
</ds:datastoreItem>
</file>

<file path=customXml/itemProps2.xml><?xml version="1.0" encoding="utf-8"?>
<ds:datastoreItem xmlns:ds="http://schemas.openxmlformats.org/officeDocument/2006/customXml" ds:itemID="{70922EBF-471D-4DDC-B7FB-4BC46CEB6A7D}">
  <ds:schemaRefs>
    <ds:schemaRef ds:uri="http://schemas.microsoft.com/sharepoint/v3/contenttype/forms"/>
  </ds:schemaRefs>
</ds:datastoreItem>
</file>

<file path=customXml/itemProps3.xml><?xml version="1.0" encoding="utf-8"?>
<ds:datastoreItem xmlns:ds="http://schemas.openxmlformats.org/officeDocument/2006/customXml" ds:itemID="{93E73634-931C-424A-8075-9DF57D7F9729}">
  <ds:schemaRefs>
    <ds:schemaRef ds:uri="http://schemas.microsoft.com/office/2006/metadata/properties"/>
    <ds:schemaRef ds:uri="http://schemas.microsoft.com/office/infopath/2007/PartnerControls"/>
    <ds:schemaRef ds:uri="2c054728-2531-459f-a245-c89f33962f6c"/>
    <ds:schemaRef ds:uri="ddb9fdec-513c-4e9e-862a-08122168ecef"/>
  </ds:schemaRefs>
</ds:datastoreItem>
</file>

<file path=customXml/itemProps4.xml><?xml version="1.0" encoding="utf-8"?>
<ds:datastoreItem xmlns:ds="http://schemas.openxmlformats.org/officeDocument/2006/customXml" ds:itemID="{59436E95-577F-41C9-8F5F-B964B72FF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54728-2531-459f-a245-c89f33962f6c"/>
    <ds:schemaRef ds:uri="ddb9fdec-513c-4e9e-862a-08122168e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C:\Users\PCO_aoki\Downloads\JBMES2021_Pro_Template.dotx</Template>
  <TotalTime>59</TotalTime>
  <Pages>1</Pages>
  <Words>936</Words>
  <Characters>1292</Characters>
  <Application>Microsoft Office Word</Application>
  <DocSecurity>0</DocSecurity>
  <Lines>30</Lines>
  <Paragraphs>6</Paragraphs>
  <ScaleCrop>false</ScaleCrop>
  <HeadingPairs>
    <vt:vector size="2" baseType="variant">
      <vt:variant>
        <vt:lpstr>タイトル</vt:lpstr>
      </vt:variant>
      <vt:variant>
        <vt:i4>1</vt:i4>
      </vt:variant>
    </vt:vector>
  </HeadingPairs>
  <TitlesOfParts>
    <vt:vector size="1" baseType="lpstr">
      <vt:lpstr/>
    </vt:vector>
  </TitlesOfParts>
  <Company>東京農工大学BASE</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PCO_aoki</dc:creator>
  <cp:keywords/>
  <cp:lastModifiedBy>reader</cp:lastModifiedBy>
  <cp:revision>5</cp:revision>
  <cp:lastPrinted>2025-07-17T23:56:00Z</cp:lastPrinted>
  <dcterms:created xsi:type="dcterms:W3CDTF">2025-07-17T22:45:00Z</dcterms:created>
  <dcterms:modified xsi:type="dcterms:W3CDTF">2025-07-17T23:57:00Z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0x010100E94B3E5697D1B5469C42FB59F9ADD634</vt:lpwstr>
  </property>
  <property fmtid="{D5CDD505-2E9C-101B-9397-08002B2CF9AE}" pid="3" name="MediaServiceImageTags">
    <vt:lpwstr/>
  </property>
</Properties>
</file>