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5A7A" w14:textId="77777777" w:rsidR="00370914" w:rsidRPr="00CD2693" w:rsidRDefault="00370914" w:rsidP="0037091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08049022"/>
      <w:bookmarkStart w:id="1" w:name="_Hlk169875015"/>
      <w:r w:rsidRPr="00CD2693">
        <w:rPr>
          <w:rFonts w:ascii="Times New Roman" w:hAnsi="Times New Roman" w:cs="Times New Roman"/>
          <w:b/>
          <w:bCs/>
          <w:sz w:val="32"/>
          <w:szCs w:val="32"/>
        </w:rPr>
        <w:t>Supplementary Materials</w:t>
      </w:r>
    </w:p>
    <w:p w14:paraId="784968BF" w14:textId="77777777" w:rsidR="00370914" w:rsidRPr="00CD2693" w:rsidRDefault="00370914">
      <w:pPr>
        <w:jc w:val="center"/>
        <w:rPr>
          <w:rFonts w:ascii="Times New Roman" w:hAnsi="Times New Roman" w:cs="Times New Roman"/>
          <w:b/>
          <w:bCs/>
        </w:rPr>
      </w:pPr>
    </w:p>
    <w:p w14:paraId="4970C15B" w14:textId="174CCC61" w:rsidR="00EB38A7" w:rsidRPr="00CD2693" w:rsidRDefault="005F3838">
      <w:pPr>
        <w:jc w:val="center"/>
        <w:rPr>
          <w:rFonts w:ascii="Times New Roman" w:hAnsi="Times New Roman" w:cs="Times New Roman"/>
          <w:b/>
          <w:bCs/>
        </w:rPr>
      </w:pPr>
      <w:r w:rsidRPr="00CD2693">
        <w:rPr>
          <w:rFonts w:ascii="Times New Roman" w:hAnsi="Times New Roman" w:cs="Times New Roman"/>
          <w:b/>
          <w:bCs/>
        </w:rPr>
        <w:t xml:space="preserve">Effect of Co on twin formation and magnetic properties of </w:t>
      </w:r>
      <w:proofErr w:type="spellStart"/>
      <w:proofErr w:type="gramStart"/>
      <w:r w:rsidRPr="00CD2693">
        <w:rPr>
          <w:rFonts w:ascii="Times New Roman" w:hAnsi="Times New Roman" w:cs="Times New Roman"/>
          <w:b/>
          <w:bCs/>
        </w:rPr>
        <w:t>Sm</w:t>
      </w:r>
      <w:proofErr w:type="spellEnd"/>
      <w:r w:rsidRPr="00CD2693">
        <w:rPr>
          <w:rFonts w:ascii="Times New Roman" w:hAnsi="Times New Roman" w:cs="Times New Roman"/>
          <w:b/>
          <w:bCs/>
        </w:rPr>
        <w:t>(</w:t>
      </w:r>
      <w:proofErr w:type="spellStart"/>
      <w:proofErr w:type="gramEnd"/>
      <w:r w:rsidRPr="00CD2693">
        <w:rPr>
          <w:rFonts w:ascii="Times New Roman" w:hAnsi="Times New Roman" w:cs="Times New Roman"/>
          <w:b/>
          <w:bCs/>
        </w:rPr>
        <w:t>Fe,Ti,V</w:t>
      </w:r>
      <w:proofErr w:type="spellEnd"/>
      <w:r w:rsidRPr="00CD2693">
        <w:rPr>
          <w:rFonts w:ascii="Times New Roman" w:hAnsi="Times New Roman" w:cs="Times New Roman"/>
          <w:b/>
          <w:bCs/>
        </w:rPr>
        <w:t>)</w:t>
      </w:r>
      <w:r w:rsidRPr="00CD2693">
        <w:rPr>
          <w:rFonts w:ascii="Times New Roman" w:hAnsi="Times New Roman" w:cs="Times New Roman"/>
          <w:b/>
          <w:bCs/>
          <w:vertAlign w:val="subscript"/>
        </w:rPr>
        <w:t>12</w:t>
      </w:r>
      <w:r w:rsidRPr="00CD2693">
        <w:rPr>
          <w:rFonts w:ascii="Times New Roman" w:hAnsi="Times New Roman" w:cs="Times New Roman"/>
          <w:b/>
          <w:bCs/>
        </w:rPr>
        <w:t xml:space="preserve"> alloys</w:t>
      </w:r>
      <w:bookmarkEnd w:id="0"/>
    </w:p>
    <w:p w14:paraId="05B68D17" w14:textId="7B401421" w:rsidR="00EB38A7" w:rsidRPr="00CD2693" w:rsidRDefault="005F3838">
      <w:pPr>
        <w:rPr>
          <w:rStyle w:val="country"/>
          <w:rFonts w:ascii="Times New Roman" w:hAnsi="Times New Roman" w:cs="Times New Roman"/>
        </w:rPr>
      </w:pPr>
      <w:bookmarkStart w:id="2" w:name="_Hlk80879696"/>
      <w:r w:rsidRPr="00CD2693">
        <w:rPr>
          <w:rFonts w:ascii="Times New Roman" w:hAnsi="Times New Roman" w:cs="Times New Roman"/>
          <w:b/>
          <w:bCs/>
        </w:rPr>
        <w:br/>
      </w:r>
      <w:bookmarkEnd w:id="2"/>
      <w:r w:rsidRPr="00CD2693">
        <w:rPr>
          <w:rFonts w:ascii="Times New Roman" w:hAnsi="Times New Roman" w:cs="Times New Roman"/>
        </w:rPr>
        <w:t>P. Tozman</w:t>
      </w:r>
      <w:r w:rsidRPr="00CD2693">
        <w:rPr>
          <w:rFonts w:ascii="Times New Roman" w:hAnsi="Times New Roman" w:cs="Times New Roman"/>
          <w:vertAlign w:val="superscript"/>
        </w:rPr>
        <w:t>1</w:t>
      </w:r>
      <w:r w:rsidR="00B00AA9" w:rsidRPr="00CD2693">
        <w:rPr>
          <w:rFonts w:ascii="Times New Roman" w:hAnsi="Times New Roman" w:cs="Times New Roman"/>
          <w:vertAlign w:val="superscript"/>
        </w:rPr>
        <w:t>*</w:t>
      </w:r>
      <w:r w:rsidRPr="00CD2693">
        <w:rPr>
          <w:rFonts w:ascii="Times New Roman" w:hAnsi="Times New Roman" w:cs="Times New Roman"/>
        </w:rPr>
        <w:t>, G. Hrkac</w:t>
      </w:r>
      <w:r w:rsidRPr="00CD2693">
        <w:rPr>
          <w:rFonts w:ascii="Times New Roman" w:hAnsi="Times New Roman" w:cs="Times New Roman"/>
          <w:vertAlign w:val="superscript"/>
        </w:rPr>
        <w:t>2</w:t>
      </w:r>
      <w:r w:rsidRPr="00CD2693">
        <w:rPr>
          <w:rFonts w:ascii="Times New Roman" w:hAnsi="Times New Roman" w:cs="Times New Roman"/>
        </w:rPr>
        <w:t xml:space="preserve">, </w:t>
      </w:r>
      <w:r w:rsidR="000767E6" w:rsidRPr="00CD2693">
        <w:rPr>
          <w:rFonts w:ascii="Times New Roman" w:hAnsi="Times New Roman" w:cs="Times New Roman"/>
        </w:rPr>
        <w:t>C. E. Patrick</w:t>
      </w:r>
      <w:r w:rsidR="000767E6" w:rsidRPr="00CD2693">
        <w:rPr>
          <w:rFonts w:ascii="Times New Roman" w:hAnsi="Times New Roman" w:cs="Times New Roman"/>
          <w:vertAlign w:val="superscript"/>
        </w:rPr>
        <w:t>3</w:t>
      </w:r>
      <w:r w:rsidR="000767E6" w:rsidRPr="00CD2693">
        <w:rPr>
          <w:rFonts w:ascii="Times New Roman" w:hAnsi="Times New Roman" w:cs="Times New Roman"/>
          <w:vertAlign w:val="subscript"/>
        </w:rPr>
        <w:t>,</w:t>
      </w:r>
      <w:r w:rsidR="0056493B" w:rsidRPr="00CD2693">
        <w:rPr>
          <w:rFonts w:ascii="Times New Roman" w:hAnsi="Times New Roman" w:cs="Times New Roman"/>
          <w:vertAlign w:val="subscript"/>
        </w:rPr>
        <w:t xml:space="preserve"> </w:t>
      </w:r>
      <w:r w:rsidRPr="00CD2693">
        <w:rPr>
          <w:rFonts w:ascii="Times New Roman" w:hAnsi="Times New Roman" w:cs="Times New Roman"/>
        </w:rPr>
        <w:t xml:space="preserve">J. B. </w:t>
      </w:r>
      <w:r w:rsidR="000767E6" w:rsidRPr="00CD2693">
        <w:rPr>
          <w:rFonts w:ascii="Times New Roman" w:hAnsi="Times New Roman" w:cs="Times New Roman"/>
        </w:rPr>
        <w:t>Staunton</w:t>
      </w:r>
      <w:r w:rsidR="000767E6" w:rsidRPr="00CD2693">
        <w:rPr>
          <w:rFonts w:ascii="Times New Roman" w:hAnsi="Times New Roman" w:cs="Times New Roman"/>
          <w:vertAlign w:val="superscript"/>
        </w:rPr>
        <w:t>4</w:t>
      </w:r>
      <w:r w:rsidRPr="00CD2693">
        <w:rPr>
          <w:rFonts w:ascii="Times New Roman" w:hAnsi="Times New Roman" w:cs="Times New Roman"/>
        </w:rPr>
        <w:t>, T. Saito</w:t>
      </w:r>
      <w:r w:rsidRPr="00CD2693">
        <w:rPr>
          <w:rFonts w:ascii="Times New Roman" w:hAnsi="Times New Roman" w:cs="Times New Roman"/>
          <w:vertAlign w:val="superscript"/>
        </w:rPr>
        <w:t>1</w:t>
      </w:r>
      <w:r w:rsidRPr="00CD2693">
        <w:rPr>
          <w:rFonts w:ascii="Times New Roman" w:hAnsi="Times New Roman" w:cs="Times New Roman"/>
        </w:rPr>
        <w:t>, T. Sasaki</w:t>
      </w:r>
      <w:r w:rsidRPr="00CD2693">
        <w:rPr>
          <w:rFonts w:ascii="Times New Roman" w:hAnsi="Times New Roman" w:cs="Times New Roman"/>
          <w:vertAlign w:val="superscript"/>
        </w:rPr>
        <w:t>1</w:t>
      </w:r>
      <w:r w:rsidRPr="00CD2693">
        <w:rPr>
          <w:rFonts w:ascii="Times New Roman" w:hAnsi="Times New Roman" w:cs="Times New Roman"/>
        </w:rPr>
        <w:t>, T. Ohkubo</w:t>
      </w:r>
      <w:r w:rsidRPr="00CD2693">
        <w:rPr>
          <w:rFonts w:ascii="Times New Roman" w:hAnsi="Times New Roman" w:cs="Times New Roman"/>
          <w:vertAlign w:val="superscript"/>
        </w:rPr>
        <w:t>1</w:t>
      </w:r>
      <w:r w:rsidRPr="00CD2693">
        <w:rPr>
          <w:rFonts w:ascii="Times New Roman" w:hAnsi="Times New Roman" w:cs="Times New Roman"/>
        </w:rPr>
        <w:t>, H. Sepehri-Amin</w:t>
      </w:r>
      <w:r w:rsidRPr="00CD2693">
        <w:rPr>
          <w:rFonts w:ascii="Times New Roman" w:hAnsi="Times New Roman" w:cs="Times New Roman"/>
          <w:vertAlign w:val="superscript"/>
        </w:rPr>
        <w:t>1</w:t>
      </w:r>
      <w:r w:rsidR="00B00AA9" w:rsidRPr="00CD2693">
        <w:rPr>
          <w:rFonts w:ascii="Times New Roman" w:hAnsi="Times New Roman" w:cs="Times New Roman"/>
          <w:vertAlign w:val="superscript"/>
        </w:rPr>
        <w:t>*</w:t>
      </w:r>
      <w:r w:rsidRPr="00CD2693">
        <w:rPr>
          <w:rFonts w:ascii="Times New Roman" w:hAnsi="Times New Roman" w:cs="Times New Roman"/>
        </w:rPr>
        <w:br/>
      </w:r>
      <w:r w:rsidRPr="00CD2693">
        <w:rPr>
          <w:rFonts w:ascii="Times New Roman" w:hAnsi="Times New Roman" w:cs="Times New Roman"/>
          <w:vertAlign w:val="superscript"/>
        </w:rPr>
        <w:br/>
        <w:t>1</w:t>
      </w:r>
      <w:r w:rsidRPr="00CD2693">
        <w:rPr>
          <w:rFonts w:ascii="Times New Roman" w:hAnsi="Times New Roman" w:cs="Times New Roman"/>
        </w:rPr>
        <w:t xml:space="preserve"> National Institute for Materials Science, Tsukuba, Ibaraki 305-0047, </w:t>
      </w:r>
      <w:r w:rsidRPr="00CD2693">
        <w:rPr>
          <w:rStyle w:val="country"/>
          <w:rFonts w:ascii="Times New Roman" w:hAnsi="Times New Roman" w:cs="Times New Roman"/>
        </w:rPr>
        <w:t>Japan</w:t>
      </w:r>
    </w:p>
    <w:p w14:paraId="474F5457" w14:textId="77777777" w:rsidR="00EB38A7" w:rsidRPr="00CD2693" w:rsidRDefault="005F3838">
      <w:pPr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  <w:vertAlign w:val="superscript"/>
        </w:rPr>
        <w:t>2</w:t>
      </w:r>
      <w:r w:rsidRPr="00CD2693">
        <w:rPr>
          <w:rFonts w:ascii="Times New Roman" w:hAnsi="Times New Roman" w:cs="Times New Roman"/>
        </w:rPr>
        <w:t>College of Engineering, Mathematics, and Physical Sciences, University of Exeter, Exeter, Devon, United Kingdom</w:t>
      </w:r>
    </w:p>
    <w:p w14:paraId="7093E8F7" w14:textId="18B9F412" w:rsidR="000767E6" w:rsidRPr="00CD2693" w:rsidRDefault="000767E6">
      <w:pPr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  <w:vertAlign w:val="superscript"/>
        </w:rPr>
        <w:t xml:space="preserve">3 </w:t>
      </w:r>
      <w:r w:rsidRPr="00CD2693">
        <w:rPr>
          <w:rFonts w:ascii="Times New Roman" w:hAnsi="Times New Roman" w:cs="Times New Roman"/>
        </w:rPr>
        <w:t>Department of Materials, University of Oxford, Oxford OX1 3PH, United Kingdom</w:t>
      </w:r>
    </w:p>
    <w:p w14:paraId="49637528" w14:textId="39AFC38F" w:rsidR="00EB38A7" w:rsidRPr="00CD2693" w:rsidRDefault="000767E6">
      <w:pPr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  <w:vertAlign w:val="superscript"/>
        </w:rPr>
        <w:t xml:space="preserve">4 </w:t>
      </w:r>
      <w:r w:rsidRPr="00CD2693">
        <w:rPr>
          <w:rFonts w:ascii="Times New Roman" w:hAnsi="Times New Roman" w:cs="Times New Roman"/>
        </w:rPr>
        <w:t>Department of Physics, University of Warwick, Coventry CV4 7AL, United Kingdom</w:t>
      </w:r>
    </w:p>
    <w:p w14:paraId="07925A6C" w14:textId="77777777" w:rsidR="00EB38A7" w:rsidRPr="00CD2693" w:rsidRDefault="00EB38A7">
      <w:pPr>
        <w:pStyle w:val="Heading3"/>
        <w:rPr>
          <w:rStyle w:val="country"/>
          <w:rFonts w:ascii="Times New Roman" w:hAnsi="Times New Roman" w:cs="Times New Roman"/>
          <w:color w:val="auto"/>
          <w:sz w:val="22"/>
        </w:rPr>
      </w:pPr>
    </w:p>
    <w:p w14:paraId="19CF5D18" w14:textId="53FA4622" w:rsidR="00B00AA9" w:rsidRPr="00CD2693" w:rsidRDefault="00B00AA9" w:rsidP="00B00AA9">
      <w:pPr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* Corresponding authors: H. Sepehri-Amin (</w:t>
      </w:r>
      <w:hyperlink r:id="rId7" w:history="1">
        <w:r w:rsidRPr="00CD2693">
          <w:rPr>
            <w:rStyle w:val="Hyperlink"/>
            <w:rFonts w:ascii="Times New Roman" w:hAnsi="Times New Roman" w:cs="Times New Roman"/>
            <w:color w:val="auto"/>
          </w:rPr>
          <w:t>h.sepehriamin@nims.go.jp</w:t>
        </w:r>
      </w:hyperlink>
      <w:r w:rsidRPr="00CD2693">
        <w:rPr>
          <w:rFonts w:ascii="Times New Roman" w:hAnsi="Times New Roman" w:cs="Times New Roman"/>
        </w:rPr>
        <w:t>) and P. Tozman (</w:t>
      </w:r>
      <w:hyperlink r:id="rId8" w:history="1">
        <w:r w:rsidRPr="00CD2693">
          <w:rPr>
            <w:rStyle w:val="Hyperlink"/>
            <w:rFonts w:ascii="Times New Roman" w:hAnsi="Times New Roman" w:cs="Times New Roman"/>
            <w:color w:val="auto"/>
          </w:rPr>
          <w:t>pelin.tozman@tu-darmstadt.de</w:t>
        </w:r>
      </w:hyperlink>
      <w:r w:rsidRPr="00CD2693">
        <w:rPr>
          <w:rFonts w:ascii="Times New Roman" w:hAnsi="Times New Roman" w:cs="Times New Roman"/>
        </w:rPr>
        <w:t>)</w:t>
      </w:r>
    </w:p>
    <w:p w14:paraId="4A6BB7D1" w14:textId="77777777" w:rsidR="00EB38A7" w:rsidRPr="00CD2693" w:rsidRDefault="00EB38A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5CCCEC4" w14:textId="77777777" w:rsidR="00EB38A7" w:rsidRPr="00CD2693" w:rsidRDefault="00EB38A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24D846" w14:textId="77777777" w:rsidR="00EB38A7" w:rsidRPr="00CD2693" w:rsidRDefault="00EB38A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63C08F1" w14:textId="77777777" w:rsidR="00EB38A7" w:rsidRPr="00CD2693" w:rsidRDefault="00EB38A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6E1C521" w14:textId="77777777" w:rsidR="00EB38A7" w:rsidRPr="00CD2693" w:rsidRDefault="005F3838">
      <w:pPr>
        <w:spacing w:line="360" w:lineRule="auto"/>
        <w:jc w:val="center"/>
      </w:pPr>
      <w:r w:rsidRPr="00CD2693">
        <w:rPr>
          <w:noProof/>
        </w:rPr>
        <w:drawing>
          <wp:inline distT="0" distB="0" distL="0" distR="0" wp14:anchorId="28D753E4" wp14:editId="67BA1796">
            <wp:extent cx="4433570" cy="3009265"/>
            <wp:effectExtent l="0" t="0" r="0" b="0"/>
            <wp:docPr id="6" name="Image5" descr="A graph of different types of electro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" descr="A graph of different types of electron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45689" w14:textId="77777777" w:rsidR="00EB38A7" w:rsidRPr="00CD2693" w:rsidRDefault="005F38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2693">
        <w:rPr>
          <w:rFonts w:ascii="Times New Roman" w:hAnsi="Times New Roman" w:cs="Times New Roman"/>
          <w:sz w:val="20"/>
          <w:szCs w:val="20"/>
        </w:rPr>
        <w:t xml:space="preserve">Fig. S1. The XRD patterns of (a) annealed </w:t>
      </w:r>
      <w:proofErr w:type="gramStart"/>
      <w:r w:rsidRPr="00CD2693">
        <w:rPr>
          <w:rFonts w:ascii="Times New Roman" w:hAnsi="Times New Roman" w:cs="Times New Roman"/>
          <w:sz w:val="20"/>
          <w:szCs w:val="20"/>
        </w:rPr>
        <w:t>Sm(</w:t>
      </w:r>
      <w:proofErr w:type="gramEnd"/>
      <w:r w:rsidRPr="00CD2693">
        <w:rPr>
          <w:rFonts w:ascii="Times New Roman" w:hAnsi="Times New Roman" w:cs="Times New Roman"/>
          <w:sz w:val="20"/>
          <w:szCs w:val="20"/>
        </w:rPr>
        <w:t>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CD2693">
        <w:rPr>
          <w:rFonts w:ascii="Times New Roman" w:hAnsi="Times New Roman" w:cs="Times New Roman"/>
          <w:sz w:val="20"/>
          <w:szCs w:val="20"/>
        </w:rPr>
        <w:t>V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D2693">
        <w:rPr>
          <w:rFonts w:ascii="Times New Roman" w:hAnsi="Times New Roman" w:cs="Times New Roman"/>
          <w:sz w:val="20"/>
          <w:szCs w:val="20"/>
        </w:rPr>
        <w:t xml:space="preserve"> and (b) as-cast </w:t>
      </w:r>
      <w:proofErr w:type="spellStart"/>
      <w:r w:rsidRPr="00CD2693">
        <w:rPr>
          <w:rFonts w:ascii="Times New Roman" w:hAnsi="Times New Roman" w:cs="Times New Roman"/>
          <w:sz w:val="20"/>
          <w:szCs w:val="20"/>
        </w:rPr>
        <w:t>Sm</w:t>
      </w:r>
      <w:proofErr w:type="spellEnd"/>
      <w:r w:rsidRPr="00CD2693">
        <w:rPr>
          <w:rFonts w:ascii="Times New Roman" w:hAnsi="Times New Roman" w:cs="Times New Roman"/>
          <w:sz w:val="20"/>
          <w:szCs w:val="20"/>
        </w:rPr>
        <w:t>(Fe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CD2693">
        <w:rPr>
          <w:rFonts w:ascii="Times New Roman" w:hAnsi="Times New Roman" w:cs="Times New Roman"/>
          <w:sz w:val="20"/>
          <w:szCs w:val="20"/>
        </w:rPr>
        <w:t>Ti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CD2693">
        <w:rPr>
          <w:rFonts w:ascii="Times New Roman" w:hAnsi="Times New Roman" w:cs="Times New Roman"/>
          <w:sz w:val="20"/>
          <w:szCs w:val="20"/>
        </w:rPr>
        <w:t>.</w:t>
      </w:r>
    </w:p>
    <w:p w14:paraId="650288E3" w14:textId="77777777" w:rsidR="00370914" w:rsidRPr="00CD2693" w:rsidRDefault="0037091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0A8AE80" w14:textId="5C51A95C" w:rsidR="00370914" w:rsidRPr="00CD2693" w:rsidRDefault="00370914" w:rsidP="00370914">
      <w:pPr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In Fig. S1, the XRD patterns of annealed </w:t>
      </w:r>
      <w:proofErr w:type="spellStart"/>
      <w:proofErr w:type="gramStart"/>
      <w:r w:rsidRPr="00CD2693">
        <w:rPr>
          <w:rFonts w:ascii="Times New Roman" w:hAnsi="Times New Roman" w:cs="Times New Roman"/>
        </w:rPr>
        <w:t>Sm</w:t>
      </w:r>
      <w:proofErr w:type="spellEnd"/>
      <w:r w:rsidRPr="00CD2693">
        <w:rPr>
          <w:rFonts w:ascii="Times New Roman" w:hAnsi="Times New Roman" w:cs="Times New Roman"/>
        </w:rPr>
        <w:t>(</w:t>
      </w:r>
      <w:proofErr w:type="gramEnd"/>
      <w:r w:rsidRPr="00CD2693">
        <w:rPr>
          <w:rFonts w:ascii="Times New Roman" w:hAnsi="Times New Roman" w:cs="Times New Roman"/>
        </w:rPr>
        <w:t>Fe</w:t>
      </w:r>
      <w:r w:rsidRPr="00CD2693">
        <w:rPr>
          <w:rFonts w:ascii="Times New Roman" w:hAnsi="Times New Roman" w:cs="Times New Roman"/>
          <w:vertAlign w:val="subscript"/>
        </w:rPr>
        <w:t>1-x</w:t>
      </w:r>
      <w:r w:rsidRPr="00CD2693">
        <w:rPr>
          <w:rFonts w:ascii="Times New Roman" w:hAnsi="Times New Roman" w:cs="Times New Roman"/>
        </w:rPr>
        <w:t>Co</w:t>
      </w:r>
      <w:r w:rsidRPr="00CD2693">
        <w:rPr>
          <w:rFonts w:ascii="Times New Roman" w:hAnsi="Times New Roman" w:cs="Times New Roman"/>
          <w:vertAlign w:val="subscript"/>
        </w:rPr>
        <w:t>x</w:t>
      </w:r>
      <w:r w:rsidRPr="00CD2693">
        <w:rPr>
          <w:rFonts w:ascii="Times New Roman" w:hAnsi="Times New Roman" w:cs="Times New Roman"/>
        </w:rPr>
        <w:t>)</w:t>
      </w:r>
      <w:r w:rsidRPr="00CD2693">
        <w:rPr>
          <w:rFonts w:ascii="Times New Roman" w:hAnsi="Times New Roman" w:cs="Times New Roman"/>
          <w:vertAlign w:val="subscript"/>
        </w:rPr>
        <w:t>10</w:t>
      </w:r>
      <w:r w:rsidRPr="00CD2693">
        <w:rPr>
          <w:rFonts w:ascii="Times New Roman" w:hAnsi="Times New Roman" w:cs="Times New Roman"/>
        </w:rPr>
        <w:t>V</w:t>
      </w:r>
      <w:r w:rsidRPr="00CD2693">
        <w:rPr>
          <w:rFonts w:ascii="Times New Roman" w:hAnsi="Times New Roman" w:cs="Times New Roman"/>
          <w:vertAlign w:val="subscript"/>
        </w:rPr>
        <w:t>2</w:t>
      </w:r>
      <w:r w:rsidRPr="00CD2693">
        <w:rPr>
          <w:rFonts w:ascii="Times New Roman" w:hAnsi="Times New Roman" w:cs="Times New Roman"/>
        </w:rPr>
        <w:t xml:space="preserve"> and as-cast </w:t>
      </w:r>
      <w:proofErr w:type="spellStart"/>
      <w:r w:rsidRPr="00CD2693">
        <w:rPr>
          <w:rFonts w:ascii="Times New Roman" w:hAnsi="Times New Roman" w:cs="Times New Roman"/>
        </w:rPr>
        <w:t>Sm</w:t>
      </w:r>
      <w:proofErr w:type="spellEnd"/>
      <w:r w:rsidRPr="00CD2693">
        <w:rPr>
          <w:rFonts w:ascii="Times New Roman" w:hAnsi="Times New Roman" w:cs="Times New Roman"/>
        </w:rPr>
        <w:t>(Fe</w:t>
      </w:r>
      <w:r w:rsidRPr="00CD2693">
        <w:rPr>
          <w:rFonts w:ascii="Times New Roman" w:hAnsi="Times New Roman" w:cs="Times New Roman"/>
          <w:vertAlign w:val="subscript"/>
        </w:rPr>
        <w:t>1-x</w:t>
      </w:r>
      <w:r w:rsidRPr="00CD2693">
        <w:rPr>
          <w:rFonts w:ascii="Times New Roman" w:hAnsi="Times New Roman" w:cs="Times New Roman"/>
        </w:rPr>
        <w:t>Co</w:t>
      </w:r>
      <w:r w:rsidRPr="00CD2693">
        <w:rPr>
          <w:rFonts w:ascii="Times New Roman" w:hAnsi="Times New Roman" w:cs="Times New Roman"/>
          <w:vertAlign w:val="subscript"/>
        </w:rPr>
        <w:t>x</w:t>
      </w:r>
      <w:r w:rsidRPr="00CD2693">
        <w:rPr>
          <w:rFonts w:ascii="Times New Roman" w:hAnsi="Times New Roman" w:cs="Times New Roman"/>
        </w:rPr>
        <w:t>)</w:t>
      </w:r>
      <w:r w:rsidRPr="00CD2693">
        <w:rPr>
          <w:rFonts w:ascii="Times New Roman" w:hAnsi="Times New Roman" w:cs="Times New Roman"/>
          <w:vertAlign w:val="subscript"/>
        </w:rPr>
        <w:t>11</w:t>
      </w:r>
      <w:r w:rsidRPr="00CD2693">
        <w:rPr>
          <w:rFonts w:ascii="Times New Roman" w:hAnsi="Times New Roman" w:cs="Times New Roman"/>
        </w:rPr>
        <w:t>Ti</w:t>
      </w:r>
      <w:r w:rsidRPr="00CD2693">
        <w:rPr>
          <w:rFonts w:ascii="Times New Roman" w:hAnsi="Times New Roman" w:cs="Times New Roman"/>
          <w:vertAlign w:val="subscript"/>
        </w:rPr>
        <w:t>1</w:t>
      </w:r>
      <w:r w:rsidRPr="00CD2693">
        <w:rPr>
          <w:rFonts w:ascii="Times New Roman" w:hAnsi="Times New Roman" w:cs="Times New Roman"/>
        </w:rPr>
        <w:t xml:space="preserve"> were obtained at 300 K. The as-cast </w:t>
      </w:r>
      <w:proofErr w:type="spellStart"/>
      <w:proofErr w:type="gramStart"/>
      <w:r w:rsidRPr="00CD2693">
        <w:rPr>
          <w:rFonts w:ascii="Times New Roman" w:hAnsi="Times New Roman" w:cs="Times New Roman"/>
        </w:rPr>
        <w:t>Sm</w:t>
      </w:r>
      <w:proofErr w:type="spellEnd"/>
      <w:r w:rsidRPr="00CD2693">
        <w:rPr>
          <w:rFonts w:ascii="Times New Roman" w:hAnsi="Times New Roman" w:cs="Times New Roman"/>
        </w:rPr>
        <w:t>(</w:t>
      </w:r>
      <w:proofErr w:type="gramEnd"/>
      <w:r w:rsidRPr="00CD2693">
        <w:rPr>
          <w:rFonts w:ascii="Times New Roman" w:hAnsi="Times New Roman" w:cs="Times New Roman"/>
        </w:rPr>
        <w:t>Fe</w:t>
      </w:r>
      <w:r w:rsidRPr="00CD2693">
        <w:rPr>
          <w:rFonts w:ascii="Times New Roman" w:hAnsi="Times New Roman" w:cs="Times New Roman"/>
          <w:vertAlign w:val="subscript"/>
        </w:rPr>
        <w:t>1-x</w:t>
      </w:r>
      <w:r w:rsidRPr="00CD2693">
        <w:rPr>
          <w:rFonts w:ascii="Times New Roman" w:hAnsi="Times New Roman" w:cs="Times New Roman"/>
        </w:rPr>
        <w:t>Co</w:t>
      </w:r>
      <w:r w:rsidRPr="00CD2693">
        <w:rPr>
          <w:rFonts w:ascii="Times New Roman" w:hAnsi="Times New Roman" w:cs="Times New Roman"/>
          <w:vertAlign w:val="subscript"/>
        </w:rPr>
        <w:t>x</w:t>
      </w:r>
      <w:r w:rsidRPr="00CD2693">
        <w:rPr>
          <w:rFonts w:ascii="Times New Roman" w:hAnsi="Times New Roman" w:cs="Times New Roman"/>
        </w:rPr>
        <w:t>)</w:t>
      </w:r>
      <w:r w:rsidRPr="00CD2693">
        <w:rPr>
          <w:rFonts w:ascii="Times New Roman" w:hAnsi="Times New Roman" w:cs="Times New Roman"/>
          <w:vertAlign w:val="subscript"/>
        </w:rPr>
        <w:t>11</w:t>
      </w:r>
      <w:r w:rsidRPr="00CD2693">
        <w:rPr>
          <w:rFonts w:ascii="Times New Roman" w:hAnsi="Times New Roman" w:cs="Times New Roman"/>
        </w:rPr>
        <w:t>Ti</w:t>
      </w:r>
      <w:r w:rsidRPr="00CD2693">
        <w:rPr>
          <w:rFonts w:ascii="Times New Roman" w:hAnsi="Times New Roman" w:cs="Times New Roman"/>
          <w:vertAlign w:val="subscript"/>
        </w:rPr>
        <w:t>1</w:t>
      </w:r>
      <w:r w:rsidRPr="00CD2693">
        <w:rPr>
          <w:rFonts w:ascii="Times New Roman" w:hAnsi="Times New Roman" w:cs="Times New Roman"/>
        </w:rPr>
        <w:t xml:space="preserve"> exhibit single phase. </w:t>
      </w:r>
      <w:proofErr w:type="spellStart"/>
      <w:proofErr w:type="gramStart"/>
      <w:r w:rsidRPr="00CD2693">
        <w:rPr>
          <w:rFonts w:ascii="Times New Roman" w:hAnsi="Times New Roman" w:cs="Times New Roman"/>
        </w:rPr>
        <w:t>Sm</w:t>
      </w:r>
      <w:proofErr w:type="spellEnd"/>
      <w:r w:rsidRPr="00CD2693">
        <w:rPr>
          <w:rFonts w:ascii="Times New Roman" w:hAnsi="Times New Roman" w:cs="Times New Roman"/>
        </w:rPr>
        <w:t>(</w:t>
      </w:r>
      <w:proofErr w:type="gramEnd"/>
      <w:r w:rsidRPr="00CD2693">
        <w:rPr>
          <w:rFonts w:ascii="Times New Roman" w:hAnsi="Times New Roman" w:cs="Times New Roman"/>
        </w:rPr>
        <w:t>Fe</w:t>
      </w:r>
      <w:r w:rsidRPr="00CD2693">
        <w:rPr>
          <w:rFonts w:ascii="Times New Roman" w:hAnsi="Times New Roman" w:cs="Times New Roman"/>
          <w:vertAlign w:val="subscript"/>
        </w:rPr>
        <w:t>1-x</w:t>
      </w:r>
      <w:r w:rsidRPr="00CD2693">
        <w:rPr>
          <w:rFonts w:ascii="Times New Roman" w:hAnsi="Times New Roman" w:cs="Times New Roman"/>
        </w:rPr>
        <w:t>Co</w:t>
      </w:r>
      <w:r w:rsidRPr="00CD2693">
        <w:rPr>
          <w:rFonts w:ascii="Times New Roman" w:hAnsi="Times New Roman" w:cs="Times New Roman"/>
          <w:vertAlign w:val="subscript"/>
        </w:rPr>
        <w:t>x</w:t>
      </w:r>
      <w:r w:rsidRPr="00CD2693">
        <w:rPr>
          <w:rFonts w:ascii="Times New Roman" w:hAnsi="Times New Roman" w:cs="Times New Roman"/>
        </w:rPr>
        <w:t>)</w:t>
      </w:r>
      <w:r w:rsidRPr="00CD2693">
        <w:rPr>
          <w:rFonts w:ascii="Times New Roman" w:hAnsi="Times New Roman" w:cs="Times New Roman"/>
          <w:vertAlign w:val="subscript"/>
        </w:rPr>
        <w:t>10</w:t>
      </w:r>
      <w:r w:rsidRPr="00CD2693">
        <w:rPr>
          <w:rFonts w:ascii="Times New Roman" w:hAnsi="Times New Roman" w:cs="Times New Roman"/>
        </w:rPr>
        <w:t>V</w:t>
      </w:r>
      <w:r w:rsidRPr="00CD2693">
        <w:rPr>
          <w:rFonts w:ascii="Times New Roman" w:hAnsi="Times New Roman" w:cs="Times New Roman"/>
          <w:vertAlign w:val="subscript"/>
        </w:rPr>
        <w:t>2</w:t>
      </w:r>
      <w:r w:rsidRPr="00CD2693">
        <w:rPr>
          <w:rFonts w:ascii="Times New Roman" w:hAnsi="Times New Roman" w:cs="Times New Roman"/>
        </w:rPr>
        <w:t xml:space="preserve"> exhibit trace amount of secondary α-Fe phase for </w:t>
      </w:r>
      <w:r w:rsidRPr="00CD2693">
        <w:rPr>
          <w:rFonts w:ascii="Times New Roman" w:hAnsi="Times New Roman" w:cs="Times New Roman"/>
          <w:i/>
          <w:iCs/>
        </w:rPr>
        <w:t>x</w:t>
      </w:r>
      <w:r w:rsidRPr="00CD2693">
        <w:rPr>
          <w:rFonts w:ascii="Times New Roman" w:hAnsi="Times New Roman" w:cs="Times New Roman"/>
        </w:rPr>
        <w:t xml:space="preserve"> = 0 and 0.1 and SmFe</w:t>
      </w:r>
      <w:r w:rsidRPr="00CD2693">
        <w:rPr>
          <w:rFonts w:ascii="Times New Roman" w:hAnsi="Times New Roman" w:cs="Times New Roman"/>
          <w:vertAlign w:val="subscript"/>
        </w:rPr>
        <w:t>2</w:t>
      </w:r>
      <w:r w:rsidRPr="00CD2693">
        <w:rPr>
          <w:rFonts w:ascii="Times New Roman" w:hAnsi="Times New Roman" w:cs="Times New Roman"/>
        </w:rPr>
        <w:t xml:space="preserve"> phase for </w:t>
      </w:r>
      <w:r w:rsidRPr="00CD2693">
        <w:rPr>
          <w:rFonts w:ascii="Times New Roman" w:hAnsi="Times New Roman" w:cs="Times New Roman"/>
          <w:i/>
          <w:iCs/>
        </w:rPr>
        <w:t>x</w:t>
      </w:r>
      <w:r w:rsidRPr="00CD2693">
        <w:rPr>
          <w:rFonts w:ascii="Times New Roman" w:hAnsi="Times New Roman" w:cs="Times New Roman"/>
        </w:rPr>
        <w:t xml:space="preserve"> = 0.4. </w:t>
      </w:r>
    </w:p>
    <w:p w14:paraId="55387D75" w14:textId="72F61833" w:rsidR="00154EF7" w:rsidRPr="00CD2693" w:rsidRDefault="00154EF7" w:rsidP="00154EF7">
      <w:pPr>
        <w:spacing w:line="360" w:lineRule="auto"/>
        <w:jc w:val="both"/>
        <w:rPr>
          <w:rFonts w:ascii="Times New Roman" w:hAnsi="Times New Roman" w:cs="Times New Roman"/>
        </w:rPr>
      </w:pPr>
      <w:bookmarkStart w:id="3" w:name="_Hlk176784812"/>
      <w:r w:rsidRPr="00CD2693">
        <w:rPr>
          <w:rFonts w:ascii="Times New Roman" w:hAnsi="Times New Roman" w:cs="Times New Roman"/>
        </w:rPr>
        <w:t xml:space="preserve">In Fig. S2, XRD patterns of </w:t>
      </w:r>
      <w:r w:rsidR="00341352" w:rsidRPr="00CD2693">
        <w:rPr>
          <w:rFonts w:ascii="Times New Roman" w:hAnsi="Times New Roman" w:cs="Times New Roman"/>
        </w:rPr>
        <w:t xml:space="preserve">the </w:t>
      </w:r>
      <w:proofErr w:type="gramStart"/>
      <w:r w:rsidRPr="00CD2693">
        <w:rPr>
          <w:rFonts w:ascii="Times New Roman" w:hAnsi="Times New Roman" w:cs="Times New Roman"/>
        </w:rPr>
        <w:t>as-cast</w:t>
      </w:r>
      <w:proofErr w:type="gramEnd"/>
      <w:r w:rsidRPr="00CD2693">
        <w:rPr>
          <w:rFonts w:ascii="Times New Roman" w:hAnsi="Times New Roman" w:cs="Times New Roman"/>
        </w:rPr>
        <w:t xml:space="preserve"> and annealed SmFe</w:t>
      </w:r>
      <w:r w:rsidRPr="00CD2693">
        <w:rPr>
          <w:rFonts w:ascii="Times New Roman" w:hAnsi="Times New Roman" w:cs="Times New Roman"/>
          <w:vertAlign w:val="subscript"/>
        </w:rPr>
        <w:t>10</w:t>
      </w:r>
      <w:r w:rsidRPr="00CD2693">
        <w:rPr>
          <w:rFonts w:ascii="Times New Roman" w:hAnsi="Times New Roman" w:cs="Times New Roman"/>
        </w:rPr>
        <w:t>V</w:t>
      </w:r>
      <w:r w:rsidRPr="00CD2693">
        <w:rPr>
          <w:rFonts w:ascii="Times New Roman" w:hAnsi="Times New Roman" w:cs="Times New Roman"/>
          <w:vertAlign w:val="subscript"/>
        </w:rPr>
        <w:t>2</w:t>
      </w:r>
      <w:r w:rsidRPr="00CD2693">
        <w:rPr>
          <w:rFonts w:ascii="Times New Roman" w:hAnsi="Times New Roman" w:cs="Times New Roman"/>
        </w:rPr>
        <w:t xml:space="preserve"> are compared. In the as-cast ingot, an intense peak of α-Fe is observed, along with the SmFe</w:t>
      </w:r>
      <w:r w:rsidRPr="00CD2693">
        <w:rPr>
          <w:rFonts w:ascii="Times New Roman" w:hAnsi="Times New Roman" w:cs="Times New Roman"/>
          <w:vertAlign w:val="subscript"/>
        </w:rPr>
        <w:t>2</w:t>
      </w:r>
      <w:r w:rsidRPr="00CD2693">
        <w:rPr>
          <w:rFonts w:ascii="Times New Roman" w:hAnsi="Times New Roman" w:cs="Times New Roman"/>
        </w:rPr>
        <w:t xml:space="preserve"> phase. </w:t>
      </w:r>
      <w:r w:rsidR="00A17C95" w:rsidRPr="00CD2693">
        <w:rPr>
          <w:rFonts w:ascii="Times New Roman" w:hAnsi="Times New Roman" w:cs="Times New Roman"/>
        </w:rPr>
        <w:t>A</w:t>
      </w:r>
      <w:r w:rsidRPr="00CD2693">
        <w:rPr>
          <w:rFonts w:ascii="Times New Roman" w:hAnsi="Times New Roman" w:cs="Times New Roman"/>
        </w:rPr>
        <w:t xml:space="preserve">nnealing at 1313 K for 2 days decreases substantially α-Fe content. However, </w:t>
      </w:r>
      <w:r w:rsidR="00A17C95" w:rsidRPr="00CD2693">
        <w:rPr>
          <w:rFonts w:ascii="Times New Roman" w:hAnsi="Times New Roman" w:cs="Times New Roman"/>
        </w:rPr>
        <w:t>in the case of</w:t>
      </w:r>
      <w:r w:rsidRPr="00CD2693">
        <w:rPr>
          <w:rFonts w:ascii="Times New Roman" w:hAnsi="Times New Roman" w:cs="Times New Roman"/>
        </w:rPr>
        <w:t xml:space="preserve"> Ti-containing alloys, </w:t>
      </w:r>
      <w:r w:rsidR="00341352" w:rsidRPr="00CD2693">
        <w:rPr>
          <w:rFonts w:ascii="Times New Roman" w:hAnsi="Times New Roman" w:cs="Times New Roman"/>
        </w:rPr>
        <w:lastRenderedPageBreak/>
        <w:t xml:space="preserve">the as-cast sample shows mainly 1:12 phase while </w:t>
      </w:r>
      <w:r w:rsidRPr="00CD2693">
        <w:rPr>
          <w:rFonts w:ascii="Times New Roman" w:hAnsi="Times New Roman" w:cs="Times New Roman"/>
        </w:rPr>
        <w:t xml:space="preserve">annealing </w:t>
      </w:r>
      <w:r w:rsidR="00341352" w:rsidRPr="00CD2693">
        <w:rPr>
          <w:rFonts w:ascii="Times New Roman" w:hAnsi="Times New Roman" w:cs="Times New Roman"/>
        </w:rPr>
        <w:t>at the elevated temperature lead to the formation of</w:t>
      </w:r>
      <w:r w:rsidRPr="00CD2693">
        <w:rPr>
          <w:rFonts w:ascii="Times New Roman" w:hAnsi="Times New Roman" w:cs="Times New Roman"/>
        </w:rPr>
        <w:t xml:space="preserve"> Fe and (</w:t>
      </w:r>
      <w:proofErr w:type="spellStart"/>
      <w:proofErr w:type="gramStart"/>
      <w:r w:rsidRPr="00CD2693">
        <w:rPr>
          <w:rFonts w:ascii="Times New Roman" w:hAnsi="Times New Roman" w:cs="Times New Roman"/>
        </w:rPr>
        <w:t>Fe,Co</w:t>
      </w:r>
      <w:proofErr w:type="spellEnd"/>
      <w:proofErr w:type="gramEnd"/>
      <w:r w:rsidRPr="00CD2693">
        <w:rPr>
          <w:rFonts w:ascii="Times New Roman" w:hAnsi="Times New Roman" w:cs="Times New Roman"/>
        </w:rPr>
        <w:t xml:space="preserve">)₂Ti phases [1]. </w:t>
      </w:r>
    </w:p>
    <w:bookmarkEnd w:id="3"/>
    <w:p w14:paraId="75473868" w14:textId="77777777" w:rsidR="00154EF7" w:rsidRPr="00CD2693" w:rsidRDefault="00154EF7" w:rsidP="00154EF7">
      <w:pPr>
        <w:jc w:val="center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  <w:noProof/>
        </w:rPr>
        <w:drawing>
          <wp:inline distT="0" distB="0" distL="0" distR="0" wp14:anchorId="2215A3D1" wp14:editId="333A5FFE">
            <wp:extent cx="2663815" cy="27432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297" t="17588" r="37514" b="8493"/>
                    <a:stretch/>
                  </pic:blipFill>
                  <pic:spPr bwMode="auto">
                    <a:xfrm>
                      <a:off x="0" y="0"/>
                      <a:ext cx="2667258" cy="274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BE178" w14:textId="1961A8EC" w:rsidR="00154EF7" w:rsidRPr="00CD2693" w:rsidRDefault="00154EF7" w:rsidP="00154EF7">
      <w:pPr>
        <w:rPr>
          <w:rFonts w:ascii="Times New Roman" w:hAnsi="Times New Roman" w:cs="Times New Roman"/>
          <w:sz w:val="20"/>
          <w:szCs w:val="20"/>
        </w:rPr>
      </w:pPr>
      <w:r w:rsidRPr="00CD2693">
        <w:rPr>
          <w:rFonts w:ascii="Times New Roman" w:hAnsi="Times New Roman" w:cs="Times New Roman"/>
          <w:sz w:val="20"/>
          <w:szCs w:val="20"/>
        </w:rPr>
        <w:t>Fig. S2 The XRD patterns of as-cast and annealed SmFe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CD2693">
        <w:rPr>
          <w:rFonts w:ascii="Times New Roman" w:hAnsi="Times New Roman" w:cs="Times New Roman"/>
          <w:sz w:val="20"/>
          <w:szCs w:val="20"/>
        </w:rPr>
        <w:t>V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D2693">
        <w:rPr>
          <w:rFonts w:ascii="Times New Roman" w:hAnsi="Times New Roman" w:cs="Times New Roman"/>
          <w:sz w:val="20"/>
          <w:szCs w:val="20"/>
        </w:rPr>
        <w:t xml:space="preserve"> ingot </w:t>
      </w:r>
    </w:p>
    <w:p w14:paraId="1BAAFE23" w14:textId="77777777" w:rsidR="00154EF7" w:rsidRPr="00CD2693" w:rsidRDefault="00154EF7" w:rsidP="00154EF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4888D8C" w14:textId="77777777" w:rsidR="00EB38A7" w:rsidRPr="00CD2693" w:rsidRDefault="005F3838">
      <w:pPr>
        <w:spacing w:line="360" w:lineRule="auto"/>
        <w:jc w:val="center"/>
      </w:pPr>
      <w:r w:rsidRPr="00CD2693">
        <w:rPr>
          <w:noProof/>
        </w:rPr>
        <w:drawing>
          <wp:inline distT="0" distB="0" distL="0" distR="0" wp14:anchorId="6927B373" wp14:editId="331C3A70">
            <wp:extent cx="2418715" cy="2825750"/>
            <wp:effectExtent l="0" t="0" r="0" b="0"/>
            <wp:docPr id="7" name="Picture 5" descr="A graph of different types of magnetiz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A graph of different types of magnetiz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3483" w14:textId="7EF0C553" w:rsidR="00EB38A7" w:rsidRPr="00CD2693" w:rsidRDefault="005F38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2693">
        <w:rPr>
          <w:rFonts w:ascii="Times New Roman" w:hAnsi="Times New Roman" w:cs="Times New Roman"/>
          <w:sz w:val="20"/>
          <w:szCs w:val="20"/>
        </w:rPr>
        <w:t>Fig. S</w:t>
      </w:r>
      <w:r w:rsidR="00154EF7" w:rsidRPr="00CD2693">
        <w:rPr>
          <w:rFonts w:ascii="Times New Roman" w:hAnsi="Times New Roman" w:cs="Times New Roman"/>
          <w:sz w:val="20"/>
          <w:szCs w:val="20"/>
        </w:rPr>
        <w:t>3</w:t>
      </w:r>
      <w:r w:rsidRPr="00CD2693">
        <w:rPr>
          <w:rFonts w:ascii="Times New Roman" w:hAnsi="Times New Roman" w:cs="Times New Roman"/>
          <w:sz w:val="20"/>
          <w:szCs w:val="20"/>
        </w:rPr>
        <w:t xml:space="preserve">. The M-T measurement for (a) annealed </w:t>
      </w:r>
      <w:proofErr w:type="gramStart"/>
      <w:r w:rsidRPr="00CD2693">
        <w:rPr>
          <w:rFonts w:ascii="Times New Roman" w:hAnsi="Times New Roman" w:cs="Times New Roman"/>
          <w:sz w:val="20"/>
          <w:szCs w:val="20"/>
        </w:rPr>
        <w:t>Sm(</w:t>
      </w:r>
      <w:proofErr w:type="gramEnd"/>
      <w:r w:rsidRPr="00CD2693">
        <w:rPr>
          <w:rFonts w:ascii="Times New Roman" w:hAnsi="Times New Roman" w:cs="Times New Roman"/>
          <w:sz w:val="20"/>
          <w:szCs w:val="20"/>
        </w:rPr>
        <w:t>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CD2693">
        <w:rPr>
          <w:rFonts w:ascii="Times New Roman" w:hAnsi="Times New Roman" w:cs="Times New Roman"/>
          <w:sz w:val="20"/>
          <w:szCs w:val="20"/>
        </w:rPr>
        <w:t>V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D2693">
        <w:rPr>
          <w:rFonts w:ascii="Times New Roman" w:hAnsi="Times New Roman" w:cs="Times New Roman"/>
          <w:sz w:val="20"/>
          <w:szCs w:val="20"/>
        </w:rPr>
        <w:t xml:space="preserve"> and (b) as-cast Sm(Fe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CD2693">
        <w:rPr>
          <w:rFonts w:ascii="Times New Roman" w:hAnsi="Times New Roman" w:cs="Times New Roman"/>
          <w:sz w:val="20"/>
          <w:szCs w:val="20"/>
        </w:rPr>
        <w:t>Ti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CD2693">
        <w:rPr>
          <w:rFonts w:ascii="Times New Roman" w:hAnsi="Times New Roman" w:cs="Times New Roman"/>
          <w:sz w:val="20"/>
          <w:szCs w:val="20"/>
        </w:rPr>
        <w:t xml:space="preserve"> measured under 500 Oe external magnetic field.</w:t>
      </w:r>
    </w:p>
    <w:p w14:paraId="040A5ACA" w14:textId="22EC60F1" w:rsidR="00EB38A7" w:rsidRPr="00CD2693" w:rsidRDefault="005F3838">
      <w:pPr>
        <w:spacing w:line="360" w:lineRule="auto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>The thermomagnetic measurement (Fig. S</w:t>
      </w:r>
      <w:r w:rsidR="00154EF7" w:rsidRPr="00CD2693">
        <w:rPr>
          <w:rFonts w:ascii="Times New Roman" w:hAnsi="Times New Roman" w:cs="Times New Roman"/>
        </w:rPr>
        <w:t>3</w:t>
      </w:r>
      <w:r w:rsidRPr="00CD2693">
        <w:rPr>
          <w:rFonts w:ascii="Times New Roman" w:hAnsi="Times New Roman" w:cs="Times New Roman"/>
        </w:rPr>
        <w:t xml:space="preserve">) indicates that all compounds have magnetically single phase. The Curie temperature </w:t>
      </w:r>
      <w:r w:rsidRPr="00CD2693">
        <w:rPr>
          <w:rFonts w:ascii="Times New Roman" w:hAnsi="Times New Roman" w:cs="Times New Roman"/>
          <w:i/>
          <w:iCs/>
        </w:rPr>
        <w:t>T</w:t>
      </w:r>
      <w:r w:rsidRPr="00CD2693">
        <w:rPr>
          <w:rFonts w:ascii="Times New Roman" w:hAnsi="Times New Roman" w:cs="Times New Roman"/>
          <w:vertAlign w:val="subscript"/>
        </w:rPr>
        <w:t>c</w:t>
      </w:r>
      <w:r w:rsidRPr="00CD2693">
        <w:rPr>
          <w:rFonts w:ascii="Times New Roman" w:hAnsi="Times New Roman" w:cs="Times New Roman"/>
        </w:rPr>
        <w:t xml:space="preserve"> is determined from the intersection of the extrapolated baseline. </w:t>
      </w:r>
    </w:p>
    <w:p w14:paraId="1C4998A7" w14:textId="77777777" w:rsidR="00EB38A7" w:rsidRPr="00CD2693" w:rsidRDefault="00EB38A7">
      <w:pPr>
        <w:spacing w:line="360" w:lineRule="auto"/>
        <w:rPr>
          <w:rFonts w:ascii="Times New Roman" w:hAnsi="Times New Roman" w:cs="Times New Roman"/>
        </w:rPr>
      </w:pPr>
    </w:p>
    <w:p w14:paraId="4E720B05" w14:textId="77777777" w:rsidR="00EB38A7" w:rsidRPr="00CD2693" w:rsidRDefault="005F383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2693">
        <w:rPr>
          <w:noProof/>
        </w:rPr>
        <w:lastRenderedPageBreak/>
        <w:drawing>
          <wp:inline distT="0" distB="0" distL="0" distR="0" wp14:anchorId="5CFAB799" wp14:editId="19624B6A">
            <wp:extent cx="2484120" cy="3143250"/>
            <wp:effectExtent l="0" t="0" r="0" b="0"/>
            <wp:docPr id="8" name="Picture 444023858" descr="A graph showing the different types of energ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44023858" descr="A graph showing the different types of energ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7154" b="4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D9C2E" w14:textId="16BB45F0" w:rsidR="00EB38A7" w:rsidRPr="00CD2693" w:rsidRDefault="005F38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2693">
        <w:rPr>
          <w:rFonts w:ascii="Times New Roman" w:hAnsi="Times New Roman" w:cs="Times New Roman"/>
          <w:sz w:val="20"/>
          <w:szCs w:val="20"/>
        </w:rPr>
        <w:t>Fig. S</w:t>
      </w:r>
      <w:r w:rsidR="00154EF7" w:rsidRPr="00CD2693">
        <w:rPr>
          <w:rFonts w:ascii="Times New Roman" w:hAnsi="Times New Roman" w:cs="Times New Roman"/>
          <w:sz w:val="20"/>
          <w:szCs w:val="20"/>
        </w:rPr>
        <w:t>4</w:t>
      </w:r>
      <w:r w:rsidRPr="00CD2693">
        <w:rPr>
          <w:rFonts w:ascii="Times New Roman" w:hAnsi="Times New Roman" w:cs="Times New Roman"/>
          <w:sz w:val="20"/>
          <w:szCs w:val="20"/>
        </w:rPr>
        <w:t>. The variation of the lattice parameter </w:t>
      </w:r>
      <w:r w:rsidRPr="00CD2693">
        <w:rPr>
          <w:rStyle w:val="Emphasis"/>
          <w:rFonts w:ascii="Times New Roman" w:hAnsi="Times New Roman" w:cs="Times New Roman"/>
          <w:sz w:val="20"/>
          <w:szCs w:val="20"/>
        </w:rPr>
        <w:t>a</w:t>
      </w:r>
      <w:r w:rsidRPr="00CD2693">
        <w:rPr>
          <w:rFonts w:ascii="Times New Roman" w:hAnsi="Times New Roman" w:cs="Times New Roman"/>
          <w:sz w:val="20"/>
          <w:szCs w:val="20"/>
        </w:rPr>
        <w:t>, </w:t>
      </w:r>
      <w:r w:rsidRPr="00CD2693">
        <w:rPr>
          <w:rStyle w:val="Emphasis"/>
          <w:rFonts w:ascii="Times New Roman" w:hAnsi="Times New Roman" w:cs="Times New Roman"/>
          <w:sz w:val="20"/>
          <w:szCs w:val="20"/>
        </w:rPr>
        <w:t>c</w:t>
      </w:r>
      <w:r w:rsidRPr="00CD2693">
        <w:rPr>
          <w:rFonts w:ascii="Times New Roman" w:hAnsi="Times New Roman" w:cs="Times New Roman"/>
          <w:sz w:val="20"/>
          <w:szCs w:val="20"/>
        </w:rPr>
        <w:t> and c/a ratio of ThMn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12</w:t>
      </w:r>
      <w:r w:rsidRPr="00CD2693">
        <w:rPr>
          <w:rFonts w:ascii="Times New Roman" w:hAnsi="Times New Roman" w:cs="Times New Roman"/>
          <w:sz w:val="20"/>
          <w:szCs w:val="20"/>
        </w:rPr>
        <w:t xml:space="preserve"> phase is illustrated for annealed </w:t>
      </w:r>
      <w:proofErr w:type="spellStart"/>
      <w:proofErr w:type="gramStart"/>
      <w:r w:rsidRPr="00CD2693">
        <w:rPr>
          <w:rFonts w:ascii="Times New Roman" w:hAnsi="Times New Roman" w:cs="Times New Roman"/>
          <w:sz w:val="20"/>
          <w:szCs w:val="20"/>
        </w:rPr>
        <w:t>Sm</w:t>
      </w:r>
      <w:proofErr w:type="spellEnd"/>
      <w:r w:rsidRPr="00CD269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CD2693">
        <w:rPr>
          <w:rFonts w:ascii="Times New Roman" w:hAnsi="Times New Roman" w:cs="Times New Roman"/>
          <w:sz w:val="20"/>
          <w:szCs w:val="20"/>
        </w:rPr>
        <w:t>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CD2693">
        <w:rPr>
          <w:rFonts w:ascii="Times New Roman" w:hAnsi="Times New Roman" w:cs="Times New Roman"/>
          <w:sz w:val="20"/>
          <w:szCs w:val="20"/>
        </w:rPr>
        <w:t>V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D2693">
        <w:rPr>
          <w:rFonts w:ascii="Times New Roman" w:hAnsi="Times New Roman" w:cs="Times New Roman"/>
          <w:sz w:val="20"/>
          <w:szCs w:val="20"/>
        </w:rPr>
        <w:t xml:space="preserve"> and as-cast </w:t>
      </w:r>
      <w:proofErr w:type="spellStart"/>
      <w:r w:rsidRPr="00CD2693">
        <w:rPr>
          <w:rFonts w:ascii="Times New Roman" w:hAnsi="Times New Roman" w:cs="Times New Roman"/>
          <w:sz w:val="20"/>
          <w:szCs w:val="20"/>
        </w:rPr>
        <w:t>Sm</w:t>
      </w:r>
      <w:proofErr w:type="spellEnd"/>
      <w:r w:rsidRPr="00CD2693">
        <w:rPr>
          <w:rFonts w:ascii="Times New Roman" w:hAnsi="Times New Roman" w:cs="Times New Roman"/>
          <w:sz w:val="20"/>
          <w:szCs w:val="20"/>
        </w:rPr>
        <w:t>(Fe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CD2693">
        <w:rPr>
          <w:rFonts w:ascii="Times New Roman" w:hAnsi="Times New Roman" w:cs="Times New Roman"/>
          <w:sz w:val="20"/>
          <w:szCs w:val="20"/>
        </w:rPr>
        <w:t>Ti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CD2693">
        <w:rPr>
          <w:rFonts w:ascii="Times New Roman" w:hAnsi="Times New Roman" w:cs="Times New Roman"/>
          <w:sz w:val="20"/>
          <w:szCs w:val="20"/>
        </w:rPr>
        <w:t>.</w:t>
      </w:r>
    </w:p>
    <w:p w14:paraId="517FE31E" w14:textId="77777777" w:rsidR="00370914" w:rsidRPr="00CD2693" w:rsidRDefault="0037091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2FD509F" w14:textId="34C0182C" w:rsidR="00EB38A7" w:rsidRPr="00CD2693" w:rsidRDefault="005F3838">
      <w:pPr>
        <w:spacing w:line="360" w:lineRule="auto"/>
        <w:jc w:val="both"/>
        <w:rPr>
          <w:rFonts w:ascii="Times New Roman" w:hAnsi="Times New Roman" w:cs="Times New Roman"/>
        </w:rPr>
      </w:pPr>
      <w:r w:rsidRPr="00CD2693">
        <w:rPr>
          <w:rFonts w:ascii="Times New Roman" w:hAnsi="Times New Roman" w:cs="Times New Roman"/>
        </w:rPr>
        <w:t xml:space="preserve">The lattice parameters </w:t>
      </w:r>
      <w:r w:rsidRPr="00CD2693">
        <w:rPr>
          <w:rFonts w:ascii="Times New Roman" w:hAnsi="Times New Roman" w:cs="Times New Roman"/>
          <w:i/>
          <w:iCs/>
        </w:rPr>
        <w:t>a</w:t>
      </w:r>
      <w:r w:rsidRPr="00CD2693">
        <w:rPr>
          <w:rFonts w:ascii="Times New Roman" w:hAnsi="Times New Roman" w:cs="Times New Roman"/>
        </w:rPr>
        <w:t xml:space="preserve">, </w:t>
      </w:r>
      <w:r w:rsidRPr="00CD2693">
        <w:rPr>
          <w:rFonts w:ascii="Times New Roman" w:hAnsi="Times New Roman" w:cs="Times New Roman"/>
          <w:i/>
          <w:iCs/>
        </w:rPr>
        <w:t>c</w:t>
      </w:r>
      <w:r w:rsidRPr="00CD2693">
        <w:rPr>
          <w:rFonts w:ascii="Times New Roman" w:hAnsi="Times New Roman" w:cs="Times New Roman"/>
        </w:rPr>
        <w:t xml:space="preserve"> and c/a ratio are deduced from the XRD patterns (Fig. S</w:t>
      </w:r>
      <w:r w:rsidR="00154EF7" w:rsidRPr="00CD2693">
        <w:rPr>
          <w:rFonts w:ascii="Times New Roman" w:hAnsi="Times New Roman" w:cs="Times New Roman"/>
        </w:rPr>
        <w:t>4</w:t>
      </w:r>
      <w:r w:rsidRPr="00CD2693">
        <w:rPr>
          <w:rFonts w:ascii="Times New Roman" w:hAnsi="Times New Roman" w:cs="Times New Roman"/>
        </w:rPr>
        <w:t xml:space="preserve">). Co substitution leads to a decrement in c/a ratio </w:t>
      </w:r>
      <w:proofErr w:type="gramStart"/>
      <w:r w:rsidRPr="00CD2693">
        <w:rPr>
          <w:rFonts w:ascii="Times New Roman" w:hAnsi="Times New Roman" w:cs="Times New Roman"/>
        </w:rPr>
        <w:t>Sm(</w:t>
      </w:r>
      <w:proofErr w:type="gramEnd"/>
      <w:r w:rsidRPr="00CD2693">
        <w:rPr>
          <w:rFonts w:ascii="Times New Roman" w:hAnsi="Times New Roman" w:cs="Times New Roman"/>
        </w:rPr>
        <w:t>Fe</w:t>
      </w:r>
      <w:r w:rsidRPr="00CD2693">
        <w:rPr>
          <w:rFonts w:ascii="Times New Roman" w:hAnsi="Times New Roman" w:cs="Times New Roman"/>
          <w:vertAlign w:val="subscript"/>
        </w:rPr>
        <w:t>0.8</w:t>
      </w:r>
      <w:r w:rsidRPr="00CD2693">
        <w:rPr>
          <w:rFonts w:ascii="Times New Roman" w:hAnsi="Times New Roman" w:cs="Times New Roman"/>
        </w:rPr>
        <w:t>Co</w:t>
      </w:r>
      <w:r w:rsidRPr="00CD2693">
        <w:rPr>
          <w:rFonts w:ascii="Times New Roman" w:hAnsi="Times New Roman" w:cs="Times New Roman"/>
          <w:vertAlign w:val="subscript"/>
        </w:rPr>
        <w:t>0.2</w:t>
      </w:r>
      <w:r w:rsidRPr="00CD2693">
        <w:rPr>
          <w:rFonts w:ascii="Times New Roman" w:hAnsi="Times New Roman" w:cs="Times New Roman"/>
        </w:rPr>
        <w:t>)</w:t>
      </w:r>
      <w:r w:rsidRPr="00CD2693">
        <w:rPr>
          <w:rFonts w:ascii="Times New Roman" w:hAnsi="Times New Roman" w:cs="Times New Roman"/>
          <w:vertAlign w:val="subscript"/>
        </w:rPr>
        <w:t>11</w:t>
      </w:r>
      <w:r w:rsidRPr="00CD2693">
        <w:rPr>
          <w:rFonts w:ascii="Times New Roman" w:hAnsi="Times New Roman" w:cs="Times New Roman"/>
        </w:rPr>
        <w:t>Ti</w:t>
      </w:r>
      <w:r w:rsidRPr="00CD2693">
        <w:rPr>
          <w:rFonts w:ascii="Times New Roman" w:hAnsi="Times New Roman" w:cs="Times New Roman"/>
          <w:vertAlign w:val="subscript"/>
        </w:rPr>
        <w:t xml:space="preserve">1 </w:t>
      </w:r>
      <w:r w:rsidRPr="00CD2693">
        <w:rPr>
          <w:rFonts w:ascii="Times New Roman" w:hAnsi="Times New Roman" w:cs="Times New Roman"/>
        </w:rPr>
        <w:t xml:space="preserve">which indicates the most stable condition. Replacing Fe with Co decreases lattice parameters a and c for both compositions. </w:t>
      </w:r>
    </w:p>
    <w:p w14:paraId="486C20E8" w14:textId="77777777" w:rsidR="00154EF7" w:rsidRPr="00CD2693" w:rsidRDefault="00154EF7">
      <w:pPr>
        <w:spacing w:line="360" w:lineRule="auto"/>
        <w:jc w:val="both"/>
        <w:rPr>
          <w:rFonts w:ascii="Times New Roman" w:hAnsi="Times New Roman" w:cs="Times New Roman"/>
        </w:rPr>
      </w:pPr>
    </w:p>
    <w:p w14:paraId="7B0AE1A3" w14:textId="77777777" w:rsidR="00EB38A7" w:rsidRPr="00CD2693" w:rsidRDefault="005F3838">
      <w:pPr>
        <w:spacing w:line="360" w:lineRule="auto"/>
        <w:jc w:val="center"/>
      </w:pPr>
      <w:r w:rsidRPr="00CD2693">
        <w:rPr>
          <w:noProof/>
        </w:rPr>
        <w:drawing>
          <wp:inline distT="0" distB="0" distL="0" distR="0" wp14:anchorId="6AF3EB63" wp14:editId="2A9A128D">
            <wp:extent cx="3905250" cy="3081655"/>
            <wp:effectExtent l="0" t="0" r="0" b="0"/>
            <wp:docPr id="9" name="Picture 4" descr="A diagram of a normalized m and a normalized 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A diagram of a normalized m and a normalized 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3069" w14:textId="77777777" w:rsidR="00EB38A7" w:rsidRPr="00CD2693" w:rsidRDefault="005F383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D2693">
        <w:rPr>
          <w:rFonts w:ascii="Times New Roman" w:hAnsi="Times New Roman" w:cs="Times New Roman"/>
          <w:sz w:val="20"/>
          <w:szCs w:val="20"/>
        </w:rPr>
        <w:t xml:space="preserve">Fig. S4. M-H curves of magnetically oriented and as-cast </w:t>
      </w:r>
      <w:proofErr w:type="gramStart"/>
      <w:r w:rsidRPr="00CD2693">
        <w:rPr>
          <w:rFonts w:ascii="Times New Roman" w:hAnsi="Times New Roman" w:cs="Times New Roman"/>
          <w:sz w:val="20"/>
          <w:szCs w:val="20"/>
        </w:rPr>
        <w:t>Sm(</w:t>
      </w:r>
      <w:proofErr w:type="gramEnd"/>
      <w:r w:rsidRPr="00CD2693">
        <w:rPr>
          <w:rFonts w:ascii="Times New Roman" w:hAnsi="Times New Roman" w:cs="Times New Roman"/>
          <w:sz w:val="20"/>
          <w:szCs w:val="20"/>
        </w:rPr>
        <w:t>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11</w:t>
      </w:r>
      <w:r w:rsidRPr="00CD2693">
        <w:rPr>
          <w:rFonts w:ascii="Times New Roman" w:hAnsi="Times New Roman" w:cs="Times New Roman"/>
          <w:sz w:val="20"/>
          <w:szCs w:val="20"/>
        </w:rPr>
        <w:t>Ti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CD2693">
        <w:rPr>
          <w:rFonts w:ascii="Times New Roman" w:hAnsi="Times New Roman" w:cs="Times New Roman"/>
          <w:sz w:val="20"/>
          <w:szCs w:val="20"/>
        </w:rPr>
        <w:t xml:space="preserve"> and (b) annealed Sm(Fe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1-x</w:t>
      </w:r>
      <w:r w:rsidRPr="00CD2693">
        <w:rPr>
          <w:rFonts w:ascii="Times New Roman" w:hAnsi="Times New Roman" w:cs="Times New Roman"/>
          <w:sz w:val="20"/>
          <w:szCs w:val="20"/>
        </w:rPr>
        <w:t>Co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x</w:t>
      </w:r>
      <w:r w:rsidRPr="00CD2693">
        <w:rPr>
          <w:rFonts w:ascii="Times New Roman" w:hAnsi="Times New Roman" w:cs="Times New Roman"/>
          <w:sz w:val="20"/>
          <w:szCs w:val="20"/>
        </w:rPr>
        <w:t>)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10</w:t>
      </w:r>
      <w:r w:rsidRPr="00CD2693">
        <w:rPr>
          <w:rFonts w:ascii="Times New Roman" w:hAnsi="Times New Roman" w:cs="Times New Roman"/>
          <w:sz w:val="20"/>
          <w:szCs w:val="20"/>
        </w:rPr>
        <w:t>V</w:t>
      </w:r>
      <w:r w:rsidRPr="00CD2693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CD2693">
        <w:rPr>
          <w:rFonts w:ascii="Times New Roman" w:hAnsi="Times New Roman" w:cs="Times New Roman"/>
          <w:sz w:val="20"/>
          <w:szCs w:val="20"/>
        </w:rPr>
        <w:t xml:space="preserve"> that are measured parallel and perpendicular to the applied field. </w:t>
      </w:r>
      <w:bookmarkEnd w:id="1"/>
    </w:p>
    <w:p w14:paraId="09711247" w14:textId="77777777" w:rsidR="00EB38A7" w:rsidRPr="00CD2693" w:rsidRDefault="00EB38A7">
      <w:pPr>
        <w:spacing w:line="360" w:lineRule="auto"/>
        <w:jc w:val="center"/>
      </w:pPr>
    </w:p>
    <w:p w14:paraId="05DCFD2F" w14:textId="77777777" w:rsidR="00154EF7" w:rsidRPr="00CD2693" w:rsidRDefault="00154EF7" w:rsidP="00154EF7">
      <w:pPr>
        <w:pStyle w:val="CommentText"/>
        <w:jc w:val="both"/>
        <w:rPr>
          <w:rFonts w:ascii="Times New Roman" w:eastAsia="MS PGothic" w:hAnsi="Times New Roman" w:cs="Times New Roman"/>
          <w:kern w:val="2"/>
        </w:rPr>
      </w:pPr>
      <w:r w:rsidRPr="00CD2693">
        <w:rPr>
          <w:rFonts w:ascii="Times New Roman" w:hAnsi="Times New Roman" w:cs="Times New Roman"/>
        </w:rPr>
        <w:lastRenderedPageBreak/>
        <w:t xml:space="preserve">[1] P. Tozman, H. Sepehri-Amin, Y. K. Takahashi, S. </w:t>
      </w:r>
      <w:proofErr w:type="spellStart"/>
      <w:r w:rsidRPr="00CD2693">
        <w:rPr>
          <w:rFonts w:ascii="Times New Roman" w:hAnsi="Times New Roman" w:cs="Times New Roman"/>
        </w:rPr>
        <w:t>Hirosawa</w:t>
      </w:r>
      <w:proofErr w:type="spellEnd"/>
      <w:r w:rsidRPr="00CD2693">
        <w:rPr>
          <w:rFonts w:ascii="Times New Roman" w:hAnsi="Times New Roman" w:cs="Times New Roman"/>
        </w:rPr>
        <w:t xml:space="preserve">, K.  Hono, </w:t>
      </w:r>
      <w:r w:rsidRPr="00CD2693">
        <w:rPr>
          <w:rFonts w:ascii="Times New Roman" w:eastAsia="MS PGothic" w:hAnsi="Times New Roman" w:cs="Times New Roman"/>
          <w:kern w:val="2"/>
        </w:rPr>
        <w:t xml:space="preserve">Intrinsic magnetic properties of </w:t>
      </w:r>
      <w:proofErr w:type="spellStart"/>
      <w:proofErr w:type="gramStart"/>
      <w:r w:rsidRPr="00CD2693">
        <w:rPr>
          <w:rFonts w:ascii="Times New Roman" w:eastAsia="MS PGothic" w:hAnsi="Times New Roman" w:cs="Times New Roman"/>
          <w:kern w:val="2"/>
        </w:rPr>
        <w:t>Sm</w:t>
      </w:r>
      <w:proofErr w:type="spellEnd"/>
      <w:r w:rsidRPr="00CD2693">
        <w:rPr>
          <w:rFonts w:ascii="Times New Roman" w:eastAsia="MS PGothic" w:hAnsi="Times New Roman" w:cs="Times New Roman"/>
          <w:kern w:val="2"/>
        </w:rPr>
        <w:t>(</w:t>
      </w:r>
      <w:proofErr w:type="gramEnd"/>
      <w:r w:rsidRPr="00CD2693">
        <w:rPr>
          <w:rFonts w:ascii="Times New Roman" w:eastAsia="MS PGothic" w:hAnsi="Times New Roman" w:cs="Times New Roman"/>
          <w:kern w:val="2"/>
        </w:rPr>
        <w:t>Fe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1-</w:t>
      </w:r>
      <w:r w:rsidRPr="00CD2693">
        <w:rPr>
          <w:rFonts w:ascii="Times New Roman" w:eastAsia="MS PGothic" w:hAnsi="Times New Roman" w:cs="Times New Roman"/>
          <w:i/>
          <w:iCs/>
          <w:kern w:val="2"/>
          <w:vertAlign w:val="subscript"/>
        </w:rPr>
        <w:t>x</w:t>
      </w:r>
      <w:r w:rsidRPr="00CD2693">
        <w:rPr>
          <w:rFonts w:ascii="Times New Roman" w:eastAsia="MS PGothic" w:hAnsi="Times New Roman" w:cs="Times New Roman"/>
          <w:kern w:val="2"/>
        </w:rPr>
        <w:t>Co</w:t>
      </w:r>
      <w:r w:rsidRPr="00CD2693">
        <w:rPr>
          <w:rFonts w:ascii="Times New Roman" w:eastAsia="MS PGothic" w:hAnsi="Times New Roman" w:cs="Times New Roman"/>
          <w:i/>
          <w:iCs/>
          <w:kern w:val="2"/>
          <w:vertAlign w:val="subscript"/>
        </w:rPr>
        <w:t>x</w:t>
      </w:r>
      <w:r w:rsidRPr="00CD2693">
        <w:rPr>
          <w:rFonts w:ascii="Times New Roman" w:eastAsia="MS PGothic" w:hAnsi="Times New Roman" w:cs="Times New Roman"/>
          <w:kern w:val="2"/>
        </w:rPr>
        <w:t>)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11</w:t>
      </w:r>
      <w:r w:rsidRPr="00CD2693">
        <w:rPr>
          <w:rFonts w:ascii="Times New Roman" w:eastAsia="MS PGothic" w:hAnsi="Times New Roman" w:cs="Times New Roman"/>
          <w:kern w:val="2"/>
        </w:rPr>
        <w:t>Ti and Zr-substituted Sm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1-y</w:t>
      </w:r>
      <w:r w:rsidRPr="00CD2693">
        <w:rPr>
          <w:rFonts w:ascii="Times New Roman" w:eastAsia="MS PGothic" w:hAnsi="Times New Roman" w:cs="Times New Roman"/>
          <w:kern w:val="2"/>
        </w:rPr>
        <w:t>Zr</w:t>
      </w:r>
      <w:r w:rsidRPr="00CD2693">
        <w:rPr>
          <w:rFonts w:ascii="Times New Roman" w:eastAsia="MS PGothic" w:hAnsi="Times New Roman" w:cs="Times New Roman"/>
          <w:i/>
          <w:iCs/>
          <w:kern w:val="2"/>
          <w:vertAlign w:val="subscript"/>
        </w:rPr>
        <w:t>y</w:t>
      </w:r>
      <w:r w:rsidRPr="00CD2693">
        <w:rPr>
          <w:rFonts w:ascii="Times New Roman" w:eastAsia="MS PGothic" w:hAnsi="Times New Roman" w:cs="Times New Roman"/>
          <w:kern w:val="2"/>
        </w:rPr>
        <w:t>(Fe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0.8</w:t>
      </w:r>
      <w:r w:rsidRPr="00CD2693">
        <w:rPr>
          <w:rFonts w:ascii="Times New Roman" w:eastAsia="MS PGothic" w:hAnsi="Times New Roman" w:cs="Times New Roman"/>
          <w:kern w:val="2"/>
        </w:rPr>
        <w:t>Co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0.2</w:t>
      </w:r>
      <w:r w:rsidRPr="00CD2693">
        <w:rPr>
          <w:rFonts w:ascii="Times New Roman" w:eastAsia="MS PGothic" w:hAnsi="Times New Roman" w:cs="Times New Roman"/>
          <w:kern w:val="2"/>
        </w:rPr>
        <w:t>)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11.5</w:t>
      </w:r>
      <w:r w:rsidRPr="00CD2693">
        <w:rPr>
          <w:rFonts w:ascii="Times New Roman" w:eastAsia="MS PGothic" w:hAnsi="Times New Roman" w:cs="Times New Roman"/>
          <w:kern w:val="2"/>
        </w:rPr>
        <w:t>Ti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0.5</w:t>
      </w:r>
      <w:r w:rsidRPr="00CD2693">
        <w:rPr>
          <w:rFonts w:ascii="Times New Roman" w:eastAsia="MS PGothic" w:hAnsi="Times New Roman" w:cs="Times New Roman"/>
          <w:kern w:val="2"/>
        </w:rPr>
        <w:t> compounds with ThMn</w:t>
      </w:r>
      <w:r w:rsidRPr="00CD2693">
        <w:rPr>
          <w:rFonts w:ascii="Times New Roman" w:eastAsia="MS PGothic" w:hAnsi="Times New Roman" w:cs="Times New Roman"/>
          <w:kern w:val="2"/>
          <w:vertAlign w:val="subscript"/>
        </w:rPr>
        <w:t>12</w:t>
      </w:r>
      <w:r w:rsidRPr="00CD2693">
        <w:rPr>
          <w:rFonts w:ascii="Times New Roman" w:eastAsia="MS PGothic" w:hAnsi="Times New Roman" w:cs="Times New Roman"/>
          <w:kern w:val="2"/>
        </w:rPr>
        <w:t> structure toward the development of permanent magnets,</w:t>
      </w:r>
      <w:r w:rsidRPr="00CD2693">
        <w:rPr>
          <w:rFonts w:ascii="Times New Roman" w:eastAsia="MS PGothic" w:hAnsi="Times New Roman" w:cs="Times New Roman"/>
          <w:i/>
          <w:iCs/>
          <w:kern w:val="2"/>
        </w:rPr>
        <w:t xml:space="preserve"> </w:t>
      </w:r>
      <w:r w:rsidRPr="00CD2693">
        <w:rPr>
          <w:rFonts w:ascii="Times New Roman" w:eastAsia="MS PGothic" w:hAnsi="Times New Roman" w:cs="Times New Roman"/>
          <w:kern w:val="2"/>
        </w:rPr>
        <w:t>Acta Mater. 153 (2018) 354-363.</w:t>
      </w:r>
    </w:p>
    <w:p w14:paraId="51D6D115" w14:textId="77777777" w:rsidR="00EB38A7" w:rsidRPr="00CD2693" w:rsidRDefault="00EB38A7"/>
    <w:sectPr w:rsidR="00EB38A7" w:rsidRPr="00CD2693">
      <w:footerReference w:type="default" r:id="rId14"/>
      <w:pgSz w:w="11906" w:h="16838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FB1A0" w14:textId="77777777" w:rsidR="002B4525" w:rsidRDefault="002B4525">
      <w:r>
        <w:separator/>
      </w:r>
    </w:p>
  </w:endnote>
  <w:endnote w:type="continuationSeparator" w:id="0">
    <w:p w14:paraId="21F06A06" w14:textId="77777777" w:rsidR="002B4525" w:rsidRDefault="002B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978215"/>
      <w:docPartObj>
        <w:docPartGallery w:val="Page Numbers (Bottom of Page)"/>
        <w:docPartUnique/>
      </w:docPartObj>
    </w:sdtPr>
    <w:sdtContent>
      <w:p w14:paraId="15EA52B6" w14:textId="77777777" w:rsidR="00EB38A7" w:rsidRDefault="005F3838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5973D1D4" w14:textId="77777777" w:rsidR="00EB38A7" w:rsidRDefault="00EB3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C3127" w14:textId="77777777" w:rsidR="002B4525" w:rsidRDefault="002B4525">
      <w:r>
        <w:separator/>
      </w:r>
    </w:p>
  </w:footnote>
  <w:footnote w:type="continuationSeparator" w:id="0">
    <w:p w14:paraId="61E4A5FB" w14:textId="77777777" w:rsidR="002B4525" w:rsidRDefault="002B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A7"/>
    <w:rsid w:val="00005BAD"/>
    <w:rsid w:val="00007E5A"/>
    <w:rsid w:val="00057328"/>
    <w:rsid w:val="000767E6"/>
    <w:rsid w:val="00154EF7"/>
    <w:rsid w:val="00181398"/>
    <w:rsid w:val="001A5CCB"/>
    <w:rsid w:val="001D4DA0"/>
    <w:rsid w:val="001F76E2"/>
    <w:rsid w:val="00211244"/>
    <w:rsid w:val="00275EA9"/>
    <w:rsid w:val="002B4525"/>
    <w:rsid w:val="002F031D"/>
    <w:rsid w:val="00330EFE"/>
    <w:rsid w:val="00341352"/>
    <w:rsid w:val="00370914"/>
    <w:rsid w:val="00390FE3"/>
    <w:rsid w:val="00470D25"/>
    <w:rsid w:val="004A2E44"/>
    <w:rsid w:val="004B7E15"/>
    <w:rsid w:val="004E694D"/>
    <w:rsid w:val="00504E82"/>
    <w:rsid w:val="0056493B"/>
    <w:rsid w:val="00583589"/>
    <w:rsid w:val="005C495B"/>
    <w:rsid w:val="005C7898"/>
    <w:rsid w:val="005F3838"/>
    <w:rsid w:val="007043C6"/>
    <w:rsid w:val="00724498"/>
    <w:rsid w:val="007970E4"/>
    <w:rsid w:val="007D3882"/>
    <w:rsid w:val="00802F48"/>
    <w:rsid w:val="00860896"/>
    <w:rsid w:val="00863317"/>
    <w:rsid w:val="008A3A1F"/>
    <w:rsid w:val="008C1902"/>
    <w:rsid w:val="009738B8"/>
    <w:rsid w:val="00A0221F"/>
    <w:rsid w:val="00A17C95"/>
    <w:rsid w:val="00A4650F"/>
    <w:rsid w:val="00B00AA9"/>
    <w:rsid w:val="00B150E7"/>
    <w:rsid w:val="00BA049C"/>
    <w:rsid w:val="00BB2990"/>
    <w:rsid w:val="00C07691"/>
    <w:rsid w:val="00C337F9"/>
    <w:rsid w:val="00C56579"/>
    <w:rsid w:val="00CD2693"/>
    <w:rsid w:val="00D14718"/>
    <w:rsid w:val="00E31C38"/>
    <w:rsid w:val="00EB38A7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150F2"/>
  <w15:docId w15:val="{F6F5F9FF-AABB-8C4D-A1D6-6F30A0E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FC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EE5"/>
    <w:pPr>
      <w:keepNext/>
      <w:keepLines/>
      <w:widowControl w:val="0"/>
      <w:spacing w:before="4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41A57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355C8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61B34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61B34"/>
    <w:rPr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61B34"/>
    <w:rPr>
      <w:b/>
      <w:bCs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7154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71547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F717E"/>
    <w:rPr>
      <w:color w:val="0000FF"/>
      <w:u w:val="single"/>
    </w:rPr>
  </w:style>
  <w:style w:type="character" w:customStyle="1" w:styleId="country">
    <w:name w:val="country"/>
    <w:basedOn w:val="DefaultParagraphFont"/>
    <w:qFormat/>
    <w:rsid w:val="00CF717E"/>
  </w:style>
  <w:style w:type="character" w:customStyle="1" w:styleId="Heading3Char">
    <w:name w:val="Heading 3 Char"/>
    <w:basedOn w:val="DefaultParagraphFont"/>
    <w:link w:val="Heading3"/>
    <w:uiPriority w:val="9"/>
    <w:qFormat/>
    <w:rsid w:val="00F46EE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</w:rPr>
  </w:style>
  <w:style w:type="character" w:customStyle="1" w:styleId="anchor-text">
    <w:name w:val="anchor-text"/>
    <w:basedOn w:val="DefaultParagraphFont"/>
    <w:qFormat/>
    <w:rsid w:val="00F46EE5"/>
  </w:style>
  <w:style w:type="character" w:styleId="Emphasis">
    <w:name w:val="Emphasis"/>
    <w:basedOn w:val="DefaultParagraphFont"/>
    <w:uiPriority w:val="20"/>
    <w:qFormat/>
    <w:rsid w:val="00F46EE5"/>
    <w:rPr>
      <w:i/>
      <w:iCs/>
    </w:rPr>
  </w:style>
  <w:style w:type="character" w:customStyle="1" w:styleId="mjxassistivemathml">
    <w:name w:val="mjx_assistive_mathml"/>
    <w:basedOn w:val="DefaultParagraphFont"/>
    <w:qFormat/>
    <w:rsid w:val="00F46EE5"/>
  </w:style>
  <w:style w:type="character" w:customStyle="1" w:styleId="html-italic">
    <w:name w:val="html-italic"/>
    <w:basedOn w:val="DefaultParagraphFont"/>
    <w:qFormat/>
    <w:rsid w:val="00F46EE5"/>
  </w:style>
  <w:style w:type="character" w:customStyle="1" w:styleId="mn">
    <w:name w:val="mn"/>
    <w:basedOn w:val="DefaultParagraphFont"/>
    <w:qFormat/>
    <w:rsid w:val="00F46EE5"/>
  </w:style>
  <w:style w:type="character" w:customStyle="1" w:styleId="mi">
    <w:name w:val="mi"/>
    <w:basedOn w:val="DefaultParagraphFont"/>
    <w:qFormat/>
    <w:rsid w:val="00F46EE5"/>
  </w:style>
  <w:style w:type="character" w:customStyle="1" w:styleId="mo">
    <w:name w:val="mo"/>
    <w:basedOn w:val="DefaultParagraphFont"/>
    <w:qFormat/>
    <w:rsid w:val="00F46EE5"/>
  </w:style>
  <w:style w:type="character" w:customStyle="1" w:styleId="cf01">
    <w:name w:val="cf01"/>
    <w:basedOn w:val="DefaultParagraphFont"/>
    <w:qFormat/>
    <w:rsid w:val="00F46EE5"/>
    <w:rPr>
      <w:rFonts w:ascii="Segoe UI" w:hAnsi="Segoe UI" w:cs="Segoe UI"/>
      <w:sz w:val="18"/>
      <w:szCs w:val="18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Authors">
    <w:name w:val="Authors"/>
    <w:basedOn w:val="Normal"/>
    <w:next w:val="Normal"/>
    <w:qFormat/>
    <w:rsid w:val="00C915FC"/>
    <w:pPr>
      <w:spacing w:after="3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C915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41A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D3270"/>
    <w:pPr>
      <w:spacing w:beforeAutospacing="1" w:afterAutospacing="1"/>
    </w:pPr>
    <w:rPr>
      <w:rFonts w:ascii="Times New Roman" w:eastAsia="Times New Roman" w:hAnsi="Times New Roman" w:cs="Times New Roman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61B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1B34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7154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71547"/>
    <w:pPr>
      <w:tabs>
        <w:tab w:val="center" w:pos="4680"/>
        <w:tab w:val="right" w:pos="9360"/>
      </w:tabs>
    </w:pPr>
  </w:style>
  <w:style w:type="paragraph" w:customStyle="1" w:styleId="pf0">
    <w:name w:val="pf0"/>
    <w:basedOn w:val="Normal"/>
    <w:qFormat/>
    <w:rsid w:val="00F46EE5"/>
    <w:pPr>
      <w:spacing w:beforeAutospacing="1" w:afterAutospacing="1"/>
    </w:pPr>
    <w:rPr>
      <w:rFonts w:ascii="Times New Roman" w:eastAsia="Times New Roman" w:hAnsi="Times New Roman" w:cs="Times New Roman"/>
      <w:lang w:eastAsia="ja-JP"/>
    </w:rPr>
  </w:style>
  <w:style w:type="paragraph" w:styleId="Revision">
    <w:name w:val="Revision"/>
    <w:uiPriority w:val="99"/>
    <w:semiHidden/>
    <w:qFormat/>
    <w:rsid w:val="00F46EE5"/>
  </w:style>
  <w:style w:type="table" w:styleId="TableGrid">
    <w:name w:val="Table Grid"/>
    <w:basedOn w:val="TableNormal"/>
    <w:uiPriority w:val="39"/>
    <w:rsid w:val="00C55B1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46EE5"/>
    <w:rPr>
      <w:rFonts w:eastAsiaTheme="minorHAnsi"/>
      <w:lang w:val="de-DE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in.tozman@tu-darmstadt.de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h.sepehriamin@nims.go.jp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BD1E5-56EE-0A48-A7A2-CB8A31D9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</dc:creator>
  <dc:description/>
  <cp:lastModifiedBy>SEPEHRI AMIN Hossein</cp:lastModifiedBy>
  <cp:revision>9</cp:revision>
  <cp:lastPrinted>2018-05-23T07:23:00Z</cp:lastPrinted>
  <dcterms:created xsi:type="dcterms:W3CDTF">2024-07-12T02:22:00Z</dcterms:created>
  <dcterms:modified xsi:type="dcterms:W3CDTF">2025-01-07T00:06:00Z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df04ea2059fe8694ca6c82b1df8b761c0f11a2f4db36fcfa5b872873b2407109</vt:lpwstr>
  </property>
</Properties>
</file>