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BE3C45" w14:textId="77777777" w:rsidR="0099013D" w:rsidRPr="00A031AC" w:rsidRDefault="0099013D" w:rsidP="00A031AC">
      <w:pPr>
        <w:rPr>
          <w:rFonts w:ascii="游明朝" w:eastAsia="游明朝" w:hAnsi="游明朝" w:cs="Times New Roman"/>
          <w:b/>
          <w:bCs/>
        </w:rPr>
      </w:pPr>
      <w:r w:rsidRPr="00A031AC">
        <w:rPr>
          <w:rFonts w:ascii="游明朝" w:eastAsia="游明朝" w:hAnsi="游明朝" w:cs="Times New Roman" w:hint="eastAsia"/>
          <w:b/>
          <w:bCs/>
        </w:rPr>
        <w:t>コンテンツ名：ダイヤモンド電界効果トランジスタ</w:t>
      </w:r>
    </w:p>
    <w:p w14:paraId="221B0B85" w14:textId="77777777" w:rsidR="0099013D" w:rsidRPr="00A031AC" w:rsidRDefault="0099013D" w:rsidP="00A031AC">
      <w:pPr>
        <w:rPr>
          <w:rFonts w:ascii="游明朝" w:eastAsia="游明朝" w:hAnsi="游明朝" w:cs="Times New Roman"/>
          <w:b/>
          <w:bCs/>
        </w:rPr>
      </w:pPr>
      <w:r w:rsidRPr="00A031AC">
        <w:rPr>
          <w:rFonts w:ascii="游明朝" w:eastAsia="游明朝" w:hAnsi="游明朝" w:cs="Times New Roman" w:hint="eastAsia"/>
          <w:b/>
          <w:bCs/>
        </w:rPr>
        <w:t>執筆者の氏名：山口尚秀</w:t>
      </w:r>
    </w:p>
    <w:p w14:paraId="0295A8BD" w14:textId="77777777" w:rsidR="0099013D" w:rsidRPr="00A031AC" w:rsidRDefault="0099013D" w:rsidP="00A031AC">
      <w:pPr>
        <w:rPr>
          <w:rFonts w:ascii="游明朝" w:eastAsia="游明朝" w:hAnsi="游明朝" w:cs="Times New Roman"/>
          <w:b/>
          <w:bCs/>
        </w:rPr>
      </w:pPr>
      <w:r w:rsidRPr="00A031AC">
        <w:rPr>
          <w:rFonts w:ascii="游明朝" w:eastAsia="游明朝" w:hAnsi="游明朝" w:cs="Times New Roman" w:hint="eastAsia"/>
          <w:b/>
          <w:bCs/>
        </w:rPr>
        <w:t>所属先：国立研究開発法人物質・材料研究機構</w:t>
      </w:r>
    </w:p>
    <w:p w14:paraId="42770FB6" w14:textId="77777777" w:rsidR="0099013D" w:rsidRPr="00A031AC" w:rsidRDefault="0099013D" w:rsidP="00A031AC">
      <w:pPr>
        <w:rPr>
          <w:rFonts w:ascii="游明朝" w:eastAsia="游明朝" w:hAnsi="游明朝" w:cs="Times New Roman"/>
          <w:b/>
          <w:bCs/>
        </w:rPr>
      </w:pPr>
      <w:r w:rsidRPr="00A031AC">
        <w:rPr>
          <w:rFonts w:ascii="游明朝" w:eastAsia="游明朝" w:hAnsi="游明朝" w:cs="Times New Roman" w:hint="eastAsia"/>
          <w:b/>
          <w:bCs/>
        </w:rPr>
        <w:t>所属先住所　〒305-0044 茨城県つくば市並木1-1</w:t>
      </w:r>
    </w:p>
    <w:p w14:paraId="6CA283AC" w14:textId="77777777" w:rsidR="0099013D" w:rsidRPr="00A031AC" w:rsidRDefault="0099013D" w:rsidP="00A031AC">
      <w:pPr>
        <w:rPr>
          <w:rFonts w:ascii="游明朝" w:eastAsia="游明朝" w:hAnsi="游明朝" w:cs="Times New Roman"/>
          <w:b/>
          <w:bCs/>
        </w:rPr>
      </w:pPr>
      <w:r w:rsidRPr="00A031AC">
        <w:rPr>
          <w:rFonts w:ascii="游明朝" w:eastAsia="游明朝" w:hAnsi="游明朝" w:cs="Times New Roman" w:hint="eastAsia"/>
          <w:b/>
          <w:bCs/>
        </w:rPr>
        <w:t>電話番号：029-860-4885</w:t>
      </w:r>
    </w:p>
    <w:p w14:paraId="31A24410" w14:textId="77777777" w:rsidR="0099013D" w:rsidRPr="00A031AC" w:rsidRDefault="0099013D" w:rsidP="00A031AC">
      <w:pPr>
        <w:rPr>
          <w:rFonts w:ascii="游明朝" w:eastAsia="游明朝" w:hAnsi="游明朝" w:cs="Times New Roman"/>
          <w:b/>
          <w:bCs/>
        </w:rPr>
      </w:pPr>
      <w:r w:rsidRPr="00A031AC">
        <w:rPr>
          <w:rFonts w:ascii="游明朝" w:eastAsia="游明朝" w:hAnsi="游明朝" w:cs="Times New Roman" w:hint="eastAsia"/>
          <w:b/>
          <w:bCs/>
        </w:rPr>
        <w:t>e-mail: yamaguchi.takahide@nims.go.jp</w:t>
      </w:r>
    </w:p>
    <w:p w14:paraId="3919E6EA" w14:textId="77777777" w:rsidR="0099013D" w:rsidRPr="00A031AC" w:rsidRDefault="0099013D" w:rsidP="00A031AC">
      <w:pPr>
        <w:rPr>
          <w:rFonts w:ascii="游明朝" w:eastAsia="游明朝" w:hAnsi="游明朝" w:cs="Times New Roman"/>
        </w:rPr>
      </w:pPr>
    </w:p>
    <w:p w14:paraId="31BC7554" w14:textId="77777777" w:rsidR="0099013D" w:rsidRPr="00A031AC" w:rsidRDefault="0099013D" w:rsidP="00A031AC">
      <w:pPr>
        <w:rPr>
          <w:rFonts w:ascii="游明朝" w:eastAsia="游明朝" w:hAnsi="游明朝" w:cs="Times New Roman"/>
        </w:rPr>
      </w:pPr>
      <w:r w:rsidRPr="00A031AC">
        <w:rPr>
          <w:rFonts w:ascii="游明朝" w:eastAsia="游明朝" w:hAnsi="游明朝" w:cs="Times New Roman" w:hint="eastAsia"/>
        </w:rPr>
        <w:t>和文要旨</w:t>
      </w:r>
    </w:p>
    <w:p w14:paraId="25EDD496" w14:textId="77777777" w:rsidR="0099013D" w:rsidRPr="00A031AC" w:rsidRDefault="0099013D" w:rsidP="00A031AC">
      <w:pPr>
        <w:rPr>
          <w:rFonts w:ascii="游明朝" w:eastAsia="游明朝" w:hAnsi="游明朝" w:cs="Times New Roman"/>
        </w:rPr>
      </w:pPr>
      <w:r w:rsidRPr="00A031AC">
        <w:rPr>
          <w:rFonts w:ascii="游明朝" w:eastAsia="游明朝" w:hAnsi="游明朝" w:cs="Times New Roman" w:hint="eastAsia"/>
        </w:rPr>
        <w:t>ダイヤモンドは，他のワイドバンドギャップ半導体で作るのが難しい高性能な</w:t>
      </w:r>
      <w:r w:rsidRPr="00A031AC">
        <w:rPr>
          <w:rFonts w:ascii="游明朝" w:eastAsia="游明朝" w:hAnsi="游明朝" w:cs="Times New Roman"/>
        </w:rPr>
        <w:t>pチャネルの電界効果トランジスタを作ることができる稀有な物性をもつ．そのため，相補型パワーインバータの実現などパワーエレクトロニクスを変革する可能性のある魅力的な半導体材料である．本稿では，研究開発が進むダイヤモンド電界効果トランジスタについて，特にダイヤモンドとゲート絶縁膜の</w:t>
      </w:r>
      <w:r>
        <w:rPr>
          <w:rFonts w:ascii="游明朝" w:eastAsia="游明朝" w:hAnsi="游明朝" w:cs="Times New Roman" w:hint="eastAsia"/>
        </w:rPr>
        <w:t>接合部</w:t>
      </w:r>
      <w:r w:rsidRPr="00A031AC">
        <w:rPr>
          <w:rFonts w:ascii="游明朝" w:eastAsia="游明朝" w:hAnsi="游明朝" w:cs="Times New Roman"/>
        </w:rPr>
        <w:t>の</w:t>
      </w:r>
      <w:r>
        <w:rPr>
          <w:rFonts w:ascii="游明朝" w:eastAsia="游明朝" w:hAnsi="游明朝" w:cs="Times New Roman" w:hint="eastAsia"/>
        </w:rPr>
        <w:t>構造</w:t>
      </w:r>
      <w:r w:rsidRPr="00A031AC">
        <w:rPr>
          <w:rFonts w:ascii="游明朝" w:eastAsia="游明朝" w:hAnsi="游明朝" w:cs="Times New Roman"/>
        </w:rPr>
        <w:t>が特性に与える影響を中心に解説する．</w:t>
      </w:r>
    </w:p>
    <w:p w14:paraId="30013365" w14:textId="77777777" w:rsidR="0099013D" w:rsidRPr="00A031AC" w:rsidRDefault="0099013D" w:rsidP="00A031AC">
      <w:pPr>
        <w:rPr>
          <w:rFonts w:ascii="游明朝" w:eastAsia="游明朝" w:hAnsi="游明朝" w:cs="Times New Roman"/>
        </w:rPr>
      </w:pPr>
    </w:p>
    <w:p w14:paraId="391D664F" w14:textId="77777777" w:rsidR="0099013D" w:rsidRPr="00A031AC" w:rsidRDefault="0099013D" w:rsidP="00A031AC">
      <w:pPr>
        <w:rPr>
          <w:rFonts w:ascii="游明朝" w:eastAsia="游明朝" w:hAnsi="游明朝" w:cs="Times New Roman"/>
          <w:b/>
          <w:bCs/>
        </w:rPr>
      </w:pPr>
      <w:r w:rsidRPr="00A031AC">
        <w:rPr>
          <w:rFonts w:ascii="游明朝" w:eastAsia="游明朝" w:hAnsi="游明朝" w:cs="Times New Roman" w:hint="eastAsia"/>
          <w:b/>
          <w:bCs/>
        </w:rPr>
        <w:t>タイトル【英文】Diamond field-effect transistor</w:t>
      </w:r>
    </w:p>
    <w:p w14:paraId="37EABC84" w14:textId="77777777" w:rsidR="0099013D" w:rsidRPr="00A031AC" w:rsidRDefault="0099013D" w:rsidP="00A031AC">
      <w:pPr>
        <w:rPr>
          <w:rFonts w:ascii="游明朝" w:eastAsia="游明朝" w:hAnsi="游明朝" w:cs="Times New Roman"/>
          <w:b/>
          <w:bCs/>
        </w:rPr>
      </w:pPr>
      <w:r w:rsidRPr="00A031AC">
        <w:rPr>
          <w:rFonts w:ascii="游明朝" w:eastAsia="游明朝" w:hAnsi="游明朝" w:cs="Times New Roman" w:hint="eastAsia"/>
          <w:b/>
          <w:bCs/>
        </w:rPr>
        <w:t>執筆者の氏名【英文】Takahide YAMAGUCHI</w:t>
      </w:r>
    </w:p>
    <w:p w14:paraId="434EE94C" w14:textId="77777777" w:rsidR="0099013D" w:rsidRPr="00A031AC" w:rsidRDefault="0099013D" w:rsidP="00A031AC">
      <w:pPr>
        <w:rPr>
          <w:rFonts w:ascii="游明朝" w:eastAsia="游明朝" w:hAnsi="游明朝" w:cs="Times New Roman"/>
          <w:b/>
          <w:bCs/>
        </w:rPr>
      </w:pPr>
      <w:r w:rsidRPr="00A031AC">
        <w:rPr>
          <w:rFonts w:ascii="游明朝" w:eastAsia="游明朝" w:hAnsi="游明朝" w:cs="Times New Roman" w:hint="eastAsia"/>
          <w:b/>
          <w:bCs/>
        </w:rPr>
        <w:t>所属先【英文】National Institute for Materials Science</w:t>
      </w:r>
    </w:p>
    <w:p w14:paraId="4558DE2D" w14:textId="77777777" w:rsidR="0099013D" w:rsidRPr="00A031AC" w:rsidRDefault="0099013D" w:rsidP="00A031AC">
      <w:pPr>
        <w:rPr>
          <w:rFonts w:ascii="游明朝" w:eastAsia="游明朝" w:hAnsi="游明朝" w:cs="Times New Roman"/>
          <w:b/>
          <w:bCs/>
        </w:rPr>
      </w:pPr>
      <w:r w:rsidRPr="00A031AC">
        <w:rPr>
          <w:rFonts w:ascii="游明朝" w:eastAsia="游明朝" w:hAnsi="游明朝" w:cs="Times New Roman" w:hint="eastAsia"/>
          <w:b/>
          <w:bCs/>
        </w:rPr>
        <w:t>所属先住所【英文】 1-1 Namiki, Tsukuba, Ibaraki 305-0044</w:t>
      </w:r>
    </w:p>
    <w:p w14:paraId="7D504ED1" w14:textId="77777777" w:rsidR="0099013D" w:rsidRPr="00A031AC" w:rsidRDefault="0099013D" w:rsidP="00A031AC">
      <w:pPr>
        <w:rPr>
          <w:rFonts w:ascii="游明朝" w:eastAsia="游明朝" w:hAnsi="游明朝" w:cs="Times New Roman"/>
        </w:rPr>
      </w:pPr>
    </w:p>
    <w:p w14:paraId="0CECAC67" w14:textId="77777777" w:rsidR="0099013D" w:rsidRPr="00A031AC" w:rsidRDefault="0099013D" w:rsidP="00A031AC">
      <w:pPr>
        <w:rPr>
          <w:rFonts w:ascii="游明朝" w:eastAsia="游明朝" w:hAnsi="游明朝" w:cs="Times New Roman"/>
        </w:rPr>
      </w:pPr>
      <w:r w:rsidRPr="00A031AC">
        <w:rPr>
          <w:rFonts w:ascii="游明朝" w:eastAsia="游明朝" w:hAnsi="游明朝" w:cs="Times New Roman" w:hint="eastAsia"/>
        </w:rPr>
        <w:t>英文要旨</w:t>
      </w:r>
    </w:p>
    <w:p w14:paraId="6E9EA449" w14:textId="77777777" w:rsidR="0099013D" w:rsidRPr="00A031AC" w:rsidRDefault="0099013D" w:rsidP="00A031AC">
      <w:pPr>
        <w:rPr>
          <w:rFonts w:ascii="游明朝" w:eastAsia="游明朝" w:hAnsi="游明朝" w:cs="Times New Roman"/>
          <w:lang w:val="en"/>
        </w:rPr>
      </w:pPr>
      <w:r w:rsidRPr="00A031AC">
        <w:rPr>
          <w:rFonts w:ascii="游明朝" w:eastAsia="游明朝" w:hAnsi="游明朝" w:cs="Times New Roman" w:hint="eastAsia"/>
          <w:lang w:val="en"/>
        </w:rPr>
        <w:t>Diamond</w:t>
      </w:r>
      <w:r>
        <w:rPr>
          <w:rFonts w:ascii="游明朝" w:eastAsia="游明朝" w:hAnsi="游明朝" w:cs="Times New Roman" w:hint="eastAsia"/>
          <w:lang w:val="en"/>
        </w:rPr>
        <w:t xml:space="preserve"> exhibits</w:t>
      </w:r>
      <w:r w:rsidRPr="00A031AC">
        <w:rPr>
          <w:rFonts w:ascii="游明朝" w:eastAsia="游明朝" w:hAnsi="游明朝" w:cs="Times New Roman" w:hint="eastAsia"/>
          <w:lang w:val="en"/>
        </w:rPr>
        <w:t xml:space="preserve"> unique properties </w:t>
      </w:r>
      <w:r>
        <w:rPr>
          <w:rFonts w:ascii="游明朝" w:eastAsia="游明朝" w:hAnsi="游明朝" w:cs="Times New Roman" w:hint="eastAsia"/>
          <w:lang w:val="en"/>
        </w:rPr>
        <w:t xml:space="preserve">enabling the fabrication </w:t>
      </w:r>
      <w:r w:rsidRPr="00A031AC">
        <w:rPr>
          <w:rFonts w:ascii="游明朝" w:eastAsia="游明朝" w:hAnsi="游明朝" w:cs="Times New Roman" w:hint="eastAsia"/>
          <w:lang w:val="en"/>
        </w:rPr>
        <w:t>of high-performance p-channel field-effect transistors</w:t>
      </w:r>
      <w:r>
        <w:rPr>
          <w:rFonts w:ascii="游明朝" w:eastAsia="游明朝" w:hAnsi="游明朝" w:cs="Times New Roman" w:hint="eastAsia"/>
          <w:lang w:val="en"/>
        </w:rPr>
        <w:t>, an achievement that remains challenging for</w:t>
      </w:r>
      <w:r w:rsidRPr="00A031AC">
        <w:rPr>
          <w:rFonts w:ascii="游明朝" w:eastAsia="游明朝" w:hAnsi="游明朝" w:cs="Times New Roman" w:hint="eastAsia"/>
          <w:lang w:val="en"/>
        </w:rPr>
        <w:t xml:space="preserve"> other wide-bandgap semiconductors. </w:t>
      </w:r>
      <w:r>
        <w:rPr>
          <w:rFonts w:ascii="游明朝" w:eastAsia="游明朝" w:hAnsi="游明朝" w:cs="Times New Roman" w:hint="eastAsia"/>
          <w:lang w:val="en"/>
        </w:rPr>
        <w:t xml:space="preserve">This distinct potential thus positions diamond as </w:t>
      </w:r>
      <w:r w:rsidRPr="00A031AC">
        <w:rPr>
          <w:rFonts w:ascii="游明朝" w:eastAsia="游明朝" w:hAnsi="游明朝" w:cs="Times New Roman" w:hint="eastAsia"/>
          <w:lang w:val="en"/>
        </w:rPr>
        <w:t>a</w:t>
      </w:r>
      <w:r>
        <w:rPr>
          <w:rFonts w:ascii="游明朝" w:eastAsia="游明朝" w:hAnsi="游明朝" w:cs="Times New Roman" w:hint="eastAsia"/>
          <w:lang w:val="en"/>
        </w:rPr>
        <w:t xml:space="preserve">n exceptional </w:t>
      </w:r>
      <w:r w:rsidRPr="00A031AC">
        <w:rPr>
          <w:rFonts w:ascii="游明朝" w:eastAsia="游明朝" w:hAnsi="游明朝" w:cs="Times New Roman" w:hint="eastAsia"/>
          <w:lang w:val="en"/>
        </w:rPr>
        <w:t xml:space="preserve">semiconductor material </w:t>
      </w:r>
      <w:r>
        <w:rPr>
          <w:rFonts w:ascii="游明朝" w:eastAsia="游明朝" w:hAnsi="游明朝" w:cs="Times New Roman" w:hint="eastAsia"/>
          <w:lang w:val="en"/>
        </w:rPr>
        <w:t>for the</w:t>
      </w:r>
      <w:r w:rsidRPr="00A031AC">
        <w:rPr>
          <w:rFonts w:ascii="游明朝" w:eastAsia="游明朝" w:hAnsi="游明朝" w:cs="Times New Roman" w:hint="eastAsia"/>
          <w:lang w:val="en"/>
        </w:rPr>
        <w:t xml:space="preserve"> realiz</w:t>
      </w:r>
      <w:r>
        <w:rPr>
          <w:rFonts w:ascii="游明朝" w:eastAsia="游明朝" w:hAnsi="游明朝" w:cs="Times New Roman" w:hint="eastAsia"/>
          <w:lang w:val="en"/>
        </w:rPr>
        <w:t>ation of</w:t>
      </w:r>
      <w:r w:rsidRPr="00A031AC">
        <w:rPr>
          <w:rFonts w:ascii="游明朝" w:eastAsia="游明朝" w:hAnsi="游明朝" w:cs="Times New Roman" w:hint="eastAsia"/>
          <w:lang w:val="en"/>
        </w:rPr>
        <w:t xml:space="preserve"> complementary power inverters and</w:t>
      </w:r>
      <w:r>
        <w:rPr>
          <w:rFonts w:ascii="游明朝" w:eastAsia="游明朝" w:hAnsi="游明朝" w:cs="Times New Roman" w:hint="eastAsia"/>
          <w:lang w:val="en"/>
        </w:rPr>
        <w:t xml:space="preserve"> advancements in</w:t>
      </w:r>
      <w:r w:rsidRPr="00A031AC">
        <w:rPr>
          <w:rFonts w:ascii="游明朝" w:eastAsia="游明朝" w:hAnsi="游明朝" w:cs="Times New Roman" w:hint="eastAsia"/>
          <w:lang w:val="en"/>
        </w:rPr>
        <w:t xml:space="preserve"> power electronics. This paper </w:t>
      </w:r>
      <w:r>
        <w:rPr>
          <w:rFonts w:ascii="游明朝" w:eastAsia="游明朝" w:hAnsi="游明朝" w:cs="Times New Roman" w:hint="eastAsia"/>
          <w:lang w:val="en"/>
        </w:rPr>
        <w:t xml:space="preserve">provides a comprehensive review of the progress in </w:t>
      </w:r>
      <w:r w:rsidRPr="00A031AC">
        <w:rPr>
          <w:rFonts w:ascii="游明朝" w:eastAsia="游明朝" w:hAnsi="游明朝" w:cs="Times New Roman" w:hint="eastAsia"/>
          <w:lang w:val="en"/>
        </w:rPr>
        <w:t xml:space="preserve">diamond field-effect transistors, </w:t>
      </w:r>
      <w:r>
        <w:rPr>
          <w:rFonts w:ascii="游明朝" w:eastAsia="游明朝" w:hAnsi="游明朝" w:cs="Times New Roman" w:hint="eastAsia"/>
          <w:lang w:val="en"/>
        </w:rPr>
        <w:t>with a particular emphasis</w:t>
      </w:r>
      <w:r w:rsidRPr="00A031AC">
        <w:rPr>
          <w:rFonts w:ascii="游明朝" w:eastAsia="游明朝" w:hAnsi="游明朝" w:cs="Times New Roman" w:hint="eastAsia"/>
          <w:lang w:val="en"/>
        </w:rPr>
        <w:t xml:space="preserve"> on the diamond/gate insulator interface and its </w:t>
      </w:r>
      <w:r>
        <w:rPr>
          <w:rFonts w:ascii="游明朝" w:eastAsia="游明朝" w:hAnsi="游明朝" w:cs="Times New Roman" w:hint="eastAsia"/>
          <w:lang w:val="en"/>
        </w:rPr>
        <w:t xml:space="preserve">critical </w:t>
      </w:r>
      <w:r w:rsidRPr="00A031AC">
        <w:rPr>
          <w:rFonts w:ascii="游明朝" w:eastAsia="游明朝" w:hAnsi="游明朝" w:cs="Times New Roman" w:hint="eastAsia"/>
          <w:lang w:val="en"/>
        </w:rPr>
        <w:t>influence on device</w:t>
      </w:r>
      <w:r>
        <w:rPr>
          <w:rFonts w:ascii="游明朝" w:eastAsia="游明朝" w:hAnsi="游明朝" w:cs="Times New Roman" w:hint="eastAsia"/>
          <w:lang w:val="en"/>
        </w:rPr>
        <w:t xml:space="preserve"> performance</w:t>
      </w:r>
      <w:r w:rsidRPr="00A031AC">
        <w:rPr>
          <w:rFonts w:ascii="游明朝" w:eastAsia="游明朝" w:hAnsi="游明朝" w:cs="Times New Roman" w:hint="eastAsia"/>
          <w:lang w:val="en"/>
        </w:rPr>
        <w:t>.</w:t>
      </w:r>
    </w:p>
    <w:p w14:paraId="57117F8D" w14:textId="77777777" w:rsidR="0099013D" w:rsidRPr="00A031AC" w:rsidRDefault="0099013D" w:rsidP="00A031AC">
      <w:pPr>
        <w:rPr>
          <w:rFonts w:ascii="ＭＳ 明朝" w:eastAsia="ＭＳ 明朝" w:hAnsi="ＭＳ 明朝" w:cs="Times New Roman"/>
          <w:sz w:val="24"/>
          <w:szCs w:val="24"/>
          <w14:ligatures w14:val="none"/>
        </w:rPr>
      </w:pPr>
    </w:p>
    <w:p w14:paraId="555727F4" w14:textId="77777777" w:rsidR="0099013D" w:rsidRPr="00A031AC" w:rsidRDefault="0099013D" w:rsidP="00A031AC">
      <w:pPr>
        <w:rPr>
          <w:rFonts w:ascii="ＭＳ 明朝" w:eastAsia="ＭＳ 明朝" w:hAnsi="ＭＳ 明朝" w:cs="Times New Roman"/>
          <w:sz w:val="24"/>
          <w:szCs w:val="24"/>
          <w14:ligatures w14:val="none"/>
        </w:rPr>
      </w:pPr>
      <w:r w:rsidRPr="00A031AC">
        <w:rPr>
          <w:rFonts w:ascii="ＭＳ 明朝" w:eastAsia="ＭＳ 明朝" w:hAnsi="ＭＳ 明朝" w:cs="Times New Roman" w:hint="eastAsia"/>
          <w:sz w:val="24"/>
          <w:szCs w:val="24"/>
          <w14:ligatures w14:val="none"/>
        </w:rPr>
        <w:t>本文</w:t>
      </w:r>
    </w:p>
    <w:p w14:paraId="0BA48C6B" w14:textId="77777777" w:rsidR="0099013D" w:rsidRPr="00E63077" w:rsidRDefault="0099013D"/>
    <w:p w14:paraId="42AB9101" w14:textId="77777777" w:rsidR="0099013D" w:rsidRDefault="0099013D" w:rsidP="00C0711E">
      <w:pPr>
        <w:pStyle w:val="a4"/>
        <w:numPr>
          <w:ilvl w:val="0"/>
          <w:numId w:val="2"/>
        </w:numPr>
        <w:ind w:leftChars="0"/>
      </w:pPr>
      <w:bookmarkStart w:id="0" w:name="_Hlk181218417"/>
      <w:r>
        <w:rPr>
          <w:rFonts w:hint="eastAsia"/>
        </w:rPr>
        <w:t>まえがき</w:t>
      </w:r>
    </w:p>
    <w:p w14:paraId="4AE6ACAD" w14:textId="62233107" w:rsidR="0099013D" w:rsidRDefault="0099013D" w:rsidP="006D1C06">
      <w:pPr>
        <w:ind w:firstLineChars="100" w:firstLine="210"/>
      </w:pPr>
      <w:r>
        <w:rPr>
          <w:rFonts w:hint="eastAsia"/>
        </w:rPr>
        <w:t>ダイヤモンド半導体デバイスについての話題を最近ニュースでしばしば目にするようになった．ダイヤモンドは物性値からみると，実用化が進む炭化シリコン(</w:t>
      </w:r>
      <w:proofErr w:type="spellStart"/>
      <w:r>
        <w:rPr>
          <w:rFonts w:hint="eastAsia"/>
        </w:rPr>
        <w:t>SiC</w:t>
      </w:r>
      <w:proofErr w:type="spellEnd"/>
      <w:r>
        <w:rPr>
          <w:rFonts w:hint="eastAsia"/>
        </w:rPr>
        <w:t>)や窒化ガリウム(</w:t>
      </w:r>
      <w:proofErr w:type="spellStart"/>
      <w:r>
        <w:rPr>
          <w:rFonts w:hint="eastAsia"/>
        </w:rPr>
        <w:t>GaN</w:t>
      </w:r>
      <w:proofErr w:type="spellEnd"/>
      <w:r>
        <w:rPr>
          <w:rFonts w:hint="eastAsia"/>
        </w:rPr>
        <w:t>)と比べても，優れた特性のパワー・高周波デバイスを作</w:t>
      </w:r>
      <w:r w:rsidR="00EB3A70">
        <w:rPr>
          <w:rFonts w:hint="eastAsia"/>
        </w:rPr>
        <w:t>ることができる</w:t>
      </w:r>
      <w:r>
        <w:rPr>
          <w:rFonts w:hint="eastAsia"/>
        </w:rPr>
        <w:t>ポテンシャルをもつ．そのため古くから注目され</w:t>
      </w:r>
      <w:r w:rsidRPr="00896DF3">
        <w:rPr>
          <w:noProof/>
          <w:vertAlign w:val="superscript"/>
        </w:rPr>
        <w:t>1)</w:t>
      </w:r>
      <w:r>
        <w:rPr>
          <w:rFonts w:hint="eastAsia"/>
        </w:rPr>
        <w:t>，電界効果トランジスタ(FET)やダイオードについての研究が数多く行われてきた．近年，大型単結晶基板の製造技術の進展</w:t>
      </w:r>
      <w:r w:rsidRPr="00864CBF">
        <w:rPr>
          <w:noProof/>
          <w:vertAlign w:val="superscript"/>
        </w:rPr>
        <w:t>2, 3)</w:t>
      </w:r>
      <w:r>
        <w:rPr>
          <w:rFonts w:hint="eastAsia"/>
        </w:rPr>
        <w:t>も伴い，大学</w:t>
      </w:r>
      <w:r>
        <w:rPr>
          <w:rFonts w:hint="eastAsia"/>
        </w:rPr>
        <w:lastRenderedPageBreak/>
        <w:t>や国研からのスタートアップ企業の設立など，実用化の機運が</w:t>
      </w:r>
      <w:r w:rsidR="00EB3A70">
        <w:rPr>
          <w:rFonts w:hint="eastAsia"/>
        </w:rPr>
        <w:t>高まっている</w:t>
      </w:r>
      <w:r>
        <w:rPr>
          <w:rFonts w:hint="eastAsia"/>
        </w:rPr>
        <w:t>．</w:t>
      </w:r>
    </w:p>
    <w:p w14:paraId="0E7B5679" w14:textId="77777777" w:rsidR="0099013D" w:rsidRPr="005E47FE" w:rsidRDefault="0099013D" w:rsidP="00896DF3">
      <w:pPr>
        <w:ind w:firstLineChars="100" w:firstLine="210"/>
      </w:pPr>
      <w:r>
        <w:rPr>
          <w:rFonts w:hint="eastAsia"/>
        </w:rPr>
        <w:t>ダイヤモンドFET作製の最初の報告は1989年に遡る</w:t>
      </w:r>
      <w:r w:rsidRPr="00896DF3">
        <w:rPr>
          <w:noProof/>
          <w:vertAlign w:val="superscript"/>
        </w:rPr>
        <w:t>4)</w:t>
      </w:r>
      <w:r>
        <w:rPr>
          <w:rFonts w:hint="eastAsia"/>
        </w:rPr>
        <w:t>．化学気相合成（CVD）法で成膜されたp型のボロンドープ層にAlショットキーゲートを設けたMES（金属―半導体）型FETの報告である．MIS（金属―絶縁体―半導体）型FETは1991年に報告された</w:t>
      </w:r>
      <w:r w:rsidRPr="00896DF3">
        <w:rPr>
          <w:noProof/>
          <w:vertAlign w:val="superscript"/>
        </w:rPr>
        <w:t>5)</w:t>
      </w:r>
      <w:r>
        <w:rPr>
          <w:rFonts w:hint="eastAsia"/>
        </w:rPr>
        <w:t>．これら初期の研究ではボロンドープ層をチャネルとしていたが，1994年に水素終端ダイヤモンドの表面伝導を利用したMESFETが報告され，はじめてノーマリオフ動作が示された</w:t>
      </w:r>
      <w:r w:rsidRPr="00896DF3">
        <w:rPr>
          <w:noProof/>
          <w:vertAlign w:val="superscript"/>
        </w:rPr>
        <w:t>6)</w:t>
      </w:r>
      <w:r>
        <w:rPr>
          <w:rFonts w:hint="eastAsia"/>
        </w:rPr>
        <w:t>．その後，デルタドープFET</w:t>
      </w:r>
      <w:r w:rsidRPr="00896DF3">
        <w:rPr>
          <w:noProof/>
          <w:vertAlign w:val="superscript"/>
        </w:rPr>
        <w:t>7)</w:t>
      </w:r>
      <w:r>
        <w:rPr>
          <w:rFonts w:hint="eastAsia"/>
        </w:rPr>
        <w:t>, 接合型FET（JFET</w:t>
      </w:r>
      <w:r>
        <w:t>）</w:t>
      </w:r>
      <w:r w:rsidRPr="00896DF3">
        <w:rPr>
          <w:noProof/>
          <w:vertAlign w:val="superscript"/>
        </w:rPr>
        <w:t>8)</w:t>
      </w:r>
      <w:r>
        <w:rPr>
          <w:rFonts w:hint="eastAsia"/>
        </w:rPr>
        <w:t>，溶液ゲート</w:t>
      </w:r>
      <w:r w:rsidRPr="00D91473">
        <w:rPr>
          <w:rFonts w:hint="eastAsia"/>
        </w:rPr>
        <w:t>FET</w:t>
      </w:r>
      <w:r w:rsidRPr="00376E10">
        <w:rPr>
          <w:noProof/>
          <w:vertAlign w:val="superscript"/>
        </w:rPr>
        <w:t>9, 10)</w:t>
      </w:r>
      <w:r>
        <w:rPr>
          <w:rFonts w:hint="eastAsia"/>
        </w:rPr>
        <w:t>，</w:t>
      </w:r>
      <w:r w:rsidRPr="001713E6">
        <w:rPr>
          <w:rFonts w:hint="eastAsia"/>
        </w:rPr>
        <w:t>ディープデ</w:t>
      </w:r>
      <w:r>
        <w:rPr>
          <w:rFonts w:hint="eastAsia"/>
        </w:rPr>
        <w:t>プ</w:t>
      </w:r>
      <w:r w:rsidRPr="001713E6">
        <w:rPr>
          <w:rFonts w:hint="eastAsia"/>
        </w:rPr>
        <w:t>レッション</w:t>
      </w:r>
      <w:r w:rsidRPr="001713E6">
        <w:t>FET</w:t>
      </w:r>
      <w:r w:rsidRPr="006747FC">
        <w:rPr>
          <w:noProof/>
          <w:vertAlign w:val="superscript"/>
        </w:rPr>
        <w:t>11)</w:t>
      </w:r>
      <w:r w:rsidRPr="001713E6">
        <w:rPr>
          <w:rFonts w:hint="eastAsia"/>
        </w:rPr>
        <w:t>，</w:t>
      </w:r>
      <w:r>
        <w:rPr>
          <w:rFonts w:hint="eastAsia"/>
        </w:rPr>
        <w:t>Fin-FET</w:t>
      </w:r>
      <w:r w:rsidRPr="006747FC">
        <w:rPr>
          <w:noProof/>
          <w:vertAlign w:val="superscript"/>
        </w:rPr>
        <w:t>12)</w:t>
      </w:r>
      <w:r>
        <w:rPr>
          <w:rFonts w:hint="eastAsia"/>
        </w:rPr>
        <w:t>，MIMS-FET</w:t>
      </w:r>
      <w:r w:rsidRPr="006747FC">
        <w:rPr>
          <w:noProof/>
          <w:vertAlign w:val="superscript"/>
        </w:rPr>
        <w:t>13)</w:t>
      </w:r>
      <w:r>
        <w:rPr>
          <w:rFonts w:hint="eastAsia"/>
        </w:rPr>
        <w:t>，固体電気二重層型FET</w:t>
      </w:r>
      <w:r w:rsidRPr="006747FC">
        <w:rPr>
          <w:noProof/>
          <w:vertAlign w:val="superscript"/>
        </w:rPr>
        <w:t>14)</w:t>
      </w:r>
      <w:r>
        <w:rPr>
          <w:rFonts w:hint="eastAsia"/>
        </w:rPr>
        <w:t>，光制御FET</w:t>
      </w:r>
      <w:r w:rsidRPr="006747FC">
        <w:rPr>
          <w:noProof/>
          <w:vertAlign w:val="superscript"/>
        </w:rPr>
        <w:t>15)</w:t>
      </w:r>
      <w:r>
        <w:rPr>
          <w:rFonts w:hint="eastAsia"/>
        </w:rPr>
        <w:t>などさまざまな構造のダイヤモンドFETが作製されてきた．</w:t>
      </w:r>
    </w:p>
    <w:p w14:paraId="2CB10978" w14:textId="51402E67" w:rsidR="0099013D" w:rsidRDefault="0099013D" w:rsidP="005E47FE">
      <w:pPr>
        <w:ind w:firstLineChars="100" w:firstLine="210"/>
      </w:pPr>
      <w:r>
        <w:rPr>
          <w:rFonts w:hint="eastAsia"/>
        </w:rPr>
        <w:t>本稿では，これまでに最も多く</w:t>
      </w:r>
      <w:r w:rsidR="00D04637">
        <w:rPr>
          <w:rFonts w:hint="eastAsia"/>
        </w:rPr>
        <w:t>報告</w:t>
      </w:r>
      <w:r>
        <w:rPr>
          <w:rFonts w:hint="eastAsia"/>
        </w:rPr>
        <w:t>されている水素終端ダイヤモンドを利用したpチャネルMISFETについて詳しく説明し，最近登場したシリコン結合表面を使ったFETも紹介する．特にダイヤモンドとゲート絶縁膜の接合部の構造が特性に与える影響に焦点を当てる．</w:t>
      </w:r>
    </w:p>
    <w:p w14:paraId="1EC50C33" w14:textId="77777777" w:rsidR="0099013D" w:rsidRPr="00667B99" w:rsidRDefault="0099013D" w:rsidP="00F919A2"/>
    <w:p w14:paraId="0871BE92" w14:textId="77777777" w:rsidR="0099013D" w:rsidRDefault="0099013D">
      <w:r>
        <w:rPr>
          <w:rFonts w:hint="eastAsia"/>
        </w:rPr>
        <w:t>２．ダイヤモンドの魅力</w:t>
      </w:r>
    </w:p>
    <w:p w14:paraId="0EA8A9CE" w14:textId="18DA964F" w:rsidR="0099013D" w:rsidRDefault="0099013D" w:rsidP="00E10144">
      <w:pPr>
        <w:ind w:firstLineChars="100" w:firstLine="210"/>
      </w:pPr>
      <w:r>
        <w:rPr>
          <w:rFonts w:hint="eastAsia"/>
        </w:rPr>
        <w:t>ダイヤモンドと主要な半導体の物性値を表１に示す</w:t>
      </w:r>
      <w:r w:rsidRPr="003F739A">
        <w:rPr>
          <w:noProof/>
          <w:vertAlign w:val="superscript"/>
        </w:rPr>
        <w:t>16)</w:t>
      </w:r>
      <w:r>
        <w:rPr>
          <w:rFonts w:hint="eastAsia"/>
        </w:rPr>
        <w:t>．ダイヤモンドは最も大きな5.5 eVのバンドギャップをもち，絶縁破壊電界も高い．そのためFETの高温動作や高耐圧化が可能となる．</w:t>
      </w:r>
      <w:r w:rsidRPr="00862174">
        <w:rPr>
          <w:rFonts w:hint="eastAsia"/>
        </w:rPr>
        <w:t>冷却システム</w:t>
      </w:r>
      <w:r>
        <w:rPr>
          <w:rFonts w:hint="eastAsia"/>
        </w:rPr>
        <w:t>の簡素化による装置の小型・軽量化も期待できる．さらに，FETがオフ状態のときにドレイン</w:t>
      </w:r>
      <w:r w:rsidR="008B1246">
        <w:rPr>
          <w:rFonts w:hint="eastAsia"/>
        </w:rPr>
        <w:t>―</w:t>
      </w:r>
      <w:r w:rsidR="008B1246">
        <w:rPr>
          <w:rFonts w:hint="eastAsia"/>
        </w:rPr>
        <w:t>ソース</w:t>
      </w:r>
      <w:r>
        <w:rPr>
          <w:rFonts w:hint="eastAsia"/>
        </w:rPr>
        <w:t>間にかかる電圧を保持する領域（ドリフト領域）を薄く，ドーピング濃度を高くできるため，特性オン抵抗の低減によって低損失化できる．これらは，ワイドバンドギャップ半導体共通の利点だが，ダイヤモンドはもっともその効果が大きいと予想される．</w:t>
      </w:r>
    </w:p>
    <w:p w14:paraId="7786F13D" w14:textId="78C7F802" w:rsidR="0099013D" w:rsidRPr="00480017" w:rsidRDefault="0099013D" w:rsidP="00111DA6">
      <w:pPr>
        <w:ind w:firstLineChars="100" w:firstLine="210"/>
      </w:pPr>
      <w:r>
        <w:rPr>
          <w:rFonts w:hint="eastAsia"/>
        </w:rPr>
        <w:t>さらに，電子および正孔の室温移動度が高い．特に正孔の移動度が例外的に高いのがダイヤモンドの特徴のひとつである．高い移動度も素子の低損失化を可能とする特性である．移動度が高いのは，大きな光学フォノンエネルギーと音響フォノン速度によって，フォノン散乱の影響が小さいため</w:t>
      </w:r>
      <w:r w:rsidR="00D04637">
        <w:rPr>
          <w:rFonts w:hint="eastAsia"/>
        </w:rPr>
        <w:t>だ</w:t>
      </w:r>
      <w:r>
        <w:rPr>
          <w:rFonts w:hint="eastAsia"/>
        </w:rPr>
        <w:t>と考えられる</w:t>
      </w:r>
      <w:r w:rsidRPr="003F739A">
        <w:rPr>
          <w:noProof/>
          <w:vertAlign w:val="superscript"/>
        </w:rPr>
        <w:t>17)</w:t>
      </w:r>
      <w:r>
        <w:rPr>
          <w:rFonts w:hint="eastAsia"/>
        </w:rPr>
        <w:t>．ダイヤモンドの他の大きな特徴は熱伝導率が最も高いことである．放熱しやすいので高出力・高周波動作に適合する．</w:t>
      </w:r>
      <w:r w:rsidRPr="00081130">
        <w:rPr>
          <w:rFonts w:hint="eastAsia"/>
        </w:rPr>
        <w:t>5</w:t>
      </w:r>
      <w:r>
        <w:rPr>
          <w:rFonts w:hint="eastAsia"/>
        </w:rPr>
        <w:t>.</w:t>
      </w:r>
      <w:r w:rsidRPr="00081130">
        <w:rPr>
          <w:rFonts w:hint="eastAsia"/>
        </w:rPr>
        <w:t>7と低い</w:t>
      </w:r>
      <w:r>
        <w:rPr>
          <w:rFonts w:hint="eastAsia"/>
        </w:rPr>
        <w:t>比</w:t>
      </w:r>
      <w:r w:rsidRPr="00081130">
        <w:rPr>
          <w:rFonts w:hint="eastAsia"/>
        </w:rPr>
        <w:t>誘電率</w:t>
      </w:r>
      <w:r>
        <w:rPr>
          <w:rFonts w:hint="eastAsia"/>
        </w:rPr>
        <w:t>も</w:t>
      </w:r>
      <w:r w:rsidRPr="00081130">
        <w:rPr>
          <w:rFonts w:hint="eastAsia"/>
        </w:rPr>
        <w:t>高速動作</w:t>
      </w:r>
      <w:r>
        <w:rPr>
          <w:rFonts w:hint="eastAsia"/>
        </w:rPr>
        <w:t>に適している．また，放射線耐性が</w:t>
      </w:r>
      <w:r w:rsidRPr="003F5647">
        <w:rPr>
          <w:rFonts w:hint="eastAsia"/>
        </w:rPr>
        <w:t>高く</w:t>
      </w:r>
      <w:r w:rsidRPr="003F739A">
        <w:rPr>
          <w:noProof/>
          <w:vertAlign w:val="superscript"/>
        </w:rPr>
        <w:t>18)</w:t>
      </w:r>
      <w:r>
        <w:rPr>
          <w:rFonts w:hint="eastAsia"/>
        </w:rPr>
        <w:t>（炭素原子のはじき出しや電子・正孔対生成に必要なエネルギーが高く），宇宙や原子炉などの高放射線環境における利用も期待される．</w:t>
      </w:r>
    </w:p>
    <w:p w14:paraId="0EE1B437" w14:textId="77777777" w:rsidR="0099013D" w:rsidRPr="00CF0684" w:rsidRDefault="0099013D" w:rsidP="008B6EF3">
      <w:r>
        <w:rPr>
          <w:rFonts w:hint="eastAsia"/>
        </w:rPr>
        <w:t xml:space="preserve">　一方，ダイヤモンドの物性として問題になるのがドーパントの</w:t>
      </w:r>
      <w:r w:rsidRPr="0063706D">
        <w:rPr>
          <w:rFonts w:hint="eastAsia"/>
        </w:rPr>
        <w:t>低いイオン化率である</w:t>
      </w:r>
      <w:r w:rsidRPr="003F739A">
        <w:rPr>
          <w:noProof/>
          <w:vertAlign w:val="superscript"/>
        </w:rPr>
        <w:t>16, 19)</w:t>
      </w:r>
      <w:r>
        <w:rPr>
          <w:rFonts w:hint="eastAsia"/>
        </w:rPr>
        <w:t>．ボロンとリンのドーピングによって，それぞれp型，n型のダイヤモンドを</w:t>
      </w:r>
      <w:r w:rsidRPr="0063706D">
        <w:rPr>
          <w:rFonts w:hint="eastAsia"/>
        </w:rPr>
        <w:t>合成できる．</w:t>
      </w:r>
      <w:r>
        <w:rPr>
          <w:rFonts w:hint="eastAsia"/>
        </w:rPr>
        <w:t>しかし，アクセプターとドナーのイオン化エネルギーが大きい（ボロン0.36 eV，リン0.57 eV）．このため例えば10</w:t>
      </w:r>
      <w:r w:rsidRPr="007674B9">
        <w:rPr>
          <w:rFonts w:hint="eastAsia"/>
          <w:vertAlign w:val="superscript"/>
        </w:rPr>
        <w:t>17</w:t>
      </w:r>
      <w:r>
        <w:rPr>
          <w:rFonts w:hint="eastAsia"/>
        </w:rPr>
        <w:t xml:space="preserve"> cm</w:t>
      </w:r>
      <w:r w:rsidRPr="007674B9">
        <w:rPr>
          <w:rFonts w:hint="eastAsia"/>
          <w:vertAlign w:val="superscript"/>
        </w:rPr>
        <w:t>-3</w:t>
      </w:r>
      <w:r>
        <w:rPr>
          <w:rFonts w:hint="eastAsia"/>
        </w:rPr>
        <w:t>のボロンをドープしても，室温での正孔密度は10</w:t>
      </w:r>
      <w:r w:rsidRPr="007674B9">
        <w:rPr>
          <w:rFonts w:hint="eastAsia"/>
          <w:vertAlign w:val="superscript"/>
        </w:rPr>
        <w:t>15</w:t>
      </w:r>
      <w:r>
        <w:rPr>
          <w:rFonts w:hint="eastAsia"/>
        </w:rPr>
        <w:t xml:space="preserve"> cm</w:t>
      </w:r>
      <w:r w:rsidRPr="007674B9">
        <w:rPr>
          <w:rFonts w:hint="eastAsia"/>
          <w:vertAlign w:val="superscript"/>
        </w:rPr>
        <w:t>-3</w:t>
      </w:r>
      <w:r>
        <w:rPr>
          <w:rFonts w:hint="eastAsia"/>
        </w:rPr>
        <w:t>以下と低い</w:t>
      </w:r>
      <w:r w:rsidRPr="003F739A">
        <w:rPr>
          <w:noProof/>
          <w:vertAlign w:val="superscript"/>
        </w:rPr>
        <w:t>16)</w:t>
      </w:r>
      <w:r>
        <w:rPr>
          <w:rFonts w:hint="eastAsia"/>
        </w:rPr>
        <w:t>．ボロンドープ層をドリフト領域に使って大きな優位性を得るには，</w:t>
      </w:r>
      <w:r w:rsidRPr="00085E22">
        <w:rPr>
          <w:rFonts w:hint="eastAsia"/>
        </w:rPr>
        <w:t>高温にする必要がある</w:t>
      </w:r>
      <w:r w:rsidRPr="003F739A">
        <w:rPr>
          <w:noProof/>
          <w:vertAlign w:val="superscript"/>
        </w:rPr>
        <w:t>16)</w:t>
      </w:r>
      <w:r w:rsidRPr="00085E22">
        <w:rPr>
          <w:rFonts w:hint="eastAsia"/>
        </w:rPr>
        <w:t>．</w:t>
      </w:r>
      <w:r>
        <w:rPr>
          <w:rFonts w:hint="eastAsia"/>
        </w:rPr>
        <w:t>ただ，以下に示すようにダイヤモンドには，室温でのボロンの低いイオン化率を回避してp型伝導を得られるユニークな特徴がある．</w:t>
      </w:r>
    </w:p>
    <w:p w14:paraId="03CB499F" w14:textId="77777777" w:rsidR="0099013D" w:rsidRPr="00514CA1" w:rsidRDefault="0099013D" w:rsidP="008B6EF3"/>
    <w:p w14:paraId="28D40F9C" w14:textId="77777777" w:rsidR="0099013D" w:rsidRDefault="0099013D" w:rsidP="008B6EF3">
      <w:r>
        <w:rPr>
          <w:rFonts w:hint="eastAsia"/>
        </w:rPr>
        <w:t>3． ダイヤモンド表面処理</w:t>
      </w:r>
    </w:p>
    <w:p w14:paraId="6A67AC03" w14:textId="7ED235F6" w:rsidR="0099013D" w:rsidRDefault="0099013D" w:rsidP="0071217D">
      <w:pPr>
        <w:ind w:firstLineChars="100" w:firstLine="210"/>
      </w:pPr>
      <w:r>
        <w:rPr>
          <w:rFonts w:hint="eastAsia"/>
        </w:rPr>
        <w:t>FETを作る際にもっとも重要になるのが，ダイヤモンドの表面処理である．特にダイヤモンド最表面の炭素原子の余った結合手にどの元素の原子を結合させるかが重要になる．これまでの多くの研究では，水素を結合させてダングリングボンドを終端した水素終端表面（図１</w:t>
      </w:r>
      <w:r w:rsidR="008B1246">
        <w:rPr>
          <w:rFonts w:hint="eastAsia"/>
        </w:rPr>
        <w:t>(a)</w:t>
      </w:r>
      <w:r>
        <w:rPr>
          <w:rFonts w:hint="eastAsia"/>
        </w:rPr>
        <w:t>）がチャネル領域に使われてきた．</w:t>
      </w:r>
    </w:p>
    <w:p w14:paraId="263ECEDA" w14:textId="77777777" w:rsidR="0099013D" w:rsidRDefault="0099013D" w:rsidP="008B6EF3">
      <w:r>
        <w:rPr>
          <w:rFonts w:hint="eastAsia"/>
        </w:rPr>
        <w:t>3.1 水素終端</w:t>
      </w:r>
    </w:p>
    <w:p w14:paraId="529239EA" w14:textId="39FA626C" w:rsidR="0099013D" w:rsidRPr="007E7F4B" w:rsidRDefault="0099013D" w:rsidP="00B91987">
      <w:pPr>
        <w:ind w:firstLineChars="100" w:firstLine="210"/>
        <w:rPr>
          <w:rFonts w:ascii="Times New Roman" w:hAnsi="Times New Roman" w:cs="Times New Roman"/>
        </w:rPr>
      </w:pPr>
      <w:r>
        <w:rPr>
          <w:rFonts w:hint="eastAsia"/>
        </w:rPr>
        <w:t>水素終端表面は，水素プラズマ処理などによって形成可能で，室温付近では大気中でも安定である．水素とメタンなどの炭素源の混合ガスを使って</w:t>
      </w:r>
      <w:r w:rsidRPr="00231F1A">
        <w:rPr>
          <w:rFonts w:hint="eastAsia"/>
        </w:rPr>
        <w:t>CVDで成膜されたダイヤモンドの表面は水素終端になっている．</w:t>
      </w:r>
      <w:r>
        <w:rPr>
          <w:rFonts w:hint="eastAsia"/>
        </w:rPr>
        <w:t>他の終端に比べて</w:t>
      </w:r>
      <w:r w:rsidRPr="00CF1102">
        <w:rPr>
          <w:rFonts w:ascii="Times New Roman" w:hAnsi="Times New Roman" w:cs="Times New Roman" w:hint="eastAsia"/>
        </w:rPr>
        <w:t>表面欠陥（準位）密度が低い</w:t>
      </w:r>
      <w:r w:rsidRPr="003F739A">
        <w:rPr>
          <w:rFonts w:ascii="Times New Roman" w:hAnsi="Times New Roman" w:cs="Times New Roman"/>
          <w:noProof/>
          <w:vertAlign w:val="superscript"/>
        </w:rPr>
        <w:t>20)</w:t>
      </w:r>
      <w:r>
        <w:rPr>
          <w:rFonts w:ascii="Times New Roman" w:hAnsi="Times New Roman" w:cs="Times New Roman" w:hint="eastAsia"/>
        </w:rPr>
        <w:t>ために，</w:t>
      </w:r>
      <w:r>
        <w:rPr>
          <w:rFonts w:ascii="Times New Roman" w:hAnsi="Times New Roman" w:cs="Times New Roman" w:hint="eastAsia"/>
        </w:rPr>
        <w:t>FET</w:t>
      </w:r>
      <w:r>
        <w:rPr>
          <w:rFonts w:ascii="Times New Roman" w:hAnsi="Times New Roman" w:cs="Times New Roman" w:hint="eastAsia"/>
        </w:rPr>
        <w:t>のチャネル領域として使うのに適している．また，ボロンがドープされていなくても，大気に晒すと</w:t>
      </w:r>
      <w:r>
        <w:rPr>
          <w:rFonts w:ascii="Times New Roman" w:hAnsi="Times New Roman" w:cs="Times New Roman" w:hint="eastAsia"/>
        </w:rPr>
        <w:t>p</w:t>
      </w:r>
      <w:r>
        <w:rPr>
          <w:rFonts w:ascii="Times New Roman" w:hAnsi="Times New Roman" w:cs="Times New Roman" w:hint="eastAsia"/>
        </w:rPr>
        <w:t>型の表面伝導が現れるというユニークな性質がある．これはボロンの低イオン化率の問題を回避できる特性として有用だと考えられてきた</w:t>
      </w:r>
      <w:r w:rsidRPr="00AE15DB">
        <w:rPr>
          <w:rFonts w:ascii="Times New Roman" w:hAnsi="Times New Roman" w:cs="Times New Roman"/>
          <w:noProof/>
          <w:vertAlign w:val="superscript"/>
        </w:rPr>
        <w:t>19)</w:t>
      </w:r>
      <w:r>
        <w:rPr>
          <w:rFonts w:ascii="Times New Roman" w:hAnsi="Times New Roman" w:cs="Times New Roman" w:hint="eastAsia"/>
        </w:rPr>
        <w:t>．</w:t>
      </w:r>
      <w:r>
        <w:rPr>
          <w:rFonts w:hint="eastAsia"/>
        </w:rPr>
        <w:t xml:space="preserve">シート抵抗，正孔密度，移動度はそれぞれ5~50 </w:t>
      </w:r>
      <w:proofErr w:type="spellStart"/>
      <w:r>
        <w:rPr>
          <w:rFonts w:hint="eastAsia"/>
        </w:rPr>
        <w:t>k</w:t>
      </w:r>
      <w:r>
        <w:rPr>
          <w:rFonts w:ascii="Times New Roman" w:hAnsi="Times New Roman" w:cs="Times New Roman"/>
        </w:rPr>
        <w:t>Ω</w:t>
      </w:r>
      <w:proofErr w:type="spellEnd"/>
      <w:r>
        <w:rPr>
          <w:rFonts w:hint="eastAsia"/>
        </w:rPr>
        <w:t>，1</w:t>
      </w:r>
      <w:r>
        <w:rPr>
          <w:rFonts w:eastAsiaTheme="minorHAnsi"/>
        </w:rPr>
        <w:t>×</w:t>
      </w:r>
      <w:r>
        <w:rPr>
          <w:rFonts w:hint="eastAsia"/>
        </w:rPr>
        <w:t>10</w:t>
      </w:r>
      <w:r w:rsidRPr="009A6D84">
        <w:rPr>
          <w:rFonts w:hint="eastAsia"/>
          <w:vertAlign w:val="superscript"/>
        </w:rPr>
        <w:t>12</w:t>
      </w:r>
      <w:r>
        <w:rPr>
          <w:rFonts w:hint="eastAsia"/>
        </w:rPr>
        <w:t>～5</w:t>
      </w:r>
      <w:r>
        <w:rPr>
          <w:rFonts w:eastAsiaTheme="minorHAnsi"/>
        </w:rPr>
        <w:t>×</w:t>
      </w:r>
      <w:r>
        <w:rPr>
          <w:rFonts w:hint="eastAsia"/>
        </w:rPr>
        <w:t>10</w:t>
      </w:r>
      <w:r w:rsidRPr="009A6D84">
        <w:rPr>
          <w:rFonts w:hint="eastAsia"/>
          <w:vertAlign w:val="superscript"/>
        </w:rPr>
        <w:t>1</w:t>
      </w:r>
      <w:r>
        <w:rPr>
          <w:rFonts w:hint="eastAsia"/>
          <w:vertAlign w:val="superscript"/>
        </w:rPr>
        <w:t>3</w:t>
      </w:r>
      <w:r>
        <w:rPr>
          <w:rFonts w:hint="eastAsia"/>
        </w:rPr>
        <w:t xml:space="preserve"> cm</w:t>
      </w:r>
      <w:r w:rsidRPr="009A6D84">
        <w:rPr>
          <w:rFonts w:hint="eastAsia"/>
          <w:vertAlign w:val="superscript"/>
        </w:rPr>
        <w:t>-2</w:t>
      </w:r>
      <w:r>
        <w:rPr>
          <w:rFonts w:hint="eastAsia"/>
        </w:rPr>
        <w:t>，10～200 cm</w:t>
      </w:r>
      <w:r w:rsidRPr="009A6D84">
        <w:rPr>
          <w:rFonts w:hint="eastAsia"/>
          <w:vertAlign w:val="superscript"/>
        </w:rPr>
        <w:t>2</w:t>
      </w:r>
      <w:r>
        <w:rPr>
          <w:rFonts w:hint="eastAsia"/>
        </w:rPr>
        <w:t>V</w:t>
      </w:r>
      <w:r w:rsidRPr="009A6D84">
        <w:rPr>
          <w:rFonts w:hint="eastAsia"/>
          <w:vertAlign w:val="superscript"/>
        </w:rPr>
        <w:t>-1</w:t>
      </w:r>
      <w:r>
        <w:rPr>
          <w:rFonts w:hint="eastAsia"/>
        </w:rPr>
        <w:t>s</w:t>
      </w:r>
      <w:r w:rsidRPr="009A6D84">
        <w:rPr>
          <w:rFonts w:hint="eastAsia"/>
          <w:vertAlign w:val="superscript"/>
        </w:rPr>
        <w:t>-1</w:t>
      </w:r>
      <w:r w:rsidR="00EB3A70">
        <w:rPr>
          <w:rFonts w:hint="eastAsia"/>
        </w:rPr>
        <w:t>程度で</w:t>
      </w:r>
      <w:r w:rsidRPr="00416755">
        <w:rPr>
          <w:rFonts w:hint="eastAsia"/>
        </w:rPr>
        <w:t>ある</w:t>
      </w:r>
      <w:r w:rsidRPr="00AE15DB">
        <w:rPr>
          <w:noProof/>
          <w:vertAlign w:val="superscript"/>
        </w:rPr>
        <w:t>21, 22)</w:t>
      </w:r>
      <w:r>
        <w:rPr>
          <w:rFonts w:hint="eastAsia"/>
        </w:rPr>
        <w:t>．</w:t>
      </w:r>
    </w:p>
    <w:p w14:paraId="4EC4B31A" w14:textId="24C79535" w:rsidR="0099013D" w:rsidRPr="00990828" w:rsidRDefault="0099013D" w:rsidP="00990828">
      <w:pPr>
        <w:ind w:firstLineChars="100" w:firstLine="210"/>
      </w:pPr>
      <w:r>
        <w:rPr>
          <w:rFonts w:hint="eastAsia"/>
        </w:rPr>
        <w:t>表面伝導が生じる要因については，表面トランスファードーピングという考え方で概ね理解できる</w:t>
      </w:r>
      <w:r w:rsidRPr="00AE15DB">
        <w:rPr>
          <w:noProof/>
          <w:vertAlign w:val="superscript"/>
        </w:rPr>
        <w:t>22-26)</w:t>
      </w:r>
      <w:r>
        <w:rPr>
          <w:rFonts w:hint="eastAsia"/>
        </w:rPr>
        <w:t>．水素終端ダイヤモンドを大気に晒すと，大気中のガス分子が表面に吸着し，これがアクセプター（以後，表面アクセプター）として働いて，ダイヤモンドの価電子帯から電子を引き抜くために正孔が生じるというものである（図1</w:t>
      </w:r>
      <w:r w:rsidR="008B1246">
        <w:rPr>
          <w:rFonts w:hint="eastAsia"/>
        </w:rPr>
        <w:t>(b)</w:t>
      </w:r>
      <w:r>
        <w:rPr>
          <w:rFonts w:hint="eastAsia"/>
        </w:rPr>
        <w:t>）．大気由来のCO</w:t>
      </w:r>
      <w:r w:rsidRPr="000D778A">
        <w:rPr>
          <w:rFonts w:hint="eastAsia"/>
          <w:vertAlign w:val="subscript"/>
        </w:rPr>
        <w:t>2</w:t>
      </w:r>
      <w:r>
        <w:rPr>
          <w:rFonts w:hint="eastAsia"/>
        </w:rPr>
        <w:t>を含む弱酸性の水</w:t>
      </w:r>
      <w:r w:rsidRPr="00AE15DB">
        <w:rPr>
          <w:noProof/>
          <w:vertAlign w:val="superscript"/>
        </w:rPr>
        <w:t>24)</w:t>
      </w:r>
      <w:r>
        <w:rPr>
          <w:rFonts w:hint="eastAsia"/>
        </w:rPr>
        <w:t>，O</w:t>
      </w:r>
      <w:r w:rsidRPr="000D778A">
        <w:rPr>
          <w:rFonts w:hint="eastAsia"/>
          <w:vertAlign w:val="subscript"/>
        </w:rPr>
        <w:t>2</w:t>
      </w:r>
      <w:r>
        <w:rPr>
          <w:rFonts w:hint="eastAsia"/>
        </w:rPr>
        <w:t>を含む水</w:t>
      </w:r>
      <w:r w:rsidRPr="00AE15DB">
        <w:rPr>
          <w:noProof/>
          <w:vertAlign w:val="superscript"/>
        </w:rPr>
        <w:t>25)</w:t>
      </w:r>
      <w:r>
        <w:rPr>
          <w:rFonts w:hint="eastAsia"/>
        </w:rPr>
        <w:t>，あるいはNO</w:t>
      </w:r>
      <w:r w:rsidRPr="00266DF3">
        <w:rPr>
          <w:rFonts w:hint="eastAsia"/>
          <w:vertAlign w:val="subscript"/>
        </w:rPr>
        <w:t>2</w:t>
      </w:r>
      <w:r w:rsidRPr="00B5688D">
        <w:t xml:space="preserve"> </w:t>
      </w:r>
      <w:r w:rsidRPr="00AE15DB">
        <w:rPr>
          <w:noProof/>
          <w:vertAlign w:val="superscript"/>
        </w:rPr>
        <w:t>23,</w:t>
      </w:r>
      <w:r w:rsidR="008B1246">
        <w:rPr>
          <w:rFonts w:hint="eastAsia"/>
          <w:noProof/>
          <w:vertAlign w:val="superscript"/>
        </w:rPr>
        <w:t xml:space="preserve"> </w:t>
      </w:r>
      <w:r w:rsidRPr="00AE15DB">
        <w:rPr>
          <w:noProof/>
          <w:vertAlign w:val="superscript"/>
        </w:rPr>
        <w:t>26)</w:t>
      </w:r>
      <w:r w:rsidR="008B1246" w:rsidRPr="008B1246">
        <w:rPr>
          <w:rFonts w:ascii="Adobe Clean DC" w:hAnsi="Adobe Clean DC" w:cs="Adobe Clean DC"/>
          <w:color w:val="000000"/>
          <w:kern w:val="0"/>
          <w:sz w:val="3276"/>
          <w:szCs w:val="3276"/>
          <w:lang w:val="ja-JP"/>
        </w:rPr>
        <w:t xml:space="preserve"> </w:t>
      </w:r>
      <w:r w:rsidR="008B1246" w:rsidRPr="008B1246">
        <w:rPr>
          <w:noProof/>
          <w:lang w:val="ja-JP"/>
        </w:rPr>
        <w:t>やO</w:t>
      </w:r>
      <w:r w:rsidR="008B1246" w:rsidRPr="008B1246">
        <w:rPr>
          <w:noProof/>
          <w:vertAlign w:val="subscript"/>
          <w:lang w:val="ja-JP"/>
        </w:rPr>
        <w:t>3</w:t>
      </w:r>
      <w:r w:rsidR="008B1246">
        <w:rPr>
          <w:rFonts w:hint="eastAsia"/>
          <w:noProof/>
          <w:lang w:val="ja-JP"/>
        </w:rPr>
        <w:t xml:space="preserve"> </w:t>
      </w:r>
      <w:r w:rsidR="008B1246" w:rsidRPr="008B1246">
        <w:rPr>
          <w:noProof/>
          <w:vertAlign w:val="superscript"/>
          <w:lang w:val="ja-JP"/>
        </w:rPr>
        <w:t>25,</w:t>
      </w:r>
      <w:r w:rsidR="008B1246">
        <w:rPr>
          <w:rFonts w:hint="eastAsia"/>
          <w:noProof/>
          <w:vertAlign w:val="superscript"/>
          <w:lang w:val="ja-JP"/>
        </w:rPr>
        <w:t xml:space="preserve"> </w:t>
      </w:r>
      <w:r w:rsidR="008B1246" w:rsidRPr="008B1246">
        <w:rPr>
          <w:noProof/>
          <w:vertAlign w:val="superscript"/>
          <w:lang w:val="ja-JP"/>
        </w:rPr>
        <w:t>26)</w:t>
      </w:r>
      <w:r w:rsidR="008B1246" w:rsidRPr="008B1246">
        <w:rPr>
          <w:rFonts w:hint="eastAsia"/>
          <w:noProof/>
          <w:lang w:val="ja-JP"/>
        </w:rPr>
        <w:t>など</w:t>
      </w:r>
      <w:r>
        <w:rPr>
          <w:rFonts w:hint="eastAsia"/>
        </w:rPr>
        <w:t>が，表面アクセプターとして働くと考えられてきた．</w:t>
      </w:r>
      <w:r w:rsidRPr="00E01C40">
        <w:rPr>
          <w:rFonts w:hint="eastAsia"/>
        </w:rPr>
        <w:t>正孔はSi MOSFETの反転層のように電界によって表面から数nm程度の深さに閉じ込められていると考えられる</w:t>
      </w:r>
      <w:r w:rsidRPr="00AE15DB">
        <w:rPr>
          <w:noProof/>
          <w:vertAlign w:val="superscript"/>
        </w:rPr>
        <w:t>27, 28)</w:t>
      </w:r>
      <w:r>
        <w:rPr>
          <w:rFonts w:hint="eastAsia"/>
        </w:rPr>
        <w:t>．</w:t>
      </w:r>
      <w:r>
        <w:rPr>
          <w:rFonts w:ascii="Times New Roman" w:hAnsi="Times New Roman" w:cs="Times New Roman" w:hint="eastAsia"/>
        </w:rPr>
        <w:t>このようなトランスファードーピングによって</w:t>
      </w:r>
      <w:r>
        <w:rPr>
          <w:rFonts w:ascii="Times New Roman" w:hAnsi="Times New Roman" w:cs="Times New Roman" w:hint="eastAsia"/>
        </w:rPr>
        <w:t>p</w:t>
      </w:r>
      <w:r>
        <w:rPr>
          <w:rFonts w:ascii="Times New Roman" w:hAnsi="Times New Roman" w:cs="Times New Roman" w:hint="eastAsia"/>
        </w:rPr>
        <w:t>型伝導が生じるより根本的な理由は，水素終端ダイヤモンドの価電子帯上端が特異的に高い位置にあることである</w:t>
      </w:r>
      <w:r w:rsidRPr="00AE15DB">
        <w:rPr>
          <w:rFonts w:ascii="Times New Roman" w:hAnsi="Times New Roman" w:cs="Times New Roman"/>
          <w:noProof/>
          <w:vertAlign w:val="superscript"/>
        </w:rPr>
        <w:t>29, 30)</w:t>
      </w:r>
      <w:r>
        <w:rPr>
          <w:rFonts w:ascii="Times New Roman" w:hAnsi="Times New Roman" w:cs="Times New Roman" w:hint="eastAsia"/>
        </w:rPr>
        <w:t>（図２）．</w:t>
      </w:r>
      <w:r>
        <w:rPr>
          <w:rFonts w:hint="eastAsia"/>
        </w:rPr>
        <w:t>価電子帯の上端がH</w:t>
      </w:r>
      <w:r w:rsidRPr="00A14D54">
        <w:rPr>
          <w:rFonts w:hint="eastAsia"/>
          <w:vertAlign w:val="superscript"/>
        </w:rPr>
        <w:t>+</w:t>
      </w:r>
      <w:r>
        <w:rPr>
          <w:rFonts w:hint="eastAsia"/>
        </w:rPr>
        <w:t>/H</w:t>
      </w:r>
      <w:r w:rsidRPr="00A14D54">
        <w:rPr>
          <w:rFonts w:hint="eastAsia"/>
          <w:vertAlign w:val="subscript"/>
        </w:rPr>
        <w:t>2</w:t>
      </w:r>
      <w:r>
        <w:rPr>
          <w:rFonts w:hint="eastAsia"/>
        </w:rPr>
        <w:t>酸化還元準位</w:t>
      </w:r>
      <w:r w:rsidRPr="00AE15DB">
        <w:rPr>
          <w:noProof/>
          <w:vertAlign w:val="superscript"/>
        </w:rPr>
        <w:t>24)</w:t>
      </w:r>
      <w:r>
        <w:rPr>
          <w:rFonts w:hint="eastAsia"/>
        </w:rPr>
        <w:t>やNO</w:t>
      </w:r>
      <w:r w:rsidRPr="00266DF3">
        <w:rPr>
          <w:rFonts w:hint="eastAsia"/>
          <w:vertAlign w:val="subscript"/>
        </w:rPr>
        <w:t>2</w:t>
      </w:r>
      <w:r>
        <w:rPr>
          <w:rFonts w:hint="eastAsia"/>
        </w:rPr>
        <w:t>の</w:t>
      </w:r>
      <w:r w:rsidR="00D04637" w:rsidRPr="00D04637">
        <w:t>SOMO (Singly Occupied Molecular Orbital)</w:t>
      </w:r>
      <w:r w:rsidRPr="00AE15DB">
        <w:rPr>
          <w:noProof/>
          <w:vertAlign w:val="superscript"/>
        </w:rPr>
        <w:t>26)</w:t>
      </w:r>
      <w:r>
        <w:rPr>
          <w:rFonts w:hint="eastAsia"/>
        </w:rPr>
        <w:t>よりも高い位置にあるために，電子が移動し正孔が生成する．図２に示されているMoO</w:t>
      </w:r>
      <w:r w:rsidRPr="000D778A">
        <w:rPr>
          <w:rFonts w:hint="eastAsia"/>
          <w:vertAlign w:val="subscript"/>
        </w:rPr>
        <w:t>3</w:t>
      </w:r>
      <w:r>
        <w:rPr>
          <w:rFonts w:hint="eastAsia"/>
        </w:rPr>
        <w:t>やV</w:t>
      </w:r>
      <w:r w:rsidRPr="007F1C8B">
        <w:rPr>
          <w:rFonts w:hint="eastAsia"/>
          <w:vertAlign w:val="subscript"/>
        </w:rPr>
        <w:t>2</w:t>
      </w:r>
      <w:r>
        <w:rPr>
          <w:rFonts w:hint="eastAsia"/>
        </w:rPr>
        <w:t>O</w:t>
      </w:r>
      <w:r w:rsidRPr="007F1C8B">
        <w:rPr>
          <w:rFonts w:hint="eastAsia"/>
          <w:vertAlign w:val="subscript"/>
        </w:rPr>
        <w:t>5</w:t>
      </w:r>
      <w:r>
        <w:rPr>
          <w:rFonts w:hint="eastAsia"/>
        </w:rPr>
        <w:t>などの高電子親和力の（伝導帯下端が低い）酸化物を堆積させても10</w:t>
      </w:r>
      <w:r w:rsidRPr="000D778A">
        <w:rPr>
          <w:rFonts w:hint="eastAsia"/>
          <w:vertAlign w:val="superscript"/>
        </w:rPr>
        <w:t>13</w:t>
      </w:r>
      <w:r>
        <w:rPr>
          <w:rFonts w:hint="eastAsia"/>
        </w:rPr>
        <w:t>~10</w:t>
      </w:r>
      <w:r w:rsidRPr="000D778A">
        <w:rPr>
          <w:rFonts w:hint="eastAsia"/>
          <w:vertAlign w:val="superscript"/>
        </w:rPr>
        <w:t>14</w:t>
      </w:r>
      <w:r>
        <w:rPr>
          <w:rFonts w:hint="eastAsia"/>
        </w:rPr>
        <w:t xml:space="preserve"> cm</w:t>
      </w:r>
      <w:r w:rsidRPr="000D778A">
        <w:rPr>
          <w:rFonts w:hint="eastAsia"/>
          <w:vertAlign w:val="superscript"/>
        </w:rPr>
        <w:t>-2</w:t>
      </w:r>
      <w:r>
        <w:rPr>
          <w:rFonts w:hint="eastAsia"/>
        </w:rPr>
        <w:t>の高い正孔密度</w:t>
      </w:r>
      <w:r>
        <w:rPr>
          <w:rFonts w:ascii="Times New Roman" w:hAnsi="Times New Roman" w:cs="Times New Roman" w:hint="eastAsia"/>
        </w:rPr>
        <w:t>が</w:t>
      </w:r>
      <w:r w:rsidRPr="002C65BF">
        <w:rPr>
          <w:rFonts w:ascii="Times New Roman" w:hAnsi="Times New Roman" w:cs="Times New Roman" w:hint="eastAsia"/>
        </w:rPr>
        <w:t>得られる</w:t>
      </w:r>
      <w:r w:rsidRPr="00AE15DB">
        <w:rPr>
          <w:rFonts w:ascii="Times New Roman" w:hAnsi="Times New Roman" w:cs="Times New Roman"/>
          <w:noProof/>
          <w:vertAlign w:val="superscript"/>
        </w:rPr>
        <w:t>22)</w:t>
      </w:r>
      <w:r>
        <w:rPr>
          <w:rFonts w:ascii="Times New Roman" w:hAnsi="Times New Roman" w:cs="Times New Roman" w:hint="eastAsia"/>
        </w:rPr>
        <w:t>．また、</w:t>
      </w:r>
      <w:r>
        <w:rPr>
          <w:rFonts w:ascii="Times New Roman" w:hAnsi="Times New Roman" w:cs="Times New Roman" w:hint="eastAsia"/>
        </w:rPr>
        <w:t>Al</w:t>
      </w:r>
      <w:r w:rsidRPr="000D778A">
        <w:rPr>
          <w:rFonts w:ascii="Times New Roman" w:hAnsi="Times New Roman" w:cs="Times New Roman" w:hint="eastAsia"/>
          <w:vertAlign w:val="subscript"/>
        </w:rPr>
        <w:t>2</w:t>
      </w:r>
      <w:r>
        <w:rPr>
          <w:rFonts w:ascii="Times New Roman" w:hAnsi="Times New Roman" w:cs="Times New Roman" w:hint="eastAsia"/>
        </w:rPr>
        <w:t>O</w:t>
      </w:r>
      <w:r w:rsidRPr="000D778A">
        <w:rPr>
          <w:rFonts w:ascii="Times New Roman" w:hAnsi="Times New Roman" w:cs="Times New Roman" w:hint="eastAsia"/>
          <w:vertAlign w:val="subscript"/>
        </w:rPr>
        <w:t>3</w:t>
      </w:r>
      <w:r>
        <w:rPr>
          <w:rFonts w:ascii="Times New Roman" w:hAnsi="Times New Roman" w:cs="Times New Roman" w:hint="eastAsia"/>
        </w:rPr>
        <w:t>を堆積させても表面伝導が生じる．</w:t>
      </w:r>
      <w:r>
        <w:rPr>
          <w:rFonts w:ascii="Times New Roman" w:hAnsi="Times New Roman" w:cs="Times New Roman" w:hint="eastAsia"/>
        </w:rPr>
        <w:t>Al</w:t>
      </w:r>
      <w:r w:rsidRPr="000D778A">
        <w:rPr>
          <w:rFonts w:ascii="Times New Roman" w:hAnsi="Times New Roman" w:cs="Times New Roman" w:hint="eastAsia"/>
          <w:vertAlign w:val="subscript"/>
        </w:rPr>
        <w:t>2</w:t>
      </w:r>
      <w:r>
        <w:rPr>
          <w:rFonts w:ascii="Times New Roman" w:hAnsi="Times New Roman" w:cs="Times New Roman" w:hint="eastAsia"/>
        </w:rPr>
        <w:t>O</w:t>
      </w:r>
      <w:r w:rsidRPr="000D778A">
        <w:rPr>
          <w:rFonts w:ascii="Times New Roman" w:hAnsi="Times New Roman" w:cs="Times New Roman" w:hint="eastAsia"/>
          <w:vertAlign w:val="subscript"/>
        </w:rPr>
        <w:t>3</w:t>
      </w:r>
      <w:r>
        <w:rPr>
          <w:rFonts w:ascii="Times New Roman" w:hAnsi="Times New Roman" w:cs="Times New Roman" w:hint="eastAsia"/>
        </w:rPr>
        <w:t>の場合，伝導帯下端</w:t>
      </w:r>
      <w:r w:rsidR="00D04637">
        <w:rPr>
          <w:rFonts w:ascii="Times New Roman" w:hAnsi="Times New Roman" w:cs="Times New Roman" w:hint="eastAsia"/>
        </w:rPr>
        <w:t>の位置</w:t>
      </w:r>
      <w:r>
        <w:rPr>
          <w:rFonts w:ascii="Times New Roman" w:hAnsi="Times New Roman" w:cs="Times New Roman" w:hint="eastAsia"/>
        </w:rPr>
        <w:t>は高いが，膜中の欠陥が表面アクセプターとして働くと考えられている</w:t>
      </w:r>
      <w:r w:rsidRPr="00AE15DB">
        <w:rPr>
          <w:rFonts w:ascii="Times New Roman" w:hAnsi="Times New Roman" w:cs="Times New Roman"/>
          <w:noProof/>
          <w:vertAlign w:val="superscript"/>
        </w:rPr>
        <w:t>19,</w:t>
      </w:r>
      <w:r w:rsidR="008B1246">
        <w:rPr>
          <w:rFonts w:ascii="Times New Roman" w:hAnsi="Times New Roman" w:cs="Times New Roman" w:hint="eastAsia"/>
          <w:noProof/>
          <w:vertAlign w:val="superscript"/>
        </w:rPr>
        <w:t xml:space="preserve"> </w:t>
      </w:r>
      <w:r w:rsidR="00355FC7">
        <w:rPr>
          <w:rFonts w:ascii="Times New Roman" w:hAnsi="Times New Roman" w:cs="Times New Roman" w:hint="eastAsia"/>
          <w:noProof/>
          <w:vertAlign w:val="superscript"/>
        </w:rPr>
        <w:t>22,</w:t>
      </w:r>
      <w:r w:rsidR="008B1246">
        <w:rPr>
          <w:rFonts w:ascii="Times New Roman" w:hAnsi="Times New Roman" w:cs="Times New Roman" w:hint="eastAsia"/>
          <w:noProof/>
          <w:vertAlign w:val="superscript"/>
        </w:rPr>
        <w:t xml:space="preserve"> </w:t>
      </w:r>
      <w:r w:rsidRPr="00AE15DB">
        <w:rPr>
          <w:rFonts w:ascii="Times New Roman" w:hAnsi="Times New Roman" w:cs="Times New Roman"/>
          <w:noProof/>
          <w:vertAlign w:val="superscript"/>
        </w:rPr>
        <w:t>31)</w:t>
      </w:r>
      <w:r>
        <w:rPr>
          <w:rFonts w:ascii="Times New Roman" w:hAnsi="Times New Roman" w:cs="Times New Roman" w:hint="eastAsia"/>
        </w:rPr>
        <w:t>．</w:t>
      </w:r>
    </w:p>
    <w:p w14:paraId="6B17D844" w14:textId="3627FEC1" w:rsidR="0099013D" w:rsidRPr="00015060" w:rsidRDefault="0099013D" w:rsidP="0071217D">
      <w:pPr>
        <w:ind w:firstLineChars="100" w:firstLine="210"/>
      </w:pPr>
      <w:r>
        <w:rPr>
          <w:rFonts w:hint="eastAsia"/>
        </w:rPr>
        <w:t>トランスファードーピングは，イオン化エネルギーの</w:t>
      </w:r>
      <w:r w:rsidR="00EB3A70">
        <w:rPr>
          <w:rFonts w:hint="eastAsia"/>
        </w:rPr>
        <w:t>小さい</w:t>
      </w:r>
      <w:r>
        <w:rPr>
          <w:rFonts w:hint="eastAsia"/>
        </w:rPr>
        <w:t>（むしろ負の）アクセプターが表面に存在している</w:t>
      </w:r>
      <w:r w:rsidRPr="00AE15DB">
        <w:rPr>
          <w:noProof/>
          <w:vertAlign w:val="superscript"/>
        </w:rPr>
        <w:t>25)</w:t>
      </w:r>
      <w:r>
        <w:rPr>
          <w:rFonts w:hint="eastAsia"/>
        </w:rPr>
        <w:t>とみることもできるし，スペーサー層がない，あるいは非常に薄い（GaAsのHEMTで使われるような）変調ドーピングとも言える．なお，水素終端ダイヤモンドの表面伝導に対するオーミックコンタクトは，AuやPdなどの高仕事関数金属，Ti成膜後に加熱処理で形成した</w:t>
      </w:r>
      <w:proofErr w:type="spellStart"/>
      <w:r>
        <w:rPr>
          <w:rFonts w:hint="eastAsia"/>
        </w:rPr>
        <w:t>TiC</w:t>
      </w:r>
      <w:proofErr w:type="spellEnd"/>
      <w:r>
        <w:rPr>
          <w:rFonts w:hint="eastAsia"/>
        </w:rPr>
        <w:t>，</w:t>
      </w:r>
      <w:r w:rsidR="00EB3A70">
        <w:rPr>
          <w:rFonts w:hint="eastAsia"/>
        </w:rPr>
        <w:t>あるいは</w:t>
      </w:r>
      <w:r>
        <w:rPr>
          <w:rFonts w:hint="eastAsia"/>
        </w:rPr>
        <w:t>ボロンドープ層</w:t>
      </w:r>
      <w:r w:rsidR="008B1246">
        <w:rPr>
          <w:rFonts w:hint="eastAsia"/>
        </w:rPr>
        <w:t>など</w:t>
      </w:r>
      <w:r>
        <w:rPr>
          <w:rFonts w:hint="eastAsia"/>
        </w:rPr>
        <w:t>によって得</w:t>
      </w:r>
      <w:r w:rsidR="00EB3A70">
        <w:rPr>
          <w:rFonts w:hint="eastAsia"/>
        </w:rPr>
        <w:t>ることができる</w:t>
      </w:r>
      <w:r w:rsidR="00355FC7" w:rsidRPr="00355FC7">
        <w:rPr>
          <w:vertAlign w:val="superscript"/>
        </w:rPr>
        <w:t>22,</w:t>
      </w:r>
      <w:r w:rsidR="008B1246">
        <w:rPr>
          <w:rFonts w:hint="eastAsia"/>
          <w:vertAlign w:val="superscript"/>
        </w:rPr>
        <w:t xml:space="preserve"> </w:t>
      </w:r>
      <w:r w:rsidR="00355FC7" w:rsidRPr="00355FC7">
        <w:rPr>
          <w:vertAlign w:val="superscript"/>
        </w:rPr>
        <w:t>32)</w:t>
      </w:r>
      <w:r>
        <w:rPr>
          <w:rFonts w:hint="eastAsia"/>
        </w:rPr>
        <w:t>．また，Alなどの低仕事関数金属の成膜によってショットキーコンタクトが</w:t>
      </w:r>
      <w:r w:rsidRPr="002C65BF">
        <w:rPr>
          <w:rFonts w:hint="eastAsia"/>
        </w:rPr>
        <w:t>得ら</w:t>
      </w:r>
      <w:r w:rsidRPr="002C65BF">
        <w:rPr>
          <w:rFonts w:hint="eastAsia"/>
        </w:rPr>
        <w:lastRenderedPageBreak/>
        <w:t>れる</w:t>
      </w:r>
      <w:r w:rsidRPr="00AE15DB">
        <w:rPr>
          <w:noProof/>
          <w:vertAlign w:val="superscript"/>
        </w:rPr>
        <w:t>32)</w:t>
      </w:r>
      <w:r>
        <w:rPr>
          <w:rFonts w:hint="eastAsia"/>
        </w:rPr>
        <w:t>．</w:t>
      </w:r>
    </w:p>
    <w:p w14:paraId="0CD09128" w14:textId="77777777" w:rsidR="0099013D" w:rsidRDefault="0099013D">
      <w:r>
        <w:rPr>
          <w:rFonts w:hint="eastAsia"/>
        </w:rPr>
        <w:t>3.2 酸素終端</w:t>
      </w:r>
    </w:p>
    <w:p w14:paraId="385D671A" w14:textId="569A0E70" w:rsidR="0099013D" w:rsidRPr="00720A53" w:rsidRDefault="0099013D" w:rsidP="00CC2BF1">
      <w:pPr>
        <w:ind w:firstLineChars="100" w:firstLine="210"/>
        <w:rPr>
          <w:rFonts w:ascii="Times New Roman" w:hAnsi="Times New Roman" w:cs="Times New Roman"/>
        </w:rPr>
      </w:pPr>
      <w:r>
        <w:rPr>
          <w:rFonts w:hint="eastAsia"/>
        </w:rPr>
        <w:t>酸素プラズマ，UVオゾン，酸処理などによって酸素終端表面を形成できる</w:t>
      </w:r>
      <w:r w:rsidRPr="00AE15DB">
        <w:rPr>
          <w:noProof/>
          <w:vertAlign w:val="superscript"/>
        </w:rPr>
        <w:t>33)</w:t>
      </w:r>
      <w:r>
        <w:rPr>
          <w:rFonts w:hint="eastAsia"/>
        </w:rPr>
        <w:t>．この表面は大気に晒しても伝導を示さない．</w:t>
      </w:r>
      <w:r>
        <w:rPr>
          <w:rFonts w:ascii="Times New Roman" w:hAnsi="Times New Roman" w:cs="Times New Roman" w:hint="eastAsia"/>
        </w:rPr>
        <w:t>図２のように，価電子帯上端が低い位置にあるためトランスファードーピングが起こらないためだと考えられる．</w:t>
      </w:r>
      <w:r>
        <w:rPr>
          <w:rFonts w:hint="eastAsia"/>
        </w:rPr>
        <w:t>ポーリングの電気陰性度は，水素2.1，炭素2.5，酸素3.5である．水素終端では</w:t>
      </w:r>
      <w:proofErr w:type="spellStart"/>
      <w:r>
        <w:rPr>
          <w:rFonts w:hint="eastAsia"/>
        </w:rPr>
        <w:t>C</w:t>
      </w:r>
      <w:r w:rsidRPr="00015060">
        <w:rPr>
          <w:rFonts w:ascii="Times New Roman" w:hAnsi="Times New Roman" w:cs="Times New Roman"/>
          <w:vertAlign w:val="superscript"/>
        </w:rPr>
        <w:t>δ</w:t>
      </w:r>
      <w:proofErr w:type="spellEnd"/>
      <w:r w:rsidRPr="00015060">
        <w:rPr>
          <w:rFonts w:hint="eastAsia"/>
          <w:vertAlign w:val="superscript"/>
        </w:rPr>
        <w:t>-</w:t>
      </w:r>
      <w:r>
        <w:rPr>
          <w:rFonts w:hint="eastAsia"/>
        </w:rPr>
        <w:t>―</w:t>
      </w:r>
      <w:proofErr w:type="spellStart"/>
      <w:r>
        <w:rPr>
          <w:rFonts w:hint="eastAsia"/>
        </w:rPr>
        <w:t>H</w:t>
      </w:r>
      <w:r w:rsidRPr="00015060">
        <w:rPr>
          <w:rFonts w:ascii="Times New Roman" w:hAnsi="Times New Roman" w:cs="Times New Roman"/>
          <w:vertAlign w:val="superscript"/>
        </w:rPr>
        <w:t>δ</w:t>
      </w:r>
      <w:proofErr w:type="spellEnd"/>
      <w:r w:rsidRPr="00015060">
        <w:rPr>
          <w:rFonts w:hint="eastAsia"/>
          <w:vertAlign w:val="superscript"/>
        </w:rPr>
        <w:t>+</w:t>
      </w:r>
      <w:r>
        <w:rPr>
          <w:rFonts w:hint="eastAsia"/>
        </w:rPr>
        <w:t>，酸素終端では</w:t>
      </w:r>
      <w:proofErr w:type="spellStart"/>
      <w:r>
        <w:rPr>
          <w:rFonts w:hint="eastAsia"/>
        </w:rPr>
        <w:t>C</w:t>
      </w:r>
      <w:r w:rsidRPr="00015060">
        <w:rPr>
          <w:rFonts w:ascii="Times New Roman" w:hAnsi="Times New Roman" w:cs="Times New Roman"/>
          <w:vertAlign w:val="superscript"/>
        </w:rPr>
        <w:t>δ</w:t>
      </w:r>
      <w:proofErr w:type="spellEnd"/>
      <w:r w:rsidRPr="00015060">
        <w:rPr>
          <w:rFonts w:hint="eastAsia"/>
          <w:vertAlign w:val="superscript"/>
        </w:rPr>
        <w:t>+</w:t>
      </w:r>
      <w:r>
        <w:rPr>
          <w:rFonts w:hint="eastAsia"/>
        </w:rPr>
        <w:t>―</w:t>
      </w:r>
      <w:proofErr w:type="spellStart"/>
      <w:r>
        <w:rPr>
          <w:rFonts w:hint="eastAsia"/>
        </w:rPr>
        <w:t>O</w:t>
      </w:r>
      <w:r w:rsidRPr="00015060">
        <w:rPr>
          <w:rFonts w:ascii="Times New Roman" w:hAnsi="Times New Roman" w:cs="Times New Roman"/>
          <w:vertAlign w:val="superscript"/>
        </w:rPr>
        <w:t>δ</w:t>
      </w:r>
      <w:proofErr w:type="spellEnd"/>
      <w:r w:rsidRPr="00015060">
        <w:rPr>
          <w:rFonts w:hint="eastAsia"/>
          <w:vertAlign w:val="superscript"/>
        </w:rPr>
        <w:t>-</w:t>
      </w:r>
      <w:r>
        <w:rPr>
          <w:rFonts w:hint="eastAsia"/>
        </w:rPr>
        <w:t>と逆向きの</w:t>
      </w:r>
      <w:r w:rsidR="00D73757">
        <w:rPr>
          <w:rFonts w:hint="eastAsia"/>
        </w:rPr>
        <w:t>電気</w:t>
      </w:r>
      <w:r>
        <w:rPr>
          <w:rFonts w:hint="eastAsia"/>
        </w:rPr>
        <w:t>双極子が生じ，これが両者の電子親和力の差の原因になっていると</w:t>
      </w:r>
      <w:r w:rsidRPr="002C65BF">
        <w:rPr>
          <w:rFonts w:hint="eastAsia"/>
        </w:rPr>
        <w:t>考えられる</w:t>
      </w:r>
      <w:r w:rsidRPr="00AE15DB">
        <w:rPr>
          <w:noProof/>
          <w:vertAlign w:val="superscript"/>
        </w:rPr>
        <w:t>29, 30)</w:t>
      </w:r>
      <w:r>
        <w:rPr>
          <w:rFonts w:hint="eastAsia"/>
        </w:rPr>
        <w:t>．また，酸素終端表面は表面準位密度が高い</w:t>
      </w:r>
      <w:r w:rsidRPr="00916DE1">
        <w:rPr>
          <w:rFonts w:hint="eastAsia"/>
        </w:rPr>
        <w:t>ため</w:t>
      </w:r>
      <w:r w:rsidRPr="00AE15DB">
        <w:rPr>
          <w:noProof/>
          <w:vertAlign w:val="superscript"/>
        </w:rPr>
        <w:t>30)</w:t>
      </w:r>
      <w:r w:rsidRPr="00916DE1">
        <w:rPr>
          <w:rFonts w:hint="eastAsia"/>
        </w:rPr>
        <w:t>，</w:t>
      </w:r>
      <w:r>
        <w:rPr>
          <w:rFonts w:hint="eastAsia"/>
        </w:rPr>
        <w:t>FETのチャネル領域として使うのが難しい．酸素終端表面は，水素終端ダイヤモンドFETの素子分離のためによく使われる．</w:t>
      </w:r>
    </w:p>
    <w:p w14:paraId="7249136E" w14:textId="77777777" w:rsidR="0099013D" w:rsidRPr="00015060" w:rsidRDefault="0099013D" w:rsidP="00D368B3"/>
    <w:p w14:paraId="787B4BA2" w14:textId="77777777" w:rsidR="0099013D" w:rsidRPr="00AD5314" w:rsidRDefault="0099013D" w:rsidP="00D368B3">
      <w:r>
        <w:rPr>
          <w:rFonts w:hint="eastAsia"/>
        </w:rPr>
        <w:t>4．水素終端ダイヤモンドFET</w:t>
      </w:r>
    </w:p>
    <w:p w14:paraId="2D117C9D" w14:textId="15742D6C" w:rsidR="0099013D" w:rsidRDefault="0099013D" w:rsidP="005D0BCE">
      <w:pPr>
        <w:ind w:firstLineChars="100" w:firstLine="210"/>
      </w:pPr>
      <w:r>
        <w:rPr>
          <w:rFonts w:hint="eastAsia"/>
        </w:rPr>
        <w:t>1994年のMESFETの報告</w:t>
      </w:r>
      <w:r w:rsidRPr="00F83949">
        <w:rPr>
          <w:noProof/>
          <w:vertAlign w:val="superscript"/>
        </w:rPr>
        <w:t>6)</w:t>
      </w:r>
      <w:r>
        <w:rPr>
          <w:rFonts w:hint="eastAsia"/>
        </w:rPr>
        <w:t>のあと，MESFETとともに様々な種類のゲート絶縁膜を使った水素終端ダイヤモンドMISFETが報告されてきた．図２のように，多くの酸化物やフッ化物とのヘテロ接合において価電子帯の大きなバンドオフセットが得られ，pチャネルFETを作る</w:t>
      </w:r>
      <w:r w:rsidR="0025650E">
        <w:rPr>
          <w:rFonts w:hint="eastAsia"/>
        </w:rPr>
        <w:t>ことができる</w:t>
      </w:r>
      <w:r>
        <w:rPr>
          <w:rFonts w:hint="eastAsia"/>
        </w:rPr>
        <w:t>．ただし，水素終端を劣化させずに絶縁膜を成膜する必要がある．表面への影響が比較的小さいと考えられる蒸着法や原子層堆積法（ALD）が主に使われてきた．スパッタ法はプラズマによるダメージの懸念がある．ALDによるAl</w:t>
      </w:r>
      <w:r w:rsidRPr="00CC1E02">
        <w:rPr>
          <w:rFonts w:hint="eastAsia"/>
          <w:vertAlign w:val="subscript"/>
        </w:rPr>
        <w:t>2</w:t>
      </w:r>
      <w:r>
        <w:rPr>
          <w:rFonts w:hint="eastAsia"/>
        </w:rPr>
        <w:t>O</w:t>
      </w:r>
      <w:r w:rsidRPr="00CC1E02">
        <w:rPr>
          <w:rFonts w:hint="eastAsia"/>
          <w:vertAlign w:val="subscript"/>
        </w:rPr>
        <w:t>3</w:t>
      </w:r>
      <w:r>
        <w:rPr>
          <w:rFonts w:hint="eastAsia"/>
        </w:rPr>
        <w:t>の薄層成膜のあと，スパッタ法で別の絶縁膜を成膜する手法も用いられた</w:t>
      </w:r>
      <w:r w:rsidRPr="00AE15DB">
        <w:rPr>
          <w:noProof/>
          <w:vertAlign w:val="superscript"/>
        </w:rPr>
        <w:t>34, 35)</w:t>
      </w:r>
      <w:r>
        <w:rPr>
          <w:rFonts w:hint="eastAsia"/>
        </w:rPr>
        <w:t>．これまでに多くの種類の酸化物（Al</w:t>
      </w:r>
      <w:r w:rsidRPr="003E4E47">
        <w:rPr>
          <w:rFonts w:hint="eastAsia"/>
          <w:vertAlign w:val="subscript"/>
        </w:rPr>
        <w:t>2</w:t>
      </w:r>
      <w:r>
        <w:rPr>
          <w:rFonts w:hint="eastAsia"/>
        </w:rPr>
        <w:t>O</w:t>
      </w:r>
      <w:r w:rsidRPr="003E4E47">
        <w:rPr>
          <w:rFonts w:hint="eastAsia"/>
          <w:vertAlign w:val="subscript"/>
        </w:rPr>
        <w:t>3</w:t>
      </w:r>
      <w:r>
        <w:rPr>
          <w:rFonts w:hint="eastAsia"/>
        </w:rPr>
        <w:t>, SiO</w:t>
      </w:r>
      <w:r w:rsidRPr="003E4E47">
        <w:rPr>
          <w:rFonts w:hint="eastAsia"/>
          <w:vertAlign w:val="subscript"/>
        </w:rPr>
        <w:t>2</w:t>
      </w:r>
      <w:r>
        <w:rPr>
          <w:rFonts w:hint="eastAsia"/>
        </w:rPr>
        <w:t>, HfO</w:t>
      </w:r>
      <w:r w:rsidRPr="003E4E47">
        <w:rPr>
          <w:rFonts w:hint="eastAsia"/>
          <w:vertAlign w:val="subscript"/>
        </w:rPr>
        <w:t>2</w:t>
      </w:r>
      <w:r>
        <w:rPr>
          <w:rFonts w:hint="eastAsia"/>
        </w:rPr>
        <w:t>, Y</w:t>
      </w:r>
      <w:r w:rsidRPr="003E4E47">
        <w:rPr>
          <w:rFonts w:hint="eastAsia"/>
          <w:vertAlign w:val="subscript"/>
        </w:rPr>
        <w:t>2</w:t>
      </w:r>
      <w:r>
        <w:rPr>
          <w:rFonts w:hint="eastAsia"/>
        </w:rPr>
        <w:t>O</w:t>
      </w:r>
      <w:r w:rsidRPr="003E4E47">
        <w:rPr>
          <w:rFonts w:hint="eastAsia"/>
          <w:vertAlign w:val="subscript"/>
        </w:rPr>
        <w:t>3</w:t>
      </w:r>
      <w:r>
        <w:rPr>
          <w:rFonts w:hint="eastAsia"/>
        </w:rPr>
        <w:t>, TiO</w:t>
      </w:r>
      <w:r w:rsidRPr="003E4E47">
        <w:rPr>
          <w:rFonts w:hint="eastAsia"/>
          <w:vertAlign w:val="subscript"/>
        </w:rPr>
        <w:t>2</w:t>
      </w:r>
      <w:r>
        <w:rPr>
          <w:rFonts w:hint="eastAsia"/>
        </w:rPr>
        <w:t>, ZrO</w:t>
      </w:r>
      <w:r w:rsidRPr="003E4E47">
        <w:rPr>
          <w:rFonts w:hint="eastAsia"/>
          <w:vertAlign w:val="subscript"/>
        </w:rPr>
        <w:t>2</w:t>
      </w:r>
      <w:r>
        <w:rPr>
          <w:rFonts w:hint="eastAsia"/>
        </w:rPr>
        <w:t>, Ta</w:t>
      </w:r>
      <w:r w:rsidRPr="003E4E47">
        <w:rPr>
          <w:rFonts w:hint="eastAsia"/>
          <w:vertAlign w:val="subscript"/>
        </w:rPr>
        <w:t>2</w:t>
      </w:r>
      <w:r>
        <w:rPr>
          <w:rFonts w:hint="eastAsia"/>
        </w:rPr>
        <w:t>O</w:t>
      </w:r>
      <w:r w:rsidRPr="003E4E47">
        <w:rPr>
          <w:rFonts w:hint="eastAsia"/>
          <w:vertAlign w:val="subscript"/>
        </w:rPr>
        <w:t>5</w:t>
      </w:r>
      <w:r>
        <w:rPr>
          <w:rFonts w:hint="eastAsia"/>
        </w:rPr>
        <w:t>, LaAlO</w:t>
      </w:r>
      <w:r w:rsidRPr="003E4E47">
        <w:rPr>
          <w:rFonts w:hint="eastAsia"/>
          <w:vertAlign w:val="subscript"/>
        </w:rPr>
        <w:t>3</w:t>
      </w:r>
      <w:r>
        <w:rPr>
          <w:rFonts w:hint="eastAsia"/>
        </w:rPr>
        <w:t>, MoO</w:t>
      </w:r>
      <w:r w:rsidRPr="003E4E47">
        <w:rPr>
          <w:rFonts w:hint="eastAsia"/>
          <w:vertAlign w:val="subscript"/>
        </w:rPr>
        <w:t>3</w:t>
      </w:r>
      <w:r>
        <w:rPr>
          <w:rFonts w:hint="eastAsia"/>
        </w:rPr>
        <w:t>）</w:t>
      </w:r>
      <w:r w:rsidRPr="00AE15DB">
        <w:rPr>
          <w:noProof/>
          <w:vertAlign w:val="superscript"/>
        </w:rPr>
        <w:t>34-38)</w:t>
      </w:r>
      <w:r>
        <w:rPr>
          <w:rFonts w:hint="eastAsia"/>
        </w:rPr>
        <w:t>やフッ化物（CaF</w:t>
      </w:r>
      <w:r w:rsidRPr="003E4E47">
        <w:rPr>
          <w:rFonts w:hint="eastAsia"/>
          <w:vertAlign w:val="subscript"/>
        </w:rPr>
        <w:t>2</w:t>
      </w:r>
      <w:r>
        <w:rPr>
          <w:rFonts w:hint="eastAsia"/>
        </w:rPr>
        <w:t>, MgF</w:t>
      </w:r>
      <w:r w:rsidRPr="003E4E47">
        <w:rPr>
          <w:rFonts w:hint="eastAsia"/>
          <w:vertAlign w:val="subscript"/>
        </w:rPr>
        <w:t>2</w:t>
      </w:r>
      <w:r>
        <w:rPr>
          <w:rFonts w:hint="eastAsia"/>
        </w:rPr>
        <w:t>, BaF</w:t>
      </w:r>
      <w:r w:rsidRPr="003E4E47">
        <w:rPr>
          <w:rFonts w:hint="eastAsia"/>
          <w:vertAlign w:val="subscript"/>
        </w:rPr>
        <w:t>2</w:t>
      </w:r>
      <w:r>
        <w:rPr>
          <w:rFonts w:hint="eastAsia"/>
        </w:rPr>
        <w:t>）</w:t>
      </w:r>
      <w:r w:rsidRPr="00AE15DB">
        <w:rPr>
          <w:noProof/>
          <w:vertAlign w:val="superscript"/>
        </w:rPr>
        <w:t>39-41)</w:t>
      </w:r>
      <w:r>
        <w:rPr>
          <w:rFonts w:hint="eastAsia"/>
        </w:rPr>
        <w:t>を</w:t>
      </w:r>
      <w:r w:rsidR="008B1246">
        <w:rPr>
          <w:rFonts w:hint="eastAsia"/>
        </w:rPr>
        <w:t>ゲート</w:t>
      </w:r>
      <w:r>
        <w:rPr>
          <w:rFonts w:hint="eastAsia"/>
        </w:rPr>
        <w:t>絶縁膜として使ったFETが</w:t>
      </w:r>
      <w:r w:rsidRPr="00E8328B">
        <w:rPr>
          <w:rFonts w:hint="eastAsia"/>
        </w:rPr>
        <w:t>報告されている．</w:t>
      </w:r>
    </w:p>
    <w:p w14:paraId="12E66921" w14:textId="450FC913" w:rsidR="0099013D" w:rsidRDefault="0099013D" w:rsidP="00F43016">
      <w:pPr>
        <w:ind w:firstLineChars="100" w:firstLine="210"/>
      </w:pPr>
      <w:r>
        <w:rPr>
          <w:rFonts w:hint="eastAsia"/>
        </w:rPr>
        <w:t>多くの場合，ゲート電圧をかけなくても導通を示すノーマリオンの特性が得られる．これは，表面吸着物あるいは絶縁膜中の欠陥が表面アクセプターとして働き，正孔を生じさせるからだと</w:t>
      </w:r>
      <w:r w:rsidR="00355FC7" w:rsidRPr="00355FC7">
        <w:rPr>
          <w:rFonts w:hint="eastAsia"/>
        </w:rPr>
        <w:t>考えられる</w:t>
      </w:r>
      <w:r w:rsidR="00355FC7" w:rsidRPr="00355FC7">
        <w:rPr>
          <w:vertAlign w:val="superscript"/>
        </w:rPr>
        <w:t>19</w:t>
      </w:r>
      <w:r w:rsidR="00355FC7">
        <w:rPr>
          <w:rFonts w:hint="eastAsia"/>
          <w:vertAlign w:val="superscript"/>
        </w:rPr>
        <w:t>,</w:t>
      </w:r>
      <w:r w:rsidR="008B1246">
        <w:rPr>
          <w:rFonts w:hint="eastAsia"/>
          <w:vertAlign w:val="superscript"/>
        </w:rPr>
        <w:t xml:space="preserve"> </w:t>
      </w:r>
      <w:r w:rsidR="00355FC7" w:rsidRPr="00355FC7">
        <w:rPr>
          <w:vertAlign w:val="superscript"/>
        </w:rPr>
        <w:t>22</w:t>
      </w:r>
      <w:r w:rsidR="00355FC7">
        <w:rPr>
          <w:rFonts w:hint="eastAsia"/>
          <w:vertAlign w:val="superscript"/>
        </w:rPr>
        <w:t>,</w:t>
      </w:r>
      <w:r w:rsidR="008B1246">
        <w:rPr>
          <w:rFonts w:hint="eastAsia"/>
          <w:vertAlign w:val="superscript"/>
        </w:rPr>
        <w:t xml:space="preserve"> </w:t>
      </w:r>
      <w:r w:rsidR="00355FC7" w:rsidRPr="00355FC7">
        <w:rPr>
          <w:vertAlign w:val="superscript"/>
        </w:rPr>
        <w:t>3</w:t>
      </w:r>
      <w:r w:rsidR="00355FC7">
        <w:rPr>
          <w:rFonts w:hint="eastAsia"/>
          <w:vertAlign w:val="superscript"/>
        </w:rPr>
        <w:t>1,</w:t>
      </w:r>
      <w:r w:rsidR="008B1246">
        <w:rPr>
          <w:rFonts w:hint="eastAsia"/>
          <w:vertAlign w:val="superscript"/>
        </w:rPr>
        <w:t xml:space="preserve"> </w:t>
      </w:r>
      <w:r w:rsidR="00355FC7" w:rsidRPr="00355FC7">
        <w:rPr>
          <w:vertAlign w:val="superscript"/>
        </w:rPr>
        <w:t>35)</w:t>
      </w:r>
      <w:r>
        <w:rPr>
          <w:rFonts w:hint="eastAsia"/>
        </w:rPr>
        <w:t>．絶縁膜の成膜前に，水素終端表面をNO</w:t>
      </w:r>
      <w:r w:rsidRPr="003E4E47">
        <w:rPr>
          <w:rFonts w:hint="eastAsia"/>
          <w:vertAlign w:val="subscript"/>
        </w:rPr>
        <w:t>2</w:t>
      </w:r>
      <w:r>
        <w:rPr>
          <w:rFonts w:hint="eastAsia"/>
        </w:rPr>
        <w:t>ガスに暴露して積極的に正孔密度を高くする手法も</w:t>
      </w:r>
      <w:r w:rsidRPr="0063706D">
        <w:rPr>
          <w:rFonts w:hint="eastAsia"/>
        </w:rPr>
        <w:t>考案された</w:t>
      </w:r>
      <w:r w:rsidRPr="00AE15DB">
        <w:rPr>
          <w:noProof/>
          <w:vertAlign w:val="superscript"/>
        </w:rPr>
        <w:t>42)</w:t>
      </w:r>
      <w:r w:rsidRPr="0063706D">
        <w:rPr>
          <w:rFonts w:hint="eastAsia"/>
        </w:rPr>
        <w:t>．</w:t>
      </w:r>
      <w:r>
        <w:rPr>
          <w:rFonts w:hint="eastAsia"/>
        </w:rPr>
        <w:t>これにより，ダイヤモンドFETの最大ドレイン電流密度</w:t>
      </w:r>
      <w:proofErr w:type="spellStart"/>
      <w:r w:rsidRPr="002D14EB">
        <w:rPr>
          <w:rFonts w:hint="eastAsia"/>
          <w:i/>
        </w:rPr>
        <w:t>I</w:t>
      </w:r>
      <w:r w:rsidRPr="002D14EB">
        <w:rPr>
          <w:rFonts w:hint="eastAsia"/>
          <w:vertAlign w:val="subscript"/>
        </w:rPr>
        <w:t>Dmax</w:t>
      </w:r>
      <w:proofErr w:type="spellEnd"/>
      <w:r>
        <w:rPr>
          <w:rFonts w:hint="eastAsia"/>
        </w:rPr>
        <w:t>の最高値である1.3 A mm</w:t>
      </w:r>
      <w:r w:rsidRPr="003E4E47">
        <w:rPr>
          <w:rFonts w:hint="eastAsia"/>
          <w:vertAlign w:val="superscript"/>
        </w:rPr>
        <w:t>-1</w:t>
      </w:r>
      <w:r>
        <w:rPr>
          <w:rFonts w:hint="eastAsia"/>
        </w:rPr>
        <w:t>が</w:t>
      </w:r>
      <w:r w:rsidRPr="0063706D">
        <w:rPr>
          <w:rFonts w:hint="eastAsia"/>
        </w:rPr>
        <w:t>得られている</w:t>
      </w:r>
      <w:r w:rsidRPr="00AE15DB">
        <w:rPr>
          <w:noProof/>
          <w:vertAlign w:val="superscript"/>
        </w:rPr>
        <w:t>43)</w:t>
      </w:r>
      <w:r w:rsidRPr="0063706D">
        <w:rPr>
          <w:rFonts w:hint="eastAsia"/>
        </w:rPr>
        <w:t>．</w:t>
      </w:r>
      <w:r>
        <w:rPr>
          <w:rFonts w:hint="eastAsia"/>
        </w:rPr>
        <w:t>チャネル領域やゲート―ドレイン間領域へのMoO</w:t>
      </w:r>
      <w:r w:rsidRPr="000D778A">
        <w:rPr>
          <w:rFonts w:hint="eastAsia"/>
          <w:vertAlign w:val="subscript"/>
        </w:rPr>
        <w:t>3</w:t>
      </w:r>
      <w:r>
        <w:rPr>
          <w:rFonts w:hint="eastAsia"/>
        </w:rPr>
        <w:t>やV</w:t>
      </w:r>
      <w:r w:rsidRPr="000D778A">
        <w:rPr>
          <w:rFonts w:hint="eastAsia"/>
          <w:vertAlign w:val="subscript"/>
        </w:rPr>
        <w:t>2</w:t>
      </w:r>
      <w:r>
        <w:rPr>
          <w:rFonts w:hint="eastAsia"/>
        </w:rPr>
        <w:t>O</w:t>
      </w:r>
      <w:r w:rsidRPr="000D778A">
        <w:rPr>
          <w:rFonts w:hint="eastAsia"/>
          <w:vertAlign w:val="subscript"/>
        </w:rPr>
        <w:t>5</w:t>
      </w:r>
      <w:r>
        <w:rPr>
          <w:rFonts w:hint="eastAsia"/>
        </w:rPr>
        <w:t>成膜も正孔密度</w:t>
      </w:r>
      <w:r w:rsidRPr="00C611A6">
        <w:rPr>
          <w:rFonts w:hint="eastAsia"/>
        </w:rPr>
        <w:t>を高めるために行われている</w:t>
      </w:r>
      <w:r w:rsidRPr="00AE15DB">
        <w:rPr>
          <w:noProof/>
          <w:vertAlign w:val="superscript"/>
        </w:rPr>
        <w:t>22)</w:t>
      </w:r>
      <w:r w:rsidRPr="00C611A6">
        <w:rPr>
          <w:rFonts w:hint="eastAsia"/>
        </w:rPr>
        <w:t>．</w:t>
      </w:r>
      <w:r>
        <w:rPr>
          <w:rFonts w:hint="eastAsia"/>
        </w:rPr>
        <w:t>一方，パワーエレクトロニクスで</w:t>
      </w:r>
      <w:r w:rsidR="00E44188">
        <w:rPr>
          <w:rFonts w:hint="eastAsia"/>
        </w:rPr>
        <w:t>フェールセーフ</w:t>
      </w:r>
      <w:r>
        <w:rPr>
          <w:rFonts w:hint="eastAsia"/>
        </w:rPr>
        <w:t>のために必要なノーマリオフ動作も，水素終端の部分酸化やチャネル領域への窒素イオン注入などの方法で実現されてきた</w:t>
      </w:r>
      <w:r w:rsidR="00355FC7" w:rsidRPr="00355FC7">
        <w:rPr>
          <w:vertAlign w:val="superscript"/>
        </w:rPr>
        <w:t>35,38,44)</w:t>
      </w:r>
      <w:r>
        <w:rPr>
          <w:rFonts w:hint="eastAsia"/>
        </w:rPr>
        <w:t>．</w:t>
      </w:r>
    </w:p>
    <w:p w14:paraId="2C5BE584" w14:textId="77777777" w:rsidR="0099013D" w:rsidRDefault="0099013D" w:rsidP="00AC0ADF">
      <w:pPr>
        <w:ind w:firstLineChars="100" w:firstLine="210"/>
      </w:pPr>
      <w:r>
        <w:rPr>
          <w:rFonts w:hint="eastAsia"/>
        </w:rPr>
        <w:t>以下，これまでに報告された水素終端ダイヤモンドFETの性能を紹介する．どれもpチャネルのFETである．</w:t>
      </w:r>
    </w:p>
    <w:p w14:paraId="5C80BA37" w14:textId="77777777" w:rsidR="0099013D" w:rsidRPr="00D86D4A" w:rsidRDefault="0099013D" w:rsidP="008C2F00">
      <w:r>
        <w:rPr>
          <w:rFonts w:hint="eastAsia"/>
        </w:rPr>
        <w:t>・高温動作：400℃において動作するFETが報告されている</w:t>
      </w:r>
      <w:r w:rsidRPr="00AE15DB">
        <w:rPr>
          <w:noProof/>
          <w:vertAlign w:val="superscript"/>
        </w:rPr>
        <w:t>45)</w:t>
      </w:r>
      <w:r>
        <w:rPr>
          <w:rFonts w:hint="eastAsia"/>
        </w:rPr>
        <w:t>．ゲート絶縁膜のAl</w:t>
      </w:r>
      <w:r w:rsidRPr="000D778A">
        <w:rPr>
          <w:rFonts w:hint="eastAsia"/>
          <w:vertAlign w:val="subscript"/>
        </w:rPr>
        <w:t>2</w:t>
      </w:r>
      <w:r>
        <w:rPr>
          <w:rFonts w:hint="eastAsia"/>
        </w:rPr>
        <w:t>O</w:t>
      </w:r>
      <w:r w:rsidRPr="000D778A">
        <w:rPr>
          <w:rFonts w:hint="eastAsia"/>
          <w:vertAlign w:val="subscript"/>
        </w:rPr>
        <w:t>3</w:t>
      </w:r>
      <w:r>
        <w:rPr>
          <w:rFonts w:hint="eastAsia"/>
        </w:rPr>
        <w:t>は450℃でのALDによって成膜された．</w:t>
      </w:r>
    </w:p>
    <w:p w14:paraId="5174B1D6" w14:textId="0530E763" w:rsidR="0099013D" w:rsidRDefault="0099013D" w:rsidP="008C2F00">
      <w:r>
        <w:rPr>
          <w:rFonts w:hint="eastAsia"/>
        </w:rPr>
        <w:t>・耐圧：ゲート―ドレイン間距離</w:t>
      </w:r>
      <w:r w:rsidRPr="00F5422D">
        <w:rPr>
          <w:rFonts w:hint="eastAsia"/>
          <w:i/>
        </w:rPr>
        <w:t>L</w:t>
      </w:r>
      <w:r w:rsidRPr="00F5422D">
        <w:rPr>
          <w:rFonts w:hint="eastAsia"/>
          <w:vertAlign w:val="subscript"/>
        </w:rPr>
        <w:t>GD</w:t>
      </w:r>
      <w:r>
        <w:rPr>
          <w:rFonts w:hint="eastAsia"/>
        </w:rPr>
        <w:t xml:space="preserve">が1 </w:t>
      </w:r>
      <w:proofErr w:type="spellStart"/>
      <w:r>
        <w:rPr>
          <w:rFonts w:ascii="Times New Roman" w:hAnsi="Times New Roman" w:cs="Times New Roman"/>
        </w:rPr>
        <w:t>μ</w:t>
      </w:r>
      <w:r>
        <w:rPr>
          <w:rFonts w:hint="eastAsia"/>
        </w:rPr>
        <w:t>m</w:t>
      </w:r>
      <w:proofErr w:type="spellEnd"/>
      <w:r>
        <w:rPr>
          <w:rFonts w:hint="eastAsia"/>
        </w:rPr>
        <w:t>の横型FETで，365 Vの絶縁破壊ドレイン電圧</w:t>
      </w:r>
      <w:r w:rsidRPr="006A1070">
        <w:rPr>
          <w:rFonts w:hint="eastAsia"/>
          <w:i/>
          <w:iCs/>
        </w:rPr>
        <w:t>V</w:t>
      </w:r>
      <w:r w:rsidRPr="006A1070">
        <w:rPr>
          <w:rFonts w:hint="eastAsia"/>
          <w:vertAlign w:val="subscript"/>
        </w:rPr>
        <w:t>B</w:t>
      </w:r>
      <w:r>
        <w:rPr>
          <w:rFonts w:hint="eastAsia"/>
        </w:rPr>
        <w:t>が報告されている(</w:t>
      </w:r>
      <w:r w:rsidRPr="006A1070">
        <w:rPr>
          <w:rFonts w:hint="eastAsia"/>
          <w:i/>
          <w:iCs/>
        </w:rPr>
        <w:t>V</w:t>
      </w:r>
      <w:r w:rsidRPr="006A1070">
        <w:rPr>
          <w:rFonts w:hint="eastAsia"/>
          <w:vertAlign w:val="subscript"/>
        </w:rPr>
        <w:t>B</w:t>
      </w:r>
      <w:r>
        <w:rPr>
          <w:rFonts w:hint="eastAsia"/>
        </w:rPr>
        <w:t>/</w:t>
      </w:r>
      <w:r w:rsidRPr="006A1070">
        <w:rPr>
          <w:rFonts w:hint="eastAsia"/>
          <w:i/>
        </w:rPr>
        <w:t>L</w:t>
      </w:r>
      <w:r w:rsidRPr="006A1070">
        <w:rPr>
          <w:rFonts w:hint="eastAsia"/>
          <w:vertAlign w:val="subscript"/>
        </w:rPr>
        <w:t>GD</w:t>
      </w:r>
      <w:r>
        <w:rPr>
          <w:rFonts w:hint="eastAsia"/>
          <w:vertAlign w:val="subscript"/>
        </w:rPr>
        <w:t xml:space="preserve"> </w:t>
      </w:r>
      <w:r w:rsidRPr="000D68D3">
        <w:rPr>
          <w:rFonts w:hint="eastAsia"/>
        </w:rPr>
        <w:t>=</w:t>
      </w:r>
      <w:r>
        <w:rPr>
          <w:rFonts w:hint="eastAsia"/>
        </w:rPr>
        <w:t xml:space="preserve"> 3.6 MVcm</w:t>
      </w:r>
      <w:r w:rsidR="00355FC7" w:rsidRPr="00355FC7">
        <w:rPr>
          <w:rFonts w:hint="eastAsia"/>
          <w:vertAlign w:val="superscript"/>
        </w:rPr>
        <w:t>-1</w:t>
      </w:r>
      <w:r>
        <w:rPr>
          <w:rFonts w:hint="eastAsia"/>
        </w:rPr>
        <w:t>)</w:t>
      </w:r>
      <w:r w:rsidRPr="002D14EB">
        <w:t xml:space="preserve"> </w:t>
      </w:r>
      <w:r w:rsidRPr="00AE15DB">
        <w:rPr>
          <w:noProof/>
          <w:vertAlign w:val="superscript"/>
        </w:rPr>
        <w:t>31)</w:t>
      </w:r>
      <w:r>
        <w:rPr>
          <w:rFonts w:hint="eastAsia"/>
        </w:rPr>
        <w:t>．</w:t>
      </w:r>
      <w:r w:rsidRPr="002D14EB">
        <w:rPr>
          <w:rFonts w:hint="eastAsia"/>
          <w:i/>
        </w:rPr>
        <w:t>L</w:t>
      </w:r>
      <w:r w:rsidRPr="002D14EB">
        <w:rPr>
          <w:rFonts w:hint="eastAsia"/>
          <w:vertAlign w:val="subscript"/>
        </w:rPr>
        <w:t>GD</w:t>
      </w:r>
      <w:r>
        <w:rPr>
          <w:rFonts w:hint="eastAsia"/>
        </w:rPr>
        <w:t xml:space="preserve"> が11 </w:t>
      </w:r>
      <w:proofErr w:type="spellStart"/>
      <w:r>
        <w:rPr>
          <w:rFonts w:ascii="Times New Roman" w:hAnsi="Times New Roman" w:cs="Times New Roman"/>
        </w:rPr>
        <w:t>μ</w:t>
      </w:r>
      <w:r>
        <w:rPr>
          <w:rFonts w:hint="eastAsia"/>
        </w:rPr>
        <w:t>m</w:t>
      </w:r>
      <w:proofErr w:type="spellEnd"/>
      <w:r>
        <w:rPr>
          <w:rFonts w:hint="eastAsia"/>
        </w:rPr>
        <w:t>で2568 Vの</w:t>
      </w:r>
      <w:r w:rsidRPr="006A1070">
        <w:rPr>
          <w:rFonts w:hint="eastAsia"/>
          <w:i/>
          <w:iCs/>
        </w:rPr>
        <w:t>V</w:t>
      </w:r>
      <w:r w:rsidRPr="006A1070">
        <w:rPr>
          <w:rFonts w:hint="eastAsia"/>
          <w:vertAlign w:val="subscript"/>
        </w:rPr>
        <w:t>B</w:t>
      </w:r>
      <w:r>
        <w:rPr>
          <w:rFonts w:hint="eastAsia"/>
        </w:rPr>
        <w:t>を示すFETも報告された</w:t>
      </w:r>
      <w:r w:rsidRPr="00AE15DB">
        <w:rPr>
          <w:noProof/>
          <w:vertAlign w:val="superscript"/>
        </w:rPr>
        <w:t>46)</w:t>
      </w:r>
      <w:r>
        <w:rPr>
          <w:rFonts w:hint="eastAsia"/>
        </w:rPr>
        <w:t>．後者のFETは，最大ドレイン電流0.68 A mm</w:t>
      </w:r>
      <w:r w:rsidRPr="006A1070">
        <w:rPr>
          <w:rFonts w:hint="eastAsia"/>
          <w:vertAlign w:val="superscript"/>
        </w:rPr>
        <w:t>-1</w:t>
      </w:r>
      <w:r>
        <w:rPr>
          <w:rFonts w:hint="eastAsia"/>
        </w:rPr>
        <w:t xml:space="preserve">，オン抵抗50 </w:t>
      </w:r>
      <w:r>
        <w:rPr>
          <w:rFonts w:ascii="Times New Roman" w:hAnsi="Times New Roman" w:cs="Times New Roman"/>
        </w:rPr>
        <w:t>Ω</w:t>
      </w:r>
      <w:r>
        <w:rPr>
          <w:rFonts w:hint="eastAsia"/>
        </w:rPr>
        <w:t xml:space="preserve"> mmを示した．水素終端表面をN</w:t>
      </w:r>
      <w:r w:rsidRPr="006A1070">
        <w:rPr>
          <w:rFonts w:hint="eastAsia"/>
          <w:vertAlign w:val="subscript"/>
        </w:rPr>
        <w:t>2</w:t>
      </w:r>
      <w:r>
        <w:rPr>
          <w:rFonts w:hint="eastAsia"/>
        </w:rPr>
        <w:t>希釈のNO</w:t>
      </w:r>
      <w:r w:rsidRPr="006A1070">
        <w:rPr>
          <w:rFonts w:hint="eastAsia"/>
          <w:vertAlign w:val="subscript"/>
        </w:rPr>
        <w:t>2</w:t>
      </w:r>
      <w:r>
        <w:rPr>
          <w:rFonts w:hint="eastAsia"/>
        </w:rPr>
        <w:t>ガスに晒し，その上に120℃と230℃の二段階の</w:t>
      </w:r>
      <w:r>
        <w:rPr>
          <w:rFonts w:hint="eastAsia"/>
        </w:rPr>
        <w:lastRenderedPageBreak/>
        <w:t>ALDでAl</w:t>
      </w:r>
      <w:r w:rsidRPr="006A1070">
        <w:rPr>
          <w:rFonts w:hint="eastAsia"/>
          <w:vertAlign w:val="subscript"/>
        </w:rPr>
        <w:t>2</w:t>
      </w:r>
      <w:r>
        <w:rPr>
          <w:rFonts w:hint="eastAsia"/>
        </w:rPr>
        <w:t>O</w:t>
      </w:r>
      <w:r w:rsidRPr="006A1070">
        <w:rPr>
          <w:rFonts w:hint="eastAsia"/>
          <w:vertAlign w:val="subscript"/>
        </w:rPr>
        <w:t>3</w:t>
      </w:r>
      <w:r>
        <w:rPr>
          <w:rFonts w:hint="eastAsia"/>
        </w:rPr>
        <w:t>絶縁膜が形成された</w:t>
      </w:r>
      <w:r w:rsidR="0083731B">
        <w:rPr>
          <w:rFonts w:hint="eastAsia"/>
        </w:rPr>
        <w:t>（図3a）</w:t>
      </w:r>
      <w:r>
        <w:rPr>
          <w:rFonts w:hint="eastAsia"/>
        </w:rPr>
        <w:t>．このFETがヘテロエピタキシャル成長単結晶ダイヤモンド基板を使って作られた点も注目される．同様の手法で，3000 V を超える</w:t>
      </w:r>
      <w:r w:rsidRPr="007F1C8B">
        <w:rPr>
          <w:rFonts w:hint="eastAsia"/>
          <w:i/>
          <w:iCs/>
        </w:rPr>
        <w:t>V</w:t>
      </w:r>
      <w:r w:rsidRPr="007F1C8B">
        <w:rPr>
          <w:rFonts w:hint="eastAsia"/>
          <w:vertAlign w:val="subscript"/>
        </w:rPr>
        <w:t>B</w:t>
      </w:r>
      <w:r>
        <w:rPr>
          <w:rFonts w:hint="eastAsia"/>
        </w:rPr>
        <w:t>を示すFETも作製されている</w:t>
      </w:r>
      <w:r w:rsidRPr="00AE15DB">
        <w:rPr>
          <w:noProof/>
          <w:vertAlign w:val="superscript"/>
        </w:rPr>
        <w:t>47)</w:t>
      </w:r>
      <w:r>
        <w:rPr>
          <w:rFonts w:hint="eastAsia"/>
        </w:rPr>
        <w:t>．ノーマリオフ動作を示すものでは，</w:t>
      </w:r>
      <w:r w:rsidRPr="002D14EB">
        <w:rPr>
          <w:rFonts w:hint="eastAsia"/>
          <w:i/>
        </w:rPr>
        <w:t>L</w:t>
      </w:r>
      <w:r w:rsidRPr="002D14EB">
        <w:rPr>
          <w:rFonts w:hint="eastAsia"/>
          <w:vertAlign w:val="subscript"/>
        </w:rPr>
        <w:t>GD</w:t>
      </w:r>
      <w:r>
        <w:rPr>
          <w:rFonts w:hint="eastAsia"/>
        </w:rPr>
        <w:t xml:space="preserve">が21 </w:t>
      </w:r>
      <w:proofErr w:type="spellStart"/>
      <w:r>
        <w:rPr>
          <w:rFonts w:ascii="Times New Roman" w:hAnsi="Times New Roman" w:cs="Times New Roman"/>
        </w:rPr>
        <w:t>μ</w:t>
      </w:r>
      <w:r>
        <w:rPr>
          <w:rFonts w:hint="eastAsia"/>
        </w:rPr>
        <w:t>m</w:t>
      </w:r>
      <w:proofErr w:type="spellEnd"/>
      <w:r>
        <w:rPr>
          <w:rFonts w:hint="eastAsia"/>
        </w:rPr>
        <w:t>で，</w:t>
      </w:r>
      <w:r w:rsidRPr="002D14EB">
        <w:rPr>
          <w:rFonts w:hint="eastAsia"/>
          <w:i/>
        </w:rPr>
        <w:t>V</w:t>
      </w:r>
      <w:r w:rsidRPr="002D14EB">
        <w:rPr>
          <w:rFonts w:hint="eastAsia"/>
          <w:vertAlign w:val="subscript"/>
        </w:rPr>
        <w:t>B</w:t>
      </w:r>
      <w:r>
        <w:rPr>
          <w:rFonts w:hint="eastAsia"/>
        </w:rPr>
        <w:t>が2000 V，</w:t>
      </w:r>
      <w:proofErr w:type="spellStart"/>
      <w:r w:rsidRPr="002D14EB">
        <w:rPr>
          <w:rFonts w:hint="eastAsia"/>
          <w:i/>
        </w:rPr>
        <w:t>I</w:t>
      </w:r>
      <w:r w:rsidRPr="002D14EB">
        <w:rPr>
          <w:rFonts w:hint="eastAsia"/>
          <w:vertAlign w:val="subscript"/>
        </w:rPr>
        <w:t>Dmax</w:t>
      </w:r>
      <w:proofErr w:type="spellEnd"/>
      <w:r>
        <w:rPr>
          <w:rFonts w:hint="eastAsia"/>
        </w:rPr>
        <w:t>が8.3 mA mm</w:t>
      </w:r>
      <w:r w:rsidRPr="002D14EB">
        <w:rPr>
          <w:rFonts w:hint="eastAsia"/>
          <w:vertAlign w:val="superscript"/>
        </w:rPr>
        <w:t>-1</w:t>
      </w:r>
      <w:r>
        <w:rPr>
          <w:rFonts w:hint="eastAsia"/>
        </w:rPr>
        <w:t>のFETが報告されている</w:t>
      </w:r>
      <w:r w:rsidRPr="00AE15DB">
        <w:rPr>
          <w:noProof/>
          <w:vertAlign w:val="superscript"/>
        </w:rPr>
        <w:t>44)</w:t>
      </w:r>
      <w:r>
        <w:rPr>
          <w:rFonts w:hint="eastAsia"/>
        </w:rPr>
        <w:t>．</w:t>
      </w:r>
    </w:p>
    <w:p w14:paraId="04D74121" w14:textId="77777777" w:rsidR="0099013D" w:rsidRPr="006A6E59" w:rsidRDefault="0099013D" w:rsidP="00907B52">
      <w:r>
        <w:rPr>
          <w:rFonts w:hint="eastAsia"/>
        </w:rPr>
        <w:t>・高周波動作：ゲート長を微細化したFETで高周波特性も測定されてきた</w:t>
      </w:r>
      <w:r w:rsidRPr="00AE15DB">
        <w:rPr>
          <w:noProof/>
          <w:vertAlign w:val="superscript"/>
        </w:rPr>
        <w:t>32)</w:t>
      </w:r>
      <w:r>
        <w:rPr>
          <w:rFonts w:hint="eastAsia"/>
        </w:rPr>
        <w:t>．100 nmのゲート長を持つMISFETで電流利得遮断周波数</w:t>
      </w:r>
      <w:proofErr w:type="spellStart"/>
      <w:r w:rsidRPr="002C65BF">
        <w:rPr>
          <w:rFonts w:hint="eastAsia"/>
          <w:i/>
        </w:rPr>
        <w:t>f</w:t>
      </w:r>
      <w:r w:rsidRPr="002C65BF">
        <w:rPr>
          <w:rFonts w:hint="eastAsia"/>
          <w:vertAlign w:val="subscript"/>
        </w:rPr>
        <w:t>T</w:t>
      </w:r>
      <w:proofErr w:type="spellEnd"/>
      <w:r w:rsidRPr="002C65BF">
        <w:rPr>
          <w:rFonts w:hint="eastAsia"/>
        </w:rPr>
        <w:t xml:space="preserve"> 70 GHz</w:t>
      </w:r>
      <w:r w:rsidRPr="00AE15DB">
        <w:rPr>
          <w:noProof/>
          <w:vertAlign w:val="superscript"/>
        </w:rPr>
        <w:t>48)</w:t>
      </w:r>
      <w:r>
        <w:rPr>
          <w:rFonts w:hint="eastAsia"/>
        </w:rPr>
        <w:t xml:space="preserve">，同じゲート長のMESFETで最大発振周波数 </w:t>
      </w:r>
      <w:r w:rsidRPr="002C65BF">
        <w:rPr>
          <w:rFonts w:hint="eastAsia"/>
          <w:i/>
        </w:rPr>
        <w:t>f</w:t>
      </w:r>
      <w:r w:rsidRPr="002C65BF">
        <w:rPr>
          <w:rFonts w:hint="eastAsia"/>
          <w:vertAlign w:val="subscript"/>
        </w:rPr>
        <w:t>max</w:t>
      </w:r>
      <w:r w:rsidRPr="002C65BF">
        <w:rPr>
          <w:rFonts w:hint="eastAsia"/>
        </w:rPr>
        <w:t xml:space="preserve"> 120 GHz</w:t>
      </w:r>
      <w:r w:rsidRPr="00AE15DB">
        <w:rPr>
          <w:noProof/>
          <w:vertAlign w:val="superscript"/>
        </w:rPr>
        <w:t>49)</w:t>
      </w:r>
      <w:r>
        <w:rPr>
          <w:rFonts w:hint="eastAsia"/>
        </w:rPr>
        <w:t xml:space="preserve">，0.9 </w:t>
      </w:r>
      <w:proofErr w:type="spellStart"/>
      <w:r>
        <w:rPr>
          <w:rFonts w:ascii="Times New Roman" w:hAnsi="Times New Roman" w:cs="Times New Roman"/>
        </w:rPr>
        <w:t>μ</w:t>
      </w:r>
      <w:r>
        <w:rPr>
          <w:rFonts w:hint="eastAsia"/>
        </w:rPr>
        <w:t>m</w:t>
      </w:r>
      <w:proofErr w:type="spellEnd"/>
      <w:r>
        <w:rPr>
          <w:rFonts w:hint="eastAsia"/>
        </w:rPr>
        <w:t>のゲート長を持つMISFETで出力電力密度</w:t>
      </w:r>
      <w:r w:rsidRPr="00416755">
        <w:rPr>
          <w:rFonts w:hint="eastAsia"/>
        </w:rPr>
        <w:t>4.2 W mm</w:t>
      </w:r>
      <w:r w:rsidRPr="00416755">
        <w:rPr>
          <w:rFonts w:hint="eastAsia"/>
          <w:vertAlign w:val="superscript"/>
        </w:rPr>
        <w:t>-1</w:t>
      </w:r>
      <w:r w:rsidRPr="00416755">
        <w:rPr>
          <w:rFonts w:hint="eastAsia"/>
        </w:rPr>
        <w:t xml:space="preserve"> (2 GHz)</w:t>
      </w:r>
      <w:r>
        <w:rPr>
          <w:rFonts w:hint="eastAsia"/>
        </w:rPr>
        <w:t>が報告されている</w:t>
      </w:r>
      <w:r w:rsidRPr="00AE15DB">
        <w:rPr>
          <w:noProof/>
          <w:vertAlign w:val="superscript"/>
        </w:rPr>
        <w:t>50)</w:t>
      </w:r>
      <w:r>
        <w:rPr>
          <w:rFonts w:hint="eastAsia"/>
        </w:rPr>
        <w:t>．</w:t>
      </w:r>
    </w:p>
    <w:p w14:paraId="50EA2F0F" w14:textId="77777777" w:rsidR="0099013D" w:rsidRDefault="0099013D" w:rsidP="00907B52">
      <w:r>
        <w:rPr>
          <w:rFonts w:hint="eastAsia"/>
        </w:rPr>
        <w:t xml:space="preserve">・放射線耐性：MISFETに対するX線照射の研究において，10 </w:t>
      </w:r>
      <w:proofErr w:type="spellStart"/>
      <w:r>
        <w:rPr>
          <w:rFonts w:hint="eastAsia"/>
        </w:rPr>
        <w:t>kGy</w:t>
      </w:r>
      <w:proofErr w:type="spellEnd"/>
      <w:r>
        <w:rPr>
          <w:rFonts w:hint="eastAsia"/>
        </w:rPr>
        <w:t xml:space="preserve">までのトータルドーズでドレイン電流密度と相互コンダクタンスの増加と閾値電圧の正シフトが見られるが，その後1 </w:t>
      </w:r>
      <w:proofErr w:type="spellStart"/>
      <w:r>
        <w:rPr>
          <w:rFonts w:hint="eastAsia"/>
        </w:rPr>
        <w:t>MGy</w:t>
      </w:r>
      <w:proofErr w:type="spellEnd"/>
      <w:r>
        <w:rPr>
          <w:rFonts w:hint="eastAsia"/>
        </w:rPr>
        <w:t>まで大きく変化しないことが示された</w:t>
      </w:r>
      <w:r w:rsidRPr="00AE15DB">
        <w:rPr>
          <w:noProof/>
          <w:vertAlign w:val="superscript"/>
        </w:rPr>
        <w:t>51)</w:t>
      </w:r>
      <w:r>
        <w:rPr>
          <w:rFonts w:hint="eastAsia"/>
        </w:rPr>
        <w:t>．</w:t>
      </w:r>
    </w:p>
    <w:p w14:paraId="431C2266" w14:textId="77777777" w:rsidR="0099013D" w:rsidRPr="00CD1D84" w:rsidRDefault="0099013D" w:rsidP="00237126">
      <w:r>
        <w:rPr>
          <w:rFonts w:hint="eastAsia"/>
        </w:rPr>
        <w:t>・放熱性：MESFETの表面温度がTiO</w:t>
      </w:r>
      <w:r w:rsidRPr="00951B21">
        <w:rPr>
          <w:rFonts w:hint="eastAsia"/>
          <w:vertAlign w:val="subscript"/>
        </w:rPr>
        <w:t>2</w:t>
      </w:r>
      <w:r>
        <w:rPr>
          <w:rFonts w:hint="eastAsia"/>
        </w:rPr>
        <w:t>ナノ粒子のラマン分光によって測定され，デバイス熱抵抗として</w:t>
      </w:r>
      <w:r w:rsidRPr="00A4442F">
        <w:t>1</w:t>
      </w:r>
      <w:r>
        <w:rPr>
          <w:rFonts w:hint="eastAsia"/>
        </w:rPr>
        <w:t xml:space="preserve"> </w:t>
      </w:r>
      <w:r w:rsidRPr="00A4442F">
        <w:t>mm</w:t>
      </w:r>
      <w:r>
        <w:rPr>
          <w:rFonts w:hint="eastAsia"/>
        </w:rPr>
        <w:t xml:space="preserve"> </w:t>
      </w:r>
      <w:r w:rsidRPr="00A4442F">
        <w:t>K</w:t>
      </w:r>
      <w:r>
        <w:rPr>
          <w:rFonts w:hint="eastAsia"/>
        </w:rPr>
        <w:t xml:space="preserve"> </w:t>
      </w:r>
      <w:r w:rsidRPr="00A4442F">
        <w:t>W</w:t>
      </w:r>
      <w:r w:rsidRPr="00951B21">
        <w:rPr>
          <w:rFonts w:hint="eastAsia"/>
          <w:vertAlign w:val="superscript"/>
        </w:rPr>
        <w:t>-1</w:t>
      </w:r>
      <w:r>
        <w:rPr>
          <w:rFonts w:hint="eastAsia"/>
        </w:rPr>
        <w:t>という低い値が得られている</w:t>
      </w:r>
      <w:r w:rsidRPr="00AE15DB">
        <w:rPr>
          <w:noProof/>
          <w:vertAlign w:val="superscript"/>
        </w:rPr>
        <w:t>52)</w:t>
      </w:r>
      <w:r>
        <w:rPr>
          <w:rFonts w:hint="eastAsia"/>
        </w:rPr>
        <w:t>．これは同様に測定された</w:t>
      </w:r>
      <w:proofErr w:type="spellStart"/>
      <w:r>
        <w:rPr>
          <w:rFonts w:hint="eastAsia"/>
        </w:rPr>
        <w:t>GaN</w:t>
      </w:r>
      <w:proofErr w:type="spellEnd"/>
      <w:r>
        <w:rPr>
          <w:rFonts w:hint="eastAsia"/>
        </w:rPr>
        <w:t>と</w:t>
      </w:r>
      <w:r>
        <w:rPr>
          <w:rFonts w:ascii="Times New Roman" w:hAnsi="Times New Roman" w:cs="Times New Roman"/>
        </w:rPr>
        <w:t>β</w:t>
      </w:r>
      <w:r>
        <w:rPr>
          <w:rFonts w:hint="eastAsia"/>
        </w:rPr>
        <w:t>-Ga</w:t>
      </w:r>
      <w:r w:rsidRPr="00951B21">
        <w:rPr>
          <w:rFonts w:hint="eastAsia"/>
          <w:vertAlign w:val="subscript"/>
        </w:rPr>
        <w:t>2</w:t>
      </w:r>
      <w:r>
        <w:rPr>
          <w:rFonts w:hint="eastAsia"/>
        </w:rPr>
        <w:t>O</w:t>
      </w:r>
      <w:r w:rsidRPr="00951B21">
        <w:rPr>
          <w:rFonts w:hint="eastAsia"/>
          <w:vertAlign w:val="subscript"/>
        </w:rPr>
        <w:t>3</w:t>
      </w:r>
      <w:r>
        <w:rPr>
          <w:rFonts w:hint="eastAsia"/>
        </w:rPr>
        <w:t>のnチャネルFETに比べて，およそ1/10，1/50の値であった．</w:t>
      </w:r>
    </w:p>
    <w:p w14:paraId="296075A1" w14:textId="77777777" w:rsidR="0099013D" w:rsidRDefault="0099013D" w:rsidP="00237126">
      <w:r>
        <w:rPr>
          <w:rFonts w:hint="eastAsia"/>
        </w:rPr>
        <w:t xml:space="preserve">・縦型FET：高電圧，大電流用途のための縦型FETの開発も進められている．横型と同様に耐圧領域に水素終端表面の伝導を使う縦型FETでは，特性オン抵抗3.2 </w:t>
      </w:r>
      <w:proofErr w:type="spellStart"/>
      <w:r>
        <w:rPr>
          <w:rFonts w:hint="eastAsia"/>
        </w:rPr>
        <w:t>m</w:t>
      </w:r>
      <w:r>
        <w:rPr>
          <w:rFonts w:ascii="Times New Roman" w:hAnsi="Times New Roman" w:cs="Times New Roman"/>
        </w:rPr>
        <w:t>Ω</w:t>
      </w:r>
      <w:proofErr w:type="spellEnd"/>
      <w:r>
        <w:rPr>
          <w:rFonts w:hint="eastAsia"/>
        </w:rPr>
        <w:t xml:space="preserve"> cm</w:t>
      </w:r>
      <w:r w:rsidRPr="009A32C1">
        <w:rPr>
          <w:rFonts w:hint="eastAsia"/>
          <w:vertAlign w:val="superscript"/>
        </w:rPr>
        <w:t>2</w:t>
      </w:r>
      <w:r>
        <w:rPr>
          <w:rFonts w:hint="eastAsia"/>
        </w:rPr>
        <w:t>，</w:t>
      </w:r>
      <w:proofErr w:type="spellStart"/>
      <w:r w:rsidRPr="009A32C1">
        <w:rPr>
          <w:rFonts w:hint="eastAsia"/>
          <w:i/>
        </w:rPr>
        <w:t>I</w:t>
      </w:r>
      <w:r w:rsidRPr="009A32C1">
        <w:rPr>
          <w:rFonts w:hint="eastAsia"/>
          <w:vertAlign w:val="subscript"/>
        </w:rPr>
        <w:t>Dmax</w:t>
      </w:r>
      <w:proofErr w:type="spellEnd"/>
      <w:r>
        <w:rPr>
          <w:rFonts w:hint="eastAsia"/>
        </w:rPr>
        <w:t xml:space="preserve"> = 12800 A cm</w:t>
      </w:r>
      <w:r w:rsidRPr="006A1070">
        <w:rPr>
          <w:rFonts w:hint="eastAsia"/>
          <w:vertAlign w:val="superscript"/>
        </w:rPr>
        <w:t>-2</w:t>
      </w:r>
      <w:r>
        <w:rPr>
          <w:rFonts w:hint="eastAsia"/>
        </w:rPr>
        <w:t>，</w:t>
      </w:r>
      <w:r w:rsidRPr="009A32C1">
        <w:rPr>
          <w:rFonts w:hint="eastAsia"/>
          <w:i/>
        </w:rPr>
        <w:t>V</w:t>
      </w:r>
      <w:r w:rsidRPr="009A32C1">
        <w:rPr>
          <w:rFonts w:hint="eastAsia"/>
          <w:vertAlign w:val="subscript"/>
        </w:rPr>
        <w:t>B</w:t>
      </w:r>
      <w:r>
        <w:rPr>
          <w:rFonts w:hint="eastAsia"/>
        </w:rPr>
        <w:t xml:space="preserve"> = 315 Vが示された</w:t>
      </w:r>
      <w:r w:rsidRPr="00AE15DB">
        <w:rPr>
          <w:noProof/>
          <w:vertAlign w:val="superscript"/>
        </w:rPr>
        <w:t>53)</w:t>
      </w:r>
      <w:r>
        <w:rPr>
          <w:rFonts w:hint="eastAsia"/>
        </w:rPr>
        <w:t xml:space="preserve">．ボロンドープドリフト層をもつ縦型FETでは，特性オン抵抗23 </w:t>
      </w:r>
      <w:proofErr w:type="spellStart"/>
      <w:r>
        <w:rPr>
          <w:rFonts w:hint="eastAsia"/>
        </w:rPr>
        <w:t>m</w:t>
      </w:r>
      <w:r>
        <w:rPr>
          <w:rFonts w:ascii="Times New Roman" w:hAnsi="Times New Roman" w:cs="Times New Roman"/>
        </w:rPr>
        <w:t>Ω</w:t>
      </w:r>
      <w:proofErr w:type="spellEnd"/>
      <w:r>
        <w:rPr>
          <w:rFonts w:hint="eastAsia"/>
        </w:rPr>
        <w:t xml:space="preserve"> cm</w:t>
      </w:r>
      <w:r w:rsidRPr="006A1070">
        <w:rPr>
          <w:rFonts w:hint="eastAsia"/>
          <w:vertAlign w:val="superscript"/>
        </w:rPr>
        <w:t>2</w:t>
      </w:r>
      <w:r>
        <w:rPr>
          <w:rFonts w:hint="eastAsia"/>
        </w:rPr>
        <w:t>，</w:t>
      </w:r>
      <w:r w:rsidRPr="009A32C1">
        <w:rPr>
          <w:rFonts w:hint="eastAsia"/>
          <w:i/>
          <w:iCs/>
        </w:rPr>
        <w:t>V</w:t>
      </w:r>
      <w:r w:rsidRPr="009A32C1">
        <w:rPr>
          <w:rFonts w:hint="eastAsia"/>
          <w:vertAlign w:val="subscript"/>
        </w:rPr>
        <w:t>B</w:t>
      </w:r>
      <w:r>
        <w:rPr>
          <w:rFonts w:hint="eastAsia"/>
        </w:rPr>
        <w:t xml:space="preserve"> = 580 Vが報告されている</w:t>
      </w:r>
      <w:r w:rsidRPr="00AE15DB">
        <w:rPr>
          <w:noProof/>
          <w:vertAlign w:val="superscript"/>
        </w:rPr>
        <w:t>54)</w:t>
      </w:r>
      <w:r>
        <w:rPr>
          <w:rFonts w:hint="eastAsia"/>
        </w:rPr>
        <w:t>．後者の構造は以下のとおりである(図3b)．高濃度ボロンドープダイヤモンド基板上にボロンドープドリフト層，アンドープ層，窒素ドープ層を成膜したあと，酸素ガスによるプラズマエッチングによってトレンチ構造を作る．このトレンチの表面を覆うようにアンドープ層を再成長させ，その水素終端表面にALDによってAl</w:t>
      </w:r>
      <w:r w:rsidRPr="004639D1">
        <w:rPr>
          <w:rFonts w:hint="eastAsia"/>
          <w:vertAlign w:val="subscript"/>
        </w:rPr>
        <w:t>2</w:t>
      </w:r>
      <w:r>
        <w:rPr>
          <w:rFonts w:hint="eastAsia"/>
        </w:rPr>
        <w:t>O</w:t>
      </w:r>
      <w:r w:rsidRPr="004639D1">
        <w:rPr>
          <w:rFonts w:hint="eastAsia"/>
          <w:vertAlign w:val="subscript"/>
        </w:rPr>
        <w:t>3</w:t>
      </w:r>
      <w:r>
        <w:rPr>
          <w:rFonts w:hint="eastAsia"/>
        </w:rPr>
        <w:t>ゲート絶縁膜を成膜する．水素終端表面の伝導が結晶面方位に依らずに生じることを利用している．窒素ドープ層はリーク電流を抑えるために使われている．</w:t>
      </w:r>
    </w:p>
    <w:p w14:paraId="748D5B68" w14:textId="77777777" w:rsidR="0099013D" w:rsidRPr="000D778A" w:rsidRDefault="0099013D" w:rsidP="0057511C">
      <w:r>
        <w:rPr>
          <w:rFonts w:hint="eastAsia"/>
        </w:rPr>
        <w:t>・チャネル移動度：一般的にはトランスファードーピングによる正孔生成が水素終端ダイヤモンドFETの動作に必須だと考えられていた中で，筆者らは表面アクセプターをできるだけ排除することでチャネル移動度の向上に取り組んできた</w:t>
      </w:r>
      <w:r w:rsidRPr="00AE15DB">
        <w:rPr>
          <w:noProof/>
          <w:vertAlign w:val="superscript"/>
        </w:rPr>
        <w:t>21, 28, 55)</w:t>
      </w:r>
      <w:r>
        <w:rPr>
          <w:rFonts w:hint="eastAsia"/>
        </w:rPr>
        <w:t>．チャネル直上にイオン化した表面アクセプターが存在すると，正孔のクーロン散乱</w:t>
      </w:r>
      <w:r w:rsidRPr="00AE15DB">
        <w:rPr>
          <w:noProof/>
          <w:vertAlign w:val="superscript"/>
        </w:rPr>
        <w:t>56)</w:t>
      </w:r>
      <w:r>
        <w:rPr>
          <w:rFonts w:hint="eastAsia"/>
        </w:rPr>
        <w:t>（およびノーマリオン動作）の要因になるため取り除く方が好ましいと考えた．そのために，ダイヤモンド表面を水素終端化したのち大気に晒すことなく，劈開した単結晶の六方晶窒化ホウ素(</w:t>
      </w:r>
      <w:r>
        <w:rPr>
          <w:rFonts w:hint="eastAsia"/>
          <w:iCs/>
        </w:rPr>
        <w:t>h-</w:t>
      </w:r>
      <w:r>
        <w:rPr>
          <w:rFonts w:hint="eastAsia"/>
        </w:rPr>
        <w:t>BN)を貼り合わせてゲート絶縁膜とした(図４)．この手法によって作製したFETは，ノーマリオフ動作とともに高い室温チャネル移動度（680 cm</w:t>
      </w:r>
      <w:r w:rsidRPr="00951B21">
        <w:rPr>
          <w:rFonts w:hint="eastAsia"/>
          <w:vertAlign w:val="superscript"/>
        </w:rPr>
        <w:t>2</w:t>
      </w:r>
      <w:r>
        <w:rPr>
          <w:rFonts w:hint="eastAsia"/>
        </w:rPr>
        <w:t>V</w:t>
      </w:r>
      <w:r w:rsidRPr="00951B21">
        <w:rPr>
          <w:rFonts w:hint="eastAsia"/>
          <w:vertAlign w:val="superscript"/>
        </w:rPr>
        <w:t>-1</w:t>
      </w:r>
      <w:r>
        <w:rPr>
          <w:rFonts w:hint="eastAsia"/>
        </w:rPr>
        <w:t>s</w:t>
      </w:r>
      <w:r w:rsidRPr="00951B21">
        <w:rPr>
          <w:rFonts w:hint="eastAsia"/>
          <w:vertAlign w:val="superscript"/>
        </w:rPr>
        <w:t>-1</w:t>
      </w:r>
      <w:r w:rsidRPr="007073A7">
        <w:rPr>
          <w:rFonts w:hint="eastAsia"/>
        </w:rPr>
        <w:t>）</w:t>
      </w:r>
      <w:r>
        <w:rPr>
          <w:rFonts w:hint="eastAsia"/>
        </w:rPr>
        <w:t>を示した．これは酸化物やフッ化物のゲート絶縁膜を使った他の研究に比べて，同じ正孔密度で3倍以上の値である．また，</w:t>
      </w:r>
      <w:proofErr w:type="spellStart"/>
      <w:r w:rsidRPr="00E61A96">
        <w:t>SiC</w:t>
      </w:r>
      <w:proofErr w:type="spellEnd"/>
      <w:r w:rsidRPr="00E61A96">
        <w:t>と</w:t>
      </w:r>
      <w:proofErr w:type="spellStart"/>
      <w:r w:rsidRPr="00E61A96">
        <w:t>GaN</w:t>
      </w:r>
      <w:proofErr w:type="spellEnd"/>
      <w:r w:rsidRPr="00E61A96">
        <w:t>のpチャネルFET</w:t>
      </w:r>
      <w:r>
        <w:rPr>
          <w:rFonts w:hint="eastAsia"/>
        </w:rPr>
        <w:t>の報告値（それぞれ</w:t>
      </w:r>
      <w:r w:rsidRPr="00086785">
        <w:rPr>
          <w:rFonts w:hint="eastAsia"/>
        </w:rPr>
        <w:t xml:space="preserve">28 </w:t>
      </w:r>
      <w:r w:rsidRPr="00086785">
        <w:t>cm</w:t>
      </w:r>
      <w:r w:rsidRPr="00086785">
        <w:rPr>
          <w:vertAlign w:val="superscript"/>
        </w:rPr>
        <w:t>2</w:t>
      </w:r>
      <w:r w:rsidRPr="00086785">
        <w:t>V</w:t>
      </w:r>
      <w:r w:rsidRPr="00086785">
        <w:rPr>
          <w:rFonts w:hint="eastAsia"/>
          <w:vertAlign w:val="superscript"/>
        </w:rPr>
        <w:t>-1</w:t>
      </w:r>
      <w:r w:rsidRPr="00086785">
        <w:rPr>
          <w:rFonts w:hint="eastAsia"/>
        </w:rPr>
        <w:t>s</w:t>
      </w:r>
      <w:r w:rsidRPr="00086785">
        <w:rPr>
          <w:rFonts w:hint="eastAsia"/>
          <w:vertAlign w:val="superscript"/>
        </w:rPr>
        <w:t>-1</w:t>
      </w:r>
      <w:r w:rsidRPr="00086785">
        <w:rPr>
          <w:rFonts w:hint="eastAsia"/>
        </w:rPr>
        <w:t>および</w:t>
      </w:r>
      <w:r w:rsidRPr="00086785">
        <w:t>30</w:t>
      </w:r>
      <w:r w:rsidRPr="00086785">
        <w:rPr>
          <w:rFonts w:hint="eastAsia"/>
        </w:rPr>
        <w:t xml:space="preserve"> </w:t>
      </w:r>
      <w:r w:rsidRPr="00086785">
        <w:t>cm</w:t>
      </w:r>
      <w:r w:rsidRPr="00086785">
        <w:rPr>
          <w:vertAlign w:val="superscript"/>
        </w:rPr>
        <w:t>2</w:t>
      </w:r>
      <w:r w:rsidRPr="00086785">
        <w:t>V</w:t>
      </w:r>
      <w:r w:rsidRPr="00086785">
        <w:rPr>
          <w:rFonts w:hint="eastAsia"/>
          <w:vertAlign w:val="superscript"/>
        </w:rPr>
        <w:t>-1</w:t>
      </w:r>
      <w:r w:rsidRPr="00086785">
        <w:t>s</w:t>
      </w:r>
      <w:r w:rsidRPr="00086785">
        <w:rPr>
          <w:rFonts w:hint="eastAsia"/>
          <w:vertAlign w:val="superscript"/>
        </w:rPr>
        <w:t>-1</w:t>
      </w:r>
      <w:r w:rsidRPr="00E61A96">
        <w:t>以下</w:t>
      </w:r>
      <w:r w:rsidRPr="00AE15DB">
        <w:rPr>
          <w:noProof/>
          <w:vertAlign w:val="superscript"/>
        </w:rPr>
        <w:t>57, 58)</w:t>
      </w:r>
      <w:r>
        <w:rPr>
          <w:rFonts w:hint="eastAsia"/>
        </w:rPr>
        <w:t>）を大きく上回る．</w:t>
      </w:r>
    </w:p>
    <w:p w14:paraId="6DF88E47" w14:textId="77777777" w:rsidR="0099013D" w:rsidRPr="00086785" w:rsidRDefault="0099013D" w:rsidP="006813C3"/>
    <w:p w14:paraId="73773067" w14:textId="3D0B519D" w:rsidR="0099013D" w:rsidRDefault="0099013D" w:rsidP="006813C3">
      <w:r>
        <w:rPr>
          <w:rFonts w:hint="eastAsia"/>
        </w:rPr>
        <w:lastRenderedPageBreak/>
        <w:t>5．絶縁膜との</w:t>
      </w:r>
      <w:r w:rsidR="0083731B">
        <w:rPr>
          <w:rFonts w:hint="eastAsia"/>
        </w:rPr>
        <w:t>接合</w:t>
      </w:r>
      <w:r>
        <w:rPr>
          <w:rFonts w:hint="eastAsia"/>
        </w:rPr>
        <w:t>について</w:t>
      </w:r>
    </w:p>
    <w:p w14:paraId="3E88CDF0" w14:textId="6F09F2B7" w:rsidR="0099013D" w:rsidRDefault="0099013D" w:rsidP="009D22FC">
      <w:pPr>
        <w:ind w:firstLineChars="100" w:firstLine="210"/>
      </w:pPr>
      <w:r>
        <w:rPr>
          <w:rFonts w:hint="eastAsia"/>
        </w:rPr>
        <w:t>上述のように多くの研究でALDによって水素終端表面にAl</w:t>
      </w:r>
      <w:r w:rsidRPr="009D22FC">
        <w:rPr>
          <w:rFonts w:hint="eastAsia"/>
          <w:vertAlign w:val="subscript"/>
        </w:rPr>
        <w:t>2</w:t>
      </w:r>
      <w:r>
        <w:rPr>
          <w:rFonts w:hint="eastAsia"/>
        </w:rPr>
        <w:t>O</w:t>
      </w:r>
      <w:r w:rsidRPr="009D22FC">
        <w:rPr>
          <w:rFonts w:hint="eastAsia"/>
          <w:vertAlign w:val="subscript"/>
        </w:rPr>
        <w:t>3</w:t>
      </w:r>
      <w:r>
        <w:rPr>
          <w:rFonts w:hint="eastAsia"/>
        </w:rPr>
        <w:t>が成膜されている．しかし，界面</w:t>
      </w:r>
      <w:r w:rsidR="0083731B">
        <w:rPr>
          <w:rFonts w:hint="eastAsia"/>
        </w:rPr>
        <w:t>における</w:t>
      </w:r>
      <w:r>
        <w:rPr>
          <w:rFonts w:hint="eastAsia"/>
        </w:rPr>
        <w:t>結合</w:t>
      </w:r>
      <w:r w:rsidR="0083731B">
        <w:rPr>
          <w:rFonts w:hint="eastAsia"/>
        </w:rPr>
        <w:t>状態は</w:t>
      </w:r>
      <w:r>
        <w:rPr>
          <w:rFonts w:hint="eastAsia"/>
        </w:rPr>
        <w:t>自明ではない．光電子ホログラフィを使った最近の研究で，ダイヤモンド表面の一部の炭素原子C</w:t>
      </w:r>
      <w:r w:rsidRPr="009D22FC">
        <w:rPr>
          <w:rFonts w:hint="eastAsia"/>
          <w:vertAlign w:val="subscript"/>
        </w:rPr>
        <w:t>D</w:t>
      </w:r>
      <w:r>
        <w:rPr>
          <w:rFonts w:hint="eastAsia"/>
        </w:rPr>
        <w:t>がHではなくOと結合しており，C</w:t>
      </w:r>
      <w:r>
        <w:rPr>
          <w:rFonts w:hint="eastAsia"/>
          <w:vertAlign w:val="subscript"/>
        </w:rPr>
        <w:t>D</w:t>
      </w:r>
      <w:r>
        <w:rPr>
          <w:rFonts w:hint="eastAsia"/>
        </w:rPr>
        <w:t>-O-Al-O-C</w:t>
      </w:r>
      <w:r>
        <w:rPr>
          <w:rFonts w:hint="eastAsia"/>
          <w:vertAlign w:val="subscript"/>
        </w:rPr>
        <w:t>D</w:t>
      </w:r>
      <w:r>
        <w:rPr>
          <w:rFonts w:hint="eastAsia"/>
        </w:rPr>
        <w:t>のブリッジ構造を取ってAl</w:t>
      </w:r>
      <w:r w:rsidRPr="004850F3">
        <w:rPr>
          <w:rFonts w:hint="eastAsia"/>
          <w:vertAlign w:val="subscript"/>
        </w:rPr>
        <w:t>2</w:t>
      </w:r>
      <w:r>
        <w:rPr>
          <w:rFonts w:hint="eastAsia"/>
        </w:rPr>
        <w:t>O</w:t>
      </w:r>
      <w:r w:rsidRPr="004850F3">
        <w:rPr>
          <w:rFonts w:hint="eastAsia"/>
          <w:vertAlign w:val="subscript"/>
        </w:rPr>
        <w:t>3</w:t>
      </w:r>
      <w:r>
        <w:rPr>
          <w:rFonts w:hint="eastAsia"/>
        </w:rPr>
        <w:t>と接合していることが示された</w:t>
      </w:r>
      <w:r w:rsidRPr="00AE15DB">
        <w:rPr>
          <w:noProof/>
          <w:vertAlign w:val="superscript"/>
        </w:rPr>
        <w:t>59)</w:t>
      </w:r>
      <w:r>
        <w:rPr>
          <w:rFonts w:hint="eastAsia"/>
        </w:rPr>
        <w:t>．また，C</w:t>
      </w:r>
      <w:r>
        <w:rPr>
          <w:rFonts w:hint="eastAsia"/>
          <w:vertAlign w:val="subscript"/>
        </w:rPr>
        <w:t>D</w:t>
      </w:r>
      <w:r>
        <w:rPr>
          <w:rFonts w:hint="eastAsia"/>
        </w:rPr>
        <w:t>-O結合によるシグナル強度は界面欠陥密度と相関しており，FETの特性を向上させるにはC</w:t>
      </w:r>
      <w:r>
        <w:rPr>
          <w:rFonts w:hint="eastAsia"/>
          <w:vertAlign w:val="subscript"/>
        </w:rPr>
        <w:t>D</w:t>
      </w:r>
      <w:r>
        <w:rPr>
          <w:rFonts w:hint="eastAsia"/>
        </w:rPr>
        <w:t>-O結合の密度低減が望ましいことが示唆されている．この結果からは，Al</w:t>
      </w:r>
      <w:r w:rsidRPr="009D22FC">
        <w:rPr>
          <w:rFonts w:hint="eastAsia"/>
          <w:vertAlign w:val="subscript"/>
        </w:rPr>
        <w:t>2</w:t>
      </w:r>
      <w:r>
        <w:rPr>
          <w:rFonts w:hint="eastAsia"/>
        </w:rPr>
        <w:t>O</w:t>
      </w:r>
      <w:r w:rsidRPr="009D22FC">
        <w:rPr>
          <w:rFonts w:hint="eastAsia"/>
          <w:vertAlign w:val="subscript"/>
        </w:rPr>
        <w:t>3</w:t>
      </w:r>
      <w:r>
        <w:rPr>
          <w:rFonts w:hint="eastAsia"/>
        </w:rPr>
        <w:t>を絶縁膜とした水素終端ダイヤモンドFETの伝導特性と絶縁膜の接合強度にはトレードオフの関係が成り立ちそうである．</w:t>
      </w:r>
    </w:p>
    <w:p w14:paraId="21514708" w14:textId="113435B6" w:rsidR="0099013D" w:rsidRDefault="0099013D" w:rsidP="004F651A">
      <w:r>
        <w:rPr>
          <w:rFonts w:hint="eastAsia"/>
        </w:rPr>
        <w:t xml:space="preserve">　水蒸気を含んだ窒素ガス中での加熱によってOH</w:t>
      </w:r>
      <w:r w:rsidR="0083731B">
        <w:rPr>
          <w:rFonts w:hint="eastAsia"/>
        </w:rPr>
        <w:t>基で</w:t>
      </w:r>
      <w:r>
        <w:rPr>
          <w:rFonts w:hint="eastAsia"/>
        </w:rPr>
        <w:t>終端</w:t>
      </w:r>
      <w:r w:rsidR="0083731B">
        <w:rPr>
          <w:rFonts w:hint="eastAsia"/>
        </w:rPr>
        <w:t>した</w:t>
      </w:r>
      <w:r>
        <w:rPr>
          <w:rFonts w:hint="eastAsia"/>
        </w:rPr>
        <w:t>ダイヤモンド表面を形成し，その上にALDでAl</w:t>
      </w:r>
      <w:r w:rsidRPr="004850F3">
        <w:rPr>
          <w:rFonts w:hint="eastAsia"/>
          <w:vertAlign w:val="subscript"/>
        </w:rPr>
        <w:t>2</w:t>
      </w:r>
      <w:r>
        <w:rPr>
          <w:rFonts w:hint="eastAsia"/>
        </w:rPr>
        <w:t>O</w:t>
      </w:r>
      <w:r w:rsidRPr="004850F3">
        <w:rPr>
          <w:rFonts w:hint="eastAsia"/>
          <w:vertAlign w:val="subscript"/>
        </w:rPr>
        <w:t>3</w:t>
      </w:r>
      <w:r>
        <w:rPr>
          <w:rFonts w:hint="eastAsia"/>
        </w:rPr>
        <w:t>を成膜したFETも報告されている</w:t>
      </w:r>
      <w:r w:rsidRPr="00AE15DB">
        <w:rPr>
          <w:noProof/>
          <w:vertAlign w:val="superscript"/>
        </w:rPr>
        <w:t>60)</w:t>
      </w:r>
      <w:r>
        <w:rPr>
          <w:rFonts w:hint="eastAsia"/>
        </w:rPr>
        <w:t>．この場合，理想的にはダイヤモンド表面全体にC</w:t>
      </w:r>
      <w:r>
        <w:rPr>
          <w:rFonts w:hint="eastAsia"/>
          <w:vertAlign w:val="subscript"/>
        </w:rPr>
        <w:t>D</w:t>
      </w:r>
      <w:r>
        <w:rPr>
          <w:rFonts w:hint="eastAsia"/>
        </w:rPr>
        <w:t>-O-Al-の形の結合が形成されると考えられる．この手法でリンあるいは窒素ドープのn型ダイヤモンドに，ボロンドープのp型ソース・ドレイン領域をもつ反転層pチャネルのFETが作製されている．現状では界面準位密度が高く，移動度は20 cm</w:t>
      </w:r>
      <w:r w:rsidRPr="004850F3">
        <w:rPr>
          <w:rFonts w:hint="eastAsia"/>
          <w:vertAlign w:val="superscript"/>
        </w:rPr>
        <w:t>2</w:t>
      </w:r>
      <w:r>
        <w:rPr>
          <w:rFonts w:hint="eastAsia"/>
        </w:rPr>
        <w:t>V</w:t>
      </w:r>
      <w:r w:rsidRPr="004850F3">
        <w:rPr>
          <w:rFonts w:hint="eastAsia"/>
          <w:vertAlign w:val="superscript"/>
        </w:rPr>
        <w:t>-1</w:t>
      </w:r>
      <w:r>
        <w:rPr>
          <w:rFonts w:hint="eastAsia"/>
        </w:rPr>
        <w:t>s</w:t>
      </w:r>
      <w:r w:rsidRPr="004850F3">
        <w:rPr>
          <w:rFonts w:hint="eastAsia"/>
          <w:vertAlign w:val="superscript"/>
        </w:rPr>
        <w:t>-1</w:t>
      </w:r>
      <w:r>
        <w:rPr>
          <w:rFonts w:hint="eastAsia"/>
        </w:rPr>
        <w:t>程度だが，水素終端表面へのALDに比べて接合強度の点で好ましいと考えられる．</w:t>
      </w:r>
    </w:p>
    <w:p w14:paraId="461EC563" w14:textId="77777777" w:rsidR="0099013D" w:rsidRPr="00C26B19" w:rsidRDefault="0099013D" w:rsidP="004F651A"/>
    <w:p w14:paraId="25874BBF" w14:textId="77777777" w:rsidR="0099013D" w:rsidRDefault="0099013D" w:rsidP="004F651A">
      <w:r>
        <w:rPr>
          <w:rFonts w:hint="eastAsia"/>
        </w:rPr>
        <w:t>6. シリコン結合表面を使ったFET</w:t>
      </w:r>
    </w:p>
    <w:p w14:paraId="52719DA0" w14:textId="77777777" w:rsidR="0099013D" w:rsidRPr="00077156" w:rsidRDefault="0099013D" w:rsidP="005B52FD">
      <w:r>
        <w:rPr>
          <w:rFonts w:hint="eastAsia"/>
        </w:rPr>
        <w:t xml:space="preserve">　最近，C</w:t>
      </w:r>
      <w:r w:rsidRPr="00B842B5">
        <w:rPr>
          <w:rFonts w:hint="eastAsia"/>
          <w:vertAlign w:val="subscript"/>
        </w:rPr>
        <w:t>D</w:t>
      </w:r>
      <w:r>
        <w:rPr>
          <w:rFonts w:hint="eastAsia"/>
        </w:rPr>
        <w:t>-Si結合をもつダイヤモンド表面を使ったpチャネルFETが作られ，ノーマリオフ動作と高い伝導特性を示すことが報告されている</w:t>
      </w:r>
      <w:r w:rsidRPr="00AE15DB">
        <w:rPr>
          <w:noProof/>
          <w:vertAlign w:val="superscript"/>
        </w:rPr>
        <w:t>61)</w:t>
      </w:r>
      <w:r>
        <w:rPr>
          <w:rFonts w:hint="eastAsia"/>
        </w:rPr>
        <w:t>．酸素終端ダイヤモンド表面にSiO</w:t>
      </w:r>
      <w:r w:rsidRPr="00D7552B">
        <w:rPr>
          <w:rFonts w:hint="eastAsia"/>
          <w:vertAlign w:val="subscript"/>
        </w:rPr>
        <w:t>2</w:t>
      </w:r>
      <w:r>
        <w:rPr>
          <w:rFonts w:hint="eastAsia"/>
        </w:rPr>
        <w:t>を成膜し800℃の水素プラズマ環境に置く，あるいは，</w:t>
      </w:r>
      <w:r w:rsidRPr="00144A48">
        <w:rPr>
          <w:rFonts w:hint="eastAsia"/>
        </w:rPr>
        <w:t>水素終端表面に</w:t>
      </w:r>
      <w:r>
        <w:rPr>
          <w:rFonts w:hint="eastAsia"/>
        </w:rPr>
        <w:t>数原子層のSiを成膜し約900℃に加熱後に酸化することで，C</w:t>
      </w:r>
      <w:r w:rsidRPr="00B842B5">
        <w:rPr>
          <w:rFonts w:hint="eastAsia"/>
          <w:vertAlign w:val="subscript"/>
        </w:rPr>
        <w:t>D</w:t>
      </w:r>
      <w:r>
        <w:rPr>
          <w:rFonts w:hint="eastAsia"/>
        </w:rPr>
        <w:t>-Si-O-結合が形成されると報告された．SiO</w:t>
      </w:r>
      <w:r w:rsidRPr="00D7552B">
        <w:rPr>
          <w:rFonts w:hint="eastAsia"/>
          <w:vertAlign w:val="subscript"/>
        </w:rPr>
        <w:t>2</w:t>
      </w:r>
      <w:r>
        <w:rPr>
          <w:rFonts w:hint="eastAsia"/>
        </w:rPr>
        <w:t>層をフッ酸処理でエッチングしてもC</w:t>
      </w:r>
      <w:r w:rsidRPr="00B842B5">
        <w:rPr>
          <w:rFonts w:hint="eastAsia"/>
          <w:vertAlign w:val="subscript"/>
        </w:rPr>
        <w:t>D</w:t>
      </w:r>
      <w:r>
        <w:rPr>
          <w:rFonts w:hint="eastAsia"/>
        </w:rPr>
        <w:t>-Si結合が残ることも示された．このSi結合表面を使ったFETはノーマリオフ動作を示し，閾値電圧は-5 ~ -16 Vと水素終端ダイヤモンドFETより大きい．移動度も120~200 cm</w:t>
      </w:r>
      <w:r w:rsidRPr="00E40C98">
        <w:rPr>
          <w:rFonts w:hint="eastAsia"/>
          <w:vertAlign w:val="superscript"/>
        </w:rPr>
        <w:t>2</w:t>
      </w:r>
      <w:r>
        <w:rPr>
          <w:rFonts w:hint="eastAsia"/>
        </w:rPr>
        <w:t>V</w:t>
      </w:r>
      <w:r w:rsidRPr="00E40C98">
        <w:rPr>
          <w:rFonts w:hint="eastAsia"/>
          <w:vertAlign w:val="superscript"/>
        </w:rPr>
        <w:t>-1</w:t>
      </w:r>
      <w:r>
        <w:rPr>
          <w:rFonts w:hint="eastAsia"/>
        </w:rPr>
        <w:t>s</w:t>
      </w:r>
      <w:r w:rsidRPr="00E40C98">
        <w:rPr>
          <w:rFonts w:hint="eastAsia"/>
          <w:vertAlign w:val="superscript"/>
        </w:rPr>
        <w:t>-1</w:t>
      </w:r>
      <w:r>
        <w:rPr>
          <w:rFonts w:hint="eastAsia"/>
        </w:rPr>
        <w:t>と一般的な水素終端ダイヤモンドFETと比べて遜色ない</w:t>
      </w:r>
      <w:r w:rsidRPr="00AE15DB">
        <w:rPr>
          <w:noProof/>
          <w:vertAlign w:val="superscript"/>
        </w:rPr>
        <w:t>62, 63)</w:t>
      </w:r>
      <w:r>
        <w:rPr>
          <w:rFonts w:hint="eastAsia"/>
        </w:rPr>
        <w:t>．縦型FETのチャネル領域にも</w:t>
      </w:r>
      <w:r w:rsidRPr="00030245">
        <w:rPr>
          <w:rFonts w:hint="eastAsia"/>
        </w:rPr>
        <w:t>適用された</w:t>
      </w:r>
      <w:r>
        <w:rPr>
          <w:rFonts w:hint="eastAsia"/>
        </w:rPr>
        <w:t>．大きな閾値電圧は，水素終端よりも価電子帯上端が低いこととSiO</w:t>
      </w:r>
      <w:r w:rsidRPr="005B52FD">
        <w:rPr>
          <w:rFonts w:hint="eastAsia"/>
          <w:vertAlign w:val="subscript"/>
        </w:rPr>
        <w:t>2</w:t>
      </w:r>
      <w:r w:rsidRPr="005B52FD">
        <w:rPr>
          <w:rFonts w:hint="eastAsia"/>
        </w:rPr>
        <w:t>中</w:t>
      </w:r>
      <w:r>
        <w:rPr>
          <w:rFonts w:hint="eastAsia"/>
        </w:rPr>
        <w:t>の正電荷によるものだと</w:t>
      </w:r>
      <w:r w:rsidRPr="00030245">
        <w:rPr>
          <w:rFonts w:hint="eastAsia"/>
        </w:rPr>
        <w:t>考えられている</w:t>
      </w:r>
      <w:r w:rsidRPr="00AE15DB">
        <w:rPr>
          <w:noProof/>
          <w:vertAlign w:val="superscript"/>
        </w:rPr>
        <w:t>63)</w:t>
      </w:r>
      <w:r>
        <w:rPr>
          <w:rFonts w:hint="eastAsia"/>
        </w:rPr>
        <w:t>．（酸化Si終端ダイヤモンドの電子親和力として実験的には-0.25 eV</w:t>
      </w:r>
      <w:r w:rsidRPr="005B52FD">
        <w:t xml:space="preserve"> </w:t>
      </w:r>
      <w:r w:rsidRPr="00AE15DB">
        <w:rPr>
          <w:noProof/>
          <w:vertAlign w:val="superscript"/>
        </w:rPr>
        <w:t>64)</w:t>
      </w:r>
      <w:r>
        <w:rPr>
          <w:rFonts w:hint="eastAsia"/>
        </w:rPr>
        <w:t>が報告され，第一原理計算では+1.11 eV</w:t>
      </w:r>
      <w:r w:rsidRPr="00AE15DB">
        <w:rPr>
          <w:noProof/>
          <w:vertAlign w:val="superscript"/>
        </w:rPr>
        <w:t>65)</w:t>
      </w:r>
      <w:r>
        <w:rPr>
          <w:rFonts w:hint="eastAsia"/>
        </w:rPr>
        <w:t>を示す構造が安定だと報告されている．）</w:t>
      </w:r>
    </w:p>
    <w:p w14:paraId="6BB8E8A7" w14:textId="77777777" w:rsidR="0099013D" w:rsidRDefault="0099013D"/>
    <w:p w14:paraId="2FC22D3B" w14:textId="77777777" w:rsidR="0099013D" w:rsidRDefault="0099013D">
      <w:r>
        <w:rPr>
          <w:rFonts w:hint="eastAsia"/>
        </w:rPr>
        <w:t>7．むすび</w:t>
      </w:r>
    </w:p>
    <w:p w14:paraId="474DECE7" w14:textId="56A528EE" w:rsidR="0099013D" w:rsidRDefault="0099013D" w:rsidP="005C0ACF">
      <w:pPr>
        <w:ind w:firstLineChars="100" w:firstLine="210"/>
      </w:pPr>
      <w:r>
        <w:rPr>
          <w:rFonts w:hint="eastAsia"/>
        </w:rPr>
        <w:t>ワイドバンドギャップ半導体のFETは一般的にnチャネルに比べてpチャネルの特性が劣る．しかし，ここまで紹介してきたようにダイヤモンドは優れたpチャネルFETを作る</w:t>
      </w:r>
      <w:r w:rsidR="0025650E">
        <w:rPr>
          <w:rFonts w:hint="eastAsia"/>
        </w:rPr>
        <w:t>ことができる</w:t>
      </w:r>
      <w:r>
        <w:rPr>
          <w:rFonts w:hint="eastAsia"/>
        </w:rPr>
        <w:t>ユニークな特徴をもつ．ダイヤモンドのpチャネルFETと</w:t>
      </w:r>
      <w:proofErr w:type="spellStart"/>
      <w:r>
        <w:rPr>
          <w:rFonts w:hint="eastAsia"/>
        </w:rPr>
        <w:t>GaN</w:t>
      </w:r>
      <w:proofErr w:type="spellEnd"/>
      <w:r>
        <w:rPr>
          <w:rFonts w:hint="eastAsia"/>
        </w:rPr>
        <w:t>のnチャネルFETを組み合わせた相補型(いわゆるCMOS)インバータが提案され</w:t>
      </w:r>
      <w:r w:rsidRPr="00AE15DB">
        <w:rPr>
          <w:noProof/>
          <w:vertAlign w:val="superscript"/>
        </w:rPr>
        <w:t>31)</w:t>
      </w:r>
      <w:r>
        <w:rPr>
          <w:rFonts w:hint="eastAsia"/>
        </w:rPr>
        <w:t>，実際に同一基板上に作り込んだ例も報告されている</w:t>
      </w:r>
      <w:r w:rsidRPr="00AE15DB">
        <w:rPr>
          <w:noProof/>
          <w:vertAlign w:val="superscript"/>
        </w:rPr>
        <w:t>66)</w:t>
      </w:r>
      <w:r>
        <w:rPr>
          <w:rFonts w:hint="eastAsia"/>
        </w:rPr>
        <w:t>．（一方、これまでpチャネルのダイヤモンドFET</w:t>
      </w:r>
      <w:r>
        <w:rPr>
          <w:rFonts w:hint="eastAsia"/>
        </w:rPr>
        <w:lastRenderedPageBreak/>
        <w:t>の報告しかなかったが，2023年にnチャネルFETも報告された</w:t>
      </w:r>
      <w:r w:rsidRPr="00AE15DB">
        <w:rPr>
          <w:noProof/>
          <w:vertAlign w:val="superscript"/>
        </w:rPr>
        <w:t>67)</w:t>
      </w:r>
      <w:r>
        <w:rPr>
          <w:rFonts w:hint="eastAsia"/>
        </w:rPr>
        <w:t>．）</w:t>
      </w:r>
    </w:p>
    <w:p w14:paraId="138623CD" w14:textId="77777777" w:rsidR="0099013D" w:rsidRDefault="0099013D" w:rsidP="00AF4AF4">
      <w:pPr>
        <w:ind w:firstLineChars="100" w:firstLine="210"/>
      </w:pPr>
      <w:r>
        <w:rPr>
          <w:rFonts w:hint="eastAsia"/>
        </w:rPr>
        <w:t>これまでの多くの研究では，水素終端表面が使われてきた．しかし今後の実用化に向けて，チャネルやゲート―ドレイン間領域において，どの元素による終端もしくは結合を使って絶縁膜と接合させるかについて，大きな研究の余地があるように思われる．低い界面準位密度や適切なバンドアラインメントと信頼性を両立させた接合構造を見出すことが急務である．最近のSi結合表面を使ったFETの実現は，この点について問題提起するとともに今後の新しい展開の可能性を示した．チャネル移動度はさらに向上できる余地があると思われる．高純度なバルクダイヤモンドでは，</w:t>
      </w:r>
      <w:r w:rsidRPr="00567F33">
        <w:rPr>
          <w:rFonts w:hint="eastAsia"/>
        </w:rPr>
        <w:t>室温で2190 cm</w:t>
      </w:r>
      <w:r w:rsidRPr="00567F33">
        <w:rPr>
          <w:rFonts w:hint="eastAsia"/>
          <w:vertAlign w:val="superscript"/>
        </w:rPr>
        <w:t>2</w:t>
      </w:r>
      <w:r w:rsidRPr="00567F33">
        <w:rPr>
          <w:rFonts w:hint="eastAsia"/>
        </w:rPr>
        <w:t>V</w:t>
      </w:r>
      <w:r w:rsidRPr="00567F33">
        <w:rPr>
          <w:rFonts w:hint="eastAsia"/>
          <w:vertAlign w:val="superscript"/>
        </w:rPr>
        <w:t>-1</w:t>
      </w:r>
      <w:r w:rsidRPr="00567F33">
        <w:rPr>
          <w:rFonts w:hint="eastAsia"/>
        </w:rPr>
        <w:t>s</w:t>
      </w:r>
      <w:r w:rsidRPr="00567F33">
        <w:rPr>
          <w:rFonts w:hint="eastAsia"/>
          <w:vertAlign w:val="superscript"/>
        </w:rPr>
        <w:t>-1</w:t>
      </w:r>
      <w:r w:rsidRPr="00567F33">
        <w:rPr>
          <w:rFonts w:hint="eastAsia"/>
        </w:rPr>
        <w:t>，13 Kの低温で1.03</w:t>
      </w:r>
      <w:r w:rsidRPr="00567F33">
        <w:rPr>
          <w:rFonts w:eastAsiaTheme="minorHAnsi"/>
        </w:rPr>
        <w:t>×</w:t>
      </w:r>
      <w:r w:rsidRPr="00567F33">
        <w:rPr>
          <w:rFonts w:hint="eastAsia"/>
        </w:rPr>
        <w:t>10</w:t>
      </w:r>
      <w:r w:rsidRPr="00567F33">
        <w:rPr>
          <w:rFonts w:hint="eastAsia"/>
          <w:vertAlign w:val="superscript"/>
        </w:rPr>
        <w:t>6</w:t>
      </w:r>
      <w:r w:rsidRPr="00567F33">
        <w:rPr>
          <w:rFonts w:hint="eastAsia"/>
        </w:rPr>
        <w:t xml:space="preserve"> cm</w:t>
      </w:r>
      <w:r w:rsidRPr="00567F33">
        <w:rPr>
          <w:rFonts w:hint="eastAsia"/>
          <w:vertAlign w:val="superscript"/>
        </w:rPr>
        <w:t>2</w:t>
      </w:r>
      <w:r w:rsidRPr="00567F33">
        <w:rPr>
          <w:rFonts w:hint="eastAsia"/>
        </w:rPr>
        <w:t>V</w:t>
      </w:r>
      <w:r w:rsidRPr="00567F33">
        <w:rPr>
          <w:rFonts w:hint="eastAsia"/>
          <w:vertAlign w:val="superscript"/>
        </w:rPr>
        <w:t>-1</w:t>
      </w:r>
      <w:r w:rsidRPr="00567F33">
        <w:rPr>
          <w:rFonts w:hint="eastAsia"/>
        </w:rPr>
        <w:t>s</w:t>
      </w:r>
      <w:r w:rsidRPr="00567F33">
        <w:rPr>
          <w:rFonts w:hint="eastAsia"/>
          <w:vertAlign w:val="superscript"/>
        </w:rPr>
        <w:t>-1</w:t>
      </w:r>
      <w:r w:rsidRPr="00567F33">
        <w:rPr>
          <w:rFonts w:hint="eastAsia"/>
        </w:rPr>
        <w:t>という高い正孔移動度が最近報告されており</w:t>
      </w:r>
      <w:r w:rsidRPr="00AE15DB">
        <w:rPr>
          <w:noProof/>
          <w:vertAlign w:val="superscript"/>
        </w:rPr>
        <w:t>68)</w:t>
      </w:r>
      <w:r w:rsidRPr="00567F33">
        <w:rPr>
          <w:rFonts w:hint="eastAsia"/>
        </w:rPr>
        <w:t>，局所的</w:t>
      </w:r>
      <w:r>
        <w:rPr>
          <w:rFonts w:hint="eastAsia"/>
        </w:rPr>
        <w:t>な微小領域ではより</w:t>
      </w:r>
      <w:r w:rsidRPr="00567F33">
        <w:rPr>
          <w:rFonts w:hint="eastAsia"/>
        </w:rPr>
        <w:t>高い可能性もある</w:t>
      </w:r>
      <w:r w:rsidRPr="00AE15DB">
        <w:rPr>
          <w:noProof/>
          <w:vertAlign w:val="superscript"/>
        </w:rPr>
        <w:t>69)</w:t>
      </w:r>
      <w:r w:rsidRPr="00567F33">
        <w:rPr>
          <w:rFonts w:hint="eastAsia"/>
        </w:rPr>
        <w:t>．</w:t>
      </w:r>
      <w:r>
        <w:rPr>
          <w:rFonts w:hint="eastAsia"/>
        </w:rPr>
        <w:t>チャネル移動度をどこまで向上させられるのか興味深い．</w:t>
      </w:r>
    </w:p>
    <w:p w14:paraId="1C1826B3" w14:textId="4A413557" w:rsidR="0099013D" w:rsidRDefault="0099013D" w:rsidP="00DF4371">
      <w:pPr>
        <w:ind w:firstLineChars="100" w:firstLine="210"/>
      </w:pPr>
      <w:r>
        <w:rPr>
          <w:rFonts w:hint="eastAsia"/>
        </w:rPr>
        <w:t>ダイヤモンドFETの実用化には，入手可能なダイヤモンド単結晶基板が高価であることや，大口径ウェハの生産方法が確立していないという課題がある．しかし近年，ヘテロエピタキシャル成長による2インチウェハの量産技術の開発</w:t>
      </w:r>
      <w:r w:rsidRPr="00AE15DB">
        <w:rPr>
          <w:noProof/>
          <w:vertAlign w:val="superscript"/>
        </w:rPr>
        <w:t>70)</w:t>
      </w:r>
      <w:r>
        <w:rPr>
          <w:rFonts w:hint="eastAsia"/>
        </w:rPr>
        <w:t>や, 直径100 mmの単結晶ウェハの製造</w:t>
      </w:r>
      <w:r w:rsidRPr="00AE15DB">
        <w:rPr>
          <w:noProof/>
          <w:vertAlign w:val="superscript"/>
        </w:rPr>
        <w:t>71)</w:t>
      </w:r>
      <w:r>
        <w:rPr>
          <w:rFonts w:hint="eastAsia"/>
        </w:rPr>
        <w:t>が報告されるなど，大面積合成技術も進展している．ヘテロエピタキシャル成長基板で課題となる高い転位密度に関しては，CVD成長中に貫通転位の伝搬を抑制する手法も開発されている</w:t>
      </w:r>
      <w:r w:rsidRPr="00AE15DB">
        <w:rPr>
          <w:noProof/>
          <w:vertAlign w:val="superscript"/>
        </w:rPr>
        <w:t>72, 73)</w:t>
      </w:r>
      <w:r>
        <w:rPr>
          <w:rFonts w:hint="eastAsia"/>
        </w:rPr>
        <w:t>．結晶合成とデバイス作製技術の研究開発の着実な進展によって，ダイヤモンドFETが</w:t>
      </w:r>
      <w:r w:rsidR="0025650E">
        <w:rPr>
          <w:rFonts w:hint="eastAsia"/>
        </w:rPr>
        <w:t>近く</w:t>
      </w:r>
      <w:r>
        <w:rPr>
          <w:rFonts w:hint="eastAsia"/>
        </w:rPr>
        <w:t>実用化され社会に貢献することを強く願っている．</w:t>
      </w:r>
    </w:p>
    <w:p w14:paraId="65914F7B" w14:textId="77777777" w:rsidR="0099013D" w:rsidRDefault="0099013D"/>
    <w:p w14:paraId="12A31334" w14:textId="77777777" w:rsidR="0099013D" w:rsidRDefault="0099013D">
      <w:r>
        <w:rPr>
          <w:rFonts w:hint="eastAsia"/>
        </w:rPr>
        <w:t>謝辞</w:t>
      </w:r>
    </w:p>
    <w:p w14:paraId="15246C7D" w14:textId="0C2D5BA3" w:rsidR="0099013D" w:rsidRDefault="0099013D" w:rsidP="001B49DE">
      <w:pPr>
        <w:ind w:firstLineChars="100" w:firstLine="210"/>
      </w:pPr>
      <w:r>
        <w:rPr>
          <w:rFonts w:hint="eastAsia"/>
        </w:rPr>
        <w:t>本稿で紹介した筆者らの研究は，NIMSの笹間陽介</w:t>
      </w:r>
      <w:r w:rsidR="008B1246">
        <w:rPr>
          <w:rFonts w:hint="eastAsia"/>
        </w:rPr>
        <w:t>氏</w:t>
      </w:r>
      <w:r>
        <w:rPr>
          <w:rFonts w:hint="eastAsia"/>
        </w:rPr>
        <w:t>をはじめとする多くの方々との共同研究です．深く</w:t>
      </w:r>
      <w:r w:rsidRPr="00054AD4">
        <w:t>感謝</w:t>
      </w:r>
      <w:r>
        <w:rPr>
          <w:rFonts w:hint="eastAsia"/>
        </w:rPr>
        <w:t>致します</w:t>
      </w:r>
      <w:r>
        <w:t>．</w:t>
      </w:r>
      <w:r w:rsidRPr="00054AD4">
        <w:rPr>
          <w:rFonts w:hint="eastAsia"/>
        </w:rPr>
        <w:t>また</w:t>
      </w:r>
      <w:r w:rsidRPr="00030245">
        <w:rPr>
          <w:rFonts w:hint="eastAsia"/>
        </w:rPr>
        <w:t>，本</w:t>
      </w:r>
      <w:r w:rsidRPr="00054AD4">
        <w:rPr>
          <w:rFonts w:hint="eastAsia"/>
        </w:rPr>
        <w:t>研究の一部は日本学術振興会科学研究費補助金（</w:t>
      </w:r>
      <w:r w:rsidRPr="00054AD4">
        <w:t>19H02605）からの支援を受けて実施しました</w:t>
      </w:r>
      <w:r>
        <w:t>．</w:t>
      </w:r>
    </w:p>
    <w:p w14:paraId="3162AC89" w14:textId="77777777" w:rsidR="0099013D" w:rsidRDefault="0099013D"/>
    <w:p w14:paraId="3181D54B" w14:textId="77777777" w:rsidR="0099013D" w:rsidRDefault="0099013D" w:rsidP="0079321D">
      <w:r>
        <w:rPr>
          <w:rFonts w:hint="eastAsia"/>
        </w:rPr>
        <w:t>文献</w:t>
      </w:r>
    </w:p>
    <w:p w14:paraId="5CE069B3" w14:textId="77777777" w:rsidR="0099013D" w:rsidRPr="004B4E49" w:rsidRDefault="0099013D" w:rsidP="004B4E49">
      <w:pPr>
        <w:pStyle w:val="EndNoteBibliography"/>
      </w:pPr>
      <w:r w:rsidRPr="004B4E49">
        <w:t>1.</w:t>
      </w:r>
      <w:r w:rsidRPr="004B4E49">
        <w:tab/>
        <w:t xml:space="preserve">Z. S. R. F. Davis, B. E. Williams, H. S. Kong, H. J. Kim, J. W. Palmour, J. A. Edmond, J. Ryu, J. T. Glass and J. and C. H. Carter, Materials Science and Engineering </w:t>
      </w:r>
      <w:r w:rsidRPr="004B4E49">
        <w:rPr>
          <w:b/>
        </w:rPr>
        <w:t>B1</w:t>
      </w:r>
      <w:r w:rsidRPr="004B4E49">
        <w:t>, 77 (1988).</w:t>
      </w:r>
    </w:p>
    <w:p w14:paraId="2843CE7F" w14:textId="3BBCE7E0" w:rsidR="0099013D" w:rsidRPr="004B4E49" w:rsidRDefault="0099013D" w:rsidP="004B4E49">
      <w:pPr>
        <w:pStyle w:val="EndNoteBibliography"/>
      </w:pPr>
      <w:r w:rsidRPr="004B4E49">
        <w:t>2.</w:t>
      </w:r>
      <w:r w:rsidRPr="004B4E49">
        <w:tab/>
        <w:t>M. Schreck, S. Gsell, R. Brescia and M. Fischer, Sci</w:t>
      </w:r>
      <w:r w:rsidR="0025650E">
        <w:rPr>
          <w:rFonts w:hint="eastAsia"/>
        </w:rPr>
        <w:t>.</w:t>
      </w:r>
      <w:r w:rsidRPr="004B4E49">
        <w:t xml:space="preserve"> Rep</w:t>
      </w:r>
      <w:r w:rsidR="0025650E">
        <w:rPr>
          <w:rFonts w:hint="eastAsia"/>
        </w:rPr>
        <w:t>.</w:t>
      </w:r>
      <w:r w:rsidRPr="004B4E49">
        <w:t xml:space="preserve"> </w:t>
      </w:r>
      <w:r w:rsidRPr="004B4E49">
        <w:rPr>
          <w:b/>
        </w:rPr>
        <w:t>7</w:t>
      </w:r>
      <w:r w:rsidRPr="004B4E49">
        <w:t>, 44462 (2017).</w:t>
      </w:r>
    </w:p>
    <w:p w14:paraId="4C55A924" w14:textId="77777777" w:rsidR="0099013D" w:rsidRPr="004B4E49" w:rsidRDefault="0099013D" w:rsidP="004B4E49">
      <w:pPr>
        <w:pStyle w:val="EndNoteBibliography"/>
      </w:pPr>
      <w:r w:rsidRPr="004B4E49">
        <w:t>3.</w:t>
      </w:r>
      <w:r w:rsidRPr="004B4E49">
        <w:tab/>
        <w:t xml:space="preserve">S.-W. Kim, R. Takaya, S. Hirano and M. Kasu, Appl. Phys. Express </w:t>
      </w:r>
      <w:r w:rsidRPr="004B4E49">
        <w:rPr>
          <w:b/>
        </w:rPr>
        <w:t>14</w:t>
      </w:r>
      <w:r w:rsidRPr="004B4E49">
        <w:t>, 115501 (2021).</w:t>
      </w:r>
    </w:p>
    <w:p w14:paraId="0D469D1A" w14:textId="77777777" w:rsidR="0099013D" w:rsidRPr="004B4E49" w:rsidRDefault="0099013D" w:rsidP="004B4E49">
      <w:pPr>
        <w:pStyle w:val="EndNoteBibliography"/>
      </w:pPr>
      <w:r w:rsidRPr="004B4E49">
        <w:t>4.</w:t>
      </w:r>
      <w:r w:rsidRPr="004B4E49">
        <w:tab/>
        <w:t xml:space="preserve">H. Shiomi, Y. Nishibayashi and N. Fujimori, Jpn. J. Appl. Phys. </w:t>
      </w:r>
      <w:r w:rsidRPr="004B4E49">
        <w:rPr>
          <w:b/>
        </w:rPr>
        <w:t>28</w:t>
      </w:r>
      <w:r w:rsidRPr="004B4E49">
        <w:t>, L2153 (1989).</w:t>
      </w:r>
    </w:p>
    <w:p w14:paraId="6905ABCF" w14:textId="77777777" w:rsidR="0099013D" w:rsidRPr="004B4E49" w:rsidRDefault="0099013D" w:rsidP="004B4E49">
      <w:pPr>
        <w:pStyle w:val="EndNoteBibliography"/>
      </w:pPr>
      <w:r w:rsidRPr="004B4E49">
        <w:t>5.</w:t>
      </w:r>
      <w:r w:rsidRPr="004B4E49">
        <w:tab/>
        <w:t xml:space="preserve">G. S. Gildenblat, S. A. Grot, C. W. Hatfield and A. R. Badzian, IEEE Electron Dev. Lett. </w:t>
      </w:r>
      <w:r w:rsidRPr="004B4E49">
        <w:rPr>
          <w:b/>
        </w:rPr>
        <w:t>12</w:t>
      </w:r>
      <w:r w:rsidRPr="004B4E49">
        <w:t>, 37 (1991).</w:t>
      </w:r>
    </w:p>
    <w:p w14:paraId="199D1B56" w14:textId="77777777" w:rsidR="0099013D" w:rsidRPr="004B4E49" w:rsidRDefault="0099013D" w:rsidP="004B4E49">
      <w:pPr>
        <w:pStyle w:val="EndNoteBibliography"/>
      </w:pPr>
      <w:r w:rsidRPr="004B4E49">
        <w:t>6.</w:t>
      </w:r>
      <w:r w:rsidRPr="004B4E49">
        <w:tab/>
        <w:t xml:space="preserve">H. Kawarada, M. Aoki and M. Ito, Appl. Phys. Lett. </w:t>
      </w:r>
      <w:r w:rsidRPr="004B4E49">
        <w:rPr>
          <w:b/>
        </w:rPr>
        <w:t>65</w:t>
      </w:r>
      <w:r w:rsidRPr="004B4E49">
        <w:t>, 1563 (1994).</w:t>
      </w:r>
    </w:p>
    <w:p w14:paraId="3B2E84BD" w14:textId="77777777" w:rsidR="0099013D" w:rsidRPr="004B4E49" w:rsidRDefault="0099013D" w:rsidP="004B4E49">
      <w:pPr>
        <w:pStyle w:val="EndNoteBibliography"/>
      </w:pPr>
      <w:r w:rsidRPr="004B4E49">
        <w:t>7.</w:t>
      </w:r>
      <w:r w:rsidRPr="004B4E49">
        <w:tab/>
        <w:t xml:space="preserve">H. El-Hajj, A. Denisenko, A. Kaiser, R. S. Balmer and E. Kohn, Diamond Relat. Mater. </w:t>
      </w:r>
      <w:r w:rsidRPr="004B4E49">
        <w:rPr>
          <w:b/>
        </w:rPr>
        <w:t>17</w:t>
      </w:r>
      <w:r w:rsidRPr="004B4E49">
        <w:t>, 1259 (2008).</w:t>
      </w:r>
    </w:p>
    <w:p w14:paraId="02A71FFB" w14:textId="77777777" w:rsidR="0099013D" w:rsidRPr="004B4E49" w:rsidRDefault="0099013D" w:rsidP="004B4E49">
      <w:pPr>
        <w:pStyle w:val="EndNoteBibliography"/>
      </w:pPr>
      <w:r w:rsidRPr="004B4E49">
        <w:t>8.</w:t>
      </w:r>
      <w:r w:rsidRPr="004B4E49">
        <w:tab/>
        <w:t xml:space="preserve">T. Iwasaki, J. Yaita, H. Kato, T. Makino, M. Ogura, D. Takeuchi, H. Okushi, S. Yamasaki and M. Hatano, IEEE Electron Dev. Lett. </w:t>
      </w:r>
      <w:r w:rsidRPr="004B4E49">
        <w:rPr>
          <w:b/>
        </w:rPr>
        <w:t>35</w:t>
      </w:r>
      <w:r w:rsidRPr="004B4E49">
        <w:t>, 241 (2014).</w:t>
      </w:r>
    </w:p>
    <w:p w14:paraId="60828113" w14:textId="77777777" w:rsidR="0099013D" w:rsidRPr="004B4E49" w:rsidRDefault="0099013D" w:rsidP="004B4E49">
      <w:pPr>
        <w:pStyle w:val="EndNoteBibliography"/>
      </w:pPr>
      <w:r w:rsidRPr="004B4E49">
        <w:lastRenderedPageBreak/>
        <w:t>9.</w:t>
      </w:r>
      <w:r w:rsidRPr="004B4E49">
        <w:tab/>
        <w:t xml:space="preserve">H. Kawarada, Y. Araki, T. Sakai, T. Ogawa and H. Umezawa, Phys Status Solidi A </w:t>
      </w:r>
      <w:r w:rsidRPr="004B4E49">
        <w:rPr>
          <w:b/>
        </w:rPr>
        <w:t>185</w:t>
      </w:r>
      <w:r w:rsidRPr="004B4E49">
        <w:t>, 79 (2001).</w:t>
      </w:r>
    </w:p>
    <w:p w14:paraId="099EAC25" w14:textId="77777777" w:rsidR="0099013D" w:rsidRPr="004B4E49" w:rsidRDefault="0099013D" w:rsidP="004B4E49">
      <w:pPr>
        <w:pStyle w:val="EndNoteBibliography"/>
      </w:pPr>
      <w:r w:rsidRPr="004B4E49">
        <w:t>10.</w:t>
      </w:r>
      <w:r w:rsidRPr="004B4E49">
        <w:tab/>
        <w:t xml:space="preserve">F. Zou, Z. Wang, Z. Lin, C. Wang and Z. Yuan, Electronics </w:t>
      </w:r>
      <w:r w:rsidRPr="004B4E49">
        <w:rPr>
          <w:b/>
        </w:rPr>
        <w:t>13</w:t>
      </w:r>
      <w:r w:rsidRPr="004B4E49">
        <w:t>, 3881 (2024).</w:t>
      </w:r>
    </w:p>
    <w:p w14:paraId="273EC3B0" w14:textId="77777777" w:rsidR="0099013D" w:rsidRPr="004B4E49" w:rsidRDefault="0099013D" w:rsidP="004B4E49">
      <w:pPr>
        <w:pStyle w:val="EndNoteBibliography"/>
      </w:pPr>
      <w:r w:rsidRPr="004B4E49">
        <w:t>11.</w:t>
      </w:r>
      <w:r w:rsidRPr="004B4E49">
        <w:tab/>
        <w:t xml:space="preserve">C. Masante, N. Rouger and J. Pernot, J. Phys. D: Appl. Phys. </w:t>
      </w:r>
      <w:r w:rsidRPr="004B4E49">
        <w:rPr>
          <w:b/>
        </w:rPr>
        <w:t>54</w:t>
      </w:r>
      <w:r w:rsidRPr="004B4E49">
        <w:t>, 233002 (2021).</w:t>
      </w:r>
    </w:p>
    <w:p w14:paraId="2DE5EBEA" w14:textId="77777777" w:rsidR="0099013D" w:rsidRPr="004B4E49" w:rsidRDefault="0099013D" w:rsidP="004B4E49">
      <w:pPr>
        <w:pStyle w:val="EndNoteBibliography"/>
      </w:pPr>
      <w:r w:rsidRPr="004B4E49">
        <w:t>12.</w:t>
      </w:r>
      <w:r w:rsidRPr="004B4E49">
        <w:tab/>
        <w:t xml:space="preserve">B. Huang, X. Bai, S. K. Lam and K. K. Tsang, Sci. Rep. </w:t>
      </w:r>
      <w:r w:rsidRPr="004B4E49">
        <w:rPr>
          <w:b/>
        </w:rPr>
        <w:t>8</w:t>
      </w:r>
      <w:r w:rsidRPr="004B4E49">
        <w:t>, 3063 (2018).</w:t>
      </w:r>
    </w:p>
    <w:p w14:paraId="68983397" w14:textId="77777777" w:rsidR="0099013D" w:rsidRPr="004B4E49" w:rsidRDefault="0099013D" w:rsidP="004B4E49">
      <w:pPr>
        <w:pStyle w:val="EndNoteBibliography"/>
      </w:pPr>
      <w:r w:rsidRPr="004B4E49">
        <w:t>13.</w:t>
      </w:r>
      <w:r w:rsidRPr="004B4E49">
        <w:tab/>
        <w:t xml:space="preserve">M. Liao, L. Sang, T. Shimaoka, M. Imura, S. Koizumi and Y. Koide, Adv. Electron. Mater. </w:t>
      </w:r>
      <w:r w:rsidRPr="004B4E49">
        <w:rPr>
          <w:b/>
        </w:rPr>
        <w:t>5</w:t>
      </w:r>
      <w:r w:rsidRPr="004B4E49">
        <w:t>, 1800832 (2019).</w:t>
      </w:r>
    </w:p>
    <w:p w14:paraId="320021EA" w14:textId="77777777" w:rsidR="0099013D" w:rsidRPr="004B4E49" w:rsidRDefault="0099013D" w:rsidP="004B4E49">
      <w:pPr>
        <w:pStyle w:val="EndNoteBibliography"/>
      </w:pPr>
      <w:r w:rsidRPr="004B4E49">
        <w:t>14.</w:t>
      </w:r>
      <w:r w:rsidRPr="004B4E49">
        <w:tab/>
        <w:t xml:space="preserve">M. Takayanagi, D. Nishioka, T. Tsuchiya, M. Imura, Y. Koide, T. Higuchi and K. Terabe, Mater. Today Adv. </w:t>
      </w:r>
      <w:r w:rsidRPr="004B4E49">
        <w:rPr>
          <w:b/>
        </w:rPr>
        <w:t>18</w:t>
      </w:r>
      <w:r w:rsidRPr="004B4E49">
        <w:t>, 100393 (2023).</w:t>
      </w:r>
    </w:p>
    <w:p w14:paraId="4A21E3BA" w14:textId="77777777" w:rsidR="0099013D" w:rsidRPr="004B4E49" w:rsidRDefault="0099013D" w:rsidP="004B4E49">
      <w:pPr>
        <w:pStyle w:val="EndNoteBibliography"/>
      </w:pPr>
      <w:r w:rsidRPr="004B4E49">
        <w:t>15.</w:t>
      </w:r>
      <w:r w:rsidRPr="004B4E49">
        <w:tab/>
        <w:t xml:space="preserve">C. Masante, M. Kah, C. Hébert, N. Rouger and J. Pernot, Adv. Electron. Mater. </w:t>
      </w:r>
      <w:r w:rsidRPr="004B4E49">
        <w:rPr>
          <w:b/>
        </w:rPr>
        <w:t>8</w:t>
      </w:r>
      <w:r w:rsidRPr="004B4E49">
        <w:t>, 2100542 (2021).</w:t>
      </w:r>
    </w:p>
    <w:p w14:paraId="112A289F" w14:textId="77777777" w:rsidR="0099013D" w:rsidRPr="004B4E49" w:rsidRDefault="0099013D" w:rsidP="004B4E49">
      <w:pPr>
        <w:pStyle w:val="EndNoteBibliography"/>
      </w:pPr>
      <w:r w:rsidRPr="004B4E49">
        <w:t>16.</w:t>
      </w:r>
      <w:r w:rsidRPr="004B4E49">
        <w:tab/>
        <w:t xml:space="preserve">N. Donato, N. Rouger, J. Pernot, G. Longobardi and F. Udrea, J. Phys. D: Appl. Phys. </w:t>
      </w:r>
      <w:r w:rsidRPr="004B4E49">
        <w:rPr>
          <w:b/>
        </w:rPr>
        <w:t>53</w:t>
      </w:r>
      <w:r w:rsidRPr="004B4E49">
        <w:t>, 093001 (2019).</w:t>
      </w:r>
    </w:p>
    <w:p w14:paraId="19650B45" w14:textId="77777777" w:rsidR="0099013D" w:rsidRPr="004B4E49" w:rsidRDefault="0099013D" w:rsidP="004B4E49">
      <w:pPr>
        <w:pStyle w:val="EndNoteBibliography"/>
      </w:pPr>
      <w:r w:rsidRPr="004B4E49">
        <w:t>17.</w:t>
      </w:r>
      <w:r w:rsidRPr="004B4E49">
        <w:tab/>
        <w:t xml:space="preserve">J. Pernot, P. N. Volpe, F. Omnès, P. Muret, V. Mortet, K. Haenen and T. Teraji, Phys. Rev. B </w:t>
      </w:r>
      <w:r w:rsidRPr="004B4E49">
        <w:rPr>
          <w:b/>
        </w:rPr>
        <w:t>81</w:t>
      </w:r>
      <w:r w:rsidRPr="004B4E49">
        <w:t>, 205203 (2010).</w:t>
      </w:r>
    </w:p>
    <w:p w14:paraId="546E0FAF" w14:textId="77777777" w:rsidR="0099013D" w:rsidRPr="004B4E49" w:rsidRDefault="0099013D" w:rsidP="004B4E49">
      <w:pPr>
        <w:pStyle w:val="EndNoteBibliography"/>
      </w:pPr>
      <w:r w:rsidRPr="004B4E49">
        <w:t>18.</w:t>
      </w:r>
      <w:r w:rsidRPr="004B4E49">
        <w:tab/>
        <w:t xml:space="preserve">T. Shimaoka, S. Koizumi, H. J and Kaneko, Func. Diamond </w:t>
      </w:r>
      <w:r w:rsidRPr="004B4E49">
        <w:rPr>
          <w:b/>
        </w:rPr>
        <w:t>1</w:t>
      </w:r>
      <w:r w:rsidRPr="004B4E49">
        <w:t>, 205 (2021).</w:t>
      </w:r>
    </w:p>
    <w:p w14:paraId="1D5CA091" w14:textId="77777777" w:rsidR="0099013D" w:rsidRPr="004B4E49" w:rsidRDefault="0099013D" w:rsidP="004B4E49">
      <w:pPr>
        <w:pStyle w:val="EndNoteBibliography"/>
      </w:pPr>
      <w:r w:rsidRPr="004B4E49">
        <w:t>19.</w:t>
      </w:r>
      <w:r w:rsidRPr="004B4E49">
        <w:tab/>
        <w:t xml:space="preserve">M. W. Geis, T. C. Wade, C. H. Wuorio, T. H. Fedynyshyn, B. Duncan, M. E. Plaut, J. O. Varghese, S. M. Warnock, S. A. Vitale and M. A. Hollis, phys. stat. sol. (a) </w:t>
      </w:r>
      <w:r w:rsidRPr="004B4E49">
        <w:rPr>
          <w:b/>
        </w:rPr>
        <w:t>215</w:t>
      </w:r>
      <w:r w:rsidRPr="004B4E49">
        <w:t>, 1800681 (2018).</w:t>
      </w:r>
    </w:p>
    <w:p w14:paraId="0588950C" w14:textId="77777777" w:rsidR="0099013D" w:rsidRPr="004B4E49" w:rsidRDefault="0099013D" w:rsidP="004B4E49">
      <w:pPr>
        <w:pStyle w:val="EndNoteBibliography"/>
      </w:pPr>
      <w:r w:rsidRPr="004B4E49">
        <w:t>20.</w:t>
      </w:r>
      <w:r w:rsidRPr="004B4E49">
        <w:tab/>
        <w:t xml:space="preserve">A. Stacey, N. Dontschuk, J. P. Chou, D. A. Broadway, A. K. Schenk, M. J. Sear, J. P. Tetienne, A. Hoffman, S. Prawer, C. I. Pakes, A. Tadich, N. P. de Leon, A. Gali and L. C. L. Hollenberg, Adv. Mater. Interfaces </w:t>
      </w:r>
      <w:r w:rsidRPr="004B4E49">
        <w:rPr>
          <w:b/>
        </w:rPr>
        <w:t>6</w:t>
      </w:r>
      <w:r w:rsidRPr="004B4E49">
        <w:t>, 1801449 (2018).</w:t>
      </w:r>
    </w:p>
    <w:p w14:paraId="63CAB3F1" w14:textId="0868060B" w:rsidR="0099013D" w:rsidRPr="004B4E49" w:rsidRDefault="0099013D" w:rsidP="004B4E49">
      <w:pPr>
        <w:pStyle w:val="EndNoteBibliography"/>
      </w:pPr>
      <w:r w:rsidRPr="004B4E49">
        <w:t>21.</w:t>
      </w:r>
      <w:r w:rsidRPr="004B4E49">
        <w:tab/>
        <w:t xml:space="preserve">Y. Sasama, K. Komatsu, S. Moriyama, M. Imura, T. Teraji, K. Watanabe, T. Taniguchi, T. Uchihashi and </w:t>
      </w:r>
      <w:r w:rsidR="00212EE1">
        <w:rPr>
          <w:rFonts w:hint="eastAsia"/>
        </w:rPr>
        <w:t>T</w:t>
      </w:r>
      <w:r w:rsidRPr="004B4E49">
        <w:t xml:space="preserve">. </w:t>
      </w:r>
      <w:r w:rsidR="00212EE1">
        <w:rPr>
          <w:rFonts w:hint="eastAsia"/>
        </w:rPr>
        <w:t>Yamaguchi</w:t>
      </w:r>
      <w:r w:rsidRPr="004B4E49">
        <w:t xml:space="preserve">, APL Mater. </w:t>
      </w:r>
      <w:r w:rsidRPr="004B4E49">
        <w:rPr>
          <w:b/>
        </w:rPr>
        <w:t>6</w:t>
      </w:r>
      <w:r w:rsidRPr="004B4E49">
        <w:t>, 111105 (2018).</w:t>
      </w:r>
    </w:p>
    <w:p w14:paraId="7266026F" w14:textId="77777777" w:rsidR="0099013D" w:rsidRPr="004B4E49" w:rsidRDefault="0099013D" w:rsidP="004B4E49">
      <w:pPr>
        <w:pStyle w:val="EndNoteBibliography"/>
      </w:pPr>
      <w:r w:rsidRPr="004B4E49">
        <w:t>22.</w:t>
      </w:r>
      <w:r w:rsidRPr="004B4E49">
        <w:tab/>
        <w:t xml:space="preserve">K. G. Crawford, I. Maini, D. A. Macdonald and D. A. J. Moran, Progress in Surface Science </w:t>
      </w:r>
      <w:r w:rsidRPr="004B4E49">
        <w:rPr>
          <w:b/>
        </w:rPr>
        <w:t>96</w:t>
      </w:r>
      <w:r w:rsidRPr="004B4E49">
        <w:t>, 100613 (2021).</w:t>
      </w:r>
    </w:p>
    <w:p w14:paraId="4E784D04" w14:textId="77777777" w:rsidR="0099013D" w:rsidRPr="004B4E49" w:rsidRDefault="0099013D" w:rsidP="004B4E49">
      <w:pPr>
        <w:pStyle w:val="EndNoteBibliography"/>
      </w:pPr>
      <w:r w:rsidRPr="004B4E49">
        <w:t>23.</w:t>
      </w:r>
      <w:r w:rsidRPr="004B4E49">
        <w:tab/>
        <w:t xml:space="preserve">R. Gi, K. T. Kazuhiro Tashiro, S. T. Seiichi Tanaka, T. F. Takao Fujisawa, H. K. Hideki Kimura, T. K. Tateki Kurosu and M. I. Masamori Iida, Jpn. J. Appl. Phys. </w:t>
      </w:r>
      <w:r w:rsidRPr="004B4E49">
        <w:rPr>
          <w:b/>
        </w:rPr>
        <w:t>38</w:t>
      </w:r>
      <w:r w:rsidRPr="004B4E49">
        <w:t>, 3492 (1999).</w:t>
      </w:r>
    </w:p>
    <w:p w14:paraId="782F737B" w14:textId="77777777" w:rsidR="0099013D" w:rsidRPr="004B4E49" w:rsidRDefault="0099013D" w:rsidP="004B4E49">
      <w:pPr>
        <w:pStyle w:val="EndNoteBibliography"/>
      </w:pPr>
      <w:r w:rsidRPr="004B4E49">
        <w:t>24.</w:t>
      </w:r>
      <w:r w:rsidRPr="004B4E49">
        <w:tab/>
        <w:t xml:space="preserve">F. Maier, M. Riedel, B. Mantel, J. Ristein and L. Ley, Phys. Rev. Lett. </w:t>
      </w:r>
      <w:r w:rsidRPr="004B4E49">
        <w:rPr>
          <w:b/>
        </w:rPr>
        <w:t>85</w:t>
      </w:r>
      <w:r w:rsidRPr="004B4E49">
        <w:t>, 3472 (2000).</w:t>
      </w:r>
    </w:p>
    <w:p w14:paraId="4F6E3E81" w14:textId="77777777" w:rsidR="0099013D" w:rsidRPr="004B4E49" w:rsidRDefault="0099013D" w:rsidP="004B4E49">
      <w:pPr>
        <w:pStyle w:val="EndNoteBibliography"/>
      </w:pPr>
      <w:r w:rsidRPr="004B4E49">
        <w:t>25.</w:t>
      </w:r>
      <w:r w:rsidRPr="004B4E49">
        <w:tab/>
        <w:t xml:space="preserve">J. Ristein, J. Phys. D: Appl. Phys. </w:t>
      </w:r>
      <w:r w:rsidRPr="004B4E49">
        <w:rPr>
          <w:b/>
        </w:rPr>
        <w:t>39</w:t>
      </w:r>
      <w:r w:rsidRPr="004B4E49">
        <w:t>, R71 (2006).</w:t>
      </w:r>
    </w:p>
    <w:p w14:paraId="5360A86A" w14:textId="77777777" w:rsidR="0099013D" w:rsidRPr="004B4E49" w:rsidRDefault="0099013D" w:rsidP="004B4E49">
      <w:pPr>
        <w:pStyle w:val="EndNoteBibliography"/>
      </w:pPr>
      <w:r w:rsidRPr="004B4E49">
        <w:t>26.</w:t>
      </w:r>
      <w:r w:rsidRPr="004B4E49">
        <w:tab/>
        <w:t xml:space="preserve">Y. Takagi, K. Shiraishi, M. Kasu and H. Sato, Surf. Sci. </w:t>
      </w:r>
      <w:r w:rsidRPr="004B4E49">
        <w:rPr>
          <w:b/>
        </w:rPr>
        <w:t>609</w:t>
      </w:r>
      <w:r w:rsidRPr="004B4E49">
        <w:t>, 203 (2013).</w:t>
      </w:r>
    </w:p>
    <w:p w14:paraId="3E29C446" w14:textId="77777777" w:rsidR="0099013D" w:rsidRPr="004B4E49" w:rsidRDefault="0099013D" w:rsidP="004B4E49">
      <w:pPr>
        <w:pStyle w:val="EndNoteBibliography"/>
      </w:pPr>
      <w:r w:rsidRPr="004B4E49">
        <w:t>27.</w:t>
      </w:r>
      <w:r w:rsidRPr="004B4E49">
        <w:tab/>
        <w:t xml:space="preserve">C. E. Nebel, B. Rezek and A. Zrenner, Diamond Relat. Mater. </w:t>
      </w:r>
      <w:r w:rsidRPr="004B4E49">
        <w:rPr>
          <w:b/>
        </w:rPr>
        <w:t>13</w:t>
      </w:r>
      <w:r w:rsidRPr="004B4E49">
        <w:t>, 2031 (2004).</w:t>
      </w:r>
    </w:p>
    <w:p w14:paraId="635B7C22" w14:textId="3D85D0D1" w:rsidR="0099013D" w:rsidRPr="004B4E49" w:rsidRDefault="0099013D" w:rsidP="004B4E49">
      <w:pPr>
        <w:pStyle w:val="EndNoteBibliography"/>
      </w:pPr>
      <w:r w:rsidRPr="004B4E49">
        <w:t>28.</w:t>
      </w:r>
      <w:r w:rsidRPr="004B4E49">
        <w:tab/>
        <w:t xml:space="preserve">Y. Sasama, K. Komatsu, S. Moriyama, M. Imura, S. Sugiura, T. Terashima, S. Uji, K. Watanabe, T. Taniguchi, T. Uchihashi and </w:t>
      </w:r>
      <w:r w:rsidR="00212EE1">
        <w:rPr>
          <w:rFonts w:hint="eastAsia"/>
        </w:rPr>
        <w:t>T</w:t>
      </w:r>
      <w:r w:rsidRPr="004B4E49">
        <w:t xml:space="preserve">. </w:t>
      </w:r>
      <w:r w:rsidR="00212EE1">
        <w:rPr>
          <w:rFonts w:hint="eastAsia"/>
        </w:rPr>
        <w:t>Yamaguchi</w:t>
      </w:r>
      <w:r w:rsidRPr="004B4E49">
        <w:t xml:space="preserve">, Phys. Rev. Mater. </w:t>
      </w:r>
      <w:r w:rsidRPr="004B4E49">
        <w:rPr>
          <w:b/>
        </w:rPr>
        <w:t>3</w:t>
      </w:r>
      <w:r w:rsidRPr="004B4E49">
        <w:t>, 121601(R) (2019).</w:t>
      </w:r>
    </w:p>
    <w:p w14:paraId="47B601DD" w14:textId="77777777" w:rsidR="0099013D" w:rsidRPr="004B4E49" w:rsidRDefault="0099013D" w:rsidP="004B4E49">
      <w:pPr>
        <w:pStyle w:val="EndNoteBibliography"/>
      </w:pPr>
      <w:r w:rsidRPr="004B4E49">
        <w:t>29.</w:t>
      </w:r>
      <w:r w:rsidRPr="004B4E49">
        <w:tab/>
        <w:t xml:space="preserve">F. Maier, J. Ristein and L. Ley, Phys. Rev. B </w:t>
      </w:r>
      <w:r w:rsidRPr="004B4E49">
        <w:rPr>
          <w:b/>
        </w:rPr>
        <w:t>64</w:t>
      </w:r>
      <w:r w:rsidRPr="004B4E49">
        <w:t>, 165411 (2001).</w:t>
      </w:r>
    </w:p>
    <w:p w14:paraId="2C724923" w14:textId="77777777" w:rsidR="0099013D" w:rsidRPr="004B4E49" w:rsidRDefault="0099013D" w:rsidP="004B4E49">
      <w:pPr>
        <w:pStyle w:val="EndNoteBibliography"/>
      </w:pPr>
      <w:r w:rsidRPr="004B4E49">
        <w:t>30.</w:t>
      </w:r>
      <w:r w:rsidRPr="004B4E49">
        <w:tab/>
        <w:t xml:space="preserve">S. J. Sque, R. Jones and P. R. Briddon, Phys. Rev. B </w:t>
      </w:r>
      <w:r w:rsidRPr="004B4E49">
        <w:rPr>
          <w:b/>
        </w:rPr>
        <w:t>73</w:t>
      </w:r>
      <w:r w:rsidRPr="004B4E49">
        <w:t>, 085313 (2006).</w:t>
      </w:r>
    </w:p>
    <w:p w14:paraId="376C92FD" w14:textId="77777777" w:rsidR="0099013D" w:rsidRPr="004B4E49" w:rsidRDefault="0099013D" w:rsidP="004B4E49">
      <w:pPr>
        <w:pStyle w:val="EndNoteBibliography"/>
      </w:pPr>
      <w:r w:rsidRPr="004B4E49">
        <w:t>31.</w:t>
      </w:r>
      <w:r w:rsidRPr="004B4E49">
        <w:tab/>
        <w:t xml:space="preserve">H. Kawarada, T. Yamada, D. Xu, H. Tsuboi, Y. Kitabayashi, D. Matsumura, M. Shibata, </w:t>
      </w:r>
      <w:r w:rsidRPr="004B4E49">
        <w:lastRenderedPageBreak/>
        <w:t xml:space="preserve">T. Kudo, M. Inaba and A. Hiraiwa, Sci. Rep. </w:t>
      </w:r>
      <w:r w:rsidRPr="004B4E49">
        <w:rPr>
          <w:b/>
        </w:rPr>
        <w:t>7</w:t>
      </w:r>
      <w:r w:rsidRPr="004B4E49">
        <w:t>, 42368 (2017).</w:t>
      </w:r>
    </w:p>
    <w:p w14:paraId="5B4FD47E" w14:textId="01EAF73A" w:rsidR="0099013D" w:rsidRPr="004B4E49" w:rsidRDefault="0099013D" w:rsidP="004B4E49">
      <w:pPr>
        <w:pStyle w:val="EndNoteBibliography"/>
      </w:pPr>
      <w:r w:rsidRPr="004B4E49">
        <w:t>32.</w:t>
      </w:r>
      <w:r w:rsidRPr="004B4E49">
        <w:tab/>
        <w:t xml:space="preserve">H. Kawarada, J. Phys. D: Appl. Phys. </w:t>
      </w:r>
      <w:r w:rsidRPr="004B4E49">
        <w:rPr>
          <w:b/>
        </w:rPr>
        <w:t>56</w:t>
      </w:r>
      <w:r w:rsidRPr="004B4E49">
        <w:t>, 053001 (202</w:t>
      </w:r>
      <w:r w:rsidR="0083731B">
        <w:rPr>
          <w:rFonts w:hint="eastAsia"/>
        </w:rPr>
        <w:t>3</w:t>
      </w:r>
      <w:r w:rsidRPr="004B4E49">
        <w:t>).</w:t>
      </w:r>
    </w:p>
    <w:p w14:paraId="2097C4C9" w14:textId="77777777" w:rsidR="0099013D" w:rsidRPr="004B4E49" w:rsidRDefault="0099013D" w:rsidP="004B4E49">
      <w:pPr>
        <w:pStyle w:val="EndNoteBibliography"/>
      </w:pPr>
      <w:r w:rsidRPr="004B4E49">
        <w:t>33.</w:t>
      </w:r>
      <w:r w:rsidRPr="004B4E49">
        <w:tab/>
        <w:t xml:space="preserve">R. Zulkharnay, G. Zulpukarova and P. W. May, Appl. Surf. Sci. </w:t>
      </w:r>
      <w:r w:rsidRPr="004B4E49">
        <w:rPr>
          <w:b/>
        </w:rPr>
        <w:t>658</w:t>
      </w:r>
      <w:r w:rsidRPr="004B4E49">
        <w:t>, 159776 (2024).</w:t>
      </w:r>
    </w:p>
    <w:p w14:paraId="796512C8" w14:textId="77777777" w:rsidR="0099013D" w:rsidRPr="004B4E49" w:rsidRDefault="0099013D" w:rsidP="004B4E49">
      <w:pPr>
        <w:pStyle w:val="EndNoteBibliography"/>
      </w:pPr>
      <w:r w:rsidRPr="004B4E49">
        <w:t>34.</w:t>
      </w:r>
      <w:r w:rsidRPr="004B4E49">
        <w:tab/>
        <w:t xml:space="preserve">J. Liu, M. Liao, M. Imura, A. Tanaka, H. Iwai and Y. Koide, Sci Rep </w:t>
      </w:r>
      <w:r w:rsidRPr="004B4E49">
        <w:rPr>
          <w:b/>
        </w:rPr>
        <w:t>4</w:t>
      </w:r>
      <w:r w:rsidRPr="004B4E49">
        <w:t>, 6395 (2014).</w:t>
      </w:r>
    </w:p>
    <w:p w14:paraId="358E729A" w14:textId="41E132B5" w:rsidR="0099013D" w:rsidRPr="0083731B" w:rsidRDefault="0099013D" w:rsidP="004B4E49">
      <w:pPr>
        <w:pStyle w:val="EndNoteBibliography"/>
      </w:pPr>
      <w:r w:rsidRPr="004B4E49">
        <w:t>35.</w:t>
      </w:r>
      <w:r w:rsidRPr="004B4E49">
        <w:tab/>
      </w:r>
      <w:r w:rsidR="0083731B" w:rsidRPr="0083731B">
        <w:t xml:space="preserve">J.W. Liu, M.Y. Liao, M. Imura, R.G. Banal, and Y. Koide: J. Appl. Phys. </w:t>
      </w:r>
      <w:r w:rsidR="0083731B" w:rsidRPr="0083731B">
        <w:rPr>
          <w:b/>
          <w:bCs/>
        </w:rPr>
        <w:t>121</w:t>
      </w:r>
      <w:r w:rsidR="0083731B" w:rsidRPr="0083731B">
        <w:t>, 224502 (2017).</w:t>
      </w:r>
    </w:p>
    <w:p w14:paraId="34CF3FCF" w14:textId="77777777" w:rsidR="0099013D" w:rsidRPr="004B4E49" w:rsidRDefault="0099013D" w:rsidP="004B4E49">
      <w:pPr>
        <w:pStyle w:val="EndNoteBibliography"/>
      </w:pPr>
      <w:r w:rsidRPr="004B4E49">
        <w:t>36.</w:t>
      </w:r>
      <w:r w:rsidRPr="004B4E49">
        <w:tab/>
        <w:t xml:space="preserve">F. Wang, W. Wang, G. Chen, P. Yang, Y. Wang, M. Zhang, R. Wang, W. Hu and H. Wang, Diamond Relat. Mater. </w:t>
      </w:r>
      <w:r w:rsidRPr="004B4E49">
        <w:rPr>
          <w:b/>
        </w:rPr>
        <w:t>143</w:t>
      </w:r>
      <w:r w:rsidRPr="004B4E49">
        <w:t>, 110905 (2024).</w:t>
      </w:r>
    </w:p>
    <w:p w14:paraId="0DCFB514" w14:textId="77777777" w:rsidR="0099013D" w:rsidRPr="004B4E49" w:rsidRDefault="0099013D" w:rsidP="004B4E49">
      <w:pPr>
        <w:pStyle w:val="EndNoteBibliography"/>
      </w:pPr>
      <w:r w:rsidRPr="004B4E49">
        <w:t>37.</w:t>
      </w:r>
      <w:r w:rsidRPr="004B4E49">
        <w:tab/>
        <w:t xml:space="preserve">F. Zhao, Y. He, B. Huang, T. Zhang and H. Zhu, Materials (Basel) </w:t>
      </w:r>
      <w:r w:rsidRPr="004B4E49">
        <w:rPr>
          <w:b/>
        </w:rPr>
        <w:t>17</w:t>
      </w:r>
      <w:r w:rsidRPr="004B4E49">
        <w:t>, 3437 (2024).</w:t>
      </w:r>
    </w:p>
    <w:p w14:paraId="746281AD" w14:textId="77777777" w:rsidR="0099013D" w:rsidRPr="004B4E49" w:rsidRDefault="0099013D" w:rsidP="004B4E49">
      <w:pPr>
        <w:pStyle w:val="EndNoteBibliography"/>
      </w:pPr>
      <w:r w:rsidRPr="004B4E49">
        <w:t>38.</w:t>
      </w:r>
      <w:r w:rsidRPr="004B4E49">
        <w:tab/>
        <w:t xml:space="preserve">M. Li, X. Zhang, S. Jiao, Y. Wang, S. Wei, J. Yan, J. Zhang and X. Zhang, Func. Diamond </w:t>
      </w:r>
      <w:r w:rsidRPr="004B4E49">
        <w:rPr>
          <w:b/>
        </w:rPr>
        <w:t>4</w:t>
      </w:r>
      <w:r w:rsidRPr="004B4E49">
        <w:t>, 2357654 (2024).</w:t>
      </w:r>
    </w:p>
    <w:p w14:paraId="0215B9A5" w14:textId="77777777" w:rsidR="0099013D" w:rsidRPr="004B4E49" w:rsidRDefault="0099013D" w:rsidP="004B4E49">
      <w:pPr>
        <w:pStyle w:val="EndNoteBibliography"/>
      </w:pPr>
      <w:r w:rsidRPr="004B4E49">
        <w:t>39.</w:t>
      </w:r>
      <w:r w:rsidRPr="004B4E49">
        <w:tab/>
        <w:t xml:space="preserve">Y. Yun, T. Maki, H. Tanaka and T. Kobayashi, Jpn J Appl Phys 1 </w:t>
      </w:r>
      <w:r w:rsidRPr="004B4E49">
        <w:rPr>
          <w:b/>
        </w:rPr>
        <w:t>38</w:t>
      </w:r>
      <w:r w:rsidRPr="004B4E49">
        <w:t>, 2640 (1999).</w:t>
      </w:r>
    </w:p>
    <w:p w14:paraId="167FA2B8" w14:textId="77777777" w:rsidR="0099013D" w:rsidRPr="004B4E49" w:rsidRDefault="0099013D" w:rsidP="004B4E49">
      <w:pPr>
        <w:pStyle w:val="EndNoteBibliography"/>
      </w:pPr>
      <w:r w:rsidRPr="004B4E49">
        <w:t>40.</w:t>
      </w:r>
      <w:r w:rsidRPr="004B4E49">
        <w:tab/>
        <w:t xml:space="preserve">Q. He, J. Zhang, Z. Ren, J. Zhang, K. Su, Y. Lei, D. Lv, T. Mi and Y. Hao, Diamond Relat. Mater. </w:t>
      </w:r>
      <w:r w:rsidRPr="004B4E49">
        <w:rPr>
          <w:b/>
        </w:rPr>
        <w:t>119</w:t>
      </w:r>
      <w:r w:rsidRPr="004B4E49">
        <w:t>, 108547 (2021).</w:t>
      </w:r>
    </w:p>
    <w:p w14:paraId="39923407" w14:textId="77777777" w:rsidR="0099013D" w:rsidRPr="004B4E49" w:rsidRDefault="0099013D" w:rsidP="004B4E49">
      <w:pPr>
        <w:pStyle w:val="EndNoteBibliography"/>
      </w:pPr>
      <w:r w:rsidRPr="004B4E49">
        <w:t>41.</w:t>
      </w:r>
      <w:r w:rsidRPr="004B4E49">
        <w:tab/>
        <w:t xml:space="preserve">Q. He, K. Su, J. Zhang, Z. Ren, Y. Xing, J. Zhang, Y. Lei and Y. Hao, IEEE Trans. Electron Dev. </w:t>
      </w:r>
      <w:r w:rsidRPr="004B4E49">
        <w:rPr>
          <w:b/>
        </w:rPr>
        <w:t>69</w:t>
      </w:r>
      <w:r w:rsidRPr="004B4E49">
        <w:t>, 1206 (2022).</w:t>
      </w:r>
    </w:p>
    <w:p w14:paraId="38E2D074" w14:textId="77777777" w:rsidR="0099013D" w:rsidRPr="004B4E49" w:rsidRDefault="0099013D" w:rsidP="004B4E49">
      <w:pPr>
        <w:pStyle w:val="EndNoteBibliography"/>
      </w:pPr>
      <w:r w:rsidRPr="004B4E49">
        <w:t>42.</w:t>
      </w:r>
      <w:r w:rsidRPr="004B4E49">
        <w:tab/>
        <w:t xml:space="preserve">M. Kasu, H. Sato and K. Hirama, Appl. Phys. Express </w:t>
      </w:r>
      <w:r w:rsidRPr="004B4E49">
        <w:rPr>
          <w:b/>
        </w:rPr>
        <w:t>5</w:t>
      </w:r>
      <w:r w:rsidRPr="004B4E49">
        <w:t>, 025701 (2012).</w:t>
      </w:r>
    </w:p>
    <w:p w14:paraId="7063B8CC" w14:textId="77777777" w:rsidR="0099013D" w:rsidRPr="004B4E49" w:rsidRDefault="0099013D" w:rsidP="004B4E49">
      <w:pPr>
        <w:pStyle w:val="EndNoteBibliography"/>
      </w:pPr>
      <w:r w:rsidRPr="004B4E49">
        <w:t>43.</w:t>
      </w:r>
      <w:r w:rsidRPr="004B4E49">
        <w:tab/>
        <w:t xml:space="preserve">K. Hirama, H. Sato, Y. Harada, H. Yamamoto and M. Kasu, Jpn. J. Appl. Phys. </w:t>
      </w:r>
      <w:r w:rsidRPr="004B4E49">
        <w:rPr>
          <w:b/>
        </w:rPr>
        <w:t>51</w:t>
      </w:r>
      <w:r w:rsidRPr="004B4E49">
        <w:t>, 090112 (2012).</w:t>
      </w:r>
    </w:p>
    <w:p w14:paraId="3CB54EF7" w14:textId="77777777" w:rsidR="0099013D" w:rsidRPr="004B4E49" w:rsidRDefault="0099013D" w:rsidP="004B4E49">
      <w:pPr>
        <w:pStyle w:val="EndNoteBibliography"/>
      </w:pPr>
      <w:r w:rsidRPr="004B4E49">
        <w:t>44.</w:t>
      </w:r>
      <w:r w:rsidRPr="004B4E49">
        <w:tab/>
        <w:t xml:space="preserve">Y. Kitabayashi, T. Kudo, H. Tsuboi, T. Yamada, D. Xu, M. Shibata, D. Matsumura, Y. Hayashi, M. Syamsul, M. Inaba, A. Hiraiwa and H. Kawarada, IEEE Electron Dev. Lett. </w:t>
      </w:r>
      <w:r w:rsidRPr="004B4E49">
        <w:rPr>
          <w:b/>
        </w:rPr>
        <w:t>38</w:t>
      </w:r>
      <w:r w:rsidRPr="004B4E49">
        <w:t>, 363 (2017).</w:t>
      </w:r>
    </w:p>
    <w:p w14:paraId="12A32017" w14:textId="77777777" w:rsidR="0099013D" w:rsidRPr="004B4E49" w:rsidRDefault="0099013D" w:rsidP="004B4E49">
      <w:pPr>
        <w:pStyle w:val="EndNoteBibliography"/>
      </w:pPr>
      <w:r w:rsidRPr="004B4E49">
        <w:t>45.</w:t>
      </w:r>
      <w:r w:rsidRPr="004B4E49">
        <w:tab/>
        <w:t xml:space="preserve">H. Kawarada, H. Tsuboi, T. Naruo, T. Yamada, D. Xu, A. Daicho, T. Saito and A. Hiraiwa, Appl. Phys. Lett. </w:t>
      </w:r>
      <w:r w:rsidRPr="004B4E49">
        <w:rPr>
          <w:b/>
        </w:rPr>
        <w:t>105</w:t>
      </w:r>
      <w:r w:rsidRPr="004B4E49">
        <w:t>, 013510 (2014).</w:t>
      </w:r>
    </w:p>
    <w:p w14:paraId="1712DB57" w14:textId="77777777" w:rsidR="0099013D" w:rsidRPr="004B4E49" w:rsidRDefault="0099013D" w:rsidP="004B4E49">
      <w:pPr>
        <w:pStyle w:val="EndNoteBibliography"/>
      </w:pPr>
      <w:r w:rsidRPr="004B4E49">
        <w:t>46.</w:t>
      </w:r>
      <w:r w:rsidRPr="004B4E49">
        <w:tab/>
        <w:t xml:space="preserve">N. C. Saha, S.-W. Kim, T. Oishi and M. Kasu, IEEE Electron Dev. Lett. </w:t>
      </w:r>
      <w:r w:rsidRPr="004B4E49">
        <w:rPr>
          <w:b/>
        </w:rPr>
        <w:t>43</w:t>
      </w:r>
      <w:r w:rsidRPr="004B4E49">
        <w:t>, 777 (2022).</w:t>
      </w:r>
    </w:p>
    <w:p w14:paraId="497548EF" w14:textId="77777777" w:rsidR="0099013D" w:rsidRPr="004B4E49" w:rsidRDefault="0099013D" w:rsidP="004B4E49">
      <w:pPr>
        <w:pStyle w:val="EndNoteBibliography"/>
      </w:pPr>
      <w:r w:rsidRPr="004B4E49">
        <w:t>47.</w:t>
      </w:r>
      <w:r w:rsidRPr="004B4E49">
        <w:tab/>
        <w:t xml:space="preserve">N. C. Saha, S.-W. Kim, K. Koyama, T. Oishi and M. Kasu, IEEE Electron Dev. Lett. </w:t>
      </w:r>
      <w:r w:rsidRPr="004B4E49">
        <w:rPr>
          <w:b/>
        </w:rPr>
        <w:t>44</w:t>
      </w:r>
      <w:r w:rsidRPr="004B4E49">
        <w:t>, 112 (2023).</w:t>
      </w:r>
    </w:p>
    <w:p w14:paraId="337BD8BC" w14:textId="77777777" w:rsidR="0099013D" w:rsidRPr="004B4E49" w:rsidRDefault="0099013D" w:rsidP="004B4E49">
      <w:pPr>
        <w:pStyle w:val="EndNoteBibliography"/>
      </w:pPr>
      <w:r w:rsidRPr="004B4E49">
        <w:t>48.</w:t>
      </w:r>
      <w:r w:rsidRPr="004B4E49">
        <w:tab/>
        <w:t xml:space="preserve">X. Yu, J. Zhou, C. Qi, Z. Cao, Y. Kong and T. Chen, IEEE Electron Dev. Lett. </w:t>
      </w:r>
      <w:r w:rsidRPr="004B4E49">
        <w:rPr>
          <w:b/>
        </w:rPr>
        <w:t>39</w:t>
      </w:r>
      <w:r w:rsidRPr="004B4E49">
        <w:t>, 1373 (2018).</w:t>
      </w:r>
    </w:p>
    <w:p w14:paraId="31366AF5" w14:textId="77777777" w:rsidR="0099013D" w:rsidRPr="004B4E49" w:rsidRDefault="0099013D" w:rsidP="004B4E49">
      <w:pPr>
        <w:pStyle w:val="EndNoteBibliography"/>
      </w:pPr>
      <w:r w:rsidRPr="004B4E49">
        <w:t>49.</w:t>
      </w:r>
      <w:r w:rsidRPr="004B4E49">
        <w:tab/>
        <w:t xml:space="preserve">K. Ueda, M. Kasu, Y. Yamauchi, T. Makimoto, M. Schwitters, D. J. Twitchen, G. A. Scarsbrook and S. E. Coe, IEEE Electron Dev. Lett. </w:t>
      </w:r>
      <w:r w:rsidRPr="004B4E49">
        <w:rPr>
          <w:b/>
        </w:rPr>
        <w:t>27</w:t>
      </w:r>
      <w:r w:rsidRPr="004B4E49">
        <w:t>, 570 (2006).</w:t>
      </w:r>
    </w:p>
    <w:p w14:paraId="0FB1F77F" w14:textId="77777777" w:rsidR="0099013D" w:rsidRPr="004B4E49" w:rsidRDefault="0099013D" w:rsidP="004B4E49">
      <w:pPr>
        <w:pStyle w:val="EndNoteBibliography"/>
      </w:pPr>
      <w:r w:rsidRPr="004B4E49">
        <w:t>50.</w:t>
      </w:r>
      <w:r w:rsidRPr="004B4E49">
        <w:tab/>
        <w:t xml:space="preserve">C. Yu, C. Zhou, J. Guo, Z. He, M. Ma, H. Yu, X. Song, A. Bu and Z. Feng, Func. Diamond </w:t>
      </w:r>
      <w:r w:rsidRPr="004B4E49">
        <w:rPr>
          <w:b/>
        </w:rPr>
        <w:t>2</w:t>
      </w:r>
      <w:r w:rsidRPr="004B4E49">
        <w:t>, 64 (2022).</w:t>
      </w:r>
    </w:p>
    <w:p w14:paraId="39708958" w14:textId="77777777" w:rsidR="0099013D" w:rsidRPr="004B4E49" w:rsidRDefault="0099013D" w:rsidP="004B4E49">
      <w:pPr>
        <w:pStyle w:val="EndNoteBibliography"/>
      </w:pPr>
      <w:r w:rsidRPr="004B4E49">
        <w:t>51.</w:t>
      </w:r>
      <w:r w:rsidRPr="004B4E49">
        <w:tab/>
        <w:t xml:space="preserve">T. Yamaguchi, H. Umezawa, S. Ohmagari, H. Koizumi and J. H. Kaneko, Appl. Phys. Lett. </w:t>
      </w:r>
      <w:r w:rsidRPr="004B4E49">
        <w:rPr>
          <w:b/>
        </w:rPr>
        <w:t>118</w:t>
      </w:r>
      <w:r w:rsidRPr="004B4E49">
        <w:t>, 162105 (2021).</w:t>
      </w:r>
    </w:p>
    <w:p w14:paraId="2D51D661" w14:textId="77777777" w:rsidR="0099013D" w:rsidRPr="004B4E49" w:rsidRDefault="0099013D" w:rsidP="004B4E49">
      <w:pPr>
        <w:pStyle w:val="EndNoteBibliography"/>
      </w:pPr>
      <w:r w:rsidRPr="004B4E49">
        <w:t>52.</w:t>
      </w:r>
      <w:r w:rsidRPr="004B4E49">
        <w:tab/>
        <w:t xml:space="preserve">J. S. Lundh, D. Shoemaker, A. G. Birdwell, J. D. Weil, L. M. De La Cruz, P. B. Shah, K. </w:t>
      </w:r>
      <w:r w:rsidRPr="004B4E49">
        <w:lastRenderedPageBreak/>
        <w:t xml:space="preserve">G. Crawford, T. G. Ivanov, H. Y. Wong and S. Choi, Appl. Phys. Lett. </w:t>
      </w:r>
      <w:r w:rsidRPr="004B4E49">
        <w:rPr>
          <w:b/>
        </w:rPr>
        <w:t>119</w:t>
      </w:r>
      <w:r w:rsidRPr="004B4E49">
        <w:t>, 143502 (2021).</w:t>
      </w:r>
    </w:p>
    <w:p w14:paraId="3799FFCF" w14:textId="77777777" w:rsidR="0099013D" w:rsidRPr="004B4E49" w:rsidRDefault="0099013D" w:rsidP="004B4E49">
      <w:pPr>
        <w:pStyle w:val="EndNoteBibliography"/>
      </w:pPr>
      <w:r w:rsidRPr="004B4E49">
        <w:t>53.</w:t>
      </w:r>
      <w:r w:rsidRPr="004B4E49">
        <w:tab/>
        <w:t xml:space="preserve">M. Iwataki, N. Oi, K. Horikawa, S. Amano, J. Nishimura, T. Kageura, M. Inaba, A. Hiraiwa and H. Kawarada, IEEE Electron Dev. Lett. </w:t>
      </w:r>
      <w:r w:rsidRPr="004B4E49">
        <w:rPr>
          <w:b/>
        </w:rPr>
        <w:t>41</w:t>
      </w:r>
      <w:r w:rsidRPr="004B4E49">
        <w:t>, 111 (2020).</w:t>
      </w:r>
    </w:p>
    <w:p w14:paraId="29F7875C" w14:textId="77777777" w:rsidR="0099013D" w:rsidRPr="004B4E49" w:rsidRDefault="0099013D" w:rsidP="004B4E49">
      <w:pPr>
        <w:pStyle w:val="EndNoteBibliography"/>
      </w:pPr>
      <w:r w:rsidRPr="004B4E49">
        <w:t>54.</w:t>
      </w:r>
      <w:r w:rsidRPr="004B4E49">
        <w:tab/>
        <w:t xml:space="preserve">J. Tsunoda, N. Niikura, K. Ota, A. Morishita, A. Hiraiwa and H. Kawarada, IEEE Electron Dev. Lett. </w:t>
      </w:r>
      <w:r w:rsidRPr="004B4E49">
        <w:rPr>
          <w:b/>
        </w:rPr>
        <w:t>43</w:t>
      </w:r>
      <w:r w:rsidRPr="004B4E49">
        <w:t>, 88 (2022).</w:t>
      </w:r>
    </w:p>
    <w:p w14:paraId="1810A220" w14:textId="5AF990D4" w:rsidR="0099013D" w:rsidRPr="004B4E49" w:rsidRDefault="0099013D" w:rsidP="004B4E49">
      <w:pPr>
        <w:pStyle w:val="EndNoteBibliography"/>
      </w:pPr>
      <w:r w:rsidRPr="004B4E49">
        <w:t>55.</w:t>
      </w:r>
      <w:r w:rsidRPr="004B4E49">
        <w:tab/>
        <w:t xml:space="preserve">Y. Sasama, T. Kageura, M. Imura, K. Watanabe, T. Taniguchi, T. Uchihashi and </w:t>
      </w:r>
      <w:r w:rsidR="00212EE1">
        <w:rPr>
          <w:rFonts w:hint="eastAsia"/>
        </w:rPr>
        <w:t>T</w:t>
      </w:r>
      <w:r w:rsidRPr="004B4E49">
        <w:t xml:space="preserve">. </w:t>
      </w:r>
      <w:r w:rsidR="00212EE1">
        <w:rPr>
          <w:rFonts w:hint="eastAsia"/>
        </w:rPr>
        <w:t>Yamaguchi</w:t>
      </w:r>
      <w:r w:rsidRPr="004B4E49">
        <w:t xml:space="preserve">, Nature Electron. </w:t>
      </w:r>
      <w:r w:rsidRPr="004B4E49">
        <w:rPr>
          <w:b/>
        </w:rPr>
        <w:t>5</w:t>
      </w:r>
      <w:r w:rsidRPr="004B4E49">
        <w:t>, 37 (2022).</w:t>
      </w:r>
    </w:p>
    <w:p w14:paraId="512866F6" w14:textId="1E9046A4" w:rsidR="0099013D" w:rsidRPr="004B4E49" w:rsidRDefault="0099013D" w:rsidP="004B4E49">
      <w:pPr>
        <w:pStyle w:val="EndNoteBibliography"/>
      </w:pPr>
      <w:r w:rsidRPr="004B4E49">
        <w:t>56.</w:t>
      </w:r>
      <w:r w:rsidRPr="004B4E49">
        <w:tab/>
        <w:t xml:space="preserve">Y. Sasama, T. Kageura, K. Komatsu, S. Moriyama, J.-i. Inoue, M. Imura, K. Watanabe, T. Taniguchi, T. Uchihashi and </w:t>
      </w:r>
      <w:r w:rsidR="00212EE1">
        <w:rPr>
          <w:rFonts w:hint="eastAsia"/>
        </w:rPr>
        <w:t>T</w:t>
      </w:r>
      <w:r w:rsidRPr="004B4E49">
        <w:t xml:space="preserve">. </w:t>
      </w:r>
      <w:r w:rsidR="00212EE1">
        <w:rPr>
          <w:rFonts w:hint="eastAsia"/>
        </w:rPr>
        <w:t>Yamaguchi</w:t>
      </w:r>
      <w:r w:rsidRPr="004B4E49">
        <w:t xml:space="preserve">, J. Appl. Phys. </w:t>
      </w:r>
      <w:r w:rsidRPr="004B4E49">
        <w:rPr>
          <w:b/>
        </w:rPr>
        <w:t>127</w:t>
      </w:r>
      <w:r w:rsidRPr="004B4E49">
        <w:t>, 185707 (2020).</w:t>
      </w:r>
    </w:p>
    <w:p w14:paraId="1602D432" w14:textId="77777777" w:rsidR="0099013D" w:rsidRPr="004B4E49" w:rsidRDefault="0099013D" w:rsidP="004B4E49">
      <w:pPr>
        <w:pStyle w:val="EndNoteBibliography"/>
      </w:pPr>
      <w:r w:rsidRPr="004B4E49">
        <w:t>57.</w:t>
      </w:r>
      <w:r w:rsidRPr="004B4E49">
        <w:tab/>
        <w:t xml:space="preserve">K. Mikami, M. Kaneko and T. Kimoto, IEEE Electron Dev. Lett. </w:t>
      </w:r>
      <w:r w:rsidRPr="004B4E49">
        <w:rPr>
          <w:b/>
        </w:rPr>
        <w:t>45</w:t>
      </w:r>
      <w:r w:rsidRPr="004B4E49">
        <w:t>, 1113 (2024).</w:t>
      </w:r>
    </w:p>
    <w:p w14:paraId="05933A11" w14:textId="77777777" w:rsidR="0099013D" w:rsidRPr="004B4E49" w:rsidRDefault="0099013D" w:rsidP="004B4E49">
      <w:pPr>
        <w:pStyle w:val="EndNoteBibliography"/>
      </w:pPr>
      <w:r w:rsidRPr="004B4E49">
        <w:t>58.</w:t>
      </w:r>
      <w:r w:rsidRPr="004B4E49">
        <w:tab/>
        <w:t xml:space="preserve">B. Reuters, H. Hahn, A. Pooth, B. Holländer, U. Breuer, M. Heuken, H. Kalisch and A. Vescan, J. Phys. D: Appl. Phys. </w:t>
      </w:r>
      <w:r w:rsidRPr="004B4E49">
        <w:rPr>
          <w:b/>
        </w:rPr>
        <w:t>47</w:t>
      </w:r>
      <w:r w:rsidRPr="004B4E49">
        <w:t>, 175103 (2014).</w:t>
      </w:r>
    </w:p>
    <w:p w14:paraId="7C273E9E" w14:textId="77777777" w:rsidR="0099013D" w:rsidRPr="004B4E49" w:rsidRDefault="0099013D" w:rsidP="004B4E49">
      <w:pPr>
        <w:pStyle w:val="EndNoteBibliography"/>
      </w:pPr>
      <w:r w:rsidRPr="004B4E49">
        <w:t>59.</w:t>
      </w:r>
      <w:r w:rsidRPr="004B4E49">
        <w:tab/>
        <w:t xml:space="preserve">M. N. Fujii, M. Tanaka, T. Tsuno, Y. Hashimoto, H. Tomita, S. Takeuchi, S. Koga, Z. Sun, J. I. Enriquez, Y. Morikawa, J. Mizuno, M. Uenuma, Y. Uraoka and T. Matsushita, Nano Lett. </w:t>
      </w:r>
      <w:r w:rsidRPr="004B4E49">
        <w:rPr>
          <w:b/>
        </w:rPr>
        <w:t>23</w:t>
      </w:r>
      <w:r w:rsidRPr="004B4E49">
        <w:t>, 1189 (2023).</w:t>
      </w:r>
    </w:p>
    <w:p w14:paraId="089A2631" w14:textId="77777777" w:rsidR="0099013D" w:rsidRPr="004B4E49" w:rsidRDefault="0099013D" w:rsidP="004B4E49">
      <w:pPr>
        <w:pStyle w:val="EndNoteBibliography"/>
      </w:pPr>
      <w:r w:rsidRPr="004B4E49">
        <w:t>60.</w:t>
      </w:r>
      <w:r w:rsidRPr="004B4E49">
        <w:tab/>
        <w:t xml:space="preserve">T. Matsumoto, H. Kato, T. Makino, M. Ogura, D. Takeuchi, S. Yamasaki, T. Inokuma and N. Tokuda, Appl. Phys. Lett. </w:t>
      </w:r>
      <w:r w:rsidRPr="004B4E49">
        <w:rPr>
          <w:b/>
        </w:rPr>
        <w:t>114</w:t>
      </w:r>
      <w:r w:rsidRPr="004B4E49">
        <w:t>, 242101 (2019).</w:t>
      </w:r>
    </w:p>
    <w:p w14:paraId="1CB7E3C5" w14:textId="77777777" w:rsidR="0099013D" w:rsidRPr="004B4E49" w:rsidRDefault="0099013D" w:rsidP="004B4E49">
      <w:pPr>
        <w:pStyle w:val="EndNoteBibliography"/>
      </w:pPr>
      <w:r w:rsidRPr="004B4E49">
        <w:t>61.</w:t>
      </w:r>
      <w:r w:rsidRPr="004B4E49">
        <w:tab/>
        <w:t>H. Kawarada, K. Ota, Y. Fu, A. Narita, X. Zhu, A. Hiraiwa and T. Fujishima, 2023 International Electron Devices Meeting (IEDM) 10.1109/IEDM45741.2023.10413761, 1 (2023).</w:t>
      </w:r>
    </w:p>
    <w:p w14:paraId="55A9B85C" w14:textId="77777777" w:rsidR="0099013D" w:rsidRPr="004B4E49" w:rsidRDefault="0099013D" w:rsidP="004B4E49">
      <w:pPr>
        <w:pStyle w:val="EndNoteBibliography"/>
      </w:pPr>
      <w:r w:rsidRPr="004B4E49">
        <w:t>62.</w:t>
      </w:r>
      <w:r w:rsidRPr="004B4E49">
        <w:tab/>
        <w:t xml:space="preserve">Y. Fu, Y. Chang, X. Zhu, R. Xu, Y. Xu and H. Kawarada, IEEE Trans. Electron Dev. </w:t>
      </w:r>
      <w:r w:rsidRPr="004B4E49">
        <w:rPr>
          <w:b/>
        </w:rPr>
        <w:t>69</w:t>
      </w:r>
      <w:r w:rsidRPr="004B4E49">
        <w:t>, 4144 (2022).</w:t>
      </w:r>
    </w:p>
    <w:p w14:paraId="6B12794F" w14:textId="77777777" w:rsidR="0099013D" w:rsidRPr="004B4E49" w:rsidRDefault="0099013D" w:rsidP="004B4E49">
      <w:pPr>
        <w:pStyle w:val="EndNoteBibliography"/>
      </w:pPr>
      <w:r w:rsidRPr="004B4E49">
        <w:t>63.</w:t>
      </w:r>
      <w:r w:rsidRPr="004B4E49">
        <w:tab/>
        <w:t xml:space="preserve">X. Zhu, T. Bi, X. Yuan, Y. Chang, R. Zhang, Y. Fu, J. Tu, Y. Huang, J. Liu, C. Li and H. Kawarada, Appl. Surf. Sci. </w:t>
      </w:r>
      <w:r w:rsidRPr="004B4E49">
        <w:rPr>
          <w:b/>
        </w:rPr>
        <w:t>593</w:t>
      </w:r>
      <w:r w:rsidRPr="004B4E49">
        <w:t>, 153368 (2022).</w:t>
      </w:r>
    </w:p>
    <w:p w14:paraId="3EC4CE60" w14:textId="77777777" w:rsidR="0099013D" w:rsidRPr="004B4E49" w:rsidRDefault="0099013D" w:rsidP="004B4E49">
      <w:pPr>
        <w:pStyle w:val="EndNoteBibliography"/>
      </w:pPr>
      <w:r w:rsidRPr="004B4E49">
        <w:t>64.</w:t>
      </w:r>
      <w:r w:rsidRPr="004B4E49">
        <w:tab/>
        <w:t xml:space="preserve">A. K. Schenk, M. J. Sear, A. Tadich, A. Stacey and C. I. Pakes, J. Phys.: Condens. Mat. </w:t>
      </w:r>
      <w:r w:rsidRPr="004B4E49">
        <w:rPr>
          <w:b/>
        </w:rPr>
        <w:t>29</w:t>
      </w:r>
      <w:r w:rsidRPr="004B4E49">
        <w:t>, 025003 (2017).</w:t>
      </w:r>
    </w:p>
    <w:p w14:paraId="1F2E0A53" w14:textId="77777777" w:rsidR="0099013D" w:rsidRPr="004B4E49" w:rsidRDefault="0099013D" w:rsidP="004B4E49">
      <w:pPr>
        <w:pStyle w:val="EndNoteBibliography"/>
      </w:pPr>
      <w:r w:rsidRPr="004B4E49">
        <w:t>65.</w:t>
      </w:r>
      <w:r w:rsidRPr="004B4E49">
        <w:tab/>
        <w:t xml:space="preserve">H. Gomez, Jr., J. Cruz, C. Milne, T. Debnath, A. G. Birdwell, E. J. Garratt, B. B. Pate, S. Rudin, D. A. Ruzmetov, J. D. Weil, P. B. Shah, T. G. Ivanov, R. K. Lake, M. N. Groves and M. R. Neupane, J Chem Phys </w:t>
      </w:r>
      <w:r w:rsidRPr="004B4E49">
        <w:rPr>
          <w:b/>
        </w:rPr>
        <w:t>161</w:t>
      </w:r>
      <w:r w:rsidRPr="004B4E49">
        <w:t>, 064702 (2024).</w:t>
      </w:r>
    </w:p>
    <w:p w14:paraId="444ED6A3" w14:textId="77777777" w:rsidR="0099013D" w:rsidRPr="004B4E49" w:rsidRDefault="0099013D" w:rsidP="004B4E49">
      <w:pPr>
        <w:pStyle w:val="EndNoteBibliography"/>
      </w:pPr>
      <w:r w:rsidRPr="004B4E49">
        <w:t>66.</w:t>
      </w:r>
      <w:r w:rsidRPr="004B4E49">
        <w:tab/>
        <w:t xml:space="preserve">C. Ren, M. Malakoutian, S. Li, B. Ercan and S. Chowdhury, ACS Appl. Electron. Mater. </w:t>
      </w:r>
      <w:r w:rsidRPr="004B4E49">
        <w:rPr>
          <w:b/>
        </w:rPr>
        <w:t>3</w:t>
      </w:r>
      <w:r w:rsidRPr="004B4E49">
        <w:t>, 4418 (2021).</w:t>
      </w:r>
    </w:p>
    <w:p w14:paraId="1F8D05CE" w14:textId="77777777" w:rsidR="0099013D" w:rsidRPr="004B4E49" w:rsidRDefault="0099013D" w:rsidP="004B4E49">
      <w:pPr>
        <w:pStyle w:val="EndNoteBibliography"/>
      </w:pPr>
      <w:r w:rsidRPr="004B4E49">
        <w:t>67.</w:t>
      </w:r>
      <w:r w:rsidRPr="004B4E49">
        <w:tab/>
        <w:t xml:space="preserve">M. Liao, H. Sun and S. Koizumi, Adv. Sci. </w:t>
      </w:r>
      <w:r w:rsidRPr="004B4E49">
        <w:rPr>
          <w:b/>
        </w:rPr>
        <w:t>11</w:t>
      </w:r>
      <w:r w:rsidRPr="004B4E49">
        <w:t>, e2306013 (2024).</w:t>
      </w:r>
    </w:p>
    <w:p w14:paraId="00247A78" w14:textId="77777777" w:rsidR="0099013D" w:rsidRPr="004B4E49" w:rsidRDefault="0099013D" w:rsidP="004B4E49">
      <w:pPr>
        <w:pStyle w:val="EndNoteBibliography"/>
      </w:pPr>
      <w:r w:rsidRPr="004B4E49">
        <w:t>68.</w:t>
      </w:r>
      <w:r w:rsidRPr="004B4E49">
        <w:tab/>
        <w:t xml:space="preserve">A. Portier, F. Donatini, D. Dauvergne, M. L. Gallin-Martel and J. Pernot, Physical Review Applied </w:t>
      </w:r>
      <w:r w:rsidRPr="004B4E49">
        <w:rPr>
          <w:b/>
        </w:rPr>
        <w:t>20</w:t>
      </w:r>
      <w:r w:rsidRPr="004B4E49">
        <w:t>, 024037 (2023).</w:t>
      </w:r>
    </w:p>
    <w:p w14:paraId="127AFDC7" w14:textId="77777777" w:rsidR="0099013D" w:rsidRPr="004B4E49" w:rsidRDefault="0099013D" w:rsidP="004B4E49">
      <w:pPr>
        <w:pStyle w:val="EndNoteBibliography"/>
      </w:pPr>
      <w:r w:rsidRPr="004B4E49">
        <w:t>69.</w:t>
      </w:r>
      <w:r w:rsidRPr="004B4E49">
        <w:tab/>
        <w:t xml:space="preserve">K. Konishi, I. Akimoto, H. Matsuoka, J. Isberg and N. Naka, Physical Review Applied </w:t>
      </w:r>
      <w:r w:rsidRPr="004B4E49">
        <w:rPr>
          <w:b/>
        </w:rPr>
        <w:t>17</w:t>
      </w:r>
      <w:r w:rsidRPr="004B4E49">
        <w:t xml:space="preserve"> (2022).</w:t>
      </w:r>
    </w:p>
    <w:p w14:paraId="136666E8" w14:textId="662A806E" w:rsidR="0099013D" w:rsidRPr="004B4E49" w:rsidRDefault="0099013D" w:rsidP="004B4E49">
      <w:pPr>
        <w:pStyle w:val="EndNoteBibliography"/>
      </w:pPr>
      <w:r w:rsidRPr="004B4E49">
        <w:t>70.</w:t>
      </w:r>
      <w:r w:rsidRPr="004B4E49">
        <w:tab/>
      </w:r>
      <w:r w:rsidR="00B14B01" w:rsidRPr="00B14B01">
        <w:t>https://www.ad-na.com/magazine/archives/3022 (202</w:t>
      </w:r>
      <w:r w:rsidR="00B14B01">
        <w:rPr>
          <w:rFonts w:hint="eastAsia"/>
        </w:rPr>
        <w:t>4</w:t>
      </w:r>
      <w:r w:rsidR="00B14B01" w:rsidRPr="00B14B01">
        <w:t>/</w:t>
      </w:r>
      <w:r w:rsidR="00B14B01">
        <w:rPr>
          <w:rFonts w:hint="eastAsia"/>
        </w:rPr>
        <w:t>10</w:t>
      </w:r>
      <w:r w:rsidR="00B14B01" w:rsidRPr="00B14B01">
        <w:t>/</w:t>
      </w:r>
      <w:r w:rsidR="00B14B01">
        <w:rPr>
          <w:rFonts w:hint="eastAsia"/>
        </w:rPr>
        <w:t>30</w:t>
      </w:r>
      <w:r w:rsidR="00B14B01" w:rsidRPr="00B14B01">
        <w:t>).</w:t>
      </w:r>
    </w:p>
    <w:p w14:paraId="5A86892F" w14:textId="4AF7D080" w:rsidR="0099013D" w:rsidRPr="004B4E49" w:rsidRDefault="0099013D" w:rsidP="004B4E49">
      <w:pPr>
        <w:pStyle w:val="EndNoteBibliography"/>
      </w:pPr>
      <w:r w:rsidRPr="004B4E49">
        <w:lastRenderedPageBreak/>
        <w:t>71.</w:t>
      </w:r>
      <w:r w:rsidRPr="004B4E49">
        <w:tab/>
      </w:r>
      <w:r w:rsidR="00B14B01" w:rsidRPr="00B14B01">
        <w:t>https://www.prnewswire.com/news-releases/diamond-foundry-creates-worlds-first-diamond-wafer--largest-diamond-on-earth-301974595.html</w:t>
      </w:r>
      <w:r w:rsidRPr="004B4E49">
        <w:t xml:space="preserve"> (202</w:t>
      </w:r>
      <w:r w:rsidR="00B14B01">
        <w:rPr>
          <w:rFonts w:hint="eastAsia"/>
        </w:rPr>
        <w:t>4/10/30</w:t>
      </w:r>
      <w:r w:rsidRPr="004B4E49">
        <w:t>).</w:t>
      </w:r>
    </w:p>
    <w:p w14:paraId="7649B73B" w14:textId="77777777" w:rsidR="0099013D" w:rsidRPr="004B4E49" w:rsidRDefault="0099013D" w:rsidP="004B4E49">
      <w:pPr>
        <w:pStyle w:val="EndNoteBibliography"/>
      </w:pPr>
      <w:r w:rsidRPr="004B4E49">
        <w:t>72.</w:t>
      </w:r>
      <w:r w:rsidRPr="004B4E49">
        <w:tab/>
        <w:t xml:space="preserve">S. Ohmagari, H. Yamada, N. Tsubouchi, H. Umezawa, A. Chayahara, Y. Mokuno and D. Takeuchi, phys. stat. sol. (a) </w:t>
      </w:r>
      <w:r w:rsidRPr="004B4E49">
        <w:rPr>
          <w:b/>
        </w:rPr>
        <w:t>216</w:t>
      </w:r>
      <w:r w:rsidRPr="004B4E49">
        <w:t xml:space="preserve"> (2019).</w:t>
      </w:r>
    </w:p>
    <w:p w14:paraId="0C147DDE" w14:textId="3B2D7579" w:rsidR="00C714E6" w:rsidRPr="00C714E6" w:rsidRDefault="0099013D" w:rsidP="00C714E6">
      <w:pPr>
        <w:pStyle w:val="EndNoteBibliography"/>
      </w:pPr>
      <w:r w:rsidRPr="004B4E49">
        <w:t>73.</w:t>
      </w:r>
      <w:r w:rsidRPr="004B4E49">
        <w:tab/>
        <w:t xml:space="preserve">R. Wang, F. Lin, G. Niu, J. Su, X. Yan, Q. Wei, W. Wang, K. Wang, C. Yu and H. X. Wang, Materials (Basel) </w:t>
      </w:r>
      <w:r w:rsidRPr="004B4E49">
        <w:rPr>
          <w:b/>
        </w:rPr>
        <w:t>15</w:t>
      </w:r>
      <w:r w:rsidRPr="004B4E49">
        <w:t>, 444 (2022).</w:t>
      </w:r>
    </w:p>
    <w:p w14:paraId="092D52AB" w14:textId="39B9D0D4" w:rsidR="00C714E6" w:rsidRPr="00C714E6" w:rsidRDefault="00C714E6" w:rsidP="00C714E6">
      <w:pPr>
        <w:pStyle w:val="EndNoteBibliography"/>
      </w:pPr>
      <w:r w:rsidRPr="00C714E6">
        <w:t>74</w:t>
      </w:r>
      <w:r>
        <w:rPr>
          <w:rFonts w:hint="eastAsia"/>
        </w:rPr>
        <w:t>.</w:t>
      </w:r>
      <w:r>
        <w:tab/>
      </w:r>
      <w:r w:rsidRPr="00C714E6">
        <w:t xml:space="preserve">J. Robertson, J. Vac. Sci. Technol. A </w:t>
      </w:r>
      <w:r w:rsidRPr="00C714E6">
        <w:rPr>
          <w:b/>
          <w:bCs/>
        </w:rPr>
        <w:t>31</w:t>
      </w:r>
      <w:r w:rsidRPr="00C714E6">
        <w:t>, 050821 (2013).</w:t>
      </w:r>
    </w:p>
    <w:p w14:paraId="2AC91342" w14:textId="5B309E4D" w:rsidR="00C714E6" w:rsidRPr="00C714E6" w:rsidRDefault="00C714E6" w:rsidP="00C714E6">
      <w:pPr>
        <w:pStyle w:val="EndNoteBibliography"/>
      </w:pPr>
      <w:r w:rsidRPr="00C714E6">
        <w:t>75</w:t>
      </w:r>
      <w:r>
        <w:rPr>
          <w:rFonts w:hint="eastAsia"/>
        </w:rPr>
        <w:t>.</w:t>
      </w:r>
      <w:r>
        <w:tab/>
      </w:r>
      <w:r w:rsidRPr="00C714E6">
        <w:t xml:space="preserve">T. Knobloch, Y.Y. Illarionov, F. Ducry, C. Schleich, S. Wachter, K. Watanabe, T. Taniguchi, T. Mueller, M. Waltl, M. Lanza, M.I. Vexler, M. Luisier and T. Grasser, Nature Electron. </w:t>
      </w:r>
      <w:r w:rsidRPr="00C714E6">
        <w:rPr>
          <w:b/>
          <w:bCs/>
        </w:rPr>
        <w:t>4</w:t>
      </w:r>
      <w:r w:rsidRPr="00C714E6">
        <w:t>, 98 (2021).</w:t>
      </w:r>
    </w:p>
    <w:p w14:paraId="7EF49A19" w14:textId="7F733116" w:rsidR="00C714E6" w:rsidRPr="00C714E6" w:rsidRDefault="00C714E6" w:rsidP="00C714E6">
      <w:pPr>
        <w:pStyle w:val="EndNoteBibliography"/>
      </w:pPr>
      <w:r w:rsidRPr="00C714E6">
        <w:t>76</w:t>
      </w:r>
      <w:r>
        <w:rPr>
          <w:rFonts w:hint="eastAsia"/>
        </w:rPr>
        <w:t>.</w:t>
      </w:r>
      <w:r>
        <w:tab/>
      </w:r>
      <w:r w:rsidRPr="00C714E6">
        <w:t xml:space="preserve">J. Chen, Z. Zhang, Y. Guo, J. Robertson, J. Appl. Phys. </w:t>
      </w:r>
      <w:r w:rsidRPr="00C714E6">
        <w:rPr>
          <w:b/>
          <w:bCs/>
        </w:rPr>
        <w:t>131</w:t>
      </w:r>
      <w:r w:rsidRPr="00C714E6">
        <w:t>, 215302 (2022).</w:t>
      </w:r>
    </w:p>
    <w:p w14:paraId="63A295E9" w14:textId="77777777" w:rsidR="00C714E6" w:rsidRPr="004B4E49" w:rsidRDefault="00C714E6" w:rsidP="004B4E49">
      <w:pPr>
        <w:pStyle w:val="EndNoteBibliography"/>
      </w:pPr>
    </w:p>
    <w:bookmarkEnd w:id="0"/>
    <w:p w14:paraId="011775B6" w14:textId="2006A095" w:rsidR="00B14B01" w:rsidRDefault="00B14B01">
      <w:pPr>
        <w:widowControl/>
        <w:jc w:val="left"/>
      </w:pPr>
      <w:r>
        <w:br w:type="page"/>
      </w:r>
    </w:p>
    <w:p w14:paraId="394B450D" w14:textId="77777777" w:rsidR="0099013D" w:rsidRDefault="0099013D" w:rsidP="0079321D"/>
    <w:p w14:paraId="7C0B878D" w14:textId="77777777" w:rsidR="0099013D" w:rsidRDefault="0099013D" w:rsidP="00A031AC">
      <w:pPr>
        <w:rPr>
          <w:rFonts w:asciiTheme="minorEastAsia" w:hAnsiTheme="minorEastAsia"/>
          <w:b/>
          <w:bCs/>
          <w:szCs w:val="21"/>
        </w:rPr>
      </w:pPr>
      <w:r w:rsidRPr="00FE210E">
        <w:rPr>
          <w:rFonts w:asciiTheme="minorEastAsia" w:hAnsiTheme="minorEastAsia"/>
          <w:noProof/>
          <w:sz w:val="24"/>
          <w:szCs w:val="24"/>
        </w:rPr>
        <mc:AlternateContent>
          <mc:Choice Requires="wps">
            <w:drawing>
              <wp:anchor distT="45720" distB="45720" distL="114300" distR="114300" simplePos="0" relativeHeight="251659264" behindDoc="0" locked="0" layoutInCell="1" allowOverlap="1" wp14:anchorId="7FFE1CBD" wp14:editId="52A17053">
                <wp:simplePos x="0" y="0"/>
                <wp:positionH relativeFrom="column">
                  <wp:posOffset>0</wp:posOffset>
                </wp:positionH>
                <wp:positionV relativeFrom="paragraph">
                  <wp:posOffset>45720</wp:posOffset>
                </wp:positionV>
                <wp:extent cx="6391275" cy="628650"/>
                <wp:effectExtent l="0" t="0" r="28575" b="19050"/>
                <wp:wrapNone/>
                <wp:docPr id="8" name="テキスト ボックス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91275" cy="628650"/>
                        </a:xfrm>
                        <a:prstGeom prst="rect">
                          <a:avLst/>
                        </a:prstGeom>
                        <a:solidFill>
                          <a:srgbClr val="FFFFFF"/>
                        </a:solidFill>
                        <a:ln w="9525">
                          <a:solidFill>
                            <a:srgbClr val="000000"/>
                          </a:solidFill>
                          <a:miter lim="800000"/>
                          <a:headEnd/>
                          <a:tailEnd/>
                        </a:ln>
                      </wps:spPr>
                      <wps:txbx>
                        <w:txbxContent>
                          <w:p w14:paraId="1AE6EF5C" w14:textId="77777777" w:rsidR="0099013D" w:rsidRPr="00123728" w:rsidRDefault="0099013D" w:rsidP="00A031AC">
                            <w:pPr>
                              <w:rPr>
                                <w:rFonts w:ascii="HGPｺﾞｼｯｸE" w:eastAsia="HGPｺﾞｼｯｸE" w:hAnsi="HGPｺﾞｼｯｸE"/>
                                <w:sz w:val="28"/>
                                <w:szCs w:val="28"/>
                              </w:rPr>
                            </w:pPr>
                            <w:r>
                              <w:rPr>
                                <w:rFonts w:ascii="HGPｺﾞｼｯｸE" w:eastAsia="HGPｺﾞｼｯｸE" w:hAnsi="HGPｺﾞｼｯｸE" w:hint="eastAsia"/>
                                <w:sz w:val="28"/>
                                <w:szCs w:val="28"/>
                              </w:rPr>
                              <w:t>執筆者のプロフィール</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FFE1CBD" id="_x0000_t202" coordsize="21600,21600" o:spt="202" path="m,l,21600r21600,l21600,xe">
                <v:stroke joinstyle="miter"/>
                <v:path gradientshapeok="t" o:connecttype="rect"/>
              </v:shapetype>
              <v:shape id="テキスト ボックス 3" o:spid="_x0000_s1026" type="#_x0000_t202" style="position:absolute;left:0;text-align:left;margin-left:0;margin-top:3.6pt;width:503.25pt;height:49.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">
                <v:textbox>
                  <w:txbxContent>
                    <w:p w14:paraId="1AE6EF5C" w14:textId="77777777" w:rsidR="0099013D" w:rsidRPr="00123728" w:rsidRDefault="0099013D" w:rsidP="00A031AC">
                      <w:pPr>
                        <w:rPr>
                          <w:rFonts w:ascii="HGPｺﾞｼｯｸE" w:eastAsia="HGPｺﾞｼｯｸE" w:hAnsi="HGPｺﾞｼｯｸE"/>
                          <w:sz w:val="28"/>
                          <w:szCs w:val="28"/>
                        </w:rPr>
                      </w:pPr>
                      <w:r>
                        <w:rPr>
                          <w:rFonts w:ascii="HGPｺﾞｼｯｸE" w:eastAsia="HGPｺﾞｼｯｸE" w:hAnsi="HGPｺﾞｼｯｸE" w:hint="eastAsia"/>
                          <w:sz w:val="28"/>
                          <w:szCs w:val="28"/>
                        </w:rPr>
                        <w:t>執筆者のプロフィール</w:t>
                      </w:r>
                    </w:p>
                  </w:txbxContent>
                </v:textbox>
              </v:shape>
            </w:pict>
          </mc:Fallback>
        </mc:AlternateContent>
      </w:r>
    </w:p>
    <w:p w14:paraId="615C3484" w14:textId="77777777" w:rsidR="0099013D" w:rsidRDefault="0099013D" w:rsidP="00A031AC">
      <w:pPr>
        <w:rPr>
          <w:rFonts w:asciiTheme="minorEastAsia" w:hAnsiTheme="minorEastAsia"/>
          <w:b/>
          <w:bCs/>
          <w:szCs w:val="21"/>
        </w:rPr>
      </w:pPr>
    </w:p>
    <w:p w14:paraId="2957A0EB" w14:textId="77777777" w:rsidR="0099013D" w:rsidRDefault="0099013D" w:rsidP="00A031AC">
      <w:pPr>
        <w:rPr>
          <w:rFonts w:asciiTheme="minorEastAsia" w:hAnsiTheme="minorEastAsia"/>
          <w:b/>
          <w:bCs/>
          <w:szCs w:val="21"/>
        </w:rPr>
      </w:pPr>
    </w:p>
    <w:p w14:paraId="21C51F9B" w14:textId="77777777" w:rsidR="0099013D" w:rsidRPr="00F93C21" w:rsidRDefault="0099013D" w:rsidP="00A031AC">
      <w:pPr>
        <w:rPr>
          <w:rFonts w:asciiTheme="minorEastAsia" w:hAnsiTheme="minorEastAsia"/>
          <w:b/>
          <w:bCs/>
          <w:szCs w:val="21"/>
        </w:rPr>
      </w:pPr>
      <w:r>
        <w:rPr>
          <w:rFonts w:asciiTheme="minorEastAsia" w:hAnsiTheme="minorEastAsia" w:hint="eastAsia"/>
          <w:b/>
          <w:bCs/>
          <w:szCs w:val="21"/>
        </w:rPr>
        <w:t>山口　尚秀</w:t>
      </w:r>
      <w:r w:rsidRPr="00F93C21">
        <w:rPr>
          <w:rFonts w:asciiTheme="minorEastAsia" w:hAnsiTheme="minorEastAsia" w:hint="eastAsia"/>
          <w:b/>
          <w:bCs/>
          <w:szCs w:val="21"/>
        </w:rPr>
        <w:t>（</w:t>
      </w:r>
      <w:r>
        <w:rPr>
          <w:rFonts w:asciiTheme="minorEastAsia" w:hAnsiTheme="minorEastAsia" w:hint="eastAsia"/>
          <w:b/>
          <w:bCs/>
          <w:szCs w:val="21"/>
        </w:rPr>
        <w:t>山口　尚秀</w:t>
      </w:r>
      <w:r w:rsidRPr="00F93C21">
        <w:rPr>
          <w:rFonts w:asciiTheme="minorEastAsia" w:hAnsiTheme="minorEastAsia" w:hint="eastAsia"/>
          <w:b/>
          <w:bCs/>
          <w:szCs w:val="21"/>
        </w:rPr>
        <w:t>）</w:t>
      </w:r>
    </w:p>
    <w:p w14:paraId="225A34AF" w14:textId="77777777" w:rsidR="0099013D" w:rsidRPr="00A031AC" w:rsidRDefault="0099013D" w:rsidP="00A031AC">
      <w:pPr>
        <w:rPr>
          <w:rFonts w:asciiTheme="minorEastAsia" w:hAnsiTheme="minorEastAsia"/>
          <w:b/>
          <w:bCs/>
          <w:szCs w:val="21"/>
        </w:rPr>
      </w:pPr>
    </w:p>
    <w:p w14:paraId="79A3D9F7" w14:textId="7AFA6544" w:rsidR="0099013D" w:rsidRDefault="0099013D" w:rsidP="00A031AC">
      <w:pPr>
        <w:rPr>
          <w:rFonts w:asciiTheme="minorEastAsia" w:hAnsiTheme="minorEastAsia"/>
          <w:szCs w:val="21"/>
        </w:rPr>
      </w:pPr>
      <w:r>
        <w:rPr>
          <w:rFonts w:asciiTheme="minorEastAsia" w:hAnsiTheme="minorEastAsia" w:hint="eastAsia"/>
          <w:szCs w:val="21"/>
        </w:rPr>
        <w:t>国立研究開発法人物質・材料研究機構</w:t>
      </w:r>
      <w:r w:rsidR="00D04637">
        <w:rPr>
          <w:rFonts w:asciiTheme="minorEastAsia" w:hAnsiTheme="minorEastAsia" w:hint="eastAsia"/>
          <w:szCs w:val="21"/>
        </w:rPr>
        <w:t>(NIMS)</w:t>
      </w:r>
      <w:r>
        <w:rPr>
          <w:rFonts w:asciiTheme="minorEastAsia" w:hAnsiTheme="minorEastAsia" w:hint="eastAsia"/>
          <w:szCs w:val="21"/>
        </w:rPr>
        <w:t xml:space="preserve"> 主幹研究員．筑波大学数理物質系 准教授（併任）．2000年 東京大学大学院理学系研究科博士課程修了．博士（理学</w:t>
      </w:r>
      <w:r>
        <w:rPr>
          <w:rFonts w:asciiTheme="minorEastAsia" w:hAnsiTheme="minorEastAsia"/>
          <w:szCs w:val="21"/>
        </w:rPr>
        <w:t>）</w:t>
      </w:r>
      <w:r>
        <w:rPr>
          <w:rFonts w:asciiTheme="minorEastAsia" w:hAnsiTheme="minorEastAsia" w:hint="eastAsia"/>
          <w:szCs w:val="21"/>
        </w:rPr>
        <w:t xml:space="preserve">． </w:t>
      </w:r>
    </w:p>
    <w:p w14:paraId="1DEDC202" w14:textId="7D0B4094" w:rsidR="0099013D" w:rsidRDefault="0099013D" w:rsidP="00A031AC">
      <w:pPr>
        <w:rPr>
          <w:rFonts w:asciiTheme="minorEastAsia" w:hAnsiTheme="minorEastAsia"/>
          <w:szCs w:val="21"/>
        </w:rPr>
      </w:pPr>
    </w:p>
    <w:p w14:paraId="45388225" w14:textId="77777777" w:rsidR="0099013D" w:rsidRDefault="0099013D" w:rsidP="00A031AC">
      <w:pPr>
        <w:rPr>
          <w:rFonts w:asciiTheme="minorEastAsia" w:hAnsiTheme="minorEastAsia"/>
          <w:szCs w:val="21"/>
        </w:rPr>
      </w:pPr>
    </w:p>
    <w:p w14:paraId="23E5A0DB" w14:textId="77777777" w:rsidR="0099013D" w:rsidRDefault="0099013D" w:rsidP="00A031AC">
      <w:pPr>
        <w:rPr>
          <w:rFonts w:asciiTheme="minorEastAsia" w:hAnsiTheme="minorEastAsia"/>
          <w:szCs w:val="21"/>
        </w:rPr>
      </w:pPr>
    </w:p>
    <w:p w14:paraId="3B58BC1D" w14:textId="77777777" w:rsidR="0099013D" w:rsidRDefault="0099013D" w:rsidP="00A031AC">
      <w:pPr>
        <w:rPr>
          <w:rFonts w:asciiTheme="minorEastAsia" w:hAnsiTheme="minorEastAsia"/>
          <w:szCs w:val="21"/>
        </w:rPr>
      </w:pPr>
    </w:p>
    <w:p w14:paraId="5635741C" w14:textId="77777777" w:rsidR="0099013D" w:rsidRDefault="0099013D" w:rsidP="00A031AC">
      <w:pPr>
        <w:rPr>
          <w:rFonts w:asciiTheme="minorEastAsia" w:hAnsiTheme="minorEastAsia"/>
          <w:szCs w:val="21"/>
        </w:rPr>
      </w:pPr>
    </w:p>
    <w:p w14:paraId="5BB42C43" w14:textId="77777777" w:rsidR="0099013D" w:rsidRDefault="0099013D" w:rsidP="00A031AC">
      <w:pPr>
        <w:rPr>
          <w:rFonts w:asciiTheme="minorEastAsia" w:hAnsiTheme="minorEastAsia"/>
          <w:szCs w:val="21"/>
        </w:rPr>
      </w:pPr>
    </w:p>
    <w:p w14:paraId="2A12FB3B" w14:textId="77777777" w:rsidR="0099013D" w:rsidRDefault="0099013D" w:rsidP="00A031AC">
      <w:pPr>
        <w:rPr>
          <w:rFonts w:asciiTheme="minorEastAsia" w:hAnsiTheme="minorEastAsia"/>
          <w:szCs w:val="21"/>
        </w:rPr>
      </w:pPr>
    </w:p>
    <w:p w14:paraId="353CC7B2" w14:textId="77777777" w:rsidR="0099013D" w:rsidRDefault="0099013D">
      <w:pPr>
        <w:widowControl/>
        <w:jc w:val="left"/>
        <w:rPr>
          <w:rFonts w:asciiTheme="minorEastAsia" w:hAnsiTheme="minorEastAsia"/>
          <w:szCs w:val="21"/>
        </w:rPr>
      </w:pPr>
      <w:r>
        <w:rPr>
          <w:rFonts w:asciiTheme="minorEastAsia" w:hAnsiTheme="minorEastAsia"/>
          <w:szCs w:val="21"/>
        </w:rPr>
        <w:br w:type="page"/>
      </w:r>
    </w:p>
    <w:p w14:paraId="77C5D984" w14:textId="77777777" w:rsidR="0099013D" w:rsidRDefault="0099013D" w:rsidP="00A031AC">
      <w:pPr>
        <w:rPr>
          <w:rFonts w:asciiTheme="minorEastAsia" w:hAnsiTheme="minorEastAsia"/>
          <w:szCs w:val="21"/>
        </w:rPr>
      </w:pPr>
    </w:p>
    <w:p w14:paraId="7C36A5B2" w14:textId="77777777" w:rsidR="0099013D" w:rsidRPr="00CE089E" w:rsidRDefault="0099013D" w:rsidP="00A031AC">
      <w:pPr>
        <w:rPr>
          <w:rFonts w:asciiTheme="minorEastAsia" w:hAnsiTheme="minorEastAsia"/>
          <w:szCs w:val="21"/>
        </w:rPr>
      </w:pPr>
      <w:r w:rsidRPr="00CE089E">
        <w:rPr>
          <w:rFonts w:asciiTheme="minorEastAsia" w:hAnsiTheme="minorEastAsia"/>
          <w:noProof/>
          <w:szCs w:val="21"/>
        </w:rPr>
        <mc:AlternateContent>
          <mc:Choice Requires="wps">
            <w:drawing>
              <wp:anchor distT="45720" distB="45720" distL="114300" distR="114300" simplePos="0" relativeHeight="251660288" behindDoc="0" locked="0" layoutInCell="1" allowOverlap="1" wp14:anchorId="790A0078" wp14:editId="0FC0E6BF">
                <wp:simplePos x="0" y="0"/>
                <wp:positionH relativeFrom="column">
                  <wp:posOffset>-4445</wp:posOffset>
                </wp:positionH>
                <wp:positionV relativeFrom="paragraph">
                  <wp:posOffset>-635</wp:posOffset>
                </wp:positionV>
                <wp:extent cx="6391275" cy="628650"/>
                <wp:effectExtent l="0" t="0" r="28575" b="19050"/>
                <wp:wrapNone/>
                <wp:docPr id="1" name="テキスト ボックス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91275" cy="628650"/>
                        </a:xfrm>
                        <a:prstGeom prst="rect">
                          <a:avLst/>
                        </a:prstGeom>
                        <a:solidFill>
                          <a:srgbClr val="FFFFFF"/>
                        </a:solidFill>
                        <a:ln w="9525">
                          <a:solidFill>
                            <a:srgbClr val="000000"/>
                          </a:solidFill>
                          <a:miter lim="800000"/>
                          <a:headEnd/>
                          <a:tailEnd/>
                        </a:ln>
                      </wps:spPr>
                      <wps:txbx>
                        <w:txbxContent>
                          <w:p w14:paraId="5D62A33B" w14:textId="17FD5B4F" w:rsidR="0099013D" w:rsidRPr="00123728" w:rsidRDefault="0099013D" w:rsidP="00A031AC">
                            <w:pPr>
                              <w:rPr>
                                <w:rFonts w:ascii="HGPｺﾞｼｯｸE" w:eastAsia="HGPｺﾞｼｯｸE" w:hAnsi="HGPｺﾞｼｯｸE"/>
                                <w:sz w:val="28"/>
                                <w:szCs w:val="28"/>
                              </w:rPr>
                            </w:pPr>
                            <w:r>
                              <w:rPr>
                                <w:rFonts w:ascii="HGPｺﾞｼｯｸE" w:eastAsia="HGPｺﾞｼｯｸE" w:hAnsi="HGPｺﾞｼｯｸE" w:hint="eastAsia"/>
                                <w:sz w:val="28"/>
                                <w:szCs w:val="28"/>
                              </w:rPr>
                              <w:t>図のキャプション</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90A0078" id="_x0000_t202" coordsize="21600,21600" o:spt="202" path="m,l,21600r21600,l21600,xe">
                <v:stroke joinstyle="miter"/>
                <v:path gradientshapeok="t" o:connecttype="rect"/>
              </v:shapetype>
              <v:shape id="テキスト ボックス 5" o:spid="_x0000_s1028" type="#_x0000_t202" style="position:absolute;left:0;text-align:left;margin-left:-.35pt;margin-top:-.05pt;width:503.25pt;height:49.5pt;z-index:25166028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">
                <v:textbox>
                  <w:txbxContent>
                    <w:p w14:paraId="5D62A33B" w14:textId="17FD5B4F" w:rsidR="0099013D" w:rsidRPr="00123728" w:rsidRDefault="0099013D" w:rsidP="00A031AC">
                      <w:pPr>
                        <w:rPr>
                          <w:rFonts w:ascii="HGPｺﾞｼｯｸE" w:eastAsia="HGPｺﾞｼｯｸE" w:hAnsi="HGPｺﾞｼｯｸE"/>
                          <w:sz w:val="28"/>
                          <w:szCs w:val="28"/>
                        </w:rPr>
                      </w:pPr>
                      <w:r>
                        <w:rPr>
                          <w:rFonts w:ascii="HGPｺﾞｼｯｸE" w:eastAsia="HGPｺﾞｼｯｸE" w:hAnsi="HGPｺﾞｼｯｸE" w:hint="eastAsia"/>
                          <w:sz w:val="28"/>
                          <w:szCs w:val="28"/>
                        </w:rPr>
                        <w:t>図のキャプション</w:t>
                      </w:r>
                    </w:p>
                  </w:txbxContent>
                </v:textbox>
              </v:shape>
            </w:pict>
          </mc:Fallback>
        </mc:AlternateContent>
      </w:r>
    </w:p>
    <w:p w14:paraId="577F8A89" w14:textId="77777777" w:rsidR="0099013D" w:rsidRPr="00CE089E" w:rsidRDefault="0099013D" w:rsidP="00A031AC">
      <w:pPr>
        <w:rPr>
          <w:rFonts w:asciiTheme="minorEastAsia" w:hAnsiTheme="minorEastAsia"/>
          <w:szCs w:val="21"/>
        </w:rPr>
      </w:pPr>
    </w:p>
    <w:p w14:paraId="52F280C3" w14:textId="77777777" w:rsidR="0099013D" w:rsidRPr="00CE089E" w:rsidRDefault="0099013D" w:rsidP="00A031AC">
      <w:pPr>
        <w:rPr>
          <w:rFonts w:asciiTheme="minorEastAsia" w:hAnsiTheme="minorEastAsia"/>
          <w:szCs w:val="21"/>
        </w:rPr>
      </w:pPr>
    </w:p>
    <w:p w14:paraId="3C428E42" w14:textId="77777777" w:rsidR="0099013D" w:rsidRDefault="0099013D" w:rsidP="00A031AC">
      <w:pPr>
        <w:rPr>
          <w:rFonts w:asciiTheme="minorEastAsia" w:hAnsiTheme="minorEastAsia"/>
          <w:szCs w:val="21"/>
        </w:rPr>
      </w:pPr>
    </w:p>
    <w:p w14:paraId="60585683" w14:textId="77777777" w:rsidR="0099013D" w:rsidRPr="00AA36DF" w:rsidRDefault="0099013D" w:rsidP="00A031AC">
      <w:pPr>
        <w:rPr>
          <w:rFonts w:asciiTheme="minorEastAsia" w:hAnsiTheme="minorEastAsia"/>
          <w:b/>
          <w:bCs/>
          <w:sz w:val="24"/>
          <w:szCs w:val="24"/>
        </w:rPr>
      </w:pPr>
      <w:r w:rsidRPr="00AA36DF">
        <w:rPr>
          <w:rFonts w:asciiTheme="minorEastAsia" w:hAnsiTheme="minorEastAsia" w:hint="eastAsia"/>
          <w:b/>
          <w:bCs/>
          <w:sz w:val="24"/>
          <w:szCs w:val="24"/>
        </w:rPr>
        <w:t>図のキャプション</w:t>
      </w:r>
    </w:p>
    <w:p w14:paraId="37FBC5F1" w14:textId="403AC701" w:rsidR="0099013D" w:rsidRDefault="0099013D" w:rsidP="00A031AC">
      <w:pPr>
        <w:rPr>
          <w:rFonts w:asciiTheme="minorEastAsia" w:hAnsiTheme="minorEastAsia"/>
          <w:b/>
          <w:bCs/>
          <w:szCs w:val="21"/>
        </w:rPr>
      </w:pPr>
      <w:r>
        <w:rPr>
          <w:rFonts w:asciiTheme="minorEastAsia" w:hAnsiTheme="minorEastAsia" w:hint="eastAsia"/>
          <w:b/>
          <w:bCs/>
          <w:szCs w:val="21"/>
        </w:rPr>
        <w:t xml:space="preserve">表１　</w:t>
      </w:r>
      <w:r w:rsidRPr="004425D8">
        <w:rPr>
          <w:rFonts w:asciiTheme="minorEastAsia" w:hAnsiTheme="minorEastAsia" w:hint="eastAsia"/>
          <w:szCs w:val="21"/>
        </w:rPr>
        <w:t>各種半導体の物性値の比較</w:t>
      </w:r>
      <w:r w:rsidR="00EB3A70" w:rsidRPr="00EB3A70">
        <w:rPr>
          <w:rFonts w:asciiTheme="minorEastAsia" w:hAnsiTheme="minorEastAsia" w:hint="eastAsia"/>
          <w:szCs w:val="21"/>
          <w:vertAlign w:val="superscript"/>
        </w:rPr>
        <w:t>16)</w:t>
      </w:r>
      <w:r w:rsidR="00262F7E">
        <w:rPr>
          <w:rFonts w:asciiTheme="minorEastAsia" w:hAnsiTheme="minorEastAsia" w:hint="eastAsia"/>
          <w:szCs w:val="21"/>
        </w:rPr>
        <w:t>．</w:t>
      </w:r>
    </w:p>
    <w:p w14:paraId="50E58D09" w14:textId="77777777" w:rsidR="0099013D" w:rsidRDefault="0099013D" w:rsidP="00A031AC">
      <w:pPr>
        <w:rPr>
          <w:rFonts w:asciiTheme="minorEastAsia" w:hAnsiTheme="minorEastAsia"/>
          <w:szCs w:val="21"/>
        </w:rPr>
      </w:pPr>
    </w:p>
    <w:p w14:paraId="11606DFC" w14:textId="011A2C4A" w:rsidR="0099013D" w:rsidRPr="004425D8" w:rsidRDefault="0099013D" w:rsidP="00A031AC">
      <w:pPr>
        <w:rPr>
          <w:rFonts w:asciiTheme="minorEastAsia" w:hAnsiTheme="minorEastAsia"/>
          <w:szCs w:val="21"/>
        </w:rPr>
      </w:pPr>
      <w:r w:rsidRPr="00AA36DF">
        <w:rPr>
          <w:rFonts w:asciiTheme="minorEastAsia" w:hAnsiTheme="minorEastAsia" w:hint="eastAsia"/>
          <w:b/>
          <w:bCs/>
          <w:szCs w:val="21"/>
        </w:rPr>
        <w:t>図</w:t>
      </w:r>
      <w:r w:rsidRPr="00AA36DF">
        <w:rPr>
          <w:rFonts w:asciiTheme="minorEastAsia" w:hAnsiTheme="minorEastAsia"/>
          <w:b/>
          <w:bCs/>
          <w:szCs w:val="21"/>
        </w:rPr>
        <w:t>1</w:t>
      </w:r>
      <w:r>
        <w:rPr>
          <w:rFonts w:asciiTheme="minorEastAsia" w:hAnsiTheme="minorEastAsia" w:hint="eastAsia"/>
          <w:b/>
          <w:bCs/>
          <w:szCs w:val="21"/>
        </w:rPr>
        <w:t xml:space="preserve"> </w:t>
      </w:r>
      <w:r w:rsidRPr="004425D8">
        <w:rPr>
          <w:rFonts w:asciiTheme="minorEastAsia" w:hAnsiTheme="minorEastAsia" w:hint="eastAsia"/>
          <w:szCs w:val="21"/>
        </w:rPr>
        <w:t>(a) 水素終端ダイヤモンド</w:t>
      </w:r>
      <w:r>
        <w:rPr>
          <w:rFonts w:asciiTheme="minorEastAsia" w:hAnsiTheme="minorEastAsia" w:hint="eastAsia"/>
          <w:szCs w:val="21"/>
        </w:rPr>
        <w:t xml:space="preserve"> (b) 表面トランスファードーピングモデル</w:t>
      </w:r>
      <w:r w:rsidRPr="00AE15DB">
        <w:rPr>
          <w:rFonts w:asciiTheme="minorEastAsia" w:hAnsiTheme="minorEastAsia"/>
          <w:noProof/>
          <w:szCs w:val="21"/>
          <w:vertAlign w:val="superscript"/>
        </w:rPr>
        <w:t>24)</w:t>
      </w:r>
      <w:r>
        <w:rPr>
          <w:rFonts w:asciiTheme="minorEastAsia" w:hAnsiTheme="minorEastAsia" w:hint="eastAsia"/>
          <w:szCs w:val="21"/>
        </w:rPr>
        <w:t>．ダイヤモンドの価電子帯上端から，</w:t>
      </w:r>
      <w:r w:rsidR="00D04637" w:rsidRPr="00D04637">
        <w:rPr>
          <w:rFonts w:asciiTheme="minorEastAsia" w:hAnsiTheme="minorEastAsia" w:hint="eastAsia"/>
          <w:szCs w:val="21"/>
        </w:rPr>
        <w:t>表面吸着物あるいは堆積物の非占有準位</w:t>
      </w:r>
      <w:r>
        <w:rPr>
          <w:rFonts w:asciiTheme="minorEastAsia" w:hAnsiTheme="minorEastAsia" w:hint="eastAsia"/>
          <w:szCs w:val="21"/>
        </w:rPr>
        <w:t>に電子が移動し，ダイヤモンド表面に正孔が生成する．</w:t>
      </w:r>
    </w:p>
    <w:p w14:paraId="3B681C9C" w14:textId="77777777" w:rsidR="0099013D" w:rsidRPr="004425D8" w:rsidRDefault="0099013D" w:rsidP="00A031AC">
      <w:pPr>
        <w:rPr>
          <w:rFonts w:asciiTheme="minorEastAsia" w:hAnsiTheme="minorEastAsia"/>
          <w:szCs w:val="21"/>
        </w:rPr>
      </w:pPr>
    </w:p>
    <w:p w14:paraId="241E7220" w14:textId="67448BD5" w:rsidR="0099013D" w:rsidRDefault="0099013D" w:rsidP="00A031AC">
      <w:pPr>
        <w:rPr>
          <w:rFonts w:asciiTheme="minorEastAsia" w:hAnsiTheme="minorEastAsia"/>
          <w:szCs w:val="21"/>
        </w:rPr>
      </w:pPr>
      <w:r w:rsidRPr="00AA36DF">
        <w:rPr>
          <w:rFonts w:asciiTheme="minorEastAsia" w:hAnsiTheme="minorEastAsia" w:hint="eastAsia"/>
          <w:b/>
          <w:bCs/>
          <w:szCs w:val="21"/>
        </w:rPr>
        <w:t>図</w:t>
      </w:r>
      <w:r w:rsidRPr="00AA36DF">
        <w:rPr>
          <w:rFonts w:asciiTheme="minorEastAsia" w:hAnsiTheme="minorEastAsia"/>
          <w:b/>
          <w:bCs/>
          <w:szCs w:val="21"/>
        </w:rPr>
        <w:t>2</w:t>
      </w:r>
      <w:r>
        <w:rPr>
          <w:rFonts w:asciiTheme="minorEastAsia" w:hAnsiTheme="minorEastAsia"/>
          <w:szCs w:val="21"/>
        </w:rPr>
        <w:t xml:space="preserve"> </w:t>
      </w:r>
      <w:r>
        <w:rPr>
          <w:rFonts w:asciiTheme="minorEastAsia" w:hAnsiTheme="minorEastAsia" w:hint="eastAsia"/>
          <w:szCs w:val="21"/>
        </w:rPr>
        <w:t>各種半導体と絶縁体のバンドラインナップ</w:t>
      </w:r>
      <w:r w:rsidR="00EB3A70" w:rsidRPr="00EB3A70">
        <w:rPr>
          <w:rFonts w:asciiTheme="minorEastAsia" w:hAnsiTheme="minorEastAsia"/>
          <w:szCs w:val="21"/>
          <w:vertAlign w:val="superscript"/>
        </w:rPr>
        <w:t>24,26,29,74,75,76)</w:t>
      </w:r>
      <w:r>
        <w:rPr>
          <w:rFonts w:asciiTheme="minorEastAsia" w:hAnsiTheme="minorEastAsia" w:hint="eastAsia"/>
          <w:szCs w:val="21"/>
        </w:rPr>
        <w:t>．水素終端ダイヤモンド（H-diamond）の価電子帯上端が高い位置にあるため，それより低い位置に非占有準位をもつ弱酸性の水，NO</w:t>
      </w:r>
      <w:r w:rsidRPr="00012F9F">
        <w:rPr>
          <w:rFonts w:asciiTheme="minorEastAsia" w:hAnsiTheme="minorEastAsia" w:hint="eastAsia"/>
          <w:szCs w:val="21"/>
          <w:vertAlign w:val="subscript"/>
        </w:rPr>
        <w:t>2</w:t>
      </w:r>
      <w:r>
        <w:rPr>
          <w:rFonts w:asciiTheme="minorEastAsia" w:hAnsiTheme="minorEastAsia" w:hint="eastAsia"/>
          <w:szCs w:val="21"/>
        </w:rPr>
        <w:t>, MoO</w:t>
      </w:r>
      <w:r w:rsidRPr="00012F9F">
        <w:rPr>
          <w:rFonts w:asciiTheme="minorEastAsia" w:hAnsiTheme="minorEastAsia" w:hint="eastAsia"/>
          <w:szCs w:val="21"/>
          <w:vertAlign w:val="subscript"/>
        </w:rPr>
        <w:t>3</w:t>
      </w:r>
      <w:r>
        <w:rPr>
          <w:rFonts w:asciiTheme="minorEastAsia" w:hAnsiTheme="minorEastAsia" w:hint="eastAsia"/>
          <w:szCs w:val="21"/>
        </w:rPr>
        <w:t>などに電子が移動し，表面伝導を担う正孔が生成すると考えられる．酸素終端ダイヤモンド（O-diamond）では表面伝導は生じない．</w:t>
      </w:r>
      <w:r w:rsidR="00355FC7" w:rsidRPr="00355FC7">
        <w:rPr>
          <w:rFonts w:asciiTheme="minorEastAsia" w:hAnsiTheme="minorEastAsia"/>
          <w:szCs w:val="21"/>
        </w:rPr>
        <w:t>H</w:t>
      </w:r>
      <w:r w:rsidR="00355FC7" w:rsidRPr="00355FC7">
        <w:rPr>
          <w:rFonts w:asciiTheme="minorEastAsia" w:hAnsiTheme="minorEastAsia"/>
          <w:szCs w:val="21"/>
          <w:vertAlign w:val="superscript"/>
        </w:rPr>
        <w:t>+</w:t>
      </w:r>
      <w:r w:rsidR="00355FC7" w:rsidRPr="00355FC7">
        <w:rPr>
          <w:rFonts w:asciiTheme="minorEastAsia" w:hAnsiTheme="minorEastAsia"/>
          <w:szCs w:val="21"/>
        </w:rPr>
        <w:t>/H</w:t>
      </w:r>
      <w:r w:rsidR="00355FC7" w:rsidRPr="00355FC7">
        <w:rPr>
          <w:rFonts w:asciiTheme="minorEastAsia" w:hAnsiTheme="minorEastAsia"/>
          <w:szCs w:val="21"/>
          <w:vertAlign w:val="subscript"/>
        </w:rPr>
        <w:t>2</w:t>
      </w:r>
      <w:r w:rsidR="00355FC7" w:rsidRPr="00355FC7">
        <w:rPr>
          <w:rFonts w:asciiTheme="minorEastAsia" w:hAnsiTheme="minorEastAsia" w:hint="eastAsia"/>
          <w:szCs w:val="21"/>
        </w:rPr>
        <w:t>酸化還元準位は，</w:t>
      </w:r>
      <w:r w:rsidR="00355FC7" w:rsidRPr="00355FC7">
        <w:rPr>
          <w:rFonts w:asciiTheme="minorEastAsia" w:hAnsiTheme="minorEastAsia"/>
          <w:szCs w:val="21"/>
        </w:rPr>
        <w:t>pH6</w:t>
      </w:r>
      <w:r w:rsidR="00355FC7" w:rsidRPr="00355FC7">
        <w:rPr>
          <w:rFonts w:asciiTheme="minorEastAsia" w:hAnsiTheme="minorEastAsia" w:hint="eastAsia"/>
          <w:szCs w:val="21"/>
        </w:rPr>
        <w:t>，</w:t>
      </w:r>
      <w:r w:rsidR="00355FC7" w:rsidRPr="00355FC7">
        <w:rPr>
          <w:rFonts w:asciiTheme="minorEastAsia" w:hAnsiTheme="minorEastAsia"/>
          <w:szCs w:val="21"/>
        </w:rPr>
        <w:t>水素分圧10</w:t>
      </w:r>
      <w:r w:rsidR="00355FC7" w:rsidRPr="00355FC7">
        <w:rPr>
          <w:rFonts w:asciiTheme="minorEastAsia" w:hAnsiTheme="minorEastAsia"/>
          <w:szCs w:val="21"/>
          <w:vertAlign w:val="superscript"/>
        </w:rPr>
        <w:t>-3</w:t>
      </w:r>
      <w:r w:rsidR="00355FC7" w:rsidRPr="00355FC7">
        <w:rPr>
          <w:rFonts w:asciiTheme="minorEastAsia" w:hAnsiTheme="minorEastAsia"/>
          <w:szCs w:val="21"/>
        </w:rPr>
        <w:t xml:space="preserve"> mbar</w:t>
      </w:r>
      <w:r w:rsidR="00355FC7" w:rsidRPr="00355FC7">
        <w:rPr>
          <w:rFonts w:asciiTheme="minorEastAsia" w:hAnsiTheme="minorEastAsia" w:hint="eastAsia"/>
          <w:szCs w:val="21"/>
        </w:rPr>
        <w:t>の場合を示した</w:t>
      </w:r>
      <w:r w:rsidR="00355FC7" w:rsidRPr="00355FC7">
        <w:rPr>
          <w:rFonts w:asciiTheme="minorEastAsia" w:hAnsiTheme="minorEastAsia"/>
          <w:szCs w:val="21"/>
          <w:vertAlign w:val="superscript"/>
        </w:rPr>
        <w:t>24)</w:t>
      </w:r>
      <w:r w:rsidR="00355FC7" w:rsidRPr="00355FC7">
        <w:rPr>
          <w:rFonts w:asciiTheme="minorEastAsia" w:hAnsiTheme="minorEastAsia"/>
          <w:szCs w:val="21"/>
        </w:rPr>
        <w:t>. NO</w:t>
      </w:r>
      <w:r w:rsidR="00355FC7" w:rsidRPr="00355FC7">
        <w:rPr>
          <w:rFonts w:asciiTheme="minorEastAsia" w:hAnsiTheme="minorEastAsia"/>
          <w:szCs w:val="21"/>
          <w:vertAlign w:val="subscript"/>
        </w:rPr>
        <w:t>2</w:t>
      </w:r>
      <w:r w:rsidR="00355FC7" w:rsidRPr="00355FC7">
        <w:rPr>
          <w:rFonts w:asciiTheme="minorEastAsia" w:hAnsiTheme="minorEastAsia" w:hint="eastAsia"/>
          <w:szCs w:val="21"/>
        </w:rPr>
        <w:t>は，</w:t>
      </w:r>
      <w:r w:rsidR="00355FC7" w:rsidRPr="00355FC7">
        <w:rPr>
          <w:rFonts w:asciiTheme="minorEastAsia" w:hAnsiTheme="minorEastAsia"/>
          <w:szCs w:val="21"/>
        </w:rPr>
        <w:t>SOMO</w:t>
      </w:r>
      <w:r w:rsidR="00355FC7" w:rsidRPr="00355FC7">
        <w:rPr>
          <w:rFonts w:asciiTheme="minorEastAsia" w:hAnsiTheme="minorEastAsia" w:hint="eastAsia"/>
          <w:szCs w:val="21"/>
        </w:rPr>
        <w:t>と</w:t>
      </w:r>
      <w:r w:rsidR="00355FC7" w:rsidRPr="00355FC7">
        <w:rPr>
          <w:rFonts w:asciiTheme="minorEastAsia" w:hAnsiTheme="minorEastAsia"/>
          <w:szCs w:val="21"/>
        </w:rPr>
        <w:t>HOMO</w:t>
      </w:r>
      <w:r w:rsidR="00355FC7" w:rsidRPr="00355FC7">
        <w:rPr>
          <w:rFonts w:asciiTheme="minorEastAsia" w:hAnsiTheme="minorEastAsia" w:hint="eastAsia"/>
          <w:szCs w:val="21"/>
        </w:rPr>
        <w:t>（</w:t>
      </w:r>
      <w:r w:rsidR="00355FC7" w:rsidRPr="00355FC7">
        <w:rPr>
          <w:rFonts w:asciiTheme="minorEastAsia" w:hAnsiTheme="minorEastAsia"/>
          <w:szCs w:val="21"/>
        </w:rPr>
        <w:t>highest occupied molecular orbital</w:t>
      </w:r>
      <w:r w:rsidR="00355FC7" w:rsidRPr="00355FC7">
        <w:rPr>
          <w:rFonts w:asciiTheme="minorEastAsia" w:hAnsiTheme="minorEastAsia" w:hint="eastAsia"/>
          <w:szCs w:val="21"/>
        </w:rPr>
        <w:t>）の準位を示した</w:t>
      </w:r>
      <w:r w:rsidR="00355FC7" w:rsidRPr="00355FC7">
        <w:rPr>
          <w:rFonts w:asciiTheme="minorEastAsia" w:hAnsiTheme="minorEastAsia"/>
          <w:szCs w:val="21"/>
          <w:vertAlign w:val="superscript"/>
        </w:rPr>
        <w:t>26)</w:t>
      </w:r>
      <w:r w:rsidR="00355FC7" w:rsidRPr="00355FC7">
        <w:rPr>
          <w:rFonts w:asciiTheme="minorEastAsia" w:hAnsiTheme="minorEastAsia" w:hint="eastAsia"/>
          <w:szCs w:val="21"/>
        </w:rPr>
        <w:t>．</w:t>
      </w:r>
    </w:p>
    <w:p w14:paraId="3F0D0D37" w14:textId="77777777" w:rsidR="0099013D" w:rsidRDefault="0099013D" w:rsidP="00A031AC">
      <w:pPr>
        <w:rPr>
          <w:rFonts w:asciiTheme="minorEastAsia" w:hAnsiTheme="minorEastAsia"/>
          <w:szCs w:val="21"/>
        </w:rPr>
      </w:pPr>
    </w:p>
    <w:p w14:paraId="72C0DDC8" w14:textId="76FDE496" w:rsidR="0099013D" w:rsidRDefault="0099013D" w:rsidP="00012F9F">
      <w:pPr>
        <w:rPr>
          <w:rFonts w:asciiTheme="minorEastAsia" w:hAnsiTheme="minorEastAsia"/>
          <w:szCs w:val="21"/>
        </w:rPr>
      </w:pPr>
      <w:r w:rsidRPr="00AA36DF">
        <w:rPr>
          <w:rFonts w:asciiTheme="minorEastAsia" w:hAnsiTheme="minorEastAsia" w:hint="eastAsia"/>
          <w:b/>
          <w:bCs/>
          <w:szCs w:val="21"/>
        </w:rPr>
        <w:t>図</w:t>
      </w:r>
      <w:r>
        <w:rPr>
          <w:rFonts w:asciiTheme="minorEastAsia" w:hAnsiTheme="minorEastAsia" w:hint="eastAsia"/>
          <w:b/>
          <w:bCs/>
          <w:szCs w:val="21"/>
        </w:rPr>
        <w:t>3</w:t>
      </w:r>
      <w:r>
        <w:rPr>
          <w:rFonts w:asciiTheme="minorEastAsia" w:hAnsiTheme="minorEastAsia"/>
          <w:szCs w:val="21"/>
        </w:rPr>
        <w:t xml:space="preserve"> </w:t>
      </w:r>
      <w:r>
        <w:rPr>
          <w:rFonts w:asciiTheme="minorEastAsia" w:hAnsiTheme="minorEastAsia" w:hint="eastAsia"/>
          <w:szCs w:val="21"/>
        </w:rPr>
        <w:t>(a) 横型高耐圧水素終端ダイヤモンドFET</w:t>
      </w:r>
      <w:r w:rsidRPr="00AE15DB">
        <w:rPr>
          <w:rFonts w:asciiTheme="minorEastAsia" w:hAnsiTheme="minorEastAsia"/>
          <w:noProof/>
          <w:szCs w:val="21"/>
          <w:vertAlign w:val="superscript"/>
        </w:rPr>
        <w:t>4</w:t>
      </w:r>
      <w:r w:rsidR="0083731B">
        <w:rPr>
          <w:rFonts w:asciiTheme="minorEastAsia" w:hAnsiTheme="minorEastAsia" w:hint="eastAsia"/>
          <w:noProof/>
          <w:szCs w:val="21"/>
          <w:vertAlign w:val="superscript"/>
        </w:rPr>
        <w:t>6</w:t>
      </w:r>
      <w:r w:rsidRPr="00AE15DB">
        <w:rPr>
          <w:rFonts w:asciiTheme="minorEastAsia" w:hAnsiTheme="minorEastAsia"/>
          <w:noProof/>
          <w:szCs w:val="21"/>
          <w:vertAlign w:val="superscript"/>
        </w:rPr>
        <w:t>)</w:t>
      </w:r>
      <w:r>
        <w:rPr>
          <w:rFonts w:asciiTheme="minorEastAsia" w:hAnsiTheme="minorEastAsia" w:hint="eastAsia"/>
          <w:szCs w:val="21"/>
        </w:rPr>
        <w:t>．水素終端表面をNO</w:t>
      </w:r>
      <w:r w:rsidRPr="00951185">
        <w:rPr>
          <w:rFonts w:asciiTheme="minorEastAsia" w:hAnsiTheme="minorEastAsia" w:hint="eastAsia"/>
          <w:szCs w:val="21"/>
          <w:vertAlign w:val="subscript"/>
        </w:rPr>
        <w:t>2</w:t>
      </w:r>
      <w:r>
        <w:rPr>
          <w:rFonts w:asciiTheme="minorEastAsia" w:hAnsiTheme="minorEastAsia" w:hint="eastAsia"/>
          <w:szCs w:val="21"/>
        </w:rPr>
        <w:t>ガスに晒したあとに，ALDでAl</w:t>
      </w:r>
      <w:r w:rsidRPr="00951185">
        <w:rPr>
          <w:rFonts w:asciiTheme="minorEastAsia" w:hAnsiTheme="minorEastAsia" w:hint="eastAsia"/>
          <w:szCs w:val="21"/>
          <w:vertAlign w:val="subscript"/>
        </w:rPr>
        <w:t>2</w:t>
      </w:r>
      <w:r>
        <w:rPr>
          <w:rFonts w:asciiTheme="minorEastAsia" w:hAnsiTheme="minorEastAsia" w:hint="eastAsia"/>
          <w:szCs w:val="21"/>
        </w:rPr>
        <w:t>O</w:t>
      </w:r>
      <w:r w:rsidRPr="00951185">
        <w:rPr>
          <w:rFonts w:asciiTheme="minorEastAsia" w:hAnsiTheme="minorEastAsia" w:hint="eastAsia"/>
          <w:szCs w:val="21"/>
          <w:vertAlign w:val="subscript"/>
        </w:rPr>
        <w:t>3</w:t>
      </w:r>
      <w:r>
        <w:rPr>
          <w:rFonts w:asciiTheme="minorEastAsia" w:hAnsiTheme="minorEastAsia" w:hint="eastAsia"/>
          <w:szCs w:val="21"/>
        </w:rPr>
        <w:t>絶縁膜が成膜されている．(b) 縦型高耐圧水素終端ダイヤモンドFET</w:t>
      </w:r>
      <w:r w:rsidRPr="00AE15DB">
        <w:rPr>
          <w:rFonts w:asciiTheme="minorEastAsia" w:hAnsiTheme="minorEastAsia"/>
          <w:noProof/>
          <w:szCs w:val="21"/>
          <w:vertAlign w:val="superscript"/>
        </w:rPr>
        <w:t>54)</w:t>
      </w:r>
      <w:r>
        <w:rPr>
          <w:rFonts w:asciiTheme="minorEastAsia" w:hAnsiTheme="minorEastAsia" w:hint="eastAsia"/>
          <w:szCs w:val="21"/>
        </w:rPr>
        <w:t>．トレンチ表面にアンドープ層を再成長させ，その水素終端表面の伝導を利用している．</w:t>
      </w:r>
      <w:r w:rsidR="0025650E" w:rsidRPr="0025650E">
        <w:rPr>
          <w:rFonts w:asciiTheme="minorEastAsia" w:hAnsiTheme="minorEastAsia" w:hint="eastAsia"/>
          <w:szCs w:val="21"/>
        </w:rPr>
        <w:t>本図は文献</w:t>
      </w:r>
      <w:r w:rsidR="0025650E" w:rsidRPr="0025650E">
        <w:rPr>
          <w:rFonts w:asciiTheme="minorEastAsia" w:hAnsiTheme="minorEastAsia"/>
          <w:szCs w:val="21"/>
        </w:rPr>
        <w:t>4</w:t>
      </w:r>
      <w:r w:rsidR="0083731B">
        <w:rPr>
          <w:rFonts w:asciiTheme="minorEastAsia" w:hAnsiTheme="minorEastAsia" w:hint="eastAsia"/>
          <w:szCs w:val="21"/>
        </w:rPr>
        <w:t>6</w:t>
      </w:r>
      <w:r w:rsidR="0025650E" w:rsidRPr="0025650E">
        <w:rPr>
          <w:rFonts w:asciiTheme="minorEastAsia" w:hAnsiTheme="minorEastAsia" w:hint="eastAsia"/>
          <w:szCs w:val="21"/>
        </w:rPr>
        <w:t>，</w:t>
      </w:r>
      <w:r w:rsidR="0025650E" w:rsidRPr="0025650E">
        <w:rPr>
          <w:rFonts w:asciiTheme="minorEastAsia" w:hAnsiTheme="minorEastAsia"/>
          <w:szCs w:val="21"/>
        </w:rPr>
        <w:t>54</w:t>
      </w:r>
      <w:r w:rsidR="0025650E" w:rsidRPr="0025650E">
        <w:rPr>
          <w:rFonts w:asciiTheme="minorEastAsia" w:hAnsiTheme="minorEastAsia" w:hint="eastAsia"/>
          <w:szCs w:val="21"/>
        </w:rPr>
        <w:t>を参考にして作成した．</w:t>
      </w:r>
    </w:p>
    <w:p w14:paraId="6C092396" w14:textId="77777777" w:rsidR="0099013D" w:rsidRPr="00012F9F" w:rsidRDefault="0099013D" w:rsidP="00A031AC">
      <w:pPr>
        <w:rPr>
          <w:rFonts w:asciiTheme="minorEastAsia" w:hAnsiTheme="minorEastAsia"/>
          <w:szCs w:val="21"/>
        </w:rPr>
      </w:pPr>
    </w:p>
    <w:p w14:paraId="35A71AEB" w14:textId="77777777" w:rsidR="0099013D" w:rsidRPr="000C0E42" w:rsidRDefault="0099013D" w:rsidP="0079321D">
      <w:pPr>
        <w:rPr>
          <w:rFonts w:asciiTheme="minorEastAsia" w:hAnsiTheme="minorEastAsia"/>
          <w:szCs w:val="21"/>
        </w:rPr>
      </w:pPr>
      <w:r w:rsidRPr="00AA36DF">
        <w:rPr>
          <w:rFonts w:asciiTheme="minorEastAsia" w:hAnsiTheme="minorEastAsia" w:hint="eastAsia"/>
          <w:b/>
          <w:bCs/>
          <w:szCs w:val="21"/>
        </w:rPr>
        <w:t>図</w:t>
      </w:r>
      <w:r>
        <w:rPr>
          <w:rFonts w:asciiTheme="minorEastAsia" w:hAnsiTheme="minorEastAsia" w:hint="eastAsia"/>
          <w:b/>
          <w:bCs/>
          <w:szCs w:val="21"/>
        </w:rPr>
        <w:t>4</w:t>
      </w:r>
      <w:r>
        <w:rPr>
          <w:rFonts w:asciiTheme="minorEastAsia" w:hAnsiTheme="minorEastAsia" w:hint="eastAsia"/>
          <w:szCs w:val="21"/>
        </w:rPr>
        <w:t>(a) 単結晶の六方晶窒化ホウ素(h-BN)をゲート絶縁膜とした高移動度水素終端ダイヤモンドFET</w:t>
      </w:r>
      <w:r w:rsidRPr="00AE15DB">
        <w:rPr>
          <w:rFonts w:asciiTheme="minorEastAsia" w:hAnsiTheme="minorEastAsia"/>
          <w:noProof/>
          <w:szCs w:val="21"/>
          <w:vertAlign w:val="superscript"/>
        </w:rPr>
        <w:t>21)</w:t>
      </w:r>
      <w:r>
        <w:rPr>
          <w:rFonts w:asciiTheme="minorEastAsia" w:hAnsiTheme="minorEastAsia" w:hint="eastAsia"/>
          <w:szCs w:val="21"/>
        </w:rPr>
        <w:t>．絶縁膜中の欠陥（アクセプター）密度を低減するため，単結晶h-BNを利用した．(b) 水素終端後大気に晒さずにグローブボックス中でh-BNを貼り合わせることで，大気由来のアクセプター密度も低減した．この手法で作製したFETは，ワイドバンドギャップ半導体のpチャネルFETの中で最高レベルのチャネル移動度680 cm</w:t>
      </w:r>
      <w:r w:rsidRPr="00DC6F7F">
        <w:rPr>
          <w:rFonts w:asciiTheme="minorEastAsia" w:hAnsiTheme="minorEastAsia" w:hint="eastAsia"/>
          <w:szCs w:val="21"/>
          <w:vertAlign w:val="superscript"/>
        </w:rPr>
        <w:t>2</w:t>
      </w:r>
      <w:r>
        <w:rPr>
          <w:rFonts w:asciiTheme="minorEastAsia" w:hAnsiTheme="minorEastAsia" w:hint="eastAsia"/>
          <w:szCs w:val="21"/>
        </w:rPr>
        <w:t>V</w:t>
      </w:r>
      <w:r w:rsidRPr="00DC6F7F">
        <w:rPr>
          <w:rFonts w:asciiTheme="minorEastAsia" w:hAnsiTheme="minorEastAsia" w:hint="eastAsia"/>
          <w:szCs w:val="21"/>
          <w:vertAlign w:val="superscript"/>
        </w:rPr>
        <w:t>-1</w:t>
      </w:r>
      <w:r>
        <w:rPr>
          <w:rFonts w:asciiTheme="minorEastAsia" w:hAnsiTheme="minorEastAsia" w:hint="eastAsia"/>
          <w:szCs w:val="21"/>
        </w:rPr>
        <w:t>s</w:t>
      </w:r>
      <w:r w:rsidRPr="00DC6F7F">
        <w:rPr>
          <w:rFonts w:asciiTheme="minorEastAsia" w:hAnsiTheme="minorEastAsia" w:hint="eastAsia"/>
          <w:szCs w:val="21"/>
          <w:vertAlign w:val="superscript"/>
        </w:rPr>
        <w:t>-1</w:t>
      </w:r>
      <w:r>
        <w:rPr>
          <w:rFonts w:asciiTheme="minorEastAsia" w:hAnsiTheme="minorEastAsia" w:hint="eastAsia"/>
          <w:szCs w:val="21"/>
        </w:rPr>
        <w:t>を示した</w:t>
      </w:r>
      <w:r w:rsidRPr="00AE15DB">
        <w:rPr>
          <w:rFonts w:asciiTheme="minorEastAsia" w:hAnsiTheme="minorEastAsia"/>
          <w:noProof/>
          <w:szCs w:val="21"/>
          <w:vertAlign w:val="superscript"/>
        </w:rPr>
        <w:t>55)</w:t>
      </w:r>
      <w:r>
        <w:rPr>
          <w:rFonts w:asciiTheme="minorEastAsia" w:hAnsiTheme="minorEastAsia" w:hint="eastAsia"/>
          <w:szCs w:val="21"/>
        </w:rPr>
        <w:t>．</w:t>
      </w:r>
    </w:p>
    <w:p w14:paraId="66C072B9" w14:textId="77777777" w:rsidR="0099013D" w:rsidRPr="0099013D" w:rsidRDefault="0099013D"/>
    <w:sectPr w:rsidR="0099013D" w:rsidRPr="0099013D" w:rsidSect="0099013D">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DF10F1" w14:textId="77777777" w:rsidR="001B60CC" w:rsidRDefault="001B60CC" w:rsidP="00212EE1">
      <w:r>
        <w:separator/>
      </w:r>
    </w:p>
  </w:endnote>
  <w:endnote w:type="continuationSeparator" w:id="0">
    <w:p w14:paraId="2B9531C7" w14:textId="77777777" w:rsidR="001B60CC" w:rsidRDefault="001B60CC" w:rsidP="00212E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Adobe Clean DC">
    <w:altName w:val="Calibri"/>
    <w:panose1 w:val="00000000000000000000"/>
    <w:charset w:val="00"/>
    <w:family w:val="auto"/>
    <w:notTrueType/>
    <w:pitch w:val="variable"/>
    <w:sig w:usb0="00000003" w:usb1="00000000" w:usb2="00000000" w:usb3="00000000" w:csb0="00000001" w:csb1="00000000"/>
  </w:font>
  <w:font w:name="HGPｺﾞｼｯｸE">
    <w:altName w:val="游ゴシック"/>
    <w:charset w:val="80"/>
    <w:family w:val="modern"/>
    <w:pitch w:val="variable"/>
    <w:sig w:usb0="E00002FF" w:usb1="6AC7FDFB"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5005B4" w14:textId="77777777" w:rsidR="001B60CC" w:rsidRDefault="001B60CC" w:rsidP="00212EE1">
      <w:r>
        <w:separator/>
      </w:r>
    </w:p>
  </w:footnote>
  <w:footnote w:type="continuationSeparator" w:id="0">
    <w:p w14:paraId="7AD737EE" w14:textId="77777777" w:rsidR="001B60CC" w:rsidRDefault="001B60CC" w:rsidP="00212EE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B82A96B0"/>
    <w:lvl w:ilvl="0">
      <w:start w:val="1"/>
      <w:numFmt w:val="bullet"/>
      <w:pStyle w:val="a"/>
      <w:lvlText w:val=""/>
      <w:lvlJc w:val="left"/>
      <w:pPr>
        <w:tabs>
          <w:tab w:val="num" w:pos="2345"/>
        </w:tabs>
        <w:ind w:left="2345" w:hangingChars="200" w:hanging="360"/>
      </w:pPr>
      <w:rPr>
        <w:rFonts w:ascii="Wingdings" w:hAnsi="Wingdings" w:hint="default"/>
      </w:rPr>
    </w:lvl>
  </w:abstractNum>
  <w:abstractNum w:abstractNumId="1" w15:restartNumberingAfterBreak="0">
    <w:nsid w:val="193F4536"/>
    <w:multiLevelType w:val="hybridMultilevel"/>
    <w:tmpl w:val="2D94FE20"/>
    <w:lvl w:ilvl="0" w:tplc="3C18AFC2">
      <w:start w:val="1"/>
      <w:numFmt w:val="decimalFullWidth"/>
      <w:lvlText w:val="%1．"/>
      <w:lvlJc w:val="left"/>
      <w:pPr>
        <w:ind w:left="420" w:hanging="4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 w15:restartNumberingAfterBreak="0">
    <w:nsid w:val="67224A56"/>
    <w:multiLevelType w:val="hybridMultilevel"/>
    <w:tmpl w:val="AD9CAF24"/>
    <w:lvl w:ilvl="0" w:tplc="DB805582">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 w15:restartNumberingAfterBreak="0">
    <w:nsid w:val="69E07C1A"/>
    <w:multiLevelType w:val="hybridMultilevel"/>
    <w:tmpl w:val="EE8E5BBC"/>
    <w:lvl w:ilvl="0" w:tplc="EE78014A">
      <w:start w:val="1"/>
      <w:numFmt w:val="decimalFullWidth"/>
      <w:lvlText w:val="%1．"/>
      <w:lvlJc w:val="left"/>
      <w:pPr>
        <w:ind w:left="420" w:hanging="4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 w15:restartNumberingAfterBreak="0">
    <w:nsid w:val="7E6B2157"/>
    <w:multiLevelType w:val="hybridMultilevel"/>
    <w:tmpl w:val="F58A4DC4"/>
    <w:lvl w:ilvl="0" w:tplc="A9722454">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num w:numId="1" w16cid:durableId="110369577">
    <w:abstractNumId w:val="1"/>
  </w:num>
  <w:num w:numId="2" w16cid:durableId="1055548879">
    <w:abstractNumId w:val="3"/>
  </w:num>
  <w:num w:numId="3" w16cid:durableId="1331642227">
    <w:abstractNumId w:val="2"/>
  </w:num>
  <w:num w:numId="4" w16cid:durableId="133178779">
    <w:abstractNumId w:val="4"/>
  </w:num>
  <w:num w:numId="5" w16cid:durableId="118963987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EN.InstantFormat" w:val="&lt;ENInstantFormat&gt;&lt;Enabled&gt;1&lt;/Enabled&gt;&lt;ScanUnformatted&gt;1&lt;/ScanUnformatted&gt;&lt;ScanChanges&gt;1&lt;/ScanChanges&gt;&lt;Suspended&gt;1&lt;/Suspended&gt;&lt;/ENInstantFormat&gt;"/>
  </w:docVars>
  <w:rsids>
    <w:rsidRoot w:val="0099013D"/>
    <w:rsid w:val="00114F60"/>
    <w:rsid w:val="001B60CC"/>
    <w:rsid w:val="00212EE1"/>
    <w:rsid w:val="0025650E"/>
    <w:rsid w:val="00262F7E"/>
    <w:rsid w:val="002B6BD6"/>
    <w:rsid w:val="002F2E7F"/>
    <w:rsid w:val="00355FC7"/>
    <w:rsid w:val="00356763"/>
    <w:rsid w:val="00623C45"/>
    <w:rsid w:val="0066064E"/>
    <w:rsid w:val="00806164"/>
    <w:rsid w:val="0083731B"/>
    <w:rsid w:val="008B1246"/>
    <w:rsid w:val="0099013D"/>
    <w:rsid w:val="00A661B6"/>
    <w:rsid w:val="00A77FBD"/>
    <w:rsid w:val="00AE5784"/>
    <w:rsid w:val="00B14B01"/>
    <w:rsid w:val="00BC5463"/>
    <w:rsid w:val="00BF06AF"/>
    <w:rsid w:val="00BF7BE8"/>
    <w:rsid w:val="00C714E6"/>
    <w:rsid w:val="00CD5986"/>
    <w:rsid w:val="00D04637"/>
    <w:rsid w:val="00D73757"/>
    <w:rsid w:val="00E05D65"/>
    <w:rsid w:val="00E44188"/>
    <w:rsid w:val="00EB3A7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C92261A"/>
  <w15:chartTrackingRefBased/>
  <w15:docId w15:val="{2570EF11-566A-4C16-8985-FEC78E21D8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99013D"/>
    <w:pPr>
      <w:widowControl w:val="0"/>
      <w:jc w:val="both"/>
    </w:p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uiPriority w:val="34"/>
    <w:qFormat/>
    <w:rsid w:val="0099013D"/>
    <w:pPr>
      <w:ind w:leftChars="400" w:left="840"/>
    </w:pPr>
  </w:style>
  <w:style w:type="paragraph" w:styleId="a5">
    <w:name w:val="header"/>
    <w:basedOn w:val="a0"/>
    <w:link w:val="a6"/>
    <w:uiPriority w:val="99"/>
    <w:unhideWhenUsed/>
    <w:rsid w:val="0099013D"/>
    <w:pPr>
      <w:tabs>
        <w:tab w:val="center" w:pos="4252"/>
        <w:tab w:val="right" w:pos="8504"/>
      </w:tabs>
      <w:snapToGrid w:val="0"/>
    </w:pPr>
  </w:style>
  <w:style w:type="character" w:customStyle="1" w:styleId="a6">
    <w:name w:val="ヘッダー (文字)"/>
    <w:basedOn w:val="a1"/>
    <w:link w:val="a5"/>
    <w:uiPriority w:val="99"/>
    <w:rsid w:val="0099013D"/>
  </w:style>
  <w:style w:type="paragraph" w:styleId="a7">
    <w:name w:val="footer"/>
    <w:basedOn w:val="a0"/>
    <w:link w:val="a8"/>
    <w:uiPriority w:val="99"/>
    <w:unhideWhenUsed/>
    <w:rsid w:val="0099013D"/>
    <w:pPr>
      <w:tabs>
        <w:tab w:val="center" w:pos="4252"/>
        <w:tab w:val="right" w:pos="8504"/>
      </w:tabs>
      <w:snapToGrid w:val="0"/>
    </w:pPr>
  </w:style>
  <w:style w:type="character" w:customStyle="1" w:styleId="a8">
    <w:name w:val="フッター (文字)"/>
    <w:basedOn w:val="a1"/>
    <w:link w:val="a7"/>
    <w:uiPriority w:val="99"/>
    <w:rsid w:val="0099013D"/>
  </w:style>
  <w:style w:type="character" w:styleId="a9">
    <w:name w:val="annotation reference"/>
    <w:basedOn w:val="a1"/>
    <w:uiPriority w:val="99"/>
    <w:semiHidden/>
    <w:unhideWhenUsed/>
    <w:rsid w:val="0099013D"/>
    <w:rPr>
      <w:sz w:val="18"/>
      <w:szCs w:val="18"/>
    </w:rPr>
  </w:style>
  <w:style w:type="paragraph" w:styleId="aa">
    <w:name w:val="annotation text"/>
    <w:basedOn w:val="a0"/>
    <w:link w:val="ab"/>
    <w:uiPriority w:val="99"/>
    <w:unhideWhenUsed/>
    <w:rsid w:val="0099013D"/>
    <w:pPr>
      <w:jc w:val="left"/>
    </w:pPr>
  </w:style>
  <w:style w:type="character" w:customStyle="1" w:styleId="ab">
    <w:name w:val="コメント文字列 (文字)"/>
    <w:basedOn w:val="a1"/>
    <w:link w:val="aa"/>
    <w:uiPriority w:val="99"/>
    <w:rsid w:val="0099013D"/>
  </w:style>
  <w:style w:type="paragraph" w:styleId="ac">
    <w:name w:val="annotation subject"/>
    <w:basedOn w:val="aa"/>
    <w:next w:val="aa"/>
    <w:link w:val="ad"/>
    <w:uiPriority w:val="99"/>
    <w:semiHidden/>
    <w:unhideWhenUsed/>
    <w:rsid w:val="0099013D"/>
    <w:rPr>
      <w:b/>
      <w:bCs/>
    </w:rPr>
  </w:style>
  <w:style w:type="character" w:customStyle="1" w:styleId="ad">
    <w:name w:val="コメント内容 (文字)"/>
    <w:basedOn w:val="ab"/>
    <w:link w:val="ac"/>
    <w:uiPriority w:val="99"/>
    <w:semiHidden/>
    <w:rsid w:val="0099013D"/>
    <w:rPr>
      <w:b/>
      <w:bCs/>
    </w:rPr>
  </w:style>
  <w:style w:type="paragraph" w:customStyle="1" w:styleId="EndNoteBibliographyTitle">
    <w:name w:val="EndNote Bibliography Title"/>
    <w:basedOn w:val="a0"/>
    <w:link w:val="EndNoteBibliographyTitle0"/>
    <w:rsid w:val="0099013D"/>
    <w:pPr>
      <w:jc w:val="center"/>
    </w:pPr>
    <w:rPr>
      <w:rFonts w:ascii="游明朝" w:eastAsia="游明朝" w:hAnsi="游明朝"/>
      <w:noProof/>
      <w:sz w:val="20"/>
    </w:rPr>
  </w:style>
  <w:style w:type="character" w:customStyle="1" w:styleId="EndNoteBibliographyTitle0">
    <w:name w:val="EndNote Bibliography Title (文字)"/>
    <w:basedOn w:val="a1"/>
    <w:link w:val="EndNoteBibliographyTitle"/>
    <w:rsid w:val="0099013D"/>
    <w:rPr>
      <w:rFonts w:ascii="游明朝" w:eastAsia="游明朝" w:hAnsi="游明朝"/>
      <w:noProof/>
      <w:sz w:val="20"/>
    </w:rPr>
  </w:style>
  <w:style w:type="paragraph" w:customStyle="1" w:styleId="EndNoteBibliography">
    <w:name w:val="EndNote Bibliography"/>
    <w:basedOn w:val="a0"/>
    <w:link w:val="EndNoteBibliography0"/>
    <w:rsid w:val="0099013D"/>
    <w:rPr>
      <w:rFonts w:ascii="游明朝" w:eastAsia="游明朝" w:hAnsi="游明朝"/>
      <w:noProof/>
      <w:sz w:val="20"/>
    </w:rPr>
  </w:style>
  <w:style w:type="character" w:customStyle="1" w:styleId="EndNoteBibliography0">
    <w:name w:val="EndNote Bibliography (文字)"/>
    <w:basedOn w:val="a1"/>
    <w:link w:val="EndNoteBibliography"/>
    <w:rsid w:val="0099013D"/>
    <w:rPr>
      <w:rFonts w:ascii="游明朝" w:eastAsia="游明朝" w:hAnsi="游明朝"/>
      <w:noProof/>
      <w:sz w:val="20"/>
    </w:rPr>
  </w:style>
  <w:style w:type="paragraph" w:styleId="a">
    <w:name w:val="List Bullet"/>
    <w:basedOn w:val="a0"/>
    <w:uiPriority w:val="99"/>
    <w:unhideWhenUsed/>
    <w:rsid w:val="0099013D"/>
    <w:pPr>
      <w:numPr>
        <w:numId w:val="5"/>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172</TotalTime>
  <Pages>1</Pages>
  <Words>2825</Words>
  <Characters>16109</Characters>
  <Application>Microsoft Office Word</Application>
  <DocSecurity>0</DocSecurity>
  <Lines>134</Lines>
  <Paragraphs>37</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18897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dc:creator>
  <cp:keywords/>
  <dc:description/>
  <cp:lastModifiedBy>y</cp:lastModifiedBy>
  <cp:revision>7</cp:revision>
  <dcterms:created xsi:type="dcterms:W3CDTF">2025-06-10T04:49:00Z</dcterms:created>
  <dcterms:modified xsi:type="dcterms:W3CDTF">2025-06-10T07:42:00Z</dcterms:modified>
</cp:coreProperties>
</file>