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417D4" w14:textId="77777777" w:rsidR="00F62C8B" w:rsidRPr="00270DD5" w:rsidRDefault="000F3A41" w:rsidP="004C531E">
      <w:pPr>
        <w:pStyle w:val="RSCM01ReceivedAccepted"/>
      </w:pPr>
      <w:r w:rsidRPr="00270DD5">
        <mc:AlternateContent>
          <mc:Choice Requires="wps">
            <w:drawing>
              <wp:anchor distT="180340" distB="0" distL="114300" distR="114300" simplePos="0" relativeHeight="251662336" behindDoc="1" locked="1" layoutInCell="0" allowOverlap="0" wp14:anchorId="5B54B28E" wp14:editId="5B52E845">
                <wp:simplePos x="0" y="0"/>
                <wp:positionH relativeFrom="column">
                  <wp:posOffset>-58</wp:posOffset>
                </wp:positionH>
                <wp:positionV relativeFrom="margin">
                  <wp:align>bottom</wp:align>
                </wp:positionV>
                <wp:extent cx="3158837" cy="1627909"/>
                <wp:effectExtent l="0" t="0" r="3810" b="0"/>
                <wp:wrapTopAndBottom/>
                <wp:docPr id="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8837" cy="1627909"/>
                        </a:xfrm>
                        <a:prstGeom prst="rect">
                          <a:avLst/>
                        </a:prstGeom>
                        <a:solidFill>
                          <a:srgbClr val="FFFFFF"/>
                        </a:solidFill>
                        <a:ln w="9525">
                          <a:noFill/>
                          <a:miter lim="800000"/>
                          <a:headEnd/>
                          <a:tailEnd/>
                        </a:ln>
                      </wps:spPr>
                      <wps:txbx>
                        <w:txbxContent>
                          <w:p w14:paraId="38C41621" w14:textId="14760593" w:rsidR="00126027" w:rsidRPr="0005048D" w:rsidRDefault="00FB4D2E" w:rsidP="0005048D">
                            <w:pPr>
                              <w:pStyle w:val="RSCF01FootnoteAuthorAddress"/>
                              <w:rPr>
                                <w:rFonts w:cstheme="minorHAnsi"/>
                              </w:rPr>
                            </w:pPr>
                            <w:r w:rsidRPr="00FB4D2E">
                              <w:rPr>
                                <w:rFonts w:cstheme="minorHAnsi"/>
                              </w:rPr>
                              <w:t>National Institute for Materials Science, Tsukuba 305-0044, Japan</w:t>
                            </w:r>
                            <w:r w:rsidR="008C682F" w:rsidRPr="00FB4D2E">
                              <w:rPr>
                                <w:rFonts w:cstheme="minorHAnsi"/>
                              </w:rPr>
                              <w:t>.</w:t>
                            </w:r>
                            <w:r>
                              <w:rPr>
                                <w:rFonts w:cstheme="minorHAnsi"/>
                              </w:rPr>
                              <w:t xml:space="preserve"> Email: </w:t>
                            </w:r>
                            <w:hyperlink r:id="rId8" w:history="1">
                              <w:r w:rsidR="003B470E" w:rsidRPr="00615C09">
                                <w:rPr>
                                  <w:rStyle w:val="Hyperlink"/>
                                  <w:rFonts w:hint="eastAsia"/>
                                  <w:lang w:eastAsia="zh-CN"/>
                                </w:rPr>
                                <w:t>YUAN</w:t>
                              </w:r>
                              <w:r w:rsidR="003B470E" w:rsidRPr="00615C09">
                                <w:rPr>
                                  <w:rStyle w:val="Hyperlink"/>
                                </w:rPr>
                                <w:t>.dongsheng@nims.go.jp</w:t>
                              </w:r>
                            </w:hyperlink>
                            <w:r w:rsidR="003B470E">
                              <w:rPr>
                                <w:rStyle w:val="Hyperlink"/>
                                <w:rFonts w:hint="eastAsia"/>
                                <w:lang w:eastAsia="zh-CN"/>
                              </w:rPr>
                              <w:t>,</w:t>
                            </w:r>
                            <w:r w:rsidR="003B470E" w:rsidRPr="00B61371">
                              <w:rPr>
                                <w:rStyle w:val="Hyperlink"/>
                                <w:rFonts w:hint="eastAsia"/>
                                <w:u w:val="none"/>
                                <w:lang w:eastAsia="zh-CN"/>
                              </w:rPr>
                              <w:t xml:space="preserve"> </w:t>
                            </w:r>
                            <w:r w:rsidR="00170C20">
                              <w:rPr>
                                <w:rStyle w:val="Hyperlink"/>
                                <w:rFonts w:hint="eastAsia"/>
                                <w:lang w:eastAsia="zh-CN"/>
                              </w:rPr>
                              <w:t>SHIMAMURA.Kiyoshi@nims.go.jp</w:t>
                            </w:r>
                          </w:p>
                          <w:p w14:paraId="5591C28F" w14:textId="713297FE" w:rsidR="00126027" w:rsidRPr="00FB4D2E" w:rsidRDefault="00FB4D2E" w:rsidP="00C405FD">
                            <w:pPr>
                              <w:pStyle w:val="RSCF01FootnoteAuthorAddress"/>
                              <w:rPr>
                                <w:rFonts w:cstheme="minorHAnsi"/>
                              </w:rPr>
                            </w:pPr>
                            <w:r w:rsidRPr="00FB4D2E">
                              <w:rPr>
                                <w:rFonts w:cstheme="minorHAnsi"/>
                              </w:rPr>
                              <w:t>Graduate School of Advanced Science and Engineering, Waseda University, Shinjuku, Tokyo 169-8555, Japan</w:t>
                            </w:r>
                            <w:r w:rsidR="00126027" w:rsidRPr="00FB4D2E">
                              <w:rPr>
                                <w:rFonts w:cstheme="minorHAnsi"/>
                              </w:rPr>
                              <w:t>.</w:t>
                            </w:r>
                            <w:r w:rsidR="0005048D">
                              <w:rPr>
                                <w:rFonts w:cstheme="minorHAnsi"/>
                              </w:rPr>
                              <w:t xml:space="preserve"> </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5B54B28E" id="_x0000_t202" coordsize="21600,21600" o:spt="202" path="m,l,21600r21600,l21600,xe">
                <v:stroke joinstyle="miter"/>
                <v:path gradientshapeok="t" o:connecttype="rect"/>
              </v:shapetype>
              <v:shape id="Text Box 2" o:spid="_x0000_s1026" type="#_x0000_t202" style="position:absolute;margin-left:0;margin-top:0;width:248.75pt;height:128.2pt;z-index:-251654144;visibility:visible;mso-wrap-style:square;mso-width-percent:0;mso-height-percent:200;mso-wrap-distance-left:9pt;mso-wrap-distance-top:14.2pt;mso-wrap-distance-right:9pt;mso-wrap-distance-bottom:0;mso-position-horizontal:absolute;mso-position-horizontal-relative:text;mso-position-vertical:bottom;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" o:allowincell="f" o:allowoverlap="f" stroked="f">
                <o:lock v:ext="edit" aspectratio="t"/>
                <v:textbox style="mso-fit-shape-to-text:t" inset="0,1mm,0,1mm">
                  <w:txbxContent>
                    <w:p w14:paraId="38C41621" w14:textId="14760593" w:rsidR="00126027" w:rsidRPr="0005048D" w:rsidRDefault="00FB4D2E" w:rsidP="0005048D">
                      <w:pPr>
                        <w:pStyle w:val="RSCF01FootnoteAuthorAddress"/>
                        <w:rPr>
                          <w:rFonts w:cstheme="minorHAnsi"/>
                        </w:rPr>
                      </w:pPr>
                      <w:r w:rsidRPr="00FB4D2E">
                        <w:rPr>
                          <w:rFonts w:cstheme="minorHAnsi"/>
                        </w:rPr>
                        <w:t>National Institute for Materials Science, Tsukuba 305-0044, Japan</w:t>
                      </w:r>
                      <w:r w:rsidR="008C682F" w:rsidRPr="00FB4D2E">
                        <w:rPr>
                          <w:rFonts w:cstheme="minorHAnsi"/>
                        </w:rPr>
                        <w:t>.</w:t>
                      </w:r>
                      <w:r>
                        <w:rPr>
                          <w:rFonts w:cstheme="minorHAnsi"/>
                        </w:rPr>
                        <w:t xml:space="preserve"> Email: </w:t>
                      </w:r>
                      <w:hyperlink r:id="rId9" w:history="1">
                        <w:r w:rsidR="003B470E" w:rsidRPr="00615C09">
                          <w:rPr>
                            <w:rStyle w:val="Hyperlink"/>
                            <w:rFonts w:hint="eastAsia"/>
                            <w:lang w:eastAsia="zh-CN"/>
                          </w:rPr>
                          <w:t>YUAN</w:t>
                        </w:r>
                        <w:r w:rsidR="003B470E" w:rsidRPr="00615C09">
                          <w:rPr>
                            <w:rStyle w:val="Hyperlink"/>
                          </w:rPr>
                          <w:t>.dongsheng@nims.go.jp</w:t>
                        </w:r>
                      </w:hyperlink>
                      <w:r w:rsidR="003B470E">
                        <w:rPr>
                          <w:rStyle w:val="Hyperlink"/>
                          <w:rFonts w:hint="eastAsia"/>
                          <w:lang w:eastAsia="zh-CN"/>
                        </w:rPr>
                        <w:t>,</w:t>
                      </w:r>
                      <w:r w:rsidR="003B470E" w:rsidRPr="00B61371">
                        <w:rPr>
                          <w:rStyle w:val="Hyperlink"/>
                          <w:rFonts w:hint="eastAsia"/>
                          <w:u w:val="none"/>
                          <w:lang w:eastAsia="zh-CN"/>
                        </w:rPr>
                        <w:t xml:space="preserve"> </w:t>
                      </w:r>
                      <w:r w:rsidR="00170C20">
                        <w:rPr>
                          <w:rStyle w:val="Hyperlink"/>
                          <w:rFonts w:hint="eastAsia"/>
                          <w:lang w:eastAsia="zh-CN"/>
                        </w:rPr>
                        <w:t>SHIMAMURA.Kiyoshi@nims.go.jp</w:t>
                      </w:r>
                    </w:p>
                    <w:p w14:paraId="5591C28F" w14:textId="713297FE" w:rsidR="00126027" w:rsidRPr="00FB4D2E" w:rsidRDefault="00FB4D2E" w:rsidP="00C405FD">
                      <w:pPr>
                        <w:pStyle w:val="RSCF01FootnoteAuthorAddress"/>
                        <w:rPr>
                          <w:rFonts w:cstheme="minorHAnsi"/>
                        </w:rPr>
                      </w:pPr>
                      <w:r w:rsidRPr="00FB4D2E">
                        <w:rPr>
                          <w:rFonts w:cstheme="minorHAnsi"/>
                        </w:rPr>
                        <w:t>Graduate School of Advanced Science and Engineering, Waseda University, Shinjuku, Tokyo 169-8555, Japan</w:t>
                      </w:r>
                      <w:r w:rsidR="00126027" w:rsidRPr="00FB4D2E">
                        <w:rPr>
                          <w:rFonts w:cstheme="minorHAnsi"/>
                        </w:rPr>
                        <w:t>.</w:t>
                      </w:r>
                      <w:r w:rsidR="0005048D">
                        <w:rPr>
                          <w:rFonts w:cstheme="minorHAnsi"/>
                        </w:rPr>
                        <w:t xml:space="preserve"> </w:t>
                      </w:r>
                    </w:p>
                  </w:txbxContent>
                </v:textbox>
                <w10:wrap type="topAndBottom" anchory="margin"/>
                <w10:anchorlock/>
              </v:shape>
            </w:pict>
          </mc:Fallback>
        </mc:AlternateContent>
      </w:r>
      <w:r w:rsidR="00F62C8B" w:rsidRPr="00270DD5">
        <w:t>Received 00th January 20</w:t>
      </w:r>
      <w:r w:rsidR="00F15F90" w:rsidRPr="00270DD5">
        <w:t>xx</w:t>
      </w:r>
      <w:r w:rsidR="00F62C8B" w:rsidRPr="00270DD5">
        <w:t>,</w:t>
      </w:r>
    </w:p>
    <w:p w14:paraId="5E930491" w14:textId="77777777" w:rsidR="00F62C8B" w:rsidRPr="00270DD5" w:rsidRDefault="00F62C8B" w:rsidP="004C531E">
      <w:pPr>
        <w:pStyle w:val="RSCM01ReceivedAccepted"/>
      </w:pPr>
      <w:r w:rsidRPr="00270DD5">
        <w:t>Accepted 00th January 20</w:t>
      </w:r>
      <w:r w:rsidR="00F15F90" w:rsidRPr="00270DD5">
        <w:t>xx</w:t>
      </w:r>
    </w:p>
    <w:p w14:paraId="492325BD" w14:textId="77777777" w:rsidR="00F62C8B" w:rsidRPr="00794787" w:rsidRDefault="00F62C8B" w:rsidP="004C531E">
      <w:pPr>
        <w:pStyle w:val="RSCM02DOI"/>
      </w:pPr>
      <w:r w:rsidRPr="00794787">
        <w:t>DOI: 10.1039/x0xx00000x</w:t>
      </w:r>
    </w:p>
    <w:p w14:paraId="646B8F30" w14:textId="6358663E" w:rsidR="00A9649E" w:rsidRDefault="00A9649E" w:rsidP="004C531E">
      <w:pPr>
        <w:pStyle w:val="RSCM03Website"/>
      </w:pPr>
    </w:p>
    <w:p w14:paraId="51574338" w14:textId="77777777" w:rsidR="002B62B5" w:rsidRPr="00794787" w:rsidRDefault="002B62B5" w:rsidP="004C531E">
      <w:pPr>
        <w:pStyle w:val="RSCM03Website"/>
      </w:pPr>
    </w:p>
    <w:p w14:paraId="0D6101E0" w14:textId="4EC5700F" w:rsidR="004414A5" w:rsidRPr="00DD221D" w:rsidRDefault="00F62C8B" w:rsidP="00DD221D">
      <w:pPr>
        <w:pStyle w:val="RSCH01PaperTitle"/>
      </w:pPr>
      <w:r w:rsidRPr="004414A5">
        <w:br w:type="column"/>
      </w:r>
      <w:r w:rsidR="00DD221D">
        <w:t>Bulk crystal growth and characterization of non-centrosymmetric single crystal CaTa</w:t>
      </w:r>
      <w:r w:rsidR="00DD221D" w:rsidRPr="00DD221D">
        <w:rPr>
          <w:vertAlign w:val="subscript"/>
        </w:rPr>
        <w:t>4</w:t>
      </w:r>
      <w:r w:rsidR="00DD221D">
        <w:t>O</w:t>
      </w:r>
      <w:r w:rsidR="00DD221D" w:rsidRPr="00DD221D">
        <w:rPr>
          <w:vertAlign w:val="subscript"/>
        </w:rPr>
        <w:t>11</w:t>
      </w:r>
    </w:p>
    <w:p w14:paraId="2D06EB36" w14:textId="62FE100F" w:rsidR="00EB0314" w:rsidRDefault="00EB0314" w:rsidP="00FA2DA2">
      <w:pPr>
        <w:pStyle w:val="RSCB01ARTAbstract"/>
        <w:rPr>
          <w:rFonts w:cs="Times New Roman"/>
          <w:sz w:val="20"/>
        </w:rPr>
      </w:pPr>
      <w:r w:rsidRPr="00EB0314">
        <w:rPr>
          <w:rFonts w:cs="Times New Roman"/>
          <w:sz w:val="20"/>
        </w:rPr>
        <w:t>Yueshen Zhou,</w:t>
      </w:r>
      <w:r w:rsidRPr="00EB0314">
        <w:rPr>
          <w:rFonts w:cs="Times New Roman"/>
          <w:sz w:val="20"/>
          <w:vertAlign w:val="superscript"/>
        </w:rPr>
        <w:t>ab</w:t>
      </w:r>
      <w:r w:rsidRPr="00EB0314">
        <w:rPr>
          <w:rFonts w:cs="Times New Roman"/>
          <w:sz w:val="20"/>
        </w:rPr>
        <w:t xml:space="preserve"> Dongsheng Yuan*</w:t>
      </w:r>
      <w:r w:rsidRPr="00EB0314">
        <w:rPr>
          <w:rFonts w:cs="Times New Roman"/>
          <w:sz w:val="20"/>
          <w:vertAlign w:val="superscript"/>
        </w:rPr>
        <w:t>a</w:t>
      </w:r>
      <w:r>
        <w:rPr>
          <w:rFonts w:cs="Times New Roman"/>
          <w:sz w:val="20"/>
          <w:vertAlign w:val="superscript"/>
        </w:rPr>
        <w:t xml:space="preserve"> </w:t>
      </w:r>
      <w:r w:rsidR="00DD221D">
        <w:rPr>
          <w:rFonts w:cs="Times New Roman" w:hint="eastAsia"/>
          <w:sz w:val="20"/>
          <w:vertAlign w:val="superscript"/>
          <w:lang w:eastAsia="zh-CN"/>
        </w:rPr>
        <w:t xml:space="preserve"> </w:t>
      </w:r>
      <w:r w:rsidR="00DF5549">
        <w:rPr>
          <w:rFonts w:cs="Times New Roman"/>
          <w:sz w:val="20"/>
        </w:rPr>
        <w:t xml:space="preserve">and </w:t>
      </w:r>
      <w:r w:rsidRPr="00EB0314">
        <w:rPr>
          <w:rFonts w:cs="Times New Roman"/>
          <w:sz w:val="20"/>
        </w:rPr>
        <w:t>Kiyoshi Shimamura</w:t>
      </w:r>
      <w:r w:rsidR="00DD221D" w:rsidRPr="00EB0314">
        <w:rPr>
          <w:rFonts w:cs="Times New Roman"/>
          <w:sz w:val="20"/>
        </w:rPr>
        <w:t>*</w:t>
      </w:r>
      <w:r w:rsidR="000E7888" w:rsidRPr="00EB0314">
        <w:rPr>
          <w:rFonts w:cs="Times New Roman"/>
          <w:sz w:val="20"/>
          <w:vertAlign w:val="superscript"/>
        </w:rPr>
        <w:t>ab</w:t>
      </w:r>
    </w:p>
    <w:p w14:paraId="144C7FE9" w14:textId="62B8B17A" w:rsidR="005919B0" w:rsidRDefault="001B6ECF" w:rsidP="00FA2DA2">
      <w:pPr>
        <w:pStyle w:val="RSCB01ARTAbstract"/>
      </w:pPr>
      <w:r>
        <w:rPr>
          <w:rFonts w:hint="eastAsia"/>
          <w:lang w:eastAsia="zh-CN"/>
        </w:rPr>
        <w:t>D</w:t>
      </w:r>
      <w:r w:rsidRPr="005919B0">
        <w:t xml:space="preserve">espite that the </w:t>
      </w:r>
      <w:r>
        <w:rPr>
          <w:rFonts w:hint="eastAsia"/>
          <w:lang w:eastAsia="zh-CN"/>
        </w:rPr>
        <w:t>reported</w:t>
      </w:r>
      <w:r w:rsidRPr="005919B0">
        <w:t xml:space="preserve"> CaO-Ta</w:t>
      </w:r>
      <w:r w:rsidRPr="00811C7E">
        <w:rPr>
          <w:vertAlign w:val="subscript"/>
        </w:rPr>
        <w:t>2</w:t>
      </w:r>
      <w:r w:rsidRPr="005919B0">
        <w:t>O</w:t>
      </w:r>
      <w:r w:rsidRPr="00811C7E">
        <w:rPr>
          <w:vertAlign w:val="subscript"/>
        </w:rPr>
        <w:t>5</w:t>
      </w:r>
      <w:r w:rsidRPr="005919B0">
        <w:t xml:space="preserve"> phase diagram </w:t>
      </w:r>
      <w:r>
        <w:rPr>
          <w:rFonts w:hint="eastAsia"/>
          <w:lang w:eastAsia="zh-CN"/>
        </w:rPr>
        <w:t xml:space="preserve">indicates </w:t>
      </w:r>
      <w:r w:rsidRPr="005919B0">
        <w:t>its incongruent melting behavior</w:t>
      </w:r>
      <w:r>
        <w:rPr>
          <w:rFonts w:hint="eastAsia"/>
          <w:lang w:eastAsia="zh-CN"/>
        </w:rPr>
        <w:t xml:space="preserve">, </w:t>
      </w:r>
      <w:r w:rsidRPr="005919B0">
        <w:t>for the first time,</w:t>
      </w:r>
      <w:r>
        <w:rPr>
          <w:rFonts w:hint="eastAsia"/>
          <w:lang w:eastAsia="zh-CN"/>
        </w:rPr>
        <w:t xml:space="preserve"> we found that</w:t>
      </w:r>
      <w:r w:rsidRPr="005919B0">
        <w:t xml:space="preserve"> </w:t>
      </w:r>
      <w:r>
        <w:rPr>
          <w:rFonts w:hint="eastAsia"/>
          <w:lang w:eastAsia="zh-CN"/>
        </w:rPr>
        <w:t>b</w:t>
      </w:r>
      <w:r w:rsidR="005919B0" w:rsidRPr="005919B0">
        <w:t>ulk single crystals of non-centrosymmetric CaTa</w:t>
      </w:r>
      <w:r w:rsidR="005919B0" w:rsidRPr="00AF73AE">
        <w:rPr>
          <w:vertAlign w:val="subscript"/>
        </w:rPr>
        <w:t>4</w:t>
      </w:r>
      <w:r w:rsidR="005919B0" w:rsidRPr="005919B0">
        <w:t>O</w:t>
      </w:r>
      <w:r w:rsidR="005919B0" w:rsidRPr="00AF73AE">
        <w:rPr>
          <w:vertAlign w:val="subscript"/>
        </w:rPr>
        <w:t>11</w:t>
      </w:r>
      <w:r w:rsidR="005919B0" w:rsidRPr="005919B0">
        <w:t xml:space="preserve"> </w:t>
      </w:r>
      <w:r>
        <w:rPr>
          <w:rFonts w:hint="eastAsia"/>
          <w:lang w:eastAsia="zh-CN"/>
        </w:rPr>
        <w:t>can be</w:t>
      </w:r>
      <w:r w:rsidR="005919B0" w:rsidRPr="005919B0">
        <w:t xml:space="preserve"> grown successfully by the floating-zone method</w:t>
      </w:r>
      <w:r w:rsidR="00646084">
        <w:rPr>
          <w:rFonts w:hint="eastAsia"/>
          <w:lang w:eastAsia="zh-CN"/>
        </w:rPr>
        <w:t xml:space="preserve">. </w:t>
      </w:r>
      <w:r w:rsidR="005919B0" w:rsidRPr="005919B0">
        <w:t>The as-grown crystal rods (Ф 5-6 mm) have a black and colorless transparent appearance in Ar and O</w:t>
      </w:r>
      <w:r w:rsidR="005919B0" w:rsidRPr="00F61E4C">
        <w:rPr>
          <w:vertAlign w:val="subscript"/>
        </w:rPr>
        <w:t>2</w:t>
      </w:r>
      <w:r w:rsidR="005919B0" w:rsidRPr="005919B0">
        <w:t xml:space="preserve"> </w:t>
      </w:r>
      <w:r w:rsidR="00646084">
        <w:rPr>
          <w:rFonts w:hint="eastAsia"/>
          <w:lang w:eastAsia="zh-CN"/>
        </w:rPr>
        <w:t xml:space="preserve">growth </w:t>
      </w:r>
      <w:r w:rsidR="005919B0" w:rsidRPr="005919B0">
        <w:t xml:space="preserve">atmospheres, respectively. </w:t>
      </w:r>
      <w:r w:rsidR="006B1738">
        <w:rPr>
          <w:rFonts w:hint="eastAsia"/>
          <w:lang w:eastAsia="zh-CN"/>
        </w:rPr>
        <w:t>Consequently</w:t>
      </w:r>
      <w:r w:rsidR="005919B0" w:rsidRPr="005919B0">
        <w:t xml:space="preserve">, </w:t>
      </w:r>
      <w:r w:rsidR="006B1738">
        <w:rPr>
          <w:rFonts w:hint="eastAsia"/>
          <w:lang w:eastAsia="zh-CN"/>
        </w:rPr>
        <w:t xml:space="preserve">the </w:t>
      </w:r>
      <w:r w:rsidR="005919B0" w:rsidRPr="005919B0">
        <w:t>O</w:t>
      </w:r>
      <w:r w:rsidR="005919B0" w:rsidRPr="001F7225">
        <w:rPr>
          <w:vertAlign w:val="subscript"/>
        </w:rPr>
        <w:t>2</w:t>
      </w:r>
      <w:r w:rsidR="005919B0" w:rsidRPr="005919B0">
        <w:t xml:space="preserve"> atmosphere was selected to optimize its bulk crystal growth. The CaTa</w:t>
      </w:r>
      <w:r w:rsidR="005919B0" w:rsidRPr="00F522D0">
        <w:rPr>
          <w:vertAlign w:val="subscript"/>
        </w:rPr>
        <w:t>4</w:t>
      </w:r>
      <w:r w:rsidR="005919B0" w:rsidRPr="005919B0">
        <w:t>O</w:t>
      </w:r>
      <w:r w:rsidR="005919B0" w:rsidRPr="00F522D0">
        <w:rPr>
          <w:vertAlign w:val="subscript"/>
        </w:rPr>
        <w:t xml:space="preserve">11 </w:t>
      </w:r>
      <w:r w:rsidR="005919B0" w:rsidRPr="005919B0">
        <w:t>single crystal</w:t>
      </w:r>
      <w:r w:rsidR="004C7A01">
        <w:rPr>
          <w:rFonts w:hint="eastAsia"/>
          <w:lang w:eastAsia="zh-CN"/>
        </w:rPr>
        <w:t>s</w:t>
      </w:r>
      <w:r w:rsidR="005919B0" w:rsidRPr="005919B0">
        <w:t xml:space="preserve"> show a good crystallinity with </w:t>
      </w:r>
      <w:r w:rsidR="005919B0" w:rsidRPr="005919B0">
        <w:rPr>
          <w:rFonts w:hint="eastAsia"/>
        </w:rPr>
        <w:t>a symmetric X-ray rocking curve for 004 diffraction with a</w:t>
      </w:r>
      <w:r w:rsidR="00694B2C">
        <w:rPr>
          <w:rFonts w:hint="eastAsia"/>
          <w:lang w:eastAsia="zh-CN"/>
        </w:rPr>
        <w:t>n</w:t>
      </w:r>
      <w:r w:rsidR="005919B0" w:rsidRPr="005919B0">
        <w:rPr>
          <w:rFonts w:hint="eastAsia"/>
        </w:rPr>
        <w:t xml:space="preserve"> FWHM of 72</w:t>
      </w:r>
      <w:r w:rsidR="0011522E">
        <w:rPr>
          <w:lang w:eastAsia="zh-CN"/>
        </w:rPr>
        <w:t>’’</w:t>
      </w:r>
      <w:r w:rsidR="00694B2C">
        <w:rPr>
          <w:rFonts w:hint="eastAsia"/>
          <w:lang w:eastAsia="zh-CN"/>
        </w:rPr>
        <w:t>.</w:t>
      </w:r>
      <w:r w:rsidR="005919B0" w:rsidRPr="005919B0">
        <w:rPr>
          <w:rFonts w:hint="eastAsia"/>
        </w:rPr>
        <w:t xml:space="preserve"> For this new hexagonal bulk single crystal, its anisotropic optical, </w:t>
      </w:r>
      <w:r w:rsidR="005919B0" w:rsidRPr="005919B0">
        <w:t xml:space="preserve">dielectric, and thermal properties were characterized. The crystal has a </w:t>
      </w:r>
      <w:r w:rsidR="00694B2C">
        <w:rPr>
          <w:rFonts w:hint="eastAsia"/>
          <w:lang w:eastAsia="zh-CN"/>
        </w:rPr>
        <w:t>UV</w:t>
      </w:r>
      <w:r w:rsidR="005919B0" w:rsidRPr="005919B0">
        <w:t xml:space="preserve"> cut-off edge</w:t>
      </w:r>
      <w:r w:rsidR="00087D9C">
        <w:rPr>
          <w:rFonts w:hint="eastAsia"/>
          <w:lang w:eastAsia="zh-CN"/>
        </w:rPr>
        <w:t xml:space="preserve"> at 272 nm and a visible transmittance of ~75% till 800 nm</w:t>
      </w:r>
      <w:r w:rsidR="005919B0" w:rsidRPr="005919B0">
        <w:t xml:space="preserve"> . When excited by both 254 nm UV and X-ray, it shows a broad</w:t>
      </w:r>
      <w:r w:rsidR="0080726E">
        <w:rPr>
          <w:rFonts w:hint="eastAsia"/>
          <w:lang w:eastAsia="zh-CN"/>
        </w:rPr>
        <w:t>-</w:t>
      </w:r>
      <w:r w:rsidR="005919B0" w:rsidRPr="005919B0">
        <w:t>band emission with a peak wavelength</w:t>
      </w:r>
      <w:r w:rsidR="000C5C69">
        <w:rPr>
          <w:rFonts w:hint="eastAsia"/>
          <w:lang w:eastAsia="zh-CN"/>
        </w:rPr>
        <w:t xml:space="preserve"> of</w:t>
      </w:r>
      <w:r w:rsidR="005919B0" w:rsidRPr="005919B0">
        <w:t xml:space="preserve"> </w:t>
      </w:r>
      <w:r w:rsidR="00601C53">
        <w:t>around</w:t>
      </w:r>
      <w:r w:rsidR="005919B0" w:rsidRPr="005919B0">
        <w:t xml:space="preserve"> 427 nm. The dielectric constants ε</w:t>
      </w:r>
      <w:r w:rsidR="005919B0" w:rsidRPr="00CF287E">
        <w:rPr>
          <w:vertAlign w:val="subscript"/>
        </w:rPr>
        <w:t>11</w:t>
      </w:r>
      <w:r w:rsidR="005919B0" w:rsidRPr="005919B0">
        <w:t xml:space="preserve"> and ε</w:t>
      </w:r>
      <w:r w:rsidR="005919B0" w:rsidRPr="00CF287E">
        <w:rPr>
          <w:vertAlign w:val="subscript"/>
        </w:rPr>
        <w:t>33</w:t>
      </w:r>
      <w:r w:rsidR="005919B0" w:rsidRPr="005919B0">
        <w:t xml:space="preserve"> were found to be 30 and 52.3, respectively at 1 kHz. Meanwhile, the thermal conductivity along the </w:t>
      </w:r>
      <w:r w:rsidR="005919B0" w:rsidRPr="000B2B70">
        <w:rPr>
          <w:i/>
          <w:iCs/>
        </w:rPr>
        <w:t>c</w:t>
      </w:r>
      <w:r w:rsidR="005919B0" w:rsidRPr="005919B0">
        <w:t>-axis is 5.69 Wm</w:t>
      </w:r>
      <w:r w:rsidR="005919B0" w:rsidRPr="000B2B70">
        <w:rPr>
          <w:vertAlign w:val="superscript"/>
        </w:rPr>
        <w:t>-1</w:t>
      </w:r>
      <w:r w:rsidR="005919B0" w:rsidRPr="005919B0">
        <w:t>K</w:t>
      </w:r>
      <w:r w:rsidR="005919B0" w:rsidRPr="000B2B70">
        <w:rPr>
          <w:vertAlign w:val="superscript"/>
        </w:rPr>
        <w:t>-1</w:t>
      </w:r>
      <w:r w:rsidR="005919B0" w:rsidRPr="005919B0">
        <w:t xml:space="preserve">, which is 1.8 times higher than that along the </w:t>
      </w:r>
      <w:r w:rsidR="005919B0" w:rsidRPr="00F02B11">
        <w:rPr>
          <w:i/>
          <w:iCs/>
        </w:rPr>
        <w:t>a</w:t>
      </w:r>
      <w:r w:rsidR="005919B0" w:rsidRPr="005919B0">
        <w:t xml:space="preserve">-axis, which measures 3.19 </w:t>
      </w:r>
      <w:r w:rsidR="0005220E" w:rsidRPr="005919B0">
        <w:t>Wm</w:t>
      </w:r>
      <w:r w:rsidR="0005220E" w:rsidRPr="000B2B70">
        <w:rPr>
          <w:vertAlign w:val="superscript"/>
        </w:rPr>
        <w:t>-1</w:t>
      </w:r>
      <w:r w:rsidR="0005220E" w:rsidRPr="005919B0">
        <w:t>K</w:t>
      </w:r>
      <w:r w:rsidR="0005220E" w:rsidRPr="000B2B70">
        <w:rPr>
          <w:vertAlign w:val="superscript"/>
        </w:rPr>
        <w:t>-1</w:t>
      </w:r>
      <w:r w:rsidR="0005220E">
        <w:rPr>
          <w:rFonts w:hint="eastAsia"/>
          <w:vertAlign w:val="superscript"/>
          <w:lang w:eastAsia="zh-CN"/>
        </w:rPr>
        <w:t xml:space="preserve"> </w:t>
      </w:r>
      <w:r w:rsidR="005919B0" w:rsidRPr="005919B0">
        <w:t>at room temperature.</w:t>
      </w:r>
    </w:p>
    <w:p w14:paraId="39E3785F" w14:textId="693F76EB" w:rsidR="005919B0" w:rsidRPr="00FA2DA2" w:rsidRDefault="005919B0" w:rsidP="00FA2DA2">
      <w:pPr>
        <w:pStyle w:val="RSCB01ARTAbstract"/>
        <w:sectPr w:rsidR="005919B0" w:rsidRPr="00FA2DA2" w:rsidSect="00514CBA">
          <w:headerReference w:type="even" r:id="rId10"/>
          <w:headerReference w:type="default" r:id="rId11"/>
          <w:footerReference w:type="even" r:id="rId12"/>
          <w:footerReference w:type="default" r:id="rId13"/>
          <w:headerReference w:type="first" r:id="rId14"/>
          <w:footerReference w:type="first" r:id="rId15"/>
          <w:pgSz w:w="11907" w:h="16840" w:code="9"/>
          <w:pgMar w:top="1009" w:right="851" w:bottom="1758" w:left="851" w:header="851" w:footer="1049" w:gutter="0"/>
          <w:cols w:num="2" w:space="227" w:equalWidth="0">
            <w:col w:w="1985" w:space="227"/>
            <w:col w:w="7993"/>
          </w:cols>
          <w:titlePg/>
          <w:docGrid w:linePitch="360"/>
        </w:sectPr>
      </w:pPr>
    </w:p>
    <w:p w14:paraId="2A8520CC" w14:textId="75548E91" w:rsidR="00F0605F" w:rsidRDefault="00F0605F" w:rsidP="00F0605F">
      <w:pPr>
        <w:pStyle w:val="RSCB04AHeadingSection"/>
        <w:spacing w:line="320" w:lineRule="exact"/>
      </w:pPr>
      <w:r w:rsidRPr="00F0605F">
        <w:t>Introduction</w:t>
      </w:r>
    </w:p>
    <w:p w14:paraId="0267CF96" w14:textId="73612256" w:rsidR="008A2B8E" w:rsidRPr="008A2B8E" w:rsidRDefault="008A2B8E" w:rsidP="008A2B8E">
      <w:pPr>
        <w:spacing w:line="240" w:lineRule="exact"/>
        <w:contextualSpacing/>
        <w:jc w:val="both"/>
        <w:rPr>
          <w:rFonts w:cstheme="minorHAnsi"/>
          <w:sz w:val="18"/>
          <w:szCs w:val="18"/>
        </w:rPr>
      </w:pPr>
      <w:r w:rsidRPr="008A2B8E">
        <w:rPr>
          <w:rFonts w:cstheme="minorHAnsi"/>
          <w:sz w:val="18"/>
          <w:szCs w:val="18"/>
        </w:rPr>
        <w:t>Single crystals of tantalates have garnered great attention across virous applications including nonlinear optics, scintillation, piezoelectricity</w:t>
      </w:r>
      <w:r w:rsidR="00810A41">
        <w:rPr>
          <w:rFonts w:cstheme="minorHAnsi" w:hint="eastAsia"/>
          <w:sz w:val="18"/>
          <w:szCs w:val="18"/>
          <w:lang w:eastAsia="zh-CN"/>
        </w:rPr>
        <w:t xml:space="preserve"> and </w:t>
      </w:r>
      <w:r w:rsidRPr="008A2B8E">
        <w:rPr>
          <w:rFonts w:cstheme="minorHAnsi"/>
          <w:sz w:val="18"/>
          <w:szCs w:val="18"/>
        </w:rPr>
        <w:t>pyroelectricity, etc [1-4]. Among the</w:t>
      </w:r>
      <w:r w:rsidR="00521B19">
        <w:rPr>
          <w:rFonts w:cstheme="minorHAnsi" w:hint="eastAsia"/>
          <w:sz w:val="18"/>
          <w:szCs w:val="18"/>
          <w:lang w:eastAsia="zh-CN"/>
        </w:rPr>
        <w:t>m</w:t>
      </w:r>
      <w:r w:rsidRPr="008A2B8E">
        <w:rPr>
          <w:rFonts w:cstheme="minorHAnsi"/>
          <w:sz w:val="18"/>
          <w:szCs w:val="18"/>
        </w:rPr>
        <w:t>, several single-crystal alkaline-earth tantalates have been grown by conventional melting techniques such as Czochralski, Bridgman</w:t>
      </w:r>
      <w:r w:rsidR="00437021">
        <w:rPr>
          <w:rFonts w:cstheme="minorHAnsi" w:hint="eastAsia"/>
          <w:sz w:val="18"/>
          <w:szCs w:val="18"/>
          <w:lang w:eastAsia="zh-CN"/>
        </w:rPr>
        <w:t>,</w:t>
      </w:r>
      <w:r w:rsidRPr="008A2B8E">
        <w:rPr>
          <w:rFonts w:cstheme="minorHAnsi"/>
          <w:sz w:val="18"/>
          <w:szCs w:val="18"/>
        </w:rPr>
        <w:t xml:space="preserve"> and floating-zone methods to explore their properties and applications. For instance, MTa</w:t>
      </w:r>
      <w:r w:rsidRPr="002352A5">
        <w:rPr>
          <w:rFonts w:cstheme="minorHAnsi"/>
          <w:sz w:val="18"/>
          <w:szCs w:val="18"/>
          <w:vertAlign w:val="subscript"/>
        </w:rPr>
        <w:t>2</w:t>
      </w:r>
      <w:r w:rsidRPr="008A2B8E">
        <w:rPr>
          <w:rFonts w:cstheme="minorHAnsi"/>
          <w:sz w:val="18"/>
          <w:szCs w:val="18"/>
        </w:rPr>
        <w:t>O</w:t>
      </w:r>
      <w:r w:rsidRPr="002352A5">
        <w:rPr>
          <w:rFonts w:cstheme="minorHAnsi"/>
          <w:sz w:val="18"/>
          <w:szCs w:val="18"/>
          <w:vertAlign w:val="subscript"/>
        </w:rPr>
        <w:t>6</w:t>
      </w:r>
      <w:r w:rsidRPr="008A2B8E">
        <w:rPr>
          <w:rFonts w:cstheme="minorHAnsi"/>
          <w:sz w:val="18"/>
          <w:szCs w:val="18"/>
        </w:rPr>
        <w:t xml:space="preserve"> (where M represents Mg, Ca, and Sr) crystals were studied as laser active media and microwave resonators [5-8]. The acoustic response of Sr</w:t>
      </w:r>
      <w:r w:rsidRPr="001C6DC4">
        <w:rPr>
          <w:rFonts w:cstheme="minorHAnsi"/>
          <w:sz w:val="18"/>
          <w:szCs w:val="18"/>
          <w:vertAlign w:val="subscript"/>
        </w:rPr>
        <w:t>2</w:t>
      </w:r>
      <w:r w:rsidRPr="008A2B8E">
        <w:rPr>
          <w:rFonts w:cstheme="minorHAnsi"/>
          <w:sz w:val="18"/>
          <w:szCs w:val="18"/>
        </w:rPr>
        <w:t>Ta</w:t>
      </w:r>
      <w:r w:rsidRPr="001C6DC4">
        <w:rPr>
          <w:rFonts w:cstheme="minorHAnsi"/>
          <w:sz w:val="18"/>
          <w:szCs w:val="18"/>
          <w:vertAlign w:val="subscript"/>
        </w:rPr>
        <w:t>2</w:t>
      </w:r>
      <w:r w:rsidRPr="008A2B8E">
        <w:rPr>
          <w:rFonts w:cstheme="minorHAnsi"/>
          <w:sz w:val="18"/>
          <w:szCs w:val="18"/>
        </w:rPr>
        <w:t>O</w:t>
      </w:r>
      <w:r w:rsidRPr="001C6DC4">
        <w:rPr>
          <w:rFonts w:cstheme="minorHAnsi"/>
          <w:sz w:val="18"/>
          <w:szCs w:val="18"/>
          <w:vertAlign w:val="subscript"/>
        </w:rPr>
        <w:t>7</w:t>
      </w:r>
      <w:r w:rsidRPr="008A2B8E">
        <w:rPr>
          <w:rFonts w:cstheme="minorHAnsi"/>
          <w:sz w:val="18"/>
          <w:szCs w:val="18"/>
        </w:rPr>
        <w:t xml:space="preserve"> single crystals was investigated for employment in ferroelectric random-access memories [9]. As potential scintillators for high-energy X-ray radiography, Mg</w:t>
      </w:r>
      <w:r w:rsidRPr="008D7453">
        <w:rPr>
          <w:rFonts w:cstheme="minorHAnsi"/>
          <w:sz w:val="18"/>
          <w:szCs w:val="18"/>
          <w:vertAlign w:val="subscript"/>
        </w:rPr>
        <w:t>4</w:t>
      </w:r>
      <w:r w:rsidRPr="008A2B8E">
        <w:rPr>
          <w:rFonts w:cstheme="minorHAnsi"/>
          <w:sz w:val="18"/>
          <w:szCs w:val="18"/>
        </w:rPr>
        <w:t>Ta</w:t>
      </w:r>
      <w:r w:rsidRPr="008D7453">
        <w:rPr>
          <w:rFonts w:cstheme="minorHAnsi"/>
          <w:sz w:val="18"/>
          <w:szCs w:val="18"/>
          <w:vertAlign w:val="subscript"/>
        </w:rPr>
        <w:t>2</w:t>
      </w:r>
      <w:r w:rsidRPr="008A2B8E">
        <w:rPr>
          <w:rFonts w:cstheme="minorHAnsi"/>
          <w:sz w:val="18"/>
          <w:szCs w:val="18"/>
        </w:rPr>
        <w:t>O</w:t>
      </w:r>
      <w:r w:rsidRPr="008D7453">
        <w:rPr>
          <w:rFonts w:cstheme="minorHAnsi"/>
          <w:sz w:val="18"/>
          <w:szCs w:val="18"/>
          <w:vertAlign w:val="subscript"/>
        </w:rPr>
        <w:t xml:space="preserve">9 </w:t>
      </w:r>
      <w:r w:rsidRPr="008A2B8E">
        <w:rPr>
          <w:rFonts w:cstheme="minorHAnsi"/>
          <w:sz w:val="18"/>
          <w:szCs w:val="18"/>
        </w:rPr>
        <w:t>single crystals were found to show bright intrinsic radioluminescence, promoting alkaline-earth tantalates as promising intrinsic scintillator candidates [10,11].</w:t>
      </w:r>
    </w:p>
    <w:p w14:paraId="09EA1F98" w14:textId="5B68DCA8" w:rsidR="00492BB2" w:rsidRDefault="00A0139F" w:rsidP="00A67EF8">
      <w:pPr>
        <w:spacing w:line="240" w:lineRule="exact"/>
        <w:contextualSpacing/>
        <w:jc w:val="both"/>
        <w:rPr>
          <w:rFonts w:cstheme="minorHAnsi"/>
          <w:sz w:val="18"/>
          <w:szCs w:val="18"/>
        </w:rPr>
      </w:pPr>
      <w:r>
        <w:rPr>
          <w:rFonts w:cstheme="minorHAnsi" w:hint="eastAsia"/>
          <w:sz w:val="18"/>
          <w:szCs w:val="18"/>
          <w:lang w:eastAsia="zh-CN"/>
        </w:rPr>
        <w:t xml:space="preserve">    </w:t>
      </w:r>
      <w:r w:rsidR="008A2B8E" w:rsidRPr="008A2B8E">
        <w:rPr>
          <w:rFonts w:cstheme="minorHAnsi"/>
          <w:sz w:val="18"/>
          <w:szCs w:val="18"/>
        </w:rPr>
        <w:t>The CaO-Ta</w:t>
      </w:r>
      <w:r w:rsidR="008A2B8E" w:rsidRPr="00A0139F">
        <w:rPr>
          <w:rFonts w:cstheme="minorHAnsi"/>
          <w:sz w:val="18"/>
          <w:szCs w:val="18"/>
          <w:vertAlign w:val="subscript"/>
        </w:rPr>
        <w:t>2</w:t>
      </w:r>
      <w:r w:rsidR="008A2B8E" w:rsidRPr="008A2B8E">
        <w:rPr>
          <w:rFonts w:cstheme="minorHAnsi"/>
          <w:sz w:val="18"/>
          <w:szCs w:val="18"/>
        </w:rPr>
        <w:t>O</w:t>
      </w:r>
      <w:r w:rsidR="008A2B8E" w:rsidRPr="00A0139F">
        <w:rPr>
          <w:rFonts w:cstheme="minorHAnsi"/>
          <w:sz w:val="18"/>
          <w:szCs w:val="18"/>
          <w:vertAlign w:val="subscript"/>
        </w:rPr>
        <w:t>5</w:t>
      </w:r>
      <w:r w:rsidR="008A2B8E" w:rsidRPr="008A2B8E">
        <w:rPr>
          <w:rFonts w:cstheme="minorHAnsi"/>
          <w:sz w:val="18"/>
          <w:szCs w:val="18"/>
        </w:rPr>
        <w:t xml:space="preserve"> system was reported by K. T. Jacob et al. to have four stoichiometric compounds: CaTa</w:t>
      </w:r>
      <w:r w:rsidR="008A2B8E" w:rsidRPr="00064D53">
        <w:rPr>
          <w:rFonts w:cstheme="minorHAnsi"/>
          <w:sz w:val="18"/>
          <w:szCs w:val="18"/>
          <w:vertAlign w:val="subscript"/>
        </w:rPr>
        <w:t>4</w:t>
      </w:r>
      <w:r w:rsidR="008A2B8E" w:rsidRPr="008A2B8E">
        <w:rPr>
          <w:rFonts w:cstheme="minorHAnsi"/>
          <w:sz w:val="18"/>
          <w:szCs w:val="18"/>
        </w:rPr>
        <w:t>O</w:t>
      </w:r>
      <w:r w:rsidR="008A2B8E" w:rsidRPr="00064D53">
        <w:rPr>
          <w:rFonts w:cstheme="minorHAnsi"/>
          <w:sz w:val="18"/>
          <w:szCs w:val="18"/>
          <w:vertAlign w:val="subscript"/>
        </w:rPr>
        <w:t>11</w:t>
      </w:r>
      <w:r w:rsidR="008A2B8E" w:rsidRPr="008A2B8E">
        <w:rPr>
          <w:rFonts w:cstheme="minorHAnsi"/>
          <w:sz w:val="18"/>
          <w:szCs w:val="18"/>
        </w:rPr>
        <w:t>, CaTa</w:t>
      </w:r>
      <w:r w:rsidR="008A2B8E" w:rsidRPr="00064D53">
        <w:rPr>
          <w:rFonts w:cstheme="minorHAnsi"/>
          <w:sz w:val="18"/>
          <w:szCs w:val="18"/>
          <w:vertAlign w:val="subscript"/>
        </w:rPr>
        <w:t>2</w:t>
      </w:r>
      <w:r w:rsidR="008A2B8E" w:rsidRPr="008A2B8E">
        <w:rPr>
          <w:rFonts w:cstheme="minorHAnsi"/>
          <w:sz w:val="18"/>
          <w:szCs w:val="18"/>
        </w:rPr>
        <w:t>O</w:t>
      </w:r>
      <w:r w:rsidR="008A2B8E" w:rsidRPr="00064D53">
        <w:rPr>
          <w:rFonts w:cstheme="minorHAnsi"/>
          <w:sz w:val="18"/>
          <w:szCs w:val="18"/>
          <w:vertAlign w:val="subscript"/>
        </w:rPr>
        <w:t>6</w:t>
      </w:r>
      <w:r w:rsidR="008A2B8E" w:rsidRPr="008A2B8E">
        <w:rPr>
          <w:rFonts w:cstheme="minorHAnsi"/>
          <w:sz w:val="18"/>
          <w:szCs w:val="18"/>
        </w:rPr>
        <w:t>, Ca</w:t>
      </w:r>
      <w:r w:rsidR="008A2B8E" w:rsidRPr="00064D53">
        <w:rPr>
          <w:rFonts w:cstheme="minorHAnsi"/>
          <w:sz w:val="18"/>
          <w:szCs w:val="18"/>
          <w:vertAlign w:val="subscript"/>
        </w:rPr>
        <w:t>2</w:t>
      </w:r>
      <w:r w:rsidR="008A2B8E" w:rsidRPr="008A2B8E">
        <w:rPr>
          <w:rFonts w:cstheme="minorHAnsi"/>
          <w:sz w:val="18"/>
          <w:szCs w:val="18"/>
        </w:rPr>
        <w:t>Ta</w:t>
      </w:r>
      <w:r w:rsidR="008A2B8E" w:rsidRPr="00064D53">
        <w:rPr>
          <w:rFonts w:cstheme="minorHAnsi"/>
          <w:sz w:val="18"/>
          <w:szCs w:val="18"/>
          <w:vertAlign w:val="subscript"/>
        </w:rPr>
        <w:t>2</w:t>
      </w:r>
      <w:r w:rsidR="008A2B8E" w:rsidRPr="008A2B8E">
        <w:rPr>
          <w:rFonts w:cstheme="minorHAnsi"/>
          <w:sz w:val="18"/>
          <w:szCs w:val="18"/>
        </w:rPr>
        <w:t>O</w:t>
      </w:r>
      <w:r w:rsidR="008A2B8E" w:rsidRPr="00064D53">
        <w:rPr>
          <w:rFonts w:cstheme="minorHAnsi"/>
          <w:sz w:val="18"/>
          <w:szCs w:val="18"/>
          <w:vertAlign w:val="subscript"/>
        </w:rPr>
        <w:t>7</w:t>
      </w:r>
      <w:r w:rsidR="008A2B8E" w:rsidRPr="008A2B8E">
        <w:rPr>
          <w:rFonts w:cstheme="minorHAnsi"/>
          <w:sz w:val="18"/>
          <w:szCs w:val="18"/>
        </w:rPr>
        <w:t>, and Ca</w:t>
      </w:r>
      <w:r w:rsidR="008A2B8E" w:rsidRPr="00D71289">
        <w:rPr>
          <w:rFonts w:cstheme="minorHAnsi"/>
          <w:sz w:val="18"/>
          <w:szCs w:val="18"/>
          <w:vertAlign w:val="subscript"/>
        </w:rPr>
        <w:t>4</w:t>
      </w:r>
      <w:r w:rsidR="008A2B8E" w:rsidRPr="008A2B8E">
        <w:rPr>
          <w:rFonts w:cstheme="minorHAnsi"/>
          <w:sz w:val="18"/>
          <w:szCs w:val="18"/>
        </w:rPr>
        <w:t>Ta</w:t>
      </w:r>
      <w:r w:rsidR="008A2B8E" w:rsidRPr="00D71289">
        <w:rPr>
          <w:rFonts w:cstheme="minorHAnsi"/>
          <w:sz w:val="18"/>
          <w:szCs w:val="18"/>
          <w:vertAlign w:val="subscript"/>
        </w:rPr>
        <w:t>2</w:t>
      </w:r>
      <w:r w:rsidR="008A2B8E" w:rsidRPr="008A2B8E">
        <w:rPr>
          <w:rFonts w:cstheme="minorHAnsi"/>
          <w:sz w:val="18"/>
          <w:szCs w:val="18"/>
        </w:rPr>
        <w:t>O</w:t>
      </w:r>
      <w:r w:rsidR="008A2B8E" w:rsidRPr="00D71289">
        <w:rPr>
          <w:rFonts w:cstheme="minorHAnsi"/>
          <w:sz w:val="18"/>
          <w:szCs w:val="18"/>
          <w:vertAlign w:val="subscript"/>
        </w:rPr>
        <w:t>9</w:t>
      </w:r>
      <w:r w:rsidR="008A2B8E" w:rsidRPr="008A2B8E">
        <w:rPr>
          <w:rFonts w:cstheme="minorHAnsi"/>
          <w:sz w:val="18"/>
          <w:szCs w:val="18"/>
        </w:rPr>
        <w:t xml:space="preserve"> [12]. To explore functional properties in this family, their single crystals in bulk form are highly demanded.  </w:t>
      </w:r>
      <w:r w:rsidR="00A67EF8" w:rsidRPr="00A67EF8">
        <w:rPr>
          <w:rFonts w:cstheme="minorHAnsi"/>
          <w:sz w:val="18"/>
          <w:szCs w:val="18"/>
        </w:rPr>
        <w:t>Although the binary phase diagramhad already been established through the high-temperature</w:t>
      </w:r>
      <w:r w:rsidR="00A67EF8">
        <w:rPr>
          <w:rFonts w:cstheme="minorHAnsi" w:hint="eastAsia"/>
          <w:sz w:val="18"/>
          <w:szCs w:val="18"/>
          <w:lang w:eastAsia="zh-CN"/>
        </w:rPr>
        <w:t xml:space="preserve"> </w:t>
      </w:r>
      <w:r w:rsidR="00A67EF8" w:rsidRPr="00A67EF8">
        <w:rPr>
          <w:rFonts w:cstheme="minorHAnsi"/>
          <w:sz w:val="18"/>
          <w:szCs w:val="18"/>
        </w:rPr>
        <w:t>solid–solid reaction synthesis method, as shown in Fig. 1</w:t>
      </w:r>
      <w:r w:rsidR="00A67EF8">
        <w:rPr>
          <w:rFonts w:cstheme="minorHAnsi" w:hint="eastAsia"/>
          <w:sz w:val="18"/>
          <w:szCs w:val="18"/>
          <w:lang w:eastAsia="zh-CN"/>
        </w:rPr>
        <w:t xml:space="preserve"> [13]</w:t>
      </w:r>
      <w:r w:rsidR="00A67EF8" w:rsidRPr="00A67EF8">
        <w:rPr>
          <w:rFonts w:cstheme="minorHAnsi"/>
          <w:sz w:val="18"/>
          <w:szCs w:val="18"/>
        </w:rPr>
        <w:t>,</w:t>
      </w:r>
      <w:r w:rsidR="00A67EF8">
        <w:rPr>
          <w:rFonts w:cstheme="minorHAnsi" w:hint="eastAsia"/>
          <w:sz w:val="18"/>
          <w:szCs w:val="18"/>
          <w:lang w:eastAsia="zh-CN"/>
        </w:rPr>
        <w:t xml:space="preserve"> </w:t>
      </w:r>
      <w:r w:rsidR="00A67EF8" w:rsidRPr="00A67EF8">
        <w:rPr>
          <w:rFonts w:cstheme="minorHAnsi"/>
          <w:sz w:val="18"/>
          <w:szCs w:val="18"/>
        </w:rPr>
        <w:t>the melting behaviors of the stoichiometric compounds</w:t>
      </w:r>
      <w:r w:rsidR="00A67EF8">
        <w:rPr>
          <w:rFonts w:cstheme="minorHAnsi" w:hint="eastAsia"/>
          <w:sz w:val="18"/>
          <w:szCs w:val="18"/>
          <w:lang w:eastAsia="zh-CN"/>
        </w:rPr>
        <w:t xml:space="preserve"> </w:t>
      </w:r>
      <w:r w:rsidR="00A67EF8" w:rsidRPr="00A67EF8">
        <w:rPr>
          <w:rFonts w:cstheme="minorHAnsi"/>
          <w:sz w:val="18"/>
          <w:szCs w:val="18"/>
        </w:rPr>
        <w:t>remained uncertain until their melting-growth study was</w:t>
      </w:r>
      <w:r w:rsidR="00A67EF8">
        <w:rPr>
          <w:rFonts w:cstheme="minorHAnsi" w:hint="eastAsia"/>
          <w:sz w:val="18"/>
          <w:szCs w:val="18"/>
          <w:lang w:eastAsia="zh-CN"/>
        </w:rPr>
        <w:t xml:space="preserve"> </w:t>
      </w:r>
      <w:r w:rsidR="00A67EF8" w:rsidRPr="00A67EF8">
        <w:rPr>
          <w:rFonts w:cstheme="minorHAnsi"/>
          <w:sz w:val="18"/>
          <w:szCs w:val="18"/>
        </w:rPr>
        <w:t>conducted.</w:t>
      </w:r>
    </w:p>
    <w:p w14:paraId="3EAD8FD7" w14:textId="77777777" w:rsidR="00492BB2" w:rsidRDefault="00492BB2" w:rsidP="008A2B8E">
      <w:pPr>
        <w:spacing w:line="240" w:lineRule="exact"/>
        <w:contextualSpacing/>
        <w:jc w:val="both"/>
        <w:rPr>
          <w:rFonts w:cstheme="minorHAnsi"/>
          <w:sz w:val="18"/>
          <w:szCs w:val="18"/>
        </w:rPr>
      </w:pPr>
    </w:p>
    <w:p w14:paraId="1A4DCE5F" w14:textId="59F89404" w:rsidR="008A2B8E" w:rsidRDefault="008A2B8E" w:rsidP="00965487">
      <w:pPr>
        <w:spacing w:line="320" w:lineRule="exact"/>
        <w:contextualSpacing/>
        <w:jc w:val="both"/>
        <w:rPr>
          <w:b/>
          <w:bCs/>
          <w:sz w:val="24"/>
          <w:szCs w:val="24"/>
        </w:rPr>
      </w:pPr>
    </w:p>
    <w:p w14:paraId="3D858DE0" w14:textId="77777777" w:rsidR="008A2B8E" w:rsidRDefault="008A2B8E" w:rsidP="00965487">
      <w:pPr>
        <w:spacing w:line="320" w:lineRule="exact"/>
        <w:contextualSpacing/>
        <w:jc w:val="both"/>
        <w:rPr>
          <w:b/>
          <w:bCs/>
          <w:sz w:val="24"/>
          <w:szCs w:val="24"/>
        </w:rPr>
      </w:pPr>
    </w:p>
    <w:p w14:paraId="4B0F1154" w14:textId="2DC6C357" w:rsidR="00093F4E" w:rsidRDefault="00093F4E" w:rsidP="00965487">
      <w:pPr>
        <w:spacing w:line="320" w:lineRule="exact"/>
        <w:contextualSpacing/>
        <w:jc w:val="both"/>
        <w:rPr>
          <w:b/>
          <w:bCs/>
          <w:sz w:val="24"/>
          <w:szCs w:val="24"/>
        </w:rPr>
      </w:pPr>
    </w:p>
    <w:p w14:paraId="79000AB7" w14:textId="5EEFBA31" w:rsidR="00093F4E" w:rsidRDefault="00184933" w:rsidP="00965487">
      <w:pPr>
        <w:spacing w:line="320" w:lineRule="exact"/>
        <w:contextualSpacing/>
        <w:jc w:val="both"/>
        <w:rPr>
          <w:b/>
          <w:bCs/>
          <w:sz w:val="24"/>
          <w:szCs w:val="24"/>
        </w:rPr>
      </w:pPr>
      <w:r>
        <w:rPr>
          <w:noProof/>
        </w:rPr>
        <w:drawing>
          <wp:anchor distT="0" distB="0" distL="114300" distR="114300" simplePos="0" relativeHeight="251663360" behindDoc="0" locked="0" layoutInCell="1" allowOverlap="1" wp14:anchorId="4272802E" wp14:editId="30F44C2F">
            <wp:simplePos x="0" y="0"/>
            <wp:positionH relativeFrom="column">
              <wp:posOffset>534035</wp:posOffset>
            </wp:positionH>
            <wp:positionV relativeFrom="paragraph">
              <wp:posOffset>51909</wp:posOffset>
            </wp:positionV>
            <wp:extent cx="2093595" cy="2212340"/>
            <wp:effectExtent l="0" t="0" r="1905" b="0"/>
            <wp:wrapNone/>
            <wp:docPr id="125987640" name="Picture 1" descr="A diagram of liquid and chemical formu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87640" name="Picture 1" descr="A diagram of liquid and chemical formula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3595" cy="2212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6A742E" w14:textId="4BEEF002" w:rsidR="00093F4E" w:rsidRDefault="00093F4E" w:rsidP="00965487">
      <w:pPr>
        <w:spacing w:line="320" w:lineRule="exact"/>
        <w:contextualSpacing/>
        <w:jc w:val="both"/>
        <w:rPr>
          <w:b/>
          <w:bCs/>
          <w:sz w:val="24"/>
          <w:szCs w:val="24"/>
        </w:rPr>
      </w:pPr>
    </w:p>
    <w:p w14:paraId="48C32049" w14:textId="097D4BEE" w:rsidR="00093F4E" w:rsidRDefault="00093F4E" w:rsidP="00965487">
      <w:pPr>
        <w:spacing w:line="320" w:lineRule="exact"/>
        <w:contextualSpacing/>
        <w:jc w:val="both"/>
        <w:rPr>
          <w:b/>
          <w:bCs/>
          <w:sz w:val="24"/>
          <w:szCs w:val="24"/>
        </w:rPr>
      </w:pPr>
    </w:p>
    <w:p w14:paraId="3ABA53A9" w14:textId="77777777" w:rsidR="00093F4E" w:rsidRDefault="00093F4E" w:rsidP="00965487">
      <w:pPr>
        <w:spacing w:line="320" w:lineRule="exact"/>
        <w:contextualSpacing/>
        <w:jc w:val="both"/>
        <w:rPr>
          <w:b/>
          <w:bCs/>
          <w:sz w:val="24"/>
          <w:szCs w:val="24"/>
        </w:rPr>
      </w:pPr>
    </w:p>
    <w:p w14:paraId="3B345378" w14:textId="77777777" w:rsidR="00093F4E" w:rsidRDefault="00093F4E" w:rsidP="00965487">
      <w:pPr>
        <w:spacing w:line="320" w:lineRule="exact"/>
        <w:contextualSpacing/>
        <w:jc w:val="both"/>
        <w:rPr>
          <w:b/>
          <w:bCs/>
          <w:sz w:val="24"/>
          <w:szCs w:val="24"/>
        </w:rPr>
      </w:pPr>
    </w:p>
    <w:p w14:paraId="1339C0C6" w14:textId="77777777" w:rsidR="00093F4E" w:rsidRDefault="00093F4E" w:rsidP="00965487">
      <w:pPr>
        <w:spacing w:line="320" w:lineRule="exact"/>
        <w:contextualSpacing/>
        <w:jc w:val="both"/>
        <w:rPr>
          <w:b/>
          <w:bCs/>
          <w:sz w:val="24"/>
          <w:szCs w:val="24"/>
        </w:rPr>
      </w:pPr>
    </w:p>
    <w:p w14:paraId="4256008D" w14:textId="77777777" w:rsidR="00093F4E" w:rsidRDefault="00093F4E" w:rsidP="00965487">
      <w:pPr>
        <w:spacing w:line="320" w:lineRule="exact"/>
        <w:contextualSpacing/>
        <w:jc w:val="both"/>
        <w:rPr>
          <w:b/>
          <w:bCs/>
          <w:sz w:val="24"/>
          <w:szCs w:val="24"/>
        </w:rPr>
      </w:pPr>
    </w:p>
    <w:p w14:paraId="163D9A55" w14:textId="77777777" w:rsidR="00093F4E" w:rsidRDefault="00093F4E" w:rsidP="00965487">
      <w:pPr>
        <w:spacing w:line="320" w:lineRule="exact"/>
        <w:contextualSpacing/>
        <w:jc w:val="both"/>
        <w:rPr>
          <w:b/>
          <w:bCs/>
          <w:sz w:val="24"/>
          <w:szCs w:val="24"/>
        </w:rPr>
      </w:pPr>
    </w:p>
    <w:p w14:paraId="106715FA" w14:textId="77777777" w:rsidR="00093F4E" w:rsidRDefault="00093F4E" w:rsidP="00965487">
      <w:pPr>
        <w:spacing w:line="320" w:lineRule="exact"/>
        <w:contextualSpacing/>
        <w:jc w:val="both"/>
        <w:rPr>
          <w:b/>
          <w:bCs/>
          <w:sz w:val="24"/>
          <w:szCs w:val="24"/>
        </w:rPr>
      </w:pPr>
    </w:p>
    <w:p w14:paraId="1503B407" w14:textId="77777777" w:rsidR="00093F4E" w:rsidRDefault="00093F4E" w:rsidP="00965487">
      <w:pPr>
        <w:spacing w:line="320" w:lineRule="exact"/>
        <w:contextualSpacing/>
        <w:jc w:val="both"/>
        <w:rPr>
          <w:b/>
          <w:bCs/>
          <w:sz w:val="24"/>
          <w:szCs w:val="24"/>
        </w:rPr>
      </w:pPr>
    </w:p>
    <w:p w14:paraId="1546E1A6" w14:textId="77777777" w:rsidR="00093F4E" w:rsidRDefault="00093F4E" w:rsidP="00965487">
      <w:pPr>
        <w:spacing w:line="320" w:lineRule="exact"/>
        <w:contextualSpacing/>
        <w:jc w:val="both"/>
        <w:rPr>
          <w:b/>
          <w:bCs/>
          <w:sz w:val="24"/>
          <w:szCs w:val="24"/>
        </w:rPr>
      </w:pPr>
    </w:p>
    <w:p w14:paraId="62A0E009" w14:textId="77777777" w:rsidR="00060122" w:rsidRPr="00060122" w:rsidRDefault="00060122" w:rsidP="00060122">
      <w:pPr>
        <w:spacing w:line="240" w:lineRule="exact"/>
        <w:contextualSpacing/>
        <w:jc w:val="both"/>
        <w:rPr>
          <w:sz w:val="24"/>
          <w:szCs w:val="24"/>
        </w:rPr>
      </w:pPr>
    </w:p>
    <w:p w14:paraId="2B8003A8" w14:textId="77777777" w:rsidR="00C54D9C" w:rsidRDefault="005C3318" w:rsidP="00C54D9C">
      <w:pPr>
        <w:spacing w:line="240" w:lineRule="exact"/>
        <w:contextualSpacing/>
        <w:jc w:val="both"/>
        <w:rPr>
          <w:rFonts w:cstheme="minorHAnsi"/>
          <w:sz w:val="16"/>
          <w:szCs w:val="16"/>
        </w:rPr>
      </w:pPr>
      <w:r w:rsidRPr="005C3318">
        <w:rPr>
          <w:rFonts w:cstheme="minorHAnsi"/>
          <w:sz w:val="16"/>
          <w:szCs w:val="16"/>
        </w:rPr>
        <w:t>Fig. 1. The reported CaO-Ta</w:t>
      </w:r>
      <w:r w:rsidRPr="005C3318">
        <w:rPr>
          <w:rFonts w:cstheme="minorHAnsi"/>
          <w:sz w:val="16"/>
          <w:szCs w:val="16"/>
          <w:vertAlign w:val="subscript"/>
        </w:rPr>
        <w:t>2</w:t>
      </w:r>
      <w:r w:rsidRPr="005C3318">
        <w:rPr>
          <w:rFonts w:cstheme="minorHAnsi"/>
          <w:sz w:val="16"/>
          <w:szCs w:val="16"/>
        </w:rPr>
        <w:t>O</w:t>
      </w:r>
      <w:r w:rsidRPr="005C3318">
        <w:rPr>
          <w:rFonts w:cstheme="minorHAnsi"/>
          <w:sz w:val="16"/>
          <w:szCs w:val="16"/>
          <w:vertAlign w:val="subscript"/>
        </w:rPr>
        <w:t xml:space="preserve">5 </w:t>
      </w:r>
      <w:r w:rsidRPr="005C3318">
        <w:rPr>
          <w:rFonts w:cstheme="minorHAnsi"/>
          <w:sz w:val="16"/>
          <w:szCs w:val="16"/>
        </w:rPr>
        <w:t xml:space="preserve">phase diagram above 1200 </w:t>
      </w:r>
      <w:r w:rsidR="00D42BFD" w:rsidRPr="00D42BFD">
        <w:rPr>
          <w:rFonts w:cstheme="minorHAnsi"/>
          <w:sz w:val="16"/>
          <w:szCs w:val="16"/>
        </w:rPr>
        <w:t>°C</w:t>
      </w:r>
      <w:r w:rsidR="00D42BFD" w:rsidRPr="00D42BFD">
        <w:rPr>
          <w:rFonts w:ascii="Cambria Math" w:hAnsi="Cambria Math" w:cs="Cambria Math"/>
          <w:sz w:val="16"/>
          <w:szCs w:val="16"/>
        </w:rPr>
        <w:t xml:space="preserve"> </w:t>
      </w:r>
      <w:r w:rsidRPr="005C3318">
        <w:rPr>
          <w:rFonts w:cstheme="minorHAnsi"/>
          <w:sz w:val="16"/>
          <w:szCs w:val="16"/>
        </w:rPr>
        <w:t>[13].</w:t>
      </w:r>
    </w:p>
    <w:p w14:paraId="011502C9" w14:textId="77777777" w:rsidR="00C54D9C" w:rsidRDefault="00C54D9C" w:rsidP="00C54D9C">
      <w:pPr>
        <w:spacing w:line="240" w:lineRule="exact"/>
        <w:contextualSpacing/>
        <w:jc w:val="both"/>
        <w:rPr>
          <w:rFonts w:cstheme="minorHAnsi"/>
          <w:sz w:val="16"/>
          <w:szCs w:val="16"/>
        </w:rPr>
      </w:pPr>
    </w:p>
    <w:p w14:paraId="430D3560" w14:textId="77777777" w:rsidR="00DC5347" w:rsidRDefault="00C54D9C" w:rsidP="00CC2BDC">
      <w:pPr>
        <w:spacing w:line="240" w:lineRule="exact"/>
        <w:contextualSpacing/>
        <w:jc w:val="both"/>
        <w:rPr>
          <w:rFonts w:cstheme="minorHAnsi"/>
          <w:bCs/>
          <w:sz w:val="18"/>
          <w:szCs w:val="18"/>
          <w:lang w:eastAsia="zh-CN"/>
        </w:rPr>
      </w:pPr>
      <w:r>
        <w:rPr>
          <w:rFonts w:cstheme="minorHAnsi" w:hint="eastAsia"/>
          <w:sz w:val="16"/>
          <w:szCs w:val="16"/>
          <w:lang w:eastAsia="zh-CN"/>
        </w:rPr>
        <w:t xml:space="preserve">    </w:t>
      </w:r>
      <w:r w:rsidRPr="00C54D9C">
        <w:rPr>
          <w:rFonts w:cstheme="minorHAnsi"/>
          <w:bCs/>
          <w:sz w:val="18"/>
          <w:szCs w:val="18"/>
          <w:lang w:eastAsia="zh-CN"/>
        </w:rPr>
        <w:t>CaTa</w:t>
      </w:r>
      <w:r w:rsidRPr="00C54D9C">
        <w:rPr>
          <w:rFonts w:cstheme="minorHAnsi"/>
          <w:bCs/>
          <w:sz w:val="18"/>
          <w:szCs w:val="18"/>
          <w:vertAlign w:val="subscript"/>
          <w:lang w:eastAsia="zh-CN"/>
        </w:rPr>
        <w:t>2</w:t>
      </w:r>
      <w:r w:rsidRPr="00C54D9C">
        <w:rPr>
          <w:rFonts w:cstheme="minorHAnsi"/>
          <w:bCs/>
          <w:sz w:val="18"/>
          <w:szCs w:val="18"/>
          <w:lang w:eastAsia="zh-CN"/>
        </w:rPr>
        <w:t>O</w:t>
      </w:r>
      <w:r w:rsidRPr="00C54D9C">
        <w:rPr>
          <w:rFonts w:cstheme="minorHAnsi"/>
          <w:bCs/>
          <w:sz w:val="18"/>
          <w:szCs w:val="18"/>
          <w:vertAlign w:val="subscript"/>
          <w:lang w:eastAsia="zh-CN"/>
        </w:rPr>
        <w:t xml:space="preserve">6 </w:t>
      </w:r>
      <w:r w:rsidRPr="00C54D9C">
        <w:rPr>
          <w:rFonts w:cstheme="minorHAnsi"/>
          <w:bCs/>
          <w:sz w:val="18"/>
          <w:szCs w:val="18"/>
          <w:lang w:eastAsia="zh-CN"/>
        </w:rPr>
        <w:t>and Ca</w:t>
      </w:r>
      <w:r w:rsidRPr="00C54D9C">
        <w:rPr>
          <w:rFonts w:cstheme="minorHAnsi"/>
          <w:bCs/>
          <w:sz w:val="18"/>
          <w:szCs w:val="18"/>
          <w:vertAlign w:val="subscript"/>
          <w:lang w:eastAsia="zh-CN"/>
        </w:rPr>
        <w:t>2</w:t>
      </w:r>
      <w:r w:rsidRPr="00C54D9C">
        <w:rPr>
          <w:rFonts w:cstheme="minorHAnsi"/>
          <w:bCs/>
          <w:sz w:val="18"/>
          <w:szCs w:val="18"/>
          <w:lang w:eastAsia="zh-CN"/>
        </w:rPr>
        <w:t>Ta</w:t>
      </w:r>
      <w:r w:rsidRPr="00C54D9C">
        <w:rPr>
          <w:rFonts w:cstheme="minorHAnsi"/>
          <w:bCs/>
          <w:sz w:val="18"/>
          <w:szCs w:val="18"/>
          <w:vertAlign w:val="subscript"/>
          <w:lang w:eastAsia="zh-CN"/>
        </w:rPr>
        <w:t>2</w:t>
      </w:r>
      <w:r w:rsidRPr="00C54D9C">
        <w:rPr>
          <w:rFonts w:cstheme="minorHAnsi"/>
          <w:bCs/>
          <w:sz w:val="18"/>
          <w:szCs w:val="18"/>
          <w:lang w:eastAsia="zh-CN"/>
        </w:rPr>
        <w:t>O</w:t>
      </w:r>
      <w:r w:rsidRPr="00C54D9C">
        <w:rPr>
          <w:rFonts w:cstheme="minorHAnsi"/>
          <w:bCs/>
          <w:sz w:val="18"/>
          <w:szCs w:val="18"/>
          <w:vertAlign w:val="subscript"/>
          <w:lang w:eastAsia="zh-CN"/>
        </w:rPr>
        <w:t>7</w:t>
      </w:r>
      <w:r w:rsidRPr="00C54D9C">
        <w:rPr>
          <w:rFonts w:cstheme="minorHAnsi"/>
          <w:bCs/>
          <w:sz w:val="18"/>
          <w:szCs w:val="18"/>
          <w:lang w:eastAsia="zh-CN"/>
        </w:rPr>
        <w:t xml:space="preserve"> were observed to show polymorphs:  orthorhombic &amp; tetragonal &amp; cubic structures for the former and trigonal &amp; monoclinic for the latter, thus their crystal growths require quenching to avoid the corresponding phase transitions [14,15]. C. R. Ferrari et al. used the laser-heated pedestal growth (LHPG) method that can achieve rapid cooling but can only obtain thin and small samples in a diameter of ~700 μm, not to mention bulk single crystals over </w:t>
      </w:r>
      <w:r w:rsidR="006B0ADC">
        <w:rPr>
          <w:rFonts w:cstheme="minorHAnsi"/>
          <w:bCs/>
          <w:sz w:val="18"/>
          <w:szCs w:val="18"/>
          <w:lang w:eastAsia="zh-CN"/>
        </w:rPr>
        <w:t>millimetre</w:t>
      </w:r>
      <w:r w:rsidRPr="00C54D9C">
        <w:rPr>
          <w:rFonts w:cstheme="minorHAnsi"/>
          <w:bCs/>
          <w:sz w:val="18"/>
          <w:szCs w:val="18"/>
          <w:lang w:eastAsia="zh-CN"/>
        </w:rPr>
        <w:t xml:space="preserve"> in size [6]. Regarding CaTa</w:t>
      </w:r>
      <w:r w:rsidRPr="00C54D9C">
        <w:rPr>
          <w:rFonts w:cstheme="minorHAnsi"/>
          <w:bCs/>
          <w:sz w:val="18"/>
          <w:szCs w:val="18"/>
          <w:vertAlign w:val="subscript"/>
          <w:lang w:eastAsia="zh-CN"/>
        </w:rPr>
        <w:t>4</w:t>
      </w:r>
      <w:r w:rsidRPr="00C54D9C">
        <w:rPr>
          <w:rFonts w:cstheme="minorHAnsi"/>
          <w:bCs/>
          <w:sz w:val="18"/>
          <w:szCs w:val="18"/>
          <w:lang w:eastAsia="zh-CN"/>
        </w:rPr>
        <w:t>O</w:t>
      </w:r>
      <w:r w:rsidRPr="00C54D9C">
        <w:rPr>
          <w:rFonts w:cstheme="minorHAnsi"/>
          <w:bCs/>
          <w:sz w:val="18"/>
          <w:szCs w:val="18"/>
          <w:vertAlign w:val="subscript"/>
          <w:lang w:eastAsia="zh-CN"/>
        </w:rPr>
        <w:t xml:space="preserve">11 </w:t>
      </w:r>
      <w:r w:rsidRPr="00C54D9C">
        <w:rPr>
          <w:rFonts w:cstheme="minorHAnsi"/>
          <w:bCs/>
          <w:sz w:val="18"/>
          <w:szCs w:val="18"/>
          <w:lang w:eastAsia="zh-CN"/>
        </w:rPr>
        <w:t>and Ca</w:t>
      </w:r>
      <w:r w:rsidRPr="00C54D9C">
        <w:rPr>
          <w:rFonts w:cstheme="minorHAnsi"/>
          <w:bCs/>
          <w:sz w:val="18"/>
          <w:szCs w:val="18"/>
          <w:vertAlign w:val="subscript"/>
          <w:lang w:eastAsia="zh-CN"/>
        </w:rPr>
        <w:t>4</w:t>
      </w:r>
      <w:r w:rsidRPr="00C54D9C">
        <w:rPr>
          <w:rFonts w:cstheme="minorHAnsi"/>
          <w:bCs/>
          <w:sz w:val="18"/>
          <w:szCs w:val="18"/>
          <w:lang w:eastAsia="zh-CN"/>
        </w:rPr>
        <w:t>Ta</w:t>
      </w:r>
      <w:r w:rsidRPr="00C54D9C">
        <w:rPr>
          <w:rFonts w:cstheme="minorHAnsi"/>
          <w:bCs/>
          <w:sz w:val="18"/>
          <w:szCs w:val="18"/>
          <w:vertAlign w:val="subscript"/>
          <w:lang w:eastAsia="zh-CN"/>
        </w:rPr>
        <w:t>2</w:t>
      </w:r>
      <w:r w:rsidRPr="00C54D9C">
        <w:rPr>
          <w:rFonts w:cstheme="minorHAnsi"/>
          <w:bCs/>
          <w:sz w:val="18"/>
          <w:szCs w:val="18"/>
          <w:lang w:eastAsia="zh-CN"/>
        </w:rPr>
        <w:t>O</w:t>
      </w:r>
      <w:r w:rsidRPr="00C54D9C">
        <w:rPr>
          <w:rFonts w:cstheme="minorHAnsi"/>
          <w:bCs/>
          <w:sz w:val="18"/>
          <w:szCs w:val="18"/>
          <w:vertAlign w:val="subscript"/>
          <w:lang w:eastAsia="zh-CN"/>
        </w:rPr>
        <w:t>9</w:t>
      </w:r>
      <w:r w:rsidRPr="00C54D9C">
        <w:rPr>
          <w:rFonts w:cstheme="minorHAnsi"/>
          <w:bCs/>
          <w:sz w:val="18"/>
          <w:szCs w:val="18"/>
          <w:lang w:eastAsia="zh-CN"/>
        </w:rPr>
        <w:t>, the phase diagram indicates their incongruent melting behaviors. To the best of our knowledge, there has been no report of single-crystal form of Ca</w:t>
      </w:r>
      <w:r w:rsidRPr="00C54D9C">
        <w:rPr>
          <w:rFonts w:cstheme="minorHAnsi"/>
          <w:bCs/>
          <w:sz w:val="18"/>
          <w:szCs w:val="18"/>
          <w:vertAlign w:val="subscript"/>
          <w:lang w:eastAsia="zh-CN"/>
        </w:rPr>
        <w:t>4</w:t>
      </w:r>
      <w:r w:rsidRPr="00C54D9C">
        <w:rPr>
          <w:rFonts w:cstheme="minorHAnsi"/>
          <w:bCs/>
          <w:sz w:val="18"/>
          <w:szCs w:val="18"/>
          <w:lang w:eastAsia="zh-CN"/>
        </w:rPr>
        <w:t>Ta</w:t>
      </w:r>
      <w:r w:rsidRPr="00C54D9C">
        <w:rPr>
          <w:rFonts w:cstheme="minorHAnsi"/>
          <w:bCs/>
          <w:sz w:val="18"/>
          <w:szCs w:val="18"/>
          <w:vertAlign w:val="subscript"/>
          <w:lang w:eastAsia="zh-CN"/>
        </w:rPr>
        <w:t>2</w:t>
      </w:r>
      <w:r w:rsidRPr="00C54D9C">
        <w:rPr>
          <w:rFonts w:cstheme="minorHAnsi"/>
          <w:bCs/>
          <w:sz w:val="18"/>
          <w:szCs w:val="18"/>
          <w:lang w:eastAsia="zh-CN"/>
        </w:rPr>
        <w:t>O</w:t>
      </w:r>
      <w:r w:rsidRPr="00C54D9C">
        <w:rPr>
          <w:rFonts w:cstheme="minorHAnsi"/>
          <w:bCs/>
          <w:sz w:val="18"/>
          <w:szCs w:val="18"/>
          <w:vertAlign w:val="subscript"/>
          <w:lang w:eastAsia="zh-CN"/>
        </w:rPr>
        <w:t>9</w:t>
      </w:r>
      <w:r w:rsidRPr="00C54D9C">
        <w:rPr>
          <w:rFonts w:cstheme="minorHAnsi"/>
          <w:bCs/>
          <w:sz w:val="18"/>
          <w:szCs w:val="18"/>
          <w:lang w:eastAsia="zh-CN"/>
        </w:rPr>
        <w:t xml:space="preserve">. </w:t>
      </w:r>
    </w:p>
    <w:p w14:paraId="7B225676" w14:textId="3628F676" w:rsidR="00CC2BDC" w:rsidRDefault="00DC5347" w:rsidP="00CC2BDC">
      <w:pPr>
        <w:spacing w:line="240" w:lineRule="exact"/>
        <w:contextualSpacing/>
        <w:jc w:val="both"/>
        <w:rPr>
          <w:rFonts w:cstheme="minorHAnsi"/>
          <w:bCs/>
          <w:sz w:val="18"/>
          <w:szCs w:val="18"/>
          <w:lang w:eastAsia="zh-CN"/>
        </w:rPr>
      </w:pPr>
      <w:r>
        <w:rPr>
          <w:rFonts w:cstheme="minorHAnsi" w:hint="eastAsia"/>
          <w:bCs/>
          <w:sz w:val="18"/>
          <w:szCs w:val="18"/>
          <w:lang w:eastAsia="zh-CN"/>
        </w:rPr>
        <w:t xml:space="preserve">    </w:t>
      </w:r>
      <w:r w:rsidR="00C54D9C" w:rsidRPr="00C54D9C">
        <w:rPr>
          <w:rFonts w:cstheme="minorHAnsi"/>
          <w:bCs/>
          <w:sz w:val="18"/>
          <w:szCs w:val="18"/>
          <w:lang w:eastAsia="zh-CN"/>
        </w:rPr>
        <w:t>What interests us is the Ta-richest compound here, CaTa</w:t>
      </w:r>
      <w:r w:rsidR="00C54D9C" w:rsidRPr="00C54D9C">
        <w:rPr>
          <w:rFonts w:cstheme="minorHAnsi"/>
          <w:bCs/>
          <w:sz w:val="18"/>
          <w:szCs w:val="18"/>
          <w:vertAlign w:val="subscript"/>
          <w:lang w:eastAsia="zh-CN"/>
        </w:rPr>
        <w:t>4</w:t>
      </w:r>
      <w:r w:rsidR="00C54D9C" w:rsidRPr="00C54D9C">
        <w:rPr>
          <w:rFonts w:cstheme="minorHAnsi"/>
          <w:bCs/>
          <w:sz w:val="18"/>
          <w:szCs w:val="18"/>
          <w:lang w:eastAsia="zh-CN"/>
        </w:rPr>
        <w:t>O</w:t>
      </w:r>
      <w:r w:rsidR="00C54D9C" w:rsidRPr="00C54D9C">
        <w:rPr>
          <w:rFonts w:cstheme="minorHAnsi"/>
          <w:bCs/>
          <w:sz w:val="18"/>
          <w:szCs w:val="18"/>
          <w:vertAlign w:val="subscript"/>
          <w:lang w:eastAsia="zh-CN"/>
        </w:rPr>
        <w:t>11</w:t>
      </w:r>
      <w:r w:rsidR="00C54D9C" w:rsidRPr="00C54D9C">
        <w:rPr>
          <w:rFonts w:cstheme="minorHAnsi"/>
          <w:bCs/>
          <w:sz w:val="18"/>
          <w:szCs w:val="18"/>
          <w:lang w:eastAsia="zh-CN"/>
        </w:rPr>
        <w:t>, which shows a great potential as a scintillator due to its high density (7.57 g/cm</w:t>
      </w:r>
      <w:r w:rsidR="00C54D9C" w:rsidRPr="00C54D9C">
        <w:rPr>
          <w:rFonts w:cstheme="minorHAnsi"/>
          <w:bCs/>
          <w:sz w:val="18"/>
          <w:szCs w:val="18"/>
          <w:vertAlign w:val="superscript"/>
          <w:lang w:eastAsia="zh-CN"/>
        </w:rPr>
        <w:t>3</w:t>
      </w:r>
      <w:r w:rsidR="00C54D9C" w:rsidRPr="00C54D9C">
        <w:rPr>
          <w:rFonts w:cstheme="minorHAnsi"/>
          <w:bCs/>
          <w:sz w:val="18"/>
          <w:szCs w:val="18"/>
          <w:lang w:eastAsia="zh-CN"/>
        </w:rPr>
        <w:t>) and effective atomic number (68.4)</w:t>
      </w:r>
      <w:r>
        <w:rPr>
          <w:rFonts w:cstheme="minorHAnsi" w:hint="eastAsia"/>
          <w:bCs/>
          <w:sz w:val="18"/>
          <w:szCs w:val="18"/>
          <w:lang w:eastAsia="zh-CN"/>
        </w:rPr>
        <w:t xml:space="preserve"> [</w:t>
      </w:r>
      <w:r w:rsidR="00084D46">
        <w:rPr>
          <w:rFonts w:cstheme="minorHAnsi" w:hint="eastAsia"/>
          <w:bCs/>
          <w:sz w:val="18"/>
          <w:szCs w:val="18"/>
          <w:lang w:eastAsia="zh-CN"/>
        </w:rPr>
        <w:t>16</w:t>
      </w:r>
      <w:r>
        <w:rPr>
          <w:rFonts w:cstheme="minorHAnsi" w:hint="eastAsia"/>
          <w:bCs/>
          <w:sz w:val="18"/>
          <w:szCs w:val="18"/>
          <w:lang w:eastAsia="zh-CN"/>
        </w:rPr>
        <w:t>]</w:t>
      </w:r>
      <w:r w:rsidR="00C54D9C" w:rsidRPr="00C54D9C">
        <w:rPr>
          <w:rFonts w:cstheme="minorHAnsi"/>
          <w:bCs/>
          <w:sz w:val="18"/>
          <w:szCs w:val="18"/>
          <w:lang w:eastAsia="zh-CN"/>
        </w:rPr>
        <w:t xml:space="preserve">. Although </w:t>
      </w:r>
      <w:r w:rsidR="00C54D9C" w:rsidRPr="00C54D9C">
        <w:rPr>
          <w:rFonts w:cstheme="minorHAnsi"/>
          <w:bCs/>
          <w:sz w:val="18"/>
          <w:szCs w:val="18"/>
          <w:lang w:eastAsia="zh-CN"/>
        </w:rPr>
        <w:lastRenderedPageBreak/>
        <w:t>Akashi et al. mentioned the synthesis of crystal</w:t>
      </w:r>
      <w:r w:rsidR="00754344">
        <w:rPr>
          <w:rFonts w:cstheme="minorHAnsi" w:hint="eastAsia"/>
          <w:bCs/>
          <w:sz w:val="18"/>
          <w:szCs w:val="18"/>
          <w:lang w:eastAsia="zh-CN"/>
        </w:rPr>
        <w:t>ine</w:t>
      </w:r>
      <w:r w:rsidR="00C54D9C" w:rsidRPr="00C54D9C">
        <w:rPr>
          <w:rFonts w:cstheme="minorHAnsi"/>
          <w:bCs/>
          <w:sz w:val="18"/>
          <w:szCs w:val="18"/>
          <w:lang w:eastAsia="zh-CN"/>
        </w:rPr>
        <w:t xml:space="preserve"> samples using the floating-zone technique in 1969 [1</w:t>
      </w:r>
      <w:r w:rsidR="006714BE">
        <w:rPr>
          <w:rFonts w:cstheme="minorHAnsi" w:hint="eastAsia"/>
          <w:bCs/>
          <w:sz w:val="18"/>
          <w:szCs w:val="18"/>
          <w:lang w:eastAsia="zh-CN"/>
        </w:rPr>
        <w:t>7</w:t>
      </w:r>
      <w:r w:rsidR="00C54D9C" w:rsidRPr="00C54D9C">
        <w:rPr>
          <w:rFonts w:cstheme="minorHAnsi"/>
          <w:bCs/>
          <w:sz w:val="18"/>
          <w:szCs w:val="18"/>
          <w:lang w:eastAsia="zh-CN"/>
        </w:rPr>
        <w:t>], however, no subsequent reports on either bulk single crystal growth or the basic physical properties of CaTa</w:t>
      </w:r>
      <w:r w:rsidR="00C54D9C" w:rsidRPr="00C54D9C">
        <w:rPr>
          <w:rFonts w:cstheme="minorHAnsi"/>
          <w:bCs/>
          <w:sz w:val="18"/>
          <w:szCs w:val="18"/>
          <w:vertAlign w:val="subscript"/>
          <w:lang w:eastAsia="zh-CN"/>
        </w:rPr>
        <w:t>4</w:t>
      </w:r>
      <w:r w:rsidR="00C54D9C" w:rsidRPr="00C54D9C">
        <w:rPr>
          <w:rFonts w:cstheme="minorHAnsi"/>
          <w:bCs/>
          <w:sz w:val="18"/>
          <w:szCs w:val="18"/>
          <w:lang w:eastAsia="zh-CN"/>
        </w:rPr>
        <w:t>O</w:t>
      </w:r>
      <w:r w:rsidR="00C54D9C" w:rsidRPr="00C54D9C">
        <w:rPr>
          <w:rFonts w:cstheme="minorHAnsi"/>
          <w:bCs/>
          <w:sz w:val="18"/>
          <w:szCs w:val="18"/>
          <w:vertAlign w:val="subscript"/>
          <w:lang w:eastAsia="zh-CN"/>
        </w:rPr>
        <w:t xml:space="preserve">11 </w:t>
      </w:r>
      <w:r w:rsidR="00C54D9C" w:rsidRPr="00C54D9C">
        <w:rPr>
          <w:rFonts w:cstheme="minorHAnsi"/>
          <w:bCs/>
          <w:sz w:val="18"/>
          <w:szCs w:val="18"/>
          <w:lang w:eastAsia="zh-CN"/>
        </w:rPr>
        <w:t>were seen. To answer the question that CaTa</w:t>
      </w:r>
      <w:r w:rsidR="00C54D9C" w:rsidRPr="00C54D9C">
        <w:rPr>
          <w:rFonts w:cstheme="minorHAnsi"/>
          <w:bCs/>
          <w:sz w:val="18"/>
          <w:szCs w:val="18"/>
          <w:vertAlign w:val="subscript"/>
          <w:lang w:eastAsia="zh-CN"/>
        </w:rPr>
        <w:t>4</w:t>
      </w:r>
      <w:r w:rsidR="00C54D9C" w:rsidRPr="00C54D9C">
        <w:rPr>
          <w:rFonts w:cstheme="minorHAnsi"/>
          <w:bCs/>
          <w:sz w:val="18"/>
          <w:szCs w:val="18"/>
          <w:lang w:eastAsia="zh-CN"/>
        </w:rPr>
        <w:t>O</w:t>
      </w:r>
      <w:r w:rsidR="00C54D9C" w:rsidRPr="00C54D9C">
        <w:rPr>
          <w:rFonts w:cstheme="minorHAnsi"/>
          <w:bCs/>
          <w:sz w:val="18"/>
          <w:szCs w:val="18"/>
          <w:vertAlign w:val="subscript"/>
          <w:lang w:eastAsia="zh-CN"/>
        </w:rPr>
        <w:t>11</w:t>
      </w:r>
      <w:r w:rsidR="00C54D9C" w:rsidRPr="00C54D9C">
        <w:rPr>
          <w:rFonts w:cstheme="minorHAnsi"/>
          <w:bCs/>
          <w:sz w:val="18"/>
          <w:szCs w:val="18"/>
          <w:lang w:eastAsia="zh-CN"/>
        </w:rPr>
        <w:t xml:space="preserve"> melts incongruently as reported in the phase</w:t>
      </w:r>
      <w:r w:rsidR="00A73E6E">
        <w:rPr>
          <w:rFonts w:cstheme="minorHAnsi" w:hint="eastAsia"/>
          <w:bCs/>
          <w:sz w:val="18"/>
          <w:szCs w:val="18"/>
          <w:lang w:eastAsia="zh-CN"/>
        </w:rPr>
        <w:t xml:space="preserve"> </w:t>
      </w:r>
      <w:r w:rsidR="00C54D9C" w:rsidRPr="00C54D9C">
        <w:rPr>
          <w:rFonts w:cstheme="minorHAnsi"/>
          <w:bCs/>
          <w:sz w:val="18"/>
          <w:szCs w:val="18"/>
          <w:lang w:eastAsia="zh-CN"/>
        </w:rPr>
        <w:t>diagram [13] or not and further investigate</w:t>
      </w:r>
      <w:r w:rsidR="00E65AC6">
        <w:rPr>
          <w:rFonts w:cstheme="minorHAnsi" w:hint="eastAsia"/>
          <w:bCs/>
          <w:sz w:val="18"/>
          <w:szCs w:val="18"/>
          <w:lang w:eastAsia="zh-CN"/>
        </w:rPr>
        <w:t xml:space="preserve"> the</w:t>
      </w:r>
      <w:r w:rsidR="00C54D9C" w:rsidRPr="00C54D9C">
        <w:rPr>
          <w:rFonts w:cstheme="minorHAnsi"/>
          <w:bCs/>
          <w:sz w:val="18"/>
          <w:szCs w:val="18"/>
          <w:lang w:eastAsia="zh-CN"/>
        </w:rPr>
        <w:t xml:space="preserve"> potential properties of CaTa</w:t>
      </w:r>
      <w:r w:rsidR="00C54D9C" w:rsidRPr="00C54D9C">
        <w:rPr>
          <w:rFonts w:cstheme="minorHAnsi"/>
          <w:bCs/>
          <w:sz w:val="18"/>
          <w:szCs w:val="18"/>
          <w:vertAlign w:val="subscript"/>
          <w:lang w:eastAsia="zh-CN"/>
        </w:rPr>
        <w:t>4</w:t>
      </w:r>
      <w:r w:rsidR="00C54D9C" w:rsidRPr="00C54D9C">
        <w:rPr>
          <w:rFonts w:cstheme="minorHAnsi"/>
          <w:bCs/>
          <w:sz w:val="18"/>
          <w:szCs w:val="18"/>
          <w:lang w:eastAsia="zh-CN"/>
        </w:rPr>
        <w:t>O</w:t>
      </w:r>
      <w:r w:rsidR="00C54D9C" w:rsidRPr="00C54D9C">
        <w:rPr>
          <w:rFonts w:cstheme="minorHAnsi"/>
          <w:bCs/>
          <w:sz w:val="18"/>
          <w:szCs w:val="18"/>
          <w:vertAlign w:val="subscript"/>
          <w:lang w:eastAsia="zh-CN"/>
        </w:rPr>
        <w:t>11</w:t>
      </w:r>
      <w:r w:rsidR="00C54D9C" w:rsidRPr="00C54D9C">
        <w:rPr>
          <w:rFonts w:cstheme="minorHAnsi"/>
          <w:bCs/>
          <w:sz w:val="18"/>
          <w:szCs w:val="18"/>
          <w:lang w:eastAsia="zh-CN"/>
        </w:rPr>
        <w:t xml:space="preserve"> single crystals, we studied its crystal growth using the Xenon lamp floating zone method. </w:t>
      </w:r>
    </w:p>
    <w:p w14:paraId="7F497046" w14:textId="294768BC" w:rsidR="00C54D9C" w:rsidRPr="00CC2BDC" w:rsidRDefault="00CC2BDC" w:rsidP="00CC2BDC">
      <w:pPr>
        <w:spacing w:line="240" w:lineRule="exact"/>
        <w:contextualSpacing/>
        <w:jc w:val="both"/>
        <w:rPr>
          <w:rFonts w:cstheme="minorHAnsi"/>
          <w:sz w:val="16"/>
          <w:szCs w:val="16"/>
        </w:rPr>
      </w:pPr>
      <w:r>
        <w:rPr>
          <w:rFonts w:cstheme="minorHAnsi"/>
          <w:bCs/>
          <w:sz w:val="18"/>
          <w:szCs w:val="18"/>
          <w:lang w:eastAsia="zh-CN"/>
        </w:rPr>
        <w:t xml:space="preserve">    </w:t>
      </w:r>
      <w:r w:rsidR="00C54D9C" w:rsidRPr="00C54D9C">
        <w:rPr>
          <w:rFonts w:cstheme="minorHAnsi"/>
          <w:bCs/>
          <w:sz w:val="18"/>
          <w:szCs w:val="18"/>
          <w:lang w:eastAsia="zh-CN"/>
        </w:rPr>
        <w:t>In this work, CaTa</w:t>
      </w:r>
      <w:r w:rsidR="00C54D9C" w:rsidRPr="00C54D9C">
        <w:rPr>
          <w:rFonts w:cstheme="minorHAnsi"/>
          <w:bCs/>
          <w:sz w:val="18"/>
          <w:szCs w:val="18"/>
          <w:vertAlign w:val="subscript"/>
          <w:lang w:eastAsia="zh-CN"/>
        </w:rPr>
        <w:t>4</w:t>
      </w:r>
      <w:r w:rsidR="00C54D9C" w:rsidRPr="00C54D9C">
        <w:rPr>
          <w:rFonts w:cstheme="minorHAnsi"/>
          <w:bCs/>
          <w:sz w:val="18"/>
          <w:szCs w:val="18"/>
          <w:lang w:eastAsia="zh-CN"/>
        </w:rPr>
        <w:t>O</w:t>
      </w:r>
      <w:r w:rsidR="00C54D9C" w:rsidRPr="00C54D9C">
        <w:rPr>
          <w:rFonts w:cstheme="minorHAnsi"/>
          <w:bCs/>
          <w:sz w:val="18"/>
          <w:szCs w:val="18"/>
          <w:vertAlign w:val="subscript"/>
          <w:lang w:eastAsia="zh-CN"/>
        </w:rPr>
        <w:t xml:space="preserve">11 </w:t>
      </w:r>
      <w:r w:rsidR="00C54D9C" w:rsidRPr="00C54D9C">
        <w:rPr>
          <w:rFonts w:cstheme="minorHAnsi"/>
          <w:bCs/>
          <w:sz w:val="18"/>
          <w:szCs w:val="18"/>
          <w:lang w:eastAsia="zh-CN"/>
        </w:rPr>
        <w:t xml:space="preserve">bulk single crystal growth in different atmospheres </w:t>
      </w:r>
      <w:r w:rsidR="007075A3">
        <w:rPr>
          <w:rFonts w:cstheme="minorHAnsi" w:hint="eastAsia"/>
          <w:bCs/>
          <w:sz w:val="18"/>
          <w:szCs w:val="18"/>
          <w:lang w:eastAsia="zh-CN"/>
        </w:rPr>
        <w:t>was</w:t>
      </w:r>
      <w:r w:rsidR="00C54D9C" w:rsidRPr="00C54D9C">
        <w:rPr>
          <w:rFonts w:cstheme="minorHAnsi"/>
          <w:bCs/>
          <w:sz w:val="18"/>
          <w:szCs w:val="18"/>
          <w:lang w:eastAsia="zh-CN"/>
        </w:rPr>
        <w:t xml:space="preserve"> investigated. The optimized high-quality crystal was characterized in terms of structural, anisotropic optical, thermal, and dielectric properties. </w:t>
      </w:r>
    </w:p>
    <w:p w14:paraId="4D8B9473" w14:textId="77777777" w:rsidR="00093F4E" w:rsidRDefault="00093F4E" w:rsidP="00965487">
      <w:pPr>
        <w:spacing w:line="320" w:lineRule="exact"/>
        <w:contextualSpacing/>
        <w:jc w:val="both"/>
        <w:rPr>
          <w:b/>
          <w:bCs/>
          <w:sz w:val="24"/>
          <w:szCs w:val="24"/>
        </w:rPr>
      </w:pPr>
    </w:p>
    <w:p w14:paraId="4317EF39" w14:textId="4E69D7E0" w:rsidR="00965487" w:rsidRPr="00C332C1" w:rsidRDefault="00CF7CD1" w:rsidP="00C332C1">
      <w:pPr>
        <w:spacing w:line="240" w:lineRule="exact"/>
        <w:contextualSpacing/>
        <w:jc w:val="both"/>
        <w:rPr>
          <w:rFonts w:cstheme="minorHAnsi"/>
          <w:b/>
          <w:bCs/>
          <w:sz w:val="24"/>
          <w:szCs w:val="24"/>
        </w:rPr>
      </w:pPr>
      <w:r w:rsidRPr="00C332C1">
        <w:rPr>
          <w:rFonts w:cstheme="minorHAnsi"/>
          <w:b/>
          <w:bCs/>
          <w:sz w:val="24"/>
          <w:szCs w:val="24"/>
        </w:rPr>
        <w:t>Experimental</w:t>
      </w:r>
    </w:p>
    <w:p w14:paraId="1D0E0F58" w14:textId="34913E83" w:rsidR="00965487" w:rsidRPr="00C332C1" w:rsidRDefault="00965487" w:rsidP="00C332C1">
      <w:pPr>
        <w:spacing w:line="240" w:lineRule="exact"/>
        <w:contextualSpacing/>
        <w:jc w:val="both"/>
        <w:rPr>
          <w:rFonts w:cstheme="minorHAnsi"/>
          <w:b/>
          <w:bCs/>
          <w:sz w:val="18"/>
          <w:szCs w:val="18"/>
        </w:rPr>
      </w:pPr>
      <w:r w:rsidRPr="00C332C1">
        <w:rPr>
          <w:rFonts w:cstheme="minorHAnsi"/>
          <w:b/>
          <w:bCs/>
          <w:sz w:val="18"/>
          <w:szCs w:val="18"/>
        </w:rPr>
        <w:t>Crystal growth</w:t>
      </w:r>
    </w:p>
    <w:p w14:paraId="7654B30E" w14:textId="7048B464" w:rsidR="00C332C1" w:rsidRPr="00C332C1" w:rsidRDefault="00C332C1" w:rsidP="00C332C1">
      <w:pPr>
        <w:spacing w:line="240" w:lineRule="exact"/>
        <w:contextualSpacing/>
        <w:jc w:val="both"/>
        <w:rPr>
          <w:rFonts w:cstheme="minorHAnsi"/>
          <w:i/>
          <w:iCs/>
          <w:sz w:val="18"/>
          <w:szCs w:val="18"/>
        </w:rPr>
      </w:pPr>
      <w:r w:rsidRPr="00C332C1">
        <w:rPr>
          <w:rFonts w:eastAsiaTheme="minorEastAsia" w:cstheme="minorHAnsi"/>
          <w:sz w:val="18"/>
          <w:szCs w:val="18"/>
          <w:lang w:eastAsia="zh-CN"/>
        </w:rPr>
        <w:t>P</w:t>
      </w:r>
      <w:r w:rsidRPr="00C332C1">
        <w:rPr>
          <w:rFonts w:cstheme="minorHAnsi"/>
          <w:sz w:val="18"/>
          <w:szCs w:val="18"/>
        </w:rPr>
        <w:t>olycrystalline CaTa</w:t>
      </w:r>
      <w:r w:rsidRPr="00C332C1">
        <w:rPr>
          <w:rFonts w:cstheme="minorHAnsi"/>
          <w:sz w:val="18"/>
          <w:szCs w:val="18"/>
          <w:vertAlign w:val="subscript"/>
        </w:rPr>
        <w:t>4</w:t>
      </w:r>
      <w:r w:rsidRPr="00C332C1">
        <w:rPr>
          <w:rFonts w:cstheme="minorHAnsi"/>
          <w:sz w:val="18"/>
          <w:szCs w:val="18"/>
        </w:rPr>
        <w:t>O</w:t>
      </w:r>
      <w:r w:rsidRPr="00C332C1">
        <w:rPr>
          <w:rFonts w:cstheme="minorHAnsi"/>
          <w:sz w:val="18"/>
          <w:szCs w:val="18"/>
          <w:vertAlign w:val="subscript"/>
        </w:rPr>
        <w:t>11</w:t>
      </w:r>
      <w:r w:rsidRPr="00C332C1">
        <w:rPr>
          <w:rFonts w:cstheme="minorHAnsi"/>
          <w:sz w:val="18"/>
          <w:szCs w:val="18"/>
        </w:rPr>
        <w:t xml:space="preserve"> rods were fabricated through the solid-state reaction method </w:t>
      </w:r>
      <w:r w:rsidRPr="00C332C1">
        <w:rPr>
          <w:rFonts w:eastAsiaTheme="minorEastAsia" w:cstheme="minorHAnsi"/>
          <w:sz w:val="18"/>
          <w:szCs w:val="18"/>
          <w:lang w:eastAsia="zh-CN"/>
        </w:rPr>
        <w:t>using</w:t>
      </w:r>
      <w:r w:rsidRPr="00C332C1">
        <w:rPr>
          <w:rFonts w:cstheme="minorHAnsi"/>
          <w:sz w:val="18"/>
          <w:szCs w:val="18"/>
        </w:rPr>
        <w:t xml:space="preserve"> high-purity (99.99%) Ta</w:t>
      </w:r>
      <w:r w:rsidRPr="00C332C1">
        <w:rPr>
          <w:rFonts w:cstheme="minorHAnsi"/>
          <w:sz w:val="18"/>
          <w:szCs w:val="18"/>
          <w:vertAlign w:val="subscript"/>
        </w:rPr>
        <w:t>2</w:t>
      </w:r>
      <w:r w:rsidRPr="00C332C1">
        <w:rPr>
          <w:rFonts w:cstheme="minorHAnsi"/>
          <w:sz w:val="18"/>
          <w:szCs w:val="18"/>
        </w:rPr>
        <w:t>O</w:t>
      </w:r>
      <w:r w:rsidRPr="00C332C1">
        <w:rPr>
          <w:rFonts w:cstheme="minorHAnsi"/>
          <w:sz w:val="18"/>
          <w:szCs w:val="18"/>
          <w:vertAlign w:val="subscript"/>
        </w:rPr>
        <w:t>5</w:t>
      </w:r>
      <w:r w:rsidRPr="00C332C1">
        <w:rPr>
          <w:rFonts w:cstheme="minorHAnsi"/>
          <w:sz w:val="18"/>
          <w:szCs w:val="18"/>
        </w:rPr>
        <w:t xml:space="preserve"> and CaCO</w:t>
      </w:r>
      <w:r w:rsidRPr="00C332C1">
        <w:rPr>
          <w:rFonts w:cstheme="minorHAnsi"/>
          <w:sz w:val="18"/>
          <w:szCs w:val="18"/>
          <w:vertAlign w:val="subscript"/>
        </w:rPr>
        <w:t>3</w:t>
      </w:r>
      <w:r w:rsidRPr="00C332C1">
        <w:rPr>
          <w:rFonts w:cstheme="minorHAnsi"/>
          <w:sz w:val="18"/>
          <w:szCs w:val="18"/>
        </w:rPr>
        <w:t xml:space="preserve"> raw materials. Initially, the</w:t>
      </w:r>
      <w:r w:rsidRPr="00C332C1">
        <w:rPr>
          <w:rFonts w:eastAsiaTheme="minorEastAsia" w:cstheme="minorHAnsi"/>
          <w:sz w:val="18"/>
          <w:szCs w:val="18"/>
          <w:lang w:eastAsia="zh-CN"/>
        </w:rPr>
        <w:t xml:space="preserve"> </w:t>
      </w:r>
      <w:r w:rsidRPr="00C332C1">
        <w:rPr>
          <w:rFonts w:cstheme="minorHAnsi"/>
          <w:sz w:val="18"/>
          <w:szCs w:val="18"/>
        </w:rPr>
        <w:t xml:space="preserve">stoichiometric </w:t>
      </w:r>
      <w:r w:rsidRPr="00C332C1">
        <w:rPr>
          <w:rFonts w:eastAsiaTheme="minorEastAsia" w:cstheme="minorHAnsi"/>
          <w:sz w:val="18"/>
          <w:szCs w:val="18"/>
          <w:lang w:eastAsia="zh-CN"/>
        </w:rPr>
        <w:t xml:space="preserve">powders of raw materials </w:t>
      </w:r>
      <w:r w:rsidRPr="00C332C1">
        <w:rPr>
          <w:rFonts w:cstheme="minorHAnsi"/>
          <w:sz w:val="18"/>
          <w:szCs w:val="18"/>
        </w:rPr>
        <w:t>were weighed and mixed</w:t>
      </w:r>
      <w:r w:rsidRPr="00C332C1">
        <w:rPr>
          <w:rFonts w:eastAsiaTheme="minorEastAsia" w:cstheme="minorHAnsi"/>
          <w:sz w:val="18"/>
          <w:szCs w:val="18"/>
          <w:lang w:eastAsia="zh-CN"/>
        </w:rPr>
        <w:t xml:space="preserve"> </w:t>
      </w:r>
      <w:r w:rsidRPr="00C332C1">
        <w:rPr>
          <w:rFonts w:cstheme="minorHAnsi"/>
          <w:sz w:val="18"/>
          <w:szCs w:val="18"/>
        </w:rPr>
        <w:t xml:space="preserve">thoroughly. A follow-up calcination was carried out at 1100 </w:t>
      </w:r>
      <w:r w:rsidRPr="00DD68F4">
        <w:rPr>
          <w:rFonts w:cstheme="minorHAnsi"/>
          <w:sz w:val="18"/>
          <w:szCs w:val="18"/>
        </w:rPr>
        <w:t>°C</w:t>
      </w:r>
      <w:r w:rsidRPr="00C332C1">
        <w:rPr>
          <w:rFonts w:cstheme="minorHAnsi"/>
          <w:sz w:val="18"/>
          <w:szCs w:val="18"/>
        </w:rPr>
        <w:t xml:space="preserve"> for 10 hours in air. After calcination, the powders were packed into a rubber tube and then pressed isostatically under 300 MPa. The pressed rods were subsequently sintered in air at 1300 </w:t>
      </w:r>
      <w:r w:rsidR="00DA1384" w:rsidRPr="00DD68F4">
        <w:rPr>
          <w:rFonts w:cstheme="minorHAnsi"/>
          <w:sz w:val="18"/>
          <w:szCs w:val="18"/>
        </w:rPr>
        <w:t>°C</w:t>
      </w:r>
      <w:r w:rsidRPr="00C332C1">
        <w:rPr>
          <w:rFonts w:cstheme="minorHAnsi"/>
          <w:sz w:val="18"/>
          <w:szCs w:val="18"/>
        </w:rPr>
        <w:t xml:space="preserve"> for 10 hours</w:t>
      </w:r>
      <w:r w:rsidRPr="00C332C1">
        <w:rPr>
          <w:rFonts w:eastAsiaTheme="minorEastAsia" w:cstheme="minorHAnsi"/>
          <w:sz w:val="18"/>
          <w:szCs w:val="18"/>
          <w:lang w:eastAsia="zh-CN"/>
        </w:rPr>
        <w:t>,</w:t>
      </w:r>
      <w:r w:rsidRPr="00C332C1">
        <w:rPr>
          <w:rFonts w:cstheme="minorHAnsi"/>
          <w:sz w:val="18"/>
          <w:szCs w:val="18"/>
        </w:rPr>
        <w:t xml:space="preserve"> </w:t>
      </w:r>
      <w:r w:rsidRPr="00C332C1">
        <w:rPr>
          <w:rFonts w:eastAsiaTheme="minorEastAsia" w:cstheme="minorHAnsi"/>
          <w:sz w:val="18"/>
          <w:szCs w:val="18"/>
          <w:lang w:eastAsia="zh-CN"/>
        </w:rPr>
        <w:t>resulting in the production of</w:t>
      </w:r>
      <w:r w:rsidRPr="00C332C1">
        <w:rPr>
          <w:rFonts w:cstheme="minorHAnsi"/>
          <w:sz w:val="18"/>
          <w:szCs w:val="18"/>
        </w:rPr>
        <w:t xml:space="preserve"> dense ceramic rods.</w:t>
      </w:r>
    </w:p>
    <w:p w14:paraId="2A6629E2" w14:textId="73AC6294" w:rsidR="00C332C1" w:rsidRPr="00C332C1" w:rsidRDefault="003849A6" w:rsidP="00C332C1">
      <w:pPr>
        <w:spacing w:line="240" w:lineRule="exact"/>
        <w:contextualSpacing/>
        <w:jc w:val="both"/>
        <w:rPr>
          <w:rFonts w:cstheme="minorHAnsi"/>
          <w:sz w:val="18"/>
          <w:szCs w:val="18"/>
          <w:lang w:val="en-US"/>
        </w:rPr>
      </w:pPr>
      <w:r>
        <w:rPr>
          <w:rFonts w:cstheme="minorHAnsi"/>
          <w:sz w:val="18"/>
          <w:szCs w:val="18"/>
        </w:rPr>
        <w:t xml:space="preserve">    </w:t>
      </w:r>
      <w:r w:rsidR="00C332C1" w:rsidRPr="00C332C1">
        <w:rPr>
          <w:rFonts w:cstheme="minorHAnsi"/>
          <w:sz w:val="18"/>
          <w:szCs w:val="18"/>
        </w:rPr>
        <w:t>Single-crystal growth of CaTa</w:t>
      </w:r>
      <w:r w:rsidR="00C332C1" w:rsidRPr="00C332C1">
        <w:rPr>
          <w:rFonts w:cstheme="minorHAnsi"/>
          <w:sz w:val="18"/>
          <w:szCs w:val="18"/>
          <w:vertAlign w:val="subscript"/>
        </w:rPr>
        <w:t>4</w:t>
      </w:r>
      <w:r w:rsidR="00C332C1" w:rsidRPr="00C332C1">
        <w:rPr>
          <w:rFonts w:cstheme="minorHAnsi"/>
          <w:sz w:val="18"/>
          <w:szCs w:val="18"/>
        </w:rPr>
        <w:t>O</w:t>
      </w:r>
      <w:r w:rsidR="00C332C1" w:rsidRPr="00C332C1">
        <w:rPr>
          <w:rFonts w:cstheme="minorHAnsi"/>
          <w:sz w:val="18"/>
          <w:szCs w:val="18"/>
          <w:vertAlign w:val="subscript"/>
        </w:rPr>
        <w:t>11</w:t>
      </w:r>
      <w:r w:rsidR="00C332C1" w:rsidRPr="00C332C1">
        <w:rPr>
          <w:rFonts w:cstheme="minorHAnsi"/>
          <w:sz w:val="18"/>
          <w:szCs w:val="18"/>
        </w:rPr>
        <w:t xml:space="preserve"> was conducted using a Xenon lamp floating-zone furnace. The growth rate was 6 mm/h. During the growth</w:t>
      </w:r>
      <w:r w:rsidR="00C332C1" w:rsidRPr="00C332C1">
        <w:rPr>
          <w:rFonts w:eastAsiaTheme="minorEastAsia" w:cstheme="minorHAnsi"/>
          <w:sz w:val="18"/>
          <w:szCs w:val="18"/>
          <w:lang w:eastAsia="zh-CN"/>
        </w:rPr>
        <w:t xml:space="preserve"> process</w:t>
      </w:r>
      <w:r w:rsidR="00C332C1" w:rsidRPr="00C332C1">
        <w:rPr>
          <w:rFonts w:cstheme="minorHAnsi"/>
          <w:sz w:val="18"/>
          <w:szCs w:val="18"/>
        </w:rPr>
        <w:t xml:space="preserve">, the feed </w:t>
      </w:r>
      <w:r>
        <w:rPr>
          <w:rFonts w:cstheme="minorHAnsi"/>
          <w:sz w:val="18"/>
          <w:szCs w:val="18"/>
        </w:rPr>
        <w:t xml:space="preserve">rod </w:t>
      </w:r>
      <w:r w:rsidR="00C332C1" w:rsidRPr="00C332C1">
        <w:rPr>
          <w:rFonts w:cstheme="minorHAnsi"/>
          <w:sz w:val="18"/>
          <w:szCs w:val="18"/>
        </w:rPr>
        <w:t xml:space="preserve">rotated </w:t>
      </w:r>
      <w:r w:rsidR="00C332C1" w:rsidRPr="00C332C1">
        <w:rPr>
          <w:rFonts w:eastAsiaTheme="minorEastAsia" w:cstheme="minorHAnsi"/>
          <w:sz w:val="18"/>
          <w:szCs w:val="18"/>
          <w:lang w:eastAsia="zh-CN"/>
        </w:rPr>
        <w:t xml:space="preserve">at a </w:t>
      </w:r>
      <w:r w:rsidR="00C332C1" w:rsidRPr="00C332C1">
        <w:rPr>
          <w:rFonts w:cstheme="minorHAnsi"/>
          <w:sz w:val="18"/>
          <w:szCs w:val="18"/>
        </w:rPr>
        <w:t>speed of 26</w:t>
      </w:r>
      <w:r w:rsidR="00C332C1" w:rsidRPr="00C332C1">
        <w:rPr>
          <w:rFonts w:eastAsiaTheme="minorEastAsia" w:cstheme="minorHAnsi"/>
          <w:sz w:val="18"/>
          <w:szCs w:val="18"/>
          <w:lang w:eastAsia="zh-CN"/>
        </w:rPr>
        <w:t xml:space="preserve"> rpm, while the </w:t>
      </w:r>
      <w:r w:rsidR="00C332C1" w:rsidRPr="00C332C1">
        <w:rPr>
          <w:rFonts w:cstheme="minorHAnsi"/>
          <w:sz w:val="18"/>
          <w:szCs w:val="18"/>
        </w:rPr>
        <w:t>seed rod</w:t>
      </w:r>
      <w:r w:rsidR="00C332C1" w:rsidRPr="00C332C1">
        <w:rPr>
          <w:rFonts w:eastAsiaTheme="minorEastAsia" w:cstheme="minorHAnsi"/>
          <w:sz w:val="18"/>
          <w:szCs w:val="18"/>
          <w:lang w:eastAsia="zh-CN"/>
        </w:rPr>
        <w:t xml:space="preserve"> at </w:t>
      </w:r>
      <w:r w:rsidR="00C332C1" w:rsidRPr="00C332C1">
        <w:rPr>
          <w:rFonts w:cstheme="minorHAnsi"/>
          <w:sz w:val="18"/>
          <w:szCs w:val="18"/>
        </w:rPr>
        <w:t>13 rpm in</w:t>
      </w:r>
      <w:r w:rsidR="00C332C1" w:rsidRPr="00C332C1">
        <w:rPr>
          <w:rFonts w:eastAsiaTheme="minorEastAsia" w:cstheme="minorHAnsi"/>
          <w:sz w:val="18"/>
          <w:szCs w:val="18"/>
          <w:lang w:eastAsia="zh-CN"/>
        </w:rPr>
        <w:t xml:space="preserve"> the</w:t>
      </w:r>
      <w:r w:rsidR="00C332C1" w:rsidRPr="00C332C1">
        <w:rPr>
          <w:rFonts w:cstheme="minorHAnsi"/>
          <w:sz w:val="18"/>
          <w:szCs w:val="18"/>
        </w:rPr>
        <w:t xml:space="preserve"> opposite direction. Both argon (Ar) and oxygen (O</w:t>
      </w:r>
      <w:r w:rsidR="00C332C1" w:rsidRPr="00C332C1">
        <w:rPr>
          <w:rFonts w:cstheme="minorHAnsi"/>
          <w:sz w:val="18"/>
          <w:szCs w:val="18"/>
          <w:vertAlign w:val="subscript"/>
        </w:rPr>
        <w:t>2</w:t>
      </w:r>
      <w:r w:rsidR="00C332C1" w:rsidRPr="00C332C1">
        <w:rPr>
          <w:rFonts w:cstheme="minorHAnsi"/>
          <w:sz w:val="18"/>
          <w:szCs w:val="18"/>
        </w:rPr>
        <w:t>) atmospheres were employed to optimize the crystal quality.</w:t>
      </w:r>
    </w:p>
    <w:p w14:paraId="36CC913E" w14:textId="77777777" w:rsidR="000957DC" w:rsidRPr="00CE518A" w:rsidRDefault="000957DC" w:rsidP="00CF7CD1">
      <w:pPr>
        <w:spacing w:line="240" w:lineRule="exact"/>
        <w:contextualSpacing/>
        <w:jc w:val="both"/>
        <w:rPr>
          <w:rFonts w:cstheme="minorHAnsi"/>
          <w:sz w:val="18"/>
          <w:szCs w:val="18"/>
        </w:rPr>
      </w:pPr>
    </w:p>
    <w:p w14:paraId="00A00B6B" w14:textId="5B1E471D" w:rsidR="00B53FCC" w:rsidRPr="00CE518A" w:rsidRDefault="00B53FCC" w:rsidP="00CE518A">
      <w:pPr>
        <w:spacing w:line="240" w:lineRule="exact"/>
        <w:contextualSpacing/>
        <w:jc w:val="both"/>
        <w:rPr>
          <w:rFonts w:cstheme="minorHAnsi"/>
          <w:b/>
          <w:bCs/>
          <w:sz w:val="18"/>
          <w:szCs w:val="18"/>
        </w:rPr>
      </w:pPr>
      <w:r w:rsidRPr="00CE518A">
        <w:rPr>
          <w:rFonts w:cstheme="minorHAnsi"/>
          <w:b/>
          <w:bCs/>
          <w:sz w:val="18"/>
          <w:szCs w:val="18"/>
        </w:rPr>
        <w:t>Characterization</w:t>
      </w:r>
      <w:r w:rsidR="00CF7CD1" w:rsidRPr="00CE518A">
        <w:rPr>
          <w:rFonts w:cstheme="minorHAnsi"/>
          <w:b/>
          <w:bCs/>
          <w:sz w:val="18"/>
          <w:szCs w:val="18"/>
        </w:rPr>
        <w:t xml:space="preserve"> </w:t>
      </w:r>
    </w:p>
    <w:p w14:paraId="66754973" w14:textId="7BF3A4FE" w:rsidR="000339E3" w:rsidRPr="00382479" w:rsidRDefault="000339E3" w:rsidP="000339E3">
      <w:pPr>
        <w:spacing w:line="240" w:lineRule="exact"/>
        <w:contextualSpacing/>
        <w:jc w:val="both"/>
        <w:rPr>
          <w:rFonts w:eastAsiaTheme="minorEastAsia" w:cstheme="minorHAnsi"/>
          <w:sz w:val="18"/>
          <w:szCs w:val="18"/>
          <w:lang w:eastAsia="zh-CN"/>
        </w:rPr>
      </w:pPr>
      <w:r w:rsidRPr="00382479">
        <w:rPr>
          <w:rFonts w:cstheme="minorHAnsi"/>
          <w:sz w:val="18"/>
          <w:szCs w:val="18"/>
        </w:rPr>
        <w:t>The powder X-ray diffraction analysis was conducted by a Rigaku SmartLab3 diffractometer (Cu Kα X-ray radiation with a wavelength of 1.54059 Å). The crystal quality was evaluated by X-ray rocking</w:t>
      </w:r>
      <w:r w:rsidRPr="00382479">
        <w:rPr>
          <w:rFonts w:eastAsiaTheme="minorEastAsia" w:cstheme="minorHAnsi"/>
          <w:sz w:val="18"/>
          <w:szCs w:val="18"/>
          <w:lang w:eastAsia="zh-CN"/>
        </w:rPr>
        <w:t xml:space="preserve"> curve measurement on a </w:t>
      </w:r>
      <w:r w:rsidRPr="00382479">
        <w:rPr>
          <w:rFonts w:eastAsiaTheme="minorEastAsia" w:cstheme="minorHAnsi"/>
          <w:i/>
          <w:iCs/>
          <w:sz w:val="18"/>
          <w:szCs w:val="18"/>
          <w:lang w:eastAsia="zh-CN"/>
        </w:rPr>
        <w:t>c</w:t>
      </w:r>
      <w:r w:rsidRPr="00382479">
        <w:rPr>
          <w:rFonts w:eastAsiaTheme="minorEastAsia" w:cstheme="minorHAnsi"/>
          <w:sz w:val="18"/>
          <w:szCs w:val="18"/>
          <w:lang w:eastAsia="zh-CN"/>
        </w:rPr>
        <w:t xml:space="preserve">-oriented sample, using a high-resolution X-ray diffractometer of PANalytical X’Pert PRO. </w:t>
      </w:r>
      <w:r w:rsidRPr="00382479">
        <w:rPr>
          <w:rFonts w:cstheme="minorHAnsi"/>
          <w:sz w:val="18"/>
          <w:szCs w:val="18"/>
        </w:rPr>
        <w:t xml:space="preserve">Optical transmittance </w:t>
      </w:r>
      <w:r w:rsidR="00EE5653">
        <w:rPr>
          <w:rFonts w:cstheme="minorHAnsi" w:hint="eastAsia"/>
          <w:sz w:val="18"/>
          <w:szCs w:val="18"/>
          <w:lang w:eastAsia="zh-CN"/>
        </w:rPr>
        <w:t xml:space="preserve">was </w:t>
      </w:r>
      <w:r w:rsidRPr="00382479">
        <w:rPr>
          <w:rFonts w:cstheme="minorHAnsi"/>
          <w:sz w:val="18"/>
          <w:szCs w:val="18"/>
        </w:rPr>
        <w:t xml:space="preserve">measured with a JASCO spectrometer V-570. </w:t>
      </w:r>
      <w:r w:rsidR="00EE5653">
        <w:rPr>
          <w:rFonts w:cstheme="minorHAnsi" w:hint="eastAsia"/>
          <w:sz w:val="18"/>
          <w:szCs w:val="18"/>
          <w:lang w:eastAsia="zh-CN"/>
        </w:rPr>
        <w:t>The p</w:t>
      </w:r>
      <w:r w:rsidRPr="00382479">
        <w:rPr>
          <w:rFonts w:cstheme="minorHAnsi"/>
          <w:sz w:val="18"/>
          <w:szCs w:val="18"/>
        </w:rPr>
        <w:t xml:space="preserve">hotoluminescence (PL) spectrum was acquired using a JASCO FP-8650FDA fluorescence spectrometer. An X-ray generator </w:t>
      </w:r>
      <w:r w:rsidRPr="00382479">
        <w:rPr>
          <w:rFonts w:eastAsiaTheme="minorEastAsia" w:cstheme="minorHAnsi"/>
          <w:sz w:val="18"/>
          <w:szCs w:val="18"/>
          <w:lang w:eastAsia="zh-CN"/>
        </w:rPr>
        <w:t>was used</w:t>
      </w:r>
      <w:r w:rsidRPr="00382479">
        <w:rPr>
          <w:rFonts w:cstheme="minorHAnsi"/>
          <w:sz w:val="18"/>
          <w:szCs w:val="18"/>
        </w:rPr>
        <w:t xml:space="preserve"> for measuring the X-ray excited luminescence</w:t>
      </w:r>
      <w:r w:rsidR="00B32CD1">
        <w:rPr>
          <w:rFonts w:cstheme="minorHAnsi"/>
          <w:sz w:val="18"/>
          <w:szCs w:val="18"/>
        </w:rPr>
        <w:t xml:space="preserve"> (XRL)</w:t>
      </w:r>
      <w:r w:rsidRPr="00382479">
        <w:rPr>
          <w:rFonts w:cstheme="minorHAnsi"/>
          <w:sz w:val="18"/>
          <w:szCs w:val="18"/>
        </w:rPr>
        <w:t xml:space="preserve"> spectrum </w:t>
      </w:r>
      <w:r w:rsidRPr="00382479">
        <w:rPr>
          <w:rFonts w:eastAsiaTheme="minorEastAsia" w:cstheme="minorHAnsi"/>
          <w:sz w:val="18"/>
          <w:szCs w:val="18"/>
          <w:lang w:eastAsia="zh-CN"/>
        </w:rPr>
        <w:t>[</w:t>
      </w:r>
      <w:r w:rsidRPr="00382479">
        <w:rPr>
          <w:rFonts w:cstheme="minorHAnsi"/>
          <w:sz w:val="18"/>
          <w:szCs w:val="18"/>
        </w:rPr>
        <w:t>1</w:t>
      </w:r>
      <w:r w:rsidR="004F73B0">
        <w:rPr>
          <w:rFonts w:eastAsiaTheme="minorEastAsia" w:cstheme="minorHAnsi" w:hint="eastAsia"/>
          <w:sz w:val="18"/>
          <w:szCs w:val="18"/>
          <w:lang w:eastAsia="zh-CN"/>
        </w:rPr>
        <w:t>8</w:t>
      </w:r>
      <w:r w:rsidRPr="00382479">
        <w:rPr>
          <w:rFonts w:eastAsiaTheme="minorEastAsia" w:cstheme="minorHAnsi"/>
          <w:sz w:val="18"/>
          <w:szCs w:val="18"/>
          <w:lang w:eastAsia="zh-CN"/>
        </w:rPr>
        <w:t>]</w:t>
      </w:r>
      <w:r w:rsidRPr="00382479">
        <w:rPr>
          <w:rFonts w:cstheme="minorHAnsi"/>
          <w:sz w:val="18"/>
          <w:szCs w:val="18"/>
        </w:rPr>
        <w:t>.</w:t>
      </w:r>
      <w:r w:rsidRPr="00382479">
        <w:rPr>
          <w:rFonts w:eastAsiaTheme="minorEastAsia" w:cstheme="minorHAnsi"/>
          <w:sz w:val="18"/>
          <w:szCs w:val="18"/>
          <w:lang w:eastAsia="zh-CN"/>
        </w:rPr>
        <w:t xml:space="preserve"> </w:t>
      </w:r>
      <w:r w:rsidRPr="00382479">
        <w:rPr>
          <w:rFonts w:cstheme="minorHAnsi"/>
          <w:sz w:val="18"/>
          <w:szCs w:val="18"/>
        </w:rPr>
        <w:t>Dielectric constants were determined at a frequency of 1 kHz utilizing an LCR meter (Hioki IM3536). The Dulong-Petit law was applied to estimate the specific heat capacity (</w:t>
      </w:r>
      <w:r w:rsidRPr="00382479">
        <w:rPr>
          <w:rFonts w:cstheme="minorHAnsi"/>
          <w:i/>
          <w:iCs/>
          <w:sz w:val="18"/>
          <w:szCs w:val="18"/>
        </w:rPr>
        <w:t>C</w:t>
      </w:r>
      <w:r w:rsidRPr="00382479">
        <w:rPr>
          <w:rFonts w:cstheme="minorHAnsi"/>
          <w:i/>
          <w:iCs/>
          <w:sz w:val="18"/>
          <w:szCs w:val="18"/>
          <w:vertAlign w:val="subscript"/>
        </w:rPr>
        <w:t>p</w:t>
      </w:r>
      <w:r w:rsidRPr="00382479">
        <w:rPr>
          <w:rFonts w:cstheme="minorHAnsi"/>
          <w:sz w:val="18"/>
          <w:szCs w:val="18"/>
        </w:rPr>
        <w:t>) [1</w:t>
      </w:r>
      <w:r w:rsidR="004F73B0">
        <w:rPr>
          <w:rFonts w:eastAsiaTheme="minorEastAsia" w:cstheme="minorHAnsi" w:hint="eastAsia"/>
          <w:sz w:val="18"/>
          <w:szCs w:val="18"/>
          <w:lang w:eastAsia="zh-CN"/>
        </w:rPr>
        <w:t>9</w:t>
      </w:r>
      <w:r w:rsidRPr="00382479">
        <w:rPr>
          <w:rFonts w:cstheme="minorHAnsi"/>
          <w:sz w:val="18"/>
          <w:szCs w:val="18"/>
        </w:rPr>
        <w:t>], while thermal diffusivity measurements were carried out through a laser flash method using an LFA 467 instrument from NETZSCH.</w:t>
      </w:r>
    </w:p>
    <w:p w14:paraId="3D88F6FB" w14:textId="77777777" w:rsidR="00490C75" w:rsidRPr="00B53FCC" w:rsidRDefault="00490C75" w:rsidP="00B53FCC">
      <w:pPr>
        <w:spacing w:line="240" w:lineRule="exact"/>
        <w:contextualSpacing/>
        <w:jc w:val="both"/>
        <w:rPr>
          <w:rFonts w:cstheme="minorHAnsi"/>
          <w:sz w:val="18"/>
          <w:szCs w:val="18"/>
        </w:rPr>
      </w:pPr>
    </w:p>
    <w:p w14:paraId="3CAF7579" w14:textId="77777777" w:rsidR="00681C66" w:rsidRDefault="00681C66" w:rsidP="00490C75">
      <w:pPr>
        <w:spacing w:line="320" w:lineRule="exact"/>
        <w:contextualSpacing/>
        <w:jc w:val="both"/>
        <w:rPr>
          <w:rFonts w:cstheme="minorHAnsi"/>
          <w:b/>
          <w:bCs/>
          <w:sz w:val="24"/>
          <w:szCs w:val="24"/>
        </w:rPr>
      </w:pPr>
      <w:r w:rsidRPr="00490C75">
        <w:rPr>
          <w:rFonts w:cstheme="minorHAnsi"/>
          <w:b/>
          <w:bCs/>
          <w:sz w:val="24"/>
          <w:szCs w:val="24"/>
        </w:rPr>
        <w:t>Results and discussion</w:t>
      </w:r>
    </w:p>
    <w:p w14:paraId="6F31BB82" w14:textId="2C6CC1C8" w:rsidR="00490C75" w:rsidRPr="00CE518A" w:rsidRDefault="000C03A1" w:rsidP="00490C75">
      <w:pPr>
        <w:spacing w:line="320" w:lineRule="exact"/>
        <w:contextualSpacing/>
        <w:jc w:val="both"/>
        <w:rPr>
          <w:rFonts w:cstheme="minorHAnsi"/>
          <w:b/>
          <w:bCs/>
          <w:sz w:val="18"/>
          <w:szCs w:val="18"/>
        </w:rPr>
      </w:pPr>
      <w:r>
        <w:rPr>
          <w:rFonts w:cstheme="minorHAnsi"/>
          <w:b/>
          <w:bCs/>
          <w:sz w:val="18"/>
          <w:szCs w:val="18"/>
        </w:rPr>
        <w:t>Crystals and Structure</w:t>
      </w:r>
    </w:p>
    <w:p w14:paraId="1C08AB62" w14:textId="01570918" w:rsidR="00385ECF" w:rsidRPr="007111E2" w:rsidRDefault="00097B82" w:rsidP="007111E2">
      <w:pPr>
        <w:spacing w:line="240" w:lineRule="exact"/>
        <w:jc w:val="both"/>
        <w:rPr>
          <w:rFonts w:cstheme="minorHAnsi"/>
          <w:color w:val="0000FF"/>
        </w:rPr>
      </w:pPr>
      <w:r w:rsidRPr="00382479">
        <w:rPr>
          <w:rFonts w:cstheme="minorHAnsi"/>
          <w:sz w:val="18"/>
          <w:szCs w:val="18"/>
        </w:rPr>
        <w:t>Figure</w:t>
      </w:r>
      <w:r w:rsidRPr="00382479">
        <w:rPr>
          <w:rFonts w:eastAsiaTheme="minorEastAsia" w:cstheme="minorHAnsi"/>
          <w:sz w:val="18"/>
          <w:szCs w:val="18"/>
          <w:lang w:eastAsia="zh-CN"/>
        </w:rPr>
        <w:t xml:space="preserve"> </w:t>
      </w:r>
      <w:r w:rsidRPr="00382479">
        <w:rPr>
          <w:rFonts w:cstheme="minorHAnsi"/>
          <w:sz w:val="18"/>
          <w:szCs w:val="18"/>
        </w:rPr>
        <w:t xml:space="preserve">2 shows the </w:t>
      </w:r>
      <w:r w:rsidRPr="00382479">
        <w:rPr>
          <w:rFonts w:eastAsiaTheme="minorEastAsia" w:cstheme="minorHAnsi"/>
          <w:sz w:val="18"/>
          <w:szCs w:val="18"/>
          <w:lang w:eastAsia="zh-CN"/>
        </w:rPr>
        <w:t>images</w:t>
      </w:r>
      <w:r w:rsidRPr="00382479">
        <w:rPr>
          <w:rFonts w:cstheme="minorHAnsi"/>
          <w:sz w:val="18"/>
          <w:szCs w:val="18"/>
        </w:rPr>
        <w:t xml:space="preserve"> of </w:t>
      </w:r>
      <w:r w:rsidRPr="00382479">
        <w:rPr>
          <w:rFonts w:eastAsiaTheme="minorEastAsia" w:cstheme="minorHAnsi"/>
          <w:sz w:val="18"/>
          <w:szCs w:val="18"/>
          <w:lang w:eastAsia="zh-CN"/>
        </w:rPr>
        <w:t xml:space="preserve">single-crystal </w:t>
      </w:r>
      <w:r w:rsidRPr="00382479">
        <w:rPr>
          <w:rFonts w:cstheme="minorHAnsi"/>
          <w:sz w:val="18"/>
          <w:szCs w:val="18"/>
        </w:rPr>
        <w:t>CaTa</w:t>
      </w:r>
      <w:r w:rsidRPr="00382479">
        <w:rPr>
          <w:rFonts w:cstheme="minorHAnsi"/>
          <w:sz w:val="18"/>
          <w:szCs w:val="18"/>
          <w:vertAlign w:val="subscript"/>
        </w:rPr>
        <w:t>4</w:t>
      </w:r>
      <w:r w:rsidRPr="00382479">
        <w:rPr>
          <w:rFonts w:cstheme="minorHAnsi"/>
          <w:sz w:val="18"/>
          <w:szCs w:val="18"/>
        </w:rPr>
        <w:t>O</w:t>
      </w:r>
      <w:r w:rsidRPr="00382479">
        <w:rPr>
          <w:rFonts w:cstheme="minorHAnsi"/>
          <w:sz w:val="18"/>
          <w:szCs w:val="18"/>
          <w:vertAlign w:val="subscript"/>
        </w:rPr>
        <w:t>11</w:t>
      </w:r>
      <w:r w:rsidRPr="00382479">
        <w:rPr>
          <w:rFonts w:cstheme="minorHAnsi"/>
          <w:sz w:val="18"/>
          <w:szCs w:val="18"/>
        </w:rPr>
        <w:t xml:space="preserve"> </w:t>
      </w:r>
      <w:r w:rsidRPr="00382479">
        <w:rPr>
          <w:rFonts w:eastAsiaTheme="minorEastAsia" w:cstheme="minorHAnsi"/>
          <w:sz w:val="18"/>
          <w:szCs w:val="18"/>
          <w:lang w:eastAsia="zh-CN"/>
        </w:rPr>
        <w:t xml:space="preserve">grown in </w:t>
      </w:r>
      <w:r w:rsidR="000569EB">
        <w:rPr>
          <w:rFonts w:eastAsiaTheme="minorEastAsia" w:cstheme="minorHAnsi" w:hint="eastAsia"/>
          <w:sz w:val="18"/>
          <w:szCs w:val="18"/>
          <w:lang w:eastAsia="zh-CN"/>
        </w:rPr>
        <w:t xml:space="preserve">the </w:t>
      </w:r>
      <w:r w:rsidRPr="00382479">
        <w:rPr>
          <w:rFonts w:cstheme="minorHAnsi"/>
          <w:sz w:val="18"/>
          <w:szCs w:val="18"/>
        </w:rPr>
        <w:t>Ar and O</w:t>
      </w:r>
      <w:r w:rsidRPr="00382479">
        <w:rPr>
          <w:rFonts w:cstheme="minorHAnsi"/>
          <w:sz w:val="18"/>
          <w:szCs w:val="18"/>
          <w:vertAlign w:val="subscript"/>
        </w:rPr>
        <w:t xml:space="preserve">2 </w:t>
      </w:r>
      <w:r w:rsidRPr="00382479">
        <w:rPr>
          <w:rFonts w:cstheme="minorHAnsi"/>
          <w:sz w:val="18"/>
          <w:szCs w:val="18"/>
        </w:rPr>
        <w:t>atmosphere</w:t>
      </w:r>
      <w:r w:rsidRPr="002E39C7">
        <w:rPr>
          <w:rFonts w:eastAsiaTheme="minorEastAsia" w:cstheme="minorHAnsi"/>
          <w:sz w:val="18"/>
          <w:szCs w:val="18"/>
          <w:lang w:eastAsia="zh-CN"/>
        </w:rPr>
        <w:t>.</w:t>
      </w:r>
      <w:r w:rsidR="00D956E6" w:rsidRPr="002E39C7">
        <w:rPr>
          <w:rFonts w:eastAsiaTheme="minorEastAsia" w:cstheme="minorHAnsi" w:hint="eastAsia"/>
          <w:sz w:val="18"/>
          <w:szCs w:val="18"/>
          <w:lang w:eastAsia="zh-CN"/>
        </w:rPr>
        <w:t xml:space="preserve"> </w:t>
      </w:r>
      <w:r w:rsidR="007111E2" w:rsidRPr="002E39C7">
        <w:rPr>
          <w:rFonts w:hint="eastAsia"/>
          <w:sz w:val="18"/>
          <w:szCs w:val="18"/>
        </w:rPr>
        <w:t xml:space="preserve">To get </w:t>
      </w:r>
      <w:r w:rsidR="007111E2" w:rsidRPr="002E39C7">
        <w:rPr>
          <w:sz w:val="18"/>
          <w:szCs w:val="18"/>
        </w:rPr>
        <w:t>single</w:t>
      </w:r>
      <w:r w:rsidR="007111E2" w:rsidRPr="002E39C7">
        <w:rPr>
          <w:rFonts w:hint="eastAsia"/>
          <w:sz w:val="18"/>
          <w:szCs w:val="18"/>
        </w:rPr>
        <w:t xml:space="preserve">-crystal </w:t>
      </w:r>
      <w:r w:rsidR="007111E2" w:rsidRPr="002E39C7">
        <w:rPr>
          <w:sz w:val="18"/>
          <w:szCs w:val="18"/>
        </w:rPr>
        <w:t>CaTa</w:t>
      </w:r>
      <w:r w:rsidR="007111E2" w:rsidRPr="002E39C7">
        <w:rPr>
          <w:sz w:val="18"/>
          <w:szCs w:val="18"/>
          <w:vertAlign w:val="subscript"/>
        </w:rPr>
        <w:t>4</w:t>
      </w:r>
      <w:r w:rsidR="007111E2" w:rsidRPr="002E39C7">
        <w:rPr>
          <w:sz w:val="18"/>
          <w:szCs w:val="18"/>
        </w:rPr>
        <w:t>O</w:t>
      </w:r>
      <w:r w:rsidR="007111E2" w:rsidRPr="002E39C7">
        <w:rPr>
          <w:sz w:val="18"/>
          <w:szCs w:val="18"/>
          <w:vertAlign w:val="subscript"/>
        </w:rPr>
        <w:t>11</w:t>
      </w:r>
      <w:r w:rsidR="007111E2" w:rsidRPr="002E39C7">
        <w:rPr>
          <w:rFonts w:hint="eastAsia"/>
          <w:sz w:val="18"/>
          <w:szCs w:val="18"/>
        </w:rPr>
        <w:t xml:space="preserve">, its growth was firstly conducted in </w:t>
      </w:r>
      <w:r w:rsidR="007111E2" w:rsidRPr="002E39C7">
        <w:rPr>
          <w:rFonts w:cstheme="minorHAnsi" w:hint="eastAsia"/>
          <w:sz w:val="18"/>
          <w:szCs w:val="18"/>
        </w:rPr>
        <w:t>Ar gas</w:t>
      </w:r>
      <w:r w:rsidR="007111E2" w:rsidRPr="002E39C7">
        <w:rPr>
          <w:sz w:val="18"/>
          <w:szCs w:val="18"/>
        </w:rPr>
        <w:t xml:space="preserve"> that is the most commonly used atmosphere for oxide single</w:t>
      </w:r>
      <w:r w:rsidR="007111E2" w:rsidRPr="002E39C7">
        <w:rPr>
          <w:rFonts w:hint="eastAsia"/>
          <w:sz w:val="18"/>
          <w:szCs w:val="18"/>
        </w:rPr>
        <w:t>-</w:t>
      </w:r>
      <w:r w:rsidR="007111E2" w:rsidRPr="002E39C7">
        <w:rPr>
          <w:sz w:val="18"/>
          <w:szCs w:val="18"/>
        </w:rPr>
        <w:t>crystal growth.</w:t>
      </w:r>
      <w:r w:rsidR="007111E2" w:rsidRPr="002E39C7">
        <w:rPr>
          <w:rFonts w:hint="eastAsia"/>
          <w:sz w:val="18"/>
          <w:szCs w:val="18"/>
        </w:rPr>
        <w:t xml:space="preserve"> </w:t>
      </w:r>
      <w:r w:rsidR="007111E2" w:rsidRPr="002E39C7">
        <w:rPr>
          <w:sz w:val="18"/>
          <w:szCs w:val="18"/>
        </w:rPr>
        <w:t>We found that this neutral (neither reducing nor oxidizing) atmosphere results in a CaTa</w:t>
      </w:r>
      <w:r w:rsidR="007111E2" w:rsidRPr="002E39C7">
        <w:rPr>
          <w:sz w:val="18"/>
          <w:szCs w:val="18"/>
          <w:vertAlign w:val="subscript"/>
        </w:rPr>
        <w:t>4</w:t>
      </w:r>
      <w:r w:rsidR="007111E2" w:rsidRPr="002E39C7">
        <w:rPr>
          <w:sz w:val="18"/>
          <w:szCs w:val="18"/>
        </w:rPr>
        <w:t>O</w:t>
      </w:r>
      <w:r w:rsidR="007111E2" w:rsidRPr="002E39C7">
        <w:rPr>
          <w:sz w:val="18"/>
          <w:szCs w:val="18"/>
          <w:vertAlign w:val="subscript"/>
        </w:rPr>
        <w:t>11</w:t>
      </w:r>
      <w:r w:rsidR="007111E2" w:rsidRPr="002E39C7">
        <w:rPr>
          <w:sz w:val="18"/>
          <w:szCs w:val="18"/>
        </w:rPr>
        <w:t xml:space="preserve"> crystal </w:t>
      </w:r>
      <w:r w:rsidR="007111E2" w:rsidRPr="002E39C7">
        <w:rPr>
          <w:rFonts w:hint="eastAsia"/>
          <w:sz w:val="18"/>
          <w:szCs w:val="18"/>
        </w:rPr>
        <w:t>with</w:t>
      </w:r>
      <w:r w:rsidR="007111E2" w:rsidRPr="002E39C7">
        <w:rPr>
          <w:sz w:val="18"/>
          <w:szCs w:val="18"/>
        </w:rPr>
        <w:t xml:space="preserve"> a black appearance. This phenomenon suggests that CaTa</w:t>
      </w:r>
      <w:r w:rsidR="007111E2" w:rsidRPr="002E39C7">
        <w:rPr>
          <w:sz w:val="18"/>
          <w:szCs w:val="18"/>
          <w:vertAlign w:val="subscript"/>
        </w:rPr>
        <w:t>4</w:t>
      </w:r>
      <w:r w:rsidR="007111E2" w:rsidRPr="002E39C7">
        <w:rPr>
          <w:sz w:val="18"/>
          <w:szCs w:val="18"/>
        </w:rPr>
        <w:t>O</w:t>
      </w:r>
      <w:r w:rsidR="007111E2" w:rsidRPr="002E39C7">
        <w:rPr>
          <w:sz w:val="18"/>
          <w:szCs w:val="18"/>
          <w:vertAlign w:val="subscript"/>
        </w:rPr>
        <w:t>11</w:t>
      </w:r>
      <w:r w:rsidR="007111E2" w:rsidRPr="002E39C7">
        <w:rPr>
          <w:sz w:val="18"/>
          <w:szCs w:val="18"/>
        </w:rPr>
        <w:t xml:space="preserve"> is quite sensitive to atmosphere, which probably originates from the variable valence</w:t>
      </w:r>
      <w:r w:rsidR="007111E2" w:rsidRPr="002E39C7">
        <w:rPr>
          <w:rFonts w:hint="eastAsia"/>
          <w:sz w:val="18"/>
          <w:szCs w:val="18"/>
        </w:rPr>
        <w:t xml:space="preserve"> change of Ta element at high </w:t>
      </w:r>
      <w:r w:rsidR="007111E2" w:rsidRPr="002E39C7">
        <w:rPr>
          <w:rFonts w:hint="eastAsia"/>
          <w:sz w:val="18"/>
          <w:szCs w:val="18"/>
        </w:rPr>
        <w:t xml:space="preserve">temperature. In an </w:t>
      </w:r>
      <w:r w:rsidR="007111E2" w:rsidRPr="002E39C7">
        <w:rPr>
          <w:rFonts w:cstheme="minorHAnsi"/>
          <w:sz w:val="18"/>
          <w:szCs w:val="18"/>
        </w:rPr>
        <w:t>oxygen-deficient atmosphere</w:t>
      </w:r>
      <w:r w:rsidR="007111E2" w:rsidRPr="002E39C7">
        <w:rPr>
          <w:rFonts w:cstheme="minorHAnsi" w:hint="eastAsia"/>
          <w:sz w:val="18"/>
          <w:szCs w:val="18"/>
        </w:rPr>
        <w:t xml:space="preserve">, </w:t>
      </w:r>
      <w:r w:rsidR="007111E2" w:rsidRPr="002E39C7">
        <w:rPr>
          <w:sz w:val="18"/>
          <w:szCs w:val="18"/>
        </w:rPr>
        <w:t>formation of oxygen vacancies</w:t>
      </w:r>
      <w:r w:rsidR="007111E2" w:rsidRPr="002E39C7">
        <w:rPr>
          <w:rFonts w:hint="eastAsia"/>
          <w:sz w:val="18"/>
          <w:szCs w:val="18"/>
        </w:rPr>
        <w:t xml:space="preserve"> promotes the valence change from </w:t>
      </w:r>
      <w:r w:rsidR="007111E2" w:rsidRPr="002E39C7">
        <w:rPr>
          <w:rFonts w:cstheme="minorHAnsi"/>
          <w:sz w:val="18"/>
          <w:szCs w:val="18"/>
        </w:rPr>
        <w:t>Ta</w:t>
      </w:r>
      <w:r w:rsidR="007111E2" w:rsidRPr="002E39C7">
        <w:rPr>
          <w:rFonts w:cstheme="minorHAnsi"/>
          <w:sz w:val="18"/>
          <w:szCs w:val="18"/>
          <w:vertAlign w:val="superscript"/>
        </w:rPr>
        <w:t>5+</w:t>
      </w:r>
      <w:r w:rsidR="007111E2" w:rsidRPr="002E39C7">
        <w:rPr>
          <w:rFonts w:cstheme="minorHAnsi"/>
          <w:sz w:val="18"/>
          <w:szCs w:val="18"/>
        </w:rPr>
        <w:t xml:space="preserve"> to Ta</w:t>
      </w:r>
      <w:r w:rsidR="007111E2" w:rsidRPr="002E39C7">
        <w:rPr>
          <w:rFonts w:cstheme="minorHAnsi"/>
          <w:sz w:val="18"/>
          <w:szCs w:val="18"/>
          <w:vertAlign w:val="superscript"/>
        </w:rPr>
        <w:t>4+</w:t>
      </w:r>
      <w:r w:rsidR="007111E2" w:rsidRPr="002E39C7">
        <w:rPr>
          <w:rFonts w:cstheme="minorHAnsi" w:hint="eastAsia"/>
          <w:sz w:val="18"/>
          <w:szCs w:val="18"/>
        </w:rPr>
        <w:t xml:space="preserve"> [5]</w:t>
      </w:r>
      <w:r w:rsidR="007111E2" w:rsidRPr="002E39C7">
        <w:rPr>
          <w:rFonts w:hint="eastAsia"/>
          <w:sz w:val="18"/>
          <w:szCs w:val="18"/>
        </w:rPr>
        <w:t xml:space="preserve">. </w:t>
      </w:r>
      <w:r w:rsidR="007111E2" w:rsidRPr="002E39C7">
        <w:rPr>
          <w:sz w:val="18"/>
          <w:szCs w:val="18"/>
        </w:rPr>
        <w:t>To eliminate these defects</w:t>
      </w:r>
      <w:r w:rsidR="007111E2" w:rsidRPr="002E39C7">
        <w:rPr>
          <w:rFonts w:hint="eastAsia"/>
          <w:sz w:val="18"/>
          <w:szCs w:val="18"/>
        </w:rPr>
        <w:t xml:space="preserve"> and optimize further the single-crystal quality</w:t>
      </w:r>
      <w:r w:rsidR="007111E2" w:rsidRPr="002E39C7">
        <w:rPr>
          <w:sz w:val="18"/>
          <w:szCs w:val="18"/>
        </w:rPr>
        <w:t>, subsequently O</w:t>
      </w:r>
      <w:r w:rsidR="007111E2" w:rsidRPr="002E39C7">
        <w:rPr>
          <w:rFonts w:hint="eastAsia"/>
          <w:sz w:val="18"/>
          <w:szCs w:val="18"/>
          <w:vertAlign w:val="subscript"/>
        </w:rPr>
        <w:t>2</w:t>
      </w:r>
      <w:r w:rsidR="007111E2" w:rsidRPr="002E39C7">
        <w:rPr>
          <w:sz w:val="18"/>
          <w:szCs w:val="18"/>
        </w:rPr>
        <w:t xml:space="preserve"> </w:t>
      </w:r>
      <w:r w:rsidR="007111E2" w:rsidRPr="002E39C7">
        <w:rPr>
          <w:rFonts w:hint="eastAsia"/>
          <w:sz w:val="18"/>
          <w:szCs w:val="18"/>
        </w:rPr>
        <w:t xml:space="preserve">atmosphere was employed and </w:t>
      </w:r>
      <w:r w:rsidR="007111E2" w:rsidRPr="002E39C7">
        <w:rPr>
          <w:sz w:val="18"/>
          <w:szCs w:val="18"/>
        </w:rPr>
        <w:t xml:space="preserve">colorless and transparent </w:t>
      </w:r>
      <w:r w:rsidR="007111E2" w:rsidRPr="002E39C7">
        <w:rPr>
          <w:rFonts w:cstheme="minorHAnsi"/>
          <w:sz w:val="18"/>
          <w:szCs w:val="18"/>
        </w:rPr>
        <w:t>CaTa</w:t>
      </w:r>
      <w:r w:rsidR="007111E2" w:rsidRPr="002E39C7">
        <w:rPr>
          <w:rFonts w:cstheme="minorHAnsi"/>
          <w:sz w:val="18"/>
          <w:szCs w:val="18"/>
          <w:vertAlign w:val="subscript"/>
        </w:rPr>
        <w:t>4</w:t>
      </w:r>
      <w:r w:rsidR="007111E2" w:rsidRPr="002E39C7">
        <w:rPr>
          <w:rFonts w:cstheme="minorHAnsi"/>
          <w:sz w:val="18"/>
          <w:szCs w:val="18"/>
        </w:rPr>
        <w:t>O</w:t>
      </w:r>
      <w:r w:rsidR="007111E2" w:rsidRPr="002E39C7">
        <w:rPr>
          <w:rFonts w:cstheme="minorHAnsi"/>
          <w:sz w:val="18"/>
          <w:szCs w:val="18"/>
          <w:vertAlign w:val="subscript"/>
        </w:rPr>
        <w:t>11</w:t>
      </w:r>
      <w:r w:rsidR="007111E2" w:rsidRPr="002E39C7">
        <w:rPr>
          <w:rFonts w:cstheme="minorHAnsi" w:hint="eastAsia"/>
          <w:sz w:val="18"/>
          <w:szCs w:val="18"/>
          <w:vertAlign w:val="subscript"/>
        </w:rPr>
        <w:t xml:space="preserve"> </w:t>
      </w:r>
      <w:r w:rsidR="007111E2" w:rsidRPr="002E39C7">
        <w:rPr>
          <w:sz w:val="18"/>
          <w:szCs w:val="18"/>
        </w:rPr>
        <w:t>single crystals</w:t>
      </w:r>
      <w:r w:rsidR="007111E2" w:rsidRPr="002E39C7">
        <w:rPr>
          <w:rFonts w:hint="eastAsia"/>
          <w:sz w:val="18"/>
          <w:szCs w:val="18"/>
        </w:rPr>
        <w:t xml:space="preserve"> were obtained. Therefore, the follow-up characterizations were carried out in the optimized colorless crystal samples</w:t>
      </w:r>
      <w:r w:rsidR="000B0481" w:rsidRPr="002E39C7">
        <w:rPr>
          <w:rFonts w:hint="eastAsia"/>
          <w:sz w:val="18"/>
          <w:szCs w:val="18"/>
          <w:lang w:eastAsia="zh-CN"/>
        </w:rPr>
        <w:t>.</w:t>
      </w:r>
      <w:r w:rsidR="00D956E6" w:rsidRPr="002E39C7">
        <w:rPr>
          <w:rFonts w:cstheme="minorHAnsi" w:hint="eastAsia"/>
          <w:sz w:val="18"/>
          <w:szCs w:val="18"/>
          <w:lang w:val="en-US" w:eastAsia="zh-CN"/>
        </w:rPr>
        <w:t xml:space="preserve"> </w:t>
      </w:r>
      <w:r w:rsidR="00F35F24" w:rsidRPr="002E39C7">
        <w:rPr>
          <w:rFonts w:cstheme="minorHAnsi"/>
          <w:sz w:val="18"/>
          <w:szCs w:val="18"/>
        </w:rPr>
        <w:t xml:space="preserve">This is illustrated in Fig. 2(b), </w:t>
      </w:r>
      <w:r w:rsidR="00385ECF" w:rsidRPr="002E39C7">
        <w:rPr>
          <w:rFonts w:cstheme="minorHAnsi"/>
          <w:sz w:val="18"/>
          <w:szCs w:val="18"/>
        </w:rPr>
        <w:t xml:space="preserve">where a </w:t>
      </w:r>
      <w:r w:rsidR="00B06E24" w:rsidRPr="002E39C7">
        <w:rPr>
          <w:rFonts w:cstheme="minorHAnsi" w:hint="eastAsia"/>
          <w:sz w:val="18"/>
          <w:szCs w:val="18"/>
          <w:lang w:eastAsia="zh-CN"/>
        </w:rPr>
        <w:t xml:space="preserve">1mm in thickness and </w:t>
      </w:r>
      <w:r w:rsidR="00F35F24" w:rsidRPr="002E39C7">
        <w:rPr>
          <w:rFonts w:cstheme="minorHAnsi"/>
          <w:sz w:val="18"/>
          <w:szCs w:val="18"/>
        </w:rPr>
        <w:t>two-side polished plate cut from the colorless and transparent portion</w:t>
      </w:r>
      <w:r w:rsidR="00385ECF" w:rsidRPr="002E39C7">
        <w:rPr>
          <w:rFonts w:cstheme="minorHAnsi"/>
          <w:sz w:val="18"/>
          <w:szCs w:val="18"/>
        </w:rPr>
        <w:t xml:space="preserve"> is inserted</w:t>
      </w:r>
      <w:r w:rsidR="00F35F24" w:rsidRPr="002E39C7">
        <w:rPr>
          <w:rFonts w:cstheme="minorHAnsi"/>
          <w:sz w:val="18"/>
          <w:szCs w:val="18"/>
        </w:rPr>
        <w:t>.</w:t>
      </w:r>
    </w:p>
    <w:p w14:paraId="221920C0" w14:textId="7EDBE19A" w:rsidR="00B06E24" w:rsidRDefault="00097B82" w:rsidP="00490C75">
      <w:pPr>
        <w:spacing w:line="240" w:lineRule="exact"/>
        <w:contextualSpacing/>
        <w:jc w:val="both"/>
        <w:rPr>
          <w:rFonts w:cstheme="minorHAnsi"/>
          <w:sz w:val="18"/>
          <w:szCs w:val="18"/>
        </w:rPr>
      </w:pPr>
      <w:r w:rsidRPr="00382479">
        <w:rPr>
          <w:rFonts w:cstheme="minorHAnsi"/>
          <w:sz w:val="18"/>
          <w:szCs w:val="18"/>
        </w:rPr>
        <w:t xml:space="preserve"> </w:t>
      </w:r>
    </w:p>
    <w:p w14:paraId="72B9B1D8" w14:textId="2CBF8CAA" w:rsidR="00B06E24" w:rsidRPr="00CE518A" w:rsidRDefault="004C13E8" w:rsidP="00490C75">
      <w:pPr>
        <w:spacing w:line="240" w:lineRule="exact"/>
        <w:contextualSpacing/>
        <w:jc w:val="both"/>
        <w:rPr>
          <w:rFonts w:cstheme="minorHAnsi"/>
          <w:sz w:val="18"/>
          <w:szCs w:val="18"/>
        </w:rPr>
      </w:pPr>
      <w:r>
        <w:rPr>
          <w:noProof/>
        </w:rPr>
        <w:drawing>
          <wp:anchor distT="0" distB="0" distL="114300" distR="114300" simplePos="0" relativeHeight="251691008" behindDoc="1" locked="0" layoutInCell="1" allowOverlap="1" wp14:anchorId="1A8282F9" wp14:editId="4D129A6C">
            <wp:simplePos x="0" y="0"/>
            <wp:positionH relativeFrom="column">
              <wp:align>center</wp:align>
            </wp:positionH>
            <wp:positionV relativeFrom="paragraph">
              <wp:posOffset>70863</wp:posOffset>
            </wp:positionV>
            <wp:extent cx="1728216" cy="2012124"/>
            <wp:effectExtent l="0" t="0" r="5715" b="7620"/>
            <wp:wrapTight wrapText="bothSides">
              <wp:wrapPolygon edited="0">
                <wp:start x="0" y="0"/>
                <wp:lineTo x="0" y="21477"/>
                <wp:lineTo x="21433" y="21477"/>
                <wp:lineTo x="21433" y="0"/>
                <wp:lineTo x="0" y="0"/>
              </wp:wrapPolygon>
            </wp:wrapTight>
            <wp:docPr id="541109715" name="Picture 1" descr="A close-up of a long and thin w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109715" name="Picture 1" descr="A close-up of a long and thin wor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28216" cy="20121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BB9A7A" w14:textId="01D8B77C" w:rsidR="00B06E24" w:rsidRDefault="00B06E24" w:rsidP="00B06E24">
      <w:pPr>
        <w:pStyle w:val="RSCB04AHeadingSection"/>
        <w:spacing w:line="240" w:lineRule="exact"/>
        <w:jc w:val="center"/>
      </w:pPr>
    </w:p>
    <w:p w14:paraId="615BE61D" w14:textId="6C59704D" w:rsidR="00B06E24" w:rsidRDefault="00B06E24" w:rsidP="00B06E24">
      <w:pPr>
        <w:pStyle w:val="RSCB04AHeadingSection"/>
        <w:spacing w:line="240" w:lineRule="exact"/>
      </w:pPr>
    </w:p>
    <w:p w14:paraId="3E799919" w14:textId="2B60F5A0" w:rsidR="00B06E24" w:rsidRDefault="00B06E24" w:rsidP="00B06E24">
      <w:pPr>
        <w:pStyle w:val="RSCB04AHeadingSection"/>
        <w:spacing w:line="240" w:lineRule="exact"/>
        <w:jc w:val="center"/>
      </w:pPr>
    </w:p>
    <w:p w14:paraId="4BAD9581" w14:textId="77777777" w:rsidR="00B06E24" w:rsidRDefault="00B06E24" w:rsidP="00385ECF">
      <w:pPr>
        <w:pStyle w:val="RSCB04AHeadingSection"/>
        <w:spacing w:line="240" w:lineRule="exact"/>
      </w:pPr>
    </w:p>
    <w:p w14:paraId="7FD65FD5" w14:textId="77777777" w:rsidR="00385ECF" w:rsidRPr="00C964E2" w:rsidRDefault="00385ECF" w:rsidP="00385ECF">
      <w:pPr>
        <w:pStyle w:val="RSCB04AHeadingSection"/>
        <w:spacing w:line="240" w:lineRule="exact"/>
      </w:pPr>
    </w:p>
    <w:p w14:paraId="3B4F4587" w14:textId="5EF1D53E" w:rsidR="001F357E" w:rsidRDefault="00B8237F" w:rsidP="00B06E24">
      <w:pPr>
        <w:spacing w:line="240" w:lineRule="exact"/>
        <w:contextualSpacing/>
        <w:rPr>
          <w:rFonts w:cstheme="minorHAnsi"/>
          <w:sz w:val="16"/>
          <w:szCs w:val="16"/>
          <w:lang w:eastAsia="zh-CN"/>
        </w:rPr>
      </w:pPr>
      <w:r w:rsidRPr="00B8237F">
        <w:rPr>
          <w:rFonts w:cstheme="minorHAnsi"/>
          <w:sz w:val="16"/>
          <w:szCs w:val="16"/>
        </w:rPr>
        <w:t xml:space="preserve">Fig. 2. </w:t>
      </w:r>
      <w:r w:rsidR="00594DF3">
        <w:rPr>
          <w:rFonts w:eastAsiaTheme="minorEastAsia" w:cstheme="minorHAnsi" w:hint="eastAsia"/>
          <w:sz w:val="16"/>
          <w:szCs w:val="16"/>
          <w:lang w:eastAsia="zh-CN"/>
        </w:rPr>
        <w:t>Photographs</w:t>
      </w:r>
      <w:r w:rsidRPr="00B8237F">
        <w:rPr>
          <w:rFonts w:eastAsiaTheme="minorEastAsia" w:cstheme="minorHAnsi"/>
          <w:sz w:val="16"/>
          <w:szCs w:val="16"/>
          <w:lang w:eastAsia="zh-CN"/>
        </w:rPr>
        <w:t xml:space="preserve"> </w:t>
      </w:r>
      <w:r w:rsidRPr="00B8237F">
        <w:rPr>
          <w:rFonts w:cstheme="minorHAnsi"/>
          <w:sz w:val="16"/>
          <w:szCs w:val="16"/>
        </w:rPr>
        <w:t xml:space="preserve">of the </w:t>
      </w:r>
      <w:bookmarkStart w:id="0" w:name="_Hlk173770487"/>
      <w:r w:rsidRPr="00B8237F">
        <w:rPr>
          <w:rFonts w:cstheme="minorHAnsi"/>
          <w:sz w:val="16"/>
          <w:szCs w:val="16"/>
        </w:rPr>
        <w:t>CaTa</w:t>
      </w:r>
      <w:r w:rsidRPr="00B8237F">
        <w:rPr>
          <w:rFonts w:cstheme="minorHAnsi"/>
          <w:sz w:val="16"/>
          <w:szCs w:val="16"/>
          <w:vertAlign w:val="subscript"/>
        </w:rPr>
        <w:t>4</w:t>
      </w:r>
      <w:r w:rsidRPr="00B8237F">
        <w:rPr>
          <w:rFonts w:cstheme="minorHAnsi"/>
          <w:sz w:val="16"/>
          <w:szCs w:val="16"/>
        </w:rPr>
        <w:t>O</w:t>
      </w:r>
      <w:r w:rsidRPr="00B8237F">
        <w:rPr>
          <w:rFonts w:cstheme="minorHAnsi"/>
          <w:sz w:val="16"/>
          <w:szCs w:val="16"/>
          <w:vertAlign w:val="subscript"/>
        </w:rPr>
        <w:t xml:space="preserve">11 </w:t>
      </w:r>
      <w:r w:rsidRPr="00B8237F">
        <w:rPr>
          <w:rFonts w:cstheme="minorHAnsi"/>
          <w:sz w:val="16"/>
          <w:szCs w:val="16"/>
        </w:rPr>
        <w:t xml:space="preserve">crystals </w:t>
      </w:r>
      <w:r w:rsidRPr="00B8237F">
        <w:rPr>
          <w:rFonts w:eastAsiaTheme="minorEastAsia" w:cstheme="minorHAnsi"/>
          <w:sz w:val="16"/>
          <w:szCs w:val="16"/>
          <w:lang w:eastAsia="zh-CN"/>
        </w:rPr>
        <w:t>grown from</w:t>
      </w:r>
      <w:r w:rsidRPr="00B8237F">
        <w:rPr>
          <w:rFonts w:cstheme="minorHAnsi"/>
          <w:sz w:val="16"/>
          <w:szCs w:val="16"/>
        </w:rPr>
        <w:t xml:space="preserve"> (a) Ar and (b) O</w:t>
      </w:r>
      <w:r w:rsidRPr="00B8237F">
        <w:rPr>
          <w:rFonts w:cstheme="minorHAnsi"/>
          <w:sz w:val="16"/>
          <w:szCs w:val="16"/>
          <w:vertAlign w:val="subscript"/>
        </w:rPr>
        <w:t>2</w:t>
      </w:r>
      <w:bookmarkEnd w:id="0"/>
      <w:r w:rsidRPr="00B8237F">
        <w:rPr>
          <w:rFonts w:cstheme="minorHAnsi"/>
          <w:sz w:val="16"/>
          <w:szCs w:val="16"/>
        </w:rPr>
        <w:t xml:space="preserve">. The </w:t>
      </w:r>
      <w:r w:rsidRPr="00B8237F">
        <w:rPr>
          <w:rFonts w:eastAsiaTheme="minorEastAsia" w:cstheme="minorHAnsi"/>
          <w:sz w:val="16"/>
          <w:szCs w:val="16"/>
          <w:lang w:eastAsia="zh-CN"/>
        </w:rPr>
        <w:t xml:space="preserve">black </w:t>
      </w:r>
      <w:r w:rsidRPr="00B8237F">
        <w:rPr>
          <w:rFonts w:cstheme="minorHAnsi"/>
          <w:sz w:val="16"/>
          <w:szCs w:val="16"/>
        </w:rPr>
        <w:t xml:space="preserve">arrows </w:t>
      </w:r>
      <w:r w:rsidRPr="00B8237F">
        <w:rPr>
          <w:rFonts w:eastAsiaTheme="minorEastAsia" w:cstheme="minorHAnsi"/>
          <w:sz w:val="16"/>
          <w:szCs w:val="16"/>
          <w:lang w:eastAsia="zh-CN"/>
        </w:rPr>
        <w:t xml:space="preserve">show </w:t>
      </w:r>
      <w:r w:rsidRPr="00B8237F">
        <w:rPr>
          <w:rFonts w:cstheme="minorHAnsi"/>
          <w:sz w:val="16"/>
          <w:szCs w:val="16"/>
        </w:rPr>
        <w:t>the</w:t>
      </w:r>
      <w:r w:rsidRPr="00B8237F">
        <w:rPr>
          <w:rFonts w:eastAsiaTheme="minorEastAsia" w:cstheme="minorHAnsi"/>
          <w:sz w:val="16"/>
          <w:szCs w:val="16"/>
          <w:lang w:eastAsia="zh-CN"/>
        </w:rPr>
        <w:t xml:space="preserve"> </w:t>
      </w:r>
      <w:r w:rsidRPr="00B8237F">
        <w:rPr>
          <w:rFonts w:cstheme="minorHAnsi"/>
          <w:sz w:val="16"/>
          <w:szCs w:val="16"/>
        </w:rPr>
        <w:t>direction</w:t>
      </w:r>
      <w:r w:rsidRPr="00B8237F">
        <w:rPr>
          <w:rFonts w:eastAsiaTheme="minorEastAsia" w:cstheme="minorHAnsi"/>
          <w:sz w:val="16"/>
          <w:szCs w:val="16"/>
          <w:lang w:eastAsia="zh-CN"/>
        </w:rPr>
        <w:t xml:space="preserve"> of the crystal growth</w:t>
      </w:r>
      <w:r w:rsidR="00B06E24">
        <w:rPr>
          <w:rFonts w:cstheme="minorHAnsi" w:hint="eastAsia"/>
          <w:sz w:val="16"/>
          <w:szCs w:val="16"/>
          <w:lang w:eastAsia="zh-CN"/>
        </w:rPr>
        <w:t>.</w:t>
      </w:r>
    </w:p>
    <w:p w14:paraId="4CEE95E2" w14:textId="77777777" w:rsidR="00D46707" w:rsidRDefault="00D46707" w:rsidP="00B06E24">
      <w:pPr>
        <w:spacing w:line="240" w:lineRule="exact"/>
        <w:contextualSpacing/>
        <w:rPr>
          <w:rFonts w:cstheme="minorHAnsi"/>
          <w:sz w:val="16"/>
          <w:szCs w:val="16"/>
        </w:rPr>
      </w:pPr>
    </w:p>
    <w:p w14:paraId="74A6AF19" w14:textId="015C673D" w:rsidR="00D46707" w:rsidRDefault="00920A42" w:rsidP="00D46707">
      <w:pPr>
        <w:spacing w:line="240" w:lineRule="exact"/>
        <w:contextualSpacing/>
        <w:jc w:val="both"/>
        <w:rPr>
          <w:rFonts w:cstheme="minorHAnsi"/>
          <w:sz w:val="18"/>
          <w:szCs w:val="18"/>
          <w:shd w:val="clear" w:color="auto" w:fill="FFFFFF"/>
        </w:rPr>
      </w:pPr>
      <w:r>
        <w:rPr>
          <w:rFonts w:cstheme="minorHAnsi"/>
          <w:sz w:val="18"/>
          <w:szCs w:val="18"/>
        </w:rPr>
        <w:t xml:space="preserve">    </w:t>
      </w:r>
      <w:r w:rsidR="00D46707">
        <w:rPr>
          <w:rFonts w:cstheme="minorHAnsi" w:hint="eastAsia"/>
          <w:sz w:val="18"/>
          <w:szCs w:val="18"/>
          <w:lang w:eastAsia="zh-CN"/>
        </w:rPr>
        <w:t>G</w:t>
      </w:r>
      <w:r w:rsidR="00D46707" w:rsidRPr="00CD2E4B">
        <w:rPr>
          <w:rFonts w:cstheme="minorHAnsi"/>
          <w:sz w:val="18"/>
          <w:szCs w:val="18"/>
        </w:rPr>
        <w:t>iven the absence of reliable crystal structure reports from high-quality CaTa</w:t>
      </w:r>
      <w:r w:rsidR="00D46707" w:rsidRPr="00CD2E4B">
        <w:rPr>
          <w:rFonts w:cstheme="minorHAnsi"/>
          <w:sz w:val="18"/>
          <w:szCs w:val="18"/>
          <w:vertAlign w:val="subscript"/>
        </w:rPr>
        <w:t>4</w:t>
      </w:r>
      <w:r w:rsidR="00D46707" w:rsidRPr="00CD2E4B">
        <w:rPr>
          <w:rFonts w:cstheme="minorHAnsi"/>
          <w:sz w:val="18"/>
          <w:szCs w:val="18"/>
        </w:rPr>
        <w:t>O</w:t>
      </w:r>
      <w:r w:rsidR="00D46707" w:rsidRPr="00CD2E4B">
        <w:rPr>
          <w:rFonts w:cstheme="minorHAnsi"/>
          <w:sz w:val="18"/>
          <w:szCs w:val="18"/>
          <w:vertAlign w:val="subscript"/>
        </w:rPr>
        <w:t>11</w:t>
      </w:r>
      <w:r w:rsidR="00D46707" w:rsidRPr="00CD2E4B">
        <w:rPr>
          <w:rFonts w:cstheme="minorHAnsi"/>
          <w:sz w:val="18"/>
          <w:szCs w:val="18"/>
        </w:rPr>
        <w:t xml:space="preserve"> bulk single crystals, here the crystal structure was analy</w:t>
      </w:r>
      <w:r w:rsidR="00D46707" w:rsidRPr="00CD2E4B">
        <w:rPr>
          <w:rFonts w:eastAsiaTheme="minorEastAsia" w:cstheme="minorHAnsi"/>
          <w:sz w:val="18"/>
          <w:szCs w:val="18"/>
          <w:lang w:eastAsia="zh-CN"/>
        </w:rPr>
        <w:t>z</w:t>
      </w:r>
      <w:r w:rsidR="00D46707" w:rsidRPr="00CD2E4B">
        <w:rPr>
          <w:rFonts w:cstheme="minorHAnsi"/>
          <w:sz w:val="18"/>
          <w:szCs w:val="18"/>
        </w:rPr>
        <w:t xml:space="preserve">ed. </w:t>
      </w:r>
      <w:r w:rsidR="00D46707" w:rsidRPr="00CD2E4B">
        <w:rPr>
          <w:rFonts w:eastAsiaTheme="minorEastAsia" w:cstheme="minorHAnsi"/>
          <w:sz w:val="18"/>
          <w:szCs w:val="18"/>
          <w:lang w:eastAsia="zh-CN"/>
        </w:rPr>
        <w:t>T</w:t>
      </w:r>
      <w:r w:rsidR="00D46707" w:rsidRPr="00CD2E4B">
        <w:rPr>
          <w:rFonts w:cstheme="minorHAnsi"/>
          <w:sz w:val="18"/>
          <w:szCs w:val="18"/>
        </w:rPr>
        <w:t>he structure and refinement data of CaTa</w:t>
      </w:r>
      <w:r w:rsidR="00D46707" w:rsidRPr="00CD2E4B">
        <w:rPr>
          <w:rFonts w:cstheme="minorHAnsi"/>
          <w:sz w:val="18"/>
          <w:szCs w:val="18"/>
          <w:vertAlign w:val="subscript"/>
        </w:rPr>
        <w:t>4</w:t>
      </w:r>
      <w:r w:rsidR="00D46707" w:rsidRPr="00CD2E4B">
        <w:rPr>
          <w:rFonts w:cstheme="minorHAnsi"/>
          <w:sz w:val="18"/>
          <w:szCs w:val="18"/>
        </w:rPr>
        <w:t>O</w:t>
      </w:r>
      <w:r w:rsidR="00D46707" w:rsidRPr="00CD2E4B">
        <w:rPr>
          <w:rFonts w:cstheme="minorHAnsi"/>
          <w:sz w:val="18"/>
          <w:szCs w:val="18"/>
          <w:vertAlign w:val="subscript"/>
        </w:rPr>
        <w:t>11</w:t>
      </w:r>
      <w:r w:rsidR="00D46707" w:rsidRPr="00CD2E4B">
        <w:rPr>
          <w:rFonts w:cstheme="minorHAnsi"/>
          <w:sz w:val="18"/>
          <w:szCs w:val="18"/>
        </w:rPr>
        <w:t xml:space="preserve"> are listed in Table 1 with a </w:t>
      </w:r>
      <w:r w:rsidR="00D46707" w:rsidRPr="00CD2E4B">
        <w:rPr>
          <w:rFonts w:eastAsiaTheme="minorEastAsia" w:cstheme="minorHAnsi"/>
          <w:sz w:val="18"/>
          <w:szCs w:val="18"/>
          <w:lang w:eastAsia="zh-CN"/>
        </w:rPr>
        <w:t xml:space="preserve">more reasonable </w:t>
      </w:r>
      <w:r w:rsidR="00D46707" w:rsidRPr="00CD2E4B">
        <w:rPr>
          <w:rFonts w:cstheme="minorHAnsi"/>
          <w:sz w:val="18"/>
          <w:szCs w:val="18"/>
        </w:rPr>
        <w:t xml:space="preserve">R-factor than </w:t>
      </w:r>
      <w:r w:rsidR="00D46707" w:rsidRPr="00CD2E4B">
        <w:rPr>
          <w:rFonts w:eastAsiaTheme="minorEastAsia" w:cstheme="minorHAnsi"/>
          <w:sz w:val="18"/>
          <w:szCs w:val="18"/>
          <w:lang w:eastAsia="zh-CN"/>
        </w:rPr>
        <w:t>all reported values [1</w:t>
      </w:r>
      <w:r w:rsidR="00B20868">
        <w:rPr>
          <w:rFonts w:eastAsiaTheme="minorEastAsia" w:cstheme="minorHAnsi" w:hint="eastAsia"/>
          <w:sz w:val="18"/>
          <w:szCs w:val="18"/>
          <w:lang w:eastAsia="zh-CN"/>
        </w:rPr>
        <w:t>7</w:t>
      </w:r>
      <w:r w:rsidR="00D46707" w:rsidRPr="00CD2E4B">
        <w:rPr>
          <w:rFonts w:eastAsiaTheme="minorEastAsia" w:cstheme="minorHAnsi"/>
          <w:sz w:val="18"/>
          <w:szCs w:val="18"/>
          <w:lang w:eastAsia="zh-CN"/>
        </w:rPr>
        <w:t xml:space="preserve">, </w:t>
      </w:r>
      <w:r w:rsidR="00B20868">
        <w:rPr>
          <w:rFonts w:eastAsiaTheme="minorEastAsia" w:cstheme="minorHAnsi" w:hint="eastAsia"/>
          <w:sz w:val="18"/>
          <w:szCs w:val="18"/>
          <w:lang w:eastAsia="zh-CN"/>
        </w:rPr>
        <w:t>20</w:t>
      </w:r>
      <w:r w:rsidR="00D46707" w:rsidRPr="00CD2E4B">
        <w:rPr>
          <w:rFonts w:eastAsiaTheme="minorEastAsia" w:cstheme="minorHAnsi"/>
          <w:sz w:val="18"/>
          <w:szCs w:val="18"/>
          <w:lang w:eastAsia="zh-CN"/>
        </w:rPr>
        <w:t xml:space="preserve">]. </w:t>
      </w:r>
      <w:r w:rsidR="00D46707" w:rsidRPr="00CD2E4B">
        <w:rPr>
          <w:rFonts w:cstheme="minorHAnsi"/>
          <w:sz w:val="18"/>
          <w:szCs w:val="18"/>
        </w:rPr>
        <w:t>The corresponding cif file is given in the ESI</w:t>
      </w:r>
      <w:r w:rsidR="00D46707" w:rsidRPr="00AE2CF4">
        <w:rPr>
          <w:sz w:val="18"/>
          <w:szCs w:val="18"/>
          <w:vertAlign w:val="superscript"/>
        </w:rPr>
        <w:t>‡</w:t>
      </w:r>
      <w:r w:rsidR="00D46707">
        <w:rPr>
          <w:sz w:val="18"/>
          <w:szCs w:val="18"/>
        </w:rPr>
        <w:t>.</w:t>
      </w:r>
      <w:r w:rsidR="00D46707" w:rsidRPr="00CD2E4B">
        <w:rPr>
          <w:rFonts w:cstheme="minorHAnsi"/>
          <w:sz w:val="18"/>
          <w:szCs w:val="18"/>
        </w:rPr>
        <w:t xml:space="preserve"> CaTa</w:t>
      </w:r>
      <w:r w:rsidR="00D46707" w:rsidRPr="00CD2E4B">
        <w:rPr>
          <w:rFonts w:cstheme="minorHAnsi"/>
          <w:sz w:val="18"/>
          <w:szCs w:val="18"/>
          <w:vertAlign w:val="subscript"/>
        </w:rPr>
        <w:t>4</w:t>
      </w:r>
      <w:r w:rsidR="00D46707" w:rsidRPr="00CD2E4B">
        <w:rPr>
          <w:rFonts w:cstheme="minorHAnsi"/>
          <w:sz w:val="18"/>
          <w:szCs w:val="18"/>
        </w:rPr>
        <w:t>O</w:t>
      </w:r>
      <w:r w:rsidR="00D46707" w:rsidRPr="00CD2E4B">
        <w:rPr>
          <w:rFonts w:cstheme="minorHAnsi"/>
          <w:sz w:val="18"/>
          <w:szCs w:val="18"/>
          <w:vertAlign w:val="subscript"/>
        </w:rPr>
        <w:t xml:space="preserve">11 </w:t>
      </w:r>
      <w:r w:rsidR="00D46707" w:rsidRPr="00CD2E4B">
        <w:rPr>
          <w:rFonts w:cstheme="minorHAnsi"/>
          <w:sz w:val="18"/>
          <w:szCs w:val="18"/>
        </w:rPr>
        <w:t xml:space="preserve">crystallizes in the hexagonal system with the space group of </w:t>
      </w:r>
      <w:r w:rsidR="00D46707" w:rsidRPr="00CD2E4B">
        <w:rPr>
          <w:rFonts w:cstheme="minorHAnsi"/>
          <w:i/>
          <w:iCs/>
          <w:sz w:val="18"/>
          <w:szCs w:val="18"/>
        </w:rPr>
        <w:t>P</w:t>
      </w:r>
      <w:r w:rsidR="00D46707" w:rsidRPr="00CD2E4B">
        <w:rPr>
          <w:rFonts w:cstheme="minorHAnsi"/>
          <w:sz w:val="18"/>
          <w:szCs w:val="18"/>
        </w:rPr>
        <w:t>6</w:t>
      </w:r>
      <w:r w:rsidR="00D46707" w:rsidRPr="00CD2E4B">
        <w:rPr>
          <w:rFonts w:cstheme="minorHAnsi"/>
          <w:sz w:val="18"/>
          <w:szCs w:val="18"/>
          <w:vertAlign w:val="subscript"/>
        </w:rPr>
        <w:t>3</w:t>
      </w:r>
      <w:r w:rsidR="00D46707" w:rsidRPr="00CD2E4B">
        <w:rPr>
          <w:rFonts w:cstheme="minorHAnsi"/>
          <w:sz w:val="18"/>
          <w:szCs w:val="18"/>
        </w:rPr>
        <w:t>22 (</w:t>
      </w:r>
      <w:r w:rsidR="00D46707" w:rsidRPr="00CD2E4B">
        <w:rPr>
          <w:rFonts w:cstheme="minorHAnsi"/>
          <w:i/>
          <w:iCs/>
          <w:sz w:val="18"/>
          <w:szCs w:val="18"/>
        </w:rPr>
        <w:t xml:space="preserve">a </w:t>
      </w:r>
      <w:r w:rsidR="00D46707" w:rsidRPr="00CD2E4B">
        <w:rPr>
          <w:rFonts w:cstheme="minorHAnsi"/>
          <w:sz w:val="18"/>
          <w:szCs w:val="18"/>
        </w:rPr>
        <w:t xml:space="preserve">= </w:t>
      </w:r>
      <w:r w:rsidR="00D46707" w:rsidRPr="00CD2E4B">
        <w:rPr>
          <w:rFonts w:cstheme="minorHAnsi"/>
          <w:i/>
          <w:iCs/>
          <w:sz w:val="18"/>
          <w:szCs w:val="18"/>
        </w:rPr>
        <w:t xml:space="preserve">b </w:t>
      </w:r>
      <w:r w:rsidR="00D46707" w:rsidRPr="00CD2E4B">
        <w:rPr>
          <w:rFonts w:cstheme="minorHAnsi"/>
          <w:sz w:val="18"/>
          <w:szCs w:val="18"/>
        </w:rPr>
        <w:t xml:space="preserve">= 6.2127 Å, </w:t>
      </w:r>
      <w:r w:rsidR="00D46707" w:rsidRPr="00CD2E4B">
        <w:rPr>
          <w:rFonts w:cstheme="minorHAnsi"/>
          <w:i/>
          <w:iCs/>
          <w:sz w:val="18"/>
          <w:szCs w:val="18"/>
        </w:rPr>
        <w:t xml:space="preserve">c </w:t>
      </w:r>
      <w:r w:rsidR="00D46707" w:rsidRPr="00CD2E4B">
        <w:rPr>
          <w:rFonts w:cstheme="minorHAnsi"/>
          <w:sz w:val="18"/>
          <w:szCs w:val="18"/>
        </w:rPr>
        <w:t>= 12.2638 Å). Fig</w:t>
      </w:r>
      <w:r w:rsidR="0041711C">
        <w:rPr>
          <w:rFonts w:cstheme="minorHAnsi" w:hint="eastAsia"/>
          <w:sz w:val="18"/>
          <w:szCs w:val="18"/>
          <w:lang w:eastAsia="zh-CN"/>
        </w:rPr>
        <w:t>ure</w:t>
      </w:r>
      <w:r w:rsidR="00D46707" w:rsidRPr="00CD2E4B">
        <w:rPr>
          <w:rFonts w:cstheme="minorHAnsi"/>
          <w:sz w:val="18"/>
          <w:szCs w:val="18"/>
        </w:rPr>
        <w:t xml:space="preserve"> </w:t>
      </w:r>
      <w:r w:rsidR="0041711C">
        <w:rPr>
          <w:rFonts w:cstheme="minorHAnsi" w:hint="eastAsia"/>
          <w:sz w:val="18"/>
          <w:szCs w:val="18"/>
          <w:lang w:eastAsia="zh-CN"/>
        </w:rPr>
        <w:t>3</w:t>
      </w:r>
      <w:r w:rsidR="00D46707" w:rsidRPr="00CD2E4B">
        <w:rPr>
          <w:rFonts w:eastAsiaTheme="minorEastAsia" w:cstheme="minorHAnsi"/>
          <w:sz w:val="18"/>
          <w:szCs w:val="18"/>
          <w:lang w:eastAsia="zh-CN"/>
        </w:rPr>
        <w:t>(a)</w:t>
      </w:r>
      <w:r w:rsidR="00D46707" w:rsidRPr="00CD2E4B">
        <w:rPr>
          <w:rFonts w:cstheme="minorHAnsi"/>
          <w:sz w:val="18"/>
          <w:szCs w:val="18"/>
        </w:rPr>
        <w:t xml:space="preserve"> shows an asymmetric unit and </w:t>
      </w:r>
      <w:r w:rsidR="00D46707" w:rsidRPr="00CD2E4B">
        <w:rPr>
          <w:rFonts w:eastAsiaTheme="minorEastAsia" w:cstheme="minorHAnsi"/>
          <w:sz w:val="18"/>
          <w:szCs w:val="18"/>
          <w:lang w:eastAsia="zh-CN"/>
        </w:rPr>
        <w:t xml:space="preserve">the corresponding </w:t>
      </w:r>
      <w:r w:rsidR="00D46707" w:rsidRPr="00CD2E4B">
        <w:rPr>
          <w:rFonts w:cstheme="minorHAnsi"/>
          <w:sz w:val="18"/>
          <w:szCs w:val="18"/>
        </w:rPr>
        <w:t>bonding lengths of CaTa</w:t>
      </w:r>
      <w:r w:rsidR="00D46707" w:rsidRPr="00CD2E4B">
        <w:rPr>
          <w:rFonts w:cstheme="minorHAnsi"/>
          <w:sz w:val="18"/>
          <w:szCs w:val="18"/>
          <w:vertAlign w:val="subscript"/>
        </w:rPr>
        <w:t>4</w:t>
      </w:r>
      <w:r w:rsidR="00D46707" w:rsidRPr="00CD2E4B">
        <w:rPr>
          <w:rFonts w:cstheme="minorHAnsi"/>
          <w:sz w:val="18"/>
          <w:szCs w:val="18"/>
        </w:rPr>
        <w:t>O</w:t>
      </w:r>
      <w:r w:rsidR="00D46707" w:rsidRPr="00CD2E4B">
        <w:rPr>
          <w:rFonts w:cstheme="minorHAnsi"/>
          <w:sz w:val="18"/>
          <w:szCs w:val="18"/>
          <w:vertAlign w:val="subscript"/>
        </w:rPr>
        <w:t>11</w:t>
      </w:r>
      <w:r w:rsidR="00D46707" w:rsidRPr="00CD2E4B">
        <w:rPr>
          <w:rFonts w:cstheme="minorHAnsi"/>
          <w:sz w:val="18"/>
          <w:szCs w:val="18"/>
        </w:rPr>
        <w:t>. One</w:t>
      </w:r>
      <w:r w:rsidR="00D46707" w:rsidRPr="00CD2E4B">
        <w:rPr>
          <w:rFonts w:cstheme="minorHAnsi"/>
          <w:sz w:val="18"/>
          <w:szCs w:val="18"/>
          <w:shd w:val="clear" w:color="auto" w:fill="FFFFFF"/>
        </w:rPr>
        <w:t xml:space="preserve"> </w:t>
      </w:r>
      <w:r w:rsidR="00D46707" w:rsidRPr="00CD2E4B">
        <w:rPr>
          <w:rFonts w:eastAsiaTheme="minorEastAsia" w:cstheme="minorHAnsi"/>
          <w:sz w:val="18"/>
          <w:szCs w:val="18"/>
          <w:shd w:val="clear" w:color="auto" w:fill="FFFFFF"/>
          <w:lang w:eastAsia="zh-CN"/>
        </w:rPr>
        <w:t xml:space="preserve">of the </w:t>
      </w:r>
      <w:r w:rsidR="00D46707" w:rsidRPr="00CD2E4B">
        <w:rPr>
          <w:rFonts w:cstheme="minorHAnsi"/>
          <w:sz w:val="18"/>
          <w:szCs w:val="18"/>
          <w:shd w:val="clear" w:color="auto" w:fill="FFFFFF"/>
        </w:rPr>
        <w:t>Ta atoms</w:t>
      </w:r>
      <w:r w:rsidR="00D46707" w:rsidRPr="00CD2E4B">
        <w:rPr>
          <w:rFonts w:eastAsiaTheme="minorEastAsia" w:cstheme="minorHAnsi"/>
          <w:sz w:val="18"/>
          <w:szCs w:val="18"/>
          <w:shd w:val="clear" w:color="auto" w:fill="FFFFFF"/>
          <w:lang w:eastAsia="zh-CN"/>
        </w:rPr>
        <w:t>,</w:t>
      </w:r>
      <w:r w:rsidR="00D46707" w:rsidRPr="00CD2E4B">
        <w:rPr>
          <w:rFonts w:cstheme="minorHAnsi"/>
          <w:sz w:val="18"/>
          <w:szCs w:val="18"/>
          <w:shd w:val="clear" w:color="auto" w:fill="FFFFFF"/>
        </w:rPr>
        <w:t xml:space="preserve"> </w:t>
      </w:r>
      <w:r w:rsidR="00D46707" w:rsidRPr="00CD2E4B">
        <w:rPr>
          <w:rFonts w:eastAsiaTheme="minorEastAsia" w:cstheme="minorHAnsi"/>
          <w:sz w:val="18"/>
          <w:szCs w:val="18"/>
          <w:shd w:val="clear" w:color="auto" w:fill="FFFFFF"/>
          <w:lang w:eastAsia="zh-CN"/>
        </w:rPr>
        <w:t xml:space="preserve">designated as </w:t>
      </w:r>
      <w:r w:rsidR="00D46707" w:rsidRPr="00CD2E4B">
        <w:rPr>
          <w:rFonts w:cstheme="minorHAnsi"/>
          <w:sz w:val="18"/>
          <w:szCs w:val="18"/>
          <w:shd w:val="clear" w:color="auto" w:fill="FFFFFF"/>
        </w:rPr>
        <w:t>Ta2</w:t>
      </w:r>
      <w:r w:rsidR="00D46707" w:rsidRPr="00CD2E4B">
        <w:rPr>
          <w:rFonts w:eastAsiaTheme="minorEastAsia" w:cstheme="minorHAnsi"/>
          <w:sz w:val="18"/>
          <w:szCs w:val="18"/>
          <w:shd w:val="clear" w:color="auto" w:fill="FFFFFF"/>
          <w:lang w:eastAsia="zh-CN"/>
        </w:rPr>
        <w:t>,</w:t>
      </w:r>
      <w:r w:rsidR="00D46707" w:rsidRPr="00CD2E4B">
        <w:rPr>
          <w:rFonts w:cstheme="minorHAnsi"/>
          <w:sz w:val="18"/>
          <w:szCs w:val="18"/>
          <w:shd w:val="clear" w:color="auto" w:fill="FFFFFF"/>
        </w:rPr>
        <w:t xml:space="preserve"> is </w:t>
      </w:r>
      <w:r w:rsidR="00D46707" w:rsidRPr="00CD2E4B">
        <w:rPr>
          <w:rFonts w:eastAsiaTheme="minorEastAsia" w:cstheme="minorHAnsi"/>
          <w:sz w:val="18"/>
          <w:szCs w:val="18"/>
          <w:shd w:val="clear" w:color="auto" w:fill="FFFFFF"/>
          <w:lang w:eastAsia="zh-CN"/>
        </w:rPr>
        <w:t>coordinated</w:t>
      </w:r>
      <w:r w:rsidR="00D46707" w:rsidRPr="00CD2E4B">
        <w:rPr>
          <w:rFonts w:cstheme="minorHAnsi"/>
          <w:sz w:val="18"/>
          <w:szCs w:val="18"/>
          <w:shd w:val="clear" w:color="auto" w:fill="FFFFFF"/>
        </w:rPr>
        <w:t xml:space="preserve"> by seven oxygen atoms</w:t>
      </w:r>
      <w:r w:rsidR="00D46707" w:rsidRPr="00CD2E4B">
        <w:rPr>
          <w:rFonts w:eastAsiaTheme="minorEastAsia" w:cstheme="minorHAnsi"/>
          <w:sz w:val="18"/>
          <w:szCs w:val="18"/>
          <w:shd w:val="clear" w:color="auto" w:fill="FFFFFF"/>
          <w:lang w:eastAsia="zh-CN"/>
        </w:rPr>
        <w:t>,</w:t>
      </w:r>
      <w:r w:rsidR="00D46707" w:rsidRPr="00CD2E4B">
        <w:rPr>
          <w:rFonts w:cstheme="minorHAnsi"/>
          <w:sz w:val="18"/>
          <w:szCs w:val="18"/>
          <w:shd w:val="clear" w:color="auto" w:fill="FFFFFF"/>
        </w:rPr>
        <w:t xml:space="preserve"> form</w:t>
      </w:r>
      <w:r w:rsidR="00D46707" w:rsidRPr="00CD2E4B">
        <w:rPr>
          <w:rFonts w:eastAsiaTheme="minorEastAsia" w:cstheme="minorHAnsi"/>
          <w:sz w:val="18"/>
          <w:szCs w:val="18"/>
          <w:shd w:val="clear" w:color="auto" w:fill="FFFFFF"/>
          <w:lang w:eastAsia="zh-CN"/>
        </w:rPr>
        <w:t>ing</w:t>
      </w:r>
      <w:r w:rsidR="00D46707" w:rsidRPr="00CD2E4B">
        <w:rPr>
          <w:rFonts w:cstheme="minorHAnsi"/>
          <w:sz w:val="18"/>
          <w:szCs w:val="18"/>
          <w:shd w:val="clear" w:color="auto" w:fill="FFFFFF"/>
        </w:rPr>
        <w:t xml:space="preserve"> a pentagonal bipyramid. The remaining Ta (Ta1) and Ca atoms are </w:t>
      </w:r>
      <w:r w:rsidR="00D46707" w:rsidRPr="00CD2E4B">
        <w:rPr>
          <w:rFonts w:cstheme="minorHAnsi"/>
          <w:sz w:val="18"/>
          <w:szCs w:val="18"/>
        </w:rPr>
        <w:t xml:space="preserve">surrounded by </w:t>
      </w:r>
      <w:r w:rsidR="00D46707" w:rsidRPr="00CD2E4B">
        <w:rPr>
          <w:rFonts w:cstheme="minorHAnsi"/>
          <w:sz w:val="18"/>
          <w:szCs w:val="18"/>
          <w:shd w:val="clear" w:color="auto" w:fill="FFFFFF"/>
        </w:rPr>
        <w:t xml:space="preserve">six and eight oxygen atoms, respectively. </w:t>
      </w:r>
      <w:r w:rsidR="00D46707" w:rsidRPr="00CD2E4B">
        <w:rPr>
          <w:rFonts w:cstheme="minorHAnsi"/>
          <w:sz w:val="18"/>
          <w:szCs w:val="18"/>
        </w:rPr>
        <w:t>Fig</w:t>
      </w:r>
      <w:r w:rsidR="0041711C">
        <w:rPr>
          <w:rFonts w:cstheme="minorHAnsi" w:hint="eastAsia"/>
          <w:sz w:val="18"/>
          <w:szCs w:val="18"/>
          <w:lang w:eastAsia="zh-CN"/>
        </w:rPr>
        <w:t>ure 3</w:t>
      </w:r>
      <w:r w:rsidR="00D46707" w:rsidRPr="00CD2E4B">
        <w:rPr>
          <w:rFonts w:eastAsiaTheme="minorEastAsia" w:cstheme="minorHAnsi"/>
          <w:sz w:val="18"/>
          <w:szCs w:val="18"/>
          <w:lang w:eastAsia="zh-CN"/>
        </w:rPr>
        <w:t>(b)</w:t>
      </w:r>
      <w:r w:rsidR="00D46707" w:rsidRPr="00CD2E4B">
        <w:rPr>
          <w:rFonts w:cstheme="minorHAnsi"/>
          <w:sz w:val="18"/>
          <w:szCs w:val="18"/>
        </w:rPr>
        <w:t xml:space="preserve"> shows the crystal structure of CaTa</w:t>
      </w:r>
      <w:r w:rsidR="00D46707" w:rsidRPr="00CD2E4B">
        <w:rPr>
          <w:rFonts w:cstheme="minorHAnsi"/>
          <w:sz w:val="18"/>
          <w:szCs w:val="18"/>
          <w:vertAlign w:val="subscript"/>
        </w:rPr>
        <w:t>4</w:t>
      </w:r>
      <w:r w:rsidR="00D46707" w:rsidRPr="00CD2E4B">
        <w:rPr>
          <w:rFonts w:cstheme="minorHAnsi"/>
          <w:sz w:val="18"/>
          <w:szCs w:val="18"/>
        </w:rPr>
        <w:t>O</w:t>
      </w:r>
      <w:r w:rsidR="00D46707" w:rsidRPr="00CD2E4B">
        <w:rPr>
          <w:rFonts w:cstheme="minorHAnsi"/>
          <w:sz w:val="18"/>
          <w:szCs w:val="18"/>
          <w:vertAlign w:val="subscript"/>
        </w:rPr>
        <w:t>11</w:t>
      </w:r>
      <w:r w:rsidR="00D46707" w:rsidRPr="00CD2E4B">
        <w:rPr>
          <w:rFonts w:cstheme="minorHAnsi"/>
          <w:sz w:val="18"/>
          <w:szCs w:val="18"/>
        </w:rPr>
        <w:t xml:space="preserve"> single crystal projected to </w:t>
      </w:r>
      <w:r w:rsidR="00D46707" w:rsidRPr="00CD2E4B">
        <w:rPr>
          <w:rFonts w:cstheme="minorHAnsi"/>
          <w:sz w:val="18"/>
          <w:szCs w:val="18"/>
          <w:shd w:val="clear" w:color="auto" w:fill="FFFFFF"/>
        </w:rPr>
        <w:t xml:space="preserve">&lt;110&gt; </w:t>
      </w:r>
      <w:r w:rsidR="00D46707" w:rsidRPr="00CD2E4B">
        <w:rPr>
          <w:rFonts w:eastAsiaTheme="minorEastAsia" w:cstheme="minorHAnsi"/>
          <w:sz w:val="18"/>
          <w:szCs w:val="18"/>
          <w:shd w:val="clear" w:color="auto" w:fill="FFFFFF"/>
          <w:lang w:eastAsia="zh-CN"/>
        </w:rPr>
        <w:t>direction.</w:t>
      </w:r>
      <w:r w:rsidR="00D46707" w:rsidRPr="00CD2E4B">
        <w:rPr>
          <w:rFonts w:cstheme="minorHAnsi"/>
          <w:sz w:val="18"/>
          <w:szCs w:val="18"/>
          <w:shd w:val="clear" w:color="auto" w:fill="FFFFFF"/>
        </w:rPr>
        <w:t xml:space="preserve"> We can see that it contains an alternant structure with a layer formed by Ta2 pentagonal bipyramids and another layer formed by Ta1 and Ca atoms where both layers are parallel to the </w:t>
      </w:r>
      <w:r w:rsidR="00D46707" w:rsidRPr="00CD2E4B">
        <w:rPr>
          <w:rFonts w:cstheme="minorHAnsi"/>
          <w:i/>
          <w:iCs/>
          <w:sz w:val="18"/>
          <w:szCs w:val="18"/>
          <w:shd w:val="clear" w:color="auto" w:fill="FFFFFF"/>
        </w:rPr>
        <w:t>c</w:t>
      </w:r>
      <w:r w:rsidR="00D46707" w:rsidRPr="00CD2E4B">
        <w:rPr>
          <w:rFonts w:cstheme="minorHAnsi"/>
          <w:sz w:val="18"/>
          <w:szCs w:val="18"/>
          <w:shd w:val="clear" w:color="auto" w:fill="FFFFFF"/>
        </w:rPr>
        <w:t>-plane.</w:t>
      </w:r>
    </w:p>
    <w:p w14:paraId="72E0EC78" w14:textId="77777777" w:rsidR="00C964E2" w:rsidRDefault="00C964E2" w:rsidP="00D46707">
      <w:pPr>
        <w:spacing w:line="240" w:lineRule="exact"/>
        <w:contextualSpacing/>
        <w:jc w:val="both"/>
        <w:rPr>
          <w:rFonts w:eastAsiaTheme="minorEastAsia" w:cstheme="minorHAnsi"/>
          <w:sz w:val="18"/>
          <w:szCs w:val="18"/>
          <w:shd w:val="clear" w:color="auto" w:fill="FFFFFF"/>
          <w:lang w:eastAsia="zh-CN"/>
        </w:rPr>
      </w:pPr>
    </w:p>
    <w:p w14:paraId="43AD1921" w14:textId="28628ADD" w:rsidR="00C964E2" w:rsidRPr="00C964E2" w:rsidRDefault="00C964E2" w:rsidP="00C964E2">
      <w:pPr>
        <w:spacing w:line="360" w:lineRule="auto"/>
        <w:contextualSpacing/>
        <w:rPr>
          <w:rFonts w:cstheme="minorHAnsi"/>
          <w:sz w:val="16"/>
          <w:szCs w:val="16"/>
        </w:rPr>
      </w:pPr>
      <w:r w:rsidRPr="00CD2E4B">
        <w:rPr>
          <w:rFonts w:cstheme="minorHAnsi"/>
          <w:sz w:val="16"/>
          <w:szCs w:val="16"/>
        </w:rPr>
        <w:t>Table 1 Crystal data and structure refinement of CaTa</w:t>
      </w:r>
      <w:r w:rsidRPr="00CD2E4B">
        <w:rPr>
          <w:rFonts w:cstheme="minorHAnsi"/>
          <w:sz w:val="16"/>
          <w:szCs w:val="16"/>
          <w:vertAlign w:val="subscript"/>
        </w:rPr>
        <w:t>4</w:t>
      </w:r>
      <w:r w:rsidRPr="00CD2E4B">
        <w:rPr>
          <w:rFonts w:cstheme="minorHAnsi"/>
          <w:sz w:val="16"/>
          <w:szCs w:val="16"/>
        </w:rPr>
        <w:t>O</w:t>
      </w:r>
      <w:r w:rsidRPr="00CD2E4B">
        <w:rPr>
          <w:rFonts w:cstheme="minorHAnsi"/>
          <w:sz w:val="16"/>
          <w:szCs w:val="16"/>
          <w:vertAlign w:val="subscript"/>
        </w:rPr>
        <w:t>11</w:t>
      </w:r>
      <w:r w:rsidRPr="00CD2E4B">
        <w:rPr>
          <w:rFonts w:cstheme="minorHAnsi"/>
          <w:sz w:val="16"/>
          <w:szCs w:val="16"/>
        </w:rPr>
        <w:t xml:space="preserve"> single crystal</w:t>
      </w:r>
    </w:p>
    <w:tbl>
      <w:tblPr>
        <w:tblW w:w="0" w:type="auto"/>
        <w:jc w:val="center"/>
        <w:tblBorders>
          <w:top w:val="single" w:sz="4" w:space="0" w:color="auto"/>
          <w:bottom w:val="single" w:sz="4" w:space="0" w:color="auto"/>
        </w:tblBorders>
        <w:tblLook w:val="0000" w:firstRow="0" w:lastRow="0" w:firstColumn="0" w:lastColumn="0" w:noHBand="0" w:noVBand="0"/>
      </w:tblPr>
      <w:tblGrid>
        <w:gridCol w:w="2610"/>
        <w:gridCol w:w="2379"/>
      </w:tblGrid>
      <w:tr w:rsidR="00C964E2" w14:paraId="37FA1654" w14:textId="77777777" w:rsidTr="007F6AA4">
        <w:trPr>
          <w:trHeight w:val="165"/>
          <w:jc w:val="center"/>
        </w:trPr>
        <w:tc>
          <w:tcPr>
            <w:tcW w:w="2610" w:type="dxa"/>
          </w:tcPr>
          <w:p w14:paraId="12A0FE28"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Empirical formula</w:t>
            </w:r>
          </w:p>
        </w:tc>
        <w:tc>
          <w:tcPr>
            <w:tcW w:w="2379" w:type="dxa"/>
          </w:tcPr>
          <w:p w14:paraId="45430A97"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CaTa</w:t>
            </w:r>
            <w:r w:rsidRPr="00BD3AE7">
              <w:rPr>
                <w:rFonts w:cstheme="minorHAnsi"/>
                <w:sz w:val="16"/>
                <w:szCs w:val="16"/>
                <w:vertAlign w:val="subscript"/>
              </w:rPr>
              <w:t>4</w:t>
            </w:r>
            <w:r w:rsidRPr="00BD3AE7">
              <w:rPr>
                <w:rFonts w:cstheme="minorHAnsi"/>
                <w:sz w:val="16"/>
                <w:szCs w:val="16"/>
              </w:rPr>
              <w:t>O</w:t>
            </w:r>
            <w:r w:rsidRPr="00BD3AE7">
              <w:rPr>
                <w:rFonts w:cstheme="minorHAnsi"/>
                <w:sz w:val="16"/>
                <w:szCs w:val="16"/>
                <w:vertAlign w:val="subscript"/>
              </w:rPr>
              <w:t>11</w:t>
            </w:r>
          </w:p>
        </w:tc>
      </w:tr>
      <w:tr w:rsidR="00C964E2" w14:paraId="3ADA39D8" w14:textId="77777777" w:rsidTr="007F6AA4">
        <w:trPr>
          <w:trHeight w:val="165"/>
          <w:jc w:val="center"/>
        </w:trPr>
        <w:tc>
          <w:tcPr>
            <w:tcW w:w="2610" w:type="dxa"/>
          </w:tcPr>
          <w:p w14:paraId="10375555"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Formula weights (g mol</w:t>
            </w:r>
            <w:r w:rsidRPr="00BD3AE7">
              <w:rPr>
                <w:rFonts w:cstheme="minorHAnsi"/>
                <w:sz w:val="16"/>
                <w:szCs w:val="16"/>
                <w:vertAlign w:val="superscript"/>
              </w:rPr>
              <w:t>-1</w:t>
            </w:r>
            <w:r w:rsidRPr="00BD3AE7">
              <w:rPr>
                <w:rFonts w:cstheme="minorHAnsi"/>
                <w:sz w:val="16"/>
                <w:szCs w:val="16"/>
              </w:rPr>
              <w:t>)</w:t>
            </w:r>
          </w:p>
        </w:tc>
        <w:tc>
          <w:tcPr>
            <w:tcW w:w="2379" w:type="dxa"/>
          </w:tcPr>
          <w:p w14:paraId="35D155ED"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939.88</w:t>
            </w:r>
          </w:p>
        </w:tc>
      </w:tr>
      <w:tr w:rsidR="00C964E2" w14:paraId="3D26A880" w14:textId="77777777" w:rsidTr="007F6AA4">
        <w:trPr>
          <w:trHeight w:val="165"/>
          <w:jc w:val="center"/>
        </w:trPr>
        <w:tc>
          <w:tcPr>
            <w:tcW w:w="2610" w:type="dxa"/>
          </w:tcPr>
          <w:p w14:paraId="60E9D7A7"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Temperature (K)</w:t>
            </w:r>
          </w:p>
        </w:tc>
        <w:tc>
          <w:tcPr>
            <w:tcW w:w="2379" w:type="dxa"/>
          </w:tcPr>
          <w:p w14:paraId="060306C0"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297</w:t>
            </w:r>
          </w:p>
        </w:tc>
      </w:tr>
      <w:tr w:rsidR="00C964E2" w14:paraId="7F73232D" w14:textId="77777777" w:rsidTr="007F6AA4">
        <w:trPr>
          <w:trHeight w:val="165"/>
          <w:jc w:val="center"/>
        </w:trPr>
        <w:tc>
          <w:tcPr>
            <w:tcW w:w="2610" w:type="dxa"/>
          </w:tcPr>
          <w:p w14:paraId="0F1B0B8C"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Crystal system, space group</w:t>
            </w:r>
          </w:p>
        </w:tc>
        <w:tc>
          <w:tcPr>
            <w:tcW w:w="2379" w:type="dxa"/>
          </w:tcPr>
          <w:p w14:paraId="1B96B38F"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 xml:space="preserve">Hexagonal, </w:t>
            </w:r>
            <w:r w:rsidRPr="00BD3AE7">
              <w:rPr>
                <w:rFonts w:cstheme="minorHAnsi"/>
                <w:i/>
                <w:iCs/>
                <w:sz w:val="16"/>
                <w:szCs w:val="16"/>
              </w:rPr>
              <w:t>P</w:t>
            </w:r>
            <w:r w:rsidRPr="00BD3AE7">
              <w:rPr>
                <w:rFonts w:cstheme="minorHAnsi"/>
                <w:sz w:val="16"/>
                <w:szCs w:val="16"/>
              </w:rPr>
              <w:t>6</w:t>
            </w:r>
            <w:r w:rsidRPr="00BD3AE7">
              <w:rPr>
                <w:rFonts w:cstheme="minorHAnsi"/>
                <w:sz w:val="16"/>
                <w:szCs w:val="16"/>
                <w:vertAlign w:val="subscript"/>
              </w:rPr>
              <w:t>3</w:t>
            </w:r>
            <w:r w:rsidRPr="00BD3AE7">
              <w:rPr>
                <w:rFonts w:cstheme="minorHAnsi"/>
                <w:sz w:val="16"/>
                <w:szCs w:val="16"/>
              </w:rPr>
              <w:t xml:space="preserve">22  </w:t>
            </w:r>
          </w:p>
        </w:tc>
      </w:tr>
      <w:tr w:rsidR="00C964E2" w14:paraId="51FB3F9C" w14:textId="77777777" w:rsidTr="007F6AA4">
        <w:trPr>
          <w:trHeight w:val="165"/>
          <w:jc w:val="center"/>
        </w:trPr>
        <w:tc>
          <w:tcPr>
            <w:tcW w:w="2610" w:type="dxa"/>
          </w:tcPr>
          <w:p w14:paraId="7F197852"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Unit cell dimensions (Å)</w:t>
            </w:r>
          </w:p>
        </w:tc>
        <w:tc>
          <w:tcPr>
            <w:tcW w:w="2379" w:type="dxa"/>
          </w:tcPr>
          <w:p w14:paraId="0F29CF1D" w14:textId="77777777" w:rsidR="00C964E2" w:rsidRPr="00BD3AE7" w:rsidRDefault="00C964E2" w:rsidP="007F6AA4">
            <w:pPr>
              <w:spacing w:line="360" w:lineRule="auto"/>
              <w:contextualSpacing/>
              <w:rPr>
                <w:rFonts w:cstheme="minorHAnsi"/>
                <w:sz w:val="16"/>
                <w:szCs w:val="16"/>
              </w:rPr>
            </w:pPr>
            <w:r w:rsidRPr="00BD3AE7">
              <w:rPr>
                <w:rFonts w:cstheme="minorHAnsi"/>
                <w:i/>
                <w:iCs/>
                <w:sz w:val="16"/>
                <w:szCs w:val="16"/>
              </w:rPr>
              <w:t>a</w:t>
            </w:r>
            <w:r w:rsidRPr="00BD3AE7">
              <w:rPr>
                <w:rFonts w:cstheme="minorHAnsi"/>
                <w:sz w:val="16"/>
                <w:szCs w:val="16"/>
              </w:rPr>
              <w:t>=</w:t>
            </w:r>
            <w:r w:rsidRPr="00BD3AE7">
              <w:rPr>
                <w:rFonts w:cstheme="minorHAnsi"/>
                <w:i/>
                <w:iCs/>
                <w:sz w:val="16"/>
                <w:szCs w:val="16"/>
              </w:rPr>
              <w:t>b</w:t>
            </w:r>
            <w:r w:rsidRPr="00BD3AE7">
              <w:rPr>
                <w:rFonts w:cstheme="minorHAnsi"/>
                <w:sz w:val="16"/>
                <w:szCs w:val="16"/>
              </w:rPr>
              <w:t xml:space="preserve">=6.2127 (2), </w:t>
            </w:r>
            <w:r w:rsidRPr="00BD3AE7">
              <w:rPr>
                <w:rFonts w:cstheme="minorHAnsi"/>
                <w:i/>
                <w:iCs/>
                <w:sz w:val="16"/>
                <w:szCs w:val="16"/>
              </w:rPr>
              <w:t>c</w:t>
            </w:r>
            <w:r w:rsidRPr="00BD3AE7">
              <w:rPr>
                <w:rFonts w:cstheme="minorHAnsi"/>
                <w:sz w:val="16"/>
                <w:szCs w:val="16"/>
              </w:rPr>
              <w:t>=12.2638(4)</w:t>
            </w:r>
          </w:p>
        </w:tc>
      </w:tr>
      <w:tr w:rsidR="00C964E2" w14:paraId="672B5047" w14:textId="77777777" w:rsidTr="007F6AA4">
        <w:trPr>
          <w:trHeight w:val="165"/>
          <w:jc w:val="center"/>
        </w:trPr>
        <w:tc>
          <w:tcPr>
            <w:tcW w:w="2610" w:type="dxa"/>
          </w:tcPr>
          <w:p w14:paraId="2EC426BA"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V (Å</w:t>
            </w:r>
            <w:r w:rsidRPr="00BD3AE7">
              <w:rPr>
                <w:rFonts w:cstheme="minorHAnsi"/>
                <w:sz w:val="16"/>
                <w:szCs w:val="16"/>
                <w:vertAlign w:val="superscript"/>
              </w:rPr>
              <w:t>3</w:t>
            </w:r>
            <w:r w:rsidRPr="00BD3AE7">
              <w:rPr>
                <w:rFonts w:cstheme="minorHAnsi"/>
                <w:sz w:val="16"/>
                <w:szCs w:val="16"/>
              </w:rPr>
              <w:t>)</w:t>
            </w:r>
          </w:p>
        </w:tc>
        <w:tc>
          <w:tcPr>
            <w:tcW w:w="2379" w:type="dxa"/>
          </w:tcPr>
          <w:p w14:paraId="360E8C5B"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409.94 (3)</w:t>
            </w:r>
          </w:p>
        </w:tc>
      </w:tr>
      <w:tr w:rsidR="00C964E2" w14:paraId="49C3A0C6" w14:textId="77777777" w:rsidTr="007F6AA4">
        <w:trPr>
          <w:trHeight w:val="165"/>
          <w:jc w:val="center"/>
        </w:trPr>
        <w:tc>
          <w:tcPr>
            <w:tcW w:w="2610" w:type="dxa"/>
          </w:tcPr>
          <w:p w14:paraId="03B3B01A"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Density (g cm</w:t>
            </w:r>
            <w:r w:rsidRPr="00BD3AE7">
              <w:rPr>
                <w:rFonts w:cstheme="minorHAnsi"/>
                <w:sz w:val="16"/>
                <w:szCs w:val="16"/>
                <w:vertAlign w:val="superscript"/>
              </w:rPr>
              <w:t>-3</w:t>
            </w:r>
            <w:r w:rsidRPr="00BD3AE7">
              <w:rPr>
                <w:rFonts w:cstheme="minorHAnsi"/>
                <w:sz w:val="16"/>
                <w:szCs w:val="16"/>
              </w:rPr>
              <w:t>)</w:t>
            </w:r>
          </w:p>
        </w:tc>
        <w:tc>
          <w:tcPr>
            <w:tcW w:w="2379" w:type="dxa"/>
          </w:tcPr>
          <w:p w14:paraId="1F779609"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7.614</w:t>
            </w:r>
          </w:p>
        </w:tc>
      </w:tr>
      <w:tr w:rsidR="00C964E2" w14:paraId="24754505" w14:textId="77777777" w:rsidTr="007F6AA4">
        <w:trPr>
          <w:trHeight w:val="165"/>
          <w:jc w:val="center"/>
        </w:trPr>
        <w:tc>
          <w:tcPr>
            <w:tcW w:w="2610" w:type="dxa"/>
          </w:tcPr>
          <w:p w14:paraId="70FBAD09"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Z</w:t>
            </w:r>
          </w:p>
        </w:tc>
        <w:tc>
          <w:tcPr>
            <w:tcW w:w="2379" w:type="dxa"/>
          </w:tcPr>
          <w:p w14:paraId="022A1BB3" w14:textId="77777777" w:rsidR="00C964E2" w:rsidRPr="00BD3AE7" w:rsidRDefault="00C964E2" w:rsidP="007F6AA4">
            <w:pPr>
              <w:spacing w:line="360" w:lineRule="auto"/>
              <w:contextualSpacing/>
              <w:rPr>
                <w:rFonts w:eastAsiaTheme="minorEastAsia" w:cstheme="minorHAnsi"/>
                <w:sz w:val="16"/>
                <w:szCs w:val="16"/>
                <w:lang w:eastAsia="zh-CN"/>
              </w:rPr>
            </w:pPr>
            <w:r w:rsidRPr="00BD3AE7">
              <w:rPr>
                <w:rFonts w:cstheme="minorHAnsi"/>
                <w:sz w:val="16"/>
                <w:szCs w:val="16"/>
              </w:rPr>
              <w:t>2</w:t>
            </w:r>
          </w:p>
        </w:tc>
      </w:tr>
      <w:tr w:rsidR="00C964E2" w14:paraId="6A753ACE" w14:textId="77777777" w:rsidTr="007F6AA4">
        <w:trPr>
          <w:trHeight w:val="165"/>
          <w:jc w:val="center"/>
        </w:trPr>
        <w:tc>
          <w:tcPr>
            <w:tcW w:w="2610" w:type="dxa"/>
          </w:tcPr>
          <w:p w14:paraId="41E5A3FD" w14:textId="77777777" w:rsidR="00C964E2" w:rsidRPr="00BD3AE7" w:rsidRDefault="00C964E2" w:rsidP="007F6AA4">
            <w:pPr>
              <w:spacing w:line="360" w:lineRule="auto"/>
              <w:contextualSpacing/>
              <w:rPr>
                <w:rFonts w:cstheme="minorHAnsi"/>
                <w:i/>
                <w:iCs/>
                <w:sz w:val="16"/>
                <w:szCs w:val="16"/>
              </w:rPr>
            </w:pPr>
            <w:r w:rsidRPr="00BD3AE7">
              <w:rPr>
                <w:rFonts w:cstheme="minorHAnsi"/>
                <w:i/>
                <w:iCs/>
                <w:sz w:val="16"/>
                <w:szCs w:val="16"/>
              </w:rPr>
              <w:lastRenderedPageBreak/>
              <w:t>F</w:t>
            </w:r>
            <w:r w:rsidRPr="00BD3AE7">
              <w:rPr>
                <w:rFonts w:cstheme="minorHAnsi"/>
                <w:i/>
                <w:iCs/>
                <w:sz w:val="16"/>
                <w:szCs w:val="16"/>
                <w:vertAlign w:val="subscript"/>
              </w:rPr>
              <w:t>000</w:t>
            </w:r>
          </w:p>
        </w:tc>
        <w:tc>
          <w:tcPr>
            <w:tcW w:w="2379" w:type="dxa"/>
          </w:tcPr>
          <w:p w14:paraId="21D10338"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800</w:t>
            </w:r>
          </w:p>
        </w:tc>
      </w:tr>
      <w:tr w:rsidR="00610931" w14:paraId="7C31E36B" w14:textId="77777777" w:rsidTr="007F6AA4">
        <w:trPr>
          <w:trHeight w:val="165"/>
          <w:jc w:val="center"/>
        </w:trPr>
        <w:tc>
          <w:tcPr>
            <w:tcW w:w="2610" w:type="dxa"/>
          </w:tcPr>
          <w:p w14:paraId="356575B3" w14:textId="0686915B" w:rsidR="00610931" w:rsidRPr="00E909FC" w:rsidRDefault="00E909FC" w:rsidP="007F6AA4">
            <w:pPr>
              <w:spacing w:line="360" w:lineRule="auto"/>
              <w:contextualSpacing/>
              <w:rPr>
                <w:rFonts w:cstheme="minorHAnsi"/>
                <w:sz w:val="16"/>
                <w:szCs w:val="16"/>
                <w:lang w:eastAsia="zh-CN"/>
              </w:rPr>
            </w:pPr>
            <w:r w:rsidRPr="00E909FC">
              <w:rPr>
                <w:rFonts w:cstheme="minorHAnsi" w:hint="eastAsia"/>
                <w:sz w:val="16"/>
                <w:szCs w:val="16"/>
                <w:lang w:eastAsia="zh-CN"/>
              </w:rPr>
              <w:t>Radiation wavelength</w:t>
            </w:r>
            <w:r>
              <w:rPr>
                <w:rFonts w:cstheme="minorHAnsi" w:hint="eastAsia"/>
                <w:sz w:val="16"/>
                <w:szCs w:val="16"/>
                <w:lang w:eastAsia="zh-CN"/>
              </w:rPr>
              <w:t xml:space="preserve"> </w:t>
            </w:r>
            <w:r w:rsidRPr="00BD3AE7">
              <w:rPr>
                <w:rFonts w:cstheme="minorHAnsi"/>
                <w:sz w:val="16"/>
                <w:szCs w:val="16"/>
              </w:rPr>
              <w:t>(Å)</w:t>
            </w:r>
          </w:p>
        </w:tc>
        <w:tc>
          <w:tcPr>
            <w:tcW w:w="2379" w:type="dxa"/>
          </w:tcPr>
          <w:p w14:paraId="106134C3" w14:textId="1BFEEDAC" w:rsidR="00610931" w:rsidRPr="00BD3AE7" w:rsidRDefault="00E909FC" w:rsidP="007F6AA4">
            <w:pPr>
              <w:spacing w:line="360" w:lineRule="auto"/>
              <w:contextualSpacing/>
              <w:rPr>
                <w:rFonts w:cstheme="minorHAnsi"/>
                <w:sz w:val="16"/>
                <w:szCs w:val="16"/>
                <w:lang w:eastAsia="zh-CN"/>
              </w:rPr>
            </w:pPr>
            <w:r>
              <w:rPr>
                <w:rFonts w:cstheme="minorHAnsi" w:hint="eastAsia"/>
                <w:sz w:val="16"/>
                <w:szCs w:val="16"/>
                <w:lang w:eastAsia="zh-CN"/>
              </w:rPr>
              <w:t>0.71073</w:t>
            </w:r>
          </w:p>
        </w:tc>
      </w:tr>
      <w:tr w:rsidR="00C964E2" w14:paraId="75D35624" w14:textId="77777777" w:rsidTr="007F6AA4">
        <w:trPr>
          <w:trHeight w:val="165"/>
          <w:jc w:val="center"/>
        </w:trPr>
        <w:tc>
          <w:tcPr>
            <w:tcW w:w="2610" w:type="dxa"/>
          </w:tcPr>
          <w:p w14:paraId="2E5DEB45"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Absorption coefficient (mm</w:t>
            </w:r>
            <w:r w:rsidRPr="00BD3AE7">
              <w:rPr>
                <w:rFonts w:cstheme="minorHAnsi"/>
                <w:sz w:val="16"/>
                <w:szCs w:val="16"/>
                <w:vertAlign w:val="superscript"/>
              </w:rPr>
              <w:t>-1</w:t>
            </w:r>
            <w:r w:rsidRPr="00BD3AE7">
              <w:rPr>
                <w:rFonts w:cstheme="minorHAnsi"/>
                <w:sz w:val="16"/>
                <w:szCs w:val="16"/>
              </w:rPr>
              <w:t>)</w:t>
            </w:r>
          </w:p>
        </w:tc>
        <w:tc>
          <w:tcPr>
            <w:tcW w:w="2379" w:type="dxa"/>
          </w:tcPr>
          <w:p w14:paraId="64178843"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53.885</w:t>
            </w:r>
          </w:p>
        </w:tc>
      </w:tr>
      <w:tr w:rsidR="00C964E2" w14:paraId="5F643356" w14:textId="77777777" w:rsidTr="007F6AA4">
        <w:trPr>
          <w:trHeight w:val="165"/>
          <w:jc w:val="center"/>
        </w:trPr>
        <w:tc>
          <w:tcPr>
            <w:tcW w:w="2610" w:type="dxa"/>
          </w:tcPr>
          <w:p w14:paraId="479CA12F"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Theta range (deg.)</w:t>
            </w:r>
          </w:p>
        </w:tc>
        <w:tc>
          <w:tcPr>
            <w:tcW w:w="2379" w:type="dxa"/>
          </w:tcPr>
          <w:p w14:paraId="5EE05686"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3.753-29.169</w:t>
            </w:r>
          </w:p>
        </w:tc>
      </w:tr>
      <w:tr w:rsidR="00C964E2" w14:paraId="0FA984A7" w14:textId="77777777" w:rsidTr="007F6AA4">
        <w:trPr>
          <w:trHeight w:val="165"/>
          <w:jc w:val="center"/>
        </w:trPr>
        <w:tc>
          <w:tcPr>
            <w:tcW w:w="2610" w:type="dxa"/>
          </w:tcPr>
          <w:p w14:paraId="22125039"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Limiting indices</w:t>
            </w:r>
          </w:p>
        </w:tc>
        <w:tc>
          <w:tcPr>
            <w:tcW w:w="2379" w:type="dxa"/>
          </w:tcPr>
          <w:p w14:paraId="339C565A"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 xml:space="preserve">-8 </w:t>
            </w:r>
            <w:r w:rsidRPr="00BD3AE7">
              <w:rPr>
                <w:rFonts w:cstheme="minorHAnsi"/>
                <w:sz w:val="16"/>
                <w:szCs w:val="16"/>
              </w:rPr>
              <w:sym w:font="Symbol" w:char="F0A3"/>
            </w:r>
            <w:r w:rsidRPr="00BD3AE7">
              <w:rPr>
                <w:rFonts w:cstheme="minorHAnsi"/>
                <w:sz w:val="16"/>
                <w:szCs w:val="16"/>
              </w:rPr>
              <w:t xml:space="preserve"> h </w:t>
            </w:r>
            <w:r w:rsidRPr="00BD3AE7">
              <w:rPr>
                <w:rFonts w:cstheme="minorHAnsi"/>
                <w:sz w:val="16"/>
                <w:szCs w:val="16"/>
              </w:rPr>
              <w:sym w:font="Symbol" w:char="F0A3"/>
            </w:r>
            <w:r w:rsidRPr="00BD3AE7">
              <w:rPr>
                <w:rFonts w:cstheme="minorHAnsi"/>
                <w:sz w:val="16"/>
                <w:szCs w:val="16"/>
              </w:rPr>
              <w:t xml:space="preserve"> 7, -6 </w:t>
            </w:r>
            <w:r w:rsidRPr="00BD3AE7">
              <w:rPr>
                <w:rFonts w:cstheme="minorHAnsi"/>
                <w:sz w:val="16"/>
                <w:szCs w:val="16"/>
              </w:rPr>
              <w:sym w:font="Symbol" w:char="F0A3"/>
            </w:r>
            <w:r w:rsidRPr="00BD3AE7">
              <w:rPr>
                <w:rFonts w:cstheme="minorHAnsi"/>
                <w:sz w:val="16"/>
                <w:szCs w:val="16"/>
              </w:rPr>
              <w:t xml:space="preserve"> k </w:t>
            </w:r>
            <w:r w:rsidRPr="00BD3AE7">
              <w:rPr>
                <w:rFonts w:cstheme="minorHAnsi"/>
                <w:sz w:val="16"/>
                <w:szCs w:val="16"/>
              </w:rPr>
              <w:sym w:font="Symbol" w:char="F0A3"/>
            </w:r>
            <w:r w:rsidRPr="00BD3AE7">
              <w:rPr>
                <w:rFonts w:cstheme="minorHAnsi"/>
                <w:sz w:val="16"/>
                <w:szCs w:val="16"/>
              </w:rPr>
              <w:t xml:space="preserve"> 8, -15 </w:t>
            </w:r>
            <w:r w:rsidRPr="00BD3AE7">
              <w:rPr>
                <w:rFonts w:cstheme="minorHAnsi"/>
                <w:sz w:val="16"/>
                <w:szCs w:val="16"/>
              </w:rPr>
              <w:sym w:font="Symbol" w:char="F0A3"/>
            </w:r>
            <w:r w:rsidRPr="00BD3AE7">
              <w:rPr>
                <w:rFonts w:cstheme="minorHAnsi"/>
                <w:sz w:val="16"/>
                <w:szCs w:val="16"/>
              </w:rPr>
              <w:t xml:space="preserve"> l </w:t>
            </w:r>
            <w:r w:rsidRPr="00BD3AE7">
              <w:rPr>
                <w:rFonts w:cstheme="minorHAnsi"/>
                <w:sz w:val="16"/>
                <w:szCs w:val="16"/>
              </w:rPr>
              <w:sym w:font="Symbol" w:char="F0A3"/>
            </w:r>
            <w:r w:rsidRPr="00BD3AE7">
              <w:rPr>
                <w:rFonts w:cstheme="minorHAnsi"/>
                <w:sz w:val="16"/>
                <w:szCs w:val="16"/>
              </w:rPr>
              <w:t xml:space="preserve"> 15</w:t>
            </w:r>
          </w:p>
        </w:tc>
      </w:tr>
      <w:tr w:rsidR="00C964E2" w14:paraId="3E40BF5D" w14:textId="77777777" w:rsidTr="007F6AA4">
        <w:trPr>
          <w:trHeight w:val="165"/>
          <w:jc w:val="center"/>
        </w:trPr>
        <w:tc>
          <w:tcPr>
            <w:tcW w:w="2610" w:type="dxa"/>
          </w:tcPr>
          <w:p w14:paraId="7552B8DB"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Reflection number</w:t>
            </w:r>
          </w:p>
        </w:tc>
        <w:tc>
          <w:tcPr>
            <w:tcW w:w="2379" w:type="dxa"/>
          </w:tcPr>
          <w:p w14:paraId="018AA0A0"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5531</w:t>
            </w:r>
          </w:p>
        </w:tc>
      </w:tr>
      <w:tr w:rsidR="00C964E2" w14:paraId="6B13D54B" w14:textId="77777777" w:rsidTr="007F6AA4">
        <w:trPr>
          <w:trHeight w:val="165"/>
          <w:jc w:val="center"/>
        </w:trPr>
        <w:tc>
          <w:tcPr>
            <w:tcW w:w="2610" w:type="dxa"/>
          </w:tcPr>
          <w:p w14:paraId="54FA3730"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Unique/collected reflection number</w:t>
            </w:r>
          </w:p>
        </w:tc>
        <w:tc>
          <w:tcPr>
            <w:tcW w:w="2379" w:type="dxa"/>
          </w:tcPr>
          <w:p w14:paraId="1E242107"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355/349</w:t>
            </w:r>
          </w:p>
        </w:tc>
      </w:tr>
      <w:tr w:rsidR="00C964E2" w14:paraId="0CF61637" w14:textId="77777777" w:rsidTr="007F6AA4">
        <w:trPr>
          <w:trHeight w:val="165"/>
          <w:jc w:val="center"/>
        </w:trPr>
        <w:tc>
          <w:tcPr>
            <w:tcW w:w="2610" w:type="dxa"/>
          </w:tcPr>
          <w:p w14:paraId="72EA9095" w14:textId="77777777" w:rsidR="00C964E2" w:rsidRPr="00BD3AE7" w:rsidRDefault="00C964E2" w:rsidP="007F6AA4">
            <w:pPr>
              <w:spacing w:line="360" w:lineRule="auto"/>
              <w:contextualSpacing/>
              <w:rPr>
                <w:rFonts w:eastAsiaTheme="minorEastAsia" w:cstheme="minorHAnsi"/>
                <w:i/>
                <w:iCs/>
                <w:sz w:val="16"/>
                <w:szCs w:val="16"/>
                <w:lang w:val="en-US" w:eastAsia="zh-CN"/>
              </w:rPr>
            </w:pPr>
            <w:r w:rsidRPr="00BD3AE7">
              <w:rPr>
                <w:rFonts w:cstheme="minorHAnsi"/>
                <w:i/>
                <w:iCs/>
                <w:sz w:val="16"/>
                <w:szCs w:val="16"/>
              </w:rPr>
              <w:t>R</w:t>
            </w:r>
            <w:r w:rsidRPr="00BD3AE7">
              <w:rPr>
                <w:rFonts w:cstheme="minorHAnsi"/>
                <w:i/>
                <w:iCs/>
                <w:sz w:val="16"/>
                <w:szCs w:val="16"/>
                <w:vertAlign w:val="subscript"/>
              </w:rPr>
              <w:t>int</w:t>
            </w:r>
          </w:p>
        </w:tc>
        <w:tc>
          <w:tcPr>
            <w:tcW w:w="2379" w:type="dxa"/>
          </w:tcPr>
          <w:p w14:paraId="2BB9AB87"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0.0402</w:t>
            </w:r>
          </w:p>
        </w:tc>
      </w:tr>
      <w:tr w:rsidR="00C964E2" w14:paraId="30BEBEB8" w14:textId="77777777" w:rsidTr="007F6AA4">
        <w:trPr>
          <w:trHeight w:val="165"/>
          <w:jc w:val="center"/>
        </w:trPr>
        <w:tc>
          <w:tcPr>
            <w:tcW w:w="2610" w:type="dxa"/>
          </w:tcPr>
          <w:p w14:paraId="57BEE9FC"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Final R indices [</w:t>
            </w:r>
            <w:r w:rsidRPr="00BD3AE7">
              <w:rPr>
                <w:rFonts w:cstheme="minorHAnsi"/>
                <w:i/>
                <w:iCs/>
                <w:sz w:val="16"/>
                <w:szCs w:val="16"/>
              </w:rPr>
              <w:t>I</w:t>
            </w:r>
            <w:r w:rsidRPr="00BD3AE7">
              <w:rPr>
                <w:rFonts w:cstheme="minorHAnsi"/>
                <w:sz w:val="16"/>
                <w:szCs w:val="16"/>
              </w:rPr>
              <w:t xml:space="preserve"> &gt; 2</w:t>
            </w:r>
            <w:r w:rsidRPr="00BD3AE7">
              <w:rPr>
                <w:rFonts w:cstheme="minorHAnsi"/>
                <w:sz w:val="16"/>
                <w:szCs w:val="16"/>
              </w:rPr>
              <w:sym w:font="Symbol" w:char="F073"/>
            </w:r>
            <w:r w:rsidRPr="00BD3AE7">
              <w:rPr>
                <w:rFonts w:cstheme="minorHAnsi"/>
                <w:sz w:val="16"/>
                <w:szCs w:val="16"/>
              </w:rPr>
              <w:t>(</w:t>
            </w:r>
            <w:r w:rsidRPr="00BD3AE7">
              <w:rPr>
                <w:rFonts w:cstheme="minorHAnsi"/>
                <w:i/>
                <w:iCs/>
                <w:sz w:val="16"/>
                <w:szCs w:val="16"/>
              </w:rPr>
              <w:t>I</w:t>
            </w:r>
            <w:r w:rsidRPr="00BD3AE7">
              <w:rPr>
                <w:rFonts w:cstheme="minorHAnsi"/>
                <w:sz w:val="16"/>
                <w:szCs w:val="16"/>
              </w:rPr>
              <w:t>)]</w:t>
            </w:r>
          </w:p>
        </w:tc>
        <w:tc>
          <w:tcPr>
            <w:tcW w:w="2379" w:type="dxa"/>
          </w:tcPr>
          <w:p w14:paraId="5223569E"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0.0134/0.0299</w:t>
            </w:r>
          </w:p>
        </w:tc>
      </w:tr>
      <w:tr w:rsidR="00C964E2" w14:paraId="22567C27" w14:textId="77777777" w:rsidTr="007F6AA4">
        <w:trPr>
          <w:trHeight w:val="165"/>
          <w:jc w:val="center"/>
        </w:trPr>
        <w:tc>
          <w:tcPr>
            <w:tcW w:w="2610" w:type="dxa"/>
          </w:tcPr>
          <w:p w14:paraId="20A77216"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R indices (all data)</w:t>
            </w:r>
          </w:p>
        </w:tc>
        <w:tc>
          <w:tcPr>
            <w:tcW w:w="2379" w:type="dxa"/>
          </w:tcPr>
          <w:p w14:paraId="52D07648"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0.0141/0.03</w:t>
            </w:r>
          </w:p>
        </w:tc>
      </w:tr>
      <w:tr w:rsidR="00C964E2" w14:paraId="2F598DD7" w14:textId="77777777" w:rsidTr="007F6AA4">
        <w:trPr>
          <w:trHeight w:val="165"/>
          <w:jc w:val="center"/>
        </w:trPr>
        <w:tc>
          <w:tcPr>
            <w:tcW w:w="2610" w:type="dxa"/>
          </w:tcPr>
          <w:p w14:paraId="6AE5AF65"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Goodness-of-fit</w:t>
            </w:r>
          </w:p>
        </w:tc>
        <w:tc>
          <w:tcPr>
            <w:tcW w:w="2379" w:type="dxa"/>
          </w:tcPr>
          <w:p w14:paraId="08869D9F"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1.276</w:t>
            </w:r>
          </w:p>
        </w:tc>
      </w:tr>
      <w:tr w:rsidR="00C964E2" w14:paraId="1059AE4E" w14:textId="77777777" w:rsidTr="007F6AA4">
        <w:trPr>
          <w:trHeight w:val="165"/>
          <w:jc w:val="center"/>
        </w:trPr>
        <w:tc>
          <w:tcPr>
            <w:tcW w:w="2610" w:type="dxa"/>
          </w:tcPr>
          <w:p w14:paraId="19A349F9"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Largest diff. peak and hole (e/Å</w:t>
            </w:r>
            <w:r w:rsidRPr="00BD3AE7">
              <w:rPr>
                <w:rFonts w:cstheme="minorHAnsi"/>
                <w:sz w:val="16"/>
                <w:szCs w:val="16"/>
                <w:vertAlign w:val="superscript"/>
              </w:rPr>
              <w:t>3</w:t>
            </w:r>
            <w:r w:rsidRPr="00BD3AE7">
              <w:rPr>
                <w:rFonts w:cstheme="minorHAnsi"/>
                <w:sz w:val="16"/>
                <w:szCs w:val="16"/>
              </w:rPr>
              <w:t>)</w:t>
            </w:r>
          </w:p>
        </w:tc>
        <w:tc>
          <w:tcPr>
            <w:tcW w:w="2379" w:type="dxa"/>
          </w:tcPr>
          <w:p w14:paraId="28599945" w14:textId="77777777" w:rsidR="00C964E2" w:rsidRPr="00BD3AE7" w:rsidRDefault="00C964E2" w:rsidP="007F6AA4">
            <w:pPr>
              <w:spacing w:line="360" w:lineRule="auto"/>
              <w:contextualSpacing/>
              <w:rPr>
                <w:rFonts w:cstheme="minorHAnsi"/>
                <w:sz w:val="16"/>
                <w:szCs w:val="16"/>
              </w:rPr>
            </w:pPr>
            <w:r w:rsidRPr="00BD3AE7">
              <w:rPr>
                <w:rFonts w:cstheme="minorHAnsi"/>
                <w:sz w:val="16"/>
                <w:szCs w:val="16"/>
              </w:rPr>
              <w:t>0.942/-0.931</w:t>
            </w:r>
          </w:p>
        </w:tc>
      </w:tr>
    </w:tbl>
    <w:p w14:paraId="3A00892A" w14:textId="767DC00F" w:rsidR="009E1B52" w:rsidRDefault="009E1B52" w:rsidP="00B8237F">
      <w:pPr>
        <w:spacing w:line="240" w:lineRule="exact"/>
        <w:contextualSpacing/>
        <w:rPr>
          <w:rFonts w:cstheme="minorHAnsi"/>
          <w:sz w:val="16"/>
          <w:szCs w:val="16"/>
        </w:rPr>
      </w:pPr>
    </w:p>
    <w:p w14:paraId="5EE43A8A" w14:textId="6FCBE247" w:rsidR="00D46707" w:rsidRDefault="00C964E2" w:rsidP="00B8237F">
      <w:pPr>
        <w:spacing w:line="240" w:lineRule="exact"/>
        <w:contextualSpacing/>
        <w:rPr>
          <w:rFonts w:cstheme="minorHAnsi"/>
          <w:sz w:val="16"/>
          <w:szCs w:val="16"/>
        </w:rPr>
      </w:pPr>
      <w:r>
        <w:rPr>
          <w:noProof/>
        </w:rPr>
        <w:drawing>
          <wp:anchor distT="0" distB="0" distL="114300" distR="114300" simplePos="0" relativeHeight="251680768" behindDoc="1" locked="0" layoutInCell="1" allowOverlap="1" wp14:anchorId="7EB3AADD" wp14:editId="5F909551">
            <wp:simplePos x="0" y="0"/>
            <wp:positionH relativeFrom="column">
              <wp:align>center</wp:align>
            </wp:positionH>
            <wp:positionV relativeFrom="paragraph">
              <wp:posOffset>84811</wp:posOffset>
            </wp:positionV>
            <wp:extent cx="3182112" cy="1645920"/>
            <wp:effectExtent l="0" t="0" r="0" b="0"/>
            <wp:wrapTight wrapText="bothSides">
              <wp:wrapPolygon edited="0">
                <wp:start x="0" y="0"/>
                <wp:lineTo x="0" y="21250"/>
                <wp:lineTo x="21466" y="21250"/>
                <wp:lineTo x="21466" y="0"/>
                <wp:lineTo x="0" y="0"/>
              </wp:wrapPolygon>
            </wp:wrapTight>
            <wp:docPr id="1309700873" name="Picture 5"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700873" name="Picture 5" descr="A diagram of a molecul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82112" cy="1645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2212C4" w14:textId="673445BB" w:rsidR="00C964E2" w:rsidRPr="002F3B08" w:rsidRDefault="00C964E2" w:rsidP="00C964E2">
      <w:pPr>
        <w:spacing w:line="240" w:lineRule="exact"/>
        <w:contextualSpacing/>
        <w:jc w:val="both"/>
        <w:rPr>
          <w:rFonts w:cstheme="minorHAnsi"/>
          <w:sz w:val="16"/>
          <w:szCs w:val="16"/>
        </w:rPr>
      </w:pPr>
      <w:r w:rsidRPr="002F3B08">
        <w:rPr>
          <w:rFonts w:cstheme="minorHAnsi"/>
          <w:sz w:val="16"/>
          <w:szCs w:val="16"/>
        </w:rPr>
        <w:t>Fig.</w:t>
      </w:r>
      <w:r>
        <w:rPr>
          <w:rFonts w:cstheme="minorHAnsi"/>
          <w:sz w:val="16"/>
          <w:szCs w:val="16"/>
        </w:rPr>
        <w:t xml:space="preserve"> </w:t>
      </w:r>
      <w:r w:rsidR="003310ED">
        <w:rPr>
          <w:rFonts w:cstheme="minorHAnsi" w:hint="eastAsia"/>
          <w:sz w:val="16"/>
          <w:szCs w:val="16"/>
          <w:lang w:eastAsia="zh-CN"/>
        </w:rPr>
        <w:t>3</w:t>
      </w:r>
      <w:r w:rsidRPr="002F3B08">
        <w:rPr>
          <w:rFonts w:cstheme="minorHAnsi"/>
          <w:sz w:val="16"/>
          <w:szCs w:val="16"/>
        </w:rPr>
        <w:t xml:space="preserve"> (a) An asymmetric unit formed by one TaO6 group, one TaO7 group, and the Ca atom in eightfold oxygen coordination, together with their corresponding interatomic distances, (b) crystal structure of CaTa</w:t>
      </w:r>
      <w:r w:rsidRPr="002F3B08">
        <w:rPr>
          <w:rFonts w:cstheme="minorHAnsi"/>
          <w:sz w:val="16"/>
          <w:szCs w:val="16"/>
          <w:vertAlign w:val="subscript"/>
        </w:rPr>
        <w:t>4</w:t>
      </w:r>
      <w:r w:rsidRPr="002F3B08">
        <w:rPr>
          <w:rFonts w:cstheme="minorHAnsi"/>
          <w:sz w:val="16"/>
          <w:szCs w:val="16"/>
        </w:rPr>
        <w:t>O</w:t>
      </w:r>
      <w:r w:rsidRPr="002F3B08">
        <w:rPr>
          <w:rFonts w:cstheme="minorHAnsi"/>
          <w:sz w:val="16"/>
          <w:szCs w:val="16"/>
          <w:vertAlign w:val="subscript"/>
        </w:rPr>
        <w:t>11</w:t>
      </w:r>
      <w:r w:rsidRPr="002F3B08">
        <w:rPr>
          <w:rFonts w:cstheme="minorHAnsi"/>
          <w:sz w:val="16"/>
          <w:szCs w:val="16"/>
        </w:rPr>
        <w:t xml:space="preserve"> single crystal projected to </w:t>
      </w:r>
      <w:r w:rsidRPr="002F3B08">
        <w:rPr>
          <w:rFonts w:cstheme="minorHAnsi"/>
          <w:sz w:val="16"/>
          <w:szCs w:val="16"/>
          <w:shd w:val="clear" w:color="auto" w:fill="FFFFFF"/>
        </w:rPr>
        <w:t xml:space="preserve">&lt;110&gt; </w:t>
      </w:r>
      <w:r w:rsidRPr="002F3B08">
        <w:rPr>
          <w:rFonts w:eastAsiaTheme="minorEastAsia" w:cstheme="minorHAnsi"/>
          <w:sz w:val="16"/>
          <w:szCs w:val="16"/>
          <w:shd w:val="clear" w:color="auto" w:fill="FFFFFF"/>
          <w:lang w:eastAsia="zh-CN"/>
        </w:rPr>
        <w:t>direction.</w:t>
      </w:r>
    </w:p>
    <w:p w14:paraId="42C34346" w14:textId="466B25BA" w:rsidR="00C964E2" w:rsidRDefault="00C964E2" w:rsidP="00B8237F">
      <w:pPr>
        <w:spacing w:line="240" w:lineRule="exact"/>
        <w:contextualSpacing/>
        <w:rPr>
          <w:rFonts w:cstheme="minorHAnsi"/>
          <w:sz w:val="16"/>
          <w:szCs w:val="16"/>
        </w:rPr>
      </w:pPr>
    </w:p>
    <w:p w14:paraId="1E2D56F2" w14:textId="55614D74" w:rsidR="00C964E2" w:rsidRPr="00382479" w:rsidRDefault="00522284" w:rsidP="00C964E2">
      <w:pPr>
        <w:spacing w:line="240" w:lineRule="exact"/>
        <w:contextualSpacing/>
        <w:jc w:val="both"/>
        <w:rPr>
          <w:rFonts w:cstheme="minorHAnsi"/>
          <w:sz w:val="18"/>
          <w:szCs w:val="18"/>
        </w:rPr>
      </w:pPr>
      <w:r>
        <w:rPr>
          <w:rFonts w:cstheme="minorHAnsi" w:hint="eastAsia"/>
          <w:sz w:val="18"/>
          <w:szCs w:val="18"/>
          <w:lang w:eastAsia="zh-CN"/>
        </w:rPr>
        <w:t xml:space="preserve">    </w:t>
      </w:r>
      <w:r w:rsidRPr="00522284">
        <w:rPr>
          <w:rFonts w:cstheme="minorHAnsi"/>
          <w:sz w:val="18"/>
          <w:szCs w:val="18"/>
          <w:lang w:eastAsia="zh-CN"/>
        </w:rPr>
        <w:t>The powder X-ray diffraction analysis confirm</w:t>
      </w:r>
      <w:r>
        <w:rPr>
          <w:rFonts w:cstheme="minorHAnsi" w:hint="eastAsia"/>
          <w:sz w:val="18"/>
          <w:szCs w:val="18"/>
          <w:lang w:eastAsia="zh-CN"/>
        </w:rPr>
        <w:t>s</w:t>
      </w:r>
      <w:r w:rsidRPr="00522284">
        <w:rPr>
          <w:rFonts w:cstheme="minorHAnsi"/>
          <w:sz w:val="18"/>
          <w:szCs w:val="18"/>
          <w:lang w:eastAsia="zh-CN"/>
        </w:rPr>
        <w:t xml:space="preserve"> that a single phase was achieved under both Ar and O₂ atmospheres, with</w:t>
      </w:r>
      <w:r w:rsidR="001758B6">
        <w:rPr>
          <w:rFonts w:cstheme="minorHAnsi" w:hint="eastAsia"/>
          <w:sz w:val="18"/>
          <w:szCs w:val="18"/>
          <w:lang w:eastAsia="zh-CN"/>
        </w:rPr>
        <w:t>out</w:t>
      </w:r>
      <w:r w:rsidRPr="00522284">
        <w:rPr>
          <w:rFonts w:cstheme="minorHAnsi"/>
          <w:sz w:val="18"/>
          <w:szCs w:val="18"/>
          <w:lang w:eastAsia="zh-CN"/>
        </w:rPr>
        <w:t xml:space="preserve"> </w:t>
      </w:r>
      <w:r w:rsidR="001758B6">
        <w:rPr>
          <w:rFonts w:cstheme="minorHAnsi" w:hint="eastAsia"/>
          <w:sz w:val="18"/>
          <w:szCs w:val="18"/>
          <w:lang w:eastAsia="zh-CN"/>
        </w:rPr>
        <w:t>any</w:t>
      </w:r>
      <w:r w:rsidRPr="00522284">
        <w:rPr>
          <w:rFonts w:cstheme="minorHAnsi"/>
          <w:sz w:val="18"/>
          <w:szCs w:val="18"/>
          <w:lang w:eastAsia="zh-CN"/>
        </w:rPr>
        <w:t xml:space="preserve"> detectable </w:t>
      </w:r>
      <w:r w:rsidR="001758B6">
        <w:rPr>
          <w:rFonts w:cstheme="minorHAnsi" w:hint="eastAsia"/>
          <w:sz w:val="18"/>
          <w:szCs w:val="18"/>
          <w:lang w:eastAsia="zh-CN"/>
        </w:rPr>
        <w:t>extra</w:t>
      </w:r>
      <w:r w:rsidRPr="00522284">
        <w:rPr>
          <w:rFonts w:cstheme="minorHAnsi"/>
          <w:sz w:val="18"/>
          <w:szCs w:val="18"/>
          <w:lang w:eastAsia="zh-CN"/>
        </w:rPr>
        <w:t xml:space="preserve"> phase. The measured patterns match </w:t>
      </w:r>
      <w:r w:rsidR="0030242B">
        <w:rPr>
          <w:rFonts w:cstheme="minorHAnsi" w:hint="eastAsia"/>
          <w:sz w:val="18"/>
          <w:szCs w:val="18"/>
          <w:lang w:eastAsia="zh-CN"/>
        </w:rPr>
        <w:t xml:space="preserve">well with </w:t>
      </w:r>
      <w:r w:rsidRPr="00522284">
        <w:rPr>
          <w:rFonts w:cstheme="minorHAnsi"/>
          <w:sz w:val="18"/>
          <w:szCs w:val="18"/>
          <w:lang w:eastAsia="zh-CN"/>
        </w:rPr>
        <w:t>the simulated patterns based on the crystal structure derived from our own single crystal analysis, as shown in Fig. 4</w:t>
      </w:r>
      <w:r w:rsidR="00C964E2" w:rsidRPr="00C964E2">
        <w:rPr>
          <w:rFonts w:cstheme="minorHAnsi"/>
          <w:sz w:val="18"/>
          <w:szCs w:val="18"/>
        </w:rPr>
        <w:t>.</w:t>
      </w:r>
    </w:p>
    <w:p w14:paraId="5A206DD3" w14:textId="573A777C" w:rsidR="00C964E2" w:rsidRDefault="00793E1A" w:rsidP="00B8237F">
      <w:pPr>
        <w:spacing w:line="240" w:lineRule="exact"/>
        <w:contextualSpacing/>
        <w:rPr>
          <w:rFonts w:cstheme="minorHAnsi"/>
          <w:sz w:val="16"/>
          <w:szCs w:val="16"/>
        </w:rPr>
      </w:pPr>
      <w:r>
        <w:rPr>
          <w:noProof/>
        </w:rPr>
        <w:drawing>
          <wp:anchor distT="0" distB="0" distL="114300" distR="114300" simplePos="0" relativeHeight="251684864" behindDoc="1" locked="0" layoutInCell="1" allowOverlap="1" wp14:anchorId="096EA6CF" wp14:editId="12D7F6CD">
            <wp:simplePos x="0" y="0"/>
            <wp:positionH relativeFrom="column">
              <wp:align>center</wp:align>
            </wp:positionH>
            <wp:positionV relativeFrom="paragraph">
              <wp:posOffset>116840</wp:posOffset>
            </wp:positionV>
            <wp:extent cx="2304288" cy="2011680"/>
            <wp:effectExtent l="0" t="0" r="1270" b="7620"/>
            <wp:wrapTight wrapText="bothSides">
              <wp:wrapPolygon edited="0">
                <wp:start x="0" y="0"/>
                <wp:lineTo x="0" y="21477"/>
                <wp:lineTo x="21433" y="21477"/>
                <wp:lineTo x="21433" y="0"/>
                <wp:lineTo x="0" y="0"/>
              </wp:wrapPolygon>
            </wp:wrapTight>
            <wp:docPr id="944627131" name="Picture 4" descr="A graph of a normalized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627131" name="Picture 4" descr="A graph of a normalized reaction&#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1315" t="8746" r="10860" b="2570"/>
                    <a:stretch/>
                  </pic:blipFill>
                  <pic:spPr bwMode="auto">
                    <a:xfrm>
                      <a:off x="0" y="0"/>
                      <a:ext cx="2304288" cy="2011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BD7A56" w14:textId="785112D0" w:rsidR="001F357E" w:rsidRDefault="001F357E" w:rsidP="00B8237F">
      <w:pPr>
        <w:spacing w:line="240" w:lineRule="exact"/>
        <w:contextualSpacing/>
        <w:rPr>
          <w:rFonts w:cstheme="minorHAnsi"/>
          <w:sz w:val="16"/>
          <w:szCs w:val="16"/>
        </w:rPr>
      </w:pPr>
    </w:p>
    <w:p w14:paraId="0AA2D8A4" w14:textId="1DB28D21" w:rsidR="001F357E" w:rsidRPr="00B8237F" w:rsidRDefault="001F357E" w:rsidP="00B8237F">
      <w:pPr>
        <w:spacing w:line="240" w:lineRule="exact"/>
        <w:contextualSpacing/>
        <w:rPr>
          <w:rFonts w:cstheme="minorHAnsi"/>
          <w:sz w:val="16"/>
          <w:szCs w:val="16"/>
        </w:rPr>
      </w:pPr>
    </w:p>
    <w:p w14:paraId="226CC559" w14:textId="19138E61" w:rsidR="00375ACC" w:rsidRDefault="00375ACC" w:rsidP="00093F4E">
      <w:pPr>
        <w:pStyle w:val="RSCB04AHeadingSection"/>
        <w:jc w:val="right"/>
      </w:pPr>
    </w:p>
    <w:p w14:paraId="3653044D" w14:textId="58A428AA" w:rsidR="001F357E" w:rsidRDefault="001F357E" w:rsidP="007F2E36">
      <w:pPr>
        <w:spacing w:line="240" w:lineRule="exact"/>
        <w:contextualSpacing/>
        <w:rPr>
          <w:rFonts w:cstheme="minorHAnsi"/>
          <w:sz w:val="16"/>
          <w:szCs w:val="16"/>
        </w:rPr>
      </w:pPr>
    </w:p>
    <w:p w14:paraId="7AE565E2" w14:textId="77777777" w:rsidR="001F357E" w:rsidRDefault="001F357E" w:rsidP="007F2E36">
      <w:pPr>
        <w:spacing w:line="240" w:lineRule="exact"/>
        <w:contextualSpacing/>
        <w:rPr>
          <w:rFonts w:cstheme="minorHAnsi"/>
          <w:sz w:val="16"/>
          <w:szCs w:val="16"/>
        </w:rPr>
      </w:pPr>
    </w:p>
    <w:p w14:paraId="24395B17" w14:textId="739C6C7D" w:rsidR="001F357E" w:rsidRDefault="001F357E" w:rsidP="007F2E36">
      <w:pPr>
        <w:spacing w:line="240" w:lineRule="exact"/>
        <w:contextualSpacing/>
        <w:rPr>
          <w:rFonts w:cstheme="minorHAnsi"/>
          <w:sz w:val="16"/>
          <w:szCs w:val="16"/>
        </w:rPr>
      </w:pPr>
    </w:p>
    <w:p w14:paraId="03F63E99" w14:textId="77777777" w:rsidR="001F357E" w:rsidRDefault="001F357E" w:rsidP="007F2E36">
      <w:pPr>
        <w:spacing w:line="240" w:lineRule="exact"/>
        <w:contextualSpacing/>
        <w:rPr>
          <w:rFonts w:cstheme="minorHAnsi"/>
          <w:sz w:val="16"/>
          <w:szCs w:val="16"/>
        </w:rPr>
      </w:pPr>
    </w:p>
    <w:p w14:paraId="6AB59F9C" w14:textId="5361682D" w:rsidR="001F357E" w:rsidRDefault="001F357E" w:rsidP="007F2E36">
      <w:pPr>
        <w:spacing w:line="240" w:lineRule="exact"/>
        <w:contextualSpacing/>
        <w:rPr>
          <w:rFonts w:cstheme="minorHAnsi"/>
          <w:sz w:val="16"/>
          <w:szCs w:val="16"/>
        </w:rPr>
      </w:pPr>
    </w:p>
    <w:p w14:paraId="5CFE416B" w14:textId="03F1FADE" w:rsidR="001F357E" w:rsidRDefault="001F357E" w:rsidP="007F2E36">
      <w:pPr>
        <w:spacing w:line="240" w:lineRule="exact"/>
        <w:contextualSpacing/>
        <w:rPr>
          <w:rFonts w:cstheme="minorHAnsi"/>
          <w:sz w:val="16"/>
          <w:szCs w:val="16"/>
        </w:rPr>
      </w:pPr>
    </w:p>
    <w:p w14:paraId="7774136A" w14:textId="77777777" w:rsidR="001F357E" w:rsidRDefault="001F357E" w:rsidP="007F2E36">
      <w:pPr>
        <w:spacing w:line="240" w:lineRule="exact"/>
        <w:contextualSpacing/>
        <w:rPr>
          <w:rFonts w:cstheme="minorHAnsi"/>
          <w:sz w:val="16"/>
          <w:szCs w:val="16"/>
        </w:rPr>
      </w:pPr>
    </w:p>
    <w:p w14:paraId="2E573C3B" w14:textId="77777777" w:rsidR="004C0964" w:rsidRPr="00382479" w:rsidRDefault="004C0964" w:rsidP="00793E1A">
      <w:pPr>
        <w:spacing w:line="240" w:lineRule="exact"/>
        <w:contextualSpacing/>
        <w:rPr>
          <w:rFonts w:cstheme="minorHAnsi"/>
          <w:sz w:val="16"/>
          <w:szCs w:val="16"/>
        </w:rPr>
      </w:pPr>
    </w:p>
    <w:p w14:paraId="11891E69" w14:textId="0A44038F" w:rsidR="001F357E" w:rsidRPr="00382479" w:rsidRDefault="001F357E" w:rsidP="001F357E">
      <w:pPr>
        <w:spacing w:line="240" w:lineRule="exact"/>
        <w:contextualSpacing/>
        <w:rPr>
          <w:rFonts w:cstheme="minorHAnsi"/>
          <w:sz w:val="16"/>
          <w:szCs w:val="16"/>
          <w:vertAlign w:val="subscript"/>
        </w:rPr>
      </w:pPr>
      <w:r w:rsidRPr="00382479">
        <w:rPr>
          <w:rFonts w:cstheme="minorHAnsi"/>
          <w:sz w:val="16"/>
          <w:szCs w:val="16"/>
        </w:rPr>
        <w:t xml:space="preserve">Fig. </w:t>
      </w:r>
      <w:r w:rsidR="00767933">
        <w:rPr>
          <w:rFonts w:cstheme="minorHAnsi" w:hint="eastAsia"/>
          <w:sz w:val="16"/>
          <w:szCs w:val="16"/>
          <w:lang w:eastAsia="zh-CN"/>
        </w:rPr>
        <w:t>4</w:t>
      </w:r>
      <w:r w:rsidRPr="00382479">
        <w:rPr>
          <w:rFonts w:cstheme="minorHAnsi"/>
          <w:sz w:val="16"/>
          <w:szCs w:val="16"/>
        </w:rPr>
        <w:t xml:space="preserve">. Powder </w:t>
      </w:r>
      <w:r w:rsidRPr="00382479">
        <w:rPr>
          <w:rFonts w:eastAsiaTheme="minorEastAsia" w:cstheme="minorHAnsi"/>
          <w:sz w:val="16"/>
          <w:szCs w:val="16"/>
          <w:lang w:eastAsia="zh-CN"/>
        </w:rPr>
        <w:t>X-ray diffraction</w:t>
      </w:r>
      <w:r w:rsidRPr="00382479">
        <w:rPr>
          <w:rFonts w:cstheme="minorHAnsi"/>
          <w:sz w:val="16"/>
          <w:szCs w:val="16"/>
        </w:rPr>
        <w:t xml:space="preserve"> patterns of the as-grown single</w:t>
      </w:r>
      <w:r w:rsidRPr="00382479">
        <w:rPr>
          <w:rFonts w:eastAsiaTheme="minorEastAsia" w:cstheme="minorHAnsi"/>
          <w:sz w:val="16"/>
          <w:szCs w:val="16"/>
          <w:lang w:eastAsia="zh-CN"/>
        </w:rPr>
        <w:t>-</w:t>
      </w:r>
      <w:r w:rsidRPr="00382479">
        <w:rPr>
          <w:rFonts w:cstheme="minorHAnsi"/>
          <w:sz w:val="16"/>
          <w:szCs w:val="16"/>
        </w:rPr>
        <w:t>crystal</w:t>
      </w:r>
      <w:r w:rsidRPr="00382479">
        <w:rPr>
          <w:rFonts w:eastAsiaTheme="minorEastAsia" w:cstheme="minorHAnsi"/>
          <w:sz w:val="16"/>
          <w:szCs w:val="16"/>
          <w:lang w:eastAsia="zh-CN"/>
        </w:rPr>
        <w:t xml:space="preserve"> </w:t>
      </w:r>
      <w:r w:rsidRPr="00382479">
        <w:rPr>
          <w:rFonts w:cstheme="minorHAnsi"/>
          <w:sz w:val="16"/>
          <w:szCs w:val="16"/>
        </w:rPr>
        <w:t>CaTa</w:t>
      </w:r>
      <w:r w:rsidRPr="00382479">
        <w:rPr>
          <w:rFonts w:cstheme="minorHAnsi"/>
          <w:sz w:val="16"/>
          <w:szCs w:val="16"/>
          <w:vertAlign w:val="subscript"/>
        </w:rPr>
        <w:t>4</w:t>
      </w:r>
      <w:r w:rsidRPr="00382479">
        <w:rPr>
          <w:rFonts w:cstheme="minorHAnsi"/>
          <w:sz w:val="16"/>
          <w:szCs w:val="16"/>
        </w:rPr>
        <w:t>O</w:t>
      </w:r>
      <w:r w:rsidRPr="00382479">
        <w:rPr>
          <w:rFonts w:cstheme="minorHAnsi"/>
          <w:sz w:val="16"/>
          <w:szCs w:val="16"/>
          <w:vertAlign w:val="subscript"/>
        </w:rPr>
        <w:t>11</w:t>
      </w:r>
      <w:r w:rsidRPr="00382479">
        <w:rPr>
          <w:rFonts w:eastAsiaTheme="minorEastAsia" w:cstheme="minorHAnsi"/>
          <w:sz w:val="16"/>
          <w:szCs w:val="16"/>
          <w:lang w:eastAsia="zh-CN"/>
        </w:rPr>
        <w:t>.</w:t>
      </w:r>
      <w:r w:rsidRPr="00382479">
        <w:rPr>
          <w:rFonts w:cstheme="minorHAnsi"/>
          <w:sz w:val="16"/>
          <w:szCs w:val="16"/>
          <w:vertAlign w:val="subscript"/>
        </w:rPr>
        <w:t xml:space="preserve"> </w:t>
      </w:r>
    </w:p>
    <w:p w14:paraId="6A8AE2FD" w14:textId="2F7D896B" w:rsidR="006253AD" w:rsidRPr="006253AD" w:rsidRDefault="006253AD" w:rsidP="001F357E">
      <w:pPr>
        <w:spacing w:line="240" w:lineRule="exact"/>
        <w:contextualSpacing/>
        <w:rPr>
          <w:rFonts w:ascii="Times New Roman" w:hAnsi="Times New Roman"/>
          <w:sz w:val="18"/>
          <w:szCs w:val="18"/>
          <w:vertAlign w:val="subscript"/>
        </w:rPr>
      </w:pPr>
    </w:p>
    <w:p w14:paraId="72751836" w14:textId="20BD250E" w:rsidR="00C964E2" w:rsidRPr="00821E3B" w:rsidRDefault="001014EA" w:rsidP="00821E3B">
      <w:pPr>
        <w:spacing w:line="240" w:lineRule="exact"/>
        <w:jc w:val="both"/>
        <w:rPr>
          <w:sz w:val="18"/>
          <w:szCs w:val="18"/>
        </w:rPr>
      </w:pPr>
      <w:r>
        <w:rPr>
          <w:rFonts w:cstheme="minorHAnsi" w:hint="eastAsia"/>
          <w:sz w:val="18"/>
          <w:szCs w:val="18"/>
          <w:lang w:eastAsia="zh-CN"/>
        </w:rPr>
        <w:t xml:space="preserve">    </w:t>
      </w:r>
      <w:r w:rsidRPr="002E39C7">
        <w:rPr>
          <w:sz w:val="18"/>
          <w:szCs w:val="18"/>
        </w:rPr>
        <w:t xml:space="preserve">Rocking curve </w:t>
      </w:r>
      <w:r w:rsidRPr="002E39C7">
        <w:rPr>
          <w:rFonts w:hint="eastAsia"/>
          <w:sz w:val="18"/>
          <w:szCs w:val="18"/>
        </w:rPr>
        <w:t>was</w:t>
      </w:r>
      <w:r w:rsidRPr="002E39C7">
        <w:rPr>
          <w:sz w:val="18"/>
          <w:szCs w:val="18"/>
        </w:rPr>
        <w:t xml:space="preserve"> measured</w:t>
      </w:r>
      <w:r w:rsidRPr="002E39C7">
        <w:rPr>
          <w:rFonts w:hint="eastAsia"/>
          <w:sz w:val="18"/>
          <w:szCs w:val="18"/>
        </w:rPr>
        <w:t xml:space="preserve"> to evaluate the crystal quality based on </w:t>
      </w:r>
      <w:r w:rsidRPr="002E39C7">
        <w:rPr>
          <w:sz w:val="18"/>
          <w:szCs w:val="18"/>
        </w:rPr>
        <w:t xml:space="preserve">the </w:t>
      </w:r>
      <w:r w:rsidRPr="002E39C7">
        <w:rPr>
          <w:rFonts w:hint="eastAsia"/>
          <w:sz w:val="18"/>
          <w:szCs w:val="18"/>
        </w:rPr>
        <w:t xml:space="preserve">symmetry and </w:t>
      </w:r>
      <w:r w:rsidRPr="002E39C7">
        <w:rPr>
          <w:sz w:val="18"/>
          <w:szCs w:val="18"/>
        </w:rPr>
        <w:t>full width at half maximum (FWHM)</w:t>
      </w:r>
      <w:r w:rsidRPr="002E39C7">
        <w:rPr>
          <w:rFonts w:hint="eastAsia"/>
          <w:sz w:val="18"/>
          <w:szCs w:val="18"/>
        </w:rPr>
        <w:t xml:space="preserve"> of the target diffraction peak</w:t>
      </w:r>
      <w:r w:rsidRPr="002E39C7">
        <w:rPr>
          <w:sz w:val="18"/>
          <w:szCs w:val="18"/>
        </w:rPr>
        <w:t xml:space="preserve">. </w:t>
      </w:r>
      <w:r w:rsidRPr="002E39C7">
        <w:rPr>
          <w:rFonts w:hint="eastAsia"/>
          <w:sz w:val="18"/>
          <w:szCs w:val="18"/>
        </w:rPr>
        <w:t xml:space="preserve">Defects and crystallographic imperfections can result in </w:t>
      </w:r>
      <w:r w:rsidRPr="002E39C7">
        <w:rPr>
          <w:sz w:val="18"/>
          <w:szCs w:val="18"/>
        </w:rPr>
        <w:t>an</w:t>
      </w:r>
      <w:r w:rsidRPr="002E39C7">
        <w:rPr>
          <w:rFonts w:hint="eastAsia"/>
          <w:sz w:val="18"/>
          <w:szCs w:val="18"/>
        </w:rPr>
        <w:t xml:space="preserve"> asymmetric diffraction profile and a large</w:t>
      </w:r>
      <w:r w:rsidRPr="002E39C7">
        <w:rPr>
          <w:sz w:val="18"/>
          <w:szCs w:val="18"/>
        </w:rPr>
        <w:t xml:space="preserve"> FWHM </w:t>
      </w:r>
      <w:r w:rsidRPr="002E39C7">
        <w:rPr>
          <w:rFonts w:hint="eastAsia"/>
          <w:sz w:val="18"/>
          <w:szCs w:val="18"/>
        </w:rPr>
        <w:t>value</w:t>
      </w:r>
      <w:r w:rsidR="004B4EEA" w:rsidRPr="002E39C7">
        <w:rPr>
          <w:rFonts w:hint="eastAsia"/>
          <w:sz w:val="18"/>
          <w:szCs w:val="18"/>
          <w:lang w:eastAsia="zh-CN"/>
        </w:rPr>
        <w:t xml:space="preserve"> </w:t>
      </w:r>
      <w:r w:rsidRPr="002E39C7">
        <w:rPr>
          <w:rFonts w:hint="eastAsia"/>
          <w:sz w:val="18"/>
          <w:szCs w:val="18"/>
        </w:rPr>
        <w:t>[21]. For h</w:t>
      </w:r>
      <w:r w:rsidRPr="002E39C7">
        <w:rPr>
          <w:sz w:val="18"/>
          <w:szCs w:val="18"/>
        </w:rPr>
        <w:t xml:space="preserve">igh-quality single crystal oxides, the FWHM values are </w:t>
      </w:r>
      <w:r w:rsidRPr="002E39C7">
        <w:rPr>
          <w:rFonts w:hint="eastAsia"/>
          <w:sz w:val="18"/>
          <w:szCs w:val="18"/>
        </w:rPr>
        <w:t>commonly below</w:t>
      </w:r>
      <w:r w:rsidRPr="002E39C7">
        <w:rPr>
          <w:sz w:val="18"/>
          <w:szCs w:val="18"/>
        </w:rPr>
        <w:t xml:space="preserve"> 100 arcseconds</w:t>
      </w:r>
      <w:r w:rsidRPr="002E39C7">
        <w:rPr>
          <w:rFonts w:hint="eastAsia"/>
          <w:sz w:val="18"/>
          <w:szCs w:val="18"/>
        </w:rPr>
        <w:t xml:space="preserve"> [22-24], although they also vary depending on the crystal structure and the diffraction instrument employed.</w:t>
      </w:r>
      <w:r w:rsidRPr="002E39C7">
        <w:rPr>
          <w:rFonts w:hint="eastAsia"/>
          <w:sz w:val="18"/>
          <w:szCs w:val="18"/>
          <w:lang w:eastAsia="zh-CN"/>
        </w:rPr>
        <w:t xml:space="preserve"> </w:t>
      </w:r>
      <w:r w:rsidR="006253AD" w:rsidRPr="002E39C7">
        <w:rPr>
          <w:rFonts w:cstheme="minorHAnsi"/>
          <w:sz w:val="18"/>
          <w:szCs w:val="18"/>
        </w:rPr>
        <w:t xml:space="preserve">The </w:t>
      </w:r>
      <w:r w:rsidR="006253AD" w:rsidRPr="002E39C7">
        <w:rPr>
          <w:rFonts w:eastAsia="Arial Unicode MS" w:cstheme="minorHAnsi"/>
          <w:sz w:val="18"/>
          <w:szCs w:val="18"/>
          <w:lang w:val="en-US"/>
        </w:rPr>
        <w:t>X-ray rocking curve of 004 diffraction</w:t>
      </w:r>
      <w:r w:rsidR="006253AD" w:rsidRPr="002E39C7">
        <w:rPr>
          <w:rFonts w:cstheme="minorHAnsi"/>
          <w:sz w:val="18"/>
          <w:szCs w:val="18"/>
        </w:rPr>
        <w:t xml:space="preserve"> peak is shown in Fig. </w:t>
      </w:r>
      <w:r w:rsidR="0004731E" w:rsidRPr="002E39C7">
        <w:rPr>
          <w:rFonts w:cstheme="minorHAnsi" w:hint="eastAsia"/>
          <w:sz w:val="18"/>
          <w:szCs w:val="18"/>
          <w:lang w:eastAsia="zh-CN"/>
        </w:rPr>
        <w:t>5</w:t>
      </w:r>
      <w:r w:rsidR="006253AD" w:rsidRPr="002E39C7">
        <w:rPr>
          <w:rFonts w:cstheme="minorHAnsi"/>
          <w:sz w:val="18"/>
          <w:szCs w:val="18"/>
        </w:rPr>
        <w:t>. The</w:t>
      </w:r>
      <w:r w:rsidR="006253AD" w:rsidRPr="00DB19CC">
        <w:rPr>
          <w:rFonts w:cstheme="minorHAnsi"/>
          <w:sz w:val="18"/>
          <w:szCs w:val="18"/>
        </w:rPr>
        <w:t xml:space="preserve"> curve is symmetric and has a </w:t>
      </w:r>
      <w:r w:rsidR="006253AD" w:rsidRPr="00DB19CC">
        <w:rPr>
          <w:rFonts w:eastAsia="Arial Unicode MS" w:cstheme="minorHAnsi"/>
          <w:sz w:val="18"/>
          <w:szCs w:val="18"/>
          <w:lang w:val="en-US"/>
        </w:rPr>
        <w:t>FWHM of 72</w:t>
      </w:r>
      <w:r w:rsidR="006253AD" w:rsidRPr="00DB19CC">
        <w:rPr>
          <w:rFonts w:cstheme="minorHAnsi"/>
          <w:color w:val="666666"/>
          <w:sz w:val="18"/>
          <w:szCs w:val="18"/>
          <w:shd w:val="clear" w:color="auto" w:fill="FFFFFF"/>
        </w:rPr>
        <w:t>′′</w:t>
      </w:r>
      <w:r w:rsidR="006253AD" w:rsidRPr="00DB19CC">
        <w:rPr>
          <w:rFonts w:cstheme="minorHAnsi"/>
          <w:sz w:val="18"/>
          <w:szCs w:val="18"/>
        </w:rPr>
        <w:t xml:space="preserve">, indicating a good crystallinity of </w:t>
      </w:r>
      <w:r w:rsidR="004C0964">
        <w:rPr>
          <w:rFonts w:cstheme="minorHAnsi"/>
          <w:sz w:val="18"/>
          <w:szCs w:val="18"/>
        </w:rPr>
        <w:t xml:space="preserve">the </w:t>
      </w:r>
      <w:r w:rsidR="006253AD" w:rsidRPr="00DB19CC">
        <w:rPr>
          <w:rFonts w:cstheme="minorHAnsi"/>
          <w:sz w:val="18"/>
          <w:szCs w:val="18"/>
        </w:rPr>
        <w:t>as-grown crystals.</w:t>
      </w:r>
    </w:p>
    <w:p w14:paraId="0E3F437A" w14:textId="2F18FC8D" w:rsidR="006253AD" w:rsidRDefault="00C964E2" w:rsidP="001F357E">
      <w:pPr>
        <w:spacing w:line="240" w:lineRule="exact"/>
        <w:contextualSpacing/>
        <w:rPr>
          <w:rFonts w:ascii="Times New Roman" w:hAnsi="Times New Roman"/>
          <w:sz w:val="16"/>
          <w:szCs w:val="16"/>
          <w:vertAlign w:val="subscript"/>
        </w:rPr>
      </w:pPr>
      <w:r>
        <w:rPr>
          <w:noProof/>
        </w:rPr>
        <w:drawing>
          <wp:anchor distT="0" distB="0" distL="114300" distR="114300" simplePos="0" relativeHeight="251682816" behindDoc="1" locked="0" layoutInCell="1" allowOverlap="1" wp14:anchorId="40598435" wp14:editId="2B532300">
            <wp:simplePos x="0" y="0"/>
            <wp:positionH relativeFrom="column">
              <wp:align>center</wp:align>
            </wp:positionH>
            <wp:positionV relativeFrom="paragraph">
              <wp:posOffset>89535</wp:posOffset>
            </wp:positionV>
            <wp:extent cx="2313432" cy="2011790"/>
            <wp:effectExtent l="0" t="0" r="0" b="7620"/>
            <wp:wrapTight wrapText="bothSides">
              <wp:wrapPolygon edited="0">
                <wp:start x="0" y="0"/>
                <wp:lineTo x="0" y="21477"/>
                <wp:lineTo x="21345" y="21477"/>
                <wp:lineTo x="21345" y="0"/>
                <wp:lineTo x="0" y="0"/>
              </wp:wrapPolygon>
            </wp:wrapTight>
            <wp:docPr id="1917123245" name="Picture 4" descr="A diagram of a normal distribu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123245" name="Picture 4" descr="A diagram of a normal distribution&#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853" t="9048" r="11090" b="2252"/>
                    <a:stretch/>
                  </pic:blipFill>
                  <pic:spPr bwMode="auto">
                    <a:xfrm>
                      <a:off x="0" y="0"/>
                      <a:ext cx="2313432" cy="2011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44541E" w14:textId="4F2A9167" w:rsidR="006253AD" w:rsidRPr="001F357E" w:rsidRDefault="006253AD" w:rsidP="001F357E">
      <w:pPr>
        <w:spacing w:line="240" w:lineRule="exact"/>
        <w:contextualSpacing/>
        <w:rPr>
          <w:rFonts w:ascii="Times New Roman" w:eastAsiaTheme="minorEastAsia" w:hAnsi="Times New Roman"/>
          <w:sz w:val="16"/>
          <w:szCs w:val="16"/>
          <w:lang w:eastAsia="zh-CN"/>
        </w:rPr>
      </w:pPr>
    </w:p>
    <w:p w14:paraId="62CCA3C6" w14:textId="77777777" w:rsidR="001F357E" w:rsidRDefault="001F357E" w:rsidP="007F2E36">
      <w:pPr>
        <w:spacing w:line="240" w:lineRule="exact"/>
        <w:contextualSpacing/>
        <w:rPr>
          <w:rFonts w:cstheme="minorHAnsi"/>
          <w:sz w:val="16"/>
          <w:szCs w:val="16"/>
        </w:rPr>
      </w:pPr>
    </w:p>
    <w:p w14:paraId="5EEACC87" w14:textId="77777777" w:rsidR="001C3315" w:rsidRDefault="001C3315" w:rsidP="007F2E36">
      <w:pPr>
        <w:spacing w:line="240" w:lineRule="exact"/>
        <w:contextualSpacing/>
        <w:jc w:val="both"/>
        <w:rPr>
          <w:rFonts w:eastAsiaTheme="minorEastAsia" w:cstheme="minorHAnsi"/>
          <w:b/>
          <w:bCs/>
          <w:sz w:val="18"/>
          <w:szCs w:val="18"/>
          <w:lang w:eastAsia="zh-CN"/>
        </w:rPr>
      </w:pPr>
    </w:p>
    <w:p w14:paraId="416700EC" w14:textId="77777777" w:rsidR="006253AD" w:rsidRDefault="006253AD" w:rsidP="007F2E36">
      <w:pPr>
        <w:spacing w:line="240" w:lineRule="exact"/>
        <w:contextualSpacing/>
        <w:jc w:val="both"/>
        <w:rPr>
          <w:rFonts w:eastAsiaTheme="minorEastAsia" w:cstheme="minorHAnsi"/>
          <w:b/>
          <w:bCs/>
          <w:sz w:val="18"/>
          <w:szCs w:val="18"/>
          <w:lang w:eastAsia="zh-CN"/>
        </w:rPr>
      </w:pPr>
    </w:p>
    <w:p w14:paraId="06514F5E" w14:textId="77777777" w:rsidR="006253AD" w:rsidRDefault="006253AD" w:rsidP="007F2E36">
      <w:pPr>
        <w:spacing w:line="240" w:lineRule="exact"/>
        <w:contextualSpacing/>
        <w:jc w:val="both"/>
        <w:rPr>
          <w:rFonts w:eastAsiaTheme="minorEastAsia" w:cstheme="minorHAnsi"/>
          <w:b/>
          <w:bCs/>
          <w:sz w:val="18"/>
          <w:szCs w:val="18"/>
          <w:lang w:eastAsia="zh-CN"/>
        </w:rPr>
      </w:pPr>
    </w:p>
    <w:p w14:paraId="59E30EB0" w14:textId="77777777" w:rsidR="006253AD" w:rsidRDefault="006253AD" w:rsidP="007F2E36">
      <w:pPr>
        <w:spacing w:line="240" w:lineRule="exact"/>
        <w:contextualSpacing/>
        <w:jc w:val="both"/>
        <w:rPr>
          <w:rFonts w:eastAsiaTheme="minorEastAsia" w:cstheme="minorHAnsi"/>
          <w:b/>
          <w:bCs/>
          <w:sz w:val="18"/>
          <w:szCs w:val="18"/>
          <w:lang w:eastAsia="zh-CN"/>
        </w:rPr>
      </w:pPr>
    </w:p>
    <w:p w14:paraId="718216B4" w14:textId="77777777" w:rsidR="006253AD" w:rsidRDefault="006253AD" w:rsidP="007F2E36">
      <w:pPr>
        <w:spacing w:line="240" w:lineRule="exact"/>
        <w:contextualSpacing/>
        <w:jc w:val="both"/>
        <w:rPr>
          <w:rFonts w:eastAsiaTheme="minorEastAsia" w:cstheme="minorHAnsi"/>
          <w:b/>
          <w:bCs/>
          <w:sz w:val="18"/>
          <w:szCs w:val="18"/>
          <w:lang w:eastAsia="zh-CN"/>
        </w:rPr>
      </w:pPr>
    </w:p>
    <w:p w14:paraId="79B2E2F7" w14:textId="77777777" w:rsidR="006253AD" w:rsidRDefault="006253AD" w:rsidP="007F2E36">
      <w:pPr>
        <w:spacing w:line="240" w:lineRule="exact"/>
        <w:contextualSpacing/>
        <w:jc w:val="both"/>
        <w:rPr>
          <w:rFonts w:eastAsiaTheme="minorEastAsia" w:cstheme="minorHAnsi"/>
          <w:b/>
          <w:bCs/>
          <w:sz w:val="18"/>
          <w:szCs w:val="18"/>
          <w:lang w:eastAsia="zh-CN"/>
        </w:rPr>
      </w:pPr>
    </w:p>
    <w:p w14:paraId="5F7B0BBC" w14:textId="77777777" w:rsidR="006253AD" w:rsidRDefault="006253AD" w:rsidP="007F2E36">
      <w:pPr>
        <w:spacing w:line="240" w:lineRule="exact"/>
        <w:contextualSpacing/>
        <w:jc w:val="both"/>
        <w:rPr>
          <w:rFonts w:eastAsiaTheme="minorEastAsia" w:cstheme="minorHAnsi"/>
          <w:b/>
          <w:bCs/>
          <w:sz w:val="18"/>
          <w:szCs w:val="18"/>
          <w:lang w:eastAsia="zh-CN"/>
        </w:rPr>
      </w:pPr>
    </w:p>
    <w:p w14:paraId="5B1A0DE9" w14:textId="77777777" w:rsidR="00C964E2" w:rsidRDefault="00C964E2" w:rsidP="006253AD">
      <w:pPr>
        <w:spacing w:line="240" w:lineRule="exact"/>
        <w:contextualSpacing/>
        <w:jc w:val="both"/>
        <w:rPr>
          <w:rFonts w:eastAsia="Arial Unicode MS" w:cstheme="minorHAnsi"/>
          <w:sz w:val="16"/>
          <w:szCs w:val="16"/>
          <w:lang w:val="en-US"/>
        </w:rPr>
      </w:pPr>
    </w:p>
    <w:p w14:paraId="0BF1A971" w14:textId="77777777" w:rsidR="00C964E2" w:rsidRDefault="00C964E2" w:rsidP="006253AD">
      <w:pPr>
        <w:spacing w:line="240" w:lineRule="exact"/>
        <w:contextualSpacing/>
        <w:jc w:val="both"/>
        <w:rPr>
          <w:rFonts w:eastAsia="Arial Unicode MS" w:cstheme="minorHAnsi"/>
          <w:sz w:val="16"/>
          <w:szCs w:val="16"/>
          <w:lang w:val="en-US"/>
        </w:rPr>
      </w:pPr>
    </w:p>
    <w:p w14:paraId="3D8D4B0B" w14:textId="77777777" w:rsidR="00C964E2" w:rsidRDefault="00C964E2" w:rsidP="006253AD">
      <w:pPr>
        <w:spacing w:line="240" w:lineRule="exact"/>
        <w:contextualSpacing/>
        <w:jc w:val="both"/>
        <w:rPr>
          <w:rFonts w:eastAsia="Arial Unicode MS" w:cstheme="minorHAnsi"/>
          <w:sz w:val="16"/>
          <w:szCs w:val="16"/>
          <w:lang w:val="en-US"/>
        </w:rPr>
      </w:pPr>
    </w:p>
    <w:p w14:paraId="2C808D1C" w14:textId="77777777" w:rsidR="00C964E2" w:rsidRDefault="00C964E2" w:rsidP="00C964E2">
      <w:pPr>
        <w:spacing w:line="240" w:lineRule="exact"/>
        <w:contextualSpacing/>
        <w:jc w:val="center"/>
        <w:rPr>
          <w:rFonts w:eastAsia="Arial Unicode MS" w:cstheme="minorHAnsi"/>
          <w:sz w:val="16"/>
          <w:szCs w:val="16"/>
          <w:lang w:val="en-US"/>
        </w:rPr>
      </w:pPr>
    </w:p>
    <w:p w14:paraId="7CF9F1C9" w14:textId="560F1D99" w:rsidR="006253AD" w:rsidRPr="00B26DAD" w:rsidRDefault="006253AD" w:rsidP="006253AD">
      <w:pPr>
        <w:spacing w:line="240" w:lineRule="exact"/>
        <w:contextualSpacing/>
        <w:jc w:val="both"/>
        <w:rPr>
          <w:rFonts w:cstheme="minorHAnsi"/>
          <w:sz w:val="16"/>
          <w:szCs w:val="16"/>
        </w:rPr>
      </w:pPr>
      <w:r w:rsidRPr="00B26DAD">
        <w:rPr>
          <w:rFonts w:eastAsia="Arial Unicode MS" w:cstheme="minorHAnsi"/>
          <w:sz w:val="16"/>
          <w:szCs w:val="16"/>
          <w:lang w:val="en-US"/>
        </w:rPr>
        <w:t xml:space="preserve">Fig. </w:t>
      </w:r>
      <w:r w:rsidR="0004731E">
        <w:rPr>
          <w:rFonts w:eastAsia="Arial Unicode MS" w:cstheme="minorHAnsi" w:hint="eastAsia"/>
          <w:sz w:val="16"/>
          <w:szCs w:val="16"/>
          <w:lang w:val="en-US" w:eastAsia="zh-CN"/>
        </w:rPr>
        <w:t>5</w:t>
      </w:r>
      <w:r w:rsidRPr="00B26DAD">
        <w:rPr>
          <w:rFonts w:eastAsia="Arial Unicode MS" w:cstheme="minorHAnsi"/>
          <w:sz w:val="16"/>
          <w:szCs w:val="16"/>
          <w:lang w:val="en-US"/>
        </w:rPr>
        <w:t>. X-ray rocking curve</w:t>
      </w:r>
      <w:r w:rsidRPr="00B26DAD">
        <w:rPr>
          <w:rFonts w:eastAsia="PMingLiU" w:cstheme="minorHAnsi"/>
          <w:sz w:val="16"/>
          <w:szCs w:val="16"/>
          <w:lang w:val="en-US" w:eastAsia="zh-TW"/>
        </w:rPr>
        <w:t xml:space="preserve"> of </w:t>
      </w:r>
      <w:r w:rsidRPr="00B26DAD">
        <w:rPr>
          <w:rFonts w:eastAsia="Arial Unicode MS" w:cstheme="minorHAnsi"/>
          <w:sz w:val="16"/>
          <w:szCs w:val="16"/>
          <w:lang w:val="en-US"/>
        </w:rPr>
        <w:t>O</w:t>
      </w:r>
      <w:r w:rsidRPr="00B26DAD">
        <w:rPr>
          <w:rFonts w:eastAsia="Arial Unicode MS" w:cstheme="minorHAnsi"/>
          <w:sz w:val="16"/>
          <w:szCs w:val="16"/>
          <w:vertAlign w:val="subscript"/>
          <w:lang w:val="en-US"/>
        </w:rPr>
        <w:t>2</w:t>
      </w:r>
      <w:r w:rsidRPr="00B26DAD">
        <w:rPr>
          <w:rFonts w:eastAsia="Arial Unicode MS" w:cstheme="minorHAnsi"/>
          <w:sz w:val="16"/>
          <w:szCs w:val="16"/>
          <w:lang w:val="en-US"/>
        </w:rPr>
        <w:t>-grown CaTa</w:t>
      </w:r>
      <w:r w:rsidRPr="00B26DAD">
        <w:rPr>
          <w:rFonts w:eastAsia="Arial Unicode MS" w:cstheme="minorHAnsi"/>
          <w:sz w:val="16"/>
          <w:szCs w:val="16"/>
          <w:vertAlign w:val="subscript"/>
          <w:lang w:val="en-US"/>
        </w:rPr>
        <w:t>4</w:t>
      </w:r>
      <w:r w:rsidRPr="00B26DAD">
        <w:rPr>
          <w:rFonts w:eastAsia="Arial Unicode MS" w:cstheme="minorHAnsi"/>
          <w:sz w:val="16"/>
          <w:szCs w:val="16"/>
          <w:lang w:val="en-US"/>
        </w:rPr>
        <w:t>O</w:t>
      </w:r>
      <w:r w:rsidRPr="00B26DAD">
        <w:rPr>
          <w:rFonts w:eastAsia="Arial Unicode MS" w:cstheme="minorHAnsi"/>
          <w:sz w:val="16"/>
          <w:szCs w:val="16"/>
          <w:vertAlign w:val="subscript"/>
          <w:lang w:val="en-US"/>
        </w:rPr>
        <w:t xml:space="preserve">11 </w:t>
      </w:r>
      <w:r w:rsidRPr="00B26DAD">
        <w:rPr>
          <w:rFonts w:eastAsia="Arial Unicode MS" w:cstheme="minorHAnsi"/>
          <w:sz w:val="16"/>
          <w:szCs w:val="16"/>
          <w:lang w:val="en-US"/>
        </w:rPr>
        <w:t>crystal</w:t>
      </w:r>
      <w:r w:rsidRPr="00B26DAD">
        <w:rPr>
          <w:rFonts w:cstheme="minorHAnsi"/>
          <w:sz w:val="16"/>
          <w:szCs w:val="16"/>
        </w:rPr>
        <w:t>.</w:t>
      </w:r>
    </w:p>
    <w:p w14:paraId="646526BA" w14:textId="566A8741" w:rsidR="006253AD" w:rsidRPr="00CD2E4B" w:rsidRDefault="006253AD" w:rsidP="007F2E36">
      <w:pPr>
        <w:spacing w:line="240" w:lineRule="exact"/>
        <w:contextualSpacing/>
        <w:jc w:val="both"/>
        <w:rPr>
          <w:rFonts w:eastAsiaTheme="minorEastAsia" w:cstheme="minorHAnsi"/>
          <w:b/>
          <w:bCs/>
          <w:sz w:val="18"/>
          <w:szCs w:val="18"/>
          <w:lang w:eastAsia="zh-CN"/>
        </w:rPr>
      </w:pPr>
    </w:p>
    <w:p w14:paraId="593825C6" w14:textId="4629615C" w:rsidR="007F2E36" w:rsidRPr="00CE518A" w:rsidRDefault="007F2E36" w:rsidP="007F2E36">
      <w:pPr>
        <w:spacing w:line="240" w:lineRule="exact"/>
        <w:contextualSpacing/>
        <w:jc w:val="both"/>
        <w:rPr>
          <w:rFonts w:cstheme="minorHAnsi"/>
          <w:b/>
          <w:bCs/>
          <w:sz w:val="18"/>
          <w:szCs w:val="18"/>
        </w:rPr>
      </w:pPr>
      <w:r w:rsidRPr="00CE518A">
        <w:rPr>
          <w:rFonts w:eastAsiaTheme="minorEastAsia" w:cstheme="minorHAnsi"/>
          <w:b/>
          <w:bCs/>
          <w:sz w:val="18"/>
          <w:szCs w:val="18"/>
          <w:lang w:eastAsia="zh-CN"/>
        </w:rPr>
        <w:t>Optical</w:t>
      </w:r>
      <w:r w:rsidRPr="00CE518A">
        <w:rPr>
          <w:rFonts w:eastAsiaTheme="minorHAnsi" w:cstheme="minorHAnsi"/>
          <w:b/>
          <w:bCs/>
          <w:sz w:val="18"/>
          <w:szCs w:val="18"/>
        </w:rPr>
        <w:t xml:space="preserve"> </w:t>
      </w:r>
      <w:r w:rsidRPr="00CE518A">
        <w:rPr>
          <w:rFonts w:eastAsiaTheme="minorEastAsia" w:cstheme="minorHAnsi"/>
          <w:b/>
          <w:bCs/>
          <w:sz w:val="18"/>
          <w:szCs w:val="18"/>
          <w:lang w:eastAsia="zh-CN"/>
        </w:rPr>
        <w:t>and</w:t>
      </w:r>
      <w:r w:rsidRPr="00CE518A">
        <w:rPr>
          <w:rFonts w:eastAsiaTheme="minorHAnsi" w:cstheme="minorHAnsi"/>
          <w:b/>
          <w:bCs/>
          <w:sz w:val="18"/>
          <w:szCs w:val="18"/>
        </w:rPr>
        <w:t xml:space="preserve"> luminescence properties</w:t>
      </w:r>
    </w:p>
    <w:p w14:paraId="1E4FB7C7" w14:textId="5C35995C" w:rsidR="008120D6" w:rsidRDefault="00F87606" w:rsidP="00F12C5C">
      <w:pPr>
        <w:spacing w:line="240" w:lineRule="exact"/>
        <w:contextualSpacing/>
        <w:jc w:val="both"/>
        <w:rPr>
          <w:rFonts w:eastAsiaTheme="minorEastAsia" w:cstheme="minorHAnsi"/>
          <w:sz w:val="18"/>
          <w:szCs w:val="18"/>
          <w:lang w:eastAsia="zh-CN"/>
        </w:rPr>
      </w:pPr>
      <w:r w:rsidRPr="00F87606">
        <w:rPr>
          <w:rFonts w:eastAsiaTheme="minorHAnsi" w:cstheme="minorHAnsi"/>
          <w:sz w:val="18"/>
          <w:szCs w:val="18"/>
        </w:rPr>
        <w:t xml:space="preserve">The </w:t>
      </w:r>
      <w:r w:rsidR="00525EEC">
        <w:rPr>
          <w:rFonts w:eastAsiaTheme="minorHAnsi" w:cstheme="minorHAnsi"/>
          <w:sz w:val="18"/>
          <w:szCs w:val="18"/>
        </w:rPr>
        <w:t xml:space="preserve">unpolarized optical </w:t>
      </w:r>
      <w:r w:rsidRPr="00F87606">
        <w:rPr>
          <w:rFonts w:eastAsiaTheme="minorHAnsi" w:cstheme="minorHAnsi"/>
          <w:sz w:val="18"/>
          <w:szCs w:val="18"/>
        </w:rPr>
        <w:t>transmission spectra of CaTa</w:t>
      </w:r>
      <w:r w:rsidR="00A95F37" w:rsidRPr="00A95F37">
        <w:rPr>
          <w:rFonts w:eastAsiaTheme="minorEastAsia" w:cstheme="minorHAnsi" w:hint="eastAsia"/>
          <w:sz w:val="18"/>
          <w:szCs w:val="18"/>
          <w:vertAlign w:val="subscript"/>
          <w:lang w:eastAsia="zh-CN"/>
        </w:rPr>
        <w:t>4</w:t>
      </w:r>
      <w:r w:rsidRPr="00F87606">
        <w:rPr>
          <w:rFonts w:eastAsiaTheme="minorHAnsi" w:cstheme="minorHAnsi"/>
          <w:sz w:val="18"/>
          <w:szCs w:val="18"/>
        </w:rPr>
        <w:t>O</w:t>
      </w:r>
      <w:r w:rsidR="00A95F37" w:rsidRPr="00A95F37">
        <w:rPr>
          <w:rFonts w:eastAsiaTheme="minorEastAsia" w:cstheme="minorHAnsi" w:hint="eastAsia"/>
          <w:sz w:val="18"/>
          <w:szCs w:val="18"/>
          <w:vertAlign w:val="subscript"/>
          <w:lang w:eastAsia="zh-CN"/>
        </w:rPr>
        <w:t>11</w:t>
      </w:r>
      <w:r w:rsidRPr="00F87606">
        <w:rPr>
          <w:rFonts w:eastAsiaTheme="minorHAnsi" w:cstheme="minorHAnsi"/>
          <w:sz w:val="18"/>
          <w:szCs w:val="18"/>
        </w:rPr>
        <w:t xml:space="preserve"> single crystals obtained in an O₂ atmosphere for the </w:t>
      </w:r>
      <w:r w:rsidR="005F10D0">
        <w:rPr>
          <w:rFonts w:eastAsiaTheme="minorEastAsia" w:cstheme="minorHAnsi" w:hint="eastAsia"/>
          <w:sz w:val="18"/>
          <w:szCs w:val="18"/>
          <w:lang w:eastAsia="zh-CN"/>
        </w:rPr>
        <w:t xml:space="preserve">(100), </w:t>
      </w:r>
      <w:r w:rsidRPr="00F87606">
        <w:rPr>
          <w:rFonts w:eastAsiaTheme="minorHAnsi" w:cstheme="minorHAnsi"/>
          <w:sz w:val="18"/>
          <w:szCs w:val="18"/>
        </w:rPr>
        <w:t>(010) and (001) planes, with sample</w:t>
      </w:r>
      <w:r w:rsidRPr="00F87606">
        <w:rPr>
          <w:rFonts w:eastAsiaTheme="minorEastAsia" w:cstheme="minorHAnsi" w:hint="eastAsia"/>
          <w:sz w:val="18"/>
          <w:szCs w:val="18"/>
          <w:lang w:eastAsia="zh-CN"/>
        </w:rPr>
        <w:t>s</w:t>
      </w:r>
      <w:r w:rsidRPr="00F87606">
        <w:rPr>
          <w:rFonts w:eastAsiaTheme="minorHAnsi" w:cstheme="minorHAnsi"/>
          <w:sz w:val="18"/>
          <w:szCs w:val="18"/>
        </w:rPr>
        <w:t xml:space="preserve"> thickness of 1 mm, are displayed in Fig. 6(a).</w:t>
      </w:r>
      <w:r w:rsidRPr="00F87606">
        <w:rPr>
          <w:rFonts w:eastAsiaTheme="minorEastAsia" w:cstheme="minorHAnsi" w:hint="eastAsia"/>
          <w:sz w:val="18"/>
          <w:szCs w:val="18"/>
          <w:lang w:eastAsia="zh-CN"/>
        </w:rPr>
        <w:t xml:space="preserve"> </w:t>
      </w:r>
    </w:p>
    <w:p w14:paraId="7661B54C" w14:textId="7A504439" w:rsidR="007B4743" w:rsidRPr="00821E3B" w:rsidRDefault="008120D6" w:rsidP="00F12C5C">
      <w:pPr>
        <w:spacing w:line="240" w:lineRule="exact"/>
        <w:contextualSpacing/>
        <w:jc w:val="both"/>
        <w:rPr>
          <w:rFonts w:eastAsiaTheme="minorEastAsia" w:cstheme="minorHAnsi"/>
          <w:sz w:val="18"/>
          <w:szCs w:val="18"/>
          <w:lang w:eastAsia="zh-CN"/>
        </w:rPr>
      </w:pPr>
      <w:r w:rsidRPr="008120D6">
        <w:rPr>
          <w:rFonts w:eastAsiaTheme="minorEastAsia" w:cstheme="minorHAnsi"/>
          <w:sz w:val="18"/>
          <w:szCs w:val="18"/>
          <w:lang w:eastAsia="zh-CN"/>
        </w:rPr>
        <w:t xml:space="preserve">They all show a </w:t>
      </w:r>
      <w:r w:rsidR="00EE380B">
        <w:rPr>
          <w:rFonts w:eastAsiaTheme="minorEastAsia" w:cstheme="minorHAnsi" w:hint="eastAsia"/>
          <w:sz w:val="18"/>
          <w:szCs w:val="18"/>
          <w:lang w:eastAsia="zh-CN"/>
        </w:rPr>
        <w:t xml:space="preserve">good </w:t>
      </w:r>
      <w:r w:rsidRPr="008120D6">
        <w:rPr>
          <w:rFonts w:eastAsiaTheme="minorEastAsia" w:cstheme="minorHAnsi"/>
          <w:sz w:val="18"/>
          <w:szCs w:val="18"/>
          <w:lang w:eastAsia="zh-CN"/>
        </w:rPr>
        <w:t>transmittance of around 75% across the wavelength range of 400 to 800 nm. However, while the (100) and (010) planes exhibit identical visible transmittance, the (001) plane displays a slightly higher value. This difference is attributed to the uniaxial hexagonal structure of CaTa</w:t>
      </w:r>
      <w:r w:rsidR="00A0070D" w:rsidRPr="00A0070D">
        <w:rPr>
          <w:rFonts w:eastAsiaTheme="minorEastAsia" w:cstheme="minorHAnsi" w:hint="eastAsia"/>
          <w:sz w:val="18"/>
          <w:szCs w:val="18"/>
          <w:vertAlign w:val="subscript"/>
          <w:lang w:eastAsia="zh-CN"/>
        </w:rPr>
        <w:t>4</w:t>
      </w:r>
      <w:r w:rsidRPr="008120D6">
        <w:rPr>
          <w:rFonts w:eastAsiaTheme="minorEastAsia" w:cstheme="minorHAnsi"/>
          <w:sz w:val="18"/>
          <w:szCs w:val="18"/>
          <w:lang w:eastAsia="zh-CN"/>
        </w:rPr>
        <w:t>O</w:t>
      </w:r>
      <w:r w:rsidR="00A0070D" w:rsidRPr="00A0070D">
        <w:rPr>
          <w:rFonts w:eastAsiaTheme="minorEastAsia" w:cstheme="minorHAnsi" w:hint="eastAsia"/>
          <w:sz w:val="18"/>
          <w:szCs w:val="18"/>
          <w:vertAlign w:val="subscript"/>
          <w:lang w:eastAsia="zh-CN"/>
        </w:rPr>
        <w:t>11</w:t>
      </w:r>
      <w:r w:rsidRPr="008120D6">
        <w:rPr>
          <w:rFonts w:eastAsiaTheme="minorEastAsia" w:cstheme="minorHAnsi"/>
          <w:sz w:val="18"/>
          <w:szCs w:val="18"/>
          <w:lang w:eastAsia="zh-CN"/>
        </w:rPr>
        <w:t xml:space="preserve">, with </w:t>
      </w:r>
      <w:r w:rsidR="00CB0058">
        <w:rPr>
          <w:rFonts w:eastAsiaTheme="minorEastAsia" w:cstheme="minorHAnsi" w:hint="eastAsia"/>
          <w:sz w:val="18"/>
          <w:szCs w:val="18"/>
          <w:lang w:eastAsia="zh-CN"/>
        </w:rPr>
        <w:t xml:space="preserve">an optical </w:t>
      </w:r>
      <w:r w:rsidRPr="008120D6">
        <w:rPr>
          <w:rFonts w:eastAsiaTheme="minorEastAsia" w:cstheme="minorHAnsi"/>
          <w:sz w:val="18"/>
          <w:szCs w:val="18"/>
          <w:lang w:eastAsia="zh-CN"/>
        </w:rPr>
        <w:t>anisotropy from the varying refractive indices of the three main crystallographic planes.</w:t>
      </w:r>
      <w:r w:rsidR="00334183">
        <w:rPr>
          <w:rFonts w:eastAsiaTheme="minorEastAsia" w:cstheme="minorHAnsi" w:hint="eastAsia"/>
          <w:sz w:val="18"/>
          <w:szCs w:val="18"/>
          <w:lang w:eastAsia="zh-CN"/>
        </w:rPr>
        <w:t xml:space="preserve"> </w:t>
      </w:r>
      <w:r w:rsidR="00374FC3">
        <w:rPr>
          <w:rFonts w:eastAsiaTheme="minorEastAsia" w:cstheme="minorHAnsi" w:hint="eastAsia"/>
          <w:sz w:val="18"/>
          <w:szCs w:val="18"/>
          <w:lang w:eastAsia="zh-CN"/>
        </w:rPr>
        <w:t>Unfortunately, t</w:t>
      </w:r>
      <w:r w:rsidR="00DC49B2" w:rsidRPr="00DC49B2">
        <w:rPr>
          <w:rFonts w:eastAsiaTheme="minorEastAsia" w:cstheme="minorHAnsi"/>
          <w:sz w:val="18"/>
          <w:szCs w:val="18"/>
          <w:lang w:eastAsia="zh-CN"/>
        </w:rPr>
        <w:t>he polished samples cut from the floating-zone grown crystal rods are too small for refractive index measurement. Nevertheless, they can be approximately estimated based on the transmission spectrum method</w:t>
      </w:r>
      <w:r w:rsidR="007B5772">
        <w:rPr>
          <w:rFonts w:eastAsiaTheme="minorEastAsia" w:cstheme="minorHAnsi" w:hint="eastAsia"/>
          <w:sz w:val="18"/>
          <w:szCs w:val="18"/>
          <w:lang w:eastAsia="zh-CN"/>
        </w:rPr>
        <w:t xml:space="preserve"> </w:t>
      </w:r>
      <w:r w:rsidR="00DC49B2">
        <w:rPr>
          <w:rFonts w:eastAsiaTheme="minorEastAsia" w:cstheme="minorHAnsi" w:hint="eastAsia"/>
          <w:sz w:val="18"/>
          <w:szCs w:val="18"/>
          <w:lang w:eastAsia="zh-CN"/>
        </w:rPr>
        <w:t>[2</w:t>
      </w:r>
      <w:r w:rsidR="00CF7C23">
        <w:rPr>
          <w:rFonts w:eastAsiaTheme="minorEastAsia" w:cstheme="minorHAnsi" w:hint="eastAsia"/>
          <w:sz w:val="18"/>
          <w:szCs w:val="18"/>
          <w:lang w:eastAsia="zh-CN"/>
        </w:rPr>
        <w:t>5</w:t>
      </w:r>
      <w:r w:rsidR="00DC49B2">
        <w:rPr>
          <w:rFonts w:eastAsiaTheme="minorEastAsia" w:cstheme="minorHAnsi" w:hint="eastAsia"/>
          <w:sz w:val="18"/>
          <w:szCs w:val="18"/>
          <w:lang w:eastAsia="zh-CN"/>
        </w:rPr>
        <w:t>]</w:t>
      </w:r>
      <w:r w:rsidR="00DC49B2" w:rsidRPr="00DC49B2">
        <w:rPr>
          <w:rFonts w:eastAsiaTheme="minorEastAsia" w:cstheme="minorHAnsi"/>
          <w:sz w:val="18"/>
          <w:szCs w:val="18"/>
          <w:lang w:eastAsia="zh-CN"/>
        </w:rPr>
        <w:t>.</w:t>
      </w:r>
      <w:r w:rsidR="00DC49B2">
        <w:rPr>
          <w:rFonts w:eastAsiaTheme="minorEastAsia" w:cstheme="minorHAnsi" w:hint="eastAsia"/>
          <w:sz w:val="18"/>
          <w:szCs w:val="18"/>
          <w:lang w:eastAsia="zh-CN"/>
        </w:rPr>
        <w:t xml:space="preserve"> </w:t>
      </w:r>
      <w:r w:rsidR="00DC49B2" w:rsidRPr="00DC49B2">
        <w:rPr>
          <w:rFonts w:eastAsiaTheme="minorEastAsia" w:cstheme="minorHAnsi"/>
          <w:sz w:val="18"/>
          <w:szCs w:val="18"/>
          <w:lang w:eastAsia="zh-CN"/>
        </w:rPr>
        <w:t>At the wavelength of 500 nm, CaTa</w:t>
      </w:r>
      <w:r w:rsidR="00DC49B2" w:rsidRPr="00DC49B2">
        <w:rPr>
          <w:rFonts w:eastAsiaTheme="minorEastAsia" w:cstheme="minorHAnsi"/>
          <w:sz w:val="18"/>
          <w:szCs w:val="18"/>
          <w:vertAlign w:val="subscript"/>
          <w:lang w:eastAsia="zh-CN"/>
        </w:rPr>
        <w:t>4</w:t>
      </w:r>
      <w:r w:rsidR="00DC49B2" w:rsidRPr="00DC49B2">
        <w:rPr>
          <w:rFonts w:eastAsiaTheme="minorEastAsia" w:cstheme="minorHAnsi"/>
          <w:sz w:val="18"/>
          <w:szCs w:val="18"/>
          <w:lang w:eastAsia="zh-CN"/>
        </w:rPr>
        <w:t>O</w:t>
      </w:r>
      <w:r w:rsidR="00DC49B2" w:rsidRPr="00DC49B2">
        <w:rPr>
          <w:rFonts w:eastAsiaTheme="minorEastAsia" w:cstheme="minorHAnsi"/>
          <w:sz w:val="18"/>
          <w:szCs w:val="18"/>
          <w:vertAlign w:val="subscript"/>
          <w:lang w:eastAsia="zh-CN"/>
        </w:rPr>
        <w:t>11</w:t>
      </w:r>
      <w:r w:rsidR="00DC49B2" w:rsidRPr="00DC49B2">
        <w:rPr>
          <w:rFonts w:eastAsiaTheme="minorEastAsia" w:cstheme="minorHAnsi"/>
          <w:sz w:val="18"/>
          <w:szCs w:val="18"/>
          <w:lang w:eastAsia="zh-CN"/>
        </w:rPr>
        <w:t xml:space="preserve"> exhibits refractive ind</w:t>
      </w:r>
      <w:r w:rsidR="00CB3D2E">
        <w:rPr>
          <w:rFonts w:eastAsiaTheme="minorEastAsia" w:cstheme="minorHAnsi" w:hint="eastAsia"/>
          <w:sz w:val="18"/>
          <w:szCs w:val="18"/>
          <w:lang w:eastAsia="zh-CN"/>
        </w:rPr>
        <w:t>ices</w:t>
      </w:r>
      <w:r w:rsidR="00DC49B2" w:rsidRPr="00DC49B2">
        <w:rPr>
          <w:rFonts w:eastAsiaTheme="minorEastAsia" w:cstheme="minorHAnsi"/>
          <w:sz w:val="18"/>
          <w:szCs w:val="18"/>
          <w:lang w:eastAsia="zh-CN"/>
        </w:rPr>
        <w:t xml:space="preserve"> of 2.23</w:t>
      </w:r>
      <w:r w:rsidR="00CB3D2E">
        <w:rPr>
          <w:rFonts w:eastAsiaTheme="minorEastAsia" w:cstheme="minorHAnsi" w:hint="eastAsia"/>
          <w:sz w:val="18"/>
          <w:szCs w:val="18"/>
          <w:lang w:eastAsia="zh-CN"/>
        </w:rPr>
        <w:t xml:space="preserve"> </w:t>
      </w:r>
      <w:r w:rsidR="00DC49B2" w:rsidRPr="00DC49B2">
        <w:rPr>
          <w:rFonts w:eastAsiaTheme="minorEastAsia" w:cstheme="minorHAnsi"/>
          <w:sz w:val="18"/>
          <w:szCs w:val="18"/>
          <w:lang w:eastAsia="zh-CN"/>
        </w:rPr>
        <w:t>for (100)</w:t>
      </w:r>
      <w:r w:rsidR="00CB3D2E">
        <w:rPr>
          <w:rFonts w:eastAsiaTheme="minorEastAsia" w:cstheme="minorHAnsi" w:hint="eastAsia"/>
          <w:sz w:val="18"/>
          <w:szCs w:val="18"/>
          <w:lang w:eastAsia="zh-CN"/>
        </w:rPr>
        <w:t xml:space="preserve"> and </w:t>
      </w:r>
      <w:r w:rsidR="00DC49B2" w:rsidRPr="00DC49B2">
        <w:rPr>
          <w:rFonts w:eastAsiaTheme="minorEastAsia" w:cstheme="minorHAnsi"/>
          <w:sz w:val="18"/>
          <w:szCs w:val="18"/>
          <w:lang w:eastAsia="zh-CN"/>
        </w:rPr>
        <w:t>(010)</w:t>
      </w:r>
      <w:r w:rsidR="00CB3D2E">
        <w:rPr>
          <w:rFonts w:eastAsiaTheme="minorEastAsia" w:cstheme="minorHAnsi" w:hint="eastAsia"/>
          <w:sz w:val="18"/>
          <w:szCs w:val="18"/>
          <w:lang w:eastAsia="zh-CN"/>
        </w:rPr>
        <w:t xml:space="preserve"> planes</w:t>
      </w:r>
      <w:r w:rsidR="00DC49B2" w:rsidRPr="00DC49B2">
        <w:rPr>
          <w:rFonts w:eastAsiaTheme="minorEastAsia" w:cstheme="minorHAnsi"/>
          <w:sz w:val="18"/>
          <w:szCs w:val="18"/>
          <w:lang w:eastAsia="zh-CN"/>
        </w:rPr>
        <w:t xml:space="preserve">, </w:t>
      </w:r>
      <w:r w:rsidR="00CB3D2E">
        <w:rPr>
          <w:rFonts w:eastAsiaTheme="minorEastAsia" w:cstheme="minorHAnsi" w:hint="eastAsia"/>
          <w:sz w:val="18"/>
          <w:szCs w:val="18"/>
          <w:lang w:eastAsia="zh-CN"/>
        </w:rPr>
        <w:t xml:space="preserve">and 2.18 for the </w:t>
      </w:r>
      <w:r w:rsidR="00DC49B2" w:rsidRPr="00DC49B2">
        <w:rPr>
          <w:rFonts w:eastAsiaTheme="minorEastAsia" w:cstheme="minorHAnsi"/>
          <w:sz w:val="18"/>
          <w:szCs w:val="18"/>
          <w:lang w:eastAsia="zh-CN"/>
        </w:rPr>
        <w:t>(001) plane</w:t>
      </w:r>
      <w:r w:rsidR="00CB3D2E">
        <w:rPr>
          <w:rFonts w:eastAsiaTheme="minorEastAsia" w:cstheme="minorHAnsi" w:hint="eastAsia"/>
          <w:sz w:val="18"/>
          <w:szCs w:val="18"/>
          <w:lang w:eastAsia="zh-CN"/>
        </w:rPr>
        <w:t xml:space="preserve">. </w:t>
      </w:r>
      <w:r w:rsidR="00564188" w:rsidRPr="00564188">
        <w:rPr>
          <w:rFonts w:cstheme="minorHAnsi"/>
          <w:sz w:val="18"/>
          <w:szCs w:val="18"/>
        </w:rPr>
        <w:t xml:space="preserve">To </w:t>
      </w:r>
      <w:r w:rsidR="00564188" w:rsidRPr="00564188">
        <w:rPr>
          <w:rFonts w:eastAsiaTheme="minorEastAsia" w:cstheme="minorHAnsi"/>
          <w:sz w:val="18"/>
          <w:szCs w:val="18"/>
        </w:rPr>
        <w:t>determine</w:t>
      </w:r>
      <w:r w:rsidR="00564188" w:rsidRPr="00564188">
        <w:rPr>
          <w:rFonts w:cstheme="minorHAnsi"/>
          <w:sz w:val="18"/>
          <w:szCs w:val="18"/>
        </w:rPr>
        <w:t xml:space="preserve"> </w:t>
      </w:r>
      <w:r w:rsidR="00564188" w:rsidRPr="00564188">
        <w:rPr>
          <w:rFonts w:eastAsiaTheme="minorEastAsia" w:cstheme="minorHAnsi"/>
          <w:sz w:val="18"/>
          <w:szCs w:val="18"/>
          <w:lang w:eastAsia="zh-CN"/>
        </w:rPr>
        <w:t xml:space="preserve">its </w:t>
      </w:r>
      <w:r w:rsidR="00564188" w:rsidRPr="00564188">
        <w:rPr>
          <w:rFonts w:cstheme="minorHAnsi"/>
          <w:sz w:val="18"/>
          <w:szCs w:val="18"/>
        </w:rPr>
        <w:t>optical band gap,</w:t>
      </w:r>
      <w:r w:rsidR="00564188" w:rsidRPr="00564188">
        <w:rPr>
          <w:rFonts w:eastAsiaTheme="minorEastAsia" w:cstheme="minorHAnsi"/>
          <w:sz w:val="18"/>
          <w:szCs w:val="18"/>
        </w:rPr>
        <w:t xml:space="preserve"> </w:t>
      </w:r>
      <w:r w:rsidR="00564188" w:rsidRPr="00564188">
        <w:rPr>
          <w:rFonts w:cstheme="minorHAnsi"/>
          <w:sz w:val="18"/>
          <w:szCs w:val="18"/>
        </w:rPr>
        <w:t>the Tauc formula</w:t>
      </w:r>
      <w:r w:rsidR="00564188" w:rsidRPr="00564188">
        <w:rPr>
          <w:rFonts w:ascii="Times New Roman" w:hAnsi="Times New Roman"/>
          <w:sz w:val="18"/>
          <w:szCs w:val="18"/>
        </w:rPr>
        <w:t xml:space="preserve"> </w:t>
      </w:r>
      <w:r w:rsidR="00564188" w:rsidRPr="00564188">
        <w:rPr>
          <w:rFonts w:cstheme="minorHAnsi"/>
          <w:sz w:val="18"/>
          <w:szCs w:val="18"/>
        </w:rPr>
        <w:t>(</w:t>
      </w:r>
      <w:r w:rsidR="00564188" w:rsidRPr="00564188">
        <w:rPr>
          <w:rFonts w:ascii="Symbol" w:hAnsi="Symbol"/>
          <w:sz w:val="18"/>
          <w:szCs w:val="18"/>
        </w:rPr>
        <w:t>a</w:t>
      </w:r>
      <w:r w:rsidR="00564188" w:rsidRPr="00564188">
        <w:rPr>
          <w:rFonts w:cstheme="minorHAnsi"/>
          <w:sz w:val="18"/>
          <w:szCs w:val="18"/>
        </w:rPr>
        <w:t>h</w:t>
      </w:r>
      <w:r w:rsidR="00564188" w:rsidRPr="00564188">
        <w:rPr>
          <w:rFonts w:ascii="Symbol" w:hAnsi="Symbol"/>
          <w:sz w:val="18"/>
          <w:szCs w:val="18"/>
        </w:rPr>
        <w:t>n</w:t>
      </w:r>
      <w:r w:rsidR="00564188" w:rsidRPr="00564188">
        <w:rPr>
          <w:rFonts w:cstheme="minorHAnsi"/>
          <w:sz w:val="18"/>
          <w:szCs w:val="18"/>
        </w:rPr>
        <w:t>)</w:t>
      </w:r>
      <w:r w:rsidR="00564188" w:rsidRPr="00564188">
        <w:rPr>
          <w:rFonts w:cstheme="minorHAnsi"/>
          <w:sz w:val="18"/>
          <w:szCs w:val="18"/>
          <w:vertAlign w:val="superscript"/>
        </w:rPr>
        <w:t>1/n</w:t>
      </w:r>
      <w:r w:rsidR="00564188" w:rsidRPr="00564188">
        <w:rPr>
          <w:rFonts w:ascii="Times New Roman" w:hAnsi="Times New Roman"/>
          <w:sz w:val="18"/>
          <w:szCs w:val="18"/>
        </w:rPr>
        <w:t xml:space="preserve"> = </w:t>
      </w:r>
      <w:r w:rsidR="00564188" w:rsidRPr="00564188">
        <w:rPr>
          <w:rFonts w:cstheme="minorHAnsi"/>
          <w:sz w:val="18"/>
          <w:szCs w:val="18"/>
        </w:rPr>
        <w:t>A</w:t>
      </w:r>
      <w:r w:rsidR="00564188" w:rsidRPr="00564188">
        <w:rPr>
          <w:rFonts w:cstheme="minorHAnsi"/>
          <w:sz w:val="18"/>
          <w:szCs w:val="18"/>
          <w:vertAlign w:val="superscript"/>
        </w:rPr>
        <w:t>1/n</w:t>
      </w:r>
      <w:r w:rsidR="00564188" w:rsidRPr="00564188">
        <w:rPr>
          <w:rFonts w:ascii="Times New Roman" w:hAnsi="Times New Roman"/>
          <w:sz w:val="18"/>
          <w:szCs w:val="18"/>
          <w:vertAlign w:val="superscript"/>
        </w:rPr>
        <w:t xml:space="preserve"> </w:t>
      </w:r>
      <w:r w:rsidR="00564188" w:rsidRPr="00564188">
        <w:rPr>
          <w:rFonts w:cstheme="minorHAnsi"/>
          <w:sz w:val="18"/>
          <w:szCs w:val="18"/>
        </w:rPr>
        <w:t>(h</w:t>
      </w:r>
      <w:r w:rsidR="00564188" w:rsidRPr="00564188">
        <w:rPr>
          <w:rFonts w:ascii="Symbol" w:hAnsi="Symbol"/>
          <w:sz w:val="18"/>
          <w:szCs w:val="18"/>
        </w:rPr>
        <w:t>n</w:t>
      </w:r>
      <w:r w:rsidR="00564188" w:rsidRPr="00564188">
        <w:rPr>
          <w:rFonts w:ascii="Times New Roman" w:hAnsi="Times New Roman"/>
          <w:sz w:val="18"/>
          <w:szCs w:val="18"/>
        </w:rPr>
        <w:t>-</w:t>
      </w:r>
      <w:r w:rsidR="00564188" w:rsidRPr="00564188">
        <w:rPr>
          <w:rFonts w:cstheme="minorHAnsi"/>
          <w:sz w:val="18"/>
          <w:szCs w:val="18"/>
        </w:rPr>
        <w:t>E</w:t>
      </w:r>
      <w:r w:rsidR="00564188" w:rsidRPr="00564188">
        <w:rPr>
          <w:rFonts w:cstheme="minorHAnsi"/>
          <w:sz w:val="18"/>
          <w:szCs w:val="18"/>
          <w:vertAlign w:val="subscript"/>
        </w:rPr>
        <w:t>g</w:t>
      </w:r>
      <w:r w:rsidR="00564188" w:rsidRPr="00564188">
        <w:rPr>
          <w:rFonts w:cstheme="minorHAnsi"/>
          <w:sz w:val="18"/>
          <w:szCs w:val="18"/>
        </w:rPr>
        <w:t>)</w:t>
      </w:r>
      <w:r w:rsidR="00564188" w:rsidRPr="00564188">
        <w:rPr>
          <w:rFonts w:ascii="Times New Roman" w:eastAsiaTheme="minorEastAsia" w:hAnsi="Times New Roman" w:hint="eastAsia"/>
          <w:sz w:val="18"/>
          <w:szCs w:val="18"/>
          <w:lang w:eastAsia="zh-CN"/>
        </w:rPr>
        <w:t xml:space="preserve"> </w:t>
      </w:r>
      <w:r w:rsidR="00564188" w:rsidRPr="00564188">
        <w:rPr>
          <w:rFonts w:cstheme="minorHAnsi"/>
          <w:sz w:val="18"/>
          <w:szCs w:val="18"/>
        </w:rPr>
        <w:t xml:space="preserve">was </w:t>
      </w:r>
      <w:r w:rsidR="00564188" w:rsidRPr="00564188">
        <w:rPr>
          <w:rFonts w:eastAsiaTheme="minorEastAsia" w:cstheme="minorHAnsi"/>
          <w:sz w:val="18"/>
          <w:szCs w:val="18"/>
        </w:rPr>
        <w:t xml:space="preserve">applied, </w:t>
      </w:r>
      <w:r w:rsidR="00564188" w:rsidRPr="00564188">
        <w:rPr>
          <w:rFonts w:eastAsiaTheme="minorEastAsia" w:cstheme="minorHAnsi"/>
          <w:sz w:val="18"/>
          <w:szCs w:val="18"/>
          <w:lang w:eastAsia="zh-CN"/>
        </w:rPr>
        <w:t xml:space="preserve">and </w:t>
      </w:r>
      <w:r w:rsidR="00564188" w:rsidRPr="00564188">
        <w:rPr>
          <w:rFonts w:cstheme="minorHAnsi"/>
          <w:sz w:val="18"/>
          <w:szCs w:val="18"/>
        </w:rPr>
        <w:t>a</w:t>
      </w:r>
      <w:r w:rsidR="00564188" w:rsidRPr="00564188">
        <w:rPr>
          <w:rFonts w:eastAsiaTheme="minorEastAsia" w:cstheme="minorHAnsi"/>
          <w:sz w:val="18"/>
          <w:szCs w:val="18"/>
          <w:lang w:eastAsia="zh-CN"/>
        </w:rPr>
        <w:t xml:space="preserve"> </w:t>
      </w:r>
      <w:r w:rsidR="00564188" w:rsidRPr="00564188">
        <w:rPr>
          <w:rFonts w:cstheme="minorHAnsi"/>
          <w:sz w:val="18"/>
          <w:szCs w:val="18"/>
        </w:rPr>
        <w:t>better fitting was achieved with n = 1/2, as illustrated in Fig. 6(</w:t>
      </w:r>
      <w:r w:rsidR="007B5772">
        <w:rPr>
          <w:rFonts w:cstheme="minorHAnsi" w:hint="eastAsia"/>
          <w:sz w:val="18"/>
          <w:szCs w:val="18"/>
          <w:lang w:eastAsia="zh-CN"/>
        </w:rPr>
        <w:t>b</w:t>
      </w:r>
      <w:r w:rsidR="00564188" w:rsidRPr="00564188">
        <w:rPr>
          <w:rFonts w:cstheme="minorHAnsi"/>
          <w:sz w:val="18"/>
          <w:szCs w:val="18"/>
        </w:rPr>
        <w:t>)</w:t>
      </w:r>
      <w:r w:rsidR="00564188" w:rsidRPr="00564188">
        <w:rPr>
          <w:rFonts w:eastAsiaTheme="minorEastAsia" w:cstheme="minorHAnsi"/>
          <w:sz w:val="18"/>
          <w:szCs w:val="18"/>
          <w:lang w:eastAsia="zh-CN"/>
        </w:rPr>
        <w:t xml:space="preserve"> </w:t>
      </w:r>
      <w:r w:rsidR="00564188" w:rsidRPr="00564188">
        <w:rPr>
          <w:rFonts w:cstheme="minorHAnsi"/>
          <w:sz w:val="18"/>
          <w:szCs w:val="18"/>
        </w:rPr>
        <w:t>[</w:t>
      </w:r>
      <w:r w:rsidR="00564188" w:rsidRPr="00564188">
        <w:rPr>
          <w:rFonts w:eastAsiaTheme="minorEastAsia" w:cstheme="minorHAnsi"/>
          <w:sz w:val="18"/>
          <w:szCs w:val="18"/>
          <w:lang w:eastAsia="zh-CN"/>
        </w:rPr>
        <w:t>2</w:t>
      </w:r>
      <w:r w:rsidR="00CF7C23">
        <w:rPr>
          <w:rFonts w:eastAsiaTheme="minorEastAsia" w:cstheme="minorHAnsi" w:hint="eastAsia"/>
          <w:sz w:val="18"/>
          <w:szCs w:val="18"/>
          <w:lang w:eastAsia="zh-CN"/>
        </w:rPr>
        <w:t>6</w:t>
      </w:r>
      <w:r w:rsidR="00564188" w:rsidRPr="00564188">
        <w:rPr>
          <w:rFonts w:cstheme="minorHAnsi"/>
          <w:sz w:val="18"/>
          <w:szCs w:val="18"/>
        </w:rPr>
        <w:t xml:space="preserve">]. This </w:t>
      </w:r>
      <w:r w:rsidR="00564188" w:rsidRPr="00564188">
        <w:rPr>
          <w:rFonts w:eastAsiaTheme="minorEastAsia" w:cstheme="minorHAnsi"/>
          <w:sz w:val="18"/>
          <w:szCs w:val="18"/>
          <w:lang w:eastAsia="zh-CN"/>
        </w:rPr>
        <w:t>finding</w:t>
      </w:r>
      <w:r w:rsidR="00564188" w:rsidRPr="00564188">
        <w:rPr>
          <w:rFonts w:cstheme="minorHAnsi"/>
          <w:sz w:val="18"/>
          <w:szCs w:val="18"/>
        </w:rPr>
        <w:t xml:space="preserve"> </w:t>
      </w:r>
      <w:r w:rsidR="00564188" w:rsidRPr="00564188">
        <w:rPr>
          <w:rFonts w:eastAsiaTheme="minorEastAsia" w:cstheme="minorHAnsi"/>
          <w:sz w:val="18"/>
          <w:szCs w:val="18"/>
          <w:lang w:eastAsia="zh-CN"/>
        </w:rPr>
        <w:t xml:space="preserve">suggests </w:t>
      </w:r>
      <w:r w:rsidR="00564188" w:rsidRPr="00564188">
        <w:rPr>
          <w:rFonts w:cstheme="minorHAnsi"/>
          <w:sz w:val="18"/>
          <w:szCs w:val="18"/>
        </w:rPr>
        <w:t xml:space="preserve">that it has a direct band gap of </w:t>
      </w:r>
      <w:r w:rsidR="00564188" w:rsidRPr="00564188">
        <w:rPr>
          <w:rFonts w:eastAsiaTheme="minorEastAsia" w:cstheme="minorHAnsi"/>
          <w:sz w:val="18"/>
          <w:szCs w:val="18"/>
          <w:lang w:eastAsia="zh-CN"/>
        </w:rPr>
        <w:t xml:space="preserve">about </w:t>
      </w:r>
      <w:r w:rsidR="00564188" w:rsidRPr="00564188">
        <w:rPr>
          <w:rFonts w:cstheme="minorHAnsi"/>
          <w:sz w:val="18"/>
          <w:szCs w:val="18"/>
        </w:rPr>
        <w:t>4.5</w:t>
      </w:r>
      <w:r w:rsidR="00564188" w:rsidRPr="00564188">
        <w:rPr>
          <w:rFonts w:eastAsiaTheme="minorEastAsia" w:cstheme="minorHAnsi"/>
          <w:sz w:val="18"/>
          <w:szCs w:val="18"/>
          <w:lang w:eastAsia="zh-CN"/>
        </w:rPr>
        <w:t xml:space="preserve"> </w:t>
      </w:r>
      <w:r w:rsidR="00564188" w:rsidRPr="00564188">
        <w:rPr>
          <w:rFonts w:cstheme="minorHAnsi"/>
          <w:sz w:val="18"/>
          <w:szCs w:val="18"/>
        </w:rPr>
        <w:t xml:space="preserve">eV. </w:t>
      </w:r>
      <w:r w:rsidR="00564188" w:rsidRPr="00564188">
        <w:rPr>
          <w:rFonts w:eastAsiaTheme="minorHAnsi" w:cstheme="minorHAnsi"/>
          <w:sz w:val="18"/>
          <w:szCs w:val="18"/>
        </w:rPr>
        <w:t>Fig. 6(</w:t>
      </w:r>
      <w:r w:rsidR="007B5772">
        <w:rPr>
          <w:rFonts w:eastAsiaTheme="minorEastAsia" w:cstheme="minorHAnsi" w:hint="eastAsia"/>
          <w:sz w:val="18"/>
          <w:szCs w:val="18"/>
          <w:lang w:eastAsia="zh-CN"/>
        </w:rPr>
        <w:t>c</w:t>
      </w:r>
      <w:r w:rsidR="00564188" w:rsidRPr="00564188">
        <w:rPr>
          <w:rFonts w:eastAsiaTheme="minorHAnsi" w:cstheme="minorHAnsi"/>
          <w:sz w:val="18"/>
          <w:szCs w:val="18"/>
        </w:rPr>
        <w:t xml:space="preserve">) </w:t>
      </w:r>
      <w:r w:rsidR="00564188" w:rsidRPr="00564188">
        <w:rPr>
          <w:rFonts w:cstheme="minorHAnsi"/>
          <w:sz w:val="18"/>
          <w:szCs w:val="18"/>
        </w:rPr>
        <w:t xml:space="preserve">presents the </w:t>
      </w:r>
      <w:r w:rsidR="00CA4C9A">
        <w:rPr>
          <w:rFonts w:cstheme="minorHAnsi"/>
          <w:sz w:val="18"/>
          <w:szCs w:val="18"/>
        </w:rPr>
        <w:t xml:space="preserve">PL </w:t>
      </w:r>
      <w:r w:rsidR="00564188" w:rsidRPr="00564188">
        <w:rPr>
          <w:rFonts w:cstheme="minorHAnsi"/>
          <w:sz w:val="18"/>
          <w:szCs w:val="18"/>
        </w:rPr>
        <w:t xml:space="preserve">excitation </w:t>
      </w:r>
      <w:r w:rsidR="00CA4C9A">
        <w:rPr>
          <w:rFonts w:cstheme="minorHAnsi"/>
          <w:sz w:val="18"/>
          <w:szCs w:val="18"/>
        </w:rPr>
        <w:t>(blue</w:t>
      </w:r>
      <w:r w:rsidR="00543BF6">
        <w:rPr>
          <w:rFonts w:cstheme="minorHAnsi" w:hint="eastAsia"/>
          <w:sz w:val="18"/>
          <w:szCs w:val="18"/>
          <w:lang w:eastAsia="zh-CN"/>
        </w:rPr>
        <w:t xml:space="preserve"> curve</w:t>
      </w:r>
      <w:r w:rsidR="00CA4C9A">
        <w:rPr>
          <w:rFonts w:cstheme="minorHAnsi"/>
          <w:sz w:val="18"/>
          <w:szCs w:val="18"/>
        </w:rPr>
        <w:t xml:space="preserve">) </w:t>
      </w:r>
      <w:r w:rsidR="00564188" w:rsidRPr="00564188">
        <w:rPr>
          <w:rFonts w:cstheme="minorHAnsi"/>
          <w:sz w:val="18"/>
          <w:szCs w:val="18"/>
        </w:rPr>
        <w:t xml:space="preserve">and emission </w:t>
      </w:r>
      <w:r w:rsidR="00CA4C9A">
        <w:rPr>
          <w:rFonts w:cstheme="minorHAnsi"/>
          <w:sz w:val="18"/>
          <w:szCs w:val="18"/>
        </w:rPr>
        <w:t>(red</w:t>
      </w:r>
      <w:r w:rsidR="00543BF6">
        <w:rPr>
          <w:rFonts w:cstheme="minorHAnsi" w:hint="eastAsia"/>
          <w:sz w:val="18"/>
          <w:szCs w:val="18"/>
          <w:lang w:eastAsia="zh-CN"/>
        </w:rPr>
        <w:t xml:space="preserve"> curve</w:t>
      </w:r>
      <w:r w:rsidR="00CA4C9A">
        <w:rPr>
          <w:rFonts w:cstheme="minorHAnsi"/>
          <w:sz w:val="18"/>
          <w:szCs w:val="18"/>
        </w:rPr>
        <w:t xml:space="preserve">) </w:t>
      </w:r>
      <w:r w:rsidR="00564188" w:rsidRPr="00564188">
        <w:rPr>
          <w:rFonts w:cstheme="minorHAnsi"/>
          <w:sz w:val="18"/>
          <w:szCs w:val="18"/>
        </w:rPr>
        <w:t>spectra where a dominant excitation band appears at 255 nm and the corresponding emission band shows a peak wavelength at 427</w:t>
      </w:r>
      <w:r w:rsidR="00F5794A">
        <w:rPr>
          <w:rFonts w:cstheme="minorHAnsi"/>
          <w:sz w:val="18"/>
          <w:szCs w:val="18"/>
        </w:rPr>
        <w:t xml:space="preserve"> nm</w:t>
      </w:r>
      <w:r w:rsidR="00564188" w:rsidRPr="00564188">
        <w:rPr>
          <w:rFonts w:cstheme="minorHAnsi"/>
          <w:sz w:val="18"/>
          <w:szCs w:val="18"/>
        </w:rPr>
        <w:t xml:space="preserve">. </w:t>
      </w:r>
      <w:r w:rsidR="00564188" w:rsidRPr="00564188">
        <w:rPr>
          <w:rFonts w:eastAsiaTheme="minorEastAsia" w:cstheme="minorHAnsi"/>
          <w:sz w:val="18"/>
          <w:szCs w:val="18"/>
          <w:lang w:eastAsia="zh-CN"/>
        </w:rPr>
        <w:t>It can be seen in the fitted emission spectrum that the dominant emission broad band was deconvoluted into only one peak as shown in Fig. S1</w:t>
      </w:r>
      <w:r w:rsidR="00153A91" w:rsidRPr="002E39C7">
        <w:rPr>
          <w:sz w:val="18"/>
          <w:szCs w:val="18"/>
          <w:vertAlign w:val="superscript"/>
        </w:rPr>
        <w:t>‡</w:t>
      </w:r>
      <w:r w:rsidR="00564188" w:rsidRPr="002E39C7">
        <w:rPr>
          <w:rFonts w:eastAsiaTheme="minorEastAsia" w:cstheme="minorHAnsi"/>
          <w:sz w:val="18"/>
          <w:szCs w:val="18"/>
          <w:lang w:eastAsia="zh-CN"/>
        </w:rPr>
        <w:t xml:space="preserve">. </w:t>
      </w:r>
      <w:r w:rsidR="00030CAB" w:rsidRPr="002E39C7">
        <w:rPr>
          <w:rFonts w:cstheme="minorHAnsi"/>
          <w:sz w:val="18"/>
          <w:szCs w:val="18"/>
        </w:rPr>
        <w:t xml:space="preserve">According to the previous research, this </w:t>
      </w:r>
      <w:r w:rsidR="00030CAB" w:rsidRPr="002E39C7">
        <w:rPr>
          <w:rFonts w:cstheme="minorHAnsi" w:hint="eastAsia"/>
          <w:sz w:val="18"/>
          <w:szCs w:val="18"/>
        </w:rPr>
        <w:t xml:space="preserve">luminescence </w:t>
      </w:r>
      <w:r w:rsidR="00030CAB" w:rsidRPr="002E39C7">
        <w:rPr>
          <w:rFonts w:cstheme="minorHAnsi"/>
          <w:sz w:val="18"/>
          <w:szCs w:val="18"/>
        </w:rPr>
        <w:t xml:space="preserve">might </w:t>
      </w:r>
      <w:r w:rsidR="00030CAB" w:rsidRPr="002E39C7">
        <w:rPr>
          <w:rFonts w:cstheme="minorHAnsi" w:hint="eastAsia"/>
          <w:sz w:val="18"/>
          <w:szCs w:val="18"/>
        </w:rPr>
        <w:t xml:space="preserve">be </w:t>
      </w:r>
      <w:r w:rsidR="00030CAB" w:rsidRPr="002E39C7">
        <w:rPr>
          <w:rFonts w:cstheme="minorHAnsi"/>
          <w:sz w:val="18"/>
          <w:szCs w:val="18"/>
        </w:rPr>
        <w:t>related</w:t>
      </w:r>
      <w:r w:rsidR="00030CAB" w:rsidRPr="002E39C7">
        <w:rPr>
          <w:rFonts w:cstheme="minorHAnsi" w:hint="eastAsia"/>
          <w:sz w:val="18"/>
          <w:szCs w:val="18"/>
        </w:rPr>
        <w:t xml:space="preserve"> to</w:t>
      </w:r>
      <w:r w:rsidR="00030CAB" w:rsidRPr="002E39C7">
        <w:rPr>
          <w:rFonts w:cstheme="minorHAnsi"/>
          <w:sz w:val="18"/>
          <w:szCs w:val="18"/>
        </w:rPr>
        <w:t xml:space="preserve"> the charge</w:t>
      </w:r>
      <w:r w:rsidR="00030CAB" w:rsidRPr="002E39C7">
        <w:rPr>
          <w:rFonts w:cstheme="minorHAnsi" w:hint="eastAsia"/>
          <w:sz w:val="18"/>
          <w:szCs w:val="18"/>
        </w:rPr>
        <w:t xml:space="preserve"> </w:t>
      </w:r>
      <w:r w:rsidR="00030CAB" w:rsidRPr="002E39C7">
        <w:rPr>
          <w:rFonts w:cstheme="minorHAnsi"/>
          <w:sz w:val="18"/>
          <w:szCs w:val="18"/>
        </w:rPr>
        <w:t>transfer</w:t>
      </w:r>
      <w:r w:rsidR="00030CAB" w:rsidRPr="002E39C7">
        <w:rPr>
          <w:rFonts w:cstheme="minorHAnsi" w:hint="eastAsia"/>
          <w:sz w:val="18"/>
          <w:szCs w:val="18"/>
        </w:rPr>
        <w:t xml:space="preserve"> transition, which corresponds to the </w:t>
      </w:r>
      <w:r w:rsidR="00030CAB" w:rsidRPr="002E39C7">
        <w:rPr>
          <w:rFonts w:cstheme="minorHAnsi"/>
          <w:sz w:val="18"/>
          <w:szCs w:val="18"/>
        </w:rPr>
        <w:t>delocalization of electrons from the O</w:t>
      </w:r>
      <w:r w:rsidR="00030CAB" w:rsidRPr="002E39C7">
        <w:rPr>
          <w:rFonts w:cstheme="minorHAnsi"/>
          <w:sz w:val="18"/>
          <w:szCs w:val="18"/>
          <w:vertAlign w:val="superscript"/>
        </w:rPr>
        <w:t>2</w:t>
      </w:r>
      <w:r w:rsidR="00030CAB" w:rsidRPr="002E39C7">
        <w:rPr>
          <w:rFonts w:cstheme="minorHAnsi" w:hint="eastAsia"/>
          <w:sz w:val="18"/>
          <w:szCs w:val="18"/>
          <w:vertAlign w:val="superscript"/>
        </w:rPr>
        <w:t>-</w:t>
      </w:r>
      <w:r w:rsidR="00030CAB" w:rsidRPr="002E39C7">
        <w:rPr>
          <w:rFonts w:cstheme="minorHAnsi" w:hint="eastAsia"/>
          <w:sz w:val="18"/>
          <w:szCs w:val="18"/>
        </w:rPr>
        <w:t>-</w:t>
      </w:r>
      <w:r w:rsidR="00030CAB" w:rsidRPr="002E39C7">
        <w:rPr>
          <w:rFonts w:cstheme="minorHAnsi"/>
          <w:sz w:val="18"/>
          <w:szCs w:val="18"/>
        </w:rPr>
        <w:t>2p orbital to the Ta</w:t>
      </w:r>
      <w:r w:rsidR="00030CAB" w:rsidRPr="002E39C7">
        <w:rPr>
          <w:rFonts w:cstheme="minorHAnsi" w:hint="eastAsia"/>
          <w:sz w:val="18"/>
          <w:szCs w:val="18"/>
          <w:vertAlign w:val="superscript"/>
        </w:rPr>
        <w:t>5+</w:t>
      </w:r>
      <w:r w:rsidR="00030CAB" w:rsidRPr="002E39C7">
        <w:rPr>
          <w:rFonts w:cstheme="minorHAnsi" w:hint="eastAsia"/>
          <w:sz w:val="18"/>
          <w:szCs w:val="18"/>
        </w:rPr>
        <w:t>-</w:t>
      </w:r>
      <w:r w:rsidR="00030CAB" w:rsidRPr="002E39C7">
        <w:rPr>
          <w:rFonts w:cstheme="minorHAnsi"/>
          <w:sz w:val="18"/>
          <w:szCs w:val="18"/>
        </w:rPr>
        <w:t>5d orbital associated with the TaO</w:t>
      </w:r>
      <w:r w:rsidR="00030CAB" w:rsidRPr="002E39C7">
        <w:rPr>
          <w:rFonts w:cstheme="minorHAnsi"/>
          <w:sz w:val="18"/>
          <w:szCs w:val="18"/>
          <w:vertAlign w:val="subscript"/>
        </w:rPr>
        <w:t>6</w:t>
      </w:r>
      <w:r w:rsidR="00030CAB" w:rsidRPr="002E39C7">
        <w:rPr>
          <w:rFonts w:cstheme="minorHAnsi"/>
          <w:sz w:val="18"/>
          <w:szCs w:val="18"/>
        </w:rPr>
        <w:t>/TaO</w:t>
      </w:r>
      <w:r w:rsidR="00030CAB" w:rsidRPr="002E39C7">
        <w:rPr>
          <w:rFonts w:cstheme="minorHAnsi"/>
          <w:sz w:val="18"/>
          <w:szCs w:val="18"/>
          <w:vertAlign w:val="subscript"/>
        </w:rPr>
        <w:t>7</w:t>
      </w:r>
      <w:r w:rsidR="00030CAB" w:rsidRPr="002E39C7">
        <w:rPr>
          <w:rFonts w:cstheme="minorHAnsi"/>
          <w:sz w:val="18"/>
          <w:szCs w:val="18"/>
        </w:rPr>
        <w:t xml:space="preserve"> polyhedrons in CaTa</w:t>
      </w:r>
      <w:r w:rsidR="00030CAB" w:rsidRPr="002E39C7">
        <w:rPr>
          <w:rFonts w:cstheme="minorHAnsi"/>
          <w:sz w:val="18"/>
          <w:szCs w:val="18"/>
          <w:vertAlign w:val="subscript"/>
        </w:rPr>
        <w:t>4</w:t>
      </w:r>
      <w:r w:rsidR="00030CAB" w:rsidRPr="002E39C7">
        <w:rPr>
          <w:rFonts w:cstheme="minorHAnsi"/>
          <w:sz w:val="18"/>
          <w:szCs w:val="18"/>
        </w:rPr>
        <w:t>O</w:t>
      </w:r>
      <w:r w:rsidR="00030CAB" w:rsidRPr="002E39C7">
        <w:rPr>
          <w:rFonts w:cstheme="minorHAnsi"/>
          <w:sz w:val="18"/>
          <w:szCs w:val="18"/>
          <w:vertAlign w:val="subscript"/>
        </w:rPr>
        <w:t>11</w:t>
      </w:r>
      <w:r w:rsidR="00030CAB" w:rsidRPr="002E39C7">
        <w:rPr>
          <w:rFonts w:cstheme="minorHAnsi" w:hint="eastAsia"/>
          <w:sz w:val="18"/>
          <w:szCs w:val="18"/>
          <w:vertAlign w:val="subscript"/>
          <w:lang w:eastAsia="zh-CN"/>
        </w:rPr>
        <w:t xml:space="preserve"> </w:t>
      </w:r>
      <w:r w:rsidR="00564188" w:rsidRPr="002E39C7">
        <w:rPr>
          <w:rFonts w:cstheme="minorHAnsi"/>
          <w:sz w:val="18"/>
          <w:szCs w:val="18"/>
        </w:rPr>
        <w:t>[2</w:t>
      </w:r>
      <w:r w:rsidR="00CF7C23" w:rsidRPr="002E39C7">
        <w:rPr>
          <w:rFonts w:eastAsiaTheme="minorEastAsia" w:cstheme="minorHAnsi" w:hint="eastAsia"/>
          <w:sz w:val="18"/>
          <w:szCs w:val="18"/>
          <w:lang w:eastAsia="zh-CN"/>
        </w:rPr>
        <w:t>7</w:t>
      </w:r>
      <w:r w:rsidR="00282B9B" w:rsidRPr="002E39C7">
        <w:rPr>
          <w:rFonts w:eastAsiaTheme="minorEastAsia" w:cstheme="minorHAnsi" w:hint="eastAsia"/>
          <w:sz w:val="18"/>
          <w:szCs w:val="18"/>
          <w:lang w:eastAsia="zh-CN"/>
        </w:rPr>
        <w:t>,2</w:t>
      </w:r>
      <w:r w:rsidR="00CF7C23" w:rsidRPr="002E39C7">
        <w:rPr>
          <w:rFonts w:eastAsiaTheme="minorEastAsia" w:cstheme="minorHAnsi" w:hint="eastAsia"/>
          <w:sz w:val="18"/>
          <w:szCs w:val="18"/>
          <w:lang w:eastAsia="zh-CN"/>
        </w:rPr>
        <w:t>8</w:t>
      </w:r>
      <w:r w:rsidR="00564188" w:rsidRPr="002E39C7">
        <w:rPr>
          <w:rFonts w:cstheme="minorHAnsi"/>
          <w:sz w:val="18"/>
          <w:szCs w:val="18"/>
        </w:rPr>
        <w:t>].</w:t>
      </w:r>
      <w:r w:rsidR="00564188" w:rsidRPr="002E39C7">
        <w:rPr>
          <w:rFonts w:eastAsiaTheme="minorHAnsi" w:cstheme="minorHAnsi"/>
          <w:sz w:val="18"/>
          <w:szCs w:val="18"/>
          <w:vertAlign w:val="superscript"/>
        </w:rPr>
        <w:t xml:space="preserve"> </w:t>
      </w:r>
      <w:r w:rsidR="00564188" w:rsidRPr="002E39C7">
        <w:rPr>
          <w:rFonts w:cstheme="minorHAnsi"/>
          <w:sz w:val="18"/>
          <w:szCs w:val="18"/>
        </w:rPr>
        <w:t>Under X-ray excitation, CaTa</w:t>
      </w:r>
      <w:r w:rsidR="00564188" w:rsidRPr="002E39C7">
        <w:rPr>
          <w:rFonts w:cstheme="minorHAnsi"/>
          <w:sz w:val="18"/>
          <w:szCs w:val="18"/>
          <w:vertAlign w:val="subscript"/>
        </w:rPr>
        <w:t>4</w:t>
      </w:r>
      <w:r w:rsidR="00564188" w:rsidRPr="002E39C7">
        <w:rPr>
          <w:rFonts w:cstheme="minorHAnsi"/>
          <w:sz w:val="18"/>
          <w:szCs w:val="18"/>
        </w:rPr>
        <w:t>O</w:t>
      </w:r>
      <w:r w:rsidR="00564188" w:rsidRPr="002E39C7">
        <w:rPr>
          <w:rFonts w:cstheme="minorHAnsi"/>
          <w:sz w:val="18"/>
          <w:szCs w:val="18"/>
          <w:vertAlign w:val="subscript"/>
        </w:rPr>
        <w:t>11</w:t>
      </w:r>
      <w:r w:rsidR="00564188" w:rsidRPr="002E39C7">
        <w:rPr>
          <w:rFonts w:cstheme="minorHAnsi"/>
          <w:sz w:val="18"/>
          <w:szCs w:val="18"/>
        </w:rPr>
        <w:t xml:space="preserve"> also exhibits a</w:t>
      </w:r>
      <w:r w:rsidR="009D22ED" w:rsidRPr="002E39C7">
        <w:rPr>
          <w:rFonts w:cstheme="minorHAnsi" w:hint="eastAsia"/>
          <w:sz w:val="18"/>
          <w:szCs w:val="18"/>
          <w:lang w:eastAsia="zh-CN"/>
        </w:rPr>
        <w:t>n emission</w:t>
      </w:r>
      <w:r w:rsidR="004A118F" w:rsidRPr="002E39C7">
        <w:rPr>
          <w:rFonts w:cstheme="minorHAnsi" w:hint="eastAsia"/>
          <w:sz w:val="18"/>
          <w:szCs w:val="18"/>
          <w:lang w:eastAsia="zh-CN"/>
        </w:rPr>
        <w:t>-</w:t>
      </w:r>
      <w:r w:rsidR="00564188" w:rsidRPr="002E39C7">
        <w:rPr>
          <w:rFonts w:cstheme="minorHAnsi"/>
          <w:sz w:val="18"/>
          <w:szCs w:val="18"/>
        </w:rPr>
        <w:t xml:space="preserve">band </w:t>
      </w:r>
      <w:r w:rsidR="00CA4C9A" w:rsidRPr="002E39C7">
        <w:rPr>
          <w:rFonts w:cstheme="minorHAnsi"/>
          <w:sz w:val="18"/>
          <w:szCs w:val="18"/>
        </w:rPr>
        <w:t>(black</w:t>
      </w:r>
      <w:r w:rsidR="009D22ED" w:rsidRPr="002E39C7">
        <w:rPr>
          <w:rFonts w:cstheme="minorHAnsi" w:hint="eastAsia"/>
          <w:sz w:val="18"/>
          <w:szCs w:val="18"/>
          <w:lang w:eastAsia="zh-CN"/>
        </w:rPr>
        <w:t xml:space="preserve"> curve</w:t>
      </w:r>
      <w:r w:rsidR="00CA4C9A" w:rsidRPr="00030CAB">
        <w:rPr>
          <w:rFonts w:cstheme="minorHAnsi"/>
          <w:sz w:val="18"/>
          <w:szCs w:val="18"/>
        </w:rPr>
        <w:t xml:space="preserve">) </w:t>
      </w:r>
      <w:r w:rsidR="00564188" w:rsidRPr="00030CAB">
        <w:rPr>
          <w:rFonts w:cstheme="minorHAnsi"/>
          <w:sz w:val="18"/>
          <w:szCs w:val="18"/>
        </w:rPr>
        <w:t xml:space="preserve">with a peak wavelength </w:t>
      </w:r>
      <w:r w:rsidR="00564188" w:rsidRPr="00030CAB">
        <w:rPr>
          <w:rFonts w:cstheme="minorHAnsi"/>
          <w:sz w:val="18"/>
          <w:szCs w:val="18"/>
        </w:rPr>
        <w:lastRenderedPageBreak/>
        <w:t>around 427 nm</w:t>
      </w:r>
      <w:r w:rsidR="00CA4C9A" w:rsidRPr="00030CAB">
        <w:rPr>
          <w:rFonts w:cstheme="minorHAnsi"/>
          <w:sz w:val="18"/>
          <w:szCs w:val="18"/>
        </w:rPr>
        <w:t xml:space="preserve">. </w:t>
      </w:r>
      <w:r w:rsidR="00564188" w:rsidRPr="00030CAB">
        <w:rPr>
          <w:rFonts w:cstheme="minorHAnsi"/>
          <w:sz w:val="18"/>
          <w:szCs w:val="18"/>
        </w:rPr>
        <w:t>The similarity of t</w:t>
      </w:r>
      <w:r w:rsidR="00564188" w:rsidRPr="00030CAB">
        <w:rPr>
          <w:rFonts w:eastAsiaTheme="minorEastAsia" w:cstheme="minorHAnsi"/>
          <w:sz w:val="18"/>
          <w:szCs w:val="18"/>
          <w:lang w:eastAsia="zh-CN"/>
        </w:rPr>
        <w:t xml:space="preserve">he </w:t>
      </w:r>
      <w:r w:rsidR="00CA4C9A" w:rsidRPr="00030CAB">
        <w:rPr>
          <w:rFonts w:eastAsiaTheme="minorEastAsia" w:cstheme="minorHAnsi"/>
          <w:sz w:val="18"/>
          <w:szCs w:val="18"/>
          <w:lang w:eastAsia="zh-CN"/>
        </w:rPr>
        <w:t xml:space="preserve">XRL </w:t>
      </w:r>
      <w:r w:rsidR="00564188" w:rsidRPr="00030CAB">
        <w:rPr>
          <w:rFonts w:cstheme="minorHAnsi"/>
          <w:sz w:val="18"/>
          <w:szCs w:val="18"/>
        </w:rPr>
        <w:t>spectr</w:t>
      </w:r>
      <w:r w:rsidR="00564188" w:rsidRPr="00030CAB">
        <w:rPr>
          <w:rFonts w:eastAsiaTheme="minorEastAsia" w:cstheme="minorHAnsi"/>
          <w:sz w:val="18"/>
          <w:szCs w:val="18"/>
          <w:lang w:eastAsia="zh-CN"/>
        </w:rPr>
        <w:t>um</w:t>
      </w:r>
      <w:r w:rsidR="00564188" w:rsidRPr="00030CAB">
        <w:rPr>
          <w:rFonts w:cstheme="minorHAnsi"/>
          <w:sz w:val="18"/>
          <w:szCs w:val="18"/>
        </w:rPr>
        <w:t xml:space="preserve"> to the PL</w:t>
      </w:r>
      <w:r w:rsidR="00564188" w:rsidRPr="00030CAB">
        <w:rPr>
          <w:rFonts w:eastAsiaTheme="minorEastAsia" w:cstheme="minorHAnsi"/>
          <w:sz w:val="18"/>
          <w:szCs w:val="18"/>
          <w:lang w:eastAsia="zh-CN"/>
        </w:rPr>
        <w:t xml:space="preserve"> </w:t>
      </w:r>
      <w:r w:rsidR="00564188" w:rsidRPr="00030CAB">
        <w:rPr>
          <w:rFonts w:cstheme="minorHAnsi"/>
          <w:sz w:val="18"/>
          <w:szCs w:val="18"/>
        </w:rPr>
        <w:t xml:space="preserve">one implies </w:t>
      </w:r>
      <w:r w:rsidR="00564188" w:rsidRPr="00030CAB">
        <w:rPr>
          <w:rFonts w:eastAsiaTheme="minorEastAsia" w:cstheme="minorHAnsi"/>
          <w:sz w:val="18"/>
          <w:szCs w:val="18"/>
          <w:lang w:eastAsia="zh-CN"/>
        </w:rPr>
        <w:t xml:space="preserve">the same </w:t>
      </w:r>
      <w:r w:rsidR="00564188" w:rsidRPr="00030CAB">
        <w:rPr>
          <w:rFonts w:cstheme="minorHAnsi"/>
          <w:sz w:val="18"/>
          <w:szCs w:val="18"/>
        </w:rPr>
        <w:t>emission center for both UV and X-ray excitation.</w:t>
      </w:r>
    </w:p>
    <w:p w14:paraId="5F6DC993" w14:textId="62912E88" w:rsidR="00C51939" w:rsidRDefault="00CA5DF8" w:rsidP="00CA5DF8">
      <w:pPr>
        <w:pStyle w:val="RSCB04AHeadingSection"/>
        <w:jc w:val="center"/>
        <w:rPr>
          <w:rFonts w:cstheme="minorHAnsi"/>
          <w:b w:val="0"/>
          <w:bCs/>
          <w:sz w:val="16"/>
          <w:szCs w:val="16"/>
        </w:rPr>
      </w:pPr>
      <w:r>
        <w:rPr>
          <w:noProof/>
        </w:rPr>
        <w:drawing>
          <wp:inline distT="0" distB="0" distL="0" distR="0" wp14:anchorId="4414CB01" wp14:editId="237D2ADF">
            <wp:extent cx="2514600" cy="2103120"/>
            <wp:effectExtent l="0" t="0" r="0" b="0"/>
            <wp:docPr id="226261538" name="Picture 1" descr="A graph of a transmissio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538" name="Picture 1" descr="A graph of a transmission line&#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14600" cy="2103120"/>
                    </a:xfrm>
                    <a:prstGeom prst="rect">
                      <a:avLst/>
                    </a:prstGeom>
                    <a:noFill/>
                    <a:ln>
                      <a:noFill/>
                    </a:ln>
                  </pic:spPr>
                </pic:pic>
              </a:graphicData>
            </a:graphic>
          </wp:inline>
        </w:drawing>
      </w:r>
    </w:p>
    <w:p w14:paraId="1B8FEE2D" w14:textId="74650AC4" w:rsidR="00EB22A7" w:rsidRDefault="00EB5FEA" w:rsidP="00464D55">
      <w:pPr>
        <w:pStyle w:val="RSCB04AHeadingSection"/>
        <w:jc w:val="center"/>
        <w:rPr>
          <w:rFonts w:cstheme="minorHAnsi"/>
          <w:b w:val="0"/>
          <w:bCs/>
          <w:sz w:val="16"/>
          <w:szCs w:val="16"/>
        </w:rPr>
      </w:pPr>
      <w:r>
        <w:rPr>
          <w:noProof/>
        </w:rPr>
        <w:drawing>
          <wp:inline distT="0" distB="0" distL="0" distR="0" wp14:anchorId="01BD28CF" wp14:editId="34736CEE">
            <wp:extent cx="2624328" cy="2103120"/>
            <wp:effectExtent l="0" t="0" r="5080" b="0"/>
            <wp:docPr id="2035014534" name="Picture 2" descr="A graph of a graph showing a graph of a ion energ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014534" name="Picture 2" descr="A graph of a graph showing a graph of a ion energy&#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24328" cy="2103120"/>
                    </a:xfrm>
                    <a:prstGeom prst="rect">
                      <a:avLst/>
                    </a:prstGeom>
                    <a:noFill/>
                    <a:ln>
                      <a:noFill/>
                    </a:ln>
                  </pic:spPr>
                </pic:pic>
              </a:graphicData>
            </a:graphic>
          </wp:inline>
        </w:drawing>
      </w:r>
    </w:p>
    <w:p w14:paraId="07E1FA80" w14:textId="362FABE4" w:rsidR="00C51939" w:rsidRPr="00EC3115" w:rsidRDefault="00EB5FEA" w:rsidP="00EC3115">
      <w:pPr>
        <w:pStyle w:val="RSCB04AHeadingSection"/>
        <w:jc w:val="center"/>
        <w:rPr>
          <w:rFonts w:cstheme="minorHAnsi"/>
          <w:b w:val="0"/>
          <w:bCs/>
          <w:sz w:val="16"/>
          <w:szCs w:val="16"/>
        </w:rPr>
      </w:pPr>
      <w:r>
        <w:rPr>
          <w:noProof/>
        </w:rPr>
        <w:drawing>
          <wp:inline distT="0" distB="0" distL="0" distR="0" wp14:anchorId="036DBE62" wp14:editId="0E82368D">
            <wp:extent cx="2468880" cy="2194560"/>
            <wp:effectExtent l="0" t="0" r="7620" b="0"/>
            <wp:docPr id="1962207858" name="Picture 3" descr="A diagram of a normalized inten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207858" name="Picture 3" descr="A diagram of a normalized intensity&#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68880" cy="2194560"/>
                    </a:xfrm>
                    <a:prstGeom prst="rect">
                      <a:avLst/>
                    </a:prstGeom>
                    <a:noFill/>
                    <a:ln>
                      <a:noFill/>
                    </a:ln>
                  </pic:spPr>
                </pic:pic>
              </a:graphicData>
            </a:graphic>
          </wp:inline>
        </w:drawing>
      </w:r>
    </w:p>
    <w:p w14:paraId="5A00DB7A" w14:textId="04123F24" w:rsidR="00EB22A7" w:rsidRPr="007B4743" w:rsidRDefault="00EB22A7" w:rsidP="00EB22A7">
      <w:pPr>
        <w:pStyle w:val="RSCB04AHeadingSection"/>
        <w:spacing w:line="240" w:lineRule="exact"/>
        <w:contextualSpacing/>
        <w:rPr>
          <w:rFonts w:cstheme="minorHAnsi"/>
          <w:b w:val="0"/>
          <w:bCs/>
          <w:sz w:val="16"/>
          <w:szCs w:val="16"/>
        </w:rPr>
      </w:pPr>
      <w:r w:rsidRPr="00581187">
        <w:rPr>
          <w:rFonts w:cstheme="minorHAnsi"/>
          <w:b w:val="0"/>
          <w:bCs/>
          <w:sz w:val="16"/>
          <w:szCs w:val="16"/>
        </w:rPr>
        <w:t>Fig. 6. (a)</w:t>
      </w:r>
      <w:r>
        <w:rPr>
          <w:rFonts w:cstheme="minorHAnsi"/>
          <w:b w:val="0"/>
          <w:bCs/>
          <w:sz w:val="16"/>
          <w:szCs w:val="16"/>
        </w:rPr>
        <w:t xml:space="preserve"> </w:t>
      </w:r>
      <w:r w:rsidRPr="00581187">
        <w:rPr>
          <w:rFonts w:eastAsiaTheme="minorEastAsia" w:cstheme="minorHAnsi"/>
          <w:b w:val="0"/>
          <w:bCs/>
          <w:sz w:val="16"/>
          <w:szCs w:val="16"/>
          <w:lang w:eastAsia="zh-CN"/>
        </w:rPr>
        <w:t>T</w:t>
      </w:r>
      <w:r w:rsidRPr="00581187">
        <w:rPr>
          <w:rFonts w:cstheme="minorHAnsi"/>
          <w:b w:val="0"/>
          <w:bCs/>
          <w:sz w:val="16"/>
          <w:szCs w:val="16"/>
        </w:rPr>
        <w:t>ransmission spectra of CaTa</w:t>
      </w:r>
      <w:r w:rsidRPr="00581187">
        <w:rPr>
          <w:rFonts w:cstheme="minorHAnsi"/>
          <w:b w:val="0"/>
          <w:bCs/>
          <w:sz w:val="16"/>
          <w:szCs w:val="16"/>
          <w:vertAlign w:val="subscript"/>
        </w:rPr>
        <w:t>4</w:t>
      </w:r>
      <w:r w:rsidRPr="00581187">
        <w:rPr>
          <w:rFonts w:cstheme="minorHAnsi"/>
          <w:b w:val="0"/>
          <w:bCs/>
          <w:sz w:val="16"/>
          <w:szCs w:val="16"/>
        </w:rPr>
        <w:t>O</w:t>
      </w:r>
      <w:r w:rsidRPr="00581187">
        <w:rPr>
          <w:rFonts w:cstheme="minorHAnsi"/>
          <w:b w:val="0"/>
          <w:bCs/>
          <w:sz w:val="16"/>
          <w:szCs w:val="16"/>
          <w:vertAlign w:val="subscript"/>
        </w:rPr>
        <w:t>11</w:t>
      </w:r>
      <w:r w:rsidRPr="00581187">
        <w:rPr>
          <w:rFonts w:cstheme="minorHAnsi"/>
          <w:b w:val="0"/>
          <w:bCs/>
          <w:sz w:val="16"/>
          <w:szCs w:val="16"/>
        </w:rPr>
        <w:t>, (</w:t>
      </w:r>
      <w:r w:rsidR="00DF1A00">
        <w:rPr>
          <w:rFonts w:cstheme="minorHAnsi" w:hint="eastAsia"/>
          <w:b w:val="0"/>
          <w:bCs/>
          <w:sz w:val="16"/>
          <w:szCs w:val="16"/>
          <w:lang w:eastAsia="zh-CN"/>
        </w:rPr>
        <w:t>b</w:t>
      </w:r>
      <w:r w:rsidRPr="00581187">
        <w:rPr>
          <w:rFonts w:cstheme="minorHAnsi"/>
          <w:b w:val="0"/>
          <w:bCs/>
          <w:sz w:val="16"/>
          <w:szCs w:val="16"/>
        </w:rPr>
        <w:t>) the variation of (αh</w:t>
      </w:r>
      <w:r w:rsidRPr="00581187">
        <w:rPr>
          <w:rFonts w:ascii="Symbol" w:hAnsi="Symbol" w:cstheme="minorHAnsi"/>
          <w:b w:val="0"/>
          <w:bCs/>
          <w:sz w:val="16"/>
          <w:szCs w:val="16"/>
        </w:rPr>
        <w:t>n</w:t>
      </w:r>
      <w:r w:rsidRPr="00581187">
        <w:rPr>
          <w:rFonts w:cstheme="minorHAnsi"/>
          <w:b w:val="0"/>
          <w:bCs/>
          <w:sz w:val="16"/>
          <w:szCs w:val="16"/>
        </w:rPr>
        <w:t>)</w:t>
      </w:r>
      <w:r w:rsidRPr="00581187">
        <w:rPr>
          <w:rFonts w:cstheme="minorHAnsi"/>
          <w:b w:val="0"/>
          <w:bCs/>
          <w:sz w:val="16"/>
          <w:szCs w:val="16"/>
          <w:vertAlign w:val="superscript"/>
        </w:rPr>
        <w:t>2</w:t>
      </w:r>
      <w:r w:rsidRPr="00581187">
        <w:rPr>
          <w:rFonts w:cstheme="minorHAnsi"/>
          <w:b w:val="0"/>
          <w:bCs/>
          <w:sz w:val="16"/>
          <w:szCs w:val="16"/>
        </w:rPr>
        <w:t xml:space="preserve"> vs. photon energy (h</w:t>
      </w:r>
      <w:r w:rsidRPr="00581187">
        <w:rPr>
          <w:rFonts w:ascii="Symbol" w:hAnsi="Symbol" w:cstheme="minorHAnsi"/>
          <w:b w:val="0"/>
          <w:bCs/>
          <w:sz w:val="16"/>
          <w:szCs w:val="16"/>
        </w:rPr>
        <w:t>n</w:t>
      </w:r>
      <w:r w:rsidRPr="00581187">
        <w:rPr>
          <w:rFonts w:cstheme="minorHAnsi"/>
          <w:b w:val="0"/>
          <w:bCs/>
          <w:sz w:val="16"/>
          <w:szCs w:val="16"/>
        </w:rPr>
        <w:t>), (</w:t>
      </w:r>
      <w:r w:rsidR="00DF1A00">
        <w:rPr>
          <w:rFonts w:cstheme="minorHAnsi" w:hint="eastAsia"/>
          <w:b w:val="0"/>
          <w:bCs/>
          <w:sz w:val="16"/>
          <w:szCs w:val="16"/>
          <w:lang w:eastAsia="zh-CN"/>
        </w:rPr>
        <w:t>c</w:t>
      </w:r>
      <w:r w:rsidRPr="00581187">
        <w:rPr>
          <w:rFonts w:cstheme="minorHAnsi"/>
          <w:b w:val="0"/>
          <w:bCs/>
          <w:sz w:val="16"/>
          <w:szCs w:val="16"/>
        </w:rPr>
        <w:t xml:space="preserve">) </w:t>
      </w:r>
      <w:r w:rsidRPr="00581187">
        <w:rPr>
          <w:rFonts w:eastAsiaTheme="minorEastAsia" w:cstheme="minorHAnsi"/>
          <w:b w:val="0"/>
          <w:bCs/>
          <w:sz w:val="16"/>
          <w:szCs w:val="16"/>
          <w:lang w:eastAsia="zh-CN"/>
        </w:rPr>
        <w:t xml:space="preserve">PL </w:t>
      </w:r>
      <w:r w:rsidRPr="00581187">
        <w:rPr>
          <w:rFonts w:cstheme="minorHAnsi"/>
          <w:b w:val="0"/>
          <w:bCs/>
          <w:sz w:val="16"/>
          <w:szCs w:val="16"/>
        </w:rPr>
        <w:t>excitation</w:t>
      </w:r>
      <w:r>
        <w:rPr>
          <w:rFonts w:cstheme="minorHAnsi"/>
          <w:b w:val="0"/>
          <w:bCs/>
          <w:sz w:val="16"/>
          <w:szCs w:val="16"/>
        </w:rPr>
        <w:t>,</w:t>
      </w:r>
      <w:r w:rsidRPr="00581187">
        <w:rPr>
          <w:rFonts w:cstheme="minorHAnsi"/>
          <w:b w:val="0"/>
          <w:bCs/>
          <w:sz w:val="16"/>
          <w:szCs w:val="16"/>
        </w:rPr>
        <w:t xml:space="preserve"> emission </w:t>
      </w:r>
      <w:r>
        <w:rPr>
          <w:rFonts w:cstheme="minorHAnsi"/>
          <w:b w:val="0"/>
          <w:bCs/>
          <w:sz w:val="16"/>
          <w:szCs w:val="16"/>
        </w:rPr>
        <w:t xml:space="preserve">and XRL </w:t>
      </w:r>
      <w:r w:rsidRPr="00581187">
        <w:rPr>
          <w:rFonts w:cstheme="minorHAnsi"/>
          <w:b w:val="0"/>
          <w:bCs/>
          <w:sz w:val="16"/>
          <w:szCs w:val="16"/>
        </w:rPr>
        <w:t>spectra of CaTa</w:t>
      </w:r>
      <w:r w:rsidRPr="00581187">
        <w:rPr>
          <w:rFonts w:cstheme="minorHAnsi"/>
          <w:b w:val="0"/>
          <w:bCs/>
          <w:sz w:val="16"/>
          <w:szCs w:val="16"/>
          <w:vertAlign w:val="subscript"/>
        </w:rPr>
        <w:t>4</w:t>
      </w:r>
      <w:r w:rsidRPr="00581187">
        <w:rPr>
          <w:rFonts w:cstheme="minorHAnsi"/>
          <w:b w:val="0"/>
          <w:bCs/>
          <w:sz w:val="16"/>
          <w:szCs w:val="16"/>
        </w:rPr>
        <w:t>O</w:t>
      </w:r>
      <w:r w:rsidRPr="00581187">
        <w:rPr>
          <w:rFonts w:cstheme="minorHAnsi"/>
          <w:b w:val="0"/>
          <w:bCs/>
          <w:sz w:val="16"/>
          <w:szCs w:val="16"/>
          <w:vertAlign w:val="subscript"/>
        </w:rPr>
        <w:t>11</w:t>
      </w:r>
      <w:r>
        <w:rPr>
          <w:rFonts w:eastAsiaTheme="minorEastAsia" w:cstheme="minorHAnsi"/>
          <w:b w:val="0"/>
          <w:bCs/>
          <w:sz w:val="16"/>
          <w:szCs w:val="16"/>
          <w:lang w:eastAsia="zh-CN"/>
        </w:rPr>
        <w:t>.</w:t>
      </w:r>
    </w:p>
    <w:p w14:paraId="5AF4DE89" w14:textId="77777777" w:rsidR="00EB22A7" w:rsidRDefault="00EB22A7" w:rsidP="00390CDA">
      <w:pPr>
        <w:spacing w:line="240" w:lineRule="exact"/>
        <w:contextualSpacing/>
        <w:jc w:val="both"/>
        <w:rPr>
          <w:rFonts w:eastAsiaTheme="minorEastAsia" w:cstheme="minorHAnsi"/>
          <w:b/>
          <w:bCs/>
          <w:sz w:val="18"/>
          <w:szCs w:val="18"/>
          <w:lang w:eastAsia="zh-CN"/>
        </w:rPr>
      </w:pPr>
    </w:p>
    <w:p w14:paraId="1E946872" w14:textId="050A5F2E" w:rsidR="00B253B6" w:rsidRDefault="00B253B6" w:rsidP="00390CDA">
      <w:pPr>
        <w:spacing w:line="240" w:lineRule="exact"/>
        <w:contextualSpacing/>
        <w:jc w:val="both"/>
        <w:rPr>
          <w:rFonts w:cstheme="minorHAnsi"/>
          <w:sz w:val="16"/>
          <w:szCs w:val="16"/>
        </w:rPr>
      </w:pPr>
      <w:r w:rsidRPr="00B253B6">
        <w:rPr>
          <w:rFonts w:eastAsiaTheme="minorEastAsia" w:cstheme="minorHAnsi"/>
          <w:b/>
          <w:bCs/>
          <w:sz w:val="18"/>
          <w:szCs w:val="18"/>
          <w:lang w:eastAsia="zh-CN"/>
        </w:rPr>
        <w:t>Dielectric constants</w:t>
      </w:r>
    </w:p>
    <w:p w14:paraId="28E1148B" w14:textId="2EC6728B" w:rsidR="00560FEE" w:rsidRDefault="0078616F" w:rsidP="00390CDA">
      <w:pPr>
        <w:spacing w:line="240" w:lineRule="exact"/>
        <w:contextualSpacing/>
        <w:jc w:val="both"/>
        <w:rPr>
          <w:rFonts w:eastAsiaTheme="minorEastAsia" w:cstheme="minorHAnsi"/>
          <w:sz w:val="18"/>
          <w:szCs w:val="18"/>
          <w:lang w:val="en-US" w:eastAsia="zh-CN"/>
        </w:rPr>
      </w:pPr>
      <w:r w:rsidRPr="0078616F">
        <w:rPr>
          <w:rFonts w:cstheme="minorHAnsi"/>
          <w:sz w:val="18"/>
          <w:szCs w:val="18"/>
        </w:rPr>
        <w:t>CaTa</w:t>
      </w:r>
      <w:r w:rsidRPr="0078616F">
        <w:rPr>
          <w:rFonts w:cstheme="minorHAnsi"/>
          <w:sz w:val="18"/>
          <w:szCs w:val="18"/>
          <w:vertAlign w:val="subscript"/>
        </w:rPr>
        <w:t>4</w:t>
      </w:r>
      <w:r w:rsidRPr="0078616F">
        <w:rPr>
          <w:rFonts w:cstheme="minorHAnsi"/>
          <w:sz w:val="18"/>
          <w:szCs w:val="18"/>
        </w:rPr>
        <w:t>O</w:t>
      </w:r>
      <w:r w:rsidRPr="0078616F">
        <w:rPr>
          <w:rFonts w:cstheme="minorHAnsi"/>
          <w:sz w:val="18"/>
          <w:szCs w:val="18"/>
          <w:vertAlign w:val="subscript"/>
        </w:rPr>
        <w:t xml:space="preserve">11 </w:t>
      </w:r>
      <w:r w:rsidRPr="0078616F">
        <w:rPr>
          <w:rFonts w:eastAsiaTheme="minorEastAsia" w:cstheme="minorHAnsi"/>
          <w:sz w:val="18"/>
          <w:szCs w:val="18"/>
          <w:lang w:eastAsia="zh-CN"/>
        </w:rPr>
        <w:t xml:space="preserve">has two independent dielectric constants and </w:t>
      </w:r>
      <w:r w:rsidRPr="0078616F">
        <w:rPr>
          <w:rFonts w:cstheme="minorHAnsi"/>
          <w:sz w:val="18"/>
          <w:szCs w:val="18"/>
        </w:rPr>
        <w:t>were measured at 1kHz</w:t>
      </w:r>
      <w:r w:rsidR="009D7E5E">
        <w:rPr>
          <w:rFonts w:cstheme="minorHAnsi" w:hint="eastAsia"/>
          <w:sz w:val="18"/>
          <w:szCs w:val="18"/>
          <w:lang w:eastAsia="zh-CN"/>
        </w:rPr>
        <w:t>:</w:t>
      </w:r>
      <w:r w:rsidRPr="0078616F">
        <w:rPr>
          <w:rFonts w:cstheme="minorHAnsi"/>
          <w:sz w:val="18"/>
          <w:szCs w:val="18"/>
        </w:rPr>
        <w:t xml:space="preserve"> </w:t>
      </w:r>
      <w:r w:rsidRPr="0078616F">
        <w:rPr>
          <w:rFonts w:cstheme="minorHAnsi"/>
          <w:sz w:val="18"/>
          <w:szCs w:val="18"/>
          <w:lang w:val="en-US"/>
        </w:rPr>
        <w:t>ε</w:t>
      </w:r>
      <w:r w:rsidRPr="0078616F">
        <w:rPr>
          <w:rFonts w:cstheme="minorHAnsi"/>
          <w:sz w:val="18"/>
          <w:szCs w:val="18"/>
          <w:vertAlign w:val="subscript"/>
          <w:lang w:val="en-US"/>
        </w:rPr>
        <w:t xml:space="preserve">11 </w:t>
      </w:r>
      <w:r w:rsidRPr="0078616F">
        <w:rPr>
          <w:rFonts w:cstheme="minorHAnsi"/>
          <w:sz w:val="18"/>
          <w:szCs w:val="18"/>
          <w:lang w:val="en-US"/>
        </w:rPr>
        <w:t xml:space="preserve">= 30 and </w:t>
      </w:r>
      <w:r w:rsidRPr="0078616F">
        <w:rPr>
          <w:rFonts w:cstheme="minorHAnsi"/>
          <w:sz w:val="18"/>
          <w:szCs w:val="18"/>
        </w:rPr>
        <w:t>ε</w:t>
      </w:r>
      <w:r w:rsidRPr="0078616F">
        <w:rPr>
          <w:rFonts w:cstheme="minorHAnsi"/>
          <w:sz w:val="18"/>
          <w:szCs w:val="18"/>
          <w:vertAlign w:val="subscript"/>
        </w:rPr>
        <w:t>33</w:t>
      </w:r>
      <w:r w:rsidRPr="0078616F">
        <w:rPr>
          <w:rFonts w:cstheme="minorHAnsi"/>
          <w:sz w:val="18"/>
          <w:szCs w:val="18"/>
        </w:rPr>
        <w:t xml:space="preserve"> = 52.3. Table 2 lists the dielectric constants of CaTa</w:t>
      </w:r>
      <w:r w:rsidRPr="0078616F">
        <w:rPr>
          <w:rFonts w:cstheme="minorHAnsi"/>
          <w:sz w:val="18"/>
          <w:szCs w:val="18"/>
          <w:vertAlign w:val="subscript"/>
        </w:rPr>
        <w:t>4</w:t>
      </w:r>
      <w:r w:rsidRPr="0078616F">
        <w:rPr>
          <w:rFonts w:cstheme="minorHAnsi"/>
          <w:sz w:val="18"/>
          <w:szCs w:val="18"/>
        </w:rPr>
        <w:t>O</w:t>
      </w:r>
      <w:r w:rsidRPr="0078616F">
        <w:rPr>
          <w:rFonts w:cstheme="minorHAnsi"/>
          <w:sz w:val="18"/>
          <w:szCs w:val="18"/>
          <w:vertAlign w:val="subscript"/>
        </w:rPr>
        <w:t xml:space="preserve">11 </w:t>
      </w:r>
      <w:r w:rsidRPr="0078616F">
        <w:rPr>
          <w:rFonts w:cstheme="minorHAnsi"/>
          <w:sz w:val="18"/>
          <w:szCs w:val="18"/>
        </w:rPr>
        <w:t xml:space="preserve">crystal, in comparison with </w:t>
      </w:r>
      <w:r w:rsidRPr="0078616F">
        <w:rPr>
          <w:rFonts w:ascii="Symbol" w:hAnsi="Symbol" w:cstheme="minorHAnsi"/>
          <w:sz w:val="18"/>
          <w:szCs w:val="18"/>
        </w:rPr>
        <w:t>a</w:t>
      </w:r>
      <w:r w:rsidRPr="0078616F">
        <w:rPr>
          <w:rFonts w:cstheme="minorHAnsi"/>
          <w:sz w:val="18"/>
          <w:szCs w:val="18"/>
        </w:rPr>
        <w:t xml:space="preserve">-quartz, and some </w:t>
      </w:r>
      <w:r w:rsidRPr="0078616F">
        <w:rPr>
          <w:rFonts w:cstheme="minorHAnsi"/>
          <w:sz w:val="18"/>
          <w:szCs w:val="18"/>
        </w:rPr>
        <w:t>other tantalates crystals</w:t>
      </w:r>
      <w:r w:rsidRPr="0078616F">
        <w:rPr>
          <w:rFonts w:eastAsiaTheme="minorEastAsia" w:cstheme="minorHAnsi"/>
          <w:sz w:val="18"/>
          <w:szCs w:val="18"/>
          <w:lang w:eastAsia="zh-CN"/>
        </w:rPr>
        <w:t>. The dielectric constant ε</w:t>
      </w:r>
      <w:r w:rsidRPr="0078616F">
        <w:rPr>
          <w:rFonts w:eastAsiaTheme="minorEastAsia" w:cstheme="minorHAnsi"/>
          <w:sz w:val="18"/>
          <w:szCs w:val="18"/>
          <w:vertAlign w:val="subscript"/>
          <w:lang w:eastAsia="zh-CN"/>
        </w:rPr>
        <w:t xml:space="preserve">33 </w:t>
      </w:r>
      <w:r w:rsidRPr="0078616F">
        <w:rPr>
          <w:rFonts w:cstheme="minorHAnsi"/>
          <w:sz w:val="18"/>
          <w:szCs w:val="18"/>
        </w:rPr>
        <w:t>of CaTa</w:t>
      </w:r>
      <w:r w:rsidRPr="0078616F">
        <w:rPr>
          <w:rFonts w:cstheme="minorHAnsi"/>
          <w:sz w:val="18"/>
          <w:szCs w:val="18"/>
          <w:vertAlign w:val="subscript"/>
        </w:rPr>
        <w:t>4</w:t>
      </w:r>
      <w:r w:rsidRPr="0078616F">
        <w:rPr>
          <w:rFonts w:cstheme="minorHAnsi"/>
          <w:sz w:val="18"/>
          <w:szCs w:val="18"/>
        </w:rPr>
        <w:t>O</w:t>
      </w:r>
      <w:r w:rsidRPr="0078616F">
        <w:rPr>
          <w:rFonts w:cstheme="minorHAnsi"/>
          <w:sz w:val="18"/>
          <w:szCs w:val="18"/>
          <w:vertAlign w:val="subscript"/>
        </w:rPr>
        <w:t>11</w:t>
      </w:r>
      <w:r w:rsidRPr="0078616F">
        <w:rPr>
          <w:rFonts w:eastAsiaTheme="minorEastAsia" w:cstheme="minorHAnsi"/>
          <w:sz w:val="18"/>
          <w:szCs w:val="18"/>
          <w:lang w:eastAsia="zh-CN"/>
        </w:rPr>
        <w:t xml:space="preserve"> is larger than those of α-</w:t>
      </w:r>
      <w:r w:rsidR="00660357" w:rsidRPr="0078616F">
        <w:rPr>
          <w:rFonts w:cstheme="minorHAnsi"/>
          <w:sz w:val="18"/>
          <w:szCs w:val="18"/>
        </w:rPr>
        <w:t>quartz</w:t>
      </w:r>
      <w:r w:rsidRPr="0078616F">
        <w:rPr>
          <w:rFonts w:eastAsiaTheme="minorEastAsia" w:cstheme="minorHAnsi"/>
          <w:sz w:val="18"/>
          <w:szCs w:val="18"/>
          <w:lang w:eastAsia="zh-CN"/>
        </w:rPr>
        <w:t xml:space="preserve">, </w:t>
      </w:r>
      <w:r w:rsidRPr="0078616F">
        <w:rPr>
          <w:rFonts w:cstheme="minorHAnsi"/>
          <w:sz w:val="18"/>
          <w:szCs w:val="18"/>
          <w:lang w:val="en-US"/>
        </w:rPr>
        <w:t>Ca</w:t>
      </w:r>
      <w:r w:rsidRPr="0078616F">
        <w:rPr>
          <w:rFonts w:cstheme="minorHAnsi"/>
          <w:sz w:val="18"/>
          <w:szCs w:val="18"/>
          <w:vertAlign w:val="subscript"/>
          <w:lang w:val="en-US"/>
        </w:rPr>
        <w:t>3</w:t>
      </w:r>
      <w:r w:rsidRPr="0078616F">
        <w:rPr>
          <w:rFonts w:cstheme="minorHAnsi"/>
          <w:sz w:val="18"/>
          <w:szCs w:val="18"/>
          <w:lang w:val="en-US"/>
        </w:rPr>
        <w:t>TaGa</w:t>
      </w:r>
      <w:r w:rsidRPr="0078616F">
        <w:rPr>
          <w:rFonts w:cstheme="minorHAnsi"/>
          <w:sz w:val="18"/>
          <w:szCs w:val="18"/>
          <w:vertAlign w:val="subscript"/>
          <w:lang w:val="en-US"/>
        </w:rPr>
        <w:t>3</w:t>
      </w:r>
      <w:r w:rsidRPr="0078616F">
        <w:rPr>
          <w:rFonts w:cstheme="minorHAnsi"/>
          <w:sz w:val="18"/>
          <w:szCs w:val="18"/>
          <w:lang w:val="en-US"/>
        </w:rPr>
        <w:t>Si</w:t>
      </w:r>
      <w:r w:rsidRPr="0078616F">
        <w:rPr>
          <w:rFonts w:cstheme="minorHAnsi"/>
          <w:sz w:val="18"/>
          <w:szCs w:val="18"/>
          <w:vertAlign w:val="subscript"/>
          <w:lang w:val="en-US"/>
        </w:rPr>
        <w:t>2</w:t>
      </w:r>
      <w:r w:rsidRPr="0078616F">
        <w:rPr>
          <w:rFonts w:cstheme="minorHAnsi"/>
          <w:sz w:val="18"/>
          <w:szCs w:val="18"/>
          <w:lang w:val="en-US"/>
        </w:rPr>
        <w:t>O</w:t>
      </w:r>
      <w:r w:rsidRPr="0078616F">
        <w:rPr>
          <w:rFonts w:cstheme="minorHAnsi"/>
          <w:sz w:val="18"/>
          <w:szCs w:val="18"/>
          <w:vertAlign w:val="subscript"/>
          <w:lang w:val="en-US"/>
        </w:rPr>
        <w:t>14</w:t>
      </w:r>
      <w:r w:rsidRPr="0078616F">
        <w:rPr>
          <w:rFonts w:eastAsiaTheme="minorEastAsia" w:cstheme="minorHAnsi"/>
          <w:sz w:val="18"/>
          <w:szCs w:val="18"/>
          <w:vertAlign w:val="subscript"/>
          <w:lang w:val="en-US" w:eastAsia="zh-CN"/>
        </w:rPr>
        <w:t xml:space="preserve">, </w:t>
      </w:r>
      <w:r w:rsidRPr="0078616F">
        <w:rPr>
          <w:rFonts w:eastAsiaTheme="minorEastAsia" w:cstheme="minorHAnsi"/>
          <w:sz w:val="18"/>
          <w:szCs w:val="18"/>
          <w:lang w:val="en-US" w:eastAsia="zh-CN"/>
        </w:rPr>
        <w:t>and</w:t>
      </w:r>
      <w:r w:rsidRPr="0078616F">
        <w:rPr>
          <w:rFonts w:eastAsiaTheme="minorEastAsia" w:cstheme="minorHAnsi"/>
          <w:sz w:val="18"/>
          <w:szCs w:val="18"/>
          <w:lang w:eastAsia="zh-CN"/>
        </w:rPr>
        <w:t xml:space="preserve"> </w:t>
      </w:r>
      <w:r w:rsidRPr="0078616F">
        <w:rPr>
          <w:rFonts w:eastAsiaTheme="minorEastAsia" w:cstheme="minorHAnsi"/>
          <w:sz w:val="18"/>
          <w:szCs w:val="18"/>
        </w:rPr>
        <w:t>LiTaO</w:t>
      </w:r>
      <w:r w:rsidRPr="0078616F">
        <w:rPr>
          <w:rFonts w:eastAsiaTheme="minorEastAsia" w:cstheme="minorHAnsi"/>
          <w:sz w:val="18"/>
          <w:szCs w:val="18"/>
          <w:vertAlign w:val="subscript"/>
        </w:rPr>
        <w:t>3</w:t>
      </w:r>
      <w:r w:rsidRPr="0078616F">
        <w:rPr>
          <w:rFonts w:eastAsiaTheme="minorEastAsia" w:cstheme="minorHAnsi"/>
          <w:sz w:val="18"/>
          <w:szCs w:val="18"/>
          <w:lang w:eastAsia="zh-CN"/>
        </w:rPr>
        <w:t xml:space="preserve">, but lower than that of </w:t>
      </w:r>
      <w:r w:rsidRPr="0078616F">
        <w:rPr>
          <w:rFonts w:eastAsiaTheme="minorEastAsia" w:cstheme="minorHAnsi"/>
          <w:sz w:val="18"/>
          <w:szCs w:val="18"/>
          <w:lang w:val="en-US"/>
        </w:rPr>
        <w:t>SrTa</w:t>
      </w:r>
      <w:r w:rsidRPr="0078616F">
        <w:rPr>
          <w:rFonts w:eastAsiaTheme="minorEastAsia" w:cstheme="minorHAnsi"/>
          <w:sz w:val="18"/>
          <w:szCs w:val="18"/>
          <w:vertAlign w:val="subscript"/>
          <w:lang w:val="en-US"/>
        </w:rPr>
        <w:t>2</w:t>
      </w:r>
      <w:r w:rsidRPr="0078616F">
        <w:rPr>
          <w:rFonts w:eastAsiaTheme="minorEastAsia" w:cstheme="minorHAnsi"/>
          <w:sz w:val="18"/>
          <w:szCs w:val="18"/>
          <w:lang w:val="en-US"/>
        </w:rPr>
        <w:t>O</w:t>
      </w:r>
      <w:r w:rsidRPr="0078616F">
        <w:rPr>
          <w:rFonts w:eastAsiaTheme="minorEastAsia" w:cstheme="minorHAnsi"/>
          <w:sz w:val="18"/>
          <w:szCs w:val="18"/>
          <w:vertAlign w:val="subscript"/>
          <w:lang w:val="en-US"/>
        </w:rPr>
        <w:t>6</w:t>
      </w:r>
      <w:r w:rsidRPr="0078616F">
        <w:rPr>
          <w:rFonts w:eastAsiaTheme="minorEastAsia" w:cstheme="minorHAnsi"/>
          <w:sz w:val="18"/>
          <w:szCs w:val="18"/>
          <w:lang w:val="en-US" w:eastAsia="zh-CN"/>
        </w:rPr>
        <w:t>.</w:t>
      </w:r>
    </w:p>
    <w:p w14:paraId="44625BB9" w14:textId="7E1F1D2D" w:rsidR="00C964E2" w:rsidRPr="00F12C5C" w:rsidRDefault="00C964E2" w:rsidP="00390CDA">
      <w:pPr>
        <w:spacing w:line="240" w:lineRule="exact"/>
        <w:contextualSpacing/>
        <w:jc w:val="both"/>
        <w:rPr>
          <w:rFonts w:cstheme="minorHAnsi"/>
          <w:sz w:val="18"/>
          <w:szCs w:val="18"/>
        </w:rPr>
      </w:pPr>
    </w:p>
    <w:p w14:paraId="30F87CFA" w14:textId="1DC26026" w:rsidR="0074711B" w:rsidRPr="0074711B" w:rsidRDefault="0074711B" w:rsidP="00B5511F">
      <w:pPr>
        <w:spacing w:line="240" w:lineRule="exact"/>
        <w:contextualSpacing/>
        <w:rPr>
          <w:rFonts w:eastAsiaTheme="minorEastAsia" w:cstheme="minorHAnsi"/>
          <w:sz w:val="16"/>
          <w:szCs w:val="16"/>
          <w:lang w:val="en-US"/>
        </w:rPr>
      </w:pPr>
      <w:r w:rsidRPr="0074711B">
        <w:rPr>
          <w:rFonts w:cstheme="minorHAnsi"/>
          <w:sz w:val="16"/>
          <w:szCs w:val="16"/>
        </w:rPr>
        <w:t xml:space="preserve">Table 2 Dielectric constants of </w:t>
      </w:r>
      <w:r w:rsidRPr="0074711B">
        <w:rPr>
          <w:rFonts w:eastAsiaTheme="minorEastAsia" w:cstheme="minorHAnsi"/>
          <w:sz w:val="16"/>
          <w:szCs w:val="16"/>
          <w:lang w:eastAsia="zh-CN"/>
        </w:rPr>
        <w:t>Ca</w:t>
      </w:r>
      <w:r w:rsidRPr="0074711B">
        <w:rPr>
          <w:rFonts w:cstheme="minorHAnsi"/>
          <w:sz w:val="16"/>
          <w:szCs w:val="16"/>
        </w:rPr>
        <w:t>Ta</w:t>
      </w:r>
      <w:r w:rsidRPr="0074711B">
        <w:rPr>
          <w:rFonts w:cstheme="minorHAnsi"/>
          <w:sz w:val="16"/>
          <w:szCs w:val="16"/>
          <w:vertAlign w:val="subscript"/>
        </w:rPr>
        <w:t>4</w:t>
      </w:r>
      <w:r w:rsidRPr="0074711B">
        <w:rPr>
          <w:rFonts w:cstheme="minorHAnsi"/>
          <w:sz w:val="16"/>
          <w:szCs w:val="16"/>
        </w:rPr>
        <w:t>O</w:t>
      </w:r>
      <w:r w:rsidRPr="0074711B">
        <w:rPr>
          <w:rFonts w:cstheme="minorHAnsi"/>
          <w:sz w:val="16"/>
          <w:szCs w:val="16"/>
          <w:vertAlign w:val="subscript"/>
        </w:rPr>
        <w:t>11</w:t>
      </w:r>
      <w:r w:rsidRPr="0074711B">
        <w:rPr>
          <w:rFonts w:cstheme="minorHAnsi"/>
          <w:sz w:val="16"/>
          <w:szCs w:val="16"/>
        </w:rPr>
        <w:t xml:space="preserve"> crystal in comparison with </w:t>
      </w:r>
      <w:r w:rsidRPr="0074711B">
        <w:rPr>
          <w:rFonts w:ascii="Symbol" w:hAnsi="Symbol" w:cstheme="minorHAnsi"/>
          <w:sz w:val="16"/>
          <w:szCs w:val="16"/>
        </w:rPr>
        <w:t>a</w:t>
      </w:r>
      <w:r w:rsidRPr="0074711B">
        <w:rPr>
          <w:rFonts w:cstheme="minorHAnsi"/>
          <w:sz w:val="16"/>
          <w:szCs w:val="16"/>
        </w:rPr>
        <w:t xml:space="preserve">-quartz, </w:t>
      </w:r>
      <w:r w:rsidRPr="0074711B">
        <w:rPr>
          <w:rFonts w:cstheme="minorHAnsi"/>
          <w:sz w:val="16"/>
          <w:szCs w:val="16"/>
          <w:lang w:val="en-US"/>
        </w:rPr>
        <w:t>Ca</w:t>
      </w:r>
      <w:r w:rsidRPr="0074711B">
        <w:rPr>
          <w:rFonts w:cstheme="minorHAnsi"/>
          <w:sz w:val="16"/>
          <w:szCs w:val="16"/>
          <w:vertAlign w:val="subscript"/>
          <w:lang w:val="en-US"/>
        </w:rPr>
        <w:t>3</w:t>
      </w:r>
      <w:r w:rsidRPr="0074711B">
        <w:rPr>
          <w:rFonts w:cstheme="minorHAnsi"/>
          <w:sz w:val="16"/>
          <w:szCs w:val="16"/>
          <w:lang w:val="en-US"/>
        </w:rPr>
        <w:t>TaGa</w:t>
      </w:r>
      <w:r w:rsidRPr="0074711B">
        <w:rPr>
          <w:rFonts w:cstheme="minorHAnsi"/>
          <w:sz w:val="16"/>
          <w:szCs w:val="16"/>
          <w:vertAlign w:val="subscript"/>
          <w:lang w:val="en-US"/>
        </w:rPr>
        <w:t>3</w:t>
      </w:r>
      <w:r w:rsidRPr="0074711B">
        <w:rPr>
          <w:rFonts w:cstheme="minorHAnsi"/>
          <w:sz w:val="16"/>
          <w:szCs w:val="16"/>
          <w:lang w:val="en-US"/>
        </w:rPr>
        <w:t>Si</w:t>
      </w:r>
      <w:r w:rsidRPr="0074711B">
        <w:rPr>
          <w:rFonts w:cstheme="minorHAnsi"/>
          <w:sz w:val="16"/>
          <w:szCs w:val="16"/>
          <w:vertAlign w:val="subscript"/>
          <w:lang w:val="en-US"/>
        </w:rPr>
        <w:t>2</w:t>
      </w:r>
      <w:r w:rsidRPr="0074711B">
        <w:rPr>
          <w:rFonts w:cstheme="minorHAnsi"/>
          <w:sz w:val="16"/>
          <w:szCs w:val="16"/>
          <w:lang w:val="en-US"/>
        </w:rPr>
        <w:t>O</w:t>
      </w:r>
      <w:r w:rsidRPr="0074711B">
        <w:rPr>
          <w:rFonts w:cstheme="minorHAnsi"/>
          <w:sz w:val="16"/>
          <w:szCs w:val="16"/>
          <w:vertAlign w:val="subscript"/>
          <w:lang w:val="en-US"/>
        </w:rPr>
        <w:t>14</w:t>
      </w:r>
      <w:r w:rsidRPr="0074711B">
        <w:rPr>
          <w:rFonts w:eastAsiaTheme="minorEastAsia" w:cstheme="minorHAnsi"/>
          <w:sz w:val="16"/>
          <w:szCs w:val="16"/>
          <w:lang w:val="en-US" w:eastAsia="zh-CN"/>
        </w:rPr>
        <w:t xml:space="preserve">, </w:t>
      </w:r>
      <w:r w:rsidRPr="0074711B">
        <w:rPr>
          <w:rFonts w:eastAsiaTheme="minorEastAsia" w:cstheme="minorHAnsi"/>
          <w:sz w:val="16"/>
          <w:szCs w:val="16"/>
        </w:rPr>
        <w:t>LiTaO</w:t>
      </w:r>
      <w:r w:rsidRPr="0074711B">
        <w:rPr>
          <w:rFonts w:eastAsiaTheme="minorEastAsia" w:cstheme="minorHAnsi"/>
          <w:sz w:val="16"/>
          <w:szCs w:val="16"/>
          <w:vertAlign w:val="subscript"/>
        </w:rPr>
        <w:t>3</w:t>
      </w:r>
      <w:r w:rsidRPr="0074711B">
        <w:rPr>
          <w:rFonts w:eastAsiaTheme="minorEastAsia" w:cstheme="minorHAnsi"/>
          <w:sz w:val="16"/>
          <w:szCs w:val="16"/>
        </w:rPr>
        <w:t xml:space="preserve"> and </w:t>
      </w:r>
      <w:r w:rsidRPr="0074711B">
        <w:rPr>
          <w:rFonts w:eastAsiaTheme="minorEastAsia" w:cstheme="minorHAnsi"/>
          <w:sz w:val="16"/>
          <w:szCs w:val="16"/>
          <w:lang w:val="en-US"/>
        </w:rPr>
        <w:t>SrTa</w:t>
      </w:r>
      <w:r w:rsidRPr="0074711B">
        <w:rPr>
          <w:rFonts w:eastAsiaTheme="minorEastAsia" w:cstheme="minorHAnsi"/>
          <w:sz w:val="16"/>
          <w:szCs w:val="16"/>
          <w:vertAlign w:val="subscript"/>
          <w:lang w:val="en-US"/>
        </w:rPr>
        <w:t>2</w:t>
      </w:r>
      <w:r w:rsidRPr="0074711B">
        <w:rPr>
          <w:rFonts w:eastAsiaTheme="minorEastAsia" w:cstheme="minorHAnsi"/>
          <w:sz w:val="16"/>
          <w:szCs w:val="16"/>
          <w:lang w:val="en-US"/>
        </w:rPr>
        <w:t>O</w:t>
      </w:r>
      <w:r w:rsidRPr="0074711B">
        <w:rPr>
          <w:rFonts w:eastAsiaTheme="minorEastAsia" w:cstheme="minorHAnsi"/>
          <w:sz w:val="16"/>
          <w:szCs w:val="16"/>
          <w:vertAlign w:val="subscript"/>
          <w:lang w:val="en-US"/>
        </w:rPr>
        <w:t>6</w:t>
      </w:r>
      <w:r w:rsidRPr="0074711B">
        <w:rPr>
          <w:rFonts w:eastAsiaTheme="minorEastAsia" w:cstheme="minorHAnsi"/>
          <w:sz w:val="16"/>
          <w:szCs w:val="16"/>
          <w:lang w:val="en-US"/>
        </w:rPr>
        <w:t xml:space="preserve"> crystals</w:t>
      </w:r>
    </w:p>
    <w:tbl>
      <w:tblPr>
        <w:tblStyle w:val="TableGrid"/>
        <w:tblW w:w="0" w:type="auto"/>
        <w:tblLook w:val="04A0" w:firstRow="1" w:lastRow="0" w:firstColumn="1" w:lastColumn="0" w:noHBand="0" w:noVBand="1"/>
      </w:tblPr>
      <w:tblGrid>
        <w:gridCol w:w="2199"/>
        <w:gridCol w:w="1397"/>
        <w:gridCol w:w="1393"/>
      </w:tblGrid>
      <w:tr w:rsidR="00893E92" w:rsidRPr="00893E92" w14:paraId="7977FA6F" w14:textId="77777777" w:rsidTr="00DD7B46">
        <w:tc>
          <w:tcPr>
            <w:tcW w:w="3780" w:type="dxa"/>
            <w:tcBorders>
              <w:left w:val="nil"/>
              <w:bottom w:val="single" w:sz="4" w:space="0" w:color="auto"/>
              <w:right w:val="nil"/>
            </w:tcBorders>
          </w:tcPr>
          <w:p w14:paraId="6A2FAB75" w14:textId="77777777" w:rsidR="00893E92" w:rsidRPr="00893E92" w:rsidRDefault="00893E92" w:rsidP="00DD7B46">
            <w:pPr>
              <w:spacing w:line="360" w:lineRule="auto"/>
              <w:contextualSpacing/>
              <w:jc w:val="center"/>
              <w:rPr>
                <w:rFonts w:eastAsiaTheme="minorEastAsia" w:cstheme="minorHAnsi"/>
                <w:sz w:val="16"/>
                <w:szCs w:val="16"/>
                <w:lang w:val="en-US"/>
              </w:rPr>
            </w:pPr>
            <w:r w:rsidRPr="00893E92">
              <w:rPr>
                <w:rFonts w:eastAsiaTheme="minorEastAsia" w:cstheme="minorHAnsi"/>
                <w:sz w:val="16"/>
                <w:szCs w:val="16"/>
                <w:lang w:val="en-US"/>
              </w:rPr>
              <w:t>Crystal</w:t>
            </w:r>
          </w:p>
        </w:tc>
        <w:tc>
          <w:tcPr>
            <w:tcW w:w="2790" w:type="dxa"/>
            <w:tcBorders>
              <w:left w:val="nil"/>
              <w:bottom w:val="single" w:sz="4" w:space="0" w:color="auto"/>
              <w:right w:val="nil"/>
            </w:tcBorders>
          </w:tcPr>
          <w:p w14:paraId="41D19E7E" w14:textId="77777777" w:rsidR="00893E92" w:rsidRPr="00893E92" w:rsidRDefault="00893E92" w:rsidP="00DD7B46">
            <w:pPr>
              <w:spacing w:line="360" w:lineRule="auto"/>
              <w:contextualSpacing/>
              <w:jc w:val="center"/>
              <w:rPr>
                <w:rFonts w:eastAsiaTheme="minorEastAsia" w:cstheme="minorHAnsi"/>
                <w:sz w:val="16"/>
                <w:szCs w:val="16"/>
                <w:lang w:val="en-US"/>
              </w:rPr>
            </w:pPr>
            <w:r w:rsidRPr="00893E92">
              <w:rPr>
                <w:rFonts w:cstheme="minorHAnsi"/>
                <w:sz w:val="16"/>
                <w:szCs w:val="16"/>
                <w:lang w:val="en-US"/>
              </w:rPr>
              <w:t>ε</w:t>
            </w:r>
            <w:r w:rsidRPr="00893E92">
              <w:rPr>
                <w:rFonts w:cstheme="minorHAnsi"/>
                <w:sz w:val="16"/>
                <w:szCs w:val="16"/>
                <w:vertAlign w:val="subscript"/>
                <w:lang w:val="en-US"/>
              </w:rPr>
              <w:t>11</w:t>
            </w:r>
          </w:p>
        </w:tc>
        <w:tc>
          <w:tcPr>
            <w:tcW w:w="2780" w:type="dxa"/>
            <w:tcBorders>
              <w:left w:val="nil"/>
              <w:bottom w:val="single" w:sz="4" w:space="0" w:color="auto"/>
              <w:right w:val="nil"/>
            </w:tcBorders>
          </w:tcPr>
          <w:p w14:paraId="21BA0C56" w14:textId="77777777" w:rsidR="00893E92" w:rsidRPr="00893E92" w:rsidRDefault="00893E92" w:rsidP="00DD7B46">
            <w:pPr>
              <w:spacing w:line="360" w:lineRule="auto"/>
              <w:contextualSpacing/>
              <w:jc w:val="center"/>
              <w:rPr>
                <w:rFonts w:eastAsiaTheme="minorEastAsia" w:cstheme="minorHAnsi"/>
                <w:sz w:val="16"/>
                <w:szCs w:val="16"/>
                <w:lang w:val="en-US"/>
              </w:rPr>
            </w:pPr>
            <w:r w:rsidRPr="00893E92">
              <w:rPr>
                <w:rFonts w:cstheme="minorHAnsi"/>
                <w:sz w:val="16"/>
                <w:szCs w:val="16"/>
              </w:rPr>
              <w:t>ε</w:t>
            </w:r>
            <w:r w:rsidRPr="00893E92">
              <w:rPr>
                <w:rFonts w:cstheme="minorHAnsi"/>
                <w:sz w:val="16"/>
                <w:szCs w:val="16"/>
                <w:vertAlign w:val="subscript"/>
              </w:rPr>
              <w:t>33</w:t>
            </w:r>
          </w:p>
        </w:tc>
      </w:tr>
      <w:tr w:rsidR="00893E92" w:rsidRPr="00893E92" w14:paraId="19E68FD1" w14:textId="77777777" w:rsidTr="00DD7B46">
        <w:tc>
          <w:tcPr>
            <w:tcW w:w="3780" w:type="dxa"/>
            <w:tcBorders>
              <w:left w:val="nil"/>
              <w:bottom w:val="nil"/>
              <w:right w:val="nil"/>
            </w:tcBorders>
          </w:tcPr>
          <w:p w14:paraId="0ACF6133" w14:textId="77777777" w:rsidR="00893E92" w:rsidRPr="00893E92" w:rsidRDefault="00893E92" w:rsidP="00DD7B46">
            <w:pPr>
              <w:spacing w:line="360" w:lineRule="auto"/>
              <w:contextualSpacing/>
              <w:jc w:val="center"/>
              <w:rPr>
                <w:rFonts w:eastAsiaTheme="minorEastAsia" w:cstheme="minorHAnsi"/>
                <w:sz w:val="16"/>
                <w:szCs w:val="16"/>
                <w:lang w:val="en-US"/>
              </w:rPr>
            </w:pPr>
            <w:r w:rsidRPr="00893E92">
              <w:rPr>
                <w:rFonts w:eastAsiaTheme="minorEastAsia" w:cstheme="minorHAnsi"/>
                <w:sz w:val="16"/>
                <w:szCs w:val="16"/>
                <w:lang w:eastAsia="zh-CN"/>
              </w:rPr>
              <w:t>Ca</w:t>
            </w:r>
            <w:r w:rsidRPr="00893E92">
              <w:rPr>
                <w:rFonts w:cstheme="minorHAnsi"/>
                <w:sz w:val="16"/>
                <w:szCs w:val="16"/>
              </w:rPr>
              <w:t>Ta</w:t>
            </w:r>
            <w:r w:rsidRPr="00893E92">
              <w:rPr>
                <w:rFonts w:cstheme="minorHAnsi"/>
                <w:sz w:val="16"/>
                <w:szCs w:val="16"/>
                <w:vertAlign w:val="subscript"/>
              </w:rPr>
              <w:t>4</w:t>
            </w:r>
            <w:r w:rsidRPr="00893E92">
              <w:rPr>
                <w:rFonts w:cstheme="minorHAnsi"/>
                <w:sz w:val="16"/>
                <w:szCs w:val="16"/>
              </w:rPr>
              <w:t>O</w:t>
            </w:r>
            <w:r w:rsidRPr="00893E92">
              <w:rPr>
                <w:rFonts w:cstheme="minorHAnsi"/>
                <w:sz w:val="16"/>
                <w:szCs w:val="16"/>
                <w:vertAlign w:val="subscript"/>
              </w:rPr>
              <w:t>11</w:t>
            </w:r>
          </w:p>
        </w:tc>
        <w:tc>
          <w:tcPr>
            <w:tcW w:w="2790" w:type="dxa"/>
            <w:tcBorders>
              <w:left w:val="nil"/>
              <w:bottom w:val="nil"/>
              <w:right w:val="nil"/>
            </w:tcBorders>
          </w:tcPr>
          <w:p w14:paraId="50D09228" w14:textId="77777777" w:rsidR="00893E92" w:rsidRPr="00893E92" w:rsidRDefault="00893E92" w:rsidP="00DD7B46">
            <w:pPr>
              <w:spacing w:line="360" w:lineRule="auto"/>
              <w:contextualSpacing/>
              <w:jc w:val="center"/>
              <w:rPr>
                <w:rFonts w:eastAsiaTheme="minorEastAsia" w:cstheme="minorHAnsi"/>
                <w:sz w:val="16"/>
                <w:szCs w:val="16"/>
                <w:lang w:val="en-US"/>
              </w:rPr>
            </w:pPr>
            <w:r w:rsidRPr="00893E92">
              <w:rPr>
                <w:rFonts w:eastAsiaTheme="minorEastAsia" w:cstheme="minorHAnsi"/>
                <w:sz w:val="16"/>
                <w:szCs w:val="16"/>
                <w:lang w:val="en-US"/>
              </w:rPr>
              <w:t>30</w:t>
            </w:r>
          </w:p>
        </w:tc>
        <w:tc>
          <w:tcPr>
            <w:tcW w:w="2780" w:type="dxa"/>
            <w:tcBorders>
              <w:left w:val="nil"/>
              <w:bottom w:val="nil"/>
              <w:right w:val="nil"/>
            </w:tcBorders>
          </w:tcPr>
          <w:p w14:paraId="6C83DDF2" w14:textId="77777777" w:rsidR="00893E92" w:rsidRPr="00893E92" w:rsidRDefault="00893E92" w:rsidP="00DD7B46">
            <w:pPr>
              <w:spacing w:line="360" w:lineRule="auto"/>
              <w:contextualSpacing/>
              <w:jc w:val="center"/>
              <w:rPr>
                <w:rFonts w:eastAsiaTheme="minorEastAsia" w:cstheme="minorHAnsi"/>
                <w:sz w:val="16"/>
                <w:szCs w:val="16"/>
                <w:lang w:val="en-US"/>
              </w:rPr>
            </w:pPr>
            <w:r w:rsidRPr="00893E92">
              <w:rPr>
                <w:rFonts w:eastAsiaTheme="minorEastAsia" w:cstheme="minorHAnsi"/>
                <w:sz w:val="16"/>
                <w:szCs w:val="16"/>
                <w:lang w:val="en-US"/>
              </w:rPr>
              <w:t>52.3</w:t>
            </w:r>
          </w:p>
        </w:tc>
      </w:tr>
      <w:tr w:rsidR="00893E92" w:rsidRPr="00893E92" w14:paraId="7CFF2FAC" w14:textId="77777777" w:rsidTr="00DD7B46">
        <w:tc>
          <w:tcPr>
            <w:tcW w:w="3780" w:type="dxa"/>
            <w:tcBorders>
              <w:top w:val="nil"/>
              <w:left w:val="nil"/>
              <w:bottom w:val="nil"/>
              <w:right w:val="nil"/>
            </w:tcBorders>
          </w:tcPr>
          <w:p w14:paraId="3D2804FD" w14:textId="41864740" w:rsidR="00893E92" w:rsidRPr="00893E92" w:rsidRDefault="00893E92" w:rsidP="00DD7B46">
            <w:pPr>
              <w:spacing w:line="360" w:lineRule="auto"/>
              <w:contextualSpacing/>
              <w:jc w:val="center"/>
              <w:rPr>
                <w:rFonts w:eastAsiaTheme="minorEastAsia" w:cstheme="minorHAnsi"/>
                <w:sz w:val="16"/>
                <w:szCs w:val="16"/>
                <w:lang w:eastAsia="zh-CN"/>
              </w:rPr>
            </w:pPr>
            <w:r w:rsidRPr="00893E92">
              <w:rPr>
                <w:rFonts w:ascii="Symbol" w:hAnsi="Symbol" w:cstheme="minorHAnsi"/>
                <w:sz w:val="16"/>
                <w:szCs w:val="16"/>
              </w:rPr>
              <w:t>a</w:t>
            </w:r>
            <w:r w:rsidRPr="00893E92">
              <w:rPr>
                <w:rFonts w:cstheme="minorHAnsi"/>
                <w:sz w:val="16"/>
                <w:szCs w:val="16"/>
              </w:rPr>
              <w:t xml:space="preserve">-quartz </w:t>
            </w:r>
            <w:r w:rsidRPr="00893E92">
              <w:rPr>
                <w:rFonts w:eastAsiaTheme="minorEastAsia" w:cstheme="minorHAnsi"/>
                <w:sz w:val="16"/>
                <w:szCs w:val="16"/>
                <w:lang w:eastAsia="zh-CN"/>
              </w:rPr>
              <w:t>[2</w:t>
            </w:r>
            <w:r w:rsidR="009605BB">
              <w:rPr>
                <w:rFonts w:eastAsiaTheme="minorEastAsia" w:cstheme="minorHAnsi" w:hint="eastAsia"/>
                <w:sz w:val="16"/>
                <w:szCs w:val="16"/>
                <w:lang w:eastAsia="zh-CN"/>
              </w:rPr>
              <w:t>9</w:t>
            </w:r>
            <w:r w:rsidRPr="00893E92">
              <w:rPr>
                <w:rFonts w:eastAsiaTheme="minorEastAsia" w:cstheme="minorHAnsi"/>
                <w:sz w:val="16"/>
                <w:szCs w:val="16"/>
                <w:lang w:eastAsia="zh-CN"/>
              </w:rPr>
              <w:t>]</w:t>
            </w:r>
          </w:p>
        </w:tc>
        <w:tc>
          <w:tcPr>
            <w:tcW w:w="2790" w:type="dxa"/>
            <w:tcBorders>
              <w:top w:val="nil"/>
              <w:left w:val="nil"/>
              <w:bottom w:val="nil"/>
              <w:right w:val="nil"/>
            </w:tcBorders>
          </w:tcPr>
          <w:p w14:paraId="4354435D" w14:textId="77777777" w:rsidR="00893E92" w:rsidRPr="00893E92" w:rsidRDefault="00893E92" w:rsidP="00DD7B46">
            <w:pPr>
              <w:spacing w:line="360" w:lineRule="auto"/>
              <w:contextualSpacing/>
              <w:jc w:val="center"/>
              <w:rPr>
                <w:rFonts w:eastAsiaTheme="minorEastAsia" w:cstheme="minorHAnsi"/>
                <w:sz w:val="16"/>
                <w:szCs w:val="16"/>
                <w:lang w:val="en-US"/>
              </w:rPr>
            </w:pPr>
            <w:r w:rsidRPr="00893E92">
              <w:rPr>
                <w:rFonts w:eastAsiaTheme="minorEastAsia" w:cstheme="minorHAnsi"/>
                <w:sz w:val="16"/>
                <w:szCs w:val="16"/>
                <w:lang w:val="en-US"/>
              </w:rPr>
              <w:t>4.5</w:t>
            </w:r>
          </w:p>
        </w:tc>
        <w:tc>
          <w:tcPr>
            <w:tcW w:w="2780" w:type="dxa"/>
            <w:tcBorders>
              <w:top w:val="nil"/>
              <w:left w:val="nil"/>
              <w:bottom w:val="nil"/>
              <w:right w:val="nil"/>
            </w:tcBorders>
          </w:tcPr>
          <w:p w14:paraId="12A91E61" w14:textId="77777777" w:rsidR="00893E92" w:rsidRPr="00893E92" w:rsidRDefault="00893E92" w:rsidP="00DD7B46">
            <w:pPr>
              <w:spacing w:line="360" w:lineRule="auto"/>
              <w:contextualSpacing/>
              <w:jc w:val="center"/>
              <w:rPr>
                <w:rFonts w:eastAsiaTheme="minorEastAsia" w:cstheme="minorHAnsi"/>
                <w:sz w:val="16"/>
                <w:szCs w:val="16"/>
                <w:lang w:val="en-US"/>
              </w:rPr>
            </w:pPr>
            <w:r w:rsidRPr="00893E92">
              <w:rPr>
                <w:rFonts w:eastAsiaTheme="minorEastAsia" w:cstheme="minorHAnsi"/>
                <w:sz w:val="16"/>
                <w:szCs w:val="16"/>
                <w:lang w:val="en-US"/>
              </w:rPr>
              <w:t>4.6</w:t>
            </w:r>
          </w:p>
        </w:tc>
      </w:tr>
      <w:tr w:rsidR="00893E92" w:rsidRPr="00893E92" w14:paraId="16EF3BD4" w14:textId="77777777" w:rsidTr="00DD7B46">
        <w:tc>
          <w:tcPr>
            <w:tcW w:w="3780" w:type="dxa"/>
            <w:tcBorders>
              <w:top w:val="nil"/>
              <w:left w:val="nil"/>
              <w:bottom w:val="nil"/>
              <w:right w:val="nil"/>
            </w:tcBorders>
          </w:tcPr>
          <w:p w14:paraId="64D4E1C7" w14:textId="4A51C347" w:rsidR="00893E92" w:rsidRPr="00893E92" w:rsidRDefault="00893E92" w:rsidP="00DD7B46">
            <w:pPr>
              <w:spacing w:line="360" w:lineRule="auto"/>
              <w:contextualSpacing/>
              <w:jc w:val="center"/>
              <w:rPr>
                <w:rFonts w:eastAsiaTheme="minorEastAsia" w:cstheme="minorHAnsi"/>
                <w:sz w:val="16"/>
                <w:szCs w:val="16"/>
                <w:lang w:val="en-US"/>
              </w:rPr>
            </w:pPr>
            <w:r w:rsidRPr="00893E92">
              <w:rPr>
                <w:rFonts w:cstheme="minorHAnsi"/>
                <w:sz w:val="16"/>
                <w:szCs w:val="16"/>
                <w:lang w:val="en-US"/>
              </w:rPr>
              <w:t>Ca</w:t>
            </w:r>
            <w:r w:rsidRPr="00893E92">
              <w:rPr>
                <w:rFonts w:cstheme="minorHAnsi"/>
                <w:sz w:val="16"/>
                <w:szCs w:val="16"/>
                <w:vertAlign w:val="subscript"/>
                <w:lang w:val="en-US"/>
              </w:rPr>
              <w:t>3</w:t>
            </w:r>
            <w:r w:rsidRPr="00893E92">
              <w:rPr>
                <w:rFonts w:cstheme="minorHAnsi"/>
                <w:sz w:val="16"/>
                <w:szCs w:val="16"/>
                <w:lang w:val="en-US"/>
              </w:rPr>
              <w:t>TaGa</w:t>
            </w:r>
            <w:r w:rsidRPr="00893E92">
              <w:rPr>
                <w:rFonts w:cstheme="minorHAnsi"/>
                <w:sz w:val="16"/>
                <w:szCs w:val="16"/>
                <w:vertAlign w:val="subscript"/>
                <w:lang w:val="en-US"/>
              </w:rPr>
              <w:t>3</w:t>
            </w:r>
            <w:r w:rsidRPr="00893E92">
              <w:rPr>
                <w:rFonts w:cstheme="minorHAnsi"/>
                <w:sz w:val="16"/>
                <w:szCs w:val="16"/>
                <w:lang w:val="en-US"/>
              </w:rPr>
              <w:t>Si</w:t>
            </w:r>
            <w:r w:rsidRPr="00893E92">
              <w:rPr>
                <w:rFonts w:cstheme="minorHAnsi"/>
                <w:sz w:val="16"/>
                <w:szCs w:val="16"/>
                <w:vertAlign w:val="subscript"/>
                <w:lang w:val="en-US"/>
              </w:rPr>
              <w:t>2</w:t>
            </w:r>
            <w:r w:rsidRPr="00893E92">
              <w:rPr>
                <w:rFonts w:cstheme="minorHAnsi"/>
                <w:sz w:val="16"/>
                <w:szCs w:val="16"/>
                <w:lang w:val="en-US"/>
              </w:rPr>
              <w:t>O</w:t>
            </w:r>
            <w:r w:rsidRPr="00893E92">
              <w:rPr>
                <w:rFonts w:cstheme="minorHAnsi"/>
                <w:sz w:val="16"/>
                <w:szCs w:val="16"/>
                <w:vertAlign w:val="subscript"/>
                <w:lang w:val="en-US"/>
              </w:rPr>
              <w:t>14</w:t>
            </w:r>
            <w:r w:rsidRPr="00893E92">
              <w:rPr>
                <w:rFonts w:eastAsiaTheme="minorEastAsia" w:cstheme="minorHAnsi"/>
                <w:sz w:val="16"/>
                <w:szCs w:val="16"/>
                <w:vertAlign w:val="subscript"/>
                <w:lang w:val="en-US" w:eastAsia="zh-CN"/>
              </w:rPr>
              <w:t xml:space="preserve"> </w:t>
            </w:r>
            <w:r w:rsidRPr="00893E92">
              <w:rPr>
                <w:rFonts w:eastAsiaTheme="minorEastAsia" w:cstheme="minorHAnsi"/>
                <w:sz w:val="16"/>
                <w:szCs w:val="16"/>
                <w:lang w:eastAsia="zh-CN"/>
              </w:rPr>
              <w:t>[</w:t>
            </w:r>
            <w:r w:rsidR="009605BB">
              <w:rPr>
                <w:rFonts w:eastAsiaTheme="minorEastAsia" w:cstheme="minorHAnsi" w:hint="eastAsia"/>
                <w:sz w:val="16"/>
                <w:szCs w:val="16"/>
                <w:lang w:eastAsia="zh-CN"/>
              </w:rPr>
              <w:t>30</w:t>
            </w:r>
            <w:r w:rsidRPr="00893E92">
              <w:rPr>
                <w:rFonts w:eastAsiaTheme="minorEastAsia" w:cstheme="minorHAnsi"/>
                <w:sz w:val="16"/>
                <w:szCs w:val="16"/>
                <w:lang w:eastAsia="zh-CN"/>
              </w:rPr>
              <w:t>]</w:t>
            </w:r>
          </w:p>
        </w:tc>
        <w:tc>
          <w:tcPr>
            <w:tcW w:w="2790" w:type="dxa"/>
            <w:tcBorders>
              <w:top w:val="nil"/>
              <w:left w:val="nil"/>
              <w:bottom w:val="nil"/>
              <w:right w:val="nil"/>
            </w:tcBorders>
          </w:tcPr>
          <w:p w14:paraId="55E678B7" w14:textId="77777777" w:rsidR="00893E92" w:rsidRPr="00893E92" w:rsidRDefault="00893E92" w:rsidP="00DD7B46">
            <w:pPr>
              <w:spacing w:line="360" w:lineRule="auto"/>
              <w:contextualSpacing/>
              <w:jc w:val="center"/>
              <w:rPr>
                <w:rFonts w:eastAsiaTheme="minorEastAsia" w:cstheme="minorHAnsi"/>
                <w:sz w:val="16"/>
                <w:szCs w:val="16"/>
                <w:lang w:val="en-US"/>
              </w:rPr>
            </w:pPr>
            <w:r w:rsidRPr="00893E92">
              <w:rPr>
                <w:rFonts w:eastAsiaTheme="minorEastAsia" w:cstheme="minorHAnsi"/>
                <w:sz w:val="16"/>
                <w:szCs w:val="16"/>
                <w:lang w:val="en-US"/>
              </w:rPr>
              <w:t>16.3</w:t>
            </w:r>
          </w:p>
        </w:tc>
        <w:tc>
          <w:tcPr>
            <w:tcW w:w="2780" w:type="dxa"/>
            <w:tcBorders>
              <w:top w:val="nil"/>
              <w:left w:val="nil"/>
              <w:bottom w:val="nil"/>
              <w:right w:val="nil"/>
            </w:tcBorders>
          </w:tcPr>
          <w:p w14:paraId="05B1F421" w14:textId="77777777" w:rsidR="00893E92" w:rsidRPr="00893E92" w:rsidRDefault="00893E92" w:rsidP="00DD7B46">
            <w:pPr>
              <w:spacing w:line="360" w:lineRule="auto"/>
              <w:contextualSpacing/>
              <w:jc w:val="center"/>
              <w:rPr>
                <w:rFonts w:eastAsiaTheme="minorEastAsia" w:cstheme="minorHAnsi"/>
                <w:sz w:val="16"/>
                <w:szCs w:val="16"/>
                <w:lang w:val="en-US"/>
              </w:rPr>
            </w:pPr>
            <w:r w:rsidRPr="00893E92">
              <w:rPr>
                <w:rFonts w:eastAsiaTheme="minorEastAsia" w:cstheme="minorHAnsi"/>
                <w:sz w:val="16"/>
                <w:szCs w:val="16"/>
                <w:lang w:val="en-US"/>
              </w:rPr>
              <w:t>21.6</w:t>
            </w:r>
          </w:p>
        </w:tc>
      </w:tr>
      <w:tr w:rsidR="00893E92" w:rsidRPr="00893E92" w14:paraId="7C47EC8F" w14:textId="77777777" w:rsidTr="00DD7B46">
        <w:tc>
          <w:tcPr>
            <w:tcW w:w="3780" w:type="dxa"/>
            <w:tcBorders>
              <w:top w:val="nil"/>
              <w:left w:val="nil"/>
              <w:bottom w:val="nil"/>
              <w:right w:val="nil"/>
            </w:tcBorders>
          </w:tcPr>
          <w:p w14:paraId="72D70370" w14:textId="7012BD07" w:rsidR="00893E92" w:rsidRPr="00893E92" w:rsidRDefault="00893E92" w:rsidP="00DD7B46">
            <w:pPr>
              <w:spacing w:line="360" w:lineRule="auto"/>
              <w:contextualSpacing/>
              <w:jc w:val="center"/>
              <w:rPr>
                <w:rFonts w:eastAsiaTheme="minorEastAsia" w:cstheme="minorHAnsi"/>
                <w:sz w:val="16"/>
                <w:szCs w:val="16"/>
                <w:lang w:val="en-US"/>
              </w:rPr>
            </w:pPr>
            <w:r w:rsidRPr="00893E92">
              <w:rPr>
                <w:rFonts w:eastAsiaTheme="minorEastAsia" w:cstheme="minorHAnsi"/>
                <w:sz w:val="16"/>
                <w:szCs w:val="16"/>
              </w:rPr>
              <w:t>LiTaO</w:t>
            </w:r>
            <w:r w:rsidRPr="00893E92">
              <w:rPr>
                <w:rFonts w:eastAsiaTheme="minorEastAsia" w:cstheme="minorHAnsi"/>
                <w:sz w:val="16"/>
                <w:szCs w:val="16"/>
                <w:vertAlign w:val="subscript"/>
              </w:rPr>
              <w:t>3</w:t>
            </w:r>
            <w:r w:rsidRPr="00893E92">
              <w:rPr>
                <w:rFonts w:eastAsiaTheme="minorEastAsia" w:cstheme="minorHAnsi"/>
                <w:sz w:val="16"/>
                <w:szCs w:val="16"/>
                <w:vertAlign w:val="superscript"/>
                <w:lang w:eastAsia="zh-CN"/>
              </w:rPr>
              <w:t xml:space="preserve"> </w:t>
            </w:r>
            <w:r w:rsidRPr="00893E92">
              <w:rPr>
                <w:rFonts w:eastAsiaTheme="minorEastAsia" w:cstheme="minorHAnsi"/>
                <w:sz w:val="16"/>
                <w:szCs w:val="16"/>
                <w:lang w:eastAsia="zh-CN"/>
              </w:rPr>
              <w:t>[</w:t>
            </w:r>
            <w:r w:rsidR="009605BB">
              <w:rPr>
                <w:rFonts w:eastAsiaTheme="minorEastAsia" w:cstheme="minorHAnsi" w:hint="eastAsia"/>
                <w:sz w:val="16"/>
                <w:szCs w:val="16"/>
                <w:lang w:eastAsia="zh-CN"/>
              </w:rPr>
              <w:t>31</w:t>
            </w:r>
            <w:r w:rsidRPr="00893E92">
              <w:rPr>
                <w:rFonts w:eastAsiaTheme="minorEastAsia" w:cstheme="minorHAnsi"/>
                <w:sz w:val="16"/>
                <w:szCs w:val="16"/>
                <w:lang w:eastAsia="zh-CN"/>
              </w:rPr>
              <w:t>]</w:t>
            </w:r>
          </w:p>
        </w:tc>
        <w:tc>
          <w:tcPr>
            <w:tcW w:w="2790" w:type="dxa"/>
            <w:tcBorders>
              <w:top w:val="nil"/>
              <w:left w:val="nil"/>
              <w:bottom w:val="nil"/>
              <w:right w:val="nil"/>
            </w:tcBorders>
          </w:tcPr>
          <w:p w14:paraId="3DABCE35" w14:textId="77777777" w:rsidR="00893E92" w:rsidRPr="00893E92" w:rsidRDefault="00893E92" w:rsidP="00DD7B46">
            <w:pPr>
              <w:spacing w:line="360" w:lineRule="auto"/>
              <w:contextualSpacing/>
              <w:jc w:val="center"/>
              <w:rPr>
                <w:rFonts w:eastAsiaTheme="minorEastAsia" w:cstheme="minorHAnsi"/>
                <w:sz w:val="16"/>
                <w:szCs w:val="16"/>
                <w:lang w:val="en-US"/>
              </w:rPr>
            </w:pPr>
            <w:r w:rsidRPr="00893E92">
              <w:rPr>
                <w:rFonts w:eastAsiaTheme="minorEastAsia" w:cstheme="minorHAnsi"/>
                <w:sz w:val="16"/>
                <w:szCs w:val="16"/>
                <w:lang w:val="en-US"/>
              </w:rPr>
              <w:t>54</w:t>
            </w:r>
          </w:p>
        </w:tc>
        <w:tc>
          <w:tcPr>
            <w:tcW w:w="2780" w:type="dxa"/>
            <w:tcBorders>
              <w:top w:val="nil"/>
              <w:left w:val="nil"/>
              <w:bottom w:val="nil"/>
              <w:right w:val="nil"/>
            </w:tcBorders>
          </w:tcPr>
          <w:p w14:paraId="03129E1A" w14:textId="77777777" w:rsidR="00893E92" w:rsidRPr="00893E92" w:rsidRDefault="00893E92" w:rsidP="00DD7B46">
            <w:pPr>
              <w:spacing w:line="360" w:lineRule="auto"/>
              <w:contextualSpacing/>
              <w:jc w:val="center"/>
              <w:rPr>
                <w:rFonts w:eastAsiaTheme="minorEastAsia" w:cstheme="minorHAnsi"/>
                <w:sz w:val="16"/>
                <w:szCs w:val="16"/>
                <w:lang w:val="en-US"/>
              </w:rPr>
            </w:pPr>
            <w:r w:rsidRPr="00893E92">
              <w:rPr>
                <w:rFonts w:eastAsiaTheme="minorEastAsia" w:cstheme="minorHAnsi"/>
                <w:sz w:val="16"/>
                <w:szCs w:val="16"/>
                <w:lang w:val="en-US"/>
              </w:rPr>
              <w:t>43</w:t>
            </w:r>
          </w:p>
        </w:tc>
      </w:tr>
      <w:tr w:rsidR="00893E92" w:rsidRPr="00893E92" w14:paraId="68B22045" w14:textId="77777777" w:rsidTr="00DD7B46">
        <w:tc>
          <w:tcPr>
            <w:tcW w:w="3780" w:type="dxa"/>
            <w:tcBorders>
              <w:top w:val="nil"/>
              <w:left w:val="nil"/>
              <w:right w:val="nil"/>
            </w:tcBorders>
          </w:tcPr>
          <w:p w14:paraId="6E4B3517" w14:textId="77777777" w:rsidR="00893E92" w:rsidRPr="00893E92" w:rsidRDefault="00893E92" w:rsidP="00DD7B46">
            <w:pPr>
              <w:spacing w:line="360" w:lineRule="auto"/>
              <w:contextualSpacing/>
              <w:jc w:val="center"/>
              <w:rPr>
                <w:rFonts w:eastAsiaTheme="minorEastAsia" w:cstheme="minorHAnsi"/>
                <w:sz w:val="16"/>
                <w:szCs w:val="16"/>
              </w:rPr>
            </w:pPr>
            <w:r w:rsidRPr="00893E92">
              <w:rPr>
                <w:rFonts w:eastAsiaTheme="minorEastAsia" w:cstheme="minorHAnsi"/>
                <w:sz w:val="16"/>
                <w:szCs w:val="16"/>
                <w:lang w:val="en-US"/>
              </w:rPr>
              <w:t>SrTa</w:t>
            </w:r>
            <w:r w:rsidRPr="00893E92">
              <w:rPr>
                <w:rFonts w:eastAsiaTheme="minorEastAsia" w:cstheme="minorHAnsi"/>
                <w:sz w:val="16"/>
                <w:szCs w:val="16"/>
                <w:vertAlign w:val="subscript"/>
                <w:lang w:val="en-US"/>
              </w:rPr>
              <w:t>2</w:t>
            </w:r>
            <w:r w:rsidRPr="00893E92">
              <w:rPr>
                <w:rFonts w:eastAsiaTheme="minorEastAsia" w:cstheme="minorHAnsi"/>
                <w:sz w:val="16"/>
                <w:szCs w:val="16"/>
                <w:lang w:val="en-US"/>
              </w:rPr>
              <w:t>O</w:t>
            </w:r>
            <w:r w:rsidRPr="00893E92">
              <w:rPr>
                <w:rFonts w:eastAsiaTheme="minorEastAsia" w:cstheme="minorHAnsi"/>
                <w:sz w:val="16"/>
                <w:szCs w:val="16"/>
                <w:vertAlign w:val="subscript"/>
                <w:lang w:val="en-US"/>
              </w:rPr>
              <w:t>6</w:t>
            </w:r>
            <w:r w:rsidRPr="00893E92">
              <w:rPr>
                <w:rFonts w:eastAsiaTheme="minorEastAsia" w:cstheme="minorHAnsi"/>
                <w:sz w:val="16"/>
                <w:szCs w:val="16"/>
                <w:vertAlign w:val="subscript"/>
                <w:lang w:val="en-US" w:eastAsia="zh-CN"/>
              </w:rPr>
              <w:t xml:space="preserve"> </w:t>
            </w:r>
            <w:r w:rsidRPr="00893E92">
              <w:rPr>
                <w:rFonts w:eastAsiaTheme="minorEastAsia" w:cstheme="minorHAnsi"/>
                <w:sz w:val="16"/>
                <w:szCs w:val="16"/>
                <w:lang w:eastAsia="zh-CN"/>
              </w:rPr>
              <w:t>[8]</w:t>
            </w:r>
          </w:p>
        </w:tc>
        <w:tc>
          <w:tcPr>
            <w:tcW w:w="2790" w:type="dxa"/>
            <w:tcBorders>
              <w:top w:val="nil"/>
              <w:left w:val="nil"/>
              <w:right w:val="nil"/>
            </w:tcBorders>
          </w:tcPr>
          <w:p w14:paraId="5640AFF6" w14:textId="77777777" w:rsidR="00893E92" w:rsidRPr="00893E92" w:rsidRDefault="00893E92" w:rsidP="00DD7B46">
            <w:pPr>
              <w:spacing w:line="360" w:lineRule="auto"/>
              <w:contextualSpacing/>
              <w:jc w:val="center"/>
              <w:rPr>
                <w:rFonts w:eastAsiaTheme="minorEastAsia" w:cstheme="minorHAnsi"/>
                <w:sz w:val="16"/>
                <w:szCs w:val="16"/>
                <w:lang w:val="en-US"/>
              </w:rPr>
            </w:pPr>
            <w:r w:rsidRPr="00893E92">
              <w:rPr>
                <w:rFonts w:eastAsiaTheme="minorEastAsia" w:cstheme="minorHAnsi"/>
                <w:sz w:val="16"/>
                <w:szCs w:val="16"/>
                <w:lang w:val="en-US"/>
              </w:rPr>
              <w:t>108</w:t>
            </w:r>
          </w:p>
        </w:tc>
        <w:tc>
          <w:tcPr>
            <w:tcW w:w="2780" w:type="dxa"/>
            <w:tcBorders>
              <w:top w:val="nil"/>
              <w:left w:val="nil"/>
              <w:right w:val="nil"/>
            </w:tcBorders>
          </w:tcPr>
          <w:p w14:paraId="0AAB4CE8" w14:textId="77777777" w:rsidR="00893E92" w:rsidRPr="00893E92" w:rsidRDefault="00893E92" w:rsidP="00DD7B46">
            <w:pPr>
              <w:spacing w:line="360" w:lineRule="auto"/>
              <w:contextualSpacing/>
              <w:jc w:val="center"/>
              <w:rPr>
                <w:rFonts w:eastAsiaTheme="minorEastAsia" w:cstheme="minorHAnsi"/>
                <w:sz w:val="16"/>
                <w:szCs w:val="16"/>
                <w:lang w:val="en-US"/>
              </w:rPr>
            </w:pPr>
            <w:r w:rsidRPr="00893E92">
              <w:rPr>
                <w:rFonts w:eastAsiaTheme="minorEastAsia" w:cstheme="minorHAnsi"/>
                <w:sz w:val="16"/>
                <w:szCs w:val="16"/>
                <w:lang w:val="en-US"/>
              </w:rPr>
              <w:t>128</w:t>
            </w:r>
          </w:p>
        </w:tc>
      </w:tr>
    </w:tbl>
    <w:p w14:paraId="263683F6" w14:textId="4B3D1F86" w:rsidR="00560FEE" w:rsidRDefault="00560FEE" w:rsidP="00390CDA">
      <w:pPr>
        <w:spacing w:line="240" w:lineRule="exact"/>
        <w:contextualSpacing/>
        <w:jc w:val="both"/>
        <w:rPr>
          <w:rFonts w:cstheme="minorHAnsi"/>
          <w:sz w:val="16"/>
          <w:szCs w:val="16"/>
          <w:lang w:val="en-US"/>
        </w:rPr>
      </w:pPr>
    </w:p>
    <w:p w14:paraId="7854FB12" w14:textId="77777777" w:rsidR="00581187" w:rsidRDefault="00581187" w:rsidP="00390CDA">
      <w:pPr>
        <w:spacing w:line="240" w:lineRule="exact"/>
        <w:contextualSpacing/>
        <w:jc w:val="both"/>
        <w:rPr>
          <w:rFonts w:eastAsiaTheme="minorEastAsia" w:cstheme="minorHAnsi"/>
          <w:b/>
          <w:bCs/>
          <w:sz w:val="18"/>
          <w:szCs w:val="18"/>
          <w:lang w:eastAsia="zh-CN"/>
        </w:rPr>
      </w:pPr>
    </w:p>
    <w:p w14:paraId="423F39E2" w14:textId="0E7D4F39" w:rsidR="007F670E" w:rsidRPr="00893E92" w:rsidRDefault="007F670E" w:rsidP="00390CDA">
      <w:pPr>
        <w:spacing w:line="240" w:lineRule="exact"/>
        <w:contextualSpacing/>
        <w:jc w:val="both"/>
        <w:rPr>
          <w:rFonts w:cstheme="minorHAnsi"/>
          <w:sz w:val="16"/>
          <w:szCs w:val="16"/>
          <w:lang w:val="en-US"/>
        </w:rPr>
      </w:pPr>
      <w:r w:rsidRPr="007F670E">
        <w:rPr>
          <w:rFonts w:eastAsiaTheme="minorEastAsia" w:cstheme="minorHAnsi"/>
          <w:b/>
          <w:bCs/>
          <w:sz w:val="18"/>
          <w:szCs w:val="18"/>
          <w:lang w:eastAsia="zh-CN"/>
        </w:rPr>
        <w:t>Thermal conductivity</w:t>
      </w:r>
    </w:p>
    <w:p w14:paraId="03B1FA76" w14:textId="12C5A1C2" w:rsidR="00196A23" w:rsidRPr="00F504D2" w:rsidRDefault="00F504D2" w:rsidP="00F504D2">
      <w:pPr>
        <w:spacing w:line="240" w:lineRule="exact"/>
        <w:contextualSpacing/>
        <w:jc w:val="both"/>
        <w:rPr>
          <w:rFonts w:cstheme="minorHAnsi"/>
          <w:sz w:val="18"/>
          <w:szCs w:val="18"/>
        </w:rPr>
      </w:pPr>
      <w:r w:rsidRPr="00F504D2">
        <w:rPr>
          <w:rFonts w:cstheme="minorHAnsi"/>
          <w:sz w:val="18"/>
          <w:szCs w:val="18"/>
        </w:rPr>
        <w:t xml:space="preserve">The thermal conductivity can be calculated by the equation: </w:t>
      </w:r>
      <w:r w:rsidRPr="00F504D2">
        <w:rPr>
          <w:rFonts w:cstheme="minorHAnsi"/>
          <w:i/>
          <w:iCs/>
          <w:sz w:val="18"/>
          <w:szCs w:val="18"/>
        </w:rPr>
        <w:t>k</w:t>
      </w:r>
      <w:r w:rsidRPr="00F504D2">
        <w:rPr>
          <w:rFonts w:cstheme="minorHAnsi"/>
          <w:sz w:val="18"/>
          <w:szCs w:val="18"/>
        </w:rPr>
        <w:t xml:space="preserve"> = </w:t>
      </w:r>
      <w:r w:rsidRPr="005A5648">
        <w:rPr>
          <w:rFonts w:ascii="Symbol" w:hAnsi="Symbol" w:cstheme="minorHAnsi"/>
          <w:i/>
          <w:iCs/>
          <w:sz w:val="18"/>
          <w:szCs w:val="18"/>
        </w:rPr>
        <w:t>l</w:t>
      </w:r>
      <w:r w:rsidRPr="00F504D2">
        <w:rPr>
          <w:rFonts w:cstheme="minorHAnsi"/>
          <w:i/>
          <w:iCs/>
          <w:sz w:val="18"/>
          <w:szCs w:val="18"/>
        </w:rPr>
        <w:t>ρC</w:t>
      </w:r>
      <w:r w:rsidRPr="00F504D2">
        <w:rPr>
          <w:rFonts w:cstheme="minorHAnsi"/>
          <w:i/>
          <w:iCs/>
          <w:sz w:val="18"/>
          <w:szCs w:val="18"/>
          <w:vertAlign w:val="subscript"/>
        </w:rPr>
        <w:t>p</w:t>
      </w:r>
      <w:r w:rsidRPr="00F504D2">
        <w:rPr>
          <w:rFonts w:cstheme="minorHAnsi"/>
          <w:sz w:val="18"/>
          <w:szCs w:val="18"/>
        </w:rPr>
        <w:t xml:space="preserve">, where </w:t>
      </w:r>
      <w:r w:rsidRPr="00F504D2">
        <w:rPr>
          <w:rFonts w:cstheme="minorHAnsi"/>
          <w:i/>
          <w:iCs/>
          <w:sz w:val="18"/>
          <w:szCs w:val="18"/>
        </w:rPr>
        <w:t>k</w:t>
      </w:r>
      <w:r w:rsidRPr="00F504D2">
        <w:rPr>
          <w:rFonts w:cstheme="minorHAnsi"/>
          <w:sz w:val="18"/>
          <w:szCs w:val="18"/>
        </w:rPr>
        <w:t xml:space="preserve">, </w:t>
      </w:r>
      <w:r w:rsidRPr="005A5648">
        <w:rPr>
          <w:rFonts w:ascii="Symbol" w:hAnsi="Symbol" w:cstheme="minorHAnsi"/>
          <w:i/>
          <w:iCs/>
          <w:sz w:val="18"/>
          <w:szCs w:val="18"/>
        </w:rPr>
        <w:t>l</w:t>
      </w:r>
      <w:r w:rsidRPr="00F504D2">
        <w:rPr>
          <w:rFonts w:cstheme="minorHAnsi"/>
          <w:sz w:val="18"/>
          <w:szCs w:val="18"/>
        </w:rPr>
        <w:t xml:space="preserve">, </w:t>
      </w:r>
      <w:r w:rsidRPr="00F504D2">
        <w:rPr>
          <w:rFonts w:cstheme="minorHAnsi"/>
          <w:i/>
          <w:iCs/>
          <w:sz w:val="18"/>
          <w:szCs w:val="18"/>
        </w:rPr>
        <w:t>ρ</w:t>
      </w:r>
      <w:r w:rsidRPr="00F504D2">
        <w:rPr>
          <w:rFonts w:cstheme="minorHAnsi"/>
          <w:sz w:val="18"/>
          <w:szCs w:val="18"/>
        </w:rPr>
        <w:t xml:space="preserve"> and </w:t>
      </w:r>
      <w:r w:rsidRPr="00F504D2">
        <w:rPr>
          <w:rFonts w:cstheme="minorHAnsi"/>
          <w:i/>
          <w:iCs/>
          <w:sz w:val="18"/>
          <w:szCs w:val="18"/>
        </w:rPr>
        <w:t>C</w:t>
      </w:r>
      <w:r w:rsidRPr="00F504D2">
        <w:rPr>
          <w:rFonts w:cstheme="minorHAnsi"/>
          <w:i/>
          <w:iCs/>
          <w:sz w:val="18"/>
          <w:szCs w:val="18"/>
          <w:vertAlign w:val="subscript"/>
        </w:rPr>
        <w:t>p</w:t>
      </w:r>
      <w:r w:rsidRPr="00F504D2">
        <w:rPr>
          <w:rFonts w:cstheme="minorHAnsi"/>
          <w:sz w:val="18"/>
          <w:szCs w:val="18"/>
        </w:rPr>
        <w:t xml:space="preserve"> denote the thermal conductivity, thermal diffusivity coefficient, </w:t>
      </w:r>
      <w:r w:rsidR="00903F76" w:rsidRPr="00F504D2">
        <w:rPr>
          <w:rFonts w:cstheme="minorHAnsi"/>
          <w:sz w:val="18"/>
          <w:szCs w:val="18"/>
        </w:rPr>
        <w:t>density,</w:t>
      </w:r>
      <w:r w:rsidRPr="00F504D2">
        <w:rPr>
          <w:rFonts w:cstheme="minorHAnsi"/>
          <w:sz w:val="18"/>
          <w:szCs w:val="18"/>
        </w:rPr>
        <w:t xml:space="preserve"> and specific heat capacity of the crystal, respectively </w:t>
      </w:r>
      <w:r w:rsidRPr="00F504D2">
        <w:rPr>
          <w:rFonts w:eastAsiaTheme="minorEastAsia" w:cstheme="minorHAnsi"/>
          <w:sz w:val="18"/>
          <w:szCs w:val="18"/>
          <w:lang w:eastAsia="zh-CN"/>
        </w:rPr>
        <w:t>[</w:t>
      </w:r>
      <w:r w:rsidR="009605BB">
        <w:rPr>
          <w:rFonts w:eastAsiaTheme="minorEastAsia" w:cstheme="minorHAnsi" w:hint="eastAsia"/>
          <w:sz w:val="18"/>
          <w:szCs w:val="18"/>
          <w:lang w:eastAsia="zh-CN"/>
        </w:rPr>
        <w:t>32</w:t>
      </w:r>
      <w:r w:rsidRPr="00F504D2">
        <w:rPr>
          <w:rFonts w:eastAsiaTheme="minorEastAsia" w:cstheme="minorHAnsi"/>
          <w:sz w:val="18"/>
          <w:szCs w:val="18"/>
          <w:lang w:eastAsia="zh-CN"/>
        </w:rPr>
        <w:t>]</w:t>
      </w:r>
      <w:r w:rsidRPr="00F504D2">
        <w:rPr>
          <w:rFonts w:cstheme="minorHAnsi"/>
          <w:sz w:val="18"/>
          <w:szCs w:val="18"/>
        </w:rPr>
        <w:t>. The thermal conductivity</w:t>
      </w:r>
      <w:r w:rsidRPr="00F504D2">
        <w:rPr>
          <w:rFonts w:cstheme="minorHAnsi"/>
          <w:i/>
          <w:iCs/>
          <w:sz w:val="18"/>
          <w:szCs w:val="18"/>
        </w:rPr>
        <w:t xml:space="preserve"> k</w:t>
      </w:r>
      <w:r w:rsidRPr="00F504D2">
        <w:rPr>
          <w:rFonts w:cstheme="minorHAnsi"/>
          <w:i/>
          <w:iCs/>
          <w:sz w:val="18"/>
          <w:szCs w:val="18"/>
          <w:vertAlign w:val="subscript"/>
        </w:rPr>
        <w:t>ij</w:t>
      </w:r>
      <w:r w:rsidRPr="00F504D2">
        <w:rPr>
          <w:rFonts w:cstheme="minorHAnsi"/>
          <w:sz w:val="18"/>
          <w:szCs w:val="18"/>
        </w:rPr>
        <w:t xml:space="preserve"> of a crystal is also a symmetrical second-rank tensor like the electric permittivity, and for point group 622, the matrix controlled by Neumann’s principle is the following form [</w:t>
      </w:r>
      <w:r w:rsidR="0080319B">
        <w:rPr>
          <w:rFonts w:cstheme="minorHAnsi" w:hint="eastAsia"/>
          <w:sz w:val="18"/>
          <w:szCs w:val="18"/>
          <w:lang w:eastAsia="zh-CN"/>
        </w:rPr>
        <w:t>3</w:t>
      </w:r>
      <w:r w:rsidR="009605BB">
        <w:rPr>
          <w:rFonts w:cstheme="minorHAnsi" w:hint="eastAsia"/>
          <w:sz w:val="18"/>
          <w:szCs w:val="18"/>
          <w:lang w:eastAsia="zh-CN"/>
        </w:rPr>
        <w:t>3</w:t>
      </w:r>
      <w:r w:rsidRPr="00F504D2">
        <w:rPr>
          <w:rFonts w:cstheme="minorHAnsi"/>
          <w:sz w:val="18"/>
          <w:szCs w:val="18"/>
        </w:rPr>
        <w:t xml:space="preserve">, </w:t>
      </w:r>
      <w:r w:rsidR="0080319B">
        <w:rPr>
          <w:rFonts w:cstheme="minorHAnsi" w:hint="eastAsia"/>
          <w:sz w:val="18"/>
          <w:szCs w:val="18"/>
          <w:lang w:eastAsia="zh-CN"/>
        </w:rPr>
        <w:t>3</w:t>
      </w:r>
      <w:r w:rsidR="009605BB">
        <w:rPr>
          <w:rFonts w:cstheme="minorHAnsi" w:hint="eastAsia"/>
          <w:sz w:val="18"/>
          <w:szCs w:val="18"/>
          <w:lang w:eastAsia="zh-CN"/>
        </w:rPr>
        <w:t>4</w:t>
      </w:r>
      <w:r w:rsidRPr="00F504D2">
        <w:rPr>
          <w:rFonts w:cstheme="minorHAnsi"/>
          <w:sz w:val="18"/>
          <w:szCs w:val="18"/>
        </w:rPr>
        <w:t>]:</w:t>
      </w:r>
    </w:p>
    <w:p w14:paraId="15D5CC36" w14:textId="6425B011" w:rsidR="00F504D2" w:rsidRPr="00F504D2" w:rsidRDefault="00F504D2" w:rsidP="00F504D2">
      <w:pPr>
        <w:spacing w:line="240" w:lineRule="exact"/>
        <w:contextualSpacing/>
        <w:jc w:val="center"/>
        <w:rPr>
          <w:rFonts w:cstheme="minorHAnsi"/>
          <w:b/>
          <w:bCs/>
          <w:sz w:val="18"/>
          <w:szCs w:val="18"/>
        </w:rPr>
      </w:pPr>
      <w:r w:rsidRPr="00F504D2">
        <w:rPr>
          <w:rFonts w:cstheme="minorHAnsi"/>
          <w:noProof/>
          <w:sz w:val="18"/>
          <w:szCs w:val="18"/>
        </w:rPr>
        <w:drawing>
          <wp:anchor distT="0" distB="0" distL="114300" distR="114300" simplePos="0" relativeHeight="251672576" behindDoc="0" locked="0" layoutInCell="1" allowOverlap="1" wp14:anchorId="3BEB0AD8" wp14:editId="3B75AC9C">
            <wp:simplePos x="0" y="0"/>
            <wp:positionH relativeFrom="column">
              <wp:align>center</wp:align>
            </wp:positionH>
            <wp:positionV relativeFrom="paragraph">
              <wp:posOffset>69469</wp:posOffset>
            </wp:positionV>
            <wp:extent cx="1042416" cy="457200"/>
            <wp:effectExtent l="0" t="0" r="5715" b="0"/>
            <wp:wrapNone/>
            <wp:docPr id="1457124414" name="Picture 1457124414" descr="A number of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number of letters and numbers&#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42416"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BC5F4B" w14:textId="77777777" w:rsidR="00F504D2" w:rsidRDefault="00F504D2" w:rsidP="00F504D2">
      <w:pPr>
        <w:spacing w:line="240" w:lineRule="exact"/>
        <w:contextualSpacing/>
        <w:jc w:val="both"/>
        <w:rPr>
          <w:rFonts w:cstheme="minorHAnsi"/>
          <w:b/>
          <w:bCs/>
          <w:sz w:val="18"/>
          <w:szCs w:val="18"/>
        </w:rPr>
      </w:pPr>
      <w:r w:rsidRPr="00F504D2">
        <w:rPr>
          <w:rFonts w:cstheme="minorHAnsi"/>
          <w:b/>
          <w:bCs/>
          <w:sz w:val="18"/>
          <w:szCs w:val="18"/>
        </w:rPr>
        <w:t xml:space="preserve">   </w:t>
      </w:r>
    </w:p>
    <w:p w14:paraId="4546A823" w14:textId="77777777" w:rsidR="00F504D2" w:rsidRDefault="00F504D2" w:rsidP="00F504D2">
      <w:pPr>
        <w:spacing w:line="240" w:lineRule="exact"/>
        <w:contextualSpacing/>
        <w:jc w:val="both"/>
        <w:rPr>
          <w:rFonts w:cstheme="minorHAnsi"/>
          <w:b/>
          <w:bCs/>
          <w:sz w:val="18"/>
          <w:szCs w:val="18"/>
        </w:rPr>
      </w:pPr>
    </w:p>
    <w:p w14:paraId="7A931F4A" w14:textId="56993C3B" w:rsidR="00196A23" w:rsidRDefault="00196A23" w:rsidP="00F504D2">
      <w:pPr>
        <w:spacing w:line="240" w:lineRule="exact"/>
        <w:contextualSpacing/>
        <w:jc w:val="both"/>
        <w:rPr>
          <w:rFonts w:cstheme="minorHAnsi"/>
          <w:b/>
          <w:bCs/>
          <w:sz w:val="18"/>
          <w:szCs w:val="18"/>
        </w:rPr>
      </w:pPr>
    </w:p>
    <w:p w14:paraId="4607FFBF" w14:textId="70D819FB" w:rsidR="00F504D2" w:rsidRPr="00F504D2" w:rsidRDefault="00F7116C" w:rsidP="00F504D2">
      <w:pPr>
        <w:spacing w:line="240" w:lineRule="exact"/>
        <w:contextualSpacing/>
        <w:jc w:val="both"/>
        <w:rPr>
          <w:rFonts w:cstheme="minorHAnsi"/>
          <w:sz w:val="18"/>
          <w:szCs w:val="18"/>
        </w:rPr>
      </w:pPr>
      <w:r>
        <w:rPr>
          <w:rFonts w:cstheme="minorHAnsi"/>
          <w:b/>
          <w:bCs/>
          <w:sz w:val="18"/>
          <w:szCs w:val="18"/>
        </w:rPr>
        <w:t xml:space="preserve">    </w:t>
      </w:r>
      <w:r w:rsidR="00F504D2" w:rsidRPr="00F504D2">
        <w:rPr>
          <w:rFonts w:cstheme="minorHAnsi"/>
          <w:sz w:val="18"/>
          <w:szCs w:val="18"/>
        </w:rPr>
        <w:t>So, the thermal diffusivity coefficients of the CaTa</w:t>
      </w:r>
      <w:r w:rsidR="00F504D2" w:rsidRPr="00F504D2">
        <w:rPr>
          <w:rFonts w:cstheme="minorHAnsi"/>
          <w:sz w:val="18"/>
          <w:szCs w:val="18"/>
          <w:vertAlign w:val="subscript"/>
        </w:rPr>
        <w:t>4</w:t>
      </w:r>
      <w:r w:rsidR="00F504D2" w:rsidRPr="00F504D2">
        <w:rPr>
          <w:rFonts w:cstheme="minorHAnsi"/>
          <w:sz w:val="18"/>
          <w:szCs w:val="18"/>
        </w:rPr>
        <w:t>O</w:t>
      </w:r>
      <w:r w:rsidR="00F504D2" w:rsidRPr="00F504D2">
        <w:rPr>
          <w:rFonts w:cstheme="minorHAnsi"/>
          <w:sz w:val="18"/>
          <w:szCs w:val="18"/>
          <w:vertAlign w:val="subscript"/>
        </w:rPr>
        <w:t xml:space="preserve">11 </w:t>
      </w:r>
      <w:r w:rsidR="00F504D2" w:rsidRPr="00F504D2">
        <w:rPr>
          <w:rFonts w:cstheme="minorHAnsi"/>
          <w:sz w:val="18"/>
          <w:szCs w:val="18"/>
        </w:rPr>
        <w:t xml:space="preserve">crystal were measured along the </w:t>
      </w:r>
      <w:r w:rsidR="00F504D2" w:rsidRPr="00A918AE">
        <w:rPr>
          <w:rFonts w:cstheme="minorHAnsi"/>
          <w:i/>
          <w:iCs/>
          <w:sz w:val="18"/>
          <w:szCs w:val="18"/>
          <w:shd w:val="clear" w:color="auto" w:fill="FFFFFF"/>
        </w:rPr>
        <w:t>a</w:t>
      </w:r>
      <w:r w:rsidR="00F504D2" w:rsidRPr="00F504D2">
        <w:rPr>
          <w:rFonts w:cstheme="minorHAnsi"/>
          <w:sz w:val="18"/>
          <w:szCs w:val="18"/>
          <w:shd w:val="clear" w:color="auto" w:fill="FFFFFF"/>
        </w:rPr>
        <w:t xml:space="preserve">-axis and </w:t>
      </w:r>
      <w:r w:rsidR="00F504D2" w:rsidRPr="00A918AE">
        <w:rPr>
          <w:rFonts w:cstheme="minorHAnsi"/>
          <w:i/>
          <w:iCs/>
          <w:sz w:val="18"/>
          <w:szCs w:val="18"/>
          <w:shd w:val="clear" w:color="auto" w:fill="FFFFFF"/>
        </w:rPr>
        <w:t>c</w:t>
      </w:r>
      <w:r w:rsidR="00F504D2" w:rsidRPr="00F504D2">
        <w:rPr>
          <w:rFonts w:cstheme="minorHAnsi"/>
          <w:sz w:val="18"/>
          <w:szCs w:val="18"/>
          <w:shd w:val="clear" w:color="auto" w:fill="FFFFFF"/>
        </w:rPr>
        <w:t>-axis</w:t>
      </w:r>
      <w:r w:rsidR="00F504D2" w:rsidRPr="00F504D2">
        <w:rPr>
          <w:rFonts w:eastAsiaTheme="minorEastAsia" w:cstheme="minorHAnsi"/>
          <w:sz w:val="18"/>
          <w:szCs w:val="18"/>
          <w:shd w:val="clear" w:color="auto" w:fill="FFFFFF"/>
          <w:lang w:eastAsia="zh-CN"/>
        </w:rPr>
        <w:t xml:space="preserve"> by a laser flash method, and the results are shown in Fig. 7(a).</w:t>
      </w:r>
      <w:r w:rsidR="00F504D2" w:rsidRPr="00F504D2">
        <w:rPr>
          <w:rFonts w:cstheme="minorHAnsi"/>
          <w:sz w:val="18"/>
          <w:szCs w:val="18"/>
        </w:rPr>
        <w:t xml:space="preserve"> The specific heat capacity was estimated by the Dulong-</w:t>
      </w:r>
      <w:r w:rsidR="00F504D2" w:rsidRPr="00F504D2">
        <w:rPr>
          <w:rFonts w:eastAsiaTheme="minorEastAsia" w:cstheme="minorHAnsi"/>
          <w:sz w:val="18"/>
          <w:szCs w:val="18"/>
          <w:lang w:eastAsia="zh-CN"/>
        </w:rPr>
        <w:t>petit</w:t>
      </w:r>
      <w:r w:rsidR="00F504D2" w:rsidRPr="00F504D2">
        <w:rPr>
          <w:rFonts w:cstheme="minorHAnsi"/>
          <w:sz w:val="18"/>
          <w:szCs w:val="18"/>
        </w:rPr>
        <w:t xml:space="preserve"> law, utilizing the equation </w:t>
      </w:r>
      <w:r w:rsidR="00F504D2" w:rsidRPr="00F504D2">
        <w:rPr>
          <w:rFonts w:cstheme="minorHAnsi"/>
          <w:i/>
          <w:iCs/>
          <w:sz w:val="18"/>
          <w:szCs w:val="18"/>
        </w:rPr>
        <w:t>C</w:t>
      </w:r>
      <w:r w:rsidR="00F504D2" w:rsidRPr="00F504D2">
        <w:rPr>
          <w:rFonts w:cstheme="minorHAnsi"/>
          <w:i/>
          <w:iCs/>
          <w:sz w:val="18"/>
          <w:szCs w:val="18"/>
          <w:vertAlign w:val="subscript"/>
        </w:rPr>
        <w:t>p</w:t>
      </w:r>
      <w:r w:rsidR="00F504D2" w:rsidRPr="00F504D2">
        <w:rPr>
          <w:rFonts w:cstheme="minorHAnsi"/>
          <w:sz w:val="18"/>
          <w:szCs w:val="18"/>
        </w:rPr>
        <w:t xml:space="preserve"> = 3rR/M, where r = 16 is the number of atoms in one formula, with the gas constant R being 8.314 J/(k·mol), and M for molar mass being 939.86 g/mol. The calculated </w:t>
      </w:r>
      <w:r w:rsidR="00F504D2" w:rsidRPr="00F504D2">
        <w:rPr>
          <w:rFonts w:cstheme="minorHAnsi"/>
          <w:i/>
          <w:iCs/>
          <w:sz w:val="18"/>
          <w:szCs w:val="18"/>
        </w:rPr>
        <w:t>C</w:t>
      </w:r>
      <w:r w:rsidR="00F504D2" w:rsidRPr="00F504D2">
        <w:rPr>
          <w:rFonts w:cstheme="minorHAnsi"/>
          <w:i/>
          <w:iCs/>
          <w:sz w:val="18"/>
          <w:szCs w:val="18"/>
          <w:vertAlign w:val="subscript"/>
        </w:rPr>
        <w:t>p</w:t>
      </w:r>
      <w:r w:rsidR="00F504D2" w:rsidRPr="00F504D2">
        <w:rPr>
          <w:rFonts w:cstheme="minorHAnsi"/>
          <w:sz w:val="18"/>
          <w:szCs w:val="18"/>
        </w:rPr>
        <w:t xml:space="preserve"> is approximately 0.42 J/(k·g). Note that the Dulong-</w:t>
      </w:r>
      <w:r w:rsidR="00F504D2" w:rsidRPr="00F504D2">
        <w:rPr>
          <w:rFonts w:eastAsiaTheme="minorEastAsia" w:cstheme="minorHAnsi"/>
          <w:sz w:val="18"/>
          <w:szCs w:val="18"/>
          <w:lang w:eastAsia="zh-CN"/>
        </w:rPr>
        <w:t>petit</w:t>
      </w:r>
      <w:r w:rsidR="00F504D2" w:rsidRPr="00F504D2">
        <w:rPr>
          <w:rFonts w:cstheme="minorHAnsi"/>
          <w:sz w:val="18"/>
          <w:szCs w:val="18"/>
        </w:rPr>
        <w:t xml:space="preserve"> law is not a sufficiently accurate measure, and the calculated </w:t>
      </w:r>
      <w:r w:rsidR="00F504D2" w:rsidRPr="00F504D2">
        <w:rPr>
          <w:rFonts w:cstheme="minorHAnsi"/>
          <w:i/>
          <w:iCs/>
          <w:sz w:val="18"/>
          <w:szCs w:val="18"/>
        </w:rPr>
        <w:t>C</w:t>
      </w:r>
      <w:r w:rsidR="00F504D2" w:rsidRPr="00F504D2">
        <w:rPr>
          <w:rFonts w:cstheme="minorHAnsi"/>
          <w:i/>
          <w:iCs/>
          <w:sz w:val="18"/>
          <w:szCs w:val="18"/>
          <w:vertAlign w:val="subscript"/>
        </w:rPr>
        <w:t>p</w:t>
      </w:r>
      <w:r w:rsidR="00F504D2" w:rsidRPr="00F504D2">
        <w:rPr>
          <w:rFonts w:cstheme="minorHAnsi"/>
          <w:sz w:val="18"/>
          <w:szCs w:val="18"/>
        </w:rPr>
        <w:t xml:space="preserve"> value might be a little bit higher than the real ones [1</w:t>
      </w:r>
      <w:r w:rsidR="00F504D2" w:rsidRPr="00F504D2">
        <w:rPr>
          <w:rFonts w:eastAsiaTheme="minorEastAsia" w:cstheme="minorHAnsi"/>
          <w:sz w:val="18"/>
          <w:szCs w:val="18"/>
          <w:lang w:eastAsia="zh-CN"/>
        </w:rPr>
        <w:t>8</w:t>
      </w:r>
      <w:r w:rsidR="00F504D2" w:rsidRPr="00F504D2">
        <w:rPr>
          <w:rFonts w:cstheme="minorHAnsi"/>
          <w:sz w:val="18"/>
          <w:szCs w:val="18"/>
        </w:rPr>
        <w:t>]. From the Fig.</w:t>
      </w:r>
      <w:r w:rsidR="00F504D2" w:rsidRPr="00F504D2">
        <w:rPr>
          <w:rFonts w:eastAsiaTheme="minorEastAsia" w:cstheme="minorHAnsi"/>
          <w:sz w:val="18"/>
          <w:szCs w:val="18"/>
          <w:lang w:eastAsia="zh-CN"/>
        </w:rPr>
        <w:t xml:space="preserve"> </w:t>
      </w:r>
      <w:r w:rsidR="00F504D2" w:rsidRPr="00F504D2">
        <w:rPr>
          <w:rFonts w:cstheme="minorHAnsi"/>
          <w:sz w:val="18"/>
          <w:szCs w:val="18"/>
        </w:rPr>
        <w:t>7(b), we can see that as the temperature rises, the thermal conductivity of the CaTa</w:t>
      </w:r>
      <w:r w:rsidR="00F504D2" w:rsidRPr="00F504D2">
        <w:rPr>
          <w:rFonts w:cstheme="minorHAnsi"/>
          <w:sz w:val="18"/>
          <w:szCs w:val="18"/>
          <w:vertAlign w:val="subscript"/>
        </w:rPr>
        <w:t>4</w:t>
      </w:r>
      <w:r w:rsidR="00F504D2" w:rsidRPr="00F504D2">
        <w:rPr>
          <w:rFonts w:cstheme="minorHAnsi"/>
          <w:sz w:val="18"/>
          <w:szCs w:val="18"/>
        </w:rPr>
        <w:t>O</w:t>
      </w:r>
      <w:r w:rsidR="00F504D2" w:rsidRPr="00F504D2">
        <w:rPr>
          <w:rFonts w:cstheme="minorHAnsi"/>
          <w:sz w:val="18"/>
          <w:szCs w:val="18"/>
          <w:vertAlign w:val="subscript"/>
        </w:rPr>
        <w:t xml:space="preserve">11 </w:t>
      </w:r>
      <w:r w:rsidR="00F504D2" w:rsidRPr="00F504D2">
        <w:rPr>
          <w:rFonts w:cstheme="minorHAnsi"/>
          <w:sz w:val="18"/>
          <w:szCs w:val="18"/>
        </w:rPr>
        <w:t xml:space="preserve">crystal decreases. This phenomenon can be attributed to heightened phonon scattering due to vigorous atomic vibrations and the increased average interatomic distance resulting from lattice expansion. The thermal conductivity anisotropy, with a higher value along the </w:t>
      </w:r>
      <w:r w:rsidR="00F504D2" w:rsidRPr="00DC4FC9">
        <w:rPr>
          <w:rFonts w:cstheme="minorHAnsi"/>
          <w:i/>
          <w:iCs/>
          <w:sz w:val="18"/>
          <w:szCs w:val="18"/>
        </w:rPr>
        <w:t>c</w:t>
      </w:r>
      <w:r w:rsidR="00F504D2" w:rsidRPr="00F504D2">
        <w:rPr>
          <w:rFonts w:cstheme="minorHAnsi"/>
          <w:sz w:val="18"/>
          <w:szCs w:val="18"/>
        </w:rPr>
        <w:t xml:space="preserve">-axis, </w:t>
      </w:r>
      <w:r w:rsidR="00196A23">
        <w:rPr>
          <w:rFonts w:cstheme="minorHAnsi"/>
          <w:sz w:val="18"/>
          <w:szCs w:val="18"/>
        </w:rPr>
        <w:t>can</w:t>
      </w:r>
      <w:r w:rsidR="00F504D2" w:rsidRPr="00F504D2">
        <w:rPr>
          <w:rFonts w:cstheme="minorHAnsi"/>
          <w:sz w:val="18"/>
          <w:szCs w:val="18"/>
        </w:rPr>
        <w:t xml:space="preserve"> be attributed to the alternant layer structure along this axis which promotes stronger atomic bonding and consequently increases thermal conductivity [</w:t>
      </w:r>
      <w:r w:rsidR="002020F9">
        <w:rPr>
          <w:rFonts w:cstheme="minorHAnsi" w:hint="eastAsia"/>
          <w:sz w:val="18"/>
          <w:szCs w:val="18"/>
          <w:lang w:eastAsia="zh-CN"/>
        </w:rPr>
        <w:t>3</w:t>
      </w:r>
      <w:r w:rsidR="009605BB">
        <w:rPr>
          <w:rFonts w:cstheme="minorHAnsi" w:hint="eastAsia"/>
          <w:sz w:val="18"/>
          <w:szCs w:val="18"/>
          <w:lang w:eastAsia="zh-CN"/>
        </w:rPr>
        <w:t>5</w:t>
      </w:r>
      <w:r w:rsidR="00F504D2" w:rsidRPr="00F504D2">
        <w:rPr>
          <w:rFonts w:cstheme="minorHAnsi"/>
          <w:sz w:val="18"/>
          <w:szCs w:val="18"/>
        </w:rPr>
        <w:t>].</w:t>
      </w:r>
    </w:p>
    <w:p w14:paraId="5517EF5F" w14:textId="07C5B4CD" w:rsidR="00560FEE" w:rsidRDefault="00DC4FC9" w:rsidP="00390CDA">
      <w:pPr>
        <w:spacing w:line="240" w:lineRule="exact"/>
        <w:contextualSpacing/>
        <w:jc w:val="both"/>
        <w:rPr>
          <w:rFonts w:cstheme="minorHAnsi"/>
          <w:sz w:val="16"/>
          <w:szCs w:val="16"/>
        </w:rPr>
      </w:pPr>
      <w:r>
        <w:rPr>
          <w:noProof/>
        </w:rPr>
        <w:lastRenderedPageBreak/>
        <w:drawing>
          <wp:anchor distT="0" distB="0" distL="114300" distR="114300" simplePos="0" relativeHeight="251673600" behindDoc="1" locked="0" layoutInCell="1" allowOverlap="1" wp14:anchorId="294A0DF7" wp14:editId="7795DF6D">
            <wp:simplePos x="0" y="0"/>
            <wp:positionH relativeFrom="column">
              <wp:align>center</wp:align>
            </wp:positionH>
            <wp:positionV relativeFrom="paragraph">
              <wp:posOffset>16383</wp:posOffset>
            </wp:positionV>
            <wp:extent cx="2487168" cy="2011680"/>
            <wp:effectExtent l="0" t="0" r="8890" b="7620"/>
            <wp:wrapTight wrapText="bothSides">
              <wp:wrapPolygon edited="0">
                <wp:start x="0" y="0"/>
                <wp:lineTo x="0" y="21477"/>
                <wp:lineTo x="21512" y="21477"/>
                <wp:lineTo x="21512" y="0"/>
                <wp:lineTo x="0" y="0"/>
              </wp:wrapPolygon>
            </wp:wrapTight>
            <wp:docPr id="1022662682" name="Picture 10" descr="A graph of a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662682" name="Picture 10" descr="A graph of a temperatur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87168" cy="2011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F7B3BD" w14:textId="3B92BF67" w:rsidR="00DC4FC9" w:rsidRPr="00F504D2" w:rsidRDefault="00DC4FC9" w:rsidP="00390CDA">
      <w:pPr>
        <w:spacing w:line="240" w:lineRule="exact"/>
        <w:contextualSpacing/>
        <w:jc w:val="both"/>
        <w:rPr>
          <w:rFonts w:cstheme="minorHAnsi"/>
          <w:sz w:val="16"/>
          <w:szCs w:val="16"/>
        </w:rPr>
      </w:pPr>
    </w:p>
    <w:p w14:paraId="46AC4545" w14:textId="77777777" w:rsidR="00560FEE" w:rsidRDefault="00560FEE" w:rsidP="00390CDA">
      <w:pPr>
        <w:spacing w:line="240" w:lineRule="exact"/>
        <w:contextualSpacing/>
        <w:jc w:val="both"/>
        <w:rPr>
          <w:rFonts w:cstheme="minorHAnsi"/>
          <w:sz w:val="16"/>
          <w:szCs w:val="16"/>
        </w:rPr>
      </w:pPr>
    </w:p>
    <w:p w14:paraId="0C8A4077" w14:textId="77777777" w:rsidR="00560FEE" w:rsidRDefault="00560FEE" w:rsidP="00390CDA">
      <w:pPr>
        <w:spacing w:line="240" w:lineRule="exact"/>
        <w:contextualSpacing/>
        <w:jc w:val="both"/>
        <w:rPr>
          <w:rFonts w:cstheme="minorHAnsi"/>
          <w:sz w:val="16"/>
          <w:szCs w:val="16"/>
        </w:rPr>
      </w:pPr>
    </w:p>
    <w:p w14:paraId="25169221" w14:textId="77777777" w:rsidR="00560FEE" w:rsidRDefault="00560FEE" w:rsidP="00390CDA">
      <w:pPr>
        <w:spacing w:line="240" w:lineRule="exact"/>
        <w:contextualSpacing/>
        <w:jc w:val="both"/>
        <w:rPr>
          <w:rFonts w:cstheme="minorHAnsi"/>
          <w:sz w:val="16"/>
          <w:szCs w:val="16"/>
        </w:rPr>
      </w:pPr>
    </w:p>
    <w:p w14:paraId="4870B868" w14:textId="77777777" w:rsidR="00560FEE" w:rsidRDefault="00560FEE" w:rsidP="00390CDA">
      <w:pPr>
        <w:spacing w:line="240" w:lineRule="exact"/>
        <w:contextualSpacing/>
        <w:jc w:val="both"/>
        <w:rPr>
          <w:rFonts w:cstheme="minorHAnsi"/>
          <w:sz w:val="16"/>
          <w:szCs w:val="16"/>
        </w:rPr>
      </w:pPr>
    </w:p>
    <w:p w14:paraId="0E42A551" w14:textId="77777777" w:rsidR="00560FEE" w:rsidRDefault="00560FEE" w:rsidP="00390CDA">
      <w:pPr>
        <w:spacing w:line="240" w:lineRule="exact"/>
        <w:contextualSpacing/>
        <w:jc w:val="both"/>
        <w:rPr>
          <w:rFonts w:cstheme="minorHAnsi"/>
          <w:sz w:val="16"/>
          <w:szCs w:val="16"/>
        </w:rPr>
      </w:pPr>
    </w:p>
    <w:p w14:paraId="4ACEAE3B" w14:textId="77777777" w:rsidR="00DC4FC9" w:rsidRDefault="00DC4FC9" w:rsidP="00390CDA">
      <w:pPr>
        <w:spacing w:line="240" w:lineRule="exact"/>
        <w:contextualSpacing/>
        <w:jc w:val="both"/>
        <w:rPr>
          <w:rFonts w:cstheme="minorHAnsi"/>
          <w:sz w:val="16"/>
          <w:szCs w:val="16"/>
        </w:rPr>
      </w:pPr>
    </w:p>
    <w:p w14:paraId="4DE466A5" w14:textId="77777777" w:rsidR="00DC4FC9" w:rsidRDefault="00DC4FC9" w:rsidP="00390CDA">
      <w:pPr>
        <w:spacing w:line="240" w:lineRule="exact"/>
        <w:contextualSpacing/>
        <w:jc w:val="both"/>
        <w:rPr>
          <w:rFonts w:cstheme="minorHAnsi"/>
          <w:sz w:val="16"/>
          <w:szCs w:val="16"/>
        </w:rPr>
      </w:pPr>
    </w:p>
    <w:p w14:paraId="6FA0EC2B" w14:textId="77777777" w:rsidR="00DC4FC9" w:rsidRDefault="00DC4FC9" w:rsidP="00390CDA">
      <w:pPr>
        <w:spacing w:line="240" w:lineRule="exact"/>
        <w:contextualSpacing/>
        <w:jc w:val="both"/>
        <w:rPr>
          <w:rFonts w:cstheme="minorHAnsi"/>
          <w:sz w:val="16"/>
          <w:szCs w:val="16"/>
        </w:rPr>
      </w:pPr>
    </w:p>
    <w:p w14:paraId="58506F29" w14:textId="77777777" w:rsidR="00DC4FC9" w:rsidRDefault="00DC4FC9" w:rsidP="00390CDA">
      <w:pPr>
        <w:spacing w:line="240" w:lineRule="exact"/>
        <w:contextualSpacing/>
        <w:jc w:val="both"/>
        <w:rPr>
          <w:rFonts w:cstheme="minorHAnsi"/>
          <w:sz w:val="16"/>
          <w:szCs w:val="16"/>
        </w:rPr>
      </w:pPr>
    </w:p>
    <w:p w14:paraId="4FF3E767" w14:textId="77777777" w:rsidR="00DC4FC9" w:rsidRDefault="00DC4FC9" w:rsidP="00390CDA">
      <w:pPr>
        <w:spacing w:line="240" w:lineRule="exact"/>
        <w:contextualSpacing/>
        <w:jc w:val="both"/>
        <w:rPr>
          <w:rFonts w:cstheme="minorHAnsi"/>
          <w:sz w:val="16"/>
          <w:szCs w:val="16"/>
        </w:rPr>
      </w:pPr>
    </w:p>
    <w:p w14:paraId="0A2FA7AF" w14:textId="77777777" w:rsidR="00DC4FC9" w:rsidRDefault="00DC4FC9" w:rsidP="00390CDA">
      <w:pPr>
        <w:spacing w:line="240" w:lineRule="exact"/>
        <w:contextualSpacing/>
        <w:jc w:val="both"/>
        <w:rPr>
          <w:rFonts w:cstheme="minorHAnsi"/>
          <w:sz w:val="16"/>
          <w:szCs w:val="16"/>
        </w:rPr>
      </w:pPr>
    </w:p>
    <w:p w14:paraId="082F8437" w14:textId="5CA6DFDE" w:rsidR="00DC4FC9" w:rsidRDefault="00DC4FC9" w:rsidP="00390CDA">
      <w:pPr>
        <w:spacing w:line="240" w:lineRule="exact"/>
        <w:contextualSpacing/>
        <w:jc w:val="both"/>
        <w:rPr>
          <w:rFonts w:cstheme="minorHAnsi"/>
          <w:sz w:val="16"/>
          <w:szCs w:val="16"/>
        </w:rPr>
      </w:pPr>
    </w:p>
    <w:p w14:paraId="5A7C18DB" w14:textId="38551628" w:rsidR="00DC4FC9" w:rsidRDefault="00DC4FC9" w:rsidP="00390CDA">
      <w:pPr>
        <w:spacing w:line="240" w:lineRule="exact"/>
        <w:contextualSpacing/>
        <w:jc w:val="both"/>
        <w:rPr>
          <w:rFonts w:cstheme="minorHAnsi"/>
          <w:sz w:val="16"/>
          <w:szCs w:val="16"/>
        </w:rPr>
      </w:pPr>
    </w:p>
    <w:p w14:paraId="21DA8B06" w14:textId="5135F58F" w:rsidR="00C964E2" w:rsidRDefault="002108AC" w:rsidP="00390CDA">
      <w:pPr>
        <w:spacing w:line="240" w:lineRule="exact"/>
        <w:contextualSpacing/>
        <w:jc w:val="both"/>
        <w:rPr>
          <w:rFonts w:cstheme="minorHAnsi"/>
          <w:sz w:val="16"/>
          <w:szCs w:val="16"/>
        </w:rPr>
      </w:pPr>
      <w:r>
        <w:rPr>
          <w:noProof/>
        </w:rPr>
        <w:drawing>
          <wp:anchor distT="0" distB="0" distL="114300" distR="114300" simplePos="0" relativeHeight="251674624" behindDoc="1" locked="0" layoutInCell="1" allowOverlap="1" wp14:anchorId="535638CB" wp14:editId="60E5EF33">
            <wp:simplePos x="0" y="0"/>
            <wp:positionH relativeFrom="column">
              <wp:posOffset>335915</wp:posOffset>
            </wp:positionH>
            <wp:positionV relativeFrom="paragraph">
              <wp:posOffset>206</wp:posOffset>
            </wp:positionV>
            <wp:extent cx="2487168" cy="2012091"/>
            <wp:effectExtent l="0" t="0" r="8890" b="7620"/>
            <wp:wrapTight wrapText="bothSides">
              <wp:wrapPolygon edited="0">
                <wp:start x="0" y="0"/>
                <wp:lineTo x="0" y="21477"/>
                <wp:lineTo x="21512" y="21477"/>
                <wp:lineTo x="21512" y="0"/>
                <wp:lineTo x="0" y="0"/>
              </wp:wrapPolygon>
            </wp:wrapTight>
            <wp:docPr id="98074308" name="Picture 11" descr="A graph of a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74308" name="Picture 11" descr="A graph of a temperature&#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87168" cy="20120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13257F" w14:textId="701E3075" w:rsidR="00DC4FC9" w:rsidRDefault="00DC4FC9" w:rsidP="00390CDA">
      <w:pPr>
        <w:spacing w:line="240" w:lineRule="exact"/>
        <w:contextualSpacing/>
        <w:jc w:val="both"/>
        <w:rPr>
          <w:rFonts w:cstheme="minorHAnsi"/>
          <w:sz w:val="16"/>
          <w:szCs w:val="16"/>
        </w:rPr>
      </w:pPr>
    </w:p>
    <w:p w14:paraId="4DF601F0" w14:textId="77777777" w:rsidR="00DC4FC9" w:rsidRDefault="00DC4FC9" w:rsidP="00390CDA">
      <w:pPr>
        <w:spacing w:line="240" w:lineRule="exact"/>
        <w:contextualSpacing/>
        <w:jc w:val="both"/>
        <w:rPr>
          <w:rFonts w:cstheme="minorHAnsi"/>
          <w:sz w:val="16"/>
          <w:szCs w:val="16"/>
        </w:rPr>
      </w:pPr>
    </w:p>
    <w:p w14:paraId="50124470" w14:textId="77777777" w:rsidR="00DC4FC9" w:rsidRDefault="00DC4FC9" w:rsidP="00390CDA">
      <w:pPr>
        <w:spacing w:line="240" w:lineRule="exact"/>
        <w:contextualSpacing/>
        <w:jc w:val="both"/>
        <w:rPr>
          <w:rFonts w:cstheme="minorHAnsi"/>
          <w:sz w:val="16"/>
          <w:szCs w:val="16"/>
        </w:rPr>
      </w:pPr>
    </w:p>
    <w:p w14:paraId="70CFD279" w14:textId="77777777" w:rsidR="00DC4FC9" w:rsidRDefault="00DC4FC9" w:rsidP="00390CDA">
      <w:pPr>
        <w:spacing w:line="240" w:lineRule="exact"/>
        <w:contextualSpacing/>
        <w:jc w:val="both"/>
        <w:rPr>
          <w:rFonts w:cstheme="minorHAnsi"/>
          <w:sz w:val="16"/>
          <w:szCs w:val="16"/>
        </w:rPr>
      </w:pPr>
    </w:p>
    <w:p w14:paraId="40629825" w14:textId="77777777" w:rsidR="00DC4FC9" w:rsidRDefault="00DC4FC9" w:rsidP="00390CDA">
      <w:pPr>
        <w:spacing w:line="240" w:lineRule="exact"/>
        <w:contextualSpacing/>
        <w:jc w:val="both"/>
        <w:rPr>
          <w:rFonts w:cstheme="minorHAnsi"/>
          <w:sz w:val="16"/>
          <w:szCs w:val="16"/>
        </w:rPr>
      </w:pPr>
    </w:p>
    <w:p w14:paraId="6D42CF5C" w14:textId="77777777" w:rsidR="00DC4FC9" w:rsidRDefault="00DC4FC9" w:rsidP="00390CDA">
      <w:pPr>
        <w:spacing w:line="240" w:lineRule="exact"/>
        <w:contextualSpacing/>
        <w:jc w:val="both"/>
        <w:rPr>
          <w:rFonts w:cstheme="minorHAnsi"/>
          <w:sz w:val="16"/>
          <w:szCs w:val="16"/>
        </w:rPr>
      </w:pPr>
    </w:p>
    <w:p w14:paraId="76238FBD" w14:textId="77777777" w:rsidR="00DC4FC9" w:rsidRDefault="00DC4FC9" w:rsidP="00390CDA">
      <w:pPr>
        <w:spacing w:line="240" w:lineRule="exact"/>
        <w:contextualSpacing/>
        <w:jc w:val="both"/>
        <w:rPr>
          <w:rFonts w:cstheme="minorHAnsi"/>
          <w:sz w:val="16"/>
          <w:szCs w:val="16"/>
        </w:rPr>
      </w:pPr>
    </w:p>
    <w:p w14:paraId="4C6B3D2C" w14:textId="77777777" w:rsidR="00DC4FC9" w:rsidRDefault="00DC4FC9" w:rsidP="00390CDA">
      <w:pPr>
        <w:spacing w:line="240" w:lineRule="exact"/>
        <w:contextualSpacing/>
        <w:jc w:val="both"/>
        <w:rPr>
          <w:rFonts w:cstheme="minorHAnsi"/>
          <w:sz w:val="16"/>
          <w:szCs w:val="16"/>
        </w:rPr>
      </w:pPr>
    </w:p>
    <w:p w14:paraId="31E9E6A5" w14:textId="77777777" w:rsidR="00DC4FC9" w:rsidRDefault="00DC4FC9" w:rsidP="00390CDA">
      <w:pPr>
        <w:spacing w:line="240" w:lineRule="exact"/>
        <w:contextualSpacing/>
        <w:jc w:val="both"/>
        <w:rPr>
          <w:rFonts w:cstheme="minorHAnsi"/>
          <w:sz w:val="16"/>
          <w:szCs w:val="16"/>
        </w:rPr>
      </w:pPr>
    </w:p>
    <w:p w14:paraId="040415AD" w14:textId="77777777" w:rsidR="00DC4FC9" w:rsidRDefault="00DC4FC9" w:rsidP="00390CDA">
      <w:pPr>
        <w:spacing w:line="240" w:lineRule="exact"/>
        <w:contextualSpacing/>
        <w:jc w:val="both"/>
        <w:rPr>
          <w:rFonts w:cstheme="minorHAnsi"/>
          <w:sz w:val="16"/>
          <w:szCs w:val="16"/>
        </w:rPr>
      </w:pPr>
    </w:p>
    <w:p w14:paraId="3047E713" w14:textId="77777777" w:rsidR="00C964E2" w:rsidRDefault="00C964E2" w:rsidP="00DC4FC9">
      <w:pPr>
        <w:spacing w:line="360" w:lineRule="auto"/>
        <w:contextualSpacing/>
        <w:jc w:val="both"/>
        <w:rPr>
          <w:rFonts w:cstheme="minorHAnsi"/>
          <w:sz w:val="16"/>
          <w:szCs w:val="16"/>
        </w:rPr>
      </w:pPr>
    </w:p>
    <w:p w14:paraId="7252F472" w14:textId="77777777" w:rsidR="002108AC" w:rsidRDefault="002108AC" w:rsidP="00DC4FC9">
      <w:pPr>
        <w:spacing w:line="360" w:lineRule="auto"/>
        <w:contextualSpacing/>
        <w:jc w:val="both"/>
        <w:rPr>
          <w:rFonts w:cstheme="minorHAnsi"/>
          <w:sz w:val="16"/>
          <w:szCs w:val="16"/>
        </w:rPr>
      </w:pPr>
    </w:p>
    <w:p w14:paraId="26EC951F" w14:textId="1E1A4EEF" w:rsidR="00DC4FC9" w:rsidRPr="00DC4FC9" w:rsidRDefault="00DC4FC9" w:rsidP="00DC4FC9">
      <w:pPr>
        <w:spacing w:line="360" w:lineRule="auto"/>
        <w:contextualSpacing/>
        <w:jc w:val="both"/>
        <w:rPr>
          <w:rFonts w:cstheme="minorHAnsi"/>
          <w:sz w:val="16"/>
          <w:szCs w:val="16"/>
        </w:rPr>
      </w:pPr>
      <w:r w:rsidRPr="00DC4FC9">
        <w:rPr>
          <w:rFonts w:cstheme="minorHAnsi"/>
          <w:sz w:val="16"/>
          <w:szCs w:val="16"/>
        </w:rPr>
        <w:t>Fig. 7. Temperature dependence of the (a) thermal diffusivity, (b) thermal conductivity of single crystal CaTa</w:t>
      </w:r>
      <w:r w:rsidRPr="00DC4FC9">
        <w:rPr>
          <w:rFonts w:cstheme="minorHAnsi"/>
          <w:sz w:val="16"/>
          <w:szCs w:val="16"/>
          <w:vertAlign w:val="subscript"/>
        </w:rPr>
        <w:t>4</w:t>
      </w:r>
      <w:r w:rsidRPr="00DC4FC9">
        <w:rPr>
          <w:rFonts w:cstheme="minorHAnsi"/>
          <w:sz w:val="16"/>
          <w:szCs w:val="16"/>
        </w:rPr>
        <w:t>O</w:t>
      </w:r>
      <w:r w:rsidRPr="00DC4FC9">
        <w:rPr>
          <w:rFonts w:cstheme="minorHAnsi"/>
          <w:sz w:val="16"/>
          <w:szCs w:val="16"/>
          <w:vertAlign w:val="subscript"/>
        </w:rPr>
        <w:t>11</w:t>
      </w:r>
      <w:r w:rsidRPr="00DC4FC9">
        <w:rPr>
          <w:rFonts w:cstheme="minorHAnsi"/>
          <w:sz w:val="16"/>
          <w:szCs w:val="16"/>
        </w:rPr>
        <w:t>.</w:t>
      </w:r>
    </w:p>
    <w:p w14:paraId="23C59597" w14:textId="77777777" w:rsidR="000156E8" w:rsidRDefault="000156E8" w:rsidP="001C3315">
      <w:pPr>
        <w:spacing w:line="320" w:lineRule="exact"/>
        <w:contextualSpacing/>
        <w:jc w:val="both"/>
        <w:rPr>
          <w:b/>
          <w:bCs/>
          <w:sz w:val="24"/>
          <w:szCs w:val="24"/>
        </w:rPr>
      </w:pPr>
    </w:p>
    <w:p w14:paraId="3DEF80BF" w14:textId="4545D9E9" w:rsidR="00F81AE4" w:rsidRDefault="00180ABE" w:rsidP="001C3315">
      <w:pPr>
        <w:spacing w:line="320" w:lineRule="exact"/>
        <w:contextualSpacing/>
        <w:jc w:val="both"/>
        <w:rPr>
          <w:b/>
          <w:bCs/>
          <w:sz w:val="24"/>
          <w:szCs w:val="24"/>
        </w:rPr>
      </w:pPr>
      <w:r w:rsidRPr="00E17228">
        <w:rPr>
          <w:b/>
          <w:bCs/>
          <w:sz w:val="24"/>
          <w:szCs w:val="24"/>
        </w:rPr>
        <w:t>Conclusions</w:t>
      </w:r>
    </w:p>
    <w:p w14:paraId="2F0170DD" w14:textId="6BF41A03" w:rsidR="005910B5" w:rsidRPr="005910B5" w:rsidRDefault="005910B5" w:rsidP="005910B5">
      <w:pPr>
        <w:spacing w:line="240" w:lineRule="exact"/>
        <w:contextualSpacing/>
        <w:jc w:val="both"/>
        <w:rPr>
          <w:rFonts w:cstheme="minorHAnsi"/>
          <w:sz w:val="18"/>
          <w:szCs w:val="18"/>
        </w:rPr>
      </w:pPr>
      <w:r w:rsidRPr="005910B5">
        <w:rPr>
          <w:rFonts w:cstheme="minorHAnsi"/>
          <w:sz w:val="18"/>
          <w:szCs w:val="18"/>
        </w:rPr>
        <w:t>For the first time, high-quality bulk single crystals of CaTa</w:t>
      </w:r>
      <w:r w:rsidRPr="005910B5">
        <w:rPr>
          <w:rFonts w:cstheme="minorHAnsi"/>
          <w:sz w:val="18"/>
          <w:szCs w:val="18"/>
          <w:vertAlign w:val="subscript"/>
        </w:rPr>
        <w:t>4</w:t>
      </w:r>
      <w:r w:rsidRPr="005910B5">
        <w:rPr>
          <w:rFonts w:cstheme="minorHAnsi"/>
          <w:sz w:val="18"/>
          <w:szCs w:val="18"/>
        </w:rPr>
        <w:t>O</w:t>
      </w:r>
      <w:r w:rsidRPr="005910B5">
        <w:rPr>
          <w:rFonts w:cstheme="minorHAnsi"/>
          <w:sz w:val="18"/>
          <w:szCs w:val="18"/>
          <w:vertAlign w:val="subscript"/>
        </w:rPr>
        <w:t>11</w:t>
      </w:r>
      <w:r w:rsidRPr="005910B5">
        <w:rPr>
          <w:rFonts w:cstheme="minorHAnsi"/>
          <w:sz w:val="18"/>
          <w:szCs w:val="18"/>
        </w:rPr>
        <w:t xml:space="preserve"> were grown by the floating-zone method, and thus the current phase-diagram was revised </w:t>
      </w:r>
      <w:r w:rsidRPr="005910B5">
        <w:rPr>
          <w:rFonts w:eastAsiaTheme="minorEastAsia" w:cstheme="minorHAnsi"/>
          <w:sz w:val="18"/>
          <w:szCs w:val="18"/>
          <w:lang w:eastAsia="zh-CN"/>
        </w:rPr>
        <w:t>for the stoichiometry CaO∙2Ta</w:t>
      </w:r>
      <w:r w:rsidRPr="005910B5">
        <w:rPr>
          <w:rFonts w:eastAsiaTheme="minorEastAsia" w:cstheme="minorHAnsi"/>
          <w:sz w:val="18"/>
          <w:szCs w:val="18"/>
          <w:vertAlign w:val="subscript"/>
          <w:lang w:eastAsia="zh-CN"/>
        </w:rPr>
        <w:t>2</w:t>
      </w:r>
      <w:r w:rsidRPr="005910B5">
        <w:rPr>
          <w:rFonts w:eastAsiaTheme="minorEastAsia" w:cstheme="minorHAnsi"/>
          <w:sz w:val="18"/>
          <w:szCs w:val="18"/>
          <w:lang w:eastAsia="zh-CN"/>
        </w:rPr>
        <w:t>O</w:t>
      </w:r>
      <w:r w:rsidRPr="005910B5">
        <w:rPr>
          <w:rFonts w:eastAsiaTheme="minorEastAsia" w:cstheme="minorHAnsi"/>
          <w:sz w:val="18"/>
          <w:szCs w:val="18"/>
          <w:vertAlign w:val="subscript"/>
          <w:lang w:eastAsia="zh-CN"/>
        </w:rPr>
        <w:t>5</w:t>
      </w:r>
      <w:r w:rsidRPr="005910B5">
        <w:rPr>
          <w:rFonts w:eastAsiaTheme="minorEastAsia" w:cstheme="minorHAnsi"/>
          <w:sz w:val="18"/>
          <w:szCs w:val="18"/>
          <w:lang w:eastAsia="zh-CN"/>
        </w:rPr>
        <w:t>, showing</w:t>
      </w:r>
      <w:r w:rsidRPr="005910B5">
        <w:rPr>
          <w:rFonts w:cstheme="minorHAnsi"/>
          <w:sz w:val="18"/>
          <w:szCs w:val="18"/>
        </w:rPr>
        <w:t xml:space="preserve"> </w:t>
      </w:r>
      <w:r w:rsidRPr="005910B5">
        <w:rPr>
          <w:rFonts w:eastAsiaTheme="minorEastAsia" w:cstheme="minorHAnsi"/>
          <w:sz w:val="18"/>
          <w:szCs w:val="18"/>
          <w:lang w:eastAsia="zh-CN"/>
        </w:rPr>
        <w:t>a</w:t>
      </w:r>
      <w:r w:rsidRPr="005910B5">
        <w:rPr>
          <w:rFonts w:cstheme="minorHAnsi"/>
          <w:sz w:val="18"/>
          <w:szCs w:val="18"/>
        </w:rPr>
        <w:t xml:space="preserve"> congruently melting </w:t>
      </w:r>
      <w:r w:rsidRPr="005910B5">
        <w:rPr>
          <w:rFonts w:eastAsia="Arial Unicode MS" w:cstheme="minorHAnsi"/>
          <w:sz w:val="18"/>
          <w:szCs w:val="18"/>
          <w:lang w:val="en-US"/>
        </w:rPr>
        <w:t>behavior</w:t>
      </w:r>
      <w:r w:rsidRPr="005910B5">
        <w:rPr>
          <w:rFonts w:cstheme="minorHAnsi"/>
          <w:sz w:val="18"/>
          <w:szCs w:val="18"/>
        </w:rPr>
        <w:t>. The crystal became black in an Ar atmosphere due to oxygen vacancies and recovered to the intrinsic colourless when grown in an O</w:t>
      </w:r>
      <w:r w:rsidRPr="005910B5">
        <w:rPr>
          <w:rFonts w:cstheme="minorHAnsi"/>
          <w:sz w:val="18"/>
          <w:szCs w:val="18"/>
          <w:vertAlign w:val="subscript"/>
        </w:rPr>
        <w:t>2</w:t>
      </w:r>
      <w:r w:rsidRPr="005910B5">
        <w:rPr>
          <w:rFonts w:cstheme="minorHAnsi"/>
          <w:sz w:val="18"/>
          <w:szCs w:val="18"/>
        </w:rPr>
        <w:t xml:space="preserve"> atmosphere. Its crystallographic quality was characterized with a FWHM of 72′′ in XRC. The O</w:t>
      </w:r>
      <w:r w:rsidRPr="005910B5">
        <w:rPr>
          <w:rFonts w:cstheme="minorHAnsi"/>
          <w:sz w:val="18"/>
          <w:szCs w:val="18"/>
          <w:vertAlign w:val="subscript"/>
        </w:rPr>
        <w:t>2</w:t>
      </w:r>
      <w:r w:rsidRPr="005910B5">
        <w:rPr>
          <w:rFonts w:cstheme="minorHAnsi"/>
          <w:sz w:val="18"/>
          <w:szCs w:val="18"/>
        </w:rPr>
        <w:t xml:space="preserve">-grown crystals </w:t>
      </w:r>
      <w:r w:rsidR="000D6B58" w:rsidRPr="005910B5">
        <w:rPr>
          <w:rFonts w:cstheme="minorHAnsi"/>
          <w:sz w:val="18"/>
          <w:szCs w:val="18"/>
        </w:rPr>
        <w:t>have</w:t>
      </w:r>
      <w:r w:rsidRPr="005910B5">
        <w:rPr>
          <w:rFonts w:cstheme="minorHAnsi"/>
          <w:sz w:val="18"/>
          <w:szCs w:val="18"/>
        </w:rPr>
        <w:t xml:space="preserve"> a transmittance of approximately 7</w:t>
      </w:r>
      <w:r w:rsidR="00B87A4B">
        <w:rPr>
          <w:rFonts w:cstheme="minorHAnsi" w:hint="eastAsia"/>
          <w:sz w:val="18"/>
          <w:szCs w:val="18"/>
          <w:lang w:eastAsia="zh-CN"/>
        </w:rPr>
        <w:t>5</w:t>
      </w:r>
      <w:r w:rsidRPr="005910B5">
        <w:rPr>
          <w:rFonts w:cstheme="minorHAnsi"/>
          <w:sz w:val="18"/>
          <w:szCs w:val="18"/>
        </w:rPr>
        <w:t xml:space="preserve">% and a broad band emission centered around 427 nm when excited under UV and X-ray. Given its high </w:t>
      </w:r>
      <w:r w:rsidRPr="005910B5">
        <w:rPr>
          <w:rFonts w:eastAsiaTheme="minorEastAsia" w:cstheme="minorHAnsi"/>
          <w:sz w:val="18"/>
          <w:szCs w:val="18"/>
          <w:lang w:eastAsia="zh-CN"/>
        </w:rPr>
        <w:t xml:space="preserve">stopping power of X- and γ-ray, </w:t>
      </w:r>
      <w:r w:rsidRPr="005910B5">
        <w:rPr>
          <w:rFonts w:cstheme="minorHAnsi"/>
          <w:sz w:val="18"/>
          <w:szCs w:val="18"/>
        </w:rPr>
        <w:t xml:space="preserve">this single crystal holds promise as a potential </w:t>
      </w:r>
      <w:r w:rsidRPr="005910B5">
        <w:rPr>
          <w:rFonts w:eastAsiaTheme="minorEastAsia" w:cstheme="minorHAnsi"/>
          <w:sz w:val="18"/>
          <w:szCs w:val="18"/>
          <w:lang w:eastAsia="zh-CN"/>
        </w:rPr>
        <w:t>host</w:t>
      </w:r>
      <w:r w:rsidRPr="005910B5">
        <w:rPr>
          <w:rFonts w:cstheme="minorHAnsi"/>
          <w:sz w:val="18"/>
          <w:szCs w:val="18"/>
        </w:rPr>
        <w:t xml:space="preserve"> for scintillation applications when </w:t>
      </w:r>
      <w:r w:rsidRPr="005910B5">
        <w:rPr>
          <w:rFonts w:eastAsiaTheme="minorEastAsia" w:cstheme="minorHAnsi"/>
          <w:sz w:val="18"/>
          <w:szCs w:val="18"/>
          <w:lang w:eastAsia="zh-CN"/>
        </w:rPr>
        <w:t>it is properly</w:t>
      </w:r>
      <w:r w:rsidRPr="005910B5">
        <w:rPr>
          <w:rFonts w:cstheme="minorHAnsi"/>
          <w:sz w:val="18"/>
          <w:szCs w:val="18"/>
        </w:rPr>
        <w:t xml:space="preserve"> activated. The dielectric constants ε</w:t>
      </w:r>
      <w:r w:rsidRPr="005910B5">
        <w:rPr>
          <w:rFonts w:cstheme="minorHAnsi"/>
          <w:sz w:val="18"/>
          <w:szCs w:val="18"/>
          <w:vertAlign w:val="subscript"/>
        </w:rPr>
        <w:t>11</w:t>
      </w:r>
      <w:r w:rsidRPr="005910B5">
        <w:rPr>
          <w:rFonts w:cstheme="minorHAnsi"/>
          <w:sz w:val="18"/>
          <w:szCs w:val="18"/>
        </w:rPr>
        <w:t xml:space="preserve"> and ε</w:t>
      </w:r>
      <w:r w:rsidRPr="005910B5">
        <w:rPr>
          <w:rFonts w:cstheme="minorHAnsi"/>
          <w:sz w:val="18"/>
          <w:szCs w:val="18"/>
          <w:vertAlign w:val="subscript"/>
        </w:rPr>
        <w:t>33</w:t>
      </w:r>
      <w:r w:rsidRPr="005910B5">
        <w:rPr>
          <w:rFonts w:cstheme="minorHAnsi"/>
          <w:sz w:val="18"/>
          <w:szCs w:val="18"/>
        </w:rPr>
        <w:t xml:space="preserve"> are 30 and 52.3, respectively, at 1 kHz. Additionally, the thermal conductivity along the </w:t>
      </w:r>
      <w:r w:rsidRPr="005910B5">
        <w:rPr>
          <w:rFonts w:cstheme="minorHAnsi"/>
          <w:i/>
          <w:iCs/>
          <w:sz w:val="18"/>
          <w:szCs w:val="18"/>
        </w:rPr>
        <w:t>c</w:t>
      </w:r>
      <w:r w:rsidRPr="005910B5">
        <w:rPr>
          <w:rFonts w:cstheme="minorHAnsi"/>
          <w:sz w:val="18"/>
          <w:szCs w:val="18"/>
        </w:rPr>
        <w:t xml:space="preserve">-axis is 1.8 times higher than along the </w:t>
      </w:r>
      <w:r w:rsidRPr="005910B5">
        <w:rPr>
          <w:rFonts w:cstheme="minorHAnsi"/>
          <w:i/>
          <w:iCs/>
          <w:sz w:val="18"/>
          <w:szCs w:val="18"/>
        </w:rPr>
        <w:t>a</w:t>
      </w:r>
      <w:r w:rsidRPr="005910B5">
        <w:rPr>
          <w:rFonts w:cstheme="minorHAnsi"/>
          <w:sz w:val="18"/>
          <w:szCs w:val="18"/>
        </w:rPr>
        <w:t xml:space="preserve">-axis, measuring 5.69 Wm⁻¹K⁻¹ and 3.19 Wm⁻¹K⁻¹ at room temperature, respectively. </w:t>
      </w:r>
    </w:p>
    <w:p w14:paraId="5D37337A" w14:textId="77777777" w:rsidR="002C6CC9" w:rsidRDefault="002C6CC9" w:rsidP="002C6CC9">
      <w:pPr>
        <w:spacing w:line="240" w:lineRule="exact"/>
        <w:contextualSpacing/>
        <w:jc w:val="both"/>
        <w:rPr>
          <w:rFonts w:cstheme="minorHAnsi"/>
          <w:sz w:val="20"/>
          <w:szCs w:val="20"/>
        </w:rPr>
      </w:pPr>
    </w:p>
    <w:p w14:paraId="4B4380C7" w14:textId="77777777" w:rsidR="001C3315" w:rsidRDefault="00C9557D" w:rsidP="00B30A90">
      <w:pPr>
        <w:spacing w:line="240" w:lineRule="exact"/>
        <w:contextualSpacing/>
        <w:jc w:val="both"/>
        <w:rPr>
          <w:rFonts w:cstheme="minorHAnsi"/>
          <w:b/>
          <w:bCs/>
          <w:sz w:val="24"/>
          <w:szCs w:val="24"/>
        </w:rPr>
      </w:pPr>
      <w:r w:rsidRPr="002C6CC9">
        <w:rPr>
          <w:b/>
          <w:bCs/>
          <w:sz w:val="24"/>
          <w:szCs w:val="24"/>
        </w:rPr>
        <w:t>Conflict</w:t>
      </w:r>
      <w:r w:rsidR="00F05C18" w:rsidRPr="002C6CC9">
        <w:rPr>
          <w:b/>
          <w:bCs/>
          <w:sz w:val="24"/>
          <w:szCs w:val="24"/>
        </w:rPr>
        <w:t>s</w:t>
      </w:r>
      <w:r w:rsidRPr="002C6CC9">
        <w:rPr>
          <w:b/>
          <w:bCs/>
          <w:sz w:val="24"/>
          <w:szCs w:val="24"/>
        </w:rPr>
        <w:t xml:space="preserve"> of interest</w:t>
      </w:r>
    </w:p>
    <w:p w14:paraId="2EBF2B4E" w14:textId="6AE76CBD" w:rsidR="002C6CC9" w:rsidRPr="001C3315" w:rsidRDefault="00A05364" w:rsidP="00B30A90">
      <w:pPr>
        <w:spacing w:line="240" w:lineRule="exact"/>
        <w:contextualSpacing/>
        <w:jc w:val="both"/>
        <w:rPr>
          <w:rFonts w:cstheme="minorHAnsi"/>
          <w:b/>
          <w:bCs/>
          <w:sz w:val="24"/>
          <w:szCs w:val="24"/>
        </w:rPr>
      </w:pPr>
      <w:r w:rsidRPr="00A05364">
        <w:rPr>
          <w:rFonts w:cs="Times New Roman"/>
          <w:w w:val="108"/>
          <w:sz w:val="18"/>
          <w:szCs w:val="18"/>
        </w:rPr>
        <w:t>There are no conflicts to declar</w:t>
      </w:r>
      <w:r w:rsidR="002C6CC9">
        <w:rPr>
          <w:rFonts w:cs="Times New Roman"/>
          <w:w w:val="108"/>
          <w:sz w:val="18"/>
          <w:szCs w:val="18"/>
        </w:rPr>
        <w:t>e.</w:t>
      </w:r>
    </w:p>
    <w:p w14:paraId="6C7D51EA" w14:textId="77777777" w:rsidR="002C6CC9" w:rsidRDefault="002C6CC9" w:rsidP="002C6CC9">
      <w:pPr>
        <w:spacing w:line="320" w:lineRule="exact"/>
        <w:contextualSpacing/>
      </w:pPr>
    </w:p>
    <w:p w14:paraId="2B7CDDB1" w14:textId="7A2B5C35" w:rsidR="00FA2DA2" w:rsidRPr="002C6CC9" w:rsidRDefault="00FA2DA2" w:rsidP="002C6CC9">
      <w:pPr>
        <w:spacing w:line="320" w:lineRule="exact"/>
        <w:contextualSpacing/>
        <w:rPr>
          <w:rFonts w:cs="Times New Roman"/>
          <w:b/>
          <w:bCs/>
          <w:w w:val="108"/>
          <w:sz w:val="24"/>
          <w:szCs w:val="24"/>
        </w:rPr>
      </w:pPr>
      <w:r w:rsidRPr="002C6CC9">
        <w:rPr>
          <w:b/>
          <w:bCs/>
          <w:sz w:val="24"/>
          <w:szCs w:val="24"/>
        </w:rPr>
        <w:t>Acknowledgements</w:t>
      </w:r>
    </w:p>
    <w:p w14:paraId="60B38C2C" w14:textId="77777777" w:rsidR="00CB724D" w:rsidRPr="00CB724D" w:rsidRDefault="00CB724D" w:rsidP="00CB724D">
      <w:pPr>
        <w:spacing w:line="240" w:lineRule="exact"/>
        <w:contextualSpacing/>
        <w:jc w:val="both"/>
        <w:rPr>
          <w:rFonts w:eastAsiaTheme="minorEastAsia" w:cstheme="minorHAnsi"/>
          <w:sz w:val="18"/>
          <w:szCs w:val="18"/>
          <w:lang w:eastAsia="zh-CN"/>
        </w:rPr>
      </w:pPr>
      <w:r w:rsidRPr="00CB724D">
        <w:rPr>
          <w:rFonts w:cstheme="minorHAnsi"/>
          <w:sz w:val="18"/>
          <w:szCs w:val="18"/>
        </w:rPr>
        <w:t>The authors would like to sincerely thank Mr. Satoshi Yamamoto for his kind support with crystal polishing</w:t>
      </w:r>
      <w:r w:rsidRPr="00CB724D">
        <w:rPr>
          <w:rFonts w:eastAsiaTheme="minorEastAsia" w:cstheme="minorHAnsi"/>
          <w:sz w:val="18"/>
          <w:szCs w:val="18"/>
          <w:lang w:eastAsia="zh-CN"/>
        </w:rPr>
        <w:t xml:space="preserve"> and Dr. </w:t>
      </w:r>
      <w:r w:rsidRPr="00CB724D">
        <w:rPr>
          <w:rFonts w:cstheme="minorHAnsi"/>
          <w:sz w:val="18"/>
          <w:szCs w:val="18"/>
        </w:rPr>
        <w:t>Yoshitaka Matsushita</w:t>
      </w:r>
      <w:r w:rsidRPr="00CB724D">
        <w:rPr>
          <w:rFonts w:eastAsiaTheme="minorEastAsia" w:cstheme="minorHAnsi"/>
          <w:sz w:val="18"/>
          <w:szCs w:val="18"/>
          <w:lang w:eastAsia="zh-CN"/>
        </w:rPr>
        <w:t xml:space="preserve"> for his support of crystal structure analysis. This work was supported </w:t>
      </w:r>
      <w:r w:rsidRPr="00CB724D">
        <w:rPr>
          <w:rFonts w:eastAsiaTheme="minorEastAsia" w:cstheme="minorHAnsi"/>
          <w:sz w:val="18"/>
          <w:szCs w:val="18"/>
          <w:lang w:eastAsia="zh-CN"/>
        </w:rPr>
        <w:t>by "Advanced Research Infrastructure for Materials and Nanotechnology in Japan (ARIM)" of the Ministry of Education, Culture, Sports, Science and Technology (MEXT). Proposal Number JPMXP1223NM5337.</w:t>
      </w:r>
    </w:p>
    <w:p w14:paraId="240E85EC" w14:textId="77777777" w:rsidR="004F1ACF" w:rsidRDefault="004F1ACF" w:rsidP="004F1ACF">
      <w:pPr>
        <w:spacing w:before="400" w:after="80" w:line="240" w:lineRule="exact"/>
        <w:contextualSpacing/>
        <w:rPr>
          <w:b/>
          <w:sz w:val="24"/>
        </w:rPr>
      </w:pPr>
    </w:p>
    <w:p w14:paraId="72E99146" w14:textId="057723AB" w:rsidR="00B30A90" w:rsidRDefault="00A05A08" w:rsidP="00BC4D7C">
      <w:pPr>
        <w:spacing w:before="400" w:after="80" w:line="320" w:lineRule="exact"/>
        <w:contextualSpacing/>
        <w:rPr>
          <w:b/>
          <w:sz w:val="24"/>
        </w:rPr>
      </w:pPr>
      <w:r>
        <w:rPr>
          <w:b/>
          <w:sz w:val="24"/>
        </w:rPr>
        <w:t xml:space="preserve">Notes and </w:t>
      </w:r>
      <w:r w:rsidR="004F1ACF">
        <w:rPr>
          <w:b/>
          <w:sz w:val="24"/>
        </w:rPr>
        <w:t>R</w:t>
      </w:r>
      <w:r w:rsidR="00E61949" w:rsidRPr="00240353">
        <w:rPr>
          <w:b/>
          <w:sz w:val="24"/>
        </w:rPr>
        <w:t>eferences</w:t>
      </w:r>
    </w:p>
    <w:p w14:paraId="551284BD" w14:textId="056F192C" w:rsidR="00F147AB" w:rsidRDefault="00F147AB" w:rsidP="003C787C">
      <w:pPr>
        <w:spacing w:line="240" w:lineRule="exact"/>
        <w:contextualSpacing/>
        <w:jc w:val="both"/>
        <w:rPr>
          <w:sz w:val="18"/>
          <w:szCs w:val="18"/>
        </w:rPr>
      </w:pPr>
      <w:r>
        <w:rPr>
          <w:sz w:val="18"/>
          <w:szCs w:val="18"/>
        </w:rPr>
        <w:t>‡</w:t>
      </w:r>
      <w:r w:rsidR="007555D1" w:rsidRPr="007555D1">
        <w:rPr>
          <w:sz w:val="18"/>
          <w:szCs w:val="18"/>
        </w:rPr>
        <w:t xml:space="preserve"> Electronic supplementary information</w:t>
      </w:r>
      <w:r w:rsidR="007555D1">
        <w:rPr>
          <w:sz w:val="18"/>
          <w:szCs w:val="18"/>
        </w:rPr>
        <w:t>.</w:t>
      </w:r>
    </w:p>
    <w:p w14:paraId="410068DF" w14:textId="77777777" w:rsidR="007555D1" w:rsidRDefault="007555D1" w:rsidP="003C787C">
      <w:pPr>
        <w:spacing w:line="240" w:lineRule="exact"/>
        <w:contextualSpacing/>
        <w:jc w:val="both"/>
        <w:rPr>
          <w:rFonts w:cstheme="minorHAnsi"/>
          <w:sz w:val="18"/>
          <w:szCs w:val="18"/>
        </w:rPr>
      </w:pPr>
    </w:p>
    <w:p w14:paraId="2DCE7FD6" w14:textId="53BB5757" w:rsidR="008D3E9E" w:rsidRPr="008D3E9E" w:rsidRDefault="008D3E9E" w:rsidP="003C787C">
      <w:pPr>
        <w:spacing w:line="240" w:lineRule="exact"/>
        <w:contextualSpacing/>
        <w:jc w:val="both"/>
        <w:rPr>
          <w:rFonts w:cstheme="minorHAnsi"/>
          <w:sz w:val="18"/>
          <w:szCs w:val="18"/>
        </w:rPr>
      </w:pPr>
      <w:r w:rsidRPr="008D3E9E">
        <w:rPr>
          <w:rFonts w:cstheme="minorHAnsi"/>
          <w:sz w:val="18"/>
          <w:szCs w:val="18"/>
        </w:rPr>
        <w:t>[1] A. Hossain and M. H. Rashid, IEEE Trans. Ind. Appl. 1991, 27, 824–829.</w:t>
      </w:r>
    </w:p>
    <w:p w14:paraId="660AEF1C" w14:textId="77777777" w:rsidR="008D3E9E" w:rsidRPr="008D3E9E" w:rsidRDefault="008D3E9E" w:rsidP="003C787C">
      <w:pPr>
        <w:spacing w:line="240" w:lineRule="exact"/>
        <w:contextualSpacing/>
        <w:jc w:val="both"/>
        <w:rPr>
          <w:rFonts w:cstheme="minorHAnsi"/>
          <w:sz w:val="18"/>
          <w:szCs w:val="18"/>
        </w:rPr>
      </w:pPr>
      <w:r w:rsidRPr="008D3E9E">
        <w:rPr>
          <w:rFonts w:cstheme="minorHAnsi"/>
          <w:sz w:val="18"/>
          <w:szCs w:val="18"/>
        </w:rPr>
        <w:t>[2] J. G. Gualtieri, J. A. Kosinski, and A. Ballato, IEEE Trans. Ultrason. Ferroelectr. Freq. Control. 1994, 41, 53–59.</w:t>
      </w:r>
    </w:p>
    <w:p w14:paraId="4C83F21E" w14:textId="77777777" w:rsidR="008D3E9E" w:rsidRPr="008D3E9E" w:rsidRDefault="008D3E9E" w:rsidP="003C787C">
      <w:pPr>
        <w:spacing w:line="240" w:lineRule="exact"/>
        <w:contextualSpacing/>
        <w:jc w:val="both"/>
        <w:rPr>
          <w:rFonts w:cstheme="minorHAnsi"/>
          <w:sz w:val="18"/>
          <w:szCs w:val="18"/>
        </w:rPr>
      </w:pPr>
      <w:r w:rsidRPr="008D3E9E">
        <w:rPr>
          <w:rFonts w:cstheme="minorHAnsi"/>
          <w:sz w:val="18"/>
          <w:szCs w:val="18"/>
        </w:rPr>
        <w:t>[3] R. Dou, Q. Zhang, J. Gao, Y. Chen, S. Ding, F. Peng, W. Liu and D. Sun, Crystals, 2018, 8, 1-21.</w:t>
      </w:r>
    </w:p>
    <w:p w14:paraId="7CEC46C8" w14:textId="77777777" w:rsidR="008D3E9E" w:rsidRPr="008D3E9E" w:rsidRDefault="008D3E9E" w:rsidP="003C787C">
      <w:pPr>
        <w:spacing w:line="240" w:lineRule="exact"/>
        <w:contextualSpacing/>
        <w:jc w:val="both"/>
        <w:rPr>
          <w:rFonts w:cstheme="minorHAnsi"/>
          <w:sz w:val="18"/>
          <w:szCs w:val="18"/>
        </w:rPr>
      </w:pPr>
      <w:r w:rsidRPr="008D3E9E">
        <w:rPr>
          <w:rFonts w:cstheme="minorHAnsi"/>
          <w:sz w:val="18"/>
          <w:szCs w:val="18"/>
        </w:rPr>
        <w:t>[4] E. D. Bourret, D. M. Smiadak, R. B. Borade, Y. Ma, G. Bizarri, M. J. Weber and S. E. Derenzo, J. Lumin., 2018, 202, 332-338.</w:t>
      </w:r>
    </w:p>
    <w:p w14:paraId="0F64575A" w14:textId="77777777" w:rsidR="008D3E9E" w:rsidRPr="008D3E9E" w:rsidRDefault="008D3E9E" w:rsidP="003C787C">
      <w:pPr>
        <w:spacing w:line="240" w:lineRule="exact"/>
        <w:contextualSpacing/>
        <w:jc w:val="both"/>
        <w:rPr>
          <w:rFonts w:cstheme="minorHAnsi"/>
          <w:sz w:val="18"/>
          <w:szCs w:val="18"/>
        </w:rPr>
      </w:pPr>
      <w:r w:rsidRPr="008D3E9E">
        <w:rPr>
          <w:rFonts w:cstheme="minorHAnsi"/>
          <w:sz w:val="18"/>
          <w:szCs w:val="18"/>
        </w:rPr>
        <w:t>[5] M. Higuchi, K. Ando, J. Takahashi and K. Kodaira, JCS-Japan, 1993, 101, 118-120.</w:t>
      </w:r>
    </w:p>
    <w:p w14:paraId="1777D25E" w14:textId="77777777" w:rsidR="008D3E9E" w:rsidRPr="008D3E9E" w:rsidRDefault="008D3E9E" w:rsidP="003C787C">
      <w:pPr>
        <w:spacing w:line="240" w:lineRule="exact"/>
        <w:contextualSpacing/>
        <w:jc w:val="both"/>
        <w:rPr>
          <w:rFonts w:cstheme="minorHAnsi"/>
          <w:sz w:val="18"/>
          <w:szCs w:val="18"/>
        </w:rPr>
      </w:pPr>
      <w:r w:rsidRPr="008D3E9E">
        <w:rPr>
          <w:rFonts w:cstheme="minorHAnsi"/>
          <w:sz w:val="18"/>
          <w:szCs w:val="18"/>
        </w:rPr>
        <w:t>[6] C. R. Ferrari, A. S. S. de Camargo, L. A. O. Nunes and A. C. Hernandes, J. Cryst. Growth, 2004, 266, 475-480.</w:t>
      </w:r>
    </w:p>
    <w:p w14:paraId="6ACE1C3D" w14:textId="77777777" w:rsidR="008D3E9E" w:rsidRPr="008D3E9E" w:rsidRDefault="008D3E9E" w:rsidP="003C787C">
      <w:pPr>
        <w:spacing w:line="240" w:lineRule="exact"/>
        <w:contextualSpacing/>
        <w:jc w:val="both"/>
        <w:rPr>
          <w:rFonts w:cstheme="minorHAnsi"/>
          <w:sz w:val="18"/>
          <w:szCs w:val="18"/>
        </w:rPr>
      </w:pPr>
      <w:r w:rsidRPr="008D3E9E">
        <w:rPr>
          <w:rFonts w:cstheme="minorHAnsi"/>
          <w:sz w:val="18"/>
          <w:szCs w:val="18"/>
        </w:rPr>
        <w:t>[7] A. S. S. de Camargo, C. R. Ferrari, A. C. Hernandes and L. A. O. Nunes, J. Phy Condens. Matter, 2004, 16, 5915-5923.</w:t>
      </w:r>
    </w:p>
    <w:p w14:paraId="001E43EE" w14:textId="77777777" w:rsidR="008D3E9E" w:rsidRPr="008D3E9E" w:rsidRDefault="008D3E9E" w:rsidP="003C787C">
      <w:pPr>
        <w:spacing w:line="240" w:lineRule="exact"/>
        <w:contextualSpacing/>
        <w:jc w:val="both"/>
        <w:rPr>
          <w:rFonts w:cstheme="minorHAnsi"/>
          <w:sz w:val="18"/>
          <w:szCs w:val="18"/>
        </w:rPr>
      </w:pPr>
      <w:r w:rsidRPr="008D3E9E">
        <w:rPr>
          <w:rFonts w:cstheme="minorHAnsi"/>
          <w:sz w:val="18"/>
          <w:szCs w:val="18"/>
        </w:rPr>
        <w:t>[8] I. Tanaka, Y. Sato and H. Kojima, J. Cryst. Growth, 1990, 99, 837-840.</w:t>
      </w:r>
    </w:p>
    <w:p w14:paraId="2420A701" w14:textId="77777777" w:rsidR="008D3E9E" w:rsidRPr="008D3E9E" w:rsidRDefault="008D3E9E" w:rsidP="003C787C">
      <w:pPr>
        <w:spacing w:line="240" w:lineRule="exact"/>
        <w:contextualSpacing/>
        <w:jc w:val="both"/>
        <w:rPr>
          <w:rFonts w:cstheme="minorHAnsi"/>
          <w:sz w:val="18"/>
          <w:szCs w:val="18"/>
        </w:rPr>
      </w:pPr>
      <w:r w:rsidRPr="008D3E9E">
        <w:rPr>
          <w:rFonts w:cstheme="minorHAnsi"/>
          <w:sz w:val="18"/>
          <w:szCs w:val="18"/>
        </w:rPr>
        <w:t>[9] A. Hushur and S. Kojima, Mater. Sci. Eng. A, 2006, 442, 35-38.</w:t>
      </w:r>
    </w:p>
    <w:p w14:paraId="13B384EB" w14:textId="77777777" w:rsidR="008D3E9E" w:rsidRPr="008D3E9E" w:rsidRDefault="008D3E9E" w:rsidP="003C787C">
      <w:pPr>
        <w:spacing w:line="240" w:lineRule="exact"/>
        <w:contextualSpacing/>
        <w:jc w:val="both"/>
        <w:rPr>
          <w:rFonts w:cstheme="minorHAnsi"/>
          <w:sz w:val="18"/>
          <w:szCs w:val="18"/>
        </w:rPr>
      </w:pPr>
      <w:r w:rsidRPr="008D3E9E">
        <w:rPr>
          <w:rFonts w:cstheme="minorHAnsi"/>
          <w:sz w:val="18"/>
          <w:szCs w:val="18"/>
        </w:rPr>
        <w:t>[10] D. Yuan, F. Moretti, D. Perrodin, G. Bizarri, T. Shalapska, C. Dujardin and E. Bourret, CrystEngComm, 2022, 22, 3497-3504.</w:t>
      </w:r>
    </w:p>
    <w:p w14:paraId="68FEEC08" w14:textId="77777777" w:rsidR="008D3E9E" w:rsidRPr="008D3E9E" w:rsidRDefault="008D3E9E" w:rsidP="003C787C">
      <w:pPr>
        <w:spacing w:line="240" w:lineRule="exact"/>
        <w:contextualSpacing/>
        <w:jc w:val="both"/>
        <w:rPr>
          <w:rFonts w:cstheme="minorHAnsi"/>
          <w:sz w:val="18"/>
          <w:szCs w:val="18"/>
        </w:rPr>
      </w:pPr>
      <w:r w:rsidRPr="008D3E9E">
        <w:rPr>
          <w:rFonts w:cstheme="minorHAnsi"/>
          <w:sz w:val="18"/>
          <w:szCs w:val="18"/>
        </w:rPr>
        <w:t>[11] T. Hayashi, K. Ichiba, D. Nakauchi, K. Watanabe, T. Kato, N. Kawaguchi and T. Yanagida, J. Lumin, 2023, 255. 119614.</w:t>
      </w:r>
    </w:p>
    <w:p w14:paraId="16B1E5BF" w14:textId="77777777" w:rsidR="008D3E9E" w:rsidRPr="008D3E9E" w:rsidRDefault="008D3E9E" w:rsidP="003C787C">
      <w:pPr>
        <w:spacing w:line="240" w:lineRule="exact"/>
        <w:contextualSpacing/>
        <w:jc w:val="both"/>
        <w:rPr>
          <w:rFonts w:eastAsiaTheme="minorEastAsia" w:cstheme="minorHAnsi"/>
          <w:sz w:val="18"/>
          <w:szCs w:val="18"/>
          <w:lang w:eastAsia="zh-CN"/>
        </w:rPr>
      </w:pPr>
      <w:r w:rsidRPr="008D3E9E">
        <w:rPr>
          <w:rFonts w:eastAsiaTheme="minorEastAsia" w:cstheme="minorHAnsi"/>
          <w:sz w:val="18"/>
          <w:szCs w:val="18"/>
          <w:lang w:eastAsia="zh-CN"/>
        </w:rPr>
        <w:t xml:space="preserve">[12] K. T. Jacob and A. Rajput, J. alloys Compd, 2015, 620, 256-262. </w:t>
      </w:r>
    </w:p>
    <w:p w14:paraId="41C78702" w14:textId="77777777" w:rsidR="008D3E9E" w:rsidRPr="008D3E9E" w:rsidRDefault="008D3E9E" w:rsidP="003C787C">
      <w:pPr>
        <w:spacing w:line="240" w:lineRule="exact"/>
        <w:contextualSpacing/>
        <w:jc w:val="both"/>
        <w:rPr>
          <w:rFonts w:eastAsiaTheme="minorEastAsia" w:cstheme="minorHAnsi"/>
          <w:sz w:val="18"/>
          <w:szCs w:val="18"/>
          <w:lang w:eastAsia="zh-CN"/>
        </w:rPr>
      </w:pPr>
      <w:r w:rsidRPr="008D3E9E">
        <w:rPr>
          <w:rFonts w:cstheme="minorHAnsi"/>
          <w:sz w:val="18"/>
          <w:szCs w:val="18"/>
        </w:rPr>
        <w:t>[1</w:t>
      </w:r>
      <w:r w:rsidRPr="008D3E9E">
        <w:rPr>
          <w:rFonts w:eastAsiaTheme="minorEastAsia" w:cstheme="minorHAnsi"/>
          <w:sz w:val="18"/>
          <w:szCs w:val="18"/>
          <w:lang w:eastAsia="zh-CN"/>
        </w:rPr>
        <w:t>3</w:t>
      </w:r>
      <w:r w:rsidRPr="008D3E9E">
        <w:rPr>
          <w:rFonts w:cstheme="minorHAnsi"/>
          <w:sz w:val="18"/>
          <w:szCs w:val="18"/>
        </w:rPr>
        <w:t>] D. A. Reeve, J. Less-Common Met, 1969, 17, 215-222.</w:t>
      </w:r>
    </w:p>
    <w:p w14:paraId="1E934187" w14:textId="77777777" w:rsidR="008D3E9E" w:rsidRPr="008D3E9E" w:rsidRDefault="008D3E9E" w:rsidP="003C787C">
      <w:pPr>
        <w:spacing w:line="240" w:lineRule="exact"/>
        <w:contextualSpacing/>
        <w:jc w:val="both"/>
        <w:rPr>
          <w:rFonts w:eastAsia="Times New Roman" w:cstheme="minorHAnsi"/>
          <w:sz w:val="18"/>
          <w:szCs w:val="18"/>
        </w:rPr>
      </w:pPr>
      <w:r w:rsidRPr="008D3E9E">
        <w:rPr>
          <w:rFonts w:cstheme="minorHAnsi"/>
          <w:sz w:val="18"/>
          <w:szCs w:val="18"/>
        </w:rPr>
        <w:t>[1</w:t>
      </w:r>
      <w:r w:rsidRPr="008D3E9E">
        <w:rPr>
          <w:rFonts w:eastAsiaTheme="minorEastAsia" w:cstheme="minorHAnsi"/>
          <w:sz w:val="18"/>
          <w:szCs w:val="18"/>
          <w:lang w:eastAsia="zh-CN"/>
        </w:rPr>
        <w:t>4</w:t>
      </w:r>
      <w:r w:rsidRPr="008D3E9E">
        <w:rPr>
          <w:rFonts w:cstheme="minorHAnsi"/>
          <w:sz w:val="18"/>
          <w:szCs w:val="18"/>
        </w:rPr>
        <w:t>] N. G. Teixeira, R. L. Moreira, R. P. S. M. Lobo, M. R. B. Andreeta, A. C. Hernandes and A. Dias, Cryst. Growth Des., 2011, 11, 5567-5573.</w:t>
      </w:r>
    </w:p>
    <w:p w14:paraId="12459DCE" w14:textId="77777777" w:rsidR="008D3E9E" w:rsidRDefault="008D3E9E" w:rsidP="003C787C">
      <w:pPr>
        <w:spacing w:line="240" w:lineRule="exact"/>
        <w:contextualSpacing/>
        <w:jc w:val="both"/>
        <w:rPr>
          <w:rFonts w:eastAsiaTheme="minorEastAsia" w:cstheme="minorHAnsi"/>
          <w:sz w:val="18"/>
          <w:szCs w:val="18"/>
          <w:lang w:eastAsia="zh-CN"/>
        </w:rPr>
      </w:pPr>
      <w:r w:rsidRPr="008D3E9E">
        <w:rPr>
          <w:rFonts w:eastAsiaTheme="minorEastAsia" w:cstheme="minorHAnsi"/>
          <w:sz w:val="18"/>
          <w:szCs w:val="18"/>
          <w:lang w:eastAsia="zh-CN"/>
        </w:rPr>
        <w:t>[15] I. E. Grey, R. S. Roth, W. G. Mumme, J. Planes, L. Bendersky, C. Li and J. Chenavas, J. Solid State Chem, 2001, 161, 274-287.</w:t>
      </w:r>
    </w:p>
    <w:p w14:paraId="46B90F5A" w14:textId="0A202AA5" w:rsidR="00FD7959" w:rsidRPr="008D3E9E" w:rsidRDefault="00FD7959" w:rsidP="003C787C">
      <w:pPr>
        <w:spacing w:line="240" w:lineRule="exact"/>
        <w:contextualSpacing/>
        <w:jc w:val="both"/>
        <w:rPr>
          <w:rFonts w:eastAsiaTheme="minorEastAsia" w:cstheme="minorHAnsi"/>
          <w:sz w:val="18"/>
          <w:szCs w:val="18"/>
          <w:lang w:eastAsia="zh-CN"/>
        </w:rPr>
      </w:pPr>
      <w:r>
        <w:rPr>
          <w:rFonts w:eastAsiaTheme="minorEastAsia" w:cstheme="minorHAnsi" w:hint="eastAsia"/>
          <w:sz w:val="18"/>
          <w:szCs w:val="18"/>
          <w:lang w:eastAsia="zh-CN"/>
        </w:rPr>
        <w:t xml:space="preserve">[16] </w:t>
      </w:r>
      <w:r w:rsidRPr="00FD7959">
        <w:rPr>
          <w:rFonts w:eastAsiaTheme="minorEastAsia" w:cstheme="minorHAnsi"/>
          <w:sz w:val="18"/>
          <w:szCs w:val="18"/>
          <w:lang w:eastAsia="zh-CN"/>
        </w:rPr>
        <w:t>T. Yanagida</w:t>
      </w:r>
      <w:r>
        <w:rPr>
          <w:rFonts w:eastAsiaTheme="minorEastAsia" w:cstheme="minorHAnsi" w:hint="eastAsia"/>
          <w:sz w:val="18"/>
          <w:szCs w:val="18"/>
          <w:lang w:eastAsia="zh-CN"/>
        </w:rPr>
        <w:t xml:space="preserve">, </w:t>
      </w:r>
      <w:r w:rsidRPr="00FD7959">
        <w:rPr>
          <w:rFonts w:eastAsiaTheme="minorEastAsia" w:cstheme="minorHAnsi"/>
          <w:sz w:val="18"/>
          <w:szCs w:val="18"/>
          <w:lang w:eastAsia="zh-CN"/>
        </w:rPr>
        <w:t xml:space="preserve">Proc. Jpn. Acad., Ser., 2018, 94, 223-231.  </w:t>
      </w:r>
    </w:p>
    <w:p w14:paraId="13C39F70" w14:textId="3C75485A" w:rsidR="008D3E9E" w:rsidRPr="008D3E9E" w:rsidRDefault="008D3E9E" w:rsidP="003C787C">
      <w:pPr>
        <w:spacing w:line="240" w:lineRule="exact"/>
        <w:contextualSpacing/>
        <w:jc w:val="both"/>
        <w:rPr>
          <w:rFonts w:cstheme="minorHAnsi"/>
          <w:sz w:val="18"/>
          <w:szCs w:val="18"/>
        </w:rPr>
      </w:pPr>
      <w:r w:rsidRPr="008D3E9E">
        <w:rPr>
          <w:rFonts w:cstheme="minorHAnsi"/>
          <w:sz w:val="18"/>
          <w:szCs w:val="18"/>
        </w:rPr>
        <w:t>[1</w:t>
      </w:r>
      <w:r w:rsidR="006A0878">
        <w:rPr>
          <w:rFonts w:eastAsiaTheme="minorEastAsia" w:cstheme="minorHAnsi" w:hint="eastAsia"/>
          <w:sz w:val="18"/>
          <w:szCs w:val="18"/>
          <w:lang w:eastAsia="zh-CN"/>
        </w:rPr>
        <w:t>7</w:t>
      </w:r>
      <w:r w:rsidRPr="008D3E9E">
        <w:rPr>
          <w:rFonts w:cstheme="minorHAnsi"/>
          <w:sz w:val="18"/>
          <w:szCs w:val="18"/>
        </w:rPr>
        <w:t>] M. Isobe, F. Marumo and S. Iwai, Acta Cryst., 1975, B31, 908-910.</w:t>
      </w:r>
    </w:p>
    <w:p w14:paraId="52C8369F" w14:textId="20137DB5" w:rsidR="008D3E9E" w:rsidRPr="008D3E9E" w:rsidRDefault="008D3E9E" w:rsidP="003C787C">
      <w:pPr>
        <w:spacing w:line="240" w:lineRule="exact"/>
        <w:contextualSpacing/>
        <w:jc w:val="both"/>
        <w:rPr>
          <w:rFonts w:cstheme="minorHAnsi"/>
          <w:sz w:val="18"/>
          <w:szCs w:val="18"/>
        </w:rPr>
      </w:pPr>
      <w:r w:rsidRPr="008D3E9E">
        <w:rPr>
          <w:rFonts w:cstheme="minorHAnsi"/>
          <w:sz w:val="18"/>
          <w:szCs w:val="18"/>
        </w:rPr>
        <w:t>[1</w:t>
      </w:r>
      <w:r w:rsidR="006A0878">
        <w:rPr>
          <w:rFonts w:eastAsiaTheme="minorEastAsia" w:cstheme="minorHAnsi" w:hint="eastAsia"/>
          <w:sz w:val="18"/>
          <w:szCs w:val="18"/>
          <w:lang w:eastAsia="zh-CN"/>
        </w:rPr>
        <w:t>8</w:t>
      </w:r>
      <w:r w:rsidRPr="008D3E9E">
        <w:rPr>
          <w:rFonts w:cstheme="minorHAnsi"/>
          <w:sz w:val="18"/>
          <w:szCs w:val="18"/>
        </w:rPr>
        <w:t>] T. Yanagida, M. Koshimizu, G. Okada, T. Kojima, J. Osada and N. Kawaguchi, Opt. Mater., 2016, 61, 119-124.</w:t>
      </w:r>
    </w:p>
    <w:p w14:paraId="65E44EAC" w14:textId="382D6CD4" w:rsidR="008D3E9E" w:rsidRPr="008D3E9E" w:rsidRDefault="008D3E9E" w:rsidP="003C787C">
      <w:pPr>
        <w:spacing w:line="240" w:lineRule="exact"/>
        <w:contextualSpacing/>
        <w:jc w:val="both"/>
        <w:rPr>
          <w:rFonts w:cstheme="minorHAnsi"/>
          <w:sz w:val="18"/>
          <w:szCs w:val="18"/>
        </w:rPr>
      </w:pPr>
      <w:r w:rsidRPr="008D3E9E">
        <w:rPr>
          <w:rFonts w:cstheme="minorHAnsi"/>
          <w:sz w:val="18"/>
          <w:szCs w:val="18"/>
        </w:rPr>
        <w:t>[1</w:t>
      </w:r>
      <w:r w:rsidR="006A0878">
        <w:rPr>
          <w:rFonts w:eastAsiaTheme="minorEastAsia" w:cstheme="minorHAnsi" w:hint="eastAsia"/>
          <w:sz w:val="18"/>
          <w:szCs w:val="18"/>
          <w:lang w:eastAsia="zh-CN"/>
        </w:rPr>
        <w:t>9</w:t>
      </w:r>
      <w:r w:rsidRPr="008D3E9E">
        <w:rPr>
          <w:rFonts w:cstheme="minorHAnsi"/>
          <w:sz w:val="18"/>
          <w:szCs w:val="18"/>
        </w:rPr>
        <w:t>] S. Tanusilp, Y. Ohishi, H. Muta, S. Yamanaka, A. Nishide, J. Hayakawa and K. Kurosaki, Phys. Status Solidi PRL, 2017, 12, 1700372.</w:t>
      </w:r>
    </w:p>
    <w:p w14:paraId="407DF19F" w14:textId="7EC10F7A" w:rsidR="00725272" w:rsidRDefault="008D3E9E" w:rsidP="003C787C">
      <w:pPr>
        <w:spacing w:line="240" w:lineRule="exact"/>
        <w:contextualSpacing/>
        <w:jc w:val="both"/>
        <w:rPr>
          <w:rFonts w:cstheme="minorHAnsi"/>
          <w:sz w:val="18"/>
          <w:szCs w:val="18"/>
        </w:rPr>
      </w:pPr>
      <w:r w:rsidRPr="008D3E9E">
        <w:rPr>
          <w:rFonts w:cstheme="minorHAnsi"/>
          <w:sz w:val="18"/>
          <w:szCs w:val="18"/>
        </w:rPr>
        <w:t>[</w:t>
      </w:r>
      <w:r w:rsidR="006A0878">
        <w:rPr>
          <w:rFonts w:cstheme="minorHAnsi" w:hint="eastAsia"/>
          <w:sz w:val="18"/>
          <w:szCs w:val="18"/>
          <w:lang w:eastAsia="zh-CN"/>
        </w:rPr>
        <w:t>20</w:t>
      </w:r>
      <w:r w:rsidRPr="008D3E9E">
        <w:rPr>
          <w:rFonts w:cstheme="minorHAnsi"/>
          <w:sz w:val="18"/>
          <w:szCs w:val="18"/>
        </w:rPr>
        <w:t>] L. Jahnberg, J. Solid State Chem., 1970, 1, 454-462.</w:t>
      </w:r>
    </w:p>
    <w:p w14:paraId="074F351F" w14:textId="508058B3" w:rsidR="000E2625" w:rsidRDefault="000E2625" w:rsidP="003C787C">
      <w:pPr>
        <w:spacing w:line="240" w:lineRule="exact"/>
        <w:contextualSpacing/>
        <w:jc w:val="both"/>
        <w:rPr>
          <w:sz w:val="18"/>
          <w:szCs w:val="18"/>
        </w:rPr>
      </w:pPr>
      <w:r w:rsidRPr="000E2625">
        <w:rPr>
          <w:rFonts w:hint="eastAsia"/>
          <w:sz w:val="18"/>
          <w:szCs w:val="18"/>
          <w:lang w:eastAsia="zh-CN"/>
        </w:rPr>
        <w:t xml:space="preserve">[21] </w:t>
      </w:r>
      <w:r w:rsidRPr="000E2625">
        <w:rPr>
          <w:sz w:val="18"/>
          <w:szCs w:val="18"/>
        </w:rPr>
        <w:t>F</w:t>
      </w:r>
      <w:r w:rsidRPr="000E2625">
        <w:rPr>
          <w:rFonts w:hint="eastAsia"/>
          <w:sz w:val="18"/>
          <w:szCs w:val="18"/>
        </w:rPr>
        <w:t xml:space="preserve">. </w:t>
      </w:r>
      <w:r w:rsidRPr="000E2625">
        <w:rPr>
          <w:sz w:val="18"/>
          <w:szCs w:val="18"/>
        </w:rPr>
        <w:t>Masiello, G</w:t>
      </w:r>
      <w:r w:rsidRPr="000E2625">
        <w:rPr>
          <w:rFonts w:hint="eastAsia"/>
          <w:sz w:val="18"/>
          <w:szCs w:val="18"/>
        </w:rPr>
        <w:t xml:space="preserve">. </w:t>
      </w:r>
      <w:r w:rsidRPr="000E2625">
        <w:rPr>
          <w:sz w:val="18"/>
          <w:szCs w:val="18"/>
        </w:rPr>
        <w:t>Cembali, A</w:t>
      </w:r>
      <w:r w:rsidRPr="000E2625">
        <w:rPr>
          <w:rFonts w:hint="eastAsia"/>
          <w:sz w:val="18"/>
          <w:szCs w:val="18"/>
        </w:rPr>
        <w:t xml:space="preserve">. </w:t>
      </w:r>
      <w:r w:rsidRPr="000E2625">
        <w:rPr>
          <w:sz w:val="18"/>
          <w:szCs w:val="18"/>
        </w:rPr>
        <w:t xml:space="preserve">Chumakov, </w:t>
      </w:r>
      <w:r w:rsidRPr="000E2625">
        <w:rPr>
          <w:rFonts w:hint="eastAsia"/>
          <w:sz w:val="18"/>
          <w:szCs w:val="18"/>
        </w:rPr>
        <w:t xml:space="preserve">S. </w:t>
      </w:r>
      <w:r w:rsidRPr="000E2625">
        <w:rPr>
          <w:sz w:val="18"/>
          <w:szCs w:val="18"/>
        </w:rPr>
        <w:t>Connell, C</w:t>
      </w:r>
      <w:r w:rsidRPr="000E2625">
        <w:rPr>
          <w:rFonts w:hint="eastAsia"/>
          <w:sz w:val="18"/>
          <w:szCs w:val="18"/>
        </w:rPr>
        <w:t xml:space="preserve">. </w:t>
      </w:r>
      <w:r w:rsidRPr="000E2625">
        <w:rPr>
          <w:sz w:val="18"/>
          <w:szCs w:val="18"/>
        </w:rPr>
        <w:t>Ferrero, J</w:t>
      </w:r>
      <w:r w:rsidRPr="000E2625">
        <w:rPr>
          <w:rFonts w:hint="eastAsia"/>
          <w:sz w:val="18"/>
          <w:szCs w:val="18"/>
        </w:rPr>
        <w:t xml:space="preserve">. </w:t>
      </w:r>
      <w:r w:rsidRPr="000E2625">
        <w:rPr>
          <w:sz w:val="18"/>
          <w:szCs w:val="18"/>
        </w:rPr>
        <w:t>Hartwig, I</w:t>
      </w:r>
      <w:r w:rsidRPr="000E2625">
        <w:rPr>
          <w:rFonts w:hint="eastAsia"/>
          <w:sz w:val="18"/>
          <w:szCs w:val="18"/>
        </w:rPr>
        <w:t xml:space="preserve">. </w:t>
      </w:r>
      <w:r w:rsidRPr="000E2625">
        <w:rPr>
          <w:sz w:val="18"/>
          <w:szCs w:val="18"/>
        </w:rPr>
        <w:t>Sergeev and P</w:t>
      </w:r>
      <w:r w:rsidRPr="000E2625">
        <w:rPr>
          <w:rFonts w:hint="eastAsia"/>
          <w:sz w:val="18"/>
          <w:szCs w:val="18"/>
        </w:rPr>
        <w:t xml:space="preserve">. </w:t>
      </w:r>
      <w:r w:rsidRPr="000E2625">
        <w:rPr>
          <w:sz w:val="18"/>
          <w:szCs w:val="18"/>
        </w:rPr>
        <w:t>Vaerenbergh</w:t>
      </w:r>
      <w:r w:rsidRPr="000E2625">
        <w:rPr>
          <w:rFonts w:hint="eastAsia"/>
          <w:sz w:val="18"/>
          <w:szCs w:val="18"/>
        </w:rPr>
        <w:t>, J. Appl. Cryst. 2014, 47, 1304-1314.</w:t>
      </w:r>
    </w:p>
    <w:p w14:paraId="7E1AEB3E" w14:textId="77777777" w:rsidR="00133680" w:rsidRDefault="00133680" w:rsidP="00133680">
      <w:pPr>
        <w:spacing w:line="240" w:lineRule="exact"/>
        <w:contextualSpacing/>
        <w:rPr>
          <w:sz w:val="18"/>
          <w:szCs w:val="18"/>
        </w:rPr>
      </w:pPr>
      <w:r w:rsidRPr="00133680">
        <w:rPr>
          <w:rFonts w:hint="eastAsia"/>
          <w:sz w:val="18"/>
          <w:szCs w:val="18"/>
        </w:rPr>
        <w:t xml:space="preserve">[22] </w:t>
      </w:r>
      <w:r w:rsidRPr="00133680">
        <w:rPr>
          <w:rFonts w:cstheme="minorHAnsi"/>
          <w:sz w:val="18"/>
          <w:szCs w:val="18"/>
        </w:rPr>
        <w:t>H. Yang, F. Peng, Q. Zhang, C. Guo, C. Shi, W. Liu, G. Sun, Y. Zhao, D. Zhang, D. Sun, S. Yin, M. Gu and R. Mao, CrystEngComm, 2014, 16, 2480-2484.</w:t>
      </w:r>
    </w:p>
    <w:p w14:paraId="79C30D3E" w14:textId="1BAE05A2" w:rsidR="00133680" w:rsidRPr="00133680" w:rsidRDefault="00133680" w:rsidP="00133680">
      <w:pPr>
        <w:spacing w:line="240" w:lineRule="exact"/>
        <w:contextualSpacing/>
        <w:rPr>
          <w:sz w:val="18"/>
          <w:szCs w:val="18"/>
        </w:rPr>
      </w:pPr>
      <w:r w:rsidRPr="00133680">
        <w:rPr>
          <w:rFonts w:hint="eastAsia"/>
          <w:sz w:val="18"/>
          <w:szCs w:val="18"/>
        </w:rPr>
        <w:t xml:space="preserve">[23] </w:t>
      </w:r>
      <w:r w:rsidRPr="00133680">
        <w:rPr>
          <w:sz w:val="18"/>
          <w:szCs w:val="18"/>
        </w:rPr>
        <w:t>X</w:t>
      </w:r>
      <w:r w:rsidRPr="00133680">
        <w:rPr>
          <w:rFonts w:hint="eastAsia"/>
          <w:sz w:val="18"/>
          <w:szCs w:val="18"/>
        </w:rPr>
        <w:t xml:space="preserve">. </w:t>
      </w:r>
      <w:r w:rsidRPr="00133680">
        <w:rPr>
          <w:sz w:val="18"/>
          <w:szCs w:val="18"/>
        </w:rPr>
        <w:t>Fu, E. Víllora, Y</w:t>
      </w:r>
      <w:r w:rsidRPr="00133680">
        <w:rPr>
          <w:rFonts w:hint="eastAsia"/>
          <w:sz w:val="18"/>
          <w:szCs w:val="18"/>
        </w:rPr>
        <w:t xml:space="preserve">. </w:t>
      </w:r>
      <w:r w:rsidRPr="00133680">
        <w:rPr>
          <w:sz w:val="18"/>
          <w:szCs w:val="18"/>
        </w:rPr>
        <w:t>Matsushita, Y</w:t>
      </w:r>
      <w:r w:rsidRPr="00133680">
        <w:rPr>
          <w:rFonts w:hint="eastAsia"/>
          <w:sz w:val="18"/>
          <w:szCs w:val="18"/>
        </w:rPr>
        <w:t xml:space="preserve">. </w:t>
      </w:r>
      <w:r w:rsidRPr="00133680">
        <w:rPr>
          <w:sz w:val="18"/>
          <w:szCs w:val="18"/>
        </w:rPr>
        <w:t xml:space="preserve"> Kitanaka, Y</w:t>
      </w:r>
      <w:r w:rsidRPr="00133680">
        <w:rPr>
          <w:rFonts w:hint="eastAsia"/>
          <w:sz w:val="18"/>
          <w:szCs w:val="18"/>
        </w:rPr>
        <w:t>.</w:t>
      </w:r>
      <w:r w:rsidRPr="00133680">
        <w:rPr>
          <w:sz w:val="18"/>
          <w:szCs w:val="18"/>
        </w:rPr>
        <w:t xml:space="preserve"> Noguchi,</w:t>
      </w:r>
      <w:r w:rsidRPr="00133680">
        <w:rPr>
          <w:rFonts w:hint="eastAsia"/>
          <w:sz w:val="18"/>
          <w:szCs w:val="18"/>
        </w:rPr>
        <w:t xml:space="preserve"> </w:t>
      </w:r>
      <w:r w:rsidRPr="00133680">
        <w:rPr>
          <w:sz w:val="18"/>
          <w:szCs w:val="18"/>
        </w:rPr>
        <w:t>M</w:t>
      </w:r>
      <w:r w:rsidRPr="00133680">
        <w:rPr>
          <w:rFonts w:hint="eastAsia"/>
          <w:sz w:val="18"/>
          <w:szCs w:val="18"/>
        </w:rPr>
        <w:t xml:space="preserve">. </w:t>
      </w:r>
      <w:r w:rsidRPr="00133680">
        <w:rPr>
          <w:sz w:val="18"/>
          <w:szCs w:val="18"/>
        </w:rPr>
        <w:t>Miyayama, K</w:t>
      </w:r>
      <w:r w:rsidRPr="00133680">
        <w:rPr>
          <w:rFonts w:hint="eastAsia"/>
          <w:sz w:val="18"/>
          <w:szCs w:val="18"/>
        </w:rPr>
        <w:t xml:space="preserve">. </w:t>
      </w:r>
      <w:r w:rsidRPr="00133680">
        <w:rPr>
          <w:sz w:val="18"/>
          <w:szCs w:val="18"/>
        </w:rPr>
        <w:t>Shimamura</w:t>
      </w:r>
      <w:r w:rsidRPr="00133680">
        <w:rPr>
          <w:rFonts w:hint="eastAsia"/>
          <w:sz w:val="18"/>
          <w:szCs w:val="18"/>
        </w:rPr>
        <w:t xml:space="preserve"> and </w:t>
      </w:r>
      <w:r w:rsidRPr="00133680">
        <w:rPr>
          <w:sz w:val="18"/>
          <w:szCs w:val="18"/>
        </w:rPr>
        <w:t xml:space="preserve"> N</w:t>
      </w:r>
      <w:r w:rsidRPr="00133680">
        <w:rPr>
          <w:rFonts w:hint="eastAsia"/>
          <w:sz w:val="18"/>
          <w:szCs w:val="18"/>
        </w:rPr>
        <w:t>.</w:t>
      </w:r>
      <w:r w:rsidRPr="00133680">
        <w:rPr>
          <w:sz w:val="18"/>
          <w:szCs w:val="18"/>
        </w:rPr>
        <w:t>Ohashi</w:t>
      </w:r>
      <w:r w:rsidRPr="00133680">
        <w:rPr>
          <w:rFonts w:hint="eastAsia"/>
          <w:sz w:val="18"/>
          <w:szCs w:val="18"/>
        </w:rPr>
        <w:t xml:space="preserve">, </w:t>
      </w:r>
      <w:r w:rsidRPr="00133680">
        <w:rPr>
          <w:rFonts w:cstheme="minorHAnsi"/>
          <w:sz w:val="18"/>
          <w:szCs w:val="18"/>
        </w:rPr>
        <w:t>, J. Cryst. Growth,</w:t>
      </w:r>
      <w:r w:rsidRPr="00133680">
        <w:rPr>
          <w:rFonts w:cstheme="minorHAnsi" w:hint="eastAsia"/>
          <w:sz w:val="18"/>
          <w:szCs w:val="18"/>
        </w:rPr>
        <w:t xml:space="preserve"> 2018, 501, 38-42.</w:t>
      </w:r>
    </w:p>
    <w:p w14:paraId="4ADFFFD4" w14:textId="77777777" w:rsidR="00133680" w:rsidRPr="00133680" w:rsidRDefault="00133680" w:rsidP="00133680">
      <w:pPr>
        <w:spacing w:line="240" w:lineRule="exact"/>
        <w:contextualSpacing/>
        <w:rPr>
          <w:rFonts w:cstheme="minorHAnsi"/>
          <w:sz w:val="18"/>
          <w:szCs w:val="18"/>
        </w:rPr>
      </w:pPr>
      <w:r w:rsidRPr="00133680">
        <w:rPr>
          <w:rFonts w:cstheme="minorHAnsi" w:hint="eastAsia"/>
          <w:sz w:val="18"/>
          <w:szCs w:val="18"/>
        </w:rPr>
        <w:t xml:space="preserve">[24] </w:t>
      </w:r>
      <w:r w:rsidRPr="00133680">
        <w:rPr>
          <w:rFonts w:cstheme="minorHAnsi"/>
          <w:sz w:val="18"/>
          <w:szCs w:val="18"/>
        </w:rPr>
        <w:t>A. Maljuk</w:t>
      </w:r>
      <w:r w:rsidRPr="00133680">
        <w:rPr>
          <w:rFonts w:cstheme="minorHAnsi" w:hint="eastAsia"/>
          <w:sz w:val="18"/>
          <w:szCs w:val="18"/>
        </w:rPr>
        <w:t xml:space="preserve">, </w:t>
      </w:r>
      <w:r w:rsidRPr="00133680">
        <w:rPr>
          <w:rFonts w:cstheme="minorHAnsi"/>
          <w:sz w:val="18"/>
          <w:szCs w:val="18"/>
        </w:rPr>
        <w:t xml:space="preserve"> J. Strempfer</w:t>
      </w:r>
      <w:r w:rsidRPr="00133680">
        <w:rPr>
          <w:rFonts w:cstheme="minorHAnsi" w:hint="eastAsia"/>
          <w:sz w:val="18"/>
          <w:szCs w:val="18"/>
        </w:rPr>
        <w:t xml:space="preserve">, C. </w:t>
      </w:r>
      <w:r w:rsidRPr="00133680">
        <w:rPr>
          <w:rFonts w:cstheme="minorHAnsi"/>
          <w:sz w:val="18"/>
          <w:szCs w:val="18"/>
        </w:rPr>
        <w:t>Ulrich, M. Sofin, L. Capogna, C.</w:t>
      </w:r>
      <w:r w:rsidRPr="00133680">
        <w:rPr>
          <w:rFonts w:cstheme="minorHAnsi" w:hint="eastAsia"/>
          <w:sz w:val="18"/>
          <w:szCs w:val="18"/>
        </w:rPr>
        <w:t xml:space="preserve"> </w:t>
      </w:r>
      <w:r w:rsidRPr="00133680">
        <w:rPr>
          <w:rFonts w:cstheme="minorHAnsi"/>
          <w:sz w:val="18"/>
          <w:szCs w:val="18"/>
        </w:rPr>
        <w:t>T. Lin</w:t>
      </w:r>
      <w:r w:rsidRPr="00133680">
        <w:rPr>
          <w:rFonts w:cstheme="minorHAnsi" w:hint="eastAsia"/>
          <w:sz w:val="18"/>
          <w:szCs w:val="18"/>
        </w:rPr>
        <w:t xml:space="preserve"> AND </w:t>
      </w:r>
      <w:r w:rsidRPr="00133680">
        <w:rPr>
          <w:rFonts w:cstheme="minorHAnsi"/>
          <w:sz w:val="18"/>
          <w:szCs w:val="18"/>
        </w:rPr>
        <w:t>B. Keimer</w:t>
      </w:r>
      <w:r w:rsidRPr="00133680">
        <w:rPr>
          <w:rFonts w:cstheme="minorHAnsi" w:hint="eastAsia"/>
          <w:sz w:val="18"/>
          <w:szCs w:val="18"/>
        </w:rPr>
        <w:t xml:space="preserve">, </w:t>
      </w:r>
      <w:r w:rsidRPr="00133680">
        <w:rPr>
          <w:rFonts w:cstheme="minorHAnsi"/>
          <w:sz w:val="18"/>
          <w:szCs w:val="18"/>
        </w:rPr>
        <w:t>J. Cryst. Growth,</w:t>
      </w:r>
      <w:r w:rsidRPr="00133680">
        <w:rPr>
          <w:rFonts w:cstheme="minorHAnsi" w:hint="eastAsia"/>
          <w:sz w:val="18"/>
          <w:szCs w:val="18"/>
        </w:rPr>
        <w:t>2004, 273, 207-212.</w:t>
      </w:r>
    </w:p>
    <w:p w14:paraId="0CC62B7A" w14:textId="77777777" w:rsidR="00133680" w:rsidRPr="000E2625" w:rsidRDefault="00133680" w:rsidP="00133680">
      <w:pPr>
        <w:spacing w:line="240" w:lineRule="exact"/>
        <w:contextualSpacing/>
        <w:jc w:val="both"/>
        <w:rPr>
          <w:rFonts w:cstheme="minorHAnsi"/>
          <w:sz w:val="18"/>
          <w:szCs w:val="18"/>
        </w:rPr>
      </w:pPr>
    </w:p>
    <w:p w14:paraId="363A86AB" w14:textId="695367BF" w:rsidR="00725272" w:rsidRDefault="00725272" w:rsidP="003C787C">
      <w:pPr>
        <w:spacing w:line="240" w:lineRule="exact"/>
        <w:contextualSpacing/>
        <w:jc w:val="both"/>
        <w:rPr>
          <w:rFonts w:cstheme="minorHAnsi"/>
          <w:sz w:val="18"/>
          <w:szCs w:val="18"/>
          <w:lang w:eastAsia="zh-CN"/>
        </w:rPr>
      </w:pPr>
      <w:r>
        <w:rPr>
          <w:rFonts w:cstheme="minorHAnsi" w:hint="eastAsia"/>
          <w:sz w:val="18"/>
          <w:szCs w:val="18"/>
          <w:lang w:eastAsia="zh-CN"/>
        </w:rPr>
        <w:t>[2</w:t>
      </w:r>
      <w:r w:rsidR="001809EE">
        <w:rPr>
          <w:rFonts w:cstheme="minorHAnsi" w:hint="eastAsia"/>
          <w:sz w:val="18"/>
          <w:szCs w:val="18"/>
          <w:lang w:eastAsia="zh-CN"/>
        </w:rPr>
        <w:t>5</w:t>
      </w:r>
      <w:r>
        <w:rPr>
          <w:rFonts w:cstheme="minorHAnsi" w:hint="eastAsia"/>
          <w:sz w:val="18"/>
          <w:szCs w:val="18"/>
          <w:lang w:eastAsia="zh-CN"/>
        </w:rPr>
        <w:t xml:space="preserve">] </w:t>
      </w:r>
      <w:r w:rsidRPr="00725272">
        <w:rPr>
          <w:rFonts w:cstheme="minorHAnsi"/>
          <w:sz w:val="18"/>
          <w:szCs w:val="18"/>
          <w:lang w:eastAsia="zh-CN"/>
        </w:rPr>
        <w:t>W. Liu, Q. Zhang, W. Zhou, C. Gu and S. Yin, IEEE Transactions on Nuclear Science, 2010, 57, 1287-1290.</w:t>
      </w:r>
    </w:p>
    <w:p w14:paraId="7511904D" w14:textId="44889E5B" w:rsidR="008D3E9E" w:rsidRPr="008D3E9E" w:rsidRDefault="008D3E9E" w:rsidP="003C787C">
      <w:pPr>
        <w:spacing w:line="240" w:lineRule="exact"/>
        <w:contextualSpacing/>
        <w:jc w:val="both"/>
        <w:rPr>
          <w:rFonts w:cstheme="minorHAnsi"/>
          <w:sz w:val="18"/>
          <w:szCs w:val="18"/>
        </w:rPr>
      </w:pPr>
      <w:r w:rsidRPr="008D3E9E">
        <w:rPr>
          <w:rFonts w:cstheme="minorHAnsi"/>
          <w:sz w:val="18"/>
          <w:szCs w:val="18"/>
        </w:rPr>
        <w:t>[</w:t>
      </w:r>
      <w:r w:rsidRPr="008D3E9E">
        <w:rPr>
          <w:rFonts w:eastAsiaTheme="minorEastAsia" w:cstheme="minorHAnsi"/>
          <w:sz w:val="18"/>
          <w:szCs w:val="18"/>
          <w:lang w:eastAsia="zh-CN"/>
        </w:rPr>
        <w:t>2</w:t>
      </w:r>
      <w:r w:rsidR="001809EE">
        <w:rPr>
          <w:rFonts w:eastAsiaTheme="minorEastAsia" w:cstheme="minorHAnsi" w:hint="eastAsia"/>
          <w:sz w:val="18"/>
          <w:szCs w:val="18"/>
          <w:lang w:eastAsia="zh-CN"/>
        </w:rPr>
        <w:t>6</w:t>
      </w:r>
      <w:r w:rsidRPr="008D3E9E">
        <w:rPr>
          <w:rFonts w:cstheme="minorHAnsi"/>
          <w:sz w:val="18"/>
          <w:szCs w:val="18"/>
        </w:rPr>
        <w:t>] P. Makula, M. Pacia and W. Macyk, J. Phys. Chem. Lett., 2018, 9, 6814-6817.</w:t>
      </w:r>
    </w:p>
    <w:p w14:paraId="3DD9DDED" w14:textId="71009923" w:rsidR="008D3E9E" w:rsidRDefault="008D3E9E" w:rsidP="003C787C">
      <w:pPr>
        <w:spacing w:line="240" w:lineRule="exact"/>
        <w:contextualSpacing/>
        <w:jc w:val="both"/>
        <w:rPr>
          <w:rFonts w:cstheme="minorHAnsi"/>
          <w:sz w:val="18"/>
          <w:szCs w:val="18"/>
        </w:rPr>
      </w:pPr>
      <w:r w:rsidRPr="008D3E9E">
        <w:rPr>
          <w:rFonts w:cstheme="minorHAnsi"/>
          <w:sz w:val="18"/>
          <w:szCs w:val="18"/>
        </w:rPr>
        <w:t>[2</w:t>
      </w:r>
      <w:r w:rsidR="001809EE">
        <w:rPr>
          <w:rFonts w:eastAsiaTheme="minorEastAsia" w:cstheme="minorHAnsi" w:hint="eastAsia"/>
          <w:sz w:val="18"/>
          <w:szCs w:val="18"/>
          <w:lang w:eastAsia="zh-CN"/>
        </w:rPr>
        <w:t>7</w:t>
      </w:r>
      <w:r w:rsidRPr="008D3E9E">
        <w:rPr>
          <w:rFonts w:cstheme="minorHAnsi"/>
          <w:sz w:val="18"/>
          <w:szCs w:val="18"/>
        </w:rPr>
        <w:t xml:space="preserve">] </w:t>
      </w:r>
      <w:r w:rsidR="0085181B" w:rsidRPr="0085181B">
        <w:rPr>
          <w:rFonts w:cstheme="minorHAnsi" w:hint="eastAsia"/>
          <w:sz w:val="18"/>
          <w:szCs w:val="18"/>
        </w:rPr>
        <w:t xml:space="preserve">J. Wu, K. Chen and D. Xue, </w:t>
      </w:r>
      <w:r w:rsidR="0085181B" w:rsidRPr="0085181B">
        <w:rPr>
          <w:rFonts w:cstheme="minorHAnsi"/>
          <w:sz w:val="18"/>
          <w:szCs w:val="18"/>
        </w:rPr>
        <w:t>J. Chin. Soc. Rare Earths</w:t>
      </w:r>
      <w:r w:rsidR="0085181B" w:rsidRPr="0085181B">
        <w:rPr>
          <w:rFonts w:cstheme="minorHAnsi" w:hint="eastAsia"/>
          <w:sz w:val="18"/>
          <w:szCs w:val="18"/>
        </w:rPr>
        <w:t>. 2023, 41, 145-151.</w:t>
      </w:r>
    </w:p>
    <w:p w14:paraId="6CF7C26F" w14:textId="7532C9FB" w:rsidR="00331DC5" w:rsidRPr="008D3E9E" w:rsidRDefault="00331DC5" w:rsidP="003C787C">
      <w:pPr>
        <w:spacing w:line="240" w:lineRule="exact"/>
        <w:contextualSpacing/>
        <w:jc w:val="both"/>
        <w:rPr>
          <w:rFonts w:cstheme="minorHAnsi"/>
          <w:sz w:val="18"/>
          <w:szCs w:val="18"/>
          <w:lang w:eastAsia="zh-CN"/>
        </w:rPr>
      </w:pPr>
      <w:r>
        <w:rPr>
          <w:rFonts w:cstheme="minorHAnsi" w:hint="eastAsia"/>
          <w:sz w:val="18"/>
          <w:szCs w:val="18"/>
          <w:lang w:eastAsia="zh-CN"/>
        </w:rPr>
        <w:t>[2</w:t>
      </w:r>
      <w:r w:rsidR="001809EE">
        <w:rPr>
          <w:rFonts w:cstheme="minorHAnsi" w:hint="eastAsia"/>
          <w:sz w:val="18"/>
          <w:szCs w:val="18"/>
          <w:lang w:eastAsia="zh-CN"/>
        </w:rPr>
        <w:t>8</w:t>
      </w:r>
      <w:r>
        <w:rPr>
          <w:rFonts w:cstheme="minorHAnsi" w:hint="eastAsia"/>
          <w:sz w:val="18"/>
          <w:szCs w:val="18"/>
          <w:lang w:eastAsia="zh-CN"/>
        </w:rPr>
        <w:t>]</w:t>
      </w:r>
      <w:r w:rsidR="0085181B">
        <w:rPr>
          <w:rFonts w:cstheme="minorHAnsi" w:hint="eastAsia"/>
          <w:sz w:val="18"/>
          <w:szCs w:val="18"/>
          <w:lang w:eastAsia="zh-CN"/>
        </w:rPr>
        <w:t xml:space="preserve"> </w:t>
      </w:r>
      <w:r w:rsidR="0085181B" w:rsidRPr="0085181B">
        <w:rPr>
          <w:rFonts w:cstheme="minorHAnsi" w:hint="eastAsia"/>
          <w:sz w:val="18"/>
          <w:szCs w:val="18"/>
        </w:rPr>
        <w:t xml:space="preserve">J. Wu, K. Chen and D. Xue, </w:t>
      </w:r>
      <w:r w:rsidR="0085181B" w:rsidRPr="0085181B">
        <w:rPr>
          <w:rFonts w:cstheme="minorHAnsi"/>
          <w:sz w:val="18"/>
          <w:szCs w:val="18"/>
        </w:rPr>
        <w:t>Nanotechnology 2024, 35, 425602</w:t>
      </w:r>
      <w:r w:rsidR="0085181B" w:rsidRPr="0085181B">
        <w:rPr>
          <w:rFonts w:cstheme="minorHAnsi" w:hint="eastAsia"/>
          <w:sz w:val="18"/>
          <w:szCs w:val="18"/>
        </w:rPr>
        <w:t>.</w:t>
      </w:r>
    </w:p>
    <w:p w14:paraId="6A23928E" w14:textId="7814B8AD" w:rsidR="008D3E9E" w:rsidRPr="008D3E9E" w:rsidRDefault="008D3E9E" w:rsidP="003C787C">
      <w:pPr>
        <w:spacing w:line="240" w:lineRule="exact"/>
        <w:contextualSpacing/>
        <w:jc w:val="both"/>
        <w:rPr>
          <w:rFonts w:cstheme="minorHAnsi"/>
          <w:sz w:val="18"/>
          <w:szCs w:val="18"/>
        </w:rPr>
      </w:pPr>
      <w:r w:rsidRPr="008D3E9E">
        <w:rPr>
          <w:rFonts w:cstheme="minorHAnsi"/>
          <w:sz w:val="18"/>
          <w:szCs w:val="18"/>
        </w:rPr>
        <w:t>[</w:t>
      </w:r>
      <w:r w:rsidR="00792655">
        <w:rPr>
          <w:rFonts w:cstheme="minorHAnsi"/>
          <w:sz w:val="18"/>
          <w:szCs w:val="18"/>
        </w:rPr>
        <w:t>2</w:t>
      </w:r>
      <w:r w:rsidR="001809EE">
        <w:rPr>
          <w:rFonts w:cstheme="minorHAnsi" w:hint="eastAsia"/>
          <w:sz w:val="18"/>
          <w:szCs w:val="18"/>
          <w:lang w:eastAsia="zh-CN"/>
        </w:rPr>
        <w:t>9</w:t>
      </w:r>
      <w:r w:rsidRPr="008D3E9E">
        <w:rPr>
          <w:rFonts w:cstheme="minorHAnsi"/>
          <w:sz w:val="18"/>
          <w:szCs w:val="18"/>
        </w:rPr>
        <w:t>] W. Dong, Y. Sun, B. Wang, M. Zhu, J. Li, X. Xu and J. Wang, Cryst. Growth Des. 2022, 22, 4243−4249.</w:t>
      </w:r>
    </w:p>
    <w:p w14:paraId="71BA3A09" w14:textId="63519ECB" w:rsidR="008D3E9E" w:rsidRPr="008D3E9E" w:rsidRDefault="008D3E9E" w:rsidP="003C787C">
      <w:pPr>
        <w:spacing w:line="240" w:lineRule="exact"/>
        <w:contextualSpacing/>
        <w:jc w:val="both"/>
        <w:rPr>
          <w:rFonts w:cstheme="minorHAnsi"/>
          <w:sz w:val="18"/>
          <w:szCs w:val="18"/>
        </w:rPr>
      </w:pPr>
      <w:r w:rsidRPr="008D3E9E">
        <w:rPr>
          <w:rFonts w:cstheme="minorHAnsi"/>
          <w:sz w:val="18"/>
          <w:szCs w:val="18"/>
        </w:rPr>
        <w:t>[</w:t>
      </w:r>
      <w:r w:rsidR="001809EE">
        <w:rPr>
          <w:rFonts w:cstheme="minorHAnsi" w:hint="eastAsia"/>
          <w:sz w:val="18"/>
          <w:szCs w:val="18"/>
          <w:lang w:eastAsia="zh-CN"/>
        </w:rPr>
        <w:t>30</w:t>
      </w:r>
      <w:r w:rsidRPr="008D3E9E">
        <w:rPr>
          <w:rFonts w:cstheme="minorHAnsi"/>
          <w:sz w:val="18"/>
          <w:szCs w:val="18"/>
        </w:rPr>
        <w:t>] X. Fu, E. G. Villora, Y. Matsushita, Y. Kitanaka, Y. Noguchi, M. Miyayama, K. Shimamura and N. Ohashi, RSC Adv., 2017, 7, 56697-56703.</w:t>
      </w:r>
    </w:p>
    <w:p w14:paraId="10514D0E" w14:textId="565352C6" w:rsidR="008D3E9E" w:rsidRPr="008D3E9E" w:rsidRDefault="008D3E9E" w:rsidP="003C787C">
      <w:pPr>
        <w:spacing w:line="240" w:lineRule="exact"/>
        <w:contextualSpacing/>
        <w:jc w:val="both"/>
        <w:rPr>
          <w:rFonts w:cstheme="minorHAnsi"/>
          <w:sz w:val="18"/>
          <w:szCs w:val="18"/>
        </w:rPr>
      </w:pPr>
      <w:r w:rsidRPr="008D3E9E">
        <w:rPr>
          <w:rFonts w:cstheme="minorHAnsi"/>
          <w:sz w:val="18"/>
          <w:szCs w:val="18"/>
        </w:rPr>
        <w:t>[</w:t>
      </w:r>
      <w:r w:rsidR="001809EE">
        <w:rPr>
          <w:rFonts w:cstheme="minorHAnsi" w:hint="eastAsia"/>
          <w:sz w:val="18"/>
          <w:szCs w:val="18"/>
          <w:lang w:eastAsia="zh-CN"/>
        </w:rPr>
        <w:t>31</w:t>
      </w:r>
      <w:r w:rsidRPr="008D3E9E">
        <w:rPr>
          <w:rFonts w:cstheme="minorHAnsi"/>
          <w:sz w:val="18"/>
          <w:szCs w:val="18"/>
        </w:rPr>
        <w:t>]</w:t>
      </w:r>
      <w:r w:rsidR="00D65C1A">
        <w:rPr>
          <w:rFonts w:cstheme="minorHAnsi"/>
          <w:sz w:val="18"/>
          <w:szCs w:val="18"/>
        </w:rPr>
        <w:t xml:space="preserve"> </w:t>
      </w:r>
      <w:r w:rsidRPr="008D3E9E">
        <w:rPr>
          <w:rFonts w:cstheme="minorHAnsi"/>
          <w:sz w:val="18"/>
          <w:szCs w:val="18"/>
        </w:rPr>
        <w:t>Roditi International, Lithium Tantalate, https://roditi.com/SingleCrystal/Lithium-Tantalate/LiTaO</w:t>
      </w:r>
      <w:r w:rsidRPr="008D3E9E">
        <w:rPr>
          <w:rFonts w:cstheme="minorHAnsi"/>
          <w:sz w:val="18"/>
          <w:szCs w:val="18"/>
          <w:vertAlign w:val="subscript"/>
        </w:rPr>
        <w:t>3</w:t>
      </w:r>
      <w:r w:rsidR="003C787C">
        <w:rPr>
          <w:rFonts w:cstheme="minorHAnsi"/>
          <w:sz w:val="18"/>
          <w:szCs w:val="18"/>
        </w:rPr>
        <w:t xml:space="preserve"> </w:t>
      </w:r>
      <w:r w:rsidRPr="008D3E9E">
        <w:rPr>
          <w:rFonts w:cstheme="minorHAnsi"/>
          <w:sz w:val="18"/>
          <w:szCs w:val="18"/>
        </w:rPr>
        <w:t>Properties.html, (accessed June 2, 2024).</w:t>
      </w:r>
    </w:p>
    <w:p w14:paraId="1A05C736" w14:textId="0A040E21" w:rsidR="008D3E9E" w:rsidRPr="008D3E9E" w:rsidRDefault="008D3E9E" w:rsidP="003C787C">
      <w:pPr>
        <w:spacing w:line="240" w:lineRule="exact"/>
        <w:contextualSpacing/>
        <w:jc w:val="both"/>
        <w:rPr>
          <w:rFonts w:cstheme="minorHAnsi"/>
          <w:sz w:val="18"/>
          <w:szCs w:val="18"/>
        </w:rPr>
      </w:pPr>
      <w:r w:rsidRPr="008D3E9E">
        <w:rPr>
          <w:rFonts w:cstheme="minorHAnsi"/>
          <w:sz w:val="18"/>
          <w:szCs w:val="18"/>
        </w:rPr>
        <w:t>[</w:t>
      </w:r>
      <w:r w:rsidR="001809EE">
        <w:rPr>
          <w:rFonts w:cstheme="minorHAnsi" w:hint="eastAsia"/>
          <w:sz w:val="18"/>
          <w:szCs w:val="18"/>
          <w:lang w:eastAsia="zh-CN"/>
        </w:rPr>
        <w:t>32</w:t>
      </w:r>
      <w:r w:rsidRPr="008D3E9E">
        <w:rPr>
          <w:rFonts w:cstheme="minorHAnsi"/>
          <w:sz w:val="18"/>
          <w:szCs w:val="18"/>
        </w:rPr>
        <w:t>] W. Zhang, X. Tao, C. Zhang, and M. Jiang, Cryst. Growth Des. 2009, 9, 2633-2636.</w:t>
      </w:r>
    </w:p>
    <w:p w14:paraId="6AB83423" w14:textId="5A17F218" w:rsidR="008D3E9E" w:rsidRPr="008D3E9E" w:rsidRDefault="008D3E9E" w:rsidP="003C787C">
      <w:pPr>
        <w:spacing w:line="240" w:lineRule="exact"/>
        <w:contextualSpacing/>
        <w:jc w:val="both"/>
        <w:rPr>
          <w:rFonts w:cstheme="minorHAnsi"/>
          <w:sz w:val="18"/>
          <w:szCs w:val="18"/>
        </w:rPr>
      </w:pPr>
      <w:r w:rsidRPr="008D3E9E">
        <w:rPr>
          <w:rFonts w:cstheme="minorHAnsi"/>
          <w:sz w:val="18"/>
          <w:szCs w:val="18"/>
        </w:rPr>
        <w:t>[</w:t>
      </w:r>
      <w:r w:rsidR="00577CEA">
        <w:rPr>
          <w:rFonts w:cstheme="minorHAnsi" w:hint="eastAsia"/>
          <w:sz w:val="18"/>
          <w:szCs w:val="18"/>
          <w:lang w:eastAsia="zh-CN"/>
        </w:rPr>
        <w:t>3</w:t>
      </w:r>
      <w:r w:rsidR="001809EE">
        <w:rPr>
          <w:rFonts w:cstheme="minorHAnsi" w:hint="eastAsia"/>
          <w:sz w:val="18"/>
          <w:szCs w:val="18"/>
          <w:lang w:eastAsia="zh-CN"/>
        </w:rPr>
        <w:t>3</w:t>
      </w:r>
      <w:r w:rsidRPr="008D3E9E">
        <w:rPr>
          <w:rFonts w:cstheme="minorHAnsi"/>
          <w:sz w:val="18"/>
          <w:szCs w:val="18"/>
        </w:rPr>
        <w:t>] R. E. Newnham, 'Tensors and physical properties', Properties of Materials: Anisotropy, Symmetry, Structure (Oxford, 2004; online edn, Oxford Academic, 12 Nov. 2020).</w:t>
      </w:r>
    </w:p>
    <w:p w14:paraId="37B51488" w14:textId="5BD490B8" w:rsidR="008D3E9E" w:rsidRPr="008D3E9E" w:rsidRDefault="008D3E9E" w:rsidP="003C787C">
      <w:pPr>
        <w:spacing w:line="240" w:lineRule="exact"/>
        <w:contextualSpacing/>
        <w:jc w:val="both"/>
        <w:rPr>
          <w:rFonts w:cstheme="minorHAnsi"/>
          <w:sz w:val="18"/>
          <w:szCs w:val="18"/>
        </w:rPr>
      </w:pPr>
      <w:r w:rsidRPr="008D3E9E">
        <w:rPr>
          <w:rFonts w:cstheme="minorHAnsi"/>
          <w:sz w:val="18"/>
          <w:szCs w:val="18"/>
        </w:rPr>
        <w:t>[</w:t>
      </w:r>
      <w:r w:rsidR="00577CEA">
        <w:rPr>
          <w:rFonts w:cstheme="minorHAnsi" w:hint="eastAsia"/>
          <w:sz w:val="18"/>
          <w:szCs w:val="18"/>
          <w:lang w:eastAsia="zh-CN"/>
        </w:rPr>
        <w:t>3</w:t>
      </w:r>
      <w:r w:rsidR="001809EE">
        <w:rPr>
          <w:rFonts w:cstheme="minorHAnsi" w:hint="eastAsia"/>
          <w:sz w:val="18"/>
          <w:szCs w:val="18"/>
          <w:lang w:eastAsia="zh-CN"/>
        </w:rPr>
        <w:t>4</w:t>
      </w:r>
      <w:r w:rsidRPr="008D3E9E">
        <w:rPr>
          <w:rFonts w:cstheme="minorHAnsi"/>
          <w:sz w:val="18"/>
          <w:szCs w:val="18"/>
        </w:rPr>
        <w:t>] R. Mckinney, P. Gorai, E. Toberer and V. Stevanovic, Chem. Mater., 2020, 32, 3320-3321.</w:t>
      </w:r>
    </w:p>
    <w:p w14:paraId="60A5900F" w14:textId="74C7EC91" w:rsidR="00434F7D" w:rsidRPr="00981C67" w:rsidRDefault="008D3E9E" w:rsidP="00981C67">
      <w:pPr>
        <w:spacing w:line="240" w:lineRule="exact"/>
        <w:contextualSpacing/>
        <w:jc w:val="both"/>
        <w:rPr>
          <w:rFonts w:cstheme="minorHAnsi"/>
          <w:sz w:val="18"/>
          <w:szCs w:val="18"/>
        </w:rPr>
      </w:pPr>
      <w:r w:rsidRPr="008D3E9E">
        <w:rPr>
          <w:rFonts w:cstheme="minorHAnsi"/>
          <w:sz w:val="18"/>
          <w:szCs w:val="18"/>
        </w:rPr>
        <w:t>[</w:t>
      </w:r>
      <w:r w:rsidR="006A0878">
        <w:rPr>
          <w:rFonts w:cstheme="minorHAnsi" w:hint="eastAsia"/>
          <w:sz w:val="18"/>
          <w:szCs w:val="18"/>
          <w:lang w:eastAsia="zh-CN"/>
        </w:rPr>
        <w:t>3</w:t>
      </w:r>
      <w:r w:rsidR="001809EE">
        <w:rPr>
          <w:rFonts w:cstheme="minorHAnsi" w:hint="eastAsia"/>
          <w:sz w:val="18"/>
          <w:szCs w:val="18"/>
          <w:lang w:eastAsia="zh-CN"/>
        </w:rPr>
        <w:t>5</w:t>
      </w:r>
      <w:r w:rsidRPr="008D3E9E">
        <w:rPr>
          <w:rFonts w:cstheme="minorHAnsi"/>
          <w:sz w:val="18"/>
          <w:szCs w:val="18"/>
        </w:rPr>
        <w:t>] S. Mukhopadhyay, L. kindsay and D. J. Singh, Sci. Rep., 2016, 6, 37076.</w:t>
      </w:r>
    </w:p>
    <w:p w14:paraId="339E4F4B" w14:textId="256FEF38" w:rsidR="00F157DD" w:rsidRDefault="00F157DD" w:rsidP="002B62B5">
      <w:pPr>
        <w:pStyle w:val="RSCR02References"/>
        <w:numPr>
          <w:ilvl w:val="0"/>
          <w:numId w:val="0"/>
        </w:numPr>
      </w:pPr>
    </w:p>
    <w:p w14:paraId="58FDB236" w14:textId="77777777" w:rsidR="00434F7D" w:rsidRDefault="00434F7D" w:rsidP="002B62B5">
      <w:pPr>
        <w:pStyle w:val="RSCR02References"/>
        <w:numPr>
          <w:ilvl w:val="0"/>
          <w:numId w:val="0"/>
        </w:numPr>
      </w:pPr>
    </w:p>
    <w:sectPr w:rsidR="00434F7D" w:rsidSect="00514CBA">
      <w:type w:val="continuous"/>
      <w:pgSz w:w="11907" w:h="16840" w:code="9"/>
      <w:pgMar w:top="1009" w:right="851" w:bottom="1758" w:left="851" w:header="851" w:footer="104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2135B2" w14:textId="77777777" w:rsidR="002B185B" w:rsidRDefault="002B185B" w:rsidP="00E547DB">
      <w:pPr>
        <w:spacing w:after="0" w:line="240" w:lineRule="auto"/>
      </w:pPr>
      <w:r>
        <w:separator/>
      </w:r>
    </w:p>
    <w:p w14:paraId="5715B299" w14:textId="77777777" w:rsidR="002B185B" w:rsidRDefault="002B185B"/>
    <w:p w14:paraId="7671759D" w14:textId="77777777" w:rsidR="002B185B" w:rsidRDefault="002B185B"/>
    <w:p w14:paraId="79BA06A9" w14:textId="77777777" w:rsidR="002B185B" w:rsidRDefault="002B185B"/>
    <w:p w14:paraId="709E80B2" w14:textId="77777777" w:rsidR="002B185B" w:rsidRDefault="002B185B"/>
    <w:p w14:paraId="0BBC1DE2" w14:textId="77777777" w:rsidR="002B185B" w:rsidRDefault="002B185B"/>
  </w:endnote>
  <w:endnote w:type="continuationSeparator" w:id="0">
    <w:p w14:paraId="2255D2EB" w14:textId="77777777" w:rsidR="002B185B" w:rsidRDefault="002B185B" w:rsidP="00E547DB">
      <w:pPr>
        <w:spacing w:after="0" w:line="240" w:lineRule="auto"/>
      </w:pPr>
      <w:r>
        <w:continuationSeparator/>
      </w:r>
    </w:p>
    <w:p w14:paraId="51894D46" w14:textId="77777777" w:rsidR="002B185B" w:rsidRDefault="002B185B"/>
    <w:p w14:paraId="1B665059" w14:textId="77777777" w:rsidR="002B185B" w:rsidRDefault="002B185B"/>
    <w:p w14:paraId="3F25189C" w14:textId="77777777" w:rsidR="002B185B" w:rsidRDefault="002B185B"/>
    <w:p w14:paraId="0D2DEDF2" w14:textId="77777777" w:rsidR="002B185B" w:rsidRDefault="002B185B"/>
    <w:p w14:paraId="360E0527" w14:textId="77777777" w:rsidR="002B185B" w:rsidRDefault="002B18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C2120B5-E0B7-4DE5-BED3-468EFB713EDC}"/>
    <w:embedBold r:id="rId2" w:fontKey="{4F530533-45CA-4442-832A-4FF25A5FC3FA}"/>
    <w:embedItalic r:id="rId3" w:fontKey="{09C015A0-A60C-43CF-97EE-B4E847F4CD7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4" w:fontKey="{1F07350A-23F4-4B19-BC6D-B2860043A1DF}"/>
  </w:font>
  <w:font w:name="Cambria Math">
    <w:panose1 w:val="02040503050406030204"/>
    <w:charset w:val="00"/>
    <w:family w:val="roman"/>
    <w:pitch w:val="variable"/>
    <w:sig w:usb0="E00006FF" w:usb1="420024FF" w:usb2="02000000" w:usb3="00000000" w:csb0="0000019F" w:csb1="00000000"/>
    <w:embedRegular r:id="rId5" w:fontKey="{D788E4D3-A5AD-4CB0-93CE-E9C23A9E5374}"/>
  </w:font>
  <w:font w:name="Arial Unicode MS">
    <w:panose1 w:val="020B0604020202020204"/>
    <w:charset w:val="80"/>
    <w:family w:val="modern"/>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embedRegular r:id="rId6" w:fontKey="{53B5922C-DFC8-4D44-902A-54D3A3F21B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7C395" w14:textId="53E734BB" w:rsidR="00E70DCE" w:rsidRPr="006602F1" w:rsidRDefault="00E70DCE" w:rsidP="00D45ADF">
    <w:pPr>
      <w:pStyle w:val="Footer"/>
      <w:tabs>
        <w:tab w:val="clear" w:pos="4513"/>
        <w:tab w:val="clear" w:pos="9026"/>
        <w:tab w:val="right" w:pos="10206"/>
      </w:tabs>
      <w:spacing w:before="480"/>
      <w:rPr>
        <w:spacing w:val="10"/>
        <w:sz w:val="16"/>
        <w:szCs w:val="16"/>
      </w:rPr>
    </w:pPr>
    <w:r w:rsidRPr="006602F1">
      <w:rPr>
        <w:b/>
        <w:spacing w:val="10"/>
        <w:sz w:val="16"/>
        <w:szCs w:val="16"/>
      </w:rPr>
      <w:fldChar w:fldCharType="begin"/>
    </w:r>
    <w:r w:rsidRPr="006602F1">
      <w:rPr>
        <w:b/>
        <w:spacing w:val="10"/>
        <w:sz w:val="16"/>
        <w:szCs w:val="16"/>
      </w:rPr>
      <w:instrText xml:space="preserve"> PAGE   \* MERGEFORMAT </w:instrText>
    </w:r>
    <w:r w:rsidRPr="006602F1">
      <w:rPr>
        <w:b/>
        <w:spacing w:val="10"/>
        <w:sz w:val="16"/>
        <w:szCs w:val="16"/>
      </w:rPr>
      <w:fldChar w:fldCharType="separate"/>
    </w:r>
    <w:r w:rsidR="00832766">
      <w:rPr>
        <w:b/>
        <w:noProof/>
        <w:spacing w:val="10"/>
        <w:sz w:val="16"/>
        <w:szCs w:val="16"/>
      </w:rPr>
      <w:t>2</w:t>
    </w:r>
    <w:r w:rsidRPr="006602F1">
      <w:rPr>
        <w:b/>
        <w:noProof/>
        <w:spacing w:val="10"/>
        <w:sz w:val="16"/>
        <w:szCs w:val="16"/>
      </w:rPr>
      <w:fldChar w:fldCharType="end"/>
    </w:r>
    <w:r w:rsidRPr="006602F1">
      <w:rPr>
        <w:noProof/>
        <w:spacing w:val="10"/>
        <w:sz w:val="16"/>
        <w:szCs w:val="16"/>
      </w:rPr>
      <w:t xml:space="preserve"> | </w:t>
    </w:r>
    <w:r w:rsidR="00672928">
      <w:rPr>
        <w:i/>
        <w:noProof/>
        <w:spacing w:val="10"/>
        <w:sz w:val="16"/>
        <w:szCs w:val="16"/>
      </w:rPr>
      <w:t>J</w:t>
    </w:r>
    <w:r w:rsidRPr="006602F1">
      <w:rPr>
        <w:i/>
        <w:noProof/>
        <w:spacing w:val="10"/>
        <w:sz w:val="16"/>
        <w:szCs w:val="16"/>
      </w:rPr>
      <w:t xml:space="preserve">. </w:t>
    </w:r>
    <w:r w:rsidR="00672928">
      <w:rPr>
        <w:i/>
        <w:noProof/>
        <w:spacing w:val="10"/>
        <w:sz w:val="16"/>
        <w:szCs w:val="16"/>
      </w:rPr>
      <w:t>Name</w:t>
    </w:r>
    <w:r w:rsidRPr="006602F1">
      <w:rPr>
        <w:noProof/>
        <w:spacing w:val="10"/>
        <w:sz w:val="16"/>
        <w:szCs w:val="16"/>
      </w:rPr>
      <w:t xml:space="preserve">., 2012, </w:t>
    </w:r>
    <w:r w:rsidRPr="006602F1">
      <w:rPr>
        <w:b/>
        <w:noProof/>
        <w:spacing w:val="10"/>
        <w:sz w:val="16"/>
        <w:szCs w:val="16"/>
      </w:rPr>
      <w:t>00</w:t>
    </w:r>
    <w:r w:rsidRPr="006602F1">
      <w:rPr>
        <w:noProof/>
        <w:spacing w:val="10"/>
        <w:sz w:val="16"/>
        <w:szCs w:val="16"/>
      </w:rPr>
      <w:t>, 1-3</w:t>
    </w:r>
    <w:r w:rsidR="004877C8" w:rsidRPr="006602F1">
      <w:rPr>
        <w:noProof/>
        <w:spacing w:val="10"/>
        <w:sz w:val="16"/>
        <w:szCs w:val="16"/>
      </w:rPr>
      <w:tab/>
    </w:r>
    <w:r w:rsidR="004877C8" w:rsidRPr="00AC3BF2">
      <w:rPr>
        <w:noProof/>
        <w:spacing w:val="2"/>
        <w:sz w:val="16"/>
        <w:szCs w:val="16"/>
      </w:rPr>
      <w:t xml:space="preserve">This journal is </w:t>
    </w:r>
    <w:r w:rsidR="004877C8" w:rsidRPr="00AC3BF2">
      <w:rPr>
        <w:rFonts w:cstheme="minorHAnsi"/>
        <w:noProof/>
        <w:spacing w:val="2"/>
        <w:sz w:val="16"/>
        <w:szCs w:val="16"/>
      </w:rPr>
      <w:t>©</w:t>
    </w:r>
    <w:r w:rsidR="004877C8" w:rsidRPr="00AC3BF2">
      <w:rPr>
        <w:noProof/>
        <w:spacing w:val="2"/>
        <w:sz w:val="16"/>
        <w:szCs w:val="16"/>
      </w:rPr>
      <w:t xml:space="preserve"> The Royal Society of Chemistry 20</w:t>
    </w:r>
    <w:r w:rsidR="00180ABE">
      <w:rPr>
        <w:noProof/>
        <w:spacing w:val="2"/>
        <w:sz w:val="16"/>
        <w:szCs w:val="16"/>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C148E" w14:textId="77777777" w:rsidR="004877C8" w:rsidRPr="006602F1" w:rsidRDefault="00180ABE" w:rsidP="00D45ADF">
    <w:pPr>
      <w:pStyle w:val="Footer"/>
      <w:tabs>
        <w:tab w:val="clear" w:pos="4513"/>
        <w:tab w:val="clear" w:pos="9026"/>
        <w:tab w:val="right" w:pos="10205"/>
      </w:tabs>
      <w:spacing w:before="480"/>
      <w:rPr>
        <w:sz w:val="16"/>
        <w:szCs w:val="16"/>
      </w:rPr>
    </w:pPr>
    <w:r w:rsidRPr="00AC3BF2">
      <w:rPr>
        <w:noProof/>
        <w:spacing w:val="2"/>
        <w:sz w:val="16"/>
        <w:szCs w:val="16"/>
      </w:rPr>
      <w:t xml:space="preserve">This journal is </w:t>
    </w:r>
    <w:r w:rsidRPr="00AC3BF2">
      <w:rPr>
        <w:rFonts w:cstheme="minorHAnsi"/>
        <w:noProof/>
        <w:spacing w:val="2"/>
        <w:sz w:val="16"/>
        <w:szCs w:val="16"/>
      </w:rPr>
      <w:t>©</w:t>
    </w:r>
    <w:r w:rsidRPr="00AC3BF2">
      <w:rPr>
        <w:noProof/>
        <w:spacing w:val="2"/>
        <w:sz w:val="16"/>
        <w:szCs w:val="16"/>
      </w:rPr>
      <w:t xml:space="preserve"> The</w:t>
    </w:r>
    <w:r>
      <w:rPr>
        <w:noProof/>
        <w:spacing w:val="2"/>
        <w:sz w:val="16"/>
        <w:szCs w:val="16"/>
      </w:rPr>
      <w:t xml:space="preserve"> Royal Society of Chemistry 20xx</w:t>
    </w:r>
    <w:r>
      <w:rPr>
        <w:i/>
        <w:noProof/>
        <w:spacing w:val="10"/>
        <w:sz w:val="16"/>
        <w:szCs w:val="16"/>
      </w:rPr>
      <w:tab/>
      <w:t>J</w:t>
    </w:r>
    <w:r w:rsidRPr="002C0803">
      <w:rPr>
        <w:i/>
        <w:noProof/>
        <w:spacing w:val="10"/>
        <w:sz w:val="16"/>
        <w:szCs w:val="16"/>
      </w:rPr>
      <w:t xml:space="preserve">. </w:t>
    </w:r>
    <w:r>
      <w:rPr>
        <w:i/>
        <w:noProof/>
        <w:spacing w:val="10"/>
        <w:sz w:val="16"/>
        <w:szCs w:val="16"/>
      </w:rPr>
      <w:t>Name</w:t>
    </w:r>
    <w:r w:rsidRPr="002C0803">
      <w:rPr>
        <w:noProof/>
        <w:spacing w:val="10"/>
        <w:sz w:val="16"/>
        <w:szCs w:val="16"/>
      </w:rPr>
      <w:t>., 201</w:t>
    </w:r>
    <w:r>
      <w:rPr>
        <w:noProof/>
        <w:spacing w:val="10"/>
        <w:sz w:val="16"/>
        <w:szCs w:val="16"/>
      </w:rPr>
      <w:t>3</w:t>
    </w:r>
    <w:r w:rsidRPr="002C0803">
      <w:rPr>
        <w:noProof/>
        <w:spacing w:val="10"/>
        <w:sz w:val="16"/>
        <w:szCs w:val="16"/>
      </w:rPr>
      <w:t xml:space="preserve">, </w:t>
    </w:r>
    <w:r w:rsidRPr="002C0803">
      <w:rPr>
        <w:b/>
        <w:noProof/>
        <w:spacing w:val="10"/>
        <w:sz w:val="16"/>
        <w:szCs w:val="16"/>
      </w:rPr>
      <w:t>00</w:t>
    </w:r>
    <w:r w:rsidRPr="002C0803">
      <w:rPr>
        <w:noProof/>
        <w:spacing w:val="10"/>
        <w:sz w:val="16"/>
        <w:szCs w:val="16"/>
      </w:rPr>
      <w:t>, 1-3</w:t>
    </w:r>
    <w:r w:rsidRPr="002C0803">
      <w:rPr>
        <w:spacing w:val="10"/>
        <w:sz w:val="16"/>
        <w:szCs w:val="16"/>
      </w:rPr>
      <w:t xml:space="preserve"> | </w:t>
    </w:r>
    <w:r w:rsidRPr="008C1387">
      <w:rPr>
        <w:b/>
        <w:spacing w:val="10"/>
        <w:sz w:val="16"/>
        <w:szCs w:val="16"/>
      </w:rPr>
      <w:fldChar w:fldCharType="begin"/>
    </w:r>
    <w:r w:rsidRPr="008C1387">
      <w:rPr>
        <w:b/>
        <w:spacing w:val="10"/>
        <w:sz w:val="16"/>
        <w:szCs w:val="16"/>
      </w:rPr>
      <w:instrText xml:space="preserve"> PAGE   \* MERGEFORMAT </w:instrText>
    </w:r>
    <w:r w:rsidRPr="008C1387">
      <w:rPr>
        <w:b/>
        <w:spacing w:val="10"/>
        <w:sz w:val="16"/>
        <w:szCs w:val="16"/>
      </w:rPr>
      <w:fldChar w:fldCharType="separate"/>
    </w:r>
    <w:r w:rsidR="00F157DD">
      <w:rPr>
        <w:b/>
        <w:noProof/>
        <w:spacing w:val="10"/>
        <w:sz w:val="16"/>
        <w:szCs w:val="16"/>
      </w:rPr>
      <w:t>3</w:t>
    </w:r>
    <w:r w:rsidRPr="008C1387">
      <w:rPr>
        <w:b/>
        <w:noProof/>
        <w:spacing w:val="1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C4DD8" w14:textId="77777777" w:rsidR="00E70DCE" w:rsidRPr="006602F1" w:rsidRDefault="00514CBA" w:rsidP="00D45ADF">
    <w:pPr>
      <w:pStyle w:val="Footer"/>
      <w:tabs>
        <w:tab w:val="clear" w:pos="4513"/>
        <w:tab w:val="clear" w:pos="9026"/>
        <w:tab w:val="right" w:pos="10206"/>
      </w:tabs>
      <w:spacing w:before="480"/>
      <w:rPr>
        <w:sz w:val="16"/>
        <w:szCs w:val="16"/>
      </w:rPr>
    </w:pPr>
    <w:r>
      <w:rPr>
        <w:noProof/>
        <w:lang w:eastAsia="en-GB"/>
      </w:rPr>
      <mc:AlternateContent>
        <mc:Choice Requires="wps">
          <w:drawing>
            <wp:anchor distT="0" distB="0" distL="114300" distR="114300" simplePos="0" relativeHeight="251664384" behindDoc="0" locked="0" layoutInCell="1" allowOverlap="1" wp14:anchorId="70BDE793" wp14:editId="4069E006">
              <wp:simplePos x="0" y="0"/>
              <wp:positionH relativeFrom="column">
                <wp:align>center</wp:align>
              </wp:positionH>
              <wp:positionV relativeFrom="page">
                <wp:align>bottom</wp:align>
              </wp:positionV>
              <wp:extent cx="7700400" cy="396000"/>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BD3FB71" w14:textId="77777777"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0BDE793" id="_x0000_t202" coordsize="21600,21600" o:spt="202" path="m,l,21600r21600,l21600,xe">
              <v:stroke joinstyle="miter"/>
              <v:path gradientshapeok="t" o:connecttype="rect"/>
            </v:shapetype>
            <v:shape id="_x0000_s1032" type="#_x0000_t202" style="position:absolute;margin-left:0;margin-top:0;width:606.35pt;height:31.2pt;z-index:251664384;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gkmIAIAACI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" fillcolor="#a5a5a5 [2092]" stroked="f">
              <v:textbox>
                <w:txbxContent>
                  <w:p w14:paraId="2BD3FB71" w14:textId="77777777"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v:textbox>
              <w10:wrap anchory="page"/>
            </v:shape>
          </w:pict>
        </mc:Fallback>
      </mc:AlternateContent>
    </w:r>
    <w:r w:rsidR="00E70DCE" w:rsidRPr="006602F1">
      <w:rPr>
        <w:i/>
        <w:noProo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D48AB8" w14:textId="77777777" w:rsidR="002B185B" w:rsidRDefault="002B185B" w:rsidP="00E547DB">
      <w:pPr>
        <w:spacing w:after="0" w:line="240" w:lineRule="auto"/>
      </w:pPr>
      <w:r>
        <w:separator/>
      </w:r>
    </w:p>
    <w:p w14:paraId="14DA7164" w14:textId="77777777" w:rsidR="002B185B" w:rsidRDefault="002B185B"/>
    <w:p w14:paraId="1B3CB3D1" w14:textId="77777777" w:rsidR="002B185B" w:rsidRDefault="002B185B"/>
    <w:p w14:paraId="02CB0C08" w14:textId="77777777" w:rsidR="002B185B" w:rsidRDefault="002B185B"/>
    <w:p w14:paraId="42993DBD" w14:textId="77777777" w:rsidR="002B185B" w:rsidRDefault="002B185B"/>
    <w:p w14:paraId="0BE2434C" w14:textId="77777777" w:rsidR="002B185B" w:rsidRDefault="002B185B"/>
  </w:footnote>
  <w:footnote w:type="continuationSeparator" w:id="0">
    <w:p w14:paraId="64C5233D" w14:textId="77777777" w:rsidR="002B185B" w:rsidRDefault="002B185B" w:rsidP="00E547DB">
      <w:pPr>
        <w:spacing w:after="0" w:line="240" w:lineRule="auto"/>
      </w:pPr>
      <w:r>
        <w:continuationSeparator/>
      </w:r>
    </w:p>
    <w:p w14:paraId="79E5C243" w14:textId="77777777" w:rsidR="002B185B" w:rsidRDefault="002B185B"/>
    <w:p w14:paraId="7E5A72C8" w14:textId="77777777" w:rsidR="002B185B" w:rsidRDefault="002B185B"/>
    <w:p w14:paraId="6EF258F7" w14:textId="77777777" w:rsidR="002B185B" w:rsidRDefault="002B185B"/>
    <w:p w14:paraId="624BF4BD" w14:textId="77777777" w:rsidR="002B185B" w:rsidRDefault="002B185B"/>
    <w:p w14:paraId="16F8DDFD" w14:textId="77777777" w:rsidR="002B185B" w:rsidRDefault="002B18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5D6BB" w14:textId="77777777" w:rsidR="009316A6" w:rsidRPr="00E70DCE" w:rsidRDefault="00514CBA" w:rsidP="00D45ADF">
    <w:pPr>
      <w:pStyle w:val="Header"/>
      <w:tabs>
        <w:tab w:val="clear" w:pos="4513"/>
        <w:tab w:val="clear" w:pos="9026"/>
        <w:tab w:val="right" w:pos="10206"/>
      </w:tabs>
      <w:spacing w:after="240"/>
      <w:rPr>
        <w:rFonts w:cstheme="minorHAnsi"/>
        <w:color w:val="999999"/>
        <w:sz w:val="20"/>
        <w:szCs w:val="20"/>
      </w:rPr>
    </w:pPr>
    <w:r>
      <w:rPr>
        <w:noProof/>
        <w:lang w:eastAsia="en-GB"/>
      </w:rPr>
      <mc:AlternateContent>
        <mc:Choice Requires="wps">
          <w:drawing>
            <wp:anchor distT="0" distB="0" distL="114300" distR="114300" simplePos="0" relativeHeight="251668480" behindDoc="0" locked="0" layoutInCell="1" allowOverlap="1" wp14:anchorId="13524EC0" wp14:editId="57A3D1D9">
              <wp:simplePos x="0" y="0"/>
              <wp:positionH relativeFrom="column">
                <wp:align>center</wp:align>
              </wp:positionH>
              <wp:positionV relativeFrom="page">
                <wp:align>bottom</wp:align>
              </wp:positionV>
              <wp:extent cx="7700400" cy="396000"/>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3C389A26"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3524EC0" id="_x0000_t202" coordsize="21600,21600" o:spt="202" path="m,l,21600r21600,l21600,xe">
              <v:stroke joinstyle="miter"/>
              <v:path gradientshapeok="t" o:connecttype="rect"/>
            </v:shapetype>
            <v:shape id="_x0000_s1027" type="#_x0000_t202" style="position:absolute;margin-left:0;margin-top:0;width:606.35pt;height:31.2pt;z-index:251668480;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8n7HAIAABs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" fillcolor="#a5a5a5 [2092]" stroked="f">
              <v:textbox>
                <w:txbxContent>
                  <w:p w14:paraId="3C389A26"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noProof/>
        <w:lang w:eastAsia="en-GB"/>
      </w:rPr>
      <mc:AlternateContent>
        <mc:Choice Requires="wps">
          <w:drawing>
            <wp:anchor distT="0" distB="0" distL="114300" distR="114300" simplePos="0" relativeHeight="251666432" behindDoc="0" locked="0" layoutInCell="1" allowOverlap="1" wp14:anchorId="42B65137" wp14:editId="67568D96">
              <wp:simplePos x="0" y="0"/>
              <wp:positionH relativeFrom="column">
                <wp:align>center</wp:align>
              </wp:positionH>
              <wp:positionV relativeFrom="page">
                <wp:align>top</wp:align>
              </wp:positionV>
              <wp:extent cx="7700400" cy="396000"/>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A3F4DC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B65137" id="_x0000_s1028" type="#_x0000_t202" style="position:absolute;margin-left:0;margin-top:0;width:606.35pt;height:31.2pt;z-index:25166643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cYIHgIAACI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" fillcolor="#a5a5a5 [2092]" stroked="f">
              <v:textbox>
                <w:txbxContent>
                  <w:p w14:paraId="2A3F4DC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F157DD">
      <w:rPr>
        <w:rFonts w:cstheme="minorHAnsi"/>
        <w:b/>
        <w:color w:val="999999"/>
        <w:sz w:val="20"/>
        <w:szCs w:val="20"/>
      </w:rPr>
      <w:t>ARTICLE</w:t>
    </w:r>
    <w:r w:rsidR="0052630A" w:rsidRPr="00E70DCE">
      <w:rPr>
        <w:rFonts w:cstheme="minorHAnsi"/>
        <w:color w:val="999999"/>
        <w:sz w:val="20"/>
        <w:szCs w:val="20"/>
      </w:rPr>
      <w:tab/>
    </w:r>
    <w:r w:rsidR="00672928">
      <w:rPr>
        <w:rFonts w:cstheme="minorHAnsi"/>
        <w:b/>
        <w:color w:val="999999"/>
        <w:sz w:val="20"/>
        <w:szCs w:val="20"/>
      </w:rPr>
      <w:t>Journal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8EC0D" w14:textId="77777777" w:rsidR="009316A6" w:rsidRPr="009316A6" w:rsidRDefault="00514CBA" w:rsidP="00D45ADF">
    <w:pPr>
      <w:pStyle w:val="Header"/>
      <w:tabs>
        <w:tab w:val="clear" w:pos="4513"/>
        <w:tab w:val="clear" w:pos="9026"/>
        <w:tab w:val="right" w:pos="10206"/>
      </w:tabs>
      <w:spacing w:after="240"/>
      <w:rPr>
        <w:rFonts w:cstheme="minorHAnsi"/>
        <w:b/>
        <w:color w:val="999999"/>
        <w:sz w:val="20"/>
        <w:szCs w:val="20"/>
      </w:rPr>
    </w:pPr>
    <w:r>
      <w:rPr>
        <w:noProof/>
        <w:lang w:eastAsia="en-GB"/>
      </w:rPr>
      <mc:AlternateContent>
        <mc:Choice Requires="wps">
          <w:drawing>
            <wp:anchor distT="0" distB="0" distL="114300" distR="114300" simplePos="0" relativeHeight="251672576" behindDoc="0" locked="0" layoutInCell="1" allowOverlap="1" wp14:anchorId="7E828ED4" wp14:editId="71AE44F6">
              <wp:simplePos x="0" y="0"/>
              <wp:positionH relativeFrom="column">
                <wp:align>center</wp:align>
              </wp:positionH>
              <wp:positionV relativeFrom="page">
                <wp:align>bottom</wp:align>
              </wp:positionV>
              <wp:extent cx="7700400" cy="399600"/>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0E9A329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E828ED4" id="_x0000_t202" coordsize="21600,21600" o:spt="202" path="m,l,21600r21600,l21600,xe">
              <v:stroke joinstyle="miter"/>
              <v:path gradientshapeok="t" o:connecttype="rect"/>
            </v:shapetype>
            <v:shape id="_x0000_s1029" type="#_x0000_t202" style="position:absolute;margin-left:0;margin-top:0;width:606.35pt;height:31.45pt;z-index:251672576;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" fillcolor="#a5a5a5 [2092]" stroked="f">
              <v:textbox>
                <w:txbxContent>
                  <w:p w14:paraId="0E9A329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E46BDF">
      <w:rPr>
        <w:rFonts w:cstheme="minorHAnsi"/>
        <w:b/>
        <w:color w:val="999999"/>
        <w:sz w:val="20"/>
        <w:szCs w:val="20"/>
      </w:rPr>
      <w:t>Journal Name</w:t>
    </w:r>
    <w:r>
      <w:rPr>
        <w:noProof/>
        <w:lang w:eastAsia="en-GB"/>
      </w:rPr>
      <mc:AlternateContent>
        <mc:Choice Requires="wps">
          <w:drawing>
            <wp:anchor distT="0" distB="0" distL="114300" distR="114300" simplePos="0" relativeHeight="251670528" behindDoc="0" locked="0" layoutInCell="1" allowOverlap="1" wp14:anchorId="45988B93" wp14:editId="082F6A23">
              <wp:simplePos x="0" y="0"/>
              <wp:positionH relativeFrom="column">
                <wp:align>center</wp:align>
              </wp:positionH>
              <wp:positionV relativeFrom="page">
                <wp:align>top</wp:align>
              </wp:positionV>
              <wp:extent cx="7700400" cy="424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424800"/>
                      </a:xfrm>
                      <a:prstGeom prst="rect">
                        <a:avLst/>
                      </a:prstGeom>
                      <a:solidFill>
                        <a:schemeClr val="bg1">
                          <a:lumMod val="65000"/>
                        </a:schemeClr>
                      </a:solidFill>
                      <a:ln w="9525">
                        <a:noFill/>
                        <a:miter lim="800000"/>
                        <a:headEnd/>
                        <a:tailEnd/>
                      </a:ln>
                    </wps:spPr>
                    <wps:txbx>
                      <w:txbxContent>
                        <w:p w14:paraId="390D4CCD"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988B93" id="_x0000_s1030" type="#_x0000_t202" style="position:absolute;margin-left:0;margin-top:0;width:606.35pt;height:33.45pt;z-index:25167052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" fillcolor="#a5a5a5 [2092]" stroked="f">
              <v:textbox>
                <w:txbxContent>
                  <w:p w14:paraId="390D4CCD"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E46BDF">
      <w:rPr>
        <w:rFonts w:cstheme="minorHAnsi"/>
        <w:b/>
        <w:color w:val="999999"/>
        <w:sz w:val="20"/>
        <w:szCs w:val="20"/>
      </w:rPr>
      <w:ptab w:relativeTo="margin" w:alignment="right" w:leader="none"/>
    </w:r>
    <w:r w:rsidR="00E46BDF" w:rsidRPr="00E46BDF">
      <w:rPr>
        <w:rFonts w:cstheme="minorHAnsi"/>
        <w:b/>
        <w:color w:val="999999"/>
        <w:sz w:val="20"/>
        <w:szCs w:val="20"/>
      </w:rPr>
      <w:t xml:space="preserve"> </w:t>
    </w:r>
    <w:r w:rsidR="00F157DD">
      <w:rPr>
        <w:rFonts w:cstheme="minorHAnsi"/>
        <w:b/>
        <w:color w:val="999999"/>
        <w:sz w:val="20"/>
        <w:szCs w:val="20"/>
      </w:rPr>
      <w:t>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27CF2" w14:textId="77777777" w:rsidR="00180ABE" w:rsidRDefault="00514CBA" w:rsidP="00180ABE">
    <w:pPr>
      <w:pStyle w:val="Header"/>
      <w:shd w:val="clear" w:color="auto" w:fill="FFFFFF" w:themeFill="background1"/>
      <w:tabs>
        <w:tab w:val="clear" w:pos="4513"/>
        <w:tab w:val="clear" w:pos="9026"/>
        <w:tab w:val="right" w:pos="10205"/>
      </w:tabs>
      <w:spacing w:after="240"/>
      <w:rPr>
        <w:b/>
        <w:noProof/>
        <w:sz w:val="32"/>
        <w:szCs w:val="32"/>
        <w:lang w:eastAsia="en-GB"/>
      </w:rPr>
    </w:pPr>
    <w:r>
      <w:rPr>
        <w:noProof/>
        <w:lang w:eastAsia="en-GB"/>
      </w:rPr>
      <mc:AlternateContent>
        <mc:Choice Requires="wps">
          <w:drawing>
            <wp:anchor distT="0" distB="0" distL="114300" distR="114300" simplePos="0" relativeHeight="251662336" behindDoc="0" locked="0" layoutInCell="1" allowOverlap="1" wp14:anchorId="1E076B20" wp14:editId="1DA57D20">
              <wp:simplePos x="0" y="0"/>
              <wp:positionH relativeFrom="column">
                <wp:align>center</wp:align>
              </wp:positionH>
              <wp:positionV relativeFrom="page">
                <wp:align>top</wp:align>
              </wp:positionV>
              <wp:extent cx="7700400" cy="399600"/>
              <wp:effectExtent l="0" t="0" r="0"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40D533DE"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E076B20" id="_x0000_t202" coordsize="21600,21600" o:spt="202" path="m,l,21600r21600,l21600,xe">
              <v:stroke joinstyle="miter"/>
              <v:path gradientshapeok="t" o:connecttype="rect"/>
            </v:shapetype>
            <v:shape id="_x0000_s1031" type="#_x0000_t202" style="position:absolute;margin-left:0;margin-top:0;width:606.35pt;height:31.45pt;z-index:25166233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" fillcolor="#a5a5a5 [2092]" stroked="f">
              <v:textbox>
                <w:txbxContent>
                  <w:p w14:paraId="40D533DE"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180ABE">
      <w:rPr>
        <w:b/>
        <w:sz w:val="32"/>
        <w:szCs w:val="32"/>
      </w:rPr>
      <w:tab/>
    </w:r>
  </w:p>
  <w:p w14:paraId="25301B85" w14:textId="77777777" w:rsidR="00BA42DD" w:rsidRDefault="00BA42DD" w:rsidP="00180ABE">
    <w:pPr>
      <w:pStyle w:val="Header"/>
      <w:shd w:val="clear" w:color="auto" w:fill="FFFFFF" w:themeFill="background1"/>
      <w:tabs>
        <w:tab w:val="clear" w:pos="4513"/>
        <w:tab w:val="clear" w:pos="9026"/>
        <w:tab w:val="right" w:pos="10205"/>
      </w:tabs>
      <w:spacing w:after="240"/>
      <w:rPr>
        <w:b/>
        <w:sz w:val="32"/>
        <w:szCs w:val="32"/>
      </w:rPr>
    </w:pPr>
  </w:p>
  <w:p w14:paraId="419C7B5B" w14:textId="77777777" w:rsidR="00180ABE" w:rsidRPr="00180ABE" w:rsidRDefault="00B70B18" w:rsidP="00180ABE">
    <w:pPr>
      <w:pStyle w:val="Header"/>
      <w:pBdr>
        <w:top w:val="single" w:sz="4" w:space="9" w:color="9CB8C7"/>
        <w:left w:val="single" w:sz="4" w:space="6" w:color="9CB8C7"/>
        <w:bottom w:val="single" w:sz="4" w:space="9" w:color="9CB8C7"/>
        <w:right w:val="single" w:sz="4" w:space="6" w:color="9CB8C7"/>
      </w:pBdr>
      <w:shd w:val="clear" w:color="auto" w:fill="9CB8C7"/>
      <w:spacing w:after="240"/>
      <w:ind w:left="170" w:right="170"/>
      <w:rPr>
        <w:rFonts w:cstheme="minorHAnsi"/>
        <w:color w:val="FFFFFF" w:themeColor="background1"/>
        <w:sz w:val="32"/>
        <w:szCs w:val="32"/>
      </w:rPr>
    </w:pPr>
    <w:r>
      <w:rPr>
        <w:rFonts w:cstheme="minorHAnsi"/>
        <w:color w:val="FFFFFF" w:themeColor="background1"/>
        <w:sz w:val="32"/>
        <w:szCs w:val="32"/>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F15A1D"/>
    <w:multiLevelType w:val="hybridMultilevel"/>
    <w:tmpl w:val="F1DE7148"/>
    <w:lvl w:ilvl="0" w:tplc="F350F36A">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F16241"/>
    <w:multiLevelType w:val="hybridMultilevel"/>
    <w:tmpl w:val="3F62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BA19DE"/>
    <w:multiLevelType w:val="hybridMultilevel"/>
    <w:tmpl w:val="29A8A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E4064A"/>
    <w:multiLevelType w:val="hybridMultilevel"/>
    <w:tmpl w:val="CFE8A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BCD4D4E"/>
    <w:multiLevelType w:val="hybridMultilevel"/>
    <w:tmpl w:val="C8C00290"/>
    <w:lvl w:ilvl="0" w:tplc="C40CAD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3651925">
    <w:abstractNumId w:val="0"/>
  </w:num>
  <w:num w:numId="2" w16cid:durableId="1407455325">
    <w:abstractNumId w:val="6"/>
  </w:num>
  <w:num w:numId="3" w16cid:durableId="681249873">
    <w:abstractNumId w:val="5"/>
  </w:num>
  <w:num w:numId="4" w16cid:durableId="980891781">
    <w:abstractNumId w:val="10"/>
  </w:num>
  <w:num w:numId="5" w16cid:durableId="2078744420">
    <w:abstractNumId w:val="9"/>
  </w:num>
  <w:num w:numId="6" w16cid:durableId="1005397480">
    <w:abstractNumId w:val="2"/>
  </w:num>
  <w:num w:numId="7" w16cid:durableId="277296914">
    <w:abstractNumId w:val="7"/>
  </w:num>
  <w:num w:numId="8" w16cid:durableId="828525742">
    <w:abstractNumId w:val="3"/>
  </w:num>
  <w:num w:numId="9" w16cid:durableId="15733792">
    <w:abstractNumId w:val="1"/>
  </w:num>
  <w:num w:numId="10" w16cid:durableId="2085948439">
    <w:abstractNumId w:val="4"/>
  </w:num>
  <w:num w:numId="11" w16cid:durableId="20442092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A0"/>
    <w:rsid w:val="00005B8A"/>
    <w:rsid w:val="000156E8"/>
    <w:rsid w:val="000223E9"/>
    <w:rsid w:val="00022C2B"/>
    <w:rsid w:val="00022D8A"/>
    <w:rsid w:val="00030CAB"/>
    <w:rsid w:val="00031729"/>
    <w:rsid w:val="000339E3"/>
    <w:rsid w:val="0003744F"/>
    <w:rsid w:val="0004291E"/>
    <w:rsid w:val="00043819"/>
    <w:rsid w:val="0004731E"/>
    <w:rsid w:val="0005048D"/>
    <w:rsid w:val="0005220E"/>
    <w:rsid w:val="000532BE"/>
    <w:rsid w:val="000569EB"/>
    <w:rsid w:val="00057DD5"/>
    <w:rsid w:val="00060122"/>
    <w:rsid w:val="000622D1"/>
    <w:rsid w:val="00064504"/>
    <w:rsid w:val="00064D53"/>
    <w:rsid w:val="00065611"/>
    <w:rsid w:val="00071E41"/>
    <w:rsid w:val="00073639"/>
    <w:rsid w:val="00080F3D"/>
    <w:rsid w:val="00084870"/>
    <w:rsid w:val="00084D46"/>
    <w:rsid w:val="000854BF"/>
    <w:rsid w:val="00085A16"/>
    <w:rsid w:val="00087A08"/>
    <w:rsid w:val="00087D9C"/>
    <w:rsid w:val="00092096"/>
    <w:rsid w:val="0009356E"/>
    <w:rsid w:val="00093F4E"/>
    <w:rsid w:val="000957DC"/>
    <w:rsid w:val="00097B82"/>
    <w:rsid w:val="000A2670"/>
    <w:rsid w:val="000A6423"/>
    <w:rsid w:val="000B0481"/>
    <w:rsid w:val="000B2B70"/>
    <w:rsid w:val="000B425C"/>
    <w:rsid w:val="000B718E"/>
    <w:rsid w:val="000C03A1"/>
    <w:rsid w:val="000C0A9D"/>
    <w:rsid w:val="000C3DBD"/>
    <w:rsid w:val="000C5C69"/>
    <w:rsid w:val="000D2FAC"/>
    <w:rsid w:val="000D5891"/>
    <w:rsid w:val="000D6963"/>
    <w:rsid w:val="000D6B58"/>
    <w:rsid w:val="000D76EB"/>
    <w:rsid w:val="000E2625"/>
    <w:rsid w:val="000E7343"/>
    <w:rsid w:val="000E7888"/>
    <w:rsid w:val="000E7A32"/>
    <w:rsid w:val="000F0959"/>
    <w:rsid w:val="000F13FF"/>
    <w:rsid w:val="000F3A41"/>
    <w:rsid w:val="001014EA"/>
    <w:rsid w:val="00102A5F"/>
    <w:rsid w:val="00103318"/>
    <w:rsid w:val="0011401D"/>
    <w:rsid w:val="0011522E"/>
    <w:rsid w:val="00116CDA"/>
    <w:rsid w:val="00120227"/>
    <w:rsid w:val="00121DA5"/>
    <w:rsid w:val="00126027"/>
    <w:rsid w:val="00133680"/>
    <w:rsid w:val="0013789C"/>
    <w:rsid w:val="00140CEA"/>
    <w:rsid w:val="00142D3A"/>
    <w:rsid w:val="001508E9"/>
    <w:rsid w:val="00151227"/>
    <w:rsid w:val="00153A91"/>
    <w:rsid w:val="0015430E"/>
    <w:rsid w:val="0015481B"/>
    <w:rsid w:val="00160304"/>
    <w:rsid w:val="001633CF"/>
    <w:rsid w:val="001633D9"/>
    <w:rsid w:val="00170C20"/>
    <w:rsid w:val="00174DF4"/>
    <w:rsid w:val="001758B6"/>
    <w:rsid w:val="001809EE"/>
    <w:rsid w:val="00180ABE"/>
    <w:rsid w:val="00184933"/>
    <w:rsid w:val="001923AB"/>
    <w:rsid w:val="001925B0"/>
    <w:rsid w:val="001935DC"/>
    <w:rsid w:val="00196A23"/>
    <w:rsid w:val="001A3352"/>
    <w:rsid w:val="001A3CEE"/>
    <w:rsid w:val="001A3D04"/>
    <w:rsid w:val="001A67BF"/>
    <w:rsid w:val="001B04C8"/>
    <w:rsid w:val="001B3C09"/>
    <w:rsid w:val="001B4AF1"/>
    <w:rsid w:val="001B6ECF"/>
    <w:rsid w:val="001C1EB8"/>
    <w:rsid w:val="001C3315"/>
    <w:rsid w:val="001C6DC4"/>
    <w:rsid w:val="001E37A4"/>
    <w:rsid w:val="001E446F"/>
    <w:rsid w:val="001F09CE"/>
    <w:rsid w:val="001F357E"/>
    <w:rsid w:val="001F7225"/>
    <w:rsid w:val="00201026"/>
    <w:rsid w:val="002020F9"/>
    <w:rsid w:val="00205A51"/>
    <w:rsid w:val="00206A82"/>
    <w:rsid w:val="00207B88"/>
    <w:rsid w:val="002108AC"/>
    <w:rsid w:val="00214BEC"/>
    <w:rsid w:val="002352A5"/>
    <w:rsid w:val="00237C8A"/>
    <w:rsid w:val="0024022C"/>
    <w:rsid w:val="00240353"/>
    <w:rsid w:val="00241ACD"/>
    <w:rsid w:val="00253551"/>
    <w:rsid w:val="00256348"/>
    <w:rsid w:val="00257049"/>
    <w:rsid w:val="00265349"/>
    <w:rsid w:val="00270DD5"/>
    <w:rsid w:val="00271235"/>
    <w:rsid w:val="00272D6F"/>
    <w:rsid w:val="00273A4A"/>
    <w:rsid w:val="00274148"/>
    <w:rsid w:val="00277D30"/>
    <w:rsid w:val="0028289F"/>
    <w:rsid w:val="00282B9B"/>
    <w:rsid w:val="0028408A"/>
    <w:rsid w:val="0028726E"/>
    <w:rsid w:val="002934E4"/>
    <w:rsid w:val="0029556F"/>
    <w:rsid w:val="002A5421"/>
    <w:rsid w:val="002A5C97"/>
    <w:rsid w:val="002B0A43"/>
    <w:rsid w:val="002B185B"/>
    <w:rsid w:val="002B62B5"/>
    <w:rsid w:val="002B6E44"/>
    <w:rsid w:val="002C0803"/>
    <w:rsid w:val="002C251C"/>
    <w:rsid w:val="002C3D7C"/>
    <w:rsid w:val="002C6CC9"/>
    <w:rsid w:val="002E39C7"/>
    <w:rsid w:val="002E5B1D"/>
    <w:rsid w:val="002F3B08"/>
    <w:rsid w:val="002F5147"/>
    <w:rsid w:val="002F52C3"/>
    <w:rsid w:val="0030242B"/>
    <w:rsid w:val="0030299F"/>
    <w:rsid w:val="003033AB"/>
    <w:rsid w:val="003115E1"/>
    <w:rsid w:val="00313B73"/>
    <w:rsid w:val="00330AB8"/>
    <w:rsid w:val="003310ED"/>
    <w:rsid w:val="00331DC5"/>
    <w:rsid w:val="00331E81"/>
    <w:rsid w:val="0033298C"/>
    <w:rsid w:val="00334183"/>
    <w:rsid w:val="00337339"/>
    <w:rsid w:val="00352029"/>
    <w:rsid w:val="00352AA4"/>
    <w:rsid w:val="00354579"/>
    <w:rsid w:val="003562AE"/>
    <w:rsid w:val="00356F00"/>
    <w:rsid w:val="00360701"/>
    <w:rsid w:val="00361227"/>
    <w:rsid w:val="00361C72"/>
    <w:rsid w:val="003679F9"/>
    <w:rsid w:val="00374FC3"/>
    <w:rsid w:val="00375ACC"/>
    <w:rsid w:val="00377481"/>
    <w:rsid w:val="003822A1"/>
    <w:rsid w:val="00382479"/>
    <w:rsid w:val="003849A6"/>
    <w:rsid w:val="00385965"/>
    <w:rsid w:val="00385ECF"/>
    <w:rsid w:val="00390CDA"/>
    <w:rsid w:val="003930A5"/>
    <w:rsid w:val="003A7E95"/>
    <w:rsid w:val="003B470E"/>
    <w:rsid w:val="003B56C8"/>
    <w:rsid w:val="003B739C"/>
    <w:rsid w:val="003C6313"/>
    <w:rsid w:val="003C787C"/>
    <w:rsid w:val="003D4ECA"/>
    <w:rsid w:val="003D6715"/>
    <w:rsid w:val="003D7393"/>
    <w:rsid w:val="003E55B2"/>
    <w:rsid w:val="003E577D"/>
    <w:rsid w:val="003F6A22"/>
    <w:rsid w:val="00416B99"/>
    <w:rsid w:val="0041711C"/>
    <w:rsid w:val="00425830"/>
    <w:rsid w:val="0043180D"/>
    <w:rsid w:val="00434F7D"/>
    <w:rsid w:val="00437021"/>
    <w:rsid w:val="00440883"/>
    <w:rsid w:val="004414A5"/>
    <w:rsid w:val="00442B26"/>
    <w:rsid w:val="0044700B"/>
    <w:rsid w:val="0045142B"/>
    <w:rsid w:val="004516D0"/>
    <w:rsid w:val="004569F6"/>
    <w:rsid w:val="00457A49"/>
    <w:rsid w:val="00457AA7"/>
    <w:rsid w:val="00461F5F"/>
    <w:rsid w:val="00464D55"/>
    <w:rsid w:val="00467171"/>
    <w:rsid w:val="00467C80"/>
    <w:rsid w:val="00472A66"/>
    <w:rsid w:val="00474052"/>
    <w:rsid w:val="0047645B"/>
    <w:rsid w:val="004856EE"/>
    <w:rsid w:val="00485FC2"/>
    <w:rsid w:val="004877C8"/>
    <w:rsid w:val="004901D3"/>
    <w:rsid w:val="00490542"/>
    <w:rsid w:val="00490C75"/>
    <w:rsid w:val="00492BB2"/>
    <w:rsid w:val="004A118F"/>
    <w:rsid w:val="004A2EA2"/>
    <w:rsid w:val="004A2F6B"/>
    <w:rsid w:val="004B366B"/>
    <w:rsid w:val="004B3E8D"/>
    <w:rsid w:val="004B3FA2"/>
    <w:rsid w:val="004B4EEA"/>
    <w:rsid w:val="004B5EA4"/>
    <w:rsid w:val="004C0964"/>
    <w:rsid w:val="004C125E"/>
    <w:rsid w:val="004C13E8"/>
    <w:rsid w:val="004C531E"/>
    <w:rsid w:val="004C6C90"/>
    <w:rsid w:val="004C7A01"/>
    <w:rsid w:val="004D365D"/>
    <w:rsid w:val="004D3E3B"/>
    <w:rsid w:val="004F1ACF"/>
    <w:rsid w:val="004F73B0"/>
    <w:rsid w:val="005037CD"/>
    <w:rsid w:val="00504795"/>
    <w:rsid w:val="00514CBA"/>
    <w:rsid w:val="00520443"/>
    <w:rsid w:val="00521B19"/>
    <w:rsid w:val="00522284"/>
    <w:rsid w:val="00525EEC"/>
    <w:rsid w:val="0052630A"/>
    <w:rsid w:val="0053177A"/>
    <w:rsid w:val="00533EA1"/>
    <w:rsid w:val="00540E34"/>
    <w:rsid w:val="00543BF6"/>
    <w:rsid w:val="00546BD2"/>
    <w:rsid w:val="00560FEE"/>
    <w:rsid w:val="00563385"/>
    <w:rsid w:val="00564188"/>
    <w:rsid w:val="00567D8B"/>
    <w:rsid w:val="005758E7"/>
    <w:rsid w:val="005771C3"/>
    <w:rsid w:val="00577B54"/>
    <w:rsid w:val="00577CEA"/>
    <w:rsid w:val="00581187"/>
    <w:rsid w:val="00582E70"/>
    <w:rsid w:val="00590F6D"/>
    <w:rsid w:val="005910B5"/>
    <w:rsid w:val="005919B0"/>
    <w:rsid w:val="00592F6B"/>
    <w:rsid w:val="00594BCA"/>
    <w:rsid w:val="00594DF3"/>
    <w:rsid w:val="005A5648"/>
    <w:rsid w:val="005A5A6D"/>
    <w:rsid w:val="005A5ED7"/>
    <w:rsid w:val="005B297A"/>
    <w:rsid w:val="005C14EF"/>
    <w:rsid w:val="005C1A41"/>
    <w:rsid w:val="005C3318"/>
    <w:rsid w:val="005C4565"/>
    <w:rsid w:val="005E05CD"/>
    <w:rsid w:val="005E5C7C"/>
    <w:rsid w:val="005F10D0"/>
    <w:rsid w:val="005F4DE3"/>
    <w:rsid w:val="00601C53"/>
    <w:rsid w:val="0060627E"/>
    <w:rsid w:val="00606B8B"/>
    <w:rsid w:val="00610931"/>
    <w:rsid w:val="00612F06"/>
    <w:rsid w:val="006152EA"/>
    <w:rsid w:val="0061572F"/>
    <w:rsid w:val="00615FB6"/>
    <w:rsid w:val="00616D34"/>
    <w:rsid w:val="006204D8"/>
    <w:rsid w:val="0062255F"/>
    <w:rsid w:val="006253AD"/>
    <w:rsid w:val="00631441"/>
    <w:rsid w:val="00633EFE"/>
    <w:rsid w:val="006404EF"/>
    <w:rsid w:val="00641030"/>
    <w:rsid w:val="00645D52"/>
    <w:rsid w:val="00646084"/>
    <w:rsid w:val="0065133B"/>
    <w:rsid w:val="00653B01"/>
    <w:rsid w:val="006556AC"/>
    <w:rsid w:val="006602F1"/>
    <w:rsid w:val="00660357"/>
    <w:rsid w:val="00670ED4"/>
    <w:rsid w:val="006714BE"/>
    <w:rsid w:val="00672928"/>
    <w:rsid w:val="00674A86"/>
    <w:rsid w:val="00676CEF"/>
    <w:rsid w:val="00681C66"/>
    <w:rsid w:val="00694B2C"/>
    <w:rsid w:val="00694ED4"/>
    <w:rsid w:val="00695505"/>
    <w:rsid w:val="006A0878"/>
    <w:rsid w:val="006A1DCE"/>
    <w:rsid w:val="006A69C8"/>
    <w:rsid w:val="006B0ADC"/>
    <w:rsid w:val="006B1738"/>
    <w:rsid w:val="006B218D"/>
    <w:rsid w:val="006B6BD6"/>
    <w:rsid w:val="006C1E10"/>
    <w:rsid w:val="006D6163"/>
    <w:rsid w:val="006E58B1"/>
    <w:rsid w:val="006F01C4"/>
    <w:rsid w:val="006F487B"/>
    <w:rsid w:val="006F67F6"/>
    <w:rsid w:val="006F740B"/>
    <w:rsid w:val="007075A3"/>
    <w:rsid w:val="007111E2"/>
    <w:rsid w:val="00711B11"/>
    <w:rsid w:val="0072254C"/>
    <w:rsid w:val="00725272"/>
    <w:rsid w:val="007304F4"/>
    <w:rsid w:val="00730A8B"/>
    <w:rsid w:val="007363C2"/>
    <w:rsid w:val="00744A41"/>
    <w:rsid w:val="00745C5B"/>
    <w:rsid w:val="0074711B"/>
    <w:rsid w:val="00754344"/>
    <w:rsid w:val="007555D1"/>
    <w:rsid w:val="00763E8B"/>
    <w:rsid w:val="0076585B"/>
    <w:rsid w:val="00767933"/>
    <w:rsid w:val="00774430"/>
    <w:rsid w:val="00780A41"/>
    <w:rsid w:val="00784063"/>
    <w:rsid w:val="00784ECC"/>
    <w:rsid w:val="00785504"/>
    <w:rsid w:val="0078616F"/>
    <w:rsid w:val="00790915"/>
    <w:rsid w:val="00792655"/>
    <w:rsid w:val="00793E1A"/>
    <w:rsid w:val="00794787"/>
    <w:rsid w:val="0079778D"/>
    <w:rsid w:val="00797E9F"/>
    <w:rsid w:val="007A37D8"/>
    <w:rsid w:val="007A6BD0"/>
    <w:rsid w:val="007A71A3"/>
    <w:rsid w:val="007B4743"/>
    <w:rsid w:val="007B5772"/>
    <w:rsid w:val="007B61CE"/>
    <w:rsid w:val="007C3D03"/>
    <w:rsid w:val="007C4CC6"/>
    <w:rsid w:val="007D1EFA"/>
    <w:rsid w:val="007D5FE4"/>
    <w:rsid w:val="007E2E11"/>
    <w:rsid w:val="007F2E36"/>
    <w:rsid w:val="007F670E"/>
    <w:rsid w:val="0080319B"/>
    <w:rsid w:val="0080726E"/>
    <w:rsid w:val="00810A41"/>
    <w:rsid w:val="00811C7E"/>
    <w:rsid w:val="008120D6"/>
    <w:rsid w:val="008125A0"/>
    <w:rsid w:val="00821E3B"/>
    <w:rsid w:val="00832766"/>
    <w:rsid w:val="00842F65"/>
    <w:rsid w:val="0085181B"/>
    <w:rsid w:val="00851A28"/>
    <w:rsid w:val="00855C0F"/>
    <w:rsid w:val="008560DE"/>
    <w:rsid w:val="00861CD5"/>
    <w:rsid w:val="0087246B"/>
    <w:rsid w:val="008767BC"/>
    <w:rsid w:val="0088052C"/>
    <w:rsid w:val="0088525A"/>
    <w:rsid w:val="008868E2"/>
    <w:rsid w:val="00893E92"/>
    <w:rsid w:val="00894317"/>
    <w:rsid w:val="008A0D32"/>
    <w:rsid w:val="008A0D60"/>
    <w:rsid w:val="008A1EBB"/>
    <w:rsid w:val="008A2B8E"/>
    <w:rsid w:val="008B29DA"/>
    <w:rsid w:val="008C1387"/>
    <w:rsid w:val="008C4326"/>
    <w:rsid w:val="008C682F"/>
    <w:rsid w:val="008D2FE6"/>
    <w:rsid w:val="008D3E9E"/>
    <w:rsid w:val="008D484A"/>
    <w:rsid w:val="008D7453"/>
    <w:rsid w:val="008E509B"/>
    <w:rsid w:val="008F1ECE"/>
    <w:rsid w:val="008F4811"/>
    <w:rsid w:val="008F525A"/>
    <w:rsid w:val="009026D4"/>
    <w:rsid w:val="00903F76"/>
    <w:rsid w:val="00920A42"/>
    <w:rsid w:val="009250AC"/>
    <w:rsid w:val="00926F1C"/>
    <w:rsid w:val="0092763E"/>
    <w:rsid w:val="009316A6"/>
    <w:rsid w:val="00932999"/>
    <w:rsid w:val="00936114"/>
    <w:rsid w:val="009400E9"/>
    <w:rsid w:val="009438DF"/>
    <w:rsid w:val="00946830"/>
    <w:rsid w:val="00952410"/>
    <w:rsid w:val="009553AC"/>
    <w:rsid w:val="009605BB"/>
    <w:rsid w:val="00962779"/>
    <w:rsid w:val="00965487"/>
    <w:rsid w:val="009654EC"/>
    <w:rsid w:val="00976ABB"/>
    <w:rsid w:val="009813C4"/>
    <w:rsid w:val="00981C67"/>
    <w:rsid w:val="009860C8"/>
    <w:rsid w:val="009918D9"/>
    <w:rsid w:val="009A392D"/>
    <w:rsid w:val="009A5C0A"/>
    <w:rsid w:val="009B380B"/>
    <w:rsid w:val="009B62B3"/>
    <w:rsid w:val="009C2A5C"/>
    <w:rsid w:val="009C2A61"/>
    <w:rsid w:val="009C79AA"/>
    <w:rsid w:val="009D06AE"/>
    <w:rsid w:val="009D17C3"/>
    <w:rsid w:val="009D22ED"/>
    <w:rsid w:val="009D26E6"/>
    <w:rsid w:val="009D47C2"/>
    <w:rsid w:val="009D7E5E"/>
    <w:rsid w:val="009E1B52"/>
    <w:rsid w:val="009E205F"/>
    <w:rsid w:val="009E285B"/>
    <w:rsid w:val="009E51F8"/>
    <w:rsid w:val="009F01D7"/>
    <w:rsid w:val="009F0303"/>
    <w:rsid w:val="009F2649"/>
    <w:rsid w:val="00A00495"/>
    <w:rsid w:val="00A0070D"/>
    <w:rsid w:val="00A0139F"/>
    <w:rsid w:val="00A02A10"/>
    <w:rsid w:val="00A05364"/>
    <w:rsid w:val="00A05A08"/>
    <w:rsid w:val="00A074D7"/>
    <w:rsid w:val="00A17D23"/>
    <w:rsid w:val="00A208E1"/>
    <w:rsid w:val="00A324B4"/>
    <w:rsid w:val="00A51C18"/>
    <w:rsid w:val="00A521AB"/>
    <w:rsid w:val="00A530B5"/>
    <w:rsid w:val="00A56CD0"/>
    <w:rsid w:val="00A61D3E"/>
    <w:rsid w:val="00A67EF8"/>
    <w:rsid w:val="00A73E6E"/>
    <w:rsid w:val="00A7643E"/>
    <w:rsid w:val="00A805A0"/>
    <w:rsid w:val="00A82B3B"/>
    <w:rsid w:val="00A912BB"/>
    <w:rsid w:val="00A918AE"/>
    <w:rsid w:val="00A95F37"/>
    <w:rsid w:val="00A9649E"/>
    <w:rsid w:val="00AA1341"/>
    <w:rsid w:val="00AA4D9E"/>
    <w:rsid w:val="00AB10A2"/>
    <w:rsid w:val="00AB16D0"/>
    <w:rsid w:val="00AB2C1B"/>
    <w:rsid w:val="00AB459F"/>
    <w:rsid w:val="00AC2ED3"/>
    <w:rsid w:val="00AC3BF2"/>
    <w:rsid w:val="00AC5EFC"/>
    <w:rsid w:val="00AD3281"/>
    <w:rsid w:val="00AD5483"/>
    <w:rsid w:val="00AD6D4E"/>
    <w:rsid w:val="00AE2CF4"/>
    <w:rsid w:val="00AF0249"/>
    <w:rsid w:val="00AF150F"/>
    <w:rsid w:val="00AF4737"/>
    <w:rsid w:val="00AF73AE"/>
    <w:rsid w:val="00B0099F"/>
    <w:rsid w:val="00B0470A"/>
    <w:rsid w:val="00B06E24"/>
    <w:rsid w:val="00B13396"/>
    <w:rsid w:val="00B20868"/>
    <w:rsid w:val="00B2364D"/>
    <w:rsid w:val="00B251F9"/>
    <w:rsid w:val="00B253B6"/>
    <w:rsid w:val="00B26DAD"/>
    <w:rsid w:val="00B30A90"/>
    <w:rsid w:val="00B30FB6"/>
    <w:rsid w:val="00B32CD1"/>
    <w:rsid w:val="00B4083B"/>
    <w:rsid w:val="00B5305C"/>
    <w:rsid w:val="00B53582"/>
    <w:rsid w:val="00B53FCC"/>
    <w:rsid w:val="00B5511F"/>
    <w:rsid w:val="00B61371"/>
    <w:rsid w:val="00B6239D"/>
    <w:rsid w:val="00B67630"/>
    <w:rsid w:val="00B67AB7"/>
    <w:rsid w:val="00B70B18"/>
    <w:rsid w:val="00B722DE"/>
    <w:rsid w:val="00B75472"/>
    <w:rsid w:val="00B80DDB"/>
    <w:rsid w:val="00B81EE1"/>
    <w:rsid w:val="00B8237F"/>
    <w:rsid w:val="00B87A4B"/>
    <w:rsid w:val="00B9392D"/>
    <w:rsid w:val="00BA42DD"/>
    <w:rsid w:val="00BA73E9"/>
    <w:rsid w:val="00BA761E"/>
    <w:rsid w:val="00BB3FBE"/>
    <w:rsid w:val="00BC09FF"/>
    <w:rsid w:val="00BC1B70"/>
    <w:rsid w:val="00BC4D7C"/>
    <w:rsid w:val="00BC603D"/>
    <w:rsid w:val="00BC6081"/>
    <w:rsid w:val="00BD3AE7"/>
    <w:rsid w:val="00BE0EBD"/>
    <w:rsid w:val="00BE2FA0"/>
    <w:rsid w:val="00C03A83"/>
    <w:rsid w:val="00C03CE1"/>
    <w:rsid w:val="00C2224D"/>
    <w:rsid w:val="00C3016F"/>
    <w:rsid w:val="00C31922"/>
    <w:rsid w:val="00C32EDF"/>
    <w:rsid w:val="00C332C1"/>
    <w:rsid w:val="00C371B3"/>
    <w:rsid w:val="00C405FD"/>
    <w:rsid w:val="00C42573"/>
    <w:rsid w:val="00C5024A"/>
    <w:rsid w:val="00C51939"/>
    <w:rsid w:val="00C54D9C"/>
    <w:rsid w:val="00C57107"/>
    <w:rsid w:val="00C62C2D"/>
    <w:rsid w:val="00C67950"/>
    <w:rsid w:val="00C723A4"/>
    <w:rsid w:val="00C741EE"/>
    <w:rsid w:val="00C761E1"/>
    <w:rsid w:val="00C76E6E"/>
    <w:rsid w:val="00C8735D"/>
    <w:rsid w:val="00C90F0D"/>
    <w:rsid w:val="00C9227C"/>
    <w:rsid w:val="00C9557D"/>
    <w:rsid w:val="00C964E2"/>
    <w:rsid w:val="00C965D0"/>
    <w:rsid w:val="00CA2740"/>
    <w:rsid w:val="00CA4C9A"/>
    <w:rsid w:val="00CA57F6"/>
    <w:rsid w:val="00CA5DF8"/>
    <w:rsid w:val="00CB0058"/>
    <w:rsid w:val="00CB3D2E"/>
    <w:rsid w:val="00CB724D"/>
    <w:rsid w:val="00CC12E6"/>
    <w:rsid w:val="00CC2BDC"/>
    <w:rsid w:val="00CC2E25"/>
    <w:rsid w:val="00CC7C64"/>
    <w:rsid w:val="00CC7D0F"/>
    <w:rsid w:val="00CD0B47"/>
    <w:rsid w:val="00CD2E4B"/>
    <w:rsid w:val="00CD438C"/>
    <w:rsid w:val="00CE45B3"/>
    <w:rsid w:val="00CE518A"/>
    <w:rsid w:val="00CF287E"/>
    <w:rsid w:val="00CF46F0"/>
    <w:rsid w:val="00CF5F1A"/>
    <w:rsid w:val="00CF6495"/>
    <w:rsid w:val="00CF7C23"/>
    <w:rsid w:val="00CF7CD1"/>
    <w:rsid w:val="00D010E8"/>
    <w:rsid w:val="00D02C04"/>
    <w:rsid w:val="00D03F74"/>
    <w:rsid w:val="00D04A99"/>
    <w:rsid w:val="00D065E7"/>
    <w:rsid w:val="00D138E8"/>
    <w:rsid w:val="00D20259"/>
    <w:rsid w:val="00D208BA"/>
    <w:rsid w:val="00D21668"/>
    <w:rsid w:val="00D216BC"/>
    <w:rsid w:val="00D33B36"/>
    <w:rsid w:val="00D4143D"/>
    <w:rsid w:val="00D42BFD"/>
    <w:rsid w:val="00D42F8F"/>
    <w:rsid w:val="00D45ADF"/>
    <w:rsid w:val="00D46707"/>
    <w:rsid w:val="00D54E74"/>
    <w:rsid w:val="00D6371E"/>
    <w:rsid w:val="00D646C5"/>
    <w:rsid w:val="00D65C1A"/>
    <w:rsid w:val="00D71289"/>
    <w:rsid w:val="00D72CD9"/>
    <w:rsid w:val="00D73E2D"/>
    <w:rsid w:val="00D874EA"/>
    <w:rsid w:val="00D94992"/>
    <w:rsid w:val="00D956E6"/>
    <w:rsid w:val="00DA07F1"/>
    <w:rsid w:val="00DA1384"/>
    <w:rsid w:val="00DB19CC"/>
    <w:rsid w:val="00DB2B3B"/>
    <w:rsid w:val="00DB4A70"/>
    <w:rsid w:val="00DC49B2"/>
    <w:rsid w:val="00DC4FC9"/>
    <w:rsid w:val="00DC5347"/>
    <w:rsid w:val="00DC6E05"/>
    <w:rsid w:val="00DD06F4"/>
    <w:rsid w:val="00DD1C2D"/>
    <w:rsid w:val="00DD221D"/>
    <w:rsid w:val="00DD4FA2"/>
    <w:rsid w:val="00DD500F"/>
    <w:rsid w:val="00DD68F4"/>
    <w:rsid w:val="00DF1A00"/>
    <w:rsid w:val="00DF53E4"/>
    <w:rsid w:val="00DF5549"/>
    <w:rsid w:val="00E02525"/>
    <w:rsid w:val="00E05285"/>
    <w:rsid w:val="00E0642D"/>
    <w:rsid w:val="00E14E17"/>
    <w:rsid w:val="00E17228"/>
    <w:rsid w:val="00E20525"/>
    <w:rsid w:val="00E2136E"/>
    <w:rsid w:val="00E229BA"/>
    <w:rsid w:val="00E25AF8"/>
    <w:rsid w:val="00E2762C"/>
    <w:rsid w:val="00E31A6A"/>
    <w:rsid w:val="00E370E2"/>
    <w:rsid w:val="00E46BDF"/>
    <w:rsid w:val="00E50F23"/>
    <w:rsid w:val="00E5371A"/>
    <w:rsid w:val="00E547DB"/>
    <w:rsid w:val="00E555BF"/>
    <w:rsid w:val="00E61949"/>
    <w:rsid w:val="00E639E6"/>
    <w:rsid w:val="00E65AC6"/>
    <w:rsid w:val="00E70DCE"/>
    <w:rsid w:val="00E71432"/>
    <w:rsid w:val="00E87276"/>
    <w:rsid w:val="00E909FC"/>
    <w:rsid w:val="00E91DF5"/>
    <w:rsid w:val="00E95F26"/>
    <w:rsid w:val="00EA02AD"/>
    <w:rsid w:val="00EA446A"/>
    <w:rsid w:val="00EA7DC1"/>
    <w:rsid w:val="00EB0314"/>
    <w:rsid w:val="00EB22A7"/>
    <w:rsid w:val="00EB5BA2"/>
    <w:rsid w:val="00EB5C28"/>
    <w:rsid w:val="00EB5FEA"/>
    <w:rsid w:val="00EC3115"/>
    <w:rsid w:val="00EC3BA2"/>
    <w:rsid w:val="00EC6884"/>
    <w:rsid w:val="00EE380B"/>
    <w:rsid w:val="00EE3AFB"/>
    <w:rsid w:val="00EE5653"/>
    <w:rsid w:val="00EE6414"/>
    <w:rsid w:val="00EF0D19"/>
    <w:rsid w:val="00EF1577"/>
    <w:rsid w:val="00EF52B5"/>
    <w:rsid w:val="00EF6BD4"/>
    <w:rsid w:val="00EF7140"/>
    <w:rsid w:val="00F01829"/>
    <w:rsid w:val="00F02A47"/>
    <w:rsid w:val="00F02B11"/>
    <w:rsid w:val="00F03C42"/>
    <w:rsid w:val="00F05C18"/>
    <w:rsid w:val="00F0605F"/>
    <w:rsid w:val="00F0797C"/>
    <w:rsid w:val="00F12C5C"/>
    <w:rsid w:val="00F147AB"/>
    <w:rsid w:val="00F157DD"/>
    <w:rsid w:val="00F15F90"/>
    <w:rsid w:val="00F161B2"/>
    <w:rsid w:val="00F21465"/>
    <w:rsid w:val="00F22370"/>
    <w:rsid w:val="00F2280E"/>
    <w:rsid w:val="00F2341F"/>
    <w:rsid w:val="00F23588"/>
    <w:rsid w:val="00F242BD"/>
    <w:rsid w:val="00F35F24"/>
    <w:rsid w:val="00F44739"/>
    <w:rsid w:val="00F45A69"/>
    <w:rsid w:val="00F504D2"/>
    <w:rsid w:val="00F522D0"/>
    <w:rsid w:val="00F5794A"/>
    <w:rsid w:val="00F6065C"/>
    <w:rsid w:val="00F61E4C"/>
    <w:rsid w:val="00F61EB1"/>
    <w:rsid w:val="00F62C8B"/>
    <w:rsid w:val="00F64EB0"/>
    <w:rsid w:val="00F65578"/>
    <w:rsid w:val="00F667D9"/>
    <w:rsid w:val="00F7116C"/>
    <w:rsid w:val="00F737B6"/>
    <w:rsid w:val="00F802D4"/>
    <w:rsid w:val="00F81505"/>
    <w:rsid w:val="00F81A80"/>
    <w:rsid w:val="00F81AE4"/>
    <w:rsid w:val="00F83BF0"/>
    <w:rsid w:val="00F86F28"/>
    <w:rsid w:val="00F87606"/>
    <w:rsid w:val="00F91982"/>
    <w:rsid w:val="00F95049"/>
    <w:rsid w:val="00F95795"/>
    <w:rsid w:val="00FA12C4"/>
    <w:rsid w:val="00FA2DA2"/>
    <w:rsid w:val="00FA311A"/>
    <w:rsid w:val="00FB16A8"/>
    <w:rsid w:val="00FB4D2E"/>
    <w:rsid w:val="00FB53B3"/>
    <w:rsid w:val="00FC1AAD"/>
    <w:rsid w:val="00FC6074"/>
    <w:rsid w:val="00FD3099"/>
    <w:rsid w:val="00FD7959"/>
    <w:rsid w:val="00FE0FE8"/>
    <w:rsid w:val="00FE3046"/>
    <w:rsid w:val="00FE587F"/>
    <w:rsid w:val="00FF56AA"/>
    <w:rsid w:val="00FF68E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F81D6"/>
  <w15:docId w15:val="{832BB04B-C88E-45BB-9BE4-22D412A4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F157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7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7DB"/>
  </w:style>
  <w:style w:type="paragraph" w:styleId="Footer">
    <w:name w:val="footer"/>
    <w:basedOn w:val="Normal"/>
    <w:link w:val="FooterChar"/>
    <w:uiPriority w:val="99"/>
    <w:unhideWhenUsed/>
    <w:rsid w:val="00E547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7DB"/>
  </w:style>
  <w:style w:type="paragraph" w:styleId="BalloonText">
    <w:name w:val="Balloon Text"/>
    <w:basedOn w:val="Normal"/>
    <w:link w:val="BalloonTextChar"/>
    <w:uiPriority w:val="99"/>
    <w:semiHidden/>
    <w:unhideWhenUsed/>
    <w:rsid w:val="00E54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7DB"/>
    <w:rPr>
      <w:rFonts w:ascii="Tahoma" w:hAnsi="Tahoma" w:cs="Tahoma"/>
      <w:sz w:val="16"/>
      <w:szCs w:val="16"/>
    </w:rPr>
  </w:style>
  <w:style w:type="paragraph" w:customStyle="1" w:styleId="RSCH01PaperTitle">
    <w:name w:val="RSC H01 Paper Title"/>
    <w:basedOn w:val="Normal"/>
    <w:next w:val="Normal"/>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Normal"/>
    <w:link w:val="RSCH02PaperAuthorsandBylineChar"/>
    <w:qFormat/>
    <w:rsid w:val="001633D9"/>
    <w:pPr>
      <w:spacing w:after="120" w:line="240" w:lineRule="exact"/>
    </w:pPr>
    <w:rPr>
      <w:rFonts w:cs="Times New Roman"/>
      <w:sz w:val="20"/>
    </w:rPr>
  </w:style>
  <w:style w:type="paragraph" w:customStyle="1" w:styleId="RSCB01ARTAbstract">
    <w:name w:val="RSC B01 ART Abstract"/>
    <w:basedOn w:val="Normal"/>
    <w:link w:val="RSCB01ARTAbstractChar"/>
    <w:qFormat/>
    <w:rsid w:val="00FA2DA2"/>
    <w:pPr>
      <w:spacing w:line="240" w:lineRule="exact"/>
      <w:jc w:val="both"/>
    </w:pPr>
    <w:rPr>
      <w:noProof/>
      <w:sz w:val="16"/>
      <w:lang w:eastAsia="en-GB"/>
    </w:rPr>
  </w:style>
  <w:style w:type="table" w:styleId="TableGrid">
    <w:name w:val="Table Grid"/>
    <w:basedOn w:val="TableNormal"/>
    <w:uiPriority w:val="3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AHeadingSection"/>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Normal"/>
    <w:link w:val="RSCB02ArticleTextChar"/>
    <w:qFormat/>
    <w:rsid w:val="00EE3AFB"/>
    <w:pPr>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DefaultParagraphFont"/>
    <w:link w:val="RSCB02ArticleText"/>
    <w:rsid w:val="00EE3AFB"/>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6556AC"/>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Normal"/>
    <w:link w:val="RSCI02FigureSchemeChartwithtopbarChar"/>
    <w:qFormat/>
    <w:rsid w:val="006556AC"/>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Normal"/>
    <w:link w:val="RSCI01FigureSchemeChartwithbottombarChar"/>
    <w:qFormat/>
    <w:rsid w:val="006556AC"/>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Normal"/>
    <w:link w:val="RSCI03FigureSchemeChartUncaptionedChar"/>
    <w:qFormat/>
    <w:rsid w:val="006556AC"/>
    <w:pPr>
      <w:spacing w:before="160" w:after="160" w:line="240" w:lineRule="auto"/>
      <w:jc w:val="center"/>
    </w:pPr>
    <w:rPr>
      <w:rFonts w:cs="Times New Roman"/>
      <w:sz w:val="16"/>
      <w:szCs w:val="16"/>
    </w:rPr>
  </w:style>
  <w:style w:type="paragraph" w:customStyle="1" w:styleId="RSCB03MathematicsGreeketc">
    <w:name w:val="RSC B03 Mathematics/Greek etc"/>
    <w:basedOn w:val="Normal"/>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Normal"/>
    <w:link w:val="RSCF02FootnotestoTitleAuthorsChar"/>
    <w:qFormat/>
    <w:rsid w:val="006556AC"/>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DefaultParagraphFont"/>
    <w:link w:val="RSCF01FootnoteAuthorAddress"/>
    <w:rsid w:val="006556AC"/>
    <w:rPr>
      <w:rFonts w:cs="Times New Roman"/>
      <w:i/>
      <w:w w:val="105"/>
      <w:sz w:val="14"/>
      <w:szCs w:val="14"/>
    </w:rPr>
  </w:style>
  <w:style w:type="paragraph" w:customStyle="1" w:styleId="RSCR02References">
    <w:name w:val="RSC R02 References"/>
    <w:basedOn w:val="RSCB02ArticleText"/>
    <w:link w:val="RSCR02ReferencesChar"/>
    <w:qFormat/>
    <w:rsid w:val="00CF5F1A"/>
    <w:pPr>
      <w:numPr>
        <w:numId w:val="2"/>
      </w:numPr>
      <w:spacing w:line="200" w:lineRule="exact"/>
      <w:ind w:left="284" w:hanging="284"/>
    </w:pPr>
    <w:rPr>
      <w:w w:val="105"/>
    </w:rPr>
  </w:style>
  <w:style w:type="character" w:customStyle="1" w:styleId="RSCF02FootnotestoTitleAuthorsChar">
    <w:name w:val="RSC F02 Footnotes to Title/Authors Char"/>
    <w:basedOn w:val="DefaultParagraphFont"/>
    <w:link w:val="RSCF02FootnotestoTitleAuthors"/>
    <w:rsid w:val="006556AC"/>
    <w:rPr>
      <w:rFonts w:cs="Times New Roman"/>
      <w:w w:val="105"/>
      <w:sz w:val="14"/>
      <w:szCs w:val="14"/>
    </w:rPr>
  </w:style>
  <w:style w:type="paragraph" w:styleId="NoSpacing">
    <w:name w:val="No Spacing"/>
    <w:uiPriority w:val="1"/>
    <w:rsid w:val="00272D6F"/>
    <w:pPr>
      <w:spacing w:after="0" w:line="240" w:lineRule="auto"/>
    </w:pPr>
  </w:style>
  <w:style w:type="character" w:customStyle="1" w:styleId="RSCR02ReferencesChar">
    <w:name w:val="RSC R02 References Char"/>
    <w:basedOn w:val="DefaultParagraphFont"/>
    <w:link w:val="RSCR02References"/>
    <w:rsid w:val="00CF5F1A"/>
    <w:rPr>
      <w:rFonts w:cs="Times New Roman"/>
      <w:w w:val="105"/>
      <w:sz w:val="18"/>
      <w:szCs w:val="18"/>
    </w:rPr>
  </w:style>
  <w:style w:type="paragraph" w:customStyle="1" w:styleId="RSCB04AHeadingSection">
    <w:name w:val="RSC B04 A Heading (Section)"/>
    <w:basedOn w:val="Normal"/>
    <w:link w:val="RSCB04AHeadingSectionChar"/>
    <w:qFormat/>
    <w:rsid w:val="00EF6BD4"/>
    <w:pPr>
      <w:spacing w:before="400" w:after="80" w:line="240" w:lineRule="auto"/>
    </w:pPr>
    <w:rPr>
      <w:b/>
      <w:sz w:val="24"/>
    </w:rPr>
  </w:style>
  <w:style w:type="character" w:customStyle="1" w:styleId="RSCH01PaperTitleChar">
    <w:name w:val="RSC H01 Paper Title Char"/>
    <w:basedOn w:val="DefaultParagraphFont"/>
    <w:link w:val="RSCH01PaperTitle"/>
    <w:rsid w:val="00C32EDF"/>
    <w:rPr>
      <w:rFonts w:cs="Times New Roman"/>
      <w:b/>
      <w:sz w:val="29"/>
      <w:szCs w:val="32"/>
    </w:rPr>
  </w:style>
  <w:style w:type="character" w:customStyle="1" w:styleId="RSCH02PaperAuthorsandBylineChar">
    <w:name w:val="RSC H02 Paper Authors and Byline Char"/>
    <w:basedOn w:val="DefaultParagraphFont"/>
    <w:link w:val="RSCH02PaperAuthorsandByline"/>
    <w:rsid w:val="001633D9"/>
    <w:rPr>
      <w:rFonts w:cs="Times New Roman"/>
      <w:sz w:val="20"/>
    </w:rPr>
  </w:style>
  <w:style w:type="character" w:customStyle="1" w:styleId="RSCB01ARTAbstractChar">
    <w:name w:val="RSC B01 ART Abstract Char"/>
    <w:basedOn w:val="DefaultParagraphFont"/>
    <w:link w:val="RSCB01ARTAbstract"/>
    <w:rsid w:val="00FA2DA2"/>
    <w:rPr>
      <w:noProof/>
      <w:sz w:val="16"/>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basedOn w:val="DefaultParagraphFont"/>
    <w:link w:val="RSCB04AHeadingSection"/>
    <w:rsid w:val="00EF6BD4"/>
    <w:rPr>
      <w:b/>
      <w:sz w:val="24"/>
    </w:rPr>
  </w:style>
  <w:style w:type="character" w:customStyle="1" w:styleId="05BHeadingChar">
    <w:name w:val="05 B Heading Char"/>
    <w:basedOn w:val="RSCB04AHeadingSection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Normal"/>
    <w:link w:val="RSCT01TableTitlewithtopbarChar"/>
    <w:qFormat/>
    <w:rsid w:val="006556AC"/>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DefaultParagraphFont"/>
    <w:link w:val="RSCI02FigureSchemeChartwithtopbar"/>
    <w:rsid w:val="006556AC"/>
    <w:rPr>
      <w:rFonts w:cs="Times New Roman"/>
      <w:w w:val="108"/>
      <w:sz w:val="14"/>
      <w:szCs w:val="18"/>
    </w:rPr>
  </w:style>
  <w:style w:type="character" w:customStyle="1" w:styleId="RSCI01FigureSchemeChartwithbottombarChar">
    <w:name w:val="RSC I01 Figure/Scheme/Chart with bottom bar Char"/>
    <w:basedOn w:val="DefaultParagraphFont"/>
    <w:link w:val="RSCI01FigureSchemeChartwithbottombar"/>
    <w:rsid w:val="006556AC"/>
    <w:rPr>
      <w:rFonts w:cstheme="minorHAnsi"/>
      <w:w w:val="108"/>
      <w:sz w:val="14"/>
      <w:szCs w:val="14"/>
    </w:rPr>
  </w:style>
  <w:style w:type="character" w:customStyle="1" w:styleId="RSCI03FigureSchemeChartUncaptionedChar">
    <w:name w:val="RSC I03 Figure/Scheme/Chart Uncaptioned Char"/>
    <w:basedOn w:val="DefaultParagraphFont"/>
    <w:link w:val="RSCI03FigureSchemeChartUncaptioned"/>
    <w:rsid w:val="006556AC"/>
    <w:rPr>
      <w:rFonts w:cs="Times New Roman"/>
      <w:sz w:val="16"/>
      <w:szCs w:val="16"/>
    </w:rPr>
  </w:style>
  <w:style w:type="character" w:customStyle="1" w:styleId="RSCB03MathematicsGreeketcChar">
    <w:name w:val="RSC B03 Mathematics/Greek etc Char"/>
    <w:basedOn w:val="DefaultParagraphFont"/>
    <w:link w:val="RSCB03MathematicsGreeketc"/>
    <w:rsid w:val="007A37D8"/>
    <w:rPr>
      <w:rFonts w:ascii="Times New Roman" w:hAnsi="Times New Roman"/>
      <w:sz w:val="18"/>
    </w:rPr>
  </w:style>
  <w:style w:type="paragraph" w:customStyle="1" w:styleId="RSCT03TableBody">
    <w:name w:val="RSC T03 Table Body"/>
    <w:basedOn w:val="Normal"/>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DefaultParagraphFont"/>
    <w:link w:val="RSCT01TableTitlewithtopbar"/>
    <w:rsid w:val="006556AC"/>
    <w:rPr>
      <w:rFonts w:eastAsia="Times New Roman" w:cs="Times New Roman"/>
      <w:sz w:val="14"/>
      <w:szCs w:val="20"/>
      <w:lang w:eastAsia="en-GB"/>
    </w:rPr>
  </w:style>
  <w:style w:type="paragraph" w:customStyle="1" w:styleId="RSCT04TableFootnotewithbottombar">
    <w:name w:val="RSC T04 Table Footnote with bottom bar"/>
    <w:basedOn w:val="Normal"/>
    <w:link w:val="RSCT04TableFootnotewithbottombarChar"/>
    <w:qFormat/>
    <w:rsid w:val="006556AC"/>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DefaultParagraphFont"/>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DefaultParagraphFont"/>
    <w:link w:val="RSCT04TableFootnotewithbottombar"/>
    <w:rsid w:val="006556AC"/>
    <w:rPr>
      <w:rFonts w:eastAsia="Times New Roman" w:cs="Times New Roman"/>
      <w:sz w:val="15"/>
      <w:szCs w:val="20"/>
      <w:lang w:eastAsia="en-GB"/>
    </w:rPr>
  </w:style>
  <w:style w:type="character" w:styleId="Hyperlink">
    <w:name w:val="Hyperlink"/>
    <w:basedOn w:val="DefaultParagraphFont"/>
    <w:uiPriority w:val="99"/>
    <w:unhideWhenUsed/>
    <w:rsid w:val="005037CD"/>
    <w:rPr>
      <w:color w:val="0000FF" w:themeColor="hyperlink"/>
      <w:u w:val="single"/>
    </w:rPr>
  </w:style>
  <w:style w:type="paragraph" w:styleId="ListParagraph">
    <w:name w:val="List Paragraph"/>
    <w:basedOn w:val="Normal"/>
    <w:uiPriority w:val="34"/>
    <w:qFormat/>
    <w:rsid w:val="00F15F90"/>
    <w:pPr>
      <w:ind w:left="720"/>
      <w:contextualSpacing/>
    </w:pPr>
  </w:style>
  <w:style w:type="paragraph" w:styleId="Revision">
    <w:name w:val="Revision"/>
    <w:hidden/>
    <w:uiPriority w:val="99"/>
    <w:semiHidden/>
    <w:rsid w:val="000D5891"/>
    <w:pPr>
      <w:spacing w:after="0" w:line="240" w:lineRule="auto"/>
    </w:pPr>
  </w:style>
  <w:style w:type="paragraph" w:styleId="FootnoteText">
    <w:name w:val="footnote text"/>
    <w:basedOn w:val="Normal"/>
    <w:link w:val="FootnoteTextChar"/>
    <w:uiPriority w:val="99"/>
    <w:semiHidden/>
    <w:unhideWhenUsed/>
    <w:rsid w:val="00CA27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2740"/>
    <w:rPr>
      <w:sz w:val="20"/>
      <w:szCs w:val="20"/>
    </w:rPr>
  </w:style>
  <w:style w:type="character" w:styleId="FootnoteReference">
    <w:name w:val="footnote reference"/>
    <w:basedOn w:val="DefaultParagraphFont"/>
    <w:uiPriority w:val="99"/>
    <w:semiHidden/>
    <w:unhideWhenUsed/>
    <w:rsid w:val="00CA2740"/>
    <w:rPr>
      <w:vertAlign w:val="superscript"/>
    </w:rPr>
  </w:style>
  <w:style w:type="paragraph" w:styleId="NormalWeb">
    <w:name w:val="Normal (Web)"/>
    <w:basedOn w:val="Normal"/>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6556AC"/>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6556AC"/>
    <w:pPr>
      <w:spacing w:line="200" w:lineRule="exact"/>
      <w:jc w:val="both"/>
    </w:pPr>
    <w:rPr>
      <w:bCs/>
      <w:sz w:val="18"/>
      <w:szCs w:val="18"/>
    </w:rPr>
  </w:style>
  <w:style w:type="character" w:customStyle="1" w:styleId="RSCI04CaptiontoFigureSchemeChartChar">
    <w:name w:val="RSC I04 Caption to Figure/Scheme/Chart Char"/>
    <w:basedOn w:val="DefaultParagraphFont"/>
    <w:link w:val="RSCI04CaptiontoFigureSchemeChart"/>
    <w:rsid w:val="006556AC"/>
    <w:rPr>
      <w:bCs/>
      <w:sz w:val="14"/>
      <w:szCs w:val="18"/>
    </w:rPr>
  </w:style>
  <w:style w:type="paragraph" w:customStyle="1" w:styleId="RSCM01ReceivedAccepted">
    <w:name w:val="RSC M01 Received/Accepted"/>
    <w:basedOn w:val="Normal"/>
    <w:link w:val="RSCM01ReceivedAcceptedChar"/>
    <w:qFormat/>
    <w:rsid w:val="004C531E"/>
    <w:pPr>
      <w:spacing w:before="960" w:after="0" w:line="180" w:lineRule="exact"/>
      <w:contextualSpacing/>
    </w:pPr>
    <w:rPr>
      <w:rFonts w:eastAsiaTheme="minorEastAsia"/>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6556AC"/>
    <w:rPr>
      <w:bCs/>
      <w:sz w:val="18"/>
      <w:szCs w:val="18"/>
    </w:rPr>
  </w:style>
  <w:style w:type="paragraph" w:customStyle="1" w:styleId="RSCM02DOI">
    <w:name w:val="RSC M02 DOI"/>
    <w:basedOn w:val="Normal"/>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DefaultParagraphFont"/>
    <w:link w:val="RSCM01ReceivedAccepted"/>
    <w:rsid w:val="004C531E"/>
    <w:rPr>
      <w:rFonts w:eastAsiaTheme="minorEastAsia"/>
      <w:noProof/>
      <w:sz w:val="14"/>
      <w:szCs w:val="14"/>
      <w:lang w:eastAsia="en-GB"/>
    </w:rPr>
  </w:style>
  <w:style w:type="paragraph" w:customStyle="1" w:styleId="RSCM03Website">
    <w:name w:val="RSC M03 Website"/>
    <w:basedOn w:val="Normal"/>
    <w:link w:val="RSCM03WebsiteChar"/>
    <w:qFormat/>
    <w:rsid w:val="004C531E"/>
    <w:pPr>
      <w:spacing w:line="400" w:lineRule="exact"/>
    </w:pPr>
    <w:rPr>
      <w:b/>
      <w:sz w:val="14"/>
      <w:szCs w:val="14"/>
    </w:rPr>
  </w:style>
  <w:style w:type="character" w:customStyle="1" w:styleId="RSCM02DOIChar">
    <w:name w:val="RSC M02 DOI Char"/>
    <w:basedOn w:val="DefaultParagraphFont"/>
    <w:link w:val="RSCM02DOI"/>
    <w:rsid w:val="004C531E"/>
    <w:rPr>
      <w:sz w:val="14"/>
      <w:szCs w:val="14"/>
    </w:rPr>
  </w:style>
  <w:style w:type="paragraph" w:customStyle="1" w:styleId="RSCB05AHeadingSection-standalone">
    <w:name w:val="RSC B05 A Heading (Section - stand alone)"/>
    <w:link w:val="RSCB05AHeadingSection-standaloneChar"/>
    <w:qFormat/>
    <w:rsid w:val="00EF6BD4"/>
    <w:pPr>
      <w:spacing w:before="400" w:after="160" w:line="240" w:lineRule="auto"/>
    </w:pPr>
    <w:rPr>
      <w:rFonts w:cs="Times New Roman"/>
      <w:sz w:val="24"/>
    </w:rPr>
  </w:style>
  <w:style w:type="character" w:customStyle="1" w:styleId="RSCM03WebsiteChar">
    <w:name w:val="RSC M03 Website Char"/>
    <w:basedOn w:val="DefaultParagraphFont"/>
    <w:link w:val="RSCM03Website"/>
    <w:rsid w:val="004C531E"/>
    <w:rPr>
      <w:b/>
      <w:sz w:val="14"/>
      <w:szCs w:val="14"/>
    </w:rPr>
  </w:style>
  <w:style w:type="paragraph" w:customStyle="1" w:styleId="RSCB06BHeadingSub-Section">
    <w:name w:val="RSC B06 B Heading (Sub-Section)"/>
    <w:link w:val="RSCB06BHeadingSub-SectionChar"/>
    <w:qFormat/>
    <w:rsid w:val="00EF6BD4"/>
    <w:pPr>
      <w:spacing w:after="80" w:line="240" w:lineRule="exact"/>
    </w:pPr>
    <w:rPr>
      <w:b/>
      <w:sz w:val="18"/>
    </w:rPr>
  </w:style>
  <w:style w:type="character" w:customStyle="1" w:styleId="RSCB05AHeadingSection-standaloneChar">
    <w:name w:val="RSC B05 A Heading (Section - stand alone) Char"/>
    <w:basedOn w:val="RSCH02PaperAuthorsandBylineChar"/>
    <w:link w:val="RSCB05AHeadingSection-standalone"/>
    <w:rsid w:val="00EF6BD4"/>
    <w:rPr>
      <w:rFonts w:cs="Times New Roman"/>
      <w:sz w:val="24"/>
    </w:rPr>
  </w:style>
  <w:style w:type="paragraph" w:customStyle="1" w:styleId="RSCB07BHeadingSub-Section-standalone">
    <w:name w:val="RSC B07 B Heading (Sub-Section - stand alone)"/>
    <w:link w:val="RSCB07BHeadingSub-Section-standaloneChar"/>
    <w:qFormat/>
    <w:rsid w:val="00EF6BD4"/>
    <w:pPr>
      <w:spacing w:before="160" w:after="80" w:line="240" w:lineRule="exact"/>
    </w:pPr>
    <w:rPr>
      <w:b/>
      <w:sz w:val="18"/>
    </w:rPr>
  </w:style>
  <w:style w:type="character" w:customStyle="1" w:styleId="RSCB06BHeadingSub-SectionChar">
    <w:name w:val="RSC B06 B Heading (Sub-Section) Char"/>
    <w:basedOn w:val="DefaultParagraphFont"/>
    <w:link w:val="RSCB06BHeadingSub-Section"/>
    <w:rsid w:val="00EF6BD4"/>
    <w:rPr>
      <w:b/>
      <w:sz w:val="18"/>
    </w:rPr>
  </w:style>
  <w:style w:type="paragraph" w:customStyle="1" w:styleId="RSCB08CHeadingIn-line">
    <w:name w:val="RSC B08 C Heading (In-line)"/>
    <w:link w:val="RSCB08CHeadingIn-lineChar"/>
    <w:qFormat/>
    <w:rsid w:val="00EF6BD4"/>
    <w:pPr>
      <w:spacing w:after="0"/>
    </w:pPr>
    <w:rPr>
      <w:b/>
      <w:sz w:val="18"/>
    </w:rPr>
  </w:style>
  <w:style w:type="character" w:customStyle="1" w:styleId="RSCB07BHeadingSub-Section-standaloneChar">
    <w:name w:val="RSC B07 B Heading (Sub-Section - stand alone) Char"/>
    <w:basedOn w:val="DefaultParagraphFont"/>
    <w:link w:val="RSCB07BHeadingSub-Section-standalone"/>
    <w:rsid w:val="00EF6BD4"/>
    <w:rPr>
      <w:b/>
      <w:sz w:val="18"/>
    </w:rPr>
  </w:style>
  <w:style w:type="character" w:customStyle="1" w:styleId="RSCB08CHeadingIn-lineChar">
    <w:name w:val="RSC B08 C Heading (In-line) Char"/>
    <w:basedOn w:val="DefaultParagraphFont"/>
    <w:link w:val="RSCB08CHeadingIn-line"/>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6556AC"/>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6556AC"/>
    <w:rPr>
      <w:bCs/>
      <w:sz w:val="14"/>
      <w:szCs w:val="18"/>
    </w:rPr>
  </w:style>
  <w:style w:type="paragraph" w:customStyle="1" w:styleId="04AHeading">
    <w:name w:val="04 A Heading"/>
    <w:basedOn w:val="Normal"/>
    <w:next w:val="Normal"/>
    <w:link w:val="04AHeadingChar"/>
    <w:rsid w:val="00FA2DA2"/>
    <w:pPr>
      <w:spacing w:before="240" w:after="120" w:line="240" w:lineRule="auto"/>
    </w:pPr>
    <w:rPr>
      <w:rFonts w:ascii="Calibri" w:eastAsia="Calibri" w:hAnsi="Calibri" w:cs="Times New Roman"/>
      <w:b/>
    </w:rPr>
  </w:style>
  <w:style w:type="character" w:customStyle="1" w:styleId="04AHeadingChar">
    <w:name w:val="04 A Heading Char"/>
    <w:link w:val="04AHeading"/>
    <w:rsid w:val="00FA2DA2"/>
    <w:rPr>
      <w:rFonts w:ascii="Calibri" w:eastAsia="Calibri" w:hAnsi="Calibri" w:cs="Times New Roman"/>
      <w:b/>
    </w:rPr>
  </w:style>
  <w:style w:type="paragraph" w:customStyle="1" w:styleId="08ArticleText">
    <w:name w:val="08 Article Text"/>
    <w:basedOn w:val="Normal"/>
    <w:link w:val="08ArticleTextChar"/>
    <w:rsid w:val="00FA2DA2"/>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FA2DA2"/>
    <w:rPr>
      <w:rFonts w:ascii="Times New Roman" w:eastAsia="Calibri" w:hAnsi="Times New Roman" w:cs="Times New Roman"/>
      <w:w w:val="108"/>
      <w:sz w:val="18"/>
      <w:szCs w:val="18"/>
    </w:rPr>
  </w:style>
  <w:style w:type="character" w:styleId="FollowedHyperlink">
    <w:name w:val="FollowedHyperlink"/>
    <w:basedOn w:val="DefaultParagraphFont"/>
    <w:uiPriority w:val="99"/>
    <w:semiHidden/>
    <w:unhideWhenUsed/>
    <w:rsid w:val="0024022C"/>
    <w:rPr>
      <w:color w:val="800080" w:themeColor="followedHyperlink"/>
      <w:u w:val="single"/>
    </w:rPr>
  </w:style>
  <w:style w:type="character" w:styleId="CommentReference">
    <w:name w:val="annotation reference"/>
    <w:basedOn w:val="DefaultParagraphFont"/>
    <w:uiPriority w:val="99"/>
    <w:semiHidden/>
    <w:unhideWhenUsed/>
    <w:rsid w:val="0060627E"/>
    <w:rPr>
      <w:sz w:val="16"/>
      <w:szCs w:val="16"/>
    </w:rPr>
  </w:style>
  <w:style w:type="paragraph" w:styleId="CommentText">
    <w:name w:val="annotation text"/>
    <w:basedOn w:val="Normal"/>
    <w:link w:val="CommentTextChar"/>
    <w:uiPriority w:val="99"/>
    <w:semiHidden/>
    <w:unhideWhenUsed/>
    <w:rsid w:val="0060627E"/>
    <w:pPr>
      <w:spacing w:line="240" w:lineRule="auto"/>
    </w:pPr>
    <w:rPr>
      <w:sz w:val="20"/>
      <w:szCs w:val="20"/>
    </w:rPr>
  </w:style>
  <w:style w:type="character" w:customStyle="1" w:styleId="CommentTextChar">
    <w:name w:val="Comment Text Char"/>
    <w:basedOn w:val="DefaultParagraphFont"/>
    <w:link w:val="CommentText"/>
    <w:uiPriority w:val="99"/>
    <w:semiHidden/>
    <w:rsid w:val="0060627E"/>
    <w:rPr>
      <w:sz w:val="20"/>
      <w:szCs w:val="20"/>
    </w:rPr>
  </w:style>
  <w:style w:type="paragraph" w:styleId="CommentSubject">
    <w:name w:val="annotation subject"/>
    <w:basedOn w:val="CommentText"/>
    <w:next w:val="CommentText"/>
    <w:link w:val="CommentSubjectChar"/>
    <w:uiPriority w:val="99"/>
    <w:semiHidden/>
    <w:unhideWhenUsed/>
    <w:rsid w:val="0060627E"/>
    <w:rPr>
      <w:b/>
      <w:bCs/>
    </w:rPr>
  </w:style>
  <w:style w:type="character" w:customStyle="1" w:styleId="CommentSubjectChar">
    <w:name w:val="Comment Subject Char"/>
    <w:basedOn w:val="CommentTextChar"/>
    <w:link w:val="CommentSubject"/>
    <w:uiPriority w:val="99"/>
    <w:semiHidden/>
    <w:rsid w:val="0060627E"/>
    <w:rPr>
      <w:b/>
      <w:bCs/>
      <w:sz w:val="20"/>
      <w:szCs w:val="20"/>
    </w:rPr>
  </w:style>
  <w:style w:type="character" w:styleId="UnresolvedMention">
    <w:name w:val="Unresolved Mention"/>
    <w:basedOn w:val="DefaultParagraphFont"/>
    <w:uiPriority w:val="99"/>
    <w:semiHidden/>
    <w:unhideWhenUsed/>
    <w:rsid w:val="000504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83697">
      <w:bodyDiv w:val="1"/>
      <w:marLeft w:val="0"/>
      <w:marRight w:val="0"/>
      <w:marTop w:val="0"/>
      <w:marBottom w:val="0"/>
      <w:divBdr>
        <w:top w:val="none" w:sz="0" w:space="0" w:color="auto"/>
        <w:left w:val="none" w:sz="0" w:space="0" w:color="auto"/>
        <w:bottom w:val="none" w:sz="0" w:space="0" w:color="auto"/>
        <w:right w:val="none" w:sz="0" w:space="0" w:color="auto"/>
      </w:divBdr>
    </w:div>
    <w:div w:id="130054262">
      <w:bodyDiv w:val="1"/>
      <w:marLeft w:val="0"/>
      <w:marRight w:val="0"/>
      <w:marTop w:val="0"/>
      <w:marBottom w:val="0"/>
      <w:divBdr>
        <w:top w:val="none" w:sz="0" w:space="0" w:color="auto"/>
        <w:left w:val="none" w:sz="0" w:space="0" w:color="auto"/>
        <w:bottom w:val="none" w:sz="0" w:space="0" w:color="auto"/>
        <w:right w:val="none" w:sz="0" w:space="0" w:color="auto"/>
      </w:divBdr>
    </w:div>
    <w:div w:id="255360505">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404114518">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710960423">
      <w:bodyDiv w:val="1"/>
      <w:marLeft w:val="0"/>
      <w:marRight w:val="0"/>
      <w:marTop w:val="0"/>
      <w:marBottom w:val="0"/>
      <w:divBdr>
        <w:top w:val="none" w:sz="0" w:space="0" w:color="auto"/>
        <w:left w:val="none" w:sz="0" w:space="0" w:color="auto"/>
        <w:bottom w:val="none" w:sz="0" w:space="0" w:color="auto"/>
        <w:right w:val="none" w:sz="0" w:space="0" w:color="auto"/>
      </w:divBdr>
    </w:div>
    <w:div w:id="776603753">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325475318">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604457870">
      <w:bodyDiv w:val="1"/>
      <w:marLeft w:val="0"/>
      <w:marRight w:val="0"/>
      <w:marTop w:val="0"/>
      <w:marBottom w:val="0"/>
      <w:divBdr>
        <w:top w:val="none" w:sz="0" w:space="0" w:color="auto"/>
        <w:left w:val="none" w:sz="0" w:space="0" w:color="auto"/>
        <w:bottom w:val="none" w:sz="0" w:space="0" w:color="auto"/>
        <w:right w:val="none" w:sz="0" w:space="0" w:color="auto"/>
      </w:divBdr>
    </w:div>
    <w:div w:id="209867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AN.dongsheng@nims.go.jp" TargetMode="External"/><Relationship Id="rId13" Type="http://schemas.openxmlformats.org/officeDocument/2006/relationships/footer" Target="footer2.xml"/><Relationship Id="rId18" Type="http://schemas.openxmlformats.org/officeDocument/2006/relationships/image" Target="media/image3.tiff"/><Relationship Id="rId26" Type="http://schemas.openxmlformats.org/officeDocument/2006/relationships/image" Target="media/image11.tiff"/><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1.tiff"/><Relationship Id="rId20" Type="http://schemas.openxmlformats.org/officeDocument/2006/relationships/image" Target="media/image5.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tif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mailto:YUAN.dongsheng@nims.go.jp" TargetMode="External"/><Relationship Id="rId14" Type="http://schemas.openxmlformats.org/officeDocument/2006/relationships/header" Target="header3.xml"/><Relationship Id="rId22" Type="http://schemas.openxmlformats.org/officeDocument/2006/relationships/image" Target="media/image7.jpe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883CA-9281-40ED-93D0-EC93493C5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3087</Words>
  <Characters>17601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The Royal Society of Chemistry</Company>
  <LinksUpToDate>false</LinksUpToDate>
  <CharactersWithSpaces>20647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McCallum</dc:creator>
  <cp:lastModifiedBy>ZHOU Yueshen</cp:lastModifiedBy>
  <cp:revision>5</cp:revision>
  <cp:lastPrinted>2014-10-09T15:34:00Z</cp:lastPrinted>
  <dcterms:created xsi:type="dcterms:W3CDTF">2024-10-08T13:51:00Z</dcterms:created>
  <dcterms:modified xsi:type="dcterms:W3CDTF">2024-11-20T02:15:00Z</dcterms:modified>
</cp:coreProperties>
</file>