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9537" w14:textId="3959DFEA" w:rsidR="009265B6" w:rsidRPr="00065BC4" w:rsidRDefault="009265B6" w:rsidP="009265B6">
      <w:pPr>
        <w:ind w:firstLine="1"/>
        <w:jc w:val="center"/>
        <w:rPr>
          <w:rFonts w:ascii="Times New Roman" w:eastAsia="Times New Roman" w:hAnsi="Times New Roman" w:cs="Times New Roman"/>
          <w:b/>
          <w:color w:val="000000" w:themeColor="text1"/>
          <w:sz w:val="28"/>
          <w:szCs w:val="28"/>
        </w:rPr>
      </w:pPr>
      <w:r w:rsidRPr="00065BC4">
        <w:rPr>
          <w:rFonts w:ascii="Times New Roman" w:eastAsia="Times New Roman" w:hAnsi="Times New Roman" w:cs="Times New Roman"/>
          <w:b/>
          <w:color w:val="000000" w:themeColor="text1"/>
          <w:sz w:val="28"/>
          <w:szCs w:val="28"/>
        </w:rPr>
        <w:t xml:space="preserve">Interplay among spin, </w:t>
      </w:r>
      <w:r w:rsidR="00A62CF7" w:rsidRPr="00065BC4">
        <w:rPr>
          <w:rFonts w:ascii="Times New Roman" w:eastAsia="Times New Roman" w:hAnsi="Times New Roman" w:cs="Times New Roman"/>
          <w:b/>
          <w:color w:val="000000" w:themeColor="text1"/>
          <w:sz w:val="28"/>
          <w:szCs w:val="28"/>
        </w:rPr>
        <w:t xml:space="preserve">orbital and lattice degrees of freedom </w:t>
      </w:r>
      <w:r w:rsidR="005E07AC" w:rsidRPr="00065BC4">
        <w:rPr>
          <w:rFonts w:ascii="Times New Roman" w:eastAsia="Times New Roman" w:hAnsi="Times New Roman" w:cs="Times New Roman"/>
          <w:b/>
          <w:color w:val="000000" w:themeColor="text1"/>
          <w:sz w:val="28"/>
          <w:szCs w:val="28"/>
        </w:rPr>
        <w:t>in magnetocaloric compound HoB</w:t>
      </w:r>
      <w:r w:rsidR="005E07AC" w:rsidRPr="00065BC4">
        <w:rPr>
          <w:rFonts w:ascii="Times New Roman" w:eastAsia="Times New Roman" w:hAnsi="Times New Roman" w:cs="Times New Roman"/>
          <w:b/>
          <w:color w:val="000000" w:themeColor="text1"/>
          <w:sz w:val="28"/>
          <w:szCs w:val="28"/>
          <w:vertAlign w:val="subscript"/>
        </w:rPr>
        <w:t>2</w:t>
      </w:r>
    </w:p>
    <w:p w14:paraId="7DA854B6" w14:textId="77777777" w:rsidR="00524628" w:rsidRPr="00065BC4" w:rsidRDefault="00524628" w:rsidP="00A454B5">
      <w:pPr>
        <w:jc w:val="center"/>
        <w:rPr>
          <w:rFonts w:ascii="Times New Roman" w:eastAsia="Times New Roman" w:hAnsi="Times New Roman" w:cs="Times New Roman"/>
          <w:color w:val="000000" w:themeColor="text1"/>
          <w:sz w:val="24"/>
        </w:rPr>
      </w:pPr>
    </w:p>
    <w:p w14:paraId="0DC5638B" w14:textId="3B7C2987" w:rsidR="00524628" w:rsidRPr="00065BC4" w:rsidRDefault="00260B17" w:rsidP="00260B17">
      <w:pPr>
        <w:rPr>
          <w:rFonts w:ascii="Times New Roman" w:eastAsia="Times New Roman" w:hAnsi="Times New Roman" w:cs="Times New Roman"/>
          <w:color w:val="000000" w:themeColor="text1"/>
          <w:sz w:val="24"/>
        </w:rPr>
      </w:pPr>
      <w:bookmarkStart w:id="0" w:name="_Hlk182653291"/>
      <w:r w:rsidRPr="00065BC4">
        <w:rPr>
          <w:rFonts w:ascii="Times New Roman" w:eastAsia="Times New Roman" w:hAnsi="Times New Roman" w:cs="Times New Roman"/>
          <w:color w:val="000000" w:themeColor="text1"/>
          <w:sz w:val="24"/>
        </w:rPr>
        <w:t>Noriki Terada</w:t>
      </w:r>
      <w:r w:rsidRPr="00065BC4">
        <w:rPr>
          <w:rFonts w:ascii="Times New Roman" w:eastAsia="Times New Roman" w:hAnsi="Times New Roman" w:cs="Times New Roman"/>
          <w:color w:val="000000" w:themeColor="text1"/>
          <w:sz w:val="24"/>
          <w:vertAlign w:val="superscript"/>
        </w:rPr>
        <w:t>1*</w:t>
      </w:r>
      <w:r w:rsidRPr="00065BC4">
        <w:rPr>
          <w:rFonts w:ascii="Times New Roman" w:eastAsia="Times New Roman" w:hAnsi="Times New Roman" w:cs="Times New Roman"/>
          <w:color w:val="000000" w:themeColor="text1"/>
          <w:sz w:val="24"/>
        </w:rPr>
        <w:t xml:space="preserve">, </w:t>
      </w:r>
      <w:r w:rsidR="00E818B1" w:rsidRPr="00065BC4">
        <w:rPr>
          <w:rFonts w:ascii="Times New Roman" w:eastAsia="Times New Roman" w:hAnsi="Times New Roman" w:cs="Times New Roman"/>
          <w:color w:val="000000" w:themeColor="text1"/>
          <w:sz w:val="24"/>
        </w:rPr>
        <w:t>Simon</w:t>
      </w:r>
      <w:r w:rsidR="003218C7" w:rsidRPr="00065BC4">
        <w:rPr>
          <w:rFonts w:ascii="Times New Roman" w:eastAsia="Times New Roman" w:hAnsi="Times New Roman" w:cs="Times New Roman"/>
          <w:color w:val="000000" w:themeColor="text1"/>
          <w:sz w:val="24"/>
        </w:rPr>
        <w:t xml:space="preserve"> </w:t>
      </w:r>
      <w:r w:rsidR="0091431A" w:rsidRPr="00065BC4">
        <w:rPr>
          <w:rFonts w:ascii="Times New Roman" w:eastAsia="Times New Roman" w:hAnsi="Times New Roman" w:cs="Times New Roman"/>
          <w:color w:val="000000" w:themeColor="text1"/>
          <w:sz w:val="24"/>
        </w:rPr>
        <w:t>R.</w:t>
      </w:r>
      <w:r w:rsidR="00F55560" w:rsidRPr="00065BC4">
        <w:rPr>
          <w:rFonts w:ascii="Times New Roman" w:eastAsia="Times New Roman" w:hAnsi="Times New Roman" w:cs="Times New Roman"/>
          <w:color w:val="000000" w:themeColor="text1"/>
          <w:sz w:val="24"/>
        </w:rPr>
        <w:t xml:space="preserve"> </w:t>
      </w:r>
      <w:r w:rsidR="00E818B1" w:rsidRPr="00065BC4">
        <w:rPr>
          <w:rFonts w:ascii="Times New Roman" w:eastAsia="Times New Roman" w:hAnsi="Times New Roman" w:cs="Times New Roman"/>
          <w:color w:val="000000" w:themeColor="text1"/>
          <w:sz w:val="24"/>
        </w:rPr>
        <w:t>Larsen</w:t>
      </w:r>
      <w:r w:rsidR="003218C7" w:rsidRPr="00065BC4">
        <w:rPr>
          <w:rFonts w:ascii="Times New Roman" w:eastAsia="Times New Roman" w:hAnsi="Times New Roman" w:cs="Times New Roman"/>
          <w:color w:val="000000" w:themeColor="text1"/>
          <w:sz w:val="24"/>
          <w:vertAlign w:val="superscript"/>
        </w:rPr>
        <w:t>1</w:t>
      </w:r>
      <w:r w:rsidR="003218C7" w:rsidRPr="00065BC4">
        <w:rPr>
          <w:rFonts w:ascii="Times New Roman" w:eastAsia="Times New Roman" w:hAnsi="Times New Roman" w:cs="Times New Roman"/>
          <w:color w:val="000000" w:themeColor="text1"/>
          <w:sz w:val="24"/>
        </w:rPr>
        <w:t>,</w:t>
      </w:r>
      <w:r w:rsidR="00575064" w:rsidRPr="00065BC4">
        <w:rPr>
          <w:rFonts w:ascii="Times New Roman" w:eastAsia="Times New Roman" w:hAnsi="Times New Roman" w:cs="Times New Roman"/>
          <w:color w:val="000000" w:themeColor="text1"/>
          <w:sz w:val="24"/>
        </w:rPr>
        <w:t xml:space="preserve"> T</w:t>
      </w:r>
      <w:r w:rsidR="00E51701" w:rsidRPr="00065BC4">
        <w:rPr>
          <w:rFonts w:ascii="Times New Roman" w:eastAsia="Times New Roman" w:hAnsi="Times New Roman" w:cs="Times New Roman"/>
          <w:color w:val="000000" w:themeColor="text1"/>
          <w:sz w:val="24"/>
        </w:rPr>
        <w:t>aka</w:t>
      </w:r>
      <w:r w:rsidR="00E1564A" w:rsidRPr="00065BC4">
        <w:rPr>
          <w:rFonts w:ascii="Times New Roman" w:eastAsia="Times New Roman" w:hAnsi="Times New Roman" w:cs="Times New Roman"/>
          <w:color w:val="000000" w:themeColor="text1"/>
          <w:sz w:val="24"/>
        </w:rPr>
        <w:t>fumi</w:t>
      </w:r>
      <w:r w:rsidR="00575064" w:rsidRPr="00065BC4">
        <w:rPr>
          <w:rFonts w:ascii="Times New Roman" w:eastAsia="Times New Roman" w:hAnsi="Times New Roman" w:cs="Times New Roman"/>
          <w:color w:val="000000" w:themeColor="text1"/>
          <w:sz w:val="24"/>
        </w:rPr>
        <w:t xml:space="preserve"> D. Yamamoto</w:t>
      </w:r>
      <w:r w:rsidR="00575064" w:rsidRPr="00065BC4">
        <w:rPr>
          <w:rFonts w:ascii="Times New Roman" w:eastAsia="Times New Roman" w:hAnsi="Times New Roman" w:cs="Times New Roman"/>
          <w:color w:val="000000" w:themeColor="text1"/>
          <w:sz w:val="24"/>
          <w:vertAlign w:val="superscript"/>
        </w:rPr>
        <w:t>1</w:t>
      </w:r>
      <w:bookmarkEnd w:id="0"/>
      <w:r w:rsidR="00575064" w:rsidRPr="00065BC4">
        <w:rPr>
          <w:rFonts w:ascii="Times New Roman" w:eastAsia="Times New Roman" w:hAnsi="Times New Roman" w:cs="Times New Roman"/>
          <w:color w:val="000000" w:themeColor="text1"/>
          <w:sz w:val="24"/>
        </w:rPr>
        <w:t>, D</w:t>
      </w:r>
      <w:r w:rsidR="0065295A" w:rsidRPr="00065BC4">
        <w:rPr>
          <w:rFonts w:ascii="Times New Roman" w:eastAsia="Times New Roman" w:hAnsi="Times New Roman" w:cs="Times New Roman"/>
          <w:color w:val="000000" w:themeColor="text1"/>
          <w:sz w:val="24"/>
        </w:rPr>
        <w:t>aisuke</w:t>
      </w:r>
      <w:r w:rsidR="00575064" w:rsidRPr="00065BC4">
        <w:rPr>
          <w:rFonts w:ascii="Times New Roman" w:eastAsia="Times New Roman" w:hAnsi="Times New Roman" w:cs="Times New Roman"/>
          <w:color w:val="000000" w:themeColor="text1"/>
          <w:sz w:val="24"/>
        </w:rPr>
        <w:t xml:space="preserve"> Okuyama</w:t>
      </w:r>
      <w:r w:rsidR="008505D0" w:rsidRPr="00065BC4">
        <w:rPr>
          <w:rFonts w:ascii="Times New Roman" w:eastAsia="Times New Roman" w:hAnsi="Times New Roman" w:cs="Times New Roman"/>
          <w:color w:val="000000" w:themeColor="text1"/>
          <w:sz w:val="24"/>
          <w:vertAlign w:val="superscript"/>
        </w:rPr>
        <w:t>2</w:t>
      </w:r>
      <w:r w:rsidR="00575064" w:rsidRPr="00065BC4">
        <w:rPr>
          <w:rFonts w:ascii="Times New Roman" w:eastAsia="Times New Roman" w:hAnsi="Times New Roman" w:cs="Times New Roman"/>
          <w:color w:val="000000" w:themeColor="text1"/>
          <w:sz w:val="24"/>
        </w:rPr>
        <w:t xml:space="preserve">, and </w:t>
      </w:r>
      <w:r w:rsidR="00F15386" w:rsidRPr="00065BC4">
        <w:rPr>
          <w:rFonts w:ascii="Times New Roman" w:eastAsia="Times New Roman" w:hAnsi="Times New Roman" w:cs="Times New Roman"/>
          <w:color w:val="000000" w:themeColor="text1"/>
          <w:sz w:val="24"/>
        </w:rPr>
        <w:t>H</w:t>
      </w:r>
      <w:r w:rsidR="0065295A" w:rsidRPr="00065BC4">
        <w:rPr>
          <w:rFonts w:ascii="Times New Roman" w:eastAsia="Times New Roman" w:hAnsi="Times New Roman" w:cs="Times New Roman"/>
          <w:color w:val="000000" w:themeColor="text1"/>
          <w:sz w:val="24"/>
        </w:rPr>
        <w:t>i</w:t>
      </w:r>
      <w:r w:rsidR="00CD29E1">
        <w:rPr>
          <w:rFonts w:ascii="Times New Roman" w:eastAsia="Times New Roman" w:hAnsi="Times New Roman" w:cs="Times New Roman"/>
          <w:color w:val="000000" w:themeColor="text1"/>
          <w:sz w:val="24"/>
        </w:rPr>
        <w:t>ro</w:t>
      </w:r>
      <w:r w:rsidR="0065295A" w:rsidRPr="00065BC4">
        <w:rPr>
          <w:rFonts w:ascii="Times New Roman" w:eastAsia="Times New Roman" w:hAnsi="Times New Roman" w:cs="Times New Roman"/>
          <w:color w:val="000000" w:themeColor="text1"/>
          <w:sz w:val="24"/>
        </w:rPr>
        <w:t>nori</w:t>
      </w:r>
      <w:r w:rsidR="00F15386" w:rsidRPr="00065BC4">
        <w:rPr>
          <w:rFonts w:ascii="Times New Roman" w:eastAsia="Times New Roman" w:hAnsi="Times New Roman" w:cs="Times New Roman"/>
          <w:color w:val="000000" w:themeColor="text1"/>
          <w:sz w:val="24"/>
        </w:rPr>
        <w:t xml:space="preserve"> Nakao</w:t>
      </w:r>
      <w:r w:rsidR="008505D0" w:rsidRPr="00065BC4">
        <w:rPr>
          <w:rFonts w:ascii="Times New Roman" w:eastAsia="Times New Roman" w:hAnsi="Times New Roman" w:cs="Times New Roman"/>
          <w:color w:val="000000" w:themeColor="text1"/>
          <w:sz w:val="24"/>
          <w:vertAlign w:val="superscript"/>
        </w:rPr>
        <w:t>2</w:t>
      </w:r>
      <w:r w:rsidR="006F1FB6" w:rsidRPr="00065BC4">
        <w:rPr>
          <w:rFonts w:ascii="Times New Roman" w:eastAsia="Times New Roman" w:hAnsi="Times New Roman" w:cs="Times New Roman"/>
          <w:color w:val="000000" w:themeColor="text1"/>
          <w:sz w:val="24"/>
        </w:rPr>
        <w:t xml:space="preserve">, </w:t>
      </w:r>
      <w:r w:rsidR="00281C42" w:rsidRPr="00065BC4">
        <w:rPr>
          <w:rFonts w:ascii="Times New Roman" w:eastAsia="Times New Roman" w:hAnsi="Times New Roman" w:cs="Times New Roman"/>
          <w:color w:val="000000" w:themeColor="text1"/>
          <w:sz w:val="24"/>
        </w:rPr>
        <w:t>Ginga Kitahara</w:t>
      </w:r>
      <w:r w:rsidR="00EE65BF" w:rsidRPr="00065BC4">
        <w:rPr>
          <w:rFonts w:ascii="Times New Roman" w:eastAsia="Times New Roman" w:hAnsi="Times New Roman" w:cs="Times New Roman"/>
          <w:color w:val="000000" w:themeColor="text1"/>
          <w:sz w:val="24"/>
          <w:vertAlign w:val="superscript"/>
        </w:rPr>
        <w:t>3</w:t>
      </w:r>
      <w:r w:rsidR="00EE65BF" w:rsidRPr="00065BC4">
        <w:rPr>
          <w:rFonts w:ascii="Times New Roman" w:eastAsia="Times New Roman" w:hAnsi="Times New Roman" w:cs="Times New Roman"/>
          <w:color w:val="000000" w:themeColor="text1"/>
          <w:sz w:val="24"/>
        </w:rPr>
        <w:t xml:space="preserve">, </w:t>
      </w:r>
      <w:r w:rsidR="00EC379D" w:rsidRPr="00065BC4">
        <w:rPr>
          <w:rFonts w:ascii="Times New Roman" w:eastAsia="Times New Roman" w:hAnsi="Times New Roman" w:cs="Times New Roman"/>
          <w:color w:val="000000" w:themeColor="text1"/>
          <w:sz w:val="24"/>
        </w:rPr>
        <w:t>Shuki Torii</w:t>
      </w:r>
      <w:r w:rsidR="00EC379D" w:rsidRPr="00065BC4">
        <w:rPr>
          <w:rFonts w:ascii="Times New Roman" w:eastAsia="Times New Roman" w:hAnsi="Times New Roman" w:cs="Times New Roman"/>
          <w:color w:val="000000" w:themeColor="text1"/>
          <w:sz w:val="24"/>
          <w:vertAlign w:val="superscript"/>
        </w:rPr>
        <w:t>3</w:t>
      </w:r>
      <w:r w:rsidR="00EC379D" w:rsidRPr="00065BC4">
        <w:rPr>
          <w:rFonts w:ascii="Times New Roman" w:eastAsia="Times New Roman" w:hAnsi="Times New Roman" w:cs="Times New Roman"/>
          <w:color w:val="000000" w:themeColor="text1"/>
          <w:sz w:val="24"/>
        </w:rPr>
        <w:t xml:space="preserve">, </w:t>
      </w:r>
      <w:r w:rsidR="0065295A" w:rsidRPr="00065BC4">
        <w:rPr>
          <w:rFonts w:ascii="Times New Roman" w:eastAsia="Times New Roman" w:hAnsi="Times New Roman" w:cs="Times New Roman"/>
          <w:color w:val="000000" w:themeColor="text1"/>
          <w:sz w:val="24"/>
        </w:rPr>
        <w:t>Hiraku Saito</w:t>
      </w:r>
      <w:r w:rsidR="008505D0" w:rsidRPr="00065BC4">
        <w:rPr>
          <w:rFonts w:ascii="Times New Roman" w:eastAsia="Times New Roman" w:hAnsi="Times New Roman" w:cs="Times New Roman"/>
          <w:color w:val="000000" w:themeColor="text1"/>
          <w:sz w:val="24"/>
          <w:vertAlign w:val="superscript"/>
        </w:rPr>
        <w:t>4</w:t>
      </w:r>
      <w:r w:rsidR="0065295A" w:rsidRPr="00065BC4">
        <w:rPr>
          <w:rFonts w:ascii="Times New Roman" w:eastAsia="Times New Roman" w:hAnsi="Times New Roman" w:cs="Times New Roman"/>
          <w:color w:val="000000" w:themeColor="text1"/>
          <w:sz w:val="24"/>
        </w:rPr>
        <w:t xml:space="preserve">, Taro </w:t>
      </w:r>
      <w:r w:rsidR="00ED3A15" w:rsidRPr="00065BC4">
        <w:rPr>
          <w:rFonts w:ascii="Times New Roman" w:eastAsia="Times New Roman" w:hAnsi="Times New Roman" w:cs="Times New Roman"/>
          <w:color w:val="000000" w:themeColor="text1"/>
          <w:sz w:val="24"/>
        </w:rPr>
        <w:t>Nakajima</w:t>
      </w:r>
      <w:r w:rsidR="00ED3A15">
        <w:rPr>
          <w:rFonts w:ascii="Times New Roman" w:eastAsia="Times New Roman" w:hAnsi="Times New Roman" w:cs="Times New Roman"/>
          <w:color w:val="000000" w:themeColor="text1"/>
          <w:sz w:val="24"/>
          <w:vertAlign w:val="superscript"/>
        </w:rPr>
        <w:t>3,4</w:t>
      </w:r>
      <w:r w:rsidR="0003426F">
        <w:rPr>
          <w:rFonts w:ascii="Times New Roman" w:eastAsia="Times New Roman" w:hAnsi="Times New Roman" w:cs="Times New Roman"/>
          <w:color w:val="000000" w:themeColor="text1"/>
          <w:sz w:val="24"/>
          <w:vertAlign w:val="superscript"/>
        </w:rPr>
        <w:t>,5</w:t>
      </w:r>
      <w:r w:rsidR="0065295A" w:rsidRPr="00065BC4">
        <w:rPr>
          <w:rFonts w:ascii="Times New Roman" w:eastAsia="Times New Roman" w:hAnsi="Times New Roman" w:cs="Times New Roman"/>
          <w:color w:val="000000" w:themeColor="text1"/>
          <w:sz w:val="24"/>
        </w:rPr>
        <w:t xml:space="preserve">, </w:t>
      </w:r>
      <w:r w:rsidR="00481BD2" w:rsidRPr="00065BC4">
        <w:rPr>
          <w:rFonts w:ascii="Times New Roman" w:eastAsia="Times New Roman" w:hAnsi="Times New Roman" w:cs="Times New Roman"/>
          <w:color w:val="000000" w:themeColor="text1"/>
          <w:sz w:val="24"/>
        </w:rPr>
        <w:t xml:space="preserve">Osamu </w:t>
      </w:r>
      <w:r w:rsidR="0003426F" w:rsidRPr="00065BC4">
        <w:rPr>
          <w:rFonts w:ascii="Times New Roman" w:eastAsia="Times New Roman" w:hAnsi="Times New Roman" w:cs="Times New Roman"/>
          <w:color w:val="000000" w:themeColor="text1"/>
          <w:sz w:val="24"/>
        </w:rPr>
        <w:t>Sakai</w:t>
      </w:r>
      <w:r w:rsidR="0003426F">
        <w:rPr>
          <w:rFonts w:ascii="Times New Roman" w:eastAsia="Times New Roman" w:hAnsi="Times New Roman" w:cs="Times New Roman"/>
          <w:color w:val="000000" w:themeColor="text1"/>
          <w:sz w:val="24"/>
          <w:vertAlign w:val="superscript"/>
        </w:rPr>
        <w:t>6</w:t>
      </w:r>
      <w:r w:rsidR="00481BD2" w:rsidRPr="00065BC4">
        <w:rPr>
          <w:rFonts w:ascii="Times New Roman" w:eastAsia="Times New Roman" w:hAnsi="Times New Roman" w:cs="Times New Roman"/>
          <w:color w:val="000000" w:themeColor="text1"/>
          <w:sz w:val="24"/>
        </w:rPr>
        <w:t xml:space="preserve">, </w:t>
      </w:r>
      <w:r w:rsidR="006F1FB6" w:rsidRPr="00065BC4">
        <w:rPr>
          <w:rFonts w:ascii="Times New Roman" w:eastAsia="Times New Roman" w:hAnsi="Times New Roman" w:cs="Times New Roman"/>
          <w:color w:val="000000" w:themeColor="text1"/>
          <w:sz w:val="24"/>
        </w:rPr>
        <w:t>H</w:t>
      </w:r>
      <w:r w:rsidR="0065295A" w:rsidRPr="00065BC4">
        <w:rPr>
          <w:rFonts w:ascii="Times New Roman" w:eastAsia="Times New Roman" w:hAnsi="Times New Roman" w:cs="Times New Roman"/>
          <w:color w:val="000000" w:themeColor="text1"/>
          <w:sz w:val="24"/>
        </w:rPr>
        <w:t>iroaki</w:t>
      </w:r>
      <w:r w:rsidR="006F1FB6" w:rsidRPr="00065BC4">
        <w:rPr>
          <w:rFonts w:ascii="Times New Roman" w:eastAsia="Times New Roman" w:hAnsi="Times New Roman" w:cs="Times New Roman"/>
          <w:color w:val="000000" w:themeColor="text1"/>
          <w:sz w:val="24"/>
        </w:rPr>
        <w:t xml:space="preserve"> Mamiya</w:t>
      </w:r>
      <w:r w:rsidR="006F1FB6" w:rsidRPr="00065BC4">
        <w:rPr>
          <w:rFonts w:ascii="Times New Roman" w:eastAsia="Times New Roman" w:hAnsi="Times New Roman" w:cs="Times New Roman"/>
          <w:color w:val="000000" w:themeColor="text1"/>
          <w:sz w:val="24"/>
          <w:vertAlign w:val="superscript"/>
        </w:rPr>
        <w:t>1</w:t>
      </w:r>
      <w:r w:rsidR="00E1564A" w:rsidRPr="00065BC4">
        <w:rPr>
          <w:rFonts w:ascii="Times New Roman" w:eastAsia="Times New Roman" w:hAnsi="Times New Roman" w:cs="Times New Roman"/>
          <w:color w:val="000000" w:themeColor="text1"/>
          <w:sz w:val="24"/>
        </w:rPr>
        <w:t>,</w:t>
      </w:r>
      <w:r w:rsidR="006F1FB6" w:rsidRPr="00065BC4">
        <w:rPr>
          <w:rFonts w:ascii="Times New Roman" w:eastAsia="Times New Roman" w:hAnsi="Times New Roman" w:cs="Times New Roman"/>
          <w:color w:val="000000" w:themeColor="text1"/>
          <w:sz w:val="24"/>
        </w:rPr>
        <w:t xml:space="preserve"> K</w:t>
      </w:r>
      <w:r w:rsidR="0065295A" w:rsidRPr="00065BC4">
        <w:rPr>
          <w:rFonts w:ascii="Times New Roman" w:eastAsia="Times New Roman" w:hAnsi="Times New Roman" w:cs="Times New Roman"/>
          <w:color w:val="000000" w:themeColor="text1"/>
          <w:sz w:val="24"/>
        </w:rPr>
        <w:t>ensei</w:t>
      </w:r>
      <w:r w:rsidR="006F1FB6" w:rsidRPr="00065BC4">
        <w:rPr>
          <w:rFonts w:ascii="Times New Roman" w:eastAsia="Times New Roman" w:hAnsi="Times New Roman" w:cs="Times New Roman"/>
          <w:color w:val="000000" w:themeColor="text1"/>
          <w:sz w:val="24"/>
        </w:rPr>
        <w:t xml:space="preserve"> Terashima</w:t>
      </w:r>
      <w:r w:rsidR="006F1FB6" w:rsidRPr="00065BC4">
        <w:rPr>
          <w:rFonts w:ascii="Times New Roman" w:eastAsia="Times New Roman" w:hAnsi="Times New Roman" w:cs="Times New Roman"/>
          <w:color w:val="000000" w:themeColor="text1"/>
          <w:sz w:val="24"/>
          <w:vertAlign w:val="superscript"/>
        </w:rPr>
        <w:t>1</w:t>
      </w:r>
      <w:r w:rsidR="006F1FB6" w:rsidRPr="00065BC4">
        <w:rPr>
          <w:rFonts w:ascii="Times New Roman" w:eastAsia="Times New Roman" w:hAnsi="Times New Roman" w:cs="Times New Roman"/>
          <w:color w:val="000000" w:themeColor="text1"/>
          <w:sz w:val="24"/>
        </w:rPr>
        <w:t>, H</w:t>
      </w:r>
      <w:r w:rsidR="0065295A" w:rsidRPr="00065BC4">
        <w:rPr>
          <w:rFonts w:ascii="Times New Roman" w:eastAsia="Times New Roman" w:hAnsi="Times New Roman" w:cs="Times New Roman"/>
          <w:color w:val="000000" w:themeColor="text1"/>
          <w:sz w:val="24"/>
        </w:rPr>
        <w:t>i</w:t>
      </w:r>
      <w:r w:rsidR="00CD29E1">
        <w:rPr>
          <w:rFonts w:ascii="Times New Roman" w:eastAsia="Times New Roman" w:hAnsi="Times New Roman" w:cs="Times New Roman"/>
          <w:color w:val="000000" w:themeColor="text1"/>
          <w:sz w:val="24"/>
        </w:rPr>
        <w:t>royu</w:t>
      </w:r>
      <w:r w:rsidR="0065295A" w:rsidRPr="00065BC4">
        <w:rPr>
          <w:rFonts w:ascii="Times New Roman" w:eastAsia="Times New Roman" w:hAnsi="Times New Roman" w:cs="Times New Roman"/>
          <w:color w:val="000000" w:themeColor="text1"/>
          <w:sz w:val="24"/>
        </w:rPr>
        <w:t>ki</w:t>
      </w:r>
      <w:r w:rsidR="006F1FB6" w:rsidRPr="00065BC4">
        <w:rPr>
          <w:rFonts w:ascii="Times New Roman" w:eastAsia="Times New Roman" w:hAnsi="Times New Roman" w:cs="Times New Roman"/>
          <w:color w:val="000000" w:themeColor="text1"/>
          <w:sz w:val="24"/>
        </w:rPr>
        <w:t xml:space="preserve"> Takeya</w:t>
      </w:r>
      <w:r w:rsidR="006F1FB6" w:rsidRPr="00065BC4">
        <w:rPr>
          <w:rFonts w:ascii="Times New Roman" w:eastAsia="Times New Roman" w:hAnsi="Times New Roman" w:cs="Times New Roman"/>
          <w:color w:val="000000" w:themeColor="text1"/>
          <w:sz w:val="24"/>
          <w:vertAlign w:val="superscript"/>
        </w:rPr>
        <w:t>1</w:t>
      </w:r>
      <w:r w:rsidR="006F1FB6" w:rsidRPr="00065BC4">
        <w:rPr>
          <w:rFonts w:ascii="Times New Roman" w:eastAsia="Times New Roman" w:hAnsi="Times New Roman" w:cs="Times New Roman"/>
          <w:color w:val="000000" w:themeColor="text1"/>
          <w:sz w:val="24"/>
        </w:rPr>
        <w:t>, Y</w:t>
      </w:r>
      <w:r w:rsidR="0091431A" w:rsidRPr="00065BC4">
        <w:rPr>
          <w:rFonts w:ascii="Times New Roman" w:eastAsia="Times New Roman" w:hAnsi="Times New Roman" w:cs="Times New Roman"/>
          <w:color w:val="000000" w:themeColor="text1"/>
          <w:sz w:val="24"/>
        </w:rPr>
        <w:t>oshihiko</w:t>
      </w:r>
      <w:r w:rsidR="006F1FB6" w:rsidRPr="00065BC4">
        <w:rPr>
          <w:rFonts w:ascii="Times New Roman" w:eastAsia="Times New Roman" w:hAnsi="Times New Roman" w:cs="Times New Roman"/>
          <w:color w:val="000000" w:themeColor="text1"/>
          <w:sz w:val="24"/>
        </w:rPr>
        <w:t xml:space="preserve"> Takano</w:t>
      </w:r>
      <w:r w:rsidR="006F1FB6" w:rsidRPr="00065BC4">
        <w:rPr>
          <w:rFonts w:ascii="Times New Roman" w:eastAsia="Times New Roman" w:hAnsi="Times New Roman" w:cs="Times New Roman"/>
          <w:color w:val="000000" w:themeColor="text1"/>
          <w:sz w:val="24"/>
          <w:vertAlign w:val="superscript"/>
        </w:rPr>
        <w:t>1</w:t>
      </w:r>
      <w:r w:rsidR="00F52789" w:rsidRPr="00065BC4">
        <w:rPr>
          <w:rFonts w:ascii="Times New Roman" w:eastAsia="Times New Roman" w:hAnsi="Times New Roman" w:cs="Times New Roman"/>
          <w:color w:val="000000" w:themeColor="text1"/>
          <w:sz w:val="24"/>
          <w:vertAlign w:val="superscript"/>
        </w:rPr>
        <w:t>,</w:t>
      </w:r>
      <w:r w:rsidR="0003426F">
        <w:rPr>
          <w:rFonts w:ascii="Times New Roman" w:eastAsia="Times New Roman" w:hAnsi="Times New Roman" w:cs="Times New Roman"/>
          <w:color w:val="000000" w:themeColor="text1"/>
          <w:sz w:val="24"/>
          <w:vertAlign w:val="superscript"/>
        </w:rPr>
        <w:t>7</w:t>
      </w:r>
      <w:r w:rsidR="006F1FB6" w:rsidRPr="00065BC4">
        <w:rPr>
          <w:rFonts w:ascii="Times New Roman" w:eastAsia="Times New Roman" w:hAnsi="Times New Roman" w:cs="Times New Roman"/>
          <w:color w:val="000000" w:themeColor="text1"/>
          <w:sz w:val="24"/>
        </w:rPr>
        <w:t>,</w:t>
      </w:r>
      <w:r w:rsidRPr="00065BC4">
        <w:rPr>
          <w:rFonts w:ascii="Times New Roman" w:eastAsia="Times New Roman" w:hAnsi="Times New Roman" w:cs="Times New Roman"/>
          <w:color w:val="000000" w:themeColor="text1"/>
          <w:sz w:val="24"/>
        </w:rPr>
        <w:t xml:space="preserve"> and</w:t>
      </w:r>
      <w:r w:rsidR="006F1FB6" w:rsidRPr="00065BC4">
        <w:rPr>
          <w:rFonts w:ascii="Times New Roman" w:eastAsia="Times New Roman" w:hAnsi="Times New Roman" w:cs="Times New Roman"/>
          <w:color w:val="000000" w:themeColor="text1"/>
          <w:sz w:val="24"/>
        </w:rPr>
        <w:t xml:space="preserve"> H</w:t>
      </w:r>
      <w:r w:rsidR="0091431A" w:rsidRPr="00065BC4">
        <w:rPr>
          <w:rFonts w:ascii="Times New Roman" w:eastAsia="Times New Roman" w:hAnsi="Times New Roman" w:cs="Times New Roman"/>
          <w:color w:val="000000" w:themeColor="text1"/>
          <w:sz w:val="24"/>
        </w:rPr>
        <w:t>ideaki</w:t>
      </w:r>
      <w:r w:rsidR="006F1FB6" w:rsidRPr="00065BC4">
        <w:rPr>
          <w:rFonts w:ascii="Times New Roman" w:eastAsia="Times New Roman" w:hAnsi="Times New Roman" w:cs="Times New Roman"/>
          <w:color w:val="000000" w:themeColor="text1"/>
          <w:sz w:val="24"/>
        </w:rPr>
        <w:t xml:space="preserve"> Kitazawa</w:t>
      </w:r>
      <w:r w:rsidR="006F1FB6" w:rsidRPr="00065BC4">
        <w:rPr>
          <w:rFonts w:ascii="Times New Roman" w:eastAsia="Times New Roman" w:hAnsi="Times New Roman" w:cs="Times New Roman"/>
          <w:color w:val="000000" w:themeColor="text1"/>
          <w:sz w:val="24"/>
          <w:vertAlign w:val="superscript"/>
        </w:rPr>
        <w:t>1</w:t>
      </w:r>
    </w:p>
    <w:p w14:paraId="4E833674" w14:textId="77777777" w:rsidR="00BF69BD" w:rsidRPr="00065BC4" w:rsidRDefault="00BF69BD" w:rsidP="00A454B5">
      <w:pPr>
        <w:jc w:val="center"/>
        <w:rPr>
          <w:rFonts w:ascii="Times New Roman" w:eastAsia="Times New Roman" w:hAnsi="Times New Roman" w:cs="Times New Roman"/>
          <w:color w:val="000000" w:themeColor="text1"/>
          <w:sz w:val="24"/>
        </w:rPr>
      </w:pPr>
    </w:p>
    <w:p w14:paraId="7844866B" w14:textId="6708CBBF" w:rsidR="00793BF3" w:rsidRPr="00065BC4" w:rsidRDefault="003218C7" w:rsidP="00E5140D">
      <w:pPr>
        <w:jc w:val="center"/>
        <w:rPr>
          <w:rFonts w:ascii="Times New Roman" w:eastAsia="Times New Roman" w:hAnsi="Times New Roman" w:cs="Times New Roman"/>
          <w:i/>
          <w:iCs/>
          <w:color w:val="000000" w:themeColor="text1"/>
          <w:sz w:val="24"/>
        </w:rPr>
      </w:pPr>
      <w:r w:rsidRPr="00065BC4">
        <w:rPr>
          <w:rFonts w:ascii="Times New Roman" w:eastAsia="Times New Roman" w:hAnsi="Times New Roman" w:cs="Times New Roman"/>
          <w:i/>
          <w:iCs/>
          <w:color w:val="000000" w:themeColor="text1"/>
          <w:sz w:val="24"/>
          <w:vertAlign w:val="superscript"/>
        </w:rPr>
        <w:t>1</w:t>
      </w:r>
      <w:r w:rsidRPr="00065BC4">
        <w:rPr>
          <w:rFonts w:ascii="Times New Roman" w:eastAsia="Times New Roman" w:hAnsi="Times New Roman" w:cs="Times New Roman"/>
          <w:i/>
          <w:iCs/>
          <w:color w:val="000000" w:themeColor="text1"/>
          <w:sz w:val="24"/>
        </w:rPr>
        <w:t>National Institute for Materials Science (NIMS)</w:t>
      </w:r>
      <w:r w:rsidR="00147D34" w:rsidRPr="00065BC4">
        <w:rPr>
          <w:rFonts w:ascii="Times New Roman" w:eastAsia="Times New Roman" w:hAnsi="Times New Roman" w:cs="Times New Roman"/>
          <w:i/>
          <w:iCs/>
          <w:color w:val="000000" w:themeColor="text1"/>
          <w:sz w:val="24"/>
        </w:rPr>
        <w:t xml:space="preserve">, </w:t>
      </w:r>
      <w:proofErr w:type="spellStart"/>
      <w:r w:rsidR="00793BF3" w:rsidRPr="00065BC4">
        <w:rPr>
          <w:rFonts w:ascii="Times New Roman" w:eastAsia="Times New Roman" w:hAnsi="Times New Roman" w:cs="Times New Roman"/>
          <w:i/>
          <w:iCs/>
          <w:color w:val="000000" w:themeColor="text1"/>
          <w:sz w:val="24"/>
        </w:rPr>
        <w:t>Sengen</w:t>
      </w:r>
      <w:proofErr w:type="spellEnd"/>
      <w:r w:rsidR="00793BF3" w:rsidRPr="00065BC4">
        <w:rPr>
          <w:rFonts w:ascii="Times New Roman" w:eastAsia="Times New Roman" w:hAnsi="Times New Roman" w:cs="Times New Roman"/>
          <w:i/>
          <w:iCs/>
          <w:color w:val="000000" w:themeColor="text1"/>
          <w:sz w:val="24"/>
        </w:rPr>
        <w:t xml:space="preserve"> 1-2-1, Tsukuba, Ibaraki 305-0047, Japan</w:t>
      </w:r>
    </w:p>
    <w:p w14:paraId="0D238924" w14:textId="3F6B8D32" w:rsidR="009A67FC" w:rsidRPr="00065BC4" w:rsidRDefault="009A67FC" w:rsidP="00E5140D">
      <w:pPr>
        <w:jc w:val="center"/>
        <w:rPr>
          <w:rFonts w:ascii="Times New Roman" w:eastAsia="Times New Roman" w:hAnsi="Times New Roman" w:cs="Times New Roman"/>
          <w:i/>
          <w:iCs/>
          <w:color w:val="000000" w:themeColor="text1"/>
          <w:sz w:val="24"/>
        </w:rPr>
      </w:pPr>
      <w:r w:rsidRPr="00065BC4">
        <w:rPr>
          <w:rFonts w:ascii="Times New Roman" w:eastAsia="Times New Roman" w:hAnsi="Times New Roman" w:cs="Times New Roman"/>
          <w:i/>
          <w:iCs/>
          <w:color w:val="000000" w:themeColor="text1"/>
          <w:sz w:val="24"/>
          <w:vertAlign w:val="superscript"/>
        </w:rPr>
        <w:t>2</w:t>
      </w:r>
      <w:r w:rsidRPr="00065BC4">
        <w:rPr>
          <w:rFonts w:ascii="Times New Roman" w:eastAsia="Times New Roman" w:hAnsi="Times New Roman" w:cs="Times New Roman"/>
          <w:i/>
          <w:iCs/>
          <w:color w:val="000000" w:themeColor="text1"/>
          <w:sz w:val="24"/>
        </w:rPr>
        <w:t xml:space="preserve">Institute of Materials Structure Science, High Energy Accelerator Research </w:t>
      </w:r>
      <w:proofErr w:type="gramStart"/>
      <w:r w:rsidRPr="00065BC4">
        <w:rPr>
          <w:rFonts w:ascii="Times New Roman" w:eastAsia="Times New Roman" w:hAnsi="Times New Roman" w:cs="Times New Roman"/>
          <w:i/>
          <w:iCs/>
          <w:color w:val="000000" w:themeColor="text1"/>
          <w:sz w:val="24"/>
        </w:rPr>
        <w:t>Organization</w:t>
      </w:r>
      <w:r w:rsidR="00370EDC" w:rsidRPr="00065BC4">
        <w:rPr>
          <w:rFonts w:ascii="Times New Roman" w:eastAsia="Times New Roman" w:hAnsi="Times New Roman" w:cs="Times New Roman"/>
          <w:i/>
          <w:iCs/>
          <w:color w:val="000000" w:themeColor="text1"/>
          <w:sz w:val="24"/>
        </w:rPr>
        <w:t>(</w:t>
      </w:r>
      <w:proofErr w:type="gramEnd"/>
      <w:r w:rsidR="00370EDC" w:rsidRPr="00065BC4">
        <w:rPr>
          <w:rFonts w:ascii="Times New Roman" w:eastAsia="Times New Roman" w:hAnsi="Times New Roman" w:cs="Times New Roman"/>
          <w:i/>
          <w:iCs/>
          <w:color w:val="000000" w:themeColor="text1"/>
          <w:sz w:val="24"/>
        </w:rPr>
        <w:t>KEK)</w:t>
      </w:r>
      <w:r w:rsidRPr="00065BC4">
        <w:rPr>
          <w:rFonts w:ascii="Times New Roman" w:eastAsia="Times New Roman" w:hAnsi="Times New Roman" w:cs="Times New Roman"/>
          <w:i/>
          <w:iCs/>
          <w:color w:val="000000" w:themeColor="text1"/>
          <w:sz w:val="24"/>
        </w:rPr>
        <w:t>, Oho 1-1, Tsukuba, Ibaraki 305-0801, Japan</w:t>
      </w:r>
    </w:p>
    <w:p w14:paraId="22765776" w14:textId="148B06EF" w:rsidR="004A3C55" w:rsidRPr="00065BC4" w:rsidRDefault="004A3C55" w:rsidP="00E5140D">
      <w:pPr>
        <w:jc w:val="center"/>
        <w:rPr>
          <w:rFonts w:ascii="Times New Roman" w:eastAsia="Times New Roman" w:hAnsi="Times New Roman" w:cs="Times New Roman"/>
          <w:i/>
          <w:iCs/>
          <w:color w:val="000000" w:themeColor="text1"/>
          <w:sz w:val="24"/>
        </w:rPr>
      </w:pPr>
      <w:r w:rsidRPr="00065BC4">
        <w:rPr>
          <w:rFonts w:ascii="Times New Roman" w:eastAsia="Times New Roman" w:hAnsi="Times New Roman" w:cs="Times New Roman"/>
          <w:i/>
          <w:iCs/>
          <w:color w:val="000000" w:themeColor="text1"/>
          <w:sz w:val="24"/>
          <w:vertAlign w:val="superscript"/>
        </w:rPr>
        <w:t>3</w:t>
      </w:r>
      <w:r w:rsidRPr="00065BC4">
        <w:rPr>
          <w:rFonts w:ascii="Times New Roman" w:eastAsia="Times New Roman" w:hAnsi="Times New Roman" w:cs="Times New Roman"/>
          <w:i/>
          <w:iCs/>
          <w:color w:val="000000" w:themeColor="text1"/>
          <w:sz w:val="24"/>
        </w:rPr>
        <w:t>Institute of Materials Structure Science, High Energy Accelerator Research Organization (KEK), Tokai, Ibaraki, 319-1106, Japan</w:t>
      </w:r>
    </w:p>
    <w:p w14:paraId="64FC1145" w14:textId="77777777" w:rsidR="0003426F" w:rsidRPr="00065BC4" w:rsidRDefault="0003426F" w:rsidP="00E5140D">
      <w:pPr>
        <w:jc w:val="center"/>
        <w:rPr>
          <w:rFonts w:ascii="Times New Roman" w:eastAsia="Times New Roman" w:hAnsi="Times New Roman" w:cs="Times New Roman"/>
          <w:i/>
          <w:iCs/>
          <w:color w:val="000000" w:themeColor="text1"/>
          <w:sz w:val="24"/>
        </w:rPr>
      </w:pPr>
      <w:r w:rsidRPr="00065BC4">
        <w:rPr>
          <w:rFonts w:ascii="Times New Roman" w:eastAsia="Times New Roman" w:hAnsi="Times New Roman" w:cs="Times New Roman"/>
          <w:i/>
          <w:iCs/>
          <w:color w:val="000000" w:themeColor="text1"/>
          <w:sz w:val="24"/>
          <w:vertAlign w:val="superscript"/>
        </w:rPr>
        <w:t>4</w:t>
      </w:r>
      <w:r w:rsidRPr="00065BC4">
        <w:rPr>
          <w:rFonts w:ascii="Times New Roman" w:eastAsia="Times New Roman" w:hAnsi="Times New Roman" w:cs="Times New Roman"/>
          <w:i/>
          <w:iCs/>
          <w:color w:val="000000" w:themeColor="text1"/>
          <w:sz w:val="24"/>
        </w:rPr>
        <w:t>Institute for Solid State Physics, The University of Tokyo, Kashiwa, 277-8581, Japan</w:t>
      </w:r>
    </w:p>
    <w:p w14:paraId="4541D588" w14:textId="79ACF8BD" w:rsidR="0003426F" w:rsidRDefault="002B30C9" w:rsidP="00E5140D">
      <w:pPr>
        <w:jc w:val="center"/>
        <w:rPr>
          <w:rFonts w:ascii="Times New Roman" w:eastAsia="Times New Roman" w:hAnsi="Times New Roman" w:cs="Times New Roman"/>
          <w:i/>
          <w:iCs/>
          <w:color w:val="000000" w:themeColor="text1"/>
          <w:sz w:val="24"/>
        </w:rPr>
      </w:pPr>
      <w:r>
        <w:rPr>
          <w:rFonts w:ascii="Times New Roman" w:eastAsia="Times New Roman" w:hAnsi="Times New Roman" w:cs="Times New Roman"/>
          <w:i/>
          <w:iCs/>
          <w:color w:val="000000" w:themeColor="text1"/>
          <w:sz w:val="24"/>
          <w:vertAlign w:val="superscript"/>
        </w:rPr>
        <w:t>5</w:t>
      </w:r>
      <w:r w:rsidR="007E77B9" w:rsidRPr="007E77B9">
        <w:rPr>
          <w:rFonts w:ascii="Times New Roman" w:eastAsia="Times New Roman" w:hAnsi="Times New Roman" w:cs="Times New Roman"/>
          <w:i/>
          <w:iCs/>
          <w:color w:val="000000" w:themeColor="text1"/>
          <w:sz w:val="24"/>
        </w:rPr>
        <w:t>RIKEN Center for Emergent Matter Science (CEMS), Wako, Saitama 351-0198, Japan</w:t>
      </w:r>
    </w:p>
    <w:p w14:paraId="6C41EF92" w14:textId="2B1C6935" w:rsidR="00976859" w:rsidRPr="00065BC4" w:rsidRDefault="002B30C9" w:rsidP="00E5140D">
      <w:pPr>
        <w:jc w:val="center"/>
        <w:rPr>
          <w:rFonts w:ascii="Times New Roman" w:eastAsia="Times New Roman" w:hAnsi="Times New Roman" w:cs="Times New Roman"/>
          <w:i/>
          <w:iCs/>
          <w:color w:val="000000" w:themeColor="text1"/>
          <w:sz w:val="24"/>
        </w:rPr>
      </w:pPr>
      <w:r>
        <w:rPr>
          <w:rFonts w:ascii="Times New Roman" w:eastAsia="Times New Roman" w:hAnsi="Times New Roman" w:cs="Times New Roman"/>
          <w:i/>
          <w:iCs/>
          <w:color w:val="000000" w:themeColor="text1"/>
          <w:sz w:val="24"/>
          <w:vertAlign w:val="superscript"/>
        </w:rPr>
        <w:t>6</w:t>
      </w:r>
      <w:r w:rsidR="00B72B1F" w:rsidRPr="00065BC4">
        <w:rPr>
          <w:rFonts w:ascii="Times New Roman" w:eastAsia="Times New Roman" w:hAnsi="Times New Roman" w:cs="Times New Roman"/>
          <w:i/>
          <w:iCs/>
          <w:color w:val="000000" w:themeColor="text1"/>
          <w:sz w:val="24"/>
        </w:rPr>
        <w:t>Neutron Science and Technology Center, Comprehensive Research Organization for Science and Society, Tokai, Ibaraki, Japan</w:t>
      </w:r>
    </w:p>
    <w:p w14:paraId="1AE9B8C8" w14:textId="3B77E3E2" w:rsidR="00F52789" w:rsidRPr="00065BC4" w:rsidRDefault="00A741C8" w:rsidP="00E5140D">
      <w:pPr>
        <w:jc w:val="center"/>
        <w:rPr>
          <w:rFonts w:ascii="Times New Roman" w:eastAsia="Times New Roman" w:hAnsi="Times New Roman" w:cs="Times New Roman"/>
          <w:i/>
          <w:iCs/>
          <w:color w:val="000000" w:themeColor="text1"/>
          <w:sz w:val="24"/>
        </w:rPr>
      </w:pPr>
      <w:r>
        <w:rPr>
          <w:rFonts w:ascii="Times New Roman" w:eastAsia="Times New Roman" w:hAnsi="Times New Roman" w:cs="Times New Roman"/>
          <w:i/>
          <w:iCs/>
          <w:color w:val="000000" w:themeColor="text1"/>
          <w:sz w:val="24"/>
          <w:vertAlign w:val="superscript"/>
        </w:rPr>
        <w:t>7</w:t>
      </w:r>
      <w:r w:rsidRPr="00065BC4">
        <w:rPr>
          <w:rFonts w:ascii="Times New Roman" w:eastAsia="Times New Roman" w:hAnsi="Times New Roman" w:cs="Times New Roman"/>
          <w:i/>
          <w:iCs/>
          <w:color w:val="000000" w:themeColor="text1"/>
          <w:sz w:val="24"/>
        </w:rPr>
        <w:t xml:space="preserve">University </w:t>
      </w:r>
      <w:r w:rsidR="00B53518" w:rsidRPr="00065BC4">
        <w:rPr>
          <w:rFonts w:ascii="Times New Roman" w:eastAsia="Times New Roman" w:hAnsi="Times New Roman" w:cs="Times New Roman"/>
          <w:i/>
          <w:iCs/>
          <w:color w:val="000000" w:themeColor="text1"/>
          <w:sz w:val="24"/>
        </w:rPr>
        <w:t>of Tsukuba, Tsukuba, Ibaraki, Japan</w:t>
      </w:r>
    </w:p>
    <w:p w14:paraId="76BEEF4C" w14:textId="7699D2D8" w:rsidR="00DF7927" w:rsidRPr="00065BC4" w:rsidRDefault="00107463" w:rsidP="00107463">
      <w:pPr>
        <w:jc w:val="center"/>
        <w:rPr>
          <w:rFonts w:ascii="Times New Roman" w:eastAsia="Times New Roman" w:hAnsi="Times New Roman" w:cs="Times New Roman"/>
          <w:i/>
          <w:iCs/>
          <w:color w:val="000000" w:themeColor="text1"/>
          <w:sz w:val="24"/>
        </w:rPr>
      </w:pPr>
      <w:r w:rsidRPr="00065BC4">
        <w:rPr>
          <w:rFonts w:ascii="Times New Roman" w:eastAsia="Times New Roman" w:hAnsi="Times New Roman" w:cs="Times New Roman"/>
          <w:i/>
          <w:iCs/>
          <w:color w:val="000000" w:themeColor="text1"/>
          <w:sz w:val="24"/>
        </w:rPr>
        <w:t xml:space="preserve"> </w:t>
      </w:r>
      <w:r w:rsidR="00AD0256" w:rsidRPr="00065BC4">
        <w:rPr>
          <w:rFonts w:ascii="Times New Roman" w:eastAsia="Times New Roman" w:hAnsi="Times New Roman" w:cs="Times New Roman"/>
          <w:color w:val="000000" w:themeColor="text1"/>
          <w:sz w:val="24"/>
        </w:rPr>
        <w:t xml:space="preserve">(Dated: </w:t>
      </w:r>
      <w:r w:rsidR="00FE431A">
        <w:rPr>
          <w:rFonts w:ascii="Times New Roman" w:eastAsia="Times New Roman" w:hAnsi="Times New Roman" w:cs="Times New Roman"/>
          <w:color w:val="000000" w:themeColor="text1"/>
          <w:sz w:val="24"/>
        </w:rPr>
        <w:t>Feb</w:t>
      </w:r>
      <w:r w:rsidR="00AD0256" w:rsidRPr="00065BC4">
        <w:rPr>
          <w:rFonts w:ascii="Times New Roman" w:eastAsia="Times New Roman" w:hAnsi="Times New Roman" w:cs="Times New Roman"/>
          <w:color w:val="000000" w:themeColor="text1"/>
          <w:sz w:val="24"/>
        </w:rPr>
        <w:t xml:space="preserve"> </w:t>
      </w:r>
      <w:r w:rsidR="00FE431A">
        <w:rPr>
          <w:rFonts w:ascii="Times New Roman" w:eastAsia="Times New Roman" w:hAnsi="Times New Roman" w:cs="Times New Roman"/>
          <w:color w:val="000000" w:themeColor="text1"/>
          <w:sz w:val="24"/>
        </w:rPr>
        <w:t>2</w:t>
      </w:r>
      <w:r w:rsidR="00AD0256" w:rsidRPr="00065BC4">
        <w:rPr>
          <w:rFonts w:ascii="Times New Roman" w:eastAsia="Times New Roman" w:hAnsi="Times New Roman" w:cs="Times New Roman"/>
          <w:color w:val="000000" w:themeColor="text1"/>
          <w:sz w:val="24"/>
        </w:rPr>
        <w:t>, 202</w:t>
      </w:r>
      <w:r w:rsidR="00612FD5">
        <w:rPr>
          <w:rFonts w:ascii="Times New Roman" w:eastAsia="Times New Roman" w:hAnsi="Times New Roman" w:cs="Times New Roman" w:hint="eastAsia"/>
          <w:color w:val="000000" w:themeColor="text1"/>
          <w:sz w:val="24"/>
        </w:rPr>
        <w:t>6</w:t>
      </w:r>
      <w:r w:rsidR="00AD0256" w:rsidRPr="00065BC4">
        <w:rPr>
          <w:rFonts w:ascii="Times New Roman" w:eastAsia="Times New Roman" w:hAnsi="Times New Roman" w:cs="Times New Roman"/>
          <w:color w:val="000000" w:themeColor="text1"/>
          <w:sz w:val="24"/>
        </w:rPr>
        <w:t>)</w:t>
      </w:r>
      <w:r w:rsidR="00DF7927" w:rsidRPr="00065BC4">
        <w:rPr>
          <w:rFonts w:ascii="Times New Roman" w:eastAsia="Times New Roman" w:hAnsi="Times New Roman" w:cs="Times New Roman"/>
          <w:color w:val="000000" w:themeColor="text1"/>
          <w:sz w:val="22"/>
          <w:szCs w:val="22"/>
        </w:rPr>
        <w:br w:type="page"/>
      </w:r>
    </w:p>
    <w:p w14:paraId="15EF3252" w14:textId="77777777" w:rsidR="00524628" w:rsidRPr="00065BC4" w:rsidRDefault="003218C7" w:rsidP="00DF7927">
      <w:pPr>
        <w:jc w:val="center"/>
        <w:rPr>
          <w:rFonts w:ascii="Times New Roman" w:eastAsia="Times New Roman" w:hAnsi="Times New Roman" w:cs="Times New Roman"/>
          <w:b/>
          <w:color w:val="000000" w:themeColor="text1"/>
          <w:sz w:val="28"/>
          <w:szCs w:val="28"/>
        </w:rPr>
      </w:pPr>
      <w:r w:rsidRPr="00065BC4">
        <w:rPr>
          <w:rFonts w:ascii="Times New Roman" w:eastAsia="Times New Roman" w:hAnsi="Times New Roman" w:cs="Times New Roman"/>
          <w:b/>
          <w:color w:val="000000" w:themeColor="text1"/>
          <w:sz w:val="28"/>
          <w:szCs w:val="28"/>
        </w:rPr>
        <w:lastRenderedPageBreak/>
        <w:t>Abstract</w:t>
      </w:r>
    </w:p>
    <w:p w14:paraId="2D0DAAC1" w14:textId="4CA7AD34" w:rsidR="00193049" w:rsidRPr="001C4437" w:rsidRDefault="000046C5" w:rsidP="007D7A19">
      <w:pPr>
        <w:rPr>
          <w:rFonts w:ascii="Times New Roman" w:eastAsia="Times New Roman" w:hAnsi="Times New Roman" w:cs="Times New Roman"/>
          <w:color w:val="000000" w:themeColor="text1"/>
          <w:sz w:val="22"/>
          <w:szCs w:val="22"/>
        </w:rPr>
      </w:pPr>
      <w:r w:rsidRPr="001C4437">
        <w:rPr>
          <w:rFonts w:ascii="Times New Roman" w:eastAsia="Times New Roman" w:hAnsi="Times New Roman" w:cs="Times New Roman"/>
          <w:color w:val="000000" w:themeColor="text1"/>
          <w:sz w:val="22"/>
          <w:szCs w:val="22"/>
        </w:rPr>
        <w:t xml:space="preserve"> </w:t>
      </w:r>
      <w:r w:rsidR="00173937" w:rsidRPr="001C4437">
        <w:rPr>
          <w:rFonts w:ascii="Times New Roman" w:eastAsia="Times New Roman" w:hAnsi="Times New Roman" w:cs="Times New Roman"/>
          <w:color w:val="000000"/>
          <w:sz w:val="22"/>
          <w:szCs w:val="22"/>
        </w:rPr>
        <w:t>We investigated the magnetic ordering, crystal lattice distortion, and spin dynamics in the magnetocaloric material HoB</w:t>
      </w:r>
      <w:r w:rsidR="00173937" w:rsidRPr="001C4437">
        <w:rPr>
          <w:rFonts w:ascii="Times New Roman" w:eastAsia="Times New Roman" w:hAnsi="Times New Roman" w:cs="Times New Roman"/>
          <w:color w:val="000000"/>
          <w:sz w:val="22"/>
          <w:szCs w:val="22"/>
          <w:vertAlign w:val="subscript"/>
        </w:rPr>
        <w:t>2</w:t>
      </w:r>
      <w:r w:rsidR="00173937" w:rsidRPr="001C4437">
        <w:rPr>
          <w:rFonts w:ascii="Times New Roman" w:eastAsia="Times New Roman" w:hAnsi="Times New Roman" w:cs="Times New Roman"/>
          <w:color w:val="000000"/>
          <w:sz w:val="22"/>
          <w:szCs w:val="22"/>
        </w:rPr>
        <w:t xml:space="preserve"> using neutron and X-ray diffraction (XRD), along with AC susceptibility measurements. Although </w:t>
      </w:r>
      <w:r w:rsidR="00173937" w:rsidRPr="001C4437">
        <w:rPr>
          <w:rFonts w:ascii="Times New Roman" w:eastAsia="Times New Roman" w:hAnsi="Times New Roman" w:cs="Times New Roman" w:hint="eastAsia"/>
          <w:color w:val="000000"/>
          <w:sz w:val="22"/>
          <w:szCs w:val="22"/>
        </w:rPr>
        <w:t>H</w:t>
      </w:r>
      <w:r w:rsidR="00173937" w:rsidRPr="001C4437">
        <w:rPr>
          <w:rFonts w:ascii="Times New Roman" w:eastAsia="Times New Roman" w:hAnsi="Times New Roman" w:cs="Times New Roman"/>
          <w:color w:val="000000"/>
          <w:sz w:val="22"/>
          <w:szCs w:val="22"/>
        </w:rPr>
        <w:t>oB</w:t>
      </w:r>
      <w:r w:rsidR="00173937" w:rsidRPr="001C4437">
        <w:rPr>
          <w:rFonts w:ascii="Times New Roman" w:eastAsia="Times New Roman" w:hAnsi="Times New Roman" w:cs="Times New Roman"/>
          <w:color w:val="000000"/>
          <w:sz w:val="22"/>
          <w:szCs w:val="22"/>
          <w:vertAlign w:val="subscript"/>
        </w:rPr>
        <w:t>2</w:t>
      </w:r>
      <w:r w:rsidR="00173937" w:rsidRPr="001C4437">
        <w:rPr>
          <w:rFonts w:ascii="Times New Roman" w:eastAsia="Times New Roman" w:hAnsi="Times New Roman" w:cs="Times New Roman"/>
          <w:color w:val="000000"/>
          <w:sz w:val="22"/>
          <w:szCs w:val="22"/>
        </w:rPr>
        <w:t xml:space="preserve"> exhibits a ferromagnetic phase transition at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color w:val="000000"/>
          <w:sz w:val="22"/>
          <w:szCs w:val="22"/>
          <w:vertAlign w:val="subscript"/>
        </w:rPr>
        <w:t xml:space="preserve">1 </w:t>
      </w:r>
      <w:r w:rsidR="00173937" w:rsidRPr="001C4437">
        <w:rPr>
          <w:rFonts w:ascii="Times New Roman" w:eastAsia="Times New Roman" w:hAnsi="Times New Roman" w:cs="Times New Roman"/>
          <w:color w:val="000000"/>
          <w:sz w:val="22"/>
          <w:szCs w:val="22"/>
        </w:rPr>
        <w:t xml:space="preserve">= 15 K, the phase transition at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color w:val="000000"/>
          <w:sz w:val="22"/>
          <w:szCs w:val="22"/>
          <w:vertAlign w:val="subscript"/>
        </w:rPr>
        <w:t xml:space="preserve">2 </w:t>
      </w:r>
      <w:r w:rsidR="00173937" w:rsidRPr="001C4437">
        <w:rPr>
          <w:rFonts w:ascii="Times New Roman" w:eastAsia="Times New Roman" w:hAnsi="Times New Roman" w:cs="Times New Roman"/>
          <w:color w:val="000000"/>
          <w:sz w:val="22"/>
          <w:szCs w:val="22"/>
        </w:rPr>
        <w:t>= 11 K has not yet been elucidated. In the high-resolution powder neutron diffraction and single-crystal XRD experiments, we observed a structur</w:t>
      </w:r>
      <w:r w:rsidR="004C3569">
        <w:rPr>
          <w:rFonts w:ascii="Times New Roman" w:eastAsia="Times New Roman" w:hAnsi="Times New Roman" w:cs="Times New Roman"/>
          <w:color w:val="000000"/>
          <w:sz w:val="22"/>
          <w:szCs w:val="22"/>
        </w:rPr>
        <w:t>al</w:t>
      </w:r>
      <w:r w:rsidR="00173937" w:rsidRPr="001C4437">
        <w:rPr>
          <w:rFonts w:ascii="Times New Roman" w:eastAsia="Times New Roman" w:hAnsi="Times New Roman" w:cs="Times New Roman"/>
          <w:color w:val="000000"/>
          <w:sz w:val="22"/>
          <w:szCs w:val="22"/>
        </w:rPr>
        <w:t xml:space="preserve"> phase transition from hexagonal (</w:t>
      </w:r>
      <w:r w:rsidR="00173937" w:rsidRPr="001C4437">
        <w:rPr>
          <w:rFonts w:ascii="Times New Roman" w:eastAsia="Times New Roman" w:hAnsi="Times New Roman" w:cs="Times New Roman"/>
          <w:i/>
          <w:iCs/>
          <w:color w:val="000000"/>
          <w:sz w:val="22"/>
          <w:szCs w:val="22"/>
        </w:rPr>
        <w:t>P6/mmm</w:t>
      </w:r>
      <w:r w:rsidR="00173937" w:rsidRPr="001C4437">
        <w:rPr>
          <w:rFonts w:ascii="Times New Roman" w:eastAsia="Times New Roman" w:hAnsi="Times New Roman" w:cs="Times New Roman"/>
          <w:color w:val="000000"/>
          <w:sz w:val="22"/>
          <w:szCs w:val="22"/>
        </w:rPr>
        <w:t>) to monoclinic (</w:t>
      </w:r>
      <w:r w:rsidR="00173937" w:rsidRPr="001C4437">
        <w:rPr>
          <w:rFonts w:ascii="Times New Roman" w:eastAsia="Times New Roman" w:hAnsi="Times New Roman" w:cs="Times New Roman"/>
          <w:i/>
          <w:iCs/>
          <w:color w:val="000000"/>
          <w:sz w:val="22"/>
          <w:szCs w:val="22"/>
        </w:rPr>
        <w:t>C2/m</w:t>
      </w:r>
      <w:r w:rsidR="00173937" w:rsidRPr="001C4437">
        <w:rPr>
          <w:rFonts w:ascii="Times New Roman" w:eastAsia="Times New Roman" w:hAnsi="Times New Roman" w:cs="Times New Roman"/>
          <w:color w:val="000000"/>
          <w:sz w:val="22"/>
          <w:szCs w:val="22"/>
        </w:rPr>
        <w:t xml:space="preserve">) at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color w:val="000000"/>
          <w:sz w:val="22"/>
          <w:szCs w:val="22"/>
          <w:vertAlign w:val="subscript"/>
        </w:rPr>
        <w:t>2</w:t>
      </w:r>
      <w:r w:rsidR="00173937" w:rsidRPr="001C4437">
        <w:rPr>
          <w:rFonts w:ascii="Times New Roman" w:eastAsia="Times New Roman" w:hAnsi="Times New Roman" w:cs="Times New Roman"/>
          <w:color w:val="000000"/>
          <w:sz w:val="22"/>
          <w:szCs w:val="22"/>
        </w:rPr>
        <w:t>. The structural change occurred concomitantly with a change in the moment size and the fixing of the spin orientation angle of the Ho</w:t>
      </w:r>
      <w:r w:rsidR="00173937" w:rsidRPr="001C4437">
        <w:rPr>
          <w:rFonts w:ascii="Times New Roman" w:eastAsia="Times New Roman" w:hAnsi="Times New Roman" w:cs="Times New Roman"/>
          <w:color w:val="000000"/>
          <w:sz w:val="22"/>
          <w:szCs w:val="22"/>
          <w:vertAlign w:val="superscript"/>
        </w:rPr>
        <w:t>3+</w:t>
      </w:r>
      <w:r w:rsidR="00173937" w:rsidRPr="001C4437">
        <w:rPr>
          <w:rFonts w:ascii="Times New Roman" w:eastAsia="Times New Roman" w:hAnsi="Times New Roman" w:cs="Times New Roman"/>
          <w:color w:val="000000"/>
          <w:sz w:val="22"/>
          <w:szCs w:val="22"/>
        </w:rPr>
        <w:t xml:space="preserve"> moments below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color w:val="000000"/>
          <w:sz w:val="22"/>
          <w:szCs w:val="22"/>
          <w:vertAlign w:val="subscript"/>
        </w:rPr>
        <w:t>2</w:t>
      </w:r>
      <w:r w:rsidR="00173937" w:rsidRPr="001C4437">
        <w:rPr>
          <w:rFonts w:ascii="Times New Roman" w:eastAsia="Times New Roman" w:hAnsi="Times New Roman" w:cs="Times New Roman"/>
          <w:color w:val="000000"/>
          <w:sz w:val="22"/>
          <w:szCs w:val="22"/>
        </w:rPr>
        <w:t>. Analyzing the structural distortion mode coupled to spin direction, we found that the ferromagnetically ordered moments lie in the hexagonal (</w:t>
      </w:r>
      <w:r w:rsidR="00173937" w:rsidRPr="001C4437">
        <w:rPr>
          <w:rFonts w:ascii="Times New Roman" w:eastAsia="Times New Roman" w:hAnsi="Times New Roman" w:cs="Times New Roman"/>
          <w:i/>
          <w:iCs/>
          <w:color w:val="000000"/>
          <w:sz w:val="22"/>
          <w:szCs w:val="22"/>
        </w:rPr>
        <w:t>x, -x, z</w:t>
      </w:r>
      <w:r w:rsidR="00173937" w:rsidRPr="001C4437">
        <w:rPr>
          <w:rFonts w:ascii="Times New Roman" w:eastAsia="Times New Roman" w:hAnsi="Times New Roman" w:cs="Times New Roman"/>
          <w:color w:val="000000"/>
          <w:sz w:val="22"/>
          <w:szCs w:val="22"/>
        </w:rPr>
        <w:t xml:space="preserve">) plane. In the AC susceptibility measurements, we observed a large enhancement in susceptibility along the </w:t>
      </w:r>
      <w:r w:rsidR="00173937" w:rsidRPr="001C4437">
        <w:rPr>
          <w:rFonts w:ascii="Times New Roman" w:eastAsia="Times New Roman" w:hAnsi="Times New Roman" w:cs="Times New Roman"/>
          <w:i/>
          <w:iCs/>
          <w:color w:val="000000"/>
          <w:sz w:val="22"/>
          <w:szCs w:val="22"/>
        </w:rPr>
        <w:t>ab</w:t>
      </w:r>
      <w:r w:rsidR="00173937" w:rsidRPr="001C4437">
        <w:rPr>
          <w:rFonts w:ascii="Times New Roman" w:eastAsia="Times New Roman" w:hAnsi="Times New Roman" w:cs="Times New Roman"/>
          <w:color w:val="000000"/>
          <w:sz w:val="22"/>
          <w:szCs w:val="22"/>
        </w:rPr>
        <w:t xml:space="preserve"> plane for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i/>
          <w:iCs/>
          <w:color w:val="000000"/>
          <w:sz w:val="22"/>
          <w:szCs w:val="22"/>
          <w:vertAlign w:val="subscript"/>
        </w:rPr>
        <w:t>2</w:t>
      </w:r>
      <w:r w:rsidR="00173937" w:rsidRPr="001C4437">
        <w:rPr>
          <w:rFonts w:ascii="Times New Roman" w:eastAsia="Times New Roman" w:hAnsi="Times New Roman" w:cs="Times New Roman"/>
          <w:color w:val="000000"/>
          <w:sz w:val="22"/>
          <w:szCs w:val="22"/>
        </w:rPr>
        <w:t xml:space="preserve"> &lt;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color w:val="000000"/>
          <w:sz w:val="22"/>
          <w:szCs w:val="22"/>
        </w:rPr>
        <w:t xml:space="preserve"> &lt; </w:t>
      </w:r>
      <w:r w:rsidR="00173937" w:rsidRPr="001C4437">
        <w:rPr>
          <w:rFonts w:ascii="Times New Roman" w:eastAsia="Times New Roman" w:hAnsi="Times New Roman" w:cs="Times New Roman"/>
          <w:i/>
          <w:iCs/>
          <w:color w:val="000000"/>
          <w:sz w:val="22"/>
          <w:szCs w:val="22"/>
        </w:rPr>
        <w:t>T</w:t>
      </w:r>
      <w:r w:rsidR="00173937" w:rsidRPr="001C4437">
        <w:rPr>
          <w:rFonts w:ascii="Times New Roman" w:eastAsia="Times New Roman" w:hAnsi="Times New Roman" w:cs="Times New Roman"/>
          <w:i/>
          <w:iCs/>
          <w:color w:val="000000"/>
          <w:sz w:val="22"/>
          <w:szCs w:val="22"/>
          <w:vertAlign w:val="subscript"/>
        </w:rPr>
        <w:t>1</w:t>
      </w:r>
      <w:r w:rsidR="00173937" w:rsidRPr="001C4437">
        <w:rPr>
          <w:rFonts w:ascii="Times New Roman" w:eastAsia="Times New Roman" w:hAnsi="Times New Roman" w:cs="Times New Roman"/>
          <w:color w:val="000000"/>
          <w:sz w:val="22"/>
          <w:szCs w:val="22"/>
        </w:rPr>
        <w:t>, indicating that the ferromagnetic state in the intermediate temperature region is characterized by large spin fluctuations. Considering the observed symmetry lowering in the crystal structure combined with the previously reported crystal electric field levels for the 4</w:t>
      </w:r>
      <w:r w:rsidR="00173937" w:rsidRPr="001C4437">
        <w:rPr>
          <w:rFonts w:ascii="Times New Roman" w:eastAsia="Times New Roman" w:hAnsi="Times New Roman" w:cs="Times New Roman"/>
          <w:i/>
          <w:iCs/>
          <w:color w:val="000000"/>
          <w:sz w:val="22"/>
          <w:szCs w:val="22"/>
        </w:rPr>
        <w:t>f</w:t>
      </w:r>
      <w:r w:rsidR="00173937" w:rsidRPr="001C4437">
        <w:rPr>
          <w:rFonts w:ascii="Times New Roman" w:eastAsia="Times New Roman" w:hAnsi="Times New Roman" w:cs="Times New Roman"/>
          <w:color w:val="000000"/>
          <w:sz w:val="22"/>
          <w:szCs w:val="22"/>
        </w:rPr>
        <w:t xml:space="preserve"> orbitals of Ho</w:t>
      </w:r>
      <w:r w:rsidR="00173937" w:rsidRPr="001C4437">
        <w:rPr>
          <w:rFonts w:ascii="Times New Roman" w:eastAsia="Times New Roman" w:hAnsi="Times New Roman" w:cs="Times New Roman"/>
          <w:color w:val="000000"/>
          <w:sz w:val="22"/>
          <w:szCs w:val="22"/>
          <w:vertAlign w:val="superscript"/>
        </w:rPr>
        <w:t>3+</w:t>
      </w:r>
      <w:r w:rsidR="00173937" w:rsidRPr="001C4437">
        <w:rPr>
          <w:rFonts w:ascii="Times New Roman" w:eastAsia="Times New Roman" w:hAnsi="Times New Roman" w:cs="Times New Roman"/>
          <w:color w:val="000000"/>
          <w:sz w:val="22"/>
          <w:szCs w:val="22"/>
        </w:rPr>
        <w:t>, we propose that the lower-temperature phase transition can be understood by the rearrangement of the 4</w:t>
      </w:r>
      <w:r w:rsidR="00173937" w:rsidRPr="001C4437">
        <w:rPr>
          <w:rFonts w:ascii="Times New Roman" w:eastAsia="Times New Roman" w:hAnsi="Times New Roman" w:cs="Times New Roman"/>
          <w:i/>
          <w:iCs/>
          <w:color w:val="000000"/>
          <w:sz w:val="22"/>
          <w:szCs w:val="22"/>
        </w:rPr>
        <w:t>f</w:t>
      </w:r>
      <w:r w:rsidR="00173937" w:rsidRPr="001C4437">
        <w:rPr>
          <w:rFonts w:ascii="Times New Roman" w:eastAsia="Times New Roman" w:hAnsi="Times New Roman" w:cs="Times New Roman"/>
          <w:color w:val="000000"/>
          <w:sz w:val="22"/>
          <w:szCs w:val="22"/>
        </w:rPr>
        <w:t xml:space="preserve"> orbital state with monoclinic symmetry.</w:t>
      </w:r>
    </w:p>
    <w:p w14:paraId="371E313F" w14:textId="77777777" w:rsidR="00540D77" w:rsidRPr="00065BC4" w:rsidRDefault="00540D77" w:rsidP="007D7A19">
      <w:pPr>
        <w:rPr>
          <w:rFonts w:ascii="Times New Roman" w:eastAsia="Times New Roman" w:hAnsi="Times New Roman" w:cs="Times New Roman"/>
          <w:color w:val="000000" w:themeColor="text1"/>
          <w:sz w:val="22"/>
          <w:szCs w:val="22"/>
        </w:rPr>
      </w:pPr>
    </w:p>
    <w:p w14:paraId="3E8508F7" w14:textId="77777777" w:rsidR="00EE2ECF" w:rsidRPr="00065BC4" w:rsidRDefault="00EE2ECF" w:rsidP="007D7A19">
      <w:pPr>
        <w:rPr>
          <w:rFonts w:ascii="Times New Roman" w:eastAsia="Times New Roman" w:hAnsi="Times New Roman" w:cs="Times New Roman"/>
          <w:color w:val="000000" w:themeColor="text1"/>
          <w:sz w:val="22"/>
          <w:szCs w:val="22"/>
        </w:rPr>
      </w:pPr>
    </w:p>
    <w:p w14:paraId="3E968012" w14:textId="1FE0B876" w:rsidR="00F63254" w:rsidRPr="00065BC4" w:rsidRDefault="00F63254">
      <w:pPr>
        <w:rPr>
          <w:rFonts w:ascii="Times New Roman" w:eastAsia="Times New Roman" w:hAnsi="Times New Roman" w:cs="Times New Roman"/>
          <w:color w:val="000000" w:themeColor="text1"/>
          <w:sz w:val="22"/>
          <w:szCs w:val="22"/>
        </w:rPr>
      </w:pPr>
    </w:p>
    <w:p w14:paraId="03CD9A1F" w14:textId="77777777" w:rsidR="00D647A5" w:rsidRPr="00065BC4" w:rsidRDefault="00D647A5">
      <w:pPr>
        <w:rPr>
          <w:rFonts w:ascii="Times New Roman" w:eastAsia="Times New Roman" w:hAnsi="Times New Roman" w:cs="Times New Roman"/>
          <w:color w:val="000000" w:themeColor="text1"/>
          <w:sz w:val="22"/>
          <w:szCs w:val="22"/>
        </w:rPr>
      </w:pPr>
    </w:p>
    <w:p w14:paraId="321309B1" w14:textId="77777777" w:rsidR="00EE7090" w:rsidRPr="00065BC4" w:rsidRDefault="00EE7090">
      <w:pPr>
        <w:rPr>
          <w:rFonts w:ascii="Times New Roman" w:eastAsia="Times New Roman" w:hAnsi="Times New Roman" w:cs="Times New Roman"/>
          <w:color w:val="000000" w:themeColor="text1"/>
          <w:sz w:val="22"/>
          <w:szCs w:val="22"/>
        </w:rPr>
      </w:pPr>
    </w:p>
    <w:p w14:paraId="15CB57E6" w14:textId="73967049" w:rsidR="00C042B9" w:rsidRPr="00065BC4" w:rsidRDefault="00C042B9">
      <w:pPr>
        <w:rPr>
          <w:rFonts w:ascii="Times New Roman" w:eastAsia="Times New Roman" w:hAnsi="Times New Roman" w:cs="Times New Roman"/>
          <w:color w:val="000000" w:themeColor="text1"/>
          <w:sz w:val="22"/>
          <w:szCs w:val="22"/>
        </w:rPr>
      </w:pPr>
      <w:r w:rsidRPr="00065BC4">
        <w:rPr>
          <w:rFonts w:ascii="Times New Roman" w:eastAsia="Times New Roman" w:hAnsi="Times New Roman" w:cs="Times New Roman"/>
          <w:color w:val="000000" w:themeColor="text1"/>
          <w:sz w:val="22"/>
          <w:szCs w:val="22"/>
        </w:rPr>
        <w:t xml:space="preserve"> </w:t>
      </w:r>
      <w:r w:rsidR="0083297F" w:rsidRPr="00065BC4">
        <w:rPr>
          <w:rFonts w:ascii="Times New Roman" w:eastAsia="Times New Roman" w:hAnsi="Times New Roman" w:cs="Times New Roman"/>
          <w:color w:val="000000" w:themeColor="text1"/>
          <w:sz w:val="22"/>
          <w:szCs w:val="22"/>
        </w:rPr>
        <w:t>e-mail a</w:t>
      </w:r>
      <w:r w:rsidRPr="00065BC4">
        <w:rPr>
          <w:rFonts w:ascii="Times New Roman" w:eastAsia="Times New Roman" w:hAnsi="Times New Roman" w:cs="Times New Roman"/>
          <w:color w:val="000000" w:themeColor="text1"/>
          <w:sz w:val="22"/>
          <w:szCs w:val="22"/>
        </w:rPr>
        <w:t>ddre</w:t>
      </w:r>
      <w:r w:rsidR="0083297F" w:rsidRPr="00065BC4">
        <w:rPr>
          <w:rFonts w:ascii="Times New Roman" w:eastAsia="Times New Roman" w:hAnsi="Times New Roman" w:cs="Times New Roman"/>
          <w:color w:val="000000" w:themeColor="text1"/>
          <w:sz w:val="22"/>
          <w:szCs w:val="22"/>
        </w:rPr>
        <w:t>ss:</w:t>
      </w:r>
      <w:r w:rsidRPr="00065BC4">
        <w:rPr>
          <w:rFonts w:ascii="Times New Roman" w:eastAsia="Times New Roman" w:hAnsi="Times New Roman" w:cs="Times New Roman"/>
          <w:color w:val="000000" w:themeColor="text1"/>
          <w:sz w:val="22"/>
          <w:szCs w:val="22"/>
        </w:rPr>
        <w:t xml:space="preserve"> TERADA.Noriki@nims.go.jp</w:t>
      </w:r>
    </w:p>
    <w:p w14:paraId="244A05F5" w14:textId="332887CB" w:rsidR="00EB7A29" w:rsidRPr="00065BC4" w:rsidRDefault="00EB7A29" w:rsidP="00EB7A29">
      <w:pPr>
        <w:widowControl/>
        <w:jc w:val="left"/>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color w:val="000000" w:themeColor="text1"/>
          <w:sz w:val="24"/>
        </w:rPr>
        <w:br w:type="page"/>
      </w:r>
    </w:p>
    <w:p w14:paraId="7F479492" w14:textId="2CF1B784" w:rsidR="00524628" w:rsidRPr="00065BC4" w:rsidRDefault="003218C7" w:rsidP="006F62E2">
      <w:pPr>
        <w:pStyle w:val="a6"/>
        <w:numPr>
          <w:ilvl w:val="0"/>
          <w:numId w:val="2"/>
        </w:numPr>
        <w:rPr>
          <w:rFonts w:ascii="Times New Roman" w:eastAsia="Times New Roman" w:hAnsi="Times New Roman" w:cs="Times New Roman"/>
          <w:b/>
          <w:color w:val="000000" w:themeColor="text1"/>
          <w:sz w:val="28"/>
          <w:szCs w:val="28"/>
        </w:rPr>
      </w:pPr>
      <w:r w:rsidRPr="00065BC4">
        <w:rPr>
          <w:rFonts w:ascii="Times New Roman" w:eastAsia="Times New Roman" w:hAnsi="Times New Roman" w:cs="Times New Roman"/>
          <w:b/>
          <w:color w:val="000000" w:themeColor="text1"/>
          <w:sz w:val="28"/>
          <w:szCs w:val="28"/>
        </w:rPr>
        <w:lastRenderedPageBreak/>
        <w:t>Introduction</w:t>
      </w:r>
    </w:p>
    <w:p w14:paraId="3C14CD44" w14:textId="77777777" w:rsidR="001C4437" w:rsidRPr="001C4437" w:rsidRDefault="005432B4" w:rsidP="001C4437">
      <w:pPr>
        <w:rPr>
          <w:rFonts w:ascii="Times New Roman" w:eastAsia="Times New Roman" w:hAnsi="Times New Roman" w:cs="Times New Roman"/>
          <w:sz w:val="22"/>
          <w:szCs w:val="22"/>
        </w:rPr>
      </w:pPr>
      <w:r w:rsidRPr="00065BC4">
        <w:rPr>
          <w:rFonts w:ascii="Times New Roman" w:eastAsia="Times New Roman" w:hAnsi="Times New Roman" w:cs="Times New Roman"/>
          <w:color w:val="000000" w:themeColor="text1"/>
          <w:sz w:val="22"/>
        </w:rPr>
        <w:t xml:space="preserve"> </w:t>
      </w:r>
      <w:r w:rsidR="001C4437" w:rsidRPr="001C4437">
        <w:rPr>
          <w:rFonts w:ascii="Times New Roman" w:eastAsia="Times New Roman" w:hAnsi="Times New Roman" w:cs="Times New Roman"/>
          <w:sz w:val="22"/>
          <w:szCs w:val="22"/>
        </w:rPr>
        <w:t>Magnetic refrigeration (MR), an alternative refrigeration technique for gas compression, has been intensively studied for 50 years, particularly for near-room-temperature cooling [1]. Recently, the MR research field has been extended to lower temperatures owing to its potential to efficiently store liquid hydrogen, which condenses at 20 K [2]. In fact, the MR system has been demonstrated to cool hydrogen gas to the condensation temperature [3].</w:t>
      </w:r>
    </w:p>
    <w:p w14:paraId="051370AA" w14:textId="73C43210" w:rsidR="001C4437" w:rsidRPr="001C4437" w:rsidRDefault="001C4437" w:rsidP="001C4437">
      <w:pPr>
        <w:rPr>
          <w:rFonts w:ascii="Times New Roman" w:eastAsia="Times New Roman" w:hAnsi="Times New Roman" w:cs="Times New Roman"/>
          <w:sz w:val="22"/>
          <w:szCs w:val="22"/>
        </w:rPr>
      </w:pPr>
      <w:r w:rsidRPr="001C4437">
        <w:rPr>
          <w:rFonts w:ascii="Times New Roman" w:eastAsia="Times New Roman" w:hAnsi="Times New Roman" w:cs="Times New Roman"/>
          <w:sz w:val="22"/>
          <w:szCs w:val="22"/>
        </w:rPr>
        <w:t xml:space="preserve">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is one of the most promising candidates for practical application in MR systems</w:t>
      </w:r>
      <w:r w:rsidRPr="001C4437">
        <w:rPr>
          <w:rFonts w:ascii="Times New Roman" w:eastAsia="Times New Roman" w:hAnsi="Times New Roman" w:cs="Times New Roman" w:hint="eastAsia"/>
          <w:sz w:val="22"/>
          <w:szCs w:val="22"/>
        </w:rPr>
        <w:t xml:space="preserve"> </w:t>
      </w:r>
      <w:r w:rsidRPr="001C4437">
        <w:rPr>
          <w:rFonts w:ascii="Times New Roman" w:eastAsia="Times New Roman" w:hAnsi="Times New Roman" w:cs="Times New Roman"/>
          <w:sz w:val="22"/>
          <w:szCs w:val="22"/>
        </w:rPr>
        <w:t>for hydrogen liquefaction owing to its substantial magnetocaloric effect (MCE)—the highest reported to date—with a magnetic entropy change of</w:t>
      </w:r>
      <w:r w:rsidRPr="001C4437">
        <w:rPr>
          <w:rFonts w:ascii="Times New Roman" w:eastAsia="Times New Roman" w:hAnsi="Times New Roman" w:cs="Times New Roman"/>
          <w:i/>
          <w:iCs/>
          <w:sz w:val="22"/>
          <w:szCs w:val="22"/>
        </w:rPr>
        <w:t xml:space="preserve"> </w:t>
      </w:r>
      <w:r w:rsidRPr="00FC2960">
        <w:rPr>
          <w:rFonts w:ascii="Symbol" w:eastAsia="Times New Roman" w:hAnsi="Symbol" w:cs="Times New Roman"/>
          <w:i/>
          <w:iCs/>
          <w:sz w:val="22"/>
          <w:szCs w:val="22"/>
        </w:rPr>
        <w:t>D</w:t>
      </w:r>
      <w:r w:rsidRPr="001C4437">
        <w:rPr>
          <w:rFonts w:ascii="Times New Roman" w:eastAsia="Times New Roman" w:hAnsi="Times New Roman" w:cs="Times New Roman"/>
          <w:i/>
          <w:iCs/>
          <w:sz w:val="22"/>
          <w:szCs w:val="22"/>
        </w:rPr>
        <w:t>S</w:t>
      </w:r>
      <w:r w:rsidRPr="001C4437">
        <w:rPr>
          <w:rFonts w:ascii="Times New Roman" w:eastAsia="Times New Roman" w:hAnsi="Times New Roman" w:cs="Times New Roman"/>
          <w:i/>
          <w:iCs/>
          <w:sz w:val="22"/>
          <w:szCs w:val="22"/>
          <w:vertAlign w:val="subscript"/>
        </w:rPr>
        <w:t xml:space="preserve">M </w:t>
      </w:r>
      <w:r w:rsidRPr="001C4437">
        <w:rPr>
          <w:rFonts w:ascii="Times New Roman" w:eastAsia="Times New Roman" w:hAnsi="Times New Roman" w:cs="Times New Roman"/>
          <w:sz w:val="22"/>
          <w:szCs w:val="22"/>
        </w:rPr>
        <w:t>= 40 J/kg K [4].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exhibits two phase transitions at 15 K (</w:t>
      </w:r>
      <w:r w:rsidRPr="001C4437">
        <w:rPr>
          <w:rFonts w:ascii="Times New Roman" w:eastAsia="Times New Roman" w:hAnsi="Times New Roman" w:cs="Times New Roman"/>
          <w:i/>
          <w:iCs/>
          <w:sz w:val="22"/>
          <w:szCs w:val="22"/>
        </w:rPr>
        <w:t>T</w:t>
      </w:r>
      <w:r w:rsidRPr="001C4437">
        <w:rPr>
          <w:rFonts w:ascii="Times New Roman" w:eastAsia="Times New Roman" w:hAnsi="Times New Roman" w:cs="Times New Roman"/>
          <w:i/>
          <w:iCs/>
          <w:sz w:val="22"/>
          <w:szCs w:val="22"/>
          <w:vertAlign w:val="subscript"/>
        </w:rPr>
        <w:t>1</w:t>
      </w:r>
      <w:r w:rsidRPr="001C4437">
        <w:rPr>
          <w:rFonts w:ascii="Times New Roman" w:eastAsia="Times New Roman" w:hAnsi="Times New Roman" w:cs="Times New Roman"/>
          <w:sz w:val="22"/>
          <w:szCs w:val="22"/>
        </w:rPr>
        <w:t>) and 11 K (</w:t>
      </w:r>
      <w:r w:rsidRPr="001C4437">
        <w:rPr>
          <w:rFonts w:ascii="Times New Roman" w:eastAsia="Times New Roman" w:hAnsi="Times New Roman" w:cs="Times New Roman"/>
          <w:i/>
          <w:iCs/>
          <w:sz w:val="22"/>
          <w:szCs w:val="22"/>
        </w:rPr>
        <w:t>T</w:t>
      </w:r>
      <w:r w:rsidRPr="001C4437">
        <w:rPr>
          <w:rFonts w:ascii="Times New Roman" w:eastAsia="Times New Roman" w:hAnsi="Times New Roman" w:cs="Times New Roman"/>
          <w:i/>
          <w:iCs/>
          <w:sz w:val="22"/>
          <w:szCs w:val="22"/>
          <w:vertAlign w:val="subscript"/>
        </w:rPr>
        <w:t>2</w:t>
      </w:r>
      <w:r w:rsidRPr="001C4437">
        <w:rPr>
          <w:rFonts w:ascii="Times New Roman" w:eastAsia="Times New Roman" w:hAnsi="Times New Roman" w:cs="Times New Roman"/>
          <w:sz w:val="22"/>
          <w:szCs w:val="22"/>
        </w:rPr>
        <w:t>), which were confirmed by the sharp peaks of the specific heat (Fig. 1(a)). Although the higher-temperature phase transition is associated with a paramagnetic-to-</w:t>
      </w:r>
      <w:r w:rsidRPr="001C4437">
        <w:rPr>
          <w:rFonts w:ascii="Times New Roman" w:eastAsia="Times New Roman" w:hAnsi="Times New Roman" w:cs="Times New Roman" w:hint="eastAsia"/>
          <w:sz w:val="22"/>
          <w:szCs w:val="22"/>
        </w:rPr>
        <w:t>f</w:t>
      </w:r>
      <w:r w:rsidRPr="001C4437">
        <w:rPr>
          <w:rFonts w:ascii="Times New Roman" w:eastAsia="Times New Roman" w:hAnsi="Times New Roman" w:cs="Times New Roman"/>
          <w:sz w:val="22"/>
          <w:szCs w:val="22"/>
        </w:rPr>
        <w:t>erromagnetic phase transition, the origin of the lower transition remains unclear. In a previous powder neutron diffraction experiment [5], the temperature variation of the magnetic moments of Ho</w:t>
      </w:r>
      <w:r w:rsidRPr="001C4437">
        <w:rPr>
          <w:rFonts w:ascii="Times New Roman" w:eastAsia="Times New Roman" w:hAnsi="Times New Roman" w:cs="Times New Roman"/>
          <w:sz w:val="22"/>
          <w:szCs w:val="22"/>
          <w:vertAlign w:val="superscript"/>
        </w:rPr>
        <w:t>3+</w:t>
      </w:r>
      <w:r w:rsidRPr="001C4437">
        <w:rPr>
          <w:rFonts w:ascii="Times New Roman" w:eastAsia="Times New Roman" w:hAnsi="Times New Roman" w:cs="Times New Roman"/>
          <w:sz w:val="22"/>
          <w:szCs w:val="22"/>
        </w:rPr>
        <w:t xml:space="preserve"> showed an anomaly at </w:t>
      </w:r>
      <w:r w:rsidRPr="001C4437">
        <w:rPr>
          <w:rFonts w:ascii="Times New Roman" w:eastAsia="Times New Roman" w:hAnsi="Times New Roman" w:cs="Times New Roman"/>
          <w:i/>
          <w:iCs/>
          <w:sz w:val="22"/>
          <w:szCs w:val="22"/>
        </w:rPr>
        <w:t>T</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and the spin-canting angle became constant below the phase transition temperature. Therefore, orbital degrees of freedom in Ho</w:t>
      </w:r>
      <w:r w:rsidRPr="001C4437">
        <w:rPr>
          <w:rFonts w:ascii="Times New Roman" w:eastAsia="Times New Roman" w:hAnsi="Times New Roman" w:cs="Times New Roman"/>
          <w:sz w:val="22"/>
          <w:szCs w:val="22"/>
          <w:vertAlign w:val="superscript"/>
        </w:rPr>
        <w:t>3+</w:t>
      </w:r>
      <w:r w:rsidRPr="001C4437">
        <w:rPr>
          <w:rFonts w:ascii="Times New Roman" w:eastAsia="Times New Roman" w:hAnsi="Times New Roman" w:cs="Times New Roman"/>
          <w:sz w:val="22"/>
          <w:szCs w:val="22"/>
        </w:rPr>
        <w:t xml:space="preserve"> were suggested to play an important role in the emergence of the phase transition at </w:t>
      </w:r>
      <w:r w:rsidRPr="001C4437">
        <w:rPr>
          <w:rFonts w:ascii="Times New Roman" w:eastAsia="Times New Roman" w:hAnsi="Times New Roman" w:cs="Times New Roman"/>
          <w:i/>
          <w:iCs/>
          <w:sz w:val="22"/>
          <w:szCs w:val="22"/>
        </w:rPr>
        <w:t>T</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[5]. In such orbitally ordered systems, the so-called quadrupole systems, the crystal lattice symmetry is expected to decrease when quadrupole ordering occurs [6,7]. However, no crystal structure changes have been detected in previous low-resolution neutron diffraction experiments on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In previous inelastic neutron scattering experiments, the crystal electric field (CEF) level scheme in the paramagnetic phase was determined using a singlet ground state and two nearly degenerate doublet excited states at </w:t>
      </w:r>
      <w:r>
        <w:rPr>
          <w:rFonts w:ascii="Times New Roman" w:eastAsia="Times New Roman" w:hAnsi="Times New Roman" w:cs="Times New Roman"/>
          <w:sz w:val="22"/>
          <w:szCs w:val="22"/>
        </w:rPr>
        <w:t>~</w:t>
      </w:r>
      <w:r w:rsidRPr="001C4437">
        <w:rPr>
          <w:rFonts w:ascii="Times New Roman" w:eastAsia="Times New Roman" w:hAnsi="Times New Roman" w:cs="Times New Roman"/>
          <w:sz w:val="22"/>
          <w:szCs w:val="22"/>
        </w:rPr>
        <w:t xml:space="preserve">0.93 </w:t>
      </w:r>
      <w:proofErr w:type="spellStart"/>
      <w:r w:rsidRPr="001C4437">
        <w:rPr>
          <w:rFonts w:ascii="Times New Roman" w:eastAsia="Times New Roman" w:hAnsi="Times New Roman" w:cs="Times New Roman"/>
          <w:sz w:val="22"/>
          <w:szCs w:val="22"/>
        </w:rPr>
        <w:t>meV</w:t>
      </w:r>
      <w:proofErr w:type="spellEnd"/>
      <w:r w:rsidRPr="001C4437">
        <w:rPr>
          <w:rFonts w:ascii="Times New Roman" w:eastAsia="Times New Roman" w:hAnsi="Times New Roman" w:cs="Times New Roman"/>
          <w:sz w:val="22"/>
          <w:szCs w:val="22"/>
        </w:rPr>
        <w:t xml:space="preserve"> [8]. Although the CEF level scheme is modified by the ferromagnetic internal field below the magnetic ordering temperature, the variation in the CEF level scheme at low temperatures is not yet understood.</w:t>
      </w:r>
    </w:p>
    <w:p w14:paraId="55D5DDC2" w14:textId="77777777" w:rsidR="001C4437" w:rsidRPr="001C4437" w:rsidRDefault="001C4437" w:rsidP="001C4437">
      <w:pPr>
        <w:rPr>
          <w:rFonts w:ascii="Times New Roman" w:eastAsia="Times New Roman" w:hAnsi="Times New Roman" w:cs="Times New Roman"/>
          <w:sz w:val="22"/>
          <w:szCs w:val="22"/>
        </w:rPr>
      </w:pPr>
      <w:r w:rsidRPr="001C4437">
        <w:rPr>
          <w:rFonts w:ascii="Times New Roman" w:eastAsia="Times New Roman" w:hAnsi="Times New Roman" w:cs="Times New Roman"/>
          <w:sz w:val="22"/>
          <w:szCs w:val="22"/>
        </w:rPr>
        <w:t xml:space="preserve"> The crystal structure of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belongs to the hexagonal </w:t>
      </w:r>
      <w:r w:rsidRPr="001C4437">
        <w:rPr>
          <w:rFonts w:ascii="Times New Roman" w:eastAsia="Times New Roman" w:hAnsi="Times New Roman" w:cs="Times New Roman"/>
          <w:i/>
          <w:iCs/>
          <w:sz w:val="22"/>
          <w:szCs w:val="22"/>
        </w:rPr>
        <w:t>P6/mmm</w:t>
      </w:r>
      <w:r w:rsidRPr="001C4437">
        <w:rPr>
          <w:rFonts w:ascii="Times New Roman" w:eastAsia="Times New Roman" w:hAnsi="Times New Roman" w:cs="Times New Roman"/>
          <w:sz w:val="22"/>
          <w:szCs w:val="22"/>
        </w:rPr>
        <w:t xml:space="preserve"> space group (Fig. 1(b)). </w:t>
      </w:r>
      <w:proofErr w:type="gramStart"/>
      <w:r w:rsidRPr="001C4437">
        <w:rPr>
          <w:rFonts w:ascii="Times New Roman" w:eastAsia="Times New Roman" w:hAnsi="Times New Roman" w:cs="Times New Roman"/>
          <w:sz w:val="22"/>
          <w:szCs w:val="22"/>
        </w:rPr>
        <w:t>Taking into account</w:t>
      </w:r>
      <w:proofErr w:type="gramEnd"/>
      <w:r w:rsidRPr="001C4437">
        <w:rPr>
          <w:rFonts w:ascii="Times New Roman" w:eastAsia="Times New Roman" w:hAnsi="Times New Roman" w:cs="Times New Roman"/>
          <w:sz w:val="22"/>
          <w:szCs w:val="22"/>
        </w:rPr>
        <w:t xml:space="preserve"> the monoclinic magnetic space group </w:t>
      </w:r>
      <w:r w:rsidRPr="001C4437">
        <w:rPr>
          <w:rFonts w:ascii="Times New Roman" w:eastAsia="Times New Roman" w:hAnsi="Times New Roman" w:cs="Times New Roman"/>
          <w:i/>
          <w:iCs/>
          <w:sz w:val="22"/>
          <w:szCs w:val="22"/>
        </w:rPr>
        <w:t>C2’/m’</w:t>
      </w:r>
      <w:r w:rsidRPr="001C4437">
        <w:rPr>
          <w:rFonts w:ascii="Times New Roman" w:eastAsia="Times New Roman" w:hAnsi="Times New Roman" w:cs="Times New Roman"/>
          <w:sz w:val="22"/>
          <w:szCs w:val="22"/>
        </w:rPr>
        <w:t xml:space="preserve"> of the ferromagnetic phase in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[5], the </w:t>
      </w:r>
      <w:r w:rsidRPr="001C4437">
        <w:rPr>
          <w:rFonts w:ascii="Times New Roman" w:eastAsia="Times New Roman" w:hAnsi="Times New Roman" w:cs="Times New Roman"/>
          <w:sz w:val="22"/>
          <w:szCs w:val="22"/>
        </w:rPr>
        <w:lastRenderedPageBreak/>
        <w:t xml:space="preserve">hexagonal-to-monoclinic crystal lattice distortion can be anticipated to occur in the ferromagnetic phases. </w:t>
      </w:r>
    </w:p>
    <w:p w14:paraId="08A93791" w14:textId="77777777" w:rsidR="001C4437" w:rsidRDefault="001C4437" w:rsidP="001C4437">
      <w:pPr>
        <w:rPr>
          <w:rFonts w:ascii="Times New Roman" w:eastAsia="Times New Roman" w:hAnsi="Times New Roman" w:cs="Times New Roman"/>
          <w:sz w:val="20"/>
          <w:szCs w:val="20"/>
        </w:rPr>
      </w:pPr>
      <w:r w:rsidRPr="001C4437">
        <w:rPr>
          <w:rFonts w:ascii="Times New Roman" w:eastAsia="Times New Roman" w:hAnsi="Times New Roman" w:cs="Times New Roman"/>
          <w:sz w:val="22"/>
          <w:szCs w:val="22"/>
        </w:rPr>
        <w:t>Recently, Yamamoto et. al. grew high-quality single crystals of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xml:space="preserve"> and reported anisotropic phase diagrams [9]. In our study, to investigate the relationship among magnetic ordering, crystal lattice distortion, and spin dynamics in HoB</w:t>
      </w:r>
      <w:r w:rsidRPr="001C4437">
        <w:rPr>
          <w:rFonts w:ascii="Times New Roman" w:eastAsia="Times New Roman" w:hAnsi="Times New Roman" w:cs="Times New Roman"/>
          <w:sz w:val="22"/>
          <w:szCs w:val="22"/>
          <w:vertAlign w:val="subscript"/>
        </w:rPr>
        <w:t>2</w:t>
      </w:r>
      <w:r w:rsidRPr="001C4437">
        <w:rPr>
          <w:rFonts w:ascii="Times New Roman" w:eastAsia="Times New Roman" w:hAnsi="Times New Roman" w:cs="Times New Roman"/>
          <w:sz w:val="22"/>
          <w:szCs w:val="22"/>
        </w:rPr>
        <w:t>, we performed high-resolution neutron and X-ray diffraction (XRD) experiments and conducted AC susceptibility measurements in single-crystal and powder samples.</w:t>
      </w:r>
      <w:r>
        <w:rPr>
          <w:rFonts w:ascii="Times New Roman" w:eastAsia="Times New Roman" w:hAnsi="Times New Roman" w:cs="Times New Roman"/>
          <w:sz w:val="20"/>
          <w:szCs w:val="20"/>
        </w:rPr>
        <w:t xml:space="preserve"> </w:t>
      </w:r>
    </w:p>
    <w:p w14:paraId="75436C35" w14:textId="5EC57237" w:rsidR="003300A8" w:rsidRPr="001C4437" w:rsidRDefault="003300A8" w:rsidP="001C4437">
      <w:pPr>
        <w:rPr>
          <w:rFonts w:ascii="Times New Roman" w:eastAsia="Times New Roman" w:hAnsi="Times New Roman" w:cs="Times New Roman"/>
          <w:color w:val="000000" w:themeColor="text1"/>
          <w:sz w:val="22"/>
        </w:rPr>
      </w:pPr>
    </w:p>
    <w:p w14:paraId="4AEC0C10" w14:textId="31941274" w:rsidR="00C36D63" w:rsidRPr="00065BC4" w:rsidRDefault="00C36D63" w:rsidP="006F62E2">
      <w:pPr>
        <w:pStyle w:val="a6"/>
        <w:numPr>
          <w:ilvl w:val="0"/>
          <w:numId w:val="2"/>
        </w:numPr>
        <w:rPr>
          <w:rFonts w:ascii="Times New Roman" w:eastAsia="Times New Roman" w:hAnsi="Times New Roman" w:cs="Times New Roman"/>
          <w:b/>
          <w:bCs/>
          <w:color w:val="000000" w:themeColor="text1"/>
          <w:sz w:val="28"/>
          <w:szCs w:val="28"/>
        </w:rPr>
      </w:pPr>
      <w:r w:rsidRPr="00065BC4">
        <w:rPr>
          <w:rFonts w:ascii="Times New Roman" w:eastAsia="Times New Roman" w:hAnsi="Times New Roman" w:cs="Times New Roman"/>
          <w:b/>
          <w:bCs/>
          <w:color w:val="000000" w:themeColor="text1"/>
          <w:sz w:val="28"/>
          <w:szCs w:val="28"/>
        </w:rPr>
        <w:t>Experimental details</w:t>
      </w:r>
    </w:p>
    <w:p w14:paraId="3658A46D" w14:textId="77777777" w:rsidR="00CA7C0F" w:rsidRPr="00440539" w:rsidRDefault="00CA7C0F" w:rsidP="00440539">
      <w:pPr>
        <w:rPr>
          <w:rFonts w:ascii="Times New Roman" w:eastAsia="Times New Roman" w:hAnsi="Times New Roman" w:cs="Times New Roman"/>
          <w:sz w:val="22"/>
          <w:szCs w:val="22"/>
        </w:rPr>
      </w:pPr>
      <w:r w:rsidRPr="00440539">
        <w:rPr>
          <w:rFonts w:ascii="Times New Roman" w:eastAsia="Times New Roman" w:hAnsi="Times New Roman" w:cs="Times New Roman"/>
          <w:sz w:val="22"/>
          <w:szCs w:val="22"/>
        </w:rPr>
        <w:t>A polycrystalline sample of HoB</w:t>
      </w:r>
      <w:r w:rsidRPr="00440539">
        <w:rPr>
          <w:rFonts w:ascii="Times New Roman" w:eastAsia="Times New Roman" w:hAnsi="Times New Roman" w:cs="Times New Roman"/>
          <w:sz w:val="22"/>
          <w:szCs w:val="22"/>
          <w:vertAlign w:val="subscript"/>
        </w:rPr>
        <w:t>2</w:t>
      </w:r>
      <w:r w:rsidRPr="00440539">
        <w:rPr>
          <w:rFonts w:ascii="Times New Roman" w:eastAsia="Times New Roman" w:hAnsi="Times New Roman" w:cs="Times New Roman"/>
          <w:sz w:val="22"/>
          <w:szCs w:val="22"/>
        </w:rPr>
        <w:t xml:space="preserve"> was synthesized in a water-cooled copper-hearth arc-melting furnace. Stoichiometric amounts of Ho (99.9% purity) and the </w:t>
      </w:r>
      <w:r w:rsidRPr="00440539">
        <w:rPr>
          <w:rFonts w:ascii="Times New Roman" w:eastAsia="Times New Roman" w:hAnsi="Times New Roman" w:cs="Times New Roman"/>
          <w:sz w:val="22"/>
          <w:szCs w:val="22"/>
          <w:vertAlign w:val="superscript"/>
        </w:rPr>
        <w:t>11</w:t>
      </w:r>
      <w:r w:rsidRPr="00440539">
        <w:rPr>
          <w:rFonts w:ascii="Times New Roman" w:eastAsia="Times New Roman" w:hAnsi="Times New Roman" w:cs="Times New Roman"/>
          <w:sz w:val="22"/>
          <w:szCs w:val="22"/>
        </w:rPr>
        <w:t xml:space="preserve">B-enriched boron (99.5% </w:t>
      </w:r>
      <w:r w:rsidRPr="00440539">
        <w:rPr>
          <w:rFonts w:ascii="Times New Roman" w:eastAsia="Times New Roman" w:hAnsi="Times New Roman" w:cs="Times New Roman"/>
          <w:sz w:val="22"/>
          <w:szCs w:val="22"/>
          <w:vertAlign w:val="superscript"/>
        </w:rPr>
        <w:t>11</w:t>
      </w:r>
      <w:r w:rsidRPr="00440539">
        <w:rPr>
          <w:rFonts w:ascii="Times New Roman" w:eastAsia="Times New Roman" w:hAnsi="Times New Roman" w:cs="Times New Roman"/>
          <w:sz w:val="22"/>
          <w:szCs w:val="22"/>
        </w:rPr>
        <w:t xml:space="preserve">B) were melted under an argon atmosphere because natural boron contains 20% </w:t>
      </w:r>
      <w:r w:rsidRPr="00440539">
        <w:rPr>
          <w:rFonts w:ascii="Times New Roman" w:eastAsia="Times New Roman" w:hAnsi="Times New Roman" w:cs="Times New Roman"/>
          <w:sz w:val="22"/>
          <w:szCs w:val="22"/>
          <w:vertAlign w:val="superscript"/>
        </w:rPr>
        <w:t>10</w:t>
      </w:r>
      <w:r w:rsidRPr="00440539">
        <w:rPr>
          <w:rFonts w:ascii="Times New Roman" w:eastAsia="Times New Roman" w:hAnsi="Times New Roman" w:cs="Times New Roman"/>
          <w:sz w:val="22"/>
          <w:szCs w:val="22"/>
        </w:rPr>
        <w:t>B, which strongly absorbs neutrons. Further details on the preparation of the powder sample of Ho</w:t>
      </w:r>
      <w:r w:rsidRPr="00440539">
        <w:rPr>
          <w:rFonts w:ascii="Times New Roman" w:eastAsia="Times New Roman" w:hAnsi="Times New Roman" w:cs="Times New Roman"/>
          <w:sz w:val="22"/>
          <w:szCs w:val="22"/>
          <w:vertAlign w:val="superscript"/>
        </w:rPr>
        <w:t>11</w:t>
      </w:r>
      <w:r w:rsidRPr="00440539">
        <w:rPr>
          <w:rFonts w:ascii="Times New Roman" w:eastAsia="Times New Roman" w:hAnsi="Times New Roman" w:cs="Times New Roman"/>
          <w:sz w:val="22"/>
          <w:szCs w:val="22"/>
        </w:rPr>
        <w:t>B</w:t>
      </w:r>
      <w:r w:rsidRPr="00440539">
        <w:rPr>
          <w:rFonts w:ascii="Times New Roman" w:eastAsia="Times New Roman" w:hAnsi="Times New Roman" w:cs="Times New Roman"/>
          <w:sz w:val="22"/>
          <w:szCs w:val="22"/>
          <w:vertAlign w:val="subscript"/>
        </w:rPr>
        <w:t>2</w:t>
      </w:r>
      <w:r w:rsidRPr="00440539">
        <w:rPr>
          <w:rFonts w:ascii="Times New Roman" w:eastAsia="Times New Roman" w:hAnsi="Times New Roman" w:cs="Times New Roman"/>
          <w:sz w:val="22"/>
          <w:szCs w:val="22"/>
        </w:rPr>
        <w:t xml:space="preserve"> are described in a previous paper [5]. We evaluated the sample quality using XRD and confirmed that the main phase was HoB</w:t>
      </w:r>
      <w:r w:rsidRPr="00440539">
        <w:rPr>
          <w:rFonts w:ascii="Times New Roman" w:eastAsia="Times New Roman" w:hAnsi="Times New Roman" w:cs="Times New Roman"/>
          <w:sz w:val="22"/>
          <w:szCs w:val="22"/>
          <w:vertAlign w:val="subscript"/>
        </w:rPr>
        <w:t>2</w:t>
      </w:r>
      <w:r w:rsidRPr="00440539">
        <w:rPr>
          <w:rFonts w:ascii="Times New Roman" w:eastAsia="Times New Roman" w:hAnsi="Times New Roman" w:cs="Times New Roman"/>
          <w:sz w:val="22"/>
          <w:szCs w:val="22"/>
        </w:rPr>
        <w:t>. A trace amount of Ho</w:t>
      </w:r>
      <w:r w:rsidRPr="00440539">
        <w:rPr>
          <w:rFonts w:ascii="Times New Roman" w:eastAsia="Times New Roman" w:hAnsi="Times New Roman" w:cs="Times New Roman"/>
          <w:sz w:val="22"/>
          <w:szCs w:val="22"/>
          <w:vertAlign w:val="subscript"/>
        </w:rPr>
        <w:t>2</w:t>
      </w:r>
      <w:r w:rsidRPr="00440539">
        <w:rPr>
          <w:rFonts w:ascii="Times New Roman" w:eastAsia="Times New Roman" w:hAnsi="Times New Roman" w:cs="Times New Roman"/>
          <w:sz w:val="22"/>
          <w:szCs w:val="22"/>
        </w:rPr>
        <w:t>O</w:t>
      </w:r>
      <w:r w:rsidRPr="00440539">
        <w:rPr>
          <w:rFonts w:ascii="Times New Roman" w:eastAsia="Times New Roman" w:hAnsi="Times New Roman" w:cs="Times New Roman"/>
          <w:sz w:val="22"/>
          <w:szCs w:val="22"/>
          <w:vertAlign w:val="subscript"/>
        </w:rPr>
        <w:t>3</w:t>
      </w:r>
      <w:r w:rsidRPr="00440539">
        <w:rPr>
          <w:rFonts w:ascii="Times New Roman" w:eastAsia="Times New Roman" w:hAnsi="Times New Roman" w:cs="Times New Roman"/>
          <w:sz w:val="22"/>
          <w:szCs w:val="22"/>
        </w:rPr>
        <w:t xml:space="preserve"> (&lt;8 vol%) was detected as an impurity. Single crystals were grown from a large amount (≈100 g) of an arc melt of a stoichiometric mixture of Ho (3N) and B (3N) using the conventional arc-melting method under an argon atmosphere [9]. For the neutron diffraction experiments with a single crystal, </w:t>
      </w:r>
      <w:r w:rsidRPr="00440539">
        <w:rPr>
          <w:rFonts w:ascii="Times New Roman" w:eastAsia="Times New Roman" w:hAnsi="Times New Roman" w:cs="Times New Roman"/>
          <w:sz w:val="22"/>
          <w:szCs w:val="22"/>
          <w:vertAlign w:val="superscript"/>
        </w:rPr>
        <w:t>11</w:t>
      </w:r>
      <w:r w:rsidRPr="00440539">
        <w:rPr>
          <w:rFonts w:ascii="Times New Roman" w:eastAsia="Times New Roman" w:hAnsi="Times New Roman" w:cs="Times New Roman"/>
          <w:sz w:val="22"/>
          <w:szCs w:val="22"/>
        </w:rPr>
        <w:t>B-enriched boron was used as a starting material.</w:t>
      </w:r>
    </w:p>
    <w:p w14:paraId="01A8AA6A" w14:textId="77777777" w:rsidR="00CA7C0F" w:rsidRPr="00440539" w:rsidRDefault="00CA7C0F" w:rsidP="00440539">
      <w:pPr>
        <w:rPr>
          <w:rFonts w:ascii="Times New Roman" w:eastAsia="Times New Roman" w:hAnsi="Times New Roman" w:cs="Times New Roman"/>
          <w:sz w:val="22"/>
          <w:szCs w:val="22"/>
        </w:rPr>
      </w:pPr>
      <w:r w:rsidRPr="00440539">
        <w:rPr>
          <w:rFonts w:ascii="Times New Roman" w:eastAsia="Times New Roman" w:hAnsi="Times New Roman" w:cs="Times New Roman"/>
          <w:sz w:val="22"/>
          <w:szCs w:val="22"/>
        </w:rPr>
        <w:t>The powder neutron diffraction experiments were performed using Super HRPD (BL08) [10] at the Material and Life Science Facility (MLF) of the Japan Proton Accelerator Research Complex (J-PARC) in Tokai, Japan. A 6 mm diameter vanadium cell was used as the sample holder, which was sealed in a He atmosphere. Z-Rietveld [11] was used to refine the crystal and magnetic structure parameters of the powder diffraction patterns. A single-crystal neutron diffraction experiment was performed using the PONTA triple-axis spectrometer at the 5G beam port [12] at JRR-3 in Tokai, Japan. A single crystal with approximate dimensions of 1.0 × 1.0 × 0.5 mm</w:t>
      </w:r>
      <w:r w:rsidRPr="00440539">
        <w:rPr>
          <w:rFonts w:ascii="Times New Roman" w:eastAsia="Times New Roman" w:hAnsi="Times New Roman" w:cs="Times New Roman"/>
          <w:sz w:val="22"/>
          <w:szCs w:val="22"/>
          <w:vertAlign w:val="superscript"/>
        </w:rPr>
        <w:t>3</w:t>
      </w:r>
      <w:r w:rsidRPr="00440539">
        <w:rPr>
          <w:rFonts w:ascii="Times New Roman" w:eastAsia="Times New Roman" w:hAnsi="Times New Roman" w:cs="Times New Roman"/>
          <w:sz w:val="22"/>
          <w:szCs w:val="22"/>
        </w:rPr>
        <w:t xml:space="preserve"> was mounted in the </w:t>
      </w:r>
      <w:proofErr w:type="gramStart"/>
      <w:r w:rsidRPr="00440539">
        <w:rPr>
          <w:rFonts w:ascii="Times New Roman" w:eastAsia="Times New Roman" w:hAnsi="Times New Roman" w:cs="Times New Roman"/>
          <w:sz w:val="22"/>
          <w:szCs w:val="22"/>
        </w:rPr>
        <w:t>closed-cycle</w:t>
      </w:r>
      <w:proofErr w:type="gramEnd"/>
      <w:r w:rsidRPr="00440539">
        <w:rPr>
          <w:rFonts w:ascii="Times New Roman" w:eastAsia="Times New Roman" w:hAnsi="Times New Roman" w:cs="Times New Roman"/>
          <w:sz w:val="22"/>
          <w:szCs w:val="22"/>
        </w:rPr>
        <w:t xml:space="preserve"> He gas refrigerator. </w:t>
      </w:r>
      <w:r w:rsidRPr="00440539">
        <w:rPr>
          <w:rFonts w:ascii="Times New Roman" w:eastAsia="Times New Roman" w:hAnsi="Times New Roman" w:cs="Times New Roman"/>
          <w:sz w:val="22"/>
          <w:szCs w:val="22"/>
        </w:rPr>
        <w:lastRenderedPageBreak/>
        <w:t xml:space="preserve">An electromagnet was used to apply a vertical magnetic field of up to 1 T parallel to one of the hexagonal </w:t>
      </w:r>
      <w:r w:rsidRPr="00440539">
        <w:rPr>
          <w:rFonts w:ascii="Times New Roman" w:eastAsia="Times New Roman" w:hAnsi="Times New Roman" w:cs="Times New Roman"/>
          <w:i/>
          <w:iCs/>
          <w:sz w:val="22"/>
          <w:szCs w:val="22"/>
        </w:rPr>
        <w:t>a</w:t>
      </w:r>
      <w:r w:rsidRPr="00440539">
        <w:rPr>
          <w:rFonts w:ascii="Times New Roman" w:eastAsia="Times New Roman" w:hAnsi="Times New Roman" w:cs="Times New Roman"/>
          <w:sz w:val="22"/>
          <w:szCs w:val="22"/>
        </w:rPr>
        <w:t>-axes. The hexagonal (</w:t>
      </w:r>
      <w:r w:rsidRPr="00440539">
        <w:rPr>
          <w:rFonts w:ascii="Times New Roman" w:eastAsia="Times New Roman" w:hAnsi="Times New Roman" w:cs="Times New Roman"/>
          <w:i/>
          <w:iCs/>
          <w:sz w:val="22"/>
          <w:szCs w:val="22"/>
        </w:rPr>
        <w:t>H0L</w:t>
      </w:r>
      <w:r w:rsidRPr="00440539">
        <w:rPr>
          <w:rFonts w:ascii="Times New Roman" w:eastAsia="Times New Roman" w:hAnsi="Times New Roman" w:cs="Times New Roman"/>
          <w:sz w:val="22"/>
          <w:szCs w:val="22"/>
        </w:rPr>
        <w:t xml:space="preserve">) scattering plane was employed to access Bragg reflections parallel and perpendicular to the hexagonal </w:t>
      </w:r>
      <w:r w:rsidRPr="00440539">
        <w:rPr>
          <w:rFonts w:ascii="Times New Roman" w:eastAsia="Times New Roman" w:hAnsi="Times New Roman" w:cs="Times New Roman"/>
          <w:i/>
          <w:iCs/>
          <w:sz w:val="22"/>
          <w:szCs w:val="22"/>
        </w:rPr>
        <w:t>ab</w:t>
      </w:r>
      <w:r w:rsidRPr="00440539">
        <w:rPr>
          <w:rFonts w:ascii="Times New Roman" w:eastAsia="Times New Roman" w:hAnsi="Times New Roman" w:cs="Times New Roman"/>
          <w:sz w:val="22"/>
          <w:szCs w:val="22"/>
        </w:rPr>
        <w:t xml:space="preserve"> plane. We used two-axis mode with an incident neutron energy of 34.05 </w:t>
      </w:r>
      <w:proofErr w:type="spellStart"/>
      <w:r w:rsidRPr="00440539">
        <w:rPr>
          <w:rFonts w:ascii="Times New Roman" w:eastAsia="Times New Roman" w:hAnsi="Times New Roman" w:cs="Times New Roman"/>
          <w:sz w:val="22"/>
          <w:szCs w:val="22"/>
        </w:rPr>
        <w:t>meV</w:t>
      </w:r>
      <w:proofErr w:type="spellEnd"/>
      <w:r w:rsidRPr="00440539">
        <w:rPr>
          <w:rFonts w:ascii="Times New Roman" w:eastAsia="Times New Roman" w:hAnsi="Times New Roman" w:cs="Times New Roman"/>
          <w:sz w:val="22"/>
          <w:szCs w:val="22"/>
        </w:rPr>
        <w:t>, monochromatized by pyrolytic graphite single crystals.</w:t>
      </w:r>
    </w:p>
    <w:p w14:paraId="3E9E5C8E" w14:textId="77777777" w:rsidR="00CA7C0F" w:rsidRPr="00440539" w:rsidRDefault="00CA7C0F" w:rsidP="00440539">
      <w:pPr>
        <w:rPr>
          <w:rFonts w:ascii="Times New Roman" w:eastAsia="Times New Roman" w:hAnsi="Times New Roman" w:cs="Times New Roman"/>
          <w:sz w:val="22"/>
          <w:szCs w:val="22"/>
        </w:rPr>
      </w:pPr>
      <w:r w:rsidRPr="00440539">
        <w:rPr>
          <w:rFonts w:ascii="Times New Roman" w:eastAsia="Times New Roman" w:hAnsi="Times New Roman" w:cs="Times New Roman"/>
          <w:sz w:val="22"/>
          <w:szCs w:val="22"/>
        </w:rPr>
        <w:t>XRD experiments were performed using BL-8A and BL-4C at the Photon Factory, KEK (Tsukuba, Japan). A monochromatic incident X-ray energy of 18 keV was used in the experiments. We used a Weissenberg camera-type imaging-plate diffractometer (Rigaku Corp., Japan) for the BL-8A experiments and a four-circle diffractometer for the BL-4C experiments. The single-crystal sample with approximately 20 × 20 × 20 mm</w:t>
      </w:r>
      <w:r w:rsidRPr="00440539">
        <w:rPr>
          <w:rFonts w:ascii="Times New Roman" w:eastAsia="Times New Roman" w:hAnsi="Times New Roman" w:cs="Times New Roman"/>
          <w:sz w:val="22"/>
          <w:szCs w:val="22"/>
          <w:vertAlign w:val="superscript"/>
        </w:rPr>
        <w:t>3</w:t>
      </w:r>
      <w:r w:rsidRPr="00440539">
        <w:rPr>
          <w:rFonts w:ascii="Times New Roman" w:eastAsia="Times New Roman" w:hAnsi="Times New Roman" w:cs="Times New Roman"/>
          <w:sz w:val="22"/>
          <w:szCs w:val="22"/>
        </w:rPr>
        <w:t xml:space="preserve"> was mounted on a sapphire rod for the BL-8A experiment, and a separate crystal with approximate dimensions of 1.0 × 1.0 × 0.2 mm</w:t>
      </w:r>
      <w:r w:rsidRPr="00440539">
        <w:rPr>
          <w:rFonts w:ascii="Times New Roman" w:eastAsia="Times New Roman" w:hAnsi="Times New Roman" w:cs="Times New Roman"/>
          <w:sz w:val="22"/>
          <w:szCs w:val="22"/>
          <w:vertAlign w:val="superscript"/>
        </w:rPr>
        <w:t>3</w:t>
      </w:r>
      <w:r w:rsidRPr="00440539">
        <w:rPr>
          <w:rFonts w:ascii="Times New Roman" w:eastAsia="Times New Roman" w:hAnsi="Times New Roman" w:cs="Times New Roman"/>
          <w:sz w:val="22"/>
          <w:szCs w:val="22"/>
        </w:rPr>
        <w:t xml:space="preserve"> was mounted on a copper sample holder for the BL-4C experiment. A </w:t>
      </w:r>
      <w:proofErr w:type="gramStart"/>
      <w:r w:rsidRPr="00440539">
        <w:rPr>
          <w:rFonts w:ascii="Times New Roman" w:eastAsia="Times New Roman" w:hAnsi="Times New Roman" w:cs="Times New Roman"/>
          <w:sz w:val="22"/>
          <w:szCs w:val="22"/>
        </w:rPr>
        <w:t>closed-cycle</w:t>
      </w:r>
      <w:proofErr w:type="gramEnd"/>
      <w:r w:rsidRPr="00440539">
        <w:rPr>
          <w:rFonts w:ascii="Times New Roman" w:eastAsia="Times New Roman" w:hAnsi="Times New Roman" w:cs="Times New Roman"/>
          <w:sz w:val="22"/>
          <w:szCs w:val="22"/>
        </w:rPr>
        <w:t xml:space="preserve"> </w:t>
      </w:r>
      <w:proofErr w:type="gramStart"/>
      <w:r w:rsidRPr="00440539">
        <w:rPr>
          <w:rFonts w:ascii="Times New Roman" w:eastAsia="Times New Roman" w:hAnsi="Times New Roman" w:cs="Times New Roman"/>
          <w:sz w:val="22"/>
          <w:szCs w:val="22"/>
        </w:rPr>
        <w:t>He</w:t>
      </w:r>
      <w:proofErr w:type="gramEnd"/>
      <w:r w:rsidRPr="00440539">
        <w:rPr>
          <w:rFonts w:ascii="Times New Roman" w:eastAsia="Times New Roman" w:hAnsi="Times New Roman" w:cs="Times New Roman"/>
          <w:sz w:val="22"/>
          <w:szCs w:val="22"/>
        </w:rPr>
        <w:t xml:space="preserve"> refrigerator was used to cool the samples.</w:t>
      </w:r>
    </w:p>
    <w:p w14:paraId="5C518854" w14:textId="77777777" w:rsidR="00CA7C0F" w:rsidRPr="00440539" w:rsidRDefault="00CA7C0F" w:rsidP="00440539">
      <w:pPr>
        <w:rPr>
          <w:rFonts w:ascii="Times New Roman" w:eastAsia="Times New Roman" w:hAnsi="Times New Roman" w:cs="Times New Roman"/>
          <w:sz w:val="22"/>
          <w:szCs w:val="22"/>
        </w:rPr>
      </w:pPr>
      <w:r w:rsidRPr="00440539">
        <w:rPr>
          <w:rFonts w:ascii="Times New Roman" w:eastAsia="Times New Roman" w:hAnsi="Times New Roman" w:cs="Times New Roman"/>
          <w:sz w:val="22"/>
          <w:szCs w:val="22"/>
        </w:rPr>
        <w:t>The AC susceptibility measurements were performed using a physical property measurement system manufactured by Quantum Design. A single crystal with a mass of 3.1 mg and dimensions of approximately 1.0 × 1.5 × 0.2 mm</w:t>
      </w:r>
      <w:r w:rsidRPr="00440539">
        <w:rPr>
          <w:rFonts w:ascii="Times New Roman" w:eastAsia="Times New Roman" w:hAnsi="Times New Roman" w:cs="Times New Roman"/>
          <w:sz w:val="22"/>
          <w:szCs w:val="22"/>
          <w:vertAlign w:val="superscript"/>
        </w:rPr>
        <w:t>3</w:t>
      </w:r>
      <w:r w:rsidRPr="00440539">
        <w:rPr>
          <w:rFonts w:ascii="Times New Roman" w:eastAsia="Times New Roman" w:hAnsi="Times New Roman" w:cs="Times New Roman"/>
          <w:sz w:val="22"/>
          <w:szCs w:val="22"/>
        </w:rPr>
        <w:t xml:space="preserve"> was used. We confirmed that the demagnetizing field did not significantly affect the magnetic susceptibility data. An excitation field was applied parallel and perpendicular to the hexagonal </w:t>
      </w:r>
      <w:r w:rsidRPr="00440539">
        <w:rPr>
          <w:rFonts w:ascii="Times New Roman" w:eastAsia="Times New Roman" w:hAnsi="Times New Roman" w:cs="Times New Roman"/>
          <w:i/>
          <w:iCs/>
          <w:sz w:val="22"/>
          <w:szCs w:val="22"/>
        </w:rPr>
        <w:t>c</w:t>
      </w:r>
      <w:r w:rsidRPr="00440539">
        <w:rPr>
          <w:rFonts w:ascii="Times New Roman" w:eastAsia="Times New Roman" w:hAnsi="Times New Roman" w:cs="Times New Roman"/>
          <w:sz w:val="22"/>
          <w:szCs w:val="22"/>
        </w:rPr>
        <w:t xml:space="preserve"> axis at 1778 Hz. We measured the AC susceptibility at other frequencies as well as at 1778 Hz. We did not observe a significant frequency dependence of susceptibility from 10 Hz to 10,000 Hz. </w:t>
      </w:r>
    </w:p>
    <w:p w14:paraId="61BC55EA" w14:textId="77777777" w:rsidR="00190FB2" w:rsidRPr="00CA7C0F" w:rsidRDefault="00190FB2" w:rsidP="00BC1E3E">
      <w:pPr>
        <w:ind w:firstLine="110"/>
        <w:rPr>
          <w:rFonts w:ascii="Times New Roman" w:eastAsia="Times New Roman" w:hAnsi="Times New Roman" w:cs="Times New Roman"/>
          <w:color w:val="000000" w:themeColor="text1"/>
          <w:sz w:val="22"/>
        </w:rPr>
      </w:pPr>
    </w:p>
    <w:p w14:paraId="6A012549" w14:textId="6A7ABD4F" w:rsidR="00524628" w:rsidRPr="00065BC4" w:rsidRDefault="003218C7" w:rsidP="006F62E2">
      <w:pPr>
        <w:pStyle w:val="a6"/>
        <w:numPr>
          <w:ilvl w:val="0"/>
          <w:numId w:val="2"/>
        </w:numPr>
        <w:rPr>
          <w:rFonts w:ascii="Times New Roman" w:eastAsia="Times New Roman" w:hAnsi="Times New Roman" w:cs="Times New Roman"/>
          <w:b/>
          <w:color w:val="000000" w:themeColor="text1"/>
          <w:sz w:val="28"/>
          <w:szCs w:val="28"/>
        </w:rPr>
      </w:pPr>
      <w:r w:rsidRPr="00065BC4">
        <w:rPr>
          <w:rFonts w:ascii="Times New Roman" w:eastAsia="Times New Roman" w:hAnsi="Times New Roman" w:cs="Times New Roman"/>
          <w:b/>
          <w:color w:val="000000" w:themeColor="text1"/>
          <w:sz w:val="28"/>
          <w:szCs w:val="28"/>
        </w:rPr>
        <w:t>Results</w:t>
      </w:r>
    </w:p>
    <w:p w14:paraId="72C4CD09" w14:textId="36595170" w:rsidR="00457CA1" w:rsidRPr="00C379E2" w:rsidRDefault="007D3CCF" w:rsidP="006F62E2">
      <w:pPr>
        <w:pStyle w:val="a6"/>
        <w:numPr>
          <w:ilvl w:val="0"/>
          <w:numId w:val="3"/>
        </w:numPr>
        <w:rPr>
          <w:rFonts w:ascii="Times New Roman" w:eastAsia="Times New Roman" w:hAnsi="Times New Roman" w:cs="Times New Roman"/>
          <w:b/>
          <w:color w:val="000000" w:themeColor="text1"/>
          <w:sz w:val="22"/>
          <w:szCs w:val="22"/>
        </w:rPr>
      </w:pPr>
      <w:r w:rsidRPr="00C379E2">
        <w:rPr>
          <w:rFonts w:ascii="Times New Roman" w:eastAsia="Times New Roman" w:hAnsi="Times New Roman" w:cs="Times New Roman"/>
          <w:b/>
          <w:sz w:val="22"/>
          <w:szCs w:val="22"/>
        </w:rPr>
        <w:t>Powder neutron diffraction</w:t>
      </w:r>
    </w:p>
    <w:p w14:paraId="2ED79459" w14:textId="7C4EE5FD" w:rsidR="00E314C9" w:rsidRPr="000B71A8" w:rsidRDefault="00E314C9" w:rsidP="00E314C9">
      <w:pPr>
        <w:rPr>
          <w:rFonts w:ascii="Times New Roman" w:eastAsia="Times New Roman" w:hAnsi="Times New Roman" w:cs="Times New Roman"/>
          <w:bCs/>
          <w:sz w:val="22"/>
          <w:szCs w:val="22"/>
        </w:rPr>
      </w:pPr>
      <w:r w:rsidRPr="000B71A8">
        <w:rPr>
          <w:rFonts w:ascii="Times New Roman" w:eastAsia="Times New Roman" w:hAnsi="Times New Roman" w:cs="Times New Roman"/>
          <w:bCs/>
          <w:sz w:val="22"/>
          <w:szCs w:val="22"/>
        </w:rPr>
        <w:t xml:space="preserve">First, we performed high-resolution neutron powder diffraction experiments to investigate the crystal lattice structure below the magnetic phase transitions. Typical diffraction patterns in the paramagnetic phase at </w:t>
      </w:r>
      <w:r w:rsidRPr="000B71A8">
        <w:rPr>
          <w:rFonts w:ascii="Times New Roman" w:eastAsia="Times New Roman" w:hAnsi="Times New Roman" w:cs="Times New Roman"/>
          <w:bCs/>
          <w:i/>
          <w:iCs/>
          <w:sz w:val="22"/>
          <w:szCs w:val="22"/>
        </w:rPr>
        <w:t xml:space="preserve">T </w:t>
      </w:r>
      <w:r w:rsidRPr="000B71A8">
        <w:rPr>
          <w:rFonts w:ascii="Times New Roman" w:eastAsia="Times New Roman" w:hAnsi="Times New Roman" w:cs="Times New Roman"/>
          <w:bCs/>
          <w:sz w:val="22"/>
          <w:szCs w:val="22"/>
        </w:rPr>
        <w:t xml:space="preserve">= 20 K and ferromagnetic phase at </w:t>
      </w:r>
      <w:r w:rsidRPr="000B71A8">
        <w:rPr>
          <w:rFonts w:ascii="Times New Roman" w:eastAsia="Times New Roman" w:hAnsi="Times New Roman" w:cs="Times New Roman"/>
          <w:bCs/>
          <w:i/>
          <w:iCs/>
          <w:sz w:val="22"/>
          <w:szCs w:val="22"/>
        </w:rPr>
        <w:t xml:space="preserve">T </w:t>
      </w:r>
      <w:r w:rsidRPr="000B71A8">
        <w:rPr>
          <w:rFonts w:ascii="Times New Roman" w:eastAsia="Times New Roman" w:hAnsi="Times New Roman" w:cs="Times New Roman"/>
          <w:bCs/>
          <w:sz w:val="22"/>
          <w:szCs w:val="22"/>
        </w:rPr>
        <w:t>= 4 K with Rietveld refinement are shown in Figs. 2(a) and 2(b</w:t>
      </w:r>
      <w:r w:rsidRPr="000B71A8">
        <w:rPr>
          <w:rFonts w:ascii="Times New Roman" w:eastAsia="Times New Roman" w:hAnsi="Times New Roman" w:cs="Times New Roman" w:hint="eastAsia"/>
          <w:bCs/>
          <w:sz w:val="22"/>
          <w:szCs w:val="22"/>
        </w:rPr>
        <w:t>)</w:t>
      </w:r>
      <w:r w:rsidRPr="000B71A8">
        <w:rPr>
          <w:rFonts w:ascii="Times New Roman" w:eastAsia="Times New Roman" w:hAnsi="Times New Roman" w:cs="Times New Roman"/>
          <w:bCs/>
          <w:sz w:val="22"/>
          <w:szCs w:val="22"/>
        </w:rPr>
        <w:t xml:space="preserve">, respectively. At 20 K, the diffraction pattern was attributed to the crystal structure of the </w:t>
      </w:r>
      <w:r w:rsidRPr="000B71A8">
        <w:rPr>
          <w:rFonts w:ascii="Times New Roman" w:eastAsia="Times New Roman" w:hAnsi="Times New Roman" w:cs="Times New Roman"/>
          <w:bCs/>
          <w:sz w:val="22"/>
          <w:szCs w:val="22"/>
        </w:rPr>
        <w:lastRenderedPageBreak/>
        <w:t xml:space="preserve">hexagonal </w:t>
      </w:r>
      <w:r w:rsidRPr="000B71A8">
        <w:rPr>
          <w:rFonts w:ascii="Times New Roman" w:eastAsia="Times New Roman" w:hAnsi="Times New Roman" w:cs="Times New Roman"/>
          <w:bCs/>
          <w:i/>
          <w:iCs/>
          <w:sz w:val="22"/>
          <w:szCs w:val="22"/>
        </w:rPr>
        <w:t>P6/mmm</w:t>
      </w:r>
      <w:r w:rsidRPr="000B71A8">
        <w:rPr>
          <w:rFonts w:ascii="Times New Roman" w:eastAsia="Times New Roman" w:hAnsi="Times New Roman" w:cs="Times New Roman"/>
          <w:bCs/>
          <w:sz w:val="22"/>
          <w:szCs w:val="22"/>
        </w:rPr>
        <w:t xml:space="preserve"> space group. The data obtained at 4 K can also be explained well by the magnetic structure model based on the previously reported ferromagnetic structure (magnetic space group </w:t>
      </w:r>
      <w:r w:rsidRPr="000B71A8">
        <w:rPr>
          <w:rFonts w:ascii="Times New Roman" w:eastAsia="Times New Roman" w:hAnsi="Times New Roman" w:cs="Times New Roman"/>
          <w:bCs/>
          <w:i/>
          <w:iCs/>
          <w:sz w:val="22"/>
          <w:szCs w:val="22"/>
        </w:rPr>
        <w:t>C2’/m’</w:t>
      </w:r>
      <w:r w:rsidRPr="000B71A8">
        <w:rPr>
          <w:rFonts w:ascii="Times New Roman" w:eastAsia="Times New Roman" w:hAnsi="Times New Roman" w:cs="Times New Roman"/>
          <w:bCs/>
          <w:sz w:val="22"/>
          <w:szCs w:val="22"/>
        </w:rPr>
        <w:t>), in which the spins are canted by 50.9(</w:t>
      </w:r>
      <w:proofErr w:type="gramStart"/>
      <w:r w:rsidRPr="000B71A8">
        <w:rPr>
          <w:rFonts w:ascii="Times New Roman" w:eastAsia="Times New Roman" w:hAnsi="Times New Roman" w:cs="Times New Roman"/>
          <w:bCs/>
          <w:sz w:val="22"/>
          <w:szCs w:val="22"/>
        </w:rPr>
        <w:t>1)°</w:t>
      </w:r>
      <w:proofErr w:type="gramEnd"/>
      <w:r w:rsidRPr="000B71A8">
        <w:rPr>
          <w:rFonts w:ascii="Times New Roman" w:eastAsia="Times New Roman" w:hAnsi="Times New Roman" w:cs="Times New Roman"/>
          <w:bCs/>
          <w:sz w:val="22"/>
          <w:szCs w:val="22"/>
        </w:rPr>
        <w:t xml:space="preserve"> from the hexagonal </w:t>
      </w:r>
      <w:r w:rsidRPr="000B71A8">
        <w:rPr>
          <w:rFonts w:ascii="Times New Roman" w:eastAsia="Times New Roman" w:hAnsi="Times New Roman" w:cs="Times New Roman"/>
          <w:bCs/>
          <w:i/>
          <w:iCs/>
          <w:sz w:val="22"/>
          <w:szCs w:val="22"/>
        </w:rPr>
        <w:t>ab</w:t>
      </w:r>
      <w:r w:rsidRPr="000B71A8">
        <w:rPr>
          <w:rFonts w:ascii="Times New Roman" w:eastAsia="Times New Roman" w:hAnsi="Times New Roman" w:cs="Times New Roman"/>
          <w:bCs/>
          <w:sz w:val="22"/>
          <w:szCs w:val="22"/>
        </w:rPr>
        <w:t xml:space="preserve"> plane. The temperature dependence of the ferromagnetically ordered moment of Ho</w:t>
      </w:r>
      <w:r w:rsidRPr="000B71A8">
        <w:rPr>
          <w:rFonts w:ascii="Times New Roman" w:eastAsia="Times New Roman" w:hAnsi="Times New Roman" w:cs="Times New Roman"/>
          <w:bCs/>
          <w:sz w:val="22"/>
          <w:szCs w:val="22"/>
          <w:vertAlign w:val="superscript"/>
        </w:rPr>
        <w:t>3+</w:t>
      </w:r>
      <w:r w:rsidRPr="000B71A8">
        <w:rPr>
          <w:rFonts w:ascii="Times New Roman" w:eastAsia="Times New Roman" w:hAnsi="Times New Roman" w:cs="Times New Roman"/>
          <w:bCs/>
          <w:sz w:val="22"/>
          <w:szCs w:val="22"/>
        </w:rPr>
        <w:t xml:space="preserve"> ions is shown in Fig. 2(c). A slight step-like anomaly is evident at </w:t>
      </w:r>
      <w:r w:rsidRPr="000B71A8">
        <w:rPr>
          <w:rFonts w:ascii="Times New Roman" w:eastAsia="Times New Roman" w:hAnsi="Times New Roman" w:cs="Times New Roman"/>
          <w:bCs/>
          <w:i/>
          <w:iCs/>
          <w:sz w:val="22"/>
          <w:szCs w:val="22"/>
        </w:rPr>
        <w:t>T</w:t>
      </w:r>
      <w:proofErr w:type="gramStart"/>
      <w:r w:rsidRPr="000B71A8">
        <w:rPr>
          <w:rFonts w:ascii="Times New Roman" w:eastAsia="Times New Roman" w:hAnsi="Times New Roman" w:cs="Times New Roman"/>
          <w:bCs/>
          <w:i/>
          <w:iCs/>
          <w:sz w:val="22"/>
          <w:szCs w:val="22"/>
          <w:vertAlign w:val="subscript"/>
        </w:rPr>
        <w:t xml:space="preserve">2  </w:t>
      </w:r>
      <w:r w:rsidR="002F6230" w:rsidRPr="000B71A8">
        <w:rPr>
          <w:rFonts w:ascii="Times New Roman" w:eastAsia="Times New Roman" w:hAnsi="Times New Roman" w:cs="Times New Roman"/>
          <w:bCs/>
          <w:sz w:val="22"/>
          <w:szCs w:val="22"/>
        </w:rPr>
        <w:t>~</w:t>
      </w:r>
      <w:proofErr w:type="gramEnd"/>
      <w:r w:rsidRPr="000B71A8">
        <w:rPr>
          <w:rFonts w:ascii="Times New Roman" w:eastAsia="Times New Roman" w:hAnsi="Times New Roman" w:cs="Times New Roman"/>
          <w:bCs/>
          <w:sz w:val="22"/>
          <w:szCs w:val="22"/>
        </w:rPr>
        <w:t xml:space="preserve"> 11 K, suggesting a change in the Ho</w:t>
      </w:r>
      <w:r w:rsidRPr="000B71A8">
        <w:rPr>
          <w:rFonts w:ascii="Times New Roman" w:eastAsia="Times New Roman" w:hAnsi="Times New Roman" w:cs="Times New Roman"/>
          <w:bCs/>
          <w:sz w:val="22"/>
          <w:szCs w:val="22"/>
          <w:vertAlign w:val="superscript"/>
        </w:rPr>
        <w:t>3+</w:t>
      </w:r>
      <w:r w:rsidRPr="000B71A8">
        <w:rPr>
          <w:rFonts w:ascii="Times New Roman" w:eastAsia="Times New Roman" w:hAnsi="Times New Roman" w:cs="Times New Roman"/>
          <w:bCs/>
          <w:sz w:val="22"/>
          <w:szCs w:val="22"/>
        </w:rPr>
        <w:t xml:space="preserve"> 4</w:t>
      </w:r>
      <w:r w:rsidRPr="000B71A8">
        <w:rPr>
          <w:rFonts w:ascii="Times New Roman" w:eastAsia="Times New Roman" w:hAnsi="Times New Roman" w:cs="Times New Roman"/>
          <w:bCs/>
          <w:i/>
          <w:iCs/>
          <w:sz w:val="22"/>
          <w:szCs w:val="22"/>
        </w:rPr>
        <w:t>f</w:t>
      </w:r>
      <w:r w:rsidRPr="000B71A8">
        <w:rPr>
          <w:rFonts w:ascii="Times New Roman" w:eastAsia="Times New Roman" w:hAnsi="Times New Roman" w:cs="Times New Roman"/>
          <w:bCs/>
          <w:sz w:val="22"/>
          <w:szCs w:val="22"/>
        </w:rPr>
        <w:t xml:space="preserve"> orbital states, which is discussed in detail in the next section. The canting angle of the spins (canted from the hexagonal </w:t>
      </w:r>
      <w:r w:rsidRPr="000B71A8">
        <w:rPr>
          <w:rFonts w:ascii="Times New Roman" w:eastAsia="Times New Roman" w:hAnsi="Times New Roman" w:cs="Times New Roman"/>
          <w:bCs/>
          <w:i/>
          <w:iCs/>
          <w:sz w:val="22"/>
          <w:szCs w:val="22"/>
        </w:rPr>
        <w:t>ab</w:t>
      </w:r>
      <w:r w:rsidRPr="000B71A8">
        <w:rPr>
          <w:rFonts w:ascii="Times New Roman" w:eastAsia="Times New Roman" w:hAnsi="Times New Roman" w:cs="Times New Roman"/>
          <w:bCs/>
          <w:sz w:val="22"/>
          <w:szCs w:val="22"/>
        </w:rPr>
        <w:t xml:space="preserve"> plane) mainly depends on the temperature, particularly in the range of </w:t>
      </w:r>
      <w:r w:rsidRPr="000B71A8">
        <w:rPr>
          <w:rFonts w:ascii="Times New Roman" w:eastAsia="Times New Roman" w:hAnsi="Times New Roman" w:cs="Times New Roman"/>
          <w:bCs/>
          <w:i/>
          <w:iCs/>
          <w:sz w:val="22"/>
          <w:szCs w:val="22"/>
        </w:rPr>
        <w:t>T</w:t>
      </w:r>
      <w:r w:rsidRPr="000B71A8">
        <w:rPr>
          <w:rFonts w:ascii="Times New Roman" w:eastAsia="Times New Roman" w:hAnsi="Times New Roman" w:cs="Times New Roman"/>
          <w:bCs/>
          <w:i/>
          <w:iCs/>
          <w:sz w:val="22"/>
          <w:szCs w:val="22"/>
          <w:vertAlign w:val="subscript"/>
        </w:rPr>
        <w:t>2</w:t>
      </w:r>
      <w:r w:rsidRPr="000B71A8">
        <w:rPr>
          <w:rFonts w:ascii="Times New Roman" w:eastAsia="Times New Roman" w:hAnsi="Times New Roman" w:cs="Times New Roman"/>
          <w:bCs/>
          <w:sz w:val="22"/>
          <w:szCs w:val="22"/>
        </w:rPr>
        <w:t xml:space="preserve"> &lt; </w:t>
      </w:r>
      <w:r w:rsidRPr="000B71A8">
        <w:rPr>
          <w:rFonts w:ascii="Times New Roman" w:eastAsia="Times New Roman" w:hAnsi="Times New Roman" w:cs="Times New Roman"/>
          <w:bCs/>
          <w:i/>
          <w:iCs/>
          <w:sz w:val="22"/>
          <w:szCs w:val="22"/>
        </w:rPr>
        <w:t>T</w:t>
      </w:r>
      <w:r w:rsidRPr="000B71A8">
        <w:rPr>
          <w:rFonts w:ascii="Times New Roman" w:eastAsia="Times New Roman" w:hAnsi="Times New Roman" w:cs="Times New Roman"/>
          <w:bCs/>
          <w:sz w:val="22"/>
          <w:szCs w:val="22"/>
        </w:rPr>
        <w:t xml:space="preserve"> &lt; </w:t>
      </w:r>
      <w:r w:rsidRPr="000B71A8">
        <w:rPr>
          <w:rFonts w:ascii="Times New Roman" w:eastAsia="Times New Roman" w:hAnsi="Times New Roman" w:cs="Times New Roman"/>
          <w:bCs/>
          <w:i/>
          <w:iCs/>
          <w:sz w:val="22"/>
          <w:szCs w:val="22"/>
        </w:rPr>
        <w:t>T</w:t>
      </w:r>
      <w:r w:rsidRPr="000B71A8">
        <w:rPr>
          <w:rFonts w:ascii="Times New Roman" w:eastAsia="Times New Roman" w:hAnsi="Times New Roman" w:cs="Times New Roman"/>
          <w:bCs/>
          <w:i/>
          <w:iCs/>
          <w:sz w:val="22"/>
          <w:szCs w:val="22"/>
          <w:vertAlign w:val="subscript"/>
        </w:rPr>
        <w:t>1</w:t>
      </w:r>
      <w:r w:rsidRPr="000B71A8">
        <w:rPr>
          <w:rFonts w:ascii="Times New Roman" w:eastAsia="Times New Roman" w:hAnsi="Times New Roman" w:cs="Times New Roman"/>
          <w:bCs/>
          <w:sz w:val="22"/>
          <w:szCs w:val="22"/>
        </w:rPr>
        <w:t>, and is almost constant below approximately 8 K, as shown in Fig. 2(d). These results are consistent with those of a previous study [5].</w:t>
      </w:r>
    </w:p>
    <w:p w14:paraId="1F62DC0C" w14:textId="63F9E840" w:rsidR="00E314C9" w:rsidRPr="000B71A8" w:rsidRDefault="00E314C9" w:rsidP="002F6230">
      <w:pPr>
        <w:rPr>
          <w:rFonts w:ascii="Times New Roman" w:eastAsia="Times New Roman" w:hAnsi="Times New Roman" w:cs="Times New Roman"/>
          <w:sz w:val="22"/>
          <w:szCs w:val="22"/>
        </w:rPr>
      </w:pPr>
      <w:r w:rsidRPr="000B71A8">
        <w:rPr>
          <w:rFonts w:ascii="Times New Roman" w:eastAsia="Times New Roman" w:hAnsi="Times New Roman" w:cs="Times New Roman"/>
          <w:bCs/>
          <w:sz w:val="22"/>
          <w:szCs w:val="22"/>
        </w:rPr>
        <w:t xml:space="preserve">We detected a slight peak broadening in the higher-angle data at 4 K, as shown in Fig. 2(e). By fitting the data to a Gaussian function, we extracted the half-width at half-maximum (HWHM) and its temperature dependence. As shown in Fig. 2(f), the HWHM starts to increase around the lower phase-transition temperature of </w:t>
      </w:r>
      <w:r w:rsidRPr="000B71A8">
        <w:rPr>
          <w:rFonts w:ascii="Times New Roman" w:eastAsia="Times New Roman" w:hAnsi="Times New Roman" w:cs="Times New Roman"/>
          <w:bCs/>
          <w:i/>
          <w:iCs/>
          <w:sz w:val="22"/>
          <w:szCs w:val="22"/>
        </w:rPr>
        <w:t>T</w:t>
      </w:r>
      <w:r w:rsidRPr="000B71A8">
        <w:rPr>
          <w:rFonts w:ascii="Times New Roman" w:eastAsia="Times New Roman" w:hAnsi="Times New Roman" w:cs="Times New Roman"/>
          <w:bCs/>
          <w:i/>
          <w:iCs/>
          <w:sz w:val="22"/>
          <w:szCs w:val="22"/>
          <w:vertAlign w:val="subscript"/>
        </w:rPr>
        <w:t xml:space="preserve">2 </w:t>
      </w:r>
      <w:r w:rsidRPr="000B71A8">
        <w:rPr>
          <w:rFonts w:ascii="Times New Roman" w:eastAsia="Times New Roman" w:hAnsi="Times New Roman" w:cs="Times New Roman"/>
          <w:bCs/>
          <w:sz w:val="22"/>
          <w:szCs w:val="22"/>
        </w:rPr>
        <w:t xml:space="preserve">= 11 K, suggesting that crystal structure symmetry lowering occurs below </w:t>
      </w:r>
      <w:r w:rsidRPr="000B71A8">
        <w:rPr>
          <w:rFonts w:ascii="Times New Roman" w:eastAsia="Times New Roman" w:hAnsi="Times New Roman" w:cs="Times New Roman"/>
          <w:bCs/>
          <w:i/>
          <w:iCs/>
          <w:sz w:val="22"/>
          <w:szCs w:val="22"/>
        </w:rPr>
        <w:t>T</w:t>
      </w:r>
      <w:r w:rsidRPr="000B71A8">
        <w:rPr>
          <w:rFonts w:ascii="Times New Roman" w:eastAsia="Times New Roman" w:hAnsi="Times New Roman" w:cs="Times New Roman"/>
          <w:bCs/>
          <w:i/>
          <w:iCs/>
          <w:sz w:val="22"/>
          <w:szCs w:val="22"/>
          <w:vertAlign w:val="subscript"/>
        </w:rPr>
        <w:t>2</w:t>
      </w:r>
      <w:r w:rsidRPr="000B71A8">
        <w:rPr>
          <w:rFonts w:ascii="Times New Roman" w:eastAsia="Times New Roman" w:hAnsi="Times New Roman" w:cs="Times New Roman"/>
          <w:bCs/>
          <w:sz w:val="22"/>
          <w:szCs w:val="22"/>
        </w:rPr>
        <w:t xml:space="preserve">. However, in the Rietveld analysis, we could not distinguish the monoclinic </w:t>
      </w:r>
      <w:r w:rsidRPr="000B71A8">
        <w:rPr>
          <w:rFonts w:ascii="Times New Roman" w:eastAsia="Times New Roman" w:hAnsi="Times New Roman" w:cs="Times New Roman"/>
          <w:bCs/>
          <w:i/>
          <w:iCs/>
          <w:sz w:val="22"/>
          <w:szCs w:val="22"/>
        </w:rPr>
        <w:t>C2/m</w:t>
      </w:r>
      <w:r w:rsidRPr="000B71A8">
        <w:rPr>
          <w:rFonts w:ascii="Times New Roman" w:eastAsia="Times New Roman" w:hAnsi="Times New Roman" w:cs="Times New Roman"/>
          <w:bCs/>
          <w:sz w:val="22"/>
          <w:szCs w:val="22"/>
        </w:rPr>
        <w:t xml:space="preserve"> model from the paramagnetic hexagonal </w:t>
      </w:r>
      <w:r w:rsidRPr="000B71A8">
        <w:rPr>
          <w:rFonts w:ascii="Times New Roman" w:eastAsia="Times New Roman" w:hAnsi="Times New Roman" w:cs="Times New Roman"/>
          <w:bCs/>
          <w:i/>
          <w:iCs/>
          <w:sz w:val="22"/>
          <w:szCs w:val="22"/>
        </w:rPr>
        <w:t>P6/mmm</w:t>
      </w:r>
      <w:r w:rsidRPr="000B71A8">
        <w:rPr>
          <w:rFonts w:ascii="Times New Roman" w:eastAsia="Times New Roman" w:hAnsi="Times New Roman" w:cs="Times New Roman"/>
          <w:bCs/>
          <w:sz w:val="22"/>
          <w:szCs w:val="22"/>
        </w:rPr>
        <w:t xml:space="preserve"> model owing to the imperfect splitting of nuclear reflections in the neutron diffraction experiment</w:t>
      </w:r>
      <w:r w:rsidRPr="000B71A8">
        <w:rPr>
          <w:rFonts w:ascii="Times New Roman" w:eastAsia="Times New Roman" w:hAnsi="Times New Roman" w:cs="Times New Roman"/>
          <w:sz w:val="22"/>
          <w:szCs w:val="22"/>
        </w:rPr>
        <w:t xml:space="preserve">. </w:t>
      </w:r>
    </w:p>
    <w:p w14:paraId="575BF795" w14:textId="77777777" w:rsidR="00916C4F" w:rsidRPr="00E314C9" w:rsidRDefault="00916C4F">
      <w:pPr>
        <w:rPr>
          <w:rFonts w:ascii="Times New Roman" w:eastAsia="Times New Roman" w:hAnsi="Times New Roman" w:cs="Times New Roman"/>
          <w:b/>
          <w:color w:val="000000" w:themeColor="text1"/>
          <w:sz w:val="22"/>
        </w:rPr>
      </w:pPr>
    </w:p>
    <w:p w14:paraId="1042C816" w14:textId="6BD945CC" w:rsidR="00565646" w:rsidRPr="00065BC4" w:rsidRDefault="008A321C" w:rsidP="00565646">
      <w:pPr>
        <w:pStyle w:val="a6"/>
        <w:numPr>
          <w:ilvl w:val="0"/>
          <w:numId w:val="3"/>
        </w:numPr>
        <w:rPr>
          <w:rFonts w:ascii="Times New Roman" w:eastAsia="Times New Roman" w:hAnsi="Times New Roman" w:cs="Times New Roman"/>
          <w:b/>
          <w:color w:val="000000" w:themeColor="text1"/>
          <w:sz w:val="22"/>
        </w:rPr>
      </w:pPr>
      <w:r>
        <w:rPr>
          <w:rFonts w:ascii="Times New Roman" w:eastAsia="Times New Roman" w:hAnsi="Times New Roman" w:cs="Times New Roman"/>
          <w:b/>
          <w:color w:val="000000" w:themeColor="text1"/>
          <w:sz w:val="22"/>
        </w:rPr>
        <w:t>Single</w:t>
      </w:r>
      <w:r w:rsidR="00565646" w:rsidRPr="00065BC4">
        <w:rPr>
          <w:rFonts w:ascii="Times New Roman" w:eastAsia="Times New Roman" w:hAnsi="Times New Roman" w:cs="Times New Roman"/>
          <w:b/>
          <w:color w:val="000000" w:themeColor="text1"/>
          <w:sz w:val="22"/>
        </w:rPr>
        <w:t xml:space="preserve"> crystal</w:t>
      </w:r>
      <w:r>
        <w:rPr>
          <w:rFonts w:ascii="Times New Roman" w:eastAsia="Times New Roman" w:hAnsi="Times New Roman" w:cs="Times New Roman"/>
          <w:b/>
          <w:color w:val="000000" w:themeColor="text1"/>
          <w:sz w:val="22"/>
        </w:rPr>
        <w:t xml:space="preserve"> neutron diffraction</w:t>
      </w:r>
    </w:p>
    <w:p w14:paraId="7B0FD6BF" w14:textId="60A2BEDB" w:rsidR="00406DB1" w:rsidRPr="00406DB1" w:rsidRDefault="00406DB1" w:rsidP="00406DB1">
      <w:pPr>
        <w:rPr>
          <w:rFonts w:ascii="Times New Roman" w:eastAsia="Times New Roman" w:hAnsi="Times New Roman" w:cs="Times New Roman"/>
          <w:bCs/>
          <w:sz w:val="22"/>
          <w:szCs w:val="22"/>
        </w:rPr>
      </w:pPr>
      <w:r w:rsidRPr="00406DB1">
        <w:rPr>
          <w:rFonts w:ascii="Times New Roman" w:eastAsia="Times New Roman" w:hAnsi="Times New Roman" w:cs="Times New Roman"/>
          <w:bCs/>
          <w:sz w:val="22"/>
          <w:szCs w:val="22"/>
        </w:rPr>
        <w:t>Recently, Yamamoto et al. succeeded in growing high-quality single crystals of HoB</w:t>
      </w:r>
      <w:r w:rsidRPr="00406DB1">
        <w:rPr>
          <w:rFonts w:ascii="Times New Roman" w:eastAsia="Times New Roman" w:hAnsi="Times New Roman" w:cs="Times New Roman"/>
          <w:bCs/>
          <w:sz w:val="22"/>
          <w:szCs w:val="22"/>
          <w:vertAlign w:val="subscript"/>
        </w:rPr>
        <w:t>2</w:t>
      </w:r>
      <w:r w:rsidRPr="00406DB1">
        <w:rPr>
          <w:rFonts w:ascii="Times New Roman" w:eastAsia="Times New Roman" w:hAnsi="Times New Roman" w:cs="Times New Roman"/>
          <w:bCs/>
          <w:sz w:val="22"/>
          <w:szCs w:val="22"/>
        </w:rPr>
        <w:t xml:space="preserve"> [9]. To confirm that the magnetic phase transition observed in the powder sample also occurred in the single-crystal sample</w:t>
      </w:r>
      <w:r w:rsidRPr="00696243">
        <w:rPr>
          <w:rFonts w:ascii="Times New Roman" w:eastAsia="Times New Roman" w:hAnsi="Times New Roman" w:cs="Times New Roman"/>
          <w:bCs/>
          <w:sz w:val="22"/>
          <w:szCs w:val="22"/>
        </w:rPr>
        <w:t xml:space="preserve">, </w:t>
      </w:r>
      <w:r w:rsidRPr="00406DB1">
        <w:rPr>
          <w:rFonts w:ascii="Times New Roman" w:eastAsia="Times New Roman" w:hAnsi="Times New Roman" w:cs="Times New Roman"/>
          <w:bCs/>
          <w:sz w:val="22"/>
          <w:szCs w:val="22"/>
        </w:rPr>
        <w:t xml:space="preserve">we performed neutron diffraction experiments on samples isotopically enriched with </w:t>
      </w:r>
      <w:r w:rsidRPr="00406DB1">
        <w:rPr>
          <w:rFonts w:ascii="Times New Roman" w:eastAsia="Times New Roman" w:hAnsi="Times New Roman" w:cs="Times New Roman"/>
          <w:bCs/>
          <w:sz w:val="22"/>
          <w:szCs w:val="22"/>
          <w:vertAlign w:val="superscript"/>
        </w:rPr>
        <w:t>11</w:t>
      </w:r>
      <w:r w:rsidRPr="00406DB1">
        <w:rPr>
          <w:rFonts w:ascii="Times New Roman" w:eastAsia="Times New Roman" w:hAnsi="Times New Roman" w:cs="Times New Roman"/>
          <w:bCs/>
          <w:sz w:val="22"/>
          <w:szCs w:val="22"/>
        </w:rPr>
        <w:t xml:space="preserve">B, avoiding the extremely large absorption of neutrons by </w:t>
      </w:r>
      <w:r w:rsidRPr="00406DB1">
        <w:rPr>
          <w:rFonts w:ascii="Times New Roman" w:eastAsia="Times New Roman" w:hAnsi="Times New Roman" w:cs="Times New Roman"/>
          <w:bCs/>
          <w:sz w:val="22"/>
          <w:szCs w:val="22"/>
          <w:vertAlign w:val="superscript"/>
        </w:rPr>
        <w:t>10</w:t>
      </w:r>
      <w:r w:rsidRPr="00406DB1">
        <w:rPr>
          <w:rFonts w:ascii="Times New Roman" w:eastAsia="Times New Roman" w:hAnsi="Times New Roman" w:cs="Times New Roman"/>
          <w:bCs/>
          <w:sz w:val="22"/>
          <w:szCs w:val="22"/>
        </w:rPr>
        <w:t xml:space="preserve">B in naturally occurring boron. As shown in Figs. 3(a), 3(b), and 3(c), the intensities of the Bragg reflections </w:t>
      </w:r>
      <w:r w:rsidRPr="00406DB1">
        <w:rPr>
          <w:rFonts w:ascii="Times New Roman" w:eastAsia="Times New Roman" w:hAnsi="Times New Roman" w:cs="Times New Roman"/>
          <w:bCs/>
          <w:i/>
          <w:iCs/>
          <w:sz w:val="22"/>
          <w:szCs w:val="22"/>
        </w:rPr>
        <w:t>001</w:t>
      </w:r>
      <w:r w:rsidRPr="00406DB1">
        <w:rPr>
          <w:rFonts w:ascii="Times New Roman" w:eastAsia="Times New Roman" w:hAnsi="Times New Roman" w:cs="Times New Roman"/>
          <w:bCs/>
          <w:sz w:val="22"/>
          <w:szCs w:val="22"/>
        </w:rPr>
        <w:t xml:space="preserve">, </w:t>
      </w:r>
      <w:r w:rsidRPr="00406DB1">
        <w:rPr>
          <w:rFonts w:ascii="Times New Roman" w:eastAsia="Times New Roman" w:hAnsi="Times New Roman" w:cs="Times New Roman"/>
          <w:bCs/>
          <w:i/>
          <w:iCs/>
          <w:sz w:val="22"/>
          <w:szCs w:val="22"/>
        </w:rPr>
        <w:t>002</w:t>
      </w:r>
      <w:r w:rsidRPr="00406DB1">
        <w:rPr>
          <w:rFonts w:ascii="Times New Roman" w:eastAsia="Times New Roman" w:hAnsi="Times New Roman" w:cs="Times New Roman"/>
          <w:bCs/>
          <w:sz w:val="22"/>
          <w:szCs w:val="22"/>
        </w:rPr>
        <w:t xml:space="preserve">, and </w:t>
      </w:r>
      <w:r w:rsidRPr="00406DB1">
        <w:rPr>
          <w:rFonts w:ascii="Times New Roman" w:eastAsia="Times New Roman" w:hAnsi="Times New Roman" w:cs="Times New Roman"/>
          <w:bCs/>
          <w:i/>
          <w:iCs/>
          <w:sz w:val="22"/>
          <w:szCs w:val="22"/>
        </w:rPr>
        <w:t>100</w:t>
      </w:r>
      <w:r w:rsidRPr="00406DB1">
        <w:rPr>
          <w:rFonts w:ascii="Times New Roman" w:eastAsia="Times New Roman" w:hAnsi="Times New Roman" w:cs="Times New Roman"/>
          <w:bCs/>
          <w:sz w:val="22"/>
          <w:szCs w:val="22"/>
        </w:rPr>
        <w:t xml:space="preserve"> </w:t>
      </w:r>
      <w:r w:rsidRPr="00406DB1">
        <w:rPr>
          <w:rFonts w:ascii="Times New Roman" w:eastAsia="Times New Roman" w:hAnsi="Times New Roman" w:cs="Times New Roman" w:hint="eastAsia"/>
          <w:bCs/>
          <w:sz w:val="22"/>
          <w:szCs w:val="22"/>
        </w:rPr>
        <w:t>s</w:t>
      </w:r>
      <w:r w:rsidRPr="00406DB1">
        <w:rPr>
          <w:rFonts w:ascii="Times New Roman" w:eastAsia="Times New Roman" w:hAnsi="Times New Roman" w:cs="Times New Roman"/>
          <w:bCs/>
          <w:sz w:val="22"/>
          <w:szCs w:val="22"/>
        </w:rPr>
        <w:t xml:space="preserve">tart to increase below </w:t>
      </w:r>
      <w:r w:rsidRPr="00406DB1">
        <w:rPr>
          <w:rFonts w:ascii="Times New Roman" w:eastAsia="Times New Roman" w:hAnsi="Times New Roman" w:cs="Times New Roman"/>
          <w:bCs/>
          <w:i/>
          <w:iCs/>
          <w:sz w:val="22"/>
          <w:szCs w:val="22"/>
        </w:rPr>
        <w:t>T</w:t>
      </w:r>
      <w:r w:rsidRPr="00406DB1">
        <w:rPr>
          <w:rFonts w:ascii="Times New Roman" w:eastAsia="Times New Roman" w:hAnsi="Times New Roman" w:cs="Times New Roman"/>
          <w:bCs/>
          <w:i/>
          <w:iCs/>
          <w:sz w:val="22"/>
          <w:szCs w:val="22"/>
          <w:vertAlign w:val="subscript"/>
        </w:rPr>
        <w:t xml:space="preserve">1 </w:t>
      </w:r>
      <w:r w:rsidRPr="00406DB1">
        <w:rPr>
          <w:rFonts w:ascii="Times New Roman" w:eastAsia="Times New Roman" w:hAnsi="Times New Roman" w:cs="Times New Roman"/>
          <w:bCs/>
          <w:sz w:val="22"/>
          <w:szCs w:val="22"/>
        </w:rPr>
        <w:t>= 15 K, which corresponds to the emergence of ferromagnetic ordering.</w:t>
      </w:r>
    </w:p>
    <w:p w14:paraId="29AE4F0E" w14:textId="5B54D780" w:rsidR="00406DB1" w:rsidRPr="00406DB1" w:rsidRDefault="00406DB1" w:rsidP="00406DB1">
      <w:pPr>
        <w:rPr>
          <w:rFonts w:ascii="Times New Roman" w:eastAsia="Times New Roman" w:hAnsi="Times New Roman" w:cs="Times New Roman"/>
          <w:bCs/>
          <w:sz w:val="22"/>
          <w:szCs w:val="22"/>
        </w:rPr>
      </w:pPr>
      <w:r w:rsidRPr="00406DB1">
        <w:rPr>
          <w:rFonts w:ascii="Times New Roman" w:eastAsia="Times New Roman" w:hAnsi="Times New Roman" w:cs="Times New Roman"/>
          <w:bCs/>
          <w:sz w:val="22"/>
          <w:szCs w:val="22"/>
        </w:rPr>
        <w:t xml:space="preserve">Upon further sample cooling, we unexpectedly observed an enhancement in the intensities of all the measured reflections. The temperature dependence of the intensity of the Bragg reflections for the </w:t>
      </w:r>
      <w:r w:rsidRPr="00406DB1">
        <w:rPr>
          <w:rFonts w:ascii="Times New Roman" w:eastAsia="Times New Roman" w:hAnsi="Times New Roman" w:cs="Times New Roman"/>
          <w:bCs/>
          <w:sz w:val="22"/>
          <w:szCs w:val="22"/>
        </w:rPr>
        <w:lastRenderedPageBreak/>
        <w:t xml:space="preserve">single-crystal sample was inconsistent with that observed in the powder diffraction experiment below </w:t>
      </w:r>
      <w:r w:rsidRPr="00406DB1">
        <w:rPr>
          <w:rFonts w:ascii="Times New Roman" w:eastAsia="Times New Roman" w:hAnsi="Times New Roman" w:cs="Times New Roman"/>
          <w:bCs/>
          <w:i/>
          <w:iCs/>
          <w:sz w:val="22"/>
          <w:szCs w:val="22"/>
        </w:rPr>
        <w:t>T</w:t>
      </w:r>
      <w:r w:rsidRPr="00406DB1">
        <w:rPr>
          <w:rFonts w:ascii="Times New Roman" w:eastAsia="Times New Roman" w:hAnsi="Times New Roman" w:cs="Times New Roman"/>
          <w:bCs/>
          <w:sz w:val="22"/>
          <w:szCs w:val="22"/>
          <w:vertAlign w:val="subscript"/>
        </w:rPr>
        <w:t xml:space="preserve">2 </w:t>
      </w:r>
      <w:r w:rsidRPr="00406DB1">
        <w:rPr>
          <w:rFonts w:ascii="Times New Roman" w:eastAsia="Times New Roman" w:hAnsi="Times New Roman" w:cs="Times New Roman"/>
          <w:bCs/>
          <w:sz w:val="22"/>
          <w:szCs w:val="22"/>
        </w:rPr>
        <w:t>= 11 K, as shown in Figs. 3(a), 3(b), and 3(c). Comparing the observed structur</w:t>
      </w:r>
      <w:r w:rsidR="009D24DD">
        <w:rPr>
          <w:rFonts w:ascii="Times New Roman" w:eastAsia="Times New Roman" w:hAnsi="Times New Roman" w:cs="Times New Roman"/>
          <w:bCs/>
          <w:sz w:val="22"/>
          <w:szCs w:val="22"/>
        </w:rPr>
        <w:t>e</w:t>
      </w:r>
      <w:r w:rsidRPr="00406DB1">
        <w:rPr>
          <w:rFonts w:ascii="Times New Roman" w:eastAsia="Times New Roman" w:hAnsi="Times New Roman" w:cs="Times New Roman"/>
          <w:bCs/>
          <w:sz w:val="22"/>
          <w:szCs w:val="22"/>
        </w:rPr>
        <w:t xml:space="preserve"> factors with those calculated for the paramagnetic phase at </w:t>
      </w:r>
      <w:r w:rsidRPr="00406DB1">
        <w:rPr>
          <w:rFonts w:ascii="Times New Roman" w:eastAsia="Times New Roman" w:hAnsi="Times New Roman" w:cs="Times New Roman"/>
          <w:bCs/>
          <w:i/>
          <w:iCs/>
          <w:sz w:val="22"/>
          <w:szCs w:val="22"/>
        </w:rPr>
        <w:t xml:space="preserve">T </w:t>
      </w:r>
      <w:r w:rsidRPr="00406DB1">
        <w:rPr>
          <w:rFonts w:ascii="Times New Roman" w:eastAsia="Times New Roman" w:hAnsi="Times New Roman" w:cs="Times New Roman"/>
          <w:bCs/>
          <w:sz w:val="22"/>
          <w:szCs w:val="22"/>
        </w:rPr>
        <w:t xml:space="preserve">= 20 K and ferromagnetic phase at </w:t>
      </w:r>
      <w:r w:rsidRPr="00406DB1">
        <w:rPr>
          <w:rFonts w:ascii="Times New Roman" w:eastAsia="Times New Roman" w:hAnsi="Times New Roman" w:cs="Times New Roman"/>
          <w:bCs/>
          <w:i/>
          <w:iCs/>
          <w:sz w:val="22"/>
          <w:szCs w:val="22"/>
        </w:rPr>
        <w:t xml:space="preserve">T </w:t>
      </w:r>
      <w:r w:rsidRPr="00406DB1">
        <w:rPr>
          <w:rFonts w:ascii="Times New Roman" w:eastAsia="Times New Roman" w:hAnsi="Times New Roman" w:cs="Times New Roman"/>
          <w:bCs/>
          <w:sz w:val="22"/>
          <w:szCs w:val="22"/>
        </w:rPr>
        <w:t>= 4 K, we found large differences in the nuclear and magnetic structur</w:t>
      </w:r>
      <w:r w:rsidR="009D24DD">
        <w:rPr>
          <w:rFonts w:ascii="Times New Roman" w:eastAsia="Times New Roman" w:hAnsi="Times New Roman" w:cs="Times New Roman"/>
          <w:bCs/>
          <w:sz w:val="22"/>
          <w:szCs w:val="22"/>
        </w:rPr>
        <w:t>e</w:t>
      </w:r>
      <w:r w:rsidRPr="00406DB1">
        <w:rPr>
          <w:rFonts w:ascii="Times New Roman" w:eastAsia="Times New Roman" w:hAnsi="Times New Roman" w:cs="Times New Roman"/>
          <w:bCs/>
          <w:sz w:val="22"/>
          <w:szCs w:val="22"/>
        </w:rPr>
        <w:t xml:space="preserve"> factors between the observed (</w:t>
      </w:r>
      <m:oMath>
        <m:d>
          <m:dPr>
            <m:begChr m:val="|"/>
            <m:endChr m:val="|"/>
            <m:ctrlPr>
              <w:rPr>
                <w:rFonts w:ascii="Cambria Math" w:eastAsia="Times New Roman" w:hAnsi="Cambria Math" w:cs="Times New Roman"/>
                <w:bCs/>
                <w:i/>
                <w:sz w:val="22"/>
                <w:szCs w:val="22"/>
              </w:rPr>
            </m:ctrlPr>
          </m:dPr>
          <m:e>
            <m:sSub>
              <m:sSubPr>
                <m:ctrlPr>
                  <w:rPr>
                    <w:rFonts w:ascii="Cambria Math" w:eastAsia="Times New Roman" w:hAnsi="Cambria Math" w:cs="Times New Roman"/>
                    <w:bCs/>
                    <w:i/>
                    <w:sz w:val="22"/>
                    <w:szCs w:val="22"/>
                  </w:rPr>
                </m:ctrlPr>
              </m:sSubPr>
              <m:e>
                <m:r>
                  <w:rPr>
                    <w:rFonts w:ascii="Cambria Math" w:eastAsia="Times New Roman" w:hAnsi="Cambria Math" w:cs="Times New Roman"/>
                    <w:sz w:val="22"/>
                    <w:szCs w:val="22"/>
                  </w:rPr>
                  <m:t>F</m:t>
                </m:r>
              </m:e>
              <m:sub>
                <m:r>
                  <w:rPr>
                    <w:rFonts w:ascii="Cambria Math" w:eastAsia="Times New Roman" w:hAnsi="Cambria Math" w:cs="Times New Roman"/>
                    <w:sz w:val="22"/>
                    <w:szCs w:val="22"/>
                  </w:rPr>
                  <m:t>obs</m:t>
                </m:r>
              </m:sub>
            </m:sSub>
          </m:e>
        </m:d>
      </m:oMath>
      <w:r w:rsidRPr="00406DB1">
        <w:rPr>
          <w:rFonts w:ascii="Times New Roman" w:eastAsia="Times New Roman" w:hAnsi="Times New Roman" w:cs="Times New Roman"/>
          <w:bCs/>
          <w:sz w:val="22"/>
          <w:szCs w:val="22"/>
        </w:rPr>
        <w:t>) and calculated (</w:t>
      </w:r>
      <m:oMath>
        <m:d>
          <m:dPr>
            <m:begChr m:val="|"/>
            <m:endChr m:val="|"/>
            <m:ctrlPr>
              <w:rPr>
                <w:rFonts w:ascii="Cambria Math" w:eastAsia="Times New Roman" w:hAnsi="Cambria Math" w:cs="Times New Roman"/>
                <w:bCs/>
                <w:i/>
                <w:sz w:val="22"/>
                <w:szCs w:val="22"/>
              </w:rPr>
            </m:ctrlPr>
          </m:dPr>
          <m:e>
            <m:sSub>
              <m:sSubPr>
                <m:ctrlPr>
                  <w:rPr>
                    <w:rFonts w:ascii="Cambria Math" w:eastAsia="Times New Roman" w:hAnsi="Cambria Math" w:cs="Times New Roman"/>
                    <w:bCs/>
                    <w:i/>
                    <w:sz w:val="22"/>
                    <w:szCs w:val="22"/>
                  </w:rPr>
                </m:ctrlPr>
              </m:sSubPr>
              <m:e>
                <m:r>
                  <w:rPr>
                    <w:rFonts w:ascii="Cambria Math" w:eastAsia="Times New Roman" w:hAnsi="Cambria Math" w:cs="Times New Roman"/>
                    <w:sz w:val="22"/>
                    <w:szCs w:val="22"/>
                  </w:rPr>
                  <m:t>F</m:t>
                </m:r>
              </m:e>
              <m:sub>
                <m:r>
                  <w:rPr>
                    <w:rFonts w:ascii="Cambria Math" w:eastAsia="Times New Roman" w:hAnsi="Cambria Math" w:cs="Times New Roman"/>
                    <w:sz w:val="22"/>
                    <w:szCs w:val="22"/>
                  </w:rPr>
                  <m:t>cal</m:t>
                </m:r>
              </m:sub>
            </m:sSub>
          </m:e>
        </m:d>
      </m:oMath>
      <w:r w:rsidRPr="00406DB1">
        <w:rPr>
          <w:rFonts w:ascii="Times New Roman" w:eastAsia="Times New Roman" w:hAnsi="Times New Roman" w:cs="Times New Roman"/>
          <w:bCs/>
          <w:sz w:val="22"/>
          <w:szCs w:val="22"/>
        </w:rPr>
        <w:t>) values in the single-crystal data (Fig. 3(d)). This tendency is generally seen in single-crystal diffraction experiments as extinction effects that depend on the crystallinity and reduce Bragg reflection intensity [13]. The degree of deviation between the calculated and observed structur</w:t>
      </w:r>
      <w:r w:rsidR="00696243">
        <w:rPr>
          <w:rFonts w:ascii="Times New Roman" w:eastAsia="Times New Roman" w:hAnsi="Times New Roman" w:cs="Times New Roman"/>
          <w:bCs/>
          <w:sz w:val="22"/>
          <w:szCs w:val="22"/>
        </w:rPr>
        <w:t>e</w:t>
      </w:r>
      <w:r w:rsidRPr="00406DB1">
        <w:rPr>
          <w:rFonts w:ascii="Times New Roman" w:eastAsia="Times New Roman" w:hAnsi="Times New Roman" w:cs="Times New Roman"/>
          <w:bCs/>
          <w:sz w:val="22"/>
          <w:szCs w:val="22"/>
        </w:rPr>
        <w:t xml:space="preserve"> factors was lower for the data obtained at 20 K than at 4 K. We thus found that the unexpectedly large intensity enhancement of the Bragg reflections was caused by the change in the extinction effect, where the degree of this effect was reduced below </w:t>
      </w:r>
      <w:r w:rsidRPr="00406DB1">
        <w:rPr>
          <w:rFonts w:ascii="Times New Roman" w:eastAsia="Times New Roman" w:hAnsi="Times New Roman" w:cs="Times New Roman"/>
          <w:bCs/>
          <w:i/>
          <w:iCs/>
          <w:sz w:val="22"/>
          <w:szCs w:val="22"/>
        </w:rPr>
        <w:t>T</w:t>
      </w:r>
      <w:r w:rsidRPr="00406DB1">
        <w:rPr>
          <w:rFonts w:ascii="Times New Roman" w:eastAsia="Times New Roman" w:hAnsi="Times New Roman" w:cs="Times New Roman"/>
          <w:bCs/>
          <w:i/>
          <w:iCs/>
          <w:sz w:val="22"/>
          <w:szCs w:val="22"/>
          <w:vertAlign w:val="subscript"/>
        </w:rPr>
        <w:t xml:space="preserve">2 </w:t>
      </w:r>
      <w:r w:rsidRPr="00406DB1">
        <w:rPr>
          <w:rFonts w:ascii="Times New Roman" w:eastAsia="Times New Roman" w:hAnsi="Times New Roman" w:cs="Times New Roman"/>
          <w:bCs/>
          <w:sz w:val="22"/>
          <w:szCs w:val="22"/>
        </w:rPr>
        <w:t>= 11 K owing to worsening crystallinity upon phase transition from hexagonal to monoclinic.</w:t>
      </w:r>
    </w:p>
    <w:p w14:paraId="00242485" w14:textId="2020804C" w:rsidR="00406DB1" w:rsidRPr="00406DB1" w:rsidRDefault="00406DB1" w:rsidP="00406DB1">
      <w:pPr>
        <w:rPr>
          <w:sz w:val="22"/>
          <w:szCs w:val="22"/>
        </w:rPr>
      </w:pPr>
      <w:r w:rsidRPr="00406DB1">
        <w:rPr>
          <w:rFonts w:ascii="Times New Roman" w:eastAsia="Times New Roman" w:hAnsi="Times New Roman" w:cs="Times New Roman"/>
          <w:bCs/>
          <w:sz w:val="22"/>
          <w:szCs w:val="22"/>
        </w:rPr>
        <w:t xml:space="preserve">When a magnetic field was applied along one of the hexagonal </w:t>
      </w:r>
      <w:r w:rsidRPr="00406DB1">
        <w:rPr>
          <w:rFonts w:ascii="Times New Roman" w:eastAsia="Times New Roman" w:hAnsi="Times New Roman" w:cs="Times New Roman"/>
          <w:bCs/>
          <w:i/>
          <w:iCs/>
          <w:sz w:val="22"/>
          <w:szCs w:val="22"/>
        </w:rPr>
        <w:t>a</w:t>
      </w:r>
      <w:r w:rsidRPr="00406DB1">
        <w:rPr>
          <w:rFonts w:ascii="Times New Roman" w:eastAsia="Times New Roman" w:hAnsi="Times New Roman" w:cs="Times New Roman"/>
          <w:bCs/>
          <w:sz w:val="22"/>
          <w:szCs w:val="22"/>
        </w:rPr>
        <w:t xml:space="preserve">-directions, the Bragg intensities of the </w:t>
      </w:r>
      <w:r w:rsidRPr="00406DB1">
        <w:rPr>
          <w:rFonts w:ascii="Times New Roman" w:eastAsia="Times New Roman" w:hAnsi="Times New Roman" w:cs="Times New Roman"/>
          <w:bCs/>
          <w:i/>
          <w:iCs/>
          <w:sz w:val="22"/>
          <w:szCs w:val="22"/>
        </w:rPr>
        <w:t>001</w:t>
      </w:r>
      <w:r w:rsidRPr="00406DB1">
        <w:rPr>
          <w:rFonts w:ascii="Times New Roman" w:eastAsia="Times New Roman" w:hAnsi="Times New Roman" w:cs="Times New Roman"/>
          <w:bCs/>
          <w:sz w:val="22"/>
          <w:szCs w:val="22"/>
        </w:rPr>
        <w:t xml:space="preserve"> and </w:t>
      </w:r>
      <w:r w:rsidRPr="00406DB1">
        <w:rPr>
          <w:rFonts w:ascii="Times New Roman" w:eastAsia="Times New Roman" w:hAnsi="Times New Roman" w:cs="Times New Roman"/>
          <w:bCs/>
          <w:i/>
          <w:iCs/>
          <w:sz w:val="22"/>
          <w:szCs w:val="22"/>
        </w:rPr>
        <w:t>002</w:t>
      </w:r>
      <w:r w:rsidRPr="00406DB1">
        <w:rPr>
          <w:rFonts w:ascii="Times New Roman" w:eastAsia="Times New Roman" w:hAnsi="Times New Roman" w:cs="Times New Roman"/>
          <w:bCs/>
          <w:sz w:val="22"/>
          <w:szCs w:val="22"/>
        </w:rPr>
        <w:t xml:space="preserve"> reflections were significantly reduced at 4 K, as shown in Fig. 3(e). This suggests that the crystallinity was partially </w:t>
      </w:r>
      <w:r w:rsidRPr="00406DB1">
        <w:rPr>
          <w:rFonts w:ascii="Times New Roman" w:eastAsia="Times New Roman" w:hAnsi="Times New Roman" w:cs="Times New Roman" w:hint="eastAsia"/>
          <w:bCs/>
          <w:sz w:val="22"/>
          <w:szCs w:val="22"/>
        </w:rPr>
        <w:t>r</w:t>
      </w:r>
      <w:r w:rsidRPr="00406DB1">
        <w:rPr>
          <w:rFonts w:ascii="Times New Roman" w:eastAsia="Times New Roman" w:hAnsi="Times New Roman" w:cs="Times New Roman"/>
          <w:bCs/>
          <w:sz w:val="22"/>
          <w:szCs w:val="22"/>
        </w:rPr>
        <w:t xml:space="preserve">etrieved owing to the realignment of the monoclinic domains by applying a magnetic field in the basal plane. However, for the paramagnetic phase, the intensities monotonically increased at 16 K, following the uniform magnetization curve [9] (Fig. 3(e)). This is consistent with the fact that the degree of the extinction effect does not change in the paramagnetic hexagonal phase without crystal lattice symmetry lowering. </w:t>
      </w:r>
      <w:r w:rsidRPr="00406DB1">
        <w:rPr>
          <w:sz w:val="22"/>
          <w:szCs w:val="22"/>
        </w:rPr>
        <w:t xml:space="preserve">Consequently, we indirectly </w:t>
      </w:r>
      <w:r w:rsidRPr="00406DB1">
        <w:rPr>
          <w:rFonts w:hint="eastAsia"/>
          <w:sz w:val="22"/>
          <w:szCs w:val="22"/>
        </w:rPr>
        <w:t>o</w:t>
      </w:r>
      <w:r w:rsidRPr="00406DB1">
        <w:rPr>
          <w:sz w:val="22"/>
          <w:szCs w:val="22"/>
        </w:rPr>
        <w:t>bserved signs of crystal symmetry reduction in the single-crystal sample through changes in the extinction effect degree.</w:t>
      </w:r>
    </w:p>
    <w:p w14:paraId="78D1CAB6" w14:textId="5C91DDAF" w:rsidR="001454B9" w:rsidRPr="00406DB1" w:rsidRDefault="001454B9">
      <w:pPr>
        <w:rPr>
          <w:rFonts w:ascii="Times New Roman" w:eastAsia="Times New Roman" w:hAnsi="Times New Roman" w:cs="Times New Roman"/>
          <w:bCs/>
          <w:color w:val="000000" w:themeColor="text1"/>
          <w:sz w:val="22"/>
        </w:rPr>
      </w:pPr>
    </w:p>
    <w:p w14:paraId="22C28778" w14:textId="77777777" w:rsidR="00371811" w:rsidRPr="00065BC4" w:rsidRDefault="00371811">
      <w:pPr>
        <w:rPr>
          <w:rFonts w:ascii="Times New Roman" w:eastAsia="Times New Roman" w:hAnsi="Times New Roman" w:cs="Times New Roman"/>
          <w:bCs/>
          <w:color w:val="000000" w:themeColor="text1"/>
          <w:sz w:val="22"/>
        </w:rPr>
      </w:pPr>
    </w:p>
    <w:p w14:paraId="4E33CA3C" w14:textId="68579711" w:rsidR="00565646" w:rsidRPr="00065BC4" w:rsidRDefault="002141C0" w:rsidP="00565646">
      <w:pPr>
        <w:pStyle w:val="a6"/>
        <w:numPr>
          <w:ilvl w:val="0"/>
          <w:numId w:val="3"/>
        </w:numPr>
        <w:rPr>
          <w:rFonts w:ascii="Times New Roman" w:eastAsia="Times New Roman" w:hAnsi="Times New Roman" w:cs="Times New Roman"/>
          <w:b/>
          <w:color w:val="000000" w:themeColor="text1"/>
          <w:sz w:val="22"/>
        </w:rPr>
      </w:pPr>
      <w:r>
        <w:rPr>
          <w:rFonts w:ascii="Times New Roman" w:eastAsia="Times New Roman" w:hAnsi="Times New Roman" w:cs="Times New Roman"/>
          <w:b/>
          <w:color w:val="000000" w:themeColor="text1"/>
          <w:sz w:val="22"/>
        </w:rPr>
        <w:t>S</w:t>
      </w:r>
      <w:r w:rsidR="00287898" w:rsidRPr="00065BC4">
        <w:rPr>
          <w:rFonts w:ascii="Times New Roman" w:eastAsia="Times New Roman" w:hAnsi="Times New Roman" w:cs="Times New Roman"/>
          <w:b/>
          <w:color w:val="000000" w:themeColor="text1"/>
          <w:sz w:val="22"/>
        </w:rPr>
        <w:t>ingle crystal</w:t>
      </w:r>
      <w:r>
        <w:rPr>
          <w:rFonts w:ascii="Times New Roman" w:eastAsia="Times New Roman" w:hAnsi="Times New Roman" w:cs="Times New Roman"/>
          <w:b/>
          <w:color w:val="000000" w:themeColor="text1"/>
          <w:sz w:val="22"/>
        </w:rPr>
        <w:t xml:space="preserve"> X-ray diffraction</w:t>
      </w:r>
    </w:p>
    <w:p w14:paraId="1D6AB26F" w14:textId="5887DA9E" w:rsidR="00E353B0" w:rsidRPr="008A2B19" w:rsidRDefault="00E353B0" w:rsidP="00E353B0">
      <w:pPr>
        <w:rPr>
          <w:rFonts w:ascii="Times New Roman" w:eastAsia="Times New Roman" w:hAnsi="Times New Roman" w:cs="Times New Roman"/>
          <w:bCs/>
          <w:sz w:val="22"/>
          <w:szCs w:val="22"/>
        </w:rPr>
      </w:pPr>
      <w:r w:rsidRPr="008A2B19">
        <w:rPr>
          <w:rFonts w:ascii="Times New Roman" w:eastAsia="Times New Roman" w:hAnsi="Times New Roman" w:cs="Times New Roman"/>
          <w:bCs/>
          <w:sz w:val="22"/>
          <w:szCs w:val="22"/>
        </w:rPr>
        <w:t>To directly detect the lowering of the crystal lattice symmetry in HoB</w:t>
      </w:r>
      <w:r w:rsidRPr="008A2B19">
        <w:rPr>
          <w:rFonts w:ascii="Times New Roman" w:eastAsia="Times New Roman" w:hAnsi="Times New Roman" w:cs="Times New Roman"/>
          <w:bCs/>
          <w:sz w:val="22"/>
          <w:szCs w:val="22"/>
          <w:vertAlign w:val="subscript"/>
        </w:rPr>
        <w:t>2</w:t>
      </w:r>
      <w:r w:rsidRPr="008A2B19">
        <w:rPr>
          <w:rFonts w:ascii="Times New Roman" w:eastAsia="Times New Roman" w:hAnsi="Times New Roman" w:cs="Times New Roman"/>
          <w:bCs/>
          <w:sz w:val="22"/>
          <w:szCs w:val="22"/>
        </w:rPr>
        <w:t xml:space="preserve">, we performed a high-resolution XRD experiment on single-crystal samples using BL-4C. In the paramagnetic phase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20 K, the contour plot of the X-ray intensity around the hexagonal </w:t>
      </w:r>
      <w:r w:rsidRPr="008A2B19">
        <w:rPr>
          <w:rFonts w:ascii="Times New Roman" w:eastAsia="Times New Roman" w:hAnsi="Times New Roman" w:cs="Times New Roman"/>
          <w:bCs/>
          <w:i/>
          <w:iCs/>
          <w:sz w:val="22"/>
          <w:szCs w:val="22"/>
        </w:rPr>
        <w:t>006</w:t>
      </w:r>
      <w:r w:rsidRPr="008A2B19">
        <w:rPr>
          <w:rFonts w:ascii="Times New Roman" w:eastAsia="Times New Roman" w:hAnsi="Times New Roman" w:cs="Times New Roman"/>
          <w:bCs/>
          <w:sz w:val="22"/>
          <w:szCs w:val="22"/>
        </w:rPr>
        <w:t xml:space="preserve"> reflection exhibits a single peak. (Fig. 4(a)). </w:t>
      </w:r>
      <w:r w:rsidRPr="008A2B19">
        <w:rPr>
          <w:rFonts w:ascii="Times New Roman" w:eastAsia="Times New Roman" w:hAnsi="Times New Roman" w:cs="Times New Roman"/>
          <w:bCs/>
          <w:sz w:val="22"/>
          <w:szCs w:val="22"/>
        </w:rPr>
        <w:lastRenderedPageBreak/>
        <w:t xml:space="preserve">Upon cooling to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4.6 K, the </w:t>
      </w:r>
      <w:r w:rsidRPr="008A2B19">
        <w:rPr>
          <w:rFonts w:ascii="Times New Roman" w:eastAsia="Times New Roman" w:hAnsi="Times New Roman" w:cs="Times New Roman"/>
          <w:bCs/>
          <w:i/>
          <w:iCs/>
          <w:sz w:val="22"/>
          <w:szCs w:val="22"/>
        </w:rPr>
        <w:t>006</w:t>
      </w:r>
      <w:r w:rsidRPr="008A2B19">
        <w:rPr>
          <w:rFonts w:ascii="Times New Roman" w:eastAsia="Times New Roman" w:hAnsi="Times New Roman" w:cs="Times New Roman"/>
          <w:bCs/>
          <w:sz w:val="22"/>
          <w:szCs w:val="22"/>
        </w:rPr>
        <w:t xml:space="preserve"> reflection splits into several reflections. The two strong reflections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4.6 K shifted along the [</w:t>
      </w:r>
      <w:r w:rsidRPr="008A2B19">
        <w:rPr>
          <w:rFonts w:ascii="Times New Roman" w:eastAsia="Times New Roman" w:hAnsi="Times New Roman" w:cs="Times New Roman"/>
          <w:bCs/>
          <w:i/>
          <w:iCs/>
          <w:sz w:val="22"/>
          <w:szCs w:val="22"/>
        </w:rPr>
        <w:t>H-H0</w:t>
      </w:r>
      <w:r w:rsidRPr="008A2B19">
        <w:rPr>
          <w:rFonts w:ascii="Times New Roman" w:eastAsia="Times New Roman" w:hAnsi="Times New Roman" w:cs="Times New Roman"/>
          <w:bCs/>
          <w:sz w:val="22"/>
          <w:szCs w:val="22"/>
        </w:rPr>
        <w:t>] and [</w:t>
      </w:r>
      <w:r w:rsidRPr="008A2B19">
        <w:rPr>
          <w:rFonts w:ascii="Times New Roman" w:eastAsia="Times New Roman" w:hAnsi="Times New Roman" w:cs="Times New Roman"/>
          <w:bCs/>
          <w:i/>
          <w:iCs/>
          <w:sz w:val="22"/>
          <w:szCs w:val="22"/>
        </w:rPr>
        <w:t>-HH0</w:t>
      </w:r>
      <w:r w:rsidRPr="008A2B19">
        <w:rPr>
          <w:rFonts w:ascii="Times New Roman" w:eastAsia="Times New Roman" w:hAnsi="Times New Roman" w:cs="Times New Roman"/>
          <w:bCs/>
          <w:sz w:val="22"/>
          <w:szCs w:val="22"/>
        </w:rPr>
        <w:t xml:space="preserve">] directions from the position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20 K (Fig. 4(b)), whereas the two weak reflections shifted along the [</w:t>
      </w:r>
      <w:r w:rsidRPr="008A2B19">
        <w:rPr>
          <w:rFonts w:ascii="Times New Roman" w:eastAsia="Times New Roman" w:hAnsi="Times New Roman" w:cs="Times New Roman"/>
          <w:bCs/>
          <w:i/>
          <w:iCs/>
          <w:sz w:val="22"/>
          <w:szCs w:val="22"/>
        </w:rPr>
        <w:t>H00</w:t>
      </w:r>
      <w:r w:rsidRPr="008A2B19">
        <w:rPr>
          <w:rFonts w:ascii="Times New Roman" w:eastAsia="Times New Roman" w:hAnsi="Times New Roman" w:cs="Times New Roman"/>
          <w:bCs/>
          <w:sz w:val="22"/>
          <w:szCs w:val="22"/>
        </w:rPr>
        <w:t>] and [</w:t>
      </w:r>
      <w:r w:rsidRPr="008A2B19">
        <w:rPr>
          <w:rFonts w:ascii="Times New Roman" w:eastAsia="Times New Roman" w:hAnsi="Times New Roman" w:cs="Times New Roman"/>
          <w:bCs/>
          <w:i/>
          <w:iCs/>
          <w:sz w:val="22"/>
          <w:szCs w:val="22"/>
        </w:rPr>
        <w:t>K00</w:t>
      </w:r>
      <w:r w:rsidRPr="008A2B19">
        <w:rPr>
          <w:rFonts w:ascii="Times New Roman" w:eastAsia="Times New Roman" w:hAnsi="Times New Roman" w:cs="Times New Roman"/>
          <w:bCs/>
          <w:sz w:val="22"/>
          <w:szCs w:val="22"/>
        </w:rPr>
        <w:t>] directions. As clearly seen in the schematic of the shifting directions in the reciprocal lattice [</w:t>
      </w:r>
      <w:r w:rsidRPr="008A2B19">
        <w:rPr>
          <w:rFonts w:ascii="Times New Roman" w:eastAsia="Times New Roman" w:hAnsi="Times New Roman" w:cs="Times New Roman"/>
          <w:bCs/>
          <w:i/>
          <w:iCs/>
          <w:sz w:val="22"/>
          <w:szCs w:val="22"/>
        </w:rPr>
        <w:t>HK</w:t>
      </w:r>
      <w:r w:rsidRPr="008A2B19">
        <w:rPr>
          <w:rFonts w:ascii="Times New Roman" w:eastAsia="Times New Roman" w:hAnsi="Times New Roman" w:cs="Times New Roman"/>
          <w:bCs/>
          <w:sz w:val="22"/>
          <w:szCs w:val="22"/>
        </w:rPr>
        <w:t xml:space="preserve">0] plane shown in Fig. 4(c), the </w:t>
      </w:r>
      <w:r w:rsidRPr="008A2B19">
        <w:rPr>
          <w:rFonts w:ascii="Times New Roman" w:eastAsia="Times New Roman" w:hAnsi="Times New Roman" w:cs="Times New Roman"/>
          <w:bCs/>
          <w:i/>
          <w:iCs/>
          <w:sz w:val="22"/>
          <w:szCs w:val="22"/>
        </w:rPr>
        <w:t xml:space="preserve">c* </w:t>
      </w:r>
      <w:r w:rsidRPr="008A2B19">
        <w:rPr>
          <w:rFonts w:ascii="Times New Roman" w:eastAsia="Times New Roman" w:hAnsi="Times New Roman" w:cs="Times New Roman"/>
          <w:bCs/>
          <w:sz w:val="22"/>
          <w:szCs w:val="22"/>
        </w:rPr>
        <w:t xml:space="preserve">axis is tilted away from 90° along one of the hexagonal </w:t>
      </w:r>
      <w:proofErr w:type="gramStart"/>
      <w:r w:rsidRPr="008A2B19">
        <w:rPr>
          <w:rFonts w:ascii="Times New Roman" w:eastAsia="Times New Roman" w:hAnsi="Times New Roman" w:cs="Times New Roman"/>
          <w:bCs/>
          <w:i/>
          <w:iCs/>
          <w:sz w:val="22"/>
          <w:szCs w:val="22"/>
        </w:rPr>
        <w:t>a</w:t>
      </w:r>
      <w:proofErr w:type="gramEnd"/>
      <w:r w:rsidRPr="008A2B19">
        <w:rPr>
          <w:rFonts w:ascii="Times New Roman" w:eastAsia="Times New Roman" w:hAnsi="Times New Roman" w:cs="Times New Roman"/>
          <w:bCs/>
          <w:i/>
          <w:iCs/>
          <w:sz w:val="22"/>
          <w:szCs w:val="22"/>
        </w:rPr>
        <w:t xml:space="preserve">* </w:t>
      </w:r>
      <w:r w:rsidRPr="008A2B19">
        <w:rPr>
          <w:rFonts w:ascii="Times New Roman" w:eastAsia="Times New Roman" w:hAnsi="Times New Roman" w:cs="Times New Roman"/>
          <w:bCs/>
          <w:sz w:val="22"/>
          <w:szCs w:val="22"/>
        </w:rPr>
        <w:t xml:space="preserve">directions, which corresponds to a hexagonal-to-monoclinic lattice distortion. The monoclinic unit cells and bases in each monoclinic domain in the </w:t>
      </w:r>
      <w:r w:rsidRPr="008A2B19">
        <w:rPr>
          <w:rFonts w:ascii="Times New Roman" w:eastAsia="Times New Roman" w:hAnsi="Times New Roman" w:cs="Times New Roman"/>
          <w:bCs/>
          <w:i/>
          <w:iCs/>
          <w:sz w:val="22"/>
          <w:szCs w:val="22"/>
        </w:rPr>
        <w:t>ab</w:t>
      </w:r>
      <w:r w:rsidRPr="008A2B19">
        <w:rPr>
          <w:rFonts w:ascii="Times New Roman" w:eastAsia="Times New Roman" w:hAnsi="Times New Roman" w:cs="Times New Roman"/>
          <w:bCs/>
          <w:sz w:val="22"/>
          <w:szCs w:val="22"/>
        </w:rPr>
        <w:t xml:space="preserve"> plane are illustrated in Figs. 5(a) and 5(b). In this study, we observed peak splitting for other accessible reflections in the reflection setup in the present experiment. For example, the </w:t>
      </w:r>
      <w:r w:rsidRPr="008A2B19">
        <w:rPr>
          <w:rFonts w:ascii="Times New Roman" w:eastAsia="Times New Roman" w:hAnsi="Times New Roman" w:cs="Times New Roman"/>
          <w:bCs/>
          <w:i/>
          <w:iCs/>
          <w:sz w:val="22"/>
          <w:szCs w:val="22"/>
        </w:rPr>
        <w:t>306</w:t>
      </w:r>
      <w:r w:rsidRPr="008A2B19">
        <w:rPr>
          <w:rFonts w:ascii="Times New Roman" w:eastAsia="Times New Roman" w:hAnsi="Times New Roman" w:cs="Times New Roman"/>
          <w:bCs/>
          <w:sz w:val="22"/>
          <w:szCs w:val="22"/>
        </w:rPr>
        <w:t xml:space="preserve"> </w:t>
      </w:r>
      <w:proofErr w:type="gramStart"/>
      <w:r w:rsidRPr="008A2B19">
        <w:rPr>
          <w:rFonts w:ascii="Times New Roman" w:eastAsia="Times New Roman" w:hAnsi="Times New Roman" w:cs="Times New Roman"/>
          <w:bCs/>
          <w:sz w:val="22"/>
          <w:szCs w:val="22"/>
        </w:rPr>
        <w:t>reflection</w:t>
      </w:r>
      <w:proofErr w:type="gramEnd"/>
      <w:r w:rsidRPr="008A2B19">
        <w:rPr>
          <w:rFonts w:ascii="Times New Roman" w:eastAsia="Times New Roman" w:hAnsi="Times New Roman" w:cs="Times New Roman"/>
          <w:bCs/>
          <w:sz w:val="22"/>
          <w:szCs w:val="22"/>
        </w:rPr>
        <w:t xml:space="preserve">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20 K also splits into monoclinic reflections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4.6 K, as shown in Figs. 4(d), 4(e), and 4(f). By comparing the observed d-spacings in the monoclinic reflections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4.6 K to the present monoclinic structure model (Fig. 5(a)), we found that the model explained the experimental values well, as shown in Fig. 6. The refined monoclinic lattice constants are </w:t>
      </w:r>
      <w:r w:rsidRPr="008A2B19">
        <w:rPr>
          <w:rFonts w:ascii="Times New Roman" w:eastAsia="Times New Roman" w:hAnsi="Times New Roman" w:cs="Times New Roman"/>
          <w:bCs/>
          <w:i/>
          <w:iCs/>
          <w:sz w:val="22"/>
          <w:szCs w:val="22"/>
        </w:rPr>
        <w:t xml:space="preserve">a </w:t>
      </w:r>
      <w:r w:rsidRPr="008A2B19">
        <w:rPr>
          <w:rFonts w:ascii="Times New Roman" w:eastAsia="Times New Roman" w:hAnsi="Times New Roman" w:cs="Times New Roman"/>
          <w:bCs/>
          <w:sz w:val="22"/>
          <w:szCs w:val="22"/>
        </w:rPr>
        <w:t xml:space="preserve">= 5.680(1) Å, </w:t>
      </w:r>
      <w:r w:rsidRPr="008A2B19">
        <w:rPr>
          <w:rFonts w:ascii="Times New Roman" w:eastAsia="Times New Roman" w:hAnsi="Times New Roman" w:cs="Times New Roman"/>
          <w:bCs/>
          <w:i/>
          <w:iCs/>
          <w:sz w:val="22"/>
          <w:szCs w:val="22"/>
        </w:rPr>
        <w:t xml:space="preserve">b </w:t>
      </w:r>
      <w:r w:rsidRPr="008A2B19">
        <w:rPr>
          <w:rFonts w:ascii="Times New Roman" w:eastAsia="Times New Roman" w:hAnsi="Times New Roman" w:cs="Times New Roman"/>
          <w:bCs/>
          <w:sz w:val="22"/>
          <w:szCs w:val="22"/>
        </w:rPr>
        <w:t xml:space="preserve">= 3.2774(2) Å, </w:t>
      </w:r>
      <w:r w:rsidRPr="008A2B19">
        <w:rPr>
          <w:rFonts w:ascii="Times New Roman" w:eastAsia="Times New Roman" w:hAnsi="Times New Roman" w:cs="Times New Roman"/>
          <w:bCs/>
          <w:i/>
          <w:iCs/>
          <w:sz w:val="22"/>
          <w:szCs w:val="22"/>
        </w:rPr>
        <w:t xml:space="preserve">c </w:t>
      </w:r>
      <w:r w:rsidRPr="008A2B19">
        <w:rPr>
          <w:rFonts w:ascii="Times New Roman" w:eastAsia="Times New Roman" w:hAnsi="Times New Roman" w:cs="Times New Roman"/>
          <w:bCs/>
          <w:sz w:val="22"/>
          <w:szCs w:val="22"/>
        </w:rPr>
        <w:t xml:space="preserve">= 3.8138(2) Å, and </w:t>
      </w:r>
      <w:r w:rsidRPr="008A2B19">
        <w:rPr>
          <w:rFonts w:ascii="Times New Roman" w:eastAsia="Times New Roman" w:hAnsi="Times New Roman" w:cs="Times New Roman"/>
          <w:bCs/>
          <w:i/>
          <w:iCs/>
          <w:sz w:val="22"/>
          <w:szCs w:val="22"/>
        </w:rPr>
        <w:t xml:space="preserve">b </w:t>
      </w:r>
      <w:r w:rsidRPr="008A2B19">
        <w:rPr>
          <w:rFonts w:ascii="Times New Roman" w:eastAsia="Times New Roman" w:hAnsi="Times New Roman" w:cs="Times New Roman"/>
          <w:bCs/>
          <w:sz w:val="22"/>
          <w:szCs w:val="22"/>
        </w:rPr>
        <w:t>= 89.946(</w:t>
      </w:r>
      <w:proofErr w:type="gramStart"/>
      <w:r w:rsidRPr="008A2B19">
        <w:rPr>
          <w:rFonts w:ascii="Times New Roman" w:eastAsia="Times New Roman" w:hAnsi="Times New Roman" w:cs="Times New Roman"/>
          <w:bCs/>
          <w:sz w:val="22"/>
          <w:szCs w:val="22"/>
        </w:rPr>
        <w:t>6)°</w:t>
      </w:r>
      <w:proofErr w:type="gramEnd"/>
      <w:r w:rsidRPr="008A2B19">
        <w:rPr>
          <w:rFonts w:ascii="Times New Roman" w:eastAsia="Times New Roman" w:hAnsi="Times New Roman" w:cs="Times New Roman"/>
          <w:bCs/>
          <w:sz w:val="22"/>
          <w:szCs w:val="22"/>
        </w:rPr>
        <w:t xml:space="preserve"> at </w:t>
      </w:r>
      <w:r w:rsidRPr="008A2B19">
        <w:rPr>
          <w:rFonts w:ascii="Times New Roman" w:eastAsia="Times New Roman" w:hAnsi="Times New Roman" w:cs="Times New Roman"/>
          <w:bCs/>
          <w:i/>
          <w:iCs/>
          <w:sz w:val="22"/>
          <w:szCs w:val="22"/>
        </w:rPr>
        <w:t xml:space="preserve">T </w:t>
      </w:r>
      <w:r w:rsidRPr="008A2B19">
        <w:rPr>
          <w:rFonts w:ascii="Times New Roman" w:eastAsia="Times New Roman" w:hAnsi="Times New Roman" w:cs="Times New Roman"/>
          <w:bCs/>
          <w:sz w:val="22"/>
          <w:szCs w:val="22"/>
        </w:rPr>
        <w:t xml:space="preserve">= 4.6 K. In a separate single-crystal XRD experiment on BL-8A using a large-coverage Weissenberg camera detector, we did not observe any additional superlattice reflections below </w:t>
      </w:r>
      <w:r w:rsidRPr="008A2B19">
        <w:rPr>
          <w:rFonts w:ascii="Times New Roman" w:eastAsia="Times New Roman" w:hAnsi="Times New Roman" w:cs="Times New Roman"/>
          <w:bCs/>
          <w:i/>
          <w:iCs/>
          <w:sz w:val="22"/>
          <w:szCs w:val="22"/>
        </w:rPr>
        <w:t>T</w:t>
      </w:r>
      <w:r w:rsidRPr="008A2B19">
        <w:rPr>
          <w:rFonts w:ascii="Times New Roman" w:eastAsia="Times New Roman" w:hAnsi="Times New Roman" w:cs="Times New Roman"/>
          <w:bCs/>
          <w:i/>
          <w:iCs/>
          <w:sz w:val="22"/>
          <w:szCs w:val="22"/>
          <w:vertAlign w:val="subscript"/>
        </w:rPr>
        <w:t>2</w:t>
      </w:r>
      <w:r w:rsidRPr="008A2B19">
        <w:rPr>
          <w:rFonts w:ascii="Times New Roman" w:eastAsia="Times New Roman" w:hAnsi="Times New Roman" w:cs="Times New Roman"/>
          <w:bCs/>
          <w:sz w:val="22"/>
          <w:szCs w:val="22"/>
        </w:rPr>
        <w:t xml:space="preserve">. Thus, we found that the low-temperature crystal structure belonged to </w:t>
      </w:r>
      <w:r w:rsidRPr="008A2B19">
        <w:rPr>
          <w:rFonts w:ascii="Times New Roman" w:eastAsia="Times New Roman" w:hAnsi="Times New Roman" w:cs="Times New Roman"/>
          <w:bCs/>
          <w:i/>
          <w:iCs/>
          <w:sz w:val="22"/>
          <w:szCs w:val="22"/>
        </w:rPr>
        <w:t>C2/m</w:t>
      </w:r>
      <w:r w:rsidRPr="008A2B19">
        <w:rPr>
          <w:rFonts w:ascii="Times New Roman" w:eastAsia="Times New Roman" w:hAnsi="Times New Roman" w:cs="Times New Roman"/>
          <w:bCs/>
          <w:sz w:val="22"/>
          <w:szCs w:val="22"/>
        </w:rPr>
        <w:t>.</w:t>
      </w:r>
    </w:p>
    <w:p w14:paraId="7E1E3228" w14:textId="22A3B8C1" w:rsidR="00CF0741" w:rsidRPr="008A2B19" w:rsidRDefault="00E353B0" w:rsidP="008A2B19">
      <w:pPr>
        <w:rPr>
          <w:rFonts w:ascii="Times New Roman" w:eastAsia="Times New Roman" w:hAnsi="Times New Roman" w:cs="Times New Roman"/>
          <w:bCs/>
          <w:color w:val="000000" w:themeColor="text1"/>
          <w:sz w:val="22"/>
          <w:szCs w:val="22"/>
        </w:rPr>
      </w:pPr>
      <w:r w:rsidRPr="008A2B19">
        <w:rPr>
          <w:rFonts w:ascii="Times New Roman" w:eastAsia="Times New Roman" w:hAnsi="Times New Roman" w:cs="Times New Roman"/>
          <w:bCs/>
          <w:sz w:val="22"/>
          <w:szCs w:val="22"/>
        </w:rPr>
        <w:t xml:space="preserve">The temperature dependence of the lattice constants is shown in Figs. 7(a), 7(b), and 7(c). Below </w:t>
      </w:r>
      <w:r w:rsidRPr="008A2B19">
        <w:rPr>
          <w:rFonts w:ascii="Times New Roman" w:eastAsia="Times New Roman" w:hAnsi="Times New Roman" w:cs="Times New Roman"/>
          <w:bCs/>
          <w:i/>
          <w:iCs/>
          <w:sz w:val="22"/>
          <w:szCs w:val="22"/>
        </w:rPr>
        <w:t>T</w:t>
      </w:r>
      <w:r w:rsidRPr="008A2B19">
        <w:rPr>
          <w:rFonts w:ascii="Times New Roman" w:eastAsia="Times New Roman" w:hAnsi="Times New Roman" w:cs="Times New Roman"/>
          <w:bCs/>
          <w:i/>
          <w:iCs/>
          <w:sz w:val="22"/>
          <w:szCs w:val="22"/>
          <w:vertAlign w:val="subscript"/>
        </w:rPr>
        <w:t>2</w:t>
      </w:r>
      <w:r w:rsidRPr="008A2B19">
        <w:rPr>
          <w:rFonts w:ascii="Times New Roman" w:eastAsia="Times New Roman" w:hAnsi="Times New Roman" w:cs="Times New Roman"/>
          <w:bCs/>
          <w:sz w:val="22"/>
          <w:szCs w:val="22"/>
        </w:rPr>
        <w:t xml:space="preserve">, the b angle, which directly corresponds to the monoclinic distortion, deviated from 90°. This is also proven by the temperature dependence of the peak splitting at the </w:t>
      </w:r>
      <w:r w:rsidRPr="008A2B19">
        <w:rPr>
          <w:rFonts w:ascii="Times New Roman" w:eastAsia="Times New Roman" w:hAnsi="Times New Roman" w:cs="Times New Roman"/>
          <w:bCs/>
          <w:i/>
          <w:iCs/>
          <w:sz w:val="22"/>
          <w:szCs w:val="22"/>
        </w:rPr>
        <w:t>006</w:t>
      </w:r>
      <w:r w:rsidRPr="008A2B19">
        <w:rPr>
          <w:rFonts w:ascii="Times New Roman" w:eastAsia="Times New Roman" w:hAnsi="Times New Roman" w:cs="Times New Roman"/>
          <w:bCs/>
          <w:sz w:val="22"/>
          <w:szCs w:val="22"/>
        </w:rPr>
        <w:t xml:space="preserve"> reflection in the w-scan, the scan along the crystal angle when the scattering angle is fixed (Fig. 7(d)). The ratio of </w:t>
      </w:r>
      <m:oMath>
        <m:r>
          <w:rPr>
            <w:rFonts w:ascii="Cambria Math" w:eastAsia="Times New Roman" w:hAnsi="Cambria Math" w:cs="Times New Roman"/>
            <w:sz w:val="22"/>
            <w:szCs w:val="22"/>
          </w:rPr>
          <m:t>a/√3</m:t>
        </m:r>
      </m:oMath>
      <w:r w:rsidRPr="008A2B19">
        <w:rPr>
          <w:rFonts w:ascii="Times New Roman" w:eastAsia="Times New Roman" w:hAnsi="Times New Roman" w:cs="Times New Roman"/>
          <w:bCs/>
          <w:sz w:val="22"/>
          <w:szCs w:val="22"/>
        </w:rPr>
        <w:t xml:space="preserve"> and </w:t>
      </w:r>
      <w:r w:rsidRPr="008A2B19">
        <w:rPr>
          <w:rFonts w:ascii="Times New Roman" w:eastAsia="Times New Roman" w:hAnsi="Times New Roman" w:cs="Times New Roman"/>
          <w:bCs/>
          <w:i/>
          <w:iCs/>
          <w:sz w:val="22"/>
          <w:szCs w:val="22"/>
        </w:rPr>
        <w:t>b</w:t>
      </w:r>
      <w:r w:rsidRPr="008A2B19">
        <w:rPr>
          <w:rFonts w:ascii="Times New Roman" w:eastAsia="Times New Roman" w:hAnsi="Times New Roman" w:cs="Times New Roman"/>
          <w:bCs/>
          <w:sz w:val="22"/>
          <w:szCs w:val="22"/>
        </w:rPr>
        <w:t xml:space="preserve"> also shows the difference (Figs. 7(a) and 7(b)). No change in the lattice constant </w:t>
      </w:r>
      <w:r w:rsidRPr="008A2B19">
        <w:rPr>
          <w:rFonts w:ascii="Times New Roman" w:eastAsia="Times New Roman" w:hAnsi="Times New Roman" w:cs="Times New Roman"/>
          <w:bCs/>
          <w:i/>
          <w:iCs/>
          <w:sz w:val="22"/>
          <w:szCs w:val="22"/>
        </w:rPr>
        <w:t>c</w:t>
      </w:r>
      <w:r w:rsidRPr="008A2B19">
        <w:rPr>
          <w:rFonts w:ascii="Times New Roman" w:eastAsia="Times New Roman" w:hAnsi="Times New Roman" w:cs="Times New Roman"/>
          <w:bCs/>
          <w:sz w:val="22"/>
          <w:szCs w:val="22"/>
        </w:rPr>
        <w:t xml:space="preserve"> was observed within the experimental accuracy (Fig. 7(c)). The results prove that the hexagonal-to-monoclinic phase transition occurs at </w:t>
      </w:r>
      <w:r w:rsidRPr="008A2B19">
        <w:rPr>
          <w:rFonts w:ascii="Times New Roman" w:eastAsia="Times New Roman" w:hAnsi="Times New Roman" w:cs="Times New Roman"/>
          <w:bCs/>
          <w:i/>
          <w:iCs/>
          <w:sz w:val="22"/>
          <w:szCs w:val="22"/>
        </w:rPr>
        <w:t>T</w:t>
      </w:r>
      <w:r w:rsidRPr="008A2B19">
        <w:rPr>
          <w:rFonts w:ascii="Times New Roman" w:eastAsia="Times New Roman" w:hAnsi="Times New Roman" w:cs="Times New Roman"/>
          <w:bCs/>
          <w:i/>
          <w:iCs/>
          <w:sz w:val="22"/>
          <w:szCs w:val="22"/>
          <w:vertAlign w:val="subscript"/>
        </w:rPr>
        <w:t xml:space="preserve">2 </w:t>
      </w:r>
      <w:r w:rsidRPr="008A2B19">
        <w:rPr>
          <w:rFonts w:ascii="Times New Roman" w:eastAsia="Times New Roman" w:hAnsi="Times New Roman" w:cs="Times New Roman"/>
          <w:bCs/>
          <w:sz w:val="22"/>
          <w:szCs w:val="22"/>
        </w:rPr>
        <w:t xml:space="preserve">= 11 K. </w:t>
      </w:r>
      <w:r w:rsidR="00547E6B" w:rsidRPr="008A2B19">
        <w:rPr>
          <w:rFonts w:ascii="Times New Roman" w:eastAsia="Times New Roman" w:hAnsi="Times New Roman" w:cs="Times New Roman"/>
          <w:bCs/>
          <w:color w:val="EE0000"/>
          <w:sz w:val="22"/>
          <w:szCs w:val="22"/>
        </w:rPr>
        <w:t xml:space="preserve">We should mention here that the lattice constants </w:t>
      </w:r>
      <w:r w:rsidR="00421FF2" w:rsidRPr="008A2B19">
        <w:rPr>
          <w:rFonts w:ascii="Times New Roman" w:eastAsia="Times New Roman" w:hAnsi="Times New Roman" w:cs="Times New Roman"/>
          <w:bCs/>
          <w:color w:val="EE0000"/>
          <w:sz w:val="22"/>
          <w:szCs w:val="22"/>
        </w:rPr>
        <w:t xml:space="preserve">around </w:t>
      </w:r>
      <w:r w:rsidR="009A3381" w:rsidRPr="008A2B19">
        <w:rPr>
          <w:rFonts w:ascii="Times New Roman" w:eastAsia="Times New Roman" w:hAnsi="Times New Roman" w:cs="Times New Roman"/>
          <w:bCs/>
          <w:color w:val="EE0000"/>
          <w:sz w:val="22"/>
          <w:szCs w:val="22"/>
        </w:rPr>
        <w:t xml:space="preserve">11 K could not be derived from the experimental data, due </w:t>
      </w:r>
      <w:r w:rsidR="00F07928" w:rsidRPr="008A2B19">
        <w:rPr>
          <w:rFonts w:ascii="Times New Roman" w:eastAsia="Times New Roman" w:hAnsi="Times New Roman" w:cs="Times New Roman"/>
          <w:bCs/>
          <w:color w:val="EE0000"/>
          <w:sz w:val="22"/>
          <w:szCs w:val="22"/>
        </w:rPr>
        <w:t>to the several Bragg peaks superposed each othe</w:t>
      </w:r>
      <w:r w:rsidR="00026AA4" w:rsidRPr="008A2B19">
        <w:rPr>
          <w:rFonts w:ascii="Times New Roman" w:eastAsia="Times New Roman" w:hAnsi="Times New Roman" w:cs="Times New Roman"/>
          <w:bCs/>
          <w:color w:val="EE0000"/>
          <w:sz w:val="22"/>
          <w:szCs w:val="22"/>
        </w:rPr>
        <w:t xml:space="preserve">r. Seeing the data shown in Figs. 7(a) and 7(b), the phase transition at </w:t>
      </w:r>
      <w:r w:rsidR="00026AA4" w:rsidRPr="008A2B19">
        <w:rPr>
          <w:rFonts w:ascii="Times New Roman" w:eastAsia="Times New Roman" w:hAnsi="Times New Roman" w:cs="Times New Roman"/>
          <w:bCs/>
          <w:i/>
          <w:iCs/>
          <w:color w:val="EE0000"/>
          <w:sz w:val="22"/>
          <w:szCs w:val="22"/>
        </w:rPr>
        <w:t>T</w:t>
      </w:r>
      <w:r w:rsidR="00026AA4" w:rsidRPr="008A2B19">
        <w:rPr>
          <w:rFonts w:ascii="Times New Roman" w:eastAsia="Times New Roman" w:hAnsi="Times New Roman" w:cs="Times New Roman"/>
          <w:bCs/>
          <w:i/>
          <w:iCs/>
          <w:color w:val="EE0000"/>
          <w:sz w:val="22"/>
          <w:szCs w:val="22"/>
          <w:vertAlign w:val="subscript"/>
        </w:rPr>
        <w:t>2</w:t>
      </w:r>
      <w:r w:rsidR="00026AA4" w:rsidRPr="008A2B19">
        <w:rPr>
          <w:rFonts w:ascii="Times New Roman" w:eastAsia="Times New Roman" w:hAnsi="Times New Roman" w:cs="Times New Roman"/>
          <w:bCs/>
          <w:color w:val="EE0000"/>
          <w:sz w:val="22"/>
          <w:szCs w:val="22"/>
        </w:rPr>
        <w:t xml:space="preserve"> looks discontinuous like a first</w:t>
      </w:r>
      <w:r w:rsidR="00CD73CD" w:rsidRPr="008A2B19">
        <w:rPr>
          <w:rFonts w:ascii="Times New Roman" w:eastAsia="Times New Roman" w:hAnsi="Times New Roman" w:cs="Times New Roman"/>
          <w:bCs/>
          <w:color w:val="EE0000"/>
          <w:sz w:val="22"/>
          <w:szCs w:val="22"/>
        </w:rPr>
        <w:t xml:space="preserve"> </w:t>
      </w:r>
      <w:r w:rsidR="00026AA4" w:rsidRPr="008A2B19">
        <w:rPr>
          <w:rFonts w:ascii="Times New Roman" w:eastAsia="Times New Roman" w:hAnsi="Times New Roman" w:cs="Times New Roman"/>
          <w:bCs/>
          <w:color w:val="EE0000"/>
          <w:sz w:val="22"/>
          <w:szCs w:val="22"/>
        </w:rPr>
        <w:t xml:space="preserve">order </w:t>
      </w:r>
      <w:r w:rsidR="00CD73CD" w:rsidRPr="008A2B19">
        <w:rPr>
          <w:rFonts w:ascii="Times New Roman" w:eastAsia="Times New Roman" w:hAnsi="Times New Roman" w:cs="Times New Roman"/>
          <w:bCs/>
          <w:color w:val="EE0000"/>
          <w:sz w:val="22"/>
          <w:szCs w:val="22"/>
        </w:rPr>
        <w:t xml:space="preserve">phase transition. </w:t>
      </w:r>
      <w:r w:rsidR="006E7104" w:rsidRPr="008A2B19">
        <w:rPr>
          <w:rFonts w:ascii="Times New Roman" w:eastAsia="Times New Roman" w:hAnsi="Times New Roman" w:cs="Times New Roman"/>
          <w:bCs/>
          <w:color w:val="EE0000"/>
          <w:sz w:val="22"/>
          <w:szCs w:val="22"/>
        </w:rPr>
        <w:t xml:space="preserve">However, due to a lack of experimental evidence at this stage, no definitive conclusion can be drawn as to whether </w:t>
      </w:r>
      <w:r w:rsidR="006E7104" w:rsidRPr="008A2B19">
        <w:rPr>
          <w:rFonts w:ascii="Times New Roman" w:eastAsia="Times New Roman" w:hAnsi="Times New Roman" w:cs="Times New Roman"/>
          <w:bCs/>
          <w:color w:val="EE0000"/>
          <w:sz w:val="22"/>
          <w:szCs w:val="22"/>
        </w:rPr>
        <w:lastRenderedPageBreak/>
        <w:t xml:space="preserve">the phase transition at </w:t>
      </w:r>
      <w:r w:rsidR="006E7104" w:rsidRPr="008A2B19">
        <w:rPr>
          <w:rFonts w:ascii="Times New Roman" w:eastAsia="Times New Roman" w:hAnsi="Times New Roman" w:cs="Times New Roman"/>
          <w:bCs/>
          <w:i/>
          <w:iCs/>
          <w:color w:val="EE0000"/>
          <w:sz w:val="22"/>
          <w:szCs w:val="22"/>
        </w:rPr>
        <w:t>T</w:t>
      </w:r>
      <w:r w:rsidR="006E7104" w:rsidRPr="008A2B19">
        <w:rPr>
          <w:rFonts w:ascii="Times New Roman" w:eastAsia="Times New Roman" w:hAnsi="Times New Roman" w:cs="Times New Roman"/>
          <w:bCs/>
          <w:i/>
          <w:iCs/>
          <w:color w:val="EE0000"/>
          <w:sz w:val="22"/>
          <w:szCs w:val="22"/>
          <w:vertAlign w:val="subscript"/>
        </w:rPr>
        <w:t>2</w:t>
      </w:r>
      <w:r w:rsidR="00284527" w:rsidRPr="008A2B19">
        <w:rPr>
          <w:rFonts w:ascii="ＭＳ 明朝" w:eastAsia="ＭＳ 明朝" w:hAnsi="ＭＳ 明朝" w:cs="ＭＳ 明朝"/>
          <w:bCs/>
          <w:color w:val="EE0000"/>
          <w:sz w:val="22"/>
          <w:szCs w:val="22"/>
        </w:rPr>
        <w:t xml:space="preserve"> </w:t>
      </w:r>
      <w:r w:rsidR="006E7104" w:rsidRPr="008A2B19">
        <w:rPr>
          <w:rFonts w:ascii="Times New Roman" w:eastAsia="Times New Roman" w:hAnsi="Times New Roman" w:cs="Times New Roman"/>
          <w:bCs/>
          <w:color w:val="EE0000"/>
          <w:sz w:val="22"/>
          <w:szCs w:val="22"/>
        </w:rPr>
        <w:t xml:space="preserve">is of the first-order or </w:t>
      </w:r>
      <w:proofErr w:type="gramStart"/>
      <w:r w:rsidR="006E7104" w:rsidRPr="008A2B19">
        <w:rPr>
          <w:rFonts w:ascii="Times New Roman" w:eastAsia="Times New Roman" w:hAnsi="Times New Roman" w:cs="Times New Roman"/>
          <w:bCs/>
          <w:color w:val="EE0000"/>
          <w:sz w:val="22"/>
          <w:szCs w:val="22"/>
        </w:rPr>
        <w:t>second-order</w:t>
      </w:r>
      <w:proofErr w:type="gramEnd"/>
      <w:r w:rsidR="006E7104" w:rsidRPr="008A2B19">
        <w:rPr>
          <w:rFonts w:ascii="Times New Roman" w:eastAsia="Times New Roman" w:hAnsi="Times New Roman" w:cs="Times New Roman"/>
          <w:bCs/>
          <w:color w:val="EE0000"/>
          <w:sz w:val="22"/>
          <w:szCs w:val="22"/>
        </w:rPr>
        <w:t>.</w:t>
      </w:r>
    </w:p>
    <w:p w14:paraId="0318A985" w14:textId="49E1C29A" w:rsidR="005B266E" w:rsidRPr="005B266E" w:rsidRDefault="005B266E" w:rsidP="005B266E">
      <w:pPr>
        <w:rPr>
          <w:sz w:val="22"/>
          <w:szCs w:val="22"/>
        </w:rPr>
      </w:pPr>
      <w:r w:rsidRPr="005B266E">
        <w:rPr>
          <w:rFonts w:ascii="Times New Roman" w:eastAsia="Times New Roman" w:hAnsi="Times New Roman" w:cs="Times New Roman"/>
          <w:bCs/>
          <w:sz w:val="22"/>
          <w:szCs w:val="22"/>
        </w:rPr>
        <w:t xml:space="preserve">From a symmetry perspective, we consider how monoclinic crystal lattice distortion can be coupled to the ferromagnetic spin structure. The parent </w:t>
      </w:r>
      <w:r w:rsidRPr="005B266E">
        <w:rPr>
          <w:rFonts w:ascii="Times New Roman" w:eastAsia="Times New Roman" w:hAnsi="Times New Roman" w:cs="Times New Roman"/>
          <w:bCs/>
          <w:i/>
          <w:iCs/>
          <w:sz w:val="22"/>
          <w:szCs w:val="22"/>
        </w:rPr>
        <w:t>P6/mmm</w:t>
      </w:r>
      <w:r w:rsidRPr="005B266E">
        <w:rPr>
          <w:rFonts w:ascii="Times New Roman" w:eastAsia="Times New Roman" w:hAnsi="Times New Roman" w:cs="Times New Roman"/>
          <w:bCs/>
          <w:sz w:val="22"/>
          <w:szCs w:val="22"/>
        </w:rPr>
        <w:t xml:space="preserve"> space group has two possible monoclinic distortion modes that possess two inequivalent sets of mirror plane and twofold axis symmetry operations in the </w:t>
      </w:r>
      <w:r w:rsidRPr="005B266E">
        <w:rPr>
          <w:rFonts w:ascii="Times New Roman" w:eastAsia="Times New Roman" w:hAnsi="Times New Roman" w:cs="Times New Roman"/>
          <w:bCs/>
          <w:i/>
          <w:iCs/>
          <w:sz w:val="22"/>
          <w:szCs w:val="22"/>
        </w:rPr>
        <w:t>C2/m</w:t>
      </w:r>
      <w:r w:rsidRPr="005B266E">
        <w:rPr>
          <w:rFonts w:ascii="Times New Roman" w:eastAsia="Times New Roman" w:hAnsi="Times New Roman" w:cs="Times New Roman"/>
          <w:bCs/>
          <w:sz w:val="22"/>
          <w:szCs w:val="22"/>
        </w:rPr>
        <w:t xml:space="preserve"> space group, either case 1 or </w:t>
      </w:r>
      <w:proofErr w:type="spellStart"/>
      <w:r w:rsidRPr="005B266E">
        <w:rPr>
          <w:rFonts w:ascii="Times New Roman" w:eastAsia="Times New Roman" w:hAnsi="Times New Roman" w:cs="Times New Roman"/>
          <w:bCs/>
          <w:sz w:val="22"/>
          <w:szCs w:val="22"/>
        </w:rPr>
        <w:t>case</w:t>
      </w:r>
      <w:proofErr w:type="spellEnd"/>
      <w:r w:rsidRPr="005B266E">
        <w:rPr>
          <w:rFonts w:ascii="Times New Roman" w:eastAsia="Times New Roman" w:hAnsi="Times New Roman" w:cs="Times New Roman"/>
          <w:bCs/>
          <w:sz w:val="22"/>
          <w:szCs w:val="22"/>
        </w:rPr>
        <w:t xml:space="preserve"> 2, as illustrated in Figs. 8(</w:t>
      </w:r>
      <w:r w:rsidR="00596B7C">
        <w:rPr>
          <w:rFonts w:ascii="Times New Roman" w:eastAsia="Times New Roman" w:hAnsi="Times New Roman" w:cs="Times New Roman"/>
          <w:bCs/>
          <w:sz w:val="22"/>
          <w:szCs w:val="22"/>
        </w:rPr>
        <w:t>b</w:t>
      </w:r>
      <w:r w:rsidRPr="005B266E">
        <w:rPr>
          <w:rFonts w:ascii="Times New Roman" w:eastAsia="Times New Roman" w:hAnsi="Times New Roman" w:cs="Times New Roman"/>
          <w:bCs/>
          <w:sz w:val="22"/>
          <w:szCs w:val="22"/>
        </w:rPr>
        <w:t>) and 8(</w:t>
      </w:r>
      <w:r w:rsidR="00596B7C">
        <w:rPr>
          <w:rFonts w:ascii="Times New Roman" w:eastAsia="Times New Roman" w:hAnsi="Times New Roman" w:cs="Times New Roman"/>
          <w:bCs/>
          <w:sz w:val="22"/>
          <w:szCs w:val="22"/>
        </w:rPr>
        <w:t>c</w:t>
      </w:r>
      <w:r w:rsidRPr="005B266E">
        <w:rPr>
          <w:rFonts w:ascii="Times New Roman" w:eastAsia="Times New Roman" w:hAnsi="Times New Roman" w:cs="Times New Roman"/>
          <w:bCs/>
          <w:sz w:val="22"/>
          <w:szCs w:val="22"/>
        </w:rPr>
        <w:t xml:space="preserve">), respectively: in case 1, a mirror plane is parallel to the hexagonal [1-10]-[001] plane, </w:t>
      </w:r>
      <w:r w:rsidRPr="005B266E">
        <w:rPr>
          <w:rFonts w:ascii="Times New Roman" w:eastAsia="Times New Roman" w:hAnsi="Times New Roman" w:cs="Times New Roman"/>
          <w:bCs/>
          <w:i/>
          <w:iCs/>
          <w:sz w:val="22"/>
          <w:szCs w:val="22"/>
        </w:rPr>
        <w:t xml:space="preserve">m </w:t>
      </w:r>
      <w:r w:rsidRPr="005B266E">
        <w:rPr>
          <w:rFonts w:ascii="Times New Roman" w:eastAsia="Times New Roman" w:hAnsi="Times New Roman" w:cs="Times New Roman"/>
          <w:bCs/>
          <w:sz w:val="22"/>
          <w:szCs w:val="22"/>
        </w:rPr>
        <w:t>(</w:t>
      </w:r>
      <w:r w:rsidRPr="005B266E">
        <w:rPr>
          <w:rFonts w:ascii="Times New Roman" w:eastAsia="Times New Roman" w:hAnsi="Times New Roman" w:cs="Times New Roman"/>
          <w:bCs/>
          <w:i/>
          <w:iCs/>
          <w:sz w:val="22"/>
          <w:szCs w:val="22"/>
        </w:rPr>
        <w:t>x, -x, z</w:t>
      </w:r>
      <w:r w:rsidRPr="005B266E">
        <w:rPr>
          <w:rFonts w:ascii="Times New Roman" w:eastAsia="Times New Roman" w:hAnsi="Times New Roman" w:cs="Times New Roman"/>
          <w:bCs/>
          <w:sz w:val="22"/>
          <w:szCs w:val="22"/>
        </w:rPr>
        <w:t xml:space="preserve">), and a two-fold axis lies parallel to the hexagonal [110] axis, </w:t>
      </w:r>
      <w:r w:rsidRPr="005B266E">
        <w:rPr>
          <w:rFonts w:ascii="Times New Roman" w:eastAsia="Times New Roman" w:hAnsi="Times New Roman" w:cs="Times New Roman"/>
          <w:bCs/>
          <w:i/>
          <w:iCs/>
          <w:sz w:val="22"/>
          <w:szCs w:val="22"/>
        </w:rPr>
        <w:t>2</w:t>
      </w:r>
      <w:r w:rsidRPr="005B266E">
        <w:rPr>
          <w:rFonts w:ascii="Times New Roman" w:eastAsia="Times New Roman" w:hAnsi="Times New Roman" w:cs="Times New Roman"/>
          <w:bCs/>
          <w:sz w:val="22"/>
          <w:szCs w:val="22"/>
        </w:rPr>
        <w:t xml:space="preserve"> (</w:t>
      </w:r>
      <w:r w:rsidRPr="005B266E">
        <w:rPr>
          <w:rFonts w:ascii="Times New Roman" w:eastAsia="Times New Roman" w:hAnsi="Times New Roman" w:cs="Times New Roman"/>
          <w:bCs/>
          <w:i/>
          <w:iCs/>
          <w:sz w:val="22"/>
          <w:szCs w:val="22"/>
        </w:rPr>
        <w:t>x, x, 0</w:t>
      </w:r>
      <w:r w:rsidRPr="005B266E">
        <w:rPr>
          <w:rFonts w:ascii="Times New Roman" w:eastAsia="Times New Roman" w:hAnsi="Times New Roman" w:cs="Times New Roman"/>
          <w:bCs/>
          <w:sz w:val="22"/>
          <w:szCs w:val="22"/>
        </w:rPr>
        <w:t xml:space="preserve">); in case 2, a mirror plane is parallel to the [100]-[001] plane, </w:t>
      </w:r>
      <w:r w:rsidRPr="005B266E">
        <w:rPr>
          <w:rFonts w:ascii="Times New Roman" w:eastAsia="Times New Roman" w:hAnsi="Times New Roman" w:cs="Times New Roman"/>
          <w:bCs/>
          <w:i/>
          <w:iCs/>
          <w:sz w:val="22"/>
          <w:szCs w:val="22"/>
        </w:rPr>
        <w:t xml:space="preserve">m </w:t>
      </w:r>
      <w:r w:rsidRPr="005B266E">
        <w:rPr>
          <w:rFonts w:ascii="Times New Roman" w:eastAsia="Times New Roman" w:hAnsi="Times New Roman" w:cs="Times New Roman"/>
          <w:bCs/>
          <w:sz w:val="22"/>
          <w:szCs w:val="22"/>
        </w:rPr>
        <w:t>(</w:t>
      </w:r>
      <w:r w:rsidRPr="005B266E">
        <w:rPr>
          <w:rFonts w:ascii="Times New Roman" w:eastAsia="Times New Roman" w:hAnsi="Times New Roman" w:cs="Times New Roman"/>
          <w:bCs/>
          <w:i/>
          <w:iCs/>
          <w:sz w:val="22"/>
          <w:szCs w:val="22"/>
        </w:rPr>
        <w:t>x, 0, z</w:t>
      </w:r>
      <w:r w:rsidRPr="005B266E">
        <w:rPr>
          <w:rFonts w:ascii="Times New Roman" w:eastAsia="Times New Roman" w:hAnsi="Times New Roman" w:cs="Times New Roman"/>
          <w:bCs/>
          <w:sz w:val="22"/>
          <w:szCs w:val="22"/>
        </w:rPr>
        <w:t xml:space="preserve">), and a two-fold axis is parallel to the [120] axis, </w:t>
      </w:r>
      <w:r w:rsidRPr="005B266E">
        <w:rPr>
          <w:rFonts w:ascii="Times New Roman" w:eastAsia="Times New Roman" w:hAnsi="Times New Roman" w:cs="Times New Roman"/>
          <w:bCs/>
          <w:i/>
          <w:iCs/>
          <w:sz w:val="22"/>
          <w:szCs w:val="22"/>
        </w:rPr>
        <w:t>2</w:t>
      </w:r>
      <w:r w:rsidRPr="005B266E">
        <w:rPr>
          <w:rFonts w:ascii="Times New Roman" w:eastAsia="Times New Roman" w:hAnsi="Times New Roman" w:cs="Times New Roman"/>
          <w:bCs/>
          <w:sz w:val="22"/>
          <w:szCs w:val="22"/>
        </w:rPr>
        <w:t xml:space="preserve"> (</w:t>
      </w:r>
      <w:r w:rsidRPr="005B266E">
        <w:rPr>
          <w:rFonts w:ascii="Times New Roman" w:eastAsia="Times New Roman" w:hAnsi="Times New Roman" w:cs="Times New Roman"/>
          <w:bCs/>
          <w:i/>
          <w:iCs/>
          <w:sz w:val="22"/>
          <w:szCs w:val="22"/>
        </w:rPr>
        <w:t>x, 2x, 0</w:t>
      </w:r>
      <w:r w:rsidRPr="005B266E">
        <w:rPr>
          <w:rFonts w:ascii="Times New Roman" w:eastAsia="Times New Roman" w:hAnsi="Times New Roman" w:cs="Times New Roman"/>
          <w:bCs/>
          <w:sz w:val="22"/>
          <w:szCs w:val="22"/>
        </w:rPr>
        <w:t xml:space="preserve">). These XRD results prove that case 1 distortion occurred below </w:t>
      </w:r>
      <w:r w:rsidRPr="005B266E">
        <w:rPr>
          <w:rFonts w:ascii="Times New Roman" w:eastAsia="Times New Roman" w:hAnsi="Times New Roman" w:cs="Times New Roman"/>
          <w:bCs/>
          <w:i/>
          <w:iCs/>
          <w:sz w:val="22"/>
          <w:szCs w:val="22"/>
        </w:rPr>
        <w:t>T</w:t>
      </w:r>
      <w:r w:rsidRPr="005B266E">
        <w:rPr>
          <w:rFonts w:ascii="Times New Roman" w:eastAsia="Times New Roman" w:hAnsi="Times New Roman" w:cs="Times New Roman"/>
          <w:bCs/>
          <w:i/>
          <w:iCs/>
          <w:sz w:val="22"/>
          <w:szCs w:val="22"/>
          <w:vertAlign w:val="subscript"/>
        </w:rPr>
        <w:t>2</w:t>
      </w:r>
      <w:r w:rsidRPr="005B266E">
        <w:rPr>
          <w:rFonts w:ascii="Times New Roman" w:eastAsia="Times New Roman" w:hAnsi="Times New Roman" w:cs="Times New Roman"/>
          <w:bCs/>
          <w:sz w:val="22"/>
          <w:szCs w:val="22"/>
        </w:rPr>
        <w:t>. In the powder neutron diffraction experiment, we could not determine the spin direction of the ferromagnetic spins either parallel to the hexagonal (</w:t>
      </w:r>
      <w:r w:rsidRPr="005B266E">
        <w:rPr>
          <w:rFonts w:ascii="Times New Roman" w:eastAsia="Times New Roman" w:hAnsi="Times New Roman" w:cs="Times New Roman"/>
          <w:bCs/>
          <w:i/>
          <w:iCs/>
          <w:sz w:val="22"/>
          <w:szCs w:val="22"/>
        </w:rPr>
        <w:t>x, -x,</w:t>
      </w:r>
      <w:r w:rsidRPr="005B266E">
        <w:rPr>
          <w:rFonts w:ascii="Times New Roman" w:eastAsia="Times New Roman" w:hAnsi="Times New Roman" w:cs="Times New Roman"/>
          <w:bCs/>
          <w:sz w:val="22"/>
          <w:szCs w:val="22"/>
        </w:rPr>
        <w:t xml:space="preserve"> </w:t>
      </w:r>
      <w:r w:rsidRPr="005B266E">
        <w:rPr>
          <w:rFonts w:ascii="Times New Roman" w:eastAsia="Times New Roman" w:hAnsi="Times New Roman" w:cs="Times New Roman"/>
          <w:bCs/>
          <w:i/>
          <w:iCs/>
          <w:sz w:val="22"/>
          <w:szCs w:val="22"/>
        </w:rPr>
        <w:t>z</w:t>
      </w:r>
      <w:r w:rsidRPr="005B266E">
        <w:rPr>
          <w:rFonts w:ascii="Times New Roman" w:eastAsia="Times New Roman" w:hAnsi="Times New Roman" w:cs="Times New Roman"/>
          <w:bCs/>
          <w:sz w:val="22"/>
          <w:szCs w:val="22"/>
        </w:rPr>
        <w:t>) plane or (</w:t>
      </w:r>
      <w:r w:rsidRPr="005B266E">
        <w:rPr>
          <w:rFonts w:ascii="Times New Roman" w:eastAsia="Times New Roman" w:hAnsi="Times New Roman" w:cs="Times New Roman"/>
          <w:bCs/>
          <w:i/>
          <w:iCs/>
          <w:sz w:val="22"/>
          <w:szCs w:val="22"/>
        </w:rPr>
        <w:t>x, 0, z</w:t>
      </w:r>
      <w:r w:rsidRPr="005B266E">
        <w:rPr>
          <w:rFonts w:ascii="Times New Roman" w:eastAsia="Times New Roman" w:hAnsi="Times New Roman" w:cs="Times New Roman"/>
          <w:bCs/>
          <w:sz w:val="22"/>
          <w:szCs w:val="22"/>
        </w:rPr>
        <w:t xml:space="preserve">) plane (Fig. 8(c)). Although both magnetic structures belong to the magnetic space group </w:t>
      </w:r>
      <w:r w:rsidRPr="005B266E">
        <w:rPr>
          <w:rFonts w:ascii="Times New Roman" w:eastAsia="Times New Roman" w:hAnsi="Times New Roman" w:cs="Times New Roman"/>
          <w:bCs/>
          <w:i/>
          <w:iCs/>
          <w:sz w:val="22"/>
          <w:szCs w:val="22"/>
        </w:rPr>
        <w:t>C2’/m’</w:t>
      </w:r>
      <w:r w:rsidRPr="005B266E">
        <w:rPr>
          <w:rFonts w:ascii="Times New Roman" w:eastAsia="Times New Roman" w:hAnsi="Times New Roman" w:cs="Times New Roman"/>
          <w:bCs/>
          <w:sz w:val="22"/>
          <w:szCs w:val="22"/>
        </w:rPr>
        <w:t xml:space="preserve"> [5], they can be coupled to two different distortion modes, either case 1 or </w:t>
      </w:r>
      <w:proofErr w:type="spellStart"/>
      <w:r w:rsidRPr="005B266E">
        <w:rPr>
          <w:rFonts w:ascii="Times New Roman" w:eastAsia="Times New Roman" w:hAnsi="Times New Roman" w:cs="Times New Roman"/>
          <w:bCs/>
          <w:sz w:val="22"/>
          <w:szCs w:val="22"/>
        </w:rPr>
        <w:t>case</w:t>
      </w:r>
      <w:proofErr w:type="spellEnd"/>
      <w:r w:rsidRPr="005B266E">
        <w:rPr>
          <w:rFonts w:ascii="Times New Roman" w:eastAsia="Times New Roman" w:hAnsi="Times New Roman" w:cs="Times New Roman"/>
          <w:bCs/>
          <w:sz w:val="22"/>
          <w:szCs w:val="22"/>
        </w:rPr>
        <w:t xml:space="preserve"> 2 (Fig. 8(b)). The experimentally observed case 1 distortion preserves the symmetry operations </w:t>
      </w:r>
      <w:r w:rsidRPr="005B266E">
        <w:rPr>
          <w:rFonts w:ascii="Times New Roman" w:eastAsia="Times New Roman" w:hAnsi="Times New Roman" w:cs="Times New Roman"/>
          <w:bCs/>
          <w:i/>
          <w:iCs/>
          <w:sz w:val="22"/>
          <w:szCs w:val="22"/>
        </w:rPr>
        <w:t xml:space="preserve">m </w:t>
      </w:r>
      <w:r w:rsidRPr="005B266E">
        <w:rPr>
          <w:rFonts w:ascii="Times New Roman" w:eastAsia="Times New Roman" w:hAnsi="Times New Roman" w:cs="Times New Roman"/>
          <w:bCs/>
          <w:sz w:val="22"/>
          <w:szCs w:val="22"/>
        </w:rPr>
        <w:t>(</w:t>
      </w:r>
      <w:r w:rsidRPr="005B266E">
        <w:rPr>
          <w:rFonts w:ascii="Times New Roman" w:eastAsia="Times New Roman" w:hAnsi="Times New Roman" w:cs="Times New Roman"/>
          <w:bCs/>
          <w:i/>
          <w:iCs/>
          <w:sz w:val="22"/>
          <w:szCs w:val="22"/>
        </w:rPr>
        <w:t>x, -x, z</w:t>
      </w:r>
      <w:r w:rsidRPr="005B266E">
        <w:rPr>
          <w:rFonts w:ascii="Times New Roman" w:eastAsia="Times New Roman" w:hAnsi="Times New Roman" w:cs="Times New Roman"/>
          <w:bCs/>
          <w:sz w:val="22"/>
          <w:szCs w:val="22"/>
        </w:rPr>
        <w:t xml:space="preserve">) and </w:t>
      </w:r>
      <w:r w:rsidRPr="005B266E">
        <w:rPr>
          <w:rFonts w:ascii="Times New Roman" w:eastAsia="Times New Roman" w:hAnsi="Times New Roman" w:cs="Times New Roman"/>
          <w:bCs/>
          <w:i/>
          <w:iCs/>
          <w:sz w:val="22"/>
          <w:szCs w:val="22"/>
        </w:rPr>
        <w:t>2</w:t>
      </w:r>
      <w:r w:rsidRPr="005B266E">
        <w:rPr>
          <w:rFonts w:ascii="Times New Roman" w:eastAsia="Times New Roman" w:hAnsi="Times New Roman" w:cs="Times New Roman"/>
          <w:bCs/>
          <w:sz w:val="22"/>
          <w:szCs w:val="22"/>
        </w:rPr>
        <w:t xml:space="preserve"> (</w:t>
      </w:r>
      <w:r w:rsidRPr="005B266E">
        <w:rPr>
          <w:rFonts w:ascii="Times New Roman" w:eastAsia="Times New Roman" w:hAnsi="Times New Roman" w:cs="Times New Roman"/>
          <w:bCs/>
          <w:i/>
          <w:iCs/>
          <w:sz w:val="22"/>
          <w:szCs w:val="22"/>
        </w:rPr>
        <w:t>x, x, 0</w:t>
      </w:r>
      <w:r w:rsidRPr="005B266E">
        <w:rPr>
          <w:rFonts w:ascii="Times New Roman" w:eastAsia="Times New Roman" w:hAnsi="Times New Roman" w:cs="Times New Roman"/>
          <w:bCs/>
          <w:sz w:val="22"/>
          <w:szCs w:val="22"/>
        </w:rPr>
        <w:t>), thus confining the spin direction to the (</w:t>
      </w:r>
      <w:r w:rsidRPr="005B266E">
        <w:rPr>
          <w:rFonts w:ascii="Times New Roman" w:eastAsia="Times New Roman" w:hAnsi="Times New Roman" w:cs="Times New Roman"/>
          <w:bCs/>
          <w:i/>
          <w:iCs/>
          <w:sz w:val="22"/>
          <w:szCs w:val="22"/>
        </w:rPr>
        <w:t>x, -x, z</w:t>
      </w:r>
      <w:r w:rsidRPr="005B266E">
        <w:rPr>
          <w:rFonts w:ascii="Times New Roman" w:eastAsia="Times New Roman" w:hAnsi="Times New Roman" w:cs="Times New Roman"/>
          <w:bCs/>
          <w:sz w:val="22"/>
          <w:szCs w:val="22"/>
        </w:rPr>
        <w:t>) plane (in the case 2 distortion, the spin direction is restricted to the (</w:t>
      </w:r>
      <w:r w:rsidRPr="005B266E">
        <w:rPr>
          <w:rFonts w:ascii="Times New Roman" w:eastAsia="Times New Roman" w:hAnsi="Times New Roman" w:cs="Times New Roman"/>
          <w:bCs/>
          <w:i/>
          <w:iCs/>
          <w:sz w:val="22"/>
          <w:szCs w:val="22"/>
        </w:rPr>
        <w:t>x, 0, z</w:t>
      </w:r>
      <w:r w:rsidRPr="005B266E">
        <w:rPr>
          <w:rFonts w:ascii="Times New Roman" w:eastAsia="Times New Roman" w:hAnsi="Times New Roman" w:cs="Times New Roman"/>
          <w:bCs/>
          <w:sz w:val="22"/>
          <w:szCs w:val="22"/>
        </w:rPr>
        <w:t xml:space="preserve">) plane). Thus, we indirectly determined the spin direction below </w:t>
      </w:r>
      <w:r w:rsidRPr="005B266E">
        <w:rPr>
          <w:rFonts w:ascii="Times New Roman" w:eastAsia="Times New Roman" w:hAnsi="Times New Roman" w:cs="Times New Roman"/>
          <w:bCs/>
          <w:i/>
          <w:iCs/>
          <w:sz w:val="22"/>
          <w:szCs w:val="22"/>
        </w:rPr>
        <w:t>T</w:t>
      </w:r>
      <w:r w:rsidRPr="005B266E">
        <w:rPr>
          <w:rFonts w:ascii="Times New Roman" w:eastAsia="Times New Roman" w:hAnsi="Times New Roman" w:cs="Times New Roman"/>
          <w:bCs/>
          <w:i/>
          <w:iCs/>
          <w:sz w:val="22"/>
          <w:szCs w:val="22"/>
          <w:vertAlign w:val="subscript"/>
        </w:rPr>
        <w:t>2</w:t>
      </w:r>
      <w:r w:rsidRPr="005B266E">
        <w:rPr>
          <w:rFonts w:ascii="Times New Roman" w:eastAsia="Times New Roman" w:hAnsi="Times New Roman" w:cs="Times New Roman"/>
          <w:bCs/>
          <w:sz w:val="22"/>
          <w:szCs w:val="22"/>
        </w:rPr>
        <w:t xml:space="preserve"> by analyzing the crystal structure distortion with symmetry considerations. However, for the intermediate temperature phase </w:t>
      </w:r>
      <w:r w:rsidRPr="005B266E">
        <w:rPr>
          <w:rFonts w:ascii="Times New Roman" w:eastAsia="Times New Roman" w:hAnsi="Times New Roman" w:cs="Times New Roman"/>
          <w:bCs/>
          <w:i/>
          <w:iCs/>
          <w:sz w:val="22"/>
          <w:szCs w:val="22"/>
        </w:rPr>
        <w:t>T</w:t>
      </w:r>
      <w:r w:rsidRPr="005B266E">
        <w:rPr>
          <w:rFonts w:ascii="Times New Roman" w:eastAsia="Times New Roman" w:hAnsi="Times New Roman" w:cs="Times New Roman"/>
          <w:bCs/>
          <w:i/>
          <w:iCs/>
          <w:sz w:val="22"/>
          <w:szCs w:val="22"/>
          <w:vertAlign w:val="subscript"/>
        </w:rPr>
        <w:t>2</w:t>
      </w:r>
      <w:r w:rsidRPr="005B266E">
        <w:rPr>
          <w:rFonts w:ascii="Times New Roman" w:eastAsia="Times New Roman" w:hAnsi="Times New Roman" w:cs="Times New Roman"/>
          <w:bCs/>
          <w:sz w:val="22"/>
          <w:szCs w:val="22"/>
        </w:rPr>
        <w:t xml:space="preserve"> &lt; </w:t>
      </w:r>
      <w:r w:rsidRPr="005B266E">
        <w:rPr>
          <w:rFonts w:ascii="Times New Roman" w:eastAsia="Times New Roman" w:hAnsi="Times New Roman" w:cs="Times New Roman"/>
          <w:bCs/>
          <w:i/>
          <w:iCs/>
          <w:sz w:val="22"/>
          <w:szCs w:val="22"/>
        </w:rPr>
        <w:t>T</w:t>
      </w:r>
      <w:r w:rsidRPr="005B266E">
        <w:rPr>
          <w:rFonts w:ascii="Times New Roman" w:eastAsia="Times New Roman" w:hAnsi="Times New Roman" w:cs="Times New Roman"/>
          <w:bCs/>
          <w:sz w:val="22"/>
          <w:szCs w:val="22"/>
        </w:rPr>
        <w:t xml:space="preserve"> &lt; </w:t>
      </w:r>
      <w:r w:rsidRPr="005B266E">
        <w:rPr>
          <w:rFonts w:ascii="Times New Roman" w:eastAsia="Times New Roman" w:hAnsi="Times New Roman" w:cs="Times New Roman"/>
          <w:bCs/>
          <w:i/>
          <w:iCs/>
          <w:sz w:val="22"/>
          <w:szCs w:val="22"/>
        </w:rPr>
        <w:t>T</w:t>
      </w:r>
      <w:r w:rsidRPr="005B266E">
        <w:rPr>
          <w:rFonts w:ascii="Times New Roman" w:eastAsia="Times New Roman" w:hAnsi="Times New Roman" w:cs="Times New Roman"/>
          <w:bCs/>
          <w:i/>
          <w:iCs/>
          <w:sz w:val="22"/>
          <w:szCs w:val="22"/>
          <w:vertAlign w:val="subscript"/>
        </w:rPr>
        <w:t>1</w:t>
      </w:r>
      <w:r w:rsidRPr="005B266E">
        <w:rPr>
          <w:rFonts w:ascii="Times New Roman" w:eastAsia="Times New Roman" w:hAnsi="Times New Roman" w:cs="Times New Roman"/>
          <w:bCs/>
          <w:sz w:val="22"/>
          <w:szCs w:val="22"/>
        </w:rPr>
        <w:t>, the spin-canting direction remains unclear owing to the absence of monoclinic distortion</w:t>
      </w:r>
      <w:r w:rsidRPr="005B266E">
        <w:rPr>
          <w:sz w:val="22"/>
          <w:szCs w:val="22"/>
        </w:rPr>
        <w:t>.</w:t>
      </w:r>
    </w:p>
    <w:p w14:paraId="7054DBB4" w14:textId="77777777" w:rsidR="00124939" w:rsidRPr="005B266E" w:rsidRDefault="00124939">
      <w:pPr>
        <w:rPr>
          <w:rFonts w:ascii="Times New Roman" w:eastAsia="Times New Roman" w:hAnsi="Times New Roman" w:cs="Times New Roman"/>
          <w:bCs/>
          <w:color w:val="000000" w:themeColor="text1"/>
          <w:sz w:val="22"/>
        </w:rPr>
      </w:pPr>
    </w:p>
    <w:p w14:paraId="3DE426B3" w14:textId="77777777" w:rsidR="00A65B36" w:rsidRDefault="00124939" w:rsidP="00524D43">
      <w:pPr>
        <w:pStyle w:val="a6"/>
        <w:numPr>
          <w:ilvl w:val="0"/>
          <w:numId w:val="3"/>
        </w:numPr>
        <w:rPr>
          <w:rFonts w:ascii="Times New Roman" w:eastAsia="Times New Roman" w:hAnsi="Times New Roman" w:cs="Times New Roman"/>
          <w:b/>
          <w:color w:val="000000" w:themeColor="text1"/>
          <w:sz w:val="22"/>
        </w:rPr>
      </w:pPr>
      <w:r>
        <w:rPr>
          <w:rFonts w:ascii="Times New Roman" w:eastAsia="Times New Roman" w:hAnsi="Times New Roman" w:cs="Times New Roman"/>
          <w:b/>
          <w:color w:val="000000" w:themeColor="text1"/>
          <w:sz w:val="22"/>
        </w:rPr>
        <w:t>AC susceptibility measurements</w:t>
      </w:r>
    </w:p>
    <w:p w14:paraId="1C573153" w14:textId="46049AA8" w:rsidR="002910C6" w:rsidRPr="002910C6" w:rsidRDefault="002910C6" w:rsidP="002910C6">
      <w:pPr>
        <w:rPr>
          <w:rFonts w:ascii="Times New Roman" w:eastAsia="Times New Roman" w:hAnsi="Times New Roman" w:cs="Times New Roman"/>
          <w:bCs/>
          <w:sz w:val="22"/>
          <w:szCs w:val="22"/>
        </w:rPr>
      </w:pPr>
      <w:r w:rsidRPr="002910C6">
        <w:rPr>
          <w:rFonts w:ascii="Times New Roman" w:eastAsia="Times New Roman" w:hAnsi="Times New Roman" w:cs="Times New Roman"/>
          <w:bCs/>
          <w:sz w:val="22"/>
          <w:szCs w:val="22"/>
        </w:rPr>
        <w:t xml:space="preserve">In the XRD experiment, we found that the crystal structure remained hexagonal in the intermediate temperature region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However, neutron diffraction experiments showed long-range ferromagnetic ordering with monoclinic symmetry in this temperature region. We anticipated</w:t>
      </w:r>
      <w:r w:rsidRPr="002910C6">
        <w:rPr>
          <w:rFonts w:ascii="Times New Roman" w:eastAsia="Times New Roman" w:hAnsi="Times New Roman" w:cs="Times New Roman" w:hint="eastAsia"/>
          <w:bCs/>
          <w:sz w:val="22"/>
          <w:szCs w:val="22"/>
        </w:rPr>
        <w:t xml:space="preserve"> </w:t>
      </w:r>
      <w:r w:rsidRPr="002910C6">
        <w:rPr>
          <w:rFonts w:ascii="Times New Roman" w:eastAsia="Times New Roman" w:hAnsi="Times New Roman" w:cs="Times New Roman"/>
          <w:bCs/>
          <w:sz w:val="22"/>
          <w:szCs w:val="22"/>
        </w:rPr>
        <w:t xml:space="preserve">that the monoclinic magnetic domains would fluctuate dynamically to avoid static structural distortion. Although the answer is currently unclear, we expected that intermediate phase-specific characteristics </w:t>
      </w:r>
      <w:r w:rsidRPr="002910C6">
        <w:rPr>
          <w:rFonts w:ascii="Times New Roman" w:eastAsia="Times New Roman" w:hAnsi="Times New Roman" w:cs="Times New Roman"/>
          <w:bCs/>
          <w:sz w:val="22"/>
          <w:szCs w:val="22"/>
        </w:rPr>
        <w:lastRenderedPageBreak/>
        <w:t xml:space="preserve">would appear in the spin dynamics. </w:t>
      </w:r>
    </w:p>
    <w:p w14:paraId="0B38A986" w14:textId="40989012" w:rsidR="00124939" w:rsidRPr="002910C6" w:rsidRDefault="002910C6" w:rsidP="002910C6">
      <w:pPr>
        <w:rPr>
          <w:rFonts w:ascii="Times New Roman" w:eastAsia="Times New Roman" w:hAnsi="Times New Roman" w:cs="Times New Roman"/>
          <w:bCs/>
          <w:color w:val="000000" w:themeColor="text1"/>
          <w:sz w:val="22"/>
          <w:szCs w:val="22"/>
        </w:rPr>
      </w:pPr>
      <w:r w:rsidRPr="002910C6">
        <w:rPr>
          <w:rFonts w:ascii="Times New Roman" w:eastAsia="Times New Roman" w:hAnsi="Times New Roman" w:cs="Times New Roman"/>
          <w:bCs/>
          <w:sz w:val="22"/>
          <w:szCs w:val="22"/>
        </w:rPr>
        <w:t>To investigate the spin dynamics associated with the successive magnetic phase transitions in HoB</w:t>
      </w:r>
      <w:r w:rsidRPr="002910C6">
        <w:rPr>
          <w:rFonts w:ascii="Times New Roman" w:eastAsia="Times New Roman" w:hAnsi="Times New Roman" w:cs="Times New Roman"/>
          <w:bCs/>
          <w:sz w:val="22"/>
          <w:szCs w:val="22"/>
          <w:vertAlign w:val="subscript"/>
        </w:rPr>
        <w:t>2</w:t>
      </w:r>
      <w:r w:rsidRPr="002910C6">
        <w:rPr>
          <w:rFonts w:ascii="Times New Roman" w:eastAsia="Times New Roman" w:hAnsi="Times New Roman" w:cs="Times New Roman"/>
          <w:bCs/>
          <w:sz w:val="22"/>
          <w:szCs w:val="22"/>
        </w:rPr>
        <w:t xml:space="preserve">, AC magnetic susceptibility measurements were performed on a single-crystal sample. Fig. 9 clearly shows a significant enhancement in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||ab</w:t>
      </w:r>
      <w:r w:rsidRPr="002910C6">
        <w:rPr>
          <w:rFonts w:ascii="Times New Roman" w:eastAsia="Times New Roman" w:hAnsi="Times New Roman" w:cs="Times New Roman"/>
          <w:bCs/>
          <w:sz w:val="22"/>
          <w:szCs w:val="22"/>
        </w:rPr>
        <w:t xml:space="preserve">, which is associated with the transition from the paramagnetic to ferromagnetic phase at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By contrast,</w:t>
      </w:r>
      <w:r w:rsidRPr="002910C6">
        <w:rPr>
          <w:rFonts w:ascii="Times New Roman" w:eastAsia="Times New Roman" w:hAnsi="Times New Roman" w:cs="Times New Roman" w:hint="eastAsia"/>
          <w:bCs/>
          <w:sz w:val="22"/>
          <w:szCs w:val="22"/>
        </w:rPr>
        <w:t xml:space="preserve">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||c</w:t>
      </w:r>
      <w:r w:rsidRPr="002910C6">
        <w:rPr>
          <w:rFonts w:ascii="Times New Roman" w:eastAsia="Times New Roman" w:hAnsi="Times New Roman" w:cs="Times New Roman"/>
          <w:bCs/>
          <w:sz w:val="22"/>
          <w:szCs w:val="22"/>
        </w:rPr>
        <w:t xml:space="preserve"> does not show any enhancement apart from the tiny shoulder anomaly observed only in the magnified figure. This indicates only the </w:t>
      </w:r>
      <w:r w:rsidRPr="002910C6">
        <w:rPr>
          <w:rFonts w:ascii="Times New Roman" w:eastAsia="Times New Roman" w:hAnsi="Times New Roman" w:cs="Times New Roman"/>
          <w:bCs/>
          <w:i/>
          <w:iCs/>
          <w:sz w:val="22"/>
          <w:szCs w:val="22"/>
        </w:rPr>
        <w:t>ab</w:t>
      </w:r>
      <w:r w:rsidRPr="002910C6">
        <w:rPr>
          <w:rFonts w:ascii="Times New Roman" w:eastAsia="Times New Roman" w:hAnsi="Times New Roman" w:cs="Times New Roman"/>
          <w:bCs/>
          <w:sz w:val="22"/>
          <w:szCs w:val="22"/>
        </w:rPr>
        <w:t xml:space="preserve"> component of the spin order just below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xml:space="preserve">. According to the neutron diffraction results, the spin direction starts to change from an angle close to the </w:t>
      </w:r>
      <w:r w:rsidRPr="002910C6">
        <w:rPr>
          <w:rFonts w:ascii="Times New Roman" w:eastAsia="Times New Roman" w:hAnsi="Times New Roman" w:cs="Times New Roman"/>
          <w:bCs/>
          <w:i/>
          <w:iCs/>
          <w:sz w:val="22"/>
          <w:szCs w:val="22"/>
        </w:rPr>
        <w:t>ab</w:t>
      </w:r>
      <w:r w:rsidRPr="002910C6">
        <w:rPr>
          <w:rFonts w:ascii="Times New Roman" w:eastAsia="Times New Roman" w:hAnsi="Times New Roman" w:cs="Times New Roman"/>
          <w:bCs/>
          <w:sz w:val="22"/>
          <w:szCs w:val="22"/>
        </w:rPr>
        <w:t xml:space="preserve"> plane just below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xml:space="preserve"> (for example, </w:t>
      </w:r>
      <w:r w:rsidRPr="002910C6">
        <w:rPr>
          <w:rFonts w:ascii="Times New Roman" w:eastAsia="Times New Roman" w:hAnsi="Times New Roman" w:cs="Times New Roman"/>
          <w:bCs/>
          <w:i/>
          <w:iCs/>
          <w:sz w:val="22"/>
          <w:szCs w:val="22"/>
        </w:rPr>
        <w:t>f</w:t>
      </w:r>
      <w:r w:rsidRPr="002910C6">
        <w:rPr>
          <w:rFonts w:ascii="Times New Roman" w:eastAsia="Times New Roman" w:hAnsi="Times New Roman" w:cs="Times New Roman"/>
          <w:bCs/>
          <w:sz w:val="22"/>
          <w:szCs w:val="22"/>
        </w:rPr>
        <w:t xml:space="preserve"> ≈15º at </w:t>
      </w:r>
      <w:r w:rsidRPr="002910C6">
        <w:rPr>
          <w:rFonts w:ascii="Times New Roman" w:eastAsia="Times New Roman" w:hAnsi="Times New Roman" w:cs="Times New Roman"/>
          <w:bCs/>
          <w:i/>
          <w:iCs/>
          <w:sz w:val="22"/>
          <w:szCs w:val="22"/>
        </w:rPr>
        <w:t xml:space="preserve">T </w:t>
      </w:r>
      <w:r w:rsidRPr="002910C6">
        <w:rPr>
          <w:rFonts w:ascii="Times New Roman" w:eastAsia="Times New Roman" w:hAnsi="Times New Roman" w:cs="Times New Roman"/>
          <w:bCs/>
          <w:sz w:val="22"/>
          <w:szCs w:val="22"/>
        </w:rPr>
        <w:t xml:space="preserve">= 14 K). For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xml:space="preserve">, the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||ab</w:t>
      </w:r>
      <w:r w:rsidRPr="002910C6">
        <w:rPr>
          <w:rFonts w:ascii="Times New Roman" w:eastAsia="Times New Roman" w:hAnsi="Times New Roman" w:cs="Times New Roman"/>
          <w:bCs/>
          <w:sz w:val="22"/>
          <w:szCs w:val="22"/>
        </w:rPr>
        <w:t xml:space="preserve"> value remains high, corresponding to large spin fluctuations. By contrast,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||c</w:t>
      </w:r>
      <w:r w:rsidRPr="002910C6">
        <w:rPr>
          <w:rFonts w:ascii="Times New Roman" w:eastAsia="Times New Roman" w:hAnsi="Times New Roman" w:cs="Times New Roman"/>
          <w:bCs/>
          <w:sz w:val="22"/>
          <w:szCs w:val="22"/>
        </w:rPr>
        <w:t xml:space="preserve"> gradually increases with decreasing temperature, which is consistent with the </w:t>
      </w:r>
      <w:r w:rsidRPr="002910C6">
        <w:rPr>
          <w:rFonts w:ascii="Times New Roman" w:eastAsia="Times New Roman" w:hAnsi="Times New Roman" w:cs="Times New Roman"/>
          <w:bCs/>
          <w:i/>
          <w:iCs/>
          <w:sz w:val="22"/>
          <w:szCs w:val="22"/>
        </w:rPr>
        <w:t>c</w:t>
      </w:r>
      <w:r w:rsidRPr="002910C6">
        <w:rPr>
          <w:rFonts w:ascii="Times New Roman" w:eastAsia="Times New Roman" w:hAnsi="Times New Roman" w:cs="Times New Roman"/>
          <w:bCs/>
          <w:sz w:val="22"/>
          <w:szCs w:val="22"/>
        </w:rPr>
        <w:t xml:space="preserve"> component of the spin growing in the intermediate temperature range. Below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xml:space="preserve">, both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||ab</w:t>
      </w:r>
      <w:r w:rsidRPr="002910C6">
        <w:rPr>
          <w:rFonts w:ascii="Times New Roman" w:eastAsia="Times New Roman" w:hAnsi="Times New Roman" w:cs="Times New Roman"/>
          <w:bCs/>
          <w:sz w:val="22"/>
          <w:szCs w:val="22"/>
        </w:rPr>
        <w:t xml:space="preserve"> and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||c</w:t>
      </w:r>
      <w:r w:rsidRPr="002910C6">
        <w:rPr>
          <w:rFonts w:ascii="Times New Roman" w:eastAsia="Times New Roman" w:hAnsi="Times New Roman" w:cs="Times New Roman"/>
          <w:bCs/>
          <w:sz w:val="22"/>
          <w:szCs w:val="22"/>
        </w:rPr>
        <w:t xml:space="preserve"> </w:t>
      </w:r>
      <w:proofErr w:type="gramStart"/>
      <w:r w:rsidRPr="002910C6">
        <w:rPr>
          <w:rFonts w:ascii="Times New Roman" w:eastAsia="Times New Roman" w:hAnsi="Times New Roman" w:cs="Times New Roman"/>
          <w:bCs/>
          <w:sz w:val="22"/>
          <w:szCs w:val="22"/>
        </w:rPr>
        <w:t>start</w:t>
      </w:r>
      <w:proofErr w:type="gramEnd"/>
      <w:r w:rsidRPr="002910C6">
        <w:rPr>
          <w:rFonts w:ascii="Times New Roman" w:eastAsia="Times New Roman" w:hAnsi="Times New Roman" w:cs="Times New Roman"/>
          <w:bCs/>
          <w:sz w:val="22"/>
          <w:szCs w:val="22"/>
        </w:rPr>
        <w:t xml:space="preserve"> to decrease, suggesting that the spin fluctuation is significantly suppressed by the structural phase transition at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Thus, we found that the intermediate phase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1</w:t>
      </w:r>
      <w:r w:rsidRPr="002910C6">
        <w:rPr>
          <w:rFonts w:ascii="Times New Roman" w:eastAsia="Times New Roman" w:hAnsi="Times New Roman" w:cs="Times New Roman"/>
          <w:bCs/>
          <w:sz w:val="22"/>
          <w:szCs w:val="22"/>
        </w:rPr>
        <w:t>) and low-temperature phase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sz w:val="22"/>
          <w:szCs w:val="22"/>
        </w:rPr>
        <w:t xml:space="preserve"> &lt; </w:t>
      </w:r>
      <w:r w:rsidRPr="002910C6">
        <w:rPr>
          <w:rFonts w:ascii="Times New Roman" w:eastAsia="Times New Roman" w:hAnsi="Times New Roman" w:cs="Times New Roman"/>
          <w:bCs/>
          <w:i/>
          <w:iCs/>
          <w:sz w:val="22"/>
          <w:szCs w:val="22"/>
        </w:rPr>
        <w:t>T</w:t>
      </w:r>
      <w:r w:rsidRPr="002910C6">
        <w:rPr>
          <w:rFonts w:ascii="Times New Roman" w:eastAsia="Times New Roman" w:hAnsi="Times New Roman" w:cs="Times New Roman"/>
          <w:bCs/>
          <w:i/>
          <w:iCs/>
          <w:sz w:val="22"/>
          <w:szCs w:val="22"/>
          <w:vertAlign w:val="subscript"/>
        </w:rPr>
        <w:t>2</w:t>
      </w:r>
      <w:r w:rsidRPr="002910C6">
        <w:rPr>
          <w:rFonts w:ascii="Times New Roman" w:eastAsia="Times New Roman" w:hAnsi="Times New Roman" w:cs="Times New Roman"/>
          <w:bCs/>
          <w:sz w:val="22"/>
          <w:szCs w:val="22"/>
        </w:rPr>
        <w:t xml:space="preserve">) possessed significantly different spin dynamic characteristics. In particular, the intermediate temperature phase is characterized by a large spin fluctuation in the </w:t>
      </w:r>
      <w:r w:rsidRPr="002910C6">
        <w:rPr>
          <w:rFonts w:ascii="Times New Roman" w:eastAsia="Times New Roman" w:hAnsi="Times New Roman" w:cs="Times New Roman"/>
          <w:bCs/>
          <w:i/>
          <w:iCs/>
          <w:sz w:val="22"/>
          <w:szCs w:val="22"/>
        </w:rPr>
        <w:t>ab</w:t>
      </w:r>
      <w:r w:rsidRPr="002910C6">
        <w:rPr>
          <w:rFonts w:ascii="Times New Roman" w:eastAsia="Times New Roman" w:hAnsi="Times New Roman" w:cs="Times New Roman"/>
          <w:bCs/>
          <w:sz w:val="22"/>
          <w:szCs w:val="22"/>
        </w:rPr>
        <w:t xml:space="preserve"> component. When a magnetic field was applied along the </w:t>
      </w:r>
      <w:r w:rsidRPr="002910C6">
        <w:rPr>
          <w:rFonts w:ascii="Times New Roman" w:eastAsia="Times New Roman" w:hAnsi="Times New Roman" w:cs="Times New Roman"/>
          <w:bCs/>
          <w:i/>
          <w:iCs/>
          <w:sz w:val="22"/>
          <w:szCs w:val="22"/>
        </w:rPr>
        <w:t>ab</w:t>
      </w:r>
      <w:r w:rsidRPr="002910C6">
        <w:rPr>
          <w:rFonts w:ascii="Times New Roman" w:eastAsia="Times New Roman" w:hAnsi="Times New Roman" w:cs="Times New Roman"/>
          <w:bCs/>
          <w:sz w:val="22"/>
          <w:szCs w:val="22"/>
        </w:rPr>
        <w:t xml:space="preserve"> plane, the high </w:t>
      </w:r>
      <w:r w:rsidR="00AA4F72" w:rsidRPr="00AA4F72">
        <w:rPr>
          <w:rFonts w:ascii="Symbol" w:eastAsia="Times New Roman" w:hAnsi="Symbol" w:cs="Times New Roman"/>
          <w:bCs/>
          <w:i/>
          <w:iCs/>
          <w:sz w:val="22"/>
          <w:szCs w:val="22"/>
        </w:rPr>
        <w:t>c</w:t>
      </w:r>
      <w:r w:rsidR="00AA4F72" w:rsidRPr="00AA4F72">
        <w:rPr>
          <w:rFonts w:ascii="Times New Roman" w:eastAsia="Times New Roman" w:hAnsi="Times New Roman" w:cs="Times New Roman"/>
          <w:bCs/>
          <w:i/>
          <w:iCs/>
          <w:sz w:val="22"/>
          <w:szCs w:val="22"/>
        </w:rPr>
        <w:t>’</w:t>
      </w:r>
      <w:r w:rsidRPr="002910C6">
        <w:rPr>
          <w:rFonts w:ascii="Times New Roman" w:eastAsia="Times New Roman" w:hAnsi="Times New Roman" w:cs="Times New Roman"/>
          <w:bCs/>
          <w:i/>
          <w:iCs/>
          <w:sz w:val="22"/>
          <w:szCs w:val="22"/>
          <w:vertAlign w:val="subscript"/>
        </w:rPr>
        <w:t>||ab</w:t>
      </w:r>
      <w:r w:rsidRPr="002910C6">
        <w:rPr>
          <w:rFonts w:ascii="Times New Roman" w:eastAsia="Times New Roman" w:hAnsi="Times New Roman" w:cs="Times New Roman"/>
          <w:bCs/>
          <w:sz w:val="22"/>
          <w:szCs w:val="22"/>
        </w:rPr>
        <w:t xml:space="preserve"> values were significantly suppressed by the field, as the orientation of the spins fluctuating in the </w:t>
      </w:r>
      <w:r w:rsidRPr="002910C6">
        <w:rPr>
          <w:rFonts w:ascii="Times New Roman" w:eastAsia="Times New Roman" w:hAnsi="Times New Roman" w:cs="Times New Roman"/>
          <w:bCs/>
          <w:i/>
          <w:iCs/>
          <w:sz w:val="22"/>
          <w:szCs w:val="22"/>
        </w:rPr>
        <w:t>ab</w:t>
      </w:r>
      <w:r w:rsidRPr="002910C6">
        <w:rPr>
          <w:rFonts w:ascii="Times New Roman" w:eastAsia="Times New Roman" w:hAnsi="Times New Roman" w:cs="Times New Roman"/>
          <w:bCs/>
          <w:sz w:val="22"/>
          <w:szCs w:val="22"/>
        </w:rPr>
        <w:t xml:space="preserve"> plane was uniquely fixed by applying the in-plane magnetic field. </w:t>
      </w:r>
      <w:r w:rsidRPr="002910C6">
        <w:rPr>
          <w:rFonts w:ascii="Times New Roman" w:eastAsia="Times New Roman" w:hAnsi="Times New Roman" w:cs="Times New Roman" w:hint="eastAsia"/>
          <w:bCs/>
          <w:sz w:val="22"/>
          <w:szCs w:val="22"/>
        </w:rPr>
        <w:t>By</w:t>
      </w:r>
      <w:r w:rsidRPr="002910C6">
        <w:rPr>
          <w:rFonts w:ascii="Times New Roman" w:eastAsia="Times New Roman" w:hAnsi="Times New Roman" w:cs="Times New Roman"/>
          <w:bCs/>
          <w:sz w:val="22"/>
          <w:szCs w:val="22"/>
        </w:rPr>
        <w:t xml:space="preserve"> contrast, the</w:t>
      </w:r>
      <w:r w:rsidRPr="002910C6">
        <w:rPr>
          <w:rFonts w:ascii="Times New Roman" w:eastAsia="Times New Roman" w:hAnsi="Times New Roman" w:cs="Times New Roman" w:hint="eastAsia"/>
          <w:bCs/>
          <w:sz w:val="22"/>
          <w:szCs w:val="22"/>
        </w:rPr>
        <w:t xml:space="preserve"> </w:t>
      </w:r>
      <w:r w:rsidRPr="002910C6">
        <w:rPr>
          <w:rFonts w:ascii="Times New Roman" w:eastAsia="Times New Roman" w:hAnsi="Times New Roman" w:cs="Times New Roman"/>
          <w:bCs/>
          <w:sz w:val="22"/>
          <w:szCs w:val="22"/>
        </w:rPr>
        <w:t xml:space="preserve">magnetic field along the </w:t>
      </w:r>
      <w:r w:rsidRPr="002910C6">
        <w:rPr>
          <w:rFonts w:ascii="Times New Roman" w:eastAsia="Times New Roman" w:hAnsi="Times New Roman" w:cs="Times New Roman"/>
          <w:bCs/>
          <w:i/>
          <w:iCs/>
          <w:sz w:val="22"/>
          <w:szCs w:val="22"/>
        </w:rPr>
        <w:t>c</w:t>
      </w:r>
      <w:r w:rsidRPr="002910C6">
        <w:rPr>
          <w:rFonts w:ascii="Times New Roman" w:eastAsia="Times New Roman" w:hAnsi="Times New Roman" w:cs="Times New Roman"/>
          <w:bCs/>
          <w:sz w:val="22"/>
          <w:szCs w:val="22"/>
        </w:rPr>
        <w:t xml:space="preserve"> direction had a limited effect on suppressing </w:t>
      </w:r>
      <w:r w:rsidRPr="00AA4F72">
        <w:rPr>
          <w:rFonts w:ascii="Symbol" w:eastAsia="Times New Roman" w:hAnsi="Symbol" w:cs="Times New Roman"/>
          <w:bCs/>
          <w:i/>
          <w:iCs/>
          <w:sz w:val="22"/>
          <w:szCs w:val="22"/>
        </w:rPr>
        <w:t>c</w:t>
      </w:r>
      <w:r w:rsidRPr="00AA4F72">
        <w:rPr>
          <w:rFonts w:ascii="Times New Roman" w:eastAsia="Times New Roman" w:hAnsi="Times New Roman" w:cs="Times New Roman"/>
          <w:bCs/>
          <w:i/>
          <w:iCs/>
          <w:sz w:val="22"/>
          <w:szCs w:val="22"/>
        </w:rPr>
        <w:t>’</w:t>
      </w:r>
      <w:r w:rsidRPr="00AA4F72">
        <w:rPr>
          <w:rFonts w:ascii="Times New Roman" w:eastAsia="Times New Roman" w:hAnsi="Times New Roman" w:cs="Times New Roman"/>
          <w:bCs/>
          <w:i/>
          <w:iCs/>
          <w:sz w:val="22"/>
          <w:szCs w:val="22"/>
          <w:vertAlign w:val="subscript"/>
        </w:rPr>
        <w:t>||c</w:t>
      </w:r>
      <w:r w:rsidRPr="002910C6">
        <w:rPr>
          <w:rFonts w:ascii="Times New Roman" w:eastAsia="Times New Roman" w:hAnsi="Times New Roman" w:cs="Times New Roman"/>
          <w:bCs/>
          <w:sz w:val="22"/>
          <w:szCs w:val="22"/>
        </w:rPr>
        <w:t>.</w:t>
      </w:r>
    </w:p>
    <w:p w14:paraId="4125831C" w14:textId="77777777" w:rsidR="00124939" w:rsidRPr="00065BC4" w:rsidRDefault="00124939">
      <w:pPr>
        <w:rPr>
          <w:rFonts w:ascii="Times New Roman" w:eastAsia="Times New Roman" w:hAnsi="Times New Roman" w:cs="Times New Roman"/>
          <w:bCs/>
          <w:color w:val="000000" w:themeColor="text1"/>
          <w:sz w:val="22"/>
        </w:rPr>
      </w:pPr>
    </w:p>
    <w:p w14:paraId="1466BA8B" w14:textId="0CFBB9C2" w:rsidR="00C248D7" w:rsidRPr="00065BC4" w:rsidRDefault="00287898" w:rsidP="00287898">
      <w:pPr>
        <w:pStyle w:val="a6"/>
        <w:numPr>
          <w:ilvl w:val="0"/>
          <w:numId w:val="2"/>
        </w:numPr>
        <w:rPr>
          <w:rFonts w:ascii="Times New Roman" w:eastAsia="Times New Roman" w:hAnsi="Times New Roman" w:cs="Times New Roman"/>
          <w:b/>
          <w:bCs/>
          <w:color w:val="000000" w:themeColor="text1"/>
          <w:sz w:val="28"/>
          <w:szCs w:val="28"/>
        </w:rPr>
      </w:pPr>
      <w:r w:rsidRPr="00065BC4">
        <w:rPr>
          <w:rFonts w:ascii="Times New Roman" w:eastAsia="Times New Roman" w:hAnsi="Times New Roman" w:cs="Times New Roman"/>
          <w:b/>
          <w:bCs/>
          <w:color w:val="000000" w:themeColor="text1"/>
          <w:sz w:val="28"/>
          <w:szCs w:val="28"/>
        </w:rPr>
        <w:t>Discussion</w:t>
      </w:r>
      <w:r w:rsidR="007376D3" w:rsidRPr="00065BC4">
        <w:rPr>
          <w:rFonts w:ascii="Times New Roman" w:eastAsia="Times New Roman" w:hAnsi="Times New Roman" w:cs="Times New Roman"/>
          <w:b/>
          <w:bCs/>
          <w:color w:val="000000" w:themeColor="text1"/>
          <w:sz w:val="28"/>
          <w:szCs w:val="28"/>
        </w:rPr>
        <w:t xml:space="preserve"> </w:t>
      </w:r>
    </w:p>
    <w:p w14:paraId="6834D4D5" w14:textId="0854757C" w:rsidR="00672A1B" w:rsidRPr="00672A1B" w:rsidRDefault="00672A1B" w:rsidP="00672A1B">
      <w:pPr>
        <w:rPr>
          <w:rFonts w:ascii="Times New Roman" w:eastAsia="Times New Roman" w:hAnsi="Times New Roman" w:cs="Times New Roman"/>
          <w:sz w:val="22"/>
          <w:szCs w:val="22"/>
        </w:rPr>
      </w:pPr>
      <w:r w:rsidRPr="00672A1B">
        <w:rPr>
          <w:rFonts w:ascii="Times New Roman" w:eastAsia="Times New Roman" w:hAnsi="Times New Roman" w:cs="Times New Roman"/>
          <w:sz w:val="22"/>
          <w:szCs w:val="22"/>
        </w:rPr>
        <w:t>Here, we discuss the origin of the phase transitions in HoB</w:t>
      </w:r>
      <w:r w:rsidRPr="00672A1B">
        <w:rPr>
          <w:rFonts w:ascii="Times New Roman" w:eastAsia="Times New Roman" w:hAnsi="Times New Roman" w:cs="Times New Roman"/>
          <w:sz w:val="22"/>
          <w:szCs w:val="22"/>
          <w:vertAlign w:val="subscript"/>
        </w:rPr>
        <w:t>2</w:t>
      </w:r>
      <w:r w:rsidRPr="00672A1B">
        <w:rPr>
          <w:rFonts w:ascii="Times New Roman" w:eastAsia="Times New Roman" w:hAnsi="Times New Roman" w:cs="Times New Roman"/>
          <w:sz w:val="22"/>
          <w:szCs w:val="22"/>
        </w:rPr>
        <w:t xml:space="preserve"> based on the present results and a previously reported CEF level scheme [8]. First, we briefly review the CEF levels in the paramagnetic phase of HoB</w:t>
      </w:r>
      <w:r w:rsidRPr="00672A1B">
        <w:rPr>
          <w:rFonts w:ascii="Times New Roman" w:eastAsia="Times New Roman" w:hAnsi="Times New Roman" w:cs="Times New Roman"/>
          <w:sz w:val="22"/>
          <w:szCs w:val="22"/>
          <w:vertAlign w:val="subscript"/>
        </w:rPr>
        <w:t>2</w:t>
      </w:r>
      <w:r w:rsidRPr="00672A1B">
        <w:rPr>
          <w:rFonts w:ascii="Times New Roman" w:eastAsia="Times New Roman" w:hAnsi="Times New Roman" w:cs="Times New Roman"/>
          <w:sz w:val="22"/>
          <w:szCs w:val="22"/>
        </w:rPr>
        <w:t>, as determined by inelastic neutron scattering experiments, as shown in Fig. 10(a). In this level scheme, the energy difference between the ground state Γ</w:t>
      </w:r>
      <w:r w:rsidRPr="00672A1B">
        <w:rPr>
          <w:rFonts w:ascii="Times New Roman" w:eastAsia="Times New Roman" w:hAnsi="Times New Roman" w:cs="Times New Roman"/>
          <w:sz w:val="22"/>
          <w:szCs w:val="22"/>
          <w:vertAlign w:val="subscript"/>
        </w:rPr>
        <w:t>1</w:t>
      </w:r>
      <w:r w:rsidRPr="00672A1B">
        <w:rPr>
          <w:rFonts w:ascii="Times New Roman" w:eastAsia="Times New Roman" w:hAnsi="Times New Roman" w:cs="Times New Roman"/>
          <w:sz w:val="22"/>
          <w:szCs w:val="22"/>
          <w:vertAlign w:val="superscript"/>
        </w:rPr>
        <w:t>B</w:t>
      </w:r>
      <w:r w:rsidRPr="00672A1B">
        <w:rPr>
          <w:rFonts w:ascii="Times New Roman" w:eastAsia="Times New Roman" w:hAnsi="Times New Roman" w:cs="Times New Roman"/>
          <w:sz w:val="22"/>
          <w:szCs w:val="22"/>
        </w:rPr>
        <w:t xml:space="preserve"> and the first (second) excited state Γ</w:t>
      </w:r>
      <w:r w:rsidRPr="00672A1B">
        <w:rPr>
          <w:rFonts w:ascii="Times New Roman" w:eastAsia="Times New Roman" w:hAnsi="Times New Roman" w:cs="Times New Roman"/>
          <w:sz w:val="22"/>
          <w:szCs w:val="22"/>
          <w:vertAlign w:val="subscript"/>
        </w:rPr>
        <w:t>6</w:t>
      </w:r>
      <w:r w:rsidRPr="00672A1B">
        <w:rPr>
          <w:rFonts w:ascii="Times New Roman" w:eastAsia="Times New Roman" w:hAnsi="Times New Roman" w:cs="Times New Roman"/>
          <w:sz w:val="22"/>
          <w:szCs w:val="22"/>
          <w:vertAlign w:val="superscript"/>
        </w:rPr>
        <w:t>B</w:t>
      </w:r>
      <w:r w:rsidRPr="00672A1B">
        <w:rPr>
          <w:rFonts w:ascii="Times New Roman" w:eastAsia="Times New Roman" w:hAnsi="Times New Roman" w:cs="Times New Roman"/>
          <w:sz w:val="22"/>
          <w:szCs w:val="22"/>
        </w:rPr>
        <w:t xml:space="preserve"> (Γ</w:t>
      </w:r>
      <w:r w:rsidRPr="00672A1B">
        <w:rPr>
          <w:rFonts w:ascii="Times New Roman" w:eastAsia="Times New Roman" w:hAnsi="Times New Roman" w:cs="Times New Roman"/>
          <w:sz w:val="22"/>
          <w:szCs w:val="22"/>
          <w:vertAlign w:val="subscript"/>
        </w:rPr>
        <w:t>6</w:t>
      </w:r>
      <w:r w:rsidRPr="00672A1B">
        <w:rPr>
          <w:rFonts w:ascii="Times New Roman" w:eastAsia="Times New Roman" w:hAnsi="Times New Roman" w:cs="Times New Roman"/>
          <w:sz w:val="22"/>
          <w:szCs w:val="22"/>
          <w:vertAlign w:val="superscript"/>
        </w:rPr>
        <w:t>C</w:t>
      </w:r>
      <w:r w:rsidRPr="00672A1B">
        <w:rPr>
          <w:rFonts w:ascii="Times New Roman" w:eastAsia="Times New Roman" w:hAnsi="Times New Roman" w:cs="Times New Roman"/>
          <w:sz w:val="22"/>
          <w:szCs w:val="22"/>
        </w:rPr>
        <w:t xml:space="preserve">) is less than 1 </w:t>
      </w:r>
      <w:proofErr w:type="spellStart"/>
      <w:r w:rsidRPr="00672A1B">
        <w:rPr>
          <w:rFonts w:ascii="Times New Roman" w:eastAsia="Times New Roman" w:hAnsi="Times New Roman" w:cs="Times New Roman"/>
          <w:sz w:val="22"/>
          <w:szCs w:val="22"/>
        </w:rPr>
        <w:t>meV</w:t>
      </w:r>
      <w:proofErr w:type="spellEnd"/>
      <w:r w:rsidRPr="00672A1B">
        <w:rPr>
          <w:rFonts w:ascii="Times New Roman" w:eastAsia="Times New Roman" w:hAnsi="Times New Roman" w:cs="Times New Roman"/>
          <w:sz w:val="22"/>
          <w:szCs w:val="22"/>
        </w:rPr>
        <w:t xml:space="preserve">, isolated from other high-energy excited states. Thus, we consider three levels in the </w:t>
      </w:r>
      <w:r w:rsidRPr="00672A1B">
        <w:rPr>
          <w:rFonts w:ascii="Times New Roman" w:eastAsia="Times New Roman" w:hAnsi="Times New Roman" w:cs="Times New Roman"/>
          <w:sz w:val="22"/>
          <w:szCs w:val="22"/>
        </w:rPr>
        <w:lastRenderedPageBreak/>
        <w:t>discussion. The ground state Γ</w:t>
      </w:r>
      <w:r w:rsidRPr="00672A1B">
        <w:rPr>
          <w:rFonts w:ascii="Times New Roman" w:eastAsia="Times New Roman" w:hAnsi="Times New Roman" w:cs="Times New Roman"/>
          <w:sz w:val="22"/>
          <w:szCs w:val="22"/>
          <w:vertAlign w:val="subscript"/>
        </w:rPr>
        <w:t>1</w:t>
      </w:r>
      <w:r w:rsidRPr="00672A1B">
        <w:rPr>
          <w:rFonts w:ascii="Times New Roman" w:eastAsia="Times New Roman" w:hAnsi="Times New Roman" w:cs="Times New Roman"/>
          <w:sz w:val="22"/>
          <w:szCs w:val="22"/>
          <w:vertAlign w:val="superscript"/>
        </w:rPr>
        <w:t>B</w:t>
      </w:r>
      <w:r w:rsidRPr="00672A1B">
        <w:rPr>
          <w:rFonts w:ascii="Times New Roman" w:eastAsia="Times New Roman" w:hAnsi="Times New Roman" w:cs="Times New Roman"/>
          <w:sz w:val="22"/>
          <w:szCs w:val="22"/>
        </w:rPr>
        <w:t xml:space="preserve">, when expressed as an eigenstate of </w:t>
      </w:r>
      <w:proofErr w:type="spellStart"/>
      <w:r w:rsidRPr="00672A1B">
        <w:rPr>
          <w:rFonts w:ascii="Times New Roman" w:eastAsia="Times New Roman" w:hAnsi="Times New Roman" w:cs="Times New Roman"/>
          <w:i/>
          <w:iCs/>
          <w:sz w:val="22"/>
          <w:szCs w:val="22"/>
        </w:rPr>
        <w:t>J</w:t>
      </w:r>
      <w:r w:rsidRPr="00672A1B">
        <w:rPr>
          <w:rFonts w:ascii="Times New Roman" w:eastAsia="Times New Roman" w:hAnsi="Times New Roman" w:cs="Times New Roman"/>
          <w:i/>
          <w:iCs/>
          <w:sz w:val="22"/>
          <w:szCs w:val="22"/>
          <w:vertAlign w:val="subscript"/>
        </w:rPr>
        <w:t>z</w:t>
      </w:r>
      <w:proofErr w:type="spellEnd"/>
      <w:r w:rsidRPr="00672A1B">
        <w:rPr>
          <w:rFonts w:ascii="Times New Roman" w:eastAsia="Times New Roman" w:hAnsi="Times New Roman" w:cs="Times New Roman"/>
          <w:sz w:val="22"/>
          <w:szCs w:val="22"/>
        </w:rPr>
        <w:t xml:space="preserve">, is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state with a zero eigenvalue of </w:t>
      </w:r>
      <w:proofErr w:type="spellStart"/>
      <w:r w:rsidRPr="00672A1B">
        <w:rPr>
          <w:rFonts w:ascii="Times New Roman" w:eastAsia="Times New Roman" w:hAnsi="Times New Roman" w:cs="Times New Roman"/>
          <w:i/>
          <w:iCs/>
          <w:sz w:val="22"/>
          <w:szCs w:val="22"/>
        </w:rPr>
        <w:t>J</w:t>
      </w:r>
      <w:r w:rsidRPr="00672A1B">
        <w:rPr>
          <w:rFonts w:ascii="Times New Roman" w:eastAsia="Times New Roman" w:hAnsi="Times New Roman" w:cs="Times New Roman"/>
          <w:i/>
          <w:iCs/>
          <w:sz w:val="22"/>
          <w:szCs w:val="22"/>
          <w:vertAlign w:val="subscript"/>
        </w:rPr>
        <w:t>z</w:t>
      </w:r>
      <w:proofErr w:type="spellEnd"/>
      <w:r w:rsidRPr="00672A1B">
        <w:rPr>
          <w:rFonts w:ascii="Times New Roman" w:eastAsia="Times New Roman" w:hAnsi="Times New Roman" w:cs="Times New Roman"/>
          <w:sz w:val="22"/>
          <w:szCs w:val="22"/>
        </w:rPr>
        <w:t xml:space="preserve">, and the state has spins parallel to the </w:t>
      </w:r>
      <w:r w:rsidRPr="00672A1B">
        <w:rPr>
          <w:rFonts w:ascii="Times New Roman" w:eastAsia="Times New Roman" w:hAnsi="Times New Roman" w:cs="Times New Roman"/>
          <w:i/>
          <w:iCs/>
          <w:sz w:val="22"/>
          <w:szCs w:val="22"/>
        </w:rPr>
        <w:t>ab</w:t>
      </w:r>
      <w:r w:rsidRPr="00672A1B">
        <w:rPr>
          <w:rFonts w:ascii="Times New Roman" w:eastAsia="Times New Roman" w:hAnsi="Times New Roman" w:cs="Times New Roman"/>
          <w:sz w:val="22"/>
          <w:szCs w:val="22"/>
        </w:rPr>
        <w:t xml:space="preserve"> plane. On the other hand, the first excited state Γ</w:t>
      </w:r>
      <w:r w:rsidRPr="00672A1B">
        <w:rPr>
          <w:rFonts w:ascii="Times New Roman" w:eastAsia="Times New Roman" w:hAnsi="Times New Roman" w:cs="Times New Roman"/>
          <w:sz w:val="22"/>
          <w:szCs w:val="22"/>
          <w:vertAlign w:val="subscript"/>
        </w:rPr>
        <w:t>6</w:t>
      </w:r>
      <w:r w:rsidRPr="00672A1B">
        <w:rPr>
          <w:rFonts w:ascii="Times New Roman" w:eastAsia="Times New Roman" w:hAnsi="Times New Roman" w:cs="Times New Roman"/>
          <w:sz w:val="22"/>
          <w:szCs w:val="22"/>
          <w:vertAlign w:val="superscript"/>
        </w:rPr>
        <w:t>C</w:t>
      </w:r>
      <w:r w:rsidRPr="00672A1B">
        <w:rPr>
          <w:rFonts w:ascii="Times New Roman" w:eastAsia="Times New Roman" w:hAnsi="Times New Roman" w:cs="Times New Roman"/>
          <w:sz w:val="22"/>
          <w:szCs w:val="22"/>
        </w:rPr>
        <w:t xml:space="preserve"> can be expressed as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with a large eigenvalue of </w:t>
      </w:r>
      <w:proofErr w:type="spellStart"/>
      <w:r w:rsidRPr="00672A1B">
        <w:rPr>
          <w:rFonts w:ascii="Times New Roman" w:eastAsia="Times New Roman" w:hAnsi="Times New Roman" w:cs="Times New Roman"/>
          <w:i/>
          <w:iCs/>
          <w:sz w:val="22"/>
          <w:szCs w:val="22"/>
        </w:rPr>
        <w:t>J</w:t>
      </w:r>
      <w:r w:rsidRPr="00672A1B">
        <w:rPr>
          <w:rFonts w:ascii="Times New Roman" w:eastAsia="Times New Roman" w:hAnsi="Times New Roman" w:cs="Times New Roman"/>
          <w:i/>
          <w:iCs/>
          <w:sz w:val="22"/>
          <w:szCs w:val="22"/>
          <w:vertAlign w:val="subscript"/>
        </w:rPr>
        <w:t>z</w:t>
      </w:r>
      <w:proofErr w:type="spellEnd"/>
      <w:r w:rsidRPr="00672A1B">
        <w:rPr>
          <w:rFonts w:ascii="Times New Roman" w:eastAsia="Times New Roman" w:hAnsi="Times New Roman" w:cs="Times New Roman"/>
          <w:sz w:val="22"/>
          <w:szCs w:val="22"/>
        </w:rPr>
        <w:t xml:space="preserve">, leading to alignment of the moment along the </w:t>
      </w:r>
      <w:r w:rsidRPr="00672A1B">
        <w:rPr>
          <w:rFonts w:ascii="Times New Roman" w:eastAsia="Times New Roman" w:hAnsi="Times New Roman" w:cs="Times New Roman"/>
          <w:i/>
          <w:iCs/>
          <w:sz w:val="22"/>
          <w:szCs w:val="22"/>
        </w:rPr>
        <w:t>c</w:t>
      </w:r>
      <w:r w:rsidRPr="00672A1B">
        <w:rPr>
          <w:rFonts w:ascii="Times New Roman" w:eastAsia="Times New Roman" w:hAnsi="Times New Roman" w:cs="Times New Roman"/>
          <w:sz w:val="22"/>
          <w:szCs w:val="22"/>
        </w:rPr>
        <w:t xml:space="preserve"> axis.</w:t>
      </w:r>
    </w:p>
    <w:p w14:paraId="4DD5EA69" w14:textId="50126F85" w:rsidR="00672A1B" w:rsidRPr="00672A1B" w:rsidRDefault="00672A1B" w:rsidP="00672A1B">
      <w:pPr>
        <w:rPr>
          <w:rFonts w:ascii="Times New Roman" w:eastAsia="Times New Roman" w:hAnsi="Times New Roman" w:cs="Times New Roman"/>
          <w:sz w:val="22"/>
          <w:szCs w:val="22"/>
        </w:rPr>
      </w:pPr>
      <w:r w:rsidRPr="00672A1B">
        <w:rPr>
          <w:rFonts w:ascii="Times New Roman" w:eastAsia="Times New Roman" w:hAnsi="Times New Roman" w:cs="Times New Roman"/>
          <w:sz w:val="22"/>
          <w:szCs w:val="22"/>
        </w:rPr>
        <w:t xml:space="preserve">At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1</w:t>
      </w:r>
      <w:r w:rsidRPr="00672A1B">
        <w:rPr>
          <w:rFonts w:ascii="Times New Roman" w:eastAsia="Times New Roman" w:hAnsi="Times New Roman" w:cs="Times New Roman"/>
          <w:sz w:val="22"/>
          <w:szCs w:val="22"/>
        </w:rPr>
        <w:t>, HoB</w:t>
      </w:r>
      <w:r w:rsidRPr="00672A1B">
        <w:rPr>
          <w:rFonts w:ascii="Times New Roman" w:eastAsia="Times New Roman" w:hAnsi="Times New Roman" w:cs="Times New Roman"/>
          <w:sz w:val="22"/>
          <w:szCs w:val="22"/>
          <w:vertAlign w:val="subscript"/>
        </w:rPr>
        <w:t>2</w:t>
      </w:r>
      <w:r w:rsidRPr="00672A1B">
        <w:rPr>
          <w:rFonts w:ascii="Times New Roman" w:eastAsia="Times New Roman" w:hAnsi="Times New Roman" w:cs="Times New Roman"/>
          <w:sz w:val="22"/>
          <w:szCs w:val="22"/>
        </w:rPr>
        <w:t xml:space="preserve"> undergoes a phase transition from paramagnetic to ferromagnetic while maintaining its hexagonal symmetry. Neutron diffraction experiments revealed a ferromagnetic long-range order even </w:t>
      </w:r>
      <w:r w:rsidRPr="00672A1B">
        <w:rPr>
          <w:rFonts w:ascii="Times New Roman" w:eastAsia="Times New Roman" w:hAnsi="Times New Roman" w:cs="Times New Roman" w:hint="eastAsia"/>
          <w:sz w:val="22"/>
          <w:szCs w:val="22"/>
        </w:rPr>
        <w:t>i</w:t>
      </w:r>
      <w:r w:rsidRPr="00672A1B">
        <w:rPr>
          <w:rFonts w:ascii="Times New Roman" w:eastAsia="Times New Roman" w:hAnsi="Times New Roman" w:cs="Times New Roman"/>
          <w:sz w:val="22"/>
          <w:szCs w:val="22"/>
        </w:rPr>
        <w:t xml:space="preserve">n the temperature range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2</w:t>
      </w:r>
      <w:r w:rsidRPr="00672A1B">
        <w:rPr>
          <w:rFonts w:ascii="Times New Roman" w:eastAsia="Times New Roman" w:hAnsi="Times New Roman" w:cs="Times New Roman"/>
          <w:sz w:val="22"/>
          <w:szCs w:val="22"/>
        </w:rPr>
        <w:t xml:space="preserve"> &lt;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sz w:val="22"/>
          <w:szCs w:val="22"/>
        </w:rPr>
        <w:t xml:space="preserve"> &lt;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1</w:t>
      </w:r>
      <w:r w:rsidRPr="00672A1B">
        <w:rPr>
          <w:rFonts w:ascii="Times New Roman" w:eastAsia="Times New Roman" w:hAnsi="Times New Roman" w:cs="Times New Roman"/>
          <w:sz w:val="22"/>
          <w:szCs w:val="22"/>
        </w:rPr>
        <w:t xml:space="preserve">, where the spins align in a direction </w:t>
      </w:r>
      <w:r w:rsidRPr="0061398B">
        <w:rPr>
          <w:rFonts w:ascii="Times New Roman" w:eastAsia="Times New Roman" w:hAnsi="Times New Roman" w:cs="Times New Roman"/>
          <w:color w:val="EE0000"/>
          <w:sz w:val="22"/>
          <w:szCs w:val="22"/>
        </w:rPr>
        <w:t xml:space="preserve">tilted from the </w:t>
      </w:r>
      <w:r w:rsidR="0061398B" w:rsidRPr="0061398B">
        <w:rPr>
          <w:rFonts w:ascii="Times New Roman" w:eastAsia="Times New Roman" w:hAnsi="Times New Roman" w:cs="Times New Roman"/>
          <w:i/>
          <w:iCs/>
          <w:color w:val="EE0000"/>
          <w:sz w:val="22"/>
          <w:szCs w:val="22"/>
        </w:rPr>
        <w:t>ab</w:t>
      </w:r>
      <w:r w:rsidR="0061398B" w:rsidRPr="0061398B">
        <w:rPr>
          <w:rFonts w:ascii="Times New Roman" w:eastAsia="Times New Roman" w:hAnsi="Times New Roman" w:cs="Times New Roman"/>
          <w:color w:val="EE0000"/>
          <w:sz w:val="22"/>
          <w:szCs w:val="22"/>
        </w:rPr>
        <w:t>-plane</w:t>
      </w:r>
      <w:r w:rsidRPr="00672A1B">
        <w:rPr>
          <w:rFonts w:ascii="Times New Roman" w:eastAsia="Times New Roman" w:hAnsi="Times New Roman" w:cs="Times New Roman"/>
          <w:sz w:val="22"/>
          <w:szCs w:val="22"/>
        </w:rPr>
        <w:t xml:space="preserve">. If a static long-range order occurred in this temperature range, a reduction in symmetry from hexagonal to monoclinic would be observed in the XRD pattern. However, the crystal structure remained hexagonal within experimental accuracy. This may be explained by the competition between the two magnetic states: one occurs when the spins point along </w:t>
      </w:r>
      <w:proofErr w:type="gramStart"/>
      <w:r w:rsidRPr="00672A1B">
        <w:rPr>
          <w:rFonts w:ascii="Times New Roman" w:eastAsia="Times New Roman" w:hAnsi="Times New Roman" w:cs="Times New Roman"/>
          <w:sz w:val="22"/>
          <w:szCs w:val="22"/>
        </w:rPr>
        <w:t xml:space="preserve">the </w:t>
      </w:r>
      <w:r w:rsidRPr="00672A1B">
        <w:rPr>
          <w:rFonts w:ascii="Times New Roman" w:eastAsia="Times New Roman" w:hAnsi="Times New Roman" w:cs="Times New Roman"/>
          <w:i/>
          <w:iCs/>
          <w:sz w:val="22"/>
          <w:szCs w:val="22"/>
        </w:rPr>
        <w:t>a</w:t>
      </w:r>
      <w:proofErr w:type="gramEnd"/>
      <w:r w:rsidRPr="00672A1B">
        <w:rPr>
          <w:rFonts w:ascii="Times New Roman" w:eastAsia="Times New Roman" w:hAnsi="Times New Roman" w:cs="Times New Roman"/>
          <w:sz w:val="22"/>
          <w:szCs w:val="22"/>
        </w:rPr>
        <w:t xml:space="preserve"> axis (or [</w:t>
      </w:r>
      <w:r w:rsidRPr="00672A1B">
        <w:rPr>
          <w:rFonts w:ascii="Times New Roman" w:eastAsia="Times New Roman" w:hAnsi="Times New Roman" w:cs="Times New Roman"/>
          <w:i/>
          <w:iCs/>
          <w:sz w:val="22"/>
          <w:szCs w:val="22"/>
        </w:rPr>
        <w:t>a</w:t>
      </w:r>
      <w:r w:rsidRPr="00672A1B">
        <w:rPr>
          <w:rFonts w:ascii="Times New Roman" w:eastAsia="Times New Roman" w:hAnsi="Times New Roman" w:cs="Times New Roman"/>
          <w:sz w:val="22"/>
          <w:szCs w:val="22"/>
        </w:rPr>
        <w:t>, -</w:t>
      </w:r>
      <w:r w:rsidRPr="00672A1B">
        <w:rPr>
          <w:rFonts w:ascii="Times New Roman" w:eastAsia="Times New Roman" w:hAnsi="Times New Roman" w:cs="Times New Roman"/>
          <w:i/>
          <w:iCs/>
          <w:sz w:val="22"/>
          <w:szCs w:val="22"/>
        </w:rPr>
        <w:t>a</w:t>
      </w:r>
      <w:r w:rsidRPr="00672A1B">
        <w:rPr>
          <w:rFonts w:ascii="Times New Roman" w:eastAsia="Times New Roman" w:hAnsi="Times New Roman" w:cs="Times New Roman"/>
          <w:sz w:val="22"/>
          <w:szCs w:val="22"/>
        </w:rPr>
        <w:t>, 0] axis)</w:t>
      </w:r>
      <w:r w:rsidRPr="00672A1B">
        <w:rPr>
          <w:rFonts w:ascii="Times New Roman" w:eastAsia="Times New Roman" w:hAnsi="Times New Roman" w:cs="Times New Roman" w:hint="eastAsia"/>
          <w:sz w:val="22"/>
          <w:szCs w:val="22"/>
        </w:rPr>
        <w:t>,</w:t>
      </w:r>
      <w:r w:rsidRPr="00672A1B">
        <w:rPr>
          <w:rFonts w:ascii="Times New Roman" w:eastAsia="Times New Roman" w:hAnsi="Times New Roman" w:cs="Times New Roman"/>
          <w:sz w:val="22"/>
          <w:szCs w:val="22"/>
        </w:rPr>
        <w:t xml:space="preserve"> and the other occurs when the spins point along the </w:t>
      </w:r>
      <w:r w:rsidRPr="00672A1B">
        <w:rPr>
          <w:rFonts w:ascii="Times New Roman" w:eastAsia="Times New Roman" w:hAnsi="Times New Roman" w:cs="Times New Roman"/>
          <w:i/>
          <w:iCs/>
          <w:sz w:val="22"/>
          <w:szCs w:val="22"/>
        </w:rPr>
        <w:t>c</w:t>
      </w:r>
      <w:r w:rsidRPr="00672A1B">
        <w:rPr>
          <w:rFonts w:ascii="Times New Roman" w:eastAsia="Times New Roman" w:hAnsi="Times New Roman" w:cs="Times New Roman"/>
          <w:sz w:val="22"/>
          <w:szCs w:val="22"/>
        </w:rPr>
        <w:t xml:space="preserve"> axis. Figures 10(b) and 10(c) show schematics of the splitting of the crystal-field excitations when the spins are aligned in the </w:t>
      </w:r>
      <w:r w:rsidRPr="00672A1B">
        <w:rPr>
          <w:rFonts w:ascii="Times New Roman" w:eastAsia="Times New Roman" w:hAnsi="Times New Roman" w:cs="Times New Roman"/>
          <w:i/>
          <w:iCs/>
          <w:sz w:val="22"/>
          <w:szCs w:val="22"/>
        </w:rPr>
        <w:t>ab</w:t>
      </w:r>
      <w:r w:rsidRPr="00672A1B">
        <w:rPr>
          <w:rFonts w:ascii="Times New Roman" w:eastAsia="Times New Roman" w:hAnsi="Times New Roman" w:cs="Times New Roman"/>
          <w:sz w:val="22"/>
          <w:szCs w:val="22"/>
        </w:rPr>
        <w:t xml:space="preserve"> plane and </w:t>
      </w:r>
      <w:r w:rsidRPr="00672A1B">
        <w:rPr>
          <w:rFonts w:ascii="Times New Roman" w:eastAsia="Times New Roman" w:hAnsi="Times New Roman" w:cs="Times New Roman"/>
          <w:i/>
          <w:iCs/>
          <w:sz w:val="22"/>
          <w:szCs w:val="22"/>
        </w:rPr>
        <w:t>c</w:t>
      </w:r>
      <w:r w:rsidRPr="00672A1B">
        <w:rPr>
          <w:rFonts w:ascii="Times New Roman" w:eastAsia="Times New Roman" w:hAnsi="Times New Roman" w:cs="Times New Roman"/>
          <w:sz w:val="22"/>
          <w:szCs w:val="22"/>
        </w:rPr>
        <w:t xml:space="preserve"> axis, respectively. While spins aligning parallel to the </w:t>
      </w:r>
      <w:r w:rsidRPr="00672A1B">
        <w:rPr>
          <w:rFonts w:ascii="Times New Roman" w:eastAsia="Times New Roman" w:hAnsi="Times New Roman" w:cs="Times New Roman"/>
          <w:i/>
          <w:iCs/>
          <w:sz w:val="22"/>
          <w:szCs w:val="22"/>
        </w:rPr>
        <w:t>a</w:t>
      </w:r>
      <w:r w:rsidRPr="00672A1B">
        <w:rPr>
          <w:rFonts w:ascii="Times New Roman" w:eastAsia="Times New Roman" w:hAnsi="Times New Roman" w:cs="Times New Roman"/>
          <w:sz w:val="22"/>
          <w:szCs w:val="22"/>
        </w:rPr>
        <w:t xml:space="preserve"> axis (or [</w:t>
      </w:r>
      <w:r w:rsidRPr="00672A1B">
        <w:rPr>
          <w:rFonts w:ascii="Times New Roman" w:eastAsia="Times New Roman" w:hAnsi="Times New Roman" w:cs="Times New Roman"/>
          <w:i/>
          <w:iCs/>
          <w:sz w:val="22"/>
          <w:szCs w:val="22"/>
        </w:rPr>
        <w:t>a,-a</w:t>
      </w:r>
      <w:r w:rsidRPr="00672A1B">
        <w:rPr>
          <w:rFonts w:ascii="Times New Roman" w:eastAsia="Times New Roman" w:hAnsi="Times New Roman" w:cs="Times New Roman"/>
          <w:sz w:val="22"/>
          <w:szCs w:val="22"/>
        </w:rPr>
        <w:t xml:space="preserve">,0] axis) mainly decrease the energy of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state (Fig. 10(b)), the alignment of spins along the </w:t>
      </w:r>
      <w:r w:rsidRPr="00672A1B">
        <w:rPr>
          <w:rFonts w:ascii="Times New Roman" w:eastAsia="Times New Roman" w:hAnsi="Times New Roman" w:cs="Times New Roman"/>
          <w:i/>
          <w:iCs/>
          <w:sz w:val="22"/>
          <w:szCs w:val="22"/>
        </w:rPr>
        <w:t>c</w:t>
      </w:r>
      <w:r w:rsidRPr="00672A1B">
        <w:rPr>
          <w:rFonts w:ascii="Times New Roman" w:eastAsia="Times New Roman" w:hAnsi="Times New Roman" w:cs="Times New Roman"/>
          <w:sz w:val="22"/>
          <w:szCs w:val="22"/>
        </w:rPr>
        <w:t xml:space="preserve"> axis instead significantly reduces the energy of one of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states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(Fig. 10(c)). Because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and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states are nearly degenerate in the paramagnetic phase, they are energetically close and competing, even in the ferromagnetic state. Although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±1</m:t>
                </m:r>
              </m:e>
            </m:d>
          </m:e>
        </m:d>
      </m:oMath>
      <w:r w:rsidRPr="00672A1B">
        <w:rPr>
          <w:rFonts w:ascii="Times New Roman" w:eastAsia="Times New Roman" w:hAnsi="Times New Roman" w:cs="Times New Roman"/>
          <w:sz w:val="22"/>
          <w:szCs w:val="22"/>
        </w:rPr>
        <w:t xml:space="preserve"> states also change their energy, the degrees of change are smaller than the other two states, as illustrated in Figs. 10(b) and 10(c); therefore, either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or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state may appear. In fact, immediately below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1</w:t>
      </w:r>
      <w:r w:rsidRPr="00672A1B">
        <w:rPr>
          <w:rFonts w:ascii="Times New Roman" w:eastAsia="Times New Roman" w:hAnsi="Times New Roman" w:cs="Times New Roman"/>
          <w:sz w:val="22"/>
          <w:szCs w:val="22"/>
        </w:rPr>
        <w:t xml:space="preserve">, the spins align in the </w:t>
      </w:r>
      <w:r w:rsidRPr="00672A1B">
        <w:rPr>
          <w:rFonts w:ascii="Times New Roman" w:eastAsia="Times New Roman" w:hAnsi="Times New Roman" w:cs="Times New Roman"/>
          <w:i/>
          <w:iCs/>
          <w:sz w:val="22"/>
          <w:szCs w:val="22"/>
        </w:rPr>
        <w:t>ab</w:t>
      </w:r>
      <w:r w:rsidRPr="00672A1B">
        <w:rPr>
          <w:rFonts w:ascii="Times New Roman" w:eastAsia="Times New Roman" w:hAnsi="Times New Roman" w:cs="Times New Roman"/>
          <w:sz w:val="22"/>
          <w:szCs w:val="22"/>
        </w:rPr>
        <w:t xml:space="preserve"> plane with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state. However, to gain more exchange energy,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state with a larger moment along the </w:t>
      </w:r>
      <w:r w:rsidRPr="00672A1B">
        <w:rPr>
          <w:rFonts w:ascii="Times New Roman" w:eastAsia="Times New Roman" w:hAnsi="Times New Roman" w:cs="Times New Roman"/>
          <w:i/>
          <w:iCs/>
          <w:sz w:val="22"/>
          <w:szCs w:val="22"/>
        </w:rPr>
        <w:t>c</w:t>
      </w:r>
      <w:r w:rsidRPr="00672A1B">
        <w:rPr>
          <w:rFonts w:ascii="Times New Roman" w:eastAsia="Times New Roman" w:hAnsi="Times New Roman" w:cs="Times New Roman"/>
          <w:sz w:val="22"/>
          <w:szCs w:val="22"/>
        </w:rPr>
        <w:t xml:space="preserve"> axis might mix with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0</m:t>
                </m:r>
              </m:e>
            </m:d>
          </m:e>
        </m:d>
      </m:oMath>
      <w:r w:rsidRPr="00672A1B">
        <w:rPr>
          <w:rFonts w:ascii="Times New Roman" w:eastAsia="Times New Roman" w:hAnsi="Times New Roman" w:cs="Times New Roman"/>
          <w:sz w:val="22"/>
          <w:szCs w:val="22"/>
        </w:rPr>
        <w:t xml:space="preserve"> state, leading to the oblique magnetic moments observed in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2</w:t>
      </w:r>
      <w:r w:rsidRPr="00672A1B">
        <w:rPr>
          <w:rFonts w:ascii="Times New Roman" w:eastAsia="Times New Roman" w:hAnsi="Times New Roman" w:cs="Times New Roman"/>
          <w:sz w:val="22"/>
          <w:szCs w:val="22"/>
        </w:rPr>
        <w:t xml:space="preserve"> &lt;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sz w:val="22"/>
          <w:szCs w:val="22"/>
        </w:rPr>
        <w:t xml:space="preserve"> &lt;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1</w:t>
      </w:r>
      <w:r w:rsidRPr="00672A1B">
        <w:rPr>
          <w:rFonts w:ascii="Times New Roman" w:eastAsia="Times New Roman" w:hAnsi="Times New Roman" w:cs="Times New Roman"/>
          <w:sz w:val="22"/>
          <w:szCs w:val="22"/>
        </w:rPr>
        <w:t xml:space="preserve">. </w:t>
      </w:r>
    </w:p>
    <w:p w14:paraId="228EA1BA" w14:textId="367FFFC6" w:rsidR="00672A1B" w:rsidRPr="00672A1B" w:rsidRDefault="00672A1B" w:rsidP="00672A1B">
      <w:pPr>
        <w:rPr>
          <w:rFonts w:ascii="Times New Roman" w:eastAsia="Times New Roman" w:hAnsi="Times New Roman" w:cs="Times New Roman"/>
          <w:sz w:val="22"/>
          <w:szCs w:val="22"/>
        </w:rPr>
      </w:pPr>
      <w:r w:rsidRPr="00672A1B">
        <w:rPr>
          <w:rFonts w:ascii="Times New Roman" w:eastAsia="Times New Roman" w:hAnsi="Times New Roman" w:cs="Times New Roman"/>
          <w:sz w:val="22"/>
          <w:szCs w:val="22"/>
        </w:rPr>
        <w:t xml:space="preserve">Upon further cooling from the intermediate phase, a structural phase transition occurred from hexagonal to monoclinic symmetry at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2</w:t>
      </w:r>
      <w:r w:rsidRPr="00672A1B">
        <w:rPr>
          <w:rFonts w:ascii="Times New Roman" w:eastAsia="Times New Roman" w:hAnsi="Times New Roman" w:cs="Times New Roman"/>
          <w:sz w:val="22"/>
          <w:szCs w:val="22"/>
        </w:rPr>
        <w:t xml:space="preserve">. The value of </w:t>
      </w:r>
      <w:r w:rsidRPr="00D83884">
        <w:rPr>
          <w:rFonts w:ascii="Symbol" w:eastAsia="Times New Roman" w:hAnsi="Symbol" w:cs="Times New Roman"/>
          <w:i/>
          <w:iCs/>
          <w:sz w:val="22"/>
          <w:szCs w:val="22"/>
        </w:rPr>
        <w:t>c</w:t>
      </w:r>
      <w:r w:rsidRPr="00672A1B">
        <w:rPr>
          <w:rFonts w:ascii="Times New Roman" w:eastAsia="Times New Roman" w:hAnsi="Times New Roman" w:cs="Times New Roman"/>
          <w:i/>
          <w:iCs/>
          <w:sz w:val="22"/>
          <w:szCs w:val="22"/>
        </w:rPr>
        <w:t>’</w:t>
      </w:r>
      <w:r w:rsidRPr="00672A1B">
        <w:rPr>
          <w:rFonts w:ascii="Times New Roman" w:eastAsia="Times New Roman" w:hAnsi="Times New Roman" w:cs="Times New Roman"/>
          <w:i/>
          <w:iCs/>
          <w:sz w:val="22"/>
          <w:szCs w:val="22"/>
          <w:vertAlign w:val="subscript"/>
        </w:rPr>
        <w:t>||ab</w:t>
      </w:r>
      <w:r w:rsidRPr="00672A1B">
        <w:rPr>
          <w:rFonts w:ascii="Times New Roman" w:eastAsia="Times New Roman" w:hAnsi="Times New Roman" w:cs="Times New Roman"/>
          <w:sz w:val="22"/>
          <w:szCs w:val="22"/>
        </w:rPr>
        <w:t xml:space="preserve"> is significantly reduced below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2</w:t>
      </w:r>
      <w:r w:rsidRPr="00672A1B">
        <w:rPr>
          <w:rFonts w:ascii="Times New Roman" w:eastAsia="Times New Roman" w:hAnsi="Times New Roman" w:cs="Times New Roman"/>
          <w:sz w:val="22"/>
          <w:szCs w:val="22"/>
        </w:rPr>
        <w:t xml:space="preserve"> owing to static ferromagnetic ordering. From the point of view of exchange energy, a larger magnetic moment results </w:t>
      </w:r>
      <w:r w:rsidRPr="00672A1B">
        <w:rPr>
          <w:rFonts w:ascii="Times New Roman" w:eastAsia="Times New Roman" w:hAnsi="Times New Roman" w:cs="Times New Roman"/>
          <w:sz w:val="22"/>
          <w:szCs w:val="22"/>
        </w:rPr>
        <w:lastRenderedPageBreak/>
        <w:t xml:space="preserve">in lower energy. For the above two orthogonal cases, the maximum magnetic moments are limited to 7 </w:t>
      </w:r>
      <w:proofErr w:type="spellStart"/>
      <w:r w:rsidRPr="00672A1B">
        <w:rPr>
          <w:rFonts w:ascii="Times New Roman" w:eastAsia="Times New Roman" w:hAnsi="Times New Roman" w:cs="Times New Roman"/>
          <w:sz w:val="22"/>
          <w:szCs w:val="22"/>
        </w:rPr>
        <w:t>m</w:t>
      </w:r>
      <w:r w:rsidRPr="00672A1B">
        <w:rPr>
          <w:rFonts w:ascii="Times New Roman" w:eastAsia="Times New Roman" w:hAnsi="Times New Roman" w:cs="Times New Roman"/>
          <w:sz w:val="22"/>
          <w:szCs w:val="22"/>
          <w:vertAlign w:val="subscript"/>
        </w:rPr>
        <w:t>B</w:t>
      </w:r>
      <w:proofErr w:type="spellEnd"/>
      <w:r w:rsidRPr="00672A1B">
        <w:rPr>
          <w:rFonts w:ascii="Times New Roman" w:eastAsia="Times New Roman" w:hAnsi="Times New Roman" w:cs="Times New Roman"/>
          <w:sz w:val="22"/>
          <w:szCs w:val="22"/>
          <w:vertAlign w:val="subscript"/>
        </w:rPr>
        <w:t xml:space="preserve"> </w:t>
      </w:r>
      <w:r w:rsidRPr="00672A1B">
        <w:rPr>
          <w:rFonts w:ascii="Times New Roman" w:eastAsia="Times New Roman" w:hAnsi="Times New Roman" w:cs="Times New Roman"/>
          <w:sz w:val="22"/>
          <w:szCs w:val="22"/>
        </w:rPr>
        <w:t xml:space="preserve">for the </w:t>
      </w:r>
      <m:oMath>
        <m:d>
          <m:dPr>
            <m:begChr m:val="|"/>
            <m:endChr m:val=""/>
            <m:ctrlPr>
              <w:rPr>
                <w:rFonts w:ascii="Cambria Math" w:eastAsia="Times New Roman" w:hAnsi="Cambria Math" w:cs="Times New Roman"/>
                <w:i/>
                <w:sz w:val="22"/>
                <w:szCs w:val="22"/>
              </w:rPr>
            </m:ctrlPr>
          </m:dPr>
          <m:e>
            <m:d>
              <m:dPr>
                <m:begChr m:val=""/>
                <m:endChr m:val="⟩"/>
                <m:ctrlPr>
                  <w:rPr>
                    <w:rFonts w:ascii="Cambria Math" w:eastAsia="Times New Roman" w:hAnsi="Cambria Math" w:cs="Times New Roman"/>
                    <w:i/>
                    <w:sz w:val="22"/>
                    <w:szCs w:val="22"/>
                  </w:rPr>
                </m:ctrlPr>
              </m:dPr>
              <m:e>
                <m:r>
                  <w:rPr>
                    <w:rFonts w:ascii="Cambria Math" w:eastAsia="Times New Roman" w:hAnsi="Cambria Math" w:cs="Times New Roman"/>
                    <w:sz w:val="22"/>
                    <w:szCs w:val="22"/>
                  </w:rPr>
                  <m:t>-7</m:t>
                </m:r>
              </m:e>
            </m:d>
          </m:e>
        </m:d>
      </m:oMath>
      <w:r w:rsidRPr="00672A1B">
        <w:rPr>
          <w:rFonts w:ascii="Times New Roman" w:eastAsia="Times New Roman" w:hAnsi="Times New Roman" w:cs="Times New Roman"/>
          <w:sz w:val="22"/>
          <w:szCs w:val="22"/>
        </w:rPr>
        <w:t xml:space="preserve"> state. To gain more exchange energy, the orbital states with a lower symmetry must be rearranged. Considering that the spin points in an oblique </w:t>
      </w:r>
      <w:r w:rsidRPr="00672A1B">
        <w:rPr>
          <w:rFonts w:ascii="Times New Roman" w:eastAsia="Times New Roman" w:hAnsi="Times New Roman" w:cs="Times New Roman" w:hint="eastAsia"/>
          <w:sz w:val="22"/>
          <w:szCs w:val="22"/>
        </w:rPr>
        <w:t>d</w:t>
      </w:r>
      <w:r w:rsidRPr="00672A1B">
        <w:rPr>
          <w:rFonts w:ascii="Times New Roman" w:eastAsia="Times New Roman" w:hAnsi="Times New Roman" w:cs="Times New Roman"/>
          <w:sz w:val="22"/>
          <w:szCs w:val="22"/>
        </w:rPr>
        <w:t xml:space="preserve">irection below </w:t>
      </w:r>
      <w:r w:rsidRPr="00672A1B">
        <w:rPr>
          <w:rFonts w:ascii="Times New Roman" w:eastAsia="Times New Roman" w:hAnsi="Times New Roman" w:cs="Times New Roman"/>
          <w:i/>
          <w:iCs/>
          <w:sz w:val="22"/>
          <w:szCs w:val="22"/>
        </w:rPr>
        <w:t>T</w:t>
      </w:r>
      <w:r w:rsidRPr="00672A1B">
        <w:rPr>
          <w:rFonts w:ascii="Times New Roman" w:eastAsia="Times New Roman" w:hAnsi="Times New Roman" w:cs="Times New Roman"/>
          <w:i/>
          <w:iCs/>
          <w:sz w:val="22"/>
          <w:szCs w:val="22"/>
          <w:vertAlign w:val="subscript"/>
        </w:rPr>
        <w:t>2</w:t>
      </w:r>
      <w:r w:rsidRPr="00672A1B">
        <w:rPr>
          <w:rFonts w:ascii="Times New Roman" w:eastAsia="Times New Roman" w:hAnsi="Times New Roman" w:cs="Times New Roman"/>
          <w:sz w:val="22"/>
          <w:szCs w:val="22"/>
        </w:rPr>
        <w:t>, we suggest that orbital rearrangement occurs, resulting in anisotropy in that direction. Thus, this orbital rearrangement increases the moment size and gains exchange energy as the origin of the structural phase transition. This is also consistent with recent magnetization measurements in a HoB</w:t>
      </w:r>
      <w:r w:rsidRPr="00672A1B">
        <w:rPr>
          <w:rFonts w:ascii="Times New Roman" w:eastAsia="Times New Roman" w:hAnsi="Times New Roman" w:cs="Times New Roman"/>
          <w:sz w:val="22"/>
          <w:szCs w:val="22"/>
          <w:vertAlign w:val="subscript"/>
        </w:rPr>
        <w:t>2</w:t>
      </w:r>
      <w:r w:rsidRPr="00672A1B">
        <w:rPr>
          <w:rFonts w:ascii="Times New Roman" w:eastAsia="Times New Roman" w:hAnsi="Times New Roman" w:cs="Times New Roman"/>
          <w:sz w:val="22"/>
          <w:szCs w:val="22"/>
        </w:rPr>
        <w:t xml:space="preserve"> single crystal, which indicated that the saturation magnetic moment is maximized when a magnetic field is applied in the direction canted from the hexagonal </w:t>
      </w:r>
      <w:r w:rsidRPr="006D239E">
        <w:rPr>
          <w:rFonts w:ascii="Times New Roman" w:eastAsia="Times New Roman" w:hAnsi="Times New Roman" w:cs="Times New Roman"/>
          <w:i/>
          <w:iCs/>
          <w:sz w:val="22"/>
          <w:szCs w:val="22"/>
        </w:rPr>
        <w:t>ab</w:t>
      </w:r>
      <w:r w:rsidRPr="00672A1B">
        <w:rPr>
          <w:rFonts w:ascii="Times New Roman" w:eastAsia="Times New Roman" w:hAnsi="Times New Roman" w:cs="Times New Roman"/>
          <w:sz w:val="22"/>
          <w:szCs w:val="22"/>
        </w:rPr>
        <w:t xml:space="preserve"> plane by 50°, which is parallel to the spin direction [9].</w:t>
      </w:r>
    </w:p>
    <w:p w14:paraId="523D81D9" w14:textId="2FEF009F" w:rsidR="00347F3B" w:rsidRPr="00165A44" w:rsidRDefault="0083401E" w:rsidP="00895EDD">
      <w:pPr>
        <w:rPr>
          <w:rFonts w:ascii="Times New Roman" w:eastAsia="Times New Roman" w:hAnsi="Times New Roman" w:cs="Times New Roman"/>
          <w:color w:val="EE0000"/>
          <w:sz w:val="22"/>
        </w:rPr>
      </w:pPr>
      <w:r w:rsidRPr="00165A44">
        <w:rPr>
          <w:rFonts w:ascii="Times New Roman" w:eastAsia="Times New Roman" w:hAnsi="Times New Roman" w:cs="Times New Roman"/>
          <w:color w:val="EE0000"/>
          <w:sz w:val="22"/>
        </w:rPr>
        <w:t xml:space="preserve">We should mention that </w:t>
      </w:r>
      <w:r w:rsidR="00A83292" w:rsidRPr="00165A44">
        <w:rPr>
          <w:rFonts w:ascii="Times New Roman" w:eastAsia="Times New Roman" w:hAnsi="Times New Roman" w:cs="Times New Roman"/>
          <w:color w:val="EE0000"/>
          <w:sz w:val="22"/>
        </w:rPr>
        <w:t>we could not observe a distinct anomaly</w:t>
      </w:r>
      <w:r w:rsidR="004E7617" w:rsidRPr="00165A44">
        <w:rPr>
          <w:rFonts w:ascii="Times New Roman" w:eastAsia="Times New Roman" w:hAnsi="Times New Roman" w:cs="Times New Roman"/>
          <w:color w:val="EE0000"/>
          <w:sz w:val="22"/>
        </w:rPr>
        <w:t xml:space="preserve"> </w:t>
      </w:r>
      <w:r w:rsidR="00A83292" w:rsidRPr="00165A44">
        <w:rPr>
          <w:rFonts w:ascii="Times New Roman" w:eastAsia="Times New Roman" w:hAnsi="Times New Roman" w:cs="Times New Roman"/>
          <w:color w:val="EE0000"/>
          <w:sz w:val="22"/>
        </w:rPr>
        <w:t>in the temperature dependence of the spin canting angle</w:t>
      </w:r>
      <w:r w:rsidR="00895EDD" w:rsidRPr="00165A44">
        <w:rPr>
          <w:rFonts w:ascii="Times New Roman" w:eastAsia="Times New Roman" w:hAnsi="Times New Roman" w:cs="Times New Roman"/>
          <w:color w:val="EE0000"/>
          <w:sz w:val="22"/>
        </w:rPr>
        <w:t xml:space="preserve"> at </w:t>
      </w:r>
      <w:r w:rsidR="00895EDD" w:rsidRPr="00165A44">
        <w:rPr>
          <w:rFonts w:ascii="Times New Roman" w:eastAsia="Times New Roman" w:hAnsi="Times New Roman" w:cs="Times New Roman"/>
          <w:i/>
          <w:iCs/>
          <w:color w:val="EE0000"/>
          <w:sz w:val="22"/>
        </w:rPr>
        <w:t>T</w:t>
      </w:r>
      <w:r w:rsidR="00895EDD" w:rsidRPr="00165A44">
        <w:rPr>
          <w:rFonts w:ascii="Times New Roman" w:eastAsia="Times New Roman" w:hAnsi="Times New Roman" w:cs="Times New Roman"/>
          <w:i/>
          <w:iCs/>
          <w:color w:val="EE0000"/>
          <w:sz w:val="22"/>
          <w:vertAlign w:val="subscript"/>
        </w:rPr>
        <w:t>2</w:t>
      </w:r>
      <w:r w:rsidR="002E1789" w:rsidRPr="00165A44">
        <w:rPr>
          <w:rFonts w:ascii="Times New Roman" w:eastAsia="Times New Roman" w:hAnsi="Times New Roman" w:cs="Times New Roman"/>
          <w:color w:val="EE0000"/>
          <w:sz w:val="22"/>
        </w:rPr>
        <w:t xml:space="preserve"> </w:t>
      </w:r>
      <w:r w:rsidR="00CD1162" w:rsidRPr="00165A44">
        <w:rPr>
          <w:rFonts w:ascii="Times New Roman" w:eastAsia="Times New Roman" w:hAnsi="Times New Roman" w:cs="Times New Roman"/>
          <w:color w:val="EE0000"/>
          <w:sz w:val="22"/>
        </w:rPr>
        <w:t>measured</w:t>
      </w:r>
      <w:r w:rsidR="00A71CCA" w:rsidRPr="00165A44">
        <w:rPr>
          <w:rFonts w:ascii="Times New Roman" w:eastAsia="Times New Roman" w:hAnsi="Times New Roman" w:cs="Times New Roman"/>
          <w:color w:val="EE0000"/>
          <w:sz w:val="22"/>
        </w:rPr>
        <w:t xml:space="preserve"> by the powder neutron diffraction experiment. </w:t>
      </w:r>
      <w:r w:rsidR="00A83292" w:rsidRPr="00165A44">
        <w:rPr>
          <w:rFonts w:ascii="Times New Roman" w:eastAsia="Times New Roman" w:hAnsi="Times New Roman" w:cs="Times New Roman"/>
          <w:color w:val="EE0000"/>
          <w:sz w:val="22"/>
        </w:rPr>
        <w:t xml:space="preserve">(Fig. </w:t>
      </w:r>
      <w:r w:rsidR="00926899" w:rsidRPr="00165A44">
        <w:rPr>
          <w:rFonts w:ascii="Times New Roman" w:eastAsia="Times New Roman" w:hAnsi="Times New Roman" w:cs="Times New Roman"/>
          <w:color w:val="EE0000"/>
          <w:sz w:val="22"/>
        </w:rPr>
        <w:t>2(d)</w:t>
      </w:r>
      <w:r w:rsidR="00A83292" w:rsidRPr="00165A44">
        <w:rPr>
          <w:rFonts w:ascii="Times New Roman" w:eastAsia="Times New Roman" w:hAnsi="Times New Roman" w:cs="Times New Roman"/>
          <w:color w:val="EE0000"/>
          <w:sz w:val="22"/>
        </w:rPr>
        <w:t>)</w:t>
      </w:r>
      <w:r w:rsidR="002E1789" w:rsidRPr="00165A44">
        <w:rPr>
          <w:rFonts w:ascii="Times New Roman" w:eastAsia="Times New Roman" w:hAnsi="Times New Roman" w:cs="Times New Roman"/>
          <w:color w:val="EE0000"/>
          <w:sz w:val="22"/>
        </w:rPr>
        <w:t xml:space="preserve"> It seems to be inconsistent with </w:t>
      </w:r>
      <w:r w:rsidR="00A71CCA" w:rsidRPr="00165A44">
        <w:rPr>
          <w:rFonts w:ascii="Times New Roman" w:eastAsia="Times New Roman" w:hAnsi="Times New Roman" w:cs="Times New Roman"/>
          <w:color w:val="EE0000"/>
          <w:sz w:val="22"/>
        </w:rPr>
        <w:t xml:space="preserve">the clear change in the </w:t>
      </w:r>
      <w:r w:rsidR="007A516D" w:rsidRPr="00165A44">
        <w:rPr>
          <w:rFonts w:ascii="Times New Roman" w:eastAsia="Times New Roman" w:hAnsi="Times New Roman" w:cs="Times New Roman"/>
          <w:color w:val="EE0000"/>
          <w:sz w:val="22"/>
        </w:rPr>
        <w:t xml:space="preserve">crystal structure </w:t>
      </w:r>
      <w:r w:rsidR="00CD1162" w:rsidRPr="00165A44">
        <w:rPr>
          <w:rFonts w:ascii="Times New Roman" w:eastAsia="Times New Roman" w:hAnsi="Times New Roman" w:cs="Times New Roman"/>
          <w:color w:val="EE0000"/>
          <w:sz w:val="22"/>
        </w:rPr>
        <w:t>observed</w:t>
      </w:r>
      <w:r w:rsidR="007A516D" w:rsidRPr="00165A44">
        <w:rPr>
          <w:rFonts w:ascii="Times New Roman" w:eastAsia="Times New Roman" w:hAnsi="Times New Roman" w:cs="Times New Roman"/>
          <w:color w:val="EE0000"/>
          <w:sz w:val="22"/>
        </w:rPr>
        <w:t xml:space="preserve"> in the single crystal </w:t>
      </w:r>
      <w:r w:rsidR="00CD1162" w:rsidRPr="00165A44">
        <w:rPr>
          <w:rFonts w:ascii="Times New Roman" w:eastAsia="Times New Roman" w:hAnsi="Times New Roman" w:cs="Times New Roman"/>
          <w:color w:val="EE0000"/>
          <w:sz w:val="22"/>
        </w:rPr>
        <w:t xml:space="preserve">x-ray diffraction </w:t>
      </w:r>
      <w:r w:rsidR="007A516D" w:rsidRPr="00165A44">
        <w:rPr>
          <w:rFonts w:ascii="Times New Roman" w:eastAsia="Times New Roman" w:hAnsi="Times New Roman" w:cs="Times New Roman"/>
          <w:color w:val="EE0000"/>
          <w:sz w:val="22"/>
        </w:rPr>
        <w:t>experiment</w:t>
      </w:r>
      <w:r w:rsidR="0082064A" w:rsidRPr="00165A44">
        <w:rPr>
          <w:rFonts w:ascii="Times New Roman" w:eastAsia="Times New Roman" w:hAnsi="Times New Roman" w:cs="Times New Roman"/>
          <w:color w:val="EE0000"/>
          <w:sz w:val="22"/>
        </w:rPr>
        <w:t xml:space="preserve">. </w:t>
      </w:r>
      <w:r w:rsidR="00895EDD" w:rsidRPr="00165A44">
        <w:rPr>
          <w:rFonts w:ascii="Times New Roman" w:eastAsia="Times New Roman" w:hAnsi="Times New Roman" w:cs="Times New Roman"/>
          <w:color w:val="EE0000"/>
          <w:sz w:val="22"/>
        </w:rPr>
        <w:t xml:space="preserve">At the present stage, the exact reason why a distinct spin-canting transition was not observed at </w:t>
      </w:r>
      <w:r w:rsidR="00895EDD" w:rsidRPr="00165A44">
        <w:rPr>
          <w:rFonts w:ascii="Times New Roman" w:eastAsia="Times New Roman" w:hAnsi="Times New Roman" w:cs="Times New Roman"/>
          <w:i/>
          <w:iCs/>
          <w:color w:val="EE0000"/>
          <w:sz w:val="22"/>
        </w:rPr>
        <w:t>T</w:t>
      </w:r>
      <w:r w:rsidR="00895EDD" w:rsidRPr="00165A44">
        <w:rPr>
          <w:rFonts w:ascii="Times New Roman" w:eastAsia="Times New Roman" w:hAnsi="Times New Roman" w:cs="Times New Roman"/>
          <w:i/>
          <w:iCs/>
          <w:color w:val="EE0000"/>
          <w:sz w:val="22"/>
          <w:vertAlign w:val="subscript"/>
        </w:rPr>
        <w:t>2</w:t>
      </w:r>
      <w:r w:rsidR="00895EDD" w:rsidRPr="00165A44">
        <w:rPr>
          <w:rFonts w:ascii="Times New Roman" w:eastAsia="Times New Roman" w:hAnsi="Times New Roman" w:cs="Times New Roman"/>
          <w:color w:val="EE0000"/>
          <w:sz w:val="22"/>
        </w:rPr>
        <w:t xml:space="preserve"> is currently not fully understood; however, it is likely that the use of a powder sample is broadening the phase transition. </w:t>
      </w:r>
      <w:r w:rsidR="005B78BF" w:rsidRPr="00165A44">
        <w:rPr>
          <w:rFonts w:ascii="Times New Roman" w:eastAsia="Times New Roman" w:hAnsi="Times New Roman" w:cs="Times New Roman"/>
          <w:color w:val="EE0000"/>
          <w:sz w:val="22"/>
        </w:rPr>
        <w:t>To clarify this point, it is necessary to perform single-crystal neutron diffraction experiments, which provide a larger number of observable reflections, along with a precise analysis of extinction effects.</w:t>
      </w:r>
    </w:p>
    <w:p w14:paraId="39396B04" w14:textId="0D45B36B" w:rsidR="006E5CD8" w:rsidRPr="00670281" w:rsidRDefault="00A16991">
      <w:pPr>
        <w:rPr>
          <w:rFonts w:ascii="Times New Roman" w:eastAsia="Times New Roman" w:hAnsi="Times New Roman" w:cs="Times New Roman"/>
          <w:color w:val="EE0000"/>
          <w:sz w:val="22"/>
        </w:rPr>
      </w:pPr>
      <w:r w:rsidRPr="00670281">
        <w:rPr>
          <w:rFonts w:ascii="Times New Roman" w:eastAsia="Times New Roman" w:hAnsi="Times New Roman" w:cs="Times New Roman" w:hint="eastAsia"/>
          <w:color w:val="EE0000"/>
          <w:sz w:val="22"/>
        </w:rPr>
        <w:t xml:space="preserve">Finally, as mentioned in the introduction, </w:t>
      </w:r>
      <w:proofErr w:type="spellStart"/>
      <w:r w:rsidRPr="00670281">
        <w:rPr>
          <w:rFonts w:ascii="Times New Roman" w:eastAsia="Times New Roman" w:hAnsi="Times New Roman" w:cs="Times New Roman" w:hint="eastAsia"/>
          <w:color w:val="EE0000"/>
          <w:sz w:val="22"/>
        </w:rPr>
        <w:t>HoB</w:t>
      </w:r>
      <w:proofErr w:type="spellEnd"/>
      <w:r w:rsidRPr="00670281">
        <w:rPr>
          <w:rFonts w:ascii="Times New Roman" w:eastAsia="Times New Roman" w:hAnsi="Times New Roman" w:cs="Times New Roman" w:hint="eastAsia"/>
          <w:color w:val="EE0000"/>
          <w:sz w:val="22"/>
        </w:rPr>
        <w:t xml:space="preserve">₂ is being developed as one of the most promising materials for the magnetocaloric effect used in hydrogen liquefaction. When </w:t>
      </w:r>
      <w:proofErr w:type="spellStart"/>
      <w:r w:rsidRPr="00670281">
        <w:rPr>
          <w:rFonts w:ascii="Times New Roman" w:eastAsia="Times New Roman" w:hAnsi="Times New Roman" w:cs="Times New Roman" w:hint="eastAsia"/>
          <w:color w:val="EE0000"/>
          <w:sz w:val="22"/>
        </w:rPr>
        <w:t>HoB</w:t>
      </w:r>
      <w:proofErr w:type="spellEnd"/>
      <w:r w:rsidRPr="00670281">
        <w:rPr>
          <w:rFonts w:ascii="Times New Roman" w:eastAsia="Times New Roman" w:hAnsi="Times New Roman" w:cs="Times New Roman" w:hint="eastAsia"/>
          <w:color w:val="EE0000"/>
          <w:sz w:val="22"/>
        </w:rPr>
        <w:t>₂ is considered as a representative rare-earth compound exhibiting a large magnet</w:t>
      </w:r>
      <w:r w:rsidRPr="00670281">
        <w:rPr>
          <w:rFonts w:ascii="Times New Roman" w:eastAsia="Times New Roman" w:hAnsi="Times New Roman" w:cs="Times New Roman"/>
          <w:color w:val="EE0000"/>
          <w:sz w:val="22"/>
        </w:rPr>
        <w:t xml:space="preserve">ocaloric effect in the low-temperature region around 20 K, it is significant to note, as revealed in this study, that not only the spin degree of freedom but also the orbital and lattice degrees of freedom are intricately intertwined and play an important role. In particular, the fact that the </w:t>
      </w:r>
      <w:r w:rsidR="00E80DE3" w:rsidRPr="00670281">
        <w:rPr>
          <w:rFonts w:ascii="Times New Roman" w:eastAsia="Times New Roman" w:hAnsi="Times New Roman" w:cs="Times New Roman"/>
          <w:color w:val="EE0000"/>
          <w:sz w:val="22"/>
        </w:rPr>
        <w:t>CEF</w:t>
      </w:r>
      <w:r w:rsidRPr="00670281">
        <w:rPr>
          <w:rFonts w:ascii="Times New Roman" w:eastAsia="Times New Roman" w:hAnsi="Times New Roman" w:cs="Times New Roman" w:hint="eastAsia"/>
          <w:color w:val="EE0000"/>
          <w:sz w:val="22"/>
        </w:rPr>
        <w:t xml:space="preserve"> </w:t>
      </w:r>
      <w:r w:rsidRPr="00670281">
        <w:rPr>
          <w:rFonts w:ascii="Times New Roman" w:eastAsia="Times New Roman" w:hAnsi="Times New Roman" w:cs="Times New Roman"/>
          <w:color w:val="EE0000"/>
          <w:sz w:val="22"/>
        </w:rPr>
        <w:t>states exhibit highly pseudo-degenerate state</w:t>
      </w:r>
      <w:r w:rsidR="009C4CF3">
        <w:rPr>
          <w:rFonts w:ascii="Times New Roman" w:eastAsia="Times New Roman" w:hAnsi="Times New Roman" w:cs="Times New Roman"/>
          <w:color w:val="EE0000"/>
          <w:sz w:val="22"/>
        </w:rPr>
        <w:t>s[</w:t>
      </w:r>
      <w:r w:rsidR="00821F44">
        <w:rPr>
          <w:rFonts w:ascii="Times New Roman" w:eastAsia="Times New Roman" w:hAnsi="Times New Roman" w:cs="Times New Roman"/>
          <w:color w:val="EE0000"/>
          <w:sz w:val="22"/>
        </w:rPr>
        <w:t>8</w:t>
      </w:r>
      <w:r w:rsidR="009C4CF3">
        <w:rPr>
          <w:rFonts w:ascii="Times New Roman" w:eastAsia="Times New Roman" w:hAnsi="Times New Roman" w:cs="Times New Roman"/>
          <w:color w:val="EE0000"/>
          <w:sz w:val="22"/>
        </w:rPr>
        <w:t>]</w:t>
      </w:r>
      <w:r w:rsidRPr="00670281">
        <w:rPr>
          <w:rFonts w:ascii="Times New Roman" w:eastAsia="Times New Roman" w:hAnsi="Times New Roman" w:cs="Times New Roman"/>
          <w:color w:val="EE0000"/>
          <w:sz w:val="22"/>
        </w:rPr>
        <w:t xml:space="preserve"> </w:t>
      </w:r>
      <w:r w:rsidR="00E80DE3" w:rsidRPr="00670281">
        <w:rPr>
          <w:rFonts w:ascii="Times New Roman" w:eastAsia="Times New Roman" w:hAnsi="Times New Roman" w:cs="Times New Roman"/>
          <w:color w:val="EE0000"/>
          <w:sz w:val="22"/>
        </w:rPr>
        <w:t>can be</w:t>
      </w:r>
      <w:r w:rsidRPr="00670281">
        <w:rPr>
          <w:rFonts w:ascii="Times New Roman" w:eastAsia="Times New Roman" w:hAnsi="Times New Roman" w:cs="Times New Roman"/>
          <w:color w:val="EE0000"/>
          <w:sz w:val="22"/>
        </w:rPr>
        <w:t xml:space="preserve"> </w:t>
      </w:r>
      <w:r w:rsidR="00E80DE3" w:rsidRPr="00670281">
        <w:rPr>
          <w:rFonts w:ascii="Times New Roman" w:eastAsia="Times New Roman" w:hAnsi="Times New Roman" w:cs="Times New Roman"/>
          <w:color w:val="EE0000"/>
          <w:sz w:val="22"/>
        </w:rPr>
        <w:t>considered</w:t>
      </w:r>
      <w:r w:rsidRPr="00670281">
        <w:rPr>
          <w:rFonts w:ascii="Times New Roman" w:eastAsia="Times New Roman" w:hAnsi="Times New Roman" w:cs="Times New Roman"/>
          <w:color w:val="EE0000"/>
          <w:sz w:val="22"/>
        </w:rPr>
        <w:t xml:space="preserve"> to contribute to the large entropy change observed at low temperatures and </w:t>
      </w:r>
      <w:r w:rsidR="006E18FC" w:rsidRPr="00670281">
        <w:rPr>
          <w:rFonts w:ascii="Times New Roman" w:eastAsia="Times New Roman" w:hAnsi="Times New Roman" w:cs="Times New Roman"/>
          <w:color w:val="EE0000"/>
          <w:sz w:val="22"/>
        </w:rPr>
        <w:t>induced by</w:t>
      </w:r>
      <w:r w:rsidRPr="00670281">
        <w:rPr>
          <w:rFonts w:ascii="Times New Roman" w:eastAsia="Times New Roman" w:hAnsi="Times New Roman" w:cs="Times New Roman"/>
          <w:color w:val="EE0000"/>
          <w:sz w:val="22"/>
        </w:rPr>
        <w:t xml:space="preserve"> applied magnetic fields.</w:t>
      </w:r>
      <w:r w:rsidR="00822BD0">
        <w:rPr>
          <w:rFonts w:ascii="Times New Roman" w:eastAsia="Times New Roman" w:hAnsi="Times New Roman" w:cs="Times New Roman"/>
          <w:color w:val="EE0000"/>
          <w:sz w:val="22"/>
        </w:rPr>
        <w:t xml:space="preserve"> </w:t>
      </w:r>
      <w:r w:rsidR="00C6534F">
        <w:rPr>
          <w:rFonts w:ascii="Times New Roman" w:eastAsia="Times New Roman" w:hAnsi="Times New Roman" w:cs="Times New Roman"/>
          <w:color w:val="EE0000"/>
          <w:sz w:val="22"/>
        </w:rPr>
        <w:t>We</w:t>
      </w:r>
      <w:r w:rsidR="00C6534F" w:rsidRPr="00C6534F">
        <w:rPr>
          <w:rFonts w:ascii="Times New Roman" w:eastAsia="Times New Roman" w:hAnsi="Times New Roman" w:cs="Times New Roman"/>
          <w:color w:val="EE0000"/>
          <w:sz w:val="22"/>
        </w:rPr>
        <w:t xml:space="preserve"> hope that this study will serve as a guideline for the future development of magnetocaloric materials for hydrogen liquefaction.</w:t>
      </w:r>
    </w:p>
    <w:p w14:paraId="40ECA1AD" w14:textId="77777777" w:rsidR="006E5CD8" w:rsidRPr="00065BC4" w:rsidRDefault="006E5CD8">
      <w:pPr>
        <w:rPr>
          <w:rFonts w:ascii="Times New Roman" w:eastAsia="Times New Roman" w:hAnsi="Times New Roman" w:cs="Times New Roman"/>
          <w:color w:val="000000" w:themeColor="text1"/>
          <w:sz w:val="22"/>
        </w:rPr>
      </w:pPr>
    </w:p>
    <w:p w14:paraId="6EE7B2C2" w14:textId="2DE75509" w:rsidR="00287898" w:rsidRPr="00065BC4" w:rsidRDefault="00287898" w:rsidP="00287898">
      <w:pPr>
        <w:pStyle w:val="a6"/>
        <w:numPr>
          <w:ilvl w:val="0"/>
          <w:numId w:val="2"/>
        </w:numPr>
        <w:rPr>
          <w:rFonts w:ascii="Times New Roman" w:eastAsia="Times New Roman" w:hAnsi="Times New Roman" w:cs="Times New Roman"/>
          <w:b/>
          <w:bCs/>
          <w:color w:val="000000" w:themeColor="text1"/>
          <w:sz w:val="28"/>
          <w:szCs w:val="28"/>
        </w:rPr>
      </w:pPr>
      <w:r w:rsidRPr="00065BC4">
        <w:rPr>
          <w:rFonts w:ascii="Times New Roman" w:eastAsia="Times New Roman" w:hAnsi="Times New Roman" w:cs="Times New Roman"/>
          <w:b/>
          <w:bCs/>
          <w:color w:val="000000" w:themeColor="text1"/>
          <w:sz w:val="28"/>
          <w:szCs w:val="28"/>
        </w:rPr>
        <w:t>Summary</w:t>
      </w:r>
    </w:p>
    <w:p w14:paraId="62E792B2" w14:textId="2CB97D8E" w:rsidR="009B01E6" w:rsidRPr="00183840" w:rsidRDefault="009B01E6" w:rsidP="009B01E6">
      <w:pPr>
        <w:rPr>
          <w:rFonts w:ascii="Times New Roman" w:eastAsia="Times New Roman" w:hAnsi="Times New Roman" w:cs="Times New Roman"/>
          <w:color w:val="000000"/>
          <w:sz w:val="22"/>
          <w:szCs w:val="22"/>
        </w:rPr>
      </w:pPr>
      <w:r w:rsidRPr="00183840">
        <w:rPr>
          <w:rFonts w:ascii="Times New Roman" w:eastAsia="Times New Roman" w:hAnsi="Times New Roman" w:cs="Times New Roman"/>
          <w:color w:val="000000"/>
          <w:sz w:val="22"/>
          <w:szCs w:val="22"/>
        </w:rPr>
        <w:t>HoB</w:t>
      </w:r>
      <w:r w:rsidRPr="00183840">
        <w:rPr>
          <w:rFonts w:ascii="Times New Roman" w:eastAsia="Times New Roman" w:hAnsi="Times New Roman" w:cs="Times New Roman"/>
          <w:color w:val="000000"/>
          <w:sz w:val="22"/>
          <w:szCs w:val="22"/>
          <w:vertAlign w:val="subscript"/>
        </w:rPr>
        <w:t>2</w:t>
      </w:r>
      <w:r w:rsidRPr="00183840">
        <w:rPr>
          <w:rFonts w:ascii="Times New Roman" w:eastAsia="Times New Roman" w:hAnsi="Times New Roman" w:cs="Times New Roman"/>
          <w:color w:val="000000"/>
          <w:sz w:val="22"/>
          <w:szCs w:val="22"/>
        </w:rPr>
        <w:t xml:space="preserve"> is known to exhibit a giant MCE near the hydrogen liquefaction temperature and exhibits two types of phase transitions at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 xml:space="preserve">1 </w:t>
      </w:r>
      <w:r w:rsidRPr="00183840">
        <w:rPr>
          <w:rFonts w:ascii="Times New Roman" w:eastAsia="Times New Roman" w:hAnsi="Times New Roman" w:cs="Times New Roman"/>
          <w:color w:val="000000"/>
          <w:sz w:val="22"/>
          <w:szCs w:val="22"/>
        </w:rPr>
        <w:t xml:space="preserve">= 15 K and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 xml:space="preserve">2 </w:t>
      </w:r>
      <w:r w:rsidRPr="00183840">
        <w:rPr>
          <w:rFonts w:ascii="Times New Roman" w:eastAsia="Times New Roman" w:hAnsi="Times New Roman" w:cs="Times New Roman"/>
          <w:color w:val="000000"/>
          <w:sz w:val="22"/>
          <w:szCs w:val="22"/>
        </w:rPr>
        <w:t xml:space="preserve">= 11 K. While the higher-temperature phase transition was found to be ferromagnetic, the lower-temperature transition was unclear. To study the phase transition at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2</w:t>
      </w:r>
      <w:r w:rsidRPr="00183840">
        <w:rPr>
          <w:rFonts w:ascii="Times New Roman" w:eastAsia="Times New Roman" w:hAnsi="Times New Roman" w:cs="Times New Roman"/>
          <w:color w:val="000000"/>
          <w:sz w:val="22"/>
          <w:szCs w:val="22"/>
        </w:rPr>
        <w:t xml:space="preserve">, we investigated the magnetic ordering, crystal lattice structure, and spin dynamics in single-crystal and powder samples using neutron diffraction, XRD, and AC susceptibility measurements. The high-resolution neutron and XRD experiments revealed that a </w:t>
      </w:r>
      <w:r w:rsidR="001B2F48">
        <w:rPr>
          <w:rFonts w:ascii="Times New Roman" w:eastAsia="Times New Roman" w:hAnsi="Times New Roman" w:cs="Times New Roman"/>
          <w:color w:val="000000"/>
          <w:sz w:val="22"/>
          <w:szCs w:val="22"/>
        </w:rPr>
        <w:t>structural</w:t>
      </w:r>
      <w:r w:rsidRPr="00183840">
        <w:rPr>
          <w:rFonts w:ascii="Times New Roman" w:eastAsia="Times New Roman" w:hAnsi="Times New Roman" w:cs="Times New Roman"/>
          <w:color w:val="000000"/>
          <w:sz w:val="22"/>
          <w:szCs w:val="22"/>
        </w:rPr>
        <w:t xml:space="preserve"> phase transition occurred from hexagonal (</w:t>
      </w:r>
      <w:r w:rsidRPr="00183840">
        <w:rPr>
          <w:rFonts w:ascii="Times New Roman" w:eastAsia="Times New Roman" w:hAnsi="Times New Roman" w:cs="Times New Roman"/>
          <w:i/>
          <w:iCs/>
          <w:color w:val="000000"/>
          <w:sz w:val="22"/>
          <w:szCs w:val="22"/>
        </w:rPr>
        <w:t>P6/mmm</w:t>
      </w:r>
      <w:r w:rsidRPr="00183840">
        <w:rPr>
          <w:rFonts w:ascii="Times New Roman" w:eastAsia="Times New Roman" w:hAnsi="Times New Roman" w:cs="Times New Roman"/>
          <w:color w:val="000000"/>
          <w:sz w:val="22"/>
          <w:szCs w:val="22"/>
        </w:rPr>
        <w:t>) to monoclinic (</w:t>
      </w:r>
      <w:r w:rsidRPr="00183840">
        <w:rPr>
          <w:rFonts w:ascii="Times New Roman" w:eastAsia="Times New Roman" w:hAnsi="Times New Roman" w:cs="Times New Roman"/>
          <w:i/>
          <w:iCs/>
          <w:color w:val="000000"/>
          <w:sz w:val="22"/>
          <w:szCs w:val="22"/>
        </w:rPr>
        <w:t>C2/m</w:t>
      </w:r>
      <w:r w:rsidRPr="00183840">
        <w:rPr>
          <w:rFonts w:ascii="Times New Roman" w:eastAsia="Times New Roman" w:hAnsi="Times New Roman" w:cs="Times New Roman"/>
          <w:color w:val="000000"/>
          <w:sz w:val="22"/>
          <w:szCs w:val="22"/>
        </w:rPr>
        <w:t xml:space="preserve">) at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color w:val="000000"/>
          <w:sz w:val="22"/>
          <w:szCs w:val="22"/>
          <w:vertAlign w:val="subscript"/>
        </w:rPr>
        <w:t>2</w:t>
      </w:r>
      <w:r w:rsidRPr="00183840">
        <w:rPr>
          <w:rFonts w:ascii="Times New Roman" w:eastAsia="Times New Roman" w:hAnsi="Times New Roman" w:cs="Times New Roman"/>
          <w:color w:val="000000"/>
          <w:sz w:val="22"/>
          <w:szCs w:val="22"/>
        </w:rPr>
        <w:t>. The structural changes occurred concomitantly with changes in the moment size and fixing of the spin orientation angle of the Ho</w:t>
      </w:r>
      <w:r w:rsidRPr="00183840">
        <w:rPr>
          <w:rFonts w:ascii="Times New Roman" w:eastAsia="Times New Roman" w:hAnsi="Times New Roman" w:cs="Times New Roman"/>
          <w:color w:val="000000"/>
          <w:sz w:val="22"/>
          <w:szCs w:val="22"/>
          <w:vertAlign w:val="superscript"/>
        </w:rPr>
        <w:t>3+</w:t>
      </w:r>
      <w:r w:rsidRPr="00183840">
        <w:rPr>
          <w:rFonts w:ascii="Times New Roman" w:eastAsia="Times New Roman" w:hAnsi="Times New Roman" w:cs="Times New Roman"/>
          <w:color w:val="000000"/>
          <w:sz w:val="22"/>
          <w:szCs w:val="22"/>
        </w:rPr>
        <w:t xml:space="preserve"> moments below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color w:val="000000"/>
          <w:sz w:val="22"/>
          <w:szCs w:val="22"/>
          <w:vertAlign w:val="subscript"/>
        </w:rPr>
        <w:t>2</w:t>
      </w:r>
      <w:r w:rsidRPr="00183840">
        <w:rPr>
          <w:rFonts w:ascii="Times New Roman" w:eastAsia="Times New Roman" w:hAnsi="Times New Roman" w:cs="Times New Roman"/>
          <w:color w:val="000000"/>
          <w:sz w:val="22"/>
          <w:szCs w:val="22"/>
        </w:rPr>
        <w:t>. Analyzing the structural distortion mode coupled to spin direction, we found that the ferromagnetically ordered moments are in the hexagonal (</w:t>
      </w:r>
      <w:r w:rsidRPr="00183840">
        <w:rPr>
          <w:rFonts w:ascii="Times New Roman" w:eastAsia="Times New Roman" w:hAnsi="Times New Roman" w:cs="Times New Roman"/>
          <w:i/>
          <w:iCs/>
          <w:color w:val="000000"/>
          <w:sz w:val="22"/>
          <w:szCs w:val="22"/>
        </w:rPr>
        <w:t>x, -x, z</w:t>
      </w:r>
      <w:r w:rsidRPr="00183840">
        <w:rPr>
          <w:rFonts w:ascii="Times New Roman" w:eastAsia="Times New Roman" w:hAnsi="Times New Roman" w:cs="Times New Roman"/>
          <w:color w:val="000000"/>
          <w:sz w:val="22"/>
          <w:szCs w:val="22"/>
        </w:rPr>
        <w:t xml:space="preserve">) plane. The AC susceptibility measurements revealed a large enhancement only in </w:t>
      </w:r>
      <w:r w:rsidRPr="00183840">
        <w:rPr>
          <w:rFonts w:ascii="Symbol" w:eastAsia="Times New Roman" w:hAnsi="Symbol" w:cs="Times New Roman"/>
          <w:i/>
          <w:iCs/>
          <w:color w:val="000000"/>
          <w:sz w:val="22"/>
          <w:szCs w:val="22"/>
        </w:rPr>
        <w:t>c</w:t>
      </w:r>
      <w:r w:rsidRPr="00183840">
        <w:rPr>
          <w:rFonts w:ascii="Times New Roman" w:eastAsia="Times New Roman" w:hAnsi="Times New Roman" w:cs="Times New Roman"/>
          <w:i/>
          <w:iCs/>
          <w:color w:val="000000"/>
          <w:sz w:val="22"/>
          <w:szCs w:val="22"/>
        </w:rPr>
        <w:t>’</w:t>
      </w:r>
      <w:r w:rsidRPr="00183840">
        <w:rPr>
          <w:rFonts w:ascii="Times New Roman" w:eastAsia="Times New Roman" w:hAnsi="Times New Roman" w:cs="Times New Roman"/>
          <w:i/>
          <w:iCs/>
          <w:color w:val="000000"/>
          <w:sz w:val="22"/>
          <w:szCs w:val="22"/>
          <w:vertAlign w:val="subscript"/>
        </w:rPr>
        <w:t>||ab</w:t>
      </w:r>
      <w:r w:rsidRPr="00183840">
        <w:rPr>
          <w:rFonts w:ascii="Times New Roman" w:eastAsia="Times New Roman" w:hAnsi="Times New Roman" w:cs="Times New Roman"/>
          <w:color w:val="000000"/>
          <w:sz w:val="22"/>
          <w:szCs w:val="22"/>
        </w:rPr>
        <w:t xml:space="preserve"> for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2</w:t>
      </w:r>
      <w:r w:rsidRPr="00183840">
        <w:rPr>
          <w:rFonts w:ascii="Times New Roman" w:eastAsia="Times New Roman" w:hAnsi="Times New Roman" w:cs="Times New Roman"/>
          <w:color w:val="000000"/>
          <w:sz w:val="22"/>
          <w:szCs w:val="22"/>
        </w:rPr>
        <w:t xml:space="preserve"> &lt;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color w:val="000000"/>
          <w:sz w:val="22"/>
          <w:szCs w:val="22"/>
        </w:rPr>
        <w:t xml:space="preserve"> &lt;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1</w:t>
      </w:r>
      <w:r w:rsidRPr="00183840">
        <w:rPr>
          <w:rFonts w:ascii="Times New Roman" w:eastAsia="Times New Roman" w:hAnsi="Times New Roman" w:cs="Times New Roman"/>
          <w:color w:val="000000"/>
          <w:sz w:val="22"/>
          <w:szCs w:val="22"/>
        </w:rPr>
        <w:t xml:space="preserve"> as well as at the phase transition point </w:t>
      </w:r>
      <w:r w:rsidRPr="00183840">
        <w:rPr>
          <w:rFonts w:ascii="Times New Roman" w:eastAsia="Times New Roman" w:hAnsi="Times New Roman" w:cs="Times New Roman"/>
          <w:i/>
          <w:iCs/>
          <w:color w:val="000000"/>
          <w:sz w:val="22"/>
          <w:szCs w:val="22"/>
        </w:rPr>
        <w:t>T</w:t>
      </w:r>
      <w:r w:rsidRPr="00183840">
        <w:rPr>
          <w:rFonts w:ascii="Times New Roman" w:eastAsia="Times New Roman" w:hAnsi="Times New Roman" w:cs="Times New Roman"/>
          <w:i/>
          <w:iCs/>
          <w:color w:val="000000"/>
          <w:sz w:val="22"/>
          <w:szCs w:val="22"/>
          <w:vertAlign w:val="subscript"/>
        </w:rPr>
        <w:t>1</w:t>
      </w:r>
      <w:r w:rsidRPr="00183840">
        <w:rPr>
          <w:rFonts w:ascii="Times New Roman" w:eastAsia="Times New Roman" w:hAnsi="Times New Roman" w:cs="Times New Roman"/>
          <w:color w:val="000000"/>
          <w:sz w:val="22"/>
          <w:szCs w:val="22"/>
        </w:rPr>
        <w:t>, indicating that the ferromagnetic phase in the intermediate temperature region was characterized by large spin fluctuations. Considering the observed symmetry lowering in the crystal structure combined with the previously reported CEF levels for the 4</w:t>
      </w:r>
      <w:r w:rsidRPr="00183840">
        <w:rPr>
          <w:rFonts w:ascii="Times New Roman" w:eastAsia="Times New Roman" w:hAnsi="Times New Roman" w:cs="Times New Roman"/>
          <w:i/>
          <w:iCs/>
          <w:color w:val="000000"/>
          <w:sz w:val="22"/>
          <w:szCs w:val="22"/>
        </w:rPr>
        <w:t>f</w:t>
      </w:r>
      <w:r w:rsidRPr="00183840">
        <w:rPr>
          <w:rFonts w:ascii="Times New Roman" w:eastAsia="Times New Roman" w:hAnsi="Times New Roman" w:cs="Times New Roman"/>
          <w:color w:val="000000"/>
          <w:sz w:val="22"/>
          <w:szCs w:val="22"/>
        </w:rPr>
        <w:t xml:space="preserve"> orbitals of Ho</w:t>
      </w:r>
      <w:r w:rsidRPr="00183840">
        <w:rPr>
          <w:rFonts w:ascii="Times New Roman" w:eastAsia="Times New Roman" w:hAnsi="Times New Roman" w:cs="Times New Roman"/>
          <w:color w:val="000000"/>
          <w:sz w:val="22"/>
          <w:szCs w:val="22"/>
          <w:vertAlign w:val="superscript"/>
        </w:rPr>
        <w:t>3+</w:t>
      </w:r>
      <w:r w:rsidRPr="00183840">
        <w:rPr>
          <w:rFonts w:ascii="Times New Roman" w:eastAsia="Times New Roman" w:hAnsi="Times New Roman" w:cs="Times New Roman"/>
          <w:color w:val="000000"/>
          <w:sz w:val="22"/>
          <w:szCs w:val="22"/>
        </w:rPr>
        <w:t>, we suggest that the lower-temperature phase transition can be explained by the rearrangement of the 4</w:t>
      </w:r>
      <w:r w:rsidRPr="00183840">
        <w:rPr>
          <w:rFonts w:ascii="Times New Roman" w:eastAsia="Times New Roman" w:hAnsi="Times New Roman" w:cs="Times New Roman"/>
          <w:i/>
          <w:iCs/>
          <w:color w:val="000000"/>
          <w:sz w:val="22"/>
          <w:szCs w:val="22"/>
        </w:rPr>
        <w:t>f</w:t>
      </w:r>
      <w:r w:rsidRPr="00183840">
        <w:rPr>
          <w:rFonts w:ascii="Times New Roman" w:eastAsia="Times New Roman" w:hAnsi="Times New Roman" w:cs="Times New Roman"/>
          <w:color w:val="000000"/>
          <w:sz w:val="22"/>
          <w:szCs w:val="22"/>
        </w:rPr>
        <w:t xml:space="preserve"> orbital state of Ho</w:t>
      </w:r>
      <w:r w:rsidRPr="00183840">
        <w:rPr>
          <w:rFonts w:ascii="Times New Roman" w:eastAsia="Times New Roman" w:hAnsi="Times New Roman" w:cs="Times New Roman"/>
          <w:color w:val="000000"/>
          <w:sz w:val="22"/>
          <w:szCs w:val="22"/>
          <w:vertAlign w:val="superscript"/>
        </w:rPr>
        <w:t>3+</w:t>
      </w:r>
      <w:r w:rsidRPr="00183840">
        <w:rPr>
          <w:rFonts w:ascii="Times New Roman" w:eastAsia="Times New Roman" w:hAnsi="Times New Roman" w:cs="Times New Roman"/>
          <w:color w:val="000000"/>
          <w:sz w:val="22"/>
          <w:szCs w:val="22"/>
        </w:rPr>
        <w:t xml:space="preserve"> with monoclinic symmetry.</w:t>
      </w:r>
    </w:p>
    <w:p w14:paraId="3DFE7DAD" w14:textId="77777777" w:rsidR="00503C3F" w:rsidRPr="00065BC4" w:rsidRDefault="00503C3F" w:rsidP="00503C3F">
      <w:pPr>
        <w:rPr>
          <w:rFonts w:ascii="Times New Roman" w:eastAsia="Times New Roman" w:hAnsi="Times New Roman" w:cs="Times New Roman"/>
          <w:color w:val="000000" w:themeColor="text1"/>
          <w:sz w:val="22"/>
          <w:szCs w:val="22"/>
        </w:rPr>
      </w:pPr>
    </w:p>
    <w:p w14:paraId="310FBD67" w14:textId="77777777" w:rsidR="00287898" w:rsidRPr="00065BC4" w:rsidRDefault="00287898">
      <w:pPr>
        <w:rPr>
          <w:rFonts w:ascii="Times New Roman" w:eastAsia="Times New Roman" w:hAnsi="Times New Roman" w:cs="Times New Roman"/>
          <w:color w:val="000000" w:themeColor="text1"/>
          <w:sz w:val="22"/>
        </w:rPr>
      </w:pPr>
    </w:p>
    <w:p w14:paraId="38A80FE3" w14:textId="72E59EA8" w:rsidR="00915245" w:rsidRPr="00065BC4" w:rsidRDefault="003218C7" w:rsidP="00DE1D2E">
      <w:pPr>
        <w:rPr>
          <w:rFonts w:ascii="Times New Roman" w:eastAsia="Times New Roman" w:hAnsi="Times New Roman" w:cs="Times New Roman"/>
          <w:b/>
          <w:bCs/>
          <w:color w:val="000000" w:themeColor="text1"/>
        </w:rPr>
      </w:pPr>
      <w:r w:rsidRPr="00065BC4">
        <w:rPr>
          <w:rFonts w:ascii="Times New Roman" w:eastAsia="Times New Roman" w:hAnsi="Times New Roman" w:cs="Times New Roman"/>
          <w:b/>
          <w:bCs/>
          <w:color w:val="000000" w:themeColor="text1"/>
        </w:rPr>
        <w:t>Acknowledgements</w:t>
      </w:r>
    </w:p>
    <w:p w14:paraId="49179516" w14:textId="3862DF83" w:rsidR="00915245" w:rsidRPr="000258CB" w:rsidRDefault="00B9201C" w:rsidP="00DE1D2E">
      <w:pPr>
        <w:rPr>
          <w:rFonts w:ascii="Times New Roman" w:eastAsia="Times New Roman" w:hAnsi="Times New Roman" w:cs="Times New Roman"/>
          <w:color w:val="000000" w:themeColor="text1"/>
        </w:rPr>
      </w:pPr>
      <w:r w:rsidRPr="00B9201C">
        <w:rPr>
          <w:rFonts w:ascii="Times New Roman" w:eastAsia="Times New Roman" w:hAnsi="Times New Roman" w:cs="Times New Roman"/>
          <w:color w:val="000000" w:themeColor="text1"/>
        </w:rPr>
        <w:t>The neutron scattering experiments in</w:t>
      </w:r>
      <w:r>
        <w:rPr>
          <w:rFonts w:ascii="Times New Roman" w:eastAsia="Times New Roman" w:hAnsi="Times New Roman" w:cs="Times New Roman"/>
          <w:color w:val="000000" w:themeColor="text1"/>
        </w:rPr>
        <w:t xml:space="preserve"> </w:t>
      </w:r>
      <w:r w:rsidRPr="00B9201C">
        <w:rPr>
          <w:rFonts w:ascii="Times New Roman" w:eastAsia="Times New Roman" w:hAnsi="Times New Roman" w:cs="Times New Roman"/>
          <w:color w:val="000000" w:themeColor="text1"/>
        </w:rPr>
        <w:t>JRR-3 were conducted as a joint research project at the Institute for Solid State Physics,</w:t>
      </w:r>
      <w:r>
        <w:rPr>
          <w:rFonts w:ascii="Times New Roman" w:eastAsia="Times New Roman" w:hAnsi="Times New Roman" w:cs="Times New Roman"/>
          <w:color w:val="000000" w:themeColor="text1"/>
        </w:rPr>
        <w:t xml:space="preserve"> </w:t>
      </w:r>
      <w:r w:rsidRPr="00B9201C">
        <w:rPr>
          <w:rFonts w:ascii="Times New Roman" w:eastAsia="Times New Roman" w:hAnsi="Times New Roman" w:cs="Times New Roman"/>
          <w:color w:val="000000" w:themeColor="text1"/>
        </w:rPr>
        <w:t xml:space="preserve">University of Tokyo (Nos. </w:t>
      </w:r>
      <w:r w:rsidRPr="009743A8">
        <w:rPr>
          <w:rFonts w:ascii="Times New Roman" w:eastAsia="Times New Roman" w:hAnsi="Times New Roman" w:cs="Times New Roman"/>
          <w:color w:val="000000" w:themeColor="text1"/>
        </w:rPr>
        <w:t>24510</w:t>
      </w:r>
      <w:r w:rsidRPr="00B9201C">
        <w:rPr>
          <w:rFonts w:ascii="Times New Roman" w:eastAsia="Times New Roman" w:hAnsi="Times New Roman" w:cs="Times New Roman"/>
          <w:color w:val="000000" w:themeColor="text1"/>
        </w:rPr>
        <w:t xml:space="preserve">, </w:t>
      </w:r>
      <w:r w:rsidRPr="009743A8">
        <w:rPr>
          <w:rFonts w:ascii="Times New Roman" w:eastAsia="Times New Roman" w:hAnsi="Times New Roman" w:cs="Times New Roman"/>
          <w:color w:val="000000" w:themeColor="text1"/>
        </w:rPr>
        <w:t>23802</w:t>
      </w:r>
      <w:r w:rsidRPr="00B9201C">
        <w:rPr>
          <w:rFonts w:ascii="Times New Roman" w:eastAsia="Times New Roman" w:hAnsi="Times New Roman" w:cs="Times New Roman"/>
          <w:color w:val="000000" w:themeColor="text1"/>
        </w:rPr>
        <w:t>).</w:t>
      </w:r>
      <w:r w:rsidR="00BE7A54">
        <w:rPr>
          <w:rFonts w:ascii="Times New Roman" w:eastAsia="Times New Roman" w:hAnsi="Times New Roman" w:cs="Times New Roman"/>
          <w:color w:val="000000" w:themeColor="text1"/>
        </w:rPr>
        <w:t xml:space="preserve"> </w:t>
      </w:r>
      <w:r w:rsidR="00BE7A54" w:rsidRPr="00BE7A54">
        <w:rPr>
          <w:rFonts w:ascii="Times New Roman" w:eastAsia="Times New Roman" w:hAnsi="Times New Roman" w:cs="Times New Roman"/>
          <w:color w:val="000000" w:themeColor="text1"/>
        </w:rPr>
        <w:t>This work is based on experiments performed at Materials and Life Science Experimental Facility (MLF) in Japan Proton Accelerator Research</w:t>
      </w:r>
      <w:r w:rsidR="00143AF4">
        <w:rPr>
          <w:rFonts w:ascii="Times New Roman" w:eastAsia="Times New Roman" w:hAnsi="Times New Roman" w:cs="Times New Roman"/>
          <w:color w:val="000000" w:themeColor="text1"/>
        </w:rPr>
        <w:t xml:space="preserve"> </w:t>
      </w:r>
      <w:r w:rsidR="00BE7A54" w:rsidRPr="00BE7A54">
        <w:rPr>
          <w:rFonts w:ascii="Times New Roman" w:eastAsia="Times New Roman" w:hAnsi="Times New Roman" w:cs="Times New Roman"/>
          <w:color w:val="000000" w:themeColor="text1"/>
        </w:rPr>
        <w:t xml:space="preserve">Complex (J-PARC) (Proposal No. </w:t>
      </w:r>
      <w:r w:rsidR="00627F47" w:rsidRPr="00627F47">
        <w:rPr>
          <w:rFonts w:ascii="Times New Roman" w:eastAsia="Times New Roman" w:hAnsi="Times New Roman" w:cs="Times New Roman"/>
          <w:color w:val="000000" w:themeColor="text1"/>
        </w:rPr>
        <w:t>2025A0018</w:t>
      </w:r>
      <w:r w:rsidR="00BE7A54" w:rsidRPr="00BE7A54">
        <w:rPr>
          <w:rFonts w:ascii="Times New Roman" w:eastAsia="Times New Roman" w:hAnsi="Times New Roman" w:cs="Times New Roman"/>
          <w:color w:val="000000" w:themeColor="text1"/>
        </w:rPr>
        <w:t>).</w:t>
      </w:r>
      <w:r w:rsidR="000F1CBA">
        <w:rPr>
          <w:rFonts w:ascii="Times New Roman" w:eastAsia="Times New Roman" w:hAnsi="Times New Roman" w:cs="Times New Roman"/>
          <w:color w:val="000000" w:themeColor="text1"/>
        </w:rPr>
        <w:t xml:space="preserve"> </w:t>
      </w:r>
      <w:r w:rsidR="00D0731A">
        <w:rPr>
          <w:rFonts w:ascii="Times New Roman" w:eastAsia="Times New Roman" w:hAnsi="Times New Roman" w:cs="Times New Roman"/>
          <w:color w:val="000000" w:themeColor="text1"/>
        </w:rPr>
        <w:t>The x-ray diffraction experiments were</w:t>
      </w:r>
      <w:r w:rsidR="002D5179">
        <w:rPr>
          <w:rFonts w:ascii="Times New Roman" w:eastAsia="Times New Roman" w:hAnsi="Times New Roman" w:cs="Times New Roman"/>
          <w:color w:val="000000" w:themeColor="text1"/>
        </w:rPr>
        <w:t xml:space="preserve"> performed </w:t>
      </w:r>
      <w:r w:rsidR="00E7297E" w:rsidRPr="00065BC4">
        <w:rPr>
          <w:rFonts w:ascii="Times New Roman" w:eastAsia="Times New Roman" w:hAnsi="Times New Roman" w:cs="Times New Roman"/>
          <w:color w:val="000000" w:themeColor="text1"/>
          <w:sz w:val="22"/>
        </w:rPr>
        <w:t xml:space="preserve">at Photon Factory, </w:t>
      </w:r>
      <w:r w:rsidR="00E7297E" w:rsidRPr="00065BC4">
        <w:rPr>
          <w:rFonts w:ascii="Times New Roman" w:eastAsia="Times New Roman" w:hAnsi="Times New Roman" w:cs="Times New Roman"/>
          <w:color w:val="000000" w:themeColor="text1"/>
          <w:sz w:val="22"/>
        </w:rPr>
        <w:lastRenderedPageBreak/>
        <w:t>KEK</w:t>
      </w:r>
      <w:r w:rsidR="00E7297E">
        <w:rPr>
          <w:rFonts w:ascii="Times New Roman" w:eastAsia="Times New Roman" w:hAnsi="Times New Roman" w:cs="Times New Roman"/>
          <w:color w:val="000000" w:themeColor="text1"/>
        </w:rPr>
        <w:t xml:space="preserve"> (Proposal No. </w:t>
      </w:r>
      <w:r w:rsidR="000F1CBA">
        <w:rPr>
          <w:rFonts w:ascii="Times New Roman" w:eastAsia="Times New Roman" w:hAnsi="Times New Roman" w:cs="Times New Roman"/>
          <w:color w:val="000000" w:themeColor="text1"/>
        </w:rPr>
        <w:t>2023G510</w:t>
      </w:r>
      <w:r w:rsidR="00E7297E">
        <w:rPr>
          <w:rFonts w:ascii="Times New Roman" w:eastAsia="Times New Roman" w:hAnsi="Times New Roman" w:cs="Times New Roman"/>
          <w:color w:val="000000" w:themeColor="text1"/>
        </w:rPr>
        <w:t>).</w:t>
      </w:r>
      <w:r w:rsidR="007F3394">
        <w:rPr>
          <w:rFonts w:ascii="Times New Roman" w:eastAsia="Times New Roman" w:hAnsi="Times New Roman" w:cs="Times New Roman"/>
          <w:color w:val="000000" w:themeColor="text1"/>
        </w:rPr>
        <w:t xml:space="preserve"> </w:t>
      </w:r>
      <w:r w:rsidR="002E130D" w:rsidRPr="00065BC4">
        <w:rPr>
          <w:rFonts w:ascii="Times New Roman" w:eastAsia="Times New Roman" w:hAnsi="Times New Roman" w:cs="Times New Roman"/>
          <w:color w:val="000000" w:themeColor="text1"/>
        </w:rPr>
        <w:t>This work was supported by</w:t>
      </w:r>
      <w:r w:rsidR="001D5AD6" w:rsidRPr="00065BC4">
        <w:rPr>
          <w:rFonts w:ascii="Times New Roman" w:eastAsia="Times New Roman" w:hAnsi="Times New Roman" w:cs="Times New Roman"/>
          <w:color w:val="000000" w:themeColor="text1"/>
        </w:rPr>
        <w:t xml:space="preserve"> </w:t>
      </w:r>
      <w:r w:rsidR="002E130D" w:rsidRPr="00065BC4">
        <w:rPr>
          <w:rFonts w:ascii="Times New Roman" w:eastAsia="Times New Roman" w:hAnsi="Times New Roman" w:cs="Times New Roman"/>
          <w:color w:val="000000" w:themeColor="text1"/>
        </w:rPr>
        <w:t>JSPS KAKENHI Grants No. 22H00297</w:t>
      </w:r>
      <w:r w:rsidR="00C02E12">
        <w:rPr>
          <w:rFonts w:ascii="Times New Roman" w:eastAsia="Times New Roman" w:hAnsi="Times New Roman" w:cs="Times New Roman"/>
          <w:color w:val="000000" w:themeColor="text1"/>
        </w:rPr>
        <w:t xml:space="preserve">, and </w:t>
      </w:r>
      <w:r w:rsidR="00C02E12" w:rsidRPr="002D23FE">
        <w:rPr>
          <w:rFonts w:ascii="Times New Roman" w:eastAsia="Times New Roman" w:hAnsi="Times New Roman" w:cs="Times New Roman"/>
          <w:color w:val="000000" w:themeColor="text1"/>
        </w:rPr>
        <w:t>JST-Mirai Program Grant No. JPMJMI18A3 from Japan Science and Technology Agency</w:t>
      </w:r>
      <w:r w:rsidR="002E130D" w:rsidRPr="0027549B">
        <w:rPr>
          <w:rFonts w:ascii="Times New Roman" w:eastAsia="Times New Roman" w:hAnsi="Times New Roman" w:cs="Times New Roman"/>
          <w:color w:val="000000" w:themeColor="text1"/>
        </w:rPr>
        <w:t xml:space="preserve">. </w:t>
      </w:r>
    </w:p>
    <w:p w14:paraId="66531FF8" w14:textId="77777777" w:rsidR="00C02E12" w:rsidRPr="00065BC4" w:rsidRDefault="00C02E12" w:rsidP="00DE1D2E">
      <w:pPr>
        <w:rPr>
          <w:rFonts w:ascii="Times New Roman" w:eastAsia="Times New Roman" w:hAnsi="Times New Roman" w:cs="Times New Roman"/>
          <w:b/>
          <w:bCs/>
          <w:color w:val="000000" w:themeColor="text1"/>
        </w:rPr>
      </w:pPr>
    </w:p>
    <w:p w14:paraId="18FCB88A" w14:textId="5976ABC2" w:rsidR="00DE1D2E" w:rsidRPr="00065BC4" w:rsidRDefault="003218C7" w:rsidP="00DE1D2E">
      <w:pPr>
        <w:rPr>
          <w:rFonts w:ascii="Times New Roman" w:eastAsia="Times New Roman" w:hAnsi="Times New Roman" w:cs="Times New Roman"/>
          <w:b/>
          <w:color w:val="000000" w:themeColor="text1"/>
        </w:rPr>
      </w:pPr>
      <w:r w:rsidRPr="00065BC4">
        <w:rPr>
          <w:rFonts w:ascii="Times New Roman" w:eastAsia="Times New Roman" w:hAnsi="Times New Roman" w:cs="Times New Roman"/>
          <w:b/>
          <w:color w:val="000000" w:themeColor="text1"/>
        </w:rPr>
        <w:t>References</w:t>
      </w:r>
    </w:p>
    <w:p w14:paraId="2FE24192" w14:textId="67FD3348"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[1]</w:t>
      </w:r>
      <w:r w:rsidRPr="00964B0F">
        <w:rPr>
          <w:rFonts w:ascii="Times New Roman" w:eastAsia="Times New Roman" w:hAnsi="Times New Roman" w:cs="Times New Roman"/>
          <w:sz w:val="22"/>
          <w:szCs w:val="22"/>
        </w:rPr>
        <w:t xml:space="preserve"> K.A. </w:t>
      </w:r>
      <w:proofErr w:type="spellStart"/>
      <w:r w:rsidRPr="00964B0F">
        <w:rPr>
          <w:rFonts w:ascii="Times New Roman" w:eastAsia="Times New Roman" w:hAnsi="Times New Roman" w:cs="Times New Roman"/>
          <w:bCs/>
          <w:sz w:val="22"/>
          <w:szCs w:val="22"/>
        </w:rPr>
        <w:t>Gschneidner</w:t>
      </w:r>
      <w:proofErr w:type="spellEnd"/>
      <w:r w:rsidRPr="00964B0F">
        <w:rPr>
          <w:rFonts w:ascii="Times New Roman" w:eastAsia="Times New Roman" w:hAnsi="Times New Roman" w:cs="Times New Roman"/>
          <w:bCs/>
          <w:sz w:val="22"/>
          <w:szCs w:val="22"/>
        </w:rPr>
        <w:t xml:space="preserve"> Jr. and V.K, </w:t>
      </w:r>
      <w:proofErr w:type="spellStart"/>
      <w:r w:rsidRPr="00964B0F">
        <w:rPr>
          <w:rFonts w:ascii="Times New Roman" w:eastAsia="Times New Roman" w:hAnsi="Times New Roman" w:cs="Times New Roman"/>
          <w:bCs/>
          <w:sz w:val="22"/>
          <w:szCs w:val="22"/>
        </w:rPr>
        <w:t>Pecharsky</w:t>
      </w:r>
      <w:proofErr w:type="spellEnd"/>
      <w:r w:rsidRPr="00964B0F">
        <w:rPr>
          <w:rFonts w:ascii="Times New Roman" w:eastAsia="Times New Roman" w:hAnsi="Times New Roman" w:cs="Times New Roman"/>
          <w:bCs/>
          <w:sz w:val="22"/>
          <w:szCs w:val="22"/>
        </w:rPr>
        <w:t xml:space="preserve"> Thirty years of near room temperature magnetic cooling: Where we are today and </w:t>
      </w:r>
      <w:proofErr w:type="gramStart"/>
      <w:r w:rsidRPr="00964B0F">
        <w:rPr>
          <w:rFonts w:ascii="Times New Roman" w:eastAsia="Times New Roman" w:hAnsi="Times New Roman" w:cs="Times New Roman"/>
          <w:bCs/>
          <w:sz w:val="22"/>
          <w:szCs w:val="22"/>
        </w:rPr>
        <w:t>future prospects</w:t>
      </w:r>
      <w:proofErr w:type="gramEnd"/>
      <w:r w:rsidRPr="00964B0F">
        <w:rPr>
          <w:rFonts w:ascii="Times New Roman" w:eastAsia="Times New Roman" w:hAnsi="Times New Roman" w:cs="Times New Roman"/>
          <w:bCs/>
          <w:sz w:val="22"/>
          <w:szCs w:val="22"/>
        </w:rPr>
        <w:t xml:space="preserve">, Int. J. Refrigeration </w:t>
      </w:r>
      <w:r w:rsidRPr="00964B0F">
        <w:rPr>
          <w:rFonts w:ascii="Times New Roman" w:eastAsia="Times New Roman" w:hAnsi="Times New Roman" w:cs="Times New Roman"/>
          <w:b/>
          <w:sz w:val="22"/>
          <w:szCs w:val="22"/>
        </w:rPr>
        <w:t>31</w:t>
      </w:r>
      <w:r w:rsidRPr="00964B0F">
        <w:rPr>
          <w:rFonts w:ascii="Times New Roman" w:eastAsia="Times New Roman" w:hAnsi="Times New Roman" w:cs="Times New Roman"/>
          <w:bCs/>
          <w:sz w:val="22"/>
          <w:szCs w:val="22"/>
        </w:rPr>
        <w:t>, 945–961 (2008).</w:t>
      </w:r>
    </w:p>
    <w:p w14:paraId="15FA3963" w14:textId="4AA834F8"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[2]</w:t>
      </w:r>
      <w:r w:rsidRPr="00964B0F">
        <w:rPr>
          <w:rFonts w:ascii="Times New Roman" w:eastAsia="Times New Roman" w:hAnsi="Times New Roman" w:cs="Times New Roman"/>
          <w:sz w:val="22"/>
          <w:szCs w:val="22"/>
        </w:rPr>
        <w:t xml:space="preserve"> T. </w:t>
      </w:r>
      <w:proofErr w:type="spellStart"/>
      <w:r w:rsidRPr="00964B0F">
        <w:rPr>
          <w:rFonts w:ascii="Times New Roman" w:eastAsia="Times New Roman" w:hAnsi="Times New Roman" w:cs="Times New Roman"/>
          <w:bCs/>
          <w:sz w:val="22"/>
          <w:szCs w:val="22"/>
        </w:rPr>
        <w:t>Numazawa</w:t>
      </w:r>
      <w:proofErr w:type="spellEnd"/>
      <w:r w:rsidRPr="00964B0F">
        <w:rPr>
          <w:rFonts w:ascii="Times New Roman" w:eastAsia="Times New Roman" w:hAnsi="Times New Roman" w:cs="Times New Roman"/>
          <w:bCs/>
          <w:sz w:val="22"/>
          <w:szCs w:val="22"/>
        </w:rPr>
        <w:t xml:space="preserve">, K. Kamiya, T. </w:t>
      </w:r>
      <w:proofErr w:type="spellStart"/>
      <w:r w:rsidRPr="00964B0F">
        <w:rPr>
          <w:rFonts w:ascii="Times New Roman" w:eastAsia="Times New Roman" w:hAnsi="Times New Roman" w:cs="Times New Roman"/>
          <w:bCs/>
          <w:sz w:val="22"/>
          <w:szCs w:val="22"/>
        </w:rPr>
        <w:t>Utaki</w:t>
      </w:r>
      <w:proofErr w:type="spellEnd"/>
      <w:r w:rsidRPr="00964B0F">
        <w:rPr>
          <w:rFonts w:ascii="Times New Roman" w:eastAsia="Times New Roman" w:hAnsi="Times New Roman" w:cs="Times New Roman"/>
          <w:bCs/>
          <w:sz w:val="22"/>
          <w:szCs w:val="22"/>
        </w:rPr>
        <w:t xml:space="preserve">, &amp; K. Matsumoto, Magnetic refrigerator for hydrogen liquefaction, Cryogenics </w:t>
      </w:r>
      <w:r w:rsidRPr="00964B0F">
        <w:rPr>
          <w:rFonts w:ascii="Times New Roman" w:eastAsia="Times New Roman" w:hAnsi="Times New Roman" w:cs="Times New Roman"/>
          <w:b/>
          <w:sz w:val="22"/>
          <w:szCs w:val="22"/>
        </w:rPr>
        <w:t>62</w:t>
      </w:r>
      <w:r w:rsidRPr="00964B0F">
        <w:rPr>
          <w:rFonts w:ascii="Times New Roman" w:eastAsia="Times New Roman" w:hAnsi="Times New Roman" w:cs="Times New Roman"/>
          <w:bCs/>
          <w:sz w:val="22"/>
          <w:szCs w:val="22"/>
        </w:rPr>
        <w:t>,185–192 (2014).</w:t>
      </w:r>
    </w:p>
    <w:p w14:paraId="3B78390C" w14:textId="77777777"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[3]</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K Kamiya, K Natsume, </w:t>
      </w:r>
      <w:proofErr w:type="gramStart"/>
      <w:r w:rsidRPr="00964B0F">
        <w:rPr>
          <w:rFonts w:ascii="Times New Roman" w:eastAsia="Times New Roman" w:hAnsi="Times New Roman" w:cs="Times New Roman"/>
          <w:bCs/>
          <w:sz w:val="22"/>
          <w:szCs w:val="22"/>
        </w:rPr>
        <w:t>A</w:t>
      </w:r>
      <w:proofErr w:type="gramEnd"/>
      <w:r w:rsidRPr="00964B0F">
        <w:rPr>
          <w:rFonts w:ascii="Times New Roman" w:eastAsia="Times New Roman" w:hAnsi="Times New Roman" w:cs="Times New Roman"/>
          <w:bCs/>
          <w:sz w:val="22"/>
          <w:szCs w:val="22"/>
        </w:rPr>
        <w:t xml:space="preserve"> Uchida, T </w:t>
      </w:r>
      <w:proofErr w:type="spellStart"/>
      <w:r w:rsidRPr="00964B0F">
        <w:rPr>
          <w:rFonts w:ascii="Times New Roman" w:eastAsia="Times New Roman" w:hAnsi="Times New Roman" w:cs="Times New Roman"/>
          <w:bCs/>
          <w:sz w:val="22"/>
          <w:szCs w:val="22"/>
        </w:rPr>
        <w:t>Numazawa</w:t>
      </w:r>
      <w:proofErr w:type="spellEnd"/>
      <w:r w:rsidRPr="00964B0F">
        <w:rPr>
          <w:rFonts w:ascii="Times New Roman" w:eastAsia="Times New Roman" w:hAnsi="Times New Roman" w:cs="Times New Roman"/>
          <w:bCs/>
          <w:sz w:val="22"/>
          <w:szCs w:val="22"/>
        </w:rPr>
        <w:t xml:space="preserve">, T Shirai, A. T. Saito, K. Matsumoto, and S. Masuyama, Hydrogen liquefaction by active magnetic regenerative refrigeration, Cryogenics </w:t>
      </w:r>
      <w:r w:rsidRPr="00964B0F">
        <w:rPr>
          <w:rFonts w:ascii="Times New Roman" w:eastAsia="Times New Roman" w:hAnsi="Times New Roman" w:cs="Times New Roman"/>
          <w:b/>
          <w:sz w:val="22"/>
          <w:szCs w:val="22"/>
        </w:rPr>
        <w:t>152</w:t>
      </w:r>
      <w:r w:rsidRPr="00964B0F">
        <w:rPr>
          <w:rFonts w:ascii="Times New Roman" w:eastAsia="Times New Roman" w:hAnsi="Times New Roman" w:cs="Times New Roman"/>
          <w:bCs/>
          <w:sz w:val="22"/>
          <w:szCs w:val="22"/>
        </w:rPr>
        <w:t>, 104205 (2025).</w:t>
      </w:r>
    </w:p>
    <w:p w14:paraId="0E31500A" w14:textId="77777777"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[4]</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P. Baptista de Castro, K. Terashima, T. D. Yamamoto, Z. Hou, S. Iwasaki, R. Matsumoto, S. Adachi, Y. Saito, P. Song, H. Takeya, and Y. Takano, Machine-learning-guided discovery of the gigantic magnetocaloric effect in HoB2 near the hydrogen liquefaction temperature, NPG Asia Mater. </w:t>
      </w:r>
      <w:r w:rsidRPr="00964B0F">
        <w:rPr>
          <w:rFonts w:ascii="Times New Roman" w:eastAsia="Times New Roman" w:hAnsi="Times New Roman" w:cs="Times New Roman"/>
          <w:b/>
          <w:sz w:val="22"/>
          <w:szCs w:val="22"/>
        </w:rPr>
        <w:t>12</w:t>
      </w:r>
      <w:r w:rsidRPr="00964B0F">
        <w:rPr>
          <w:rFonts w:ascii="Times New Roman" w:eastAsia="Times New Roman" w:hAnsi="Times New Roman" w:cs="Times New Roman"/>
          <w:bCs/>
          <w:sz w:val="22"/>
          <w:szCs w:val="22"/>
        </w:rPr>
        <w:t>, 35 (2020).</w:t>
      </w:r>
    </w:p>
    <w:p w14:paraId="14D83879" w14:textId="21870FC1"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[5]</w:t>
      </w:r>
      <w:r w:rsidRPr="00964B0F">
        <w:rPr>
          <w:rFonts w:ascii="Times New Roman" w:eastAsia="Times New Roman" w:hAnsi="Times New Roman" w:cs="Times New Roman"/>
          <w:sz w:val="22"/>
          <w:szCs w:val="22"/>
        </w:rPr>
        <w:t xml:space="preserve"> N. </w:t>
      </w:r>
      <w:r w:rsidRPr="00964B0F">
        <w:rPr>
          <w:rFonts w:ascii="Times New Roman" w:eastAsia="Times New Roman" w:hAnsi="Times New Roman" w:cs="Times New Roman"/>
          <w:bCs/>
          <w:sz w:val="22"/>
          <w:szCs w:val="22"/>
        </w:rPr>
        <w:t xml:space="preserve">Terada, K. Terashima, P. Baptista de Castro, C.V. Colin, H. Mamiya, T.D. Yamamoto, H. Takeya, O. Sakai, T. Takano, &amp; H. Kitazawa, Relationship between magnetic ordering and gigantic magnetocaloric effect in HoB2 studied by neutron diffraction experiment, Phys. Rev. B </w:t>
      </w:r>
      <w:r w:rsidRPr="00964B0F">
        <w:rPr>
          <w:rFonts w:ascii="Times New Roman" w:eastAsia="Times New Roman" w:hAnsi="Times New Roman" w:cs="Times New Roman"/>
          <w:b/>
          <w:sz w:val="22"/>
          <w:szCs w:val="22"/>
        </w:rPr>
        <w:t>102</w:t>
      </w:r>
      <w:r w:rsidRPr="00964B0F">
        <w:rPr>
          <w:rFonts w:ascii="Times New Roman" w:eastAsia="Times New Roman" w:hAnsi="Times New Roman" w:cs="Times New Roman"/>
          <w:bCs/>
          <w:sz w:val="22"/>
          <w:szCs w:val="22"/>
        </w:rPr>
        <w:t>, 094435 (2020).</w:t>
      </w:r>
    </w:p>
    <w:p w14:paraId="45FB2D35" w14:textId="1BDC7C2F"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[6]</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T. Matsumura, D. Okumura, T. Mouri, and Y. Murakami, </w:t>
      </w:r>
      <w:r w:rsidR="001D4226" w:rsidRPr="001D4226">
        <w:rPr>
          <w:rFonts w:ascii="Times New Roman" w:eastAsia="Times New Roman" w:hAnsi="Times New Roman" w:cs="Times New Roman"/>
          <w:bCs/>
          <w:sz w:val="22"/>
          <w:szCs w:val="22"/>
        </w:rPr>
        <w:t>Successive Magnetic Phase Transitions of Component Orderings in DyB</w:t>
      </w:r>
      <w:r w:rsidR="001D4226" w:rsidRPr="009F7C9D">
        <w:rPr>
          <w:rFonts w:ascii="Times New Roman" w:eastAsia="Times New Roman" w:hAnsi="Times New Roman" w:cs="Times New Roman"/>
          <w:bCs/>
          <w:sz w:val="22"/>
          <w:szCs w:val="22"/>
          <w:vertAlign w:val="subscript"/>
        </w:rPr>
        <w:t>4</w:t>
      </w:r>
      <w:r w:rsidR="001D4226">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Cs/>
          <w:sz w:val="22"/>
          <w:szCs w:val="22"/>
        </w:rPr>
        <w:t xml:space="preserve">J. Phys. Soc. </w:t>
      </w:r>
      <w:proofErr w:type="spellStart"/>
      <w:r w:rsidRPr="00964B0F">
        <w:rPr>
          <w:rFonts w:ascii="Times New Roman" w:eastAsia="Times New Roman" w:hAnsi="Times New Roman" w:cs="Times New Roman"/>
          <w:bCs/>
          <w:sz w:val="22"/>
          <w:szCs w:val="22"/>
        </w:rPr>
        <w:t>Jpn</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80</w:t>
      </w:r>
      <w:r w:rsidRPr="00964B0F">
        <w:rPr>
          <w:rFonts w:ascii="Times New Roman" w:eastAsia="Times New Roman" w:hAnsi="Times New Roman" w:cs="Times New Roman"/>
          <w:bCs/>
          <w:sz w:val="22"/>
          <w:szCs w:val="22"/>
        </w:rPr>
        <w:t>, 074701 (2011).</w:t>
      </w:r>
    </w:p>
    <w:p w14:paraId="50022D62" w14:textId="71665B9D"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[7]</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K. </w:t>
      </w:r>
      <w:proofErr w:type="spellStart"/>
      <w:r w:rsidRPr="00964B0F">
        <w:rPr>
          <w:rFonts w:ascii="Times New Roman" w:eastAsia="Times New Roman" w:hAnsi="Times New Roman" w:cs="Times New Roman"/>
          <w:bCs/>
          <w:sz w:val="22"/>
          <w:szCs w:val="22"/>
        </w:rPr>
        <w:t>Indoh</w:t>
      </w:r>
      <w:proofErr w:type="spellEnd"/>
      <w:r w:rsidRPr="00964B0F">
        <w:rPr>
          <w:rFonts w:ascii="Times New Roman" w:eastAsia="Times New Roman" w:hAnsi="Times New Roman" w:cs="Times New Roman"/>
          <w:bCs/>
          <w:sz w:val="22"/>
          <w:szCs w:val="22"/>
        </w:rPr>
        <w:t xml:space="preserve">, A Tobo, H. Yamauchi, K. </w:t>
      </w:r>
      <w:proofErr w:type="spellStart"/>
      <w:r w:rsidRPr="00964B0F">
        <w:rPr>
          <w:rFonts w:ascii="Times New Roman" w:eastAsia="Times New Roman" w:hAnsi="Times New Roman" w:cs="Times New Roman"/>
          <w:bCs/>
          <w:sz w:val="22"/>
          <w:szCs w:val="22"/>
        </w:rPr>
        <w:t>Ohoyama</w:t>
      </w:r>
      <w:proofErr w:type="spellEnd"/>
      <w:r w:rsidRPr="00964B0F">
        <w:rPr>
          <w:rFonts w:ascii="Times New Roman" w:eastAsia="Times New Roman" w:hAnsi="Times New Roman" w:cs="Times New Roman"/>
          <w:bCs/>
          <w:sz w:val="22"/>
          <w:szCs w:val="22"/>
        </w:rPr>
        <w:t xml:space="preserve">, and H. Onodera, </w:t>
      </w:r>
      <w:r w:rsidR="00C30996" w:rsidRPr="00C30996">
        <w:rPr>
          <w:rFonts w:ascii="Times New Roman" w:eastAsia="Times New Roman" w:hAnsi="Times New Roman" w:cs="Times New Roman"/>
          <w:bCs/>
          <w:sz w:val="22"/>
          <w:szCs w:val="22"/>
        </w:rPr>
        <w:t>Magnetic Phase Diagrams of Antiferroquadrupolar Ordering Compound DyB</w:t>
      </w:r>
      <w:r w:rsidR="00C30996" w:rsidRPr="00C30996">
        <w:rPr>
          <w:rFonts w:ascii="Times New Roman" w:eastAsia="Times New Roman" w:hAnsi="Times New Roman" w:cs="Times New Roman"/>
          <w:bCs/>
          <w:sz w:val="22"/>
          <w:szCs w:val="22"/>
          <w:vertAlign w:val="subscript"/>
        </w:rPr>
        <w:t>2</w:t>
      </w:r>
      <w:r w:rsidR="00C30996" w:rsidRPr="00C30996">
        <w:rPr>
          <w:rFonts w:ascii="Times New Roman" w:eastAsia="Times New Roman" w:hAnsi="Times New Roman" w:cs="Times New Roman"/>
          <w:bCs/>
          <w:sz w:val="22"/>
          <w:szCs w:val="22"/>
        </w:rPr>
        <w:t>C</w:t>
      </w:r>
      <w:r w:rsidR="00C30996" w:rsidRPr="00C30996">
        <w:rPr>
          <w:rFonts w:ascii="Times New Roman" w:eastAsia="Times New Roman" w:hAnsi="Times New Roman" w:cs="Times New Roman"/>
          <w:bCs/>
          <w:sz w:val="22"/>
          <w:szCs w:val="22"/>
          <w:vertAlign w:val="subscript"/>
        </w:rPr>
        <w:t>2</w:t>
      </w:r>
      <w:r w:rsidR="00C30996">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Cs/>
          <w:sz w:val="22"/>
          <w:szCs w:val="22"/>
        </w:rPr>
        <w:t xml:space="preserve">J. Phys. Soc. </w:t>
      </w:r>
      <w:proofErr w:type="spellStart"/>
      <w:r w:rsidRPr="00964B0F">
        <w:rPr>
          <w:rFonts w:ascii="Times New Roman" w:eastAsia="Times New Roman" w:hAnsi="Times New Roman" w:cs="Times New Roman"/>
          <w:bCs/>
          <w:sz w:val="22"/>
          <w:szCs w:val="22"/>
        </w:rPr>
        <w:t>Jpn</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73</w:t>
      </w:r>
      <w:r w:rsidRPr="00964B0F">
        <w:rPr>
          <w:rFonts w:ascii="Times New Roman" w:eastAsia="Times New Roman" w:hAnsi="Times New Roman" w:cs="Times New Roman"/>
          <w:bCs/>
          <w:sz w:val="22"/>
          <w:szCs w:val="22"/>
        </w:rPr>
        <w:t>, 669 (2004).</w:t>
      </w:r>
    </w:p>
    <w:p w14:paraId="7E93EE5A" w14:textId="0B5C27AE"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 xml:space="preserve">[8] N. Terada, H. Mamiya, H. Saito, T. Nakajima, T.D. Yamamoto, K. Terashima, H. Takeya, O. Sakai, S. Itoh, Y. Takano, M. Hase, H. Kitazawa, Crystal electric field level scheme leading to giant </w:t>
      </w:r>
      <w:r w:rsidRPr="00964B0F">
        <w:rPr>
          <w:rFonts w:ascii="Times New Roman" w:eastAsia="Times New Roman" w:hAnsi="Times New Roman" w:cs="Times New Roman"/>
          <w:bCs/>
          <w:sz w:val="22"/>
          <w:szCs w:val="22"/>
        </w:rPr>
        <w:lastRenderedPageBreak/>
        <w:t xml:space="preserve">magnetocaloric effect for hydrogen liquefaction, Commun. Mater. </w:t>
      </w:r>
      <w:r w:rsidRPr="00964B0F">
        <w:rPr>
          <w:rFonts w:ascii="Times New Roman" w:eastAsia="Times New Roman" w:hAnsi="Times New Roman" w:cs="Times New Roman"/>
          <w:b/>
          <w:sz w:val="22"/>
          <w:szCs w:val="22"/>
        </w:rPr>
        <w:t>4</w:t>
      </w:r>
      <w:r w:rsidRPr="00964B0F">
        <w:rPr>
          <w:rFonts w:ascii="Times New Roman" w:eastAsia="Times New Roman" w:hAnsi="Times New Roman" w:cs="Times New Roman"/>
          <w:bCs/>
          <w:sz w:val="22"/>
          <w:szCs w:val="22"/>
        </w:rPr>
        <w:t>, 13 (2023).</w:t>
      </w:r>
    </w:p>
    <w:p w14:paraId="53849FEB" w14:textId="72F63542"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[9]</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T.D. Yamamoto, H. Takeya, K. Terashima, A.T. Saito, and Y. Takano, </w:t>
      </w:r>
      <w:proofErr w:type="gramStart"/>
      <w:r w:rsidRPr="00964B0F">
        <w:rPr>
          <w:rFonts w:ascii="Times New Roman" w:eastAsia="Times New Roman" w:hAnsi="Times New Roman" w:cs="Times New Roman"/>
          <w:bCs/>
          <w:sz w:val="22"/>
          <w:szCs w:val="22"/>
        </w:rPr>
        <w:t>Highly</w:t>
      </w:r>
      <w:proofErr w:type="gramEnd"/>
      <w:r w:rsidRPr="00964B0F">
        <w:rPr>
          <w:rFonts w:ascii="Times New Roman" w:eastAsia="Times New Roman" w:hAnsi="Times New Roman" w:cs="Times New Roman"/>
          <w:bCs/>
          <w:sz w:val="22"/>
          <w:szCs w:val="22"/>
        </w:rPr>
        <w:t xml:space="preserve"> anisotropic magnetic phase diagram of the ferromagnetic rare-earth diboride HoB2, Phys. Rev. B </w:t>
      </w:r>
      <w:r w:rsidRPr="00964B0F">
        <w:rPr>
          <w:rFonts w:ascii="Times New Roman" w:eastAsia="Times New Roman" w:hAnsi="Times New Roman" w:cs="Times New Roman"/>
          <w:b/>
          <w:sz w:val="22"/>
          <w:szCs w:val="22"/>
        </w:rPr>
        <w:t>112</w:t>
      </w:r>
      <w:r w:rsidRPr="00964B0F">
        <w:rPr>
          <w:rFonts w:ascii="Times New Roman" w:eastAsia="Times New Roman" w:hAnsi="Times New Roman" w:cs="Times New Roman"/>
          <w:bCs/>
          <w:sz w:val="22"/>
          <w:szCs w:val="22"/>
        </w:rPr>
        <w:t>, 024423 (2025).</w:t>
      </w:r>
    </w:p>
    <w:p w14:paraId="21F7D184" w14:textId="042B50DB"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[10]</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S. Torii, M. Yonemura, T. Putra, J. Zhang, P. Miao, T. Muroya, R. Tomiyasu, T. Morishima, S. Sato, H. </w:t>
      </w:r>
      <w:proofErr w:type="spellStart"/>
      <w:r w:rsidRPr="00964B0F">
        <w:rPr>
          <w:rFonts w:ascii="Times New Roman" w:eastAsia="Times New Roman" w:hAnsi="Times New Roman" w:cs="Times New Roman"/>
          <w:bCs/>
          <w:sz w:val="22"/>
          <w:szCs w:val="22"/>
        </w:rPr>
        <w:t>Sagehashi</w:t>
      </w:r>
      <w:proofErr w:type="spellEnd"/>
      <w:r w:rsidRPr="00964B0F">
        <w:rPr>
          <w:rFonts w:ascii="Times New Roman" w:eastAsia="Times New Roman" w:hAnsi="Times New Roman" w:cs="Times New Roman"/>
          <w:bCs/>
          <w:sz w:val="22"/>
          <w:szCs w:val="22"/>
        </w:rPr>
        <w:t xml:space="preserve">, Y. Noda, and T. Kamiyama, Super high resolution powder diffractometer at J-PARC, J. Phys. Soc. </w:t>
      </w:r>
      <w:proofErr w:type="spellStart"/>
      <w:r w:rsidRPr="00964B0F">
        <w:rPr>
          <w:rFonts w:ascii="Times New Roman" w:eastAsia="Times New Roman" w:hAnsi="Times New Roman" w:cs="Times New Roman"/>
          <w:bCs/>
          <w:sz w:val="22"/>
          <w:szCs w:val="22"/>
        </w:rPr>
        <w:t>Jpn</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80</w:t>
      </w:r>
      <w:r w:rsidRPr="00964B0F">
        <w:rPr>
          <w:rFonts w:ascii="Times New Roman" w:eastAsia="Times New Roman" w:hAnsi="Times New Roman" w:cs="Times New Roman"/>
          <w:bCs/>
          <w:sz w:val="22"/>
          <w:szCs w:val="22"/>
        </w:rPr>
        <w:t>, SB020 (2011).</w:t>
      </w:r>
    </w:p>
    <w:p w14:paraId="3B2D71F2" w14:textId="281780DD"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[11]</w:t>
      </w:r>
      <w:r w:rsidRPr="00964B0F">
        <w:rPr>
          <w:rFonts w:ascii="Times New Roman" w:eastAsia="Times New Roman" w:hAnsi="Times New Roman" w:cs="Times New Roman"/>
          <w:sz w:val="22"/>
          <w:szCs w:val="22"/>
        </w:rPr>
        <w:t xml:space="preserve"> R. </w:t>
      </w:r>
      <w:r w:rsidRPr="00964B0F">
        <w:rPr>
          <w:rFonts w:ascii="Times New Roman" w:eastAsia="Times New Roman" w:hAnsi="Times New Roman" w:cs="Times New Roman"/>
          <w:bCs/>
          <w:sz w:val="22"/>
          <w:szCs w:val="22"/>
        </w:rPr>
        <w:t xml:space="preserve">Oishi-Tomiyasu, M. Yonemura, T. Morishima, A. </w:t>
      </w:r>
      <w:proofErr w:type="spellStart"/>
      <w:r w:rsidRPr="00964B0F">
        <w:rPr>
          <w:rFonts w:ascii="Times New Roman" w:eastAsia="Times New Roman" w:hAnsi="Times New Roman" w:cs="Times New Roman"/>
          <w:bCs/>
          <w:sz w:val="22"/>
          <w:szCs w:val="22"/>
        </w:rPr>
        <w:t>Hoshikawa</w:t>
      </w:r>
      <w:proofErr w:type="spellEnd"/>
      <w:r w:rsidRPr="00964B0F">
        <w:rPr>
          <w:rFonts w:ascii="Times New Roman" w:eastAsia="Times New Roman" w:hAnsi="Times New Roman" w:cs="Times New Roman"/>
          <w:bCs/>
          <w:sz w:val="22"/>
          <w:szCs w:val="22"/>
        </w:rPr>
        <w:t xml:space="preserve">, S. Torii, T. Ishigaki, T. Kamiyama, Application of matrix decomposition algorithms for singular matrices to the Pawley method in Z-Rietveld, J. Appl. </w:t>
      </w:r>
      <w:proofErr w:type="spellStart"/>
      <w:r w:rsidRPr="00964B0F">
        <w:rPr>
          <w:rFonts w:ascii="Times New Roman" w:eastAsia="Times New Roman" w:hAnsi="Times New Roman" w:cs="Times New Roman"/>
          <w:bCs/>
          <w:sz w:val="22"/>
          <w:szCs w:val="22"/>
        </w:rPr>
        <w:t>Cryst</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45</w:t>
      </w:r>
      <w:r w:rsidRPr="00964B0F">
        <w:rPr>
          <w:rFonts w:ascii="Times New Roman" w:eastAsia="Times New Roman" w:hAnsi="Times New Roman" w:cs="Times New Roman"/>
          <w:bCs/>
          <w:sz w:val="22"/>
          <w:szCs w:val="22"/>
        </w:rPr>
        <w:t>, 299–308(2012).</w:t>
      </w:r>
    </w:p>
    <w:p w14:paraId="59792535" w14:textId="53505BDC" w:rsidR="00964B0F" w:rsidRPr="00964B0F" w:rsidRDefault="00964B0F" w:rsidP="00964B0F">
      <w:pPr>
        <w:ind w:left="391" w:hanging="391"/>
        <w:rPr>
          <w:rFonts w:ascii="Times New Roman" w:eastAsia="Times New Roman" w:hAnsi="Times New Roman" w:cs="Times New Roman"/>
          <w:bCs/>
          <w:sz w:val="22"/>
          <w:szCs w:val="22"/>
        </w:rPr>
      </w:pPr>
      <w:r w:rsidRPr="00964B0F">
        <w:rPr>
          <w:rFonts w:ascii="Times New Roman" w:eastAsia="Times New Roman" w:hAnsi="Times New Roman" w:cs="Times New Roman"/>
          <w:bCs/>
          <w:sz w:val="22"/>
          <w:szCs w:val="22"/>
        </w:rPr>
        <w:t>[12]</w:t>
      </w:r>
      <w:r w:rsidRPr="00964B0F">
        <w:rPr>
          <w:rFonts w:ascii="Times New Roman" w:eastAsia="Times New Roman" w:hAnsi="Times New Roman" w:cs="Times New Roman"/>
          <w:sz w:val="22"/>
          <w:szCs w:val="22"/>
        </w:rPr>
        <w:t xml:space="preserve"> </w:t>
      </w:r>
      <w:r w:rsidRPr="00964B0F">
        <w:rPr>
          <w:rFonts w:ascii="Times New Roman" w:eastAsia="Times New Roman" w:hAnsi="Times New Roman" w:cs="Times New Roman"/>
          <w:bCs/>
          <w:sz w:val="22"/>
          <w:szCs w:val="22"/>
        </w:rPr>
        <w:t xml:space="preserve">T. Nakajima, H. Saito, N. Kobayashi, T. Kawasaki, T. Nakamura, H. Kawano-Furukawa, S. Asai, and T. Masuda, Polarized and unpolarized neutron scattering for magnetic materials at the triple-axis spectrometer PONTA in JRR-3, J. Phys. Soc. </w:t>
      </w:r>
      <w:proofErr w:type="spellStart"/>
      <w:r w:rsidRPr="00964B0F">
        <w:rPr>
          <w:rFonts w:ascii="Times New Roman" w:eastAsia="Times New Roman" w:hAnsi="Times New Roman" w:cs="Times New Roman"/>
          <w:bCs/>
          <w:sz w:val="22"/>
          <w:szCs w:val="22"/>
        </w:rPr>
        <w:t>Jpn</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93</w:t>
      </w:r>
      <w:r w:rsidRPr="00964B0F">
        <w:rPr>
          <w:rFonts w:ascii="Times New Roman" w:eastAsia="Times New Roman" w:hAnsi="Times New Roman" w:cs="Times New Roman"/>
          <w:bCs/>
          <w:sz w:val="22"/>
          <w:szCs w:val="22"/>
        </w:rPr>
        <w:t>, 091002 (2024).</w:t>
      </w:r>
    </w:p>
    <w:p w14:paraId="1795495C" w14:textId="4372A744" w:rsidR="00964B0F" w:rsidRPr="00964B0F" w:rsidRDefault="00964B0F" w:rsidP="00964B0F">
      <w:pPr>
        <w:ind w:left="391" w:hanging="391"/>
        <w:rPr>
          <w:rFonts w:ascii="Times New Roman" w:eastAsia="Times New Roman" w:hAnsi="Times New Roman" w:cs="Times New Roman"/>
          <w:sz w:val="22"/>
          <w:szCs w:val="22"/>
        </w:rPr>
      </w:pPr>
      <w:r w:rsidRPr="00964B0F">
        <w:rPr>
          <w:rFonts w:ascii="Times New Roman" w:eastAsia="Times New Roman" w:hAnsi="Times New Roman" w:cs="Times New Roman"/>
          <w:bCs/>
          <w:sz w:val="22"/>
          <w:szCs w:val="22"/>
        </w:rPr>
        <w:t xml:space="preserve">[13] W. H. Zachariasen, The secondary extinction correction, Acta </w:t>
      </w:r>
      <w:proofErr w:type="spellStart"/>
      <w:r w:rsidRPr="00964B0F">
        <w:rPr>
          <w:rFonts w:ascii="Times New Roman" w:eastAsia="Times New Roman" w:hAnsi="Times New Roman" w:cs="Times New Roman"/>
          <w:bCs/>
          <w:sz w:val="22"/>
          <w:szCs w:val="22"/>
        </w:rPr>
        <w:t>Cryst</w:t>
      </w:r>
      <w:proofErr w:type="spellEnd"/>
      <w:r w:rsidRPr="00964B0F">
        <w:rPr>
          <w:rFonts w:ascii="Times New Roman" w:eastAsia="Times New Roman" w:hAnsi="Times New Roman" w:cs="Times New Roman"/>
          <w:bCs/>
          <w:sz w:val="22"/>
          <w:szCs w:val="22"/>
        </w:rPr>
        <w:t xml:space="preserve"> </w:t>
      </w:r>
      <w:r w:rsidRPr="00964B0F">
        <w:rPr>
          <w:rFonts w:ascii="Times New Roman" w:eastAsia="Times New Roman" w:hAnsi="Times New Roman" w:cs="Times New Roman"/>
          <w:b/>
          <w:sz w:val="22"/>
          <w:szCs w:val="22"/>
        </w:rPr>
        <w:t>16</w:t>
      </w:r>
      <w:r w:rsidRPr="00964B0F">
        <w:rPr>
          <w:rFonts w:ascii="Times New Roman" w:eastAsia="Times New Roman" w:hAnsi="Times New Roman" w:cs="Times New Roman"/>
          <w:bCs/>
          <w:sz w:val="22"/>
          <w:szCs w:val="22"/>
        </w:rPr>
        <w:t>, 1139 (1963).</w:t>
      </w:r>
    </w:p>
    <w:p w14:paraId="4DAA3887" w14:textId="4A4B9BFB" w:rsidR="005346FE" w:rsidRDefault="005346FE">
      <w:pPr>
        <w:widowControl/>
        <w:jc w:val="left"/>
        <w:rPr>
          <w:rFonts w:ascii="Times New Roman" w:eastAsia="Times New Roman" w:hAnsi="Times New Roman" w:cs="Times New Roman"/>
          <w:bCs/>
          <w:color w:val="000000" w:themeColor="text1"/>
          <w:sz w:val="22"/>
        </w:rPr>
      </w:pPr>
      <w:r>
        <w:rPr>
          <w:rFonts w:ascii="Times New Roman" w:eastAsia="Times New Roman" w:hAnsi="Times New Roman" w:cs="Times New Roman"/>
          <w:bCs/>
          <w:color w:val="000000" w:themeColor="text1"/>
          <w:sz w:val="22"/>
        </w:rPr>
        <w:br w:type="page"/>
      </w:r>
    </w:p>
    <w:p w14:paraId="51ABC473" w14:textId="77777777" w:rsidR="009443F6" w:rsidRPr="00065BC4" w:rsidRDefault="009443F6" w:rsidP="00DE1D2E">
      <w:pPr>
        <w:rPr>
          <w:rFonts w:ascii="Times New Roman" w:eastAsia="Times New Roman" w:hAnsi="Times New Roman" w:cs="Times New Roman"/>
          <w:bCs/>
          <w:color w:val="000000" w:themeColor="text1"/>
          <w:sz w:val="22"/>
        </w:rPr>
      </w:pPr>
    </w:p>
    <w:p w14:paraId="683DD51B" w14:textId="3578E5FA" w:rsidR="00AA5A39" w:rsidRPr="00065BC4" w:rsidRDefault="00AA5A39" w:rsidP="00AA5A39">
      <w:pPr>
        <w:jc w:val="left"/>
        <w:rPr>
          <w:rFonts w:ascii="Times New Roman" w:eastAsia="Times New Roman" w:hAnsi="Times New Roman" w:cs="Times New Roman"/>
          <w:b/>
          <w:bCs/>
          <w:color w:val="000000" w:themeColor="text1"/>
          <w:sz w:val="28"/>
          <w:szCs w:val="28"/>
        </w:rPr>
      </w:pPr>
      <w:r w:rsidRPr="00065BC4">
        <w:rPr>
          <w:rFonts w:ascii="Times New Roman" w:eastAsia="Times New Roman" w:hAnsi="Times New Roman" w:cs="Times New Roman"/>
          <w:b/>
          <w:bCs/>
          <w:color w:val="000000" w:themeColor="text1"/>
          <w:sz w:val="28"/>
          <w:szCs w:val="28"/>
        </w:rPr>
        <w:t>Figures</w:t>
      </w:r>
    </w:p>
    <w:p w14:paraId="71A000CB" w14:textId="77777777" w:rsidR="00AA5A39" w:rsidRPr="00065BC4" w:rsidRDefault="00AA5A39" w:rsidP="00AA5A39">
      <w:pPr>
        <w:jc w:val="left"/>
        <w:rPr>
          <w:rFonts w:ascii="Times New Roman" w:eastAsia="Times New Roman" w:hAnsi="Times New Roman" w:cs="Times New Roman"/>
          <w:b/>
          <w:bCs/>
          <w:color w:val="000000" w:themeColor="text1"/>
          <w:sz w:val="22"/>
        </w:rPr>
      </w:pPr>
    </w:p>
    <w:p w14:paraId="3EDFC152" w14:textId="3701989B" w:rsidR="00887752" w:rsidRPr="00065BC4" w:rsidRDefault="004C4171" w:rsidP="00887752">
      <w:pPr>
        <w:jc w:val="center"/>
        <w:rPr>
          <w:rFonts w:ascii="Times New Roman" w:eastAsia="Times New Roman" w:hAnsi="Times New Roman" w:cs="Times New Roman"/>
          <w:color w:val="000000" w:themeColor="text1"/>
          <w:sz w:val="22"/>
        </w:rPr>
      </w:pPr>
      <w:r>
        <w:rPr>
          <w:rFonts w:ascii="Times New Roman" w:eastAsia="Times New Roman" w:hAnsi="Times New Roman" w:cs="Times New Roman"/>
          <w:noProof/>
          <w:color w:val="000000" w:themeColor="text1"/>
          <w:sz w:val="22"/>
        </w:rPr>
        <w:drawing>
          <wp:inline distT="0" distB="0" distL="0" distR="0" wp14:anchorId="53484BD9" wp14:editId="344A071D">
            <wp:extent cx="5755640" cy="2412365"/>
            <wp:effectExtent l="0" t="0" r="0" b="635"/>
            <wp:docPr id="179149631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96317" name="図 17914963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5640" cy="2412365"/>
                    </a:xfrm>
                    <a:prstGeom prst="rect">
                      <a:avLst/>
                    </a:prstGeom>
                  </pic:spPr>
                </pic:pic>
              </a:graphicData>
            </a:graphic>
          </wp:inline>
        </w:drawing>
      </w:r>
    </w:p>
    <w:p w14:paraId="290832B1" w14:textId="77777777" w:rsidR="00887752" w:rsidRPr="00065BC4" w:rsidRDefault="00887752" w:rsidP="00887752">
      <w:pPr>
        <w:jc w:val="center"/>
        <w:rPr>
          <w:rFonts w:ascii="Times New Roman" w:eastAsia="Times New Roman" w:hAnsi="Times New Roman" w:cs="Times New Roman"/>
          <w:color w:val="000000" w:themeColor="text1"/>
          <w:sz w:val="22"/>
        </w:rPr>
      </w:pPr>
    </w:p>
    <w:p w14:paraId="3A8D8A37" w14:textId="65317017" w:rsidR="00887752" w:rsidRPr="00065BC4" w:rsidRDefault="00887752" w:rsidP="00887752">
      <w:pPr>
        <w:jc w:val="left"/>
        <w:rPr>
          <w:rFonts w:ascii="Times New Roman" w:eastAsia="Times New Roman" w:hAnsi="Times New Roman" w:cs="Times New Roman"/>
          <w:b/>
          <w:bCs/>
          <w:color w:val="000000" w:themeColor="text1"/>
          <w:sz w:val="22"/>
        </w:rPr>
      </w:pPr>
      <w:r w:rsidRPr="00065BC4">
        <w:rPr>
          <w:rFonts w:ascii="Times New Roman" w:eastAsia="Times New Roman" w:hAnsi="Times New Roman" w:cs="Times New Roman"/>
          <w:color w:val="000000" w:themeColor="text1"/>
          <w:sz w:val="22"/>
        </w:rPr>
        <w:t xml:space="preserve">Fig. 1 </w:t>
      </w:r>
      <w:r w:rsidR="00C46F8A" w:rsidRPr="00065BC4">
        <w:rPr>
          <w:rFonts w:ascii="Times New Roman" w:eastAsia="Times New Roman" w:hAnsi="Times New Roman" w:cs="Times New Roman"/>
          <w:color w:val="000000" w:themeColor="text1"/>
          <w:sz w:val="22"/>
        </w:rPr>
        <w:t>(a)</w:t>
      </w:r>
      <w:r w:rsidR="00FD5262">
        <w:rPr>
          <w:rFonts w:ascii="Times New Roman" w:eastAsia="Times New Roman" w:hAnsi="Times New Roman" w:cs="Times New Roman"/>
          <w:color w:val="000000" w:themeColor="text1"/>
          <w:sz w:val="22"/>
        </w:rPr>
        <w:t xml:space="preserve"> </w:t>
      </w:r>
      <w:r w:rsidR="00C46F8A" w:rsidRPr="00065BC4">
        <w:rPr>
          <w:rFonts w:ascii="Times New Roman" w:eastAsia="Times New Roman" w:hAnsi="Times New Roman" w:cs="Times New Roman"/>
          <w:color w:val="000000" w:themeColor="text1"/>
          <w:sz w:val="22"/>
        </w:rPr>
        <w:t>Temperature dependence of specific heat for a single crystal sample of HoB</w:t>
      </w:r>
      <w:r w:rsidR="00C46F8A" w:rsidRPr="00065BC4">
        <w:rPr>
          <w:rFonts w:ascii="Times New Roman" w:eastAsia="Times New Roman" w:hAnsi="Times New Roman" w:cs="Times New Roman"/>
          <w:color w:val="000000" w:themeColor="text1"/>
          <w:sz w:val="22"/>
          <w:vertAlign w:val="subscript"/>
        </w:rPr>
        <w:t>2</w:t>
      </w:r>
      <w:r w:rsidR="00C46F8A" w:rsidRPr="00065BC4">
        <w:rPr>
          <w:rFonts w:ascii="Times New Roman" w:eastAsia="Times New Roman" w:hAnsi="Times New Roman" w:cs="Times New Roman"/>
          <w:color w:val="000000" w:themeColor="text1"/>
          <w:sz w:val="22"/>
        </w:rPr>
        <w:t>. The data was taken from Ref. [</w:t>
      </w:r>
      <w:r w:rsidR="00065BC4" w:rsidRPr="00065BC4">
        <w:rPr>
          <w:rFonts w:ascii="Times New Roman" w:eastAsia="Times New Roman" w:hAnsi="Times New Roman" w:cs="Times New Roman"/>
          <w:color w:val="000000" w:themeColor="text1"/>
          <w:sz w:val="22"/>
        </w:rPr>
        <w:t>8</w:t>
      </w:r>
      <w:r w:rsidR="00C46F8A" w:rsidRPr="00065BC4">
        <w:rPr>
          <w:rFonts w:ascii="Times New Roman" w:eastAsia="Times New Roman" w:hAnsi="Times New Roman" w:cs="Times New Roman"/>
          <w:color w:val="000000" w:themeColor="text1"/>
          <w:sz w:val="22"/>
        </w:rPr>
        <w:t xml:space="preserve">]. </w:t>
      </w:r>
      <w:r w:rsidR="005035B5" w:rsidRPr="00065BC4">
        <w:rPr>
          <w:rFonts w:ascii="Times New Roman" w:eastAsia="Times New Roman" w:hAnsi="Times New Roman" w:cs="Times New Roman"/>
          <w:color w:val="000000" w:themeColor="text1"/>
          <w:sz w:val="22"/>
        </w:rPr>
        <w:t>(</w:t>
      </w:r>
      <w:r w:rsidR="00C46F8A" w:rsidRPr="00065BC4">
        <w:rPr>
          <w:rFonts w:ascii="Times New Roman" w:eastAsia="Times New Roman" w:hAnsi="Times New Roman" w:cs="Times New Roman"/>
          <w:color w:val="000000" w:themeColor="text1"/>
          <w:sz w:val="22"/>
        </w:rPr>
        <w:t>b</w:t>
      </w:r>
      <w:r w:rsidR="005035B5" w:rsidRPr="00065BC4">
        <w:rPr>
          <w:rFonts w:ascii="Times New Roman" w:eastAsia="Times New Roman" w:hAnsi="Times New Roman" w:cs="Times New Roman"/>
          <w:color w:val="000000" w:themeColor="text1"/>
          <w:sz w:val="22"/>
        </w:rPr>
        <w:t>)</w:t>
      </w:r>
      <w:r w:rsidR="00FD5262">
        <w:rPr>
          <w:rFonts w:ascii="Times New Roman" w:eastAsia="Times New Roman" w:hAnsi="Times New Roman" w:cs="Times New Roman"/>
          <w:color w:val="000000" w:themeColor="text1"/>
          <w:sz w:val="22"/>
        </w:rPr>
        <w:t xml:space="preserve"> </w:t>
      </w:r>
      <w:r w:rsidR="00EA29DE" w:rsidRPr="00065BC4">
        <w:rPr>
          <w:rFonts w:ascii="Times New Roman" w:eastAsia="Times New Roman" w:hAnsi="Times New Roman" w:cs="Times New Roman"/>
          <w:color w:val="000000" w:themeColor="text1"/>
          <w:sz w:val="22"/>
        </w:rPr>
        <w:t>Crystal structure of HoB</w:t>
      </w:r>
      <w:r w:rsidR="00EA29DE" w:rsidRPr="00065BC4">
        <w:rPr>
          <w:rFonts w:ascii="Times New Roman" w:eastAsia="Times New Roman" w:hAnsi="Times New Roman" w:cs="Times New Roman"/>
          <w:color w:val="000000" w:themeColor="text1"/>
          <w:sz w:val="22"/>
          <w:vertAlign w:val="subscript"/>
        </w:rPr>
        <w:t>2</w:t>
      </w:r>
      <w:r w:rsidR="00EA29DE" w:rsidRPr="00065BC4">
        <w:rPr>
          <w:rFonts w:ascii="Times New Roman" w:eastAsia="Times New Roman" w:hAnsi="Times New Roman" w:cs="Times New Roman"/>
          <w:color w:val="000000" w:themeColor="text1"/>
          <w:sz w:val="22"/>
        </w:rPr>
        <w:t>. Ho is placed at the Wyckoff position 1a (0,</w:t>
      </w:r>
      <w:r w:rsidR="00314407" w:rsidRPr="00065BC4">
        <w:rPr>
          <w:rFonts w:ascii="Times New Roman" w:eastAsia="Times New Roman" w:hAnsi="Times New Roman" w:cs="Times New Roman"/>
          <w:color w:val="000000" w:themeColor="text1"/>
          <w:sz w:val="22"/>
        </w:rPr>
        <w:t xml:space="preserve"> </w:t>
      </w:r>
      <w:r w:rsidR="00EA29DE" w:rsidRPr="00065BC4">
        <w:rPr>
          <w:rFonts w:ascii="Times New Roman" w:eastAsia="Times New Roman" w:hAnsi="Times New Roman" w:cs="Times New Roman"/>
          <w:color w:val="000000" w:themeColor="text1"/>
          <w:sz w:val="22"/>
        </w:rPr>
        <w:t>0,</w:t>
      </w:r>
      <w:r w:rsidR="00314407" w:rsidRPr="00065BC4">
        <w:rPr>
          <w:rFonts w:ascii="Times New Roman" w:eastAsia="Times New Roman" w:hAnsi="Times New Roman" w:cs="Times New Roman"/>
          <w:color w:val="000000" w:themeColor="text1"/>
          <w:sz w:val="22"/>
        </w:rPr>
        <w:t xml:space="preserve"> </w:t>
      </w:r>
      <w:r w:rsidR="00885953">
        <w:rPr>
          <w:rFonts w:ascii="Times New Roman" w:eastAsia="Times New Roman" w:hAnsi="Times New Roman" w:cs="Times New Roman"/>
          <w:color w:val="000000" w:themeColor="text1"/>
          <w:sz w:val="22"/>
        </w:rPr>
        <w:t>0</w:t>
      </w:r>
      <w:r w:rsidR="00EA29DE" w:rsidRPr="00065BC4">
        <w:rPr>
          <w:rFonts w:ascii="Times New Roman" w:eastAsia="Times New Roman" w:hAnsi="Times New Roman" w:cs="Times New Roman"/>
          <w:color w:val="000000" w:themeColor="text1"/>
          <w:sz w:val="22"/>
        </w:rPr>
        <w:t>) and B is at 2d (1/3,</w:t>
      </w:r>
      <w:r w:rsidR="00314407" w:rsidRPr="00065BC4">
        <w:rPr>
          <w:rFonts w:ascii="Times New Roman" w:eastAsia="Times New Roman" w:hAnsi="Times New Roman" w:cs="Times New Roman"/>
          <w:color w:val="000000" w:themeColor="text1"/>
          <w:sz w:val="22"/>
        </w:rPr>
        <w:t xml:space="preserve"> </w:t>
      </w:r>
      <w:r w:rsidR="00EA29DE" w:rsidRPr="00065BC4">
        <w:rPr>
          <w:rFonts w:ascii="Times New Roman" w:eastAsia="Times New Roman" w:hAnsi="Times New Roman" w:cs="Times New Roman"/>
          <w:color w:val="000000" w:themeColor="text1"/>
          <w:sz w:val="22"/>
        </w:rPr>
        <w:t>2/3,</w:t>
      </w:r>
      <w:r w:rsidR="00314407" w:rsidRPr="00065BC4">
        <w:rPr>
          <w:rFonts w:ascii="Times New Roman" w:eastAsia="Times New Roman" w:hAnsi="Times New Roman" w:cs="Times New Roman"/>
          <w:color w:val="000000" w:themeColor="text1"/>
          <w:sz w:val="22"/>
        </w:rPr>
        <w:t xml:space="preserve"> </w:t>
      </w:r>
      <w:r w:rsidR="00EA29DE" w:rsidRPr="00065BC4">
        <w:rPr>
          <w:rFonts w:ascii="Times New Roman" w:eastAsia="Times New Roman" w:hAnsi="Times New Roman" w:cs="Times New Roman"/>
          <w:color w:val="000000" w:themeColor="text1"/>
          <w:sz w:val="22"/>
        </w:rPr>
        <w:t>1/2)</w:t>
      </w:r>
      <w:r w:rsidR="000C70AD" w:rsidRPr="00065BC4">
        <w:rPr>
          <w:rFonts w:ascii="Times New Roman" w:eastAsia="Times New Roman" w:hAnsi="Times New Roman" w:cs="Times New Roman"/>
          <w:color w:val="000000" w:themeColor="text1"/>
          <w:sz w:val="22"/>
        </w:rPr>
        <w:t xml:space="preserve"> in the hexagonal space group </w:t>
      </w:r>
      <w:r w:rsidR="000C70AD" w:rsidRPr="00065BC4">
        <w:rPr>
          <w:rFonts w:ascii="Times New Roman" w:eastAsia="Times New Roman" w:hAnsi="Times New Roman" w:cs="Times New Roman"/>
          <w:i/>
          <w:iCs/>
          <w:color w:val="000000" w:themeColor="text1"/>
          <w:sz w:val="22"/>
        </w:rPr>
        <w:t>P6/mmm</w:t>
      </w:r>
      <w:r w:rsidR="000C70AD" w:rsidRPr="00065BC4">
        <w:rPr>
          <w:rFonts w:ascii="Times New Roman" w:eastAsia="Times New Roman" w:hAnsi="Times New Roman" w:cs="Times New Roman"/>
          <w:color w:val="000000" w:themeColor="text1"/>
          <w:sz w:val="22"/>
        </w:rPr>
        <w:t xml:space="preserve">. </w:t>
      </w:r>
    </w:p>
    <w:p w14:paraId="5CF8C1DD" w14:textId="77777777" w:rsidR="008D059C" w:rsidRPr="00065BC4" w:rsidRDefault="008D059C" w:rsidP="00887752">
      <w:pPr>
        <w:jc w:val="left"/>
        <w:rPr>
          <w:rFonts w:ascii="Times New Roman" w:eastAsia="Times New Roman" w:hAnsi="Times New Roman" w:cs="Times New Roman"/>
          <w:color w:val="000000" w:themeColor="text1"/>
          <w:sz w:val="22"/>
        </w:rPr>
      </w:pPr>
    </w:p>
    <w:p w14:paraId="78B7D834" w14:textId="77777777" w:rsidR="00C042B9" w:rsidRPr="00065BC4" w:rsidRDefault="00C042B9" w:rsidP="00DE1D2E">
      <w:pPr>
        <w:rPr>
          <w:rFonts w:ascii="Times New Roman" w:eastAsia="Times New Roman" w:hAnsi="Times New Roman" w:cs="Times New Roman"/>
          <w:color w:val="000000" w:themeColor="text1"/>
          <w:sz w:val="24"/>
        </w:rPr>
      </w:pPr>
    </w:p>
    <w:p w14:paraId="65990FF8" w14:textId="111951A1" w:rsidR="00887752" w:rsidRPr="00065BC4" w:rsidRDefault="00887752" w:rsidP="000B2B65">
      <w:pPr>
        <w:widowControl/>
        <w:jc w:val="left"/>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color w:val="000000" w:themeColor="text1"/>
          <w:sz w:val="24"/>
        </w:rPr>
        <w:br w:type="page"/>
      </w:r>
    </w:p>
    <w:p w14:paraId="18729C92" w14:textId="38F9720A" w:rsidR="00887752" w:rsidRPr="00065BC4" w:rsidRDefault="005B0514" w:rsidP="00887752">
      <w:pPr>
        <w:jc w:val="center"/>
        <w:rPr>
          <w:rFonts w:ascii="Times New Roman" w:eastAsia="Times New Roman" w:hAnsi="Times New Roman" w:cs="Times New Roman"/>
          <w:color w:val="000000" w:themeColor="text1"/>
          <w:sz w:val="22"/>
        </w:rPr>
      </w:pPr>
      <w:r>
        <w:rPr>
          <w:rFonts w:ascii="Times New Roman" w:eastAsia="Times New Roman" w:hAnsi="Times New Roman" w:cs="Times New Roman"/>
          <w:noProof/>
          <w:color w:val="000000" w:themeColor="text1"/>
          <w:sz w:val="22"/>
        </w:rPr>
        <w:lastRenderedPageBreak/>
        <w:drawing>
          <wp:inline distT="0" distB="0" distL="0" distR="0" wp14:anchorId="3AA31EF3" wp14:editId="7507AC98">
            <wp:extent cx="4268482" cy="5786750"/>
            <wp:effectExtent l="0" t="0" r="0" b="5080"/>
            <wp:docPr id="7824906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90696" name="図 7824906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8061" cy="5826849"/>
                    </a:xfrm>
                    <a:prstGeom prst="rect">
                      <a:avLst/>
                    </a:prstGeom>
                  </pic:spPr>
                </pic:pic>
              </a:graphicData>
            </a:graphic>
          </wp:inline>
        </w:drawing>
      </w:r>
    </w:p>
    <w:p w14:paraId="3ED95FA4" w14:textId="77777777" w:rsidR="00994B23" w:rsidRPr="00065BC4" w:rsidRDefault="00994B23" w:rsidP="00887752">
      <w:pPr>
        <w:jc w:val="center"/>
        <w:rPr>
          <w:rFonts w:ascii="Times New Roman" w:eastAsia="Times New Roman" w:hAnsi="Times New Roman" w:cs="Times New Roman"/>
          <w:color w:val="000000" w:themeColor="text1"/>
          <w:sz w:val="22"/>
        </w:rPr>
      </w:pPr>
    </w:p>
    <w:p w14:paraId="7FED46F4" w14:textId="07552524" w:rsidR="00887752" w:rsidRPr="00065BC4" w:rsidRDefault="00887752" w:rsidP="00887752">
      <w:pPr>
        <w:rPr>
          <w:rFonts w:ascii="Times New Roman" w:eastAsia="Times New Roman" w:hAnsi="Times New Roman" w:cs="Times New Roman"/>
          <w:b/>
          <w:bCs/>
          <w:color w:val="000000" w:themeColor="text1"/>
          <w:sz w:val="22"/>
        </w:rPr>
      </w:pPr>
      <w:r w:rsidRPr="00065BC4">
        <w:rPr>
          <w:rFonts w:ascii="Times New Roman" w:eastAsia="Times New Roman" w:hAnsi="Times New Roman" w:cs="Times New Roman"/>
          <w:color w:val="000000" w:themeColor="text1"/>
          <w:sz w:val="22"/>
        </w:rPr>
        <w:t xml:space="preserve">Fig. 2 </w:t>
      </w:r>
      <w:r w:rsidR="00AB425B" w:rsidRPr="00065BC4">
        <w:rPr>
          <w:rFonts w:ascii="Times New Roman" w:eastAsia="Times New Roman" w:hAnsi="Times New Roman" w:cs="Times New Roman"/>
          <w:color w:val="000000" w:themeColor="text1"/>
          <w:sz w:val="22"/>
        </w:rPr>
        <w:t xml:space="preserve">Rietveld </w:t>
      </w:r>
      <w:r w:rsidR="00A576BD" w:rsidRPr="00065BC4">
        <w:rPr>
          <w:rFonts w:ascii="Times New Roman" w:eastAsia="Times New Roman" w:hAnsi="Times New Roman" w:cs="Times New Roman"/>
          <w:color w:val="000000" w:themeColor="text1"/>
          <w:sz w:val="22"/>
        </w:rPr>
        <w:t>refinement results of the neutron diffraction data measured at (a)</w:t>
      </w:r>
      <w:r w:rsidR="00A576BD" w:rsidRPr="00065BC4">
        <w:rPr>
          <w:rFonts w:ascii="Times New Roman" w:eastAsia="Times New Roman" w:hAnsi="Times New Roman" w:cs="Times New Roman"/>
          <w:i/>
          <w:iCs/>
          <w:color w:val="000000" w:themeColor="text1"/>
          <w:sz w:val="22"/>
        </w:rPr>
        <w:t>T</w:t>
      </w:r>
      <w:r w:rsidR="00A576BD" w:rsidRPr="00065BC4">
        <w:rPr>
          <w:rFonts w:ascii="Times New Roman" w:eastAsia="Times New Roman" w:hAnsi="Times New Roman" w:cs="Times New Roman"/>
          <w:color w:val="000000" w:themeColor="text1"/>
          <w:sz w:val="22"/>
        </w:rPr>
        <w:t>=20 K and (b)</w:t>
      </w:r>
      <w:r w:rsidR="00A576BD" w:rsidRPr="00065BC4">
        <w:rPr>
          <w:rFonts w:ascii="Times New Roman" w:eastAsia="Times New Roman" w:hAnsi="Times New Roman" w:cs="Times New Roman"/>
          <w:i/>
          <w:iCs/>
          <w:color w:val="000000" w:themeColor="text1"/>
          <w:sz w:val="22"/>
        </w:rPr>
        <w:t>T</w:t>
      </w:r>
      <w:r w:rsidR="00780AF7" w:rsidRPr="00065BC4">
        <w:rPr>
          <w:rFonts w:ascii="Times New Roman" w:eastAsia="Times New Roman" w:hAnsi="Times New Roman" w:cs="Times New Roman"/>
          <w:color w:val="000000" w:themeColor="text1"/>
          <w:sz w:val="22"/>
        </w:rPr>
        <w:t>=4 K. The insets in (a) and (b)</w:t>
      </w:r>
      <w:r w:rsidR="00D33D70" w:rsidRPr="00065BC4">
        <w:rPr>
          <w:rFonts w:ascii="Times New Roman" w:eastAsia="Times New Roman" w:hAnsi="Times New Roman" w:cs="Times New Roman"/>
          <w:color w:val="000000" w:themeColor="text1"/>
          <w:sz w:val="22"/>
        </w:rPr>
        <w:t xml:space="preserve"> show the refined parameters and the reliab</w:t>
      </w:r>
      <w:r w:rsidR="001C1C99" w:rsidRPr="00065BC4">
        <w:rPr>
          <w:rFonts w:ascii="Times New Roman" w:eastAsia="Times New Roman" w:hAnsi="Times New Roman" w:cs="Times New Roman"/>
          <w:color w:val="000000" w:themeColor="text1"/>
          <w:sz w:val="22"/>
        </w:rPr>
        <w:t xml:space="preserve">le factors for the nuclear and magnetic </w:t>
      </w:r>
      <w:r w:rsidR="009068AB" w:rsidRPr="00065BC4">
        <w:rPr>
          <w:rFonts w:ascii="Times New Roman" w:eastAsia="Times New Roman" w:hAnsi="Times New Roman" w:cs="Times New Roman"/>
          <w:color w:val="000000" w:themeColor="text1"/>
          <w:sz w:val="22"/>
        </w:rPr>
        <w:t>phases.</w:t>
      </w:r>
      <w:r w:rsidR="00091A93" w:rsidRPr="00065BC4">
        <w:rPr>
          <w:rFonts w:ascii="Times New Roman" w:eastAsia="Times New Roman" w:hAnsi="Times New Roman" w:cs="Times New Roman"/>
          <w:color w:val="000000" w:themeColor="text1"/>
          <w:sz w:val="22"/>
        </w:rPr>
        <w:t xml:space="preserve"> Temperature dependence of </w:t>
      </w:r>
      <w:r w:rsidR="00FC0CDD" w:rsidRPr="00065BC4">
        <w:rPr>
          <w:rFonts w:ascii="Times New Roman" w:eastAsia="Times New Roman" w:hAnsi="Times New Roman" w:cs="Times New Roman"/>
          <w:color w:val="000000" w:themeColor="text1"/>
          <w:sz w:val="22"/>
        </w:rPr>
        <w:t>the refined parameters, (c)</w:t>
      </w:r>
      <w:r w:rsidR="00FD5262">
        <w:rPr>
          <w:rFonts w:ascii="Times New Roman" w:eastAsia="Times New Roman" w:hAnsi="Times New Roman" w:cs="Times New Roman"/>
          <w:color w:val="000000" w:themeColor="text1"/>
          <w:sz w:val="22"/>
        </w:rPr>
        <w:t xml:space="preserve"> </w:t>
      </w:r>
      <w:r w:rsidR="00FC0CDD" w:rsidRPr="00065BC4">
        <w:rPr>
          <w:rFonts w:ascii="Times New Roman" w:eastAsia="Times New Roman" w:hAnsi="Times New Roman" w:cs="Times New Roman"/>
          <w:color w:val="000000" w:themeColor="text1"/>
          <w:sz w:val="22"/>
        </w:rPr>
        <w:t>the magnetic moment of Ho</w:t>
      </w:r>
      <w:r w:rsidR="00FC0CDD" w:rsidRPr="00065BC4">
        <w:rPr>
          <w:rFonts w:ascii="Times New Roman" w:eastAsia="Times New Roman" w:hAnsi="Times New Roman" w:cs="Times New Roman"/>
          <w:color w:val="000000" w:themeColor="text1"/>
          <w:sz w:val="22"/>
          <w:vertAlign w:val="superscript"/>
        </w:rPr>
        <w:t>3+</w:t>
      </w:r>
      <w:r w:rsidR="00FC0CDD" w:rsidRPr="00065BC4">
        <w:rPr>
          <w:rFonts w:ascii="Times New Roman" w:eastAsia="Times New Roman" w:hAnsi="Times New Roman" w:cs="Times New Roman"/>
          <w:color w:val="000000" w:themeColor="text1"/>
          <w:sz w:val="22"/>
        </w:rPr>
        <w:t xml:space="preserve"> and (d)the canting angle </w:t>
      </w:r>
      <w:r w:rsidR="00FC0CDD" w:rsidRPr="00065BC4">
        <w:rPr>
          <w:rFonts w:ascii="Symbol" w:eastAsia="Times New Roman" w:hAnsi="Symbol" w:cs="Times New Roman"/>
          <w:color w:val="000000" w:themeColor="text1"/>
          <w:sz w:val="22"/>
        </w:rPr>
        <w:t>f</w:t>
      </w:r>
      <w:r w:rsidR="00FC0CDD" w:rsidRPr="00065BC4">
        <w:rPr>
          <w:rFonts w:ascii="Times New Roman" w:eastAsia="Times New Roman" w:hAnsi="Times New Roman" w:cs="Times New Roman"/>
          <w:color w:val="000000" w:themeColor="text1"/>
          <w:sz w:val="22"/>
        </w:rPr>
        <w:t xml:space="preserve"> from the hexagonal ab-plane. </w:t>
      </w:r>
      <w:r w:rsidR="002B77DB" w:rsidRPr="00065BC4">
        <w:rPr>
          <w:rFonts w:ascii="Times New Roman" w:eastAsia="Times New Roman" w:hAnsi="Times New Roman" w:cs="Times New Roman"/>
          <w:color w:val="000000" w:themeColor="text1"/>
          <w:sz w:val="22"/>
        </w:rPr>
        <w:t>(e)</w:t>
      </w:r>
      <w:r w:rsidR="00FD5262">
        <w:rPr>
          <w:rFonts w:ascii="Times New Roman" w:eastAsia="Times New Roman" w:hAnsi="Times New Roman" w:cs="Times New Roman"/>
          <w:color w:val="000000" w:themeColor="text1"/>
          <w:sz w:val="22"/>
        </w:rPr>
        <w:t xml:space="preserve"> </w:t>
      </w:r>
      <w:r w:rsidR="002B77DB" w:rsidRPr="00065BC4">
        <w:rPr>
          <w:rFonts w:ascii="Times New Roman" w:eastAsia="Times New Roman" w:hAnsi="Times New Roman" w:cs="Times New Roman"/>
          <w:color w:val="000000" w:themeColor="text1"/>
          <w:sz w:val="22"/>
        </w:rPr>
        <w:t xml:space="preserve">Comparison in the </w:t>
      </w:r>
      <w:r w:rsidR="002B77DB" w:rsidRPr="00065BC4">
        <w:rPr>
          <w:rFonts w:ascii="Times New Roman" w:eastAsia="Times New Roman" w:hAnsi="Times New Roman" w:cs="Times New Roman"/>
          <w:i/>
          <w:iCs/>
          <w:color w:val="000000" w:themeColor="text1"/>
          <w:sz w:val="22"/>
        </w:rPr>
        <w:t>4-22</w:t>
      </w:r>
      <w:r w:rsidR="002B77DB" w:rsidRPr="00065BC4">
        <w:rPr>
          <w:rFonts w:ascii="Times New Roman" w:eastAsia="Times New Roman" w:hAnsi="Times New Roman" w:cs="Times New Roman"/>
          <w:color w:val="000000" w:themeColor="text1"/>
          <w:sz w:val="22"/>
        </w:rPr>
        <w:t xml:space="preserve"> Bragg reflection profile</w:t>
      </w:r>
      <w:r w:rsidR="00081077" w:rsidRPr="00065BC4">
        <w:rPr>
          <w:rFonts w:ascii="Times New Roman" w:eastAsia="Times New Roman" w:hAnsi="Times New Roman" w:cs="Times New Roman"/>
          <w:color w:val="000000" w:themeColor="text1"/>
          <w:sz w:val="22"/>
        </w:rPr>
        <w:t xml:space="preserve"> among typical temperatures. (f)</w:t>
      </w:r>
      <w:r w:rsidR="00FD5262">
        <w:rPr>
          <w:rFonts w:ascii="Times New Roman" w:eastAsia="Times New Roman" w:hAnsi="Times New Roman" w:cs="Times New Roman"/>
          <w:color w:val="000000" w:themeColor="text1"/>
          <w:sz w:val="22"/>
        </w:rPr>
        <w:t xml:space="preserve"> </w:t>
      </w:r>
      <w:r w:rsidR="00081077" w:rsidRPr="00065BC4">
        <w:rPr>
          <w:rFonts w:ascii="Times New Roman" w:eastAsia="Times New Roman" w:hAnsi="Times New Roman" w:cs="Times New Roman"/>
          <w:color w:val="000000" w:themeColor="text1"/>
          <w:sz w:val="22"/>
        </w:rPr>
        <w:t xml:space="preserve">Temperature dependence of </w:t>
      </w:r>
      <w:r w:rsidR="003C133E" w:rsidRPr="00065BC4">
        <w:rPr>
          <w:rFonts w:ascii="Times New Roman" w:eastAsia="Times New Roman" w:hAnsi="Times New Roman" w:cs="Times New Roman"/>
          <w:color w:val="000000" w:themeColor="text1"/>
          <w:sz w:val="22"/>
        </w:rPr>
        <w:t xml:space="preserve">the half width at the half maximum for the </w:t>
      </w:r>
      <w:r w:rsidR="003C133E" w:rsidRPr="00065BC4">
        <w:rPr>
          <w:rFonts w:ascii="Times New Roman" w:eastAsia="Times New Roman" w:hAnsi="Times New Roman" w:cs="Times New Roman"/>
          <w:i/>
          <w:iCs/>
          <w:color w:val="000000" w:themeColor="text1"/>
          <w:sz w:val="22"/>
        </w:rPr>
        <w:t>4-22</w:t>
      </w:r>
      <w:r w:rsidR="003C133E" w:rsidRPr="00065BC4">
        <w:rPr>
          <w:rFonts w:ascii="Times New Roman" w:eastAsia="Times New Roman" w:hAnsi="Times New Roman" w:cs="Times New Roman"/>
          <w:color w:val="000000" w:themeColor="text1"/>
          <w:sz w:val="22"/>
        </w:rPr>
        <w:t xml:space="preserve"> reflection. The solid line in </w:t>
      </w:r>
      <w:r w:rsidR="00B57E07" w:rsidRPr="00065BC4">
        <w:rPr>
          <w:rFonts w:ascii="Times New Roman" w:eastAsia="Times New Roman" w:hAnsi="Times New Roman" w:cs="Times New Roman"/>
          <w:color w:val="000000" w:themeColor="text1"/>
          <w:sz w:val="22"/>
        </w:rPr>
        <w:t xml:space="preserve">(f) </w:t>
      </w:r>
      <w:r w:rsidR="007438DD">
        <w:rPr>
          <w:rFonts w:ascii="Times New Roman" w:eastAsia="Times New Roman" w:hAnsi="Times New Roman" w:cs="Times New Roman"/>
          <w:color w:val="000000" w:themeColor="text1"/>
          <w:sz w:val="22"/>
        </w:rPr>
        <w:t>serves as</w:t>
      </w:r>
      <w:r w:rsidR="00B57E07" w:rsidRPr="00065BC4">
        <w:rPr>
          <w:rFonts w:ascii="Times New Roman" w:eastAsia="Times New Roman" w:hAnsi="Times New Roman" w:cs="Times New Roman"/>
          <w:color w:val="000000" w:themeColor="text1"/>
          <w:sz w:val="22"/>
        </w:rPr>
        <w:t xml:space="preserve"> </w:t>
      </w:r>
      <w:r w:rsidR="00AB1E45" w:rsidRPr="00065BC4">
        <w:rPr>
          <w:rFonts w:ascii="Times New Roman" w:eastAsia="Times New Roman" w:hAnsi="Times New Roman" w:cs="Times New Roman"/>
          <w:color w:val="000000" w:themeColor="text1"/>
          <w:sz w:val="22"/>
        </w:rPr>
        <w:t>a</w:t>
      </w:r>
      <w:r w:rsidR="00B57E07" w:rsidRPr="00065BC4">
        <w:rPr>
          <w:rFonts w:ascii="Times New Roman" w:eastAsia="Times New Roman" w:hAnsi="Times New Roman" w:cs="Times New Roman"/>
          <w:color w:val="000000" w:themeColor="text1"/>
          <w:sz w:val="22"/>
        </w:rPr>
        <w:t xml:space="preserve"> </w:t>
      </w:r>
      <w:r w:rsidR="007438DD">
        <w:rPr>
          <w:rFonts w:ascii="Times New Roman" w:eastAsia="Times New Roman" w:hAnsi="Times New Roman" w:cs="Times New Roman"/>
          <w:color w:val="000000" w:themeColor="text1"/>
          <w:sz w:val="22"/>
        </w:rPr>
        <w:t xml:space="preserve">visual </w:t>
      </w:r>
      <w:r w:rsidR="00B57E07" w:rsidRPr="00065BC4">
        <w:rPr>
          <w:rFonts w:ascii="Times New Roman" w:eastAsia="Times New Roman" w:hAnsi="Times New Roman" w:cs="Times New Roman"/>
          <w:color w:val="000000" w:themeColor="text1"/>
          <w:sz w:val="22"/>
        </w:rPr>
        <w:t>guide.</w:t>
      </w:r>
    </w:p>
    <w:p w14:paraId="38C12B54" w14:textId="77777777" w:rsidR="008D059C" w:rsidRPr="00065BC4" w:rsidRDefault="008D059C" w:rsidP="00887752">
      <w:pPr>
        <w:rPr>
          <w:rFonts w:ascii="Times New Roman" w:eastAsia="Times New Roman" w:hAnsi="Times New Roman" w:cs="Times New Roman"/>
          <w:b/>
          <w:color w:val="000000" w:themeColor="text1"/>
          <w:sz w:val="22"/>
        </w:rPr>
      </w:pPr>
    </w:p>
    <w:p w14:paraId="716BB569" w14:textId="37E0AAFF" w:rsidR="00887752" w:rsidRPr="00065BC4" w:rsidRDefault="004444C8" w:rsidP="00082F65">
      <w:pPr>
        <w:widowControl/>
        <w:jc w:val="center"/>
        <w:rPr>
          <w:rFonts w:ascii="Times New Roman" w:eastAsia="Times New Roman" w:hAnsi="Times New Roman" w:cs="Times New Roman"/>
          <w:color w:val="000000" w:themeColor="text1"/>
          <w:sz w:val="24"/>
        </w:rPr>
      </w:pPr>
      <w:r>
        <w:rPr>
          <w:rFonts w:ascii="Times New Roman" w:eastAsia="Times New Roman" w:hAnsi="Times New Roman" w:cs="Times New Roman"/>
          <w:noProof/>
          <w:color w:val="000000" w:themeColor="text1"/>
          <w:sz w:val="24"/>
        </w:rPr>
        <w:drawing>
          <wp:inline distT="0" distB="0" distL="0" distR="0" wp14:anchorId="410CC6F0" wp14:editId="15C05770">
            <wp:extent cx="4425873" cy="4864847"/>
            <wp:effectExtent l="0" t="0" r="0" b="0"/>
            <wp:docPr id="2112196364"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96364" name="図 1" descr="グラフ, 折れ線グラフ&#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53749" cy="4895487"/>
                    </a:xfrm>
                    <a:prstGeom prst="rect">
                      <a:avLst/>
                    </a:prstGeom>
                  </pic:spPr>
                </pic:pic>
              </a:graphicData>
            </a:graphic>
          </wp:inline>
        </w:drawing>
      </w:r>
    </w:p>
    <w:p w14:paraId="4C101FA2" w14:textId="2187CA3F" w:rsidR="00887752" w:rsidRPr="00065BC4" w:rsidRDefault="00887752" w:rsidP="00887752">
      <w:pPr>
        <w:jc w:val="center"/>
        <w:rPr>
          <w:rFonts w:ascii="Times New Roman" w:eastAsia="Times New Roman" w:hAnsi="Times New Roman" w:cs="Times New Roman"/>
          <w:color w:val="000000" w:themeColor="text1"/>
          <w:sz w:val="22"/>
        </w:rPr>
      </w:pPr>
    </w:p>
    <w:p w14:paraId="574B2800" w14:textId="77777777" w:rsidR="000B2B65" w:rsidRPr="00065BC4" w:rsidRDefault="000B2B65" w:rsidP="00887752">
      <w:pPr>
        <w:jc w:val="center"/>
        <w:rPr>
          <w:rFonts w:ascii="Times New Roman" w:eastAsia="Times New Roman" w:hAnsi="Times New Roman" w:cs="Times New Roman"/>
          <w:color w:val="000000" w:themeColor="text1"/>
          <w:sz w:val="22"/>
        </w:rPr>
      </w:pPr>
    </w:p>
    <w:p w14:paraId="6669C5B6" w14:textId="61782683" w:rsidR="008D059C" w:rsidRPr="00065BC4" w:rsidRDefault="00887752" w:rsidP="00DE1D2E">
      <w:pPr>
        <w:rPr>
          <w:rFonts w:ascii="Times New Roman" w:eastAsia="Times New Roman" w:hAnsi="Times New Roman" w:cs="Times New Roman"/>
          <w:color w:val="000000" w:themeColor="text1"/>
          <w:sz w:val="22"/>
        </w:rPr>
      </w:pPr>
      <w:r w:rsidRPr="00065BC4">
        <w:rPr>
          <w:rFonts w:ascii="Times New Roman" w:eastAsia="Times New Roman" w:hAnsi="Times New Roman" w:cs="Times New Roman"/>
          <w:color w:val="000000" w:themeColor="text1"/>
          <w:sz w:val="22"/>
        </w:rPr>
        <w:t xml:space="preserve">Fig. 3 </w:t>
      </w:r>
      <w:r w:rsidR="005C27C9" w:rsidRPr="00065BC4">
        <w:rPr>
          <w:rFonts w:ascii="Times New Roman" w:eastAsia="Times New Roman" w:hAnsi="Times New Roman" w:cs="Times New Roman"/>
          <w:color w:val="000000" w:themeColor="text1"/>
          <w:sz w:val="22"/>
        </w:rPr>
        <w:t>Temperature dependence of the integrated intensity for (a)</w:t>
      </w:r>
      <w:r w:rsidR="00FD5262">
        <w:rPr>
          <w:rFonts w:ascii="Times New Roman" w:eastAsia="Times New Roman" w:hAnsi="Times New Roman" w:cs="Times New Roman"/>
          <w:color w:val="000000" w:themeColor="text1"/>
          <w:sz w:val="22"/>
        </w:rPr>
        <w:t xml:space="preserve"> </w:t>
      </w:r>
      <w:r w:rsidR="005C27C9" w:rsidRPr="00065BC4">
        <w:rPr>
          <w:rFonts w:ascii="Times New Roman" w:eastAsia="Times New Roman" w:hAnsi="Times New Roman" w:cs="Times New Roman"/>
          <w:i/>
          <w:iCs/>
          <w:color w:val="000000" w:themeColor="text1"/>
          <w:sz w:val="22"/>
        </w:rPr>
        <w:t>001</w:t>
      </w:r>
      <w:r w:rsidR="005C27C9" w:rsidRPr="00065BC4">
        <w:rPr>
          <w:rFonts w:ascii="Times New Roman" w:eastAsia="Times New Roman" w:hAnsi="Times New Roman" w:cs="Times New Roman"/>
          <w:color w:val="000000" w:themeColor="text1"/>
          <w:sz w:val="22"/>
        </w:rPr>
        <w:t>, (b)</w:t>
      </w:r>
      <w:r w:rsidR="00FD5262">
        <w:rPr>
          <w:rFonts w:ascii="Times New Roman" w:eastAsia="Times New Roman" w:hAnsi="Times New Roman" w:cs="Times New Roman"/>
          <w:color w:val="000000" w:themeColor="text1"/>
          <w:sz w:val="22"/>
        </w:rPr>
        <w:t xml:space="preserve"> </w:t>
      </w:r>
      <w:r w:rsidR="005C27C9" w:rsidRPr="00065BC4">
        <w:rPr>
          <w:rFonts w:ascii="Times New Roman" w:eastAsia="Times New Roman" w:hAnsi="Times New Roman" w:cs="Times New Roman"/>
          <w:i/>
          <w:iCs/>
          <w:color w:val="000000" w:themeColor="text1"/>
          <w:sz w:val="22"/>
        </w:rPr>
        <w:t>002</w:t>
      </w:r>
      <w:r w:rsidR="005C27C9" w:rsidRPr="00065BC4">
        <w:rPr>
          <w:rFonts w:ascii="Times New Roman" w:eastAsia="Times New Roman" w:hAnsi="Times New Roman" w:cs="Times New Roman"/>
          <w:color w:val="000000" w:themeColor="text1"/>
          <w:sz w:val="22"/>
        </w:rPr>
        <w:t xml:space="preserve"> and (c)</w:t>
      </w:r>
      <w:r w:rsidR="00FD5262">
        <w:rPr>
          <w:rFonts w:ascii="Times New Roman" w:eastAsia="Times New Roman" w:hAnsi="Times New Roman" w:cs="Times New Roman"/>
          <w:color w:val="000000" w:themeColor="text1"/>
          <w:sz w:val="22"/>
        </w:rPr>
        <w:t xml:space="preserve"> </w:t>
      </w:r>
      <w:r w:rsidR="005C27C9" w:rsidRPr="00065BC4">
        <w:rPr>
          <w:rFonts w:ascii="Times New Roman" w:eastAsia="Times New Roman" w:hAnsi="Times New Roman" w:cs="Times New Roman"/>
          <w:i/>
          <w:iCs/>
          <w:color w:val="000000" w:themeColor="text1"/>
          <w:sz w:val="22"/>
        </w:rPr>
        <w:t>100</w:t>
      </w:r>
      <w:r w:rsidR="005C27C9" w:rsidRPr="00065BC4">
        <w:rPr>
          <w:rFonts w:ascii="Times New Roman" w:eastAsia="Times New Roman" w:hAnsi="Times New Roman" w:cs="Times New Roman"/>
          <w:color w:val="000000" w:themeColor="text1"/>
          <w:sz w:val="22"/>
        </w:rPr>
        <w:t xml:space="preserve"> ref</w:t>
      </w:r>
      <w:r w:rsidR="00C3607D" w:rsidRPr="00065BC4">
        <w:rPr>
          <w:rFonts w:ascii="Times New Roman" w:eastAsia="Times New Roman" w:hAnsi="Times New Roman" w:cs="Times New Roman"/>
          <w:color w:val="000000" w:themeColor="text1"/>
          <w:sz w:val="22"/>
        </w:rPr>
        <w:t>lections.</w:t>
      </w:r>
      <w:r w:rsidR="001830AD" w:rsidRPr="00065BC4">
        <w:rPr>
          <w:rFonts w:ascii="Times New Roman" w:eastAsia="Times New Roman" w:hAnsi="Times New Roman" w:cs="Times New Roman"/>
          <w:color w:val="000000" w:themeColor="text1"/>
          <w:sz w:val="22"/>
        </w:rPr>
        <w:t xml:space="preserve"> </w:t>
      </w:r>
      <w:r w:rsidR="002B3CBD" w:rsidRPr="00065BC4">
        <w:rPr>
          <w:rFonts w:ascii="Times New Roman" w:eastAsia="Times New Roman" w:hAnsi="Times New Roman" w:cs="Times New Roman"/>
          <w:color w:val="000000" w:themeColor="text1"/>
          <w:sz w:val="22"/>
        </w:rPr>
        <w:t>(d)</w:t>
      </w:r>
      <w:r w:rsidR="00FD5262">
        <w:rPr>
          <w:rFonts w:ascii="Times New Roman" w:eastAsia="Times New Roman" w:hAnsi="Times New Roman" w:cs="Times New Roman"/>
          <w:color w:val="000000" w:themeColor="text1"/>
          <w:sz w:val="22"/>
        </w:rPr>
        <w:t xml:space="preserve"> </w:t>
      </w:r>
      <w:r w:rsidR="003D398F" w:rsidRPr="00065BC4">
        <w:rPr>
          <w:rFonts w:ascii="Times New Roman" w:eastAsia="Times New Roman" w:hAnsi="Times New Roman" w:cs="Times New Roman"/>
          <w:color w:val="000000" w:themeColor="text1"/>
          <w:sz w:val="22"/>
        </w:rPr>
        <w:t>Comparison of the square structure factors</w:t>
      </w:r>
      <w:r w:rsidR="00275419" w:rsidRPr="00065BC4">
        <w:rPr>
          <w:rFonts w:ascii="Times New Roman" w:eastAsia="Times New Roman" w:hAnsi="Times New Roman" w:cs="Times New Roman"/>
          <w:color w:val="000000" w:themeColor="text1"/>
          <w:sz w:val="22"/>
        </w:rPr>
        <w:t xml:space="preserve"> between observed and calculated values.</w:t>
      </w:r>
      <w:r w:rsidR="00074752" w:rsidRPr="00065BC4">
        <w:rPr>
          <w:rFonts w:ascii="Times New Roman" w:eastAsia="Times New Roman" w:hAnsi="Times New Roman" w:cs="Times New Roman"/>
          <w:color w:val="000000" w:themeColor="text1"/>
          <w:sz w:val="22"/>
        </w:rPr>
        <w:t xml:space="preserve"> The circle and triangle symbols denote the data </w:t>
      </w:r>
      <w:r w:rsidR="00E020E0">
        <w:rPr>
          <w:rFonts w:ascii="Times New Roman" w:eastAsia="Times New Roman" w:hAnsi="Times New Roman" w:cs="Times New Roman"/>
          <w:color w:val="000000" w:themeColor="text1"/>
          <w:sz w:val="22"/>
        </w:rPr>
        <w:t>collected</w:t>
      </w:r>
      <w:r w:rsidR="00074752" w:rsidRPr="00065BC4">
        <w:rPr>
          <w:rFonts w:ascii="Times New Roman" w:eastAsia="Times New Roman" w:hAnsi="Times New Roman" w:cs="Times New Roman"/>
          <w:color w:val="000000" w:themeColor="text1"/>
          <w:sz w:val="22"/>
        </w:rPr>
        <w:t xml:space="preserve"> </w:t>
      </w:r>
      <w:r w:rsidR="00E020E0">
        <w:rPr>
          <w:rFonts w:ascii="Times New Roman" w:eastAsia="Times New Roman" w:hAnsi="Times New Roman" w:cs="Times New Roman"/>
          <w:color w:val="000000" w:themeColor="text1"/>
          <w:sz w:val="22"/>
        </w:rPr>
        <w:t>for</w:t>
      </w:r>
      <w:r w:rsidR="00074752" w:rsidRPr="00065BC4">
        <w:rPr>
          <w:rFonts w:ascii="Times New Roman" w:eastAsia="Times New Roman" w:hAnsi="Times New Roman" w:cs="Times New Roman"/>
          <w:color w:val="000000" w:themeColor="text1"/>
          <w:sz w:val="22"/>
        </w:rPr>
        <w:t xml:space="preserve"> the single crystal and the powder samples, respectively.</w:t>
      </w:r>
      <w:r w:rsidR="007B0F05" w:rsidRPr="00065BC4">
        <w:rPr>
          <w:rFonts w:ascii="Times New Roman" w:eastAsia="Times New Roman" w:hAnsi="Times New Roman" w:cs="Times New Roman"/>
          <w:color w:val="000000" w:themeColor="text1"/>
          <w:sz w:val="22"/>
        </w:rPr>
        <w:t xml:space="preserve"> </w:t>
      </w:r>
      <w:r w:rsidR="00812E72" w:rsidRPr="00065BC4">
        <w:rPr>
          <w:rFonts w:ascii="Times New Roman" w:eastAsia="Times New Roman" w:hAnsi="Times New Roman" w:cs="Times New Roman"/>
          <w:color w:val="000000" w:themeColor="text1"/>
          <w:sz w:val="22"/>
        </w:rPr>
        <w:t xml:space="preserve">The </w:t>
      </w:r>
      <w:r w:rsidR="004E67BE">
        <w:rPr>
          <w:rFonts w:ascii="Times New Roman" w:eastAsia="Times New Roman" w:hAnsi="Times New Roman" w:cs="Times New Roman"/>
          <w:color w:val="000000" w:themeColor="text1"/>
          <w:sz w:val="22"/>
        </w:rPr>
        <w:t xml:space="preserve">solid, </w:t>
      </w:r>
      <w:r w:rsidR="00812E72" w:rsidRPr="00065BC4">
        <w:rPr>
          <w:rFonts w:ascii="Times New Roman" w:eastAsia="Times New Roman" w:hAnsi="Times New Roman" w:cs="Times New Roman"/>
          <w:color w:val="000000" w:themeColor="text1"/>
          <w:sz w:val="22"/>
        </w:rPr>
        <w:t xml:space="preserve">broken and dotted lines in (d) </w:t>
      </w:r>
      <w:r w:rsidR="00E020E0">
        <w:rPr>
          <w:rFonts w:ascii="Times New Roman" w:eastAsia="Times New Roman" w:hAnsi="Times New Roman" w:cs="Times New Roman"/>
          <w:color w:val="000000" w:themeColor="text1"/>
          <w:sz w:val="22"/>
        </w:rPr>
        <w:t>serve as visual guides</w:t>
      </w:r>
      <w:r w:rsidR="00311757" w:rsidRPr="00065BC4">
        <w:rPr>
          <w:rFonts w:ascii="Times New Roman" w:eastAsia="Times New Roman" w:hAnsi="Times New Roman" w:cs="Times New Roman"/>
          <w:color w:val="000000" w:themeColor="text1"/>
          <w:sz w:val="22"/>
        </w:rPr>
        <w:t xml:space="preserve">. </w:t>
      </w:r>
      <w:r w:rsidR="00D2395B" w:rsidRPr="00065BC4">
        <w:rPr>
          <w:rFonts w:ascii="Times New Roman" w:eastAsia="Times New Roman" w:hAnsi="Times New Roman" w:cs="Times New Roman"/>
          <w:color w:val="000000" w:themeColor="text1"/>
          <w:sz w:val="22"/>
        </w:rPr>
        <w:t>(e)</w:t>
      </w:r>
      <w:r w:rsidR="00FD5262">
        <w:rPr>
          <w:rFonts w:ascii="Times New Roman" w:eastAsia="Times New Roman" w:hAnsi="Times New Roman" w:cs="Times New Roman"/>
          <w:color w:val="000000" w:themeColor="text1"/>
          <w:sz w:val="22"/>
        </w:rPr>
        <w:t xml:space="preserve"> </w:t>
      </w:r>
      <w:r w:rsidR="00D2395B" w:rsidRPr="00065BC4">
        <w:rPr>
          <w:rFonts w:ascii="Times New Roman" w:eastAsia="Times New Roman" w:hAnsi="Times New Roman" w:cs="Times New Roman"/>
          <w:color w:val="000000" w:themeColor="text1"/>
          <w:sz w:val="22"/>
        </w:rPr>
        <w:t xml:space="preserve">Magnetic field dependence </w:t>
      </w:r>
      <w:r w:rsidR="003D1794" w:rsidRPr="00065BC4">
        <w:rPr>
          <w:rFonts w:ascii="Times New Roman" w:eastAsia="Times New Roman" w:hAnsi="Times New Roman" w:cs="Times New Roman"/>
          <w:color w:val="000000" w:themeColor="text1"/>
          <w:sz w:val="22"/>
        </w:rPr>
        <w:t xml:space="preserve">of the integrated intensity for </w:t>
      </w:r>
      <w:r w:rsidR="003D1794" w:rsidRPr="00065BC4">
        <w:rPr>
          <w:rFonts w:ascii="Times New Roman" w:eastAsia="Times New Roman" w:hAnsi="Times New Roman" w:cs="Times New Roman"/>
          <w:i/>
          <w:iCs/>
          <w:color w:val="000000" w:themeColor="text1"/>
          <w:sz w:val="22"/>
        </w:rPr>
        <w:t>001</w:t>
      </w:r>
      <w:r w:rsidR="003D1794" w:rsidRPr="00065BC4">
        <w:rPr>
          <w:rFonts w:ascii="Times New Roman" w:eastAsia="Times New Roman" w:hAnsi="Times New Roman" w:cs="Times New Roman"/>
          <w:color w:val="000000" w:themeColor="text1"/>
          <w:sz w:val="22"/>
        </w:rPr>
        <w:t xml:space="preserve"> and </w:t>
      </w:r>
      <w:r w:rsidR="003D1794" w:rsidRPr="00065BC4">
        <w:rPr>
          <w:rFonts w:ascii="Times New Roman" w:eastAsia="Times New Roman" w:hAnsi="Times New Roman" w:cs="Times New Roman"/>
          <w:i/>
          <w:iCs/>
          <w:color w:val="000000" w:themeColor="text1"/>
          <w:sz w:val="22"/>
        </w:rPr>
        <w:t>002</w:t>
      </w:r>
      <w:r w:rsidR="003D1794" w:rsidRPr="00065BC4">
        <w:rPr>
          <w:rFonts w:ascii="Times New Roman" w:eastAsia="Times New Roman" w:hAnsi="Times New Roman" w:cs="Times New Roman"/>
          <w:color w:val="000000" w:themeColor="text1"/>
          <w:sz w:val="22"/>
        </w:rPr>
        <w:t xml:space="preserve"> reflections </w:t>
      </w:r>
      <w:r w:rsidR="00E020E0">
        <w:rPr>
          <w:rFonts w:ascii="Times New Roman" w:eastAsia="Times New Roman" w:hAnsi="Times New Roman" w:cs="Times New Roman"/>
          <w:color w:val="000000" w:themeColor="text1"/>
          <w:sz w:val="22"/>
        </w:rPr>
        <w:t>at</w:t>
      </w:r>
      <w:r w:rsidR="003D1794" w:rsidRPr="00065BC4">
        <w:rPr>
          <w:rFonts w:ascii="Times New Roman" w:eastAsia="Times New Roman" w:hAnsi="Times New Roman" w:cs="Times New Roman"/>
          <w:color w:val="000000" w:themeColor="text1"/>
          <w:sz w:val="22"/>
        </w:rPr>
        <w:t xml:space="preserve"> typical temperatures.</w:t>
      </w:r>
    </w:p>
    <w:p w14:paraId="6E5EBD3F" w14:textId="77777777" w:rsidR="002C09EA" w:rsidRPr="00065BC4" w:rsidRDefault="002C09EA" w:rsidP="00DE1D2E">
      <w:pPr>
        <w:rPr>
          <w:rFonts w:ascii="Times New Roman" w:eastAsia="Times New Roman" w:hAnsi="Times New Roman" w:cs="Times New Roman"/>
          <w:color w:val="000000" w:themeColor="text1"/>
          <w:sz w:val="24"/>
        </w:rPr>
      </w:pPr>
    </w:p>
    <w:p w14:paraId="351991B3" w14:textId="60BEFDFA" w:rsidR="00E067E1" w:rsidRPr="00065BC4" w:rsidRDefault="00E067E1" w:rsidP="00DE1D2E">
      <w:pPr>
        <w:rPr>
          <w:rFonts w:ascii="Times New Roman" w:eastAsia="Times New Roman" w:hAnsi="Times New Roman" w:cs="Times New Roman"/>
          <w:color w:val="000000" w:themeColor="text1"/>
          <w:sz w:val="22"/>
          <w:szCs w:val="22"/>
        </w:rPr>
      </w:pPr>
    </w:p>
    <w:p w14:paraId="05591AED" w14:textId="1EEF7568" w:rsidR="00E067E1" w:rsidRPr="00065BC4" w:rsidRDefault="00535064" w:rsidP="00DE1D2E">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noProof/>
          <w:color w:val="000000" w:themeColor="text1"/>
          <w:sz w:val="22"/>
          <w:szCs w:val="22"/>
        </w:rPr>
        <w:lastRenderedPageBreak/>
        <w:drawing>
          <wp:inline distT="0" distB="0" distL="0" distR="0" wp14:anchorId="6377E7ED" wp14:editId="3516A4C2">
            <wp:extent cx="5755640" cy="3752215"/>
            <wp:effectExtent l="0" t="0" r="0" b="0"/>
            <wp:docPr id="18918642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64286" name="図 18918642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5640" cy="3752215"/>
                    </a:xfrm>
                    <a:prstGeom prst="rect">
                      <a:avLst/>
                    </a:prstGeom>
                  </pic:spPr>
                </pic:pic>
              </a:graphicData>
            </a:graphic>
          </wp:inline>
        </w:drawing>
      </w:r>
    </w:p>
    <w:p w14:paraId="3D46A3EA" w14:textId="5AA036BE" w:rsidR="00806050" w:rsidRPr="00065BC4" w:rsidRDefault="00806050" w:rsidP="00DE1D2E">
      <w:pPr>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color w:val="000000" w:themeColor="text1"/>
          <w:sz w:val="22"/>
          <w:szCs w:val="22"/>
        </w:rPr>
        <w:t>Fig. 4</w:t>
      </w:r>
      <w:r w:rsidR="00F96219" w:rsidRPr="00065BC4">
        <w:rPr>
          <w:rFonts w:ascii="Times New Roman" w:eastAsia="Times New Roman" w:hAnsi="Times New Roman" w:cs="Times New Roman"/>
          <w:color w:val="000000" w:themeColor="text1"/>
          <w:sz w:val="22"/>
          <w:szCs w:val="22"/>
        </w:rPr>
        <w:t xml:space="preserve"> </w:t>
      </w:r>
      <w:r w:rsidR="000606EB" w:rsidRPr="00065BC4">
        <w:rPr>
          <w:rFonts w:ascii="Times New Roman" w:eastAsia="Times New Roman" w:hAnsi="Times New Roman" w:cs="Times New Roman"/>
          <w:color w:val="000000" w:themeColor="text1"/>
          <w:sz w:val="22"/>
          <w:szCs w:val="22"/>
        </w:rPr>
        <w:t xml:space="preserve">Contour maps of </w:t>
      </w:r>
      <w:r w:rsidR="00F4257A">
        <w:rPr>
          <w:rFonts w:ascii="Times New Roman" w:eastAsia="Times New Roman" w:hAnsi="Times New Roman" w:cs="Times New Roman"/>
          <w:color w:val="000000" w:themeColor="text1"/>
          <w:sz w:val="22"/>
          <w:szCs w:val="22"/>
        </w:rPr>
        <w:t>XRD</w:t>
      </w:r>
      <w:r w:rsidR="000606EB" w:rsidRPr="00065BC4">
        <w:rPr>
          <w:rFonts w:ascii="Times New Roman" w:eastAsia="Times New Roman" w:hAnsi="Times New Roman" w:cs="Times New Roman"/>
          <w:color w:val="000000" w:themeColor="text1"/>
          <w:sz w:val="22"/>
          <w:szCs w:val="22"/>
        </w:rPr>
        <w:t xml:space="preserve"> intensity around </w:t>
      </w:r>
      <w:r w:rsidR="00B12961" w:rsidRPr="00065BC4">
        <w:rPr>
          <w:rFonts w:ascii="Times New Roman" w:eastAsia="Times New Roman" w:hAnsi="Times New Roman" w:cs="Times New Roman"/>
          <w:color w:val="000000" w:themeColor="text1"/>
          <w:sz w:val="22"/>
          <w:szCs w:val="22"/>
        </w:rPr>
        <w:t xml:space="preserve">the Bragg points </w:t>
      </w:r>
      <w:r w:rsidR="00614160" w:rsidRPr="00065BC4">
        <w:rPr>
          <w:rFonts w:ascii="Times New Roman" w:eastAsia="Times New Roman" w:hAnsi="Times New Roman" w:cs="Times New Roman"/>
          <w:color w:val="000000" w:themeColor="text1"/>
          <w:sz w:val="22"/>
          <w:szCs w:val="22"/>
        </w:rPr>
        <w:t>at the hexagonal</w:t>
      </w:r>
      <w:r w:rsidR="00D97DA3" w:rsidRPr="00065BC4">
        <w:rPr>
          <w:rFonts w:ascii="Times New Roman" w:eastAsia="Times New Roman" w:hAnsi="Times New Roman" w:cs="Times New Roman"/>
          <w:color w:val="000000" w:themeColor="text1"/>
          <w:sz w:val="22"/>
          <w:szCs w:val="22"/>
        </w:rPr>
        <w:t xml:space="preserve"> </w:t>
      </w:r>
      <w:r w:rsidR="00D041B6" w:rsidRPr="00065BC4">
        <w:rPr>
          <w:rFonts w:ascii="Times New Roman" w:eastAsia="Times New Roman" w:hAnsi="Times New Roman" w:cs="Times New Roman"/>
          <w:color w:val="000000" w:themeColor="text1"/>
          <w:sz w:val="22"/>
          <w:szCs w:val="22"/>
        </w:rPr>
        <w:t>(a) (b)</w:t>
      </w:r>
      <w:r w:rsidR="00FD5262">
        <w:rPr>
          <w:rFonts w:ascii="Times New Roman" w:eastAsia="Times New Roman" w:hAnsi="Times New Roman" w:cs="Times New Roman"/>
          <w:color w:val="000000" w:themeColor="text1"/>
          <w:sz w:val="22"/>
          <w:szCs w:val="22"/>
        </w:rPr>
        <w:t xml:space="preserve"> </w:t>
      </w:r>
      <w:r w:rsidR="00D97DA3" w:rsidRPr="00065BC4">
        <w:rPr>
          <w:rFonts w:ascii="Times New Roman" w:eastAsia="Times New Roman" w:hAnsi="Times New Roman" w:cs="Times New Roman"/>
          <w:i/>
          <w:iCs/>
          <w:color w:val="000000" w:themeColor="text1"/>
          <w:sz w:val="22"/>
          <w:szCs w:val="22"/>
        </w:rPr>
        <w:t>006</w:t>
      </w:r>
      <w:r w:rsidR="00D97DA3" w:rsidRPr="00065BC4">
        <w:rPr>
          <w:rFonts w:ascii="Times New Roman" w:eastAsia="Times New Roman" w:hAnsi="Times New Roman" w:cs="Times New Roman"/>
          <w:color w:val="000000" w:themeColor="text1"/>
          <w:sz w:val="22"/>
          <w:szCs w:val="22"/>
        </w:rPr>
        <w:t xml:space="preserve"> and </w:t>
      </w:r>
      <w:r w:rsidR="00D041B6" w:rsidRPr="00065BC4">
        <w:rPr>
          <w:rFonts w:ascii="Times New Roman" w:eastAsia="Times New Roman" w:hAnsi="Times New Roman" w:cs="Times New Roman"/>
          <w:color w:val="000000" w:themeColor="text1"/>
          <w:sz w:val="22"/>
          <w:szCs w:val="22"/>
        </w:rPr>
        <w:t>(</w:t>
      </w:r>
      <w:r w:rsidR="00F0684F" w:rsidRPr="00065BC4">
        <w:rPr>
          <w:rFonts w:ascii="Times New Roman" w:eastAsia="Times New Roman" w:hAnsi="Times New Roman" w:cs="Times New Roman"/>
          <w:color w:val="000000" w:themeColor="text1"/>
          <w:sz w:val="22"/>
          <w:szCs w:val="22"/>
        </w:rPr>
        <w:t>d</w:t>
      </w:r>
      <w:r w:rsidR="00D041B6" w:rsidRPr="00065BC4">
        <w:rPr>
          <w:rFonts w:ascii="Times New Roman" w:eastAsia="Times New Roman" w:hAnsi="Times New Roman" w:cs="Times New Roman"/>
          <w:color w:val="000000" w:themeColor="text1"/>
          <w:sz w:val="22"/>
          <w:szCs w:val="22"/>
        </w:rPr>
        <w:t>)</w:t>
      </w:r>
      <w:r w:rsidR="00F0684F" w:rsidRPr="00065BC4">
        <w:rPr>
          <w:rFonts w:ascii="Times New Roman" w:eastAsia="Times New Roman" w:hAnsi="Times New Roman" w:cs="Times New Roman"/>
          <w:color w:val="000000" w:themeColor="text1"/>
          <w:sz w:val="22"/>
          <w:szCs w:val="22"/>
        </w:rPr>
        <w:t xml:space="preserve"> (e)</w:t>
      </w:r>
      <w:r w:rsidR="00FD5262">
        <w:rPr>
          <w:rFonts w:ascii="Times New Roman" w:eastAsia="Times New Roman" w:hAnsi="Times New Roman" w:cs="Times New Roman"/>
          <w:color w:val="000000" w:themeColor="text1"/>
          <w:sz w:val="22"/>
          <w:szCs w:val="22"/>
        </w:rPr>
        <w:t xml:space="preserve"> </w:t>
      </w:r>
      <w:r w:rsidR="00D97DA3" w:rsidRPr="00065BC4">
        <w:rPr>
          <w:rFonts w:ascii="Times New Roman" w:eastAsia="Times New Roman" w:hAnsi="Times New Roman" w:cs="Times New Roman"/>
          <w:i/>
          <w:iCs/>
          <w:color w:val="000000" w:themeColor="text1"/>
          <w:sz w:val="22"/>
          <w:szCs w:val="22"/>
        </w:rPr>
        <w:t>306</w:t>
      </w:r>
      <w:r w:rsidR="00D97DA3" w:rsidRPr="00065BC4">
        <w:rPr>
          <w:rFonts w:ascii="Times New Roman" w:eastAsia="Times New Roman" w:hAnsi="Times New Roman" w:cs="Times New Roman"/>
          <w:color w:val="000000" w:themeColor="text1"/>
          <w:sz w:val="22"/>
          <w:szCs w:val="22"/>
        </w:rPr>
        <w:t xml:space="preserve"> reflections</w:t>
      </w:r>
      <w:r w:rsidR="00B90ABD" w:rsidRPr="00065BC4">
        <w:rPr>
          <w:rFonts w:ascii="Times New Roman" w:eastAsia="Times New Roman" w:hAnsi="Times New Roman" w:cs="Times New Roman"/>
          <w:color w:val="000000" w:themeColor="text1"/>
          <w:sz w:val="22"/>
          <w:szCs w:val="22"/>
        </w:rPr>
        <w:t xml:space="preserve"> in the paramagnetic phase at 20 K and the ferromagnetic phase at 4</w:t>
      </w:r>
      <w:r w:rsidR="003D773D">
        <w:rPr>
          <w:rFonts w:ascii="Times New Roman" w:eastAsia="Times New Roman" w:hAnsi="Times New Roman" w:cs="Times New Roman"/>
          <w:color w:val="000000" w:themeColor="text1"/>
          <w:sz w:val="22"/>
          <w:szCs w:val="22"/>
        </w:rPr>
        <w:t>.6</w:t>
      </w:r>
      <w:r w:rsidR="00B90ABD" w:rsidRPr="00065BC4">
        <w:rPr>
          <w:rFonts w:ascii="Times New Roman" w:eastAsia="Times New Roman" w:hAnsi="Times New Roman" w:cs="Times New Roman"/>
          <w:color w:val="000000" w:themeColor="text1"/>
          <w:sz w:val="22"/>
          <w:szCs w:val="22"/>
        </w:rPr>
        <w:t xml:space="preserve"> K.</w:t>
      </w:r>
      <w:r w:rsidR="00F0684F" w:rsidRPr="00065BC4">
        <w:rPr>
          <w:rFonts w:ascii="Times New Roman" w:eastAsia="Times New Roman" w:hAnsi="Times New Roman" w:cs="Times New Roman"/>
          <w:color w:val="000000" w:themeColor="text1"/>
          <w:sz w:val="22"/>
          <w:szCs w:val="22"/>
        </w:rPr>
        <w:t xml:space="preserve"> </w:t>
      </w:r>
      <w:r w:rsidR="00EE7AD9" w:rsidRPr="009C6375">
        <w:rPr>
          <w:rFonts w:ascii="Times New Roman" w:eastAsia="Times New Roman" w:hAnsi="Times New Roman" w:cs="Times New Roman"/>
          <w:color w:val="EE0000"/>
          <w:sz w:val="22"/>
          <w:szCs w:val="22"/>
        </w:rPr>
        <w:t xml:space="preserve">The axes in the </w:t>
      </w:r>
      <w:r w:rsidR="009C6375" w:rsidRPr="009C6375">
        <w:rPr>
          <w:rFonts w:ascii="Times New Roman" w:eastAsia="Times New Roman" w:hAnsi="Times New Roman" w:cs="Times New Roman"/>
          <w:color w:val="EE0000"/>
          <w:sz w:val="22"/>
          <w:szCs w:val="22"/>
        </w:rPr>
        <w:t xml:space="preserve">contour </w:t>
      </w:r>
      <w:r w:rsidR="00EE7AD9" w:rsidRPr="009C6375">
        <w:rPr>
          <w:rFonts w:ascii="Times New Roman" w:eastAsia="Times New Roman" w:hAnsi="Times New Roman" w:cs="Times New Roman"/>
          <w:color w:val="EE0000"/>
          <w:sz w:val="22"/>
          <w:szCs w:val="22"/>
        </w:rPr>
        <w:t xml:space="preserve">maps are </w:t>
      </w:r>
      <w:r w:rsidR="009C6375" w:rsidRPr="009C6375">
        <w:rPr>
          <w:rFonts w:ascii="Times New Roman" w:eastAsia="Times New Roman" w:hAnsi="Times New Roman" w:cs="Times New Roman"/>
          <w:color w:val="EE0000"/>
          <w:sz w:val="22"/>
          <w:szCs w:val="22"/>
        </w:rPr>
        <w:t xml:space="preserve">based on the hexagonal setting. </w:t>
      </w:r>
      <w:r w:rsidR="00F0684F" w:rsidRPr="00065BC4">
        <w:rPr>
          <w:rFonts w:ascii="Times New Roman" w:eastAsia="Times New Roman" w:hAnsi="Times New Roman" w:cs="Times New Roman"/>
          <w:color w:val="000000" w:themeColor="text1"/>
          <w:sz w:val="22"/>
          <w:szCs w:val="22"/>
        </w:rPr>
        <w:t>(c) (</w:t>
      </w:r>
      <w:r w:rsidR="003D773D">
        <w:rPr>
          <w:rFonts w:ascii="Times New Roman" w:eastAsia="Times New Roman" w:hAnsi="Times New Roman" w:cs="Times New Roman"/>
          <w:color w:val="000000" w:themeColor="text1"/>
          <w:sz w:val="22"/>
          <w:szCs w:val="22"/>
        </w:rPr>
        <w:t>f</w:t>
      </w:r>
      <w:r w:rsidR="00F0684F" w:rsidRPr="00065BC4">
        <w:rPr>
          <w:rFonts w:ascii="Times New Roman" w:eastAsia="Times New Roman" w:hAnsi="Times New Roman" w:cs="Times New Roman"/>
          <w:color w:val="000000" w:themeColor="text1"/>
          <w:sz w:val="22"/>
          <w:szCs w:val="22"/>
        </w:rPr>
        <w:t>)</w:t>
      </w:r>
      <w:r w:rsidR="00F4257A">
        <w:rPr>
          <w:rFonts w:ascii="Times New Roman" w:eastAsia="Times New Roman" w:hAnsi="Times New Roman" w:cs="Times New Roman"/>
          <w:color w:val="000000" w:themeColor="text1"/>
          <w:sz w:val="22"/>
          <w:szCs w:val="22"/>
        </w:rPr>
        <w:t xml:space="preserve"> </w:t>
      </w:r>
      <w:r w:rsidR="00F0684F" w:rsidRPr="00065BC4">
        <w:rPr>
          <w:rFonts w:ascii="Times New Roman" w:eastAsia="Times New Roman" w:hAnsi="Times New Roman" w:cs="Times New Roman"/>
          <w:color w:val="000000" w:themeColor="text1"/>
          <w:sz w:val="22"/>
          <w:szCs w:val="22"/>
        </w:rPr>
        <w:t>Schematic</w:t>
      </w:r>
      <w:r w:rsidR="00F4257A">
        <w:rPr>
          <w:rFonts w:ascii="Times New Roman" w:eastAsia="Times New Roman" w:hAnsi="Times New Roman" w:cs="Times New Roman"/>
          <w:color w:val="000000" w:themeColor="text1"/>
          <w:sz w:val="22"/>
          <w:szCs w:val="22"/>
        </w:rPr>
        <w:t>s</w:t>
      </w:r>
      <w:r w:rsidR="00F0684F" w:rsidRPr="00065BC4">
        <w:rPr>
          <w:rFonts w:ascii="Times New Roman" w:eastAsia="Times New Roman" w:hAnsi="Times New Roman" w:cs="Times New Roman"/>
          <w:color w:val="000000" w:themeColor="text1"/>
          <w:sz w:val="22"/>
          <w:szCs w:val="22"/>
        </w:rPr>
        <w:t xml:space="preserve"> of </w:t>
      </w:r>
      <w:r w:rsidR="00413EA8" w:rsidRPr="00065BC4">
        <w:rPr>
          <w:rFonts w:ascii="Times New Roman" w:eastAsia="Times New Roman" w:hAnsi="Times New Roman" w:cs="Times New Roman"/>
          <w:color w:val="000000" w:themeColor="text1"/>
          <w:sz w:val="22"/>
          <w:szCs w:val="22"/>
        </w:rPr>
        <w:t xml:space="preserve">the </w:t>
      </w:r>
      <w:r w:rsidR="00A076B0">
        <w:rPr>
          <w:rFonts w:ascii="Times New Roman" w:eastAsia="Times New Roman" w:hAnsi="Times New Roman" w:cs="Times New Roman"/>
          <w:color w:val="000000" w:themeColor="text1"/>
          <w:sz w:val="22"/>
          <w:szCs w:val="22"/>
        </w:rPr>
        <w:t>split</w:t>
      </w:r>
      <w:r w:rsidR="00BB24B3" w:rsidRPr="00065BC4">
        <w:rPr>
          <w:rFonts w:ascii="Times New Roman" w:eastAsia="Times New Roman" w:hAnsi="Times New Roman" w:cs="Times New Roman"/>
          <w:color w:val="000000" w:themeColor="text1"/>
          <w:sz w:val="22"/>
          <w:szCs w:val="22"/>
        </w:rPr>
        <w:t xml:space="preserve"> </w:t>
      </w:r>
      <w:r w:rsidR="00B712CF" w:rsidRPr="00065BC4">
        <w:rPr>
          <w:rFonts w:ascii="Times New Roman" w:eastAsia="Times New Roman" w:hAnsi="Times New Roman" w:cs="Times New Roman"/>
          <w:color w:val="000000" w:themeColor="text1"/>
          <w:sz w:val="22"/>
          <w:szCs w:val="22"/>
        </w:rPr>
        <w:t xml:space="preserve">peak positions with the monoclinic </w:t>
      </w:r>
      <w:r w:rsidR="00893B46">
        <w:rPr>
          <w:rFonts w:ascii="Times New Roman" w:eastAsia="Times New Roman" w:hAnsi="Times New Roman" w:cs="Times New Roman"/>
          <w:color w:val="000000" w:themeColor="text1"/>
          <w:sz w:val="22"/>
          <w:szCs w:val="22"/>
        </w:rPr>
        <w:t>indices</w:t>
      </w:r>
      <w:r w:rsidR="001B58F8" w:rsidRPr="00065BC4">
        <w:rPr>
          <w:rFonts w:ascii="Times New Roman" w:eastAsia="Times New Roman" w:hAnsi="Times New Roman" w:cs="Times New Roman"/>
          <w:color w:val="000000" w:themeColor="text1"/>
          <w:sz w:val="22"/>
          <w:szCs w:val="22"/>
        </w:rPr>
        <w:t xml:space="preserve"> and domain numbers.</w:t>
      </w:r>
    </w:p>
    <w:p w14:paraId="5CEEB05D" w14:textId="77777777" w:rsidR="00FD676B" w:rsidRPr="00065BC4" w:rsidRDefault="00FD676B" w:rsidP="00DE1D2E">
      <w:pPr>
        <w:rPr>
          <w:rFonts w:ascii="Times New Roman" w:eastAsia="Times New Roman" w:hAnsi="Times New Roman" w:cs="Times New Roman"/>
          <w:color w:val="000000" w:themeColor="text1"/>
          <w:sz w:val="24"/>
        </w:rPr>
      </w:pPr>
    </w:p>
    <w:p w14:paraId="2276D2C1" w14:textId="0ED0B662" w:rsidR="00FD676B" w:rsidRPr="00065BC4" w:rsidRDefault="00FD676B" w:rsidP="00CE3654">
      <w:pPr>
        <w:jc w:val="center"/>
        <w:rPr>
          <w:rFonts w:ascii="Times New Roman" w:eastAsia="Times New Roman" w:hAnsi="Times New Roman" w:cs="Times New Roman"/>
          <w:color w:val="000000" w:themeColor="text1"/>
          <w:sz w:val="24"/>
        </w:rPr>
      </w:pPr>
    </w:p>
    <w:p w14:paraId="3BDE9C4C" w14:textId="5B600FB1" w:rsidR="00FD676B" w:rsidRPr="00065BC4" w:rsidRDefault="009F5071" w:rsidP="009F5071">
      <w:pPr>
        <w:jc w:val="center"/>
        <w:rPr>
          <w:rFonts w:ascii="Times New Roman" w:eastAsia="Times New Roman" w:hAnsi="Times New Roman" w:cs="Times New Roman"/>
          <w:color w:val="000000" w:themeColor="text1"/>
          <w:sz w:val="24"/>
        </w:rPr>
      </w:pPr>
      <w:r>
        <w:rPr>
          <w:rFonts w:ascii="Times New Roman" w:eastAsia="Times New Roman" w:hAnsi="Times New Roman" w:cs="Times New Roman"/>
          <w:noProof/>
          <w:color w:val="000000" w:themeColor="text1"/>
          <w:sz w:val="24"/>
        </w:rPr>
        <w:lastRenderedPageBreak/>
        <w:drawing>
          <wp:inline distT="0" distB="0" distL="0" distR="0" wp14:anchorId="0F46EFFE" wp14:editId="10915EAB">
            <wp:extent cx="4077069" cy="6822141"/>
            <wp:effectExtent l="0" t="0" r="0" b="0"/>
            <wp:docPr id="62507302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73025" name="図 6250730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5099" cy="6902510"/>
                    </a:xfrm>
                    <a:prstGeom prst="rect">
                      <a:avLst/>
                    </a:prstGeom>
                  </pic:spPr>
                </pic:pic>
              </a:graphicData>
            </a:graphic>
          </wp:inline>
        </w:drawing>
      </w:r>
    </w:p>
    <w:p w14:paraId="0FD9575B" w14:textId="2C0EC2E0" w:rsidR="00FD676B" w:rsidRPr="00AF760B" w:rsidRDefault="00C35B89" w:rsidP="00DE1D2E">
      <w:pPr>
        <w:rPr>
          <w:rFonts w:ascii="Times New Roman" w:eastAsia="Times New Roman" w:hAnsi="Times New Roman" w:cs="Times New Roman"/>
          <w:color w:val="EE0000"/>
          <w:sz w:val="22"/>
          <w:szCs w:val="22"/>
        </w:rPr>
      </w:pPr>
      <w:r w:rsidRPr="00065BC4">
        <w:rPr>
          <w:rFonts w:ascii="Times New Roman" w:eastAsia="Times New Roman" w:hAnsi="Times New Roman" w:cs="Times New Roman"/>
          <w:color w:val="000000" w:themeColor="text1"/>
          <w:sz w:val="22"/>
          <w:szCs w:val="22"/>
        </w:rPr>
        <w:t>Fig. 5</w:t>
      </w:r>
      <w:r w:rsidR="008D36D8" w:rsidRPr="00065BC4">
        <w:rPr>
          <w:rFonts w:ascii="Times New Roman" w:eastAsia="Times New Roman" w:hAnsi="Times New Roman" w:cs="Times New Roman"/>
          <w:color w:val="000000" w:themeColor="text1"/>
          <w:sz w:val="22"/>
          <w:szCs w:val="22"/>
        </w:rPr>
        <w:t xml:space="preserve"> </w:t>
      </w:r>
      <w:r w:rsidR="0026584A" w:rsidRPr="00065BC4">
        <w:rPr>
          <w:rFonts w:ascii="Times New Roman" w:eastAsia="Times New Roman" w:hAnsi="Times New Roman" w:cs="Times New Roman"/>
          <w:color w:val="000000" w:themeColor="text1"/>
          <w:sz w:val="22"/>
          <w:szCs w:val="22"/>
        </w:rPr>
        <w:t>(a)</w:t>
      </w:r>
      <w:r w:rsidR="00FD5262">
        <w:rPr>
          <w:rFonts w:ascii="Times New Roman" w:eastAsia="Times New Roman" w:hAnsi="Times New Roman" w:cs="Times New Roman"/>
          <w:color w:val="000000" w:themeColor="text1"/>
          <w:sz w:val="22"/>
          <w:szCs w:val="22"/>
        </w:rPr>
        <w:t xml:space="preserve"> </w:t>
      </w:r>
      <w:r w:rsidR="003E59F6" w:rsidRPr="00065BC4">
        <w:rPr>
          <w:rFonts w:ascii="Times New Roman" w:eastAsia="Times New Roman" w:hAnsi="Times New Roman" w:cs="Times New Roman"/>
          <w:color w:val="000000" w:themeColor="text1"/>
          <w:sz w:val="22"/>
          <w:szCs w:val="22"/>
        </w:rPr>
        <w:t>I</w:t>
      </w:r>
      <w:r w:rsidR="007D11E0" w:rsidRPr="00065BC4">
        <w:rPr>
          <w:rFonts w:ascii="Times New Roman" w:eastAsia="Times New Roman" w:hAnsi="Times New Roman" w:cs="Times New Roman"/>
          <w:color w:val="000000" w:themeColor="text1"/>
          <w:sz w:val="22"/>
          <w:szCs w:val="22"/>
        </w:rPr>
        <w:t>llustration of the monoclinic unit cell for the low temperature ferromagnetic phase. The monoclinic</w:t>
      </w:r>
      <w:r w:rsidR="00033785" w:rsidRPr="00065BC4">
        <w:rPr>
          <w:rFonts w:ascii="Times New Roman" w:eastAsia="Times New Roman" w:hAnsi="Times New Roman" w:cs="Times New Roman"/>
          <w:color w:val="000000" w:themeColor="text1"/>
          <w:sz w:val="22"/>
          <w:szCs w:val="22"/>
        </w:rPr>
        <w:t xml:space="preserve"> </w:t>
      </w:r>
      <w:r w:rsidR="007A27BB" w:rsidRPr="00065BC4">
        <w:rPr>
          <w:rFonts w:ascii="Times New Roman" w:eastAsia="Times New Roman" w:hAnsi="Times New Roman" w:cs="Times New Roman"/>
          <w:color w:val="000000" w:themeColor="text1"/>
          <w:sz w:val="22"/>
          <w:szCs w:val="22"/>
        </w:rPr>
        <w:t xml:space="preserve">unit vectors, </w:t>
      </w:r>
      <w:r w:rsidR="007A27BB" w:rsidRPr="00065BC4">
        <w:rPr>
          <w:rFonts w:ascii="Times New Roman" w:eastAsia="Times New Roman" w:hAnsi="Times New Roman" w:cs="Times New Roman"/>
          <w:b/>
          <w:bCs/>
          <w:color w:val="000000" w:themeColor="text1"/>
          <w:sz w:val="22"/>
          <w:szCs w:val="22"/>
        </w:rPr>
        <w:t>a</w:t>
      </w:r>
      <w:r w:rsidR="007A27BB" w:rsidRPr="00065BC4">
        <w:rPr>
          <w:rFonts w:ascii="Times New Roman" w:eastAsia="Times New Roman" w:hAnsi="Times New Roman" w:cs="Times New Roman"/>
          <w:color w:val="000000" w:themeColor="text1"/>
          <w:sz w:val="22"/>
          <w:szCs w:val="22"/>
          <w:vertAlign w:val="subscript"/>
        </w:rPr>
        <w:t>m</w:t>
      </w:r>
      <w:r w:rsidR="007A27BB" w:rsidRPr="00065BC4">
        <w:rPr>
          <w:rFonts w:ascii="Times New Roman" w:eastAsia="Times New Roman" w:hAnsi="Times New Roman" w:cs="Times New Roman"/>
          <w:color w:val="000000" w:themeColor="text1"/>
          <w:sz w:val="22"/>
          <w:szCs w:val="22"/>
        </w:rPr>
        <w:t xml:space="preserve">, </w:t>
      </w:r>
      <w:r w:rsidR="007A27BB" w:rsidRPr="00065BC4">
        <w:rPr>
          <w:rFonts w:ascii="Times New Roman" w:eastAsia="Times New Roman" w:hAnsi="Times New Roman" w:cs="Times New Roman"/>
          <w:b/>
          <w:bCs/>
          <w:color w:val="000000" w:themeColor="text1"/>
          <w:sz w:val="22"/>
          <w:szCs w:val="22"/>
        </w:rPr>
        <w:t>b</w:t>
      </w:r>
      <w:r w:rsidR="007A27BB" w:rsidRPr="00065BC4">
        <w:rPr>
          <w:rFonts w:ascii="Times New Roman" w:eastAsia="Times New Roman" w:hAnsi="Times New Roman" w:cs="Times New Roman"/>
          <w:color w:val="000000" w:themeColor="text1"/>
          <w:sz w:val="22"/>
          <w:szCs w:val="22"/>
          <w:vertAlign w:val="subscript"/>
        </w:rPr>
        <w:t>m</w:t>
      </w:r>
      <w:r w:rsidR="007A27BB" w:rsidRPr="00065BC4">
        <w:rPr>
          <w:rFonts w:ascii="Times New Roman" w:eastAsia="Times New Roman" w:hAnsi="Times New Roman" w:cs="Times New Roman"/>
          <w:color w:val="000000" w:themeColor="text1"/>
          <w:sz w:val="22"/>
          <w:szCs w:val="22"/>
        </w:rPr>
        <w:t xml:space="preserve"> and </w:t>
      </w:r>
      <w:r w:rsidR="007A27BB" w:rsidRPr="00065BC4">
        <w:rPr>
          <w:rFonts w:ascii="Times New Roman" w:eastAsia="Times New Roman" w:hAnsi="Times New Roman" w:cs="Times New Roman"/>
          <w:b/>
          <w:bCs/>
          <w:color w:val="000000" w:themeColor="text1"/>
          <w:sz w:val="22"/>
          <w:szCs w:val="22"/>
        </w:rPr>
        <w:t>c</w:t>
      </w:r>
      <w:r w:rsidR="007A27BB" w:rsidRPr="00065BC4">
        <w:rPr>
          <w:rFonts w:ascii="Times New Roman" w:eastAsia="Times New Roman" w:hAnsi="Times New Roman" w:cs="Times New Roman"/>
          <w:color w:val="000000" w:themeColor="text1"/>
          <w:sz w:val="22"/>
          <w:szCs w:val="22"/>
          <w:vertAlign w:val="subscript"/>
        </w:rPr>
        <w:t>m</w:t>
      </w:r>
      <w:r w:rsidR="007A27BB" w:rsidRPr="00065BC4">
        <w:rPr>
          <w:rFonts w:ascii="Times New Roman" w:eastAsia="Times New Roman" w:hAnsi="Times New Roman" w:cs="Times New Roman"/>
          <w:color w:val="000000" w:themeColor="text1"/>
          <w:sz w:val="22"/>
          <w:szCs w:val="22"/>
        </w:rPr>
        <w:t xml:space="preserve"> </w:t>
      </w:r>
      <w:r w:rsidR="00033785" w:rsidRPr="00065BC4">
        <w:rPr>
          <w:rFonts w:ascii="Times New Roman" w:eastAsia="Times New Roman" w:hAnsi="Times New Roman" w:cs="Times New Roman"/>
          <w:color w:val="000000" w:themeColor="text1"/>
          <w:sz w:val="22"/>
          <w:szCs w:val="22"/>
        </w:rPr>
        <w:t xml:space="preserve">are described </w:t>
      </w:r>
      <w:r w:rsidR="006F4A3E">
        <w:rPr>
          <w:rFonts w:ascii="Times New Roman" w:eastAsia="Times New Roman" w:hAnsi="Times New Roman" w:cs="Times New Roman"/>
          <w:color w:val="000000" w:themeColor="text1"/>
          <w:sz w:val="22"/>
          <w:szCs w:val="22"/>
        </w:rPr>
        <w:t xml:space="preserve">as </w:t>
      </w:r>
      <w:r w:rsidR="00033785" w:rsidRPr="00065BC4">
        <w:rPr>
          <w:rFonts w:ascii="Times New Roman" w:eastAsia="Times New Roman" w:hAnsi="Times New Roman" w:cs="Times New Roman"/>
          <w:b/>
          <w:bCs/>
          <w:color w:val="000000" w:themeColor="text1"/>
          <w:sz w:val="22"/>
          <w:szCs w:val="22"/>
        </w:rPr>
        <w:t>a</w:t>
      </w:r>
      <w:r w:rsidR="00033785" w:rsidRPr="00065BC4">
        <w:rPr>
          <w:rFonts w:ascii="Times New Roman" w:eastAsia="Times New Roman" w:hAnsi="Times New Roman" w:cs="Times New Roman"/>
          <w:color w:val="000000" w:themeColor="text1"/>
          <w:sz w:val="22"/>
          <w:szCs w:val="22"/>
          <w:vertAlign w:val="subscript"/>
        </w:rPr>
        <w:t>m</w:t>
      </w:r>
      <w:r w:rsidR="00033785" w:rsidRPr="00065BC4">
        <w:rPr>
          <w:rFonts w:ascii="Times New Roman" w:eastAsia="Times New Roman" w:hAnsi="Times New Roman" w:cs="Times New Roman"/>
          <w:color w:val="000000" w:themeColor="text1"/>
          <w:sz w:val="22"/>
          <w:szCs w:val="22"/>
        </w:rPr>
        <w:t>=2</w:t>
      </w:r>
      <w:r w:rsidR="00033785" w:rsidRPr="00065BC4">
        <w:rPr>
          <w:rFonts w:ascii="Times New Roman" w:eastAsia="Times New Roman" w:hAnsi="Times New Roman" w:cs="Times New Roman"/>
          <w:b/>
          <w:bCs/>
          <w:color w:val="000000" w:themeColor="text1"/>
          <w:sz w:val="22"/>
          <w:szCs w:val="22"/>
        </w:rPr>
        <w:t>a</w:t>
      </w:r>
      <w:r w:rsidR="00033785" w:rsidRPr="00065BC4">
        <w:rPr>
          <w:rFonts w:ascii="Times New Roman" w:eastAsia="Times New Roman" w:hAnsi="Times New Roman" w:cs="Times New Roman"/>
          <w:color w:val="000000" w:themeColor="text1"/>
          <w:sz w:val="22"/>
          <w:szCs w:val="22"/>
          <w:vertAlign w:val="subscript"/>
        </w:rPr>
        <w:t>h</w:t>
      </w:r>
      <w:r w:rsidR="00033785" w:rsidRPr="00065BC4">
        <w:rPr>
          <w:rFonts w:ascii="Times New Roman" w:eastAsia="Times New Roman" w:hAnsi="Times New Roman" w:cs="Times New Roman"/>
          <w:color w:val="000000" w:themeColor="text1"/>
          <w:sz w:val="22"/>
          <w:szCs w:val="22"/>
        </w:rPr>
        <w:t>+</w:t>
      </w:r>
      <w:r w:rsidR="00033785" w:rsidRPr="00065BC4">
        <w:rPr>
          <w:rFonts w:ascii="Times New Roman" w:eastAsia="Times New Roman" w:hAnsi="Times New Roman" w:cs="Times New Roman"/>
          <w:b/>
          <w:bCs/>
          <w:color w:val="000000" w:themeColor="text1"/>
          <w:sz w:val="22"/>
          <w:szCs w:val="22"/>
        </w:rPr>
        <w:t>b</w:t>
      </w:r>
      <w:r w:rsidR="00033785" w:rsidRPr="00065BC4">
        <w:rPr>
          <w:rFonts w:ascii="Times New Roman" w:eastAsia="Times New Roman" w:hAnsi="Times New Roman" w:cs="Times New Roman"/>
          <w:color w:val="000000" w:themeColor="text1"/>
          <w:sz w:val="22"/>
          <w:szCs w:val="22"/>
          <w:vertAlign w:val="subscript"/>
        </w:rPr>
        <w:t>h</w:t>
      </w:r>
      <w:r w:rsidR="00D251FF" w:rsidRPr="00065BC4">
        <w:rPr>
          <w:rFonts w:ascii="Times New Roman" w:eastAsia="Times New Roman" w:hAnsi="Times New Roman" w:cs="Times New Roman"/>
          <w:color w:val="000000" w:themeColor="text1"/>
          <w:sz w:val="22"/>
          <w:szCs w:val="22"/>
        </w:rPr>
        <w:t xml:space="preserve">, </w:t>
      </w:r>
      <w:r w:rsidR="00D251FF" w:rsidRPr="00065BC4">
        <w:rPr>
          <w:rFonts w:ascii="Times New Roman" w:eastAsia="Times New Roman" w:hAnsi="Times New Roman" w:cs="Times New Roman"/>
          <w:b/>
          <w:bCs/>
          <w:color w:val="000000" w:themeColor="text1"/>
          <w:sz w:val="22"/>
          <w:szCs w:val="22"/>
        </w:rPr>
        <w:t>b</w:t>
      </w:r>
      <w:r w:rsidR="00D251FF" w:rsidRPr="00065BC4">
        <w:rPr>
          <w:rFonts w:ascii="Times New Roman" w:eastAsia="Times New Roman" w:hAnsi="Times New Roman" w:cs="Times New Roman"/>
          <w:color w:val="000000" w:themeColor="text1"/>
          <w:sz w:val="22"/>
          <w:szCs w:val="22"/>
          <w:vertAlign w:val="subscript"/>
        </w:rPr>
        <w:t>m</w:t>
      </w:r>
      <w:r w:rsidR="00D251FF" w:rsidRPr="00065BC4">
        <w:rPr>
          <w:rFonts w:ascii="Times New Roman" w:eastAsia="Times New Roman" w:hAnsi="Times New Roman" w:cs="Times New Roman"/>
          <w:color w:val="000000" w:themeColor="text1"/>
          <w:sz w:val="22"/>
          <w:szCs w:val="22"/>
        </w:rPr>
        <w:t>=</w:t>
      </w:r>
      <w:proofErr w:type="spellStart"/>
      <w:r w:rsidR="00D251FF" w:rsidRPr="00065BC4">
        <w:rPr>
          <w:rFonts w:ascii="Times New Roman" w:eastAsia="Times New Roman" w:hAnsi="Times New Roman" w:cs="Times New Roman"/>
          <w:b/>
          <w:bCs/>
          <w:color w:val="000000" w:themeColor="text1"/>
          <w:sz w:val="22"/>
          <w:szCs w:val="22"/>
        </w:rPr>
        <w:t>b</w:t>
      </w:r>
      <w:r w:rsidR="00D251FF" w:rsidRPr="00065BC4">
        <w:rPr>
          <w:rFonts w:ascii="Times New Roman" w:eastAsia="Times New Roman" w:hAnsi="Times New Roman" w:cs="Times New Roman"/>
          <w:color w:val="000000" w:themeColor="text1"/>
          <w:sz w:val="22"/>
          <w:szCs w:val="22"/>
          <w:vertAlign w:val="subscript"/>
        </w:rPr>
        <w:t>h</w:t>
      </w:r>
      <w:proofErr w:type="spellEnd"/>
      <w:r w:rsidR="00D251FF" w:rsidRPr="00065BC4">
        <w:rPr>
          <w:rFonts w:ascii="Times New Roman" w:eastAsia="Times New Roman" w:hAnsi="Times New Roman" w:cs="Times New Roman"/>
          <w:color w:val="000000" w:themeColor="text1"/>
          <w:sz w:val="22"/>
          <w:szCs w:val="22"/>
        </w:rPr>
        <w:t xml:space="preserve">, and </w:t>
      </w:r>
      <w:r w:rsidR="00D251FF" w:rsidRPr="00065BC4">
        <w:rPr>
          <w:rFonts w:ascii="Times New Roman" w:eastAsia="Times New Roman" w:hAnsi="Times New Roman" w:cs="Times New Roman"/>
          <w:b/>
          <w:bCs/>
          <w:color w:val="000000" w:themeColor="text1"/>
          <w:sz w:val="22"/>
          <w:szCs w:val="22"/>
        </w:rPr>
        <w:t>c</w:t>
      </w:r>
      <w:r w:rsidR="00D251FF" w:rsidRPr="00065BC4">
        <w:rPr>
          <w:rFonts w:ascii="Times New Roman" w:eastAsia="Times New Roman" w:hAnsi="Times New Roman" w:cs="Times New Roman"/>
          <w:color w:val="000000" w:themeColor="text1"/>
          <w:sz w:val="22"/>
          <w:szCs w:val="22"/>
          <w:vertAlign w:val="subscript"/>
        </w:rPr>
        <w:t>m</w:t>
      </w:r>
      <w:r w:rsidR="00D251FF" w:rsidRPr="00065BC4">
        <w:rPr>
          <w:rFonts w:ascii="Times New Roman" w:eastAsia="Times New Roman" w:hAnsi="Times New Roman" w:cs="Times New Roman"/>
          <w:color w:val="000000" w:themeColor="text1"/>
          <w:sz w:val="22"/>
          <w:szCs w:val="22"/>
        </w:rPr>
        <w:t>=</w:t>
      </w:r>
      <w:proofErr w:type="spellStart"/>
      <w:r w:rsidR="00D251FF" w:rsidRPr="00065BC4">
        <w:rPr>
          <w:rFonts w:ascii="Times New Roman" w:eastAsia="Times New Roman" w:hAnsi="Times New Roman" w:cs="Times New Roman"/>
          <w:b/>
          <w:bCs/>
          <w:color w:val="000000" w:themeColor="text1"/>
          <w:sz w:val="22"/>
          <w:szCs w:val="22"/>
        </w:rPr>
        <w:t>c</w:t>
      </w:r>
      <w:r w:rsidR="00D251FF" w:rsidRPr="00065BC4">
        <w:rPr>
          <w:rFonts w:ascii="Times New Roman" w:eastAsia="Times New Roman" w:hAnsi="Times New Roman" w:cs="Times New Roman"/>
          <w:color w:val="000000" w:themeColor="text1"/>
          <w:sz w:val="22"/>
          <w:szCs w:val="22"/>
          <w:vertAlign w:val="subscript"/>
        </w:rPr>
        <w:t>h</w:t>
      </w:r>
      <w:proofErr w:type="spellEnd"/>
      <w:r w:rsidR="006F4A3E">
        <w:rPr>
          <w:rFonts w:ascii="Times New Roman" w:eastAsia="Times New Roman" w:hAnsi="Times New Roman" w:cs="Times New Roman"/>
          <w:color w:val="000000" w:themeColor="text1"/>
          <w:sz w:val="22"/>
          <w:szCs w:val="22"/>
          <w:vertAlign w:val="subscript"/>
        </w:rPr>
        <w:t xml:space="preserve">, </w:t>
      </w:r>
      <w:r w:rsidR="006F4A3E">
        <w:rPr>
          <w:rFonts w:ascii="Times New Roman" w:eastAsia="Times New Roman" w:hAnsi="Times New Roman" w:cs="Times New Roman"/>
          <w:color w:val="000000" w:themeColor="text1"/>
          <w:sz w:val="22"/>
          <w:szCs w:val="22"/>
        </w:rPr>
        <w:t xml:space="preserve">by using the hexagonal unit vectors, </w:t>
      </w:r>
      <w:r w:rsidR="006F4A3E" w:rsidRPr="00065BC4">
        <w:rPr>
          <w:rFonts w:ascii="Times New Roman" w:eastAsia="Times New Roman" w:hAnsi="Times New Roman" w:cs="Times New Roman"/>
          <w:b/>
          <w:bCs/>
          <w:color w:val="000000" w:themeColor="text1"/>
          <w:sz w:val="22"/>
          <w:szCs w:val="22"/>
        </w:rPr>
        <w:t>a</w:t>
      </w:r>
      <w:r w:rsidR="006F4A3E" w:rsidRPr="00065BC4">
        <w:rPr>
          <w:rFonts w:ascii="Times New Roman" w:eastAsia="Times New Roman" w:hAnsi="Times New Roman" w:cs="Times New Roman"/>
          <w:color w:val="000000" w:themeColor="text1"/>
          <w:sz w:val="22"/>
          <w:szCs w:val="22"/>
          <w:vertAlign w:val="subscript"/>
        </w:rPr>
        <w:t>h</w:t>
      </w:r>
      <w:r w:rsidR="006F4A3E">
        <w:rPr>
          <w:rFonts w:ascii="Times New Roman" w:eastAsia="Times New Roman" w:hAnsi="Times New Roman" w:cs="Times New Roman"/>
          <w:color w:val="000000" w:themeColor="text1"/>
          <w:sz w:val="22"/>
          <w:szCs w:val="22"/>
          <w:vertAlign w:val="subscript"/>
        </w:rPr>
        <w:t xml:space="preserve">, </w:t>
      </w:r>
      <w:proofErr w:type="spellStart"/>
      <w:r w:rsidR="006F4A3E">
        <w:rPr>
          <w:rFonts w:ascii="Times New Roman" w:eastAsia="Times New Roman" w:hAnsi="Times New Roman" w:cs="Times New Roman"/>
          <w:b/>
          <w:bCs/>
          <w:color w:val="000000" w:themeColor="text1"/>
          <w:sz w:val="22"/>
          <w:szCs w:val="22"/>
        </w:rPr>
        <w:t>b</w:t>
      </w:r>
      <w:r w:rsidR="006F4A3E" w:rsidRPr="00065BC4">
        <w:rPr>
          <w:rFonts w:ascii="Times New Roman" w:eastAsia="Times New Roman" w:hAnsi="Times New Roman" w:cs="Times New Roman"/>
          <w:color w:val="000000" w:themeColor="text1"/>
          <w:sz w:val="22"/>
          <w:szCs w:val="22"/>
          <w:vertAlign w:val="subscript"/>
        </w:rPr>
        <w:t>h</w:t>
      </w:r>
      <w:proofErr w:type="spellEnd"/>
      <w:r w:rsidR="006F4A3E">
        <w:rPr>
          <w:rFonts w:ascii="Times New Roman" w:eastAsia="Times New Roman" w:hAnsi="Times New Roman" w:cs="Times New Roman"/>
          <w:color w:val="000000" w:themeColor="text1"/>
          <w:sz w:val="22"/>
          <w:szCs w:val="22"/>
          <w:vertAlign w:val="subscript"/>
        </w:rPr>
        <w:t xml:space="preserve">, </w:t>
      </w:r>
      <w:r w:rsidR="006F4A3E" w:rsidRPr="006F4A3E">
        <w:rPr>
          <w:rFonts w:ascii="Times New Roman" w:eastAsia="Times New Roman" w:hAnsi="Times New Roman" w:cs="Times New Roman"/>
          <w:color w:val="000000" w:themeColor="text1"/>
          <w:sz w:val="22"/>
          <w:szCs w:val="22"/>
        </w:rPr>
        <w:t>and</w:t>
      </w:r>
      <w:r w:rsidR="006F4A3E">
        <w:rPr>
          <w:rFonts w:ascii="Times New Roman" w:eastAsia="Times New Roman" w:hAnsi="Times New Roman" w:cs="Times New Roman"/>
          <w:color w:val="000000" w:themeColor="text1"/>
          <w:sz w:val="22"/>
          <w:szCs w:val="22"/>
          <w:vertAlign w:val="subscript"/>
        </w:rPr>
        <w:t xml:space="preserve"> </w:t>
      </w:r>
      <w:proofErr w:type="spellStart"/>
      <w:r w:rsidR="006F4A3E">
        <w:rPr>
          <w:rFonts w:ascii="Times New Roman" w:eastAsia="Times New Roman" w:hAnsi="Times New Roman" w:cs="Times New Roman"/>
          <w:b/>
          <w:bCs/>
          <w:color w:val="000000" w:themeColor="text1"/>
          <w:sz w:val="22"/>
          <w:szCs w:val="22"/>
        </w:rPr>
        <w:t>c</w:t>
      </w:r>
      <w:r w:rsidR="006F4A3E" w:rsidRPr="00065BC4">
        <w:rPr>
          <w:rFonts w:ascii="Times New Roman" w:eastAsia="Times New Roman" w:hAnsi="Times New Roman" w:cs="Times New Roman"/>
          <w:color w:val="000000" w:themeColor="text1"/>
          <w:sz w:val="22"/>
          <w:szCs w:val="22"/>
          <w:vertAlign w:val="subscript"/>
        </w:rPr>
        <w:t>h</w:t>
      </w:r>
      <w:r w:rsidR="007A27BB" w:rsidRPr="00065BC4">
        <w:rPr>
          <w:rFonts w:ascii="Times New Roman" w:eastAsia="Times New Roman" w:hAnsi="Times New Roman" w:cs="Times New Roman"/>
          <w:color w:val="000000" w:themeColor="text1"/>
          <w:sz w:val="22"/>
          <w:szCs w:val="22"/>
        </w:rPr>
        <w:t>.</w:t>
      </w:r>
      <w:proofErr w:type="spellEnd"/>
      <w:r w:rsidR="007A27BB" w:rsidRPr="00065BC4">
        <w:rPr>
          <w:rFonts w:ascii="Times New Roman" w:eastAsia="Times New Roman" w:hAnsi="Times New Roman" w:cs="Times New Roman"/>
          <w:color w:val="000000" w:themeColor="text1"/>
          <w:sz w:val="22"/>
          <w:szCs w:val="22"/>
          <w:vertAlign w:val="subscript"/>
        </w:rPr>
        <w:t xml:space="preserve"> </w:t>
      </w:r>
      <w:r w:rsidR="0026584A" w:rsidRPr="00065BC4">
        <w:rPr>
          <w:rFonts w:ascii="Times New Roman" w:eastAsia="Times New Roman" w:hAnsi="Times New Roman" w:cs="Times New Roman"/>
          <w:color w:val="000000" w:themeColor="text1"/>
          <w:sz w:val="22"/>
          <w:szCs w:val="22"/>
        </w:rPr>
        <w:t>(b)</w:t>
      </w:r>
      <w:r w:rsidR="00FD5262">
        <w:rPr>
          <w:rFonts w:ascii="Times New Roman" w:eastAsia="Times New Roman" w:hAnsi="Times New Roman" w:cs="Times New Roman"/>
          <w:color w:val="000000" w:themeColor="text1"/>
          <w:sz w:val="22"/>
          <w:szCs w:val="22"/>
        </w:rPr>
        <w:t xml:space="preserve"> </w:t>
      </w:r>
      <w:r w:rsidR="0026584A" w:rsidRPr="00065BC4">
        <w:rPr>
          <w:rFonts w:ascii="Times New Roman" w:eastAsia="Times New Roman" w:hAnsi="Times New Roman" w:cs="Times New Roman"/>
          <w:color w:val="000000" w:themeColor="text1"/>
          <w:sz w:val="22"/>
          <w:szCs w:val="22"/>
        </w:rPr>
        <w:t xml:space="preserve">Six possible monoclinic </w:t>
      </w:r>
      <w:r w:rsidR="001F317B" w:rsidRPr="00065BC4">
        <w:rPr>
          <w:rFonts w:ascii="Times New Roman" w:eastAsia="Times New Roman" w:hAnsi="Times New Roman" w:cs="Times New Roman"/>
          <w:color w:val="000000" w:themeColor="text1"/>
          <w:sz w:val="22"/>
          <w:szCs w:val="22"/>
        </w:rPr>
        <w:t>domains</w:t>
      </w:r>
      <w:r w:rsidR="006D7C23">
        <w:rPr>
          <w:rFonts w:ascii="Times New Roman" w:eastAsia="Times New Roman" w:hAnsi="Times New Roman" w:cs="Times New Roman"/>
          <w:color w:val="000000" w:themeColor="text1"/>
          <w:sz w:val="22"/>
          <w:szCs w:val="22"/>
        </w:rPr>
        <w:t xml:space="preserve"> in the reciprocal lattice space</w:t>
      </w:r>
      <w:r w:rsidR="00C31716" w:rsidRPr="00065BC4">
        <w:rPr>
          <w:rFonts w:ascii="Times New Roman" w:eastAsia="Times New Roman" w:hAnsi="Times New Roman" w:cs="Times New Roman"/>
          <w:color w:val="000000" w:themeColor="text1"/>
          <w:sz w:val="22"/>
          <w:szCs w:val="22"/>
        </w:rPr>
        <w:t>.</w:t>
      </w:r>
      <w:r w:rsidR="009F6705">
        <w:rPr>
          <w:rFonts w:ascii="Times New Roman" w:eastAsia="Times New Roman" w:hAnsi="Times New Roman" w:cs="Times New Roman"/>
          <w:color w:val="000000" w:themeColor="text1"/>
          <w:sz w:val="22"/>
          <w:szCs w:val="22"/>
        </w:rPr>
        <w:t xml:space="preserve"> </w:t>
      </w:r>
      <w:r w:rsidR="00AF760B" w:rsidRPr="00AF760B">
        <w:rPr>
          <w:rFonts w:ascii="Times New Roman" w:eastAsia="Times New Roman" w:hAnsi="Times New Roman" w:cs="Times New Roman"/>
          <w:color w:val="EE0000"/>
          <w:sz w:val="22"/>
          <w:szCs w:val="22"/>
        </w:rPr>
        <w:t>W</w:t>
      </w:r>
      <w:r w:rsidR="009F6705" w:rsidRPr="00AF760B">
        <w:rPr>
          <w:rFonts w:ascii="Times New Roman" w:eastAsia="Times New Roman" w:hAnsi="Times New Roman" w:cs="Times New Roman"/>
          <w:color w:val="EE0000"/>
          <w:sz w:val="22"/>
          <w:szCs w:val="22"/>
        </w:rPr>
        <w:t xml:space="preserve">hite arrows denote </w:t>
      </w:r>
      <w:r w:rsidR="00AF760B" w:rsidRPr="00AF760B">
        <w:rPr>
          <w:rFonts w:ascii="Times New Roman" w:eastAsia="Times New Roman" w:hAnsi="Times New Roman" w:cs="Times New Roman"/>
          <w:color w:val="EE0000"/>
          <w:sz w:val="22"/>
          <w:szCs w:val="22"/>
        </w:rPr>
        <w:t>the tilting direction of c*-axis in each domain.</w:t>
      </w:r>
    </w:p>
    <w:p w14:paraId="7907D92A" w14:textId="77777777" w:rsidR="00C35B89" w:rsidRPr="00065BC4" w:rsidRDefault="00C35B89" w:rsidP="00DE1D2E">
      <w:pPr>
        <w:rPr>
          <w:rFonts w:ascii="Times New Roman" w:eastAsia="Times New Roman" w:hAnsi="Times New Roman" w:cs="Times New Roman"/>
          <w:color w:val="000000" w:themeColor="text1"/>
          <w:sz w:val="24"/>
        </w:rPr>
      </w:pPr>
    </w:p>
    <w:p w14:paraId="4587006E" w14:textId="77777777" w:rsidR="002442D0" w:rsidRPr="00065BC4" w:rsidRDefault="002442D0" w:rsidP="00DE1D2E">
      <w:pPr>
        <w:rPr>
          <w:rFonts w:ascii="Times New Roman" w:eastAsia="Times New Roman" w:hAnsi="Times New Roman" w:cs="Times New Roman"/>
          <w:color w:val="000000" w:themeColor="text1"/>
          <w:sz w:val="24"/>
        </w:rPr>
      </w:pPr>
    </w:p>
    <w:p w14:paraId="3D205429" w14:textId="77777777" w:rsidR="002442D0" w:rsidRPr="00065BC4" w:rsidRDefault="002442D0" w:rsidP="00DE1D2E">
      <w:pPr>
        <w:rPr>
          <w:rFonts w:ascii="Times New Roman" w:eastAsia="Times New Roman" w:hAnsi="Times New Roman" w:cs="Times New Roman"/>
          <w:color w:val="000000" w:themeColor="text1"/>
          <w:sz w:val="24"/>
        </w:rPr>
      </w:pPr>
    </w:p>
    <w:p w14:paraId="32D8EE06" w14:textId="20A3A060" w:rsidR="002442D0" w:rsidRPr="00065BC4" w:rsidRDefault="009653E8" w:rsidP="00770C9B">
      <w:pPr>
        <w:jc w:val="center"/>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noProof/>
          <w:color w:val="000000" w:themeColor="text1"/>
          <w:sz w:val="24"/>
        </w:rPr>
        <w:drawing>
          <wp:inline distT="0" distB="0" distL="0" distR="0" wp14:anchorId="404C4496" wp14:editId="383C8C61">
            <wp:extent cx="5537200" cy="4889500"/>
            <wp:effectExtent l="0" t="0" r="0" b="0"/>
            <wp:docPr id="1771971049" name="図 3"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71049" name="図 3" descr="グラフ, 散布図&#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7200" cy="4889500"/>
                    </a:xfrm>
                    <a:prstGeom prst="rect">
                      <a:avLst/>
                    </a:prstGeom>
                  </pic:spPr>
                </pic:pic>
              </a:graphicData>
            </a:graphic>
          </wp:inline>
        </w:drawing>
      </w:r>
    </w:p>
    <w:p w14:paraId="693D9A2F" w14:textId="45C097DB" w:rsidR="002442D0" w:rsidRPr="00065BC4" w:rsidRDefault="002442D0" w:rsidP="00E322CC">
      <w:pPr>
        <w:jc w:val="center"/>
        <w:rPr>
          <w:rFonts w:ascii="Times New Roman" w:eastAsia="Times New Roman" w:hAnsi="Times New Roman" w:cs="Times New Roman"/>
          <w:color w:val="000000" w:themeColor="text1"/>
          <w:sz w:val="24"/>
        </w:rPr>
      </w:pPr>
    </w:p>
    <w:p w14:paraId="30E34856" w14:textId="4035CAD6" w:rsidR="002442D0" w:rsidRPr="00065BC4" w:rsidRDefault="002442D0" w:rsidP="00E74097">
      <w:pPr>
        <w:ind w:left="110" w:hangingChars="50" w:hanging="110"/>
        <w:rPr>
          <w:rFonts w:ascii="Times New Roman" w:eastAsia="Times New Roman" w:hAnsi="Times New Roman" w:cs="Times New Roman"/>
          <w:color w:val="000000" w:themeColor="text1"/>
          <w:sz w:val="22"/>
          <w:szCs w:val="22"/>
        </w:rPr>
      </w:pPr>
      <w:r w:rsidRPr="00065BC4">
        <w:rPr>
          <w:rFonts w:ascii="Times New Roman" w:eastAsia="Times New Roman" w:hAnsi="Times New Roman" w:cs="Times New Roman"/>
          <w:color w:val="000000" w:themeColor="text1"/>
          <w:sz w:val="22"/>
          <w:szCs w:val="22"/>
        </w:rPr>
        <w:t>Fig. 6</w:t>
      </w:r>
      <w:r w:rsidR="00C95FB6" w:rsidRPr="00065BC4">
        <w:rPr>
          <w:rFonts w:ascii="Times New Roman" w:eastAsia="Times New Roman" w:hAnsi="Times New Roman" w:cs="Times New Roman"/>
          <w:color w:val="000000" w:themeColor="text1"/>
          <w:sz w:val="22"/>
          <w:szCs w:val="22"/>
        </w:rPr>
        <w:t xml:space="preserve"> </w:t>
      </w:r>
      <w:r w:rsidR="00576A6E" w:rsidRPr="00065BC4">
        <w:rPr>
          <w:rFonts w:ascii="Times New Roman" w:eastAsia="Times New Roman" w:hAnsi="Times New Roman" w:cs="Times New Roman"/>
          <w:color w:val="000000" w:themeColor="text1"/>
          <w:sz w:val="22"/>
          <w:szCs w:val="22"/>
        </w:rPr>
        <w:t xml:space="preserve">Comparison in the relative changes of </w:t>
      </w:r>
      <w:r w:rsidR="00576A6E" w:rsidRPr="00D37EA8">
        <w:rPr>
          <w:rFonts w:ascii="Times New Roman" w:eastAsia="Times New Roman" w:hAnsi="Times New Roman" w:cs="Times New Roman"/>
          <w:i/>
          <w:iCs/>
          <w:color w:val="000000" w:themeColor="text1"/>
          <w:sz w:val="22"/>
          <w:szCs w:val="22"/>
        </w:rPr>
        <w:t>d</w:t>
      </w:r>
      <w:r w:rsidR="00576A6E" w:rsidRPr="00065BC4">
        <w:rPr>
          <w:rFonts w:ascii="Times New Roman" w:eastAsia="Times New Roman" w:hAnsi="Times New Roman" w:cs="Times New Roman"/>
          <w:color w:val="000000" w:themeColor="text1"/>
          <w:sz w:val="22"/>
          <w:szCs w:val="22"/>
        </w:rPr>
        <w:t>-values</w:t>
      </w:r>
      <w:r w:rsidR="00E74097" w:rsidRPr="00065BC4">
        <w:rPr>
          <w:rFonts w:ascii="Times New Roman" w:eastAsia="Times New Roman" w:hAnsi="Times New Roman" w:cs="Times New Roman"/>
          <w:color w:val="000000" w:themeColor="text1"/>
          <w:sz w:val="22"/>
          <w:szCs w:val="22"/>
        </w:rPr>
        <w:t xml:space="preserve"> between 20 K and 4.6 K</w:t>
      </w:r>
      <w:r w:rsidR="00576A6E" w:rsidRPr="00065BC4">
        <w:rPr>
          <w:rFonts w:ascii="Times New Roman" w:eastAsia="Times New Roman" w:hAnsi="Times New Roman" w:cs="Times New Roman"/>
          <w:color w:val="000000" w:themeColor="text1"/>
          <w:sz w:val="22"/>
          <w:szCs w:val="22"/>
        </w:rPr>
        <w:t xml:space="preserve">, </w:t>
      </w:r>
      <w:r w:rsidR="00576A6E" w:rsidRPr="00065BC4">
        <w:rPr>
          <w:rFonts w:ascii="Symbol" w:eastAsia="Times New Roman" w:hAnsi="Symbol" w:cs="Times New Roman"/>
          <w:color w:val="000000" w:themeColor="text1"/>
          <w:sz w:val="22"/>
          <w:szCs w:val="22"/>
        </w:rPr>
        <w:t>D</w:t>
      </w:r>
      <w:r w:rsidR="00576A6E" w:rsidRPr="00065BC4">
        <w:rPr>
          <w:rFonts w:ascii="Times New Roman" w:eastAsia="Times New Roman" w:hAnsi="Times New Roman" w:cs="Times New Roman"/>
          <w:i/>
          <w:iCs/>
          <w:color w:val="000000" w:themeColor="text1"/>
          <w:sz w:val="22"/>
          <w:szCs w:val="22"/>
        </w:rPr>
        <w:t>d</w:t>
      </w:r>
      <w:r w:rsidR="0091446D" w:rsidRPr="00065BC4">
        <w:rPr>
          <w:rFonts w:ascii="Times New Roman" w:eastAsia="Times New Roman" w:hAnsi="Times New Roman" w:cs="Times New Roman"/>
          <w:i/>
          <w:iCs/>
          <w:color w:val="000000" w:themeColor="text1"/>
          <w:sz w:val="22"/>
          <w:szCs w:val="22"/>
          <w:vertAlign w:val="subscript"/>
        </w:rPr>
        <w:t>obs</w:t>
      </w:r>
      <w:r w:rsidR="00E74097" w:rsidRPr="00065BC4">
        <w:rPr>
          <w:rFonts w:ascii="Times New Roman" w:eastAsia="Times New Roman" w:hAnsi="Times New Roman" w:cs="Times New Roman"/>
          <w:color w:val="000000" w:themeColor="text1"/>
          <w:sz w:val="22"/>
          <w:szCs w:val="22"/>
        </w:rPr>
        <w:t>=</w:t>
      </w:r>
      <w:r w:rsidR="00E74097" w:rsidRPr="00065BC4">
        <w:rPr>
          <w:rFonts w:ascii="Times New Roman" w:eastAsia="Times New Roman" w:hAnsi="Times New Roman" w:cs="Times New Roman"/>
          <w:i/>
          <w:iCs/>
          <w:color w:val="000000" w:themeColor="text1"/>
          <w:sz w:val="22"/>
          <w:szCs w:val="22"/>
        </w:rPr>
        <w:t>d</w:t>
      </w:r>
      <w:r w:rsidR="00E74097" w:rsidRPr="00065BC4">
        <w:rPr>
          <w:rFonts w:ascii="Times New Roman" w:eastAsia="Times New Roman" w:hAnsi="Times New Roman" w:cs="Times New Roman"/>
          <w:color w:val="000000" w:themeColor="text1"/>
          <w:sz w:val="22"/>
          <w:szCs w:val="22"/>
        </w:rPr>
        <w:t>(20K) -</w:t>
      </w:r>
      <w:r w:rsidR="001F4624" w:rsidRPr="00065BC4">
        <w:rPr>
          <w:rFonts w:ascii="Times New Roman" w:eastAsia="Times New Roman" w:hAnsi="Times New Roman" w:cs="Times New Roman"/>
          <w:color w:val="000000" w:themeColor="text1"/>
          <w:sz w:val="22"/>
          <w:szCs w:val="22"/>
        </w:rPr>
        <w:t xml:space="preserve"> </w:t>
      </w:r>
      <w:proofErr w:type="gramStart"/>
      <w:r w:rsidR="00E74097" w:rsidRPr="00065BC4">
        <w:rPr>
          <w:rFonts w:ascii="Times New Roman" w:eastAsia="Times New Roman" w:hAnsi="Times New Roman" w:cs="Times New Roman"/>
          <w:i/>
          <w:iCs/>
          <w:color w:val="000000" w:themeColor="text1"/>
          <w:sz w:val="22"/>
          <w:szCs w:val="22"/>
        </w:rPr>
        <w:t>d</w:t>
      </w:r>
      <w:r w:rsidR="0091446D" w:rsidRPr="00065BC4">
        <w:rPr>
          <w:rFonts w:ascii="Times New Roman" w:eastAsia="Times New Roman" w:hAnsi="Times New Roman" w:cs="Times New Roman"/>
          <w:i/>
          <w:iCs/>
          <w:color w:val="000000" w:themeColor="text1"/>
          <w:sz w:val="22"/>
          <w:szCs w:val="22"/>
          <w:vertAlign w:val="subscript"/>
        </w:rPr>
        <w:t>obs</w:t>
      </w:r>
      <w:r w:rsidR="00E74097" w:rsidRPr="00065BC4">
        <w:rPr>
          <w:rFonts w:ascii="Times New Roman" w:eastAsia="Times New Roman" w:hAnsi="Times New Roman" w:cs="Times New Roman"/>
          <w:color w:val="000000" w:themeColor="text1"/>
          <w:sz w:val="22"/>
          <w:szCs w:val="22"/>
        </w:rPr>
        <w:t>(</w:t>
      </w:r>
      <w:proofErr w:type="gramEnd"/>
      <w:r w:rsidR="00E74097" w:rsidRPr="00065BC4">
        <w:rPr>
          <w:rFonts w:ascii="Times New Roman" w:eastAsia="Times New Roman" w:hAnsi="Times New Roman" w:cs="Times New Roman"/>
          <w:color w:val="000000" w:themeColor="text1"/>
          <w:sz w:val="22"/>
          <w:szCs w:val="22"/>
        </w:rPr>
        <w:t>4.6K)</w:t>
      </w:r>
      <w:r w:rsidR="0091446D" w:rsidRPr="00065BC4">
        <w:rPr>
          <w:rFonts w:ascii="Times New Roman" w:eastAsia="Times New Roman" w:hAnsi="Times New Roman" w:cs="Times New Roman"/>
          <w:color w:val="000000" w:themeColor="text1"/>
          <w:sz w:val="22"/>
          <w:szCs w:val="22"/>
        </w:rPr>
        <w:t xml:space="preserve"> for the observed value and </w:t>
      </w:r>
      <w:r w:rsidR="0091446D" w:rsidRPr="00065BC4">
        <w:rPr>
          <w:rFonts w:ascii="Symbol" w:eastAsia="Times New Roman" w:hAnsi="Symbol" w:cs="Times New Roman"/>
          <w:color w:val="000000" w:themeColor="text1"/>
          <w:sz w:val="22"/>
          <w:szCs w:val="22"/>
        </w:rPr>
        <w:t>D</w:t>
      </w:r>
      <w:proofErr w:type="spellStart"/>
      <w:r w:rsidR="0091446D" w:rsidRPr="00065BC4">
        <w:rPr>
          <w:rFonts w:ascii="Times New Roman" w:eastAsia="Times New Roman" w:hAnsi="Times New Roman" w:cs="Times New Roman"/>
          <w:i/>
          <w:iCs/>
          <w:color w:val="000000" w:themeColor="text1"/>
          <w:sz w:val="22"/>
          <w:szCs w:val="22"/>
        </w:rPr>
        <w:t>d</w:t>
      </w:r>
      <w:r w:rsidR="00DD4554" w:rsidRPr="00065BC4">
        <w:rPr>
          <w:rFonts w:ascii="Times New Roman" w:eastAsia="Times New Roman" w:hAnsi="Times New Roman" w:cs="Times New Roman"/>
          <w:i/>
          <w:iCs/>
          <w:color w:val="000000" w:themeColor="text1"/>
          <w:sz w:val="22"/>
          <w:szCs w:val="22"/>
          <w:vertAlign w:val="subscript"/>
        </w:rPr>
        <w:t>cal</w:t>
      </w:r>
      <w:proofErr w:type="spellEnd"/>
      <w:r w:rsidR="0091446D" w:rsidRPr="00065BC4">
        <w:rPr>
          <w:rFonts w:ascii="Times New Roman" w:eastAsia="Times New Roman" w:hAnsi="Times New Roman" w:cs="Times New Roman"/>
          <w:color w:val="000000" w:themeColor="text1"/>
          <w:sz w:val="22"/>
          <w:szCs w:val="22"/>
        </w:rPr>
        <w:t>=</w:t>
      </w:r>
      <w:r w:rsidR="0091446D" w:rsidRPr="00065BC4">
        <w:rPr>
          <w:rFonts w:ascii="Times New Roman" w:eastAsia="Times New Roman" w:hAnsi="Times New Roman" w:cs="Times New Roman"/>
          <w:i/>
          <w:iCs/>
          <w:color w:val="000000" w:themeColor="text1"/>
          <w:sz w:val="22"/>
          <w:szCs w:val="22"/>
        </w:rPr>
        <w:t>d</w:t>
      </w:r>
      <w:r w:rsidR="0091446D" w:rsidRPr="00065BC4">
        <w:rPr>
          <w:rFonts w:ascii="Times New Roman" w:eastAsia="Times New Roman" w:hAnsi="Times New Roman" w:cs="Times New Roman"/>
          <w:color w:val="000000" w:themeColor="text1"/>
          <w:sz w:val="22"/>
          <w:szCs w:val="22"/>
        </w:rPr>
        <w:t>(20K) -</w:t>
      </w:r>
      <w:r w:rsidR="00DD4554" w:rsidRPr="00065BC4">
        <w:rPr>
          <w:rFonts w:ascii="Times New Roman" w:eastAsia="Times New Roman" w:hAnsi="Times New Roman" w:cs="Times New Roman"/>
          <w:color w:val="000000" w:themeColor="text1"/>
          <w:sz w:val="22"/>
          <w:szCs w:val="22"/>
        </w:rPr>
        <w:t xml:space="preserve"> </w:t>
      </w:r>
      <w:proofErr w:type="spellStart"/>
      <w:proofErr w:type="gramStart"/>
      <w:r w:rsidR="0091446D" w:rsidRPr="00065BC4">
        <w:rPr>
          <w:rFonts w:ascii="Times New Roman" w:eastAsia="Times New Roman" w:hAnsi="Times New Roman" w:cs="Times New Roman"/>
          <w:i/>
          <w:iCs/>
          <w:color w:val="000000" w:themeColor="text1"/>
          <w:sz w:val="22"/>
          <w:szCs w:val="22"/>
        </w:rPr>
        <w:t>d</w:t>
      </w:r>
      <w:r w:rsidR="00DD4554" w:rsidRPr="00065BC4">
        <w:rPr>
          <w:rFonts w:ascii="Times New Roman" w:eastAsia="Times New Roman" w:hAnsi="Times New Roman" w:cs="Times New Roman"/>
          <w:i/>
          <w:iCs/>
          <w:color w:val="000000" w:themeColor="text1"/>
          <w:sz w:val="22"/>
          <w:szCs w:val="22"/>
          <w:vertAlign w:val="subscript"/>
        </w:rPr>
        <w:t>cal</w:t>
      </w:r>
      <w:proofErr w:type="spellEnd"/>
      <w:r w:rsidR="0091446D" w:rsidRPr="00065BC4">
        <w:rPr>
          <w:rFonts w:ascii="Times New Roman" w:eastAsia="Times New Roman" w:hAnsi="Times New Roman" w:cs="Times New Roman"/>
          <w:color w:val="000000" w:themeColor="text1"/>
          <w:sz w:val="22"/>
          <w:szCs w:val="22"/>
        </w:rPr>
        <w:t>(</w:t>
      </w:r>
      <w:proofErr w:type="gramEnd"/>
      <w:r w:rsidR="0091446D" w:rsidRPr="00065BC4">
        <w:rPr>
          <w:rFonts w:ascii="Times New Roman" w:eastAsia="Times New Roman" w:hAnsi="Times New Roman" w:cs="Times New Roman"/>
          <w:color w:val="000000" w:themeColor="text1"/>
          <w:sz w:val="22"/>
          <w:szCs w:val="22"/>
        </w:rPr>
        <w:t>4.6K)</w:t>
      </w:r>
      <w:r w:rsidR="00DD4554" w:rsidRPr="00065BC4">
        <w:rPr>
          <w:rFonts w:ascii="Times New Roman" w:eastAsia="Times New Roman" w:hAnsi="Times New Roman" w:cs="Times New Roman"/>
          <w:color w:val="000000" w:themeColor="text1"/>
          <w:sz w:val="22"/>
          <w:szCs w:val="22"/>
        </w:rPr>
        <w:t xml:space="preserve"> for the values calculated </w:t>
      </w:r>
      <w:r w:rsidR="006739BC">
        <w:rPr>
          <w:rFonts w:ascii="Times New Roman" w:eastAsia="Times New Roman" w:hAnsi="Times New Roman" w:cs="Times New Roman"/>
          <w:color w:val="000000" w:themeColor="text1"/>
          <w:sz w:val="22"/>
          <w:szCs w:val="22"/>
        </w:rPr>
        <w:t>using</w:t>
      </w:r>
      <w:r w:rsidR="00DD4554" w:rsidRPr="00065BC4">
        <w:rPr>
          <w:rFonts w:ascii="Times New Roman" w:eastAsia="Times New Roman" w:hAnsi="Times New Roman" w:cs="Times New Roman"/>
          <w:color w:val="000000" w:themeColor="text1"/>
          <w:sz w:val="22"/>
          <w:szCs w:val="22"/>
        </w:rPr>
        <w:t xml:space="preserve"> the monoclinic distortion model</w:t>
      </w:r>
      <w:r w:rsidR="00C726DB">
        <w:rPr>
          <w:rFonts w:ascii="Times New Roman" w:eastAsia="Times New Roman" w:hAnsi="Times New Roman" w:cs="Times New Roman"/>
          <w:color w:val="000000" w:themeColor="text1"/>
          <w:sz w:val="22"/>
          <w:szCs w:val="22"/>
        </w:rPr>
        <w:t xml:space="preserve"> </w:t>
      </w:r>
      <w:r w:rsidR="00C726DB" w:rsidRPr="00CC3127">
        <w:rPr>
          <w:rFonts w:ascii="Times New Roman" w:eastAsia="Times New Roman" w:hAnsi="Times New Roman" w:cs="Times New Roman"/>
          <w:color w:val="EE0000"/>
          <w:sz w:val="22"/>
          <w:szCs w:val="22"/>
        </w:rPr>
        <w:t>of case-1 described in Fig. 8</w:t>
      </w:r>
      <w:r w:rsidR="002F3385" w:rsidRPr="00CC3127">
        <w:rPr>
          <w:rFonts w:ascii="Times New Roman" w:eastAsia="Times New Roman" w:hAnsi="Times New Roman" w:cs="Times New Roman"/>
          <w:color w:val="EE0000"/>
          <w:sz w:val="22"/>
          <w:szCs w:val="22"/>
        </w:rPr>
        <w:t xml:space="preserve"> and the main text.</w:t>
      </w:r>
    </w:p>
    <w:p w14:paraId="6C4A01EF" w14:textId="77777777" w:rsidR="002442D0" w:rsidRPr="00065BC4" w:rsidRDefault="002442D0" w:rsidP="00DE1D2E">
      <w:pPr>
        <w:rPr>
          <w:rFonts w:ascii="Times New Roman" w:eastAsia="Times New Roman" w:hAnsi="Times New Roman" w:cs="Times New Roman"/>
          <w:color w:val="000000" w:themeColor="text1"/>
          <w:sz w:val="24"/>
        </w:rPr>
      </w:pPr>
    </w:p>
    <w:p w14:paraId="786BC384" w14:textId="77777777" w:rsidR="002442D0" w:rsidRPr="00065BC4" w:rsidRDefault="002442D0" w:rsidP="00DE1D2E">
      <w:pPr>
        <w:rPr>
          <w:rFonts w:ascii="Times New Roman" w:eastAsia="Times New Roman" w:hAnsi="Times New Roman" w:cs="Times New Roman"/>
          <w:color w:val="000000" w:themeColor="text1"/>
          <w:sz w:val="24"/>
        </w:rPr>
      </w:pPr>
    </w:p>
    <w:p w14:paraId="2B7FA928" w14:textId="77777777" w:rsidR="002442D0" w:rsidRPr="00065BC4" w:rsidRDefault="002442D0" w:rsidP="00DE1D2E">
      <w:pPr>
        <w:rPr>
          <w:rFonts w:ascii="Times New Roman" w:eastAsia="Times New Roman" w:hAnsi="Times New Roman" w:cs="Times New Roman"/>
          <w:color w:val="000000" w:themeColor="text1"/>
          <w:sz w:val="24"/>
        </w:rPr>
      </w:pPr>
    </w:p>
    <w:p w14:paraId="35A1EBE1" w14:textId="631136E2" w:rsidR="002442D0" w:rsidRPr="00065BC4" w:rsidRDefault="002E08A0" w:rsidP="00DE1D2E">
      <w:pPr>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noProof/>
          <w:color w:val="000000" w:themeColor="text1"/>
          <w:sz w:val="24"/>
        </w:rPr>
        <w:lastRenderedPageBreak/>
        <w:drawing>
          <wp:inline distT="0" distB="0" distL="0" distR="0" wp14:anchorId="446D0387" wp14:editId="05E22C59">
            <wp:extent cx="5755640" cy="5022850"/>
            <wp:effectExtent l="0" t="0" r="0" b="6350"/>
            <wp:docPr id="1969661400" name="図 2"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61400" name="図 2" descr="グラフ, 散布図&#10;&#10;AI 生成コンテンツは誤りを含む可能性がありま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5640" cy="5022850"/>
                    </a:xfrm>
                    <a:prstGeom prst="rect">
                      <a:avLst/>
                    </a:prstGeom>
                  </pic:spPr>
                </pic:pic>
              </a:graphicData>
            </a:graphic>
          </wp:inline>
        </w:drawing>
      </w:r>
    </w:p>
    <w:p w14:paraId="324D08CB" w14:textId="29C1E404" w:rsidR="002442D0" w:rsidRPr="00065BC4" w:rsidRDefault="002442D0" w:rsidP="00DE1D2E">
      <w:pPr>
        <w:rPr>
          <w:rFonts w:ascii="ＭＳ 明朝" w:eastAsia="ＭＳ 明朝" w:hAnsi="ＭＳ 明朝" w:cs="ＭＳ 明朝"/>
          <w:color w:val="000000" w:themeColor="text1"/>
          <w:sz w:val="22"/>
          <w:szCs w:val="22"/>
        </w:rPr>
      </w:pPr>
      <w:r w:rsidRPr="00065BC4">
        <w:rPr>
          <w:rFonts w:ascii="Times New Roman" w:eastAsia="Times New Roman" w:hAnsi="Times New Roman" w:cs="Times New Roman"/>
          <w:color w:val="000000" w:themeColor="text1"/>
          <w:sz w:val="22"/>
          <w:szCs w:val="22"/>
        </w:rPr>
        <w:t xml:space="preserve">Fig. </w:t>
      </w:r>
      <w:r w:rsidR="00590465" w:rsidRPr="00065BC4">
        <w:rPr>
          <w:rFonts w:ascii="Times New Roman" w:eastAsia="Times New Roman" w:hAnsi="Times New Roman" w:cs="Times New Roman"/>
          <w:color w:val="000000" w:themeColor="text1"/>
          <w:sz w:val="22"/>
          <w:szCs w:val="22"/>
        </w:rPr>
        <w:t xml:space="preserve">7 </w:t>
      </w:r>
      <w:r w:rsidR="00196EE6" w:rsidRPr="00065BC4">
        <w:rPr>
          <w:rFonts w:ascii="Times New Roman" w:eastAsia="Times New Roman" w:hAnsi="Times New Roman" w:cs="Times New Roman"/>
          <w:color w:val="000000" w:themeColor="text1"/>
          <w:sz w:val="22"/>
          <w:szCs w:val="22"/>
        </w:rPr>
        <w:t xml:space="preserve">Temperature </w:t>
      </w:r>
      <w:r w:rsidR="00191FA9" w:rsidRPr="00065BC4">
        <w:rPr>
          <w:rFonts w:ascii="Times New Roman" w:eastAsia="Times New Roman" w:hAnsi="Times New Roman" w:cs="Times New Roman"/>
          <w:color w:val="000000" w:themeColor="text1"/>
          <w:sz w:val="22"/>
          <w:szCs w:val="22"/>
        </w:rPr>
        <w:t>variations</w:t>
      </w:r>
      <w:r w:rsidR="00196EE6" w:rsidRPr="00065BC4">
        <w:rPr>
          <w:rFonts w:ascii="Times New Roman" w:eastAsia="Times New Roman" w:hAnsi="Times New Roman" w:cs="Times New Roman"/>
          <w:color w:val="000000" w:themeColor="text1"/>
          <w:sz w:val="22"/>
          <w:szCs w:val="22"/>
        </w:rPr>
        <w:t xml:space="preserve"> of the lattice constants</w:t>
      </w:r>
      <w:r w:rsidR="00887D23" w:rsidRPr="00065BC4">
        <w:rPr>
          <w:rFonts w:ascii="Times New Roman" w:eastAsia="Times New Roman" w:hAnsi="Times New Roman" w:cs="Times New Roman"/>
          <w:color w:val="000000" w:themeColor="text1"/>
          <w:sz w:val="22"/>
          <w:szCs w:val="22"/>
        </w:rPr>
        <w:t>, (a)</w:t>
      </w:r>
      <w:r w:rsidR="004F2F71" w:rsidRPr="00065BC4">
        <w:rPr>
          <w:rFonts w:ascii="Symbol" w:eastAsia="Times New Roman" w:hAnsi="Symbol" w:cs="Times New Roman"/>
          <w:i/>
          <w:iCs/>
          <w:color w:val="000000" w:themeColor="text1"/>
          <w:sz w:val="22"/>
          <w:szCs w:val="22"/>
        </w:rPr>
        <w:t>b</w:t>
      </w:r>
      <w:r w:rsidR="00887D23" w:rsidRPr="00065BC4">
        <w:rPr>
          <w:rFonts w:ascii="Times New Roman" w:eastAsia="Times New Roman" w:hAnsi="Times New Roman" w:cs="Times New Roman"/>
          <w:color w:val="000000" w:themeColor="text1"/>
          <w:sz w:val="22"/>
          <w:szCs w:val="22"/>
        </w:rPr>
        <w:t>, (b)</w:t>
      </w:r>
      <m:oMath>
        <m:r>
          <w:rPr>
            <w:rFonts w:ascii="Cambria Math" w:eastAsia="Times New Roman" w:hAnsi="Cambria Math" w:cs="Times New Roman"/>
            <w:color w:val="000000" w:themeColor="text1"/>
            <w:sz w:val="22"/>
            <w:szCs w:val="22"/>
          </w:rPr>
          <m:t>a/</m:t>
        </m:r>
        <m:rad>
          <m:radPr>
            <m:degHide m:val="1"/>
            <m:ctrlPr>
              <w:rPr>
                <w:rFonts w:ascii="Cambria Math" w:eastAsia="Times New Roman" w:hAnsi="Cambria Math" w:cs="Times New Roman"/>
                <w:i/>
                <w:color w:val="000000" w:themeColor="text1"/>
                <w:sz w:val="22"/>
                <w:szCs w:val="22"/>
              </w:rPr>
            </m:ctrlPr>
          </m:radPr>
          <m:deg/>
          <m:e>
            <m:r>
              <w:rPr>
                <w:rFonts w:ascii="Cambria Math" w:eastAsia="Times New Roman" w:hAnsi="Cambria Math" w:cs="Times New Roman"/>
                <w:color w:val="000000" w:themeColor="text1"/>
                <w:sz w:val="22"/>
                <w:szCs w:val="22"/>
              </w:rPr>
              <m:t>3</m:t>
            </m:r>
          </m:e>
        </m:rad>
      </m:oMath>
      <w:r w:rsidR="00DB2F93" w:rsidRPr="00065BC4">
        <w:rPr>
          <w:rFonts w:ascii="Times New Roman" w:eastAsia="Times New Roman" w:hAnsi="Times New Roman" w:cs="Times New Roman"/>
          <w:color w:val="000000" w:themeColor="text1"/>
          <w:sz w:val="22"/>
          <w:szCs w:val="22"/>
        </w:rPr>
        <w:t xml:space="preserve"> and </w:t>
      </w:r>
      <w:r w:rsidR="00DB2F93" w:rsidRPr="00065BC4">
        <w:rPr>
          <w:rFonts w:ascii="Times New Roman" w:eastAsia="Times New Roman" w:hAnsi="Times New Roman" w:cs="Times New Roman"/>
          <w:i/>
          <w:iCs/>
          <w:color w:val="000000" w:themeColor="text1"/>
          <w:sz w:val="22"/>
          <w:szCs w:val="22"/>
        </w:rPr>
        <w:t>b</w:t>
      </w:r>
      <w:r w:rsidR="005837CC" w:rsidRPr="00065BC4">
        <w:rPr>
          <w:rFonts w:ascii="Times New Roman" w:eastAsia="Times New Roman" w:hAnsi="Times New Roman" w:cs="Times New Roman"/>
          <w:color w:val="000000" w:themeColor="text1"/>
          <w:sz w:val="22"/>
          <w:szCs w:val="22"/>
        </w:rPr>
        <w:t xml:space="preserve"> and (c)</w:t>
      </w:r>
      <w:r w:rsidR="005837CC" w:rsidRPr="00065BC4">
        <w:rPr>
          <w:rFonts w:ascii="Times New Roman" w:eastAsia="Times New Roman" w:hAnsi="Times New Roman" w:cs="Times New Roman"/>
          <w:i/>
          <w:iCs/>
          <w:color w:val="000000" w:themeColor="text1"/>
          <w:sz w:val="22"/>
          <w:szCs w:val="22"/>
        </w:rPr>
        <w:t>c</w:t>
      </w:r>
      <w:r w:rsidR="00196EE6" w:rsidRPr="00065BC4">
        <w:rPr>
          <w:rFonts w:ascii="Times New Roman" w:eastAsia="Times New Roman" w:hAnsi="Times New Roman" w:cs="Times New Roman"/>
          <w:color w:val="000000" w:themeColor="text1"/>
          <w:sz w:val="22"/>
          <w:szCs w:val="22"/>
        </w:rPr>
        <w:t xml:space="preserve">. </w:t>
      </w:r>
      <w:r w:rsidR="00191FA9" w:rsidRPr="00065BC4">
        <w:rPr>
          <w:rFonts w:ascii="Times New Roman" w:eastAsia="Times New Roman" w:hAnsi="Times New Roman" w:cs="Times New Roman"/>
          <w:color w:val="000000" w:themeColor="text1"/>
          <w:sz w:val="22"/>
          <w:szCs w:val="22"/>
        </w:rPr>
        <w:t xml:space="preserve">Temperature dependence of the </w:t>
      </w:r>
      <w:r w:rsidR="00191FA9" w:rsidRPr="00065BC4">
        <w:rPr>
          <w:rFonts w:ascii="Symbol" w:eastAsia="Times New Roman" w:hAnsi="Symbol" w:cs="Times New Roman"/>
          <w:color w:val="000000" w:themeColor="text1"/>
          <w:sz w:val="22"/>
          <w:szCs w:val="22"/>
        </w:rPr>
        <w:t>w</w:t>
      </w:r>
      <w:r w:rsidR="00191FA9" w:rsidRPr="00065BC4">
        <w:rPr>
          <w:rFonts w:ascii="Times New Roman" w:eastAsia="Times New Roman" w:hAnsi="Times New Roman" w:cs="Times New Roman"/>
          <w:color w:val="000000" w:themeColor="text1"/>
          <w:sz w:val="22"/>
          <w:szCs w:val="22"/>
        </w:rPr>
        <w:t xml:space="preserve">-scan </w:t>
      </w:r>
      <w:r w:rsidR="00CE0B88" w:rsidRPr="00065BC4">
        <w:rPr>
          <w:rFonts w:ascii="Times New Roman" w:eastAsia="Times New Roman" w:hAnsi="Times New Roman" w:cs="Times New Roman"/>
          <w:color w:val="000000" w:themeColor="text1"/>
          <w:sz w:val="22"/>
          <w:szCs w:val="22"/>
        </w:rPr>
        <w:t xml:space="preserve">profile for the </w:t>
      </w:r>
      <w:r w:rsidR="00CE0B88" w:rsidRPr="00065BC4">
        <w:rPr>
          <w:rFonts w:ascii="Times New Roman" w:eastAsia="Times New Roman" w:hAnsi="Times New Roman" w:cs="Times New Roman"/>
          <w:i/>
          <w:iCs/>
          <w:color w:val="000000" w:themeColor="text1"/>
          <w:sz w:val="22"/>
          <w:szCs w:val="22"/>
        </w:rPr>
        <w:t>006</w:t>
      </w:r>
      <w:r w:rsidR="00CE0B88" w:rsidRPr="00065BC4">
        <w:rPr>
          <w:rFonts w:ascii="Times New Roman" w:eastAsia="Times New Roman" w:hAnsi="Times New Roman" w:cs="Times New Roman"/>
          <w:color w:val="000000" w:themeColor="text1"/>
          <w:sz w:val="22"/>
          <w:szCs w:val="22"/>
        </w:rPr>
        <w:t xml:space="preserve"> reflection.</w:t>
      </w:r>
      <w:r w:rsidR="00391CD2">
        <w:rPr>
          <w:rFonts w:ascii="Times New Roman" w:eastAsia="Times New Roman" w:hAnsi="Times New Roman" w:cs="Times New Roman"/>
          <w:color w:val="000000" w:themeColor="text1"/>
          <w:sz w:val="22"/>
          <w:szCs w:val="22"/>
        </w:rPr>
        <w:t xml:space="preserve"> </w:t>
      </w:r>
      <w:r w:rsidR="00391CD2" w:rsidRPr="0062251C">
        <w:rPr>
          <w:rFonts w:ascii="Times New Roman" w:eastAsia="Times New Roman" w:hAnsi="Times New Roman" w:cs="Times New Roman"/>
          <w:color w:val="EE0000"/>
          <w:sz w:val="22"/>
          <w:szCs w:val="22"/>
        </w:rPr>
        <w:t xml:space="preserve">The </w:t>
      </w:r>
      <w:r w:rsidR="00391CD2" w:rsidRPr="0062251C">
        <w:rPr>
          <w:rFonts w:ascii="Symbol" w:eastAsia="Times New Roman" w:hAnsi="Symbol" w:cs="Times New Roman"/>
          <w:color w:val="EE0000"/>
          <w:sz w:val="22"/>
          <w:szCs w:val="22"/>
        </w:rPr>
        <w:t>w</w:t>
      </w:r>
      <w:r w:rsidR="00391CD2" w:rsidRPr="0062251C">
        <w:rPr>
          <w:rFonts w:ascii="Times New Roman" w:eastAsia="Times New Roman" w:hAnsi="Times New Roman" w:cs="Times New Roman"/>
          <w:color w:val="EE0000"/>
          <w:sz w:val="22"/>
          <w:szCs w:val="22"/>
        </w:rPr>
        <w:t xml:space="preserve">-scan direction </w:t>
      </w:r>
      <w:r w:rsidR="00776E02" w:rsidRPr="0062251C">
        <w:rPr>
          <w:rFonts w:ascii="Times New Roman" w:eastAsia="Times New Roman" w:hAnsi="Times New Roman" w:cs="Times New Roman"/>
          <w:color w:val="EE0000"/>
          <w:sz w:val="22"/>
          <w:szCs w:val="22"/>
        </w:rPr>
        <w:t xml:space="preserve">is approximately </w:t>
      </w:r>
      <w:r w:rsidR="008250BB" w:rsidRPr="0062251C">
        <w:rPr>
          <w:rFonts w:ascii="Times New Roman" w:eastAsia="Times New Roman" w:hAnsi="Times New Roman" w:cs="Times New Roman"/>
          <w:color w:val="EE0000"/>
          <w:sz w:val="22"/>
          <w:szCs w:val="22"/>
        </w:rPr>
        <w:t xml:space="preserve">parallel to the reciprocal lattice </w:t>
      </w:r>
      <w:r w:rsidR="0062251C" w:rsidRPr="0062251C">
        <w:rPr>
          <w:rFonts w:ascii="Times New Roman" w:eastAsia="Times New Roman" w:hAnsi="Times New Roman" w:cs="Times New Roman"/>
          <w:color w:val="EE0000"/>
          <w:sz w:val="22"/>
          <w:szCs w:val="22"/>
        </w:rPr>
        <w:t>[1-10] direction in the hexagonal setting.</w:t>
      </w:r>
    </w:p>
    <w:p w14:paraId="101991DE" w14:textId="77777777" w:rsidR="002442D0" w:rsidRPr="00065BC4" w:rsidRDefault="002442D0" w:rsidP="00DE1D2E">
      <w:pPr>
        <w:rPr>
          <w:rFonts w:ascii="Times New Roman" w:eastAsia="Times New Roman" w:hAnsi="Times New Roman" w:cs="Times New Roman"/>
          <w:color w:val="000000" w:themeColor="text1"/>
          <w:sz w:val="24"/>
        </w:rPr>
      </w:pPr>
    </w:p>
    <w:p w14:paraId="6E5EC68A" w14:textId="77777777" w:rsidR="002442D0" w:rsidRPr="00065BC4" w:rsidRDefault="002442D0" w:rsidP="00DE1D2E">
      <w:pPr>
        <w:rPr>
          <w:rFonts w:ascii="Times New Roman" w:eastAsia="Times New Roman" w:hAnsi="Times New Roman" w:cs="Times New Roman"/>
          <w:color w:val="000000" w:themeColor="text1"/>
          <w:sz w:val="24"/>
        </w:rPr>
      </w:pPr>
    </w:p>
    <w:p w14:paraId="15924F26" w14:textId="4504DDDD" w:rsidR="003159C9" w:rsidRPr="00065BC4" w:rsidRDefault="003159C9" w:rsidP="00806050">
      <w:pPr>
        <w:jc w:val="center"/>
        <w:rPr>
          <w:rFonts w:ascii="Times New Roman" w:eastAsia="Times New Roman" w:hAnsi="Times New Roman" w:cs="Times New Roman"/>
          <w:color w:val="000000" w:themeColor="text1"/>
          <w:sz w:val="24"/>
        </w:rPr>
      </w:pPr>
    </w:p>
    <w:p w14:paraId="083B5789" w14:textId="142627D0" w:rsidR="00FD676B" w:rsidRPr="00065BC4" w:rsidRDefault="002B79A6" w:rsidP="004B5E8C">
      <w:pPr>
        <w:jc w:val="center"/>
        <w:rPr>
          <w:rFonts w:ascii="Times New Roman" w:eastAsia="Times New Roman" w:hAnsi="Times New Roman" w:cs="Times New Roman"/>
          <w:color w:val="000000" w:themeColor="text1"/>
          <w:sz w:val="24"/>
        </w:rPr>
      </w:pPr>
      <w:r>
        <w:rPr>
          <w:rFonts w:ascii="Times New Roman" w:eastAsia="Times New Roman" w:hAnsi="Times New Roman" w:cs="Times New Roman"/>
          <w:noProof/>
          <w:color w:val="000000" w:themeColor="text1"/>
          <w:sz w:val="24"/>
        </w:rPr>
        <w:lastRenderedPageBreak/>
        <w:drawing>
          <wp:inline distT="0" distB="0" distL="0" distR="0" wp14:anchorId="542FD4EC" wp14:editId="43B072FE">
            <wp:extent cx="3712466" cy="6320706"/>
            <wp:effectExtent l="0" t="0" r="0" b="4445"/>
            <wp:docPr id="126943865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8653" name="図 12694386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59756" cy="6401220"/>
                    </a:xfrm>
                    <a:prstGeom prst="rect">
                      <a:avLst/>
                    </a:prstGeom>
                  </pic:spPr>
                </pic:pic>
              </a:graphicData>
            </a:graphic>
          </wp:inline>
        </w:drawing>
      </w:r>
    </w:p>
    <w:p w14:paraId="6D52C2BA" w14:textId="77777777" w:rsidR="00FD676B" w:rsidRPr="00065BC4" w:rsidRDefault="00FD676B" w:rsidP="00806050">
      <w:pPr>
        <w:jc w:val="left"/>
        <w:rPr>
          <w:rFonts w:ascii="Times New Roman" w:eastAsia="Times New Roman" w:hAnsi="Times New Roman" w:cs="Times New Roman"/>
          <w:color w:val="000000" w:themeColor="text1"/>
          <w:sz w:val="24"/>
        </w:rPr>
      </w:pPr>
    </w:p>
    <w:p w14:paraId="187BA305" w14:textId="72BC7363" w:rsidR="00806050" w:rsidRPr="00065BC4" w:rsidRDefault="00806050" w:rsidP="00806050">
      <w:pPr>
        <w:jc w:val="left"/>
        <w:rPr>
          <w:rFonts w:ascii="Times New Roman" w:eastAsia="Times New Roman" w:hAnsi="Times New Roman" w:cs="Times New Roman"/>
          <w:color w:val="000000" w:themeColor="text1"/>
          <w:sz w:val="22"/>
          <w:szCs w:val="22"/>
        </w:rPr>
      </w:pPr>
      <w:r w:rsidRPr="00065BC4">
        <w:rPr>
          <w:rFonts w:ascii="Times New Roman" w:eastAsia="Times New Roman" w:hAnsi="Times New Roman" w:cs="Times New Roman"/>
          <w:color w:val="000000" w:themeColor="text1"/>
          <w:sz w:val="22"/>
          <w:szCs w:val="22"/>
        </w:rPr>
        <w:t xml:space="preserve">Fig. </w:t>
      </w:r>
      <w:r w:rsidR="002442D0" w:rsidRPr="00065BC4">
        <w:rPr>
          <w:rFonts w:ascii="Times New Roman" w:eastAsia="Times New Roman" w:hAnsi="Times New Roman" w:cs="Times New Roman"/>
          <w:color w:val="000000" w:themeColor="text1"/>
          <w:sz w:val="22"/>
          <w:szCs w:val="22"/>
        </w:rPr>
        <w:t>8</w:t>
      </w:r>
      <w:r w:rsidR="00622212" w:rsidRPr="00065BC4">
        <w:rPr>
          <w:rFonts w:ascii="Times New Roman" w:eastAsia="Times New Roman" w:hAnsi="Times New Roman" w:cs="Times New Roman"/>
          <w:color w:val="000000" w:themeColor="text1"/>
          <w:sz w:val="22"/>
          <w:szCs w:val="22"/>
        </w:rPr>
        <w:t xml:space="preserve"> Illustrations of </w:t>
      </w:r>
      <w:r w:rsidR="00E05EA3">
        <w:rPr>
          <w:rFonts w:ascii="Times New Roman" w:eastAsia="Times New Roman" w:hAnsi="Times New Roman" w:cs="Times New Roman"/>
          <w:color w:val="000000" w:themeColor="text1"/>
          <w:sz w:val="22"/>
          <w:szCs w:val="22"/>
        </w:rPr>
        <w:t xml:space="preserve">(a) </w:t>
      </w:r>
      <w:r w:rsidR="000673F0">
        <w:rPr>
          <w:rFonts w:ascii="Times New Roman" w:eastAsia="Times New Roman" w:hAnsi="Times New Roman" w:cs="Times New Roman"/>
          <w:color w:val="000000" w:themeColor="text1"/>
          <w:sz w:val="22"/>
          <w:szCs w:val="22"/>
        </w:rPr>
        <w:t xml:space="preserve">hexagonal crystal structure </w:t>
      </w:r>
      <w:r w:rsidR="00311E43">
        <w:rPr>
          <w:rFonts w:ascii="Times New Roman" w:eastAsia="Times New Roman" w:hAnsi="Times New Roman" w:cs="Times New Roman"/>
          <w:color w:val="000000" w:themeColor="text1"/>
          <w:sz w:val="22"/>
          <w:szCs w:val="22"/>
        </w:rPr>
        <w:t>from</w:t>
      </w:r>
      <w:r w:rsidR="000673F0">
        <w:rPr>
          <w:rFonts w:ascii="Times New Roman" w:eastAsia="Times New Roman" w:hAnsi="Times New Roman" w:cs="Times New Roman"/>
          <w:color w:val="000000" w:themeColor="text1"/>
          <w:sz w:val="22"/>
          <w:szCs w:val="22"/>
        </w:rPr>
        <w:t xml:space="preserve"> </w:t>
      </w:r>
      <w:r w:rsidR="00311E43">
        <w:rPr>
          <w:rFonts w:ascii="Times New Roman" w:eastAsia="Times New Roman" w:hAnsi="Times New Roman" w:cs="Times New Roman"/>
          <w:color w:val="000000" w:themeColor="text1"/>
          <w:sz w:val="22"/>
          <w:szCs w:val="22"/>
        </w:rPr>
        <w:t xml:space="preserve">two different </w:t>
      </w:r>
      <w:proofErr w:type="spellStart"/>
      <w:proofErr w:type="gramStart"/>
      <w:r w:rsidR="00311E43">
        <w:rPr>
          <w:rFonts w:ascii="Times New Roman" w:eastAsia="Times New Roman" w:hAnsi="Times New Roman" w:cs="Times New Roman"/>
          <w:color w:val="000000" w:themeColor="text1"/>
          <w:sz w:val="22"/>
          <w:szCs w:val="22"/>
        </w:rPr>
        <w:t>view points</w:t>
      </w:r>
      <w:proofErr w:type="spellEnd"/>
      <w:proofErr w:type="gramEnd"/>
      <w:r w:rsidR="00AC143B">
        <w:rPr>
          <w:rFonts w:ascii="Times New Roman" w:eastAsia="Times New Roman" w:hAnsi="Times New Roman" w:cs="Times New Roman"/>
          <w:color w:val="000000" w:themeColor="text1"/>
          <w:sz w:val="22"/>
          <w:szCs w:val="22"/>
        </w:rPr>
        <w:t>,</w:t>
      </w:r>
      <w:r w:rsidR="00311E43">
        <w:rPr>
          <w:rFonts w:ascii="Times New Roman" w:eastAsia="Times New Roman" w:hAnsi="Times New Roman" w:cs="Times New Roman"/>
          <w:color w:val="000000" w:themeColor="text1"/>
          <w:sz w:val="22"/>
          <w:szCs w:val="22"/>
        </w:rPr>
        <w:t xml:space="preserve"> </w:t>
      </w:r>
      <w:r w:rsidR="00AC143B">
        <w:rPr>
          <w:rFonts w:ascii="Times New Roman" w:eastAsia="Times New Roman" w:hAnsi="Times New Roman" w:cs="Times New Roman"/>
          <w:color w:val="000000" w:themeColor="text1"/>
          <w:sz w:val="22"/>
          <w:szCs w:val="22"/>
        </w:rPr>
        <w:t>(b)</w:t>
      </w:r>
      <w:r w:rsidR="00622212" w:rsidRPr="00065BC4">
        <w:rPr>
          <w:rFonts w:ascii="Times New Roman" w:eastAsia="Times New Roman" w:hAnsi="Times New Roman" w:cs="Times New Roman"/>
          <w:color w:val="000000" w:themeColor="text1"/>
          <w:sz w:val="22"/>
          <w:szCs w:val="22"/>
        </w:rPr>
        <w:t>two types of</w:t>
      </w:r>
      <w:r w:rsidR="00AC143B">
        <w:rPr>
          <w:rFonts w:ascii="Times New Roman" w:eastAsia="Times New Roman" w:hAnsi="Times New Roman" w:cs="Times New Roman"/>
          <w:color w:val="000000" w:themeColor="text1"/>
          <w:sz w:val="22"/>
          <w:szCs w:val="22"/>
        </w:rPr>
        <w:t xml:space="preserve"> monoclinic distortion modes with</w:t>
      </w:r>
      <w:r w:rsidR="0043221D">
        <w:rPr>
          <w:rFonts w:ascii="Times New Roman" w:eastAsia="Times New Roman" w:hAnsi="Times New Roman" w:cs="Times New Roman"/>
          <w:color w:val="000000" w:themeColor="text1"/>
          <w:sz w:val="22"/>
          <w:szCs w:val="22"/>
        </w:rPr>
        <w:t xml:space="preserve"> remaining symmetry elements, mirror planes and two-fold axes</w:t>
      </w:r>
      <w:r w:rsidR="000D04F1">
        <w:rPr>
          <w:rFonts w:ascii="Times New Roman" w:eastAsia="Times New Roman" w:hAnsi="Times New Roman" w:cs="Times New Roman"/>
          <w:color w:val="000000" w:themeColor="text1"/>
          <w:sz w:val="22"/>
          <w:szCs w:val="22"/>
        </w:rPr>
        <w:t xml:space="preserve">. (c) Corresponding </w:t>
      </w:r>
      <w:r w:rsidR="00D7585E" w:rsidRPr="00065BC4">
        <w:rPr>
          <w:rFonts w:ascii="Times New Roman" w:eastAsia="Times New Roman" w:hAnsi="Times New Roman" w:cs="Times New Roman"/>
          <w:color w:val="000000" w:themeColor="text1"/>
          <w:sz w:val="22"/>
          <w:szCs w:val="22"/>
        </w:rPr>
        <w:t xml:space="preserve">ferromagnetic structures </w:t>
      </w:r>
      <w:r w:rsidR="00703860" w:rsidRPr="00065BC4">
        <w:rPr>
          <w:rFonts w:ascii="Times New Roman" w:eastAsia="Times New Roman" w:hAnsi="Times New Roman" w:cs="Times New Roman"/>
          <w:color w:val="000000" w:themeColor="text1"/>
          <w:sz w:val="22"/>
          <w:szCs w:val="22"/>
        </w:rPr>
        <w:t>with spins parallel to</w:t>
      </w:r>
      <w:r w:rsidR="009A44D1">
        <w:rPr>
          <w:rFonts w:ascii="Times New Roman" w:eastAsia="Times New Roman" w:hAnsi="Times New Roman" w:cs="Times New Roman"/>
          <w:color w:val="000000" w:themeColor="text1"/>
          <w:sz w:val="22"/>
          <w:szCs w:val="22"/>
        </w:rPr>
        <w:t xml:space="preserve"> t</w:t>
      </w:r>
      <w:r w:rsidR="00703860" w:rsidRPr="00065BC4">
        <w:rPr>
          <w:rFonts w:ascii="Times New Roman" w:eastAsia="Times New Roman" w:hAnsi="Times New Roman" w:cs="Times New Roman"/>
          <w:color w:val="000000" w:themeColor="text1"/>
          <w:sz w:val="22"/>
          <w:szCs w:val="22"/>
        </w:rPr>
        <w:t>he hexagonal [</w:t>
      </w:r>
      <w:r w:rsidR="009E2435" w:rsidRPr="00065BC4">
        <w:rPr>
          <w:rFonts w:ascii="Times New Roman" w:eastAsia="Times New Roman" w:hAnsi="Times New Roman" w:cs="Times New Roman"/>
          <w:color w:val="000000" w:themeColor="text1"/>
          <w:sz w:val="22"/>
          <w:szCs w:val="22"/>
        </w:rPr>
        <w:t>1-10</w:t>
      </w:r>
      <w:r w:rsidR="00703860" w:rsidRPr="00065BC4">
        <w:rPr>
          <w:rFonts w:ascii="Times New Roman" w:eastAsia="Times New Roman" w:hAnsi="Times New Roman" w:cs="Times New Roman"/>
          <w:color w:val="000000" w:themeColor="text1"/>
          <w:sz w:val="22"/>
          <w:szCs w:val="22"/>
        </w:rPr>
        <w:t>]</w:t>
      </w:r>
      <w:proofErr w:type="gramStart"/>
      <w:r w:rsidR="009E2435" w:rsidRPr="00065BC4">
        <w:rPr>
          <w:rFonts w:ascii="Times New Roman" w:eastAsia="Times New Roman" w:hAnsi="Times New Roman" w:cs="Times New Roman"/>
          <w:color w:val="000000" w:themeColor="text1"/>
          <w:sz w:val="22"/>
          <w:szCs w:val="22"/>
        </w:rPr>
        <w:t>-[</w:t>
      </w:r>
      <w:proofErr w:type="gramEnd"/>
      <w:r w:rsidR="009E2435" w:rsidRPr="00065BC4">
        <w:rPr>
          <w:rFonts w:ascii="Times New Roman" w:eastAsia="Times New Roman" w:hAnsi="Times New Roman" w:cs="Times New Roman"/>
          <w:color w:val="000000" w:themeColor="text1"/>
          <w:sz w:val="22"/>
          <w:szCs w:val="22"/>
        </w:rPr>
        <w:t xml:space="preserve">001] </w:t>
      </w:r>
      <w:r w:rsidR="00705B70" w:rsidRPr="00065BC4">
        <w:rPr>
          <w:rFonts w:ascii="Times New Roman" w:eastAsia="Times New Roman" w:hAnsi="Times New Roman" w:cs="Times New Roman"/>
          <w:color w:val="000000" w:themeColor="text1"/>
          <w:sz w:val="22"/>
          <w:szCs w:val="22"/>
        </w:rPr>
        <w:t>plane</w:t>
      </w:r>
      <w:r w:rsidR="009E2435" w:rsidRPr="00065BC4">
        <w:rPr>
          <w:rFonts w:ascii="Times New Roman" w:eastAsia="Times New Roman" w:hAnsi="Times New Roman" w:cs="Times New Roman"/>
          <w:color w:val="000000" w:themeColor="text1"/>
          <w:sz w:val="22"/>
          <w:szCs w:val="22"/>
        </w:rPr>
        <w:t xml:space="preserve"> (</w:t>
      </w:r>
      <w:r w:rsidR="00D7585E" w:rsidRPr="00065BC4">
        <w:rPr>
          <w:rFonts w:ascii="Times New Roman" w:eastAsia="Times New Roman" w:hAnsi="Times New Roman" w:cs="Times New Roman"/>
          <w:color w:val="000000" w:themeColor="text1"/>
          <w:sz w:val="22"/>
          <w:szCs w:val="22"/>
        </w:rPr>
        <w:t>case-1</w:t>
      </w:r>
      <w:r w:rsidR="009E2435" w:rsidRPr="00065BC4">
        <w:rPr>
          <w:rFonts w:ascii="Times New Roman" w:eastAsia="Times New Roman" w:hAnsi="Times New Roman" w:cs="Times New Roman"/>
          <w:color w:val="000000" w:themeColor="text1"/>
          <w:sz w:val="22"/>
          <w:szCs w:val="22"/>
        </w:rPr>
        <w:t>)</w:t>
      </w:r>
      <w:r w:rsidR="00D7585E" w:rsidRPr="00065BC4">
        <w:rPr>
          <w:rFonts w:ascii="Times New Roman" w:eastAsia="Times New Roman" w:hAnsi="Times New Roman" w:cs="Times New Roman"/>
          <w:color w:val="000000" w:themeColor="text1"/>
          <w:sz w:val="22"/>
          <w:szCs w:val="22"/>
        </w:rPr>
        <w:t xml:space="preserve"> and</w:t>
      </w:r>
      <w:r w:rsidR="00D935BB" w:rsidRPr="00065BC4">
        <w:rPr>
          <w:rFonts w:ascii="Times New Roman" w:eastAsia="Times New Roman" w:hAnsi="Times New Roman" w:cs="Times New Roman"/>
          <w:color w:val="000000" w:themeColor="text1"/>
          <w:sz w:val="22"/>
          <w:szCs w:val="22"/>
        </w:rPr>
        <w:t xml:space="preserve"> the [100]-[001] plane (</w:t>
      </w:r>
      <w:r w:rsidR="00D7585E" w:rsidRPr="00065BC4">
        <w:rPr>
          <w:rFonts w:ascii="Times New Roman" w:eastAsia="Times New Roman" w:hAnsi="Times New Roman" w:cs="Times New Roman"/>
          <w:color w:val="000000" w:themeColor="text1"/>
          <w:sz w:val="22"/>
          <w:szCs w:val="22"/>
        </w:rPr>
        <w:t>case-2</w:t>
      </w:r>
      <w:r w:rsidR="00D935BB" w:rsidRPr="00065BC4">
        <w:rPr>
          <w:rFonts w:ascii="Times New Roman" w:eastAsia="Times New Roman" w:hAnsi="Times New Roman" w:cs="Times New Roman"/>
          <w:color w:val="000000" w:themeColor="text1"/>
          <w:sz w:val="22"/>
          <w:szCs w:val="22"/>
        </w:rPr>
        <w:t>)</w:t>
      </w:r>
      <w:r w:rsidR="00D7585E" w:rsidRPr="00065BC4">
        <w:rPr>
          <w:rFonts w:ascii="Times New Roman" w:eastAsia="Times New Roman" w:hAnsi="Times New Roman" w:cs="Times New Roman"/>
          <w:color w:val="000000" w:themeColor="text1"/>
          <w:sz w:val="22"/>
          <w:szCs w:val="22"/>
        </w:rPr>
        <w:t>.</w:t>
      </w:r>
      <w:r w:rsidR="00D935BB" w:rsidRPr="00065BC4">
        <w:rPr>
          <w:rFonts w:ascii="Times New Roman" w:eastAsia="Times New Roman" w:hAnsi="Times New Roman" w:cs="Times New Roman"/>
          <w:color w:val="000000" w:themeColor="text1"/>
          <w:sz w:val="22"/>
          <w:szCs w:val="22"/>
        </w:rPr>
        <w:t xml:space="preserve"> </w:t>
      </w:r>
      <w:r w:rsidR="00752568">
        <w:rPr>
          <w:rFonts w:ascii="Times New Roman" w:eastAsia="Times New Roman" w:hAnsi="Times New Roman" w:cs="Times New Roman"/>
          <w:color w:val="000000" w:themeColor="text1"/>
          <w:sz w:val="22"/>
          <w:szCs w:val="22"/>
        </w:rPr>
        <w:t xml:space="preserve">The shaded </w:t>
      </w:r>
      <w:r w:rsidR="002E202B">
        <w:rPr>
          <w:rFonts w:ascii="Times New Roman" w:eastAsia="Times New Roman" w:hAnsi="Times New Roman" w:cs="Times New Roman"/>
          <w:color w:val="000000" w:themeColor="text1"/>
          <w:sz w:val="22"/>
          <w:szCs w:val="22"/>
        </w:rPr>
        <w:t>planes in (b) and (c) represent mirror symmetry planes.</w:t>
      </w:r>
    </w:p>
    <w:p w14:paraId="53D8356D" w14:textId="518877C2" w:rsidR="00C35B89" w:rsidRDefault="00361B17" w:rsidP="00806050">
      <w:pPr>
        <w:jc w:val="left"/>
        <w:rPr>
          <w:rFonts w:ascii="Times New Roman" w:eastAsia="Times New Roman" w:hAnsi="Times New Roman" w:cs="Times New Roman"/>
          <w:color w:val="000000" w:themeColor="text1"/>
          <w:sz w:val="24"/>
        </w:rPr>
      </w:pPr>
      <w:r>
        <w:rPr>
          <w:rFonts w:ascii="Times New Roman" w:eastAsia="Times New Roman" w:hAnsi="Times New Roman" w:cs="Times New Roman"/>
          <w:noProof/>
          <w:color w:val="000000" w:themeColor="text1"/>
          <w:sz w:val="24"/>
        </w:rPr>
        <w:lastRenderedPageBreak/>
        <w:drawing>
          <wp:inline distT="0" distB="0" distL="0" distR="0" wp14:anchorId="7B672FC7" wp14:editId="1A00FFD6">
            <wp:extent cx="5108083" cy="4386730"/>
            <wp:effectExtent l="0" t="0" r="0" b="0"/>
            <wp:docPr id="1493562967" name="図 1" descr="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62967" name="図 1" descr="グラフ, ヒストグラム&#10;&#10;AI 生成コンテンツは誤りを含む可能性があります。"/>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3247" cy="4399752"/>
                    </a:xfrm>
                    <a:prstGeom prst="rect">
                      <a:avLst/>
                    </a:prstGeom>
                  </pic:spPr>
                </pic:pic>
              </a:graphicData>
            </a:graphic>
          </wp:inline>
        </w:drawing>
      </w:r>
    </w:p>
    <w:p w14:paraId="7FE5F29B" w14:textId="57FFF1F7" w:rsidR="00361B17" w:rsidRPr="00065BC4" w:rsidRDefault="00361B17" w:rsidP="00806050">
      <w:pPr>
        <w:jc w:val="left"/>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color w:val="000000" w:themeColor="text1"/>
          <w:sz w:val="22"/>
          <w:szCs w:val="22"/>
        </w:rPr>
        <w:t xml:space="preserve">Fig. </w:t>
      </w:r>
      <w:r>
        <w:rPr>
          <w:rFonts w:ascii="Times New Roman" w:eastAsia="Times New Roman" w:hAnsi="Times New Roman" w:cs="Times New Roman"/>
          <w:color w:val="000000" w:themeColor="text1"/>
          <w:sz w:val="22"/>
          <w:szCs w:val="22"/>
        </w:rPr>
        <w:t>9</w:t>
      </w:r>
      <w:r w:rsidRPr="00065BC4">
        <w:rPr>
          <w:rFonts w:ascii="Times New Roman" w:eastAsia="Times New Roman" w:hAnsi="Times New Roman" w:cs="Times New Roman"/>
          <w:color w:val="000000" w:themeColor="text1"/>
          <w:sz w:val="22"/>
          <w:szCs w:val="22"/>
        </w:rPr>
        <w:t xml:space="preserve"> </w:t>
      </w:r>
      <w:r w:rsidR="00E24F1A">
        <w:rPr>
          <w:rFonts w:ascii="Times New Roman" w:eastAsia="Times New Roman" w:hAnsi="Times New Roman" w:cs="Times New Roman"/>
          <w:color w:val="000000" w:themeColor="text1"/>
          <w:sz w:val="22"/>
          <w:szCs w:val="22"/>
        </w:rPr>
        <w:t xml:space="preserve">Temperature dependence of </w:t>
      </w:r>
      <w:r w:rsidR="009F5649">
        <w:rPr>
          <w:rFonts w:ascii="Times New Roman" w:eastAsia="Times New Roman" w:hAnsi="Times New Roman" w:cs="Times New Roman"/>
          <w:color w:val="000000" w:themeColor="text1"/>
          <w:sz w:val="22"/>
          <w:szCs w:val="22"/>
        </w:rPr>
        <w:t xml:space="preserve">AC magnetic susceptibility </w:t>
      </w:r>
      <w:r w:rsidR="009F5649" w:rsidRPr="00F75EFC">
        <w:rPr>
          <w:rFonts w:ascii="Symbol" w:eastAsia="Times New Roman" w:hAnsi="Symbol" w:cs="Times New Roman"/>
          <w:i/>
          <w:iCs/>
          <w:color w:val="000000" w:themeColor="text1"/>
          <w:sz w:val="22"/>
          <w:szCs w:val="22"/>
        </w:rPr>
        <w:t>c</w:t>
      </w:r>
      <w:r w:rsidR="009F5649" w:rsidRPr="00F75EFC">
        <w:rPr>
          <w:rFonts w:ascii="Times New Roman" w:eastAsia="Times New Roman" w:hAnsi="Times New Roman" w:cs="Times New Roman"/>
          <w:i/>
          <w:iCs/>
          <w:color w:val="000000" w:themeColor="text1"/>
          <w:sz w:val="22"/>
          <w:szCs w:val="22"/>
        </w:rPr>
        <w:t>’</w:t>
      </w:r>
      <w:r w:rsidR="009F5649">
        <w:rPr>
          <w:rFonts w:ascii="Times New Roman" w:eastAsia="Times New Roman" w:hAnsi="Times New Roman" w:cs="Times New Roman"/>
          <w:color w:val="000000" w:themeColor="text1"/>
          <w:sz w:val="22"/>
          <w:szCs w:val="22"/>
        </w:rPr>
        <w:t xml:space="preserve"> parallel to the hexagonal </w:t>
      </w:r>
      <w:r w:rsidR="009F5649" w:rsidRPr="00DE7533">
        <w:rPr>
          <w:rFonts w:ascii="Times New Roman" w:eastAsia="Times New Roman" w:hAnsi="Times New Roman" w:cs="Times New Roman"/>
          <w:i/>
          <w:iCs/>
          <w:color w:val="000000" w:themeColor="text1"/>
          <w:sz w:val="22"/>
          <w:szCs w:val="22"/>
        </w:rPr>
        <w:t>ab</w:t>
      </w:r>
      <w:r w:rsidR="00F75EFC">
        <w:rPr>
          <w:rFonts w:ascii="Times New Roman" w:eastAsia="Times New Roman" w:hAnsi="Times New Roman" w:cs="Times New Roman"/>
          <w:color w:val="000000" w:themeColor="text1"/>
          <w:sz w:val="22"/>
          <w:szCs w:val="22"/>
        </w:rPr>
        <w:t>-</w:t>
      </w:r>
      <w:r w:rsidR="009F5649">
        <w:rPr>
          <w:rFonts w:ascii="Times New Roman" w:eastAsia="Times New Roman" w:hAnsi="Times New Roman" w:cs="Times New Roman"/>
          <w:color w:val="000000" w:themeColor="text1"/>
          <w:sz w:val="22"/>
          <w:szCs w:val="22"/>
        </w:rPr>
        <w:t>plane</w:t>
      </w:r>
      <w:r w:rsidR="00F75EFC">
        <w:rPr>
          <w:rFonts w:ascii="Times New Roman" w:eastAsia="Times New Roman" w:hAnsi="Times New Roman" w:cs="Times New Roman"/>
          <w:color w:val="000000" w:themeColor="text1"/>
          <w:sz w:val="22"/>
          <w:szCs w:val="22"/>
        </w:rPr>
        <w:t xml:space="preserve"> (</w:t>
      </w:r>
      <w:r w:rsidR="00F75EFC" w:rsidRPr="00F75EFC">
        <w:rPr>
          <w:rFonts w:ascii="Symbol" w:eastAsia="Times New Roman" w:hAnsi="Symbol" w:cs="Times New Roman"/>
          <w:i/>
          <w:iCs/>
          <w:color w:val="000000" w:themeColor="text1"/>
          <w:sz w:val="22"/>
          <w:szCs w:val="22"/>
        </w:rPr>
        <w:t>c</w:t>
      </w:r>
      <w:r w:rsidR="00F75EFC" w:rsidRPr="00F75EFC">
        <w:rPr>
          <w:rFonts w:ascii="Times New Roman" w:eastAsia="Times New Roman" w:hAnsi="Times New Roman" w:cs="Times New Roman"/>
          <w:i/>
          <w:iCs/>
          <w:color w:val="000000" w:themeColor="text1"/>
          <w:sz w:val="22"/>
          <w:szCs w:val="22"/>
        </w:rPr>
        <w:t>’</w:t>
      </w:r>
      <w:r w:rsidR="005112EF" w:rsidRPr="005112EF">
        <w:rPr>
          <w:rFonts w:ascii="Times New Roman" w:eastAsia="Times New Roman" w:hAnsi="Times New Roman" w:cs="Times New Roman"/>
          <w:i/>
          <w:iCs/>
          <w:color w:val="000000" w:themeColor="text1"/>
          <w:sz w:val="22"/>
          <w:szCs w:val="22"/>
          <w:vertAlign w:val="subscript"/>
        </w:rPr>
        <w:t>||</w:t>
      </w:r>
      <w:r w:rsidR="00F75EFC" w:rsidRPr="00F75EFC">
        <w:rPr>
          <w:rFonts w:ascii="Times New Roman" w:eastAsia="Times New Roman" w:hAnsi="Times New Roman" w:cs="Times New Roman"/>
          <w:i/>
          <w:iCs/>
          <w:color w:val="000000" w:themeColor="text1"/>
          <w:sz w:val="22"/>
          <w:szCs w:val="22"/>
          <w:vertAlign w:val="subscript"/>
        </w:rPr>
        <w:t>ab</w:t>
      </w:r>
      <w:r w:rsidR="00F75EFC">
        <w:rPr>
          <w:rFonts w:ascii="Times New Roman" w:eastAsia="Times New Roman" w:hAnsi="Times New Roman" w:cs="Times New Roman"/>
          <w:color w:val="000000" w:themeColor="text1"/>
          <w:sz w:val="22"/>
          <w:szCs w:val="22"/>
        </w:rPr>
        <w:t>)</w:t>
      </w:r>
      <w:r w:rsidR="009F5649">
        <w:rPr>
          <w:rFonts w:ascii="Times New Roman" w:eastAsia="Times New Roman" w:hAnsi="Times New Roman" w:cs="Times New Roman"/>
          <w:color w:val="000000" w:themeColor="text1"/>
          <w:sz w:val="22"/>
          <w:szCs w:val="22"/>
        </w:rPr>
        <w:t xml:space="preserve"> and the c-axis</w:t>
      </w:r>
      <w:r w:rsidR="00F75EFC">
        <w:rPr>
          <w:rFonts w:ascii="Times New Roman" w:eastAsia="Times New Roman" w:hAnsi="Times New Roman" w:cs="Times New Roman"/>
          <w:color w:val="000000" w:themeColor="text1"/>
          <w:sz w:val="22"/>
          <w:szCs w:val="22"/>
        </w:rPr>
        <w:t xml:space="preserve"> (</w:t>
      </w:r>
      <w:r w:rsidR="00F75EFC" w:rsidRPr="00F75EFC">
        <w:rPr>
          <w:rFonts w:ascii="Symbol" w:eastAsia="Times New Roman" w:hAnsi="Symbol" w:cs="Times New Roman"/>
          <w:i/>
          <w:iCs/>
          <w:color w:val="000000" w:themeColor="text1"/>
          <w:sz w:val="22"/>
          <w:szCs w:val="22"/>
        </w:rPr>
        <w:t>c</w:t>
      </w:r>
      <w:r w:rsidR="00F75EFC" w:rsidRPr="00F75EFC">
        <w:rPr>
          <w:rFonts w:ascii="Times New Roman" w:eastAsia="Times New Roman" w:hAnsi="Times New Roman" w:cs="Times New Roman"/>
          <w:i/>
          <w:iCs/>
          <w:color w:val="000000" w:themeColor="text1"/>
          <w:sz w:val="22"/>
          <w:szCs w:val="22"/>
        </w:rPr>
        <w:t>’</w:t>
      </w:r>
      <w:r w:rsidR="005112EF" w:rsidRPr="005112EF">
        <w:rPr>
          <w:rFonts w:ascii="Times New Roman" w:eastAsia="Times New Roman" w:hAnsi="Times New Roman" w:cs="Times New Roman"/>
          <w:i/>
          <w:iCs/>
          <w:color w:val="000000" w:themeColor="text1"/>
          <w:sz w:val="22"/>
          <w:szCs w:val="22"/>
          <w:vertAlign w:val="subscript"/>
        </w:rPr>
        <w:t>||</w:t>
      </w:r>
      <w:r w:rsidR="00F75EFC">
        <w:rPr>
          <w:rFonts w:ascii="Times New Roman" w:eastAsia="Times New Roman" w:hAnsi="Times New Roman" w:cs="Times New Roman"/>
          <w:i/>
          <w:iCs/>
          <w:color w:val="000000" w:themeColor="text1"/>
          <w:sz w:val="22"/>
          <w:szCs w:val="22"/>
          <w:vertAlign w:val="subscript"/>
        </w:rPr>
        <w:t>c</w:t>
      </w:r>
      <w:r w:rsidR="00F75EFC">
        <w:rPr>
          <w:rFonts w:ascii="Times New Roman" w:eastAsia="Times New Roman" w:hAnsi="Times New Roman" w:cs="Times New Roman"/>
          <w:color w:val="000000" w:themeColor="text1"/>
          <w:sz w:val="22"/>
          <w:szCs w:val="22"/>
        </w:rPr>
        <w:t>)</w:t>
      </w:r>
      <w:r w:rsidR="00B20277">
        <w:rPr>
          <w:rFonts w:ascii="Times New Roman" w:eastAsia="Times New Roman" w:hAnsi="Times New Roman" w:cs="Times New Roman"/>
          <w:color w:val="000000" w:themeColor="text1"/>
          <w:sz w:val="22"/>
          <w:szCs w:val="22"/>
        </w:rPr>
        <w:t xml:space="preserve"> under zero field and applied external magnetic field</w:t>
      </w:r>
      <w:r w:rsidR="007E0FE7">
        <w:rPr>
          <w:rFonts w:ascii="Times New Roman" w:eastAsia="Times New Roman" w:hAnsi="Times New Roman" w:cs="Times New Roman"/>
          <w:color w:val="000000" w:themeColor="text1"/>
          <w:sz w:val="22"/>
          <w:szCs w:val="22"/>
        </w:rPr>
        <w:t xml:space="preserve"> of 1 T.</w:t>
      </w:r>
      <w:r w:rsidR="00BD4F60">
        <w:rPr>
          <w:rFonts w:ascii="Times New Roman" w:eastAsia="Times New Roman" w:hAnsi="Times New Roman" w:cs="Times New Roman"/>
          <w:color w:val="000000" w:themeColor="text1"/>
          <w:sz w:val="22"/>
          <w:szCs w:val="22"/>
        </w:rPr>
        <w:t xml:space="preserve"> The inset shows the magnification</w:t>
      </w:r>
      <w:r w:rsidR="00DD7CD5">
        <w:rPr>
          <w:rFonts w:ascii="Times New Roman" w:eastAsia="Times New Roman" w:hAnsi="Times New Roman" w:cs="Times New Roman"/>
          <w:color w:val="000000" w:themeColor="text1"/>
          <w:sz w:val="22"/>
          <w:szCs w:val="22"/>
        </w:rPr>
        <w:t xml:space="preserve"> for</w:t>
      </w:r>
      <w:r w:rsidR="00AD2B9B">
        <w:rPr>
          <w:rFonts w:ascii="Times New Roman" w:eastAsia="Times New Roman" w:hAnsi="Times New Roman" w:cs="Times New Roman"/>
          <w:color w:val="000000" w:themeColor="text1"/>
          <w:sz w:val="22"/>
          <w:szCs w:val="22"/>
        </w:rPr>
        <w:t xml:space="preserve"> the</w:t>
      </w:r>
      <w:r w:rsidR="00DD7CD5">
        <w:rPr>
          <w:rFonts w:ascii="Times New Roman" w:eastAsia="Times New Roman" w:hAnsi="Times New Roman" w:cs="Times New Roman"/>
          <w:color w:val="000000" w:themeColor="text1"/>
          <w:sz w:val="22"/>
          <w:szCs w:val="22"/>
        </w:rPr>
        <w:t xml:space="preserve"> lower value region</w:t>
      </w:r>
      <w:r w:rsidR="00111357">
        <w:rPr>
          <w:rFonts w:ascii="Times New Roman" w:eastAsia="Times New Roman" w:hAnsi="Times New Roman" w:cs="Times New Roman"/>
          <w:color w:val="000000" w:themeColor="text1"/>
          <w:sz w:val="22"/>
          <w:szCs w:val="22"/>
        </w:rPr>
        <w:t>.</w:t>
      </w:r>
      <w:r w:rsidR="00061FC5">
        <w:rPr>
          <w:rFonts w:ascii="Times New Roman" w:eastAsia="Times New Roman" w:hAnsi="Times New Roman" w:cs="Times New Roman"/>
          <w:color w:val="000000" w:themeColor="text1"/>
          <w:sz w:val="22"/>
          <w:szCs w:val="22"/>
        </w:rPr>
        <w:t xml:space="preserve"> A frequency of 177</w:t>
      </w:r>
      <w:r w:rsidR="00307E14">
        <w:rPr>
          <w:rFonts w:ascii="Times New Roman" w:eastAsia="Times New Roman" w:hAnsi="Times New Roman" w:cs="Times New Roman"/>
          <w:color w:val="000000" w:themeColor="text1"/>
          <w:sz w:val="22"/>
          <w:szCs w:val="22"/>
        </w:rPr>
        <w:t>8</w:t>
      </w:r>
      <w:r w:rsidR="00061FC5">
        <w:rPr>
          <w:rFonts w:ascii="Times New Roman" w:eastAsia="Times New Roman" w:hAnsi="Times New Roman" w:cs="Times New Roman"/>
          <w:color w:val="000000" w:themeColor="text1"/>
          <w:sz w:val="22"/>
          <w:szCs w:val="22"/>
        </w:rPr>
        <w:t xml:space="preserve"> Hz was employed.</w:t>
      </w:r>
    </w:p>
    <w:p w14:paraId="5C9473CC" w14:textId="6D460C52" w:rsidR="00B8757D" w:rsidRPr="00065BC4" w:rsidRDefault="00C46F8A" w:rsidP="00B8757D">
      <w:pPr>
        <w:jc w:val="center"/>
        <w:rPr>
          <w:rFonts w:ascii="Times New Roman" w:eastAsia="Times New Roman" w:hAnsi="Times New Roman" w:cs="Times New Roman"/>
          <w:color w:val="000000" w:themeColor="text1"/>
          <w:sz w:val="24"/>
        </w:rPr>
      </w:pPr>
      <w:r w:rsidRPr="00065BC4">
        <w:rPr>
          <w:rFonts w:ascii="Times New Roman" w:eastAsia="Times New Roman" w:hAnsi="Times New Roman" w:cs="Times New Roman"/>
          <w:noProof/>
          <w:color w:val="000000" w:themeColor="text1"/>
          <w:sz w:val="24"/>
        </w:rPr>
        <w:lastRenderedPageBreak/>
        <w:drawing>
          <wp:inline distT="0" distB="0" distL="0" distR="0" wp14:anchorId="3353986E" wp14:editId="60483175">
            <wp:extent cx="4760755" cy="4645152"/>
            <wp:effectExtent l="0" t="0" r="1905" b="3175"/>
            <wp:docPr id="1338476429"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76429" name="図 1" descr="ダイアグラム&#10;&#10;AI 生成コンテンツは誤りを含む可能性がありま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8775" cy="4662734"/>
                    </a:xfrm>
                    <a:prstGeom prst="rect">
                      <a:avLst/>
                    </a:prstGeom>
                  </pic:spPr>
                </pic:pic>
              </a:graphicData>
            </a:graphic>
          </wp:inline>
        </w:drawing>
      </w:r>
    </w:p>
    <w:p w14:paraId="02EC9E96" w14:textId="77777777" w:rsidR="00DD1AAC" w:rsidRPr="00065BC4" w:rsidRDefault="00DD1AAC" w:rsidP="00DD1AAC">
      <w:pPr>
        <w:jc w:val="left"/>
        <w:rPr>
          <w:rFonts w:ascii="Times New Roman" w:eastAsia="Times New Roman" w:hAnsi="Times New Roman" w:cs="Times New Roman"/>
          <w:color w:val="000000" w:themeColor="text1"/>
          <w:sz w:val="22"/>
          <w:szCs w:val="22"/>
        </w:rPr>
      </w:pPr>
    </w:p>
    <w:p w14:paraId="63E7C830" w14:textId="0F756C53" w:rsidR="00B8757D" w:rsidRPr="000E5843" w:rsidRDefault="00B8757D" w:rsidP="00DD1AAC">
      <w:pPr>
        <w:jc w:val="left"/>
        <w:rPr>
          <w:rFonts w:ascii="Times New Roman" w:eastAsia="Times New Roman" w:hAnsi="Times New Roman" w:cs="Times New Roman"/>
          <w:color w:val="000000" w:themeColor="text1"/>
          <w:sz w:val="22"/>
        </w:rPr>
      </w:pPr>
      <w:r w:rsidRPr="00065BC4">
        <w:rPr>
          <w:rFonts w:ascii="Times New Roman" w:eastAsia="Times New Roman" w:hAnsi="Times New Roman" w:cs="Times New Roman"/>
          <w:color w:val="000000" w:themeColor="text1"/>
          <w:sz w:val="22"/>
          <w:szCs w:val="22"/>
        </w:rPr>
        <w:t xml:space="preserve">Fig. </w:t>
      </w:r>
      <w:r w:rsidR="00332532">
        <w:rPr>
          <w:rFonts w:ascii="Times New Roman" w:eastAsia="Times New Roman" w:hAnsi="Times New Roman" w:cs="Times New Roman"/>
          <w:color w:val="000000" w:themeColor="text1"/>
          <w:sz w:val="22"/>
          <w:szCs w:val="22"/>
        </w:rPr>
        <w:t>10</w:t>
      </w:r>
      <w:r w:rsidRPr="00065BC4">
        <w:rPr>
          <w:rFonts w:ascii="Times New Roman" w:eastAsia="Times New Roman" w:hAnsi="Times New Roman" w:cs="Times New Roman"/>
          <w:color w:val="000000" w:themeColor="text1"/>
          <w:sz w:val="22"/>
          <w:szCs w:val="22"/>
        </w:rPr>
        <w:t xml:space="preserve"> </w:t>
      </w:r>
      <w:r w:rsidR="00E74C1D" w:rsidRPr="00065BC4">
        <w:rPr>
          <w:rFonts w:ascii="Times New Roman" w:eastAsia="Times New Roman" w:hAnsi="Times New Roman" w:cs="Times New Roman"/>
          <w:color w:val="000000" w:themeColor="text1"/>
          <w:sz w:val="22"/>
          <w:szCs w:val="22"/>
        </w:rPr>
        <w:t xml:space="preserve">(a) </w:t>
      </w:r>
      <w:r w:rsidR="00DD1AAC" w:rsidRPr="00065BC4">
        <w:rPr>
          <w:rFonts w:ascii="Times New Roman" w:eastAsia="Times New Roman" w:hAnsi="Times New Roman" w:cs="Times New Roman"/>
          <w:color w:val="000000" w:themeColor="text1"/>
          <w:sz w:val="22"/>
          <w:szCs w:val="22"/>
        </w:rPr>
        <w:t>Schematic illustrations of the crystal electric</w:t>
      </w:r>
      <w:r w:rsidR="000E5843">
        <w:rPr>
          <w:rFonts w:ascii="Times New Roman" w:eastAsia="Times New Roman" w:hAnsi="Times New Roman" w:cs="Times New Roman"/>
          <w:color w:val="000000" w:themeColor="text1"/>
          <w:sz w:val="22"/>
          <w:szCs w:val="22"/>
        </w:rPr>
        <w:t xml:space="preserve"> field</w:t>
      </w:r>
      <w:r w:rsidR="00DD1AAC" w:rsidRPr="00065BC4">
        <w:rPr>
          <w:rFonts w:ascii="Times New Roman" w:eastAsia="Times New Roman" w:hAnsi="Times New Roman" w:cs="Times New Roman"/>
          <w:color w:val="000000" w:themeColor="text1"/>
          <w:sz w:val="22"/>
          <w:szCs w:val="22"/>
        </w:rPr>
        <w:t xml:space="preserve"> level scheme </w:t>
      </w:r>
      <w:r w:rsidR="00E74C1D" w:rsidRPr="00065BC4">
        <w:rPr>
          <w:rFonts w:ascii="Times New Roman" w:eastAsia="Times New Roman" w:hAnsi="Times New Roman" w:cs="Times New Roman"/>
          <w:color w:val="000000" w:themeColor="text1"/>
          <w:sz w:val="22"/>
          <w:szCs w:val="22"/>
        </w:rPr>
        <w:t>in HoB</w:t>
      </w:r>
      <w:r w:rsidR="00E74C1D" w:rsidRPr="00065BC4">
        <w:rPr>
          <w:rFonts w:ascii="Times New Roman" w:eastAsia="Times New Roman" w:hAnsi="Times New Roman" w:cs="Times New Roman"/>
          <w:color w:val="000000" w:themeColor="text1"/>
          <w:sz w:val="22"/>
          <w:szCs w:val="22"/>
          <w:vertAlign w:val="subscript"/>
        </w:rPr>
        <w:t>2</w:t>
      </w:r>
      <w:r w:rsidR="00E74C1D" w:rsidRPr="00065BC4">
        <w:rPr>
          <w:rFonts w:ascii="Times New Roman" w:eastAsia="Times New Roman" w:hAnsi="Times New Roman" w:cs="Times New Roman"/>
          <w:color w:val="000000" w:themeColor="text1"/>
          <w:sz w:val="22"/>
          <w:szCs w:val="22"/>
        </w:rPr>
        <w:t>.[</w:t>
      </w:r>
      <w:r w:rsidR="000F740C" w:rsidRPr="00065BC4">
        <w:rPr>
          <w:rFonts w:ascii="Times New Roman" w:eastAsia="Times New Roman" w:hAnsi="Times New Roman" w:cs="Times New Roman"/>
          <w:color w:val="000000" w:themeColor="text1"/>
          <w:sz w:val="22"/>
          <w:szCs w:val="22"/>
        </w:rPr>
        <w:t>8</w:t>
      </w:r>
      <w:r w:rsidR="00E74C1D" w:rsidRPr="00065BC4">
        <w:rPr>
          <w:rFonts w:ascii="Times New Roman" w:eastAsia="Times New Roman" w:hAnsi="Times New Roman" w:cs="Times New Roman"/>
          <w:color w:val="000000" w:themeColor="text1"/>
          <w:sz w:val="22"/>
          <w:szCs w:val="22"/>
        </w:rPr>
        <w:t xml:space="preserve">] </w:t>
      </w:r>
      <w:r w:rsidR="000F740C" w:rsidRPr="00065BC4">
        <w:rPr>
          <w:rFonts w:ascii="Times New Roman" w:eastAsia="Times New Roman" w:hAnsi="Times New Roman" w:cs="Times New Roman"/>
          <w:color w:val="000000" w:themeColor="text1"/>
          <w:sz w:val="22"/>
          <w:szCs w:val="22"/>
        </w:rPr>
        <w:t>(b)</w:t>
      </w:r>
      <w:r w:rsidR="000E5843">
        <w:rPr>
          <w:rFonts w:ascii="Times New Roman" w:eastAsia="Times New Roman" w:hAnsi="Times New Roman" w:cs="Times New Roman"/>
          <w:color w:val="000000" w:themeColor="text1"/>
          <w:sz w:val="22"/>
          <w:szCs w:val="22"/>
        </w:rPr>
        <w:t xml:space="preserve">, </w:t>
      </w:r>
      <w:r w:rsidR="000F740C" w:rsidRPr="00065BC4">
        <w:rPr>
          <w:rFonts w:ascii="Times New Roman" w:eastAsia="Times New Roman" w:hAnsi="Times New Roman" w:cs="Times New Roman"/>
          <w:color w:val="000000" w:themeColor="text1"/>
          <w:sz w:val="22"/>
        </w:rPr>
        <w:t>(c</w:t>
      </w:r>
      <w:r w:rsidR="000E5843">
        <w:rPr>
          <w:rFonts w:ascii="Times New Roman" w:eastAsia="Times New Roman" w:hAnsi="Times New Roman" w:cs="Times New Roman"/>
          <w:color w:val="000000" w:themeColor="text1"/>
          <w:sz w:val="22"/>
        </w:rPr>
        <w:t>) D</w:t>
      </w:r>
      <w:r w:rsidR="000F740C" w:rsidRPr="00065BC4">
        <w:rPr>
          <w:rFonts w:ascii="Times New Roman" w:eastAsia="Times New Roman" w:hAnsi="Times New Roman" w:cs="Times New Roman"/>
          <w:color w:val="000000" w:themeColor="text1"/>
          <w:sz w:val="22"/>
        </w:rPr>
        <w:t>rawings of the</w:t>
      </w:r>
      <w:r w:rsidR="0032045C">
        <w:rPr>
          <w:rFonts w:ascii="Times New Roman" w:eastAsia="Times New Roman" w:hAnsi="Times New Roman" w:cs="Times New Roman"/>
          <w:color w:val="000000" w:themeColor="text1"/>
          <w:sz w:val="22"/>
        </w:rPr>
        <w:t xml:space="preserve"> expected </w:t>
      </w:r>
      <w:r w:rsidR="000F740C" w:rsidRPr="00065BC4">
        <w:rPr>
          <w:rFonts w:ascii="Times New Roman" w:eastAsia="Times New Roman" w:hAnsi="Times New Roman" w:cs="Times New Roman" w:hint="eastAsia"/>
          <w:color w:val="000000" w:themeColor="text1"/>
          <w:sz w:val="22"/>
        </w:rPr>
        <w:t>s</w:t>
      </w:r>
      <w:r w:rsidR="000F740C" w:rsidRPr="00065BC4">
        <w:rPr>
          <w:rFonts w:ascii="Times New Roman" w:eastAsia="Times New Roman" w:hAnsi="Times New Roman" w:cs="Times New Roman"/>
          <w:color w:val="000000" w:themeColor="text1"/>
          <w:sz w:val="22"/>
        </w:rPr>
        <w:t xml:space="preserve">plitting of crystal field excitations when spins align in the </w:t>
      </w:r>
      <w:r w:rsidR="00885C86" w:rsidRPr="00065BC4">
        <w:rPr>
          <w:rFonts w:ascii="Times New Roman" w:eastAsia="Times New Roman" w:hAnsi="Times New Roman" w:cs="Times New Roman"/>
          <w:color w:val="000000" w:themeColor="text1"/>
          <w:sz w:val="22"/>
        </w:rPr>
        <w:t xml:space="preserve">hexagonal </w:t>
      </w:r>
      <w:r w:rsidR="000F740C" w:rsidRPr="00F12B19">
        <w:rPr>
          <w:rFonts w:ascii="Times New Roman" w:eastAsia="Times New Roman" w:hAnsi="Times New Roman" w:cs="Times New Roman"/>
          <w:i/>
          <w:iCs/>
          <w:color w:val="000000" w:themeColor="text1"/>
          <w:sz w:val="22"/>
        </w:rPr>
        <w:t>ab</w:t>
      </w:r>
      <w:r w:rsidR="00F12B19">
        <w:rPr>
          <w:rFonts w:ascii="Times New Roman" w:eastAsia="Times New Roman" w:hAnsi="Times New Roman" w:cs="Times New Roman"/>
          <w:color w:val="000000" w:themeColor="text1"/>
          <w:sz w:val="22"/>
        </w:rPr>
        <w:t xml:space="preserve"> </w:t>
      </w:r>
      <w:r w:rsidR="000F740C" w:rsidRPr="00065BC4">
        <w:rPr>
          <w:rFonts w:ascii="Times New Roman" w:eastAsia="Times New Roman" w:hAnsi="Times New Roman" w:cs="Times New Roman"/>
          <w:color w:val="000000" w:themeColor="text1"/>
          <w:sz w:val="22"/>
        </w:rPr>
        <w:t xml:space="preserve">plane </w:t>
      </w:r>
      <w:r w:rsidR="00885C86" w:rsidRPr="00065BC4">
        <w:rPr>
          <w:rFonts w:ascii="Times New Roman" w:eastAsia="Times New Roman" w:hAnsi="Times New Roman" w:cs="Times New Roman"/>
          <w:color w:val="000000" w:themeColor="text1"/>
          <w:sz w:val="22"/>
        </w:rPr>
        <w:t xml:space="preserve">and </w:t>
      </w:r>
      <w:r w:rsidR="000F740C" w:rsidRPr="00065BC4">
        <w:rPr>
          <w:rFonts w:ascii="Times New Roman" w:eastAsia="Times New Roman" w:hAnsi="Times New Roman" w:cs="Times New Roman"/>
          <w:color w:val="000000" w:themeColor="text1"/>
          <w:sz w:val="22"/>
        </w:rPr>
        <w:t xml:space="preserve">the </w:t>
      </w:r>
      <w:r w:rsidR="000F740C" w:rsidRPr="00F12B19">
        <w:rPr>
          <w:rFonts w:ascii="Times New Roman" w:eastAsia="Times New Roman" w:hAnsi="Times New Roman" w:cs="Times New Roman"/>
          <w:i/>
          <w:iCs/>
          <w:color w:val="000000" w:themeColor="text1"/>
          <w:sz w:val="22"/>
        </w:rPr>
        <w:t>c</w:t>
      </w:r>
      <w:r w:rsidR="00F12B19">
        <w:rPr>
          <w:rFonts w:ascii="Times New Roman" w:eastAsia="Times New Roman" w:hAnsi="Times New Roman" w:cs="Times New Roman"/>
          <w:color w:val="000000" w:themeColor="text1"/>
          <w:sz w:val="22"/>
        </w:rPr>
        <w:t xml:space="preserve"> </w:t>
      </w:r>
      <w:r w:rsidR="000F740C" w:rsidRPr="00065BC4">
        <w:rPr>
          <w:rFonts w:ascii="Times New Roman" w:eastAsia="Times New Roman" w:hAnsi="Times New Roman" w:cs="Times New Roman"/>
          <w:color w:val="000000" w:themeColor="text1"/>
          <w:sz w:val="22"/>
        </w:rPr>
        <w:t>axis, respectively.</w:t>
      </w:r>
    </w:p>
    <w:sectPr w:rsidR="00B8757D" w:rsidRPr="000E5843" w:rsidSect="00CA133D">
      <w:footerReference w:type="even" r:id="rId18"/>
      <w:footerReference w:type="default" r:id="rId19"/>
      <w:pgSz w:w="11900" w:h="16840"/>
      <w:pgMar w:top="1985" w:right="1418" w:bottom="1701" w:left="1418" w:header="851" w:footer="992" w:gutter="0"/>
      <w:lnNumType w:countBy="1" w:restart="continuous"/>
      <w:cols w:space="720"/>
      <w:docGrid w:type="lines" w:linePitch="526" w:charSpace="39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B8CC" w14:textId="77777777" w:rsidR="00E90D43" w:rsidRDefault="00E90D43" w:rsidP="00F34C19">
      <w:r>
        <w:separator/>
      </w:r>
    </w:p>
  </w:endnote>
  <w:endnote w:type="continuationSeparator" w:id="0">
    <w:p w14:paraId="59A97E41" w14:textId="77777777" w:rsidR="00E90D43" w:rsidRDefault="00E90D43" w:rsidP="00F3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1"/>
    <w:family w:val="roman"/>
    <w:pitch w:val="variable"/>
    <w:sig w:usb0="0000A003" w:usb1="00000000" w:usb2="00000000" w:usb3="00000000" w:csb0="00000001" w:csb1="00000000"/>
  </w:font>
  <w:font w:name="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32706861"/>
      <w:docPartObj>
        <w:docPartGallery w:val="Page Numbers (Bottom of Page)"/>
        <w:docPartUnique/>
      </w:docPartObj>
    </w:sdtPr>
    <w:sdtContent>
      <w:p w14:paraId="38A036B4" w14:textId="6800C7B1" w:rsidR="00F34C19" w:rsidRDefault="00F34C19" w:rsidP="002F41FF">
        <w:pPr>
          <w:pStyle w:val="af6"/>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71D94E5D" w14:textId="77777777" w:rsidR="00F34C19" w:rsidRDefault="00F34C19">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80883373"/>
      <w:docPartObj>
        <w:docPartGallery w:val="Page Numbers (Bottom of Page)"/>
        <w:docPartUnique/>
      </w:docPartObj>
    </w:sdtPr>
    <w:sdtContent>
      <w:p w14:paraId="247F2E27" w14:textId="78CA7B47" w:rsidR="00F34C19" w:rsidRDefault="00F34C19" w:rsidP="002F41FF">
        <w:pPr>
          <w:pStyle w:val="af6"/>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noProof/>
          </w:rPr>
          <w:t>1</w:t>
        </w:r>
        <w:r>
          <w:rPr>
            <w:rStyle w:val="af8"/>
          </w:rPr>
          <w:fldChar w:fldCharType="end"/>
        </w:r>
      </w:p>
    </w:sdtContent>
  </w:sdt>
  <w:p w14:paraId="18A59CDB" w14:textId="77777777" w:rsidR="00F34C19" w:rsidRDefault="00F34C1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7598" w14:textId="77777777" w:rsidR="00E90D43" w:rsidRDefault="00E90D43" w:rsidP="00F34C19">
      <w:r>
        <w:separator/>
      </w:r>
    </w:p>
  </w:footnote>
  <w:footnote w:type="continuationSeparator" w:id="0">
    <w:p w14:paraId="38B16308" w14:textId="77777777" w:rsidR="00E90D43" w:rsidRDefault="00E90D43" w:rsidP="00F34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F094"/>
    <w:multiLevelType w:val="hybridMultilevel"/>
    <w:tmpl w:val="00000000"/>
    <w:lvl w:ilvl="0" w:tplc="461E80A4">
      <w:start w:val="1"/>
      <w:numFmt w:val="decimal"/>
      <w:lvlText w:val="%1."/>
      <w:lvlJc w:val="left"/>
      <w:pPr>
        <w:ind w:left="1211" w:hanging="360"/>
      </w:pPr>
    </w:lvl>
    <w:lvl w:ilvl="1" w:tplc="8270A694">
      <w:start w:val="1"/>
      <w:numFmt w:val="decimal"/>
      <w:lvlText w:val=""/>
      <w:lvlJc w:val="left"/>
    </w:lvl>
    <w:lvl w:ilvl="2" w:tplc="EE3E6732">
      <w:start w:val="1"/>
      <w:numFmt w:val="decimal"/>
      <w:lvlText w:val=""/>
      <w:lvlJc w:val="left"/>
    </w:lvl>
    <w:lvl w:ilvl="3" w:tplc="85F6A2B0">
      <w:start w:val="1"/>
      <w:numFmt w:val="decimal"/>
      <w:lvlText w:val=""/>
      <w:lvlJc w:val="left"/>
    </w:lvl>
    <w:lvl w:ilvl="4" w:tplc="E3780D88">
      <w:start w:val="1"/>
      <w:numFmt w:val="decimal"/>
      <w:lvlText w:val=""/>
      <w:lvlJc w:val="left"/>
    </w:lvl>
    <w:lvl w:ilvl="5" w:tplc="9E4431D8">
      <w:start w:val="1"/>
      <w:numFmt w:val="decimal"/>
      <w:lvlText w:val=""/>
      <w:lvlJc w:val="left"/>
    </w:lvl>
    <w:lvl w:ilvl="6" w:tplc="88941D68">
      <w:start w:val="1"/>
      <w:numFmt w:val="decimal"/>
      <w:lvlText w:val=""/>
      <w:lvlJc w:val="left"/>
    </w:lvl>
    <w:lvl w:ilvl="7" w:tplc="85848346">
      <w:start w:val="1"/>
      <w:numFmt w:val="decimal"/>
      <w:lvlText w:val=""/>
      <w:lvlJc w:val="left"/>
    </w:lvl>
    <w:lvl w:ilvl="8" w:tplc="79E25F1E">
      <w:start w:val="1"/>
      <w:numFmt w:val="decimal"/>
      <w:lvlText w:val=""/>
      <w:lvlJc w:val="left"/>
    </w:lvl>
  </w:abstractNum>
  <w:abstractNum w:abstractNumId="1" w15:restartNumberingAfterBreak="0">
    <w:nsid w:val="16903E9D"/>
    <w:multiLevelType w:val="hybridMultilevel"/>
    <w:tmpl w:val="7E72558A"/>
    <w:lvl w:ilvl="0" w:tplc="0002B078">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2626902"/>
    <w:multiLevelType w:val="hybridMultilevel"/>
    <w:tmpl w:val="95D22222"/>
    <w:lvl w:ilvl="0" w:tplc="442E26D2">
      <w:start w:val="1"/>
      <w:numFmt w:val="upp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3320190">
    <w:abstractNumId w:val="0"/>
  </w:num>
  <w:num w:numId="2" w16cid:durableId="533083980">
    <w:abstractNumId w:val="2"/>
  </w:num>
  <w:num w:numId="3" w16cid:durableId="6299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840"/>
  <w:drawingGridHorizontalSpacing w:val="405"/>
  <w:drawingGridVerticalSpacing w:val="2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28"/>
    <w:rsid w:val="00000150"/>
    <w:rsid w:val="0000026B"/>
    <w:rsid w:val="0000029D"/>
    <w:rsid w:val="00000FFE"/>
    <w:rsid w:val="00001338"/>
    <w:rsid w:val="00001D48"/>
    <w:rsid w:val="00001F32"/>
    <w:rsid w:val="000027AF"/>
    <w:rsid w:val="00002B2D"/>
    <w:rsid w:val="00003628"/>
    <w:rsid w:val="000046C5"/>
    <w:rsid w:val="00004E28"/>
    <w:rsid w:val="00005450"/>
    <w:rsid w:val="0000592F"/>
    <w:rsid w:val="00006516"/>
    <w:rsid w:val="00006977"/>
    <w:rsid w:val="00007D8F"/>
    <w:rsid w:val="00007F78"/>
    <w:rsid w:val="00010FD2"/>
    <w:rsid w:val="00011128"/>
    <w:rsid w:val="00011266"/>
    <w:rsid w:val="00011E0D"/>
    <w:rsid w:val="000130FF"/>
    <w:rsid w:val="0001316D"/>
    <w:rsid w:val="0001347F"/>
    <w:rsid w:val="000134B4"/>
    <w:rsid w:val="0001368B"/>
    <w:rsid w:val="00013B82"/>
    <w:rsid w:val="00013FC2"/>
    <w:rsid w:val="000145AC"/>
    <w:rsid w:val="00014DB8"/>
    <w:rsid w:val="000151FD"/>
    <w:rsid w:val="00015458"/>
    <w:rsid w:val="00015771"/>
    <w:rsid w:val="00015A59"/>
    <w:rsid w:val="00015AFB"/>
    <w:rsid w:val="00016966"/>
    <w:rsid w:val="00016FD8"/>
    <w:rsid w:val="00020335"/>
    <w:rsid w:val="00020C08"/>
    <w:rsid w:val="00021112"/>
    <w:rsid w:val="00022D68"/>
    <w:rsid w:val="000243BC"/>
    <w:rsid w:val="000258CB"/>
    <w:rsid w:val="00026515"/>
    <w:rsid w:val="00026AA4"/>
    <w:rsid w:val="00027829"/>
    <w:rsid w:val="00027A40"/>
    <w:rsid w:val="00027D3C"/>
    <w:rsid w:val="00027E5C"/>
    <w:rsid w:val="00030A07"/>
    <w:rsid w:val="00030E36"/>
    <w:rsid w:val="00030FAB"/>
    <w:rsid w:val="0003199B"/>
    <w:rsid w:val="00032C7C"/>
    <w:rsid w:val="00032D58"/>
    <w:rsid w:val="00033785"/>
    <w:rsid w:val="0003397D"/>
    <w:rsid w:val="00033A77"/>
    <w:rsid w:val="00033A81"/>
    <w:rsid w:val="00033CE3"/>
    <w:rsid w:val="0003426F"/>
    <w:rsid w:val="00034464"/>
    <w:rsid w:val="000347C7"/>
    <w:rsid w:val="00034BBC"/>
    <w:rsid w:val="00034C60"/>
    <w:rsid w:val="00034DBA"/>
    <w:rsid w:val="00035181"/>
    <w:rsid w:val="0003564E"/>
    <w:rsid w:val="00035AC9"/>
    <w:rsid w:val="00035BD3"/>
    <w:rsid w:val="00035C33"/>
    <w:rsid w:val="0003693A"/>
    <w:rsid w:val="000377AB"/>
    <w:rsid w:val="000407F7"/>
    <w:rsid w:val="00040CB8"/>
    <w:rsid w:val="00040F4D"/>
    <w:rsid w:val="0004297C"/>
    <w:rsid w:val="000429F9"/>
    <w:rsid w:val="00043EBE"/>
    <w:rsid w:val="00044B1F"/>
    <w:rsid w:val="0004611E"/>
    <w:rsid w:val="000475EE"/>
    <w:rsid w:val="00047D59"/>
    <w:rsid w:val="000501B7"/>
    <w:rsid w:val="000501DD"/>
    <w:rsid w:val="00050FC0"/>
    <w:rsid w:val="000519EF"/>
    <w:rsid w:val="00052369"/>
    <w:rsid w:val="000525CC"/>
    <w:rsid w:val="00052CA6"/>
    <w:rsid w:val="00053308"/>
    <w:rsid w:val="00054A1B"/>
    <w:rsid w:val="00056201"/>
    <w:rsid w:val="00057502"/>
    <w:rsid w:val="0006058C"/>
    <w:rsid w:val="000606EB"/>
    <w:rsid w:val="00060A43"/>
    <w:rsid w:val="00061C60"/>
    <w:rsid w:val="00061FC5"/>
    <w:rsid w:val="000624B9"/>
    <w:rsid w:val="00063592"/>
    <w:rsid w:val="00063A73"/>
    <w:rsid w:val="00063C33"/>
    <w:rsid w:val="00063D97"/>
    <w:rsid w:val="00063F0F"/>
    <w:rsid w:val="00064369"/>
    <w:rsid w:val="00065BC4"/>
    <w:rsid w:val="00065CCA"/>
    <w:rsid w:val="0006647D"/>
    <w:rsid w:val="000673F0"/>
    <w:rsid w:val="00070CEF"/>
    <w:rsid w:val="000717B2"/>
    <w:rsid w:val="00071A93"/>
    <w:rsid w:val="00072484"/>
    <w:rsid w:val="00072EE8"/>
    <w:rsid w:val="00073121"/>
    <w:rsid w:val="0007375A"/>
    <w:rsid w:val="00073C34"/>
    <w:rsid w:val="00074616"/>
    <w:rsid w:val="00074752"/>
    <w:rsid w:val="000763E3"/>
    <w:rsid w:val="00076D76"/>
    <w:rsid w:val="00076ED5"/>
    <w:rsid w:val="000771D7"/>
    <w:rsid w:val="0007726C"/>
    <w:rsid w:val="00081075"/>
    <w:rsid w:val="00081077"/>
    <w:rsid w:val="00081121"/>
    <w:rsid w:val="00081AD7"/>
    <w:rsid w:val="00081CAB"/>
    <w:rsid w:val="000820EB"/>
    <w:rsid w:val="00082574"/>
    <w:rsid w:val="00082F65"/>
    <w:rsid w:val="00083196"/>
    <w:rsid w:val="000837E2"/>
    <w:rsid w:val="00083B4C"/>
    <w:rsid w:val="0008536D"/>
    <w:rsid w:val="0008545D"/>
    <w:rsid w:val="00085678"/>
    <w:rsid w:val="0008568C"/>
    <w:rsid w:val="000859C5"/>
    <w:rsid w:val="00085A34"/>
    <w:rsid w:val="00086411"/>
    <w:rsid w:val="00087A1C"/>
    <w:rsid w:val="00087C4D"/>
    <w:rsid w:val="00087FAD"/>
    <w:rsid w:val="00090CF8"/>
    <w:rsid w:val="0009112E"/>
    <w:rsid w:val="00091421"/>
    <w:rsid w:val="00091A93"/>
    <w:rsid w:val="000934BC"/>
    <w:rsid w:val="00093D56"/>
    <w:rsid w:val="0009479B"/>
    <w:rsid w:val="0009606A"/>
    <w:rsid w:val="000968A5"/>
    <w:rsid w:val="000A16EE"/>
    <w:rsid w:val="000A193F"/>
    <w:rsid w:val="000A1D41"/>
    <w:rsid w:val="000A22A5"/>
    <w:rsid w:val="000A291B"/>
    <w:rsid w:val="000A2B7F"/>
    <w:rsid w:val="000A3115"/>
    <w:rsid w:val="000A3275"/>
    <w:rsid w:val="000A354E"/>
    <w:rsid w:val="000A40BA"/>
    <w:rsid w:val="000A4D24"/>
    <w:rsid w:val="000A5234"/>
    <w:rsid w:val="000A562A"/>
    <w:rsid w:val="000A5A3C"/>
    <w:rsid w:val="000A64E5"/>
    <w:rsid w:val="000A65A1"/>
    <w:rsid w:val="000A65C0"/>
    <w:rsid w:val="000A681A"/>
    <w:rsid w:val="000A693B"/>
    <w:rsid w:val="000A76E0"/>
    <w:rsid w:val="000A7926"/>
    <w:rsid w:val="000A7BF0"/>
    <w:rsid w:val="000B07E9"/>
    <w:rsid w:val="000B0FDD"/>
    <w:rsid w:val="000B14CC"/>
    <w:rsid w:val="000B1AFD"/>
    <w:rsid w:val="000B278E"/>
    <w:rsid w:val="000B2B65"/>
    <w:rsid w:val="000B2F1B"/>
    <w:rsid w:val="000B2FA7"/>
    <w:rsid w:val="000B3994"/>
    <w:rsid w:val="000B4C00"/>
    <w:rsid w:val="000B533E"/>
    <w:rsid w:val="000B698C"/>
    <w:rsid w:val="000B6A6E"/>
    <w:rsid w:val="000B71A8"/>
    <w:rsid w:val="000B72BA"/>
    <w:rsid w:val="000B75AE"/>
    <w:rsid w:val="000B76AC"/>
    <w:rsid w:val="000C070E"/>
    <w:rsid w:val="000C1330"/>
    <w:rsid w:val="000C13E9"/>
    <w:rsid w:val="000C1458"/>
    <w:rsid w:val="000C1D41"/>
    <w:rsid w:val="000C2527"/>
    <w:rsid w:val="000C2FCE"/>
    <w:rsid w:val="000C3C16"/>
    <w:rsid w:val="000C5374"/>
    <w:rsid w:val="000C53D3"/>
    <w:rsid w:val="000C619E"/>
    <w:rsid w:val="000C62AC"/>
    <w:rsid w:val="000C6D78"/>
    <w:rsid w:val="000C70AD"/>
    <w:rsid w:val="000C77F8"/>
    <w:rsid w:val="000C7951"/>
    <w:rsid w:val="000D04F1"/>
    <w:rsid w:val="000D0BD7"/>
    <w:rsid w:val="000D0E40"/>
    <w:rsid w:val="000D12CC"/>
    <w:rsid w:val="000D2034"/>
    <w:rsid w:val="000D23C5"/>
    <w:rsid w:val="000D34AE"/>
    <w:rsid w:val="000D3D41"/>
    <w:rsid w:val="000D407C"/>
    <w:rsid w:val="000D51A9"/>
    <w:rsid w:val="000D5BBB"/>
    <w:rsid w:val="000D7FD7"/>
    <w:rsid w:val="000E11BE"/>
    <w:rsid w:val="000E2782"/>
    <w:rsid w:val="000E27EB"/>
    <w:rsid w:val="000E2996"/>
    <w:rsid w:val="000E3513"/>
    <w:rsid w:val="000E3D1C"/>
    <w:rsid w:val="000E47CF"/>
    <w:rsid w:val="000E4ED9"/>
    <w:rsid w:val="000E5843"/>
    <w:rsid w:val="000E5C92"/>
    <w:rsid w:val="000E5FA2"/>
    <w:rsid w:val="000E6602"/>
    <w:rsid w:val="000E717C"/>
    <w:rsid w:val="000F08AD"/>
    <w:rsid w:val="000F15A4"/>
    <w:rsid w:val="000F1CBA"/>
    <w:rsid w:val="000F1E12"/>
    <w:rsid w:val="000F2002"/>
    <w:rsid w:val="000F200B"/>
    <w:rsid w:val="000F200E"/>
    <w:rsid w:val="000F241B"/>
    <w:rsid w:val="000F39C8"/>
    <w:rsid w:val="000F4066"/>
    <w:rsid w:val="000F427D"/>
    <w:rsid w:val="000F4459"/>
    <w:rsid w:val="000F49E8"/>
    <w:rsid w:val="000F4B70"/>
    <w:rsid w:val="000F4E88"/>
    <w:rsid w:val="000F5CFC"/>
    <w:rsid w:val="000F652D"/>
    <w:rsid w:val="000F740C"/>
    <w:rsid w:val="001004C4"/>
    <w:rsid w:val="0010099E"/>
    <w:rsid w:val="001013B9"/>
    <w:rsid w:val="001015A2"/>
    <w:rsid w:val="00101B07"/>
    <w:rsid w:val="00102CD7"/>
    <w:rsid w:val="00102D55"/>
    <w:rsid w:val="001032B2"/>
    <w:rsid w:val="0010402E"/>
    <w:rsid w:val="001053C6"/>
    <w:rsid w:val="0010588A"/>
    <w:rsid w:val="00106258"/>
    <w:rsid w:val="00106AF3"/>
    <w:rsid w:val="0010717D"/>
    <w:rsid w:val="00107463"/>
    <w:rsid w:val="0010758A"/>
    <w:rsid w:val="00107DC5"/>
    <w:rsid w:val="001106F2"/>
    <w:rsid w:val="0011070D"/>
    <w:rsid w:val="001107B7"/>
    <w:rsid w:val="00110E16"/>
    <w:rsid w:val="00111357"/>
    <w:rsid w:val="00111CB2"/>
    <w:rsid w:val="00111DEC"/>
    <w:rsid w:val="0011253B"/>
    <w:rsid w:val="00112F0B"/>
    <w:rsid w:val="00112FA4"/>
    <w:rsid w:val="00113A65"/>
    <w:rsid w:val="001142DD"/>
    <w:rsid w:val="00114617"/>
    <w:rsid w:val="0011494D"/>
    <w:rsid w:val="00115557"/>
    <w:rsid w:val="001159A3"/>
    <w:rsid w:val="00115ECF"/>
    <w:rsid w:val="0011624E"/>
    <w:rsid w:val="001177ED"/>
    <w:rsid w:val="00117A45"/>
    <w:rsid w:val="00117C4D"/>
    <w:rsid w:val="00121131"/>
    <w:rsid w:val="001216E3"/>
    <w:rsid w:val="001220D9"/>
    <w:rsid w:val="00124695"/>
    <w:rsid w:val="00124939"/>
    <w:rsid w:val="00124B37"/>
    <w:rsid w:val="0012539D"/>
    <w:rsid w:val="00125D84"/>
    <w:rsid w:val="0012612D"/>
    <w:rsid w:val="00126AEE"/>
    <w:rsid w:val="00126F0E"/>
    <w:rsid w:val="0013039B"/>
    <w:rsid w:val="001304A3"/>
    <w:rsid w:val="00132761"/>
    <w:rsid w:val="001329B5"/>
    <w:rsid w:val="00132C55"/>
    <w:rsid w:val="00133245"/>
    <w:rsid w:val="00133DD2"/>
    <w:rsid w:val="00133E98"/>
    <w:rsid w:val="00135488"/>
    <w:rsid w:val="00135595"/>
    <w:rsid w:val="0013682D"/>
    <w:rsid w:val="00137565"/>
    <w:rsid w:val="001375D3"/>
    <w:rsid w:val="001378ED"/>
    <w:rsid w:val="00137F1E"/>
    <w:rsid w:val="00141E4D"/>
    <w:rsid w:val="001425A5"/>
    <w:rsid w:val="001426BE"/>
    <w:rsid w:val="00143614"/>
    <w:rsid w:val="00143997"/>
    <w:rsid w:val="00143AF4"/>
    <w:rsid w:val="001449E0"/>
    <w:rsid w:val="00144BCE"/>
    <w:rsid w:val="00144C68"/>
    <w:rsid w:val="001454B9"/>
    <w:rsid w:val="0014578D"/>
    <w:rsid w:val="0014647A"/>
    <w:rsid w:val="001468B2"/>
    <w:rsid w:val="00146DCB"/>
    <w:rsid w:val="00146E1A"/>
    <w:rsid w:val="001474AD"/>
    <w:rsid w:val="0014760B"/>
    <w:rsid w:val="00147D34"/>
    <w:rsid w:val="00147E9B"/>
    <w:rsid w:val="00150BF4"/>
    <w:rsid w:val="00151066"/>
    <w:rsid w:val="001515E6"/>
    <w:rsid w:val="001519A4"/>
    <w:rsid w:val="00152B69"/>
    <w:rsid w:val="00152EA4"/>
    <w:rsid w:val="00152EDD"/>
    <w:rsid w:val="001532B0"/>
    <w:rsid w:val="00153309"/>
    <w:rsid w:val="00153E66"/>
    <w:rsid w:val="00153ED5"/>
    <w:rsid w:val="00153F2B"/>
    <w:rsid w:val="00154112"/>
    <w:rsid w:val="00154365"/>
    <w:rsid w:val="00154F3F"/>
    <w:rsid w:val="00155B1C"/>
    <w:rsid w:val="00156261"/>
    <w:rsid w:val="001577AF"/>
    <w:rsid w:val="001602AF"/>
    <w:rsid w:val="0016167B"/>
    <w:rsid w:val="00163295"/>
    <w:rsid w:val="0016330E"/>
    <w:rsid w:val="001633A1"/>
    <w:rsid w:val="001656F5"/>
    <w:rsid w:val="00165A44"/>
    <w:rsid w:val="00166DFD"/>
    <w:rsid w:val="00166F78"/>
    <w:rsid w:val="0016718C"/>
    <w:rsid w:val="001677FC"/>
    <w:rsid w:val="001703FA"/>
    <w:rsid w:val="0017060C"/>
    <w:rsid w:val="00170B3E"/>
    <w:rsid w:val="0017115C"/>
    <w:rsid w:val="0017136D"/>
    <w:rsid w:val="00171540"/>
    <w:rsid w:val="0017282E"/>
    <w:rsid w:val="00172CF8"/>
    <w:rsid w:val="001731E2"/>
    <w:rsid w:val="00173937"/>
    <w:rsid w:val="00174534"/>
    <w:rsid w:val="00177068"/>
    <w:rsid w:val="00177494"/>
    <w:rsid w:val="00177C9B"/>
    <w:rsid w:val="0018018C"/>
    <w:rsid w:val="001803E2"/>
    <w:rsid w:val="001813FF"/>
    <w:rsid w:val="00183080"/>
    <w:rsid w:val="001830AD"/>
    <w:rsid w:val="00183308"/>
    <w:rsid w:val="00183599"/>
    <w:rsid w:val="00183840"/>
    <w:rsid w:val="00183C4F"/>
    <w:rsid w:val="00183EE4"/>
    <w:rsid w:val="00184A81"/>
    <w:rsid w:val="00185175"/>
    <w:rsid w:val="001852D6"/>
    <w:rsid w:val="001855B6"/>
    <w:rsid w:val="00186412"/>
    <w:rsid w:val="001871C6"/>
    <w:rsid w:val="0018782F"/>
    <w:rsid w:val="001908F9"/>
    <w:rsid w:val="00190FB2"/>
    <w:rsid w:val="00191299"/>
    <w:rsid w:val="001914A0"/>
    <w:rsid w:val="00191FA9"/>
    <w:rsid w:val="0019289E"/>
    <w:rsid w:val="00193049"/>
    <w:rsid w:val="00193F95"/>
    <w:rsid w:val="001944A5"/>
    <w:rsid w:val="00194E5C"/>
    <w:rsid w:val="00195381"/>
    <w:rsid w:val="001953B8"/>
    <w:rsid w:val="00195EF4"/>
    <w:rsid w:val="0019620E"/>
    <w:rsid w:val="00196EE6"/>
    <w:rsid w:val="001973F0"/>
    <w:rsid w:val="001977A8"/>
    <w:rsid w:val="001A1DD5"/>
    <w:rsid w:val="001A2E66"/>
    <w:rsid w:val="001A3189"/>
    <w:rsid w:val="001A31E2"/>
    <w:rsid w:val="001A36A0"/>
    <w:rsid w:val="001A3A03"/>
    <w:rsid w:val="001A3D53"/>
    <w:rsid w:val="001A4551"/>
    <w:rsid w:val="001A46A4"/>
    <w:rsid w:val="001A4C2E"/>
    <w:rsid w:val="001A4C41"/>
    <w:rsid w:val="001A4E52"/>
    <w:rsid w:val="001A513B"/>
    <w:rsid w:val="001A53F3"/>
    <w:rsid w:val="001B0050"/>
    <w:rsid w:val="001B00F0"/>
    <w:rsid w:val="001B287B"/>
    <w:rsid w:val="001B2A2C"/>
    <w:rsid w:val="001B2F48"/>
    <w:rsid w:val="001B3434"/>
    <w:rsid w:val="001B343D"/>
    <w:rsid w:val="001B4778"/>
    <w:rsid w:val="001B52BB"/>
    <w:rsid w:val="001B55F0"/>
    <w:rsid w:val="001B58F8"/>
    <w:rsid w:val="001B5A7B"/>
    <w:rsid w:val="001B5FCF"/>
    <w:rsid w:val="001B702E"/>
    <w:rsid w:val="001B7AB2"/>
    <w:rsid w:val="001B7B47"/>
    <w:rsid w:val="001B7ECB"/>
    <w:rsid w:val="001C0781"/>
    <w:rsid w:val="001C1371"/>
    <w:rsid w:val="001C1C99"/>
    <w:rsid w:val="001C2B0F"/>
    <w:rsid w:val="001C31E0"/>
    <w:rsid w:val="001C3695"/>
    <w:rsid w:val="001C3C2E"/>
    <w:rsid w:val="001C4213"/>
    <w:rsid w:val="001C4437"/>
    <w:rsid w:val="001C4960"/>
    <w:rsid w:val="001C524D"/>
    <w:rsid w:val="001C54CF"/>
    <w:rsid w:val="001C6C8E"/>
    <w:rsid w:val="001C6FF9"/>
    <w:rsid w:val="001C75C5"/>
    <w:rsid w:val="001D1133"/>
    <w:rsid w:val="001D2707"/>
    <w:rsid w:val="001D4047"/>
    <w:rsid w:val="001D4226"/>
    <w:rsid w:val="001D4462"/>
    <w:rsid w:val="001D476D"/>
    <w:rsid w:val="001D5AD6"/>
    <w:rsid w:val="001D656C"/>
    <w:rsid w:val="001D6D2F"/>
    <w:rsid w:val="001D6FB1"/>
    <w:rsid w:val="001D7017"/>
    <w:rsid w:val="001D729B"/>
    <w:rsid w:val="001D7723"/>
    <w:rsid w:val="001D7A40"/>
    <w:rsid w:val="001E065A"/>
    <w:rsid w:val="001E09C5"/>
    <w:rsid w:val="001E11BF"/>
    <w:rsid w:val="001E1303"/>
    <w:rsid w:val="001E1D8E"/>
    <w:rsid w:val="001E2B8B"/>
    <w:rsid w:val="001E2EE9"/>
    <w:rsid w:val="001E3182"/>
    <w:rsid w:val="001E380A"/>
    <w:rsid w:val="001E3AED"/>
    <w:rsid w:val="001E4468"/>
    <w:rsid w:val="001E4935"/>
    <w:rsid w:val="001E568F"/>
    <w:rsid w:val="001E5A5A"/>
    <w:rsid w:val="001E5E26"/>
    <w:rsid w:val="001E643B"/>
    <w:rsid w:val="001E67B4"/>
    <w:rsid w:val="001E6C03"/>
    <w:rsid w:val="001E6DF2"/>
    <w:rsid w:val="001E7146"/>
    <w:rsid w:val="001E7496"/>
    <w:rsid w:val="001E74F8"/>
    <w:rsid w:val="001F317B"/>
    <w:rsid w:val="001F3E2F"/>
    <w:rsid w:val="001F45F7"/>
    <w:rsid w:val="001F4624"/>
    <w:rsid w:val="001F4A52"/>
    <w:rsid w:val="001F523D"/>
    <w:rsid w:val="001F5255"/>
    <w:rsid w:val="001F560E"/>
    <w:rsid w:val="001F71E8"/>
    <w:rsid w:val="001F754D"/>
    <w:rsid w:val="001F75CF"/>
    <w:rsid w:val="002008C0"/>
    <w:rsid w:val="00201107"/>
    <w:rsid w:val="00201B17"/>
    <w:rsid w:val="002021EA"/>
    <w:rsid w:val="00202D6B"/>
    <w:rsid w:val="002042A6"/>
    <w:rsid w:val="002048A4"/>
    <w:rsid w:val="00206260"/>
    <w:rsid w:val="0020643C"/>
    <w:rsid w:val="002101F4"/>
    <w:rsid w:val="002104F3"/>
    <w:rsid w:val="00210806"/>
    <w:rsid w:val="002109D0"/>
    <w:rsid w:val="00210B60"/>
    <w:rsid w:val="00210D3B"/>
    <w:rsid w:val="002111FE"/>
    <w:rsid w:val="00211530"/>
    <w:rsid w:val="00211896"/>
    <w:rsid w:val="00212361"/>
    <w:rsid w:val="002126A2"/>
    <w:rsid w:val="002133DA"/>
    <w:rsid w:val="00213CFB"/>
    <w:rsid w:val="00213D64"/>
    <w:rsid w:val="0021405F"/>
    <w:rsid w:val="002141C0"/>
    <w:rsid w:val="00214367"/>
    <w:rsid w:val="0021566E"/>
    <w:rsid w:val="0021583E"/>
    <w:rsid w:val="00215FDA"/>
    <w:rsid w:val="0021620A"/>
    <w:rsid w:val="00216AA8"/>
    <w:rsid w:val="00216E3D"/>
    <w:rsid w:val="002174C9"/>
    <w:rsid w:val="00217EF6"/>
    <w:rsid w:val="00220BB6"/>
    <w:rsid w:val="00221209"/>
    <w:rsid w:val="0022141A"/>
    <w:rsid w:val="00221E8D"/>
    <w:rsid w:val="002224B2"/>
    <w:rsid w:val="00222751"/>
    <w:rsid w:val="0022332A"/>
    <w:rsid w:val="0022432C"/>
    <w:rsid w:val="00224FF8"/>
    <w:rsid w:val="0022552D"/>
    <w:rsid w:val="00226CBB"/>
    <w:rsid w:val="00230A7F"/>
    <w:rsid w:val="00231A3E"/>
    <w:rsid w:val="002321FE"/>
    <w:rsid w:val="0023334E"/>
    <w:rsid w:val="002334CA"/>
    <w:rsid w:val="002340FB"/>
    <w:rsid w:val="0023464D"/>
    <w:rsid w:val="0023545D"/>
    <w:rsid w:val="0023563C"/>
    <w:rsid w:val="00236C5D"/>
    <w:rsid w:val="00236EB8"/>
    <w:rsid w:val="00237AED"/>
    <w:rsid w:val="0024006B"/>
    <w:rsid w:val="0024092F"/>
    <w:rsid w:val="00240FC7"/>
    <w:rsid w:val="00243098"/>
    <w:rsid w:val="002432A7"/>
    <w:rsid w:val="0024372A"/>
    <w:rsid w:val="002442D0"/>
    <w:rsid w:val="002446AD"/>
    <w:rsid w:val="00244E36"/>
    <w:rsid w:val="00246AAB"/>
    <w:rsid w:val="00246FE3"/>
    <w:rsid w:val="002477D6"/>
    <w:rsid w:val="002478A3"/>
    <w:rsid w:val="002506BC"/>
    <w:rsid w:val="002508D9"/>
    <w:rsid w:val="00251059"/>
    <w:rsid w:val="00251761"/>
    <w:rsid w:val="00253E8A"/>
    <w:rsid w:val="002541C1"/>
    <w:rsid w:val="0025496D"/>
    <w:rsid w:val="00255077"/>
    <w:rsid w:val="00256632"/>
    <w:rsid w:val="00256670"/>
    <w:rsid w:val="00257A89"/>
    <w:rsid w:val="002602FA"/>
    <w:rsid w:val="00260830"/>
    <w:rsid w:val="00260B17"/>
    <w:rsid w:val="00260F3E"/>
    <w:rsid w:val="00261A50"/>
    <w:rsid w:val="002627DC"/>
    <w:rsid w:val="00262896"/>
    <w:rsid w:val="002636A1"/>
    <w:rsid w:val="002636DD"/>
    <w:rsid w:val="00263C3D"/>
    <w:rsid w:val="002644CC"/>
    <w:rsid w:val="00264D01"/>
    <w:rsid w:val="0026584A"/>
    <w:rsid w:val="00265A56"/>
    <w:rsid w:val="00267492"/>
    <w:rsid w:val="002678D8"/>
    <w:rsid w:val="00267EA0"/>
    <w:rsid w:val="00270D01"/>
    <w:rsid w:val="002721D8"/>
    <w:rsid w:val="0027273E"/>
    <w:rsid w:val="00272A02"/>
    <w:rsid w:val="002732B4"/>
    <w:rsid w:val="00273377"/>
    <w:rsid w:val="002741A2"/>
    <w:rsid w:val="0027436F"/>
    <w:rsid w:val="0027461E"/>
    <w:rsid w:val="00274647"/>
    <w:rsid w:val="00274A2B"/>
    <w:rsid w:val="00274BB5"/>
    <w:rsid w:val="00275419"/>
    <w:rsid w:val="0027549B"/>
    <w:rsid w:val="00275C3C"/>
    <w:rsid w:val="0027743D"/>
    <w:rsid w:val="00277A21"/>
    <w:rsid w:val="00277F11"/>
    <w:rsid w:val="002813FA"/>
    <w:rsid w:val="00281432"/>
    <w:rsid w:val="002814C7"/>
    <w:rsid w:val="00281608"/>
    <w:rsid w:val="00281AE0"/>
    <w:rsid w:val="00281C42"/>
    <w:rsid w:val="002820B8"/>
    <w:rsid w:val="0028366D"/>
    <w:rsid w:val="00283F44"/>
    <w:rsid w:val="00284527"/>
    <w:rsid w:val="002846E2"/>
    <w:rsid w:val="00284C78"/>
    <w:rsid w:val="002868DF"/>
    <w:rsid w:val="00286965"/>
    <w:rsid w:val="00287786"/>
    <w:rsid w:val="00287898"/>
    <w:rsid w:val="002910C6"/>
    <w:rsid w:val="002912E2"/>
    <w:rsid w:val="00292C59"/>
    <w:rsid w:val="00292E93"/>
    <w:rsid w:val="00293A8C"/>
    <w:rsid w:val="00293AE9"/>
    <w:rsid w:val="00294390"/>
    <w:rsid w:val="002952E5"/>
    <w:rsid w:val="00295844"/>
    <w:rsid w:val="00295A35"/>
    <w:rsid w:val="002968BA"/>
    <w:rsid w:val="00296A78"/>
    <w:rsid w:val="00296AEA"/>
    <w:rsid w:val="00296F84"/>
    <w:rsid w:val="00297094"/>
    <w:rsid w:val="00297BA3"/>
    <w:rsid w:val="002A02A4"/>
    <w:rsid w:val="002A02C2"/>
    <w:rsid w:val="002A057E"/>
    <w:rsid w:val="002A0580"/>
    <w:rsid w:val="002A08DF"/>
    <w:rsid w:val="002A09B4"/>
    <w:rsid w:val="002A1735"/>
    <w:rsid w:val="002A2462"/>
    <w:rsid w:val="002A2BE4"/>
    <w:rsid w:val="002A2E7A"/>
    <w:rsid w:val="002A5F9A"/>
    <w:rsid w:val="002A7D77"/>
    <w:rsid w:val="002B0101"/>
    <w:rsid w:val="002B0C65"/>
    <w:rsid w:val="002B109D"/>
    <w:rsid w:val="002B1B4E"/>
    <w:rsid w:val="002B1E3C"/>
    <w:rsid w:val="002B20C7"/>
    <w:rsid w:val="002B2ABF"/>
    <w:rsid w:val="002B30C9"/>
    <w:rsid w:val="002B3CBD"/>
    <w:rsid w:val="002B4779"/>
    <w:rsid w:val="002B53C4"/>
    <w:rsid w:val="002B5C86"/>
    <w:rsid w:val="002B5CE8"/>
    <w:rsid w:val="002B77DB"/>
    <w:rsid w:val="002B79A6"/>
    <w:rsid w:val="002B7F24"/>
    <w:rsid w:val="002B7F69"/>
    <w:rsid w:val="002C04F2"/>
    <w:rsid w:val="002C09EA"/>
    <w:rsid w:val="002C0E56"/>
    <w:rsid w:val="002C1AA6"/>
    <w:rsid w:val="002C271A"/>
    <w:rsid w:val="002C3088"/>
    <w:rsid w:val="002C3A47"/>
    <w:rsid w:val="002C3BF0"/>
    <w:rsid w:val="002C6558"/>
    <w:rsid w:val="002C6B97"/>
    <w:rsid w:val="002C6BE4"/>
    <w:rsid w:val="002C6E18"/>
    <w:rsid w:val="002C759E"/>
    <w:rsid w:val="002C76FB"/>
    <w:rsid w:val="002D0862"/>
    <w:rsid w:val="002D1013"/>
    <w:rsid w:val="002D1670"/>
    <w:rsid w:val="002D1B68"/>
    <w:rsid w:val="002D23FE"/>
    <w:rsid w:val="002D2910"/>
    <w:rsid w:val="002D3F78"/>
    <w:rsid w:val="002D4515"/>
    <w:rsid w:val="002D45BA"/>
    <w:rsid w:val="002D5179"/>
    <w:rsid w:val="002D532C"/>
    <w:rsid w:val="002D5623"/>
    <w:rsid w:val="002D5BB7"/>
    <w:rsid w:val="002D6184"/>
    <w:rsid w:val="002D6781"/>
    <w:rsid w:val="002D69D0"/>
    <w:rsid w:val="002E010B"/>
    <w:rsid w:val="002E08A0"/>
    <w:rsid w:val="002E0CF0"/>
    <w:rsid w:val="002E0E01"/>
    <w:rsid w:val="002E130D"/>
    <w:rsid w:val="002E1789"/>
    <w:rsid w:val="002E202B"/>
    <w:rsid w:val="002E2A0D"/>
    <w:rsid w:val="002E2CE9"/>
    <w:rsid w:val="002E32A1"/>
    <w:rsid w:val="002E3B69"/>
    <w:rsid w:val="002E543D"/>
    <w:rsid w:val="002E5738"/>
    <w:rsid w:val="002E5C94"/>
    <w:rsid w:val="002E72F3"/>
    <w:rsid w:val="002E760E"/>
    <w:rsid w:val="002E799C"/>
    <w:rsid w:val="002E7CA0"/>
    <w:rsid w:val="002F002A"/>
    <w:rsid w:val="002F03B8"/>
    <w:rsid w:val="002F0AA0"/>
    <w:rsid w:val="002F12BB"/>
    <w:rsid w:val="002F20C9"/>
    <w:rsid w:val="002F22F5"/>
    <w:rsid w:val="002F2CAA"/>
    <w:rsid w:val="002F2FBF"/>
    <w:rsid w:val="002F3385"/>
    <w:rsid w:val="002F41FF"/>
    <w:rsid w:val="002F443D"/>
    <w:rsid w:val="002F478A"/>
    <w:rsid w:val="002F528B"/>
    <w:rsid w:val="002F5C93"/>
    <w:rsid w:val="002F5F3C"/>
    <w:rsid w:val="002F619A"/>
    <w:rsid w:val="002F6230"/>
    <w:rsid w:val="002F7E88"/>
    <w:rsid w:val="0030003C"/>
    <w:rsid w:val="00300D22"/>
    <w:rsid w:val="00301345"/>
    <w:rsid w:val="00301974"/>
    <w:rsid w:val="00302A8F"/>
    <w:rsid w:val="00302F4F"/>
    <w:rsid w:val="00303D13"/>
    <w:rsid w:val="003047F2"/>
    <w:rsid w:val="0030537B"/>
    <w:rsid w:val="00305BD6"/>
    <w:rsid w:val="00305F90"/>
    <w:rsid w:val="0030776F"/>
    <w:rsid w:val="00307E14"/>
    <w:rsid w:val="003100C0"/>
    <w:rsid w:val="00310717"/>
    <w:rsid w:val="003109D5"/>
    <w:rsid w:val="0031116D"/>
    <w:rsid w:val="00311757"/>
    <w:rsid w:val="0031181E"/>
    <w:rsid w:val="00311E43"/>
    <w:rsid w:val="003120D0"/>
    <w:rsid w:val="003127C9"/>
    <w:rsid w:val="00312B91"/>
    <w:rsid w:val="00312F90"/>
    <w:rsid w:val="0031341B"/>
    <w:rsid w:val="00313492"/>
    <w:rsid w:val="003136F9"/>
    <w:rsid w:val="00313950"/>
    <w:rsid w:val="00313F89"/>
    <w:rsid w:val="00314407"/>
    <w:rsid w:val="0031456D"/>
    <w:rsid w:val="003145C3"/>
    <w:rsid w:val="0031480B"/>
    <w:rsid w:val="00315201"/>
    <w:rsid w:val="00315351"/>
    <w:rsid w:val="00315874"/>
    <w:rsid w:val="003159C9"/>
    <w:rsid w:val="00316176"/>
    <w:rsid w:val="00317867"/>
    <w:rsid w:val="0032045C"/>
    <w:rsid w:val="00320A56"/>
    <w:rsid w:val="003213B1"/>
    <w:rsid w:val="003214E8"/>
    <w:rsid w:val="00321508"/>
    <w:rsid w:val="003218C7"/>
    <w:rsid w:val="00321BDB"/>
    <w:rsid w:val="00321EAA"/>
    <w:rsid w:val="00321FBE"/>
    <w:rsid w:val="003221BE"/>
    <w:rsid w:val="00323073"/>
    <w:rsid w:val="0032522F"/>
    <w:rsid w:val="00326B5F"/>
    <w:rsid w:val="003278A0"/>
    <w:rsid w:val="003300A8"/>
    <w:rsid w:val="0033050A"/>
    <w:rsid w:val="00330CCB"/>
    <w:rsid w:val="00331D71"/>
    <w:rsid w:val="003322DD"/>
    <w:rsid w:val="00332532"/>
    <w:rsid w:val="00332598"/>
    <w:rsid w:val="00332CB5"/>
    <w:rsid w:val="00332DD2"/>
    <w:rsid w:val="00333091"/>
    <w:rsid w:val="003330AB"/>
    <w:rsid w:val="003338A0"/>
    <w:rsid w:val="00334073"/>
    <w:rsid w:val="00334D21"/>
    <w:rsid w:val="00335ABF"/>
    <w:rsid w:val="00335D28"/>
    <w:rsid w:val="0033773E"/>
    <w:rsid w:val="003379AE"/>
    <w:rsid w:val="00337C4F"/>
    <w:rsid w:val="00337F6F"/>
    <w:rsid w:val="0034039F"/>
    <w:rsid w:val="003409A4"/>
    <w:rsid w:val="003425A4"/>
    <w:rsid w:val="00342C00"/>
    <w:rsid w:val="003431BD"/>
    <w:rsid w:val="00343274"/>
    <w:rsid w:val="00343430"/>
    <w:rsid w:val="0034396F"/>
    <w:rsid w:val="00343AEF"/>
    <w:rsid w:val="00344500"/>
    <w:rsid w:val="003445BB"/>
    <w:rsid w:val="003446AF"/>
    <w:rsid w:val="00344A34"/>
    <w:rsid w:val="00345397"/>
    <w:rsid w:val="003462D7"/>
    <w:rsid w:val="00347CBD"/>
    <w:rsid w:val="00347F3B"/>
    <w:rsid w:val="00350F12"/>
    <w:rsid w:val="0035131E"/>
    <w:rsid w:val="00351A16"/>
    <w:rsid w:val="00351A9E"/>
    <w:rsid w:val="00352B03"/>
    <w:rsid w:val="0035492F"/>
    <w:rsid w:val="003558D6"/>
    <w:rsid w:val="00356D5F"/>
    <w:rsid w:val="00357006"/>
    <w:rsid w:val="00357352"/>
    <w:rsid w:val="00360504"/>
    <w:rsid w:val="0036089E"/>
    <w:rsid w:val="00360D08"/>
    <w:rsid w:val="00361078"/>
    <w:rsid w:val="00361B17"/>
    <w:rsid w:val="00361B85"/>
    <w:rsid w:val="00362034"/>
    <w:rsid w:val="003624B5"/>
    <w:rsid w:val="00362A3B"/>
    <w:rsid w:val="00363108"/>
    <w:rsid w:val="003637C9"/>
    <w:rsid w:val="0036516D"/>
    <w:rsid w:val="00365B9B"/>
    <w:rsid w:val="00365CC9"/>
    <w:rsid w:val="00366330"/>
    <w:rsid w:val="0036710D"/>
    <w:rsid w:val="00370B71"/>
    <w:rsid w:val="00370BF5"/>
    <w:rsid w:val="00370BF8"/>
    <w:rsid w:val="00370EDC"/>
    <w:rsid w:val="00370F9A"/>
    <w:rsid w:val="00371811"/>
    <w:rsid w:val="0037195F"/>
    <w:rsid w:val="00371F9B"/>
    <w:rsid w:val="00372271"/>
    <w:rsid w:val="003726EA"/>
    <w:rsid w:val="00372C56"/>
    <w:rsid w:val="00373093"/>
    <w:rsid w:val="003737D9"/>
    <w:rsid w:val="00373B77"/>
    <w:rsid w:val="0037450A"/>
    <w:rsid w:val="00374B1E"/>
    <w:rsid w:val="00374E67"/>
    <w:rsid w:val="00375ADF"/>
    <w:rsid w:val="00376483"/>
    <w:rsid w:val="00376DFD"/>
    <w:rsid w:val="00380A3A"/>
    <w:rsid w:val="00380A9A"/>
    <w:rsid w:val="00380AB3"/>
    <w:rsid w:val="00380ED9"/>
    <w:rsid w:val="00381AE8"/>
    <w:rsid w:val="0038351A"/>
    <w:rsid w:val="00383FAB"/>
    <w:rsid w:val="003853D8"/>
    <w:rsid w:val="003853F1"/>
    <w:rsid w:val="00385F01"/>
    <w:rsid w:val="003863FB"/>
    <w:rsid w:val="00387F17"/>
    <w:rsid w:val="00391CD2"/>
    <w:rsid w:val="0039206E"/>
    <w:rsid w:val="003933D7"/>
    <w:rsid w:val="00393B9F"/>
    <w:rsid w:val="003940C8"/>
    <w:rsid w:val="003957BB"/>
    <w:rsid w:val="00395FBB"/>
    <w:rsid w:val="00396BC1"/>
    <w:rsid w:val="00396D9E"/>
    <w:rsid w:val="003A0875"/>
    <w:rsid w:val="003A18B9"/>
    <w:rsid w:val="003A2224"/>
    <w:rsid w:val="003A2F65"/>
    <w:rsid w:val="003A30AC"/>
    <w:rsid w:val="003A3942"/>
    <w:rsid w:val="003A42CE"/>
    <w:rsid w:val="003A460C"/>
    <w:rsid w:val="003A46BC"/>
    <w:rsid w:val="003A4B75"/>
    <w:rsid w:val="003A5B07"/>
    <w:rsid w:val="003A6CFA"/>
    <w:rsid w:val="003A7B1D"/>
    <w:rsid w:val="003A7C0B"/>
    <w:rsid w:val="003A7F0F"/>
    <w:rsid w:val="003B0366"/>
    <w:rsid w:val="003B2460"/>
    <w:rsid w:val="003B2E35"/>
    <w:rsid w:val="003B2E67"/>
    <w:rsid w:val="003B3633"/>
    <w:rsid w:val="003B4766"/>
    <w:rsid w:val="003B4C1E"/>
    <w:rsid w:val="003B6FF6"/>
    <w:rsid w:val="003B7296"/>
    <w:rsid w:val="003C0562"/>
    <w:rsid w:val="003C0AC4"/>
    <w:rsid w:val="003C11E5"/>
    <w:rsid w:val="003C133E"/>
    <w:rsid w:val="003C1DDE"/>
    <w:rsid w:val="003C298C"/>
    <w:rsid w:val="003C32F9"/>
    <w:rsid w:val="003C500E"/>
    <w:rsid w:val="003C5106"/>
    <w:rsid w:val="003C5882"/>
    <w:rsid w:val="003C7645"/>
    <w:rsid w:val="003D09E3"/>
    <w:rsid w:val="003D1794"/>
    <w:rsid w:val="003D22C1"/>
    <w:rsid w:val="003D2924"/>
    <w:rsid w:val="003D295D"/>
    <w:rsid w:val="003D2BEA"/>
    <w:rsid w:val="003D308F"/>
    <w:rsid w:val="003D3747"/>
    <w:rsid w:val="003D398F"/>
    <w:rsid w:val="003D5D37"/>
    <w:rsid w:val="003D648C"/>
    <w:rsid w:val="003D6F89"/>
    <w:rsid w:val="003D714B"/>
    <w:rsid w:val="003D763A"/>
    <w:rsid w:val="003D773D"/>
    <w:rsid w:val="003D7EB3"/>
    <w:rsid w:val="003E0179"/>
    <w:rsid w:val="003E0FA4"/>
    <w:rsid w:val="003E1D25"/>
    <w:rsid w:val="003E2335"/>
    <w:rsid w:val="003E3897"/>
    <w:rsid w:val="003E48AF"/>
    <w:rsid w:val="003E59F6"/>
    <w:rsid w:val="003E5F9F"/>
    <w:rsid w:val="003E6633"/>
    <w:rsid w:val="003E66ED"/>
    <w:rsid w:val="003E6BA3"/>
    <w:rsid w:val="003E6E84"/>
    <w:rsid w:val="003E6F70"/>
    <w:rsid w:val="003E7881"/>
    <w:rsid w:val="003E7B47"/>
    <w:rsid w:val="003E7CA8"/>
    <w:rsid w:val="003F04D2"/>
    <w:rsid w:val="003F2BAF"/>
    <w:rsid w:val="003F2C56"/>
    <w:rsid w:val="003F40A2"/>
    <w:rsid w:val="003F5BBA"/>
    <w:rsid w:val="003F5DFB"/>
    <w:rsid w:val="00400469"/>
    <w:rsid w:val="004006AB"/>
    <w:rsid w:val="00400BBD"/>
    <w:rsid w:val="00401E61"/>
    <w:rsid w:val="00402296"/>
    <w:rsid w:val="0040304E"/>
    <w:rsid w:val="00403776"/>
    <w:rsid w:val="00403EFF"/>
    <w:rsid w:val="0040423A"/>
    <w:rsid w:val="00406136"/>
    <w:rsid w:val="00406DB1"/>
    <w:rsid w:val="00407501"/>
    <w:rsid w:val="004075D0"/>
    <w:rsid w:val="004103B5"/>
    <w:rsid w:val="0041118F"/>
    <w:rsid w:val="004111A6"/>
    <w:rsid w:val="00413B7E"/>
    <w:rsid w:val="00413D16"/>
    <w:rsid w:val="00413EA8"/>
    <w:rsid w:val="004152B8"/>
    <w:rsid w:val="00415A27"/>
    <w:rsid w:val="00415C19"/>
    <w:rsid w:val="00415CED"/>
    <w:rsid w:val="00416941"/>
    <w:rsid w:val="0041741A"/>
    <w:rsid w:val="00417C6E"/>
    <w:rsid w:val="00420033"/>
    <w:rsid w:val="00420287"/>
    <w:rsid w:val="00420DF1"/>
    <w:rsid w:val="00421969"/>
    <w:rsid w:val="00421FF2"/>
    <w:rsid w:val="004222EC"/>
    <w:rsid w:val="004226C3"/>
    <w:rsid w:val="0042330C"/>
    <w:rsid w:val="004242C4"/>
    <w:rsid w:val="0042495C"/>
    <w:rsid w:val="00424FC8"/>
    <w:rsid w:val="00425E99"/>
    <w:rsid w:val="00426023"/>
    <w:rsid w:val="00426544"/>
    <w:rsid w:val="00426595"/>
    <w:rsid w:val="004266C1"/>
    <w:rsid w:val="00427C89"/>
    <w:rsid w:val="0043032F"/>
    <w:rsid w:val="00430E4C"/>
    <w:rsid w:val="00431B93"/>
    <w:rsid w:val="0043221D"/>
    <w:rsid w:val="00433886"/>
    <w:rsid w:val="00434024"/>
    <w:rsid w:val="00434BC4"/>
    <w:rsid w:val="00434CBE"/>
    <w:rsid w:val="00435817"/>
    <w:rsid w:val="0043584B"/>
    <w:rsid w:val="00435B7B"/>
    <w:rsid w:val="00436E74"/>
    <w:rsid w:val="00437820"/>
    <w:rsid w:val="00437B76"/>
    <w:rsid w:val="00437B9E"/>
    <w:rsid w:val="00440427"/>
    <w:rsid w:val="00440539"/>
    <w:rsid w:val="00440AFB"/>
    <w:rsid w:val="0044191F"/>
    <w:rsid w:val="004444C8"/>
    <w:rsid w:val="004453D2"/>
    <w:rsid w:val="0044665A"/>
    <w:rsid w:val="00447075"/>
    <w:rsid w:val="00447C30"/>
    <w:rsid w:val="00451699"/>
    <w:rsid w:val="00451726"/>
    <w:rsid w:val="00451B52"/>
    <w:rsid w:val="0045400E"/>
    <w:rsid w:val="004541EE"/>
    <w:rsid w:val="004549EA"/>
    <w:rsid w:val="0045508D"/>
    <w:rsid w:val="00455DF1"/>
    <w:rsid w:val="00455E58"/>
    <w:rsid w:val="004560B0"/>
    <w:rsid w:val="0045633B"/>
    <w:rsid w:val="00456B55"/>
    <w:rsid w:val="00457072"/>
    <w:rsid w:val="004578E7"/>
    <w:rsid w:val="004579CF"/>
    <w:rsid w:val="00457CA1"/>
    <w:rsid w:val="00457D79"/>
    <w:rsid w:val="00457E4E"/>
    <w:rsid w:val="0046069B"/>
    <w:rsid w:val="00461390"/>
    <w:rsid w:val="00461440"/>
    <w:rsid w:val="00462DC4"/>
    <w:rsid w:val="00462F3C"/>
    <w:rsid w:val="004634B2"/>
    <w:rsid w:val="004638F6"/>
    <w:rsid w:val="00463E14"/>
    <w:rsid w:val="004640C7"/>
    <w:rsid w:val="004642EC"/>
    <w:rsid w:val="00464691"/>
    <w:rsid w:val="004651F5"/>
    <w:rsid w:val="004659BE"/>
    <w:rsid w:val="00465B7B"/>
    <w:rsid w:val="00465E23"/>
    <w:rsid w:val="00466654"/>
    <w:rsid w:val="00466776"/>
    <w:rsid w:val="00467AB6"/>
    <w:rsid w:val="00470C08"/>
    <w:rsid w:val="00471F2F"/>
    <w:rsid w:val="00472611"/>
    <w:rsid w:val="00472DD9"/>
    <w:rsid w:val="00472FDD"/>
    <w:rsid w:val="00473460"/>
    <w:rsid w:val="004743FB"/>
    <w:rsid w:val="00474940"/>
    <w:rsid w:val="0047528C"/>
    <w:rsid w:val="00475F16"/>
    <w:rsid w:val="00475F9D"/>
    <w:rsid w:val="00476846"/>
    <w:rsid w:val="00476BA7"/>
    <w:rsid w:val="00477437"/>
    <w:rsid w:val="004777CD"/>
    <w:rsid w:val="004777DC"/>
    <w:rsid w:val="00477E9B"/>
    <w:rsid w:val="0048104C"/>
    <w:rsid w:val="00481BD2"/>
    <w:rsid w:val="00482261"/>
    <w:rsid w:val="00482503"/>
    <w:rsid w:val="0048292E"/>
    <w:rsid w:val="004834CA"/>
    <w:rsid w:val="004849CB"/>
    <w:rsid w:val="00484CD6"/>
    <w:rsid w:val="004856FD"/>
    <w:rsid w:val="0048587E"/>
    <w:rsid w:val="00485928"/>
    <w:rsid w:val="00486244"/>
    <w:rsid w:val="0048726A"/>
    <w:rsid w:val="0048761B"/>
    <w:rsid w:val="00490794"/>
    <w:rsid w:val="004907C8"/>
    <w:rsid w:val="00492604"/>
    <w:rsid w:val="00493154"/>
    <w:rsid w:val="004936D5"/>
    <w:rsid w:val="00493825"/>
    <w:rsid w:val="004947C3"/>
    <w:rsid w:val="00494AC4"/>
    <w:rsid w:val="00494B35"/>
    <w:rsid w:val="00494C62"/>
    <w:rsid w:val="0049525C"/>
    <w:rsid w:val="004954E8"/>
    <w:rsid w:val="00496AAE"/>
    <w:rsid w:val="00496B4D"/>
    <w:rsid w:val="0049784B"/>
    <w:rsid w:val="00497EF4"/>
    <w:rsid w:val="004A01E6"/>
    <w:rsid w:val="004A0AAF"/>
    <w:rsid w:val="004A14BA"/>
    <w:rsid w:val="004A3C55"/>
    <w:rsid w:val="004A3E07"/>
    <w:rsid w:val="004A4992"/>
    <w:rsid w:val="004A4FCE"/>
    <w:rsid w:val="004A551B"/>
    <w:rsid w:val="004A5C0C"/>
    <w:rsid w:val="004A5C66"/>
    <w:rsid w:val="004A61AC"/>
    <w:rsid w:val="004A63F0"/>
    <w:rsid w:val="004A6683"/>
    <w:rsid w:val="004A6824"/>
    <w:rsid w:val="004B00B2"/>
    <w:rsid w:val="004B020D"/>
    <w:rsid w:val="004B1C22"/>
    <w:rsid w:val="004B1E26"/>
    <w:rsid w:val="004B1E9F"/>
    <w:rsid w:val="004B1F39"/>
    <w:rsid w:val="004B207E"/>
    <w:rsid w:val="004B2191"/>
    <w:rsid w:val="004B2979"/>
    <w:rsid w:val="004B3DC3"/>
    <w:rsid w:val="004B5E8C"/>
    <w:rsid w:val="004B63FD"/>
    <w:rsid w:val="004B65DC"/>
    <w:rsid w:val="004B6FB5"/>
    <w:rsid w:val="004B72ED"/>
    <w:rsid w:val="004C0529"/>
    <w:rsid w:val="004C09A0"/>
    <w:rsid w:val="004C186C"/>
    <w:rsid w:val="004C3302"/>
    <w:rsid w:val="004C3569"/>
    <w:rsid w:val="004C399C"/>
    <w:rsid w:val="004C3B89"/>
    <w:rsid w:val="004C4171"/>
    <w:rsid w:val="004C4E90"/>
    <w:rsid w:val="004C5AB9"/>
    <w:rsid w:val="004C70C1"/>
    <w:rsid w:val="004C72AC"/>
    <w:rsid w:val="004C7749"/>
    <w:rsid w:val="004C7A73"/>
    <w:rsid w:val="004D07C5"/>
    <w:rsid w:val="004D0F59"/>
    <w:rsid w:val="004D16DE"/>
    <w:rsid w:val="004D288A"/>
    <w:rsid w:val="004D3A90"/>
    <w:rsid w:val="004D4066"/>
    <w:rsid w:val="004D42B4"/>
    <w:rsid w:val="004D4F26"/>
    <w:rsid w:val="004D5345"/>
    <w:rsid w:val="004D6050"/>
    <w:rsid w:val="004D618D"/>
    <w:rsid w:val="004D6367"/>
    <w:rsid w:val="004D794B"/>
    <w:rsid w:val="004D7FC2"/>
    <w:rsid w:val="004E00C9"/>
    <w:rsid w:val="004E1CC0"/>
    <w:rsid w:val="004E1E11"/>
    <w:rsid w:val="004E2246"/>
    <w:rsid w:val="004E2CE4"/>
    <w:rsid w:val="004E3A03"/>
    <w:rsid w:val="004E3DDD"/>
    <w:rsid w:val="004E4E60"/>
    <w:rsid w:val="004E510A"/>
    <w:rsid w:val="004E67BE"/>
    <w:rsid w:val="004E67D4"/>
    <w:rsid w:val="004E7534"/>
    <w:rsid w:val="004E7617"/>
    <w:rsid w:val="004E792F"/>
    <w:rsid w:val="004E7AF6"/>
    <w:rsid w:val="004F0197"/>
    <w:rsid w:val="004F0C0C"/>
    <w:rsid w:val="004F21FA"/>
    <w:rsid w:val="004F2833"/>
    <w:rsid w:val="004F28B3"/>
    <w:rsid w:val="004F2EFD"/>
    <w:rsid w:val="004F2F0B"/>
    <w:rsid w:val="004F2F71"/>
    <w:rsid w:val="004F3851"/>
    <w:rsid w:val="004F3ED8"/>
    <w:rsid w:val="004F3F1D"/>
    <w:rsid w:val="004F3FCD"/>
    <w:rsid w:val="004F49F6"/>
    <w:rsid w:val="004F78E4"/>
    <w:rsid w:val="00500691"/>
    <w:rsid w:val="00501721"/>
    <w:rsid w:val="005019CC"/>
    <w:rsid w:val="00502219"/>
    <w:rsid w:val="005024F8"/>
    <w:rsid w:val="005035B5"/>
    <w:rsid w:val="00503C3F"/>
    <w:rsid w:val="00503DA0"/>
    <w:rsid w:val="005043B6"/>
    <w:rsid w:val="0050520F"/>
    <w:rsid w:val="005057BA"/>
    <w:rsid w:val="00505D54"/>
    <w:rsid w:val="00506903"/>
    <w:rsid w:val="00506B31"/>
    <w:rsid w:val="00506BF9"/>
    <w:rsid w:val="00506E79"/>
    <w:rsid w:val="00507436"/>
    <w:rsid w:val="005107FD"/>
    <w:rsid w:val="00510F04"/>
    <w:rsid w:val="005112EF"/>
    <w:rsid w:val="00511AA0"/>
    <w:rsid w:val="00511B53"/>
    <w:rsid w:val="00512644"/>
    <w:rsid w:val="00512C28"/>
    <w:rsid w:val="00513382"/>
    <w:rsid w:val="00513F2D"/>
    <w:rsid w:val="0051431D"/>
    <w:rsid w:val="00515B55"/>
    <w:rsid w:val="00515C6E"/>
    <w:rsid w:val="00515FBC"/>
    <w:rsid w:val="00515FD1"/>
    <w:rsid w:val="00516A5A"/>
    <w:rsid w:val="00517C2E"/>
    <w:rsid w:val="00517D02"/>
    <w:rsid w:val="00520D52"/>
    <w:rsid w:val="00522AA9"/>
    <w:rsid w:val="00522D9C"/>
    <w:rsid w:val="00523766"/>
    <w:rsid w:val="00523921"/>
    <w:rsid w:val="005240A1"/>
    <w:rsid w:val="005240B3"/>
    <w:rsid w:val="00524628"/>
    <w:rsid w:val="00524D43"/>
    <w:rsid w:val="00525470"/>
    <w:rsid w:val="005259E4"/>
    <w:rsid w:val="005270F2"/>
    <w:rsid w:val="00531A27"/>
    <w:rsid w:val="0053332A"/>
    <w:rsid w:val="0053353A"/>
    <w:rsid w:val="00533A3D"/>
    <w:rsid w:val="00533E02"/>
    <w:rsid w:val="005346FE"/>
    <w:rsid w:val="00535064"/>
    <w:rsid w:val="00535133"/>
    <w:rsid w:val="005359F8"/>
    <w:rsid w:val="0053700D"/>
    <w:rsid w:val="00540BDD"/>
    <w:rsid w:val="00540D77"/>
    <w:rsid w:val="0054309E"/>
    <w:rsid w:val="005432B4"/>
    <w:rsid w:val="00545286"/>
    <w:rsid w:val="005454C5"/>
    <w:rsid w:val="005472B7"/>
    <w:rsid w:val="00547E6B"/>
    <w:rsid w:val="00547F77"/>
    <w:rsid w:val="0055020A"/>
    <w:rsid w:val="00550FA4"/>
    <w:rsid w:val="00551315"/>
    <w:rsid w:val="0055132A"/>
    <w:rsid w:val="0055166E"/>
    <w:rsid w:val="00551F16"/>
    <w:rsid w:val="00552152"/>
    <w:rsid w:val="00552E33"/>
    <w:rsid w:val="00553FCB"/>
    <w:rsid w:val="0055458A"/>
    <w:rsid w:val="005552B4"/>
    <w:rsid w:val="0055588A"/>
    <w:rsid w:val="005564CA"/>
    <w:rsid w:val="00557187"/>
    <w:rsid w:val="005607CC"/>
    <w:rsid w:val="00560AA0"/>
    <w:rsid w:val="00560C04"/>
    <w:rsid w:val="00561167"/>
    <w:rsid w:val="00561DA3"/>
    <w:rsid w:val="005622B7"/>
    <w:rsid w:val="0056249B"/>
    <w:rsid w:val="00562C84"/>
    <w:rsid w:val="00563600"/>
    <w:rsid w:val="0056364D"/>
    <w:rsid w:val="0056483E"/>
    <w:rsid w:val="00564A55"/>
    <w:rsid w:val="00565646"/>
    <w:rsid w:val="005659CA"/>
    <w:rsid w:val="00565A41"/>
    <w:rsid w:val="00566097"/>
    <w:rsid w:val="0056695A"/>
    <w:rsid w:val="0056748F"/>
    <w:rsid w:val="00567DBC"/>
    <w:rsid w:val="00570142"/>
    <w:rsid w:val="00570210"/>
    <w:rsid w:val="00570D2A"/>
    <w:rsid w:val="00571080"/>
    <w:rsid w:val="00571202"/>
    <w:rsid w:val="0057151D"/>
    <w:rsid w:val="00571EED"/>
    <w:rsid w:val="00572D16"/>
    <w:rsid w:val="005731BA"/>
    <w:rsid w:val="005735DF"/>
    <w:rsid w:val="005740A0"/>
    <w:rsid w:val="00574BC2"/>
    <w:rsid w:val="00575064"/>
    <w:rsid w:val="00576497"/>
    <w:rsid w:val="00576A6E"/>
    <w:rsid w:val="0057732F"/>
    <w:rsid w:val="005773AF"/>
    <w:rsid w:val="005778F8"/>
    <w:rsid w:val="005801CF"/>
    <w:rsid w:val="00580BF4"/>
    <w:rsid w:val="00581842"/>
    <w:rsid w:val="005837CC"/>
    <w:rsid w:val="00583FC9"/>
    <w:rsid w:val="00584828"/>
    <w:rsid w:val="00585E54"/>
    <w:rsid w:val="0058607D"/>
    <w:rsid w:val="005861D1"/>
    <w:rsid w:val="0058655C"/>
    <w:rsid w:val="0058672F"/>
    <w:rsid w:val="00586ECB"/>
    <w:rsid w:val="00587012"/>
    <w:rsid w:val="0058709A"/>
    <w:rsid w:val="00587190"/>
    <w:rsid w:val="00590449"/>
    <w:rsid w:val="00590465"/>
    <w:rsid w:val="0059069E"/>
    <w:rsid w:val="005917A6"/>
    <w:rsid w:val="00591D2B"/>
    <w:rsid w:val="00591EC7"/>
    <w:rsid w:val="0059209A"/>
    <w:rsid w:val="005923AD"/>
    <w:rsid w:val="00592708"/>
    <w:rsid w:val="005927AF"/>
    <w:rsid w:val="005927E6"/>
    <w:rsid w:val="00592A44"/>
    <w:rsid w:val="00593D63"/>
    <w:rsid w:val="00594587"/>
    <w:rsid w:val="005946DC"/>
    <w:rsid w:val="00596B7C"/>
    <w:rsid w:val="00596D59"/>
    <w:rsid w:val="00597166"/>
    <w:rsid w:val="005972A2"/>
    <w:rsid w:val="005972D5"/>
    <w:rsid w:val="005A0B9F"/>
    <w:rsid w:val="005A0E66"/>
    <w:rsid w:val="005A1A8D"/>
    <w:rsid w:val="005A1FD5"/>
    <w:rsid w:val="005A215E"/>
    <w:rsid w:val="005A279E"/>
    <w:rsid w:val="005A2B61"/>
    <w:rsid w:val="005A33F2"/>
    <w:rsid w:val="005A3583"/>
    <w:rsid w:val="005A398B"/>
    <w:rsid w:val="005A3C6A"/>
    <w:rsid w:val="005A40EC"/>
    <w:rsid w:val="005A49AE"/>
    <w:rsid w:val="005A4BCA"/>
    <w:rsid w:val="005A50B1"/>
    <w:rsid w:val="005A5B9D"/>
    <w:rsid w:val="005A5E46"/>
    <w:rsid w:val="005A6D44"/>
    <w:rsid w:val="005A7A2F"/>
    <w:rsid w:val="005B0408"/>
    <w:rsid w:val="005B0514"/>
    <w:rsid w:val="005B07AC"/>
    <w:rsid w:val="005B09CA"/>
    <w:rsid w:val="005B1698"/>
    <w:rsid w:val="005B2603"/>
    <w:rsid w:val="005B266E"/>
    <w:rsid w:val="005B26A3"/>
    <w:rsid w:val="005B2E45"/>
    <w:rsid w:val="005B33A8"/>
    <w:rsid w:val="005B3794"/>
    <w:rsid w:val="005B3BDB"/>
    <w:rsid w:val="005B525C"/>
    <w:rsid w:val="005B5375"/>
    <w:rsid w:val="005B54D6"/>
    <w:rsid w:val="005B556D"/>
    <w:rsid w:val="005B5727"/>
    <w:rsid w:val="005B586F"/>
    <w:rsid w:val="005B62C7"/>
    <w:rsid w:val="005B78BF"/>
    <w:rsid w:val="005B7AEF"/>
    <w:rsid w:val="005B7E26"/>
    <w:rsid w:val="005B7EBB"/>
    <w:rsid w:val="005C12A5"/>
    <w:rsid w:val="005C1C58"/>
    <w:rsid w:val="005C1E51"/>
    <w:rsid w:val="005C1FB6"/>
    <w:rsid w:val="005C27C9"/>
    <w:rsid w:val="005C2A5A"/>
    <w:rsid w:val="005C3196"/>
    <w:rsid w:val="005C35C7"/>
    <w:rsid w:val="005C3629"/>
    <w:rsid w:val="005C362B"/>
    <w:rsid w:val="005C3CA0"/>
    <w:rsid w:val="005C429B"/>
    <w:rsid w:val="005C4AF9"/>
    <w:rsid w:val="005C4FBD"/>
    <w:rsid w:val="005C5681"/>
    <w:rsid w:val="005C6A4C"/>
    <w:rsid w:val="005C6DBC"/>
    <w:rsid w:val="005D01B8"/>
    <w:rsid w:val="005D04FB"/>
    <w:rsid w:val="005D129B"/>
    <w:rsid w:val="005D1E27"/>
    <w:rsid w:val="005D1EC8"/>
    <w:rsid w:val="005D2C8D"/>
    <w:rsid w:val="005D333C"/>
    <w:rsid w:val="005D3EB8"/>
    <w:rsid w:val="005D3F52"/>
    <w:rsid w:val="005D3FA3"/>
    <w:rsid w:val="005D404D"/>
    <w:rsid w:val="005D4A37"/>
    <w:rsid w:val="005D4CC0"/>
    <w:rsid w:val="005D4DD3"/>
    <w:rsid w:val="005D6C8F"/>
    <w:rsid w:val="005D7E10"/>
    <w:rsid w:val="005E0730"/>
    <w:rsid w:val="005E07AC"/>
    <w:rsid w:val="005E16EA"/>
    <w:rsid w:val="005E19B7"/>
    <w:rsid w:val="005E1ACB"/>
    <w:rsid w:val="005E2838"/>
    <w:rsid w:val="005E2D7F"/>
    <w:rsid w:val="005E3A70"/>
    <w:rsid w:val="005E3BDC"/>
    <w:rsid w:val="005E489A"/>
    <w:rsid w:val="005E50A0"/>
    <w:rsid w:val="005E5C0A"/>
    <w:rsid w:val="005E5EB7"/>
    <w:rsid w:val="005E5F06"/>
    <w:rsid w:val="005E5FBF"/>
    <w:rsid w:val="005E6121"/>
    <w:rsid w:val="005E7999"/>
    <w:rsid w:val="005F043A"/>
    <w:rsid w:val="005F0B92"/>
    <w:rsid w:val="005F0BE7"/>
    <w:rsid w:val="005F0F38"/>
    <w:rsid w:val="005F15B6"/>
    <w:rsid w:val="005F1E53"/>
    <w:rsid w:val="005F34C9"/>
    <w:rsid w:val="005F4A61"/>
    <w:rsid w:val="005F50DF"/>
    <w:rsid w:val="005F544D"/>
    <w:rsid w:val="005F55A6"/>
    <w:rsid w:val="005F56CE"/>
    <w:rsid w:val="005F5CCB"/>
    <w:rsid w:val="005F6CEF"/>
    <w:rsid w:val="005F6F6A"/>
    <w:rsid w:val="005F71F5"/>
    <w:rsid w:val="005F7D2B"/>
    <w:rsid w:val="005F7E7D"/>
    <w:rsid w:val="005F7FEE"/>
    <w:rsid w:val="0060052C"/>
    <w:rsid w:val="0060067D"/>
    <w:rsid w:val="0060125E"/>
    <w:rsid w:val="00601888"/>
    <w:rsid w:val="00601C45"/>
    <w:rsid w:val="00602287"/>
    <w:rsid w:val="006024CC"/>
    <w:rsid w:val="00602957"/>
    <w:rsid w:val="006030C0"/>
    <w:rsid w:val="0060313B"/>
    <w:rsid w:val="006037FA"/>
    <w:rsid w:val="006042B3"/>
    <w:rsid w:val="00604986"/>
    <w:rsid w:val="00605187"/>
    <w:rsid w:val="0060536C"/>
    <w:rsid w:val="00606690"/>
    <w:rsid w:val="00607617"/>
    <w:rsid w:val="006107D2"/>
    <w:rsid w:val="00610E45"/>
    <w:rsid w:val="00610E90"/>
    <w:rsid w:val="00611A4B"/>
    <w:rsid w:val="00611ABD"/>
    <w:rsid w:val="00612936"/>
    <w:rsid w:val="00612FD5"/>
    <w:rsid w:val="0061398B"/>
    <w:rsid w:val="00613BBC"/>
    <w:rsid w:val="00614160"/>
    <w:rsid w:val="0061460C"/>
    <w:rsid w:val="006154E8"/>
    <w:rsid w:val="00615B5D"/>
    <w:rsid w:val="00616D26"/>
    <w:rsid w:val="00616F57"/>
    <w:rsid w:val="00617A13"/>
    <w:rsid w:val="00617E65"/>
    <w:rsid w:val="006209BB"/>
    <w:rsid w:val="00620C91"/>
    <w:rsid w:val="00620F0E"/>
    <w:rsid w:val="00621E86"/>
    <w:rsid w:val="00622212"/>
    <w:rsid w:val="0062251C"/>
    <w:rsid w:val="0062270B"/>
    <w:rsid w:val="00623C65"/>
    <w:rsid w:val="00623D1B"/>
    <w:rsid w:val="0062448E"/>
    <w:rsid w:val="00624CAD"/>
    <w:rsid w:val="00625099"/>
    <w:rsid w:val="006265F6"/>
    <w:rsid w:val="00627705"/>
    <w:rsid w:val="00627F47"/>
    <w:rsid w:val="00630AB4"/>
    <w:rsid w:val="00631A4E"/>
    <w:rsid w:val="00631E76"/>
    <w:rsid w:val="00632B9F"/>
    <w:rsid w:val="0063404E"/>
    <w:rsid w:val="00634619"/>
    <w:rsid w:val="00635021"/>
    <w:rsid w:val="00637F91"/>
    <w:rsid w:val="00640491"/>
    <w:rsid w:val="00640545"/>
    <w:rsid w:val="00640D7C"/>
    <w:rsid w:val="006417B6"/>
    <w:rsid w:val="00641B10"/>
    <w:rsid w:val="006423E6"/>
    <w:rsid w:val="00642554"/>
    <w:rsid w:val="006425BD"/>
    <w:rsid w:val="006429FC"/>
    <w:rsid w:val="006466D1"/>
    <w:rsid w:val="00646FC6"/>
    <w:rsid w:val="006472F6"/>
    <w:rsid w:val="006475BD"/>
    <w:rsid w:val="00647D4C"/>
    <w:rsid w:val="00650DC0"/>
    <w:rsid w:val="006511A3"/>
    <w:rsid w:val="006518A0"/>
    <w:rsid w:val="00652057"/>
    <w:rsid w:val="006521C6"/>
    <w:rsid w:val="0065295A"/>
    <w:rsid w:val="00654BE1"/>
    <w:rsid w:val="0065549E"/>
    <w:rsid w:val="00660650"/>
    <w:rsid w:val="00660A72"/>
    <w:rsid w:val="006614F6"/>
    <w:rsid w:val="006617D9"/>
    <w:rsid w:val="006624B5"/>
    <w:rsid w:val="006624F1"/>
    <w:rsid w:val="00662571"/>
    <w:rsid w:val="006626CA"/>
    <w:rsid w:val="006629B0"/>
    <w:rsid w:val="00662A02"/>
    <w:rsid w:val="00663363"/>
    <w:rsid w:val="0066362F"/>
    <w:rsid w:val="0066376F"/>
    <w:rsid w:val="006647D1"/>
    <w:rsid w:val="00664F37"/>
    <w:rsid w:val="00665684"/>
    <w:rsid w:val="00665802"/>
    <w:rsid w:val="006658CB"/>
    <w:rsid w:val="006659D9"/>
    <w:rsid w:val="00670273"/>
    <w:rsid w:val="00670281"/>
    <w:rsid w:val="00670325"/>
    <w:rsid w:val="00670F48"/>
    <w:rsid w:val="00671714"/>
    <w:rsid w:val="00672053"/>
    <w:rsid w:val="0067212B"/>
    <w:rsid w:val="00672A1B"/>
    <w:rsid w:val="006739BC"/>
    <w:rsid w:val="00674849"/>
    <w:rsid w:val="00676281"/>
    <w:rsid w:val="006763CF"/>
    <w:rsid w:val="00676BA0"/>
    <w:rsid w:val="00676EA9"/>
    <w:rsid w:val="00676FCB"/>
    <w:rsid w:val="006770E4"/>
    <w:rsid w:val="006773C3"/>
    <w:rsid w:val="00677951"/>
    <w:rsid w:val="00680719"/>
    <w:rsid w:val="0068071E"/>
    <w:rsid w:val="006811C0"/>
    <w:rsid w:val="00681355"/>
    <w:rsid w:val="00681755"/>
    <w:rsid w:val="00681BA6"/>
    <w:rsid w:val="006822EF"/>
    <w:rsid w:val="0068244B"/>
    <w:rsid w:val="00682E65"/>
    <w:rsid w:val="00683FC7"/>
    <w:rsid w:val="00683FD7"/>
    <w:rsid w:val="006842C6"/>
    <w:rsid w:val="00684EAE"/>
    <w:rsid w:val="00685C91"/>
    <w:rsid w:val="00686D51"/>
    <w:rsid w:val="00687678"/>
    <w:rsid w:val="00687A65"/>
    <w:rsid w:val="00687E60"/>
    <w:rsid w:val="006908EE"/>
    <w:rsid w:val="0069147A"/>
    <w:rsid w:val="00691FD9"/>
    <w:rsid w:val="00692008"/>
    <w:rsid w:val="00693094"/>
    <w:rsid w:val="00693162"/>
    <w:rsid w:val="0069319C"/>
    <w:rsid w:val="006949AF"/>
    <w:rsid w:val="00695089"/>
    <w:rsid w:val="00695C50"/>
    <w:rsid w:val="00695D30"/>
    <w:rsid w:val="00696243"/>
    <w:rsid w:val="006966F7"/>
    <w:rsid w:val="00696AF9"/>
    <w:rsid w:val="00696EEE"/>
    <w:rsid w:val="00697485"/>
    <w:rsid w:val="006976EC"/>
    <w:rsid w:val="0069770F"/>
    <w:rsid w:val="00697755"/>
    <w:rsid w:val="006A028B"/>
    <w:rsid w:val="006A1199"/>
    <w:rsid w:val="006A159D"/>
    <w:rsid w:val="006A3199"/>
    <w:rsid w:val="006A364B"/>
    <w:rsid w:val="006A3759"/>
    <w:rsid w:val="006A39D0"/>
    <w:rsid w:val="006A4071"/>
    <w:rsid w:val="006A5180"/>
    <w:rsid w:val="006A51CE"/>
    <w:rsid w:val="006A5F25"/>
    <w:rsid w:val="006A70A2"/>
    <w:rsid w:val="006A7195"/>
    <w:rsid w:val="006B093C"/>
    <w:rsid w:val="006B131D"/>
    <w:rsid w:val="006B152B"/>
    <w:rsid w:val="006B42DD"/>
    <w:rsid w:val="006B430D"/>
    <w:rsid w:val="006B446C"/>
    <w:rsid w:val="006B45A1"/>
    <w:rsid w:val="006B4800"/>
    <w:rsid w:val="006B5E59"/>
    <w:rsid w:val="006B63FE"/>
    <w:rsid w:val="006B6700"/>
    <w:rsid w:val="006B7A8E"/>
    <w:rsid w:val="006C0911"/>
    <w:rsid w:val="006C147D"/>
    <w:rsid w:val="006C180A"/>
    <w:rsid w:val="006C1B09"/>
    <w:rsid w:val="006C355E"/>
    <w:rsid w:val="006C36FB"/>
    <w:rsid w:val="006C3BC1"/>
    <w:rsid w:val="006C4323"/>
    <w:rsid w:val="006C4413"/>
    <w:rsid w:val="006C49EE"/>
    <w:rsid w:val="006C5562"/>
    <w:rsid w:val="006C65DF"/>
    <w:rsid w:val="006C6AA1"/>
    <w:rsid w:val="006C7D66"/>
    <w:rsid w:val="006D09E9"/>
    <w:rsid w:val="006D11E8"/>
    <w:rsid w:val="006D1386"/>
    <w:rsid w:val="006D239E"/>
    <w:rsid w:val="006D23BB"/>
    <w:rsid w:val="006D4581"/>
    <w:rsid w:val="006D4C35"/>
    <w:rsid w:val="006D4C70"/>
    <w:rsid w:val="006D589C"/>
    <w:rsid w:val="006D7252"/>
    <w:rsid w:val="006D72EE"/>
    <w:rsid w:val="006D7598"/>
    <w:rsid w:val="006D768E"/>
    <w:rsid w:val="006D7C23"/>
    <w:rsid w:val="006E0393"/>
    <w:rsid w:val="006E0500"/>
    <w:rsid w:val="006E0909"/>
    <w:rsid w:val="006E1074"/>
    <w:rsid w:val="006E18FC"/>
    <w:rsid w:val="006E49F4"/>
    <w:rsid w:val="006E5795"/>
    <w:rsid w:val="006E5CD8"/>
    <w:rsid w:val="006E6AE1"/>
    <w:rsid w:val="006E7104"/>
    <w:rsid w:val="006E786B"/>
    <w:rsid w:val="006E7B0C"/>
    <w:rsid w:val="006E7C0F"/>
    <w:rsid w:val="006F05CB"/>
    <w:rsid w:val="006F09D9"/>
    <w:rsid w:val="006F0D95"/>
    <w:rsid w:val="006F177C"/>
    <w:rsid w:val="006F1FB6"/>
    <w:rsid w:val="006F255A"/>
    <w:rsid w:val="006F312E"/>
    <w:rsid w:val="006F32A8"/>
    <w:rsid w:val="006F3950"/>
    <w:rsid w:val="006F3EE3"/>
    <w:rsid w:val="006F45D4"/>
    <w:rsid w:val="006F4A3E"/>
    <w:rsid w:val="006F50E9"/>
    <w:rsid w:val="006F5CBB"/>
    <w:rsid w:val="006F5EBB"/>
    <w:rsid w:val="006F611E"/>
    <w:rsid w:val="006F62E2"/>
    <w:rsid w:val="006F695E"/>
    <w:rsid w:val="006F7953"/>
    <w:rsid w:val="0070063F"/>
    <w:rsid w:val="00700A4A"/>
    <w:rsid w:val="00701336"/>
    <w:rsid w:val="007013F1"/>
    <w:rsid w:val="00701651"/>
    <w:rsid w:val="007021F2"/>
    <w:rsid w:val="007023B7"/>
    <w:rsid w:val="00702B81"/>
    <w:rsid w:val="007031CA"/>
    <w:rsid w:val="0070334C"/>
    <w:rsid w:val="0070353B"/>
    <w:rsid w:val="00703860"/>
    <w:rsid w:val="0070388D"/>
    <w:rsid w:val="00703FCC"/>
    <w:rsid w:val="0070405D"/>
    <w:rsid w:val="00704215"/>
    <w:rsid w:val="00704BB5"/>
    <w:rsid w:val="00704E5C"/>
    <w:rsid w:val="00705B70"/>
    <w:rsid w:val="007061D3"/>
    <w:rsid w:val="00706254"/>
    <w:rsid w:val="00706DEE"/>
    <w:rsid w:val="00707163"/>
    <w:rsid w:val="00707440"/>
    <w:rsid w:val="00707589"/>
    <w:rsid w:val="007076D6"/>
    <w:rsid w:val="00707774"/>
    <w:rsid w:val="007112C2"/>
    <w:rsid w:val="0071139D"/>
    <w:rsid w:val="007116CF"/>
    <w:rsid w:val="00711939"/>
    <w:rsid w:val="007125AE"/>
    <w:rsid w:val="00712A13"/>
    <w:rsid w:val="00712B1A"/>
    <w:rsid w:val="00712CA7"/>
    <w:rsid w:val="0071590E"/>
    <w:rsid w:val="00716758"/>
    <w:rsid w:val="00716AB8"/>
    <w:rsid w:val="007173B0"/>
    <w:rsid w:val="00717A04"/>
    <w:rsid w:val="00717BB1"/>
    <w:rsid w:val="00720B19"/>
    <w:rsid w:val="00720CC9"/>
    <w:rsid w:val="00720F68"/>
    <w:rsid w:val="007218D9"/>
    <w:rsid w:val="00721CDF"/>
    <w:rsid w:val="00721DAF"/>
    <w:rsid w:val="00722111"/>
    <w:rsid w:val="0072245D"/>
    <w:rsid w:val="00722868"/>
    <w:rsid w:val="00722DA6"/>
    <w:rsid w:val="00723D42"/>
    <w:rsid w:val="00724447"/>
    <w:rsid w:val="00724B01"/>
    <w:rsid w:val="007254A6"/>
    <w:rsid w:val="00725A54"/>
    <w:rsid w:val="00725A6E"/>
    <w:rsid w:val="00725C9E"/>
    <w:rsid w:val="00726F42"/>
    <w:rsid w:val="0072711D"/>
    <w:rsid w:val="007279A7"/>
    <w:rsid w:val="00727EDD"/>
    <w:rsid w:val="00730972"/>
    <w:rsid w:val="00730C6D"/>
    <w:rsid w:val="00730EE9"/>
    <w:rsid w:val="0073155C"/>
    <w:rsid w:val="007316E1"/>
    <w:rsid w:val="00731BDA"/>
    <w:rsid w:val="00733B24"/>
    <w:rsid w:val="00733FAA"/>
    <w:rsid w:val="00733FD2"/>
    <w:rsid w:val="00734122"/>
    <w:rsid w:val="00734517"/>
    <w:rsid w:val="00734A61"/>
    <w:rsid w:val="00735767"/>
    <w:rsid w:val="00736707"/>
    <w:rsid w:val="00737199"/>
    <w:rsid w:val="007376D3"/>
    <w:rsid w:val="007378B4"/>
    <w:rsid w:val="00737BFA"/>
    <w:rsid w:val="0074028B"/>
    <w:rsid w:val="00740376"/>
    <w:rsid w:val="0074045D"/>
    <w:rsid w:val="007438DD"/>
    <w:rsid w:val="00743938"/>
    <w:rsid w:val="007442E7"/>
    <w:rsid w:val="0074520A"/>
    <w:rsid w:val="0074531F"/>
    <w:rsid w:val="0074566D"/>
    <w:rsid w:val="00745B85"/>
    <w:rsid w:val="00745DB3"/>
    <w:rsid w:val="007465FB"/>
    <w:rsid w:val="0074669F"/>
    <w:rsid w:val="0074682A"/>
    <w:rsid w:val="00747F21"/>
    <w:rsid w:val="00750AC3"/>
    <w:rsid w:val="00750B68"/>
    <w:rsid w:val="00750E30"/>
    <w:rsid w:val="007517D0"/>
    <w:rsid w:val="0075241D"/>
    <w:rsid w:val="00752568"/>
    <w:rsid w:val="007529E7"/>
    <w:rsid w:val="00753556"/>
    <w:rsid w:val="00753C23"/>
    <w:rsid w:val="0075486C"/>
    <w:rsid w:val="00754C74"/>
    <w:rsid w:val="00755140"/>
    <w:rsid w:val="00756629"/>
    <w:rsid w:val="0075665C"/>
    <w:rsid w:val="00757920"/>
    <w:rsid w:val="00757E63"/>
    <w:rsid w:val="007605C2"/>
    <w:rsid w:val="00760C04"/>
    <w:rsid w:val="00760E0F"/>
    <w:rsid w:val="007617AC"/>
    <w:rsid w:val="00761C19"/>
    <w:rsid w:val="00761D17"/>
    <w:rsid w:val="00762141"/>
    <w:rsid w:val="00763C50"/>
    <w:rsid w:val="0076727E"/>
    <w:rsid w:val="00767496"/>
    <w:rsid w:val="00767E5E"/>
    <w:rsid w:val="00767F76"/>
    <w:rsid w:val="00770C9B"/>
    <w:rsid w:val="00771B77"/>
    <w:rsid w:val="00772115"/>
    <w:rsid w:val="007721E8"/>
    <w:rsid w:val="00772C31"/>
    <w:rsid w:val="00773335"/>
    <w:rsid w:val="007735C0"/>
    <w:rsid w:val="007738C7"/>
    <w:rsid w:val="00773967"/>
    <w:rsid w:val="00773ABD"/>
    <w:rsid w:val="00773D9C"/>
    <w:rsid w:val="00775264"/>
    <w:rsid w:val="00775A65"/>
    <w:rsid w:val="00775E43"/>
    <w:rsid w:val="007761D0"/>
    <w:rsid w:val="00776E02"/>
    <w:rsid w:val="00776EB3"/>
    <w:rsid w:val="007771C6"/>
    <w:rsid w:val="0077798A"/>
    <w:rsid w:val="00777F12"/>
    <w:rsid w:val="0078013C"/>
    <w:rsid w:val="007803AC"/>
    <w:rsid w:val="007807C8"/>
    <w:rsid w:val="00780AF7"/>
    <w:rsid w:val="00781C56"/>
    <w:rsid w:val="00781E65"/>
    <w:rsid w:val="007831AB"/>
    <w:rsid w:val="00784808"/>
    <w:rsid w:val="00784A79"/>
    <w:rsid w:val="0078562A"/>
    <w:rsid w:val="00785F45"/>
    <w:rsid w:val="007861CF"/>
    <w:rsid w:val="007867CE"/>
    <w:rsid w:val="007869A7"/>
    <w:rsid w:val="00790C5C"/>
    <w:rsid w:val="007916C2"/>
    <w:rsid w:val="00791CA3"/>
    <w:rsid w:val="00793BF3"/>
    <w:rsid w:val="007946EB"/>
    <w:rsid w:val="00794ACC"/>
    <w:rsid w:val="00794B94"/>
    <w:rsid w:val="00794EF1"/>
    <w:rsid w:val="00796650"/>
    <w:rsid w:val="00797185"/>
    <w:rsid w:val="0079751A"/>
    <w:rsid w:val="007A03BD"/>
    <w:rsid w:val="007A09E3"/>
    <w:rsid w:val="007A17E6"/>
    <w:rsid w:val="007A202C"/>
    <w:rsid w:val="007A27BB"/>
    <w:rsid w:val="007A3808"/>
    <w:rsid w:val="007A3DBB"/>
    <w:rsid w:val="007A3DCE"/>
    <w:rsid w:val="007A46D8"/>
    <w:rsid w:val="007A516D"/>
    <w:rsid w:val="007A5D9B"/>
    <w:rsid w:val="007A64A3"/>
    <w:rsid w:val="007A73C3"/>
    <w:rsid w:val="007A7ADD"/>
    <w:rsid w:val="007B0ED1"/>
    <w:rsid w:val="007B0F05"/>
    <w:rsid w:val="007B1297"/>
    <w:rsid w:val="007B1416"/>
    <w:rsid w:val="007B2102"/>
    <w:rsid w:val="007B2B2B"/>
    <w:rsid w:val="007B2FB3"/>
    <w:rsid w:val="007B3421"/>
    <w:rsid w:val="007B418D"/>
    <w:rsid w:val="007B436D"/>
    <w:rsid w:val="007B4407"/>
    <w:rsid w:val="007B5462"/>
    <w:rsid w:val="007B61AC"/>
    <w:rsid w:val="007B6E04"/>
    <w:rsid w:val="007B7BAC"/>
    <w:rsid w:val="007C00A4"/>
    <w:rsid w:val="007C03ED"/>
    <w:rsid w:val="007C0796"/>
    <w:rsid w:val="007C10DF"/>
    <w:rsid w:val="007C17CB"/>
    <w:rsid w:val="007C1BBF"/>
    <w:rsid w:val="007C34D8"/>
    <w:rsid w:val="007C3C8F"/>
    <w:rsid w:val="007C3DDE"/>
    <w:rsid w:val="007C4118"/>
    <w:rsid w:val="007C454C"/>
    <w:rsid w:val="007C45E4"/>
    <w:rsid w:val="007C4841"/>
    <w:rsid w:val="007C4905"/>
    <w:rsid w:val="007C6447"/>
    <w:rsid w:val="007C68DC"/>
    <w:rsid w:val="007C7510"/>
    <w:rsid w:val="007D00BD"/>
    <w:rsid w:val="007D044D"/>
    <w:rsid w:val="007D11E0"/>
    <w:rsid w:val="007D1208"/>
    <w:rsid w:val="007D295C"/>
    <w:rsid w:val="007D2D9C"/>
    <w:rsid w:val="007D31A0"/>
    <w:rsid w:val="007D36CD"/>
    <w:rsid w:val="007D3CCF"/>
    <w:rsid w:val="007D407A"/>
    <w:rsid w:val="007D4476"/>
    <w:rsid w:val="007D4F82"/>
    <w:rsid w:val="007D5B7D"/>
    <w:rsid w:val="007D6524"/>
    <w:rsid w:val="007D6BEC"/>
    <w:rsid w:val="007D6D14"/>
    <w:rsid w:val="007D738C"/>
    <w:rsid w:val="007D7A19"/>
    <w:rsid w:val="007E0F13"/>
    <w:rsid w:val="007E0FE7"/>
    <w:rsid w:val="007E16FB"/>
    <w:rsid w:val="007E2090"/>
    <w:rsid w:val="007E2E9E"/>
    <w:rsid w:val="007E3E59"/>
    <w:rsid w:val="007E4868"/>
    <w:rsid w:val="007E51A1"/>
    <w:rsid w:val="007E5299"/>
    <w:rsid w:val="007E7144"/>
    <w:rsid w:val="007E74AE"/>
    <w:rsid w:val="007E77B9"/>
    <w:rsid w:val="007E78F8"/>
    <w:rsid w:val="007E7B51"/>
    <w:rsid w:val="007F182A"/>
    <w:rsid w:val="007F3394"/>
    <w:rsid w:val="007F37CF"/>
    <w:rsid w:val="007F38C4"/>
    <w:rsid w:val="007F4973"/>
    <w:rsid w:val="007F4F1D"/>
    <w:rsid w:val="007F550B"/>
    <w:rsid w:val="007F597A"/>
    <w:rsid w:val="007F6BB4"/>
    <w:rsid w:val="007F7EF1"/>
    <w:rsid w:val="007F7FEA"/>
    <w:rsid w:val="00802490"/>
    <w:rsid w:val="00802E15"/>
    <w:rsid w:val="008035B7"/>
    <w:rsid w:val="008040B1"/>
    <w:rsid w:val="00804CD2"/>
    <w:rsid w:val="00805346"/>
    <w:rsid w:val="00806050"/>
    <w:rsid w:val="00807369"/>
    <w:rsid w:val="0081145D"/>
    <w:rsid w:val="00812305"/>
    <w:rsid w:val="008124CC"/>
    <w:rsid w:val="00812C4C"/>
    <w:rsid w:val="00812CE1"/>
    <w:rsid w:val="00812E72"/>
    <w:rsid w:val="00813A63"/>
    <w:rsid w:val="00814E5A"/>
    <w:rsid w:val="008155D6"/>
    <w:rsid w:val="0081592D"/>
    <w:rsid w:val="00815F99"/>
    <w:rsid w:val="0081603D"/>
    <w:rsid w:val="00817C37"/>
    <w:rsid w:val="0082056C"/>
    <w:rsid w:val="0082064A"/>
    <w:rsid w:val="00821921"/>
    <w:rsid w:val="00821F44"/>
    <w:rsid w:val="00822BD0"/>
    <w:rsid w:val="008231B8"/>
    <w:rsid w:val="008245A2"/>
    <w:rsid w:val="008245A7"/>
    <w:rsid w:val="008250BB"/>
    <w:rsid w:val="00825569"/>
    <w:rsid w:val="0082573C"/>
    <w:rsid w:val="00825773"/>
    <w:rsid w:val="00825D79"/>
    <w:rsid w:val="00827206"/>
    <w:rsid w:val="00827AC8"/>
    <w:rsid w:val="00830341"/>
    <w:rsid w:val="00830BE2"/>
    <w:rsid w:val="008312FD"/>
    <w:rsid w:val="00831C95"/>
    <w:rsid w:val="0083297F"/>
    <w:rsid w:val="00832B5F"/>
    <w:rsid w:val="00833735"/>
    <w:rsid w:val="00833FA5"/>
    <w:rsid w:val="0083401E"/>
    <w:rsid w:val="008348B8"/>
    <w:rsid w:val="0083515F"/>
    <w:rsid w:val="00836DB0"/>
    <w:rsid w:val="00836E39"/>
    <w:rsid w:val="00837CA0"/>
    <w:rsid w:val="00840054"/>
    <w:rsid w:val="00840263"/>
    <w:rsid w:val="00840783"/>
    <w:rsid w:val="00840C17"/>
    <w:rsid w:val="00841273"/>
    <w:rsid w:val="00841682"/>
    <w:rsid w:val="00841893"/>
    <w:rsid w:val="00842301"/>
    <w:rsid w:val="00842CA0"/>
    <w:rsid w:val="008440F3"/>
    <w:rsid w:val="00844E35"/>
    <w:rsid w:val="00845BAF"/>
    <w:rsid w:val="00845C51"/>
    <w:rsid w:val="00846278"/>
    <w:rsid w:val="008464DE"/>
    <w:rsid w:val="00850040"/>
    <w:rsid w:val="0085040A"/>
    <w:rsid w:val="008505D0"/>
    <w:rsid w:val="00850B34"/>
    <w:rsid w:val="00850F6D"/>
    <w:rsid w:val="00851271"/>
    <w:rsid w:val="00852014"/>
    <w:rsid w:val="0085305E"/>
    <w:rsid w:val="00853BF2"/>
    <w:rsid w:val="00854380"/>
    <w:rsid w:val="00854530"/>
    <w:rsid w:val="00854E94"/>
    <w:rsid w:val="00855484"/>
    <w:rsid w:val="008555B4"/>
    <w:rsid w:val="0085686D"/>
    <w:rsid w:val="0085722C"/>
    <w:rsid w:val="008574F3"/>
    <w:rsid w:val="00857965"/>
    <w:rsid w:val="00857B11"/>
    <w:rsid w:val="00860529"/>
    <w:rsid w:val="008608A1"/>
    <w:rsid w:val="0086255B"/>
    <w:rsid w:val="00862690"/>
    <w:rsid w:val="008629F5"/>
    <w:rsid w:val="008637AF"/>
    <w:rsid w:val="00863AC9"/>
    <w:rsid w:val="00864165"/>
    <w:rsid w:val="00865457"/>
    <w:rsid w:val="00865E77"/>
    <w:rsid w:val="008678D5"/>
    <w:rsid w:val="00867CC0"/>
    <w:rsid w:val="0087036C"/>
    <w:rsid w:val="00870468"/>
    <w:rsid w:val="00870DC9"/>
    <w:rsid w:val="0087136F"/>
    <w:rsid w:val="0087200E"/>
    <w:rsid w:val="00872018"/>
    <w:rsid w:val="00872E8B"/>
    <w:rsid w:val="0087337B"/>
    <w:rsid w:val="00874A65"/>
    <w:rsid w:val="00875314"/>
    <w:rsid w:val="00875366"/>
    <w:rsid w:val="00875682"/>
    <w:rsid w:val="008766C9"/>
    <w:rsid w:val="00876BC9"/>
    <w:rsid w:val="008772CF"/>
    <w:rsid w:val="00880369"/>
    <w:rsid w:val="008808DA"/>
    <w:rsid w:val="00882434"/>
    <w:rsid w:val="008824AB"/>
    <w:rsid w:val="008830CD"/>
    <w:rsid w:val="0088350C"/>
    <w:rsid w:val="00883533"/>
    <w:rsid w:val="00883959"/>
    <w:rsid w:val="008847C0"/>
    <w:rsid w:val="00885058"/>
    <w:rsid w:val="0088511F"/>
    <w:rsid w:val="00885953"/>
    <w:rsid w:val="00885C86"/>
    <w:rsid w:val="00885F32"/>
    <w:rsid w:val="00887752"/>
    <w:rsid w:val="00887AC8"/>
    <w:rsid w:val="00887C94"/>
    <w:rsid w:val="00887D23"/>
    <w:rsid w:val="00887EFA"/>
    <w:rsid w:val="0089123A"/>
    <w:rsid w:val="008912D9"/>
    <w:rsid w:val="00892341"/>
    <w:rsid w:val="00892C1B"/>
    <w:rsid w:val="00892F2B"/>
    <w:rsid w:val="00893B46"/>
    <w:rsid w:val="00893D96"/>
    <w:rsid w:val="00894677"/>
    <w:rsid w:val="00894703"/>
    <w:rsid w:val="00894CFA"/>
    <w:rsid w:val="00894DB0"/>
    <w:rsid w:val="0089561A"/>
    <w:rsid w:val="00895924"/>
    <w:rsid w:val="00895BE1"/>
    <w:rsid w:val="00895DC0"/>
    <w:rsid w:val="00895EDD"/>
    <w:rsid w:val="00896119"/>
    <w:rsid w:val="00896CFD"/>
    <w:rsid w:val="00896E1D"/>
    <w:rsid w:val="00896F92"/>
    <w:rsid w:val="008A01AD"/>
    <w:rsid w:val="008A0303"/>
    <w:rsid w:val="008A105C"/>
    <w:rsid w:val="008A15D5"/>
    <w:rsid w:val="008A1B88"/>
    <w:rsid w:val="008A2B19"/>
    <w:rsid w:val="008A321C"/>
    <w:rsid w:val="008A3931"/>
    <w:rsid w:val="008A537C"/>
    <w:rsid w:val="008A567D"/>
    <w:rsid w:val="008A65CD"/>
    <w:rsid w:val="008A7464"/>
    <w:rsid w:val="008A7741"/>
    <w:rsid w:val="008A7C3E"/>
    <w:rsid w:val="008B01F4"/>
    <w:rsid w:val="008B028B"/>
    <w:rsid w:val="008B0895"/>
    <w:rsid w:val="008B101B"/>
    <w:rsid w:val="008B12EC"/>
    <w:rsid w:val="008B2D1A"/>
    <w:rsid w:val="008B2FA0"/>
    <w:rsid w:val="008B3BC7"/>
    <w:rsid w:val="008B3E07"/>
    <w:rsid w:val="008B485F"/>
    <w:rsid w:val="008B4920"/>
    <w:rsid w:val="008B5A4D"/>
    <w:rsid w:val="008B5C6F"/>
    <w:rsid w:val="008B5E9A"/>
    <w:rsid w:val="008B6520"/>
    <w:rsid w:val="008B655B"/>
    <w:rsid w:val="008C09A5"/>
    <w:rsid w:val="008C1967"/>
    <w:rsid w:val="008C393A"/>
    <w:rsid w:val="008C4337"/>
    <w:rsid w:val="008C545C"/>
    <w:rsid w:val="008C6BE8"/>
    <w:rsid w:val="008D059C"/>
    <w:rsid w:val="008D0AC0"/>
    <w:rsid w:val="008D122D"/>
    <w:rsid w:val="008D1AC4"/>
    <w:rsid w:val="008D2090"/>
    <w:rsid w:val="008D211D"/>
    <w:rsid w:val="008D2C01"/>
    <w:rsid w:val="008D35C2"/>
    <w:rsid w:val="008D36D8"/>
    <w:rsid w:val="008D3A79"/>
    <w:rsid w:val="008D3BCE"/>
    <w:rsid w:val="008D45FC"/>
    <w:rsid w:val="008D4F52"/>
    <w:rsid w:val="008D542A"/>
    <w:rsid w:val="008D554B"/>
    <w:rsid w:val="008D607A"/>
    <w:rsid w:val="008D60C8"/>
    <w:rsid w:val="008D6DC5"/>
    <w:rsid w:val="008D72B9"/>
    <w:rsid w:val="008E1373"/>
    <w:rsid w:val="008E22E3"/>
    <w:rsid w:val="008E2584"/>
    <w:rsid w:val="008E26B9"/>
    <w:rsid w:val="008E3694"/>
    <w:rsid w:val="008E4040"/>
    <w:rsid w:val="008E41F8"/>
    <w:rsid w:val="008E4331"/>
    <w:rsid w:val="008E4635"/>
    <w:rsid w:val="008E4F1C"/>
    <w:rsid w:val="008E51F8"/>
    <w:rsid w:val="008E5F14"/>
    <w:rsid w:val="008E62DE"/>
    <w:rsid w:val="008E635B"/>
    <w:rsid w:val="008E65D6"/>
    <w:rsid w:val="008E670C"/>
    <w:rsid w:val="008E68BC"/>
    <w:rsid w:val="008E7DB4"/>
    <w:rsid w:val="008F0988"/>
    <w:rsid w:val="008F0EE4"/>
    <w:rsid w:val="008F0F2A"/>
    <w:rsid w:val="008F126A"/>
    <w:rsid w:val="008F1A26"/>
    <w:rsid w:val="008F1FD6"/>
    <w:rsid w:val="008F25BE"/>
    <w:rsid w:val="008F2A96"/>
    <w:rsid w:val="008F2E51"/>
    <w:rsid w:val="008F40F3"/>
    <w:rsid w:val="008F44FA"/>
    <w:rsid w:val="008F4FA2"/>
    <w:rsid w:val="008F5003"/>
    <w:rsid w:val="008F5203"/>
    <w:rsid w:val="008F624C"/>
    <w:rsid w:val="008F736F"/>
    <w:rsid w:val="00901114"/>
    <w:rsid w:val="0090190C"/>
    <w:rsid w:val="00901A46"/>
    <w:rsid w:val="00901D04"/>
    <w:rsid w:val="00903090"/>
    <w:rsid w:val="009035F5"/>
    <w:rsid w:val="009050FF"/>
    <w:rsid w:val="0090551E"/>
    <w:rsid w:val="009055C1"/>
    <w:rsid w:val="0090667C"/>
    <w:rsid w:val="00906683"/>
    <w:rsid w:val="0090669E"/>
    <w:rsid w:val="009066BC"/>
    <w:rsid w:val="009068AB"/>
    <w:rsid w:val="0090767B"/>
    <w:rsid w:val="00907CC8"/>
    <w:rsid w:val="009102D1"/>
    <w:rsid w:val="0091121A"/>
    <w:rsid w:val="0091275D"/>
    <w:rsid w:val="00913476"/>
    <w:rsid w:val="00913AA7"/>
    <w:rsid w:val="00913E07"/>
    <w:rsid w:val="0091431A"/>
    <w:rsid w:val="0091446D"/>
    <w:rsid w:val="00914728"/>
    <w:rsid w:val="00914E1E"/>
    <w:rsid w:val="00915245"/>
    <w:rsid w:val="00916167"/>
    <w:rsid w:val="009167AD"/>
    <w:rsid w:val="00916B4C"/>
    <w:rsid w:val="00916C4F"/>
    <w:rsid w:val="00917345"/>
    <w:rsid w:val="00917BBB"/>
    <w:rsid w:val="00917DFD"/>
    <w:rsid w:val="009207ED"/>
    <w:rsid w:val="00920EB3"/>
    <w:rsid w:val="009210CA"/>
    <w:rsid w:val="00921336"/>
    <w:rsid w:val="00921737"/>
    <w:rsid w:val="00922E77"/>
    <w:rsid w:val="00922F41"/>
    <w:rsid w:val="0092334B"/>
    <w:rsid w:val="009239E4"/>
    <w:rsid w:val="0092487E"/>
    <w:rsid w:val="009265B6"/>
    <w:rsid w:val="00926899"/>
    <w:rsid w:val="009276CC"/>
    <w:rsid w:val="009308B1"/>
    <w:rsid w:val="009312A3"/>
    <w:rsid w:val="00931B9F"/>
    <w:rsid w:val="0093261E"/>
    <w:rsid w:val="0093318A"/>
    <w:rsid w:val="0093382D"/>
    <w:rsid w:val="00933DCC"/>
    <w:rsid w:val="00935031"/>
    <w:rsid w:val="00935068"/>
    <w:rsid w:val="00935178"/>
    <w:rsid w:val="00936129"/>
    <w:rsid w:val="00936328"/>
    <w:rsid w:val="00936C38"/>
    <w:rsid w:val="0093766D"/>
    <w:rsid w:val="009378B6"/>
    <w:rsid w:val="009400BB"/>
    <w:rsid w:val="00940AAB"/>
    <w:rsid w:val="00940B5A"/>
    <w:rsid w:val="00940BCB"/>
    <w:rsid w:val="0094124F"/>
    <w:rsid w:val="0094164C"/>
    <w:rsid w:val="00942DE0"/>
    <w:rsid w:val="009436E0"/>
    <w:rsid w:val="009443F6"/>
    <w:rsid w:val="009448EF"/>
    <w:rsid w:val="00945142"/>
    <w:rsid w:val="00947334"/>
    <w:rsid w:val="00947841"/>
    <w:rsid w:val="009512A3"/>
    <w:rsid w:val="00952882"/>
    <w:rsid w:val="0095333E"/>
    <w:rsid w:val="00953894"/>
    <w:rsid w:val="00954C86"/>
    <w:rsid w:val="009558D8"/>
    <w:rsid w:val="0095603E"/>
    <w:rsid w:val="009573CC"/>
    <w:rsid w:val="00957C95"/>
    <w:rsid w:val="0096107F"/>
    <w:rsid w:val="00963050"/>
    <w:rsid w:val="0096322A"/>
    <w:rsid w:val="00963948"/>
    <w:rsid w:val="00963B35"/>
    <w:rsid w:val="00963ED5"/>
    <w:rsid w:val="00964B0F"/>
    <w:rsid w:val="009653E8"/>
    <w:rsid w:val="00966FEF"/>
    <w:rsid w:val="00967CCF"/>
    <w:rsid w:val="009707C7"/>
    <w:rsid w:val="009718F3"/>
    <w:rsid w:val="009729B0"/>
    <w:rsid w:val="0097402D"/>
    <w:rsid w:val="009743A8"/>
    <w:rsid w:val="00975113"/>
    <w:rsid w:val="0097659A"/>
    <w:rsid w:val="00976859"/>
    <w:rsid w:val="00980297"/>
    <w:rsid w:val="00980BE2"/>
    <w:rsid w:val="0098121C"/>
    <w:rsid w:val="009814C3"/>
    <w:rsid w:val="00981E13"/>
    <w:rsid w:val="009827D0"/>
    <w:rsid w:val="009855B9"/>
    <w:rsid w:val="009857B7"/>
    <w:rsid w:val="009857E7"/>
    <w:rsid w:val="00985B00"/>
    <w:rsid w:val="00990E6D"/>
    <w:rsid w:val="009918B3"/>
    <w:rsid w:val="0099203E"/>
    <w:rsid w:val="00993A5D"/>
    <w:rsid w:val="0099403D"/>
    <w:rsid w:val="00994B23"/>
    <w:rsid w:val="0099579A"/>
    <w:rsid w:val="00995867"/>
    <w:rsid w:val="00996119"/>
    <w:rsid w:val="009967A2"/>
    <w:rsid w:val="00996C49"/>
    <w:rsid w:val="00996CE3"/>
    <w:rsid w:val="00996F09"/>
    <w:rsid w:val="00996F84"/>
    <w:rsid w:val="0099735A"/>
    <w:rsid w:val="009A0253"/>
    <w:rsid w:val="009A0AD3"/>
    <w:rsid w:val="009A0D1A"/>
    <w:rsid w:val="009A171B"/>
    <w:rsid w:val="009A2239"/>
    <w:rsid w:val="009A320E"/>
    <w:rsid w:val="009A3381"/>
    <w:rsid w:val="009A401E"/>
    <w:rsid w:val="009A402C"/>
    <w:rsid w:val="009A409C"/>
    <w:rsid w:val="009A44D1"/>
    <w:rsid w:val="009A4DBA"/>
    <w:rsid w:val="009A5893"/>
    <w:rsid w:val="009A5CF4"/>
    <w:rsid w:val="009A64C4"/>
    <w:rsid w:val="009A67FC"/>
    <w:rsid w:val="009A6B06"/>
    <w:rsid w:val="009A6B0E"/>
    <w:rsid w:val="009B01E6"/>
    <w:rsid w:val="009B06A5"/>
    <w:rsid w:val="009B1184"/>
    <w:rsid w:val="009B162E"/>
    <w:rsid w:val="009B1B05"/>
    <w:rsid w:val="009B2297"/>
    <w:rsid w:val="009B25F7"/>
    <w:rsid w:val="009B2CD5"/>
    <w:rsid w:val="009B2EE1"/>
    <w:rsid w:val="009B38E8"/>
    <w:rsid w:val="009B3BEC"/>
    <w:rsid w:val="009B42D2"/>
    <w:rsid w:val="009B475F"/>
    <w:rsid w:val="009B5C9C"/>
    <w:rsid w:val="009B68C1"/>
    <w:rsid w:val="009B69D5"/>
    <w:rsid w:val="009B6B62"/>
    <w:rsid w:val="009B7500"/>
    <w:rsid w:val="009B76EC"/>
    <w:rsid w:val="009C0431"/>
    <w:rsid w:val="009C1B45"/>
    <w:rsid w:val="009C1C7D"/>
    <w:rsid w:val="009C1F7F"/>
    <w:rsid w:val="009C225D"/>
    <w:rsid w:val="009C2352"/>
    <w:rsid w:val="009C2FC4"/>
    <w:rsid w:val="009C2FE6"/>
    <w:rsid w:val="009C34FB"/>
    <w:rsid w:val="009C460A"/>
    <w:rsid w:val="009C4CF3"/>
    <w:rsid w:val="009C5592"/>
    <w:rsid w:val="009C5756"/>
    <w:rsid w:val="009C6375"/>
    <w:rsid w:val="009C6534"/>
    <w:rsid w:val="009C68B0"/>
    <w:rsid w:val="009C6F0F"/>
    <w:rsid w:val="009C6FA3"/>
    <w:rsid w:val="009C72B6"/>
    <w:rsid w:val="009D0094"/>
    <w:rsid w:val="009D13AE"/>
    <w:rsid w:val="009D1778"/>
    <w:rsid w:val="009D24DD"/>
    <w:rsid w:val="009D4382"/>
    <w:rsid w:val="009D4768"/>
    <w:rsid w:val="009D4779"/>
    <w:rsid w:val="009D5127"/>
    <w:rsid w:val="009D56AF"/>
    <w:rsid w:val="009D64F3"/>
    <w:rsid w:val="009D7D58"/>
    <w:rsid w:val="009D7F46"/>
    <w:rsid w:val="009E00EF"/>
    <w:rsid w:val="009E06CC"/>
    <w:rsid w:val="009E07BC"/>
    <w:rsid w:val="009E0BFE"/>
    <w:rsid w:val="009E2435"/>
    <w:rsid w:val="009E2F9B"/>
    <w:rsid w:val="009E305A"/>
    <w:rsid w:val="009E3479"/>
    <w:rsid w:val="009E4289"/>
    <w:rsid w:val="009E5117"/>
    <w:rsid w:val="009E5627"/>
    <w:rsid w:val="009E6DB9"/>
    <w:rsid w:val="009E7205"/>
    <w:rsid w:val="009E7362"/>
    <w:rsid w:val="009E7EF6"/>
    <w:rsid w:val="009F0488"/>
    <w:rsid w:val="009F11B3"/>
    <w:rsid w:val="009F1851"/>
    <w:rsid w:val="009F29E1"/>
    <w:rsid w:val="009F341D"/>
    <w:rsid w:val="009F358B"/>
    <w:rsid w:val="009F4980"/>
    <w:rsid w:val="009F4C38"/>
    <w:rsid w:val="009F4C44"/>
    <w:rsid w:val="009F5071"/>
    <w:rsid w:val="009F5649"/>
    <w:rsid w:val="009F5D9E"/>
    <w:rsid w:val="009F5EA9"/>
    <w:rsid w:val="009F6652"/>
    <w:rsid w:val="009F6705"/>
    <w:rsid w:val="009F7627"/>
    <w:rsid w:val="009F7C9D"/>
    <w:rsid w:val="00A0047E"/>
    <w:rsid w:val="00A0163D"/>
    <w:rsid w:val="00A0222F"/>
    <w:rsid w:val="00A028E4"/>
    <w:rsid w:val="00A030CF"/>
    <w:rsid w:val="00A03516"/>
    <w:rsid w:val="00A036C9"/>
    <w:rsid w:val="00A040C8"/>
    <w:rsid w:val="00A0413F"/>
    <w:rsid w:val="00A04D21"/>
    <w:rsid w:val="00A05886"/>
    <w:rsid w:val="00A06B92"/>
    <w:rsid w:val="00A06EC9"/>
    <w:rsid w:val="00A076B0"/>
    <w:rsid w:val="00A11273"/>
    <w:rsid w:val="00A1176D"/>
    <w:rsid w:val="00A1181C"/>
    <w:rsid w:val="00A12935"/>
    <w:rsid w:val="00A12BEF"/>
    <w:rsid w:val="00A1331E"/>
    <w:rsid w:val="00A138D0"/>
    <w:rsid w:val="00A13EE6"/>
    <w:rsid w:val="00A147F1"/>
    <w:rsid w:val="00A14AB2"/>
    <w:rsid w:val="00A14DA2"/>
    <w:rsid w:val="00A15000"/>
    <w:rsid w:val="00A161A7"/>
    <w:rsid w:val="00A16991"/>
    <w:rsid w:val="00A17227"/>
    <w:rsid w:val="00A22AC3"/>
    <w:rsid w:val="00A22BF0"/>
    <w:rsid w:val="00A23D12"/>
    <w:rsid w:val="00A2600E"/>
    <w:rsid w:val="00A26259"/>
    <w:rsid w:val="00A269A6"/>
    <w:rsid w:val="00A269CA"/>
    <w:rsid w:val="00A26A94"/>
    <w:rsid w:val="00A278B1"/>
    <w:rsid w:val="00A31159"/>
    <w:rsid w:val="00A311EE"/>
    <w:rsid w:val="00A313D4"/>
    <w:rsid w:val="00A321B9"/>
    <w:rsid w:val="00A338A8"/>
    <w:rsid w:val="00A346AD"/>
    <w:rsid w:val="00A346EA"/>
    <w:rsid w:val="00A3544F"/>
    <w:rsid w:val="00A3564C"/>
    <w:rsid w:val="00A35E78"/>
    <w:rsid w:val="00A36804"/>
    <w:rsid w:val="00A36CD9"/>
    <w:rsid w:val="00A37080"/>
    <w:rsid w:val="00A3757B"/>
    <w:rsid w:val="00A37D6F"/>
    <w:rsid w:val="00A37D70"/>
    <w:rsid w:val="00A40021"/>
    <w:rsid w:val="00A40757"/>
    <w:rsid w:val="00A40DE9"/>
    <w:rsid w:val="00A413FF"/>
    <w:rsid w:val="00A41456"/>
    <w:rsid w:val="00A41B89"/>
    <w:rsid w:val="00A41E4D"/>
    <w:rsid w:val="00A42457"/>
    <w:rsid w:val="00A42D83"/>
    <w:rsid w:val="00A43773"/>
    <w:rsid w:val="00A43E2F"/>
    <w:rsid w:val="00A442BA"/>
    <w:rsid w:val="00A44710"/>
    <w:rsid w:val="00A44ECD"/>
    <w:rsid w:val="00A44F83"/>
    <w:rsid w:val="00A45345"/>
    <w:rsid w:val="00A454B5"/>
    <w:rsid w:val="00A45E1E"/>
    <w:rsid w:val="00A5066C"/>
    <w:rsid w:val="00A50A4F"/>
    <w:rsid w:val="00A50BD7"/>
    <w:rsid w:val="00A50FA2"/>
    <w:rsid w:val="00A514C9"/>
    <w:rsid w:val="00A51717"/>
    <w:rsid w:val="00A51C29"/>
    <w:rsid w:val="00A52A0C"/>
    <w:rsid w:val="00A53519"/>
    <w:rsid w:val="00A53D4A"/>
    <w:rsid w:val="00A540A2"/>
    <w:rsid w:val="00A551DB"/>
    <w:rsid w:val="00A552C5"/>
    <w:rsid w:val="00A55AA9"/>
    <w:rsid w:val="00A55EB9"/>
    <w:rsid w:val="00A56153"/>
    <w:rsid w:val="00A56450"/>
    <w:rsid w:val="00A568A4"/>
    <w:rsid w:val="00A56AF6"/>
    <w:rsid w:val="00A576BD"/>
    <w:rsid w:val="00A57B7A"/>
    <w:rsid w:val="00A60CF3"/>
    <w:rsid w:val="00A60F47"/>
    <w:rsid w:val="00A62CF7"/>
    <w:rsid w:val="00A63FA1"/>
    <w:rsid w:val="00A6450E"/>
    <w:rsid w:val="00A6472D"/>
    <w:rsid w:val="00A6493F"/>
    <w:rsid w:val="00A64991"/>
    <w:rsid w:val="00A651C9"/>
    <w:rsid w:val="00A65B36"/>
    <w:rsid w:val="00A65E86"/>
    <w:rsid w:val="00A666E2"/>
    <w:rsid w:val="00A66F93"/>
    <w:rsid w:val="00A67B57"/>
    <w:rsid w:val="00A67B75"/>
    <w:rsid w:val="00A7028C"/>
    <w:rsid w:val="00A70404"/>
    <w:rsid w:val="00A714BE"/>
    <w:rsid w:val="00A71735"/>
    <w:rsid w:val="00A71BCF"/>
    <w:rsid w:val="00A71C0F"/>
    <w:rsid w:val="00A71CCA"/>
    <w:rsid w:val="00A71FFC"/>
    <w:rsid w:val="00A726C8"/>
    <w:rsid w:val="00A72CC5"/>
    <w:rsid w:val="00A7315A"/>
    <w:rsid w:val="00A73E09"/>
    <w:rsid w:val="00A741C8"/>
    <w:rsid w:val="00A749A2"/>
    <w:rsid w:val="00A7514D"/>
    <w:rsid w:val="00A7527D"/>
    <w:rsid w:val="00A752CA"/>
    <w:rsid w:val="00A75411"/>
    <w:rsid w:val="00A75632"/>
    <w:rsid w:val="00A7595D"/>
    <w:rsid w:val="00A77277"/>
    <w:rsid w:val="00A7757D"/>
    <w:rsid w:val="00A77831"/>
    <w:rsid w:val="00A80CFB"/>
    <w:rsid w:val="00A81643"/>
    <w:rsid w:val="00A81696"/>
    <w:rsid w:val="00A82805"/>
    <w:rsid w:val="00A82909"/>
    <w:rsid w:val="00A83162"/>
    <w:rsid w:val="00A83292"/>
    <w:rsid w:val="00A83D12"/>
    <w:rsid w:val="00A840F1"/>
    <w:rsid w:val="00A852E8"/>
    <w:rsid w:val="00A854F7"/>
    <w:rsid w:val="00A85515"/>
    <w:rsid w:val="00A8609F"/>
    <w:rsid w:val="00A86147"/>
    <w:rsid w:val="00A86296"/>
    <w:rsid w:val="00A865A9"/>
    <w:rsid w:val="00A868A2"/>
    <w:rsid w:val="00A86952"/>
    <w:rsid w:val="00A874E7"/>
    <w:rsid w:val="00A903E3"/>
    <w:rsid w:val="00A9051E"/>
    <w:rsid w:val="00A9091F"/>
    <w:rsid w:val="00A90C94"/>
    <w:rsid w:val="00A914B3"/>
    <w:rsid w:val="00A917DE"/>
    <w:rsid w:val="00A91EEB"/>
    <w:rsid w:val="00A91F93"/>
    <w:rsid w:val="00A9432D"/>
    <w:rsid w:val="00A943F0"/>
    <w:rsid w:val="00A94B33"/>
    <w:rsid w:val="00A94E07"/>
    <w:rsid w:val="00A95385"/>
    <w:rsid w:val="00A959DD"/>
    <w:rsid w:val="00A9688F"/>
    <w:rsid w:val="00A96891"/>
    <w:rsid w:val="00A97395"/>
    <w:rsid w:val="00AA0506"/>
    <w:rsid w:val="00AA1561"/>
    <w:rsid w:val="00AA2599"/>
    <w:rsid w:val="00AA2793"/>
    <w:rsid w:val="00AA29EC"/>
    <w:rsid w:val="00AA2B4F"/>
    <w:rsid w:val="00AA3250"/>
    <w:rsid w:val="00AA34C9"/>
    <w:rsid w:val="00AA368F"/>
    <w:rsid w:val="00AA38F2"/>
    <w:rsid w:val="00AA3F8A"/>
    <w:rsid w:val="00AA4F72"/>
    <w:rsid w:val="00AA528E"/>
    <w:rsid w:val="00AA542D"/>
    <w:rsid w:val="00AA5A39"/>
    <w:rsid w:val="00AA5C34"/>
    <w:rsid w:val="00AA6F4B"/>
    <w:rsid w:val="00AA7517"/>
    <w:rsid w:val="00AB1E45"/>
    <w:rsid w:val="00AB2444"/>
    <w:rsid w:val="00AB2BE3"/>
    <w:rsid w:val="00AB3083"/>
    <w:rsid w:val="00AB425B"/>
    <w:rsid w:val="00AB5CB5"/>
    <w:rsid w:val="00AB63EB"/>
    <w:rsid w:val="00AB69DE"/>
    <w:rsid w:val="00AB6FA8"/>
    <w:rsid w:val="00AB7976"/>
    <w:rsid w:val="00AC05C3"/>
    <w:rsid w:val="00AC13EE"/>
    <w:rsid w:val="00AC143B"/>
    <w:rsid w:val="00AC17EC"/>
    <w:rsid w:val="00AC1FE8"/>
    <w:rsid w:val="00AC27D8"/>
    <w:rsid w:val="00AC31A5"/>
    <w:rsid w:val="00AC4F94"/>
    <w:rsid w:val="00AC5433"/>
    <w:rsid w:val="00AC5604"/>
    <w:rsid w:val="00AC5914"/>
    <w:rsid w:val="00AC634E"/>
    <w:rsid w:val="00AC6A96"/>
    <w:rsid w:val="00AC732E"/>
    <w:rsid w:val="00AC7AE4"/>
    <w:rsid w:val="00AD0256"/>
    <w:rsid w:val="00AD059E"/>
    <w:rsid w:val="00AD077C"/>
    <w:rsid w:val="00AD2B9B"/>
    <w:rsid w:val="00AD2B9E"/>
    <w:rsid w:val="00AD46FA"/>
    <w:rsid w:val="00AD54B3"/>
    <w:rsid w:val="00AD575F"/>
    <w:rsid w:val="00AD6568"/>
    <w:rsid w:val="00AD67D1"/>
    <w:rsid w:val="00AD6F06"/>
    <w:rsid w:val="00AD7EB8"/>
    <w:rsid w:val="00AD7FDC"/>
    <w:rsid w:val="00AE0B94"/>
    <w:rsid w:val="00AE2107"/>
    <w:rsid w:val="00AE298B"/>
    <w:rsid w:val="00AE33CA"/>
    <w:rsid w:val="00AE34C4"/>
    <w:rsid w:val="00AE3912"/>
    <w:rsid w:val="00AE43C9"/>
    <w:rsid w:val="00AE46BF"/>
    <w:rsid w:val="00AE4F0F"/>
    <w:rsid w:val="00AE570D"/>
    <w:rsid w:val="00AE6099"/>
    <w:rsid w:val="00AE691A"/>
    <w:rsid w:val="00AE7EC6"/>
    <w:rsid w:val="00AF0F07"/>
    <w:rsid w:val="00AF16DE"/>
    <w:rsid w:val="00AF1FB7"/>
    <w:rsid w:val="00AF2473"/>
    <w:rsid w:val="00AF298F"/>
    <w:rsid w:val="00AF29E3"/>
    <w:rsid w:val="00AF3231"/>
    <w:rsid w:val="00AF40F8"/>
    <w:rsid w:val="00AF4638"/>
    <w:rsid w:val="00AF57E9"/>
    <w:rsid w:val="00AF5A5B"/>
    <w:rsid w:val="00AF5C70"/>
    <w:rsid w:val="00AF67A1"/>
    <w:rsid w:val="00AF6C48"/>
    <w:rsid w:val="00AF715D"/>
    <w:rsid w:val="00AF760B"/>
    <w:rsid w:val="00B0389B"/>
    <w:rsid w:val="00B03DCB"/>
    <w:rsid w:val="00B03E40"/>
    <w:rsid w:val="00B04FDA"/>
    <w:rsid w:val="00B06AF6"/>
    <w:rsid w:val="00B06CB8"/>
    <w:rsid w:val="00B07846"/>
    <w:rsid w:val="00B07AC9"/>
    <w:rsid w:val="00B11BFE"/>
    <w:rsid w:val="00B11DC6"/>
    <w:rsid w:val="00B12961"/>
    <w:rsid w:val="00B1325F"/>
    <w:rsid w:val="00B132EE"/>
    <w:rsid w:val="00B139FC"/>
    <w:rsid w:val="00B152C0"/>
    <w:rsid w:val="00B15867"/>
    <w:rsid w:val="00B1647D"/>
    <w:rsid w:val="00B16EB9"/>
    <w:rsid w:val="00B17217"/>
    <w:rsid w:val="00B17C28"/>
    <w:rsid w:val="00B17D3C"/>
    <w:rsid w:val="00B20277"/>
    <w:rsid w:val="00B2188F"/>
    <w:rsid w:val="00B22223"/>
    <w:rsid w:val="00B22952"/>
    <w:rsid w:val="00B2322E"/>
    <w:rsid w:val="00B250E6"/>
    <w:rsid w:val="00B27C17"/>
    <w:rsid w:val="00B30341"/>
    <w:rsid w:val="00B30B4B"/>
    <w:rsid w:val="00B30F6D"/>
    <w:rsid w:val="00B323C1"/>
    <w:rsid w:val="00B33998"/>
    <w:rsid w:val="00B33E6F"/>
    <w:rsid w:val="00B34AC9"/>
    <w:rsid w:val="00B36179"/>
    <w:rsid w:val="00B3685D"/>
    <w:rsid w:val="00B36887"/>
    <w:rsid w:val="00B36CF2"/>
    <w:rsid w:val="00B3707B"/>
    <w:rsid w:val="00B37A34"/>
    <w:rsid w:val="00B37B10"/>
    <w:rsid w:val="00B41887"/>
    <w:rsid w:val="00B41DB4"/>
    <w:rsid w:val="00B4227A"/>
    <w:rsid w:val="00B42A18"/>
    <w:rsid w:val="00B42B85"/>
    <w:rsid w:val="00B43AF1"/>
    <w:rsid w:val="00B43B1C"/>
    <w:rsid w:val="00B4416D"/>
    <w:rsid w:val="00B442BE"/>
    <w:rsid w:val="00B450B3"/>
    <w:rsid w:val="00B45B93"/>
    <w:rsid w:val="00B46A86"/>
    <w:rsid w:val="00B476FC"/>
    <w:rsid w:val="00B503E2"/>
    <w:rsid w:val="00B50CB5"/>
    <w:rsid w:val="00B50F0C"/>
    <w:rsid w:val="00B51025"/>
    <w:rsid w:val="00B51353"/>
    <w:rsid w:val="00B51DF6"/>
    <w:rsid w:val="00B52076"/>
    <w:rsid w:val="00B527FB"/>
    <w:rsid w:val="00B52AAC"/>
    <w:rsid w:val="00B53518"/>
    <w:rsid w:val="00B537AA"/>
    <w:rsid w:val="00B56C95"/>
    <w:rsid w:val="00B576D9"/>
    <w:rsid w:val="00B57843"/>
    <w:rsid w:val="00B57E07"/>
    <w:rsid w:val="00B60AD0"/>
    <w:rsid w:val="00B60B70"/>
    <w:rsid w:val="00B611FB"/>
    <w:rsid w:val="00B61C0B"/>
    <w:rsid w:val="00B62B12"/>
    <w:rsid w:val="00B637CD"/>
    <w:rsid w:val="00B641C3"/>
    <w:rsid w:val="00B6471F"/>
    <w:rsid w:val="00B64774"/>
    <w:rsid w:val="00B65428"/>
    <w:rsid w:val="00B66E1A"/>
    <w:rsid w:val="00B67843"/>
    <w:rsid w:val="00B710E8"/>
    <w:rsid w:val="00B712CF"/>
    <w:rsid w:val="00B7189B"/>
    <w:rsid w:val="00B7292B"/>
    <w:rsid w:val="00B72B1F"/>
    <w:rsid w:val="00B72BFD"/>
    <w:rsid w:val="00B735F1"/>
    <w:rsid w:val="00B75A20"/>
    <w:rsid w:val="00B76083"/>
    <w:rsid w:val="00B771E2"/>
    <w:rsid w:val="00B774FE"/>
    <w:rsid w:val="00B803D8"/>
    <w:rsid w:val="00B80CE6"/>
    <w:rsid w:val="00B8133D"/>
    <w:rsid w:val="00B82006"/>
    <w:rsid w:val="00B85AB2"/>
    <w:rsid w:val="00B86B5E"/>
    <w:rsid w:val="00B8734A"/>
    <w:rsid w:val="00B8757D"/>
    <w:rsid w:val="00B87CFC"/>
    <w:rsid w:val="00B9031A"/>
    <w:rsid w:val="00B90ABD"/>
    <w:rsid w:val="00B90B65"/>
    <w:rsid w:val="00B91C3F"/>
    <w:rsid w:val="00B9200C"/>
    <w:rsid w:val="00B9201C"/>
    <w:rsid w:val="00B932F1"/>
    <w:rsid w:val="00B940DF"/>
    <w:rsid w:val="00B94996"/>
    <w:rsid w:val="00B95290"/>
    <w:rsid w:val="00B957FA"/>
    <w:rsid w:val="00B97777"/>
    <w:rsid w:val="00B978E8"/>
    <w:rsid w:val="00B97FA0"/>
    <w:rsid w:val="00BA01AF"/>
    <w:rsid w:val="00BA205B"/>
    <w:rsid w:val="00BA3177"/>
    <w:rsid w:val="00BA3915"/>
    <w:rsid w:val="00BA4619"/>
    <w:rsid w:val="00BA48E1"/>
    <w:rsid w:val="00BA5123"/>
    <w:rsid w:val="00BA6717"/>
    <w:rsid w:val="00BA6796"/>
    <w:rsid w:val="00BA72D9"/>
    <w:rsid w:val="00BB0177"/>
    <w:rsid w:val="00BB0518"/>
    <w:rsid w:val="00BB0F9B"/>
    <w:rsid w:val="00BB1BD5"/>
    <w:rsid w:val="00BB2354"/>
    <w:rsid w:val="00BB24B3"/>
    <w:rsid w:val="00BB3939"/>
    <w:rsid w:val="00BB5A58"/>
    <w:rsid w:val="00BB5CA9"/>
    <w:rsid w:val="00BB5E68"/>
    <w:rsid w:val="00BB5EA9"/>
    <w:rsid w:val="00BB6C4E"/>
    <w:rsid w:val="00BB737E"/>
    <w:rsid w:val="00BB74AF"/>
    <w:rsid w:val="00BB7AF6"/>
    <w:rsid w:val="00BC04B1"/>
    <w:rsid w:val="00BC129D"/>
    <w:rsid w:val="00BC13E4"/>
    <w:rsid w:val="00BC1415"/>
    <w:rsid w:val="00BC1CB4"/>
    <w:rsid w:val="00BC1CE9"/>
    <w:rsid w:val="00BC1E3E"/>
    <w:rsid w:val="00BC23C1"/>
    <w:rsid w:val="00BC43D9"/>
    <w:rsid w:val="00BC5BB6"/>
    <w:rsid w:val="00BC6B1D"/>
    <w:rsid w:val="00BC6BDF"/>
    <w:rsid w:val="00BD10FA"/>
    <w:rsid w:val="00BD122A"/>
    <w:rsid w:val="00BD34D6"/>
    <w:rsid w:val="00BD3657"/>
    <w:rsid w:val="00BD3EEB"/>
    <w:rsid w:val="00BD4534"/>
    <w:rsid w:val="00BD4E36"/>
    <w:rsid w:val="00BD4F60"/>
    <w:rsid w:val="00BD4FBC"/>
    <w:rsid w:val="00BD6B14"/>
    <w:rsid w:val="00BD709C"/>
    <w:rsid w:val="00BD7689"/>
    <w:rsid w:val="00BE0926"/>
    <w:rsid w:val="00BE0B6E"/>
    <w:rsid w:val="00BE1B14"/>
    <w:rsid w:val="00BE22A5"/>
    <w:rsid w:val="00BE3275"/>
    <w:rsid w:val="00BE433A"/>
    <w:rsid w:val="00BE4543"/>
    <w:rsid w:val="00BE472F"/>
    <w:rsid w:val="00BE4A6D"/>
    <w:rsid w:val="00BE5230"/>
    <w:rsid w:val="00BE5E31"/>
    <w:rsid w:val="00BE7231"/>
    <w:rsid w:val="00BE7A54"/>
    <w:rsid w:val="00BE7B14"/>
    <w:rsid w:val="00BF0B64"/>
    <w:rsid w:val="00BF2131"/>
    <w:rsid w:val="00BF22FF"/>
    <w:rsid w:val="00BF3C64"/>
    <w:rsid w:val="00BF54BC"/>
    <w:rsid w:val="00BF59E3"/>
    <w:rsid w:val="00BF5C9D"/>
    <w:rsid w:val="00BF69BD"/>
    <w:rsid w:val="00C00348"/>
    <w:rsid w:val="00C00570"/>
    <w:rsid w:val="00C006B1"/>
    <w:rsid w:val="00C0099B"/>
    <w:rsid w:val="00C01848"/>
    <w:rsid w:val="00C02674"/>
    <w:rsid w:val="00C02687"/>
    <w:rsid w:val="00C02E12"/>
    <w:rsid w:val="00C03866"/>
    <w:rsid w:val="00C03A5F"/>
    <w:rsid w:val="00C03AFD"/>
    <w:rsid w:val="00C042B9"/>
    <w:rsid w:val="00C045A8"/>
    <w:rsid w:val="00C04A1B"/>
    <w:rsid w:val="00C04F67"/>
    <w:rsid w:val="00C05601"/>
    <w:rsid w:val="00C057B9"/>
    <w:rsid w:val="00C07486"/>
    <w:rsid w:val="00C07D33"/>
    <w:rsid w:val="00C10B9C"/>
    <w:rsid w:val="00C10D69"/>
    <w:rsid w:val="00C1140C"/>
    <w:rsid w:val="00C11AD5"/>
    <w:rsid w:val="00C11F4E"/>
    <w:rsid w:val="00C126C0"/>
    <w:rsid w:val="00C13B01"/>
    <w:rsid w:val="00C13FF1"/>
    <w:rsid w:val="00C14774"/>
    <w:rsid w:val="00C150C5"/>
    <w:rsid w:val="00C17415"/>
    <w:rsid w:val="00C177B6"/>
    <w:rsid w:val="00C21D50"/>
    <w:rsid w:val="00C2209A"/>
    <w:rsid w:val="00C22E13"/>
    <w:rsid w:val="00C2328D"/>
    <w:rsid w:val="00C23410"/>
    <w:rsid w:val="00C234EC"/>
    <w:rsid w:val="00C248D7"/>
    <w:rsid w:val="00C25445"/>
    <w:rsid w:val="00C25611"/>
    <w:rsid w:val="00C26A09"/>
    <w:rsid w:val="00C27173"/>
    <w:rsid w:val="00C27231"/>
    <w:rsid w:val="00C272C7"/>
    <w:rsid w:val="00C27E1D"/>
    <w:rsid w:val="00C3051E"/>
    <w:rsid w:val="00C305D0"/>
    <w:rsid w:val="00C30996"/>
    <w:rsid w:val="00C30A13"/>
    <w:rsid w:val="00C3119F"/>
    <w:rsid w:val="00C313F7"/>
    <w:rsid w:val="00C31716"/>
    <w:rsid w:val="00C319B3"/>
    <w:rsid w:val="00C31C1F"/>
    <w:rsid w:val="00C31E8A"/>
    <w:rsid w:val="00C32ADF"/>
    <w:rsid w:val="00C331D9"/>
    <w:rsid w:val="00C33209"/>
    <w:rsid w:val="00C334F7"/>
    <w:rsid w:val="00C33745"/>
    <w:rsid w:val="00C343AD"/>
    <w:rsid w:val="00C34420"/>
    <w:rsid w:val="00C3477D"/>
    <w:rsid w:val="00C34BE5"/>
    <w:rsid w:val="00C34CCB"/>
    <w:rsid w:val="00C355EB"/>
    <w:rsid w:val="00C35B89"/>
    <w:rsid w:val="00C3607D"/>
    <w:rsid w:val="00C362B6"/>
    <w:rsid w:val="00C36D63"/>
    <w:rsid w:val="00C379E2"/>
    <w:rsid w:val="00C37A85"/>
    <w:rsid w:val="00C4061C"/>
    <w:rsid w:val="00C415A5"/>
    <w:rsid w:val="00C42836"/>
    <w:rsid w:val="00C42CD5"/>
    <w:rsid w:val="00C43417"/>
    <w:rsid w:val="00C43642"/>
    <w:rsid w:val="00C43E7C"/>
    <w:rsid w:val="00C4446A"/>
    <w:rsid w:val="00C447B8"/>
    <w:rsid w:val="00C45266"/>
    <w:rsid w:val="00C45E67"/>
    <w:rsid w:val="00C46289"/>
    <w:rsid w:val="00C46F8A"/>
    <w:rsid w:val="00C50175"/>
    <w:rsid w:val="00C50B95"/>
    <w:rsid w:val="00C51E00"/>
    <w:rsid w:val="00C520AB"/>
    <w:rsid w:val="00C526F3"/>
    <w:rsid w:val="00C52B5B"/>
    <w:rsid w:val="00C53C2B"/>
    <w:rsid w:val="00C53FD2"/>
    <w:rsid w:val="00C54E2F"/>
    <w:rsid w:val="00C554CE"/>
    <w:rsid w:val="00C5700A"/>
    <w:rsid w:val="00C57365"/>
    <w:rsid w:val="00C575CB"/>
    <w:rsid w:val="00C57F39"/>
    <w:rsid w:val="00C605F1"/>
    <w:rsid w:val="00C6074E"/>
    <w:rsid w:val="00C608E3"/>
    <w:rsid w:val="00C60CD4"/>
    <w:rsid w:val="00C61A85"/>
    <w:rsid w:val="00C62220"/>
    <w:rsid w:val="00C62465"/>
    <w:rsid w:val="00C62B5E"/>
    <w:rsid w:val="00C6376C"/>
    <w:rsid w:val="00C63929"/>
    <w:rsid w:val="00C63B8D"/>
    <w:rsid w:val="00C64C08"/>
    <w:rsid w:val="00C6534F"/>
    <w:rsid w:val="00C65498"/>
    <w:rsid w:val="00C656EA"/>
    <w:rsid w:val="00C6587E"/>
    <w:rsid w:val="00C658F8"/>
    <w:rsid w:val="00C66212"/>
    <w:rsid w:val="00C67558"/>
    <w:rsid w:val="00C67666"/>
    <w:rsid w:val="00C6768B"/>
    <w:rsid w:val="00C706DD"/>
    <w:rsid w:val="00C71106"/>
    <w:rsid w:val="00C726DB"/>
    <w:rsid w:val="00C72764"/>
    <w:rsid w:val="00C732AA"/>
    <w:rsid w:val="00C7506F"/>
    <w:rsid w:val="00C75656"/>
    <w:rsid w:val="00C76ACB"/>
    <w:rsid w:val="00C775D3"/>
    <w:rsid w:val="00C77868"/>
    <w:rsid w:val="00C77E4C"/>
    <w:rsid w:val="00C8070C"/>
    <w:rsid w:val="00C80D7E"/>
    <w:rsid w:val="00C82CE5"/>
    <w:rsid w:val="00C82D35"/>
    <w:rsid w:val="00C82EC0"/>
    <w:rsid w:val="00C85665"/>
    <w:rsid w:val="00C85FA4"/>
    <w:rsid w:val="00C8632B"/>
    <w:rsid w:val="00C86901"/>
    <w:rsid w:val="00C901ED"/>
    <w:rsid w:val="00C92914"/>
    <w:rsid w:val="00C92D58"/>
    <w:rsid w:val="00C93152"/>
    <w:rsid w:val="00C93614"/>
    <w:rsid w:val="00C93993"/>
    <w:rsid w:val="00C95A57"/>
    <w:rsid w:val="00C95FB6"/>
    <w:rsid w:val="00C962E6"/>
    <w:rsid w:val="00C96A2A"/>
    <w:rsid w:val="00C96DEE"/>
    <w:rsid w:val="00C9766D"/>
    <w:rsid w:val="00C97792"/>
    <w:rsid w:val="00C97799"/>
    <w:rsid w:val="00C97999"/>
    <w:rsid w:val="00C97D4A"/>
    <w:rsid w:val="00C97D9E"/>
    <w:rsid w:val="00C97EC6"/>
    <w:rsid w:val="00CA0D2C"/>
    <w:rsid w:val="00CA0F20"/>
    <w:rsid w:val="00CA133D"/>
    <w:rsid w:val="00CA1EA5"/>
    <w:rsid w:val="00CA2008"/>
    <w:rsid w:val="00CA2065"/>
    <w:rsid w:val="00CA2263"/>
    <w:rsid w:val="00CA233C"/>
    <w:rsid w:val="00CA238C"/>
    <w:rsid w:val="00CA271E"/>
    <w:rsid w:val="00CA29EF"/>
    <w:rsid w:val="00CA4193"/>
    <w:rsid w:val="00CA4CF2"/>
    <w:rsid w:val="00CA55E6"/>
    <w:rsid w:val="00CA5663"/>
    <w:rsid w:val="00CA580E"/>
    <w:rsid w:val="00CA5E81"/>
    <w:rsid w:val="00CA61CD"/>
    <w:rsid w:val="00CA6944"/>
    <w:rsid w:val="00CA6D04"/>
    <w:rsid w:val="00CA781C"/>
    <w:rsid w:val="00CA792A"/>
    <w:rsid w:val="00CA7C0F"/>
    <w:rsid w:val="00CA7CF6"/>
    <w:rsid w:val="00CB001A"/>
    <w:rsid w:val="00CB02F6"/>
    <w:rsid w:val="00CB0584"/>
    <w:rsid w:val="00CB0CF1"/>
    <w:rsid w:val="00CB1DC2"/>
    <w:rsid w:val="00CB2BB3"/>
    <w:rsid w:val="00CB323B"/>
    <w:rsid w:val="00CB37E6"/>
    <w:rsid w:val="00CB3DAE"/>
    <w:rsid w:val="00CB42C9"/>
    <w:rsid w:val="00CB4A72"/>
    <w:rsid w:val="00CB4D2B"/>
    <w:rsid w:val="00CB66FE"/>
    <w:rsid w:val="00CB6E62"/>
    <w:rsid w:val="00CB703C"/>
    <w:rsid w:val="00CC0B3A"/>
    <w:rsid w:val="00CC1C08"/>
    <w:rsid w:val="00CC1CC0"/>
    <w:rsid w:val="00CC3127"/>
    <w:rsid w:val="00CC37F2"/>
    <w:rsid w:val="00CC489A"/>
    <w:rsid w:val="00CC4D53"/>
    <w:rsid w:val="00CC66DF"/>
    <w:rsid w:val="00CC6778"/>
    <w:rsid w:val="00CD05F7"/>
    <w:rsid w:val="00CD0B89"/>
    <w:rsid w:val="00CD0F0E"/>
    <w:rsid w:val="00CD1162"/>
    <w:rsid w:val="00CD1302"/>
    <w:rsid w:val="00CD1EEF"/>
    <w:rsid w:val="00CD2739"/>
    <w:rsid w:val="00CD29E1"/>
    <w:rsid w:val="00CD45DE"/>
    <w:rsid w:val="00CD480C"/>
    <w:rsid w:val="00CD4D5F"/>
    <w:rsid w:val="00CD54FF"/>
    <w:rsid w:val="00CD5705"/>
    <w:rsid w:val="00CD73CD"/>
    <w:rsid w:val="00CD7F80"/>
    <w:rsid w:val="00CE05C7"/>
    <w:rsid w:val="00CE0B88"/>
    <w:rsid w:val="00CE16EE"/>
    <w:rsid w:val="00CE3220"/>
    <w:rsid w:val="00CE3654"/>
    <w:rsid w:val="00CE4D7C"/>
    <w:rsid w:val="00CE66F0"/>
    <w:rsid w:val="00CE7BD3"/>
    <w:rsid w:val="00CF060F"/>
    <w:rsid w:val="00CF0726"/>
    <w:rsid w:val="00CF0741"/>
    <w:rsid w:val="00CF0882"/>
    <w:rsid w:val="00CF0E45"/>
    <w:rsid w:val="00CF108C"/>
    <w:rsid w:val="00CF1CF7"/>
    <w:rsid w:val="00CF2A00"/>
    <w:rsid w:val="00CF30C7"/>
    <w:rsid w:val="00CF4718"/>
    <w:rsid w:val="00CF4980"/>
    <w:rsid w:val="00CF5E0E"/>
    <w:rsid w:val="00CF7298"/>
    <w:rsid w:val="00CF7703"/>
    <w:rsid w:val="00D001F1"/>
    <w:rsid w:val="00D00231"/>
    <w:rsid w:val="00D00ADE"/>
    <w:rsid w:val="00D00D4C"/>
    <w:rsid w:val="00D01900"/>
    <w:rsid w:val="00D01C44"/>
    <w:rsid w:val="00D024A8"/>
    <w:rsid w:val="00D02C00"/>
    <w:rsid w:val="00D030A3"/>
    <w:rsid w:val="00D03561"/>
    <w:rsid w:val="00D04130"/>
    <w:rsid w:val="00D041B6"/>
    <w:rsid w:val="00D04437"/>
    <w:rsid w:val="00D04648"/>
    <w:rsid w:val="00D04BCC"/>
    <w:rsid w:val="00D05E1A"/>
    <w:rsid w:val="00D06774"/>
    <w:rsid w:val="00D06DEC"/>
    <w:rsid w:val="00D0731A"/>
    <w:rsid w:val="00D079CC"/>
    <w:rsid w:val="00D10773"/>
    <w:rsid w:val="00D10846"/>
    <w:rsid w:val="00D1103D"/>
    <w:rsid w:val="00D13CE3"/>
    <w:rsid w:val="00D154D6"/>
    <w:rsid w:val="00D15860"/>
    <w:rsid w:val="00D15C60"/>
    <w:rsid w:val="00D16241"/>
    <w:rsid w:val="00D169E4"/>
    <w:rsid w:val="00D177AD"/>
    <w:rsid w:val="00D20D4E"/>
    <w:rsid w:val="00D21179"/>
    <w:rsid w:val="00D211BC"/>
    <w:rsid w:val="00D21997"/>
    <w:rsid w:val="00D2224D"/>
    <w:rsid w:val="00D22AD8"/>
    <w:rsid w:val="00D2395B"/>
    <w:rsid w:val="00D23C90"/>
    <w:rsid w:val="00D23D0D"/>
    <w:rsid w:val="00D242F8"/>
    <w:rsid w:val="00D251FF"/>
    <w:rsid w:val="00D257BA"/>
    <w:rsid w:val="00D269A6"/>
    <w:rsid w:val="00D278A8"/>
    <w:rsid w:val="00D30869"/>
    <w:rsid w:val="00D308DE"/>
    <w:rsid w:val="00D30B9B"/>
    <w:rsid w:val="00D31B18"/>
    <w:rsid w:val="00D3399F"/>
    <w:rsid w:val="00D33D70"/>
    <w:rsid w:val="00D3438D"/>
    <w:rsid w:val="00D344C2"/>
    <w:rsid w:val="00D37CAB"/>
    <w:rsid w:val="00D37EA8"/>
    <w:rsid w:val="00D37EAB"/>
    <w:rsid w:val="00D4000D"/>
    <w:rsid w:val="00D402FD"/>
    <w:rsid w:val="00D40924"/>
    <w:rsid w:val="00D410E8"/>
    <w:rsid w:val="00D42880"/>
    <w:rsid w:val="00D43B3C"/>
    <w:rsid w:val="00D43F29"/>
    <w:rsid w:val="00D44E64"/>
    <w:rsid w:val="00D463DF"/>
    <w:rsid w:val="00D46448"/>
    <w:rsid w:val="00D478D1"/>
    <w:rsid w:val="00D47A99"/>
    <w:rsid w:val="00D501D5"/>
    <w:rsid w:val="00D5120D"/>
    <w:rsid w:val="00D518A4"/>
    <w:rsid w:val="00D51A71"/>
    <w:rsid w:val="00D51D56"/>
    <w:rsid w:val="00D52684"/>
    <w:rsid w:val="00D53483"/>
    <w:rsid w:val="00D53CDF"/>
    <w:rsid w:val="00D546EF"/>
    <w:rsid w:val="00D54AFE"/>
    <w:rsid w:val="00D55E1B"/>
    <w:rsid w:val="00D561C9"/>
    <w:rsid w:val="00D601EE"/>
    <w:rsid w:val="00D605C1"/>
    <w:rsid w:val="00D613BE"/>
    <w:rsid w:val="00D61A7D"/>
    <w:rsid w:val="00D62F52"/>
    <w:rsid w:val="00D63094"/>
    <w:rsid w:val="00D633CB"/>
    <w:rsid w:val="00D6381F"/>
    <w:rsid w:val="00D63AD3"/>
    <w:rsid w:val="00D64423"/>
    <w:rsid w:val="00D647A5"/>
    <w:rsid w:val="00D65A6B"/>
    <w:rsid w:val="00D666E0"/>
    <w:rsid w:val="00D67CB7"/>
    <w:rsid w:val="00D70292"/>
    <w:rsid w:val="00D7064D"/>
    <w:rsid w:val="00D706B8"/>
    <w:rsid w:val="00D70823"/>
    <w:rsid w:val="00D70D74"/>
    <w:rsid w:val="00D71100"/>
    <w:rsid w:val="00D7158B"/>
    <w:rsid w:val="00D71A0F"/>
    <w:rsid w:val="00D72250"/>
    <w:rsid w:val="00D7382C"/>
    <w:rsid w:val="00D73E3B"/>
    <w:rsid w:val="00D741BE"/>
    <w:rsid w:val="00D747A6"/>
    <w:rsid w:val="00D751BA"/>
    <w:rsid w:val="00D755E6"/>
    <w:rsid w:val="00D756E4"/>
    <w:rsid w:val="00D7585E"/>
    <w:rsid w:val="00D75B82"/>
    <w:rsid w:val="00D76C2B"/>
    <w:rsid w:val="00D76DC6"/>
    <w:rsid w:val="00D77532"/>
    <w:rsid w:val="00D7795B"/>
    <w:rsid w:val="00D80A86"/>
    <w:rsid w:val="00D80FD7"/>
    <w:rsid w:val="00D8107D"/>
    <w:rsid w:val="00D81FB4"/>
    <w:rsid w:val="00D83081"/>
    <w:rsid w:val="00D831A7"/>
    <w:rsid w:val="00D83873"/>
    <w:rsid w:val="00D83884"/>
    <w:rsid w:val="00D83AE7"/>
    <w:rsid w:val="00D83AF4"/>
    <w:rsid w:val="00D84970"/>
    <w:rsid w:val="00D84BC2"/>
    <w:rsid w:val="00D84E9D"/>
    <w:rsid w:val="00D850C0"/>
    <w:rsid w:val="00D8526C"/>
    <w:rsid w:val="00D8721A"/>
    <w:rsid w:val="00D87655"/>
    <w:rsid w:val="00D87A24"/>
    <w:rsid w:val="00D87E0F"/>
    <w:rsid w:val="00D90FFA"/>
    <w:rsid w:val="00D910BA"/>
    <w:rsid w:val="00D912B5"/>
    <w:rsid w:val="00D917B4"/>
    <w:rsid w:val="00D929DC"/>
    <w:rsid w:val="00D92A7F"/>
    <w:rsid w:val="00D935BB"/>
    <w:rsid w:val="00D94857"/>
    <w:rsid w:val="00D9562B"/>
    <w:rsid w:val="00D95764"/>
    <w:rsid w:val="00D9633E"/>
    <w:rsid w:val="00D9639E"/>
    <w:rsid w:val="00D965FC"/>
    <w:rsid w:val="00D96AD5"/>
    <w:rsid w:val="00D96DDC"/>
    <w:rsid w:val="00D97C29"/>
    <w:rsid w:val="00D97DA3"/>
    <w:rsid w:val="00D97EAB"/>
    <w:rsid w:val="00D97FAB"/>
    <w:rsid w:val="00DA0D6E"/>
    <w:rsid w:val="00DA0EF9"/>
    <w:rsid w:val="00DA11AE"/>
    <w:rsid w:val="00DA1AB4"/>
    <w:rsid w:val="00DA1C89"/>
    <w:rsid w:val="00DA2175"/>
    <w:rsid w:val="00DA24F9"/>
    <w:rsid w:val="00DA2D5F"/>
    <w:rsid w:val="00DA2F37"/>
    <w:rsid w:val="00DA2FFE"/>
    <w:rsid w:val="00DA39B2"/>
    <w:rsid w:val="00DA62F8"/>
    <w:rsid w:val="00DA7D6D"/>
    <w:rsid w:val="00DB1E0D"/>
    <w:rsid w:val="00DB2330"/>
    <w:rsid w:val="00DB2F93"/>
    <w:rsid w:val="00DB4376"/>
    <w:rsid w:val="00DB4E9F"/>
    <w:rsid w:val="00DB56FC"/>
    <w:rsid w:val="00DB5958"/>
    <w:rsid w:val="00DB6747"/>
    <w:rsid w:val="00DB690F"/>
    <w:rsid w:val="00DB708B"/>
    <w:rsid w:val="00DB74A1"/>
    <w:rsid w:val="00DB7CDD"/>
    <w:rsid w:val="00DB7DB1"/>
    <w:rsid w:val="00DB7DD0"/>
    <w:rsid w:val="00DC06E1"/>
    <w:rsid w:val="00DC1E07"/>
    <w:rsid w:val="00DC2C10"/>
    <w:rsid w:val="00DC3217"/>
    <w:rsid w:val="00DC68F9"/>
    <w:rsid w:val="00DC6E4E"/>
    <w:rsid w:val="00DC7313"/>
    <w:rsid w:val="00DC7811"/>
    <w:rsid w:val="00DD0338"/>
    <w:rsid w:val="00DD11AD"/>
    <w:rsid w:val="00DD1AAC"/>
    <w:rsid w:val="00DD26F5"/>
    <w:rsid w:val="00DD2D3E"/>
    <w:rsid w:val="00DD2FDC"/>
    <w:rsid w:val="00DD3D5E"/>
    <w:rsid w:val="00DD42CC"/>
    <w:rsid w:val="00DD4554"/>
    <w:rsid w:val="00DD4C7F"/>
    <w:rsid w:val="00DD6581"/>
    <w:rsid w:val="00DD69BE"/>
    <w:rsid w:val="00DD7559"/>
    <w:rsid w:val="00DD7783"/>
    <w:rsid w:val="00DD7CD5"/>
    <w:rsid w:val="00DE073B"/>
    <w:rsid w:val="00DE1C9C"/>
    <w:rsid w:val="00DE1D2E"/>
    <w:rsid w:val="00DE26AB"/>
    <w:rsid w:val="00DE27CB"/>
    <w:rsid w:val="00DE2E45"/>
    <w:rsid w:val="00DE43F5"/>
    <w:rsid w:val="00DE450C"/>
    <w:rsid w:val="00DE46B2"/>
    <w:rsid w:val="00DE4F5D"/>
    <w:rsid w:val="00DE5706"/>
    <w:rsid w:val="00DE5B2F"/>
    <w:rsid w:val="00DE65FF"/>
    <w:rsid w:val="00DE66A8"/>
    <w:rsid w:val="00DE7533"/>
    <w:rsid w:val="00DE7695"/>
    <w:rsid w:val="00DE7AE7"/>
    <w:rsid w:val="00DE7B94"/>
    <w:rsid w:val="00DE7DCC"/>
    <w:rsid w:val="00DF1BD6"/>
    <w:rsid w:val="00DF1FFA"/>
    <w:rsid w:val="00DF236B"/>
    <w:rsid w:val="00DF2FB1"/>
    <w:rsid w:val="00DF3117"/>
    <w:rsid w:val="00DF3A3C"/>
    <w:rsid w:val="00DF614B"/>
    <w:rsid w:val="00DF6950"/>
    <w:rsid w:val="00DF6962"/>
    <w:rsid w:val="00DF6D03"/>
    <w:rsid w:val="00DF6D6C"/>
    <w:rsid w:val="00DF71E8"/>
    <w:rsid w:val="00DF7927"/>
    <w:rsid w:val="00E00062"/>
    <w:rsid w:val="00E00326"/>
    <w:rsid w:val="00E003F8"/>
    <w:rsid w:val="00E00C6A"/>
    <w:rsid w:val="00E00F24"/>
    <w:rsid w:val="00E0125B"/>
    <w:rsid w:val="00E01B9A"/>
    <w:rsid w:val="00E020E0"/>
    <w:rsid w:val="00E022EC"/>
    <w:rsid w:val="00E02B73"/>
    <w:rsid w:val="00E02F67"/>
    <w:rsid w:val="00E03696"/>
    <w:rsid w:val="00E04C6C"/>
    <w:rsid w:val="00E04FE3"/>
    <w:rsid w:val="00E05EA3"/>
    <w:rsid w:val="00E067E1"/>
    <w:rsid w:val="00E06A69"/>
    <w:rsid w:val="00E1044A"/>
    <w:rsid w:val="00E1055F"/>
    <w:rsid w:val="00E10B62"/>
    <w:rsid w:val="00E10D7F"/>
    <w:rsid w:val="00E10EBA"/>
    <w:rsid w:val="00E11B61"/>
    <w:rsid w:val="00E13E70"/>
    <w:rsid w:val="00E14021"/>
    <w:rsid w:val="00E14061"/>
    <w:rsid w:val="00E14CAC"/>
    <w:rsid w:val="00E1564A"/>
    <w:rsid w:val="00E15800"/>
    <w:rsid w:val="00E15B7D"/>
    <w:rsid w:val="00E15C96"/>
    <w:rsid w:val="00E1603E"/>
    <w:rsid w:val="00E17FE4"/>
    <w:rsid w:val="00E2058C"/>
    <w:rsid w:val="00E21550"/>
    <w:rsid w:val="00E215BE"/>
    <w:rsid w:val="00E21A78"/>
    <w:rsid w:val="00E22A15"/>
    <w:rsid w:val="00E23F94"/>
    <w:rsid w:val="00E2434B"/>
    <w:rsid w:val="00E24767"/>
    <w:rsid w:val="00E24F1A"/>
    <w:rsid w:val="00E25847"/>
    <w:rsid w:val="00E25BAD"/>
    <w:rsid w:val="00E276EF"/>
    <w:rsid w:val="00E27FEB"/>
    <w:rsid w:val="00E3000C"/>
    <w:rsid w:val="00E314C9"/>
    <w:rsid w:val="00E31700"/>
    <w:rsid w:val="00E31D19"/>
    <w:rsid w:val="00E322CC"/>
    <w:rsid w:val="00E32371"/>
    <w:rsid w:val="00E32A35"/>
    <w:rsid w:val="00E33190"/>
    <w:rsid w:val="00E3414C"/>
    <w:rsid w:val="00E3481C"/>
    <w:rsid w:val="00E353B0"/>
    <w:rsid w:val="00E36016"/>
    <w:rsid w:val="00E36454"/>
    <w:rsid w:val="00E36814"/>
    <w:rsid w:val="00E37C64"/>
    <w:rsid w:val="00E4062B"/>
    <w:rsid w:val="00E41730"/>
    <w:rsid w:val="00E41DE0"/>
    <w:rsid w:val="00E43609"/>
    <w:rsid w:val="00E43CA3"/>
    <w:rsid w:val="00E43D82"/>
    <w:rsid w:val="00E44448"/>
    <w:rsid w:val="00E46772"/>
    <w:rsid w:val="00E46A3E"/>
    <w:rsid w:val="00E46C23"/>
    <w:rsid w:val="00E47D2F"/>
    <w:rsid w:val="00E5140D"/>
    <w:rsid w:val="00E51701"/>
    <w:rsid w:val="00E51FAB"/>
    <w:rsid w:val="00E5207E"/>
    <w:rsid w:val="00E5290E"/>
    <w:rsid w:val="00E52DE4"/>
    <w:rsid w:val="00E53FF0"/>
    <w:rsid w:val="00E540AC"/>
    <w:rsid w:val="00E5442A"/>
    <w:rsid w:val="00E55F1C"/>
    <w:rsid w:val="00E560FB"/>
    <w:rsid w:val="00E5681B"/>
    <w:rsid w:val="00E57579"/>
    <w:rsid w:val="00E57CF2"/>
    <w:rsid w:val="00E60EC8"/>
    <w:rsid w:val="00E615EB"/>
    <w:rsid w:val="00E616AC"/>
    <w:rsid w:val="00E61930"/>
    <w:rsid w:val="00E62B22"/>
    <w:rsid w:val="00E62F00"/>
    <w:rsid w:val="00E63E00"/>
    <w:rsid w:val="00E64135"/>
    <w:rsid w:val="00E6448F"/>
    <w:rsid w:val="00E651BB"/>
    <w:rsid w:val="00E65701"/>
    <w:rsid w:val="00E66B09"/>
    <w:rsid w:val="00E66F16"/>
    <w:rsid w:val="00E70B4E"/>
    <w:rsid w:val="00E7214E"/>
    <w:rsid w:val="00E7297E"/>
    <w:rsid w:val="00E737FB"/>
    <w:rsid w:val="00E73DFB"/>
    <w:rsid w:val="00E73F04"/>
    <w:rsid w:val="00E7407E"/>
    <w:rsid w:val="00E74097"/>
    <w:rsid w:val="00E746C0"/>
    <w:rsid w:val="00E74704"/>
    <w:rsid w:val="00E74C1D"/>
    <w:rsid w:val="00E753BC"/>
    <w:rsid w:val="00E75AF0"/>
    <w:rsid w:val="00E7620A"/>
    <w:rsid w:val="00E765E6"/>
    <w:rsid w:val="00E76D8C"/>
    <w:rsid w:val="00E77BDE"/>
    <w:rsid w:val="00E77F35"/>
    <w:rsid w:val="00E80AD4"/>
    <w:rsid w:val="00E80DE3"/>
    <w:rsid w:val="00E818B1"/>
    <w:rsid w:val="00E819DA"/>
    <w:rsid w:val="00E82D9D"/>
    <w:rsid w:val="00E832EC"/>
    <w:rsid w:val="00E83653"/>
    <w:rsid w:val="00E83C54"/>
    <w:rsid w:val="00E85078"/>
    <w:rsid w:val="00E85391"/>
    <w:rsid w:val="00E85618"/>
    <w:rsid w:val="00E8619F"/>
    <w:rsid w:val="00E86E7A"/>
    <w:rsid w:val="00E900FC"/>
    <w:rsid w:val="00E90103"/>
    <w:rsid w:val="00E90D43"/>
    <w:rsid w:val="00E91563"/>
    <w:rsid w:val="00E916F0"/>
    <w:rsid w:val="00E91CF8"/>
    <w:rsid w:val="00E921EC"/>
    <w:rsid w:val="00E935BF"/>
    <w:rsid w:val="00E936EB"/>
    <w:rsid w:val="00E9375A"/>
    <w:rsid w:val="00E93B9E"/>
    <w:rsid w:val="00E950A7"/>
    <w:rsid w:val="00E950EE"/>
    <w:rsid w:val="00E953B4"/>
    <w:rsid w:val="00E953F9"/>
    <w:rsid w:val="00E95849"/>
    <w:rsid w:val="00E95CCB"/>
    <w:rsid w:val="00E96CD9"/>
    <w:rsid w:val="00EA17E5"/>
    <w:rsid w:val="00EA2818"/>
    <w:rsid w:val="00EA2858"/>
    <w:rsid w:val="00EA29DE"/>
    <w:rsid w:val="00EA317D"/>
    <w:rsid w:val="00EA463C"/>
    <w:rsid w:val="00EA5491"/>
    <w:rsid w:val="00EA602D"/>
    <w:rsid w:val="00EA65D5"/>
    <w:rsid w:val="00EA6EC8"/>
    <w:rsid w:val="00EA70D7"/>
    <w:rsid w:val="00EA720B"/>
    <w:rsid w:val="00EA74C6"/>
    <w:rsid w:val="00EA7A3F"/>
    <w:rsid w:val="00EB1487"/>
    <w:rsid w:val="00EB17BA"/>
    <w:rsid w:val="00EB1DEE"/>
    <w:rsid w:val="00EB23EB"/>
    <w:rsid w:val="00EB3336"/>
    <w:rsid w:val="00EB374E"/>
    <w:rsid w:val="00EB441D"/>
    <w:rsid w:val="00EB4994"/>
    <w:rsid w:val="00EB4C24"/>
    <w:rsid w:val="00EB6170"/>
    <w:rsid w:val="00EB6425"/>
    <w:rsid w:val="00EB64D0"/>
    <w:rsid w:val="00EB664C"/>
    <w:rsid w:val="00EB7759"/>
    <w:rsid w:val="00EB7A29"/>
    <w:rsid w:val="00EC00D4"/>
    <w:rsid w:val="00EC0E10"/>
    <w:rsid w:val="00EC1EF4"/>
    <w:rsid w:val="00EC35BB"/>
    <w:rsid w:val="00EC379D"/>
    <w:rsid w:val="00EC3810"/>
    <w:rsid w:val="00EC3D2D"/>
    <w:rsid w:val="00EC40BA"/>
    <w:rsid w:val="00EC495C"/>
    <w:rsid w:val="00EC5BCB"/>
    <w:rsid w:val="00EC6B12"/>
    <w:rsid w:val="00EC7C71"/>
    <w:rsid w:val="00EC7D03"/>
    <w:rsid w:val="00ED0189"/>
    <w:rsid w:val="00ED0401"/>
    <w:rsid w:val="00ED0AAE"/>
    <w:rsid w:val="00ED1922"/>
    <w:rsid w:val="00ED1BD2"/>
    <w:rsid w:val="00ED2219"/>
    <w:rsid w:val="00ED28FC"/>
    <w:rsid w:val="00ED2A8F"/>
    <w:rsid w:val="00ED318C"/>
    <w:rsid w:val="00ED3317"/>
    <w:rsid w:val="00ED34B4"/>
    <w:rsid w:val="00ED3A15"/>
    <w:rsid w:val="00ED55AD"/>
    <w:rsid w:val="00ED5B2B"/>
    <w:rsid w:val="00ED6AD7"/>
    <w:rsid w:val="00ED73BB"/>
    <w:rsid w:val="00ED7524"/>
    <w:rsid w:val="00ED775A"/>
    <w:rsid w:val="00EE0646"/>
    <w:rsid w:val="00EE08A8"/>
    <w:rsid w:val="00EE08B9"/>
    <w:rsid w:val="00EE2003"/>
    <w:rsid w:val="00EE2489"/>
    <w:rsid w:val="00EE25E0"/>
    <w:rsid w:val="00EE2BE4"/>
    <w:rsid w:val="00EE2ECF"/>
    <w:rsid w:val="00EE35DC"/>
    <w:rsid w:val="00EE3AB3"/>
    <w:rsid w:val="00EE3C45"/>
    <w:rsid w:val="00EE4164"/>
    <w:rsid w:val="00EE45D2"/>
    <w:rsid w:val="00EE51A2"/>
    <w:rsid w:val="00EE5722"/>
    <w:rsid w:val="00EE65BF"/>
    <w:rsid w:val="00EE6962"/>
    <w:rsid w:val="00EE6CCF"/>
    <w:rsid w:val="00EE7090"/>
    <w:rsid w:val="00EE76BC"/>
    <w:rsid w:val="00EE7AD9"/>
    <w:rsid w:val="00EF033D"/>
    <w:rsid w:val="00EF081A"/>
    <w:rsid w:val="00EF1541"/>
    <w:rsid w:val="00EF1613"/>
    <w:rsid w:val="00EF168C"/>
    <w:rsid w:val="00EF2A36"/>
    <w:rsid w:val="00EF342C"/>
    <w:rsid w:val="00EF4167"/>
    <w:rsid w:val="00EF605B"/>
    <w:rsid w:val="00EF6E77"/>
    <w:rsid w:val="00F00626"/>
    <w:rsid w:val="00F00663"/>
    <w:rsid w:val="00F00A5E"/>
    <w:rsid w:val="00F00AC2"/>
    <w:rsid w:val="00F00B16"/>
    <w:rsid w:val="00F00F4A"/>
    <w:rsid w:val="00F01600"/>
    <w:rsid w:val="00F016D5"/>
    <w:rsid w:val="00F017F3"/>
    <w:rsid w:val="00F018A0"/>
    <w:rsid w:val="00F01B6F"/>
    <w:rsid w:val="00F01CBB"/>
    <w:rsid w:val="00F03377"/>
    <w:rsid w:val="00F03D23"/>
    <w:rsid w:val="00F04196"/>
    <w:rsid w:val="00F044D0"/>
    <w:rsid w:val="00F0453C"/>
    <w:rsid w:val="00F0460A"/>
    <w:rsid w:val="00F063A3"/>
    <w:rsid w:val="00F0684F"/>
    <w:rsid w:val="00F07396"/>
    <w:rsid w:val="00F07928"/>
    <w:rsid w:val="00F07D9F"/>
    <w:rsid w:val="00F10504"/>
    <w:rsid w:val="00F1101F"/>
    <w:rsid w:val="00F111F1"/>
    <w:rsid w:val="00F123DC"/>
    <w:rsid w:val="00F12B19"/>
    <w:rsid w:val="00F12CE9"/>
    <w:rsid w:val="00F12F5B"/>
    <w:rsid w:val="00F1375F"/>
    <w:rsid w:val="00F13B6D"/>
    <w:rsid w:val="00F14386"/>
    <w:rsid w:val="00F145F6"/>
    <w:rsid w:val="00F14AD6"/>
    <w:rsid w:val="00F15043"/>
    <w:rsid w:val="00F15386"/>
    <w:rsid w:val="00F1574C"/>
    <w:rsid w:val="00F165FB"/>
    <w:rsid w:val="00F16F6B"/>
    <w:rsid w:val="00F17CC6"/>
    <w:rsid w:val="00F217AE"/>
    <w:rsid w:val="00F22429"/>
    <w:rsid w:val="00F224BE"/>
    <w:rsid w:val="00F22A11"/>
    <w:rsid w:val="00F22E00"/>
    <w:rsid w:val="00F22ECB"/>
    <w:rsid w:val="00F23EAB"/>
    <w:rsid w:val="00F240F0"/>
    <w:rsid w:val="00F243CA"/>
    <w:rsid w:val="00F24480"/>
    <w:rsid w:val="00F24650"/>
    <w:rsid w:val="00F247EF"/>
    <w:rsid w:val="00F24D84"/>
    <w:rsid w:val="00F25BFF"/>
    <w:rsid w:val="00F25E32"/>
    <w:rsid w:val="00F26D2D"/>
    <w:rsid w:val="00F2745F"/>
    <w:rsid w:val="00F3117D"/>
    <w:rsid w:val="00F337DB"/>
    <w:rsid w:val="00F34714"/>
    <w:rsid w:val="00F34C19"/>
    <w:rsid w:val="00F34FE2"/>
    <w:rsid w:val="00F35239"/>
    <w:rsid w:val="00F357B6"/>
    <w:rsid w:val="00F35930"/>
    <w:rsid w:val="00F35DD1"/>
    <w:rsid w:val="00F35E13"/>
    <w:rsid w:val="00F36B29"/>
    <w:rsid w:val="00F36CF2"/>
    <w:rsid w:val="00F41495"/>
    <w:rsid w:val="00F41664"/>
    <w:rsid w:val="00F420A6"/>
    <w:rsid w:val="00F42332"/>
    <w:rsid w:val="00F4257A"/>
    <w:rsid w:val="00F4263E"/>
    <w:rsid w:val="00F42A15"/>
    <w:rsid w:val="00F439D8"/>
    <w:rsid w:val="00F43C8C"/>
    <w:rsid w:val="00F43F63"/>
    <w:rsid w:val="00F44281"/>
    <w:rsid w:val="00F44413"/>
    <w:rsid w:val="00F45C9A"/>
    <w:rsid w:val="00F46206"/>
    <w:rsid w:val="00F469BE"/>
    <w:rsid w:val="00F46E43"/>
    <w:rsid w:val="00F47550"/>
    <w:rsid w:val="00F50F5B"/>
    <w:rsid w:val="00F51E8F"/>
    <w:rsid w:val="00F52789"/>
    <w:rsid w:val="00F52E52"/>
    <w:rsid w:val="00F53569"/>
    <w:rsid w:val="00F53BEC"/>
    <w:rsid w:val="00F54B29"/>
    <w:rsid w:val="00F5516C"/>
    <w:rsid w:val="00F55560"/>
    <w:rsid w:val="00F5665A"/>
    <w:rsid w:val="00F57DD7"/>
    <w:rsid w:val="00F606A0"/>
    <w:rsid w:val="00F60AD6"/>
    <w:rsid w:val="00F627B6"/>
    <w:rsid w:val="00F63254"/>
    <w:rsid w:val="00F64C2D"/>
    <w:rsid w:val="00F65CAF"/>
    <w:rsid w:val="00F66E9A"/>
    <w:rsid w:val="00F672A8"/>
    <w:rsid w:val="00F67583"/>
    <w:rsid w:val="00F701B6"/>
    <w:rsid w:val="00F70425"/>
    <w:rsid w:val="00F70A2C"/>
    <w:rsid w:val="00F70CAA"/>
    <w:rsid w:val="00F7118F"/>
    <w:rsid w:val="00F715EF"/>
    <w:rsid w:val="00F71E3B"/>
    <w:rsid w:val="00F720C4"/>
    <w:rsid w:val="00F7232A"/>
    <w:rsid w:val="00F7440B"/>
    <w:rsid w:val="00F74756"/>
    <w:rsid w:val="00F74C62"/>
    <w:rsid w:val="00F75476"/>
    <w:rsid w:val="00F758B0"/>
    <w:rsid w:val="00F75CB3"/>
    <w:rsid w:val="00F75DB7"/>
    <w:rsid w:val="00F75EFC"/>
    <w:rsid w:val="00F76B61"/>
    <w:rsid w:val="00F77874"/>
    <w:rsid w:val="00F77DA1"/>
    <w:rsid w:val="00F80BB8"/>
    <w:rsid w:val="00F81786"/>
    <w:rsid w:val="00F817A8"/>
    <w:rsid w:val="00F81D12"/>
    <w:rsid w:val="00F826FA"/>
    <w:rsid w:val="00F8312E"/>
    <w:rsid w:val="00F83A8D"/>
    <w:rsid w:val="00F83C0C"/>
    <w:rsid w:val="00F83C50"/>
    <w:rsid w:val="00F846B5"/>
    <w:rsid w:val="00F858B3"/>
    <w:rsid w:val="00F877A9"/>
    <w:rsid w:val="00F8788D"/>
    <w:rsid w:val="00F90131"/>
    <w:rsid w:val="00F90577"/>
    <w:rsid w:val="00F90A1C"/>
    <w:rsid w:val="00F90BAF"/>
    <w:rsid w:val="00F90F49"/>
    <w:rsid w:val="00F90F4E"/>
    <w:rsid w:val="00F923CB"/>
    <w:rsid w:val="00F93DE2"/>
    <w:rsid w:val="00F94D9D"/>
    <w:rsid w:val="00F95B62"/>
    <w:rsid w:val="00F96219"/>
    <w:rsid w:val="00F96794"/>
    <w:rsid w:val="00F969BF"/>
    <w:rsid w:val="00F97A1A"/>
    <w:rsid w:val="00F97D81"/>
    <w:rsid w:val="00FA02D0"/>
    <w:rsid w:val="00FA033B"/>
    <w:rsid w:val="00FA15C6"/>
    <w:rsid w:val="00FA19B4"/>
    <w:rsid w:val="00FA1BA4"/>
    <w:rsid w:val="00FA1E7D"/>
    <w:rsid w:val="00FA2B2A"/>
    <w:rsid w:val="00FA3982"/>
    <w:rsid w:val="00FA4085"/>
    <w:rsid w:val="00FA42E1"/>
    <w:rsid w:val="00FA4BB6"/>
    <w:rsid w:val="00FA5C60"/>
    <w:rsid w:val="00FA659C"/>
    <w:rsid w:val="00FA68A3"/>
    <w:rsid w:val="00FA69BB"/>
    <w:rsid w:val="00FA6B1F"/>
    <w:rsid w:val="00FA7D55"/>
    <w:rsid w:val="00FA7D7F"/>
    <w:rsid w:val="00FA7DA6"/>
    <w:rsid w:val="00FB034F"/>
    <w:rsid w:val="00FB0981"/>
    <w:rsid w:val="00FB1DED"/>
    <w:rsid w:val="00FB2160"/>
    <w:rsid w:val="00FB3B1D"/>
    <w:rsid w:val="00FB3F91"/>
    <w:rsid w:val="00FB4D13"/>
    <w:rsid w:val="00FB56EA"/>
    <w:rsid w:val="00FB5B47"/>
    <w:rsid w:val="00FB5FAB"/>
    <w:rsid w:val="00FB78D3"/>
    <w:rsid w:val="00FC01EE"/>
    <w:rsid w:val="00FC0688"/>
    <w:rsid w:val="00FC0AC7"/>
    <w:rsid w:val="00FC0CDD"/>
    <w:rsid w:val="00FC17AB"/>
    <w:rsid w:val="00FC2062"/>
    <w:rsid w:val="00FC2960"/>
    <w:rsid w:val="00FC3088"/>
    <w:rsid w:val="00FC449B"/>
    <w:rsid w:val="00FC5024"/>
    <w:rsid w:val="00FC5676"/>
    <w:rsid w:val="00FC6A94"/>
    <w:rsid w:val="00FD026A"/>
    <w:rsid w:val="00FD0568"/>
    <w:rsid w:val="00FD0CA7"/>
    <w:rsid w:val="00FD1C4D"/>
    <w:rsid w:val="00FD1D20"/>
    <w:rsid w:val="00FD208D"/>
    <w:rsid w:val="00FD2141"/>
    <w:rsid w:val="00FD3370"/>
    <w:rsid w:val="00FD3875"/>
    <w:rsid w:val="00FD3BE3"/>
    <w:rsid w:val="00FD4175"/>
    <w:rsid w:val="00FD48B1"/>
    <w:rsid w:val="00FD51C7"/>
    <w:rsid w:val="00FD51CE"/>
    <w:rsid w:val="00FD523D"/>
    <w:rsid w:val="00FD5262"/>
    <w:rsid w:val="00FD551A"/>
    <w:rsid w:val="00FD56C6"/>
    <w:rsid w:val="00FD5FDB"/>
    <w:rsid w:val="00FD5FEB"/>
    <w:rsid w:val="00FD676B"/>
    <w:rsid w:val="00FD71A7"/>
    <w:rsid w:val="00FD72C6"/>
    <w:rsid w:val="00FD76AA"/>
    <w:rsid w:val="00FE0769"/>
    <w:rsid w:val="00FE0B0F"/>
    <w:rsid w:val="00FE0C3D"/>
    <w:rsid w:val="00FE3584"/>
    <w:rsid w:val="00FE394A"/>
    <w:rsid w:val="00FE431A"/>
    <w:rsid w:val="00FE43F1"/>
    <w:rsid w:val="00FE4B45"/>
    <w:rsid w:val="00FE4BC3"/>
    <w:rsid w:val="00FE5208"/>
    <w:rsid w:val="00FE5637"/>
    <w:rsid w:val="00FE58F2"/>
    <w:rsid w:val="00FE5C1D"/>
    <w:rsid w:val="00FE5D46"/>
    <w:rsid w:val="00FE5E0D"/>
    <w:rsid w:val="00FE6198"/>
    <w:rsid w:val="00FE61A4"/>
    <w:rsid w:val="00FE6284"/>
    <w:rsid w:val="00FE64FD"/>
    <w:rsid w:val="00FE7217"/>
    <w:rsid w:val="00FE7573"/>
    <w:rsid w:val="00FF0108"/>
    <w:rsid w:val="00FF0629"/>
    <w:rsid w:val="00FF0DB4"/>
    <w:rsid w:val="00FF1460"/>
    <w:rsid w:val="00FF15FD"/>
    <w:rsid w:val="00FF18AC"/>
    <w:rsid w:val="00FF269B"/>
    <w:rsid w:val="00FF33F1"/>
    <w:rsid w:val="00FF387E"/>
    <w:rsid w:val="00FF3D8F"/>
    <w:rsid w:val="00FF3FE9"/>
    <w:rsid w:val="00FF436B"/>
    <w:rsid w:val="00FF4614"/>
    <w:rsid w:val="00FF4F15"/>
    <w:rsid w:val="00FF561C"/>
    <w:rsid w:val="00FF5D29"/>
    <w:rsid w:val="00FF63D3"/>
    <w:rsid w:val="00FF7C32"/>
  </w:rsids>
  <m:mathPr>
    <m:mathFont m:val="Cambria Math"/>
    <m:brkBin m:val="before"/>
    <m:brkBinSub m:val="--"/>
    <m:smallFrac m:val="0"/>
    <m:dispDef/>
    <m:lMargin m:val="0"/>
    <m:rMargin m:val="0"/>
    <m:defJc m:val="centerGroup"/>
    <m:wrapIndent m:val="1440"/>
    <m:intLim m:val="subSup"/>
    <m:naryLim m:val="undOvr"/>
  </m:mathPr>
  <w:themeFontLang w:val="en-IN"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7D5967"/>
  <w15:docId w15:val="{473061BF-1AE3-4FF5-89CE-9C17C09C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qFormat="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style>
  <w:style w:type="paragraph" w:styleId="1">
    <w:name w:val="heading 1"/>
    <w:basedOn w:val="a"/>
    <w:next w:val="a"/>
    <w:link w:val="10"/>
    <w:uiPriority w:val="9"/>
    <w:qFormat/>
    <w:rsid w:val="00524D4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character" w:styleId="a4">
    <w:name w:val="Placeholder Text"/>
    <w:basedOn w:val="a0"/>
    <w:rPr>
      <w:color w:val="666666"/>
    </w:rPr>
  </w:style>
  <w:style w:type="character" w:styleId="a5">
    <w:name w:val="line number"/>
    <w:basedOn w:val="a0"/>
  </w:style>
  <w:style w:type="character" w:customStyle="1" w:styleId="apple-converted-space">
    <w:name w:val="apple-converted-space"/>
    <w:basedOn w:val="a0"/>
  </w:style>
  <w:style w:type="paragraph" w:styleId="a6">
    <w:name w:val="List Paragraph"/>
    <w:basedOn w:val="a"/>
    <w:pPr>
      <w:ind w:left="960"/>
    </w:p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Conference">
    <w:name w:val="Conference"/>
    <w:basedOn w:val="a0"/>
    <w:rPr>
      <w:shd w:val="clear" w:color="auto" w:fill="FFAFBC"/>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Postcode">
    <w:name w:val="Postcode"/>
    <w:basedOn w:val="a0"/>
    <w:rPr>
      <w:shd w:val="clear" w:color="auto" w:fill="BEBEBE"/>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Cross-reference">
    <w:name w:val="Cross-reference"/>
    <w:basedOn w:val="a0"/>
    <w:rPr>
      <w:shd w:val="clear" w:color="auto" w:fill="FFE3C9"/>
    </w:rPr>
  </w:style>
  <w:style w:type="character" w:customStyle="1" w:styleId="NameScientific">
    <w:name w:val="Name Scientific"/>
    <w:basedOn w:val="a0"/>
    <w:rPr>
      <w:shd w:val="clear" w:color="auto" w:fill="91E0FF"/>
    </w:rPr>
  </w:style>
  <w:style w:type="paragraph" w:customStyle="1" w:styleId="Keywords">
    <w:name w:val="Keywords"/>
    <w:basedOn w:val="a"/>
    <w:pPr>
      <w:spacing w:line="396" w:lineRule="auto"/>
      <w:ind w:left="1000"/>
      <w:jc w:val="left"/>
    </w:pPr>
    <w:rPr>
      <w:rFonts w:ascii="Calibri" w:eastAsia="Calibri" w:hAnsi="Calibri" w:cs="Calibri"/>
      <w:sz w:val="20"/>
    </w:rPr>
  </w:style>
  <w:style w:type="paragraph" w:styleId="a7">
    <w:name w:val="List"/>
    <w:basedOn w:val="a"/>
    <w:pPr>
      <w:spacing w:line="360" w:lineRule="auto"/>
      <w:ind w:left="400" w:hanging="400"/>
    </w:pPr>
    <w:rPr>
      <w:rFonts w:ascii="Calibri" w:eastAsia="Calibri" w:hAnsi="Calibri" w:cs="Calibri"/>
      <w:sz w:val="22"/>
    </w:rPr>
  </w:style>
  <w:style w:type="character" w:customStyle="1" w:styleId="IssueNumber">
    <w:name w:val="Issue Number"/>
    <w:basedOn w:val="a0"/>
    <w:rPr>
      <w:shd w:val="clear" w:color="auto" w:fill="CDD5FF"/>
    </w:rPr>
  </w:style>
  <w:style w:type="character" w:customStyle="1" w:styleId="GrantID">
    <w:name w:val="Grant ID"/>
    <w:basedOn w:val="a0"/>
    <w:rPr>
      <w:shd w:val="clear" w:color="auto" w:fill="DDA5FF"/>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untry">
    <w:name w:val="Country"/>
    <w:basedOn w:val="a0"/>
    <w:rPr>
      <w:shd w:val="clear" w:color="auto" w:fill="97C5D1"/>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character" w:customStyle="1" w:styleId="Edition">
    <w:name w:val="Edition"/>
    <w:basedOn w:val="a0"/>
    <w:rPr>
      <w:shd w:val="clear" w:color="auto" w:fill="FFF6A4"/>
    </w:rPr>
  </w:style>
  <w:style w:type="character" w:customStyle="1" w:styleId="Region">
    <w:name w:val="Region"/>
    <w:basedOn w:val="a0"/>
    <w:rPr>
      <w:shd w:val="clear" w:color="auto" w:fill="D8E9EE"/>
    </w:rPr>
  </w:style>
  <w:style w:type="paragraph" w:styleId="a8">
    <w:name w:val="Balloon Text"/>
    <w:basedOn w:val="a"/>
    <w:rPr>
      <w:rFonts w:ascii="Calibri" w:eastAsia="Calibri" w:hAnsi="Calibri" w:cs="Calibri"/>
      <w:color w:val="000000"/>
      <w:sz w:val="16"/>
    </w:rPr>
  </w:style>
  <w:style w:type="paragraph" w:customStyle="1" w:styleId="AbstractSubheading">
    <w:name w:val="Abstract Subheading"/>
    <w:basedOn w:val="a"/>
    <w:pPr>
      <w:numPr>
        <w:ilvl w:val="8"/>
      </w:numPr>
      <w:ind w:left="1440"/>
      <w:outlineLvl w:val="8"/>
    </w:pPr>
    <w:rPr>
      <w:sz w:val="22"/>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character" w:customStyle="1" w:styleId="DatabaseLink">
    <w:name w:val="Database Link"/>
    <w:basedOn w:val="a0"/>
    <w:rPr>
      <w:shd w:val="clear" w:color="auto" w:fill="AFBEFF"/>
    </w:rPr>
  </w:style>
  <w:style w:type="paragraph" w:customStyle="1" w:styleId="CommentText1">
    <w:name w:val="Comment Text1"/>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character" w:customStyle="1" w:styleId="GeneSequence">
    <w:name w:val="Gene Sequence"/>
    <w:basedOn w:val="a0"/>
    <w:rPr>
      <w:shd w:val="clear" w:color="auto" w:fill="FFCDF2"/>
    </w:rPr>
  </w:style>
  <w:style w:type="paragraph" w:customStyle="1" w:styleId="List6">
    <w:name w:val="List 6"/>
    <w:basedOn w:val="a"/>
    <w:pPr>
      <w:spacing w:line="360" w:lineRule="auto"/>
      <w:ind w:left="1860" w:hanging="400"/>
    </w:pPr>
    <w:rPr>
      <w:rFonts w:ascii="Calibri" w:eastAsia="Calibri" w:hAnsi="Calibri" w:cs="Calibri"/>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character" w:customStyle="1" w:styleId="ArticleTitle">
    <w:name w:val="Article Title"/>
    <w:basedOn w:val="a0"/>
    <w:qFormat/>
    <w:rPr>
      <w:shd w:val="clear" w:color="auto" w:fill="E9F9FF"/>
    </w:rPr>
  </w:style>
  <w:style w:type="paragraph" w:customStyle="1" w:styleId="FootnoteText1">
    <w:name w:val="Footnote Text1"/>
    <w:basedOn w:val="a"/>
    <w:rPr>
      <w:rFonts w:ascii="Calibri" w:eastAsia="Calibri" w:hAnsi="Calibri" w:cs="Calibri"/>
    </w:rPr>
  </w:style>
  <w:style w:type="paragraph" w:styleId="2">
    <w:name w:val="List 2"/>
    <w:basedOn w:val="a"/>
    <w:pPr>
      <w:spacing w:line="360" w:lineRule="auto"/>
      <w:ind w:left="800" w:hanging="400"/>
    </w:pPr>
    <w:rPr>
      <w:rFonts w:ascii="Calibri" w:eastAsia="Calibri" w:hAnsi="Calibri" w:cs="Calibri"/>
      <w:sz w:val="22"/>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character" w:customStyle="1" w:styleId="VolumeNumber">
    <w:name w:val="Volume Number"/>
    <w:basedOn w:val="a0"/>
    <w:rPr>
      <w:shd w:val="clear" w:color="auto" w:fill="EDF0FF"/>
    </w:rPr>
  </w:style>
  <w:style w:type="paragraph" w:customStyle="1" w:styleId="ChapterNumber">
    <w:name w:val="Chapter Number"/>
    <w:basedOn w:val="a"/>
    <w:rPr>
      <w:rFonts w:ascii="Calibri" w:eastAsia="Calibri" w:hAnsi="Calibri" w:cs="Calibri"/>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FamilyName">
    <w:name w:val="Family Name"/>
    <w:basedOn w:val="a0"/>
    <w:rPr>
      <w:shd w:val="clear" w:color="auto" w:fill="88F4BE"/>
    </w:rPr>
  </w:style>
  <w:style w:type="character" w:customStyle="1" w:styleId="City">
    <w:name w:val="City"/>
    <w:basedOn w:val="a0"/>
    <w:rPr>
      <w:shd w:val="clear" w:color="auto" w:fill="D7D7D7"/>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character" w:customStyle="1" w:styleId="Location">
    <w:name w:val="Location"/>
    <w:basedOn w:val="a0"/>
    <w:rPr>
      <w:shd w:val="clear" w:color="auto" w:fill="F9EDFF"/>
    </w:rPr>
  </w:style>
  <w:style w:type="paragraph" w:customStyle="1" w:styleId="TableList">
    <w:name w:val="Table List"/>
    <w:basedOn w:val="a"/>
    <w:pPr>
      <w:ind w:left="300" w:hanging="300"/>
      <w:jc w:val="left"/>
    </w:pPr>
    <w:rPr>
      <w:rFonts w:ascii="Calibri" w:eastAsia="Calibri" w:hAnsi="Calibri" w:cs="Calibri"/>
      <w:sz w:val="20"/>
    </w:rPr>
  </w:style>
  <w:style w:type="paragraph" w:customStyle="1" w:styleId="List8">
    <w:name w:val="List 8"/>
    <w:basedOn w:val="a"/>
    <w:pPr>
      <w:spacing w:line="360" w:lineRule="auto"/>
      <w:ind w:left="1980" w:hanging="400"/>
    </w:pPr>
    <w:rPr>
      <w:rFonts w:ascii="Calibri" w:eastAsia="Calibri" w:hAnsi="Calibri" w:cs="Calibri"/>
      <w:sz w:val="22"/>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styleId="a9">
    <w:name w:val="Block Text"/>
    <w:basedOn w:val="a"/>
    <w:pPr>
      <w:spacing w:after="160" w:line="360" w:lineRule="auto"/>
      <w:ind w:left="1200"/>
    </w:pPr>
    <w:rPr>
      <w:rFonts w:ascii="Calibri" w:eastAsia="Calibri" w:hAnsi="Calibri" w:cs="Calibri"/>
      <w:sz w:val="22"/>
    </w:rPr>
  </w:style>
  <w:style w:type="character" w:customStyle="1" w:styleId="GivenName">
    <w:name w:val="Given Name"/>
    <w:basedOn w:val="a0"/>
    <w:rPr>
      <w:shd w:val="clear" w:color="auto" w:fill="D0FCE2"/>
    </w:rPr>
  </w:style>
  <w:style w:type="paragraph" w:styleId="aa">
    <w:name w:val="Normal Indent"/>
    <w:basedOn w:val="a"/>
    <w:qFormat/>
    <w:pPr>
      <w:ind w:firstLine="480"/>
    </w:pPr>
    <w:rPr>
      <w:sz w:val="22"/>
    </w:rPr>
  </w:style>
  <w:style w:type="paragraph" w:customStyle="1" w:styleId="Statement">
    <w:name w:val="Statement"/>
    <w:basedOn w:val="a"/>
    <w:pPr>
      <w:ind w:left="900"/>
    </w:pPr>
    <w:rPr>
      <w:rFonts w:ascii="Calibri" w:eastAsia="Calibri" w:hAnsi="Calibri" w:cs="Calibri"/>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Year">
    <w:name w:val="Year"/>
    <w:basedOn w:val="a0"/>
    <w:rPr>
      <w:shd w:val="clear" w:color="auto" w:fill="FFF9C9"/>
    </w:rPr>
  </w:style>
  <w:style w:type="character" w:styleId="ab">
    <w:name w:val="Hyperlink"/>
    <w:basedOn w:val="a0"/>
    <w:rPr>
      <w:color w:val="0563C1"/>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character" w:customStyle="1" w:styleId="Source">
    <w:name w:val="Source"/>
    <w:basedOn w:val="a0"/>
    <w:rPr>
      <w:shd w:val="clear" w:color="auto" w:fill="C1EDFF"/>
    </w:rPr>
  </w:style>
  <w:style w:type="character" w:customStyle="1" w:styleId="Heading">
    <w:name w:val="Heading:"/>
    <w:basedOn w:val="a0"/>
    <w:rPr>
      <w:color w:val="5B89C1"/>
    </w:rPr>
  </w:style>
  <w:style w:type="paragraph" w:customStyle="1" w:styleId="EndnoteText1">
    <w:name w:val="Endnote Text1"/>
    <w:basedOn w:val="a"/>
    <w:rPr>
      <w:rFonts w:ascii="Calibri" w:eastAsia="Calibri" w:hAnsi="Calibri" w:cs="Calibri"/>
    </w:rPr>
  </w:style>
  <w:style w:type="character" w:customStyle="1" w:styleId="Miscellaneous">
    <w:name w:val="Miscellaneous"/>
    <w:basedOn w:val="a0"/>
    <w:rPr>
      <w:shd w:val="clear" w:color="auto" w:fill="F0F0F0"/>
    </w:rPr>
  </w:style>
  <w:style w:type="character" w:customStyle="1" w:styleId="GlossaryTerm">
    <w:name w:val="Glossary Term"/>
    <w:basedOn w:val="a0"/>
    <w:rPr>
      <w:shd w:val="clear" w:color="auto" w:fill="FFCFD7"/>
    </w:rPr>
  </w:style>
  <w:style w:type="paragraph" w:customStyle="1" w:styleId="Authors">
    <w:name w:val="Authors"/>
    <w:basedOn w:val="a"/>
    <w:pPr>
      <w:spacing w:before="360" w:after="120" w:line="283" w:lineRule="auto"/>
      <w:jc w:val="left"/>
    </w:pPr>
    <w:rPr>
      <w:rFonts w:ascii="Calibri" w:eastAsia="Calibri" w:hAnsi="Calibri" w:cs="Calibri"/>
      <w:sz w:val="28"/>
    </w:rPr>
  </w:style>
  <w:style w:type="paragraph" w:customStyle="1" w:styleId="TableNote">
    <w:name w:val="Table Note"/>
    <w:basedOn w:val="a"/>
    <w:rPr>
      <w:rFonts w:ascii="Calibri" w:eastAsia="Calibri" w:hAnsi="Calibri" w:cs="Calibri"/>
      <w:sz w:val="18"/>
    </w:rPr>
  </w:style>
  <w:style w:type="character" w:customStyle="1" w:styleId="Label">
    <w:name w:val="Label"/>
    <w:basedOn w:val="a0"/>
    <w:rPr>
      <w:shd w:val="clear" w:color="auto" w:fill="FFC391"/>
      <w:vertAlign w:val="baseline"/>
    </w:rPr>
  </w:style>
  <w:style w:type="paragraph" w:styleId="ac">
    <w:name w:val="Subtitle"/>
    <w:basedOn w:val="a"/>
    <w:qFormat/>
    <w:pPr>
      <w:spacing w:after="160" w:line="208" w:lineRule="auto"/>
      <w:jc w:val="left"/>
    </w:pPr>
    <w:rPr>
      <w:rFonts w:ascii="Calibri" w:eastAsia="Calibri" w:hAnsi="Calibri" w:cs="Calibri"/>
      <w:sz w:val="38"/>
    </w:rPr>
  </w:style>
  <w:style w:type="character" w:customStyle="1" w:styleId="Organization">
    <w:name w:val="Organization"/>
    <w:basedOn w:val="a0"/>
    <w:rPr>
      <w:shd w:val="clear" w:color="auto" w:fill="D1FFB5"/>
    </w:rPr>
  </w:style>
  <w:style w:type="paragraph" w:customStyle="1" w:styleId="List9">
    <w:name w:val="List 9"/>
    <w:basedOn w:val="a"/>
    <w:pPr>
      <w:ind w:left="1200" w:hanging="600"/>
    </w:pPr>
    <w:rPr>
      <w:rFonts w:ascii="Times New Roman" w:eastAsia="Times New Roman" w:hAnsi="Times New Roman" w:cs="Times New Roman"/>
      <w:sz w:val="22"/>
    </w:rPr>
  </w:style>
  <w:style w:type="paragraph" w:customStyle="1" w:styleId="List1">
    <w:name w:val="List 1"/>
    <w:basedOn w:val="a"/>
    <w:pPr>
      <w:ind w:left="1200" w:hanging="600"/>
    </w:pPr>
    <w:rPr>
      <w:rFonts w:ascii="Times New Roman" w:eastAsia="Times New Roman" w:hAnsi="Times New Roman" w:cs="Times New Roman"/>
      <w:sz w:val="22"/>
    </w:rPr>
  </w:style>
  <w:style w:type="paragraph" w:styleId="ad">
    <w:name w:val="annotation text"/>
    <w:basedOn w:val="a"/>
    <w:link w:val="ae"/>
    <w:uiPriority w:val="99"/>
    <w:qFormat/>
    <w:rPr>
      <w:sz w:val="20"/>
      <w:szCs w:val="20"/>
    </w:rPr>
  </w:style>
  <w:style w:type="character" w:customStyle="1" w:styleId="ae">
    <w:name w:val="コメント文字列 (文字)"/>
    <w:basedOn w:val="a0"/>
    <w:link w:val="ad"/>
    <w:uiPriority w:val="99"/>
    <w:qFormat/>
    <w:rPr>
      <w:sz w:val="20"/>
      <w:szCs w:val="20"/>
    </w:rPr>
  </w:style>
  <w:style w:type="character" w:styleId="af">
    <w:name w:val="annotation reference"/>
    <w:basedOn w:val="a0"/>
    <w:uiPriority w:val="99"/>
    <w:rPr>
      <w:sz w:val="16"/>
      <w:szCs w:val="16"/>
    </w:rPr>
  </w:style>
  <w:style w:type="paragraph" w:styleId="af0">
    <w:name w:val="Revision"/>
    <w:hidden/>
    <w:uiPriority w:val="99"/>
    <w:semiHidden/>
    <w:rsid w:val="00DE1D2E"/>
  </w:style>
  <w:style w:type="paragraph" w:styleId="af1">
    <w:name w:val="annotation subject"/>
    <w:basedOn w:val="ad"/>
    <w:next w:val="ad"/>
    <w:link w:val="af2"/>
    <w:uiPriority w:val="99"/>
    <w:rsid w:val="00DE1D2E"/>
    <w:rPr>
      <w:b/>
      <w:bCs/>
    </w:rPr>
  </w:style>
  <w:style w:type="character" w:customStyle="1" w:styleId="af2">
    <w:name w:val="コメント内容 (文字)"/>
    <w:basedOn w:val="ae"/>
    <w:link w:val="af1"/>
    <w:uiPriority w:val="99"/>
    <w:rsid w:val="00DE1D2E"/>
    <w:rPr>
      <w:b/>
      <w:bCs/>
      <w:sz w:val="20"/>
      <w:szCs w:val="20"/>
    </w:rPr>
  </w:style>
  <w:style w:type="character" w:styleId="af3">
    <w:name w:val="Unresolved Mention"/>
    <w:basedOn w:val="a0"/>
    <w:uiPriority w:val="99"/>
    <w:rsid w:val="00DE1D2E"/>
    <w:rPr>
      <w:color w:val="605E5C"/>
      <w:shd w:val="clear" w:color="auto" w:fill="E1DFDD"/>
    </w:rPr>
  </w:style>
  <w:style w:type="paragraph" w:styleId="af4">
    <w:name w:val="header"/>
    <w:basedOn w:val="a"/>
    <w:link w:val="af5"/>
    <w:uiPriority w:val="99"/>
    <w:rsid w:val="00CB6E62"/>
    <w:pPr>
      <w:tabs>
        <w:tab w:val="center" w:pos="4680"/>
        <w:tab w:val="right" w:pos="9360"/>
      </w:tabs>
    </w:pPr>
  </w:style>
  <w:style w:type="character" w:customStyle="1" w:styleId="af5">
    <w:name w:val="ヘッダー (文字)"/>
    <w:basedOn w:val="a0"/>
    <w:link w:val="af4"/>
    <w:uiPriority w:val="99"/>
    <w:rsid w:val="00CB6E62"/>
  </w:style>
  <w:style w:type="paragraph" w:styleId="af6">
    <w:name w:val="footer"/>
    <w:basedOn w:val="a"/>
    <w:link w:val="af7"/>
    <w:uiPriority w:val="99"/>
    <w:rsid w:val="00CB6E62"/>
    <w:pPr>
      <w:tabs>
        <w:tab w:val="center" w:pos="4680"/>
        <w:tab w:val="right" w:pos="9360"/>
      </w:tabs>
    </w:pPr>
  </w:style>
  <w:style w:type="character" w:customStyle="1" w:styleId="af7">
    <w:name w:val="フッター (文字)"/>
    <w:basedOn w:val="a0"/>
    <w:link w:val="af6"/>
    <w:uiPriority w:val="99"/>
    <w:rsid w:val="00CB6E62"/>
  </w:style>
  <w:style w:type="character" w:styleId="af8">
    <w:name w:val="page number"/>
    <w:basedOn w:val="a0"/>
    <w:uiPriority w:val="99"/>
    <w:rsid w:val="00F34C19"/>
  </w:style>
  <w:style w:type="character" w:customStyle="1" w:styleId="10">
    <w:name w:val="見出し 1 (文字)"/>
    <w:basedOn w:val="a0"/>
    <w:link w:val="1"/>
    <w:uiPriority w:val="9"/>
    <w:rsid w:val="00524D43"/>
    <w:rPr>
      <w:rFonts w:asciiTheme="majorHAnsi" w:eastAsiaTheme="majorEastAsia" w:hAnsiTheme="majorHAnsi"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7539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4">
          <w:marLeft w:val="0"/>
          <w:marRight w:val="0"/>
          <w:marTop w:val="0"/>
          <w:marBottom w:val="0"/>
          <w:divBdr>
            <w:top w:val="none" w:sz="0" w:space="0" w:color="auto"/>
            <w:left w:val="none" w:sz="0" w:space="0" w:color="auto"/>
            <w:bottom w:val="none" w:sz="0" w:space="0" w:color="auto"/>
            <w:right w:val="none" w:sz="0" w:space="0" w:color="auto"/>
          </w:divBdr>
          <w:divsChild>
            <w:div w:id="1733389617">
              <w:marLeft w:val="0"/>
              <w:marRight w:val="0"/>
              <w:marTop w:val="0"/>
              <w:marBottom w:val="0"/>
              <w:divBdr>
                <w:top w:val="none" w:sz="0" w:space="0" w:color="auto"/>
                <w:left w:val="none" w:sz="0" w:space="0" w:color="auto"/>
                <w:bottom w:val="none" w:sz="0" w:space="0" w:color="auto"/>
                <w:right w:val="none" w:sz="0" w:space="0" w:color="auto"/>
              </w:divBdr>
              <w:divsChild>
                <w:div w:id="20909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82705">
      <w:bodyDiv w:val="1"/>
      <w:marLeft w:val="0"/>
      <w:marRight w:val="0"/>
      <w:marTop w:val="0"/>
      <w:marBottom w:val="0"/>
      <w:divBdr>
        <w:top w:val="none" w:sz="0" w:space="0" w:color="auto"/>
        <w:left w:val="none" w:sz="0" w:space="0" w:color="auto"/>
        <w:bottom w:val="none" w:sz="0" w:space="0" w:color="auto"/>
        <w:right w:val="none" w:sz="0" w:space="0" w:color="auto"/>
      </w:divBdr>
      <w:divsChild>
        <w:div w:id="2031832893">
          <w:marLeft w:val="0"/>
          <w:marRight w:val="0"/>
          <w:marTop w:val="0"/>
          <w:marBottom w:val="0"/>
          <w:divBdr>
            <w:top w:val="none" w:sz="0" w:space="0" w:color="auto"/>
            <w:left w:val="none" w:sz="0" w:space="0" w:color="auto"/>
            <w:bottom w:val="none" w:sz="0" w:space="0" w:color="auto"/>
            <w:right w:val="none" w:sz="0" w:space="0" w:color="auto"/>
          </w:divBdr>
          <w:divsChild>
            <w:div w:id="589196846">
              <w:marLeft w:val="0"/>
              <w:marRight w:val="0"/>
              <w:marTop w:val="0"/>
              <w:marBottom w:val="0"/>
              <w:divBdr>
                <w:top w:val="none" w:sz="0" w:space="0" w:color="auto"/>
                <w:left w:val="none" w:sz="0" w:space="0" w:color="auto"/>
                <w:bottom w:val="none" w:sz="0" w:space="0" w:color="auto"/>
                <w:right w:val="none" w:sz="0" w:space="0" w:color="auto"/>
              </w:divBdr>
              <w:divsChild>
                <w:div w:id="2220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DA0E6-FBE3-425F-9F0D-CC7C72B5A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25</Pages>
  <Words>5075</Words>
  <Characters>28929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寺田典樹</dc:creator>
  <cp:keywords/>
  <cp:lastModifiedBy>寺田典樹</cp:lastModifiedBy>
  <cp:revision>359</cp:revision>
  <cp:lastPrinted>2026-05-11T01:48:00Z</cp:lastPrinted>
  <dcterms:created xsi:type="dcterms:W3CDTF">2026-01-28T18:05:00Z</dcterms:created>
  <dcterms:modified xsi:type="dcterms:W3CDTF">2026-05-13T02:02:00Z</dcterms:modified>
</cp:coreProperties>
</file>