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12826" w14:textId="3801F1C3" w:rsidR="00BC3115" w:rsidRDefault="00EE752D" w:rsidP="0091237C">
      <w:pPr>
        <w:pStyle w:val="NormalWeb"/>
        <w:spacing w:before="2" w:after="2"/>
        <w:jc w:val="center"/>
        <w:rPr>
          <w:rFonts w:ascii="Times New Roman" w:hAnsi="Times New Roman"/>
          <w:b/>
          <w:bCs/>
          <w:sz w:val="28"/>
          <w:szCs w:val="28"/>
        </w:rPr>
      </w:pPr>
      <w:r w:rsidRPr="00EE752D">
        <w:rPr>
          <w:rFonts w:ascii="Times New Roman" w:hAnsi="Times New Roman"/>
          <w:b/>
          <w:bCs/>
          <w:sz w:val="28"/>
          <w:szCs w:val="28"/>
        </w:rPr>
        <w:t>Digital twins of magnetic materials: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EE752D">
        <w:rPr>
          <w:rFonts w:ascii="Times New Roman" w:hAnsi="Times New Roman"/>
          <w:b/>
          <w:bCs/>
          <w:sz w:val="28"/>
          <w:szCs w:val="28"/>
        </w:rPr>
        <w:t>revealing microstructure-properties correlations</w:t>
      </w:r>
    </w:p>
    <w:p w14:paraId="0EDDFB85" w14:textId="77777777" w:rsidR="00BC3115" w:rsidRPr="002302DA" w:rsidRDefault="00BC3115" w:rsidP="0091237C">
      <w:pPr>
        <w:pStyle w:val="NormalWeb"/>
        <w:spacing w:before="2" w:after="2"/>
        <w:rPr>
          <w:rFonts w:ascii="Times New Roman" w:hAnsi="Times New Roman"/>
          <w:b/>
          <w:i/>
          <w:sz w:val="22"/>
          <w:szCs w:val="22"/>
        </w:rPr>
      </w:pPr>
    </w:p>
    <w:p w14:paraId="7506DC41" w14:textId="306EC4B1" w:rsidR="00BC3115" w:rsidRPr="009E7EFE" w:rsidRDefault="00057690" w:rsidP="009E7EFE">
      <w:pPr>
        <w:pStyle w:val="NormalWeb"/>
        <w:spacing w:before="2" w:after="2"/>
        <w:jc w:val="center"/>
        <w:rPr>
          <w:rFonts w:ascii="Times New Roman" w:hAnsi="Times New Roman"/>
          <w:position w:val="8"/>
          <w:sz w:val="24"/>
          <w:szCs w:val="24"/>
        </w:rPr>
      </w:pPr>
      <w:r w:rsidRPr="009E7EFE">
        <w:rPr>
          <w:rFonts w:ascii="Times New Roman" w:hAnsi="Times New Roman"/>
          <w:b/>
          <w:sz w:val="24"/>
          <w:szCs w:val="24"/>
          <w:u w:val="single"/>
        </w:rPr>
        <w:t>Anton Bolyachkin</w:t>
      </w:r>
      <w:r w:rsidR="00BC3115" w:rsidRPr="009E7EFE">
        <w:rPr>
          <w:rFonts w:ascii="Times New Roman" w:hAnsi="Times New Roman"/>
          <w:b/>
          <w:sz w:val="24"/>
          <w:szCs w:val="24"/>
          <w:u w:val="single"/>
          <w:vertAlign w:val="superscript"/>
        </w:rPr>
        <w:t>1</w:t>
      </w:r>
      <w:r w:rsidR="009E7EFE" w:rsidRPr="009E7EFE">
        <w:rPr>
          <w:rFonts w:ascii="Times New Roman" w:hAnsi="Times New Roman"/>
          <w:b/>
          <w:sz w:val="24"/>
          <w:szCs w:val="24"/>
          <w:u w:val="single"/>
          <w:vertAlign w:val="superscript"/>
        </w:rPr>
        <w:t>,2</w:t>
      </w:r>
      <w:r w:rsidR="00BC3115" w:rsidRPr="009E7EFE">
        <w:rPr>
          <w:rFonts w:ascii="Times New Roman" w:hAnsi="Times New Roman"/>
          <w:b/>
          <w:iCs/>
          <w:sz w:val="24"/>
          <w:szCs w:val="24"/>
        </w:rPr>
        <w:t>,</w:t>
      </w:r>
      <w:r w:rsidR="00BC3115" w:rsidRPr="009E7EF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E7EFE" w:rsidRPr="009E7EFE">
        <w:rPr>
          <w:rFonts w:ascii="Times New Roman" w:hAnsi="Times New Roman"/>
          <w:iCs/>
          <w:sz w:val="24"/>
          <w:szCs w:val="24"/>
        </w:rPr>
        <w:t>Hossein Sepehri-Amin</w:t>
      </w:r>
      <w:r w:rsidR="009E7EFE" w:rsidRPr="009E7EFE">
        <w:rPr>
          <w:rFonts w:ascii="Times New Roman" w:hAnsi="Times New Roman"/>
          <w:iCs/>
          <w:sz w:val="24"/>
          <w:szCs w:val="24"/>
          <w:vertAlign w:val="superscript"/>
        </w:rPr>
        <w:t>1,3</w:t>
      </w:r>
      <w:r w:rsidR="009E7EFE" w:rsidRPr="009E7EFE">
        <w:rPr>
          <w:rFonts w:ascii="Times New Roman" w:hAnsi="Times New Roman"/>
          <w:iCs/>
          <w:sz w:val="24"/>
          <w:szCs w:val="24"/>
        </w:rPr>
        <w:t>, Ekaterina Dengina</w:t>
      </w:r>
      <w:r w:rsidR="009E7EFE" w:rsidRPr="009E7EFE">
        <w:rPr>
          <w:rFonts w:ascii="Times New Roman" w:hAnsi="Times New Roman"/>
          <w:iCs/>
          <w:sz w:val="24"/>
          <w:szCs w:val="24"/>
          <w:vertAlign w:val="superscript"/>
        </w:rPr>
        <w:t>1,3</w:t>
      </w:r>
      <w:r w:rsidR="009E7EFE" w:rsidRPr="009E7EFE">
        <w:rPr>
          <w:rFonts w:ascii="Times New Roman" w:hAnsi="Times New Roman"/>
          <w:iCs/>
          <w:sz w:val="24"/>
          <w:szCs w:val="24"/>
        </w:rPr>
        <w:t>, Nikita Kulesh</w:t>
      </w:r>
      <w:r w:rsidR="009E7EFE" w:rsidRPr="009E7EFE">
        <w:rPr>
          <w:rFonts w:ascii="Times New Roman" w:hAnsi="Times New Roman"/>
          <w:iCs/>
          <w:sz w:val="24"/>
          <w:szCs w:val="24"/>
          <w:vertAlign w:val="superscript"/>
        </w:rPr>
        <w:t>1</w:t>
      </w:r>
      <w:r w:rsidR="009E7EFE" w:rsidRPr="009E7EFE">
        <w:rPr>
          <w:rFonts w:ascii="Times New Roman" w:hAnsi="Times New Roman"/>
          <w:iCs/>
          <w:sz w:val="24"/>
          <w:szCs w:val="24"/>
        </w:rPr>
        <w:t>,</w:t>
      </w:r>
      <w:r w:rsidR="009E7EFE" w:rsidRPr="009E7EFE">
        <w:rPr>
          <w:rFonts w:ascii="Times New Roman" w:hAnsi="Times New Roman"/>
          <w:iCs/>
          <w:sz w:val="24"/>
          <w:szCs w:val="24"/>
        </w:rPr>
        <w:br/>
        <w:t>Xin Tang</w:t>
      </w:r>
      <w:r w:rsidR="009E7EFE" w:rsidRPr="009E7EFE">
        <w:rPr>
          <w:rFonts w:ascii="Times New Roman" w:hAnsi="Times New Roman"/>
          <w:iCs/>
          <w:sz w:val="24"/>
          <w:szCs w:val="24"/>
          <w:vertAlign w:val="superscript"/>
        </w:rPr>
        <w:t>1,2</w:t>
      </w:r>
      <w:r w:rsidR="009E7EFE" w:rsidRPr="009E7EFE">
        <w:rPr>
          <w:rFonts w:ascii="Times New Roman" w:hAnsi="Times New Roman"/>
          <w:iCs/>
          <w:sz w:val="24"/>
          <w:szCs w:val="24"/>
        </w:rPr>
        <w:t>, Yukiko Takahashi</w:t>
      </w:r>
      <w:r w:rsidR="009E7EFE" w:rsidRPr="009E7EFE">
        <w:rPr>
          <w:rFonts w:ascii="Times New Roman" w:hAnsi="Times New Roman"/>
          <w:iCs/>
          <w:sz w:val="24"/>
          <w:szCs w:val="24"/>
          <w:vertAlign w:val="superscript"/>
        </w:rPr>
        <w:t>1</w:t>
      </w:r>
      <w:r w:rsidR="009E7EFE" w:rsidRPr="009E7EFE">
        <w:rPr>
          <w:rFonts w:ascii="Times New Roman" w:hAnsi="Times New Roman"/>
          <w:iCs/>
          <w:sz w:val="24"/>
          <w:szCs w:val="24"/>
        </w:rPr>
        <w:t>, Tadakatsu Ohkubo</w:t>
      </w:r>
      <w:r w:rsidR="009E7EFE" w:rsidRPr="009E7EFE">
        <w:rPr>
          <w:rFonts w:ascii="Times New Roman" w:hAnsi="Times New Roman"/>
          <w:iCs/>
          <w:sz w:val="24"/>
          <w:szCs w:val="24"/>
          <w:vertAlign w:val="superscript"/>
        </w:rPr>
        <w:t>1</w:t>
      </w:r>
      <w:r w:rsidR="009E7EFE" w:rsidRPr="009E7EFE">
        <w:rPr>
          <w:rFonts w:ascii="Times New Roman" w:hAnsi="Times New Roman"/>
          <w:iCs/>
          <w:sz w:val="24"/>
          <w:szCs w:val="24"/>
        </w:rPr>
        <w:t>, and Kazuhiro Hono</w:t>
      </w:r>
      <w:r w:rsidR="009E7EFE" w:rsidRPr="009E7EFE">
        <w:rPr>
          <w:rFonts w:ascii="Times New Roman" w:hAnsi="Times New Roman"/>
          <w:iCs/>
          <w:sz w:val="24"/>
          <w:szCs w:val="24"/>
          <w:vertAlign w:val="superscript"/>
        </w:rPr>
        <w:t>1,3</w:t>
      </w:r>
      <w:r w:rsidR="00BC3115" w:rsidRPr="009E7EFE">
        <w:rPr>
          <w:rFonts w:ascii="Times New Roman" w:hAnsi="Times New Roman"/>
          <w:i/>
          <w:iCs/>
          <w:sz w:val="24"/>
          <w:szCs w:val="24"/>
        </w:rPr>
        <w:br/>
      </w:r>
    </w:p>
    <w:p w14:paraId="233C99A2" w14:textId="5ECD7281" w:rsidR="00BC3115" w:rsidRPr="009E7EFE" w:rsidRDefault="00BC3115" w:rsidP="0091237C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  <w:r w:rsidRPr="009E7EFE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1 </w:t>
      </w:r>
      <w:r w:rsidR="00057690" w:rsidRPr="009E7EFE">
        <w:rPr>
          <w:rFonts w:ascii="Times New Roman" w:hAnsi="Times New Roman"/>
          <w:sz w:val="24"/>
          <w:szCs w:val="24"/>
        </w:rPr>
        <w:t xml:space="preserve">Research </w:t>
      </w:r>
      <w:proofErr w:type="spellStart"/>
      <w:r w:rsidR="00057690" w:rsidRPr="009E7EFE">
        <w:rPr>
          <w:rFonts w:ascii="Times New Roman" w:hAnsi="Times New Roman"/>
          <w:sz w:val="24"/>
          <w:szCs w:val="24"/>
        </w:rPr>
        <w:t>Center</w:t>
      </w:r>
      <w:proofErr w:type="spellEnd"/>
      <w:r w:rsidR="00057690" w:rsidRPr="009E7EFE">
        <w:rPr>
          <w:rFonts w:ascii="Times New Roman" w:hAnsi="Times New Roman"/>
          <w:sz w:val="24"/>
          <w:szCs w:val="24"/>
        </w:rPr>
        <w:t xml:space="preserve"> for Magnetic and Spintronic Materials, National Institute for Materials Science, Tsukuba, 305-0047, Japan</w:t>
      </w:r>
    </w:p>
    <w:p w14:paraId="66DEA49B" w14:textId="4DE25368" w:rsidR="00BC3115" w:rsidRPr="009E7EFE" w:rsidRDefault="00BC3115" w:rsidP="0091237C">
      <w:pPr>
        <w:pStyle w:val="NormalWeb"/>
        <w:spacing w:before="2" w:after="2"/>
        <w:rPr>
          <w:rFonts w:ascii="Times New Roman" w:hAnsi="Times New Roman"/>
          <w:bCs/>
          <w:sz w:val="24"/>
          <w:szCs w:val="24"/>
        </w:rPr>
      </w:pPr>
      <w:r w:rsidRPr="009E7EFE">
        <w:rPr>
          <w:rFonts w:ascii="Times New Roman" w:hAnsi="Times New Roman"/>
          <w:bCs/>
          <w:sz w:val="24"/>
          <w:szCs w:val="24"/>
        </w:rPr>
        <w:t xml:space="preserve">Email: </w:t>
      </w:r>
      <w:r w:rsidR="00057690" w:rsidRPr="009E7EFE">
        <w:rPr>
          <w:rFonts w:ascii="Times New Roman" w:hAnsi="Times New Roman"/>
          <w:bCs/>
          <w:sz w:val="24"/>
          <w:szCs w:val="24"/>
          <w:u w:val="single"/>
        </w:rPr>
        <w:t>bolyachkin.anton@nims.go.jp</w:t>
      </w:r>
    </w:p>
    <w:p w14:paraId="065DB676" w14:textId="0EEA983E" w:rsidR="00BC3115" w:rsidRPr="009E7EFE" w:rsidRDefault="00BC3115" w:rsidP="0091237C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  <w:r w:rsidRPr="009E7EF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9E7EFE">
        <w:rPr>
          <w:rFonts w:ascii="Times New Roman" w:hAnsi="Times New Roman"/>
          <w:bCs/>
          <w:sz w:val="24"/>
          <w:szCs w:val="24"/>
        </w:rPr>
        <w:t xml:space="preserve"> </w:t>
      </w:r>
      <w:r w:rsidR="00057690" w:rsidRPr="009E7EFE">
        <w:rPr>
          <w:rFonts w:ascii="Times New Roman" w:hAnsi="Times New Roman"/>
          <w:sz w:val="24"/>
          <w:szCs w:val="24"/>
        </w:rPr>
        <w:t xml:space="preserve">International </w:t>
      </w:r>
      <w:proofErr w:type="spellStart"/>
      <w:r w:rsidR="00057690" w:rsidRPr="009E7EFE">
        <w:rPr>
          <w:rFonts w:ascii="Times New Roman" w:hAnsi="Times New Roman"/>
          <w:sz w:val="24"/>
          <w:szCs w:val="24"/>
        </w:rPr>
        <w:t>Center</w:t>
      </w:r>
      <w:proofErr w:type="spellEnd"/>
      <w:r w:rsidR="00057690" w:rsidRPr="009E7EFE">
        <w:rPr>
          <w:rFonts w:ascii="Times New Roman" w:hAnsi="Times New Roman"/>
          <w:sz w:val="24"/>
          <w:szCs w:val="24"/>
        </w:rPr>
        <w:t xml:space="preserve"> for Young Scientists, National Institute for Materials Science,</w:t>
      </w:r>
      <w:r w:rsidR="009E7EFE">
        <w:rPr>
          <w:rFonts w:ascii="Times New Roman" w:hAnsi="Times New Roman"/>
          <w:sz w:val="24"/>
          <w:szCs w:val="24"/>
        </w:rPr>
        <w:br/>
      </w:r>
      <w:r w:rsidR="00057690" w:rsidRPr="009E7EFE">
        <w:rPr>
          <w:rFonts w:ascii="Times New Roman" w:hAnsi="Times New Roman"/>
          <w:sz w:val="24"/>
          <w:szCs w:val="24"/>
        </w:rPr>
        <w:t>Tsukuba, 305-0047, Japan</w:t>
      </w:r>
    </w:p>
    <w:p w14:paraId="76A10B11" w14:textId="0874B52A" w:rsidR="00BC3115" w:rsidRPr="00057690" w:rsidRDefault="00BC3115" w:rsidP="0091237C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  <w:r w:rsidRPr="009E7EFE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9E7EFE">
        <w:rPr>
          <w:rFonts w:ascii="Times New Roman" w:hAnsi="Times New Roman"/>
          <w:bCs/>
          <w:sz w:val="24"/>
          <w:szCs w:val="24"/>
        </w:rPr>
        <w:t xml:space="preserve"> </w:t>
      </w:r>
      <w:r w:rsidR="00057690" w:rsidRPr="009E7EFE">
        <w:rPr>
          <w:rFonts w:ascii="Times New Roman" w:hAnsi="Times New Roman"/>
          <w:bCs/>
          <w:sz w:val="24"/>
          <w:szCs w:val="24"/>
        </w:rPr>
        <w:t>Graduate School of Science and Technology, University of Tsukuba,</w:t>
      </w:r>
      <w:r w:rsidR="009E7EFE">
        <w:rPr>
          <w:rFonts w:ascii="Times New Roman" w:hAnsi="Times New Roman"/>
          <w:bCs/>
          <w:sz w:val="24"/>
          <w:szCs w:val="24"/>
        </w:rPr>
        <w:br/>
      </w:r>
      <w:r w:rsidR="00057690" w:rsidRPr="009E7EFE">
        <w:rPr>
          <w:rFonts w:ascii="Times New Roman" w:hAnsi="Times New Roman"/>
          <w:bCs/>
          <w:sz w:val="24"/>
          <w:szCs w:val="24"/>
        </w:rPr>
        <w:t>Tsukuba, 305-8573,</w:t>
      </w:r>
      <w:r w:rsidR="00057690" w:rsidRPr="00057690">
        <w:rPr>
          <w:rFonts w:ascii="Times New Roman" w:hAnsi="Times New Roman"/>
          <w:bCs/>
          <w:sz w:val="24"/>
          <w:szCs w:val="24"/>
        </w:rPr>
        <w:t xml:space="preserve"> Japan</w:t>
      </w:r>
    </w:p>
    <w:p w14:paraId="1B328F47" w14:textId="77777777" w:rsidR="00BC3115" w:rsidRPr="002302DA" w:rsidRDefault="00BC3115" w:rsidP="0091237C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7DAF5342" w14:textId="77777777" w:rsidR="00BC3115" w:rsidRPr="002302DA" w:rsidRDefault="00BC3115" w:rsidP="00972846">
      <w:pPr>
        <w:spacing w:after="240"/>
        <w:jc w:val="both"/>
        <w:rPr>
          <w:rFonts w:ascii="Times New Roman" w:hAnsi="Times New Roman" w:cs="Times New Roman"/>
          <w:b/>
          <w:lang w:eastAsia="ko-KR"/>
        </w:rPr>
      </w:pPr>
      <w:r w:rsidRPr="002302DA">
        <w:rPr>
          <w:rFonts w:ascii="Times New Roman" w:hAnsi="Times New Roman" w:cs="Times New Roman" w:hint="eastAsia"/>
          <w:b/>
          <w:lang w:eastAsia="ko-KR"/>
        </w:rPr>
        <w:t>A</w:t>
      </w:r>
      <w:r w:rsidRPr="002302DA">
        <w:rPr>
          <w:rFonts w:ascii="Times New Roman" w:hAnsi="Times New Roman" w:cs="Times New Roman"/>
          <w:b/>
          <w:lang w:eastAsia="ko-KR"/>
        </w:rPr>
        <w:t>bstract</w:t>
      </w:r>
    </w:p>
    <w:p w14:paraId="68DB8452" w14:textId="73DA0909" w:rsidR="00863645" w:rsidRPr="00057690" w:rsidRDefault="000D5545" w:rsidP="000279D6">
      <w:pPr>
        <w:spacing w:after="240"/>
        <w:jc w:val="both"/>
        <w:rPr>
          <w:rFonts w:ascii="Times New Roman" w:hAnsi="Times New Roman" w:cs="Times New Roman"/>
          <w:lang w:eastAsia="ko-KR"/>
        </w:rPr>
      </w:pPr>
      <w:r w:rsidRPr="00057690">
        <w:rPr>
          <w:rFonts w:ascii="Times New Roman" w:hAnsi="Times New Roman" w:cs="Times New Roman"/>
          <w:lang w:eastAsia="ko-KR"/>
        </w:rPr>
        <w:t xml:space="preserve">Magnetic materials are among the prime functional materials </w:t>
      </w:r>
      <w:r w:rsidR="00D65DDE" w:rsidRPr="00057690">
        <w:rPr>
          <w:rFonts w:ascii="Times New Roman" w:hAnsi="Times New Roman" w:cs="Times New Roman"/>
          <w:lang w:eastAsia="ko-KR"/>
        </w:rPr>
        <w:t>in</w:t>
      </w:r>
      <w:r w:rsidRPr="00057690">
        <w:rPr>
          <w:rFonts w:ascii="Times New Roman" w:hAnsi="Times New Roman" w:cs="Times New Roman"/>
          <w:lang w:eastAsia="ko-KR"/>
        </w:rPr>
        <w:t xml:space="preserve"> establish</w:t>
      </w:r>
      <w:r w:rsidR="00D65DDE" w:rsidRPr="00057690">
        <w:rPr>
          <w:rFonts w:ascii="Times New Roman" w:hAnsi="Times New Roman" w:cs="Times New Roman"/>
          <w:lang w:eastAsia="ko-KR"/>
        </w:rPr>
        <w:t>ing</w:t>
      </w:r>
      <w:r w:rsidRPr="00057690">
        <w:rPr>
          <w:rFonts w:ascii="Times New Roman" w:hAnsi="Times New Roman" w:cs="Times New Roman"/>
          <w:lang w:eastAsia="ko-KR"/>
        </w:rPr>
        <w:t xml:space="preserve"> a</w:t>
      </w:r>
      <w:r w:rsidR="00863645" w:rsidRPr="00057690">
        <w:rPr>
          <w:rFonts w:ascii="Times New Roman" w:hAnsi="Times New Roman" w:cs="Times New Roman"/>
          <w:lang w:eastAsia="ko-KR"/>
        </w:rPr>
        <w:t xml:space="preserve"> carbon-neutral society</w:t>
      </w:r>
      <w:r w:rsidRPr="00057690">
        <w:rPr>
          <w:rFonts w:ascii="Times New Roman" w:hAnsi="Times New Roman" w:cs="Times New Roman"/>
          <w:lang w:eastAsia="ko-KR"/>
        </w:rPr>
        <w:t xml:space="preserve">. </w:t>
      </w:r>
      <w:proofErr w:type="gramStart"/>
      <w:r w:rsidRPr="00057690">
        <w:rPr>
          <w:rFonts w:ascii="Times New Roman" w:hAnsi="Times New Roman" w:cs="Times New Roman"/>
          <w:lang w:eastAsia="ko-KR"/>
        </w:rPr>
        <w:t>In particular, high-density</w:t>
      </w:r>
      <w:proofErr w:type="gramEnd"/>
      <w:r w:rsidRPr="00057690">
        <w:rPr>
          <w:rFonts w:ascii="Times New Roman" w:hAnsi="Times New Roman" w:cs="Times New Roman"/>
          <w:lang w:eastAsia="ko-KR"/>
        </w:rPr>
        <w:t xml:space="preserve"> magnetic recording media </w:t>
      </w:r>
      <w:r w:rsidR="00D65DDE" w:rsidRPr="00057690">
        <w:rPr>
          <w:rFonts w:ascii="Times New Roman" w:hAnsi="Times New Roman" w:cs="Times New Roman"/>
          <w:lang w:eastAsia="ko-KR"/>
        </w:rPr>
        <w:t>are required</w:t>
      </w:r>
      <w:r w:rsidRPr="00057690">
        <w:rPr>
          <w:rFonts w:ascii="Times New Roman" w:hAnsi="Times New Roman" w:cs="Times New Roman"/>
          <w:lang w:eastAsia="ko-KR"/>
        </w:rPr>
        <w:t xml:space="preserve"> in data </w:t>
      </w:r>
      <w:proofErr w:type="spellStart"/>
      <w:r w:rsidRPr="00057690">
        <w:rPr>
          <w:rFonts w:ascii="Times New Roman" w:hAnsi="Times New Roman" w:cs="Times New Roman"/>
          <w:lang w:eastAsia="ko-KR"/>
        </w:rPr>
        <w:t>cent</w:t>
      </w:r>
      <w:r w:rsidR="00D65DDE" w:rsidRPr="00057690">
        <w:rPr>
          <w:rFonts w:ascii="Times New Roman" w:hAnsi="Times New Roman" w:cs="Times New Roman"/>
          <w:lang w:eastAsia="ko-KR"/>
        </w:rPr>
        <w:t>e</w:t>
      </w:r>
      <w:r w:rsidRPr="00057690">
        <w:rPr>
          <w:rFonts w:ascii="Times New Roman" w:hAnsi="Times New Roman" w:cs="Times New Roman"/>
          <w:lang w:eastAsia="ko-KR"/>
        </w:rPr>
        <w:t>rs</w:t>
      </w:r>
      <w:proofErr w:type="spellEnd"/>
      <w:r w:rsidR="00D65DDE" w:rsidRPr="00057690">
        <w:rPr>
          <w:rFonts w:ascii="Times New Roman" w:hAnsi="Times New Roman" w:cs="Times New Roman"/>
          <w:lang w:eastAsia="ko-KR"/>
        </w:rPr>
        <w:t xml:space="preserve">, </w:t>
      </w:r>
      <w:r w:rsidRPr="00057690">
        <w:rPr>
          <w:rFonts w:ascii="Times New Roman" w:hAnsi="Times New Roman" w:cs="Times New Roman"/>
          <w:lang w:eastAsia="ko-KR"/>
        </w:rPr>
        <w:t xml:space="preserve">while permanent magnets are essential components in motors of hybrid/electric vehicles and </w:t>
      </w:r>
      <w:r w:rsidR="00D65DDE" w:rsidRPr="00057690">
        <w:rPr>
          <w:rFonts w:ascii="Times New Roman" w:hAnsi="Times New Roman" w:cs="Times New Roman"/>
          <w:lang w:eastAsia="ko-KR"/>
        </w:rPr>
        <w:t xml:space="preserve">generators of </w:t>
      </w:r>
      <w:r w:rsidRPr="00057690">
        <w:rPr>
          <w:rFonts w:ascii="Times New Roman" w:hAnsi="Times New Roman" w:cs="Times New Roman"/>
          <w:lang w:eastAsia="ko-KR"/>
        </w:rPr>
        <w:t xml:space="preserve">wind turbines. It is important to improve the performance of such magnetic materials up to their practical limits </w:t>
      </w:r>
      <w:r w:rsidR="00D65DDE" w:rsidRPr="00057690">
        <w:rPr>
          <w:rFonts w:ascii="Times New Roman" w:hAnsi="Times New Roman" w:cs="Times New Roman"/>
          <w:lang w:eastAsia="ko-KR"/>
        </w:rPr>
        <w:t>through</w:t>
      </w:r>
      <w:r w:rsidRPr="00057690">
        <w:rPr>
          <w:rFonts w:ascii="Times New Roman" w:hAnsi="Times New Roman" w:cs="Times New Roman"/>
          <w:lang w:eastAsia="ko-KR"/>
        </w:rPr>
        <w:t xml:space="preserve"> fine compositional and microstructural optimization. </w:t>
      </w:r>
      <w:r w:rsidR="00D65DDE" w:rsidRPr="00057690">
        <w:rPr>
          <w:rFonts w:ascii="Times New Roman" w:hAnsi="Times New Roman" w:cs="Times New Roman"/>
          <w:lang w:eastAsia="ko-KR"/>
        </w:rPr>
        <w:t>M</w:t>
      </w:r>
      <w:r w:rsidRPr="00057690">
        <w:rPr>
          <w:rFonts w:ascii="Times New Roman" w:hAnsi="Times New Roman" w:cs="Times New Roman"/>
          <w:lang w:eastAsia="ko-KR"/>
        </w:rPr>
        <w:t xml:space="preserve">icromagnetic simulations </w:t>
      </w:r>
      <w:r w:rsidR="00D65DDE" w:rsidRPr="00057690">
        <w:rPr>
          <w:rFonts w:ascii="Times New Roman" w:hAnsi="Times New Roman" w:cs="Times New Roman"/>
          <w:lang w:eastAsia="ko-KR"/>
        </w:rPr>
        <w:t>are usually</w:t>
      </w:r>
      <w:r w:rsidRPr="00057690">
        <w:rPr>
          <w:rFonts w:ascii="Times New Roman" w:hAnsi="Times New Roman" w:cs="Times New Roman"/>
          <w:lang w:eastAsia="ko-KR"/>
        </w:rPr>
        <w:t xml:space="preserve"> incorporated </w:t>
      </w:r>
      <w:r w:rsidR="00D65DDE" w:rsidRPr="00057690">
        <w:rPr>
          <w:rFonts w:ascii="Times New Roman" w:hAnsi="Times New Roman" w:cs="Times New Roman"/>
          <w:lang w:eastAsia="ko-KR"/>
        </w:rPr>
        <w:t>to boost this optimization. These simulations are</w:t>
      </w:r>
      <w:r w:rsidRPr="00057690">
        <w:rPr>
          <w:rFonts w:ascii="Times New Roman" w:hAnsi="Times New Roman" w:cs="Times New Roman"/>
          <w:lang w:eastAsia="ko-KR"/>
        </w:rPr>
        <w:t xml:space="preserve"> especially </w:t>
      </w:r>
      <w:r w:rsidR="00957945">
        <w:rPr>
          <w:rFonts w:ascii="Times New Roman" w:hAnsi="Times New Roman" w:cs="Times New Roman"/>
          <w:lang w:eastAsia="ko-KR"/>
        </w:rPr>
        <w:t>useful</w:t>
      </w:r>
      <w:r w:rsidR="00D65DDE" w:rsidRPr="00057690">
        <w:rPr>
          <w:rFonts w:ascii="Times New Roman" w:hAnsi="Times New Roman" w:cs="Times New Roman"/>
          <w:lang w:eastAsia="ko-KR"/>
        </w:rPr>
        <w:t xml:space="preserve"> when a realistic model of the material can be constructed – a digital twin. Our recent achievements in developing such </w:t>
      </w:r>
      <w:r w:rsidR="00D856B3" w:rsidRPr="00057690">
        <w:rPr>
          <w:rFonts w:ascii="Times New Roman" w:hAnsi="Times New Roman" w:cs="Times New Roman"/>
          <w:lang w:eastAsia="ko-KR"/>
        </w:rPr>
        <w:t>representative micromagnetic models</w:t>
      </w:r>
      <w:r w:rsidR="00D65DDE" w:rsidRPr="00057690">
        <w:rPr>
          <w:rFonts w:ascii="Times New Roman" w:hAnsi="Times New Roman" w:cs="Times New Roman"/>
          <w:lang w:eastAsia="ko-KR"/>
        </w:rPr>
        <w:t xml:space="preserve"> will be presented</w:t>
      </w:r>
      <w:r w:rsidR="00D856B3" w:rsidRPr="00057690">
        <w:rPr>
          <w:rFonts w:ascii="Times New Roman" w:hAnsi="Times New Roman" w:cs="Times New Roman"/>
          <w:lang w:eastAsia="ko-KR"/>
        </w:rPr>
        <w:t xml:space="preserve"> in this report</w:t>
      </w:r>
      <w:r w:rsidR="00D65DDE" w:rsidRPr="00057690">
        <w:rPr>
          <w:rFonts w:ascii="Times New Roman" w:hAnsi="Times New Roman" w:cs="Times New Roman"/>
          <w:lang w:eastAsia="ko-KR"/>
        </w:rPr>
        <w:t>. First,</w:t>
      </w:r>
      <w:r w:rsidR="00D856B3" w:rsidRPr="00057690">
        <w:rPr>
          <w:rFonts w:ascii="Times New Roman" w:hAnsi="Times New Roman" w:cs="Times New Roman"/>
          <w:lang w:eastAsia="ko-KR"/>
        </w:rPr>
        <w:t xml:space="preserve"> a </w:t>
      </w:r>
      <w:r w:rsidR="008B4D9B" w:rsidRPr="00057690">
        <w:rPr>
          <w:rFonts w:ascii="Times New Roman" w:hAnsi="Times New Roman" w:cs="Times New Roman"/>
          <w:lang w:eastAsia="ko-KR"/>
        </w:rPr>
        <w:t xml:space="preserve">TEM </w:t>
      </w:r>
      <w:r w:rsidR="00D856B3" w:rsidRPr="00057690">
        <w:rPr>
          <w:rFonts w:ascii="Times New Roman" w:hAnsi="Times New Roman" w:cs="Times New Roman"/>
          <w:lang w:eastAsia="ko-KR"/>
        </w:rPr>
        <w:t xml:space="preserve">image-based finite element model of </w:t>
      </w:r>
      <w:proofErr w:type="spellStart"/>
      <w:r w:rsidR="00D856B3" w:rsidRPr="00057690">
        <w:rPr>
          <w:rFonts w:ascii="Times New Roman" w:hAnsi="Times New Roman" w:cs="Times New Roman"/>
          <w:lang w:eastAsia="ko-KR"/>
        </w:rPr>
        <w:t>FePt</w:t>
      </w:r>
      <w:proofErr w:type="spellEnd"/>
      <w:r w:rsidR="00D856B3" w:rsidRPr="00057690">
        <w:rPr>
          <w:rFonts w:ascii="Times New Roman" w:hAnsi="Times New Roman" w:cs="Times New Roman"/>
          <w:lang w:eastAsia="ko-KR"/>
        </w:rPr>
        <w:t xml:space="preserve"> granular media allowed us to elucidate the effect of </w:t>
      </w:r>
      <w:proofErr w:type="spellStart"/>
      <w:r w:rsidR="00D856B3" w:rsidRPr="00057690">
        <w:rPr>
          <w:rFonts w:ascii="Times New Roman" w:hAnsi="Times New Roman" w:cs="Times New Roman"/>
          <w:lang w:eastAsia="ko-KR"/>
        </w:rPr>
        <w:t>nanodefects</w:t>
      </w:r>
      <w:proofErr w:type="spellEnd"/>
      <w:r w:rsidR="00D856B3" w:rsidRPr="00057690">
        <w:rPr>
          <w:rFonts w:ascii="Times New Roman" w:hAnsi="Times New Roman" w:cs="Times New Roman"/>
          <w:lang w:eastAsia="ko-KR"/>
        </w:rPr>
        <w:t xml:space="preserve"> on magnetic properties and to realize the micromagnetic approximation of hysteresis loops assisted by machine learning [1,2]. Second, the similar TEM-based approach was used to explain </w:t>
      </w:r>
      <w:r w:rsidR="00057690">
        <w:rPr>
          <w:rFonts w:ascii="Times New Roman" w:hAnsi="Times New Roman" w:cs="Times New Roman"/>
          <w:lang w:eastAsia="ko-KR"/>
        </w:rPr>
        <w:t xml:space="preserve">the </w:t>
      </w:r>
      <w:r w:rsidR="00D856B3" w:rsidRPr="00057690">
        <w:rPr>
          <w:rFonts w:ascii="Times New Roman" w:hAnsi="Times New Roman" w:cs="Times New Roman"/>
          <w:lang w:eastAsia="ko-KR"/>
        </w:rPr>
        <w:t>suppressed coercivity in SmFe</w:t>
      </w:r>
      <w:r w:rsidR="00D856B3" w:rsidRPr="00057690">
        <w:rPr>
          <w:rFonts w:ascii="Times New Roman" w:hAnsi="Times New Roman" w:cs="Times New Roman"/>
          <w:vertAlign w:val="subscript"/>
          <w:lang w:eastAsia="ko-KR"/>
        </w:rPr>
        <w:t>12</w:t>
      </w:r>
      <w:r w:rsidR="00D856B3" w:rsidRPr="00057690">
        <w:rPr>
          <w:rFonts w:ascii="Times New Roman" w:hAnsi="Times New Roman" w:cs="Times New Roman"/>
          <w:lang w:eastAsia="ko-KR"/>
        </w:rPr>
        <w:t xml:space="preserve">-based </w:t>
      </w:r>
      <w:r w:rsidR="003D0A28">
        <w:rPr>
          <w:rFonts w:ascii="Times New Roman" w:hAnsi="Times New Roman" w:cs="Times New Roman"/>
          <w:lang w:eastAsia="ko-KR"/>
        </w:rPr>
        <w:t xml:space="preserve">anisotropic </w:t>
      </w:r>
      <w:r w:rsidR="00D856B3" w:rsidRPr="00057690">
        <w:rPr>
          <w:rFonts w:ascii="Times New Roman" w:hAnsi="Times New Roman" w:cs="Times New Roman"/>
          <w:lang w:eastAsia="ko-KR"/>
        </w:rPr>
        <w:t>thin films and to guide toward its remarkable enhancement [3]. Finally, the most challenging large</w:t>
      </w:r>
      <w:r w:rsidR="008B4D9B" w:rsidRPr="00057690">
        <w:rPr>
          <w:rFonts w:ascii="Times New Roman" w:hAnsi="Times New Roman" w:cs="Times New Roman"/>
          <w:lang w:eastAsia="ko-KR"/>
        </w:rPr>
        <w:t>-</w:t>
      </w:r>
      <w:r w:rsidR="00D856B3" w:rsidRPr="00057690">
        <w:rPr>
          <w:rFonts w:ascii="Times New Roman" w:hAnsi="Times New Roman" w:cs="Times New Roman"/>
          <w:lang w:eastAsia="ko-KR"/>
        </w:rPr>
        <w:t xml:space="preserve">scale finite element model was </w:t>
      </w:r>
      <w:r w:rsidR="008B4D9B" w:rsidRPr="00057690">
        <w:rPr>
          <w:rFonts w:ascii="Times New Roman" w:hAnsi="Times New Roman" w:cs="Times New Roman"/>
          <w:lang w:eastAsia="ko-KR"/>
        </w:rPr>
        <w:t>constructed</w:t>
      </w:r>
      <w:r w:rsidR="00D856B3" w:rsidRPr="00057690">
        <w:rPr>
          <w:rFonts w:ascii="Times New Roman" w:hAnsi="Times New Roman" w:cs="Times New Roman"/>
          <w:lang w:eastAsia="ko-KR"/>
        </w:rPr>
        <w:t xml:space="preserve"> for Nd-Fe-B hot-deformed magnets based on </w:t>
      </w:r>
      <w:r w:rsidR="008B4D9B" w:rsidRPr="00057690">
        <w:rPr>
          <w:rFonts w:ascii="Times New Roman" w:hAnsi="Times New Roman" w:cs="Times New Roman"/>
          <w:lang w:eastAsia="ko-KR"/>
        </w:rPr>
        <w:t xml:space="preserve">the FIB-SEM </w:t>
      </w:r>
      <w:r w:rsidR="00D856B3" w:rsidRPr="00057690">
        <w:rPr>
          <w:rFonts w:ascii="Times New Roman" w:hAnsi="Times New Roman" w:cs="Times New Roman"/>
          <w:lang w:eastAsia="ko-KR"/>
        </w:rPr>
        <w:t xml:space="preserve">tomographic data </w:t>
      </w:r>
      <w:r w:rsidR="008B4D9B" w:rsidRPr="00057690">
        <w:rPr>
          <w:rFonts w:ascii="Times New Roman" w:hAnsi="Times New Roman" w:cs="Times New Roman"/>
          <w:lang w:eastAsia="ko-KR"/>
        </w:rPr>
        <w:t>obtained for</w:t>
      </w:r>
      <w:r w:rsidR="00D856B3" w:rsidRPr="00057690">
        <w:rPr>
          <w:rFonts w:ascii="Times New Roman" w:hAnsi="Times New Roman" w:cs="Times New Roman"/>
          <w:lang w:eastAsia="ko-KR"/>
        </w:rPr>
        <w:t xml:space="preserve"> a real sample. With this model, we </w:t>
      </w:r>
      <w:r w:rsidR="00057690">
        <w:rPr>
          <w:rFonts w:ascii="Times New Roman" w:hAnsi="Times New Roman" w:cs="Times New Roman"/>
          <w:lang w:eastAsia="ko-KR"/>
        </w:rPr>
        <w:t>were able</w:t>
      </w:r>
      <w:r w:rsidR="00D856B3" w:rsidRPr="00057690">
        <w:rPr>
          <w:rFonts w:ascii="Times New Roman" w:hAnsi="Times New Roman" w:cs="Times New Roman"/>
          <w:lang w:eastAsia="ko-KR"/>
        </w:rPr>
        <w:t xml:space="preserve"> to reproduce the experimental coercivity and </w:t>
      </w:r>
      <w:r w:rsidR="00057690" w:rsidRPr="00057690">
        <w:rPr>
          <w:rFonts w:ascii="Times New Roman" w:hAnsi="Times New Roman" w:cs="Times New Roman"/>
          <w:lang w:eastAsia="ko-KR"/>
        </w:rPr>
        <w:t xml:space="preserve">to </w:t>
      </w:r>
      <w:r w:rsidR="00D856B3" w:rsidRPr="00057690">
        <w:rPr>
          <w:rFonts w:ascii="Times New Roman" w:hAnsi="Times New Roman" w:cs="Times New Roman"/>
          <w:lang w:eastAsia="ko-KR"/>
        </w:rPr>
        <w:t>explain</w:t>
      </w:r>
      <w:r w:rsidR="008B4D9B" w:rsidRPr="00057690">
        <w:rPr>
          <w:rFonts w:ascii="Times New Roman" w:hAnsi="Times New Roman" w:cs="Times New Roman"/>
          <w:lang w:eastAsia="ko-KR"/>
        </w:rPr>
        <w:t xml:space="preserve"> its microstructural origins. </w:t>
      </w:r>
      <w:r w:rsidR="00863645" w:rsidRPr="00057690">
        <w:rPr>
          <w:rFonts w:ascii="Times New Roman" w:hAnsi="Times New Roman" w:cs="Times New Roman"/>
          <w:lang w:eastAsia="ko-KR"/>
        </w:rPr>
        <w:t xml:space="preserve">Thus, </w:t>
      </w:r>
      <w:r w:rsidR="00057690">
        <w:rPr>
          <w:rFonts w:ascii="Times New Roman" w:hAnsi="Times New Roman" w:cs="Times New Roman"/>
          <w:lang w:eastAsia="ko-KR"/>
        </w:rPr>
        <w:t xml:space="preserve">the </w:t>
      </w:r>
      <w:r w:rsidR="006A6E7D">
        <w:rPr>
          <w:rFonts w:ascii="Times New Roman" w:hAnsi="Times New Roman" w:cs="Times New Roman"/>
          <w:lang w:eastAsia="ko-KR"/>
        </w:rPr>
        <w:t>combination</w:t>
      </w:r>
      <w:r w:rsidR="00863645" w:rsidRPr="00057690">
        <w:rPr>
          <w:rFonts w:ascii="Times New Roman" w:hAnsi="Times New Roman" w:cs="Times New Roman"/>
          <w:lang w:eastAsia="ko-KR"/>
        </w:rPr>
        <w:t xml:space="preserve"> of advanced microstructure characterization techniques, </w:t>
      </w:r>
      <w:r w:rsidR="00057690">
        <w:rPr>
          <w:rFonts w:ascii="Times New Roman" w:hAnsi="Times New Roman" w:cs="Times New Roman"/>
          <w:lang w:eastAsia="ko-KR"/>
        </w:rPr>
        <w:t>state-of-the-art</w:t>
      </w:r>
      <w:r w:rsidR="00863645" w:rsidRPr="00057690">
        <w:rPr>
          <w:rFonts w:ascii="Times New Roman" w:hAnsi="Times New Roman" w:cs="Times New Roman"/>
          <w:lang w:eastAsia="ko-KR"/>
        </w:rPr>
        <w:t xml:space="preserve"> </w:t>
      </w:r>
      <w:r w:rsidR="00057690" w:rsidRPr="00057690">
        <w:rPr>
          <w:rFonts w:ascii="Times New Roman" w:hAnsi="Times New Roman" w:cs="Times New Roman"/>
          <w:lang w:eastAsia="ko-KR"/>
        </w:rPr>
        <w:t xml:space="preserve">data processing </w:t>
      </w:r>
      <w:r w:rsidR="00863645" w:rsidRPr="00057690">
        <w:rPr>
          <w:rFonts w:ascii="Times New Roman" w:hAnsi="Times New Roman" w:cs="Times New Roman"/>
          <w:lang w:eastAsia="ko-KR"/>
        </w:rPr>
        <w:t>algorithms including machine learning</w:t>
      </w:r>
      <w:r w:rsidR="006A6E7D">
        <w:rPr>
          <w:rFonts w:ascii="Times New Roman" w:hAnsi="Times New Roman" w:cs="Times New Roman"/>
          <w:lang w:eastAsia="ko-KR"/>
        </w:rPr>
        <w:t>,</w:t>
      </w:r>
      <w:r w:rsidR="00863645" w:rsidRPr="00057690">
        <w:rPr>
          <w:rFonts w:ascii="Times New Roman" w:hAnsi="Times New Roman" w:cs="Times New Roman"/>
          <w:lang w:eastAsia="ko-KR"/>
        </w:rPr>
        <w:t xml:space="preserve"> and </w:t>
      </w:r>
      <w:r w:rsidR="001770E7">
        <w:rPr>
          <w:rFonts w:ascii="Times New Roman" w:hAnsi="Times New Roman" w:cs="Times New Roman"/>
          <w:lang w:eastAsia="ko-KR"/>
        </w:rPr>
        <w:t>GPU-accelerated</w:t>
      </w:r>
      <w:r w:rsidR="00863645" w:rsidRPr="00057690">
        <w:rPr>
          <w:rFonts w:ascii="Times New Roman" w:hAnsi="Times New Roman" w:cs="Times New Roman"/>
          <w:lang w:eastAsia="ko-KR"/>
        </w:rPr>
        <w:t xml:space="preserve"> micromagnetic simulations</w:t>
      </w:r>
      <w:r w:rsidR="008B4D9B" w:rsidRPr="00057690">
        <w:rPr>
          <w:rFonts w:ascii="Times New Roman" w:hAnsi="Times New Roman" w:cs="Times New Roman"/>
          <w:lang w:eastAsia="ko-KR"/>
        </w:rPr>
        <w:t xml:space="preserve"> </w:t>
      </w:r>
      <w:r w:rsidR="00A16694" w:rsidRPr="00057690">
        <w:rPr>
          <w:rFonts w:ascii="Times New Roman" w:hAnsi="Times New Roman" w:cs="Times New Roman"/>
          <w:lang w:eastAsia="ko-KR"/>
        </w:rPr>
        <w:t>can</w:t>
      </w:r>
      <w:r w:rsidR="00863645" w:rsidRPr="00057690">
        <w:rPr>
          <w:rFonts w:ascii="Times New Roman" w:hAnsi="Times New Roman" w:cs="Times New Roman"/>
          <w:lang w:eastAsia="ko-KR"/>
        </w:rPr>
        <w:t xml:space="preserve"> </w:t>
      </w:r>
      <w:r w:rsidR="006A6E7D">
        <w:rPr>
          <w:rFonts w:ascii="Times New Roman" w:hAnsi="Times New Roman" w:cs="Times New Roman"/>
          <w:lang w:eastAsia="ko-KR"/>
        </w:rPr>
        <w:t>bring</w:t>
      </w:r>
      <w:r w:rsidR="00863645" w:rsidRPr="00057690">
        <w:rPr>
          <w:rFonts w:ascii="Times New Roman" w:hAnsi="Times New Roman" w:cs="Times New Roman"/>
          <w:lang w:eastAsia="ko-KR"/>
        </w:rPr>
        <w:t xml:space="preserve"> </w:t>
      </w:r>
      <w:r w:rsidR="009E7EFE">
        <w:rPr>
          <w:rFonts w:ascii="Times New Roman" w:hAnsi="Times New Roman" w:cs="Times New Roman"/>
          <w:lang w:eastAsia="ko-KR"/>
        </w:rPr>
        <w:t>a</w:t>
      </w:r>
      <w:r w:rsidR="00863645" w:rsidRPr="00057690">
        <w:rPr>
          <w:rFonts w:ascii="Times New Roman" w:hAnsi="Times New Roman" w:cs="Times New Roman"/>
          <w:lang w:eastAsia="ko-KR"/>
        </w:rPr>
        <w:t xml:space="preserve"> new </w:t>
      </w:r>
      <w:r w:rsidR="008B4D9B" w:rsidRPr="00057690">
        <w:rPr>
          <w:rFonts w:ascii="Times New Roman" w:hAnsi="Times New Roman" w:cs="Times New Roman"/>
          <w:lang w:eastAsia="ko-KR"/>
        </w:rPr>
        <w:t>horizon</w:t>
      </w:r>
      <w:r w:rsidR="00863645" w:rsidRPr="00057690">
        <w:rPr>
          <w:rFonts w:ascii="Times New Roman" w:hAnsi="Times New Roman" w:cs="Times New Roman"/>
          <w:lang w:eastAsia="ko-KR"/>
        </w:rPr>
        <w:t xml:space="preserve"> </w:t>
      </w:r>
      <w:r w:rsidR="008B4D9B" w:rsidRPr="00057690">
        <w:rPr>
          <w:rFonts w:ascii="Times New Roman" w:hAnsi="Times New Roman" w:cs="Times New Roman"/>
          <w:lang w:eastAsia="ko-KR"/>
        </w:rPr>
        <w:t>in</w:t>
      </w:r>
      <w:r w:rsidR="00863645" w:rsidRPr="00057690">
        <w:rPr>
          <w:rFonts w:ascii="Times New Roman" w:hAnsi="Times New Roman" w:cs="Times New Roman"/>
          <w:lang w:eastAsia="ko-KR"/>
        </w:rPr>
        <w:t xml:space="preserve"> </w:t>
      </w:r>
      <w:r w:rsidR="009E7EFE">
        <w:rPr>
          <w:rFonts w:ascii="Times New Roman" w:hAnsi="Times New Roman" w:cs="Times New Roman"/>
          <w:lang w:eastAsia="ko-KR"/>
        </w:rPr>
        <w:t xml:space="preserve">the </w:t>
      </w:r>
      <w:r w:rsidR="008B4D9B" w:rsidRPr="00057690">
        <w:rPr>
          <w:rFonts w:ascii="Times New Roman" w:hAnsi="Times New Roman" w:cs="Times New Roman"/>
          <w:lang w:eastAsia="ko-KR"/>
        </w:rPr>
        <w:t>design</w:t>
      </w:r>
      <w:r w:rsidR="009E7EFE">
        <w:rPr>
          <w:rFonts w:ascii="Times New Roman" w:hAnsi="Times New Roman" w:cs="Times New Roman"/>
          <w:lang w:eastAsia="ko-KR"/>
        </w:rPr>
        <w:t xml:space="preserve"> of</w:t>
      </w:r>
      <w:r w:rsidR="008B4D9B" w:rsidRPr="00057690">
        <w:rPr>
          <w:rFonts w:ascii="Times New Roman" w:hAnsi="Times New Roman" w:cs="Times New Roman"/>
          <w:lang w:eastAsia="ko-KR"/>
        </w:rPr>
        <w:t xml:space="preserve"> high-performance magnetic materials.</w:t>
      </w:r>
    </w:p>
    <w:p w14:paraId="78A875D4" w14:textId="40841D23" w:rsidR="008B4D9B" w:rsidRDefault="008B4D9B" w:rsidP="008B4D9B">
      <w:pPr>
        <w:jc w:val="both"/>
        <w:rPr>
          <w:rFonts w:ascii="Times New Roman" w:hAnsi="Times New Roman" w:cs="Times New Roman"/>
        </w:rPr>
      </w:pPr>
      <w:r w:rsidRPr="008B4D9B">
        <w:rPr>
          <w:rFonts w:ascii="Times New Roman" w:hAnsi="Times New Roman" w:cs="Times New Roman"/>
        </w:rPr>
        <w:t xml:space="preserve">[1] A. Bolyachkin, H. </w:t>
      </w:r>
      <w:proofErr w:type="spellStart"/>
      <w:r w:rsidRPr="008B4D9B">
        <w:rPr>
          <w:rFonts w:ascii="Times New Roman" w:hAnsi="Times New Roman" w:cs="Times New Roman"/>
        </w:rPr>
        <w:t>Sepehri</w:t>
      </w:r>
      <w:proofErr w:type="spellEnd"/>
      <w:r w:rsidRPr="008B4D9B">
        <w:rPr>
          <w:rFonts w:ascii="Times New Roman" w:hAnsi="Times New Roman" w:cs="Times New Roman"/>
        </w:rPr>
        <w:t>-Amin, I. Suzuki, H. Tajiri, Y.K. Takahashi, K. Srinivasan, H. Ho, H. Yuan, T. Seki, A. Ajan, and K. Hono</w:t>
      </w:r>
      <w:r>
        <w:rPr>
          <w:rFonts w:ascii="Times New Roman" w:hAnsi="Times New Roman" w:cs="Times New Roman"/>
        </w:rPr>
        <w:t xml:space="preserve">, </w:t>
      </w:r>
      <w:r w:rsidRPr="008B4D9B">
        <w:rPr>
          <w:rFonts w:ascii="Times New Roman" w:hAnsi="Times New Roman" w:cs="Times New Roman"/>
        </w:rPr>
        <w:t>Acta Mater. 227, 117744 (2022).</w:t>
      </w:r>
    </w:p>
    <w:p w14:paraId="6B55E104" w14:textId="4F148CED" w:rsidR="008B4D9B" w:rsidRDefault="008B4D9B" w:rsidP="008B4D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[2] E. </w:t>
      </w:r>
      <w:proofErr w:type="spellStart"/>
      <w:r w:rsidRPr="008B4D9B">
        <w:rPr>
          <w:rFonts w:ascii="Times New Roman" w:hAnsi="Times New Roman" w:cs="Times New Roman"/>
        </w:rPr>
        <w:t>Dengina</w:t>
      </w:r>
      <w:proofErr w:type="spellEnd"/>
      <w:r>
        <w:rPr>
          <w:rFonts w:ascii="Times New Roman" w:hAnsi="Times New Roman" w:cs="Times New Roman"/>
        </w:rPr>
        <w:t xml:space="preserve">, A. </w:t>
      </w:r>
      <w:r w:rsidRPr="008B4D9B">
        <w:rPr>
          <w:rFonts w:ascii="Times New Roman" w:hAnsi="Times New Roman" w:cs="Times New Roman"/>
        </w:rPr>
        <w:t>Bolyachkin</w:t>
      </w:r>
      <w:r>
        <w:rPr>
          <w:rFonts w:ascii="Times New Roman" w:hAnsi="Times New Roman" w:cs="Times New Roman"/>
        </w:rPr>
        <w:t xml:space="preserve">, H. </w:t>
      </w:r>
      <w:proofErr w:type="spellStart"/>
      <w:r w:rsidRPr="008B4D9B">
        <w:rPr>
          <w:rFonts w:ascii="Times New Roman" w:hAnsi="Times New Roman" w:cs="Times New Roman"/>
        </w:rPr>
        <w:t>Sepehri</w:t>
      </w:r>
      <w:proofErr w:type="spellEnd"/>
      <w:r w:rsidRPr="008B4D9B">
        <w:rPr>
          <w:rFonts w:ascii="Times New Roman" w:hAnsi="Times New Roman" w:cs="Times New Roman"/>
        </w:rPr>
        <w:t>-Amin</w:t>
      </w:r>
      <w:r>
        <w:rPr>
          <w:rFonts w:ascii="Times New Roman" w:hAnsi="Times New Roman" w:cs="Times New Roman"/>
        </w:rPr>
        <w:t xml:space="preserve">, and K. </w:t>
      </w:r>
      <w:r w:rsidRPr="008B4D9B">
        <w:rPr>
          <w:rFonts w:ascii="Times New Roman" w:hAnsi="Times New Roman" w:cs="Times New Roman"/>
        </w:rPr>
        <w:t>Hono</w:t>
      </w:r>
      <w:r>
        <w:rPr>
          <w:rFonts w:ascii="Times New Roman" w:hAnsi="Times New Roman" w:cs="Times New Roman"/>
        </w:rPr>
        <w:t>,</w:t>
      </w:r>
      <w:r w:rsidRPr="008B4D9B">
        <w:t xml:space="preserve"> </w:t>
      </w:r>
      <w:r w:rsidRPr="008B4D9B">
        <w:rPr>
          <w:rFonts w:ascii="Times New Roman" w:hAnsi="Times New Roman" w:cs="Times New Roman"/>
        </w:rPr>
        <w:t>Scripta Mater</w:t>
      </w:r>
      <w:r>
        <w:rPr>
          <w:rFonts w:ascii="Times New Roman" w:hAnsi="Times New Roman" w:cs="Times New Roman"/>
        </w:rPr>
        <w:t xml:space="preserve">. </w:t>
      </w:r>
      <w:r w:rsidRPr="008B4D9B">
        <w:rPr>
          <w:rFonts w:ascii="Times New Roman" w:hAnsi="Times New Roman" w:cs="Times New Roman"/>
        </w:rPr>
        <w:t>218,</w:t>
      </w:r>
      <w:r>
        <w:rPr>
          <w:rFonts w:ascii="Times New Roman" w:hAnsi="Times New Roman" w:cs="Times New Roman"/>
        </w:rPr>
        <w:t xml:space="preserve"> </w:t>
      </w:r>
      <w:r w:rsidRPr="008B4D9B">
        <w:rPr>
          <w:rFonts w:ascii="Times New Roman" w:hAnsi="Times New Roman" w:cs="Times New Roman"/>
        </w:rPr>
        <w:t>114797</w:t>
      </w:r>
      <w:r>
        <w:rPr>
          <w:rFonts w:ascii="Times New Roman" w:hAnsi="Times New Roman" w:cs="Times New Roman"/>
        </w:rPr>
        <w:t xml:space="preserve"> (2022).</w:t>
      </w:r>
    </w:p>
    <w:p w14:paraId="564828A6" w14:textId="414188C0" w:rsidR="008B4D9B" w:rsidRDefault="008B4D9B" w:rsidP="008B4D9B">
      <w:pPr>
        <w:jc w:val="both"/>
        <w:rPr>
          <w:rFonts w:ascii="Times New Roman" w:hAnsi="Times New Roman" w:cs="Times New Roman"/>
        </w:rPr>
      </w:pPr>
      <w:r w:rsidRPr="008B4D9B">
        <w:rPr>
          <w:rFonts w:ascii="Times New Roman" w:hAnsi="Times New Roman" w:cs="Times New Roman"/>
        </w:rPr>
        <w:t>[</w:t>
      </w:r>
      <w:r w:rsidR="007074F5">
        <w:rPr>
          <w:rFonts w:ascii="Times New Roman" w:hAnsi="Times New Roman" w:cs="Times New Roman"/>
        </w:rPr>
        <w:t>3</w:t>
      </w:r>
      <w:r w:rsidRPr="008B4D9B">
        <w:rPr>
          <w:rFonts w:ascii="Times New Roman" w:hAnsi="Times New Roman" w:cs="Times New Roman"/>
        </w:rPr>
        <w:t xml:space="preserve">] A. Bolyachkin, H. </w:t>
      </w:r>
      <w:proofErr w:type="spellStart"/>
      <w:r w:rsidRPr="008B4D9B">
        <w:rPr>
          <w:rFonts w:ascii="Times New Roman" w:hAnsi="Times New Roman" w:cs="Times New Roman"/>
        </w:rPr>
        <w:t>Sepehri</w:t>
      </w:r>
      <w:proofErr w:type="spellEnd"/>
      <w:r w:rsidRPr="008B4D9B">
        <w:rPr>
          <w:rFonts w:ascii="Times New Roman" w:hAnsi="Times New Roman" w:cs="Times New Roman"/>
        </w:rPr>
        <w:t xml:space="preserve">-Amin, M. </w:t>
      </w:r>
      <w:proofErr w:type="spellStart"/>
      <w:r w:rsidRPr="008B4D9B">
        <w:rPr>
          <w:rFonts w:ascii="Times New Roman" w:hAnsi="Times New Roman" w:cs="Times New Roman"/>
        </w:rPr>
        <w:t>Kambayashi</w:t>
      </w:r>
      <w:proofErr w:type="spellEnd"/>
      <w:r w:rsidRPr="008B4D9B">
        <w:rPr>
          <w:rFonts w:ascii="Times New Roman" w:hAnsi="Times New Roman" w:cs="Times New Roman"/>
        </w:rPr>
        <w:t>, Y. Mori, T. Ohkubo, Y.K. Takahashi, T. Shima, and K. Hono</w:t>
      </w:r>
      <w:r>
        <w:rPr>
          <w:rFonts w:ascii="Times New Roman" w:hAnsi="Times New Roman" w:cs="Times New Roman"/>
        </w:rPr>
        <w:t xml:space="preserve">, </w:t>
      </w:r>
      <w:r w:rsidRPr="008B4D9B">
        <w:rPr>
          <w:rFonts w:ascii="Times New Roman" w:hAnsi="Times New Roman" w:cs="Times New Roman"/>
        </w:rPr>
        <w:t>Acta Mater. 227, 117716 (2022).</w:t>
      </w:r>
    </w:p>
    <w:p w14:paraId="4074D5DC" w14:textId="77777777" w:rsidR="008B4D9B" w:rsidRPr="002302DA" w:rsidRDefault="008B4D9B" w:rsidP="008B4D9B">
      <w:pPr>
        <w:jc w:val="both"/>
        <w:rPr>
          <w:rFonts w:ascii="Times New Roman" w:hAnsi="Times New Roman" w:cs="Times New Roman"/>
        </w:rPr>
      </w:pPr>
    </w:p>
    <w:p w14:paraId="2F1E1A42" w14:textId="47BEF2B2" w:rsidR="00243C37" w:rsidRPr="00BC3115" w:rsidRDefault="00BC3115" w:rsidP="0091237C">
      <w:pPr>
        <w:jc w:val="both"/>
        <w:rPr>
          <w:rFonts w:ascii="Times New Roman" w:hAnsi="Times New Roman" w:cs="Times New Roman"/>
          <w:i/>
          <w:iCs/>
        </w:rPr>
      </w:pPr>
      <w:r w:rsidRPr="002302DA">
        <w:rPr>
          <w:rFonts w:ascii="Times New Roman" w:hAnsi="Times New Roman" w:cs="Times New Roman"/>
          <w:i/>
          <w:iCs/>
        </w:rPr>
        <w:t xml:space="preserve">Keywords: </w:t>
      </w:r>
      <w:r w:rsidR="00863645">
        <w:rPr>
          <w:rFonts w:ascii="Times New Roman" w:hAnsi="Times New Roman" w:cs="Times New Roman"/>
          <w:i/>
          <w:iCs/>
        </w:rPr>
        <w:t>micromagnetic simulations</w:t>
      </w:r>
      <w:r w:rsidR="008B4D9B">
        <w:rPr>
          <w:rFonts w:ascii="Times New Roman" w:hAnsi="Times New Roman" w:cs="Times New Roman"/>
          <w:i/>
          <w:iCs/>
        </w:rPr>
        <w:t>, magnetic recording, permanent magnets</w:t>
      </w:r>
    </w:p>
    <w:sectPr w:rsidR="00243C37" w:rsidRPr="00BC3115" w:rsidSect="0091237C">
      <w:pgSz w:w="11900" w:h="16840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DAC61" w14:textId="77777777" w:rsidR="005D3890" w:rsidRDefault="005D3890" w:rsidP="0091237C">
      <w:r>
        <w:separator/>
      </w:r>
    </w:p>
  </w:endnote>
  <w:endnote w:type="continuationSeparator" w:id="0">
    <w:p w14:paraId="348893BD" w14:textId="77777777" w:rsidR="005D3890" w:rsidRDefault="005D3890" w:rsidP="0091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4CC21" w14:textId="77777777" w:rsidR="005D3890" w:rsidRDefault="005D3890" w:rsidP="0091237C">
      <w:r>
        <w:separator/>
      </w:r>
    </w:p>
  </w:footnote>
  <w:footnote w:type="continuationSeparator" w:id="0">
    <w:p w14:paraId="4A900E90" w14:textId="77777777" w:rsidR="005D3890" w:rsidRDefault="005D3890" w:rsidP="00912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15"/>
    <w:rsid w:val="000279D6"/>
    <w:rsid w:val="00057690"/>
    <w:rsid w:val="000B52F4"/>
    <w:rsid w:val="000C17CD"/>
    <w:rsid w:val="000D5545"/>
    <w:rsid w:val="00115E93"/>
    <w:rsid w:val="001770E7"/>
    <w:rsid w:val="00243C37"/>
    <w:rsid w:val="00332679"/>
    <w:rsid w:val="003D0A28"/>
    <w:rsid w:val="00415AD4"/>
    <w:rsid w:val="00451E6E"/>
    <w:rsid w:val="004D3E0E"/>
    <w:rsid w:val="005702F6"/>
    <w:rsid w:val="00597FF2"/>
    <w:rsid w:val="005D3890"/>
    <w:rsid w:val="006236DD"/>
    <w:rsid w:val="006A6E7D"/>
    <w:rsid w:val="007074F5"/>
    <w:rsid w:val="00727757"/>
    <w:rsid w:val="00863645"/>
    <w:rsid w:val="00897E2D"/>
    <w:rsid w:val="008B4D9B"/>
    <w:rsid w:val="008C6D5F"/>
    <w:rsid w:val="0091237C"/>
    <w:rsid w:val="00957945"/>
    <w:rsid w:val="00972846"/>
    <w:rsid w:val="009A0FB8"/>
    <w:rsid w:val="009B3306"/>
    <w:rsid w:val="009E7EFE"/>
    <w:rsid w:val="00A16694"/>
    <w:rsid w:val="00A67369"/>
    <w:rsid w:val="00BC3115"/>
    <w:rsid w:val="00D20F1C"/>
    <w:rsid w:val="00D65DDE"/>
    <w:rsid w:val="00D856B3"/>
    <w:rsid w:val="00E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7E68A"/>
  <w15:chartTrackingRefBased/>
  <w15:docId w15:val="{20918EEC-458E-4BA5-A4AA-34374675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115"/>
    <w:pPr>
      <w:spacing w:after="0" w:line="240" w:lineRule="auto"/>
      <w:jc w:val="left"/>
    </w:pPr>
    <w:rPr>
      <w:kern w:val="0"/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C3115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237C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1237C"/>
    <w:rPr>
      <w:kern w:val="0"/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91237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1237C"/>
    <w:rPr>
      <w:kern w:val="0"/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배재웅</dc:creator>
  <cp:keywords/>
  <dc:description/>
  <cp:lastModifiedBy>Anton Bolyachkin</cp:lastModifiedBy>
  <cp:revision>2</cp:revision>
  <dcterms:created xsi:type="dcterms:W3CDTF">2024-10-13T05:00:00Z</dcterms:created>
  <dcterms:modified xsi:type="dcterms:W3CDTF">2024-10-13T05:00:00Z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1c93c31c677fcd438f05afacd6c25d90e7e2686e3aba74540325b50a22e4282d</vt:lpwstr>
  </property>
</Properties>
</file>