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3F2F6" w14:textId="0A3BDF09" w:rsidR="00A66EDD" w:rsidRPr="002E5223" w:rsidRDefault="00FE2161" w:rsidP="00EA5101">
      <w:pPr>
        <w:pStyle w:val="BATitle"/>
      </w:pPr>
      <w:bookmarkStart w:id="0" w:name="_Hlk172823108"/>
      <w:r w:rsidRPr="002E5223">
        <w:t>Layered silicate exhibiting MOF-like gate opening behaviors</w:t>
      </w:r>
      <w:r w:rsidR="00F17AD0" w:rsidRPr="002E5223">
        <w:rPr>
          <w:rFonts w:hint="eastAsia"/>
          <w:lang w:eastAsia="ja-JP"/>
        </w:rPr>
        <w:t xml:space="preserve"> in liquid-phase adsorptions</w:t>
      </w:r>
      <w:r w:rsidRPr="002E5223">
        <w:t>: Experimental and theoretical investigations</w:t>
      </w:r>
    </w:p>
    <w:p w14:paraId="7A2C9630" w14:textId="2A1D3FD6" w:rsidR="00A66EDD" w:rsidRPr="002E5223" w:rsidRDefault="00FE2161" w:rsidP="00816DEF">
      <w:pPr>
        <w:pStyle w:val="BBAuthorName"/>
      </w:pPr>
      <w:r w:rsidRPr="002E5223">
        <w:t xml:space="preserve">Mohamed </w:t>
      </w:r>
      <w:proofErr w:type="gramStart"/>
      <w:r w:rsidRPr="002E5223">
        <w:t>Esmat,</w:t>
      </w:r>
      <w:r w:rsidRPr="002E5223">
        <w:rPr>
          <w:kern w:val="0"/>
          <w:szCs w:val="24"/>
          <w:vertAlign w:val="superscript"/>
        </w:rPr>
        <w:t>†</w:t>
      </w:r>
      <w:proofErr w:type="gramEnd"/>
      <w:r w:rsidRPr="002E5223">
        <w:rPr>
          <w:rFonts w:eastAsia="ＭＳ 明朝"/>
          <w:kern w:val="0"/>
          <w:szCs w:val="24"/>
          <w:vertAlign w:val="superscript"/>
        </w:rPr>
        <w:t>$</w:t>
      </w:r>
      <w:r w:rsidR="00860011" w:rsidRPr="002E5223">
        <w:rPr>
          <w:rFonts w:ascii="Times New Roman" w:hAnsi="Times New Roman"/>
          <w:vertAlign w:val="superscript"/>
        </w:rPr>
        <w:t>‡</w:t>
      </w:r>
      <w:r w:rsidRPr="002E5223">
        <w:t xml:space="preserve"> Hamza El-</w:t>
      </w:r>
      <w:proofErr w:type="spellStart"/>
      <w:r w:rsidRPr="002E5223">
        <w:t>Hosainy</w:t>
      </w:r>
      <w:proofErr w:type="spellEnd"/>
      <w:r w:rsidRPr="002E5223">
        <w:t>,</w:t>
      </w:r>
      <w:r w:rsidRPr="002E5223">
        <w:rPr>
          <w:kern w:val="0"/>
          <w:szCs w:val="24"/>
          <w:vertAlign w:val="superscript"/>
        </w:rPr>
        <w:t>†</w:t>
      </w:r>
      <w:r w:rsidR="00816DEF" w:rsidRPr="002E5223">
        <w:rPr>
          <w:rFonts w:eastAsia="ＭＳ 明朝"/>
          <w:kern w:val="0"/>
          <w:szCs w:val="24"/>
          <w:vertAlign w:val="superscript"/>
        </w:rPr>
        <w:t>∫</w:t>
      </w:r>
      <w:r w:rsidR="00E17314" w:rsidRPr="002E5223">
        <w:rPr>
          <w:rFonts w:ascii="Times New Roman" w:hAnsi="Times New Roman"/>
          <w:vertAlign w:val="superscript"/>
        </w:rPr>
        <w:t>‡</w:t>
      </w:r>
      <w:r w:rsidRPr="002E5223">
        <w:t xml:space="preserve"> Masaya Miyagawa,</w:t>
      </w:r>
      <w:r w:rsidRPr="002E5223">
        <w:rPr>
          <w:rFonts w:eastAsia="Meiryo UI"/>
          <w:vertAlign w:val="superscript"/>
        </w:rPr>
        <w:t>‖</w:t>
      </w:r>
      <w:r w:rsidRPr="002E5223">
        <w:t xml:space="preserve"> Hiromitsu </w:t>
      </w:r>
      <w:proofErr w:type="spellStart"/>
      <w:r w:rsidRPr="002E5223">
        <w:t>Takaba</w:t>
      </w:r>
      <w:proofErr w:type="spellEnd"/>
      <w:r w:rsidRPr="002E5223">
        <w:rPr>
          <w:rFonts w:hint="eastAsia"/>
          <w:lang w:eastAsia="ja-JP"/>
        </w:rPr>
        <w:t>,</w:t>
      </w:r>
      <w:r w:rsidRPr="002E5223">
        <w:rPr>
          <w:rFonts w:eastAsia="Meiryo UI"/>
          <w:vertAlign w:val="superscript"/>
        </w:rPr>
        <w:t>‖</w:t>
      </w:r>
      <w:r w:rsidR="0006745D" w:rsidRPr="002E5223">
        <w:rPr>
          <w:rFonts w:eastAsia="Meiryo UI" w:hint="eastAsia"/>
          <w:lang w:eastAsia="ja-JP"/>
        </w:rPr>
        <w:t>*</w:t>
      </w:r>
      <w:r w:rsidRPr="002E5223">
        <w:t xml:space="preserve"> Nao </w:t>
      </w:r>
      <w:proofErr w:type="spellStart"/>
      <w:r w:rsidRPr="002E5223">
        <w:t>Tsunoji</w:t>
      </w:r>
      <w:proofErr w:type="spellEnd"/>
      <w:r w:rsidRPr="002E5223">
        <w:t>,</w:t>
      </w:r>
      <w:r w:rsidRPr="002E5223">
        <w:rPr>
          <w:kern w:val="0"/>
          <w:szCs w:val="24"/>
          <w:vertAlign w:val="superscript"/>
        </w:rPr>
        <w:t>§</w:t>
      </w:r>
      <w:r w:rsidRPr="002E5223">
        <w:t xml:space="preserve"> Shinsuke Ishihara,</w:t>
      </w:r>
      <w:r w:rsidRPr="002E5223">
        <w:rPr>
          <w:kern w:val="0"/>
          <w:szCs w:val="24"/>
          <w:vertAlign w:val="superscript"/>
        </w:rPr>
        <w:t>†</w:t>
      </w:r>
      <w:r w:rsidRPr="002E5223">
        <w:t xml:space="preserve">  and Yusuke Ide</w:t>
      </w:r>
      <w:r w:rsidRPr="002E5223">
        <w:rPr>
          <w:kern w:val="0"/>
          <w:szCs w:val="24"/>
          <w:vertAlign w:val="superscript"/>
        </w:rPr>
        <w:t>†</w:t>
      </w:r>
      <w:r w:rsidRPr="002E5223">
        <w:rPr>
          <w:rFonts w:hint="eastAsia"/>
          <w:kern w:val="0"/>
          <w:szCs w:val="24"/>
          <w:vertAlign w:val="superscript"/>
        </w:rPr>
        <w:t>#</w:t>
      </w:r>
      <w:r w:rsidRPr="002E5223">
        <w:t>*</w:t>
      </w:r>
    </w:p>
    <w:p w14:paraId="42184411" w14:textId="41046E08" w:rsidR="00FE2161" w:rsidRPr="002E5223" w:rsidRDefault="00FE2161" w:rsidP="00816DEF">
      <w:pPr>
        <w:pStyle w:val="BCAuthorAddress"/>
        <w:rPr>
          <w:sz w:val="18"/>
          <w:szCs w:val="18"/>
        </w:rPr>
      </w:pPr>
      <w:r w:rsidRPr="002E5223">
        <w:rPr>
          <w:rFonts w:eastAsia="ＭＳ 明朝"/>
          <w:sz w:val="18"/>
          <w:szCs w:val="18"/>
          <w:vertAlign w:val="superscript"/>
        </w:rPr>
        <w:t xml:space="preserve">† </w:t>
      </w:r>
      <w:r w:rsidRPr="002E5223">
        <w:rPr>
          <w:rFonts w:eastAsia="ＭＳ 明朝" w:hint="eastAsia"/>
          <w:sz w:val="18"/>
          <w:szCs w:val="18"/>
          <w:lang w:eastAsia="ja-JP"/>
        </w:rPr>
        <w:t>Research</w:t>
      </w:r>
      <w:r w:rsidRPr="002E5223">
        <w:rPr>
          <w:sz w:val="18"/>
          <w:szCs w:val="18"/>
        </w:rPr>
        <w:t xml:space="preserve"> Center for Materials Nanoarchitectonics (MANA), National Institute for Materials Science (NIMS), 1-1 Namiki, Tsukuba, Ibaraki 305-0044, Japan</w:t>
      </w:r>
    </w:p>
    <w:p w14:paraId="37F815AB" w14:textId="040A9D8D" w:rsidR="00FE2161" w:rsidRPr="002E5223" w:rsidRDefault="00E17314" w:rsidP="00816DEF">
      <w:pPr>
        <w:pStyle w:val="BCAuthorAddress"/>
        <w:rPr>
          <w:sz w:val="18"/>
          <w:szCs w:val="18"/>
        </w:rPr>
      </w:pPr>
      <w:r w:rsidRPr="002E5223">
        <w:rPr>
          <w:rFonts w:eastAsia="ＭＳ 明朝"/>
          <w:sz w:val="18"/>
          <w:szCs w:val="18"/>
          <w:vertAlign w:val="superscript"/>
        </w:rPr>
        <w:t>$</w:t>
      </w:r>
      <w:r w:rsidR="00FE2161" w:rsidRPr="002E5223">
        <w:rPr>
          <w:rFonts w:eastAsia="ＭＳ 明朝"/>
          <w:sz w:val="18"/>
          <w:szCs w:val="18"/>
          <w:vertAlign w:val="superscript"/>
        </w:rPr>
        <w:t xml:space="preserve"> </w:t>
      </w:r>
      <w:r w:rsidR="00FE2161" w:rsidRPr="002E5223">
        <w:rPr>
          <w:sz w:val="18"/>
          <w:szCs w:val="18"/>
        </w:rPr>
        <w:t>Materials Science and Nanotechnology Department, Faculty of Postgraduate Studies for Advanced Sciences, Beni-</w:t>
      </w:r>
      <w:proofErr w:type="spellStart"/>
      <w:r w:rsidR="00FE2161" w:rsidRPr="002E5223">
        <w:rPr>
          <w:sz w:val="18"/>
          <w:szCs w:val="18"/>
        </w:rPr>
        <w:t>Suef</w:t>
      </w:r>
      <w:proofErr w:type="spellEnd"/>
      <w:r w:rsidR="00FE2161" w:rsidRPr="002E5223">
        <w:rPr>
          <w:sz w:val="18"/>
          <w:szCs w:val="18"/>
        </w:rPr>
        <w:t xml:space="preserve"> University,</w:t>
      </w:r>
      <w:r w:rsidR="00FE2161" w:rsidRPr="002E5223">
        <w:rPr>
          <w:sz w:val="18"/>
          <w:szCs w:val="18"/>
          <w:lang w:eastAsia="ja-JP"/>
        </w:rPr>
        <w:t xml:space="preserve"> </w:t>
      </w:r>
      <w:r w:rsidR="00FE2161" w:rsidRPr="002E5223">
        <w:rPr>
          <w:sz w:val="18"/>
          <w:szCs w:val="18"/>
        </w:rPr>
        <w:t>Beni-</w:t>
      </w:r>
      <w:proofErr w:type="spellStart"/>
      <w:r w:rsidR="00FE2161" w:rsidRPr="002E5223">
        <w:rPr>
          <w:sz w:val="18"/>
          <w:szCs w:val="18"/>
        </w:rPr>
        <w:t>Suef</w:t>
      </w:r>
      <w:proofErr w:type="spellEnd"/>
      <w:r w:rsidR="00FE2161" w:rsidRPr="002E5223">
        <w:rPr>
          <w:sz w:val="18"/>
          <w:szCs w:val="18"/>
        </w:rPr>
        <w:t xml:space="preserve"> 62511, Egypt</w:t>
      </w:r>
    </w:p>
    <w:p w14:paraId="7DD0FAC0" w14:textId="3D19C888" w:rsidR="00816DEF" w:rsidRPr="002E5223" w:rsidRDefault="00816DEF" w:rsidP="00816DEF">
      <w:pPr>
        <w:pStyle w:val="BIEmailAddress"/>
        <w:rPr>
          <w:szCs w:val="18"/>
          <w:lang w:eastAsia="ja-JP"/>
        </w:rPr>
      </w:pPr>
      <w:r w:rsidRPr="002E5223">
        <w:rPr>
          <w:szCs w:val="18"/>
          <w:vertAlign w:val="superscript"/>
        </w:rPr>
        <w:t>∫</w:t>
      </w:r>
      <w:r w:rsidRPr="002E5223">
        <w:rPr>
          <w:rFonts w:hint="eastAsia"/>
          <w:szCs w:val="18"/>
          <w:vertAlign w:val="superscript"/>
          <w:lang w:eastAsia="ja-JP"/>
        </w:rPr>
        <w:t xml:space="preserve"> </w:t>
      </w:r>
      <w:r w:rsidRPr="002E5223">
        <w:rPr>
          <w:szCs w:val="18"/>
        </w:rPr>
        <w:t>Institute of Nanoscience and Nanotechnology, Kafrelsheikh University, Kafrelsheikh 33511, Egypt</w:t>
      </w:r>
    </w:p>
    <w:p w14:paraId="436424A0" w14:textId="77777777" w:rsidR="00FE2161" w:rsidRPr="002E5223" w:rsidRDefault="00FE2161" w:rsidP="00816DEF">
      <w:pPr>
        <w:pStyle w:val="BIEmailAddress"/>
        <w:rPr>
          <w:szCs w:val="18"/>
          <w:lang w:eastAsia="ja-JP"/>
        </w:rPr>
      </w:pPr>
      <w:r w:rsidRPr="002E5223">
        <w:rPr>
          <w:rFonts w:eastAsia="Meiryo UI"/>
          <w:szCs w:val="18"/>
          <w:vertAlign w:val="superscript"/>
        </w:rPr>
        <w:t xml:space="preserve">‖ </w:t>
      </w:r>
      <w:r w:rsidRPr="002E5223">
        <w:rPr>
          <w:szCs w:val="18"/>
        </w:rPr>
        <w:t xml:space="preserve">Department of Environmental Chemistry &amp; Chemical Engineering, School of Advanced Engineering, </w:t>
      </w:r>
      <w:proofErr w:type="spellStart"/>
      <w:r w:rsidRPr="002E5223">
        <w:rPr>
          <w:szCs w:val="18"/>
        </w:rPr>
        <w:t>Kogakuin</w:t>
      </w:r>
      <w:proofErr w:type="spellEnd"/>
      <w:r w:rsidRPr="002E5223">
        <w:rPr>
          <w:szCs w:val="18"/>
        </w:rPr>
        <w:t xml:space="preserve"> University, Hachioji, Tokyo 192-0015, Japan</w:t>
      </w:r>
    </w:p>
    <w:p w14:paraId="73DDF05A" w14:textId="674B7014" w:rsidR="00FE2161" w:rsidRPr="002E5223" w:rsidRDefault="00FE2161" w:rsidP="00816DEF">
      <w:pPr>
        <w:pStyle w:val="BCAuthorAddress"/>
        <w:rPr>
          <w:sz w:val="18"/>
          <w:szCs w:val="18"/>
        </w:rPr>
      </w:pPr>
      <w:r w:rsidRPr="002E5223">
        <w:rPr>
          <w:rFonts w:eastAsia="ＭＳ 明朝"/>
          <w:sz w:val="18"/>
          <w:szCs w:val="18"/>
          <w:vertAlign w:val="superscript"/>
        </w:rPr>
        <w:t xml:space="preserve">§ </w:t>
      </w:r>
      <w:r w:rsidRPr="002E5223">
        <w:rPr>
          <w:rFonts w:eastAsia="ＭＳ 明朝"/>
          <w:sz w:val="18"/>
          <w:szCs w:val="18"/>
        </w:rPr>
        <w:t xml:space="preserve">Department of Applied Chemistry, </w:t>
      </w:r>
      <w:r w:rsidRPr="002E5223">
        <w:rPr>
          <w:sz w:val="18"/>
          <w:szCs w:val="18"/>
        </w:rPr>
        <w:t>Graduate School of Advanced Science and Engineering, Hiroshima University, Higashi-</w:t>
      </w:r>
      <w:proofErr w:type="spellStart"/>
      <w:r w:rsidRPr="002E5223">
        <w:rPr>
          <w:sz w:val="18"/>
          <w:szCs w:val="18"/>
        </w:rPr>
        <w:t>hiroshima</w:t>
      </w:r>
      <w:proofErr w:type="spellEnd"/>
      <w:r w:rsidRPr="002E5223">
        <w:rPr>
          <w:sz w:val="18"/>
          <w:szCs w:val="18"/>
        </w:rPr>
        <w:t xml:space="preserve"> 1-4-1 </w:t>
      </w:r>
      <w:proofErr w:type="spellStart"/>
      <w:r w:rsidRPr="002E5223">
        <w:rPr>
          <w:sz w:val="18"/>
          <w:szCs w:val="18"/>
        </w:rPr>
        <w:t>Kagamiyama</w:t>
      </w:r>
      <w:proofErr w:type="spellEnd"/>
      <w:r w:rsidRPr="002E5223">
        <w:rPr>
          <w:sz w:val="18"/>
          <w:szCs w:val="18"/>
        </w:rPr>
        <w:t xml:space="preserve"> 739-8527, Japan</w:t>
      </w:r>
    </w:p>
    <w:p w14:paraId="245AB1EB" w14:textId="77777777" w:rsidR="00FE2161" w:rsidRPr="002E5223" w:rsidRDefault="00FE2161" w:rsidP="00816DEF">
      <w:pPr>
        <w:pStyle w:val="BCAuthorAddress"/>
        <w:rPr>
          <w:sz w:val="18"/>
          <w:szCs w:val="18"/>
        </w:rPr>
      </w:pPr>
      <w:r w:rsidRPr="002E5223">
        <w:rPr>
          <w:rFonts w:hint="eastAsia"/>
          <w:kern w:val="0"/>
          <w:sz w:val="18"/>
          <w:szCs w:val="18"/>
          <w:vertAlign w:val="superscript"/>
        </w:rPr>
        <w:t>#</w:t>
      </w:r>
      <w:r w:rsidRPr="002E5223">
        <w:rPr>
          <w:rFonts w:eastAsia="Meiryo UI" w:hint="eastAsia"/>
          <w:sz w:val="18"/>
          <w:szCs w:val="18"/>
          <w:vertAlign w:val="superscript"/>
          <w:lang w:eastAsia="ja-JP"/>
        </w:rPr>
        <w:t xml:space="preserve"> </w:t>
      </w:r>
      <w:bookmarkStart w:id="1" w:name="_Hlk122154831"/>
      <w:r w:rsidRPr="002E5223">
        <w:rPr>
          <w:rFonts w:hint="eastAsia"/>
          <w:sz w:val="18"/>
          <w:szCs w:val="18"/>
          <w:lang w:val="en-AU"/>
        </w:rPr>
        <w:t>G</w:t>
      </w:r>
      <w:r w:rsidRPr="002E5223">
        <w:rPr>
          <w:sz w:val="18"/>
          <w:szCs w:val="18"/>
          <w:lang w:val="en-AU"/>
        </w:rPr>
        <w:t xml:space="preserve">raduate School of Engineering Science, Yokohama National University, </w:t>
      </w:r>
      <w:r w:rsidRPr="002E5223">
        <w:rPr>
          <w:sz w:val="18"/>
          <w:szCs w:val="18"/>
        </w:rPr>
        <w:t>79-5 Tokiwadai, Hodogaya-ku, Yokohama 240-8501, Japan</w:t>
      </w:r>
      <w:bookmarkEnd w:id="1"/>
    </w:p>
    <w:p w14:paraId="32FF72A3" w14:textId="1A4015E7" w:rsidR="00BE533F" w:rsidRPr="002E5223" w:rsidRDefault="00E60F83" w:rsidP="00816DEF">
      <w:pPr>
        <w:pStyle w:val="BCAuthorAddress"/>
        <w:rPr>
          <w:sz w:val="18"/>
          <w:szCs w:val="18"/>
        </w:rPr>
      </w:pPr>
      <w:r w:rsidRPr="002E5223">
        <w:rPr>
          <w:rFonts w:ascii="Times New Roman" w:hAnsi="Times New Roman"/>
          <w:vertAlign w:val="superscript"/>
        </w:rPr>
        <w:t>‡</w:t>
      </w:r>
      <w:r w:rsidR="00FE2161" w:rsidRPr="002E5223">
        <w:rPr>
          <w:sz w:val="18"/>
          <w:szCs w:val="18"/>
          <w:vertAlign w:val="superscript"/>
        </w:rPr>
        <w:t xml:space="preserve"> </w:t>
      </w:r>
      <w:r w:rsidR="00FE2161" w:rsidRPr="002E5223">
        <w:rPr>
          <w:sz w:val="18"/>
          <w:szCs w:val="18"/>
        </w:rPr>
        <w:t>These two authors contributed equally to this work</w:t>
      </w:r>
      <w:bookmarkEnd w:id="0"/>
    </w:p>
    <w:p w14:paraId="3463B94D" w14:textId="697CE969" w:rsidR="00E60F83" w:rsidRPr="002E5223" w:rsidRDefault="00E60F83" w:rsidP="00327538">
      <w:pPr>
        <w:pStyle w:val="BGKeywords"/>
        <w:rPr>
          <w:color w:val="auto"/>
        </w:rPr>
      </w:pPr>
      <w:r w:rsidRPr="002E5223">
        <w:rPr>
          <w:rFonts w:hint="eastAsia"/>
          <w:color w:val="auto"/>
        </w:rPr>
        <w:t xml:space="preserve">Keywords: layered silicate; </w:t>
      </w:r>
      <w:r w:rsidR="00327538" w:rsidRPr="002E5223">
        <w:rPr>
          <w:rFonts w:hint="eastAsia"/>
          <w:color w:val="auto"/>
        </w:rPr>
        <w:t xml:space="preserve">microporous layered silicate; </w:t>
      </w:r>
      <w:r w:rsidRPr="002E5223">
        <w:rPr>
          <w:rFonts w:hint="eastAsia"/>
          <w:color w:val="auto"/>
        </w:rPr>
        <w:t xml:space="preserve">MOF; zeolite; gate opening; </w:t>
      </w:r>
      <w:r w:rsidR="00327538" w:rsidRPr="002E5223">
        <w:rPr>
          <w:rFonts w:hint="eastAsia"/>
          <w:color w:val="auto"/>
        </w:rPr>
        <w:t>adsorption</w:t>
      </w:r>
    </w:p>
    <w:p w14:paraId="0CDD9BB4" w14:textId="77777777" w:rsidR="00A66EDD" w:rsidRPr="002E5223" w:rsidRDefault="005329C7" w:rsidP="00816DEF">
      <w:pPr>
        <w:pStyle w:val="StyleBIEmailAddress95pt"/>
        <w:sectPr w:rsidR="00A66EDD" w:rsidRPr="002E5223" w:rsidSect="0076326E">
          <w:footerReference w:type="even" r:id="rId8"/>
          <w:footerReference w:type="default" r:id="rId9"/>
          <w:type w:val="continuous"/>
          <w:pgSz w:w="12240" w:h="15840" w:code="1"/>
          <w:pgMar w:top="720" w:right="1094" w:bottom="720" w:left="1094" w:header="720" w:footer="720" w:gutter="0"/>
          <w:cols w:space="720"/>
          <w:titlePg/>
        </w:sectPr>
      </w:pPr>
      <w:r w:rsidRPr="002E5223">
        <w:t xml:space="preserve"> </w:t>
      </w:r>
    </w:p>
    <w:p w14:paraId="2CAAFC9E" w14:textId="0BDFE6B2" w:rsidR="00552A07" w:rsidRPr="002E5223" w:rsidRDefault="00552A07" w:rsidP="0061558A">
      <w:pPr>
        <w:pStyle w:val="BDAbstract"/>
        <w:rPr>
          <w:lang w:eastAsia="ja-JP"/>
        </w:rPr>
      </w:pPr>
      <w:r w:rsidRPr="002E5223">
        <w:rPr>
          <w:rStyle w:val="BDAbstractTitleChar"/>
        </w:rPr>
        <w:t>ABSTRACT</w:t>
      </w:r>
      <w:r w:rsidR="006532A9" w:rsidRPr="002E5223">
        <w:rPr>
          <w:rStyle w:val="BDAbstractTitleChar"/>
        </w:rPr>
        <w:t>:</w:t>
      </w:r>
      <w:r w:rsidRPr="002E5223">
        <w:t xml:space="preserve"> </w:t>
      </w:r>
      <w:r w:rsidR="00FE2161" w:rsidRPr="002E5223">
        <w:rPr>
          <w:rFonts w:hint="eastAsia"/>
          <w:lang w:eastAsia="ja-JP"/>
        </w:rPr>
        <w:t xml:space="preserve"> </w:t>
      </w:r>
      <w:r w:rsidR="00FE2161" w:rsidRPr="002E5223">
        <w:t xml:space="preserve">Layered silicates including clay minerals can be used as liquid-phase adsorbents in many important applications. However, </w:t>
      </w:r>
      <w:r w:rsidR="00FE2161" w:rsidRPr="002E5223">
        <w:rPr>
          <w:rFonts w:hint="eastAsia"/>
          <w:lang w:eastAsia="ja-JP"/>
        </w:rPr>
        <w:t xml:space="preserve">because </w:t>
      </w:r>
      <w:r w:rsidR="00FE2161" w:rsidRPr="002E5223">
        <w:t xml:space="preserve">their two-dimensional interlayer space is </w:t>
      </w:r>
      <w:r w:rsidR="00FE2161" w:rsidRPr="002E5223">
        <w:rPr>
          <w:rFonts w:hint="eastAsia"/>
          <w:lang w:eastAsia="ja-JP"/>
        </w:rPr>
        <w:t xml:space="preserve">narrow and </w:t>
      </w:r>
      <w:r w:rsidR="00FE2161" w:rsidRPr="002E5223">
        <w:t>not entirely opened</w:t>
      </w:r>
      <w:r w:rsidR="00FE2161" w:rsidRPr="002E5223">
        <w:rPr>
          <w:rFonts w:hint="eastAsia"/>
          <w:lang w:eastAsia="ja-JP"/>
        </w:rPr>
        <w:t xml:space="preserve"> due to the presence of interlayer species, </w:t>
      </w:r>
      <w:r w:rsidR="00FE2161" w:rsidRPr="002E5223">
        <w:t xml:space="preserve">guest species are forced to penetrate while expanding the interlayer space, which limits the adsorption performances if compared with microporous materials </w:t>
      </w:r>
      <w:r w:rsidR="004B603C" w:rsidRPr="002E5223">
        <w:rPr>
          <w:rFonts w:hint="eastAsia"/>
          <w:lang w:eastAsia="ja-JP"/>
        </w:rPr>
        <w:t>such as</w:t>
      </w:r>
      <w:r w:rsidR="00FE2161" w:rsidRPr="002E5223">
        <w:t xml:space="preserve"> MOFs</w:t>
      </w:r>
      <w:r w:rsidR="000520EC" w:rsidRPr="002E5223">
        <w:rPr>
          <w:rFonts w:hint="eastAsia"/>
          <w:lang w:eastAsia="ja-JP"/>
        </w:rPr>
        <w:t xml:space="preserve"> and zeolites</w:t>
      </w:r>
      <w:r w:rsidR="00FE2161" w:rsidRPr="002E5223">
        <w:t>. Here</w:t>
      </w:r>
      <w:r w:rsidR="00F560A9" w:rsidRPr="002E5223">
        <w:rPr>
          <w:rFonts w:hint="eastAsia"/>
          <w:lang w:eastAsia="ja-JP"/>
        </w:rPr>
        <w:t xml:space="preserve">in, </w:t>
      </w:r>
      <w:r w:rsidR="00F560A9" w:rsidRPr="002E5223">
        <w:t xml:space="preserve">as </w:t>
      </w:r>
      <w:r w:rsidR="00F560A9" w:rsidRPr="002E5223">
        <w:rPr>
          <w:rFonts w:hint="eastAsia"/>
          <w:lang w:eastAsia="ja-JP"/>
        </w:rPr>
        <w:t>reported for</w:t>
      </w:r>
      <w:r w:rsidR="00F560A9" w:rsidRPr="002E5223">
        <w:t xml:space="preserve"> the adsorption of gaseous species on flexible MOFs,</w:t>
      </w:r>
      <w:r w:rsidR="00FE2161" w:rsidRPr="002E5223">
        <w:t xml:space="preserve"> we report a layered silicate that exhibits gate opening adsorptio</w:t>
      </w:r>
      <w:r w:rsidR="009C62D3" w:rsidRPr="002E5223">
        <w:rPr>
          <w:rFonts w:hint="eastAsia"/>
          <w:lang w:eastAsia="ja-JP"/>
        </w:rPr>
        <w:t>n in liquid phases</w:t>
      </w:r>
      <w:r w:rsidR="00F560A9" w:rsidRPr="002E5223">
        <w:t>.</w:t>
      </w:r>
      <w:r w:rsidR="00FE2161" w:rsidRPr="002E5223">
        <w:t xml:space="preserve"> Th</w:t>
      </w:r>
      <w:r w:rsidR="009C62D3" w:rsidRPr="002E5223">
        <w:rPr>
          <w:rFonts w:hint="eastAsia"/>
          <w:lang w:eastAsia="ja-JP"/>
        </w:rPr>
        <w:t>is</w:t>
      </w:r>
      <w:r w:rsidR="00FE2161" w:rsidRPr="002E5223">
        <w:t xml:space="preserve"> layered silicate</w:t>
      </w:r>
      <w:r w:rsidR="00E71A01" w:rsidRPr="002E5223">
        <w:rPr>
          <w:rFonts w:hint="eastAsia"/>
          <w:lang w:eastAsia="ja-JP"/>
        </w:rPr>
        <w:t>, synthesized via dilute acid treatment of the parent sodium-type,</w:t>
      </w:r>
      <w:r w:rsidR="00FE2161" w:rsidRPr="002E5223">
        <w:t xml:space="preserve"> exhibit</w:t>
      </w:r>
      <w:r w:rsidR="000520EC" w:rsidRPr="002E5223">
        <w:rPr>
          <w:rFonts w:hint="eastAsia"/>
          <w:lang w:eastAsia="ja-JP"/>
        </w:rPr>
        <w:t>s</w:t>
      </w:r>
      <w:r w:rsidR="00FE2161" w:rsidRPr="002E5223">
        <w:t xml:space="preserve"> the abrupt increase of the basal spacing (layer thickness + interlayer space) to reach a plateau even at an earlier </w:t>
      </w:r>
      <w:r w:rsidR="00FE2161" w:rsidRPr="002E5223">
        <w:rPr>
          <w:rFonts w:hint="eastAsia"/>
          <w:lang w:eastAsia="ja-JP"/>
        </w:rPr>
        <w:t>s</w:t>
      </w:r>
      <w:r w:rsidR="00FE2161" w:rsidRPr="002E5223">
        <w:rPr>
          <w:lang w:eastAsia="ja-JP"/>
        </w:rPr>
        <w:t>tage</w:t>
      </w:r>
      <w:r w:rsidR="00FE2161" w:rsidRPr="002E5223">
        <w:t xml:space="preserve"> of benzoic acid adsorption from acetonitrile</w:t>
      </w:r>
      <w:r w:rsidR="000520EC" w:rsidRPr="002E5223">
        <w:rPr>
          <w:rFonts w:hint="eastAsia"/>
          <w:lang w:eastAsia="ja-JP"/>
        </w:rPr>
        <w:t>,</w:t>
      </w:r>
      <w:r w:rsidR="00FE2161" w:rsidRPr="002E5223">
        <w:t xml:space="preserve"> </w:t>
      </w:r>
      <w:r w:rsidR="000520EC" w:rsidRPr="002E5223">
        <w:rPr>
          <w:rFonts w:hint="eastAsia"/>
          <w:lang w:eastAsia="ja-JP"/>
        </w:rPr>
        <w:t>w</w:t>
      </w:r>
      <w:r w:rsidR="00FE2161" w:rsidRPr="002E5223">
        <w:t>hereas a typical layered silicate, magadiite, exhibit</w:t>
      </w:r>
      <w:r w:rsidR="000520EC" w:rsidRPr="002E5223">
        <w:rPr>
          <w:rFonts w:hint="eastAsia"/>
          <w:lang w:eastAsia="ja-JP"/>
        </w:rPr>
        <w:t>s</w:t>
      </w:r>
      <w:r w:rsidR="00FE2161" w:rsidRPr="002E5223">
        <w:t xml:space="preserve"> gradual increase of the basal spacing with the progress of the adsorption under the identical conditions. </w:t>
      </w:r>
      <w:r w:rsidR="00F560A9" w:rsidRPr="002E5223">
        <w:rPr>
          <w:rFonts w:hint="eastAsia"/>
          <w:lang w:eastAsia="ja-JP"/>
        </w:rPr>
        <w:t xml:space="preserve">The layered silicate shows an </w:t>
      </w:r>
      <w:r w:rsidR="00F560A9" w:rsidRPr="002E5223">
        <w:t xml:space="preserve">excellent adsorption capacity and rate </w:t>
      </w:r>
      <w:r w:rsidR="00F560A9" w:rsidRPr="002E5223">
        <w:rPr>
          <w:rFonts w:hint="eastAsia"/>
          <w:lang w:eastAsia="ja-JP"/>
        </w:rPr>
        <w:t xml:space="preserve">for </w:t>
      </w:r>
      <w:r w:rsidR="00C512FD" w:rsidRPr="002E5223">
        <w:rPr>
          <w:lang w:eastAsia="ja-JP"/>
        </w:rPr>
        <w:t>benzoic</w:t>
      </w:r>
      <w:r w:rsidR="00C512FD" w:rsidRPr="002E5223">
        <w:rPr>
          <w:rFonts w:hint="eastAsia"/>
          <w:lang w:eastAsia="ja-JP"/>
        </w:rPr>
        <w:t xml:space="preserve"> acid </w:t>
      </w:r>
      <w:r w:rsidR="00F560A9" w:rsidRPr="002E5223">
        <w:rPr>
          <w:rFonts w:hint="eastAsia"/>
          <w:lang w:eastAsia="ja-JP"/>
        </w:rPr>
        <w:t xml:space="preserve">uptake from acetonitrile </w:t>
      </w:r>
      <w:r w:rsidR="00F560A9" w:rsidRPr="002E5223">
        <w:t xml:space="preserve">considerably higher than </w:t>
      </w:r>
      <w:r w:rsidR="00F560A9" w:rsidRPr="002E5223">
        <w:rPr>
          <w:rFonts w:hint="eastAsia"/>
          <w:lang w:eastAsia="ja-JP"/>
        </w:rPr>
        <w:t xml:space="preserve">magadiite. </w:t>
      </w:r>
      <w:r w:rsidR="00FE2161" w:rsidRPr="002E5223">
        <w:t>With comprehensive adsorption tests using different adsorbates</w:t>
      </w:r>
      <w:r w:rsidR="00F560A9" w:rsidRPr="002E5223">
        <w:rPr>
          <w:rFonts w:hint="eastAsia"/>
          <w:lang w:eastAsia="ja-JP"/>
        </w:rPr>
        <w:t xml:space="preserve"> and </w:t>
      </w:r>
      <w:r w:rsidR="00FE2161" w:rsidRPr="002E5223">
        <w:t>solvents</w:t>
      </w:r>
      <w:r w:rsidR="00B0712B" w:rsidRPr="002E5223">
        <w:rPr>
          <w:rFonts w:hint="eastAsia"/>
          <w:lang w:eastAsia="ja-JP"/>
        </w:rPr>
        <w:t>,</w:t>
      </w:r>
      <w:r w:rsidR="00B0712B" w:rsidRPr="002E5223">
        <w:t xml:space="preserve"> </w:t>
      </w:r>
      <w:r w:rsidR="00FE2161" w:rsidRPr="002E5223">
        <w:t>we propose that the layered silicate ha</w:t>
      </w:r>
      <w:r w:rsidR="00B0712B" w:rsidRPr="002E5223">
        <w:rPr>
          <w:rFonts w:hint="eastAsia"/>
          <w:lang w:eastAsia="ja-JP"/>
        </w:rPr>
        <w:t>s</w:t>
      </w:r>
      <w:r w:rsidR="00FE2161" w:rsidRPr="002E5223">
        <w:t xml:space="preserve"> zeolite-like</w:t>
      </w:r>
      <w:r w:rsidR="00124F48" w:rsidRPr="002E5223">
        <w:rPr>
          <w:rFonts w:hint="eastAsia"/>
          <w:lang w:eastAsia="ja-JP"/>
        </w:rPr>
        <w:t xml:space="preserve"> </w:t>
      </w:r>
      <w:r w:rsidR="00FE2161" w:rsidRPr="002E5223">
        <w:t xml:space="preserve">but </w:t>
      </w:r>
      <w:r w:rsidR="00870ADF" w:rsidRPr="002E5223">
        <w:rPr>
          <w:rFonts w:hint="eastAsia"/>
          <w:lang w:eastAsia="ja-JP"/>
        </w:rPr>
        <w:t>distorted, flexible</w:t>
      </w:r>
      <w:r w:rsidR="00FE2161" w:rsidRPr="002E5223">
        <w:t xml:space="preserve"> </w:t>
      </w:r>
      <w:r w:rsidR="00F560A9" w:rsidRPr="002E5223">
        <w:rPr>
          <w:rFonts w:hint="eastAsia"/>
          <w:lang w:eastAsia="ja-JP"/>
        </w:rPr>
        <w:t xml:space="preserve">open </w:t>
      </w:r>
      <w:r w:rsidR="00FE2161" w:rsidRPr="002E5223">
        <w:t xml:space="preserve">microchannels within each layer and the </w:t>
      </w:r>
      <w:r w:rsidR="00FE2161" w:rsidRPr="002E5223">
        <w:rPr>
          <w:i/>
          <w:iCs/>
        </w:rPr>
        <w:t>intra</w:t>
      </w:r>
      <w:r w:rsidR="00FE2161" w:rsidRPr="002E5223">
        <w:t xml:space="preserve">layer microchannels can effectively and rapidly accommodate </w:t>
      </w:r>
      <w:r w:rsidR="00D2197D" w:rsidRPr="002E5223">
        <w:rPr>
          <w:rFonts w:hint="eastAsia"/>
          <w:lang w:eastAsia="ja-JP"/>
        </w:rPr>
        <w:t xml:space="preserve">the solvent </w:t>
      </w:r>
      <w:r w:rsidR="00186F7C" w:rsidRPr="002E5223">
        <w:rPr>
          <w:rFonts w:hint="eastAsia"/>
          <w:lang w:eastAsia="ja-JP"/>
        </w:rPr>
        <w:t xml:space="preserve">(acetonitrile) </w:t>
      </w:r>
      <w:r w:rsidR="00D2197D" w:rsidRPr="002E5223">
        <w:rPr>
          <w:rFonts w:hint="eastAsia"/>
          <w:lang w:eastAsia="ja-JP"/>
        </w:rPr>
        <w:t>molecule</w:t>
      </w:r>
      <w:r w:rsidR="00FE2161" w:rsidRPr="002E5223">
        <w:t xml:space="preserve"> capable of expanding the framework</w:t>
      </w:r>
      <w:r w:rsidR="00D2197D" w:rsidRPr="002E5223">
        <w:rPr>
          <w:rFonts w:hint="eastAsia"/>
          <w:lang w:eastAsia="ja-JP"/>
        </w:rPr>
        <w:t xml:space="preserve"> </w:t>
      </w:r>
      <w:r w:rsidR="00F560A9" w:rsidRPr="002E5223">
        <w:rPr>
          <w:rFonts w:hint="eastAsia"/>
          <w:lang w:eastAsia="ja-JP"/>
        </w:rPr>
        <w:t xml:space="preserve">to initiate </w:t>
      </w:r>
      <w:r w:rsidR="00D2197D" w:rsidRPr="002E5223">
        <w:rPr>
          <w:rFonts w:hint="eastAsia"/>
          <w:lang w:eastAsia="ja-JP"/>
        </w:rPr>
        <w:t xml:space="preserve">the adsorption of aromatic compounds. </w:t>
      </w:r>
      <w:r w:rsidR="00E7344E" w:rsidRPr="002E5223">
        <w:rPr>
          <w:lang w:eastAsia="ja-JP"/>
        </w:rPr>
        <w:t xml:space="preserve">The </w:t>
      </w:r>
      <w:r w:rsidR="00D2197D" w:rsidRPr="002E5223">
        <w:rPr>
          <w:rFonts w:hint="eastAsia"/>
          <w:lang w:eastAsia="ja-JP"/>
        </w:rPr>
        <w:t>density function theory calculation</w:t>
      </w:r>
      <w:r w:rsidR="0006745D" w:rsidRPr="002E5223">
        <w:rPr>
          <w:rFonts w:hint="eastAsia"/>
          <w:lang w:eastAsia="ja-JP"/>
        </w:rPr>
        <w:t xml:space="preserve"> </w:t>
      </w:r>
      <w:r w:rsidR="00687D1F" w:rsidRPr="002E5223">
        <w:rPr>
          <w:lang w:eastAsia="ja-JP"/>
        </w:rPr>
        <w:t>reveals</w:t>
      </w:r>
      <w:r w:rsidR="00D2197D" w:rsidRPr="002E5223">
        <w:rPr>
          <w:rFonts w:hint="eastAsia"/>
          <w:lang w:eastAsia="ja-JP"/>
        </w:rPr>
        <w:t xml:space="preserve"> the adsorption </w:t>
      </w:r>
      <w:r w:rsidR="00D2197D" w:rsidRPr="002E5223">
        <w:rPr>
          <w:lang w:eastAsia="ja-JP"/>
        </w:rPr>
        <w:t>mechanism</w:t>
      </w:r>
      <w:r w:rsidR="00687D1F" w:rsidRPr="002E5223">
        <w:rPr>
          <w:lang w:eastAsia="ja-JP"/>
        </w:rPr>
        <w:t>, where</w:t>
      </w:r>
      <w:r w:rsidR="0006745D" w:rsidRPr="002E5223">
        <w:rPr>
          <w:rFonts w:hint="eastAsia"/>
          <w:lang w:eastAsia="ja-JP"/>
        </w:rPr>
        <w:t xml:space="preserve"> </w:t>
      </w:r>
      <w:r w:rsidR="00186F7C" w:rsidRPr="002E5223">
        <w:rPr>
          <w:rFonts w:hint="eastAsia"/>
          <w:lang w:eastAsia="ja-JP"/>
        </w:rPr>
        <w:t xml:space="preserve">the layered silicate </w:t>
      </w:r>
      <w:r w:rsidR="00186F7C" w:rsidRPr="002E5223">
        <w:rPr>
          <w:lang w:eastAsia="ja-JP"/>
        </w:rPr>
        <w:t>accommodate</w:t>
      </w:r>
      <w:r w:rsidR="00186F7C" w:rsidRPr="002E5223">
        <w:rPr>
          <w:rFonts w:hint="eastAsia"/>
          <w:lang w:eastAsia="ja-JP"/>
        </w:rPr>
        <w:t>s acetonitrile in the</w:t>
      </w:r>
      <w:r w:rsidR="00687D1F" w:rsidRPr="002E5223">
        <w:rPr>
          <w:lang w:eastAsia="ja-JP"/>
        </w:rPr>
        <w:t xml:space="preserve"> </w:t>
      </w:r>
      <w:r w:rsidR="00687D1F" w:rsidRPr="002E5223">
        <w:rPr>
          <w:i/>
          <w:iCs/>
          <w:lang w:eastAsia="ja-JP"/>
        </w:rPr>
        <w:t>intra</w:t>
      </w:r>
      <w:r w:rsidR="00687D1F" w:rsidRPr="002E5223">
        <w:rPr>
          <w:lang w:eastAsia="ja-JP"/>
        </w:rPr>
        <w:t>layer microchannel followed by the</w:t>
      </w:r>
      <w:r w:rsidR="00186F7C" w:rsidRPr="002E5223">
        <w:rPr>
          <w:rFonts w:hint="eastAsia"/>
          <w:lang w:eastAsia="ja-JP"/>
        </w:rPr>
        <w:t xml:space="preserve"> interlayer space</w:t>
      </w:r>
      <w:r w:rsidR="00687D1F" w:rsidRPr="002E5223">
        <w:rPr>
          <w:lang w:eastAsia="ja-JP"/>
        </w:rPr>
        <w:t xml:space="preserve">, and the former selectively plays a role as the adsorption site of </w:t>
      </w:r>
      <w:r w:rsidR="00186F7C" w:rsidRPr="002E5223">
        <w:rPr>
          <w:rFonts w:hint="eastAsia"/>
          <w:lang w:eastAsia="ja-JP"/>
        </w:rPr>
        <w:t xml:space="preserve">aromatic </w:t>
      </w:r>
      <w:r w:rsidR="00186F7C" w:rsidRPr="002E5223">
        <w:rPr>
          <w:lang w:eastAsia="ja-JP"/>
        </w:rPr>
        <w:t>compound</w:t>
      </w:r>
      <w:r w:rsidR="00186F7C" w:rsidRPr="002E5223">
        <w:rPr>
          <w:rFonts w:hint="eastAsia"/>
          <w:lang w:eastAsia="ja-JP"/>
        </w:rPr>
        <w:t xml:space="preserve">s via exchange with </w:t>
      </w:r>
      <w:r w:rsidR="00186F7C" w:rsidRPr="002E5223">
        <w:rPr>
          <w:lang w:eastAsia="ja-JP"/>
        </w:rPr>
        <w:t>acetonitrile</w:t>
      </w:r>
      <w:r w:rsidR="00186F7C" w:rsidRPr="002E5223">
        <w:rPr>
          <w:rFonts w:hint="eastAsia"/>
          <w:lang w:eastAsia="ja-JP"/>
        </w:rPr>
        <w:t xml:space="preserve">. </w:t>
      </w:r>
    </w:p>
    <w:p w14:paraId="36AA0407" w14:textId="77777777" w:rsidR="004E35E0" w:rsidRPr="002E5223" w:rsidRDefault="004E35E0" w:rsidP="0099010D">
      <w:pPr>
        <w:pStyle w:val="TAMainText"/>
        <w:sectPr w:rsidR="004E35E0" w:rsidRPr="002E5223" w:rsidSect="0076326E">
          <w:type w:val="continuous"/>
          <w:pgSz w:w="12240" w:h="15840"/>
          <w:pgMar w:top="720" w:right="1094" w:bottom="720" w:left="1094" w:header="720" w:footer="720" w:gutter="0"/>
          <w:cols w:space="461"/>
        </w:sectPr>
      </w:pPr>
    </w:p>
    <w:p w14:paraId="290A52BC" w14:textId="77777777" w:rsidR="00186F7C" w:rsidRPr="002E5223" w:rsidRDefault="00186F7C" w:rsidP="00186F7C">
      <w:pPr>
        <w:pStyle w:val="AuthorInformationTitle"/>
      </w:pPr>
      <w:r w:rsidRPr="002E5223">
        <w:t>INTRODUCTION</w:t>
      </w:r>
    </w:p>
    <w:p w14:paraId="25FE7547" w14:textId="6860CFEE" w:rsidR="00186F7C" w:rsidRPr="002E5223" w:rsidRDefault="00186F7C" w:rsidP="0099010D">
      <w:pPr>
        <w:pStyle w:val="TAMainText"/>
        <w:rPr>
          <w:vertAlign w:val="superscript"/>
          <w:lang w:eastAsia="ja-JP"/>
        </w:rPr>
      </w:pPr>
      <w:r w:rsidRPr="002E5223">
        <w:rPr>
          <w:rFonts w:hint="eastAsia"/>
        </w:rPr>
        <w:t>D</w:t>
      </w:r>
      <w:r w:rsidRPr="002E5223">
        <w:t xml:space="preserve">emand </w:t>
      </w:r>
      <w:r w:rsidR="001D3E66" w:rsidRPr="002E5223">
        <w:t xml:space="preserve">for </w:t>
      </w:r>
      <w:r w:rsidRPr="002E5223">
        <w:t xml:space="preserve">microporous materials is ever-increasing </w:t>
      </w:r>
      <w:r w:rsidR="00AE3D17" w:rsidRPr="002E5223">
        <w:rPr>
          <w:lang w:eastAsia="ja-JP"/>
        </w:rPr>
        <w:t>for the sake of</w:t>
      </w:r>
      <w:r w:rsidRPr="002E5223">
        <w:t xml:space="preserve"> </w:t>
      </w:r>
      <w:r w:rsidR="00AE3D17" w:rsidRPr="002E5223">
        <w:t xml:space="preserve">their </w:t>
      </w:r>
      <w:r w:rsidRPr="002E5223">
        <w:t xml:space="preserve">applications as adsorbents in emergent or important problems such as environmental and energy issues, health care, and food quality improvement. One of the </w:t>
      </w:r>
      <w:r w:rsidR="00F64E5A" w:rsidRPr="002E5223">
        <w:rPr>
          <w:rFonts w:hint="eastAsia"/>
          <w:lang w:eastAsia="ja-JP"/>
        </w:rPr>
        <w:t>m</w:t>
      </w:r>
      <w:r w:rsidR="00F64E5A" w:rsidRPr="002E5223">
        <w:rPr>
          <w:lang w:eastAsia="ja-JP"/>
        </w:rPr>
        <w:t xml:space="preserve">ost </w:t>
      </w:r>
      <w:r w:rsidRPr="002E5223">
        <w:t xml:space="preserve">useful adsorption characteristics for high-performance microporous materials is </w:t>
      </w:r>
      <w:r w:rsidRPr="002E5223">
        <w:rPr>
          <w:lang w:eastAsia="ja-JP"/>
        </w:rPr>
        <w:t>“</w:t>
      </w:r>
      <w:r w:rsidRPr="002E5223">
        <w:t>gate opening</w:t>
      </w:r>
      <w:r w:rsidRPr="002E5223">
        <w:rPr>
          <w:lang w:eastAsia="ja-JP"/>
        </w:rPr>
        <w:t>”</w:t>
      </w:r>
      <w:r w:rsidRPr="002E5223">
        <w:t xml:space="preserve"> typically observed </w:t>
      </w:r>
      <w:r w:rsidR="007D6273" w:rsidRPr="002E5223">
        <w:t xml:space="preserve">when </w:t>
      </w:r>
      <w:r w:rsidRPr="002E5223">
        <w:t xml:space="preserve">gaseous species </w:t>
      </w:r>
      <w:r w:rsidR="007D6273" w:rsidRPr="002E5223">
        <w:t xml:space="preserve">is incorporated </w:t>
      </w:r>
      <w:r w:rsidR="001D3E66" w:rsidRPr="002E5223">
        <w:t xml:space="preserve">into </w:t>
      </w:r>
      <w:r w:rsidRPr="002E5223">
        <w:t>flexible microporous frameworks such as metal organic frameworks (MOFs, also called porous crystalline polymers, PCPs)</w:t>
      </w:r>
      <w:r w:rsidRPr="002E5223">
        <w:rPr>
          <w:rFonts w:hint="eastAsia"/>
          <w:lang w:eastAsia="ja-JP"/>
        </w:rPr>
        <w:t xml:space="preserve"> and</w:t>
      </w:r>
      <w:r w:rsidRPr="002E5223">
        <w:t xml:space="preserve"> zeolitic imidazole-based MOFs (ZIFs)</w:t>
      </w:r>
      <w:r w:rsidR="00EF58B3" w:rsidRPr="002E5223">
        <w:rPr>
          <w:rFonts w:hint="eastAsia"/>
          <w:lang w:eastAsia="ja-JP"/>
        </w:rPr>
        <w:t>.</w:t>
      </w:r>
      <w:r w:rsidRPr="002E5223">
        <w:rPr>
          <w:vertAlign w:val="superscript"/>
        </w:rPr>
        <w:t>1-</w:t>
      </w:r>
      <w:r w:rsidRPr="002E5223">
        <w:rPr>
          <w:rFonts w:hint="eastAsia"/>
          <w:vertAlign w:val="superscript"/>
          <w:lang w:eastAsia="ja-JP"/>
        </w:rPr>
        <w:t>6</w:t>
      </w:r>
      <w:r w:rsidRPr="002E5223">
        <w:t xml:space="preserve"> In </w:t>
      </w:r>
      <w:r w:rsidR="00557592" w:rsidRPr="002E5223">
        <w:t xml:space="preserve">the </w:t>
      </w:r>
      <w:r w:rsidRPr="002E5223">
        <w:t xml:space="preserve">gate opening, guest-driven structure transformations or </w:t>
      </w:r>
      <w:r w:rsidRPr="002E5223">
        <w:t>lattice volume changes initiate adsorption to attain excellent adsorption capacity and/or selectivity higher than conventional adsorbents (</w:t>
      </w:r>
      <w:r w:rsidRPr="002E5223">
        <w:rPr>
          <w:b/>
          <w:bCs/>
        </w:rPr>
        <w:t>Figure 1A</w:t>
      </w:r>
      <w:r w:rsidRPr="002E5223">
        <w:t xml:space="preserve">). </w:t>
      </w:r>
      <w:r w:rsidR="00B941C9" w:rsidRPr="002E5223">
        <w:t xml:space="preserve">Thus, </w:t>
      </w:r>
      <w:r w:rsidR="00180C92" w:rsidRPr="002E5223">
        <w:t>much effort has been devoted to d</w:t>
      </w:r>
      <w:r w:rsidRPr="002E5223">
        <w:t>esign</w:t>
      </w:r>
      <w:r w:rsidR="001D573F" w:rsidRPr="002E5223">
        <w:t>ing</w:t>
      </w:r>
      <w:r w:rsidRPr="002E5223">
        <w:t xml:space="preserve"> </w:t>
      </w:r>
      <w:r w:rsidR="00180C92" w:rsidRPr="002E5223">
        <w:t xml:space="preserve">the </w:t>
      </w:r>
      <w:r w:rsidRPr="002E5223">
        <w:t xml:space="preserve">organic and inorganic frameworks </w:t>
      </w:r>
      <w:r w:rsidR="00180C92" w:rsidRPr="002E5223">
        <w:t xml:space="preserve">with </w:t>
      </w:r>
      <w:r w:rsidR="00C14AE1" w:rsidRPr="002E5223">
        <w:t xml:space="preserve">the </w:t>
      </w:r>
      <w:r w:rsidRPr="002E5223">
        <w:t xml:space="preserve">gate opening </w:t>
      </w:r>
      <w:r w:rsidR="00180C92" w:rsidRPr="002E5223">
        <w:t>property</w:t>
      </w:r>
      <w:r w:rsidRPr="002E5223">
        <w:t xml:space="preserve">, </w:t>
      </w:r>
      <w:r w:rsidR="00180C92" w:rsidRPr="002E5223">
        <w:t>which ha</w:t>
      </w:r>
      <w:r w:rsidR="00C14AE1" w:rsidRPr="002E5223">
        <w:t>ve</w:t>
      </w:r>
      <w:r w:rsidR="00180C92" w:rsidRPr="002E5223">
        <w:t xml:space="preserve"> been reported in merlinoite </w:t>
      </w:r>
      <w:r w:rsidR="00EF58B3" w:rsidRPr="002E5223">
        <w:rPr>
          <w:rFonts w:hint="eastAsia"/>
          <w:lang w:eastAsia="ja-JP"/>
        </w:rPr>
        <w:t>zeolite recently.</w:t>
      </w:r>
      <w:r w:rsidRPr="002E5223">
        <w:rPr>
          <w:vertAlign w:val="superscript"/>
        </w:rPr>
        <w:t>7</w:t>
      </w:r>
    </w:p>
    <w:p w14:paraId="03A78AFD" w14:textId="6D9163E6" w:rsidR="00186F7C" w:rsidRPr="002E5223" w:rsidRDefault="00186F7C" w:rsidP="00870ADF">
      <w:pPr>
        <w:pStyle w:val="TAMainText"/>
        <w:ind w:firstLineChars="150" w:firstLine="285"/>
        <w:rPr>
          <w:vertAlign w:val="superscript"/>
        </w:rPr>
      </w:pPr>
      <w:r w:rsidRPr="002E5223">
        <w:rPr>
          <w:rFonts w:hint="eastAsia"/>
        </w:rPr>
        <w:t>L</w:t>
      </w:r>
      <w:r w:rsidRPr="002E5223">
        <w:t xml:space="preserve">ayered silicates including clay minerals are </w:t>
      </w:r>
      <w:r w:rsidR="009A3423" w:rsidRPr="002E5223">
        <w:t xml:space="preserve">the representative </w:t>
      </w:r>
      <w:r w:rsidRPr="002E5223">
        <w:t xml:space="preserve">adsorbents </w:t>
      </w:r>
      <w:r w:rsidRPr="002E5223">
        <w:rPr>
          <w:rFonts w:hint="eastAsia"/>
          <w:lang w:eastAsia="ja-JP"/>
        </w:rPr>
        <w:t>w</w:t>
      </w:r>
      <w:r w:rsidRPr="002E5223">
        <w:rPr>
          <w:lang w:eastAsia="ja-JP"/>
        </w:rPr>
        <w:t xml:space="preserve">idely used </w:t>
      </w:r>
      <w:r w:rsidRPr="002E5223">
        <w:t>in industries</w:t>
      </w:r>
      <w:r w:rsidR="00733BCB" w:rsidRPr="002E5223">
        <w:rPr>
          <w:rFonts w:hint="eastAsia"/>
          <w:lang w:eastAsia="ja-JP"/>
        </w:rPr>
        <w:t>.</w:t>
      </w:r>
      <w:r w:rsidRPr="002E5223">
        <w:rPr>
          <w:vertAlign w:val="superscript"/>
        </w:rPr>
        <w:t>8</w:t>
      </w:r>
      <w:r w:rsidRPr="002E5223">
        <w:t xml:space="preserve"> </w:t>
      </w:r>
      <w:r w:rsidR="0063335E" w:rsidRPr="002E5223">
        <w:rPr>
          <w:lang w:eastAsia="ja-JP"/>
        </w:rPr>
        <w:t>B</w:t>
      </w:r>
      <w:r w:rsidR="0063335E" w:rsidRPr="002E5223">
        <w:rPr>
          <w:rFonts w:hint="eastAsia"/>
          <w:lang w:eastAsia="ja-JP"/>
        </w:rPr>
        <w:t>ecause</w:t>
      </w:r>
      <w:r w:rsidR="0063335E" w:rsidRPr="002E5223">
        <w:t xml:space="preserve"> their two-dimensional interlayer space </w:t>
      </w:r>
      <w:r w:rsidR="0063335E" w:rsidRPr="002E5223">
        <w:rPr>
          <w:rFonts w:hint="eastAsia"/>
          <w:lang w:eastAsia="ja-JP"/>
        </w:rPr>
        <w:t xml:space="preserve">is narrow and </w:t>
      </w:r>
      <w:r w:rsidR="0063335E" w:rsidRPr="002E5223">
        <w:t xml:space="preserve">not entirely opened </w:t>
      </w:r>
      <w:r w:rsidR="0063335E" w:rsidRPr="002E5223">
        <w:rPr>
          <w:rFonts w:hint="eastAsia"/>
          <w:lang w:eastAsia="ja-JP"/>
        </w:rPr>
        <w:t>for</w:t>
      </w:r>
      <w:r w:rsidR="0063335E" w:rsidRPr="002E5223">
        <w:t xml:space="preserve"> guest species,</w:t>
      </w:r>
      <w:r w:rsidR="0063335E" w:rsidRPr="002E5223">
        <w:rPr>
          <w:rFonts w:hint="eastAsia"/>
          <w:lang w:eastAsia="ja-JP"/>
        </w:rPr>
        <w:t xml:space="preserve"> </w:t>
      </w:r>
      <w:r w:rsidR="0063335E" w:rsidRPr="002E5223">
        <w:rPr>
          <w:lang w:eastAsia="ja-JP"/>
        </w:rPr>
        <w:t>t</w:t>
      </w:r>
      <w:r w:rsidR="00733BCB" w:rsidRPr="002E5223">
        <w:rPr>
          <w:rFonts w:hint="eastAsia"/>
          <w:lang w:eastAsia="ja-JP"/>
        </w:rPr>
        <w:t xml:space="preserve">hey are </w:t>
      </w:r>
      <w:r w:rsidR="00275E6C" w:rsidRPr="002E5223">
        <w:rPr>
          <w:rFonts w:hint="eastAsia"/>
          <w:lang w:eastAsia="ja-JP"/>
        </w:rPr>
        <w:t>classified</w:t>
      </w:r>
      <w:r w:rsidRPr="002E5223">
        <w:t xml:space="preserve"> as </w:t>
      </w:r>
      <w:r w:rsidR="00733BCB" w:rsidRPr="002E5223">
        <w:rPr>
          <w:rFonts w:hint="eastAsia"/>
          <w:lang w:eastAsia="ja-JP"/>
        </w:rPr>
        <w:t>non-</w:t>
      </w:r>
      <w:r w:rsidRPr="002E5223">
        <w:t>microporous materials</w:t>
      </w:r>
      <w:r w:rsidR="003C4455" w:rsidRPr="002E5223">
        <w:rPr>
          <w:rFonts w:hint="eastAsia"/>
          <w:lang w:eastAsia="ja-JP"/>
        </w:rPr>
        <w:t>,</w:t>
      </w:r>
      <w:r w:rsidR="0042091A" w:rsidRPr="002E5223">
        <w:rPr>
          <w:lang w:eastAsia="ja-JP"/>
        </w:rPr>
        <w:t xml:space="preserve"> and</w:t>
      </w:r>
      <w:r w:rsidRPr="002E5223">
        <w:t xml:space="preserve"> </w:t>
      </w:r>
      <w:r w:rsidR="00947D1A" w:rsidRPr="002E5223">
        <w:t xml:space="preserve">exchangeable </w:t>
      </w:r>
      <w:r w:rsidRPr="002E5223">
        <w:t xml:space="preserve">cations </w:t>
      </w:r>
      <w:r w:rsidR="003C4455" w:rsidRPr="002E5223">
        <w:t xml:space="preserve">for charge </w:t>
      </w:r>
      <w:proofErr w:type="spellStart"/>
      <w:r w:rsidR="009A3423" w:rsidRPr="002E5223">
        <w:t>compensat</w:t>
      </w:r>
      <w:r w:rsidR="003C4455" w:rsidRPr="002E5223">
        <w:t>ation</w:t>
      </w:r>
      <w:proofErr w:type="spellEnd"/>
      <w:r w:rsidR="009A3423" w:rsidRPr="002E5223">
        <w:t xml:space="preserve"> </w:t>
      </w:r>
      <w:r w:rsidR="00275E6C" w:rsidRPr="002E5223">
        <w:rPr>
          <w:rFonts w:hint="eastAsia"/>
          <w:lang w:eastAsia="ja-JP"/>
        </w:rPr>
        <w:t>and/</w:t>
      </w:r>
      <w:r w:rsidRPr="002E5223">
        <w:t xml:space="preserve">or surface hydroxy groups </w:t>
      </w:r>
      <w:r w:rsidR="008E4AF5" w:rsidRPr="002E5223">
        <w:t>are distributed</w:t>
      </w:r>
      <w:r w:rsidR="00947D1A" w:rsidRPr="002E5223">
        <w:t xml:space="preserve"> in the interlayer</w:t>
      </w:r>
      <w:r w:rsidRPr="002E5223">
        <w:t xml:space="preserve">. </w:t>
      </w:r>
      <w:r w:rsidR="008605FF" w:rsidRPr="002E5223">
        <w:t>Consequently, g</w:t>
      </w:r>
      <w:r w:rsidRPr="002E5223">
        <w:t>uest species</w:t>
      </w:r>
      <w:r w:rsidR="003271C4" w:rsidRPr="002E5223">
        <w:t xml:space="preserve"> </w:t>
      </w:r>
      <w:r w:rsidR="003271C4" w:rsidRPr="002E5223">
        <w:lastRenderedPageBreak/>
        <w:t xml:space="preserve">must be introduced with </w:t>
      </w:r>
      <w:r w:rsidRPr="002E5223">
        <w:t>expanding the interlayer space</w:t>
      </w:r>
      <w:r w:rsidRPr="002E5223">
        <w:rPr>
          <w:vertAlign w:val="superscript"/>
        </w:rPr>
        <w:t>9,10</w:t>
      </w:r>
      <w:r w:rsidRPr="002E5223">
        <w:t xml:space="preserve"> (</w:t>
      </w:r>
      <w:r w:rsidRPr="002E5223">
        <w:rPr>
          <w:b/>
          <w:bCs/>
        </w:rPr>
        <w:t>Figure 1B</w:t>
      </w:r>
      <w:r w:rsidRPr="002E5223">
        <w:t>), limit</w:t>
      </w:r>
      <w:r w:rsidR="00EF6F4C" w:rsidRPr="002E5223">
        <w:t>ing</w:t>
      </w:r>
      <w:r w:rsidRPr="002E5223">
        <w:t xml:space="preserve"> the adsorption </w:t>
      </w:r>
      <w:r w:rsidR="00275E6C" w:rsidRPr="002E5223">
        <w:rPr>
          <w:rFonts w:hint="eastAsia"/>
          <w:lang w:eastAsia="ja-JP"/>
        </w:rPr>
        <w:t>performances</w:t>
      </w:r>
      <w:r w:rsidRPr="002E5223">
        <w:t xml:space="preserve"> compared to MOFs and zeolites having open</w:t>
      </w:r>
      <w:r w:rsidR="00275E6C" w:rsidRPr="002E5223">
        <w:rPr>
          <w:rFonts w:hint="eastAsia"/>
          <w:lang w:eastAsia="ja-JP"/>
        </w:rPr>
        <w:t xml:space="preserve"> (</w:t>
      </w:r>
      <w:r w:rsidRPr="002E5223">
        <w:t>permanent</w:t>
      </w:r>
      <w:r w:rsidR="00275E6C" w:rsidRPr="002E5223">
        <w:rPr>
          <w:rFonts w:hint="eastAsia"/>
          <w:lang w:eastAsia="ja-JP"/>
        </w:rPr>
        <w:t>)</w:t>
      </w:r>
      <w:r w:rsidRPr="002E5223">
        <w:t xml:space="preserve"> micropores. </w:t>
      </w:r>
      <w:r w:rsidR="003271C4" w:rsidRPr="002E5223">
        <w:t>Nevertheless</w:t>
      </w:r>
      <w:r w:rsidRPr="002E5223">
        <w:t xml:space="preserve">, layered silicates </w:t>
      </w:r>
      <w:r w:rsidR="003271C4" w:rsidRPr="002E5223">
        <w:t>show</w:t>
      </w:r>
      <w:r w:rsidRPr="002E5223">
        <w:t xml:space="preserve"> an excellent chemical stability </w:t>
      </w:r>
      <w:r w:rsidR="003271C4" w:rsidRPr="002E5223">
        <w:t>superior to</w:t>
      </w:r>
      <w:r w:rsidRPr="002E5223">
        <w:t xml:space="preserve"> MOFs</w:t>
      </w:r>
      <w:r w:rsidR="009346B9" w:rsidRPr="002E5223">
        <w:t>,</w:t>
      </w:r>
      <w:r w:rsidRPr="002E5223">
        <w:t xml:space="preserve"> and thus can be used as adsorbents in liquid phases even under harsh conditions.</w:t>
      </w:r>
      <w:r w:rsidRPr="002E5223">
        <w:rPr>
          <w:vertAlign w:val="superscript"/>
        </w:rPr>
        <w:t>11,12</w:t>
      </w:r>
      <w:r w:rsidRPr="002E5223">
        <w:t xml:space="preserve"> </w:t>
      </w:r>
      <w:r w:rsidR="007965A8" w:rsidRPr="002E5223">
        <w:t>In addition, the nanostructures originating from the ultrathin layers</w:t>
      </w:r>
      <w:r w:rsidR="009346B9" w:rsidRPr="002E5223">
        <w:rPr>
          <w:lang w:eastAsia="ja-JP"/>
        </w:rPr>
        <w:t xml:space="preserve"> </w:t>
      </w:r>
      <w:r w:rsidR="00EC1DA7" w:rsidRPr="002E5223">
        <w:rPr>
          <w:lang w:eastAsia="ja-JP"/>
        </w:rPr>
        <w:t xml:space="preserve">allow for </w:t>
      </w:r>
      <w:r w:rsidR="00275E6C" w:rsidRPr="002E5223">
        <w:rPr>
          <w:rFonts w:hint="eastAsia"/>
          <w:lang w:eastAsia="ja-JP"/>
        </w:rPr>
        <w:t>a potentially</w:t>
      </w:r>
      <w:r w:rsidRPr="002E5223">
        <w:t xml:space="preserve"> higher adsorption capacity </w:t>
      </w:r>
      <w:r w:rsidR="007965A8" w:rsidRPr="002E5223">
        <w:t>than zeolites</w:t>
      </w:r>
      <w:r w:rsidRPr="002E5223">
        <w:t>.</w:t>
      </w:r>
      <w:r w:rsidRPr="002E5223">
        <w:rPr>
          <w:vertAlign w:val="superscript"/>
        </w:rPr>
        <w:t>13</w:t>
      </w:r>
      <w:r w:rsidRPr="002E5223">
        <w:t xml:space="preserve"> </w:t>
      </w:r>
      <w:r w:rsidR="00CE014F" w:rsidRPr="002E5223">
        <w:t>Focusing on these advantages</w:t>
      </w:r>
      <w:r w:rsidR="00275E6C" w:rsidRPr="002E5223">
        <w:rPr>
          <w:rFonts w:hint="eastAsia"/>
          <w:lang w:eastAsia="ja-JP"/>
        </w:rPr>
        <w:t xml:space="preserve">, </w:t>
      </w:r>
      <w:r w:rsidR="007965A8" w:rsidRPr="002E5223">
        <w:rPr>
          <w:lang w:eastAsia="ja-JP"/>
        </w:rPr>
        <w:t xml:space="preserve">the </w:t>
      </w:r>
      <w:r w:rsidRPr="002E5223">
        <w:t xml:space="preserve">layered silicates exhibiting </w:t>
      </w:r>
      <w:r w:rsidR="007965A8" w:rsidRPr="002E5223">
        <w:t xml:space="preserve">the </w:t>
      </w:r>
      <w:r w:rsidRPr="002E5223">
        <w:t>gate opening adsorption behaviors (</w:t>
      </w:r>
      <w:r w:rsidRPr="002E5223">
        <w:rPr>
          <w:b/>
          <w:bCs/>
        </w:rPr>
        <w:t>Figure 1C</w:t>
      </w:r>
      <w:r w:rsidRPr="002E5223">
        <w:t xml:space="preserve">) would </w:t>
      </w:r>
      <w:r w:rsidR="00DF3C45" w:rsidRPr="002E5223">
        <w:rPr>
          <w:lang w:eastAsia="ja-JP"/>
        </w:rPr>
        <w:t>enhance</w:t>
      </w:r>
      <w:r w:rsidRPr="002E5223">
        <w:t xml:space="preserve"> their practical applications like MOFs and zeolites. However, such </w:t>
      </w:r>
      <w:r w:rsidR="007965A8" w:rsidRPr="002E5223">
        <w:t>materials design has never been realized</w:t>
      </w:r>
      <w:r w:rsidRPr="002E5223">
        <w:t xml:space="preserve">, although microporous organically pillared clays show </w:t>
      </w:r>
      <w:r w:rsidR="007965A8" w:rsidRPr="002E5223">
        <w:t xml:space="preserve">the </w:t>
      </w:r>
      <w:r w:rsidRPr="002E5223">
        <w:t>gate opening behaviors for gas- and liquid-phase adsorption</w:t>
      </w:r>
      <w:r w:rsidR="00275E6C" w:rsidRPr="002E5223">
        <w:rPr>
          <w:rFonts w:hint="eastAsia"/>
          <w:lang w:eastAsia="ja-JP"/>
        </w:rPr>
        <w:t>s</w:t>
      </w:r>
      <w:r w:rsidR="007965A8" w:rsidRPr="002E5223">
        <w:rPr>
          <w:lang w:eastAsia="ja-JP"/>
        </w:rPr>
        <w:t xml:space="preserve"> due to the open micropores in the interlayer separated by the pillars</w:t>
      </w:r>
      <w:r w:rsidRPr="002E5223">
        <w:t>.</w:t>
      </w:r>
      <w:r w:rsidRPr="002E5223">
        <w:rPr>
          <w:vertAlign w:val="superscript"/>
        </w:rPr>
        <w:t>14,15</w:t>
      </w:r>
    </w:p>
    <w:p w14:paraId="0CA81E4C" w14:textId="69AABCC9" w:rsidR="006F7D05" w:rsidRPr="002E5223" w:rsidRDefault="002D2D4F" w:rsidP="00870ADF">
      <w:pPr>
        <w:pStyle w:val="TAMainText"/>
        <w:ind w:firstLineChars="150" w:firstLine="285"/>
        <w:rPr>
          <w:lang w:eastAsia="ja-JP"/>
        </w:rPr>
      </w:pPr>
      <w:r w:rsidRPr="002E5223">
        <w:rPr>
          <w:rFonts w:hint="eastAsia"/>
          <w:lang w:eastAsia="ja-JP"/>
        </w:rPr>
        <w:t>Herein, w</w:t>
      </w:r>
      <w:r w:rsidR="00186F7C" w:rsidRPr="002E5223">
        <w:rPr>
          <w:lang w:eastAsia="ja-JP"/>
        </w:rPr>
        <w:t xml:space="preserve">e report </w:t>
      </w:r>
      <w:r w:rsidR="00E71A01" w:rsidRPr="002E5223">
        <w:rPr>
          <w:rFonts w:hint="eastAsia"/>
          <w:lang w:eastAsia="ja-JP"/>
        </w:rPr>
        <w:t xml:space="preserve">that </w:t>
      </w:r>
      <w:r w:rsidR="00186F7C" w:rsidRPr="002E5223">
        <w:rPr>
          <w:lang w:eastAsia="ja-JP"/>
        </w:rPr>
        <w:t xml:space="preserve">a pure </w:t>
      </w:r>
      <w:r w:rsidR="00186F7C" w:rsidRPr="002E5223">
        <w:t>layered silicate</w:t>
      </w:r>
      <w:r w:rsidR="00E71A01" w:rsidRPr="002E5223">
        <w:rPr>
          <w:rFonts w:hint="eastAsia"/>
          <w:lang w:eastAsia="ja-JP"/>
        </w:rPr>
        <w:t xml:space="preserve">, synthesized </w:t>
      </w:r>
      <w:r w:rsidR="005A37C6" w:rsidRPr="002E5223">
        <w:rPr>
          <w:rFonts w:hint="eastAsia"/>
          <w:lang w:eastAsia="ja-JP"/>
        </w:rPr>
        <w:t>via dilute acid treatment of the parent sodium-type,</w:t>
      </w:r>
      <w:r w:rsidR="00186F7C" w:rsidRPr="002E5223">
        <w:t xml:space="preserve"> exhibits </w:t>
      </w:r>
      <w:r w:rsidR="00212FC5" w:rsidRPr="002E5223">
        <w:t xml:space="preserve">the </w:t>
      </w:r>
      <w:r w:rsidR="00186F7C" w:rsidRPr="002E5223">
        <w:t xml:space="preserve">gate opening behaviors in </w:t>
      </w:r>
      <w:r w:rsidR="00212FC5" w:rsidRPr="002E5223">
        <w:t xml:space="preserve">the </w:t>
      </w:r>
      <w:r w:rsidR="00186F7C" w:rsidRPr="002E5223">
        <w:t>liquid</w:t>
      </w:r>
      <w:r w:rsidR="00212FC5" w:rsidRPr="002E5223">
        <w:t>-</w:t>
      </w:r>
      <w:r w:rsidR="00186F7C" w:rsidRPr="002E5223">
        <w:t>phase adsorption</w:t>
      </w:r>
      <w:r w:rsidR="00440F2B" w:rsidRPr="002E5223">
        <w:rPr>
          <w:rFonts w:hint="eastAsia"/>
          <w:lang w:eastAsia="ja-JP"/>
        </w:rPr>
        <w:t>s</w:t>
      </w:r>
      <w:r w:rsidR="00186F7C" w:rsidRPr="002E5223">
        <w:t xml:space="preserve">. We experimentally and theoretically investigate the </w:t>
      </w:r>
      <w:r w:rsidR="002533CF" w:rsidRPr="002E5223">
        <w:rPr>
          <w:rFonts w:hint="eastAsia"/>
          <w:lang w:eastAsia="ja-JP"/>
        </w:rPr>
        <w:t xml:space="preserve">adsorption </w:t>
      </w:r>
      <w:r w:rsidR="00186F7C" w:rsidRPr="002E5223">
        <w:t xml:space="preserve">mechanism </w:t>
      </w:r>
      <w:r w:rsidR="002533CF" w:rsidRPr="002E5223">
        <w:rPr>
          <w:rFonts w:hint="eastAsia"/>
          <w:lang w:eastAsia="ja-JP"/>
        </w:rPr>
        <w:t xml:space="preserve">of </w:t>
      </w:r>
      <w:r w:rsidR="00212FC5" w:rsidRPr="002E5223">
        <w:rPr>
          <w:lang w:eastAsia="ja-JP"/>
        </w:rPr>
        <w:t>two</w:t>
      </w:r>
      <w:r w:rsidR="002533CF" w:rsidRPr="002E5223">
        <w:rPr>
          <w:rFonts w:hint="eastAsia"/>
          <w:lang w:eastAsia="ja-JP"/>
        </w:rPr>
        <w:t xml:space="preserve"> layered silicate</w:t>
      </w:r>
      <w:r w:rsidR="00212FC5" w:rsidRPr="002E5223">
        <w:rPr>
          <w:lang w:eastAsia="ja-JP"/>
        </w:rPr>
        <w:t>s</w:t>
      </w:r>
      <w:r w:rsidR="002533CF" w:rsidRPr="002E5223">
        <w:rPr>
          <w:rFonts w:hint="eastAsia"/>
          <w:lang w:eastAsia="ja-JP"/>
        </w:rPr>
        <w:t xml:space="preserve"> </w:t>
      </w:r>
      <w:r w:rsidR="00212FC5" w:rsidRPr="002E5223">
        <w:rPr>
          <w:lang w:eastAsia="ja-JP"/>
        </w:rPr>
        <w:t xml:space="preserve">with different </w:t>
      </w:r>
      <w:r w:rsidR="00186F7C" w:rsidRPr="002E5223">
        <w:t xml:space="preserve">structures; one is </w:t>
      </w:r>
      <w:r w:rsidR="00223069" w:rsidRPr="002E5223">
        <w:t xml:space="preserve">a microporous layered </w:t>
      </w:r>
      <w:r w:rsidR="001B651F" w:rsidRPr="002E5223">
        <w:rPr>
          <w:rFonts w:hint="eastAsia"/>
          <w:lang w:eastAsia="ja-JP"/>
        </w:rPr>
        <w:t>silicate</w:t>
      </w:r>
      <w:r w:rsidR="00223069" w:rsidRPr="002E5223">
        <w:t xml:space="preserve"> having both flexible </w:t>
      </w:r>
      <w:r w:rsidR="00223069" w:rsidRPr="002E5223">
        <w:rPr>
          <w:i/>
          <w:iCs/>
        </w:rPr>
        <w:t>intra</w:t>
      </w:r>
      <w:r w:rsidR="00223069" w:rsidRPr="002E5223">
        <w:t>layer microchannels and interlayer spaces (</w:t>
      </w:r>
      <w:r w:rsidR="00223069" w:rsidRPr="002E5223">
        <w:rPr>
          <w:b/>
          <w:bCs/>
        </w:rPr>
        <w:t>Figure 1</w:t>
      </w:r>
      <w:r w:rsidR="00223069" w:rsidRPr="002E5223">
        <w:rPr>
          <w:rFonts w:hint="eastAsia"/>
          <w:b/>
          <w:bCs/>
          <w:lang w:eastAsia="ja-JP"/>
        </w:rPr>
        <w:t>C</w:t>
      </w:r>
      <w:r w:rsidR="00223069" w:rsidRPr="002E5223">
        <w:t>)</w:t>
      </w:r>
      <w:r w:rsidR="00212FC5" w:rsidRPr="002E5223">
        <w:t>,</w:t>
      </w:r>
      <w:r w:rsidR="00186F7C" w:rsidRPr="002E5223">
        <w:t xml:space="preserve"> and the other is</w:t>
      </w:r>
      <w:r w:rsidR="00223069" w:rsidRPr="002E5223">
        <w:t xml:space="preserve"> a conventional layered </w:t>
      </w:r>
      <w:r w:rsidR="001B651F" w:rsidRPr="002E5223">
        <w:rPr>
          <w:rFonts w:hint="eastAsia"/>
          <w:lang w:eastAsia="ja-JP"/>
        </w:rPr>
        <w:t>silicate</w:t>
      </w:r>
      <w:r w:rsidR="00223069" w:rsidRPr="002E5223">
        <w:t xml:space="preserve"> showing guest uptake only in the interlayer spaces</w:t>
      </w:r>
      <w:r w:rsidR="00186F7C" w:rsidRPr="002E5223">
        <w:t>.</w:t>
      </w:r>
      <w:r w:rsidR="00EE138A" w:rsidRPr="002E5223">
        <w:rPr>
          <w:rFonts w:hint="eastAsia"/>
          <w:lang w:eastAsia="ja-JP"/>
        </w:rPr>
        <w:t xml:space="preserve"> </w:t>
      </w:r>
      <w:r w:rsidR="00C741CB" w:rsidRPr="002E5223">
        <w:rPr>
          <w:rFonts w:hint="eastAsia"/>
          <w:lang w:eastAsia="ja-JP"/>
        </w:rPr>
        <w:t>The fomer</w:t>
      </w:r>
      <w:r w:rsidR="00C741CB" w:rsidRPr="002E5223">
        <w:rPr>
          <w:rFonts w:hint="eastAsia"/>
          <w:vertAlign w:val="superscript"/>
          <w:lang w:eastAsia="ja-JP"/>
        </w:rPr>
        <w:t>1</w:t>
      </w:r>
      <w:r w:rsidR="001B651F" w:rsidRPr="002E5223">
        <w:rPr>
          <w:rFonts w:hint="eastAsia"/>
          <w:vertAlign w:val="superscript"/>
          <w:lang w:eastAsia="ja-JP"/>
        </w:rPr>
        <w:t>6,17</w:t>
      </w:r>
      <w:r w:rsidR="00C741CB" w:rsidRPr="002E5223">
        <w:rPr>
          <w:rFonts w:hint="eastAsia"/>
          <w:lang w:eastAsia="ja-JP"/>
        </w:rPr>
        <w:t xml:space="preserve"> and latter</w:t>
      </w:r>
      <w:r w:rsidR="00C741CB" w:rsidRPr="002E5223">
        <w:rPr>
          <w:rFonts w:hint="eastAsia"/>
          <w:vertAlign w:val="superscript"/>
          <w:lang w:eastAsia="ja-JP"/>
        </w:rPr>
        <w:t>11</w:t>
      </w:r>
      <w:r w:rsidR="00C741CB" w:rsidRPr="002E5223">
        <w:rPr>
          <w:rFonts w:hint="eastAsia"/>
          <w:lang w:eastAsia="ja-JP"/>
        </w:rPr>
        <w:t xml:space="preserve"> silicates </w:t>
      </w:r>
      <w:r w:rsidR="00DA25FC" w:rsidRPr="002E5223">
        <w:rPr>
          <w:rFonts w:hint="eastAsia"/>
          <w:lang w:eastAsia="ja-JP"/>
        </w:rPr>
        <w:t>are</w:t>
      </w:r>
      <w:r w:rsidR="00C741CB" w:rsidRPr="002E5223">
        <w:rPr>
          <w:rFonts w:hint="eastAsia"/>
          <w:lang w:eastAsia="ja-JP"/>
        </w:rPr>
        <w:t xml:space="preserve"> </w:t>
      </w:r>
      <w:r w:rsidR="001B651F" w:rsidRPr="002E5223">
        <w:rPr>
          <w:rFonts w:hint="eastAsia"/>
          <w:lang w:eastAsia="ja-JP"/>
        </w:rPr>
        <w:t xml:space="preserve">good </w:t>
      </w:r>
      <w:r w:rsidR="00C741CB" w:rsidRPr="002E5223">
        <w:rPr>
          <w:rFonts w:hint="eastAsia"/>
          <w:lang w:eastAsia="ja-JP"/>
        </w:rPr>
        <w:t xml:space="preserve">adsorbents </w:t>
      </w:r>
      <w:r w:rsidR="009A3C79" w:rsidRPr="002E5223">
        <w:rPr>
          <w:rFonts w:hint="eastAsia"/>
          <w:lang w:eastAsia="ja-JP"/>
        </w:rPr>
        <w:t>for benzoic acid (in acetonitrile) and phenol (in water), respectively,</w:t>
      </w:r>
      <w:r w:rsidR="009A3C79" w:rsidRPr="002E5223">
        <w:rPr>
          <w:lang w:eastAsia="ja-JP"/>
        </w:rPr>
        <w:t xml:space="preserve"> </w:t>
      </w:r>
      <w:r w:rsidR="00DA25FC" w:rsidRPr="002E5223">
        <w:rPr>
          <w:lang w:eastAsia="ja-JP"/>
        </w:rPr>
        <w:t>superior to zeolites</w:t>
      </w:r>
      <w:r w:rsidR="00C741CB" w:rsidRPr="002E5223">
        <w:rPr>
          <w:rFonts w:hint="eastAsia"/>
          <w:lang w:eastAsia="ja-JP"/>
        </w:rPr>
        <w:t>. Thus,</w:t>
      </w:r>
      <w:r w:rsidR="001B651F" w:rsidRPr="002E5223">
        <w:rPr>
          <w:rFonts w:hint="eastAsia"/>
          <w:lang w:eastAsia="ja-JP"/>
        </w:rPr>
        <w:t xml:space="preserve"> </w:t>
      </w:r>
      <w:r w:rsidR="00C741CB" w:rsidRPr="002E5223">
        <w:rPr>
          <w:rFonts w:hint="eastAsia"/>
          <w:lang w:eastAsia="ja-JP"/>
        </w:rPr>
        <w:t>we</w:t>
      </w:r>
      <w:r w:rsidR="001B651F" w:rsidRPr="002E5223">
        <w:rPr>
          <w:rFonts w:hint="eastAsia"/>
          <w:lang w:eastAsia="ja-JP"/>
        </w:rPr>
        <w:t xml:space="preserve"> </w:t>
      </w:r>
      <w:r w:rsidR="00C741CB" w:rsidRPr="002E5223">
        <w:rPr>
          <w:rFonts w:hint="eastAsia"/>
          <w:lang w:eastAsia="ja-JP"/>
        </w:rPr>
        <w:t xml:space="preserve">expect that these molecules would be </w:t>
      </w:r>
      <w:r w:rsidR="00EE138A" w:rsidRPr="002E5223">
        <w:rPr>
          <w:rFonts w:hint="eastAsia"/>
          <w:lang w:eastAsia="ja-JP"/>
        </w:rPr>
        <w:t>probes</w:t>
      </w:r>
      <w:r w:rsidR="00C741CB" w:rsidRPr="002E5223">
        <w:rPr>
          <w:rFonts w:hint="eastAsia"/>
          <w:lang w:eastAsia="ja-JP"/>
        </w:rPr>
        <w:t xml:space="preserve"> to investigate the </w:t>
      </w:r>
      <w:r w:rsidR="001B651F" w:rsidRPr="002E5223">
        <w:t>gate opening behaviors</w:t>
      </w:r>
      <w:r w:rsidR="00C741CB" w:rsidRPr="002E5223">
        <w:rPr>
          <w:rFonts w:hint="eastAsia"/>
          <w:lang w:eastAsia="ja-JP"/>
        </w:rPr>
        <w:t>.</w:t>
      </w:r>
    </w:p>
    <w:p w14:paraId="0A97EEBA" w14:textId="77777777" w:rsidR="00975A28" w:rsidRPr="002E5223" w:rsidRDefault="00975A28" w:rsidP="0099010D">
      <w:pPr>
        <w:pStyle w:val="TAMainText"/>
        <w:rPr>
          <w:lang w:eastAsia="ja-JP"/>
        </w:rPr>
      </w:pPr>
    </w:p>
    <w:p w14:paraId="3E0D834E" w14:textId="67818AC0" w:rsidR="005A008C" w:rsidRPr="002E5223" w:rsidRDefault="00C2725B" w:rsidP="0099010D">
      <w:pPr>
        <w:pStyle w:val="TAMainText"/>
        <w:rPr>
          <w:lang w:eastAsia="ja-JP"/>
        </w:rPr>
      </w:pPr>
      <w:r w:rsidRPr="002E5223">
        <w:rPr>
          <w:noProof/>
        </w:rPr>
        <w:drawing>
          <wp:inline distT="0" distB="0" distL="0" distR="0" wp14:anchorId="4FB63B5F" wp14:editId="3E5DB71C">
            <wp:extent cx="3019680" cy="3535920"/>
            <wp:effectExtent l="0" t="0" r="9525" b="7620"/>
            <wp:docPr id="19398158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1066" t="3901" r="18291" b="1402"/>
                    <a:stretch/>
                  </pic:blipFill>
                  <pic:spPr bwMode="auto">
                    <a:xfrm>
                      <a:off x="0" y="0"/>
                      <a:ext cx="3019680" cy="3535920"/>
                    </a:xfrm>
                    <a:prstGeom prst="rect">
                      <a:avLst/>
                    </a:prstGeom>
                    <a:noFill/>
                    <a:ln>
                      <a:noFill/>
                    </a:ln>
                    <a:extLst>
                      <a:ext uri="{53640926-AAD7-44D8-BBD7-CCE9431645EC}">
                        <a14:shadowObscured xmlns:a14="http://schemas.microsoft.com/office/drawing/2010/main"/>
                      </a:ext>
                    </a:extLst>
                  </pic:spPr>
                </pic:pic>
              </a:graphicData>
            </a:graphic>
          </wp:inline>
        </w:drawing>
      </w:r>
    </w:p>
    <w:p w14:paraId="2C3FD788" w14:textId="7F0073C9" w:rsidR="005A008C" w:rsidRPr="002E5223" w:rsidRDefault="005A008C" w:rsidP="00291A38">
      <w:pPr>
        <w:pStyle w:val="VAFigureCaption"/>
        <w:rPr>
          <w:lang w:eastAsia="ja-JP"/>
        </w:rPr>
      </w:pPr>
      <w:r w:rsidRPr="002E5223">
        <w:rPr>
          <w:rFonts w:hint="eastAsia"/>
          <w:b/>
          <w:bCs/>
          <w:lang w:eastAsia="ja-JP"/>
        </w:rPr>
        <w:t>F</w:t>
      </w:r>
      <w:r w:rsidRPr="002E5223">
        <w:rPr>
          <w:b/>
          <w:bCs/>
          <w:lang w:eastAsia="ja-JP"/>
        </w:rPr>
        <w:t>igure 1.</w:t>
      </w:r>
      <w:r w:rsidRPr="002E5223">
        <w:rPr>
          <w:lang w:eastAsia="ja-JP"/>
        </w:rPr>
        <w:t xml:space="preserve"> Schematic representation of the structural change during guest uptake in (A) flexible</w:t>
      </w:r>
      <w:r w:rsidRPr="002E5223">
        <w:rPr>
          <w:rFonts w:hint="eastAsia"/>
          <w:lang w:eastAsia="ja-JP"/>
        </w:rPr>
        <w:t xml:space="preserve"> </w:t>
      </w:r>
      <w:r w:rsidRPr="002E5223">
        <w:rPr>
          <w:lang w:eastAsia="ja-JP"/>
        </w:rPr>
        <w:t xml:space="preserve">MOFs, (B) </w:t>
      </w:r>
      <w:r w:rsidR="002D2D4F" w:rsidRPr="002E5223">
        <w:rPr>
          <w:rFonts w:hint="eastAsia"/>
          <w:lang w:eastAsia="ja-JP"/>
        </w:rPr>
        <w:t xml:space="preserve">a </w:t>
      </w:r>
      <w:r w:rsidR="00212FC5" w:rsidRPr="002E5223">
        <w:rPr>
          <w:lang w:eastAsia="ja-JP"/>
        </w:rPr>
        <w:t>conventional</w:t>
      </w:r>
      <w:r w:rsidRPr="002E5223">
        <w:rPr>
          <w:lang w:eastAsia="ja-JP"/>
        </w:rPr>
        <w:t xml:space="preserve"> layered silicate, and (C) </w:t>
      </w:r>
      <w:r w:rsidR="002E2402" w:rsidRPr="002E5223">
        <w:rPr>
          <w:rFonts w:hint="eastAsia"/>
          <w:lang w:eastAsia="ja-JP"/>
        </w:rPr>
        <w:t xml:space="preserve">a </w:t>
      </w:r>
      <w:r w:rsidRPr="002E5223">
        <w:rPr>
          <w:lang w:eastAsia="ja-JP"/>
        </w:rPr>
        <w:t xml:space="preserve">layered silicate with </w:t>
      </w:r>
      <w:r w:rsidRPr="002E5223">
        <w:rPr>
          <w:rFonts w:hint="eastAsia"/>
          <w:lang w:eastAsia="ja-JP"/>
        </w:rPr>
        <w:t xml:space="preserve">flexible </w:t>
      </w:r>
      <w:r w:rsidR="002D2D4F" w:rsidRPr="002E5223">
        <w:rPr>
          <w:rFonts w:hint="eastAsia"/>
          <w:lang w:eastAsia="ja-JP"/>
        </w:rPr>
        <w:t xml:space="preserve">open </w:t>
      </w:r>
      <w:r w:rsidR="002E2402" w:rsidRPr="002E5223">
        <w:rPr>
          <w:rFonts w:hint="eastAsia"/>
          <w:lang w:eastAsia="ja-JP"/>
        </w:rPr>
        <w:t>microchannels within each layer</w:t>
      </w:r>
      <w:r w:rsidRPr="002E5223">
        <w:rPr>
          <w:lang w:eastAsia="ja-JP"/>
        </w:rPr>
        <w:t>.</w:t>
      </w:r>
    </w:p>
    <w:p w14:paraId="6A5138FB" w14:textId="4C7C1F31" w:rsidR="00EF639E" w:rsidRPr="002E5223" w:rsidRDefault="00EF639E" w:rsidP="00EF639E">
      <w:pPr>
        <w:pStyle w:val="AuthorInformationTitle"/>
      </w:pPr>
      <w:r w:rsidRPr="002E5223">
        <w:rPr>
          <w:rFonts w:hint="eastAsia"/>
          <w:lang w:eastAsia="ja-JP"/>
        </w:rPr>
        <w:t>EEPERIMENTAL</w:t>
      </w:r>
    </w:p>
    <w:p w14:paraId="2801CA83" w14:textId="7F5DD262" w:rsidR="00EF639E" w:rsidRPr="002E5223" w:rsidRDefault="00EF639E" w:rsidP="00EF639E">
      <w:pPr>
        <w:pStyle w:val="TAMainText"/>
        <w:rPr>
          <w:kern w:val="0"/>
        </w:rPr>
      </w:pPr>
      <w:r w:rsidRPr="002E5223">
        <w:rPr>
          <w:b/>
          <w:bCs/>
        </w:rPr>
        <w:t xml:space="preserve">Preparation of </w:t>
      </w:r>
      <w:r w:rsidRPr="002E5223">
        <w:rPr>
          <w:rFonts w:hint="eastAsia"/>
          <w:b/>
          <w:bCs/>
        </w:rPr>
        <w:t>m</w:t>
      </w:r>
      <w:r w:rsidRPr="002E5223">
        <w:rPr>
          <w:b/>
          <w:bCs/>
        </w:rPr>
        <w:t xml:space="preserve">aterials: </w:t>
      </w:r>
      <w:r w:rsidRPr="002E5223">
        <w:t>Na-SiO</w:t>
      </w:r>
      <w:r w:rsidRPr="002E5223">
        <w:rPr>
          <w:vertAlign w:val="subscript"/>
        </w:rPr>
        <w:t>2</w:t>
      </w:r>
      <w:r w:rsidRPr="002E5223">
        <w:t xml:space="preserve"> was purchased from Nippon Chemical Industrial and used as received.  Na-mag was prepared by a hydrothermal reaction at 150 </w:t>
      </w:r>
      <w:r w:rsidRPr="002E5223">
        <w:rPr>
          <w:vertAlign w:val="superscript"/>
        </w:rPr>
        <w:t>o</w:t>
      </w:r>
      <w:r w:rsidRPr="002E5223">
        <w:t>C of SiO</w:t>
      </w:r>
      <w:r w:rsidRPr="002E5223">
        <w:rPr>
          <w:vertAlign w:val="subscript"/>
        </w:rPr>
        <w:t>2</w:t>
      </w:r>
      <w:r w:rsidRPr="002E5223">
        <w:t xml:space="preserve"> (Wakogel Q-63, Wako Pure Chemical), NaOH, and water according to a literature.</w:t>
      </w:r>
      <w:r w:rsidRPr="002E5223">
        <w:rPr>
          <w:vertAlign w:val="superscript"/>
        </w:rPr>
        <w:t>1</w:t>
      </w:r>
      <w:r w:rsidRPr="002E5223">
        <w:rPr>
          <w:rFonts w:hint="eastAsia"/>
          <w:vertAlign w:val="superscript"/>
          <w:lang w:eastAsia="ja-JP"/>
        </w:rPr>
        <w:t>8</w:t>
      </w:r>
      <w:r w:rsidRPr="002E5223">
        <w:t xml:space="preserve"> The protonation of Na-SiO</w:t>
      </w:r>
      <w:r w:rsidRPr="002E5223">
        <w:rPr>
          <w:vertAlign w:val="subscript"/>
        </w:rPr>
        <w:t>2</w:t>
      </w:r>
      <w:r w:rsidRPr="002E5223">
        <w:t xml:space="preserve"> and Na-mag </w:t>
      </w:r>
      <w:r w:rsidRPr="002E5223">
        <w:rPr>
          <w:rFonts w:hint="eastAsia"/>
        </w:rPr>
        <w:t xml:space="preserve">(sodium removal from </w:t>
      </w:r>
      <w:r w:rsidRPr="002E5223">
        <w:t>the</w:t>
      </w:r>
      <w:r w:rsidRPr="002E5223">
        <w:rPr>
          <w:rFonts w:hint="eastAsia"/>
        </w:rPr>
        <w:t xml:space="preserve"> structures) </w:t>
      </w:r>
      <w:r w:rsidRPr="002E5223">
        <w:t>was carried out based on a previous report.</w:t>
      </w:r>
      <w:r w:rsidRPr="002E5223">
        <w:rPr>
          <w:rFonts w:hint="eastAsia"/>
          <w:vertAlign w:val="superscript"/>
          <w:lang w:eastAsia="ja-JP"/>
        </w:rPr>
        <w:t>19</w:t>
      </w:r>
      <w:r w:rsidRPr="002E5223">
        <w:rPr>
          <w:vertAlign w:val="superscript"/>
        </w:rPr>
        <w:t xml:space="preserve"> </w:t>
      </w:r>
      <w:r w:rsidRPr="002E5223">
        <w:rPr>
          <w:kern w:val="0"/>
        </w:rPr>
        <w:t xml:space="preserve">The </w:t>
      </w:r>
      <w:r w:rsidRPr="002E5223">
        <w:t>Na-SiO</w:t>
      </w:r>
      <w:r w:rsidRPr="002E5223">
        <w:rPr>
          <w:vertAlign w:val="subscript"/>
        </w:rPr>
        <w:t>2</w:t>
      </w:r>
      <w:r w:rsidRPr="002E5223">
        <w:t xml:space="preserve"> </w:t>
      </w:r>
      <w:r w:rsidRPr="002E5223">
        <w:rPr>
          <w:rFonts w:hint="eastAsia"/>
        </w:rPr>
        <w:t>or</w:t>
      </w:r>
      <w:r w:rsidRPr="002E5223">
        <w:t xml:space="preserve"> Na-mag</w:t>
      </w:r>
      <w:r w:rsidRPr="002E5223">
        <w:rPr>
          <w:kern w:val="0"/>
        </w:rPr>
        <w:t xml:space="preserve"> powder was mixed w</w:t>
      </w:r>
      <w:r w:rsidRPr="002E5223">
        <w:rPr>
          <w:rFonts w:eastAsia="Advtimes_rg"/>
          <w:kern w:val="0"/>
        </w:rPr>
        <w:t>i</w:t>
      </w:r>
      <w:r w:rsidRPr="002E5223">
        <w:rPr>
          <w:kern w:val="0"/>
        </w:rPr>
        <w:t>th dilute HC</w:t>
      </w:r>
      <w:r w:rsidRPr="002E5223">
        <w:rPr>
          <w:rFonts w:eastAsia="Advtimes_rg"/>
          <w:kern w:val="0"/>
        </w:rPr>
        <w:t>l solution (0.2M)</w:t>
      </w:r>
      <w:r w:rsidRPr="002E5223">
        <w:rPr>
          <w:kern w:val="0"/>
        </w:rPr>
        <w:t xml:space="preserve"> and mixture was stirred at room temperature </w:t>
      </w:r>
      <w:r w:rsidRPr="002E5223">
        <w:rPr>
          <w:rFonts w:eastAsia="Advtimes_rg"/>
          <w:kern w:val="0"/>
        </w:rPr>
        <w:t>f</w:t>
      </w:r>
      <w:r w:rsidRPr="002E5223">
        <w:rPr>
          <w:kern w:val="0"/>
        </w:rPr>
        <w:t>or 2 days. A</w:t>
      </w:r>
      <w:r w:rsidRPr="002E5223">
        <w:rPr>
          <w:rFonts w:eastAsia="Advtimes_rg"/>
          <w:kern w:val="0"/>
        </w:rPr>
        <w:t>f</w:t>
      </w:r>
      <w:r w:rsidRPr="002E5223">
        <w:rPr>
          <w:kern w:val="0"/>
        </w:rPr>
        <w:t>ter the treatment, the m</w:t>
      </w:r>
      <w:r w:rsidRPr="002E5223">
        <w:rPr>
          <w:rFonts w:eastAsia="Advtimes_rg"/>
          <w:kern w:val="0"/>
        </w:rPr>
        <w:t>i</w:t>
      </w:r>
      <w:r w:rsidRPr="002E5223">
        <w:rPr>
          <w:kern w:val="0"/>
        </w:rPr>
        <w:t>xture was centr</w:t>
      </w:r>
      <w:r w:rsidRPr="002E5223">
        <w:rPr>
          <w:rFonts w:eastAsia="Advtimes_rg"/>
          <w:kern w:val="0"/>
        </w:rPr>
        <w:t>if</w:t>
      </w:r>
      <w:r w:rsidRPr="002E5223">
        <w:rPr>
          <w:kern w:val="0"/>
        </w:rPr>
        <w:t>uged, washed w</w:t>
      </w:r>
      <w:r w:rsidRPr="002E5223">
        <w:rPr>
          <w:rFonts w:eastAsia="Advtimes_rg"/>
          <w:kern w:val="0"/>
        </w:rPr>
        <w:t>i</w:t>
      </w:r>
      <w:r w:rsidRPr="002E5223">
        <w:rPr>
          <w:kern w:val="0"/>
        </w:rPr>
        <w:t>th water, and dr</w:t>
      </w:r>
      <w:r w:rsidRPr="002E5223">
        <w:rPr>
          <w:rFonts w:eastAsia="Advtimes_rg"/>
          <w:kern w:val="0"/>
        </w:rPr>
        <w:t>i</w:t>
      </w:r>
      <w:r w:rsidRPr="002E5223">
        <w:rPr>
          <w:kern w:val="0"/>
        </w:rPr>
        <w:t>ed under reduced pressure</w:t>
      </w:r>
      <w:r w:rsidR="00B81868" w:rsidRPr="002E5223">
        <w:rPr>
          <w:rFonts w:hint="eastAsia"/>
          <w:kern w:val="0"/>
          <w:lang w:eastAsia="ja-JP"/>
        </w:rPr>
        <w:t xml:space="preserve"> (the products were named H-</w:t>
      </w:r>
      <w:r w:rsidR="00B81868" w:rsidRPr="002E5223">
        <w:t xml:space="preserve"> SiO</w:t>
      </w:r>
      <w:r w:rsidR="00B81868" w:rsidRPr="002E5223">
        <w:rPr>
          <w:vertAlign w:val="subscript"/>
        </w:rPr>
        <w:t>2</w:t>
      </w:r>
      <w:r w:rsidR="00B81868" w:rsidRPr="002E5223">
        <w:t xml:space="preserve"> </w:t>
      </w:r>
      <w:r w:rsidR="00B81868" w:rsidRPr="002E5223">
        <w:rPr>
          <w:rFonts w:hint="eastAsia"/>
        </w:rPr>
        <w:t>or</w:t>
      </w:r>
      <w:r w:rsidR="00B81868" w:rsidRPr="002E5223">
        <w:t xml:space="preserve"> </w:t>
      </w:r>
      <w:r w:rsidR="00B81868" w:rsidRPr="002E5223">
        <w:rPr>
          <w:rFonts w:hint="eastAsia"/>
          <w:lang w:eastAsia="ja-JP"/>
        </w:rPr>
        <w:t>H</w:t>
      </w:r>
      <w:r w:rsidR="00B81868" w:rsidRPr="002E5223">
        <w:t>-mag</w:t>
      </w:r>
      <w:r w:rsidR="00B81868" w:rsidRPr="002E5223">
        <w:rPr>
          <w:rFonts w:hint="eastAsia"/>
          <w:kern w:val="0"/>
          <w:lang w:eastAsia="ja-JP"/>
        </w:rPr>
        <w:t>)</w:t>
      </w:r>
      <w:r w:rsidRPr="002E5223">
        <w:rPr>
          <w:kern w:val="0"/>
        </w:rPr>
        <w:t>.</w:t>
      </w:r>
      <w:r w:rsidRPr="002E5223">
        <w:rPr>
          <w:rFonts w:hint="eastAsia"/>
          <w:kern w:val="0"/>
        </w:rPr>
        <w:t xml:space="preserve"> </w:t>
      </w:r>
      <w:r w:rsidR="00B81868" w:rsidRPr="002E5223">
        <w:rPr>
          <w:rFonts w:hint="eastAsia"/>
          <w:kern w:val="0"/>
          <w:lang w:eastAsia="ja-JP"/>
        </w:rPr>
        <w:t xml:space="preserve">The </w:t>
      </w:r>
      <w:proofErr w:type="spellStart"/>
      <w:r w:rsidR="00B81868" w:rsidRPr="002E5223">
        <w:rPr>
          <w:rFonts w:hint="eastAsia"/>
          <w:kern w:val="0"/>
          <w:lang w:eastAsia="ja-JP"/>
        </w:rPr>
        <w:t>interlation</w:t>
      </w:r>
      <w:proofErr w:type="spellEnd"/>
      <w:r w:rsidR="00B81868" w:rsidRPr="002E5223">
        <w:rPr>
          <w:rFonts w:hint="eastAsia"/>
          <w:kern w:val="0"/>
          <w:lang w:eastAsia="ja-JP"/>
        </w:rPr>
        <w:t xml:space="preserve"> of o</w:t>
      </w:r>
      <w:r w:rsidRPr="002E5223">
        <w:rPr>
          <w:rFonts w:hint="eastAsia"/>
          <w:kern w:val="0"/>
          <w:lang w:eastAsia="ja-JP"/>
        </w:rPr>
        <w:t>ctylamine</w:t>
      </w:r>
      <w:r w:rsidRPr="002E5223">
        <w:rPr>
          <w:kern w:val="0"/>
        </w:rPr>
        <w:t xml:space="preserve"> </w:t>
      </w:r>
      <w:r w:rsidR="00B81868" w:rsidRPr="002E5223">
        <w:rPr>
          <w:rFonts w:hint="eastAsia"/>
          <w:kern w:val="0"/>
          <w:lang w:eastAsia="ja-JP"/>
        </w:rPr>
        <w:t>into</w:t>
      </w:r>
      <w:r w:rsidRPr="002E5223">
        <w:rPr>
          <w:rFonts w:hint="eastAsia"/>
          <w:kern w:val="0"/>
          <w:lang w:eastAsia="ja-JP"/>
        </w:rPr>
        <w:t xml:space="preserve"> </w:t>
      </w:r>
      <w:r w:rsidR="00B81868" w:rsidRPr="002E5223">
        <w:rPr>
          <w:rFonts w:hint="eastAsia"/>
          <w:kern w:val="0"/>
          <w:lang w:eastAsia="ja-JP"/>
        </w:rPr>
        <w:t>H-</w:t>
      </w:r>
      <w:r w:rsidR="00B81868" w:rsidRPr="002E5223">
        <w:t xml:space="preserve"> SiO</w:t>
      </w:r>
      <w:r w:rsidR="00B81868" w:rsidRPr="002E5223">
        <w:rPr>
          <w:vertAlign w:val="subscript"/>
        </w:rPr>
        <w:t>2</w:t>
      </w:r>
      <w:r w:rsidR="00B81868" w:rsidRPr="002E5223">
        <w:rPr>
          <w:rFonts w:hint="eastAsia"/>
          <w:vertAlign w:val="subscript"/>
          <w:lang w:eastAsia="ja-JP"/>
        </w:rPr>
        <w:t xml:space="preserve"> </w:t>
      </w:r>
      <w:r w:rsidRPr="002E5223">
        <w:rPr>
          <w:kern w:val="0"/>
        </w:rPr>
        <w:t xml:space="preserve">was </w:t>
      </w:r>
      <w:r w:rsidR="00B81868" w:rsidRPr="002E5223">
        <w:rPr>
          <w:rFonts w:hint="eastAsia"/>
          <w:kern w:val="0"/>
          <w:lang w:eastAsia="ja-JP"/>
        </w:rPr>
        <w:t xml:space="preserve">also </w:t>
      </w:r>
      <w:r w:rsidRPr="002E5223">
        <w:rPr>
          <w:rFonts w:hint="eastAsia"/>
          <w:kern w:val="0"/>
          <w:lang w:eastAsia="ja-JP"/>
        </w:rPr>
        <w:t xml:space="preserve">performed </w:t>
      </w:r>
      <w:r w:rsidRPr="002E5223">
        <w:rPr>
          <w:rFonts w:hint="eastAsia"/>
          <w:kern w:val="0"/>
        </w:rPr>
        <w:t>based on a previous report.</w:t>
      </w:r>
      <w:r w:rsidRPr="002E5223">
        <w:rPr>
          <w:rFonts w:hint="eastAsia"/>
          <w:kern w:val="0"/>
          <w:vertAlign w:val="superscript"/>
          <w:lang w:eastAsia="ja-JP"/>
        </w:rPr>
        <w:t>20</w:t>
      </w:r>
      <w:r w:rsidRPr="002E5223">
        <w:rPr>
          <w:rFonts w:hint="eastAsia"/>
          <w:kern w:val="0"/>
        </w:rPr>
        <w:t xml:space="preserve"> </w:t>
      </w:r>
      <w:r w:rsidRPr="002E5223">
        <w:rPr>
          <w:rFonts w:hint="eastAsia"/>
        </w:rPr>
        <w:t>H</w:t>
      </w:r>
      <w:r w:rsidRPr="002E5223">
        <w:t>-SiO</w:t>
      </w:r>
      <w:r w:rsidRPr="002E5223">
        <w:rPr>
          <w:vertAlign w:val="subscript"/>
        </w:rPr>
        <w:t>2</w:t>
      </w:r>
      <w:r w:rsidRPr="002E5223">
        <w:t xml:space="preserve"> </w:t>
      </w:r>
      <w:r w:rsidRPr="002E5223">
        <w:rPr>
          <w:rFonts w:hint="eastAsia"/>
        </w:rPr>
        <w:t xml:space="preserve">powder </w:t>
      </w:r>
      <w:r w:rsidRPr="002E5223">
        <w:rPr>
          <w:kern w:val="0"/>
        </w:rPr>
        <w:t xml:space="preserve">(2.0 g) was </w:t>
      </w:r>
      <w:r w:rsidRPr="002E5223">
        <w:rPr>
          <w:rFonts w:hint="eastAsia"/>
          <w:kern w:val="0"/>
        </w:rPr>
        <w:t xml:space="preserve">mixed with </w:t>
      </w:r>
      <w:r w:rsidRPr="002E5223">
        <w:rPr>
          <w:kern w:val="0"/>
        </w:rPr>
        <w:t xml:space="preserve">an aqueous mixture </w:t>
      </w:r>
      <w:r w:rsidRPr="002E5223">
        <w:rPr>
          <w:rFonts w:hint="eastAsia"/>
          <w:kern w:val="0"/>
        </w:rPr>
        <w:t xml:space="preserve">(400 mL) </w:t>
      </w:r>
      <w:r w:rsidRPr="002E5223">
        <w:rPr>
          <w:kern w:val="0"/>
        </w:rPr>
        <w:t>of propylamine (1.2 ml) and</w:t>
      </w:r>
      <w:r w:rsidRPr="002E5223">
        <w:rPr>
          <w:rFonts w:hint="eastAsia"/>
          <w:kern w:val="0"/>
        </w:rPr>
        <w:t xml:space="preserve"> </w:t>
      </w:r>
      <w:r w:rsidRPr="002E5223">
        <w:rPr>
          <w:kern w:val="0"/>
        </w:rPr>
        <w:t>octylamine (2.0 ml), wh</w:t>
      </w:r>
      <w:r w:rsidRPr="002E5223">
        <w:rPr>
          <w:rFonts w:hint="eastAsia"/>
          <w:kern w:val="0"/>
        </w:rPr>
        <w:t>ich</w:t>
      </w:r>
      <w:r w:rsidRPr="002E5223">
        <w:rPr>
          <w:kern w:val="0"/>
        </w:rPr>
        <w:t xml:space="preserve"> pH was adjusted to 10 </w:t>
      </w:r>
      <w:r w:rsidRPr="002E5223">
        <w:rPr>
          <w:rFonts w:hint="eastAsia"/>
          <w:kern w:val="0"/>
        </w:rPr>
        <w:t xml:space="preserve">by </w:t>
      </w:r>
      <w:r w:rsidRPr="002E5223">
        <w:rPr>
          <w:kern w:val="0"/>
        </w:rPr>
        <w:t xml:space="preserve">1M HCl. The </w:t>
      </w:r>
      <w:r w:rsidRPr="002E5223">
        <w:rPr>
          <w:rFonts w:hint="eastAsia"/>
          <w:kern w:val="0"/>
        </w:rPr>
        <w:t>mixture</w:t>
      </w:r>
      <w:r w:rsidRPr="002E5223">
        <w:rPr>
          <w:kern w:val="0"/>
        </w:rPr>
        <w:t xml:space="preserve"> was </w:t>
      </w:r>
      <w:r w:rsidRPr="002E5223">
        <w:rPr>
          <w:rFonts w:hint="eastAsia"/>
          <w:kern w:val="0"/>
        </w:rPr>
        <w:t>stirred</w:t>
      </w:r>
      <w:r w:rsidRPr="002E5223">
        <w:rPr>
          <w:kern w:val="0"/>
        </w:rPr>
        <w:t xml:space="preserve"> at room</w:t>
      </w:r>
      <w:r w:rsidRPr="002E5223">
        <w:rPr>
          <w:rFonts w:hint="eastAsia"/>
          <w:kern w:val="0"/>
        </w:rPr>
        <w:t xml:space="preserve"> </w:t>
      </w:r>
      <w:r w:rsidRPr="002E5223">
        <w:rPr>
          <w:kern w:val="0"/>
        </w:rPr>
        <w:t xml:space="preserve">temperature for 1 h </w:t>
      </w:r>
      <w:r w:rsidRPr="002E5223">
        <w:rPr>
          <w:rFonts w:hint="eastAsia"/>
          <w:kern w:val="0"/>
        </w:rPr>
        <w:t xml:space="preserve">and </w:t>
      </w:r>
      <w:r w:rsidRPr="002E5223">
        <w:rPr>
          <w:kern w:val="0"/>
        </w:rPr>
        <w:t>the product was separated by</w:t>
      </w:r>
      <w:r w:rsidRPr="002E5223">
        <w:rPr>
          <w:rFonts w:hint="eastAsia"/>
          <w:kern w:val="0"/>
        </w:rPr>
        <w:t xml:space="preserve"> </w:t>
      </w:r>
      <w:r w:rsidRPr="002E5223">
        <w:rPr>
          <w:kern w:val="0"/>
        </w:rPr>
        <w:t>centrifugation.</w:t>
      </w:r>
      <w:r w:rsidRPr="002E5223">
        <w:rPr>
          <w:rFonts w:hint="eastAsia"/>
          <w:kern w:val="0"/>
        </w:rPr>
        <w:t xml:space="preserve"> This procedure </w:t>
      </w:r>
      <w:r w:rsidRPr="002E5223">
        <w:rPr>
          <w:kern w:val="0"/>
        </w:rPr>
        <w:t>was</w:t>
      </w:r>
      <w:r w:rsidRPr="002E5223">
        <w:rPr>
          <w:rFonts w:hint="eastAsia"/>
          <w:kern w:val="0"/>
        </w:rPr>
        <w:t xml:space="preserve"> repeated twice and the final product was washed with ethanol and dried at room temperature.</w:t>
      </w:r>
    </w:p>
    <w:p w14:paraId="67C2C0F4" w14:textId="77777777" w:rsidR="00EF639E" w:rsidRPr="002E5223" w:rsidRDefault="00EF639E" w:rsidP="00EF639E">
      <w:pPr>
        <w:pStyle w:val="TAMainText"/>
      </w:pPr>
      <w:r w:rsidRPr="002E5223">
        <w:rPr>
          <w:b/>
          <w:bCs/>
        </w:rPr>
        <w:t xml:space="preserve">Materials </w:t>
      </w:r>
      <w:r w:rsidRPr="002E5223">
        <w:rPr>
          <w:rFonts w:hint="eastAsia"/>
          <w:b/>
          <w:bCs/>
        </w:rPr>
        <w:t>c</w:t>
      </w:r>
      <w:r w:rsidRPr="002E5223">
        <w:rPr>
          <w:b/>
          <w:bCs/>
        </w:rPr>
        <w:t xml:space="preserve">haracterizations: </w:t>
      </w:r>
      <w:r w:rsidRPr="002E5223">
        <w:rPr>
          <w:lang w:val="en-AU"/>
        </w:rPr>
        <w:t xml:space="preserve">XRD patterns of powder and slurry samples were collected using a powder X-ray diffractometer (Smart Lab, RIGAKU) with Cu Kα radiation at 40 kV and 30 mA. </w:t>
      </w:r>
      <w:r w:rsidRPr="002E5223">
        <w:rPr>
          <w:vertAlign w:val="superscript"/>
        </w:rPr>
        <w:t>29</w:t>
      </w:r>
      <w:r w:rsidRPr="002E5223">
        <w:t xml:space="preserve">Si MAS and </w:t>
      </w:r>
      <w:r w:rsidRPr="002E5223">
        <w:rPr>
          <w:vertAlign w:val="superscript"/>
        </w:rPr>
        <w:t>13</w:t>
      </w:r>
      <w:r w:rsidRPr="002E5223">
        <w:t>C cross-polarized (CP) MAS NMR spectra were recorded at 119.17 and 150.87 MHz, respectively, on a Varian 600PS</w:t>
      </w:r>
      <w:r w:rsidRPr="002E5223">
        <w:rPr>
          <w:lang w:val="en-AU"/>
        </w:rPr>
        <w:t xml:space="preserve"> </w:t>
      </w:r>
      <w:r w:rsidRPr="002E5223">
        <w:t xml:space="preserve">solid NMR spectrometer using a 6-mm diameter zirconia rotor. </w:t>
      </w:r>
      <w:r w:rsidRPr="002E5223">
        <w:rPr>
          <w:rFonts w:hint="eastAsia"/>
        </w:rPr>
        <w:t>T</w:t>
      </w:r>
      <w:r w:rsidRPr="002E5223">
        <w:t xml:space="preserve">hermogravimetric analysis </w:t>
      </w:r>
      <w:r w:rsidRPr="002E5223">
        <w:rPr>
          <w:rFonts w:hint="eastAsia"/>
        </w:rPr>
        <w:t>was performed</w:t>
      </w:r>
      <w:r w:rsidRPr="002E5223">
        <w:t xml:space="preserve"> using </w:t>
      </w:r>
      <w:r w:rsidRPr="002E5223">
        <w:rPr>
          <w:rFonts w:hint="eastAsia"/>
        </w:rPr>
        <w:t xml:space="preserve">a </w:t>
      </w:r>
      <w:r w:rsidRPr="002E5223">
        <w:t>Hitachi HT-Seiko Instrument Exter 6300</w:t>
      </w:r>
      <w:r w:rsidRPr="002E5223">
        <w:rPr>
          <w:rFonts w:hint="eastAsia"/>
        </w:rPr>
        <w:t>.</w:t>
      </w:r>
      <w:r w:rsidRPr="002E5223">
        <w:t xml:space="preserve"> The </w:t>
      </w:r>
      <w:r w:rsidRPr="002E5223">
        <w:rPr>
          <w:rFonts w:hint="eastAsia"/>
        </w:rPr>
        <w:t>particle</w:t>
      </w:r>
      <w:r w:rsidRPr="002E5223">
        <w:t xml:space="preserve"> morphology of </w:t>
      </w:r>
      <w:r w:rsidRPr="002E5223">
        <w:rPr>
          <w:rFonts w:hint="eastAsia"/>
        </w:rPr>
        <w:t>samples</w:t>
      </w:r>
      <w:r w:rsidRPr="002E5223">
        <w:t xml:space="preserve"> was observed using a Hitachi S-4800 scanning electron microscope. Nitrogen and water vapor adsorption isotherms were measured at 77 K and 298 K, respectively, on a BELSORP-max instrument (</w:t>
      </w:r>
      <w:proofErr w:type="spellStart"/>
      <w:r w:rsidRPr="002E5223">
        <w:t>MicrotracBEL</w:t>
      </w:r>
      <w:proofErr w:type="spellEnd"/>
      <w:r w:rsidRPr="002E5223">
        <w:t xml:space="preserve">). Prior to the measurements, </w:t>
      </w:r>
      <w:r w:rsidRPr="002E5223">
        <w:rPr>
          <w:rFonts w:hint="eastAsia"/>
        </w:rPr>
        <w:t>powder sample was</w:t>
      </w:r>
      <w:r w:rsidRPr="002E5223">
        <w:t xml:space="preserve"> outgassed at </w:t>
      </w:r>
      <w:r w:rsidRPr="002E5223">
        <w:rPr>
          <w:rFonts w:hint="eastAsia"/>
        </w:rPr>
        <w:t>300</w:t>
      </w:r>
      <w:r w:rsidRPr="002E5223">
        <w:t xml:space="preserve"> </w:t>
      </w:r>
      <w:r w:rsidRPr="002E5223">
        <w:rPr>
          <w:vertAlign w:val="superscript"/>
        </w:rPr>
        <w:t>o</w:t>
      </w:r>
      <w:r w:rsidRPr="002E5223">
        <w:t>C for 24 h and 1</w:t>
      </w:r>
      <w:r w:rsidRPr="002E5223">
        <w:rPr>
          <w:rFonts w:hint="eastAsia"/>
        </w:rPr>
        <w:t>2</w:t>
      </w:r>
      <w:r w:rsidRPr="002E5223">
        <w:t xml:space="preserve">0 </w:t>
      </w:r>
      <w:r w:rsidRPr="002E5223">
        <w:rPr>
          <w:vertAlign w:val="superscript"/>
        </w:rPr>
        <w:t>o</w:t>
      </w:r>
      <w:r w:rsidRPr="002E5223">
        <w:t>C</w:t>
      </w:r>
      <w:r w:rsidRPr="002E5223">
        <w:rPr>
          <w:rFonts w:hint="eastAsia"/>
        </w:rPr>
        <w:t xml:space="preserve"> </w:t>
      </w:r>
      <w:r w:rsidRPr="002E5223">
        <w:t xml:space="preserve">for 3 h, respectively. </w:t>
      </w:r>
    </w:p>
    <w:p w14:paraId="357147C7" w14:textId="77777777" w:rsidR="00EF639E" w:rsidRPr="002E5223" w:rsidRDefault="00EF639E" w:rsidP="00EF639E">
      <w:pPr>
        <w:pStyle w:val="TAMainText"/>
      </w:pPr>
      <w:r w:rsidRPr="002E5223">
        <w:rPr>
          <w:b/>
          <w:bCs/>
          <w:i/>
          <w:iCs/>
        </w:rPr>
        <w:t>In situ</w:t>
      </w:r>
      <w:r w:rsidRPr="002E5223">
        <w:rPr>
          <w:b/>
          <w:bCs/>
        </w:rPr>
        <w:t xml:space="preserve"> XRD measurements:</w:t>
      </w:r>
      <w:r w:rsidRPr="002E5223">
        <w:t xml:space="preserve"> </w:t>
      </w:r>
      <w:r w:rsidRPr="002E5223">
        <w:rPr>
          <w:rFonts w:hint="eastAsia"/>
        </w:rPr>
        <w:t xml:space="preserve">The XRD patterns were collected with </w:t>
      </w:r>
      <w:r w:rsidRPr="002E5223">
        <w:t xml:space="preserve">a Rigaku RINT </w:t>
      </w:r>
      <w:r w:rsidRPr="002E5223">
        <w:rPr>
          <w:rFonts w:hint="eastAsia"/>
        </w:rPr>
        <w:t>2</w:t>
      </w:r>
      <w:r w:rsidRPr="002E5223">
        <w:t>200</w:t>
      </w:r>
      <w:r w:rsidRPr="002E5223">
        <w:rPr>
          <w:rFonts w:hint="eastAsia"/>
        </w:rPr>
        <w:t>V</w:t>
      </w:r>
      <w:r w:rsidRPr="002E5223">
        <w:t xml:space="preserve"> diffractometer with </w:t>
      </w:r>
      <w:proofErr w:type="spellStart"/>
      <w:r w:rsidRPr="002E5223">
        <w:t>CuK</w:t>
      </w:r>
      <w:proofErr w:type="spellEnd"/>
      <w:r w:rsidRPr="002E5223">
        <w:sym w:font="Symbol" w:char="F061"/>
      </w:r>
      <w:r w:rsidRPr="002E5223">
        <w:t xml:space="preserve"> radiation</w:t>
      </w:r>
      <w:r w:rsidRPr="002E5223">
        <w:rPr>
          <w:rFonts w:hint="eastAsia"/>
        </w:rPr>
        <w:t xml:space="preserve"> </w:t>
      </w:r>
      <w:r w:rsidRPr="002E5223">
        <w:t>at a scan rate of 2</w:t>
      </w:r>
      <w:r w:rsidRPr="002E5223">
        <w:rPr>
          <w:i/>
          <w:iCs/>
        </w:rPr>
        <w:sym w:font="Symbol" w:char="F071"/>
      </w:r>
      <w:r w:rsidRPr="002E5223">
        <w:rPr>
          <w:i/>
          <w:iCs/>
        </w:rPr>
        <w:t xml:space="preserve"> </w:t>
      </w:r>
      <w:r w:rsidRPr="002E5223">
        <w:t xml:space="preserve">= </w:t>
      </w:r>
      <w:r w:rsidRPr="002E5223">
        <w:rPr>
          <w:rFonts w:hint="eastAsia"/>
        </w:rPr>
        <w:t>1</w:t>
      </w:r>
      <w:r w:rsidRPr="002E5223">
        <w:rPr>
          <w:rFonts w:hint="eastAsia"/>
          <w:vertAlign w:val="superscript"/>
        </w:rPr>
        <w:t>o</w:t>
      </w:r>
      <w:r w:rsidRPr="002E5223">
        <w:t xml:space="preserve"> min</w:t>
      </w:r>
      <w:r w:rsidRPr="002E5223">
        <w:rPr>
          <w:vertAlign w:val="superscript"/>
        </w:rPr>
        <w:t>−1</w:t>
      </w:r>
      <w:r w:rsidRPr="002E5223">
        <w:t xml:space="preserve">. Measurements were conducted at </w:t>
      </w:r>
      <w:r w:rsidRPr="002E5223">
        <w:rPr>
          <w:rFonts w:hint="eastAsia"/>
        </w:rPr>
        <w:t>room temperature</w:t>
      </w:r>
      <w:r w:rsidRPr="002E5223">
        <w:t xml:space="preserve"> under </w:t>
      </w:r>
      <w:r w:rsidRPr="002E5223">
        <w:rPr>
          <w:rFonts w:hint="eastAsia"/>
        </w:rPr>
        <w:t xml:space="preserve">controlled partial pressure of benzoic acid vapor, which was tuned by mixing </w:t>
      </w:r>
      <w:r w:rsidRPr="002E5223">
        <w:t>N</w:t>
      </w:r>
      <w:r w:rsidRPr="002E5223">
        <w:rPr>
          <w:vertAlign w:val="subscript"/>
        </w:rPr>
        <w:t>2</w:t>
      </w:r>
      <w:r w:rsidRPr="002E5223">
        <w:t xml:space="preserve"> </w:t>
      </w:r>
      <w:r w:rsidRPr="002E5223">
        <w:rPr>
          <w:rFonts w:hint="eastAsia"/>
        </w:rPr>
        <w:t xml:space="preserve">gas and acetonitrile vapor with </w:t>
      </w:r>
      <w:r w:rsidRPr="002E5223">
        <w:t>different</w:t>
      </w:r>
      <w:r w:rsidRPr="002E5223">
        <w:rPr>
          <w:rFonts w:hint="eastAsia"/>
        </w:rPr>
        <w:t xml:space="preserve"> </w:t>
      </w:r>
      <w:r w:rsidRPr="002E5223">
        <w:t xml:space="preserve">flow </w:t>
      </w:r>
      <w:r w:rsidRPr="002E5223">
        <w:rPr>
          <w:rFonts w:hint="eastAsia"/>
        </w:rPr>
        <w:t xml:space="preserve">ratios. Measurements at each partial pressure was repeated 3 times to confirm </w:t>
      </w:r>
      <w:r w:rsidRPr="002E5223">
        <w:t>the</w:t>
      </w:r>
      <w:r w:rsidRPr="002E5223">
        <w:rPr>
          <w:rFonts w:hint="eastAsia"/>
        </w:rPr>
        <w:t xml:space="preserve"> </w:t>
      </w:r>
      <w:r w:rsidRPr="002E5223">
        <w:t>equilibrium</w:t>
      </w:r>
      <w:r w:rsidRPr="002E5223">
        <w:rPr>
          <w:rFonts w:hint="eastAsia"/>
        </w:rPr>
        <w:t xml:space="preserve"> of acetonitrile uptake on the sample powder.</w:t>
      </w:r>
    </w:p>
    <w:p w14:paraId="55DB6FCA" w14:textId="77777777" w:rsidR="00EF639E" w:rsidRPr="002E5223" w:rsidRDefault="00EF639E" w:rsidP="00EF639E">
      <w:pPr>
        <w:pStyle w:val="TAMainText"/>
      </w:pPr>
      <w:r w:rsidRPr="002E5223">
        <w:rPr>
          <w:b/>
          <w:bCs/>
        </w:rPr>
        <w:t>Adsorption tests</w:t>
      </w:r>
      <w:r w:rsidRPr="002E5223">
        <w:rPr>
          <w:rFonts w:hint="eastAsia"/>
          <w:b/>
          <w:bCs/>
        </w:rPr>
        <w:t xml:space="preserve">: </w:t>
      </w:r>
      <w:r w:rsidRPr="002E5223">
        <w:rPr>
          <w:rFonts w:hint="eastAsia"/>
        </w:rPr>
        <w:t>100 mg of powder sample</w:t>
      </w:r>
      <w:r w:rsidRPr="002E5223">
        <w:t xml:space="preserve"> was added to</w:t>
      </w:r>
      <w:r w:rsidRPr="002E5223">
        <w:rPr>
          <w:rFonts w:hint="eastAsia"/>
        </w:rPr>
        <w:t xml:space="preserve"> an acetonitrile or aqueous solution (5 mL) containing </w:t>
      </w:r>
      <w:r w:rsidRPr="002E5223">
        <w:t>different</w:t>
      </w:r>
      <w:r w:rsidRPr="002E5223">
        <w:rPr>
          <w:rFonts w:hint="eastAsia"/>
        </w:rPr>
        <w:t xml:space="preserve"> amount of benzoic acid or phenol </w:t>
      </w:r>
      <w:r w:rsidRPr="002E5223">
        <w:t>in a glass vial</w:t>
      </w:r>
      <w:r w:rsidRPr="002E5223">
        <w:rPr>
          <w:rFonts w:hint="eastAsia"/>
        </w:rPr>
        <w:t xml:space="preserve"> and the vial was </w:t>
      </w:r>
      <w:r w:rsidRPr="002E5223">
        <w:t>sealed with a rubber septum</w:t>
      </w:r>
      <w:r w:rsidRPr="002E5223">
        <w:rPr>
          <w:rFonts w:hint="eastAsia"/>
        </w:rPr>
        <w:t>. After the mixture was shaken at room temperature for a given time (24 h for adsorption isotherm preparation),</w:t>
      </w:r>
      <w:r w:rsidRPr="002E5223">
        <w:t xml:space="preserve"> </w:t>
      </w:r>
      <w:r w:rsidRPr="002E5223">
        <w:rPr>
          <w:rFonts w:hint="eastAsia"/>
        </w:rPr>
        <w:t xml:space="preserve">the supernatant was collected by syringe filtration and analyzed with a </w:t>
      </w:r>
      <w:r w:rsidRPr="002E5223">
        <w:t>Shimadzu GC-2010 plus gas chromatograph (GC) equipped with a barrier-discharge ionization detector (BID).</w:t>
      </w:r>
      <w:r w:rsidRPr="002E5223">
        <w:rPr>
          <w:rFonts w:hint="eastAsia"/>
        </w:rPr>
        <w:t xml:space="preserve"> The solution pH of benzoic acid in acetonitrile and water (500 mM for each) was 2.5 and 3.4, respectively. That of phenol in in acetonitrile and water (500 mM for each) was 3.0 and 4.2, respectively.</w:t>
      </w:r>
    </w:p>
    <w:p w14:paraId="288CFB0B" w14:textId="6350A62E" w:rsidR="005A008C" w:rsidRPr="002E5223" w:rsidRDefault="00EF639E" w:rsidP="00EF639E">
      <w:pPr>
        <w:pStyle w:val="TAMainText"/>
        <w:rPr>
          <w:lang w:eastAsia="ja-JP"/>
        </w:rPr>
      </w:pPr>
      <w:r w:rsidRPr="002E5223">
        <w:rPr>
          <w:rFonts w:hint="eastAsia"/>
          <w:b/>
        </w:rPr>
        <w:t>D</w:t>
      </w:r>
      <w:r w:rsidRPr="002E5223">
        <w:rPr>
          <w:b/>
        </w:rPr>
        <w:t>ensity Functional Theory (DFT) Calculations:</w:t>
      </w:r>
      <w:r w:rsidRPr="002E5223">
        <w:t xml:space="preserve"> The nanostructure and basal spacing of H-SiO</w:t>
      </w:r>
      <w:r w:rsidRPr="002E5223">
        <w:rPr>
          <w:vertAlign w:val="subscript"/>
        </w:rPr>
        <w:t>2</w:t>
      </w:r>
      <w:r w:rsidRPr="002E5223">
        <w:t xml:space="preserve"> composites were </w:t>
      </w:r>
      <w:r w:rsidRPr="002E5223">
        <w:lastRenderedPageBreak/>
        <w:t>investigated by the DFT calculation. All the calculation was conducted under the periodic boundary condition by using the CASTEP module implemented in Materials Studio 7.0 supplied by BIOVIA Inc. Generalized gradient approximation (GGA) was used for the functional.</w:t>
      </w:r>
      <w:r w:rsidR="00B81868" w:rsidRPr="002E5223">
        <w:rPr>
          <w:rFonts w:hint="eastAsia"/>
          <w:vertAlign w:val="superscript"/>
          <w:lang w:eastAsia="ja-JP"/>
        </w:rPr>
        <w:t>21</w:t>
      </w:r>
      <w:r w:rsidRPr="002E5223">
        <w:t xml:space="preserve"> Double numerical plus d-function (DND) was used as the basis set, and the Grimme method was used for the DFT-D correction. The k-point was set to 2×2×2.  The geometry optimization was conducted under the vertical pressure at 5 </w:t>
      </w:r>
      <w:proofErr w:type="spellStart"/>
      <w:r w:rsidRPr="002E5223">
        <w:t>GPa</w:t>
      </w:r>
      <w:proofErr w:type="spellEnd"/>
      <w:r w:rsidRPr="002E5223">
        <w:t xml:space="preserve"> to reproduce the structure reported previously.</w:t>
      </w:r>
      <w:r w:rsidR="00B81868" w:rsidRPr="002E5223">
        <w:rPr>
          <w:rFonts w:hint="eastAsia"/>
          <w:vertAlign w:val="superscript"/>
          <w:lang w:eastAsia="ja-JP"/>
        </w:rPr>
        <w:t>16</w:t>
      </w:r>
      <w:r w:rsidRPr="002E5223">
        <w:t xml:space="preserve"> </w:t>
      </w:r>
      <w:r w:rsidRPr="002E5223">
        <w:rPr>
          <w:rFonts w:hint="eastAsia"/>
        </w:rPr>
        <w:t>Otherwise, neither the basal spacing nor the distorted Si</w:t>
      </w:r>
      <w:r w:rsidRPr="002E5223">
        <w:t>−</w:t>
      </w:r>
      <w:r w:rsidRPr="002E5223">
        <w:rPr>
          <w:rFonts w:hint="eastAsia"/>
        </w:rPr>
        <w:t xml:space="preserve">O framework is reproduced. The inherent pressure in the order of </w:t>
      </w:r>
      <w:proofErr w:type="spellStart"/>
      <w:r w:rsidRPr="002E5223">
        <w:rPr>
          <w:rFonts w:hint="eastAsia"/>
        </w:rPr>
        <w:t>GPa</w:t>
      </w:r>
      <w:proofErr w:type="spellEnd"/>
      <w:r w:rsidRPr="002E5223">
        <w:rPr>
          <w:rFonts w:hint="eastAsia"/>
        </w:rPr>
        <w:t xml:space="preserve"> has been reported previously in layered clay minerals.</w:t>
      </w:r>
      <w:r w:rsidR="00B81868" w:rsidRPr="002E5223">
        <w:rPr>
          <w:rFonts w:hint="eastAsia"/>
          <w:vertAlign w:val="superscript"/>
          <w:lang w:eastAsia="ja-JP"/>
        </w:rPr>
        <w:t>22</w:t>
      </w:r>
      <w:r w:rsidRPr="002E5223">
        <w:rPr>
          <w:rFonts w:hint="eastAsia"/>
        </w:rPr>
        <w:t xml:space="preserve"> </w:t>
      </w:r>
    </w:p>
    <w:p w14:paraId="6B7D782B" w14:textId="77777777" w:rsidR="00EA30D9" w:rsidRPr="002E5223" w:rsidRDefault="00EA30D9" w:rsidP="002E2402">
      <w:pPr>
        <w:pStyle w:val="AuthorInformationTitle"/>
        <w:rPr>
          <w:lang w:eastAsia="ja-JP"/>
        </w:rPr>
      </w:pPr>
    </w:p>
    <w:p w14:paraId="6A3C8726" w14:textId="77777777" w:rsidR="00EA30D9" w:rsidRPr="002E5223" w:rsidRDefault="00EA30D9" w:rsidP="00EA30D9">
      <w:pPr>
        <w:pStyle w:val="TAMainText"/>
        <w:rPr>
          <w:lang w:eastAsia="ja-JP"/>
        </w:rPr>
      </w:pPr>
      <w:r w:rsidRPr="002E5223">
        <w:rPr>
          <w:noProof/>
        </w:rPr>
        <w:drawing>
          <wp:inline distT="0" distB="0" distL="0" distR="0" wp14:anchorId="08BCCFAE" wp14:editId="4E77F471">
            <wp:extent cx="3048120" cy="3549240"/>
            <wp:effectExtent l="0" t="0" r="0" b="0"/>
            <wp:docPr id="14263645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8529" t="1301" r="17901"/>
                    <a:stretch/>
                  </pic:blipFill>
                  <pic:spPr bwMode="auto">
                    <a:xfrm>
                      <a:off x="0" y="0"/>
                      <a:ext cx="3048120" cy="3549240"/>
                    </a:xfrm>
                    <a:prstGeom prst="rect">
                      <a:avLst/>
                    </a:prstGeom>
                    <a:noFill/>
                    <a:ln>
                      <a:noFill/>
                    </a:ln>
                    <a:extLst>
                      <a:ext uri="{53640926-AAD7-44D8-BBD7-CCE9431645EC}">
                        <a14:shadowObscured xmlns:a14="http://schemas.microsoft.com/office/drawing/2010/main"/>
                      </a:ext>
                    </a:extLst>
                  </pic:spPr>
                </pic:pic>
              </a:graphicData>
            </a:graphic>
          </wp:inline>
        </w:drawing>
      </w:r>
    </w:p>
    <w:p w14:paraId="2F19B837" w14:textId="77777777" w:rsidR="00EA30D9" w:rsidRPr="002E5223" w:rsidRDefault="00EA30D9" w:rsidP="00EA30D9">
      <w:pPr>
        <w:pStyle w:val="VAFigureCaption"/>
        <w:rPr>
          <w:lang w:eastAsia="ja-JP"/>
        </w:rPr>
      </w:pPr>
      <w:r w:rsidRPr="002E5223">
        <w:rPr>
          <w:rFonts w:hint="eastAsia"/>
          <w:b/>
          <w:bCs/>
          <w:lang w:eastAsia="ja-JP"/>
        </w:rPr>
        <w:t>F</w:t>
      </w:r>
      <w:r w:rsidRPr="002E5223">
        <w:rPr>
          <w:b/>
          <w:bCs/>
          <w:lang w:eastAsia="ja-JP"/>
        </w:rPr>
        <w:t>igure 2.</w:t>
      </w:r>
      <w:r w:rsidRPr="002E5223">
        <w:rPr>
          <w:lang w:eastAsia="ja-JP"/>
        </w:rPr>
        <w:t xml:space="preserve"> (A) XRD patterns of H-SiO</w:t>
      </w:r>
      <w:r w:rsidRPr="002E5223">
        <w:rPr>
          <w:vertAlign w:val="subscript"/>
          <w:lang w:eastAsia="ja-JP"/>
        </w:rPr>
        <w:t>2</w:t>
      </w:r>
      <w:r w:rsidRPr="002E5223">
        <w:rPr>
          <w:lang w:eastAsia="ja-JP"/>
        </w:rPr>
        <w:t xml:space="preserve"> and H-mag. Diffraction peaks appearing in H-SiO</w:t>
      </w:r>
      <w:r w:rsidRPr="002E5223">
        <w:rPr>
          <w:vertAlign w:val="subscript"/>
          <w:lang w:eastAsia="ja-JP"/>
        </w:rPr>
        <w:t>2</w:t>
      </w:r>
      <w:r w:rsidRPr="002E5223">
        <w:rPr>
          <w:lang w:eastAsia="ja-JP"/>
        </w:rPr>
        <w:t xml:space="preserve"> but missing in H-mag and vice versa are marked by red arrows. Inset shows the expanded patterns at lower 2</w:t>
      </w:r>
      <w:r w:rsidRPr="002E5223">
        <w:rPr>
          <w:i/>
          <w:iCs/>
        </w:rPr>
        <w:t>θ</w:t>
      </w:r>
      <w:r w:rsidRPr="002E5223">
        <w:rPr>
          <w:lang w:eastAsia="ja-JP"/>
        </w:rPr>
        <w:t xml:space="preserve"> </w:t>
      </w:r>
      <w:r w:rsidRPr="002E5223">
        <w:rPr>
          <w:rFonts w:hint="eastAsia"/>
          <w:lang w:eastAsia="ja-JP"/>
        </w:rPr>
        <w:t>re</w:t>
      </w:r>
      <w:r w:rsidRPr="002E5223">
        <w:rPr>
          <w:lang w:eastAsia="ja-JP"/>
        </w:rPr>
        <w:t>gion.</w:t>
      </w:r>
      <w:r w:rsidRPr="002E5223">
        <w:rPr>
          <w:rFonts w:hint="eastAsia"/>
          <w:lang w:eastAsia="ja-JP"/>
        </w:rPr>
        <w:t xml:space="preserve"> (B) </w:t>
      </w:r>
      <w:r w:rsidRPr="002E5223">
        <w:rPr>
          <w:lang w:eastAsia="ja-JP"/>
        </w:rPr>
        <w:t xml:space="preserve">Two </w:t>
      </w:r>
      <w:r w:rsidRPr="002E5223">
        <w:rPr>
          <w:rFonts w:hint="eastAsia"/>
          <w:lang w:eastAsia="ja-JP"/>
        </w:rPr>
        <w:t xml:space="preserve">kinds of </w:t>
      </w:r>
      <w:r w:rsidRPr="002E5223">
        <w:rPr>
          <w:lang w:eastAsia="ja-JP"/>
        </w:rPr>
        <w:t>possible structures for H-SiO</w:t>
      </w:r>
      <w:r w:rsidRPr="002E5223">
        <w:rPr>
          <w:vertAlign w:val="subscript"/>
          <w:lang w:eastAsia="ja-JP"/>
        </w:rPr>
        <w:t>2</w:t>
      </w:r>
      <w:r w:rsidRPr="002E5223">
        <w:rPr>
          <w:lang w:eastAsia="ja-JP"/>
        </w:rPr>
        <w:t xml:space="preserve">. </w:t>
      </w:r>
      <w:r w:rsidRPr="002E5223">
        <w:rPr>
          <w:rFonts w:hint="eastAsia"/>
          <w:lang w:eastAsia="ja-JP"/>
        </w:rPr>
        <w:t xml:space="preserve">Because the structure of </w:t>
      </w:r>
      <w:r w:rsidRPr="002E5223">
        <w:rPr>
          <w:lang w:eastAsia="ja-JP"/>
        </w:rPr>
        <w:t>H-mag</w:t>
      </w:r>
      <w:r w:rsidRPr="002E5223">
        <w:rPr>
          <w:rFonts w:hint="eastAsia"/>
          <w:lang w:eastAsia="ja-JP"/>
        </w:rPr>
        <w:t xml:space="preserve"> </w:t>
      </w:r>
      <w:r w:rsidRPr="002E5223">
        <w:rPr>
          <w:lang w:eastAsia="ja-JP"/>
        </w:rPr>
        <w:t>is not determined yet</w:t>
      </w:r>
      <w:r w:rsidRPr="002E5223">
        <w:rPr>
          <w:rFonts w:hint="eastAsia"/>
          <w:lang w:eastAsia="ja-JP"/>
        </w:rPr>
        <w:t xml:space="preserve">, </w:t>
      </w:r>
      <w:r w:rsidRPr="002E5223">
        <w:rPr>
          <w:lang w:eastAsia="ja-JP"/>
        </w:rPr>
        <w:t xml:space="preserve">the </w:t>
      </w:r>
      <w:r w:rsidRPr="002E5223">
        <w:rPr>
          <w:rFonts w:hint="eastAsia"/>
          <w:lang w:eastAsia="ja-JP"/>
        </w:rPr>
        <w:t xml:space="preserve">schematic </w:t>
      </w:r>
      <w:r w:rsidRPr="002E5223">
        <w:rPr>
          <w:lang w:eastAsia="ja-JP"/>
        </w:rPr>
        <w:t xml:space="preserve">structure is </w:t>
      </w:r>
      <w:r w:rsidRPr="002E5223">
        <w:rPr>
          <w:rFonts w:hint="eastAsia"/>
          <w:lang w:eastAsia="ja-JP"/>
        </w:rPr>
        <w:t>shown</w:t>
      </w:r>
      <w:r w:rsidRPr="002E5223">
        <w:rPr>
          <w:lang w:eastAsia="ja-JP"/>
        </w:rPr>
        <w:t xml:space="preserve"> by subtracting sodium cations from </w:t>
      </w:r>
      <w:r w:rsidRPr="002E5223">
        <w:rPr>
          <w:rFonts w:hint="eastAsia"/>
          <w:lang w:eastAsia="ja-JP"/>
        </w:rPr>
        <w:t xml:space="preserve">the known </w:t>
      </w:r>
      <w:r w:rsidRPr="002E5223">
        <w:rPr>
          <w:lang w:eastAsia="ja-JP"/>
        </w:rPr>
        <w:t xml:space="preserve">Na-mag </w:t>
      </w:r>
      <w:r w:rsidRPr="002E5223">
        <w:rPr>
          <w:rFonts w:hint="eastAsia"/>
          <w:lang w:eastAsia="ja-JP"/>
        </w:rPr>
        <w:t xml:space="preserve">structure </w:t>
      </w:r>
      <w:r w:rsidRPr="002E5223">
        <w:rPr>
          <w:lang w:eastAsia="ja-JP"/>
        </w:rPr>
        <w:t xml:space="preserve">and </w:t>
      </w:r>
      <w:r w:rsidRPr="002E5223">
        <w:rPr>
          <w:rFonts w:hint="eastAsia"/>
          <w:lang w:eastAsia="ja-JP"/>
        </w:rPr>
        <w:t xml:space="preserve">then </w:t>
      </w:r>
      <w:r w:rsidRPr="002E5223">
        <w:rPr>
          <w:lang w:eastAsia="ja-JP"/>
        </w:rPr>
        <w:t>shrinking the interlayer space along the layer stacking direction.</w:t>
      </w:r>
    </w:p>
    <w:p w14:paraId="62EE4792" w14:textId="77777777" w:rsidR="00EA30D9" w:rsidRPr="002E5223" w:rsidRDefault="00EA30D9" w:rsidP="002E2402">
      <w:pPr>
        <w:pStyle w:val="AuthorInformationTitle"/>
        <w:rPr>
          <w:lang w:eastAsia="ja-JP"/>
        </w:rPr>
      </w:pPr>
    </w:p>
    <w:p w14:paraId="0D133378" w14:textId="0B2D7F68" w:rsidR="00860011" w:rsidRPr="002E5223" w:rsidRDefault="00440F2B" w:rsidP="002E2402">
      <w:pPr>
        <w:pStyle w:val="AuthorInformationTitle"/>
      </w:pPr>
      <w:r w:rsidRPr="002E5223">
        <w:t>RESULTS AND DISCUSSION</w:t>
      </w:r>
    </w:p>
    <w:p w14:paraId="01D1EAF3" w14:textId="3B235CCB" w:rsidR="002E2402" w:rsidRPr="002E5223" w:rsidRDefault="00C2725B" w:rsidP="002E2402">
      <w:pPr>
        <w:pStyle w:val="AuthorInformationTitle"/>
        <w:rPr>
          <w:rFonts w:ascii="Arno Pro" w:hAnsi="Arno Pro"/>
          <w:b w:val="0"/>
          <w:bCs/>
          <w:lang w:eastAsia="ja-JP"/>
        </w:rPr>
      </w:pPr>
      <w:r w:rsidRPr="002E5223">
        <w:rPr>
          <w:rFonts w:ascii="Arno Pro" w:hAnsi="Arno Pro" w:hint="eastAsia"/>
          <w:b w:val="0"/>
          <w:bCs/>
          <w:lang w:eastAsia="ja-JP"/>
        </w:rPr>
        <w:t xml:space="preserve">Two Possible </w:t>
      </w:r>
      <w:r w:rsidR="002E2402" w:rsidRPr="002E5223">
        <w:rPr>
          <w:rFonts w:ascii="Arno Pro" w:hAnsi="Arno Pro"/>
          <w:b w:val="0"/>
          <w:bCs/>
        </w:rPr>
        <w:t>S</w:t>
      </w:r>
      <w:r w:rsidR="002E2402" w:rsidRPr="002E5223">
        <w:rPr>
          <w:rFonts w:ascii="Arno Pro" w:hAnsi="Arno Pro"/>
          <w:b w:val="0"/>
          <w:bCs/>
          <w:lang w:eastAsia="ja-JP"/>
        </w:rPr>
        <w:t>tructure</w:t>
      </w:r>
      <w:r w:rsidRPr="002E5223">
        <w:rPr>
          <w:rFonts w:ascii="Arno Pro" w:hAnsi="Arno Pro" w:hint="eastAsia"/>
          <w:b w:val="0"/>
          <w:bCs/>
          <w:lang w:eastAsia="ja-JP"/>
        </w:rPr>
        <w:t>s</w:t>
      </w:r>
      <w:r w:rsidR="002E2402" w:rsidRPr="002E5223">
        <w:rPr>
          <w:rFonts w:ascii="Arno Pro" w:hAnsi="Arno Pro"/>
          <w:b w:val="0"/>
          <w:bCs/>
          <w:lang w:eastAsia="ja-JP"/>
        </w:rPr>
        <w:t xml:space="preserve"> </w:t>
      </w:r>
      <w:r w:rsidR="00C55F1C" w:rsidRPr="002E5223">
        <w:rPr>
          <w:rFonts w:ascii="Arno Pro" w:hAnsi="Arno Pro" w:hint="eastAsia"/>
          <w:b w:val="0"/>
          <w:bCs/>
          <w:lang w:eastAsia="ja-JP"/>
        </w:rPr>
        <w:t>of the Layered Silicate</w:t>
      </w:r>
    </w:p>
    <w:p w14:paraId="3A8B3C66" w14:textId="6AE96FA9" w:rsidR="00C21898" w:rsidRPr="002E5223" w:rsidRDefault="00440F2B" w:rsidP="0099010D">
      <w:pPr>
        <w:pStyle w:val="TAMainText"/>
        <w:rPr>
          <w:lang w:eastAsia="ja-JP"/>
        </w:rPr>
      </w:pPr>
      <w:r w:rsidRPr="002E5223">
        <w:t>A layered silicate (named H-SiO</w:t>
      </w:r>
      <w:r w:rsidRPr="002E5223">
        <w:rPr>
          <w:vertAlign w:val="subscript"/>
        </w:rPr>
        <w:t>2</w:t>
      </w:r>
      <w:r w:rsidRPr="002E5223">
        <w:t>)</w:t>
      </w:r>
      <w:r w:rsidR="00A71D58" w:rsidRPr="002E5223">
        <w:t xml:space="preserve"> was</w:t>
      </w:r>
      <w:r w:rsidRPr="002E5223">
        <w:t xml:space="preserve"> prepared </w:t>
      </w:r>
      <w:r w:rsidR="00A71D58" w:rsidRPr="002E5223">
        <w:t xml:space="preserve">by using a commercial layered silicate </w:t>
      </w:r>
      <w:r w:rsidR="00A257DB" w:rsidRPr="002E5223">
        <w:t>(Na-SiO</w:t>
      </w:r>
      <w:r w:rsidR="00A257DB" w:rsidRPr="002E5223">
        <w:rPr>
          <w:vertAlign w:val="subscript"/>
        </w:rPr>
        <w:t>2</w:t>
      </w:r>
      <w:r w:rsidR="00A257DB" w:rsidRPr="002E5223">
        <w:t xml:space="preserve">) </w:t>
      </w:r>
      <w:r w:rsidRPr="002E5223">
        <w:t xml:space="preserve">via the </w:t>
      </w:r>
      <w:r w:rsidR="00A71D58" w:rsidRPr="002E5223">
        <w:t xml:space="preserve">acid treatment to </w:t>
      </w:r>
      <w:r w:rsidRPr="002E5223">
        <w:t>remov</w:t>
      </w:r>
      <w:r w:rsidR="00A71D58" w:rsidRPr="002E5223">
        <w:t>e</w:t>
      </w:r>
      <w:r w:rsidRPr="002E5223">
        <w:t xml:space="preserve"> sodium cations in the interlayer space and </w:t>
      </w:r>
      <w:r w:rsidRPr="002E5223">
        <w:rPr>
          <w:i/>
          <w:iCs/>
        </w:rPr>
        <w:t>intra</w:t>
      </w:r>
      <w:r w:rsidRPr="002E5223">
        <w:t>layer microchannel (</w:t>
      </w:r>
      <w:r w:rsidRPr="002E5223">
        <w:rPr>
          <w:b/>
          <w:bCs/>
          <w:lang w:eastAsia="ja-JP"/>
        </w:rPr>
        <w:t>Figure S1</w:t>
      </w:r>
      <w:r w:rsidRPr="002E5223">
        <w:t>)</w:t>
      </w:r>
      <w:r w:rsidR="00A71D58" w:rsidRPr="002E5223">
        <w:t xml:space="preserve">. This </w:t>
      </w:r>
      <w:r w:rsidR="009A3279" w:rsidRPr="002E5223">
        <w:t>H-SiO</w:t>
      </w:r>
      <w:r w:rsidR="009A3279" w:rsidRPr="002E5223">
        <w:rPr>
          <w:vertAlign w:val="subscript"/>
        </w:rPr>
        <w:t>2</w:t>
      </w:r>
      <w:r w:rsidR="009A3279" w:rsidRPr="002E5223">
        <w:rPr>
          <w:rFonts w:hint="eastAsia"/>
          <w:lang w:eastAsia="ja-JP"/>
        </w:rPr>
        <w:t xml:space="preserve"> </w:t>
      </w:r>
      <w:r w:rsidR="00A71D58" w:rsidRPr="002E5223">
        <w:t>material</w:t>
      </w:r>
      <w:r w:rsidR="008D541A" w:rsidRPr="002E5223">
        <w:rPr>
          <w:rFonts w:hint="eastAsia"/>
          <w:lang w:eastAsia="ja-JP"/>
        </w:rPr>
        <w:t xml:space="preserve">, </w:t>
      </w:r>
      <w:r w:rsidR="009A3279" w:rsidRPr="002E5223">
        <w:rPr>
          <w:rFonts w:hint="eastAsia"/>
          <w:lang w:eastAsia="ja-JP"/>
        </w:rPr>
        <w:t xml:space="preserve">which is </w:t>
      </w:r>
      <w:r w:rsidR="000F1838" w:rsidRPr="002E5223">
        <w:rPr>
          <w:rFonts w:hint="eastAsia"/>
          <w:lang w:eastAsia="ja-JP"/>
        </w:rPr>
        <w:t xml:space="preserve">later </w:t>
      </w:r>
      <w:r w:rsidR="009A3279" w:rsidRPr="002E5223">
        <w:rPr>
          <w:rFonts w:hint="eastAsia"/>
          <w:lang w:eastAsia="ja-JP"/>
        </w:rPr>
        <w:t>revealed to have structure model I (</w:t>
      </w:r>
      <w:r w:rsidR="009A3279" w:rsidRPr="002E5223">
        <w:rPr>
          <w:rFonts w:hint="eastAsia"/>
          <w:b/>
          <w:bCs/>
          <w:lang w:eastAsia="ja-JP"/>
        </w:rPr>
        <w:t>Figure 2B left</w:t>
      </w:r>
      <w:r w:rsidR="009A3279" w:rsidRPr="002E5223">
        <w:rPr>
          <w:rFonts w:hint="eastAsia"/>
          <w:lang w:eastAsia="ja-JP"/>
        </w:rPr>
        <w:t>)</w:t>
      </w:r>
      <w:r w:rsidR="008D541A" w:rsidRPr="002E5223">
        <w:rPr>
          <w:rFonts w:hint="eastAsia"/>
          <w:lang w:eastAsia="ja-JP"/>
        </w:rPr>
        <w:t>,</w:t>
      </w:r>
      <w:r w:rsidRPr="002E5223">
        <w:t xml:space="preserve"> demonstrat</w:t>
      </w:r>
      <w:r w:rsidR="00A71D58" w:rsidRPr="002E5223">
        <w:t>es</w:t>
      </w:r>
      <w:r w:rsidRPr="002E5223">
        <w:t xml:space="preserve"> </w:t>
      </w:r>
      <w:r w:rsidR="00A71D58" w:rsidRPr="002E5223">
        <w:t>the</w:t>
      </w:r>
      <w:r w:rsidRPr="002E5223">
        <w:t xml:space="preserve"> gate opening behaviors toward aromatic compounds in </w:t>
      </w:r>
      <w:r w:rsidR="00087377" w:rsidRPr="002E5223">
        <w:t xml:space="preserve">the </w:t>
      </w:r>
      <w:r w:rsidRPr="002E5223">
        <w:t xml:space="preserve">liquid phase. We originally </w:t>
      </w:r>
      <w:r w:rsidRPr="002E5223">
        <w:t>proposed Na-SiO</w:t>
      </w:r>
      <w:r w:rsidRPr="002E5223">
        <w:rPr>
          <w:vertAlign w:val="subscript"/>
        </w:rPr>
        <w:t>2</w:t>
      </w:r>
      <w:r w:rsidRPr="002E5223">
        <w:t xml:space="preserve"> </w:t>
      </w:r>
      <w:r w:rsidR="000F1838" w:rsidRPr="002E5223">
        <w:t>i</w:t>
      </w:r>
      <w:r w:rsidRPr="002E5223">
        <w:t>s magadiite, a sodium-type layered silicate</w:t>
      </w:r>
      <w:r w:rsidR="00EA30D9" w:rsidRPr="002E5223">
        <w:rPr>
          <w:rFonts w:hint="eastAsia"/>
          <w:vertAlign w:val="superscript"/>
          <w:lang w:eastAsia="ja-JP"/>
        </w:rPr>
        <w:t>23</w:t>
      </w:r>
      <w:r w:rsidRPr="002E5223">
        <w:t xml:space="preserve"> and its structure </w:t>
      </w:r>
      <w:r w:rsidR="00CE6423" w:rsidRPr="002E5223">
        <w:t xml:space="preserve">has been determined by </w:t>
      </w:r>
      <w:bookmarkStart w:id="2" w:name="_Hlk172813167"/>
      <w:r w:rsidRPr="002E5223">
        <w:t>X-ray pair distribution function analysis</w:t>
      </w:r>
      <w:bookmarkEnd w:id="2"/>
      <w:r w:rsidRPr="002E5223">
        <w:t>.</w:t>
      </w:r>
      <w:r w:rsidRPr="002E5223">
        <w:rPr>
          <w:vertAlign w:val="superscript"/>
        </w:rPr>
        <w:t>1</w:t>
      </w:r>
      <w:r w:rsidR="001B651F" w:rsidRPr="002E5223">
        <w:rPr>
          <w:rFonts w:hint="eastAsia"/>
          <w:vertAlign w:val="superscript"/>
          <w:lang w:eastAsia="ja-JP"/>
        </w:rPr>
        <w:t>6</w:t>
      </w:r>
      <w:r w:rsidRPr="002E5223">
        <w:t xml:space="preserve"> However, the </w:t>
      </w:r>
      <w:r w:rsidR="008F3C1A" w:rsidRPr="002E5223">
        <w:rPr>
          <w:rFonts w:hint="eastAsia"/>
          <w:lang w:eastAsia="ja-JP"/>
        </w:rPr>
        <w:t>density</w:t>
      </w:r>
      <w:r w:rsidRPr="002E5223">
        <w:t xml:space="preserve"> of the interlayer silanol groups </w:t>
      </w:r>
      <w:r w:rsidRPr="002E5223">
        <w:rPr>
          <w:lang w:eastAsia="ja-JP"/>
        </w:rPr>
        <w:t>(</w:t>
      </w:r>
      <w:proofErr w:type="spellStart"/>
      <w:r w:rsidRPr="002E5223">
        <w:rPr>
          <w:lang w:eastAsia="ja-JP"/>
        </w:rPr>
        <w:t>SiOH</w:t>
      </w:r>
      <w:proofErr w:type="spellEnd"/>
      <w:r w:rsidRPr="002E5223">
        <w:rPr>
          <w:lang w:eastAsia="ja-JP"/>
        </w:rPr>
        <w:t>/</w:t>
      </w:r>
      <w:proofErr w:type="spellStart"/>
      <w:r w:rsidRPr="002E5223">
        <w:rPr>
          <w:lang w:eastAsia="ja-JP"/>
        </w:rPr>
        <w:t>SiO</w:t>
      </w:r>
      <w:proofErr w:type="spellEnd"/>
      <w:r w:rsidRPr="002E5223">
        <w:rPr>
          <w:vertAlign w:val="superscript"/>
          <w:lang w:eastAsia="ja-JP"/>
        </w:rPr>
        <w:t>－</w:t>
      </w:r>
      <w:r w:rsidRPr="002E5223">
        <w:rPr>
          <w:lang w:eastAsia="ja-JP"/>
        </w:rPr>
        <w:t xml:space="preserve">) </w:t>
      </w:r>
      <w:proofErr w:type="gramStart"/>
      <w:r w:rsidR="00CE6423" w:rsidRPr="002E5223">
        <w:rPr>
          <w:lang w:eastAsia="ja-JP"/>
        </w:rPr>
        <w:t>in</w:t>
      </w:r>
      <w:proofErr w:type="gramEnd"/>
      <w:r w:rsidR="00CE6423" w:rsidRPr="002E5223">
        <w:rPr>
          <w:lang w:eastAsia="ja-JP"/>
        </w:rPr>
        <w:t xml:space="preserve"> Na-SiO</w:t>
      </w:r>
      <w:r w:rsidR="00CE6423" w:rsidRPr="002E5223">
        <w:rPr>
          <w:vertAlign w:val="subscript"/>
          <w:lang w:eastAsia="ja-JP"/>
        </w:rPr>
        <w:t>2</w:t>
      </w:r>
      <w:r w:rsidR="00CE6423" w:rsidRPr="002E5223">
        <w:rPr>
          <w:lang w:eastAsia="ja-JP"/>
        </w:rPr>
        <w:t xml:space="preserve"> was </w:t>
      </w:r>
      <w:r w:rsidRPr="002E5223">
        <w:t xml:space="preserve">higher than </w:t>
      </w:r>
      <w:r w:rsidR="00EB1BAF" w:rsidRPr="002E5223">
        <w:rPr>
          <w:rFonts w:hint="eastAsia"/>
          <w:lang w:eastAsia="ja-JP"/>
        </w:rPr>
        <w:t xml:space="preserve">a </w:t>
      </w:r>
      <w:r w:rsidRPr="002E5223">
        <w:t xml:space="preserve">widely accepted </w:t>
      </w:r>
      <w:r w:rsidR="00CE6423" w:rsidRPr="002E5223">
        <w:t>magadiite (</w:t>
      </w:r>
      <w:r w:rsidRPr="002E5223">
        <w:t>Na-mag</w:t>
      </w:r>
      <w:r w:rsidR="00CE6423" w:rsidRPr="002E5223">
        <w:t xml:space="preserve">). </w:t>
      </w:r>
      <w:r w:rsidR="00CE6423" w:rsidRPr="002E5223">
        <w:rPr>
          <w:lang w:eastAsia="ja-JP"/>
        </w:rPr>
        <w:t>T</w:t>
      </w:r>
      <w:r w:rsidR="00EB1BAF" w:rsidRPr="002E5223">
        <w:rPr>
          <w:rFonts w:hint="eastAsia"/>
          <w:lang w:eastAsia="ja-JP"/>
        </w:rPr>
        <w:t>he diversity of magadiite, including their silanol density, ha</w:t>
      </w:r>
      <w:r w:rsidR="00D13CE7" w:rsidRPr="002E5223">
        <w:rPr>
          <w:lang w:eastAsia="ja-JP"/>
        </w:rPr>
        <w:t>s</w:t>
      </w:r>
      <w:r w:rsidR="00EB1BAF" w:rsidRPr="002E5223">
        <w:rPr>
          <w:rFonts w:hint="eastAsia"/>
          <w:lang w:eastAsia="ja-JP"/>
        </w:rPr>
        <w:t xml:space="preserve"> been pointed out</w:t>
      </w:r>
      <w:r w:rsidR="006E7187" w:rsidRPr="002E5223">
        <w:rPr>
          <w:rFonts w:hint="eastAsia"/>
          <w:lang w:eastAsia="ja-JP"/>
        </w:rPr>
        <w:t xml:space="preserve"> previously</w:t>
      </w:r>
      <w:r w:rsidR="00CE6423" w:rsidRPr="002E5223">
        <w:rPr>
          <w:lang w:eastAsia="ja-JP"/>
        </w:rPr>
        <w:t>.</w:t>
      </w:r>
      <w:r w:rsidR="00EA30D9" w:rsidRPr="002E5223">
        <w:rPr>
          <w:rFonts w:hint="eastAsia"/>
          <w:vertAlign w:val="superscript"/>
          <w:lang w:eastAsia="ja-JP"/>
        </w:rPr>
        <w:t>24</w:t>
      </w:r>
      <w:r w:rsidR="008F3C1A" w:rsidRPr="002E5223">
        <w:rPr>
          <w:rFonts w:hint="eastAsia"/>
          <w:lang w:eastAsia="ja-JP"/>
        </w:rPr>
        <w:t xml:space="preserve"> Moreover, the </w:t>
      </w:r>
      <w:r w:rsidRPr="002E5223">
        <w:t xml:space="preserve">structure </w:t>
      </w:r>
      <w:r w:rsidR="008F3C1A" w:rsidRPr="002E5223">
        <w:rPr>
          <w:rFonts w:hint="eastAsia"/>
          <w:lang w:eastAsia="ja-JP"/>
        </w:rPr>
        <w:t xml:space="preserve">of </w:t>
      </w:r>
      <w:r w:rsidR="008F3C1A" w:rsidRPr="002E5223">
        <w:t xml:space="preserve">Na-mag </w:t>
      </w:r>
      <w:r w:rsidRPr="002E5223">
        <w:t>has been recently proposed</w:t>
      </w:r>
      <w:r w:rsidR="00F225A0" w:rsidRPr="002E5223">
        <w:t>, where no</w:t>
      </w:r>
      <w:r w:rsidRPr="002E5223">
        <w:t xml:space="preserve"> </w:t>
      </w:r>
      <w:r w:rsidRPr="002E5223">
        <w:rPr>
          <w:i/>
          <w:iCs/>
        </w:rPr>
        <w:t>intra</w:t>
      </w:r>
      <w:r w:rsidRPr="002E5223">
        <w:t>layer microchannels</w:t>
      </w:r>
      <w:r w:rsidR="00790BB1" w:rsidRPr="002E5223">
        <w:t xml:space="preserve"> exist</w:t>
      </w:r>
      <w:r w:rsidR="008F3C1A" w:rsidRPr="002E5223">
        <w:rPr>
          <w:rFonts w:hint="eastAsia"/>
          <w:lang w:eastAsia="ja-JP"/>
        </w:rPr>
        <w:t>.</w:t>
      </w:r>
      <w:r w:rsidR="002B561F" w:rsidRPr="002E5223">
        <w:rPr>
          <w:rFonts w:hint="eastAsia"/>
          <w:vertAlign w:val="superscript"/>
          <w:lang w:eastAsia="ja-JP"/>
        </w:rPr>
        <w:t>2</w:t>
      </w:r>
      <w:r w:rsidR="00EA30D9" w:rsidRPr="002E5223">
        <w:rPr>
          <w:rFonts w:hint="eastAsia"/>
          <w:vertAlign w:val="superscript"/>
          <w:lang w:eastAsia="ja-JP"/>
        </w:rPr>
        <w:t>5</w:t>
      </w:r>
      <w:r w:rsidRPr="002E5223">
        <w:t xml:space="preserve"> </w:t>
      </w:r>
      <w:r w:rsidR="008F3C1A" w:rsidRPr="002E5223">
        <w:rPr>
          <w:rFonts w:hint="eastAsia"/>
          <w:lang w:eastAsia="ja-JP"/>
        </w:rPr>
        <w:t xml:space="preserve">Accordingly, </w:t>
      </w:r>
      <w:r w:rsidRPr="002E5223">
        <w:t xml:space="preserve">we now </w:t>
      </w:r>
      <w:r w:rsidR="00776059" w:rsidRPr="002E5223">
        <w:t>regard</w:t>
      </w:r>
      <w:r w:rsidRPr="002E5223">
        <w:t xml:space="preserve"> Na-SiO</w:t>
      </w:r>
      <w:r w:rsidRPr="002E5223">
        <w:rPr>
          <w:vertAlign w:val="subscript"/>
        </w:rPr>
        <w:t>2</w:t>
      </w:r>
      <w:r w:rsidRPr="002E5223">
        <w:t xml:space="preserve"> </w:t>
      </w:r>
      <w:r w:rsidR="00776059" w:rsidRPr="002E5223">
        <w:t>as</w:t>
      </w:r>
      <w:r w:rsidRPr="002E5223">
        <w:t xml:space="preserve"> a </w:t>
      </w:r>
      <w:r w:rsidR="00776059" w:rsidRPr="002E5223">
        <w:t>novel</w:t>
      </w:r>
      <w:r w:rsidRPr="002E5223">
        <w:t xml:space="preserve"> microporous layered silicate</w:t>
      </w:r>
      <w:r w:rsidR="00EB1BAF" w:rsidRPr="002E5223">
        <w:rPr>
          <w:rFonts w:hint="eastAsia"/>
          <w:vertAlign w:val="superscript"/>
          <w:lang w:eastAsia="ja-JP"/>
        </w:rPr>
        <w:t>2</w:t>
      </w:r>
      <w:r w:rsidR="00EA30D9" w:rsidRPr="002E5223">
        <w:rPr>
          <w:rFonts w:hint="eastAsia"/>
          <w:vertAlign w:val="superscript"/>
          <w:lang w:eastAsia="ja-JP"/>
        </w:rPr>
        <w:t>6</w:t>
      </w:r>
      <w:r w:rsidRPr="002E5223">
        <w:t xml:space="preserve"> </w:t>
      </w:r>
      <w:r w:rsidR="00776059" w:rsidRPr="002E5223">
        <w:t>possessing</w:t>
      </w:r>
      <w:r w:rsidRPr="002E5223">
        <w:t xml:space="preserve"> both zeolite-like</w:t>
      </w:r>
      <w:r w:rsidR="00124F48" w:rsidRPr="002E5223">
        <w:rPr>
          <w:rFonts w:hint="eastAsia"/>
          <w:lang w:eastAsia="ja-JP"/>
        </w:rPr>
        <w:t xml:space="preserve"> eight-membered ring</w:t>
      </w:r>
      <w:r w:rsidRPr="002E5223">
        <w:t xml:space="preserve"> </w:t>
      </w:r>
      <w:r w:rsidR="00EB1BAF" w:rsidRPr="002E5223">
        <w:rPr>
          <w:rFonts w:hint="eastAsia"/>
          <w:lang w:eastAsia="ja-JP"/>
        </w:rPr>
        <w:t>pores</w:t>
      </w:r>
      <w:r w:rsidRPr="002E5223">
        <w:t xml:space="preserve"> and interlayer spaces</w:t>
      </w:r>
      <w:r w:rsidR="00776059" w:rsidRPr="002E5223">
        <w:t xml:space="preserve">, where </w:t>
      </w:r>
      <w:r w:rsidR="008F3C1A" w:rsidRPr="002E5223">
        <w:t>sodium cations</w:t>
      </w:r>
      <w:r w:rsidR="00776059" w:rsidRPr="002E5223">
        <w:t xml:space="preserve"> are distributed</w:t>
      </w:r>
      <w:r w:rsidRPr="002E5223">
        <w:t xml:space="preserve"> (</w:t>
      </w:r>
      <w:r w:rsidRPr="002E5223">
        <w:rPr>
          <w:b/>
          <w:bCs/>
          <w:lang w:eastAsia="ja-JP"/>
        </w:rPr>
        <w:t>Figure S1</w:t>
      </w:r>
      <w:r w:rsidRPr="002E5223">
        <w:t>).</w:t>
      </w:r>
    </w:p>
    <w:p w14:paraId="27071AD6" w14:textId="6E823174" w:rsidR="00DA3E8C" w:rsidRPr="002E5223" w:rsidRDefault="009F3945" w:rsidP="00870ADF">
      <w:pPr>
        <w:pStyle w:val="TAMainText"/>
        <w:ind w:firstLineChars="150" w:firstLine="285"/>
        <w:rPr>
          <w:lang w:eastAsia="ja-JP"/>
        </w:rPr>
      </w:pPr>
      <w:r w:rsidRPr="002E5223">
        <w:rPr>
          <w:lang w:eastAsia="ja-JP"/>
        </w:rPr>
        <w:t>T</w:t>
      </w:r>
      <w:r w:rsidR="00DA3E8C" w:rsidRPr="002E5223">
        <w:rPr>
          <w:lang w:eastAsia="ja-JP"/>
        </w:rPr>
        <w:t xml:space="preserve">he </w:t>
      </w:r>
      <w:r w:rsidR="00DA3E8C" w:rsidRPr="002E5223">
        <w:rPr>
          <w:rFonts w:hint="eastAsia"/>
          <w:lang w:eastAsia="ja-JP"/>
        </w:rPr>
        <w:t>density</w:t>
      </w:r>
      <w:r w:rsidR="00DA3E8C" w:rsidRPr="002E5223">
        <w:rPr>
          <w:lang w:eastAsia="ja-JP"/>
        </w:rPr>
        <w:t xml:space="preserve"> of the interlayer silanol groups of </w:t>
      </w:r>
      <w:r w:rsidR="00DA3E8C" w:rsidRPr="002E5223">
        <w:t>H-SiO</w:t>
      </w:r>
      <w:r w:rsidR="00DA3E8C" w:rsidRPr="002E5223">
        <w:rPr>
          <w:vertAlign w:val="subscript"/>
        </w:rPr>
        <w:t>2</w:t>
      </w:r>
      <w:r w:rsidR="00DA3E8C" w:rsidRPr="002E5223">
        <w:rPr>
          <w:lang w:eastAsia="ja-JP"/>
        </w:rPr>
        <w:t xml:space="preserve"> is smaller than that of the parent Na</w:t>
      </w:r>
      <w:r w:rsidR="00DA3E8C" w:rsidRPr="002E5223">
        <w:t>-SiO</w:t>
      </w:r>
      <w:r w:rsidR="00DA3E8C" w:rsidRPr="002E5223">
        <w:rPr>
          <w:vertAlign w:val="subscript"/>
        </w:rPr>
        <w:t>2</w:t>
      </w:r>
      <w:r w:rsidR="00B94BBD" w:rsidRPr="002E5223">
        <w:rPr>
          <w:lang w:eastAsia="ja-JP"/>
        </w:rPr>
        <w:t xml:space="preserve">, and </w:t>
      </w:r>
      <w:r w:rsidR="00DA3E8C" w:rsidRPr="002E5223">
        <w:rPr>
          <w:lang w:eastAsia="ja-JP"/>
        </w:rPr>
        <w:t xml:space="preserve">almost </w:t>
      </w:r>
      <w:r w:rsidR="00FF6219" w:rsidRPr="002E5223">
        <w:rPr>
          <w:lang w:eastAsia="ja-JP"/>
        </w:rPr>
        <w:t>consistent with</w:t>
      </w:r>
      <w:r w:rsidR="00DA3E8C" w:rsidRPr="002E5223">
        <w:rPr>
          <w:lang w:eastAsia="ja-JP"/>
        </w:rPr>
        <w:t xml:space="preserve"> that of Na-mag and its protonated form (H-mag) (</w:t>
      </w:r>
      <w:r w:rsidR="00DA3E8C" w:rsidRPr="002E5223">
        <w:rPr>
          <w:b/>
          <w:bCs/>
          <w:lang w:eastAsia="ja-JP"/>
        </w:rPr>
        <w:t>Figure S2</w:t>
      </w:r>
      <w:r w:rsidR="00DA3E8C" w:rsidRPr="002E5223">
        <w:rPr>
          <w:lang w:eastAsia="ja-JP"/>
        </w:rPr>
        <w:t>)</w:t>
      </w:r>
      <w:r w:rsidR="00DA3E8C" w:rsidRPr="002E5223">
        <w:rPr>
          <w:rFonts w:hint="eastAsia"/>
          <w:lang w:eastAsia="ja-JP"/>
        </w:rPr>
        <w:t>,</w:t>
      </w:r>
      <w:r w:rsidR="00DA3E8C" w:rsidRPr="002E5223">
        <w:rPr>
          <w:lang w:eastAsia="ja-JP"/>
        </w:rPr>
        <w:t xml:space="preserve"> </w:t>
      </w:r>
      <w:r w:rsidR="00DA3E8C" w:rsidRPr="002E5223">
        <w:rPr>
          <w:rFonts w:hint="eastAsia"/>
          <w:lang w:eastAsia="ja-JP"/>
        </w:rPr>
        <w:t xml:space="preserve">the latter </w:t>
      </w:r>
      <w:r w:rsidR="00B94BBD" w:rsidRPr="002E5223">
        <w:rPr>
          <w:lang w:eastAsia="ja-JP"/>
        </w:rPr>
        <w:t xml:space="preserve">of which </w:t>
      </w:r>
      <w:r w:rsidR="00DA3E8C" w:rsidRPr="002E5223">
        <w:rPr>
          <w:rFonts w:hint="eastAsia"/>
          <w:lang w:eastAsia="ja-JP"/>
        </w:rPr>
        <w:t xml:space="preserve">is </w:t>
      </w:r>
      <w:r w:rsidR="00DA3E8C" w:rsidRPr="002E5223">
        <w:rPr>
          <w:lang w:eastAsia="ja-JP"/>
        </w:rPr>
        <w:t xml:space="preserve">prepared by removal of sodium cations from the interlayer space </w:t>
      </w:r>
      <w:r w:rsidR="00B24EDD" w:rsidRPr="002E5223">
        <w:rPr>
          <w:lang w:eastAsia="ja-JP"/>
        </w:rPr>
        <w:t>by the acid treatment</w:t>
      </w:r>
      <w:r w:rsidR="00DA3E8C" w:rsidRPr="002E5223">
        <w:rPr>
          <w:lang w:eastAsia="ja-JP"/>
        </w:rPr>
        <w:t xml:space="preserve"> (</w:t>
      </w:r>
      <w:r w:rsidR="00DA3E8C" w:rsidRPr="002E5223">
        <w:rPr>
          <w:b/>
          <w:bCs/>
          <w:lang w:eastAsia="ja-JP"/>
        </w:rPr>
        <w:t>Figure S1</w:t>
      </w:r>
      <w:r w:rsidR="00DA3E8C" w:rsidRPr="002E5223">
        <w:rPr>
          <w:lang w:eastAsia="ja-JP"/>
        </w:rPr>
        <w:t xml:space="preserve">). </w:t>
      </w:r>
      <w:r w:rsidR="00243780" w:rsidRPr="002E5223">
        <w:rPr>
          <w:lang w:eastAsia="ja-JP"/>
        </w:rPr>
        <w:t>C</w:t>
      </w:r>
      <w:r w:rsidR="00DA3E8C" w:rsidRPr="002E5223">
        <w:rPr>
          <w:lang w:eastAsia="ja-JP"/>
        </w:rPr>
        <w:t xml:space="preserve">onsidering that </w:t>
      </w:r>
      <w:r w:rsidR="00DA3E8C" w:rsidRPr="002E5223">
        <w:t>H-SiO</w:t>
      </w:r>
      <w:r w:rsidR="00DA3E8C" w:rsidRPr="002E5223">
        <w:rPr>
          <w:vertAlign w:val="subscript"/>
        </w:rPr>
        <w:t>2</w:t>
      </w:r>
      <w:r w:rsidR="00DA3E8C" w:rsidRPr="002E5223">
        <w:rPr>
          <w:lang w:eastAsia="ja-JP"/>
        </w:rPr>
        <w:t xml:space="preserve"> and H-mag </w:t>
      </w:r>
      <w:r w:rsidR="006559A4" w:rsidRPr="002E5223">
        <w:rPr>
          <w:lang w:eastAsia="ja-JP"/>
        </w:rPr>
        <w:t>sh</w:t>
      </w:r>
      <w:r w:rsidR="0069334A" w:rsidRPr="002E5223">
        <w:rPr>
          <w:lang w:eastAsia="ja-JP"/>
        </w:rPr>
        <w:t>owed</w:t>
      </w:r>
      <w:r w:rsidR="00DA3E8C" w:rsidRPr="002E5223">
        <w:rPr>
          <w:lang w:eastAsia="ja-JP"/>
        </w:rPr>
        <w:t xml:space="preserve"> similar but significantly different powder X-ray diffraction (XRD) patterns (</w:t>
      </w:r>
      <w:r w:rsidR="00DA3E8C" w:rsidRPr="002E5223">
        <w:rPr>
          <w:b/>
          <w:bCs/>
          <w:lang w:eastAsia="ja-JP"/>
        </w:rPr>
        <w:t>Figure 2A</w:t>
      </w:r>
      <w:r w:rsidR="00DA3E8C" w:rsidRPr="002E5223">
        <w:rPr>
          <w:lang w:eastAsia="ja-JP"/>
        </w:rPr>
        <w:t xml:space="preserve">), </w:t>
      </w:r>
      <w:r w:rsidR="008D0F3A" w:rsidRPr="002E5223">
        <w:rPr>
          <w:lang w:eastAsia="ja-JP"/>
        </w:rPr>
        <w:t xml:space="preserve">the sodium cations are </w:t>
      </w:r>
      <w:r w:rsidR="00975F28" w:rsidRPr="002E5223">
        <w:rPr>
          <w:lang w:eastAsia="ja-JP"/>
        </w:rPr>
        <w:t>removed</w:t>
      </w:r>
      <w:r w:rsidR="008D0F3A" w:rsidRPr="002E5223">
        <w:rPr>
          <w:lang w:eastAsia="ja-JP"/>
        </w:rPr>
        <w:t xml:space="preserve"> in either of the two scenarios shown in Figure S1</w:t>
      </w:r>
      <w:r w:rsidR="00DA3E8C" w:rsidRPr="002E5223">
        <w:rPr>
          <w:lang w:eastAsia="ja-JP"/>
        </w:rPr>
        <w:t xml:space="preserve">; </w:t>
      </w:r>
      <w:proofErr w:type="spellStart"/>
      <w:r w:rsidR="00DA3E8C" w:rsidRPr="002E5223">
        <w:rPr>
          <w:lang w:eastAsia="ja-JP"/>
        </w:rPr>
        <w:t>i</w:t>
      </w:r>
      <w:proofErr w:type="spellEnd"/>
      <w:r w:rsidR="00DA3E8C" w:rsidRPr="002E5223">
        <w:rPr>
          <w:lang w:eastAsia="ja-JP"/>
        </w:rPr>
        <w:t xml:space="preserve">) the interlayer silanol groups </w:t>
      </w:r>
      <w:r w:rsidR="00D97CB7" w:rsidRPr="002E5223">
        <w:rPr>
          <w:lang w:eastAsia="ja-JP"/>
        </w:rPr>
        <w:t xml:space="preserve">are partially condensed </w:t>
      </w:r>
      <w:r w:rsidR="00DA3E8C" w:rsidRPr="002E5223">
        <w:rPr>
          <w:lang w:eastAsia="ja-JP"/>
        </w:rPr>
        <w:t>while retaining the original structure</w:t>
      </w:r>
      <w:r w:rsidR="00D97CB7" w:rsidRPr="002E5223">
        <w:rPr>
          <w:lang w:eastAsia="ja-JP"/>
        </w:rPr>
        <w:t>,</w:t>
      </w:r>
      <w:r w:rsidR="00DA3E8C" w:rsidRPr="002E5223">
        <w:rPr>
          <w:lang w:eastAsia="ja-JP"/>
        </w:rPr>
        <w:t xml:space="preserve"> and ii) </w:t>
      </w:r>
      <w:r w:rsidR="0012758F" w:rsidRPr="002E5223">
        <w:rPr>
          <w:rFonts w:hint="eastAsia"/>
          <w:lang w:eastAsia="ja-JP"/>
        </w:rPr>
        <w:t>structural</w:t>
      </w:r>
      <w:r w:rsidR="00DA3E8C" w:rsidRPr="002E5223">
        <w:rPr>
          <w:lang w:eastAsia="ja-JP"/>
        </w:rPr>
        <w:t xml:space="preserve"> transition </w:t>
      </w:r>
      <w:r w:rsidR="00B705CA" w:rsidRPr="002E5223">
        <w:rPr>
          <w:rFonts w:hint="eastAsia"/>
          <w:lang w:eastAsia="ja-JP"/>
        </w:rPr>
        <w:t>o</w:t>
      </w:r>
      <w:r w:rsidR="00B705CA" w:rsidRPr="002E5223">
        <w:rPr>
          <w:lang w:eastAsia="ja-JP"/>
        </w:rPr>
        <w:t>ccurs</w:t>
      </w:r>
      <w:r w:rsidR="009D15F3" w:rsidRPr="002E5223">
        <w:rPr>
          <w:lang w:eastAsia="ja-JP"/>
        </w:rPr>
        <w:t xml:space="preserve"> </w:t>
      </w:r>
      <w:r w:rsidR="00DA3E8C" w:rsidRPr="002E5223">
        <w:rPr>
          <w:lang w:eastAsia="ja-JP"/>
        </w:rPr>
        <w:t>from Na</w:t>
      </w:r>
      <w:r w:rsidR="00DA3E8C" w:rsidRPr="002E5223">
        <w:t>-SiO</w:t>
      </w:r>
      <w:r w:rsidR="00DA3E8C" w:rsidRPr="002E5223">
        <w:rPr>
          <w:vertAlign w:val="subscript"/>
        </w:rPr>
        <w:t>2</w:t>
      </w:r>
      <w:r w:rsidR="00DA3E8C" w:rsidRPr="002E5223">
        <w:rPr>
          <w:lang w:eastAsia="ja-JP"/>
        </w:rPr>
        <w:t xml:space="preserve"> to H-mag (</w:t>
      </w:r>
      <w:r w:rsidR="00DA3E8C" w:rsidRPr="002E5223">
        <w:rPr>
          <w:b/>
          <w:bCs/>
          <w:lang w:eastAsia="ja-JP"/>
        </w:rPr>
        <w:t>Figure S1</w:t>
      </w:r>
      <w:r w:rsidR="00DA3E8C" w:rsidRPr="002E5223">
        <w:rPr>
          <w:lang w:eastAsia="ja-JP"/>
        </w:rPr>
        <w:t xml:space="preserve">). In other words, </w:t>
      </w:r>
      <w:r w:rsidR="00DA3E8C" w:rsidRPr="002E5223">
        <w:t>H-SiO</w:t>
      </w:r>
      <w:r w:rsidR="00DA3E8C" w:rsidRPr="002E5223">
        <w:rPr>
          <w:vertAlign w:val="subscript"/>
        </w:rPr>
        <w:t>2</w:t>
      </w:r>
      <w:r w:rsidR="00DA3E8C" w:rsidRPr="002E5223">
        <w:rPr>
          <w:lang w:eastAsia="ja-JP"/>
        </w:rPr>
        <w:t xml:space="preserve"> has two possible structures; one is a microporous layered structure with </w:t>
      </w:r>
      <w:r w:rsidR="00DA3E8C" w:rsidRPr="002E5223">
        <w:rPr>
          <w:i/>
          <w:iCs/>
          <w:lang w:eastAsia="ja-JP"/>
        </w:rPr>
        <w:t>intr</w:t>
      </w:r>
      <w:r w:rsidR="00DA3E8C" w:rsidRPr="002E5223">
        <w:rPr>
          <w:i/>
          <w:lang w:eastAsia="ja-JP"/>
        </w:rPr>
        <w:t>a</w:t>
      </w:r>
      <w:r w:rsidR="00DA3E8C" w:rsidRPr="002E5223">
        <w:rPr>
          <w:lang w:eastAsia="ja-JP"/>
        </w:rPr>
        <w:t xml:space="preserve">layer </w:t>
      </w:r>
      <w:r w:rsidR="00870ADF" w:rsidRPr="002E5223">
        <w:rPr>
          <w:rFonts w:hint="eastAsia"/>
          <w:lang w:eastAsia="ja-JP"/>
        </w:rPr>
        <w:t xml:space="preserve">distorted </w:t>
      </w:r>
      <w:r w:rsidR="00DA3E8C" w:rsidRPr="002E5223">
        <w:rPr>
          <w:lang w:eastAsia="ja-JP"/>
        </w:rPr>
        <w:t>open microchannels (</w:t>
      </w:r>
      <w:r w:rsidR="00DA3E8C" w:rsidRPr="002E5223">
        <w:rPr>
          <w:b/>
          <w:bCs/>
          <w:lang w:eastAsia="ja-JP"/>
        </w:rPr>
        <w:t>Figure 2B left</w:t>
      </w:r>
      <w:r w:rsidR="00DA3E8C" w:rsidRPr="002E5223">
        <w:rPr>
          <w:lang w:eastAsia="ja-JP"/>
        </w:rPr>
        <w:t>)</w:t>
      </w:r>
      <w:r w:rsidR="008E49D3" w:rsidRPr="002E5223">
        <w:rPr>
          <w:rFonts w:hint="eastAsia"/>
          <w:lang w:eastAsia="ja-JP"/>
        </w:rPr>
        <w:t>,</w:t>
      </w:r>
      <w:r w:rsidR="00DA3E8C" w:rsidRPr="002E5223">
        <w:rPr>
          <w:lang w:eastAsia="ja-JP"/>
        </w:rPr>
        <w:t xml:space="preserve"> and the other is a </w:t>
      </w:r>
      <w:r w:rsidR="008E49D3" w:rsidRPr="002E5223">
        <w:rPr>
          <w:lang w:eastAsia="ja-JP"/>
        </w:rPr>
        <w:t>conventional</w:t>
      </w:r>
      <w:r w:rsidR="00DA3E8C" w:rsidRPr="002E5223">
        <w:rPr>
          <w:lang w:eastAsia="ja-JP"/>
        </w:rPr>
        <w:t xml:space="preserve"> layered structure identical to H-mag (</w:t>
      </w:r>
      <w:r w:rsidR="00DA3E8C" w:rsidRPr="002E5223">
        <w:rPr>
          <w:b/>
          <w:bCs/>
          <w:lang w:eastAsia="ja-JP"/>
        </w:rPr>
        <w:t>Figure 2B right</w:t>
      </w:r>
      <w:r w:rsidR="00DA3E8C" w:rsidRPr="002E5223">
        <w:rPr>
          <w:lang w:eastAsia="ja-JP"/>
        </w:rPr>
        <w:t>). Accordingly, in this study, we use both H</w:t>
      </w:r>
      <w:r w:rsidR="00DA3E8C" w:rsidRPr="002E5223">
        <w:t>-SiO</w:t>
      </w:r>
      <w:r w:rsidR="00DA3E8C" w:rsidRPr="002E5223">
        <w:rPr>
          <w:vertAlign w:val="subscript"/>
        </w:rPr>
        <w:t>2</w:t>
      </w:r>
      <w:r w:rsidR="00DA3E8C" w:rsidRPr="002E5223">
        <w:rPr>
          <w:lang w:eastAsia="ja-JP"/>
        </w:rPr>
        <w:t xml:space="preserve"> and H-mag as adsorbents and monitor their adsorption-driven structural changes </w:t>
      </w:r>
      <w:r w:rsidR="00830A9C" w:rsidRPr="002E5223">
        <w:rPr>
          <w:lang w:eastAsia="ja-JP"/>
        </w:rPr>
        <w:t>to</w:t>
      </w:r>
      <w:r w:rsidR="0054669D" w:rsidRPr="002E5223">
        <w:rPr>
          <w:lang w:eastAsia="ja-JP"/>
        </w:rPr>
        <w:t xml:space="preserve"> </w:t>
      </w:r>
      <w:r w:rsidR="00DA3E8C" w:rsidRPr="002E5223">
        <w:rPr>
          <w:lang w:eastAsia="ja-JP"/>
        </w:rPr>
        <w:t xml:space="preserve">discuss whether </w:t>
      </w:r>
      <w:r w:rsidR="0054669D" w:rsidRPr="002E5223">
        <w:rPr>
          <w:lang w:eastAsia="ja-JP"/>
        </w:rPr>
        <w:t xml:space="preserve">the gate opening behavior of </w:t>
      </w:r>
      <w:r w:rsidR="00DA3E8C" w:rsidRPr="002E5223">
        <w:rPr>
          <w:lang w:eastAsia="ja-JP"/>
        </w:rPr>
        <w:t>H</w:t>
      </w:r>
      <w:r w:rsidR="00DA3E8C" w:rsidRPr="002E5223">
        <w:t>-SiO</w:t>
      </w:r>
      <w:r w:rsidR="00DA3E8C" w:rsidRPr="002E5223">
        <w:rPr>
          <w:vertAlign w:val="subscript"/>
        </w:rPr>
        <w:t>2</w:t>
      </w:r>
      <w:r w:rsidR="00DA3E8C" w:rsidRPr="002E5223">
        <w:rPr>
          <w:lang w:eastAsia="ja-JP"/>
        </w:rPr>
        <w:t xml:space="preserve"> </w:t>
      </w:r>
      <w:r w:rsidR="0054669D" w:rsidRPr="002E5223">
        <w:rPr>
          <w:lang w:eastAsia="ja-JP"/>
        </w:rPr>
        <w:t xml:space="preserve">is ascribed to </w:t>
      </w:r>
      <w:r w:rsidR="00DA3E8C" w:rsidRPr="002E5223">
        <w:rPr>
          <w:lang w:eastAsia="ja-JP"/>
        </w:rPr>
        <w:t xml:space="preserve">the </w:t>
      </w:r>
      <w:r w:rsidR="00DA3E8C" w:rsidRPr="002E5223">
        <w:rPr>
          <w:i/>
          <w:iCs/>
          <w:lang w:eastAsia="ja-JP"/>
        </w:rPr>
        <w:t>intra</w:t>
      </w:r>
      <w:r w:rsidR="00DA3E8C" w:rsidRPr="002E5223">
        <w:rPr>
          <w:lang w:eastAsia="ja-JP"/>
        </w:rPr>
        <w:t xml:space="preserve">layer </w:t>
      </w:r>
      <w:r w:rsidR="00DA3E8C" w:rsidRPr="002E5223">
        <w:rPr>
          <w:rFonts w:hint="eastAsia"/>
          <w:lang w:eastAsia="ja-JP"/>
        </w:rPr>
        <w:t>microchannel</w:t>
      </w:r>
      <w:r w:rsidR="0054669D" w:rsidRPr="002E5223">
        <w:rPr>
          <w:lang w:eastAsia="ja-JP"/>
        </w:rPr>
        <w:t>s</w:t>
      </w:r>
      <w:r w:rsidR="00DA3E8C" w:rsidRPr="002E5223">
        <w:rPr>
          <w:lang w:eastAsia="ja-JP"/>
        </w:rPr>
        <w:t xml:space="preserve"> or interlayer space</w:t>
      </w:r>
      <w:r w:rsidR="0054669D" w:rsidRPr="002E5223">
        <w:rPr>
          <w:lang w:eastAsia="ja-JP"/>
        </w:rPr>
        <w:t>s</w:t>
      </w:r>
      <w:r w:rsidR="00DA3E8C" w:rsidRPr="002E5223">
        <w:rPr>
          <w:lang w:eastAsia="ja-JP"/>
        </w:rPr>
        <w:t>.</w:t>
      </w:r>
    </w:p>
    <w:p w14:paraId="582C8798" w14:textId="77777777" w:rsidR="00EA30D9" w:rsidRPr="002E5223" w:rsidRDefault="00BE3809" w:rsidP="0099010D">
      <w:pPr>
        <w:pStyle w:val="TAMainText"/>
        <w:ind w:firstLineChars="150" w:firstLine="285"/>
        <w:rPr>
          <w:lang w:eastAsia="ja-JP"/>
        </w:rPr>
      </w:pPr>
      <w:r w:rsidRPr="002E5223">
        <w:rPr>
          <w:rFonts w:hint="eastAsia"/>
          <w:lang w:eastAsia="ja-JP"/>
        </w:rPr>
        <w:t xml:space="preserve">Intercalation property </w:t>
      </w:r>
      <w:r w:rsidR="009343C0" w:rsidRPr="002E5223">
        <w:rPr>
          <w:lang w:eastAsia="ja-JP"/>
        </w:rPr>
        <w:t xml:space="preserve">of the interlayer spaces </w:t>
      </w:r>
      <w:r w:rsidRPr="002E5223">
        <w:rPr>
          <w:lang w:eastAsia="ja-JP"/>
        </w:rPr>
        <w:t>in</w:t>
      </w:r>
      <w:r w:rsidR="009343C0" w:rsidRPr="002E5223">
        <w:rPr>
          <w:lang w:eastAsia="ja-JP"/>
        </w:rPr>
        <w:t xml:space="preserve"> H-SiO</w:t>
      </w:r>
      <w:r w:rsidR="009343C0" w:rsidRPr="002E5223">
        <w:rPr>
          <w:vertAlign w:val="subscript"/>
          <w:lang w:eastAsia="ja-JP"/>
        </w:rPr>
        <w:t>2</w:t>
      </w:r>
      <w:r w:rsidR="009343C0" w:rsidRPr="002E5223">
        <w:rPr>
          <w:lang w:eastAsia="ja-JP"/>
        </w:rPr>
        <w:t xml:space="preserve"> was confirmed by </w:t>
      </w:r>
      <w:r w:rsidR="00860011" w:rsidRPr="002E5223">
        <w:rPr>
          <w:lang w:eastAsia="ja-JP"/>
        </w:rPr>
        <w:t>the adsorption of octylammonium ion, C</w:t>
      </w:r>
      <w:r w:rsidR="00860011" w:rsidRPr="002E5223">
        <w:rPr>
          <w:vertAlign w:val="subscript"/>
          <w:lang w:eastAsia="ja-JP"/>
        </w:rPr>
        <w:t>8</w:t>
      </w:r>
      <w:r w:rsidR="009343C0" w:rsidRPr="002E5223">
        <w:rPr>
          <w:lang w:eastAsia="ja-JP"/>
        </w:rPr>
        <w:t>.</w:t>
      </w:r>
      <w:r w:rsidR="00860011" w:rsidRPr="002E5223">
        <w:rPr>
          <w:lang w:eastAsia="ja-JP"/>
        </w:rPr>
        <w:t xml:space="preserve"> </w:t>
      </w:r>
      <w:r w:rsidR="009343C0" w:rsidRPr="002E5223">
        <w:rPr>
          <w:lang w:eastAsia="ja-JP"/>
        </w:rPr>
        <w:t xml:space="preserve">The basal spacing was largely increased </w:t>
      </w:r>
      <w:r w:rsidR="00860011" w:rsidRPr="002E5223">
        <w:rPr>
          <w:lang w:eastAsia="ja-JP"/>
        </w:rPr>
        <w:t>(</w:t>
      </w:r>
      <w:r w:rsidR="00860011" w:rsidRPr="002E5223">
        <w:rPr>
          <w:b/>
          <w:bCs/>
          <w:lang w:eastAsia="ja-JP"/>
        </w:rPr>
        <w:t>Figure S3</w:t>
      </w:r>
      <w:r w:rsidR="00860011" w:rsidRPr="002E5223">
        <w:rPr>
          <w:lang w:eastAsia="ja-JP"/>
        </w:rPr>
        <w:t>)</w:t>
      </w:r>
      <w:r w:rsidR="009343C0" w:rsidRPr="002E5223">
        <w:rPr>
          <w:lang w:eastAsia="ja-JP"/>
        </w:rPr>
        <w:t>, indicating that the C</w:t>
      </w:r>
      <w:r w:rsidR="009343C0" w:rsidRPr="002E5223">
        <w:rPr>
          <w:vertAlign w:val="subscript"/>
          <w:lang w:eastAsia="ja-JP"/>
        </w:rPr>
        <w:t>8</w:t>
      </w:r>
      <w:r w:rsidR="009343C0" w:rsidRPr="002E5223">
        <w:rPr>
          <w:lang w:eastAsia="ja-JP"/>
        </w:rPr>
        <w:t xml:space="preserve"> was introduced to the interlayer spaces by the exchange with the proton in the silanol group</w:t>
      </w:r>
      <w:r w:rsidR="00830A9C" w:rsidRPr="002E5223">
        <w:rPr>
          <w:lang w:eastAsia="ja-JP"/>
        </w:rPr>
        <w:t xml:space="preserve"> </w:t>
      </w:r>
      <w:r w:rsidR="000243EF" w:rsidRPr="002E5223">
        <w:rPr>
          <w:lang w:eastAsia="ja-JP"/>
        </w:rPr>
        <w:t>(</w:t>
      </w:r>
      <w:proofErr w:type="spellStart"/>
      <w:r w:rsidR="000243EF" w:rsidRPr="002E5223">
        <w:rPr>
          <w:lang w:eastAsia="ja-JP"/>
        </w:rPr>
        <w:t>SiO</w:t>
      </w:r>
      <w:r w:rsidR="004C5E25" w:rsidRPr="002E5223">
        <w:rPr>
          <w:lang w:eastAsia="ja-JP"/>
        </w:rPr>
        <w:t>H</w:t>
      </w:r>
      <w:proofErr w:type="spellEnd"/>
      <w:r w:rsidR="000243EF" w:rsidRPr="002E5223">
        <w:rPr>
          <w:lang w:eastAsia="ja-JP"/>
        </w:rPr>
        <w:t>)</w:t>
      </w:r>
      <w:r w:rsidR="00860011" w:rsidRPr="002E5223">
        <w:rPr>
          <w:lang w:eastAsia="ja-JP"/>
        </w:rPr>
        <w:t>.</w:t>
      </w:r>
      <w:r w:rsidR="00F46E46" w:rsidRPr="002E5223">
        <w:rPr>
          <w:lang w:eastAsia="ja-JP"/>
        </w:rPr>
        <w:t xml:space="preserve"> In other words, </w:t>
      </w:r>
      <w:r w:rsidR="00860011" w:rsidRPr="002E5223">
        <w:rPr>
          <w:rFonts w:hint="eastAsia"/>
          <w:lang w:eastAsia="ja-JP"/>
        </w:rPr>
        <w:t>i</w:t>
      </w:r>
      <w:r w:rsidR="00860011" w:rsidRPr="002E5223">
        <w:rPr>
          <w:lang w:eastAsia="ja-JP"/>
        </w:rPr>
        <w:t>f H</w:t>
      </w:r>
      <w:r w:rsidR="00860011" w:rsidRPr="002E5223">
        <w:t>-SiO</w:t>
      </w:r>
      <w:r w:rsidR="00860011" w:rsidRPr="002E5223">
        <w:rPr>
          <w:vertAlign w:val="subscript"/>
        </w:rPr>
        <w:t>2</w:t>
      </w:r>
      <w:r w:rsidR="00860011" w:rsidRPr="002E5223">
        <w:rPr>
          <w:lang w:eastAsia="ja-JP"/>
        </w:rPr>
        <w:t xml:space="preserve"> has </w:t>
      </w:r>
      <w:r w:rsidR="00901F69" w:rsidRPr="002E5223">
        <w:rPr>
          <w:lang w:eastAsia="ja-JP"/>
        </w:rPr>
        <w:t>the</w:t>
      </w:r>
      <w:r w:rsidR="00860011" w:rsidRPr="002E5223">
        <w:rPr>
          <w:lang w:eastAsia="ja-JP"/>
        </w:rPr>
        <w:t xml:space="preserve"> structure </w:t>
      </w:r>
      <w:r w:rsidR="00F04DC9" w:rsidRPr="002E5223">
        <w:rPr>
          <w:rFonts w:hint="eastAsia"/>
          <w:lang w:eastAsia="ja-JP"/>
        </w:rPr>
        <w:t xml:space="preserve">model </w:t>
      </w:r>
      <w:r w:rsidR="00860011" w:rsidRPr="002E5223">
        <w:rPr>
          <w:lang w:eastAsia="ja-JP"/>
        </w:rPr>
        <w:t>I (</w:t>
      </w:r>
      <w:r w:rsidR="00860011" w:rsidRPr="002E5223">
        <w:rPr>
          <w:b/>
          <w:bCs/>
          <w:lang w:eastAsia="ja-JP"/>
        </w:rPr>
        <w:t>Figure 2B left</w:t>
      </w:r>
      <w:r w:rsidR="00860011" w:rsidRPr="002E5223">
        <w:rPr>
          <w:lang w:eastAsia="ja-JP"/>
        </w:rPr>
        <w:t xml:space="preserve">), </w:t>
      </w:r>
      <w:r w:rsidR="0066418F" w:rsidRPr="002E5223">
        <w:rPr>
          <w:lang w:eastAsia="ja-JP"/>
        </w:rPr>
        <w:t xml:space="preserve">the interlayer silanol groups are not significantly condensed during the acid treatment, and the interlayer spaces are </w:t>
      </w:r>
      <w:r w:rsidR="00146DD9" w:rsidRPr="002E5223">
        <w:rPr>
          <w:lang w:eastAsia="ja-JP"/>
        </w:rPr>
        <w:t xml:space="preserve">available </w:t>
      </w:r>
      <w:r w:rsidR="0066418F" w:rsidRPr="002E5223">
        <w:rPr>
          <w:lang w:eastAsia="ja-JP"/>
        </w:rPr>
        <w:t>in H-SiO</w:t>
      </w:r>
      <w:r w:rsidR="0066418F" w:rsidRPr="002E5223">
        <w:rPr>
          <w:vertAlign w:val="subscript"/>
          <w:lang w:eastAsia="ja-JP"/>
        </w:rPr>
        <w:t>2</w:t>
      </w:r>
      <w:r w:rsidR="0066418F" w:rsidRPr="002E5223">
        <w:rPr>
          <w:lang w:eastAsia="ja-JP"/>
        </w:rPr>
        <w:t>, same as the conventional layered materials.</w:t>
      </w:r>
    </w:p>
    <w:p w14:paraId="4E2BA177" w14:textId="1F43553B" w:rsidR="00860011" w:rsidRPr="002E5223" w:rsidRDefault="00EA30D9" w:rsidP="00EA30D9">
      <w:pPr>
        <w:pStyle w:val="TAMainText"/>
        <w:ind w:firstLineChars="150" w:firstLine="285"/>
        <w:rPr>
          <w:lang w:eastAsia="ja-JP"/>
        </w:rPr>
      </w:pPr>
      <w:r w:rsidRPr="002E5223">
        <w:rPr>
          <w:lang w:eastAsia="ja-JP"/>
        </w:rPr>
        <w:t>The thermogravimetric analysis revealed that the as-prepared H</w:t>
      </w:r>
      <w:r w:rsidRPr="002E5223">
        <w:t>-SiO</w:t>
      </w:r>
      <w:r w:rsidRPr="002E5223">
        <w:rPr>
          <w:vertAlign w:val="subscript"/>
        </w:rPr>
        <w:t>2</w:t>
      </w:r>
      <w:r w:rsidRPr="002E5223">
        <w:rPr>
          <w:lang w:eastAsia="ja-JP"/>
        </w:rPr>
        <w:t xml:space="preserve"> </w:t>
      </w:r>
      <w:r w:rsidRPr="002E5223">
        <w:rPr>
          <w:rFonts w:hint="eastAsia"/>
          <w:lang w:eastAsia="ja-JP"/>
        </w:rPr>
        <w:t>c</w:t>
      </w:r>
      <w:r w:rsidRPr="002E5223">
        <w:rPr>
          <w:lang w:eastAsia="ja-JP"/>
        </w:rPr>
        <w:t xml:space="preserve">ontained the larger water </w:t>
      </w:r>
      <w:proofErr w:type="gramStart"/>
      <w:r w:rsidRPr="002E5223">
        <w:rPr>
          <w:lang w:eastAsia="ja-JP"/>
        </w:rPr>
        <w:t>content  than</w:t>
      </w:r>
      <w:proofErr w:type="gramEnd"/>
      <w:r w:rsidRPr="002E5223">
        <w:rPr>
          <w:lang w:eastAsia="ja-JP"/>
        </w:rPr>
        <w:t xml:space="preserve"> H-mag (</w:t>
      </w:r>
      <w:r w:rsidRPr="002E5223">
        <w:rPr>
          <w:b/>
          <w:bCs/>
          <w:lang w:eastAsia="ja-JP"/>
        </w:rPr>
        <w:t>Figure S4</w:t>
      </w:r>
      <w:r w:rsidRPr="002E5223">
        <w:rPr>
          <w:lang w:eastAsia="ja-JP"/>
        </w:rPr>
        <w:t>)</w:t>
      </w:r>
      <w:r w:rsidRPr="002E5223">
        <w:rPr>
          <w:rFonts w:hint="eastAsia"/>
          <w:lang w:eastAsia="ja-JP"/>
        </w:rPr>
        <w:t>.</w:t>
      </w:r>
      <w:r w:rsidRPr="002E5223">
        <w:rPr>
          <w:lang w:eastAsia="ja-JP"/>
        </w:rPr>
        <w:t xml:space="preserve"> Hence</w:t>
      </w:r>
      <w:r w:rsidRPr="002E5223">
        <w:rPr>
          <w:rFonts w:hint="eastAsia"/>
          <w:lang w:eastAsia="ja-JP"/>
        </w:rPr>
        <w:t>,</w:t>
      </w:r>
      <w:r w:rsidRPr="002E5223">
        <w:rPr>
          <w:lang w:eastAsia="ja-JP"/>
        </w:rPr>
        <w:t xml:space="preserve"> the XRD peaks at the lowest 2</w:t>
      </w:r>
      <w:r w:rsidRPr="002E5223">
        <w:rPr>
          <w:rFonts w:eastAsia="ＭＳ 明朝"/>
          <w:i/>
          <w:iCs/>
          <w:lang w:eastAsia="ja-JP"/>
        </w:rPr>
        <w:t>θ</w:t>
      </w:r>
      <w:r w:rsidRPr="002E5223">
        <w:rPr>
          <w:lang w:eastAsia="ja-JP"/>
        </w:rPr>
        <w:t xml:space="preserve"> region (</w:t>
      </w:r>
      <w:r w:rsidRPr="002E5223">
        <w:rPr>
          <w:i/>
          <w:lang w:eastAsia="ja-JP"/>
        </w:rPr>
        <w:t>d</w:t>
      </w:r>
      <w:r w:rsidRPr="002E5223">
        <w:rPr>
          <w:lang w:eastAsia="ja-JP"/>
        </w:rPr>
        <w:t xml:space="preserve"> = 1.11 and 1.31 nm) are assignable to the basal spacing of the anhydrous and hydrous H-SiO</w:t>
      </w:r>
      <w:r w:rsidRPr="002E5223">
        <w:rPr>
          <w:vertAlign w:val="subscript"/>
          <w:lang w:eastAsia="ja-JP"/>
        </w:rPr>
        <w:t>2</w:t>
      </w:r>
      <w:r w:rsidRPr="002E5223">
        <w:rPr>
          <w:lang w:eastAsia="ja-JP"/>
        </w:rPr>
        <w:t>, respectively</w:t>
      </w:r>
      <w:r w:rsidRPr="002E5223">
        <w:rPr>
          <w:rFonts w:hint="eastAsia"/>
          <w:lang w:eastAsia="ja-JP"/>
        </w:rPr>
        <w:t xml:space="preserve"> </w:t>
      </w:r>
      <w:r w:rsidRPr="002E5223">
        <w:rPr>
          <w:lang w:eastAsia="ja-JP"/>
        </w:rPr>
        <w:t>(</w:t>
      </w:r>
      <w:r w:rsidRPr="002E5223">
        <w:rPr>
          <w:b/>
          <w:bCs/>
          <w:lang w:eastAsia="ja-JP"/>
        </w:rPr>
        <w:t>Figure 2A inset</w:t>
      </w:r>
      <w:r w:rsidRPr="002E5223">
        <w:rPr>
          <w:lang w:eastAsia="ja-JP"/>
        </w:rPr>
        <w:t xml:space="preserve">). In the hydrated phase, the water molecules are assumed to interact with the surface silanol groups because the water molecules are unstable in the </w:t>
      </w:r>
      <w:r w:rsidRPr="002E5223">
        <w:rPr>
          <w:i/>
          <w:iCs/>
          <w:lang w:eastAsia="ja-JP"/>
        </w:rPr>
        <w:t>intra</w:t>
      </w:r>
      <w:r w:rsidRPr="002E5223">
        <w:rPr>
          <w:lang w:eastAsia="ja-JP"/>
        </w:rPr>
        <w:t>layer microchannels with no surface silanol groups.</w:t>
      </w:r>
      <w:r w:rsidRPr="002E5223">
        <w:rPr>
          <w:vertAlign w:val="superscript"/>
        </w:rPr>
        <w:t>1</w:t>
      </w:r>
      <w:r w:rsidRPr="002E5223">
        <w:rPr>
          <w:rFonts w:hint="eastAsia"/>
          <w:vertAlign w:val="superscript"/>
          <w:lang w:eastAsia="ja-JP"/>
        </w:rPr>
        <w:t>6</w:t>
      </w:r>
      <w:r w:rsidRPr="002E5223">
        <w:rPr>
          <w:lang w:eastAsia="ja-JP"/>
        </w:rPr>
        <w:t xml:space="preserve"> This structural water was difficult to be removed while retaining the original structure during the drying process in the sample preparation</w:t>
      </w:r>
      <w:r w:rsidRPr="002E5223">
        <w:rPr>
          <w:rFonts w:hint="eastAsia"/>
          <w:lang w:eastAsia="ja-JP"/>
        </w:rPr>
        <w:t xml:space="preserve"> (see Experimental Section)</w:t>
      </w:r>
      <w:r w:rsidRPr="002E5223">
        <w:rPr>
          <w:lang w:eastAsia="ja-JP"/>
        </w:rPr>
        <w:t>.</w:t>
      </w:r>
      <w:r w:rsidRPr="002E5223">
        <w:rPr>
          <w:vertAlign w:val="superscript"/>
        </w:rPr>
        <w:t xml:space="preserve"> </w:t>
      </w:r>
      <w:r w:rsidRPr="002E5223">
        <w:t xml:space="preserve">However, as shown in </w:t>
      </w:r>
      <w:r w:rsidRPr="002E5223">
        <w:rPr>
          <w:b/>
          <w:bCs/>
        </w:rPr>
        <w:t>Figure S3</w:t>
      </w:r>
      <w:r w:rsidRPr="002E5223">
        <w:t xml:space="preserve"> and will be demonstrated below, the structural water was removed by </w:t>
      </w:r>
      <w:r w:rsidRPr="002E5223">
        <w:rPr>
          <w:lang w:eastAsia="ja-JP"/>
        </w:rPr>
        <w:t xml:space="preserve">the </w:t>
      </w:r>
      <w:r w:rsidRPr="002E5223">
        <w:t xml:space="preserve">adsorption of guest species </w:t>
      </w:r>
      <w:r w:rsidRPr="002E5223">
        <w:rPr>
          <w:rFonts w:hint="eastAsia"/>
          <w:lang w:eastAsia="ja-JP"/>
        </w:rPr>
        <w:t xml:space="preserve">in the </w:t>
      </w:r>
      <w:r w:rsidRPr="002E5223">
        <w:rPr>
          <w:rFonts w:hint="eastAsia"/>
          <w:lang w:eastAsia="ja-JP"/>
        </w:rPr>
        <w:lastRenderedPageBreak/>
        <w:t>interlayer space</w:t>
      </w:r>
      <w:r w:rsidRPr="002E5223">
        <w:rPr>
          <w:lang w:eastAsia="ja-JP"/>
        </w:rPr>
        <w:t>s</w:t>
      </w:r>
      <w:r w:rsidRPr="002E5223">
        <w:rPr>
          <w:rFonts w:hint="eastAsia"/>
          <w:lang w:eastAsia="ja-JP"/>
        </w:rPr>
        <w:t>, which was elucidated</w:t>
      </w:r>
      <w:r w:rsidRPr="002E5223">
        <w:t xml:space="preserve"> by XRD </w:t>
      </w:r>
      <w:r w:rsidRPr="002E5223">
        <w:rPr>
          <w:noProof/>
          <w:lang w:eastAsia="ja-JP"/>
        </w:rPr>
        <mc:AlternateContent>
          <mc:Choice Requires="wps">
            <w:drawing>
              <wp:anchor distT="45720" distB="45720" distL="114300" distR="114300" simplePos="0" relativeHeight="251656192" behindDoc="0" locked="0" layoutInCell="1" allowOverlap="1" wp14:anchorId="66843780" wp14:editId="3C89639D">
                <wp:simplePos x="0" y="0"/>
                <wp:positionH relativeFrom="margin">
                  <wp:posOffset>-25400</wp:posOffset>
                </wp:positionH>
                <wp:positionV relativeFrom="margin">
                  <wp:posOffset>-12700</wp:posOffset>
                </wp:positionV>
                <wp:extent cx="6382385" cy="452247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4522470"/>
                        </a:xfrm>
                        <a:prstGeom prst="rect">
                          <a:avLst/>
                        </a:prstGeom>
                        <a:solidFill>
                          <a:srgbClr val="FFFFFF"/>
                        </a:solidFill>
                        <a:ln w="9525">
                          <a:noFill/>
                          <a:miter lim="800000"/>
                          <a:headEnd/>
                          <a:tailEnd/>
                        </a:ln>
                      </wps:spPr>
                      <wps:txbx>
                        <w:txbxContent>
                          <w:p w14:paraId="374BEBBD" w14:textId="77777777" w:rsidR="005E6985" w:rsidRDefault="005E6985" w:rsidP="00C21898">
                            <w:pPr>
                              <w:jc w:val="center"/>
                            </w:pPr>
                            <w:r w:rsidRPr="00C45CA1">
                              <w:rPr>
                                <w:noProof/>
                              </w:rPr>
                              <w:drawing>
                                <wp:inline distT="0" distB="0" distL="0" distR="0" wp14:anchorId="172EE9C9" wp14:editId="7DCB81D5">
                                  <wp:extent cx="4888440" cy="3738240"/>
                                  <wp:effectExtent l="0" t="0" r="7620" b="0"/>
                                  <wp:docPr id="1706372629" name="図 1706372629">
                                    <a:extLst xmlns:a="http://schemas.openxmlformats.org/drawingml/2006/main">
                                      <a:ext uri="{FF2B5EF4-FFF2-40B4-BE49-F238E27FC236}">
                                        <a16:creationId xmlns:a16="http://schemas.microsoft.com/office/drawing/2014/main" id="{A3FE88F3-4364-ADEC-B1C4-15BF08B6BE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2">
                                            <a:extLst>
                                              <a:ext uri="{FF2B5EF4-FFF2-40B4-BE49-F238E27FC236}">
                                                <a16:creationId xmlns:a16="http://schemas.microsoft.com/office/drawing/2014/main" id="{A3FE88F3-4364-ADEC-B1C4-15BF08B6BE46}"/>
                                              </a:ext>
                                            </a:extLst>
                                          </pic:cNvPr>
                                          <pic:cNvPicPr>
                                            <a:picLocks noChangeAspect="1"/>
                                          </pic:cNvPicPr>
                                        </pic:nvPicPr>
                                        <pic:blipFill rotWithShape="1">
                                          <a:blip r:embed="rId12"/>
                                          <a:srcRect t="1491" b="1015"/>
                                          <a:stretch/>
                                        </pic:blipFill>
                                        <pic:spPr bwMode="auto">
                                          <a:xfrm>
                                            <a:off x="0" y="0"/>
                                            <a:ext cx="4888440" cy="3738240"/>
                                          </a:xfrm>
                                          <a:prstGeom prst="rect">
                                            <a:avLst/>
                                          </a:prstGeom>
                                          <a:ln>
                                            <a:noFill/>
                                          </a:ln>
                                          <a:extLst>
                                            <a:ext uri="{53640926-AAD7-44D8-BBD7-CCE9431645EC}">
                                              <a14:shadowObscured xmlns:a14="http://schemas.microsoft.com/office/drawing/2010/main"/>
                                            </a:ext>
                                          </a:extLst>
                                        </pic:spPr>
                                      </pic:pic>
                                    </a:graphicData>
                                  </a:graphic>
                                </wp:inline>
                              </w:drawing>
                            </w:r>
                          </w:p>
                          <w:p w14:paraId="769F9324" w14:textId="55181CDD" w:rsidR="005E6985" w:rsidRDefault="005E6985" w:rsidP="00291A38">
                            <w:pPr>
                              <w:pStyle w:val="VAFigureCaption"/>
                              <w:rPr>
                                <w:lang w:eastAsia="ja-JP"/>
                              </w:rPr>
                            </w:pPr>
                            <w:r w:rsidRPr="00502489">
                              <w:rPr>
                                <w:rFonts w:hint="eastAsia"/>
                                <w:b/>
                                <w:bCs/>
                                <w:lang w:eastAsia="ja-JP"/>
                              </w:rPr>
                              <w:t>F</w:t>
                            </w:r>
                            <w:r w:rsidRPr="00502489">
                              <w:rPr>
                                <w:b/>
                                <w:bCs/>
                                <w:lang w:eastAsia="ja-JP"/>
                              </w:rPr>
                              <w:t xml:space="preserve">igure 3. </w:t>
                            </w:r>
                            <w:r>
                              <w:rPr>
                                <w:lang w:eastAsia="ja-JP"/>
                              </w:rPr>
                              <w:t>Time course of adsorption of benzoic acid on H-SiO</w:t>
                            </w:r>
                            <w:r w:rsidRPr="00DE4FA5">
                              <w:rPr>
                                <w:vertAlign w:val="subscript"/>
                                <w:lang w:eastAsia="ja-JP"/>
                              </w:rPr>
                              <w:t>2</w:t>
                            </w:r>
                            <w:r>
                              <w:rPr>
                                <w:lang w:eastAsia="ja-JP"/>
                              </w:rPr>
                              <w:t xml:space="preserve"> and H-mag from acetonitrile containing (A) 500 mM and (B) 20 mM of benzoic acid, and XRD patterns at each adsorption stage for H-SiO</w:t>
                            </w:r>
                            <w:r w:rsidRPr="00DE4FA5">
                              <w:rPr>
                                <w:vertAlign w:val="subscript"/>
                                <w:lang w:eastAsia="ja-JP"/>
                              </w:rPr>
                              <w:t>2</w:t>
                            </w:r>
                            <w:r>
                              <w:rPr>
                                <w:lang w:eastAsia="ja-JP"/>
                              </w:rPr>
                              <w:t xml:space="preserve"> and H-mag. Asterisk indicates the diffraction peak due to benzoic acid crystals deposited on the particle’s outer surface.</w:t>
                            </w:r>
                          </w:p>
                          <w:p w14:paraId="62DCB1FB" w14:textId="77777777" w:rsidR="005E6985" w:rsidRDefault="005E6985" w:rsidP="00C218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843780" id="_x0000_t202" coordsize="21600,21600" o:spt="202" path="m,l,21600r21600,l21600,xe">
                <v:stroke joinstyle="miter"/>
                <v:path gradientshapeok="t" o:connecttype="rect"/>
              </v:shapetype>
              <v:shape id="テキスト ボックス 2" o:spid="_x0000_s1026" type="#_x0000_t202" style="position:absolute;left:0;text-align:left;margin-left:-2pt;margin-top:-1pt;width:502.55pt;height:356.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" stroked="f">
                <v:textbox>
                  <w:txbxContent>
                    <w:p w14:paraId="374BEBBD" w14:textId="77777777" w:rsidR="005E6985" w:rsidRDefault="005E6985" w:rsidP="00C21898">
                      <w:pPr>
                        <w:jc w:val="center"/>
                      </w:pPr>
                      <w:r w:rsidRPr="00C45CA1">
                        <w:rPr>
                          <w:noProof/>
                        </w:rPr>
                        <w:drawing>
                          <wp:inline distT="0" distB="0" distL="0" distR="0" wp14:anchorId="172EE9C9" wp14:editId="7DCB81D5">
                            <wp:extent cx="4888440" cy="3738240"/>
                            <wp:effectExtent l="0" t="0" r="7620" b="0"/>
                            <wp:docPr id="1706372629" name="図 1706372629">
                              <a:extLst xmlns:a="http://schemas.openxmlformats.org/drawingml/2006/main">
                                <a:ext uri="{FF2B5EF4-FFF2-40B4-BE49-F238E27FC236}">
                                  <a16:creationId xmlns:a16="http://schemas.microsoft.com/office/drawing/2014/main" id="{A3FE88F3-4364-ADEC-B1C4-15BF08B6BE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2">
                                      <a:extLst>
                                        <a:ext uri="{FF2B5EF4-FFF2-40B4-BE49-F238E27FC236}">
                                          <a16:creationId xmlns:a16="http://schemas.microsoft.com/office/drawing/2014/main" id="{A3FE88F3-4364-ADEC-B1C4-15BF08B6BE46}"/>
                                        </a:ext>
                                      </a:extLst>
                                    </pic:cNvPr>
                                    <pic:cNvPicPr>
                                      <a:picLocks noChangeAspect="1"/>
                                    </pic:cNvPicPr>
                                  </pic:nvPicPr>
                                  <pic:blipFill rotWithShape="1">
                                    <a:blip r:embed="rId12"/>
                                    <a:srcRect t="1491" b="1015"/>
                                    <a:stretch/>
                                  </pic:blipFill>
                                  <pic:spPr bwMode="auto">
                                    <a:xfrm>
                                      <a:off x="0" y="0"/>
                                      <a:ext cx="4888440" cy="3738240"/>
                                    </a:xfrm>
                                    <a:prstGeom prst="rect">
                                      <a:avLst/>
                                    </a:prstGeom>
                                    <a:ln>
                                      <a:noFill/>
                                    </a:ln>
                                    <a:extLst>
                                      <a:ext uri="{53640926-AAD7-44D8-BBD7-CCE9431645EC}">
                                        <a14:shadowObscured xmlns:a14="http://schemas.microsoft.com/office/drawing/2010/main"/>
                                      </a:ext>
                                    </a:extLst>
                                  </pic:spPr>
                                </pic:pic>
                              </a:graphicData>
                            </a:graphic>
                          </wp:inline>
                        </w:drawing>
                      </w:r>
                    </w:p>
                    <w:p w14:paraId="769F9324" w14:textId="55181CDD" w:rsidR="005E6985" w:rsidRDefault="005E6985" w:rsidP="00291A38">
                      <w:pPr>
                        <w:pStyle w:val="VAFigureCaption"/>
                        <w:rPr>
                          <w:lang w:eastAsia="ja-JP"/>
                        </w:rPr>
                      </w:pPr>
                      <w:r w:rsidRPr="00502489">
                        <w:rPr>
                          <w:rFonts w:hint="eastAsia"/>
                          <w:b/>
                          <w:bCs/>
                          <w:lang w:eastAsia="ja-JP"/>
                        </w:rPr>
                        <w:t>F</w:t>
                      </w:r>
                      <w:r w:rsidRPr="00502489">
                        <w:rPr>
                          <w:b/>
                          <w:bCs/>
                          <w:lang w:eastAsia="ja-JP"/>
                        </w:rPr>
                        <w:t xml:space="preserve">igure 3. </w:t>
                      </w:r>
                      <w:r>
                        <w:rPr>
                          <w:lang w:eastAsia="ja-JP"/>
                        </w:rPr>
                        <w:t>Time course of adsorption of benzoic acid on H-SiO</w:t>
                      </w:r>
                      <w:r w:rsidRPr="00DE4FA5">
                        <w:rPr>
                          <w:vertAlign w:val="subscript"/>
                          <w:lang w:eastAsia="ja-JP"/>
                        </w:rPr>
                        <w:t>2</w:t>
                      </w:r>
                      <w:r>
                        <w:rPr>
                          <w:lang w:eastAsia="ja-JP"/>
                        </w:rPr>
                        <w:t xml:space="preserve"> and H-mag from acetonitrile containing (A) 500 mM and (B) 20 mM of benzoic acid, and XRD patterns at each adsorption stage for H-SiO</w:t>
                      </w:r>
                      <w:r w:rsidRPr="00DE4FA5">
                        <w:rPr>
                          <w:vertAlign w:val="subscript"/>
                          <w:lang w:eastAsia="ja-JP"/>
                        </w:rPr>
                        <w:t>2</w:t>
                      </w:r>
                      <w:r>
                        <w:rPr>
                          <w:lang w:eastAsia="ja-JP"/>
                        </w:rPr>
                        <w:t xml:space="preserve"> and H-mag. Asterisk indicates the diffraction peak due to benzoic acid crystals deposited on the particle’s outer surface.</w:t>
                      </w:r>
                    </w:p>
                    <w:p w14:paraId="62DCB1FB" w14:textId="77777777" w:rsidR="005E6985" w:rsidRDefault="005E6985" w:rsidP="00C21898"/>
                  </w:txbxContent>
                </v:textbox>
                <w10:wrap type="square" anchorx="margin" anchory="margin"/>
              </v:shape>
            </w:pict>
          </mc:Fallback>
        </mc:AlternateContent>
      </w:r>
      <w:r w:rsidRPr="002E5223">
        <w:t xml:space="preserve">measurement. Therefore, we hereafter discuss the change in the basal spacing of </w:t>
      </w:r>
      <w:r w:rsidRPr="002E5223">
        <w:rPr>
          <w:lang w:eastAsia="ja-JP"/>
        </w:rPr>
        <w:t>H</w:t>
      </w:r>
      <w:r w:rsidRPr="002E5223">
        <w:t>-SiO</w:t>
      </w:r>
      <w:r w:rsidRPr="002E5223">
        <w:rPr>
          <w:vertAlign w:val="subscript"/>
        </w:rPr>
        <w:t>2</w:t>
      </w:r>
      <w:r w:rsidRPr="002E5223">
        <w:rPr>
          <w:lang w:eastAsia="ja-JP"/>
        </w:rPr>
        <w:t xml:space="preserve"> by any adsorption tests based on the anhydrous</w:t>
      </w:r>
      <w:r w:rsidRPr="002E5223">
        <w:rPr>
          <w:rFonts w:hint="eastAsia"/>
          <w:lang w:eastAsia="ja-JP"/>
        </w:rPr>
        <w:t xml:space="preserve"> </w:t>
      </w:r>
      <w:r w:rsidRPr="002E5223">
        <w:rPr>
          <w:lang w:eastAsia="ja-JP"/>
        </w:rPr>
        <w:t>phase with the basal spacing of 1.11 nm.</w:t>
      </w:r>
    </w:p>
    <w:p w14:paraId="0C225F97" w14:textId="61E34BBE" w:rsidR="00975A28" w:rsidRPr="002E5223" w:rsidRDefault="00975A28" w:rsidP="0099010D">
      <w:pPr>
        <w:pStyle w:val="TAMainText"/>
        <w:rPr>
          <w:lang w:eastAsia="ja-JP"/>
        </w:rPr>
      </w:pPr>
    </w:p>
    <w:p w14:paraId="65794BEF" w14:textId="744F48C3" w:rsidR="006F7D05" w:rsidRPr="002E5223" w:rsidRDefault="00C21898" w:rsidP="0099010D">
      <w:pPr>
        <w:pStyle w:val="TAMainText"/>
        <w:rPr>
          <w:rFonts w:ascii="Myriad Pro Light" w:hAnsi="Myriad Pro Light"/>
          <w:lang w:eastAsia="ja-JP"/>
        </w:rPr>
      </w:pPr>
      <w:r w:rsidRPr="002E5223">
        <w:rPr>
          <w:rFonts w:hint="eastAsia"/>
          <w:lang w:eastAsia="ja-JP"/>
        </w:rPr>
        <w:t>Adsorption Tests</w:t>
      </w:r>
    </w:p>
    <w:p w14:paraId="4340FE6C" w14:textId="0E3D7B81" w:rsidR="006F7D05" w:rsidRPr="002E5223" w:rsidRDefault="006F7D05" w:rsidP="0099010D">
      <w:pPr>
        <w:pStyle w:val="TAMainText"/>
        <w:rPr>
          <w:lang w:eastAsia="ja-JP"/>
        </w:rPr>
      </w:pPr>
      <w:r w:rsidRPr="002E5223">
        <w:rPr>
          <w:b/>
          <w:bCs/>
          <w:lang w:eastAsia="ja-JP"/>
        </w:rPr>
        <w:t>Figure 3</w:t>
      </w:r>
      <w:r w:rsidRPr="002E5223">
        <w:rPr>
          <w:b/>
          <w:lang w:eastAsia="ja-JP"/>
        </w:rPr>
        <w:t>A</w:t>
      </w:r>
      <w:r w:rsidRPr="002E5223">
        <w:rPr>
          <w:lang w:eastAsia="ja-JP"/>
        </w:rPr>
        <w:t xml:space="preserve"> shows time course adsorption</w:t>
      </w:r>
      <w:r w:rsidR="00FF56D6" w:rsidRPr="002E5223">
        <w:rPr>
          <w:lang w:eastAsia="ja-JP"/>
        </w:rPr>
        <w:t>s</w:t>
      </w:r>
      <w:r w:rsidRPr="002E5223">
        <w:rPr>
          <w:lang w:eastAsia="ja-JP"/>
        </w:rPr>
        <w:t xml:space="preserve"> of </w:t>
      </w:r>
      <w:r w:rsidR="00445B76" w:rsidRPr="002E5223">
        <w:rPr>
          <w:lang w:eastAsia="ja-JP"/>
        </w:rPr>
        <w:t xml:space="preserve">500-mM </w:t>
      </w:r>
      <w:r w:rsidRPr="002E5223">
        <w:rPr>
          <w:lang w:eastAsia="ja-JP"/>
        </w:rPr>
        <w:t xml:space="preserve">benzoic acid </w:t>
      </w:r>
      <w:r w:rsidR="00FE31FD" w:rsidRPr="002E5223">
        <w:rPr>
          <w:lang w:eastAsia="ja-JP"/>
        </w:rPr>
        <w:t>o</w:t>
      </w:r>
      <w:r w:rsidRPr="002E5223">
        <w:rPr>
          <w:lang w:eastAsia="ja-JP"/>
        </w:rPr>
        <w:t>n H</w:t>
      </w:r>
      <w:r w:rsidRPr="002E5223">
        <w:t>-SiO</w:t>
      </w:r>
      <w:r w:rsidRPr="002E5223">
        <w:rPr>
          <w:vertAlign w:val="subscript"/>
        </w:rPr>
        <w:t>2</w:t>
      </w:r>
      <w:r w:rsidRPr="002E5223">
        <w:rPr>
          <w:lang w:eastAsia="ja-JP"/>
        </w:rPr>
        <w:t xml:space="preserve"> and H-mag. Interestingly, H</w:t>
      </w:r>
      <w:r w:rsidRPr="002E5223">
        <w:t>-SiO</w:t>
      </w:r>
      <w:r w:rsidRPr="002E5223">
        <w:rPr>
          <w:vertAlign w:val="subscript"/>
        </w:rPr>
        <w:t>2</w:t>
      </w:r>
      <w:r w:rsidRPr="002E5223">
        <w:rPr>
          <w:lang w:eastAsia="ja-JP"/>
        </w:rPr>
        <w:t xml:space="preserve"> adsorbed benzoic acid</w:t>
      </w:r>
      <w:r w:rsidR="00FB12B1" w:rsidRPr="002E5223">
        <w:rPr>
          <w:rFonts w:hint="eastAsia"/>
          <w:lang w:eastAsia="ja-JP"/>
        </w:rPr>
        <w:t xml:space="preserve"> </w:t>
      </w:r>
      <w:r w:rsidRPr="002E5223">
        <w:rPr>
          <w:lang w:eastAsia="ja-JP"/>
        </w:rPr>
        <w:t xml:space="preserve">more efficiently and rapidly than H-mag despite their similar </w:t>
      </w:r>
      <w:r w:rsidR="00FA2CF8" w:rsidRPr="002E5223">
        <w:rPr>
          <w:rFonts w:hint="eastAsia"/>
          <w:lang w:eastAsia="ja-JP"/>
        </w:rPr>
        <w:t xml:space="preserve">primary </w:t>
      </w:r>
      <w:r w:rsidRPr="002E5223">
        <w:rPr>
          <w:lang w:eastAsia="ja-JP"/>
        </w:rPr>
        <w:t>particle sizes (</w:t>
      </w:r>
      <w:r w:rsidRPr="002E5223">
        <w:rPr>
          <w:b/>
          <w:bCs/>
          <w:lang w:eastAsia="ja-JP"/>
        </w:rPr>
        <w:t>Figure S5</w:t>
      </w:r>
      <w:r w:rsidRPr="002E5223">
        <w:rPr>
          <w:lang w:eastAsia="ja-JP"/>
        </w:rPr>
        <w:t>) and XRD patterns (</w:t>
      </w:r>
      <w:r w:rsidRPr="002E5223">
        <w:rPr>
          <w:b/>
          <w:bCs/>
          <w:lang w:eastAsia="ja-JP"/>
        </w:rPr>
        <w:t>Figure 2A</w:t>
      </w:r>
      <w:r w:rsidRPr="002E5223">
        <w:rPr>
          <w:lang w:eastAsia="ja-JP"/>
        </w:rPr>
        <w:t xml:space="preserve">). More interestingly, the </w:t>
      </w:r>
      <w:r w:rsidR="00673D94" w:rsidRPr="002E5223">
        <w:rPr>
          <w:lang w:eastAsia="ja-JP"/>
        </w:rPr>
        <w:t>diffraction</w:t>
      </w:r>
      <w:r w:rsidR="00445B76" w:rsidRPr="002E5223">
        <w:rPr>
          <w:lang w:eastAsia="ja-JP"/>
        </w:rPr>
        <w:t xml:space="preserve"> peak assigned to the </w:t>
      </w:r>
      <w:r w:rsidRPr="002E5223">
        <w:rPr>
          <w:lang w:eastAsia="ja-JP"/>
        </w:rPr>
        <w:t>1.11</w:t>
      </w:r>
      <w:r w:rsidR="00445B76" w:rsidRPr="002E5223">
        <w:rPr>
          <w:lang w:eastAsia="ja-JP"/>
        </w:rPr>
        <w:t>-</w:t>
      </w:r>
      <w:r w:rsidRPr="002E5223">
        <w:rPr>
          <w:lang w:eastAsia="ja-JP"/>
        </w:rPr>
        <w:t>nm</w:t>
      </w:r>
      <w:r w:rsidR="00445B76" w:rsidRPr="002E5223">
        <w:rPr>
          <w:lang w:eastAsia="ja-JP"/>
        </w:rPr>
        <w:t xml:space="preserve"> basal spacing</w:t>
      </w:r>
      <w:r w:rsidRPr="002E5223">
        <w:rPr>
          <w:lang w:eastAsia="ja-JP"/>
        </w:rPr>
        <w:t xml:space="preserve"> of H</w:t>
      </w:r>
      <w:r w:rsidRPr="002E5223">
        <w:t>-SiO</w:t>
      </w:r>
      <w:r w:rsidRPr="002E5223">
        <w:rPr>
          <w:vertAlign w:val="subscript"/>
        </w:rPr>
        <w:t>2</w:t>
      </w:r>
      <w:r w:rsidRPr="002E5223">
        <w:rPr>
          <w:lang w:eastAsia="ja-JP"/>
        </w:rPr>
        <w:t xml:space="preserve"> </w:t>
      </w:r>
      <w:r w:rsidR="00CF4492" w:rsidRPr="002E5223">
        <w:rPr>
          <w:lang w:eastAsia="ja-JP"/>
        </w:rPr>
        <w:t>got sharp</w:t>
      </w:r>
      <w:r w:rsidR="00217DD6" w:rsidRPr="002E5223">
        <w:rPr>
          <w:lang w:eastAsia="ja-JP"/>
        </w:rPr>
        <w:t>e</w:t>
      </w:r>
      <w:r w:rsidR="003E2369" w:rsidRPr="002E5223">
        <w:rPr>
          <w:rFonts w:hint="eastAsia"/>
          <w:lang w:eastAsia="ja-JP"/>
        </w:rPr>
        <w:t>n</w:t>
      </w:r>
      <w:r w:rsidR="00CF4492" w:rsidRPr="002E5223">
        <w:rPr>
          <w:lang w:eastAsia="ja-JP"/>
        </w:rPr>
        <w:t>ed</w:t>
      </w:r>
      <w:r w:rsidR="00C84162" w:rsidRPr="002E5223">
        <w:rPr>
          <w:lang w:eastAsia="ja-JP"/>
        </w:rPr>
        <w:t>,</w:t>
      </w:r>
      <w:r w:rsidR="00CF4492" w:rsidRPr="002E5223">
        <w:rPr>
          <w:lang w:eastAsia="ja-JP"/>
        </w:rPr>
        <w:t xml:space="preserve"> shifted to the lower 2</w:t>
      </w:r>
      <w:r w:rsidR="00CF4492" w:rsidRPr="002E5223">
        <w:rPr>
          <w:rFonts w:eastAsia="ＭＳ 明朝"/>
          <w:i/>
          <w:iCs/>
          <w:lang w:eastAsia="ja-JP"/>
        </w:rPr>
        <w:t>θ</w:t>
      </w:r>
      <w:r w:rsidR="00CF4492" w:rsidRPr="002E5223">
        <w:rPr>
          <w:lang w:eastAsia="ja-JP"/>
        </w:rPr>
        <w:t xml:space="preserve"> region</w:t>
      </w:r>
      <w:r w:rsidR="00445B76" w:rsidRPr="002E5223">
        <w:rPr>
          <w:lang w:eastAsia="ja-JP"/>
        </w:rPr>
        <w:t xml:space="preserve"> in the</w:t>
      </w:r>
      <w:r w:rsidRPr="002E5223">
        <w:rPr>
          <w:lang w:eastAsia="ja-JP"/>
        </w:rPr>
        <w:t xml:space="preserve"> early stage</w:t>
      </w:r>
      <w:r w:rsidR="00C84162" w:rsidRPr="002E5223">
        <w:rPr>
          <w:lang w:eastAsia="ja-JP"/>
        </w:rPr>
        <w:t>,</w:t>
      </w:r>
      <w:r w:rsidRPr="002E5223">
        <w:rPr>
          <w:lang w:eastAsia="ja-JP"/>
        </w:rPr>
        <w:t xml:space="preserve"> and reached a plateau </w:t>
      </w:r>
      <w:r w:rsidR="00FF56D6" w:rsidRPr="002E5223">
        <w:rPr>
          <w:lang w:eastAsia="ja-JP"/>
        </w:rPr>
        <w:t xml:space="preserve">at </w:t>
      </w:r>
      <w:r w:rsidRPr="002E5223">
        <w:rPr>
          <w:lang w:eastAsia="ja-JP"/>
        </w:rPr>
        <w:t>1.36 nm.</w:t>
      </w:r>
      <w:r w:rsidR="00C84162" w:rsidRPr="002E5223" w:rsidDel="00C84162">
        <w:rPr>
          <w:lang w:eastAsia="ja-JP"/>
        </w:rPr>
        <w:t xml:space="preserve"> </w:t>
      </w:r>
      <w:r w:rsidR="00CC1414" w:rsidRPr="002E5223">
        <w:rPr>
          <w:lang w:eastAsia="ja-JP"/>
        </w:rPr>
        <w:t xml:space="preserve"> </w:t>
      </w:r>
      <w:r w:rsidR="0022444F" w:rsidRPr="002E5223">
        <w:rPr>
          <w:rFonts w:hint="eastAsia"/>
          <w:lang w:eastAsia="ja-JP"/>
        </w:rPr>
        <w:t xml:space="preserve">These results </w:t>
      </w:r>
      <w:r w:rsidR="00673D94" w:rsidRPr="002E5223">
        <w:rPr>
          <w:lang w:eastAsia="ja-JP"/>
        </w:rPr>
        <w:t>indicate</w:t>
      </w:r>
      <w:r w:rsidRPr="002E5223">
        <w:rPr>
          <w:lang w:eastAsia="ja-JP"/>
        </w:rPr>
        <w:t xml:space="preserve"> the adsorption of benzoic acid in the structure of H</w:t>
      </w:r>
      <w:r w:rsidRPr="002E5223">
        <w:t>-SiO</w:t>
      </w:r>
      <w:r w:rsidRPr="002E5223">
        <w:rPr>
          <w:vertAlign w:val="subscript"/>
        </w:rPr>
        <w:t>2</w:t>
      </w:r>
      <w:r w:rsidRPr="002E5223">
        <w:rPr>
          <w:lang w:eastAsia="ja-JP"/>
        </w:rPr>
        <w:t>. In contrast, the basal spacing of H-mag gradually increased from 1.11 nm to 1.29 nm with the progress of the adsorption, which is common</w:t>
      </w:r>
      <w:r w:rsidR="00673D94" w:rsidRPr="002E5223">
        <w:rPr>
          <w:lang w:eastAsia="ja-JP"/>
        </w:rPr>
        <w:t>ly observed</w:t>
      </w:r>
      <w:r w:rsidR="00720158" w:rsidRPr="002E5223">
        <w:rPr>
          <w:lang w:eastAsia="ja-JP"/>
        </w:rPr>
        <w:t xml:space="preserve"> </w:t>
      </w:r>
      <w:r w:rsidR="00903AEA" w:rsidRPr="002E5223">
        <w:rPr>
          <w:lang w:eastAsia="ja-JP"/>
        </w:rPr>
        <w:t>in</w:t>
      </w:r>
      <w:r w:rsidRPr="002E5223">
        <w:rPr>
          <w:lang w:eastAsia="ja-JP"/>
        </w:rPr>
        <w:t xml:space="preserve"> layered inorganic solids without any structural</w:t>
      </w:r>
      <w:r w:rsidR="0055760F" w:rsidRPr="002E5223">
        <w:rPr>
          <w:lang w:eastAsia="ja-JP"/>
        </w:rPr>
        <w:t xml:space="preserve"> or </w:t>
      </w:r>
      <w:r w:rsidRPr="002E5223">
        <w:rPr>
          <w:lang w:eastAsia="ja-JP"/>
        </w:rPr>
        <w:t>organic modifications.</w:t>
      </w:r>
      <w:r w:rsidR="00880D89" w:rsidRPr="002E5223">
        <w:rPr>
          <w:rFonts w:hint="eastAsia"/>
          <w:vertAlign w:val="superscript"/>
          <w:lang w:eastAsia="ja-JP"/>
        </w:rPr>
        <w:t>9</w:t>
      </w:r>
      <w:r w:rsidR="00A50311" w:rsidRPr="002E5223">
        <w:rPr>
          <w:lang w:eastAsia="ja-JP"/>
        </w:rPr>
        <w:t xml:space="preserve"> We note that the different adsorption behaviors indicate that the structure of H-SiO</w:t>
      </w:r>
      <w:r w:rsidR="00A50311" w:rsidRPr="002E5223">
        <w:rPr>
          <w:vertAlign w:val="subscript"/>
          <w:lang w:eastAsia="ja-JP"/>
        </w:rPr>
        <w:t>2</w:t>
      </w:r>
      <w:r w:rsidR="00A50311" w:rsidRPr="002E5223">
        <w:rPr>
          <w:lang w:eastAsia="ja-JP"/>
        </w:rPr>
        <w:t xml:space="preserve"> is not identical to that of H-mag. In other words, the structure model I is suggested for H-SiO</w:t>
      </w:r>
      <w:r w:rsidR="00A50311" w:rsidRPr="002E5223">
        <w:rPr>
          <w:vertAlign w:val="subscript"/>
          <w:lang w:eastAsia="ja-JP"/>
        </w:rPr>
        <w:t>2</w:t>
      </w:r>
      <w:r w:rsidR="00A50311" w:rsidRPr="002E5223">
        <w:rPr>
          <w:lang w:eastAsia="ja-JP"/>
        </w:rPr>
        <w:t xml:space="preserve">. </w:t>
      </w:r>
    </w:p>
    <w:p w14:paraId="00C4BE9E" w14:textId="38C66F14" w:rsidR="00DA25FC" w:rsidRPr="002E5223" w:rsidRDefault="001A5394" w:rsidP="00696D8D">
      <w:pPr>
        <w:pStyle w:val="TAMainText"/>
        <w:ind w:firstLineChars="150" w:firstLine="285"/>
      </w:pPr>
      <w:r w:rsidRPr="002E5223">
        <w:rPr>
          <w:lang w:eastAsia="ja-JP"/>
        </w:rPr>
        <w:t xml:space="preserve">Similar changes </w:t>
      </w:r>
      <w:r w:rsidR="001C4B87" w:rsidRPr="002E5223">
        <w:rPr>
          <w:lang w:eastAsia="ja-JP"/>
        </w:rPr>
        <w:t>in the XRD pattern</w:t>
      </w:r>
      <w:r w:rsidR="00E740FC" w:rsidRPr="002E5223">
        <w:rPr>
          <w:lang w:eastAsia="ja-JP"/>
        </w:rPr>
        <w:t>s</w:t>
      </w:r>
      <w:r w:rsidR="001C4B87" w:rsidRPr="002E5223">
        <w:rPr>
          <w:lang w:eastAsia="ja-JP"/>
        </w:rPr>
        <w:t xml:space="preserve"> </w:t>
      </w:r>
      <w:r w:rsidR="009940C5" w:rsidRPr="002E5223">
        <w:rPr>
          <w:lang w:eastAsia="ja-JP"/>
        </w:rPr>
        <w:t>w</w:t>
      </w:r>
      <w:r w:rsidR="00510E98" w:rsidRPr="002E5223">
        <w:rPr>
          <w:lang w:eastAsia="ja-JP"/>
        </w:rPr>
        <w:t>ere</w:t>
      </w:r>
      <w:r w:rsidR="009940C5" w:rsidRPr="002E5223">
        <w:rPr>
          <w:lang w:eastAsia="ja-JP"/>
        </w:rPr>
        <w:t xml:space="preserve"> observed </w:t>
      </w:r>
      <w:r w:rsidR="00426BF0" w:rsidRPr="002E5223">
        <w:rPr>
          <w:lang w:eastAsia="ja-JP"/>
        </w:rPr>
        <w:t xml:space="preserve">even </w:t>
      </w:r>
      <w:r w:rsidRPr="002E5223">
        <w:rPr>
          <w:lang w:eastAsia="ja-JP"/>
        </w:rPr>
        <w:t>whe</w:t>
      </w:r>
      <w:r w:rsidR="001C4B87" w:rsidRPr="002E5223">
        <w:rPr>
          <w:lang w:eastAsia="ja-JP"/>
        </w:rPr>
        <w:t xml:space="preserve">n the concentration of benzoic acid is lowered to </w:t>
      </w:r>
      <w:r w:rsidR="00975A28" w:rsidRPr="002E5223">
        <w:rPr>
          <w:lang w:eastAsia="ja-JP"/>
        </w:rPr>
        <w:t>20 mM (</w:t>
      </w:r>
      <w:r w:rsidR="00975A28" w:rsidRPr="002E5223">
        <w:rPr>
          <w:b/>
          <w:bCs/>
          <w:lang w:eastAsia="ja-JP"/>
        </w:rPr>
        <w:t>Figure 3</w:t>
      </w:r>
      <w:r w:rsidR="00975A28" w:rsidRPr="002E5223">
        <w:rPr>
          <w:lang w:eastAsia="ja-JP"/>
        </w:rPr>
        <w:t>B)</w:t>
      </w:r>
      <w:r w:rsidR="001C4B87" w:rsidRPr="002E5223">
        <w:rPr>
          <w:lang w:eastAsia="ja-JP"/>
        </w:rPr>
        <w:t>.</w:t>
      </w:r>
      <w:r w:rsidR="00975A28" w:rsidRPr="002E5223">
        <w:rPr>
          <w:lang w:eastAsia="ja-JP"/>
        </w:rPr>
        <w:t xml:space="preserve"> </w:t>
      </w:r>
      <w:r w:rsidR="001F0B3E" w:rsidRPr="002E5223">
        <w:rPr>
          <w:lang w:eastAsia="ja-JP"/>
        </w:rPr>
        <w:t>T</w:t>
      </w:r>
      <w:r w:rsidR="00975A28" w:rsidRPr="002E5223">
        <w:rPr>
          <w:lang w:eastAsia="ja-JP"/>
        </w:rPr>
        <w:t xml:space="preserve">he basal spacing </w:t>
      </w:r>
      <w:r w:rsidR="003577CE" w:rsidRPr="002E5223">
        <w:rPr>
          <w:lang w:eastAsia="ja-JP"/>
        </w:rPr>
        <w:t>of H-SiO</w:t>
      </w:r>
      <w:r w:rsidR="003577CE" w:rsidRPr="002E5223">
        <w:rPr>
          <w:vertAlign w:val="subscript"/>
          <w:lang w:eastAsia="ja-JP"/>
        </w:rPr>
        <w:t>2</w:t>
      </w:r>
      <w:r w:rsidR="003577CE" w:rsidRPr="002E5223">
        <w:rPr>
          <w:lang w:eastAsia="ja-JP"/>
        </w:rPr>
        <w:t xml:space="preserve"> </w:t>
      </w:r>
      <w:r w:rsidR="00975A28" w:rsidRPr="002E5223">
        <w:rPr>
          <w:lang w:eastAsia="ja-JP"/>
        </w:rPr>
        <w:t xml:space="preserve">reached </w:t>
      </w:r>
      <w:r w:rsidR="003577CE" w:rsidRPr="002E5223">
        <w:rPr>
          <w:lang w:eastAsia="ja-JP"/>
        </w:rPr>
        <w:t>the</w:t>
      </w:r>
      <w:r w:rsidR="00975A28" w:rsidRPr="002E5223">
        <w:rPr>
          <w:lang w:eastAsia="ja-JP"/>
        </w:rPr>
        <w:t xml:space="preserve"> plateau </w:t>
      </w:r>
      <w:r w:rsidR="003577CE" w:rsidRPr="002E5223">
        <w:rPr>
          <w:lang w:eastAsia="ja-JP"/>
        </w:rPr>
        <w:t>at 0.25 h even though the adsorbed amount is considerably small</w:t>
      </w:r>
      <w:r w:rsidR="00443F40" w:rsidRPr="002E5223">
        <w:rPr>
          <w:lang w:eastAsia="ja-JP"/>
        </w:rPr>
        <w:t xml:space="preserve">. </w:t>
      </w:r>
      <w:r w:rsidR="003577CE" w:rsidRPr="002E5223">
        <w:rPr>
          <w:lang w:eastAsia="ja-JP"/>
        </w:rPr>
        <w:t xml:space="preserve">Hence, </w:t>
      </w:r>
      <w:r w:rsidR="00975A28" w:rsidRPr="002E5223">
        <w:rPr>
          <w:lang w:eastAsia="ja-JP"/>
        </w:rPr>
        <w:t>H</w:t>
      </w:r>
      <w:r w:rsidR="00975A28" w:rsidRPr="002E5223">
        <w:t>-SiO</w:t>
      </w:r>
      <w:r w:rsidR="00975A28" w:rsidRPr="002E5223">
        <w:rPr>
          <w:vertAlign w:val="subscript"/>
        </w:rPr>
        <w:t>2</w:t>
      </w:r>
      <w:r w:rsidR="00975A28" w:rsidRPr="002E5223">
        <w:t xml:space="preserve"> </w:t>
      </w:r>
      <w:r w:rsidR="00AC7839" w:rsidRPr="002E5223">
        <w:t xml:space="preserve">should </w:t>
      </w:r>
      <w:r w:rsidR="00975A28" w:rsidRPr="002E5223">
        <w:rPr>
          <w:lang w:eastAsia="ja-JP"/>
        </w:rPr>
        <w:t xml:space="preserve">rapidly expand the framework or interlayer space upon adsorption of </w:t>
      </w:r>
      <w:r w:rsidR="006B1ACE" w:rsidRPr="002E5223">
        <w:rPr>
          <w:lang w:eastAsia="ja-JP"/>
        </w:rPr>
        <w:t xml:space="preserve">either </w:t>
      </w:r>
      <w:r w:rsidR="00975A28" w:rsidRPr="002E5223">
        <w:rPr>
          <w:lang w:eastAsia="ja-JP"/>
        </w:rPr>
        <w:t xml:space="preserve">the solvent </w:t>
      </w:r>
      <w:r w:rsidR="0045065B" w:rsidRPr="002E5223">
        <w:rPr>
          <w:rFonts w:hint="eastAsia"/>
          <w:lang w:eastAsia="ja-JP"/>
        </w:rPr>
        <w:t xml:space="preserve">molecule </w:t>
      </w:r>
      <w:r w:rsidR="00975A28" w:rsidRPr="002E5223">
        <w:rPr>
          <w:lang w:eastAsia="ja-JP"/>
        </w:rPr>
        <w:t xml:space="preserve">(acetonitrile) or </w:t>
      </w:r>
      <w:r w:rsidR="00923E85" w:rsidRPr="002E5223">
        <w:rPr>
          <w:lang w:eastAsia="ja-JP"/>
        </w:rPr>
        <w:t xml:space="preserve">the </w:t>
      </w:r>
      <w:r w:rsidR="00EB304D" w:rsidRPr="002E5223">
        <w:rPr>
          <w:lang w:eastAsia="ja-JP"/>
        </w:rPr>
        <w:t xml:space="preserve">trace </w:t>
      </w:r>
      <w:r w:rsidR="00975A28" w:rsidRPr="002E5223">
        <w:rPr>
          <w:lang w:eastAsia="ja-JP"/>
        </w:rPr>
        <w:t xml:space="preserve">amount of benzoic acid </w:t>
      </w:r>
      <w:r w:rsidR="00EB304D" w:rsidRPr="002E5223">
        <w:rPr>
          <w:lang w:eastAsia="ja-JP"/>
        </w:rPr>
        <w:t>(&lt; 0.001 mmol g</w:t>
      </w:r>
      <w:r w:rsidR="00EB304D" w:rsidRPr="002E5223">
        <w:rPr>
          <w:rFonts w:ascii="Times New Roman" w:hAnsi="Times New Roman"/>
          <w:vertAlign w:val="superscript"/>
          <w:lang w:eastAsia="ja-JP"/>
        </w:rPr>
        <w:t>−</w:t>
      </w:r>
      <w:r w:rsidR="00EB304D" w:rsidRPr="002E5223">
        <w:rPr>
          <w:vertAlign w:val="superscript"/>
          <w:lang w:eastAsia="ja-JP"/>
        </w:rPr>
        <w:t>1</w:t>
      </w:r>
      <w:r w:rsidR="00EB304D" w:rsidRPr="002E5223">
        <w:rPr>
          <w:lang w:eastAsia="ja-JP"/>
        </w:rPr>
        <w:t>)</w:t>
      </w:r>
      <w:r w:rsidR="00975A28" w:rsidRPr="002E5223">
        <w:rPr>
          <w:lang w:eastAsia="ja-JP"/>
        </w:rPr>
        <w:t xml:space="preserve">. </w:t>
      </w:r>
      <w:r w:rsidR="009C7A0C" w:rsidRPr="002E5223">
        <w:rPr>
          <w:lang w:eastAsia="ja-JP"/>
        </w:rPr>
        <w:t>In contrast</w:t>
      </w:r>
      <w:r w:rsidR="00975A28" w:rsidRPr="002E5223">
        <w:rPr>
          <w:lang w:eastAsia="ja-JP"/>
        </w:rPr>
        <w:t xml:space="preserve">, </w:t>
      </w:r>
      <w:r w:rsidR="00975A28" w:rsidRPr="002E5223" w:rsidDel="00426BF0">
        <w:rPr>
          <w:lang w:eastAsia="ja-JP"/>
        </w:rPr>
        <w:t>H</w:t>
      </w:r>
      <w:r w:rsidR="00975A28" w:rsidRPr="002E5223" w:rsidDel="00426BF0">
        <w:t xml:space="preserve">-mag </w:t>
      </w:r>
      <w:r w:rsidR="009C7A0C" w:rsidRPr="002E5223" w:rsidDel="00426BF0">
        <w:rPr>
          <w:rFonts w:hint="eastAsia"/>
          <w:lang w:eastAsia="ja-JP"/>
        </w:rPr>
        <w:t>d</w:t>
      </w:r>
      <w:r w:rsidR="009C7A0C" w:rsidRPr="002E5223" w:rsidDel="00426BF0">
        <w:rPr>
          <w:lang w:eastAsia="ja-JP"/>
        </w:rPr>
        <w:t xml:space="preserve">id not adsorb benzoic acid </w:t>
      </w:r>
      <w:r w:rsidR="004A203A" w:rsidRPr="002E5223">
        <w:rPr>
          <w:lang w:eastAsia="ja-JP"/>
        </w:rPr>
        <w:t xml:space="preserve">at all </w:t>
      </w:r>
      <w:r w:rsidR="009C7A0C" w:rsidRPr="002E5223" w:rsidDel="00426BF0">
        <w:rPr>
          <w:lang w:eastAsia="ja-JP"/>
        </w:rPr>
        <w:t xml:space="preserve">and the basal spacing </w:t>
      </w:r>
      <w:r w:rsidR="00F4587E" w:rsidRPr="002E5223" w:rsidDel="00426BF0">
        <w:rPr>
          <w:lang w:eastAsia="ja-JP"/>
        </w:rPr>
        <w:t>wa</w:t>
      </w:r>
      <w:r w:rsidR="009C7A0C" w:rsidRPr="002E5223" w:rsidDel="00426BF0">
        <w:rPr>
          <w:lang w:eastAsia="ja-JP"/>
        </w:rPr>
        <w:t xml:space="preserve">s only gradually increased. Thus, it is found that H-mag </w:t>
      </w:r>
      <w:r w:rsidR="00975A28" w:rsidRPr="002E5223" w:rsidDel="00426BF0">
        <w:t xml:space="preserve">adsorbs </w:t>
      </w:r>
      <w:r w:rsidR="00D603AD" w:rsidRPr="002E5223" w:rsidDel="00426BF0">
        <w:rPr>
          <w:rFonts w:hint="eastAsia"/>
          <w:lang w:eastAsia="ja-JP"/>
        </w:rPr>
        <w:t>r</w:t>
      </w:r>
      <w:r w:rsidR="00D603AD" w:rsidRPr="002E5223" w:rsidDel="00426BF0">
        <w:rPr>
          <w:lang w:eastAsia="ja-JP"/>
        </w:rPr>
        <w:t xml:space="preserve">ather </w:t>
      </w:r>
      <w:r w:rsidR="00975A28" w:rsidRPr="002E5223" w:rsidDel="00426BF0">
        <w:t>the solvent</w:t>
      </w:r>
      <w:r w:rsidR="0045065B" w:rsidRPr="002E5223" w:rsidDel="00426BF0">
        <w:rPr>
          <w:rFonts w:hint="eastAsia"/>
          <w:lang w:eastAsia="ja-JP"/>
        </w:rPr>
        <w:t xml:space="preserve"> molecule</w:t>
      </w:r>
      <w:r w:rsidR="00D603AD" w:rsidRPr="002E5223" w:rsidDel="00426BF0">
        <w:rPr>
          <w:lang w:eastAsia="ja-JP"/>
        </w:rPr>
        <w:t xml:space="preserve"> </w:t>
      </w:r>
      <w:r w:rsidR="00975A28" w:rsidRPr="002E5223" w:rsidDel="00426BF0">
        <w:t>than</w:t>
      </w:r>
      <w:r w:rsidR="0045065B" w:rsidRPr="002E5223" w:rsidDel="00426BF0">
        <w:rPr>
          <w:rFonts w:hint="eastAsia"/>
          <w:lang w:eastAsia="ja-JP"/>
        </w:rPr>
        <w:t xml:space="preserve"> </w:t>
      </w:r>
      <w:r w:rsidR="00975A28" w:rsidRPr="002E5223" w:rsidDel="00426BF0">
        <w:t>benzoic acid in the interlayer space.</w:t>
      </w:r>
    </w:p>
    <w:p w14:paraId="701F1D69" w14:textId="77777777" w:rsidR="00EA30D9" w:rsidRPr="002E5223" w:rsidRDefault="00696D8D" w:rsidP="00EA30D9">
      <w:pPr>
        <w:pStyle w:val="TAMainText"/>
        <w:ind w:firstLineChars="150" w:firstLine="285"/>
        <w:rPr>
          <w:lang w:eastAsia="ja-JP"/>
        </w:rPr>
      </w:pPr>
      <w:r w:rsidRPr="002E5223">
        <w:rPr>
          <w:rFonts w:hint="eastAsia"/>
          <w:lang w:eastAsia="ja-JP"/>
        </w:rPr>
        <w:t>The parent Na-SiO</w:t>
      </w:r>
      <w:r w:rsidRPr="002E5223">
        <w:rPr>
          <w:rFonts w:hint="eastAsia"/>
          <w:vertAlign w:val="subscript"/>
          <w:lang w:eastAsia="ja-JP"/>
        </w:rPr>
        <w:t>2</w:t>
      </w:r>
      <w:r w:rsidRPr="002E5223">
        <w:rPr>
          <w:rFonts w:hint="eastAsia"/>
          <w:lang w:eastAsia="ja-JP"/>
        </w:rPr>
        <w:t xml:space="preserve"> adsorbed benzoic acid from acetonitrile (500 mM) to some extent, </w:t>
      </w:r>
      <w:bookmarkStart w:id="3" w:name="_Hlk172812954"/>
      <w:r w:rsidRPr="002E5223">
        <w:rPr>
          <w:rFonts w:hint="eastAsia"/>
          <w:lang w:eastAsia="ja-JP"/>
        </w:rPr>
        <w:t xml:space="preserve">probably because sodium cations were desorbed from </w:t>
      </w:r>
      <w:r w:rsidRPr="002E5223">
        <w:rPr>
          <w:i/>
          <w:iCs/>
          <w:lang w:eastAsia="ja-JP"/>
        </w:rPr>
        <w:t>intra</w:t>
      </w:r>
      <w:r w:rsidRPr="002E5223">
        <w:rPr>
          <w:lang w:eastAsia="ja-JP"/>
        </w:rPr>
        <w:t xml:space="preserve">layer </w:t>
      </w:r>
      <w:r w:rsidRPr="002E5223">
        <w:rPr>
          <w:rFonts w:hint="eastAsia"/>
          <w:lang w:eastAsia="ja-JP"/>
        </w:rPr>
        <w:t>microchannel</w:t>
      </w:r>
      <w:r w:rsidRPr="002E5223">
        <w:rPr>
          <w:lang w:eastAsia="ja-JP"/>
        </w:rPr>
        <w:t>s</w:t>
      </w:r>
      <w:r w:rsidRPr="002E5223">
        <w:rPr>
          <w:rFonts w:hint="eastAsia"/>
          <w:lang w:eastAsia="ja-JP"/>
        </w:rPr>
        <w:t xml:space="preserve"> to create the adsorption site (</w:t>
      </w:r>
      <w:r w:rsidRPr="002E5223">
        <w:rPr>
          <w:rFonts w:hint="eastAsia"/>
          <w:b/>
          <w:bCs/>
          <w:lang w:eastAsia="ja-JP"/>
        </w:rPr>
        <w:t>F</w:t>
      </w:r>
      <w:r w:rsidRPr="002E5223">
        <w:rPr>
          <w:b/>
          <w:bCs/>
          <w:lang w:eastAsia="ja-JP"/>
        </w:rPr>
        <w:t>i</w:t>
      </w:r>
      <w:r w:rsidRPr="002E5223">
        <w:rPr>
          <w:rFonts w:hint="eastAsia"/>
          <w:b/>
          <w:bCs/>
          <w:lang w:eastAsia="ja-JP"/>
        </w:rPr>
        <w:t>gure S6</w:t>
      </w:r>
      <w:r w:rsidRPr="002E5223">
        <w:rPr>
          <w:rFonts w:hint="eastAsia"/>
          <w:lang w:eastAsia="ja-JP"/>
        </w:rPr>
        <w:t xml:space="preserve">). However, the majority of the adsorbed benzoic acid was deposited on </w:t>
      </w:r>
      <w:r w:rsidRPr="002E5223">
        <w:rPr>
          <w:lang w:eastAsia="ja-JP"/>
        </w:rPr>
        <w:t>the</w:t>
      </w:r>
      <w:r w:rsidRPr="002E5223">
        <w:rPr>
          <w:rFonts w:hint="eastAsia"/>
          <w:lang w:eastAsia="ja-JP"/>
        </w:rPr>
        <w:t xml:space="preserve"> particle</w:t>
      </w:r>
      <w:r w:rsidRPr="002E5223">
        <w:rPr>
          <w:lang w:eastAsia="ja-JP"/>
        </w:rPr>
        <w:t>’</w:t>
      </w:r>
      <w:r w:rsidRPr="002E5223">
        <w:rPr>
          <w:rFonts w:hint="eastAsia"/>
          <w:lang w:eastAsia="ja-JP"/>
        </w:rPr>
        <w:t xml:space="preserve">s outer surface </w:t>
      </w:r>
      <w:r w:rsidRPr="002E5223">
        <w:rPr>
          <w:lang w:eastAsia="ja-JP"/>
        </w:rPr>
        <w:t>because</w:t>
      </w:r>
      <w:r w:rsidRPr="002E5223">
        <w:rPr>
          <w:rFonts w:hint="eastAsia"/>
          <w:lang w:eastAsia="ja-JP"/>
        </w:rPr>
        <w:t xml:space="preserve"> the </w:t>
      </w:r>
      <w:r w:rsidRPr="002E5223">
        <w:rPr>
          <w:lang w:eastAsia="ja-JP"/>
        </w:rPr>
        <w:t>diffraction</w:t>
      </w:r>
      <w:r w:rsidRPr="002E5223">
        <w:rPr>
          <w:rFonts w:hint="eastAsia"/>
          <w:lang w:eastAsia="ja-JP"/>
        </w:rPr>
        <w:t xml:space="preserve"> peaks due to benzoic acid and sodium benzoate </w:t>
      </w:r>
      <w:r w:rsidRPr="002E5223">
        <w:rPr>
          <w:lang w:eastAsia="ja-JP"/>
        </w:rPr>
        <w:t>crystals</w:t>
      </w:r>
      <w:r w:rsidRPr="002E5223">
        <w:rPr>
          <w:rFonts w:hint="eastAsia"/>
          <w:lang w:eastAsia="ja-JP"/>
        </w:rPr>
        <w:t xml:space="preserve"> were observed in the recovered samples at each adsorption stage.</w:t>
      </w:r>
      <w:bookmarkEnd w:id="3"/>
    </w:p>
    <w:p w14:paraId="13B7490D" w14:textId="3D9A343D" w:rsidR="00975A28" w:rsidRPr="002E5223" w:rsidRDefault="00EA30D9" w:rsidP="00294BDA">
      <w:pPr>
        <w:pStyle w:val="TAMainText"/>
        <w:ind w:firstLineChars="150" w:firstLine="285"/>
        <w:rPr>
          <w:lang w:eastAsia="ja-JP"/>
        </w:rPr>
      </w:pPr>
      <w:r w:rsidRPr="002E5223">
        <w:t xml:space="preserve">To reveal the adsorption-induced </w:t>
      </w:r>
      <w:proofErr w:type="spellStart"/>
      <w:r w:rsidRPr="002E5223">
        <w:t>nanostructural</w:t>
      </w:r>
      <w:proofErr w:type="spellEnd"/>
      <w:r w:rsidRPr="002E5223">
        <w:t xml:space="preserve"> changes, we further investigated the adsorption behavior of H-SiO</w:t>
      </w:r>
      <w:r w:rsidRPr="002E5223">
        <w:rPr>
          <w:vertAlign w:val="subscript"/>
        </w:rPr>
        <w:t>2</w:t>
      </w:r>
      <w:r w:rsidRPr="002E5223">
        <w:t xml:space="preserve"> and H-mag toward both pure gaseous and liquid acetonitrile. </w:t>
      </w:r>
      <w:r w:rsidRPr="002E5223">
        <w:rPr>
          <w:b/>
          <w:bCs/>
        </w:rPr>
        <w:t>Figure 4A</w:t>
      </w:r>
      <w:r w:rsidRPr="002E5223">
        <w:t xml:space="preserve"> shows the adsorption isotherms of acetonitrile vapor on </w:t>
      </w:r>
      <w:r w:rsidRPr="002E5223">
        <w:rPr>
          <w:lang w:eastAsia="ja-JP"/>
        </w:rPr>
        <w:t>H</w:t>
      </w:r>
      <w:r w:rsidRPr="002E5223">
        <w:t>-SiO</w:t>
      </w:r>
      <w:r w:rsidRPr="002E5223">
        <w:rPr>
          <w:vertAlign w:val="subscript"/>
        </w:rPr>
        <w:t>2</w:t>
      </w:r>
      <w:r w:rsidRPr="002E5223">
        <w:t xml:space="preserve"> and H-mag. </w:t>
      </w:r>
      <w:r w:rsidRPr="002E5223">
        <w:rPr>
          <w:lang w:eastAsia="ja-JP"/>
        </w:rPr>
        <w:t>H</w:t>
      </w:r>
      <w:r w:rsidRPr="002E5223">
        <w:t>-SiO</w:t>
      </w:r>
      <w:r w:rsidRPr="002E5223">
        <w:rPr>
          <w:vertAlign w:val="subscript"/>
        </w:rPr>
        <w:t>2</w:t>
      </w:r>
      <w:r w:rsidRPr="002E5223">
        <w:t xml:space="preserve"> showed abrupt uptake of acetonitrile in</w:t>
      </w:r>
      <w:r w:rsidRPr="002E5223">
        <w:rPr>
          <w:rFonts w:hint="eastAsia"/>
          <w:lang w:eastAsia="ja-JP"/>
        </w:rPr>
        <w:t xml:space="preserve"> </w:t>
      </w:r>
      <w:r w:rsidRPr="002E5223">
        <w:t xml:space="preserve">the partial pressure range lower than 0.05, whereas H-mag did not. These results indicate that </w:t>
      </w:r>
      <w:r w:rsidRPr="002E5223">
        <w:rPr>
          <w:rFonts w:hint="eastAsia"/>
          <w:lang w:eastAsia="ja-JP"/>
        </w:rPr>
        <w:t>t</w:t>
      </w:r>
      <w:r w:rsidRPr="002E5223">
        <w:rPr>
          <w:lang w:eastAsia="ja-JP"/>
        </w:rPr>
        <w:t>he</w:t>
      </w:r>
      <w:r w:rsidRPr="002E5223">
        <w:t xml:space="preserve"> adsorption affinity of </w:t>
      </w:r>
      <w:r w:rsidRPr="002E5223">
        <w:rPr>
          <w:lang w:eastAsia="ja-JP"/>
        </w:rPr>
        <w:t>H</w:t>
      </w:r>
      <w:r w:rsidRPr="002E5223">
        <w:t>-SiO</w:t>
      </w:r>
      <w:r w:rsidRPr="002E5223">
        <w:rPr>
          <w:vertAlign w:val="subscript"/>
        </w:rPr>
        <w:t>2</w:t>
      </w:r>
      <w:r w:rsidRPr="002E5223">
        <w:t xml:space="preserve"> toward acetonitrile is higher than that of H-mag. The changes in the basal spacing upon acetonitrile uptake on </w:t>
      </w:r>
      <w:r w:rsidRPr="002E5223">
        <w:rPr>
          <w:lang w:eastAsia="ja-JP"/>
        </w:rPr>
        <w:t>H</w:t>
      </w:r>
      <w:r w:rsidRPr="002E5223">
        <w:t>-SiO</w:t>
      </w:r>
      <w:r w:rsidRPr="002E5223">
        <w:rPr>
          <w:vertAlign w:val="subscript"/>
        </w:rPr>
        <w:t>2</w:t>
      </w:r>
      <w:r w:rsidRPr="002E5223">
        <w:t xml:space="preserve"> and H-mag were also evaluated by </w:t>
      </w:r>
      <w:r w:rsidRPr="002E5223">
        <w:rPr>
          <w:i/>
          <w:iCs/>
        </w:rPr>
        <w:t>in</w:t>
      </w:r>
      <w:r w:rsidRPr="002E5223">
        <w:rPr>
          <w:iCs/>
        </w:rPr>
        <w:t xml:space="preserve"> </w:t>
      </w:r>
      <w:r w:rsidRPr="002E5223">
        <w:rPr>
          <w:i/>
          <w:iCs/>
        </w:rPr>
        <w:t>situ</w:t>
      </w:r>
      <w:r w:rsidRPr="002E5223">
        <w:t xml:space="preserve"> XRD measurements under the controlled acetonitrile vapor pressures and the powder XRD measurement in the slurry state (</w:t>
      </w:r>
      <w:r w:rsidRPr="002E5223">
        <w:rPr>
          <w:b/>
          <w:bCs/>
        </w:rPr>
        <w:t>Figure 4B</w:t>
      </w:r>
      <w:r w:rsidRPr="002E5223">
        <w:t xml:space="preserve">, </w:t>
      </w:r>
      <w:r w:rsidRPr="002E5223">
        <w:rPr>
          <w:b/>
          <w:bCs/>
        </w:rPr>
        <w:t xml:space="preserve">Figure </w:t>
      </w:r>
      <w:r w:rsidRPr="002E5223">
        <w:rPr>
          <w:rFonts w:hint="eastAsia"/>
          <w:b/>
          <w:bCs/>
          <w:lang w:eastAsia="ja-JP"/>
        </w:rPr>
        <w:t>S7</w:t>
      </w:r>
      <w:r w:rsidRPr="002E5223">
        <w:t xml:space="preserve"> and </w:t>
      </w:r>
      <w:r w:rsidRPr="002E5223">
        <w:rPr>
          <w:b/>
          <w:bCs/>
        </w:rPr>
        <w:t>Figure S</w:t>
      </w:r>
      <w:r w:rsidRPr="002E5223">
        <w:rPr>
          <w:rFonts w:hint="eastAsia"/>
          <w:b/>
          <w:bCs/>
          <w:lang w:eastAsia="ja-JP"/>
        </w:rPr>
        <w:t>8</w:t>
      </w:r>
      <w:r w:rsidRPr="002E5223">
        <w:t>). Despite the high affinity toward acetonitrile, the basal spacing of H-SiO</w:t>
      </w:r>
      <w:r w:rsidRPr="002E5223">
        <w:rPr>
          <w:vertAlign w:val="subscript"/>
        </w:rPr>
        <w:t>2</w:t>
      </w:r>
      <w:r w:rsidRPr="002E5223">
        <w:t xml:space="preserve"> was hardly increased</w:t>
      </w:r>
      <w:r w:rsidRPr="002E5223">
        <w:rPr>
          <w:rFonts w:hint="eastAsia"/>
          <w:lang w:eastAsia="ja-JP"/>
        </w:rPr>
        <w:t xml:space="preserve"> </w:t>
      </w:r>
      <w:r w:rsidRPr="002E5223">
        <w:rPr>
          <w:lang w:eastAsia="ja-JP"/>
        </w:rPr>
        <w:t xml:space="preserve">under the </w:t>
      </w:r>
      <w:r w:rsidRPr="002E5223">
        <w:lastRenderedPageBreak/>
        <w:t xml:space="preserve">acetonitrile </w:t>
      </w:r>
      <w:r w:rsidRPr="002E5223">
        <w:rPr>
          <w:lang w:eastAsia="ja-JP"/>
        </w:rPr>
        <w:t>atmosphere. However</w:t>
      </w:r>
      <w:r w:rsidRPr="002E5223">
        <w:t xml:space="preserve">, </w:t>
      </w:r>
      <w:proofErr w:type="gramStart"/>
      <w:r w:rsidRPr="002E5223">
        <w:t>the  increase</w:t>
      </w:r>
      <w:proofErr w:type="gramEnd"/>
      <w:r w:rsidRPr="002E5223">
        <w:t xml:space="preserve"> was observed in the slurry state, which was consistent with </w:t>
      </w:r>
      <w:r w:rsidRPr="002E5223">
        <w:rPr>
          <w:rFonts w:hint="eastAsia"/>
          <w:lang w:eastAsia="ja-JP"/>
        </w:rPr>
        <w:t>t</w:t>
      </w:r>
      <w:r w:rsidRPr="002E5223">
        <w:rPr>
          <w:lang w:eastAsia="ja-JP"/>
        </w:rPr>
        <w:t xml:space="preserve">hat </w:t>
      </w:r>
      <w:r w:rsidRPr="002E5223">
        <w:t>for benzoic acid adsorption from the acetonitrile solution (</w:t>
      </w:r>
      <w:r w:rsidRPr="002E5223">
        <w:rPr>
          <w:b/>
        </w:rPr>
        <w:t>Figure 3</w:t>
      </w:r>
      <w:r w:rsidRPr="002E5223">
        <w:t xml:space="preserve">). </w:t>
      </w:r>
      <w:r w:rsidRPr="002E5223">
        <w:rPr>
          <w:lang w:eastAsia="ja-JP"/>
        </w:rPr>
        <w:t xml:space="preserve">In contrast, the gradual increase in the basal spacing was observed in </w:t>
      </w:r>
      <w:r w:rsidRPr="002E5223">
        <w:t xml:space="preserve">H-mag upon contact with acetonitrile vapors and dispersing in acetonitrile liquid. Thus, </w:t>
      </w:r>
      <w:r w:rsidRPr="002E5223">
        <w:rPr>
          <w:lang w:eastAsia="ja-JP"/>
        </w:rPr>
        <w:t>H</w:t>
      </w:r>
      <w:r w:rsidRPr="002E5223">
        <w:t>-SiO</w:t>
      </w:r>
      <w:r w:rsidRPr="002E5223">
        <w:rPr>
          <w:vertAlign w:val="subscript"/>
        </w:rPr>
        <w:t>2</w:t>
      </w:r>
      <w:r w:rsidRPr="002E5223">
        <w:t xml:space="preserve"> should have open micropores to accommodate the acetonitrile vapor</w:t>
      </w:r>
      <w:r w:rsidRPr="002E5223">
        <w:rPr>
          <w:lang w:eastAsia="ja-JP"/>
        </w:rPr>
        <w:t xml:space="preserve"> while </w:t>
      </w:r>
      <w:r w:rsidRPr="002E5223">
        <w:t xml:space="preserve">H-mag does not. Similar abrupt uptake was also observed in </w:t>
      </w:r>
      <w:r w:rsidRPr="002E5223">
        <w:rPr>
          <w:lang w:eastAsia="ja-JP"/>
        </w:rPr>
        <w:t>N</w:t>
      </w:r>
      <w:r w:rsidRPr="002E5223">
        <w:rPr>
          <w:vertAlign w:val="subscript"/>
          <w:lang w:eastAsia="ja-JP"/>
        </w:rPr>
        <w:t>2</w:t>
      </w:r>
      <w:r w:rsidRPr="002E5223">
        <w:rPr>
          <w:lang w:eastAsia="ja-JP"/>
        </w:rPr>
        <w:t xml:space="preserve"> adsorption, supporting the presence of the open micropores in H-SiO</w:t>
      </w:r>
      <w:r w:rsidRPr="002E5223">
        <w:rPr>
          <w:vertAlign w:val="subscript"/>
          <w:lang w:eastAsia="ja-JP"/>
        </w:rPr>
        <w:t>2</w:t>
      </w:r>
      <w:r w:rsidRPr="002E5223">
        <w:rPr>
          <w:lang w:eastAsia="ja-JP"/>
        </w:rPr>
        <w:t xml:space="preserve"> (</w:t>
      </w:r>
      <w:r w:rsidRPr="002E5223">
        <w:rPr>
          <w:b/>
          <w:bCs/>
          <w:lang w:eastAsia="ja-JP"/>
        </w:rPr>
        <w:t>Figure S</w:t>
      </w:r>
      <w:r w:rsidRPr="002E5223">
        <w:rPr>
          <w:rFonts w:hint="eastAsia"/>
          <w:b/>
          <w:bCs/>
          <w:lang w:eastAsia="ja-JP"/>
        </w:rPr>
        <w:t>9</w:t>
      </w:r>
      <w:r w:rsidRPr="002E5223">
        <w:rPr>
          <w:lang w:eastAsia="ja-JP"/>
        </w:rPr>
        <w:t>).</w:t>
      </w:r>
    </w:p>
    <w:p w14:paraId="56A04590" w14:textId="0705473C" w:rsidR="00975A28" w:rsidRPr="002E5223" w:rsidRDefault="00F35EAA" w:rsidP="00CD7497">
      <w:pPr>
        <w:pStyle w:val="TAMainText"/>
        <w:ind w:firstLineChars="150" w:firstLine="285"/>
      </w:pPr>
      <w:r w:rsidRPr="002E5223">
        <w:rPr>
          <w:lang w:eastAsia="ja-JP"/>
        </w:rPr>
        <w:t xml:space="preserve">All the aforementioned discussions suggest that </w:t>
      </w:r>
      <w:r w:rsidR="00FA47DD" w:rsidRPr="002E5223">
        <w:rPr>
          <w:lang w:eastAsia="ja-JP"/>
        </w:rPr>
        <w:t xml:space="preserve">the structure of </w:t>
      </w:r>
      <w:r w:rsidRPr="002E5223">
        <w:rPr>
          <w:lang w:eastAsia="ja-JP"/>
        </w:rPr>
        <w:t>H-SiO</w:t>
      </w:r>
      <w:r w:rsidRPr="002E5223">
        <w:rPr>
          <w:vertAlign w:val="subscript"/>
          <w:lang w:eastAsia="ja-JP"/>
        </w:rPr>
        <w:t>2</w:t>
      </w:r>
      <w:r w:rsidRPr="002E5223">
        <w:rPr>
          <w:lang w:eastAsia="ja-JP"/>
        </w:rPr>
        <w:t xml:space="preserve"> </w:t>
      </w:r>
      <w:r w:rsidR="004D06DF" w:rsidRPr="002E5223">
        <w:rPr>
          <w:lang w:eastAsia="ja-JP"/>
        </w:rPr>
        <w:t>i</w:t>
      </w:r>
      <w:r w:rsidRPr="002E5223">
        <w:rPr>
          <w:lang w:eastAsia="ja-JP"/>
        </w:rPr>
        <w:t xml:space="preserve">s </w:t>
      </w:r>
      <w:r w:rsidR="00FA47DD" w:rsidRPr="002E5223">
        <w:rPr>
          <w:lang w:eastAsia="ja-JP"/>
        </w:rPr>
        <w:t>the</w:t>
      </w:r>
      <w:r w:rsidRPr="002E5223">
        <w:rPr>
          <w:lang w:eastAsia="ja-JP"/>
        </w:rPr>
        <w:t xml:space="preserve"> model I (</w:t>
      </w:r>
      <w:r w:rsidRPr="002E5223">
        <w:rPr>
          <w:b/>
          <w:lang w:eastAsia="ja-JP"/>
        </w:rPr>
        <w:t>Figure 2B left</w:t>
      </w:r>
      <w:r w:rsidRPr="002E5223">
        <w:rPr>
          <w:lang w:eastAsia="ja-JP"/>
        </w:rPr>
        <w:t xml:space="preserve">), where </w:t>
      </w:r>
      <w:r w:rsidRPr="002E5223">
        <w:t xml:space="preserve">the </w:t>
      </w:r>
      <w:r w:rsidR="00975A28" w:rsidRPr="002E5223">
        <w:rPr>
          <w:i/>
          <w:iCs/>
        </w:rPr>
        <w:t>intra</w:t>
      </w:r>
      <w:r w:rsidR="00975A28" w:rsidRPr="002E5223">
        <w:t>layer microchannel</w:t>
      </w:r>
      <w:r w:rsidR="00F43E8F" w:rsidRPr="002E5223">
        <w:t>s are assumed to be</w:t>
      </w:r>
      <w:r w:rsidR="00D71B4C" w:rsidRPr="002E5223">
        <w:t xml:space="preserve"> the open micro</w:t>
      </w:r>
      <w:r w:rsidR="003966A5" w:rsidRPr="002E5223">
        <w:t>pores for the</w:t>
      </w:r>
      <w:r w:rsidR="00975A28" w:rsidRPr="002E5223">
        <w:t xml:space="preserve"> </w:t>
      </w:r>
      <w:proofErr w:type="spellStart"/>
      <w:r w:rsidR="003966A5" w:rsidRPr="002E5223">
        <w:t>the</w:t>
      </w:r>
      <w:proofErr w:type="spellEnd"/>
      <w:r w:rsidR="003966A5" w:rsidRPr="002E5223">
        <w:t xml:space="preserve"> </w:t>
      </w:r>
      <w:r w:rsidR="00975A28" w:rsidRPr="002E5223">
        <w:t xml:space="preserve">acetonitrile </w:t>
      </w:r>
      <w:r w:rsidR="003966A5" w:rsidRPr="002E5223">
        <w:rPr>
          <w:rFonts w:hint="eastAsia"/>
          <w:lang w:eastAsia="ja-JP"/>
        </w:rPr>
        <w:t>m</w:t>
      </w:r>
      <w:r w:rsidR="003966A5" w:rsidRPr="002E5223">
        <w:rPr>
          <w:lang w:eastAsia="ja-JP"/>
        </w:rPr>
        <w:t>olecules</w:t>
      </w:r>
      <w:r w:rsidR="00975A28" w:rsidRPr="002E5223">
        <w:t xml:space="preserve"> to initiate</w:t>
      </w:r>
      <w:r w:rsidR="00E866D6" w:rsidRPr="002E5223">
        <w:rPr>
          <w:rFonts w:hint="eastAsia"/>
          <w:lang w:eastAsia="ja-JP"/>
        </w:rPr>
        <w:t xml:space="preserve"> </w:t>
      </w:r>
      <w:r w:rsidR="00E866D6" w:rsidRPr="002E5223">
        <w:rPr>
          <w:lang w:eastAsia="ja-JP"/>
        </w:rPr>
        <w:t>the</w:t>
      </w:r>
      <w:r w:rsidR="00975A28" w:rsidRPr="002E5223">
        <w:t xml:space="preserve"> rapid and effective benzoic acid adsorption</w:t>
      </w:r>
      <w:r w:rsidR="007E468B" w:rsidRPr="002E5223">
        <w:rPr>
          <w:rFonts w:hint="eastAsia"/>
          <w:lang w:eastAsia="ja-JP"/>
        </w:rPr>
        <w:t xml:space="preserve"> </w:t>
      </w:r>
      <w:r w:rsidR="007E468B" w:rsidRPr="002E5223">
        <w:t>(</w:t>
      </w:r>
      <w:r w:rsidR="007E468B" w:rsidRPr="002E5223">
        <w:rPr>
          <w:b/>
          <w:bCs/>
        </w:rPr>
        <w:t xml:space="preserve">Figure </w:t>
      </w:r>
      <w:r w:rsidR="007E468B" w:rsidRPr="002E5223">
        <w:rPr>
          <w:rFonts w:hint="eastAsia"/>
          <w:b/>
          <w:bCs/>
          <w:lang w:eastAsia="ja-JP"/>
        </w:rPr>
        <w:t>3 and 4B</w:t>
      </w:r>
      <w:r w:rsidR="007E468B" w:rsidRPr="002E5223">
        <w:t>)</w:t>
      </w:r>
      <w:r w:rsidR="00975A28" w:rsidRPr="002E5223">
        <w:t xml:space="preserve">. In </w:t>
      </w:r>
      <w:r w:rsidR="00F43E8F" w:rsidRPr="002E5223">
        <w:rPr>
          <w:rFonts w:hint="eastAsia"/>
          <w:lang w:eastAsia="ja-JP"/>
        </w:rPr>
        <w:t>a</w:t>
      </w:r>
      <w:r w:rsidR="00F43E8F" w:rsidRPr="002E5223">
        <w:rPr>
          <w:lang w:eastAsia="ja-JP"/>
        </w:rPr>
        <w:t>ddition</w:t>
      </w:r>
      <w:r w:rsidR="00975A28" w:rsidRPr="002E5223">
        <w:t xml:space="preserve">, the framework </w:t>
      </w:r>
      <w:r w:rsidR="000B666B" w:rsidRPr="002E5223">
        <w:t>of H-SiO</w:t>
      </w:r>
      <w:r w:rsidR="00F9278C" w:rsidRPr="002E5223">
        <w:rPr>
          <w:vertAlign w:val="subscript"/>
        </w:rPr>
        <w:t>2</w:t>
      </w:r>
      <w:r w:rsidR="000B666B" w:rsidRPr="002E5223">
        <w:t xml:space="preserve"> </w:t>
      </w:r>
      <w:r w:rsidR="00975A28" w:rsidRPr="002E5223">
        <w:t xml:space="preserve">must be flexible enough to accommodate </w:t>
      </w:r>
      <w:r w:rsidR="00631558" w:rsidRPr="002E5223">
        <w:t>small organic</w:t>
      </w:r>
      <w:r w:rsidR="007E468B" w:rsidRPr="002E5223">
        <w:rPr>
          <w:rFonts w:hint="eastAsia"/>
          <w:lang w:eastAsia="ja-JP"/>
        </w:rPr>
        <w:t xml:space="preserve"> </w:t>
      </w:r>
      <w:r w:rsidR="00975A28" w:rsidRPr="002E5223">
        <w:t>molecules</w:t>
      </w:r>
      <w:r w:rsidR="00B921C6" w:rsidRPr="002E5223">
        <w:t xml:space="preserve"> in the in</w:t>
      </w:r>
      <w:r w:rsidR="002C76DA" w:rsidRPr="002E5223">
        <w:rPr>
          <w:rFonts w:hint="eastAsia"/>
          <w:lang w:eastAsia="ja-JP"/>
        </w:rPr>
        <w:t>t</w:t>
      </w:r>
      <w:r w:rsidR="002C76DA" w:rsidRPr="002E5223">
        <w:rPr>
          <w:lang w:eastAsia="ja-JP"/>
        </w:rPr>
        <w:t>ra</w:t>
      </w:r>
      <w:r w:rsidR="00B921C6" w:rsidRPr="002E5223">
        <w:t>layer microchannels</w:t>
      </w:r>
      <w:r w:rsidR="00975A28" w:rsidRPr="002E5223">
        <w:t xml:space="preserve">, </w:t>
      </w:r>
      <w:r w:rsidR="00383E40" w:rsidRPr="002E5223">
        <w:t>because</w:t>
      </w:r>
      <w:r w:rsidR="003E5D8D" w:rsidRPr="002E5223">
        <w:t xml:space="preserve"> the </w:t>
      </w:r>
      <w:r w:rsidR="00975A28" w:rsidRPr="002E5223">
        <w:t xml:space="preserve">cross-section </w:t>
      </w:r>
      <w:r w:rsidR="00740229" w:rsidRPr="002E5223">
        <w:rPr>
          <w:rFonts w:hint="eastAsia"/>
          <w:lang w:eastAsia="ja-JP"/>
        </w:rPr>
        <w:t>area</w:t>
      </w:r>
      <w:r w:rsidR="00975A28" w:rsidRPr="002E5223">
        <w:t xml:space="preserve"> </w:t>
      </w:r>
      <w:r w:rsidR="003E5D8D" w:rsidRPr="002E5223">
        <w:t>w</w:t>
      </w:r>
      <w:r w:rsidR="000E2B52" w:rsidRPr="002E5223">
        <w:t>as</w:t>
      </w:r>
      <w:r w:rsidR="003E5D8D" w:rsidRPr="002E5223">
        <w:t xml:space="preserve"> </w:t>
      </w:r>
      <w:r w:rsidR="00B7603E" w:rsidRPr="002E5223">
        <w:rPr>
          <w:rFonts w:hint="eastAsia"/>
          <w:lang w:eastAsia="ja-JP"/>
        </w:rPr>
        <w:t>s</w:t>
      </w:r>
      <w:r w:rsidR="00B7603E" w:rsidRPr="002E5223">
        <w:rPr>
          <w:lang w:eastAsia="ja-JP"/>
        </w:rPr>
        <w:t xml:space="preserve">lightly </w:t>
      </w:r>
      <w:r w:rsidR="003E5D8D" w:rsidRPr="002E5223">
        <w:t>decreased</w:t>
      </w:r>
      <w:r w:rsidR="00975A28" w:rsidRPr="002E5223">
        <w:t xml:space="preserve"> </w:t>
      </w:r>
      <w:r w:rsidR="00E46932" w:rsidRPr="002E5223">
        <w:rPr>
          <w:rFonts w:hint="eastAsia"/>
          <w:lang w:eastAsia="ja-JP"/>
        </w:rPr>
        <w:t>b</w:t>
      </w:r>
      <w:r w:rsidR="00E46932" w:rsidRPr="002E5223">
        <w:rPr>
          <w:lang w:eastAsia="ja-JP"/>
        </w:rPr>
        <w:t xml:space="preserve">y the removal of the sodium cations via the acid treatment </w:t>
      </w:r>
      <w:r w:rsidR="00975A28" w:rsidRPr="002E5223">
        <w:t>(</w:t>
      </w:r>
      <w:r w:rsidR="00975A28" w:rsidRPr="002E5223">
        <w:rPr>
          <w:b/>
          <w:bCs/>
        </w:rPr>
        <w:t>Figure S1</w:t>
      </w:r>
      <w:r w:rsidR="00C6586E" w:rsidRPr="002E5223">
        <w:rPr>
          <w:rFonts w:hint="eastAsia"/>
          <w:b/>
          <w:bCs/>
          <w:lang w:eastAsia="ja-JP"/>
        </w:rPr>
        <w:t xml:space="preserve"> upper</w:t>
      </w:r>
      <w:r w:rsidR="00975A28" w:rsidRPr="002E5223">
        <w:t>). To the best of our knowledge, this is the first report of the pure layered silicate showing gate opening behaviors in liquid</w:t>
      </w:r>
      <w:r w:rsidR="00F95996" w:rsidRPr="002E5223">
        <w:rPr>
          <w:rFonts w:hint="eastAsia"/>
          <w:lang w:eastAsia="ja-JP"/>
        </w:rPr>
        <w:t>-</w:t>
      </w:r>
      <w:r w:rsidR="00975A28" w:rsidRPr="002E5223">
        <w:t>phase adsorption.</w:t>
      </w:r>
    </w:p>
    <w:p w14:paraId="67F62036" w14:textId="273AC7F8" w:rsidR="00975A28" w:rsidRPr="002E5223" w:rsidRDefault="00740229" w:rsidP="00066B94">
      <w:pPr>
        <w:pStyle w:val="TAMainText"/>
        <w:ind w:firstLineChars="150" w:firstLine="285"/>
      </w:pPr>
      <w:r w:rsidRPr="002E5223">
        <w:rPr>
          <w:rFonts w:hint="eastAsia"/>
          <w:lang w:eastAsia="ja-JP"/>
        </w:rPr>
        <w:t xml:space="preserve">In order </w:t>
      </w:r>
      <w:r w:rsidR="00975A28" w:rsidRPr="002E5223">
        <w:t xml:space="preserve">to get a deeper insight </w:t>
      </w:r>
      <w:r w:rsidR="00405A25" w:rsidRPr="002E5223">
        <w:t xml:space="preserve">into </w:t>
      </w:r>
      <w:r w:rsidR="00975A28" w:rsidRPr="002E5223">
        <w:t>whether H-SiO</w:t>
      </w:r>
      <w:r w:rsidR="00975A28" w:rsidRPr="002E5223">
        <w:rPr>
          <w:vertAlign w:val="subscript"/>
        </w:rPr>
        <w:t xml:space="preserve">2 </w:t>
      </w:r>
      <w:r w:rsidR="00975A28" w:rsidRPr="002E5223">
        <w:t>shows the</w:t>
      </w:r>
      <w:r w:rsidR="00975A28" w:rsidRPr="002E5223">
        <w:rPr>
          <w:vertAlign w:val="subscript"/>
        </w:rPr>
        <w:t xml:space="preserve"> </w:t>
      </w:r>
      <w:r w:rsidR="00975A28" w:rsidRPr="002E5223">
        <w:t xml:space="preserve">gate opening adsorption via the </w:t>
      </w:r>
      <w:r w:rsidR="00975A28" w:rsidRPr="002E5223">
        <w:rPr>
          <w:i/>
          <w:iCs/>
        </w:rPr>
        <w:t>intra</w:t>
      </w:r>
      <w:r w:rsidR="00975A28" w:rsidRPr="002E5223">
        <w:t xml:space="preserve">layer flexible framework </w:t>
      </w:r>
      <w:r w:rsidR="00E24BDE" w:rsidRPr="002E5223">
        <w:t>(</w:t>
      </w:r>
      <w:r w:rsidR="00E24BDE" w:rsidRPr="002E5223">
        <w:rPr>
          <w:b/>
          <w:bCs/>
        </w:rPr>
        <w:t>Figure 1</w:t>
      </w:r>
      <w:r w:rsidR="00E24BDE" w:rsidRPr="002E5223">
        <w:rPr>
          <w:rFonts w:hint="eastAsia"/>
          <w:b/>
          <w:bCs/>
          <w:lang w:eastAsia="ja-JP"/>
        </w:rPr>
        <w:t>C</w:t>
      </w:r>
      <w:r w:rsidR="00E24BDE" w:rsidRPr="002E5223">
        <w:t>)</w:t>
      </w:r>
      <w:r w:rsidR="00E24BDE" w:rsidRPr="002E5223">
        <w:rPr>
          <w:rFonts w:hint="eastAsia"/>
          <w:lang w:eastAsia="ja-JP"/>
        </w:rPr>
        <w:t xml:space="preserve"> </w:t>
      </w:r>
      <w:r w:rsidR="00975A28" w:rsidRPr="002E5223">
        <w:t>or interlayer space,</w:t>
      </w:r>
      <w:r w:rsidR="00975A28" w:rsidRPr="002E5223">
        <w:rPr>
          <w:rFonts w:hint="eastAsia"/>
          <w:lang w:eastAsia="ja-JP"/>
        </w:rPr>
        <w:t xml:space="preserve"> </w:t>
      </w:r>
      <w:r w:rsidR="00975A28" w:rsidRPr="002E5223">
        <w:t>we analyzed adsorption isotherms of benzoic acid and phenol on H-SiO</w:t>
      </w:r>
      <w:r w:rsidR="00975A28" w:rsidRPr="002E5223">
        <w:rPr>
          <w:vertAlign w:val="subscript"/>
        </w:rPr>
        <w:t>2</w:t>
      </w:r>
      <w:r w:rsidR="00975A28" w:rsidRPr="002E5223">
        <w:t xml:space="preserve"> and H-mag from acetonitrile and water</w:t>
      </w:r>
      <w:r w:rsidR="00E244BD" w:rsidRPr="002E5223">
        <w:t xml:space="preserve"> (</w:t>
      </w:r>
      <w:r w:rsidR="00E244BD" w:rsidRPr="002E5223">
        <w:rPr>
          <w:b/>
        </w:rPr>
        <w:t>Figure 5A, B, D and E</w:t>
      </w:r>
      <w:r w:rsidR="00E244BD" w:rsidRPr="002E5223">
        <w:t>)</w:t>
      </w:r>
      <w:r w:rsidR="00975A28" w:rsidRPr="002E5223">
        <w:t>.</w:t>
      </w:r>
      <w:r w:rsidR="003853F8" w:rsidRPr="002E5223">
        <w:rPr>
          <w:rFonts w:hint="eastAsia"/>
          <w:lang w:eastAsia="ja-JP"/>
        </w:rPr>
        <w:t xml:space="preserve"> </w:t>
      </w:r>
      <w:r w:rsidR="00AA3C41" w:rsidRPr="002E5223">
        <w:rPr>
          <w:lang w:eastAsia="ja-JP"/>
        </w:rPr>
        <w:t>W</w:t>
      </w:r>
      <w:r w:rsidR="007C2A8C" w:rsidRPr="002E5223">
        <w:rPr>
          <w:lang w:eastAsia="ja-JP"/>
        </w:rPr>
        <w:t xml:space="preserve">e </w:t>
      </w:r>
      <w:r w:rsidR="00AA3C41" w:rsidRPr="002E5223">
        <w:rPr>
          <w:lang w:eastAsia="ja-JP"/>
        </w:rPr>
        <w:t xml:space="preserve">further </w:t>
      </w:r>
      <w:r w:rsidR="003853F8" w:rsidRPr="002E5223">
        <w:rPr>
          <w:rFonts w:hint="eastAsia"/>
          <w:lang w:eastAsia="ja-JP"/>
        </w:rPr>
        <w:t>monitored the structural change</w:t>
      </w:r>
      <w:r w:rsidR="003853F8" w:rsidRPr="002E5223">
        <w:t xml:space="preserve"> </w:t>
      </w:r>
      <w:r w:rsidR="003853F8" w:rsidRPr="002E5223">
        <w:rPr>
          <w:rFonts w:hint="eastAsia"/>
          <w:lang w:eastAsia="ja-JP"/>
        </w:rPr>
        <w:t xml:space="preserve">of </w:t>
      </w:r>
      <w:r w:rsidR="003853F8" w:rsidRPr="002E5223">
        <w:t>H-</w:t>
      </w:r>
      <w:r w:rsidR="003853F8" w:rsidRPr="002E5223">
        <w:t>SiO</w:t>
      </w:r>
      <w:r w:rsidR="003853F8" w:rsidRPr="002E5223">
        <w:rPr>
          <w:vertAlign w:val="subscript"/>
        </w:rPr>
        <w:t>2</w:t>
      </w:r>
      <w:r w:rsidR="003853F8" w:rsidRPr="002E5223">
        <w:t xml:space="preserve"> and H-mag</w:t>
      </w:r>
      <w:r w:rsidR="003853F8" w:rsidRPr="002E5223">
        <w:rPr>
          <w:rFonts w:hint="eastAsia"/>
          <w:lang w:eastAsia="ja-JP"/>
        </w:rPr>
        <w:t xml:space="preserve"> during the adsorption tests</w:t>
      </w:r>
      <w:r w:rsidR="00427F11" w:rsidRPr="002E5223">
        <w:rPr>
          <w:lang w:eastAsia="ja-JP"/>
        </w:rPr>
        <w:t xml:space="preserve"> by </w:t>
      </w:r>
      <w:r w:rsidR="009D1392" w:rsidRPr="002E5223">
        <w:rPr>
          <w:lang w:eastAsia="ja-JP"/>
        </w:rPr>
        <w:t xml:space="preserve">the </w:t>
      </w:r>
      <w:r w:rsidR="00E244BD" w:rsidRPr="002E5223">
        <w:rPr>
          <w:lang w:eastAsia="ja-JP"/>
        </w:rPr>
        <w:t xml:space="preserve">XRD </w:t>
      </w:r>
      <w:r w:rsidR="009D1392" w:rsidRPr="002E5223">
        <w:rPr>
          <w:lang w:eastAsia="ja-JP"/>
        </w:rPr>
        <w:t xml:space="preserve">measurements </w:t>
      </w:r>
      <w:r w:rsidR="00E244BD" w:rsidRPr="002E5223">
        <w:rPr>
          <w:lang w:eastAsia="ja-JP"/>
        </w:rPr>
        <w:t>(</w:t>
      </w:r>
      <w:r w:rsidR="00E244BD" w:rsidRPr="002E5223">
        <w:rPr>
          <w:b/>
          <w:lang w:eastAsia="ja-JP"/>
        </w:rPr>
        <w:t>Figure 5C and F</w:t>
      </w:r>
      <w:r w:rsidR="00E244BD" w:rsidRPr="002E5223">
        <w:rPr>
          <w:lang w:eastAsia="ja-JP"/>
        </w:rPr>
        <w:t>)</w:t>
      </w:r>
      <w:r w:rsidR="003853F8" w:rsidRPr="002E5223">
        <w:rPr>
          <w:rFonts w:hint="eastAsia"/>
          <w:lang w:eastAsia="ja-JP"/>
        </w:rPr>
        <w:t xml:space="preserve">. </w:t>
      </w:r>
      <w:r w:rsidR="00975A28" w:rsidRPr="002E5223">
        <w:t xml:space="preserve">Water was additionally selected as the solvent </w:t>
      </w:r>
      <w:r w:rsidR="007D7C84" w:rsidRPr="002E5223">
        <w:t>because</w:t>
      </w:r>
      <w:r w:rsidR="00975A28" w:rsidRPr="002E5223">
        <w:t xml:space="preserve"> it </w:t>
      </w:r>
      <w:r w:rsidR="002A00A0" w:rsidRPr="002E5223">
        <w:t xml:space="preserve">is </w:t>
      </w:r>
      <w:r w:rsidR="00975A28" w:rsidRPr="002E5223">
        <w:t>adsorb</w:t>
      </w:r>
      <w:r w:rsidR="002A00A0" w:rsidRPr="002E5223">
        <w:t>ed</w:t>
      </w:r>
      <w:r w:rsidR="009173D0" w:rsidRPr="002E5223">
        <w:rPr>
          <w:rFonts w:hint="eastAsia"/>
          <w:lang w:eastAsia="ja-JP"/>
        </w:rPr>
        <w:t xml:space="preserve"> </w:t>
      </w:r>
      <w:r w:rsidR="00975A28" w:rsidRPr="002E5223">
        <w:t>less effectively on both H-SiO</w:t>
      </w:r>
      <w:r w:rsidR="00975A28" w:rsidRPr="002E5223">
        <w:rPr>
          <w:vertAlign w:val="subscript"/>
        </w:rPr>
        <w:t>2</w:t>
      </w:r>
      <w:r w:rsidR="00975A28" w:rsidRPr="002E5223">
        <w:t xml:space="preserve"> and H-mag than acetonitrile</w:t>
      </w:r>
      <w:r w:rsidR="00CF6EB3" w:rsidRPr="002E5223">
        <w:rPr>
          <w:rFonts w:hint="eastAsia"/>
          <w:lang w:eastAsia="ja-JP"/>
        </w:rPr>
        <w:t>.</w:t>
      </w:r>
      <w:r w:rsidR="00975A28" w:rsidRPr="002E5223">
        <w:t xml:space="preserve"> </w:t>
      </w:r>
      <w:r w:rsidR="0042188A" w:rsidRPr="002E5223">
        <w:t xml:space="preserve">As shown in </w:t>
      </w:r>
      <w:r w:rsidR="0042188A" w:rsidRPr="002E5223">
        <w:rPr>
          <w:b/>
        </w:rPr>
        <w:t>Figure S</w:t>
      </w:r>
      <w:r w:rsidR="002B0CB6" w:rsidRPr="002E5223">
        <w:rPr>
          <w:rFonts w:hint="eastAsia"/>
          <w:b/>
          <w:lang w:eastAsia="ja-JP"/>
        </w:rPr>
        <w:t>10</w:t>
      </w:r>
      <w:r w:rsidR="00CF6EB3" w:rsidRPr="002E5223">
        <w:rPr>
          <w:rFonts w:hint="eastAsia"/>
          <w:lang w:eastAsia="ja-JP"/>
        </w:rPr>
        <w:t xml:space="preserve">, </w:t>
      </w:r>
      <w:r w:rsidR="005260B9" w:rsidRPr="002E5223">
        <w:rPr>
          <w:rFonts w:hint="eastAsia"/>
          <w:lang w:eastAsia="ja-JP"/>
        </w:rPr>
        <w:t>t</w:t>
      </w:r>
      <w:r w:rsidR="005260B9" w:rsidRPr="002E5223">
        <w:rPr>
          <w:lang w:eastAsia="ja-JP"/>
        </w:rPr>
        <w:t xml:space="preserve">he basal spacing of </w:t>
      </w:r>
      <w:r w:rsidR="00975A28" w:rsidRPr="002E5223">
        <w:t>H-SiO</w:t>
      </w:r>
      <w:r w:rsidR="00975A28" w:rsidRPr="002E5223">
        <w:rPr>
          <w:vertAlign w:val="subscript"/>
        </w:rPr>
        <w:t>2</w:t>
      </w:r>
      <w:r w:rsidR="00975A28" w:rsidRPr="002E5223">
        <w:t xml:space="preserve"> </w:t>
      </w:r>
      <w:r w:rsidR="005260B9" w:rsidRPr="002E5223">
        <w:t xml:space="preserve">did not change </w:t>
      </w:r>
      <w:r w:rsidR="0042188A" w:rsidRPr="002E5223">
        <w:t>in the slurry state</w:t>
      </w:r>
      <w:r w:rsidR="005260B9" w:rsidRPr="002E5223">
        <w:rPr>
          <w:lang w:eastAsia="ja-JP"/>
        </w:rPr>
        <w:t>,</w:t>
      </w:r>
      <w:r w:rsidR="009173D0" w:rsidRPr="002E5223">
        <w:rPr>
          <w:rFonts w:hint="eastAsia"/>
          <w:lang w:eastAsia="ja-JP"/>
        </w:rPr>
        <w:t xml:space="preserve"> </w:t>
      </w:r>
      <w:r w:rsidR="00975A28" w:rsidRPr="002E5223">
        <w:t xml:space="preserve">while </w:t>
      </w:r>
      <w:r w:rsidR="005260B9" w:rsidRPr="002E5223">
        <w:t xml:space="preserve">that of </w:t>
      </w:r>
      <w:r w:rsidR="00975A28" w:rsidRPr="002E5223">
        <w:t xml:space="preserve">H-mag </w:t>
      </w:r>
      <w:r w:rsidR="005260B9" w:rsidRPr="002E5223">
        <w:t xml:space="preserve">was slightly </w:t>
      </w:r>
      <w:r w:rsidR="00975A28" w:rsidRPr="002E5223">
        <w:t xml:space="preserve">increased. </w:t>
      </w:r>
      <w:r w:rsidR="006838AC" w:rsidRPr="002E5223">
        <w:t>Phenol was additionally selected as the adsorbate because</w:t>
      </w:r>
      <w:r w:rsidR="00DA78CE" w:rsidRPr="002E5223">
        <w:t xml:space="preserve"> of the</w:t>
      </w:r>
      <w:r w:rsidR="006838AC" w:rsidRPr="002E5223">
        <w:t xml:space="preserve"> adsor</w:t>
      </w:r>
      <w:r w:rsidR="00DA78CE" w:rsidRPr="002E5223">
        <w:t>ption</w:t>
      </w:r>
      <w:r w:rsidR="006838AC" w:rsidRPr="002E5223">
        <w:t xml:space="preserve"> in </w:t>
      </w:r>
      <w:r w:rsidR="00DA78CE" w:rsidRPr="002E5223">
        <w:t xml:space="preserve">the </w:t>
      </w:r>
      <w:r w:rsidR="006838AC" w:rsidRPr="002E5223">
        <w:rPr>
          <w:rFonts w:hint="eastAsia"/>
          <w:lang w:eastAsia="ja-JP"/>
        </w:rPr>
        <w:t>i</w:t>
      </w:r>
      <w:r w:rsidR="006838AC" w:rsidRPr="002E5223">
        <w:rPr>
          <w:lang w:eastAsia="ja-JP"/>
        </w:rPr>
        <w:t xml:space="preserve">nterlayer spaces of </w:t>
      </w:r>
      <w:r w:rsidR="006838AC" w:rsidRPr="002E5223">
        <w:t>H-mag</w:t>
      </w:r>
      <w:r w:rsidR="006838AC" w:rsidRPr="002E5223">
        <w:rPr>
          <w:rFonts w:hint="eastAsia"/>
          <w:lang w:eastAsia="ja-JP"/>
        </w:rPr>
        <w:t xml:space="preserve"> from </w:t>
      </w:r>
      <w:r w:rsidR="006838AC" w:rsidRPr="002E5223">
        <w:rPr>
          <w:lang w:eastAsia="ja-JP"/>
        </w:rPr>
        <w:t xml:space="preserve">the </w:t>
      </w:r>
      <w:r w:rsidR="006838AC" w:rsidRPr="002E5223">
        <w:rPr>
          <w:rFonts w:hint="eastAsia"/>
          <w:lang w:eastAsia="ja-JP"/>
        </w:rPr>
        <w:t>aqueous solution</w:t>
      </w:r>
      <w:r w:rsidR="006838AC" w:rsidRPr="002E5223">
        <w:t>.</w:t>
      </w:r>
      <w:r w:rsidR="006838AC" w:rsidRPr="002E5223">
        <w:rPr>
          <w:vertAlign w:val="superscript"/>
        </w:rPr>
        <w:t>1</w:t>
      </w:r>
      <w:r w:rsidR="006838AC" w:rsidRPr="002E5223">
        <w:rPr>
          <w:rFonts w:hint="eastAsia"/>
          <w:vertAlign w:val="superscript"/>
          <w:lang w:eastAsia="ja-JP"/>
        </w:rPr>
        <w:t>1</w:t>
      </w:r>
      <w:r w:rsidR="006838AC" w:rsidRPr="002E5223">
        <w:t xml:space="preserve"> </w:t>
      </w:r>
      <w:r w:rsidR="00975A28" w:rsidRPr="002E5223">
        <w:t>Giv</w:t>
      </w:r>
      <w:r w:rsidR="005260B9" w:rsidRPr="002E5223">
        <w:t>e</w:t>
      </w:r>
      <w:r w:rsidR="00F42EB5" w:rsidRPr="002E5223">
        <w:rPr>
          <w:rFonts w:hint="eastAsia"/>
          <w:lang w:eastAsia="ja-JP"/>
        </w:rPr>
        <w:t>n</w:t>
      </w:r>
      <w:r w:rsidR="00975A28" w:rsidRPr="002E5223">
        <w:t xml:space="preserve"> that </w:t>
      </w:r>
      <w:r w:rsidR="005B799C" w:rsidRPr="002E5223">
        <w:t xml:space="preserve">the intercalated </w:t>
      </w:r>
      <w:r w:rsidR="00975A28" w:rsidRPr="002E5223">
        <w:t xml:space="preserve">water </w:t>
      </w:r>
      <w:r w:rsidR="005B799C" w:rsidRPr="002E5223">
        <w:t xml:space="preserve">molecules </w:t>
      </w:r>
      <w:r w:rsidR="00975A28" w:rsidRPr="002E5223">
        <w:t xml:space="preserve">interact </w:t>
      </w:r>
      <w:r w:rsidR="00B64932" w:rsidRPr="002E5223">
        <w:t xml:space="preserve">with </w:t>
      </w:r>
      <w:r w:rsidR="00975A28" w:rsidRPr="002E5223">
        <w:t>the surface silanol group,</w:t>
      </w:r>
      <w:r w:rsidR="00975A28" w:rsidRPr="002E5223">
        <w:rPr>
          <w:vertAlign w:val="superscript"/>
        </w:rPr>
        <w:t>1</w:t>
      </w:r>
      <w:r w:rsidR="00E2094A" w:rsidRPr="002E5223">
        <w:rPr>
          <w:rFonts w:hint="eastAsia"/>
          <w:vertAlign w:val="superscript"/>
          <w:lang w:eastAsia="ja-JP"/>
        </w:rPr>
        <w:t>6</w:t>
      </w:r>
      <w:r w:rsidR="00975A28" w:rsidRPr="002E5223">
        <w:t xml:space="preserve"> we expected that benzoic acid and phenol in water would preferentially adsorb in the interlayer space even for the possible structure </w:t>
      </w:r>
      <w:r w:rsidR="00CF6EB3" w:rsidRPr="002E5223">
        <w:rPr>
          <w:rFonts w:hint="eastAsia"/>
          <w:lang w:eastAsia="ja-JP"/>
        </w:rPr>
        <w:t xml:space="preserve">model </w:t>
      </w:r>
      <w:r w:rsidR="00975A28" w:rsidRPr="002E5223">
        <w:t>I of H-SiO</w:t>
      </w:r>
      <w:r w:rsidR="00975A28" w:rsidRPr="002E5223">
        <w:rPr>
          <w:vertAlign w:val="subscript"/>
        </w:rPr>
        <w:t>2</w:t>
      </w:r>
      <w:r w:rsidR="00975A28" w:rsidRPr="002E5223">
        <w:t>.</w:t>
      </w:r>
    </w:p>
    <w:p w14:paraId="292D8D28" w14:textId="0FD9E6CC" w:rsidR="00772D5C" w:rsidRPr="002E5223" w:rsidRDefault="00294BDA" w:rsidP="00D82BD4">
      <w:pPr>
        <w:pStyle w:val="TAMainText"/>
        <w:ind w:firstLineChars="150" w:firstLine="285"/>
      </w:pPr>
      <w:r w:rsidRPr="002E5223">
        <w:rPr>
          <w:noProof/>
          <w:lang w:eastAsia="ja-JP"/>
        </w:rPr>
        <mc:AlternateContent>
          <mc:Choice Requires="wps">
            <w:drawing>
              <wp:anchor distT="45720" distB="45720" distL="114300" distR="114300" simplePos="0" relativeHeight="251660288" behindDoc="0" locked="0" layoutInCell="1" allowOverlap="1" wp14:anchorId="7B8A3589" wp14:editId="2C3F36B6">
                <wp:simplePos x="0" y="0"/>
                <wp:positionH relativeFrom="column">
                  <wp:posOffset>-49530</wp:posOffset>
                </wp:positionH>
                <wp:positionV relativeFrom="paragraph">
                  <wp:posOffset>-5911850</wp:posOffset>
                </wp:positionV>
                <wp:extent cx="3119120" cy="4635500"/>
                <wp:effectExtent l="0" t="0" r="5080" b="4445"/>
                <wp:wrapSquare wrapText="bothSides"/>
                <wp:docPr id="4257604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4635500"/>
                        </a:xfrm>
                        <a:prstGeom prst="rect">
                          <a:avLst/>
                        </a:prstGeom>
                        <a:solidFill>
                          <a:srgbClr val="FFFFFF"/>
                        </a:solidFill>
                        <a:ln w="9525">
                          <a:noFill/>
                          <a:miter lim="800000"/>
                          <a:headEnd/>
                          <a:tailEnd/>
                        </a:ln>
                      </wps:spPr>
                      <wps:txbx>
                        <w:txbxContent>
                          <w:p w14:paraId="7EF12410" w14:textId="09EE015A" w:rsidR="00294BDA" w:rsidRDefault="00294BDA" w:rsidP="00294BDA">
                            <w:pPr>
                              <w:jc w:val="center"/>
                              <w:rPr>
                                <w:lang w:eastAsia="ja-JP"/>
                              </w:rPr>
                            </w:pPr>
                            <w:r>
                              <w:rPr>
                                <w:noProof/>
                              </w:rPr>
                              <w:drawing>
                                <wp:inline distT="0" distB="0" distL="0" distR="0" wp14:anchorId="0AB68AB4" wp14:editId="332304A9">
                                  <wp:extent cx="2477619" cy="3584253"/>
                                  <wp:effectExtent l="0" t="0" r="0" b="0"/>
                                  <wp:docPr id="77094042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25610" t="3440" r="24645" b="670"/>
                                          <a:stretch/>
                                        </pic:blipFill>
                                        <pic:spPr bwMode="auto">
                                          <a:xfrm>
                                            <a:off x="0" y="0"/>
                                            <a:ext cx="2477880" cy="3584630"/>
                                          </a:xfrm>
                                          <a:prstGeom prst="rect">
                                            <a:avLst/>
                                          </a:prstGeom>
                                          <a:noFill/>
                                          <a:ln>
                                            <a:noFill/>
                                          </a:ln>
                                          <a:extLst>
                                            <a:ext uri="{53640926-AAD7-44D8-BBD7-CCE9431645EC}">
                                              <a14:shadowObscured xmlns:a14="http://schemas.microsoft.com/office/drawing/2010/main"/>
                                            </a:ext>
                                          </a:extLst>
                                        </pic:spPr>
                                      </pic:pic>
                                    </a:graphicData>
                                  </a:graphic>
                                </wp:inline>
                              </w:drawing>
                            </w:r>
                          </w:p>
                          <w:p w14:paraId="73CD236A" w14:textId="3CB71EEE" w:rsidR="00294BDA" w:rsidRPr="00294BDA" w:rsidRDefault="00294BDA">
                            <w:pPr>
                              <w:rPr>
                                <w:rFonts w:ascii="Arno Pro" w:hAnsi="Arno Pro"/>
                                <w:sz w:val="18"/>
                                <w:szCs w:val="18"/>
                                <w:lang w:eastAsia="ja-JP"/>
                              </w:rPr>
                            </w:pPr>
                            <w:r w:rsidRPr="00294BDA">
                              <w:rPr>
                                <w:rFonts w:ascii="Arno Pro" w:hAnsi="Arno Pro"/>
                                <w:b/>
                                <w:bCs/>
                                <w:sz w:val="18"/>
                                <w:szCs w:val="18"/>
                                <w:lang w:eastAsia="ja-JP"/>
                              </w:rPr>
                              <w:t>Figure 4.</w:t>
                            </w:r>
                            <w:r w:rsidRPr="00294BDA">
                              <w:rPr>
                                <w:rFonts w:ascii="Arno Pro" w:hAnsi="Arno Pro"/>
                                <w:sz w:val="18"/>
                                <w:szCs w:val="18"/>
                                <w:lang w:eastAsia="ja-JP"/>
                              </w:rPr>
                              <w:t xml:space="preserve"> (A) Adsorption isotherms of acetonitrile vapors on H-SiO</w:t>
                            </w:r>
                            <w:r w:rsidRPr="00294BDA">
                              <w:rPr>
                                <w:rFonts w:ascii="Arno Pro" w:hAnsi="Arno Pro"/>
                                <w:sz w:val="18"/>
                                <w:szCs w:val="18"/>
                                <w:vertAlign w:val="subscript"/>
                                <w:lang w:eastAsia="ja-JP"/>
                              </w:rPr>
                              <w:t>2</w:t>
                            </w:r>
                            <w:r w:rsidRPr="00294BDA">
                              <w:rPr>
                                <w:rFonts w:ascii="Arno Pro" w:hAnsi="Arno Pro"/>
                                <w:sz w:val="18"/>
                                <w:szCs w:val="18"/>
                                <w:lang w:eastAsia="ja-JP"/>
                              </w:rPr>
                              <w:t xml:space="preserve"> and H-mag and (B) change in the basal spacing of H-SiO</w:t>
                            </w:r>
                            <w:r w:rsidRPr="00294BDA">
                              <w:rPr>
                                <w:rFonts w:ascii="Arno Pro" w:hAnsi="Arno Pro"/>
                                <w:sz w:val="18"/>
                                <w:szCs w:val="18"/>
                                <w:vertAlign w:val="subscript"/>
                                <w:lang w:eastAsia="ja-JP"/>
                              </w:rPr>
                              <w:t>2</w:t>
                            </w:r>
                            <w:r w:rsidRPr="00294BDA">
                              <w:rPr>
                                <w:rFonts w:ascii="Arno Pro" w:hAnsi="Arno Pro"/>
                                <w:sz w:val="18"/>
                                <w:szCs w:val="18"/>
                                <w:lang w:eastAsia="ja-JP"/>
                              </w:rPr>
                              <w:t xml:space="preserve"> and H-mag when contacting with acetonitrile vapor and dispersing in acetonitrile liquid (slurry state). Inset of panel (A) shows the adsorption isotherms with the</w:t>
                            </w:r>
                            <w:r w:rsidRPr="00294BDA">
                              <w:rPr>
                                <w:rFonts w:ascii="Arno Pro" w:hAnsi="Arno Pro"/>
                                <w:i/>
                                <w:iCs/>
                                <w:sz w:val="18"/>
                                <w:szCs w:val="18"/>
                                <w:lang w:eastAsia="ja-JP"/>
                              </w:rPr>
                              <w:t xml:space="preserve"> x</w:t>
                            </w:r>
                            <w:r w:rsidRPr="00294BDA">
                              <w:rPr>
                                <w:rFonts w:ascii="Arno Pro" w:hAnsi="Arno Pro"/>
                                <w:sz w:val="18"/>
                                <w:szCs w:val="18"/>
                                <w:lang w:eastAsia="ja-JP"/>
                              </w:rPr>
                              <w:t xml:space="preserve"> axis of a linear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A3589" id="_x0000_s1027" type="#_x0000_t202" style="position:absolute;left:0;text-align:left;margin-left:-3.9pt;margin-top:-465.5pt;width:245.6pt;height:3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" stroked="f">
                <v:textbox>
                  <w:txbxContent>
                    <w:p w14:paraId="7EF12410" w14:textId="09EE015A" w:rsidR="00294BDA" w:rsidRDefault="00294BDA" w:rsidP="00294BDA">
                      <w:pPr>
                        <w:jc w:val="center"/>
                        <w:rPr>
                          <w:lang w:eastAsia="ja-JP"/>
                        </w:rPr>
                      </w:pPr>
                      <w:r>
                        <w:rPr>
                          <w:noProof/>
                        </w:rPr>
                        <w:drawing>
                          <wp:inline distT="0" distB="0" distL="0" distR="0" wp14:anchorId="0AB68AB4" wp14:editId="332304A9">
                            <wp:extent cx="2477619" cy="3584253"/>
                            <wp:effectExtent l="0" t="0" r="0" b="0"/>
                            <wp:docPr id="77094042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25610" t="3440" r="24645" b="670"/>
                                    <a:stretch/>
                                  </pic:blipFill>
                                  <pic:spPr bwMode="auto">
                                    <a:xfrm>
                                      <a:off x="0" y="0"/>
                                      <a:ext cx="2477880" cy="3584630"/>
                                    </a:xfrm>
                                    <a:prstGeom prst="rect">
                                      <a:avLst/>
                                    </a:prstGeom>
                                    <a:noFill/>
                                    <a:ln>
                                      <a:noFill/>
                                    </a:ln>
                                    <a:extLst>
                                      <a:ext uri="{53640926-AAD7-44D8-BBD7-CCE9431645EC}">
                                        <a14:shadowObscured xmlns:a14="http://schemas.microsoft.com/office/drawing/2010/main"/>
                                      </a:ext>
                                    </a:extLst>
                                  </pic:spPr>
                                </pic:pic>
                              </a:graphicData>
                            </a:graphic>
                          </wp:inline>
                        </w:drawing>
                      </w:r>
                    </w:p>
                    <w:p w14:paraId="73CD236A" w14:textId="3CB71EEE" w:rsidR="00294BDA" w:rsidRPr="00294BDA" w:rsidRDefault="00294BDA">
                      <w:pPr>
                        <w:rPr>
                          <w:rFonts w:ascii="Arno Pro" w:hAnsi="Arno Pro"/>
                          <w:sz w:val="18"/>
                          <w:szCs w:val="18"/>
                          <w:lang w:eastAsia="ja-JP"/>
                        </w:rPr>
                      </w:pPr>
                      <w:r w:rsidRPr="00294BDA">
                        <w:rPr>
                          <w:rFonts w:ascii="Arno Pro" w:hAnsi="Arno Pro"/>
                          <w:b/>
                          <w:bCs/>
                          <w:sz w:val="18"/>
                          <w:szCs w:val="18"/>
                          <w:lang w:eastAsia="ja-JP"/>
                        </w:rPr>
                        <w:t>Figure 4.</w:t>
                      </w:r>
                      <w:r w:rsidRPr="00294BDA">
                        <w:rPr>
                          <w:rFonts w:ascii="Arno Pro" w:hAnsi="Arno Pro"/>
                          <w:sz w:val="18"/>
                          <w:szCs w:val="18"/>
                          <w:lang w:eastAsia="ja-JP"/>
                        </w:rPr>
                        <w:t xml:space="preserve"> (A) Adsorption isotherms of acetonitrile vapors on H-SiO</w:t>
                      </w:r>
                      <w:r w:rsidRPr="00294BDA">
                        <w:rPr>
                          <w:rFonts w:ascii="Arno Pro" w:hAnsi="Arno Pro"/>
                          <w:sz w:val="18"/>
                          <w:szCs w:val="18"/>
                          <w:vertAlign w:val="subscript"/>
                          <w:lang w:eastAsia="ja-JP"/>
                        </w:rPr>
                        <w:t>2</w:t>
                      </w:r>
                      <w:r w:rsidRPr="00294BDA">
                        <w:rPr>
                          <w:rFonts w:ascii="Arno Pro" w:hAnsi="Arno Pro"/>
                          <w:sz w:val="18"/>
                          <w:szCs w:val="18"/>
                          <w:lang w:eastAsia="ja-JP"/>
                        </w:rPr>
                        <w:t xml:space="preserve"> and H-mag and (B) change in the basal spacing of H-SiO</w:t>
                      </w:r>
                      <w:r w:rsidRPr="00294BDA">
                        <w:rPr>
                          <w:rFonts w:ascii="Arno Pro" w:hAnsi="Arno Pro"/>
                          <w:sz w:val="18"/>
                          <w:szCs w:val="18"/>
                          <w:vertAlign w:val="subscript"/>
                          <w:lang w:eastAsia="ja-JP"/>
                        </w:rPr>
                        <w:t>2</w:t>
                      </w:r>
                      <w:r w:rsidRPr="00294BDA">
                        <w:rPr>
                          <w:rFonts w:ascii="Arno Pro" w:hAnsi="Arno Pro"/>
                          <w:sz w:val="18"/>
                          <w:szCs w:val="18"/>
                          <w:lang w:eastAsia="ja-JP"/>
                        </w:rPr>
                        <w:t xml:space="preserve"> and H-mag when contacting with acetonitrile vapor and dispersing in acetonitrile liquid (slurry state). Inset of panel (A) shows the adsorption isotherms with the</w:t>
                      </w:r>
                      <w:r w:rsidRPr="00294BDA">
                        <w:rPr>
                          <w:rFonts w:ascii="Arno Pro" w:hAnsi="Arno Pro"/>
                          <w:i/>
                          <w:iCs/>
                          <w:sz w:val="18"/>
                          <w:szCs w:val="18"/>
                          <w:lang w:eastAsia="ja-JP"/>
                        </w:rPr>
                        <w:t xml:space="preserve"> x</w:t>
                      </w:r>
                      <w:r w:rsidRPr="00294BDA">
                        <w:rPr>
                          <w:rFonts w:ascii="Arno Pro" w:hAnsi="Arno Pro"/>
                          <w:sz w:val="18"/>
                          <w:szCs w:val="18"/>
                          <w:lang w:eastAsia="ja-JP"/>
                        </w:rPr>
                        <w:t xml:space="preserve"> axis of a linear scale.</w:t>
                      </w:r>
                    </w:p>
                  </w:txbxContent>
                </v:textbox>
                <w10:wrap type="square"/>
              </v:shape>
            </w:pict>
          </mc:Fallback>
        </mc:AlternateContent>
      </w:r>
      <w:r w:rsidR="00975A28" w:rsidRPr="002E5223">
        <w:rPr>
          <w:b/>
          <w:bCs/>
        </w:rPr>
        <w:t>Figure 5A</w:t>
      </w:r>
      <w:r w:rsidR="00975A28" w:rsidRPr="002E5223">
        <w:t xml:space="preserve"> shows the adsorption isotherms of benzoic acid on H-SiO</w:t>
      </w:r>
      <w:r w:rsidR="00975A28" w:rsidRPr="002E5223">
        <w:rPr>
          <w:vertAlign w:val="subscript"/>
        </w:rPr>
        <w:t>2</w:t>
      </w:r>
      <w:r w:rsidR="00975A28" w:rsidRPr="002E5223">
        <w:t xml:space="preserve"> from acetonitrile and water. Despite the S-type isotherm indicating relatively weak adsorbent-adsorbate interactions according to the Giles classification,</w:t>
      </w:r>
      <w:r w:rsidR="00975A28" w:rsidRPr="002E5223">
        <w:rPr>
          <w:vertAlign w:val="superscript"/>
          <w:lang w:eastAsia="ja-JP"/>
        </w:rPr>
        <w:t>2</w:t>
      </w:r>
      <w:r w:rsidR="00E2094A" w:rsidRPr="002E5223">
        <w:rPr>
          <w:rFonts w:hint="eastAsia"/>
          <w:vertAlign w:val="superscript"/>
          <w:lang w:eastAsia="ja-JP"/>
        </w:rPr>
        <w:t>7</w:t>
      </w:r>
      <w:r w:rsidR="00975A28" w:rsidRPr="002E5223">
        <w:t xml:space="preserve"> </w:t>
      </w:r>
      <w:r w:rsidR="00946768" w:rsidRPr="002E5223">
        <w:rPr>
          <w:rFonts w:hint="eastAsia"/>
          <w:lang w:eastAsia="ja-JP"/>
        </w:rPr>
        <w:t>t</w:t>
      </w:r>
      <w:r w:rsidR="00146172" w:rsidRPr="002E5223">
        <w:t>he</w:t>
      </w:r>
      <w:r w:rsidR="00975A28" w:rsidRPr="002E5223">
        <w:t xml:space="preserve"> adsorb</w:t>
      </w:r>
      <w:r w:rsidR="00165F14" w:rsidRPr="002E5223">
        <w:rPr>
          <w:lang w:eastAsia="ja-JP"/>
        </w:rPr>
        <w:t>ed</w:t>
      </w:r>
      <w:r w:rsidR="00975A28" w:rsidRPr="002E5223">
        <w:t xml:space="preserve"> amount </w:t>
      </w:r>
      <w:r w:rsidR="00146172" w:rsidRPr="002E5223">
        <w:t>was larger in</w:t>
      </w:r>
      <w:r w:rsidR="00975A28" w:rsidRPr="002E5223">
        <w:t xml:space="preserve"> acetonitrile</w:t>
      </w:r>
      <w:r w:rsidR="003853F8" w:rsidRPr="002E5223">
        <w:rPr>
          <w:rFonts w:hint="eastAsia"/>
          <w:lang w:eastAsia="ja-JP"/>
        </w:rPr>
        <w:t xml:space="preserve"> than water</w:t>
      </w:r>
      <w:r w:rsidR="00975A28" w:rsidRPr="002E5223">
        <w:rPr>
          <w:rFonts w:hint="eastAsia"/>
          <w:lang w:eastAsia="ja-JP"/>
        </w:rPr>
        <w:t>:</w:t>
      </w:r>
      <w:r w:rsidR="00975A28" w:rsidRPr="002E5223">
        <w:rPr>
          <w:lang w:eastAsia="ja-JP"/>
        </w:rPr>
        <w:t xml:space="preserve"> </w:t>
      </w:r>
      <w:r w:rsidR="00975A28" w:rsidRPr="002E5223">
        <w:t>the maximum adsor</w:t>
      </w:r>
      <w:r w:rsidR="00AE713A" w:rsidRPr="002E5223">
        <w:t>bed</w:t>
      </w:r>
      <w:r w:rsidR="00975A28" w:rsidRPr="002E5223">
        <w:t xml:space="preserve"> amount </w:t>
      </w:r>
      <w:r w:rsidR="00684988" w:rsidRPr="002E5223">
        <w:t>on H-SiO</w:t>
      </w:r>
      <w:r w:rsidR="00684988" w:rsidRPr="002E5223">
        <w:rPr>
          <w:vertAlign w:val="subscript"/>
        </w:rPr>
        <w:t>2</w:t>
      </w:r>
      <w:r w:rsidR="00975A28" w:rsidRPr="002E5223">
        <w:t xml:space="preserve"> is estimated as ~2 mmol</w:t>
      </w:r>
      <w:r w:rsidR="00975A28" w:rsidRPr="002E5223">
        <w:rPr>
          <w:lang w:eastAsia="ja-JP"/>
        </w:rPr>
        <w:t xml:space="preserve"> g</w:t>
      </w:r>
      <w:r w:rsidR="00975A28" w:rsidRPr="002E5223">
        <w:rPr>
          <w:rFonts w:ascii="Times New Roman" w:hAnsi="Times New Roman"/>
          <w:vertAlign w:val="superscript"/>
          <w:lang w:eastAsia="ja-JP"/>
        </w:rPr>
        <w:t>−</w:t>
      </w:r>
      <w:r w:rsidR="00975A28" w:rsidRPr="002E5223">
        <w:rPr>
          <w:vertAlign w:val="superscript"/>
          <w:lang w:eastAsia="ja-JP"/>
        </w:rPr>
        <w:t>1</w:t>
      </w:r>
      <w:r w:rsidR="00975A28" w:rsidRPr="002E5223">
        <w:t xml:space="preserve"> since the recovered H-SiO</w:t>
      </w:r>
      <w:r w:rsidR="00975A28" w:rsidRPr="002E5223">
        <w:rPr>
          <w:vertAlign w:val="subscript"/>
        </w:rPr>
        <w:t>2</w:t>
      </w:r>
      <w:r w:rsidR="00975A28" w:rsidRPr="002E5223">
        <w:t xml:space="preserve"> from the 200</w:t>
      </w:r>
      <w:r w:rsidR="001E7E7B" w:rsidRPr="002E5223">
        <w:rPr>
          <w:lang w:eastAsia="ja-JP"/>
        </w:rPr>
        <w:t>-</w:t>
      </w:r>
      <w:r w:rsidR="00975A28" w:rsidRPr="002E5223">
        <w:t xml:space="preserve">mM benzoic acid solution (the second largest </w:t>
      </w:r>
      <w:r w:rsidR="0046300E" w:rsidRPr="002E5223">
        <w:rPr>
          <w:rFonts w:hint="eastAsia"/>
          <w:lang w:eastAsia="ja-JP"/>
        </w:rPr>
        <w:t xml:space="preserve">adsorbed </w:t>
      </w:r>
      <w:r w:rsidR="00975A28" w:rsidRPr="002E5223">
        <w:t xml:space="preserve">amount-plot in </w:t>
      </w:r>
      <w:r w:rsidR="00975A28" w:rsidRPr="002E5223">
        <w:rPr>
          <w:b/>
        </w:rPr>
        <w:t>Figure 5A</w:t>
      </w:r>
      <w:r w:rsidR="00975A28" w:rsidRPr="002E5223">
        <w:t xml:space="preserve">) had no peak due to </w:t>
      </w:r>
      <w:r w:rsidR="00AB6B93" w:rsidRPr="002E5223">
        <w:t xml:space="preserve">the </w:t>
      </w:r>
      <w:r w:rsidR="00975A28" w:rsidRPr="002E5223">
        <w:t>benzoic acid crystals deposited on particle</w:t>
      </w:r>
      <w:r w:rsidR="001E7E7B" w:rsidRPr="002E5223">
        <w:t>’s</w:t>
      </w:r>
      <w:r w:rsidR="00975A28" w:rsidRPr="002E5223">
        <w:t xml:space="preserve"> outer surface unlike the recovered H-SiO</w:t>
      </w:r>
      <w:r w:rsidR="00975A28" w:rsidRPr="002E5223">
        <w:rPr>
          <w:vertAlign w:val="subscript"/>
        </w:rPr>
        <w:t>2</w:t>
      </w:r>
      <w:r w:rsidR="00975A28" w:rsidRPr="002E5223">
        <w:t xml:space="preserve"> from the 500</w:t>
      </w:r>
      <w:r w:rsidR="00E42347" w:rsidRPr="002E5223">
        <w:t>-</w:t>
      </w:r>
      <w:r w:rsidR="00975A28" w:rsidRPr="002E5223">
        <w:t xml:space="preserve">mM benzoic acid solution (the largest </w:t>
      </w:r>
      <w:r w:rsidR="0046300E" w:rsidRPr="002E5223">
        <w:rPr>
          <w:rFonts w:hint="eastAsia"/>
          <w:lang w:eastAsia="ja-JP"/>
        </w:rPr>
        <w:t xml:space="preserve">adsorbed </w:t>
      </w:r>
      <w:r w:rsidR="00975A28" w:rsidRPr="002E5223">
        <w:t xml:space="preserve">amount-plot in </w:t>
      </w:r>
      <w:r w:rsidR="00975A28" w:rsidRPr="002E5223">
        <w:rPr>
          <w:b/>
        </w:rPr>
        <w:t>Figure 5A</w:t>
      </w:r>
      <w:r w:rsidR="00975A28" w:rsidRPr="002E5223">
        <w:t>) showing the peak</w:t>
      </w:r>
      <w:r w:rsidR="00E42347" w:rsidRPr="002E5223">
        <w:t xml:space="preserve"> of the crystals</w:t>
      </w:r>
      <w:r w:rsidR="00975A28" w:rsidRPr="002E5223">
        <w:t xml:space="preserve"> (</w:t>
      </w:r>
      <w:r w:rsidR="00975A28" w:rsidRPr="002E5223">
        <w:rPr>
          <w:b/>
          <w:bCs/>
        </w:rPr>
        <w:t>Figure 3A</w:t>
      </w:r>
      <w:r w:rsidR="00975A28" w:rsidRPr="002E5223">
        <w:t>, 24</w:t>
      </w:r>
      <w:r w:rsidR="001E7E7B" w:rsidRPr="002E5223">
        <w:t xml:space="preserve"> </w:t>
      </w:r>
      <w:r w:rsidR="00975A28" w:rsidRPr="002E5223">
        <w:t xml:space="preserve">h). </w:t>
      </w:r>
    </w:p>
    <w:p w14:paraId="4658BBDE" w14:textId="6BB251D4" w:rsidR="0046300E" w:rsidRPr="002E5223" w:rsidRDefault="00975A28" w:rsidP="00D82BD4">
      <w:pPr>
        <w:pStyle w:val="TAMainText"/>
        <w:ind w:firstLineChars="150" w:firstLine="285"/>
        <w:rPr>
          <w:lang w:eastAsia="ja-JP"/>
        </w:rPr>
      </w:pPr>
      <w:r w:rsidRPr="002E5223">
        <w:t>H-SiO</w:t>
      </w:r>
      <w:r w:rsidRPr="002E5223">
        <w:rPr>
          <w:vertAlign w:val="subscript"/>
        </w:rPr>
        <w:t>2</w:t>
      </w:r>
      <w:r w:rsidRPr="002E5223">
        <w:t xml:space="preserve"> hardly adsorbed benzoic acid </w:t>
      </w:r>
      <w:r w:rsidR="00147816" w:rsidRPr="002E5223">
        <w:t>in the aqueous solution</w:t>
      </w:r>
      <w:r w:rsidR="006838AC" w:rsidRPr="002E5223">
        <w:rPr>
          <w:rFonts w:hint="eastAsia"/>
          <w:lang w:eastAsia="ja-JP"/>
        </w:rPr>
        <w:t xml:space="preserve"> (Figure 5A, square plots)</w:t>
      </w:r>
      <w:r w:rsidRPr="002E5223">
        <w:t xml:space="preserve">. Importantly, the </w:t>
      </w:r>
      <w:r w:rsidR="00147816" w:rsidRPr="002E5223">
        <w:t xml:space="preserve">relation between </w:t>
      </w:r>
      <w:r w:rsidRPr="002E5223">
        <w:t xml:space="preserve">the basal spacing </w:t>
      </w:r>
      <w:r w:rsidR="00147816" w:rsidRPr="002E5223">
        <w:t xml:space="preserve">and the adsorbed amount on </w:t>
      </w:r>
      <w:r w:rsidRPr="002E5223">
        <w:t>H-SiO</w:t>
      </w:r>
      <w:r w:rsidRPr="002E5223">
        <w:rPr>
          <w:vertAlign w:val="subscript"/>
        </w:rPr>
        <w:t>2</w:t>
      </w:r>
      <w:r w:rsidRPr="002E5223">
        <w:t xml:space="preserve"> was different </w:t>
      </w:r>
      <w:r w:rsidR="00147816" w:rsidRPr="002E5223">
        <w:t xml:space="preserve">in </w:t>
      </w:r>
      <w:r w:rsidRPr="002E5223">
        <w:t>the acetonitrile and water systems (</w:t>
      </w:r>
      <w:r w:rsidRPr="002E5223">
        <w:rPr>
          <w:b/>
          <w:bCs/>
        </w:rPr>
        <w:t>Figure 5C</w:t>
      </w:r>
      <w:r w:rsidRPr="002E5223">
        <w:t xml:space="preserve">). </w:t>
      </w:r>
      <w:r w:rsidR="00147816" w:rsidRPr="002E5223">
        <w:t>In the former</w:t>
      </w:r>
      <w:r w:rsidRPr="002E5223">
        <w:t xml:space="preserve">, the basal spacing did not depend on the adsorbed amount and reached a plateau even at </w:t>
      </w:r>
      <w:r w:rsidR="00147816" w:rsidRPr="002E5223">
        <w:t>10</w:t>
      </w:r>
      <w:r w:rsidR="00147816" w:rsidRPr="002E5223">
        <w:rPr>
          <w:rFonts w:ascii="Times New Roman" w:hAnsi="Times New Roman"/>
          <w:vertAlign w:val="superscript"/>
          <w:lang w:eastAsia="ja-JP"/>
        </w:rPr>
        <w:t>−</w:t>
      </w:r>
      <w:r w:rsidR="00147816" w:rsidRPr="002E5223">
        <w:rPr>
          <w:vertAlign w:val="superscript"/>
        </w:rPr>
        <w:t>4</w:t>
      </w:r>
      <w:r w:rsidR="00147816" w:rsidRPr="002E5223">
        <w:t xml:space="preserve"> </w:t>
      </w:r>
      <w:r w:rsidRPr="002E5223">
        <w:rPr>
          <w:lang w:eastAsia="ja-JP"/>
        </w:rPr>
        <w:t>mmol g</w:t>
      </w:r>
      <w:r w:rsidRPr="002E5223">
        <w:rPr>
          <w:rFonts w:ascii="Times New Roman" w:hAnsi="Times New Roman"/>
          <w:vertAlign w:val="superscript"/>
          <w:lang w:eastAsia="ja-JP"/>
        </w:rPr>
        <w:t>−</w:t>
      </w:r>
      <w:r w:rsidRPr="002E5223">
        <w:rPr>
          <w:vertAlign w:val="superscript"/>
          <w:lang w:eastAsia="ja-JP"/>
        </w:rPr>
        <w:t>1</w:t>
      </w:r>
      <w:r w:rsidR="00147816" w:rsidRPr="002E5223">
        <w:t>, w</w:t>
      </w:r>
      <w:r w:rsidR="00B34C7A" w:rsidRPr="002E5223">
        <w:t>hich</w:t>
      </w:r>
      <w:r w:rsidRPr="002E5223">
        <w:t xml:space="preserve"> </w:t>
      </w:r>
      <w:r w:rsidR="00421BBD" w:rsidRPr="002E5223">
        <w:t>was</w:t>
      </w:r>
      <w:r w:rsidRPr="002E5223">
        <w:t xml:space="preserve"> </w:t>
      </w:r>
      <w:r w:rsidR="00421BBD" w:rsidRPr="002E5223">
        <w:t xml:space="preserve">gradually </w:t>
      </w:r>
      <w:r w:rsidRPr="002E5223">
        <w:t xml:space="preserve">increased </w:t>
      </w:r>
      <w:r w:rsidR="00147816" w:rsidRPr="002E5223">
        <w:t>in the latter</w:t>
      </w:r>
      <w:r w:rsidRPr="002E5223">
        <w:t>.</w:t>
      </w:r>
      <w:r w:rsidR="006838AC" w:rsidRPr="002E5223">
        <w:rPr>
          <w:rFonts w:hint="eastAsia"/>
          <w:lang w:eastAsia="ja-JP"/>
        </w:rPr>
        <w:t xml:space="preserve"> </w:t>
      </w:r>
    </w:p>
    <w:p w14:paraId="42895840" w14:textId="41FD009D" w:rsidR="007F295D" w:rsidRPr="002E5223" w:rsidRDefault="00765CAD" w:rsidP="00D82BD4">
      <w:pPr>
        <w:pStyle w:val="TAMainText"/>
        <w:ind w:firstLineChars="150" w:firstLine="285"/>
      </w:pPr>
      <w:r w:rsidRPr="002E5223">
        <w:rPr>
          <w:lang w:eastAsia="ja-JP"/>
        </w:rPr>
        <w:t xml:space="preserve">The </w:t>
      </w:r>
      <w:r w:rsidR="00772D5C" w:rsidRPr="002E5223">
        <w:rPr>
          <w:rFonts w:hint="eastAsia"/>
          <w:lang w:eastAsia="ja-JP"/>
        </w:rPr>
        <w:t>adsorbate</w:t>
      </w:r>
      <w:r w:rsidRPr="002E5223">
        <w:rPr>
          <w:lang w:eastAsia="ja-JP"/>
        </w:rPr>
        <w:t xml:space="preserve"> species</w:t>
      </w:r>
      <w:r w:rsidR="00772D5C" w:rsidRPr="002E5223">
        <w:rPr>
          <w:rFonts w:hint="eastAsia"/>
          <w:lang w:eastAsia="ja-JP"/>
        </w:rPr>
        <w:t xml:space="preserve"> also affected the adsorption behavior of </w:t>
      </w:r>
      <w:r w:rsidR="00772D5C" w:rsidRPr="002E5223">
        <w:t>H-SiO</w:t>
      </w:r>
      <w:r w:rsidR="00772D5C" w:rsidRPr="002E5223">
        <w:rPr>
          <w:vertAlign w:val="subscript"/>
        </w:rPr>
        <w:t>2</w:t>
      </w:r>
      <w:r w:rsidR="002661F5" w:rsidRPr="002E5223">
        <w:rPr>
          <w:rFonts w:hint="eastAsia"/>
          <w:lang w:eastAsia="ja-JP"/>
        </w:rPr>
        <w:t xml:space="preserve">. </w:t>
      </w:r>
      <w:r w:rsidR="00772D5C" w:rsidRPr="002E5223">
        <w:rPr>
          <w:b/>
          <w:bCs/>
        </w:rPr>
        <w:t>Figure 5B</w:t>
      </w:r>
      <w:r w:rsidR="00772D5C" w:rsidRPr="002E5223">
        <w:rPr>
          <w:rFonts w:hint="eastAsia"/>
          <w:lang w:eastAsia="ja-JP"/>
        </w:rPr>
        <w:t xml:space="preserve"> </w:t>
      </w:r>
      <w:r w:rsidR="002661F5" w:rsidRPr="002E5223">
        <w:rPr>
          <w:rFonts w:hint="eastAsia"/>
          <w:lang w:eastAsia="ja-JP"/>
        </w:rPr>
        <w:t xml:space="preserve">shows the adsorption isotherms of phenol </w:t>
      </w:r>
      <w:r w:rsidR="002661F5" w:rsidRPr="002E5223">
        <w:t>on H-SiO</w:t>
      </w:r>
      <w:r w:rsidR="002661F5" w:rsidRPr="002E5223">
        <w:rPr>
          <w:vertAlign w:val="subscript"/>
        </w:rPr>
        <w:t>2</w:t>
      </w:r>
      <w:r w:rsidR="002661F5" w:rsidRPr="002E5223">
        <w:t xml:space="preserve"> </w:t>
      </w:r>
      <w:r w:rsidR="004F56BA" w:rsidRPr="002E5223">
        <w:t>in</w:t>
      </w:r>
      <w:r w:rsidR="002661F5" w:rsidRPr="002E5223">
        <w:t xml:space="preserve"> </w:t>
      </w:r>
      <w:r w:rsidR="004F56BA" w:rsidRPr="002E5223">
        <w:t xml:space="preserve">the </w:t>
      </w:r>
      <w:r w:rsidR="002661F5" w:rsidRPr="002E5223">
        <w:t xml:space="preserve">acetonitrile and </w:t>
      </w:r>
      <w:r w:rsidR="004F56BA" w:rsidRPr="002E5223">
        <w:t>aqueous solution</w:t>
      </w:r>
      <w:r w:rsidR="007434D2" w:rsidRPr="002E5223">
        <w:rPr>
          <w:rFonts w:hint="eastAsia"/>
          <w:lang w:eastAsia="ja-JP"/>
        </w:rPr>
        <w:t>s</w:t>
      </w:r>
      <w:r w:rsidR="002661F5" w:rsidRPr="002E5223">
        <w:rPr>
          <w:rFonts w:hint="eastAsia"/>
          <w:lang w:eastAsia="ja-JP"/>
        </w:rPr>
        <w:t xml:space="preserve">. </w:t>
      </w:r>
      <w:r w:rsidR="001060CE" w:rsidRPr="002E5223">
        <w:rPr>
          <w:rFonts w:hint="eastAsia"/>
          <w:lang w:eastAsia="ja-JP"/>
        </w:rPr>
        <w:t xml:space="preserve">Contrary </w:t>
      </w:r>
      <w:r w:rsidR="002661F5" w:rsidRPr="002E5223">
        <w:rPr>
          <w:rFonts w:hint="eastAsia"/>
          <w:lang w:eastAsia="ja-JP"/>
        </w:rPr>
        <w:t xml:space="preserve">to </w:t>
      </w:r>
      <w:r w:rsidR="002661F5" w:rsidRPr="002E5223">
        <w:rPr>
          <w:lang w:eastAsia="ja-JP"/>
        </w:rPr>
        <w:t>benzoic</w:t>
      </w:r>
      <w:r w:rsidR="002661F5" w:rsidRPr="002E5223">
        <w:rPr>
          <w:rFonts w:hint="eastAsia"/>
          <w:lang w:eastAsia="ja-JP"/>
        </w:rPr>
        <w:t xml:space="preserve"> acid, </w:t>
      </w:r>
      <w:r w:rsidR="007434D2" w:rsidRPr="002E5223">
        <w:rPr>
          <w:lang w:eastAsia="ja-JP"/>
        </w:rPr>
        <w:t xml:space="preserve">the </w:t>
      </w:r>
      <w:r w:rsidR="00D41537" w:rsidRPr="002E5223">
        <w:rPr>
          <w:lang w:eastAsia="ja-JP"/>
        </w:rPr>
        <w:t>adsorbed</w:t>
      </w:r>
      <w:r w:rsidR="002661F5" w:rsidRPr="002E5223">
        <w:rPr>
          <w:rFonts w:hint="eastAsia"/>
          <w:lang w:eastAsia="ja-JP"/>
        </w:rPr>
        <w:t xml:space="preserve"> amount of phenol </w:t>
      </w:r>
      <w:r w:rsidR="00D41537" w:rsidRPr="002E5223">
        <w:rPr>
          <w:rFonts w:hint="eastAsia"/>
          <w:lang w:eastAsia="ja-JP"/>
        </w:rPr>
        <w:t xml:space="preserve">on </w:t>
      </w:r>
      <w:r w:rsidR="00D41537" w:rsidRPr="002E5223">
        <w:t>H-SiO</w:t>
      </w:r>
      <w:r w:rsidR="00D41537" w:rsidRPr="002E5223">
        <w:rPr>
          <w:vertAlign w:val="subscript"/>
        </w:rPr>
        <w:t>2</w:t>
      </w:r>
      <w:r w:rsidR="00D41537" w:rsidRPr="002E5223">
        <w:t xml:space="preserve"> </w:t>
      </w:r>
      <w:r w:rsidR="0053057C" w:rsidRPr="002E5223">
        <w:rPr>
          <w:rFonts w:hint="eastAsia"/>
          <w:lang w:eastAsia="ja-JP"/>
        </w:rPr>
        <w:t xml:space="preserve">was </w:t>
      </w:r>
      <w:r w:rsidR="00D41537" w:rsidRPr="002E5223">
        <w:rPr>
          <w:lang w:eastAsia="ja-JP"/>
        </w:rPr>
        <w:t xml:space="preserve">larger </w:t>
      </w:r>
      <w:r w:rsidR="002661F5" w:rsidRPr="002E5223">
        <w:rPr>
          <w:rFonts w:hint="eastAsia"/>
          <w:lang w:eastAsia="ja-JP"/>
        </w:rPr>
        <w:t xml:space="preserve">from water than acetonitrile. </w:t>
      </w:r>
      <w:r w:rsidR="000C1A7E" w:rsidRPr="002E5223">
        <w:rPr>
          <w:lang w:eastAsia="ja-JP"/>
        </w:rPr>
        <w:t>T</w:t>
      </w:r>
      <w:r w:rsidR="0053057C" w:rsidRPr="002E5223">
        <w:rPr>
          <w:rFonts w:hint="eastAsia"/>
          <w:lang w:eastAsia="ja-JP"/>
        </w:rPr>
        <w:t xml:space="preserve">he basal spacing of </w:t>
      </w:r>
      <w:r w:rsidR="0053057C" w:rsidRPr="002E5223">
        <w:t>H-SiO</w:t>
      </w:r>
      <w:r w:rsidR="0053057C" w:rsidRPr="002E5223">
        <w:rPr>
          <w:vertAlign w:val="subscript"/>
        </w:rPr>
        <w:t>2</w:t>
      </w:r>
      <w:r w:rsidR="0053057C" w:rsidRPr="002E5223">
        <w:rPr>
          <w:rFonts w:hint="eastAsia"/>
          <w:lang w:eastAsia="ja-JP"/>
        </w:rPr>
        <w:t xml:space="preserve"> gradually </w:t>
      </w:r>
      <w:r w:rsidR="0053057C" w:rsidRPr="002E5223">
        <w:t xml:space="preserve">increased </w:t>
      </w:r>
      <w:r w:rsidR="004A52B3" w:rsidRPr="002E5223">
        <w:t>a</w:t>
      </w:r>
      <w:r w:rsidR="007B66D8" w:rsidRPr="002E5223">
        <w:t>s</w:t>
      </w:r>
      <w:r w:rsidR="0053057C" w:rsidRPr="002E5223">
        <w:t xml:space="preserve"> </w:t>
      </w:r>
      <w:r w:rsidR="004A52B3" w:rsidRPr="002E5223">
        <w:t xml:space="preserve">phenol </w:t>
      </w:r>
      <w:r w:rsidR="007B66D8" w:rsidRPr="002E5223">
        <w:t xml:space="preserve">is </w:t>
      </w:r>
      <w:r w:rsidR="0053057C" w:rsidRPr="002E5223">
        <w:t>adsorbed</w:t>
      </w:r>
      <w:r w:rsidR="0007600B" w:rsidRPr="002E5223">
        <w:rPr>
          <w:rFonts w:hint="eastAsia"/>
          <w:lang w:eastAsia="ja-JP"/>
        </w:rPr>
        <w:t xml:space="preserve"> </w:t>
      </w:r>
      <w:r w:rsidR="0007600B" w:rsidRPr="002E5223">
        <w:rPr>
          <w:lang w:eastAsia="ja-JP"/>
        </w:rPr>
        <w:t>from water</w:t>
      </w:r>
      <w:r w:rsidR="0053057C" w:rsidRPr="002E5223">
        <w:rPr>
          <w:rFonts w:hint="eastAsia"/>
          <w:lang w:eastAsia="ja-JP"/>
        </w:rPr>
        <w:t xml:space="preserve">, whereas </w:t>
      </w:r>
      <w:r w:rsidR="00772D5C" w:rsidRPr="002E5223">
        <w:t xml:space="preserve">the basal spacing </w:t>
      </w:r>
      <w:r w:rsidR="006163C2" w:rsidRPr="002E5223">
        <w:t xml:space="preserve">is </w:t>
      </w:r>
      <w:r w:rsidR="0068704A" w:rsidRPr="002E5223">
        <w:t xml:space="preserve">quickly </w:t>
      </w:r>
      <w:r w:rsidR="006163C2" w:rsidRPr="002E5223">
        <w:t>increased and almost constant</w:t>
      </w:r>
      <w:r w:rsidR="00772D5C" w:rsidRPr="002E5223">
        <w:t xml:space="preserve"> at the low </w:t>
      </w:r>
      <w:r w:rsidR="00556DF5" w:rsidRPr="002E5223">
        <w:t xml:space="preserve">adsorbed </w:t>
      </w:r>
      <w:r w:rsidR="00772D5C" w:rsidRPr="002E5223">
        <w:t>amount (~0.001</w:t>
      </w:r>
      <w:r w:rsidR="00772D5C" w:rsidRPr="002E5223">
        <w:rPr>
          <w:lang w:eastAsia="ja-JP"/>
        </w:rPr>
        <w:t xml:space="preserve"> mmol g</w:t>
      </w:r>
      <w:r w:rsidR="00772D5C" w:rsidRPr="002E5223">
        <w:rPr>
          <w:rFonts w:ascii="Times New Roman" w:hAnsi="Times New Roman"/>
          <w:vertAlign w:val="superscript"/>
          <w:lang w:eastAsia="ja-JP"/>
        </w:rPr>
        <w:t>−</w:t>
      </w:r>
      <w:r w:rsidR="00772D5C" w:rsidRPr="002E5223">
        <w:rPr>
          <w:vertAlign w:val="superscript"/>
          <w:lang w:eastAsia="ja-JP"/>
        </w:rPr>
        <w:t>1</w:t>
      </w:r>
      <w:r w:rsidR="00772D5C" w:rsidRPr="002E5223">
        <w:t>)</w:t>
      </w:r>
      <w:bookmarkStart w:id="4" w:name="_Hlk162960413"/>
      <w:r w:rsidR="0053057C" w:rsidRPr="002E5223">
        <w:rPr>
          <w:rFonts w:hint="eastAsia"/>
          <w:lang w:eastAsia="ja-JP"/>
        </w:rPr>
        <w:t xml:space="preserve"> </w:t>
      </w:r>
      <w:r w:rsidR="00556DF5" w:rsidRPr="002E5223">
        <w:rPr>
          <w:lang w:eastAsia="ja-JP"/>
        </w:rPr>
        <w:t>when</w:t>
      </w:r>
      <w:r w:rsidR="0053057C" w:rsidRPr="002E5223">
        <w:rPr>
          <w:rFonts w:hint="eastAsia"/>
          <w:lang w:eastAsia="ja-JP"/>
        </w:rPr>
        <w:t xml:space="preserve"> acetonitrile </w:t>
      </w:r>
      <w:r w:rsidR="00556DF5" w:rsidRPr="002E5223">
        <w:rPr>
          <w:lang w:eastAsia="ja-JP"/>
        </w:rPr>
        <w:t>is used for the solvent</w:t>
      </w:r>
      <w:r w:rsidR="00F31B68" w:rsidRPr="002E5223">
        <w:rPr>
          <w:lang w:eastAsia="ja-JP"/>
        </w:rPr>
        <w:t xml:space="preserve"> </w:t>
      </w:r>
      <w:r w:rsidR="0053057C" w:rsidRPr="002E5223">
        <w:rPr>
          <w:rFonts w:hint="eastAsia"/>
          <w:lang w:eastAsia="ja-JP"/>
        </w:rPr>
        <w:t>(</w:t>
      </w:r>
      <w:r w:rsidR="0053057C" w:rsidRPr="002E5223">
        <w:rPr>
          <w:b/>
          <w:bCs/>
        </w:rPr>
        <w:t>Figure 5</w:t>
      </w:r>
      <w:r w:rsidR="0053057C" w:rsidRPr="002E5223">
        <w:rPr>
          <w:rFonts w:hint="eastAsia"/>
          <w:b/>
          <w:bCs/>
          <w:lang w:eastAsia="ja-JP"/>
        </w:rPr>
        <w:t>C</w:t>
      </w:r>
      <w:r w:rsidR="0053057C" w:rsidRPr="002E5223">
        <w:rPr>
          <w:rFonts w:hint="eastAsia"/>
          <w:lang w:eastAsia="ja-JP"/>
        </w:rPr>
        <w:t>)</w:t>
      </w:r>
      <w:r w:rsidR="00772D5C" w:rsidRPr="002E5223">
        <w:t>.</w:t>
      </w:r>
      <w:bookmarkEnd w:id="4"/>
    </w:p>
    <w:p w14:paraId="4935D35A" w14:textId="538C55AD" w:rsidR="00772D5C" w:rsidRPr="002E5223" w:rsidRDefault="00362752" w:rsidP="00D82BD4">
      <w:pPr>
        <w:pStyle w:val="TAMainText"/>
        <w:ind w:firstLineChars="150" w:firstLine="285"/>
        <w:rPr>
          <w:lang w:eastAsia="ja-JP"/>
        </w:rPr>
      </w:pPr>
      <w:r w:rsidRPr="002E5223">
        <w:rPr>
          <w:rFonts w:hint="eastAsia"/>
          <w:lang w:eastAsia="ja-JP"/>
        </w:rPr>
        <w:t>The</w:t>
      </w:r>
      <w:r w:rsidR="00AA6C32" w:rsidRPr="002E5223">
        <w:rPr>
          <w:rFonts w:hint="eastAsia"/>
          <w:lang w:eastAsia="ja-JP"/>
        </w:rPr>
        <w:t>se</w:t>
      </w:r>
      <w:r w:rsidR="00292B0B" w:rsidRPr="002E5223">
        <w:rPr>
          <w:rFonts w:hint="eastAsia"/>
          <w:lang w:eastAsia="ja-JP"/>
        </w:rPr>
        <w:t xml:space="preserve"> solvent- and adsorbate-dependent adsorption behaviors</w:t>
      </w:r>
      <w:r w:rsidR="00AA6C32" w:rsidRPr="002E5223">
        <w:rPr>
          <w:rFonts w:hint="eastAsia"/>
          <w:lang w:eastAsia="ja-JP"/>
        </w:rPr>
        <w:t xml:space="preserve"> </w:t>
      </w:r>
      <w:r w:rsidR="00292B0B" w:rsidRPr="002E5223">
        <w:rPr>
          <w:rFonts w:hint="eastAsia"/>
          <w:lang w:eastAsia="ja-JP"/>
        </w:rPr>
        <w:t xml:space="preserve">of </w:t>
      </w:r>
      <w:r w:rsidR="00292B0B" w:rsidRPr="002E5223">
        <w:t>H-SiO</w:t>
      </w:r>
      <w:r w:rsidR="00292B0B" w:rsidRPr="002E5223">
        <w:rPr>
          <w:vertAlign w:val="subscript"/>
        </w:rPr>
        <w:t>2</w:t>
      </w:r>
      <w:r w:rsidR="00292B0B" w:rsidRPr="002E5223">
        <w:t xml:space="preserve"> </w:t>
      </w:r>
      <w:r w:rsidR="00A32F04" w:rsidRPr="002E5223">
        <w:t>can be rationalized by the presence of two adsorption sites; the intralayer microchannels and interlayer spaces, both of which are contained in the</w:t>
      </w:r>
      <w:r w:rsidRPr="002E5223">
        <w:rPr>
          <w:rFonts w:hint="eastAsia"/>
          <w:lang w:eastAsia="ja-JP"/>
        </w:rPr>
        <w:t xml:space="preserve"> structure model I (</w:t>
      </w:r>
      <w:r w:rsidRPr="002E5223">
        <w:rPr>
          <w:b/>
          <w:bCs/>
        </w:rPr>
        <w:t>Figure 2B</w:t>
      </w:r>
      <w:r w:rsidRPr="002E5223">
        <w:rPr>
          <w:rFonts w:hint="eastAsia"/>
          <w:b/>
          <w:bCs/>
          <w:lang w:eastAsia="ja-JP"/>
        </w:rPr>
        <w:t xml:space="preserve"> left</w:t>
      </w:r>
      <w:r w:rsidRPr="002E5223">
        <w:rPr>
          <w:rFonts w:hint="eastAsia"/>
          <w:lang w:eastAsia="ja-JP"/>
        </w:rPr>
        <w:t xml:space="preserve">). </w:t>
      </w:r>
      <w:r w:rsidR="007F295D" w:rsidRPr="002E5223">
        <w:t>H-SiO</w:t>
      </w:r>
      <w:r w:rsidR="007F295D" w:rsidRPr="002E5223">
        <w:rPr>
          <w:vertAlign w:val="subscript"/>
        </w:rPr>
        <w:t>2</w:t>
      </w:r>
      <w:r w:rsidR="007F295D" w:rsidRPr="002E5223">
        <w:t xml:space="preserve"> has </w:t>
      </w:r>
      <w:r w:rsidRPr="002E5223">
        <w:rPr>
          <w:rFonts w:hint="eastAsia"/>
          <w:lang w:eastAsia="ja-JP"/>
        </w:rPr>
        <w:t xml:space="preserve">both </w:t>
      </w:r>
      <w:r w:rsidR="007F295D" w:rsidRPr="002E5223">
        <w:t>acetonitrile-philic (more hydrophobic</w:t>
      </w:r>
      <w:r w:rsidR="007D02B7" w:rsidRPr="002E5223">
        <w:rPr>
          <w:rFonts w:hint="eastAsia"/>
          <w:vertAlign w:val="superscript"/>
          <w:lang w:eastAsia="ja-JP"/>
        </w:rPr>
        <w:t>1</w:t>
      </w:r>
      <w:r w:rsidR="00E2094A" w:rsidRPr="002E5223">
        <w:rPr>
          <w:rFonts w:hint="eastAsia"/>
          <w:vertAlign w:val="superscript"/>
          <w:lang w:eastAsia="ja-JP"/>
        </w:rPr>
        <w:t>6</w:t>
      </w:r>
      <w:r w:rsidR="007F295D" w:rsidRPr="002E5223">
        <w:t xml:space="preserve">) </w:t>
      </w:r>
      <w:r w:rsidR="007F295D" w:rsidRPr="002E5223">
        <w:rPr>
          <w:i/>
          <w:iCs/>
        </w:rPr>
        <w:t>intra</w:t>
      </w:r>
      <w:r w:rsidR="007F295D" w:rsidRPr="002E5223">
        <w:t xml:space="preserve">layer microchannels </w:t>
      </w:r>
      <w:r w:rsidRPr="002E5223">
        <w:rPr>
          <w:rFonts w:hint="eastAsia"/>
          <w:lang w:eastAsia="ja-JP"/>
        </w:rPr>
        <w:t>and</w:t>
      </w:r>
      <w:r w:rsidR="007F295D" w:rsidRPr="002E5223">
        <w:t xml:space="preserve"> water-philic (more hydrophilic) interlayer spaces</w:t>
      </w:r>
      <w:r w:rsidRPr="002E5223">
        <w:rPr>
          <w:rFonts w:hint="eastAsia"/>
          <w:lang w:eastAsia="ja-JP"/>
        </w:rPr>
        <w:t>. Th</w:t>
      </w:r>
      <w:r w:rsidR="00AF23BF" w:rsidRPr="002E5223">
        <w:rPr>
          <w:lang w:eastAsia="ja-JP"/>
        </w:rPr>
        <w:t>us</w:t>
      </w:r>
      <w:r w:rsidRPr="002E5223">
        <w:rPr>
          <w:rFonts w:hint="eastAsia"/>
          <w:lang w:eastAsia="ja-JP"/>
        </w:rPr>
        <w:t xml:space="preserve">, from acetonitrile, </w:t>
      </w:r>
      <w:r w:rsidR="007F295D" w:rsidRPr="002E5223">
        <w:rPr>
          <w:lang w:eastAsia="ja-JP"/>
        </w:rPr>
        <w:t xml:space="preserve">benzoic acid and phenol can be </w:t>
      </w:r>
      <w:r w:rsidR="00BA3160" w:rsidRPr="002E5223">
        <w:rPr>
          <w:rFonts w:hint="eastAsia"/>
          <w:lang w:eastAsia="ja-JP"/>
        </w:rPr>
        <w:t xml:space="preserve">adsorbed in the </w:t>
      </w:r>
      <w:r w:rsidR="00BA3160" w:rsidRPr="002E5223">
        <w:rPr>
          <w:i/>
          <w:iCs/>
        </w:rPr>
        <w:t>intra</w:t>
      </w:r>
      <w:r w:rsidR="00BA3160" w:rsidRPr="002E5223">
        <w:t>layer microchannels</w:t>
      </w:r>
      <w:r w:rsidR="00BA3160" w:rsidRPr="002E5223">
        <w:rPr>
          <w:lang w:eastAsia="ja-JP"/>
        </w:rPr>
        <w:t xml:space="preserve"> </w:t>
      </w:r>
      <w:r w:rsidR="007F295D" w:rsidRPr="002E5223">
        <w:rPr>
          <w:lang w:eastAsia="ja-JP"/>
        </w:rPr>
        <w:t>with the aid of acetonitrile</w:t>
      </w:r>
      <w:r w:rsidR="007D02B7" w:rsidRPr="002E5223">
        <w:rPr>
          <w:rFonts w:hint="eastAsia"/>
          <w:lang w:eastAsia="ja-JP"/>
        </w:rPr>
        <w:t xml:space="preserve"> </w:t>
      </w:r>
      <w:r w:rsidR="007D02B7" w:rsidRPr="002E5223">
        <w:rPr>
          <w:lang w:eastAsia="ja-JP"/>
        </w:rPr>
        <w:t>accommodated</w:t>
      </w:r>
      <w:r w:rsidR="007D02B7" w:rsidRPr="002E5223">
        <w:rPr>
          <w:rFonts w:hint="eastAsia"/>
          <w:lang w:eastAsia="ja-JP"/>
        </w:rPr>
        <w:t xml:space="preserve"> within the microchannels via hydrophobic interactions</w:t>
      </w:r>
      <w:r w:rsidR="007F295D" w:rsidRPr="002E5223">
        <w:rPr>
          <w:lang w:eastAsia="ja-JP"/>
        </w:rPr>
        <w:t>.</w:t>
      </w:r>
      <w:r w:rsidR="007F295D" w:rsidRPr="002E5223">
        <w:rPr>
          <w:rFonts w:hint="eastAsia"/>
          <w:lang w:eastAsia="ja-JP"/>
        </w:rPr>
        <w:t xml:space="preserve"> </w:t>
      </w:r>
      <w:r w:rsidR="001463DF" w:rsidRPr="002E5223">
        <w:rPr>
          <w:rFonts w:hint="eastAsia"/>
          <w:lang w:eastAsia="ja-JP"/>
        </w:rPr>
        <w:t>In contrast</w:t>
      </w:r>
      <w:r w:rsidR="00BA3160" w:rsidRPr="002E5223">
        <w:rPr>
          <w:rFonts w:hint="eastAsia"/>
          <w:lang w:eastAsia="ja-JP"/>
        </w:rPr>
        <w:t xml:space="preserve">, </w:t>
      </w:r>
      <w:r w:rsidR="00A06D8E" w:rsidRPr="002E5223">
        <w:rPr>
          <w:rFonts w:hint="eastAsia"/>
          <w:lang w:eastAsia="ja-JP"/>
        </w:rPr>
        <w:t xml:space="preserve">from water, </w:t>
      </w:r>
      <w:r w:rsidR="00BA3160" w:rsidRPr="002E5223">
        <w:rPr>
          <w:rFonts w:hint="eastAsia"/>
          <w:lang w:eastAsia="ja-JP"/>
        </w:rPr>
        <w:t xml:space="preserve">phenol </w:t>
      </w:r>
      <w:r w:rsidR="00F14A9C" w:rsidRPr="002E5223">
        <w:rPr>
          <w:lang w:eastAsia="ja-JP"/>
        </w:rPr>
        <w:t>is</w:t>
      </w:r>
      <w:r w:rsidR="00BA3160" w:rsidRPr="002E5223">
        <w:rPr>
          <w:rFonts w:hint="eastAsia"/>
          <w:lang w:eastAsia="ja-JP"/>
        </w:rPr>
        <w:t xml:space="preserve"> adsorbed in </w:t>
      </w:r>
      <w:r w:rsidR="00BA3160" w:rsidRPr="002E5223">
        <w:rPr>
          <w:lang w:eastAsia="ja-JP"/>
        </w:rPr>
        <w:t>the</w:t>
      </w:r>
      <w:r w:rsidR="00BA3160" w:rsidRPr="002E5223">
        <w:rPr>
          <w:rFonts w:hint="eastAsia"/>
          <w:lang w:eastAsia="ja-JP"/>
        </w:rPr>
        <w:t xml:space="preserve"> interlayer space</w:t>
      </w:r>
      <w:r w:rsidR="00F14A9C" w:rsidRPr="002E5223">
        <w:rPr>
          <w:lang w:eastAsia="ja-JP"/>
        </w:rPr>
        <w:t xml:space="preserve"> due to its hydrophilicity</w:t>
      </w:r>
      <w:r w:rsidR="009173D0" w:rsidRPr="002E5223">
        <w:rPr>
          <w:rFonts w:hint="eastAsia"/>
          <w:lang w:eastAsia="ja-JP"/>
        </w:rPr>
        <w:t>. Water molecules pre-adsorbed in the interlayer space (Figure 2</w:t>
      </w:r>
      <w:r w:rsidR="00AC6D5A" w:rsidRPr="002E5223">
        <w:rPr>
          <w:rFonts w:hint="eastAsia"/>
          <w:lang w:eastAsia="ja-JP"/>
        </w:rPr>
        <w:t>A</w:t>
      </w:r>
      <w:r w:rsidR="009173D0" w:rsidRPr="002E5223">
        <w:rPr>
          <w:rFonts w:hint="eastAsia"/>
          <w:lang w:eastAsia="ja-JP"/>
        </w:rPr>
        <w:t xml:space="preserve"> inset)</w:t>
      </w:r>
      <w:r w:rsidR="00AC6D5A" w:rsidRPr="002E5223">
        <w:rPr>
          <w:rFonts w:hint="eastAsia"/>
          <w:lang w:eastAsia="ja-JP"/>
        </w:rPr>
        <w:t xml:space="preserve"> might initiate phenol uptake there.</w:t>
      </w:r>
    </w:p>
    <w:p w14:paraId="4567BA01" w14:textId="24CEFE90" w:rsidR="00E264E6" w:rsidRPr="002E5223" w:rsidRDefault="00335932" w:rsidP="00E123AF">
      <w:pPr>
        <w:pStyle w:val="TAMainText"/>
        <w:ind w:firstLineChars="150" w:firstLine="285"/>
      </w:pPr>
      <w:r w:rsidRPr="002E5223">
        <w:rPr>
          <w:rFonts w:hint="eastAsia"/>
          <w:lang w:eastAsia="ja-JP"/>
        </w:rPr>
        <w:t>S</w:t>
      </w:r>
      <w:r w:rsidR="00975A28" w:rsidRPr="002E5223">
        <w:t xml:space="preserve">olid state </w:t>
      </w:r>
      <w:r w:rsidR="00975A28" w:rsidRPr="002E5223">
        <w:rPr>
          <w:vertAlign w:val="superscript"/>
        </w:rPr>
        <w:t>13</w:t>
      </w:r>
      <w:r w:rsidR="00975A28" w:rsidRPr="002E5223">
        <w:t xml:space="preserve">C </w:t>
      </w:r>
      <w:r w:rsidR="00975A28" w:rsidRPr="002E5223">
        <w:rPr>
          <w:rFonts w:hint="eastAsia"/>
          <w:lang w:eastAsia="ja-JP"/>
        </w:rPr>
        <w:t>c</w:t>
      </w:r>
      <w:r w:rsidR="00975A28" w:rsidRPr="002E5223">
        <w:rPr>
          <w:lang w:eastAsia="ja-JP"/>
        </w:rPr>
        <w:t xml:space="preserve">ross-polarization (CP) </w:t>
      </w:r>
      <w:r w:rsidR="00975A28" w:rsidRPr="002E5223">
        <w:t xml:space="preserve">nuclear magnetic resonance (NMR) </w:t>
      </w:r>
      <w:r w:rsidR="000F48B3" w:rsidRPr="002E5223">
        <w:rPr>
          <w:rFonts w:hint="eastAsia"/>
          <w:lang w:eastAsia="ja-JP"/>
        </w:rPr>
        <w:t>measurements</w:t>
      </w:r>
      <w:r w:rsidR="00576725" w:rsidRPr="002E5223">
        <w:rPr>
          <w:rFonts w:hint="eastAsia"/>
          <w:lang w:eastAsia="ja-JP"/>
        </w:rPr>
        <w:t xml:space="preserve"> not only revealed </w:t>
      </w:r>
      <w:r w:rsidR="00975A28" w:rsidRPr="002E5223">
        <w:t>the co-existing of benzoic acid and acetonitrile in the recovered H-</w:t>
      </w:r>
      <w:r w:rsidR="00294BDA" w:rsidRPr="002E5223">
        <w:rPr>
          <w:noProof/>
          <w:lang w:eastAsia="ja-JP"/>
        </w:rPr>
        <w:lastRenderedPageBreak/>
        <mc:AlternateContent>
          <mc:Choice Requires="wps">
            <w:drawing>
              <wp:anchor distT="45720" distB="45720" distL="114300" distR="114300" simplePos="0" relativeHeight="251658240" behindDoc="0" locked="0" layoutInCell="1" allowOverlap="1" wp14:anchorId="5D7BD631" wp14:editId="09323E60">
                <wp:simplePos x="0" y="0"/>
                <wp:positionH relativeFrom="margin">
                  <wp:posOffset>0</wp:posOffset>
                </wp:positionH>
                <wp:positionV relativeFrom="margin">
                  <wp:posOffset>-7569</wp:posOffset>
                </wp:positionV>
                <wp:extent cx="6382385" cy="4635500"/>
                <wp:effectExtent l="0" t="0" r="0" b="0"/>
                <wp:wrapSquare wrapText="bothSides"/>
                <wp:docPr id="10644179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4635500"/>
                        </a:xfrm>
                        <a:prstGeom prst="rect">
                          <a:avLst/>
                        </a:prstGeom>
                        <a:solidFill>
                          <a:srgbClr val="FFFFFF"/>
                        </a:solidFill>
                        <a:ln w="9525">
                          <a:noFill/>
                          <a:miter lim="800000"/>
                          <a:headEnd/>
                          <a:tailEnd/>
                        </a:ln>
                      </wps:spPr>
                      <wps:txbx>
                        <w:txbxContent>
                          <w:p w14:paraId="6BEBEB30" w14:textId="77777777" w:rsidR="005E6985" w:rsidRDefault="005E6985" w:rsidP="00CF6EB3">
                            <w:pPr>
                              <w:jc w:val="center"/>
                            </w:pPr>
                            <w:r>
                              <w:rPr>
                                <w:noProof/>
                              </w:rPr>
                              <w:drawing>
                                <wp:inline distT="0" distB="0" distL="0" distR="0" wp14:anchorId="672855C5" wp14:editId="116F4E58">
                                  <wp:extent cx="5065255" cy="3535354"/>
                                  <wp:effectExtent l="0" t="0" r="2540" b="8255"/>
                                  <wp:docPr id="1659023432" name="図 165902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t="3988" b="2983"/>
                                          <a:stretch/>
                                        </pic:blipFill>
                                        <pic:spPr bwMode="auto">
                                          <a:xfrm>
                                            <a:off x="0" y="0"/>
                                            <a:ext cx="5065560" cy="3535567"/>
                                          </a:xfrm>
                                          <a:prstGeom prst="rect">
                                            <a:avLst/>
                                          </a:prstGeom>
                                          <a:noFill/>
                                          <a:ln>
                                            <a:noFill/>
                                          </a:ln>
                                          <a:extLst>
                                            <a:ext uri="{53640926-AAD7-44D8-BBD7-CCE9431645EC}">
                                              <a14:shadowObscured xmlns:a14="http://schemas.microsoft.com/office/drawing/2010/main"/>
                                            </a:ext>
                                          </a:extLst>
                                        </pic:spPr>
                                      </pic:pic>
                                    </a:graphicData>
                                  </a:graphic>
                                </wp:inline>
                              </w:drawing>
                            </w:r>
                          </w:p>
                          <w:p w14:paraId="54AA7EBB" w14:textId="77777777" w:rsidR="005E6985" w:rsidRPr="00387234" w:rsidRDefault="005E6985" w:rsidP="00291A38">
                            <w:pPr>
                              <w:pStyle w:val="VAFigureCaption"/>
                            </w:pPr>
                            <w:r w:rsidRPr="00387234">
                              <w:rPr>
                                <w:b/>
                                <w:bCs/>
                                <w:lang w:eastAsia="ja-JP"/>
                              </w:rPr>
                              <w:t>Figure 5.</w:t>
                            </w:r>
                            <w:r w:rsidRPr="00387234">
                              <w:rPr>
                                <w:lang w:eastAsia="ja-JP"/>
                              </w:rPr>
                              <w:t xml:space="preserve"> Adsorption </w:t>
                            </w:r>
                            <w:r>
                              <w:rPr>
                                <w:lang w:eastAsia="ja-JP"/>
                              </w:rPr>
                              <w:t>behaviors of (A-C) H-SiO</w:t>
                            </w:r>
                            <w:r w:rsidRPr="00387234">
                              <w:rPr>
                                <w:vertAlign w:val="subscript"/>
                                <w:lang w:eastAsia="ja-JP"/>
                              </w:rPr>
                              <w:t>2</w:t>
                            </w:r>
                            <w:r>
                              <w:rPr>
                                <w:lang w:eastAsia="ja-JP"/>
                              </w:rPr>
                              <w:t xml:space="preserve"> and (D-F) H-mag. </w:t>
                            </w:r>
                            <w:r w:rsidRPr="00387234">
                              <w:rPr>
                                <w:lang w:eastAsia="ja-JP"/>
                              </w:rPr>
                              <w:t xml:space="preserve"> </w:t>
                            </w:r>
                            <w:r>
                              <w:rPr>
                                <w:lang w:eastAsia="ja-JP"/>
                              </w:rPr>
                              <w:t>Adsorption isotherms of (A) benzoic acid (BA) and (B) phenol (P) on H-SiO</w:t>
                            </w:r>
                            <w:r w:rsidRPr="00387234">
                              <w:rPr>
                                <w:vertAlign w:val="subscript"/>
                                <w:lang w:eastAsia="ja-JP"/>
                              </w:rPr>
                              <w:t>2</w:t>
                            </w:r>
                            <w:r>
                              <w:rPr>
                                <w:lang w:eastAsia="ja-JP"/>
                              </w:rPr>
                              <w:t xml:space="preserve"> from acetonitrile and water and (C) variation of basal spacing of H-SiO</w:t>
                            </w:r>
                            <w:r w:rsidRPr="00387234">
                              <w:rPr>
                                <w:vertAlign w:val="subscript"/>
                                <w:lang w:eastAsia="ja-JP"/>
                              </w:rPr>
                              <w:t>2</w:t>
                            </w:r>
                            <w:r>
                              <w:rPr>
                                <w:lang w:eastAsia="ja-JP"/>
                              </w:rPr>
                              <w:t xml:space="preserve"> as a function of adsorbed amounts of BA and P. Adsorption isotherms of (D) BA and (E) P on H-mag from acetonitrile and water and (F) variation of basal spacing of H-mag as a function of adsorbed amounts of BA and P.</w:t>
                            </w:r>
                            <w:r>
                              <w:rPr>
                                <w:rFonts w:hint="eastAsia"/>
                                <w:lang w:eastAsia="ja-JP"/>
                              </w:rPr>
                              <w:t xml:space="preserve"> </w:t>
                            </w:r>
                            <w:r>
                              <w:rPr>
                                <w:lang w:eastAsia="ja-JP"/>
                              </w:rPr>
                              <w:t xml:space="preserve">Note that BA adsorption tests from water at higher concentrations were not performed due to the poor solubility of BA in water lower than that in acetonitrile. </w:t>
                            </w:r>
                          </w:p>
                          <w:p w14:paraId="2BCCB429" w14:textId="77777777" w:rsidR="005E6985" w:rsidRDefault="005E6985" w:rsidP="00CF6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BD631" id="_x0000_s1028" type="#_x0000_t202" style="position:absolute;left:0;text-align:left;margin-left:0;margin-top:-.6pt;width:502.55pt;height:3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" stroked="f">
                <v:textbox>
                  <w:txbxContent>
                    <w:p w14:paraId="6BEBEB30" w14:textId="77777777" w:rsidR="005E6985" w:rsidRDefault="005E6985" w:rsidP="00CF6EB3">
                      <w:pPr>
                        <w:jc w:val="center"/>
                      </w:pPr>
                      <w:r>
                        <w:rPr>
                          <w:noProof/>
                        </w:rPr>
                        <w:drawing>
                          <wp:inline distT="0" distB="0" distL="0" distR="0" wp14:anchorId="672855C5" wp14:editId="116F4E58">
                            <wp:extent cx="5065255" cy="3535354"/>
                            <wp:effectExtent l="0" t="0" r="2540" b="8255"/>
                            <wp:docPr id="1659023432" name="図 165902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t="3988" b="2983"/>
                                    <a:stretch/>
                                  </pic:blipFill>
                                  <pic:spPr bwMode="auto">
                                    <a:xfrm>
                                      <a:off x="0" y="0"/>
                                      <a:ext cx="5065560" cy="3535567"/>
                                    </a:xfrm>
                                    <a:prstGeom prst="rect">
                                      <a:avLst/>
                                    </a:prstGeom>
                                    <a:noFill/>
                                    <a:ln>
                                      <a:noFill/>
                                    </a:ln>
                                    <a:extLst>
                                      <a:ext uri="{53640926-AAD7-44D8-BBD7-CCE9431645EC}">
                                        <a14:shadowObscured xmlns:a14="http://schemas.microsoft.com/office/drawing/2010/main"/>
                                      </a:ext>
                                    </a:extLst>
                                  </pic:spPr>
                                </pic:pic>
                              </a:graphicData>
                            </a:graphic>
                          </wp:inline>
                        </w:drawing>
                      </w:r>
                    </w:p>
                    <w:p w14:paraId="54AA7EBB" w14:textId="77777777" w:rsidR="005E6985" w:rsidRPr="00387234" w:rsidRDefault="005E6985" w:rsidP="00291A38">
                      <w:pPr>
                        <w:pStyle w:val="VAFigureCaption"/>
                      </w:pPr>
                      <w:r w:rsidRPr="00387234">
                        <w:rPr>
                          <w:b/>
                          <w:bCs/>
                          <w:lang w:eastAsia="ja-JP"/>
                        </w:rPr>
                        <w:t>Figure 5.</w:t>
                      </w:r>
                      <w:r w:rsidRPr="00387234">
                        <w:rPr>
                          <w:lang w:eastAsia="ja-JP"/>
                        </w:rPr>
                        <w:t xml:space="preserve"> Adsorption </w:t>
                      </w:r>
                      <w:r>
                        <w:rPr>
                          <w:lang w:eastAsia="ja-JP"/>
                        </w:rPr>
                        <w:t>behaviors of (A-C) H-SiO</w:t>
                      </w:r>
                      <w:r w:rsidRPr="00387234">
                        <w:rPr>
                          <w:vertAlign w:val="subscript"/>
                          <w:lang w:eastAsia="ja-JP"/>
                        </w:rPr>
                        <w:t>2</w:t>
                      </w:r>
                      <w:r>
                        <w:rPr>
                          <w:lang w:eastAsia="ja-JP"/>
                        </w:rPr>
                        <w:t xml:space="preserve"> and (D-F) H-mag. </w:t>
                      </w:r>
                      <w:r w:rsidRPr="00387234">
                        <w:rPr>
                          <w:lang w:eastAsia="ja-JP"/>
                        </w:rPr>
                        <w:t xml:space="preserve"> </w:t>
                      </w:r>
                      <w:r>
                        <w:rPr>
                          <w:lang w:eastAsia="ja-JP"/>
                        </w:rPr>
                        <w:t>Adsorption isotherms of (A) benzoic acid (BA) and (B) phenol (P) on H-SiO</w:t>
                      </w:r>
                      <w:r w:rsidRPr="00387234">
                        <w:rPr>
                          <w:vertAlign w:val="subscript"/>
                          <w:lang w:eastAsia="ja-JP"/>
                        </w:rPr>
                        <w:t>2</w:t>
                      </w:r>
                      <w:r>
                        <w:rPr>
                          <w:lang w:eastAsia="ja-JP"/>
                        </w:rPr>
                        <w:t xml:space="preserve"> from acetonitrile and water and (C) variation of basal spacing of H-SiO</w:t>
                      </w:r>
                      <w:r w:rsidRPr="00387234">
                        <w:rPr>
                          <w:vertAlign w:val="subscript"/>
                          <w:lang w:eastAsia="ja-JP"/>
                        </w:rPr>
                        <w:t>2</w:t>
                      </w:r>
                      <w:r>
                        <w:rPr>
                          <w:lang w:eastAsia="ja-JP"/>
                        </w:rPr>
                        <w:t xml:space="preserve"> as a function of adsorbed amounts of BA and P. Adsorption isotherms of (D) BA and (E) P on H-mag from acetonitrile and water and (F) variation of basal spacing of H-mag as a function of adsorbed amounts of BA and P.</w:t>
                      </w:r>
                      <w:r>
                        <w:rPr>
                          <w:rFonts w:hint="eastAsia"/>
                          <w:lang w:eastAsia="ja-JP"/>
                        </w:rPr>
                        <w:t xml:space="preserve"> </w:t>
                      </w:r>
                      <w:r>
                        <w:rPr>
                          <w:lang w:eastAsia="ja-JP"/>
                        </w:rPr>
                        <w:t xml:space="preserve">Note that BA adsorption tests from water at higher concentrations were not performed due to the poor solubility of BA in water lower than that in acetonitrile. </w:t>
                      </w:r>
                    </w:p>
                    <w:p w14:paraId="2BCCB429" w14:textId="77777777" w:rsidR="005E6985" w:rsidRDefault="005E6985" w:rsidP="00CF6EB3"/>
                  </w:txbxContent>
                </v:textbox>
                <w10:wrap type="square" anchorx="margin" anchory="margin"/>
              </v:shape>
            </w:pict>
          </mc:Fallback>
        </mc:AlternateContent>
      </w:r>
      <w:r w:rsidR="00975A28" w:rsidRPr="002E5223">
        <w:t>SiO</w:t>
      </w:r>
      <w:r w:rsidR="00975A28" w:rsidRPr="002E5223">
        <w:rPr>
          <w:vertAlign w:val="subscript"/>
        </w:rPr>
        <w:t>2</w:t>
      </w:r>
      <w:r w:rsidR="00975A28" w:rsidRPr="002E5223">
        <w:t xml:space="preserve"> </w:t>
      </w:r>
      <w:r w:rsidR="00576725" w:rsidRPr="002E5223">
        <w:rPr>
          <w:rFonts w:hint="eastAsia"/>
          <w:lang w:eastAsia="ja-JP"/>
        </w:rPr>
        <w:t xml:space="preserve">but suggested the state of the adsorbed benzoic acid. </w:t>
      </w:r>
      <w:r w:rsidR="00294BDA" w:rsidRPr="002E5223">
        <w:rPr>
          <w:noProof/>
        </w:rPr>
        <mc:AlternateContent>
          <mc:Choice Requires="wps">
            <w:drawing>
              <wp:anchor distT="45720" distB="45720" distL="114300" distR="114300" simplePos="0" relativeHeight="251662336" behindDoc="0" locked="0" layoutInCell="1" allowOverlap="1" wp14:anchorId="633C4AA9" wp14:editId="4EAA5FF7">
                <wp:simplePos x="0" y="0"/>
                <wp:positionH relativeFrom="margin">
                  <wp:align>left</wp:align>
                </wp:positionH>
                <wp:positionV relativeFrom="margin">
                  <wp:align>bottom</wp:align>
                </wp:positionV>
                <wp:extent cx="3060720" cy="4127040"/>
                <wp:effectExtent l="0" t="0" r="6350" b="6985"/>
                <wp:wrapSquare wrapText="bothSides"/>
                <wp:docPr id="1760540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20" cy="4127040"/>
                        </a:xfrm>
                        <a:prstGeom prst="rect">
                          <a:avLst/>
                        </a:prstGeom>
                        <a:solidFill>
                          <a:srgbClr val="FFFFFF"/>
                        </a:solidFill>
                        <a:ln w="9525">
                          <a:noFill/>
                          <a:miter lim="800000"/>
                          <a:headEnd/>
                          <a:tailEnd/>
                        </a:ln>
                      </wps:spPr>
                      <wps:txbx>
                        <w:txbxContent>
                          <w:p w14:paraId="25C3D3C0" w14:textId="00A1974C" w:rsidR="00294BDA" w:rsidRDefault="00294BDA" w:rsidP="00294BDA">
                            <w:pPr>
                              <w:jc w:val="center"/>
                              <w:rPr>
                                <w:lang w:eastAsia="ja-JP"/>
                              </w:rPr>
                            </w:pPr>
                            <w:r>
                              <w:rPr>
                                <w:noProof/>
                              </w:rPr>
                              <w:drawing>
                                <wp:inline distT="0" distB="0" distL="0" distR="0" wp14:anchorId="5235FA2D" wp14:editId="7BCB79B2">
                                  <wp:extent cx="2412000" cy="3667320"/>
                                  <wp:effectExtent l="0" t="0" r="7620" b="0"/>
                                  <wp:docPr id="59694417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l="24641" t="3594" r="27803"/>
                                          <a:stretch/>
                                        </pic:blipFill>
                                        <pic:spPr bwMode="auto">
                                          <a:xfrm>
                                            <a:off x="0" y="0"/>
                                            <a:ext cx="2412000" cy="3667320"/>
                                          </a:xfrm>
                                          <a:prstGeom prst="rect">
                                            <a:avLst/>
                                          </a:prstGeom>
                                          <a:noFill/>
                                          <a:ln>
                                            <a:noFill/>
                                          </a:ln>
                                          <a:extLst>
                                            <a:ext uri="{53640926-AAD7-44D8-BBD7-CCE9431645EC}">
                                              <a14:shadowObscured xmlns:a14="http://schemas.microsoft.com/office/drawing/2010/main"/>
                                            </a:ext>
                                          </a:extLst>
                                        </pic:spPr>
                                      </pic:pic>
                                    </a:graphicData>
                                  </a:graphic>
                                </wp:inline>
                              </w:drawing>
                            </w:r>
                          </w:p>
                          <w:p w14:paraId="137D99BD" w14:textId="4BF6862A" w:rsidR="00294BDA" w:rsidRPr="00294BDA" w:rsidRDefault="00294BDA" w:rsidP="00294BDA">
                            <w:pPr>
                              <w:rPr>
                                <w:rFonts w:ascii="Arno Pro" w:hAnsi="Arno Pro"/>
                                <w:sz w:val="17"/>
                                <w:szCs w:val="17"/>
                                <w:lang w:eastAsia="ja-JP"/>
                              </w:rPr>
                            </w:pPr>
                            <w:r w:rsidRPr="00294BDA">
                              <w:rPr>
                                <w:rFonts w:ascii="Arno Pro" w:hAnsi="Arno Pro"/>
                                <w:b/>
                                <w:bCs/>
                                <w:sz w:val="17"/>
                                <w:szCs w:val="17"/>
                                <w:lang w:eastAsia="ja-JP"/>
                              </w:rPr>
                              <w:t>Figure 6.</w:t>
                            </w:r>
                            <w:r w:rsidRPr="00294BDA">
                              <w:rPr>
                                <w:rFonts w:ascii="Arno Pro" w:hAnsi="Arno Pro"/>
                                <w:sz w:val="17"/>
                                <w:szCs w:val="17"/>
                                <w:lang w:eastAsia="ja-JP"/>
                              </w:rPr>
                              <w:t xml:space="preserve"> </w:t>
                            </w:r>
                            <w:r w:rsidRPr="00294BDA">
                              <w:rPr>
                                <w:rFonts w:ascii="Arno Pro" w:hAnsi="Arno Pro"/>
                                <w:sz w:val="17"/>
                                <w:szCs w:val="17"/>
                                <w:vertAlign w:val="superscript"/>
                                <w:lang w:eastAsia="ja-JP"/>
                              </w:rPr>
                              <w:t>13</w:t>
                            </w:r>
                            <w:r w:rsidRPr="00294BDA">
                              <w:rPr>
                                <w:rFonts w:ascii="Arno Pro" w:hAnsi="Arno Pro"/>
                                <w:sz w:val="17"/>
                                <w:szCs w:val="17"/>
                                <w:lang w:eastAsia="ja-JP"/>
                              </w:rPr>
                              <w:t>C CP MAS NMR spectra of recovered H-SiO</w:t>
                            </w:r>
                            <w:r w:rsidRPr="00294BDA">
                              <w:rPr>
                                <w:rFonts w:ascii="Arno Pro" w:hAnsi="Arno Pro"/>
                                <w:sz w:val="17"/>
                                <w:szCs w:val="17"/>
                                <w:vertAlign w:val="subscript"/>
                                <w:lang w:eastAsia="ja-JP"/>
                              </w:rPr>
                              <w:t>2</w:t>
                            </w:r>
                            <w:r w:rsidRPr="00294BDA">
                              <w:rPr>
                                <w:rFonts w:ascii="Arno Pro" w:hAnsi="Arno Pro"/>
                                <w:sz w:val="17"/>
                                <w:szCs w:val="17"/>
                                <w:lang w:eastAsia="ja-JP"/>
                              </w:rPr>
                              <w:t xml:space="preserve"> and H-mag with different amounts of the adsorbed benzoic acid.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C4AA9" id="_x0000_s1029" type="#_x0000_t202" style="position:absolute;left:0;text-align:left;margin-left:0;margin-top:0;width:241pt;height:324.95pt;z-index:251662336;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" stroked="f">
                <v:textbox>
                  <w:txbxContent>
                    <w:p w14:paraId="25C3D3C0" w14:textId="00A1974C" w:rsidR="00294BDA" w:rsidRDefault="00294BDA" w:rsidP="00294BDA">
                      <w:pPr>
                        <w:jc w:val="center"/>
                        <w:rPr>
                          <w:lang w:eastAsia="ja-JP"/>
                        </w:rPr>
                      </w:pPr>
                      <w:r>
                        <w:rPr>
                          <w:noProof/>
                        </w:rPr>
                        <w:drawing>
                          <wp:inline distT="0" distB="0" distL="0" distR="0" wp14:anchorId="5235FA2D" wp14:editId="7BCB79B2">
                            <wp:extent cx="2412000" cy="3667320"/>
                            <wp:effectExtent l="0" t="0" r="7620" b="0"/>
                            <wp:docPr id="59694417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l="24641" t="3594" r="27803"/>
                                    <a:stretch/>
                                  </pic:blipFill>
                                  <pic:spPr bwMode="auto">
                                    <a:xfrm>
                                      <a:off x="0" y="0"/>
                                      <a:ext cx="2412000" cy="3667320"/>
                                    </a:xfrm>
                                    <a:prstGeom prst="rect">
                                      <a:avLst/>
                                    </a:prstGeom>
                                    <a:noFill/>
                                    <a:ln>
                                      <a:noFill/>
                                    </a:ln>
                                    <a:extLst>
                                      <a:ext uri="{53640926-AAD7-44D8-BBD7-CCE9431645EC}">
                                        <a14:shadowObscured xmlns:a14="http://schemas.microsoft.com/office/drawing/2010/main"/>
                                      </a:ext>
                                    </a:extLst>
                                  </pic:spPr>
                                </pic:pic>
                              </a:graphicData>
                            </a:graphic>
                          </wp:inline>
                        </w:drawing>
                      </w:r>
                    </w:p>
                    <w:p w14:paraId="137D99BD" w14:textId="4BF6862A" w:rsidR="00294BDA" w:rsidRPr="00294BDA" w:rsidRDefault="00294BDA" w:rsidP="00294BDA">
                      <w:pPr>
                        <w:rPr>
                          <w:rFonts w:ascii="Arno Pro" w:hAnsi="Arno Pro"/>
                          <w:sz w:val="17"/>
                          <w:szCs w:val="17"/>
                          <w:lang w:eastAsia="ja-JP"/>
                        </w:rPr>
                      </w:pPr>
                      <w:r w:rsidRPr="00294BDA">
                        <w:rPr>
                          <w:rFonts w:ascii="Arno Pro" w:hAnsi="Arno Pro"/>
                          <w:b/>
                          <w:bCs/>
                          <w:sz w:val="17"/>
                          <w:szCs w:val="17"/>
                          <w:lang w:eastAsia="ja-JP"/>
                        </w:rPr>
                        <w:t>Figure 6.</w:t>
                      </w:r>
                      <w:r w:rsidRPr="00294BDA">
                        <w:rPr>
                          <w:rFonts w:ascii="Arno Pro" w:hAnsi="Arno Pro"/>
                          <w:sz w:val="17"/>
                          <w:szCs w:val="17"/>
                          <w:lang w:eastAsia="ja-JP"/>
                        </w:rPr>
                        <w:t xml:space="preserve"> </w:t>
                      </w:r>
                      <w:r w:rsidRPr="00294BDA">
                        <w:rPr>
                          <w:rFonts w:ascii="Arno Pro" w:hAnsi="Arno Pro"/>
                          <w:sz w:val="17"/>
                          <w:szCs w:val="17"/>
                          <w:vertAlign w:val="superscript"/>
                          <w:lang w:eastAsia="ja-JP"/>
                        </w:rPr>
                        <w:t>13</w:t>
                      </w:r>
                      <w:r w:rsidRPr="00294BDA">
                        <w:rPr>
                          <w:rFonts w:ascii="Arno Pro" w:hAnsi="Arno Pro"/>
                          <w:sz w:val="17"/>
                          <w:szCs w:val="17"/>
                          <w:lang w:eastAsia="ja-JP"/>
                        </w:rPr>
                        <w:t>C CP MAS NMR spectra of recovered H-SiO</w:t>
                      </w:r>
                      <w:r w:rsidRPr="00294BDA">
                        <w:rPr>
                          <w:rFonts w:ascii="Arno Pro" w:hAnsi="Arno Pro"/>
                          <w:sz w:val="17"/>
                          <w:szCs w:val="17"/>
                          <w:vertAlign w:val="subscript"/>
                          <w:lang w:eastAsia="ja-JP"/>
                        </w:rPr>
                        <w:t>2</w:t>
                      </w:r>
                      <w:r w:rsidRPr="00294BDA">
                        <w:rPr>
                          <w:rFonts w:ascii="Arno Pro" w:hAnsi="Arno Pro"/>
                          <w:sz w:val="17"/>
                          <w:szCs w:val="17"/>
                          <w:lang w:eastAsia="ja-JP"/>
                        </w:rPr>
                        <w:t xml:space="preserve"> and H-mag with different amounts of the adsorbed benzoic acid.</w:t>
                      </w:r>
                    </w:p>
                  </w:txbxContent>
                </v:textbox>
                <w10:wrap type="square" anchorx="margin" anchory="margin"/>
              </v:shape>
            </w:pict>
          </mc:Fallback>
        </mc:AlternateContent>
      </w:r>
      <w:r w:rsidR="00975A28" w:rsidRPr="002E5223">
        <w:rPr>
          <w:b/>
          <w:bCs/>
        </w:rPr>
        <w:t xml:space="preserve">Figure </w:t>
      </w:r>
      <w:r w:rsidR="00A6574F" w:rsidRPr="002E5223">
        <w:rPr>
          <w:rFonts w:hint="eastAsia"/>
          <w:b/>
          <w:bCs/>
          <w:lang w:eastAsia="ja-JP"/>
        </w:rPr>
        <w:t>6</w:t>
      </w:r>
      <w:r w:rsidR="00576725" w:rsidRPr="002E5223">
        <w:rPr>
          <w:rFonts w:hint="eastAsia"/>
          <w:lang w:eastAsia="ja-JP"/>
        </w:rPr>
        <w:t xml:space="preserve"> shows the </w:t>
      </w:r>
      <w:r w:rsidR="00576725" w:rsidRPr="002E5223">
        <w:rPr>
          <w:vertAlign w:val="superscript"/>
        </w:rPr>
        <w:t>13</w:t>
      </w:r>
      <w:r w:rsidR="00576725" w:rsidRPr="002E5223">
        <w:t>C CP MAS NMR</w:t>
      </w:r>
      <w:r w:rsidR="00576725" w:rsidRPr="002E5223">
        <w:rPr>
          <w:rFonts w:hint="eastAsia"/>
          <w:lang w:eastAsia="ja-JP"/>
        </w:rPr>
        <w:t xml:space="preserve"> spectra of </w:t>
      </w:r>
      <w:r w:rsidR="00576725" w:rsidRPr="002E5223">
        <w:t>H-SiO</w:t>
      </w:r>
      <w:r w:rsidR="00576725" w:rsidRPr="002E5223">
        <w:rPr>
          <w:vertAlign w:val="subscript"/>
        </w:rPr>
        <w:t>2</w:t>
      </w:r>
      <w:r w:rsidR="00576725" w:rsidRPr="002E5223">
        <w:rPr>
          <w:rFonts w:hint="eastAsia"/>
          <w:lang w:eastAsia="ja-JP"/>
        </w:rPr>
        <w:t xml:space="preserve"> with </w:t>
      </w:r>
      <w:r w:rsidR="00576725" w:rsidRPr="002E5223">
        <w:rPr>
          <w:lang w:eastAsia="ja-JP"/>
        </w:rPr>
        <w:t>different</w:t>
      </w:r>
      <w:r w:rsidR="00576725" w:rsidRPr="002E5223">
        <w:rPr>
          <w:rFonts w:hint="eastAsia"/>
          <w:lang w:eastAsia="ja-JP"/>
        </w:rPr>
        <w:t xml:space="preserve"> </w:t>
      </w:r>
      <w:r w:rsidR="001436A3" w:rsidRPr="002E5223">
        <w:rPr>
          <w:lang w:eastAsia="ja-JP"/>
        </w:rPr>
        <w:t xml:space="preserve">adsorbed </w:t>
      </w:r>
      <w:r w:rsidR="00576725" w:rsidRPr="002E5223">
        <w:rPr>
          <w:rFonts w:hint="eastAsia"/>
          <w:lang w:eastAsia="ja-JP"/>
        </w:rPr>
        <w:t xml:space="preserve">amounts of benzoic acid from acetonitrile. </w:t>
      </w:r>
      <w:r w:rsidR="00026FE0" w:rsidRPr="002E5223">
        <w:rPr>
          <w:lang w:eastAsia="ja-JP"/>
        </w:rPr>
        <w:t xml:space="preserve">When </w:t>
      </w:r>
      <w:r w:rsidR="00026FE0" w:rsidRPr="002E5223">
        <w:t>the</w:t>
      </w:r>
      <w:r w:rsidR="00975A28" w:rsidRPr="002E5223">
        <w:t xml:space="preserve"> adsorbed amount</w:t>
      </w:r>
      <w:r w:rsidR="00026FE0" w:rsidRPr="002E5223">
        <w:t xml:space="preserve"> is high</w:t>
      </w:r>
      <w:r w:rsidR="00975A28" w:rsidRPr="002E5223">
        <w:t xml:space="preserve"> (3.70 mmol</w:t>
      </w:r>
      <w:r w:rsidR="00975A28" w:rsidRPr="002E5223">
        <w:rPr>
          <w:lang w:eastAsia="ja-JP"/>
        </w:rPr>
        <w:t xml:space="preserve"> g</w:t>
      </w:r>
      <w:r w:rsidR="00975A28" w:rsidRPr="002E5223">
        <w:rPr>
          <w:rFonts w:ascii="Times New Roman" w:hAnsi="Times New Roman"/>
          <w:vertAlign w:val="superscript"/>
          <w:lang w:eastAsia="ja-JP"/>
        </w:rPr>
        <w:t>−</w:t>
      </w:r>
      <w:r w:rsidR="00975A28" w:rsidRPr="002E5223">
        <w:rPr>
          <w:vertAlign w:val="superscript"/>
          <w:lang w:eastAsia="ja-JP"/>
        </w:rPr>
        <w:t>1</w:t>
      </w:r>
      <w:r w:rsidR="00975A28" w:rsidRPr="002E5223">
        <w:t xml:space="preserve"> from 500 mM solution), H-SiO</w:t>
      </w:r>
      <w:r w:rsidR="00975A28" w:rsidRPr="002E5223">
        <w:rPr>
          <w:vertAlign w:val="subscript"/>
        </w:rPr>
        <w:t>2</w:t>
      </w:r>
      <w:r w:rsidR="00975A28" w:rsidRPr="002E5223">
        <w:t xml:space="preserve"> showed </w:t>
      </w:r>
      <w:r w:rsidR="001436A3" w:rsidRPr="002E5223">
        <w:t>one</w:t>
      </w:r>
      <w:r w:rsidR="00975A28" w:rsidRPr="002E5223">
        <w:t xml:space="preserve"> peak </w:t>
      </w:r>
      <w:r w:rsidR="00E264E6" w:rsidRPr="002E5223">
        <w:t>assigned</w:t>
      </w:r>
      <w:r w:rsidR="001E6840" w:rsidRPr="002E5223">
        <w:t xml:space="preserve"> </w:t>
      </w:r>
      <w:r w:rsidR="00975A28" w:rsidRPr="002E5223">
        <w:t xml:space="preserve">to acetonitrile and </w:t>
      </w:r>
      <w:r w:rsidR="001436A3" w:rsidRPr="002E5223">
        <w:t>two peaks</w:t>
      </w:r>
      <w:r w:rsidR="00975A28" w:rsidRPr="002E5223">
        <w:t xml:space="preserve"> </w:t>
      </w:r>
      <w:r w:rsidR="00E264E6" w:rsidRPr="002E5223">
        <w:t>assigned</w:t>
      </w:r>
      <w:r w:rsidR="00975A28" w:rsidRPr="002E5223">
        <w:t xml:space="preserve"> to benzoic acid. </w:t>
      </w:r>
      <w:r w:rsidR="0076218A" w:rsidRPr="002E5223">
        <w:t>However</w:t>
      </w:r>
      <w:r w:rsidR="00975A28" w:rsidRPr="002E5223">
        <w:t xml:space="preserve">, </w:t>
      </w:r>
      <w:r w:rsidR="00026FE0" w:rsidRPr="002E5223">
        <w:t xml:space="preserve">when the </w:t>
      </w:r>
      <w:r w:rsidR="00975A28" w:rsidRPr="002E5223">
        <w:t>adsorbed amount</w:t>
      </w:r>
      <w:r w:rsidR="00026FE0" w:rsidRPr="002E5223">
        <w:t xml:space="preserve"> is low</w:t>
      </w:r>
      <w:r w:rsidR="00975A28" w:rsidRPr="002E5223">
        <w:t xml:space="preserve"> (0.12 mmol</w:t>
      </w:r>
      <w:r w:rsidR="00975A28" w:rsidRPr="002E5223">
        <w:rPr>
          <w:lang w:eastAsia="ja-JP"/>
        </w:rPr>
        <w:t xml:space="preserve"> g</w:t>
      </w:r>
      <w:r w:rsidR="00975A28" w:rsidRPr="002E5223">
        <w:rPr>
          <w:rFonts w:ascii="Times New Roman" w:hAnsi="Times New Roman"/>
          <w:vertAlign w:val="superscript"/>
          <w:lang w:eastAsia="ja-JP"/>
        </w:rPr>
        <w:t>−</w:t>
      </w:r>
      <w:r w:rsidR="00975A28" w:rsidRPr="002E5223">
        <w:rPr>
          <w:vertAlign w:val="superscript"/>
          <w:lang w:eastAsia="ja-JP"/>
        </w:rPr>
        <w:t>1</w:t>
      </w:r>
      <w:r w:rsidR="00975A28" w:rsidRPr="002E5223">
        <w:t xml:space="preserve"> from 10 mM solution), </w:t>
      </w:r>
      <w:r w:rsidR="00E264E6" w:rsidRPr="002E5223">
        <w:t xml:space="preserve">the peak due to the carbonyl group of benzoic acid </w:t>
      </w:r>
      <w:r w:rsidR="009F623E" w:rsidRPr="002E5223">
        <w:rPr>
          <w:rFonts w:hint="eastAsia"/>
          <w:lang w:eastAsia="ja-JP"/>
        </w:rPr>
        <w:t>d</w:t>
      </w:r>
      <w:r w:rsidR="009F623E" w:rsidRPr="002E5223">
        <w:rPr>
          <w:lang w:eastAsia="ja-JP"/>
        </w:rPr>
        <w:t>isappeared</w:t>
      </w:r>
      <w:r w:rsidR="006E5EC5" w:rsidRPr="002E5223">
        <w:t xml:space="preserve"> while that due to the phenyl group was observed</w:t>
      </w:r>
      <w:r w:rsidR="003718A0" w:rsidRPr="002E5223">
        <w:t xml:space="preserve">. </w:t>
      </w:r>
    </w:p>
    <w:p w14:paraId="08D68D6A" w14:textId="6205D52D" w:rsidR="000F48B3" w:rsidRPr="002E5223" w:rsidRDefault="00F6500B" w:rsidP="00294BDA">
      <w:pPr>
        <w:pStyle w:val="TAMainText"/>
        <w:ind w:firstLineChars="150" w:firstLine="285"/>
        <w:rPr>
          <w:lang w:eastAsia="ja-JP"/>
        </w:rPr>
      </w:pPr>
      <w:r w:rsidRPr="002E5223">
        <w:rPr>
          <w:rFonts w:hint="eastAsia"/>
          <w:lang w:eastAsia="ja-JP"/>
        </w:rPr>
        <w:t>T</w:t>
      </w:r>
      <w:r w:rsidRPr="002E5223">
        <w:t xml:space="preserve">he </w:t>
      </w:r>
      <w:r w:rsidR="001E6840" w:rsidRPr="002E5223">
        <w:t>absence</w:t>
      </w:r>
      <w:r w:rsidR="00FE6FA3" w:rsidRPr="002E5223">
        <w:t xml:space="preserve"> </w:t>
      </w:r>
      <w:r w:rsidRPr="002E5223">
        <w:t>of the carbonyl peak of benzoic acid</w:t>
      </w:r>
      <w:r w:rsidRPr="002E5223">
        <w:rPr>
          <w:rFonts w:hint="eastAsia"/>
          <w:lang w:eastAsia="ja-JP"/>
        </w:rPr>
        <w:t xml:space="preserve"> in</w:t>
      </w:r>
      <w:r w:rsidR="00975A28" w:rsidRPr="002E5223">
        <w:t xml:space="preserve"> </w:t>
      </w:r>
      <w:r w:rsidR="00975A28" w:rsidRPr="002E5223">
        <w:rPr>
          <w:vertAlign w:val="superscript"/>
        </w:rPr>
        <w:t>13</w:t>
      </w:r>
      <w:r w:rsidR="00975A28" w:rsidRPr="002E5223">
        <w:t xml:space="preserve">C CP MAS NMR </w:t>
      </w:r>
      <w:r w:rsidRPr="002E5223">
        <w:rPr>
          <w:rFonts w:hint="eastAsia"/>
          <w:lang w:eastAsia="ja-JP"/>
        </w:rPr>
        <w:t>spectra</w:t>
      </w:r>
      <w:r w:rsidR="00975A28" w:rsidRPr="002E5223">
        <w:t xml:space="preserve"> w</w:t>
      </w:r>
      <w:r w:rsidRPr="002E5223">
        <w:rPr>
          <w:rFonts w:hint="eastAsia"/>
          <w:lang w:eastAsia="ja-JP"/>
        </w:rPr>
        <w:t>as</w:t>
      </w:r>
      <w:r w:rsidR="00975A28" w:rsidRPr="002E5223">
        <w:t xml:space="preserve"> reported </w:t>
      </w:r>
      <w:r w:rsidR="0076218A" w:rsidRPr="002E5223">
        <w:t xml:space="preserve">previously, where </w:t>
      </w:r>
      <w:r w:rsidR="00975A28" w:rsidRPr="002E5223">
        <w:t xml:space="preserve">benzoic acid </w:t>
      </w:r>
      <w:r w:rsidR="0076218A" w:rsidRPr="002E5223">
        <w:t xml:space="preserve">was </w:t>
      </w:r>
      <w:r w:rsidR="00975A28" w:rsidRPr="002E5223">
        <w:t xml:space="preserve">encapsulated within mesoporous silicas </w:t>
      </w:r>
      <w:r w:rsidR="00FC417B" w:rsidRPr="002E5223">
        <w:rPr>
          <w:rFonts w:hint="eastAsia"/>
          <w:lang w:eastAsia="ja-JP"/>
        </w:rPr>
        <w:t>a</w:t>
      </w:r>
      <w:r w:rsidR="00FC417B" w:rsidRPr="002E5223">
        <w:rPr>
          <w:lang w:eastAsia="ja-JP"/>
        </w:rPr>
        <w:t>nd showed</w:t>
      </w:r>
      <w:r w:rsidR="00160624" w:rsidRPr="002E5223">
        <w:rPr>
          <w:rFonts w:hint="eastAsia"/>
          <w:lang w:eastAsia="ja-JP"/>
        </w:rPr>
        <w:t xml:space="preserve"> high mobility</w:t>
      </w:r>
      <w:r w:rsidR="00975A28" w:rsidRPr="002E5223">
        <w:t>.</w:t>
      </w:r>
      <w:r w:rsidR="00975A28" w:rsidRPr="002E5223">
        <w:rPr>
          <w:vertAlign w:val="superscript"/>
        </w:rPr>
        <w:t>2</w:t>
      </w:r>
      <w:r w:rsidR="00E2094A" w:rsidRPr="002E5223">
        <w:rPr>
          <w:rFonts w:hint="eastAsia"/>
          <w:vertAlign w:val="superscript"/>
          <w:lang w:eastAsia="ja-JP"/>
        </w:rPr>
        <w:t>8</w:t>
      </w:r>
      <w:r w:rsidR="00576725" w:rsidRPr="002E5223">
        <w:rPr>
          <w:rFonts w:hint="eastAsia"/>
          <w:vertAlign w:val="superscript"/>
          <w:lang w:eastAsia="ja-JP"/>
        </w:rPr>
        <w:t>-</w:t>
      </w:r>
      <w:r w:rsidR="00E2094A" w:rsidRPr="002E5223">
        <w:rPr>
          <w:rFonts w:hint="eastAsia"/>
          <w:vertAlign w:val="superscript"/>
          <w:lang w:eastAsia="ja-JP"/>
        </w:rPr>
        <w:t>30</w:t>
      </w:r>
      <w:r w:rsidR="00975A28" w:rsidRPr="002E5223">
        <w:t xml:space="preserve"> </w:t>
      </w:r>
      <w:r w:rsidR="001E6840" w:rsidRPr="002E5223">
        <w:t xml:space="preserve">Considering </w:t>
      </w:r>
      <w:r w:rsidR="00975A28" w:rsidRPr="002E5223">
        <w:t>that the former H-SiO</w:t>
      </w:r>
      <w:r w:rsidR="00975A28" w:rsidRPr="002E5223">
        <w:rPr>
          <w:vertAlign w:val="subscript"/>
        </w:rPr>
        <w:t>2</w:t>
      </w:r>
      <w:r w:rsidR="00975A28" w:rsidRPr="002E5223">
        <w:t xml:space="preserve"> sample contains benzoic acid crystal </w:t>
      </w:r>
      <w:r w:rsidR="00576725" w:rsidRPr="002E5223">
        <w:rPr>
          <w:rFonts w:hint="eastAsia"/>
          <w:lang w:eastAsia="ja-JP"/>
        </w:rPr>
        <w:t>on particle</w:t>
      </w:r>
      <w:r w:rsidR="007213B1" w:rsidRPr="002E5223">
        <w:rPr>
          <w:lang w:eastAsia="ja-JP"/>
        </w:rPr>
        <w:t>’</w:t>
      </w:r>
      <w:r w:rsidR="00525CCD" w:rsidRPr="002E5223">
        <w:rPr>
          <w:lang w:eastAsia="ja-JP"/>
        </w:rPr>
        <w:t>s</w:t>
      </w:r>
      <w:r w:rsidR="00576725" w:rsidRPr="002E5223">
        <w:rPr>
          <w:rFonts w:hint="eastAsia"/>
          <w:lang w:eastAsia="ja-JP"/>
        </w:rPr>
        <w:t xml:space="preserve"> </w:t>
      </w:r>
      <w:r w:rsidR="00576725" w:rsidRPr="002E5223">
        <w:t>out</w:t>
      </w:r>
      <w:r w:rsidR="00576725" w:rsidRPr="002E5223">
        <w:rPr>
          <w:rFonts w:hint="eastAsia"/>
          <w:lang w:eastAsia="ja-JP"/>
        </w:rPr>
        <w:t>er surface</w:t>
      </w:r>
      <w:r w:rsidR="001E6840" w:rsidRPr="002E5223">
        <w:rPr>
          <w:rFonts w:hint="eastAsia"/>
          <w:lang w:eastAsia="ja-JP"/>
        </w:rPr>
        <w:t xml:space="preserve"> with restricted mobility</w:t>
      </w:r>
      <w:r w:rsidR="00C51BF0" w:rsidRPr="002E5223">
        <w:rPr>
          <w:rFonts w:hint="eastAsia"/>
          <w:lang w:eastAsia="ja-JP"/>
        </w:rPr>
        <w:t xml:space="preserve"> </w:t>
      </w:r>
      <w:r w:rsidR="001E6840" w:rsidRPr="002E5223">
        <w:t>(</w:t>
      </w:r>
      <w:r w:rsidRPr="002E5223">
        <w:rPr>
          <w:b/>
        </w:rPr>
        <w:t>Figure 2A</w:t>
      </w:r>
      <w:r w:rsidR="00576725" w:rsidRPr="002E5223">
        <w:rPr>
          <w:rFonts w:hint="eastAsia"/>
          <w:lang w:eastAsia="ja-JP"/>
        </w:rPr>
        <w:t>)</w:t>
      </w:r>
      <w:r w:rsidR="00975A28" w:rsidRPr="002E5223">
        <w:t xml:space="preserve">, the </w:t>
      </w:r>
      <w:r w:rsidR="001E6840" w:rsidRPr="002E5223">
        <w:rPr>
          <w:rFonts w:hint="eastAsia"/>
          <w:lang w:eastAsia="ja-JP"/>
        </w:rPr>
        <w:t>a</w:t>
      </w:r>
      <w:r w:rsidR="001E6840" w:rsidRPr="002E5223">
        <w:rPr>
          <w:lang w:eastAsia="ja-JP"/>
        </w:rPr>
        <w:t>bsence</w:t>
      </w:r>
      <w:r w:rsidR="00975A28" w:rsidRPr="002E5223">
        <w:t xml:space="preserve"> of the carbonyl peak of benzoic acid for the latter H-SiO</w:t>
      </w:r>
      <w:r w:rsidR="00975A28" w:rsidRPr="002E5223">
        <w:rPr>
          <w:vertAlign w:val="subscript"/>
        </w:rPr>
        <w:t>2</w:t>
      </w:r>
      <w:r w:rsidR="00975A28" w:rsidRPr="002E5223">
        <w:t xml:space="preserve"> sample </w:t>
      </w:r>
      <w:r w:rsidR="006D7D0A" w:rsidRPr="002E5223">
        <w:t>is</w:t>
      </w:r>
      <w:r w:rsidR="00975A28" w:rsidRPr="002E5223">
        <w:t xml:space="preserve"> attributed to the encapsulation </w:t>
      </w:r>
      <w:r w:rsidRPr="002E5223">
        <w:rPr>
          <w:rFonts w:hint="eastAsia"/>
          <w:lang w:eastAsia="ja-JP"/>
        </w:rPr>
        <w:t xml:space="preserve">with </w:t>
      </w:r>
      <w:r w:rsidR="006D7D0A" w:rsidRPr="002E5223">
        <w:rPr>
          <w:lang w:eastAsia="ja-JP"/>
        </w:rPr>
        <w:t>the</w:t>
      </w:r>
      <w:r w:rsidRPr="002E5223">
        <w:rPr>
          <w:rFonts w:hint="eastAsia"/>
          <w:lang w:eastAsia="ja-JP"/>
        </w:rPr>
        <w:t xml:space="preserve"> high mobility</w:t>
      </w:r>
      <w:r w:rsidR="006D7D0A" w:rsidRPr="002E5223">
        <w:rPr>
          <w:lang w:eastAsia="ja-JP"/>
        </w:rPr>
        <w:t xml:space="preserve"> </w:t>
      </w:r>
      <w:r w:rsidR="00975A28" w:rsidRPr="002E5223">
        <w:t xml:space="preserve">in open </w:t>
      </w:r>
      <w:r w:rsidR="00D07E45" w:rsidRPr="002E5223">
        <w:rPr>
          <w:rFonts w:hint="eastAsia"/>
          <w:lang w:eastAsia="ja-JP"/>
        </w:rPr>
        <w:t>microchannels</w:t>
      </w:r>
      <w:r w:rsidR="00975A28" w:rsidRPr="002E5223">
        <w:t xml:space="preserve">, rather than </w:t>
      </w:r>
      <w:r w:rsidR="00292D77" w:rsidRPr="002E5223">
        <w:rPr>
          <w:rFonts w:hint="eastAsia"/>
          <w:lang w:eastAsia="ja-JP"/>
        </w:rPr>
        <w:t>narrow</w:t>
      </w:r>
      <w:r w:rsidR="00975A28" w:rsidRPr="002E5223">
        <w:t xml:space="preserve"> interlayer spaces.</w:t>
      </w:r>
    </w:p>
    <w:p w14:paraId="61665092" w14:textId="7B441345" w:rsidR="0053057C" w:rsidRPr="002E5223" w:rsidRDefault="005A42A8" w:rsidP="00E123AF">
      <w:pPr>
        <w:pStyle w:val="TAMainText"/>
        <w:ind w:firstLineChars="150" w:firstLine="285"/>
      </w:pPr>
      <w:r w:rsidRPr="002E5223">
        <w:rPr>
          <w:rFonts w:hint="eastAsia"/>
          <w:lang w:eastAsia="ja-JP"/>
        </w:rPr>
        <w:t>Unlike</w:t>
      </w:r>
      <w:r w:rsidR="00A6574F" w:rsidRPr="002E5223">
        <w:t xml:space="preserve"> H-SiO</w:t>
      </w:r>
      <w:r w:rsidR="00A6574F" w:rsidRPr="002E5223">
        <w:rPr>
          <w:vertAlign w:val="subscript"/>
        </w:rPr>
        <w:t>2</w:t>
      </w:r>
      <w:r w:rsidR="00A6574F" w:rsidRPr="002E5223">
        <w:rPr>
          <w:rFonts w:hint="eastAsia"/>
          <w:lang w:eastAsia="ja-JP"/>
        </w:rPr>
        <w:t xml:space="preserve">, </w:t>
      </w:r>
      <w:r w:rsidR="00A6574F" w:rsidRPr="002E5223">
        <w:rPr>
          <w:lang w:eastAsia="ja-JP"/>
        </w:rPr>
        <w:t>H-mag</w:t>
      </w:r>
      <w:r w:rsidR="00A6574F" w:rsidRPr="002E5223">
        <w:rPr>
          <w:rFonts w:hint="eastAsia"/>
          <w:lang w:eastAsia="ja-JP"/>
        </w:rPr>
        <w:t xml:space="preserve"> showed </w:t>
      </w:r>
      <w:r w:rsidR="006D7D0A" w:rsidRPr="002E5223">
        <w:rPr>
          <w:lang w:eastAsia="ja-JP"/>
        </w:rPr>
        <w:t xml:space="preserve">the </w:t>
      </w:r>
      <w:r w:rsidR="00A6574F" w:rsidRPr="002E5223">
        <w:rPr>
          <w:rFonts w:hint="eastAsia"/>
          <w:lang w:eastAsia="ja-JP"/>
        </w:rPr>
        <w:t>adsorption behaviors</w:t>
      </w:r>
      <w:r w:rsidRPr="002E5223">
        <w:rPr>
          <w:rFonts w:hint="eastAsia"/>
          <w:lang w:eastAsia="ja-JP"/>
        </w:rPr>
        <w:t xml:space="preserve"> typical for </w:t>
      </w:r>
      <w:r w:rsidR="006D7D0A" w:rsidRPr="002E5223">
        <w:rPr>
          <w:lang w:eastAsia="ja-JP"/>
        </w:rPr>
        <w:t xml:space="preserve">the </w:t>
      </w:r>
      <w:r w:rsidRPr="002E5223">
        <w:rPr>
          <w:rFonts w:hint="eastAsia"/>
          <w:lang w:eastAsia="ja-JP"/>
        </w:rPr>
        <w:t>layered silicates</w:t>
      </w:r>
      <w:r w:rsidR="00C21898" w:rsidRPr="002E5223">
        <w:t>.</w:t>
      </w:r>
      <w:r w:rsidRPr="002E5223">
        <w:rPr>
          <w:rFonts w:hint="eastAsia"/>
          <w:vertAlign w:val="superscript"/>
          <w:lang w:eastAsia="ja-JP"/>
        </w:rPr>
        <w:t>9,10</w:t>
      </w:r>
      <w:r w:rsidR="00C21898" w:rsidRPr="002E5223">
        <w:t xml:space="preserve"> </w:t>
      </w:r>
      <w:r w:rsidR="00C21898" w:rsidRPr="002E5223">
        <w:rPr>
          <w:b/>
          <w:bCs/>
          <w:lang w:eastAsia="ja-JP"/>
        </w:rPr>
        <w:t>Figure 5D</w:t>
      </w:r>
      <w:r w:rsidR="00C21898" w:rsidRPr="002E5223">
        <w:rPr>
          <w:lang w:eastAsia="ja-JP"/>
        </w:rPr>
        <w:t xml:space="preserve"> and </w:t>
      </w:r>
      <w:r w:rsidR="00C21898" w:rsidRPr="002E5223">
        <w:rPr>
          <w:b/>
          <w:bCs/>
          <w:lang w:eastAsia="ja-JP"/>
        </w:rPr>
        <w:t>Figure 5E</w:t>
      </w:r>
      <w:r w:rsidR="00C21898" w:rsidRPr="002E5223">
        <w:rPr>
          <w:lang w:eastAsia="ja-JP"/>
        </w:rPr>
        <w:t xml:space="preserve"> shows the adsorption isotherms of benzoic acid and phenol on H-mag from acetonitrile and water. Although </w:t>
      </w:r>
      <w:r w:rsidR="00DE1132" w:rsidRPr="002E5223">
        <w:rPr>
          <w:rFonts w:hint="eastAsia"/>
          <w:lang w:eastAsia="ja-JP"/>
        </w:rPr>
        <w:t>a</w:t>
      </w:r>
      <w:r w:rsidR="00DE1132" w:rsidRPr="002E5223">
        <w:rPr>
          <w:lang w:eastAsia="ja-JP"/>
        </w:rPr>
        <w:t xml:space="preserve">ll </w:t>
      </w:r>
      <w:r w:rsidR="00C21898" w:rsidRPr="002E5223">
        <w:rPr>
          <w:lang w:eastAsia="ja-JP"/>
        </w:rPr>
        <w:t>the isotherms were type-S</w:t>
      </w:r>
      <w:r w:rsidR="00880D89" w:rsidRPr="002E5223">
        <w:rPr>
          <w:rFonts w:hint="eastAsia"/>
          <w:vertAlign w:val="superscript"/>
          <w:lang w:eastAsia="ja-JP"/>
        </w:rPr>
        <w:t>2</w:t>
      </w:r>
      <w:r w:rsidR="00E2094A" w:rsidRPr="002E5223">
        <w:rPr>
          <w:rFonts w:hint="eastAsia"/>
          <w:vertAlign w:val="superscript"/>
          <w:lang w:eastAsia="ja-JP"/>
        </w:rPr>
        <w:t>7</w:t>
      </w:r>
      <w:r w:rsidR="00C21898" w:rsidRPr="002E5223">
        <w:rPr>
          <w:lang w:eastAsia="ja-JP"/>
        </w:rPr>
        <w:t xml:space="preserve"> like those observed </w:t>
      </w:r>
      <w:r w:rsidR="00DE1132" w:rsidRPr="002E5223">
        <w:rPr>
          <w:lang w:eastAsia="ja-JP"/>
        </w:rPr>
        <w:t>in</w:t>
      </w:r>
      <w:r w:rsidR="00C21898" w:rsidRPr="002E5223">
        <w:rPr>
          <w:lang w:eastAsia="ja-JP"/>
        </w:rPr>
        <w:t xml:space="preserve"> </w:t>
      </w:r>
      <w:r w:rsidR="00C21898" w:rsidRPr="002E5223">
        <w:t>H-SiO</w:t>
      </w:r>
      <w:r w:rsidR="00C21898" w:rsidRPr="002E5223">
        <w:rPr>
          <w:vertAlign w:val="subscript"/>
        </w:rPr>
        <w:t>2</w:t>
      </w:r>
      <w:r w:rsidR="00C21898" w:rsidRPr="002E5223">
        <w:t xml:space="preserve">, the basal spacing of H-mag </w:t>
      </w:r>
      <w:r w:rsidR="003A7155" w:rsidRPr="002E5223">
        <w:t xml:space="preserve">was gradually </w:t>
      </w:r>
      <w:r w:rsidR="00C21898" w:rsidRPr="002E5223">
        <w:t xml:space="preserve">increased </w:t>
      </w:r>
      <w:r w:rsidR="003A7155" w:rsidRPr="002E5223">
        <w:t xml:space="preserve">as </w:t>
      </w:r>
      <w:r w:rsidR="00C21898" w:rsidRPr="002E5223">
        <w:t xml:space="preserve">the adsorbed amounts </w:t>
      </w:r>
      <w:r w:rsidR="003A7155" w:rsidRPr="002E5223">
        <w:t>g</w:t>
      </w:r>
      <w:r w:rsidR="001645FB" w:rsidRPr="002E5223">
        <w:t>o</w:t>
      </w:r>
      <w:r w:rsidR="003A7155" w:rsidRPr="002E5223">
        <w:t>t larger</w:t>
      </w:r>
      <w:r w:rsidR="00C21898" w:rsidRPr="002E5223">
        <w:rPr>
          <w:vertAlign w:val="subscript"/>
        </w:rPr>
        <w:t xml:space="preserve"> </w:t>
      </w:r>
      <w:r w:rsidR="00C21898" w:rsidRPr="002E5223">
        <w:t>(</w:t>
      </w:r>
      <w:r w:rsidR="00C21898" w:rsidRPr="002E5223">
        <w:rPr>
          <w:b/>
          <w:bCs/>
          <w:lang w:eastAsia="ja-JP"/>
        </w:rPr>
        <w:t>Figure 5F</w:t>
      </w:r>
      <w:r w:rsidR="00C21898" w:rsidRPr="002E5223">
        <w:rPr>
          <w:lang w:eastAsia="ja-JP"/>
        </w:rPr>
        <w:t xml:space="preserve">). The </w:t>
      </w:r>
      <w:r w:rsidR="00C21898" w:rsidRPr="002E5223">
        <w:rPr>
          <w:vertAlign w:val="superscript"/>
        </w:rPr>
        <w:t>13</w:t>
      </w:r>
      <w:r w:rsidR="00C21898" w:rsidRPr="002E5223">
        <w:t xml:space="preserve">C CP MAS NMR spectra of the recovered H-mag suggest that </w:t>
      </w:r>
      <w:r w:rsidR="003A7155" w:rsidRPr="002E5223">
        <w:t xml:space="preserve">the </w:t>
      </w:r>
      <w:r w:rsidR="003A7155" w:rsidRPr="002E5223">
        <w:lastRenderedPageBreak/>
        <w:t xml:space="preserve">adsorbed </w:t>
      </w:r>
      <w:r w:rsidR="00C21898" w:rsidRPr="002E5223">
        <w:t xml:space="preserve">benzoic acid </w:t>
      </w:r>
      <w:r w:rsidR="003A7155" w:rsidRPr="002E5223">
        <w:t xml:space="preserve">is </w:t>
      </w:r>
      <w:r w:rsidR="00880D89" w:rsidRPr="002E5223">
        <w:rPr>
          <w:rFonts w:hint="eastAsia"/>
          <w:lang w:eastAsia="ja-JP"/>
        </w:rPr>
        <w:t>restricted</w:t>
      </w:r>
      <w:r w:rsidR="00CD6EB9" w:rsidRPr="002E5223">
        <w:rPr>
          <w:rFonts w:hint="eastAsia"/>
          <w:vertAlign w:val="superscript"/>
          <w:lang w:eastAsia="ja-JP"/>
        </w:rPr>
        <w:t>2</w:t>
      </w:r>
      <w:r w:rsidR="00E2094A" w:rsidRPr="002E5223">
        <w:rPr>
          <w:rFonts w:hint="eastAsia"/>
          <w:vertAlign w:val="superscript"/>
          <w:lang w:eastAsia="ja-JP"/>
        </w:rPr>
        <w:t>8</w:t>
      </w:r>
      <w:r w:rsidR="00CD6EB9" w:rsidRPr="002E5223">
        <w:rPr>
          <w:rFonts w:hint="eastAsia"/>
          <w:vertAlign w:val="superscript"/>
          <w:lang w:eastAsia="ja-JP"/>
        </w:rPr>
        <w:t>-</w:t>
      </w:r>
      <w:r w:rsidR="00E2094A" w:rsidRPr="002E5223">
        <w:rPr>
          <w:rFonts w:hint="eastAsia"/>
          <w:vertAlign w:val="superscript"/>
          <w:lang w:eastAsia="ja-JP"/>
        </w:rPr>
        <w:t>30</w:t>
      </w:r>
      <w:r w:rsidR="00880D89" w:rsidRPr="002E5223">
        <w:rPr>
          <w:rFonts w:hint="eastAsia"/>
          <w:lang w:eastAsia="ja-JP"/>
        </w:rPr>
        <w:t xml:space="preserve"> </w:t>
      </w:r>
      <w:r w:rsidR="00701FE3" w:rsidRPr="002E5223">
        <w:rPr>
          <w:rFonts w:hint="eastAsia"/>
          <w:lang w:eastAsia="ja-JP"/>
        </w:rPr>
        <w:t>in the narrow interlayer space</w:t>
      </w:r>
      <w:r w:rsidR="00C21898" w:rsidRPr="002E5223">
        <w:t xml:space="preserve"> (</w:t>
      </w:r>
      <w:r w:rsidR="00C21898" w:rsidRPr="002E5223">
        <w:rPr>
          <w:b/>
          <w:bCs/>
        </w:rPr>
        <w:t xml:space="preserve">Figure </w:t>
      </w:r>
      <w:r w:rsidR="000763A3" w:rsidRPr="002E5223">
        <w:rPr>
          <w:rFonts w:hint="eastAsia"/>
          <w:b/>
          <w:bCs/>
          <w:lang w:eastAsia="ja-JP"/>
        </w:rPr>
        <w:t>6</w:t>
      </w:r>
      <w:r w:rsidR="00C21898" w:rsidRPr="002E5223">
        <w:t>)</w:t>
      </w:r>
      <w:r w:rsidRPr="002E5223">
        <w:rPr>
          <w:rFonts w:hint="eastAsia"/>
          <w:lang w:eastAsia="ja-JP"/>
        </w:rPr>
        <w:t xml:space="preserve">. </w:t>
      </w:r>
      <w:r w:rsidR="00C21898" w:rsidRPr="002E5223">
        <w:t xml:space="preserve">These results are </w:t>
      </w:r>
      <w:r w:rsidR="000763A3" w:rsidRPr="002E5223">
        <w:rPr>
          <w:rFonts w:hint="eastAsia"/>
          <w:lang w:eastAsia="ja-JP"/>
        </w:rPr>
        <w:t>reasonable</w:t>
      </w:r>
      <w:r w:rsidR="00C21898" w:rsidRPr="002E5223">
        <w:t xml:space="preserve"> because H-mag has only the interlayer space to accommodate benzoic acid and phenol </w:t>
      </w:r>
      <w:r w:rsidR="001024F1" w:rsidRPr="002E5223">
        <w:t xml:space="preserve">as well as </w:t>
      </w:r>
      <w:r w:rsidR="00C21898" w:rsidRPr="002E5223">
        <w:t>acetonitrile and water.</w:t>
      </w:r>
      <w:r w:rsidR="006716EB" w:rsidRPr="002E5223">
        <w:rPr>
          <w:rFonts w:hint="eastAsia"/>
          <w:lang w:eastAsia="ja-JP"/>
        </w:rPr>
        <w:t xml:space="preserve"> </w:t>
      </w:r>
      <w:r w:rsidR="00C21898" w:rsidRPr="002E5223">
        <w:t xml:space="preserve">Note that the basal spacings of the recovered H-mag with no adsorption of benzoic acid and phenol for the acetonitrile systems were larger than the pristine H-mag (circles and diamonds at </w:t>
      </w:r>
      <w:r w:rsidR="00C21898" w:rsidRPr="002E5223">
        <w:rPr>
          <w:i/>
          <w:iCs/>
        </w:rPr>
        <w:t>x</w:t>
      </w:r>
      <w:r w:rsidR="00C21898" w:rsidRPr="002E5223">
        <w:t xml:space="preserve"> = 0 in Figure 5F). This is explained by the fact that H-mag slightly increased the basal spacing upon pure acetonitrile uptake (Figure 4B).  Depending of the solvent natures (mixing ratios of acetonitrile and benzoic acid/phenol), the amount of the intercalated solvents </w:t>
      </w:r>
      <w:r w:rsidR="000763A3" w:rsidRPr="002E5223">
        <w:rPr>
          <w:rFonts w:hint="eastAsia"/>
          <w:lang w:eastAsia="ja-JP"/>
        </w:rPr>
        <w:t>might be</w:t>
      </w:r>
      <w:r w:rsidR="00C21898" w:rsidRPr="002E5223">
        <w:t xml:space="preserve"> different.</w:t>
      </w:r>
    </w:p>
    <w:p w14:paraId="19074FDC" w14:textId="3F6EA8F7" w:rsidR="000F48B3" w:rsidRPr="002E5223" w:rsidRDefault="006716EB" w:rsidP="00E123AF">
      <w:pPr>
        <w:pStyle w:val="TAMainText"/>
        <w:ind w:firstLineChars="150" w:firstLine="285"/>
        <w:rPr>
          <w:lang w:eastAsia="ja-JP"/>
        </w:rPr>
      </w:pPr>
      <w:r w:rsidRPr="002E5223">
        <w:rPr>
          <w:rFonts w:hint="eastAsia"/>
          <w:lang w:eastAsia="ja-JP"/>
        </w:rPr>
        <w:t xml:space="preserve">From the comprehensive adsorption tests and analyses described above, we experimentally </w:t>
      </w:r>
      <w:r w:rsidRPr="002E5223">
        <w:rPr>
          <w:lang w:eastAsia="ja-JP"/>
        </w:rPr>
        <w:t>conclude</w:t>
      </w:r>
      <w:r w:rsidRPr="002E5223">
        <w:rPr>
          <w:rFonts w:hint="eastAsia"/>
          <w:lang w:eastAsia="ja-JP"/>
        </w:rPr>
        <w:t xml:space="preserve"> </w:t>
      </w:r>
      <w:r w:rsidRPr="002E5223">
        <w:rPr>
          <w:lang w:eastAsia="ja-JP"/>
        </w:rPr>
        <w:t>that</w:t>
      </w:r>
      <w:r w:rsidR="000763A3" w:rsidRPr="002E5223">
        <w:rPr>
          <w:rFonts w:hint="eastAsia"/>
          <w:lang w:eastAsia="ja-JP"/>
        </w:rPr>
        <w:t xml:space="preserve"> </w:t>
      </w:r>
      <w:r w:rsidR="000763A3" w:rsidRPr="002E5223">
        <w:t>H-SiO</w:t>
      </w:r>
      <w:r w:rsidR="000763A3" w:rsidRPr="002E5223">
        <w:rPr>
          <w:vertAlign w:val="subscript"/>
        </w:rPr>
        <w:t>2</w:t>
      </w:r>
      <w:r w:rsidR="000763A3" w:rsidRPr="002E5223">
        <w:t xml:space="preserve"> </w:t>
      </w:r>
      <w:r w:rsidR="000763A3" w:rsidRPr="002E5223">
        <w:rPr>
          <w:rFonts w:hint="eastAsia"/>
          <w:lang w:eastAsia="ja-JP"/>
        </w:rPr>
        <w:t xml:space="preserve">has </w:t>
      </w:r>
      <w:r w:rsidR="00136202" w:rsidRPr="002E5223">
        <w:rPr>
          <w:rFonts w:hint="eastAsia"/>
          <w:lang w:eastAsia="ja-JP"/>
        </w:rPr>
        <w:t xml:space="preserve">a zeolite-like open </w:t>
      </w:r>
      <w:r w:rsidR="009116B7" w:rsidRPr="002E5223">
        <w:rPr>
          <w:rFonts w:hint="eastAsia"/>
          <w:lang w:eastAsia="ja-JP"/>
        </w:rPr>
        <w:t xml:space="preserve">but distorted </w:t>
      </w:r>
      <w:r w:rsidR="00136202" w:rsidRPr="002E5223">
        <w:rPr>
          <w:rFonts w:hint="eastAsia"/>
          <w:lang w:eastAsia="ja-JP"/>
        </w:rPr>
        <w:t xml:space="preserve">microchannels within each layer </w:t>
      </w:r>
      <w:r w:rsidR="000763A3" w:rsidRPr="002E5223">
        <w:rPr>
          <w:rFonts w:hint="eastAsia"/>
          <w:lang w:eastAsia="ja-JP"/>
        </w:rPr>
        <w:t>(</w:t>
      </w:r>
      <w:r w:rsidR="00136202" w:rsidRPr="002E5223">
        <w:rPr>
          <w:rFonts w:hint="eastAsia"/>
          <w:lang w:eastAsia="ja-JP"/>
        </w:rPr>
        <w:t>structure model I</w:t>
      </w:r>
      <w:r w:rsidR="00136202" w:rsidRPr="002E5223">
        <w:rPr>
          <w:rFonts w:hint="eastAsia"/>
          <w:b/>
          <w:bCs/>
          <w:lang w:eastAsia="ja-JP"/>
        </w:rPr>
        <w:t xml:space="preserve"> </w:t>
      </w:r>
      <w:r w:rsidR="00136202" w:rsidRPr="002E5223">
        <w:rPr>
          <w:rFonts w:hint="eastAsia"/>
          <w:lang w:eastAsia="ja-JP"/>
        </w:rPr>
        <w:t xml:space="preserve">in </w:t>
      </w:r>
      <w:r w:rsidR="000763A3" w:rsidRPr="002E5223">
        <w:rPr>
          <w:rFonts w:hint="eastAsia"/>
          <w:lang w:eastAsia="ja-JP"/>
        </w:rPr>
        <w:t>F</w:t>
      </w:r>
      <w:r w:rsidR="000763A3" w:rsidRPr="002E5223">
        <w:rPr>
          <w:lang w:eastAsia="ja-JP"/>
        </w:rPr>
        <w:t>i</w:t>
      </w:r>
      <w:r w:rsidR="000763A3" w:rsidRPr="002E5223">
        <w:rPr>
          <w:rFonts w:hint="eastAsia"/>
          <w:lang w:eastAsia="ja-JP"/>
        </w:rPr>
        <w:t xml:space="preserve">gure 2B) </w:t>
      </w:r>
      <w:r w:rsidR="00136202" w:rsidRPr="002E5223">
        <w:rPr>
          <w:rFonts w:hint="eastAsia"/>
          <w:lang w:eastAsia="ja-JP"/>
        </w:rPr>
        <w:t xml:space="preserve">and the framework is flexible enough to accommodate </w:t>
      </w:r>
      <w:r w:rsidR="00140606" w:rsidRPr="002E5223">
        <w:rPr>
          <w:rFonts w:hint="eastAsia"/>
          <w:lang w:eastAsia="ja-JP"/>
        </w:rPr>
        <w:t xml:space="preserve">acetonitrile </w:t>
      </w:r>
      <w:r w:rsidR="00C560F7" w:rsidRPr="002E5223">
        <w:rPr>
          <w:rFonts w:hint="eastAsia"/>
          <w:lang w:eastAsia="ja-JP"/>
        </w:rPr>
        <w:t xml:space="preserve">to expand the pore and initiate </w:t>
      </w:r>
      <w:r w:rsidR="00136202" w:rsidRPr="002E5223">
        <w:rPr>
          <w:rFonts w:hint="eastAsia"/>
          <w:lang w:eastAsia="ja-JP"/>
        </w:rPr>
        <w:t>benzoic acid and phenol</w:t>
      </w:r>
      <w:r w:rsidR="00140606" w:rsidRPr="002E5223">
        <w:rPr>
          <w:rFonts w:hint="eastAsia"/>
          <w:lang w:eastAsia="ja-JP"/>
        </w:rPr>
        <w:t xml:space="preserve"> uptake</w:t>
      </w:r>
      <w:r w:rsidR="00136202" w:rsidRPr="002E5223">
        <w:rPr>
          <w:rFonts w:hint="eastAsia"/>
          <w:lang w:eastAsia="ja-JP"/>
        </w:rPr>
        <w:t xml:space="preserve"> from acetonitrile.</w:t>
      </w:r>
    </w:p>
    <w:p w14:paraId="69D1F4B2" w14:textId="77777777" w:rsidR="000F48B3" w:rsidRPr="002E5223" w:rsidRDefault="000F48B3" w:rsidP="0099010D">
      <w:pPr>
        <w:pStyle w:val="TAMainText"/>
        <w:rPr>
          <w:lang w:eastAsia="ja-JP"/>
        </w:rPr>
      </w:pPr>
    </w:p>
    <w:p w14:paraId="4F3DE7F2" w14:textId="77777777" w:rsidR="00294BDA" w:rsidRPr="002E5223" w:rsidRDefault="00294BDA" w:rsidP="00294BDA">
      <w:pPr>
        <w:pStyle w:val="TAMainText"/>
      </w:pPr>
      <w:r w:rsidRPr="002E5223">
        <w:rPr>
          <w:lang w:eastAsia="ja-JP"/>
        </w:rPr>
        <w:t>Density Functional Theory (DFT) Calculation</w:t>
      </w:r>
      <w:r w:rsidRPr="002E5223">
        <w:rPr>
          <w:rFonts w:hint="eastAsia"/>
          <w:lang w:eastAsia="ja-JP"/>
        </w:rPr>
        <w:t xml:space="preserve"> </w:t>
      </w:r>
    </w:p>
    <w:p w14:paraId="28AB9568" w14:textId="77777777" w:rsidR="00294BDA" w:rsidRPr="002E5223" w:rsidRDefault="00294BDA" w:rsidP="00294BDA">
      <w:pPr>
        <w:pStyle w:val="TAMainText"/>
        <w:rPr>
          <w:lang w:eastAsia="ja-JP"/>
        </w:rPr>
      </w:pPr>
      <w:r w:rsidRPr="002E5223">
        <w:rPr>
          <w:b/>
          <w:lang w:eastAsia="ja-JP"/>
        </w:rPr>
        <w:t>Figure 7</w:t>
      </w:r>
      <w:r w:rsidRPr="002E5223">
        <w:rPr>
          <w:rFonts w:hint="eastAsia"/>
          <w:b/>
          <w:lang w:eastAsia="ja-JP"/>
        </w:rPr>
        <w:t>A</w:t>
      </w:r>
      <w:r w:rsidRPr="002E5223">
        <w:rPr>
          <w:lang w:eastAsia="ja-JP"/>
        </w:rPr>
        <w:t xml:space="preserve"> shows the optimized structure of H-SiO</w:t>
      </w:r>
      <w:r w:rsidRPr="002E5223">
        <w:rPr>
          <w:vertAlign w:val="subscript"/>
          <w:lang w:eastAsia="ja-JP"/>
        </w:rPr>
        <w:t>2</w:t>
      </w:r>
      <w:r w:rsidRPr="002E5223">
        <w:rPr>
          <w:lang w:eastAsia="ja-JP"/>
        </w:rPr>
        <w:t>.  The calculated basal spacing is 1.13 nm, which is consistent with the experimental value.</w:t>
      </w:r>
      <w:r w:rsidRPr="002E5223">
        <w:rPr>
          <w:rFonts w:hint="eastAsia"/>
          <w:lang w:eastAsia="ja-JP"/>
        </w:rPr>
        <w:t xml:space="preserve"> </w:t>
      </w:r>
      <w:r w:rsidRPr="002E5223">
        <w:rPr>
          <w:lang w:eastAsia="ja-JP"/>
        </w:rPr>
        <w:t xml:space="preserve">The interlayer spaces are partly occupied by the silanol groups, and </w:t>
      </w:r>
      <w:r w:rsidRPr="002E5223">
        <w:rPr>
          <w:rFonts w:hint="eastAsia"/>
          <w:lang w:eastAsia="ja-JP"/>
        </w:rPr>
        <w:t>t</w:t>
      </w:r>
      <w:r w:rsidRPr="002E5223">
        <w:rPr>
          <w:lang w:eastAsia="ja-JP"/>
        </w:rPr>
        <w:t xml:space="preserve">he distortion of the </w:t>
      </w:r>
      <w:r w:rsidRPr="002E5223">
        <w:rPr>
          <w:i/>
          <w:iCs/>
          <w:lang w:eastAsia="ja-JP"/>
        </w:rPr>
        <w:t>intra</w:t>
      </w:r>
      <w:r w:rsidRPr="002E5223">
        <w:rPr>
          <w:lang w:eastAsia="ja-JP"/>
        </w:rPr>
        <w:t xml:space="preserve">layer microchannels </w:t>
      </w:r>
      <w:r w:rsidRPr="002E5223">
        <w:rPr>
          <w:rFonts w:hint="eastAsia"/>
          <w:lang w:eastAsia="ja-JP"/>
        </w:rPr>
        <w:t>consisting</w:t>
      </w:r>
      <w:r w:rsidRPr="002E5223">
        <w:rPr>
          <w:lang w:eastAsia="ja-JP"/>
        </w:rPr>
        <w:t xml:space="preserve"> of the zeolite-like eight-membered ring is also reproduced. </w:t>
      </w:r>
      <w:r w:rsidRPr="002E5223">
        <w:rPr>
          <w:b/>
          <w:lang w:eastAsia="ja-JP"/>
        </w:rPr>
        <w:t>Figure 7</w:t>
      </w:r>
      <w:r w:rsidRPr="002E5223">
        <w:rPr>
          <w:rFonts w:hint="eastAsia"/>
          <w:b/>
          <w:lang w:eastAsia="ja-JP"/>
        </w:rPr>
        <w:t>B</w:t>
      </w:r>
      <w:r w:rsidRPr="002E5223">
        <w:rPr>
          <w:lang w:eastAsia="ja-JP"/>
        </w:rPr>
        <w:t xml:space="preserve"> shows the optimized structure of H-SiO</w:t>
      </w:r>
      <w:r w:rsidRPr="002E5223">
        <w:rPr>
          <w:vertAlign w:val="subscript"/>
          <w:lang w:eastAsia="ja-JP"/>
        </w:rPr>
        <w:t>2</w:t>
      </w:r>
      <w:r w:rsidRPr="002E5223">
        <w:rPr>
          <w:lang w:eastAsia="ja-JP"/>
        </w:rPr>
        <w:t xml:space="preserve"> containing two acetonitrile molecules in each intralayer microchannel. The adsorbed amount of acetonitrile is </w:t>
      </w:r>
      <w:r w:rsidRPr="002E5223">
        <w:rPr>
          <w:rFonts w:hint="eastAsia"/>
          <w:lang w:eastAsia="ja-JP"/>
        </w:rPr>
        <w:t>3</w:t>
      </w:r>
      <w:r w:rsidRPr="002E5223">
        <w:rPr>
          <w:lang w:eastAsia="ja-JP"/>
        </w:rPr>
        <w:t>.14 mmol g</w:t>
      </w:r>
      <w:r w:rsidRPr="002E5223">
        <w:rPr>
          <w:rFonts w:cs="Arial"/>
          <w:vertAlign w:val="superscript"/>
          <w:lang w:eastAsia="ja-JP"/>
        </w:rPr>
        <w:t>−</w:t>
      </w:r>
      <w:r w:rsidRPr="002E5223">
        <w:rPr>
          <w:vertAlign w:val="superscript"/>
          <w:lang w:eastAsia="ja-JP"/>
        </w:rPr>
        <w:t>1</w:t>
      </w:r>
      <w:r w:rsidRPr="002E5223">
        <w:rPr>
          <w:lang w:eastAsia="ja-JP"/>
        </w:rPr>
        <w:t xml:space="preserve">, which is approximately equal to that </w:t>
      </w:r>
      <w:r w:rsidRPr="002E5223">
        <w:rPr>
          <w:rFonts w:hint="eastAsia"/>
          <w:lang w:eastAsia="ja-JP"/>
        </w:rPr>
        <w:t>a</w:t>
      </w:r>
      <w:r w:rsidRPr="002E5223">
        <w:rPr>
          <w:lang w:eastAsia="ja-JP"/>
        </w:rPr>
        <w:t xml:space="preserve">t the saturated vapor pressure estimated from the adsorption isotherm shown in </w:t>
      </w:r>
      <w:r w:rsidRPr="002E5223">
        <w:rPr>
          <w:b/>
          <w:lang w:eastAsia="ja-JP"/>
        </w:rPr>
        <w:t>Figure 4</w:t>
      </w:r>
      <w:r w:rsidRPr="002E5223">
        <w:rPr>
          <w:rFonts w:hint="eastAsia"/>
          <w:b/>
          <w:lang w:eastAsia="ja-JP"/>
        </w:rPr>
        <w:t>A</w:t>
      </w:r>
      <w:r w:rsidRPr="002E5223">
        <w:rPr>
          <w:lang w:eastAsia="ja-JP"/>
        </w:rPr>
        <w:t xml:space="preserve">. By the acetonitrile adsorption, the Si−O framework gets rather symmetrical both from the front and side views, indicating that the framework is flexible similar to </w:t>
      </w:r>
      <w:r w:rsidRPr="002E5223">
        <w:rPr>
          <w:rFonts w:hint="eastAsia"/>
          <w:lang w:eastAsia="ja-JP"/>
        </w:rPr>
        <w:t xml:space="preserve">flexible </w:t>
      </w:r>
      <w:r w:rsidRPr="002E5223">
        <w:rPr>
          <w:lang w:eastAsia="ja-JP"/>
        </w:rPr>
        <w:t xml:space="preserve">MOFs. </w:t>
      </w:r>
      <w:r w:rsidRPr="002E5223">
        <w:rPr>
          <w:rFonts w:hint="eastAsia"/>
          <w:lang w:eastAsia="ja-JP"/>
        </w:rPr>
        <w:t>Changes in the distances between two oxygen atoms in the eight-</w:t>
      </w:r>
      <w:proofErr w:type="spellStart"/>
      <w:r w:rsidRPr="002E5223">
        <w:rPr>
          <w:rFonts w:hint="eastAsia"/>
          <w:lang w:eastAsia="ja-JP"/>
        </w:rPr>
        <w:t>membred</w:t>
      </w:r>
      <w:proofErr w:type="spellEnd"/>
      <w:r w:rsidRPr="002E5223">
        <w:rPr>
          <w:rFonts w:hint="eastAsia"/>
          <w:lang w:eastAsia="ja-JP"/>
        </w:rPr>
        <w:t xml:space="preserve"> ring are summarized in </w:t>
      </w:r>
      <w:r w:rsidRPr="002E5223">
        <w:rPr>
          <w:rFonts w:hint="eastAsia"/>
          <w:b/>
          <w:bCs/>
          <w:lang w:eastAsia="ja-JP"/>
        </w:rPr>
        <w:t xml:space="preserve">Table </w:t>
      </w:r>
      <w:r w:rsidRPr="002E5223">
        <w:rPr>
          <w:b/>
          <w:bCs/>
          <w:lang w:eastAsia="ja-JP"/>
        </w:rPr>
        <w:t>S</w:t>
      </w:r>
      <w:r w:rsidRPr="002E5223">
        <w:rPr>
          <w:rFonts w:hint="eastAsia"/>
          <w:b/>
          <w:bCs/>
          <w:lang w:eastAsia="ja-JP"/>
        </w:rPr>
        <w:t>1</w:t>
      </w:r>
      <w:r w:rsidRPr="002E5223">
        <w:rPr>
          <w:rFonts w:hint="eastAsia"/>
          <w:lang w:eastAsia="ja-JP"/>
        </w:rPr>
        <w:t xml:space="preserve">. The interlayer microchannels are slightly expanded both along the horizontal and vertical directions by the acetonitrile adsorption. </w:t>
      </w:r>
      <w:r w:rsidRPr="002E5223">
        <w:rPr>
          <w:lang w:eastAsia="ja-JP"/>
        </w:rPr>
        <w:t xml:space="preserve">The basal spacing is only slightly increased to 1.18 nm.  </w:t>
      </w:r>
      <w:r w:rsidRPr="002E5223">
        <w:rPr>
          <w:rFonts w:hint="eastAsia"/>
          <w:lang w:eastAsia="ja-JP"/>
        </w:rPr>
        <w:t>B</w:t>
      </w:r>
      <w:r w:rsidRPr="002E5223">
        <w:rPr>
          <w:lang w:eastAsia="ja-JP"/>
        </w:rPr>
        <w:t xml:space="preserve">ecause the gallery height </w:t>
      </w:r>
      <w:r w:rsidRPr="002E5223">
        <w:rPr>
          <w:rFonts w:hint="eastAsia"/>
          <w:lang w:eastAsia="ja-JP"/>
        </w:rPr>
        <w:t xml:space="preserve">(the height of the interlayer spaces) </w:t>
      </w:r>
      <w:r w:rsidRPr="002E5223">
        <w:rPr>
          <w:lang w:eastAsia="ja-JP"/>
        </w:rPr>
        <w:t xml:space="preserve">is not changed, it is found that the change in the basal spacing is ascribed to the flexibility of the silicate layer, not the swelling of the interlayer. </w:t>
      </w:r>
    </w:p>
    <w:p w14:paraId="3C724DD9" w14:textId="0ED1FB8A" w:rsidR="00FA3EB9" w:rsidRPr="002E5223" w:rsidRDefault="00294BDA" w:rsidP="00294BDA">
      <w:pPr>
        <w:pStyle w:val="TAMainText"/>
        <w:ind w:firstLineChars="200" w:firstLine="380"/>
        <w:rPr>
          <w:lang w:eastAsia="ja-JP"/>
        </w:rPr>
      </w:pPr>
      <w:r w:rsidRPr="002E5223">
        <w:rPr>
          <w:lang w:eastAsia="ja-JP"/>
        </w:rPr>
        <w:t xml:space="preserve">Because the intralayer microchannel is already fully occupied with acetonitrile, the increase in the basal spacing experimentally observed in the slurry state </w:t>
      </w:r>
      <w:r w:rsidRPr="002E5223">
        <w:rPr>
          <w:rFonts w:hint="eastAsia"/>
          <w:lang w:eastAsia="ja-JP"/>
        </w:rPr>
        <w:t>(</w:t>
      </w:r>
      <w:r w:rsidRPr="002E5223">
        <w:rPr>
          <w:lang w:eastAsia="ja-JP"/>
        </w:rPr>
        <w:t xml:space="preserve">Figure 4B) is assumed to be the adsorption in the interlayer space. </w:t>
      </w:r>
      <w:r w:rsidRPr="002E5223">
        <w:rPr>
          <w:b/>
          <w:lang w:eastAsia="ja-JP"/>
        </w:rPr>
        <w:t>Figure 7</w:t>
      </w:r>
      <w:r w:rsidRPr="002E5223">
        <w:rPr>
          <w:rFonts w:hint="eastAsia"/>
          <w:b/>
          <w:lang w:eastAsia="ja-JP"/>
        </w:rPr>
        <w:t>C</w:t>
      </w:r>
      <w:r w:rsidRPr="002E5223">
        <w:rPr>
          <w:lang w:eastAsia="ja-JP"/>
        </w:rPr>
        <w:t xml:space="preserve"> shows the optimized structure of H-SiO</w:t>
      </w:r>
      <w:r w:rsidRPr="002E5223">
        <w:rPr>
          <w:vertAlign w:val="subscript"/>
          <w:lang w:eastAsia="ja-JP"/>
        </w:rPr>
        <w:t>2</w:t>
      </w:r>
      <w:r w:rsidRPr="002E5223">
        <w:rPr>
          <w:lang w:eastAsia="ja-JP"/>
        </w:rPr>
        <w:t xml:space="preserve"> containing two and one acetonitrile molecules in each intralayer microchannel and interlayer space, respectively. The basal spacing is calculated to be 1.40 nm, which is close to the experimental value in the slurry state. Thus, it is demonstrated that H-SiO</w:t>
      </w:r>
      <w:r w:rsidRPr="002E5223">
        <w:rPr>
          <w:vertAlign w:val="subscript"/>
          <w:lang w:eastAsia="ja-JP"/>
        </w:rPr>
        <w:t>2</w:t>
      </w:r>
      <w:r w:rsidRPr="002E5223">
        <w:rPr>
          <w:lang w:eastAsia="ja-JP"/>
        </w:rPr>
        <w:t xml:space="preserve"> possesses two different adsorption sites. The acetonitrile molecules are accommodated selectively in the </w:t>
      </w:r>
      <w:r w:rsidRPr="002E5223">
        <w:rPr>
          <w:i/>
          <w:iCs/>
          <w:lang w:eastAsia="ja-JP"/>
        </w:rPr>
        <w:t>intra</w:t>
      </w:r>
      <w:r w:rsidRPr="002E5223">
        <w:rPr>
          <w:lang w:eastAsia="ja-JP"/>
        </w:rPr>
        <w:t>layer microchannel</w:t>
      </w:r>
      <w:r w:rsidRPr="002E5223">
        <w:rPr>
          <w:rFonts w:hint="eastAsia"/>
          <w:lang w:eastAsia="ja-JP"/>
        </w:rPr>
        <w:t>s</w:t>
      </w:r>
      <w:r w:rsidRPr="002E5223">
        <w:rPr>
          <w:lang w:eastAsia="ja-JP"/>
        </w:rPr>
        <w:t xml:space="preserve"> in the gas adsorption, and also introduced to the interlayer space</w:t>
      </w:r>
      <w:r w:rsidRPr="002E5223">
        <w:rPr>
          <w:rFonts w:hint="eastAsia"/>
          <w:lang w:eastAsia="ja-JP"/>
        </w:rPr>
        <w:t>s</w:t>
      </w:r>
      <w:r w:rsidRPr="002E5223">
        <w:rPr>
          <w:lang w:eastAsia="ja-JP"/>
        </w:rPr>
        <w:t xml:space="preserve"> to form the unimolecular layer when immersed in the solution. Due to the flexibility, the Si−O framework is slightly distorted by the intercalation, </w:t>
      </w:r>
      <w:r w:rsidRPr="002E5223">
        <w:rPr>
          <w:rFonts w:hint="eastAsia"/>
          <w:lang w:eastAsia="ja-JP"/>
        </w:rPr>
        <w:t xml:space="preserve">but the intralayer </w:t>
      </w:r>
      <w:r w:rsidRPr="002E5223">
        <w:rPr>
          <w:lang w:eastAsia="ja-JP"/>
        </w:rPr>
        <w:t>microchannel</w:t>
      </w:r>
      <w:r w:rsidRPr="002E5223">
        <w:rPr>
          <w:rFonts w:hint="eastAsia"/>
          <w:lang w:eastAsia="ja-JP"/>
        </w:rPr>
        <w:t xml:space="preserve"> is expanded from that of</w:t>
      </w:r>
      <w:r w:rsidRPr="002E5223">
        <w:rPr>
          <w:lang w:eastAsia="ja-JP"/>
        </w:rPr>
        <w:t xml:space="preserve"> </w:t>
      </w:r>
      <w:r w:rsidRPr="002E5223">
        <w:rPr>
          <w:lang w:eastAsia="ja-JP"/>
        </w:rPr>
        <w:t>the original H-SiO</w:t>
      </w:r>
      <w:r w:rsidRPr="002E5223">
        <w:rPr>
          <w:vertAlign w:val="subscript"/>
          <w:lang w:eastAsia="ja-JP"/>
        </w:rPr>
        <w:t>2</w:t>
      </w:r>
      <w:r w:rsidRPr="002E5223">
        <w:rPr>
          <w:rFonts w:hint="eastAsia"/>
          <w:lang w:eastAsia="ja-JP"/>
        </w:rPr>
        <w:t xml:space="preserve"> due to the presence of the acetonitrile molecules (</w:t>
      </w:r>
      <w:r w:rsidRPr="002E5223">
        <w:rPr>
          <w:rFonts w:hint="eastAsia"/>
          <w:b/>
          <w:bCs/>
          <w:lang w:eastAsia="ja-JP"/>
        </w:rPr>
        <w:t xml:space="preserve">Table </w:t>
      </w:r>
      <w:r w:rsidRPr="002E5223">
        <w:rPr>
          <w:b/>
          <w:bCs/>
          <w:lang w:eastAsia="ja-JP"/>
        </w:rPr>
        <w:t>S</w:t>
      </w:r>
      <w:r w:rsidRPr="002E5223">
        <w:rPr>
          <w:rFonts w:hint="eastAsia"/>
          <w:b/>
          <w:bCs/>
          <w:lang w:eastAsia="ja-JP"/>
        </w:rPr>
        <w:t>1</w:t>
      </w:r>
      <w:r w:rsidRPr="002E5223">
        <w:rPr>
          <w:rFonts w:hint="eastAsia"/>
          <w:lang w:eastAsia="ja-JP"/>
        </w:rPr>
        <w:t>)</w:t>
      </w:r>
      <w:r w:rsidRPr="002E5223">
        <w:rPr>
          <w:lang w:eastAsia="ja-JP"/>
        </w:rPr>
        <w:t>.</w:t>
      </w:r>
    </w:p>
    <w:p w14:paraId="39EBBEB7" w14:textId="77777777" w:rsidR="00294BDA" w:rsidRPr="002E5223" w:rsidRDefault="00294BDA" w:rsidP="00294BDA">
      <w:pPr>
        <w:pStyle w:val="TAMainText"/>
        <w:ind w:firstLineChars="200" w:firstLine="380"/>
        <w:rPr>
          <w:lang w:eastAsia="ja-JP"/>
        </w:rPr>
      </w:pPr>
    </w:p>
    <w:p w14:paraId="01753B70" w14:textId="1FDB6357" w:rsidR="00FA3EB9" w:rsidRPr="002E5223" w:rsidRDefault="0028475A" w:rsidP="0099010D">
      <w:pPr>
        <w:pStyle w:val="TAMainText"/>
        <w:rPr>
          <w:lang w:eastAsia="ja-JP"/>
        </w:rPr>
      </w:pPr>
      <w:r w:rsidRPr="002E5223">
        <w:rPr>
          <w:noProof/>
        </w:rPr>
        <w:drawing>
          <wp:inline distT="0" distB="0" distL="0" distR="0" wp14:anchorId="1DCC3971" wp14:editId="02DEE742">
            <wp:extent cx="2985840" cy="6348960"/>
            <wp:effectExtent l="0" t="0" r="5080" b="0"/>
            <wp:docPr id="14433921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798" t="3683" r="10363" b="5769"/>
                    <a:stretch/>
                  </pic:blipFill>
                  <pic:spPr bwMode="auto">
                    <a:xfrm>
                      <a:off x="0" y="0"/>
                      <a:ext cx="2985840" cy="6348960"/>
                    </a:xfrm>
                    <a:prstGeom prst="rect">
                      <a:avLst/>
                    </a:prstGeom>
                    <a:noFill/>
                    <a:ln>
                      <a:noFill/>
                    </a:ln>
                    <a:extLst>
                      <a:ext uri="{53640926-AAD7-44D8-BBD7-CCE9431645EC}">
                        <a14:shadowObscured xmlns:a14="http://schemas.microsoft.com/office/drawing/2010/main"/>
                      </a:ext>
                    </a:extLst>
                  </pic:spPr>
                </pic:pic>
              </a:graphicData>
            </a:graphic>
          </wp:inline>
        </w:drawing>
      </w:r>
    </w:p>
    <w:p w14:paraId="0B0244FD" w14:textId="4409CF1E" w:rsidR="00FA3EB9" w:rsidRPr="002E5223" w:rsidRDefault="00FA3EB9" w:rsidP="00FA3EB9">
      <w:pPr>
        <w:pStyle w:val="VAFigureCaption"/>
        <w:rPr>
          <w:lang w:eastAsia="ja-JP"/>
        </w:rPr>
      </w:pPr>
      <w:r w:rsidRPr="002E5223">
        <w:rPr>
          <w:rFonts w:hint="eastAsia"/>
          <w:b/>
          <w:bCs/>
          <w:lang w:eastAsia="ja-JP"/>
        </w:rPr>
        <w:t>F</w:t>
      </w:r>
      <w:r w:rsidRPr="002E5223">
        <w:rPr>
          <w:b/>
          <w:bCs/>
          <w:lang w:eastAsia="ja-JP"/>
        </w:rPr>
        <w:t xml:space="preserve">igure </w:t>
      </w:r>
      <w:r w:rsidRPr="002E5223">
        <w:rPr>
          <w:rFonts w:hint="eastAsia"/>
          <w:b/>
          <w:bCs/>
          <w:lang w:eastAsia="ja-JP"/>
        </w:rPr>
        <w:t>7</w:t>
      </w:r>
      <w:r w:rsidRPr="002E5223">
        <w:rPr>
          <w:b/>
          <w:bCs/>
          <w:lang w:eastAsia="ja-JP"/>
        </w:rPr>
        <w:t>.</w:t>
      </w:r>
      <w:r w:rsidRPr="002E5223">
        <w:rPr>
          <w:lang w:eastAsia="ja-JP"/>
        </w:rPr>
        <w:t xml:space="preserve"> Optimized structure of (</w:t>
      </w:r>
      <w:r w:rsidRPr="002E5223">
        <w:rPr>
          <w:rFonts w:hint="eastAsia"/>
          <w:lang w:eastAsia="ja-JP"/>
        </w:rPr>
        <w:t>A</w:t>
      </w:r>
      <w:r w:rsidRPr="002E5223">
        <w:rPr>
          <w:lang w:eastAsia="ja-JP"/>
        </w:rPr>
        <w:t>) H-SiO</w:t>
      </w:r>
      <w:r w:rsidRPr="002E5223">
        <w:rPr>
          <w:vertAlign w:val="subscript"/>
          <w:lang w:eastAsia="ja-JP"/>
        </w:rPr>
        <w:t>2</w:t>
      </w:r>
      <w:r w:rsidRPr="002E5223">
        <w:rPr>
          <w:lang w:eastAsia="ja-JP"/>
        </w:rPr>
        <w:t>, (</w:t>
      </w:r>
      <w:r w:rsidRPr="002E5223">
        <w:rPr>
          <w:rFonts w:hint="eastAsia"/>
          <w:lang w:eastAsia="ja-JP"/>
        </w:rPr>
        <w:t>B</w:t>
      </w:r>
      <w:r w:rsidRPr="002E5223">
        <w:rPr>
          <w:lang w:eastAsia="ja-JP"/>
        </w:rPr>
        <w:t>) H-SiO</w:t>
      </w:r>
      <w:r w:rsidRPr="002E5223">
        <w:rPr>
          <w:vertAlign w:val="subscript"/>
          <w:lang w:eastAsia="ja-JP"/>
        </w:rPr>
        <w:t>2</w:t>
      </w:r>
      <w:r w:rsidRPr="002E5223">
        <w:rPr>
          <w:lang w:eastAsia="ja-JP"/>
        </w:rPr>
        <w:t xml:space="preserve"> containing 2 acetonitrile molecules in </w:t>
      </w:r>
      <w:r w:rsidRPr="002E5223">
        <w:rPr>
          <w:rFonts w:hint="eastAsia"/>
          <w:lang w:eastAsia="ja-JP"/>
        </w:rPr>
        <w:t xml:space="preserve">each </w:t>
      </w:r>
      <w:r w:rsidRPr="002E5223">
        <w:rPr>
          <w:i/>
          <w:iCs/>
          <w:lang w:eastAsia="ja-JP"/>
        </w:rPr>
        <w:t>intra</w:t>
      </w:r>
      <w:r w:rsidRPr="002E5223">
        <w:rPr>
          <w:lang w:eastAsia="ja-JP"/>
        </w:rPr>
        <w:t>layer, (</w:t>
      </w:r>
      <w:r w:rsidRPr="002E5223">
        <w:rPr>
          <w:rFonts w:hint="eastAsia"/>
          <w:lang w:eastAsia="ja-JP"/>
        </w:rPr>
        <w:t>C</w:t>
      </w:r>
      <w:r w:rsidRPr="002E5223">
        <w:rPr>
          <w:lang w:eastAsia="ja-JP"/>
        </w:rPr>
        <w:t>) H-SiO</w:t>
      </w:r>
      <w:r w:rsidRPr="002E5223">
        <w:rPr>
          <w:vertAlign w:val="subscript"/>
          <w:lang w:eastAsia="ja-JP"/>
        </w:rPr>
        <w:t>2</w:t>
      </w:r>
      <w:r w:rsidRPr="002E5223">
        <w:rPr>
          <w:lang w:eastAsia="ja-JP"/>
        </w:rPr>
        <w:t xml:space="preserve"> containing 2 and 1 acetonitrile molecules in each </w:t>
      </w:r>
      <w:r w:rsidRPr="002E5223">
        <w:rPr>
          <w:i/>
          <w:iCs/>
          <w:lang w:eastAsia="ja-JP"/>
        </w:rPr>
        <w:t>intra</w:t>
      </w:r>
      <w:r w:rsidRPr="002E5223">
        <w:rPr>
          <w:lang w:eastAsia="ja-JP"/>
        </w:rPr>
        <w:t>layer and interlayer, and (</w:t>
      </w:r>
      <w:r w:rsidRPr="002E5223">
        <w:rPr>
          <w:rFonts w:hint="eastAsia"/>
          <w:lang w:eastAsia="ja-JP"/>
        </w:rPr>
        <w:t>D</w:t>
      </w:r>
      <w:r w:rsidRPr="002E5223">
        <w:rPr>
          <w:lang w:eastAsia="ja-JP"/>
        </w:rPr>
        <w:t>) H-SiO</w:t>
      </w:r>
      <w:r w:rsidRPr="002E5223">
        <w:rPr>
          <w:vertAlign w:val="subscript"/>
          <w:lang w:eastAsia="ja-JP"/>
        </w:rPr>
        <w:t>2</w:t>
      </w:r>
      <w:r w:rsidRPr="002E5223">
        <w:rPr>
          <w:lang w:eastAsia="ja-JP"/>
        </w:rPr>
        <w:t xml:space="preserve"> containing 1 BA and 1 acetonitrile in each intralayer and interlayer, respectively. </w:t>
      </w:r>
      <w:r w:rsidRPr="002E5223">
        <w:rPr>
          <w:rFonts w:hint="eastAsia"/>
          <w:lang w:eastAsia="ja-JP"/>
        </w:rPr>
        <w:t xml:space="preserve"> </w:t>
      </w:r>
      <w:r w:rsidRPr="002E5223">
        <w:rPr>
          <w:lang w:eastAsia="ja-JP"/>
        </w:rPr>
        <w:t xml:space="preserve">The yellow, red, white, gray, and blue spheres represent Si, O, H, C, </w:t>
      </w:r>
      <w:r w:rsidRPr="002E5223">
        <w:rPr>
          <w:rFonts w:hint="eastAsia"/>
          <w:lang w:eastAsia="ja-JP"/>
        </w:rPr>
        <w:t xml:space="preserve">and </w:t>
      </w:r>
      <w:r w:rsidRPr="002E5223">
        <w:rPr>
          <w:lang w:eastAsia="ja-JP"/>
        </w:rPr>
        <w:t>N atoms, respectively.</w:t>
      </w:r>
    </w:p>
    <w:p w14:paraId="75C94874" w14:textId="24004D25" w:rsidR="005252F4" w:rsidRPr="002E5223" w:rsidRDefault="005252F4" w:rsidP="00294BDA">
      <w:pPr>
        <w:pStyle w:val="TAMainText"/>
        <w:rPr>
          <w:lang w:eastAsia="ja-JP"/>
        </w:rPr>
      </w:pPr>
    </w:p>
    <w:p w14:paraId="50161041" w14:textId="5C488FA9" w:rsidR="00136202" w:rsidRPr="002E5223" w:rsidRDefault="008635C1" w:rsidP="00BB73AF">
      <w:pPr>
        <w:pStyle w:val="TAMainText"/>
        <w:ind w:firstLineChars="150" w:firstLine="286"/>
        <w:rPr>
          <w:lang w:eastAsia="ja-JP"/>
        </w:rPr>
      </w:pPr>
      <w:r w:rsidRPr="002E5223">
        <w:rPr>
          <w:rFonts w:hint="eastAsia"/>
          <w:b/>
          <w:lang w:eastAsia="ja-JP"/>
        </w:rPr>
        <w:t>F</w:t>
      </w:r>
      <w:r w:rsidRPr="002E5223">
        <w:rPr>
          <w:b/>
          <w:lang w:eastAsia="ja-JP"/>
        </w:rPr>
        <w:t>igure 7</w:t>
      </w:r>
      <w:r w:rsidR="00BB73AF" w:rsidRPr="002E5223">
        <w:rPr>
          <w:rFonts w:hint="eastAsia"/>
          <w:b/>
          <w:lang w:eastAsia="ja-JP"/>
        </w:rPr>
        <w:t>D</w:t>
      </w:r>
      <w:r w:rsidRPr="002E5223">
        <w:rPr>
          <w:lang w:eastAsia="ja-JP"/>
        </w:rPr>
        <w:t xml:space="preserve"> shows the optimized structure of H-SiO</w:t>
      </w:r>
      <w:r w:rsidRPr="002E5223">
        <w:rPr>
          <w:vertAlign w:val="subscript"/>
          <w:lang w:eastAsia="ja-JP"/>
        </w:rPr>
        <w:t>2</w:t>
      </w:r>
      <w:r w:rsidRPr="002E5223">
        <w:rPr>
          <w:lang w:eastAsia="ja-JP"/>
        </w:rPr>
        <w:t xml:space="preserve"> containing </w:t>
      </w:r>
      <w:r w:rsidR="00ED514C" w:rsidRPr="002E5223">
        <w:rPr>
          <w:lang w:eastAsia="ja-JP"/>
        </w:rPr>
        <w:t>one</w:t>
      </w:r>
      <w:r w:rsidRPr="002E5223">
        <w:rPr>
          <w:lang w:eastAsia="ja-JP"/>
        </w:rPr>
        <w:t xml:space="preserve"> </w:t>
      </w:r>
      <w:r w:rsidR="00286800" w:rsidRPr="002E5223">
        <w:rPr>
          <w:lang w:eastAsia="ja-JP"/>
        </w:rPr>
        <w:t>benzoic acid</w:t>
      </w:r>
      <w:r w:rsidRPr="002E5223">
        <w:rPr>
          <w:lang w:eastAsia="ja-JP"/>
        </w:rPr>
        <w:t xml:space="preserve"> and </w:t>
      </w:r>
      <w:r w:rsidR="00ED514C" w:rsidRPr="002E5223">
        <w:rPr>
          <w:lang w:eastAsia="ja-JP"/>
        </w:rPr>
        <w:t>one</w:t>
      </w:r>
      <w:r w:rsidRPr="002E5223">
        <w:rPr>
          <w:lang w:eastAsia="ja-JP"/>
        </w:rPr>
        <w:t xml:space="preserve"> acetonitrile molecules in each </w:t>
      </w:r>
      <w:r w:rsidRPr="002E5223">
        <w:rPr>
          <w:i/>
          <w:iCs/>
          <w:lang w:eastAsia="ja-JP"/>
        </w:rPr>
        <w:t>intra</w:t>
      </w:r>
      <w:r w:rsidRPr="002E5223">
        <w:rPr>
          <w:lang w:eastAsia="ja-JP"/>
        </w:rPr>
        <w:t xml:space="preserve">layer microchannel and interlayer space. </w:t>
      </w:r>
      <w:r w:rsidR="000D50A7" w:rsidRPr="002E5223">
        <w:t xml:space="preserve">Various models of benzoic acid with different orientations are </w:t>
      </w:r>
      <w:r w:rsidR="000D50A7" w:rsidRPr="002E5223">
        <w:lastRenderedPageBreak/>
        <w:t>calculated and the most stable structure is shown.</w:t>
      </w:r>
      <w:r w:rsidR="000D50A7" w:rsidRPr="002E5223">
        <w:rPr>
          <w:rFonts w:ascii="Times New Roman" w:hAnsi="Times New Roman" w:hint="eastAsia"/>
          <w:lang w:eastAsia="ja-JP"/>
        </w:rPr>
        <w:t xml:space="preserve"> </w:t>
      </w:r>
      <w:r w:rsidRPr="002E5223">
        <w:rPr>
          <w:lang w:eastAsia="ja-JP"/>
        </w:rPr>
        <w:t xml:space="preserve">The corresponding adsorbed amount of </w:t>
      </w:r>
      <w:r w:rsidR="00286800" w:rsidRPr="002E5223">
        <w:rPr>
          <w:lang w:eastAsia="ja-JP"/>
        </w:rPr>
        <w:t>benzoic acid</w:t>
      </w:r>
      <w:r w:rsidRPr="002E5223">
        <w:rPr>
          <w:lang w:eastAsia="ja-JP"/>
        </w:rPr>
        <w:t xml:space="preserve"> is 1.57 mmol g</w:t>
      </w:r>
      <w:r w:rsidRPr="002E5223">
        <w:rPr>
          <w:rFonts w:cs="Arial"/>
          <w:vertAlign w:val="superscript"/>
          <w:lang w:eastAsia="ja-JP"/>
        </w:rPr>
        <w:t>−</w:t>
      </w:r>
      <w:r w:rsidRPr="002E5223">
        <w:rPr>
          <w:vertAlign w:val="superscript"/>
          <w:lang w:eastAsia="ja-JP"/>
        </w:rPr>
        <w:t>1</w:t>
      </w:r>
      <w:r w:rsidRPr="002E5223">
        <w:rPr>
          <w:lang w:eastAsia="ja-JP"/>
        </w:rPr>
        <w:t xml:space="preserve"> in the range observed experimentally, shown in </w:t>
      </w:r>
      <w:r w:rsidRPr="002E5223">
        <w:rPr>
          <w:b/>
          <w:lang w:eastAsia="ja-JP"/>
        </w:rPr>
        <w:t>Figure 3</w:t>
      </w:r>
      <w:r w:rsidR="00BB73AF" w:rsidRPr="002E5223">
        <w:rPr>
          <w:rFonts w:hint="eastAsia"/>
          <w:b/>
          <w:lang w:eastAsia="ja-JP"/>
        </w:rPr>
        <w:t>A</w:t>
      </w:r>
      <w:r w:rsidRPr="002E5223">
        <w:rPr>
          <w:lang w:eastAsia="ja-JP"/>
        </w:rPr>
        <w:t>.  The basal spacing is 1</w:t>
      </w:r>
      <w:r w:rsidR="0014156F" w:rsidRPr="002E5223">
        <w:rPr>
          <w:lang w:eastAsia="ja-JP"/>
        </w:rPr>
        <w:t>.</w:t>
      </w:r>
      <w:r w:rsidRPr="002E5223">
        <w:rPr>
          <w:lang w:eastAsia="ja-JP"/>
        </w:rPr>
        <w:t>3</w:t>
      </w:r>
      <w:r w:rsidR="0014156F" w:rsidRPr="002E5223">
        <w:rPr>
          <w:lang w:eastAsia="ja-JP"/>
        </w:rPr>
        <w:t>3</w:t>
      </w:r>
      <w:r w:rsidRPr="002E5223">
        <w:rPr>
          <w:lang w:eastAsia="ja-JP"/>
        </w:rPr>
        <w:t xml:space="preserve"> </w:t>
      </w:r>
      <w:r w:rsidR="00203B28" w:rsidRPr="002E5223">
        <w:rPr>
          <w:lang w:eastAsia="ja-JP"/>
        </w:rPr>
        <w:t>nm</w:t>
      </w:r>
      <w:r w:rsidRPr="002E5223">
        <w:rPr>
          <w:lang w:eastAsia="ja-JP"/>
        </w:rPr>
        <w:t xml:space="preserve">, which is consistent with the experimental value. </w:t>
      </w:r>
      <w:r w:rsidR="005130FA" w:rsidRPr="002E5223">
        <w:rPr>
          <w:lang w:eastAsia="ja-JP"/>
        </w:rPr>
        <w:t xml:space="preserve">One may think that the acetonitrile molecules in the interlayer space </w:t>
      </w:r>
      <w:r w:rsidR="00FE2050" w:rsidRPr="002E5223">
        <w:rPr>
          <w:lang w:eastAsia="ja-JP"/>
        </w:rPr>
        <w:t>are</w:t>
      </w:r>
      <w:r w:rsidR="005130FA" w:rsidRPr="002E5223">
        <w:rPr>
          <w:lang w:eastAsia="ja-JP"/>
        </w:rPr>
        <w:t xml:space="preserve"> possibly desorbed during the drying process before the XRD measurement, but </w:t>
      </w:r>
      <w:r w:rsidR="000950B3" w:rsidRPr="002E5223">
        <w:rPr>
          <w:lang w:eastAsia="ja-JP"/>
        </w:rPr>
        <w:t xml:space="preserve">this scenario is unlikely to occur. </w:t>
      </w:r>
      <w:r w:rsidR="00765200" w:rsidRPr="002E5223">
        <w:rPr>
          <w:lang w:eastAsia="ja-JP"/>
        </w:rPr>
        <w:t xml:space="preserve">The basal spacing </w:t>
      </w:r>
      <w:r w:rsidR="00540498" w:rsidRPr="002E5223">
        <w:rPr>
          <w:lang w:eastAsia="ja-JP"/>
        </w:rPr>
        <w:t xml:space="preserve">of the corresponding structure </w:t>
      </w:r>
      <w:r w:rsidR="00765200" w:rsidRPr="002E5223">
        <w:rPr>
          <w:lang w:eastAsia="ja-JP"/>
        </w:rPr>
        <w:t>is calculated to be 1</w:t>
      </w:r>
      <w:r w:rsidR="00203B28" w:rsidRPr="002E5223">
        <w:rPr>
          <w:lang w:eastAsia="ja-JP"/>
        </w:rPr>
        <w:t>.</w:t>
      </w:r>
      <w:r w:rsidR="00765200" w:rsidRPr="002E5223">
        <w:rPr>
          <w:lang w:eastAsia="ja-JP"/>
        </w:rPr>
        <w:t>1</w:t>
      </w:r>
      <w:r w:rsidR="00203B28" w:rsidRPr="002E5223">
        <w:rPr>
          <w:lang w:eastAsia="ja-JP"/>
        </w:rPr>
        <w:t>9</w:t>
      </w:r>
      <w:r w:rsidR="009416CB" w:rsidRPr="002E5223">
        <w:rPr>
          <w:lang w:eastAsia="ja-JP"/>
        </w:rPr>
        <w:t xml:space="preserve"> nm</w:t>
      </w:r>
      <w:r w:rsidR="00765200" w:rsidRPr="002E5223">
        <w:rPr>
          <w:lang w:eastAsia="ja-JP"/>
        </w:rPr>
        <w:t xml:space="preserve">, which is significantly smaller than the experimental value. </w:t>
      </w:r>
      <w:r w:rsidR="00666E75" w:rsidRPr="002E5223">
        <w:rPr>
          <w:rFonts w:hint="eastAsia"/>
          <w:lang w:eastAsia="ja-JP"/>
        </w:rPr>
        <w:t xml:space="preserve">We note that the </w:t>
      </w:r>
      <w:r w:rsidR="00666E75" w:rsidRPr="002E5223">
        <w:rPr>
          <w:lang w:eastAsia="ja-JP"/>
        </w:rPr>
        <w:t>nanostructure</w:t>
      </w:r>
      <w:r w:rsidR="00666E75" w:rsidRPr="002E5223">
        <w:rPr>
          <w:rFonts w:hint="eastAsia"/>
          <w:lang w:eastAsia="ja-JP"/>
        </w:rPr>
        <w:t xml:space="preserve"> </w:t>
      </w:r>
      <w:r w:rsidR="00666E75" w:rsidRPr="002E5223">
        <w:rPr>
          <w:lang w:eastAsia="ja-JP"/>
        </w:rPr>
        <w:t>containing</w:t>
      </w:r>
      <w:r w:rsidR="00666E75" w:rsidRPr="002E5223">
        <w:rPr>
          <w:rFonts w:hint="eastAsia"/>
          <w:lang w:eastAsia="ja-JP"/>
        </w:rPr>
        <w:t xml:space="preserve"> one acetonitrile and one benzoic acid molecules in one </w:t>
      </w:r>
      <w:r w:rsidR="00666E75" w:rsidRPr="002E5223">
        <w:rPr>
          <w:rFonts w:hint="eastAsia"/>
          <w:i/>
          <w:iCs/>
          <w:lang w:eastAsia="ja-JP"/>
        </w:rPr>
        <w:t>intra</w:t>
      </w:r>
      <w:r w:rsidR="00666E75" w:rsidRPr="002E5223">
        <w:rPr>
          <w:rFonts w:hint="eastAsia"/>
          <w:lang w:eastAsia="ja-JP"/>
        </w:rPr>
        <w:t xml:space="preserve">layer </w:t>
      </w:r>
      <w:proofErr w:type="spellStart"/>
      <w:r w:rsidR="00666E75" w:rsidRPr="002E5223">
        <w:rPr>
          <w:rFonts w:hint="eastAsia"/>
          <w:lang w:eastAsia="ja-JP"/>
        </w:rPr>
        <w:t>microchnnel</w:t>
      </w:r>
      <w:proofErr w:type="spellEnd"/>
      <w:r w:rsidR="00666E75" w:rsidRPr="002E5223">
        <w:rPr>
          <w:rFonts w:hint="eastAsia"/>
          <w:lang w:eastAsia="ja-JP"/>
        </w:rPr>
        <w:t xml:space="preserve"> was not optimized due to the limited pore volume even though the framework is flexible. From the interatomic distances shown in </w:t>
      </w:r>
      <w:r w:rsidR="00666E75" w:rsidRPr="002E5223">
        <w:rPr>
          <w:rFonts w:hint="eastAsia"/>
          <w:b/>
          <w:bCs/>
          <w:lang w:eastAsia="ja-JP"/>
        </w:rPr>
        <w:t xml:space="preserve">Table </w:t>
      </w:r>
      <w:r w:rsidR="00666E75" w:rsidRPr="002E5223">
        <w:rPr>
          <w:b/>
          <w:bCs/>
          <w:lang w:eastAsia="ja-JP"/>
        </w:rPr>
        <w:t>S</w:t>
      </w:r>
      <w:r w:rsidR="00666E75" w:rsidRPr="002E5223">
        <w:rPr>
          <w:rFonts w:hint="eastAsia"/>
          <w:b/>
          <w:bCs/>
          <w:lang w:eastAsia="ja-JP"/>
        </w:rPr>
        <w:t>1</w:t>
      </w:r>
      <w:r w:rsidR="00666E75" w:rsidRPr="002E5223">
        <w:rPr>
          <w:rFonts w:hint="eastAsia"/>
          <w:lang w:eastAsia="ja-JP"/>
        </w:rPr>
        <w:t xml:space="preserve">, it is found </w:t>
      </w:r>
      <w:r w:rsidR="00666E75" w:rsidRPr="002E5223">
        <w:rPr>
          <w:lang w:eastAsia="ja-JP"/>
        </w:rPr>
        <w:t>that</w:t>
      </w:r>
      <w:r w:rsidR="00666E75" w:rsidRPr="002E5223">
        <w:rPr>
          <w:rFonts w:hint="eastAsia"/>
          <w:lang w:eastAsia="ja-JP"/>
        </w:rPr>
        <w:t xml:space="preserve"> the </w:t>
      </w:r>
      <w:r w:rsidR="00666E75" w:rsidRPr="002E5223">
        <w:rPr>
          <w:rFonts w:hint="eastAsia"/>
          <w:i/>
          <w:iCs/>
          <w:lang w:eastAsia="ja-JP"/>
        </w:rPr>
        <w:t>intra</w:t>
      </w:r>
      <w:r w:rsidR="00666E75" w:rsidRPr="002E5223">
        <w:rPr>
          <w:rFonts w:hint="eastAsia"/>
          <w:lang w:eastAsia="ja-JP"/>
        </w:rPr>
        <w:t xml:space="preserve">layer microchannels are further expanded by exchanging the two acetonitrile molecules for one benzoic acid molecule.  The fact that </w:t>
      </w:r>
      <w:r w:rsidR="00666E75" w:rsidRPr="002E5223">
        <w:rPr>
          <w:rFonts w:hint="eastAsia"/>
          <w:i/>
          <w:iCs/>
          <w:lang w:eastAsia="ja-JP"/>
        </w:rPr>
        <w:t>intra</w:t>
      </w:r>
      <w:r w:rsidR="00666E75" w:rsidRPr="002E5223">
        <w:rPr>
          <w:rFonts w:hint="eastAsia"/>
          <w:lang w:eastAsia="ja-JP"/>
        </w:rPr>
        <w:t xml:space="preserve">layer </w:t>
      </w:r>
      <w:r w:rsidR="00666E75" w:rsidRPr="002E5223">
        <w:rPr>
          <w:lang w:eastAsia="ja-JP"/>
        </w:rPr>
        <w:t>microchannel</w:t>
      </w:r>
      <w:r w:rsidR="00666E75" w:rsidRPr="002E5223">
        <w:rPr>
          <w:rFonts w:hint="eastAsia"/>
          <w:lang w:eastAsia="ja-JP"/>
        </w:rPr>
        <w:t xml:space="preserve">s are preliminarily expanded by the acetonitrile adsorption and benzoic acid is adsorbed in exchange for acetonitrile supports our assumption, where the rapid and effective </w:t>
      </w:r>
      <w:r w:rsidR="00666E75" w:rsidRPr="002E5223">
        <w:rPr>
          <w:lang w:eastAsia="ja-JP"/>
        </w:rPr>
        <w:t>adsorption</w:t>
      </w:r>
      <w:r w:rsidR="00666E75" w:rsidRPr="002E5223">
        <w:rPr>
          <w:rFonts w:hint="eastAsia"/>
          <w:lang w:eastAsia="ja-JP"/>
        </w:rPr>
        <w:t xml:space="preserve"> observed in H-SiO</w:t>
      </w:r>
      <w:r w:rsidR="00666E75" w:rsidRPr="002E5223">
        <w:rPr>
          <w:rFonts w:hint="eastAsia"/>
          <w:vertAlign w:val="subscript"/>
          <w:lang w:eastAsia="ja-JP"/>
        </w:rPr>
        <w:t>2</w:t>
      </w:r>
      <w:r w:rsidR="00666E75" w:rsidRPr="002E5223">
        <w:rPr>
          <w:rFonts w:hint="eastAsia"/>
          <w:lang w:eastAsia="ja-JP"/>
        </w:rPr>
        <w:t xml:space="preserve"> is initiated by the flexible framework containing open microchannels.</w:t>
      </w:r>
      <w:r w:rsidR="00666E75" w:rsidRPr="002E5223">
        <w:rPr>
          <w:lang w:eastAsia="ja-JP"/>
        </w:rPr>
        <w:t xml:space="preserve"> </w:t>
      </w:r>
      <w:r w:rsidR="002D2DE7" w:rsidRPr="002E5223">
        <w:rPr>
          <w:lang w:eastAsia="ja-JP"/>
        </w:rPr>
        <w:t xml:space="preserve">Therefore, it is concluded that </w:t>
      </w:r>
      <w:r w:rsidR="006A23B0" w:rsidRPr="002E5223">
        <w:rPr>
          <w:rFonts w:hint="eastAsia"/>
          <w:lang w:eastAsia="ja-JP"/>
        </w:rPr>
        <w:t xml:space="preserve">the interlayer microchannels </w:t>
      </w:r>
      <w:r w:rsidR="003D4182" w:rsidRPr="002E5223">
        <w:rPr>
          <w:rFonts w:hint="eastAsia"/>
          <w:lang w:eastAsia="ja-JP"/>
        </w:rPr>
        <w:t>are</w:t>
      </w:r>
      <w:r w:rsidR="006A23B0" w:rsidRPr="002E5223">
        <w:rPr>
          <w:rFonts w:hint="eastAsia"/>
          <w:lang w:eastAsia="ja-JP"/>
        </w:rPr>
        <w:t xml:space="preserve"> expandable </w:t>
      </w:r>
      <w:r w:rsidR="003D4182" w:rsidRPr="002E5223">
        <w:rPr>
          <w:rFonts w:hint="eastAsia"/>
          <w:lang w:eastAsia="ja-JP"/>
        </w:rPr>
        <w:t xml:space="preserve">by the adsorptions </w:t>
      </w:r>
      <w:r w:rsidR="006A23B0" w:rsidRPr="002E5223">
        <w:rPr>
          <w:rFonts w:hint="eastAsia"/>
          <w:lang w:eastAsia="ja-JP"/>
        </w:rPr>
        <w:t>due to the flexible Si</w:t>
      </w:r>
      <w:r w:rsidR="006A23B0" w:rsidRPr="002E5223">
        <w:rPr>
          <w:lang w:eastAsia="ja-JP"/>
        </w:rPr>
        <w:t>−</w:t>
      </w:r>
      <w:r w:rsidR="006A23B0" w:rsidRPr="002E5223">
        <w:rPr>
          <w:rFonts w:hint="eastAsia"/>
          <w:lang w:eastAsia="ja-JP"/>
        </w:rPr>
        <w:t xml:space="preserve">O framework, and benzoic acid is adsorbed in the microchannel in exchange for </w:t>
      </w:r>
      <w:r w:rsidR="003120AE" w:rsidRPr="002E5223">
        <w:rPr>
          <w:rFonts w:hint="eastAsia"/>
          <w:lang w:eastAsia="ja-JP"/>
        </w:rPr>
        <w:t xml:space="preserve">pre-adsorbed </w:t>
      </w:r>
      <w:r w:rsidR="006A23B0" w:rsidRPr="002E5223">
        <w:rPr>
          <w:rFonts w:hint="eastAsia"/>
          <w:lang w:eastAsia="ja-JP"/>
        </w:rPr>
        <w:t>acetonitrile</w:t>
      </w:r>
      <w:r w:rsidR="002D2DE7" w:rsidRPr="002E5223">
        <w:rPr>
          <w:lang w:eastAsia="ja-JP"/>
        </w:rPr>
        <w:t xml:space="preserve">. </w:t>
      </w:r>
    </w:p>
    <w:p w14:paraId="3AAED29D" w14:textId="77777777" w:rsidR="00E868CE" w:rsidRPr="002E5223" w:rsidRDefault="00E868CE" w:rsidP="00E868CE">
      <w:pPr>
        <w:pStyle w:val="TAMainText"/>
        <w:rPr>
          <w:lang w:eastAsia="ja-JP"/>
        </w:rPr>
      </w:pPr>
    </w:p>
    <w:p w14:paraId="478DA92A" w14:textId="2C07BEA4" w:rsidR="00136202" w:rsidRPr="002E5223" w:rsidRDefault="00136202" w:rsidP="00E04025">
      <w:pPr>
        <w:pStyle w:val="TESupportingInfoTitle"/>
      </w:pPr>
      <w:r w:rsidRPr="002E5223">
        <w:rPr>
          <w:rFonts w:hint="eastAsia"/>
          <w:lang w:eastAsia="ja-JP"/>
        </w:rPr>
        <w:t>CONCLUSIONS</w:t>
      </w:r>
      <w:r w:rsidRPr="002E5223">
        <w:t xml:space="preserve"> </w:t>
      </w:r>
    </w:p>
    <w:p w14:paraId="66DD0174" w14:textId="17F9D85E" w:rsidR="00136202" w:rsidRPr="002E5223" w:rsidRDefault="00136202" w:rsidP="00291A38">
      <w:pPr>
        <w:pStyle w:val="VAFigureCaption"/>
        <w:rPr>
          <w:lang w:eastAsia="ja-JP"/>
        </w:rPr>
      </w:pPr>
      <w:r w:rsidRPr="002E5223">
        <w:t>W</w:t>
      </w:r>
      <w:r w:rsidRPr="002E5223">
        <w:rPr>
          <w:rFonts w:hint="eastAsia"/>
          <w:lang w:eastAsia="ja-JP"/>
        </w:rPr>
        <w:t xml:space="preserve">e have reported </w:t>
      </w:r>
      <w:r w:rsidR="00DB7F1D" w:rsidRPr="002E5223">
        <w:rPr>
          <w:rFonts w:hint="eastAsia"/>
          <w:lang w:eastAsia="ja-JP"/>
        </w:rPr>
        <w:t xml:space="preserve">the gate opening adsorption behaviors of a layered silicate, prepared via dilute acid treatment of a commercially </w:t>
      </w:r>
      <w:r w:rsidR="00DB7F1D" w:rsidRPr="002E5223">
        <w:rPr>
          <w:lang w:eastAsia="ja-JP"/>
        </w:rPr>
        <w:t>available</w:t>
      </w:r>
      <w:r w:rsidR="00DB7F1D" w:rsidRPr="002E5223">
        <w:rPr>
          <w:rFonts w:hint="eastAsia"/>
          <w:lang w:eastAsia="ja-JP"/>
        </w:rPr>
        <w:t xml:space="preserve"> sodium-type layered silicate, toward aromatic compounds (benzoic acid and phenol) in acetonitrile. Our comprehensive </w:t>
      </w:r>
      <w:r w:rsidR="006A4E01" w:rsidRPr="002E5223">
        <w:rPr>
          <w:rFonts w:hint="eastAsia"/>
          <w:lang w:eastAsia="ja-JP"/>
        </w:rPr>
        <w:t xml:space="preserve">liquid-phase </w:t>
      </w:r>
      <w:r w:rsidR="00DB7F1D" w:rsidRPr="002E5223">
        <w:rPr>
          <w:rFonts w:hint="eastAsia"/>
          <w:lang w:eastAsia="ja-JP"/>
        </w:rPr>
        <w:t>adsorption tests demonstrated</w:t>
      </w:r>
      <w:r w:rsidR="006A4E01" w:rsidRPr="002E5223">
        <w:rPr>
          <w:rFonts w:hint="eastAsia"/>
          <w:lang w:eastAsia="ja-JP"/>
        </w:rPr>
        <w:t>, as reported for the adsorption of gaseous species on flexible MOFs,</w:t>
      </w:r>
      <w:r w:rsidR="00DB7F1D" w:rsidRPr="002E5223">
        <w:rPr>
          <w:rFonts w:hint="eastAsia"/>
          <w:lang w:eastAsia="ja-JP"/>
        </w:rPr>
        <w:t xml:space="preserve"> that </w:t>
      </w:r>
      <w:r w:rsidR="00625A87" w:rsidRPr="002E5223">
        <w:rPr>
          <w:rFonts w:hint="eastAsia"/>
          <w:lang w:eastAsia="ja-JP"/>
        </w:rPr>
        <w:t xml:space="preserve">the layered silicate has zeolite-like open microchannels within each layer and the framework is flexible enough to expand and </w:t>
      </w:r>
      <w:r w:rsidR="00625A87" w:rsidRPr="002E5223">
        <w:rPr>
          <w:lang w:eastAsia="ja-JP"/>
        </w:rPr>
        <w:t>accommodate</w:t>
      </w:r>
      <w:r w:rsidR="00625A87" w:rsidRPr="002E5223">
        <w:rPr>
          <w:rFonts w:hint="eastAsia"/>
          <w:lang w:eastAsia="ja-JP"/>
        </w:rPr>
        <w:t xml:space="preserve"> the solvent molecule to initiate further aromatic compound uptake. T</w:t>
      </w:r>
      <w:r w:rsidR="00625A87" w:rsidRPr="002E5223">
        <w:rPr>
          <w:lang w:eastAsia="ja-JP"/>
        </w:rPr>
        <w:t>h</w:t>
      </w:r>
      <w:r w:rsidR="00625A87" w:rsidRPr="002E5223">
        <w:rPr>
          <w:rFonts w:hint="eastAsia"/>
          <w:lang w:eastAsia="ja-JP"/>
        </w:rPr>
        <w:t xml:space="preserve">anks to this gate opening behaviors, </w:t>
      </w:r>
      <w:r w:rsidR="00531BB4" w:rsidRPr="002E5223">
        <w:rPr>
          <w:rFonts w:hint="eastAsia"/>
          <w:lang w:eastAsia="ja-JP"/>
        </w:rPr>
        <w:t>the layered silicate exhibited an excellent adsorption performance (amounts and rates) toward aromatic compounds</w:t>
      </w:r>
      <w:r w:rsidR="00DB695B" w:rsidRPr="002E5223">
        <w:rPr>
          <w:rFonts w:hint="eastAsia"/>
          <w:lang w:eastAsia="ja-JP"/>
        </w:rPr>
        <w:t xml:space="preserve"> from acetonitrile </w:t>
      </w:r>
      <w:r w:rsidR="00531BB4" w:rsidRPr="002E5223">
        <w:rPr>
          <w:rFonts w:hint="eastAsia"/>
          <w:lang w:eastAsia="ja-JP"/>
        </w:rPr>
        <w:t xml:space="preserve">considerably higher than a widely studied layered silicate (magadiite after the removal of sodium cations from the interlayer space). </w:t>
      </w:r>
      <w:r w:rsidR="00B349B5" w:rsidRPr="002E5223">
        <w:rPr>
          <w:rFonts w:hint="eastAsia"/>
          <w:lang w:eastAsia="ja-JP"/>
        </w:rPr>
        <w:t>DFT</w:t>
      </w:r>
      <w:r w:rsidR="00B349B5" w:rsidRPr="002E5223">
        <w:rPr>
          <w:lang w:eastAsia="ja-JP"/>
        </w:rPr>
        <w:t xml:space="preserve"> calculations </w:t>
      </w:r>
      <w:r w:rsidR="00137097" w:rsidRPr="002E5223">
        <w:rPr>
          <w:lang w:eastAsia="ja-JP"/>
        </w:rPr>
        <w:t xml:space="preserve">supported </w:t>
      </w:r>
      <w:r w:rsidR="00B349B5" w:rsidRPr="002E5223">
        <w:rPr>
          <w:lang w:eastAsia="ja-JP"/>
        </w:rPr>
        <w:t>the estimated adsorption site</w:t>
      </w:r>
      <w:r w:rsidR="00137097" w:rsidRPr="002E5223">
        <w:rPr>
          <w:lang w:eastAsia="ja-JP"/>
        </w:rPr>
        <w:t xml:space="preserve"> and reproduced the flexibility of the intralayer microchannel induced by the adsorption reactions. </w:t>
      </w:r>
      <w:r w:rsidR="00174B87" w:rsidRPr="002E5223">
        <w:rPr>
          <w:lang w:eastAsia="ja-JP"/>
        </w:rPr>
        <w:t>It was also</w:t>
      </w:r>
      <w:r w:rsidR="00B349B5" w:rsidRPr="002E5223">
        <w:rPr>
          <w:lang w:eastAsia="ja-JP"/>
        </w:rPr>
        <w:t xml:space="preserve"> revealed that one benzoic acid molecule is adsorbed in the intralayer microchannel in exchange for two acetonitrile molecules. </w:t>
      </w:r>
      <w:r w:rsidR="00531BB4" w:rsidRPr="002E5223">
        <w:rPr>
          <w:rFonts w:hint="eastAsia"/>
          <w:lang w:eastAsia="ja-JP"/>
        </w:rPr>
        <w:t xml:space="preserve">Further adsorption tests on this microporous layered silicate in liquid and gas phases are under investigation in our </w:t>
      </w:r>
      <w:r w:rsidR="00531BB4" w:rsidRPr="002E5223">
        <w:rPr>
          <w:lang w:eastAsia="ja-JP"/>
        </w:rPr>
        <w:t>laboratory</w:t>
      </w:r>
      <w:r w:rsidR="00531BB4" w:rsidRPr="002E5223">
        <w:rPr>
          <w:rFonts w:hint="eastAsia"/>
          <w:lang w:eastAsia="ja-JP"/>
        </w:rPr>
        <w:t xml:space="preserve">, which </w:t>
      </w:r>
      <w:r w:rsidR="006A4E01" w:rsidRPr="002E5223">
        <w:rPr>
          <w:rFonts w:hint="eastAsia"/>
          <w:lang w:eastAsia="ja-JP"/>
        </w:rPr>
        <w:t xml:space="preserve">will </w:t>
      </w:r>
      <w:r w:rsidR="00531BB4" w:rsidRPr="002E5223">
        <w:rPr>
          <w:rFonts w:hint="eastAsia"/>
          <w:lang w:eastAsia="ja-JP"/>
        </w:rPr>
        <w:t xml:space="preserve">make </w:t>
      </w:r>
      <w:r w:rsidR="006A4E01" w:rsidRPr="002E5223">
        <w:rPr>
          <w:rFonts w:hint="eastAsia"/>
          <w:lang w:eastAsia="ja-JP"/>
        </w:rPr>
        <w:t xml:space="preserve">the material more attractive and practical for important applications in </w:t>
      </w:r>
      <w:r w:rsidR="006A4E01" w:rsidRPr="002E5223">
        <w:rPr>
          <w:lang w:eastAsia="ja-JP"/>
        </w:rPr>
        <w:t>energy</w:t>
      </w:r>
      <w:r w:rsidR="00DB695B" w:rsidRPr="002E5223">
        <w:rPr>
          <w:rFonts w:hint="eastAsia"/>
          <w:lang w:eastAsia="ja-JP"/>
        </w:rPr>
        <w:t>,</w:t>
      </w:r>
      <w:r w:rsidR="006A4E01" w:rsidRPr="002E5223">
        <w:rPr>
          <w:rFonts w:hint="eastAsia"/>
          <w:lang w:eastAsia="ja-JP"/>
        </w:rPr>
        <w:t xml:space="preserve"> environments</w:t>
      </w:r>
      <w:r w:rsidR="00DB695B" w:rsidRPr="002E5223">
        <w:rPr>
          <w:rFonts w:hint="eastAsia"/>
          <w:lang w:eastAsia="ja-JP"/>
        </w:rPr>
        <w:t>,</w:t>
      </w:r>
      <w:r w:rsidR="006A4E01" w:rsidRPr="002E5223">
        <w:rPr>
          <w:rFonts w:hint="eastAsia"/>
          <w:lang w:eastAsia="ja-JP"/>
        </w:rPr>
        <w:t xml:space="preserve"> and healthcare issues.</w:t>
      </w:r>
    </w:p>
    <w:p w14:paraId="13AF2FA6" w14:textId="49969899" w:rsidR="00283134" w:rsidRPr="002E5223" w:rsidRDefault="003C16FC" w:rsidP="00291A38">
      <w:pPr>
        <w:pStyle w:val="VAFigureCaption"/>
      </w:pPr>
      <w:r w:rsidRPr="002E5223">
        <w:t xml:space="preserve"> </w:t>
      </w:r>
      <w:r w:rsidR="00390B33" w:rsidRPr="002E5223">
        <w:t xml:space="preserve"> </w:t>
      </w:r>
    </w:p>
    <w:p w14:paraId="1767F433" w14:textId="77777777" w:rsidR="00A71C00" w:rsidRPr="002E5223" w:rsidRDefault="00157E12" w:rsidP="00E04025">
      <w:pPr>
        <w:pStyle w:val="TESupportingInfoTitle"/>
      </w:pPr>
      <w:r w:rsidRPr="002E5223">
        <w:t>ASSOCIATED CONTENT</w:t>
      </w:r>
      <w:r w:rsidR="00A66EDD" w:rsidRPr="002E5223">
        <w:t xml:space="preserve"> </w:t>
      </w:r>
    </w:p>
    <w:p w14:paraId="0A100FDD" w14:textId="55860934" w:rsidR="00A66EDD" w:rsidRPr="002E5223" w:rsidRDefault="00E04025" w:rsidP="00E04025">
      <w:pPr>
        <w:pStyle w:val="TESupportingInformation"/>
      </w:pPr>
      <w:r w:rsidRPr="002E5223">
        <w:rPr>
          <w:rFonts w:hint="eastAsia"/>
          <w:lang w:eastAsia="ja-JP"/>
        </w:rPr>
        <w:t>Structures of Na-SiO</w:t>
      </w:r>
      <w:r w:rsidRPr="002E5223">
        <w:rPr>
          <w:rFonts w:hint="eastAsia"/>
          <w:vertAlign w:val="subscript"/>
          <w:lang w:eastAsia="ja-JP"/>
        </w:rPr>
        <w:t>2</w:t>
      </w:r>
      <w:r w:rsidRPr="002E5223">
        <w:rPr>
          <w:rFonts w:hint="eastAsia"/>
          <w:lang w:eastAsia="ja-JP"/>
        </w:rPr>
        <w:t xml:space="preserve">, Na-mag and their protonated forms, full experimental procedures and characterization data, including </w:t>
      </w:r>
      <w:r w:rsidRPr="002E5223">
        <w:rPr>
          <w:rFonts w:hint="eastAsia"/>
          <w:vertAlign w:val="superscript"/>
          <w:lang w:eastAsia="ja-JP"/>
        </w:rPr>
        <w:t>29</w:t>
      </w:r>
      <w:r w:rsidRPr="002E5223">
        <w:rPr>
          <w:rFonts w:hint="eastAsia"/>
          <w:lang w:eastAsia="ja-JP"/>
        </w:rPr>
        <w:t xml:space="preserve">Si NMR, TG-DTA, SEM, </w:t>
      </w:r>
      <w:r w:rsidRPr="002E5223">
        <w:rPr>
          <w:rFonts w:hint="eastAsia"/>
          <w:i/>
          <w:iCs/>
          <w:lang w:eastAsia="ja-JP"/>
        </w:rPr>
        <w:t>in situ</w:t>
      </w:r>
      <w:r w:rsidRPr="002E5223">
        <w:rPr>
          <w:rFonts w:hint="eastAsia"/>
          <w:lang w:eastAsia="ja-JP"/>
        </w:rPr>
        <w:t xml:space="preserve"> XRD, N</w:t>
      </w:r>
      <w:r w:rsidRPr="002E5223">
        <w:rPr>
          <w:rFonts w:hint="eastAsia"/>
          <w:vertAlign w:val="subscript"/>
          <w:lang w:eastAsia="ja-JP"/>
        </w:rPr>
        <w:t>2</w:t>
      </w:r>
      <w:r w:rsidRPr="002E5223">
        <w:rPr>
          <w:rFonts w:hint="eastAsia"/>
          <w:lang w:eastAsia="ja-JP"/>
        </w:rPr>
        <w:t xml:space="preserve"> adsorption, and water vapor adsorption</w:t>
      </w:r>
      <w:r w:rsidR="008E6CC4" w:rsidRPr="002E5223">
        <w:rPr>
          <w:rFonts w:hint="eastAsia"/>
          <w:lang w:eastAsia="ja-JP"/>
        </w:rPr>
        <w:t xml:space="preserve">, and details of calculation method and results. </w:t>
      </w:r>
      <w:r w:rsidRPr="002E5223">
        <w:rPr>
          <w:rFonts w:hint="eastAsia"/>
          <w:lang w:eastAsia="ja-JP"/>
        </w:rPr>
        <w:t xml:space="preserve"> </w:t>
      </w:r>
      <w:r w:rsidR="003E5207" w:rsidRPr="002E5223">
        <w:t xml:space="preserve"> </w:t>
      </w:r>
      <w:r w:rsidR="003E5207" w:rsidRPr="002E5223">
        <w:t>This material is available free of charge via the Internet at http://pubs.acs.org.</w:t>
      </w:r>
    </w:p>
    <w:p w14:paraId="253D41C4" w14:textId="77777777" w:rsidR="007331FF" w:rsidRPr="002E5223" w:rsidRDefault="007331FF" w:rsidP="00835CBD">
      <w:pPr>
        <w:pStyle w:val="AuthorInformationTitle"/>
      </w:pPr>
      <w:r w:rsidRPr="002E5223">
        <w:t>A</w:t>
      </w:r>
      <w:r w:rsidR="00835CBD" w:rsidRPr="002E5223">
        <w:t>UTHOR INFORMATION</w:t>
      </w:r>
    </w:p>
    <w:p w14:paraId="3A10C3AF" w14:textId="77777777" w:rsidR="00E75388" w:rsidRPr="002E5223" w:rsidRDefault="00101D1F" w:rsidP="005D2065">
      <w:pPr>
        <w:pStyle w:val="FAAuthorInfoSubtitle"/>
      </w:pPr>
      <w:r w:rsidRPr="002E5223">
        <w:t>Corresponding Author</w:t>
      </w:r>
    </w:p>
    <w:p w14:paraId="3E3C47D1" w14:textId="365964DB" w:rsidR="003A2179" w:rsidRPr="002E5223" w:rsidRDefault="003A2179" w:rsidP="003E5207">
      <w:pPr>
        <w:pStyle w:val="StyleFACorrespondingAuthorFootnote7pt"/>
        <w:rPr>
          <w:lang w:eastAsia="ja-JP"/>
        </w:rPr>
      </w:pPr>
      <w:bookmarkStart w:id="5" w:name="_Hlk172823290"/>
      <w:r w:rsidRPr="002E5223">
        <w:t xml:space="preserve">Hiromitsu </w:t>
      </w:r>
      <w:proofErr w:type="spellStart"/>
      <w:r w:rsidRPr="002E5223">
        <w:t>Takaba</w:t>
      </w:r>
      <w:proofErr w:type="spellEnd"/>
    </w:p>
    <w:p w14:paraId="5E81D872" w14:textId="79B3CB62" w:rsidR="003A2179" w:rsidRPr="002E5223" w:rsidRDefault="00E2094A" w:rsidP="003E5207">
      <w:pPr>
        <w:pStyle w:val="StyleFACorrespondingAuthorFootnote7pt"/>
        <w:rPr>
          <w:lang w:eastAsia="ja-JP"/>
        </w:rPr>
      </w:pPr>
      <w:r w:rsidRPr="002E5223">
        <w:rPr>
          <w:lang w:eastAsia="ja-JP"/>
        </w:rPr>
        <w:t>takaba@cc.kogakuin.ac.jp</w:t>
      </w:r>
    </w:p>
    <w:p w14:paraId="2FE2363F" w14:textId="299BF139" w:rsidR="00C413FE" w:rsidRPr="002E5223" w:rsidRDefault="00C413FE" w:rsidP="003E5207">
      <w:pPr>
        <w:pStyle w:val="StyleFACorrespondingAuthorFootnote7pt"/>
        <w:rPr>
          <w:lang w:eastAsia="ja-JP"/>
        </w:rPr>
      </w:pPr>
      <w:r w:rsidRPr="002E5223">
        <w:rPr>
          <w:rFonts w:hint="eastAsia"/>
          <w:lang w:eastAsia="ja-JP"/>
        </w:rPr>
        <w:t>Yusuke Ide</w:t>
      </w:r>
    </w:p>
    <w:p w14:paraId="3C5A8DEF" w14:textId="51A7D649" w:rsidR="003A2179" w:rsidRPr="002E5223" w:rsidRDefault="003A2179" w:rsidP="003A2179">
      <w:pPr>
        <w:pStyle w:val="StyleFACorrespondingAuthorFootnote7pt"/>
        <w:rPr>
          <w:lang w:eastAsia="ja-JP"/>
        </w:rPr>
      </w:pPr>
      <w:r w:rsidRPr="002E5223">
        <w:rPr>
          <w:rFonts w:hint="eastAsia"/>
          <w:lang w:eastAsia="ja-JP"/>
        </w:rPr>
        <w:t>IDE.Yusuke@nims.go.jp</w:t>
      </w:r>
      <w:bookmarkEnd w:id="5"/>
    </w:p>
    <w:p w14:paraId="45235D46" w14:textId="77777777" w:rsidR="005327A4" w:rsidRPr="002E5223" w:rsidRDefault="008D567C" w:rsidP="005D2065">
      <w:pPr>
        <w:pStyle w:val="FAAuthorInfoSubtitle"/>
      </w:pPr>
      <w:r w:rsidRPr="002E5223">
        <w:t>Author Contributions</w:t>
      </w:r>
    </w:p>
    <w:p w14:paraId="78BE291B" w14:textId="1BBA2AE1" w:rsidR="005327A4" w:rsidRPr="002E5223" w:rsidRDefault="008D567C" w:rsidP="003E5207">
      <w:pPr>
        <w:pStyle w:val="StyleFACorrespondingAuthorFootnote7pt"/>
      </w:pPr>
      <w:r w:rsidRPr="002E5223">
        <w:t>All authors have given approval to the final version of the manuscript.</w:t>
      </w:r>
      <w:r w:rsidR="00B71491" w:rsidRPr="002E5223">
        <w:t xml:space="preserve">  </w:t>
      </w:r>
      <w:r w:rsidR="00B71491" w:rsidRPr="002E5223">
        <w:rPr>
          <w:rFonts w:ascii="Times New Roman" w:hAnsi="Times New Roman"/>
        </w:rPr>
        <w:t>‡</w:t>
      </w:r>
      <w:r w:rsidR="00E60F83" w:rsidRPr="002E5223">
        <w:rPr>
          <w:rFonts w:ascii="Times New Roman" w:hAnsi="Times New Roman" w:hint="eastAsia"/>
          <w:lang w:eastAsia="ja-JP"/>
        </w:rPr>
        <w:t xml:space="preserve">M.E. and H.E. </w:t>
      </w:r>
      <w:r w:rsidR="00B71491" w:rsidRPr="002E5223">
        <w:t>contributed equally</w:t>
      </w:r>
      <w:r w:rsidR="00E60F83" w:rsidRPr="002E5223">
        <w:rPr>
          <w:rFonts w:hint="eastAsia"/>
          <w:lang w:eastAsia="ja-JP"/>
        </w:rPr>
        <w:t xml:space="preserve"> to this paper</w:t>
      </w:r>
      <w:r w:rsidR="00B71491" w:rsidRPr="002E5223">
        <w:t xml:space="preserve">. </w:t>
      </w:r>
    </w:p>
    <w:p w14:paraId="323BF97B" w14:textId="77777777" w:rsidR="008D567C" w:rsidRPr="002E5223" w:rsidRDefault="008D567C" w:rsidP="005D2065">
      <w:pPr>
        <w:pStyle w:val="FAAuthorInfoSubtitle"/>
      </w:pPr>
      <w:r w:rsidRPr="002E5223">
        <w:t>Funding Sources</w:t>
      </w:r>
    </w:p>
    <w:p w14:paraId="41DEA326" w14:textId="0FB0C813" w:rsidR="008D567C" w:rsidRPr="002E5223" w:rsidRDefault="00A71C34" w:rsidP="003E5207">
      <w:pPr>
        <w:pStyle w:val="StyleFACorrespondingAuthorFootnote7pt"/>
      </w:pPr>
      <w:r w:rsidRPr="002E5223">
        <w:rPr>
          <w:rFonts w:eastAsia="Times New Roman"/>
          <w:szCs w:val="24"/>
          <w:lang w:val="en-AU"/>
        </w:rPr>
        <w:t>This work was supported by JSPS KAKENHI (Grant Numbers 21H02034).</w:t>
      </w:r>
      <w:r w:rsidR="008D567C" w:rsidRPr="002E5223">
        <w:br/>
      </w:r>
      <w:r w:rsidR="008D567C" w:rsidRPr="002E5223">
        <w:rPr>
          <w:rStyle w:val="FAAuthorInfoSubtitleChar"/>
        </w:rPr>
        <w:t>Notes</w:t>
      </w:r>
      <w:r w:rsidR="008D567C" w:rsidRPr="002E5223">
        <w:rPr>
          <w:rStyle w:val="FAAuthorInfoSubtitleChar"/>
        </w:rPr>
        <w:br/>
      </w:r>
      <w:r w:rsidRPr="002E5223">
        <w:rPr>
          <w:rFonts w:hint="eastAsia"/>
          <w:lang w:eastAsia="ja-JP"/>
        </w:rPr>
        <w:t>The authors declare no competing financial interest</w:t>
      </w:r>
      <w:r w:rsidR="005D2065" w:rsidRPr="002E5223">
        <w:t>.</w:t>
      </w:r>
    </w:p>
    <w:p w14:paraId="1525BCE1" w14:textId="77777777" w:rsidR="007331FF" w:rsidRPr="002E5223" w:rsidRDefault="007331FF" w:rsidP="007331FF">
      <w:pPr>
        <w:pStyle w:val="TDAckTitle"/>
      </w:pPr>
      <w:r w:rsidRPr="002E5223">
        <w:t xml:space="preserve">ACKNOWLEDGMENT </w:t>
      </w:r>
    </w:p>
    <w:p w14:paraId="6C05D135" w14:textId="4F9D15F6" w:rsidR="00A66EDD" w:rsidRPr="002E5223" w:rsidRDefault="00A71C34" w:rsidP="00101D1F">
      <w:pPr>
        <w:pStyle w:val="TDAcknowledgments"/>
        <w:rPr>
          <w:lang w:eastAsia="ja-JP"/>
        </w:rPr>
      </w:pPr>
      <w:r w:rsidRPr="002E5223">
        <w:rPr>
          <w:rFonts w:eastAsia="Times New Roman"/>
          <w:szCs w:val="24"/>
          <w:lang w:val="en-AU"/>
        </w:rPr>
        <w:t>This work was supported by JSPS KAKENHI (Grant Numbers 21H02034).</w:t>
      </w:r>
    </w:p>
    <w:p w14:paraId="3637D2FE" w14:textId="77777777" w:rsidR="00101D1F" w:rsidRPr="002E5223" w:rsidRDefault="00101D1F" w:rsidP="00101D1F">
      <w:pPr>
        <w:pStyle w:val="TDAckTitle"/>
      </w:pPr>
      <w:r w:rsidRPr="002E5223">
        <w:t>REFERENCES</w:t>
      </w:r>
    </w:p>
    <w:p w14:paraId="12C39E19" w14:textId="4CD2F118" w:rsidR="00EC5E97" w:rsidRPr="002E5223" w:rsidRDefault="00D535CB" w:rsidP="00FE717B">
      <w:pPr>
        <w:pStyle w:val="TFReferencesSection"/>
      </w:pPr>
      <w:r w:rsidRPr="002E5223">
        <w:t xml:space="preserve">Cussen, E. J.; Claridge, J. B.; </w:t>
      </w:r>
      <w:proofErr w:type="spellStart"/>
      <w:r w:rsidRPr="002E5223">
        <w:t>Rosseinsky</w:t>
      </w:r>
      <w:proofErr w:type="spellEnd"/>
      <w:r w:rsidRPr="002E5223">
        <w:t xml:space="preserve">, M. J.; </w:t>
      </w:r>
      <w:proofErr w:type="spellStart"/>
      <w:r w:rsidRPr="002E5223">
        <w:t>Kepert</w:t>
      </w:r>
      <w:proofErr w:type="spellEnd"/>
      <w:r w:rsidRPr="002E5223">
        <w:t xml:space="preserve">, C. J. Flexible Sorption and Transformation Behavior in a Microporous Metal-Organic Framework. </w:t>
      </w:r>
      <w:r w:rsidRPr="002E5223">
        <w:rPr>
          <w:i/>
          <w:iCs/>
        </w:rPr>
        <w:t>J. Am. Chem. Soc.</w:t>
      </w:r>
      <w:r w:rsidRPr="002E5223">
        <w:t xml:space="preserve"> 2002, </w:t>
      </w:r>
      <w:r w:rsidRPr="002E5223">
        <w:rPr>
          <w:i/>
          <w:iCs/>
        </w:rPr>
        <w:t>124</w:t>
      </w:r>
      <w:r w:rsidRPr="002E5223">
        <w:t xml:space="preserve"> (32), 9574–9581.</w:t>
      </w:r>
      <w:r w:rsidRPr="002E5223">
        <w:rPr>
          <w:lang w:eastAsia="ja-JP"/>
        </w:rPr>
        <w:t xml:space="preserve"> </w:t>
      </w:r>
      <w:hyperlink r:id="rId17" w:history="1">
        <w:r w:rsidR="00E24BDE" w:rsidRPr="002E5223">
          <w:rPr>
            <w:rStyle w:val="a6"/>
            <w:color w:val="auto"/>
            <w:szCs w:val="17"/>
            <w:u w:val="none"/>
          </w:rPr>
          <w:t>doi/10.1021/ja0262737</w:t>
        </w:r>
      </w:hyperlink>
    </w:p>
    <w:p w14:paraId="45785506" w14:textId="1EEFD581" w:rsidR="00EC5E97" w:rsidRPr="002E5223" w:rsidRDefault="00D535CB" w:rsidP="00FE717B">
      <w:pPr>
        <w:pStyle w:val="TFReferencesSection"/>
      </w:pPr>
      <w:proofErr w:type="spellStart"/>
      <w:r w:rsidRPr="002E5223">
        <w:t>Dybtsev</w:t>
      </w:r>
      <w:proofErr w:type="spellEnd"/>
      <w:r w:rsidRPr="002E5223">
        <w:t xml:space="preserve">, D. N.; Chun, H.; Kim, K.; </w:t>
      </w:r>
      <w:proofErr w:type="spellStart"/>
      <w:r w:rsidRPr="002E5223">
        <w:t>Dybtsev</w:t>
      </w:r>
      <w:proofErr w:type="spellEnd"/>
      <w:r w:rsidRPr="002E5223">
        <w:t xml:space="preserve">, D N; Chun, H.; Kim, K. Rigid and Flexible: A Highly Porous Metal–Organic Framework with Unusual Guest-Dependent Dynamic Behavior. </w:t>
      </w:r>
      <w:r w:rsidRPr="002E5223">
        <w:rPr>
          <w:i/>
          <w:iCs/>
        </w:rPr>
        <w:t>Angew. Chem. Int. Ed.</w:t>
      </w:r>
      <w:r w:rsidRPr="002E5223">
        <w:t xml:space="preserve"> 2004, </w:t>
      </w:r>
      <w:r w:rsidRPr="002E5223">
        <w:rPr>
          <w:i/>
          <w:iCs/>
        </w:rPr>
        <w:t>43</w:t>
      </w:r>
      <w:r w:rsidRPr="002E5223">
        <w:t xml:space="preserve"> (38), 5033–5036.</w:t>
      </w:r>
      <w:r w:rsidRPr="002E5223">
        <w:rPr>
          <w:lang w:eastAsia="ja-JP"/>
        </w:rPr>
        <w:t xml:space="preserve"> </w:t>
      </w:r>
      <w:hyperlink r:id="rId18" w:history="1">
        <w:r w:rsidR="00E24BDE" w:rsidRPr="002E5223">
          <w:rPr>
            <w:rStyle w:val="a6"/>
            <w:color w:val="auto"/>
            <w:szCs w:val="17"/>
            <w:u w:val="none"/>
          </w:rPr>
          <w:t>doi.org/10.1002/anie.200460712</w:t>
        </w:r>
      </w:hyperlink>
    </w:p>
    <w:p w14:paraId="0CC0912F" w14:textId="1FA652EA" w:rsidR="00EC5E97" w:rsidRPr="002E5223" w:rsidRDefault="00D535CB" w:rsidP="00FE717B">
      <w:pPr>
        <w:pStyle w:val="TFReferencesSection"/>
      </w:pPr>
      <w:r w:rsidRPr="002E5223">
        <w:t xml:space="preserve">Sato, H.; Kosaka, W.; Matsuda, R.; Hori, A.; Hijikata, Y.; </w:t>
      </w:r>
      <w:proofErr w:type="spellStart"/>
      <w:r w:rsidRPr="002E5223">
        <w:t>Belosludov</w:t>
      </w:r>
      <w:proofErr w:type="spellEnd"/>
      <w:r w:rsidRPr="002E5223">
        <w:t xml:space="preserve">, R. V.; Sakaki, S.; Takata, M.; Kitagawa, S. Self-Accelerating CO Sorption in a Soft Nanoporous Crystal. </w:t>
      </w:r>
      <w:r w:rsidRPr="002E5223">
        <w:rPr>
          <w:i/>
          <w:iCs/>
        </w:rPr>
        <w:t xml:space="preserve">Science </w:t>
      </w:r>
      <w:r w:rsidRPr="002E5223">
        <w:t xml:space="preserve">2014, </w:t>
      </w:r>
      <w:r w:rsidRPr="002E5223">
        <w:rPr>
          <w:i/>
          <w:iCs/>
        </w:rPr>
        <w:t>343</w:t>
      </w:r>
      <w:r w:rsidRPr="002E5223">
        <w:t xml:space="preserve"> (6167), 167–170.</w:t>
      </w:r>
      <w:r w:rsidRPr="002E5223">
        <w:rPr>
          <w:lang w:eastAsia="ja-JP"/>
        </w:rPr>
        <w:t xml:space="preserve"> </w:t>
      </w:r>
      <w:proofErr w:type="spellStart"/>
      <w:r w:rsidRPr="002E5223">
        <w:rPr>
          <w:lang w:eastAsia="ja-JP"/>
        </w:rPr>
        <w:t>doi</w:t>
      </w:r>
      <w:proofErr w:type="spellEnd"/>
      <w:r w:rsidRPr="002E5223">
        <w:rPr>
          <w:lang w:eastAsia="ja-JP"/>
        </w:rPr>
        <w:t>/</w:t>
      </w:r>
      <w:hyperlink r:id="rId19" w:history="1">
        <w:r w:rsidR="00E24BDE" w:rsidRPr="002E5223">
          <w:rPr>
            <w:rStyle w:val="a6"/>
            <w:color w:val="auto"/>
            <w:szCs w:val="17"/>
            <w:u w:val="none"/>
          </w:rPr>
          <w:t>10.1126/science.1246423</w:t>
        </w:r>
      </w:hyperlink>
    </w:p>
    <w:p w14:paraId="299B3AC6" w14:textId="4DDB68E6" w:rsidR="00EC5E97" w:rsidRPr="002E5223" w:rsidRDefault="00D535CB" w:rsidP="00FE717B">
      <w:pPr>
        <w:pStyle w:val="TFReferencesSection"/>
      </w:pPr>
      <w:proofErr w:type="spellStart"/>
      <w:r w:rsidRPr="002E5223">
        <w:t>Sakaida</w:t>
      </w:r>
      <w:proofErr w:type="spellEnd"/>
      <w:r w:rsidRPr="002E5223">
        <w:t xml:space="preserve">, S.; Otsubo, K.; Sakata, O.; Song, C.; Fujiwara, A.; Takata, M.; Kitagawa, H. Crystalline Coordination Framework Endowed with Dynamic Gate-Opening </w:t>
      </w:r>
      <w:proofErr w:type="spellStart"/>
      <w:r w:rsidRPr="002E5223">
        <w:t>Behaviour</w:t>
      </w:r>
      <w:proofErr w:type="spellEnd"/>
      <w:r w:rsidRPr="002E5223">
        <w:t xml:space="preserve"> by Being Downsized to a Thin Film. </w:t>
      </w:r>
      <w:r w:rsidRPr="002E5223">
        <w:rPr>
          <w:i/>
          <w:iCs/>
        </w:rPr>
        <w:t>Nat. Chem. 2016 8:4</w:t>
      </w:r>
      <w:r w:rsidRPr="002E5223">
        <w:t xml:space="preserve"> 2016, </w:t>
      </w:r>
      <w:r w:rsidRPr="002E5223">
        <w:rPr>
          <w:i/>
          <w:iCs/>
        </w:rPr>
        <w:t>8</w:t>
      </w:r>
      <w:r w:rsidRPr="002E5223">
        <w:t xml:space="preserve"> (4), 377–383.</w:t>
      </w:r>
      <w:r w:rsidRPr="002E5223">
        <w:rPr>
          <w:lang w:eastAsia="ja-JP"/>
        </w:rPr>
        <w:t xml:space="preserve"> </w:t>
      </w:r>
      <w:r w:rsidR="00E24BDE" w:rsidRPr="002E5223">
        <w:t>doi.org/10.1038/nchem.2469</w:t>
      </w:r>
    </w:p>
    <w:p w14:paraId="1192D142" w14:textId="06ECB11A" w:rsidR="00EC5E97" w:rsidRPr="002E5223" w:rsidRDefault="00D535CB" w:rsidP="00FE717B">
      <w:pPr>
        <w:pStyle w:val="TFReferencesSection"/>
      </w:pPr>
      <w:r w:rsidRPr="002E5223">
        <w:t xml:space="preserve">Fairen-Jimenez, D.; </w:t>
      </w:r>
      <w:proofErr w:type="spellStart"/>
      <w:r w:rsidRPr="002E5223">
        <w:t>Moggach</w:t>
      </w:r>
      <w:proofErr w:type="spellEnd"/>
      <w:r w:rsidRPr="002E5223">
        <w:t xml:space="preserve">, S. A.; Wharmby, M. T.; Wright, P. A.; Parsons, S.; </w:t>
      </w:r>
      <w:proofErr w:type="spellStart"/>
      <w:r w:rsidRPr="002E5223">
        <w:t>Düren</w:t>
      </w:r>
      <w:proofErr w:type="spellEnd"/>
      <w:r w:rsidRPr="002E5223">
        <w:t xml:space="preserve">, T. Opening the Gate: Framework Flexibility in ZIF-8 Explored by Experiments and Simulations. </w:t>
      </w:r>
      <w:r w:rsidRPr="002E5223">
        <w:rPr>
          <w:i/>
          <w:iCs/>
        </w:rPr>
        <w:t>J. Am. Chem. Soc.</w:t>
      </w:r>
      <w:r w:rsidRPr="002E5223">
        <w:t xml:space="preserve"> 2011, </w:t>
      </w:r>
      <w:r w:rsidRPr="002E5223">
        <w:rPr>
          <w:i/>
          <w:iCs/>
        </w:rPr>
        <w:t>133</w:t>
      </w:r>
      <w:r w:rsidRPr="002E5223">
        <w:t xml:space="preserve"> (23), 8900–8902.</w:t>
      </w:r>
      <w:r w:rsidRPr="002E5223">
        <w:rPr>
          <w:lang w:eastAsia="ja-JP"/>
        </w:rPr>
        <w:t xml:space="preserve"> </w:t>
      </w:r>
      <w:hyperlink r:id="rId20" w:tooltip="DOI URL" w:history="1">
        <w:r w:rsidR="00E24BDE" w:rsidRPr="002E5223">
          <w:rPr>
            <w:rStyle w:val="a6"/>
            <w:color w:val="auto"/>
            <w:szCs w:val="17"/>
            <w:u w:val="none"/>
          </w:rPr>
          <w:t>doi.org/10.1021/ja202154j</w:t>
        </w:r>
      </w:hyperlink>
    </w:p>
    <w:p w14:paraId="269C98F6" w14:textId="5966F618" w:rsidR="00EC5E97" w:rsidRPr="002E5223" w:rsidRDefault="00D535CB" w:rsidP="00FE717B">
      <w:pPr>
        <w:pStyle w:val="TFReferencesSection"/>
        <w:rPr>
          <w:rStyle w:val="a6"/>
          <w:color w:val="auto"/>
          <w:szCs w:val="17"/>
          <w:u w:val="none"/>
        </w:rPr>
      </w:pPr>
      <w:proofErr w:type="spellStart"/>
      <w:r w:rsidRPr="002E5223">
        <w:t>Gücüyener</w:t>
      </w:r>
      <w:proofErr w:type="spellEnd"/>
      <w:r w:rsidRPr="002E5223">
        <w:t xml:space="preserve">, C.; Van Den Bergh, J.; Gascon, J.; </w:t>
      </w:r>
      <w:proofErr w:type="spellStart"/>
      <w:r w:rsidRPr="002E5223">
        <w:t>Kapteijn</w:t>
      </w:r>
      <w:proofErr w:type="spellEnd"/>
      <w:r w:rsidRPr="002E5223">
        <w:t xml:space="preserve">, F. Ethane/Ethene Separation Turned on Its Head: Selective Ethane Adsorption on the Metal-Organic Framework ZIF-7 through a Gate-Opening Mechanism. </w:t>
      </w:r>
      <w:r w:rsidRPr="002E5223">
        <w:rPr>
          <w:i/>
          <w:iCs/>
        </w:rPr>
        <w:t>J. Am. Chem. Soc.</w:t>
      </w:r>
      <w:r w:rsidRPr="002E5223">
        <w:t xml:space="preserve">2010, </w:t>
      </w:r>
      <w:r w:rsidRPr="002E5223">
        <w:rPr>
          <w:i/>
          <w:iCs/>
        </w:rPr>
        <w:t>132</w:t>
      </w:r>
      <w:r w:rsidRPr="002E5223">
        <w:t xml:space="preserve"> (50), 17704–17706.</w:t>
      </w:r>
      <w:r w:rsidRPr="002E5223">
        <w:rPr>
          <w:lang w:eastAsia="ja-JP"/>
        </w:rPr>
        <w:t xml:space="preserve"> </w:t>
      </w:r>
      <w:hyperlink r:id="rId21" w:tooltip="DOI URL" w:history="1">
        <w:r w:rsidR="00E24BDE" w:rsidRPr="002E5223">
          <w:rPr>
            <w:rStyle w:val="a6"/>
            <w:color w:val="auto"/>
            <w:szCs w:val="17"/>
            <w:u w:val="none"/>
          </w:rPr>
          <w:t>doi.org/10.1021/ja1089765</w:t>
        </w:r>
      </w:hyperlink>
    </w:p>
    <w:p w14:paraId="5294E7F7" w14:textId="23478DFE" w:rsidR="00EC5E97" w:rsidRPr="002E5223" w:rsidRDefault="00D535CB" w:rsidP="00FE717B">
      <w:pPr>
        <w:pStyle w:val="TFReferencesSection"/>
      </w:pPr>
      <w:r w:rsidRPr="002E5223">
        <w:t xml:space="preserve">Georgieva, V. M.; Bruce, E. L.; </w:t>
      </w:r>
      <w:proofErr w:type="spellStart"/>
      <w:r w:rsidRPr="002E5223">
        <w:t>Verbraeken</w:t>
      </w:r>
      <w:proofErr w:type="spellEnd"/>
      <w:r w:rsidRPr="002E5223">
        <w:t xml:space="preserve">, M. C.; Scott, A. R.; Casteel, W. J.; </w:t>
      </w:r>
      <w:proofErr w:type="spellStart"/>
      <w:r w:rsidRPr="002E5223">
        <w:t>Brandani</w:t>
      </w:r>
      <w:proofErr w:type="spellEnd"/>
      <w:r w:rsidRPr="002E5223">
        <w:t>, S.; Wright, P. A. Triggered Gate Opening and Breathing Effects during Selective CO</w:t>
      </w:r>
      <w:r w:rsidRPr="002E5223">
        <w:rPr>
          <w:vertAlign w:val="subscript"/>
        </w:rPr>
        <w:t>2</w:t>
      </w:r>
      <w:r w:rsidRPr="002E5223">
        <w:t xml:space="preserve"> Adsorption by Merlinoite Zeolite. </w:t>
      </w:r>
      <w:r w:rsidRPr="002E5223">
        <w:rPr>
          <w:i/>
          <w:iCs/>
        </w:rPr>
        <w:t>J. Am. Chem. Soc.</w:t>
      </w:r>
      <w:r w:rsidRPr="002E5223">
        <w:t xml:space="preserve">2019, </w:t>
      </w:r>
      <w:r w:rsidRPr="002E5223">
        <w:rPr>
          <w:i/>
          <w:iCs/>
        </w:rPr>
        <w:t>141</w:t>
      </w:r>
      <w:r w:rsidRPr="002E5223">
        <w:t xml:space="preserve"> (32), 12744–12759.</w:t>
      </w:r>
      <w:r w:rsidRPr="002E5223">
        <w:rPr>
          <w:lang w:eastAsia="ja-JP"/>
        </w:rPr>
        <w:t xml:space="preserve"> </w:t>
      </w:r>
      <w:proofErr w:type="spellStart"/>
      <w:r w:rsidR="00E24BDE" w:rsidRPr="002E5223">
        <w:t>doi</w:t>
      </w:r>
      <w:proofErr w:type="spellEnd"/>
      <w:r w:rsidR="00E24BDE" w:rsidRPr="002E5223">
        <w:t>/10.1021/jacs.9b05539</w:t>
      </w:r>
    </w:p>
    <w:p w14:paraId="5459F104" w14:textId="23E60797" w:rsidR="00EC5E97" w:rsidRPr="002E5223" w:rsidRDefault="00D535CB" w:rsidP="00FE717B">
      <w:pPr>
        <w:pStyle w:val="TFReferencesSection"/>
      </w:pPr>
      <w:r w:rsidRPr="002E5223">
        <w:t xml:space="preserve">Okada, T.; Ide, Y.; Ogawa, M. Organic–Inorganic Hybrids Based on Ultrathin Oxide Layers: Designed Nanostructures for Molecular Recognition. </w:t>
      </w:r>
      <w:r w:rsidRPr="002E5223">
        <w:rPr>
          <w:i/>
          <w:iCs/>
        </w:rPr>
        <w:t>Chem. Asian J.</w:t>
      </w:r>
      <w:r w:rsidRPr="002E5223">
        <w:t xml:space="preserve"> 2012, </w:t>
      </w:r>
      <w:r w:rsidRPr="002E5223">
        <w:rPr>
          <w:i/>
          <w:iCs/>
        </w:rPr>
        <w:t>7</w:t>
      </w:r>
      <w:r w:rsidRPr="002E5223">
        <w:t xml:space="preserve"> (9), 1980–1992.</w:t>
      </w:r>
      <w:r w:rsidRPr="002E5223">
        <w:rPr>
          <w:lang w:eastAsia="ja-JP"/>
        </w:rPr>
        <w:t xml:space="preserve"> </w:t>
      </w:r>
      <w:hyperlink r:id="rId22" w:history="1">
        <w:r w:rsidR="00E24BDE" w:rsidRPr="002E5223">
          <w:rPr>
            <w:rStyle w:val="a6"/>
            <w:color w:val="auto"/>
            <w:szCs w:val="17"/>
            <w:u w:val="none"/>
          </w:rPr>
          <w:t>doi.org/10.1002/asia.201101015</w:t>
        </w:r>
      </w:hyperlink>
    </w:p>
    <w:p w14:paraId="37F9CA16" w14:textId="0987822B" w:rsidR="00EC5E97" w:rsidRPr="002E5223" w:rsidRDefault="00880D89" w:rsidP="00FE717B">
      <w:pPr>
        <w:pStyle w:val="TFReferencesSection"/>
      </w:pPr>
      <w:bookmarkStart w:id="6" w:name="_Hlk163039426"/>
      <w:r w:rsidRPr="002E5223">
        <w:t xml:space="preserve">Watanabe, T.; Sato, T. Expansion characteristics of montmorillonite and saponite under various relative humidity </w:t>
      </w:r>
      <w:r w:rsidRPr="002E5223">
        <w:lastRenderedPageBreak/>
        <w:t>conditions. Clay Sci. 1988, 7, 129</w:t>
      </w:r>
      <w:r w:rsidRPr="002E5223">
        <w:rPr>
          <w:rFonts w:eastAsia="AdvPS_TTR" w:cs="AdvPS_TTR"/>
        </w:rPr>
        <w:t>–</w:t>
      </w:r>
      <w:r w:rsidRPr="002E5223">
        <w:t xml:space="preserve">138. </w:t>
      </w:r>
      <w:hyperlink r:id="rId23" w:history="1">
        <w:r w:rsidRPr="002E5223">
          <w:rPr>
            <w:rStyle w:val="a6"/>
            <w:color w:val="auto"/>
            <w:szCs w:val="17"/>
            <w:u w:val="none"/>
          </w:rPr>
          <w:t>doi.org/10.11362/jcssjclayscience1960.7.129</w:t>
        </w:r>
      </w:hyperlink>
    </w:p>
    <w:p w14:paraId="1B3815F4" w14:textId="7E31BFC3" w:rsidR="00EC5E97" w:rsidRPr="002E5223" w:rsidRDefault="00D535CB" w:rsidP="00FE717B">
      <w:pPr>
        <w:pStyle w:val="TFReferencesSection"/>
      </w:pPr>
      <w:r w:rsidRPr="002E5223">
        <w:t xml:space="preserve">Ishihara, S.; Iyi, N.; Tsujimoto, Y.; Tominaka, S.; Matsushita, Y.; Krishnan, V.; </w:t>
      </w:r>
      <w:proofErr w:type="spellStart"/>
      <w:r w:rsidRPr="002E5223">
        <w:t>Akada</w:t>
      </w:r>
      <w:proofErr w:type="spellEnd"/>
      <w:r w:rsidRPr="002E5223">
        <w:t xml:space="preserve">, M.; </w:t>
      </w:r>
      <w:proofErr w:type="spellStart"/>
      <w:r w:rsidRPr="002E5223">
        <w:t>Labuta</w:t>
      </w:r>
      <w:proofErr w:type="spellEnd"/>
      <w:r w:rsidRPr="002E5223">
        <w:t xml:space="preserve">, J.; Deguchi, K.; Ohki, S.; </w:t>
      </w:r>
      <w:proofErr w:type="spellStart"/>
      <w:r w:rsidRPr="002E5223">
        <w:t>Tansho</w:t>
      </w:r>
      <w:proofErr w:type="spellEnd"/>
      <w:r w:rsidRPr="002E5223">
        <w:t xml:space="preserve">, M.; Shimizu, T.; Ji, Q.; Yamauchi, Y.; Hill, J. P.; Abe, H.; Ariga, K. Hydrogen-Bond-Driven ‘Homogeneous Intercalation’ for Rapid, Reversible, and Ultra-Precise Actuation of Layered Clay Nanosheets. </w:t>
      </w:r>
      <w:r w:rsidRPr="002E5223">
        <w:rPr>
          <w:i/>
          <w:iCs/>
        </w:rPr>
        <w:t>Chem. Commun.</w:t>
      </w:r>
      <w:r w:rsidRPr="002E5223">
        <w:t xml:space="preserve"> 2013, </w:t>
      </w:r>
      <w:r w:rsidRPr="002E5223">
        <w:rPr>
          <w:i/>
          <w:iCs/>
        </w:rPr>
        <w:t>49</w:t>
      </w:r>
      <w:r w:rsidRPr="002E5223">
        <w:t xml:space="preserve"> (35), 3631–3633.</w:t>
      </w:r>
      <w:r w:rsidRPr="002E5223">
        <w:rPr>
          <w:lang w:eastAsia="ja-JP"/>
        </w:rPr>
        <w:t xml:space="preserve"> </w:t>
      </w:r>
      <w:proofErr w:type="spellStart"/>
      <w:r w:rsidRPr="002E5223">
        <w:rPr>
          <w:lang w:eastAsia="ja-JP"/>
        </w:rPr>
        <w:t>doi</w:t>
      </w:r>
      <w:proofErr w:type="spellEnd"/>
      <w:r w:rsidRPr="002E5223">
        <w:rPr>
          <w:lang w:eastAsia="ja-JP"/>
        </w:rPr>
        <w:t>/</w:t>
      </w:r>
      <w:r w:rsidR="00E24BDE" w:rsidRPr="002E5223">
        <w:t>10.1039/c3cc40398j</w:t>
      </w:r>
      <w:bookmarkEnd w:id="6"/>
    </w:p>
    <w:p w14:paraId="0C9B7A85" w14:textId="7BB8D6CB" w:rsidR="00EC5E97" w:rsidRPr="002E5223" w:rsidRDefault="00D535CB" w:rsidP="00FE717B">
      <w:pPr>
        <w:pStyle w:val="TFReferencesSection"/>
        <w:rPr>
          <w:rStyle w:val="a6"/>
          <w:color w:val="auto"/>
          <w:szCs w:val="17"/>
          <w:u w:val="none"/>
        </w:rPr>
      </w:pPr>
      <w:r w:rsidRPr="002E5223">
        <w:t>Ide, Y.; Torii, M.; Sano, T. Layered Silicate as an Excellent Partner of a TiO</w:t>
      </w:r>
      <w:r w:rsidRPr="002E5223">
        <w:rPr>
          <w:vertAlign w:val="subscript"/>
        </w:rPr>
        <w:t>2</w:t>
      </w:r>
      <w:r w:rsidRPr="002E5223">
        <w:t xml:space="preserve"> Photocatalyst for Efficient and Selective Green Fine-Chemical Synthesis. </w:t>
      </w:r>
      <w:r w:rsidRPr="002E5223">
        <w:rPr>
          <w:i/>
          <w:iCs/>
        </w:rPr>
        <w:t xml:space="preserve">J. Am. Chem. Soc. </w:t>
      </w:r>
      <w:r w:rsidRPr="002E5223">
        <w:t xml:space="preserve">2013, </w:t>
      </w:r>
      <w:r w:rsidRPr="002E5223">
        <w:rPr>
          <w:i/>
          <w:iCs/>
        </w:rPr>
        <w:t>135</w:t>
      </w:r>
      <w:r w:rsidRPr="002E5223">
        <w:t xml:space="preserve"> (32), 11784–11786.</w:t>
      </w:r>
      <w:r w:rsidRPr="002E5223">
        <w:rPr>
          <w:lang w:eastAsia="ja-JP"/>
        </w:rPr>
        <w:t xml:space="preserve"> </w:t>
      </w:r>
      <w:proofErr w:type="spellStart"/>
      <w:r w:rsidR="00E24BDE" w:rsidRPr="002E5223">
        <w:rPr>
          <w:rStyle w:val="a6"/>
          <w:color w:val="auto"/>
          <w:szCs w:val="17"/>
          <w:u w:val="none"/>
        </w:rPr>
        <w:t>doi</w:t>
      </w:r>
      <w:proofErr w:type="spellEnd"/>
      <w:r w:rsidR="00E24BDE" w:rsidRPr="002E5223">
        <w:rPr>
          <w:rStyle w:val="a6"/>
          <w:color w:val="auto"/>
          <w:szCs w:val="17"/>
          <w:u w:val="none"/>
        </w:rPr>
        <w:t>/pdf/10.1021/ja406855e</w:t>
      </w:r>
    </w:p>
    <w:p w14:paraId="7CC19F8D" w14:textId="37F8623E" w:rsidR="00EC5E97" w:rsidRPr="002E5223" w:rsidRDefault="00D535CB" w:rsidP="00FE717B">
      <w:pPr>
        <w:pStyle w:val="TFReferencesSection"/>
      </w:pPr>
      <w:r w:rsidRPr="002E5223">
        <w:t>Ide, Y.; Ochi, N.; Ogawa, M.; Ide, Y.; Ochi, N.; Ogawa, M. Effective and Selective Adsorption of Zn</w:t>
      </w:r>
      <w:r w:rsidRPr="002E5223">
        <w:rPr>
          <w:vertAlign w:val="superscript"/>
        </w:rPr>
        <w:t>2+</w:t>
      </w:r>
      <w:r w:rsidRPr="002E5223">
        <w:t xml:space="preserve"> from Seawater on a Layered Silicate. </w:t>
      </w:r>
      <w:r w:rsidRPr="002E5223">
        <w:rPr>
          <w:i/>
          <w:iCs/>
        </w:rPr>
        <w:t>Angew. Chem. Int. Ed.</w:t>
      </w:r>
      <w:r w:rsidRPr="002E5223">
        <w:t xml:space="preserve"> 2011, </w:t>
      </w:r>
      <w:r w:rsidRPr="002E5223">
        <w:rPr>
          <w:i/>
          <w:iCs/>
        </w:rPr>
        <w:t>50</w:t>
      </w:r>
      <w:r w:rsidRPr="002E5223">
        <w:t xml:space="preserve"> (3), 654–656.</w:t>
      </w:r>
      <w:r w:rsidRPr="002E5223">
        <w:rPr>
          <w:lang w:eastAsia="ja-JP"/>
        </w:rPr>
        <w:t xml:space="preserve"> </w:t>
      </w:r>
      <w:proofErr w:type="spellStart"/>
      <w:r w:rsidR="00E24BDE" w:rsidRPr="002E5223">
        <w:t>doi</w:t>
      </w:r>
      <w:proofErr w:type="spellEnd"/>
      <w:r w:rsidR="00E24BDE" w:rsidRPr="002E5223">
        <w:t>/10.1002/anie.201002322</w:t>
      </w:r>
    </w:p>
    <w:p w14:paraId="023C503A" w14:textId="4A5741D5" w:rsidR="00EC5E97" w:rsidRPr="002E5223" w:rsidRDefault="00D535CB" w:rsidP="00FE717B">
      <w:pPr>
        <w:pStyle w:val="TFReferencesSection"/>
      </w:pPr>
      <w:r w:rsidRPr="002E5223">
        <w:t xml:space="preserve">Honda, K.; Ide, Y.; </w:t>
      </w:r>
      <w:proofErr w:type="spellStart"/>
      <w:r w:rsidRPr="002E5223">
        <w:t>Tsunoji</w:t>
      </w:r>
      <w:proofErr w:type="spellEnd"/>
      <w:r w:rsidRPr="002E5223">
        <w:t xml:space="preserve">, N.; Torii, M.; </w:t>
      </w:r>
      <w:proofErr w:type="spellStart"/>
      <w:r w:rsidRPr="002E5223">
        <w:t>Sadakane</w:t>
      </w:r>
      <w:proofErr w:type="spellEnd"/>
      <w:r w:rsidRPr="002E5223">
        <w:t>, M.; Sano, T. An Efficient Way to Synthesize Hiroshima University Silicate-1 (HUS-1) and the Selective Adsorption Property of Ni</w:t>
      </w:r>
      <w:r w:rsidRPr="002E5223">
        <w:rPr>
          <w:vertAlign w:val="superscript"/>
        </w:rPr>
        <w:t>2+</w:t>
      </w:r>
      <w:r w:rsidRPr="002E5223">
        <w:t xml:space="preserve"> from Seawater. </w:t>
      </w:r>
      <w:r w:rsidRPr="002E5223">
        <w:rPr>
          <w:i/>
          <w:iCs/>
        </w:rPr>
        <w:t xml:space="preserve">Bull. Chem. Soc. </w:t>
      </w:r>
      <w:proofErr w:type="spellStart"/>
      <w:r w:rsidRPr="002E5223">
        <w:rPr>
          <w:i/>
          <w:iCs/>
        </w:rPr>
        <w:t>Jpn</w:t>
      </w:r>
      <w:proofErr w:type="spellEnd"/>
      <w:r w:rsidRPr="002E5223">
        <w:rPr>
          <w:i/>
          <w:iCs/>
        </w:rPr>
        <w:t>.</w:t>
      </w:r>
      <w:r w:rsidRPr="002E5223">
        <w:t xml:space="preserve"> 2014, </w:t>
      </w:r>
      <w:r w:rsidRPr="002E5223">
        <w:rPr>
          <w:i/>
          <w:iCs/>
        </w:rPr>
        <w:t>87</w:t>
      </w:r>
      <w:r w:rsidRPr="002E5223">
        <w:t xml:space="preserve"> (1), 160–166.</w:t>
      </w:r>
      <w:r w:rsidRPr="002E5223">
        <w:rPr>
          <w:lang w:eastAsia="ja-JP"/>
        </w:rPr>
        <w:t xml:space="preserve"> </w:t>
      </w:r>
      <w:r w:rsidR="00E24BDE" w:rsidRPr="002E5223">
        <w:t>doi:10.1246/bcsj.20130251</w:t>
      </w:r>
    </w:p>
    <w:p w14:paraId="0BF6744E" w14:textId="5E8504A7" w:rsidR="00EC5E97" w:rsidRPr="002E5223" w:rsidRDefault="00D535CB" w:rsidP="00FE717B">
      <w:pPr>
        <w:pStyle w:val="TFReferencesSection"/>
      </w:pPr>
      <w:proofErr w:type="spellStart"/>
      <w:r w:rsidRPr="002E5223">
        <w:t>Bärwinkel</w:t>
      </w:r>
      <w:proofErr w:type="spellEnd"/>
      <w:r w:rsidRPr="002E5223">
        <w:t xml:space="preserve">, K.; Herling, M. M.; </w:t>
      </w:r>
      <w:proofErr w:type="spellStart"/>
      <w:r w:rsidRPr="002E5223">
        <w:t>Rieß</w:t>
      </w:r>
      <w:proofErr w:type="spellEnd"/>
      <w:r w:rsidRPr="002E5223">
        <w:t xml:space="preserve">, M.; Sato, H.; Li, L.; </w:t>
      </w:r>
      <w:proofErr w:type="spellStart"/>
      <w:r w:rsidRPr="002E5223">
        <w:t>Avadhut</w:t>
      </w:r>
      <w:proofErr w:type="spellEnd"/>
      <w:r w:rsidRPr="002E5223">
        <w:t xml:space="preserve">, Y. S.; Kemnitzer, T. W.; Kalo, H.; Senker, J.; Matsuda, R.; Kitagawa, S.; Breu, J. Constant Volume Gate-Opening by Freezing Rotational Dynamics in Microporous Organically Pillared Layered Silicates. </w:t>
      </w:r>
      <w:r w:rsidRPr="002E5223">
        <w:rPr>
          <w:i/>
          <w:iCs/>
        </w:rPr>
        <w:t xml:space="preserve">J. Am. Chem. Soc. </w:t>
      </w:r>
      <w:r w:rsidRPr="002E5223">
        <w:t xml:space="preserve">2017, </w:t>
      </w:r>
      <w:r w:rsidRPr="002E5223">
        <w:rPr>
          <w:i/>
          <w:iCs/>
        </w:rPr>
        <w:t>139</w:t>
      </w:r>
      <w:r w:rsidRPr="002E5223">
        <w:t xml:space="preserve"> (2), 904–909.</w:t>
      </w:r>
      <w:r w:rsidRPr="002E5223">
        <w:rPr>
          <w:lang w:eastAsia="ja-JP"/>
        </w:rPr>
        <w:t xml:space="preserve"> </w:t>
      </w:r>
      <w:hyperlink r:id="rId24" w:tooltip="DOI URL" w:history="1">
        <w:r w:rsidR="00E24BDE" w:rsidRPr="002E5223">
          <w:rPr>
            <w:rStyle w:val="a6"/>
            <w:color w:val="auto"/>
            <w:szCs w:val="17"/>
            <w:u w:val="none"/>
          </w:rPr>
          <w:t>doi.org/10.1021/jacs.6b11124</w:t>
        </w:r>
      </w:hyperlink>
    </w:p>
    <w:p w14:paraId="0E8C10CB" w14:textId="519EBE47" w:rsidR="00EC5E97" w:rsidRPr="002E5223" w:rsidRDefault="00D535CB" w:rsidP="00FE717B">
      <w:pPr>
        <w:pStyle w:val="TFReferencesSection"/>
      </w:pPr>
      <w:r w:rsidRPr="002E5223">
        <w:t xml:space="preserve">Okada, T.; Yoshida, T.; Iiyama, T. Kinetics of Interlayer Expansion of a Layered Silicate Driven by Caffeine Intercalation in the Water Phase Using Transmission X-Ray Diffraction. </w:t>
      </w:r>
      <w:r w:rsidRPr="002E5223">
        <w:rPr>
          <w:i/>
          <w:iCs/>
        </w:rPr>
        <w:t>J. Phys. Chem. B</w:t>
      </w:r>
      <w:r w:rsidRPr="002E5223">
        <w:t xml:space="preserve"> 2017, </w:t>
      </w:r>
      <w:r w:rsidRPr="002E5223">
        <w:rPr>
          <w:i/>
          <w:iCs/>
        </w:rPr>
        <w:t>121</w:t>
      </w:r>
      <w:r w:rsidRPr="002E5223">
        <w:t xml:space="preserve"> (28), 6919–6925.</w:t>
      </w:r>
      <w:r w:rsidRPr="002E5223">
        <w:rPr>
          <w:lang w:eastAsia="ja-JP"/>
        </w:rPr>
        <w:t xml:space="preserve"> </w:t>
      </w:r>
      <w:hyperlink r:id="rId25" w:tooltip="DOI URL" w:history="1">
        <w:r w:rsidR="00E24BDE" w:rsidRPr="002E5223">
          <w:rPr>
            <w:rStyle w:val="a6"/>
            <w:color w:val="auto"/>
            <w:szCs w:val="17"/>
            <w:u w:val="none"/>
          </w:rPr>
          <w:t>doi.org/10.1021/acs.jpcb.7b03200</w:t>
        </w:r>
      </w:hyperlink>
    </w:p>
    <w:p w14:paraId="47798DE5" w14:textId="1D45629D" w:rsidR="001B651F" w:rsidRPr="002E5223" w:rsidRDefault="001B651F" w:rsidP="00FE717B">
      <w:pPr>
        <w:pStyle w:val="TFReferencesSection"/>
      </w:pPr>
      <w:r w:rsidRPr="002E5223">
        <w:t xml:space="preserve">Ide, Y.; Tominaka, S.; Kono, H.; Ram, R.; Machida, A.; </w:t>
      </w:r>
      <w:proofErr w:type="spellStart"/>
      <w:r w:rsidRPr="002E5223">
        <w:t>Tsunoji</w:t>
      </w:r>
      <w:proofErr w:type="spellEnd"/>
      <w:r w:rsidRPr="002E5223">
        <w:t xml:space="preserve">, N. Zeolitic Intralayer Microchannels of Magadiite, a Natural Layered Silicate, to Boost Green Organic Synthesis. </w:t>
      </w:r>
      <w:r w:rsidRPr="002E5223">
        <w:rPr>
          <w:i/>
          <w:iCs/>
        </w:rPr>
        <w:t>Chem. Sci.</w:t>
      </w:r>
      <w:r w:rsidRPr="002E5223">
        <w:t xml:space="preserve"> 2018, </w:t>
      </w:r>
      <w:r w:rsidRPr="002E5223">
        <w:rPr>
          <w:i/>
          <w:iCs/>
        </w:rPr>
        <w:t>9</w:t>
      </w:r>
      <w:r w:rsidRPr="002E5223">
        <w:t xml:space="preserve"> (46), 8637–8643.</w:t>
      </w:r>
      <w:r w:rsidRPr="002E5223">
        <w:rPr>
          <w:lang w:eastAsia="ja-JP"/>
        </w:rPr>
        <w:t xml:space="preserve"> </w:t>
      </w:r>
      <w:proofErr w:type="spellStart"/>
      <w:r w:rsidRPr="002E5223">
        <w:rPr>
          <w:lang w:eastAsia="ja-JP"/>
        </w:rPr>
        <w:t>doi</w:t>
      </w:r>
      <w:proofErr w:type="spellEnd"/>
      <w:r w:rsidRPr="002E5223">
        <w:rPr>
          <w:lang w:eastAsia="ja-JP"/>
        </w:rPr>
        <w:t>/</w:t>
      </w:r>
      <w:r w:rsidRPr="002E5223">
        <w:t>10.1039/c8sc03712d</w:t>
      </w:r>
    </w:p>
    <w:p w14:paraId="125CDCAD" w14:textId="0F8A82D0" w:rsidR="001B651F" w:rsidRPr="002E5223" w:rsidRDefault="001B651F" w:rsidP="001B651F">
      <w:pPr>
        <w:pStyle w:val="TFReferencesSection"/>
      </w:pPr>
      <w:r w:rsidRPr="002E5223">
        <w:t xml:space="preserve">Doustkhah, E.; Ide, Y. Bursting Exfoliation of a Microporous Layered Silicate to Three-Dimensionally Meso-Microporous Nanosheets for Improved Molecular Recognition. </w:t>
      </w:r>
      <w:r w:rsidRPr="002E5223">
        <w:rPr>
          <w:i/>
          <w:iCs/>
        </w:rPr>
        <w:t>ACS Appl. Nano Mater.</w:t>
      </w:r>
      <w:r w:rsidRPr="002E5223">
        <w:t xml:space="preserve"> 2019, </w:t>
      </w:r>
      <w:r w:rsidRPr="002E5223">
        <w:rPr>
          <w:i/>
          <w:iCs/>
        </w:rPr>
        <w:t>2</w:t>
      </w:r>
      <w:r w:rsidRPr="002E5223">
        <w:t xml:space="preserve"> (12), 7513–7520.</w:t>
      </w:r>
      <w:r w:rsidRPr="002E5223">
        <w:rPr>
          <w:lang w:eastAsia="ja-JP"/>
        </w:rPr>
        <w:t xml:space="preserve"> </w:t>
      </w:r>
      <w:hyperlink r:id="rId26" w:tooltip="DOI URL" w:history="1">
        <w:r w:rsidRPr="002E5223">
          <w:rPr>
            <w:rStyle w:val="a6"/>
            <w:color w:val="auto"/>
            <w:szCs w:val="17"/>
            <w:u w:val="none"/>
          </w:rPr>
          <w:t>doi.org/10.1021/acsanm.9b01508</w:t>
        </w:r>
      </w:hyperlink>
    </w:p>
    <w:p w14:paraId="5BC1FA75" w14:textId="3BB235C4" w:rsidR="00EF639E" w:rsidRPr="002E5223" w:rsidRDefault="00EF639E" w:rsidP="001B651F">
      <w:pPr>
        <w:pStyle w:val="TFReferencesSection"/>
        <w:rPr>
          <w:szCs w:val="17"/>
        </w:rPr>
      </w:pPr>
      <w:proofErr w:type="spellStart"/>
      <w:r w:rsidRPr="002E5223">
        <w:rPr>
          <w:rFonts w:cs="Arial"/>
          <w:kern w:val="0"/>
          <w:szCs w:val="17"/>
        </w:rPr>
        <w:t>Kosuge</w:t>
      </w:r>
      <w:proofErr w:type="spellEnd"/>
      <w:r w:rsidRPr="002E5223">
        <w:rPr>
          <w:rFonts w:cs="Arial"/>
          <w:kern w:val="0"/>
          <w:szCs w:val="17"/>
        </w:rPr>
        <w:t>, K.; Yamazak</w:t>
      </w:r>
      <w:r w:rsidRPr="002E5223">
        <w:rPr>
          <w:rFonts w:eastAsia="Advtimes_rg" w:cs="Arial"/>
          <w:kern w:val="0"/>
          <w:szCs w:val="17"/>
        </w:rPr>
        <w:t>i</w:t>
      </w:r>
      <w:r w:rsidRPr="002E5223">
        <w:rPr>
          <w:rFonts w:cs="Arial"/>
          <w:kern w:val="0"/>
          <w:szCs w:val="17"/>
        </w:rPr>
        <w:t xml:space="preserve">, A.; </w:t>
      </w:r>
      <w:proofErr w:type="spellStart"/>
      <w:r w:rsidRPr="002E5223">
        <w:rPr>
          <w:rFonts w:cs="Arial"/>
          <w:kern w:val="0"/>
          <w:szCs w:val="17"/>
        </w:rPr>
        <w:t>Tsunash</w:t>
      </w:r>
      <w:r w:rsidRPr="002E5223">
        <w:rPr>
          <w:rFonts w:eastAsia="Advtimes_rg" w:cs="Arial"/>
          <w:kern w:val="0"/>
          <w:szCs w:val="17"/>
        </w:rPr>
        <w:t>i</w:t>
      </w:r>
      <w:r w:rsidRPr="002E5223">
        <w:rPr>
          <w:rFonts w:cs="Arial"/>
          <w:kern w:val="0"/>
          <w:szCs w:val="17"/>
        </w:rPr>
        <w:t>ma</w:t>
      </w:r>
      <w:proofErr w:type="spellEnd"/>
      <w:r w:rsidRPr="002E5223">
        <w:rPr>
          <w:rFonts w:cs="Arial"/>
          <w:kern w:val="0"/>
          <w:szCs w:val="17"/>
        </w:rPr>
        <w:t xml:space="preserve">, A.; Otsuka, R. Hydrothermal synthesis of magadiite and kenyaite. </w:t>
      </w:r>
      <w:r w:rsidRPr="002E5223">
        <w:rPr>
          <w:rFonts w:cs="Arial"/>
          <w:i/>
          <w:iCs/>
          <w:kern w:val="0"/>
          <w:szCs w:val="17"/>
        </w:rPr>
        <w:t xml:space="preserve">J. Ceram. Soc. </w:t>
      </w:r>
      <w:proofErr w:type="spellStart"/>
      <w:r w:rsidRPr="002E5223">
        <w:rPr>
          <w:rFonts w:cs="Arial"/>
          <w:i/>
          <w:iCs/>
          <w:kern w:val="0"/>
          <w:szCs w:val="17"/>
        </w:rPr>
        <w:t>Jpn</w:t>
      </w:r>
      <w:proofErr w:type="spellEnd"/>
      <w:r w:rsidRPr="002E5223">
        <w:rPr>
          <w:rFonts w:cs="Arial"/>
          <w:i/>
          <w:iCs/>
          <w:kern w:val="0"/>
          <w:szCs w:val="17"/>
        </w:rPr>
        <w:t>.</w:t>
      </w:r>
      <w:r w:rsidRPr="002E5223">
        <w:rPr>
          <w:rFonts w:cs="Arial"/>
          <w:kern w:val="0"/>
          <w:szCs w:val="17"/>
        </w:rPr>
        <w:t xml:space="preserve"> </w:t>
      </w:r>
      <w:r w:rsidRPr="002E5223">
        <w:rPr>
          <w:rFonts w:cs="Arial"/>
          <w:b/>
          <w:bCs/>
          <w:kern w:val="0"/>
          <w:szCs w:val="17"/>
        </w:rPr>
        <w:t>1992</w:t>
      </w:r>
      <w:r w:rsidRPr="002E5223">
        <w:rPr>
          <w:rFonts w:cs="Arial"/>
          <w:kern w:val="0"/>
          <w:szCs w:val="17"/>
        </w:rPr>
        <w:t xml:space="preserve">, </w:t>
      </w:r>
      <w:r w:rsidRPr="002E5223">
        <w:rPr>
          <w:rFonts w:cs="Arial"/>
          <w:i/>
          <w:iCs/>
          <w:kern w:val="0"/>
          <w:szCs w:val="17"/>
        </w:rPr>
        <w:t>100</w:t>
      </w:r>
      <w:r w:rsidRPr="002E5223">
        <w:rPr>
          <w:rFonts w:cs="Arial"/>
          <w:kern w:val="0"/>
          <w:szCs w:val="17"/>
        </w:rPr>
        <w:t>, 326</w:t>
      </w:r>
      <w:r w:rsidRPr="002E5223">
        <w:rPr>
          <w:rFonts w:cs="Arial"/>
          <w:szCs w:val="17"/>
        </w:rPr>
        <w:t>−</w:t>
      </w:r>
      <w:r w:rsidRPr="002E5223">
        <w:rPr>
          <w:rFonts w:cs="Arial"/>
          <w:kern w:val="0"/>
          <w:szCs w:val="17"/>
        </w:rPr>
        <w:t>331.</w:t>
      </w:r>
    </w:p>
    <w:p w14:paraId="0BE9407F" w14:textId="0E5BFC97" w:rsidR="00EF639E" w:rsidRPr="002E5223" w:rsidRDefault="00EF639E" w:rsidP="001B651F">
      <w:pPr>
        <w:pStyle w:val="TFReferencesSection"/>
        <w:rPr>
          <w:szCs w:val="17"/>
        </w:rPr>
      </w:pPr>
      <w:r w:rsidRPr="002E5223">
        <w:rPr>
          <w:rFonts w:cs="Arial"/>
          <w:szCs w:val="17"/>
        </w:rPr>
        <w:t xml:space="preserve">Asakura, Y.; Hosaka, N.; Osada, S.; Terasawa, T.; </w:t>
      </w:r>
      <w:proofErr w:type="spellStart"/>
      <w:r w:rsidRPr="002E5223">
        <w:rPr>
          <w:rFonts w:cs="Arial"/>
          <w:szCs w:val="17"/>
        </w:rPr>
        <w:t>Sh</w:t>
      </w:r>
      <w:r w:rsidRPr="002E5223">
        <w:rPr>
          <w:rFonts w:eastAsia="Advtimes_bd" w:cs="Arial"/>
          <w:szCs w:val="17"/>
        </w:rPr>
        <w:t>i</w:t>
      </w:r>
      <w:r w:rsidRPr="002E5223">
        <w:rPr>
          <w:rFonts w:cs="Arial"/>
          <w:szCs w:val="17"/>
        </w:rPr>
        <w:t>moj</w:t>
      </w:r>
      <w:r w:rsidRPr="002E5223">
        <w:rPr>
          <w:rFonts w:eastAsia="Advtimes_bd" w:cs="Arial"/>
          <w:szCs w:val="17"/>
        </w:rPr>
        <w:t>i</w:t>
      </w:r>
      <w:r w:rsidRPr="002E5223">
        <w:rPr>
          <w:rFonts w:cs="Arial"/>
          <w:szCs w:val="17"/>
        </w:rPr>
        <w:t>ma</w:t>
      </w:r>
      <w:proofErr w:type="spellEnd"/>
      <w:r w:rsidRPr="002E5223">
        <w:rPr>
          <w:rFonts w:cs="Arial"/>
          <w:szCs w:val="17"/>
        </w:rPr>
        <w:t>, A.; Kuroda, K. Inter</w:t>
      </w:r>
      <w:r w:rsidRPr="002E5223">
        <w:rPr>
          <w:rFonts w:eastAsia="Advtimes_bd" w:cs="Arial"/>
          <w:szCs w:val="17"/>
        </w:rPr>
        <w:t>l</w:t>
      </w:r>
      <w:r w:rsidRPr="002E5223">
        <w:rPr>
          <w:rFonts w:cs="Arial"/>
          <w:szCs w:val="17"/>
        </w:rPr>
        <w:t>ayer condensat</w:t>
      </w:r>
      <w:r w:rsidRPr="002E5223">
        <w:rPr>
          <w:rFonts w:eastAsia="Advtimes_bd" w:cs="Arial"/>
          <w:szCs w:val="17"/>
        </w:rPr>
        <w:t>i</w:t>
      </w:r>
      <w:r w:rsidRPr="002E5223">
        <w:rPr>
          <w:rFonts w:cs="Arial"/>
          <w:szCs w:val="17"/>
        </w:rPr>
        <w:t>on o</w:t>
      </w:r>
      <w:r w:rsidRPr="002E5223">
        <w:rPr>
          <w:rFonts w:eastAsia="Advtimes_bd" w:cs="Arial"/>
          <w:szCs w:val="17"/>
        </w:rPr>
        <w:t xml:space="preserve">f </w:t>
      </w:r>
      <w:r w:rsidRPr="002E5223">
        <w:rPr>
          <w:rFonts w:cs="Arial"/>
          <w:szCs w:val="17"/>
        </w:rPr>
        <w:t>protonated layered s</w:t>
      </w:r>
      <w:r w:rsidRPr="002E5223">
        <w:rPr>
          <w:rFonts w:eastAsia="Advtimes_bd" w:cs="Arial"/>
          <w:szCs w:val="17"/>
        </w:rPr>
        <w:t>ili</w:t>
      </w:r>
      <w:r w:rsidRPr="002E5223">
        <w:rPr>
          <w:rFonts w:cs="Arial"/>
          <w:szCs w:val="17"/>
        </w:rPr>
        <w:t>cate magad</w:t>
      </w:r>
      <w:r w:rsidRPr="002E5223">
        <w:rPr>
          <w:rFonts w:eastAsia="Advtimes_bd" w:cs="Arial"/>
          <w:szCs w:val="17"/>
        </w:rPr>
        <w:t>ii</w:t>
      </w:r>
      <w:r w:rsidRPr="002E5223">
        <w:rPr>
          <w:rFonts w:cs="Arial"/>
          <w:szCs w:val="17"/>
        </w:rPr>
        <w:t>te</w:t>
      </w:r>
      <w:r w:rsidRPr="002E5223">
        <w:rPr>
          <w:rFonts w:cs="Arial"/>
          <w:bCs/>
          <w:szCs w:val="17"/>
        </w:rPr>
        <w:t xml:space="preserve"> </w:t>
      </w:r>
      <w:r w:rsidRPr="002E5223">
        <w:rPr>
          <w:rFonts w:cs="Arial"/>
          <w:szCs w:val="17"/>
        </w:rPr>
        <w:t>through re</w:t>
      </w:r>
      <w:r w:rsidRPr="002E5223">
        <w:rPr>
          <w:rFonts w:eastAsia="Advtimes_bd" w:cs="Arial"/>
          <w:szCs w:val="17"/>
        </w:rPr>
        <w:t>fl</w:t>
      </w:r>
      <w:r w:rsidRPr="002E5223">
        <w:rPr>
          <w:rFonts w:cs="Arial"/>
          <w:szCs w:val="17"/>
        </w:rPr>
        <w:t>ux</w:t>
      </w:r>
      <w:r w:rsidRPr="002E5223">
        <w:rPr>
          <w:rFonts w:eastAsia="Advtimes_bd" w:cs="Arial"/>
          <w:szCs w:val="17"/>
        </w:rPr>
        <w:t>i</w:t>
      </w:r>
      <w:r w:rsidRPr="002E5223">
        <w:rPr>
          <w:rFonts w:cs="Arial"/>
          <w:szCs w:val="17"/>
        </w:rPr>
        <w:t xml:space="preserve">ng </w:t>
      </w:r>
      <w:r w:rsidRPr="002E5223">
        <w:rPr>
          <w:rFonts w:eastAsia="Advtimes_bd" w:cs="Arial"/>
          <w:szCs w:val="17"/>
        </w:rPr>
        <w:t>i</w:t>
      </w:r>
      <w:r w:rsidRPr="002E5223">
        <w:rPr>
          <w:rFonts w:cs="Arial"/>
          <w:szCs w:val="17"/>
        </w:rPr>
        <w:t xml:space="preserve">n </w:t>
      </w:r>
      <w:r w:rsidRPr="002E5223">
        <w:rPr>
          <w:rFonts w:cs="Arial"/>
          <w:i/>
          <w:szCs w:val="17"/>
        </w:rPr>
        <w:t>N</w:t>
      </w:r>
      <w:r w:rsidRPr="002E5223">
        <w:rPr>
          <w:rFonts w:cs="Arial"/>
          <w:szCs w:val="17"/>
        </w:rPr>
        <w:t xml:space="preserve"> </w:t>
      </w:r>
      <w:proofErr w:type="spellStart"/>
      <w:r w:rsidRPr="002E5223">
        <w:rPr>
          <w:rFonts w:cs="Arial"/>
          <w:szCs w:val="17"/>
        </w:rPr>
        <w:t>methy</w:t>
      </w:r>
      <w:r w:rsidRPr="002E5223">
        <w:rPr>
          <w:rFonts w:eastAsia="Advtimes_bd" w:cs="Arial"/>
          <w:szCs w:val="17"/>
        </w:rPr>
        <w:t>lf</w:t>
      </w:r>
      <w:r w:rsidRPr="002E5223">
        <w:rPr>
          <w:rFonts w:cs="Arial"/>
          <w:szCs w:val="17"/>
        </w:rPr>
        <w:t>ormam</w:t>
      </w:r>
      <w:r w:rsidRPr="002E5223">
        <w:rPr>
          <w:rFonts w:eastAsia="Advtimes_bd" w:cs="Arial"/>
          <w:szCs w:val="17"/>
        </w:rPr>
        <w:t>i</w:t>
      </w:r>
      <w:r w:rsidRPr="002E5223">
        <w:rPr>
          <w:rFonts w:cs="Arial"/>
          <w:szCs w:val="17"/>
        </w:rPr>
        <w:t>de</w:t>
      </w:r>
      <w:proofErr w:type="spellEnd"/>
      <w:r w:rsidRPr="002E5223">
        <w:rPr>
          <w:rFonts w:cs="Arial"/>
          <w:szCs w:val="17"/>
        </w:rPr>
        <w:t xml:space="preserve">. </w:t>
      </w:r>
      <w:r w:rsidRPr="002E5223">
        <w:rPr>
          <w:rFonts w:cs="Arial"/>
          <w:i/>
          <w:szCs w:val="17"/>
        </w:rPr>
        <w:t xml:space="preserve">Bull. Chem. Soc. </w:t>
      </w:r>
      <w:proofErr w:type="spellStart"/>
      <w:r w:rsidRPr="002E5223">
        <w:rPr>
          <w:rFonts w:cs="Arial"/>
          <w:i/>
          <w:szCs w:val="17"/>
        </w:rPr>
        <w:t>Jpn</w:t>
      </w:r>
      <w:proofErr w:type="spellEnd"/>
      <w:r w:rsidRPr="002E5223">
        <w:rPr>
          <w:rFonts w:cs="Arial"/>
          <w:i/>
          <w:szCs w:val="17"/>
        </w:rPr>
        <w:t>.</w:t>
      </w:r>
      <w:r w:rsidRPr="002E5223">
        <w:rPr>
          <w:rFonts w:cs="Arial"/>
          <w:szCs w:val="17"/>
        </w:rPr>
        <w:t xml:space="preserve"> </w:t>
      </w:r>
      <w:r w:rsidRPr="002E5223">
        <w:rPr>
          <w:rFonts w:cs="Arial"/>
          <w:b/>
          <w:bCs/>
          <w:szCs w:val="17"/>
        </w:rPr>
        <w:t>2015</w:t>
      </w:r>
      <w:r w:rsidRPr="002E5223">
        <w:rPr>
          <w:rFonts w:cs="Arial"/>
          <w:szCs w:val="17"/>
        </w:rPr>
        <w:t xml:space="preserve">, </w:t>
      </w:r>
      <w:r w:rsidRPr="002E5223">
        <w:rPr>
          <w:rFonts w:cs="Arial"/>
          <w:bCs/>
          <w:i/>
          <w:iCs/>
          <w:szCs w:val="17"/>
        </w:rPr>
        <w:t>88</w:t>
      </w:r>
      <w:r w:rsidRPr="002E5223">
        <w:rPr>
          <w:rFonts w:cs="Arial"/>
          <w:szCs w:val="17"/>
        </w:rPr>
        <w:t>, 1241−1249.</w:t>
      </w:r>
    </w:p>
    <w:p w14:paraId="438113EC" w14:textId="4B4EE913" w:rsidR="00B81868" w:rsidRPr="002E5223" w:rsidRDefault="00B81868" w:rsidP="001B651F">
      <w:pPr>
        <w:pStyle w:val="TFReferencesSection"/>
        <w:rPr>
          <w:szCs w:val="17"/>
        </w:rPr>
      </w:pPr>
      <w:r w:rsidRPr="002E5223">
        <w:rPr>
          <w:rFonts w:cs="Arial"/>
          <w:kern w:val="0"/>
          <w:szCs w:val="17"/>
        </w:rPr>
        <w:t xml:space="preserve">Ide, Y.; Ogawa, M. Surface modification of a layered alkali titanate with </w:t>
      </w:r>
      <w:proofErr w:type="spellStart"/>
      <w:r w:rsidRPr="002E5223">
        <w:rPr>
          <w:rFonts w:cs="Arial"/>
          <w:kern w:val="0"/>
          <w:szCs w:val="17"/>
        </w:rPr>
        <w:t>organosilanes</w:t>
      </w:r>
      <w:proofErr w:type="spellEnd"/>
      <w:r w:rsidRPr="002E5223">
        <w:rPr>
          <w:rFonts w:cs="Arial"/>
          <w:kern w:val="0"/>
          <w:szCs w:val="17"/>
        </w:rPr>
        <w:t xml:space="preserve">. </w:t>
      </w:r>
      <w:r w:rsidRPr="002E5223">
        <w:rPr>
          <w:rFonts w:cs="Arial"/>
          <w:i/>
          <w:iCs/>
          <w:kern w:val="0"/>
          <w:szCs w:val="17"/>
        </w:rPr>
        <w:t>Chem. Commun.</w:t>
      </w:r>
      <w:r w:rsidRPr="002E5223">
        <w:rPr>
          <w:rFonts w:cs="Arial"/>
          <w:kern w:val="0"/>
          <w:szCs w:val="17"/>
        </w:rPr>
        <w:t xml:space="preserve"> </w:t>
      </w:r>
      <w:r w:rsidRPr="002E5223">
        <w:rPr>
          <w:rFonts w:cs="Arial"/>
          <w:b/>
          <w:bCs/>
          <w:kern w:val="0"/>
          <w:szCs w:val="17"/>
        </w:rPr>
        <w:t>2003</w:t>
      </w:r>
      <w:r w:rsidRPr="002E5223">
        <w:rPr>
          <w:rFonts w:cs="Arial"/>
          <w:kern w:val="0"/>
          <w:szCs w:val="17"/>
        </w:rPr>
        <w:t>, 1262</w:t>
      </w:r>
      <w:r w:rsidRPr="002E5223">
        <w:rPr>
          <w:rFonts w:cs="Arial"/>
          <w:szCs w:val="17"/>
        </w:rPr>
        <w:t>−</w:t>
      </w:r>
      <w:r w:rsidRPr="002E5223">
        <w:rPr>
          <w:rFonts w:cs="Arial"/>
          <w:kern w:val="0"/>
          <w:szCs w:val="17"/>
        </w:rPr>
        <w:t>1263.</w:t>
      </w:r>
    </w:p>
    <w:p w14:paraId="5A6B2AAF" w14:textId="7245C447" w:rsidR="00B81868" w:rsidRPr="002E5223" w:rsidRDefault="00B81868" w:rsidP="001B651F">
      <w:pPr>
        <w:pStyle w:val="TFReferencesSection"/>
        <w:rPr>
          <w:szCs w:val="17"/>
        </w:rPr>
      </w:pPr>
      <w:r w:rsidRPr="002E5223">
        <w:rPr>
          <w:rFonts w:cs="Arial"/>
          <w:kern w:val="0"/>
          <w:szCs w:val="17"/>
        </w:rPr>
        <w:t xml:space="preserve">Perdew, J. P.; Burke, K.; Ernzerhof, M. Generalized gradient approximation made simple. </w:t>
      </w:r>
      <w:r w:rsidRPr="002E5223">
        <w:rPr>
          <w:rFonts w:cs="Arial"/>
          <w:i/>
          <w:kern w:val="0"/>
          <w:szCs w:val="17"/>
        </w:rPr>
        <w:t>Phys. Rev. Lett.</w:t>
      </w:r>
      <w:r w:rsidRPr="002E5223">
        <w:rPr>
          <w:rFonts w:cs="Arial"/>
          <w:kern w:val="0"/>
          <w:szCs w:val="17"/>
        </w:rPr>
        <w:t xml:space="preserve"> </w:t>
      </w:r>
      <w:r w:rsidRPr="002E5223">
        <w:rPr>
          <w:rFonts w:cs="Arial"/>
          <w:b/>
          <w:kern w:val="0"/>
          <w:szCs w:val="17"/>
        </w:rPr>
        <w:t>1996</w:t>
      </w:r>
      <w:r w:rsidRPr="002E5223">
        <w:rPr>
          <w:rFonts w:cs="Arial"/>
          <w:kern w:val="0"/>
          <w:szCs w:val="17"/>
        </w:rPr>
        <w:t xml:space="preserve">, </w:t>
      </w:r>
      <w:r w:rsidRPr="002E5223">
        <w:rPr>
          <w:rFonts w:cs="Arial"/>
          <w:i/>
          <w:kern w:val="0"/>
          <w:szCs w:val="17"/>
        </w:rPr>
        <w:t>77</w:t>
      </w:r>
      <w:r w:rsidRPr="002E5223">
        <w:rPr>
          <w:rFonts w:cs="Arial"/>
          <w:kern w:val="0"/>
          <w:szCs w:val="17"/>
        </w:rPr>
        <w:t>, 3865</w:t>
      </w:r>
      <w:r w:rsidRPr="002E5223">
        <w:rPr>
          <w:rFonts w:cs="Arial"/>
          <w:szCs w:val="17"/>
        </w:rPr>
        <w:t>−</w:t>
      </w:r>
      <w:r w:rsidRPr="002E5223">
        <w:rPr>
          <w:rFonts w:cs="Arial"/>
          <w:kern w:val="0"/>
          <w:szCs w:val="17"/>
        </w:rPr>
        <w:t>3868.</w:t>
      </w:r>
    </w:p>
    <w:p w14:paraId="590E887A" w14:textId="7CEBCE60" w:rsidR="00B81868" w:rsidRPr="002E5223" w:rsidRDefault="00B81868" w:rsidP="001B651F">
      <w:pPr>
        <w:pStyle w:val="TFReferencesSection"/>
      </w:pPr>
      <w:r w:rsidRPr="002E5223">
        <w:rPr>
          <w:rFonts w:cs="Arial"/>
          <w:kern w:val="0"/>
          <w:szCs w:val="17"/>
        </w:rPr>
        <w:t xml:space="preserve">Tominaga, M.; Nishioka, Y.; Tani, S.; Suzuki, Y.; Kawamata, J. Tunable high-pressure field operating on a cationic biphenyl derivative intercalated in clay minerals. </w:t>
      </w:r>
      <w:r w:rsidRPr="002E5223">
        <w:rPr>
          <w:rFonts w:cs="Arial"/>
          <w:i/>
          <w:iCs/>
          <w:kern w:val="0"/>
          <w:szCs w:val="17"/>
        </w:rPr>
        <w:t>Sci. Rep.</w:t>
      </w:r>
      <w:r w:rsidRPr="002E5223">
        <w:rPr>
          <w:rFonts w:cs="Arial"/>
          <w:kern w:val="0"/>
          <w:szCs w:val="17"/>
        </w:rPr>
        <w:t xml:space="preserve"> 2017, </w:t>
      </w:r>
      <w:r w:rsidRPr="002E5223">
        <w:rPr>
          <w:rFonts w:cs="Arial"/>
          <w:i/>
          <w:iCs/>
          <w:kern w:val="0"/>
          <w:szCs w:val="17"/>
        </w:rPr>
        <w:t>7</w:t>
      </w:r>
      <w:r w:rsidRPr="002E5223">
        <w:rPr>
          <w:rFonts w:cs="Arial"/>
          <w:kern w:val="0"/>
          <w:szCs w:val="17"/>
        </w:rPr>
        <w:t>(1), 1–6.</w:t>
      </w:r>
    </w:p>
    <w:p w14:paraId="086CBE3A" w14:textId="78AE7D6C" w:rsidR="00EC5E97" w:rsidRPr="002E5223" w:rsidRDefault="00D535CB" w:rsidP="001B651F">
      <w:pPr>
        <w:pStyle w:val="TFReferencesSection"/>
      </w:pPr>
      <w:r w:rsidRPr="002E5223">
        <w:t xml:space="preserve">Eugster, H. P. Hydrous Sodium Silicates from Lake Magadi, Kenya: Precursors of Bedded Chert. </w:t>
      </w:r>
      <w:r w:rsidRPr="002E5223">
        <w:rPr>
          <w:i/>
          <w:iCs/>
        </w:rPr>
        <w:t>Science</w:t>
      </w:r>
      <w:r w:rsidRPr="002E5223">
        <w:t xml:space="preserve"> 1967, </w:t>
      </w:r>
      <w:r w:rsidRPr="002E5223">
        <w:rPr>
          <w:i/>
          <w:iCs/>
        </w:rPr>
        <w:t>157</w:t>
      </w:r>
      <w:r w:rsidRPr="002E5223">
        <w:t xml:space="preserve"> (3793), 1177–1180.</w:t>
      </w:r>
      <w:r w:rsidRPr="002E5223">
        <w:rPr>
          <w:lang w:eastAsia="ja-JP"/>
        </w:rPr>
        <w:t xml:space="preserve"> </w:t>
      </w:r>
      <w:hyperlink r:id="rId27" w:history="1">
        <w:r w:rsidRPr="002E5223">
          <w:rPr>
            <w:rStyle w:val="a6"/>
            <w:color w:val="auto"/>
            <w:szCs w:val="17"/>
            <w:u w:val="none"/>
            <w:lang w:eastAsia="ja-JP"/>
          </w:rPr>
          <w:t>doi/</w:t>
        </w:r>
        <w:r w:rsidR="00E24BDE" w:rsidRPr="002E5223">
          <w:rPr>
            <w:rStyle w:val="a6"/>
            <w:color w:val="auto"/>
            <w:szCs w:val="17"/>
            <w:u w:val="none"/>
          </w:rPr>
          <w:t>10.1126/science.157.3793.1177</w:t>
        </w:r>
      </w:hyperlink>
    </w:p>
    <w:p w14:paraId="6A949A2C" w14:textId="1B57601B" w:rsidR="00EB1BAF" w:rsidRPr="002E5223" w:rsidRDefault="00EB1BAF" w:rsidP="00FE717B">
      <w:pPr>
        <w:pStyle w:val="TFReferencesSection"/>
        <w:rPr>
          <w:lang w:eastAsia="ja-JP"/>
        </w:rPr>
      </w:pPr>
      <w:r w:rsidRPr="002E5223">
        <w:t>Scholzen, G.</w:t>
      </w:r>
      <w:r w:rsidRPr="002E5223">
        <w:rPr>
          <w:lang w:eastAsia="ja-JP"/>
        </w:rPr>
        <w:t>;</w:t>
      </w:r>
      <w:r w:rsidRPr="002E5223">
        <w:t xml:space="preserve"> </w:t>
      </w:r>
      <w:r w:rsidRPr="002E5223">
        <w:rPr>
          <w:bCs/>
        </w:rPr>
        <w:t>Beneke,</w:t>
      </w:r>
      <w:r w:rsidRPr="002E5223">
        <w:t xml:space="preserve"> K.</w:t>
      </w:r>
      <w:r w:rsidRPr="002E5223">
        <w:rPr>
          <w:lang w:eastAsia="ja-JP"/>
        </w:rPr>
        <w:t>;</w:t>
      </w:r>
      <w:r w:rsidRPr="002E5223">
        <w:t xml:space="preserve"> </w:t>
      </w:r>
      <w:r w:rsidRPr="002E5223">
        <w:rPr>
          <w:bCs/>
        </w:rPr>
        <w:t xml:space="preserve">Lagaly, G. Diversity of magadiite. </w:t>
      </w:r>
      <w:r w:rsidRPr="002E5223">
        <w:rPr>
          <w:i/>
        </w:rPr>
        <w:t xml:space="preserve">Z. </w:t>
      </w:r>
      <w:proofErr w:type="spellStart"/>
      <w:r w:rsidRPr="002E5223">
        <w:rPr>
          <w:i/>
        </w:rPr>
        <w:t>Anorg</w:t>
      </w:r>
      <w:proofErr w:type="spellEnd"/>
      <w:r w:rsidRPr="002E5223">
        <w:rPr>
          <w:i/>
        </w:rPr>
        <w:t xml:space="preserve">. </w:t>
      </w:r>
      <w:proofErr w:type="spellStart"/>
      <w:r w:rsidRPr="002E5223">
        <w:rPr>
          <w:i/>
        </w:rPr>
        <w:t>Allg</w:t>
      </w:r>
      <w:proofErr w:type="spellEnd"/>
      <w:r w:rsidRPr="002E5223">
        <w:rPr>
          <w:i/>
        </w:rPr>
        <w:t>. Chem.</w:t>
      </w:r>
      <w:r w:rsidRPr="002E5223">
        <w:t xml:space="preserve"> </w:t>
      </w:r>
      <w:r w:rsidRPr="002E5223">
        <w:rPr>
          <w:b/>
          <w:bCs/>
          <w:lang w:eastAsia="ja-JP"/>
        </w:rPr>
        <w:t>1991</w:t>
      </w:r>
      <w:r w:rsidRPr="002E5223">
        <w:rPr>
          <w:lang w:eastAsia="ja-JP"/>
        </w:rPr>
        <w:t xml:space="preserve">, </w:t>
      </w:r>
      <w:r w:rsidRPr="002E5223">
        <w:rPr>
          <w:i/>
        </w:rPr>
        <w:t>597</w:t>
      </w:r>
      <w:r w:rsidRPr="002E5223">
        <w:rPr>
          <w:bCs/>
          <w:iCs/>
        </w:rPr>
        <w:t>,</w:t>
      </w:r>
      <w:r w:rsidRPr="002E5223">
        <w:t xml:space="preserve"> 183</w:t>
      </w:r>
      <w:r w:rsidRPr="002E5223">
        <w:rPr>
          <w:rFonts w:eastAsia="AdvPS_TTR" w:cs="AdvPS_TTR"/>
        </w:rPr>
        <w:t>–</w:t>
      </w:r>
      <w:r w:rsidRPr="002E5223">
        <w:t>196.</w:t>
      </w:r>
      <w:r w:rsidRPr="002E5223">
        <w:rPr>
          <w:lang w:eastAsia="ja-JP"/>
        </w:rPr>
        <w:t xml:space="preserve"> </w:t>
      </w:r>
      <w:r w:rsidRPr="002E5223">
        <w:rPr>
          <w:rFonts w:cs="Open Sans"/>
          <w:shd w:val="clear" w:color="auto" w:fill="FFFFFF"/>
        </w:rPr>
        <w:t>doi.org/10.1002/zaac.19915970121</w:t>
      </w:r>
    </w:p>
    <w:p w14:paraId="6F7B462B" w14:textId="30169453" w:rsidR="00EC5E97" w:rsidRPr="002E5223" w:rsidRDefault="00D535CB" w:rsidP="00FE717B">
      <w:pPr>
        <w:pStyle w:val="TFReferencesSection"/>
      </w:pPr>
      <w:r w:rsidRPr="002E5223">
        <w:t xml:space="preserve">Krysiak, Y.; Maslyk, M.; Silva, B. N.; Plana-Ruiz, S.; Moura, H. M.; </w:t>
      </w:r>
      <w:proofErr w:type="spellStart"/>
      <w:r w:rsidRPr="002E5223">
        <w:t>Munsignatti</w:t>
      </w:r>
      <w:proofErr w:type="spellEnd"/>
      <w:r w:rsidRPr="002E5223">
        <w:t xml:space="preserve">, E. O.; </w:t>
      </w:r>
      <w:proofErr w:type="spellStart"/>
      <w:r w:rsidRPr="002E5223">
        <w:t>Vaiss</w:t>
      </w:r>
      <w:proofErr w:type="spellEnd"/>
      <w:r w:rsidRPr="002E5223">
        <w:t xml:space="preserve">, V. S.; Kolb, U.; Tremel, W.; Palatinus, L.; Leitão, A. A.; Marler, B.; Pastore, H. O. The Elusive Structure of Magadiite, Solved by 3D Electron Diffraction and Model Building. </w:t>
      </w:r>
      <w:r w:rsidRPr="002E5223">
        <w:rPr>
          <w:i/>
          <w:iCs/>
        </w:rPr>
        <w:t>Chem. Mater.</w:t>
      </w:r>
      <w:r w:rsidRPr="002E5223">
        <w:t xml:space="preserve"> 2021, </w:t>
      </w:r>
      <w:r w:rsidRPr="002E5223">
        <w:rPr>
          <w:i/>
          <w:iCs/>
        </w:rPr>
        <w:t>33</w:t>
      </w:r>
      <w:r w:rsidRPr="002E5223">
        <w:t xml:space="preserve"> (9), 3207–3219.</w:t>
      </w:r>
      <w:r w:rsidRPr="002E5223">
        <w:rPr>
          <w:lang w:eastAsia="ja-JP"/>
        </w:rPr>
        <w:t xml:space="preserve"> </w:t>
      </w:r>
      <w:hyperlink r:id="rId28" w:tooltip="DOI URL" w:history="1">
        <w:r w:rsidR="00E24BDE" w:rsidRPr="002E5223">
          <w:rPr>
            <w:rStyle w:val="a6"/>
            <w:color w:val="auto"/>
            <w:szCs w:val="17"/>
            <w:u w:val="none"/>
          </w:rPr>
          <w:t>doi.org/10.1021/acs.chemmater.1c00107</w:t>
        </w:r>
      </w:hyperlink>
    </w:p>
    <w:p w14:paraId="6CCC57EF" w14:textId="3B715BC1" w:rsidR="00EC5E97" w:rsidRPr="002E5223" w:rsidRDefault="00D535CB" w:rsidP="00FE717B">
      <w:pPr>
        <w:pStyle w:val="TFReferencesSection"/>
      </w:pPr>
      <w:r w:rsidRPr="002E5223">
        <w:t xml:space="preserve">Doustkhah, E.; Ide, Y. Microporous Layered Silicates: Old but New Microporous Materials. </w:t>
      </w:r>
      <w:r w:rsidRPr="002E5223">
        <w:rPr>
          <w:i/>
          <w:iCs/>
        </w:rPr>
        <w:t>New J. Chem.</w:t>
      </w:r>
      <w:r w:rsidRPr="002E5223">
        <w:t xml:space="preserve"> 2020, </w:t>
      </w:r>
      <w:r w:rsidRPr="002E5223">
        <w:rPr>
          <w:i/>
          <w:iCs/>
        </w:rPr>
        <w:t>44</w:t>
      </w:r>
      <w:r w:rsidRPr="002E5223">
        <w:t xml:space="preserve"> (24), 9957–9968.</w:t>
      </w:r>
      <w:r w:rsidRPr="002E5223">
        <w:rPr>
          <w:lang w:eastAsia="ja-JP"/>
        </w:rPr>
        <w:t xml:space="preserve"> </w:t>
      </w:r>
      <w:proofErr w:type="spellStart"/>
      <w:r w:rsidRPr="002E5223">
        <w:rPr>
          <w:lang w:eastAsia="ja-JP"/>
        </w:rPr>
        <w:t>doi</w:t>
      </w:r>
      <w:proofErr w:type="spellEnd"/>
      <w:r w:rsidRPr="002E5223">
        <w:rPr>
          <w:lang w:eastAsia="ja-JP"/>
        </w:rPr>
        <w:t>/</w:t>
      </w:r>
      <w:r w:rsidR="00E24BDE" w:rsidRPr="002E5223">
        <w:t>10.1039/c9nj06222j</w:t>
      </w:r>
    </w:p>
    <w:p w14:paraId="71F011B0" w14:textId="6B929AE0" w:rsidR="00E24BDE" w:rsidRPr="002E5223" w:rsidRDefault="00EC5E97" w:rsidP="00FE717B">
      <w:pPr>
        <w:pStyle w:val="TFReferencesSection"/>
        <w:rPr>
          <w:shd w:val="clear" w:color="auto" w:fill="FFFFFF"/>
        </w:rPr>
      </w:pPr>
      <w:r w:rsidRPr="002E5223">
        <w:rPr>
          <w:rFonts w:eastAsia="AdvPS_TTR" w:cs="AdvPS_TTR"/>
        </w:rPr>
        <w:t>Giles,</w:t>
      </w:r>
      <w:r w:rsidR="002F58C1" w:rsidRPr="002E5223">
        <w:rPr>
          <w:rFonts w:eastAsia="AdvPS_TTR" w:cs="AdvPS_TTR"/>
          <w:lang w:eastAsia="ja-JP"/>
        </w:rPr>
        <w:t xml:space="preserve"> C. H.; </w:t>
      </w:r>
      <w:r w:rsidRPr="002E5223">
        <w:rPr>
          <w:rFonts w:eastAsia="AdvPS_TTR" w:cs="AdvPS_TTR"/>
        </w:rPr>
        <w:t>MacEwan,</w:t>
      </w:r>
      <w:r w:rsidR="002F58C1" w:rsidRPr="002E5223">
        <w:rPr>
          <w:rFonts w:eastAsia="AdvPS_TTR" w:cs="AdvPS_TTR"/>
          <w:lang w:eastAsia="ja-JP"/>
        </w:rPr>
        <w:t xml:space="preserve"> T. H.;</w:t>
      </w:r>
      <w:r w:rsidRPr="002E5223">
        <w:rPr>
          <w:rFonts w:eastAsia="AdvPS_TTR" w:cs="AdvPS_TTR"/>
        </w:rPr>
        <w:t xml:space="preserve"> </w:t>
      </w:r>
      <w:proofErr w:type="spellStart"/>
      <w:r w:rsidRPr="002E5223">
        <w:rPr>
          <w:rFonts w:eastAsia="AdvPS_TTR" w:cs="AdvPS_TTR"/>
        </w:rPr>
        <w:t>Nakhwa</w:t>
      </w:r>
      <w:proofErr w:type="spellEnd"/>
      <w:r w:rsidRPr="002E5223">
        <w:rPr>
          <w:rFonts w:eastAsia="AdvPS_TTR" w:cs="AdvPS_TTR"/>
        </w:rPr>
        <w:t>,</w:t>
      </w:r>
      <w:r w:rsidR="002F58C1" w:rsidRPr="002E5223">
        <w:rPr>
          <w:rFonts w:eastAsia="AdvPS_TTR" w:cs="AdvPS_TTR"/>
        </w:rPr>
        <w:t xml:space="preserve"> S. N.</w:t>
      </w:r>
      <w:r w:rsidR="002F58C1" w:rsidRPr="002E5223">
        <w:rPr>
          <w:rFonts w:eastAsia="AdvPS_TTR" w:cs="AdvPS_TTR"/>
          <w:lang w:eastAsia="ja-JP"/>
        </w:rPr>
        <w:t>;</w:t>
      </w:r>
      <w:r w:rsidR="002F58C1" w:rsidRPr="002E5223">
        <w:rPr>
          <w:rFonts w:eastAsia="AdvPS_TTR" w:cs="AdvPS_TTR"/>
        </w:rPr>
        <w:t xml:space="preserve"> </w:t>
      </w:r>
      <w:r w:rsidRPr="002E5223">
        <w:rPr>
          <w:rFonts w:eastAsia="AdvPS_TTR" w:cs="AdvPS_TTR"/>
        </w:rPr>
        <w:t>Smit</w:t>
      </w:r>
      <w:r w:rsidR="002F58C1" w:rsidRPr="002E5223">
        <w:rPr>
          <w:rFonts w:eastAsia="AdvPS_TTR" w:cs="AdvPS_TTR"/>
          <w:lang w:eastAsia="ja-JP"/>
        </w:rPr>
        <w:t>h, D.</w:t>
      </w:r>
      <w:r w:rsidRPr="002E5223">
        <w:rPr>
          <w:rFonts w:eastAsia="AdvPS_TTR" w:cs="AdvPS_TTR"/>
        </w:rPr>
        <w:t xml:space="preserve"> </w:t>
      </w:r>
      <w:r w:rsidR="002F58C1" w:rsidRPr="002E5223">
        <w:rPr>
          <w:lang w:eastAsia="ja-JP"/>
        </w:rPr>
        <w:t xml:space="preserve">Studies in adsorption. Part XI. A system of classification of solution adsorption isotherms, and its use in diagnosis of adsorption mechanisms and in measurement of specific surface areas of solids. </w:t>
      </w:r>
      <w:r w:rsidRPr="002E5223">
        <w:rPr>
          <w:rFonts w:eastAsia="AdvPS_TTI" w:cs="AdvPS_TTI"/>
          <w:i/>
          <w:iCs/>
        </w:rPr>
        <w:t>J. Chem.</w:t>
      </w:r>
      <w:r w:rsidR="002F58C1" w:rsidRPr="002E5223">
        <w:rPr>
          <w:rFonts w:eastAsia="AdvPS_TTI" w:cs="AdvPS_TTI"/>
          <w:i/>
          <w:iCs/>
          <w:lang w:eastAsia="ja-JP"/>
        </w:rPr>
        <w:t xml:space="preserve"> </w:t>
      </w:r>
      <w:r w:rsidRPr="002E5223">
        <w:rPr>
          <w:rFonts w:eastAsia="AdvPS_TTI" w:cs="AdvPS_TTI"/>
          <w:i/>
          <w:iCs/>
        </w:rPr>
        <w:t>Soc.</w:t>
      </w:r>
      <w:r w:rsidRPr="002E5223">
        <w:rPr>
          <w:rFonts w:eastAsia="AdvPS_TTI" w:cs="AdvPS_TTI"/>
        </w:rPr>
        <w:t xml:space="preserve"> </w:t>
      </w:r>
      <w:r w:rsidRPr="002E5223">
        <w:rPr>
          <w:rFonts w:eastAsia="AdvPS_TTB" w:cs="AdvPS_TTB"/>
          <w:b/>
          <w:bCs/>
        </w:rPr>
        <w:t>1960</w:t>
      </w:r>
      <w:r w:rsidRPr="002E5223">
        <w:rPr>
          <w:rFonts w:eastAsia="AdvPS_TTR" w:cs="AdvPS_TTR"/>
        </w:rPr>
        <w:t>, 3973</w:t>
      </w:r>
      <w:r w:rsidR="002F58C1" w:rsidRPr="002E5223">
        <w:rPr>
          <w:rFonts w:eastAsia="AdvPS_TTR" w:cs="AdvPS_TTR"/>
        </w:rPr>
        <w:t>–</w:t>
      </w:r>
      <w:r w:rsidRPr="002E5223">
        <w:rPr>
          <w:rFonts w:eastAsia="AdvPS_TTR" w:cs="AdvPS_TTR"/>
        </w:rPr>
        <w:t>3993</w:t>
      </w:r>
      <w:r w:rsidR="002F58C1" w:rsidRPr="002E5223">
        <w:rPr>
          <w:rFonts w:eastAsia="AdvPS_TTR" w:cs="AdvPS_TTR"/>
          <w:lang w:eastAsia="ja-JP"/>
        </w:rPr>
        <w:t xml:space="preserve">. </w:t>
      </w:r>
      <w:r w:rsidR="002F58C1" w:rsidRPr="002E5223">
        <w:rPr>
          <w:shd w:val="clear" w:color="auto" w:fill="FFFFFF"/>
        </w:rPr>
        <w:t>doi.org/10.1039/JR9600003973</w:t>
      </w:r>
    </w:p>
    <w:p w14:paraId="79ABD5C0" w14:textId="621EF5E9" w:rsidR="002F58C1" w:rsidRPr="002E5223" w:rsidRDefault="00D535CB" w:rsidP="00FE717B">
      <w:pPr>
        <w:pStyle w:val="TFReferencesSection"/>
      </w:pPr>
      <w:proofErr w:type="spellStart"/>
      <w:r w:rsidRPr="002E5223">
        <w:t>Azais</w:t>
      </w:r>
      <w:proofErr w:type="spellEnd"/>
      <w:r w:rsidRPr="002E5223">
        <w:t xml:space="preserve">, T.; Hartmeyer, G.; </w:t>
      </w:r>
      <w:proofErr w:type="spellStart"/>
      <w:r w:rsidRPr="002E5223">
        <w:t>Quignard</w:t>
      </w:r>
      <w:proofErr w:type="spellEnd"/>
      <w:r w:rsidRPr="002E5223">
        <w:t xml:space="preserve">, S.; Laurent, G.; </w:t>
      </w:r>
      <w:proofErr w:type="spellStart"/>
      <w:r w:rsidRPr="002E5223">
        <w:t>Babonneau</w:t>
      </w:r>
      <w:proofErr w:type="spellEnd"/>
      <w:r w:rsidRPr="002E5223">
        <w:t xml:space="preserve">, F. Solution State NMR Techniques Applied to Solid State Samples: Characterization of Benzoic Acid Confined in MCM-41. </w:t>
      </w:r>
      <w:r w:rsidRPr="002E5223">
        <w:rPr>
          <w:i/>
          <w:iCs/>
        </w:rPr>
        <w:t>J. Phys. Chem. C</w:t>
      </w:r>
      <w:r w:rsidRPr="002E5223">
        <w:t xml:space="preserve"> 2010, </w:t>
      </w:r>
      <w:r w:rsidRPr="002E5223">
        <w:rPr>
          <w:i/>
          <w:iCs/>
        </w:rPr>
        <w:t>114</w:t>
      </w:r>
      <w:r w:rsidRPr="002E5223">
        <w:t xml:space="preserve"> (19), 8884–8891.</w:t>
      </w:r>
      <w:r w:rsidRPr="002E5223">
        <w:rPr>
          <w:lang w:eastAsia="ja-JP"/>
        </w:rPr>
        <w:t xml:space="preserve"> </w:t>
      </w:r>
      <w:proofErr w:type="spellStart"/>
      <w:r w:rsidRPr="002E5223">
        <w:rPr>
          <w:lang w:eastAsia="ja-JP"/>
        </w:rPr>
        <w:t>doi</w:t>
      </w:r>
      <w:proofErr w:type="spellEnd"/>
      <w:r w:rsidRPr="002E5223">
        <w:rPr>
          <w:lang w:eastAsia="ja-JP"/>
        </w:rPr>
        <w:t>/</w:t>
      </w:r>
      <w:r w:rsidR="002F58C1" w:rsidRPr="002E5223">
        <w:t>10.1021/jp910622m</w:t>
      </w:r>
    </w:p>
    <w:p w14:paraId="5931D607" w14:textId="64EB329F" w:rsidR="00CD6EB9" w:rsidRPr="002E5223" w:rsidRDefault="00D535CB" w:rsidP="00FE717B">
      <w:pPr>
        <w:pStyle w:val="TFReferencesSection"/>
      </w:pPr>
      <w:proofErr w:type="spellStart"/>
      <w:r w:rsidRPr="002E5223">
        <w:t>Tozuka</w:t>
      </w:r>
      <w:proofErr w:type="spellEnd"/>
      <w:r w:rsidRPr="002E5223">
        <w:t xml:space="preserve">, Y.; Sasaoka, S.; Nagae, A.; Moribe, K.; Oguchi, T.; Yamamoto, K. Rapid Adsorption and Entrapment of Benzoic Acid Molecules onto Mesoporous Silica (FSM-16). </w:t>
      </w:r>
      <w:r w:rsidRPr="002E5223">
        <w:rPr>
          <w:i/>
          <w:iCs/>
        </w:rPr>
        <w:t>J. Colloid Interface Sci.</w:t>
      </w:r>
      <w:r w:rsidRPr="002E5223">
        <w:t xml:space="preserve"> 2005, </w:t>
      </w:r>
      <w:r w:rsidRPr="002E5223">
        <w:rPr>
          <w:i/>
          <w:iCs/>
        </w:rPr>
        <w:t>291</w:t>
      </w:r>
      <w:r w:rsidRPr="002E5223">
        <w:t xml:space="preserve"> (2), 471–476.</w:t>
      </w:r>
      <w:r w:rsidRPr="002E5223">
        <w:rPr>
          <w:lang w:eastAsia="ja-JP"/>
        </w:rPr>
        <w:t xml:space="preserve"> </w:t>
      </w:r>
      <w:proofErr w:type="gramStart"/>
      <w:r w:rsidR="002F58C1" w:rsidRPr="002E5223">
        <w:t>doi:10.1016/j.jcis</w:t>
      </w:r>
      <w:proofErr w:type="gramEnd"/>
      <w:r w:rsidR="002F58C1" w:rsidRPr="002E5223">
        <w:t>.2005.05.009</w:t>
      </w:r>
    </w:p>
    <w:p w14:paraId="5A6EE725" w14:textId="3BA5224E" w:rsidR="006D1EDC" w:rsidRPr="002E5223" w:rsidRDefault="00D535CB" w:rsidP="00FE717B">
      <w:pPr>
        <w:pStyle w:val="TFReferencesSection"/>
        <w:rPr>
          <w:shd w:val="clear" w:color="auto" w:fill="FFFFFF"/>
        </w:rPr>
      </w:pPr>
      <w:proofErr w:type="spellStart"/>
      <w:r w:rsidRPr="002E5223">
        <w:t>Babonneau</w:t>
      </w:r>
      <w:proofErr w:type="spellEnd"/>
      <w:r w:rsidRPr="002E5223">
        <w:t xml:space="preserve">, F.; Yeung, L.; </w:t>
      </w:r>
      <w:proofErr w:type="spellStart"/>
      <w:r w:rsidRPr="002E5223">
        <w:t>Steunou</w:t>
      </w:r>
      <w:proofErr w:type="spellEnd"/>
      <w:r w:rsidRPr="002E5223">
        <w:t xml:space="preserve">, N.; Gervais, C.; Ramila, A.; Vallet-Regi, M. Solid State NMR </w:t>
      </w:r>
      <w:proofErr w:type="spellStart"/>
      <w:r w:rsidRPr="002E5223">
        <w:t>Characterisation</w:t>
      </w:r>
      <w:proofErr w:type="spellEnd"/>
      <w:r w:rsidRPr="002E5223">
        <w:t xml:space="preserve"> of Encapsulated Molecules in Mesoporous Silica. </w:t>
      </w:r>
      <w:r w:rsidRPr="002E5223">
        <w:rPr>
          <w:i/>
          <w:iCs/>
        </w:rPr>
        <w:t>J. Solgel Sci. Technol.</w:t>
      </w:r>
      <w:r w:rsidRPr="002E5223">
        <w:t xml:space="preserve"> 2004, </w:t>
      </w:r>
      <w:r w:rsidRPr="002E5223">
        <w:rPr>
          <w:i/>
          <w:iCs/>
        </w:rPr>
        <w:t>31</w:t>
      </w:r>
      <w:r w:rsidRPr="002E5223">
        <w:t>, 219–223.</w:t>
      </w:r>
      <w:r w:rsidRPr="002E5223">
        <w:rPr>
          <w:lang w:eastAsia="ja-JP"/>
        </w:rPr>
        <w:t xml:space="preserve"> </w:t>
      </w:r>
      <w:r w:rsidR="002F58C1" w:rsidRPr="002E5223">
        <w:rPr>
          <w:shd w:val="clear" w:color="auto" w:fill="FFFFFF"/>
        </w:rPr>
        <w:t>doi.org/10.1023/</w:t>
      </w:r>
      <w:proofErr w:type="gramStart"/>
      <w:r w:rsidR="002F58C1" w:rsidRPr="002E5223">
        <w:rPr>
          <w:shd w:val="clear" w:color="auto" w:fill="FFFFFF"/>
        </w:rPr>
        <w:t>B:JSST</w:t>
      </w:r>
      <w:proofErr w:type="gramEnd"/>
      <w:r w:rsidR="002F58C1" w:rsidRPr="002E5223">
        <w:rPr>
          <w:shd w:val="clear" w:color="auto" w:fill="FFFFFF"/>
        </w:rPr>
        <w:t>.0000047991.73840.8b</w:t>
      </w:r>
    </w:p>
    <w:p w14:paraId="0F055C13" w14:textId="1AEDDE43" w:rsidR="00C70252" w:rsidRPr="002E5223" w:rsidRDefault="00C70252" w:rsidP="00C70252">
      <w:pPr>
        <w:rPr>
          <w:lang w:eastAsia="ja-JP"/>
        </w:rPr>
      </w:pPr>
    </w:p>
    <w:p w14:paraId="012A0E36" w14:textId="2576AABB" w:rsidR="00DD29EF" w:rsidRPr="002E5223" w:rsidRDefault="000D2D84" w:rsidP="00C06CFC">
      <w:pPr>
        <w:pStyle w:val="SNSynopsisTOC"/>
        <w:rPr>
          <w:lang w:eastAsia="ja-JP"/>
        </w:rPr>
        <w:sectPr w:rsidR="00DD29EF" w:rsidRPr="002E5223" w:rsidSect="0076326E">
          <w:type w:val="continuous"/>
          <w:pgSz w:w="12240" w:h="15840"/>
          <w:pgMar w:top="720" w:right="1094" w:bottom="720" w:left="1094" w:header="720" w:footer="720" w:gutter="0"/>
          <w:cols w:num="2" w:space="461"/>
        </w:sectPr>
      </w:pPr>
      <w:r w:rsidRPr="002E5223">
        <w:br w:type="page"/>
      </w:r>
    </w:p>
    <w:p w14:paraId="575FAFF5" w14:textId="3D8658D3" w:rsidR="00F06599" w:rsidRPr="002E5223" w:rsidRDefault="00F06599" w:rsidP="00F06599">
      <w:pPr>
        <w:pBdr>
          <w:top w:val="single" w:sz="4" w:space="1" w:color="auto"/>
        </w:pBdr>
        <w:spacing w:before="120"/>
        <w:rPr>
          <w:rFonts w:ascii="Arno Pro" w:hAnsi="Arno Pro"/>
        </w:rPr>
      </w:pPr>
    </w:p>
    <w:p w14:paraId="0CEE3AC6" w14:textId="09E9EE1A" w:rsidR="00A66EDD" w:rsidRPr="002E5223" w:rsidRDefault="00F06599" w:rsidP="00A66EDD">
      <w:pPr>
        <w:pBdr>
          <w:bottom w:val="single" w:sz="4" w:space="1" w:color="auto"/>
        </w:pBdr>
        <w:spacing w:after="240"/>
        <w:jc w:val="center"/>
        <w:rPr>
          <w:rFonts w:ascii="Arno Pro" w:hAnsi="Arno Pro"/>
          <w:lang w:eastAsia="ja-JP"/>
        </w:rPr>
      </w:pPr>
      <w:r w:rsidRPr="002E5223">
        <w:rPr>
          <w:noProof/>
        </w:rPr>
        <w:drawing>
          <wp:inline distT="0" distB="0" distL="0" distR="0" wp14:anchorId="782865C3" wp14:editId="337F5E72">
            <wp:extent cx="2135880" cy="1600920"/>
            <wp:effectExtent l="0" t="0" r="0" b="0"/>
            <wp:docPr id="12279117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760" t="22284" r="20669" b="19176"/>
                    <a:stretch/>
                  </pic:blipFill>
                  <pic:spPr bwMode="auto">
                    <a:xfrm>
                      <a:off x="0" y="0"/>
                      <a:ext cx="2135880" cy="1600920"/>
                    </a:xfrm>
                    <a:prstGeom prst="rect">
                      <a:avLst/>
                    </a:prstGeom>
                    <a:noFill/>
                    <a:ln>
                      <a:noFill/>
                    </a:ln>
                    <a:extLst>
                      <a:ext uri="{53640926-AAD7-44D8-BBD7-CCE9431645EC}">
                        <a14:shadowObscured xmlns:a14="http://schemas.microsoft.com/office/drawing/2010/main"/>
                      </a:ext>
                    </a:extLst>
                  </pic:spPr>
                </pic:pic>
              </a:graphicData>
            </a:graphic>
          </wp:inline>
        </w:drawing>
      </w:r>
    </w:p>
    <w:p w14:paraId="34E87533" w14:textId="77777777" w:rsidR="00F06599" w:rsidRPr="002E5223" w:rsidRDefault="00F06599" w:rsidP="00A66EDD">
      <w:pPr>
        <w:pBdr>
          <w:bottom w:val="single" w:sz="4" w:space="1" w:color="auto"/>
        </w:pBdr>
        <w:spacing w:after="240"/>
        <w:jc w:val="center"/>
        <w:rPr>
          <w:rFonts w:ascii="Arno Pro" w:hAnsi="Arno Pro"/>
          <w:lang w:eastAsia="ja-JP"/>
        </w:rPr>
      </w:pPr>
    </w:p>
    <w:sectPr w:rsidR="00F06599" w:rsidRPr="002E5223" w:rsidSect="0076326E">
      <w:headerReference w:type="even" r:id="rId30"/>
      <w:footerReference w:type="even" r:id="rId31"/>
      <w:footerReference w:type="default" r:id="rId32"/>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01EE4" w14:textId="77777777" w:rsidR="00E40C43" w:rsidRDefault="00E40C43">
      <w:r>
        <w:separator/>
      </w:r>
    </w:p>
    <w:p w14:paraId="77CDFA8D" w14:textId="77777777" w:rsidR="00E40C43" w:rsidRDefault="00E40C43"/>
  </w:endnote>
  <w:endnote w:type="continuationSeparator" w:id="0">
    <w:p w14:paraId="2BA99CE7" w14:textId="77777777" w:rsidR="00E40C43" w:rsidRDefault="00E40C43">
      <w:r>
        <w:continuationSeparator/>
      </w:r>
    </w:p>
    <w:p w14:paraId="24F51DB1" w14:textId="77777777" w:rsidR="00E40C43" w:rsidRDefault="00E40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embedRegular r:id="rId1" w:subsetted="1" w:fontKey="{ED4894BD-1C50-42E4-8A2F-2C9270C02D96}"/>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eiryo UI">
    <w:panose1 w:val="020B0604030504040204"/>
    <w:charset w:val="80"/>
    <w:family w:val="modern"/>
    <w:pitch w:val="variable"/>
    <w:sig w:usb0="E00002FF" w:usb1="6AC7FFFF" w:usb2="08000012" w:usb3="00000000" w:csb0="0002009F" w:csb1="00000000"/>
  </w:font>
  <w:font w:name="Advtimes_rg">
    <w:altName w:val="游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dvPS_TTR">
    <w:altName w:val="游ゴシック"/>
    <w:charset w:val="80"/>
    <w:family w:val="auto"/>
    <w:pitch w:val="default"/>
    <w:sig w:usb0="00000001" w:usb1="08070000" w:usb2="00000010" w:usb3="00000000" w:csb0="00020000" w:csb1="00000000"/>
  </w:font>
  <w:font w:name="Advtimes_bd">
    <w:altName w:val="游ゴシック"/>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AdvPS_TTI">
    <w:altName w:val="游ゴシック"/>
    <w:charset w:val="80"/>
    <w:family w:val="auto"/>
    <w:pitch w:val="default"/>
    <w:sig w:usb0="00000001" w:usb1="08070000" w:usb2="00000010" w:usb3="00000000" w:csb0="00020000" w:csb1="00000000"/>
  </w:font>
  <w:font w:name="AdvPS_TTB">
    <w:altName w:val="游ゴシック"/>
    <w:charset w:val="80"/>
    <w:family w:val="auto"/>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30097" w14:textId="77777777" w:rsidR="005E6985" w:rsidRDefault="005E6985">
    <w:pPr>
      <w:framePr w:wrap="around" w:vAnchor="text" w:hAnchor="margin" w:xAlign="right" w:y="1"/>
      <w:rPr>
        <w:rStyle w:val="a8"/>
      </w:rPr>
    </w:pPr>
    <w:r>
      <w:rPr>
        <w:rStyle w:val="a8"/>
      </w:rPr>
      <w:t xml:space="preserve">PAGE  </w:t>
    </w:r>
    <w:r>
      <w:rPr>
        <w:rStyle w:val="a8"/>
        <w:noProof/>
      </w:rPr>
      <w:t>2</w:t>
    </w:r>
  </w:p>
  <w:p w14:paraId="1EEA8FFA" w14:textId="77777777" w:rsidR="005E6985" w:rsidRDefault="005E698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FC595" w14:textId="77777777" w:rsidR="005E6985" w:rsidRDefault="005E698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CFA5" w14:textId="77777777" w:rsidR="005E6985" w:rsidRDefault="005E698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F72C1E9" w14:textId="77777777" w:rsidR="005E6985" w:rsidRDefault="005E6985">
    <w:pPr>
      <w:pStyle w:val="a7"/>
      <w:ind w:right="360"/>
    </w:pPr>
  </w:p>
  <w:p w14:paraId="5085E0BC" w14:textId="77777777" w:rsidR="005E6985" w:rsidRDefault="005E698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F0054" w14:textId="77777777" w:rsidR="005E6985" w:rsidRDefault="005E698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092C60FF" w14:textId="77777777" w:rsidR="005E6985" w:rsidRDefault="005E6985">
    <w:pPr>
      <w:pStyle w:val="a7"/>
      <w:ind w:right="360"/>
    </w:pPr>
  </w:p>
  <w:p w14:paraId="0691DF3F" w14:textId="77777777" w:rsidR="005E6985" w:rsidRDefault="005E69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8EFE6" w14:textId="77777777" w:rsidR="00E40C43" w:rsidRDefault="00E40C43">
      <w:r>
        <w:separator/>
      </w:r>
    </w:p>
    <w:p w14:paraId="0E080F44" w14:textId="77777777" w:rsidR="00E40C43" w:rsidRDefault="00E40C43"/>
  </w:footnote>
  <w:footnote w:type="continuationSeparator" w:id="0">
    <w:p w14:paraId="03E20C03" w14:textId="77777777" w:rsidR="00E40C43" w:rsidRDefault="00E40C43">
      <w:r>
        <w:continuationSeparator/>
      </w:r>
    </w:p>
    <w:p w14:paraId="11F38065" w14:textId="77777777" w:rsidR="00E40C43" w:rsidRDefault="00E40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F04CF" w14:textId="77777777" w:rsidR="005E6985" w:rsidRDefault="005E69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1832AB"/>
    <w:multiLevelType w:val="hybridMultilevel"/>
    <w:tmpl w:val="9E0831A4"/>
    <w:lvl w:ilvl="0" w:tplc="E9A85918">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5"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6"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7" w15:restartNumberingAfterBreak="0">
    <w:nsid w:val="47E55AD2"/>
    <w:multiLevelType w:val="hybridMultilevel"/>
    <w:tmpl w:val="1FFEBBD2"/>
    <w:lvl w:ilvl="0" w:tplc="E4B69D72">
      <w:start w:val="1"/>
      <w:numFmt w:val="decimal"/>
      <w:pStyle w:val="TFReferencesSectio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D130F14"/>
    <w:multiLevelType w:val="hybridMultilevel"/>
    <w:tmpl w:val="A44A3594"/>
    <w:lvl w:ilvl="0" w:tplc="C39A91C0">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84007310">
    <w:abstractNumId w:val="5"/>
  </w:num>
  <w:num w:numId="2" w16cid:durableId="854076743">
    <w:abstractNumId w:val="2"/>
  </w:num>
  <w:num w:numId="3" w16cid:durableId="69932342">
    <w:abstractNumId w:val="6"/>
  </w:num>
  <w:num w:numId="4" w16cid:durableId="1260406319">
    <w:abstractNumId w:val="4"/>
  </w:num>
  <w:num w:numId="5" w16cid:durableId="213153797">
    <w:abstractNumId w:val="1"/>
  </w:num>
  <w:num w:numId="6" w16cid:durableId="1370452640">
    <w:abstractNumId w:val="0"/>
  </w:num>
  <w:num w:numId="7" w16cid:durableId="486634995">
    <w:abstractNumId w:val="8"/>
  </w:num>
  <w:num w:numId="8" w16cid:durableId="903219033">
    <w:abstractNumId w:val="3"/>
  </w:num>
  <w:num w:numId="9" w16cid:durableId="1732536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saveSubsetFonts/>
  <w:bordersDoNotSurroundHeader/>
  <w:bordersDoNotSurroundFooter/>
  <w:hideSpellingErrors/>
  <w:hideGrammaticalErrors/>
  <w:activeWritingStyle w:appName="MSWord" w:lang="en-US"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AU"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BE2"/>
    <w:rsid w:val="00003494"/>
    <w:rsid w:val="00007EBE"/>
    <w:rsid w:val="00010565"/>
    <w:rsid w:val="00012427"/>
    <w:rsid w:val="00012B90"/>
    <w:rsid w:val="00013CA7"/>
    <w:rsid w:val="000201D0"/>
    <w:rsid w:val="000243EF"/>
    <w:rsid w:val="000269DE"/>
    <w:rsid w:val="00026FE0"/>
    <w:rsid w:val="0003046A"/>
    <w:rsid w:val="0003097A"/>
    <w:rsid w:val="00030A95"/>
    <w:rsid w:val="00031586"/>
    <w:rsid w:val="00033ADE"/>
    <w:rsid w:val="0003440C"/>
    <w:rsid w:val="00036C51"/>
    <w:rsid w:val="0003747D"/>
    <w:rsid w:val="000449B1"/>
    <w:rsid w:val="000464A2"/>
    <w:rsid w:val="00050499"/>
    <w:rsid w:val="000520EC"/>
    <w:rsid w:val="000539ED"/>
    <w:rsid w:val="00055497"/>
    <w:rsid w:val="00055E4B"/>
    <w:rsid w:val="000604EF"/>
    <w:rsid w:val="000659D6"/>
    <w:rsid w:val="00066B94"/>
    <w:rsid w:val="0006745D"/>
    <w:rsid w:val="00074DB8"/>
    <w:rsid w:val="0007600B"/>
    <w:rsid w:val="000763A3"/>
    <w:rsid w:val="00081B80"/>
    <w:rsid w:val="00087377"/>
    <w:rsid w:val="000950B3"/>
    <w:rsid w:val="00096A3B"/>
    <w:rsid w:val="000A5D95"/>
    <w:rsid w:val="000A65BB"/>
    <w:rsid w:val="000B336F"/>
    <w:rsid w:val="000B4610"/>
    <w:rsid w:val="000B666B"/>
    <w:rsid w:val="000C1A7E"/>
    <w:rsid w:val="000C2A35"/>
    <w:rsid w:val="000D2D84"/>
    <w:rsid w:val="000D3661"/>
    <w:rsid w:val="000D4C6D"/>
    <w:rsid w:val="000D50A7"/>
    <w:rsid w:val="000E0014"/>
    <w:rsid w:val="000E2B52"/>
    <w:rsid w:val="000E713D"/>
    <w:rsid w:val="000E75E3"/>
    <w:rsid w:val="000F1838"/>
    <w:rsid w:val="000F2326"/>
    <w:rsid w:val="000F45F4"/>
    <w:rsid w:val="000F48B3"/>
    <w:rsid w:val="000F590F"/>
    <w:rsid w:val="00101BCE"/>
    <w:rsid w:val="00101D1F"/>
    <w:rsid w:val="001024F1"/>
    <w:rsid w:val="001060CE"/>
    <w:rsid w:val="00106C97"/>
    <w:rsid w:val="00122A25"/>
    <w:rsid w:val="0012320A"/>
    <w:rsid w:val="00124F48"/>
    <w:rsid w:val="0012758F"/>
    <w:rsid w:val="00130FA6"/>
    <w:rsid w:val="00131541"/>
    <w:rsid w:val="00133C83"/>
    <w:rsid w:val="00136202"/>
    <w:rsid w:val="00137097"/>
    <w:rsid w:val="001379DD"/>
    <w:rsid w:val="00140606"/>
    <w:rsid w:val="0014156F"/>
    <w:rsid w:val="00141659"/>
    <w:rsid w:val="001417A0"/>
    <w:rsid w:val="001436A3"/>
    <w:rsid w:val="00146172"/>
    <w:rsid w:val="001463DF"/>
    <w:rsid w:val="00146DD9"/>
    <w:rsid w:val="00147816"/>
    <w:rsid w:val="00150ADC"/>
    <w:rsid w:val="0015109A"/>
    <w:rsid w:val="00157E12"/>
    <w:rsid w:val="00160624"/>
    <w:rsid w:val="001645FB"/>
    <w:rsid w:val="001652D4"/>
    <w:rsid w:val="00165F14"/>
    <w:rsid w:val="00174B87"/>
    <w:rsid w:val="00175CE9"/>
    <w:rsid w:val="001778F1"/>
    <w:rsid w:val="00180C92"/>
    <w:rsid w:val="0018666B"/>
    <w:rsid w:val="00186F7C"/>
    <w:rsid w:val="001948A7"/>
    <w:rsid w:val="00196BEF"/>
    <w:rsid w:val="001A1C2C"/>
    <w:rsid w:val="001A3498"/>
    <w:rsid w:val="001A356C"/>
    <w:rsid w:val="001A5394"/>
    <w:rsid w:val="001B651F"/>
    <w:rsid w:val="001C42C9"/>
    <w:rsid w:val="001C4B87"/>
    <w:rsid w:val="001D1055"/>
    <w:rsid w:val="001D3990"/>
    <w:rsid w:val="001D3E66"/>
    <w:rsid w:val="001D573F"/>
    <w:rsid w:val="001E451C"/>
    <w:rsid w:val="001E6840"/>
    <w:rsid w:val="001E7051"/>
    <w:rsid w:val="001E7E7B"/>
    <w:rsid w:val="001F0B3E"/>
    <w:rsid w:val="00201EC8"/>
    <w:rsid w:val="002031A2"/>
    <w:rsid w:val="0020359E"/>
    <w:rsid w:val="00203B28"/>
    <w:rsid w:val="00212003"/>
    <w:rsid w:val="00212FC5"/>
    <w:rsid w:val="00215A99"/>
    <w:rsid w:val="00217DD6"/>
    <w:rsid w:val="00223069"/>
    <w:rsid w:val="0022444F"/>
    <w:rsid w:val="002245C9"/>
    <w:rsid w:val="00224E8B"/>
    <w:rsid w:val="00226E4A"/>
    <w:rsid w:val="00227306"/>
    <w:rsid w:val="0023270C"/>
    <w:rsid w:val="0023460E"/>
    <w:rsid w:val="00240A58"/>
    <w:rsid w:val="00243780"/>
    <w:rsid w:val="0024409A"/>
    <w:rsid w:val="002454B5"/>
    <w:rsid w:val="0024691E"/>
    <w:rsid w:val="00246FFB"/>
    <w:rsid w:val="002510DC"/>
    <w:rsid w:val="00252D21"/>
    <w:rsid w:val="00252F2E"/>
    <w:rsid w:val="002533CF"/>
    <w:rsid w:val="002661F5"/>
    <w:rsid w:val="0026730E"/>
    <w:rsid w:val="002729FB"/>
    <w:rsid w:val="00274098"/>
    <w:rsid w:val="00274581"/>
    <w:rsid w:val="00275E6C"/>
    <w:rsid w:val="002762B5"/>
    <w:rsid w:val="00280AB9"/>
    <w:rsid w:val="00283134"/>
    <w:rsid w:val="00283CDB"/>
    <w:rsid w:val="0028475A"/>
    <w:rsid w:val="00286800"/>
    <w:rsid w:val="00291A38"/>
    <w:rsid w:val="00292B0B"/>
    <w:rsid w:val="00292D77"/>
    <w:rsid w:val="00294BDA"/>
    <w:rsid w:val="00295501"/>
    <w:rsid w:val="00297362"/>
    <w:rsid w:val="002A00A0"/>
    <w:rsid w:val="002A7098"/>
    <w:rsid w:val="002A7D96"/>
    <w:rsid w:val="002B0CB6"/>
    <w:rsid w:val="002B2B40"/>
    <w:rsid w:val="002B4D05"/>
    <w:rsid w:val="002B561F"/>
    <w:rsid w:val="002C3431"/>
    <w:rsid w:val="002C76DA"/>
    <w:rsid w:val="002D07AD"/>
    <w:rsid w:val="002D0B8E"/>
    <w:rsid w:val="002D2D4F"/>
    <w:rsid w:val="002D2DE7"/>
    <w:rsid w:val="002D593B"/>
    <w:rsid w:val="002E2402"/>
    <w:rsid w:val="002E40CA"/>
    <w:rsid w:val="002E5223"/>
    <w:rsid w:val="002F158D"/>
    <w:rsid w:val="002F58C1"/>
    <w:rsid w:val="003022C6"/>
    <w:rsid w:val="003065AA"/>
    <w:rsid w:val="003106D7"/>
    <w:rsid w:val="00310911"/>
    <w:rsid w:val="003120AE"/>
    <w:rsid w:val="00316A0E"/>
    <w:rsid w:val="003218D6"/>
    <w:rsid w:val="00324EBC"/>
    <w:rsid w:val="003268B9"/>
    <w:rsid w:val="003271C4"/>
    <w:rsid w:val="00327303"/>
    <w:rsid w:val="00327538"/>
    <w:rsid w:val="00330EE8"/>
    <w:rsid w:val="00335932"/>
    <w:rsid w:val="00343417"/>
    <w:rsid w:val="003453F1"/>
    <w:rsid w:val="0035002E"/>
    <w:rsid w:val="00353B3C"/>
    <w:rsid w:val="003547B0"/>
    <w:rsid w:val="00357396"/>
    <w:rsid w:val="003577CE"/>
    <w:rsid w:val="003606EC"/>
    <w:rsid w:val="00362752"/>
    <w:rsid w:val="0036570E"/>
    <w:rsid w:val="003679A1"/>
    <w:rsid w:val="00370DC0"/>
    <w:rsid w:val="003718A0"/>
    <w:rsid w:val="003721C0"/>
    <w:rsid w:val="00373393"/>
    <w:rsid w:val="0037763D"/>
    <w:rsid w:val="00377D30"/>
    <w:rsid w:val="00383E40"/>
    <w:rsid w:val="003853F8"/>
    <w:rsid w:val="00390B33"/>
    <w:rsid w:val="00391191"/>
    <w:rsid w:val="003932DA"/>
    <w:rsid w:val="00393534"/>
    <w:rsid w:val="003956B6"/>
    <w:rsid w:val="003966A5"/>
    <w:rsid w:val="003A0683"/>
    <w:rsid w:val="003A0F5F"/>
    <w:rsid w:val="003A12F6"/>
    <w:rsid w:val="003A2033"/>
    <w:rsid w:val="003A2179"/>
    <w:rsid w:val="003A7155"/>
    <w:rsid w:val="003B1F94"/>
    <w:rsid w:val="003B4AF3"/>
    <w:rsid w:val="003B59AA"/>
    <w:rsid w:val="003B5DED"/>
    <w:rsid w:val="003B7F51"/>
    <w:rsid w:val="003C16FC"/>
    <w:rsid w:val="003C2BE3"/>
    <w:rsid w:val="003C328B"/>
    <w:rsid w:val="003C3B08"/>
    <w:rsid w:val="003C4455"/>
    <w:rsid w:val="003C7E79"/>
    <w:rsid w:val="003D4182"/>
    <w:rsid w:val="003E123D"/>
    <w:rsid w:val="003E2369"/>
    <w:rsid w:val="003E41DA"/>
    <w:rsid w:val="003E5207"/>
    <w:rsid w:val="003E5D8D"/>
    <w:rsid w:val="003E7F9E"/>
    <w:rsid w:val="003F11D5"/>
    <w:rsid w:val="003F15C9"/>
    <w:rsid w:val="003F1F2E"/>
    <w:rsid w:val="003F4B81"/>
    <w:rsid w:val="003F75B9"/>
    <w:rsid w:val="003F7810"/>
    <w:rsid w:val="0040050D"/>
    <w:rsid w:val="00405A25"/>
    <w:rsid w:val="0040641C"/>
    <w:rsid w:val="0041079D"/>
    <w:rsid w:val="004134A7"/>
    <w:rsid w:val="0042091A"/>
    <w:rsid w:val="0042188A"/>
    <w:rsid w:val="00421BBD"/>
    <w:rsid w:val="00421D45"/>
    <w:rsid w:val="00422950"/>
    <w:rsid w:val="00423FB5"/>
    <w:rsid w:val="004246B9"/>
    <w:rsid w:val="00426BF0"/>
    <w:rsid w:val="00427112"/>
    <w:rsid w:val="00427F11"/>
    <w:rsid w:val="00432DF6"/>
    <w:rsid w:val="004338E0"/>
    <w:rsid w:val="00440173"/>
    <w:rsid w:val="00440F2B"/>
    <w:rsid w:val="00443210"/>
    <w:rsid w:val="00443F40"/>
    <w:rsid w:val="00445B76"/>
    <w:rsid w:val="0045065B"/>
    <w:rsid w:val="00452928"/>
    <w:rsid w:val="00452CD0"/>
    <w:rsid w:val="004564CF"/>
    <w:rsid w:val="004570D6"/>
    <w:rsid w:val="00457270"/>
    <w:rsid w:val="00462FD8"/>
    <w:rsid w:val="0046300E"/>
    <w:rsid w:val="00465568"/>
    <w:rsid w:val="00466D96"/>
    <w:rsid w:val="0047263A"/>
    <w:rsid w:val="0047662D"/>
    <w:rsid w:val="004777A4"/>
    <w:rsid w:val="004778B4"/>
    <w:rsid w:val="0048447F"/>
    <w:rsid w:val="00484500"/>
    <w:rsid w:val="004851F3"/>
    <w:rsid w:val="00487986"/>
    <w:rsid w:val="0049095D"/>
    <w:rsid w:val="00490E5F"/>
    <w:rsid w:val="00492A3D"/>
    <w:rsid w:val="00494262"/>
    <w:rsid w:val="0049449E"/>
    <w:rsid w:val="00496B72"/>
    <w:rsid w:val="004A0C58"/>
    <w:rsid w:val="004A203A"/>
    <w:rsid w:val="004A52B3"/>
    <w:rsid w:val="004A742B"/>
    <w:rsid w:val="004B603C"/>
    <w:rsid w:val="004C0A19"/>
    <w:rsid w:val="004C4005"/>
    <w:rsid w:val="004C5E25"/>
    <w:rsid w:val="004D06DF"/>
    <w:rsid w:val="004D0ABF"/>
    <w:rsid w:val="004D2C57"/>
    <w:rsid w:val="004E270B"/>
    <w:rsid w:val="004E324C"/>
    <w:rsid w:val="004E35E0"/>
    <w:rsid w:val="004E4F0C"/>
    <w:rsid w:val="004E53FD"/>
    <w:rsid w:val="004E67D4"/>
    <w:rsid w:val="004E6BAC"/>
    <w:rsid w:val="004F56BA"/>
    <w:rsid w:val="004F727F"/>
    <w:rsid w:val="00510B5A"/>
    <w:rsid w:val="00510E98"/>
    <w:rsid w:val="00510EEE"/>
    <w:rsid w:val="005130FA"/>
    <w:rsid w:val="005252F4"/>
    <w:rsid w:val="00525CCD"/>
    <w:rsid w:val="005260B9"/>
    <w:rsid w:val="0053057C"/>
    <w:rsid w:val="00531BB4"/>
    <w:rsid w:val="005327A4"/>
    <w:rsid w:val="005329C7"/>
    <w:rsid w:val="00533F6B"/>
    <w:rsid w:val="0053725F"/>
    <w:rsid w:val="00540498"/>
    <w:rsid w:val="0054669D"/>
    <w:rsid w:val="00547CB3"/>
    <w:rsid w:val="00551789"/>
    <w:rsid w:val="00552A07"/>
    <w:rsid w:val="005533C6"/>
    <w:rsid w:val="00556DF5"/>
    <w:rsid w:val="00557592"/>
    <w:rsid w:val="0055760F"/>
    <w:rsid w:val="00563BBE"/>
    <w:rsid w:val="005671E2"/>
    <w:rsid w:val="00571CBA"/>
    <w:rsid w:val="005752F2"/>
    <w:rsid w:val="005754B8"/>
    <w:rsid w:val="00575965"/>
    <w:rsid w:val="00576725"/>
    <w:rsid w:val="005860E6"/>
    <w:rsid w:val="00591A57"/>
    <w:rsid w:val="00591E3C"/>
    <w:rsid w:val="00591E79"/>
    <w:rsid w:val="005946EF"/>
    <w:rsid w:val="00594FC9"/>
    <w:rsid w:val="0059535F"/>
    <w:rsid w:val="005A008C"/>
    <w:rsid w:val="005A37C6"/>
    <w:rsid w:val="005A42A8"/>
    <w:rsid w:val="005B2F05"/>
    <w:rsid w:val="005B43CE"/>
    <w:rsid w:val="005B4F48"/>
    <w:rsid w:val="005B57D6"/>
    <w:rsid w:val="005B799C"/>
    <w:rsid w:val="005C3EBF"/>
    <w:rsid w:val="005C7B24"/>
    <w:rsid w:val="005C7DD6"/>
    <w:rsid w:val="005D0C10"/>
    <w:rsid w:val="005D2065"/>
    <w:rsid w:val="005D4B11"/>
    <w:rsid w:val="005D707E"/>
    <w:rsid w:val="005E47DA"/>
    <w:rsid w:val="005E5745"/>
    <w:rsid w:val="005E6985"/>
    <w:rsid w:val="005F2CE1"/>
    <w:rsid w:val="005F5C5C"/>
    <w:rsid w:val="005F7958"/>
    <w:rsid w:val="00602141"/>
    <w:rsid w:val="00604E00"/>
    <w:rsid w:val="00604F23"/>
    <w:rsid w:val="00614F2E"/>
    <w:rsid w:val="0061558A"/>
    <w:rsid w:val="006155D9"/>
    <w:rsid w:val="006163C2"/>
    <w:rsid w:val="00616D68"/>
    <w:rsid w:val="00625A72"/>
    <w:rsid w:val="00625A87"/>
    <w:rsid w:val="00626039"/>
    <w:rsid w:val="00631558"/>
    <w:rsid w:val="00631B3F"/>
    <w:rsid w:val="00631E32"/>
    <w:rsid w:val="00632236"/>
    <w:rsid w:val="0063335E"/>
    <w:rsid w:val="006338E5"/>
    <w:rsid w:val="0064353C"/>
    <w:rsid w:val="00647F4D"/>
    <w:rsid w:val="006532A9"/>
    <w:rsid w:val="0065508B"/>
    <w:rsid w:val="006559A4"/>
    <w:rsid w:val="00655E3C"/>
    <w:rsid w:val="00660A80"/>
    <w:rsid w:val="0066157C"/>
    <w:rsid w:val="006618D1"/>
    <w:rsid w:val="00662D42"/>
    <w:rsid w:val="006639E3"/>
    <w:rsid w:val="0066418F"/>
    <w:rsid w:val="0066550E"/>
    <w:rsid w:val="00666E75"/>
    <w:rsid w:val="0066796E"/>
    <w:rsid w:val="006716EB"/>
    <w:rsid w:val="00673D94"/>
    <w:rsid w:val="0068093E"/>
    <w:rsid w:val="006838AC"/>
    <w:rsid w:val="00683A45"/>
    <w:rsid w:val="00684988"/>
    <w:rsid w:val="0068652B"/>
    <w:rsid w:val="0068704A"/>
    <w:rsid w:val="00687D1F"/>
    <w:rsid w:val="0069334A"/>
    <w:rsid w:val="0069664F"/>
    <w:rsid w:val="00696D8D"/>
    <w:rsid w:val="006A181D"/>
    <w:rsid w:val="006A1E4F"/>
    <w:rsid w:val="006A23B0"/>
    <w:rsid w:val="006A4E01"/>
    <w:rsid w:val="006B17F2"/>
    <w:rsid w:val="006B19AA"/>
    <w:rsid w:val="006B1ACE"/>
    <w:rsid w:val="006B2581"/>
    <w:rsid w:val="006B4336"/>
    <w:rsid w:val="006B5299"/>
    <w:rsid w:val="006B7841"/>
    <w:rsid w:val="006C5E19"/>
    <w:rsid w:val="006D15D2"/>
    <w:rsid w:val="006D1EDC"/>
    <w:rsid w:val="006D685D"/>
    <w:rsid w:val="006D7D0A"/>
    <w:rsid w:val="006E309C"/>
    <w:rsid w:val="006E4289"/>
    <w:rsid w:val="006E5EC5"/>
    <w:rsid w:val="006E6BC5"/>
    <w:rsid w:val="006E7187"/>
    <w:rsid w:val="006F268D"/>
    <w:rsid w:val="006F54A3"/>
    <w:rsid w:val="006F7BE3"/>
    <w:rsid w:val="006F7D05"/>
    <w:rsid w:val="007007F2"/>
    <w:rsid w:val="007009DA"/>
    <w:rsid w:val="00701FE3"/>
    <w:rsid w:val="007029D3"/>
    <w:rsid w:val="00703777"/>
    <w:rsid w:val="00705E75"/>
    <w:rsid w:val="00705F8F"/>
    <w:rsid w:val="007062B1"/>
    <w:rsid w:val="00711131"/>
    <w:rsid w:val="0071182A"/>
    <w:rsid w:val="00712F5B"/>
    <w:rsid w:val="007130C0"/>
    <w:rsid w:val="00713797"/>
    <w:rsid w:val="00716BA9"/>
    <w:rsid w:val="007179F0"/>
    <w:rsid w:val="00720158"/>
    <w:rsid w:val="007207A6"/>
    <w:rsid w:val="007213B1"/>
    <w:rsid w:val="0072209E"/>
    <w:rsid w:val="0072252A"/>
    <w:rsid w:val="00725E67"/>
    <w:rsid w:val="007331FF"/>
    <w:rsid w:val="00733BCB"/>
    <w:rsid w:val="007341BA"/>
    <w:rsid w:val="00740229"/>
    <w:rsid w:val="0074308C"/>
    <w:rsid w:val="007434D2"/>
    <w:rsid w:val="00747899"/>
    <w:rsid w:val="00750B96"/>
    <w:rsid w:val="00752FFE"/>
    <w:rsid w:val="00757751"/>
    <w:rsid w:val="0076218A"/>
    <w:rsid w:val="007629D3"/>
    <w:rsid w:val="00762F96"/>
    <w:rsid w:val="0076326E"/>
    <w:rsid w:val="00765200"/>
    <w:rsid w:val="00765CAD"/>
    <w:rsid w:val="00772D5C"/>
    <w:rsid w:val="00776059"/>
    <w:rsid w:val="007760CB"/>
    <w:rsid w:val="007770EB"/>
    <w:rsid w:val="00782B11"/>
    <w:rsid w:val="00783F27"/>
    <w:rsid w:val="00790BB1"/>
    <w:rsid w:val="00790DC0"/>
    <w:rsid w:val="007965A8"/>
    <w:rsid w:val="00796C76"/>
    <w:rsid w:val="007A08B7"/>
    <w:rsid w:val="007A191E"/>
    <w:rsid w:val="007A5277"/>
    <w:rsid w:val="007B0846"/>
    <w:rsid w:val="007B47AF"/>
    <w:rsid w:val="007B66D8"/>
    <w:rsid w:val="007B78A2"/>
    <w:rsid w:val="007C1383"/>
    <w:rsid w:val="007C2A8C"/>
    <w:rsid w:val="007C40E4"/>
    <w:rsid w:val="007C7C03"/>
    <w:rsid w:val="007D02B7"/>
    <w:rsid w:val="007D1292"/>
    <w:rsid w:val="007D1304"/>
    <w:rsid w:val="007D1AA7"/>
    <w:rsid w:val="007D3CB4"/>
    <w:rsid w:val="007D6273"/>
    <w:rsid w:val="007D6AAE"/>
    <w:rsid w:val="007D7C84"/>
    <w:rsid w:val="007E19EA"/>
    <w:rsid w:val="007E1A25"/>
    <w:rsid w:val="007E43EA"/>
    <w:rsid w:val="007E468B"/>
    <w:rsid w:val="007F295D"/>
    <w:rsid w:val="007F3FDD"/>
    <w:rsid w:val="007F6167"/>
    <w:rsid w:val="007F6792"/>
    <w:rsid w:val="007F7A84"/>
    <w:rsid w:val="00803489"/>
    <w:rsid w:val="00804E6E"/>
    <w:rsid w:val="008074F7"/>
    <w:rsid w:val="00807A85"/>
    <w:rsid w:val="00813D90"/>
    <w:rsid w:val="00816DEF"/>
    <w:rsid w:val="008216E7"/>
    <w:rsid w:val="00825E8F"/>
    <w:rsid w:val="00830A9C"/>
    <w:rsid w:val="00832380"/>
    <w:rsid w:val="008348A2"/>
    <w:rsid w:val="00835CBD"/>
    <w:rsid w:val="008439DF"/>
    <w:rsid w:val="00847809"/>
    <w:rsid w:val="008546D8"/>
    <w:rsid w:val="0085695B"/>
    <w:rsid w:val="00856E58"/>
    <w:rsid w:val="008572D5"/>
    <w:rsid w:val="00860011"/>
    <w:rsid w:val="008605FF"/>
    <w:rsid w:val="008635C1"/>
    <w:rsid w:val="00865479"/>
    <w:rsid w:val="008655C0"/>
    <w:rsid w:val="00870ADF"/>
    <w:rsid w:val="00872354"/>
    <w:rsid w:val="0087733B"/>
    <w:rsid w:val="00880D89"/>
    <w:rsid w:val="00881B32"/>
    <w:rsid w:val="00883B12"/>
    <w:rsid w:val="008913E3"/>
    <w:rsid w:val="008A1EF6"/>
    <w:rsid w:val="008A29E1"/>
    <w:rsid w:val="008A2EA8"/>
    <w:rsid w:val="008A3905"/>
    <w:rsid w:val="008A641A"/>
    <w:rsid w:val="008B3498"/>
    <w:rsid w:val="008B4080"/>
    <w:rsid w:val="008C73DF"/>
    <w:rsid w:val="008D0F3A"/>
    <w:rsid w:val="008D2A60"/>
    <w:rsid w:val="008D2DFE"/>
    <w:rsid w:val="008D3D15"/>
    <w:rsid w:val="008D541A"/>
    <w:rsid w:val="008D567C"/>
    <w:rsid w:val="008D59EE"/>
    <w:rsid w:val="008D77FE"/>
    <w:rsid w:val="008E0440"/>
    <w:rsid w:val="008E1FAB"/>
    <w:rsid w:val="008E49D3"/>
    <w:rsid w:val="008E4AF5"/>
    <w:rsid w:val="008E6CC4"/>
    <w:rsid w:val="008E7F2A"/>
    <w:rsid w:val="008F0EED"/>
    <w:rsid w:val="008F3C1A"/>
    <w:rsid w:val="008F6DE1"/>
    <w:rsid w:val="00901F69"/>
    <w:rsid w:val="00902C2B"/>
    <w:rsid w:val="00903AEA"/>
    <w:rsid w:val="009074F9"/>
    <w:rsid w:val="00907805"/>
    <w:rsid w:val="00907B1C"/>
    <w:rsid w:val="00907EC2"/>
    <w:rsid w:val="009116B7"/>
    <w:rsid w:val="00915D50"/>
    <w:rsid w:val="009173D0"/>
    <w:rsid w:val="0092037A"/>
    <w:rsid w:val="00923E85"/>
    <w:rsid w:val="009246AD"/>
    <w:rsid w:val="00925E1A"/>
    <w:rsid w:val="009261BB"/>
    <w:rsid w:val="00927CDC"/>
    <w:rsid w:val="009308F6"/>
    <w:rsid w:val="009310C5"/>
    <w:rsid w:val="009334D8"/>
    <w:rsid w:val="009343C0"/>
    <w:rsid w:val="009346B9"/>
    <w:rsid w:val="00936A82"/>
    <w:rsid w:val="009416CB"/>
    <w:rsid w:val="00941796"/>
    <w:rsid w:val="0094499C"/>
    <w:rsid w:val="00946768"/>
    <w:rsid w:val="009477EB"/>
    <w:rsid w:val="00947D1A"/>
    <w:rsid w:val="00955CDD"/>
    <w:rsid w:val="00957C0B"/>
    <w:rsid w:val="00960A07"/>
    <w:rsid w:val="00961521"/>
    <w:rsid w:val="0096481D"/>
    <w:rsid w:val="00967927"/>
    <w:rsid w:val="009756B1"/>
    <w:rsid w:val="00975A28"/>
    <w:rsid w:val="00975F28"/>
    <w:rsid w:val="009771D6"/>
    <w:rsid w:val="00984F9E"/>
    <w:rsid w:val="0099010D"/>
    <w:rsid w:val="009940C5"/>
    <w:rsid w:val="0099504D"/>
    <w:rsid w:val="0099746D"/>
    <w:rsid w:val="009A01EB"/>
    <w:rsid w:val="009A15A3"/>
    <w:rsid w:val="009A3279"/>
    <w:rsid w:val="009A3423"/>
    <w:rsid w:val="009A3C79"/>
    <w:rsid w:val="009A46BC"/>
    <w:rsid w:val="009A5E5A"/>
    <w:rsid w:val="009A7552"/>
    <w:rsid w:val="009B024A"/>
    <w:rsid w:val="009C62D3"/>
    <w:rsid w:val="009C720F"/>
    <w:rsid w:val="009C7A0C"/>
    <w:rsid w:val="009D1392"/>
    <w:rsid w:val="009D15F3"/>
    <w:rsid w:val="009D742E"/>
    <w:rsid w:val="009D7B3C"/>
    <w:rsid w:val="009E2E26"/>
    <w:rsid w:val="009E3165"/>
    <w:rsid w:val="009E6276"/>
    <w:rsid w:val="009E6D92"/>
    <w:rsid w:val="009F3945"/>
    <w:rsid w:val="009F623E"/>
    <w:rsid w:val="00A02D62"/>
    <w:rsid w:val="00A06D8E"/>
    <w:rsid w:val="00A13EDF"/>
    <w:rsid w:val="00A257DB"/>
    <w:rsid w:val="00A269C9"/>
    <w:rsid w:val="00A3184C"/>
    <w:rsid w:val="00A32835"/>
    <w:rsid w:val="00A32F04"/>
    <w:rsid w:val="00A34231"/>
    <w:rsid w:val="00A444E1"/>
    <w:rsid w:val="00A460B5"/>
    <w:rsid w:val="00A46C91"/>
    <w:rsid w:val="00A478C0"/>
    <w:rsid w:val="00A50311"/>
    <w:rsid w:val="00A5094A"/>
    <w:rsid w:val="00A52DCB"/>
    <w:rsid w:val="00A652AE"/>
    <w:rsid w:val="00A6574F"/>
    <w:rsid w:val="00A65961"/>
    <w:rsid w:val="00A66999"/>
    <w:rsid w:val="00A66EDD"/>
    <w:rsid w:val="00A67C4D"/>
    <w:rsid w:val="00A71C00"/>
    <w:rsid w:val="00A71C34"/>
    <w:rsid w:val="00A71D58"/>
    <w:rsid w:val="00A775C2"/>
    <w:rsid w:val="00AA3C41"/>
    <w:rsid w:val="00AA6C32"/>
    <w:rsid w:val="00AB2934"/>
    <w:rsid w:val="00AB6B93"/>
    <w:rsid w:val="00AC00E2"/>
    <w:rsid w:val="00AC1839"/>
    <w:rsid w:val="00AC4169"/>
    <w:rsid w:val="00AC5F97"/>
    <w:rsid w:val="00AC6438"/>
    <w:rsid w:val="00AC6D5A"/>
    <w:rsid w:val="00AC7839"/>
    <w:rsid w:val="00AC7E90"/>
    <w:rsid w:val="00AD1DFD"/>
    <w:rsid w:val="00AD31E3"/>
    <w:rsid w:val="00AD41EC"/>
    <w:rsid w:val="00AD7F49"/>
    <w:rsid w:val="00AE31C6"/>
    <w:rsid w:val="00AE3D17"/>
    <w:rsid w:val="00AE4B97"/>
    <w:rsid w:val="00AE713A"/>
    <w:rsid w:val="00AF06F9"/>
    <w:rsid w:val="00AF1765"/>
    <w:rsid w:val="00AF23BF"/>
    <w:rsid w:val="00AF2AD1"/>
    <w:rsid w:val="00AF4744"/>
    <w:rsid w:val="00B0712B"/>
    <w:rsid w:val="00B11E93"/>
    <w:rsid w:val="00B13231"/>
    <w:rsid w:val="00B1493F"/>
    <w:rsid w:val="00B167A0"/>
    <w:rsid w:val="00B24EDD"/>
    <w:rsid w:val="00B349B5"/>
    <w:rsid w:val="00B34C7A"/>
    <w:rsid w:val="00B42C29"/>
    <w:rsid w:val="00B50A60"/>
    <w:rsid w:val="00B55567"/>
    <w:rsid w:val="00B563D9"/>
    <w:rsid w:val="00B64932"/>
    <w:rsid w:val="00B653CB"/>
    <w:rsid w:val="00B705CA"/>
    <w:rsid w:val="00B71491"/>
    <w:rsid w:val="00B71DD2"/>
    <w:rsid w:val="00B73C86"/>
    <w:rsid w:val="00B74A53"/>
    <w:rsid w:val="00B7603E"/>
    <w:rsid w:val="00B7618D"/>
    <w:rsid w:val="00B81868"/>
    <w:rsid w:val="00B853B8"/>
    <w:rsid w:val="00B875D7"/>
    <w:rsid w:val="00B87E2B"/>
    <w:rsid w:val="00B921C6"/>
    <w:rsid w:val="00B941C9"/>
    <w:rsid w:val="00B94BBD"/>
    <w:rsid w:val="00B97259"/>
    <w:rsid w:val="00BA08A9"/>
    <w:rsid w:val="00BA3160"/>
    <w:rsid w:val="00BA63CB"/>
    <w:rsid w:val="00BB031C"/>
    <w:rsid w:val="00BB1134"/>
    <w:rsid w:val="00BB26BD"/>
    <w:rsid w:val="00BB31C9"/>
    <w:rsid w:val="00BB42B7"/>
    <w:rsid w:val="00BB73AF"/>
    <w:rsid w:val="00BB764C"/>
    <w:rsid w:val="00BC3E2A"/>
    <w:rsid w:val="00BD0668"/>
    <w:rsid w:val="00BD0BBB"/>
    <w:rsid w:val="00BD5122"/>
    <w:rsid w:val="00BD58A4"/>
    <w:rsid w:val="00BE3480"/>
    <w:rsid w:val="00BE34BB"/>
    <w:rsid w:val="00BE3809"/>
    <w:rsid w:val="00BE3E68"/>
    <w:rsid w:val="00BE533F"/>
    <w:rsid w:val="00C02E26"/>
    <w:rsid w:val="00C03305"/>
    <w:rsid w:val="00C04CF4"/>
    <w:rsid w:val="00C0507A"/>
    <w:rsid w:val="00C051D1"/>
    <w:rsid w:val="00C06CFC"/>
    <w:rsid w:val="00C106AE"/>
    <w:rsid w:val="00C14AE1"/>
    <w:rsid w:val="00C168F2"/>
    <w:rsid w:val="00C202BE"/>
    <w:rsid w:val="00C21898"/>
    <w:rsid w:val="00C22FC3"/>
    <w:rsid w:val="00C2725B"/>
    <w:rsid w:val="00C30403"/>
    <w:rsid w:val="00C344A7"/>
    <w:rsid w:val="00C413FE"/>
    <w:rsid w:val="00C41B8B"/>
    <w:rsid w:val="00C41CC9"/>
    <w:rsid w:val="00C436F7"/>
    <w:rsid w:val="00C45293"/>
    <w:rsid w:val="00C45E7B"/>
    <w:rsid w:val="00C512FD"/>
    <w:rsid w:val="00C51BF0"/>
    <w:rsid w:val="00C51CC9"/>
    <w:rsid w:val="00C55F1C"/>
    <w:rsid w:val="00C560F7"/>
    <w:rsid w:val="00C57203"/>
    <w:rsid w:val="00C60FA9"/>
    <w:rsid w:val="00C6586E"/>
    <w:rsid w:val="00C7003B"/>
    <w:rsid w:val="00C70252"/>
    <w:rsid w:val="00C71831"/>
    <w:rsid w:val="00C71DB3"/>
    <w:rsid w:val="00C72D78"/>
    <w:rsid w:val="00C741CB"/>
    <w:rsid w:val="00C77856"/>
    <w:rsid w:val="00C81D18"/>
    <w:rsid w:val="00C84162"/>
    <w:rsid w:val="00C84AE6"/>
    <w:rsid w:val="00C84C50"/>
    <w:rsid w:val="00C9140C"/>
    <w:rsid w:val="00C947B7"/>
    <w:rsid w:val="00CA03EC"/>
    <w:rsid w:val="00CA15CA"/>
    <w:rsid w:val="00CA6B11"/>
    <w:rsid w:val="00CB09FC"/>
    <w:rsid w:val="00CB329A"/>
    <w:rsid w:val="00CB3DB5"/>
    <w:rsid w:val="00CB7227"/>
    <w:rsid w:val="00CC1414"/>
    <w:rsid w:val="00CD1967"/>
    <w:rsid w:val="00CD3AF6"/>
    <w:rsid w:val="00CD4F69"/>
    <w:rsid w:val="00CD6EB9"/>
    <w:rsid w:val="00CD7497"/>
    <w:rsid w:val="00CE014F"/>
    <w:rsid w:val="00CE1C3F"/>
    <w:rsid w:val="00CE244F"/>
    <w:rsid w:val="00CE5705"/>
    <w:rsid w:val="00CE6423"/>
    <w:rsid w:val="00CE64DE"/>
    <w:rsid w:val="00CF1F8A"/>
    <w:rsid w:val="00CF4492"/>
    <w:rsid w:val="00CF59C9"/>
    <w:rsid w:val="00CF614F"/>
    <w:rsid w:val="00CF6EB3"/>
    <w:rsid w:val="00D040AA"/>
    <w:rsid w:val="00D0596F"/>
    <w:rsid w:val="00D05D3F"/>
    <w:rsid w:val="00D07E45"/>
    <w:rsid w:val="00D13437"/>
    <w:rsid w:val="00D13B1B"/>
    <w:rsid w:val="00D13CE7"/>
    <w:rsid w:val="00D14A2A"/>
    <w:rsid w:val="00D2197D"/>
    <w:rsid w:val="00D23463"/>
    <w:rsid w:val="00D23E23"/>
    <w:rsid w:val="00D25588"/>
    <w:rsid w:val="00D3410D"/>
    <w:rsid w:val="00D360AA"/>
    <w:rsid w:val="00D3745A"/>
    <w:rsid w:val="00D37789"/>
    <w:rsid w:val="00D41537"/>
    <w:rsid w:val="00D41D9A"/>
    <w:rsid w:val="00D4337C"/>
    <w:rsid w:val="00D535CB"/>
    <w:rsid w:val="00D603AD"/>
    <w:rsid w:val="00D61DBF"/>
    <w:rsid w:val="00D66756"/>
    <w:rsid w:val="00D71B4C"/>
    <w:rsid w:val="00D764FC"/>
    <w:rsid w:val="00D82BD4"/>
    <w:rsid w:val="00D8631C"/>
    <w:rsid w:val="00D86677"/>
    <w:rsid w:val="00D928D2"/>
    <w:rsid w:val="00D97CB7"/>
    <w:rsid w:val="00DA25FC"/>
    <w:rsid w:val="00DA3483"/>
    <w:rsid w:val="00DA3E8C"/>
    <w:rsid w:val="00DA4AF2"/>
    <w:rsid w:val="00DA6E84"/>
    <w:rsid w:val="00DA78CE"/>
    <w:rsid w:val="00DA791B"/>
    <w:rsid w:val="00DB0710"/>
    <w:rsid w:val="00DB22FA"/>
    <w:rsid w:val="00DB2D2D"/>
    <w:rsid w:val="00DB33A3"/>
    <w:rsid w:val="00DB4A11"/>
    <w:rsid w:val="00DB5FDF"/>
    <w:rsid w:val="00DB695B"/>
    <w:rsid w:val="00DB74D9"/>
    <w:rsid w:val="00DB7F1D"/>
    <w:rsid w:val="00DC5547"/>
    <w:rsid w:val="00DC6317"/>
    <w:rsid w:val="00DD1EEC"/>
    <w:rsid w:val="00DD29EF"/>
    <w:rsid w:val="00DD7691"/>
    <w:rsid w:val="00DE1132"/>
    <w:rsid w:val="00DE78D2"/>
    <w:rsid w:val="00DF3C45"/>
    <w:rsid w:val="00DF59F4"/>
    <w:rsid w:val="00DF683D"/>
    <w:rsid w:val="00DF718D"/>
    <w:rsid w:val="00E04025"/>
    <w:rsid w:val="00E074F2"/>
    <w:rsid w:val="00E11232"/>
    <w:rsid w:val="00E11753"/>
    <w:rsid w:val="00E123AF"/>
    <w:rsid w:val="00E13A41"/>
    <w:rsid w:val="00E14453"/>
    <w:rsid w:val="00E17314"/>
    <w:rsid w:val="00E2049E"/>
    <w:rsid w:val="00E2094A"/>
    <w:rsid w:val="00E2340D"/>
    <w:rsid w:val="00E244BD"/>
    <w:rsid w:val="00E24BDE"/>
    <w:rsid w:val="00E264E6"/>
    <w:rsid w:val="00E32A18"/>
    <w:rsid w:val="00E40C43"/>
    <w:rsid w:val="00E42347"/>
    <w:rsid w:val="00E46932"/>
    <w:rsid w:val="00E46BD3"/>
    <w:rsid w:val="00E47B93"/>
    <w:rsid w:val="00E55207"/>
    <w:rsid w:val="00E60F83"/>
    <w:rsid w:val="00E6211D"/>
    <w:rsid w:val="00E652CA"/>
    <w:rsid w:val="00E65416"/>
    <w:rsid w:val="00E65825"/>
    <w:rsid w:val="00E67BE2"/>
    <w:rsid w:val="00E7154A"/>
    <w:rsid w:val="00E71A01"/>
    <w:rsid w:val="00E7344E"/>
    <w:rsid w:val="00E74097"/>
    <w:rsid w:val="00E740FC"/>
    <w:rsid w:val="00E75388"/>
    <w:rsid w:val="00E754DE"/>
    <w:rsid w:val="00E76BE8"/>
    <w:rsid w:val="00E80707"/>
    <w:rsid w:val="00E80C3B"/>
    <w:rsid w:val="00E83A56"/>
    <w:rsid w:val="00E84CB9"/>
    <w:rsid w:val="00E866D6"/>
    <w:rsid w:val="00E868CE"/>
    <w:rsid w:val="00E91599"/>
    <w:rsid w:val="00E961DE"/>
    <w:rsid w:val="00E96302"/>
    <w:rsid w:val="00EA282F"/>
    <w:rsid w:val="00EA30D9"/>
    <w:rsid w:val="00EA5101"/>
    <w:rsid w:val="00EA60E0"/>
    <w:rsid w:val="00EB1464"/>
    <w:rsid w:val="00EB1BAF"/>
    <w:rsid w:val="00EB220A"/>
    <w:rsid w:val="00EB2A74"/>
    <w:rsid w:val="00EB304D"/>
    <w:rsid w:val="00EB7BD6"/>
    <w:rsid w:val="00EC1DA7"/>
    <w:rsid w:val="00EC449D"/>
    <w:rsid w:val="00EC4E2A"/>
    <w:rsid w:val="00EC5E97"/>
    <w:rsid w:val="00ED29E5"/>
    <w:rsid w:val="00ED4C26"/>
    <w:rsid w:val="00ED514C"/>
    <w:rsid w:val="00ED5E62"/>
    <w:rsid w:val="00EE0CFF"/>
    <w:rsid w:val="00EE138A"/>
    <w:rsid w:val="00EF58B3"/>
    <w:rsid w:val="00EF639E"/>
    <w:rsid w:val="00EF6F4C"/>
    <w:rsid w:val="00EF7A8B"/>
    <w:rsid w:val="00EF7B27"/>
    <w:rsid w:val="00F02850"/>
    <w:rsid w:val="00F041B6"/>
    <w:rsid w:val="00F04A62"/>
    <w:rsid w:val="00F04DC9"/>
    <w:rsid w:val="00F05BE6"/>
    <w:rsid w:val="00F06599"/>
    <w:rsid w:val="00F103D7"/>
    <w:rsid w:val="00F10E56"/>
    <w:rsid w:val="00F11B8A"/>
    <w:rsid w:val="00F11BE2"/>
    <w:rsid w:val="00F14A9C"/>
    <w:rsid w:val="00F17AD0"/>
    <w:rsid w:val="00F225A0"/>
    <w:rsid w:val="00F31B68"/>
    <w:rsid w:val="00F32CDA"/>
    <w:rsid w:val="00F34420"/>
    <w:rsid w:val="00F35EAA"/>
    <w:rsid w:val="00F37D29"/>
    <w:rsid w:val="00F40B9B"/>
    <w:rsid w:val="00F42EB5"/>
    <w:rsid w:val="00F42EF4"/>
    <w:rsid w:val="00F43E8F"/>
    <w:rsid w:val="00F44F3C"/>
    <w:rsid w:val="00F4587E"/>
    <w:rsid w:val="00F46E46"/>
    <w:rsid w:val="00F534AA"/>
    <w:rsid w:val="00F5421E"/>
    <w:rsid w:val="00F5461D"/>
    <w:rsid w:val="00F560A9"/>
    <w:rsid w:val="00F64E5A"/>
    <w:rsid w:val="00F6500B"/>
    <w:rsid w:val="00F65DB9"/>
    <w:rsid w:val="00F66959"/>
    <w:rsid w:val="00F75D0C"/>
    <w:rsid w:val="00F822ED"/>
    <w:rsid w:val="00F8537A"/>
    <w:rsid w:val="00F86B27"/>
    <w:rsid w:val="00F9278C"/>
    <w:rsid w:val="00F94BFC"/>
    <w:rsid w:val="00F95996"/>
    <w:rsid w:val="00F97782"/>
    <w:rsid w:val="00FA2CF8"/>
    <w:rsid w:val="00FA2E11"/>
    <w:rsid w:val="00FA2E81"/>
    <w:rsid w:val="00FA3EB9"/>
    <w:rsid w:val="00FA47DD"/>
    <w:rsid w:val="00FA7868"/>
    <w:rsid w:val="00FB0E41"/>
    <w:rsid w:val="00FB12B1"/>
    <w:rsid w:val="00FB70B0"/>
    <w:rsid w:val="00FC417B"/>
    <w:rsid w:val="00FC599C"/>
    <w:rsid w:val="00FC6CCE"/>
    <w:rsid w:val="00FD01FC"/>
    <w:rsid w:val="00FD30DD"/>
    <w:rsid w:val="00FD683E"/>
    <w:rsid w:val="00FD7AB3"/>
    <w:rsid w:val="00FD7AEC"/>
    <w:rsid w:val="00FD7BAA"/>
    <w:rsid w:val="00FE003D"/>
    <w:rsid w:val="00FE1D95"/>
    <w:rsid w:val="00FE2050"/>
    <w:rsid w:val="00FE2161"/>
    <w:rsid w:val="00FE31FD"/>
    <w:rsid w:val="00FE5AD1"/>
    <w:rsid w:val="00FE6E4F"/>
    <w:rsid w:val="00FE6FA3"/>
    <w:rsid w:val="00FE717B"/>
    <w:rsid w:val="00FF56D6"/>
    <w:rsid w:val="00FF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F93994"/>
  <w15:docId w15:val="{FAFBA362-8BB5-448C-9911-F51259C6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link w:val="20"/>
    <w:uiPriority w:val="9"/>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FE717B"/>
    <w:pPr>
      <w:numPr>
        <w:numId w:val="9"/>
      </w:numPr>
      <w:spacing w:after="0"/>
    </w:pPr>
    <w:rPr>
      <w:rFonts w:ascii="Arno Pro" w:hAnsi="Arno Pro"/>
      <w:kern w:val="19"/>
      <w:sz w:val="17"/>
      <w:szCs w:val="14"/>
    </w:rPr>
  </w:style>
  <w:style w:type="paragraph" w:customStyle="1" w:styleId="TAMainText">
    <w:name w:val="TA_Main_Text"/>
    <w:basedOn w:val="a"/>
    <w:autoRedefine/>
    <w:rsid w:val="0099010D"/>
    <w:pPr>
      <w:spacing w:after="60"/>
    </w:pPr>
    <w:rPr>
      <w:rFonts w:ascii="Arno Pro" w:hAnsi="Arno Pro"/>
      <w:kern w:val="21"/>
      <w:sz w:val="19"/>
    </w:rPr>
  </w:style>
  <w:style w:type="paragraph" w:customStyle="1" w:styleId="BATitle">
    <w:name w:val="BA_Title"/>
    <w:basedOn w:val="a"/>
    <w:next w:val="BBAuthorName"/>
    <w:autoRedefine/>
    <w:rsid w:val="00EA5101"/>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816DEF"/>
    <w:pPr>
      <w:spacing w:after="180"/>
      <w:jc w:val="left"/>
    </w:pPr>
    <w:rPr>
      <w:rFonts w:ascii="Arno Pro" w:hAnsi="Arno Pro"/>
      <w:kern w:val="26"/>
    </w:rPr>
  </w:style>
  <w:style w:type="paragraph" w:customStyle="1" w:styleId="BCAuthorAddress">
    <w:name w:val="BC_Author_Address"/>
    <w:basedOn w:val="a"/>
    <w:next w:val="BIEmailAddress"/>
    <w:autoRedefine/>
    <w:rsid w:val="00816DEF"/>
    <w:pPr>
      <w:spacing w:after="60"/>
      <w:jc w:val="left"/>
    </w:pPr>
    <w:rPr>
      <w:rFonts w:ascii="Arno Pro" w:hAnsi="Arno Pro"/>
      <w:kern w:val="22"/>
      <w:sz w:val="20"/>
    </w:rPr>
  </w:style>
  <w:style w:type="paragraph" w:customStyle="1" w:styleId="BIEmailAddress">
    <w:name w:val="BI_Email_Address"/>
    <w:basedOn w:val="a"/>
    <w:next w:val="AIReceivedDate"/>
    <w:autoRedefine/>
    <w:rsid w:val="00816DE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61558A"/>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E04025"/>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291A38"/>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327538"/>
    <w:pPr>
      <w:spacing w:after="220"/>
      <w:jc w:val="left"/>
    </w:pPr>
    <w:rPr>
      <w:rFonts w:ascii="Arno Pro" w:hAnsi="Arno Pro"/>
      <w:i/>
      <w:color w:val="ED0000"/>
      <w:kern w:val="22"/>
      <w:sz w:val="20"/>
      <w:lang w:eastAsia="ja-JP"/>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61558A"/>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ab">
    <w:name w:val="header"/>
    <w:basedOn w:val="a"/>
    <w:link w:val="ac"/>
    <w:rsid w:val="00FE2161"/>
    <w:pPr>
      <w:tabs>
        <w:tab w:val="center" w:pos="4252"/>
        <w:tab w:val="right" w:pos="8504"/>
      </w:tabs>
      <w:snapToGrid w:val="0"/>
    </w:pPr>
  </w:style>
  <w:style w:type="character" w:customStyle="1" w:styleId="ac">
    <w:name w:val="ヘッダー (文字)"/>
    <w:basedOn w:val="a0"/>
    <w:link w:val="ab"/>
    <w:rsid w:val="00FE2161"/>
    <w:rPr>
      <w:rFonts w:ascii="Times" w:hAnsi="Times"/>
      <w:sz w:val="24"/>
    </w:rPr>
  </w:style>
  <w:style w:type="character" w:styleId="ad">
    <w:name w:val="annotation reference"/>
    <w:basedOn w:val="a0"/>
    <w:unhideWhenUsed/>
    <w:rsid w:val="00440F2B"/>
    <w:rPr>
      <w:sz w:val="18"/>
      <w:szCs w:val="18"/>
    </w:rPr>
  </w:style>
  <w:style w:type="paragraph" w:styleId="ae">
    <w:name w:val="annotation text"/>
    <w:basedOn w:val="a"/>
    <w:link w:val="af"/>
    <w:unhideWhenUsed/>
    <w:rsid w:val="00440F2B"/>
    <w:pPr>
      <w:jc w:val="left"/>
    </w:pPr>
  </w:style>
  <w:style w:type="character" w:customStyle="1" w:styleId="af">
    <w:name w:val="コメント文字列 (文字)"/>
    <w:basedOn w:val="a0"/>
    <w:link w:val="ae"/>
    <w:rsid w:val="00440F2B"/>
    <w:rPr>
      <w:rFonts w:ascii="Times" w:hAnsi="Times"/>
      <w:sz w:val="24"/>
    </w:rPr>
  </w:style>
  <w:style w:type="paragraph" w:styleId="af0">
    <w:name w:val="annotation subject"/>
    <w:basedOn w:val="ae"/>
    <w:next w:val="ae"/>
    <w:link w:val="af1"/>
    <w:rsid w:val="00106C97"/>
    <w:rPr>
      <w:b/>
      <w:bCs/>
    </w:rPr>
  </w:style>
  <w:style w:type="character" w:customStyle="1" w:styleId="af1">
    <w:name w:val="コメント内容 (文字)"/>
    <w:basedOn w:val="af"/>
    <w:link w:val="af0"/>
    <w:rsid w:val="00106C97"/>
    <w:rPr>
      <w:rFonts w:ascii="Times" w:hAnsi="Times"/>
      <w:b/>
      <w:bCs/>
      <w:sz w:val="24"/>
    </w:rPr>
  </w:style>
  <w:style w:type="paragraph" w:styleId="af2">
    <w:name w:val="Revision"/>
    <w:hidden/>
    <w:uiPriority w:val="99"/>
    <w:semiHidden/>
    <w:rsid w:val="0026730E"/>
    <w:rPr>
      <w:rFonts w:ascii="Times" w:hAnsi="Times"/>
      <w:sz w:val="24"/>
    </w:rPr>
  </w:style>
  <w:style w:type="paragraph" w:styleId="af3">
    <w:name w:val="List Paragraph"/>
    <w:basedOn w:val="a"/>
    <w:uiPriority w:val="34"/>
    <w:qFormat/>
    <w:rsid w:val="00EC5E97"/>
    <w:pPr>
      <w:ind w:leftChars="400" w:left="840"/>
    </w:pPr>
  </w:style>
  <w:style w:type="character" w:customStyle="1" w:styleId="20">
    <w:name w:val="見出し 2 (文字)"/>
    <w:basedOn w:val="a0"/>
    <w:link w:val="2"/>
    <w:uiPriority w:val="9"/>
    <w:rsid w:val="002F58C1"/>
    <w:rPr>
      <w:rFonts w:ascii="Myriad Pro Light" w:hAnsi="Myriad Pro Light" w:cs="Arial"/>
      <w:b/>
      <w:bCs/>
      <w:iCs/>
      <w:szCs w:val="28"/>
    </w:rPr>
  </w:style>
  <w:style w:type="character" w:styleId="af4">
    <w:name w:val="Unresolved Mention"/>
    <w:basedOn w:val="a0"/>
    <w:uiPriority w:val="99"/>
    <w:semiHidden/>
    <w:unhideWhenUsed/>
    <w:rsid w:val="001D3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339366">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hyperlink" Target="https://doi.org/10.1002/anie.200460712" TargetMode="External"/><Relationship Id="rId26" Type="http://schemas.openxmlformats.org/officeDocument/2006/relationships/hyperlink" Target="https://doi.org/10.1021/acsanm.9b01508" TargetMode="External"/><Relationship Id="rId3" Type="http://schemas.openxmlformats.org/officeDocument/2006/relationships/styles" Target="styles.xml"/><Relationship Id="rId21" Type="http://schemas.openxmlformats.org/officeDocument/2006/relationships/hyperlink" Target="https://doi.org/10.1021/ja108976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ubs.acs.org/doi/10.1021/ja0262737" TargetMode="External"/><Relationship Id="rId25" Type="http://schemas.openxmlformats.org/officeDocument/2006/relationships/hyperlink" Target="https://doi.org/10.1021/acs.jpcb.7b0320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hyperlink" Target="https://doi.org/10.1021/ja202154j" TargetMode="External"/><Relationship Id="rId29"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hyperlink" Target="https://doi.org/10.1021/jacs.6b11124"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yperlink" Target="https://doi.org/10.11362/jcssjclayscience1960.7.129" TargetMode="External"/><Relationship Id="rId28" Type="http://schemas.openxmlformats.org/officeDocument/2006/relationships/hyperlink" Target="https://doi.org/10.1021/acs.chemmater.1c00107" TargetMode="External"/><Relationship Id="rId10" Type="http://schemas.openxmlformats.org/officeDocument/2006/relationships/image" Target="media/image1.tiff"/><Relationship Id="rId19" Type="http://schemas.openxmlformats.org/officeDocument/2006/relationships/hyperlink" Target="https://doi.org/10.1126/science.124642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hyperlink" Target="https://doi.org/10.1002/asia.201101015" TargetMode="External"/><Relationship Id="rId27" Type="http://schemas.openxmlformats.org/officeDocument/2006/relationships/hyperlink" Target="https://doi.org/10.1126/science.157.3793.1177"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yu\Downloads\acsPageWide-MSW201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3117-3DA3-4A73-939E-DF9D734D0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acsPageWide-MSW2010 (2)</Template>
  <TotalTime>0</TotalTime>
  <Pages>10</Pages>
  <Words>5937</Words>
  <Characters>33847</Characters>
  <Application>Microsoft Office Word</Application>
  <DocSecurity>0</DocSecurity>
  <Lines>282</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39705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Yusuke Ide</dc:creator>
  <cp:keywords/>
  <cp:lastModifiedBy>Yusuke Ide</cp:lastModifiedBy>
  <cp:revision>2</cp:revision>
  <cp:lastPrinted>2024-07-10T06:13:00Z</cp:lastPrinted>
  <dcterms:created xsi:type="dcterms:W3CDTF">2024-11-09T00:51:00Z</dcterms:created>
  <dcterms:modified xsi:type="dcterms:W3CDTF">2024-11-09T00:51:00Z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cd98ec766dc0c0fbd2afd438a8ac343d2ff6893b3ac71b58b2a8b6640b655ea4</vt:lpwstr>
  </property>
</Properties>
</file>