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AC3D" w14:textId="39D18783" w:rsidR="00730593" w:rsidRPr="007E6A92" w:rsidRDefault="00924BB7" w:rsidP="007E6A92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E6A92">
        <w:rPr>
          <w:rFonts w:ascii="Times New Roman" w:hAnsi="Times New Roman" w:cs="Times New Roman" w:hint="cs"/>
          <w:b/>
          <w:bCs/>
          <w:sz w:val="24"/>
          <w:szCs w:val="28"/>
        </w:rPr>
        <w:t>S</w:t>
      </w:r>
      <w:r w:rsidRPr="007E6A92">
        <w:rPr>
          <w:rFonts w:ascii="Times New Roman" w:hAnsi="Times New Roman" w:cs="Times New Roman"/>
          <w:b/>
          <w:bCs/>
          <w:sz w:val="24"/>
          <w:szCs w:val="28"/>
        </w:rPr>
        <w:t>upplementary materials</w:t>
      </w:r>
    </w:p>
    <w:p w14:paraId="18DB2A4E" w14:textId="77777777" w:rsidR="00924BB7" w:rsidRDefault="00924BB7">
      <w:pPr>
        <w:rPr>
          <w:rFonts w:ascii="Times New Roman" w:hAnsi="Times New Roman" w:cs="Times New Roman"/>
          <w:sz w:val="24"/>
          <w:szCs w:val="28"/>
        </w:rPr>
      </w:pPr>
    </w:p>
    <w:p w14:paraId="09011FF1" w14:textId="6E003F3B" w:rsidR="007827B8" w:rsidRPr="007827B8" w:rsidRDefault="00AB748B" w:rsidP="007827B8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32378881"/>
      <w:bookmarkStart w:id="1" w:name="_Hlk144311014"/>
      <w:bookmarkEnd w:id="0"/>
      <w:r w:rsidRPr="005D165E">
        <w:rPr>
          <w:rFonts w:ascii="Times New Roman" w:hAnsi="Times New Roman"/>
          <w:b/>
          <w:bCs/>
          <w:sz w:val="24"/>
        </w:rPr>
        <w:t>Improvement of magnetic field detectivity in electrical 1/</w:t>
      </w:r>
      <w:r w:rsidRPr="005D165E">
        <w:rPr>
          <w:rFonts w:ascii="Times New Roman" w:hAnsi="Times New Roman"/>
          <w:b/>
          <w:bCs/>
          <w:i/>
          <w:iCs/>
          <w:sz w:val="24"/>
        </w:rPr>
        <w:t>f</w:t>
      </w:r>
      <w:r w:rsidRPr="005D165E">
        <w:rPr>
          <w:rFonts w:ascii="Times New Roman" w:hAnsi="Times New Roman"/>
          <w:b/>
          <w:bCs/>
          <w:sz w:val="24"/>
        </w:rPr>
        <w:t xml:space="preserve"> noise-dominated tunnel magnetoresistive sensors by AC magnetic field modulation</w:t>
      </w:r>
      <w:bookmarkEnd w:id="1"/>
      <w:r w:rsidRPr="005D165E">
        <w:rPr>
          <w:rFonts w:ascii="Times New Roman" w:hAnsi="Times New Roman"/>
          <w:b/>
          <w:bCs/>
          <w:sz w:val="24"/>
        </w:rPr>
        <w:t xml:space="preserve"> technique</w:t>
      </w:r>
    </w:p>
    <w:p w14:paraId="0B33153B" w14:textId="77777777" w:rsidR="007827B8" w:rsidRPr="007827B8" w:rsidRDefault="007827B8" w:rsidP="007827B8">
      <w:pPr>
        <w:rPr>
          <w:rFonts w:ascii="Times New Roman" w:hAnsi="Times New Roman" w:cs="Times New Roman"/>
          <w:sz w:val="24"/>
          <w:szCs w:val="28"/>
        </w:rPr>
      </w:pPr>
    </w:p>
    <w:p w14:paraId="41C22025" w14:textId="348E393E" w:rsidR="007827B8" w:rsidRPr="007827B8" w:rsidRDefault="007827B8" w:rsidP="007827B8">
      <w:pPr>
        <w:rPr>
          <w:rFonts w:ascii="Times New Roman" w:hAnsi="Times New Roman" w:cs="Times New Roman"/>
          <w:sz w:val="24"/>
          <w:szCs w:val="28"/>
        </w:rPr>
      </w:pPr>
      <w:r w:rsidRPr="007827B8">
        <w:rPr>
          <w:rFonts w:ascii="Times New Roman" w:hAnsi="Times New Roman" w:cs="Times New Roman"/>
          <w:sz w:val="24"/>
          <w:szCs w:val="28"/>
        </w:rPr>
        <w:t>Tomoya Nakatani,</w:t>
      </w:r>
      <w:r w:rsidR="00AB748B">
        <w:rPr>
          <w:rFonts w:ascii="Times New Roman" w:hAnsi="Times New Roman" w:cs="Times New Roman" w:hint="eastAsia"/>
          <w:sz w:val="24"/>
          <w:szCs w:val="28"/>
        </w:rPr>
        <w:t>*</w:t>
      </w:r>
      <w:r w:rsidRPr="007827B8">
        <w:rPr>
          <w:rFonts w:ascii="Times New Roman" w:hAnsi="Times New Roman" w:cs="Times New Roman"/>
          <w:sz w:val="24"/>
          <w:szCs w:val="28"/>
        </w:rPr>
        <w:t xml:space="preserve"> Hirofumi Suto, Prabhanjan D. Kulkarni, Hitoshi Iwasaki, and Yuya Sakuraba</w:t>
      </w:r>
    </w:p>
    <w:p w14:paraId="4F580F9F" w14:textId="77777777" w:rsidR="007827B8" w:rsidRPr="007827B8" w:rsidRDefault="007827B8" w:rsidP="007827B8">
      <w:pPr>
        <w:rPr>
          <w:rFonts w:ascii="Times New Roman" w:hAnsi="Times New Roman" w:cs="Times New Roman"/>
          <w:sz w:val="24"/>
          <w:szCs w:val="28"/>
        </w:rPr>
      </w:pPr>
    </w:p>
    <w:p w14:paraId="559F20AD" w14:textId="005C1AFC" w:rsidR="007827B8" w:rsidRPr="00DD742A" w:rsidRDefault="007827B8" w:rsidP="007827B8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DD742A">
        <w:rPr>
          <w:rFonts w:ascii="Times New Roman" w:hAnsi="Times New Roman" w:cs="Times New Roman"/>
          <w:i/>
          <w:iCs/>
          <w:sz w:val="24"/>
          <w:szCs w:val="28"/>
        </w:rPr>
        <w:t>Research Center for Magnetic and Spintronic Materials, National Institute for Materials Science, 1-2-1 Sengen, Tsukuba, Ibaraki, 305-0047, Japan</w:t>
      </w:r>
    </w:p>
    <w:p w14:paraId="04BC67CA" w14:textId="77777777" w:rsidR="00AB748B" w:rsidRDefault="00AB748B">
      <w:pPr>
        <w:rPr>
          <w:rFonts w:ascii="Times New Roman" w:hAnsi="Times New Roman" w:cs="Times New Roman"/>
          <w:sz w:val="24"/>
          <w:szCs w:val="28"/>
        </w:rPr>
      </w:pPr>
    </w:p>
    <w:p w14:paraId="27EE1146" w14:textId="05B84C28" w:rsidR="00AB748B" w:rsidRDefault="00AB748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*</w:t>
      </w:r>
      <w:r>
        <w:rPr>
          <w:rFonts w:ascii="Times New Roman" w:hAnsi="Times New Roman" w:cs="Times New Roman"/>
          <w:sz w:val="24"/>
          <w:szCs w:val="28"/>
        </w:rPr>
        <w:t xml:space="preserve"> Corresponding author: </w:t>
      </w:r>
      <w:hyperlink r:id="rId7" w:history="1">
        <w:r w:rsidRPr="000D54F8">
          <w:rPr>
            <w:rStyle w:val="ad"/>
            <w:rFonts w:ascii="Times New Roman" w:hAnsi="Times New Roman" w:cs="Times New Roman"/>
            <w:sz w:val="24"/>
            <w:szCs w:val="28"/>
          </w:rPr>
          <w:t>nakatani.tomoya@nims.go.jp</w:t>
        </w:r>
      </w:hyperlink>
    </w:p>
    <w:p w14:paraId="05C52740" w14:textId="77777777" w:rsidR="00AB748B" w:rsidRDefault="00AB748B">
      <w:pPr>
        <w:rPr>
          <w:rFonts w:ascii="Times New Roman" w:hAnsi="Times New Roman" w:cs="Times New Roman" w:hint="eastAsia"/>
          <w:b/>
          <w:bCs/>
          <w:sz w:val="24"/>
          <w:szCs w:val="28"/>
        </w:rPr>
      </w:pPr>
    </w:p>
    <w:p w14:paraId="1384364F" w14:textId="78B4C90D" w:rsidR="00924BB7" w:rsidRPr="00924BB7" w:rsidRDefault="007827B8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1. </w:t>
      </w:r>
      <w:r w:rsidR="006F0759">
        <w:rPr>
          <w:rFonts w:ascii="Times New Roman" w:hAnsi="Times New Roman" w:cs="Times New Roman"/>
          <w:b/>
          <w:bCs/>
          <w:sz w:val="24"/>
          <w:szCs w:val="28"/>
        </w:rPr>
        <w:t>Ar plasma d</w:t>
      </w:r>
      <w:r w:rsidR="00924BB7" w:rsidRPr="00924BB7">
        <w:rPr>
          <w:rFonts w:ascii="Times New Roman" w:hAnsi="Times New Roman" w:cs="Times New Roman"/>
          <w:b/>
          <w:bCs/>
          <w:sz w:val="24"/>
          <w:szCs w:val="28"/>
        </w:rPr>
        <w:t>amage in MgO tunnel barrier</w:t>
      </w:r>
    </w:p>
    <w:p w14:paraId="7B73DDF1" w14:textId="030A531E" w:rsidR="006F0759" w:rsidRDefault="00924BB7" w:rsidP="001B2907">
      <w:pPr>
        <w:ind w:firstLine="5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 xml:space="preserve">n the present work, we artificially induced </w:t>
      </w:r>
      <w:r w:rsidR="00347266">
        <w:rPr>
          <w:rFonts w:ascii="Times New Roman" w:hAnsi="Times New Roman" w:cs="Times New Roman"/>
          <w:sz w:val="24"/>
          <w:szCs w:val="28"/>
        </w:rPr>
        <w:t>lattice</w:t>
      </w:r>
      <w:r>
        <w:rPr>
          <w:rFonts w:ascii="Times New Roman" w:hAnsi="Times New Roman" w:cs="Times New Roman"/>
          <w:sz w:val="24"/>
          <w:szCs w:val="28"/>
        </w:rPr>
        <w:t xml:space="preserve"> defects in the MgO tunnel barrier </w:t>
      </w:r>
      <w:r w:rsidR="001D1FCD">
        <w:rPr>
          <w:rFonts w:ascii="Times New Roman" w:hAnsi="Times New Roman" w:cs="Times New Roman"/>
          <w:sz w:val="24"/>
          <w:szCs w:val="28"/>
        </w:rPr>
        <w:t xml:space="preserve">of the TMR device </w:t>
      </w:r>
      <w:r>
        <w:rPr>
          <w:rFonts w:ascii="Times New Roman" w:hAnsi="Times New Roman" w:cs="Times New Roman"/>
          <w:sz w:val="24"/>
          <w:szCs w:val="28"/>
        </w:rPr>
        <w:t xml:space="preserve">to manipulate the </w:t>
      </w:r>
      <w:r w:rsidR="001D1FCD">
        <w:rPr>
          <w:rFonts w:ascii="Times New Roman" w:hAnsi="Times New Roman" w:cs="Times New Roman"/>
          <w:sz w:val="24"/>
          <w:szCs w:val="28"/>
        </w:rPr>
        <w:t>intensity</w:t>
      </w:r>
      <w:r>
        <w:rPr>
          <w:rFonts w:ascii="Times New Roman" w:hAnsi="Times New Roman" w:cs="Times New Roman"/>
          <w:sz w:val="24"/>
          <w:szCs w:val="28"/>
        </w:rPr>
        <w:t xml:space="preserve"> of the electrical 1/</w:t>
      </w:r>
      <w:r w:rsidRPr="006F0759">
        <w:rPr>
          <w:rFonts w:ascii="Times New Roman" w:hAnsi="Times New Roman" w:cs="Times New Roman"/>
          <w:i/>
          <w:iCs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 nose. This was achieved by exposing the MgO </w:t>
      </w:r>
      <w:r w:rsidR="001B2907">
        <w:rPr>
          <w:rFonts w:ascii="Times New Roman" w:hAnsi="Times New Roman" w:cs="Times New Roman"/>
          <w:sz w:val="24"/>
          <w:szCs w:val="28"/>
        </w:rPr>
        <w:t xml:space="preserve">barrier </w:t>
      </w:r>
      <w:r>
        <w:rPr>
          <w:rFonts w:ascii="Times New Roman" w:hAnsi="Times New Roman" w:cs="Times New Roman"/>
          <w:sz w:val="24"/>
          <w:szCs w:val="28"/>
        </w:rPr>
        <w:t xml:space="preserve">(2 nm) to </w:t>
      </w:r>
      <w:r w:rsidR="001D1FCD">
        <w:rPr>
          <w:rFonts w:ascii="Times New Roman" w:hAnsi="Times New Roman" w:cs="Times New Roman"/>
          <w:sz w:val="24"/>
          <w:szCs w:val="28"/>
        </w:rPr>
        <w:t xml:space="preserve">an </w:t>
      </w:r>
      <w:r>
        <w:rPr>
          <w:rFonts w:ascii="Times New Roman" w:hAnsi="Times New Roman" w:cs="Times New Roman"/>
          <w:sz w:val="24"/>
          <w:szCs w:val="28"/>
        </w:rPr>
        <w:t xml:space="preserve">Ar plasma. The Ar plasma was </w:t>
      </w:r>
      <w:r w:rsidR="001B2907">
        <w:rPr>
          <w:rFonts w:ascii="Times New Roman" w:hAnsi="Times New Roman" w:cs="Times New Roman"/>
          <w:sz w:val="24"/>
          <w:szCs w:val="28"/>
        </w:rPr>
        <w:t xml:space="preserve">generated </w:t>
      </w:r>
      <w:r>
        <w:rPr>
          <w:rFonts w:ascii="Times New Roman" w:hAnsi="Times New Roman" w:cs="Times New Roman"/>
          <w:sz w:val="24"/>
          <w:szCs w:val="28"/>
        </w:rPr>
        <w:t xml:space="preserve">by </w:t>
      </w:r>
      <w:r w:rsidR="00D06191">
        <w:rPr>
          <w:rFonts w:ascii="Times New Roman" w:hAnsi="Times New Roman" w:cs="Times New Roman"/>
          <w:sz w:val="24"/>
          <w:szCs w:val="28"/>
        </w:rPr>
        <w:t xml:space="preserve">an </w:t>
      </w:r>
      <w:r>
        <w:rPr>
          <w:rFonts w:ascii="Times New Roman" w:hAnsi="Times New Roman" w:cs="Times New Roman"/>
          <w:sz w:val="24"/>
          <w:szCs w:val="28"/>
        </w:rPr>
        <w:t>RF reserve</w:t>
      </w:r>
      <w:r w:rsidR="006F0759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sputtering</w:t>
      </w:r>
      <w:r w:rsidR="00D06191">
        <w:rPr>
          <w:rFonts w:ascii="Times New Roman" w:hAnsi="Times New Roman" w:cs="Times New Roman"/>
          <w:sz w:val="24"/>
          <w:szCs w:val="28"/>
        </w:rPr>
        <w:t xml:space="preserve"> stage</w:t>
      </w:r>
      <w:r w:rsidR="001D1FCD">
        <w:rPr>
          <w:rFonts w:ascii="Times New Roman" w:hAnsi="Times New Roman" w:cs="Times New Roman"/>
          <w:sz w:val="24"/>
          <w:szCs w:val="28"/>
        </w:rPr>
        <w:t xml:space="preserve"> of our sputter deposition system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347266">
        <w:rPr>
          <w:rFonts w:ascii="Times New Roman" w:hAnsi="Times New Roman" w:cs="Times New Roman"/>
          <w:sz w:val="24"/>
          <w:szCs w:val="28"/>
        </w:rPr>
        <w:t xml:space="preserve">In </w:t>
      </w:r>
      <w:r w:rsidR="001D1FCD">
        <w:rPr>
          <w:rFonts w:ascii="Times New Roman" w:hAnsi="Times New Roman" w:cs="Times New Roman"/>
          <w:sz w:val="24"/>
          <w:szCs w:val="28"/>
        </w:rPr>
        <w:t>the deposition system</w:t>
      </w:r>
      <w:r w:rsidR="00347266">
        <w:rPr>
          <w:rFonts w:ascii="Times New Roman" w:hAnsi="Times New Roman" w:cs="Times New Roman"/>
          <w:sz w:val="24"/>
          <w:szCs w:val="28"/>
        </w:rPr>
        <w:t>, t</w:t>
      </w:r>
      <w:r w:rsidR="00D06191">
        <w:rPr>
          <w:rFonts w:ascii="Times New Roman" w:hAnsi="Times New Roman" w:cs="Times New Roman"/>
          <w:sz w:val="24"/>
          <w:szCs w:val="28"/>
        </w:rPr>
        <w:t xml:space="preserve">here is a </w:t>
      </w:r>
      <w:r w:rsidR="00347266">
        <w:rPr>
          <w:rFonts w:ascii="Times New Roman" w:hAnsi="Times New Roman" w:cs="Times New Roman"/>
          <w:sz w:val="24"/>
          <w:szCs w:val="28"/>
        </w:rPr>
        <w:t>significant</w:t>
      </w:r>
      <w:r w:rsidR="00D06191">
        <w:rPr>
          <w:rFonts w:ascii="Times New Roman" w:hAnsi="Times New Roman" w:cs="Times New Roman"/>
          <w:sz w:val="24"/>
          <w:szCs w:val="28"/>
        </w:rPr>
        <w:t xml:space="preserve"> leakage of the RF power to the ground, </w:t>
      </w:r>
      <w:r w:rsidR="00347266">
        <w:rPr>
          <w:rFonts w:ascii="Times New Roman" w:hAnsi="Times New Roman" w:cs="Times New Roman"/>
          <w:sz w:val="24"/>
          <w:szCs w:val="28"/>
        </w:rPr>
        <w:t xml:space="preserve">thus </w:t>
      </w:r>
      <w:r w:rsidR="00D06191">
        <w:rPr>
          <w:rFonts w:ascii="Times New Roman" w:hAnsi="Times New Roman" w:cs="Times New Roman"/>
          <w:sz w:val="24"/>
          <w:szCs w:val="28"/>
        </w:rPr>
        <w:t xml:space="preserve">the </w:t>
      </w:r>
      <w:r w:rsidR="001B2907">
        <w:rPr>
          <w:rFonts w:ascii="Times New Roman" w:hAnsi="Times New Roman" w:cs="Times New Roman"/>
          <w:sz w:val="24"/>
          <w:szCs w:val="28"/>
        </w:rPr>
        <w:t>exact</w:t>
      </w:r>
      <w:r w:rsidR="00D06191">
        <w:rPr>
          <w:rFonts w:ascii="Times New Roman" w:hAnsi="Times New Roman" w:cs="Times New Roman"/>
          <w:sz w:val="24"/>
          <w:szCs w:val="28"/>
        </w:rPr>
        <w:t xml:space="preserve"> RF power density on the sample</w:t>
      </w:r>
      <w:r w:rsidR="006F0759">
        <w:rPr>
          <w:rFonts w:ascii="Times New Roman" w:hAnsi="Times New Roman" w:cs="Times New Roman"/>
          <w:sz w:val="24"/>
          <w:szCs w:val="28"/>
        </w:rPr>
        <w:t xml:space="preserve"> surface</w:t>
      </w:r>
      <w:r w:rsidR="00D06191">
        <w:rPr>
          <w:rFonts w:ascii="Times New Roman" w:hAnsi="Times New Roman" w:cs="Times New Roman"/>
          <w:sz w:val="24"/>
          <w:szCs w:val="28"/>
        </w:rPr>
        <w:t xml:space="preserve"> is not known. However, we </w:t>
      </w:r>
      <w:r w:rsidR="001B2907">
        <w:rPr>
          <w:rFonts w:ascii="Times New Roman" w:hAnsi="Times New Roman" w:cs="Times New Roman"/>
          <w:sz w:val="24"/>
          <w:szCs w:val="28"/>
        </w:rPr>
        <w:t xml:space="preserve">have </w:t>
      </w:r>
      <w:r w:rsidR="00D06191">
        <w:rPr>
          <w:rFonts w:ascii="Times New Roman" w:hAnsi="Times New Roman" w:cs="Times New Roman"/>
          <w:sz w:val="24"/>
          <w:szCs w:val="28"/>
        </w:rPr>
        <w:t xml:space="preserve">confirmed that the physical etching rate for MgO by the Ar plasma </w:t>
      </w:r>
      <w:r w:rsidR="001B2907">
        <w:rPr>
          <w:rFonts w:ascii="Times New Roman" w:hAnsi="Times New Roman" w:cs="Times New Roman"/>
          <w:sz w:val="24"/>
          <w:szCs w:val="28"/>
        </w:rPr>
        <w:t>i</w:t>
      </w:r>
      <w:r w:rsidR="00D06191">
        <w:rPr>
          <w:rFonts w:ascii="Times New Roman" w:hAnsi="Times New Roman" w:cs="Times New Roman"/>
          <w:sz w:val="24"/>
          <w:szCs w:val="28"/>
        </w:rPr>
        <w:t>s negligibly small.</w:t>
      </w:r>
      <w:r w:rsidR="006F0759">
        <w:rPr>
          <w:rFonts w:ascii="Times New Roman" w:hAnsi="Times New Roman" w:cs="Times New Roman"/>
          <w:sz w:val="24"/>
          <w:szCs w:val="28"/>
        </w:rPr>
        <w:t xml:space="preserve"> </w:t>
      </w:r>
      <w:r w:rsidR="00E97AAD">
        <w:rPr>
          <w:rFonts w:ascii="Times New Roman" w:hAnsi="Times New Roman" w:cs="Times New Roman"/>
          <w:sz w:val="24"/>
          <w:szCs w:val="28"/>
        </w:rPr>
        <w:t xml:space="preserve">From the following experimental observations, </w:t>
      </w:r>
      <w:r w:rsidR="00E97AAD" w:rsidRPr="00633036">
        <w:rPr>
          <w:rFonts w:ascii="Times New Roman" w:hAnsi="Times New Roman" w:cs="Times New Roman"/>
          <w:sz w:val="24"/>
          <w:szCs w:val="28"/>
        </w:rPr>
        <w:t>w</w:t>
      </w:r>
      <w:r w:rsidR="00347266" w:rsidRPr="00633036">
        <w:rPr>
          <w:rFonts w:ascii="Times New Roman" w:hAnsi="Times New Roman" w:cs="Times New Roman"/>
          <w:sz w:val="24"/>
          <w:szCs w:val="28"/>
        </w:rPr>
        <w:t xml:space="preserve">e </w:t>
      </w:r>
      <w:r w:rsidR="00633036" w:rsidRPr="00633036">
        <w:rPr>
          <w:rFonts w:ascii="Times New Roman" w:hAnsi="Times New Roman" w:cs="Times New Roman"/>
          <w:sz w:val="24"/>
          <w:szCs w:val="28"/>
        </w:rPr>
        <w:t>consider</w:t>
      </w:r>
      <w:r w:rsidR="00347266" w:rsidRPr="00633036">
        <w:rPr>
          <w:rFonts w:ascii="Times New Roman" w:hAnsi="Times New Roman" w:cs="Times New Roman"/>
          <w:sz w:val="24"/>
          <w:szCs w:val="28"/>
        </w:rPr>
        <w:t xml:space="preserve"> that the Ar plasma exposure process creates lattice defects only </w:t>
      </w:r>
      <w:r w:rsidR="006F0759" w:rsidRPr="00633036">
        <w:rPr>
          <w:rFonts w:ascii="Times New Roman" w:hAnsi="Times New Roman" w:cs="Times New Roman"/>
          <w:sz w:val="24"/>
          <w:szCs w:val="28"/>
        </w:rPr>
        <w:t>in</w:t>
      </w:r>
      <w:r w:rsidR="00347266" w:rsidRPr="00633036">
        <w:rPr>
          <w:rFonts w:ascii="Times New Roman" w:hAnsi="Times New Roman" w:cs="Times New Roman"/>
          <w:sz w:val="24"/>
          <w:szCs w:val="28"/>
        </w:rPr>
        <w:t xml:space="preserve"> the surface of the MgO barrier and the </w:t>
      </w:r>
      <w:r w:rsidR="001D1FCD" w:rsidRPr="00633036">
        <w:rPr>
          <w:rFonts w:ascii="Times New Roman" w:hAnsi="Times New Roman" w:cs="Times New Roman"/>
          <w:sz w:val="24"/>
          <w:szCs w:val="28"/>
        </w:rPr>
        <w:t>prope</w:t>
      </w:r>
      <w:r w:rsidR="00395D3A" w:rsidRPr="00633036">
        <w:rPr>
          <w:rFonts w:ascii="Times New Roman" w:hAnsi="Times New Roman" w:cs="Times New Roman"/>
          <w:sz w:val="24"/>
          <w:szCs w:val="28"/>
        </w:rPr>
        <w:t xml:space="preserve">rty of the </w:t>
      </w:r>
      <w:r w:rsidR="00347266" w:rsidRPr="00633036">
        <w:rPr>
          <w:rFonts w:ascii="Times New Roman" w:hAnsi="Times New Roman" w:cs="Times New Roman"/>
          <w:sz w:val="24"/>
          <w:szCs w:val="28"/>
        </w:rPr>
        <w:t xml:space="preserve">soft-pinned FL </w:t>
      </w:r>
      <w:r w:rsidR="001B2907" w:rsidRPr="00633036">
        <w:rPr>
          <w:rFonts w:ascii="Times New Roman" w:hAnsi="Times New Roman" w:cs="Times New Roman"/>
          <w:sz w:val="24"/>
          <w:szCs w:val="28"/>
        </w:rPr>
        <w:t>remains</w:t>
      </w:r>
      <w:r w:rsidR="00347266" w:rsidRPr="00633036">
        <w:rPr>
          <w:rFonts w:ascii="Times New Roman" w:hAnsi="Times New Roman" w:cs="Times New Roman"/>
          <w:sz w:val="24"/>
          <w:szCs w:val="28"/>
        </w:rPr>
        <w:t xml:space="preserve"> unchanged</w:t>
      </w:r>
      <w:r w:rsidR="00347266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0D93BEF0" w14:textId="7F4F9F72" w:rsidR="00347266" w:rsidRDefault="006F0759" w:rsidP="001B2907">
      <w:pPr>
        <w:ind w:firstLine="5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First</w:t>
      </w:r>
      <w:r w:rsidR="00E97AAD">
        <w:rPr>
          <w:rFonts w:ascii="Times New Roman" w:hAnsi="Times New Roman" w:cs="Times New Roman"/>
          <w:sz w:val="24"/>
          <w:szCs w:val="28"/>
        </w:rPr>
        <w:t xml:space="preserve">, we compare </w:t>
      </w:r>
      <w:r w:rsidR="00395D3A">
        <w:rPr>
          <w:rFonts w:ascii="Times New Roman" w:hAnsi="Times New Roman" w:cs="Times New Roman"/>
          <w:sz w:val="24"/>
          <w:szCs w:val="28"/>
        </w:rPr>
        <w:t xml:space="preserve">the </w:t>
      </w:r>
      <w:r>
        <w:rPr>
          <w:rFonts w:ascii="Times New Roman" w:hAnsi="Times New Roman" w:cs="Times New Roman"/>
          <w:sz w:val="24"/>
          <w:szCs w:val="28"/>
        </w:rPr>
        <w:t xml:space="preserve">TMR </w:t>
      </w:r>
      <w:r w:rsidR="00395D3A">
        <w:rPr>
          <w:rFonts w:ascii="Times New Roman" w:hAnsi="Times New Roman" w:cs="Times New Roman"/>
          <w:sz w:val="24"/>
          <w:szCs w:val="28"/>
        </w:rPr>
        <w:t xml:space="preserve">characteristics of </w:t>
      </w:r>
      <w:r w:rsidR="00E97AAD">
        <w:rPr>
          <w:rFonts w:ascii="Times New Roman" w:hAnsi="Times New Roman" w:cs="Times New Roman"/>
          <w:sz w:val="24"/>
          <w:szCs w:val="28"/>
        </w:rPr>
        <w:t xml:space="preserve">two </w:t>
      </w:r>
      <w:r w:rsidR="00395D3A">
        <w:rPr>
          <w:rFonts w:ascii="Times New Roman" w:hAnsi="Times New Roman" w:cs="Times New Roman"/>
          <w:sz w:val="24"/>
          <w:szCs w:val="28"/>
        </w:rPr>
        <w:t>devices</w:t>
      </w:r>
      <w:r w:rsidR="00E97AAD">
        <w:rPr>
          <w:rFonts w:ascii="Times New Roman" w:hAnsi="Times New Roman" w:cs="Times New Roman"/>
          <w:sz w:val="24"/>
          <w:szCs w:val="28"/>
        </w:rPr>
        <w:t xml:space="preserve">, </w:t>
      </w:r>
      <w:r w:rsidR="00395D3A">
        <w:rPr>
          <w:rFonts w:ascii="Times New Roman" w:hAnsi="Times New Roman" w:cs="Times New Roman"/>
          <w:sz w:val="24"/>
          <w:szCs w:val="28"/>
        </w:rPr>
        <w:t>device</w:t>
      </w:r>
      <w:r w:rsidR="00E97AAD">
        <w:rPr>
          <w:rFonts w:ascii="Times New Roman" w:hAnsi="Times New Roman" w:cs="Times New Roman"/>
          <w:sz w:val="24"/>
          <w:szCs w:val="28"/>
        </w:rPr>
        <w:t xml:space="preserve"> B and C, </w:t>
      </w:r>
      <w:r w:rsidR="001B2907">
        <w:rPr>
          <w:rFonts w:ascii="Times New Roman" w:hAnsi="Times New Roman" w:cs="Times New Roman"/>
          <w:sz w:val="24"/>
          <w:szCs w:val="28"/>
        </w:rPr>
        <w:t xml:space="preserve">which are </w:t>
      </w:r>
      <w:r w:rsidR="00E97AAD">
        <w:rPr>
          <w:rFonts w:ascii="Times New Roman" w:hAnsi="Times New Roman" w:cs="Times New Roman"/>
          <w:sz w:val="24"/>
          <w:szCs w:val="28"/>
        </w:rPr>
        <w:t xml:space="preserve">prepared differently as shown in the flowchart </w:t>
      </w:r>
      <w:r>
        <w:rPr>
          <w:rFonts w:ascii="Times New Roman" w:hAnsi="Times New Roman" w:cs="Times New Roman"/>
          <w:sz w:val="24"/>
          <w:szCs w:val="28"/>
        </w:rPr>
        <w:t>of</w:t>
      </w:r>
      <w:r w:rsidR="00E97AAD">
        <w:rPr>
          <w:rFonts w:ascii="Times New Roman" w:hAnsi="Times New Roman" w:cs="Times New Roman"/>
          <w:sz w:val="24"/>
          <w:szCs w:val="28"/>
        </w:rPr>
        <w:t xml:space="preserve"> Fig. S1(a). </w:t>
      </w:r>
      <w:r w:rsidR="00395D3A">
        <w:rPr>
          <w:rFonts w:ascii="Times New Roman" w:hAnsi="Times New Roman" w:cs="Times New Roman"/>
          <w:sz w:val="24"/>
          <w:szCs w:val="28"/>
        </w:rPr>
        <w:t>D</w:t>
      </w:r>
      <w:r w:rsidR="003C09E3">
        <w:rPr>
          <w:rFonts w:ascii="Times New Roman" w:hAnsi="Times New Roman" w:cs="Times New Roman"/>
          <w:sz w:val="24"/>
          <w:szCs w:val="28"/>
        </w:rPr>
        <w:t>evice</w:t>
      </w:r>
      <w:r w:rsidR="00347266">
        <w:rPr>
          <w:rFonts w:ascii="Times New Roman" w:hAnsi="Times New Roman" w:cs="Times New Roman"/>
          <w:sz w:val="24"/>
          <w:szCs w:val="28"/>
        </w:rPr>
        <w:t xml:space="preserve"> B is the same </w:t>
      </w:r>
      <w:r w:rsidR="001B2907">
        <w:rPr>
          <w:rFonts w:ascii="Times New Roman" w:hAnsi="Times New Roman" w:cs="Times New Roman"/>
          <w:sz w:val="24"/>
          <w:szCs w:val="28"/>
        </w:rPr>
        <w:t>as</w:t>
      </w:r>
      <w:r w:rsidR="00395D3A">
        <w:rPr>
          <w:rFonts w:ascii="Times New Roman" w:hAnsi="Times New Roman" w:cs="Times New Roman"/>
          <w:sz w:val="24"/>
          <w:szCs w:val="28"/>
        </w:rPr>
        <w:t xml:space="preserve"> </w:t>
      </w:r>
      <w:r w:rsidR="00347266">
        <w:rPr>
          <w:rFonts w:ascii="Times New Roman" w:hAnsi="Times New Roman" w:cs="Times New Roman"/>
          <w:sz w:val="24"/>
          <w:szCs w:val="28"/>
        </w:rPr>
        <w:t xml:space="preserve">in </w:t>
      </w:r>
      <w:r w:rsidR="00395D3A">
        <w:rPr>
          <w:rFonts w:ascii="Times New Roman" w:hAnsi="Times New Roman" w:cs="Times New Roman"/>
          <w:sz w:val="24"/>
          <w:szCs w:val="28"/>
        </w:rPr>
        <w:t>this</w:t>
      </w:r>
      <w:r w:rsidR="00347266">
        <w:rPr>
          <w:rFonts w:ascii="Times New Roman" w:hAnsi="Times New Roman" w:cs="Times New Roman"/>
          <w:sz w:val="24"/>
          <w:szCs w:val="28"/>
        </w:rPr>
        <w:t xml:space="preserve"> paper, where the MgO </w:t>
      </w:r>
      <w:r w:rsidR="001B2907">
        <w:rPr>
          <w:rFonts w:ascii="Times New Roman" w:hAnsi="Times New Roman" w:cs="Times New Roman"/>
          <w:sz w:val="24"/>
          <w:szCs w:val="28"/>
        </w:rPr>
        <w:t xml:space="preserve">barrier </w:t>
      </w:r>
      <w:r w:rsidR="00347266">
        <w:rPr>
          <w:rFonts w:ascii="Times New Roman" w:hAnsi="Times New Roman" w:cs="Times New Roman"/>
          <w:sz w:val="24"/>
          <w:szCs w:val="28"/>
        </w:rPr>
        <w:t xml:space="preserve">(2 nm) was </w:t>
      </w:r>
      <w:r w:rsidR="005307AC">
        <w:rPr>
          <w:rFonts w:ascii="Times New Roman" w:hAnsi="Times New Roman" w:cs="Times New Roman"/>
          <w:sz w:val="24"/>
          <w:szCs w:val="28"/>
        </w:rPr>
        <w:t>exposed</w:t>
      </w:r>
      <w:r w:rsidR="00347266">
        <w:rPr>
          <w:rFonts w:ascii="Times New Roman" w:hAnsi="Times New Roman" w:cs="Times New Roman"/>
          <w:sz w:val="24"/>
          <w:szCs w:val="28"/>
        </w:rPr>
        <w:t xml:space="preserve"> to the Ar plasma for 30 s. </w:t>
      </w:r>
      <w:r w:rsidR="003C09E3">
        <w:rPr>
          <w:rFonts w:ascii="Times New Roman" w:hAnsi="Times New Roman" w:cs="Times New Roman"/>
          <w:sz w:val="24"/>
          <w:szCs w:val="28"/>
        </w:rPr>
        <w:t>Device</w:t>
      </w:r>
      <w:r w:rsidR="00347266">
        <w:rPr>
          <w:rFonts w:ascii="Times New Roman" w:hAnsi="Times New Roman" w:cs="Times New Roman"/>
          <w:sz w:val="24"/>
          <w:szCs w:val="28"/>
        </w:rPr>
        <w:t xml:space="preserve"> C was fabricated similarly, </w:t>
      </w:r>
      <w:r w:rsidR="00395D3A">
        <w:rPr>
          <w:rFonts w:ascii="Times New Roman" w:hAnsi="Times New Roman" w:cs="Times New Roman"/>
          <w:sz w:val="24"/>
          <w:szCs w:val="28"/>
        </w:rPr>
        <w:t xml:space="preserve">but </w:t>
      </w:r>
      <w:r w:rsidR="00E97AAD">
        <w:rPr>
          <w:rFonts w:ascii="Times New Roman" w:hAnsi="Times New Roman" w:cs="Times New Roman"/>
          <w:sz w:val="24"/>
          <w:szCs w:val="28"/>
        </w:rPr>
        <w:t xml:space="preserve">the Ar plasma exposure for 30 s was placed after </w:t>
      </w:r>
      <w:r w:rsidR="005307AC">
        <w:rPr>
          <w:rFonts w:ascii="Times New Roman" w:hAnsi="Times New Roman" w:cs="Times New Roman"/>
          <w:sz w:val="24"/>
          <w:szCs w:val="28"/>
        </w:rPr>
        <w:t>the deposition of</w:t>
      </w:r>
      <w:r w:rsidR="00E97AAD">
        <w:rPr>
          <w:rFonts w:ascii="Times New Roman" w:hAnsi="Times New Roman" w:cs="Times New Roman"/>
          <w:sz w:val="24"/>
          <w:szCs w:val="28"/>
        </w:rPr>
        <w:t xml:space="preserve"> half of the MgO barrier, </w:t>
      </w:r>
      <w:r w:rsidR="007E6A92" w:rsidRPr="007E6A92">
        <w:rPr>
          <w:rFonts w:ascii="Times New Roman" w:hAnsi="Times New Roman" w:cs="Times New Roman"/>
          <w:i/>
          <w:iCs/>
          <w:sz w:val="24"/>
          <w:szCs w:val="28"/>
        </w:rPr>
        <w:t>i</w:t>
      </w:r>
      <w:r w:rsidR="007E6A92">
        <w:rPr>
          <w:rFonts w:ascii="Times New Roman" w:hAnsi="Times New Roman" w:cs="Times New Roman"/>
          <w:sz w:val="24"/>
          <w:szCs w:val="28"/>
        </w:rPr>
        <w:t>.</w:t>
      </w:r>
      <w:r w:rsidR="007E6A92" w:rsidRPr="007E6A92">
        <w:rPr>
          <w:rFonts w:ascii="Times New Roman" w:hAnsi="Times New Roman" w:cs="Times New Roman"/>
          <w:i/>
          <w:iCs/>
          <w:sz w:val="24"/>
          <w:szCs w:val="28"/>
        </w:rPr>
        <w:t>e</w:t>
      </w:r>
      <w:r w:rsidR="007E6A92">
        <w:rPr>
          <w:rFonts w:ascii="Times New Roman" w:hAnsi="Times New Roman" w:cs="Times New Roman"/>
          <w:sz w:val="24"/>
          <w:szCs w:val="28"/>
        </w:rPr>
        <w:t>.,</w:t>
      </w:r>
      <w:r w:rsidR="00347266">
        <w:rPr>
          <w:rFonts w:ascii="Times New Roman" w:hAnsi="Times New Roman" w:cs="Times New Roman"/>
          <w:sz w:val="24"/>
          <w:szCs w:val="28"/>
        </w:rPr>
        <w:t xml:space="preserve"> 1 nm</w:t>
      </w:r>
      <w:r w:rsidR="005307AC">
        <w:rPr>
          <w:rFonts w:ascii="Times New Roman" w:hAnsi="Times New Roman" w:cs="Times New Roman"/>
          <w:sz w:val="24"/>
          <w:szCs w:val="28"/>
        </w:rPr>
        <w:t>, followed by a</w:t>
      </w:r>
      <w:r w:rsidR="007E6A92">
        <w:rPr>
          <w:rFonts w:ascii="Times New Roman" w:hAnsi="Times New Roman" w:cs="Times New Roman"/>
          <w:sz w:val="24"/>
          <w:szCs w:val="28"/>
        </w:rPr>
        <w:t xml:space="preserve">nother </w:t>
      </w:r>
      <w:r w:rsidR="005307AC">
        <w:rPr>
          <w:rFonts w:ascii="Times New Roman" w:hAnsi="Times New Roman" w:cs="Times New Roman"/>
          <w:sz w:val="24"/>
          <w:szCs w:val="28"/>
        </w:rPr>
        <w:t xml:space="preserve">deposition of </w:t>
      </w:r>
      <w:r w:rsidR="007E6A92">
        <w:rPr>
          <w:rFonts w:ascii="Times New Roman" w:hAnsi="Times New Roman" w:cs="Times New Roman"/>
          <w:sz w:val="24"/>
          <w:szCs w:val="28"/>
        </w:rPr>
        <w:t xml:space="preserve">1 nm of MgO. </w:t>
      </w:r>
      <w:r w:rsidR="00E97AAD">
        <w:rPr>
          <w:rFonts w:ascii="Times New Roman" w:hAnsi="Times New Roman" w:cs="Times New Roman"/>
          <w:sz w:val="24"/>
          <w:szCs w:val="28"/>
        </w:rPr>
        <w:t>B</w:t>
      </w:r>
      <w:r w:rsidR="007E6A92">
        <w:rPr>
          <w:rFonts w:ascii="Times New Roman" w:hAnsi="Times New Roman" w:cs="Times New Roman"/>
          <w:sz w:val="24"/>
          <w:szCs w:val="28"/>
        </w:rPr>
        <w:t xml:space="preserve">oth </w:t>
      </w:r>
      <w:r w:rsidR="003C09E3">
        <w:rPr>
          <w:rFonts w:ascii="Times New Roman" w:hAnsi="Times New Roman" w:cs="Times New Roman"/>
          <w:sz w:val="24"/>
          <w:szCs w:val="28"/>
        </w:rPr>
        <w:t>devices</w:t>
      </w:r>
      <w:r w:rsidR="007E6A92">
        <w:rPr>
          <w:rFonts w:ascii="Times New Roman" w:hAnsi="Times New Roman" w:cs="Times New Roman"/>
          <w:sz w:val="24"/>
          <w:szCs w:val="28"/>
        </w:rPr>
        <w:t xml:space="preserve"> </w:t>
      </w:r>
      <w:r w:rsidR="00E97AAD">
        <w:rPr>
          <w:rFonts w:ascii="Times New Roman" w:hAnsi="Times New Roman" w:cs="Times New Roman"/>
          <w:sz w:val="24"/>
          <w:szCs w:val="28"/>
        </w:rPr>
        <w:t xml:space="preserve">were annealed </w:t>
      </w:r>
      <w:r w:rsidR="007E6A92">
        <w:rPr>
          <w:rFonts w:ascii="Times New Roman" w:hAnsi="Times New Roman" w:cs="Times New Roman"/>
          <w:sz w:val="24"/>
          <w:szCs w:val="28"/>
        </w:rPr>
        <w:t>at 350 °C for 1 h under a magnetic field of 0.5 T after the device fabrication.</w:t>
      </w:r>
    </w:p>
    <w:p w14:paraId="5DC2658B" w14:textId="283FC6D8" w:rsidR="00AE4A76" w:rsidRDefault="007E6A92" w:rsidP="001B2907">
      <w:pPr>
        <w:ind w:firstLine="5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Figures S1(</w:t>
      </w:r>
      <w:r w:rsidR="00B16AF5">
        <w:rPr>
          <w:rFonts w:ascii="Times New Roman" w:hAnsi="Times New Roman" w:cs="Times New Roman"/>
          <w:sz w:val="24"/>
          <w:szCs w:val="28"/>
        </w:rPr>
        <w:t>b</w:t>
      </w:r>
      <w:r>
        <w:rPr>
          <w:rFonts w:ascii="Times New Roman" w:hAnsi="Times New Roman" w:cs="Times New Roman"/>
          <w:sz w:val="24"/>
          <w:szCs w:val="28"/>
        </w:rPr>
        <w:t>) and (</w:t>
      </w:r>
      <w:r w:rsidR="00B16AF5">
        <w:rPr>
          <w:rFonts w:ascii="Times New Roman" w:hAnsi="Times New Roman" w:cs="Times New Roman"/>
          <w:sz w:val="24"/>
          <w:szCs w:val="28"/>
        </w:rPr>
        <w:t>c</w:t>
      </w:r>
      <w:r>
        <w:rPr>
          <w:rFonts w:ascii="Times New Roman" w:hAnsi="Times New Roman" w:cs="Times New Roman"/>
          <w:sz w:val="24"/>
          <w:szCs w:val="28"/>
        </w:rPr>
        <w:t xml:space="preserve">) show the distributions of </w:t>
      </w:r>
      <w:r w:rsidRPr="007E6A92">
        <w:rPr>
          <w:rFonts w:ascii="Times New Roman" w:hAnsi="Times New Roman" w:cs="Times New Roman"/>
          <w:i/>
          <w:iCs/>
          <w:sz w:val="24"/>
          <w:szCs w:val="28"/>
        </w:rPr>
        <w:t>RA</w:t>
      </w:r>
      <w:r w:rsidR="006F0759">
        <w:rPr>
          <w:rFonts w:ascii="Times New Roman" w:hAnsi="Times New Roman" w:cs="Times New Roman"/>
          <w:sz w:val="24"/>
          <w:szCs w:val="28"/>
        </w:rPr>
        <w:t xml:space="preserve"> in the parallel magnetization state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E6A92">
        <w:rPr>
          <w:rFonts w:ascii="Times New Roman" w:hAnsi="Times New Roman" w:cs="Times New Roman"/>
          <w:i/>
          <w:iCs/>
          <w:sz w:val="24"/>
          <w:szCs w:val="28"/>
        </w:rPr>
        <w:t>vs</w:t>
      </w:r>
      <w:r>
        <w:rPr>
          <w:rFonts w:ascii="Times New Roman" w:hAnsi="Times New Roman" w:cs="Times New Roman"/>
          <w:sz w:val="24"/>
          <w:szCs w:val="28"/>
        </w:rPr>
        <w:t xml:space="preserve">. TMR ratio </w:t>
      </w:r>
      <w:r w:rsidR="00505FFD">
        <w:rPr>
          <w:rFonts w:ascii="Times New Roman" w:hAnsi="Times New Roman" w:cs="Times New Roman"/>
          <w:sz w:val="24"/>
          <w:szCs w:val="28"/>
        </w:rPr>
        <w:t xml:space="preserve">of </w:t>
      </w:r>
      <w:r w:rsidR="00B86E4C">
        <w:rPr>
          <w:rFonts w:ascii="Times New Roman" w:hAnsi="Times New Roman" w:cs="Times New Roman"/>
          <w:sz w:val="24"/>
          <w:szCs w:val="28"/>
        </w:rPr>
        <w:t xml:space="preserve">the devices fabricated on the substrates of </w:t>
      </w:r>
      <w:r w:rsidR="003C09E3">
        <w:rPr>
          <w:rFonts w:ascii="Times New Roman" w:hAnsi="Times New Roman" w:cs="Times New Roman"/>
          <w:sz w:val="24"/>
          <w:szCs w:val="28"/>
        </w:rPr>
        <w:t>device</w:t>
      </w:r>
      <w:r>
        <w:rPr>
          <w:rFonts w:ascii="Times New Roman" w:hAnsi="Times New Roman" w:cs="Times New Roman"/>
          <w:sz w:val="24"/>
          <w:szCs w:val="28"/>
        </w:rPr>
        <w:t xml:space="preserve"> B and C, respectively.</w:t>
      </w:r>
      <w:r w:rsidR="00505FFD">
        <w:rPr>
          <w:rFonts w:ascii="Times New Roman" w:hAnsi="Times New Roman" w:cs="Times New Roman"/>
          <w:sz w:val="24"/>
          <w:szCs w:val="28"/>
        </w:rPr>
        <w:t xml:space="preserve"> </w:t>
      </w:r>
      <w:r w:rsidR="003C09E3">
        <w:rPr>
          <w:rFonts w:ascii="Times New Roman" w:hAnsi="Times New Roman" w:cs="Times New Roman"/>
          <w:sz w:val="24"/>
          <w:szCs w:val="28"/>
        </w:rPr>
        <w:t>Device</w:t>
      </w:r>
      <w:r w:rsidR="00505FFD">
        <w:rPr>
          <w:rFonts w:ascii="Times New Roman" w:hAnsi="Times New Roman" w:cs="Times New Roman"/>
          <w:sz w:val="24"/>
          <w:szCs w:val="28"/>
        </w:rPr>
        <w:t xml:space="preserve"> </w:t>
      </w:r>
      <w:r w:rsidR="006F0759">
        <w:rPr>
          <w:rFonts w:ascii="Times New Roman" w:hAnsi="Times New Roman" w:cs="Times New Roman"/>
          <w:sz w:val="24"/>
          <w:szCs w:val="28"/>
        </w:rPr>
        <w:t>B</w:t>
      </w:r>
      <w:r w:rsidR="00505FFD">
        <w:rPr>
          <w:rFonts w:ascii="Times New Roman" w:hAnsi="Times New Roman" w:cs="Times New Roman"/>
          <w:sz w:val="24"/>
          <w:szCs w:val="28"/>
        </w:rPr>
        <w:t xml:space="preserve"> show</w:t>
      </w:r>
      <w:r w:rsidR="00395D3A">
        <w:rPr>
          <w:rFonts w:ascii="Times New Roman" w:hAnsi="Times New Roman" w:cs="Times New Roman"/>
          <w:sz w:val="24"/>
          <w:szCs w:val="28"/>
        </w:rPr>
        <w:t>ed</w:t>
      </w:r>
      <w:r w:rsidR="00505FFD">
        <w:rPr>
          <w:rFonts w:ascii="Times New Roman" w:hAnsi="Times New Roman" w:cs="Times New Roman"/>
          <w:sz w:val="24"/>
          <w:szCs w:val="28"/>
        </w:rPr>
        <w:t xml:space="preserve"> large distributions of </w:t>
      </w:r>
      <w:r w:rsidR="00505FFD" w:rsidRPr="00505FFD">
        <w:rPr>
          <w:rFonts w:ascii="Times New Roman" w:hAnsi="Times New Roman" w:cs="Times New Roman"/>
          <w:i/>
          <w:iCs/>
          <w:sz w:val="24"/>
          <w:szCs w:val="28"/>
        </w:rPr>
        <w:t>RA</w:t>
      </w:r>
      <w:r w:rsidR="00505FFD">
        <w:rPr>
          <w:rFonts w:ascii="Times New Roman" w:hAnsi="Times New Roman" w:cs="Times New Roman"/>
          <w:sz w:val="24"/>
          <w:szCs w:val="28"/>
        </w:rPr>
        <w:t xml:space="preserve"> and TMR</w:t>
      </w:r>
      <w:r w:rsidR="005307AC">
        <w:rPr>
          <w:rFonts w:ascii="Times New Roman" w:hAnsi="Times New Roman" w:cs="Times New Roman"/>
          <w:sz w:val="24"/>
          <w:szCs w:val="28"/>
        </w:rPr>
        <w:t xml:space="preserve"> ratio</w:t>
      </w:r>
      <w:r w:rsidR="00505FFD">
        <w:rPr>
          <w:rFonts w:ascii="Times New Roman" w:hAnsi="Times New Roman" w:cs="Times New Roman"/>
          <w:sz w:val="24"/>
          <w:szCs w:val="28"/>
        </w:rPr>
        <w:t xml:space="preserve"> among the nominally identical devices, suggesting</w:t>
      </w:r>
      <w:r w:rsidR="00395D3A">
        <w:rPr>
          <w:rFonts w:ascii="Times New Roman" w:hAnsi="Times New Roman" w:cs="Times New Roman"/>
          <w:sz w:val="24"/>
          <w:szCs w:val="28"/>
        </w:rPr>
        <w:t xml:space="preserve"> </w:t>
      </w:r>
      <w:r w:rsidR="001B2907">
        <w:rPr>
          <w:rFonts w:ascii="Times New Roman" w:hAnsi="Times New Roman" w:cs="Times New Roman"/>
          <w:sz w:val="24"/>
          <w:szCs w:val="28"/>
        </w:rPr>
        <w:t xml:space="preserve">that the degree of </w:t>
      </w:r>
      <w:r w:rsidR="00395D3A">
        <w:rPr>
          <w:rFonts w:ascii="Times New Roman" w:hAnsi="Times New Roman" w:cs="Times New Roman"/>
          <w:sz w:val="24"/>
          <w:szCs w:val="28"/>
        </w:rPr>
        <w:t xml:space="preserve">damage </w:t>
      </w:r>
      <w:r w:rsidR="001B2907">
        <w:rPr>
          <w:rFonts w:ascii="Times New Roman" w:hAnsi="Times New Roman" w:cs="Times New Roman"/>
          <w:sz w:val="24"/>
          <w:szCs w:val="28"/>
        </w:rPr>
        <w:t>caused</w:t>
      </w:r>
      <w:r w:rsidR="00505FFD">
        <w:rPr>
          <w:rFonts w:ascii="Times New Roman" w:hAnsi="Times New Roman" w:cs="Times New Roman"/>
          <w:sz w:val="24"/>
          <w:szCs w:val="28"/>
        </w:rPr>
        <w:t xml:space="preserve"> </w:t>
      </w:r>
      <w:r w:rsidR="00395D3A">
        <w:rPr>
          <w:rFonts w:ascii="Times New Roman" w:hAnsi="Times New Roman" w:cs="Times New Roman"/>
          <w:sz w:val="24"/>
          <w:szCs w:val="28"/>
        </w:rPr>
        <w:t xml:space="preserve">by </w:t>
      </w:r>
      <w:r w:rsidR="00505FFD">
        <w:rPr>
          <w:rFonts w:ascii="Times New Roman" w:hAnsi="Times New Roman" w:cs="Times New Roman"/>
          <w:sz w:val="24"/>
          <w:szCs w:val="28"/>
        </w:rPr>
        <w:t>the Ar plasma</w:t>
      </w:r>
      <w:r w:rsidR="00395D3A">
        <w:rPr>
          <w:rFonts w:ascii="Times New Roman" w:hAnsi="Times New Roman" w:cs="Times New Roman"/>
          <w:sz w:val="24"/>
          <w:szCs w:val="28"/>
        </w:rPr>
        <w:t xml:space="preserve"> exposure differed from device to device</w:t>
      </w:r>
      <w:r w:rsidR="006F0759">
        <w:rPr>
          <w:rFonts w:ascii="Times New Roman" w:hAnsi="Times New Roman" w:cs="Times New Roman"/>
          <w:sz w:val="24"/>
          <w:szCs w:val="28"/>
        </w:rPr>
        <w:t>. T</w:t>
      </w:r>
      <w:r w:rsidR="00395D3A">
        <w:rPr>
          <w:rFonts w:ascii="Times New Roman" w:hAnsi="Times New Roman" w:cs="Times New Roman"/>
          <w:sz w:val="24"/>
          <w:szCs w:val="28"/>
        </w:rPr>
        <w:t>he</w:t>
      </w:r>
      <w:r w:rsidR="00505FFD">
        <w:rPr>
          <w:rFonts w:ascii="Times New Roman" w:hAnsi="Times New Roman" w:cs="Times New Roman"/>
          <w:sz w:val="24"/>
          <w:szCs w:val="28"/>
        </w:rPr>
        <w:t xml:space="preserve"> TMR ratio </w:t>
      </w:r>
      <w:r w:rsidR="006F0759">
        <w:rPr>
          <w:rFonts w:ascii="Times New Roman" w:hAnsi="Times New Roman" w:cs="Times New Roman"/>
          <w:sz w:val="24"/>
          <w:szCs w:val="28"/>
        </w:rPr>
        <w:t xml:space="preserve">of device B </w:t>
      </w:r>
      <w:r w:rsidR="00505FFD">
        <w:rPr>
          <w:rFonts w:ascii="Times New Roman" w:hAnsi="Times New Roman" w:cs="Times New Roman"/>
          <w:sz w:val="24"/>
          <w:szCs w:val="28"/>
        </w:rPr>
        <w:t xml:space="preserve">was at most </w:t>
      </w:r>
      <w:r w:rsidR="00CE07EB">
        <w:rPr>
          <w:rFonts w:ascii="Times New Roman" w:hAnsi="Times New Roman" w:cs="Times New Roman"/>
          <w:sz w:val="24"/>
          <w:szCs w:val="28"/>
        </w:rPr>
        <w:t>10</w:t>
      </w:r>
      <w:r w:rsidR="00505FFD">
        <w:rPr>
          <w:rFonts w:ascii="Times New Roman" w:hAnsi="Times New Roman" w:cs="Times New Roman"/>
          <w:sz w:val="24"/>
          <w:szCs w:val="28"/>
        </w:rPr>
        <w:t xml:space="preserve">0%, much lower than </w:t>
      </w:r>
      <w:r w:rsidR="006F0759">
        <w:rPr>
          <w:rFonts w:ascii="Times New Roman" w:hAnsi="Times New Roman" w:cs="Times New Roman"/>
          <w:sz w:val="24"/>
          <w:szCs w:val="28"/>
        </w:rPr>
        <w:t>the TMR ratio of 218%</w:t>
      </w:r>
      <w:r w:rsidR="00505FFD">
        <w:rPr>
          <w:rFonts w:ascii="Times New Roman" w:hAnsi="Times New Roman" w:cs="Times New Roman"/>
          <w:sz w:val="24"/>
          <w:szCs w:val="28"/>
        </w:rPr>
        <w:t xml:space="preserve"> </w:t>
      </w:r>
      <w:r w:rsidR="006F0759">
        <w:rPr>
          <w:rFonts w:ascii="Times New Roman" w:hAnsi="Times New Roman" w:cs="Times New Roman"/>
          <w:sz w:val="24"/>
          <w:szCs w:val="28"/>
        </w:rPr>
        <w:t>for</w:t>
      </w:r>
      <w:r w:rsidR="00505FFD">
        <w:rPr>
          <w:rFonts w:ascii="Times New Roman" w:hAnsi="Times New Roman" w:cs="Times New Roman"/>
          <w:sz w:val="24"/>
          <w:szCs w:val="28"/>
        </w:rPr>
        <w:t xml:space="preserve"> </w:t>
      </w:r>
      <w:r w:rsidR="00395D3A">
        <w:rPr>
          <w:rFonts w:ascii="Times New Roman" w:hAnsi="Times New Roman" w:cs="Times New Roman"/>
          <w:sz w:val="24"/>
          <w:szCs w:val="28"/>
        </w:rPr>
        <w:t>device</w:t>
      </w:r>
      <w:r w:rsidR="00505FFD">
        <w:rPr>
          <w:rFonts w:ascii="Times New Roman" w:hAnsi="Times New Roman" w:cs="Times New Roman"/>
          <w:sz w:val="24"/>
          <w:szCs w:val="28"/>
        </w:rPr>
        <w:t xml:space="preserve"> A </w:t>
      </w:r>
      <w:r w:rsidR="006F0759">
        <w:rPr>
          <w:rFonts w:ascii="Times New Roman" w:hAnsi="Times New Roman" w:cs="Times New Roman"/>
          <w:sz w:val="24"/>
          <w:szCs w:val="28"/>
        </w:rPr>
        <w:t xml:space="preserve">fabricated </w:t>
      </w:r>
      <w:r w:rsidR="00505FFD">
        <w:rPr>
          <w:rFonts w:ascii="Times New Roman" w:hAnsi="Times New Roman" w:cs="Times New Roman"/>
          <w:sz w:val="24"/>
          <w:szCs w:val="28"/>
        </w:rPr>
        <w:t>without Ar plasma exposure (</w:t>
      </w:r>
      <w:r w:rsidR="006F0759">
        <w:rPr>
          <w:rFonts w:ascii="Times New Roman" w:hAnsi="Times New Roman" w:cs="Times New Roman"/>
          <w:sz w:val="24"/>
          <w:szCs w:val="28"/>
        </w:rPr>
        <w:t xml:space="preserve">see </w:t>
      </w:r>
      <w:r w:rsidR="00505FFD">
        <w:rPr>
          <w:rFonts w:ascii="Times New Roman" w:hAnsi="Times New Roman" w:cs="Times New Roman"/>
          <w:sz w:val="24"/>
          <w:szCs w:val="28"/>
        </w:rPr>
        <w:t xml:space="preserve">Fig. 1(b)). On the other hand, </w:t>
      </w:r>
      <w:r w:rsidR="00B86E4C">
        <w:rPr>
          <w:rFonts w:ascii="Times New Roman" w:hAnsi="Times New Roman" w:cs="Times New Roman"/>
          <w:sz w:val="24"/>
          <w:szCs w:val="28"/>
        </w:rPr>
        <w:t>device</w:t>
      </w:r>
      <w:r w:rsidR="00505FFD">
        <w:rPr>
          <w:rFonts w:ascii="Times New Roman" w:hAnsi="Times New Roman" w:cs="Times New Roman"/>
          <w:sz w:val="24"/>
          <w:szCs w:val="28"/>
        </w:rPr>
        <w:t xml:space="preserve"> C show</w:t>
      </w:r>
      <w:r w:rsidR="00B86E4C">
        <w:rPr>
          <w:rFonts w:ascii="Times New Roman" w:hAnsi="Times New Roman" w:cs="Times New Roman"/>
          <w:sz w:val="24"/>
          <w:szCs w:val="28"/>
        </w:rPr>
        <w:t>ed</w:t>
      </w:r>
      <w:r w:rsidR="00505FFD">
        <w:rPr>
          <w:rFonts w:ascii="Times New Roman" w:hAnsi="Times New Roman" w:cs="Times New Roman"/>
          <w:sz w:val="24"/>
          <w:szCs w:val="28"/>
        </w:rPr>
        <w:t xml:space="preserve"> </w:t>
      </w:r>
      <w:r w:rsidR="001B2907">
        <w:rPr>
          <w:rFonts w:ascii="Times New Roman" w:hAnsi="Times New Roman" w:cs="Times New Roman"/>
          <w:sz w:val="24"/>
          <w:szCs w:val="28"/>
        </w:rPr>
        <w:t>an almost</w:t>
      </w:r>
      <w:r w:rsidR="00B86E4C">
        <w:rPr>
          <w:rFonts w:ascii="Times New Roman" w:hAnsi="Times New Roman" w:cs="Times New Roman"/>
          <w:sz w:val="24"/>
          <w:szCs w:val="28"/>
        </w:rPr>
        <w:t xml:space="preserve"> constant </w:t>
      </w:r>
      <w:r w:rsidR="00505FFD">
        <w:rPr>
          <w:rFonts w:ascii="Times New Roman" w:hAnsi="Times New Roman" w:cs="Times New Roman"/>
          <w:sz w:val="24"/>
          <w:szCs w:val="28"/>
        </w:rPr>
        <w:t>TMR ratio of 214%</w:t>
      </w:r>
      <w:r w:rsidR="00395D3A">
        <w:rPr>
          <w:rFonts w:ascii="Times New Roman" w:hAnsi="Times New Roman" w:cs="Times New Roman"/>
          <w:sz w:val="24"/>
          <w:szCs w:val="28"/>
        </w:rPr>
        <w:t xml:space="preserve">. </w:t>
      </w:r>
      <w:r w:rsidR="006F0759">
        <w:rPr>
          <w:rFonts w:ascii="Times New Roman" w:hAnsi="Times New Roman" w:cs="Times New Roman"/>
          <w:sz w:val="24"/>
          <w:szCs w:val="28"/>
        </w:rPr>
        <w:t>For this device, t</w:t>
      </w:r>
      <w:r w:rsidR="00395D3A">
        <w:rPr>
          <w:rFonts w:ascii="Times New Roman" w:hAnsi="Times New Roman" w:cs="Times New Roman"/>
          <w:sz w:val="24"/>
          <w:szCs w:val="28"/>
        </w:rPr>
        <w:t xml:space="preserve">he observed </w:t>
      </w:r>
      <w:r w:rsidR="00395D3A" w:rsidRPr="00395D3A">
        <w:rPr>
          <w:rFonts w:ascii="Times New Roman" w:hAnsi="Times New Roman" w:cs="Times New Roman"/>
          <w:i/>
          <w:iCs/>
          <w:sz w:val="24"/>
          <w:szCs w:val="28"/>
        </w:rPr>
        <w:t>RA</w:t>
      </w:r>
      <w:r w:rsidR="00395D3A">
        <w:rPr>
          <w:rFonts w:ascii="Times New Roman" w:hAnsi="Times New Roman" w:cs="Times New Roman"/>
          <w:sz w:val="24"/>
          <w:szCs w:val="28"/>
        </w:rPr>
        <w:t xml:space="preserve"> distribution was </w:t>
      </w:r>
      <w:r w:rsidR="00B86E4C">
        <w:rPr>
          <w:rFonts w:ascii="Times New Roman" w:hAnsi="Times New Roman" w:cs="Times New Roman"/>
          <w:sz w:val="24"/>
          <w:szCs w:val="28"/>
        </w:rPr>
        <w:t>as usual for our deposition system, which was due to</w:t>
      </w:r>
      <w:r w:rsidR="00395D3A">
        <w:rPr>
          <w:rFonts w:ascii="Times New Roman" w:hAnsi="Times New Roman" w:cs="Times New Roman"/>
          <w:sz w:val="24"/>
          <w:szCs w:val="28"/>
        </w:rPr>
        <w:t xml:space="preserve"> the non-uniformity of the MgO </w:t>
      </w:r>
      <w:r w:rsidR="00B86E4C">
        <w:rPr>
          <w:rFonts w:ascii="Times New Roman" w:hAnsi="Times New Roman" w:cs="Times New Roman"/>
          <w:sz w:val="24"/>
          <w:szCs w:val="28"/>
        </w:rPr>
        <w:t>thickness.</w:t>
      </w:r>
      <w:r w:rsidR="000C5481">
        <w:rPr>
          <w:rFonts w:ascii="Times New Roman" w:hAnsi="Times New Roman" w:cs="Times New Roman"/>
          <w:sz w:val="24"/>
          <w:szCs w:val="28"/>
        </w:rPr>
        <w:t xml:space="preserve"> The inset of Fig. S1(c) shows the </w:t>
      </w:r>
      <w:r w:rsidR="000C5481" w:rsidRPr="001B2907">
        <w:rPr>
          <w:rFonts w:ascii="Times New Roman" w:hAnsi="Times New Roman" w:cs="Times New Roman"/>
          <w:i/>
          <w:iCs/>
          <w:sz w:val="24"/>
          <w:szCs w:val="28"/>
        </w:rPr>
        <w:t>R</w:t>
      </w:r>
      <w:r w:rsidR="000C5481">
        <w:rPr>
          <w:rFonts w:ascii="Times New Roman" w:hAnsi="Times New Roman" w:cs="Times New Roman"/>
          <w:sz w:val="24"/>
          <w:szCs w:val="28"/>
        </w:rPr>
        <w:t>-</w:t>
      </w:r>
      <w:r w:rsidR="000C5481" w:rsidRPr="001B2907">
        <w:rPr>
          <w:rFonts w:ascii="Times New Roman" w:hAnsi="Times New Roman" w:cs="Times New Roman"/>
          <w:i/>
          <w:iCs/>
          <w:sz w:val="24"/>
          <w:szCs w:val="28"/>
        </w:rPr>
        <w:t>H</w:t>
      </w:r>
      <w:r w:rsidR="000C5481">
        <w:rPr>
          <w:rFonts w:ascii="Times New Roman" w:hAnsi="Times New Roman" w:cs="Times New Roman"/>
          <w:sz w:val="24"/>
          <w:szCs w:val="28"/>
        </w:rPr>
        <w:t xml:space="preserve"> curves of a 40-</w:t>
      </w:r>
      <w:r w:rsidR="000C5481" w:rsidRPr="000C5481">
        <w:rPr>
          <w:rFonts w:ascii="Times New Roman" w:hAnsi="Times New Roman" w:cs="Times New Roman"/>
          <w:i/>
          <w:iCs/>
          <w:sz w:val="24"/>
          <w:szCs w:val="28"/>
        </w:rPr>
        <w:t>μ</w:t>
      </w:r>
      <w:r w:rsidR="000C5481">
        <w:rPr>
          <w:rFonts w:ascii="Times New Roman" w:hAnsi="Times New Roman" w:cs="Times New Roman"/>
          <w:sz w:val="24"/>
          <w:szCs w:val="28"/>
        </w:rPr>
        <w:t>m diameter device</w:t>
      </w:r>
      <w:r w:rsidR="005817A0">
        <w:rPr>
          <w:rFonts w:ascii="Times New Roman" w:hAnsi="Times New Roman" w:cs="Times New Roman"/>
          <w:sz w:val="24"/>
          <w:szCs w:val="28"/>
        </w:rPr>
        <w:t xml:space="preserve"> C</w:t>
      </w:r>
      <w:r w:rsidR="000C5481">
        <w:rPr>
          <w:rFonts w:ascii="Times New Roman" w:hAnsi="Times New Roman" w:cs="Times New Roman"/>
          <w:sz w:val="24"/>
          <w:szCs w:val="28"/>
        </w:rPr>
        <w:t xml:space="preserve">, </w:t>
      </w:r>
      <w:r w:rsidR="001B2907">
        <w:rPr>
          <w:rFonts w:ascii="Times New Roman" w:hAnsi="Times New Roman" w:cs="Times New Roman"/>
          <w:sz w:val="24"/>
          <w:szCs w:val="28"/>
        </w:rPr>
        <w:t>showing</w:t>
      </w:r>
      <w:r w:rsidR="000C5481">
        <w:rPr>
          <w:rFonts w:ascii="Times New Roman" w:hAnsi="Times New Roman" w:cs="Times New Roman"/>
          <w:sz w:val="24"/>
          <w:szCs w:val="28"/>
        </w:rPr>
        <w:t xml:space="preserve"> a soft-pinning field (</w:t>
      </w:r>
      <w:r w:rsidR="000C5481" w:rsidRPr="000C5481">
        <w:rPr>
          <w:rFonts w:ascii="Times New Roman" w:hAnsi="Times New Roman" w:cs="Times New Roman"/>
          <w:i/>
          <w:iCs/>
          <w:sz w:val="24"/>
          <w:szCs w:val="28"/>
        </w:rPr>
        <w:t>H</w:t>
      </w:r>
      <w:r w:rsidR="000C5481" w:rsidRPr="000C5481">
        <w:rPr>
          <w:rFonts w:ascii="Times New Roman" w:hAnsi="Times New Roman" w:cs="Times New Roman"/>
          <w:sz w:val="24"/>
          <w:szCs w:val="28"/>
          <w:vertAlign w:val="subscript"/>
        </w:rPr>
        <w:t>sp</w:t>
      </w:r>
      <w:r w:rsidR="000C5481">
        <w:rPr>
          <w:rFonts w:ascii="Times New Roman" w:hAnsi="Times New Roman" w:cs="Times New Roman"/>
          <w:sz w:val="24"/>
          <w:szCs w:val="28"/>
        </w:rPr>
        <w:t>) of 1.1 mT and a coercivity (</w:t>
      </w:r>
      <w:r w:rsidR="000C5481" w:rsidRPr="00C63459">
        <w:rPr>
          <w:rFonts w:ascii="Times New Roman" w:hAnsi="Times New Roman" w:cs="Times New Roman"/>
          <w:i/>
          <w:iCs/>
          <w:sz w:val="24"/>
          <w:szCs w:val="28"/>
        </w:rPr>
        <w:t>H</w:t>
      </w:r>
      <w:r w:rsidR="000C5481" w:rsidRPr="00C63459">
        <w:rPr>
          <w:rFonts w:ascii="Times New Roman" w:hAnsi="Times New Roman" w:cs="Times New Roman"/>
          <w:sz w:val="24"/>
          <w:szCs w:val="28"/>
          <w:vertAlign w:val="subscript"/>
        </w:rPr>
        <w:t>c</w:t>
      </w:r>
      <w:r w:rsidR="000C5481">
        <w:rPr>
          <w:rFonts w:ascii="Times New Roman" w:hAnsi="Times New Roman" w:cs="Times New Roman"/>
          <w:sz w:val="24"/>
          <w:szCs w:val="28"/>
        </w:rPr>
        <w:t>) of</w:t>
      </w:r>
      <w:r w:rsidR="005817A0">
        <w:rPr>
          <w:rFonts w:ascii="Times New Roman" w:hAnsi="Times New Roman" w:cs="Times New Roman"/>
          <w:sz w:val="24"/>
          <w:szCs w:val="28"/>
        </w:rPr>
        <w:t xml:space="preserve"> 0.9 m</w:t>
      </w:r>
      <w:r w:rsidR="00DD742A">
        <w:rPr>
          <w:rFonts w:ascii="Times New Roman" w:hAnsi="Times New Roman" w:cs="Times New Roman"/>
          <w:sz w:val="24"/>
          <w:szCs w:val="28"/>
        </w:rPr>
        <w:t>T,</w:t>
      </w:r>
      <w:r w:rsidR="00C63459">
        <w:rPr>
          <w:rFonts w:ascii="Times New Roman" w:hAnsi="Times New Roman" w:cs="Times New Roman"/>
          <w:sz w:val="24"/>
          <w:szCs w:val="28"/>
        </w:rPr>
        <w:t xml:space="preserve"> </w:t>
      </w:r>
      <w:r w:rsidR="00DD742A">
        <w:rPr>
          <w:rFonts w:ascii="Times New Roman" w:hAnsi="Times New Roman" w:cs="Times New Roman"/>
          <w:sz w:val="24"/>
          <w:szCs w:val="28"/>
        </w:rPr>
        <w:t xml:space="preserve">very </w:t>
      </w:r>
      <w:r w:rsidR="00C63459">
        <w:rPr>
          <w:rFonts w:ascii="Times New Roman" w:hAnsi="Times New Roman" w:cs="Times New Roman"/>
          <w:sz w:val="24"/>
          <w:szCs w:val="28"/>
        </w:rPr>
        <w:t>close to those of devices A</w:t>
      </w:r>
      <w:r w:rsidR="00DD742A">
        <w:rPr>
          <w:rFonts w:ascii="Times New Roman" w:hAnsi="Times New Roman" w:cs="Times New Roman"/>
          <w:sz w:val="24"/>
          <w:szCs w:val="28"/>
        </w:rPr>
        <w:t xml:space="preserve"> and B (see Figs. 1(b) and (c)).</w:t>
      </w:r>
    </w:p>
    <w:p w14:paraId="64724CAE" w14:textId="77777777" w:rsidR="001B2907" w:rsidRPr="00AE4A76" w:rsidRDefault="001B2907" w:rsidP="001B2907">
      <w:pPr>
        <w:ind w:firstLine="525"/>
        <w:rPr>
          <w:rFonts w:ascii="Times New Roman" w:hAnsi="Times New Roman" w:cs="Times New Roman"/>
          <w:sz w:val="24"/>
          <w:szCs w:val="28"/>
        </w:rPr>
      </w:pPr>
    </w:p>
    <w:p w14:paraId="53473222" w14:textId="7F3C0254" w:rsidR="00505FFD" w:rsidRDefault="00851027" w:rsidP="00DD742A">
      <w:pPr>
        <w:jc w:val="center"/>
        <w:rPr>
          <w:rFonts w:ascii="Times New Roman" w:hAnsi="Times New Roman" w:cs="Times New Roman"/>
          <w:sz w:val="24"/>
          <w:szCs w:val="28"/>
        </w:rPr>
      </w:pPr>
      <w:r w:rsidRPr="00851027">
        <w:rPr>
          <w:noProof/>
        </w:rPr>
        <w:drawing>
          <wp:inline distT="0" distB="0" distL="0" distR="0" wp14:anchorId="37A10162" wp14:editId="5AFE2559">
            <wp:extent cx="5112974" cy="3797393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" r="3266"/>
                    <a:stretch/>
                  </pic:blipFill>
                  <pic:spPr bwMode="auto">
                    <a:xfrm>
                      <a:off x="0" y="0"/>
                      <a:ext cx="5120791" cy="380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47A11" w14:textId="77777777" w:rsidR="00AE4A76" w:rsidRDefault="00AE4A76" w:rsidP="00505FFD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08216D9E" w14:textId="24957FB3" w:rsidR="00851027" w:rsidRPr="00C91CF2" w:rsidRDefault="00851027" w:rsidP="00505FFD">
      <w:pPr>
        <w:rPr>
          <w:rFonts w:ascii="Times New Roman" w:hAnsi="Times New Roman" w:cs="Times New Roman"/>
          <w:sz w:val="22"/>
          <w:szCs w:val="24"/>
        </w:rPr>
      </w:pPr>
      <w:r w:rsidRPr="00C91CF2">
        <w:rPr>
          <w:rFonts w:ascii="Times New Roman" w:hAnsi="Times New Roman" w:cs="Times New Roman" w:hint="eastAsia"/>
          <w:b/>
          <w:bCs/>
          <w:sz w:val="22"/>
          <w:szCs w:val="24"/>
        </w:rPr>
        <w:t>F</w:t>
      </w:r>
      <w:r w:rsidRPr="00C91CF2">
        <w:rPr>
          <w:rFonts w:ascii="Times New Roman" w:hAnsi="Times New Roman" w:cs="Times New Roman"/>
          <w:b/>
          <w:bCs/>
          <w:sz w:val="22"/>
          <w:szCs w:val="24"/>
        </w:rPr>
        <w:t>IG. S1.</w:t>
      </w:r>
      <w:r w:rsidRPr="00C91CF2">
        <w:rPr>
          <w:rFonts w:ascii="Times New Roman" w:hAnsi="Times New Roman" w:cs="Times New Roman"/>
          <w:sz w:val="22"/>
          <w:szCs w:val="24"/>
        </w:rPr>
        <w:t xml:space="preserve"> (a) Flowchart of the Ar plasma exposure process to the MgO barrier. (b) and (c) Distribution of </w:t>
      </w:r>
      <w:r w:rsidRPr="00C91CF2">
        <w:rPr>
          <w:rFonts w:ascii="Times New Roman" w:hAnsi="Times New Roman" w:cs="Times New Roman"/>
          <w:i/>
          <w:iCs/>
          <w:sz w:val="22"/>
          <w:szCs w:val="24"/>
        </w:rPr>
        <w:t>RA</w:t>
      </w:r>
      <w:r w:rsidRPr="00C91CF2">
        <w:rPr>
          <w:rFonts w:ascii="Times New Roman" w:hAnsi="Times New Roman" w:cs="Times New Roman"/>
          <w:sz w:val="22"/>
          <w:szCs w:val="24"/>
        </w:rPr>
        <w:t xml:space="preserve"> in the parallel magnetization state (</w:t>
      </w:r>
      <w:r w:rsidRPr="00C91CF2">
        <w:rPr>
          <w:rFonts w:ascii="Times New Roman" w:hAnsi="Times New Roman" w:cs="Times New Roman"/>
          <w:i/>
          <w:iCs/>
          <w:sz w:val="22"/>
          <w:szCs w:val="24"/>
        </w:rPr>
        <w:t>RA</w:t>
      </w:r>
      <w:r w:rsidR="00ED7A31" w:rsidRPr="00C91CF2">
        <w:rPr>
          <w:rFonts w:ascii="Times New Roman" w:hAnsi="Times New Roman" w:cs="Times New Roman"/>
          <w:sz w:val="22"/>
          <w:szCs w:val="24"/>
          <w:vertAlign w:val="subscript"/>
        </w:rPr>
        <w:t>P</w:t>
      </w:r>
      <w:r w:rsidR="00ED7A31" w:rsidRPr="00C91CF2">
        <w:rPr>
          <w:rFonts w:ascii="Times New Roman" w:hAnsi="Times New Roman" w:cs="Times New Roman"/>
          <w:sz w:val="22"/>
          <w:szCs w:val="24"/>
        </w:rPr>
        <w:t xml:space="preserve">) and TMR ratio of the individual devices with diameters of 20−60 </w:t>
      </w:r>
      <w:r w:rsidR="00ED7A31" w:rsidRPr="00C91CF2">
        <w:rPr>
          <w:rFonts w:ascii="Times New Roman" w:hAnsi="Times New Roman" w:cs="Times New Roman"/>
          <w:i/>
          <w:iCs/>
          <w:sz w:val="22"/>
          <w:szCs w:val="24"/>
        </w:rPr>
        <w:t>μ</w:t>
      </w:r>
      <w:r w:rsidR="00ED7A31" w:rsidRPr="00C91CF2">
        <w:rPr>
          <w:rFonts w:ascii="Times New Roman" w:hAnsi="Times New Roman" w:cs="Times New Roman"/>
          <w:sz w:val="22"/>
          <w:szCs w:val="24"/>
        </w:rPr>
        <w:t>m of device</w:t>
      </w:r>
      <w:r w:rsidR="00C91CF2" w:rsidRPr="00C91CF2">
        <w:rPr>
          <w:rFonts w:ascii="Times New Roman" w:hAnsi="Times New Roman" w:cs="Times New Roman"/>
          <w:sz w:val="22"/>
          <w:szCs w:val="24"/>
        </w:rPr>
        <w:t>s</w:t>
      </w:r>
      <w:r w:rsidR="00ED7A31" w:rsidRPr="00C91CF2">
        <w:rPr>
          <w:rFonts w:ascii="Times New Roman" w:hAnsi="Times New Roman" w:cs="Times New Roman"/>
          <w:sz w:val="22"/>
          <w:szCs w:val="24"/>
        </w:rPr>
        <w:t xml:space="preserve"> B and C, respectively.</w:t>
      </w:r>
    </w:p>
    <w:p w14:paraId="0AC1B8F1" w14:textId="63CAB4E8" w:rsidR="007827B8" w:rsidRPr="005C6BD4" w:rsidRDefault="007827B8" w:rsidP="001B2907">
      <w:pPr>
        <w:ind w:firstLine="5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>N</w:t>
      </w:r>
      <w:r>
        <w:rPr>
          <w:rFonts w:ascii="Times New Roman" w:hAnsi="Times New Roman" w:cs="Times New Roman"/>
          <w:sz w:val="24"/>
          <w:szCs w:val="28"/>
        </w:rPr>
        <w:t xml:space="preserve">ext, we compare the </w:t>
      </w:r>
      <w:r w:rsidR="00AE4A76">
        <w:rPr>
          <w:rFonts w:ascii="Times New Roman" w:hAnsi="Times New Roman" w:cs="Times New Roman"/>
          <w:sz w:val="24"/>
          <w:szCs w:val="28"/>
        </w:rPr>
        <w:t>1/</w:t>
      </w:r>
      <w:r w:rsidR="00AE4A76" w:rsidRPr="00AE4A76">
        <w:rPr>
          <w:rFonts w:ascii="Times New Roman" w:hAnsi="Times New Roman" w:cs="Times New Roman"/>
          <w:i/>
          <w:iCs/>
          <w:sz w:val="24"/>
          <w:szCs w:val="28"/>
        </w:rPr>
        <w:t>f</w:t>
      </w:r>
      <w:r w:rsidR="00AE4A76">
        <w:rPr>
          <w:rFonts w:ascii="Times New Roman" w:hAnsi="Times New Roman" w:cs="Times New Roman"/>
          <w:sz w:val="24"/>
          <w:szCs w:val="28"/>
        </w:rPr>
        <w:t xml:space="preserve"> noise levels </w:t>
      </w:r>
      <w:r>
        <w:rPr>
          <w:rFonts w:ascii="Times New Roman" w:hAnsi="Times New Roman" w:cs="Times New Roman"/>
          <w:sz w:val="24"/>
          <w:szCs w:val="28"/>
        </w:rPr>
        <w:t xml:space="preserve">of </w:t>
      </w:r>
      <w:r w:rsidR="00AE4A76">
        <w:rPr>
          <w:rFonts w:ascii="Times New Roman" w:hAnsi="Times New Roman" w:cs="Times New Roman"/>
          <w:sz w:val="24"/>
          <w:szCs w:val="28"/>
        </w:rPr>
        <w:t>the devices including device A</w:t>
      </w:r>
      <w:r w:rsidR="000C5481">
        <w:rPr>
          <w:rFonts w:ascii="Times New Roman" w:hAnsi="Times New Roman" w:cs="Times New Roman"/>
          <w:sz w:val="24"/>
          <w:szCs w:val="28"/>
        </w:rPr>
        <w:t>.</w:t>
      </w:r>
      <w:r w:rsidR="00AE4A76">
        <w:rPr>
          <w:rFonts w:ascii="Times New Roman" w:hAnsi="Times New Roman" w:cs="Times New Roman"/>
          <w:sz w:val="24"/>
          <w:szCs w:val="28"/>
        </w:rPr>
        <w:t xml:space="preserve"> </w:t>
      </w:r>
      <w:r w:rsidR="000C5481">
        <w:rPr>
          <w:rFonts w:ascii="Times New Roman" w:hAnsi="Times New Roman" w:cs="Times New Roman"/>
          <w:sz w:val="24"/>
          <w:szCs w:val="28"/>
        </w:rPr>
        <w:t>Figure</w:t>
      </w:r>
      <w:r w:rsidR="00AE4A76">
        <w:rPr>
          <w:rFonts w:ascii="Times New Roman" w:hAnsi="Times New Roman" w:cs="Times New Roman"/>
          <w:sz w:val="24"/>
          <w:szCs w:val="28"/>
        </w:rPr>
        <w:t xml:space="preserve"> </w:t>
      </w:r>
      <w:r w:rsidR="000C5481">
        <w:rPr>
          <w:rFonts w:ascii="Times New Roman" w:hAnsi="Times New Roman" w:cs="Times New Roman"/>
          <w:sz w:val="24"/>
          <w:szCs w:val="28"/>
        </w:rPr>
        <w:t>S</w:t>
      </w:r>
      <w:r w:rsidR="00AE4A76">
        <w:rPr>
          <w:rFonts w:ascii="Times New Roman" w:hAnsi="Times New Roman" w:cs="Times New Roman"/>
          <w:sz w:val="24"/>
          <w:szCs w:val="28"/>
        </w:rPr>
        <w:t>2(a)</w:t>
      </w:r>
      <w:r w:rsidR="000C5481">
        <w:rPr>
          <w:rFonts w:ascii="Times New Roman" w:hAnsi="Times New Roman" w:cs="Times New Roman"/>
          <w:sz w:val="24"/>
          <w:szCs w:val="28"/>
        </w:rPr>
        <w:t xml:space="preserve"> shows the noise spectra of these devices at </w:t>
      </w:r>
      <w:r w:rsidR="000C5481" w:rsidRPr="00C91CF2">
        <w:rPr>
          <w:rFonts w:ascii="Times New Roman" w:hAnsi="Times New Roman" w:cs="Times New Roman"/>
          <w:i/>
          <w:iCs/>
          <w:sz w:val="24"/>
          <w:szCs w:val="28"/>
        </w:rPr>
        <w:t>H</w:t>
      </w:r>
      <w:r w:rsidR="000C5481" w:rsidRPr="00C91CF2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y</w:t>
      </w:r>
      <w:r w:rsidR="000C5481">
        <w:rPr>
          <w:rFonts w:ascii="Times New Roman" w:hAnsi="Times New Roman" w:cs="Times New Roman"/>
          <w:sz w:val="24"/>
          <w:szCs w:val="28"/>
        </w:rPr>
        <w:t xml:space="preserve"> = 0, where the magnetizations of the soft-pinned FL and reference layer are in the antiparallel (AP) configuration. </w:t>
      </w:r>
      <w:r>
        <w:rPr>
          <w:rFonts w:ascii="Times New Roman" w:hAnsi="Times New Roman" w:cs="Times New Roman"/>
          <w:sz w:val="24"/>
          <w:szCs w:val="28"/>
        </w:rPr>
        <w:t xml:space="preserve">Sample B showed </w:t>
      </w:r>
      <w:r w:rsidR="00AE4A76">
        <w:rPr>
          <w:rFonts w:ascii="Times New Roman" w:hAnsi="Times New Roman" w:cs="Times New Roman"/>
          <w:sz w:val="24"/>
          <w:szCs w:val="28"/>
        </w:rPr>
        <w:t xml:space="preserve">a very high </w:t>
      </w:r>
      <w:r>
        <w:rPr>
          <w:rFonts w:ascii="Times New Roman" w:hAnsi="Times New Roman" w:cs="Times New Roman"/>
          <w:sz w:val="24"/>
          <w:szCs w:val="28"/>
        </w:rPr>
        <w:t>1/</w:t>
      </w:r>
      <w:r w:rsidRPr="00AE4A76">
        <w:rPr>
          <w:rFonts w:ascii="Times New Roman" w:hAnsi="Times New Roman" w:cs="Times New Roman"/>
          <w:i/>
          <w:iCs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 noise </w:t>
      </w:r>
      <w:r w:rsidR="00AE4A76">
        <w:rPr>
          <w:rFonts w:ascii="Times New Roman" w:hAnsi="Times New Roman" w:cs="Times New Roman"/>
          <w:sz w:val="24"/>
          <w:szCs w:val="28"/>
        </w:rPr>
        <w:t xml:space="preserve">level </w:t>
      </w:r>
      <w:r>
        <w:rPr>
          <w:rFonts w:ascii="Times New Roman" w:hAnsi="Times New Roman" w:cs="Times New Roman"/>
          <w:sz w:val="24"/>
          <w:szCs w:val="28"/>
        </w:rPr>
        <w:t xml:space="preserve">with a Hooge parameter of </w:t>
      </w:r>
      <w:r w:rsidRPr="00B16AF5">
        <w:rPr>
          <w:rFonts w:ascii="Times New Roman" w:hAnsi="Times New Roman" w:cs="Times New Roman"/>
          <w:i/>
          <w:iCs/>
          <w:sz w:val="24"/>
          <w:szCs w:val="28"/>
        </w:rPr>
        <w:t>α</w:t>
      </w:r>
      <w:r w:rsidRPr="00B16AF5">
        <w:rPr>
          <w:rFonts w:ascii="Times New Roman" w:hAnsi="Times New Roman" w:cs="Times New Roman"/>
          <w:sz w:val="24"/>
          <w:szCs w:val="28"/>
          <w:vertAlign w:val="subscript"/>
        </w:rPr>
        <w:t>H</w:t>
      </w:r>
      <w:r>
        <w:rPr>
          <w:rFonts w:ascii="Times New Roman" w:hAnsi="Times New Roman" w:cs="Times New Roman"/>
          <w:sz w:val="24"/>
          <w:szCs w:val="28"/>
        </w:rPr>
        <w:t xml:space="preserve"> = 4.6×10</w:t>
      </w:r>
      <w:r w:rsidRPr="00E2464A">
        <w:rPr>
          <w:rFonts w:ascii="Times New Roman" w:hAnsi="Times New Roman" w:cs="Times New Roman"/>
          <w:sz w:val="24"/>
          <w:szCs w:val="28"/>
          <w:vertAlign w:val="superscript"/>
        </w:rPr>
        <w:t>−6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16AF5">
        <w:rPr>
          <w:rFonts w:ascii="Times New Roman" w:hAnsi="Times New Roman" w:cs="Times New Roman"/>
          <w:i/>
          <w:iCs/>
          <w:sz w:val="24"/>
          <w:szCs w:val="28"/>
        </w:rPr>
        <w:t>μ</w:t>
      </w:r>
      <w:r>
        <w:rPr>
          <w:rFonts w:ascii="Times New Roman" w:hAnsi="Times New Roman" w:cs="Times New Roman"/>
          <w:sz w:val="24"/>
          <w:szCs w:val="28"/>
        </w:rPr>
        <w:t>m</w:t>
      </w:r>
      <w:r w:rsidRPr="00B16AF5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AE4A76">
        <w:rPr>
          <w:rFonts w:ascii="Times New Roman" w:hAnsi="Times New Roman" w:cs="Times New Roman"/>
          <w:sz w:val="24"/>
          <w:szCs w:val="28"/>
        </w:rPr>
        <w:t>due to</w:t>
      </w:r>
      <w:r>
        <w:rPr>
          <w:rFonts w:ascii="Times New Roman" w:hAnsi="Times New Roman" w:cs="Times New Roman"/>
          <w:sz w:val="24"/>
          <w:szCs w:val="28"/>
        </w:rPr>
        <w:t xml:space="preserve"> the electrical 1/</w:t>
      </w:r>
      <w:r w:rsidRPr="00AE4A76">
        <w:rPr>
          <w:rFonts w:ascii="Times New Roman" w:hAnsi="Times New Roman" w:cs="Times New Roman"/>
          <w:i/>
          <w:iCs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 noise caused by the lattice defects </w:t>
      </w:r>
      <w:r w:rsidR="001B2907">
        <w:rPr>
          <w:rFonts w:ascii="Times New Roman" w:hAnsi="Times New Roman" w:cs="Times New Roman"/>
          <w:sz w:val="24"/>
          <w:szCs w:val="28"/>
        </w:rPr>
        <w:t xml:space="preserve">induced </w:t>
      </w:r>
      <w:r w:rsidR="00AE4A76">
        <w:rPr>
          <w:rFonts w:ascii="Times New Roman" w:hAnsi="Times New Roman" w:cs="Times New Roman"/>
          <w:sz w:val="24"/>
          <w:szCs w:val="28"/>
        </w:rPr>
        <w:t>by the Ar plasma</w:t>
      </w:r>
      <w:r>
        <w:rPr>
          <w:rFonts w:ascii="Times New Roman" w:hAnsi="Times New Roman" w:cs="Times New Roman"/>
          <w:sz w:val="24"/>
          <w:szCs w:val="28"/>
        </w:rPr>
        <w:t>. On the other hand, sample C showed much lower 1/</w:t>
      </w:r>
      <w:r w:rsidRPr="000C5481">
        <w:rPr>
          <w:rFonts w:ascii="Times New Roman" w:hAnsi="Times New Roman" w:cs="Times New Roman"/>
          <w:i/>
          <w:iCs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 noise with </w:t>
      </w:r>
      <w:r w:rsidRPr="00B16AF5">
        <w:rPr>
          <w:rFonts w:ascii="Times New Roman" w:hAnsi="Times New Roman" w:cs="Times New Roman"/>
          <w:i/>
          <w:iCs/>
          <w:sz w:val="24"/>
          <w:szCs w:val="28"/>
        </w:rPr>
        <w:t>α</w:t>
      </w:r>
      <w:r w:rsidRPr="00B16AF5">
        <w:rPr>
          <w:rFonts w:ascii="Times New Roman" w:hAnsi="Times New Roman" w:cs="Times New Roman"/>
          <w:sz w:val="24"/>
          <w:szCs w:val="28"/>
          <w:vertAlign w:val="subscript"/>
        </w:rPr>
        <w:t>H</w:t>
      </w:r>
      <w:r>
        <w:rPr>
          <w:rFonts w:ascii="Times New Roman" w:hAnsi="Times New Roman" w:cs="Times New Roman"/>
          <w:sz w:val="24"/>
          <w:szCs w:val="28"/>
        </w:rPr>
        <w:t xml:space="preserve"> = 1.6×10</w:t>
      </w:r>
      <w:r w:rsidRPr="00E2464A">
        <w:rPr>
          <w:rFonts w:ascii="Times New Roman" w:hAnsi="Times New Roman" w:cs="Times New Roman"/>
          <w:sz w:val="24"/>
          <w:szCs w:val="28"/>
          <w:vertAlign w:val="superscript"/>
        </w:rPr>
        <w:t>−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16AF5">
        <w:rPr>
          <w:rFonts w:ascii="Times New Roman" w:hAnsi="Times New Roman" w:cs="Times New Roman"/>
          <w:i/>
          <w:iCs/>
          <w:sz w:val="24"/>
          <w:szCs w:val="28"/>
        </w:rPr>
        <w:t>μ</w:t>
      </w:r>
      <w:r>
        <w:rPr>
          <w:rFonts w:ascii="Times New Roman" w:hAnsi="Times New Roman" w:cs="Times New Roman"/>
          <w:sz w:val="24"/>
          <w:szCs w:val="28"/>
        </w:rPr>
        <w:t>m</w:t>
      </w:r>
      <w:r w:rsidRPr="00B16AF5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>, comparable to that of sample A</w:t>
      </w:r>
      <w:r w:rsidR="00DD742A">
        <w:rPr>
          <w:rFonts w:ascii="Times New Roman" w:hAnsi="Times New Roman" w:cs="Times New Roman"/>
          <w:sz w:val="24"/>
          <w:szCs w:val="28"/>
        </w:rPr>
        <w:t xml:space="preserve">, </w:t>
      </w:r>
      <w:r w:rsidRPr="00B16AF5">
        <w:rPr>
          <w:rFonts w:ascii="Times New Roman" w:hAnsi="Times New Roman" w:cs="Times New Roman"/>
          <w:i/>
          <w:iCs/>
          <w:sz w:val="24"/>
          <w:szCs w:val="28"/>
        </w:rPr>
        <w:t>α</w:t>
      </w:r>
      <w:r w:rsidRPr="00B16AF5">
        <w:rPr>
          <w:rFonts w:ascii="Times New Roman" w:hAnsi="Times New Roman" w:cs="Times New Roman"/>
          <w:sz w:val="24"/>
          <w:szCs w:val="28"/>
          <w:vertAlign w:val="subscript"/>
        </w:rPr>
        <w:t>H</w:t>
      </w:r>
      <w:r>
        <w:rPr>
          <w:rFonts w:ascii="Times New Roman" w:hAnsi="Times New Roman" w:cs="Times New Roman"/>
          <w:sz w:val="24"/>
          <w:szCs w:val="28"/>
        </w:rPr>
        <w:t xml:space="preserve"> = 1.8×10</w:t>
      </w:r>
      <w:r w:rsidRPr="00E2464A">
        <w:rPr>
          <w:rFonts w:ascii="Times New Roman" w:hAnsi="Times New Roman" w:cs="Times New Roman"/>
          <w:sz w:val="24"/>
          <w:szCs w:val="28"/>
          <w:vertAlign w:val="superscript"/>
        </w:rPr>
        <w:t>−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16AF5">
        <w:rPr>
          <w:rFonts w:ascii="Times New Roman" w:hAnsi="Times New Roman" w:cs="Times New Roman"/>
          <w:i/>
          <w:iCs/>
          <w:sz w:val="24"/>
          <w:szCs w:val="28"/>
        </w:rPr>
        <w:t>μ</w:t>
      </w:r>
      <w:r>
        <w:rPr>
          <w:rFonts w:ascii="Times New Roman" w:hAnsi="Times New Roman" w:cs="Times New Roman"/>
          <w:sz w:val="24"/>
          <w:szCs w:val="28"/>
        </w:rPr>
        <w:t>m</w:t>
      </w:r>
      <w:r w:rsidRPr="00B16AF5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="00DD742A">
        <w:rPr>
          <w:rFonts w:ascii="Times New Roman" w:hAnsi="Times New Roman" w:cs="Times New Roman"/>
          <w:sz w:val="24"/>
          <w:szCs w:val="28"/>
        </w:rPr>
        <w:t xml:space="preserve"> Figure 2(b) shows the </w:t>
      </w:r>
      <w:r w:rsidR="00DD742A" w:rsidRPr="00DD742A">
        <w:rPr>
          <w:rFonts w:ascii="Times New Roman" w:hAnsi="Times New Roman" w:cs="Times New Roman"/>
          <w:i/>
          <w:iCs/>
          <w:sz w:val="24"/>
          <w:szCs w:val="28"/>
        </w:rPr>
        <w:t>H</w:t>
      </w:r>
      <w:r w:rsidR="00DD742A" w:rsidRPr="00DD742A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y</w:t>
      </w:r>
      <w:r w:rsidR="00DD742A">
        <w:rPr>
          <w:rFonts w:ascii="Times New Roman" w:hAnsi="Times New Roman" w:cs="Times New Roman"/>
          <w:sz w:val="24"/>
          <w:szCs w:val="28"/>
        </w:rPr>
        <w:t xml:space="preserve">-dependence of </w:t>
      </w:r>
      <w:r w:rsidR="00DD742A" w:rsidRPr="00DD742A">
        <w:rPr>
          <w:rFonts w:ascii="Times New Roman" w:hAnsi="Times New Roman" w:cs="Times New Roman"/>
          <w:i/>
          <w:iCs/>
          <w:sz w:val="24"/>
          <w:szCs w:val="28"/>
        </w:rPr>
        <w:t>α</w:t>
      </w:r>
      <w:r w:rsidR="00DD742A" w:rsidRPr="00DD742A">
        <w:rPr>
          <w:rFonts w:ascii="Times New Roman" w:hAnsi="Times New Roman" w:cs="Times New Roman"/>
          <w:sz w:val="24"/>
          <w:szCs w:val="28"/>
          <w:vertAlign w:val="subscript"/>
        </w:rPr>
        <w:t>H</w:t>
      </w:r>
      <w:r w:rsidR="00DD742A">
        <w:rPr>
          <w:rFonts w:ascii="Times New Roman" w:hAnsi="Times New Roman" w:cs="Times New Roman"/>
          <w:sz w:val="24"/>
          <w:szCs w:val="28"/>
        </w:rPr>
        <w:t xml:space="preserve"> of devices A and C, </w:t>
      </w:r>
      <w:r w:rsidR="00C91CF2">
        <w:rPr>
          <w:rFonts w:ascii="Times New Roman" w:hAnsi="Times New Roman" w:cs="Times New Roman"/>
          <w:sz w:val="24"/>
          <w:szCs w:val="28"/>
        </w:rPr>
        <w:t xml:space="preserve">both of which shows an increase in </w:t>
      </w:r>
      <w:r w:rsidR="005C6BD4" w:rsidRPr="00DD742A">
        <w:rPr>
          <w:rFonts w:ascii="Times New Roman" w:hAnsi="Times New Roman" w:cs="Times New Roman"/>
          <w:i/>
          <w:iCs/>
          <w:sz w:val="24"/>
          <w:szCs w:val="28"/>
        </w:rPr>
        <w:t>α</w:t>
      </w:r>
      <w:r w:rsidR="005C6BD4" w:rsidRPr="00DD742A">
        <w:rPr>
          <w:rFonts w:ascii="Times New Roman" w:hAnsi="Times New Roman" w:cs="Times New Roman"/>
          <w:sz w:val="24"/>
          <w:szCs w:val="28"/>
          <w:vertAlign w:val="subscript"/>
        </w:rPr>
        <w:t>H</w:t>
      </w:r>
      <w:r w:rsidR="005C6BD4">
        <w:rPr>
          <w:rFonts w:ascii="Times New Roman" w:hAnsi="Times New Roman" w:cs="Times New Roman"/>
          <w:sz w:val="24"/>
          <w:szCs w:val="28"/>
        </w:rPr>
        <w:t xml:space="preserve"> </w:t>
      </w:r>
      <w:r w:rsidR="00C91CF2">
        <w:rPr>
          <w:rFonts w:ascii="Times New Roman" w:hAnsi="Times New Roman" w:cs="Times New Roman"/>
          <w:sz w:val="24"/>
          <w:szCs w:val="28"/>
        </w:rPr>
        <w:t xml:space="preserve">with increasing </w:t>
      </w:r>
      <w:r w:rsidR="00C91CF2" w:rsidRPr="00C91CF2">
        <w:rPr>
          <w:rFonts w:ascii="Times New Roman" w:hAnsi="Times New Roman" w:cs="Times New Roman"/>
          <w:i/>
          <w:iCs/>
          <w:sz w:val="24"/>
          <w:szCs w:val="28"/>
        </w:rPr>
        <w:t>H</w:t>
      </w:r>
      <w:r w:rsidR="00C91CF2" w:rsidRPr="00C91CF2">
        <w:rPr>
          <w:rFonts w:ascii="Times New Roman" w:hAnsi="Times New Roman" w:cs="Times New Roman"/>
          <w:i/>
          <w:iCs/>
          <w:sz w:val="24"/>
          <w:szCs w:val="28"/>
          <w:vertAlign w:val="subscript"/>
        </w:rPr>
        <w:t>y</w:t>
      </w:r>
      <w:r w:rsidR="005C6BD4">
        <w:rPr>
          <w:rFonts w:ascii="Times New Roman" w:hAnsi="Times New Roman" w:cs="Times New Roman"/>
          <w:sz w:val="24"/>
          <w:szCs w:val="28"/>
        </w:rPr>
        <w:t>. Thus, the 1/</w:t>
      </w:r>
      <w:r w:rsidR="005C6BD4" w:rsidRPr="00C91CF2">
        <w:rPr>
          <w:rFonts w:ascii="Times New Roman" w:hAnsi="Times New Roman" w:cs="Times New Roman"/>
          <w:i/>
          <w:iCs/>
          <w:sz w:val="24"/>
          <w:szCs w:val="28"/>
        </w:rPr>
        <w:t>f</w:t>
      </w:r>
      <w:r w:rsidR="005C6BD4">
        <w:rPr>
          <w:rFonts w:ascii="Times New Roman" w:hAnsi="Times New Roman" w:cs="Times New Roman"/>
          <w:sz w:val="24"/>
          <w:szCs w:val="28"/>
        </w:rPr>
        <w:t xml:space="preserve"> noise of device C is dominated by the magnetic 1/</w:t>
      </w:r>
      <w:r w:rsidR="005C6BD4" w:rsidRPr="005C6BD4">
        <w:rPr>
          <w:rFonts w:ascii="Times New Roman" w:hAnsi="Times New Roman" w:cs="Times New Roman"/>
          <w:i/>
          <w:iCs/>
          <w:sz w:val="24"/>
          <w:szCs w:val="28"/>
        </w:rPr>
        <w:t>f</w:t>
      </w:r>
      <w:r w:rsidR="005C6BD4">
        <w:rPr>
          <w:rFonts w:ascii="Times New Roman" w:hAnsi="Times New Roman" w:cs="Times New Roman"/>
          <w:sz w:val="24"/>
          <w:szCs w:val="28"/>
        </w:rPr>
        <w:t xml:space="preserve"> noise as well as device </w:t>
      </w:r>
      <w:r w:rsidR="00C91CF2">
        <w:rPr>
          <w:rFonts w:ascii="Times New Roman" w:hAnsi="Times New Roman" w:cs="Times New Roman"/>
          <w:sz w:val="24"/>
          <w:szCs w:val="28"/>
        </w:rPr>
        <w:t>A</w:t>
      </w:r>
      <w:r w:rsidR="005C6BD4">
        <w:rPr>
          <w:rFonts w:ascii="Times New Roman" w:hAnsi="Times New Roman" w:cs="Times New Roman"/>
          <w:sz w:val="24"/>
          <w:szCs w:val="28"/>
        </w:rPr>
        <w:t>.</w:t>
      </w:r>
    </w:p>
    <w:p w14:paraId="7AB2B859" w14:textId="4D31FF66" w:rsidR="007827B8" w:rsidRDefault="007827B8" w:rsidP="001B2907">
      <w:pPr>
        <w:ind w:firstLine="5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hese results </w:t>
      </w:r>
      <w:r w:rsidR="00DD742A">
        <w:rPr>
          <w:rFonts w:ascii="Times New Roman" w:hAnsi="Times New Roman" w:cs="Times New Roman"/>
          <w:sz w:val="24"/>
          <w:szCs w:val="28"/>
        </w:rPr>
        <w:t>indicate</w:t>
      </w:r>
      <w:r>
        <w:rPr>
          <w:rFonts w:ascii="Times New Roman" w:hAnsi="Times New Roman" w:cs="Times New Roman"/>
          <w:sz w:val="24"/>
          <w:szCs w:val="28"/>
        </w:rPr>
        <w:t xml:space="preserve"> that the </w:t>
      </w:r>
      <w:r w:rsidR="00DD742A">
        <w:rPr>
          <w:rFonts w:ascii="Times New Roman" w:hAnsi="Times New Roman" w:cs="Times New Roman"/>
          <w:sz w:val="24"/>
          <w:szCs w:val="28"/>
        </w:rPr>
        <w:t xml:space="preserve">Ar plasma </w:t>
      </w:r>
      <w:r>
        <w:rPr>
          <w:rFonts w:ascii="Times New Roman" w:hAnsi="Times New Roman" w:cs="Times New Roman"/>
          <w:sz w:val="24"/>
          <w:szCs w:val="28"/>
        </w:rPr>
        <w:t xml:space="preserve">damage induced in the </w:t>
      </w:r>
      <w:r w:rsidR="0037132F">
        <w:rPr>
          <w:rFonts w:ascii="Times New Roman" w:hAnsi="Times New Roman" w:cs="Times New Roman"/>
          <w:sz w:val="24"/>
          <w:szCs w:val="28"/>
        </w:rPr>
        <w:t>lower</w:t>
      </w:r>
      <w:r>
        <w:rPr>
          <w:rFonts w:ascii="Times New Roman" w:hAnsi="Times New Roman" w:cs="Times New Roman"/>
          <w:sz w:val="24"/>
          <w:szCs w:val="28"/>
        </w:rPr>
        <w:t xml:space="preserve"> half of the MgO barrier in sample C was </w:t>
      </w:r>
      <w:r w:rsidR="0037132F">
        <w:rPr>
          <w:rFonts w:ascii="Times New Roman" w:hAnsi="Times New Roman" w:cs="Times New Roman"/>
          <w:sz w:val="24"/>
          <w:szCs w:val="28"/>
        </w:rPr>
        <w:t>healed</w:t>
      </w:r>
      <w:r>
        <w:rPr>
          <w:rFonts w:ascii="Times New Roman" w:hAnsi="Times New Roman" w:cs="Times New Roman"/>
          <w:sz w:val="24"/>
          <w:szCs w:val="28"/>
        </w:rPr>
        <w:t xml:space="preserve"> by </w:t>
      </w:r>
      <w:r w:rsidR="0037132F">
        <w:rPr>
          <w:rFonts w:ascii="Times New Roman" w:hAnsi="Times New Roman" w:cs="Times New Roman"/>
          <w:sz w:val="24"/>
          <w:szCs w:val="28"/>
        </w:rPr>
        <w:t xml:space="preserve">the </w:t>
      </w:r>
      <w:r>
        <w:rPr>
          <w:rFonts w:ascii="Times New Roman" w:hAnsi="Times New Roman" w:cs="Times New Roman"/>
          <w:sz w:val="24"/>
          <w:szCs w:val="28"/>
        </w:rPr>
        <w:t>deposit</w:t>
      </w:r>
      <w:r w:rsidR="0037132F">
        <w:rPr>
          <w:rFonts w:ascii="Times New Roman" w:hAnsi="Times New Roman" w:cs="Times New Roman"/>
          <w:sz w:val="24"/>
          <w:szCs w:val="28"/>
        </w:rPr>
        <w:t>ion of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D742A">
        <w:rPr>
          <w:rFonts w:ascii="Times New Roman" w:hAnsi="Times New Roman" w:cs="Times New Roman"/>
          <w:sz w:val="24"/>
          <w:szCs w:val="28"/>
        </w:rPr>
        <w:t>another</w:t>
      </w:r>
      <w:r>
        <w:rPr>
          <w:rFonts w:ascii="Times New Roman" w:hAnsi="Times New Roman" w:cs="Times New Roman"/>
          <w:sz w:val="24"/>
          <w:szCs w:val="28"/>
        </w:rPr>
        <w:t xml:space="preserve"> half of the MgO barrier, although </w:t>
      </w:r>
      <w:r w:rsidR="0037132F">
        <w:rPr>
          <w:rFonts w:ascii="Times New Roman" w:hAnsi="Times New Roman" w:cs="Times New Roman"/>
          <w:sz w:val="24"/>
          <w:szCs w:val="28"/>
        </w:rPr>
        <w:t>the</w:t>
      </w:r>
      <w:r>
        <w:rPr>
          <w:rFonts w:ascii="Times New Roman" w:hAnsi="Times New Roman" w:cs="Times New Roman"/>
          <w:sz w:val="24"/>
          <w:szCs w:val="28"/>
        </w:rPr>
        <w:t xml:space="preserve"> mechani</w:t>
      </w:r>
      <w:r w:rsidR="0037132F">
        <w:rPr>
          <w:rFonts w:ascii="Times New Roman" w:hAnsi="Times New Roman" w:cs="Times New Roman"/>
          <w:sz w:val="24"/>
          <w:szCs w:val="28"/>
        </w:rPr>
        <w:t>sm</w:t>
      </w:r>
      <w:r>
        <w:rPr>
          <w:rFonts w:ascii="Times New Roman" w:hAnsi="Times New Roman" w:cs="Times New Roman"/>
          <w:sz w:val="24"/>
          <w:szCs w:val="28"/>
        </w:rPr>
        <w:t xml:space="preserve"> is not clear at present.</w:t>
      </w:r>
      <w:r w:rsidR="005C6BD4">
        <w:rPr>
          <w:rFonts w:ascii="Times New Roman" w:hAnsi="Times New Roman" w:cs="Times New Roman"/>
          <w:sz w:val="24"/>
          <w:szCs w:val="28"/>
        </w:rPr>
        <w:t xml:space="preserve"> Possibly, the lattice defects on the MgO surface caused </w:t>
      </w:r>
      <w:r w:rsidR="0037132F">
        <w:rPr>
          <w:rFonts w:ascii="Times New Roman" w:hAnsi="Times New Roman" w:cs="Times New Roman"/>
          <w:sz w:val="24"/>
          <w:szCs w:val="28"/>
        </w:rPr>
        <w:t xml:space="preserve">by </w:t>
      </w:r>
      <w:r w:rsidR="005C6BD4">
        <w:rPr>
          <w:rFonts w:ascii="Times New Roman" w:hAnsi="Times New Roman" w:cs="Times New Roman"/>
          <w:sz w:val="24"/>
          <w:szCs w:val="28"/>
        </w:rPr>
        <w:t xml:space="preserve">the Ar plasma, </w:t>
      </w:r>
      <w:r w:rsidR="0037132F">
        <w:rPr>
          <w:rFonts w:ascii="Times New Roman" w:hAnsi="Times New Roman" w:cs="Times New Roman"/>
          <w:sz w:val="24"/>
          <w:szCs w:val="28"/>
        </w:rPr>
        <w:t>such as</w:t>
      </w:r>
      <w:r w:rsidR="005C6BD4">
        <w:rPr>
          <w:rFonts w:ascii="Times New Roman" w:hAnsi="Times New Roman" w:cs="Times New Roman"/>
          <w:sz w:val="24"/>
          <w:szCs w:val="28"/>
        </w:rPr>
        <w:t xml:space="preserve"> oxygen vacancies, are recovered </w:t>
      </w:r>
      <w:r w:rsidR="0037132F">
        <w:rPr>
          <w:rFonts w:ascii="Times New Roman" w:hAnsi="Times New Roman" w:cs="Times New Roman"/>
          <w:sz w:val="24"/>
          <w:szCs w:val="28"/>
        </w:rPr>
        <w:t>by</w:t>
      </w:r>
      <w:r w:rsidR="005C6BD4">
        <w:rPr>
          <w:rFonts w:ascii="Times New Roman" w:hAnsi="Times New Roman" w:cs="Times New Roman"/>
          <w:sz w:val="24"/>
          <w:szCs w:val="28"/>
        </w:rPr>
        <w:t xml:space="preserve"> another MgO deposition.</w:t>
      </w:r>
      <w:r w:rsidR="0037132F">
        <w:rPr>
          <w:rFonts w:ascii="Times New Roman" w:hAnsi="Times New Roman" w:cs="Times New Roman"/>
          <w:sz w:val="24"/>
          <w:szCs w:val="28"/>
        </w:rPr>
        <w:t xml:space="preserve"> </w:t>
      </w:r>
      <w:r w:rsidR="00C91CF2">
        <w:rPr>
          <w:rFonts w:ascii="Times New Roman" w:hAnsi="Times New Roman" w:cs="Times New Roman"/>
          <w:sz w:val="24"/>
          <w:szCs w:val="28"/>
        </w:rPr>
        <w:t>On the other hand, since device C showed a similar 1/</w:t>
      </w:r>
      <w:r w:rsidR="00C91CF2" w:rsidRPr="00C91CF2">
        <w:rPr>
          <w:rFonts w:ascii="Times New Roman" w:hAnsi="Times New Roman" w:cs="Times New Roman"/>
          <w:i/>
          <w:iCs/>
          <w:sz w:val="24"/>
          <w:szCs w:val="28"/>
        </w:rPr>
        <w:t>f</w:t>
      </w:r>
      <w:r w:rsidR="00C91CF2">
        <w:rPr>
          <w:rFonts w:ascii="Times New Roman" w:hAnsi="Times New Roman" w:cs="Times New Roman"/>
          <w:sz w:val="24"/>
          <w:szCs w:val="28"/>
        </w:rPr>
        <w:t xml:space="preserve"> noise level as that of device A, the Ar plasma damage to the soft-pinned FL is considered to be negligible. Therefore, we believe </w:t>
      </w:r>
      <w:r w:rsidR="0037132F">
        <w:rPr>
          <w:rFonts w:ascii="Times New Roman" w:hAnsi="Times New Roman" w:cs="Times New Roman"/>
          <w:sz w:val="24"/>
          <w:szCs w:val="28"/>
        </w:rPr>
        <w:t>that the Ar plasma exposure process to the MgO barrier induces lattice defects only on the MgO surface</w:t>
      </w:r>
      <w:r w:rsidR="00C91CF2">
        <w:rPr>
          <w:rFonts w:ascii="Times New Roman" w:hAnsi="Times New Roman" w:cs="Times New Roman"/>
          <w:sz w:val="24"/>
          <w:szCs w:val="28"/>
        </w:rPr>
        <w:t>, which enhances the intensity of the electrical 1/</w:t>
      </w:r>
      <w:r w:rsidR="00C91CF2" w:rsidRPr="00C91CF2">
        <w:rPr>
          <w:rFonts w:ascii="Times New Roman" w:hAnsi="Times New Roman" w:cs="Times New Roman"/>
          <w:i/>
          <w:iCs/>
          <w:sz w:val="24"/>
          <w:szCs w:val="28"/>
        </w:rPr>
        <w:t>f</w:t>
      </w:r>
      <w:r w:rsidR="00C91CF2">
        <w:rPr>
          <w:rFonts w:ascii="Times New Roman" w:hAnsi="Times New Roman" w:cs="Times New Roman"/>
          <w:sz w:val="24"/>
          <w:szCs w:val="28"/>
        </w:rPr>
        <w:t xml:space="preserve"> noise.</w:t>
      </w:r>
    </w:p>
    <w:p w14:paraId="78F5DA39" w14:textId="77777777" w:rsidR="007827B8" w:rsidRPr="007827B8" w:rsidRDefault="007827B8" w:rsidP="00505FFD">
      <w:pPr>
        <w:rPr>
          <w:rFonts w:ascii="Times New Roman" w:hAnsi="Times New Roman" w:cs="Times New Roman"/>
          <w:sz w:val="24"/>
          <w:szCs w:val="28"/>
        </w:rPr>
      </w:pPr>
    </w:p>
    <w:p w14:paraId="15980E60" w14:textId="46D1D668" w:rsidR="004F4081" w:rsidRDefault="004F4081" w:rsidP="004F4081">
      <w:pPr>
        <w:jc w:val="center"/>
        <w:rPr>
          <w:rFonts w:ascii="Times New Roman" w:hAnsi="Times New Roman" w:cs="Times New Roman"/>
          <w:sz w:val="24"/>
          <w:szCs w:val="28"/>
        </w:rPr>
      </w:pPr>
      <w:r w:rsidRPr="004F4081">
        <w:rPr>
          <w:noProof/>
        </w:rPr>
        <w:drawing>
          <wp:inline distT="0" distB="0" distL="0" distR="0" wp14:anchorId="680DFF33" wp14:editId="78FB246D">
            <wp:extent cx="5343664" cy="2114323"/>
            <wp:effectExtent l="0" t="0" r="0" b="63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2" r="1867" b="2788"/>
                    <a:stretch/>
                  </pic:blipFill>
                  <pic:spPr bwMode="auto">
                    <a:xfrm>
                      <a:off x="0" y="0"/>
                      <a:ext cx="5356346" cy="211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542D2" w14:textId="04324499" w:rsidR="004F4081" w:rsidRPr="00C91CF2" w:rsidRDefault="004F4081" w:rsidP="00505FFD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C91CF2">
        <w:rPr>
          <w:rFonts w:ascii="Times New Roman" w:hAnsi="Times New Roman" w:cs="Times New Roman" w:hint="eastAsia"/>
          <w:b/>
          <w:bCs/>
          <w:sz w:val="22"/>
          <w:szCs w:val="24"/>
        </w:rPr>
        <w:t>F</w:t>
      </w:r>
      <w:r w:rsidRPr="00C91CF2">
        <w:rPr>
          <w:rFonts w:ascii="Times New Roman" w:hAnsi="Times New Roman" w:cs="Times New Roman"/>
          <w:b/>
          <w:bCs/>
          <w:sz w:val="22"/>
          <w:szCs w:val="24"/>
        </w:rPr>
        <w:t>IG. S2.</w:t>
      </w:r>
      <w:r w:rsidRPr="00C91CF2">
        <w:rPr>
          <w:rFonts w:ascii="Times New Roman" w:hAnsi="Times New Roman" w:cs="Times New Roman"/>
          <w:sz w:val="22"/>
          <w:szCs w:val="24"/>
        </w:rPr>
        <w:t xml:space="preserve"> (a) </w:t>
      </w:r>
      <w:r w:rsidR="005C429C" w:rsidRPr="00C91CF2">
        <w:rPr>
          <w:rFonts w:ascii="Times New Roman" w:hAnsi="Times New Roman" w:cs="Times New Roman"/>
          <w:sz w:val="22"/>
          <w:szCs w:val="24"/>
        </w:rPr>
        <w:t xml:space="preserve">Noise spectra of devices A, B, and C at </w:t>
      </w:r>
      <w:r w:rsidR="005C429C" w:rsidRPr="00C91CF2">
        <w:rPr>
          <w:rFonts w:ascii="Times New Roman" w:hAnsi="Times New Roman" w:cs="Times New Roman"/>
          <w:i/>
          <w:iCs/>
          <w:sz w:val="22"/>
          <w:szCs w:val="24"/>
        </w:rPr>
        <w:t>H</w:t>
      </w:r>
      <w:r w:rsidR="005C429C" w:rsidRPr="00C91CF2">
        <w:rPr>
          <w:rFonts w:ascii="Times New Roman" w:hAnsi="Times New Roman" w:cs="Times New Roman"/>
          <w:i/>
          <w:iCs/>
          <w:sz w:val="22"/>
          <w:szCs w:val="24"/>
          <w:vertAlign w:val="subscript"/>
        </w:rPr>
        <w:t>y</w:t>
      </w:r>
      <w:r w:rsidR="005C429C" w:rsidRPr="00C91CF2">
        <w:rPr>
          <w:rFonts w:ascii="Times New Roman" w:hAnsi="Times New Roman" w:cs="Times New Roman"/>
          <w:sz w:val="22"/>
          <w:szCs w:val="24"/>
        </w:rPr>
        <w:t xml:space="preserve"> = 0. The higher white noise level of device A than that of device C is due to the higher resistance of device A (</w:t>
      </w:r>
      <w:r w:rsidR="005C429C" w:rsidRPr="00C91CF2">
        <w:rPr>
          <w:rFonts w:ascii="Times New Roman" w:hAnsi="Times New Roman" w:cs="Times New Roman"/>
          <w:i/>
          <w:iCs/>
          <w:sz w:val="22"/>
          <w:szCs w:val="24"/>
        </w:rPr>
        <w:t>R</w:t>
      </w:r>
      <w:r w:rsidR="00562B0E" w:rsidRPr="00C91CF2">
        <w:rPr>
          <w:rFonts w:ascii="Times New Roman" w:hAnsi="Times New Roman" w:cs="Times New Roman"/>
          <w:sz w:val="22"/>
          <w:szCs w:val="24"/>
          <w:vertAlign w:val="subscript"/>
        </w:rPr>
        <w:t>AP</w:t>
      </w:r>
      <w:r w:rsidR="00562B0E" w:rsidRPr="00C91CF2">
        <w:rPr>
          <w:rFonts w:ascii="Times New Roman" w:hAnsi="Times New Roman" w:cs="Times New Roman"/>
          <w:sz w:val="22"/>
          <w:szCs w:val="24"/>
        </w:rPr>
        <w:t xml:space="preserve"> = 182.5 Ω) than that of device </w:t>
      </w:r>
      <w:r w:rsidR="00C91CF2" w:rsidRPr="00C91CF2">
        <w:rPr>
          <w:rFonts w:ascii="Times New Roman" w:hAnsi="Times New Roman" w:cs="Times New Roman"/>
          <w:sz w:val="22"/>
          <w:szCs w:val="24"/>
        </w:rPr>
        <w:t>C</w:t>
      </w:r>
      <w:r w:rsidR="00562B0E" w:rsidRPr="00C91CF2">
        <w:rPr>
          <w:rFonts w:ascii="Times New Roman" w:hAnsi="Times New Roman" w:cs="Times New Roman"/>
          <w:sz w:val="22"/>
          <w:szCs w:val="24"/>
        </w:rPr>
        <w:t xml:space="preserve"> (</w:t>
      </w:r>
      <w:r w:rsidR="00562B0E" w:rsidRPr="00C91CF2">
        <w:rPr>
          <w:rFonts w:ascii="Times New Roman" w:hAnsi="Times New Roman" w:cs="Times New Roman"/>
          <w:i/>
          <w:iCs/>
          <w:sz w:val="22"/>
          <w:szCs w:val="24"/>
        </w:rPr>
        <w:t>R</w:t>
      </w:r>
      <w:r w:rsidR="00562B0E" w:rsidRPr="00C91CF2">
        <w:rPr>
          <w:rFonts w:ascii="Times New Roman" w:hAnsi="Times New Roman" w:cs="Times New Roman"/>
          <w:sz w:val="22"/>
          <w:szCs w:val="24"/>
          <w:vertAlign w:val="subscript"/>
        </w:rPr>
        <w:t>AP</w:t>
      </w:r>
      <w:r w:rsidR="00562B0E" w:rsidRPr="00C91CF2">
        <w:rPr>
          <w:rFonts w:ascii="Times New Roman" w:hAnsi="Times New Roman" w:cs="Times New Roman"/>
          <w:sz w:val="22"/>
          <w:szCs w:val="24"/>
        </w:rPr>
        <w:t xml:space="preserve"> = 37.6 Ω). (b) Dependence of the Hooge parameter (</w:t>
      </w:r>
      <w:r w:rsidR="00562B0E" w:rsidRPr="00C91CF2">
        <w:rPr>
          <w:rFonts w:ascii="Times New Roman" w:hAnsi="Times New Roman" w:cs="Times New Roman"/>
          <w:i/>
          <w:iCs/>
          <w:sz w:val="22"/>
          <w:szCs w:val="24"/>
        </w:rPr>
        <w:t>α</w:t>
      </w:r>
      <w:r w:rsidR="00562B0E" w:rsidRPr="00C91CF2">
        <w:rPr>
          <w:rFonts w:ascii="Times New Roman" w:hAnsi="Times New Roman" w:cs="Times New Roman"/>
          <w:sz w:val="22"/>
          <w:szCs w:val="24"/>
          <w:vertAlign w:val="subscript"/>
        </w:rPr>
        <w:t>H</w:t>
      </w:r>
      <w:r w:rsidR="00562B0E" w:rsidRPr="00C91CF2">
        <w:rPr>
          <w:rFonts w:ascii="Times New Roman" w:hAnsi="Times New Roman" w:cs="Times New Roman"/>
          <w:sz w:val="22"/>
          <w:szCs w:val="24"/>
        </w:rPr>
        <w:t xml:space="preserve">) on the bias field </w:t>
      </w:r>
      <w:r w:rsidR="00562B0E" w:rsidRPr="00C91CF2">
        <w:rPr>
          <w:rFonts w:ascii="Times New Roman" w:hAnsi="Times New Roman" w:cs="Times New Roman"/>
          <w:i/>
          <w:iCs/>
          <w:sz w:val="22"/>
          <w:szCs w:val="24"/>
        </w:rPr>
        <w:t>H</w:t>
      </w:r>
      <w:r w:rsidR="00562B0E" w:rsidRPr="00C91CF2">
        <w:rPr>
          <w:rFonts w:ascii="Times New Roman" w:hAnsi="Times New Roman" w:cs="Times New Roman"/>
          <w:i/>
          <w:iCs/>
          <w:sz w:val="22"/>
          <w:szCs w:val="24"/>
          <w:vertAlign w:val="subscript"/>
        </w:rPr>
        <w:t>y</w:t>
      </w:r>
      <w:r w:rsidR="00562B0E" w:rsidRPr="00C91CF2">
        <w:rPr>
          <w:rFonts w:ascii="Times New Roman" w:hAnsi="Times New Roman" w:cs="Times New Roman"/>
          <w:iCs/>
          <w:sz w:val="22"/>
          <w:szCs w:val="24"/>
        </w:rPr>
        <w:t xml:space="preserve"> for devices A and C.</w:t>
      </w:r>
    </w:p>
    <w:sectPr w:rsidR="004F4081" w:rsidRPr="00C91CF2" w:rsidSect="00C91CF2">
      <w:footerReference w:type="default" r:id="rId10"/>
      <w:pgSz w:w="11906" w:h="16838" w:code="9"/>
      <w:pgMar w:top="1701" w:right="1474" w:bottom="1701" w:left="147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E0B4" w14:textId="77777777" w:rsidR="00BA649A" w:rsidRDefault="00BA649A" w:rsidP="00E97AAD">
      <w:r>
        <w:separator/>
      </w:r>
    </w:p>
  </w:endnote>
  <w:endnote w:type="continuationSeparator" w:id="0">
    <w:p w14:paraId="6FFE01C0" w14:textId="77777777" w:rsidR="00BA649A" w:rsidRDefault="00BA649A" w:rsidP="00E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58349"/>
      <w:docPartObj>
        <w:docPartGallery w:val="Page Numbers (Bottom of Page)"/>
        <w:docPartUnique/>
      </w:docPartObj>
    </w:sdtPr>
    <w:sdtContent>
      <w:p w14:paraId="568D1AAB" w14:textId="36DD79DD" w:rsidR="00DD742A" w:rsidRDefault="00DD74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DEFC2E" w14:textId="77777777" w:rsidR="00DD742A" w:rsidRDefault="00DD7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64C9" w14:textId="77777777" w:rsidR="00BA649A" w:rsidRDefault="00BA649A" w:rsidP="00E97AAD">
      <w:r>
        <w:separator/>
      </w:r>
    </w:p>
  </w:footnote>
  <w:footnote w:type="continuationSeparator" w:id="0">
    <w:p w14:paraId="4EF42124" w14:textId="77777777" w:rsidR="00BA649A" w:rsidRDefault="00BA649A" w:rsidP="00E9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52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B7"/>
    <w:rsid w:val="000C5481"/>
    <w:rsid w:val="000C5F8A"/>
    <w:rsid w:val="000D73E3"/>
    <w:rsid w:val="00151BE6"/>
    <w:rsid w:val="001B2907"/>
    <w:rsid w:val="001D1FCD"/>
    <w:rsid w:val="0024186D"/>
    <w:rsid w:val="00347266"/>
    <w:rsid w:val="0037132F"/>
    <w:rsid w:val="00371CA9"/>
    <w:rsid w:val="00395D3A"/>
    <w:rsid w:val="003C09E3"/>
    <w:rsid w:val="00487692"/>
    <w:rsid w:val="004F4081"/>
    <w:rsid w:val="00505FFD"/>
    <w:rsid w:val="005307AC"/>
    <w:rsid w:val="00562B0E"/>
    <w:rsid w:val="0057369D"/>
    <w:rsid w:val="005817A0"/>
    <w:rsid w:val="0059530E"/>
    <w:rsid w:val="005C429C"/>
    <w:rsid w:val="005C6BD4"/>
    <w:rsid w:val="00615716"/>
    <w:rsid w:val="00633036"/>
    <w:rsid w:val="006E6CC3"/>
    <w:rsid w:val="006F0759"/>
    <w:rsid w:val="00730593"/>
    <w:rsid w:val="007827B8"/>
    <w:rsid w:val="007E6A92"/>
    <w:rsid w:val="00851027"/>
    <w:rsid w:val="008D5A84"/>
    <w:rsid w:val="00924BB7"/>
    <w:rsid w:val="00961D2E"/>
    <w:rsid w:val="0097746A"/>
    <w:rsid w:val="009B4A97"/>
    <w:rsid w:val="00AB748B"/>
    <w:rsid w:val="00AE4A76"/>
    <w:rsid w:val="00B16AF5"/>
    <w:rsid w:val="00B86E4C"/>
    <w:rsid w:val="00BA649A"/>
    <w:rsid w:val="00BB205C"/>
    <w:rsid w:val="00C11EAA"/>
    <w:rsid w:val="00C54A0A"/>
    <w:rsid w:val="00C63459"/>
    <w:rsid w:val="00C91CF2"/>
    <w:rsid w:val="00CE07EB"/>
    <w:rsid w:val="00D06191"/>
    <w:rsid w:val="00DD742A"/>
    <w:rsid w:val="00E2464A"/>
    <w:rsid w:val="00E378F5"/>
    <w:rsid w:val="00E97AAD"/>
    <w:rsid w:val="00EC4D72"/>
    <w:rsid w:val="00ED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A7075"/>
  <w15:chartTrackingRefBased/>
  <w15:docId w15:val="{36CB4BF9-96F2-491E-B8BC-19615EF0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AAD"/>
  </w:style>
  <w:style w:type="paragraph" w:styleId="a5">
    <w:name w:val="footer"/>
    <w:basedOn w:val="a"/>
    <w:link w:val="a6"/>
    <w:uiPriority w:val="99"/>
    <w:unhideWhenUsed/>
    <w:rsid w:val="00E9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AAD"/>
  </w:style>
  <w:style w:type="character" w:styleId="a7">
    <w:name w:val="annotation reference"/>
    <w:basedOn w:val="a0"/>
    <w:uiPriority w:val="99"/>
    <w:semiHidden/>
    <w:unhideWhenUsed/>
    <w:rsid w:val="00C11EA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11EA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11EA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11EA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11EAA"/>
    <w:rPr>
      <w:b/>
      <w:bCs/>
    </w:rPr>
  </w:style>
  <w:style w:type="paragraph" w:styleId="ac">
    <w:name w:val="List Paragraph"/>
    <w:basedOn w:val="a"/>
    <w:uiPriority w:val="34"/>
    <w:qFormat/>
    <w:rsid w:val="00AB748B"/>
    <w:pPr>
      <w:ind w:leftChars="400" w:left="840"/>
    </w:pPr>
  </w:style>
  <w:style w:type="character" w:styleId="ad">
    <w:name w:val="Hyperlink"/>
    <w:basedOn w:val="a0"/>
    <w:uiPriority w:val="99"/>
    <w:unhideWhenUsed/>
    <w:rsid w:val="00AB748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7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nakatani.tomoya@nims.g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3ADF-E71C-4FE1-A29B-C3A17716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NAKATANI Tomoya</dc:creator>
  <cp:keywords/>
  <dc:description/>
  <cp:lastModifiedBy>NAKATANI Tomoya</cp:lastModifiedBy>
  <cp:revision>20</cp:revision>
  <dcterms:created xsi:type="dcterms:W3CDTF">2023-06-23T05:10:00Z</dcterms:created>
  <dcterms:modified xsi:type="dcterms:W3CDTF">2023-09-18T12:45:00Z</dcterms:modified>
</cp:coreProperties>
</file>