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5FE59" w14:textId="54AF3A1F" w:rsidR="00F62C8B" w:rsidRPr="00E14707" w:rsidRDefault="00481A2D" w:rsidP="004C531E">
      <w:pPr>
        <w:pStyle w:val="RSCM01ReceivedAccepted"/>
      </w:pPr>
      <w:r w:rsidRPr="00E14707">
        <w:fldChar w:fldCharType="begin"/>
      </w:r>
      <w:r w:rsidRPr="00E14707">
        <w:instrText xml:space="preserve"> MACROBUTTON MTEditEquationSection2 </w:instrText>
      </w:r>
      <w:r w:rsidRPr="00E14707">
        <w:rPr>
          <w:rStyle w:val="MTEquationSection"/>
          <w:color w:val="auto"/>
        </w:rPr>
        <w:instrText>Equation Chapter 1 Section 1</w:instrText>
      </w:r>
      <w:r w:rsidRPr="00E14707">
        <w:fldChar w:fldCharType="begin"/>
      </w:r>
      <w:r w:rsidRPr="00E14707">
        <w:instrText xml:space="preserve"> SEQ MTEqn \r \h \* MERGEFORMAT </w:instrText>
      </w:r>
      <w:r w:rsidRPr="00E14707">
        <w:fldChar w:fldCharType="end"/>
      </w:r>
      <w:r w:rsidRPr="00E14707">
        <w:fldChar w:fldCharType="begin"/>
      </w:r>
      <w:r w:rsidRPr="00E14707">
        <w:instrText xml:space="preserve"> SEQ MTSec \r 1 \h \* MERGEFORMAT </w:instrText>
      </w:r>
      <w:r w:rsidRPr="00E14707">
        <w:fldChar w:fldCharType="end"/>
      </w:r>
      <w:r w:rsidRPr="00E14707">
        <w:fldChar w:fldCharType="begin"/>
      </w:r>
      <w:r w:rsidRPr="00E14707">
        <w:instrText xml:space="preserve"> SEQ MTChap \r 1 \h \* MERGEFORMAT </w:instrText>
      </w:r>
      <w:r w:rsidRPr="00E14707">
        <w:fldChar w:fldCharType="end"/>
      </w:r>
      <w:r w:rsidRPr="00E14707">
        <w:fldChar w:fldCharType="end"/>
      </w:r>
      <w:r w:rsidR="000F3A41" w:rsidRPr="00E14707">
        <mc:AlternateContent>
          <mc:Choice Requires="wps">
            <w:drawing>
              <wp:anchor distT="180340" distB="0" distL="114300" distR="114300" simplePos="0" relativeHeight="251662336" behindDoc="1" locked="1" layoutInCell="0" allowOverlap="0" wp14:anchorId="3B161BDE" wp14:editId="5A37F4FB">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0FE368D" w14:textId="77777777" w:rsidR="00952C85" w:rsidRDefault="00952C85" w:rsidP="00952C85">
                            <w:pPr>
                              <w:pStyle w:val="RSCF01FootnoteAuthorAddress"/>
                            </w:pPr>
                            <w:r w:rsidRPr="00815218">
                              <w:t xml:space="preserve">National University of Science and Technology MISIS, </w:t>
                            </w:r>
                            <w:proofErr w:type="spellStart"/>
                            <w:r w:rsidRPr="00815218">
                              <w:t>Leninsky</w:t>
                            </w:r>
                            <w:proofErr w:type="spellEnd"/>
                            <w:r w:rsidRPr="00815218">
                              <w:t xml:space="preserve"> </w:t>
                            </w:r>
                            <w:proofErr w:type="spellStart"/>
                            <w:r w:rsidRPr="00815218">
                              <w:t>prospekt</w:t>
                            </w:r>
                            <w:proofErr w:type="spellEnd"/>
                            <w:r w:rsidRPr="00815218">
                              <w:t xml:space="preserve"> 4, Moscow 119049, Russia</w:t>
                            </w:r>
                            <w:r w:rsidRPr="00C405FD">
                              <w:t>.</w:t>
                            </w:r>
                          </w:p>
                          <w:p w14:paraId="237F94F1" w14:textId="77777777" w:rsidR="00952C85" w:rsidRDefault="00952C85" w:rsidP="00952C85">
                            <w:pPr>
                              <w:pStyle w:val="RSCF01FootnoteAuthorAddress"/>
                            </w:pPr>
                            <w:r w:rsidRPr="00815218">
                              <w:t xml:space="preserve">National Institute for Materials Science (NIMS), International </w:t>
                            </w:r>
                            <w:proofErr w:type="spellStart"/>
                            <w:r w:rsidRPr="00815218">
                              <w:t>Center</w:t>
                            </w:r>
                            <w:proofErr w:type="spellEnd"/>
                            <w:r w:rsidRPr="00815218">
                              <w:t xml:space="preserve"> for Materials </w:t>
                            </w:r>
                            <w:proofErr w:type="spellStart"/>
                            <w:r w:rsidRPr="00815218">
                              <w:t>Nanoarchitectonics</w:t>
                            </w:r>
                            <w:proofErr w:type="spellEnd"/>
                            <w:r w:rsidRPr="00815218">
                              <w:t xml:space="preserve"> (WPI-MANA), </w:t>
                            </w:r>
                            <w:proofErr w:type="spellStart"/>
                            <w:r w:rsidRPr="00815218">
                              <w:t>Namiki</w:t>
                            </w:r>
                            <w:proofErr w:type="spellEnd"/>
                            <w:r w:rsidRPr="00815218">
                              <w:t xml:space="preserve"> 1-1, Tsukuba 305-0044, Japan</w:t>
                            </w:r>
                            <w:r>
                              <w:t>.</w:t>
                            </w:r>
                          </w:p>
                          <w:p w14:paraId="7A0637C4" w14:textId="5C4728DB" w:rsidR="00594979" w:rsidRPr="00C405FD" w:rsidRDefault="00594979" w:rsidP="00952C85">
                            <w:pPr>
                              <w:pStyle w:val="RSCF01FootnoteAuthorAddress"/>
                            </w:pPr>
                            <w:r>
                              <w:t xml:space="preserve">Graduate School of Pure and Applied Sciences, University of Tsukuba, 1-1-1 </w:t>
                            </w:r>
                            <w:proofErr w:type="spellStart"/>
                            <w:r>
                              <w:t>Tennodai</w:t>
                            </w:r>
                            <w:proofErr w:type="spellEnd"/>
                            <w:r>
                              <w:t>, Tsukuba, Ibaraki, 305-8573, Japan</w:t>
                            </w:r>
                          </w:p>
                          <w:p w14:paraId="65BD0D18" w14:textId="77777777" w:rsidR="00196689" w:rsidRPr="005C7FEB" w:rsidRDefault="00196689" w:rsidP="00196689">
                            <w:pPr>
                              <w:pStyle w:val="RSCF01FootnoteAuthorAddress"/>
                              <w:rPr>
                                <w:lang w:val="en-US"/>
                              </w:rPr>
                            </w:pPr>
                            <w:r w:rsidRPr="00A22BCC">
                              <w:t xml:space="preserve">Belgorod State University, </w:t>
                            </w:r>
                            <w:proofErr w:type="spellStart"/>
                            <w:r w:rsidRPr="00A22BCC">
                              <w:t>Pobedy</w:t>
                            </w:r>
                            <w:proofErr w:type="spellEnd"/>
                            <w:r w:rsidRPr="00A22BCC">
                              <w:t xml:space="preserve"> </w:t>
                            </w:r>
                            <w:proofErr w:type="spellStart"/>
                            <w:r w:rsidRPr="00A22BCC">
                              <w:t>st.</w:t>
                            </w:r>
                            <w:proofErr w:type="spellEnd"/>
                            <w:r w:rsidRPr="00A22BCC">
                              <w:t xml:space="preserve"> 85, Belgorod, 308015, Russia</w:t>
                            </w:r>
                            <w:r w:rsidRPr="004837D7">
                              <w:t>.</w:t>
                            </w:r>
                          </w:p>
                          <w:p w14:paraId="3AD3CA73" w14:textId="77777777" w:rsidR="00952C85" w:rsidRDefault="00952C85" w:rsidP="00952C85">
                            <w:pPr>
                              <w:pStyle w:val="RSCF02FootnotestoTitleAuthors"/>
                            </w:pPr>
                            <w:r w:rsidRPr="00540044">
                              <w:t>† Electronic Supplementary Information (ESI) available.</w:t>
                            </w:r>
                          </w:p>
                          <w:p w14:paraId="6A0A7DE8" w14:textId="77777777" w:rsidR="00952C85" w:rsidRDefault="00952C85" w:rsidP="00952C85">
                            <w:pPr>
                              <w:pStyle w:val="RSCF02FootnotestoTitleAuthors"/>
                            </w:pPr>
                            <w:r>
                              <w:t xml:space="preserve">* Corresponding author. </w:t>
                            </w:r>
                            <w:r w:rsidRPr="00B2018D">
                              <w:rPr>
                                <w:i/>
                                <w:iCs/>
                              </w:rPr>
                              <w:t>E-mail address</w:t>
                            </w:r>
                            <w:r w:rsidRPr="00A03D41">
                              <w:t xml:space="preserve">: </w:t>
                            </w:r>
                            <w:r w:rsidRPr="00A33217">
                              <w:t>m154566@edu.misis.ru</w:t>
                            </w:r>
                            <w:r w:rsidRPr="008F5F75">
                              <w:t xml:space="preserve"> (A. </w:t>
                            </w:r>
                            <w:r w:rsidRPr="00A33217">
                              <w:t>Ivanova</w:t>
                            </w:r>
                            <w:r w:rsidRPr="008F5F75">
                              <w:t>).</w:t>
                            </w:r>
                          </w:p>
                          <w:p w14:paraId="2F8D2F35" w14:textId="77777777" w:rsidR="00952C85" w:rsidRPr="00540044" w:rsidRDefault="00952C85" w:rsidP="00952C85">
                            <w:pPr>
                              <w:pStyle w:val="RSCF02FootnotestoTitleAuthors"/>
                              <w:rPr>
                                <w:iCs/>
                              </w:rPr>
                            </w:pPr>
                            <w:r w:rsidRPr="00540044">
                              <w:rPr>
                                <w:iCs/>
                                <w:vertAlign w:val="superscript"/>
                              </w:rPr>
                              <w:t>#</w:t>
                            </w:r>
                            <w:r w:rsidRPr="00540044">
                              <w:rPr>
                                <w:iCs/>
                              </w:rPr>
                              <w:t> </w:t>
                            </w:r>
                            <w:r w:rsidRPr="00540044">
                              <w:rPr>
                                <w:iCs/>
                                <w:lang w:val="en-US"/>
                              </w:rPr>
                              <w:t>These authors contribute equally to the paper.</w:t>
                            </w:r>
                          </w:p>
                          <w:p w14:paraId="1519F72D" w14:textId="45D5AA97" w:rsidR="00623128" w:rsidRPr="00A03D41" w:rsidRDefault="00623128" w:rsidP="00E14707">
                            <w:pPr>
                              <w:pStyle w:val="RSCF02FootnotestoTitleAuthors"/>
                            </w:pP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3B161BD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30FE368D" w14:textId="77777777" w:rsidR="00952C85" w:rsidRDefault="00952C85" w:rsidP="00952C85">
                      <w:pPr>
                        <w:pStyle w:val="RSCF01FootnoteAuthorAddress"/>
                      </w:pPr>
                      <w:r w:rsidRPr="00815218">
                        <w:t xml:space="preserve">National University of Science and Technology MISIS, </w:t>
                      </w:r>
                      <w:proofErr w:type="spellStart"/>
                      <w:r w:rsidRPr="00815218">
                        <w:t>Leninsky</w:t>
                      </w:r>
                      <w:proofErr w:type="spellEnd"/>
                      <w:r w:rsidRPr="00815218">
                        <w:t xml:space="preserve"> </w:t>
                      </w:r>
                      <w:proofErr w:type="spellStart"/>
                      <w:r w:rsidRPr="00815218">
                        <w:t>prospekt</w:t>
                      </w:r>
                      <w:proofErr w:type="spellEnd"/>
                      <w:r w:rsidRPr="00815218">
                        <w:t xml:space="preserve"> 4, Moscow 119049, Russia</w:t>
                      </w:r>
                      <w:r w:rsidRPr="00C405FD">
                        <w:t>.</w:t>
                      </w:r>
                    </w:p>
                    <w:p w14:paraId="237F94F1" w14:textId="77777777" w:rsidR="00952C85" w:rsidRDefault="00952C85" w:rsidP="00952C85">
                      <w:pPr>
                        <w:pStyle w:val="RSCF01FootnoteAuthorAddress"/>
                      </w:pPr>
                      <w:r w:rsidRPr="00815218">
                        <w:t xml:space="preserve">National Institute for Materials Science (NIMS), International </w:t>
                      </w:r>
                      <w:proofErr w:type="spellStart"/>
                      <w:r w:rsidRPr="00815218">
                        <w:t>Center</w:t>
                      </w:r>
                      <w:proofErr w:type="spellEnd"/>
                      <w:r w:rsidRPr="00815218">
                        <w:t xml:space="preserve"> for Materials </w:t>
                      </w:r>
                      <w:proofErr w:type="spellStart"/>
                      <w:r w:rsidRPr="00815218">
                        <w:t>Nanoarchitectonics</w:t>
                      </w:r>
                      <w:proofErr w:type="spellEnd"/>
                      <w:r w:rsidRPr="00815218">
                        <w:t xml:space="preserve"> (WPI-MANA), </w:t>
                      </w:r>
                      <w:proofErr w:type="spellStart"/>
                      <w:r w:rsidRPr="00815218">
                        <w:t>Namiki</w:t>
                      </w:r>
                      <w:proofErr w:type="spellEnd"/>
                      <w:r w:rsidRPr="00815218">
                        <w:t xml:space="preserve"> 1-1, Tsukuba 305-0044, Japan</w:t>
                      </w:r>
                      <w:r>
                        <w:t>.</w:t>
                      </w:r>
                    </w:p>
                    <w:p w14:paraId="7A0637C4" w14:textId="5C4728DB" w:rsidR="00594979" w:rsidRPr="00C405FD" w:rsidRDefault="00594979" w:rsidP="00952C85">
                      <w:pPr>
                        <w:pStyle w:val="RSCF01FootnoteAuthorAddress"/>
                      </w:pPr>
                      <w:r>
                        <w:t xml:space="preserve">Graduate School of Pure and Applied Sciences, University of Tsukuba, 1-1-1 </w:t>
                      </w:r>
                      <w:proofErr w:type="spellStart"/>
                      <w:r>
                        <w:t>Tennodai</w:t>
                      </w:r>
                      <w:proofErr w:type="spellEnd"/>
                      <w:r>
                        <w:t>, Tsukuba, Ibaraki, 305-8573, Japan</w:t>
                      </w:r>
                    </w:p>
                    <w:p w14:paraId="65BD0D18" w14:textId="77777777" w:rsidR="00196689" w:rsidRPr="005C7FEB" w:rsidRDefault="00196689" w:rsidP="00196689">
                      <w:pPr>
                        <w:pStyle w:val="RSCF01FootnoteAuthorAddress"/>
                        <w:rPr>
                          <w:lang w:val="en-US"/>
                        </w:rPr>
                      </w:pPr>
                      <w:r w:rsidRPr="00A22BCC">
                        <w:t xml:space="preserve">Belgorod State University, </w:t>
                      </w:r>
                      <w:proofErr w:type="spellStart"/>
                      <w:r w:rsidRPr="00A22BCC">
                        <w:t>Pobedy</w:t>
                      </w:r>
                      <w:proofErr w:type="spellEnd"/>
                      <w:r w:rsidRPr="00A22BCC">
                        <w:t xml:space="preserve"> </w:t>
                      </w:r>
                      <w:proofErr w:type="spellStart"/>
                      <w:r w:rsidRPr="00A22BCC">
                        <w:t>st.</w:t>
                      </w:r>
                      <w:proofErr w:type="spellEnd"/>
                      <w:r w:rsidRPr="00A22BCC">
                        <w:t xml:space="preserve"> 85, Belgorod, 308015, Russia</w:t>
                      </w:r>
                      <w:r w:rsidRPr="004837D7">
                        <w:t>.</w:t>
                      </w:r>
                    </w:p>
                    <w:p w14:paraId="3AD3CA73" w14:textId="77777777" w:rsidR="00952C85" w:rsidRDefault="00952C85" w:rsidP="00952C85">
                      <w:pPr>
                        <w:pStyle w:val="RSCF02FootnotestoTitleAuthors"/>
                      </w:pPr>
                      <w:r w:rsidRPr="00540044">
                        <w:t>† Electronic Supplementary Information (ESI) available.</w:t>
                      </w:r>
                    </w:p>
                    <w:p w14:paraId="6A0A7DE8" w14:textId="77777777" w:rsidR="00952C85" w:rsidRDefault="00952C85" w:rsidP="00952C85">
                      <w:pPr>
                        <w:pStyle w:val="RSCF02FootnotestoTitleAuthors"/>
                      </w:pPr>
                      <w:r>
                        <w:t xml:space="preserve">* Corresponding author. </w:t>
                      </w:r>
                      <w:r w:rsidRPr="00B2018D">
                        <w:rPr>
                          <w:i/>
                          <w:iCs/>
                        </w:rPr>
                        <w:t>E-mail address</w:t>
                      </w:r>
                      <w:r w:rsidRPr="00A03D41">
                        <w:t xml:space="preserve">: </w:t>
                      </w:r>
                      <w:r w:rsidRPr="00A33217">
                        <w:t>m154566@edu.misis.ru</w:t>
                      </w:r>
                      <w:r w:rsidRPr="008F5F75">
                        <w:t xml:space="preserve"> (A. </w:t>
                      </w:r>
                      <w:r w:rsidRPr="00A33217">
                        <w:t>Ivanova</w:t>
                      </w:r>
                      <w:r w:rsidRPr="008F5F75">
                        <w:t>).</w:t>
                      </w:r>
                    </w:p>
                    <w:p w14:paraId="2F8D2F35" w14:textId="77777777" w:rsidR="00952C85" w:rsidRPr="00540044" w:rsidRDefault="00952C85" w:rsidP="00952C85">
                      <w:pPr>
                        <w:pStyle w:val="RSCF02FootnotestoTitleAuthors"/>
                        <w:rPr>
                          <w:iCs/>
                        </w:rPr>
                      </w:pPr>
                      <w:r w:rsidRPr="00540044">
                        <w:rPr>
                          <w:iCs/>
                          <w:vertAlign w:val="superscript"/>
                        </w:rPr>
                        <w:t>#</w:t>
                      </w:r>
                      <w:r w:rsidRPr="00540044">
                        <w:rPr>
                          <w:iCs/>
                        </w:rPr>
                        <w:t> </w:t>
                      </w:r>
                      <w:r w:rsidRPr="00540044">
                        <w:rPr>
                          <w:iCs/>
                          <w:lang w:val="en-US"/>
                        </w:rPr>
                        <w:t>These authors contribute equally to the paper.</w:t>
                      </w:r>
                    </w:p>
                    <w:p w14:paraId="1519F72D" w14:textId="45D5AA97" w:rsidR="00623128" w:rsidRPr="00A03D41" w:rsidRDefault="00623128" w:rsidP="00E14707">
                      <w:pPr>
                        <w:pStyle w:val="RSCF02FootnotestoTitleAuthors"/>
                      </w:pPr>
                    </w:p>
                  </w:txbxContent>
                </v:textbox>
                <w10:wrap type="topAndBottom" anchory="margin"/>
                <w10:anchorlock/>
              </v:shape>
            </w:pict>
          </mc:Fallback>
        </mc:AlternateContent>
      </w:r>
    </w:p>
    <w:p w14:paraId="769B721F" w14:textId="2BDA368A" w:rsidR="00F62C8B" w:rsidRPr="00E14707" w:rsidRDefault="00F62C8B" w:rsidP="004C531E">
      <w:pPr>
        <w:pStyle w:val="RSCM01ReceivedAccepted"/>
      </w:pPr>
    </w:p>
    <w:p w14:paraId="44760EA4" w14:textId="40F04666" w:rsidR="00F62C8B" w:rsidRPr="00E14707" w:rsidRDefault="00EE64AE" w:rsidP="004C531E">
      <w:pPr>
        <w:pStyle w:val="RSCM02DOI"/>
      </w:pPr>
      <w:proofErr w:type="spellStart"/>
      <w:r w:rsidRPr="00E14707">
        <w:t>ArXiv</w:t>
      </w:r>
      <w:proofErr w:type="spellEnd"/>
      <w:r w:rsidRPr="00E14707">
        <w:t xml:space="preserve"> ID</w:t>
      </w:r>
      <w:r w:rsidR="00F62C8B" w:rsidRPr="00E14707">
        <w:t xml:space="preserve">: </w:t>
      </w:r>
      <w:r w:rsidRPr="00E14707">
        <w:t>2004.14634</w:t>
      </w:r>
    </w:p>
    <w:p w14:paraId="001C7B54" w14:textId="77777777" w:rsidR="00A9649E" w:rsidRPr="00E14707" w:rsidRDefault="00A9649E" w:rsidP="004C531E">
      <w:pPr>
        <w:pStyle w:val="RSCM03Website"/>
      </w:pPr>
    </w:p>
    <w:p w14:paraId="5FB3FF82" w14:textId="4B47C37B" w:rsidR="004414A5" w:rsidRPr="00E14707" w:rsidRDefault="00F62C8B" w:rsidP="00C32EDF">
      <w:pPr>
        <w:pStyle w:val="RSCH01PaperTitle"/>
      </w:pPr>
      <w:r w:rsidRPr="00E14707">
        <w:br w:type="column"/>
      </w:r>
      <w:r w:rsidR="00952C85" w:rsidRPr="00C82AFA">
        <w:rPr>
          <w:lang w:val="en-US"/>
        </w:rPr>
        <w:t>p-type SiGe-based composite produced by mechanical alloying and spark plasma sintering</w:t>
      </w:r>
      <w:r w:rsidR="00952C85" w:rsidRPr="00B2018D">
        <w:rPr>
          <w:vertAlign w:val="superscript"/>
        </w:rPr>
        <w:t xml:space="preserve"> </w:t>
      </w:r>
      <w:r w:rsidR="00EE64AE" w:rsidRPr="00B2018D">
        <w:rPr>
          <w:vertAlign w:val="superscript"/>
        </w:rPr>
        <w:t>†</w:t>
      </w:r>
    </w:p>
    <w:p w14:paraId="28DE425B" w14:textId="4F864F6B" w:rsidR="00952C85" w:rsidRPr="00C82AFA" w:rsidRDefault="00952C85" w:rsidP="00952C85">
      <w:pPr>
        <w:pStyle w:val="RSCB01ARTAbstract"/>
        <w:rPr>
          <w:rFonts w:cs="Times New Roman"/>
          <w:i/>
          <w:iCs/>
          <w:sz w:val="20"/>
          <w:vertAlign w:val="superscript"/>
          <w:lang w:val="en-US"/>
        </w:rPr>
      </w:pPr>
      <w:r w:rsidRPr="00C82AFA">
        <w:rPr>
          <w:rFonts w:cs="Times New Roman"/>
          <w:sz w:val="20"/>
          <w:lang w:val="en-US"/>
        </w:rPr>
        <w:t xml:space="preserve">Alexandra </w:t>
      </w:r>
      <w:r w:rsidRPr="00C82AFA">
        <w:rPr>
          <w:rFonts w:cs="Times New Roman"/>
          <w:sz w:val="20"/>
        </w:rPr>
        <w:t>Ivanova,</w:t>
      </w:r>
      <w:r w:rsidRPr="00C82AFA">
        <w:rPr>
          <w:rFonts w:cs="Times New Roman"/>
          <w:i/>
          <w:iCs/>
          <w:sz w:val="20"/>
          <w:vertAlign w:val="superscript"/>
        </w:rPr>
        <w:t>a</w:t>
      </w:r>
      <w:r w:rsidRPr="00C82AFA">
        <w:rPr>
          <w:rFonts w:cs="Times New Roman"/>
          <w:sz w:val="20"/>
          <w:vertAlign w:val="superscript"/>
          <w:lang w:val="en-US"/>
        </w:rPr>
        <w:t>,*</w:t>
      </w:r>
      <w:r w:rsidRPr="00C82AFA">
        <w:rPr>
          <w:rFonts w:cs="Times New Roman"/>
          <w:sz w:val="20"/>
          <w:vertAlign w:val="superscript"/>
        </w:rPr>
        <w:t>,</w:t>
      </w:r>
      <w:r w:rsidRPr="00C82AFA">
        <w:rPr>
          <w:rFonts w:cs="Times New Roman"/>
          <w:sz w:val="20"/>
          <w:vertAlign w:val="superscript"/>
          <w:lang w:val="en-US"/>
        </w:rPr>
        <w:t>#</w:t>
      </w:r>
      <w:r w:rsidRPr="00C82AFA">
        <w:rPr>
          <w:rFonts w:cs="Times New Roman"/>
          <w:sz w:val="20"/>
        </w:rPr>
        <w:t xml:space="preserve"> Alexandra </w:t>
      </w:r>
      <w:r w:rsidRPr="00C82AFA">
        <w:rPr>
          <w:rFonts w:cs="Times New Roman"/>
          <w:sz w:val="20"/>
          <w:lang w:val="en-US"/>
        </w:rPr>
        <w:t>Khanina</w:t>
      </w:r>
      <w:r w:rsidRPr="00C82AFA">
        <w:rPr>
          <w:rFonts w:cs="Times New Roman"/>
          <w:sz w:val="20"/>
        </w:rPr>
        <w:t>,</w:t>
      </w:r>
      <w:r w:rsidRPr="00C82AFA">
        <w:rPr>
          <w:rFonts w:cs="Times New Roman"/>
          <w:i/>
          <w:iCs/>
          <w:sz w:val="20"/>
          <w:vertAlign w:val="superscript"/>
        </w:rPr>
        <w:t xml:space="preserve"> a,#</w:t>
      </w:r>
      <w:r w:rsidRPr="00C82AFA">
        <w:rPr>
          <w:rFonts w:cs="Times New Roman"/>
          <w:sz w:val="20"/>
        </w:rPr>
        <w:t xml:space="preserve"> Margarita Golikova,</w:t>
      </w:r>
      <w:r w:rsidRPr="00C82AFA">
        <w:rPr>
          <w:rFonts w:cs="Times New Roman"/>
          <w:i/>
          <w:iCs/>
          <w:sz w:val="20"/>
          <w:vertAlign w:val="superscript"/>
        </w:rPr>
        <w:t>a</w:t>
      </w:r>
      <w:r w:rsidRPr="00C82AFA">
        <w:rPr>
          <w:rFonts w:cs="Times New Roman"/>
          <w:sz w:val="20"/>
        </w:rPr>
        <w:t xml:space="preserve"> Efim Argunov,</w:t>
      </w:r>
      <w:r w:rsidRPr="00C82AFA">
        <w:rPr>
          <w:rFonts w:cs="Times New Roman"/>
          <w:i/>
          <w:iCs/>
          <w:sz w:val="20"/>
          <w:vertAlign w:val="superscript"/>
        </w:rPr>
        <w:t>a</w:t>
      </w:r>
      <w:r w:rsidRPr="00C82AFA">
        <w:rPr>
          <w:rFonts w:cs="Times New Roman"/>
          <w:sz w:val="20"/>
        </w:rPr>
        <w:t xml:space="preserve"> </w:t>
      </w:r>
      <w:r w:rsidRPr="00C82AFA">
        <w:rPr>
          <w:rFonts w:cs="Times New Roman"/>
          <w:sz w:val="20"/>
          <w:lang w:val="en-US"/>
        </w:rPr>
        <w:t>Andrei Novitskii,</w:t>
      </w:r>
      <w:r w:rsidRPr="00C82AFA">
        <w:rPr>
          <w:rFonts w:cs="Times New Roman"/>
          <w:i/>
          <w:iCs/>
          <w:sz w:val="20"/>
          <w:vertAlign w:val="superscript"/>
          <w:lang w:val="en-US"/>
        </w:rPr>
        <w:t>b</w:t>
      </w:r>
      <w:r w:rsidRPr="00C82AFA">
        <w:rPr>
          <w:rFonts w:cs="Times New Roman"/>
          <w:sz w:val="20"/>
        </w:rPr>
        <w:t xml:space="preserve"> </w:t>
      </w:r>
      <w:r w:rsidR="00594979">
        <w:rPr>
          <w:rFonts w:cs="Times New Roman"/>
          <w:sz w:val="20"/>
        </w:rPr>
        <w:t>Takao Mori</w:t>
      </w:r>
      <w:r w:rsidR="00594979" w:rsidRPr="00C82AFA">
        <w:rPr>
          <w:rFonts w:cs="Times New Roman"/>
          <w:sz w:val="20"/>
          <w:lang w:val="en-US"/>
        </w:rPr>
        <w:t>,</w:t>
      </w:r>
      <w:r w:rsidR="00594979" w:rsidRPr="00C82AFA">
        <w:rPr>
          <w:rFonts w:cs="Times New Roman"/>
          <w:i/>
          <w:iCs/>
          <w:sz w:val="20"/>
          <w:vertAlign w:val="superscript"/>
          <w:lang w:val="en-US"/>
        </w:rPr>
        <w:t>b</w:t>
      </w:r>
      <w:r w:rsidR="00594979">
        <w:rPr>
          <w:rFonts w:cs="Times New Roman"/>
          <w:i/>
          <w:iCs/>
          <w:sz w:val="20"/>
          <w:vertAlign w:val="superscript"/>
          <w:lang w:val="en-US"/>
        </w:rPr>
        <w:t>,c</w:t>
      </w:r>
      <w:r w:rsidR="00594979" w:rsidRPr="00C82AFA">
        <w:rPr>
          <w:rFonts w:cs="Times New Roman"/>
          <w:sz w:val="20"/>
        </w:rPr>
        <w:t xml:space="preserve"> </w:t>
      </w:r>
      <w:r w:rsidRPr="00C82AFA">
        <w:rPr>
          <w:rFonts w:cs="Times New Roman"/>
          <w:sz w:val="20"/>
        </w:rPr>
        <w:t>and Vladimir Khovaylo</w:t>
      </w:r>
      <w:r w:rsidRPr="00C82AFA">
        <w:rPr>
          <w:rFonts w:cs="Times New Roman"/>
          <w:i/>
          <w:iCs/>
          <w:sz w:val="20"/>
          <w:vertAlign w:val="superscript"/>
        </w:rPr>
        <w:t>a,</w:t>
      </w:r>
      <w:r w:rsidR="00594979">
        <w:rPr>
          <w:rFonts w:cs="Times New Roman"/>
          <w:i/>
          <w:iCs/>
          <w:sz w:val="20"/>
          <w:vertAlign w:val="superscript"/>
        </w:rPr>
        <w:t>d</w:t>
      </w:r>
    </w:p>
    <w:p w14:paraId="283A5BC9" w14:textId="1BB3800C" w:rsidR="005646E2" w:rsidRDefault="002607F1" w:rsidP="00952C85">
      <w:pPr>
        <w:spacing w:after="0" w:line="240" w:lineRule="auto"/>
        <w:jc w:val="both"/>
        <w:rPr>
          <w:rFonts w:cs="Times New Roman"/>
          <w:color w:val="000000" w:themeColor="text1"/>
          <w:w w:val="108"/>
          <w:sz w:val="18"/>
          <w:szCs w:val="18"/>
        </w:rPr>
      </w:pPr>
      <w:r w:rsidRPr="002607F1">
        <w:rPr>
          <w:rFonts w:cs="Times New Roman"/>
          <w:color w:val="000000" w:themeColor="text1"/>
          <w:w w:val="108"/>
          <w:sz w:val="18"/>
          <w:szCs w:val="18"/>
        </w:rPr>
        <w:t>We demonstrate a study on bulk SiGe-MnTe composites obtained via spark plasma sintering of mixed powders composed of SiGe that was fabricated by mechanical alloying and MnTe prepared via solid-state reaction.</w:t>
      </w:r>
      <w:r w:rsidR="00DB229C">
        <w:rPr>
          <w:rFonts w:cs="Times New Roman"/>
          <w:color w:val="000000" w:themeColor="text1"/>
          <w:w w:val="108"/>
          <w:sz w:val="18"/>
          <w:szCs w:val="18"/>
        </w:rPr>
        <w:t xml:space="preserve"> </w:t>
      </w:r>
      <w:r w:rsidR="00952C85" w:rsidRPr="00C82AFA">
        <w:rPr>
          <w:rFonts w:cs="Times New Roman"/>
          <w:color w:val="000000" w:themeColor="text1"/>
          <w:w w:val="108"/>
          <w:sz w:val="18"/>
          <w:szCs w:val="18"/>
          <w:lang w:val="en-US"/>
        </w:rPr>
        <w:t xml:space="preserve">The presence of MnTe in the matrix of SiGe led to an increase in the electrical conductivity by </w:t>
      </w:r>
      <w:r w:rsidR="00952C85" w:rsidRPr="00C82AFA">
        <w:rPr>
          <w:rFonts w:cstheme="minorHAnsi"/>
          <w:color w:val="000000" w:themeColor="text1"/>
          <w:w w:val="108"/>
          <w:sz w:val="18"/>
          <w:szCs w:val="18"/>
          <w:lang w:val="en-US"/>
        </w:rPr>
        <w:t>~</w:t>
      </w:r>
      <w:r w:rsidR="00952C85" w:rsidRPr="00C82AFA">
        <w:rPr>
          <w:rFonts w:cs="Times New Roman"/>
          <w:color w:val="000000" w:themeColor="text1"/>
          <w:w w:val="108"/>
          <w:sz w:val="18"/>
          <w:szCs w:val="18"/>
          <w:lang w:val="en-US"/>
        </w:rPr>
        <w:t xml:space="preserve">50 % and decrease in the lattice thermal conductivity of the samples by </w:t>
      </w:r>
      <w:r w:rsidR="00952C85" w:rsidRPr="00C82AFA">
        <w:rPr>
          <w:rFonts w:cstheme="minorHAnsi"/>
          <w:color w:val="000000" w:themeColor="text1"/>
          <w:w w:val="108"/>
          <w:sz w:val="18"/>
          <w:szCs w:val="18"/>
          <w:lang w:val="en-US"/>
        </w:rPr>
        <w:t>~</w:t>
      </w:r>
      <w:r w:rsidR="00952C85" w:rsidRPr="00C82AFA">
        <w:rPr>
          <w:rFonts w:cs="Times New Roman"/>
          <w:color w:val="000000" w:themeColor="text1"/>
          <w:w w:val="108"/>
          <w:sz w:val="18"/>
          <w:szCs w:val="18"/>
          <w:lang w:val="en-US"/>
        </w:rPr>
        <w:t xml:space="preserve">28 %. Despite this, the </w:t>
      </w:r>
      <w:proofErr w:type="spellStart"/>
      <w:r w:rsidR="00952C85" w:rsidRPr="00C82AFA">
        <w:rPr>
          <w:rFonts w:cs="Times New Roman"/>
          <w:color w:val="000000" w:themeColor="text1"/>
          <w:w w:val="108"/>
          <w:sz w:val="18"/>
          <w:szCs w:val="18"/>
          <w:lang w:val="en-US"/>
        </w:rPr>
        <w:t>Seebeck</w:t>
      </w:r>
      <w:proofErr w:type="spellEnd"/>
      <w:r w:rsidR="00952C85" w:rsidRPr="00C82AFA">
        <w:rPr>
          <w:rFonts w:cs="Times New Roman"/>
          <w:color w:val="000000" w:themeColor="text1"/>
          <w:w w:val="108"/>
          <w:sz w:val="18"/>
          <w:szCs w:val="18"/>
          <w:lang w:val="en-US"/>
        </w:rPr>
        <w:t xml:space="preserve"> coefficient reduce from 252</w:t>
      </w:r>
      <w:r w:rsidR="00952C85" w:rsidRPr="00C82AFA">
        <w:rPr>
          <w:rFonts w:cstheme="minorHAnsi"/>
          <w:sz w:val="18"/>
          <w:szCs w:val="18"/>
        </w:rPr>
        <w:t xml:space="preserve"> </w:t>
      </w:r>
      <w:proofErr w:type="spellStart"/>
      <w:r w:rsidR="00952C85" w:rsidRPr="00C82AFA">
        <w:rPr>
          <w:rFonts w:cstheme="minorHAnsi"/>
          <w:sz w:val="18"/>
          <w:szCs w:val="18"/>
        </w:rPr>
        <w:t>μV</w:t>
      </w:r>
      <w:proofErr w:type="spellEnd"/>
      <w:r w:rsidR="00952C85" w:rsidRPr="00C82AFA">
        <w:rPr>
          <w:rFonts w:cstheme="minorHAnsi"/>
          <w:sz w:val="18"/>
          <w:szCs w:val="18"/>
        </w:rPr>
        <w:t xml:space="preserve"> K</w:t>
      </w:r>
      <w:r w:rsidR="00952C85" w:rsidRPr="00C82AFA">
        <w:rPr>
          <w:rFonts w:cstheme="minorHAnsi"/>
          <w:sz w:val="18"/>
          <w:szCs w:val="18"/>
          <w:vertAlign w:val="superscript"/>
        </w:rPr>
        <w:t>-1</w:t>
      </w:r>
      <w:r w:rsidR="00952C85" w:rsidRPr="00C82AFA">
        <w:rPr>
          <w:rFonts w:cs="Times New Roman"/>
          <w:color w:val="000000" w:themeColor="text1"/>
          <w:w w:val="108"/>
          <w:sz w:val="18"/>
          <w:szCs w:val="18"/>
          <w:lang w:val="en-US"/>
        </w:rPr>
        <w:t xml:space="preserve"> to 197</w:t>
      </w:r>
      <w:r w:rsidR="00952C85" w:rsidRPr="00C82AFA">
        <w:rPr>
          <w:rFonts w:cstheme="minorHAnsi"/>
          <w:sz w:val="18"/>
          <w:szCs w:val="18"/>
        </w:rPr>
        <w:t xml:space="preserve"> </w:t>
      </w:r>
      <w:proofErr w:type="spellStart"/>
      <w:r w:rsidR="00952C85" w:rsidRPr="00C82AFA">
        <w:rPr>
          <w:rFonts w:cstheme="minorHAnsi"/>
          <w:sz w:val="18"/>
          <w:szCs w:val="18"/>
        </w:rPr>
        <w:t>μV</w:t>
      </w:r>
      <w:proofErr w:type="spellEnd"/>
      <w:r w:rsidR="00952C85" w:rsidRPr="00C82AFA">
        <w:rPr>
          <w:rFonts w:cstheme="minorHAnsi"/>
          <w:sz w:val="18"/>
          <w:szCs w:val="18"/>
        </w:rPr>
        <w:t xml:space="preserve"> K</w:t>
      </w:r>
      <w:r w:rsidR="00952C85" w:rsidRPr="00C82AFA">
        <w:rPr>
          <w:rFonts w:cstheme="minorHAnsi"/>
          <w:sz w:val="18"/>
          <w:szCs w:val="18"/>
          <w:vertAlign w:val="superscript"/>
        </w:rPr>
        <w:t>-1</w:t>
      </w:r>
      <w:r w:rsidR="00952C85" w:rsidRPr="00C82AFA">
        <w:rPr>
          <w:rFonts w:cs="Times New Roman"/>
          <w:color w:val="000000" w:themeColor="text1"/>
          <w:w w:val="108"/>
          <w:sz w:val="18"/>
          <w:szCs w:val="18"/>
          <w:lang w:val="en-US"/>
        </w:rPr>
        <w:t xml:space="preserve"> at 1000 K. As a result, the peak </w:t>
      </w:r>
      <w:proofErr w:type="spellStart"/>
      <w:r w:rsidR="00952C85" w:rsidRPr="00C82AFA">
        <w:rPr>
          <w:rFonts w:cs="Times New Roman"/>
          <w:i/>
          <w:iCs/>
          <w:color w:val="000000" w:themeColor="text1"/>
          <w:w w:val="108"/>
          <w:sz w:val="18"/>
          <w:szCs w:val="18"/>
          <w:lang w:val="en-US"/>
        </w:rPr>
        <w:t>zT</w:t>
      </w:r>
      <w:proofErr w:type="spellEnd"/>
      <w:r w:rsidR="00952C85" w:rsidRPr="00C82AFA">
        <w:rPr>
          <w:rFonts w:cs="Times New Roman"/>
          <w:color w:val="000000" w:themeColor="text1"/>
          <w:w w:val="108"/>
          <w:sz w:val="18"/>
          <w:szCs w:val="18"/>
          <w:lang w:val="en-US"/>
        </w:rPr>
        <w:t xml:space="preserve"> of 0.75 was obtained for pristine </w:t>
      </w:r>
      <w:r w:rsidR="00952C85" w:rsidRPr="00C82AFA">
        <w:rPr>
          <w:rFonts w:cs="Times New Roman"/>
          <w:color w:val="000000" w:themeColor="text1"/>
          <w:w w:val="108"/>
          <w:sz w:val="18"/>
          <w:szCs w:val="18"/>
        </w:rPr>
        <w:t>Si</w:t>
      </w:r>
      <w:r w:rsidR="00952C85" w:rsidRPr="00C82AFA">
        <w:rPr>
          <w:rFonts w:cs="Times New Roman"/>
          <w:color w:val="000000" w:themeColor="text1"/>
          <w:w w:val="108"/>
          <w:sz w:val="18"/>
          <w:szCs w:val="18"/>
          <w:vertAlign w:val="subscript"/>
        </w:rPr>
        <w:t>80</w:t>
      </w:r>
      <w:r w:rsidR="00952C85" w:rsidRPr="00C82AFA">
        <w:rPr>
          <w:rFonts w:cs="Times New Roman"/>
          <w:color w:val="000000" w:themeColor="text1"/>
          <w:w w:val="108"/>
          <w:sz w:val="18"/>
          <w:szCs w:val="18"/>
        </w:rPr>
        <w:t>Ge</w:t>
      </w:r>
      <w:r w:rsidR="00952C85" w:rsidRPr="00C82AFA">
        <w:rPr>
          <w:rFonts w:cs="Times New Roman"/>
          <w:color w:val="000000" w:themeColor="text1"/>
          <w:w w:val="108"/>
          <w:sz w:val="18"/>
          <w:szCs w:val="18"/>
          <w:vertAlign w:val="subscript"/>
        </w:rPr>
        <w:t>20</w:t>
      </w:r>
      <w:r w:rsidR="00952C85" w:rsidRPr="00C82AFA">
        <w:rPr>
          <w:rFonts w:cs="Times New Roman"/>
          <w:color w:val="000000" w:themeColor="text1"/>
          <w:w w:val="108"/>
          <w:sz w:val="18"/>
          <w:szCs w:val="18"/>
        </w:rPr>
        <w:t>B</w:t>
      </w:r>
      <w:r w:rsidR="003336A2" w:rsidRPr="003336A2">
        <w:rPr>
          <w:rFonts w:cs="Times New Roman"/>
          <w:color w:val="000000" w:themeColor="text1"/>
          <w:w w:val="108"/>
          <w:sz w:val="18"/>
          <w:szCs w:val="18"/>
          <w:vertAlign w:val="subscript"/>
        </w:rPr>
        <w:t>2</w:t>
      </w:r>
      <w:r w:rsidR="00952C85" w:rsidRPr="00C82AFA">
        <w:rPr>
          <w:rFonts w:cs="Times New Roman"/>
          <w:color w:val="000000" w:themeColor="text1"/>
          <w:w w:val="108"/>
          <w:sz w:val="18"/>
          <w:szCs w:val="18"/>
          <w:lang w:val="en-US"/>
        </w:rPr>
        <w:t xml:space="preserve">, and 0.8 for </w:t>
      </w:r>
      <w:r w:rsidR="00952C85" w:rsidRPr="00C82AFA">
        <w:rPr>
          <w:rFonts w:cs="Times New Roman"/>
          <w:color w:val="000000" w:themeColor="text1"/>
          <w:w w:val="108"/>
          <w:sz w:val="18"/>
          <w:szCs w:val="18"/>
        </w:rPr>
        <w:t>Si</w:t>
      </w:r>
      <w:r w:rsidR="00952C85" w:rsidRPr="00C82AFA">
        <w:rPr>
          <w:rFonts w:cs="Times New Roman"/>
          <w:color w:val="000000" w:themeColor="text1"/>
          <w:w w:val="108"/>
          <w:sz w:val="18"/>
          <w:szCs w:val="18"/>
          <w:vertAlign w:val="subscript"/>
        </w:rPr>
        <w:t>80</w:t>
      </w:r>
      <w:r w:rsidR="00952C85" w:rsidRPr="00C82AFA">
        <w:rPr>
          <w:rFonts w:cs="Times New Roman"/>
          <w:color w:val="000000" w:themeColor="text1"/>
          <w:w w:val="108"/>
          <w:sz w:val="18"/>
          <w:szCs w:val="18"/>
        </w:rPr>
        <w:t>Ge</w:t>
      </w:r>
      <w:r w:rsidR="00952C85" w:rsidRPr="00C82AFA">
        <w:rPr>
          <w:rFonts w:cs="Times New Roman"/>
          <w:color w:val="000000" w:themeColor="text1"/>
          <w:w w:val="108"/>
          <w:sz w:val="18"/>
          <w:szCs w:val="18"/>
          <w:vertAlign w:val="subscript"/>
        </w:rPr>
        <w:t>20</w:t>
      </w:r>
      <w:r w:rsidR="00952C85" w:rsidRPr="00C82AFA">
        <w:rPr>
          <w:rFonts w:cs="Times New Roman"/>
          <w:color w:val="000000" w:themeColor="text1"/>
          <w:w w:val="108"/>
          <w:sz w:val="18"/>
          <w:szCs w:val="18"/>
        </w:rPr>
        <w:t>B</w:t>
      </w:r>
      <w:r w:rsidR="003336A2" w:rsidRPr="003336A2">
        <w:rPr>
          <w:rFonts w:cs="Times New Roman"/>
          <w:color w:val="000000" w:themeColor="text1"/>
          <w:w w:val="108"/>
          <w:sz w:val="18"/>
          <w:szCs w:val="18"/>
          <w:vertAlign w:val="subscript"/>
        </w:rPr>
        <w:t>2</w:t>
      </w:r>
      <w:r w:rsidR="00952C85" w:rsidRPr="00C82AFA">
        <w:rPr>
          <w:rFonts w:cs="Times New Roman"/>
          <w:color w:val="000000" w:themeColor="text1"/>
          <w:w w:val="108"/>
          <w:sz w:val="18"/>
          <w:szCs w:val="18"/>
        </w:rPr>
        <w:t xml:space="preserve"> + </w:t>
      </w:r>
      <w:r w:rsidR="00952C85" w:rsidRPr="00C82AFA">
        <w:rPr>
          <w:rFonts w:cs="Times New Roman"/>
          <w:i/>
          <w:iCs/>
          <w:color w:val="000000" w:themeColor="text1"/>
          <w:w w:val="108"/>
          <w:sz w:val="18"/>
          <w:szCs w:val="18"/>
        </w:rPr>
        <w:t>4</w:t>
      </w:r>
      <w:r w:rsidR="00952C85" w:rsidRPr="00C82AFA">
        <w:rPr>
          <w:rFonts w:cs="Times New Roman"/>
          <w:color w:val="000000" w:themeColor="text1"/>
          <w:w w:val="108"/>
          <w:sz w:val="18"/>
          <w:szCs w:val="18"/>
        </w:rPr>
        <w:t xml:space="preserve"> wt.%</w:t>
      </w:r>
      <w:r w:rsidR="00952C85" w:rsidRPr="00C82AFA">
        <w:rPr>
          <w:rFonts w:cs="Times New Roman"/>
          <w:i/>
          <w:iCs/>
          <w:color w:val="000000" w:themeColor="text1"/>
          <w:w w:val="108"/>
          <w:sz w:val="18"/>
          <w:szCs w:val="18"/>
        </w:rPr>
        <w:t xml:space="preserve"> </w:t>
      </w:r>
      <w:r w:rsidR="00952C85" w:rsidRPr="00C82AFA">
        <w:rPr>
          <w:rFonts w:cs="Times New Roman"/>
          <w:color w:val="000000" w:themeColor="text1"/>
          <w:w w:val="108"/>
          <w:sz w:val="18"/>
          <w:szCs w:val="18"/>
        </w:rPr>
        <w:t>MnTe at 1000 K.</w:t>
      </w:r>
    </w:p>
    <w:p w14:paraId="58A01EA8" w14:textId="77777777" w:rsidR="00952C85" w:rsidRDefault="00952C85" w:rsidP="00952C85">
      <w:pPr>
        <w:spacing w:after="0" w:line="240" w:lineRule="auto"/>
        <w:jc w:val="both"/>
        <w:rPr>
          <w:rFonts w:cs="Times New Roman"/>
          <w:color w:val="000000" w:themeColor="text1"/>
          <w:w w:val="108"/>
          <w:sz w:val="18"/>
          <w:szCs w:val="18"/>
        </w:rPr>
      </w:pPr>
    </w:p>
    <w:p w14:paraId="4E4F2FB0" w14:textId="68E7D83E" w:rsidR="00952C85" w:rsidRPr="00952C85" w:rsidRDefault="00952C85" w:rsidP="00952C85">
      <w:pPr>
        <w:spacing w:after="0" w:line="240" w:lineRule="auto"/>
        <w:jc w:val="both"/>
        <w:rPr>
          <w:i/>
          <w:iCs/>
          <w:sz w:val="18"/>
          <w:szCs w:val="18"/>
          <w:lang w:val="en-US"/>
        </w:rPr>
      </w:pPr>
      <w:r w:rsidRPr="00C82AFA">
        <w:rPr>
          <w:b/>
          <w:bCs/>
          <w:sz w:val="18"/>
          <w:szCs w:val="18"/>
          <w:lang w:val="en-US"/>
        </w:rPr>
        <w:t>KEYWORDS:</w:t>
      </w:r>
      <w:r w:rsidRPr="00C82AFA">
        <w:rPr>
          <w:sz w:val="18"/>
          <w:szCs w:val="18"/>
          <w:lang w:val="en-US"/>
        </w:rPr>
        <w:t xml:space="preserve"> </w:t>
      </w:r>
      <w:r w:rsidRPr="00C82AFA">
        <w:rPr>
          <w:i/>
          <w:iCs/>
          <w:sz w:val="18"/>
          <w:szCs w:val="18"/>
          <w:lang w:val="en-US"/>
        </w:rPr>
        <w:t>thermoelectric materials, composites, silicon germanium</w:t>
      </w:r>
      <w:r w:rsidRPr="00E950DB">
        <w:rPr>
          <w:i/>
          <w:iCs/>
          <w:sz w:val="18"/>
          <w:szCs w:val="18"/>
          <w:lang w:val="en-US"/>
        </w:rPr>
        <w:t>, inclusions, manganese telluride</w:t>
      </w:r>
    </w:p>
    <w:p w14:paraId="66A961FC" w14:textId="77777777" w:rsidR="00952C85" w:rsidRDefault="00952C85" w:rsidP="00952C85">
      <w:pPr>
        <w:spacing w:after="0" w:line="240" w:lineRule="auto"/>
        <w:jc w:val="both"/>
      </w:pPr>
    </w:p>
    <w:p w14:paraId="0A634BBB" w14:textId="77777777" w:rsidR="00952C85" w:rsidRDefault="00952C85" w:rsidP="00952C85">
      <w:pPr>
        <w:spacing w:after="0" w:line="240" w:lineRule="auto"/>
        <w:jc w:val="both"/>
      </w:pPr>
    </w:p>
    <w:p w14:paraId="0E669D2E" w14:textId="0B20F4FD" w:rsidR="00952C85" w:rsidRPr="00952C85" w:rsidRDefault="00952C85" w:rsidP="00952C85">
      <w:pPr>
        <w:spacing w:after="0" w:line="240" w:lineRule="auto"/>
        <w:jc w:val="both"/>
        <w:rPr>
          <w:rFonts w:cs="Times New Roman"/>
          <w:color w:val="000000" w:themeColor="text1"/>
          <w:w w:val="108"/>
          <w:sz w:val="18"/>
          <w:szCs w:val="18"/>
        </w:rPr>
        <w:sectPr w:rsidR="00952C85" w:rsidRPr="00952C85"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p>
    <w:p w14:paraId="11A8B160" w14:textId="1AD6BF40" w:rsidR="00FA2DA2" w:rsidRPr="00952C85" w:rsidRDefault="004676AE" w:rsidP="00FA2DA2">
      <w:pPr>
        <w:pStyle w:val="RSCB04AHeadingSection"/>
        <w:rPr>
          <w:lang w:val="en-US"/>
        </w:rPr>
      </w:pPr>
      <w:r w:rsidRPr="00E14707">
        <w:t>Introduction</w:t>
      </w:r>
    </w:p>
    <w:p w14:paraId="4400862E" w14:textId="35E47E54" w:rsidR="004676AE" w:rsidRDefault="00952C85" w:rsidP="00691397">
      <w:pPr>
        <w:spacing w:after="0" w:line="240" w:lineRule="auto"/>
        <w:jc w:val="both"/>
        <w:rPr>
          <w:rFonts w:cstheme="minorHAnsi"/>
          <w:sz w:val="18"/>
          <w:szCs w:val="18"/>
          <w:lang w:val="en-US"/>
        </w:rPr>
      </w:pPr>
      <w:r w:rsidRPr="007813D7">
        <w:rPr>
          <w:rFonts w:cstheme="minorHAnsi"/>
          <w:sz w:val="18"/>
          <w:szCs w:val="18"/>
          <w:lang w:val="en-US"/>
        </w:rPr>
        <w:t xml:space="preserve">Thermoelectric materials </w:t>
      </w:r>
      <w:proofErr w:type="gramStart"/>
      <w:r w:rsidRPr="007813D7">
        <w:rPr>
          <w:rFonts w:cstheme="minorHAnsi"/>
          <w:sz w:val="18"/>
          <w:szCs w:val="18"/>
          <w:lang w:val="en-US"/>
        </w:rPr>
        <w:t>are able to</w:t>
      </w:r>
      <w:proofErr w:type="gramEnd"/>
      <w:r w:rsidRPr="007813D7">
        <w:rPr>
          <w:rFonts w:cstheme="minorHAnsi"/>
          <w:sz w:val="18"/>
          <w:szCs w:val="18"/>
          <w:lang w:val="en-US"/>
        </w:rPr>
        <w:t xml:space="preserve"> directly convert thermal energy into electricity and, therefore, are considered as promising candidates for waste energy recovery. The efficiency of such a conversion is determined by the so-called thermoelectric figure of merit </w:t>
      </w:r>
      <w:proofErr w:type="spellStart"/>
      <w:r w:rsidRPr="007813D7">
        <w:rPr>
          <w:rFonts w:cstheme="minorHAnsi"/>
          <w:i/>
          <w:iCs/>
          <w:sz w:val="18"/>
          <w:szCs w:val="18"/>
          <w:lang w:val="en-US"/>
        </w:rPr>
        <w:t>zT</w:t>
      </w:r>
      <w:proofErr w:type="spellEnd"/>
      <w:r w:rsidRPr="007813D7">
        <w:rPr>
          <w:rFonts w:cstheme="minorHAnsi"/>
          <w:sz w:val="18"/>
          <w:szCs w:val="18"/>
          <w:lang w:val="en-US"/>
        </w:rPr>
        <w:t xml:space="preserve"> = </w:t>
      </w:r>
      <w:r w:rsidRPr="007813D7">
        <w:rPr>
          <w:rFonts w:cstheme="minorHAnsi"/>
          <w:i/>
          <w:iCs/>
          <w:sz w:val="18"/>
          <w:szCs w:val="18"/>
          <w:lang w:val="en-US"/>
        </w:rPr>
        <w:t>α</w:t>
      </w:r>
      <w:r w:rsidRPr="007813D7">
        <w:rPr>
          <w:rFonts w:cstheme="minorHAnsi"/>
          <w:sz w:val="18"/>
          <w:szCs w:val="18"/>
          <w:vertAlign w:val="superscript"/>
          <w:lang w:val="en-US"/>
        </w:rPr>
        <w:t>2</w:t>
      </w:r>
      <w:r w:rsidRPr="007813D7">
        <w:rPr>
          <w:rFonts w:cstheme="minorHAnsi"/>
          <w:i/>
          <w:iCs/>
          <w:sz w:val="18"/>
          <w:szCs w:val="18"/>
          <w:lang w:val="en-US"/>
        </w:rPr>
        <w:t>σT</w:t>
      </w:r>
      <w:r w:rsidRPr="007813D7">
        <w:rPr>
          <w:rFonts w:cstheme="minorHAnsi"/>
          <w:sz w:val="18"/>
          <w:szCs w:val="18"/>
          <w:lang w:val="en-US"/>
        </w:rPr>
        <w:t>/(</w:t>
      </w:r>
      <w:proofErr w:type="spellStart"/>
      <w:r w:rsidRPr="007813D7">
        <w:rPr>
          <w:rFonts w:cstheme="minorHAnsi"/>
          <w:i/>
          <w:iCs/>
          <w:sz w:val="18"/>
          <w:szCs w:val="18"/>
          <w:lang w:val="en-US"/>
        </w:rPr>
        <w:t>κ</w:t>
      </w:r>
      <w:r w:rsidRPr="007813D7">
        <w:rPr>
          <w:rFonts w:cstheme="minorHAnsi"/>
          <w:i/>
          <w:iCs/>
          <w:sz w:val="18"/>
          <w:szCs w:val="18"/>
          <w:vertAlign w:val="subscript"/>
          <w:lang w:val="en-US"/>
        </w:rPr>
        <w:t>e</w:t>
      </w:r>
      <w:proofErr w:type="spellEnd"/>
      <w:r w:rsidRPr="007813D7">
        <w:rPr>
          <w:rFonts w:cstheme="minorHAnsi"/>
          <w:sz w:val="18"/>
          <w:szCs w:val="18"/>
          <w:lang w:val="en-US"/>
        </w:rPr>
        <w:t xml:space="preserve"> + </w:t>
      </w:r>
      <w:proofErr w:type="spellStart"/>
      <w:r w:rsidRPr="007813D7">
        <w:rPr>
          <w:rFonts w:cstheme="minorHAnsi"/>
          <w:i/>
          <w:iCs/>
          <w:sz w:val="18"/>
          <w:szCs w:val="18"/>
          <w:lang w:val="en-US"/>
        </w:rPr>
        <w:t>κ</w:t>
      </w:r>
      <w:r w:rsidRPr="007813D7">
        <w:rPr>
          <w:rFonts w:cstheme="minorHAnsi"/>
          <w:i/>
          <w:iCs/>
          <w:sz w:val="18"/>
          <w:szCs w:val="18"/>
          <w:vertAlign w:val="subscript"/>
          <w:lang w:val="en-US"/>
        </w:rPr>
        <w:t>l</w:t>
      </w:r>
      <w:proofErr w:type="spellEnd"/>
      <w:r w:rsidRPr="007813D7">
        <w:rPr>
          <w:rFonts w:cstheme="minorHAnsi"/>
          <w:sz w:val="18"/>
          <w:szCs w:val="18"/>
          <w:lang w:val="en-US"/>
        </w:rPr>
        <w:t xml:space="preserve">), where </w:t>
      </w:r>
      <w:r w:rsidRPr="007813D7">
        <w:rPr>
          <w:rFonts w:cstheme="minorHAnsi"/>
          <w:i/>
          <w:iCs/>
          <w:sz w:val="18"/>
          <w:szCs w:val="18"/>
          <w:lang w:val="en-US"/>
        </w:rPr>
        <w:t>α</w:t>
      </w:r>
      <w:r w:rsidRPr="007813D7">
        <w:rPr>
          <w:rFonts w:cstheme="minorHAnsi"/>
          <w:sz w:val="18"/>
          <w:szCs w:val="18"/>
          <w:lang w:val="en-US"/>
        </w:rPr>
        <w:t xml:space="preserve"> is the </w:t>
      </w:r>
      <w:proofErr w:type="spellStart"/>
      <w:r w:rsidRPr="007813D7">
        <w:rPr>
          <w:rFonts w:cstheme="minorHAnsi"/>
          <w:sz w:val="18"/>
          <w:szCs w:val="18"/>
          <w:lang w:val="en-US"/>
        </w:rPr>
        <w:t>Seebeck</w:t>
      </w:r>
      <w:proofErr w:type="spellEnd"/>
      <w:r w:rsidRPr="007813D7">
        <w:rPr>
          <w:rFonts w:cstheme="minorHAnsi"/>
          <w:sz w:val="18"/>
          <w:szCs w:val="18"/>
          <w:lang w:val="en-US"/>
        </w:rPr>
        <w:t xml:space="preserve"> coefficient, </w:t>
      </w:r>
      <w:r w:rsidRPr="007813D7">
        <w:rPr>
          <w:rFonts w:cstheme="minorHAnsi"/>
          <w:i/>
          <w:iCs/>
          <w:sz w:val="18"/>
          <w:szCs w:val="18"/>
          <w:lang w:val="en-US"/>
        </w:rPr>
        <w:t>σ</w:t>
      </w:r>
      <w:r w:rsidRPr="007813D7">
        <w:rPr>
          <w:rFonts w:cstheme="minorHAnsi"/>
          <w:sz w:val="18"/>
          <w:szCs w:val="18"/>
          <w:lang w:val="en-US"/>
        </w:rPr>
        <w:t xml:space="preserve"> is the electrical conductivity, </w:t>
      </w:r>
      <w:r w:rsidRPr="007813D7">
        <w:rPr>
          <w:rFonts w:cstheme="minorHAnsi"/>
          <w:i/>
          <w:iCs/>
          <w:sz w:val="18"/>
          <w:szCs w:val="18"/>
          <w:lang w:val="en-US"/>
        </w:rPr>
        <w:t>T</w:t>
      </w:r>
      <w:r w:rsidRPr="007813D7">
        <w:rPr>
          <w:rFonts w:cstheme="minorHAnsi"/>
          <w:sz w:val="18"/>
          <w:szCs w:val="18"/>
          <w:lang w:val="en-US"/>
        </w:rPr>
        <w:t xml:space="preserve"> is the absolute temperature, </w:t>
      </w:r>
      <w:proofErr w:type="spellStart"/>
      <w:r w:rsidRPr="007813D7">
        <w:rPr>
          <w:rFonts w:cstheme="minorHAnsi"/>
          <w:i/>
          <w:iCs/>
          <w:sz w:val="18"/>
          <w:szCs w:val="18"/>
          <w:lang w:val="en-US"/>
        </w:rPr>
        <w:t>κ</w:t>
      </w:r>
      <w:r w:rsidRPr="007813D7">
        <w:rPr>
          <w:rFonts w:cstheme="minorHAnsi"/>
          <w:i/>
          <w:iCs/>
          <w:sz w:val="18"/>
          <w:szCs w:val="18"/>
          <w:vertAlign w:val="subscript"/>
          <w:lang w:val="en-US"/>
        </w:rPr>
        <w:t>e</w:t>
      </w:r>
      <w:proofErr w:type="spellEnd"/>
      <w:r w:rsidRPr="007813D7">
        <w:rPr>
          <w:rFonts w:cstheme="minorHAnsi"/>
          <w:sz w:val="18"/>
          <w:szCs w:val="18"/>
          <w:lang w:val="en-US"/>
        </w:rPr>
        <w:t xml:space="preserve"> and </w:t>
      </w:r>
      <w:proofErr w:type="spellStart"/>
      <w:r w:rsidRPr="007813D7">
        <w:rPr>
          <w:rFonts w:cstheme="minorHAnsi"/>
          <w:i/>
          <w:iCs/>
          <w:sz w:val="18"/>
          <w:szCs w:val="18"/>
          <w:lang w:val="en-US"/>
        </w:rPr>
        <w:t>κ</w:t>
      </w:r>
      <w:r w:rsidRPr="007813D7">
        <w:rPr>
          <w:rFonts w:cstheme="minorHAnsi"/>
          <w:i/>
          <w:iCs/>
          <w:sz w:val="18"/>
          <w:szCs w:val="18"/>
          <w:vertAlign w:val="subscript"/>
          <w:lang w:val="en-US"/>
        </w:rPr>
        <w:t>l</w:t>
      </w:r>
      <w:proofErr w:type="spellEnd"/>
      <w:r w:rsidRPr="007813D7">
        <w:rPr>
          <w:rFonts w:cstheme="minorHAnsi"/>
          <w:sz w:val="18"/>
          <w:szCs w:val="18"/>
          <w:lang w:val="en-US"/>
        </w:rPr>
        <w:t xml:space="preserve"> are the electronic and lattice thermal conductivity, </w:t>
      </w:r>
      <w:r w:rsidR="0096374E">
        <w:rPr>
          <w:rFonts w:cstheme="minorHAnsi"/>
          <w:sz w:val="18"/>
          <w:szCs w:val="18"/>
          <w:lang w:val="en-US"/>
        </w:rPr>
        <w:t>respectively.</w:t>
      </w:r>
      <w:r w:rsidR="00C335F1">
        <w:rPr>
          <w:rFonts w:cstheme="minorHAnsi"/>
          <w:sz w:val="18"/>
          <w:szCs w:val="18"/>
          <w:lang w:val="en-US"/>
        </w:rPr>
        <w:fldChar w:fldCharType="begin"/>
      </w:r>
      <w:r w:rsidR="00AC040E">
        <w:rPr>
          <w:rFonts w:cstheme="minorHAnsi"/>
          <w:sz w:val="18"/>
          <w:szCs w:val="18"/>
          <w:lang w:val="en-US"/>
        </w:rPr>
        <w:instrText xml:space="preserve"> ADDIN ZOTERO_ITEM CSL_CITATION {"citationID":"ErqQJIgb","properties":{"formattedCitation":"\\super 1\\nosupersub{}","plainCitation":"1","noteIndex":0},"citationItems":[{"id":101,"uris":["http://zotero.org/users/local/U9rowChL/items/9P25PFQS"],"itemData":{"id":101,"type":"article-journal","container-title":"Physics Today","DOI":"10.1063/1.3060810","ISSN":"0031-9228","note":"ADS Bibcode: 1959PhT....12e..42I","page":"42","source":"NASA ADS","title":"Semiconductor Thermoelements and Thermoelectric Cooling","volume":"12","author":[{"family":"Ioffe","given":"A. F."},{"family":"Stil'bans","given":"L. S."},{"family":"Iordanishvili","given":"E. K."},{"family":"Stavitskaya","given":"T. S."},{"family":"Gelbtuch","given":"A."},{"family":"Vineyard","given":"George"}],"issued":{"date-parts":[["1959",1,1]]}}}],"schema":"https://github.com/citation-style-language/schema/raw/master/csl-citation.json"} </w:instrText>
      </w:r>
      <w:r w:rsidR="00C335F1">
        <w:rPr>
          <w:rFonts w:cstheme="minorHAnsi"/>
          <w:sz w:val="18"/>
          <w:szCs w:val="18"/>
          <w:lang w:val="en-US"/>
        </w:rPr>
        <w:fldChar w:fldCharType="separate"/>
      </w:r>
      <w:r w:rsidR="00AC040E" w:rsidRPr="00AC040E">
        <w:rPr>
          <w:rFonts w:ascii="Calibri" w:hAnsi="Calibri" w:cs="Calibri"/>
          <w:sz w:val="18"/>
          <w:szCs w:val="24"/>
          <w:vertAlign w:val="superscript"/>
        </w:rPr>
        <w:t>1</w:t>
      </w:r>
      <w:r w:rsidR="00C335F1">
        <w:rPr>
          <w:rFonts w:cstheme="minorHAnsi"/>
          <w:sz w:val="18"/>
          <w:szCs w:val="18"/>
          <w:lang w:val="en-US"/>
        </w:rPr>
        <w:fldChar w:fldCharType="end"/>
      </w:r>
      <w:r>
        <w:rPr>
          <w:rFonts w:cstheme="minorHAnsi"/>
          <w:sz w:val="18"/>
          <w:szCs w:val="18"/>
          <w:lang w:val="en-US"/>
        </w:rPr>
        <w:t xml:space="preserve"> </w:t>
      </w:r>
      <w:r w:rsidRPr="004518AA">
        <w:rPr>
          <w:rFonts w:cstheme="minorHAnsi"/>
          <w:sz w:val="18"/>
          <w:szCs w:val="18"/>
          <w:lang w:val="en-US"/>
        </w:rPr>
        <w:t xml:space="preserve">Here sum of </w:t>
      </w:r>
      <w:proofErr w:type="spellStart"/>
      <w:r w:rsidRPr="004518AA">
        <w:rPr>
          <w:rFonts w:cstheme="minorHAnsi"/>
          <w:i/>
          <w:iCs/>
          <w:sz w:val="18"/>
          <w:szCs w:val="18"/>
          <w:lang w:val="en-US"/>
        </w:rPr>
        <w:t>κ</w:t>
      </w:r>
      <w:r w:rsidRPr="004518AA">
        <w:rPr>
          <w:rFonts w:cstheme="minorHAnsi"/>
          <w:i/>
          <w:iCs/>
          <w:sz w:val="18"/>
          <w:szCs w:val="18"/>
          <w:vertAlign w:val="subscript"/>
          <w:lang w:val="en-US"/>
        </w:rPr>
        <w:t>e</w:t>
      </w:r>
      <w:proofErr w:type="spellEnd"/>
      <w:r w:rsidRPr="004518AA">
        <w:rPr>
          <w:rFonts w:cstheme="minorHAnsi"/>
          <w:sz w:val="18"/>
          <w:szCs w:val="18"/>
          <w:lang w:val="en-US"/>
        </w:rPr>
        <w:t xml:space="preserve"> + </w:t>
      </w:r>
      <w:proofErr w:type="spellStart"/>
      <w:r w:rsidRPr="004518AA">
        <w:rPr>
          <w:rFonts w:cstheme="minorHAnsi"/>
          <w:i/>
          <w:iCs/>
          <w:sz w:val="18"/>
          <w:szCs w:val="18"/>
          <w:lang w:val="en-US"/>
        </w:rPr>
        <w:t>κ</w:t>
      </w:r>
      <w:r w:rsidRPr="004518AA">
        <w:rPr>
          <w:rFonts w:cstheme="minorHAnsi"/>
          <w:i/>
          <w:iCs/>
          <w:sz w:val="18"/>
          <w:szCs w:val="18"/>
          <w:vertAlign w:val="subscript"/>
          <w:lang w:val="en-US"/>
        </w:rPr>
        <w:t>l</w:t>
      </w:r>
      <w:proofErr w:type="spellEnd"/>
      <w:r w:rsidRPr="004518AA">
        <w:rPr>
          <w:rFonts w:cstheme="minorHAnsi"/>
          <w:sz w:val="18"/>
          <w:szCs w:val="18"/>
          <w:lang w:val="en-US"/>
        </w:rPr>
        <w:t xml:space="preserve"> is the total thermal conductivity </w:t>
      </w:r>
      <w:r w:rsidRPr="004518AA">
        <w:rPr>
          <w:rFonts w:cstheme="minorHAnsi"/>
          <w:i/>
          <w:iCs/>
          <w:sz w:val="18"/>
          <w:szCs w:val="18"/>
          <w:lang w:val="en-US"/>
        </w:rPr>
        <w:t>κ</w:t>
      </w:r>
      <w:r w:rsidRPr="004518AA">
        <w:rPr>
          <w:rFonts w:cstheme="minorHAnsi"/>
          <w:sz w:val="18"/>
          <w:szCs w:val="18"/>
          <w:lang w:val="en-US"/>
        </w:rPr>
        <w:t xml:space="preserve">. Thus, an efficient thermoelectric material should possess a high </w:t>
      </w:r>
      <w:proofErr w:type="spellStart"/>
      <w:r w:rsidRPr="004518AA">
        <w:rPr>
          <w:rFonts w:cstheme="minorHAnsi"/>
          <w:sz w:val="18"/>
          <w:szCs w:val="18"/>
          <w:lang w:val="en-US"/>
        </w:rPr>
        <w:t>Seebeck</w:t>
      </w:r>
      <w:proofErr w:type="spellEnd"/>
      <w:r w:rsidRPr="004518AA">
        <w:rPr>
          <w:rFonts w:cstheme="minorHAnsi"/>
          <w:sz w:val="18"/>
          <w:szCs w:val="18"/>
          <w:lang w:val="en-US"/>
        </w:rPr>
        <w:t xml:space="preserve"> coefficient and a low thermal conductivity. This allows the material to maintain a temperature gradient and hence generate more voltage. Also, thermoelectric material should possess a high electrical conductivity. This allows the generated voltage to be effectively converted into usable electrical energy. Separate control of the interdependent parameters </w:t>
      </w:r>
      <w:r w:rsidRPr="004518AA">
        <w:rPr>
          <w:rFonts w:cstheme="minorHAnsi"/>
          <w:i/>
          <w:iCs/>
          <w:sz w:val="18"/>
          <w:szCs w:val="18"/>
          <w:lang w:val="en-US"/>
        </w:rPr>
        <w:t>α</w:t>
      </w:r>
      <w:r w:rsidRPr="004518AA">
        <w:rPr>
          <w:rFonts w:cstheme="minorHAnsi"/>
          <w:sz w:val="18"/>
          <w:szCs w:val="18"/>
          <w:lang w:val="en-US"/>
        </w:rPr>
        <w:t xml:space="preserve">, </w:t>
      </w:r>
      <w:r w:rsidRPr="004518AA">
        <w:rPr>
          <w:rFonts w:cstheme="minorHAnsi"/>
          <w:i/>
          <w:iCs/>
          <w:sz w:val="18"/>
          <w:szCs w:val="18"/>
          <w:lang w:val="en-US"/>
        </w:rPr>
        <w:t>σ</w:t>
      </w:r>
      <w:r w:rsidRPr="004518AA">
        <w:rPr>
          <w:rFonts w:cstheme="minorHAnsi"/>
          <w:sz w:val="18"/>
          <w:szCs w:val="18"/>
          <w:lang w:val="en-US"/>
        </w:rPr>
        <w:t xml:space="preserve"> and κ makes it possible to change the thermoelectric characteristics of the material in a wide range. Already known approaches such as </w:t>
      </w:r>
      <w:proofErr w:type="spellStart"/>
      <w:r w:rsidRPr="004518AA">
        <w:rPr>
          <w:rFonts w:cstheme="minorHAnsi"/>
          <w:sz w:val="18"/>
          <w:szCs w:val="18"/>
          <w:lang w:val="en-US"/>
        </w:rPr>
        <w:t>nanostructuring</w:t>
      </w:r>
      <w:proofErr w:type="spellEnd"/>
      <w:r w:rsidR="00C335F1">
        <w:rPr>
          <w:rFonts w:cstheme="minorHAnsi"/>
          <w:sz w:val="18"/>
          <w:szCs w:val="18"/>
          <w:lang w:val="en-US"/>
        </w:rPr>
        <w:fldChar w:fldCharType="begin"/>
      </w:r>
      <w:r w:rsidR="00AC040E">
        <w:rPr>
          <w:rFonts w:cstheme="minorHAnsi"/>
          <w:sz w:val="18"/>
          <w:szCs w:val="18"/>
          <w:lang w:val="en-US"/>
        </w:rPr>
        <w:instrText xml:space="preserve"> ADDIN ZOTERO_ITEM CSL_CITATION {"citationID":"iGbFltQx","properties":{"formattedCitation":"\\super 2\\uc0\\u8211{}4\\nosupersub{}","plainCitation":"2–4","noteIndex":0},"citationItems":[{"id":102,"uris":["http://zotero.org/users/local/U9rowChL/items/IYJ4QIFH"],"itemData":{"id":102,"type":"webpage","title":"Enhancing the thermoelectric power factor of nanostructured ZnCo 2 O 4 by Bi substitution - RSC Advances (RSC Publishing) DOI:10.1039/D0RA01542C","URL":"https://pubs.rsc.org/en/content/articlehtml/2020/ra/d0ra01542c","accessed":{"date-parts":[["2023",4,22]]}}},{"id":104,"uris":["http://zotero.org/users/local/U9rowChL/items/I9A9II9X"],"itemData":{"id":104,"type":"article-journal","abstract":"Donor-doped SrTiO3 ceramics are very promising n-type oxide thermoelectrics. We show that significant improvements in the thermoelectric power factor can be achieved by control of the nanostructure and microstructure. Using additions of B2O3 and ZrO2, high density, high quality Sr0.9Nd0.1TiO3 ceramics were synthesised by the mixed oxide route; samples were heat treated in a single step under reducing atmosphere at 1673 K. Synchrotron and electron diffraction studies revealed an I4/mcm tetragonal symmetry for all specimens. Microstructure development depended on the ZrO2 content; low level additions of ZrO2 (up to 0.3 wt%) led to a uniform grain size with transformation-induced sub-grain boundaries. HRTEM studies showed a high density of dislocations within the grains; the dislocations comprised (100) and (110) edge dislocations with Burger vectors of d(100) and d(110) respectively. Zr doping promoted atomic level homogenization and a uniform distribution of Nd and Sr in the lattice, inducing greatly enhanced carrier mobility. Transport property measurements showed a significant increase in the power factor, mainly resulting from the enhanced electrical conductivity while the Seebeck coefficients were unchanged. In optimised samples a power factor of 2.0 × 10−3 W m−1 K−2 was obtained at 500 K. This is an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30% improvement compared to the highest values reported for SrTiO3-based ceramics. The highest ZT value for Sr0.9Nd0.1TiO3 was 0.37 at 1015 K. This paper demonstrates the critical importance of controlling the structure at the atomic level and the effectiveness of minor dopants in enhancing the thermoelectric response.","container-title":"Journal of Materials Chemistry A","DOI":"10.1039/C8TA07861K","ISSN":"2050-7496","issue":"48","journalAbbreviation":"J. Mater. Chem. A","language":"en","note":"publisher: The Royal Society of Chemistry","page":"24928-24939","source":"pubs.rsc.org","title":"Enhancing the thermoelectric power factor of Sr0.9Nd0.1TiO3 through control of the nanostructure and microstructure","volume":"6","author":[{"family":"Ekren","given":"Dursun"},{"family":"Azough","given":"Feridoon"},{"family":"Gholinia","given":"Ali"},{"family":"Day","given":"Sarah J."},{"family":"Hernandez-Maldonado","given":"David"},{"family":"Kepaptsoglou","given":"Despoina M."},{"family":"Ramasse","given":"Quentin M."},{"family":"Freer","given":"Robert"}],"issued":{"date-parts":[["2018",12,11]]}}},{"id":107,"uris":["http://zotero.org/users/local/U9rowChL/items/ITF8T5AY"],"itemData":{"id":107,"type":"paper-conference","abstract":"Nearly 60% of the world's energy is wasted as heat. Thermoelectric materials can play an important role in green energy harvesting with their ability to convert waste heat into electricity. In this report, thermal and thermoelectric properties of p- type nanostructured silicon germanium (SiGe) as an important high temperature thermoelectric material was studied and compared with those of crystalline SiGe. The materials were synthesized via mechanical alloying and sintering approach. The different synthesis procedures resulted in two different conformation of SiGe. The first one was in nanostructure configuration and the other was in crystalline configuration containing large grains. Thermal and thermoelectric properties of both configurations were investigated in this manuscript. Although, differential thermal analysis (DTA) did not show significant differences between the thermal characteristics of nanostructured and crystalline SiGe, there were major changes in their thermoelectric properties. The nanostructured SiGe had lower electrical conductivity owing to the large scattering rate of electron at the grain boundaries. However, the lower mobility was accompanied by small thermal conductivity in nanostructured SiGe. The Seeback coefficient was grown in nanostructured SiGe as a result of lower carrier concentration. Considering the influence of all these factors, the nanostructured SiGe was thermoelectrically preferred as the figure-of-merit was increased specially at high temperatures.","container-title":"2012 IEEE Green Technologies Conference","DOI":"10.1109/GREEN.2012.6200959","event-title":"2012 IEEE Green Technologies Conference","note":"ISSN: 2166-5478","page":"1-4","source":"IEEE Xplore","title":"Thermal and Thermoelectric Properties of Nanostructured versus Crystalline SiGe","author":[{"family":"Tayebi","given":"Lobat"},{"family":"Zamanipour","given":"Zahra"},{"family":"Mozafari","given":"Masoud"},{"family":"Norouzzadeh","given":"Payam"},{"family":"Krasinski","given":"Jerzy S."},{"family":"Ede","given":"Kenneth F."},{"family":"Vashaee","given":"Daryoosh"}],"issued":{"date-parts":[["2012",4]]}}}],"schema":"https://github.com/citation-style-language/schema/raw/master/csl-citation.json"} </w:instrText>
      </w:r>
      <w:r w:rsidR="00C335F1">
        <w:rPr>
          <w:rFonts w:cstheme="minorHAnsi"/>
          <w:sz w:val="18"/>
          <w:szCs w:val="18"/>
          <w:lang w:val="en-US"/>
        </w:rPr>
        <w:fldChar w:fldCharType="separate"/>
      </w:r>
      <w:r w:rsidR="00AC040E" w:rsidRPr="00AC040E">
        <w:rPr>
          <w:rFonts w:ascii="Calibri" w:hAnsi="Calibri" w:cs="Calibri"/>
          <w:sz w:val="18"/>
          <w:szCs w:val="24"/>
          <w:vertAlign w:val="superscript"/>
        </w:rPr>
        <w:t>2–4</w:t>
      </w:r>
      <w:r w:rsidR="00C335F1">
        <w:rPr>
          <w:rFonts w:cstheme="minorHAnsi"/>
          <w:sz w:val="18"/>
          <w:szCs w:val="18"/>
          <w:lang w:val="en-US"/>
        </w:rPr>
        <w:fldChar w:fldCharType="end"/>
      </w:r>
      <w:r>
        <w:rPr>
          <w:rFonts w:cstheme="minorHAnsi"/>
          <w:sz w:val="18"/>
          <w:szCs w:val="18"/>
          <w:lang w:val="en-US"/>
        </w:rPr>
        <w:t xml:space="preserve">, </w:t>
      </w:r>
      <w:r w:rsidRPr="004518AA">
        <w:rPr>
          <w:rFonts w:cstheme="minorHAnsi"/>
          <w:sz w:val="18"/>
          <w:szCs w:val="18"/>
          <w:lang w:val="en-US"/>
        </w:rPr>
        <w:t>doping</w:t>
      </w:r>
      <w:r w:rsidR="00C335F1">
        <w:rPr>
          <w:rFonts w:cstheme="minorHAnsi"/>
          <w:sz w:val="18"/>
          <w:szCs w:val="18"/>
          <w:lang w:val="en-US"/>
        </w:rPr>
        <w:fldChar w:fldCharType="begin"/>
      </w:r>
      <w:r w:rsidR="00AC040E">
        <w:rPr>
          <w:rFonts w:cstheme="minorHAnsi"/>
          <w:sz w:val="18"/>
          <w:szCs w:val="18"/>
          <w:lang w:val="en-US"/>
        </w:rPr>
        <w:instrText xml:space="preserve"> ADDIN ZOTERO_ITEM CSL_CITATION {"citationID":"3jk5x6FC","properties":{"formattedCitation":"\\super 5,6\\nosupersub{}","plainCitation":"5,6","noteIndex":0},"citationItems":[{"id":109,"uris":["http://zotero.org/users/local/U9rowChL/items/79XZXDCD"],"itemData":{"id":109,"type":"article-journal","abstract":"The temperature dependence of electrical resistivity (ρ) and Seebeck co-efficient (S) have been measured which show significant change in their behaviour while substituting Sn for Al. A sharp decrease in the ρ, and substantial enhancement in S can be explained on the basis of the electronic band structure where the Fermi level shifts slightly from the center of pseudogap. Further, the values of thermoelectric power factor are increase for lower doping levels of Sn which are quite comparable to that of conventional thermoelectric material and Si substituted Heusler alloys.","container-title":"AIP Conference Proceedings","DOI":"10.1063/1.4710350","ISSN":"0094-243X","issue":"1","journalAbbreviation":"AIP Conference Proceedings","page":"1015-1016","source":"Silverchair","title":"Enhancement in power factor values of Sn substituted Fe2 VAl Heusler alloys","volume":"1447","author":[{"family":"Venkatesh","given":"Ch."},{"family":"Srinivas","given":"V."},{"family":"Rao","given":"V. V."}],"issued":{"date-parts":[["2012",6,9]]}}},{"id":111,"uris":["http://zotero.org/users/local/U9rowChL/items/CGQTQH8I"],"itemData":{"id":111,"type":"article-journal","abstract":"An enhancement in the dimensionless thermoelectric figure-of-merit (ZT) of an n-type half-Heusler material is reported using a nanocomposite approach. A peak ZT value of 1.0 was achieved at 600 °C–700 °C, which is about 25% higher than the previously reported highest value. The samples were made by ball-milling ingots of composition Hf0.75Zr0.25NiSn0.99Sb0.01 into nanopowders and hot-pressing the powders into dense bulk samples. The ingots were formed by arc-melting the elements. The ZT enhancement mainly comes from reduction of thermal conductivity due to increased phonon scattering at grain boundaries and crystal defects, and optimization of antimony doping.","container-title":"Advanced Energy Materials","DOI":"10.1002/aenm.201100126","ISSN":"1614-6840","issue":"4","language":"en","note":"_eprint: https://onlinelibrary.wiley.com/doi/pdf/10.1002/aenm.201100126","page":"643-647","source":"Wiley Online Library","title":"Enhancement in Thermoelectric Figure-Of-Merit of an N-Type Half-Heusler Compound by the Nanocomposite Approach","volume":"1","author":[{"family":"Joshi","given":"Giri"},{"family":"Yan","given":"Xiao"},{"family":"Wang","given":"Hengzhi"},{"family":"Liu","given":"Weishu"},{"family":"Chen","given":"Gang"},{"family":"Ren","given":"Zhifeng"}],"issued":{"date-parts":[["2011"]]}}}],"schema":"https://github.com/citation-style-language/schema/raw/master/csl-citation.json"} </w:instrText>
      </w:r>
      <w:r w:rsidR="00C335F1">
        <w:rPr>
          <w:rFonts w:cstheme="minorHAnsi"/>
          <w:sz w:val="18"/>
          <w:szCs w:val="18"/>
          <w:lang w:val="en-US"/>
        </w:rPr>
        <w:fldChar w:fldCharType="separate"/>
      </w:r>
      <w:r w:rsidR="00AC040E" w:rsidRPr="00AC040E">
        <w:rPr>
          <w:rFonts w:ascii="Calibri" w:hAnsi="Calibri" w:cs="Calibri"/>
          <w:sz w:val="18"/>
          <w:szCs w:val="24"/>
          <w:vertAlign w:val="superscript"/>
        </w:rPr>
        <w:t>5,6</w:t>
      </w:r>
      <w:r w:rsidR="00C335F1">
        <w:rPr>
          <w:rFonts w:cstheme="minorHAnsi"/>
          <w:sz w:val="18"/>
          <w:szCs w:val="18"/>
          <w:lang w:val="en-US"/>
        </w:rPr>
        <w:fldChar w:fldCharType="end"/>
      </w:r>
      <w:r>
        <w:rPr>
          <w:rFonts w:cstheme="minorHAnsi"/>
          <w:sz w:val="18"/>
          <w:szCs w:val="18"/>
          <w:lang w:val="en-US"/>
        </w:rPr>
        <w:t xml:space="preserve">, </w:t>
      </w:r>
      <w:r w:rsidRPr="004518AA">
        <w:rPr>
          <w:rFonts w:cstheme="minorHAnsi"/>
          <w:sz w:val="18"/>
          <w:szCs w:val="18"/>
          <w:lang w:val="en-US"/>
        </w:rPr>
        <w:t>modulation</w:t>
      </w:r>
      <w:r>
        <w:rPr>
          <w:rFonts w:cstheme="minorHAnsi"/>
          <w:sz w:val="18"/>
          <w:szCs w:val="18"/>
          <w:lang w:val="en-US"/>
        </w:rPr>
        <w:t xml:space="preserve"> doping</w:t>
      </w:r>
      <w:r w:rsidR="00143516">
        <w:rPr>
          <w:rFonts w:cstheme="minorHAnsi"/>
          <w:sz w:val="18"/>
          <w:szCs w:val="18"/>
          <w:lang w:val="en-US"/>
        </w:rPr>
        <w:fldChar w:fldCharType="begin"/>
      </w:r>
      <w:r w:rsidR="00AC040E">
        <w:rPr>
          <w:rFonts w:cstheme="minorHAnsi"/>
          <w:sz w:val="18"/>
          <w:szCs w:val="18"/>
          <w:lang w:val="en-US"/>
        </w:rPr>
        <w:instrText xml:space="preserve"> ADDIN ZOTERO_ITEM CSL_CITATION {"citationID":"LXnbHh55","properties":{"formattedCitation":"\\super 7,8\\nosupersub{}","plainCitation":"7,8","noteIndex":0},"citationItems":[{"id":114,"uris":["http://zotero.org/users/local/U9rowChL/items/DKPI5C5U"],"itemData":{"id":114,"type":"article-journal","abstract":"We introduce the concept of modulation doping in three-dimensional nanostructured bulk materials to increase the thermoelectric figure of merit. Modulation-doped samples are made of two types of nanograins (a two-phase composite), where dopants are incorporated only into one type. By band engineering, charge carriers could be separated from their parent grains and moved into undoped grains, which would result in enhanced mobility of the carriers in comparison to uniform doping due to a reduction of ionized impurity scattering. The electrical conductivity of the two-phase composite can exceed that of the individual components, leading to a higher power factor. We here demonstrate the concept via experiment using composites made of doped silicon nanograins and intrinsic silicon germanium grains.","container-title":"Nano Letters","DOI":"10.1021/nl201206d","ISSN":"1530-6984","issue":"6","journalAbbreviation":"Nano Lett.","note":"publisher: American Chemical Society","page":"2225-2230","source":"ACS Publications","title":"Power Factor Enhancement by Modulation Doping in Bulk Nanocomposites","volume":"11","author":[{"family":"Zebarjadi","given":"Mona"},{"family":"Joshi","given":"Giri"},{"family":"Zhu","given":"Gaohua"},{"family":"Yu","given":"Bo"},{"family":"Minnich","given":"Austin"},{"family":"Lan","given":"Yucheng"},{"family":"Wang","given":"Xiaowei"},{"family":"Dresselhaus","given":"Mildred"},{"family":"Ren","given":"Zhifeng"},{"family":"Chen","given":"Gang"}],"issued":{"date-parts":[["2011",6,8]]}}},{"id":115,"uris":["http://zotero.org/users/local/U9rowChL/items/F6AT6QY5"],"itemData":{"id":115,"type":"article-journal","abstract":"A review is given of the most recent development in the field of modulation doping in the Si/SiGe heterosystem. Main topics are the successful implementation of high-quality, strain-relaxed SiGe buffers, the realization of n-type quantum well structures with unprecedentedly high electron mobilities, magnetotransport investigations of such structures, and their exploitation for test devices with very high transconductance values.","container-title":"Physica Scripta","DOI":"10.1088/0031-8949/1992/T45/037","ISSN":"1402-4896","issue":"T45","journalAbbreviation":"Phys. Scr.","language":"en","page":"178","source":"Institute of Physics","title":"Modulation doping in the Si/SiGe heterosystem","volume":"1992","author":[{"family":"Schäffler","given":"F."}],"issued":{"date-parts":[["1992",1]]}}}],"schema":"https://github.com/citation-style-language/schema/raw/master/csl-citation.json"} </w:instrText>
      </w:r>
      <w:r w:rsidR="00143516">
        <w:rPr>
          <w:rFonts w:cstheme="minorHAnsi"/>
          <w:sz w:val="18"/>
          <w:szCs w:val="18"/>
          <w:lang w:val="en-US"/>
        </w:rPr>
        <w:fldChar w:fldCharType="separate"/>
      </w:r>
      <w:r w:rsidR="00AC040E" w:rsidRPr="00AC040E">
        <w:rPr>
          <w:rFonts w:ascii="Calibri" w:hAnsi="Calibri" w:cs="Calibri"/>
          <w:sz w:val="18"/>
          <w:szCs w:val="24"/>
          <w:vertAlign w:val="superscript"/>
        </w:rPr>
        <w:t>7,8</w:t>
      </w:r>
      <w:r w:rsidR="00143516">
        <w:rPr>
          <w:rFonts w:cstheme="minorHAnsi"/>
          <w:sz w:val="18"/>
          <w:szCs w:val="18"/>
          <w:lang w:val="en-US"/>
        </w:rPr>
        <w:fldChar w:fldCharType="end"/>
      </w:r>
      <w:r>
        <w:rPr>
          <w:rFonts w:cstheme="minorHAnsi"/>
          <w:sz w:val="18"/>
          <w:szCs w:val="18"/>
          <w:lang w:val="en-US"/>
        </w:rPr>
        <w:t>, texturing</w:t>
      </w:r>
      <w:r w:rsidR="00405C22">
        <w:rPr>
          <w:rFonts w:cstheme="minorHAnsi"/>
          <w:sz w:val="18"/>
          <w:szCs w:val="18"/>
          <w:lang w:val="en-US"/>
        </w:rPr>
        <w:fldChar w:fldCharType="begin"/>
      </w:r>
      <w:r w:rsidR="00AC040E">
        <w:rPr>
          <w:rFonts w:cstheme="minorHAnsi"/>
          <w:sz w:val="18"/>
          <w:szCs w:val="18"/>
          <w:lang w:val="en-US"/>
        </w:rPr>
        <w:instrText xml:space="preserve"> ADDIN ZOTERO_ITEM CSL_CITATION {"citationID":"rY4cHtXj","properties":{"formattedCitation":"\\super 9\\nosupersub{}","plainCitation":"9","noteIndex":0},"citationItems":[{"id":117,"uris":["http://zotero.org/users/local/U9rowChL/items/57K6IZFH"],"itemData":{"id":117,"type":"webpage","title":"Texturing degree boosts thermoelectric performance of silver-doped polycrystalline SnSe | NPG Asia Materials","URL":"https://www.nature.com/articles/am2017147","accessed":{"date-parts":[["2023",4,22]]}}}],"schema":"https://github.com/citation-style-language/schema/raw/master/csl-citation.json"} </w:instrText>
      </w:r>
      <w:r w:rsidR="00405C22">
        <w:rPr>
          <w:rFonts w:cstheme="minorHAnsi"/>
          <w:sz w:val="18"/>
          <w:szCs w:val="18"/>
          <w:lang w:val="en-US"/>
        </w:rPr>
        <w:fldChar w:fldCharType="separate"/>
      </w:r>
      <w:r w:rsidR="00AC040E" w:rsidRPr="00AC040E">
        <w:rPr>
          <w:rFonts w:ascii="Calibri" w:hAnsi="Calibri" w:cs="Calibri"/>
          <w:sz w:val="18"/>
          <w:szCs w:val="24"/>
          <w:vertAlign w:val="superscript"/>
        </w:rPr>
        <w:t>9</w:t>
      </w:r>
      <w:r w:rsidR="00405C22">
        <w:rPr>
          <w:rFonts w:cstheme="minorHAnsi"/>
          <w:sz w:val="18"/>
          <w:szCs w:val="18"/>
          <w:lang w:val="en-US"/>
        </w:rPr>
        <w:fldChar w:fldCharType="end"/>
      </w:r>
      <w:r>
        <w:rPr>
          <w:rFonts w:cstheme="minorHAnsi"/>
          <w:sz w:val="18"/>
          <w:szCs w:val="18"/>
          <w:lang w:val="en-US"/>
        </w:rPr>
        <w:t xml:space="preserve"> and chemical bonding engineering</w:t>
      </w:r>
      <w:r w:rsidR="00405C22">
        <w:rPr>
          <w:rFonts w:cstheme="minorHAnsi"/>
          <w:sz w:val="18"/>
          <w:szCs w:val="18"/>
          <w:lang w:val="en-US"/>
        </w:rPr>
        <w:fldChar w:fldCharType="begin"/>
      </w:r>
      <w:r w:rsidR="00AC040E">
        <w:rPr>
          <w:rFonts w:cstheme="minorHAnsi"/>
          <w:sz w:val="18"/>
          <w:szCs w:val="18"/>
          <w:lang w:val="en-US"/>
        </w:rPr>
        <w:instrText xml:space="preserve"> ADDIN ZOTERO_ITEM CSL_CITATION {"citationID":"DdUwD44e","properties":{"formattedCitation":"\\super 10\\nosupersub{}","plainCitation":"10","noteIndex":0},"citationItems":[{"id":119,"uris":["http://zotero.org/users/local/U9rowChL/items/3YGI3NFA"],"itemData":{"id":119,"type":"article-journal","abstract":"It is currently widely accepted that chemical bonding in a thermoelectric material should be weakened as much as possible to obtain a lower lattice thermal conductivity and thus a higher thermoelectric figure of merit, zT, but the consequent reliability issues, such as inferior structural stability and mechanical brittleness, are rarely emphasized. Here, experimental studies on p-type YbMg2Bi2-based compounds demonstrate the advantageous effects of chemical bonding stiffening toward practical applications. Despite the stronger chemical bonding in Sb-alloyed YbMg2Bi2, the compound still exhibits lower lattice thermal conductivity than its parent YbMg2Bi2 compound, as well as a comparable average zT, due to rigorous point defect scattering. More importantly, chemical bonding toughening guarantees better maintenance of thermoelectric performance under high temperatures and improved mechanical properties, both of which are essential for the durable operation of thermoelectric generators. This research provides a new way of thinking about chemical bonding engineering toward practical thermoelectric applications.","container-title":"Materials Today Physics","DOI":"10.1016/j.mtphys.2022.100858","ISSN":"2542-5293","journalAbbreviation":"Materials Today Physics","language":"en","page":"100858","source":"ScienceDirect","title":"New insights into the effect of chemical bonding strength on thermoelectric performance and stability in YbMg2Bi2 toward practical thermoelectric applications","volume":"28","author":[{"family":"Liang","given":"Zhongxin"},{"family":"Shang","given":"Hongjing"},{"family":"Xu","given":"Congcong"},{"family":"Shi","given":"Xin"},{"family":"Zhang","given":"Fanghao"},{"family":"Ren","given":"Wuyang"},{"family":"Song","given":"Shaowei"},{"family":"Ding","given":"Fazhu"},{"family":"Ren","given":"Zhifeng"}],"issued":{"date-parts":[["2022",11,1]]}}}],"schema":"https://github.com/citation-style-language/schema/raw/master/csl-citation.json"} </w:instrText>
      </w:r>
      <w:r w:rsidR="00405C22">
        <w:rPr>
          <w:rFonts w:cstheme="minorHAnsi"/>
          <w:sz w:val="18"/>
          <w:szCs w:val="18"/>
          <w:lang w:val="en-US"/>
        </w:rPr>
        <w:fldChar w:fldCharType="separate"/>
      </w:r>
      <w:r w:rsidR="00AC040E" w:rsidRPr="00AC040E">
        <w:rPr>
          <w:rFonts w:ascii="Calibri" w:hAnsi="Calibri" w:cs="Calibri"/>
          <w:sz w:val="18"/>
          <w:szCs w:val="24"/>
          <w:vertAlign w:val="superscript"/>
        </w:rPr>
        <w:t>10</w:t>
      </w:r>
      <w:r w:rsidR="00405C22">
        <w:rPr>
          <w:rFonts w:cstheme="minorHAnsi"/>
          <w:sz w:val="18"/>
          <w:szCs w:val="18"/>
          <w:lang w:val="en-US"/>
        </w:rPr>
        <w:fldChar w:fldCharType="end"/>
      </w:r>
      <w:r>
        <w:rPr>
          <w:rFonts w:cstheme="minorHAnsi"/>
          <w:sz w:val="18"/>
          <w:szCs w:val="18"/>
          <w:lang w:val="en-US"/>
        </w:rPr>
        <w:t xml:space="preserve"> </w:t>
      </w:r>
      <w:r w:rsidRPr="004518AA">
        <w:rPr>
          <w:rFonts w:cstheme="minorHAnsi"/>
          <w:sz w:val="18"/>
          <w:szCs w:val="18"/>
          <w:lang w:val="en-US"/>
        </w:rPr>
        <w:t>are used to achieve a higher power factor (</w:t>
      </w:r>
      <w:r w:rsidRPr="004518AA">
        <w:rPr>
          <w:rFonts w:cstheme="minorHAnsi"/>
          <w:i/>
          <w:iCs/>
          <w:sz w:val="18"/>
          <w:szCs w:val="18"/>
          <w:lang w:val="en-US"/>
        </w:rPr>
        <w:t>PF</w:t>
      </w:r>
      <w:r w:rsidRPr="004518AA">
        <w:rPr>
          <w:rFonts w:cstheme="minorHAnsi"/>
          <w:sz w:val="18"/>
          <w:szCs w:val="18"/>
          <w:lang w:val="en-US"/>
        </w:rPr>
        <w:t xml:space="preserve"> = </w:t>
      </w:r>
      <w:r w:rsidRPr="004518AA">
        <w:rPr>
          <w:rFonts w:cstheme="minorHAnsi"/>
          <w:i/>
          <w:iCs/>
          <w:sz w:val="18"/>
          <w:szCs w:val="18"/>
          <w:lang w:val="en-US"/>
        </w:rPr>
        <w:t>α</w:t>
      </w:r>
      <w:r w:rsidRPr="004518AA">
        <w:rPr>
          <w:rFonts w:cstheme="minorHAnsi"/>
          <w:sz w:val="18"/>
          <w:szCs w:val="18"/>
          <w:vertAlign w:val="superscript"/>
          <w:lang w:val="en-US"/>
        </w:rPr>
        <w:t>2</w:t>
      </w:r>
      <w:r w:rsidRPr="004518AA">
        <w:rPr>
          <w:rFonts w:cstheme="minorHAnsi"/>
          <w:i/>
          <w:iCs/>
          <w:sz w:val="18"/>
          <w:szCs w:val="18"/>
          <w:lang w:val="en-US"/>
        </w:rPr>
        <w:t>σ</w:t>
      </w:r>
      <w:r w:rsidRPr="004518AA">
        <w:rPr>
          <w:rFonts w:cstheme="minorHAnsi"/>
          <w:sz w:val="18"/>
          <w:szCs w:val="18"/>
          <w:lang w:val="en-US"/>
        </w:rPr>
        <w:t xml:space="preserve">) and figure of merit </w:t>
      </w:r>
      <w:proofErr w:type="spellStart"/>
      <w:r w:rsidRPr="004518AA">
        <w:rPr>
          <w:rFonts w:cstheme="minorHAnsi"/>
          <w:i/>
          <w:iCs/>
          <w:sz w:val="18"/>
          <w:szCs w:val="18"/>
          <w:lang w:val="en-US"/>
        </w:rPr>
        <w:t>zT</w:t>
      </w:r>
      <w:proofErr w:type="spellEnd"/>
      <w:r w:rsidRPr="004518AA">
        <w:rPr>
          <w:rFonts w:cstheme="minorHAnsi"/>
          <w:sz w:val="18"/>
          <w:szCs w:val="18"/>
          <w:lang w:val="en-US"/>
        </w:rPr>
        <w:t xml:space="preserve"> of the material. However, in recent years, there has been special attention paid to an approach that involves creating a composite material based on semiconductor-insulator and semiconductor-semiconductor</w:t>
      </w:r>
      <w:r w:rsidRPr="007813D7">
        <w:rPr>
          <w:rFonts w:cstheme="minorHAnsi"/>
          <w:sz w:val="18"/>
          <w:szCs w:val="18"/>
          <w:lang w:val="en-US"/>
        </w:rPr>
        <w:t xml:space="preserve"> constituents</w:t>
      </w:r>
      <w:r w:rsidRPr="004518AA">
        <w:rPr>
          <w:rFonts w:cstheme="minorHAnsi"/>
          <w:sz w:val="18"/>
          <w:szCs w:val="18"/>
          <w:lang w:val="en-US"/>
        </w:rPr>
        <w:t>.</w:t>
      </w:r>
      <w:r w:rsidR="00405C22">
        <w:rPr>
          <w:rFonts w:cstheme="minorHAnsi"/>
          <w:sz w:val="18"/>
          <w:szCs w:val="18"/>
          <w:lang w:val="en-US"/>
        </w:rPr>
        <w:fldChar w:fldCharType="begin"/>
      </w:r>
      <w:r w:rsidR="00AC040E">
        <w:rPr>
          <w:rFonts w:cstheme="minorHAnsi"/>
          <w:sz w:val="18"/>
          <w:szCs w:val="18"/>
          <w:lang w:val="en-US"/>
        </w:rPr>
        <w:instrText xml:space="preserve"> ADDIN ZOTERO_ITEM CSL_CITATION {"citationID":"fztYJFtI","properties":{"formattedCitation":"\\super 11\\uc0\\u8211{}19\\nosupersub{}","plainCitation":"11–19","noteIndex":0},"citationItems":[{"id":121,"uris":["http://zotero.org/users/local/U9rowChL/items/R2DY9N9E"],"itemData":{"id":121,"type":"article-journal","abstract":"The explosive development of wearable electronic devices places new requirements on the flexibility of component materials. As one of the key energy harvesting sources for wearable electronic devices, thermoelectric (TE) generators convert waste heat into electric energy and can operate without producing any noise or requiring any external stimuli (e.g., light, or mechanical motion). However, conventional materials developed for TE possess very limited flexibility and their performances remain low towards practical applications. TE composites represent an effective way to “reshape” the properties of the pristine materials further enhancing their performances. Among various fillers for TE composites, insulating polymers are now becoming one of the promising candidates since they possess excellent flexibility and could efficiently decouple the dependence between electrical conductivity, Seebeck coefficient, and thermal conductivity. Currently, there is a relatively limited knowledge of this new category of TE composites and lots of research progress on them have already demonstrated their potentials for practical applications. In this review, we will discuss this new type of TE composites from a unique perspective and attempt to summarize the basic properties, design rules, and the latest research progresses on them. A brief discussion on their potential applications, remaining challenges, and future prospects will also be included in the last section.","container-title":"Composites Communications","DOI":"10.1016/j.coco.2021.100914","ISSN":"2452-2139","journalAbbreviation":"Composites Communications","language":"en","page":"100914","source":"ScienceDirect","title":"Insulating polymers for flexible thermoelectric composites: A multi-perspective review","title-short":"Insulating polymers for flexible thermoelectric composites","volume":"28","author":[{"family":"Han","given":"Shaobo"},{"family":"Chen","given":"Shangzhi"},{"family":"Jiao","given":"Fei"}],"issued":{"date-parts":[["2021",12,1]]}}},{"id":123,"uris":["http://zotero.org/users/local/U9rowChL/items/G3A6PSFU"],"itemData":{"id":123,"type":"article-journal","abstract":"Stretchable wireless power is in increasingly high demand in fields such as smart devices, flexible robots, and electronic skins. Thermoelectric devices are able to convert heat into electricity due to the Seebeck effect, making them promising candidates for wearable electronics. Therefore, high-performance conductive polymer-based composites are urgently required for flexible wearable thermoelectric devices for the utilization of low-grade thermal energy. In this review, mechanisms and optimization strategies for polymer-based thermoelectric composites containing fillers of different architectures will be introduced, and recent advances in the development of such thermoelectric composites containing 0- to 3-dimensional filler components will be presented and outlooked.","container-title":"Molecules","DOI":"10.3390/molecules27206932","ISSN":"1420-3049","issue":"20","language":"en","license":"http://creativecommons.org/licenses/by/3.0/","note":"number: 20\npublisher: Multidisciplinary Digital Publishing Institute","page":"6932","source":"www.mdpi.com","title":"Advances in Thermoelectric Composites Consisting of Conductive Polymers and Fillers with Different Architectures","volume":"27","author":[{"family":"Huo","given":"Bingchen"},{"family":"Guo","given":"Cun-Yue"}],"issued":{"date-parts":[["2022",1]]}}},{"id":125,"uris":["http://zotero.org/users/local/U9rowChL/items/7G2GJI3F"],"itemData":{"id":125,"type":"article-journal","abstract":"In the quest for more efficient thermoelectric material able to convert thermal to electrical energy and vice versa, composites that combine a semiconductor host having a large Seebeck coefficient with metal nanodomains that provide phonon scattering and free charge carriers are particularly appealing. Here, we present our experimental results on the thermal and electrical transport properties of PbS-metal composites produced by a versatile particle blending procedure, and where the metal work function allows injecting electrons to the intrinsic PbS host. We compare the thermoelectric performance of composites with microcrystalline or nanocrystalline structures. The electrical conductivity of the microcrystalline host can be increased several orders of magnitude with the metal inclusion, while relatively high Seebeck coefficient can be simultaneously conserved. On the other hand, in nanostructured materials, the host crystallites are not able to sustain a band bending at its interface with the metal, becoming flooded with electrons. This translates into even higher electrical conductivities than the microcrystalline material, but at the expense of lower Seebeck coefficient values.","container-title":"APL Materials","DOI":"10.1063/1.4961679","ISSN":"2166-532X","issue":"10","journalAbbreviation":"APL Materials","page":"104813","source":"Silverchair","title":"Thermoelectric properties of semiconductor-metal composites produced by particle blending","volume":"4","author":[{"family":"Liu","given":"Yu"},{"family":"Cadavid","given":"Doris"},{"family":"Ibáñez","given":"Maria"},{"family":"Ortega","given":"Silvia"},{"family":"Martí-Sánchez","given":"Sara"},{"family":"Dobrozhan","given":"Oleksandr"},{"family":"Kovalenko","given":"Maksym V."},{"family":"Arbiol","given":"Jordi"},{"family":"Cabot","given":"Andreu"}],"issued":{"date-parts":[["2016",8,29]]}}},{"id":128,"uris":["http://zotero.org/users/local/U9rowChL/items/XL9PJ7KZ"],"itemData":{"id":128,"type":"article-journal","abstract":"The effective properties of composites whose structure includes nanocontacts between bulk-phase macrocrystallites are considered. A model for such a nanostructured composite is constructed. Effective values of the thermoelectric power, thermal and electrical conductivities, and thermoelectric figure of merit are calculated in the mean-field approximation.","container-title":"Semiconductors","DOI":"10.1134/S106378261205020X","ISSN":"1090-6479","issue":"5","journalAbbreviation":"Semiconductors","language":"en","page":"659-665","source":"Springer Link","title":"Thermoelectric figure of merit for bulk nanostructured composites with distributed parameters","volume":"46","author":[{"family":"Snarskii","given":"A. A."},{"family":"Sarychev","given":"A. K."},{"family":"Bezsudnov","given":"I. V."},{"family":"Lagarkov","given":"A. N."}],"issued":{"date-parts":[["2012",5,1]]}}},{"id":130,"uris":["http://zotero.org/users/local/U9rowChL/items/IP9JSWK8"],"itemData":{"id":130,"type":"article-journal","abstract":"Based on the Seebeck and Peltier effects, state-of-the-art bismuth telluride-based thermoelectric materials, which are capable of direct and reversible conversion of thermal to electrical energy, have great potential in energy harvesting and solid-state refrigerators. However, their widespread use is limited by their low conversion efficiency, which is determined by the dimensionless figure-of-merit (ZT). Significant enhancement of ZT is a great challenge owing to the common interdependence of electrical and thermal conductivity. Here, it is demonstrated that by incorporating nanoamorphous boron into the p-type Bi0.5Sb1.5Te3, a record high ZT of 1.6 at 375 K is achieved. It is shown that a high density of nanostructures and dislocations due to the incorporation of the boron inclusions, leads to a significant reduction of thermal conductivity and improved charge transport. The findings represent an important step to further promote the development of thermoelectric technology and its widespread application in solid-state refrigeration and power generation from waste heat.","container-title":"Advanced Energy Materials","DOI":"10.1002/aenm.202000757","ISSN":"1614-6840","issue":"41","language":"en","note":"_eprint: https://onlinelibrary.wiley.com/doi/pdf/10.1002/aenm.202000757","page":"2000757","source":"Wiley Online Library","title":"Ultra-High Thermoelectric Performance in Bulk BiSbTe/Amorphous Boron Composites with Nano-Defect Architectures","volume":"10","author":[{"family":"Yang","given":"Guangsai"},{"family":"Niu","given":"Ranming"},{"family":"Sang","given":"Lina"},{"family":"Liao","given":"Xiaozhou"},{"family":"Mitchell","given":"David R. G."},{"family":"Ye","given":"Ning"},{"family":"Pei","given":"Jun"},{"family":"Li","given":"Jing-Feng"},{"family":"Wang","given":"Xiaolin"}],"issued":{"date-parts":[["2020"]]}}},{"id":133,"uris":["http://zotero.org/users/local/U9rowChL/items/RYEDQGWU"],"itemData":{"id":133,"type":"article-journal","abstract":"Mixture of thermoelectric Bi2Te3 and ferromagnetic Ni powders was spark-plasma-sintered to prepare bulk composites with different Ni content (0.5 and 1.25 at.%). Hexagonal Bi2Te3, cubic Ni and trigonal NiTe2 phases coexist in the composites. The Bi2Te3 phase forms matrix of the composite, whereas the Ni and NiTe2 phases corresponds to filler. The filler is formed by Ni@NiTe2 (“core-shell”) inclusions. Forming “core-shell” inclusions is due to high-temperature diffuse redistribution of Ni during the composites sintering. Gradient distributions of Ni, Te and Bi exist within these inclusions. Embedding the Ni filler into the Bi2Te3 matrix lead to drastic decrease of electrical resistivity, decrease of Seebeck coefficient, and increase of thermal conductivity. As result, the composites demonstrate enhanced thermoelectric efficiency. Optimal combination of thermoelectric properties for the composite with x = 0.5 at.% leads to more than two-fold enhancement of the thermoelectric figure-of-merit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0.67 for the composite against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0.30 for reference Bi2Te3 sample).","container-title":"Scripta Materialia","DOI":"10.1016/j.scriptamat.2020.113710","ISSN":"1359-6462","journalAbbreviation":"Scripta Materialia","language":"en","page":"113710","source":"ScienceDirect","title":"Enhanced thermoelectric efficiency of the bulk composites consisting of “Bi2Te3 matrix” and “filler Ni@NiTe2 inclusions”","volume":"194","author":[{"family":"Yaprintsev","given":"Maxim"},{"family":"Vasil'ev","given":"Alexei"},{"family":"Ivanov","given":"Oleg"},{"family":"Zhezhu","given":"Marina"},{"family":"Yaprintseva","given":"Ekaterina"},{"family":"Novikov","given":"Vseslav"}],"issued":{"date-parts":[["2021",3,15]]}}},{"id":135,"uris":["http://zotero.org/users/local/U9rowChL/items/F2PL5EMN"],"itemData":{"id":135,"type":"article-journal","abstract":"Controlling the structure of thermoelectric materials on all length scales (atomic, nanoscale and mesoscale) relevant for phonon scattering makes it possible to increase the dimensionless figure of merit to more than two, which could allow for the recovery of a significant fraction of waste heat with which to produce electricity.","container-title":"Nature","DOI":"10.1038/nature11439","ISSN":"1476-4687","issue":"7416","language":"en","license":"2012 Nature Publishing Group, a division of Macmillan Publishers Limited. All Rights Reserved.","note":"number: 7416\npublisher: Nature Publishing Group","page":"414-418","source":"www.nature.com","title":"High-performance bulk thermoelectrics with all-scale hierarchical architectures","volume":"489","author":[{"family":"Biswas","given":"Kanishka"},{"family":"He","given":"Jiaqing"},{"family":"Blum","given":"Ivan D."},{"family":"Wu","given":"Chun-I."},{"family":"Hogan","given":"Timothy P."},{"family":"Seidman","given":"David N."},{"family":"Dravid","given":"Vinayak P."},{"family":"Kanatzidis","given":"Mercouri G."}],"issued":{"date-parts":[["2012",9]]}}},{"id":137,"uris":["http://zotero.org/users/local/U9rowChL/items/GB6NLG8M"],"itemData":{"id":137,"type":"article-journal","abstract":"By embedding superparamagnetic nanoparticles in a thermoelectric matrix, phonon and electron transport within the material can be controlled simultaneously at nanometre and mesoscopic length scales, thereby improving the thermoelectric performance of the material.","container-title":"Nature","DOI":"10.1038/nature23667","ISSN":"1476-4687","issue":"7671","language":"en","license":"2017 Macmillan Publishers Limited, part of Springer Nature. All rights reserved.","note":"number: 7671\npublisher: Nature Publishing Group","page":"247-251","source":"www.nature.com","title":"Superparamagnetic enhancement of thermoelectric performance","volume":"549","author":[{"family":"Zhao","given":"Wenyu"},{"family":"Liu","given":"Zhiyuan"},{"family":"Sun","given":"Zhigang"},{"family":"Zhang","given":"Qingjie"},{"family":"Wei","given":"Ping"},{"family":"Mu","given":"Xin"},{"family":"Zhou","given":"Hongyu"},{"family":"Li","given":"Cuncheng"},{"family":"Ma","given":"Shifang"},{"family":"He","given":"Danqi"},{"family":"Ji","given":"Pengxia"},{"family":"Zhu","given":"Wanting"},{"family":"Nie","given":"Xiaolei"},{"family":"Su","given":"Xianli"},{"family":"Tang","given":"Xinfeng"},{"family":"Shen","given":"Baogen"},{"family":"Dong","given":"Xiaoli"},{"family":"Yang","given":"Jihui"},{"family":"Liu","given":"Yong"},{"family":"Shi","given":"Jing"}],"issued":{"date-parts":[["2017",9]]}}},{"id":139,"uris":["http://zotero.org/users/local/U9rowChL/items/MPCN3DR2"],"itemData":{"id":139,"type":"article-journal","abstract":"In this work, the thermoelectric properties of SnTe have been regulated synergistically by introduction of n-type ZnO nanoinclusions. On one hand, the excessive holes in SnTe matrix were compensated properly by n-type ZnO, and the Seebeck coefficient has been improved greatly due to the carrier energy filtering effect by a large quantity of ZnO-SnTe hetero-junction interface barriers; On the other hand, the thermal conductivity gets reduced by the enhanced phonon scattering from multiscale hierarchical architectures. Consequently, a maximum ZT of 0.9 at 873K has been obtained in the 0.8 wt% sample, which enhances by 112% in comparison with the nanoinclusion-free sample.","container-title":"Journal of the American Ceramic Society","DOI":"10.1111/jace.15088","ISSN":"1551-2916","issue":"12","language":"en","note":"_eprint: https://onlinelibrary.wiley.com/doi/pdf/10.1111/jace.15088","page":"5723-5730","source":"Wiley Online Library","title":"Thermoelectric performance of SnTe with ZnO carrier compensation, energy filtering, and multiscale phonon scattering","volume":"100","author":[{"family":"Zhou","given":"Zhiwei"},{"family":"Yang","given":"Junyou"},{"family":"Jiang","given":"Qinghui"},{"family":"Zhang","given":"Dan"},{"family":"Xin","given":"Jiwu"},{"family":"Li","given":"Xin"},{"family":"Ren","given":"Yangyang"},{"family":"He","given":"Xu"}],"issued":{"date-parts":[["2017"]]}}}],"schema":"https://github.com/citation-style-language/schema/raw/master/csl-citation.json"} </w:instrText>
      </w:r>
      <w:r w:rsidR="00405C22">
        <w:rPr>
          <w:rFonts w:cstheme="minorHAnsi"/>
          <w:sz w:val="18"/>
          <w:szCs w:val="18"/>
          <w:lang w:val="en-US"/>
        </w:rPr>
        <w:fldChar w:fldCharType="separate"/>
      </w:r>
      <w:r w:rsidR="00AC040E" w:rsidRPr="00AC040E">
        <w:rPr>
          <w:rFonts w:ascii="Calibri" w:hAnsi="Calibri" w:cs="Calibri"/>
          <w:sz w:val="18"/>
          <w:szCs w:val="24"/>
          <w:vertAlign w:val="superscript"/>
        </w:rPr>
        <w:t>11–19</w:t>
      </w:r>
      <w:r w:rsidR="00405C22">
        <w:rPr>
          <w:rFonts w:cstheme="minorHAnsi"/>
          <w:sz w:val="18"/>
          <w:szCs w:val="18"/>
          <w:lang w:val="en-US"/>
        </w:rPr>
        <w:fldChar w:fldCharType="end"/>
      </w:r>
      <w:r>
        <w:rPr>
          <w:rFonts w:cstheme="minorHAnsi"/>
          <w:sz w:val="18"/>
          <w:szCs w:val="18"/>
          <w:lang w:val="en-US"/>
        </w:rPr>
        <w:t xml:space="preserve"> </w:t>
      </w:r>
      <w:r w:rsidRPr="007813D7">
        <w:rPr>
          <w:rFonts w:cstheme="minorHAnsi"/>
          <w:sz w:val="18"/>
          <w:szCs w:val="18"/>
          <w:lang w:val="en-US"/>
        </w:rPr>
        <w:t xml:space="preserve">The properties of these composites can be tailored by adjusting the composition, microstructure, and morphology of the constituent materials. For example, the addition of an insulating phase to a semiconductor can reduce the thermal conductivity of the composite, leading to improved thermoelectric properties. Furthermore, the use of multiple semiconductor phases </w:t>
      </w:r>
      <w:r w:rsidRPr="007813D7">
        <w:rPr>
          <w:rFonts w:cstheme="minorHAnsi"/>
          <w:sz w:val="18"/>
          <w:szCs w:val="18"/>
          <w:lang w:val="en-US"/>
        </w:rPr>
        <w:t>with different energy levels can improve the electrical conductivity</w:t>
      </w:r>
      <w:r>
        <w:rPr>
          <w:rFonts w:cstheme="minorHAnsi"/>
          <w:sz w:val="18"/>
          <w:szCs w:val="18"/>
          <w:lang w:val="en-US"/>
        </w:rPr>
        <w:t xml:space="preserve"> </w:t>
      </w:r>
      <w:r w:rsidRPr="007813D7">
        <w:rPr>
          <w:rFonts w:cstheme="minorHAnsi"/>
          <w:sz w:val="18"/>
          <w:szCs w:val="18"/>
          <w:lang w:val="en-US"/>
        </w:rPr>
        <w:t>and thermoelectric properties of the composite.</w:t>
      </w:r>
      <w:r w:rsidR="00D3396D">
        <w:rPr>
          <w:rFonts w:cstheme="minorHAnsi"/>
          <w:sz w:val="18"/>
          <w:szCs w:val="18"/>
          <w:lang w:val="en-US"/>
        </w:rPr>
        <w:fldChar w:fldCharType="begin"/>
      </w:r>
      <w:r w:rsidR="00AC040E">
        <w:rPr>
          <w:rFonts w:cstheme="minorHAnsi"/>
          <w:sz w:val="18"/>
          <w:szCs w:val="18"/>
          <w:lang w:val="en-US"/>
        </w:rPr>
        <w:instrText xml:space="preserve"> ADDIN ZOTERO_ITEM CSL_CITATION {"citationID":"SNRc4MfK","properties":{"formattedCitation":"\\super 20\\nosupersub{}","plainCitation":"20","noteIndex":0},"citationItems":[{"id":142,"uris":["http://zotero.org/users/local/U9rowChL/items/6GZ9QXWS"],"itemData":{"id":142,"type":"article-journal","abstract":"Polycrystalline higher manganese silicides (HMS) with SiGe-additions were synthesized and their microstructure and thermoelectric properties were investigated. The SiGe-addition was found to have introduced dual effects, namely the substitution of Ge and the precipitation of Si–Ge phases. The volume ratio of MnSi striations in HMS was decreased by increasing amount of SiGe-addition, while the Si–Ge precipitations with various Si/Ge ratios were simultaneously formed. The electrical conductivity and the electronic contribution of the thermal conductivity were increased by SiGe-addition. However, the Seebeck coefficient showed insignificant change and the phonon thermal conductivity was effectively reduced, which was attributed to the enhanced scattering of phonons resulted by the substitution of Ge atoms for Si. The maximum ZT of 0.5 was achieved in polycrystalline MnSi1.733–2%SiGe at 550°C showing 25% improvement compared to the pure HMS.","container-title":"Materials Chemistry and Physics","DOI":"10.1016/j.matchemphys.2010.08.017","ISSN":"0254-0584","issue":"2","journalAbbreviation":"Materials Chemistry and Physics","language":"en","page":"1001-1005","source":"ScienceDirect","title":"Microstructure and thermoelectric properties of SiGe-added higher manganese silicides","volume":"124","author":[{"family":"Zhou","given":"A. J."},{"family":"Zhao","given":"X. B."},{"family":"Zhu","given":"T. J."},{"family":"Yang","given":"S. H."},{"family":"Dasgupta","given":"T."},{"family":"Stiewe","given":"C."},{"family":"Hassdorf","given":"R."},{"family":"Mueller","given":"E."}],"issued":{"date-parts":[["2010",12,1]]}}}],"schema":"https://github.com/citation-style-language/schema/raw/master/csl-citation.json"} </w:instrText>
      </w:r>
      <w:r w:rsidR="00D3396D">
        <w:rPr>
          <w:rFonts w:cstheme="minorHAnsi"/>
          <w:sz w:val="18"/>
          <w:szCs w:val="18"/>
          <w:lang w:val="en-US"/>
        </w:rPr>
        <w:fldChar w:fldCharType="separate"/>
      </w:r>
      <w:r w:rsidR="00AC040E" w:rsidRPr="00AC040E">
        <w:rPr>
          <w:rFonts w:ascii="Calibri" w:hAnsi="Calibri" w:cs="Calibri"/>
          <w:sz w:val="18"/>
          <w:szCs w:val="24"/>
          <w:vertAlign w:val="superscript"/>
        </w:rPr>
        <w:t>20</w:t>
      </w:r>
      <w:r w:rsidR="00D3396D">
        <w:rPr>
          <w:rFonts w:cstheme="minorHAnsi"/>
          <w:sz w:val="18"/>
          <w:szCs w:val="18"/>
          <w:lang w:val="en-US"/>
        </w:rPr>
        <w:fldChar w:fldCharType="end"/>
      </w:r>
      <w:r>
        <w:rPr>
          <w:rFonts w:cstheme="minorHAnsi"/>
          <w:sz w:val="18"/>
          <w:szCs w:val="18"/>
          <w:lang w:val="en-US"/>
        </w:rPr>
        <w:t xml:space="preserve"> </w:t>
      </w:r>
      <w:r w:rsidRPr="007813D7">
        <w:rPr>
          <w:rFonts w:cstheme="minorHAnsi"/>
          <w:sz w:val="18"/>
          <w:szCs w:val="18"/>
          <w:lang w:val="en-US"/>
        </w:rPr>
        <w:t>Overall, the creation of composites from different pairs of semiconductor-insulator and semiconductor-semiconductor materials provides an effective means of tailoring the properties of materials to meet specific requirements. This approach has significant potential for improving the performance of various technologies, including thermoelectric devices and electronic devices.</w:t>
      </w:r>
    </w:p>
    <w:p w14:paraId="0F3F5FF2" w14:textId="218A482F" w:rsidR="00952C85" w:rsidRDefault="00952C85" w:rsidP="00691397">
      <w:pPr>
        <w:spacing w:after="0" w:line="240" w:lineRule="auto"/>
        <w:jc w:val="both"/>
        <w:rPr>
          <w:rFonts w:cstheme="minorHAnsi"/>
          <w:sz w:val="18"/>
          <w:szCs w:val="18"/>
          <w:lang w:val="en-US"/>
        </w:rPr>
      </w:pPr>
      <w:r w:rsidRPr="007813D7">
        <w:rPr>
          <w:rFonts w:cstheme="minorHAnsi"/>
          <w:sz w:val="18"/>
          <w:szCs w:val="18"/>
          <w:lang w:val="en-US"/>
        </w:rPr>
        <w:t>Thermoelectric materials based on SiGe solid solutions are among the most studied and most frequently used high-temperature compounds in practice.</w:t>
      </w:r>
      <w:r w:rsidR="00D3396D">
        <w:rPr>
          <w:rFonts w:cstheme="minorHAnsi"/>
          <w:sz w:val="18"/>
          <w:szCs w:val="18"/>
          <w:lang w:val="en-US"/>
        </w:rPr>
        <w:fldChar w:fldCharType="begin"/>
      </w:r>
      <w:r w:rsidR="00AC040E">
        <w:rPr>
          <w:rFonts w:cstheme="minorHAnsi"/>
          <w:sz w:val="18"/>
          <w:szCs w:val="18"/>
          <w:lang w:val="en-US"/>
        </w:rPr>
        <w:instrText xml:space="preserve"> ADDIN ZOTERO_ITEM CSL_CITATION {"citationID":"ulGzelmv","properties":{"formattedCitation":"\\super 21\\uc0\\u8211{}28\\nosupersub{}","plainCitation":"21–28","noteIndex":0},"citationItems":[{"id":144,"uris":["http://zotero.org/users/local/U9rowChL/items/JQ2IWZHT"],"itemData":{"id":144,"type":"article-journal","abstract":"In this work, we have adopted melt-spinning technique followed by spark plasma sintering (SPS) to synthesize a p-type nanostructured Si80Ge20 alloy. To illustrate the impact of the technique, the results are compared with that of prepared by ball milling and subsequent SPS. The room temperature XRD of the alloys prepared by both the techniques confirms that they crystallize with diamond-like cubic structure of space group Fd3¯m. The remarkably decreased thermal conductivity and increased Seebeck coefficient results in a higher ZT of melt spun sample (nearly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46% higher at room temperature) as compared to the ball milled sample. The short preparation time of melt spun p-type Si80Ge20 alloy coupled with its enhanced thermoelectric performance indicate that this technique provides a novel strategy to improve the thermoelectric properties of SiGe alloys thus making this synthesis process of interest for commercial purposes.","container-title":"Journal of Alloys and Compounds","DOI":"10.1016/j.jallcom.2018.11.414","ISSN":"0925-8388","journalAbbreviation":"Journal of Alloys and Compounds","language":"en","page":"344-350","source":"ScienceDirect","title":"Melt spinning: A rapid and cost effective approach over ball milling for the production of nanostructured p-type Si80Ge20 with enhanced thermoelectric properties","title-short":"Melt spinning","volume":"781","author":[{"family":"Thomas","given":"Riya"},{"family":"Rao","given":"Ashok"},{"family":"Chauhan","given":"Nagendra S."},{"family":"Vishwakarma","given":"Avinash"},{"family":"Singh","given":"Niraj Kumar"},{"family":"Soni","given":"Ajay"}],"issued":{"date-parts":[["2019",4,15]]}}},{"id":146,"uris":["http://zotero.org/users/local/U9rowChL/items/Y4GB2A5Y"],"itemData":{"id":146,"type":"article-journal","abstract":"We report on the thermoelectric properties of nanostructured SiGe alloys which are well known to be reliable materials at high temperatures. Our aim was to optimize the synthesis parameters in order to simplify the manufacturing process. Here we show that 1h ball milling process followed by consolidation of the mechanically alloyed nanopowders by spark plasma sintering is sufficient to prepare an n-type nanostructured SiGe bulk sample with a high figure of merit ZT </w:instrText>
      </w:r>
      <w:r w:rsidR="00AC040E">
        <w:rPr>
          <w:rFonts w:ascii="Cambria Math" w:hAnsi="Cambria Math" w:cs="Cambria Math"/>
          <w:sz w:val="18"/>
          <w:szCs w:val="18"/>
          <w:lang w:val="en-US"/>
        </w:rPr>
        <w:instrText>∼</w:instrText>
      </w:r>
      <w:r w:rsidR="00AC040E">
        <w:rPr>
          <w:rFonts w:cstheme="minorHAnsi"/>
          <w:sz w:val="18"/>
          <w:szCs w:val="18"/>
          <w:lang w:val="en-US"/>
        </w:rPr>
        <w:instrText>1.1 at 800</w:instrText>
      </w:r>
      <w:r w:rsidR="00AC040E">
        <w:rPr>
          <w:rFonts w:ascii="Calibri" w:hAnsi="Calibri" w:cs="Calibri"/>
          <w:sz w:val="18"/>
          <w:szCs w:val="18"/>
          <w:lang w:val="en-US"/>
        </w:rPr>
        <w:instrText>°</w:instrText>
      </w:r>
      <w:r w:rsidR="00AC040E">
        <w:rPr>
          <w:rFonts w:cstheme="minorHAnsi"/>
          <w:sz w:val="18"/>
          <w:szCs w:val="18"/>
          <w:lang w:val="en-US"/>
        </w:rPr>
        <w:instrText xml:space="preserve">C.","container-title":"Scripta Materialia","DOI":"10.1016/j.scriptamat.2014.10.001","ISSN":"1359-6462","journalAbbreviation":"Scripta Materialia","language":"en","page":"9-12","source":"ScienceDirect","title":"Optimization of ball-milling process for preparation of Si–Ge nanostructured thermoelectric materials with a high figure of merit","volume":"96","author":[{"family":"Usenko","given":"A. A."},{"family":"Moskovskikh","given":"D. O."},{"family":"Gorshenkov","given":"M. V."},{"family":"Korotitskiy","given":"A. V."},{"family":"Kaloshkin","given":"S. D."},{"family":"Voronin","given":"A. I."},{"family":"Khovaylo","given":"V. V."}],"issued":{"date-parts":[["2015",2,1]]}}},{"id":148,"uris":["http://zotero.org/users/local/U9rowChL/items/JKZKPDWE"],"itemData":{"id":148,"type":"article-journal","abstract":"Despite SiGe being one of the most widely studied thermoelectric materials owing to its application in radioisotope thermoelectric generators (RTG), the thermoelectric figure-of merit (ZT) of p-type SiGe is still quite low, resulting in poor device efficiencies. In the present study, we report a substantial enhancement in ZT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 1.2 at 900 </w:instrText>
      </w:r>
      <w:r w:rsidR="00AC040E">
        <w:rPr>
          <w:rFonts w:ascii="Calibri" w:hAnsi="Calibri" w:cs="Calibri"/>
          <w:sz w:val="18"/>
          <w:szCs w:val="18"/>
          <w:lang w:val="en-US"/>
        </w:rPr>
        <w:instrText>°</w:instrText>
      </w:r>
      <w:r w:rsidR="00AC040E">
        <w:rPr>
          <w:rFonts w:cstheme="minorHAnsi"/>
          <w:sz w:val="18"/>
          <w:szCs w:val="18"/>
          <w:lang w:val="en-US"/>
        </w:rPr>
        <w:instrText xml:space="preserve">C for p-type nanostructured Si80Ge20 alloys by creating several types of defect features within the Si80Ge20 nanostructured matrix in a spectrum of nano to meso-scale dimensions during its nanostructuring, by employing mechanical alloying followed by spark plasma sintering. This enhancement in ZT, which is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25% over the existing state-of-the-art value for a p-type nanostructured Si80Ge20 alloy, is primarily due to its ultralow thermal conductivity of </w:instrText>
      </w:r>
      <w:r w:rsidR="00AC040E">
        <w:rPr>
          <w:rFonts w:ascii="Cambria Math" w:hAnsi="Cambria Math" w:cs="Cambria Math"/>
          <w:sz w:val="18"/>
          <w:szCs w:val="18"/>
          <w:lang w:val="en-US"/>
        </w:rPr>
        <w:instrText>∼</w:instrText>
      </w:r>
      <w:r w:rsidR="00AC040E">
        <w:rPr>
          <w:rFonts w:cstheme="minorHAnsi"/>
          <w:sz w:val="18"/>
          <w:szCs w:val="18"/>
          <w:lang w:val="en-US"/>
        </w:rPr>
        <w:instrText>2.04 W m</w:instrText>
      </w:r>
      <w:r w:rsidR="00AC040E">
        <w:rPr>
          <w:rFonts w:ascii="Calibri" w:hAnsi="Calibri" w:cs="Calibri"/>
          <w:sz w:val="18"/>
          <w:szCs w:val="18"/>
          <w:lang w:val="en-US"/>
        </w:rPr>
        <w:instrText>−</w:instrText>
      </w:r>
      <w:r w:rsidR="00AC040E">
        <w:rPr>
          <w:rFonts w:cstheme="minorHAnsi"/>
          <w:sz w:val="18"/>
          <w:szCs w:val="18"/>
          <w:lang w:val="en-US"/>
        </w:rPr>
        <w:instrText>1 K</w:instrText>
      </w:r>
      <w:r w:rsidR="00AC040E">
        <w:rPr>
          <w:rFonts w:ascii="Calibri" w:hAnsi="Calibri" w:cs="Calibri"/>
          <w:sz w:val="18"/>
          <w:szCs w:val="18"/>
          <w:lang w:val="en-US"/>
        </w:rPr>
        <w:instrText>−</w:instrText>
      </w:r>
      <w:r w:rsidR="00AC040E">
        <w:rPr>
          <w:rFonts w:cstheme="minorHAnsi"/>
          <w:sz w:val="18"/>
          <w:szCs w:val="18"/>
          <w:lang w:val="en-US"/>
        </w:rPr>
        <w:instrText xml:space="preserve">1 at 900 </w:instrText>
      </w:r>
      <w:r w:rsidR="00AC040E">
        <w:rPr>
          <w:rFonts w:ascii="Calibri" w:hAnsi="Calibri" w:cs="Calibri"/>
          <w:sz w:val="18"/>
          <w:szCs w:val="18"/>
          <w:lang w:val="en-US"/>
        </w:rPr>
        <w:instrText>°</w:instrText>
      </w:r>
      <w:r w:rsidR="00AC040E">
        <w:rPr>
          <w:rFonts w:cstheme="minorHAnsi"/>
          <w:sz w:val="18"/>
          <w:szCs w:val="18"/>
          <w:lang w:val="en-US"/>
        </w:rPr>
        <w:instrText xml:space="preserve">C, resulting from the scattering of low-to-high wavelength heat-carrying phonons by different types of defect features in a range of nano to meso-scale dimensions in the Si80Ge20 nanostructured matrix. These include point defects, dislocations, isolated amorphous regions, nano-scale grain boundaries and more importantly, the nano to meso-scale residual porosity distributed throughout the Si80Ge20 matrix. These nanoscale multi-dimensional defect features have been characterized by employing scanning and transmission electron microscopy and correlated with the electrical and thermal transport properties, based on which the enhancement of ZT has been discussed.","container-title":"Nanoscale","DOI":"10.1039/C5NR01786F","ISSN":"2040-3372","issue":"29","journalAbbreviation":"Nanoscale","language":"en","note":"publisher: The Royal Society of Chemistry","page":"12474-12483","source":"pubs.rsc.org","title":"The role of nanoscale defect features in enhancing the thermoelectric performance of p-type nanostructured SiGe alloys","volume":"7","author":[{"family":"Bathula","given":"Sivaiah"},{"family":"Jayasimhadri","given":"M."},{"family":"Gahtori","given":"Bhasker"},{"family":"Singh","given":"Niraj Kumar"},{"family":"Tyagi","given":"Kriti"},{"family":"Srivastava","given":"A. K."},{"family":"Dhar","given":"Ajay"}],"issued":{"date-parts":[["2015",7,16]]}}},{"id":150,"uris":["http://zotero.org/users/local/U9rowChL/items/ZKVCRU4D"],"itemData":{"id":150,"type":"article-journal","abstract":"The thermal resistivity, Seebeck coefficient, electrical resistivity, and Hall mobility of Ge‐Si alloys have been measured throughout the Ge‐Si alloy system as functions of impurity concentration in the range 2×1018−4×1020cm−3, and of temperature in the range 300°–1300°K. A qualitative interpretation of these properties is given. For power conversion, boron and phosphorus were found to be useful p‐type and n‐type impurities, respectively, because of their high solid solubilities. At 1200°K, the maximum values of the dimensionless figure of merit zT were 0.8 for p‐type Ge0.15‐Si0.85 alloy doped to 2.1×1020cm−3 holes, and 1.0 for n‐type Ge0.15‐Si0.85 alloy doped to 2.7×1020cm−3 electrons. The maximum over‐all efficiency of a stable generator operating between 300°–1200°K, using the best p‐type and n‐type materials was computed to be 10%.","container-title":"Journal of Applied Physics","DOI":"10.1063/1.1713126","ISSN":"0021-8979","issue":"10","journalAbbreviation":"Journal of Applied Physics","page":"2899-2907","source":"Silverchair","title":"Thermal and Electrical Properties of Heavily Doped Ge‐Si Alloys up to 1300°K","volume":"35","author":[{"family":"Dismukes","given":"J. P."},{"family":"Ekstrom","given":"L."},{"family":"Steigmeier","given":"E. F."},{"family":"Kudman","given":"I."},{"family":"Beers","given":"D. S."}],"issued":{"date-parts":[["2004",7,20]]}}},{"id":152,"uris":["http://zotero.org/users/local/U9rowChL/items/F4DA48GJ"],"itemData":{"id":152,"type":"article-journal","abstract":"A dimensionless thermoelectric figure-of-merit (ZT) of 0.95 in p-type nanostructured bulk silicon germanium (SiGe) alloys is achieved, which is about 90% higher than what is currently used in space flight missions, and 50% higher than the reported record in p-type SiGe alloys. These nanostructured bulk materials were made by using a direct current-induced hot press of mechanically alloyed nanopowders that were initially synthesized by ball milling of commercial grade Si and Ge chunks with boron powder. The enhancement of ZT is due to a large reduction of thermal conductivity caused by the increased phonon scattering at the grain boundaries of the nanostructures combined with an increased power factor at high temperatures.","container-title":"Nano Letters","DOI":"10.1021/nl8026795","ISSN":"1530-6984","issue":"12","journalAbbreviation":"Nano Lett.","note":"publisher: American Chemical Society","page":"4670-4674","source":"ACS Publications","title":"Enhanced Thermoelectric Figure-of-Merit in Nanostructured p-type Silicon Germanium Bulk Alloys","volume":"8","author":[{"family":"Joshi","given":"Giri"},{"family":"Lee","given":"Hohyun"},{"family":"Lan","given":"Yucheng"},{"family":"Wang","given":"Xiaowei"},{"family":"Zhu","given":"Gaohua"},{"family":"Wang","given":"Dezhi"},{"family":"Gould","given":"Ryan W."},{"family":"Cuff","given":"Diana C."},{"family":"Tang","given":"Ming Y."},{"family":"Dresselhaus","given":"Mildred S."},{"family":"Chen","given":"Gang"},{"family":"Ren","given":"Zhifeng"}],"issued":{"date-parts":[["2008",12,10]]}}},{"id":153,"uris":["http://zotero.org/users/local/U9rowChL/items/GXC3HRBE"],"itemData":{"id":153,"type":"article-journal","abstract":"SiGe thermoelectric material has been synthesized by ball milling combined with hot pressing (HP) or spark plasma sintering (SPS). Effects of ball milling time, powder to ball weight ratio and sintering method on microstructure and thermoelectric properties of SiGe are studied. The results show that longer ball milling time leads to decreased density and worse electrical properties. In the sintering process, SPS results in much larger density and better electrical properties than HP. The Si0.795Ge0.2B0.005 sample prepared by 2 h ball milling combined with SPS obtains a maximum power factor of 3.0 mW m−1 K−2 at 860 K and ZT of 0.95 at 1000 K.","container-title":"Journal of Electronic Materials","DOI":"10.1007/s11664-018-6334-2","ISSN":"1543-186X","issue":"8","journalAbbreviation":"J. Electron. Mater.","language":"en","page":"4579-4584","source":"Springer Link","title":"Effect of Synthesis Procedure on Thermoelectric Property of SiGe Alloy","volume":"47","author":[{"family":"Li","given":"Jing"},{"family":"Han","given":"Jun"},{"family":"Jiang","given":"Tao"},{"family":"Luo","given":"Lili"},{"family":"Xiang","given":"Yongchun"}],"issued":{"date-parts":[["2018",8,1]]}}},{"id":155,"uris":["http://zotero.org/users/local/U9rowChL/items/ZD2EI5SK"],"itemData":{"id":155,"type":"article-journal","abstract":"The thermoelectric properties of 28 sintered Si0.8 Ge0.2 alloys, heavily doped with either boron or phosphorus and prepared from powders with median particle sizes ranging from about 1 μm to over 100 μm, have been determined from 300 to 1300 K. The thermal conductivity decreases with decreasing particle size, however, the figure of merit is not significantly increased due to a compensating reduction in the electrical conductivity. The thermoelectric figure of merit is in good agreement with results of Dismukes et al. [J. Appl. Phys. 10, 2899 (1964)] on similarly doped alloys prepared by zone‐leveling techniques. The electrical and thermal conductivity are found to be sensitive to preparation procedure while the Seebeck coefficient and figure of merit are much less sensitive. The high‐temperature electrical properties are consistent with charge carrier scattering by acoustic or optical phonons.","container-title":"Journal of Applied Physics","DOI":"10.1063/1.348408","ISSN":"0021-8979","issue":"8","journalAbbreviation":"Journal of Applied Physics","page":"4333-4340","source":"Silverchair","title":"Thermoelectric properties of pressure‐sintered Si0.8Ge0.2 thermoelectric alloys","volume":"69","author":[{"family":"Vining","given":"Cronin B."},{"family":"Laskow","given":"William"},{"family":"Hanson","given":"Jack O."},{"family":"Van der Beck","given":"Roland R."},{"family":"Gorsuch","given":"Paul D."}],"issued":{"date-parts":[["1991",4,15]]}}},{"id":158,"uris":["http://zotero.org/users/local/U9rowChL/items/YHW87ELG"],"itemData":{"id":158,"type":"article-journal","abstract":"The enhancement in thermoelectric (TE) properties of p-type SiGe alloys through the optimization of carrier concentration and processing parameters was reported. The p-type Si80Ge20Bx alloys were prepared by melt spinning (MS) followed by spark plasma sintering (SPS). The effect of B concentration and processing parameters (rotating speed of Cu wheel in MS and holding time in SPS) was investigated. By adjusting the B content, the carrier concentration was notably changed but the carrier mobility was not significantly different. Consequently, TE properties were varied with B concentration and showed the optimum value for Si80Ge20B0.5 with the maximum ZT of 0.71 at 1073 K. Increasing the Cu wheel rotating speed resulted in the refined microstructure of the MS ribbons. The smaller grain sizes were maintained even after SPS. However, despite the refined grains, the TE properties were insignificantly different for any rotating speed. Reducing the SPS holding time resulted in bulk samples with lower density, presumably containing nano/micro porous structure. The presence of pores in the microstructure effectively reduced thermal conductivity due to a stronger phonon scattering, but also suppressed the electrical contribution making an obvious drop in the power factor. The optimized holding time for SPS was 5 min at 1323 K.","container-title":"Materials Science in Semiconductor Processing","DOI":"10.1016/j.mssp.2018.08.020","ISSN":"1369-8001","journalAbbreviation":"Materials Science in Semiconductor Processing","language":"en","page":"239-249","source":"ScienceDirect","title":"Enhancing thermoelectric properties of p-type SiGe alloy through optimization of carrier concentration and processing parameters","volume":"88","author":[{"family":"Wongprakarn","given":"Suphagrid"},{"family":"Pinitsoontorn","given":"Supree"},{"family":"Tanusilp","given":"Sora-at"},{"family":"Kurosaki","given":"Ken"}],"issued":{"date-parts":[["2018",12,1]]}}}],"schema":"https://github.com/citation-style-language/schema/raw/master/csl-citation.json"} </w:instrText>
      </w:r>
      <w:r w:rsidR="00D3396D">
        <w:rPr>
          <w:rFonts w:cstheme="minorHAnsi"/>
          <w:sz w:val="18"/>
          <w:szCs w:val="18"/>
          <w:lang w:val="en-US"/>
        </w:rPr>
        <w:fldChar w:fldCharType="separate"/>
      </w:r>
      <w:r w:rsidR="00AC040E" w:rsidRPr="00AC040E">
        <w:rPr>
          <w:rFonts w:ascii="Calibri" w:hAnsi="Calibri" w:cs="Calibri"/>
          <w:sz w:val="18"/>
          <w:szCs w:val="24"/>
          <w:vertAlign w:val="superscript"/>
        </w:rPr>
        <w:t>21–28</w:t>
      </w:r>
      <w:r w:rsidR="00D3396D">
        <w:rPr>
          <w:rFonts w:cstheme="minorHAnsi"/>
          <w:sz w:val="18"/>
          <w:szCs w:val="18"/>
          <w:lang w:val="en-US"/>
        </w:rPr>
        <w:fldChar w:fldCharType="end"/>
      </w:r>
      <w:r>
        <w:rPr>
          <w:rFonts w:cstheme="minorHAnsi"/>
          <w:sz w:val="18"/>
          <w:szCs w:val="18"/>
          <w:lang w:val="en-US"/>
        </w:rPr>
        <w:t xml:space="preserve"> </w:t>
      </w:r>
      <w:r w:rsidRPr="007813D7">
        <w:rPr>
          <w:rFonts w:cstheme="minorHAnsi"/>
          <w:sz w:val="18"/>
          <w:szCs w:val="18"/>
          <w:lang w:val="en-US"/>
        </w:rPr>
        <w:t xml:space="preserve">Back in 1965, Si-Ge thermoelectric modules were included in the power system of the SNAP-10A11 satellite and were used in radioisotope thermoelectric generators for NASA missions in deep space. SiGe-based </w:t>
      </w:r>
      <w:proofErr w:type="spellStart"/>
      <w:r w:rsidRPr="007813D7">
        <w:rPr>
          <w:rFonts w:cstheme="minorHAnsi"/>
          <w:sz w:val="18"/>
          <w:szCs w:val="18"/>
          <w:lang w:val="en-US"/>
        </w:rPr>
        <w:t>thermoelectrics</w:t>
      </w:r>
      <w:proofErr w:type="spellEnd"/>
      <w:r w:rsidRPr="007813D7">
        <w:rPr>
          <w:rFonts w:cstheme="minorHAnsi"/>
          <w:sz w:val="18"/>
          <w:szCs w:val="18"/>
          <w:lang w:val="en-US"/>
        </w:rPr>
        <w:t xml:space="preserve"> have high thermal and chemical stability at high temperatures. Therefore, they are suitable for device applications at high temperatures. There have been many research studies to improve thermoelectric characteristics of SiGe-based materials.</w:t>
      </w:r>
      <w:r w:rsidR="00D3396D">
        <w:rPr>
          <w:rFonts w:cstheme="minorHAnsi"/>
          <w:sz w:val="18"/>
          <w:szCs w:val="18"/>
          <w:lang w:val="en-US"/>
        </w:rPr>
        <w:fldChar w:fldCharType="begin"/>
      </w:r>
      <w:r w:rsidR="00AC040E">
        <w:rPr>
          <w:rFonts w:cstheme="minorHAnsi"/>
          <w:sz w:val="18"/>
          <w:szCs w:val="18"/>
          <w:lang w:val="en-US"/>
        </w:rPr>
        <w:instrText xml:space="preserve"> ADDIN ZOTERO_ITEM CSL_CITATION {"citationID":"IZK1h0bj","properties":{"formattedCitation":"\\super 29\\uc0\\u8211{}36\\nosupersub{}","plainCitation":"29–36","noteIndex":0},"citationItems":[{"id":160,"uris":["http://zotero.org/users/local/U9rowChL/items/N587U9FP"],"itemData":{"id":160,"type":"article-journal","abstract":"Silicon germanium alloys (Si80Ge20) have been used in thermoelectric generators for deep space missions to convert radioisotope heat into electricity. This work demonstrates the highest value of thermoelectric figure-of-merit (ZT)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1.84 at 1073 K for n-type SiGe nanostructured bulk alloys, which is 34% higher than the reported record value for n-type SiGe alloys. The optimized samples exhibit a Seebeck coefficient of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284 </w:instrText>
      </w:r>
      <w:r w:rsidR="00AC040E">
        <w:rPr>
          <w:rFonts w:ascii="Calibri" w:hAnsi="Calibri" w:cs="Calibri"/>
          <w:sz w:val="18"/>
          <w:szCs w:val="18"/>
          <w:lang w:val="en-US"/>
        </w:rPr>
        <w:instrText>μ</w:instrText>
      </w:r>
      <w:r w:rsidR="00AC040E">
        <w:rPr>
          <w:rFonts w:cstheme="minorHAnsi"/>
          <w:sz w:val="18"/>
          <w:szCs w:val="18"/>
          <w:lang w:val="en-US"/>
        </w:rPr>
        <w:instrText>V K</w:instrText>
      </w:r>
      <w:r w:rsidR="00AC040E">
        <w:rPr>
          <w:rFonts w:ascii="Calibri" w:hAnsi="Calibri" w:cs="Calibri"/>
          <w:sz w:val="18"/>
          <w:szCs w:val="18"/>
          <w:lang w:val="en-US"/>
        </w:rPr>
        <w:instrText>−</w:instrText>
      </w:r>
      <w:r w:rsidR="00AC040E">
        <w:rPr>
          <w:rFonts w:cstheme="minorHAnsi"/>
          <w:sz w:val="18"/>
          <w:szCs w:val="18"/>
          <w:lang w:val="en-US"/>
        </w:rPr>
        <w:instrText xml:space="preserve">1, resistivity of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45 </w:instrText>
      </w:r>
      <w:r w:rsidR="00AC040E">
        <w:rPr>
          <w:rFonts w:ascii="Calibri" w:hAnsi="Calibri" w:cs="Calibri"/>
          <w:sz w:val="18"/>
          <w:szCs w:val="18"/>
          <w:lang w:val="en-US"/>
        </w:rPr>
        <w:instrText>μΩ</w:instrText>
      </w:r>
      <w:r w:rsidR="00AC040E">
        <w:rPr>
          <w:rFonts w:cstheme="minorHAnsi"/>
          <w:sz w:val="18"/>
          <w:szCs w:val="18"/>
          <w:lang w:val="en-US"/>
        </w:rPr>
        <w:instrText xml:space="preserve"> m and thermal conductivity of </w:instrText>
      </w:r>
      <w:r w:rsidR="00AC040E">
        <w:rPr>
          <w:rFonts w:ascii="Cambria Math" w:hAnsi="Cambria Math" w:cs="Cambria Math"/>
          <w:sz w:val="18"/>
          <w:szCs w:val="18"/>
          <w:lang w:val="en-US"/>
        </w:rPr>
        <w:instrText>∼</w:instrText>
      </w:r>
      <w:r w:rsidR="00AC040E">
        <w:rPr>
          <w:rFonts w:cstheme="minorHAnsi"/>
          <w:sz w:val="18"/>
          <w:szCs w:val="18"/>
          <w:lang w:val="en-US"/>
        </w:rPr>
        <w:instrText>0.93 W m</w:instrText>
      </w:r>
      <w:r w:rsidR="00AC040E">
        <w:rPr>
          <w:rFonts w:ascii="Calibri" w:hAnsi="Calibri" w:cs="Calibri"/>
          <w:sz w:val="18"/>
          <w:szCs w:val="18"/>
          <w:lang w:val="en-US"/>
        </w:rPr>
        <w:instrText>−</w:instrText>
      </w:r>
      <w:r w:rsidR="00AC040E">
        <w:rPr>
          <w:rFonts w:cstheme="minorHAnsi"/>
          <w:sz w:val="18"/>
          <w:szCs w:val="18"/>
          <w:lang w:val="en-US"/>
        </w:rPr>
        <w:instrText>1 K</w:instrText>
      </w:r>
      <w:r w:rsidR="00AC040E">
        <w:rPr>
          <w:rFonts w:ascii="Calibri" w:hAnsi="Calibri" w:cs="Calibri"/>
          <w:sz w:val="18"/>
          <w:szCs w:val="18"/>
          <w:lang w:val="en-US"/>
        </w:rPr>
        <w:instrText>−</w:instrText>
      </w:r>
      <w:r w:rsidR="00AC040E">
        <w:rPr>
          <w:rFonts w:cstheme="minorHAnsi"/>
          <w:sz w:val="18"/>
          <w:szCs w:val="18"/>
          <w:lang w:val="en-US"/>
        </w:rPr>
        <w:instrText xml:space="preserve">1 at 1073 K. The main contributing factor for the enhanced ZT is very low and almost temperature independent thermal conductivity, which overcomes the low power factor of the material. Significant reduction of the thermal conductivity is caused by the scattering of low, medium and high wavelength phonons by atomic size defects, dislocations, and grain boundaries that are present due to the formation of nanocrystalline grains in the bulk material.","container-title":"Journal of Materials Chemistry A","DOI":"10.1039/C3TA14259K","ISSN":"2050-7496","issue":"19","journalAbbreviation":"J. Mater. Chem. A","language":"en","note":"publisher: The Royal Society of Chemistry","page":"6922-6930","source":"pubs.rsc.org","title":"Improved thermoelectric performance of hot pressed nanostructured n-type SiGe bulk alloys","volume":"2","author":[{"family":"Basu","given":"Ranita"},{"family":"Bhattacharya","given":"Shovit"},{"family":"Bhatt","given":"Ranu"},{"family":"Roy","given":"Mainak"},{"family":"Ahmad","given":"Sajid"},{"family":"Singh","given":"Ajay"},{"family":"Navaneethan","given":"M."},{"family":"Hayakawa","given":"Y."},{"family":"Aswal","given":"D. K."},{"family":"Gupta","given":"S. K."}],"issued":{"date-parts":[["2014",4,15]]}}},{"id":162,"uris":["http://zotero.org/users/local/U9rowChL/items/WJM5NLC9"],"itemData":{"id":162,"type":"article-journal","abstract":"The dimensionless thermoelectric figure of merit (ZT) of the n-type silicon germanium (SiGe) bulk alloy at high temperature has remained at about one for a few decades. Here we report that by using a nanostructure approach, a peak ZT of about 1.3 at 900 °C in an n-type nanostructured SiGe bulk alloy has been achieved. The enhancement of ZT comes mainly from a significant reduction in the thermal conductivity caused by the enhanced phonon scattering off the increased density of nanograin boundaries. The enhanced ZT will make such materials attractive in many applications such as solar, thermal, and waste heat conversion into electricity.","container-title":"Applied Physics Letters","DOI":"10.1063/1.3027060","ISSN":"0003-6951","issue":"19","journalAbbreviation":"Applied Physics Letters","page":"193121","source":"Silverchair","title":"Enhanced thermoelectric figure of merit in nanostructured n-type silicon germanium bulk alloy","volume":"93","author":[{"family":"Wang","given":"X. W."},{"family":"Lee","given":"H."},{"family":"Lan","given":"Y. C."},{"family":"Zhu","given":"G. H."},{"family":"Joshi","given":"G."},{"family":"Wang","given":"D. Z."},{"family":"Yang","given":"J."},{"family":"Muto","given":"A. J."},{"family":"Tang","given":"M. Y."},{"family":"Klatsky","given":"J."},{"family":"Song","given":"S."},{"family":"Dresselhaus","given":"M. S."},{"family":"Chen","given":"G."},{"family":"Ren","given":"Z. F."}],"issued":{"date-parts":[["2008",11,14]]}}},{"id":165,"uris":["http://zotero.org/users/local/U9rowChL/items/8X8Z35SJ"],"itemData":{"id":165,"type":"article-journal","abstract":"Silicon-Germanium (SiGe) based alloys are the promising and an attractive thermoelectric candidate for radioisotope thermoelectric generators (RTGs) at high temperature (&gt;1000 °C) application. Intensive efforts are being made to enhance the thermoelectric properties and mechanical stability of p-type SiGe alloy. The current work reports on synthesis of SiGe alloy doped with Boron (B) with varying concentration (0.5–2.0 at.%) through mechanical alloying (MA) followed by spark plasma sintering (SPS). The synthesised SiGe alloy doped with B1.5 at.% showcase the superior figure of merit (ZT) ̴ 0.525 at 800 °C which results in the significant enhancement of </w:instrText>
      </w:r>
      <w:r w:rsidR="00AC040E">
        <w:rPr>
          <w:rFonts w:ascii="Cambria Math" w:hAnsi="Cambria Math" w:cs="Cambria Math"/>
          <w:sz w:val="18"/>
          <w:szCs w:val="18"/>
          <w:lang w:val="en-US"/>
        </w:rPr>
        <w:instrText>∼</w:instrText>
      </w:r>
      <w:r w:rsidR="00AC040E">
        <w:rPr>
          <w:rFonts w:cstheme="minorHAnsi"/>
          <w:sz w:val="18"/>
          <w:szCs w:val="18"/>
          <w:lang w:val="en-US"/>
        </w:rPr>
        <w:instrText>9.38% than the p-type RTG SiGe alloy. The synthesised SiGe alloys exhibit an improvised thermoelectric compatibility factor of 0.968</w:instrText>
      </w:r>
      <w:r w:rsidR="00AC040E">
        <w:rPr>
          <w:rFonts w:ascii="Calibri" w:hAnsi="Calibri" w:cs="Calibri"/>
          <w:sz w:val="18"/>
          <w:szCs w:val="18"/>
          <w:lang w:val="en-US"/>
        </w:rPr>
        <w:instrText> </w:instrText>
      </w:r>
      <w:r w:rsidR="00AC040E">
        <w:rPr>
          <w:rFonts w:cstheme="minorHAnsi"/>
          <w:sz w:val="18"/>
          <w:szCs w:val="18"/>
          <w:lang w:val="en-US"/>
        </w:rPr>
        <w:instrText>V-1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16% higher than RTG SiGe alloy). The SiGeB1.5 alloy demonstrated an ever-achieved physical robustness with the bench marked micro hardness of 9.93 ± 0.12 GPa and fracture toughness (KIC) of 2.36 ± 0.173 MPa√m (48% higher than SiGe alloy).","container-title":"Journal of Alloys and Compounds","DOI":"10.1016/j.jallcom.2018.09.029","ISSN":"0925-8388","journalAbbreviation":"Journal of Alloys and Compounds","language":"en","page":"752-761","source":"ScienceDirect","title":"Simultaneous enhancement in thermoelectric performance and mechanical stability of p-type SiGe alloy doped with Boron prepared by mechanical alloying and spark plasma sintering","volume":"773","author":[{"family":"Murugasami","given":"R."},{"family":"Vivekanandhan","given":"P."},{"family":"Kumaran","given":"S."},{"family":"Suresh Kumar","given":"R."},{"family":"John Tharakan","given":"T."}],"issued":{"date-parts":[["2019",1,30]]}}},{"id":167,"uris":["http://zotero.org/users/local/U9rowChL/items/IEBE4ITB"],"itemData":{"id":167,"type":"article-journal","abstract":"Silicon-germanium (SiGe) alloy is a potential and an attractive high temperature (&gt;1000 °C) thermoelectric material used in space applications as radioisotope thermoelectric generators (RTGs). However, the lower figure of merit (ZT) is the main setback in the SiGe alloy, and a lot of research strategies are demonstrated to improve the performance. The current investigation details the fabrication of high dense (&gt;99%) SiGe alloy doped with phosphorus (P) (0.5–2.0 at.%) by mechanical alloying (10 h) followed by spark plasma sintering (SPS). The synthesised SiGe-P2.0 at.% alloy demonstrates the enhanced ZT 1.03 at 750 °C. Concurrently, the superior hardness of 9.8 ± 0.17 GPa and fracture toughness (KIC) of 2.3 ± 0.15 MPa√m are achieved in SiGe-P1.5 at.% and SiGe-P2.0 at. % alloys, respectively.","container-title":"Materials Research Bulletin","DOI":"10.1016/j.materresbull.2019.05.008","ISSN":"0025-5408","journalAbbreviation":"Materials Research Bulletin","language":"en","page":"110483","source":"ScienceDirect","title":"Synergetic enhancement of thermoelectric and mechanical properties of n-type SiGe-P alloy through solid state synthesis and spark plasma sintering","volume":"118","author":[{"family":"R","given":"Murugasami"},{"family":"P","given":"Vivekanandhan"},{"family":"S","given":"Kumaran"},{"family":"R","given":"Suresh Kumar"},{"family":"T","given":"John Tharakan"}],"issued":{"date-parts":[["2019",10,1]]}}},{"id":169,"uris":["http://zotero.org/users/local/U9rowChL/items/HMG9DK88"],"itemData":{"id":169,"type":"article-journal","abstract":"Silicon germanium (SiGe) alloys hold promise for thermoelectric power generation at high temperatures and have been applied in deep-space missions. However, enhancement of the dimensionless thermoelectric figure-of-merit (ZT) is still needed for practical civil applications of SiGe. In this work, we report high-performance oxide/SiGe bulk composites that were obtained via hot-press sintering of mixed powders composed of phosphorus (P)-doped SiGe prepared via mechanical alloying, using a ball-milling technique and La–Nb-doped SrTiO3 (La–Nb–STO). The La–Nb–STO powder was obtained from ball milling of a bulk La–Nb–STO sample that was sintered via hot pressing of hydrothermally synthesized La–Nb–STO powder. Controlling the amount of La–Nb–STO nanoparticles added to SiGe matrix increased the power factor by optimizing the electron concentration and mobility in the composite. In addition, compared with single-phase P-doped SiGe, the second phase decreased the thermal conductivity because of additional phonon scattering at the interface. As a result, a high ZT of 0.91 was realized in the n-type oxide/SiGe bulk composite at 1000 K, which was 18% larger than that for the typical materials used in space flight missions and 5% higher than the single-phase SiGe alloys obtained in the present study. The strategy used in this study could also be viable to further enhance the ZT of nanostructured n-type SiGe and SrTiO3-based oxide materials.","container-title":"ACS Applied Materials &amp; Interfaces","DOI":"10.1021/acsami.9b20090","ISSN":"1944-8244","issue":"2","journalAbbreviation":"ACS Appl. Mater. Interfaces","note":"publisher: American Chemical Society","page":"2687-2694","source":"ACS Publications","title":"Enhanced Thermoelectric Performance in n-Type SrTiO3/SiGe Composite","volume":"12","author":[{"family":"Wang","given":"Jun"},{"family":"Li","given":"Jian-Bo"},{"family":"Yu","given":"Hao-Yang"},{"family":"Li","given":"Jing"},{"family":"Yang","given":"He"},{"family":"Yaer","given":"Xinba"},{"family":"Wang","given":"Xiao-Huan"},{"family":"Liu","given":"Hui-Min"}],"issued":{"date-parts":[["2020",1,15]]}}},{"id":170,"uris":["http://zotero.org/users/local/U9rowChL/items/VMKVENDH"],"itemData":{"id":170,"type":"paper-conference","abstract":"We report enhancement in doping concentration of p- type SiGe by small addition of CrSi2 into the matrix. P-type SiGe thermoelectric alloy was synthesized by melting the elemental powders with and without addition of CrSi2. The transport properties of both ingots were measured in temperature range of 25- 850 ̊C. The results showed that the addition of CrSi2 to SiGe enhances its electrical conductivity which is explained by enhancement in carrier concentration. Power factor of the composite sample was improved. Consequently, its figure-of-merit, ZT, increased compared with that of SiGe. In this study, the effect of nanostructuring on the SiGe : CrSi2 composite was further studied and its transport property were compared with those of crystalline composite sample. The DTA thermograph of SiGe : CrSi2 suggested the possibility of reaction between Cr and Si during sample synthesis which may resulted in formation of small amount of Cr1-xGex (x=0.02- 0.03) alloy in the matrix.","container-title":"2012 IEEE Green Technologies Conference","DOI":"10.1109/GREEN.2012.6200979","event-title":"2012 IEEE Green Technologies Conference","note":"ISSN: 2166-5478","page":"1-4","source":"IEEE Xplore","title":"Enhancement of Doping Concentration in P-Type SiGe Thermoelectric Alloy with the Addition of CrSi2","author":[{"family":"Rouhani","given":"Parvaneh"},{"family":"Zamanipour","given":"Zahra"},{"family":"Krasinski","given":"Jerzy S."},{"family":"Vashaee","given":"Daryoosh"},{"family":"Tayebi","given":"Lobat"}],"issued":{"date-parts":[["2012",4]]}}},{"id":173,"uris":["http://zotero.org/users/local/U9rowChL/items/5DDS9EV3"],"itemData":{"id":173,"type":"article-journal","abstract":"The thermoelectric properties of SiGe–x%SiMo composites are studied from 323 to 1173 K. Electrical conductivity increases with SiMo concentration due to improved carrier mobility and reaches a peak of 1735 S cm−1 when x = 20. The sample SiGe–20%SiMo shows the highest PF of 2.9 mW−1 m−1 K−2 at 1073 K, which is 31.8% higher than the PF value of SiGe. Although total thermal conductivities increase after SiMo addition, the lattice thermal conductivities are reduced due to strengthened phonon scattering by the presence of MoSi2. The ZT of SiGe is 0.64 at 1073 K. It is increased for all the composites in the high-temperature range between 773 and 1073 K, which is beneficial to high temperature application of SiGe alloys. SiGe–20%SiMo shows the highest ZT of 0.79 at 1073 K.","container-title":"Journal of Materials Science: Materials in Electronics","DOI":"10.1007/s10854-019-01245-9","ISSN":"1573-482X","issue":"10","journalAbbreviation":"J Mater Sci: Mater Electron","language":"en","page":"9163-9170","source":"Springer Link","title":"Enhancing thermoelectric properties of p-type SiGe by SiMo addition","volume":"30","author":[{"family":"Li","given":"Yixiao"},{"family":"Han","given":"Jun"},{"family":"Xiang","given":"Qingpei"},{"family":"Zhang","given":"Chuanfei"},{"family":"Li","given":"Jing"}],"issued":{"date-parts":[["2019",5,1]]}}},{"id":175,"uris":["http://zotero.org/users/local/U9rowChL/items/INTLVRQZ"],"itemData":{"id":175,"type":"article-journal","abstract":"Commonly, SiGe is considered as a typical thermoelectric material with a favorable performance in the high temperature region. Here, we report a new strategy through the addition of the nano-second-phase B₂O₃ into SiGe via ball milling and spark plasma sintering technique, aiming to realize high thermoelectric performance in the medium temperature region. By controlling the amount of B₂O₃ added to the SiGe matrix, the thermal conductivity is greatly reduced because of the compound effects of the nano-second-phase and beneficial microstructure. Simultaneously, the power factors are also enhanced, resulting in a high ZT of 1.47 of the p-type B₂O₃/SiGe bulk composite at 873 K. Our ZT values are 116% higher than the typical materials used in radio-isotope thermoelectric generators (RTGs), and show 104% enhancement over the p-type SiGe alloys in the present study. This study opens a new way to widen and improve the thermoelectric performance for narrow temperature region materials, and is especially highly effective for the environmentally friendly SiGe materials.","container-title":"Journal of materials chemistry A","DOI":"10.1039/d1ta09198k","ISSN":"2050-7496","issue":"8","language":"English","note":"PubAg AGID: 7681336","page":"4120-4130","source":"PubAg","title":"Ultra-low thermal conductivity in B₂O₃ composited SiGe bulk with enhanced thermoelectric performance at medium temperature region","volume":"10","author":[{"literal":"Jian Nong"},{"literal":"Ying Peng"},{"literal":"Chengyan Liu"},{"literal":"Jin Bo Shen"},{"literal":"Qing Liao"},{"literal":"Yi Ling Chiew"},{"literal":"Yoshifumi Oshima"},{"literal":"Fu Cong Li"},{"literal":"Zhong Wei Zhang"},{"literal":"Lei Miao"}],"issued":{"date-parts":[["2022"]]}}}],"schema":"https://github.com/citation-style-language/schema/raw/master/csl-citation.json"} </w:instrText>
      </w:r>
      <w:r w:rsidR="00D3396D">
        <w:rPr>
          <w:rFonts w:cstheme="minorHAnsi"/>
          <w:sz w:val="18"/>
          <w:szCs w:val="18"/>
          <w:lang w:val="en-US"/>
        </w:rPr>
        <w:fldChar w:fldCharType="separate"/>
      </w:r>
      <w:r w:rsidR="00AC040E" w:rsidRPr="00AC040E">
        <w:rPr>
          <w:rFonts w:ascii="Calibri" w:hAnsi="Calibri" w:cs="Calibri"/>
          <w:sz w:val="18"/>
          <w:szCs w:val="24"/>
          <w:vertAlign w:val="superscript"/>
        </w:rPr>
        <w:t>29–36</w:t>
      </w:r>
      <w:r w:rsidR="00D3396D">
        <w:rPr>
          <w:rFonts w:cstheme="minorHAnsi"/>
          <w:sz w:val="18"/>
          <w:szCs w:val="18"/>
          <w:lang w:val="en-US"/>
        </w:rPr>
        <w:fldChar w:fldCharType="end"/>
      </w:r>
      <w:r>
        <w:rPr>
          <w:rFonts w:cstheme="minorHAnsi"/>
          <w:sz w:val="18"/>
          <w:szCs w:val="18"/>
          <w:lang w:val="en-US"/>
        </w:rPr>
        <w:t xml:space="preserve"> </w:t>
      </w:r>
      <w:r w:rsidRPr="007813D7">
        <w:rPr>
          <w:rFonts w:cstheme="minorHAnsi"/>
          <w:sz w:val="18"/>
          <w:szCs w:val="18"/>
          <w:lang w:val="en-US"/>
        </w:rPr>
        <w:t>Compositing has long been used in the field of thermoelectric and has been successfully implemented in materials based on silicon-germanium.</w:t>
      </w:r>
      <w:r w:rsidR="00A80C82">
        <w:rPr>
          <w:rFonts w:cstheme="minorHAnsi"/>
          <w:sz w:val="18"/>
          <w:szCs w:val="18"/>
          <w:lang w:val="en-US"/>
        </w:rPr>
        <w:fldChar w:fldCharType="begin"/>
      </w:r>
      <w:r w:rsidR="00AC040E">
        <w:rPr>
          <w:rFonts w:cstheme="minorHAnsi"/>
          <w:sz w:val="18"/>
          <w:szCs w:val="18"/>
          <w:lang w:val="en-US"/>
        </w:rPr>
        <w:instrText xml:space="preserve"> ADDIN ZOTERO_ITEM CSL_CITATION {"citationID":"8BjTUrKp","properties":{"unsorted":true,"formattedCitation":"\\super 28,33,35,37\\uc0\\u8211{}43\\nosupersub{}","plainCitation":"28,33,35,37–43","noteIndex":0},"citationItems":[{"id":158,"uris":["http://zotero.org/users/local/U9rowChL/items/YHW87ELG"],"itemData":{"id":158,"type":"article-journal","abstract":"The enhancement in thermoelectric (TE) properties of p-type SiGe alloys through the optimization of carrier concentration and processing parameters was reported. The p-type Si80Ge20Bx alloys were prepared by melt spinning (MS) followed by spark plasma sintering (SPS). The effect of B concentration and processing parameters (rotating speed of Cu wheel in MS and holding time in SPS) was investigated. By adjusting the B content, the carrier concentration was notably changed but the carrier mobility was not significantly different. Consequently, TE properties were varied with B concentration and showed the optimum value for Si80Ge20B0.5 with the maximum ZT of 0.71 at 1073 K. Increasing the Cu wheel rotating speed resulted in the refined microstructure of the MS ribbons. The smaller grain sizes were maintained even after SPS. However, despite the refined grains, the TE properties were insignificantly different for any rotating speed. Reducing the SPS holding time resulted in bulk samples with lower density, presumably containing nano/micro porous structure. The presence of pores in the microstructure effectively reduced thermal conductivity due to a stronger phonon scattering, but also suppressed the electrical contribution making an obvious drop in the power factor. The optimized holding time for SPS was 5 min at 1323 K.","container-title":"Materials Science in Semiconductor Processing","DOI":"10.1016/j.mssp.2018.08.020","ISSN":"1369-8001","journalAbbreviation":"Materials Science in Semiconductor Processing","language":"en","page":"239-249","source":"ScienceDirect","title":"Enhancing thermoelectric properties of p-type SiGe alloy through optimization of carrier concentration and processing parameters","volume":"88","author":[{"family":"Wongprakarn","given":"Suphagrid"},{"family":"Pinitsoontorn","given":"Supree"},{"family":"Tanusilp","given":"Sora-at"},{"family":"Kurosaki","given":"Ken"}],"issued":{"date-parts":[["2018",12,1]]}},"label":"page"},{"id":169,"uris":["http://zotero.org/users/local/U9rowChL/items/HMG9DK88"],"itemData":{"id":169,"type":"article-journal","abstract":"Silicon germanium (SiGe) alloys hold promise for thermoelectric power generation at high temperatures and have been applied in deep-space missions. However, enhancement of the dimensionless thermoelectric figure-of-merit (ZT) is still needed for practical civil applications of SiGe. In this work, we report high-performance oxide/SiGe bulk composites that were obtained via hot-press sintering of mixed powders composed of phosphorus (P)-doped SiGe prepared via mechanical alloying, using a ball-milling technique and La–Nb-doped SrTiO3 (La–Nb–STO). The La–Nb–STO powder was obtained from ball milling of a bulk La–Nb–STO sample that was sintered via hot pressing of hydrothermally synthesized La–Nb–STO powder. Controlling the amount of La–Nb–STO nanoparticles added to SiGe matrix increased the power factor by optimizing the electron concentration and mobility in the composite. In addition, compared with single-phase P-doped SiGe, the second phase decreased the thermal conductivity because of additional phonon scattering at the interface. As a result, a high ZT of 0.91 was realized in the n-type oxide/SiGe bulk composite at 1000 K, which was 18% larger than that for the typical materials used in space flight missions and 5% higher than the single-phase SiGe alloys obtained in the present study. The strategy used in this study could also be viable to further enhance the ZT of nanostructured n-type SiGe and SrTiO3-based oxide materials.","container-title":"ACS Applied Materials &amp; Interfaces","DOI":"10.1021/acsami.9b20090","ISSN":"1944-8244","issue":"2","journalAbbreviation":"ACS Appl. Mater. Interfaces","note":"publisher: American Chemical Society","page":"2687-2694","source":"ACS Publications","title":"Enhanced Thermoelectric Performance in n-Type SrTiO3/SiGe Composite","volume":"12","author":[{"family":"Wang","given":"Jun"},{"family":"Li","given":"Jian-Bo"},{"family":"Yu","given":"Hao-Yang"},{"family":"Li","given":"Jing"},{"family":"Yang","given":"He"},{"family":"Yaer","given":"Xinba"},{"family":"Wang","given":"Xiao-Huan"},{"family":"Liu","given":"Hui-Min"}],"issued":{"date-parts":[["2020",1,15]]}},"label":"page"},{"id":173,"uris":["http://zotero.org/users/local/U9rowChL/items/5DDS9EV3"],"itemData":{"id":173,"type":"article-journal","abstract":"The thermoelectric properties of SiGe–x%SiMo composites are studied from 323 to 1173 K. Electrical conductivity increases with SiMo concentration due to improved carrier mobility and reaches a peak of 1735 S cm−1 when x = 20. The sample SiGe–20%SiMo shows the highest PF of 2.9 mW−1 m−1 K−2 at 1073 K, which is 31.8% higher than the PF value of SiGe. Although total thermal conductivities increase after SiMo addition, the lattice thermal conductivities are reduced due to strengthened phonon scattering by the presence of MoSi2. The ZT of SiGe is 0.64 at 1073 K. It is increased for all the composites in the high-temperature range between 773 and 1073 K, which is beneficial to high temperature application of SiGe alloys. SiGe–20%SiMo shows the highest ZT of 0.79 at 1073 K.","container-title":"Journal of Materials Science: Materials in Electronics","DOI":"10.1007/s10854-019-01245-9","ISSN":"1573-482X","issue":"10","journalAbbreviation":"J Mater Sci: Mater Electron","language":"en","page":"9163-9170","source":"Springer Link","title":"Enhancing thermoelectric properties of p-type SiGe by SiMo addition","volume":"30","author":[{"family":"Li","given":"Yixiao"},{"family":"Han","given":"Jun"},{"family":"Xiang","given":"Qingpei"},{"family":"Zhang","given":"Chuanfei"},{"family":"Li","given":"Jing"}],"issued":{"date-parts":[["2019",5,1]]}},"label":"page"},{"id":176,"uris":["http://zotero.org/users/local/U9rowChL/items/LAPFEHML"],"itemData":{"id":176,"type":"paper-conference","abstract":"We report the enhancement of thermoelectric power factor in composite of SiGe-CrSi2. P-type SiGe- CrSi2 was synthesized by mechanical alloying and sintering method. In order to achieve nanocrystalline structure composite powder was prepared by high energy ball milling. Prepared powders were sintered at different press conditions to optimize for maximum power factor. The crystal structure and phase formation of SiGe and CrSi2 alloys in the composite were investigated using x- ray diffraction analysis. The electrical conductivity, Seebeck coefficient and thermal conductivity of sintered samples were measured from room temperature to 850°C. The result shows about 50% improvement in thermoelectric power factor of SiGe-CrSi2 compared to SiGe alloy.","container-title":"2012 IEEE Green Technologies Conference","DOI":"10.1109/GREEN.2012.6200928","event-title":"2012 IEEE Green Technologies Conference","note":"ISSN: 2166-5478","page":"1-3","source":"IEEE Xplore","title":"Enhancement in Thermoelectric Power Factor of SiGe-CrSi2 Composite Alloy","author":[{"family":"Zamanipour","given":"Zahra"},{"family":"Vashaee","given":"Daryoosh"}],"issued":{"date-parts":[["2012",4]]}},"label":"page"},{"id":179,"uris":["http://zotero.org/users/local/U9rowChL/items/RHJ2AHX6"],"itemData":{"id":179,"type":"article-journal","abstract":"The thermoelectric properties of spark plasma sintered, ball-milled, p-type Si80Ge20-(NaBH4)x (x = 0.7,1.7 and 2.7), and Si80Ge20B1.7-y-(NaBH4)y (y = 0.2 and 0.7) samples have been investigated from 30 K to 1100 K. These samples were prepared by spark plasma sintering of an admixture of Si, Ge, B and NaBH4 powders. In particular, the degasing process during the spark plasma sintering process, the combined results of X-ray powder diffraction, Raman spectroscopy, Hall coefficient, electrical resistivity, and Seebeck coefficient measurements indicated that NaBH4 decomposed into Na, B, Na2B29, and H2 during the spark plasma sintering process; Na and B were doped into the SiGe lattice, resulting in favorable changes in the carrier concentration and the power factor. In addition, the ball milling process and the formation of Na2B29 nanoparticles resulted in stronger grain boundary scattering of heat-carrying phonons, leading to a reduced lattice thermal conductivity. As a result, a significant improvement in the figure of merit ZT (60%) was attained in p-type Si80Ge20-(NaBH4)1.7 and Si80Ge20-B1.5(NaBH4)0.7 at 1100 K as compared to the p-type B-doped Si80Ge20 material used in the NASA’s radioactive thermoelectric generators. This single-step “doping-nanostructuring” procedure can possibly be applied to other thermoelectric materials.","container-title":"Energies","DOI":"10.3390/en81010958","ISSN":"1996-1073","issue":"10","language":"en","license":"http://creativecommons.org/licenses/by/3.0/","note":"number: 10\npublisher: Multidisciplinary Digital Publishing Institute","page":"10958-10970","source":"www.mdpi.com","title":"Enhancing Thermoelectric Properties of Si80Ge20 Alloys Utilizing the Decomposition of NaBH4 in the Spark Plasma Sintering Process","volume":"8","author":[{"family":"Lahwal","given":"Ali"},{"family":"Zeng","given":"Xiaoyu"},{"family":"Bhattacharya","given":"Sriparna"},{"family":"Zhou","given":"Menghan"},{"family":"Hitchcock","given":"Dale"},{"family":"Karakaya","given":"Mehmet"},{"family":"He","given":"Jian"},{"family":"Rao","given":"Apparao M."},{"family":"Tritt","given":"Terry M."}],"issued":{"date-parts":[["2015",10]]}},"label":"page"},{"id":181,"uris":["http://zotero.org/users/local/U9rowChL/items/CHRFUGLN"],"itemData":{"id":181,"type":"webpage","abstract":"</w:instrText>
      </w:r>
      <w:r w:rsidR="00AC040E">
        <w:rPr>
          <w:rFonts w:ascii="MS Gothic" w:eastAsia="MS Gothic" w:hAnsi="MS Gothic" w:cs="MS Gothic" w:hint="eastAsia"/>
          <w:sz w:val="18"/>
          <w:szCs w:val="18"/>
          <w:lang w:val="en-US"/>
        </w:rPr>
        <w:instrText>采用感</w:instrText>
      </w:r>
      <w:r w:rsidR="00AC040E">
        <w:rPr>
          <w:rFonts w:ascii="Microsoft JhengHei" w:eastAsia="Microsoft JhengHei" w:hAnsi="Microsoft JhengHei" w:cs="Microsoft JhengHei" w:hint="eastAsia"/>
          <w:sz w:val="18"/>
          <w:szCs w:val="18"/>
          <w:lang w:val="en-US"/>
        </w:rPr>
        <w:instrText>应熔炼、球磨与放电等离子烧结的方法制备了</w:instrText>
      </w:r>
      <w:r w:rsidR="00AC040E">
        <w:rPr>
          <w:rFonts w:cstheme="minorHAnsi"/>
          <w:sz w:val="18"/>
          <w:szCs w:val="18"/>
          <w:lang w:val="en-US"/>
        </w:rPr>
        <w:instrText>SiC</w:instrText>
      </w:r>
      <w:r w:rsidR="00AC040E">
        <w:rPr>
          <w:rFonts w:ascii="MS Gothic" w:eastAsia="MS Gothic" w:hAnsi="MS Gothic" w:cs="MS Gothic" w:hint="eastAsia"/>
          <w:sz w:val="18"/>
          <w:szCs w:val="18"/>
          <w:lang w:val="en-US"/>
        </w:rPr>
        <w:instrText>第二相均匀分布的</w:instrText>
      </w:r>
      <w:r w:rsidR="00AC040E">
        <w:rPr>
          <w:rFonts w:cstheme="minorHAnsi"/>
          <w:sz w:val="18"/>
          <w:szCs w:val="18"/>
          <w:lang w:val="en-US"/>
        </w:rPr>
        <w:instrText>Si80Ge20B0.6-SiC</w:instrText>
      </w:r>
      <w:r w:rsidR="00AC040E">
        <w:rPr>
          <w:rFonts w:ascii="Microsoft JhengHei" w:eastAsia="Microsoft JhengHei" w:hAnsi="Microsoft JhengHei" w:cs="Microsoft JhengHei" w:hint="eastAsia"/>
          <w:sz w:val="18"/>
          <w:szCs w:val="18"/>
          <w:lang w:val="en-US"/>
        </w:rPr>
        <w:instrText>纳米复合热电材料</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系</w:instrText>
      </w:r>
      <w:r w:rsidR="00AC040E">
        <w:rPr>
          <w:rFonts w:ascii="Microsoft JhengHei" w:eastAsia="Microsoft JhengHei" w:hAnsi="Microsoft JhengHei" w:cs="Microsoft JhengHei" w:hint="eastAsia"/>
          <w:sz w:val="18"/>
          <w:szCs w:val="18"/>
          <w:lang w:val="en-US"/>
        </w:rPr>
        <w:instrText>统研究了细化</w:instrText>
      </w:r>
      <w:r w:rsidR="00AC040E">
        <w:rPr>
          <w:rFonts w:cstheme="minorHAnsi"/>
          <w:sz w:val="18"/>
          <w:szCs w:val="18"/>
          <w:lang w:val="en-US"/>
        </w:rPr>
        <w:instrText>Si80Ge20B0.6</w:instrText>
      </w:r>
      <w:r w:rsidR="00AC040E">
        <w:rPr>
          <w:rFonts w:ascii="MS Gothic" w:eastAsia="MS Gothic" w:hAnsi="MS Gothic" w:cs="MS Gothic" w:hint="eastAsia"/>
          <w:sz w:val="18"/>
          <w:szCs w:val="18"/>
          <w:lang w:val="en-US"/>
        </w:rPr>
        <w:instrText>晶粒尺寸与复合</w:instrText>
      </w:r>
      <w:r w:rsidR="00AC040E">
        <w:rPr>
          <w:rFonts w:cstheme="minorHAnsi"/>
          <w:sz w:val="18"/>
          <w:szCs w:val="18"/>
          <w:lang w:val="en-US"/>
        </w:rPr>
        <w:instrText>SiC</w:instrText>
      </w:r>
      <w:r w:rsidR="00AC040E">
        <w:rPr>
          <w:rFonts w:ascii="Microsoft JhengHei" w:eastAsia="Microsoft JhengHei" w:hAnsi="Microsoft JhengHei" w:cs="Microsoft JhengHei" w:hint="eastAsia"/>
          <w:sz w:val="18"/>
          <w:szCs w:val="18"/>
          <w:lang w:val="en-US"/>
        </w:rPr>
        <w:instrText>纳米颗粒对材料热电性能的影响</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球磨</w:instrText>
      </w:r>
      <w:r w:rsidR="00AC040E">
        <w:rPr>
          <w:rFonts w:ascii="Microsoft JhengHei" w:eastAsia="Microsoft JhengHei" w:hAnsi="Microsoft JhengHei" w:cs="Microsoft JhengHei" w:hint="eastAsia"/>
          <w:sz w:val="18"/>
          <w:szCs w:val="18"/>
          <w:lang w:val="en-US"/>
        </w:rPr>
        <w:instrText>导致的</w:instrText>
      </w:r>
      <w:r w:rsidR="00AC040E">
        <w:rPr>
          <w:rFonts w:cstheme="minorHAnsi"/>
          <w:sz w:val="18"/>
          <w:szCs w:val="18"/>
          <w:lang w:val="en-US"/>
        </w:rPr>
        <w:instrText>Si80Ge20B0.6</w:instrText>
      </w:r>
      <w:r w:rsidR="00AC040E">
        <w:rPr>
          <w:rFonts w:ascii="MS Gothic" w:eastAsia="MS Gothic" w:hAnsi="MS Gothic" w:cs="MS Gothic" w:hint="eastAsia"/>
          <w:sz w:val="18"/>
          <w:szCs w:val="18"/>
          <w:lang w:val="en-US"/>
        </w:rPr>
        <w:instrText>晶粒尺寸的降低</w:instrText>
      </w:r>
      <w:r w:rsidR="00AC040E">
        <w:rPr>
          <w:rFonts w:ascii="Microsoft JhengHei" w:eastAsia="Microsoft JhengHei" w:hAnsi="Microsoft JhengHei" w:cs="Microsoft JhengHei" w:hint="eastAsia"/>
          <w:sz w:val="18"/>
          <w:szCs w:val="18"/>
          <w:lang w:val="en-US"/>
        </w:rPr>
        <w:instrText>显著增加了材料的晶界数量</w:instrText>
      </w:r>
      <w:r w:rsidR="00AC040E">
        <w:rPr>
          <w:rFonts w:cstheme="minorHAnsi"/>
          <w:sz w:val="18"/>
          <w:szCs w:val="18"/>
          <w:lang w:val="en-US"/>
        </w:rPr>
        <w:instrText>,</w:instrText>
      </w:r>
      <w:r w:rsidR="00AC040E">
        <w:rPr>
          <w:rFonts w:ascii="Microsoft JhengHei" w:eastAsia="Microsoft JhengHei" w:hAnsi="Microsoft JhengHei" w:cs="Microsoft JhengHei" w:hint="eastAsia"/>
          <w:sz w:val="18"/>
          <w:szCs w:val="18"/>
          <w:lang w:val="en-US"/>
        </w:rPr>
        <w:instrText>进而增强了晶界对中长波声子的散射</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能</w:instrText>
      </w:r>
      <w:r w:rsidR="00AC040E">
        <w:rPr>
          <w:rFonts w:ascii="Microsoft JhengHei" w:eastAsia="Microsoft JhengHei" w:hAnsi="Microsoft JhengHei" w:cs="Microsoft JhengHei" w:hint="eastAsia"/>
          <w:sz w:val="18"/>
          <w:szCs w:val="18"/>
          <w:lang w:val="en-US"/>
        </w:rPr>
        <w:instrText>够有效降低材料的晶格热导</w:instrText>
      </w:r>
      <w:r w:rsidR="00AC040E">
        <w:rPr>
          <w:rFonts w:cstheme="minorHAnsi"/>
          <w:sz w:val="18"/>
          <w:szCs w:val="18"/>
          <w:lang w:val="en-US"/>
        </w:rPr>
        <w:instrText>.Si80Ge20B0.6</w:instrText>
      </w:r>
      <w:r w:rsidR="00AC040E">
        <w:rPr>
          <w:rFonts w:ascii="MS Gothic" w:eastAsia="MS Gothic" w:hAnsi="MS Gothic" w:cs="MS Gothic" w:hint="eastAsia"/>
          <w:sz w:val="18"/>
          <w:szCs w:val="18"/>
          <w:lang w:val="en-US"/>
        </w:rPr>
        <w:instrText>基体中均匀分布的</w:instrText>
      </w:r>
      <w:r w:rsidR="00AC040E">
        <w:rPr>
          <w:rFonts w:ascii="Microsoft JhengHei" w:eastAsia="Microsoft JhengHei" w:hAnsi="Microsoft JhengHei" w:cs="Microsoft JhengHei" w:hint="eastAsia"/>
          <w:sz w:val="18"/>
          <w:szCs w:val="18"/>
          <w:lang w:val="en-US"/>
        </w:rPr>
        <w:instrText>纳米</w:instrText>
      </w:r>
      <w:r w:rsidR="00AC040E">
        <w:rPr>
          <w:rFonts w:cstheme="minorHAnsi"/>
          <w:sz w:val="18"/>
          <w:szCs w:val="18"/>
          <w:lang w:val="en-US"/>
        </w:rPr>
        <w:instrText>SiC</w:instrText>
      </w:r>
      <w:r w:rsidR="00AC040E">
        <w:rPr>
          <w:rFonts w:ascii="Microsoft JhengHei" w:eastAsia="Microsoft JhengHei" w:hAnsi="Microsoft JhengHei" w:cs="Microsoft JhengHei" w:hint="eastAsia"/>
          <w:sz w:val="18"/>
          <w:szCs w:val="18"/>
          <w:lang w:val="en-US"/>
        </w:rPr>
        <w:instrText>颗粒提供了额外的散射中心和界面</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可</w:instrText>
      </w:r>
      <w:r w:rsidR="00AC040E">
        <w:rPr>
          <w:rFonts w:ascii="Microsoft JhengHei" w:eastAsia="Microsoft JhengHei" w:hAnsi="Microsoft JhengHei" w:cs="Microsoft JhengHei" w:hint="eastAsia"/>
          <w:sz w:val="18"/>
          <w:szCs w:val="18"/>
          <w:lang w:val="en-US"/>
        </w:rPr>
        <w:instrText>进一步增强声子散射</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降低材料的晶格</w:instrText>
      </w:r>
      <w:r w:rsidR="00AC040E">
        <w:rPr>
          <w:rFonts w:ascii="Microsoft JhengHei" w:eastAsia="Microsoft JhengHei" w:hAnsi="Microsoft JhengHei" w:cs="Microsoft JhengHei" w:hint="eastAsia"/>
          <w:sz w:val="18"/>
          <w:szCs w:val="18"/>
          <w:lang w:val="en-US"/>
        </w:rPr>
        <w:instrText>热导</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在</w:instrText>
      </w:r>
      <w:r w:rsidR="00AC040E">
        <w:rPr>
          <w:rFonts w:ascii="Microsoft JhengHei" w:eastAsia="Microsoft JhengHei" w:hAnsi="Microsoft JhengHei" w:cs="Microsoft JhengHei" w:hint="eastAsia"/>
          <w:sz w:val="18"/>
          <w:szCs w:val="18"/>
          <w:lang w:val="en-US"/>
        </w:rPr>
        <w:instrText>纳米结构化与</w:instrText>
      </w:r>
      <w:r w:rsidR="00AC040E">
        <w:rPr>
          <w:rFonts w:cstheme="minorHAnsi"/>
          <w:sz w:val="18"/>
          <w:szCs w:val="18"/>
          <w:lang w:val="en-US"/>
        </w:rPr>
        <w:instrText>SiC</w:instrText>
      </w:r>
      <w:r w:rsidR="00AC040E">
        <w:rPr>
          <w:rFonts w:ascii="Microsoft JhengHei" w:eastAsia="Microsoft JhengHei" w:hAnsi="Microsoft JhengHei" w:cs="Microsoft JhengHei" w:hint="eastAsia"/>
          <w:sz w:val="18"/>
          <w:szCs w:val="18"/>
          <w:lang w:val="en-US"/>
        </w:rPr>
        <w:instrText>纳米复合的共同作用下</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材料在</w:instrText>
      </w:r>
      <w:r w:rsidR="00AC040E">
        <w:rPr>
          <w:rFonts w:cstheme="minorHAnsi"/>
          <w:sz w:val="18"/>
          <w:szCs w:val="18"/>
          <w:lang w:val="en-US"/>
        </w:rPr>
        <w:instrText>1000 K</w:instrText>
      </w:r>
      <w:r w:rsidR="00AC040E">
        <w:rPr>
          <w:rFonts w:ascii="Microsoft JhengHei" w:eastAsia="Microsoft JhengHei" w:hAnsi="Microsoft JhengHei" w:cs="Microsoft JhengHei" w:hint="eastAsia"/>
          <w:sz w:val="18"/>
          <w:szCs w:val="18"/>
          <w:lang w:val="en-US"/>
        </w:rPr>
        <w:instrText>时热电优值</w:instrText>
      </w:r>
      <w:r w:rsidR="00AC040E">
        <w:rPr>
          <w:rFonts w:cstheme="minorHAnsi"/>
          <w:sz w:val="18"/>
          <w:szCs w:val="18"/>
          <w:lang w:val="en-US"/>
        </w:rPr>
        <w:instrText>ZT</w:instrText>
      </w:r>
      <w:r w:rsidR="00AC040E">
        <w:rPr>
          <w:rFonts w:ascii="MS Gothic" w:eastAsia="MS Gothic" w:hAnsi="MS Gothic" w:cs="MS Gothic" w:hint="eastAsia"/>
          <w:sz w:val="18"/>
          <w:szCs w:val="18"/>
          <w:lang w:val="en-US"/>
        </w:rPr>
        <w:instrText>达到了</w:instrText>
      </w:r>
      <w:r w:rsidR="00AC040E">
        <w:rPr>
          <w:rFonts w:cstheme="minorHAnsi"/>
          <w:sz w:val="18"/>
          <w:szCs w:val="18"/>
          <w:lang w:val="en-US"/>
        </w:rPr>
        <w:instrText>0.62,</w:instrText>
      </w:r>
      <w:r w:rsidR="00AC040E">
        <w:rPr>
          <w:rFonts w:ascii="Microsoft JhengHei" w:eastAsia="Microsoft JhengHei" w:hAnsi="Microsoft JhengHei" w:cs="Microsoft JhengHei" w:hint="eastAsia"/>
          <w:sz w:val="18"/>
          <w:szCs w:val="18"/>
          <w:lang w:val="en-US"/>
        </w:rPr>
        <w:instrText>较基体提高了</w:instrText>
      </w:r>
      <w:r w:rsidR="00AC040E">
        <w:rPr>
          <w:rFonts w:cstheme="minorHAnsi"/>
          <w:sz w:val="18"/>
          <w:szCs w:val="18"/>
          <w:lang w:val="en-US"/>
        </w:rPr>
        <w:instrText>17</w:instrText>
      </w:r>
      <w:r w:rsidR="00AC040E">
        <w:rPr>
          <w:rFonts w:ascii="MS Gothic" w:eastAsia="MS Gothic" w:hAnsi="MS Gothic" w:cs="MS Gothic" w:hint="eastAsia"/>
          <w:sz w:val="18"/>
          <w:szCs w:val="18"/>
          <w:lang w:val="en-US"/>
        </w:rPr>
        <w:instrText>％</w:instrText>
      </w:r>
      <w:r w:rsidR="00AC040E">
        <w:rPr>
          <w:rFonts w:cstheme="minorHAnsi"/>
          <w:sz w:val="18"/>
          <w:szCs w:val="18"/>
          <w:lang w:val="en-US"/>
        </w:rPr>
        <w:instrText>.</w:instrText>
      </w:r>
      <w:r w:rsidR="00AC040E">
        <w:rPr>
          <w:rFonts w:ascii="Microsoft JhengHei" w:eastAsia="Microsoft JhengHei" w:hAnsi="Microsoft JhengHei" w:cs="Microsoft JhengHei" w:hint="eastAsia"/>
          <w:sz w:val="18"/>
          <w:szCs w:val="18"/>
          <w:lang w:val="en-US"/>
        </w:rPr>
        <w:instrText>证明纳米结构化与纳米复合方法能够共同作用于硅锗合金</w:instrText>
      </w:r>
      <w:r w:rsidR="00AC040E">
        <w:rPr>
          <w:rFonts w:cstheme="minorHAnsi"/>
          <w:sz w:val="18"/>
          <w:szCs w:val="18"/>
          <w:lang w:val="en-US"/>
        </w:rPr>
        <w:instrText>,</w:instrText>
      </w:r>
      <w:r w:rsidR="00AC040E">
        <w:rPr>
          <w:rFonts w:ascii="MS Gothic" w:eastAsia="MS Gothic" w:hAnsi="MS Gothic" w:cs="MS Gothic" w:hint="eastAsia"/>
          <w:sz w:val="18"/>
          <w:szCs w:val="18"/>
          <w:lang w:val="en-US"/>
        </w:rPr>
        <w:instrText>提高其</w:instrText>
      </w:r>
      <w:r w:rsidR="00AC040E">
        <w:rPr>
          <w:rFonts w:ascii="Microsoft JhengHei" w:eastAsia="Microsoft JhengHei" w:hAnsi="Microsoft JhengHei" w:cs="Microsoft JhengHei" w:hint="eastAsia"/>
          <w:sz w:val="18"/>
          <w:szCs w:val="18"/>
          <w:lang w:val="en-US"/>
        </w:rPr>
        <w:instrText>热电性能</w:instrText>
      </w:r>
      <w:r w:rsidR="00AC040E">
        <w:rPr>
          <w:rFonts w:cstheme="minorHAnsi"/>
          <w:sz w:val="18"/>
          <w:szCs w:val="18"/>
          <w:lang w:val="en-US"/>
        </w:rPr>
        <w:instrText>.","container-title":"</w:instrText>
      </w:r>
      <w:r w:rsidR="00AC040E">
        <w:rPr>
          <w:rFonts w:ascii="MS Gothic" w:eastAsia="MS Gothic" w:hAnsi="MS Gothic" w:cs="MS Gothic" w:hint="eastAsia"/>
          <w:sz w:val="18"/>
          <w:szCs w:val="18"/>
          <w:lang w:val="en-US"/>
        </w:rPr>
        <w:instrText>无机材料学</w:instrText>
      </w:r>
      <w:r w:rsidR="00AC040E">
        <w:rPr>
          <w:rFonts w:ascii="Microsoft JhengHei" w:eastAsia="Microsoft JhengHei" w:hAnsi="Microsoft JhengHei" w:cs="Microsoft JhengHei" w:hint="eastAsia"/>
          <w:sz w:val="18"/>
          <w:szCs w:val="18"/>
          <w:lang w:val="en-US"/>
        </w:rPr>
        <w:instrText>报</w:instrText>
      </w:r>
      <w:r w:rsidR="00AC040E">
        <w:rPr>
          <w:rFonts w:cstheme="minorHAnsi"/>
          <w:sz w:val="18"/>
          <w:szCs w:val="18"/>
          <w:lang w:val="en-US"/>
        </w:rPr>
        <w:instrText>2016, Vol. 31, Pages 997-1003","genre":"</w:instrText>
      </w:r>
      <w:r w:rsidR="00AC040E">
        <w:rPr>
          <w:rFonts w:ascii="MS Gothic" w:eastAsia="MS Gothic" w:hAnsi="MS Gothic" w:cs="MS Gothic" w:hint="eastAsia"/>
          <w:sz w:val="18"/>
          <w:szCs w:val="18"/>
          <w:lang w:val="en-US"/>
        </w:rPr>
        <w:instrText>文章</w:instrText>
      </w:r>
      <w:r w:rsidR="00AC040E">
        <w:rPr>
          <w:rFonts w:cstheme="minorHAnsi"/>
          <w:sz w:val="18"/>
          <w:szCs w:val="18"/>
          <w:lang w:val="en-US"/>
        </w:rPr>
        <w:instrText xml:space="preserve">","language":"zh","license":"http://creativecommons.org/licenses/by/3.0/","note":"publisher: </w:instrText>
      </w:r>
      <w:r w:rsidR="00AC040E">
        <w:rPr>
          <w:rFonts w:ascii="MS Gothic" w:eastAsia="MS Gothic" w:hAnsi="MS Gothic" w:cs="MS Gothic" w:hint="eastAsia"/>
          <w:sz w:val="18"/>
          <w:szCs w:val="18"/>
          <w:lang w:val="en-US"/>
        </w:rPr>
        <w:instrText>无机材料学</w:instrText>
      </w:r>
      <w:r w:rsidR="00AC040E">
        <w:rPr>
          <w:rFonts w:ascii="Microsoft JhengHei" w:eastAsia="Microsoft JhengHei" w:hAnsi="Microsoft JhengHei" w:cs="Microsoft JhengHei" w:hint="eastAsia"/>
          <w:sz w:val="18"/>
          <w:szCs w:val="18"/>
          <w:lang w:val="en-US"/>
        </w:rPr>
        <w:instrText>报</w:instrText>
      </w:r>
      <w:r w:rsidR="00AC040E">
        <w:rPr>
          <w:rFonts w:cstheme="minorHAnsi"/>
          <w:sz w:val="18"/>
          <w:szCs w:val="18"/>
          <w:lang w:val="en-US"/>
        </w:rPr>
        <w:instrText>\nDOI: 10.15541/jim20160060","title":"P</w:instrText>
      </w:r>
      <w:r w:rsidR="00AC040E">
        <w:rPr>
          <w:rFonts w:ascii="MS Gothic" w:eastAsia="MS Gothic" w:hAnsi="MS Gothic" w:cs="MS Gothic" w:hint="eastAsia"/>
          <w:sz w:val="18"/>
          <w:szCs w:val="18"/>
          <w:lang w:val="en-US"/>
        </w:rPr>
        <w:instrText>型</w:instrText>
      </w:r>
      <w:r w:rsidR="00AC040E">
        <w:rPr>
          <w:rFonts w:cstheme="minorHAnsi"/>
          <w:sz w:val="18"/>
          <w:szCs w:val="18"/>
          <w:lang w:val="en-US"/>
        </w:rPr>
        <w:instrText>Si80Ge20B0.6-SiC</w:instrText>
      </w:r>
      <w:r w:rsidR="00AC040E">
        <w:rPr>
          <w:rFonts w:ascii="Microsoft JhengHei" w:eastAsia="Microsoft JhengHei" w:hAnsi="Microsoft JhengHei" w:cs="Microsoft JhengHei" w:hint="eastAsia"/>
          <w:sz w:val="18"/>
          <w:szCs w:val="18"/>
          <w:lang w:val="en-US"/>
        </w:rPr>
        <w:instrText>纳米复合材料的微观结构与热电性能研究</w:instrText>
      </w:r>
      <w:r w:rsidR="00AC040E">
        <w:rPr>
          <w:rFonts w:cstheme="minorHAnsi"/>
          <w:sz w:val="18"/>
          <w:szCs w:val="18"/>
          <w:lang w:val="en-US"/>
        </w:rPr>
        <w:instrText>","URL":"http://www.jmonline.org/article/doi/10.15541/jim20160060","author":[{"family":"</w:instrText>
      </w:r>
      <w:r w:rsidR="00AC040E">
        <w:rPr>
          <w:rFonts w:ascii="Microsoft JhengHei" w:eastAsia="Microsoft JhengHei" w:hAnsi="Microsoft JhengHei" w:cs="Microsoft JhengHei" w:hint="eastAsia"/>
          <w:sz w:val="18"/>
          <w:szCs w:val="18"/>
          <w:lang w:val="en-US"/>
        </w:rPr>
        <w:instrText>杨小燕</w:instrText>
      </w:r>
      <w:r w:rsidR="00AC040E">
        <w:rPr>
          <w:rFonts w:cstheme="minorHAnsi"/>
          <w:sz w:val="18"/>
          <w:szCs w:val="18"/>
          <w:lang w:val="en-US"/>
        </w:rPr>
        <w:instrText>","given":""},{"family":"</w:instrText>
      </w:r>
      <w:r w:rsidR="00AC040E">
        <w:rPr>
          <w:rFonts w:ascii="MS Gothic" w:eastAsia="MS Gothic" w:hAnsi="MS Gothic" w:cs="MS Gothic" w:hint="eastAsia"/>
          <w:sz w:val="18"/>
          <w:szCs w:val="18"/>
          <w:lang w:val="en-US"/>
        </w:rPr>
        <w:instrText>吴</w:instrText>
      </w:r>
      <w:r w:rsidR="00AC040E">
        <w:rPr>
          <w:rFonts w:ascii="Microsoft JhengHei" w:eastAsia="Microsoft JhengHei" w:hAnsi="Microsoft JhengHei" w:cs="Microsoft JhengHei" w:hint="eastAsia"/>
          <w:sz w:val="18"/>
          <w:szCs w:val="18"/>
          <w:lang w:val="en-US"/>
        </w:rPr>
        <w:instrText>洁华</w:instrText>
      </w:r>
      <w:r w:rsidR="00AC040E">
        <w:rPr>
          <w:rFonts w:cstheme="minorHAnsi"/>
          <w:sz w:val="18"/>
          <w:szCs w:val="18"/>
          <w:lang w:val="en-US"/>
        </w:rPr>
        <w:instrText>","given":""},{"family":"</w:instrText>
      </w:r>
      <w:r w:rsidR="00AC040E">
        <w:rPr>
          <w:rFonts w:ascii="MS Gothic" w:eastAsia="MS Gothic" w:hAnsi="MS Gothic" w:cs="MS Gothic" w:hint="eastAsia"/>
          <w:sz w:val="18"/>
          <w:szCs w:val="18"/>
          <w:lang w:val="en-US"/>
        </w:rPr>
        <w:instrText>任都迪</w:instrText>
      </w:r>
      <w:r w:rsidR="00AC040E">
        <w:rPr>
          <w:rFonts w:cstheme="minorHAnsi"/>
          <w:sz w:val="18"/>
          <w:szCs w:val="18"/>
          <w:lang w:val="en-US"/>
        </w:rPr>
        <w:instrText>","given":""},{"family":"</w:instrText>
      </w:r>
      <w:r w:rsidR="00AC040E">
        <w:rPr>
          <w:rFonts w:ascii="Microsoft JhengHei" w:eastAsia="Microsoft JhengHei" w:hAnsi="Microsoft JhengHei" w:cs="Microsoft JhengHei" w:hint="eastAsia"/>
          <w:sz w:val="18"/>
          <w:szCs w:val="18"/>
          <w:lang w:val="en-US"/>
        </w:rPr>
        <w:instrText>张天松</w:instrText>
      </w:r>
      <w:r w:rsidR="00AC040E">
        <w:rPr>
          <w:rFonts w:cstheme="minorHAnsi"/>
          <w:sz w:val="18"/>
          <w:szCs w:val="18"/>
          <w:lang w:val="en-US"/>
        </w:rPr>
        <w:instrText>","given":""},{"family":"</w:instrText>
      </w:r>
      <w:r w:rsidR="00AC040E">
        <w:rPr>
          <w:rFonts w:ascii="Microsoft JhengHei" w:eastAsia="Microsoft JhengHei" w:hAnsi="Microsoft JhengHei" w:cs="Microsoft JhengHei" w:hint="eastAsia"/>
          <w:sz w:val="18"/>
          <w:szCs w:val="18"/>
          <w:lang w:val="en-US"/>
        </w:rPr>
        <w:instrText>陈立东</w:instrText>
      </w:r>
      <w:r w:rsidR="00AC040E">
        <w:rPr>
          <w:rFonts w:cstheme="minorHAnsi"/>
          <w:sz w:val="18"/>
          <w:szCs w:val="18"/>
          <w:lang w:val="en-US"/>
        </w:rPr>
        <w:instrText xml:space="preserve">","given":""}],"accessed":{"date-parts":[["2023",4,22]]}},"label":"page"},{"id":183,"uris":["http://zotero.org/users/local/U9rowChL/items/3ZGUE6FY"],"itemData":{"id":183,"type":"article-journal","abstract":"Incorporation of metallic yttrium silicide nanoparticles in p-type SiGe alloys matrix is demonstrated to enhance their thermoelectric performance. In this work, we report a thermoelectric figure-of-merit (ZT) of ~1.81 (at 1100K) in p-type SiGe alloys (that is ~34% higher as compared to earlier best reported ZT value) by intentional incorporation of metallic yttrium silicide (YSi2) nano-inclusions. The YSi2 nanoinclusions were in-situ formed in p-type SiGe matrix by its reaction with Y2O3 nanoparticles (≤6wt%) during vacuum hot pressing at 1423K under a pressure of 50kg/cm2. YSi2 nanoinclusions form coherent interfaces with SiGe matrix and facilitate a reduction in the grain size of SiGe. These factors cause a strong suppression of thermal conductivity (κSiGe~3.86Wm−1K−1 and κSiGe-YSi2~2.38Wm−1K−1 at 1100K) without affecting the power factor, and therefore, results in a dramatic enhancement of ZT. In addition, SiGe-YSi2 nanocomposites exhibit enhancement in mechanical hardness, enhanced average ZT as well as compatibility factor, which are additional useful characteristics for practical applications.","container-title":"Nano Energy","DOI":"10.1016/j.nanoen.2016.07.002","ISSN":"2211-2855","journalAbbreviation":"Nano Energy","language":"en","page":"282-297","source":"ScienceDirect","title":"Boosting thermoelectric performance of p-type SiGe alloys through in-situ metallic YSi2 nanoinclusions","volume":"27","author":[{"family":"Ahmad","given":"Sajid"},{"family":"Singh","given":"Ajay"},{"family":"Bohra","given":"Anil"},{"family":"Basu","given":"Ranita"},{"family":"Bhattacharya","given":"Shovit"},{"family":"Bhatt","given":"Ranu"},{"family":"Meshram","given":"K. N."},{"family":"Roy","given":"Mainak"},{"family":"Sarkar","given":"Shaibal K."},{"family":"Hayakawa","given":"Y."},{"family":"Debnath","given":"A. K."},{"family":"Aswal","given":"D. K."},{"family":"Gupta","given":"S. K."}],"issued":{"date-parts":[["2016",9,1]]}},"label":"page"},{"id":185,"uris":["http://zotero.org/users/local/U9rowChL/items/ZD2VTY47"],"itemData":{"id":185,"type":"article-journal","abstract":"Hypothetical efficient thermoelectrics based on nanoparticles in alloys of silicide nanocomposites were predicted by Mingo et al. This investigation presents the experimental realization of an n-type silicon germanium alloy with an embedded metallic α-phase iron silicide (FeSi2). The dimensionless thermoelectric figure of merit (ZT) of the nanocomposite material was higher than the peak ZT of the conventional single phase Si0.80Ge0.20 over a broad temperature range (650–1000 °C) while consuming smaller amounts of germanium. The addition of 2.5% silver to the nanocomposite, which acted as a sintering aid, reduced the sintering temperature and resulted in smaller thermal conductivity. The optimum material composition of (Si0.88Ge0.12)0.925–(FeSi2)0.05–Ag0.025 was found after investigation of a large number of nanocomposite materials. The combination of X-ray diffraction, energy-dispersive X-ray spectroscopy, and transmission electron microscopy analysis confirmed a uniform distribution of α-FeSi2 nanoparticles in the microstructure.","container-title":"RSC Advances","DOI":"10.1039/C6RA01947A","ISSN":"2046-2069","issue":"55","journalAbbreviation":"RSC Adv.","language":"en","note":"publisher: The Royal Society of Chemistry","page":"49643-49650","source":"pubs.rsc.org","title":"Enhanced thermoelectric performance in a metal/semiconductor nanocomposite of iron silicide/silicon germanium","volume":"6","author":[{"family":"Nozariasbmarz","given":"Amin"},{"family":"Zamanipour","given":"Zahra"},{"family":"Norouzzadeh","given":"Payam"},{"family":"Krasinski","given":"Jerzy S."},{"family":"Vashaee","given":"Daryoosh"}],"issued":{"date-parts":[["2016",5,18]]}},"label":"page"},{"id":187,"uris":["http://zotero.org/users/local/U9rowChL/items/UEJSIGEI"],"itemData":{"id":187,"type":"article-journal","abstract":"SiGe is one of the most widely used thermoelectric materials for radioisotope thermoelectric generator applications for harnessing waste-heat at high temperatures. In the present study, we report a simple experimental strategy for enhancing the thermoelectric and mechanical properties of n-type SiGe nanoalloys by dispersing SiC nanoparticles in a SiGe nanoalloy matrix. This strategy yielded a high value of figure-of-merit (ZT) of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1.7 at 900 </w:instrText>
      </w:r>
      <w:r w:rsidR="00AC040E">
        <w:rPr>
          <w:rFonts w:ascii="Calibri" w:hAnsi="Calibri" w:cs="Calibri"/>
          <w:sz w:val="18"/>
          <w:szCs w:val="18"/>
          <w:lang w:val="en-US"/>
        </w:rPr>
        <w:instrText>°</w:instrText>
      </w:r>
      <w:r w:rsidR="00AC040E">
        <w:rPr>
          <w:rFonts w:cstheme="minorHAnsi"/>
          <w:sz w:val="18"/>
          <w:szCs w:val="18"/>
          <w:lang w:val="en-US"/>
        </w:rPr>
        <w:instrText xml:space="preserve">C in the SiGe/SiC nanocomposite, which is nearly twice that reported for its pristine bulk counterpart and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15% higher than that of pristine SiGe nanoalloys. This significant enhancement in the ZT primarily originates from a reduction in the lattice thermal conductivity, owing to a high density of nano-scale interfaces, lattice-scale modulations and mass fluctuations, which lead to extensive scattering of heat-carrying phonons. The dispersion of SiC nanoparticles also significantly enhances the mechanical properties of the resulting SiGe/SiC nanocomposite, including fracture toughness and hardness. The enhancement in the thermoelectric and mechanical properties of the SiGe/SiC nanocomposites has been correlated with their microstructural features, elucidated employing X-ray diffraction, and scanning and transmission electron microscopy.","container-title":"Physical Chemistry Chemical Physics","DOI":"10.1039/C7CP04240J","ISSN":"1463-9084","issue":"36","journalAbbreviation":"Phys. Chem. Chem. Phys.","language":"en","note":"publisher: The Royal Society of Chemistry","page":"25180-25185","source":"pubs.rsc.org","title":"Enhancement in thermoelectric performance of SiGe nanoalloys dispersed with SiC nanoparticles","volume":"19","author":[{"family":"Bathula","given":"Sivaiah"},{"family":"Jayasimhadri","given":"M."},{"family":"Gahtori","given":"Bhasker"},{"family":"Kumar","given":"Anil"},{"family":"Srivastava","given":"A. K."},{"family":"Dhar","given":"Ajay"}],"issued":{"date-parts":[["2017",9,20]]}},"label":"page"},{"id":189,"uris":["http://zotero.org/users/local/U9rowChL/items/EGZ478D5"],"itemData":{"id":189,"type":"article-journal","abstract":"The thermoelectric performance of p-type SiGe is usually inferior as compared to the n-type SiGe. In this work, we demonstrate that by in-situ creation of coherent TiO2 nanoinclusions and boron rich regions in p-type SiGe, a high figure-of-merit of </w:instrText>
      </w:r>
      <w:r w:rsidR="00AC040E">
        <w:rPr>
          <w:rFonts w:ascii="Cambria Math" w:hAnsi="Cambria Math" w:cs="Cambria Math"/>
          <w:sz w:val="18"/>
          <w:szCs w:val="18"/>
          <w:lang w:val="en-US"/>
        </w:rPr>
        <w:instrText>∼</w:instrText>
      </w:r>
      <w:r w:rsidR="00AC040E">
        <w:rPr>
          <w:rFonts w:cstheme="minorHAnsi"/>
          <w:sz w:val="18"/>
          <w:szCs w:val="18"/>
          <w:lang w:val="en-US"/>
        </w:rPr>
        <w:instrText>1.3 is achieved at 1100</w:instrText>
      </w:r>
      <w:r w:rsidR="00AC040E">
        <w:rPr>
          <w:rFonts w:ascii="Calibri" w:hAnsi="Calibri" w:cs="Calibri"/>
          <w:sz w:val="18"/>
          <w:szCs w:val="18"/>
          <w:lang w:val="en-US"/>
        </w:rPr>
        <w:instrText> </w:instrText>
      </w:r>
      <w:r w:rsidR="00AC040E">
        <w:rPr>
          <w:rFonts w:cstheme="minorHAnsi"/>
          <w:sz w:val="18"/>
          <w:szCs w:val="18"/>
          <w:lang w:val="en-US"/>
        </w:rPr>
        <w:instrText xml:space="preserve">K, which is 29% higher than pristine p-type SiGe. Such a composite material (SiGe-TiO2) with improved performance was synthesized through vacuum hot pressing of p-type SiGe and TiB2 nanopowders. The phonon scattering and energy filtering of charge carriers at the TiO2/SiGe coherent interface together resulted in lowering of thermal conductivity and enhancement of the Seebeck coefficient. Modulation doping of boron along with improved densification maintain high electrical conductivity. Such a unique combinations of low thermal conductivity, high Seebeck coefficient, and high electrical conductivity of SiGe-TiO2 composite are responsible for the improvement of the thermoelectric figure-of-merit.","container-title":"Materialia","DOI":"10.1016/j.mtla.2018.09.029","ISSN":"2589-1529","journalAbbreviation":"Materialia","language":"en","page":"147-156","source":"ScienceDirect","title":"Enhanced thermoelectric figure-of-merit of p-type SiGe through TiO2 nanoinclusions and modulation doping of boron","volume":"4","author":[{"family":"Ahmad","given":"Sajid"},{"family":"Basu","given":"Ranita"},{"family":"Sarkar","given":"Pritam"},{"family":"Singh","given":"Ajay"},{"family":"Bohra","given":"Anil"},{"family":"Bhattacharya","given":"Shovit"},{"family":"Bhatt","given":"Ranu"},{"family":"Meshram","given":"K. N."},{"family":"Samanta","given":"Soumen"},{"family":"Bhatt","given":"Pramod"},{"family":"Navaneethan","given":"M."},{"family":"Hayakawa","given":"Y."},{"family":"Debnath","given":"A. K."},{"family":"Gupta","given":"S. K."},{"family":"Aswal","given":"D. K."},{"family":"Muthe","given":"K. P."},{"family":"Gadkari","given":"S. C."}],"issued":{"date-parts":[["2018",12,1]]}},"label":"page"}],"schema":"https://github.com/citation-style-language/schema/raw/master/csl-citation.json"} </w:instrText>
      </w:r>
      <w:r w:rsidR="00A80C82">
        <w:rPr>
          <w:rFonts w:cstheme="minorHAnsi"/>
          <w:sz w:val="18"/>
          <w:szCs w:val="18"/>
          <w:lang w:val="en-US"/>
        </w:rPr>
        <w:fldChar w:fldCharType="separate"/>
      </w:r>
      <w:r w:rsidR="00AC040E" w:rsidRPr="00AC040E">
        <w:rPr>
          <w:rFonts w:ascii="Times New Roman" w:hAnsi="Times New Roman" w:cs="Times New Roman"/>
          <w:sz w:val="18"/>
          <w:szCs w:val="24"/>
          <w:vertAlign w:val="superscript"/>
        </w:rPr>
        <w:t>28,33,35,37–43</w:t>
      </w:r>
      <w:r w:rsidR="00A80C82">
        <w:rPr>
          <w:rFonts w:cstheme="minorHAnsi"/>
          <w:sz w:val="18"/>
          <w:szCs w:val="18"/>
          <w:lang w:val="en-US"/>
        </w:rPr>
        <w:fldChar w:fldCharType="end"/>
      </w:r>
    </w:p>
    <w:p w14:paraId="324B702A" w14:textId="710A3463" w:rsidR="00952C85" w:rsidRDefault="00952C85" w:rsidP="00952C85">
      <w:pPr>
        <w:spacing w:after="0" w:line="240" w:lineRule="auto"/>
        <w:jc w:val="both"/>
        <w:rPr>
          <w:rFonts w:cstheme="minorHAnsi"/>
          <w:sz w:val="18"/>
          <w:szCs w:val="18"/>
          <w:lang w:val="en-US"/>
        </w:rPr>
      </w:pPr>
      <w:r w:rsidRPr="003B09FB">
        <w:rPr>
          <w:rFonts w:cstheme="minorHAnsi"/>
          <w:sz w:val="18"/>
          <w:szCs w:val="18"/>
          <w:lang w:val="en-US"/>
        </w:rPr>
        <w:t xml:space="preserve">Among a large family of thermoelectric materials, binary compounds based on lead telluride and bismuth telluride were actively studied as early as the 1960s and 1970s. The toxicity of lead, which is part of </w:t>
      </w:r>
      <w:proofErr w:type="spellStart"/>
      <w:r w:rsidRPr="003B09FB">
        <w:rPr>
          <w:rFonts w:cstheme="minorHAnsi"/>
          <w:sz w:val="18"/>
          <w:szCs w:val="18"/>
          <w:lang w:val="en-US"/>
        </w:rPr>
        <w:t>thermoelectrics</w:t>
      </w:r>
      <w:proofErr w:type="spellEnd"/>
      <w:r w:rsidRPr="003B09FB">
        <w:rPr>
          <w:rFonts w:cstheme="minorHAnsi"/>
          <w:sz w:val="18"/>
          <w:szCs w:val="18"/>
          <w:lang w:val="en-US"/>
        </w:rPr>
        <w:t>, prompted scientists to look for an alternative to these compounds, despite their high thermoelectric performance and prospects for use in devices.</w:t>
      </w:r>
      <w:r w:rsidR="006340CA" w:rsidRPr="006340CA">
        <w:t xml:space="preserve"> </w:t>
      </w:r>
      <w:r w:rsidR="006340CA" w:rsidRPr="006340CA">
        <w:rPr>
          <w:rFonts w:cstheme="minorHAnsi"/>
          <w:sz w:val="18"/>
          <w:szCs w:val="18"/>
          <w:lang w:val="en-US"/>
        </w:rPr>
        <w:t>Among the stable binary compounds of manganese, only MnTe exhibits semiconductor properties</w:t>
      </w:r>
      <w:r w:rsidR="00F2297E">
        <w:rPr>
          <w:rFonts w:cstheme="minorHAnsi"/>
          <w:sz w:val="18"/>
          <w:szCs w:val="18"/>
          <w:lang w:val="en-US"/>
        </w:rPr>
        <w:t>.</w:t>
      </w:r>
      <w:r w:rsidR="00A80C82">
        <w:rPr>
          <w:rFonts w:cstheme="minorHAnsi"/>
          <w:sz w:val="18"/>
          <w:szCs w:val="18"/>
          <w:lang w:val="en-US"/>
        </w:rPr>
        <w:fldChar w:fldCharType="begin"/>
      </w:r>
      <w:r w:rsidR="00AC040E">
        <w:rPr>
          <w:rFonts w:cstheme="minorHAnsi"/>
          <w:sz w:val="18"/>
          <w:szCs w:val="18"/>
          <w:lang w:val="en-US"/>
        </w:rPr>
        <w:instrText xml:space="preserve"> ADDIN ZOTERO_ITEM CSL_CITATION {"citationID":"08rsId6o","properties":{"formattedCitation":"\\super 44\\nosupersub{}","plainCitation":"44","noteIndex":0},"citationItems":[{"id":191,"uris":["http://zotero.org/users/local/U9rowChL/items/MYQDR683"],"itemData":{"id":191,"type":"article-journal","abstract":"MnTe with a hexagonal structure of NiAs type is an antiferromagnetic semiconductor below the Néel temperature TN=310K. The spin-wave excitations of a MnTe single crystal have been measured at T=11K by inelastic neutron scattering. The experimental spin-wave dispersions, obtained along five high-symmetry directions of the reciprocal space, have been modeled with a Heisenberg Hamiltonian including isotropic exchanges up to the third nearest neighbors and a planar magnetic anisotropy. This yielded the exchange integral values J1=−21.5K, J2=0.67K, and J3=−2.87K. These results are presented and compared to experimental values of relevant diluted magnetic semiconductors, allowing a discussion on a generic description of the distance dependence of the nearest-neighbor magnetic interactions.","container-title":"Physical Review B","DOI":"10.1103/PhysRevB.73.104403","issue":"10","journalAbbreviation":"Phys. Rev. B","note":"publisher: American Physical Society","page":"104403","source":"APS","title":"Spin-wave measurements on hexagonal $\\mathrm{MnTe}$ of $\\mathrm{NiAs}$-type structure by inelastic neutron scattering","volume":"73","author":[{"family":"Szuszkiewicz","given":"W."},{"family":"Dynowska","given":"E."},{"family":"Witkowska","given":"B."},{"family":"Hennion","given":"B."}],"issued":{"date-parts":[["2006",3,6]]}}}],"schema":"https://github.com/citation-style-language/schema/raw/master/csl-citation.json"} </w:instrText>
      </w:r>
      <w:r w:rsidR="00A80C82">
        <w:rPr>
          <w:rFonts w:cstheme="minorHAnsi"/>
          <w:sz w:val="18"/>
          <w:szCs w:val="18"/>
          <w:lang w:val="en-US"/>
        </w:rPr>
        <w:fldChar w:fldCharType="separate"/>
      </w:r>
      <w:r w:rsidR="00AC040E" w:rsidRPr="00AC040E">
        <w:rPr>
          <w:rFonts w:ascii="Calibri" w:hAnsi="Calibri" w:cs="Calibri"/>
          <w:sz w:val="18"/>
          <w:szCs w:val="24"/>
          <w:vertAlign w:val="superscript"/>
        </w:rPr>
        <w:t>44</w:t>
      </w:r>
      <w:r w:rsidR="00A80C82">
        <w:rPr>
          <w:rFonts w:cstheme="minorHAnsi"/>
          <w:sz w:val="18"/>
          <w:szCs w:val="18"/>
          <w:lang w:val="en-US"/>
        </w:rPr>
        <w:fldChar w:fldCharType="end"/>
      </w:r>
      <w:r w:rsidRPr="00823A4C">
        <w:rPr>
          <w:rFonts w:cstheme="minorHAnsi"/>
          <w:sz w:val="18"/>
          <w:szCs w:val="18"/>
          <w:lang w:val="en-US"/>
        </w:rPr>
        <w:t xml:space="preserve"> Currently, there are many publications on the introduction of MnTe as a second phase into the system</w:t>
      </w:r>
      <w:r w:rsidR="00823A4C" w:rsidRPr="00823A4C">
        <w:rPr>
          <w:rFonts w:cstheme="minorHAnsi"/>
          <w:sz w:val="18"/>
          <w:szCs w:val="18"/>
          <w:lang w:val="en-US"/>
        </w:rPr>
        <w:t xml:space="preserve"> in order to optimize the thermoelectric properties.</w:t>
      </w:r>
      <w:r w:rsidR="00A80C82">
        <w:rPr>
          <w:rFonts w:cstheme="minorHAnsi"/>
          <w:sz w:val="18"/>
          <w:szCs w:val="18"/>
          <w:lang w:val="en-US"/>
        </w:rPr>
        <w:fldChar w:fldCharType="begin"/>
      </w:r>
      <w:r w:rsidR="00AC040E">
        <w:rPr>
          <w:rFonts w:cstheme="minorHAnsi"/>
          <w:sz w:val="18"/>
          <w:szCs w:val="18"/>
          <w:lang w:val="en-US"/>
        </w:rPr>
        <w:instrText xml:space="preserve"> ADDIN ZOTERO_ITEM CSL_CITATION {"citationID":"GYMhRdBc","properties":{"formattedCitation":"\\super 45,46\\nosupersub{}","plainCitation":"45,46","noteIndex":0},"citationItems":[{"id":194,"uris":["http://zotero.org/users/local/U9rowChL/items/39Y6B8CQ"],"itemData":{"id":194,"type":"article-journal","abstract":"In this study, a series of Ge1–xMnxTe (x = 0–0.21) compounds were prepared by a melting–quenching–annealing process combined with spark plasma sintering (SPS). The effect of alloying MnTe into GeTe on the structure and thermoelectric properties of Ge1–xMnxTe is profound. With increasing content of MnTe, the structure of the Ge1–xMnxTe compounds gradually changes from rhombohedral to cubic, and the known R3m to Fm-3m phase transition temperature of GeTe moves from 700 K closer to room temperature. First-principles density functional theory calculations show that alloying MnTe into GeTe decreases the energy difference between the light and heavy valence bands in both the R3m and Fm-3m structures, enhancing a multiband character of the valence band edge that increases the hole carrier effective mass. The effect of this band convergence is a significant enhancement in the carrier effective mass from 1.44 m0 (GeTe) to 6.15 m0 (Ge0.85Mn0.15Te). In addition, alloying with MnTe decreases the phonon relaxation time by enhancing alloy scattering, reduces the phonon velocity, and increases Ge vacancies all of which result in an ultralow lattice thermal conductivity of 0.13 W m–1 K–1 at 823 K. Subsequent doping of the Ge0.9Mn0.1Te compositions with Sb lowers the typical very high hole carrier concentration and brings it closer to its optimal value enhancing the power factor, which combined with the ultralow thermal conductivity yields a maximum ZT value of 1.61 at 823 K (for Ge0.86Mn0.10Sb0.04Te). The average ZT value of the compound over the temperature range 400–800 K is 1.09, making it the best GeTe-based thermoelectric material.","container-title":"Journal of the American Chemical Society","DOI":"10.1021/jacs.7b13611","ISSN":"0002-7863","issue":"7","journalAbbreviation":"J. Am. Chem. Soc.","note":"publisher: American Chemical Society","page":"2673-2686","source":"ACS Publications","title":"Rhombohedral to Cubic Conversion of GeTe via MnTe Alloying Leads to Ultralow Thermal Conductivity, Electronic Band Convergence, and High Thermoelectric Performance","volume":"140","author":[{"family":"Zheng","given":"Zheng"},{"family":"Su","given":"Xianli"},{"family":"Deng","given":"Rigui"},{"family":"Stoumpos","given":"Constantinos"},{"family":"Xie","given":"Hongyao"},{"family":"Liu","given":"Wei"},{"family":"Yan","given":"Yonggao"},{"family":"Hao","given":"Shiqiang"},{"family":"Uher","given":"Ctirad"},{"family":"Wolverton","given":"Chris"},{"family":"Kanatzidis","given":"Mercouri G."},{"family":"Tang","given":"Xinfeng"}],"issued":{"date-parts":[["2018",2,21]]}}},{"id":199,"uris":["http://zotero.org/users/local/U9rowChL/items/4BXT6TR4"],"itemData":{"id":199,"type":"article-journal","abstract":"We demonstrate a high solubility limit of &gt;9 mol% for MnTe alloying in SnTe. The electrical conductivity of SnTe decreases gradually while the Seebeck coefficient increases remarkably with increasing MnTe content, leading to enhanced power factors. The room-temperature Seebeck coefficients of Mn-doped SnTe are significantly higher than those predicted by theoretical Pisarenko plots for pure SnTe, indicating a modified band structure. The high-temperature Hall data of Sn1–xMnxTe show strong temperature dependence, suggestive of a two-valence-band conduction behavior. Moreover, the peak temperature of the Hall plot of Sn1–xMnxTe shifts toward lower temperature as MnTe content is increased, which is clear evidence of decreased energy separation (band convergence) between the two valence bands. The first-principles electronic structure calculations based on density functional theory also support this point. The higher doping fraction (&gt;9%) of Mn in comparison with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3% for Cd and Hg in SnTe gives rise to a much better valence band convergence that is responsible for the observed highest Seebeck coefficient of </w:instrText>
      </w:r>
      <w:r w:rsidR="00AC040E">
        <w:rPr>
          <w:rFonts w:ascii="Cambria Math" w:hAnsi="Cambria Math" w:cs="Cambria Math"/>
          <w:sz w:val="18"/>
          <w:szCs w:val="18"/>
          <w:lang w:val="en-US"/>
        </w:rPr>
        <w:instrText>∼</w:instrText>
      </w:r>
      <w:r w:rsidR="00AC040E">
        <w:rPr>
          <w:rFonts w:cstheme="minorHAnsi"/>
          <w:sz w:val="18"/>
          <w:szCs w:val="18"/>
          <w:lang w:val="en-US"/>
        </w:rPr>
        <w:instrText xml:space="preserve">230 </w:instrText>
      </w:r>
      <w:r w:rsidR="00AC040E">
        <w:rPr>
          <w:rFonts w:ascii="Calibri" w:hAnsi="Calibri" w:cs="Calibri"/>
          <w:sz w:val="18"/>
          <w:szCs w:val="18"/>
          <w:lang w:val="en-US"/>
        </w:rPr>
        <w:instrText>μ</w:instrText>
      </w:r>
      <w:r w:rsidR="00AC040E">
        <w:rPr>
          <w:rFonts w:cstheme="minorHAnsi"/>
          <w:sz w:val="18"/>
          <w:szCs w:val="18"/>
          <w:lang w:val="en-US"/>
        </w:rPr>
        <w:instrText xml:space="preserve">V/K at 900 K. The high doping fraction of Mn in SnTe also creates stronger point defect scattering, which when combined with ubiquitous endotaxial MnTe nanostructures when the solubility of Mn is exceeded scatters a wide spectrum of phonons for a low lattice thermal conductivity of 0.9 W m–1 K–1 at 800 K. The synergistic role that Mn plays in regulating the electron and phonon transport of SnTe yields a high thermoelectric figure of merit of 1.3 at 900 K.","container-title":"Journal of the American Chemical Society","DOI":"10.1021/jacs.5b07284","ISSN":"0002-7863","issue":"35","journalAbbreviation":"J. Am. Chem. Soc.","note":"publisher: American Chemical Society","page":"11507-11516","source":"ACS Publications","title":"Valence Band Modification and High Thermoelectric Performance in SnTe Heavily Alloyed with MnTe","volume":"137","author":[{"family":"Tan","given":"Gangjian"},{"family":"Shi","given":"Fengyuan"},{"family":"Hao","given":"Shiqiang"},{"family":"Chi","given":"Hang"},{"family":"Bailey","given":"Trevor P."},{"family":"Zhao","given":"Li-Dong"},{"family":"Uher","given":"Ctirad"},{"family":"Wolverton","given":"Chris"},{"family":"Dravid","given":"Vinayak P."},{"family":"Kanatzidis","given":"Mercouri G."}],"issued":{"date-parts":[["2015",9,9]]}}}],"schema":"https://github.com/citation-style-language/schema/raw/master/csl-citation.json"} </w:instrText>
      </w:r>
      <w:r w:rsidR="00A80C82">
        <w:rPr>
          <w:rFonts w:cstheme="minorHAnsi"/>
          <w:sz w:val="18"/>
          <w:szCs w:val="18"/>
          <w:lang w:val="en-US"/>
        </w:rPr>
        <w:fldChar w:fldCharType="separate"/>
      </w:r>
      <w:r w:rsidR="00AC040E" w:rsidRPr="00AC040E">
        <w:rPr>
          <w:rFonts w:ascii="Calibri" w:hAnsi="Calibri" w:cs="Calibri"/>
          <w:sz w:val="18"/>
          <w:szCs w:val="24"/>
          <w:vertAlign w:val="superscript"/>
        </w:rPr>
        <w:t>45,46</w:t>
      </w:r>
      <w:r w:rsidR="00A80C82">
        <w:rPr>
          <w:rFonts w:cstheme="minorHAnsi"/>
          <w:sz w:val="18"/>
          <w:szCs w:val="18"/>
          <w:lang w:val="en-US"/>
        </w:rPr>
        <w:fldChar w:fldCharType="end"/>
      </w:r>
      <w:r w:rsidR="00823A4C" w:rsidRPr="00823A4C">
        <w:rPr>
          <w:rFonts w:cstheme="minorHAnsi"/>
          <w:sz w:val="18"/>
          <w:szCs w:val="18"/>
          <w:lang w:val="en-US"/>
        </w:rPr>
        <w:t xml:space="preserve"> Thus, o</w:t>
      </w:r>
      <w:r w:rsidRPr="00823A4C">
        <w:rPr>
          <w:rFonts w:cstheme="minorHAnsi"/>
          <w:sz w:val="18"/>
          <w:szCs w:val="18"/>
          <w:lang w:val="en-US"/>
        </w:rPr>
        <w:t xml:space="preserve">ne can expect an increase in the value of </w:t>
      </w:r>
      <w:proofErr w:type="spellStart"/>
      <w:r w:rsidRPr="00823A4C">
        <w:rPr>
          <w:rFonts w:cstheme="minorHAnsi"/>
          <w:sz w:val="18"/>
          <w:szCs w:val="18"/>
          <w:lang w:val="en-US"/>
        </w:rPr>
        <w:t>zT</w:t>
      </w:r>
      <w:proofErr w:type="spellEnd"/>
      <w:r w:rsidRPr="00823A4C">
        <w:rPr>
          <w:rFonts w:cstheme="minorHAnsi"/>
          <w:sz w:val="18"/>
          <w:szCs w:val="18"/>
          <w:lang w:val="en-US"/>
        </w:rPr>
        <w:t xml:space="preserve"> for p-type SiGe/MnTe composites due to a decrease in thermal conductivity due to phonon scattering at the interface without loss of power factor. However, to the best of our knowledge, there have been no reports so far on composite thermoelectric materials based on the SiGe semiconductor matrix and MnTe chalcogenide inclusions.</w:t>
      </w:r>
    </w:p>
    <w:p w14:paraId="30B0A5A8" w14:textId="052368D3" w:rsidR="00952C85" w:rsidRPr="00952C85" w:rsidRDefault="00952C85" w:rsidP="00691397">
      <w:pPr>
        <w:spacing w:after="0" w:line="240" w:lineRule="auto"/>
        <w:jc w:val="both"/>
        <w:rPr>
          <w:rFonts w:cstheme="minorHAnsi"/>
          <w:sz w:val="18"/>
          <w:szCs w:val="18"/>
          <w:lang w:val="en-US"/>
        </w:rPr>
      </w:pPr>
      <w:r w:rsidRPr="00E33479">
        <w:rPr>
          <w:rFonts w:cstheme="minorHAnsi"/>
          <w:sz w:val="18"/>
          <w:szCs w:val="18"/>
          <w:lang w:val="en-US"/>
        </w:rPr>
        <w:t>In this paper, we present a thermoelectric composite based on a silicon-germanium matrix, which was obtained by mechan</w:t>
      </w:r>
      <w:r>
        <w:rPr>
          <w:rFonts w:cstheme="minorHAnsi"/>
          <w:sz w:val="18"/>
          <w:szCs w:val="18"/>
          <w:lang w:val="en-US"/>
        </w:rPr>
        <w:t>ical alloying</w:t>
      </w:r>
      <w:r w:rsidRPr="00E33479">
        <w:rPr>
          <w:rFonts w:cstheme="minorHAnsi"/>
          <w:sz w:val="18"/>
          <w:szCs w:val="18"/>
          <w:lang w:val="en-US"/>
        </w:rPr>
        <w:t xml:space="preserve"> and spark plasma sintering of a mixture consisting of MnTe and B-doped SiGe powder</w:t>
      </w:r>
      <w:r>
        <w:rPr>
          <w:rFonts w:cstheme="minorHAnsi"/>
          <w:sz w:val="18"/>
          <w:szCs w:val="18"/>
          <w:lang w:val="en-US"/>
        </w:rPr>
        <w:t>s</w:t>
      </w:r>
      <w:r w:rsidRPr="00E33479">
        <w:rPr>
          <w:rFonts w:cstheme="minorHAnsi"/>
          <w:sz w:val="18"/>
          <w:szCs w:val="18"/>
          <w:lang w:val="en-US"/>
        </w:rPr>
        <w:t>.</w:t>
      </w:r>
    </w:p>
    <w:p w14:paraId="0E8D41D1" w14:textId="4FB00167" w:rsidR="004676AE" w:rsidRPr="00E14707" w:rsidRDefault="00B81BDB" w:rsidP="004676AE">
      <w:pPr>
        <w:pStyle w:val="RSCB04AHeadingSection"/>
        <w:rPr>
          <w:lang w:val="en-US"/>
        </w:rPr>
      </w:pPr>
      <w:r w:rsidRPr="00E14707">
        <w:rPr>
          <w:rFonts w:ascii="Times New Roman" w:hAnsi="Times New Roman"/>
          <w:b w:val="0"/>
          <w:bCs/>
          <w:noProof/>
          <w:sz w:val="28"/>
          <w:szCs w:val="28"/>
        </w:rPr>
        <w:lastRenderedPageBreak/>
        <mc:AlternateContent>
          <mc:Choice Requires="wps">
            <w:drawing>
              <wp:anchor distT="0" distB="0" distL="114300" distR="114300" simplePos="0" relativeHeight="251672576" behindDoc="1" locked="0" layoutInCell="0" allowOverlap="0" wp14:anchorId="4D0FFE2B" wp14:editId="29F22ADB">
                <wp:simplePos x="0" y="0"/>
                <wp:positionH relativeFrom="margin">
                  <wp:posOffset>0</wp:posOffset>
                </wp:positionH>
                <wp:positionV relativeFrom="paragraph">
                  <wp:posOffset>429</wp:posOffset>
                </wp:positionV>
                <wp:extent cx="3171190" cy="4456430"/>
                <wp:effectExtent l="0" t="0" r="0" b="1270"/>
                <wp:wrapSquare wrapText="bothSides"/>
                <wp:docPr id="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71190" cy="4456430"/>
                        </a:xfrm>
                        <a:prstGeom prst="rect">
                          <a:avLst/>
                        </a:prstGeom>
                        <a:solidFill>
                          <a:srgbClr val="FFFFFF"/>
                        </a:solidFill>
                        <a:ln w="9525">
                          <a:noFill/>
                          <a:miter lim="800000"/>
                          <a:headEnd/>
                          <a:tailEnd/>
                        </a:ln>
                      </wps:spPr>
                      <wps:txbx>
                        <w:txbxContent>
                          <w:p w14:paraId="232DF795" w14:textId="3FDE9E11" w:rsidR="005646E2" w:rsidRDefault="005D14B0" w:rsidP="005646E2">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5A62D05C" wp14:editId="0E03455E">
                                  <wp:extent cx="3162300" cy="3342005"/>
                                  <wp:effectExtent l="0" t="0" r="0" b="0"/>
                                  <wp:docPr id="949327972" name="Рисунок 94932797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93839" name="Рисунок 1" descr="Изображение выглядит как диаграмма&#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3162300" cy="3342005"/>
                                          </a:xfrm>
                                          <a:prstGeom prst="rect">
                                            <a:avLst/>
                                          </a:prstGeom>
                                        </pic:spPr>
                                      </pic:pic>
                                    </a:graphicData>
                                  </a:graphic>
                                </wp:inline>
                              </w:drawing>
                            </w:r>
                          </w:p>
                          <w:p w14:paraId="357FC467" w14:textId="6E2C36A7" w:rsidR="005646E2" w:rsidRPr="00413C2A" w:rsidRDefault="005646E2" w:rsidP="005646E2">
                            <w:pPr>
                              <w:pStyle w:val="RSCB02ArticleText"/>
                            </w:pPr>
                            <w:r w:rsidRPr="00413C2A">
                              <w:rPr>
                                <w:b/>
                              </w:rPr>
                              <w:t>Figure 1.</w:t>
                            </w:r>
                            <w:r w:rsidRPr="00413C2A">
                              <w:t xml:space="preserve"> </w:t>
                            </w:r>
                            <w:r w:rsidR="004E50F0" w:rsidRPr="006C523D">
                              <w:t>Powder</w:t>
                            </w:r>
                            <w:r w:rsidR="004E50F0">
                              <w:t xml:space="preserve"> XRD patterns of </w:t>
                            </w:r>
                            <w:r w:rsidR="004E50F0">
                              <w:rPr>
                                <w:rFonts w:cstheme="minorHAnsi"/>
                              </w:rPr>
                              <w:t>Si</w:t>
                            </w:r>
                            <w:r w:rsidR="004E50F0" w:rsidRPr="006C523D">
                              <w:rPr>
                                <w:rFonts w:cstheme="minorHAnsi"/>
                                <w:vertAlign w:val="subscript"/>
                                <w:lang w:val="en-US"/>
                              </w:rPr>
                              <w:t>80</w:t>
                            </w:r>
                            <w:r w:rsidR="004E50F0">
                              <w:rPr>
                                <w:rFonts w:cstheme="minorHAnsi"/>
                              </w:rPr>
                              <w:t>Ge</w:t>
                            </w:r>
                            <w:r w:rsidR="004E50F0" w:rsidRPr="006C523D">
                              <w:rPr>
                                <w:rFonts w:cstheme="minorHAnsi"/>
                                <w:vertAlign w:val="subscript"/>
                                <w:lang w:val="en-US"/>
                              </w:rPr>
                              <w:t>20</w:t>
                            </w:r>
                            <w:r w:rsidR="004E50F0">
                              <w:rPr>
                                <w:rFonts w:cstheme="minorHAnsi"/>
                              </w:rPr>
                              <w:t>B</w:t>
                            </w:r>
                            <w:r w:rsidR="003336A2" w:rsidRPr="003336A2">
                              <w:rPr>
                                <w:rFonts w:cstheme="minorHAnsi"/>
                                <w:vertAlign w:val="subscript"/>
                              </w:rPr>
                              <w:t>2</w:t>
                            </w:r>
                            <w:r w:rsidR="004E50F0" w:rsidRPr="006C523D">
                              <w:rPr>
                                <w:rFonts w:cstheme="minorHAnsi"/>
                                <w:lang w:val="en-US"/>
                              </w:rPr>
                              <w:t xml:space="preserve"> + </w:t>
                            </w:r>
                            <w:proofErr w:type="spellStart"/>
                            <w:r w:rsidR="004E50F0" w:rsidRPr="00482DC8">
                              <w:rPr>
                                <w:rFonts w:cstheme="minorHAnsi"/>
                                <w:i/>
                                <w:iCs/>
                              </w:rPr>
                              <w:t>x</w:t>
                            </w:r>
                            <w:r w:rsidR="004E50F0">
                              <w:rPr>
                                <w:rFonts w:cstheme="minorHAnsi"/>
                              </w:rPr>
                              <w:t>MnTe</w:t>
                            </w:r>
                            <w:proofErr w:type="spellEnd"/>
                            <w:r w:rsidR="004E50F0" w:rsidRPr="006C523D">
                              <w:rPr>
                                <w:rFonts w:cstheme="minorHAnsi"/>
                                <w:lang w:val="en-US"/>
                              </w:rPr>
                              <w:t xml:space="preserve"> (</w:t>
                            </w:r>
                            <w:r w:rsidR="004E50F0" w:rsidRPr="00482DC8">
                              <w:rPr>
                                <w:rFonts w:cstheme="minorHAnsi"/>
                                <w:i/>
                                <w:iCs/>
                              </w:rPr>
                              <w:t>x</w:t>
                            </w:r>
                            <w:r w:rsidR="004E50F0" w:rsidRPr="006C523D">
                              <w:rPr>
                                <w:rFonts w:cstheme="minorHAnsi"/>
                                <w:lang w:val="en-US"/>
                              </w:rPr>
                              <w:t xml:space="preserve"> = 0, 2, 4, 6 </w:t>
                            </w:r>
                            <w:proofErr w:type="spellStart"/>
                            <w:r w:rsidR="004E50F0">
                              <w:rPr>
                                <w:rFonts w:cstheme="minorHAnsi"/>
                              </w:rPr>
                              <w:t>wt</w:t>
                            </w:r>
                            <w:proofErr w:type="spellEnd"/>
                            <w:r w:rsidR="003336A2">
                              <w:rPr>
                                <w:rFonts w:cstheme="minorHAnsi"/>
                                <w:lang w:val="en-US"/>
                              </w:rPr>
                              <w:t>.</w:t>
                            </w:r>
                            <w:r w:rsidR="004E50F0" w:rsidRPr="006C523D">
                              <w:rPr>
                                <w:rFonts w:cstheme="minorHAnsi"/>
                                <w:lang w:val="en-US"/>
                              </w:rPr>
                              <w:t>%)</w:t>
                            </w:r>
                            <w:r w:rsidR="004E50F0">
                              <w:rPr>
                                <w:rFonts w:cstheme="minorHAnsi"/>
                                <w:lang w:val="en-US"/>
                              </w:rPr>
                              <w:t xml:space="preserve"> samples after SPS and annealing. </w:t>
                            </w:r>
                            <w:r w:rsidR="004E50F0">
                              <w:rPr>
                                <w:rFonts w:cstheme="minorHAnsi"/>
                              </w:rPr>
                              <w:t xml:space="preserve"> </w:t>
                            </w:r>
                            <w:r w:rsidR="004E50F0" w:rsidRPr="000F5D0E">
                              <w:rPr>
                                <w:rFonts w:cstheme="minorHAnsi"/>
                                <w:lang w:val="en-US"/>
                              </w:rPr>
                              <w:t>Part (b) shows an expanded view of the 2</w:t>
                            </w:r>
                            <w:r w:rsidR="004E50F0" w:rsidRPr="000F5D0E">
                              <w:rPr>
                                <w:rFonts w:asciiTheme="majorHAnsi" w:hAnsiTheme="majorHAnsi" w:cstheme="minorHAnsi"/>
                                <w:i/>
                                <w:iCs/>
                                <w:lang w:val="en-US"/>
                              </w:rPr>
                              <w:t>θ</w:t>
                            </w:r>
                            <w:r w:rsidR="004E50F0" w:rsidRPr="000F5D0E">
                              <w:rPr>
                                <w:rFonts w:cstheme="minorHAnsi"/>
                                <w:lang w:val="en-US"/>
                              </w:rPr>
                              <w:t xml:space="preserve"> range between 33.5° to 36.5° in (a), highlighting the increase in the weighted fraction of MnTe. </w:t>
                            </w:r>
                            <w:r w:rsidR="004E50F0" w:rsidRPr="000F5D0E">
                              <w:rPr>
                                <w:rFonts w:cstheme="minorHAnsi"/>
                              </w:rPr>
                              <w:t>Bragg’s reflections for the SiGe and MnTe phases are indicated by ticks at the top of the figure.</w:t>
                            </w:r>
                          </w:p>
                          <w:p w14:paraId="019E82E1" w14:textId="77777777" w:rsidR="005646E2" w:rsidRPr="0085316A" w:rsidRDefault="005646E2" w:rsidP="005646E2">
                            <w:pPr>
                              <w:pStyle w:val="RSCB02ArticleText"/>
                              <w:pBdr>
                                <w:bottom w:val="single" w:sz="12" w:space="1" w:color="A6A6A6" w:themeColor="background1" w:themeShade="A6"/>
                              </w:pBdr>
                              <w:spacing w:line="60" w:lineRule="exact"/>
                              <w:rPr>
                                <w:rFonts w:ascii="Times New Roman" w:hAnsi="Times New Roman"/>
                                <w:sz w:val="20"/>
                                <w:szCs w:val="20"/>
                              </w:rPr>
                            </w:pPr>
                          </w:p>
                        </w:txbxContent>
                      </wps:txbx>
                      <wps:bodyPr rot="0" vert="horz" wrap="square" lIns="0" tIns="36000" rIns="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4D0FFE2B" id="_x0000_s1027" type="#_x0000_t202" style="position:absolute;margin-left:0;margin-top:.05pt;width:249.7pt;height:350.9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" o:allowincell="f" o:allowoverlap="f" stroked="f">
                <o:lock v:ext="edit" aspectratio="t"/>
                <v:textbox inset="0,1mm,0,1mm">
                  <w:txbxContent>
                    <w:p w14:paraId="232DF795" w14:textId="3FDE9E11" w:rsidR="005646E2" w:rsidRDefault="005D14B0" w:rsidP="005646E2">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5A62D05C" wp14:editId="0E03455E">
                            <wp:extent cx="3162300" cy="3342005"/>
                            <wp:effectExtent l="0" t="0" r="0" b="0"/>
                            <wp:docPr id="949327972" name="Рисунок 94932797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93839" name="Рисунок 1" descr="Изображение выглядит как диаграмма&#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3162300" cy="3342005"/>
                                    </a:xfrm>
                                    <a:prstGeom prst="rect">
                                      <a:avLst/>
                                    </a:prstGeom>
                                  </pic:spPr>
                                </pic:pic>
                              </a:graphicData>
                            </a:graphic>
                          </wp:inline>
                        </w:drawing>
                      </w:r>
                    </w:p>
                    <w:p w14:paraId="357FC467" w14:textId="6E2C36A7" w:rsidR="005646E2" w:rsidRPr="00413C2A" w:rsidRDefault="005646E2" w:rsidP="005646E2">
                      <w:pPr>
                        <w:pStyle w:val="RSCB02ArticleText"/>
                      </w:pPr>
                      <w:r w:rsidRPr="00413C2A">
                        <w:rPr>
                          <w:b/>
                        </w:rPr>
                        <w:t>Figure 1.</w:t>
                      </w:r>
                      <w:r w:rsidRPr="00413C2A">
                        <w:t xml:space="preserve"> </w:t>
                      </w:r>
                      <w:r w:rsidR="004E50F0" w:rsidRPr="006C523D">
                        <w:t>Powder</w:t>
                      </w:r>
                      <w:r w:rsidR="004E50F0">
                        <w:t xml:space="preserve"> XRD patterns of </w:t>
                      </w:r>
                      <w:r w:rsidR="004E50F0">
                        <w:rPr>
                          <w:rFonts w:cstheme="minorHAnsi"/>
                        </w:rPr>
                        <w:t>Si</w:t>
                      </w:r>
                      <w:r w:rsidR="004E50F0" w:rsidRPr="006C523D">
                        <w:rPr>
                          <w:rFonts w:cstheme="minorHAnsi"/>
                          <w:vertAlign w:val="subscript"/>
                          <w:lang w:val="en-US"/>
                        </w:rPr>
                        <w:t>80</w:t>
                      </w:r>
                      <w:r w:rsidR="004E50F0">
                        <w:rPr>
                          <w:rFonts w:cstheme="minorHAnsi"/>
                        </w:rPr>
                        <w:t>Ge</w:t>
                      </w:r>
                      <w:r w:rsidR="004E50F0" w:rsidRPr="006C523D">
                        <w:rPr>
                          <w:rFonts w:cstheme="minorHAnsi"/>
                          <w:vertAlign w:val="subscript"/>
                          <w:lang w:val="en-US"/>
                        </w:rPr>
                        <w:t>20</w:t>
                      </w:r>
                      <w:r w:rsidR="004E50F0">
                        <w:rPr>
                          <w:rFonts w:cstheme="minorHAnsi"/>
                        </w:rPr>
                        <w:t>B</w:t>
                      </w:r>
                      <w:r w:rsidR="003336A2" w:rsidRPr="003336A2">
                        <w:rPr>
                          <w:rFonts w:cstheme="minorHAnsi"/>
                          <w:vertAlign w:val="subscript"/>
                        </w:rPr>
                        <w:t>2</w:t>
                      </w:r>
                      <w:r w:rsidR="004E50F0" w:rsidRPr="006C523D">
                        <w:rPr>
                          <w:rFonts w:cstheme="minorHAnsi"/>
                          <w:lang w:val="en-US"/>
                        </w:rPr>
                        <w:t xml:space="preserve"> + </w:t>
                      </w:r>
                      <w:proofErr w:type="spellStart"/>
                      <w:r w:rsidR="004E50F0" w:rsidRPr="00482DC8">
                        <w:rPr>
                          <w:rFonts w:cstheme="minorHAnsi"/>
                          <w:i/>
                          <w:iCs/>
                        </w:rPr>
                        <w:t>x</w:t>
                      </w:r>
                      <w:r w:rsidR="004E50F0">
                        <w:rPr>
                          <w:rFonts w:cstheme="minorHAnsi"/>
                        </w:rPr>
                        <w:t>MnTe</w:t>
                      </w:r>
                      <w:proofErr w:type="spellEnd"/>
                      <w:r w:rsidR="004E50F0" w:rsidRPr="006C523D">
                        <w:rPr>
                          <w:rFonts w:cstheme="minorHAnsi"/>
                          <w:lang w:val="en-US"/>
                        </w:rPr>
                        <w:t xml:space="preserve"> (</w:t>
                      </w:r>
                      <w:r w:rsidR="004E50F0" w:rsidRPr="00482DC8">
                        <w:rPr>
                          <w:rFonts w:cstheme="minorHAnsi"/>
                          <w:i/>
                          <w:iCs/>
                        </w:rPr>
                        <w:t>x</w:t>
                      </w:r>
                      <w:r w:rsidR="004E50F0" w:rsidRPr="006C523D">
                        <w:rPr>
                          <w:rFonts w:cstheme="minorHAnsi"/>
                          <w:lang w:val="en-US"/>
                        </w:rPr>
                        <w:t xml:space="preserve"> = 0, 2, 4, 6 </w:t>
                      </w:r>
                      <w:proofErr w:type="spellStart"/>
                      <w:r w:rsidR="004E50F0">
                        <w:rPr>
                          <w:rFonts w:cstheme="minorHAnsi"/>
                        </w:rPr>
                        <w:t>wt</w:t>
                      </w:r>
                      <w:proofErr w:type="spellEnd"/>
                      <w:r w:rsidR="003336A2">
                        <w:rPr>
                          <w:rFonts w:cstheme="minorHAnsi"/>
                          <w:lang w:val="en-US"/>
                        </w:rPr>
                        <w:t>.</w:t>
                      </w:r>
                      <w:r w:rsidR="004E50F0" w:rsidRPr="006C523D">
                        <w:rPr>
                          <w:rFonts w:cstheme="minorHAnsi"/>
                          <w:lang w:val="en-US"/>
                        </w:rPr>
                        <w:t>%)</w:t>
                      </w:r>
                      <w:r w:rsidR="004E50F0">
                        <w:rPr>
                          <w:rFonts w:cstheme="minorHAnsi"/>
                          <w:lang w:val="en-US"/>
                        </w:rPr>
                        <w:t xml:space="preserve"> samples after SPS and annealing. </w:t>
                      </w:r>
                      <w:r w:rsidR="004E50F0">
                        <w:rPr>
                          <w:rFonts w:cstheme="minorHAnsi"/>
                        </w:rPr>
                        <w:t xml:space="preserve"> </w:t>
                      </w:r>
                      <w:r w:rsidR="004E50F0" w:rsidRPr="000F5D0E">
                        <w:rPr>
                          <w:rFonts w:cstheme="minorHAnsi"/>
                          <w:lang w:val="en-US"/>
                        </w:rPr>
                        <w:t>Part (b) shows an expanded view of the 2</w:t>
                      </w:r>
                      <w:r w:rsidR="004E50F0" w:rsidRPr="000F5D0E">
                        <w:rPr>
                          <w:rFonts w:asciiTheme="majorHAnsi" w:hAnsiTheme="majorHAnsi" w:cstheme="minorHAnsi"/>
                          <w:i/>
                          <w:iCs/>
                          <w:lang w:val="en-US"/>
                        </w:rPr>
                        <w:t>θ</w:t>
                      </w:r>
                      <w:r w:rsidR="004E50F0" w:rsidRPr="000F5D0E">
                        <w:rPr>
                          <w:rFonts w:cstheme="minorHAnsi"/>
                          <w:lang w:val="en-US"/>
                        </w:rPr>
                        <w:t xml:space="preserve"> range between 33.5° to 36.5° in (a), highlighting the increase in the weighted fraction of MnTe. </w:t>
                      </w:r>
                      <w:r w:rsidR="004E50F0" w:rsidRPr="000F5D0E">
                        <w:rPr>
                          <w:rFonts w:cstheme="minorHAnsi"/>
                        </w:rPr>
                        <w:t>Bragg’s reflections for the SiGe and MnTe phases are indicated by ticks at the top of the figure.</w:t>
                      </w:r>
                    </w:p>
                    <w:p w14:paraId="019E82E1" w14:textId="77777777" w:rsidR="005646E2" w:rsidRPr="0085316A" w:rsidRDefault="005646E2" w:rsidP="005646E2">
                      <w:pPr>
                        <w:pStyle w:val="RSCB02ArticleText"/>
                        <w:pBdr>
                          <w:bottom w:val="single" w:sz="12" w:space="1" w:color="A6A6A6" w:themeColor="background1" w:themeShade="A6"/>
                        </w:pBdr>
                        <w:spacing w:line="60" w:lineRule="exact"/>
                        <w:rPr>
                          <w:rFonts w:ascii="Times New Roman" w:hAnsi="Times New Roman"/>
                          <w:sz w:val="20"/>
                          <w:szCs w:val="20"/>
                        </w:rPr>
                      </w:pPr>
                    </w:p>
                  </w:txbxContent>
                </v:textbox>
                <w10:wrap type="square" anchorx="margin"/>
              </v:shape>
            </w:pict>
          </mc:Fallback>
        </mc:AlternateContent>
      </w:r>
      <w:r w:rsidR="005D14B0" w:rsidRPr="00E14707">
        <w:rPr>
          <w:rFonts w:ascii="Times New Roman" w:hAnsi="Times New Roman"/>
          <w:b w:val="0"/>
          <w:bCs/>
          <w:noProof/>
          <w:sz w:val="28"/>
          <w:szCs w:val="28"/>
        </w:rPr>
        <mc:AlternateContent>
          <mc:Choice Requires="wps">
            <w:drawing>
              <wp:anchor distT="0" distB="0" distL="114300" distR="114300" simplePos="0" relativeHeight="251676672" behindDoc="1" locked="0" layoutInCell="0" allowOverlap="0" wp14:anchorId="7AC6ED67" wp14:editId="6BCCF95B">
                <wp:simplePos x="0" y="0"/>
                <wp:positionH relativeFrom="margin">
                  <wp:posOffset>3317875</wp:posOffset>
                </wp:positionH>
                <wp:positionV relativeFrom="margin">
                  <wp:posOffset>20114</wp:posOffset>
                </wp:positionV>
                <wp:extent cx="3157200" cy="1627187"/>
                <wp:effectExtent l="0" t="0" r="5715" b="0"/>
                <wp:wrapSquare wrapText="bothSides"/>
                <wp:docPr id="493995464"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187"/>
                        </a:xfrm>
                        <a:prstGeom prst="rect">
                          <a:avLst/>
                        </a:prstGeom>
                        <a:solidFill>
                          <a:srgbClr val="FFFFFF"/>
                        </a:solidFill>
                        <a:ln w="9525">
                          <a:noFill/>
                          <a:miter lim="800000"/>
                          <a:headEnd/>
                          <a:tailEnd/>
                        </a:ln>
                      </wps:spPr>
                      <wps:txbx>
                        <w:txbxContent>
                          <w:p w14:paraId="0C80C86D" w14:textId="77777777" w:rsidR="005D14B0" w:rsidRDefault="005D14B0" w:rsidP="005D14B0">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5F698693" wp14:editId="6E5CA079">
                                  <wp:extent cx="3147695" cy="7013575"/>
                                  <wp:effectExtent l="0" t="0" r="0" b="0"/>
                                  <wp:docPr id="2039042267" name="Рисунок 2039042267"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75133" name="Рисунок 2" descr="Изображение выглядит как диаграмма&#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3147695" cy="7013575"/>
                                          </a:xfrm>
                                          <a:prstGeom prst="rect">
                                            <a:avLst/>
                                          </a:prstGeom>
                                        </pic:spPr>
                                      </pic:pic>
                                    </a:graphicData>
                                  </a:graphic>
                                </wp:inline>
                              </w:drawing>
                            </w:r>
                          </w:p>
                          <w:p w14:paraId="4395A862" w14:textId="31398E78" w:rsidR="005D14B0" w:rsidRPr="00481A2D" w:rsidRDefault="005D14B0" w:rsidP="005D14B0">
                            <w:pPr>
                              <w:pStyle w:val="RSCB02ArticleText"/>
                              <w:pBdr>
                                <w:bottom w:val="single" w:sz="4" w:space="1" w:color="auto"/>
                              </w:pBdr>
                              <w:spacing w:after="60"/>
                              <w:ind w:firstLine="57"/>
                              <w:rPr>
                                <w:bCs/>
                                <w:iCs/>
                              </w:rPr>
                            </w:pPr>
                            <w:r w:rsidRPr="00481A2D">
                              <w:rPr>
                                <w:b/>
                                <w:bCs/>
                                <w:iCs/>
                              </w:rPr>
                              <w:t>Figure </w:t>
                            </w:r>
                            <w:r>
                              <w:rPr>
                                <w:b/>
                                <w:bCs/>
                                <w:iCs/>
                                <w:lang w:val="en-US"/>
                              </w:rPr>
                              <w:t>2</w:t>
                            </w:r>
                            <w:r w:rsidRPr="00481A2D">
                              <w:rPr>
                                <w:b/>
                                <w:bCs/>
                                <w:iCs/>
                              </w:rPr>
                              <w:t xml:space="preserve">. </w:t>
                            </w:r>
                            <w:r w:rsidRPr="00652E10">
                              <w:rPr>
                                <w:lang w:val="en-US"/>
                              </w:rPr>
                              <w:t xml:space="preserve">Temperature dependence of (a) the electrical </w:t>
                            </w:r>
                            <w:r>
                              <w:rPr>
                                <w:lang w:val="en-US"/>
                              </w:rPr>
                              <w:t>conductivity</w:t>
                            </w:r>
                            <w:r w:rsidRPr="00652E10">
                              <w:rPr>
                                <w:lang w:val="en-US"/>
                              </w:rPr>
                              <w:t xml:space="preserve">, (b) the </w:t>
                            </w:r>
                            <w:proofErr w:type="spellStart"/>
                            <w:r w:rsidRPr="00652E10">
                              <w:rPr>
                                <w:lang w:val="en-US"/>
                              </w:rPr>
                              <w:t>Seebeck</w:t>
                            </w:r>
                            <w:proofErr w:type="spellEnd"/>
                            <w:r w:rsidRPr="00652E10">
                              <w:rPr>
                                <w:lang w:val="en-US"/>
                              </w:rPr>
                              <w:t xml:space="preserve"> coefficient</w:t>
                            </w:r>
                            <w:r>
                              <w:rPr>
                                <w:lang w:val="en-US"/>
                              </w:rPr>
                              <w:t>,</w:t>
                            </w:r>
                            <w:r w:rsidRPr="00652E10">
                              <w:rPr>
                                <w:lang w:val="en-US"/>
                              </w:rPr>
                              <w:t xml:space="preserve"> (c) the </w:t>
                            </w:r>
                            <w:r>
                              <w:rPr>
                                <w:lang w:val="en-US"/>
                              </w:rPr>
                              <w:t xml:space="preserve">power factor </w:t>
                            </w:r>
                            <w:r w:rsidRPr="0088622B">
                              <w:rPr>
                                <w:bCs/>
                                <w:iCs/>
                              </w:rPr>
                              <w:t xml:space="preserve">for </w:t>
                            </w:r>
                            <w:r>
                              <w:rPr>
                                <w:lang w:val="en-US"/>
                              </w:rPr>
                              <w:t>the</w:t>
                            </w:r>
                            <w:r w:rsidRPr="00177E4D">
                              <w:rPr>
                                <w:rFonts w:cstheme="minorHAnsi"/>
                                <w:lang w:val="en-US"/>
                              </w:rPr>
                              <w:t xml:space="preserve"> </w:t>
                            </w:r>
                            <w:r>
                              <w:rPr>
                                <w:rFonts w:cstheme="minorHAnsi"/>
                              </w:rPr>
                              <w:t>Si</w:t>
                            </w:r>
                            <w:r w:rsidRPr="00E71278">
                              <w:rPr>
                                <w:rFonts w:cstheme="minorHAnsi"/>
                                <w:vertAlign w:val="subscript"/>
                              </w:rPr>
                              <w:t>80</w:t>
                            </w:r>
                            <w:r>
                              <w:rPr>
                                <w:rFonts w:cstheme="minorHAnsi"/>
                              </w:rPr>
                              <w:t>Ge</w:t>
                            </w:r>
                            <w:r w:rsidRPr="00E71278">
                              <w:rPr>
                                <w:rFonts w:cstheme="minorHAnsi"/>
                                <w:vertAlign w:val="subscript"/>
                              </w:rPr>
                              <w:t>20</w:t>
                            </w:r>
                            <w:r>
                              <w:rPr>
                                <w:rFonts w:cstheme="minorHAnsi"/>
                              </w:rPr>
                              <w:t>B</w:t>
                            </w:r>
                            <w:r w:rsidR="003336A2" w:rsidRPr="003336A2">
                              <w:rPr>
                                <w:rFonts w:cstheme="minorHAnsi"/>
                                <w:vertAlign w:val="subscript"/>
                              </w:rPr>
                              <w:t>2</w:t>
                            </w:r>
                            <w:r>
                              <w:rPr>
                                <w:rFonts w:cstheme="minorHAnsi"/>
                              </w:rPr>
                              <w:t xml:space="preserve"> + </w:t>
                            </w:r>
                            <w:proofErr w:type="spellStart"/>
                            <w:r w:rsidRPr="00482DC8">
                              <w:rPr>
                                <w:rFonts w:cstheme="minorHAnsi"/>
                                <w:i/>
                                <w:iCs/>
                              </w:rPr>
                              <w:t>x</w:t>
                            </w:r>
                            <w:r>
                              <w:rPr>
                                <w:rFonts w:cstheme="minorHAnsi"/>
                              </w:rPr>
                              <w:t>MnTe</w:t>
                            </w:r>
                            <w:proofErr w:type="spellEnd"/>
                            <w:r w:rsidRPr="00E71278">
                              <w:rPr>
                                <w:rFonts w:cstheme="minorHAnsi"/>
                              </w:rPr>
                              <w:t xml:space="preserve"> (</w:t>
                            </w:r>
                            <w:r w:rsidRPr="00482DC8">
                              <w:rPr>
                                <w:rFonts w:cstheme="minorHAnsi"/>
                                <w:i/>
                                <w:iCs/>
                              </w:rPr>
                              <w:t>x</w:t>
                            </w:r>
                            <w:r w:rsidRPr="00E71278">
                              <w:rPr>
                                <w:rFonts w:cstheme="minorHAnsi"/>
                              </w:rPr>
                              <w:t xml:space="preserve"> = 0</w:t>
                            </w:r>
                            <w:r>
                              <w:rPr>
                                <w:rFonts w:cstheme="minorHAnsi"/>
                              </w:rPr>
                              <w:t>, 2, 4, 6 wt.%</w:t>
                            </w:r>
                            <w:r w:rsidRPr="00E71278">
                              <w:rPr>
                                <w:rFonts w:cstheme="minorHAnsi"/>
                              </w:rPr>
                              <w:t>)</w:t>
                            </w:r>
                            <w:r>
                              <w:rPr>
                                <w:lang w:val="en-US"/>
                              </w:rPr>
                              <w:t xml:space="preserve"> samples.</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7AC6ED67" id="_x0000_s1028" type="#_x0000_t202" style="position:absolute;margin-left:261.25pt;margin-top:1.6pt;width:248.6pt;height:128.1pt;z-index:-25163980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" o:allowincell="f" o:allowoverlap="f" stroked="f">
                <o:lock v:ext="edit" aspectratio="t"/>
                <v:textbox style="mso-fit-shape-to-text:t" inset="0,1mm,0,1mm">
                  <w:txbxContent>
                    <w:p w14:paraId="0C80C86D" w14:textId="77777777" w:rsidR="005D14B0" w:rsidRDefault="005D14B0" w:rsidP="005D14B0">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5F698693" wp14:editId="6E5CA079">
                            <wp:extent cx="3147695" cy="7013575"/>
                            <wp:effectExtent l="0" t="0" r="0" b="0"/>
                            <wp:docPr id="2039042267" name="Рисунок 2039042267"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75133" name="Рисунок 2" descr="Изображение выглядит как диаграмма&#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3147695" cy="7013575"/>
                                    </a:xfrm>
                                    <a:prstGeom prst="rect">
                                      <a:avLst/>
                                    </a:prstGeom>
                                  </pic:spPr>
                                </pic:pic>
                              </a:graphicData>
                            </a:graphic>
                          </wp:inline>
                        </w:drawing>
                      </w:r>
                    </w:p>
                    <w:p w14:paraId="4395A862" w14:textId="31398E78" w:rsidR="005D14B0" w:rsidRPr="00481A2D" w:rsidRDefault="005D14B0" w:rsidP="005D14B0">
                      <w:pPr>
                        <w:pStyle w:val="RSCB02ArticleText"/>
                        <w:pBdr>
                          <w:bottom w:val="single" w:sz="4" w:space="1" w:color="auto"/>
                        </w:pBdr>
                        <w:spacing w:after="60"/>
                        <w:ind w:firstLine="57"/>
                        <w:rPr>
                          <w:bCs/>
                          <w:iCs/>
                        </w:rPr>
                      </w:pPr>
                      <w:r w:rsidRPr="00481A2D">
                        <w:rPr>
                          <w:b/>
                          <w:bCs/>
                          <w:iCs/>
                        </w:rPr>
                        <w:t>Figure </w:t>
                      </w:r>
                      <w:r>
                        <w:rPr>
                          <w:b/>
                          <w:bCs/>
                          <w:iCs/>
                          <w:lang w:val="en-US"/>
                        </w:rPr>
                        <w:t>2</w:t>
                      </w:r>
                      <w:r w:rsidRPr="00481A2D">
                        <w:rPr>
                          <w:b/>
                          <w:bCs/>
                          <w:iCs/>
                        </w:rPr>
                        <w:t xml:space="preserve">. </w:t>
                      </w:r>
                      <w:r w:rsidRPr="00652E10">
                        <w:rPr>
                          <w:lang w:val="en-US"/>
                        </w:rPr>
                        <w:t xml:space="preserve">Temperature dependence of (a) the electrical </w:t>
                      </w:r>
                      <w:r>
                        <w:rPr>
                          <w:lang w:val="en-US"/>
                        </w:rPr>
                        <w:t>conductivity</w:t>
                      </w:r>
                      <w:r w:rsidRPr="00652E10">
                        <w:rPr>
                          <w:lang w:val="en-US"/>
                        </w:rPr>
                        <w:t xml:space="preserve">, (b) the </w:t>
                      </w:r>
                      <w:proofErr w:type="spellStart"/>
                      <w:r w:rsidRPr="00652E10">
                        <w:rPr>
                          <w:lang w:val="en-US"/>
                        </w:rPr>
                        <w:t>Seebeck</w:t>
                      </w:r>
                      <w:proofErr w:type="spellEnd"/>
                      <w:r w:rsidRPr="00652E10">
                        <w:rPr>
                          <w:lang w:val="en-US"/>
                        </w:rPr>
                        <w:t xml:space="preserve"> coefficient</w:t>
                      </w:r>
                      <w:r>
                        <w:rPr>
                          <w:lang w:val="en-US"/>
                        </w:rPr>
                        <w:t>,</w:t>
                      </w:r>
                      <w:r w:rsidRPr="00652E10">
                        <w:rPr>
                          <w:lang w:val="en-US"/>
                        </w:rPr>
                        <w:t xml:space="preserve"> (c) the </w:t>
                      </w:r>
                      <w:r>
                        <w:rPr>
                          <w:lang w:val="en-US"/>
                        </w:rPr>
                        <w:t xml:space="preserve">power factor </w:t>
                      </w:r>
                      <w:r w:rsidRPr="0088622B">
                        <w:rPr>
                          <w:bCs/>
                          <w:iCs/>
                        </w:rPr>
                        <w:t xml:space="preserve">for </w:t>
                      </w:r>
                      <w:r>
                        <w:rPr>
                          <w:lang w:val="en-US"/>
                        </w:rPr>
                        <w:t>the</w:t>
                      </w:r>
                      <w:r w:rsidRPr="00177E4D">
                        <w:rPr>
                          <w:rFonts w:cstheme="minorHAnsi"/>
                          <w:lang w:val="en-US"/>
                        </w:rPr>
                        <w:t xml:space="preserve"> </w:t>
                      </w:r>
                      <w:r>
                        <w:rPr>
                          <w:rFonts w:cstheme="minorHAnsi"/>
                        </w:rPr>
                        <w:t>Si</w:t>
                      </w:r>
                      <w:r w:rsidRPr="00E71278">
                        <w:rPr>
                          <w:rFonts w:cstheme="minorHAnsi"/>
                          <w:vertAlign w:val="subscript"/>
                        </w:rPr>
                        <w:t>80</w:t>
                      </w:r>
                      <w:r>
                        <w:rPr>
                          <w:rFonts w:cstheme="minorHAnsi"/>
                        </w:rPr>
                        <w:t>Ge</w:t>
                      </w:r>
                      <w:r w:rsidRPr="00E71278">
                        <w:rPr>
                          <w:rFonts w:cstheme="minorHAnsi"/>
                          <w:vertAlign w:val="subscript"/>
                        </w:rPr>
                        <w:t>20</w:t>
                      </w:r>
                      <w:r>
                        <w:rPr>
                          <w:rFonts w:cstheme="minorHAnsi"/>
                        </w:rPr>
                        <w:t>B</w:t>
                      </w:r>
                      <w:r w:rsidR="003336A2" w:rsidRPr="003336A2">
                        <w:rPr>
                          <w:rFonts w:cstheme="minorHAnsi"/>
                          <w:vertAlign w:val="subscript"/>
                        </w:rPr>
                        <w:t>2</w:t>
                      </w:r>
                      <w:r>
                        <w:rPr>
                          <w:rFonts w:cstheme="minorHAnsi"/>
                        </w:rPr>
                        <w:t xml:space="preserve"> + </w:t>
                      </w:r>
                      <w:proofErr w:type="spellStart"/>
                      <w:r w:rsidRPr="00482DC8">
                        <w:rPr>
                          <w:rFonts w:cstheme="minorHAnsi"/>
                          <w:i/>
                          <w:iCs/>
                        </w:rPr>
                        <w:t>x</w:t>
                      </w:r>
                      <w:r>
                        <w:rPr>
                          <w:rFonts w:cstheme="minorHAnsi"/>
                        </w:rPr>
                        <w:t>MnTe</w:t>
                      </w:r>
                      <w:proofErr w:type="spellEnd"/>
                      <w:r w:rsidRPr="00E71278">
                        <w:rPr>
                          <w:rFonts w:cstheme="minorHAnsi"/>
                        </w:rPr>
                        <w:t xml:space="preserve"> (</w:t>
                      </w:r>
                      <w:r w:rsidRPr="00482DC8">
                        <w:rPr>
                          <w:rFonts w:cstheme="minorHAnsi"/>
                          <w:i/>
                          <w:iCs/>
                        </w:rPr>
                        <w:t>x</w:t>
                      </w:r>
                      <w:r w:rsidRPr="00E71278">
                        <w:rPr>
                          <w:rFonts w:cstheme="minorHAnsi"/>
                        </w:rPr>
                        <w:t xml:space="preserve"> = 0</w:t>
                      </w:r>
                      <w:r>
                        <w:rPr>
                          <w:rFonts w:cstheme="minorHAnsi"/>
                        </w:rPr>
                        <w:t>, 2, 4, 6 wt.%</w:t>
                      </w:r>
                      <w:r w:rsidRPr="00E71278">
                        <w:rPr>
                          <w:rFonts w:cstheme="minorHAnsi"/>
                        </w:rPr>
                        <w:t>)</w:t>
                      </w:r>
                      <w:r>
                        <w:rPr>
                          <w:lang w:val="en-US"/>
                        </w:rPr>
                        <w:t xml:space="preserve"> samples.</w:t>
                      </w:r>
                    </w:p>
                  </w:txbxContent>
                </v:textbox>
                <w10:wrap type="square" anchorx="margin" anchory="margin"/>
              </v:shape>
            </w:pict>
          </mc:Fallback>
        </mc:AlternateContent>
      </w:r>
      <w:r w:rsidR="004676AE" w:rsidRPr="00E14707">
        <w:t>Experimental</w:t>
      </w:r>
    </w:p>
    <w:p w14:paraId="08E8C157" w14:textId="1428503F" w:rsidR="00952C85" w:rsidRDefault="00952C85" w:rsidP="00952C85">
      <w:pPr>
        <w:spacing w:after="0" w:line="240" w:lineRule="auto"/>
        <w:jc w:val="both"/>
        <w:rPr>
          <w:rFonts w:cstheme="minorHAnsi"/>
          <w:sz w:val="18"/>
          <w:szCs w:val="18"/>
          <w:lang w:val="en-US"/>
        </w:rPr>
      </w:pPr>
      <w:r w:rsidRPr="00F42E54">
        <w:rPr>
          <w:rFonts w:cstheme="minorHAnsi"/>
          <w:b/>
          <w:bCs/>
          <w:sz w:val="18"/>
          <w:szCs w:val="18"/>
          <w:lang w:val="en-US"/>
        </w:rPr>
        <w:t>Synthesis.</w:t>
      </w:r>
      <w:r w:rsidRPr="00F42E54">
        <w:rPr>
          <w:rFonts w:cstheme="minorHAnsi"/>
          <w:sz w:val="18"/>
          <w:szCs w:val="18"/>
          <w:lang w:val="en-US"/>
        </w:rPr>
        <w:t xml:space="preserve"> The Si</w:t>
      </w:r>
      <w:r w:rsidRPr="00F42E54">
        <w:rPr>
          <w:rFonts w:cstheme="minorHAnsi"/>
          <w:sz w:val="18"/>
          <w:szCs w:val="18"/>
          <w:vertAlign w:val="subscript"/>
          <w:lang w:val="en-US"/>
        </w:rPr>
        <w:t>80</w:t>
      </w:r>
      <w:r w:rsidRPr="00F42E54">
        <w:rPr>
          <w:rFonts w:cstheme="minorHAnsi"/>
          <w:sz w:val="18"/>
          <w:szCs w:val="18"/>
          <w:lang w:val="en-US"/>
        </w:rPr>
        <w:t>Ge</w:t>
      </w:r>
      <w:r w:rsidRPr="00F42E54">
        <w:rPr>
          <w:rFonts w:cstheme="minorHAnsi"/>
          <w:sz w:val="18"/>
          <w:szCs w:val="18"/>
          <w:vertAlign w:val="subscript"/>
          <w:lang w:val="en-US"/>
        </w:rPr>
        <w:t>20</w:t>
      </w:r>
      <w:r w:rsidRPr="00F42E54">
        <w:rPr>
          <w:rFonts w:cstheme="minorHAnsi"/>
          <w:sz w:val="18"/>
          <w:szCs w:val="18"/>
          <w:lang w:val="en-US"/>
        </w:rPr>
        <w:t>B</w:t>
      </w:r>
      <w:r w:rsidRPr="00F42E54">
        <w:rPr>
          <w:rFonts w:cstheme="minorHAnsi"/>
          <w:sz w:val="18"/>
          <w:szCs w:val="18"/>
          <w:vertAlign w:val="subscript"/>
          <w:lang w:val="en-US"/>
        </w:rPr>
        <w:t>2</w:t>
      </w:r>
      <w:r w:rsidRPr="00F42E54">
        <w:rPr>
          <w:rFonts w:cstheme="minorHAnsi"/>
          <w:sz w:val="18"/>
          <w:szCs w:val="18"/>
          <w:lang w:val="en-US"/>
        </w:rPr>
        <w:t xml:space="preserve"> was produced using </w:t>
      </w:r>
      <w:bookmarkStart w:id="0" w:name="_Hlk128994198"/>
      <w:r w:rsidRPr="00F42E54">
        <w:rPr>
          <w:rFonts w:cstheme="minorHAnsi"/>
          <w:sz w:val="18"/>
          <w:szCs w:val="18"/>
          <w:lang w:val="en-US"/>
        </w:rPr>
        <w:t xml:space="preserve">mechanical alloying </w:t>
      </w:r>
      <w:bookmarkEnd w:id="0"/>
      <w:r w:rsidRPr="00F42E54">
        <w:rPr>
          <w:rFonts w:cstheme="minorHAnsi"/>
          <w:sz w:val="18"/>
          <w:szCs w:val="18"/>
          <w:lang w:val="en-US"/>
        </w:rPr>
        <w:t xml:space="preserve">via a ball-milling technique. </w:t>
      </w:r>
      <w:r w:rsidRPr="00F42E54">
        <w:rPr>
          <w:rFonts w:cstheme="minorHAnsi"/>
          <w:sz w:val="18"/>
          <w:szCs w:val="18"/>
        </w:rPr>
        <w:t xml:space="preserve">The elemental Si (99.9%, powder), Ge (99.99%, chunks), and B (99.9%, powder) were weighed according to the desired stoichiometry and then ball milled in an argon atmosphere using 250 ml stainless-steel jars with 5 mm stainless-steel balls as the milling media, and the ball-to-powder ratio remained constant at 40:1. The milling was conducted at 700 rpm for 45 minutes. </w:t>
      </w:r>
      <w:r w:rsidRPr="00F42E54">
        <w:rPr>
          <w:rFonts w:cstheme="minorHAnsi"/>
          <w:sz w:val="18"/>
          <w:szCs w:val="18"/>
          <w:lang w:val="en-US"/>
        </w:rPr>
        <w:t>MnTe w</w:t>
      </w:r>
      <w:r w:rsidRPr="007813D7">
        <w:rPr>
          <w:rFonts w:cstheme="minorHAnsi"/>
          <w:sz w:val="18"/>
          <w:szCs w:val="18"/>
          <w:lang w:val="en-US"/>
        </w:rPr>
        <w:t>as</w:t>
      </w:r>
      <w:r w:rsidRPr="00F42E54">
        <w:rPr>
          <w:rFonts w:cstheme="minorHAnsi"/>
          <w:sz w:val="18"/>
          <w:szCs w:val="18"/>
          <w:lang w:val="en-US"/>
        </w:rPr>
        <w:t xml:space="preserve"> prepared by</w:t>
      </w:r>
      <w:r w:rsidR="00DF409A">
        <w:rPr>
          <w:rFonts w:cstheme="minorHAnsi"/>
          <w:sz w:val="18"/>
          <w:szCs w:val="18"/>
          <w:lang w:val="en-US"/>
        </w:rPr>
        <w:t xml:space="preserve"> a</w:t>
      </w:r>
      <w:r w:rsidRPr="00F42E54">
        <w:rPr>
          <w:rFonts w:cstheme="minorHAnsi"/>
          <w:sz w:val="18"/>
          <w:szCs w:val="18"/>
          <w:lang w:val="en-US"/>
        </w:rPr>
        <w:t xml:space="preserve"> solid-state reaction. Mn (99.9%, flakes) and </w:t>
      </w:r>
      <w:proofErr w:type="spellStart"/>
      <w:r w:rsidRPr="00F42E54">
        <w:rPr>
          <w:rFonts w:cstheme="minorHAnsi"/>
          <w:sz w:val="18"/>
          <w:szCs w:val="18"/>
          <w:lang w:val="en-US"/>
        </w:rPr>
        <w:t>Te</w:t>
      </w:r>
      <w:proofErr w:type="spellEnd"/>
      <w:r w:rsidRPr="00F42E54">
        <w:rPr>
          <w:rFonts w:cstheme="minorHAnsi"/>
          <w:sz w:val="18"/>
          <w:szCs w:val="18"/>
          <w:lang w:val="en-US"/>
        </w:rPr>
        <w:t xml:space="preserve"> (99.999%, chunks) were ground in an agate mortar and cold-pressed into pellets, which were sealed in quartz tubes with argon atmosphere. The tubes were then heated to 1173 K at a rate of 5 K min</w:t>
      </w:r>
      <w:r w:rsidRPr="00F42E54">
        <w:rPr>
          <w:rFonts w:cstheme="minorHAnsi"/>
          <w:sz w:val="18"/>
          <w:szCs w:val="18"/>
          <w:vertAlign w:val="superscript"/>
          <w:lang w:val="en-US"/>
        </w:rPr>
        <w:t>-1</w:t>
      </w:r>
      <w:r w:rsidRPr="00F42E54">
        <w:rPr>
          <w:rFonts w:cstheme="minorHAnsi"/>
          <w:sz w:val="18"/>
          <w:szCs w:val="18"/>
          <w:lang w:val="en-US"/>
        </w:rPr>
        <w:t xml:space="preserve"> and held for 50 hours before cooling to room temperature. The obtained MnTe was ground in an agate mortar. </w:t>
      </w:r>
      <w:r w:rsidRPr="007813D7">
        <w:rPr>
          <w:rFonts w:cstheme="minorHAnsi"/>
          <w:sz w:val="18"/>
          <w:szCs w:val="18"/>
          <w:lang w:val="en-US"/>
        </w:rPr>
        <w:t>Finally, the MnTe powder and Si</w:t>
      </w:r>
      <w:r w:rsidRPr="007813D7">
        <w:rPr>
          <w:rFonts w:cstheme="minorHAnsi"/>
          <w:sz w:val="18"/>
          <w:szCs w:val="18"/>
          <w:vertAlign w:val="subscript"/>
          <w:lang w:val="en-US"/>
        </w:rPr>
        <w:t>80</w:t>
      </w:r>
      <w:r w:rsidRPr="007813D7">
        <w:rPr>
          <w:rFonts w:cstheme="minorHAnsi"/>
          <w:sz w:val="18"/>
          <w:szCs w:val="18"/>
          <w:lang w:val="en-US"/>
        </w:rPr>
        <w:t>Ge</w:t>
      </w:r>
      <w:r w:rsidRPr="007813D7">
        <w:rPr>
          <w:rFonts w:cstheme="minorHAnsi"/>
          <w:sz w:val="18"/>
          <w:szCs w:val="18"/>
          <w:vertAlign w:val="subscript"/>
          <w:lang w:val="en-US"/>
        </w:rPr>
        <w:t>20</w:t>
      </w:r>
      <w:r w:rsidRPr="007813D7">
        <w:rPr>
          <w:rFonts w:cstheme="minorHAnsi"/>
          <w:sz w:val="18"/>
          <w:szCs w:val="18"/>
          <w:lang w:val="en-US"/>
        </w:rPr>
        <w:t>B</w:t>
      </w:r>
      <w:r w:rsidRPr="007813D7">
        <w:rPr>
          <w:rFonts w:cstheme="minorHAnsi"/>
          <w:sz w:val="18"/>
          <w:szCs w:val="18"/>
          <w:vertAlign w:val="subscript"/>
          <w:lang w:val="en-US"/>
        </w:rPr>
        <w:t>2</w:t>
      </w:r>
      <w:r w:rsidRPr="007813D7">
        <w:rPr>
          <w:rFonts w:cstheme="minorHAnsi"/>
          <w:sz w:val="18"/>
          <w:szCs w:val="18"/>
          <w:lang w:val="en-US"/>
        </w:rPr>
        <w:t xml:space="preserve"> powder were mixed in a high-energy SPEX 8000M ball mill (SPEX </w:t>
      </w:r>
      <w:proofErr w:type="spellStart"/>
      <w:r w:rsidRPr="007813D7">
        <w:rPr>
          <w:rFonts w:cstheme="minorHAnsi"/>
          <w:sz w:val="18"/>
          <w:szCs w:val="18"/>
          <w:lang w:val="en-US"/>
        </w:rPr>
        <w:t>SamplePrep</w:t>
      </w:r>
      <w:proofErr w:type="spellEnd"/>
      <w:r w:rsidRPr="007813D7">
        <w:rPr>
          <w:rFonts w:cstheme="minorHAnsi"/>
          <w:sz w:val="18"/>
          <w:szCs w:val="18"/>
          <w:lang w:val="en-US"/>
        </w:rPr>
        <w:t>., USA) in an argon atmosphere for 30 min.</w:t>
      </w:r>
      <w:r w:rsidRPr="00F42E54">
        <w:rPr>
          <w:rFonts w:cstheme="minorHAnsi"/>
          <w:sz w:val="18"/>
          <w:szCs w:val="18"/>
          <w:lang w:val="en-US"/>
        </w:rPr>
        <w:t xml:space="preserve"> </w:t>
      </w:r>
      <w:proofErr w:type="gramStart"/>
      <w:r w:rsidRPr="00F42E54">
        <w:rPr>
          <w:rFonts w:cstheme="minorHAnsi"/>
          <w:sz w:val="18"/>
          <w:szCs w:val="18"/>
          <w:lang w:val="en-US"/>
        </w:rPr>
        <w:t>In order to</w:t>
      </w:r>
      <w:proofErr w:type="gramEnd"/>
      <w:r w:rsidRPr="00F42E54">
        <w:rPr>
          <w:rFonts w:cstheme="minorHAnsi"/>
          <w:sz w:val="18"/>
          <w:szCs w:val="18"/>
          <w:lang w:val="en-US"/>
        </w:rPr>
        <w:t xml:space="preserve"> obtain bulk samples, the powders </w:t>
      </w:r>
      <w:r w:rsidRPr="007813D7">
        <w:rPr>
          <w:rFonts w:cstheme="minorHAnsi"/>
          <w:sz w:val="18"/>
          <w:szCs w:val="18"/>
          <w:lang w:val="en-US"/>
        </w:rPr>
        <w:t>of Si</w:t>
      </w:r>
      <w:r w:rsidRPr="007813D7">
        <w:rPr>
          <w:rFonts w:cstheme="minorHAnsi"/>
          <w:sz w:val="18"/>
          <w:szCs w:val="18"/>
          <w:vertAlign w:val="subscript"/>
          <w:lang w:val="en-US"/>
        </w:rPr>
        <w:t>80</w:t>
      </w:r>
      <w:r w:rsidRPr="007813D7">
        <w:rPr>
          <w:rFonts w:cstheme="minorHAnsi"/>
          <w:sz w:val="18"/>
          <w:szCs w:val="18"/>
          <w:lang w:val="en-US"/>
        </w:rPr>
        <w:t>Ge</w:t>
      </w:r>
      <w:r w:rsidRPr="007813D7">
        <w:rPr>
          <w:rFonts w:cstheme="minorHAnsi"/>
          <w:sz w:val="18"/>
          <w:szCs w:val="18"/>
          <w:vertAlign w:val="subscript"/>
          <w:lang w:val="en-US"/>
        </w:rPr>
        <w:t>20</w:t>
      </w:r>
      <w:r w:rsidRPr="007813D7">
        <w:rPr>
          <w:rFonts w:cstheme="minorHAnsi"/>
          <w:sz w:val="18"/>
          <w:szCs w:val="18"/>
          <w:lang w:val="en-US"/>
        </w:rPr>
        <w:t>B</w:t>
      </w:r>
      <w:r w:rsidRPr="007813D7">
        <w:rPr>
          <w:rFonts w:cstheme="minorHAnsi"/>
          <w:sz w:val="18"/>
          <w:szCs w:val="18"/>
          <w:vertAlign w:val="subscript"/>
          <w:lang w:val="en-US"/>
        </w:rPr>
        <w:t>2</w:t>
      </w:r>
      <w:r w:rsidRPr="007813D7">
        <w:rPr>
          <w:rFonts w:cstheme="minorHAnsi"/>
          <w:sz w:val="18"/>
          <w:szCs w:val="18"/>
          <w:lang w:val="en-US"/>
        </w:rPr>
        <w:t xml:space="preserve"> with varying amounts of MnTe (0%, 2%, 4% and 6</w:t>
      </w:r>
      <w:r>
        <w:rPr>
          <w:rFonts w:cstheme="minorHAnsi"/>
          <w:sz w:val="18"/>
          <w:szCs w:val="18"/>
          <w:lang w:val="en-US"/>
        </w:rPr>
        <w:t xml:space="preserve"> wt.</w:t>
      </w:r>
      <w:r w:rsidRPr="007813D7">
        <w:rPr>
          <w:rFonts w:cstheme="minorHAnsi"/>
          <w:sz w:val="18"/>
          <w:szCs w:val="18"/>
          <w:lang w:val="en-US"/>
        </w:rPr>
        <w:t>%)</w:t>
      </w:r>
      <w:r w:rsidRPr="00F42E54">
        <w:rPr>
          <w:rFonts w:cstheme="minorHAnsi"/>
          <w:sz w:val="18"/>
          <w:szCs w:val="18"/>
          <w:lang w:val="en-US"/>
        </w:rPr>
        <w:t xml:space="preserve"> were densified by spark</w:t>
      </w:r>
      <w:r w:rsidRPr="00687755">
        <w:rPr>
          <w:rFonts w:cstheme="minorHAnsi"/>
          <w:sz w:val="18"/>
          <w:szCs w:val="18"/>
          <w:lang w:val="en-US"/>
        </w:rPr>
        <w:t xml:space="preserve"> plasma sintering using a SPS system (</w:t>
      </w:r>
      <w:r w:rsidRPr="00687755">
        <w:rPr>
          <w:rFonts w:cstheme="minorHAnsi"/>
          <w:sz w:val="18"/>
          <w:szCs w:val="18"/>
        </w:rPr>
        <w:t>Labox650, Sinter Land, Japan</w:t>
      </w:r>
      <w:r w:rsidRPr="00687755">
        <w:rPr>
          <w:rFonts w:cstheme="minorHAnsi"/>
          <w:sz w:val="18"/>
          <w:szCs w:val="18"/>
          <w:lang w:val="en-US"/>
        </w:rPr>
        <w:t>)</w:t>
      </w:r>
      <w:r>
        <w:rPr>
          <w:rFonts w:cstheme="minorHAnsi"/>
          <w:sz w:val="18"/>
          <w:szCs w:val="18"/>
          <w:lang w:val="en-US"/>
        </w:rPr>
        <w:t xml:space="preserve"> </w:t>
      </w:r>
      <w:r w:rsidRPr="00687755">
        <w:rPr>
          <w:rFonts w:cstheme="minorHAnsi"/>
          <w:sz w:val="18"/>
          <w:szCs w:val="18"/>
          <w:lang w:val="en-US"/>
        </w:rPr>
        <w:t>at 1</w:t>
      </w:r>
      <w:r>
        <w:rPr>
          <w:rFonts w:cstheme="minorHAnsi"/>
          <w:sz w:val="18"/>
          <w:szCs w:val="18"/>
          <w:lang w:val="en-US"/>
        </w:rPr>
        <w:t>373</w:t>
      </w:r>
      <w:r w:rsidRPr="00687755">
        <w:rPr>
          <w:rFonts w:cstheme="minorHAnsi"/>
          <w:sz w:val="18"/>
          <w:szCs w:val="18"/>
          <w:lang w:val="en-US"/>
        </w:rPr>
        <w:t xml:space="preserve"> K </w:t>
      </w:r>
      <w:r w:rsidRPr="008E5E8B">
        <w:rPr>
          <w:rFonts w:cstheme="minorHAnsi"/>
          <w:sz w:val="18"/>
          <w:szCs w:val="18"/>
          <w:lang w:val="en-US"/>
        </w:rPr>
        <w:t>for 5 min under a p</w:t>
      </w:r>
      <w:r w:rsidR="00DF409A">
        <w:rPr>
          <w:rFonts w:cstheme="minorHAnsi"/>
          <w:sz w:val="18"/>
          <w:szCs w:val="18"/>
          <w:lang w:val="en-US"/>
        </w:rPr>
        <w:t>r</w:t>
      </w:r>
      <w:r w:rsidRPr="008E5E8B">
        <w:rPr>
          <w:rFonts w:cstheme="minorHAnsi"/>
          <w:sz w:val="18"/>
          <w:szCs w:val="18"/>
          <w:lang w:val="en-US"/>
        </w:rPr>
        <w:t>e</w:t>
      </w:r>
      <w:r w:rsidR="00DF409A">
        <w:rPr>
          <w:rFonts w:cstheme="minorHAnsi"/>
          <w:sz w:val="18"/>
          <w:szCs w:val="18"/>
          <w:lang w:val="en-US"/>
        </w:rPr>
        <w:t>s</w:t>
      </w:r>
      <w:r w:rsidRPr="008E5E8B">
        <w:rPr>
          <w:rFonts w:cstheme="minorHAnsi"/>
          <w:sz w:val="18"/>
          <w:szCs w:val="18"/>
          <w:lang w:val="en-US"/>
        </w:rPr>
        <w:t>sure of 50 MPa with</w:t>
      </w:r>
      <w:r w:rsidR="00DF409A">
        <w:rPr>
          <w:rFonts w:cstheme="minorHAnsi"/>
          <w:sz w:val="18"/>
          <w:szCs w:val="18"/>
          <w:lang w:val="en-US"/>
        </w:rPr>
        <w:t xml:space="preserve"> a</w:t>
      </w:r>
      <w:r w:rsidRPr="008E5E8B">
        <w:rPr>
          <w:rFonts w:cstheme="minorHAnsi"/>
          <w:sz w:val="18"/>
          <w:szCs w:val="18"/>
          <w:lang w:val="en-US"/>
        </w:rPr>
        <w:t xml:space="preserve"> 50 K min</w:t>
      </w:r>
      <w:r w:rsidRPr="008E5E8B">
        <w:rPr>
          <w:rFonts w:cstheme="minorHAnsi"/>
          <w:sz w:val="18"/>
          <w:szCs w:val="18"/>
          <w:vertAlign w:val="superscript"/>
          <w:lang w:val="en-US"/>
        </w:rPr>
        <w:t>-1</w:t>
      </w:r>
      <w:r w:rsidRPr="008E5E8B">
        <w:rPr>
          <w:rFonts w:cstheme="minorHAnsi"/>
          <w:sz w:val="18"/>
          <w:szCs w:val="18"/>
          <w:lang w:val="en-US"/>
        </w:rPr>
        <w:t xml:space="preserve"> heating rate and free cooling. The compacted disc samples had a dimension of Ø 12.7 mm </w:t>
      </w:r>
      <w:r w:rsidRPr="00F42E54">
        <w:rPr>
          <w:rFonts w:cstheme="minorHAnsi"/>
          <w:sz w:val="18"/>
          <w:szCs w:val="18"/>
          <w:lang w:val="en-US"/>
        </w:rPr>
        <w:t xml:space="preserve">and </w:t>
      </w:r>
      <w:r w:rsidRPr="007813D7">
        <w:rPr>
          <w:rFonts w:cstheme="minorHAnsi"/>
          <w:sz w:val="18"/>
          <w:szCs w:val="18"/>
          <w:lang w:val="en-US"/>
        </w:rPr>
        <w:t>~2.5 mm height</w:t>
      </w:r>
      <w:r w:rsidR="008D060A" w:rsidRPr="008D060A">
        <w:rPr>
          <w:rFonts w:cstheme="minorHAnsi"/>
          <w:sz w:val="18"/>
          <w:szCs w:val="18"/>
          <w:lang w:val="en-US"/>
        </w:rPr>
        <w:t xml:space="preserve"> (</w:t>
      </w:r>
      <w:r w:rsidR="008D060A">
        <w:rPr>
          <w:rFonts w:cstheme="minorHAnsi"/>
          <w:sz w:val="18"/>
          <w:szCs w:val="18"/>
          <w:lang w:val="en-US"/>
        </w:rPr>
        <w:t>Fig. S1)</w:t>
      </w:r>
      <w:r w:rsidRPr="00F42E54">
        <w:rPr>
          <w:rFonts w:cstheme="minorHAnsi"/>
          <w:sz w:val="18"/>
          <w:szCs w:val="18"/>
          <w:lang w:val="en-US"/>
        </w:rPr>
        <w:t>. To reach the equilibrium state the synthesized sam</w:t>
      </w:r>
      <w:r>
        <w:rPr>
          <w:rFonts w:cstheme="minorHAnsi"/>
          <w:sz w:val="18"/>
          <w:szCs w:val="18"/>
          <w:lang w:val="en-US"/>
        </w:rPr>
        <w:t>ples were annealed for 2h at 1173 K under vacuum and characterized by a variety of experimental techniques.</w:t>
      </w:r>
    </w:p>
    <w:p w14:paraId="45B32F77" w14:textId="0A03E7FF" w:rsidR="004E50F0" w:rsidRPr="002570A1" w:rsidRDefault="004E50F0" w:rsidP="00952C85">
      <w:pPr>
        <w:spacing w:after="0" w:line="240" w:lineRule="auto"/>
        <w:jc w:val="both"/>
        <w:rPr>
          <w:rFonts w:cstheme="minorHAnsi"/>
          <w:sz w:val="18"/>
          <w:szCs w:val="18"/>
          <w:lang w:val="en-US"/>
        </w:rPr>
      </w:pPr>
      <w:r w:rsidRPr="002570A1">
        <w:rPr>
          <w:rFonts w:cstheme="minorHAnsi"/>
          <w:b/>
          <w:bCs/>
          <w:sz w:val="18"/>
          <w:szCs w:val="18"/>
          <w:lang w:val="en-US"/>
        </w:rPr>
        <w:t>Characterization.</w:t>
      </w:r>
      <w:r w:rsidRPr="002570A1">
        <w:rPr>
          <w:rFonts w:cstheme="minorHAnsi"/>
          <w:sz w:val="18"/>
          <w:szCs w:val="18"/>
          <w:lang w:val="en-US"/>
        </w:rPr>
        <w:t xml:space="preserve"> Powder X-ray diffraction (PXRD) data were collected using a DRON-4 diffractometer (IC </w:t>
      </w:r>
      <w:proofErr w:type="spellStart"/>
      <w:r w:rsidRPr="002570A1">
        <w:rPr>
          <w:rFonts w:cstheme="minorHAnsi"/>
          <w:sz w:val="18"/>
          <w:szCs w:val="18"/>
          <w:lang w:val="en-US"/>
        </w:rPr>
        <w:t>Bourevestnik</w:t>
      </w:r>
      <w:proofErr w:type="spellEnd"/>
      <w:r w:rsidRPr="002570A1">
        <w:rPr>
          <w:rFonts w:cstheme="minorHAnsi"/>
          <w:sz w:val="18"/>
          <w:szCs w:val="18"/>
          <w:lang w:val="en-US"/>
        </w:rPr>
        <w:t xml:space="preserve">, Russia) with </w:t>
      </w:r>
      <w:proofErr w:type="spellStart"/>
      <w:r w:rsidRPr="002570A1">
        <w:rPr>
          <w:rFonts w:cstheme="minorHAnsi"/>
          <w:sz w:val="18"/>
          <w:szCs w:val="18"/>
          <w:lang w:val="en-US"/>
        </w:rPr>
        <w:t>CoK</w:t>
      </w:r>
      <w:proofErr w:type="spellEnd"/>
      <w:r w:rsidRPr="002570A1">
        <w:rPr>
          <w:rFonts w:cstheme="minorHAnsi"/>
          <w:sz w:val="18"/>
          <w:szCs w:val="18"/>
          <w:lang w:val="en-US"/>
        </w:rPr>
        <w:t>α radiation (λ = 1.7902 Å)</w:t>
      </w:r>
      <w:r w:rsidRPr="00F42E54">
        <w:rPr>
          <w:rFonts w:cstheme="minorHAnsi"/>
          <w:sz w:val="18"/>
          <w:szCs w:val="18"/>
          <w:lang w:val="en-US"/>
        </w:rPr>
        <w:t xml:space="preserve"> </w:t>
      </w:r>
      <w:r>
        <w:rPr>
          <w:rFonts w:cstheme="minorHAnsi"/>
          <w:sz w:val="18"/>
          <w:szCs w:val="18"/>
          <w:lang w:val="en-US"/>
        </w:rPr>
        <w:t>at room temperature</w:t>
      </w:r>
      <w:r w:rsidRPr="002570A1">
        <w:rPr>
          <w:rFonts w:cstheme="minorHAnsi"/>
          <w:sz w:val="18"/>
          <w:szCs w:val="18"/>
          <w:lang w:val="en-US"/>
        </w:rPr>
        <w:t xml:space="preserve">. </w:t>
      </w:r>
      <w:r w:rsidRPr="00CC61ED">
        <w:rPr>
          <w:rFonts w:cstheme="minorHAnsi"/>
          <w:sz w:val="18"/>
          <w:szCs w:val="18"/>
          <w:lang w:val="en-US"/>
        </w:rPr>
        <w:t>The</w:t>
      </w:r>
      <w:r w:rsidR="005D14B0">
        <w:rPr>
          <w:rFonts w:cstheme="minorHAnsi"/>
          <w:sz w:val="18"/>
          <w:szCs w:val="18"/>
          <w:lang w:val="en-US"/>
        </w:rPr>
        <w:t xml:space="preserve"> </w:t>
      </w:r>
      <w:r w:rsidRPr="00CC61ED">
        <w:rPr>
          <w:rFonts w:cstheme="minorHAnsi"/>
          <w:sz w:val="18"/>
          <w:szCs w:val="18"/>
          <w:lang w:val="en-US"/>
        </w:rPr>
        <w:t xml:space="preserve">morphology and chemical composition of the powders and bulk specimens were analyzed by scanning electron microscopy (SEM; Vega 3 SB, </w:t>
      </w:r>
      <w:proofErr w:type="spellStart"/>
      <w:r w:rsidRPr="00CC61ED">
        <w:rPr>
          <w:rFonts w:cstheme="minorHAnsi"/>
          <w:sz w:val="18"/>
          <w:szCs w:val="18"/>
          <w:lang w:val="en-US"/>
        </w:rPr>
        <w:t>Tescan</w:t>
      </w:r>
      <w:proofErr w:type="spellEnd"/>
      <w:r w:rsidRPr="00CC61ED">
        <w:rPr>
          <w:rFonts w:cstheme="minorHAnsi"/>
          <w:sz w:val="18"/>
          <w:szCs w:val="18"/>
          <w:lang w:val="en-US"/>
        </w:rPr>
        <w:t>, Czech Republic) and energy dispersive X-ray spectroscopy (EDX; x-act, Oxford Instruments, UK).</w:t>
      </w:r>
      <w:r w:rsidRPr="007813D7">
        <w:rPr>
          <w:rFonts w:cstheme="minorHAnsi"/>
          <w:sz w:val="18"/>
          <w:szCs w:val="18"/>
          <w:lang w:val="en-US"/>
        </w:rPr>
        <w:t xml:space="preserve"> </w:t>
      </w:r>
      <w:r w:rsidRPr="00C2621C">
        <w:rPr>
          <w:rFonts w:cstheme="minorHAnsi"/>
          <w:sz w:val="18"/>
          <w:szCs w:val="18"/>
          <w:lang w:val="en-US"/>
        </w:rPr>
        <w:t>Consolidated pellets were cut into disc (Ø 12.7 × 1 mm</w:t>
      </w:r>
      <w:r w:rsidRPr="000F5D0E">
        <w:rPr>
          <w:rFonts w:cstheme="minorHAnsi"/>
          <w:sz w:val="18"/>
          <w:szCs w:val="18"/>
          <w:vertAlign w:val="superscript"/>
          <w:lang w:val="en-US"/>
        </w:rPr>
        <w:t>2</w:t>
      </w:r>
      <w:r w:rsidRPr="00C2621C">
        <w:rPr>
          <w:rFonts w:cstheme="minorHAnsi"/>
          <w:sz w:val="18"/>
          <w:szCs w:val="18"/>
          <w:lang w:val="en-US"/>
        </w:rPr>
        <w:t>) for the thermal diffusivity measurements and bars (12.7 × 3 × 1 mm</w:t>
      </w:r>
      <w:r w:rsidRPr="00C2621C">
        <w:rPr>
          <w:rFonts w:cstheme="minorHAnsi"/>
          <w:sz w:val="18"/>
          <w:szCs w:val="18"/>
          <w:vertAlign w:val="superscript"/>
          <w:lang w:val="en-US"/>
        </w:rPr>
        <w:t>3</w:t>
      </w:r>
      <w:r w:rsidRPr="00C2621C">
        <w:rPr>
          <w:rFonts w:cstheme="minorHAnsi"/>
          <w:sz w:val="18"/>
          <w:szCs w:val="18"/>
          <w:lang w:val="en-US"/>
        </w:rPr>
        <w:t xml:space="preserve">) for the electrical transport properties </w:t>
      </w:r>
      <w:r w:rsidRPr="00F42E54">
        <w:rPr>
          <w:rFonts w:cstheme="minorHAnsi"/>
          <w:sz w:val="18"/>
          <w:szCs w:val="18"/>
          <w:lang w:val="en-US"/>
        </w:rPr>
        <w:t xml:space="preserve">measurements. </w:t>
      </w:r>
      <w:r w:rsidRPr="007813D7">
        <w:rPr>
          <w:rFonts w:cstheme="minorHAnsi"/>
          <w:sz w:val="18"/>
          <w:szCs w:val="18"/>
          <w:lang w:val="en-US"/>
        </w:rPr>
        <w:t xml:space="preserve">The electrical conductivity, </w:t>
      </w:r>
      <w:r w:rsidRPr="007813D7">
        <w:rPr>
          <w:rFonts w:cstheme="minorHAnsi"/>
          <w:i/>
          <w:iCs/>
          <w:sz w:val="18"/>
          <w:szCs w:val="18"/>
          <w:lang w:val="en-US"/>
        </w:rPr>
        <w:t>σ</w:t>
      </w:r>
      <w:r w:rsidRPr="007813D7">
        <w:rPr>
          <w:rFonts w:cstheme="minorHAnsi"/>
          <w:sz w:val="18"/>
          <w:szCs w:val="18"/>
          <w:lang w:val="en-US"/>
        </w:rPr>
        <w:t xml:space="preserve">, </w:t>
      </w:r>
      <w:r w:rsidRPr="007813D7">
        <w:rPr>
          <w:rFonts w:cstheme="minorHAnsi"/>
          <w:sz w:val="18"/>
          <w:szCs w:val="18"/>
          <w:lang w:val="en-US"/>
        </w:rPr>
        <w:lastRenderedPageBreak/>
        <w:t xml:space="preserve">and the </w:t>
      </w:r>
      <w:proofErr w:type="spellStart"/>
      <w:r w:rsidRPr="007813D7">
        <w:rPr>
          <w:rFonts w:cstheme="minorHAnsi"/>
          <w:sz w:val="18"/>
          <w:szCs w:val="18"/>
          <w:lang w:val="en-US"/>
        </w:rPr>
        <w:t>Seebeck</w:t>
      </w:r>
      <w:proofErr w:type="spellEnd"/>
      <w:r w:rsidRPr="007813D7">
        <w:rPr>
          <w:rFonts w:cstheme="minorHAnsi"/>
          <w:sz w:val="18"/>
          <w:szCs w:val="18"/>
          <w:lang w:val="en-US"/>
        </w:rPr>
        <w:t xml:space="preserve"> coefficient, </w:t>
      </w:r>
      <w:r w:rsidRPr="007813D7">
        <w:rPr>
          <w:rFonts w:cstheme="minorHAnsi"/>
          <w:i/>
          <w:iCs/>
          <w:sz w:val="18"/>
          <w:szCs w:val="18"/>
          <w:lang w:val="en-US"/>
        </w:rPr>
        <w:t>α</w:t>
      </w:r>
      <w:r w:rsidRPr="007813D7">
        <w:rPr>
          <w:rFonts w:cstheme="minorHAnsi"/>
          <w:sz w:val="18"/>
          <w:szCs w:val="18"/>
          <w:lang w:val="en-US"/>
        </w:rPr>
        <w:t>, were measured simultaneously by a four-probe and differential methods with in-house-built measuring device (</w:t>
      </w:r>
      <w:proofErr w:type="spellStart"/>
      <w:r w:rsidRPr="007813D7">
        <w:rPr>
          <w:rFonts w:cstheme="minorHAnsi"/>
          <w:sz w:val="18"/>
          <w:szCs w:val="18"/>
          <w:lang w:val="en-US"/>
        </w:rPr>
        <w:t>Cryotel</w:t>
      </w:r>
      <w:proofErr w:type="spellEnd"/>
      <w:r w:rsidRPr="007813D7">
        <w:rPr>
          <w:rFonts w:cstheme="minorHAnsi"/>
          <w:sz w:val="18"/>
          <w:szCs w:val="18"/>
          <w:lang w:val="en-US"/>
        </w:rPr>
        <w:t xml:space="preserve"> Ltd., Russia) in </w:t>
      </w:r>
      <w:proofErr w:type="spellStart"/>
      <w:r w:rsidRPr="007813D7">
        <w:rPr>
          <w:rFonts w:cstheme="minorHAnsi"/>
          <w:sz w:val="18"/>
          <w:szCs w:val="18"/>
          <w:lang w:val="en-US"/>
        </w:rPr>
        <w:t>He</w:t>
      </w:r>
      <w:proofErr w:type="spellEnd"/>
      <w:r w:rsidRPr="007813D7">
        <w:rPr>
          <w:rFonts w:cstheme="minorHAnsi"/>
          <w:sz w:val="18"/>
          <w:szCs w:val="18"/>
          <w:lang w:val="en-US"/>
        </w:rPr>
        <w:t xml:space="preserve"> atmosphere.</w:t>
      </w:r>
      <w:r w:rsidRPr="00F42E54">
        <w:rPr>
          <w:rFonts w:cstheme="minorHAnsi"/>
          <w:sz w:val="18"/>
          <w:szCs w:val="18"/>
          <w:lang w:val="en-US"/>
        </w:rPr>
        <w:t xml:space="preserve"> The</w:t>
      </w:r>
      <w:r w:rsidRPr="00C2621C">
        <w:rPr>
          <w:rFonts w:cstheme="minorHAnsi"/>
          <w:sz w:val="18"/>
          <w:szCs w:val="18"/>
          <w:lang w:val="en-US"/>
        </w:rPr>
        <w:t xml:space="preserve"> total thermal conductivity, κ, was calculated from the measured thermal diffusivity, </w:t>
      </w:r>
      <w:r w:rsidRPr="000F5D0E">
        <w:rPr>
          <w:rFonts w:cstheme="minorHAnsi"/>
          <w:i/>
          <w:iCs/>
          <w:sz w:val="18"/>
          <w:szCs w:val="18"/>
          <w:lang w:val="en-US"/>
        </w:rPr>
        <w:t>χ</w:t>
      </w:r>
      <w:r w:rsidRPr="00C2621C">
        <w:rPr>
          <w:rFonts w:cstheme="minorHAnsi"/>
          <w:sz w:val="18"/>
          <w:szCs w:val="18"/>
          <w:lang w:val="en-US"/>
        </w:rPr>
        <w:t xml:space="preserve">, specific heat, </w:t>
      </w:r>
      <w:r w:rsidRPr="000F5D0E">
        <w:rPr>
          <w:rFonts w:cstheme="minorHAnsi"/>
          <w:i/>
          <w:iCs/>
          <w:sz w:val="18"/>
          <w:szCs w:val="18"/>
          <w:lang w:val="en-US"/>
        </w:rPr>
        <w:t>C</w:t>
      </w:r>
      <w:r w:rsidRPr="000F5D0E">
        <w:rPr>
          <w:rFonts w:cstheme="minorHAnsi"/>
          <w:i/>
          <w:iCs/>
          <w:sz w:val="18"/>
          <w:szCs w:val="18"/>
          <w:vertAlign w:val="subscript"/>
          <w:lang w:val="en-US"/>
        </w:rPr>
        <w:t>p</w:t>
      </w:r>
      <w:r w:rsidRPr="00C2621C">
        <w:rPr>
          <w:rFonts w:cstheme="minorHAnsi"/>
          <w:sz w:val="18"/>
          <w:szCs w:val="18"/>
          <w:lang w:val="en-US"/>
        </w:rPr>
        <w:t xml:space="preserve">, and density </w:t>
      </w:r>
      <w:r w:rsidRPr="000F5D0E">
        <w:rPr>
          <w:rFonts w:cstheme="minorHAnsi"/>
          <w:i/>
          <w:iCs/>
          <w:sz w:val="18"/>
          <w:szCs w:val="18"/>
          <w:lang w:val="en-US"/>
        </w:rPr>
        <w:t>d</w:t>
      </w:r>
      <w:r w:rsidRPr="00C2621C">
        <w:rPr>
          <w:rFonts w:cstheme="minorHAnsi"/>
          <w:sz w:val="18"/>
          <w:szCs w:val="18"/>
          <w:lang w:val="en-US"/>
        </w:rPr>
        <w:t xml:space="preserve"> using the well-known relationship </w:t>
      </w:r>
      <w:r w:rsidRPr="000F5D0E">
        <w:rPr>
          <w:rFonts w:cstheme="minorHAnsi"/>
          <w:i/>
          <w:iCs/>
          <w:sz w:val="18"/>
          <w:szCs w:val="18"/>
          <w:lang w:val="en-US"/>
        </w:rPr>
        <w:t>κ</w:t>
      </w:r>
      <w:r w:rsidRPr="00C2621C">
        <w:rPr>
          <w:rFonts w:cstheme="minorHAnsi"/>
          <w:sz w:val="18"/>
          <w:szCs w:val="18"/>
          <w:lang w:val="en-US"/>
        </w:rPr>
        <w:t xml:space="preserve"> = </w:t>
      </w:r>
      <w:proofErr w:type="spellStart"/>
      <w:r w:rsidRPr="000F5D0E">
        <w:rPr>
          <w:rFonts w:cstheme="minorHAnsi"/>
          <w:i/>
          <w:iCs/>
          <w:sz w:val="18"/>
          <w:szCs w:val="18"/>
          <w:lang w:val="en-US"/>
        </w:rPr>
        <w:t>χC</w:t>
      </w:r>
      <w:r w:rsidRPr="000F5D0E">
        <w:rPr>
          <w:rFonts w:cstheme="minorHAnsi"/>
          <w:i/>
          <w:iCs/>
          <w:sz w:val="18"/>
          <w:szCs w:val="18"/>
          <w:vertAlign w:val="subscript"/>
          <w:lang w:val="en-US"/>
        </w:rPr>
        <w:t>p</w:t>
      </w:r>
      <w:r w:rsidRPr="000F5D0E">
        <w:rPr>
          <w:rFonts w:cstheme="minorHAnsi"/>
          <w:i/>
          <w:iCs/>
          <w:sz w:val="18"/>
          <w:szCs w:val="18"/>
          <w:lang w:val="en-US"/>
        </w:rPr>
        <w:t>d</w:t>
      </w:r>
      <w:proofErr w:type="spellEnd"/>
      <w:r w:rsidRPr="00C2621C">
        <w:rPr>
          <w:rFonts w:cstheme="minorHAnsi"/>
          <w:sz w:val="18"/>
          <w:szCs w:val="18"/>
          <w:lang w:val="en-US"/>
        </w:rPr>
        <w:t>. The density of the samples w</w:t>
      </w:r>
      <w:r>
        <w:rPr>
          <w:rFonts w:cstheme="minorHAnsi"/>
          <w:sz w:val="18"/>
          <w:szCs w:val="18"/>
          <w:lang w:val="en-US"/>
        </w:rPr>
        <w:t>as</w:t>
      </w:r>
      <w:r w:rsidRPr="00C2621C">
        <w:rPr>
          <w:rFonts w:cstheme="minorHAnsi"/>
          <w:sz w:val="18"/>
          <w:szCs w:val="18"/>
          <w:lang w:val="en-US"/>
        </w:rPr>
        <w:t xml:space="preserve"> measured by </w:t>
      </w:r>
      <w:r w:rsidRPr="00C2621C">
        <w:rPr>
          <w:rFonts w:cstheme="minorHAnsi"/>
          <w:sz w:val="18"/>
          <w:szCs w:val="18"/>
          <w:lang w:val="en-US"/>
        </w:rPr>
        <w:t xml:space="preserve">the Archimedes </w:t>
      </w:r>
      <w:r w:rsidRPr="00F42E54">
        <w:rPr>
          <w:rFonts w:cstheme="minorHAnsi"/>
          <w:sz w:val="18"/>
          <w:szCs w:val="18"/>
          <w:lang w:val="en-US"/>
        </w:rPr>
        <w:t>principle</w:t>
      </w:r>
      <w:r w:rsidRPr="000F5D0E">
        <w:rPr>
          <w:rFonts w:cstheme="minorHAnsi"/>
          <w:sz w:val="18"/>
          <w:szCs w:val="18"/>
          <w:lang w:val="en-US"/>
        </w:rPr>
        <w:t>.</w:t>
      </w:r>
      <w:r w:rsidRPr="00F42E54">
        <w:rPr>
          <w:rFonts w:cstheme="minorHAnsi"/>
          <w:sz w:val="18"/>
          <w:szCs w:val="18"/>
          <w:lang w:val="en-US"/>
        </w:rPr>
        <w:t xml:space="preserve"> </w:t>
      </w:r>
      <w:r w:rsidRPr="007813D7">
        <w:rPr>
          <w:rFonts w:cstheme="minorHAnsi"/>
          <w:sz w:val="18"/>
          <w:szCs w:val="18"/>
          <w:lang w:val="en-US"/>
        </w:rPr>
        <w:t xml:space="preserve">The specific heat Cp was calculated using the rule of mixtures, which </w:t>
      </w:r>
      <w:proofErr w:type="gramStart"/>
      <w:r w:rsidRPr="007813D7">
        <w:rPr>
          <w:rFonts w:cstheme="minorHAnsi"/>
          <w:sz w:val="18"/>
          <w:szCs w:val="18"/>
          <w:lang w:val="en-US"/>
        </w:rPr>
        <w:t>is based on the assumption</w:t>
      </w:r>
      <w:proofErr w:type="gramEnd"/>
      <w:r w:rsidRPr="007813D7">
        <w:rPr>
          <w:rFonts w:cstheme="minorHAnsi"/>
          <w:sz w:val="18"/>
          <w:szCs w:val="18"/>
          <w:lang w:val="en-US"/>
        </w:rPr>
        <w:t xml:space="preserve"> that the composite material behaves as a homogeneous material with properties that are a weighted average of its components. The rule of mixtures calculates the specific heat of a composite material based on the specific heat of the reinforcement (</w:t>
      </w:r>
      <w:r w:rsidRPr="007813D7">
        <w:rPr>
          <w:rFonts w:cstheme="minorHAnsi"/>
          <w:i/>
          <w:iCs/>
          <w:sz w:val="18"/>
          <w:szCs w:val="18"/>
          <w:lang w:val="en-US"/>
        </w:rPr>
        <w:t>C</w:t>
      </w:r>
      <w:r w:rsidRPr="007813D7">
        <w:rPr>
          <w:rFonts w:cstheme="minorHAnsi"/>
          <w:i/>
          <w:iCs/>
          <w:sz w:val="18"/>
          <w:szCs w:val="18"/>
          <w:vertAlign w:val="subscript"/>
          <w:lang w:val="en-US"/>
        </w:rPr>
        <w:t>p</w:t>
      </w:r>
      <w:r w:rsidRPr="007813D7">
        <w:rPr>
          <w:rFonts w:cstheme="minorHAnsi"/>
          <w:sz w:val="18"/>
          <w:szCs w:val="18"/>
          <w:lang w:val="en-US"/>
        </w:rPr>
        <w:t>)</w:t>
      </w:r>
      <w:r w:rsidRPr="007813D7">
        <w:rPr>
          <w:rFonts w:cstheme="minorHAnsi"/>
          <w:i/>
          <w:iCs/>
          <w:sz w:val="18"/>
          <w:szCs w:val="18"/>
          <w:vertAlign w:val="subscript"/>
          <w:lang w:val="en-US"/>
        </w:rPr>
        <w:t>r</w:t>
      </w:r>
      <w:r w:rsidRPr="007813D7">
        <w:rPr>
          <w:rFonts w:cstheme="minorHAnsi"/>
          <w:sz w:val="18"/>
          <w:szCs w:val="18"/>
          <w:lang w:val="en-US"/>
        </w:rPr>
        <w:t xml:space="preserve"> and (</w:t>
      </w:r>
      <w:r w:rsidRPr="007813D7">
        <w:rPr>
          <w:rFonts w:cstheme="minorHAnsi"/>
          <w:i/>
          <w:iCs/>
          <w:sz w:val="18"/>
          <w:szCs w:val="18"/>
          <w:lang w:val="en-US"/>
        </w:rPr>
        <w:t>C</w:t>
      </w:r>
      <w:r w:rsidRPr="007813D7">
        <w:rPr>
          <w:rFonts w:cstheme="minorHAnsi"/>
          <w:i/>
          <w:iCs/>
          <w:sz w:val="18"/>
          <w:szCs w:val="18"/>
          <w:vertAlign w:val="subscript"/>
          <w:lang w:val="en-US"/>
        </w:rPr>
        <w:t>p</w:t>
      </w:r>
      <w:r w:rsidRPr="007813D7">
        <w:rPr>
          <w:rFonts w:cstheme="minorHAnsi"/>
          <w:sz w:val="18"/>
          <w:szCs w:val="18"/>
          <w:lang w:val="en-US"/>
        </w:rPr>
        <w:t>)</w:t>
      </w:r>
      <w:r w:rsidRPr="007813D7">
        <w:rPr>
          <w:rFonts w:cstheme="minorHAnsi"/>
          <w:i/>
          <w:iCs/>
          <w:sz w:val="18"/>
          <w:szCs w:val="18"/>
          <w:vertAlign w:val="subscript"/>
          <w:lang w:val="en-US"/>
        </w:rPr>
        <w:t>m</w:t>
      </w:r>
      <w:r w:rsidRPr="007813D7">
        <w:rPr>
          <w:rFonts w:cstheme="minorHAnsi"/>
          <w:sz w:val="18"/>
          <w:szCs w:val="18"/>
          <w:lang w:val="en-US"/>
        </w:rPr>
        <w:t xml:space="preserve"> is that of the matrix, that calculated by the Debye model, and mass fraction </w:t>
      </w:r>
      <w:r w:rsidRPr="007813D7">
        <w:rPr>
          <w:rFonts w:cstheme="minorHAnsi"/>
          <w:i/>
          <w:iCs/>
          <w:sz w:val="18"/>
          <w:szCs w:val="18"/>
          <w:lang w:val="en-US"/>
        </w:rPr>
        <w:t>f</w:t>
      </w:r>
      <w:r w:rsidRPr="007813D7">
        <w:rPr>
          <w:rFonts w:cstheme="minorHAnsi"/>
          <w:sz w:val="18"/>
          <w:szCs w:val="18"/>
          <w:lang w:val="en-US"/>
        </w:rPr>
        <w:t xml:space="preserve"> of each component </w:t>
      </w:r>
      <w:r w:rsidRPr="007813D7">
        <w:rPr>
          <w:rFonts w:cstheme="minorHAnsi"/>
          <w:i/>
          <w:iCs/>
          <w:sz w:val="18"/>
          <w:szCs w:val="18"/>
          <w:lang w:val="en-US"/>
        </w:rPr>
        <w:t>C</w:t>
      </w:r>
      <w:r w:rsidRPr="007813D7">
        <w:rPr>
          <w:rFonts w:cstheme="minorHAnsi"/>
          <w:i/>
          <w:iCs/>
          <w:sz w:val="18"/>
          <w:szCs w:val="18"/>
          <w:vertAlign w:val="subscript"/>
          <w:lang w:val="en-US"/>
        </w:rPr>
        <w:t xml:space="preserve">p </w:t>
      </w:r>
      <w:r w:rsidRPr="007813D7">
        <w:rPr>
          <w:rFonts w:cstheme="minorHAnsi"/>
          <w:sz w:val="18"/>
          <w:szCs w:val="18"/>
          <w:lang w:val="en-US"/>
        </w:rPr>
        <w:t xml:space="preserve">= </w:t>
      </w:r>
      <w:r w:rsidRPr="007813D7">
        <w:rPr>
          <w:rFonts w:cstheme="minorHAnsi"/>
          <w:i/>
          <w:iCs/>
          <w:sz w:val="18"/>
          <w:szCs w:val="18"/>
          <w:lang w:val="en-US"/>
        </w:rPr>
        <w:t>f</w:t>
      </w:r>
      <w:r w:rsidRPr="007813D7">
        <w:rPr>
          <w:rFonts w:cstheme="minorHAnsi"/>
          <w:sz w:val="18"/>
          <w:szCs w:val="18"/>
          <w:lang w:val="en-US"/>
        </w:rPr>
        <w:t>(</w:t>
      </w:r>
      <w:r w:rsidRPr="007813D7">
        <w:rPr>
          <w:rFonts w:cstheme="minorHAnsi"/>
          <w:i/>
          <w:iCs/>
          <w:sz w:val="18"/>
          <w:szCs w:val="18"/>
          <w:lang w:val="en-US"/>
        </w:rPr>
        <w:t>C</w:t>
      </w:r>
      <w:r w:rsidRPr="007813D7">
        <w:rPr>
          <w:rFonts w:cstheme="minorHAnsi"/>
          <w:i/>
          <w:iCs/>
          <w:sz w:val="18"/>
          <w:szCs w:val="18"/>
          <w:vertAlign w:val="subscript"/>
          <w:lang w:val="en-US"/>
        </w:rPr>
        <w:t>p</w:t>
      </w:r>
      <w:r w:rsidRPr="007813D7">
        <w:rPr>
          <w:rFonts w:cstheme="minorHAnsi"/>
          <w:sz w:val="18"/>
          <w:szCs w:val="18"/>
          <w:lang w:val="en-US"/>
        </w:rPr>
        <w:t>)</w:t>
      </w:r>
      <w:r w:rsidRPr="007813D7">
        <w:rPr>
          <w:rFonts w:cstheme="minorHAnsi"/>
          <w:i/>
          <w:iCs/>
          <w:sz w:val="18"/>
          <w:szCs w:val="18"/>
          <w:vertAlign w:val="subscript"/>
          <w:lang w:val="en-US"/>
        </w:rPr>
        <w:t>r</w:t>
      </w:r>
      <w:r w:rsidRPr="007813D7">
        <w:rPr>
          <w:rFonts w:cstheme="minorHAnsi"/>
          <w:sz w:val="18"/>
          <w:szCs w:val="18"/>
          <w:lang w:val="en-US"/>
        </w:rPr>
        <w:t>+(1-</w:t>
      </w:r>
      <w:r w:rsidRPr="007813D7">
        <w:rPr>
          <w:rFonts w:cstheme="minorHAnsi"/>
          <w:i/>
          <w:iCs/>
          <w:sz w:val="18"/>
          <w:szCs w:val="18"/>
          <w:lang w:val="en-US"/>
        </w:rPr>
        <w:t>f</w:t>
      </w:r>
      <w:r w:rsidRPr="007813D7">
        <w:rPr>
          <w:rFonts w:cstheme="minorHAnsi"/>
          <w:sz w:val="18"/>
          <w:szCs w:val="18"/>
          <w:lang w:val="en-US"/>
        </w:rPr>
        <w:t>)(</w:t>
      </w:r>
      <w:r w:rsidRPr="007813D7">
        <w:rPr>
          <w:rFonts w:cstheme="minorHAnsi"/>
          <w:i/>
          <w:iCs/>
          <w:sz w:val="18"/>
          <w:szCs w:val="18"/>
          <w:lang w:val="en-US"/>
        </w:rPr>
        <w:t>C</w:t>
      </w:r>
      <w:r w:rsidRPr="007813D7">
        <w:rPr>
          <w:rFonts w:cstheme="minorHAnsi"/>
          <w:i/>
          <w:iCs/>
          <w:sz w:val="18"/>
          <w:szCs w:val="18"/>
          <w:vertAlign w:val="subscript"/>
          <w:lang w:val="en-US"/>
        </w:rPr>
        <w:t>p</w:t>
      </w:r>
      <w:r w:rsidRPr="007813D7">
        <w:rPr>
          <w:rFonts w:cstheme="minorHAnsi"/>
          <w:sz w:val="18"/>
          <w:szCs w:val="18"/>
          <w:lang w:val="en-US"/>
        </w:rPr>
        <w:t>)</w:t>
      </w:r>
      <w:r w:rsidRPr="007813D7">
        <w:rPr>
          <w:rFonts w:cstheme="minorHAnsi"/>
          <w:i/>
          <w:iCs/>
          <w:sz w:val="18"/>
          <w:szCs w:val="18"/>
          <w:vertAlign w:val="subscript"/>
          <w:lang w:val="en-US"/>
        </w:rPr>
        <w:t>m</w:t>
      </w:r>
      <w:r w:rsidRPr="00F42E54">
        <w:rPr>
          <w:rFonts w:cstheme="minorHAnsi"/>
          <w:sz w:val="18"/>
          <w:szCs w:val="18"/>
          <w:lang w:val="en-US"/>
        </w:rPr>
        <w:t>.</w:t>
      </w:r>
      <w:r w:rsidR="00637A0C">
        <w:rPr>
          <w:rFonts w:cstheme="minorHAnsi"/>
          <w:sz w:val="18"/>
          <w:szCs w:val="18"/>
          <w:lang w:val="en-US"/>
        </w:rPr>
        <w:fldChar w:fldCharType="begin"/>
      </w:r>
      <w:r w:rsidR="00AC040E">
        <w:rPr>
          <w:rFonts w:cstheme="minorHAnsi"/>
          <w:sz w:val="18"/>
          <w:szCs w:val="18"/>
          <w:lang w:val="en-US"/>
        </w:rPr>
        <w:instrText xml:space="preserve"> ADDIN ZOTERO_ITEM CSL_CITATION {"citationID":"Jo83uu3i","properties":{"formattedCitation":"\\super 47\\nosupersub{}","plainCitation":"47","noteIndex":0},"citationItems":[{"id":195,"uris":["http://zotero.org/users/local/U9rowChL/items/77RAIWGM"],"itemData":{"id":195,"type":"chapter","container-title":"Materials Selection in Mechanical Design (Fourth Edition)","event-place":"Oxford","ISBN":"978-1-85617-663-7","language":"en","note":"DOI: 10.1016/B978-1-85617-663-7.00011-4","page":"299-340","publisher":"Butterworth-Heinemann","publisher-place":"Oxford","source":"ScienceDirect","title":"Chapter 11 - Designing Hybrid Materials","URL":"https://www.sciencedirect.com/science/article/pii/B9781856176637000114","author":[{"family":"Ashby","given":"Michael F."}],"editor":[{"family":"Ashby","given":"Michael F."}],"accessed":{"date-parts":[["2023",4,22]]},"issued":{"date-parts":[["2011",1,1]]}}}],"schema":"https://github.com/citation-style-language/schema/raw/master/csl-citation.json"} </w:instrText>
      </w:r>
      <w:r w:rsidR="00637A0C">
        <w:rPr>
          <w:rFonts w:cstheme="minorHAnsi"/>
          <w:sz w:val="18"/>
          <w:szCs w:val="18"/>
          <w:lang w:val="en-US"/>
        </w:rPr>
        <w:fldChar w:fldCharType="separate"/>
      </w:r>
      <w:r w:rsidR="00AC040E" w:rsidRPr="00AC040E">
        <w:rPr>
          <w:rFonts w:ascii="Calibri" w:hAnsi="Calibri" w:cs="Calibri"/>
          <w:sz w:val="18"/>
          <w:szCs w:val="24"/>
          <w:vertAlign w:val="superscript"/>
        </w:rPr>
        <w:t>47</w:t>
      </w:r>
      <w:r w:rsidR="00637A0C">
        <w:rPr>
          <w:rFonts w:cstheme="minorHAnsi"/>
          <w:sz w:val="18"/>
          <w:szCs w:val="18"/>
          <w:lang w:val="en-US"/>
        </w:rPr>
        <w:fldChar w:fldCharType="end"/>
      </w:r>
      <w:r>
        <w:rPr>
          <w:rFonts w:cstheme="minorHAnsi"/>
          <w:sz w:val="18"/>
          <w:szCs w:val="18"/>
          <w:lang w:val="en-US"/>
        </w:rPr>
        <w:t xml:space="preserve"> </w:t>
      </w:r>
      <w:r w:rsidRPr="00F42E54">
        <w:rPr>
          <w:rFonts w:cstheme="minorHAnsi"/>
          <w:sz w:val="18"/>
          <w:szCs w:val="18"/>
          <w:lang w:val="en-US"/>
        </w:rPr>
        <w:t>The</w:t>
      </w:r>
      <w:r w:rsidRPr="00C2621C">
        <w:rPr>
          <w:rFonts w:cstheme="minorHAnsi"/>
          <w:sz w:val="18"/>
          <w:szCs w:val="18"/>
          <w:lang w:val="en-US"/>
        </w:rPr>
        <w:t xml:space="preserve"> thermal diffusivity was measured by the laser flash method </w:t>
      </w:r>
      <w:r w:rsidRPr="00F42E54">
        <w:rPr>
          <w:rFonts w:cstheme="minorHAnsi"/>
          <w:sz w:val="18"/>
          <w:szCs w:val="18"/>
          <w:lang w:val="en-US"/>
        </w:rPr>
        <w:t xml:space="preserve">using a </w:t>
      </w:r>
      <w:proofErr w:type="spellStart"/>
      <w:r w:rsidRPr="00F42E54">
        <w:rPr>
          <w:rFonts w:cstheme="minorHAnsi"/>
          <w:sz w:val="18"/>
          <w:szCs w:val="18"/>
          <w:lang w:val="en-US"/>
        </w:rPr>
        <w:t>MicroFlash</w:t>
      </w:r>
      <w:proofErr w:type="spellEnd"/>
      <w:r w:rsidRPr="00F42E54">
        <w:rPr>
          <w:rFonts w:cstheme="minorHAnsi"/>
          <w:sz w:val="18"/>
          <w:szCs w:val="18"/>
          <w:lang w:val="en-US"/>
        </w:rPr>
        <w:t xml:space="preserve"> LFA 457 (</w:t>
      </w:r>
      <w:proofErr w:type="spellStart"/>
      <w:r w:rsidRPr="00F42E54">
        <w:rPr>
          <w:rFonts w:cstheme="minorHAnsi"/>
          <w:sz w:val="18"/>
          <w:szCs w:val="18"/>
          <w:lang w:val="en-US"/>
        </w:rPr>
        <w:t>Netzsch</w:t>
      </w:r>
      <w:proofErr w:type="spellEnd"/>
      <w:r w:rsidRPr="00F42E54">
        <w:rPr>
          <w:rFonts w:cstheme="minorHAnsi"/>
          <w:sz w:val="18"/>
          <w:szCs w:val="18"/>
          <w:lang w:val="en-US"/>
        </w:rPr>
        <w:t xml:space="preserve">, Germany) under continuous </w:t>
      </w:r>
      <w:proofErr w:type="spellStart"/>
      <w:r w:rsidRPr="00F42E54">
        <w:rPr>
          <w:rFonts w:cstheme="minorHAnsi"/>
          <w:sz w:val="18"/>
          <w:szCs w:val="18"/>
          <w:lang w:val="en-US"/>
        </w:rPr>
        <w:t>Ar</w:t>
      </w:r>
      <w:proofErr w:type="spellEnd"/>
      <w:r w:rsidRPr="00F42E54">
        <w:rPr>
          <w:rFonts w:cstheme="minorHAnsi"/>
          <w:sz w:val="18"/>
          <w:szCs w:val="18"/>
          <w:lang w:val="en-US"/>
        </w:rPr>
        <w:t xml:space="preserve"> flow. </w:t>
      </w:r>
      <w:r w:rsidRPr="00637A0C">
        <w:rPr>
          <w:rFonts w:cstheme="minorHAnsi"/>
          <w:sz w:val="18"/>
          <w:szCs w:val="18"/>
          <w:lang w:val="en-US"/>
        </w:rPr>
        <w:t xml:space="preserve">The combined uncertainly for all measurements involved in the </w:t>
      </w:r>
      <w:proofErr w:type="spellStart"/>
      <w:r w:rsidRPr="00637A0C">
        <w:rPr>
          <w:rFonts w:cstheme="minorHAnsi"/>
          <w:i/>
          <w:iCs/>
          <w:sz w:val="18"/>
          <w:szCs w:val="18"/>
          <w:lang w:val="en-US"/>
        </w:rPr>
        <w:t>zT</w:t>
      </w:r>
      <w:proofErr w:type="spellEnd"/>
      <w:r w:rsidRPr="00637A0C">
        <w:rPr>
          <w:rFonts w:cstheme="minorHAnsi"/>
          <w:sz w:val="18"/>
          <w:szCs w:val="18"/>
          <w:lang w:val="en-US"/>
        </w:rPr>
        <w:t xml:space="preserve"> calculation is 16</w:t>
      </w:r>
      <w:r w:rsidR="00637A0C" w:rsidRPr="00637A0C">
        <w:rPr>
          <w:rFonts w:cstheme="minorHAnsi"/>
          <w:sz w:val="18"/>
          <w:szCs w:val="18"/>
          <w:lang w:val="en-US"/>
        </w:rPr>
        <w:t> </w:t>
      </w:r>
      <w:r w:rsidRPr="00637A0C">
        <w:rPr>
          <w:rFonts w:cstheme="minorHAnsi"/>
          <w:sz w:val="18"/>
          <w:szCs w:val="18"/>
          <w:lang w:val="en-US"/>
        </w:rPr>
        <w:t>%.</w:t>
      </w:r>
      <w:r w:rsidR="00637A0C">
        <w:rPr>
          <w:rFonts w:cstheme="minorHAnsi"/>
          <w:sz w:val="18"/>
          <w:szCs w:val="18"/>
          <w:lang w:val="en-US"/>
        </w:rPr>
        <w:fldChar w:fldCharType="begin"/>
      </w:r>
      <w:r w:rsidR="00AC040E">
        <w:rPr>
          <w:rFonts w:cstheme="minorHAnsi"/>
          <w:sz w:val="18"/>
          <w:szCs w:val="18"/>
          <w:lang w:val="en-US"/>
        </w:rPr>
        <w:instrText xml:space="preserve"> ADDIN ZOTERO_ITEM CSL_CITATION {"citationID":"1BJ9O9m0","properties":{"formattedCitation":"\\super 48\\nosupersub{}","plainCitation":"48","noteIndex":0},"citationItems":[{"id":200,"uris":["http://zotero.org/users/local/U9rowChL/items/LDTIFSL2"],"itemData":{"id":200,"type":"article-journal","abstract":"A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material.","container-title":"Review of Scientific Instruments","DOI":"10.1063/1.4905250","ISSN":"0034-6748","issue":"1","journalAbbreviation":"Review of Scientific Instruments","page":"011301","source":"Silverchair","title":"Invited Article: A round robin test of the uncertainty on the measurement of the thermoelectric dimensionless figure of merit of Co0.97Ni0.03Sb3","title-short":"Invited Article","volume":"86","author":[{"family":"Alleno","given":"E."},{"family":"Bérardan","given":"D."},{"family":"Byl","given":"C."},{"family":"Candolfi","given":"C."},{"family":"Daou","given":"R."},{"family":"Decourt","given":"R."},{"family":"Guilmeau","given":"E."},{"family":"Hébert","given":"S."},{"family":"Hejtmanek","given":"J."},{"family":"Lenoir","given":"B."},{"family":"Masschelein","given":"P."},{"family":"Ohorodnichuk","given":"V."},{"family":"Pollet","given":"M."},{"family":"Populoh","given":"S."},{"family":"Ravot","given":"D."},{"family":"Rouleau","given":"O."},{"family":"Soulier","given":"M."}],"issued":{"date-parts":[["2015",1,8]]}}}],"schema":"https://github.com/citation-style-language/schema/raw/master/csl-citation.json"} </w:instrText>
      </w:r>
      <w:r w:rsidR="00637A0C">
        <w:rPr>
          <w:rFonts w:cstheme="minorHAnsi"/>
          <w:sz w:val="18"/>
          <w:szCs w:val="18"/>
          <w:lang w:val="en-US"/>
        </w:rPr>
        <w:fldChar w:fldCharType="separate"/>
      </w:r>
      <w:r w:rsidR="00AC040E" w:rsidRPr="00AC040E">
        <w:rPr>
          <w:rFonts w:ascii="Calibri" w:hAnsi="Calibri" w:cs="Calibri"/>
          <w:sz w:val="18"/>
          <w:szCs w:val="24"/>
          <w:vertAlign w:val="superscript"/>
        </w:rPr>
        <w:t>48</w:t>
      </w:r>
      <w:r w:rsidR="00637A0C">
        <w:rPr>
          <w:rFonts w:cstheme="minorHAnsi"/>
          <w:sz w:val="18"/>
          <w:szCs w:val="18"/>
          <w:lang w:val="en-US"/>
        </w:rPr>
        <w:fldChar w:fldCharType="end"/>
      </w:r>
    </w:p>
    <w:p w14:paraId="66F610A0" w14:textId="43A5ECCD" w:rsidR="00952C85" w:rsidRDefault="00952C85" w:rsidP="00691397">
      <w:pPr>
        <w:spacing w:after="0" w:line="240" w:lineRule="auto"/>
        <w:jc w:val="both"/>
        <w:rPr>
          <w:rFonts w:cstheme="minorHAnsi"/>
          <w:sz w:val="18"/>
          <w:szCs w:val="18"/>
          <w:lang w:val="en-US"/>
        </w:rPr>
      </w:pPr>
    </w:p>
    <w:p w14:paraId="51E9C43B" w14:textId="306FED2F" w:rsidR="00DF2F59" w:rsidRPr="00E14707" w:rsidRDefault="00DF2F59" w:rsidP="00DF2F59">
      <w:pPr>
        <w:pStyle w:val="RSCB04AHeadingSection"/>
        <w:rPr>
          <w:lang w:val="en-US"/>
        </w:rPr>
      </w:pPr>
      <w:r w:rsidRPr="00E14707">
        <w:t>Results and discussion</w:t>
      </w:r>
    </w:p>
    <w:p w14:paraId="7A5F5651" w14:textId="47D20C7A" w:rsidR="004E50F0" w:rsidRPr="00B67A39" w:rsidRDefault="004E50F0" w:rsidP="00DF2F59">
      <w:pPr>
        <w:spacing w:after="0" w:line="240" w:lineRule="auto"/>
        <w:jc w:val="both"/>
        <w:rPr>
          <w:rFonts w:cstheme="minorHAnsi"/>
          <w:color w:val="FF0000"/>
          <w:sz w:val="18"/>
          <w:szCs w:val="18"/>
          <w:lang w:val="en-US"/>
        </w:rPr>
      </w:pPr>
      <w:r w:rsidRPr="00EC2370">
        <w:rPr>
          <w:rFonts w:cstheme="minorHAnsi"/>
          <w:sz w:val="18"/>
          <w:szCs w:val="18"/>
        </w:rPr>
        <w:t>The</w:t>
      </w:r>
      <w:r w:rsidRPr="00EC2370">
        <w:rPr>
          <w:rFonts w:cstheme="minorHAnsi"/>
          <w:sz w:val="18"/>
          <w:szCs w:val="18"/>
          <w:lang w:val="en-US"/>
        </w:rPr>
        <w:t xml:space="preserve"> obtained composites</w:t>
      </w:r>
      <w:r w:rsidRPr="00EC2370">
        <w:rPr>
          <w:rFonts w:cstheme="minorHAnsi"/>
          <w:sz w:val="18"/>
          <w:szCs w:val="18"/>
        </w:rPr>
        <w:t xml:space="preserve"> were identified with SiGe (PDF# 96-153-7803) and MnTe (PDF# 96-153-8216) phases, and no peaks other than those were observed (Fig. 1). </w:t>
      </w:r>
      <w:r w:rsidRPr="00EC2370">
        <w:rPr>
          <w:rFonts w:cstheme="minorHAnsi"/>
          <w:sz w:val="18"/>
          <w:szCs w:val="18"/>
          <w:lang w:val="en-US"/>
        </w:rPr>
        <w:t xml:space="preserve">The main peak of </w:t>
      </w:r>
      <w:r w:rsidR="009458F8">
        <w:rPr>
          <w:rFonts w:cstheme="minorHAnsi"/>
          <w:sz w:val="18"/>
          <w:szCs w:val="18"/>
          <w:lang w:val="en-US"/>
        </w:rPr>
        <w:t xml:space="preserve">the </w:t>
      </w:r>
      <w:r w:rsidRPr="00EC2370">
        <w:rPr>
          <w:rFonts w:cstheme="minorHAnsi"/>
          <w:sz w:val="18"/>
          <w:szCs w:val="18"/>
          <w:lang w:val="en-US"/>
        </w:rPr>
        <w:t>MnTe phase increase</w:t>
      </w:r>
      <w:r w:rsidR="009458F8">
        <w:rPr>
          <w:rFonts w:cstheme="minorHAnsi"/>
          <w:sz w:val="18"/>
          <w:szCs w:val="18"/>
          <w:lang w:val="en-US"/>
        </w:rPr>
        <w:t>d</w:t>
      </w:r>
      <w:r w:rsidRPr="00EC2370">
        <w:rPr>
          <w:rFonts w:cstheme="minorHAnsi"/>
          <w:sz w:val="18"/>
          <w:szCs w:val="18"/>
          <w:lang w:val="en-US"/>
        </w:rPr>
        <w:t xml:space="preserve"> as it’s nominal content in the composites increase</w:t>
      </w:r>
      <w:r w:rsidR="009458F8">
        <w:rPr>
          <w:rFonts w:cstheme="minorHAnsi"/>
          <w:sz w:val="18"/>
          <w:szCs w:val="18"/>
          <w:lang w:val="en-US"/>
        </w:rPr>
        <w:t>d</w:t>
      </w:r>
      <w:r w:rsidRPr="00EC2370">
        <w:rPr>
          <w:rFonts w:cstheme="minorHAnsi"/>
          <w:sz w:val="18"/>
          <w:szCs w:val="18"/>
          <w:lang w:val="en-US"/>
        </w:rPr>
        <w:t xml:space="preserve"> (Fig. 1b).</w:t>
      </w:r>
      <w:r w:rsidRPr="00EC2370">
        <w:rPr>
          <w:rFonts w:cstheme="minorHAnsi"/>
          <w:color w:val="FF0000"/>
          <w:sz w:val="18"/>
          <w:szCs w:val="18"/>
          <w:lang w:val="en-US"/>
        </w:rPr>
        <w:t xml:space="preserve"> </w:t>
      </w:r>
      <w:r w:rsidR="00B67A39" w:rsidRPr="00151F27">
        <w:rPr>
          <w:rFonts w:cstheme="minorHAnsi"/>
          <w:sz w:val="18"/>
          <w:szCs w:val="18"/>
        </w:rPr>
        <w:t>The</w:t>
      </w:r>
      <w:r w:rsidR="00B67A39" w:rsidRPr="004E50F0">
        <w:rPr>
          <w:rFonts w:cstheme="minorHAnsi"/>
          <w:sz w:val="18"/>
          <w:szCs w:val="18"/>
          <w:lang w:val="en-US"/>
        </w:rPr>
        <w:t xml:space="preserve"> </w:t>
      </w:r>
      <w:r w:rsidR="00B67A39" w:rsidRPr="00151F27">
        <w:rPr>
          <w:rFonts w:cstheme="minorHAnsi"/>
          <w:sz w:val="18"/>
          <w:szCs w:val="18"/>
        </w:rPr>
        <w:t>relative</w:t>
      </w:r>
      <w:r w:rsidR="00B67A39" w:rsidRPr="004E50F0">
        <w:rPr>
          <w:rFonts w:cstheme="minorHAnsi"/>
          <w:sz w:val="18"/>
          <w:szCs w:val="18"/>
          <w:lang w:val="en-US"/>
        </w:rPr>
        <w:t xml:space="preserve"> </w:t>
      </w:r>
      <w:r w:rsidR="00B67A39" w:rsidRPr="00151F27">
        <w:rPr>
          <w:rFonts w:cstheme="minorHAnsi"/>
          <w:sz w:val="18"/>
          <w:szCs w:val="18"/>
        </w:rPr>
        <w:t>densities</w:t>
      </w:r>
      <w:r w:rsidR="00B67A39">
        <w:rPr>
          <w:rFonts w:cstheme="minorHAnsi"/>
          <w:sz w:val="18"/>
          <w:szCs w:val="18"/>
        </w:rPr>
        <w:t xml:space="preserve"> of the samples</w:t>
      </w:r>
      <w:r w:rsidR="00B67A39" w:rsidRPr="004E50F0">
        <w:rPr>
          <w:rFonts w:cstheme="minorHAnsi"/>
          <w:sz w:val="18"/>
          <w:szCs w:val="18"/>
          <w:lang w:val="en-US"/>
        </w:rPr>
        <w:t xml:space="preserve"> </w:t>
      </w:r>
      <w:r w:rsidR="00B67A39" w:rsidRPr="00151F27">
        <w:rPr>
          <w:rFonts w:cstheme="minorHAnsi"/>
          <w:sz w:val="18"/>
          <w:szCs w:val="18"/>
        </w:rPr>
        <w:t>ranged</w:t>
      </w:r>
      <w:r w:rsidR="00B67A39" w:rsidRPr="004E50F0">
        <w:rPr>
          <w:rFonts w:cstheme="minorHAnsi"/>
          <w:sz w:val="18"/>
          <w:szCs w:val="18"/>
          <w:lang w:val="en-US"/>
        </w:rPr>
        <w:t xml:space="preserve"> </w:t>
      </w:r>
      <w:r w:rsidR="00B67A39" w:rsidRPr="00151F27">
        <w:rPr>
          <w:rFonts w:cstheme="minorHAnsi"/>
          <w:sz w:val="18"/>
          <w:szCs w:val="18"/>
        </w:rPr>
        <w:t>from</w:t>
      </w:r>
      <w:r w:rsidR="00B67A39" w:rsidRPr="004E50F0">
        <w:rPr>
          <w:rFonts w:cstheme="minorHAnsi"/>
          <w:sz w:val="18"/>
          <w:szCs w:val="18"/>
          <w:lang w:val="en-US"/>
        </w:rPr>
        <w:t xml:space="preserve"> 94.9</w:t>
      </w:r>
      <w:r w:rsidR="00B67A39" w:rsidRPr="00AC040E">
        <w:rPr>
          <w:rFonts w:cstheme="minorHAnsi"/>
          <w:sz w:val="18"/>
          <w:szCs w:val="18"/>
          <w:lang w:val="en-US"/>
        </w:rPr>
        <w:t> </w:t>
      </w:r>
      <w:r w:rsidR="00B67A39" w:rsidRPr="004E50F0">
        <w:rPr>
          <w:rFonts w:cstheme="minorHAnsi"/>
          <w:sz w:val="18"/>
          <w:szCs w:val="18"/>
          <w:lang w:val="en-US"/>
        </w:rPr>
        <w:t xml:space="preserve">% </w:t>
      </w:r>
      <w:r w:rsidR="00B67A39" w:rsidRPr="00151F27">
        <w:rPr>
          <w:rFonts w:cstheme="minorHAnsi"/>
          <w:sz w:val="18"/>
          <w:szCs w:val="18"/>
        </w:rPr>
        <w:t>to</w:t>
      </w:r>
      <w:r w:rsidR="00B67A39" w:rsidRPr="004E50F0">
        <w:rPr>
          <w:rFonts w:cstheme="minorHAnsi"/>
          <w:sz w:val="18"/>
          <w:szCs w:val="18"/>
          <w:lang w:val="en-US"/>
        </w:rPr>
        <w:t xml:space="preserve"> 99.4</w:t>
      </w:r>
      <w:r w:rsidR="00B67A39" w:rsidRPr="00AC040E">
        <w:rPr>
          <w:rFonts w:cstheme="minorHAnsi"/>
          <w:sz w:val="18"/>
          <w:szCs w:val="18"/>
          <w:lang w:val="en-US"/>
        </w:rPr>
        <w:t> </w:t>
      </w:r>
      <w:r w:rsidR="00B67A39" w:rsidRPr="004E50F0">
        <w:rPr>
          <w:rFonts w:cstheme="minorHAnsi"/>
          <w:sz w:val="18"/>
          <w:szCs w:val="18"/>
          <w:lang w:val="en-US"/>
        </w:rPr>
        <w:t xml:space="preserve">%. </w:t>
      </w:r>
      <w:r w:rsidRPr="00503DEA">
        <w:rPr>
          <w:rFonts w:cstheme="minorHAnsi"/>
          <w:sz w:val="18"/>
          <w:szCs w:val="18"/>
        </w:rPr>
        <w:t>SEM analysis revealed that all samples containing varying MnTe concentrations (Fig. S</w:t>
      </w:r>
      <w:r w:rsidR="00B81BDB" w:rsidRPr="00B81BDB">
        <w:rPr>
          <w:rFonts w:cstheme="minorHAnsi"/>
          <w:sz w:val="18"/>
          <w:szCs w:val="18"/>
          <w:lang w:val="en-US"/>
        </w:rPr>
        <w:t>2</w:t>
      </w:r>
      <w:r w:rsidRPr="00503DEA">
        <w:rPr>
          <w:rFonts w:cstheme="minorHAnsi"/>
          <w:sz w:val="18"/>
          <w:szCs w:val="18"/>
        </w:rPr>
        <w:t>a</w:t>
      </w:r>
      <w:r w:rsidR="009458F8">
        <w:rPr>
          <w:rFonts w:cstheme="minorHAnsi"/>
          <w:sz w:val="18"/>
          <w:szCs w:val="18"/>
        </w:rPr>
        <w:t xml:space="preserve"> </w:t>
      </w:r>
      <w:r w:rsidRPr="00503DEA">
        <w:rPr>
          <w:rFonts w:cstheme="minorHAnsi"/>
          <w:sz w:val="18"/>
          <w:szCs w:val="18"/>
        </w:rPr>
        <w:t>-</w:t>
      </w:r>
      <w:r w:rsidR="009458F8">
        <w:rPr>
          <w:rFonts w:cstheme="minorHAnsi"/>
          <w:sz w:val="18"/>
          <w:szCs w:val="18"/>
        </w:rPr>
        <w:t xml:space="preserve"> </w:t>
      </w:r>
      <w:r w:rsidRPr="00503DEA">
        <w:rPr>
          <w:rFonts w:cstheme="minorHAnsi"/>
          <w:sz w:val="18"/>
          <w:szCs w:val="18"/>
        </w:rPr>
        <w:t xml:space="preserve">d) consist of a SiGe alloy matrix with micron-sized MnTe precipitates. As the MnTe content increased, the size and density of the MnTe precipitates also increased. Additionally, the number of </w:t>
      </w:r>
      <w:r w:rsidRPr="00987B98">
        <w:rPr>
          <w:rFonts w:cstheme="minorHAnsi"/>
          <w:sz w:val="18"/>
          <w:szCs w:val="18"/>
        </w:rPr>
        <w:t>inclusions was observed to increase through EDX-maps (Fig. S</w:t>
      </w:r>
      <w:r w:rsidR="000B381D" w:rsidRPr="0096374E">
        <w:rPr>
          <w:rFonts w:cstheme="minorHAnsi"/>
          <w:sz w:val="18"/>
          <w:szCs w:val="18"/>
          <w:lang w:val="en-US"/>
        </w:rPr>
        <w:t>3</w:t>
      </w:r>
      <w:r w:rsidRPr="00987B98">
        <w:rPr>
          <w:rFonts w:cstheme="minorHAnsi"/>
          <w:sz w:val="18"/>
          <w:szCs w:val="18"/>
        </w:rPr>
        <w:t xml:space="preserve"> </w:t>
      </w:r>
      <w:r w:rsidR="000B381D">
        <w:rPr>
          <w:rFonts w:cstheme="minorHAnsi"/>
          <w:sz w:val="18"/>
          <w:szCs w:val="18"/>
        </w:rPr>
        <w:t>–</w:t>
      </w:r>
      <w:r w:rsidRPr="00987B98">
        <w:rPr>
          <w:rFonts w:cstheme="minorHAnsi"/>
          <w:sz w:val="18"/>
          <w:szCs w:val="18"/>
        </w:rPr>
        <w:t xml:space="preserve"> S</w:t>
      </w:r>
      <w:r w:rsidR="000B381D" w:rsidRPr="0096374E">
        <w:rPr>
          <w:rFonts w:cstheme="minorHAnsi"/>
          <w:sz w:val="18"/>
          <w:szCs w:val="18"/>
          <w:lang w:val="en-US"/>
        </w:rPr>
        <w:t>6</w:t>
      </w:r>
      <w:r w:rsidRPr="00987B98">
        <w:rPr>
          <w:rFonts w:cstheme="minorHAnsi"/>
          <w:sz w:val="18"/>
          <w:szCs w:val="18"/>
        </w:rPr>
        <w:t xml:space="preserve">). </w:t>
      </w:r>
      <w:r w:rsidRPr="00987B98">
        <w:rPr>
          <w:rFonts w:cstheme="minorHAnsi"/>
          <w:sz w:val="18"/>
          <w:szCs w:val="18"/>
          <w:lang w:val="en-US"/>
        </w:rPr>
        <w:t>T</w:t>
      </w:r>
      <w:r w:rsidRPr="00987B98">
        <w:rPr>
          <w:rFonts w:cstheme="minorHAnsi"/>
          <w:sz w:val="18"/>
          <w:szCs w:val="18"/>
        </w:rPr>
        <w:t>he EDX analysis confirms good compatibility between the synthesized samples and their respective nominal elements. Furthermore, the EDX analysis revealed that the actual composition of the matrix is close to Si</w:t>
      </w:r>
      <w:r w:rsidRPr="00987B98">
        <w:rPr>
          <w:rFonts w:cstheme="minorHAnsi"/>
          <w:sz w:val="18"/>
          <w:szCs w:val="18"/>
          <w:vertAlign w:val="subscript"/>
        </w:rPr>
        <w:t>80</w:t>
      </w:r>
      <w:r w:rsidRPr="00987B98">
        <w:rPr>
          <w:rFonts w:cstheme="minorHAnsi"/>
          <w:sz w:val="18"/>
          <w:szCs w:val="18"/>
        </w:rPr>
        <w:t>Ge</w:t>
      </w:r>
      <w:r w:rsidRPr="00987B98">
        <w:rPr>
          <w:rFonts w:cstheme="minorHAnsi"/>
          <w:sz w:val="18"/>
          <w:szCs w:val="18"/>
          <w:vertAlign w:val="subscript"/>
        </w:rPr>
        <w:t>20</w:t>
      </w:r>
      <w:r w:rsidRPr="00987B98">
        <w:rPr>
          <w:rFonts w:cstheme="minorHAnsi"/>
          <w:sz w:val="18"/>
          <w:szCs w:val="18"/>
        </w:rPr>
        <w:t>, while th</w:t>
      </w:r>
      <w:r w:rsidR="009458F8">
        <w:rPr>
          <w:rFonts w:cstheme="minorHAnsi"/>
          <w:sz w:val="18"/>
          <w:szCs w:val="18"/>
        </w:rPr>
        <w:t>at</w:t>
      </w:r>
      <w:r w:rsidR="00987B98" w:rsidRPr="00987B98">
        <w:rPr>
          <w:rFonts w:cstheme="minorHAnsi"/>
          <w:sz w:val="18"/>
          <w:szCs w:val="18"/>
        </w:rPr>
        <w:t xml:space="preserve"> </w:t>
      </w:r>
      <w:r w:rsidRPr="00987B98">
        <w:rPr>
          <w:rFonts w:cstheme="minorHAnsi"/>
          <w:sz w:val="18"/>
          <w:szCs w:val="18"/>
        </w:rPr>
        <w:t>of</w:t>
      </w:r>
      <w:r w:rsidR="009458F8">
        <w:rPr>
          <w:rFonts w:cstheme="minorHAnsi"/>
          <w:sz w:val="18"/>
          <w:szCs w:val="18"/>
        </w:rPr>
        <w:t xml:space="preserve"> the</w:t>
      </w:r>
      <w:r w:rsidRPr="00987B98">
        <w:rPr>
          <w:rFonts w:cstheme="minorHAnsi"/>
          <w:sz w:val="18"/>
          <w:szCs w:val="18"/>
        </w:rPr>
        <w:t xml:space="preserve"> MnTe inclusions is 1:1. This is representative for all the samples, including similar morphologies among them. </w:t>
      </w:r>
      <w:r w:rsidR="004F08CC">
        <w:rPr>
          <w:rFonts w:cstheme="minorHAnsi"/>
          <w:sz w:val="18"/>
          <w:szCs w:val="18"/>
        </w:rPr>
        <w:t xml:space="preserve">Although, some </w:t>
      </w:r>
      <w:r w:rsidR="0077768A">
        <w:rPr>
          <w:rFonts w:cstheme="minorHAnsi"/>
          <w:sz w:val="18"/>
          <w:szCs w:val="18"/>
        </w:rPr>
        <w:t>precipitations</w:t>
      </w:r>
      <w:r w:rsidR="004F08CC">
        <w:rPr>
          <w:rFonts w:cstheme="minorHAnsi"/>
          <w:sz w:val="18"/>
          <w:szCs w:val="18"/>
        </w:rPr>
        <w:t xml:space="preserve"> of the oxide phases were observed in the EDX mapping </w:t>
      </w:r>
      <w:r w:rsidR="004F08CC" w:rsidRPr="00987B98">
        <w:rPr>
          <w:rFonts w:cstheme="minorHAnsi"/>
          <w:sz w:val="18"/>
          <w:szCs w:val="18"/>
        </w:rPr>
        <w:t>(Fig. S</w:t>
      </w:r>
      <w:r w:rsidR="000B381D" w:rsidRPr="0096374E">
        <w:rPr>
          <w:rFonts w:cstheme="minorHAnsi"/>
          <w:sz w:val="18"/>
          <w:szCs w:val="18"/>
          <w:lang w:val="en-US"/>
        </w:rPr>
        <w:t>3</w:t>
      </w:r>
      <w:r w:rsidR="004F08CC" w:rsidRPr="00987B98">
        <w:rPr>
          <w:rFonts w:cstheme="minorHAnsi"/>
          <w:sz w:val="18"/>
          <w:szCs w:val="18"/>
        </w:rPr>
        <w:t xml:space="preserve"> </w:t>
      </w:r>
      <w:r w:rsidR="000B381D">
        <w:rPr>
          <w:rFonts w:cstheme="minorHAnsi"/>
          <w:sz w:val="18"/>
          <w:szCs w:val="18"/>
        </w:rPr>
        <w:t>–</w:t>
      </w:r>
      <w:r w:rsidR="004F08CC" w:rsidRPr="00987B98">
        <w:rPr>
          <w:rFonts w:cstheme="minorHAnsi"/>
          <w:sz w:val="18"/>
          <w:szCs w:val="18"/>
        </w:rPr>
        <w:t xml:space="preserve"> S</w:t>
      </w:r>
      <w:r w:rsidR="000B381D" w:rsidRPr="0096374E">
        <w:rPr>
          <w:rFonts w:cstheme="minorHAnsi"/>
          <w:sz w:val="18"/>
          <w:szCs w:val="18"/>
          <w:lang w:val="en-US"/>
        </w:rPr>
        <w:t>6</w:t>
      </w:r>
      <w:r w:rsidR="004F08CC" w:rsidRPr="00987B98">
        <w:rPr>
          <w:rFonts w:cstheme="minorHAnsi"/>
          <w:sz w:val="18"/>
          <w:szCs w:val="18"/>
        </w:rPr>
        <w:t>)</w:t>
      </w:r>
      <w:r w:rsidR="004F08CC">
        <w:rPr>
          <w:rFonts w:cstheme="minorHAnsi"/>
          <w:sz w:val="18"/>
          <w:szCs w:val="18"/>
        </w:rPr>
        <w:t xml:space="preserve">. </w:t>
      </w:r>
      <w:r w:rsidR="004F08CC" w:rsidRPr="00B81BDB">
        <w:rPr>
          <w:rFonts w:cstheme="minorHAnsi"/>
          <w:sz w:val="18"/>
          <w:szCs w:val="18"/>
        </w:rPr>
        <w:t>T</w:t>
      </w:r>
      <w:r w:rsidRPr="00B81BDB">
        <w:rPr>
          <w:rFonts w:cstheme="minorHAnsi"/>
          <w:sz w:val="18"/>
          <w:szCs w:val="18"/>
        </w:rPr>
        <w:t>he EDX findings identified two distinct areas</w:t>
      </w:r>
      <w:r w:rsidR="00B81BDB" w:rsidRPr="00B81BDB">
        <w:rPr>
          <w:rFonts w:cstheme="minorHAnsi"/>
          <w:sz w:val="18"/>
          <w:szCs w:val="18"/>
          <w:lang w:val="en-US"/>
        </w:rPr>
        <w:t xml:space="preserve"> in composites</w:t>
      </w:r>
      <w:r w:rsidRPr="00B81BDB">
        <w:rPr>
          <w:rFonts w:cstheme="minorHAnsi"/>
          <w:sz w:val="18"/>
          <w:szCs w:val="18"/>
        </w:rPr>
        <w:t xml:space="preserve">, namely, dark </w:t>
      </w:r>
      <w:proofErr w:type="spellStart"/>
      <w:r w:rsidRPr="00B81BDB">
        <w:rPr>
          <w:rFonts w:cstheme="minorHAnsi"/>
          <w:sz w:val="18"/>
          <w:szCs w:val="18"/>
        </w:rPr>
        <w:t>gray</w:t>
      </w:r>
      <w:proofErr w:type="spellEnd"/>
      <w:r w:rsidRPr="00B81BDB">
        <w:rPr>
          <w:rFonts w:cstheme="minorHAnsi"/>
          <w:sz w:val="18"/>
          <w:szCs w:val="18"/>
        </w:rPr>
        <w:t xml:space="preserve"> regions and bright regions containing Si-Ge</w:t>
      </w:r>
      <w:r w:rsidRPr="00B81BDB">
        <w:rPr>
          <w:rFonts w:cstheme="minorHAnsi"/>
          <w:sz w:val="18"/>
          <w:szCs w:val="18"/>
          <w:lang w:val="en-US"/>
        </w:rPr>
        <w:t>-O</w:t>
      </w:r>
      <w:r w:rsidRPr="00B81BDB">
        <w:rPr>
          <w:rFonts w:cstheme="minorHAnsi"/>
          <w:sz w:val="18"/>
          <w:szCs w:val="18"/>
        </w:rPr>
        <w:t xml:space="preserve">. </w:t>
      </w:r>
      <w:r w:rsidR="004F08CC" w:rsidRPr="00B81BDB">
        <w:rPr>
          <w:rFonts w:cstheme="minorHAnsi"/>
          <w:sz w:val="18"/>
          <w:szCs w:val="18"/>
        </w:rPr>
        <w:t>That may be Si-Ge and Si-O precipitates, but any secondary phases not consistent with the XRD results discussed above.</w:t>
      </w:r>
      <w:r w:rsidR="009458F8" w:rsidRPr="00B81BDB">
        <w:rPr>
          <w:rFonts w:cstheme="minorHAnsi"/>
          <w:sz w:val="18"/>
          <w:szCs w:val="18"/>
        </w:rPr>
        <w:t xml:space="preserve"> </w:t>
      </w:r>
      <w:r w:rsidRPr="00B81BDB">
        <w:rPr>
          <w:rFonts w:cstheme="minorHAnsi"/>
          <w:sz w:val="18"/>
          <w:szCs w:val="18"/>
        </w:rPr>
        <w:t>The differences in the composition of Si-Ge precipitates can be attributed to the fact that binary Si-Ge systems exhibit complete mutual solubility.</w:t>
      </w:r>
      <w:r w:rsidR="009458F8">
        <w:rPr>
          <w:rFonts w:cstheme="minorHAnsi"/>
          <w:sz w:val="18"/>
          <w:szCs w:val="18"/>
        </w:rPr>
        <w:t xml:space="preserve"> </w:t>
      </w:r>
      <w:r w:rsidR="009605F6" w:rsidRPr="009605F6">
        <w:rPr>
          <w:rFonts w:cstheme="minorHAnsi"/>
          <w:color w:val="000000" w:themeColor="text1"/>
          <w:sz w:val="18"/>
          <w:szCs w:val="18"/>
        </w:rPr>
        <w:t xml:space="preserve">It is worth noting that the production of SiGe was quite fast (45 minutes of grinding). </w:t>
      </w:r>
      <w:r w:rsidR="00B67A39" w:rsidRPr="00B67A39">
        <w:rPr>
          <w:rFonts w:cstheme="minorHAnsi"/>
          <w:color w:val="000000" w:themeColor="text1"/>
          <w:sz w:val="18"/>
          <w:szCs w:val="18"/>
        </w:rPr>
        <w:t xml:space="preserve">Such a fast production of SiGe has a disadvantage in that there is an </w:t>
      </w:r>
      <w:r w:rsidR="00B67A39">
        <w:rPr>
          <w:rFonts w:cstheme="minorHAnsi"/>
          <w:color w:val="000000" w:themeColor="text1"/>
          <w:sz w:val="18"/>
          <w:szCs w:val="18"/>
        </w:rPr>
        <w:t>Fe</w:t>
      </w:r>
      <w:r w:rsidR="00B67A39" w:rsidRPr="00B67A39">
        <w:rPr>
          <w:rFonts w:cstheme="minorHAnsi"/>
          <w:color w:val="000000" w:themeColor="text1"/>
          <w:sz w:val="18"/>
          <w:szCs w:val="18"/>
        </w:rPr>
        <w:t xml:space="preserve"> amount of ground in the samples </w:t>
      </w:r>
      <w:proofErr w:type="gramStart"/>
      <w:r w:rsidR="00B67A39" w:rsidRPr="00B67A39">
        <w:rPr>
          <w:rFonts w:cstheme="minorHAnsi"/>
          <w:color w:val="000000" w:themeColor="text1"/>
          <w:sz w:val="18"/>
          <w:szCs w:val="18"/>
        </w:rPr>
        <w:t>and also</w:t>
      </w:r>
      <w:proofErr w:type="gramEnd"/>
      <w:r w:rsidR="00B67A39" w:rsidRPr="00B67A39">
        <w:rPr>
          <w:rFonts w:cstheme="minorHAnsi"/>
          <w:color w:val="000000" w:themeColor="text1"/>
          <w:sz w:val="18"/>
          <w:szCs w:val="18"/>
        </w:rPr>
        <w:t xml:space="preserve"> some oxidation processes of the reactants could occur at the same stage.</w:t>
      </w:r>
      <w:r w:rsidR="009605F6" w:rsidRPr="009605F6">
        <w:rPr>
          <w:rFonts w:cstheme="minorHAnsi"/>
          <w:color w:val="000000" w:themeColor="text1"/>
          <w:sz w:val="18"/>
          <w:szCs w:val="18"/>
        </w:rPr>
        <w:t xml:space="preserve"> Contamination of the powder with </w:t>
      </w:r>
      <w:r w:rsidR="00B67A39">
        <w:rPr>
          <w:rFonts w:cstheme="minorHAnsi"/>
          <w:color w:val="000000" w:themeColor="text1"/>
          <w:sz w:val="18"/>
          <w:szCs w:val="18"/>
        </w:rPr>
        <w:t>Fe</w:t>
      </w:r>
      <w:r w:rsidR="009605F6" w:rsidRPr="009605F6">
        <w:rPr>
          <w:rFonts w:cstheme="minorHAnsi"/>
          <w:color w:val="000000" w:themeColor="text1"/>
          <w:sz w:val="18"/>
          <w:szCs w:val="18"/>
        </w:rPr>
        <w:t xml:space="preserve">, even in small quantities, can lead to changes in charge carrier concentration as well as affect other properties of the material. Depending on the conditions of </w:t>
      </w:r>
      <w:r w:rsidR="00B67A39">
        <w:rPr>
          <w:rFonts w:cstheme="minorHAnsi"/>
          <w:color w:val="000000" w:themeColor="text1"/>
          <w:sz w:val="18"/>
          <w:szCs w:val="18"/>
        </w:rPr>
        <w:t>Fe</w:t>
      </w:r>
      <w:r w:rsidR="009605F6" w:rsidRPr="009605F6">
        <w:rPr>
          <w:rFonts w:cstheme="minorHAnsi"/>
          <w:color w:val="000000" w:themeColor="text1"/>
          <w:sz w:val="18"/>
          <w:szCs w:val="18"/>
        </w:rPr>
        <w:t xml:space="preserve"> introduction into the SiGe matrix, the amphoteric </w:t>
      </w:r>
      <w:r w:rsidR="00B67A39">
        <w:rPr>
          <w:rFonts w:cstheme="minorHAnsi"/>
          <w:color w:val="000000" w:themeColor="text1"/>
          <w:sz w:val="18"/>
          <w:szCs w:val="18"/>
        </w:rPr>
        <w:t>Fe</w:t>
      </w:r>
      <w:r w:rsidR="009605F6" w:rsidRPr="009605F6">
        <w:rPr>
          <w:rFonts w:cstheme="minorHAnsi"/>
          <w:color w:val="000000" w:themeColor="text1"/>
          <w:sz w:val="18"/>
          <w:szCs w:val="18"/>
        </w:rPr>
        <w:t xml:space="preserve"> impurity can create deep donor or acceptor levels.</w:t>
      </w:r>
    </w:p>
    <w:p w14:paraId="49E5341B" w14:textId="4587E909" w:rsidR="008553C7" w:rsidRDefault="008553C7" w:rsidP="008553C7">
      <w:pPr>
        <w:spacing w:after="0" w:line="240" w:lineRule="auto"/>
        <w:jc w:val="both"/>
        <w:rPr>
          <w:rFonts w:cstheme="minorHAnsi"/>
          <w:sz w:val="18"/>
          <w:szCs w:val="18"/>
        </w:rPr>
      </w:pPr>
      <w:r w:rsidRPr="00262B9D">
        <w:rPr>
          <w:rFonts w:cstheme="minorHAnsi"/>
          <w:sz w:val="18"/>
          <w:szCs w:val="18"/>
          <w:lang w:val="en-US"/>
        </w:rPr>
        <w:t xml:space="preserve">The electrical conductivity of the </w:t>
      </w:r>
      <w:r w:rsidRPr="00262B9D">
        <w:rPr>
          <w:rFonts w:cstheme="minorHAnsi"/>
          <w:sz w:val="18"/>
          <w:szCs w:val="18"/>
        </w:rPr>
        <w:t>Si</w:t>
      </w:r>
      <w:r w:rsidRPr="00262B9D">
        <w:rPr>
          <w:rFonts w:cstheme="minorHAnsi"/>
          <w:sz w:val="18"/>
          <w:szCs w:val="18"/>
          <w:vertAlign w:val="subscript"/>
        </w:rPr>
        <w:t>80</w:t>
      </w:r>
      <w:r w:rsidRPr="00262B9D">
        <w:rPr>
          <w:rFonts w:cstheme="minorHAnsi"/>
          <w:sz w:val="18"/>
          <w:szCs w:val="18"/>
        </w:rPr>
        <w:t>Ge</w:t>
      </w:r>
      <w:r w:rsidRPr="00262B9D">
        <w:rPr>
          <w:rFonts w:cstheme="minorHAnsi"/>
          <w:sz w:val="18"/>
          <w:szCs w:val="18"/>
          <w:vertAlign w:val="subscript"/>
        </w:rPr>
        <w:t>20</w:t>
      </w:r>
      <w:r w:rsidRPr="00262B9D">
        <w:rPr>
          <w:rFonts w:cstheme="minorHAnsi"/>
          <w:sz w:val="18"/>
          <w:szCs w:val="18"/>
        </w:rPr>
        <w:t>B</w:t>
      </w:r>
      <w:r w:rsidR="003336A2" w:rsidRPr="003336A2">
        <w:rPr>
          <w:rFonts w:cstheme="minorHAnsi"/>
          <w:sz w:val="18"/>
          <w:szCs w:val="18"/>
          <w:vertAlign w:val="subscript"/>
        </w:rPr>
        <w:t>2</w:t>
      </w:r>
      <w:r w:rsidRPr="00262B9D">
        <w:rPr>
          <w:rFonts w:cstheme="minorHAnsi"/>
          <w:sz w:val="18"/>
          <w:szCs w:val="18"/>
        </w:rPr>
        <w:t xml:space="preserve"> + </w:t>
      </w:r>
      <w:proofErr w:type="spellStart"/>
      <w:r w:rsidRPr="00262B9D">
        <w:rPr>
          <w:rFonts w:cstheme="minorHAnsi"/>
          <w:i/>
          <w:iCs/>
          <w:sz w:val="18"/>
          <w:szCs w:val="18"/>
        </w:rPr>
        <w:t>x</w:t>
      </w:r>
      <w:r w:rsidRPr="00262B9D">
        <w:rPr>
          <w:rFonts w:cstheme="minorHAnsi"/>
          <w:sz w:val="18"/>
          <w:szCs w:val="18"/>
        </w:rPr>
        <w:t>MnTe</w:t>
      </w:r>
      <w:proofErr w:type="spellEnd"/>
      <w:r w:rsidRPr="00262B9D">
        <w:rPr>
          <w:rFonts w:cstheme="minorHAnsi"/>
          <w:sz w:val="18"/>
          <w:szCs w:val="18"/>
        </w:rPr>
        <w:t xml:space="preserve"> (</w:t>
      </w:r>
      <w:r w:rsidRPr="00262B9D">
        <w:rPr>
          <w:rFonts w:cstheme="minorHAnsi"/>
          <w:i/>
          <w:iCs/>
          <w:sz w:val="18"/>
          <w:szCs w:val="18"/>
        </w:rPr>
        <w:t>x</w:t>
      </w:r>
      <w:r w:rsidRPr="00262B9D">
        <w:rPr>
          <w:rFonts w:cstheme="minorHAnsi"/>
          <w:sz w:val="18"/>
          <w:szCs w:val="18"/>
        </w:rPr>
        <w:t xml:space="preserve"> = 0, 2, 4</w:t>
      </w:r>
      <w:r w:rsidR="009458F8" w:rsidRPr="009458F8">
        <w:rPr>
          <w:rFonts w:cstheme="minorHAnsi"/>
          <w:sz w:val="18"/>
          <w:szCs w:val="18"/>
          <w:lang w:val="en-US"/>
        </w:rPr>
        <w:t xml:space="preserve"> </w:t>
      </w:r>
      <w:r w:rsidR="009458F8">
        <w:rPr>
          <w:rFonts w:cstheme="minorHAnsi"/>
          <w:sz w:val="18"/>
          <w:szCs w:val="18"/>
          <w:lang w:val="en-US"/>
        </w:rPr>
        <w:t>and</w:t>
      </w:r>
      <w:r w:rsidRPr="00262B9D">
        <w:rPr>
          <w:rFonts w:cstheme="minorHAnsi"/>
          <w:sz w:val="18"/>
          <w:szCs w:val="18"/>
        </w:rPr>
        <w:t xml:space="preserve"> 6 wt.%)</w:t>
      </w:r>
      <w:r w:rsidRPr="00262B9D">
        <w:rPr>
          <w:rFonts w:cstheme="minorHAnsi"/>
          <w:sz w:val="18"/>
          <w:szCs w:val="18"/>
          <w:lang w:val="en-US"/>
        </w:rPr>
        <w:t xml:space="preserve"> samples demonstrated a steady increase until </w:t>
      </w:r>
      <w:r w:rsidRPr="00262B9D">
        <w:rPr>
          <w:rFonts w:cstheme="minorHAnsi"/>
          <w:i/>
          <w:iCs/>
          <w:sz w:val="18"/>
          <w:szCs w:val="18"/>
          <w:lang w:val="en-US"/>
        </w:rPr>
        <w:t>x</w:t>
      </w:r>
      <w:r w:rsidRPr="00262B9D">
        <w:rPr>
          <w:rFonts w:cstheme="minorHAnsi"/>
          <w:sz w:val="18"/>
          <w:szCs w:val="18"/>
          <w:lang w:val="en-US"/>
        </w:rPr>
        <w:t xml:space="preserve"> = 4 </w:t>
      </w:r>
      <w:r w:rsidR="009458F8">
        <w:rPr>
          <w:rFonts w:cstheme="minorHAnsi"/>
          <w:sz w:val="18"/>
          <w:szCs w:val="18"/>
          <w:lang w:val="en-US"/>
        </w:rPr>
        <w:t>wt.</w:t>
      </w:r>
      <w:r w:rsidRPr="00262B9D">
        <w:rPr>
          <w:rFonts w:cstheme="minorHAnsi"/>
          <w:sz w:val="18"/>
          <w:szCs w:val="18"/>
          <w:lang w:val="en-US"/>
        </w:rPr>
        <w:t xml:space="preserve">%, after which it began to decline, with the decline possibly attributable to the significant level of heterogeneous Si-Ge distribution detected in the sample containing 6 </w:t>
      </w:r>
      <w:r w:rsidR="00593704" w:rsidRPr="00262B9D">
        <w:rPr>
          <w:rFonts w:cstheme="minorHAnsi"/>
          <w:sz w:val="18"/>
          <w:szCs w:val="18"/>
          <w:lang w:val="en-US"/>
        </w:rPr>
        <w:t>wt.</w:t>
      </w:r>
      <w:r w:rsidRPr="00262B9D">
        <w:rPr>
          <w:rFonts w:cstheme="minorHAnsi"/>
          <w:sz w:val="18"/>
          <w:szCs w:val="18"/>
          <w:lang w:val="en-US"/>
        </w:rPr>
        <w:t>% MnTe</w:t>
      </w:r>
      <w:r w:rsidR="000B381D" w:rsidRPr="00B67A39">
        <w:rPr>
          <w:rFonts w:cstheme="minorHAnsi"/>
          <w:sz w:val="18"/>
          <w:szCs w:val="18"/>
          <w:lang w:val="en-US"/>
        </w:rPr>
        <w:t xml:space="preserve"> (</w:t>
      </w:r>
      <w:r w:rsidR="000B381D">
        <w:rPr>
          <w:rFonts w:cstheme="minorHAnsi"/>
          <w:sz w:val="18"/>
          <w:szCs w:val="18"/>
          <w:lang w:val="en-US"/>
        </w:rPr>
        <w:t>Fig. 2a)</w:t>
      </w:r>
      <w:r w:rsidRPr="00262B9D">
        <w:rPr>
          <w:rFonts w:cstheme="minorHAnsi"/>
          <w:sz w:val="18"/>
          <w:szCs w:val="18"/>
          <w:lang w:val="en-US"/>
        </w:rPr>
        <w:t xml:space="preserve">. </w:t>
      </w:r>
      <w:r w:rsidR="00593704" w:rsidRPr="00262B9D">
        <w:rPr>
          <w:rFonts w:cstheme="minorHAnsi"/>
          <w:sz w:val="18"/>
          <w:szCs w:val="18"/>
          <w:lang w:val="en-US"/>
        </w:rPr>
        <w:t>Despite this, the electrical conductivity of the samples with 4 and 6 wt.% MnTe</w:t>
      </w:r>
      <w:r w:rsidR="009458F8">
        <w:rPr>
          <w:rFonts w:cstheme="minorHAnsi"/>
          <w:sz w:val="18"/>
          <w:szCs w:val="18"/>
          <w:lang w:val="en-US"/>
        </w:rPr>
        <w:t xml:space="preserve"> was</w:t>
      </w:r>
      <w:r w:rsidR="00593704" w:rsidRPr="00262B9D">
        <w:rPr>
          <w:rFonts w:cstheme="minorHAnsi"/>
          <w:sz w:val="18"/>
          <w:szCs w:val="18"/>
          <w:lang w:val="en-US"/>
        </w:rPr>
        <w:t xml:space="preserve"> significantly </w:t>
      </w:r>
      <w:r w:rsidR="009458F8">
        <w:rPr>
          <w:rFonts w:cstheme="minorHAnsi"/>
          <w:sz w:val="18"/>
          <w:szCs w:val="18"/>
          <w:lang w:val="en-US"/>
        </w:rPr>
        <w:t>higher</w:t>
      </w:r>
      <w:r w:rsidR="00593704" w:rsidRPr="00262B9D">
        <w:rPr>
          <w:rFonts w:cstheme="minorHAnsi"/>
          <w:sz w:val="18"/>
          <w:szCs w:val="18"/>
          <w:lang w:val="en-US"/>
        </w:rPr>
        <w:t xml:space="preserve"> than </w:t>
      </w:r>
      <w:r w:rsidR="009458F8">
        <w:rPr>
          <w:rFonts w:cstheme="minorHAnsi"/>
          <w:sz w:val="18"/>
          <w:szCs w:val="18"/>
          <w:lang w:val="en-US"/>
        </w:rPr>
        <w:t>that of</w:t>
      </w:r>
      <w:r w:rsidR="00593704" w:rsidRPr="00262B9D">
        <w:rPr>
          <w:rFonts w:cstheme="minorHAnsi"/>
          <w:sz w:val="18"/>
          <w:szCs w:val="18"/>
          <w:lang w:val="en-US"/>
        </w:rPr>
        <w:t xml:space="preserve"> pristine SiGe</w:t>
      </w:r>
      <w:r w:rsidR="00262B9D" w:rsidRPr="00262B9D">
        <w:rPr>
          <w:rFonts w:cstheme="minorHAnsi"/>
          <w:sz w:val="18"/>
          <w:szCs w:val="18"/>
          <w:lang w:val="en-US"/>
        </w:rPr>
        <w:t>.</w:t>
      </w:r>
      <w:r w:rsidR="00593704" w:rsidRPr="00262B9D">
        <w:rPr>
          <w:rFonts w:cstheme="minorHAnsi"/>
          <w:sz w:val="18"/>
          <w:szCs w:val="18"/>
          <w:lang w:val="en-US"/>
        </w:rPr>
        <w:t xml:space="preserve"> </w:t>
      </w:r>
      <w:r w:rsidR="00262B9D" w:rsidRPr="00262B9D">
        <w:rPr>
          <w:rFonts w:cstheme="minorHAnsi"/>
          <w:sz w:val="18"/>
          <w:szCs w:val="18"/>
          <w:lang w:val="en-US"/>
        </w:rPr>
        <w:t xml:space="preserve">The electrical conductivity of all the samples </w:t>
      </w:r>
      <w:r w:rsidRPr="00262B9D">
        <w:rPr>
          <w:rFonts w:cstheme="minorHAnsi"/>
          <w:sz w:val="18"/>
          <w:szCs w:val="18"/>
          <w:lang w:val="en-US"/>
        </w:rPr>
        <w:t xml:space="preserve">displayed metallic behavior throughout the temperature </w:t>
      </w:r>
      <w:r w:rsidR="005D14B0" w:rsidRPr="00E14707">
        <w:rPr>
          <w:rFonts w:ascii="Times New Roman" w:hAnsi="Times New Roman"/>
          <w:b/>
          <w:bCs/>
          <w:noProof/>
          <w:sz w:val="28"/>
          <w:szCs w:val="28"/>
        </w:rPr>
        <mc:AlternateContent>
          <mc:Choice Requires="wps">
            <w:drawing>
              <wp:anchor distT="0" distB="0" distL="114300" distR="114300" simplePos="0" relativeHeight="251674624" behindDoc="1" locked="0" layoutInCell="0" allowOverlap="0" wp14:anchorId="4F3D5EDB" wp14:editId="249997AE">
                <wp:simplePos x="0" y="0"/>
                <wp:positionH relativeFrom="margin">
                  <wp:posOffset>-9595</wp:posOffset>
                </wp:positionH>
                <wp:positionV relativeFrom="margin">
                  <wp:posOffset>14716</wp:posOffset>
                </wp:positionV>
                <wp:extent cx="3156585" cy="1626870"/>
                <wp:effectExtent l="0" t="0" r="5715" b="0"/>
                <wp:wrapSquare wrapText="bothSides"/>
                <wp:docPr id="2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6585" cy="1626870"/>
                        </a:xfrm>
                        <a:prstGeom prst="rect">
                          <a:avLst/>
                        </a:prstGeom>
                        <a:solidFill>
                          <a:srgbClr val="FFFFFF"/>
                        </a:solidFill>
                        <a:ln w="9525">
                          <a:noFill/>
                          <a:miter lim="800000"/>
                          <a:headEnd/>
                          <a:tailEnd/>
                        </a:ln>
                      </wps:spPr>
                      <wps:txbx>
                        <w:txbxContent>
                          <w:p w14:paraId="1EEB4CFA" w14:textId="7C61822C" w:rsidR="005646E2" w:rsidRDefault="005B534B" w:rsidP="005646E2">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43CBDBA1" wp14:editId="3514250B">
                                  <wp:extent cx="3147695" cy="7013575"/>
                                  <wp:effectExtent l="0" t="0" r="0" b="0"/>
                                  <wp:docPr id="409585010" name="Рисунок 40958501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42199" name="Рисунок 4" descr="Изображение выглядит как диаграмма&#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3147695" cy="7013575"/>
                                          </a:xfrm>
                                          <a:prstGeom prst="rect">
                                            <a:avLst/>
                                          </a:prstGeom>
                                        </pic:spPr>
                                      </pic:pic>
                                    </a:graphicData>
                                  </a:graphic>
                                </wp:inline>
                              </w:drawing>
                            </w:r>
                          </w:p>
                          <w:p w14:paraId="43F4E697" w14:textId="081B575B" w:rsidR="005646E2" w:rsidRPr="00481A2D" w:rsidRDefault="005646E2" w:rsidP="005646E2">
                            <w:pPr>
                              <w:pStyle w:val="RSCB02ArticleText"/>
                              <w:pBdr>
                                <w:bottom w:val="single" w:sz="12" w:space="1" w:color="A6A6A6" w:themeColor="background1" w:themeShade="A6"/>
                              </w:pBdr>
                              <w:spacing w:after="60"/>
                              <w:rPr>
                                <w:bCs/>
                                <w:iCs/>
                              </w:rPr>
                            </w:pPr>
                            <w:r w:rsidRPr="00481A2D">
                              <w:rPr>
                                <w:b/>
                                <w:bCs/>
                                <w:iCs/>
                              </w:rPr>
                              <w:t>Figure </w:t>
                            </w:r>
                            <w:r w:rsidR="00805FB2">
                              <w:rPr>
                                <w:b/>
                                <w:bCs/>
                                <w:iCs/>
                                <w:lang w:val="en-US"/>
                              </w:rPr>
                              <w:t>3</w:t>
                            </w:r>
                            <w:r w:rsidRPr="00481A2D">
                              <w:rPr>
                                <w:b/>
                                <w:bCs/>
                                <w:iCs/>
                              </w:rPr>
                              <w:t xml:space="preserve">. </w:t>
                            </w:r>
                            <w:r w:rsidR="00DD06AE" w:rsidRPr="00592341">
                              <w:rPr>
                                <w:lang w:val="en-US"/>
                              </w:rPr>
                              <w:t xml:space="preserve">Temperature dependence of </w:t>
                            </w:r>
                            <w:r w:rsidR="00DD06AE" w:rsidRPr="00592341">
                              <w:rPr>
                                <w:rFonts w:cstheme="minorHAnsi"/>
                                <w:bCs/>
                                <w:iCs/>
                              </w:rPr>
                              <w:t>(a) the total thermal conductivity, (b) the lattice thermal conductivities, and (c) the figure of merit</w:t>
                            </w:r>
                            <w:r w:rsidR="00DD06AE" w:rsidRPr="00592341">
                              <w:rPr>
                                <w:lang w:val="en-US"/>
                              </w:rPr>
                              <w:t xml:space="preserve"> </w:t>
                            </w:r>
                            <w:r w:rsidR="00DD06AE" w:rsidRPr="00592341">
                              <w:rPr>
                                <w:bCs/>
                                <w:iCs/>
                              </w:rPr>
                              <w:t xml:space="preserve">for </w:t>
                            </w:r>
                            <w:r w:rsidR="00DD06AE" w:rsidRPr="00592341">
                              <w:rPr>
                                <w:lang w:val="en-US"/>
                              </w:rPr>
                              <w:t>the</w:t>
                            </w:r>
                            <w:r w:rsidR="00DD06AE" w:rsidRPr="00592341">
                              <w:rPr>
                                <w:rFonts w:cstheme="minorHAnsi"/>
                                <w:lang w:val="en-US"/>
                              </w:rPr>
                              <w:t xml:space="preserve"> </w:t>
                            </w:r>
                            <w:bookmarkStart w:id="1" w:name="_Hlk132718688"/>
                            <w:r w:rsidR="00DD06AE" w:rsidRPr="00592341">
                              <w:rPr>
                                <w:rFonts w:cstheme="minorHAnsi"/>
                              </w:rPr>
                              <w:t>Si</w:t>
                            </w:r>
                            <w:r w:rsidR="00DD06AE" w:rsidRPr="00592341">
                              <w:rPr>
                                <w:rFonts w:cstheme="minorHAnsi"/>
                                <w:vertAlign w:val="subscript"/>
                              </w:rPr>
                              <w:t>80</w:t>
                            </w:r>
                            <w:r w:rsidR="00DD06AE" w:rsidRPr="00592341">
                              <w:rPr>
                                <w:rFonts w:cstheme="minorHAnsi"/>
                              </w:rPr>
                              <w:t>Ge</w:t>
                            </w:r>
                            <w:r w:rsidR="00DD06AE" w:rsidRPr="00592341">
                              <w:rPr>
                                <w:rFonts w:cstheme="minorHAnsi"/>
                                <w:vertAlign w:val="subscript"/>
                              </w:rPr>
                              <w:t>20</w:t>
                            </w:r>
                            <w:r w:rsidR="00DD06AE" w:rsidRPr="00592341">
                              <w:rPr>
                                <w:rFonts w:cstheme="minorHAnsi"/>
                              </w:rPr>
                              <w:t>B</w:t>
                            </w:r>
                            <w:r w:rsidR="003336A2" w:rsidRPr="003336A2">
                              <w:rPr>
                                <w:rFonts w:cstheme="minorHAnsi"/>
                                <w:vertAlign w:val="subscript"/>
                              </w:rPr>
                              <w:t>2</w:t>
                            </w:r>
                            <w:r w:rsidR="00DD06AE" w:rsidRPr="00592341">
                              <w:rPr>
                                <w:rFonts w:cstheme="minorHAnsi"/>
                              </w:rPr>
                              <w:t xml:space="preserve"> + </w:t>
                            </w:r>
                            <w:proofErr w:type="spellStart"/>
                            <w:r w:rsidR="00DD06AE" w:rsidRPr="00592341">
                              <w:rPr>
                                <w:rFonts w:cstheme="minorHAnsi"/>
                                <w:i/>
                                <w:iCs/>
                              </w:rPr>
                              <w:t>x</w:t>
                            </w:r>
                            <w:r w:rsidR="00DD06AE" w:rsidRPr="00592341">
                              <w:rPr>
                                <w:rFonts w:cstheme="minorHAnsi"/>
                              </w:rPr>
                              <w:t>MnTe</w:t>
                            </w:r>
                            <w:proofErr w:type="spellEnd"/>
                            <w:r w:rsidR="00DD06AE" w:rsidRPr="00592341">
                              <w:rPr>
                                <w:rFonts w:cstheme="minorHAnsi"/>
                              </w:rPr>
                              <w:t xml:space="preserve"> </w:t>
                            </w:r>
                            <w:bookmarkEnd w:id="1"/>
                            <w:r w:rsidR="00DD06AE" w:rsidRPr="00592341">
                              <w:rPr>
                                <w:rFonts w:cstheme="minorHAnsi"/>
                              </w:rPr>
                              <w:t>(</w:t>
                            </w:r>
                            <w:r w:rsidR="00DD06AE" w:rsidRPr="00592341">
                              <w:rPr>
                                <w:rFonts w:cstheme="minorHAnsi"/>
                                <w:i/>
                                <w:iCs/>
                              </w:rPr>
                              <w:t>x</w:t>
                            </w:r>
                            <w:r w:rsidR="00DD06AE" w:rsidRPr="00592341">
                              <w:rPr>
                                <w:rFonts w:cstheme="minorHAnsi"/>
                              </w:rPr>
                              <w:t xml:space="preserve"> = 0, 2, 4, 6 wt</w:t>
                            </w:r>
                            <w:r w:rsidR="00DD06AE">
                              <w:rPr>
                                <w:rFonts w:cstheme="minorHAnsi"/>
                              </w:rPr>
                              <w:t>.</w:t>
                            </w:r>
                            <w:r w:rsidR="00DD06AE" w:rsidRPr="00592341">
                              <w:rPr>
                                <w:rFonts w:cstheme="minorHAnsi"/>
                              </w:rPr>
                              <w:t>%)</w:t>
                            </w:r>
                            <w:r w:rsidR="00DD06AE" w:rsidRPr="00592341">
                              <w:rPr>
                                <w:lang w:val="en-US"/>
                              </w:rPr>
                              <w:t xml:space="preserve"> </w:t>
                            </w:r>
                            <w:r w:rsidR="00DD06AE">
                              <w:rPr>
                                <w:lang w:val="en-US"/>
                              </w:rPr>
                              <w:t>samples.</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4F3D5EDB" id="_x0000_s1029" type="#_x0000_t202" style="position:absolute;left:0;text-align:left;margin-left:-.75pt;margin-top:1.15pt;width:248.55pt;height:128.1pt;z-index:-25164185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" o:allowincell="f" o:allowoverlap="f" stroked="f">
                <o:lock v:ext="edit" aspectratio="t"/>
                <v:textbox style="mso-fit-shape-to-text:t" inset="0,1mm,0,1mm">
                  <w:txbxContent>
                    <w:p w14:paraId="1EEB4CFA" w14:textId="7C61822C" w:rsidR="005646E2" w:rsidRDefault="005B534B" w:rsidP="005646E2">
                      <w:pPr>
                        <w:pStyle w:val="RSCF02FootnotestoTitleAuthors"/>
                        <w:tabs>
                          <w:tab w:val="clear" w:pos="284"/>
                        </w:tabs>
                        <w:ind w:left="85" w:hanging="85"/>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43CBDBA1" wp14:editId="3514250B">
                            <wp:extent cx="3147695" cy="7013575"/>
                            <wp:effectExtent l="0" t="0" r="0" b="0"/>
                            <wp:docPr id="409585010" name="Рисунок 40958501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42199" name="Рисунок 4" descr="Изображение выглядит как диаграмма&#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3147695" cy="7013575"/>
                                    </a:xfrm>
                                    <a:prstGeom prst="rect">
                                      <a:avLst/>
                                    </a:prstGeom>
                                  </pic:spPr>
                                </pic:pic>
                              </a:graphicData>
                            </a:graphic>
                          </wp:inline>
                        </w:drawing>
                      </w:r>
                    </w:p>
                    <w:p w14:paraId="43F4E697" w14:textId="081B575B" w:rsidR="005646E2" w:rsidRPr="00481A2D" w:rsidRDefault="005646E2" w:rsidP="005646E2">
                      <w:pPr>
                        <w:pStyle w:val="RSCB02ArticleText"/>
                        <w:pBdr>
                          <w:bottom w:val="single" w:sz="12" w:space="1" w:color="A6A6A6" w:themeColor="background1" w:themeShade="A6"/>
                        </w:pBdr>
                        <w:spacing w:after="60"/>
                        <w:rPr>
                          <w:bCs/>
                          <w:iCs/>
                        </w:rPr>
                      </w:pPr>
                      <w:r w:rsidRPr="00481A2D">
                        <w:rPr>
                          <w:b/>
                          <w:bCs/>
                          <w:iCs/>
                        </w:rPr>
                        <w:t>Figure </w:t>
                      </w:r>
                      <w:r w:rsidR="00805FB2">
                        <w:rPr>
                          <w:b/>
                          <w:bCs/>
                          <w:iCs/>
                          <w:lang w:val="en-US"/>
                        </w:rPr>
                        <w:t>3</w:t>
                      </w:r>
                      <w:r w:rsidRPr="00481A2D">
                        <w:rPr>
                          <w:b/>
                          <w:bCs/>
                          <w:iCs/>
                        </w:rPr>
                        <w:t xml:space="preserve">. </w:t>
                      </w:r>
                      <w:r w:rsidR="00DD06AE" w:rsidRPr="00592341">
                        <w:rPr>
                          <w:lang w:val="en-US"/>
                        </w:rPr>
                        <w:t xml:space="preserve">Temperature dependence of </w:t>
                      </w:r>
                      <w:r w:rsidR="00DD06AE" w:rsidRPr="00592341">
                        <w:rPr>
                          <w:rFonts w:cstheme="minorHAnsi"/>
                          <w:bCs/>
                          <w:iCs/>
                        </w:rPr>
                        <w:t>(a) the total thermal conductivity, (b) the lattice thermal conductivities, and (c) the figure of merit</w:t>
                      </w:r>
                      <w:r w:rsidR="00DD06AE" w:rsidRPr="00592341">
                        <w:rPr>
                          <w:lang w:val="en-US"/>
                        </w:rPr>
                        <w:t xml:space="preserve"> </w:t>
                      </w:r>
                      <w:r w:rsidR="00DD06AE" w:rsidRPr="00592341">
                        <w:rPr>
                          <w:bCs/>
                          <w:iCs/>
                        </w:rPr>
                        <w:t xml:space="preserve">for </w:t>
                      </w:r>
                      <w:r w:rsidR="00DD06AE" w:rsidRPr="00592341">
                        <w:rPr>
                          <w:lang w:val="en-US"/>
                        </w:rPr>
                        <w:t>the</w:t>
                      </w:r>
                      <w:r w:rsidR="00DD06AE" w:rsidRPr="00592341">
                        <w:rPr>
                          <w:rFonts w:cstheme="minorHAnsi"/>
                          <w:lang w:val="en-US"/>
                        </w:rPr>
                        <w:t xml:space="preserve"> </w:t>
                      </w:r>
                      <w:bookmarkStart w:id="2" w:name="_Hlk132718688"/>
                      <w:r w:rsidR="00DD06AE" w:rsidRPr="00592341">
                        <w:rPr>
                          <w:rFonts w:cstheme="minorHAnsi"/>
                        </w:rPr>
                        <w:t>Si</w:t>
                      </w:r>
                      <w:r w:rsidR="00DD06AE" w:rsidRPr="00592341">
                        <w:rPr>
                          <w:rFonts w:cstheme="minorHAnsi"/>
                          <w:vertAlign w:val="subscript"/>
                        </w:rPr>
                        <w:t>80</w:t>
                      </w:r>
                      <w:r w:rsidR="00DD06AE" w:rsidRPr="00592341">
                        <w:rPr>
                          <w:rFonts w:cstheme="minorHAnsi"/>
                        </w:rPr>
                        <w:t>Ge</w:t>
                      </w:r>
                      <w:r w:rsidR="00DD06AE" w:rsidRPr="00592341">
                        <w:rPr>
                          <w:rFonts w:cstheme="minorHAnsi"/>
                          <w:vertAlign w:val="subscript"/>
                        </w:rPr>
                        <w:t>20</w:t>
                      </w:r>
                      <w:r w:rsidR="00DD06AE" w:rsidRPr="00592341">
                        <w:rPr>
                          <w:rFonts w:cstheme="minorHAnsi"/>
                        </w:rPr>
                        <w:t>B</w:t>
                      </w:r>
                      <w:r w:rsidR="003336A2" w:rsidRPr="003336A2">
                        <w:rPr>
                          <w:rFonts w:cstheme="minorHAnsi"/>
                          <w:vertAlign w:val="subscript"/>
                        </w:rPr>
                        <w:t>2</w:t>
                      </w:r>
                      <w:r w:rsidR="00DD06AE" w:rsidRPr="00592341">
                        <w:rPr>
                          <w:rFonts w:cstheme="minorHAnsi"/>
                        </w:rPr>
                        <w:t xml:space="preserve"> + </w:t>
                      </w:r>
                      <w:proofErr w:type="spellStart"/>
                      <w:r w:rsidR="00DD06AE" w:rsidRPr="00592341">
                        <w:rPr>
                          <w:rFonts w:cstheme="minorHAnsi"/>
                          <w:i/>
                          <w:iCs/>
                        </w:rPr>
                        <w:t>x</w:t>
                      </w:r>
                      <w:r w:rsidR="00DD06AE" w:rsidRPr="00592341">
                        <w:rPr>
                          <w:rFonts w:cstheme="minorHAnsi"/>
                        </w:rPr>
                        <w:t>MnTe</w:t>
                      </w:r>
                      <w:proofErr w:type="spellEnd"/>
                      <w:r w:rsidR="00DD06AE" w:rsidRPr="00592341">
                        <w:rPr>
                          <w:rFonts w:cstheme="minorHAnsi"/>
                        </w:rPr>
                        <w:t xml:space="preserve"> </w:t>
                      </w:r>
                      <w:bookmarkEnd w:id="2"/>
                      <w:r w:rsidR="00DD06AE" w:rsidRPr="00592341">
                        <w:rPr>
                          <w:rFonts w:cstheme="minorHAnsi"/>
                        </w:rPr>
                        <w:t>(</w:t>
                      </w:r>
                      <w:r w:rsidR="00DD06AE" w:rsidRPr="00592341">
                        <w:rPr>
                          <w:rFonts w:cstheme="minorHAnsi"/>
                          <w:i/>
                          <w:iCs/>
                        </w:rPr>
                        <w:t>x</w:t>
                      </w:r>
                      <w:r w:rsidR="00DD06AE" w:rsidRPr="00592341">
                        <w:rPr>
                          <w:rFonts w:cstheme="minorHAnsi"/>
                        </w:rPr>
                        <w:t xml:space="preserve"> = 0, 2, 4, 6 wt</w:t>
                      </w:r>
                      <w:r w:rsidR="00DD06AE">
                        <w:rPr>
                          <w:rFonts w:cstheme="minorHAnsi"/>
                        </w:rPr>
                        <w:t>.</w:t>
                      </w:r>
                      <w:r w:rsidR="00DD06AE" w:rsidRPr="00592341">
                        <w:rPr>
                          <w:rFonts w:cstheme="minorHAnsi"/>
                        </w:rPr>
                        <w:t>%)</w:t>
                      </w:r>
                      <w:r w:rsidR="00DD06AE" w:rsidRPr="00592341">
                        <w:rPr>
                          <w:lang w:val="en-US"/>
                        </w:rPr>
                        <w:t xml:space="preserve"> </w:t>
                      </w:r>
                      <w:r w:rsidR="00DD06AE">
                        <w:rPr>
                          <w:lang w:val="en-US"/>
                        </w:rPr>
                        <w:t>samples.</w:t>
                      </w:r>
                    </w:p>
                  </w:txbxContent>
                </v:textbox>
                <w10:wrap type="square" anchorx="margin" anchory="margin"/>
              </v:shape>
            </w:pict>
          </mc:Fallback>
        </mc:AlternateContent>
      </w:r>
      <w:r w:rsidRPr="00262B9D">
        <w:rPr>
          <w:rFonts w:cstheme="minorHAnsi"/>
          <w:sz w:val="18"/>
          <w:szCs w:val="18"/>
          <w:lang w:val="en-US"/>
        </w:rPr>
        <w:t>range, which is consistent with what is expected for degenerate semiconductors.</w:t>
      </w:r>
    </w:p>
    <w:p w14:paraId="1CC5C84E" w14:textId="7D84FCD6" w:rsidR="008553C7" w:rsidRPr="007B507E" w:rsidRDefault="008553C7" w:rsidP="008553C7">
      <w:pPr>
        <w:spacing w:after="0" w:line="240" w:lineRule="auto"/>
        <w:jc w:val="both"/>
        <w:rPr>
          <w:rFonts w:ascii="Times New Roman" w:hAnsi="Times New Roman"/>
          <w:b/>
          <w:bCs/>
          <w:noProof/>
          <w:sz w:val="28"/>
          <w:szCs w:val="28"/>
        </w:rPr>
      </w:pPr>
      <w:bookmarkStart w:id="3" w:name="_Hlk129794665"/>
      <w:r w:rsidRPr="007813D7">
        <w:rPr>
          <w:rFonts w:cstheme="minorHAnsi"/>
          <w:sz w:val="18"/>
          <w:szCs w:val="18"/>
        </w:rPr>
        <w:t xml:space="preserve">All the samples exhibited a positive </w:t>
      </w:r>
      <w:proofErr w:type="spellStart"/>
      <w:r w:rsidRPr="007813D7">
        <w:rPr>
          <w:rFonts w:cstheme="minorHAnsi"/>
          <w:sz w:val="18"/>
          <w:szCs w:val="18"/>
        </w:rPr>
        <w:t>Seebeck</w:t>
      </w:r>
      <w:proofErr w:type="spellEnd"/>
      <w:r w:rsidRPr="007813D7">
        <w:rPr>
          <w:rFonts w:cstheme="minorHAnsi"/>
          <w:sz w:val="18"/>
          <w:szCs w:val="18"/>
        </w:rPr>
        <w:t xml:space="preserve"> coefficient, indicating that </w:t>
      </w:r>
      <w:proofErr w:type="gramStart"/>
      <w:r w:rsidRPr="007813D7">
        <w:rPr>
          <w:rFonts w:cstheme="minorHAnsi"/>
          <w:sz w:val="18"/>
          <w:szCs w:val="18"/>
        </w:rPr>
        <w:t>the majority of</w:t>
      </w:r>
      <w:proofErr w:type="gramEnd"/>
      <w:r w:rsidRPr="007813D7">
        <w:rPr>
          <w:rFonts w:cstheme="minorHAnsi"/>
          <w:sz w:val="18"/>
          <w:szCs w:val="18"/>
        </w:rPr>
        <w:t xml:space="preserve"> the charge carriers were holes (Fig</w:t>
      </w:r>
      <w:r w:rsidR="000B381D">
        <w:rPr>
          <w:rFonts w:cstheme="minorHAnsi"/>
          <w:sz w:val="18"/>
          <w:szCs w:val="18"/>
        </w:rPr>
        <w:t>.</w:t>
      </w:r>
      <w:r w:rsidRPr="007813D7">
        <w:rPr>
          <w:rFonts w:cstheme="minorHAnsi"/>
          <w:sz w:val="18"/>
          <w:szCs w:val="18"/>
        </w:rPr>
        <w:t xml:space="preserve"> 2b). </w:t>
      </w:r>
      <w:bookmarkEnd w:id="3"/>
      <w:r w:rsidR="009458F8" w:rsidRPr="009458F8">
        <w:rPr>
          <w:rFonts w:cstheme="minorHAnsi"/>
          <w:sz w:val="18"/>
          <w:szCs w:val="18"/>
        </w:rPr>
        <w:t xml:space="preserve">As expected for degenerate semiconductors, the </w:t>
      </w:r>
      <w:proofErr w:type="spellStart"/>
      <w:r w:rsidR="009458F8" w:rsidRPr="009458F8">
        <w:rPr>
          <w:rFonts w:cstheme="minorHAnsi"/>
          <w:sz w:val="18"/>
          <w:szCs w:val="18"/>
        </w:rPr>
        <w:t>Seebeck</w:t>
      </w:r>
      <w:proofErr w:type="spellEnd"/>
      <w:r w:rsidR="009458F8" w:rsidRPr="009458F8">
        <w:rPr>
          <w:rFonts w:cstheme="minorHAnsi"/>
          <w:sz w:val="18"/>
          <w:szCs w:val="18"/>
        </w:rPr>
        <w:t xml:space="preserve"> coefficient increased almost linearly with increasing temperature over the </w:t>
      </w:r>
      <w:r w:rsidR="009458F8" w:rsidRPr="009458F8">
        <w:rPr>
          <w:rFonts w:cstheme="minorHAnsi"/>
          <w:sz w:val="18"/>
          <w:szCs w:val="18"/>
        </w:rPr>
        <w:lastRenderedPageBreak/>
        <w:t>measured temperature range.</w:t>
      </w:r>
      <w:r w:rsidR="009458F8">
        <w:rPr>
          <w:rFonts w:cstheme="minorHAnsi"/>
          <w:sz w:val="18"/>
          <w:szCs w:val="18"/>
        </w:rPr>
        <w:t xml:space="preserve"> </w:t>
      </w:r>
      <w:r w:rsidRPr="007813D7">
        <w:rPr>
          <w:rFonts w:cstheme="minorHAnsi"/>
          <w:sz w:val="18"/>
          <w:szCs w:val="18"/>
        </w:rPr>
        <w:t xml:space="preserve">The trend of the </w:t>
      </w:r>
      <w:proofErr w:type="spellStart"/>
      <w:r w:rsidRPr="007813D7">
        <w:rPr>
          <w:rFonts w:cstheme="minorHAnsi"/>
          <w:sz w:val="18"/>
          <w:szCs w:val="18"/>
        </w:rPr>
        <w:t>Seebeck</w:t>
      </w:r>
      <w:proofErr w:type="spellEnd"/>
      <w:r w:rsidRPr="007813D7">
        <w:rPr>
          <w:rFonts w:cstheme="minorHAnsi"/>
          <w:sz w:val="18"/>
          <w:szCs w:val="18"/>
        </w:rPr>
        <w:t xml:space="preserve"> coefficient was opposite that of electrical conductivity. </w:t>
      </w:r>
      <w:r>
        <w:rPr>
          <w:rFonts w:cstheme="minorHAnsi"/>
          <w:sz w:val="18"/>
          <w:szCs w:val="18"/>
        </w:rPr>
        <w:t>P</w:t>
      </w:r>
      <w:r w:rsidR="00B67A39">
        <w:rPr>
          <w:rFonts w:cstheme="minorHAnsi"/>
          <w:sz w:val="18"/>
          <w:szCs w:val="18"/>
        </w:rPr>
        <w:t>ristine</w:t>
      </w:r>
      <w:r>
        <w:rPr>
          <w:rFonts w:cstheme="minorHAnsi"/>
          <w:sz w:val="18"/>
          <w:szCs w:val="18"/>
        </w:rPr>
        <w:t xml:space="preserve"> </w:t>
      </w:r>
      <w:r w:rsidRPr="008335F5">
        <w:rPr>
          <w:rFonts w:cstheme="minorHAnsi"/>
          <w:sz w:val="18"/>
          <w:szCs w:val="18"/>
        </w:rPr>
        <w:t>Si</w:t>
      </w:r>
      <w:r w:rsidRPr="008335F5">
        <w:rPr>
          <w:rFonts w:cstheme="minorHAnsi"/>
          <w:sz w:val="18"/>
          <w:szCs w:val="18"/>
          <w:vertAlign w:val="subscript"/>
        </w:rPr>
        <w:t>80</w:t>
      </w:r>
      <w:r w:rsidRPr="008335F5">
        <w:rPr>
          <w:rFonts w:cstheme="minorHAnsi"/>
          <w:sz w:val="18"/>
          <w:szCs w:val="18"/>
        </w:rPr>
        <w:t>Ge</w:t>
      </w:r>
      <w:r w:rsidRPr="008335F5">
        <w:rPr>
          <w:rFonts w:cstheme="minorHAnsi"/>
          <w:sz w:val="18"/>
          <w:szCs w:val="18"/>
          <w:vertAlign w:val="subscript"/>
        </w:rPr>
        <w:t>20</w:t>
      </w:r>
      <w:r w:rsidRPr="008335F5">
        <w:rPr>
          <w:rFonts w:cstheme="minorHAnsi"/>
          <w:sz w:val="18"/>
          <w:szCs w:val="18"/>
        </w:rPr>
        <w:t>B</w:t>
      </w:r>
      <w:r w:rsidR="003336A2" w:rsidRPr="003336A2">
        <w:rPr>
          <w:rFonts w:cstheme="minorHAnsi"/>
          <w:sz w:val="18"/>
          <w:szCs w:val="18"/>
          <w:vertAlign w:val="subscript"/>
        </w:rPr>
        <w:t>2</w:t>
      </w:r>
      <w:r w:rsidRPr="008335F5">
        <w:rPr>
          <w:rFonts w:cstheme="minorHAnsi"/>
          <w:sz w:val="18"/>
          <w:szCs w:val="18"/>
        </w:rPr>
        <w:t xml:space="preserve"> exhibited the maximum </w:t>
      </w:r>
      <w:proofErr w:type="spellStart"/>
      <w:r w:rsidRPr="008335F5">
        <w:rPr>
          <w:rFonts w:cstheme="minorHAnsi"/>
          <w:sz w:val="18"/>
          <w:szCs w:val="18"/>
        </w:rPr>
        <w:t>Seebeck</w:t>
      </w:r>
      <w:proofErr w:type="spellEnd"/>
      <w:r w:rsidRPr="008335F5">
        <w:rPr>
          <w:rFonts w:cstheme="minorHAnsi"/>
          <w:sz w:val="18"/>
          <w:szCs w:val="18"/>
        </w:rPr>
        <w:t xml:space="preserve"> coefficient </w:t>
      </w:r>
      <w:r w:rsidRPr="008335F5">
        <w:rPr>
          <w:rFonts w:cstheme="minorHAnsi"/>
          <w:i/>
          <w:iCs/>
          <w:sz w:val="18"/>
          <w:szCs w:val="18"/>
          <w:lang w:val="en-US"/>
        </w:rPr>
        <w:t>α</w:t>
      </w:r>
      <w:r w:rsidRPr="008335F5">
        <w:rPr>
          <w:rFonts w:cstheme="minorHAnsi"/>
          <w:sz w:val="18"/>
          <w:szCs w:val="18"/>
        </w:rPr>
        <w:t xml:space="preserve"> of 252 μVK</w:t>
      </w:r>
      <w:r w:rsidRPr="004C6CA5">
        <w:rPr>
          <w:rFonts w:cstheme="minorHAnsi"/>
          <w:sz w:val="18"/>
          <w:szCs w:val="18"/>
          <w:vertAlign w:val="superscript"/>
        </w:rPr>
        <w:t>-1</w:t>
      </w:r>
      <w:r>
        <w:rPr>
          <w:rFonts w:cstheme="minorHAnsi"/>
          <w:sz w:val="18"/>
          <w:szCs w:val="18"/>
        </w:rPr>
        <w:t xml:space="preserve"> at 1000 K </w:t>
      </w:r>
      <w:r w:rsidRPr="008335F5">
        <w:rPr>
          <w:rFonts w:cstheme="minorHAnsi"/>
          <w:sz w:val="18"/>
          <w:szCs w:val="18"/>
        </w:rPr>
        <w:t xml:space="preserve">while composites had </w:t>
      </w:r>
      <w:r w:rsidRPr="008335F5">
        <w:rPr>
          <w:rFonts w:cstheme="minorHAnsi"/>
          <w:i/>
          <w:iCs/>
          <w:sz w:val="18"/>
          <w:szCs w:val="18"/>
          <w:lang w:val="en-US"/>
        </w:rPr>
        <w:t>α</w:t>
      </w:r>
      <w:r w:rsidRPr="008335F5" w:rsidDel="00834920">
        <w:rPr>
          <w:rFonts w:cstheme="minorHAnsi"/>
          <w:sz w:val="18"/>
          <w:szCs w:val="18"/>
        </w:rPr>
        <w:t xml:space="preserve"> </w:t>
      </w:r>
      <w:r w:rsidRPr="008335F5">
        <w:rPr>
          <w:rFonts w:cstheme="minorHAnsi"/>
          <w:sz w:val="18"/>
          <w:szCs w:val="18"/>
        </w:rPr>
        <w:t xml:space="preserve">of 232 – </w:t>
      </w:r>
      <w:r w:rsidRPr="002952CF">
        <w:rPr>
          <w:rFonts w:cstheme="minorHAnsi"/>
          <w:sz w:val="18"/>
          <w:szCs w:val="18"/>
          <w:lang w:val="en-US"/>
        </w:rPr>
        <w:t>19</w:t>
      </w:r>
      <w:r w:rsidRPr="00A21ABF">
        <w:rPr>
          <w:rFonts w:cstheme="minorHAnsi"/>
          <w:sz w:val="18"/>
          <w:szCs w:val="18"/>
          <w:lang w:val="en-US"/>
        </w:rPr>
        <w:t>7</w:t>
      </w:r>
      <w:r w:rsidRPr="008335F5">
        <w:rPr>
          <w:rFonts w:cstheme="minorHAnsi"/>
          <w:sz w:val="18"/>
          <w:szCs w:val="18"/>
        </w:rPr>
        <w:t xml:space="preserve"> μVK</w:t>
      </w:r>
      <w:r w:rsidRPr="008335F5">
        <w:rPr>
          <w:rFonts w:cstheme="minorHAnsi"/>
          <w:sz w:val="18"/>
          <w:szCs w:val="18"/>
          <w:vertAlign w:val="superscript"/>
        </w:rPr>
        <w:t>-1</w:t>
      </w:r>
      <w:r w:rsidRPr="008335F5">
        <w:rPr>
          <w:rFonts w:cstheme="minorHAnsi"/>
          <w:sz w:val="18"/>
          <w:szCs w:val="18"/>
        </w:rPr>
        <w:t>.</w:t>
      </w:r>
      <w:r w:rsidRPr="008335F5">
        <w:rPr>
          <w:rFonts w:cstheme="minorHAnsi"/>
          <w:sz w:val="18"/>
          <w:szCs w:val="18"/>
          <w:lang w:val="en-US"/>
        </w:rPr>
        <w:t xml:space="preserve"> </w:t>
      </w:r>
      <w:r w:rsidRPr="007813D7">
        <w:rPr>
          <w:rFonts w:cstheme="minorHAnsi"/>
          <w:sz w:val="18"/>
          <w:szCs w:val="18"/>
        </w:rPr>
        <w:t xml:space="preserve">This trend, </w:t>
      </w:r>
      <w:proofErr w:type="gramStart"/>
      <w:r w:rsidRPr="007813D7">
        <w:rPr>
          <w:rFonts w:cstheme="minorHAnsi"/>
          <w:sz w:val="18"/>
          <w:szCs w:val="18"/>
        </w:rPr>
        <w:t>similar to</w:t>
      </w:r>
      <w:proofErr w:type="gramEnd"/>
      <w:r w:rsidRPr="007813D7">
        <w:rPr>
          <w:rFonts w:cstheme="minorHAnsi"/>
          <w:sz w:val="18"/>
          <w:szCs w:val="18"/>
        </w:rPr>
        <w:t xml:space="preserve"> that of the electrical conductivity, may be attributed to an increase in the concentration of charge carriers.</w:t>
      </w:r>
    </w:p>
    <w:p w14:paraId="49E3086B" w14:textId="57128B83" w:rsidR="008553C7" w:rsidRDefault="008553C7" w:rsidP="008553C7">
      <w:pPr>
        <w:spacing w:after="0" w:line="240" w:lineRule="auto"/>
        <w:jc w:val="both"/>
        <w:rPr>
          <w:rFonts w:cstheme="minorHAnsi"/>
          <w:sz w:val="18"/>
          <w:szCs w:val="18"/>
        </w:rPr>
      </w:pPr>
      <w:r>
        <w:rPr>
          <w:rFonts w:cstheme="minorHAnsi"/>
          <w:sz w:val="18"/>
          <w:szCs w:val="18"/>
          <w:lang w:val="en-US"/>
        </w:rPr>
        <w:t xml:space="preserve">Unfortunately, due to the trade-off between the electrical conductivity and the </w:t>
      </w:r>
      <w:proofErr w:type="spellStart"/>
      <w:r>
        <w:rPr>
          <w:rFonts w:cstheme="minorHAnsi"/>
          <w:sz w:val="18"/>
          <w:szCs w:val="18"/>
          <w:lang w:val="en-US"/>
        </w:rPr>
        <w:t>Seebeck</w:t>
      </w:r>
      <w:proofErr w:type="spellEnd"/>
      <w:r>
        <w:rPr>
          <w:rFonts w:cstheme="minorHAnsi"/>
          <w:sz w:val="18"/>
          <w:szCs w:val="18"/>
          <w:lang w:val="en-US"/>
        </w:rPr>
        <w:t xml:space="preserve"> coefficient</w:t>
      </w:r>
      <w:r w:rsidRPr="004A1A95">
        <w:rPr>
          <w:rFonts w:cstheme="minorHAnsi"/>
          <w:sz w:val="18"/>
          <w:szCs w:val="18"/>
          <w:lang w:val="en-US"/>
        </w:rPr>
        <w:t xml:space="preserve">, the power factor values for all samples </w:t>
      </w:r>
      <w:r w:rsidRPr="000F5D0E">
        <w:rPr>
          <w:rFonts w:cstheme="minorHAnsi"/>
          <w:sz w:val="18"/>
          <w:szCs w:val="18"/>
        </w:rPr>
        <w:t>were practically the same within the experimental error (Fig. 2c).</w:t>
      </w:r>
      <w:r>
        <w:rPr>
          <w:rFonts w:cstheme="minorHAnsi"/>
          <w:sz w:val="18"/>
          <w:szCs w:val="18"/>
        </w:rPr>
        <w:t xml:space="preserve"> T</w:t>
      </w:r>
      <w:r w:rsidRPr="002B3E85">
        <w:rPr>
          <w:rFonts w:cstheme="minorHAnsi"/>
          <w:sz w:val="18"/>
          <w:szCs w:val="18"/>
        </w:rPr>
        <w:t xml:space="preserve">he </w:t>
      </w:r>
      <w:r>
        <w:rPr>
          <w:rFonts w:cstheme="minorHAnsi"/>
          <w:sz w:val="18"/>
          <w:szCs w:val="18"/>
        </w:rPr>
        <w:t xml:space="preserve">maximum </w:t>
      </w:r>
      <w:r w:rsidRPr="002B3E85">
        <w:rPr>
          <w:rFonts w:cstheme="minorHAnsi"/>
          <w:sz w:val="18"/>
          <w:szCs w:val="18"/>
        </w:rPr>
        <w:t xml:space="preserve">power factor </w:t>
      </w:r>
      <w:r>
        <w:rPr>
          <w:rFonts w:cstheme="minorHAnsi"/>
          <w:sz w:val="18"/>
          <w:szCs w:val="18"/>
        </w:rPr>
        <w:t>value achieved was ~</w:t>
      </w:r>
      <w:r w:rsidRPr="002B3E85">
        <w:rPr>
          <w:rFonts w:cstheme="minorHAnsi"/>
          <w:sz w:val="18"/>
          <w:szCs w:val="18"/>
          <w:lang w:val="en-US"/>
        </w:rPr>
        <w:t>2.</w:t>
      </w:r>
      <w:r>
        <w:rPr>
          <w:rFonts w:cstheme="minorHAnsi"/>
          <w:sz w:val="18"/>
          <w:szCs w:val="18"/>
          <w:lang w:val="en-US"/>
        </w:rPr>
        <w:t>6</w:t>
      </w:r>
      <w:r w:rsidRPr="002B3E85">
        <w:rPr>
          <w:rFonts w:cstheme="minorHAnsi"/>
          <w:sz w:val="18"/>
          <w:szCs w:val="18"/>
          <w:lang w:val="en-US"/>
        </w:rPr>
        <w:t> </w:t>
      </w:r>
      <w:r>
        <w:rPr>
          <w:rFonts w:cstheme="minorHAnsi"/>
          <w:sz w:val="18"/>
          <w:szCs w:val="18"/>
          <w:lang w:val="en-US"/>
        </w:rPr>
        <w:t>m</w:t>
      </w:r>
      <w:r w:rsidRPr="002B3E85">
        <w:rPr>
          <w:rFonts w:cstheme="minorHAnsi"/>
          <w:sz w:val="18"/>
          <w:szCs w:val="18"/>
        </w:rPr>
        <w:t>Wm</w:t>
      </w:r>
      <w:r w:rsidRPr="002B3E85">
        <w:rPr>
          <w:rFonts w:cstheme="minorHAnsi"/>
          <w:sz w:val="18"/>
          <w:szCs w:val="18"/>
          <w:vertAlign w:val="superscript"/>
        </w:rPr>
        <w:t>-</w:t>
      </w:r>
      <w:r w:rsidRPr="002B3E85">
        <w:rPr>
          <w:rFonts w:cstheme="minorHAnsi"/>
          <w:sz w:val="18"/>
          <w:szCs w:val="18"/>
          <w:vertAlign w:val="superscript"/>
          <w:lang w:val="en-US"/>
        </w:rPr>
        <w:t>1</w:t>
      </w:r>
      <w:r w:rsidRPr="002B3E85">
        <w:rPr>
          <w:rFonts w:cstheme="minorHAnsi"/>
          <w:sz w:val="18"/>
          <w:szCs w:val="18"/>
        </w:rPr>
        <w:t>K</w:t>
      </w:r>
      <w:r w:rsidRPr="002B3E85">
        <w:rPr>
          <w:rFonts w:cstheme="minorHAnsi"/>
          <w:sz w:val="18"/>
          <w:szCs w:val="18"/>
          <w:vertAlign w:val="superscript"/>
          <w:lang w:val="en-US"/>
        </w:rPr>
        <w:t>-</w:t>
      </w:r>
      <w:r w:rsidRPr="002B3E85">
        <w:rPr>
          <w:rFonts w:cstheme="minorHAnsi"/>
          <w:sz w:val="18"/>
          <w:szCs w:val="18"/>
          <w:vertAlign w:val="superscript"/>
        </w:rPr>
        <w:t>2</w:t>
      </w:r>
      <w:r w:rsidRPr="002B3E85">
        <w:rPr>
          <w:rFonts w:cstheme="minorHAnsi"/>
          <w:sz w:val="18"/>
          <w:szCs w:val="18"/>
        </w:rPr>
        <w:t xml:space="preserve"> at </w:t>
      </w:r>
      <w:r w:rsidRPr="002B3E85">
        <w:rPr>
          <w:rFonts w:cstheme="minorHAnsi"/>
          <w:sz w:val="18"/>
          <w:szCs w:val="18"/>
          <w:lang w:val="en-US"/>
        </w:rPr>
        <w:t>900</w:t>
      </w:r>
      <w:r w:rsidRPr="002B3E85">
        <w:rPr>
          <w:rFonts w:cstheme="minorHAnsi"/>
          <w:sz w:val="18"/>
          <w:szCs w:val="18"/>
        </w:rPr>
        <w:t xml:space="preserve"> K, which is comparable to the power factor values reported </w:t>
      </w:r>
      <w:r>
        <w:rPr>
          <w:rFonts w:cstheme="minorHAnsi"/>
          <w:sz w:val="18"/>
          <w:szCs w:val="18"/>
          <w:lang w:val="en-US"/>
        </w:rPr>
        <w:t xml:space="preserve">previously </w:t>
      </w:r>
      <w:r w:rsidRPr="002B3E85">
        <w:rPr>
          <w:rFonts w:cstheme="minorHAnsi"/>
          <w:sz w:val="18"/>
          <w:szCs w:val="18"/>
        </w:rPr>
        <w:t xml:space="preserve">by </w:t>
      </w:r>
      <w:proofErr w:type="spellStart"/>
      <w:r w:rsidRPr="002B3E85">
        <w:rPr>
          <w:rFonts w:cstheme="minorHAnsi"/>
          <w:sz w:val="18"/>
          <w:szCs w:val="18"/>
        </w:rPr>
        <w:t>Wongprakarn</w:t>
      </w:r>
      <w:proofErr w:type="spellEnd"/>
      <w:r w:rsidRPr="002B3E85">
        <w:rPr>
          <w:rFonts w:cstheme="minorHAnsi"/>
          <w:sz w:val="18"/>
          <w:szCs w:val="18"/>
        </w:rPr>
        <w:t xml:space="preserve"> et al. (2.3 </w:t>
      </w:r>
      <w:r>
        <w:rPr>
          <w:rFonts w:cstheme="minorHAnsi"/>
          <w:sz w:val="18"/>
          <w:szCs w:val="18"/>
          <w:lang w:val="en-US"/>
        </w:rPr>
        <w:t>m</w:t>
      </w:r>
      <w:r w:rsidRPr="002B3E85">
        <w:rPr>
          <w:rFonts w:cstheme="minorHAnsi"/>
          <w:sz w:val="18"/>
          <w:szCs w:val="18"/>
        </w:rPr>
        <w:t>Wm</w:t>
      </w:r>
      <w:r w:rsidRPr="002B3E85">
        <w:rPr>
          <w:rFonts w:cstheme="minorHAnsi"/>
          <w:sz w:val="18"/>
          <w:szCs w:val="18"/>
          <w:vertAlign w:val="superscript"/>
        </w:rPr>
        <w:t>-1</w:t>
      </w:r>
      <w:r w:rsidRPr="002B3E85">
        <w:rPr>
          <w:rFonts w:cstheme="minorHAnsi"/>
          <w:sz w:val="18"/>
          <w:szCs w:val="18"/>
        </w:rPr>
        <w:t>K</w:t>
      </w:r>
      <w:r w:rsidRPr="002B3E85">
        <w:rPr>
          <w:rFonts w:cstheme="minorHAnsi"/>
          <w:sz w:val="18"/>
          <w:szCs w:val="18"/>
          <w:vertAlign w:val="superscript"/>
        </w:rPr>
        <w:t>-2</w:t>
      </w:r>
      <w:r w:rsidRPr="002B3E85">
        <w:rPr>
          <w:rFonts w:cstheme="minorHAnsi"/>
          <w:sz w:val="18"/>
          <w:szCs w:val="18"/>
        </w:rPr>
        <w:t xml:space="preserve"> at 1073 K for Si</w:t>
      </w:r>
      <w:r w:rsidRPr="002B3E85">
        <w:rPr>
          <w:rFonts w:cstheme="minorHAnsi"/>
          <w:sz w:val="18"/>
          <w:szCs w:val="18"/>
          <w:vertAlign w:val="subscript"/>
        </w:rPr>
        <w:t>80</w:t>
      </w:r>
      <w:r w:rsidRPr="002B3E85">
        <w:rPr>
          <w:rFonts w:cstheme="minorHAnsi"/>
          <w:sz w:val="18"/>
          <w:szCs w:val="18"/>
        </w:rPr>
        <w:t>Ge</w:t>
      </w:r>
      <w:r w:rsidRPr="002B3E85">
        <w:rPr>
          <w:rFonts w:cstheme="minorHAnsi"/>
          <w:sz w:val="18"/>
          <w:szCs w:val="18"/>
          <w:vertAlign w:val="subscript"/>
        </w:rPr>
        <w:t>20</w:t>
      </w:r>
      <w:r w:rsidRPr="002B3E85">
        <w:rPr>
          <w:rFonts w:cstheme="minorHAnsi"/>
          <w:sz w:val="18"/>
          <w:szCs w:val="18"/>
        </w:rPr>
        <w:t>B</w:t>
      </w:r>
      <w:r w:rsidRPr="002B3E85">
        <w:rPr>
          <w:rFonts w:cstheme="minorHAnsi"/>
          <w:sz w:val="18"/>
          <w:szCs w:val="18"/>
          <w:vertAlign w:val="subscript"/>
        </w:rPr>
        <w:t>1</w:t>
      </w:r>
      <w:r>
        <w:rPr>
          <w:rFonts w:cstheme="minorHAnsi"/>
          <w:sz w:val="18"/>
          <w:szCs w:val="18"/>
        </w:rPr>
        <w:t>)</w:t>
      </w:r>
      <w:r w:rsidR="00637A0C">
        <w:rPr>
          <w:rFonts w:cstheme="minorHAnsi"/>
          <w:sz w:val="18"/>
          <w:szCs w:val="18"/>
        </w:rPr>
        <w:fldChar w:fldCharType="begin"/>
      </w:r>
      <w:r w:rsidR="00AC040E">
        <w:rPr>
          <w:rFonts w:cstheme="minorHAnsi"/>
          <w:sz w:val="18"/>
          <w:szCs w:val="18"/>
        </w:rPr>
        <w:instrText xml:space="preserve"> ADDIN ZOTERO_ITEM CSL_CITATION {"citationID":"dTGRajP9","properties":{"formattedCitation":"\\super 28\\nosupersub{}","plainCitation":"28","noteIndex":0},"citationItems":[{"id":158,"uris":["http://zotero.org/users/local/U9rowChL/items/YHW87ELG"],"itemData":{"id":158,"type":"article-journal","abstract":"The enhancement in thermoelectric (TE) properties of p-type SiGe alloys through the optimization of carrier concentration and processing parameters was reported. The p-type Si80Ge20Bx alloys were prepared by melt spinning (MS) followed by spark plasma sintering (SPS). The effect of B concentration and processing parameters (rotating speed of Cu wheel in MS and holding time in SPS) was investigated. By adjusting the B content, the carrier concentration was notably changed but the carrier mobility was not significantly different. Consequently, TE properties were varied with B concentration and showed the optimum value for Si80Ge20B0.5 with the maximum ZT of 0.71 at 1073 K. Increasing the Cu wheel rotating speed resulted in the refined microstructure of the MS ribbons. The smaller grain sizes were maintained even after SPS. However, despite the refined grains, the TE properties were insignificantly different for any rotating speed. Reducing the SPS holding time resulted in bulk samples with lower density, presumably containing nano/micro porous structure. The presence of pores in the microstructure effectively reduced thermal conductivity due to a stronger phonon scattering, but also suppressed the electrical contribution making an obvious drop in the power factor. The optimized holding time for SPS was 5 min at 1323 K.","container-title":"Materials Science in Semiconductor Processing","DOI":"10.1016/j.mssp.2018.08.020","ISSN":"1369-8001","journalAbbreviation":"Materials Science in Semiconductor Processing","language":"en","page":"239-249","source":"ScienceDirect","title":"Enhancing thermoelectric properties of p-type SiGe alloy through optimization of carrier concentration and processing parameters","volume":"88","author":[{"family":"Wongprakarn","given":"Suphagrid"},{"family":"Pinitsoontorn","given":"Supree"},{"family":"Tanusilp","given":"Sora-at"},{"family":"Kurosaki","given":"Ken"}],"issued":{"date-parts":[["2018",12,1]]}}}],"schema":"https://github.com/citation-style-language/schema/raw/master/csl-citation.json"} </w:instrText>
      </w:r>
      <w:r w:rsidR="00637A0C">
        <w:rPr>
          <w:rFonts w:cstheme="minorHAnsi"/>
          <w:sz w:val="18"/>
          <w:szCs w:val="18"/>
        </w:rPr>
        <w:fldChar w:fldCharType="separate"/>
      </w:r>
      <w:r w:rsidR="00AC040E" w:rsidRPr="00AC040E">
        <w:rPr>
          <w:rFonts w:ascii="Calibri" w:hAnsi="Calibri" w:cs="Calibri"/>
          <w:sz w:val="18"/>
          <w:szCs w:val="24"/>
          <w:vertAlign w:val="superscript"/>
        </w:rPr>
        <w:t>28</w:t>
      </w:r>
      <w:r w:rsidR="00637A0C">
        <w:rPr>
          <w:rFonts w:cstheme="minorHAnsi"/>
          <w:sz w:val="18"/>
          <w:szCs w:val="18"/>
        </w:rPr>
        <w:fldChar w:fldCharType="end"/>
      </w:r>
      <w:r>
        <w:rPr>
          <w:rFonts w:cstheme="minorHAnsi"/>
          <w:sz w:val="18"/>
          <w:szCs w:val="18"/>
        </w:rPr>
        <w:t xml:space="preserve"> </w:t>
      </w:r>
      <w:r w:rsidRPr="002B3E85">
        <w:rPr>
          <w:rFonts w:cstheme="minorHAnsi"/>
          <w:sz w:val="18"/>
          <w:szCs w:val="18"/>
        </w:rPr>
        <w:t>and Li et al. (3.0 </w:t>
      </w:r>
      <w:r>
        <w:rPr>
          <w:rFonts w:cstheme="minorHAnsi"/>
          <w:sz w:val="18"/>
          <w:szCs w:val="18"/>
        </w:rPr>
        <w:t>m</w:t>
      </w:r>
      <w:r w:rsidRPr="002B3E85">
        <w:rPr>
          <w:rFonts w:cstheme="minorHAnsi"/>
          <w:sz w:val="18"/>
          <w:szCs w:val="18"/>
        </w:rPr>
        <w:t>Wm</w:t>
      </w:r>
      <w:r w:rsidRPr="002B3E85">
        <w:rPr>
          <w:rFonts w:cstheme="minorHAnsi"/>
          <w:sz w:val="18"/>
          <w:szCs w:val="18"/>
          <w:vertAlign w:val="superscript"/>
        </w:rPr>
        <w:t>-1</w:t>
      </w:r>
      <w:r w:rsidRPr="002B3E85">
        <w:rPr>
          <w:rFonts w:cstheme="minorHAnsi"/>
          <w:sz w:val="18"/>
          <w:szCs w:val="18"/>
        </w:rPr>
        <w:t>K</w:t>
      </w:r>
      <w:r w:rsidRPr="002B3E85">
        <w:rPr>
          <w:rFonts w:cstheme="minorHAnsi"/>
          <w:sz w:val="18"/>
          <w:szCs w:val="18"/>
          <w:vertAlign w:val="superscript"/>
        </w:rPr>
        <w:t>-2</w:t>
      </w:r>
      <w:r w:rsidRPr="002B3E85">
        <w:rPr>
          <w:rFonts w:cstheme="minorHAnsi"/>
          <w:sz w:val="18"/>
          <w:szCs w:val="18"/>
        </w:rPr>
        <w:t xml:space="preserve"> at 860 K for Si</w:t>
      </w:r>
      <w:r w:rsidRPr="002B3E85">
        <w:rPr>
          <w:rFonts w:cstheme="minorHAnsi"/>
          <w:sz w:val="18"/>
          <w:szCs w:val="18"/>
          <w:vertAlign w:val="subscript"/>
        </w:rPr>
        <w:t>79.5</w:t>
      </w:r>
      <w:r w:rsidRPr="002B3E85">
        <w:rPr>
          <w:rFonts w:cstheme="minorHAnsi"/>
          <w:sz w:val="18"/>
          <w:szCs w:val="18"/>
        </w:rPr>
        <w:t>Ge</w:t>
      </w:r>
      <w:r w:rsidRPr="002B3E85">
        <w:rPr>
          <w:rFonts w:cstheme="minorHAnsi"/>
          <w:sz w:val="18"/>
          <w:szCs w:val="18"/>
          <w:vertAlign w:val="subscript"/>
        </w:rPr>
        <w:t>20</w:t>
      </w:r>
      <w:r w:rsidRPr="002B3E85">
        <w:rPr>
          <w:rFonts w:cstheme="minorHAnsi"/>
          <w:sz w:val="18"/>
          <w:szCs w:val="18"/>
        </w:rPr>
        <w:t>B</w:t>
      </w:r>
      <w:r w:rsidRPr="002B3E85">
        <w:rPr>
          <w:rFonts w:cstheme="minorHAnsi"/>
          <w:sz w:val="18"/>
          <w:szCs w:val="18"/>
          <w:vertAlign w:val="subscript"/>
        </w:rPr>
        <w:t>0.5</w:t>
      </w:r>
      <w:r>
        <w:rPr>
          <w:rFonts w:cstheme="minorHAnsi"/>
          <w:sz w:val="18"/>
          <w:szCs w:val="18"/>
        </w:rPr>
        <w:t>)</w:t>
      </w:r>
      <w:r w:rsidR="00637A0C">
        <w:rPr>
          <w:rFonts w:cstheme="minorHAnsi"/>
          <w:sz w:val="18"/>
          <w:szCs w:val="18"/>
        </w:rPr>
        <w:fldChar w:fldCharType="begin"/>
      </w:r>
      <w:r w:rsidR="00AC040E">
        <w:rPr>
          <w:rFonts w:cstheme="minorHAnsi"/>
          <w:sz w:val="18"/>
          <w:szCs w:val="18"/>
        </w:rPr>
        <w:instrText xml:space="preserve"> ADDIN ZOTERO_ITEM CSL_CITATION {"citationID":"RDtwVnnd","properties":{"formattedCitation":"\\super 26\\nosupersub{}","plainCitation":"26","noteIndex":0},"citationItems":[{"id":153,"uris":["http://zotero.org/users/local/U9rowChL/items/GXC3HRBE"],"itemData":{"id":153,"type":"article-journal","abstract":"SiGe thermoelectric material has been synthesized by ball milling combined with hot pressing (HP) or spark plasma sintering (SPS). Effects of ball milling time, powder to ball weight ratio and sintering method on microstructure and thermoelectric properties of SiGe are studied. The results show that longer ball milling time leads to decreased density and worse electrical properties. In the sintering process, SPS results in much larger density and better electrical properties than HP. The Si0.795Ge0.2B0.005 sample prepared by 2 h ball milling combined with SPS obtains a maximum power factor of 3.0 mW m−1 K−2 at 860 K and ZT of 0.95 at 1000 K.","container-title":"Journal of Electronic Materials","DOI":"10.1007/s11664-018-6334-2","ISSN":"1543-186X","issue":"8","journalAbbreviation":"J. Electron. Mater.","language":"en","page":"4579-4584","source":"Springer Link","title":"Effect of Synthesis Procedure on Thermoelectric Property of SiGe Alloy","volume":"47","author":[{"family":"Li","given":"Jing"},{"family":"Han","given":"Jun"},{"family":"Jiang","given":"Tao"},{"family":"Luo","given":"Lili"},{"family":"Xiang","given":"Yongchun"}],"issued":{"date-parts":[["2018",8,1]]}}}],"schema":"https://github.com/citation-style-language/schema/raw/master/csl-citation.json"} </w:instrText>
      </w:r>
      <w:r w:rsidR="00637A0C">
        <w:rPr>
          <w:rFonts w:cstheme="minorHAnsi"/>
          <w:sz w:val="18"/>
          <w:szCs w:val="18"/>
        </w:rPr>
        <w:fldChar w:fldCharType="separate"/>
      </w:r>
      <w:r w:rsidR="00AC040E" w:rsidRPr="00AC040E">
        <w:rPr>
          <w:rFonts w:ascii="Calibri" w:hAnsi="Calibri" w:cs="Calibri"/>
          <w:sz w:val="18"/>
          <w:szCs w:val="24"/>
          <w:vertAlign w:val="superscript"/>
        </w:rPr>
        <w:t>26</w:t>
      </w:r>
      <w:r w:rsidR="00637A0C">
        <w:rPr>
          <w:rFonts w:cstheme="minorHAnsi"/>
          <w:sz w:val="18"/>
          <w:szCs w:val="18"/>
        </w:rPr>
        <w:fldChar w:fldCharType="end"/>
      </w:r>
      <w:r>
        <w:rPr>
          <w:rFonts w:cstheme="minorHAnsi"/>
          <w:sz w:val="18"/>
          <w:szCs w:val="18"/>
        </w:rPr>
        <w:t>.</w:t>
      </w:r>
    </w:p>
    <w:p w14:paraId="133D4625" w14:textId="35862C3D" w:rsidR="00CB6D7A" w:rsidRDefault="008553C7" w:rsidP="008553C7">
      <w:pPr>
        <w:spacing w:after="0" w:line="240" w:lineRule="auto"/>
        <w:jc w:val="both"/>
        <w:rPr>
          <w:rFonts w:cstheme="minorHAnsi"/>
          <w:sz w:val="18"/>
          <w:szCs w:val="18"/>
        </w:rPr>
      </w:pPr>
      <w:r w:rsidRPr="00CB6D7A">
        <w:rPr>
          <w:rFonts w:cstheme="minorHAnsi"/>
          <w:sz w:val="18"/>
          <w:szCs w:val="18"/>
        </w:rPr>
        <w:t>T</w:t>
      </w:r>
      <w:r w:rsidRPr="00CB6D7A">
        <w:rPr>
          <w:rFonts w:cstheme="minorHAnsi"/>
          <w:sz w:val="18"/>
          <w:szCs w:val="18"/>
          <w:lang w:val="en-US"/>
        </w:rPr>
        <w:t>he thermal conductivity of composites decreased with increas</w:t>
      </w:r>
      <w:r w:rsidR="00AD299B">
        <w:rPr>
          <w:rFonts w:cstheme="minorHAnsi"/>
          <w:sz w:val="18"/>
          <w:szCs w:val="18"/>
          <w:lang w:val="en-US"/>
        </w:rPr>
        <w:t>ed</w:t>
      </w:r>
      <w:r w:rsidRPr="00CB6D7A">
        <w:rPr>
          <w:rFonts w:cstheme="minorHAnsi"/>
          <w:sz w:val="18"/>
          <w:szCs w:val="18"/>
          <w:lang w:val="en-US"/>
        </w:rPr>
        <w:t xml:space="preserve"> MnTe content (Fig. 3a). </w:t>
      </w:r>
      <w:r w:rsidR="00CB6D7A" w:rsidRPr="00CB6D7A">
        <w:rPr>
          <w:rFonts w:cstheme="minorHAnsi"/>
          <w:sz w:val="18"/>
          <w:szCs w:val="18"/>
          <w:lang w:val="en-US"/>
        </w:rPr>
        <w:t xml:space="preserve">To obtain the lattice thermal conductivity, </w:t>
      </w:r>
      <w:proofErr w:type="spellStart"/>
      <w:r w:rsidR="00CB6D7A" w:rsidRPr="00CB6D7A">
        <w:rPr>
          <w:rFonts w:cstheme="minorHAnsi"/>
          <w:i/>
          <w:iCs/>
          <w:sz w:val="18"/>
          <w:szCs w:val="18"/>
          <w:lang w:val="en-US"/>
        </w:rPr>
        <w:t>κ</w:t>
      </w:r>
      <w:r w:rsidR="00CB6D7A" w:rsidRPr="00CB6D7A">
        <w:rPr>
          <w:rFonts w:cstheme="minorHAnsi"/>
          <w:i/>
          <w:iCs/>
          <w:sz w:val="18"/>
          <w:szCs w:val="18"/>
          <w:vertAlign w:val="subscript"/>
          <w:lang w:val="en-US"/>
        </w:rPr>
        <w:t>lat</w:t>
      </w:r>
      <w:proofErr w:type="spellEnd"/>
      <w:r w:rsidR="00CB6D7A" w:rsidRPr="00CB6D7A">
        <w:rPr>
          <w:rFonts w:cstheme="minorHAnsi"/>
          <w:sz w:val="18"/>
          <w:szCs w:val="18"/>
          <w:lang w:val="en-US"/>
        </w:rPr>
        <w:t xml:space="preserve">, the electronic contribution, </w:t>
      </w:r>
      <w:proofErr w:type="spellStart"/>
      <w:r w:rsidR="00CB6D7A" w:rsidRPr="00CB6D7A">
        <w:rPr>
          <w:rFonts w:cstheme="minorHAnsi"/>
          <w:i/>
          <w:iCs/>
          <w:sz w:val="18"/>
          <w:szCs w:val="18"/>
          <w:lang w:val="en-US"/>
        </w:rPr>
        <w:t>κ</w:t>
      </w:r>
      <w:r w:rsidR="00CB6D7A" w:rsidRPr="00CB6D7A">
        <w:rPr>
          <w:rFonts w:cstheme="minorHAnsi"/>
          <w:i/>
          <w:iCs/>
          <w:sz w:val="18"/>
          <w:szCs w:val="18"/>
          <w:vertAlign w:val="subscript"/>
          <w:lang w:val="en-US"/>
        </w:rPr>
        <w:t>el</w:t>
      </w:r>
      <w:proofErr w:type="spellEnd"/>
      <w:r w:rsidR="00CB6D7A" w:rsidRPr="00CB6D7A">
        <w:rPr>
          <w:rFonts w:cstheme="minorHAnsi"/>
          <w:sz w:val="18"/>
          <w:szCs w:val="18"/>
          <w:lang w:val="en-US"/>
        </w:rPr>
        <w:t xml:space="preserve">, was subtracted from the total thermal conductivity. The electronic thermal conductivity was estimated by the Wiedemann-Franz law: </w:t>
      </w:r>
      <w:proofErr w:type="spellStart"/>
      <w:r w:rsidR="00CB6D7A" w:rsidRPr="00CB6D7A">
        <w:rPr>
          <w:rFonts w:cstheme="minorHAnsi"/>
          <w:i/>
          <w:iCs/>
          <w:sz w:val="18"/>
          <w:szCs w:val="18"/>
          <w:lang w:val="en-US"/>
        </w:rPr>
        <w:t>κ</w:t>
      </w:r>
      <w:r w:rsidR="00CB6D7A" w:rsidRPr="00CB6D7A">
        <w:rPr>
          <w:rFonts w:cstheme="minorHAnsi"/>
          <w:i/>
          <w:iCs/>
          <w:sz w:val="18"/>
          <w:szCs w:val="18"/>
          <w:vertAlign w:val="subscript"/>
          <w:lang w:val="en-US"/>
        </w:rPr>
        <w:t>el</w:t>
      </w:r>
      <w:proofErr w:type="spellEnd"/>
      <w:r w:rsidR="00CB6D7A" w:rsidRPr="00CB6D7A">
        <w:rPr>
          <w:rFonts w:cstheme="minorHAnsi"/>
          <w:sz w:val="18"/>
          <w:szCs w:val="18"/>
          <w:lang w:val="en-US"/>
        </w:rPr>
        <w:t xml:space="preserve"> = </w:t>
      </w:r>
      <w:proofErr w:type="spellStart"/>
      <w:r w:rsidR="00CB6D7A" w:rsidRPr="00CB6D7A">
        <w:rPr>
          <w:rFonts w:cstheme="minorHAnsi"/>
          <w:i/>
          <w:iCs/>
          <w:sz w:val="18"/>
          <w:szCs w:val="18"/>
          <w:lang w:val="en-US"/>
        </w:rPr>
        <w:t>LTσ</w:t>
      </w:r>
      <w:proofErr w:type="spellEnd"/>
      <w:r w:rsidR="00CB6D7A" w:rsidRPr="00CB6D7A">
        <w:rPr>
          <w:rFonts w:cstheme="minorHAnsi"/>
          <w:sz w:val="18"/>
          <w:szCs w:val="18"/>
          <w:lang w:val="en-US"/>
        </w:rPr>
        <w:t xml:space="preserve">, where </w:t>
      </w:r>
      <w:r w:rsidR="00CB6D7A" w:rsidRPr="00CB6D7A">
        <w:rPr>
          <w:rFonts w:cstheme="minorHAnsi"/>
          <w:i/>
          <w:iCs/>
          <w:sz w:val="18"/>
          <w:szCs w:val="18"/>
          <w:lang w:val="en-US"/>
        </w:rPr>
        <w:t>L</w:t>
      </w:r>
      <w:r w:rsidR="00CB6D7A" w:rsidRPr="00CB6D7A">
        <w:rPr>
          <w:rFonts w:cstheme="minorHAnsi"/>
          <w:sz w:val="18"/>
          <w:szCs w:val="18"/>
          <w:lang w:val="en-US"/>
        </w:rPr>
        <w:t xml:space="preserve"> is the Lorenz number</w:t>
      </w:r>
      <w:r w:rsidR="000B381D">
        <w:rPr>
          <w:rFonts w:cstheme="minorHAnsi"/>
          <w:sz w:val="18"/>
          <w:szCs w:val="18"/>
          <w:lang w:val="en-US"/>
        </w:rPr>
        <w:t xml:space="preserve"> (Fig. S7)</w:t>
      </w:r>
      <w:r w:rsidR="00CB6D7A" w:rsidRPr="00CB6D7A">
        <w:rPr>
          <w:rFonts w:cstheme="minorHAnsi"/>
          <w:sz w:val="18"/>
          <w:szCs w:val="18"/>
          <w:lang w:val="en-US"/>
        </w:rPr>
        <w:t xml:space="preserve">. The Lorenz number was evaluated as a function of temperature based on the experimental values of the </w:t>
      </w:r>
      <w:proofErr w:type="spellStart"/>
      <w:r w:rsidR="00CB6D7A" w:rsidRPr="00CB6D7A">
        <w:rPr>
          <w:rFonts w:cstheme="minorHAnsi"/>
          <w:sz w:val="18"/>
          <w:szCs w:val="18"/>
          <w:lang w:val="en-US"/>
        </w:rPr>
        <w:t>Seebeck</w:t>
      </w:r>
      <w:proofErr w:type="spellEnd"/>
      <w:r w:rsidR="00CB6D7A" w:rsidRPr="00CB6D7A">
        <w:rPr>
          <w:rFonts w:cstheme="minorHAnsi"/>
          <w:sz w:val="18"/>
          <w:szCs w:val="18"/>
          <w:lang w:val="en-US"/>
        </w:rPr>
        <w:t xml:space="preserve"> coefficient within the framework of the effective mass </w:t>
      </w:r>
      <w:r w:rsidR="00CB6D7A" w:rsidRPr="00637A0C">
        <w:rPr>
          <w:rFonts w:cstheme="minorHAnsi"/>
          <w:sz w:val="18"/>
          <w:szCs w:val="18"/>
          <w:lang w:val="en-US"/>
        </w:rPr>
        <w:t>model.</w:t>
      </w:r>
      <w:r w:rsidR="00637A0C">
        <w:rPr>
          <w:rFonts w:cstheme="minorHAnsi"/>
          <w:sz w:val="18"/>
          <w:szCs w:val="18"/>
          <w:lang w:val="en-US"/>
        </w:rPr>
        <w:fldChar w:fldCharType="begin"/>
      </w:r>
      <w:r w:rsidR="00AC040E">
        <w:rPr>
          <w:rFonts w:cstheme="minorHAnsi"/>
          <w:sz w:val="18"/>
          <w:szCs w:val="18"/>
          <w:lang w:val="en-US"/>
        </w:rPr>
        <w:instrText xml:space="preserve"> ADDIN ZOTERO_ITEM CSL_CITATION {"citationID":"l6JdZlE6","properties":{"formattedCitation":"\\super 49\\nosupersub{}","plainCitation":"49","noteIndex":0},"citationItems":[{"id":198,"uris":["http://zotero.org/users/local/U9rowChL/items/U5D7D2ZW"],"itemData":{"id":198,"type":"article-journal","container-title":"Annalen der Physik und Chemie","DOI":"10.1002/andp.18531650802","ISSN":"00033804, 15213889","issue":"8","journalAbbreviation":"Ann. Phys. Chem.","language":"de","page":"497-531","source":"DOI.org (Crossref)","title":"Ueber die Wärme-Leitungsfähigkeit der Metalle","volume":"165","author":[{"family":"Franz","given":"R."},{"family":"Wiedemann","given":"G."}],"issued":{"date-parts":[["1853"]]}}}],"schema":"https://github.com/citation-style-language/schema/raw/master/csl-citation.json"} </w:instrText>
      </w:r>
      <w:r w:rsidR="00637A0C">
        <w:rPr>
          <w:rFonts w:cstheme="minorHAnsi"/>
          <w:sz w:val="18"/>
          <w:szCs w:val="18"/>
          <w:lang w:val="en-US"/>
        </w:rPr>
        <w:fldChar w:fldCharType="separate"/>
      </w:r>
      <w:r w:rsidR="00AC040E" w:rsidRPr="00AC040E">
        <w:rPr>
          <w:rFonts w:ascii="Calibri" w:hAnsi="Calibri" w:cs="Calibri"/>
          <w:sz w:val="18"/>
          <w:szCs w:val="24"/>
          <w:vertAlign w:val="superscript"/>
        </w:rPr>
        <w:t>49</w:t>
      </w:r>
      <w:r w:rsidR="00637A0C">
        <w:rPr>
          <w:rFonts w:cstheme="minorHAnsi"/>
          <w:sz w:val="18"/>
          <w:szCs w:val="18"/>
          <w:lang w:val="en-US"/>
        </w:rPr>
        <w:fldChar w:fldCharType="end"/>
      </w:r>
      <w:r w:rsidR="00CB6D7A" w:rsidRPr="00CB6D7A">
        <w:rPr>
          <w:rFonts w:cstheme="minorHAnsi"/>
          <w:sz w:val="18"/>
          <w:szCs w:val="18"/>
          <w:lang w:val="en-US"/>
        </w:rPr>
        <w:t xml:space="preserve"> </w:t>
      </w:r>
      <w:r w:rsidRPr="00CB6D7A">
        <w:rPr>
          <w:rFonts w:cstheme="minorHAnsi"/>
          <w:sz w:val="18"/>
          <w:szCs w:val="18"/>
          <w:lang w:val="en-US"/>
        </w:rPr>
        <w:t>The</w:t>
      </w:r>
      <w:r w:rsidR="00262B9D" w:rsidRPr="00CB6D7A">
        <w:rPr>
          <w:rFonts w:cstheme="minorHAnsi"/>
          <w:sz w:val="18"/>
          <w:szCs w:val="18"/>
          <w:lang w:val="en-US"/>
        </w:rPr>
        <w:t xml:space="preserve"> </w:t>
      </w:r>
      <w:r w:rsidRPr="00CB6D7A">
        <w:rPr>
          <w:rFonts w:cstheme="minorHAnsi"/>
          <w:sz w:val="18"/>
          <w:szCs w:val="18"/>
          <w:lang w:val="en-US"/>
        </w:rPr>
        <w:t>sample with</w:t>
      </w:r>
      <w:r w:rsidRPr="00CB6D7A">
        <w:rPr>
          <w:rFonts w:cstheme="minorHAnsi"/>
          <w:sz w:val="18"/>
          <w:szCs w:val="18"/>
        </w:rPr>
        <w:t xml:space="preserve"> </w:t>
      </w:r>
      <w:r w:rsidRPr="00CB6D7A">
        <w:rPr>
          <w:rFonts w:cstheme="minorHAnsi"/>
          <w:sz w:val="18"/>
          <w:szCs w:val="18"/>
          <w:lang w:val="en-US"/>
        </w:rPr>
        <w:t>4 wt.% MnTe had the lowest lattice thermal conductivity of 2 Wm</w:t>
      </w:r>
      <w:r w:rsidRPr="00CB6D7A">
        <w:rPr>
          <w:rFonts w:cstheme="minorHAnsi"/>
          <w:sz w:val="18"/>
          <w:szCs w:val="18"/>
          <w:vertAlign w:val="superscript"/>
          <w:lang w:val="en-US"/>
        </w:rPr>
        <w:t>-1</w:t>
      </w:r>
      <w:r w:rsidRPr="00CB6D7A">
        <w:rPr>
          <w:rFonts w:cstheme="minorHAnsi"/>
          <w:sz w:val="18"/>
          <w:szCs w:val="18"/>
          <w:lang w:val="en-US"/>
        </w:rPr>
        <w:t>K</w:t>
      </w:r>
      <w:r w:rsidRPr="00CB6D7A">
        <w:rPr>
          <w:rFonts w:cstheme="minorHAnsi"/>
          <w:sz w:val="18"/>
          <w:szCs w:val="18"/>
          <w:vertAlign w:val="superscript"/>
          <w:lang w:val="en-US"/>
        </w:rPr>
        <w:t>-1</w:t>
      </w:r>
      <w:r w:rsidRPr="00CB6D7A">
        <w:rPr>
          <w:rFonts w:cstheme="minorHAnsi"/>
          <w:sz w:val="18"/>
          <w:szCs w:val="18"/>
          <w:lang w:val="en-US"/>
        </w:rPr>
        <w:t xml:space="preserve"> at 1000 K which is 28 % lower than that for the pristine </w:t>
      </w:r>
      <w:r w:rsidRPr="00CB6D7A">
        <w:rPr>
          <w:rFonts w:cstheme="minorHAnsi"/>
          <w:sz w:val="18"/>
          <w:szCs w:val="18"/>
        </w:rPr>
        <w:t>sample (Fig. 3b). The most possible reason is that the MnTe particles can enhance phonon scattering at grain boundaries of two phases and lead to a reduction in the lattice thermal conductivity. This is similar to other works</w:t>
      </w:r>
      <w:r w:rsidR="00637A0C">
        <w:rPr>
          <w:rFonts w:cstheme="minorHAnsi"/>
          <w:sz w:val="18"/>
          <w:szCs w:val="18"/>
        </w:rPr>
        <w:t>,</w:t>
      </w:r>
      <w:r w:rsidRPr="00CB6D7A">
        <w:rPr>
          <w:rFonts w:cstheme="minorHAnsi"/>
          <w:sz w:val="18"/>
          <w:szCs w:val="18"/>
        </w:rPr>
        <w:t xml:space="preserve"> indicating composit</w:t>
      </w:r>
      <w:r w:rsidR="00B67A39">
        <w:rPr>
          <w:rFonts w:cstheme="minorHAnsi"/>
          <w:sz w:val="18"/>
          <w:szCs w:val="18"/>
        </w:rPr>
        <w:t>e formation</w:t>
      </w:r>
      <w:r w:rsidRPr="00CB6D7A">
        <w:rPr>
          <w:rFonts w:cstheme="minorHAnsi"/>
          <w:sz w:val="18"/>
          <w:szCs w:val="18"/>
        </w:rPr>
        <w:t xml:space="preserve"> is an effective way to decrease </w:t>
      </w:r>
      <w:r w:rsidRPr="00CB6D7A">
        <w:rPr>
          <w:rFonts w:cstheme="minorHAnsi"/>
          <w:i/>
          <w:iCs/>
          <w:sz w:val="18"/>
          <w:szCs w:val="18"/>
        </w:rPr>
        <w:t>κ</w:t>
      </w:r>
      <w:r w:rsidRPr="00CB6D7A">
        <w:rPr>
          <w:rFonts w:cstheme="minorHAnsi"/>
          <w:i/>
          <w:iCs/>
          <w:sz w:val="18"/>
          <w:szCs w:val="18"/>
          <w:vertAlign w:val="subscript"/>
        </w:rPr>
        <w:t>lat</w:t>
      </w:r>
      <w:r w:rsidRPr="00CB6D7A">
        <w:rPr>
          <w:rFonts w:cstheme="minorHAnsi"/>
          <w:sz w:val="18"/>
          <w:szCs w:val="18"/>
        </w:rPr>
        <w:t>.</w:t>
      </w:r>
      <w:r w:rsidR="00637A0C">
        <w:rPr>
          <w:rFonts w:cstheme="minorHAnsi"/>
          <w:sz w:val="18"/>
          <w:szCs w:val="18"/>
        </w:rPr>
        <w:fldChar w:fldCharType="begin"/>
      </w:r>
      <w:r w:rsidR="00AC040E">
        <w:rPr>
          <w:rFonts w:cstheme="minorHAnsi"/>
          <w:sz w:val="18"/>
          <w:szCs w:val="18"/>
        </w:rPr>
        <w:instrText xml:space="preserve"> ADDIN ZOTERO_ITEM CSL_CITATION {"citationID":"9pAhFduu","properties":{"formattedCitation":"\\super 50\\nosupersub{}","plainCitation":"50","noteIndex":0},"citationItems":[{"id":203,"uris":["http://zotero.org/users/local/U9rowChL/items/3SNB7SYP"],"itemData":{"id":203,"type":"article-journal","abstract":"The current status of the development of composite thermoelectric materials with embedded nanoparticles is reviewed. An introduction is given to the suggested mechanisms of improving thermoelectric properties by inclusions of nanoparticles and to experimental methods used to prepare such composites. The progress made in the development of thermoelectric materials with embedded nanoparticles is then covered, grouping the studies according to the optimal temperature range of operation of the materials investigated. Most studies have been devoted to materials within the medium temperature range, followed by low temperature materials, whereas high temperature materials have not yet received much attention within this area. In the majority of the materials systems studied, reports of improved thermoelectric performance upon introduction of nanoparticles in bulk thermoelectrics are found. However, for continued progress in this area, there is a need for systematic experimental studies that unambiguously correlate the resulting physical effects of the nanoinclusions to the measured materials properties.","container-title":"Journal of Materials Science","DOI":"10.1007/s10853-012-6976-z","ISSN":"1573-4803","issue":"7","journalAbbreviation":"J Mater Sci","language":"en","page":"2767-2778","source":"Springer Link","title":"Composite thermoelectric materials with embedded nanoparticles","volume":"48","author":[{"family":"Ma","given":"Yi"},{"family":"Heijl","given":"Richard"},{"family":"Palmqvist","given":"Anders E. C."}],"issued":{"date-parts":[["2013",4,1]]}}}],"schema":"https://github.com/citation-style-language/schema/raw/master/csl-citation.json"} </w:instrText>
      </w:r>
      <w:r w:rsidR="00637A0C">
        <w:rPr>
          <w:rFonts w:cstheme="minorHAnsi"/>
          <w:sz w:val="18"/>
          <w:szCs w:val="18"/>
        </w:rPr>
        <w:fldChar w:fldCharType="separate"/>
      </w:r>
      <w:r w:rsidR="00AC040E" w:rsidRPr="00AC040E">
        <w:rPr>
          <w:rFonts w:ascii="Calibri" w:hAnsi="Calibri" w:cs="Calibri"/>
          <w:sz w:val="18"/>
          <w:szCs w:val="24"/>
          <w:vertAlign w:val="superscript"/>
        </w:rPr>
        <w:t>50</w:t>
      </w:r>
      <w:r w:rsidR="00637A0C">
        <w:rPr>
          <w:rFonts w:cstheme="minorHAnsi"/>
          <w:sz w:val="18"/>
          <w:szCs w:val="18"/>
        </w:rPr>
        <w:fldChar w:fldCharType="end"/>
      </w:r>
      <w:r w:rsidR="00FC2278" w:rsidRPr="00FC2278">
        <w:rPr>
          <w:rFonts w:cstheme="minorHAnsi"/>
          <w:sz w:val="18"/>
          <w:szCs w:val="18"/>
          <w:lang w:val="en-US"/>
        </w:rPr>
        <w:t xml:space="preserve"> </w:t>
      </w:r>
      <w:r w:rsidR="0096374E">
        <w:rPr>
          <w:rFonts w:cstheme="minorHAnsi"/>
          <w:color w:val="000000" w:themeColor="text1"/>
          <w:sz w:val="18"/>
          <w:szCs w:val="18"/>
        </w:rPr>
        <w:t>Also, i</w:t>
      </w:r>
      <w:r w:rsidR="0096374E" w:rsidRPr="0096374E">
        <w:rPr>
          <w:rFonts w:cstheme="minorHAnsi"/>
          <w:color w:val="000000" w:themeColor="text1"/>
          <w:sz w:val="18"/>
          <w:szCs w:val="18"/>
        </w:rPr>
        <w:t>n the sample with 4</w:t>
      </w:r>
      <w:r w:rsidR="0096374E" w:rsidRPr="0096374E">
        <w:rPr>
          <w:rFonts w:cstheme="minorHAnsi"/>
          <w:color w:val="000000" w:themeColor="text1"/>
          <w:sz w:val="18"/>
          <w:szCs w:val="18"/>
          <w:lang w:val="en-US"/>
        </w:rPr>
        <w:t xml:space="preserve"> wt.</w:t>
      </w:r>
      <w:r w:rsidR="0096374E" w:rsidRPr="0096374E">
        <w:rPr>
          <w:rFonts w:cstheme="minorHAnsi"/>
          <w:color w:val="000000" w:themeColor="text1"/>
          <w:sz w:val="18"/>
          <w:szCs w:val="18"/>
        </w:rPr>
        <w:t>%</w:t>
      </w:r>
      <w:r w:rsidR="0096374E">
        <w:rPr>
          <w:rFonts w:cstheme="minorHAnsi"/>
          <w:color w:val="000000" w:themeColor="text1"/>
          <w:sz w:val="18"/>
          <w:szCs w:val="18"/>
        </w:rPr>
        <w:t xml:space="preserve"> MnTe</w:t>
      </w:r>
      <w:r w:rsidR="0096374E" w:rsidRPr="0096374E">
        <w:rPr>
          <w:rFonts w:cstheme="minorHAnsi"/>
          <w:color w:val="000000" w:themeColor="text1"/>
          <w:sz w:val="18"/>
          <w:szCs w:val="18"/>
        </w:rPr>
        <w:t xml:space="preserve">, another secondary phase was detected, which may be silicon oxide, which can serve as an additional source of phonon </w:t>
      </w:r>
      <w:r w:rsidR="0096374E" w:rsidRPr="000E3888">
        <w:rPr>
          <w:rFonts w:cstheme="minorHAnsi"/>
          <w:color w:val="000000" w:themeColor="text1"/>
          <w:sz w:val="18"/>
          <w:szCs w:val="18"/>
        </w:rPr>
        <w:t>scattering</w:t>
      </w:r>
      <w:r w:rsidR="00FC2278" w:rsidRPr="000E3888">
        <w:rPr>
          <w:rFonts w:cstheme="minorHAnsi"/>
          <w:color w:val="000000" w:themeColor="text1"/>
          <w:sz w:val="18"/>
          <w:szCs w:val="18"/>
          <w:lang w:val="en-US"/>
        </w:rPr>
        <w:t>.</w:t>
      </w:r>
      <w:r w:rsidR="000E3888">
        <w:rPr>
          <w:rFonts w:cstheme="minorHAnsi"/>
          <w:color w:val="FF0000"/>
          <w:sz w:val="18"/>
          <w:szCs w:val="18"/>
          <w:lang w:val="en-US"/>
        </w:rPr>
        <w:fldChar w:fldCharType="begin"/>
      </w:r>
      <w:r w:rsidR="00AC040E">
        <w:rPr>
          <w:rFonts w:cstheme="minorHAnsi"/>
          <w:color w:val="FF0000"/>
          <w:sz w:val="18"/>
          <w:szCs w:val="18"/>
          <w:lang w:val="en-US"/>
        </w:rPr>
        <w:instrText xml:space="preserve"> ADDIN ZOTERO_ITEM CSL_CITATION {"citationID":"m29E55ut","properties":{"formattedCitation":"\\super 51\\nosupersub{}","plainCitation":"51","noteIndex":0},"citationItems":[{"id":205,"uris":["http://zotero.org/users/local/U9rowChL/items/38LJLPFL"],"itemData":{"id":205,"type":"article-journal","abstract":"Nanoporous architecture has long been predicted theoretically for its proficiency in suppressing thermal conduction, but less concerned as a practical approach for better thermoelectric materials hitherto probably due to its technical challenges. This article demonstrates a study on nanoporous PbSe–SiO2 composites fabricated by a facile method of mechanical alloying assisted by subsequent wet-milling and then spark plasma sintering. Owing to the formation of random nanopores and additional interface scattering, the lattice thermal conductivity is limited to a value as low as 0.56 W m−1 K−1 at above 600 K, almost the same low level achieved by introducing nanoscale precipitates. Besides, the room-temperature electrical transport is found to be dominated by the grain-boundary potential barrier scattering, whose effect fades away with increasing temperatures. Consequently, a maximum ZT of 1.15 at 823 K is achieved in the PbSe + 0.7 vol% SiO2 composition with &gt;20% increase in average ZT, indicating the great potential of nanoporous structuring toward high thermoelectric conversion efficiency.","container-title":"Advanced Science","DOI":"10.1002/advs.201700199","journalAbbreviation":"Advanced Science","page":"1700199","source":"ResearchGate","title":"Nanoporous PbSe-SiO 2 Thermoelectric Composites","volume":"4","author":[{"family":"Wu","given":"Chao-Feng"},{"family":"Wei","given":"Tian-Ran"},{"family":"Sun","given":"Fu-Hua"},{"family":"Li","given":"Jingfeng"}],"issued":{"date-parts":[["2017",8,11]]}}}],"schema":"https://github.com/citation-style-language/schema/raw/master/csl-citation.json"} </w:instrText>
      </w:r>
      <w:r w:rsidR="000E3888">
        <w:rPr>
          <w:rFonts w:cstheme="minorHAnsi"/>
          <w:color w:val="FF0000"/>
          <w:sz w:val="18"/>
          <w:szCs w:val="18"/>
          <w:lang w:val="en-US"/>
        </w:rPr>
        <w:fldChar w:fldCharType="separate"/>
      </w:r>
      <w:r w:rsidR="00AC040E" w:rsidRPr="00AC040E">
        <w:rPr>
          <w:rFonts w:ascii="Calibri" w:hAnsi="Calibri" w:cs="Calibri"/>
          <w:sz w:val="18"/>
          <w:szCs w:val="24"/>
          <w:vertAlign w:val="superscript"/>
        </w:rPr>
        <w:t>51</w:t>
      </w:r>
      <w:r w:rsidR="000E3888">
        <w:rPr>
          <w:rFonts w:cstheme="minorHAnsi"/>
          <w:color w:val="FF0000"/>
          <w:sz w:val="18"/>
          <w:szCs w:val="18"/>
          <w:lang w:val="en-US"/>
        </w:rPr>
        <w:fldChar w:fldCharType="end"/>
      </w:r>
      <w:r w:rsidRPr="0096374E">
        <w:rPr>
          <w:rFonts w:cstheme="minorHAnsi"/>
          <w:color w:val="FF0000"/>
          <w:sz w:val="18"/>
          <w:szCs w:val="18"/>
          <w:lang w:val="en-US"/>
        </w:rPr>
        <w:t xml:space="preserve"> </w:t>
      </w:r>
      <w:r w:rsidRPr="00CB6D7A">
        <w:rPr>
          <w:rFonts w:cstheme="minorHAnsi"/>
          <w:sz w:val="18"/>
          <w:szCs w:val="18"/>
        </w:rPr>
        <w:t xml:space="preserve">The lattice contribution dominated the total thermal conductivity (65-86%) for all the samples in the whole temperature range compared to the electronic part. </w:t>
      </w:r>
      <w:proofErr w:type="gramStart"/>
      <w:r w:rsidRPr="00CB6D7A">
        <w:rPr>
          <w:rFonts w:cstheme="minorHAnsi"/>
          <w:sz w:val="18"/>
          <w:szCs w:val="18"/>
        </w:rPr>
        <w:t>In spite of</w:t>
      </w:r>
      <w:proofErr w:type="gramEnd"/>
      <w:r w:rsidRPr="00CB6D7A">
        <w:rPr>
          <w:rFonts w:cstheme="minorHAnsi"/>
          <w:sz w:val="18"/>
          <w:szCs w:val="18"/>
        </w:rPr>
        <w:t xml:space="preserve"> the increase of </w:t>
      </w:r>
      <w:proofErr w:type="spellStart"/>
      <w:r w:rsidRPr="00CB6D7A">
        <w:rPr>
          <w:rFonts w:cstheme="minorHAnsi"/>
          <w:i/>
          <w:iCs/>
          <w:sz w:val="18"/>
          <w:szCs w:val="18"/>
        </w:rPr>
        <w:t>κ</w:t>
      </w:r>
      <w:r w:rsidRPr="00CB6D7A">
        <w:rPr>
          <w:rFonts w:cstheme="minorHAnsi"/>
          <w:i/>
          <w:iCs/>
          <w:sz w:val="18"/>
          <w:szCs w:val="18"/>
          <w:vertAlign w:val="subscript"/>
        </w:rPr>
        <w:t>el</w:t>
      </w:r>
      <w:proofErr w:type="spellEnd"/>
      <w:r w:rsidRPr="00CB6D7A">
        <w:rPr>
          <w:rFonts w:cstheme="minorHAnsi"/>
          <w:sz w:val="18"/>
          <w:szCs w:val="18"/>
        </w:rPr>
        <w:t xml:space="preserve"> due to increased </w:t>
      </w:r>
      <w:r w:rsidRPr="00CB6D7A">
        <w:rPr>
          <w:rFonts w:cstheme="minorHAnsi"/>
          <w:i/>
          <w:iCs/>
          <w:sz w:val="18"/>
          <w:szCs w:val="18"/>
        </w:rPr>
        <w:t>σ</w:t>
      </w:r>
      <w:r w:rsidRPr="00CB6D7A">
        <w:rPr>
          <w:rFonts w:cstheme="minorHAnsi"/>
          <w:sz w:val="18"/>
          <w:szCs w:val="18"/>
        </w:rPr>
        <w:t xml:space="preserve">, the </w:t>
      </w:r>
      <w:proofErr w:type="spellStart"/>
      <w:r w:rsidRPr="00CB6D7A">
        <w:rPr>
          <w:rFonts w:cstheme="minorHAnsi"/>
          <w:i/>
          <w:iCs/>
          <w:sz w:val="18"/>
          <w:szCs w:val="18"/>
        </w:rPr>
        <w:t>κ</w:t>
      </w:r>
      <w:r w:rsidRPr="00CB6D7A">
        <w:rPr>
          <w:rFonts w:cstheme="minorHAnsi"/>
          <w:i/>
          <w:iCs/>
          <w:sz w:val="18"/>
          <w:szCs w:val="18"/>
          <w:vertAlign w:val="subscript"/>
        </w:rPr>
        <w:t>lat</w:t>
      </w:r>
      <w:proofErr w:type="spellEnd"/>
      <w:r w:rsidRPr="00CB6D7A">
        <w:rPr>
          <w:rFonts w:cstheme="minorHAnsi"/>
          <w:sz w:val="18"/>
          <w:szCs w:val="18"/>
        </w:rPr>
        <w:t xml:space="preserve"> was reduced for all the samples, showing similar temperature dependence with </w:t>
      </w:r>
      <w:bookmarkStart w:id="4" w:name="_Hlk132062155"/>
      <w:proofErr w:type="spellStart"/>
      <w:r w:rsidRPr="00CB6D7A">
        <w:rPr>
          <w:rFonts w:cstheme="minorHAnsi"/>
          <w:i/>
          <w:iCs/>
          <w:sz w:val="18"/>
          <w:szCs w:val="18"/>
        </w:rPr>
        <w:t>κ</w:t>
      </w:r>
      <w:r w:rsidRPr="00CB6D7A">
        <w:rPr>
          <w:rFonts w:cstheme="minorHAnsi"/>
          <w:i/>
          <w:iCs/>
          <w:sz w:val="18"/>
          <w:szCs w:val="18"/>
          <w:vertAlign w:val="subscript"/>
        </w:rPr>
        <w:t>tot</w:t>
      </w:r>
      <w:bookmarkEnd w:id="4"/>
      <w:proofErr w:type="spellEnd"/>
      <w:r w:rsidRPr="00CB6D7A">
        <w:rPr>
          <w:rFonts w:cstheme="minorHAnsi"/>
          <w:sz w:val="18"/>
          <w:szCs w:val="18"/>
        </w:rPr>
        <w:t>.</w:t>
      </w:r>
    </w:p>
    <w:p w14:paraId="56E463A0" w14:textId="03CA03F7" w:rsidR="00DD06AE" w:rsidRPr="00AD299B" w:rsidRDefault="00DD06AE" w:rsidP="00DD06AE">
      <w:pPr>
        <w:spacing w:after="0" w:line="240" w:lineRule="auto"/>
        <w:jc w:val="both"/>
        <w:rPr>
          <w:rFonts w:cstheme="minorHAnsi"/>
          <w:sz w:val="18"/>
          <w:szCs w:val="18"/>
          <w:lang w:val="en-US"/>
        </w:rPr>
      </w:pPr>
      <w:r w:rsidRPr="00AD299B">
        <w:rPr>
          <w:rFonts w:cstheme="minorHAnsi"/>
          <w:sz w:val="18"/>
          <w:szCs w:val="18"/>
        </w:rPr>
        <w:t xml:space="preserve">The </w:t>
      </w:r>
      <w:proofErr w:type="spellStart"/>
      <w:r w:rsidRPr="00AD299B">
        <w:rPr>
          <w:rFonts w:cstheme="minorHAnsi"/>
          <w:i/>
          <w:iCs/>
          <w:sz w:val="18"/>
          <w:szCs w:val="18"/>
        </w:rPr>
        <w:t>zT</w:t>
      </w:r>
      <w:proofErr w:type="spellEnd"/>
      <w:r w:rsidRPr="00AD299B">
        <w:rPr>
          <w:rFonts w:cstheme="minorHAnsi"/>
          <w:i/>
          <w:iCs/>
          <w:sz w:val="18"/>
          <w:szCs w:val="18"/>
        </w:rPr>
        <w:t xml:space="preserve"> </w:t>
      </w:r>
      <w:r w:rsidRPr="00AD299B">
        <w:rPr>
          <w:rFonts w:cstheme="minorHAnsi"/>
          <w:sz w:val="18"/>
          <w:szCs w:val="18"/>
        </w:rPr>
        <w:t>of all the samples increased with increasing temperature (Fig.</w:t>
      </w:r>
      <w:r w:rsidR="0096374E">
        <w:rPr>
          <w:rFonts w:cstheme="minorHAnsi"/>
          <w:sz w:val="18"/>
          <w:szCs w:val="18"/>
        </w:rPr>
        <w:t> </w:t>
      </w:r>
      <w:r w:rsidRPr="00AD299B">
        <w:rPr>
          <w:rFonts w:cstheme="minorHAnsi"/>
          <w:sz w:val="18"/>
          <w:szCs w:val="18"/>
        </w:rPr>
        <w:t xml:space="preserve">3c). </w:t>
      </w:r>
      <w:r w:rsidR="00805FB2" w:rsidRPr="00AD299B">
        <w:rPr>
          <w:rFonts w:cstheme="minorHAnsi"/>
          <w:sz w:val="18"/>
          <w:szCs w:val="18"/>
        </w:rPr>
        <w:t xml:space="preserve">The </w:t>
      </w:r>
      <w:proofErr w:type="spellStart"/>
      <w:r w:rsidR="00805FB2" w:rsidRPr="00AD299B">
        <w:rPr>
          <w:rFonts w:cstheme="minorHAnsi"/>
          <w:sz w:val="18"/>
          <w:szCs w:val="18"/>
        </w:rPr>
        <w:t>zT</w:t>
      </w:r>
      <w:proofErr w:type="spellEnd"/>
      <w:r w:rsidR="00805FB2" w:rsidRPr="00AD299B">
        <w:rPr>
          <w:rFonts w:cstheme="minorHAnsi"/>
          <w:sz w:val="18"/>
          <w:szCs w:val="18"/>
        </w:rPr>
        <w:t xml:space="preserve"> value of the 4 wt.% MnTe sample was 7 % </w:t>
      </w:r>
      <w:r w:rsidR="00AD299B" w:rsidRPr="00AD299B">
        <w:rPr>
          <w:rFonts w:cstheme="minorHAnsi"/>
          <w:sz w:val="18"/>
          <w:szCs w:val="18"/>
        </w:rPr>
        <w:t xml:space="preserve">greater than </w:t>
      </w:r>
      <w:r w:rsidR="00805FB2" w:rsidRPr="00AD299B">
        <w:rPr>
          <w:rFonts w:cstheme="minorHAnsi"/>
          <w:sz w:val="18"/>
          <w:szCs w:val="18"/>
        </w:rPr>
        <w:t xml:space="preserve">pristine </w:t>
      </w:r>
      <w:r w:rsidR="008E7F5D" w:rsidRPr="008335F5">
        <w:rPr>
          <w:rFonts w:cstheme="minorHAnsi"/>
          <w:sz w:val="18"/>
          <w:szCs w:val="18"/>
        </w:rPr>
        <w:t>Si</w:t>
      </w:r>
      <w:r w:rsidR="008E7F5D" w:rsidRPr="008335F5">
        <w:rPr>
          <w:rFonts w:cstheme="minorHAnsi"/>
          <w:sz w:val="18"/>
          <w:szCs w:val="18"/>
          <w:vertAlign w:val="subscript"/>
        </w:rPr>
        <w:t>80</w:t>
      </w:r>
      <w:r w:rsidR="008E7F5D" w:rsidRPr="008335F5">
        <w:rPr>
          <w:rFonts w:cstheme="minorHAnsi"/>
          <w:sz w:val="18"/>
          <w:szCs w:val="18"/>
        </w:rPr>
        <w:t>Ge</w:t>
      </w:r>
      <w:r w:rsidR="008E7F5D" w:rsidRPr="008335F5">
        <w:rPr>
          <w:rFonts w:cstheme="minorHAnsi"/>
          <w:sz w:val="18"/>
          <w:szCs w:val="18"/>
          <w:vertAlign w:val="subscript"/>
        </w:rPr>
        <w:t>20</w:t>
      </w:r>
      <w:r w:rsidR="008E7F5D" w:rsidRPr="008335F5">
        <w:rPr>
          <w:rFonts w:cstheme="minorHAnsi"/>
          <w:sz w:val="18"/>
          <w:szCs w:val="18"/>
        </w:rPr>
        <w:t>B</w:t>
      </w:r>
      <w:r w:rsidR="008E7F5D" w:rsidRPr="003336A2">
        <w:rPr>
          <w:rFonts w:cstheme="minorHAnsi"/>
          <w:sz w:val="18"/>
          <w:szCs w:val="18"/>
          <w:vertAlign w:val="subscript"/>
        </w:rPr>
        <w:t>2</w:t>
      </w:r>
      <w:r w:rsidR="00805FB2" w:rsidRPr="00AD299B">
        <w:rPr>
          <w:rFonts w:cstheme="minorHAnsi"/>
          <w:sz w:val="18"/>
          <w:szCs w:val="18"/>
        </w:rPr>
        <w:t xml:space="preserve"> sample</w:t>
      </w:r>
      <w:r w:rsidR="00AD299B" w:rsidRPr="00AD299B">
        <w:rPr>
          <w:rFonts w:cstheme="minorHAnsi"/>
          <w:sz w:val="18"/>
          <w:szCs w:val="18"/>
        </w:rPr>
        <w:t>,</w:t>
      </w:r>
      <w:r w:rsidR="00805FB2" w:rsidRPr="00AD299B">
        <w:rPr>
          <w:rFonts w:cstheme="minorHAnsi"/>
          <w:sz w:val="18"/>
          <w:szCs w:val="18"/>
        </w:rPr>
        <w:t xml:space="preserve"> </w:t>
      </w:r>
      <w:r w:rsidR="00AD299B" w:rsidRPr="00AD299B">
        <w:rPr>
          <w:rFonts w:cstheme="minorHAnsi"/>
          <w:sz w:val="18"/>
          <w:szCs w:val="18"/>
        </w:rPr>
        <w:t>with a maximum</w:t>
      </w:r>
      <w:r w:rsidR="00805FB2" w:rsidRPr="00AD299B">
        <w:rPr>
          <w:rFonts w:cstheme="minorHAnsi"/>
          <w:sz w:val="18"/>
          <w:szCs w:val="18"/>
          <w:lang w:val="en-US"/>
        </w:rPr>
        <w:t xml:space="preserve"> </w:t>
      </w:r>
      <w:proofErr w:type="spellStart"/>
      <w:r w:rsidR="00805FB2" w:rsidRPr="00AD299B">
        <w:rPr>
          <w:rFonts w:cstheme="minorHAnsi"/>
          <w:i/>
          <w:iCs/>
          <w:sz w:val="18"/>
          <w:szCs w:val="18"/>
          <w:lang w:val="en-US"/>
        </w:rPr>
        <w:t>zT</w:t>
      </w:r>
      <w:proofErr w:type="spellEnd"/>
      <w:r w:rsidR="00805FB2" w:rsidRPr="00AD299B">
        <w:rPr>
          <w:rFonts w:cstheme="minorHAnsi"/>
          <w:sz w:val="18"/>
          <w:szCs w:val="18"/>
          <w:lang w:val="en-US"/>
        </w:rPr>
        <w:t xml:space="preserve"> of 0.8 at 1000 K.</w:t>
      </w:r>
      <w:r w:rsidR="00805FB2" w:rsidRPr="00AD299B">
        <w:rPr>
          <w:rFonts w:cstheme="minorHAnsi"/>
          <w:sz w:val="18"/>
          <w:szCs w:val="18"/>
        </w:rPr>
        <w:t xml:space="preserve"> This </w:t>
      </w:r>
      <w:r w:rsidR="00801D5B">
        <w:rPr>
          <w:rFonts w:cstheme="minorHAnsi"/>
          <w:sz w:val="18"/>
          <w:szCs w:val="18"/>
        </w:rPr>
        <w:t xml:space="preserve">small </w:t>
      </w:r>
      <w:r w:rsidR="00805FB2" w:rsidRPr="00AD299B">
        <w:rPr>
          <w:rFonts w:cstheme="minorHAnsi"/>
          <w:sz w:val="18"/>
          <w:szCs w:val="18"/>
        </w:rPr>
        <w:t xml:space="preserve">improvement in </w:t>
      </w:r>
      <w:proofErr w:type="spellStart"/>
      <w:r w:rsidR="00805FB2" w:rsidRPr="00AD299B">
        <w:rPr>
          <w:rFonts w:cstheme="minorHAnsi"/>
          <w:i/>
          <w:iCs/>
          <w:sz w:val="18"/>
          <w:szCs w:val="18"/>
        </w:rPr>
        <w:t>zT</w:t>
      </w:r>
      <w:proofErr w:type="spellEnd"/>
      <w:r w:rsidR="00805FB2" w:rsidRPr="00AD299B">
        <w:rPr>
          <w:rFonts w:cstheme="minorHAnsi"/>
          <w:sz w:val="18"/>
          <w:szCs w:val="18"/>
        </w:rPr>
        <w:t xml:space="preserve"> compared to the pristine sample was mainly due to the reduced lattice thermal conductivity.</w:t>
      </w:r>
      <w:r w:rsidR="00AD299B">
        <w:rPr>
          <w:rFonts w:cstheme="minorHAnsi"/>
          <w:sz w:val="18"/>
          <w:szCs w:val="18"/>
        </w:rPr>
        <w:t xml:space="preserve"> This </w:t>
      </w:r>
      <w:r w:rsidR="00243939">
        <w:rPr>
          <w:rFonts w:cstheme="minorHAnsi"/>
          <w:sz w:val="18"/>
          <w:szCs w:val="18"/>
        </w:rPr>
        <w:t>ob</w:t>
      </w:r>
      <w:r w:rsidR="00AD299B">
        <w:rPr>
          <w:rFonts w:cstheme="minorHAnsi"/>
          <w:sz w:val="18"/>
          <w:szCs w:val="18"/>
        </w:rPr>
        <w:t xml:space="preserve">tained </w:t>
      </w:r>
      <w:proofErr w:type="spellStart"/>
      <w:r w:rsidR="00AD299B" w:rsidRPr="00AD299B">
        <w:rPr>
          <w:rFonts w:cstheme="minorHAnsi"/>
          <w:i/>
          <w:iCs/>
          <w:sz w:val="18"/>
          <w:szCs w:val="18"/>
        </w:rPr>
        <w:t>zT</w:t>
      </w:r>
      <w:proofErr w:type="spellEnd"/>
      <w:r w:rsidR="00AD299B">
        <w:rPr>
          <w:rFonts w:cstheme="minorHAnsi"/>
          <w:sz w:val="18"/>
          <w:szCs w:val="18"/>
        </w:rPr>
        <w:t xml:space="preserve"> </w:t>
      </w:r>
      <w:r w:rsidR="00AD299B">
        <w:rPr>
          <w:rFonts w:cstheme="minorHAnsi"/>
          <w:sz w:val="18"/>
          <w:szCs w:val="18"/>
          <w:lang w:val="en-US"/>
        </w:rPr>
        <w:t>value and all results correlates well with previously published works</w:t>
      </w:r>
      <w:r w:rsidR="000B381D">
        <w:rPr>
          <w:rFonts w:cstheme="minorHAnsi"/>
          <w:sz w:val="18"/>
          <w:szCs w:val="18"/>
          <w:lang w:val="en-US"/>
        </w:rPr>
        <w:t xml:space="preserve"> (Fig.</w:t>
      </w:r>
      <w:r w:rsidR="00801D5B">
        <w:rPr>
          <w:rFonts w:cstheme="minorHAnsi"/>
          <w:sz w:val="18"/>
          <w:szCs w:val="18"/>
          <w:lang w:val="en-US"/>
        </w:rPr>
        <w:t> </w:t>
      </w:r>
      <w:r w:rsidR="000B381D">
        <w:rPr>
          <w:rFonts w:cstheme="minorHAnsi"/>
          <w:sz w:val="18"/>
          <w:szCs w:val="18"/>
          <w:lang w:val="en-US"/>
        </w:rPr>
        <w:t>S8)</w:t>
      </w:r>
      <w:r w:rsidR="00AD299B">
        <w:rPr>
          <w:rFonts w:cstheme="minorHAnsi"/>
          <w:sz w:val="18"/>
          <w:szCs w:val="18"/>
          <w:lang w:val="en-US"/>
        </w:rPr>
        <w:t>.</w:t>
      </w:r>
      <w:r w:rsidR="00AD299B">
        <w:rPr>
          <w:rFonts w:cstheme="minorHAnsi"/>
          <w:sz w:val="18"/>
          <w:szCs w:val="18"/>
        </w:rPr>
        <w:t xml:space="preserve"> </w:t>
      </w:r>
    </w:p>
    <w:p w14:paraId="73BD1DBB" w14:textId="2DB3D969" w:rsidR="00E61949" w:rsidRPr="00E14707" w:rsidRDefault="00180ABE" w:rsidP="004676AE">
      <w:pPr>
        <w:pStyle w:val="RSCB04AHeadingSection"/>
      </w:pPr>
      <w:r w:rsidRPr="00E14707">
        <w:t>Conclusions</w:t>
      </w:r>
    </w:p>
    <w:p w14:paraId="64C10823" w14:textId="661D0BAD" w:rsidR="00DD06AE" w:rsidRPr="005C0E90" w:rsidRDefault="00DD06AE" w:rsidP="00DD06AE">
      <w:pPr>
        <w:pStyle w:val="RSCB04AHeadingSection"/>
        <w:spacing w:before="120" w:after="0"/>
        <w:jc w:val="both"/>
        <w:rPr>
          <w:rFonts w:cs="Times New Roman"/>
          <w:b w:val="0"/>
          <w:w w:val="108"/>
          <w:sz w:val="18"/>
          <w:szCs w:val="18"/>
          <w:lang w:val="en-US"/>
        </w:rPr>
      </w:pPr>
      <w:r w:rsidRPr="0077768A">
        <w:rPr>
          <w:rFonts w:cs="Times New Roman"/>
          <w:b w:val="0"/>
          <w:w w:val="108"/>
          <w:sz w:val="18"/>
          <w:szCs w:val="18"/>
        </w:rPr>
        <w:t>In summary, new composites of Si</w:t>
      </w:r>
      <w:r w:rsidRPr="0077768A">
        <w:rPr>
          <w:rFonts w:cs="Times New Roman"/>
          <w:b w:val="0"/>
          <w:w w:val="108"/>
          <w:sz w:val="18"/>
          <w:szCs w:val="18"/>
          <w:vertAlign w:val="subscript"/>
        </w:rPr>
        <w:t>80</w:t>
      </w:r>
      <w:r w:rsidRPr="0077768A">
        <w:rPr>
          <w:rFonts w:cs="Times New Roman"/>
          <w:b w:val="0"/>
          <w:w w:val="108"/>
          <w:sz w:val="18"/>
          <w:szCs w:val="18"/>
        </w:rPr>
        <w:t>Ge</w:t>
      </w:r>
      <w:r w:rsidRPr="0077768A">
        <w:rPr>
          <w:rFonts w:cs="Times New Roman"/>
          <w:b w:val="0"/>
          <w:w w:val="108"/>
          <w:sz w:val="18"/>
          <w:szCs w:val="18"/>
          <w:vertAlign w:val="subscript"/>
        </w:rPr>
        <w:t>20</w:t>
      </w:r>
      <w:r w:rsidRPr="0077768A">
        <w:rPr>
          <w:rFonts w:cs="Times New Roman"/>
          <w:b w:val="0"/>
          <w:w w:val="108"/>
          <w:sz w:val="18"/>
          <w:szCs w:val="18"/>
        </w:rPr>
        <w:t>B</w:t>
      </w:r>
      <w:r w:rsidR="003336A2" w:rsidRPr="003336A2">
        <w:rPr>
          <w:rFonts w:cs="Times New Roman"/>
          <w:b w:val="0"/>
          <w:w w:val="108"/>
          <w:sz w:val="18"/>
          <w:szCs w:val="18"/>
          <w:vertAlign w:val="subscript"/>
        </w:rPr>
        <w:t>2</w:t>
      </w:r>
      <w:r w:rsidRPr="0077768A">
        <w:rPr>
          <w:rFonts w:cs="Times New Roman"/>
          <w:b w:val="0"/>
          <w:w w:val="108"/>
          <w:sz w:val="18"/>
          <w:szCs w:val="18"/>
        </w:rPr>
        <w:t xml:space="preserve"> + </w:t>
      </w:r>
      <w:proofErr w:type="spellStart"/>
      <w:r w:rsidRPr="0077768A">
        <w:rPr>
          <w:rFonts w:cs="Times New Roman"/>
          <w:b w:val="0"/>
          <w:i/>
          <w:iCs/>
          <w:w w:val="108"/>
          <w:sz w:val="18"/>
          <w:szCs w:val="18"/>
        </w:rPr>
        <w:t>x</w:t>
      </w:r>
      <w:r w:rsidRPr="0077768A">
        <w:rPr>
          <w:rFonts w:cs="Times New Roman"/>
          <w:b w:val="0"/>
          <w:w w:val="108"/>
          <w:sz w:val="18"/>
          <w:szCs w:val="18"/>
        </w:rPr>
        <w:t>MnTe</w:t>
      </w:r>
      <w:proofErr w:type="spellEnd"/>
      <w:r w:rsidRPr="0077768A">
        <w:rPr>
          <w:rFonts w:cs="Times New Roman"/>
          <w:b w:val="0"/>
          <w:w w:val="108"/>
          <w:sz w:val="18"/>
          <w:szCs w:val="18"/>
        </w:rPr>
        <w:t xml:space="preserve"> (</w:t>
      </w:r>
      <w:r w:rsidRPr="0077768A">
        <w:rPr>
          <w:rFonts w:cs="Times New Roman"/>
          <w:b w:val="0"/>
          <w:i/>
          <w:iCs/>
          <w:w w:val="108"/>
          <w:sz w:val="18"/>
          <w:szCs w:val="18"/>
        </w:rPr>
        <w:t>x</w:t>
      </w:r>
      <w:r w:rsidRPr="0077768A">
        <w:rPr>
          <w:rFonts w:cs="Times New Roman"/>
          <w:b w:val="0"/>
          <w:w w:val="108"/>
          <w:sz w:val="18"/>
          <w:szCs w:val="18"/>
        </w:rPr>
        <w:t xml:space="preserve"> = 0, 2, 4, 6 wt.%) were synthesized by mechanical </w:t>
      </w:r>
      <w:r w:rsidRPr="0096374E">
        <w:rPr>
          <w:rFonts w:cs="Times New Roman"/>
          <w:b w:val="0"/>
          <w:color w:val="000000" w:themeColor="text1"/>
          <w:w w:val="108"/>
          <w:sz w:val="18"/>
          <w:szCs w:val="18"/>
        </w:rPr>
        <w:t>alloying and solid-state reaction followed</w:t>
      </w:r>
      <w:r w:rsidR="00DF409A" w:rsidRPr="0096374E">
        <w:rPr>
          <w:rFonts w:cs="Times New Roman"/>
          <w:b w:val="0"/>
          <w:color w:val="000000" w:themeColor="text1"/>
          <w:w w:val="108"/>
          <w:sz w:val="18"/>
          <w:szCs w:val="18"/>
        </w:rPr>
        <w:t xml:space="preserve"> by</w:t>
      </w:r>
      <w:r w:rsidRPr="0096374E">
        <w:rPr>
          <w:rFonts w:cs="Times New Roman"/>
          <w:b w:val="0"/>
          <w:color w:val="000000" w:themeColor="text1"/>
          <w:w w:val="108"/>
          <w:sz w:val="18"/>
          <w:szCs w:val="18"/>
        </w:rPr>
        <w:t xml:space="preserve"> spark plasma sintering. </w:t>
      </w:r>
      <w:r w:rsidR="0096374E" w:rsidRPr="0096374E">
        <w:rPr>
          <w:rFonts w:cs="Times New Roman"/>
          <w:b w:val="0"/>
          <w:color w:val="000000" w:themeColor="text1"/>
          <w:w w:val="108"/>
          <w:sz w:val="18"/>
          <w:szCs w:val="18"/>
        </w:rPr>
        <w:t xml:space="preserve">Such a fast method of production led to the formation of secondary phases, which could also affect the properties of the material, but the main contribution is the addition of MnTe. </w:t>
      </w:r>
      <w:r w:rsidRPr="0096374E">
        <w:rPr>
          <w:rFonts w:cs="Times New Roman"/>
          <w:b w:val="0"/>
          <w:color w:val="000000" w:themeColor="text1"/>
          <w:w w:val="108"/>
          <w:sz w:val="18"/>
          <w:szCs w:val="18"/>
        </w:rPr>
        <w:t xml:space="preserve">Due to </w:t>
      </w:r>
      <w:r w:rsidRPr="0077768A">
        <w:rPr>
          <w:rFonts w:cs="Times New Roman"/>
          <w:b w:val="0"/>
          <w:w w:val="108"/>
          <w:sz w:val="18"/>
          <w:szCs w:val="18"/>
        </w:rPr>
        <w:t>the</w:t>
      </w:r>
      <w:r w:rsidR="00A00941">
        <w:rPr>
          <w:rFonts w:cs="Times New Roman"/>
          <w:b w:val="0"/>
          <w:w w:val="108"/>
          <w:sz w:val="18"/>
          <w:szCs w:val="18"/>
        </w:rPr>
        <w:t xml:space="preserve"> increase</w:t>
      </w:r>
      <w:r w:rsidRPr="0077768A">
        <w:rPr>
          <w:rFonts w:cs="Times New Roman"/>
          <w:b w:val="0"/>
          <w:w w:val="108"/>
          <w:sz w:val="18"/>
          <w:szCs w:val="18"/>
        </w:rPr>
        <w:t xml:space="preserve"> MnTe </w:t>
      </w:r>
      <w:r w:rsidR="00DF409A">
        <w:rPr>
          <w:rFonts w:cs="Times New Roman"/>
          <w:b w:val="0"/>
          <w:w w:val="108"/>
          <w:sz w:val="18"/>
          <w:szCs w:val="18"/>
        </w:rPr>
        <w:t>content,</w:t>
      </w:r>
      <w:r w:rsidRPr="0077768A">
        <w:rPr>
          <w:rFonts w:cs="Times New Roman"/>
          <w:b w:val="0"/>
          <w:w w:val="108"/>
          <w:sz w:val="18"/>
          <w:szCs w:val="18"/>
        </w:rPr>
        <w:t xml:space="preserve"> the thermal conductivity was effective</w:t>
      </w:r>
      <w:r w:rsidR="00DF409A">
        <w:rPr>
          <w:rFonts w:cs="Times New Roman"/>
          <w:b w:val="0"/>
          <w:w w:val="108"/>
          <w:sz w:val="18"/>
          <w:szCs w:val="18"/>
        </w:rPr>
        <w:t>ly</w:t>
      </w:r>
      <w:r w:rsidRPr="0077768A">
        <w:rPr>
          <w:rFonts w:cs="Times New Roman"/>
          <w:b w:val="0"/>
          <w:w w:val="108"/>
          <w:sz w:val="18"/>
          <w:szCs w:val="18"/>
        </w:rPr>
        <w:t xml:space="preserve"> reduced by enhanced phonon scattering.</w:t>
      </w:r>
      <w:r w:rsidR="00542BE5">
        <w:rPr>
          <w:rFonts w:cs="Times New Roman"/>
          <w:b w:val="0"/>
          <w:w w:val="108"/>
          <w:sz w:val="18"/>
          <w:szCs w:val="18"/>
        </w:rPr>
        <w:t xml:space="preserve"> </w:t>
      </w:r>
      <w:r w:rsidR="003336A2" w:rsidRPr="003336A2">
        <w:rPr>
          <w:rFonts w:cs="Times New Roman"/>
          <w:b w:val="0"/>
          <w:w w:val="108"/>
          <w:sz w:val="18"/>
          <w:szCs w:val="18"/>
          <w:lang w:val="en-US"/>
        </w:rPr>
        <w:t>The lattice thermal conductivity in the composite was reduced by 28%.</w:t>
      </w:r>
      <w:r w:rsidRPr="0077768A">
        <w:rPr>
          <w:rFonts w:cs="Times New Roman"/>
          <w:b w:val="0"/>
          <w:w w:val="108"/>
          <w:sz w:val="18"/>
          <w:szCs w:val="18"/>
        </w:rPr>
        <w:t xml:space="preserve"> Although </w:t>
      </w:r>
      <w:proofErr w:type="spellStart"/>
      <w:r w:rsidRPr="0077768A">
        <w:rPr>
          <w:rFonts w:cs="Times New Roman"/>
          <w:b w:val="0"/>
          <w:i/>
          <w:iCs/>
          <w:w w:val="108"/>
          <w:sz w:val="18"/>
          <w:szCs w:val="18"/>
        </w:rPr>
        <w:t>κ</w:t>
      </w:r>
      <w:r w:rsidRPr="0077768A">
        <w:rPr>
          <w:rFonts w:cs="Times New Roman"/>
          <w:b w:val="0"/>
          <w:i/>
          <w:iCs/>
          <w:w w:val="108"/>
          <w:sz w:val="18"/>
          <w:szCs w:val="18"/>
          <w:vertAlign w:val="subscript"/>
        </w:rPr>
        <w:t>tot</w:t>
      </w:r>
      <w:proofErr w:type="spellEnd"/>
      <w:r w:rsidRPr="0077768A">
        <w:rPr>
          <w:rFonts w:cs="Times New Roman"/>
          <w:b w:val="0"/>
          <w:w w:val="108"/>
          <w:sz w:val="18"/>
          <w:szCs w:val="18"/>
        </w:rPr>
        <w:t xml:space="preserve"> decreased, the decreased </w:t>
      </w:r>
      <w:proofErr w:type="spellStart"/>
      <w:r w:rsidRPr="0077768A">
        <w:rPr>
          <w:rFonts w:cs="Times New Roman"/>
          <w:b w:val="0"/>
          <w:w w:val="108"/>
          <w:sz w:val="18"/>
          <w:szCs w:val="18"/>
        </w:rPr>
        <w:t>Seebeck</w:t>
      </w:r>
      <w:proofErr w:type="spellEnd"/>
      <w:r w:rsidRPr="0077768A">
        <w:rPr>
          <w:rFonts w:cs="Times New Roman"/>
          <w:b w:val="0"/>
          <w:w w:val="108"/>
          <w:sz w:val="18"/>
          <w:szCs w:val="18"/>
        </w:rPr>
        <w:t xml:space="preserve"> coefficient offset the improvement </w:t>
      </w:r>
      <w:proofErr w:type="spellStart"/>
      <w:r w:rsidRPr="0077768A">
        <w:rPr>
          <w:rFonts w:cs="Times New Roman"/>
          <w:b w:val="0"/>
          <w:i/>
          <w:iCs/>
          <w:w w:val="108"/>
          <w:sz w:val="18"/>
          <w:szCs w:val="18"/>
        </w:rPr>
        <w:t>κ</w:t>
      </w:r>
      <w:r w:rsidRPr="0077768A">
        <w:rPr>
          <w:rFonts w:cs="Times New Roman"/>
          <w:b w:val="0"/>
          <w:i/>
          <w:iCs/>
          <w:w w:val="108"/>
          <w:sz w:val="18"/>
          <w:szCs w:val="18"/>
          <w:vertAlign w:val="subscript"/>
        </w:rPr>
        <w:t>tot</w:t>
      </w:r>
      <w:proofErr w:type="spellEnd"/>
      <w:r w:rsidRPr="0077768A">
        <w:rPr>
          <w:rFonts w:cs="Times New Roman"/>
          <w:b w:val="0"/>
          <w:w w:val="108"/>
          <w:sz w:val="18"/>
          <w:szCs w:val="18"/>
        </w:rPr>
        <w:t xml:space="preserve">, thus </w:t>
      </w:r>
      <w:proofErr w:type="spellStart"/>
      <w:r w:rsidRPr="0077768A">
        <w:rPr>
          <w:rFonts w:cs="Times New Roman"/>
          <w:b w:val="0"/>
          <w:i/>
          <w:iCs/>
          <w:w w:val="108"/>
          <w:sz w:val="18"/>
          <w:szCs w:val="18"/>
        </w:rPr>
        <w:t>zT</w:t>
      </w:r>
      <w:proofErr w:type="spellEnd"/>
      <w:r w:rsidRPr="0077768A">
        <w:rPr>
          <w:rFonts w:cs="Times New Roman"/>
          <w:b w:val="0"/>
          <w:w w:val="108"/>
          <w:sz w:val="18"/>
          <w:szCs w:val="18"/>
        </w:rPr>
        <w:t xml:space="preserve"> not strongly improved.</w:t>
      </w:r>
      <w:r w:rsidR="00805FB2" w:rsidRPr="0077768A">
        <w:rPr>
          <w:rFonts w:cs="Times New Roman"/>
          <w:b w:val="0"/>
          <w:w w:val="108"/>
          <w:sz w:val="18"/>
          <w:szCs w:val="18"/>
        </w:rPr>
        <w:t xml:space="preserve"> The maximum </w:t>
      </w:r>
      <w:proofErr w:type="spellStart"/>
      <w:r w:rsidR="00805FB2" w:rsidRPr="0077768A">
        <w:rPr>
          <w:rFonts w:cs="Times New Roman"/>
          <w:b w:val="0"/>
          <w:i/>
          <w:iCs/>
          <w:w w:val="108"/>
          <w:sz w:val="18"/>
          <w:szCs w:val="18"/>
        </w:rPr>
        <w:t>zT</w:t>
      </w:r>
      <w:proofErr w:type="spellEnd"/>
      <w:r w:rsidR="00805FB2" w:rsidRPr="0077768A">
        <w:rPr>
          <w:rFonts w:cs="Times New Roman"/>
          <w:b w:val="0"/>
          <w:w w:val="108"/>
          <w:sz w:val="18"/>
          <w:szCs w:val="18"/>
        </w:rPr>
        <w:t xml:space="preserve"> value of 0.8 was achieved at 1000 K in the Si</w:t>
      </w:r>
      <w:r w:rsidR="00805FB2" w:rsidRPr="0077768A">
        <w:rPr>
          <w:rFonts w:cs="Times New Roman"/>
          <w:b w:val="0"/>
          <w:w w:val="108"/>
          <w:sz w:val="18"/>
          <w:szCs w:val="18"/>
          <w:vertAlign w:val="subscript"/>
        </w:rPr>
        <w:t>80</w:t>
      </w:r>
      <w:r w:rsidR="00805FB2" w:rsidRPr="0077768A">
        <w:rPr>
          <w:rFonts w:cs="Times New Roman"/>
          <w:b w:val="0"/>
          <w:w w:val="108"/>
          <w:sz w:val="18"/>
          <w:szCs w:val="18"/>
        </w:rPr>
        <w:t>Ge</w:t>
      </w:r>
      <w:r w:rsidR="00805FB2" w:rsidRPr="0077768A">
        <w:rPr>
          <w:rFonts w:cs="Times New Roman"/>
          <w:b w:val="0"/>
          <w:w w:val="108"/>
          <w:sz w:val="18"/>
          <w:szCs w:val="18"/>
          <w:vertAlign w:val="subscript"/>
        </w:rPr>
        <w:t>20</w:t>
      </w:r>
      <w:r w:rsidR="00805FB2" w:rsidRPr="0077768A">
        <w:rPr>
          <w:rFonts w:cs="Times New Roman"/>
          <w:b w:val="0"/>
          <w:w w:val="108"/>
          <w:sz w:val="18"/>
          <w:szCs w:val="18"/>
        </w:rPr>
        <w:t>B</w:t>
      </w:r>
      <w:r w:rsidR="003336A2" w:rsidRPr="003336A2">
        <w:rPr>
          <w:rFonts w:cs="Times New Roman"/>
          <w:b w:val="0"/>
          <w:w w:val="108"/>
          <w:sz w:val="18"/>
          <w:szCs w:val="18"/>
          <w:vertAlign w:val="subscript"/>
        </w:rPr>
        <w:t>2</w:t>
      </w:r>
      <w:r w:rsidR="00805FB2" w:rsidRPr="0077768A">
        <w:rPr>
          <w:rFonts w:cs="Times New Roman"/>
          <w:b w:val="0"/>
          <w:w w:val="108"/>
          <w:sz w:val="18"/>
          <w:szCs w:val="18"/>
        </w:rPr>
        <w:t xml:space="preserve"> + 4 wt.% MnTe composite. </w:t>
      </w:r>
      <w:r w:rsidR="0077768A" w:rsidRPr="0077768A">
        <w:rPr>
          <w:rFonts w:cs="Times New Roman"/>
          <w:b w:val="0"/>
          <w:w w:val="108"/>
          <w:sz w:val="18"/>
          <w:szCs w:val="18"/>
        </w:rPr>
        <w:t xml:space="preserve">The obtained </w:t>
      </w:r>
      <w:proofErr w:type="spellStart"/>
      <w:r w:rsidR="0077768A" w:rsidRPr="0077768A">
        <w:rPr>
          <w:rFonts w:cs="Times New Roman"/>
          <w:b w:val="0"/>
          <w:i/>
          <w:iCs/>
          <w:w w:val="108"/>
          <w:sz w:val="18"/>
          <w:szCs w:val="18"/>
        </w:rPr>
        <w:t>zT</w:t>
      </w:r>
      <w:proofErr w:type="spellEnd"/>
      <w:r w:rsidR="0077768A" w:rsidRPr="0077768A">
        <w:rPr>
          <w:rFonts w:cs="Times New Roman"/>
          <w:b w:val="0"/>
          <w:w w:val="108"/>
          <w:sz w:val="18"/>
          <w:szCs w:val="18"/>
        </w:rPr>
        <w:t xml:space="preserve"> value is comparable to those for another SiGe based composites and pristine SiGe samples.</w:t>
      </w:r>
    </w:p>
    <w:p w14:paraId="2FAE0FE1" w14:textId="04E8A744" w:rsidR="00C9557D" w:rsidRPr="00E14707" w:rsidRDefault="00C9557D" w:rsidP="00C9557D">
      <w:pPr>
        <w:pStyle w:val="RSCB04AHeadingSection"/>
      </w:pPr>
      <w:r w:rsidRPr="00E14707">
        <w:t>Conflict</w:t>
      </w:r>
      <w:r w:rsidR="00F05C18" w:rsidRPr="00E14707">
        <w:t>s</w:t>
      </w:r>
      <w:r w:rsidRPr="00E14707">
        <w:t xml:space="preserve"> of interest</w:t>
      </w:r>
    </w:p>
    <w:p w14:paraId="43A3F0B9" w14:textId="1CBC7995" w:rsidR="00A05364" w:rsidRPr="00E14707" w:rsidRDefault="00A05364" w:rsidP="00A05364">
      <w:pPr>
        <w:rPr>
          <w:rFonts w:cs="Times New Roman"/>
          <w:w w:val="108"/>
          <w:sz w:val="18"/>
          <w:szCs w:val="18"/>
        </w:rPr>
      </w:pPr>
      <w:r w:rsidRPr="00E14707">
        <w:rPr>
          <w:rFonts w:cs="Times New Roman"/>
          <w:w w:val="108"/>
          <w:sz w:val="18"/>
          <w:szCs w:val="18"/>
        </w:rPr>
        <w:t>There are no conflicts to declare.</w:t>
      </w:r>
    </w:p>
    <w:p w14:paraId="3085CC0D" w14:textId="77777777" w:rsidR="00FA2DA2" w:rsidRPr="00E14707" w:rsidRDefault="00FA2DA2" w:rsidP="00FA2DA2">
      <w:pPr>
        <w:pStyle w:val="RSCB04AHeadingSection"/>
      </w:pPr>
      <w:r w:rsidRPr="00E14707">
        <w:t>Acknowledgements</w:t>
      </w:r>
    </w:p>
    <w:p w14:paraId="17F1ECC3" w14:textId="478D27A7" w:rsidR="00FA2DA2" w:rsidRPr="00E14707" w:rsidRDefault="00DD1EFD" w:rsidP="00745E96">
      <w:pPr>
        <w:pStyle w:val="RSCB02ArticleText"/>
      </w:pPr>
      <w:r w:rsidRPr="00E14707">
        <w:t>The study was carried out with financial support from the Russian Science Foundation (</w:t>
      </w:r>
      <w:r w:rsidRPr="004A1A95">
        <w:t>project no. 21-12-00405</w:t>
      </w:r>
      <w:r w:rsidRPr="00A21ABF">
        <w:t xml:space="preserve">). </w:t>
      </w:r>
      <w:r w:rsidRPr="000F5D0E">
        <w:t>TM and AN acknowledges support from JST Mirai JPMJMI19A1</w:t>
      </w:r>
      <w:r>
        <w:t>.</w:t>
      </w:r>
      <w:r w:rsidR="00745E96" w:rsidRPr="00E14707">
        <w:t xml:space="preserve"> </w:t>
      </w:r>
    </w:p>
    <w:p w14:paraId="3714A6BE" w14:textId="77777777" w:rsidR="00D010E8" w:rsidRPr="00E14707" w:rsidRDefault="00E61949" w:rsidP="00EF6BD4">
      <w:pPr>
        <w:pStyle w:val="RSCB04AHeadingSection"/>
      </w:pPr>
      <w:r w:rsidRPr="00E14707">
        <w:t>Notes and references</w:t>
      </w:r>
    </w:p>
    <w:p w14:paraId="2758A528" w14:textId="0CB6DBF5" w:rsidR="002A5421" w:rsidRPr="00E14707" w:rsidRDefault="002A5421" w:rsidP="00241ACD">
      <w:pPr>
        <w:pStyle w:val="RSCF02FootnotestoTitleAuthors"/>
        <w:spacing w:line="200" w:lineRule="exact"/>
        <w:rPr>
          <w:sz w:val="18"/>
          <w:szCs w:val="18"/>
        </w:rPr>
      </w:pPr>
    </w:p>
    <w:p w14:paraId="35F9BF4C" w14:textId="417E2E4F"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fldChar w:fldCharType="begin"/>
      </w:r>
      <w:r w:rsidRPr="00873487">
        <w:rPr>
          <w:rFonts w:cstheme="minorHAnsi"/>
          <w:sz w:val="18"/>
          <w:szCs w:val="18"/>
        </w:rPr>
        <w:instrText xml:space="preserve"> ADDIN ZOTERO_BIBL {"uncited":[],"omitted":[],"custom":[]} CSL_BIBLIOGRAPHY </w:instrText>
      </w:r>
      <w:r w:rsidRPr="00873487">
        <w:rPr>
          <w:rFonts w:cstheme="minorHAnsi"/>
          <w:sz w:val="18"/>
          <w:szCs w:val="18"/>
        </w:rPr>
        <w:fldChar w:fldCharType="separate"/>
      </w:r>
      <w:r w:rsidRPr="00873487">
        <w:rPr>
          <w:rFonts w:cstheme="minorHAnsi"/>
          <w:sz w:val="18"/>
          <w:szCs w:val="18"/>
        </w:rPr>
        <w:t>1.</w:t>
      </w:r>
      <w:r w:rsidRPr="00873487">
        <w:rPr>
          <w:rFonts w:cstheme="minorHAnsi"/>
          <w:sz w:val="18"/>
          <w:szCs w:val="18"/>
        </w:rPr>
        <w:tab/>
        <w:t>A. F. Ioffe, Semiconductor Thermoelements, and Thermoelectric Cooling, InfoSearch, London, 1957.</w:t>
      </w:r>
    </w:p>
    <w:p w14:paraId="492C986E" w14:textId="79ED9B1F"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w:t>
      </w:r>
      <w:r w:rsidRPr="00873487">
        <w:rPr>
          <w:rFonts w:cstheme="minorHAnsi"/>
          <w:sz w:val="18"/>
          <w:szCs w:val="18"/>
        </w:rPr>
        <w:tab/>
      </w:r>
      <w:r w:rsidR="00873487" w:rsidRPr="00873487">
        <w:rPr>
          <w:rFonts w:cstheme="minorHAnsi"/>
          <w:sz w:val="18"/>
          <w:szCs w:val="18"/>
        </w:rPr>
        <w:t xml:space="preserve">Nedunchezhian, A. S. A. </w:t>
      </w:r>
      <w:r w:rsidR="00873487" w:rsidRPr="00873487">
        <w:rPr>
          <w:rFonts w:cstheme="minorHAnsi"/>
          <w:i/>
          <w:iCs/>
          <w:sz w:val="18"/>
          <w:szCs w:val="18"/>
        </w:rPr>
        <w:t>et al.</w:t>
      </w:r>
      <w:r w:rsidR="00873487" w:rsidRPr="00873487">
        <w:rPr>
          <w:rFonts w:cstheme="minorHAnsi"/>
          <w:sz w:val="18"/>
          <w:szCs w:val="18"/>
        </w:rPr>
        <w:t xml:space="preserve"> Enhancing the thermoelectric power factor of nanostructured ZnCo</w:t>
      </w:r>
      <w:r w:rsidR="00873487" w:rsidRPr="00873487">
        <w:rPr>
          <w:rFonts w:cstheme="minorHAnsi"/>
          <w:sz w:val="18"/>
          <w:szCs w:val="18"/>
          <w:vertAlign w:val="subscript"/>
        </w:rPr>
        <w:t>2</w:t>
      </w:r>
      <w:r w:rsidR="00873487" w:rsidRPr="00873487">
        <w:rPr>
          <w:rFonts w:cstheme="minorHAnsi"/>
          <w:sz w:val="18"/>
          <w:szCs w:val="18"/>
        </w:rPr>
        <w:t>O</w:t>
      </w:r>
      <w:r w:rsidR="00873487" w:rsidRPr="00873487">
        <w:rPr>
          <w:rFonts w:cstheme="minorHAnsi"/>
          <w:sz w:val="18"/>
          <w:szCs w:val="18"/>
          <w:vertAlign w:val="subscript"/>
        </w:rPr>
        <w:t>4</w:t>
      </w:r>
      <w:r w:rsidR="00873487" w:rsidRPr="00873487">
        <w:rPr>
          <w:rFonts w:cstheme="minorHAnsi"/>
          <w:sz w:val="18"/>
          <w:szCs w:val="18"/>
        </w:rPr>
        <w:t xml:space="preserve"> by Bi substitution. </w:t>
      </w:r>
      <w:r w:rsidR="00873487" w:rsidRPr="00873487">
        <w:rPr>
          <w:rFonts w:cstheme="minorHAnsi"/>
          <w:i/>
          <w:iCs/>
          <w:sz w:val="18"/>
          <w:szCs w:val="18"/>
        </w:rPr>
        <w:t>RSC Adv.</w:t>
      </w:r>
      <w:r w:rsidR="00873487" w:rsidRPr="00873487">
        <w:rPr>
          <w:rFonts w:cstheme="minorHAnsi"/>
          <w:sz w:val="18"/>
          <w:szCs w:val="18"/>
        </w:rPr>
        <w:t xml:space="preserve"> </w:t>
      </w:r>
      <w:r w:rsidR="00873487" w:rsidRPr="00873487">
        <w:rPr>
          <w:rFonts w:cstheme="minorHAnsi"/>
          <w:b/>
          <w:bCs/>
          <w:sz w:val="18"/>
          <w:szCs w:val="18"/>
        </w:rPr>
        <w:t>10</w:t>
      </w:r>
      <w:r w:rsidR="00873487" w:rsidRPr="00873487">
        <w:rPr>
          <w:rFonts w:cstheme="minorHAnsi"/>
          <w:sz w:val="18"/>
          <w:szCs w:val="18"/>
        </w:rPr>
        <w:t>, 18769–18775 (2020).</w:t>
      </w:r>
      <w:r w:rsidRPr="00873487">
        <w:rPr>
          <w:rFonts w:cstheme="minorHAnsi"/>
          <w:sz w:val="18"/>
          <w:szCs w:val="18"/>
        </w:rPr>
        <w:t xml:space="preserve"> </w:t>
      </w:r>
    </w:p>
    <w:p w14:paraId="4EE09B49"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w:t>
      </w:r>
      <w:r w:rsidRPr="00873487">
        <w:rPr>
          <w:rFonts w:cstheme="minorHAnsi"/>
          <w:sz w:val="18"/>
          <w:szCs w:val="18"/>
        </w:rPr>
        <w:tab/>
        <w:t xml:space="preserve">Ekren, D. </w:t>
      </w:r>
      <w:r w:rsidRPr="00873487">
        <w:rPr>
          <w:rFonts w:cstheme="minorHAnsi"/>
          <w:i/>
          <w:iCs/>
          <w:sz w:val="18"/>
          <w:szCs w:val="18"/>
        </w:rPr>
        <w:t>et al.</w:t>
      </w:r>
      <w:r w:rsidRPr="00873487">
        <w:rPr>
          <w:rFonts w:cstheme="minorHAnsi"/>
          <w:sz w:val="18"/>
          <w:szCs w:val="18"/>
        </w:rPr>
        <w:t xml:space="preserve"> Enhancing the thermoelectric power factor of Sr</w:t>
      </w:r>
      <w:r w:rsidRPr="00873487">
        <w:rPr>
          <w:rFonts w:cstheme="minorHAnsi"/>
          <w:sz w:val="18"/>
          <w:szCs w:val="18"/>
          <w:vertAlign w:val="subscript"/>
        </w:rPr>
        <w:t>0.9</w:t>
      </w:r>
      <w:r w:rsidRPr="00873487">
        <w:rPr>
          <w:rFonts w:cstheme="minorHAnsi"/>
          <w:sz w:val="18"/>
          <w:szCs w:val="18"/>
        </w:rPr>
        <w:t>Nd</w:t>
      </w:r>
      <w:r w:rsidRPr="00873487">
        <w:rPr>
          <w:rFonts w:cstheme="minorHAnsi"/>
          <w:sz w:val="18"/>
          <w:szCs w:val="18"/>
          <w:vertAlign w:val="subscript"/>
        </w:rPr>
        <w:t>0.1</w:t>
      </w:r>
      <w:r w:rsidRPr="00873487">
        <w:rPr>
          <w:rFonts w:cstheme="minorHAnsi"/>
          <w:sz w:val="18"/>
          <w:szCs w:val="18"/>
        </w:rPr>
        <w:t>TiO</w:t>
      </w:r>
      <w:r w:rsidRPr="00873487">
        <w:rPr>
          <w:rFonts w:cstheme="minorHAnsi"/>
          <w:sz w:val="18"/>
          <w:szCs w:val="18"/>
          <w:vertAlign w:val="subscript"/>
        </w:rPr>
        <w:t>3</w:t>
      </w:r>
      <w:r w:rsidRPr="00873487">
        <w:rPr>
          <w:rFonts w:cstheme="minorHAnsi"/>
          <w:sz w:val="18"/>
          <w:szCs w:val="18"/>
        </w:rPr>
        <w:t xml:space="preserve"> through control of the nanostructure and microstructure. </w:t>
      </w:r>
      <w:r w:rsidRPr="00873487">
        <w:rPr>
          <w:rFonts w:cstheme="minorHAnsi"/>
          <w:i/>
          <w:iCs/>
          <w:sz w:val="18"/>
          <w:szCs w:val="18"/>
        </w:rPr>
        <w:t>J. Mater. Chem. A</w:t>
      </w:r>
      <w:r w:rsidRPr="00873487">
        <w:rPr>
          <w:rFonts w:cstheme="minorHAnsi"/>
          <w:sz w:val="18"/>
          <w:szCs w:val="18"/>
        </w:rPr>
        <w:t xml:space="preserve"> </w:t>
      </w:r>
      <w:r w:rsidRPr="00873487">
        <w:rPr>
          <w:rFonts w:cstheme="minorHAnsi"/>
          <w:b/>
          <w:bCs/>
          <w:sz w:val="18"/>
          <w:szCs w:val="18"/>
        </w:rPr>
        <w:t>6</w:t>
      </w:r>
      <w:r w:rsidRPr="00873487">
        <w:rPr>
          <w:rFonts w:cstheme="minorHAnsi"/>
          <w:sz w:val="18"/>
          <w:szCs w:val="18"/>
        </w:rPr>
        <w:t>, 24928–24939 (2018).</w:t>
      </w:r>
    </w:p>
    <w:p w14:paraId="19B22BDE" w14:textId="2B64FE0E"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w:t>
      </w:r>
      <w:r w:rsidRPr="00873487">
        <w:rPr>
          <w:rFonts w:cstheme="minorHAnsi"/>
          <w:sz w:val="18"/>
          <w:szCs w:val="18"/>
        </w:rPr>
        <w:tab/>
        <w:t xml:space="preserve">Tayebi, L. </w:t>
      </w:r>
      <w:r w:rsidRPr="00873487">
        <w:rPr>
          <w:rFonts w:cstheme="minorHAnsi"/>
          <w:i/>
          <w:iCs/>
          <w:sz w:val="18"/>
          <w:szCs w:val="18"/>
        </w:rPr>
        <w:t>et al.</w:t>
      </w:r>
      <w:r w:rsidRPr="00873487">
        <w:rPr>
          <w:rFonts w:cstheme="minorHAnsi"/>
          <w:sz w:val="18"/>
          <w:szCs w:val="18"/>
        </w:rPr>
        <w:t xml:space="preserve"> Thermal and Thermoelectric Properties of Nanostructured versus Crystalline SiGe. in </w:t>
      </w:r>
      <w:r w:rsidRPr="00873487">
        <w:rPr>
          <w:rFonts w:cstheme="minorHAnsi"/>
          <w:i/>
          <w:iCs/>
          <w:sz w:val="18"/>
          <w:szCs w:val="18"/>
        </w:rPr>
        <w:t>2012 IEEE Green Technologies Conference</w:t>
      </w:r>
      <w:r w:rsidRPr="00873487">
        <w:rPr>
          <w:rFonts w:cstheme="minorHAnsi"/>
          <w:sz w:val="18"/>
          <w:szCs w:val="18"/>
        </w:rPr>
        <w:t xml:space="preserve"> 1–4 (2012). </w:t>
      </w:r>
    </w:p>
    <w:p w14:paraId="6349B026"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5.</w:t>
      </w:r>
      <w:r w:rsidRPr="00873487">
        <w:rPr>
          <w:rFonts w:cstheme="minorHAnsi"/>
          <w:sz w:val="18"/>
          <w:szCs w:val="18"/>
        </w:rPr>
        <w:tab/>
        <w:t xml:space="preserve">Venkatesh, Ch., Srinivas, V. &amp; Rao, V. V. Enhancement in power factor values of Sn substituted Fe2 VAl Heusler alloys. </w:t>
      </w:r>
      <w:r w:rsidRPr="00873487">
        <w:rPr>
          <w:rFonts w:cstheme="minorHAnsi"/>
          <w:i/>
          <w:iCs/>
          <w:sz w:val="18"/>
          <w:szCs w:val="18"/>
        </w:rPr>
        <w:t>AIP Conference Proceedings</w:t>
      </w:r>
      <w:r w:rsidRPr="00873487">
        <w:rPr>
          <w:rFonts w:cstheme="minorHAnsi"/>
          <w:sz w:val="18"/>
          <w:szCs w:val="18"/>
        </w:rPr>
        <w:t xml:space="preserve"> </w:t>
      </w:r>
      <w:r w:rsidRPr="00873487">
        <w:rPr>
          <w:rFonts w:cstheme="minorHAnsi"/>
          <w:b/>
          <w:bCs/>
          <w:sz w:val="18"/>
          <w:szCs w:val="18"/>
        </w:rPr>
        <w:t>1447</w:t>
      </w:r>
      <w:r w:rsidRPr="00873487">
        <w:rPr>
          <w:rFonts w:cstheme="minorHAnsi"/>
          <w:sz w:val="18"/>
          <w:szCs w:val="18"/>
        </w:rPr>
        <w:t>, 1015–1016 (2012).</w:t>
      </w:r>
    </w:p>
    <w:p w14:paraId="1CF78D1B"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6.</w:t>
      </w:r>
      <w:r w:rsidRPr="00873487">
        <w:rPr>
          <w:rFonts w:cstheme="minorHAnsi"/>
          <w:sz w:val="18"/>
          <w:szCs w:val="18"/>
        </w:rPr>
        <w:tab/>
        <w:t xml:space="preserve">Joshi, G. </w:t>
      </w:r>
      <w:r w:rsidRPr="00873487">
        <w:rPr>
          <w:rFonts w:cstheme="minorHAnsi"/>
          <w:i/>
          <w:iCs/>
          <w:sz w:val="18"/>
          <w:szCs w:val="18"/>
        </w:rPr>
        <w:t>et al.</w:t>
      </w:r>
      <w:r w:rsidRPr="00873487">
        <w:rPr>
          <w:rFonts w:cstheme="minorHAnsi"/>
          <w:sz w:val="18"/>
          <w:szCs w:val="18"/>
        </w:rPr>
        <w:t xml:space="preserve"> Enhancement in Thermoelectric Figure-Of-Merit of an N-Type Half-Heusler Compound by the Nanocomposite Approach. </w:t>
      </w:r>
      <w:r w:rsidRPr="00873487">
        <w:rPr>
          <w:rFonts w:cstheme="minorHAnsi"/>
          <w:i/>
          <w:iCs/>
          <w:sz w:val="18"/>
          <w:szCs w:val="18"/>
        </w:rPr>
        <w:t>Advanced Energy Materials</w:t>
      </w:r>
      <w:r w:rsidRPr="00873487">
        <w:rPr>
          <w:rFonts w:cstheme="minorHAnsi"/>
          <w:sz w:val="18"/>
          <w:szCs w:val="18"/>
        </w:rPr>
        <w:t xml:space="preserve"> </w:t>
      </w:r>
      <w:r w:rsidRPr="00873487">
        <w:rPr>
          <w:rFonts w:cstheme="minorHAnsi"/>
          <w:b/>
          <w:bCs/>
          <w:sz w:val="18"/>
          <w:szCs w:val="18"/>
        </w:rPr>
        <w:t>1</w:t>
      </w:r>
      <w:r w:rsidRPr="00873487">
        <w:rPr>
          <w:rFonts w:cstheme="minorHAnsi"/>
          <w:sz w:val="18"/>
          <w:szCs w:val="18"/>
        </w:rPr>
        <w:t>, 643–647 (2011).</w:t>
      </w:r>
    </w:p>
    <w:p w14:paraId="5FECFC7B"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7.</w:t>
      </w:r>
      <w:r w:rsidRPr="00873487">
        <w:rPr>
          <w:rFonts w:cstheme="minorHAnsi"/>
          <w:sz w:val="18"/>
          <w:szCs w:val="18"/>
        </w:rPr>
        <w:tab/>
        <w:t xml:space="preserve">Zebarjadi, M. </w:t>
      </w:r>
      <w:r w:rsidRPr="00873487">
        <w:rPr>
          <w:rFonts w:cstheme="minorHAnsi"/>
          <w:i/>
          <w:iCs/>
          <w:sz w:val="18"/>
          <w:szCs w:val="18"/>
        </w:rPr>
        <w:t>et al.</w:t>
      </w:r>
      <w:r w:rsidRPr="00873487">
        <w:rPr>
          <w:rFonts w:cstheme="minorHAnsi"/>
          <w:sz w:val="18"/>
          <w:szCs w:val="18"/>
        </w:rPr>
        <w:t xml:space="preserve"> Power Factor Enhancement by Modulation Doping in Bulk Nanocomposites. </w:t>
      </w:r>
      <w:r w:rsidRPr="00873487">
        <w:rPr>
          <w:rFonts w:cstheme="minorHAnsi"/>
          <w:i/>
          <w:iCs/>
          <w:sz w:val="18"/>
          <w:szCs w:val="18"/>
        </w:rPr>
        <w:t>Nano Lett.</w:t>
      </w:r>
      <w:r w:rsidRPr="00873487">
        <w:rPr>
          <w:rFonts w:cstheme="minorHAnsi"/>
          <w:sz w:val="18"/>
          <w:szCs w:val="18"/>
        </w:rPr>
        <w:t xml:space="preserve"> </w:t>
      </w:r>
      <w:r w:rsidRPr="00873487">
        <w:rPr>
          <w:rFonts w:cstheme="minorHAnsi"/>
          <w:b/>
          <w:bCs/>
          <w:sz w:val="18"/>
          <w:szCs w:val="18"/>
        </w:rPr>
        <w:t>11</w:t>
      </w:r>
      <w:r w:rsidRPr="00873487">
        <w:rPr>
          <w:rFonts w:cstheme="minorHAnsi"/>
          <w:sz w:val="18"/>
          <w:szCs w:val="18"/>
        </w:rPr>
        <w:t>, 2225–2230 (2011).</w:t>
      </w:r>
    </w:p>
    <w:p w14:paraId="219ED2F4" w14:textId="46FDF691"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8.</w:t>
      </w:r>
      <w:r w:rsidRPr="00873487">
        <w:rPr>
          <w:rFonts w:cstheme="minorHAnsi"/>
          <w:sz w:val="18"/>
          <w:szCs w:val="18"/>
        </w:rPr>
        <w:tab/>
        <w:t xml:space="preserve">Schäffler, F. Modulation doping in the Si/SiGe heterosystem. </w:t>
      </w:r>
      <w:r w:rsidRPr="00873487">
        <w:rPr>
          <w:rFonts w:cstheme="minorHAnsi"/>
          <w:i/>
          <w:iCs/>
          <w:sz w:val="18"/>
          <w:szCs w:val="18"/>
        </w:rPr>
        <w:t>Phys. Scr.</w:t>
      </w:r>
      <w:r w:rsidRPr="00873487">
        <w:rPr>
          <w:rFonts w:cstheme="minorHAnsi"/>
          <w:sz w:val="18"/>
          <w:szCs w:val="18"/>
        </w:rPr>
        <w:t xml:space="preserve"> </w:t>
      </w:r>
      <w:r w:rsidRPr="00873487">
        <w:rPr>
          <w:rFonts w:cstheme="minorHAnsi"/>
          <w:b/>
          <w:bCs/>
          <w:sz w:val="18"/>
          <w:szCs w:val="18"/>
        </w:rPr>
        <w:t>1992</w:t>
      </w:r>
      <w:r w:rsidRPr="00873487">
        <w:rPr>
          <w:rFonts w:cstheme="minorHAnsi"/>
          <w:sz w:val="18"/>
          <w:szCs w:val="18"/>
        </w:rPr>
        <w:t>, 178 (</w:t>
      </w:r>
      <w:r w:rsidR="00873487">
        <w:rPr>
          <w:rFonts w:cstheme="minorHAnsi"/>
          <w:sz w:val="18"/>
          <w:szCs w:val="18"/>
        </w:rPr>
        <w:t>2007</w:t>
      </w:r>
      <w:r w:rsidRPr="00873487">
        <w:rPr>
          <w:rFonts w:cstheme="minorHAnsi"/>
          <w:sz w:val="18"/>
          <w:szCs w:val="18"/>
        </w:rPr>
        <w:t>).</w:t>
      </w:r>
    </w:p>
    <w:p w14:paraId="650F8D11" w14:textId="327CCDA3"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9.</w:t>
      </w:r>
      <w:r w:rsidRPr="00873487">
        <w:rPr>
          <w:rFonts w:cstheme="minorHAnsi"/>
          <w:sz w:val="18"/>
          <w:szCs w:val="18"/>
        </w:rPr>
        <w:tab/>
      </w:r>
      <w:r w:rsidR="00873487" w:rsidRPr="00BA502F">
        <w:rPr>
          <w:rFonts w:ascii="Calibri" w:hAnsi="Calibri" w:cs="Calibri"/>
          <w:sz w:val="18"/>
        </w:rPr>
        <w:t xml:space="preserve">Wang, X. </w:t>
      </w:r>
      <w:r w:rsidR="00873487" w:rsidRPr="00BA502F">
        <w:rPr>
          <w:rFonts w:ascii="Calibri" w:hAnsi="Calibri" w:cs="Calibri"/>
          <w:i/>
          <w:iCs/>
          <w:sz w:val="18"/>
        </w:rPr>
        <w:t>et al.</w:t>
      </w:r>
      <w:r w:rsidR="00873487" w:rsidRPr="00BA502F">
        <w:rPr>
          <w:rFonts w:ascii="Calibri" w:hAnsi="Calibri" w:cs="Calibri"/>
          <w:sz w:val="18"/>
        </w:rPr>
        <w:t xml:space="preserve"> Texturing degree boosts thermoelectric performance of silver-doped polycrystalline SnSe. </w:t>
      </w:r>
      <w:r w:rsidR="00873487" w:rsidRPr="00BA502F">
        <w:rPr>
          <w:rFonts w:ascii="Calibri" w:hAnsi="Calibri" w:cs="Calibri"/>
          <w:i/>
          <w:iCs/>
          <w:sz w:val="18"/>
        </w:rPr>
        <w:t>NPG Asia Mater</w:t>
      </w:r>
      <w:r w:rsidR="00873487" w:rsidRPr="00BA502F">
        <w:rPr>
          <w:rFonts w:ascii="Calibri" w:hAnsi="Calibri" w:cs="Calibri"/>
          <w:sz w:val="18"/>
        </w:rPr>
        <w:t xml:space="preserve"> </w:t>
      </w:r>
      <w:r w:rsidR="00873487" w:rsidRPr="00BA502F">
        <w:rPr>
          <w:rFonts w:ascii="Calibri" w:hAnsi="Calibri" w:cs="Calibri"/>
          <w:b/>
          <w:bCs/>
          <w:sz w:val="18"/>
        </w:rPr>
        <w:t>9</w:t>
      </w:r>
      <w:r w:rsidR="00873487" w:rsidRPr="00BA502F">
        <w:rPr>
          <w:rFonts w:ascii="Calibri" w:hAnsi="Calibri" w:cs="Calibri"/>
          <w:sz w:val="18"/>
        </w:rPr>
        <w:t>, e426–e426 (2017).</w:t>
      </w:r>
    </w:p>
    <w:p w14:paraId="20A3A862"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10.</w:t>
      </w:r>
      <w:r w:rsidRPr="00873487">
        <w:rPr>
          <w:rFonts w:cstheme="minorHAnsi"/>
          <w:sz w:val="18"/>
          <w:szCs w:val="18"/>
        </w:rPr>
        <w:tab/>
        <w:t xml:space="preserve">Liang, Z. </w:t>
      </w:r>
      <w:r w:rsidRPr="00873487">
        <w:rPr>
          <w:rFonts w:cstheme="minorHAnsi"/>
          <w:i/>
          <w:iCs/>
          <w:sz w:val="18"/>
          <w:szCs w:val="18"/>
        </w:rPr>
        <w:t>et al.</w:t>
      </w:r>
      <w:r w:rsidRPr="00873487">
        <w:rPr>
          <w:rFonts w:cstheme="minorHAnsi"/>
          <w:sz w:val="18"/>
          <w:szCs w:val="18"/>
        </w:rPr>
        <w:t xml:space="preserve"> New insights into the effect of chemical bonding strength on thermoelectric performance and stability in YbMg2Bi2 toward practical thermoelectric applications. </w:t>
      </w:r>
      <w:r w:rsidRPr="00873487">
        <w:rPr>
          <w:rFonts w:cstheme="minorHAnsi"/>
          <w:i/>
          <w:iCs/>
          <w:sz w:val="18"/>
          <w:szCs w:val="18"/>
        </w:rPr>
        <w:t>Materials Today Physics</w:t>
      </w:r>
      <w:r w:rsidRPr="00873487">
        <w:rPr>
          <w:rFonts w:cstheme="minorHAnsi"/>
          <w:sz w:val="18"/>
          <w:szCs w:val="18"/>
        </w:rPr>
        <w:t xml:space="preserve"> </w:t>
      </w:r>
      <w:r w:rsidRPr="00873487">
        <w:rPr>
          <w:rFonts w:cstheme="minorHAnsi"/>
          <w:b/>
          <w:bCs/>
          <w:sz w:val="18"/>
          <w:szCs w:val="18"/>
        </w:rPr>
        <w:t>28</w:t>
      </w:r>
      <w:r w:rsidRPr="00873487">
        <w:rPr>
          <w:rFonts w:cstheme="minorHAnsi"/>
          <w:sz w:val="18"/>
          <w:szCs w:val="18"/>
        </w:rPr>
        <w:t>, 100858 (2022).</w:t>
      </w:r>
    </w:p>
    <w:p w14:paraId="417F7DF6"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11.</w:t>
      </w:r>
      <w:r w:rsidRPr="00873487">
        <w:rPr>
          <w:rFonts w:cstheme="minorHAnsi"/>
          <w:sz w:val="18"/>
          <w:szCs w:val="18"/>
        </w:rPr>
        <w:tab/>
        <w:t xml:space="preserve">Han, S., Chen, S. &amp; Jiao, F. Insulating polymers for flexible thermoelectric composites: A multi-perspective review. </w:t>
      </w:r>
      <w:r w:rsidRPr="00873487">
        <w:rPr>
          <w:rFonts w:cstheme="minorHAnsi"/>
          <w:i/>
          <w:iCs/>
          <w:sz w:val="18"/>
          <w:szCs w:val="18"/>
        </w:rPr>
        <w:t>Composites Communications</w:t>
      </w:r>
      <w:r w:rsidRPr="00873487">
        <w:rPr>
          <w:rFonts w:cstheme="minorHAnsi"/>
          <w:sz w:val="18"/>
          <w:szCs w:val="18"/>
        </w:rPr>
        <w:t xml:space="preserve"> </w:t>
      </w:r>
      <w:r w:rsidRPr="00873487">
        <w:rPr>
          <w:rFonts w:cstheme="minorHAnsi"/>
          <w:b/>
          <w:bCs/>
          <w:sz w:val="18"/>
          <w:szCs w:val="18"/>
        </w:rPr>
        <w:t>28</w:t>
      </w:r>
      <w:r w:rsidRPr="00873487">
        <w:rPr>
          <w:rFonts w:cstheme="minorHAnsi"/>
          <w:sz w:val="18"/>
          <w:szCs w:val="18"/>
        </w:rPr>
        <w:t>, 100914 (2021).</w:t>
      </w:r>
    </w:p>
    <w:p w14:paraId="53100F59"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12.</w:t>
      </w:r>
      <w:r w:rsidRPr="00873487">
        <w:rPr>
          <w:rFonts w:cstheme="minorHAnsi"/>
          <w:sz w:val="18"/>
          <w:szCs w:val="18"/>
        </w:rPr>
        <w:tab/>
        <w:t xml:space="preserve">Huo, B. &amp; Guo, C.-Y. Advances in Thermoelectric Composites Consisting of Conductive Polymers and Fillers with Different Architectures. </w:t>
      </w:r>
      <w:r w:rsidRPr="00873487">
        <w:rPr>
          <w:rFonts w:cstheme="minorHAnsi"/>
          <w:i/>
          <w:iCs/>
          <w:sz w:val="18"/>
          <w:szCs w:val="18"/>
        </w:rPr>
        <w:t>Molecules</w:t>
      </w:r>
      <w:r w:rsidRPr="00873487">
        <w:rPr>
          <w:rFonts w:cstheme="minorHAnsi"/>
          <w:sz w:val="18"/>
          <w:szCs w:val="18"/>
        </w:rPr>
        <w:t xml:space="preserve"> </w:t>
      </w:r>
      <w:r w:rsidRPr="00873487">
        <w:rPr>
          <w:rFonts w:cstheme="minorHAnsi"/>
          <w:b/>
          <w:bCs/>
          <w:sz w:val="18"/>
          <w:szCs w:val="18"/>
        </w:rPr>
        <w:t>27</w:t>
      </w:r>
      <w:r w:rsidRPr="00873487">
        <w:rPr>
          <w:rFonts w:cstheme="minorHAnsi"/>
          <w:sz w:val="18"/>
          <w:szCs w:val="18"/>
        </w:rPr>
        <w:t>, 6932 (2022).</w:t>
      </w:r>
    </w:p>
    <w:p w14:paraId="2A29A00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13.</w:t>
      </w:r>
      <w:r w:rsidRPr="00873487">
        <w:rPr>
          <w:rFonts w:cstheme="minorHAnsi"/>
          <w:sz w:val="18"/>
          <w:szCs w:val="18"/>
        </w:rPr>
        <w:tab/>
        <w:t xml:space="preserve">Liu, Y. </w:t>
      </w:r>
      <w:r w:rsidRPr="00873487">
        <w:rPr>
          <w:rFonts w:cstheme="minorHAnsi"/>
          <w:i/>
          <w:iCs/>
          <w:sz w:val="18"/>
          <w:szCs w:val="18"/>
        </w:rPr>
        <w:t>et al.</w:t>
      </w:r>
      <w:r w:rsidRPr="00873487">
        <w:rPr>
          <w:rFonts w:cstheme="minorHAnsi"/>
          <w:sz w:val="18"/>
          <w:szCs w:val="18"/>
        </w:rPr>
        <w:t xml:space="preserve"> Thermoelectric properties of semiconductor-metal composites produced by particle blending. </w:t>
      </w:r>
      <w:r w:rsidRPr="00873487">
        <w:rPr>
          <w:rFonts w:cstheme="minorHAnsi"/>
          <w:i/>
          <w:iCs/>
          <w:sz w:val="18"/>
          <w:szCs w:val="18"/>
        </w:rPr>
        <w:t>APL Materials</w:t>
      </w:r>
      <w:r w:rsidRPr="00873487">
        <w:rPr>
          <w:rFonts w:cstheme="minorHAnsi"/>
          <w:sz w:val="18"/>
          <w:szCs w:val="18"/>
        </w:rPr>
        <w:t xml:space="preserve"> </w:t>
      </w:r>
      <w:r w:rsidRPr="00873487">
        <w:rPr>
          <w:rFonts w:cstheme="minorHAnsi"/>
          <w:b/>
          <w:bCs/>
          <w:sz w:val="18"/>
          <w:szCs w:val="18"/>
        </w:rPr>
        <w:t>4</w:t>
      </w:r>
      <w:r w:rsidRPr="00873487">
        <w:rPr>
          <w:rFonts w:cstheme="minorHAnsi"/>
          <w:sz w:val="18"/>
          <w:szCs w:val="18"/>
        </w:rPr>
        <w:t>, 104813 (2016).</w:t>
      </w:r>
    </w:p>
    <w:p w14:paraId="19ECE61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14.</w:t>
      </w:r>
      <w:r w:rsidRPr="00873487">
        <w:rPr>
          <w:rFonts w:cstheme="minorHAnsi"/>
          <w:sz w:val="18"/>
          <w:szCs w:val="18"/>
        </w:rPr>
        <w:tab/>
        <w:t xml:space="preserve">Snarskii, A. A., Sarychev, A. K., Bezsudnov, I. V. &amp; Lagarkov, A. N. Thermoelectric figure of merit for bulk nanostructured composites with distributed parameters. </w:t>
      </w:r>
      <w:r w:rsidRPr="00873487">
        <w:rPr>
          <w:rFonts w:cstheme="minorHAnsi"/>
          <w:i/>
          <w:iCs/>
          <w:sz w:val="18"/>
          <w:szCs w:val="18"/>
        </w:rPr>
        <w:t>Semiconductors</w:t>
      </w:r>
      <w:r w:rsidRPr="00873487">
        <w:rPr>
          <w:rFonts w:cstheme="minorHAnsi"/>
          <w:sz w:val="18"/>
          <w:szCs w:val="18"/>
        </w:rPr>
        <w:t xml:space="preserve"> </w:t>
      </w:r>
      <w:r w:rsidRPr="00873487">
        <w:rPr>
          <w:rFonts w:cstheme="minorHAnsi"/>
          <w:b/>
          <w:bCs/>
          <w:sz w:val="18"/>
          <w:szCs w:val="18"/>
        </w:rPr>
        <w:t>46</w:t>
      </w:r>
      <w:r w:rsidRPr="00873487">
        <w:rPr>
          <w:rFonts w:cstheme="minorHAnsi"/>
          <w:sz w:val="18"/>
          <w:szCs w:val="18"/>
        </w:rPr>
        <w:t>, 659–665 (2012).</w:t>
      </w:r>
    </w:p>
    <w:p w14:paraId="3043C704"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15.</w:t>
      </w:r>
      <w:r w:rsidRPr="00873487">
        <w:rPr>
          <w:rFonts w:cstheme="minorHAnsi"/>
          <w:sz w:val="18"/>
          <w:szCs w:val="18"/>
        </w:rPr>
        <w:tab/>
        <w:t xml:space="preserve">Yang, G. </w:t>
      </w:r>
      <w:r w:rsidRPr="00873487">
        <w:rPr>
          <w:rFonts w:cstheme="minorHAnsi"/>
          <w:i/>
          <w:iCs/>
          <w:sz w:val="18"/>
          <w:szCs w:val="18"/>
        </w:rPr>
        <w:t>et al.</w:t>
      </w:r>
      <w:r w:rsidRPr="00873487">
        <w:rPr>
          <w:rFonts w:cstheme="minorHAnsi"/>
          <w:sz w:val="18"/>
          <w:szCs w:val="18"/>
        </w:rPr>
        <w:t xml:space="preserve"> Ultra-High Thermoelectric Performance in Bulk BiSbTe/Amorphous Boron Composites with Nano-Defect Architectures. </w:t>
      </w:r>
      <w:r w:rsidRPr="00873487">
        <w:rPr>
          <w:rFonts w:cstheme="minorHAnsi"/>
          <w:i/>
          <w:iCs/>
          <w:sz w:val="18"/>
          <w:szCs w:val="18"/>
        </w:rPr>
        <w:t>Advanced Energy Materials</w:t>
      </w:r>
      <w:r w:rsidRPr="00873487">
        <w:rPr>
          <w:rFonts w:cstheme="minorHAnsi"/>
          <w:sz w:val="18"/>
          <w:szCs w:val="18"/>
        </w:rPr>
        <w:t xml:space="preserve"> </w:t>
      </w:r>
      <w:r w:rsidRPr="00873487">
        <w:rPr>
          <w:rFonts w:cstheme="minorHAnsi"/>
          <w:b/>
          <w:bCs/>
          <w:sz w:val="18"/>
          <w:szCs w:val="18"/>
        </w:rPr>
        <w:t>10</w:t>
      </w:r>
      <w:r w:rsidRPr="00873487">
        <w:rPr>
          <w:rFonts w:cstheme="minorHAnsi"/>
          <w:sz w:val="18"/>
          <w:szCs w:val="18"/>
        </w:rPr>
        <w:t>, 2000757 (2020).</w:t>
      </w:r>
    </w:p>
    <w:p w14:paraId="3336A2F2"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16.</w:t>
      </w:r>
      <w:r w:rsidRPr="00873487">
        <w:rPr>
          <w:rFonts w:cstheme="minorHAnsi"/>
          <w:sz w:val="18"/>
          <w:szCs w:val="18"/>
        </w:rPr>
        <w:tab/>
        <w:t xml:space="preserve">Yaprintsev, M. </w:t>
      </w:r>
      <w:r w:rsidRPr="00873487">
        <w:rPr>
          <w:rFonts w:cstheme="minorHAnsi"/>
          <w:i/>
          <w:iCs/>
          <w:sz w:val="18"/>
          <w:szCs w:val="18"/>
        </w:rPr>
        <w:t>et al.</w:t>
      </w:r>
      <w:r w:rsidRPr="00873487">
        <w:rPr>
          <w:rFonts w:cstheme="minorHAnsi"/>
          <w:sz w:val="18"/>
          <w:szCs w:val="18"/>
        </w:rPr>
        <w:t xml:space="preserve"> Enhanced thermoelectric efficiency of the bulk composites consisting of “Bi2Te3 matrix” and “filler Ni@NiTe2 inclusions”. </w:t>
      </w:r>
      <w:r w:rsidRPr="00873487">
        <w:rPr>
          <w:rFonts w:cstheme="minorHAnsi"/>
          <w:i/>
          <w:iCs/>
          <w:sz w:val="18"/>
          <w:szCs w:val="18"/>
        </w:rPr>
        <w:t>Scripta Materialia</w:t>
      </w:r>
      <w:r w:rsidRPr="00873487">
        <w:rPr>
          <w:rFonts w:cstheme="minorHAnsi"/>
          <w:sz w:val="18"/>
          <w:szCs w:val="18"/>
        </w:rPr>
        <w:t xml:space="preserve"> </w:t>
      </w:r>
      <w:r w:rsidRPr="00873487">
        <w:rPr>
          <w:rFonts w:cstheme="minorHAnsi"/>
          <w:b/>
          <w:bCs/>
          <w:sz w:val="18"/>
          <w:szCs w:val="18"/>
        </w:rPr>
        <w:t>194</w:t>
      </w:r>
      <w:r w:rsidRPr="00873487">
        <w:rPr>
          <w:rFonts w:cstheme="minorHAnsi"/>
          <w:sz w:val="18"/>
          <w:szCs w:val="18"/>
        </w:rPr>
        <w:t>, 113710 (2021).</w:t>
      </w:r>
    </w:p>
    <w:p w14:paraId="5215E41F"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lastRenderedPageBreak/>
        <w:t>17.</w:t>
      </w:r>
      <w:r w:rsidRPr="00873487">
        <w:rPr>
          <w:rFonts w:cstheme="minorHAnsi"/>
          <w:sz w:val="18"/>
          <w:szCs w:val="18"/>
        </w:rPr>
        <w:tab/>
        <w:t xml:space="preserve">Biswas, K. </w:t>
      </w:r>
      <w:r w:rsidRPr="00873487">
        <w:rPr>
          <w:rFonts w:cstheme="minorHAnsi"/>
          <w:i/>
          <w:iCs/>
          <w:sz w:val="18"/>
          <w:szCs w:val="18"/>
        </w:rPr>
        <w:t>et al.</w:t>
      </w:r>
      <w:r w:rsidRPr="00873487">
        <w:rPr>
          <w:rFonts w:cstheme="minorHAnsi"/>
          <w:sz w:val="18"/>
          <w:szCs w:val="18"/>
        </w:rPr>
        <w:t xml:space="preserve"> High-performance bulk thermoelectrics with all-scale hierarchical architectures. </w:t>
      </w:r>
      <w:r w:rsidRPr="00873487">
        <w:rPr>
          <w:rFonts w:cstheme="minorHAnsi"/>
          <w:i/>
          <w:iCs/>
          <w:sz w:val="18"/>
          <w:szCs w:val="18"/>
        </w:rPr>
        <w:t>Nature</w:t>
      </w:r>
      <w:r w:rsidRPr="00873487">
        <w:rPr>
          <w:rFonts w:cstheme="minorHAnsi"/>
          <w:sz w:val="18"/>
          <w:szCs w:val="18"/>
        </w:rPr>
        <w:t xml:space="preserve"> </w:t>
      </w:r>
      <w:r w:rsidRPr="00873487">
        <w:rPr>
          <w:rFonts w:cstheme="minorHAnsi"/>
          <w:b/>
          <w:bCs/>
          <w:sz w:val="18"/>
          <w:szCs w:val="18"/>
        </w:rPr>
        <w:t>489</w:t>
      </w:r>
      <w:r w:rsidRPr="00873487">
        <w:rPr>
          <w:rFonts w:cstheme="minorHAnsi"/>
          <w:sz w:val="18"/>
          <w:szCs w:val="18"/>
        </w:rPr>
        <w:t>, 414–418 (2012).</w:t>
      </w:r>
    </w:p>
    <w:p w14:paraId="2CDD5AAC"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18.</w:t>
      </w:r>
      <w:r w:rsidRPr="00873487">
        <w:rPr>
          <w:rFonts w:cstheme="minorHAnsi"/>
          <w:sz w:val="18"/>
          <w:szCs w:val="18"/>
        </w:rPr>
        <w:tab/>
        <w:t xml:space="preserve">Zhao, W. </w:t>
      </w:r>
      <w:r w:rsidRPr="00873487">
        <w:rPr>
          <w:rFonts w:cstheme="minorHAnsi"/>
          <w:i/>
          <w:iCs/>
          <w:sz w:val="18"/>
          <w:szCs w:val="18"/>
        </w:rPr>
        <w:t>et al.</w:t>
      </w:r>
      <w:r w:rsidRPr="00873487">
        <w:rPr>
          <w:rFonts w:cstheme="minorHAnsi"/>
          <w:sz w:val="18"/>
          <w:szCs w:val="18"/>
        </w:rPr>
        <w:t xml:space="preserve"> Superparamagnetic enhancement of thermoelectric performance. </w:t>
      </w:r>
      <w:r w:rsidRPr="00873487">
        <w:rPr>
          <w:rFonts w:cstheme="minorHAnsi"/>
          <w:i/>
          <w:iCs/>
          <w:sz w:val="18"/>
          <w:szCs w:val="18"/>
        </w:rPr>
        <w:t>Nature</w:t>
      </w:r>
      <w:r w:rsidRPr="00873487">
        <w:rPr>
          <w:rFonts w:cstheme="minorHAnsi"/>
          <w:sz w:val="18"/>
          <w:szCs w:val="18"/>
        </w:rPr>
        <w:t xml:space="preserve"> </w:t>
      </w:r>
      <w:r w:rsidRPr="00873487">
        <w:rPr>
          <w:rFonts w:cstheme="minorHAnsi"/>
          <w:b/>
          <w:bCs/>
          <w:sz w:val="18"/>
          <w:szCs w:val="18"/>
        </w:rPr>
        <w:t>549</w:t>
      </w:r>
      <w:r w:rsidRPr="00873487">
        <w:rPr>
          <w:rFonts w:cstheme="minorHAnsi"/>
          <w:sz w:val="18"/>
          <w:szCs w:val="18"/>
        </w:rPr>
        <w:t>, 247–251 (2017).</w:t>
      </w:r>
    </w:p>
    <w:p w14:paraId="42EC310E"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19.</w:t>
      </w:r>
      <w:r w:rsidRPr="00873487">
        <w:rPr>
          <w:rFonts w:cstheme="minorHAnsi"/>
          <w:sz w:val="18"/>
          <w:szCs w:val="18"/>
        </w:rPr>
        <w:tab/>
        <w:t xml:space="preserve">Zhou, Z. </w:t>
      </w:r>
      <w:r w:rsidRPr="00873487">
        <w:rPr>
          <w:rFonts w:cstheme="minorHAnsi"/>
          <w:i/>
          <w:iCs/>
          <w:sz w:val="18"/>
          <w:szCs w:val="18"/>
        </w:rPr>
        <w:t>et al.</w:t>
      </w:r>
      <w:r w:rsidRPr="00873487">
        <w:rPr>
          <w:rFonts w:cstheme="minorHAnsi"/>
          <w:sz w:val="18"/>
          <w:szCs w:val="18"/>
        </w:rPr>
        <w:t xml:space="preserve"> Thermoelectric performance of SnTe with ZnO carrier compensation, energy filtering, and multiscale phonon scattering. </w:t>
      </w:r>
      <w:r w:rsidRPr="00873487">
        <w:rPr>
          <w:rFonts w:cstheme="minorHAnsi"/>
          <w:i/>
          <w:iCs/>
          <w:sz w:val="18"/>
          <w:szCs w:val="18"/>
        </w:rPr>
        <w:t>Journal of the American Ceramic Society</w:t>
      </w:r>
      <w:r w:rsidRPr="00873487">
        <w:rPr>
          <w:rFonts w:cstheme="minorHAnsi"/>
          <w:sz w:val="18"/>
          <w:szCs w:val="18"/>
        </w:rPr>
        <w:t xml:space="preserve"> </w:t>
      </w:r>
      <w:r w:rsidRPr="00873487">
        <w:rPr>
          <w:rFonts w:cstheme="minorHAnsi"/>
          <w:b/>
          <w:bCs/>
          <w:sz w:val="18"/>
          <w:szCs w:val="18"/>
        </w:rPr>
        <w:t>100</w:t>
      </w:r>
      <w:r w:rsidRPr="00873487">
        <w:rPr>
          <w:rFonts w:cstheme="minorHAnsi"/>
          <w:sz w:val="18"/>
          <w:szCs w:val="18"/>
        </w:rPr>
        <w:t>, 5723–5730 (2017).</w:t>
      </w:r>
    </w:p>
    <w:p w14:paraId="7A22C53E"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20.</w:t>
      </w:r>
      <w:r w:rsidRPr="00873487">
        <w:rPr>
          <w:rFonts w:cstheme="minorHAnsi"/>
          <w:sz w:val="18"/>
          <w:szCs w:val="18"/>
        </w:rPr>
        <w:tab/>
        <w:t xml:space="preserve">Zhou, A. J. </w:t>
      </w:r>
      <w:r w:rsidRPr="00873487">
        <w:rPr>
          <w:rFonts w:cstheme="minorHAnsi"/>
          <w:i/>
          <w:iCs/>
          <w:sz w:val="18"/>
          <w:szCs w:val="18"/>
        </w:rPr>
        <w:t>et al.</w:t>
      </w:r>
      <w:r w:rsidRPr="00873487">
        <w:rPr>
          <w:rFonts w:cstheme="minorHAnsi"/>
          <w:sz w:val="18"/>
          <w:szCs w:val="18"/>
        </w:rPr>
        <w:t xml:space="preserve"> Microstructure and thermoelectric properties of SiGe-added higher manganese silicides. </w:t>
      </w:r>
      <w:r w:rsidRPr="00873487">
        <w:rPr>
          <w:rFonts w:cstheme="minorHAnsi"/>
          <w:i/>
          <w:iCs/>
          <w:sz w:val="18"/>
          <w:szCs w:val="18"/>
        </w:rPr>
        <w:t>Materials Chemistry and Physics</w:t>
      </w:r>
      <w:r w:rsidRPr="00873487">
        <w:rPr>
          <w:rFonts w:cstheme="minorHAnsi"/>
          <w:sz w:val="18"/>
          <w:szCs w:val="18"/>
        </w:rPr>
        <w:t xml:space="preserve"> </w:t>
      </w:r>
      <w:r w:rsidRPr="00873487">
        <w:rPr>
          <w:rFonts w:cstheme="minorHAnsi"/>
          <w:b/>
          <w:bCs/>
          <w:sz w:val="18"/>
          <w:szCs w:val="18"/>
        </w:rPr>
        <w:t>124</w:t>
      </w:r>
      <w:r w:rsidRPr="00873487">
        <w:rPr>
          <w:rFonts w:cstheme="minorHAnsi"/>
          <w:sz w:val="18"/>
          <w:szCs w:val="18"/>
        </w:rPr>
        <w:t>, 1001–1005 (2010).</w:t>
      </w:r>
    </w:p>
    <w:p w14:paraId="22F5CF9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21.</w:t>
      </w:r>
      <w:r w:rsidRPr="00873487">
        <w:rPr>
          <w:rFonts w:cstheme="minorHAnsi"/>
          <w:sz w:val="18"/>
          <w:szCs w:val="18"/>
        </w:rPr>
        <w:tab/>
        <w:t xml:space="preserve">Thomas, R. </w:t>
      </w:r>
      <w:r w:rsidRPr="00873487">
        <w:rPr>
          <w:rFonts w:cstheme="minorHAnsi"/>
          <w:i/>
          <w:iCs/>
          <w:sz w:val="18"/>
          <w:szCs w:val="18"/>
        </w:rPr>
        <w:t>et al.</w:t>
      </w:r>
      <w:r w:rsidRPr="00873487">
        <w:rPr>
          <w:rFonts w:cstheme="minorHAnsi"/>
          <w:sz w:val="18"/>
          <w:szCs w:val="18"/>
        </w:rPr>
        <w:t xml:space="preserve"> Melt spinning: A rapid and cost effective approach over ball milling for the production of nanostructured p-type Si80Ge20 with enhanced thermoelectric properties. </w:t>
      </w:r>
      <w:r w:rsidRPr="00873487">
        <w:rPr>
          <w:rFonts w:cstheme="minorHAnsi"/>
          <w:i/>
          <w:iCs/>
          <w:sz w:val="18"/>
          <w:szCs w:val="18"/>
        </w:rPr>
        <w:t>Journal of Alloys and Compounds</w:t>
      </w:r>
      <w:r w:rsidRPr="00873487">
        <w:rPr>
          <w:rFonts w:cstheme="minorHAnsi"/>
          <w:sz w:val="18"/>
          <w:szCs w:val="18"/>
        </w:rPr>
        <w:t xml:space="preserve"> </w:t>
      </w:r>
      <w:r w:rsidRPr="00873487">
        <w:rPr>
          <w:rFonts w:cstheme="minorHAnsi"/>
          <w:b/>
          <w:bCs/>
          <w:sz w:val="18"/>
          <w:szCs w:val="18"/>
        </w:rPr>
        <w:t>781</w:t>
      </w:r>
      <w:r w:rsidRPr="00873487">
        <w:rPr>
          <w:rFonts w:cstheme="minorHAnsi"/>
          <w:sz w:val="18"/>
          <w:szCs w:val="18"/>
        </w:rPr>
        <w:t>, 344–350 (2019).</w:t>
      </w:r>
    </w:p>
    <w:p w14:paraId="4B299544"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22.</w:t>
      </w:r>
      <w:r w:rsidRPr="00873487">
        <w:rPr>
          <w:rFonts w:cstheme="minorHAnsi"/>
          <w:sz w:val="18"/>
          <w:szCs w:val="18"/>
        </w:rPr>
        <w:tab/>
        <w:t xml:space="preserve">Usenko, A. A. </w:t>
      </w:r>
      <w:r w:rsidRPr="00873487">
        <w:rPr>
          <w:rFonts w:cstheme="minorHAnsi"/>
          <w:i/>
          <w:iCs/>
          <w:sz w:val="18"/>
          <w:szCs w:val="18"/>
        </w:rPr>
        <w:t>et al.</w:t>
      </w:r>
      <w:r w:rsidRPr="00873487">
        <w:rPr>
          <w:rFonts w:cstheme="minorHAnsi"/>
          <w:sz w:val="18"/>
          <w:szCs w:val="18"/>
        </w:rPr>
        <w:t xml:space="preserve"> Optimization of ball-milling process for preparation of Si–Ge nanostructured thermoelectric materials with a high figure of merit. </w:t>
      </w:r>
      <w:r w:rsidRPr="00873487">
        <w:rPr>
          <w:rFonts w:cstheme="minorHAnsi"/>
          <w:i/>
          <w:iCs/>
          <w:sz w:val="18"/>
          <w:szCs w:val="18"/>
        </w:rPr>
        <w:t>Scripta Materialia</w:t>
      </w:r>
      <w:r w:rsidRPr="00873487">
        <w:rPr>
          <w:rFonts w:cstheme="minorHAnsi"/>
          <w:sz w:val="18"/>
          <w:szCs w:val="18"/>
        </w:rPr>
        <w:t xml:space="preserve"> </w:t>
      </w:r>
      <w:r w:rsidRPr="00873487">
        <w:rPr>
          <w:rFonts w:cstheme="minorHAnsi"/>
          <w:b/>
          <w:bCs/>
          <w:sz w:val="18"/>
          <w:szCs w:val="18"/>
        </w:rPr>
        <w:t>96</w:t>
      </w:r>
      <w:r w:rsidRPr="00873487">
        <w:rPr>
          <w:rFonts w:cstheme="minorHAnsi"/>
          <w:sz w:val="18"/>
          <w:szCs w:val="18"/>
        </w:rPr>
        <w:t>, 9–12 (2015).</w:t>
      </w:r>
    </w:p>
    <w:p w14:paraId="15504180"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23.</w:t>
      </w:r>
      <w:r w:rsidRPr="00873487">
        <w:rPr>
          <w:rFonts w:cstheme="minorHAnsi"/>
          <w:sz w:val="18"/>
          <w:szCs w:val="18"/>
        </w:rPr>
        <w:tab/>
        <w:t xml:space="preserve">Bathula, S. </w:t>
      </w:r>
      <w:r w:rsidRPr="00873487">
        <w:rPr>
          <w:rFonts w:cstheme="minorHAnsi"/>
          <w:i/>
          <w:iCs/>
          <w:sz w:val="18"/>
          <w:szCs w:val="18"/>
        </w:rPr>
        <w:t>et al.</w:t>
      </w:r>
      <w:r w:rsidRPr="00873487">
        <w:rPr>
          <w:rFonts w:cstheme="minorHAnsi"/>
          <w:sz w:val="18"/>
          <w:szCs w:val="18"/>
        </w:rPr>
        <w:t xml:space="preserve"> The role of nanoscale defect features in enhancing the thermoelectric performance of p-type nanostructured SiGe alloys. </w:t>
      </w:r>
      <w:r w:rsidRPr="00873487">
        <w:rPr>
          <w:rFonts w:cstheme="minorHAnsi"/>
          <w:i/>
          <w:iCs/>
          <w:sz w:val="18"/>
          <w:szCs w:val="18"/>
        </w:rPr>
        <w:t>Nanoscale</w:t>
      </w:r>
      <w:r w:rsidRPr="00873487">
        <w:rPr>
          <w:rFonts w:cstheme="minorHAnsi"/>
          <w:sz w:val="18"/>
          <w:szCs w:val="18"/>
        </w:rPr>
        <w:t xml:space="preserve"> </w:t>
      </w:r>
      <w:r w:rsidRPr="00873487">
        <w:rPr>
          <w:rFonts w:cstheme="minorHAnsi"/>
          <w:b/>
          <w:bCs/>
          <w:sz w:val="18"/>
          <w:szCs w:val="18"/>
        </w:rPr>
        <w:t>7</w:t>
      </w:r>
      <w:r w:rsidRPr="00873487">
        <w:rPr>
          <w:rFonts w:cstheme="minorHAnsi"/>
          <w:sz w:val="18"/>
          <w:szCs w:val="18"/>
        </w:rPr>
        <w:t>, 12474–12483 (2015).</w:t>
      </w:r>
    </w:p>
    <w:p w14:paraId="42ED7F47" w14:textId="0AC77408"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24.</w:t>
      </w:r>
      <w:r w:rsidRPr="00873487">
        <w:rPr>
          <w:rFonts w:cstheme="minorHAnsi"/>
          <w:sz w:val="18"/>
          <w:szCs w:val="18"/>
        </w:rPr>
        <w:tab/>
        <w:t xml:space="preserve">Dismukes, J. P., Ekstrom, L., Steigmeier, E. F., Kudman, I. &amp; Beers, D. S. Thermal and Electrical Properties of Heavily Doped Ge‐Si Alloys up to 1300°K. </w:t>
      </w:r>
      <w:r w:rsidRPr="00873487">
        <w:rPr>
          <w:rFonts w:cstheme="minorHAnsi"/>
          <w:i/>
          <w:iCs/>
          <w:sz w:val="18"/>
          <w:szCs w:val="18"/>
        </w:rPr>
        <w:t>Journal of Applied Physics</w:t>
      </w:r>
      <w:r w:rsidRPr="00873487">
        <w:rPr>
          <w:rFonts w:cstheme="minorHAnsi"/>
          <w:sz w:val="18"/>
          <w:szCs w:val="18"/>
        </w:rPr>
        <w:t xml:space="preserve"> </w:t>
      </w:r>
      <w:r w:rsidRPr="00873487">
        <w:rPr>
          <w:rFonts w:cstheme="minorHAnsi"/>
          <w:b/>
          <w:bCs/>
          <w:sz w:val="18"/>
          <w:szCs w:val="18"/>
        </w:rPr>
        <w:t>35</w:t>
      </w:r>
      <w:r w:rsidRPr="00873487">
        <w:rPr>
          <w:rFonts w:cstheme="minorHAnsi"/>
          <w:sz w:val="18"/>
          <w:szCs w:val="18"/>
        </w:rPr>
        <w:t>, 2899–2907 (</w:t>
      </w:r>
      <w:r w:rsidR="00873487">
        <w:rPr>
          <w:rFonts w:cstheme="minorHAnsi"/>
          <w:sz w:val="18"/>
          <w:szCs w:val="18"/>
        </w:rPr>
        <w:t>1964</w:t>
      </w:r>
      <w:r w:rsidRPr="00873487">
        <w:rPr>
          <w:rFonts w:cstheme="minorHAnsi"/>
          <w:sz w:val="18"/>
          <w:szCs w:val="18"/>
        </w:rPr>
        <w:t>).</w:t>
      </w:r>
    </w:p>
    <w:p w14:paraId="2C388DFA"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25.</w:t>
      </w:r>
      <w:r w:rsidRPr="00873487">
        <w:rPr>
          <w:rFonts w:cstheme="minorHAnsi"/>
          <w:sz w:val="18"/>
          <w:szCs w:val="18"/>
        </w:rPr>
        <w:tab/>
        <w:t xml:space="preserve">Joshi, G. </w:t>
      </w:r>
      <w:r w:rsidRPr="00873487">
        <w:rPr>
          <w:rFonts w:cstheme="minorHAnsi"/>
          <w:i/>
          <w:iCs/>
          <w:sz w:val="18"/>
          <w:szCs w:val="18"/>
        </w:rPr>
        <w:t>et al.</w:t>
      </w:r>
      <w:r w:rsidRPr="00873487">
        <w:rPr>
          <w:rFonts w:cstheme="minorHAnsi"/>
          <w:sz w:val="18"/>
          <w:szCs w:val="18"/>
        </w:rPr>
        <w:t xml:space="preserve"> Enhanced Thermoelectric Figure-of-Merit in Nanostructured p-type Silicon Germanium Bulk Alloys. </w:t>
      </w:r>
      <w:r w:rsidRPr="00873487">
        <w:rPr>
          <w:rFonts w:cstheme="minorHAnsi"/>
          <w:i/>
          <w:iCs/>
          <w:sz w:val="18"/>
          <w:szCs w:val="18"/>
        </w:rPr>
        <w:t>Nano Lett.</w:t>
      </w:r>
      <w:r w:rsidRPr="00873487">
        <w:rPr>
          <w:rFonts w:cstheme="minorHAnsi"/>
          <w:sz w:val="18"/>
          <w:szCs w:val="18"/>
        </w:rPr>
        <w:t xml:space="preserve"> </w:t>
      </w:r>
      <w:r w:rsidRPr="00873487">
        <w:rPr>
          <w:rFonts w:cstheme="minorHAnsi"/>
          <w:b/>
          <w:bCs/>
          <w:sz w:val="18"/>
          <w:szCs w:val="18"/>
        </w:rPr>
        <w:t>8</w:t>
      </w:r>
      <w:r w:rsidRPr="00873487">
        <w:rPr>
          <w:rFonts w:cstheme="minorHAnsi"/>
          <w:sz w:val="18"/>
          <w:szCs w:val="18"/>
        </w:rPr>
        <w:t>, 4670–4674 (2008).</w:t>
      </w:r>
    </w:p>
    <w:p w14:paraId="10AB78BB"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26.</w:t>
      </w:r>
      <w:r w:rsidRPr="00873487">
        <w:rPr>
          <w:rFonts w:cstheme="minorHAnsi"/>
          <w:sz w:val="18"/>
          <w:szCs w:val="18"/>
        </w:rPr>
        <w:tab/>
        <w:t xml:space="preserve">Li, J., Han, J., Jiang, T., Luo, L. &amp; Xiang, Y. Effect of Synthesis Procedure on Thermoelectric Property of SiGe Alloy. </w:t>
      </w:r>
      <w:r w:rsidRPr="00873487">
        <w:rPr>
          <w:rFonts w:cstheme="minorHAnsi"/>
          <w:i/>
          <w:iCs/>
          <w:sz w:val="18"/>
          <w:szCs w:val="18"/>
        </w:rPr>
        <w:t>J. Electron. Mater.</w:t>
      </w:r>
      <w:r w:rsidRPr="00873487">
        <w:rPr>
          <w:rFonts w:cstheme="minorHAnsi"/>
          <w:sz w:val="18"/>
          <w:szCs w:val="18"/>
        </w:rPr>
        <w:t xml:space="preserve"> </w:t>
      </w:r>
      <w:r w:rsidRPr="00873487">
        <w:rPr>
          <w:rFonts w:cstheme="minorHAnsi"/>
          <w:b/>
          <w:bCs/>
          <w:sz w:val="18"/>
          <w:szCs w:val="18"/>
        </w:rPr>
        <w:t>47</w:t>
      </w:r>
      <w:r w:rsidRPr="00873487">
        <w:rPr>
          <w:rFonts w:cstheme="minorHAnsi"/>
          <w:sz w:val="18"/>
          <w:szCs w:val="18"/>
        </w:rPr>
        <w:t>, 4579–4584 (2018).</w:t>
      </w:r>
    </w:p>
    <w:p w14:paraId="1D43474C"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27.</w:t>
      </w:r>
      <w:r w:rsidRPr="00873487">
        <w:rPr>
          <w:rFonts w:cstheme="minorHAnsi"/>
          <w:sz w:val="18"/>
          <w:szCs w:val="18"/>
        </w:rPr>
        <w:tab/>
        <w:t xml:space="preserve">Vining, C. B., Laskow, W., Hanson, J. O., Van der Beck, R. R. &amp; Gorsuch, P. D. Thermoelectric properties of pressure‐sintered Si0.8Ge0.2 thermoelectric alloys. </w:t>
      </w:r>
      <w:r w:rsidRPr="00873487">
        <w:rPr>
          <w:rFonts w:cstheme="minorHAnsi"/>
          <w:i/>
          <w:iCs/>
          <w:sz w:val="18"/>
          <w:szCs w:val="18"/>
        </w:rPr>
        <w:t>Journal of Applied Physics</w:t>
      </w:r>
      <w:r w:rsidRPr="00873487">
        <w:rPr>
          <w:rFonts w:cstheme="minorHAnsi"/>
          <w:sz w:val="18"/>
          <w:szCs w:val="18"/>
        </w:rPr>
        <w:t xml:space="preserve"> </w:t>
      </w:r>
      <w:r w:rsidRPr="00873487">
        <w:rPr>
          <w:rFonts w:cstheme="minorHAnsi"/>
          <w:b/>
          <w:bCs/>
          <w:sz w:val="18"/>
          <w:szCs w:val="18"/>
        </w:rPr>
        <w:t>69</w:t>
      </w:r>
      <w:r w:rsidRPr="00873487">
        <w:rPr>
          <w:rFonts w:cstheme="minorHAnsi"/>
          <w:sz w:val="18"/>
          <w:szCs w:val="18"/>
        </w:rPr>
        <w:t>, 4333–4340 (1991).</w:t>
      </w:r>
    </w:p>
    <w:p w14:paraId="3912EC4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28.</w:t>
      </w:r>
      <w:r w:rsidRPr="00873487">
        <w:rPr>
          <w:rFonts w:cstheme="minorHAnsi"/>
          <w:sz w:val="18"/>
          <w:szCs w:val="18"/>
        </w:rPr>
        <w:tab/>
        <w:t xml:space="preserve">Wongprakarn, S., Pinitsoontorn, S., Tanusilp, S. &amp; Kurosaki, K. Enhancing thermoelectric properties of p-type SiGe alloy through optimization of carrier concentration and processing parameters. </w:t>
      </w:r>
      <w:r w:rsidRPr="00873487">
        <w:rPr>
          <w:rFonts w:cstheme="minorHAnsi"/>
          <w:i/>
          <w:iCs/>
          <w:sz w:val="18"/>
          <w:szCs w:val="18"/>
        </w:rPr>
        <w:t>Materials Science in Semiconductor Processing</w:t>
      </w:r>
      <w:r w:rsidRPr="00873487">
        <w:rPr>
          <w:rFonts w:cstheme="minorHAnsi"/>
          <w:sz w:val="18"/>
          <w:szCs w:val="18"/>
        </w:rPr>
        <w:t xml:space="preserve"> </w:t>
      </w:r>
      <w:r w:rsidRPr="00873487">
        <w:rPr>
          <w:rFonts w:cstheme="minorHAnsi"/>
          <w:b/>
          <w:bCs/>
          <w:sz w:val="18"/>
          <w:szCs w:val="18"/>
        </w:rPr>
        <w:t>88</w:t>
      </w:r>
      <w:r w:rsidRPr="00873487">
        <w:rPr>
          <w:rFonts w:cstheme="minorHAnsi"/>
          <w:sz w:val="18"/>
          <w:szCs w:val="18"/>
        </w:rPr>
        <w:t>, 239–249 (2018).</w:t>
      </w:r>
    </w:p>
    <w:p w14:paraId="25FF2614"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29.</w:t>
      </w:r>
      <w:r w:rsidRPr="00873487">
        <w:rPr>
          <w:rFonts w:cstheme="minorHAnsi"/>
          <w:sz w:val="18"/>
          <w:szCs w:val="18"/>
        </w:rPr>
        <w:tab/>
        <w:t xml:space="preserve">Basu, R. </w:t>
      </w:r>
      <w:r w:rsidRPr="00873487">
        <w:rPr>
          <w:rFonts w:cstheme="minorHAnsi"/>
          <w:i/>
          <w:iCs/>
          <w:sz w:val="18"/>
          <w:szCs w:val="18"/>
        </w:rPr>
        <w:t>et al.</w:t>
      </w:r>
      <w:r w:rsidRPr="00873487">
        <w:rPr>
          <w:rFonts w:cstheme="minorHAnsi"/>
          <w:sz w:val="18"/>
          <w:szCs w:val="18"/>
        </w:rPr>
        <w:t xml:space="preserve"> Improved thermoelectric performance of hot pressed nanostructured n-type SiGe bulk alloys. </w:t>
      </w:r>
      <w:r w:rsidRPr="00873487">
        <w:rPr>
          <w:rFonts w:cstheme="minorHAnsi"/>
          <w:i/>
          <w:iCs/>
          <w:sz w:val="18"/>
          <w:szCs w:val="18"/>
        </w:rPr>
        <w:t>J. Mater. Chem. A</w:t>
      </w:r>
      <w:r w:rsidRPr="00873487">
        <w:rPr>
          <w:rFonts w:cstheme="minorHAnsi"/>
          <w:sz w:val="18"/>
          <w:szCs w:val="18"/>
        </w:rPr>
        <w:t xml:space="preserve"> </w:t>
      </w:r>
      <w:r w:rsidRPr="00873487">
        <w:rPr>
          <w:rFonts w:cstheme="minorHAnsi"/>
          <w:b/>
          <w:bCs/>
          <w:sz w:val="18"/>
          <w:szCs w:val="18"/>
        </w:rPr>
        <w:t>2</w:t>
      </w:r>
      <w:r w:rsidRPr="00873487">
        <w:rPr>
          <w:rFonts w:cstheme="minorHAnsi"/>
          <w:sz w:val="18"/>
          <w:szCs w:val="18"/>
        </w:rPr>
        <w:t>, 6922–6930 (2014).</w:t>
      </w:r>
    </w:p>
    <w:p w14:paraId="48648F4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30.</w:t>
      </w:r>
      <w:r w:rsidRPr="00873487">
        <w:rPr>
          <w:rFonts w:cstheme="minorHAnsi"/>
          <w:sz w:val="18"/>
          <w:szCs w:val="18"/>
        </w:rPr>
        <w:tab/>
        <w:t xml:space="preserve">Wang, X. W. </w:t>
      </w:r>
      <w:r w:rsidRPr="00873487">
        <w:rPr>
          <w:rFonts w:cstheme="minorHAnsi"/>
          <w:i/>
          <w:iCs/>
          <w:sz w:val="18"/>
          <w:szCs w:val="18"/>
        </w:rPr>
        <w:t>et al.</w:t>
      </w:r>
      <w:r w:rsidRPr="00873487">
        <w:rPr>
          <w:rFonts w:cstheme="minorHAnsi"/>
          <w:sz w:val="18"/>
          <w:szCs w:val="18"/>
        </w:rPr>
        <w:t xml:space="preserve"> Enhanced thermoelectric figure of merit in nanostructured n-type silicon germanium bulk alloy. </w:t>
      </w:r>
      <w:r w:rsidRPr="00873487">
        <w:rPr>
          <w:rFonts w:cstheme="minorHAnsi"/>
          <w:i/>
          <w:iCs/>
          <w:sz w:val="18"/>
          <w:szCs w:val="18"/>
        </w:rPr>
        <w:t>Applied Physics Letters</w:t>
      </w:r>
      <w:r w:rsidRPr="00873487">
        <w:rPr>
          <w:rFonts w:cstheme="minorHAnsi"/>
          <w:sz w:val="18"/>
          <w:szCs w:val="18"/>
        </w:rPr>
        <w:t xml:space="preserve"> </w:t>
      </w:r>
      <w:r w:rsidRPr="00873487">
        <w:rPr>
          <w:rFonts w:cstheme="minorHAnsi"/>
          <w:b/>
          <w:bCs/>
          <w:sz w:val="18"/>
          <w:szCs w:val="18"/>
        </w:rPr>
        <w:t>93</w:t>
      </w:r>
      <w:r w:rsidRPr="00873487">
        <w:rPr>
          <w:rFonts w:cstheme="minorHAnsi"/>
          <w:sz w:val="18"/>
          <w:szCs w:val="18"/>
        </w:rPr>
        <w:t>, 193121 (2008).</w:t>
      </w:r>
    </w:p>
    <w:p w14:paraId="54D9719B"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31.</w:t>
      </w:r>
      <w:r w:rsidRPr="00873487">
        <w:rPr>
          <w:rFonts w:cstheme="minorHAnsi"/>
          <w:sz w:val="18"/>
          <w:szCs w:val="18"/>
        </w:rPr>
        <w:tab/>
        <w:t xml:space="preserve">Murugasami, R., Vivekanandhan, P., Kumaran, S., Suresh Kumar, R. &amp; John Tharakan, T. Simultaneous enhancement in thermoelectric performance and mechanical stability of p-type SiGe alloy doped with Boron prepared by mechanical alloying and spark plasma sintering. </w:t>
      </w:r>
      <w:r w:rsidRPr="00873487">
        <w:rPr>
          <w:rFonts w:cstheme="minorHAnsi"/>
          <w:i/>
          <w:iCs/>
          <w:sz w:val="18"/>
          <w:szCs w:val="18"/>
        </w:rPr>
        <w:t>Journal of Alloys and Compounds</w:t>
      </w:r>
      <w:r w:rsidRPr="00873487">
        <w:rPr>
          <w:rFonts w:cstheme="minorHAnsi"/>
          <w:sz w:val="18"/>
          <w:szCs w:val="18"/>
        </w:rPr>
        <w:t xml:space="preserve"> </w:t>
      </w:r>
      <w:r w:rsidRPr="00873487">
        <w:rPr>
          <w:rFonts w:cstheme="minorHAnsi"/>
          <w:b/>
          <w:bCs/>
          <w:sz w:val="18"/>
          <w:szCs w:val="18"/>
        </w:rPr>
        <w:t>773</w:t>
      </w:r>
      <w:r w:rsidRPr="00873487">
        <w:rPr>
          <w:rFonts w:cstheme="minorHAnsi"/>
          <w:sz w:val="18"/>
          <w:szCs w:val="18"/>
        </w:rPr>
        <w:t>, 752–761 (2019).</w:t>
      </w:r>
    </w:p>
    <w:p w14:paraId="34E826D8"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32.</w:t>
      </w:r>
      <w:r w:rsidRPr="00873487">
        <w:rPr>
          <w:rFonts w:cstheme="minorHAnsi"/>
          <w:sz w:val="18"/>
          <w:szCs w:val="18"/>
        </w:rPr>
        <w:tab/>
        <w:t xml:space="preserve">R, M., P, V., S, K., R, S. K. &amp; T, J. T. Synergetic enhancement of thermoelectric and mechanical properties of n-type SiGe-P alloy through solid state synthesis and spark plasma sintering. </w:t>
      </w:r>
      <w:r w:rsidRPr="00873487">
        <w:rPr>
          <w:rFonts w:cstheme="minorHAnsi"/>
          <w:i/>
          <w:iCs/>
          <w:sz w:val="18"/>
          <w:szCs w:val="18"/>
        </w:rPr>
        <w:t>Materials Research Bulletin</w:t>
      </w:r>
      <w:r w:rsidRPr="00873487">
        <w:rPr>
          <w:rFonts w:cstheme="minorHAnsi"/>
          <w:sz w:val="18"/>
          <w:szCs w:val="18"/>
        </w:rPr>
        <w:t xml:space="preserve"> </w:t>
      </w:r>
      <w:r w:rsidRPr="00873487">
        <w:rPr>
          <w:rFonts w:cstheme="minorHAnsi"/>
          <w:b/>
          <w:bCs/>
          <w:sz w:val="18"/>
          <w:szCs w:val="18"/>
        </w:rPr>
        <w:t>118</w:t>
      </w:r>
      <w:r w:rsidRPr="00873487">
        <w:rPr>
          <w:rFonts w:cstheme="minorHAnsi"/>
          <w:sz w:val="18"/>
          <w:szCs w:val="18"/>
        </w:rPr>
        <w:t>, 110483 (2019).</w:t>
      </w:r>
    </w:p>
    <w:p w14:paraId="4926F6A6"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33.</w:t>
      </w:r>
      <w:r w:rsidRPr="00873487">
        <w:rPr>
          <w:rFonts w:cstheme="minorHAnsi"/>
          <w:sz w:val="18"/>
          <w:szCs w:val="18"/>
        </w:rPr>
        <w:tab/>
        <w:t xml:space="preserve">Wang, J. </w:t>
      </w:r>
      <w:r w:rsidRPr="00873487">
        <w:rPr>
          <w:rFonts w:cstheme="minorHAnsi"/>
          <w:i/>
          <w:iCs/>
          <w:sz w:val="18"/>
          <w:szCs w:val="18"/>
        </w:rPr>
        <w:t>et al.</w:t>
      </w:r>
      <w:r w:rsidRPr="00873487">
        <w:rPr>
          <w:rFonts w:cstheme="minorHAnsi"/>
          <w:sz w:val="18"/>
          <w:szCs w:val="18"/>
        </w:rPr>
        <w:t xml:space="preserve"> Enhanced Thermoelectric Performance in n-Type SrTiO3/SiGe Composite. </w:t>
      </w:r>
      <w:r w:rsidRPr="00873487">
        <w:rPr>
          <w:rFonts w:cstheme="minorHAnsi"/>
          <w:i/>
          <w:iCs/>
          <w:sz w:val="18"/>
          <w:szCs w:val="18"/>
        </w:rPr>
        <w:t>ACS Appl. Mater. Interfaces</w:t>
      </w:r>
      <w:r w:rsidRPr="00873487">
        <w:rPr>
          <w:rFonts w:cstheme="minorHAnsi"/>
          <w:sz w:val="18"/>
          <w:szCs w:val="18"/>
        </w:rPr>
        <w:t xml:space="preserve"> </w:t>
      </w:r>
      <w:r w:rsidRPr="00873487">
        <w:rPr>
          <w:rFonts w:cstheme="minorHAnsi"/>
          <w:b/>
          <w:bCs/>
          <w:sz w:val="18"/>
          <w:szCs w:val="18"/>
        </w:rPr>
        <w:t>12</w:t>
      </w:r>
      <w:r w:rsidRPr="00873487">
        <w:rPr>
          <w:rFonts w:cstheme="minorHAnsi"/>
          <w:sz w:val="18"/>
          <w:szCs w:val="18"/>
        </w:rPr>
        <w:t>, 2687–2694 (2020).</w:t>
      </w:r>
    </w:p>
    <w:p w14:paraId="76D11166" w14:textId="20BB1852"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34.</w:t>
      </w:r>
      <w:r w:rsidRPr="00873487">
        <w:rPr>
          <w:rFonts w:cstheme="minorHAnsi"/>
          <w:sz w:val="18"/>
          <w:szCs w:val="18"/>
        </w:rPr>
        <w:tab/>
        <w:t xml:space="preserve">Rouhani, P., Zamanipour, Z., Krasinski, J. S., Vashaee, D. &amp; Tayebi, L. Enhancement of Doping Concentration in P-Type SiGe </w:t>
      </w:r>
      <w:r w:rsidRPr="00873487">
        <w:rPr>
          <w:rFonts w:cstheme="minorHAnsi"/>
          <w:sz w:val="18"/>
          <w:szCs w:val="18"/>
        </w:rPr>
        <w:t xml:space="preserve">Thermoelectric Alloy with the Addition of CrSi2. in </w:t>
      </w:r>
      <w:r w:rsidRPr="00873487">
        <w:rPr>
          <w:rFonts w:cstheme="minorHAnsi"/>
          <w:i/>
          <w:iCs/>
          <w:sz w:val="18"/>
          <w:szCs w:val="18"/>
        </w:rPr>
        <w:t>2012 IEEE Green Technologies Conference</w:t>
      </w:r>
      <w:r w:rsidRPr="00873487">
        <w:rPr>
          <w:rFonts w:cstheme="minorHAnsi"/>
          <w:sz w:val="18"/>
          <w:szCs w:val="18"/>
        </w:rPr>
        <w:t xml:space="preserve"> 1–4 (2012). </w:t>
      </w:r>
    </w:p>
    <w:p w14:paraId="4D9560C1"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35.</w:t>
      </w:r>
      <w:r w:rsidRPr="00873487">
        <w:rPr>
          <w:rFonts w:cstheme="minorHAnsi"/>
          <w:sz w:val="18"/>
          <w:szCs w:val="18"/>
        </w:rPr>
        <w:tab/>
        <w:t xml:space="preserve">Li, Y., Han, J., Xiang, Q., Zhang, C. &amp; Li, J. Enhancing thermoelectric properties of p-type SiGe by SiMo addition. </w:t>
      </w:r>
      <w:r w:rsidRPr="00873487">
        <w:rPr>
          <w:rFonts w:cstheme="minorHAnsi"/>
          <w:i/>
          <w:iCs/>
          <w:sz w:val="18"/>
          <w:szCs w:val="18"/>
        </w:rPr>
        <w:t>J Mater Sci: Mater Electron</w:t>
      </w:r>
      <w:r w:rsidRPr="00873487">
        <w:rPr>
          <w:rFonts w:cstheme="minorHAnsi"/>
          <w:sz w:val="18"/>
          <w:szCs w:val="18"/>
        </w:rPr>
        <w:t xml:space="preserve"> </w:t>
      </w:r>
      <w:r w:rsidRPr="00873487">
        <w:rPr>
          <w:rFonts w:cstheme="minorHAnsi"/>
          <w:b/>
          <w:bCs/>
          <w:sz w:val="18"/>
          <w:szCs w:val="18"/>
        </w:rPr>
        <w:t>30</w:t>
      </w:r>
      <w:r w:rsidRPr="00873487">
        <w:rPr>
          <w:rFonts w:cstheme="minorHAnsi"/>
          <w:sz w:val="18"/>
          <w:szCs w:val="18"/>
        </w:rPr>
        <w:t>, 9163–9170 (2019).</w:t>
      </w:r>
    </w:p>
    <w:p w14:paraId="76AD98C3" w14:textId="2ABA18C2"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36.</w:t>
      </w:r>
      <w:r w:rsidRPr="00873487">
        <w:rPr>
          <w:rFonts w:cstheme="minorHAnsi"/>
          <w:sz w:val="18"/>
          <w:szCs w:val="18"/>
        </w:rPr>
        <w:tab/>
      </w:r>
      <w:r w:rsidR="00873487" w:rsidRPr="00BA502F">
        <w:rPr>
          <w:rFonts w:ascii="Calibri" w:hAnsi="Calibri" w:cs="Calibri"/>
          <w:sz w:val="18"/>
        </w:rPr>
        <w:t xml:space="preserve">Nong, J. </w:t>
      </w:r>
      <w:r w:rsidR="00873487" w:rsidRPr="00BA502F">
        <w:rPr>
          <w:rFonts w:ascii="Calibri" w:hAnsi="Calibri" w:cs="Calibri"/>
          <w:i/>
          <w:iCs/>
          <w:sz w:val="18"/>
        </w:rPr>
        <w:t>et al.</w:t>
      </w:r>
      <w:r w:rsidR="00873487" w:rsidRPr="00BA502F">
        <w:rPr>
          <w:rFonts w:ascii="Calibri" w:hAnsi="Calibri" w:cs="Calibri"/>
          <w:sz w:val="18"/>
        </w:rPr>
        <w:t xml:space="preserve"> Ultra-low thermal conductivity in B2O3 composited SiGe bulk with enhanced thermoelectric performance at medium temperature region. </w:t>
      </w:r>
      <w:r w:rsidR="00873487" w:rsidRPr="00BA502F">
        <w:rPr>
          <w:rFonts w:ascii="Calibri" w:hAnsi="Calibri" w:cs="Calibri"/>
          <w:i/>
          <w:iCs/>
          <w:sz w:val="18"/>
        </w:rPr>
        <w:t>J. Mater. Chem. A</w:t>
      </w:r>
      <w:r w:rsidR="00873487" w:rsidRPr="00BA502F">
        <w:rPr>
          <w:rFonts w:ascii="Calibri" w:hAnsi="Calibri" w:cs="Calibri"/>
          <w:sz w:val="18"/>
        </w:rPr>
        <w:t xml:space="preserve"> </w:t>
      </w:r>
      <w:r w:rsidR="00873487" w:rsidRPr="00BA502F">
        <w:rPr>
          <w:rFonts w:ascii="Calibri" w:hAnsi="Calibri" w:cs="Calibri"/>
          <w:b/>
          <w:bCs/>
          <w:sz w:val="18"/>
        </w:rPr>
        <w:t>10</w:t>
      </w:r>
      <w:r w:rsidR="00873487" w:rsidRPr="00BA502F">
        <w:rPr>
          <w:rFonts w:ascii="Calibri" w:hAnsi="Calibri" w:cs="Calibri"/>
          <w:sz w:val="18"/>
        </w:rPr>
        <w:t>, 4120–4130 (2022).</w:t>
      </w:r>
    </w:p>
    <w:p w14:paraId="7CCA6A12" w14:textId="1BE80C0E"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37.</w:t>
      </w:r>
      <w:r w:rsidRPr="00873487">
        <w:rPr>
          <w:rFonts w:cstheme="minorHAnsi"/>
          <w:sz w:val="18"/>
          <w:szCs w:val="18"/>
        </w:rPr>
        <w:tab/>
        <w:t xml:space="preserve">Zamanipour, Z. &amp; Vashaee, D. Enhancement in Thermoelectric Power Factor of SiGe-CrSi2 Composite Alloy. in </w:t>
      </w:r>
      <w:r w:rsidRPr="00873487">
        <w:rPr>
          <w:rFonts w:cstheme="minorHAnsi"/>
          <w:i/>
          <w:iCs/>
          <w:sz w:val="18"/>
          <w:szCs w:val="18"/>
        </w:rPr>
        <w:t>2012 IEEE Green Technologies Conference</w:t>
      </w:r>
      <w:r w:rsidRPr="00873487">
        <w:rPr>
          <w:rFonts w:cstheme="minorHAnsi"/>
          <w:sz w:val="18"/>
          <w:szCs w:val="18"/>
        </w:rPr>
        <w:t xml:space="preserve"> 1–3 (2012). </w:t>
      </w:r>
    </w:p>
    <w:p w14:paraId="7C5430D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38.</w:t>
      </w:r>
      <w:r w:rsidRPr="00873487">
        <w:rPr>
          <w:rFonts w:cstheme="minorHAnsi"/>
          <w:sz w:val="18"/>
          <w:szCs w:val="18"/>
        </w:rPr>
        <w:tab/>
        <w:t xml:space="preserve">Lahwal, A. </w:t>
      </w:r>
      <w:r w:rsidRPr="00873487">
        <w:rPr>
          <w:rFonts w:cstheme="minorHAnsi"/>
          <w:i/>
          <w:iCs/>
          <w:sz w:val="18"/>
          <w:szCs w:val="18"/>
        </w:rPr>
        <w:t>et al.</w:t>
      </w:r>
      <w:r w:rsidRPr="00873487">
        <w:rPr>
          <w:rFonts w:cstheme="minorHAnsi"/>
          <w:sz w:val="18"/>
          <w:szCs w:val="18"/>
        </w:rPr>
        <w:t xml:space="preserve"> Enhancing Thermoelectric Properties of Si80Ge20 Alloys Utilizing the Decomposition of NaBH4 in the Spark Plasma Sintering Process. </w:t>
      </w:r>
      <w:r w:rsidRPr="00873487">
        <w:rPr>
          <w:rFonts w:cstheme="minorHAnsi"/>
          <w:i/>
          <w:iCs/>
          <w:sz w:val="18"/>
          <w:szCs w:val="18"/>
        </w:rPr>
        <w:t>Energies</w:t>
      </w:r>
      <w:r w:rsidRPr="00873487">
        <w:rPr>
          <w:rFonts w:cstheme="minorHAnsi"/>
          <w:sz w:val="18"/>
          <w:szCs w:val="18"/>
        </w:rPr>
        <w:t xml:space="preserve"> </w:t>
      </w:r>
      <w:r w:rsidRPr="00873487">
        <w:rPr>
          <w:rFonts w:cstheme="minorHAnsi"/>
          <w:b/>
          <w:bCs/>
          <w:sz w:val="18"/>
          <w:szCs w:val="18"/>
        </w:rPr>
        <w:t>8</w:t>
      </w:r>
      <w:r w:rsidRPr="00873487">
        <w:rPr>
          <w:rFonts w:cstheme="minorHAnsi"/>
          <w:sz w:val="18"/>
          <w:szCs w:val="18"/>
        </w:rPr>
        <w:t>, 10958–10970 (2015).</w:t>
      </w:r>
    </w:p>
    <w:p w14:paraId="44E2B57F" w14:textId="0E1A0BB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39.</w:t>
      </w:r>
      <w:r w:rsidRPr="00873487">
        <w:rPr>
          <w:rFonts w:cstheme="minorHAnsi"/>
          <w:sz w:val="18"/>
          <w:szCs w:val="18"/>
        </w:rPr>
        <w:tab/>
      </w:r>
      <w:r w:rsidR="00873487" w:rsidRPr="00873487">
        <w:rPr>
          <w:rFonts w:eastAsia="Microsoft JhengHei" w:cstheme="minorHAnsi"/>
          <w:sz w:val="18"/>
          <w:szCs w:val="18"/>
        </w:rPr>
        <w:t xml:space="preserve">Yang, X.-Y., Wu, J.-H., Ren, D.-D., Zhang, T.-S. &amp; Chen, L.-D. Microstructure and thermoelectric properties of p-type Si80Ge20B0.6-SiC nanocomposite. </w:t>
      </w:r>
      <w:r w:rsidR="00873487" w:rsidRPr="00873487">
        <w:rPr>
          <w:rFonts w:eastAsia="Microsoft JhengHei" w:cstheme="minorHAnsi"/>
          <w:b/>
          <w:bCs/>
          <w:sz w:val="18"/>
          <w:szCs w:val="18"/>
        </w:rPr>
        <w:t>31</w:t>
      </w:r>
      <w:r w:rsidR="00873487" w:rsidRPr="00873487">
        <w:rPr>
          <w:rFonts w:eastAsia="Microsoft JhengHei" w:cstheme="minorHAnsi"/>
          <w:sz w:val="18"/>
          <w:szCs w:val="18"/>
        </w:rPr>
        <w:t>, 997–1003 (2016).</w:t>
      </w:r>
    </w:p>
    <w:p w14:paraId="485999AF"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40.</w:t>
      </w:r>
      <w:r w:rsidRPr="00873487">
        <w:rPr>
          <w:rFonts w:cstheme="minorHAnsi"/>
          <w:sz w:val="18"/>
          <w:szCs w:val="18"/>
        </w:rPr>
        <w:tab/>
        <w:t xml:space="preserve">Ahmad, S. </w:t>
      </w:r>
      <w:r w:rsidRPr="00873487">
        <w:rPr>
          <w:rFonts w:cstheme="minorHAnsi"/>
          <w:i/>
          <w:iCs/>
          <w:sz w:val="18"/>
          <w:szCs w:val="18"/>
        </w:rPr>
        <w:t>et al.</w:t>
      </w:r>
      <w:r w:rsidRPr="00873487">
        <w:rPr>
          <w:rFonts w:cstheme="minorHAnsi"/>
          <w:sz w:val="18"/>
          <w:szCs w:val="18"/>
        </w:rPr>
        <w:t xml:space="preserve"> Boosting thermoelectric performance of p-type SiGe alloys through in-situ metallic YSi2 nanoinclusions. </w:t>
      </w:r>
      <w:r w:rsidRPr="00873487">
        <w:rPr>
          <w:rFonts w:cstheme="minorHAnsi"/>
          <w:i/>
          <w:iCs/>
          <w:sz w:val="18"/>
          <w:szCs w:val="18"/>
        </w:rPr>
        <w:t>Nano Energy</w:t>
      </w:r>
      <w:r w:rsidRPr="00873487">
        <w:rPr>
          <w:rFonts w:cstheme="minorHAnsi"/>
          <w:sz w:val="18"/>
          <w:szCs w:val="18"/>
        </w:rPr>
        <w:t xml:space="preserve"> </w:t>
      </w:r>
      <w:r w:rsidRPr="00873487">
        <w:rPr>
          <w:rFonts w:cstheme="minorHAnsi"/>
          <w:b/>
          <w:bCs/>
          <w:sz w:val="18"/>
          <w:szCs w:val="18"/>
        </w:rPr>
        <w:t>27</w:t>
      </w:r>
      <w:r w:rsidRPr="00873487">
        <w:rPr>
          <w:rFonts w:cstheme="minorHAnsi"/>
          <w:sz w:val="18"/>
          <w:szCs w:val="18"/>
        </w:rPr>
        <w:t>, 282–297 (2016).</w:t>
      </w:r>
    </w:p>
    <w:p w14:paraId="3069B288"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41.</w:t>
      </w:r>
      <w:r w:rsidRPr="00873487">
        <w:rPr>
          <w:rFonts w:cstheme="minorHAnsi"/>
          <w:sz w:val="18"/>
          <w:szCs w:val="18"/>
        </w:rPr>
        <w:tab/>
        <w:t xml:space="preserve">Nozariasbmarz, A., Zamanipour, Z., Norouzzadeh, P., Krasinski, J. S. &amp; Vashaee, D. Enhanced thermoelectric performance in a metal/semiconductor nanocomposite of iron silicide/silicon germanium. </w:t>
      </w:r>
      <w:r w:rsidRPr="00873487">
        <w:rPr>
          <w:rFonts w:cstheme="minorHAnsi"/>
          <w:i/>
          <w:iCs/>
          <w:sz w:val="18"/>
          <w:szCs w:val="18"/>
        </w:rPr>
        <w:t>RSC Adv.</w:t>
      </w:r>
      <w:r w:rsidRPr="00873487">
        <w:rPr>
          <w:rFonts w:cstheme="minorHAnsi"/>
          <w:sz w:val="18"/>
          <w:szCs w:val="18"/>
        </w:rPr>
        <w:t xml:space="preserve"> </w:t>
      </w:r>
      <w:r w:rsidRPr="00873487">
        <w:rPr>
          <w:rFonts w:cstheme="minorHAnsi"/>
          <w:b/>
          <w:bCs/>
          <w:sz w:val="18"/>
          <w:szCs w:val="18"/>
        </w:rPr>
        <w:t>6</w:t>
      </w:r>
      <w:r w:rsidRPr="00873487">
        <w:rPr>
          <w:rFonts w:cstheme="minorHAnsi"/>
          <w:sz w:val="18"/>
          <w:szCs w:val="18"/>
        </w:rPr>
        <w:t>, 49643–49650 (2016).</w:t>
      </w:r>
    </w:p>
    <w:p w14:paraId="61F2CAB8"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42.</w:t>
      </w:r>
      <w:r w:rsidRPr="00873487">
        <w:rPr>
          <w:rFonts w:cstheme="minorHAnsi"/>
          <w:sz w:val="18"/>
          <w:szCs w:val="18"/>
        </w:rPr>
        <w:tab/>
        <w:t xml:space="preserve">Bathula, S. </w:t>
      </w:r>
      <w:r w:rsidRPr="00873487">
        <w:rPr>
          <w:rFonts w:cstheme="minorHAnsi"/>
          <w:i/>
          <w:iCs/>
          <w:sz w:val="18"/>
          <w:szCs w:val="18"/>
        </w:rPr>
        <w:t>et al.</w:t>
      </w:r>
      <w:r w:rsidRPr="00873487">
        <w:rPr>
          <w:rFonts w:cstheme="minorHAnsi"/>
          <w:sz w:val="18"/>
          <w:szCs w:val="18"/>
        </w:rPr>
        <w:t xml:space="preserve"> Enhancement in thermoelectric performance of SiGe nanoalloys dispersed with SiC nanoparticles. </w:t>
      </w:r>
      <w:r w:rsidRPr="00873487">
        <w:rPr>
          <w:rFonts w:cstheme="minorHAnsi"/>
          <w:i/>
          <w:iCs/>
          <w:sz w:val="18"/>
          <w:szCs w:val="18"/>
        </w:rPr>
        <w:t>Phys. Chem. Chem. Phys.</w:t>
      </w:r>
      <w:r w:rsidRPr="00873487">
        <w:rPr>
          <w:rFonts w:cstheme="minorHAnsi"/>
          <w:sz w:val="18"/>
          <w:szCs w:val="18"/>
        </w:rPr>
        <w:t xml:space="preserve"> </w:t>
      </w:r>
      <w:r w:rsidRPr="00873487">
        <w:rPr>
          <w:rFonts w:cstheme="minorHAnsi"/>
          <w:b/>
          <w:bCs/>
          <w:sz w:val="18"/>
          <w:szCs w:val="18"/>
        </w:rPr>
        <w:t>19</w:t>
      </w:r>
      <w:r w:rsidRPr="00873487">
        <w:rPr>
          <w:rFonts w:cstheme="minorHAnsi"/>
          <w:sz w:val="18"/>
          <w:szCs w:val="18"/>
        </w:rPr>
        <w:t>, 25180–25185 (2017).</w:t>
      </w:r>
    </w:p>
    <w:p w14:paraId="3A57E157"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43.</w:t>
      </w:r>
      <w:r w:rsidRPr="00873487">
        <w:rPr>
          <w:rFonts w:cstheme="minorHAnsi"/>
          <w:sz w:val="18"/>
          <w:szCs w:val="18"/>
        </w:rPr>
        <w:tab/>
        <w:t xml:space="preserve">Ahmad, S. </w:t>
      </w:r>
      <w:r w:rsidRPr="00873487">
        <w:rPr>
          <w:rFonts w:cstheme="minorHAnsi"/>
          <w:i/>
          <w:iCs/>
          <w:sz w:val="18"/>
          <w:szCs w:val="18"/>
        </w:rPr>
        <w:t>et al.</w:t>
      </w:r>
      <w:r w:rsidRPr="00873487">
        <w:rPr>
          <w:rFonts w:cstheme="minorHAnsi"/>
          <w:sz w:val="18"/>
          <w:szCs w:val="18"/>
        </w:rPr>
        <w:t xml:space="preserve"> Enhanced thermoelectric figure-of-merit of p-type SiGe through TiO2 nanoinclusions and modulation doping of boron. </w:t>
      </w:r>
      <w:r w:rsidRPr="00873487">
        <w:rPr>
          <w:rFonts w:cstheme="minorHAnsi"/>
          <w:i/>
          <w:iCs/>
          <w:sz w:val="18"/>
          <w:szCs w:val="18"/>
        </w:rPr>
        <w:t>Materialia</w:t>
      </w:r>
      <w:r w:rsidRPr="00873487">
        <w:rPr>
          <w:rFonts w:cstheme="minorHAnsi"/>
          <w:sz w:val="18"/>
          <w:szCs w:val="18"/>
        </w:rPr>
        <w:t xml:space="preserve"> </w:t>
      </w:r>
      <w:r w:rsidRPr="00873487">
        <w:rPr>
          <w:rFonts w:cstheme="minorHAnsi"/>
          <w:b/>
          <w:bCs/>
          <w:sz w:val="18"/>
          <w:szCs w:val="18"/>
        </w:rPr>
        <w:t>4</w:t>
      </w:r>
      <w:r w:rsidRPr="00873487">
        <w:rPr>
          <w:rFonts w:cstheme="minorHAnsi"/>
          <w:sz w:val="18"/>
          <w:szCs w:val="18"/>
        </w:rPr>
        <w:t>, 147–156 (2018).</w:t>
      </w:r>
    </w:p>
    <w:p w14:paraId="586CA10B"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44.</w:t>
      </w:r>
      <w:r w:rsidRPr="00873487">
        <w:rPr>
          <w:rFonts w:cstheme="minorHAnsi"/>
          <w:sz w:val="18"/>
          <w:szCs w:val="18"/>
        </w:rPr>
        <w:tab/>
        <w:t xml:space="preserve">Szuszkiewicz, W., Dynowska, E., Witkowska, B. &amp; Hennion, B. Spin-wave measurements on hexagonal $\mathrm{MnTe}$ of $\mathrm{NiAs}$-type structure by inelastic neutron scattering. </w:t>
      </w:r>
      <w:r w:rsidRPr="00873487">
        <w:rPr>
          <w:rFonts w:cstheme="minorHAnsi"/>
          <w:i/>
          <w:iCs/>
          <w:sz w:val="18"/>
          <w:szCs w:val="18"/>
        </w:rPr>
        <w:t>Phys. Rev. B</w:t>
      </w:r>
      <w:r w:rsidRPr="00873487">
        <w:rPr>
          <w:rFonts w:cstheme="minorHAnsi"/>
          <w:sz w:val="18"/>
          <w:szCs w:val="18"/>
        </w:rPr>
        <w:t xml:space="preserve"> </w:t>
      </w:r>
      <w:r w:rsidRPr="00873487">
        <w:rPr>
          <w:rFonts w:cstheme="minorHAnsi"/>
          <w:b/>
          <w:bCs/>
          <w:sz w:val="18"/>
          <w:szCs w:val="18"/>
        </w:rPr>
        <w:t>73</w:t>
      </w:r>
      <w:r w:rsidRPr="00873487">
        <w:rPr>
          <w:rFonts w:cstheme="minorHAnsi"/>
          <w:sz w:val="18"/>
          <w:szCs w:val="18"/>
        </w:rPr>
        <w:t>, 104403 (2006).</w:t>
      </w:r>
    </w:p>
    <w:p w14:paraId="5A6B060D"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45.</w:t>
      </w:r>
      <w:r w:rsidRPr="00873487">
        <w:rPr>
          <w:rFonts w:cstheme="minorHAnsi"/>
          <w:sz w:val="18"/>
          <w:szCs w:val="18"/>
        </w:rPr>
        <w:tab/>
        <w:t xml:space="preserve">Zheng, Z. </w:t>
      </w:r>
      <w:r w:rsidRPr="00873487">
        <w:rPr>
          <w:rFonts w:cstheme="minorHAnsi"/>
          <w:i/>
          <w:iCs/>
          <w:sz w:val="18"/>
          <w:szCs w:val="18"/>
        </w:rPr>
        <w:t>et al.</w:t>
      </w:r>
      <w:r w:rsidRPr="00873487">
        <w:rPr>
          <w:rFonts w:cstheme="minorHAnsi"/>
          <w:sz w:val="18"/>
          <w:szCs w:val="18"/>
        </w:rPr>
        <w:t xml:space="preserve"> Rhombohedral to Cubic Conversion of GeTe via MnTe Alloying Leads to Ultralow Thermal Conductivity, Electronic Band Convergence, and High Thermoelectric Performance. </w:t>
      </w:r>
      <w:r w:rsidRPr="00873487">
        <w:rPr>
          <w:rFonts w:cstheme="minorHAnsi"/>
          <w:i/>
          <w:iCs/>
          <w:sz w:val="18"/>
          <w:szCs w:val="18"/>
        </w:rPr>
        <w:t>J. Am. Chem. Soc.</w:t>
      </w:r>
      <w:r w:rsidRPr="00873487">
        <w:rPr>
          <w:rFonts w:cstheme="minorHAnsi"/>
          <w:sz w:val="18"/>
          <w:szCs w:val="18"/>
        </w:rPr>
        <w:t xml:space="preserve"> </w:t>
      </w:r>
      <w:r w:rsidRPr="00873487">
        <w:rPr>
          <w:rFonts w:cstheme="minorHAnsi"/>
          <w:b/>
          <w:bCs/>
          <w:sz w:val="18"/>
          <w:szCs w:val="18"/>
        </w:rPr>
        <w:t>140</w:t>
      </w:r>
      <w:r w:rsidRPr="00873487">
        <w:rPr>
          <w:rFonts w:cstheme="minorHAnsi"/>
          <w:sz w:val="18"/>
          <w:szCs w:val="18"/>
        </w:rPr>
        <w:t>, 2673–2686 (2018).</w:t>
      </w:r>
    </w:p>
    <w:p w14:paraId="56D3FF82"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46.</w:t>
      </w:r>
      <w:r w:rsidRPr="00873487">
        <w:rPr>
          <w:rFonts w:cstheme="minorHAnsi"/>
          <w:sz w:val="18"/>
          <w:szCs w:val="18"/>
        </w:rPr>
        <w:tab/>
        <w:t xml:space="preserve">Tan, G. </w:t>
      </w:r>
      <w:r w:rsidRPr="00873487">
        <w:rPr>
          <w:rFonts w:cstheme="minorHAnsi"/>
          <w:i/>
          <w:iCs/>
          <w:sz w:val="18"/>
          <w:szCs w:val="18"/>
        </w:rPr>
        <w:t>et al.</w:t>
      </w:r>
      <w:r w:rsidRPr="00873487">
        <w:rPr>
          <w:rFonts w:cstheme="minorHAnsi"/>
          <w:sz w:val="18"/>
          <w:szCs w:val="18"/>
        </w:rPr>
        <w:t xml:space="preserve"> Valence Band Modification and High Thermoelectric Performance in SnTe Heavily Alloyed with MnTe. </w:t>
      </w:r>
      <w:r w:rsidRPr="00873487">
        <w:rPr>
          <w:rFonts w:cstheme="minorHAnsi"/>
          <w:i/>
          <w:iCs/>
          <w:sz w:val="18"/>
          <w:szCs w:val="18"/>
        </w:rPr>
        <w:t>J. Am. Chem. Soc.</w:t>
      </w:r>
      <w:r w:rsidRPr="00873487">
        <w:rPr>
          <w:rFonts w:cstheme="minorHAnsi"/>
          <w:sz w:val="18"/>
          <w:szCs w:val="18"/>
        </w:rPr>
        <w:t xml:space="preserve"> </w:t>
      </w:r>
      <w:r w:rsidRPr="00873487">
        <w:rPr>
          <w:rFonts w:cstheme="minorHAnsi"/>
          <w:b/>
          <w:bCs/>
          <w:sz w:val="18"/>
          <w:szCs w:val="18"/>
        </w:rPr>
        <w:t>137</w:t>
      </w:r>
      <w:r w:rsidRPr="00873487">
        <w:rPr>
          <w:rFonts w:cstheme="minorHAnsi"/>
          <w:sz w:val="18"/>
          <w:szCs w:val="18"/>
        </w:rPr>
        <w:t>, 11507–11516 (2015).</w:t>
      </w:r>
    </w:p>
    <w:p w14:paraId="1DFDEF74" w14:textId="4AD52B94"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47.</w:t>
      </w:r>
      <w:r w:rsidRPr="00873487">
        <w:rPr>
          <w:rFonts w:cstheme="minorHAnsi"/>
          <w:sz w:val="18"/>
          <w:szCs w:val="18"/>
        </w:rPr>
        <w:tab/>
        <w:t xml:space="preserve">Ashby, M. F. Chapter 11 - Designing Hybrid Materials. in </w:t>
      </w:r>
      <w:r w:rsidRPr="00873487">
        <w:rPr>
          <w:rFonts w:cstheme="minorHAnsi"/>
          <w:i/>
          <w:iCs/>
          <w:sz w:val="18"/>
          <w:szCs w:val="18"/>
        </w:rPr>
        <w:t>Materials Selection in Mechanical Design (Fourth Edition)</w:t>
      </w:r>
      <w:r w:rsidRPr="00873487">
        <w:rPr>
          <w:rFonts w:cstheme="minorHAnsi"/>
          <w:sz w:val="18"/>
          <w:szCs w:val="18"/>
        </w:rPr>
        <w:t xml:space="preserve"> (ed. Ashby, M. F.) 299–340 (Butterworth-Heinemann, 2011). </w:t>
      </w:r>
    </w:p>
    <w:p w14:paraId="31D7E4B9"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48.</w:t>
      </w:r>
      <w:r w:rsidRPr="00873487">
        <w:rPr>
          <w:rFonts w:cstheme="minorHAnsi"/>
          <w:sz w:val="18"/>
          <w:szCs w:val="18"/>
        </w:rPr>
        <w:tab/>
        <w:t xml:space="preserve">Alleno, E. </w:t>
      </w:r>
      <w:r w:rsidRPr="00873487">
        <w:rPr>
          <w:rFonts w:cstheme="minorHAnsi"/>
          <w:i/>
          <w:iCs/>
          <w:sz w:val="18"/>
          <w:szCs w:val="18"/>
        </w:rPr>
        <w:t>et al.</w:t>
      </w:r>
      <w:r w:rsidRPr="00873487">
        <w:rPr>
          <w:rFonts w:cstheme="minorHAnsi"/>
          <w:sz w:val="18"/>
          <w:szCs w:val="18"/>
        </w:rPr>
        <w:t xml:space="preserve"> Invited Article: A round robin test of the uncertainty on the measurement of the thermoelectric dimensionless figure of merit of Co0.97Ni0.03Sb3. </w:t>
      </w:r>
      <w:r w:rsidRPr="00873487">
        <w:rPr>
          <w:rFonts w:cstheme="minorHAnsi"/>
          <w:i/>
          <w:iCs/>
          <w:sz w:val="18"/>
          <w:szCs w:val="18"/>
        </w:rPr>
        <w:t>Review of Scientific Instruments</w:t>
      </w:r>
      <w:r w:rsidRPr="00873487">
        <w:rPr>
          <w:rFonts w:cstheme="minorHAnsi"/>
          <w:sz w:val="18"/>
          <w:szCs w:val="18"/>
        </w:rPr>
        <w:t xml:space="preserve"> </w:t>
      </w:r>
      <w:r w:rsidRPr="00873487">
        <w:rPr>
          <w:rFonts w:cstheme="minorHAnsi"/>
          <w:b/>
          <w:bCs/>
          <w:sz w:val="18"/>
          <w:szCs w:val="18"/>
        </w:rPr>
        <w:t>86</w:t>
      </w:r>
      <w:r w:rsidRPr="00873487">
        <w:rPr>
          <w:rFonts w:cstheme="minorHAnsi"/>
          <w:sz w:val="18"/>
          <w:szCs w:val="18"/>
        </w:rPr>
        <w:t>, 011301 (2015).</w:t>
      </w:r>
    </w:p>
    <w:p w14:paraId="426E4DCC"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49.</w:t>
      </w:r>
      <w:r w:rsidRPr="00873487">
        <w:rPr>
          <w:rFonts w:cstheme="minorHAnsi"/>
          <w:sz w:val="18"/>
          <w:szCs w:val="18"/>
        </w:rPr>
        <w:tab/>
        <w:t xml:space="preserve">Franz, R. &amp; Wiedemann, G. Ueber die Wärme-Leitungsfähigkeit der Metalle. </w:t>
      </w:r>
      <w:r w:rsidRPr="00873487">
        <w:rPr>
          <w:rFonts w:cstheme="minorHAnsi"/>
          <w:i/>
          <w:iCs/>
          <w:sz w:val="18"/>
          <w:szCs w:val="18"/>
        </w:rPr>
        <w:t>Ann. Phys. Chem.</w:t>
      </w:r>
      <w:r w:rsidRPr="00873487">
        <w:rPr>
          <w:rFonts w:cstheme="minorHAnsi"/>
          <w:sz w:val="18"/>
          <w:szCs w:val="18"/>
        </w:rPr>
        <w:t xml:space="preserve"> </w:t>
      </w:r>
      <w:r w:rsidRPr="00873487">
        <w:rPr>
          <w:rFonts w:cstheme="minorHAnsi"/>
          <w:b/>
          <w:bCs/>
          <w:sz w:val="18"/>
          <w:szCs w:val="18"/>
        </w:rPr>
        <w:t>165</w:t>
      </w:r>
      <w:r w:rsidRPr="00873487">
        <w:rPr>
          <w:rFonts w:cstheme="minorHAnsi"/>
          <w:sz w:val="18"/>
          <w:szCs w:val="18"/>
        </w:rPr>
        <w:t>, 497–531 (1853).</w:t>
      </w:r>
    </w:p>
    <w:p w14:paraId="1CAB549E"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50.</w:t>
      </w:r>
      <w:r w:rsidRPr="00873487">
        <w:rPr>
          <w:rFonts w:cstheme="minorHAnsi"/>
          <w:sz w:val="18"/>
          <w:szCs w:val="18"/>
        </w:rPr>
        <w:tab/>
        <w:t xml:space="preserve">Ma, Y., Heijl, R. &amp; Palmqvist, A. E. C. Composite thermoelectric materials with embedded nanoparticles. </w:t>
      </w:r>
      <w:r w:rsidRPr="00873487">
        <w:rPr>
          <w:rFonts w:cstheme="minorHAnsi"/>
          <w:i/>
          <w:iCs/>
          <w:sz w:val="18"/>
          <w:szCs w:val="18"/>
        </w:rPr>
        <w:t>J Mater Sci</w:t>
      </w:r>
      <w:r w:rsidRPr="00873487">
        <w:rPr>
          <w:rFonts w:cstheme="minorHAnsi"/>
          <w:sz w:val="18"/>
          <w:szCs w:val="18"/>
        </w:rPr>
        <w:t xml:space="preserve"> </w:t>
      </w:r>
      <w:r w:rsidRPr="00873487">
        <w:rPr>
          <w:rFonts w:cstheme="minorHAnsi"/>
          <w:b/>
          <w:bCs/>
          <w:sz w:val="18"/>
          <w:szCs w:val="18"/>
        </w:rPr>
        <w:t>48</w:t>
      </w:r>
      <w:r w:rsidRPr="00873487">
        <w:rPr>
          <w:rFonts w:cstheme="minorHAnsi"/>
          <w:sz w:val="18"/>
          <w:szCs w:val="18"/>
        </w:rPr>
        <w:t>, 2767–2778 (2013).</w:t>
      </w:r>
    </w:p>
    <w:p w14:paraId="73D9EC24" w14:textId="77777777" w:rsidR="00AC040E" w:rsidRPr="00873487" w:rsidRDefault="00AC040E" w:rsidP="00873487">
      <w:pPr>
        <w:pStyle w:val="afa"/>
        <w:spacing w:line="240" w:lineRule="auto"/>
        <w:jc w:val="both"/>
        <w:rPr>
          <w:rFonts w:cstheme="minorHAnsi"/>
          <w:sz w:val="18"/>
          <w:szCs w:val="18"/>
        </w:rPr>
      </w:pPr>
      <w:r w:rsidRPr="00873487">
        <w:rPr>
          <w:rFonts w:cstheme="minorHAnsi"/>
          <w:sz w:val="18"/>
          <w:szCs w:val="18"/>
        </w:rPr>
        <w:t>51.</w:t>
      </w:r>
      <w:r w:rsidRPr="00873487">
        <w:rPr>
          <w:rFonts w:cstheme="minorHAnsi"/>
          <w:sz w:val="18"/>
          <w:szCs w:val="18"/>
        </w:rPr>
        <w:tab/>
        <w:t xml:space="preserve">Wu, C.-F., Wei, T.-R., Sun, F.-H. &amp; Li, J. Nanoporous PbSe-SiO 2 Thermoelectric Composites. </w:t>
      </w:r>
      <w:r w:rsidRPr="00873487">
        <w:rPr>
          <w:rFonts w:cstheme="minorHAnsi"/>
          <w:i/>
          <w:iCs/>
          <w:sz w:val="18"/>
          <w:szCs w:val="18"/>
        </w:rPr>
        <w:t>Advanced Science</w:t>
      </w:r>
      <w:r w:rsidRPr="00873487">
        <w:rPr>
          <w:rFonts w:cstheme="minorHAnsi"/>
          <w:sz w:val="18"/>
          <w:szCs w:val="18"/>
        </w:rPr>
        <w:t xml:space="preserve"> </w:t>
      </w:r>
      <w:r w:rsidRPr="00873487">
        <w:rPr>
          <w:rFonts w:cstheme="minorHAnsi"/>
          <w:b/>
          <w:bCs/>
          <w:sz w:val="18"/>
          <w:szCs w:val="18"/>
        </w:rPr>
        <w:t>4</w:t>
      </w:r>
      <w:r w:rsidRPr="00873487">
        <w:rPr>
          <w:rFonts w:cstheme="minorHAnsi"/>
          <w:sz w:val="18"/>
          <w:szCs w:val="18"/>
        </w:rPr>
        <w:t>, 1700199 (2017).</w:t>
      </w:r>
    </w:p>
    <w:p w14:paraId="2940EECE" w14:textId="15B0C039" w:rsidR="00F157DD" w:rsidRPr="00E14707" w:rsidRDefault="00AC040E" w:rsidP="00AC040E">
      <w:pPr>
        <w:pStyle w:val="RSCR02References"/>
        <w:numPr>
          <w:ilvl w:val="0"/>
          <w:numId w:val="0"/>
        </w:numPr>
        <w:spacing w:line="240" w:lineRule="auto"/>
        <w:ind w:left="284" w:hanging="284"/>
      </w:pPr>
      <w:r w:rsidRPr="00873487">
        <w:rPr>
          <w:rFonts w:cstheme="minorHAnsi"/>
        </w:rPr>
        <w:fldChar w:fldCharType="end"/>
      </w:r>
    </w:p>
    <w:sectPr w:rsidR="00F157DD" w:rsidRPr="00E14707"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CD0E2" w14:textId="77777777" w:rsidR="005E4166" w:rsidRDefault="005E4166" w:rsidP="00E547DB">
      <w:pPr>
        <w:spacing w:after="0" w:line="240" w:lineRule="auto"/>
      </w:pPr>
      <w:r>
        <w:separator/>
      </w:r>
    </w:p>
    <w:p w14:paraId="0916288D" w14:textId="77777777" w:rsidR="005E4166" w:rsidRDefault="005E4166"/>
    <w:p w14:paraId="321E5069" w14:textId="77777777" w:rsidR="005E4166" w:rsidRDefault="005E4166"/>
    <w:p w14:paraId="4FFFA5E8" w14:textId="77777777" w:rsidR="005E4166" w:rsidRDefault="005E4166"/>
    <w:p w14:paraId="1D8CA65A" w14:textId="77777777" w:rsidR="005E4166" w:rsidRDefault="005E4166"/>
    <w:p w14:paraId="37D681D8" w14:textId="77777777" w:rsidR="005E4166" w:rsidRDefault="005E4166"/>
  </w:endnote>
  <w:endnote w:type="continuationSeparator" w:id="0">
    <w:p w14:paraId="22B25E11" w14:textId="77777777" w:rsidR="005E4166" w:rsidRDefault="005E4166" w:rsidP="00E547DB">
      <w:pPr>
        <w:spacing w:after="0" w:line="240" w:lineRule="auto"/>
      </w:pPr>
      <w:r>
        <w:continuationSeparator/>
      </w:r>
    </w:p>
    <w:p w14:paraId="2FCF6C65" w14:textId="77777777" w:rsidR="005E4166" w:rsidRDefault="005E4166"/>
    <w:p w14:paraId="437E3DB3" w14:textId="77777777" w:rsidR="005E4166" w:rsidRDefault="005E4166"/>
    <w:p w14:paraId="5D11E227" w14:textId="77777777" w:rsidR="005E4166" w:rsidRDefault="005E4166"/>
    <w:p w14:paraId="121DE21D" w14:textId="77777777" w:rsidR="005E4166" w:rsidRDefault="005E4166"/>
    <w:p w14:paraId="1F783440" w14:textId="77777777" w:rsidR="005E4166" w:rsidRDefault="005E4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82E89A2C-070D-4020-84AD-4856283E584C}"/>
    <w:embedBold r:id="rId2" w:fontKey="{A1D974A8-721C-4078-AD51-A08837574721}"/>
    <w:embedItalic r:id="rId3" w:fontKey="{D85B9810-20C9-4968-BF71-098016A9202F}"/>
    <w:embedBoldItalic r:id="rId4" w:fontKey="{90A0BFF3-25C2-4F3C-87E4-2BEBD39B4AA9}"/>
  </w:font>
  <w:font w:name="Tahoma">
    <w:panose1 w:val="020B0604030504040204"/>
    <w:charset w:val="CC"/>
    <w:family w:val="swiss"/>
    <w:pitch w:val="variable"/>
    <w:sig w:usb0="E1002EFF" w:usb1="C000605B" w:usb2="00000029" w:usb3="00000000" w:csb0="000101FF" w:csb1="00000000"/>
    <w:embedRegular r:id="rId5" w:fontKey="{08F23EF8-FB15-4CD8-B349-0B04E40ABBAA}"/>
  </w:font>
  <w:font w:name="Cambria Math">
    <w:panose1 w:val="02040503050406030204"/>
    <w:charset w:val="CC"/>
    <w:family w:val="roman"/>
    <w:pitch w:val="variable"/>
    <w:sig w:usb0="E00006FF" w:usb1="420024FF" w:usb2="02000000" w:usb3="00000000" w:csb0="0000019F" w:csb1="00000000"/>
    <w:embedRegular r:id="rId6" w:fontKey="{2FCC90B7-0BEC-4CD7-A8C0-1180C72C129F}"/>
  </w:font>
  <w:font w:name="MS Gothic">
    <w:altName w:val="ＭＳ ゴシック"/>
    <w:panose1 w:val="020B0609070205080204"/>
    <w:charset w:val="80"/>
    <w:family w:val="modern"/>
    <w:pitch w:val="fixed"/>
    <w:sig w:usb0="E00002FF" w:usb1="6AC7FDFB" w:usb2="08000012" w:usb3="00000000" w:csb0="0002009F" w:csb1="00000000"/>
    <w:embedRegular r:id="rId7" w:subsetted="1" w:fontKey="{C8039075-7257-495D-B82C-7F62407FB815}"/>
  </w:font>
  <w:font w:name="Microsoft JhengHei">
    <w:panose1 w:val="020B0604030504040204"/>
    <w:charset w:val="88"/>
    <w:family w:val="swiss"/>
    <w:pitch w:val="variable"/>
    <w:sig w:usb0="000002A7" w:usb1="28CF4400" w:usb2="00000016" w:usb3="00000000" w:csb0="00100009" w:csb1="00000000"/>
    <w:embedRegular r:id="rId8" w:subsetted="1" w:fontKey="{D0B25A39-690F-40B9-97B9-F497B25F3615}"/>
  </w:font>
  <w:font w:name="Cambria">
    <w:panose1 w:val="02040503050406030204"/>
    <w:charset w:val="CC"/>
    <w:family w:val="roman"/>
    <w:pitch w:val="variable"/>
    <w:sig w:usb0="E00006FF" w:usb1="420024FF" w:usb2="02000000" w:usb3="00000000" w:csb0="0000019F" w:csb1="00000000"/>
    <w:embedRegular r:id="rId9" w:fontKey="{E66E7265-1B71-4FE6-A4EE-BDDFC199EAED}"/>
    <w:embedItalic r:id="rId10" w:fontKey="{8DF404D7-3606-426E-BF87-178A1789EC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B963" w14:textId="2659E2E1" w:rsidR="00623128" w:rsidRPr="006602F1" w:rsidRDefault="00623128"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Pr="00B2018D">
      <w:rPr>
        <w:iCs/>
        <w:noProof/>
        <w:spacing w:val="10"/>
        <w:sz w:val="16"/>
        <w:szCs w:val="16"/>
      </w:rPr>
      <w:t>Ivanova</w:t>
    </w:r>
    <w:r>
      <w:rPr>
        <w:i/>
        <w:noProof/>
        <w:spacing w:val="10"/>
        <w:sz w:val="16"/>
        <w:szCs w:val="16"/>
      </w:rPr>
      <w:t xml:space="preserve"> et al</w:t>
    </w:r>
    <w:r w:rsidRPr="006602F1">
      <w:rPr>
        <w:noProof/>
        <w:spacing w:val="10"/>
        <w:sz w:val="16"/>
        <w:szCs w:val="16"/>
      </w:rPr>
      <w:t xml:space="preserve">., </w:t>
    </w:r>
    <w:r>
      <w:rPr>
        <w:noProof/>
        <w:spacing w:val="10"/>
        <w:sz w:val="16"/>
        <w:szCs w:val="16"/>
      </w:rPr>
      <w:fldChar w:fldCharType="begin"/>
    </w:r>
    <w:r>
      <w:rPr>
        <w:noProof/>
        <w:spacing w:val="10"/>
        <w:sz w:val="16"/>
        <w:szCs w:val="16"/>
      </w:rPr>
      <w:instrText xml:space="preserve"> DATE \@ "d MMMM yyyy" </w:instrText>
    </w:r>
    <w:r>
      <w:rPr>
        <w:noProof/>
        <w:spacing w:val="10"/>
        <w:sz w:val="16"/>
        <w:szCs w:val="16"/>
      </w:rPr>
      <w:fldChar w:fldCharType="separate"/>
    </w:r>
    <w:r w:rsidR="008E7F5D">
      <w:rPr>
        <w:noProof/>
        <w:spacing w:val="10"/>
        <w:sz w:val="16"/>
        <w:szCs w:val="16"/>
      </w:rPr>
      <w:t>22 April 2023</w:t>
    </w:r>
    <w:r>
      <w:rPr>
        <w:noProof/>
        <w:spacing w:val="10"/>
        <w:sz w:val="16"/>
        <w:szCs w:val="16"/>
      </w:rPr>
      <w:fldChar w:fldCharType="end"/>
    </w:r>
    <w:r w:rsidRPr="006602F1">
      <w:rPr>
        <w:noProof/>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E3CE" w14:textId="45FF9849" w:rsidR="00623128" w:rsidRPr="006602F1" w:rsidRDefault="00623128" w:rsidP="00D45ADF">
    <w:pPr>
      <w:pStyle w:val="a5"/>
      <w:tabs>
        <w:tab w:val="clear" w:pos="4513"/>
        <w:tab w:val="clear" w:pos="9026"/>
        <w:tab w:val="right" w:pos="10205"/>
      </w:tabs>
      <w:spacing w:before="480"/>
      <w:rPr>
        <w:sz w:val="16"/>
        <w:szCs w:val="16"/>
      </w:rPr>
    </w:pPr>
    <w:r>
      <w:rPr>
        <w:i/>
        <w:noProof/>
        <w:spacing w:val="10"/>
        <w:sz w:val="16"/>
        <w:szCs w:val="16"/>
      </w:rPr>
      <w:tab/>
    </w:r>
    <w:r w:rsidRPr="00B2018D">
      <w:rPr>
        <w:iCs/>
        <w:noProof/>
        <w:spacing w:val="10"/>
        <w:sz w:val="16"/>
        <w:szCs w:val="16"/>
      </w:rPr>
      <w:t>Ivanova</w:t>
    </w:r>
    <w:r>
      <w:rPr>
        <w:i/>
        <w:noProof/>
        <w:spacing w:val="10"/>
        <w:sz w:val="16"/>
        <w:szCs w:val="16"/>
      </w:rPr>
      <w:t xml:space="preserve"> et al</w:t>
    </w:r>
    <w:r w:rsidRPr="006602F1">
      <w:rPr>
        <w:noProof/>
        <w:spacing w:val="10"/>
        <w:sz w:val="16"/>
        <w:szCs w:val="16"/>
      </w:rPr>
      <w:t xml:space="preserve">., </w:t>
    </w:r>
    <w:r>
      <w:rPr>
        <w:noProof/>
        <w:spacing w:val="10"/>
        <w:sz w:val="16"/>
        <w:szCs w:val="16"/>
      </w:rPr>
      <w:fldChar w:fldCharType="begin"/>
    </w:r>
    <w:r>
      <w:rPr>
        <w:noProof/>
        <w:spacing w:val="10"/>
        <w:sz w:val="16"/>
        <w:szCs w:val="16"/>
      </w:rPr>
      <w:instrText xml:space="preserve"> DATE \@ "d MMMM yyyy" </w:instrText>
    </w:r>
    <w:r>
      <w:rPr>
        <w:noProof/>
        <w:spacing w:val="10"/>
        <w:sz w:val="16"/>
        <w:szCs w:val="16"/>
      </w:rPr>
      <w:fldChar w:fldCharType="separate"/>
    </w:r>
    <w:r w:rsidR="008E7F5D">
      <w:rPr>
        <w:noProof/>
        <w:spacing w:val="10"/>
        <w:sz w:val="16"/>
        <w:szCs w:val="16"/>
      </w:rPr>
      <w:t>22 April 2023</w:t>
    </w:r>
    <w:r>
      <w:rPr>
        <w:noProof/>
        <w:spacing w:val="10"/>
        <w:sz w:val="16"/>
        <w:szCs w:val="16"/>
      </w:rPr>
      <w:fldChar w:fldCharType="end"/>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56AC" w14:textId="44DA986E" w:rsidR="00623128" w:rsidRPr="006602F1" w:rsidRDefault="00623128" w:rsidP="00D45ADF">
    <w:pPr>
      <w:pStyle w:val="a5"/>
      <w:tabs>
        <w:tab w:val="clear" w:pos="4513"/>
        <w:tab w:val="clear" w:pos="9026"/>
        <w:tab w:val="right" w:pos="10206"/>
      </w:tabs>
      <w:spacing w:before="480"/>
      <w:rPr>
        <w:sz w:val="16"/>
        <w:szCs w:val="16"/>
      </w:rPr>
    </w:pPr>
    <w:r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455EB" w14:textId="77777777" w:rsidR="005E4166" w:rsidRDefault="005E4166" w:rsidP="00E547DB">
      <w:pPr>
        <w:spacing w:after="0" w:line="240" w:lineRule="auto"/>
      </w:pPr>
      <w:r>
        <w:separator/>
      </w:r>
    </w:p>
    <w:p w14:paraId="25E0F68F" w14:textId="77777777" w:rsidR="005E4166" w:rsidRDefault="005E4166"/>
    <w:p w14:paraId="425F8BCA" w14:textId="77777777" w:rsidR="005E4166" w:rsidRDefault="005E4166"/>
    <w:p w14:paraId="668294EE" w14:textId="77777777" w:rsidR="005E4166" w:rsidRDefault="005E4166"/>
    <w:p w14:paraId="3A98526A" w14:textId="77777777" w:rsidR="005E4166" w:rsidRDefault="005E4166"/>
    <w:p w14:paraId="009E9231" w14:textId="77777777" w:rsidR="005E4166" w:rsidRDefault="005E4166"/>
  </w:footnote>
  <w:footnote w:type="continuationSeparator" w:id="0">
    <w:p w14:paraId="6458187A" w14:textId="77777777" w:rsidR="005E4166" w:rsidRDefault="005E4166" w:rsidP="00E547DB">
      <w:pPr>
        <w:spacing w:after="0" w:line="240" w:lineRule="auto"/>
      </w:pPr>
      <w:r>
        <w:continuationSeparator/>
      </w:r>
    </w:p>
    <w:p w14:paraId="22AFEED7" w14:textId="77777777" w:rsidR="005E4166" w:rsidRDefault="005E4166"/>
    <w:p w14:paraId="526A84DF" w14:textId="77777777" w:rsidR="005E4166" w:rsidRDefault="005E4166"/>
    <w:p w14:paraId="5B7845E3" w14:textId="77777777" w:rsidR="005E4166" w:rsidRDefault="005E4166"/>
    <w:p w14:paraId="301DFE5E" w14:textId="77777777" w:rsidR="005E4166" w:rsidRDefault="005E4166"/>
    <w:p w14:paraId="09B41B04" w14:textId="77777777" w:rsidR="005E4166" w:rsidRDefault="005E4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3D26" w14:textId="68F986FF" w:rsidR="00623128" w:rsidRPr="00E70DCE" w:rsidRDefault="00623128" w:rsidP="00D45ADF">
    <w:pPr>
      <w:pStyle w:val="a3"/>
      <w:tabs>
        <w:tab w:val="clear" w:pos="4513"/>
        <w:tab w:val="clear" w:pos="9026"/>
        <w:tab w:val="right" w:pos="10206"/>
      </w:tabs>
      <w:spacing w:after="240"/>
      <w:rPr>
        <w:rFonts w:cstheme="minorHAnsi"/>
        <w:color w:val="999999"/>
        <w:sz w:val="20"/>
        <w:szCs w:val="20"/>
      </w:rPr>
    </w:pPr>
    <w:r>
      <w:rPr>
        <w:rFonts w:cstheme="minorHAnsi"/>
        <w:b/>
        <w:color w:val="999999"/>
        <w:sz w:val="20"/>
        <w:szCs w:val="20"/>
        <w:lang w:val="en-US"/>
      </w:rPr>
      <w:t>PREPRINT</w:t>
    </w:r>
    <w:r w:rsidRPr="00E70DCE">
      <w:rPr>
        <w:rFonts w:cstheme="minorHAnsi"/>
        <w:color w:val="999999"/>
        <w:sz w:val="20"/>
        <w:szCs w:val="20"/>
      </w:rPr>
      <w:tab/>
    </w:r>
    <w:r>
      <w:rPr>
        <w:rFonts w:cstheme="minorHAnsi"/>
        <w:b/>
        <w:color w:val="999999"/>
        <w:sz w:val="20"/>
        <w:szCs w:val="20"/>
      </w:rPr>
      <w:t xml:space="preserve">Ivanova </w:t>
    </w:r>
    <w:r w:rsidRPr="00B2018D">
      <w:rPr>
        <w:rFonts w:cstheme="minorHAnsi"/>
        <w:b/>
        <w:i/>
        <w:iCs/>
        <w:color w:val="999999"/>
        <w:sz w:val="20"/>
        <w:szCs w:val="20"/>
      </w:rPr>
      <w:t>et al</w:t>
    </w:r>
    <w:r>
      <w:rPr>
        <w:rFonts w:cstheme="minorHAnsi"/>
        <w:b/>
        <w:color w:val="999999"/>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BABC" w14:textId="6CE252CE" w:rsidR="00623128" w:rsidRPr="009316A6" w:rsidRDefault="00623128" w:rsidP="00D45ADF">
    <w:pPr>
      <w:pStyle w:val="a3"/>
      <w:tabs>
        <w:tab w:val="clear" w:pos="4513"/>
        <w:tab w:val="clear" w:pos="9026"/>
        <w:tab w:val="right" w:pos="10206"/>
      </w:tabs>
      <w:spacing w:after="240"/>
      <w:rPr>
        <w:rFonts w:cstheme="minorHAnsi"/>
        <w:b/>
        <w:color w:val="999999"/>
        <w:sz w:val="20"/>
        <w:szCs w:val="20"/>
      </w:rPr>
    </w:pPr>
    <w:r>
      <w:rPr>
        <w:rFonts w:cstheme="minorHAnsi"/>
        <w:b/>
        <w:color w:val="999999"/>
        <w:sz w:val="20"/>
        <w:szCs w:val="20"/>
      </w:rPr>
      <w:t xml:space="preserve">Ivanova </w:t>
    </w:r>
    <w:r w:rsidRPr="00B2018D">
      <w:rPr>
        <w:rFonts w:cstheme="minorHAnsi"/>
        <w:b/>
        <w:i/>
        <w:iCs/>
        <w:color w:val="999999"/>
        <w:sz w:val="20"/>
        <w:szCs w:val="20"/>
      </w:rPr>
      <w:t>et al</w:t>
    </w:r>
    <w:r>
      <w:rPr>
        <w:rFonts w:cstheme="minorHAnsi"/>
        <w:b/>
        <w:color w:val="999999"/>
        <w:sz w:val="20"/>
        <w:szCs w:val="20"/>
      </w:rPr>
      <w:t>.</w:t>
    </w:r>
    <w:r>
      <w:rPr>
        <w:rFonts w:cstheme="minorHAnsi"/>
        <w:b/>
        <w:color w:val="999999"/>
        <w:sz w:val="20"/>
        <w:szCs w:val="20"/>
      </w:rPr>
      <w:ptab w:relativeTo="margin" w:alignment="right" w:leader="none"/>
    </w:r>
    <w:r w:rsidRPr="00E46BDF">
      <w:rPr>
        <w:rFonts w:cstheme="minorHAnsi"/>
        <w:b/>
        <w:color w:val="999999"/>
        <w:sz w:val="20"/>
        <w:szCs w:val="20"/>
      </w:rPr>
      <w:t xml:space="preserve"> </w:t>
    </w:r>
    <w:r>
      <w:rPr>
        <w:rFonts w:cstheme="minorHAnsi"/>
        <w:b/>
        <w:color w:val="999999"/>
        <w:sz w:val="20"/>
        <w:szCs w:val="20"/>
      </w:rPr>
      <w:t>PREPRINT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D06F" w14:textId="0BC2A257" w:rsidR="00623128" w:rsidRPr="00180ABE" w:rsidRDefault="0062312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PREPRINT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222610">
    <w:abstractNumId w:val="0"/>
  </w:num>
  <w:num w:numId="2" w16cid:durableId="132334028">
    <w:abstractNumId w:val="3"/>
  </w:num>
  <w:num w:numId="3" w16cid:durableId="25059366">
    <w:abstractNumId w:val="2"/>
  </w:num>
  <w:num w:numId="4" w16cid:durableId="685325828">
    <w:abstractNumId w:val="6"/>
  </w:num>
  <w:num w:numId="5" w16cid:durableId="1883590446">
    <w:abstractNumId w:val="5"/>
  </w:num>
  <w:num w:numId="6" w16cid:durableId="290092662">
    <w:abstractNumId w:val="1"/>
  </w:num>
  <w:num w:numId="7" w16cid:durableId="229072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yNDUxMTS2NDM3NTZW0lEKTi0uzszPAykwrAUArCzuHywAAAA="/>
  </w:docVars>
  <w:rsids>
    <w:rsidRoot w:val="008125A0"/>
    <w:rsid w:val="00005B8A"/>
    <w:rsid w:val="00022D8A"/>
    <w:rsid w:val="0003744F"/>
    <w:rsid w:val="000622D1"/>
    <w:rsid w:val="000654DB"/>
    <w:rsid w:val="000654E0"/>
    <w:rsid w:val="00071E41"/>
    <w:rsid w:val="00073639"/>
    <w:rsid w:val="000A2670"/>
    <w:rsid w:val="000B381D"/>
    <w:rsid w:val="000C0A9D"/>
    <w:rsid w:val="000C3838"/>
    <w:rsid w:val="000C5C97"/>
    <w:rsid w:val="000D2FAC"/>
    <w:rsid w:val="000D5891"/>
    <w:rsid w:val="000D6963"/>
    <w:rsid w:val="000E3888"/>
    <w:rsid w:val="000E7A32"/>
    <w:rsid w:val="000F0959"/>
    <w:rsid w:val="000F3A41"/>
    <w:rsid w:val="00120227"/>
    <w:rsid w:val="00126027"/>
    <w:rsid w:val="00143516"/>
    <w:rsid w:val="001508E9"/>
    <w:rsid w:val="001633D9"/>
    <w:rsid w:val="00180ABE"/>
    <w:rsid w:val="001923AB"/>
    <w:rsid w:val="00196689"/>
    <w:rsid w:val="001B3C5A"/>
    <w:rsid w:val="001C1EB8"/>
    <w:rsid w:val="00206A82"/>
    <w:rsid w:val="00214BEC"/>
    <w:rsid w:val="00237C8A"/>
    <w:rsid w:val="0024022C"/>
    <w:rsid w:val="00241ACD"/>
    <w:rsid w:val="00243939"/>
    <w:rsid w:val="00253551"/>
    <w:rsid w:val="002607F1"/>
    <w:rsid w:val="00262B9D"/>
    <w:rsid w:val="00270DD5"/>
    <w:rsid w:val="00271235"/>
    <w:rsid w:val="00272D6F"/>
    <w:rsid w:val="002A5421"/>
    <w:rsid w:val="002C0803"/>
    <w:rsid w:val="002C251C"/>
    <w:rsid w:val="002C3D7C"/>
    <w:rsid w:val="002E5B1D"/>
    <w:rsid w:val="002F52C3"/>
    <w:rsid w:val="003336A2"/>
    <w:rsid w:val="00352029"/>
    <w:rsid w:val="00352AA4"/>
    <w:rsid w:val="00352D86"/>
    <w:rsid w:val="00354579"/>
    <w:rsid w:val="00356F00"/>
    <w:rsid w:val="00377481"/>
    <w:rsid w:val="00385965"/>
    <w:rsid w:val="00397792"/>
    <w:rsid w:val="003A7906"/>
    <w:rsid w:val="003A7E95"/>
    <w:rsid w:val="003B09FB"/>
    <w:rsid w:val="003B739C"/>
    <w:rsid w:val="003C6313"/>
    <w:rsid w:val="003D4ECA"/>
    <w:rsid w:val="003D6715"/>
    <w:rsid w:val="003E55B2"/>
    <w:rsid w:val="00405C22"/>
    <w:rsid w:val="00413C2A"/>
    <w:rsid w:val="0043180D"/>
    <w:rsid w:val="004414A5"/>
    <w:rsid w:val="0044700B"/>
    <w:rsid w:val="00467171"/>
    <w:rsid w:val="004676AE"/>
    <w:rsid w:val="00467C80"/>
    <w:rsid w:val="00474052"/>
    <w:rsid w:val="00481A2D"/>
    <w:rsid w:val="004877C8"/>
    <w:rsid w:val="004901D3"/>
    <w:rsid w:val="004B5EA4"/>
    <w:rsid w:val="004B6696"/>
    <w:rsid w:val="004C531E"/>
    <w:rsid w:val="004C6C90"/>
    <w:rsid w:val="004E50F0"/>
    <w:rsid w:val="004F08CC"/>
    <w:rsid w:val="005037CD"/>
    <w:rsid w:val="00504795"/>
    <w:rsid w:val="00514CBA"/>
    <w:rsid w:val="0052630A"/>
    <w:rsid w:val="0053177A"/>
    <w:rsid w:val="00533EA1"/>
    <w:rsid w:val="00542BE5"/>
    <w:rsid w:val="005646E2"/>
    <w:rsid w:val="005771C3"/>
    <w:rsid w:val="00577B54"/>
    <w:rsid w:val="00590F6D"/>
    <w:rsid w:val="00593704"/>
    <w:rsid w:val="00594979"/>
    <w:rsid w:val="005A5A51"/>
    <w:rsid w:val="005A5A6D"/>
    <w:rsid w:val="005A5ED7"/>
    <w:rsid w:val="005B1B39"/>
    <w:rsid w:val="005B534B"/>
    <w:rsid w:val="005C1A41"/>
    <w:rsid w:val="005C4565"/>
    <w:rsid w:val="005D14B0"/>
    <w:rsid w:val="005E05CD"/>
    <w:rsid w:val="005E4166"/>
    <w:rsid w:val="0061572F"/>
    <w:rsid w:val="00623128"/>
    <w:rsid w:val="006248BA"/>
    <w:rsid w:val="00631441"/>
    <w:rsid w:val="006340CA"/>
    <w:rsid w:val="00637A0C"/>
    <w:rsid w:val="00641030"/>
    <w:rsid w:val="00645D52"/>
    <w:rsid w:val="0065133B"/>
    <w:rsid w:val="006556AC"/>
    <w:rsid w:val="006602F1"/>
    <w:rsid w:val="00662422"/>
    <w:rsid w:val="00670ED4"/>
    <w:rsid w:val="00672928"/>
    <w:rsid w:val="00674A86"/>
    <w:rsid w:val="00691397"/>
    <w:rsid w:val="006A69C8"/>
    <w:rsid w:val="006D6163"/>
    <w:rsid w:val="006E58B1"/>
    <w:rsid w:val="006F01C4"/>
    <w:rsid w:val="006F487B"/>
    <w:rsid w:val="006F740B"/>
    <w:rsid w:val="007318BC"/>
    <w:rsid w:val="00744A41"/>
    <w:rsid w:val="00745E96"/>
    <w:rsid w:val="00765393"/>
    <w:rsid w:val="0077768A"/>
    <w:rsid w:val="00780A41"/>
    <w:rsid w:val="00794787"/>
    <w:rsid w:val="007A37D8"/>
    <w:rsid w:val="007A72AE"/>
    <w:rsid w:val="007C3D03"/>
    <w:rsid w:val="007D1EFA"/>
    <w:rsid w:val="007D5FE4"/>
    <w:rsid w:val="00801D5B"/>
    <w:rsid w:val="00805FB2"/>
    <w:rsid w:val="008077D4"/>
    <w:rsid w:val="008125A0"/>
    <w:rsid w:val="00815218"/>
    <w:rsid w:val="00823A4C"/>
    <w:rsid w:val="00850D64"/>
    <w:rsid w:val="008553C7"/>
    <w:rsid w:val="008560DE"/>
    <w:rsid w:val="00873487"/>
    <w:rsid w:val="0088525A"/>
    <w:rsid w:val="008A0D60"/>
    <w:rsid w:val="008C1387"/>
    <w:rsid w:val="008C682F"/>
    <w:rsid w:val="008D060A"/>
    <w:rsid w:val="008E509B"/>
    <w:rsid w:val="008E7F5D"/>
    <w:rsid w:val="008F4811"/>
    <w:rsid w:val="008F525A"/>
    <w:rsid w:val="009026D4"/>
    <w:rsid w:val="0092763E"/>
    <w:rsid w:val="009316A6"/>
    <w:rsid w:val="00936114"/>
    <w:rsid w:val="009400E9"/>
    <w:rsid w:val="009458F8"/>
    <w:rsid w:val="00946830"/>
    <w:rsid w:val="00952C85"/>
    <w:rsid w:val="00954D40"/>
    <w:rsid w:val="009605F6"/>
    <w:rsid w:val="00962779"/>
    <w:rsid w:val="0096374E"/>
    <w:rsid w:val="009654EC"/>
    <w:rsid w:val="00987B98"/>
    <w:rsid w:val="009918D9"/>
    <w:rsid w:val="009A392D"/>
    <w:rsid w:val="009D17C3"/>
    <w:rsid w:val="009D47C2"/>
    <w:rsid w:val="009E51F8"/>
    <w:rsid w:val="009F2649"/>
    <w:rsid w:val="00A00941"/>
    <w:rsid w:val="00A03D41"/>
    <w:rsid w:val="00A05364"/>
    <w:rsid w:val="00A074D7"/>
    <w:rsid w:val="00A10063"/>
    <w:rsid w:val="00A17D23"/>
    <w:rsid w:val="00A208E1"/>
    <w:rsid w:val="00A33D81"/>
    <w:rsid w:val="00A521AB"/>
    <w:rsid w:val="00A56CD0"/>
    <w:rsid w:val="00A61D3E"/>
    <w:rsid w:val="00A7643E"/>
    <w:rsid w:val="00A80C82"/>
    <w:rsid w:val="00A9649E"/>
    <w:rsid w:val="00AA1341"/>
    <w:rsid w:val="00AB080B"/>
    <w:rsid w:val="00AB16D0"/>
    <w:rsid w:val="00AB2C1B"/>
    <w:rsid w:val="00AC040E"/>
    <w:rsid w:val="00AC3BF2"/>
    <w:rsid w:val="00AD299B"/>
    <w:rsid w:val="00AD5483"/>
    <w:rsid w:val="00AF0249"/>
    <w:rsid w:val="00AF150F"/>
    <w:rsid w:val="00AF4737"/>
    <w:rsid w:val="00B0470A"/>
    <w:rsid w:val="00B1284C"/>
    <w:rsid w:val="00B2018D"/>
    <w:rsid w:val="00B2364D"/>
    <w:rsid w:val="00B439F3"/>
    <w:rsid w:val="00B45B4B"/>
    <w:rsid w:val="00B53582"/>
    <w:rsid w:val="00B6239D"/>
    <w:rsid w:val="00B67630"/>
    <w:rsid w:val="00B67A39"/>
    <w:rsid w:val="00B70B18"/>
    <w:rsid w:val="00B722DE"/>
    <w:rsid w:val="00B80DDB"/>
    <w:rsid w:val="00B81BDB"/>
    <w:rsid w:val="00B81EE1"/>
    <w:rsid w:val="00B9392D"/>
    <w:rsid w:val="00BA42DD"/>
    <w:rsid w:val="00BA761E"/>
    <w:rsid w:val="00BB3FBE"/>
    <w:rsid w:val="00BC603D"/>
    <w:rsid w:val="00C03CE1"/>
    <w:rsid w:val="00C3016F"/>
    <w:rsid w:val="00C31922"/>
    <w:rsid w:val="00C32EDF"/>
    <w:rsid w:val="00C335F1"/>
    <w:rsid w:val="00C405FD"/>
    <w:rsid w:val="00C42573"/>
    <w:rsid w:val="00C5024A"/>
    <w:rsid w:val="00C57107"/>
    <w:rsid w:val="00C62C2D"/>
    <w:rsid w:val="00C9227C"/>
    <w:rsid w:val="00C9557D"/>
    <w:rsid w:val="00CA2740"/>
    <w:rsid w:val="00CB6D7A"/>
    <w:rsid w:val="00CC12E6"/>
    <w:rsid w:val="00CC2566"/>
    <w:rsid w:val="00CC2E25"/>
    <w:rsid w:val="00CC7C64"/>
    <w:rsid w:val="00CD0B47"/>
    <w:rsid w:val="00CE1B54"/>
    <w:rsid w:val="00CF5F1A"/>
    <w:rsid w:val="00D010E8"/>
    <w:rsid w:val="00D02C04"/>
    <w:rsid w:val="00D137C2"/>
    <w:rsid w:val="00D138E8"/>
    <w:rsid w:val="00D20259"/>
    <w:rsid w:val="00D208BA"/>
    <w:rsid w:val="00D21668"/>
    <w:rsid w:val="00D216BC"/>
    <w:rsid w:val="00D31676"/>
    <w:rsid w:val="00D3396D"/>
    <w:rsid w:val="00D42F8F"/>
    <w:rsid w:val="00D45ADF"/>
    <w:rsid w:val="00DA07F1"/>
    <w:rsid w:val="00DB229C"/>
    <w:rsid w:val="00DD06AE"/>
    <w:rsid w:val="00DD06F4"/>
    <w:rsid w:val="00DD1EFD"/>
    <w:rsid w:val="00DD500F"/>
    <w:rsid w:val="00DF2F59"/>
    <w:rsid w:val="00DF409A"/>
    <w:rsid w:val="00DF53E4"/>
    <w:rsid w:val="00E052FA"/>
    <w:rsid w:val="00E14707"/>
    <w:rsid w:val="00E201AA"/>
    <w:rsid w:val="00E2136E"/>
    <w:rsid w:val="00E25AF8"/>
    <w:rsid w:val="00E31A6A"/>
    <w:rsid w:val="00E46BDF"/>
    <w:rsid w:val="00E547DB"/>
    <w:rsid w:val="00E555BF"/>
    <w:rsid w:val="00E61949"/>
    <w:rsid w:val="00E70DCE"/>
    <w:rsid w:val="00E76B40"/>
    <w:rsid w:val="00EA446A"/>
    <w:rsid w:val="00EA7DC1"/>
    <w:rsid w:val="00EB5BA2"/>
    <w:rsid w:val="00EB5C28"/>
    <w:rsid w:val="00EE3AFB"/>
    <w:rsid w:val="00EE64AE"/>
    <w:rsid w:val="00EF0D19"/>
    <w:rsid w:val="00EF1577"/>
    <w:rsid w:val="00EF6BD4"/>
    <w:rsid w:val="00F02A47"/>
    <w:rsid w:val="00F05C18"/>
    <w:rsid w:val="00F157DD"/>
    <w:rsid w:val="00F15F90"/>
    <w:rsid w:val="00F21465"/>
    <w:rsid w:val="00F2297E"/>
    <w:rsid w:val="00F51712"/>
    <w:rsid w:val="00F6065C"/>
    <w:rsid w:val="00F61EB1"/>
    <w:rsid w:val="00F62C8B"/>
    <w:rsid w:val="00F802D4"/>
    <w:rsid w:val="00F91982"/>
    <w:rsid w:val="00FA2DA2"/>
    <w:rsid w:val="00FA311A"/>
    <w:rsid w:val="00FB16A8"/>
    <w:rsid w:val="00FC1AAD"/>
    <w:rsid w:val="00FC2278"/>
    <w:rsid w:val="00FD1C68"/>
    <w:rsid w:val="00FE0FE8"/>
    <w:rsid w:val="00FF5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778BD"/>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Текст сноски Знак"/>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af1">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2">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3">
    <w:name w:val="FollowedHyperlink"/>
    <w:basedOn w:val="a0"/>
    <w:uiPriority w:val="99"/>
    <w:semiHidden/>
    <w:unhideWhenUsed/>
    <w:rsid w:val="0024022C"/>
    <w:rPr>
      <w:color w:val="800080" w:themeColor="followedHyperlink"/>
      <w:u w:val="single"/>
    </w:rPr>
  </w:style>
  <w:style w:type="character" w:styleId="af4">
    <w:name w:val="annotation reference"/>
    <w:basedOn w:val="a0"/>
    <w:uiPriority w:val="99"/>
    <w:semiHidden/>
    <w:unhideWhenUsed/>
    <w:rsid w:val="00EE64AE"/>
    <w:rPr>
      <w:sz w:val="16"/>
      <w:szCs w:val="16"/>
    </w:rPr>
  </w:style>
  <w:style w:type="paragraph" w:styleId="af5">
    <w:name w:val="annotation text"/>
    <w:basedOn w:val="a"/>
    <w:link w:val="af6"/>
    <w:uiPriority w:val="99"/>
    <w:unhideWhenUsed/>
    <w:rsid w:val="00EE64AE"/>
    <w:pPr>
      <w:spacing w:line="240" w:lineRule="auto"/>
    </w:pPr>
    <w:rPr>
      <w:sz w:val="20"/>
      <w:szCs w:val="20"/>
    </w:rPr>
  </w:style>
  <w:style w:type="character" w:customStyle="1" w:styleId="af6">
    <w:name w:val="Текст примечания Знак"/>
    <w:basedOn w:val="a0"/>
    <w:link w:val="af5"/>
    <w:uiPriority w:val="99"/>
    <w:rsid w:val="00EE64AE"/>
    <w:rPr>
      <w:sz w:val="20"/>
      <w:szCs w:val="20"/>
    </w:rPr>
  </w:style>
  <w:style w:type="paragraph" w:styleId="af7">
    <w:name w:val="annotation subject"/>
    <w:basedOn w:val="af5"/>
    <w:next w:val="af5"/>
    <w:link w:val="af8"/>
    <w:uiPriority w:val="99"/>
    <w:semiHidden/>
    <w:unhideWhenUsed/>
    <w:rsid w:val="00EE64AE"/>
    <w:rPr>
      <w:b/>
      <w:bCs/>
    </w:rPr>
  </w:style>
  <w:style w:type="character" w:customStyle="1" w:styleId="af8">
    <w:name w:val="Тема примечания Знак"/>
    <w:basedOn w:val="af6"/>
    <w:link w:val="af7"/>
    <w:uiPriority w:val="99"/>
    <w:semiHidden/>
    <w:rsid w:val="00EE64AE"/>
    <w:rPr>
      <w:b/>
      <w:bCs/>
      <w:sz w:val="20"/>
      <w:szCs w:val="20"/>
    </w:rPr>
  </w:style>
  <w:style w:type="character" w:styleId="af9">
    <w:name w:val="Placeholder Text"/>
    <w:basedOn w:val="a0"/>
    <w:uiPriority w:val="99"/>
    <w:semiHidden/>
    <w:rsid w:val="00A33D81"/>
    <w:rPr>
      <w:color w:val="808080"/>
    </w:rPr>
  </w:style>
  <w:style w:type="character" w:customStyle="1" w:styleId="MTEquationSection">
    <w:name w:val="MTEquationSection"/>
    <w:basedOn w:val="a0"/>
    <w:rsid w:val="00481A2D"/>
    <w:rPr>
      <w:vanish/>
      <w:color w:val="FF0000"/>
    </w:rPr>
  </w:style>
  <w:style w:type="paragraph" w:customStyle="1" w:styleId="MTDisplayEquation">
    <w:name w:val="MTDisplayEquation"/>
    <w:basedOn w:val="a"/>
    <w:next w:val="a"/>
    <w:link w:val="MTDisplayEquation0"/>
    <w:rsid w:val="00481A2D"/>
    <w:pPr>
      <w:tabs>
        <w:tab w:val="center" w:pos="2480"/>
        <w:tab w:val="right" w:pos="4980"/>
      </w:tabs>
      <w:spacing w:after="0" w:line="240" w:lineRule="auto"/>
      <w:jc w:val="both"/>
    </w:pPr>
    <w:rPr>
      <w:rFonts w:cstheme="minorHAnsi"/>
      <w:sz w:val="18"/>
      <w:szCs w:val="18"/>
      <w:lang w:val="en-US"/>
    </w:rPr>
  </w:style>
  <w:style w:type="character" w:customStyle="1" w:styleId="MTDisplayEquation0">
    <w:name w:val="MTDisplayEquation Знак"/>
    <w:basedOn w:val="a0"/>
    <w:link w:val="MTDisplayEquation"/>
    <w:rsid w:val="00481A2D"/>
    <w:rPr>
      <w:rFonts w:cstheme="minorHAnsi"/>
      <w:sz w:val="18"/>
      <w:szCs w:val="18"/>
      <w:lang w:val="en-US"/>
    </w:rPr>
  </w:style>
  <w:style w:type="paragraph" w:styleId="afa">
    <w:name w:val="Bibliography"/>
    <w:basedOn w:val="a"/>
    <w:next w:val="a"/>
    <w:uiPriority w:val="37"/>
    <w:unhideWhenUsed/>
    <w:rsid w:val="00F2297E"/>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E4999A-0429-4C49-8E0C-0B810D2C17A3}">
  <we:reference id="wa104382081" version="1.28.0.0" store="ru-RU" storeType="OMEX"/>
  <we:alternateReferences>
    <we:reference id="WA104382081" version="1.2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3842D-2D3F-4610-A01E-9EBDC193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18514</Words>
  <Characters>105530</Characters>
  <Application>Microsoft Office Word</Application>
  <DocSecurity>0</DocSecurity>
  <Lines>879</Lines>
  <Paragraphs>247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123797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Иванова Александра Сергеевна</cp:lastModifiedBy>
  <cp:revision>3</cp:revision>
  <cp:lastPrinted>2014-10-09T15:34:00Z</cp:lastPrinted>
  <dcterms:created xsi:type="dcterms:W3CDTF">2023-04-22T11:54:00Z</dcterms:created>
  <dcterms:modified xsi:type="dcterms:W3CDTF">2023-04-22T12:07:00Z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http://www.zotero.org/styles/chemistry-of-materials</vt:lpwstr>
  </property>
  <property fmtid="{D5CDD505-2E9C-101B-9397-08002B2CF9AE}" pid="5" name="Mendeley Recent Style Name 1_1">
    <vt:lpwstr>Chemistry of Materials</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http://www.zotero.org/styles/energy-and-environmental-science</vt:lpwstr>
  </property>
  <property fmtid="{D5CDD505-2E9C-101B-9397-08002B2CF9AE}" pid="9" name="Mendeley Recent Style Name 3_1">
    <vt:lpwstr>Energy &amp; Environmental Science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http://www.zotero.org/styles/nano-energy</vt:lpwstr>
  </property>
  <property fmtid="{D5CDD505-2E9C-101B-9397-08002B2CF9AE}" pid="17" name="Mendeley Recent Style Name 7_1">
    <vt:lpwstr>Nano Energy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http://www.zotero.org/styles/scripta-materialia</vt:lpwstr>
  </property>
  <property fmtid="{D5CDD505-2E9C-101B-9397-08002B2CF9AE}" pid="21" name="Mendeley Recent Style Name 9_1">
    <vt:lpwstr>Scripta Materialia</vt:lpwstr>
  </property>
  <property fmtid="{D5CDD505-2E9C-101B-9397-08002B2CF9AE}" pid="22" name="Mendeley Document_1">
    <vt:lpwstr>True</vt:lpwstr>
  </property>
  <property fmtid="{D5CDD505-2E9C-101B-9397-08002B2CF9AE}" pid="23" name="Mendeley Unique User Id_1">
    <vt:lpwstr>41b68e3c-9117-3f92-ad3c-c2418cd534c1</vt:lpwstr>
  </property>
  <property fmtid="{D5CDD505-2E9C-101B-9397-08002B2CF9AE}" pid="24" name="Mendeley Citation Style_1">
    <vt:lpwstr>http://www.zotero.org/styles/energy-and-environmental-science</vt:lpwstr>
  </property>
  <property fmtid="{D5CDD505-2E9C-101B-9397-08002B2CF9AE}" pid="25" name="MTEquationSection">
    <vt:lpwstr>1</vt:lpwstr>
  </property>
  <property fmtid="{D5CDD505-2E9C-101B-9397-08002B2CF9AE}" pid="26" name="MTWinEqns">
    <vt:bool>true</vt:bool>
  </property>
  <property fmtid="{D5CDD505-2E9C-101B-9397-08002B2CF9AE}" pid="27" name="MTEquationNumber2">
    <vt:lpwstr>(#E1)</vt:lpwstr>
  </property>
  <property fmtid="{D5CDD505-2E9C-101B-9397-08002B2CF9AE}" pid="28" name="ZOTERO_PREF_1">
    <vt:lpwstr>&lt;data data-version="3" zotero-version="6.0.23"&gt;&lt;session id="CG1DBLaX"/&gt;&lt;style id="http://www.zotero.org/styles/vancouver" locale="ru-RU" hasBibliography="1" bibliographyStyleHasBeenSet="1"/&gt;&lt;prefs&gt;&lt;pref name="fieldType" value="Field"/&gt;&lt;/prefs&gt;&lt;/data&gt;</vt:lpwstr>
  </property>
</Properties>
</file>