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1FF040" w14:textId="68F456C6" w:rsidR="00D612DC" w:rsidRPr="005A5785" w:rsidRDefault="00D612DC" w:rsidP="00D612DC">
      <w:pPr>
        <w:pStyle w:val="AUTHORS451"/>
        <w:spacing w:before="100" w:beforeAutospacing="1"/>
        <w:ind w:right="1080"/>
        <w:rPr>
          <w:rFonts w:ascii="Arial" w:eastAsiaTheme="minorEastAsia" w:hAnsi="Arial" w:cs="Arial"/>
          <w:b/>
          <w:sz w:val="26"/>
          <w:szCs w:val="26"/>
        </w:rPr>
      </w:pPr>
      <w:bookmarkStart w:id="0" w:name="_Hlk100559725"/>
      <w:r w:rsidRPr="005A5785">
        <w:rPr>
          <w:rFonts w:ascii="Arial" w:hAnsi="Arial" w:cs="Arial"/>
          <w:b/>
          <w:sz w:val="26"/>
          <w:szCs w:val="26"/>
        </w:rPr>
        <w:t>Near-vertical plasma-free HCl</w:t>
      </w:r>
      <w:r w:rsidR="004D67F3" w:rsidRPr="005A5785">
        <w:rPr>
          <w:rFonts w:ascii="Arial" w:eastAsiaTheme="minorEastAsia" w:hAnsi="Arial" w:cs="Arial" w:hint="eastAsia"/>
          <w:b/>
          <w:sz w:val="26"/>
          <w:szCs w:val="26"/>
        </w:rPr>
        <w:t xml:space="preserve"> </w:t>
      </w:r>
      <w:r w:rsidRPr="005A5785">
        <w:rPr>
          <w:rFonts w:ascii="Arial" w:hAnsi="Arial" w:cs="Arial"/>
          <w:b/>
          <w:sz w:val="26"/>
          <w:szCs w:val="26"/>
        </w:rPr>
        <w:t>gas etching on (011) β</w:t>
      </w:r>
      <w:r w:rsidRPr="005A5785">
        <w:rPr>
          <w:rFonts w:ascii="Arial" w:eastAsiaTheme="minorEastAsia" w:hAnsi="Arial" w:cs="Arial"/>
          <w:b/>
          <w:sz w:val="26"/>
          <w:szCs w:val="26"/>
        </w:rPr>
        <w:t>-</w:t>
      </w:r>
      <w:r w:rsidRPr="005A5785">
        <w:rPr>
          <w:rFonts w:ascii="Arial" w:hAnsi="Arial" w:cs="Arial"/>
          <w:b/>
          <w:sz w:val="26"/>
          <w:szCs w:val="26"/>
        </w:rPr>
        <w:t>Ga</w:t>
      </w:r>
      <w:r w:rsidRPr="005A5785">
        <w:rPr>
          <w:rFonts w:ascii="Arial" w:hAnsi="Arial" w:cs="Arial"/>
          <w:b/>
          <w:sz w:val="26"/>
          <w:szCs w:val="26"/>
          <w:vertAlign w:val="subscript"/>
        </w:rPr>
        <w:t>2</w:t>
      </w:r>
      <w:r w:rsidRPr="005A5785">
        <w:rPr>
          <w:rFonts w:ascii="Arial" w:hAnsi="Arial" w:cs="Arial"/>
          <w:b/>
          <w:sz w:val="26"/>
          <w:szCs w:val="26"/>
        </w:rPr>
        <w:t>O</w:t>
      </w:r>
      <w:r w:rsidRPr="005A5785">
        <w:rPr>
          <w:rFonts w:ascii="Arial" w:hAnsi="Arial" w:cs="Arial"/>
          <w:b/>
          <w:sz w:val="26"/>
          <w:szCs w:val="26"/>
          <w:vertAlign w:val="subscript"/>
        </w:rPr>
        <w:t>3</w:t>
      </w:r>
      <w:bookmarkEnd w:id="0"/>
    </w:p>
    <w:p w14:paraId="76768C4F" w14:textId="6BCA8B29" w:rsidR="00D612DC" w:rsidRPr="005A5785" w:rsidRDefault="00D612DC" w:rsidP="004D0D95">
      <w:pPr>
        <w:pStyle w:val="AUTHORS451"/>
        <w:spacing w:before="100" w:beforeAutospacing="1" w:line="360" w:lineRule="auto"/>
        <w:ind w:right="1080"/>
        <w:rPr>
          <w:rFonts w:eastAsiaTheme="minorEastAsia"/>
          <w:sz w:val="24"/>
          <w:vertAlign w:val="superscript"/>
        </w:rPr>
      </w:pPr>
      <w:r w:rsidRPr="005A5785">
        <w:rPr>
          <w:sz w:val="24"/>
        </w:rPr>
        <w:t>Takayoshi Oshima</w:t>
      </w:r>
      <w:r w:rsidRPr="005A5785">
        <w:rPr>
          <w:rFonts w:cs="Times New Roman"/>
          <w:sz w:val="24"/>
          <w:szCs w:val="24"/>
        </w:rPr>
        <w:t>*</w:t>
      </w:r>
      <w:r w:rsidRPr="005A5785">
        <w:rPr>
          <w:sz w:val="24"/>
        </w:rPr>
        <w:t xml:space="preserve"> and Yuichi Oshima</w:t>
      </w:r>
    </w:p>
    <w:p w14:paraId="4EEFB80F" w14:textId="77777777" w:rsidR="00D612DC" w:rsidRPr="005A5785" w:rsidRDefault="00D612DC" w:rsidP="00D612DC">
      <w:pPr>
        <w:pStyle w:val="AFFILIATIONS45"/>
        <w:spacing w:beforeLines="50" w:before="120" w:line="360" w:lineRule="auto"/>
        <w:ind w:rightChars="0" w:right="-2"/>
        <w:rPr>
          <w:rFonts w:eastAsiaTheme="minorEastAsia"/>
          <w:sz w:val="24"/>
        </w:rPr>
      </w:pPr>
      <w:r w:rsidRPr="005A5785">
        <w:rPr>
          <w:sz w:val="24"/>
        </w:rPr>
        <w:t>Research Center for Electronic and Optical Materials, National Institute for Materials Science, Tsukuba, Ibaraki 305-0044, Japan</w:t>
      </w:r>
    </w:p>
    <w:p w14:paraId="7621CF9C" w14:textId="2216B6E2" w:rsidR="009C0E90" w:rsidRPr="005A5785" w:rsidRDefault="009A3FE4" w:rsidP="00E522AC">
      <w:pPr>
        <w:pStyle w:val="Email45"/>
        <w:spacing w:beforeLines="50" w:before="120" w:line="360" w:lineRule="auto"/>
        <w:ind w:rightChars="0" w:right="-2"/>
        <w:rPr>
          <w:rFonts w:eastAsia="ＭＳ 明朝" w:cs="Times New Roman"/>
          <w:i w:val="0"/>
          <w:sz w:val="24"/>
          <w:szCs w:val="24"/>
        </w:rPr>
      </w:pPr>
      <w:r w:rsidRPr="005A5785">
        <w:rPr>
          <w:rFonts w:cs="Times New Roman"/>
          <w:i w:val="0"/>
          <w:sz w:val="24"/>
          <w:szCs w:val="24"/>
        </w:rPr>
        <w:t>*</w:t>
      </w:r>
      <w:r w:rsidR="00A2597B" w:rsidRPr="005A5785">
        <w:rPr>
          <w:rFonts w:cs="Times New Roman"/>
          <w:i w:val="0"/>
          <w:sz w:val="24"/>
          <w:szCs w:val="24"/>
        </w:rPr>
        <w:t xml:space="preserve">E-mail: </w:t>
      </w:r>
      <w:r w:rsidR="00D612DC" w:rsidRPr="005A5785">
        <w:rPr>
          <w:rFonts w:cs="Times New Roman"/>
          <w:i w:val="0"/>
          <w:sz w:val="24"/>
          <w:szCs w:val="24"/>
        </w:rPr>
        <w:t>OSHIMA.Takayoshi@nims.go.jp</w:t>
      </w:r>
    </w:p>
    <w:p w14:paraId="005C2F32" w14:textId="1417B265" w:rsidR="003A5B8F" w:rsidRPr="005A5785" w:rsidRDefault="003A5B8F" w:rsidP="003A5B8F">
      <w:pPr>
        <w:pStyle w:val="Default"/>
        <w:rPr>
          <w:color w:val="auto"/>
          <w:sz w:val="20"/>
          <w:szCs w:val="20"/>
        </w:rPr>
      </w:pPr>
    </w:p>
    <w:p w14:paraId="1579F3F7" w14:textId="71C6DCC4" w:rsidR="00493135" w:rsidRPr="005A5785" w:rsidRDefault="004C08F3" w:rsidP="00826603">
      <w:pPr>
        <w:widowControl/>
        <w:spacing w:line="276" w:lineRule="auto"/>
      </w:pPr>
      <w:r w:rsidRPr="005A5785">
        <w:rPr>
          <w:rFonts w:hint="eastAsia"/>
          <w:bCs/>
        </w:rPr>
        <w:t>W</w:t>
      </w:r>
      <w:r w:rsidR="008225F9" w:rsidRPr="005A5785">
        <w:rPr>
          <w:rFonts w:hint="eastAsia"/>
          <w:bCs/>
        </w:rPr>
        <w:t xml:space="preserve">e </w:t>
      </w:r>
      <w:r w:rsidR="00060F86" w:rsidRPr="005A5785">
        <w:rPr>
          <w:bCs/>
        </w:rPr>
        <w:t>investigated</w:t>
      </w:r>
      <w:r w:rsidR="00060F86" w:rsidRPr="005A5785">
        <w:rPr>
          <w:rFonts w:hint="eastAsia"/>
          <w:bCs/>
        </w:rPr>
        <w:t xml:space="preserve"> </w:t>
      </w:r>
      <w:r w:rsidR="0057033D" w:rsidRPr="005A5785">
        <w:rPr>
          <w:rFonts w:hint="eastAsia"/>
          <w:bCs/>
        </w:rPr>
        <w:t xml:space="preserve">non-plasma </w:t>
      </w:r>
      <w:r w:rsidR="001F6186" w:rsidRPr="005A5785">
        <w:rPr>
          <w:rFonts w:hint="eastAsia"/>
          <w:bCs/>
        </w:rPr>
        <w:t>HCl</w:t>
      </w:r>
      <w:r w:rsidR="009E7795" w:rsidRPr="005A5785">
        <w:rPr>
          <w:rFonts w:hint="eastAsia"/>
          <w:bCs/>
        </w:rPr>
        <w:t>-</w:t>
      </w:r>
      <w:r w:rsidR="001F6186" w:rsidRPr="005A5785">
        <w:rPr>
          <w:rFonts w:hint="eastAsia"/>
          <w:bCs/>
        </w:rPr>
        <w:t xml:space="preserve">gas etching </w:t>
      </w:r>
      <w:r w:rsidR="00060F86" w:rsidRPr="005A5785">
        <w:rPr>
          <w:rFonts w:hint="eastAsia"/>
          <w:bCs/>
        </w:rPr>
        <w:t xml:space="preserve">properties </w:t>
      </w:r>
      <w:r w:rsidR="008225F9" w:rsidRPr="005A5785">
        <w:rPr>
          <w:rFonts w:hint="eastAsia"/>
          <w:bCs/>
        </w:rPr>
        <w:t>on</w:t>
      </w:r>
      <w:r w:rsidR="00BA2464" w:rsidRPr="005A5785">
        <w:rPr>
          <w:rFonts w:hint="eastAsia"/>
          <w:bCs/>
        </w:rPr>
        <w:t xml:space="preserve"> </w:t>
      </w:r>
      <w:r w:rsidRPr="005A5785">
        <w:rPr>
          <w:rFonts w:eastAsiaTheme="minorEastAsia" w:hint="eastAsia"/>
          <w:lang w:val="en"/>
        </w:rPr>
        <w:t xml:space="preserve">(011) </w:t>
      </w:r>
      <w:r w:rsidRPr="005A5785">
        <w:rPr>
          <w:rFonts w:eastAsiaTheme="minorEastAsia" w:cs="Times New Roman"/>
          <w:lang w:val="en"/>
        </w:rPr>
        <w:t>β</w:t>
      </w:r>
      <w:r w:rsidRPr="005A5785">
        <w:rPr>
          <w:rFonts w:eastAsiaTheme="minorEastAsia" w:cs="Times New Roman" w:hint="eastAsia"/>
          <w:lang w:val="en"/>
        </w:rPr>
        <w:t>-Ga</w:t>
      </w:r>
      <w:r w:rsidRPr="005A5785">
        <w:rPr>
          <w:rFonts w:eastAsiaTheme="minorEastAsia" w:cs="Times New Roman" w:hint="eastAsia"/>
          <w:vertAlign w:val="subscript"/>
          <w:lang w:val="en"/>
        </w:rPr>
        <w:t>2</w:t>
      </w:r>
      <w:r w:rsidRPr="005A5785">
        <w:rPr>
          <w:rFonts w:eastAsiaTheme="minorEastAsia" w:cs="Times New Roman" w:hint="eastAsia"/>
          <w:lang w:val="en"/>
        </w:rPr>
        <w:t>O</w:t>
      </w:r>
      <w:r w:rsidRPr="005A5785">
        <w:rPr>
          <w:rFonts w:eastAsiaTheme="minorEastAsia" w:cs="Times New Roman" w:hint="eastAsia"/>
          <w:vertAlign w:val="subscript"/>
          <w:lang w:val="en"/>
        </w:rPr>
        <w:t>3</w:t>
      </w:r>
      <w:r w:rsidRPr="005A5785">
        <w:rPr>
          <w:rFonts w:hint="eastAsia"/>
        </w:rPr>
        <w:t xml:space="preserve">, which is an attracting </w:t>
      </w:r>
      <w:r w:rsidR="001B4781" w:rsidRPr="005A5785">
        <w:rPr>
          <w:rFonts w:hint="eastAsia"/>
        </w:rPr>
        <w:t>surface</w:t>
      </w:r>
      <w:r w:rsidRPr="005A5785">
        <w:rPr>
          <w:rFonts w:hint="eastAsia"/>
        </w:rPr>
        <w:t xml:space="preserve"> orientation allowing pit-free homoepitax</w:t>
      </w:r>
      <w:r w:rsidR="00297B63" w:rsidRPr="005A5785">
        <w:rPr>
          <w:rFonts w:hint="eastAsia"/>
        </w:rPr>
        <w:t>y</w:t>
      </w:r>
      <w:r w:rsidRPr="005A5785">
        <w:rPr>
          <w:rFonts w:hint="eastAsia"/>
        </w:rPr>
        <w:t xml:space="preserve">. </w:t>
      </w:r>
      <w:r w:rsidR="00512814" w:rsidRPr="005A5785">
        <w:rPr>
          <w:rFonts w:hint="eastAsia"/>
        </w:rPr>
        <w:t>The e</w:t>
      </w:r>
      <w:r w:rsidR="00FE2F61" w:rsidRPr="005A5785">
        <w:rPr>
          <w:rFonts w:hint="eastAsia"/>
        </w:rPr>
        <w:t xml:space="preserve">tching </w:t>
      </w:r>
      <w:r w:rsidR="00512814" w:rsidRPr="005A5785">
        <w:rPr>
          <w:rFonts w:hint="eastAsia"/>
        </w:rPr>
        <w:t>occurred</w:t>
      </w:r>
      <w:r w:rsidR="00BA2464" w:rsidRPr="005A5785">
        <w:rPr>
          <w:rFonts w:hint="eastAsia"/>
        </w:rPr>
        <w:t xml:space="preserve"> </w:t>
      </w:r>
      <w:r w:rsidR="00FE2F61" w:rsidRPr="005A5785">
        <w:rPr>
          <w:rFonts w:hint="eastAsia"/>
        </w:rPr>
        <w:t xml:space="preserve">selectively </w:t>
      </w:r>
      <w:r w:rsidR="00BA2464" w:rsidRPr="005A5785">
        <w:rPr>
          <w:rFonts w:hint="eastAsia"/>
        </w:rPr>
        <w:t xml:space="preserve">in window </w:t>
      </w:r>
      <w:r w:rsidR="00512814" w:rsidRPr="005A5785">
        <w:rPr>
          <w:rFonts w:hint="eastAsia"/>
        </w:rPr>
        <w:t>regions</w:t>
      </w:r>
      <w:r w:rsidR="00BA2464" w:rsidRPr="005A5785">
        <w:rPr>
          <w:rFonts w:hint="eastAsia"/>
        </w:rPr>
        <w:t xml:space="preserve"> of a patterned SiO</w:t>
      </w:r>
      <w:r w:rsidR="00BA2464" w:rsidRPr="005A5785">
        <w:rPr>
          <w:rFonts w:hint="eastAsia"/>
          <w:vertAlign w:val="subscript"/>
        </w:rPr>
        <w:t>2</w:t>
      </w:r>
      <w:r w:rsidR="00BA2464" w:rsidRPr="005A5785">
        <w:rPr>
          <w:rFonts w:hint="eastAsia"/>
        </w:rPr>
        <w:t xml:space="preserve"> mask, and resulting </w:t>
      </w:r>
      <w:r w:rsidR="00493135" w:rsidRPr="005A5785">
        <w:rPr>
          <w:rFonts w:hint="eastAsia"/>
        </w:rPr>
        <w:t>side-</w:t>
      </w:r>
      <w:r w:rsidR="00BA2464" w:rsidRPr="005A5785">
        <w:rPr>
          <w:rFonts w:hint="eastAsia"/>
        </w:rPr>
        <w:t xml:space="preserve">etched structures were dependent on the in-plane </w:t>
      </w:r>
      <w:r w:rsidR="00174C23" w:rsidRPr="005A5785">
        <w:rPr>
          <w:rFonts w:hint="eastAsia"/>
        </w:rPr>
        <w:t>directions</w:t>
      </w:r>
      <w:r w:rsidR="00851756" w:rsidRPr="005A5785">
        <w:rPr>
          <w:rFonts w:hint="eastAsia"/>
        </w:rPr>
        <w:t xml:space="preserve"> of the </w:t>
      </w:r>
      <w:r w:rsidR="00851756" w:rsidRPr="005A5785">
        <w:t>window</w:t>
      </w:r>
      <w:r w:rsidR="00851756" w:rsidRPr="005A5785">
        <w:rPr>
          <w:rFonts w:hint="eastAsia"/>
        </w:rPr>
        <w:t xml:space="preserve"> edges</w:t>
      </w:r>
      <w:r w:rsidR="00BA2464" w:rsidRPr="005A5785">
        <w:rPr>
          <w:rFonts w:hint="eastAsia"/>
        </w:rPr>
        <w:t xml:space="preserve">. </w:t>
      </w:r>
      <w:r w:rsidR="007D72A0" w:rsidRPr="005A5785">
        <w:t>Particularly</w:t>
      </w:r>
      <w:r w:rsidR="007D72A0" w:rsidRPr="005A5785">
        <w:rPr>
          <w:rFonts w:hint="eastAsia"/>
        </w:rPr>
        <w:t>, t</w:t>
      </w:r>
      <w:r w:rsidR="00512814" w:rsidRPr="005A5785">
        <w:rPr>
          <w:rFonts w:hint="eastAsia"/>
        </w:rPr>
        <w:t xml:space="preserve">he </w:t>
      </w:r>
      <w:r w:rsidR="00DD504B" w:rsidRPr="005A5785">
        <w:rPr>
          <w:rFonts w:hint="eastAsia"/>
        </w:rPr>
        <w:t>side</w:t>
      </w:r>
      <w:r w:rsidR="00236E86" w:rsidRPr="005A5785">
        <w:rPr>
          <w:rFonts w:hint="eastAsia"/>
        </w:rPr>
        <w:t xml:space="preserve"> </w:t>
      </w:r>
      <w:r w:rsidR="00DD504B" w:rsidRPr="005A5785">
        <w:rPr>
          <w:rFonts w:hint="eastAsia"/>
        </w:rPr>
        <w:t xml:space="preserve">etching </w:t>
      </w:r>
      <w:r w:rsidR="007D72A0" w:rsidRPr="005A5785">
        <w:t>markedly</w:t>
      </w:r>
      <w:r w:rsidR="007D72A0" w:rsidRPr="005A5785">
        <w:rPr>
          <w:rFonts w:hint="eastAsia"/>
        </w:rPr>
        <w:t xml:space="preserve"> </w:t>
      </w:r>
      <w:r w:rsidR="003B1DFF" w:rsidRPr="005A5785">
        <w:rPr>
          <w:rFonts w:hint="eastAsia"/>
        </w:rPr>
        <w:t>reduced</w:t>
      </w:r>
      <w:r w:rsidR="00DD504B" w:rsidRPr="005A5785">
        <w:rPr>
          <w:rFonts w:hint="eastAsia"/>
        </w:rPr>
        <w:t xml:space="preserve"> </w:t>
      </w:r>
      <w:r w:rsidR="00826603" w:rsidRPr="005A5785">
        <w:rPr>
          <w:rFonts w:hint="eastAsia"/>
        </w:rPr>
        <w:t>when the windows aligned with the [</w:t>
      </w:r>
      <w:r w:rsidR="00421991" w:rsidRPr="005A5785">
        <w:rPr>
          <w:rFonts w:hint="eastAsia"/>
        </w:rPr>
        <w:t>01</w:t>
      </w:r>
      <m:oMath>
        <m:bar>
          <m:barPr>
            <m:pos m:val="top"/>
            <m:ctrlPr>
              <w:rPr>
                <w:rFonts w:ascii="Cambria Math" w:hAnsi="Cambria Math"/>
                <w:i/>
              </w:rPr>
            </m:ctrlPr>
          </m:barPr>
          <m:e>
            <m:r>
              <m:rPr>
                <m:nor/>
              </m:rPr>
              <w:rPr>
                <w:rFonts w:cs="Times New Roman"/>
              </w:rPr>
              <m:t>1</m:t>
            </m:r>
          </m:e>
        </m:bar>
      </m:oMath>
      <w:r w:rsidR="00826603" w:rsidRPr="005A5785">
        <w:rPr>
          <w:rFonts w:hint="eastAsia"/>
        </w:rPr>
        <w:t>] direction due to the formation of (100)-faceted sidewalls</w:t>
      </w:r>
      <w:r w:rsidR="00493135" w:rsidRPr="005A5785">
        <w:rPr>
          <w:rFonts w:hint="eastAsia"/>
        </w:rPr>
        <w:t>.</w:t>
      </w:r>
      <w:r w:rsidR="00826603" w:rsidRPr="005A5785">
        <w:rPr>
          <w:rFonts w:hint="eastAsia"/>
        </w:rPr>
        <w:t xml:space="preserve"> Although the (100) sidewalls were </w:t>
      </w:r>
      <w:r w:rsidR="00493135" w:rsidRPr="005A5785">
        <w:rPr>
          <w:rFonts w:hint="eastAsia"/>
        </w:rPr>
        <w:t xml:space="preserve">slightly </w:t>
      </w:r>
      <w:r w:rsidR="007965FE" w:rsidRPr="005A5785">
        <w:rPr>
          <w:rFonts w:hint="eastAsia"/>
        </w:rPr>
        <w:t>tilted</w:t>
      </w:r>
      <w:r w:rsidR="00826603" w:rsidRPr="005A5785">
        <w:rPr>
          <w:rFonts w:hint="eastAsia"/>
        </w:rPr>
        <w:t xml:space="preserve"> </w:t>
      </w:r>
      <w:r w:rsidR="00493135" w:rsidRPr="005A5785">
        <w:rPr>
          <w:rFonts w:cs="Times New Roman" w:hint="eastAsia"/>
        </w:rPr>
        <w:t>from the surface normal</w:t>
      </w:r>
      <w:r w:rsidR="007965FE" w:rsidRPr="005A5785">
        <w:rPr>
          <w:rFonts w:cs="Times New Roman" w:hint="eastAsia"/>
        </w:rPr>
        <w:t xml:space="preserve"> by 6.5</w:t>
      </w:r>
      <w:r w:rsidR="007965FE" w:rsidRPr="005A5785">
        <w:rPr>
          <w:rFonts w:cs="Times New Roman"/>
        </w:rPr>
        <w:t>°</w:t>
      </w:r>
      <w:r w:rsidR="00493135" w:rsidRPr="005A5785">
        <w:rPr>
          <w:rFonts w:cs="Times New Roman" w:hint="eastAsia"/>
        </w:rPr>
        <w:t>, their surface</w:t>
      </w:r>
      <w:r w:rsidR="00E37B21" w:rsidRPr="005A5785">
        <w:rPr>
          <w:rFonts w:cs="Times New Roman" w:hint="eastAsia"/>
        </w:rPr>
        <w:t>s</w:t>
      </w:r>
      <w:r w:rsidR="00493135" w:rsidRPr="005A5785">
        <w:rPr>
          <w:rFonts w:cs="Times New Roman" w:hint="eastAsia"/>
        </w:rPr>
        <w:t xml:space="preserve"> </w:t>
      </w:r>
      <w:r w:rsidR="00E37B21" w:rsidRPr="005A5785">
        <w:rPr>
          <w:rFonts w:cs="Times New Roman" w:hint="eastAsia"/>
        </w:rPr>
        <w:t>were</w:t>
      </w:r>
      <w:r w:rsidR="00493135" w:rsidRPr="005A5785">
        <w:rPr>
          <w:rFonts w:cs="Times New Roman" w:hint="eastAsia"/>
        </w:rPr>
        <w:t xml:space="preserve"> flat</w:t>
      </w:r>
      <w:r w:rsidR="00704846" w:rsidRPr="005A5785">
        <w:rPr>
          <w:rFonts w:cs="Times New Roman" w:hint="eastAsia"/>
        </w:rPr>
        <w:t xml:space="preserve"> and free of plasma damage</w:t>
      </w:r>
      <w:r w:rsidR="00493135" w:rsidRPr="005A5785">
        <w:rPr>
          <w:rFonts w:cs="Times New Roman" w:hint="eastAsia"/>
        </w:rPr>
        <w:t xml:space="preserve">. Therefore, </w:t>
      </w:r>
      <w:r w:rsidR="00851756" w:rsidRPr="005A5785">
        <w:rPr>
          <w:rFonts w:cs="Times New Roman" w:hint="eastAsia"/>
        </w:rPr>
        <w:t xml:space="preserve">the </w:t>
      </w:r>
      <w:r w:rsidR="00912A95" w:rsidRPr="005A5785">
        <w:rPr>
          <w:rFonts w:cs="Times New Roman" w:hint="eastAsia"/>
        </w:rPr>
        <w:t xml:space="preserve">crystallographic </w:t>
      </w:r>
      <w:r w:rsidR="00493135" w:rsidRPr="005A5785">
        <w:rPr>
          <w:rFonts w:cs="Times New Roman" w:hint="eastAsia"/>
        </w:rPr>
        <w:t xml:space="preserve">etching </w:t>
      </w:r>
      <w:r w:rsidR="00061025" w:rsidRPr="005A5785">
        <w:rPr>
          <w:rFonts w:cs="Times New Roman" w:hint="eastAsia"/>
        </w:rPr>
        <w:t>could be</w:t>
      </w:r>
      <w:r w:rsidR="00493135" w:rsidRPr="005A5785">
        <w:rPr>
          <w:rFonts w:cs="Times New Roman" w:hint="eastAsia"/>
        </w:rPr>
        <w:t xml:space="preserve"> a </w:t>
      </w:r>
      <w:r w:rsidR="00061025" w:rsidRPr="005A5785">
        <w:rPr>
          <w:rFonts w:cs="Times New Roman" w:hint="eastAsia"/>
        </w:rPr>
        <w:t>promising</w:t>
      </w:r>
      <w:r w:rsidR="00493135" w:rsidRPr="005A5785">
        <w:rPr>
          <w:rFonts w:cs="Times New Roman" w:hint="eastAsia"/>
        </w:rPr>
        <w:t xml:space="preserve"> </w:t>
      </w:r>
      <w:r w:rsidR="00C243EA" w:rsidRPr="005A5785">
        <w:rPr>
          <w:rFonts w:cs="Times New Roman" w:hint="eastAsia"/>
        </w:rPr>
        <w:t>microfabrication</w:t>
      </w:r>
      <w:r w:rsidR="00061025" w:rsidRPr="005A5785">
        <w:rPr>
          <w:rFonts w:cs="Times New Roman" w:hint="eastAsia"/>
        </w:rPr>
        <w:t xml:space="preserve"> </w:t>
      </w:r>
      <w:r w:rsidR="00C243EA" w:rsidRPr="005A5785">
        <w:rPr>
          <w:rFonts w:cs="Times New Roman" w:hint="eastAsia"/>
        </w:rPr>
        <w:t>process</w:t>
      </w:r>
      <w:r w:rsidR="00704846" w:rsidRPr="005A5785">
        <w:rPr>
          <w:rFonts w:cs="Times New Roman" w:hint="eastAsia"/>
        </w:rPr>
        <w:t xml:space="preserve"> on </w:t>
      </w:r>
      <w:r w:rsidR="00704846" w:rsidRPr="005A5785">
        <w:rPr>
          <w:rFonts w:eastAsiaTheme="minorEastAsia" w:hint="eastAsia"/>
          <w:lang w:val="en"/>
        </w:rPr>
        <w:t xml:space="preserve">(011) </w:t>
      </w:r>
      <w:r w:rsidR="00704846" w:rsidRPr="005A5785">
        <w:rPr>
          <w:rFonts w:eastAsiaTheme="minorEastAsia" w:cs="Times New Roman"/>
          <w:lang w:val="en"/>
        </w:rPr>
        <w:t>β</w:t>
      </w:r>
      <w:r w:rsidR="00704846" w:rsidRPr="005A5785">
        <w:rPr>
          <w:rFonts w:eastAsiaTheme="minorEastAsia" w:cs="Times New Roman" w:hint="eastAsia"/>
          <w:lang w:val="en"/>
        </w:rPr>
        <w:t>-Ga</w:t>
      </w:r>
      <w:r w:rsidR="00704846" w:rsidRPr="005A5785">
        <w:rPr>
          <w:rFonts w:eastAsiaTheme="minorEastAsia" w:cs="Times New Roman" w:hint="eastAsia"/>
          <w:vertAlign w:val="subscript"/>
          <w:lang w:val="en"/>
        </w:rPr>
        <w:t>2</w:t>
      </w:r>
      <w:r w:rsidR="00704846" w:rsidRPr="005A5785">
        <w:rPr>
          <w:rFonts w:eastAsiaTheme="minorEastAsia" w:cs="Times New Roman" w:hint="eastAsia"/>
          <w:lang w:val="en"/>
        </w:rPr>
        <w:t>O</w:t>
      </w:r>
      <w:r w:rsidR="00704846" w:rsidRPr="005A5785">
        <w:rPr>
          <w:rFonts w:eastAsiaTheme="minorEastAsia" w:cs="Times New Roman" w:hint="eastAsia"/>
          <w:vertAlign w:val="subscript"/>
          <w:lang w:val="en"/>
        </w:rPr>
        <w:t>3</w:t>
      </w:r>
      <w:r w:rsidR="00493135" w:rsidRPr="005A5785">
        <w:rPr>
          <w:rFonts w:cs="Times New Roman" w:hint="eastAsia"/>
        </w:rPr>
        <w:t>.</w:t>
      </w:r>
    </w:p>
    <w:p w14:paraId="56B60A41" w14:textId="7C6A89FB" w:rsidR="00BB7952" w:rsidRPr="005A5785" w:rsidRDefault="00BB7952">
      <w:pPr>
        <w:widowControl/>
        <w:jc w:val="left"/>
        <w:rPr>
          <w:b/>
        </w:rPr>
      </w:pPr>
      <w:r w:rsidRPr="005A5785">
        <w:rPr>
          <w:b/>
        </w:rPr>
        <w:br w:type="page"/>
      </w:r>
    </w:p>
    <w:p w14:paraId="0E46FC77" w14:textId="02ECDBDC" w:rsidR="000F0CAA" w:rsidRPr="005A5785" w:rsidRDefault="001A5A51" w:rsidP="000F0CAA">
      <w:pPr>
        <w:pStyle w:val="MainText151510"/>
        <w:adjustRightInd w:val="0"/>
        <w:spacing w:line="360" w:lineRule="auto"/>
        <w:ind w:firstLineChars="0" w:firstLine="0"/>
        <w:rPr>
          <w:rFonts w:eastAsiaTheme="minorEastAsia" w:cs="Times New Roman"/>
          <w:szCs w:val="24"/>
        </w:rPr>
      </w:pPr>
      <w:r w:rsidRPr="005A5785">
        <w:rPr>
          <w:rFonts w:eastAsiaTheme="minorEastAsia" w:cs="Times New Roman"/>
          <w:szCs w:val="24"/>
        </w:rPr>
        <w:lastRenderedPageBreak/>
        <w:t>Recently, β</w:t>
      </w:r>
      <w:r w:rsidRPr="005A5785">
        <w:rPr>
          <w:rFonts w:eastAsiaTheme="minorEastAsia" w:cs="Times New Roman" w:hint="eastAsia"/>
          <w:szCs w:val="24"/>
        </w:rPr>
        <w:t>-Ga</w:t>
      </w:r>
      <w:r w:rsidRPr="005A5785">
        <w:rPr>
          <w:rFonts w:eastAsiaTheme="minorEastAsia" w:cs="Times New Roman" w:hint="eastAsia"/>
          <w:szCs w:val="24"/>
          <w:vertAlign w:val="subscript"/>
        </w:rPr>
        <w:t>2</w:t>
      </w:r>
      <w:r w:rsidRPr="005A5785">
        <w:rPr>
          <w:rFonts w:eastAsiaTheme="minorEastAsia" w:cs="Times New Roman" w:hint="eastAsia"/>
          <w:szCs w:val="24"/>
        </w:rPr>
        <w:t>O</w:t>
      </w:r>
      <w:r w:rsidRPr="005A5785">
        <w:rPr>
          <w:rFonts w:eastAsiaTheme="minorEastAsia" w:cs="Times New Roman" w:hint="eastAsia"/>
          <w:szCs w:val="24"/>
          <w:vertAlign w:val="subscript"/>
        </w:rPr>
        <w:t>3</w:t>
      </w:r>
      <w:r w:rsidRPr="005A5785">
        <w:rPr>
          <w:rFonts w:eastAsiaTheme="minorEastAsia" w:cs="Times New Roman"/>
          <w:szCs w:val="24"/>
        </w:rPr>
        <w:t xml:space="preserve"> has emerged as an </w:t>
      </w:r>
      <w:r w:rsidR="00645582" w:rsidRPr="005A5785">
        <w:rPr>
          <w:rFonts w:eastAsiaTheme="minorEastAsia" w:cs="Times New Roman"/>
          <w:szCs w:val="24"/>
        </w:rPr>
        <w:t>ultrawide-bandgap semiconductor</w:t>
      </w:r>
      <w:r w:rsidRPr="005A5785">
        <w:rPr>
          <w:rFonts w:eastAsiaTheme="minorEastAsia" w:cs="Times New Roman"/>
          <w:szCs w:val="24"/>
        </w:rPr>
        <w:t xml:space="preserve">, offering a </w:t>
      </w:r>
      <w:r w:rsidR="00571342" w:rsidRPr="005A5785">
        <w:rPr>
          <w:rFonts w:eastAsiaTheme="minorEastAsia" w:cs="Times New Roman" w:hint="eastAsia"/>
          <w:szCs w:val="24"/>
        </w:rPr>
        <w:t>promising</w:t>
      </w:r>
      <w:r w:rsidRPr="005A5785">
        <w:rPr>
          <w:rFonts w:eastAsiaTheme="minorEastAsia" w:cs="Times New Roman"/>
          <w:szCs w:val="24"/>
        </w:rPr>
        <w:t xml:space="preserve"> solution </w:t>
      </w:r>
      <w:r w:rsidR="00571342" w:rsidRPr="005A5785">
        <w:rPr>
          <w:rFonts w:eastAsiaTheme="minorEastAsia" w:cs="Times New Roman" w:hint="eastAsia"/>
          <w:szCs w:val="24"/>
        </w:rPr>
        <w:t xml:space="preserve">for </w:t>
      </w:r>
      <w:r w:rsidRPr="005A5785">
        <w:rPr>
          <w:rFonts w:eastAsiaTheme="minorEastAsia" w:cs="Times New Roman"/>
          <w:szCs w:val="24"/>
        </w:rPr>
        <w:t>cost-effective, high-performance power devices.</w:t>
      </w:r>
      <w:r w:rsidR="00957FBF" w:rsidRPr="005A5785">
        <w:rPr>
          <w:rFonts w:eastAsiaTheme="minorEastAsia" w:cs="Times New Roman"/>
          <w:szCs w:val="24"/>
        </w:rPr>
        <w:fldChar w:fldCharType="begin" w:fldLock="1"/>
      </w:r>
      <w:r w:rsidR="00EF383B" w:rsidRPr="005A5785">
        <w:rPr>
          <w:rFonts w:eastAsiaTheme="minorEastAsia" w:cs="Times New Roman"/>
          <w:szCs w:val="24"/>
        </w:rPr>
        <w:instrText>ADDIN CSL_CITATION {"citationItems":[{"id":"ITEM-1","itemData":{"DOI":"10.35848/1882-0786/ad6b73","ISSN":"1882-0778","abstract":"This review describes the progress of research on gallium oxide as a material for power devices, covering the development of bulk crystal growth through to epitaxial growth, defect evaluations, device processes, and development, all based on the author’s research experiences. During the last decade or so, the epi-wafer size has been expanded to 4–6 inches, and Schottky barrier diodes and field-effect transistors capable of ampere-class operations and with breakdown voltages of several kV have been demonstrated. On the other hand, challenges to the practical application of gallium oxide power devices, such as the cost of epi-wafers, killer defects, purity of epitaxial layer, etc., have also become apparent. This paper provides a comprehensive summary of the history of these developments, including not only papers but also patents and conference presentations, and gives my personal views on the prospects for this material’s continued development.","author":[{"dropping-particle":"","family":"Sasaki","given":"Kohei","non-dropping-particle":"","parse-names":false,"suffix":""}],"container-title":"Applied Physics Express","id":"ITEM-1","issue":"9","issued":{"date-parts":[["2024","9","1"]]},"page":"090101","publisher":"IOP Publishing","title":"Prospects for β-Ga 2 O 3 : now and into the future","type":"article-journal","volume":"17"},"uris":["http://www.mendeley.com/documents/?uuid=61956fcd-18bd-45bc-b1e6-f6b7c2f4aa17"]}],"mendeley":{"formattedCitation":"&lt;sup&gt;1)&lt;/sup&gt;","plainTextFormattedCitation":"1)","previouslyFormattedCitation":"&lt;sup&gt;1)&lt;/sup&gt;"},"properties":{"noteIndex":0},"schema":"https://github.com/citation-style-language/schema/raw/master/csl-citation.json"}</w:instrText>
      </w:r>
      <w:r w:rsidR="00957FBF" w:rsidRPr="005A5785">
        <w:rPr>
          <w:rFonts w:eastAsiaTheme="minorEastAsia" w:cs="Times New Roman"/>
          <w:szCs w:val="24"/>
        </w:rPr>
        <w:fldChar w:fldCharType="separate"/>
      </w:r>
      <w:r w:rsidR="00957FBF" w:rsidRPr="005A5785">
        <w:rPr>
          <w:rFonts w:eastAsiaTheme="minorEastAsia" w:cs="Times New Roman"/>
          <w:noProof/>
          <w:szCs w:val="24"/>
          <w:vertAlign w:val="superscript"/>
        </w:rPr>
        <w:t>1)</w:t>
      </w:r>
      <w:r w:rsidR="00957FBF" w:rsidRPr="005A5785">
        <w:rPr>
          <w:rFonts w:eastAsiaTheme="minorEastAsia" w:cs="Times New Roman"/>
          <w:szCs w:val="24"/>
        </w:rPr>
        <w:fldChar w:fldCharType="end"/>
      </w:r>
      <w:r w:rsidRPr="005A5785">
        <w:rPr>
          <w:rFonts w:eastAsiaTheme="minorEastAsia" w:cs="Times New Roman"/>
          <w:szCs w:val="24"/>
        </w:rPr>
        <w:t xml:space="preserve"> </w:t>
      </w:r>
      <w:r w:rsidR="00C97055" w:rsidRPr="005A5785">
        <w:rPr>
          <w:rFonts w:eastAsiaTheme="minorEastAsia" w:cs="Times New Roman"/>
          <w:szCs w:val="24"/>
        </w:rPr>
        <w:t xml:space="preserve">Its large bandgap </w:t>
      </w:r>
      <w:r w:rsidR="0061174C" w:rsidRPr="005A5785">
        <w:rPr>
          <w:rFonts w:eastAsiaTheme="minorEastAsia" w:cs="Times New Roman" w:hint="eastAsia"/>
          <w:szCs w:val="24"/>
        </w:rPr>
        <w:t>(4.4</w:t>
      </w:r>
      <w:r w:rsidR="00C97055" w:rsidRPr="005A5785">
        <w:rPr>
          <w:rFonts w:eastAsiaTheme="minorEastAsia" w:cs="Times New Roman"/>
          <w:szCs w:val="24"/>
        </w:rPr>
        <w:t xml:space="preserve"> eV</w:t>
      </w:r>
      <w:r w:rsidR="0061174C" w:rsidRPr="005A5785">
        <w:rPr>
          <w:rFonts w:eastAsiaTheme="minorEastAsia" w:cs="Times New Roman" w:hint="eastAsia"/>
          <w:szCs w:val="24"/>
        </w:rPr>
        <w:t xml:space="preserve"> </w:t>
      </w:r>
      <w:r w:rsidR="00526ADA" w:rsidRPr="005A5785">
        <w:rPr>
          <w:rFonts w:eastAsiaTheme="minorEastAsia" w:cs="Times New Roman" w:hint="eastAsia"/>
          <w:szCs w:val="24"/>
        </w:rPr>
        <w:t>and</w:t>
      </w:r>
      <w:r w:rsidR="0061174C" w:rsidRPr="005A5785">
        <w:rPr>
          <w:rFonts w:eastAsiaTheme="minorEastAsia" w:cs="Times New Roman" w:hint="eastAsia"/>
          <w:szCs w:val="24"/>
        </w:rPr>
        <w:t xml:space="preserve"> </w:t>
      </w:r>
      <w:r w:rsidR="005E7B5B" w:rsidRPr="005A5785">
        <w:rPr>
          <w:rFonts w:eastAsiaTheme="minorEastAsia" w:cs="Times New Roman" w:hint="eastAsia"/>
          <w:szCs w:val="24"/>
        </w:rPr>
        <w:t>higher</w:t>
      </w:r>
      <w:r w:rsidR="00461C2E" w:rsidRPr="005A5785">
        <w:rPr>
          <w:rFonts w:eastAsiaTheme="minorEastAsia" w:cs="Times New Roman"/>
          <w:szCs w:val="24"/>
        </w:rPr>
        <w:fldChar w:fldCharType="begin" w:fldLock="1"/>
      </w:r>
      <w:r w:rsidR="00EF383B" w:rsidRPr="005A5785">
        <w:rPr>
          <w:rFonts w:eastAsiaTheme="minorEastAsia" w:cs="Times New Roman"/>
          <w:szCs w:val="24"/>
        </w:rPr>
        <w:instrText>ADDIN CSL_CITATION {"citationItems":[{"id":"ITEM-1","itemData":{"DOI":"10.7567/JJAP.54.112601","ISSN":"0021-4922","author":[{"dropping-particle":"","family":"Onuma","given":"Takeyoshi","non-dropping-particle":"","parse-names":false,"suffix":""},{"dropping-particle":"","family":"Saito","given":"Shingo","non-dropping-particle":"","parse-names":false,"suffix":""},{"dropping-particle":"","family":"Sasaki","given":"Kohei","non-dropping-particle":"","parse-names":false,"suffix":""},{"dropping-particle":"","family":"Masui","given":"Tatekazu","non-dropping-particle":"","parse-names":false,"suffix":""},{"dropping-particle":"","family":"Yamaguchi","given":"Tomohiro","non-dropping-particle":"","parse-names":false,"suffix":""},{"dropping-particle":"","family":"Honda","given":"Tohru","non-dropping-particle":"","parse-names":false,"suffix":""},{"dropping-particle":"","family":"Higashiwaki","given":"Masataka","non-dropping-particle":"","parse-names":false,"suffix":""}],"container-title":"Japanese Journal of Applied Physics","id":"ITEM-1","issue":"11","issued":{"date-parts":[["2015","11","1"]]},"page":"112601","title":"Valence band ordering in β-Ga 2 O 3 studied by polarized transmittance and reflectance spectroscopy","type":"article-journal","volume":"54"},"uris":["http://www.mendeley.com/documents/?uuid=4b65c348-e4ee-4ffd-8b9c-6e2e745969eb"]}],"mendeley":{"formattedCitation":"&lt;sup&gt;2)&lt;/sup&gt;","plainTextFormattedCitation":"2)","previouslyFormattedCitation":"&lt;sup&gt;2)&lt;/sup&gt;"},"properties":{"noteIndex":0},"schema":"https://github.com/citation-style-language/schema/raw/master/csl-citation.json"}</w:instrText>
      </w:r>
      <w:r w:rsidR="00461C2E" w:rsidRPr="005A5785">
        <w:rPr>
          <w:rFonts w:eastAsiaTheme="minorEastAsia" w:cs="Times New Roman"/>
          <w:szCs w:val="24"/>
        </w:rPr>
        <w:fldChar w:fldCharType="separate"/>
      </w:r>
      <w:r w:rsidR="00957FBF" w:rsidRPr="005A5785">
        <w:rPr>
          <w:rFonts w:eastAsiaTheme="minorEastAsia" w:cs="Times New Roman"/>
          <w:noProof/>
          <w:szCs w:val="24"/>
          <w:vertAlign w:val="superscript"/>
        </w:rPr>
        <w:t>2)</w:t>
      </w:r>
      <w:r w:rsidR="00461C2E" w:rsidRPr="005A5785">
        <w:rPr>
          <w:rFonts w:eastAsiaTheme="minorEastAsia" w:cs="Times New Roman"/>
          <w:szCs w:val="24"/>
        </w:rPr>
        <w:fldChar w:fldCharType="end"/>
      </w:r>
      <w:r w:rsidR="0061174C" w:rsidRPr="005A5785">
        <w:rPr>
          <w:rFonts w:eastAsiaTheme="minorEastAsia" w:cs="Times New Roman" w:hint="eastAsia"/>
          <w:szCs w:val="24"/>
        </w:rPr>
        <w:t>)</w:t>
      </w:r>
      <w:r w:rsidR="002F60C3" w:rsidRPr="005A5785">
        <w:rPr>
          <w:rFonts w:eastAsiaTheme="minorEastAsia" w:cs="Times New Roman" w:hint="eastAsia"/>
          <w:szCs w:val="24"/>
        </w:rPr>
        <w:t xml:space="preserve"> </w:t>
      </w:r>
      <w:r w:rsidR="00C97055" w:rsidRPr="005A5785">
        <w:rPr>
          <w:rFonts w:eastAsiaTheme="minorEastAsia" w:cs="Times New Roman"/>
          <w:szCs w:val="24"/>
        </w:rPr>
        <w:t>enables</w:t>
      </w:r>
      <w:r w:rsidR="00827F44" w:rsidRPr="005A5785">
        <w:rPr>
          <w:rFonts w:eastAsiaTheme="minorEastAsia" w:cs="Times New Roman" w:hint="eastAsia"/>
          <w:szCs w:val="24"/>
        </w:rPr>
        <w:t xml:space="preserve"> </w:t>
      </w:r>
      <w:r w:rsidR="00333B90" w:rsidRPr="005A5785">
        <w:rPr>
          <w:rFonts w:eastAsiaTheme="minorEastAsia" w:cs="Times New Roman"/>
          <w:szCs w:val="24"/>
        </w:rPr>
        <w:t xml:space="preserve">power </w:t>
      </w:r>
      <w:r w:rsidR="0010427A" w:rsidRPr="005A5785">
        <w:rPr>
          <w:rFonts w:eastAsiaTheme="minorEastAsia" w:cs="Times New Roman" w:hint="eastAsia"/>
          <w:szCs w:val="24"/>
        </w:rPr>
        <w:t xml:space="preserve">devices to operate </w:t>
      </w:r>
      <w:r w:rsidR="00571342" w:rsidRPr="005A5785">
        <w:rPr>
          <w:rFonts w:eastAsiaTheme="minorEastAsia" w:cs="Times New Roman" w:hint="eastAsia"/>
          <w:szCs w:val="24"/>
        </w:rPr>
        <w:t xml:space="preserve">at </w:t>
      </w:r>
      <w:r w:rsidR="0010427A" w:rsidRPr="005A5785">
        <w:rPr>
          <w:rFonts w:eastAsiaTheme="minorEastAsia" w:cs="Times New Roman"/>
          <w:szCs w:val="24"/>
        </w:rPr>
        <w:t>high voltage</w:t>
      </w:r>
      <w:r w:rsidR="0010427A" w:rsidRPr="005A5785">
        <w:rPr>
          <w:rFonts w:eastAsiaTheme="minorEastAsia" w:cs="Times New Roman" w:hint="eastAsia"/>
          <w:szCs w:val="24"/>
        </w:rPr>
        <w:t>s</w:t>
      </w:r>
      <w:r w:rsidR="00C97055" w:rsidRPr="005A5785">
        <w:rPr>
          <w:rFonts w:eastAsiaTheme="minorEastAsia" w:cs="Times New Roman"/>
          <w:szCs w:val="24"/>
        </w:rPr>
        <w:t xml:space="preserve"> while reducing on-resistance</w:t>
      </w:r>
      <w:r w:rsidR="00DE4CAE" w:rsidRPr="005A5785">
        <w:rPr>
          <w:rFonts w:eastAsiaTheme="minorEastAsia" w:cs="Times New Roman" w:hint="eastAsia"/>
          <w:szCs w:val="24"/>
        </w:rPr>
        <w:t xml:space="preserve">, </w:t>
      </w:r>
      <w:r w:rsidR="00202123" w:rsidRPr="005A5785">
        <w:rPr>
          <w:rFonts w:eastAsiaTheme="minorEastAsia" w:cs="Times New Roman" w:hint="eastAsia"/>
          <w:szCs w:val="24"/>
        </w:rPr>
        <w:t xml:space="preserve">thereby </w:t>
      </w:r>
      <w:r w:rsidR="00613358" w:rsidRPr="005A5785">
        <w:rPr>
          <w:rFonts w:eastAsiaTheme="minorEastAsia" w:cs="Times New Roman" w:hint="eastAsia"/>
          <w:szCs w:val="24"/>
        </w:rPr>
        <w:t>facilitating the production of low</w:t>
      </w:r>
      <w:r w:rsidR="00DE4CAE" w:rsidRPr="005A5785">
        <w:rPr>
          <w:rFonts w:eastAsiaTheme="minorEastAsia" w:cs="Times New Roman" w:hint="eastAsia"/>
          <w:szCs w:val="24"/>
        </w:rPr>
        <w:t>-</w:t>
      </w:r>
      <w:r w:rsidR="00E814E0" w:rsidRPr="005A5785">
        <w:rPr>
          <w:rFonts w:eastAsiaTheme="minorEastAsia" w:cs="Times New Roman" w:hint="eastAsia"/>
          <w:szCs w:val="24"/>
        </w:rPr>
        <w:t xml:space="preserve">loss </w:t>
      </w:r>
      <w:r w:rsidR="001B051C" w:rsidRPr="005A5785">
        <w:rPr>
          <w:rFonts w:eastAsiaTheme="minorEastAsia" w:cs="Times New Roman" w:hint="eastAsia"/>
          <w:szCs w:val="24"/>
        </w:rPr>
        <w:t xml:space="preserve">compact </w:t>
      </w:r>
      <w:r w:rsidR="001B051C" w:rsidRPr="005A5785">
        <w:rPr>
          <w:rFonts w:eastAsiaTheme="minorEastAsia" w:cs="Times New Roman"/>
          <w:szCs w:val="24"/>
        </w:rPr>
        <w:t>devices</w:t>
      </w:r>
      <w:r w:rsidR="00C97055" w:rsidRPr="005A5785">
        <w:rPr>
          <w:rFonts w:eastAsiaTheme="minorEastAsia" w:cs="Times New Roman"/>
          <w:szCs w:val="24"/>
        </w:rPr>
        <w:t>.</w:t>
      </w:r>
      <w:r w:rsidR="00CD47FD" w:rsidRPr="005A5785">
        <w:rPr>
          <w:rFonts w:eastAsiaTheme="minorEastAsia" w:cs="Times New Roman" w:hint="eastAsia"/>
          <w:szCs w:val="24"/>
        </w:rPr>
        <w:t xml:space="preserve"> </w:t>
      </w:r>
      <w:r w:rsidR="00AC0E39" w:rsidRPr="005A5785">
        <w:rPr>
          <w:rFonts w:eastAsiaTheme="minorEastAsia" w:cs="Times New Roman" w:hint="eastAsia"/>
          <w:szCs w:val="24"/>
        </w:rPr>
        <w:t>T</w:t>
      </w:r>
      <w:r w:rsidR="00F7077B" w:rsidRPr="005A5785">
        <w:rPr>
          <w:rFonts w:eastAsiaTheme="minorEastAsia" w:cs="Times New Roman"/>
          <w:szCs w:val="24"/>
        </w:rPr>
        <w:t xml:space="preserve">he availability of melt growth techniques for synthesizing single crystals </w:t>
      </w:r>
      <w:r w:rsidR="005D514C" w:rsidRPr="005A5785">
        <w:rPr>
          <w:rFonts w:eastAsiaTheme="minorEastAsia" w:cs="Times New Roman" w:hint="eastAsia"/>
          <w:szCs w:val="24"/>
        </w:rPr>
        <w:t>permits</w:t>
      </w:r>
      <w:r w:rsidR="00F7077B" w:rsidRPr="005A5785">
        <w:rPr>
          <w:rFonts w:eastAsiaTheme="minorEastAsia" w:cs="Times New Roman"/>
          <w:szCs w:val="24"/>
        </w:rPr>
        <w:t xml:space="preserve"> the production of low-defect-density</w:t>
      </w:r>
      <w:r w:rsidR="00E01892" w:rsidRPr="005A5785">
        <w:rPr>
          <w:rFonts w:eastAsiaTheme="minorEastAsia" w:cs="Times New Roman" w:hint="eastAsia"/>
          <w:szCs w:val="24"/>
        </w:rPr>
        <w:t xml:space="preserve"> (~10</w:t>
      </w:r>
      <w:r w:rsidR="00E01892" w:rsidRPr="005A5785">
        <w:rPr>
          <w:rFonts w:eastAsiaTheme="minorEastAsia" w:cs="Times New Roman" w:hint="eastAsia"/>
          <w:szCs w:val="24"/>
          <w:vertAlign w:val="superscript"/>
        </w:rPr>
        <w:t>3</w:t>
      </w:r>
      <w:r w:rsidR="00E01892" w:rsidRPr="005A5785">
        <w:rPr>
          <w:rFonts w:eastAsiaTheme="minorEastAsia" w:cs="Times New Roman" w:hint="eastAsia"/>
          <w:szCs w:val="24"/>
        </w:rPr>
        <w:t xml:space="preserve"> cm</w:t>
      </w:r>
      <w:r w:rsidR="00E01892" w:rsidRPr="005A5785">
        <w:rPr>
          <w:rFonts w:eastAsiaTheme="minorEastAsia" w:cs="Times New Roman"/>
          <w:szCs w:val="24"/>
          <w:vertAlign w:val="superscript"/>
        </w:rPr>
        <w:t>−</w:t>
      </w:r>
      <w:r w:rsidR="002D0371" w:rsidRPr="005A5785">
        <w:rPr>
          <w:rFonts w:eastAsiaTheme="minorEastAsia" w:cs="Times New Roman" w:hint="eastAsia"/>
          <w:szCs w:val="24"/>
          <w:vertAlign w:val="superscript"/>
        </w:rPr>
        <w:t>2</w:t>
      </w:r>
      <w:r w:rsidR="00E01892" w:rsidRPr="005A5785">
        <w:rPr>
          <w:rFonts w:eastAsiaTheme="minorEastAsia" w:cs="Times New Roman" w:hint="eastAsia"/>
          <w:szCs w:val="24"/>
        </w:rPr>
        <w:t>)</w:t>
      </w:r>
      <w:r w:rsidR="00F7077B" w:rsidRPr="005A5785">
        <w:rPr>
          <w:rFonts w:eastAsiaTheme="minorEastAsia" w:cs="Times New Roman"/>
          <w:szCs w:val="24"/>
        </w:rPr>
        <w:t xml:space="preserve"> wafers,</w:t>
      </w:r>
      <w:r w:rsidR="002003C5" w:rsidRPr="005A5785">
        <w:rPr>
          <w:rFonts w:eastAsiaTheme="minorEastAsia" w:cs="Times New Roman"/>
          <w:szCs w:val="24"/>
        </w:rPr>
        <w:fldChar w:fldCharType="begin" w:fldLock="1"/>
      </w:r>
      <w:r w:rsidR="00EF383B" w:rsidRPr="005A5785">
        <w:rPr>
          <w:rFonts w:eastAsiaTheme="minorEastAsia" w:cs="Times New Roman"/>
          <w:szCs w:val="24"/>
        </w:rPr>
        <w:instrText>ADDIN CSL_CITATION {"citationItems":[{"id":"ITEM-1","itemData":{"DOI":"10.1016/j.jcrysgro.2004.06.027","ISSN":"00220248","abstract":"Large-size single crystals of β-Ga2O3 with 1 inc in diameter have been grown by the floating zone technique. The stable growth conditions have been determined by the examination of the crystal structure. Wafers have been cut and fine polished in the (1 0 0), (0 1 0) and (0 0 1) planes. These were highly transparent in the visible and near UV, as well as electrically conductive, indicating the potential use of β-Ga 2O3 as a substrate for optoelectic devices operating in the visible/near UV and with vertical current flow. © 2004 Elsevier B.V. All rights reserved.","author":[{"dropping-particle":"","family":"Víllora","given":"Encarnación G.","non-dropping-particle":"","parse-names":false,"suffix":""},{"dropping-particle":"","family":"Shimamura","given":"Kiyoshi","non-dropping-particle":"","parse-names":false,"suffix":""},{"dropping-particle":"","family":"Yoshikawa","given":"Yukio","non-dropping-particle":"","parse-names":false,"suffix":""},{"dropping-particle":"","family":"Aoki","given":"Kazuo","non-dropping-particle":"","parse-names":false,"suffix":""},{"dropping-particle":"","family":"Ichinose","given":"Noboru","non-dropping-particle":"","parse-names":false,"suffix":""}],"container-title":"Journal of Crystal Growth","id":"ITEM-1","issue":"3-4","issued":{"date-parts":[["2004","10"]]},"page":"420-426","title":"Large-size β-Ga2O3 single crystals and wafers","type":"article-journal","volume":"270"},"uris":["http://www.mendeley.com/documents/?uuid=473b356c-b117-4607-9b3a-165ee7b5ffbb"]}],"mendeley":{"formattedCitation":"&lt;sup&gt;3)&lt;/sup&gt;","plainTextFormattedCitation":"3)","previouslyFormattedCitation":"&lt;sup&gt;3)&lt;/sup&gt;"},"properties":{"noteIndex":0},"schema":"https://github.com/citation-style-language/schema/raw/master/csl-citation.json"}</w:instrText>
      </w:r>
      <w:r w:rsidR="002003C5" w:rsidRPr="005A5785">
        <w:rPr>
          <w:rFonts w:eastAsiaTheme="minorEastAsia" w:cs="Times New Roman"/>
          <w:szCs w:val="24"/>
        </w:rPr>
        <w:fldChar w:fldCharType="separate"/>
      </w:r>
      <w:r w:rsidR="00957FBF" w:rsidRPr="005A5785">
        <w:rPr>
          <w:rFonts w:eastAsiaTheme="minorEastAsia" w:cs="Times New Roman"/>
          <w:noProof/>
          <w:szCs w:val="24"/>
          <w:vertAlign w:val="superscript"/>
        </w:rPr>
        <w:t>3)</w:t>
      </w:r>
      <w:r w:rsidR="002003C5" w:rsidRPr="005A5785">
        <w:rPr>
          <w:rFonts w:eastAsiaTheme="minorEastAsia" w:cs="Times New Roman"/>
          <w:szCs w:val="24"/>
        </w:rPr>
        <w:fldChar w:fldCharType="end"/>
      </w:r>
      <w:r w:rsidR="00766537" w:rsidRPr="005A5785">
        <w:rPr>
          <w:rFonts w:eastAsiaTheme="minorEastAsia" w:cs="Times New Roman"/>
          <w:szCs w:val="24"/>
        </w:rPr>
        <w:fldChar w:fldCharType="begin" w:fldLock="1"/>
      </w:r>
      <w:r w:rsidR="00EF383B" w:rsidRPr="005A5785">
        <w:rPr>
          <w:rFonts w:eastAsiaTheme="minorEastAsia" w:cs="Times New Roman"/>
          <w:szCs w:val="24"/>
        </w:rPr>
        <w:instrText>ADDIN CSL_CITATION {"citationItems":[{"id":"ITEM-1","itemData":{"DOI":"10.7567/JJAP.55.1202A2","ISSN":"0021-4922","abstract":"β-Ga 2 O 3 bulk crystals were grown by the edge-defined film-fed growth (EFG) process and the floating zone process. Semiconductor substrates containing no twin boundaries with sizes up to 4 in. in diameter were fabricated. It was found that Si was the main residual impurity in the EFG-grown crystals and that the effective donor concentration ( N d − N a ) of unintentionally doped crystals was governed by the Si concentration. Intentional n-type doping was shown to be possible. An etch pit observation revealed that the dislocation density was on the order of 10 3 cm −3 . N d − N a for the samples annealed in nitrogen ambient was almost the same as the Si concentration, while for the samples annealed in oxygen ambient, it was around 1 × 10 17 cm −3 and independent of the Si concentration.","author":[{"dropping-particle":"","family":"Kuramata","given":"Akito","non-dropping-particle":"","parse-names":false,"suffix":""},{"dropping-particle":"","family":"Koshi","given":"Kimiyoshi","non-dropping-particle":"","parse-names":false,"suffix":""},{"dropping-particle":"","family":"Watanabe","given":"Shinya","non-dropping-particle":"","parse-names":false,"suffix":""},{"dropping-particle":"","family":"Yamaoka","given":"Yu","non-dropping-particle":"","parse-names":false,"suffix":""},{"dropping-particle":"","family":"Masui","given":"Takekazu","non-dropping-particle":"","parse-names":false,"suffix":""},{"dropping-particle":"","family":"Yamakoshi","given":"Shigenobu","non-dropping-particle":"","parse-names":false,"suffix":""}],"container-title":"Japanese Journal of Applied Physics","id":"ITEM-1","issue":"12","issued":{"date-parts":[["2016","12","1"]]},"page":"1202A2","title":"High-quality β-Ga 2 O 3 single crystals grown by edge-defined film-fed growth","type":"article-journal","volume":"55"},"uris":["http://www.mendeley.com/documents/?uuid=c12413e5-f3b6-4d9c-903d-3b3d6cba4f4f"]}],"mendeley":{"formattedCitation":"&lt;sup&gt;4)&lt;/sup&gt;","plainTextFormattedCitation":"4)","previouslyFormattedCitation":"&lt;sup&gt;4)&lt;/sup&gt;"},"properties":{"noteIndex":0},"schema":"https://github.com/citation-style-language/schema/raw/master/csl-citation.json"}</w:instrText>
      </w:r>
      <w:r w:rsidR="00766537" w:rsidRPr="005A5785">
        <w:rPr>
          <w:rFonts w:eastAsiaTheme="minorEastAsia" w:cs="Times New Roman"/>
          <w:szCs w:val="24"/>
        </w:rPr>
        <w:fldChar w:fldCharType="separate"/>
      </w:r>
      <w:r w:rsidR="00957FBF" w:rsidRPr="005A5785">
        <w:rPr>
          <w:rFonts w:eastAsiaTheme="minorEastAsia" w:cs="Times New Roman"/>
          <w:noProof/>
          <w:szCs w:val="24"/>
          <w:vertAlign w:val="superscript"/>
        </w:rPr>
        <w:t>4)</w:t>
      </w:r>
      <w:r w:rsidR="00766537" w:rsidRPr="005A5785">
        <w:rPr>
          <w:rFonts w:eastAsiaTheme="minorEastAsia" w:cs="Times New Roman"/>
          <w:szCs w:val="24"/>
        </w:rPr>
        <w:fldChar w:fldCharType="end"/>
      </w:r>
      <w:r w:rsidR="00294E93" w:rsidRPr="005A5785">
        <w:rPr>
          <w:rFonts w:eastAsiaTheme="minorEastAsia" w:cs="Times New Roman"/>
          <w:szCs w:val="24"/>
        </w:rPr>
        <w:fldChar w:fldCharType="begin" w:fldLock="1"/>
      </w:r>
      <w:r w:rsidR="00135A4D" w:rsidRPr="005A5785">
        <w:rPr>
          <w:rFonts w:eastAsiaTheme="minorEastAsia" w:cs="Times New Roman"/>
          <w:szCs w:val="24"/>
        </w:rPr>
        <w:instrText>ADDIN CSL_CITATION {"citationItems":[{"id":"ITEM-1","itemData":{"DOI":"10.1149/2.0021702jss","ISSN":"2162-8769","author":[{"dropping-particle":"","family":"Galazka","given":"Zbigniew","non-dropping-particle":"","parse-names":false,"suffix":""},{"dropping-particle":"","family":"Uecker","given":"Reinhard","non-dropping-particle":"","parse-names":false,"suffix":""},{"dropping-particle":"","family":"Klimm","given":"Detlef","non-dropping-particle":"","parse-names":false,"suffix":""},{"dropping-particle":"","family":"Irmscher","given":"Klaus","non-dropping-particle":"","parse-names":false,"suffix":""},{"dropping-particle":"","family":"Naumann","given":"Martin","non-dropping-particle":"","parse-names":false,"suffix":""},{"dropping-particle":"","family":"Pietsch","given":"Mike","non-dropping-particle":"","parse-names":false,"suffix":""},{"dropping-particle":"","family":"Kwasniewski","given":"Albert","non-dropping-particle":"","parse-names":false,"suffix":""},{"dropping-particle":"","family":"Bertram","given":"Rainer","non-dropping-particle":"","parse-names":false,"suffix":""},{"dropping-particle":"","family":"Ganschow","given":"Steffen","non-dropping-particle":"","parse-names":false,"suffix":""},{"dropping-particle":"","family":"Bickermann","given":"Matthias","non-dropping-particle":"","parse-names":false,"suffix":""}],"container-title":"ECS Journal of Solid State Science and Technology","id":"ITEM-1","issue":"2","issued":{"date-parts":[["2017","9","1"]]},"page":"Q3007-Q3011","title":"Scaling-Up of Bulk β-Ga 2 O 3 Single Crystals by the Czochralski Method","type":"article-journal","volume":"6"},"uris":["http://www.mendeley.com/documents/?uuid=95d7c0bd-d74e-44d2-8020-9fd8e2819ae0"]}],"mendeley":{"formattedCitation":"&lt;sup&gt;5)&lt;/sup&gt;","plainTextFormattedCitation":"5)","previouslyFormattedCitation":"&lt;sup&gt;5)&lt;/sup&gt;"},"properties":{"noteIndex":0},"schema":"https://github.com/citation-style-language/schema/raw/master/csl-citation.json"}</w:instrText>
      </w:r>
      <w:r w:rsidR="00294E93" w:rsidRPr="005A5785">
        <w:rPr>
          <w:rFonts w:eastAsiaTheme="minorEastAsia" w:cs="Times New Roman"/>
          <w:szCs w:val="24"/>
        </w:rPr>
        <w:fldChar w:fldCharType="separate"/>
      </w:r>
      <w:r w:rsidR="00294E93" w:rsidRPr="005A5785">
        <w:rPr>
          <w:rFonts w:eastAsiaTheme="minorEastAsia" w:cs="Times New Roman"/>
          <w:noProof/>
          <w:szCs w:val="24"/>
          <w:vertAlign w:val="superscript"/>
        </w:rPr>
        <w:t>5)</w:t>
      </w:r>
      <w:r w:rsidR="00294E93" w:rsidRPr="005A5785">
        <w:rPr>
          <w:rFonts w:eastAsiaTheme="minorEastAsia" w:cs="Times New Roman"/>
          <w:szCs w:val="24"/>
        </w:rPr>
        <w:fldChar w:fldCharType="end"/>
      </w:r>
      <w:r w:rsidR="00006107" w:rsidRPr="005A5785">
        <w:rPr>
          <w:rFonts w:eastAsiaTheme="minorEastAsia" w:cs="Times New Roman"/>
          <w:szCs w:val="24"/>
        </w:rPr>
        <w:fldChar w:fldCharType="begin" w:fldLock="1"/>
      </w:r>
      <w:r w:rsidR="00135A4D" w:rsidRPr="005A5785">
        <w:rPr>
          <w:rFonts w:eastAsiaTheme="minorEastAsia" w:cs="Times New Roman"/>
          <w:szCs w:val="24"/>
        </w:rPr>
        <w:instrText>ADDIN CSL_CITATION {"citationItems":[{"id":"ITEM-1","itemData":{"DOI":"10.35848/1347-4065/acb55a","ISSN":"0021-4922","abstract":"The growth of large-diameter high-resistivity β -Ga 2 O 3 (010) substrates is important for the low-cost production of lateral Ga 2 O 3 devices. We grew a 2 inch diameter Fe-doped high-resistivity β -Ga 2 O 3 (010) single crystal by using the vertical Bridgman (VB) method, which is expected to grow large-diameter β -Ga 2 O 3 crystals with various crystal orientations. Two-inch substrates were prepared from the obtained crystals, and their crystallinity, concentration of Fe dopants, and electrical properties were investigated. Consequently, a 2 inch β -Ga 2 O 3 (010) substrate, which is comparable to the largest size of (010) substrate prepared using the Czochralski method, was successfully fabricated with the VB method. The in-plane distribution of the X-ray rocking curve from 020 diffraction of the fabricated 2 inch substrate showed that the full widths at half maximums were less than 35 arcsec at almost all measurement points, indicating high crystallinity and high in-plane uniformity. In addition, the crystals contain Fe concentrations in the range of 3.5 × 10 18 –1.9 × 10 19 cm −3 , indicating that impurity Si donors are sufficiently compensated by the Fe dopants. Therefore, substrates prepared using the VB method exhibited high resistivities of 6 × 10 11 –9 × 10 12 Ω·cm at room temperature.","author":[{"dropping-particle":"","family":"Ueda","given":"Yuki","non-dropping-particle":"","parse-names":false,"suffix":""},{"dropping-particle":"","family":"Igarashi","given":"Takuya","non-dropping-particle":"","parse-names":false,"suffix":""},{"dropping-particle":"","family":"Koshi","given":"Kimiyoshi","non-dropping-particle":"","parse-names":false,"suffix":""},{"dropping-particle":"","family":"Yamakoshi","given":"Shigenobu","non-dropping-particle":"","parse-names":false,"suffix":""},{"dropping-particle":"","family":"Sasaki","given":"Kohei","non-dropping-particle":"","parse-names":false,"suffix":""},{"dropping-particle":"","family":"Kuramata","given":"Akito","non-dropping-particle":"","parse-names":false,"suffix":""}],"container-title":"Japanese Journal of Applied Physics","id":"ITEM-1","issue":"SF","issued":{"date-parts":[["2023","6","1"]]},"page":"SF1006","publisher":"IOP Publishing","title":"Two-inch Fe-doped β-Ga 2 O 3 (010) substrates prepared using vertical Bridgman method","type":"article-journal","volume":"62"},"uris":["http://www.mendeley.com/documents/?uuid=a1b4e611-9121-4bad-a0b5-e5115dfe2a0f"]}],"mendeley":{"formattedCitation":"&lt;sup&gt;6)&lt;/sup&gt;","plainTextFormattedCitation":"6)","previouslyFormattedCitation":"&lt;sup&gt;6)&lt;/sup&gt;"},"properties":{"noteIndex":0},"schema":"https://github.com/citation-style-language/schema/raw/master/csl-citation.json"}</w:instrText>
      </w:r>
      <w:r w:rsidR="00006107" w:rsidRPr="005A5785">
        <w:rPr>
          <w:rFonts w:eastAsiaTheme="minorEastAsia" w:cs="Times New Roman"/>
          <w:szCs w:val="24"/>
        </w:rPr>
        <w:fldChar w:fldCharType="separate"/>
      </w:r>
      <w:r w:rsidR="00294E93" w:rsidRPr="005A5785">
        <w:rPr>
          <w:rFonts w:eastAsiaTheme="minorEastAsia" w:cs="Times New Roman"/>
          <w:noProof/>
          <w:szCs w:val="24"/>
          <w:vertAlign w:val="superscript"/>
        </w:rPr>
        <w:t>6)</w:t>
      </w:r>
      <w:r w:rsidR="00006107" w:rsidRPr="005A5785">
        <w:rPr>
          <w:rFonts w:eastAsiaTheme="minorEastAsia" w:cs="Times New Roman"/>
          <w:szCs w:val="24"/>
        </w:rPr>
        <w:fldChar w:fldCharType="end"/>
      </w:r>
      <w:r w:rsidR="00BD2266" w:rsidRPr="005A5785">
        <w:rPr>
          <w:rFonts w:eastAsiaTheme="minorEastAsia" w:cs="Times New Roman"/>
          <w:szCs w:val="24"/>
        </w:rPr>
        <w:fldChar w:fldCharType="begin" w:fldLock="1"/>
      </w:r>
      <w:r w:rsidR="00135A4D" w:rsidRPr="005A5785">
        <w:rPr>
          <w:rFonts w:eastAsiaTheme="minorEastAsia" w:cs="Times New Roman"/>
          <w:szCs w:val="24"/>
        </w:rPr>
        <w:instrText>ADDIN CSL_CITATION {"citationItems":[{"id":"ITEM-1","itemData":{"DOI":"10.1038/s41598-024-65420-7","ISBN":"0123456789","ISSN":"2045-2322","abstract":"We report the growth of bulk β-Ga 2 O 3 crystals based on crystal pulling from a melt using a cold container without employing a precious-metal crucible. Our approach, named oxide crystal growth from cold crucible (OCCC), is a fusion between the skull-melting and Czochralski methods. The absence of an expensive precious-metal crucible makes this a cost-effective crystal growth method, which is a critical factor in the semiconductor industry. An original construction 0.4–0.5 MHz SiC MOSFET transistor generator with power up to 35 kW was used to successfully grow bulk β-Ga 2 O 3 crystals with diameters up to 46 mm. Also, an original diameter control system by generator frequency change was applied. In this preliminary study, the full width at half maximum of the X-ray rocking curve from the obtained β-Ga 2 O 3 crystals with diameters ≤ 46 mm was comparable to those of β-Ga 2 O 3 produced by edge-defined film fed growth. Moreover, as expected, the purity of the obtained crystals was high because only raw material-derived impurities were detected, and contamination from the process, such as insulation and noble metals, was below the detection limit. Our results indicate that the OCCC technique can be used to produce high-purity bulk β-Ga 2 O 3 single crystalline substrate.","author":[{"dropping-particle":"","family":"Yoshikawa","given":"A.","non-dropping-particle":"","parse-names":false,"suffix":""},{"dropping-particle":"","family":"Kochurikhin","given":"V.","non-dropping-particle":"","parse-names":false,"suffix":""},{"dropping-particle":"","family":"Tomida","given":"T.","non-dropping-particle":"","parse-names":false,"suffix":""},{"dropping-particle":"","family":"Takahashi","given":"I.","non-dropping-particle":"","parse-names":false,"suffix":""},{"dropping-particle":"","family":"Kamada","given":"K.","non-dropping-particle":"","parse-names":false,"suffix":""},{"dropping-particle":"","family":"Shoji","given":"Y.","non-dropping-particle":"","parse-names":false,"suffix":""},{"dropping-particle":"","family":"Kakimoto","given":"K.","non-dropping-particle":"","parse-names":false,"suffix":""}],"container-title":"Scientific Reports","id":"ITEM-1","issue":"1","issued":{"date-parts":[["2024","6","27"]]},"page":"14881","publisher":"Nature Publishing Group UK","title":"Growth of bulk β-Ga2O3 crystals from melt without precious-metal crucible by pulling from a cold container","type":"article-journal","volume":"14"},"uris":["http://www.mendeley.com/documents/?uuid=f78ab7b9-1b79-4054-8ce6-b84c3b49b008"]}],"mendeley":{"formattedCitation":"&lt;sup&gt;7)&lt;/sup&gt;","plainTextFormattedCitation":"7)","previouslyFormattedCitation":"&lt;sup&gt;7)&lt;/sup&gt;"},"properties":{"noteIndex":0},"schema":"https://github.com/citation-style-language/schema/raw/master/csl-citation.json"}</w:instrText>
      </w:r>
      <w:r w:rsidR="00BD2266" w:rsidRPr="005A5785">
        <w:rPr>
          <w:rFonts w:eastAsiaTheme="minorEastAsia" w:cs="Times New Roman"/>
          <w:szCs w:val="24"/>
        </w:rPr>
        <w:fldChar w:fldCharType="separate"/>
      </w:r>
      <w:r w:rsidR="00294E93" w:rsidRPr="005A5785">
        <w:rPr>
          <w:rFonts w:eastAsiaTheme="minorEastAsia" w:cs="Times New Roman"/>
          <w:noProof/>
          <w:szCs w:val="24"/>
          <w:vertAlign w:val="superscript"/>
        </w:rPr>
        <w:t>7)</w:t>
      </w:r>
      <w:r w:rsidR="00BD2266" w:rsidRPr="005A5785">
        <w:rPr>
          <w:rFonts w:eastAsiaTheme="minorEastAsia" w:cs="Times New Roman"/>
          <w:szCs w:val="24"/>
        </w:rPr>
        <w:fldChar w:fldCharType="end"/>
      </w:r>
      <w:r w:rsidR="00F7077B" w:rsidRPr="005A5785">
        <w:rPr>
          <w:rFonts w:eastAsiaTheme="minorEastAsia" w:cs="Times New Roman"/>
          <w:szCs w:val="24"/>
        </w:rPr>
        <w:t xml:space="preserve"> with sizes now reaching up to 6 inches</w:t>
      </w:r>
      <w:r w:rsidR="00AF6B80" w:rsidRPr="005A5785">
        <w:rPr>
          <w:rFonts w:eastAsiaTheme="minorEastAsia" w:cs="Times New Roman" w:hint="eastAsia"/>
          <w:szCs w:val="24"/>
        </w:rPr>
        <w:t xml:space="preserve">, </w:t>
      </w:r>
      <w:r w:rsidR="00676BD4" w:rsidRPr="005A5785">
        <w:rPr>
          <w:rFonts w:eastAsiaTheme="minorEastAsia" w:cs="Times New Roman" w:hint="eastAsia"/>
          <w:szCs w:val="24"/>
        </w:rPr>
        <w:t xml:space="preserve">compatible </w:t>
      </w:r>
      <w:r w:rsidR="00AF6B80" w:rsidRPr="005A5785">
        <w:rPr>
          <w:rFonts w:eastAsiaTheme="minorEastAsia" w:cs="Times New Roman" w:hint="eastAsia"/>
          <w:szCs w:val="24"/>
        </w:rPr>
        <w:t>with</w:t>
      </w:r>
      <w:r w:rsidR="00676BD4" w:rsidRPr="005A5785">
        <w:rPr>
          <w:rFonts w:eastAsiaTheme="minorEastAsia" w:cs="Times New Roman" w:hint="eastAsia"/>
          <w:szCs w:val="24"/>
        </w:rPr>
        <w:t xml:space="preserve"> </w:t>
      </w:r>
      <w:r w:rsidR="00925ADF" w:rsidRPr="005A5785">
        <w:rPr>
          <w:rFonts w:eastAsiaTheme="minorEastAsia" w:cs="Times New Roman" w:hint="eastAsia"/>
          <w:szCs w:val="24"/>
        </w:rPr>
        <w:t xml:space="preserve">standard </w:t>
      </w:r>
      <w:r w:rsidR="00676BD4" w:rsidRPr="005A5785">
        <w:rPr>
          <w:rFonts w:eastAsiaTheme="minorEastAsia" w:cs="Times New Roman" w:hint="eastAsia"/>
          <w:szCs w:val="24"/>
        </w:rPr>
        <w:t xml:space="preserve">semiconductor </w:t>
      </w:r>
      <w:r w:rsidR="00333B90" w:rsidRPr="005A5785">
        <w:rPr>
          <w:rFonts w:eastAsiaTheme="minorEastAsia" w:cs="Times New Roman" w:hint="eastAsia"/>
          <w:szCs w:val="24"/>
        </w:rPr>
        <w:t>process</w:t>
      </w:r>
      <w:r w:rsidR="009B5F83" w:rsidRPr="005A5785">
        <w:rPr>
          <w:rFonts w:eastAsiaTheme="minorEastAsia" w:cs="Times New Roman" w:hint="eastAsia"/>
          <w:szCs w:val="24"/>
        </w:rPr>
        <w:t>ing</w:t>
      </w:r>
      <w:r w:rsidR="008863BF" w:rsidRPr="005A5785">
        <w:rPr>
          <w:rFonts w:eastAsiaTheme="minorEastAsia" w:cs="Times New Roman" w:hint="eastAsia"/>
          <w:szCs w:val="24"/>
        </w:rPr>
        <w:t xml:space="preserve"> </w:t>
      </w:r>
      <w:r w:rsidR="00676BD4" w:rsidRPr="005A5785">
        <w:rPr>
          <w:rFonts w:eastAsiaTheme="minorEastAsia" w:cs="Times New Roman" w:hint="eastAsia"/>
          <w:szCs w:val="24"/>
        </w:rPr>
        <w:t>equipment</w:t>
      </w:r>
      <w:r w:rsidR="00F7077B" w:rsidRPr="005A5785">
        <w:rPr>
          <w:rFonts w:eastAsiaTheme="minorEastAsia" w:cs="Times New Roman"/>
          <w:szCs w:val="24"/>
        </w:rPr>
        <w:t xml:space="preserve">. </w:t>
      </w:r>
      <w:r w:rsidR="00333B90" w:rsidRPr="005A5785">
        <w:rPr>
          <w:rFonts w:eastAsiaTheme="minorEastAsia" w:cs="Times New Roman"/>
          <w:szCs w:val="24"/>
        </w:rPr>
        <w:t>Additionally</w:t>
      </w:r>
      <w:r w:rsidR="00333B90" w:rsidRPr="005A5785">
        <w:rPr>
          <w:rFonts w:eastAsiaTheme="minorEastAsia" w:cs="Times New Roman" w:hint="eastAsia"/>
          <w:szCs w:val="24"/>
        </w:rPr>
        <w:t>, t</w:t>
      </w:r>
      <w:r w:rsidR="00F7077B" w:rsidRPr="005A5785">
        <w:rPr>
          <w:rFonts w:eastAsiaTheme="minorEastAsia" w:cs="Times New Roman"/>
          <w:szCs w:val="24"/>
        </w:rPr>
        <w:t>he</w:t>
      </w:r>
      <w:r w:rsidR="00647D55" w:rsidRPr="005A5785">
        <w:rPr>
          <w:rFonts w:eastAsiaTheme="minorEastAsia" w:cs="Times New Roman" w:hint="eastAsia"/>
          <w:szCs w:val="24"/>
        </w:rPr>
        <w:t xml:space="preserve"> </w:t>
      </w:r>
      <w:r w:rsidR="00333B90" w:rsidRPr="005A5785">
        <w:rPr>
          <w:rFonts w:eastAsiaTheme="minorEastAsia" w:cs="Times New Roman" w:hint="eastAsia"/>
          <w:szCs w:val="24"/>
        </w:rPr>
        <w:t xml:space="preserve">use of </w:t>
      </w:r>
      <w:r w:rsidR="009E7795" w:rsidRPr="005A5785">
        <w:rPr>
          <w:rFonts w:eastAsiaTheme="minorEastAsia" w:cs="Times New Roman" w:hint="eastAsia"/>
          <w:szCs w:val="24"/>
        </w:rPr>
        <w:t>halide</w:t>
      </w:r>
      <w:r w:rsidR="00F7077B" w:rsidRPr="005A5785">
        <w:rPr>
          <w:rFonts w:eastAsiaTheme="minorEastAsia" w:cs="Times New Roman"/>
          <w:szCs w:val="24"/>
        </w:rPr>
        <w:t xml:space="preserve"> </w:t>
      </w:r>
      <w:r w:rsidR="00790163" w:rsidRPr="005A5785">
        <w:rPr>
          <w:rFonts w:eastAsiaTheme="minorEastAsia" w:cs="Times New Roman" w:hint="eastAsia"/>
          <w:szCs w:val="24"/>
        </w:rPr>
        <w:t>v</w:t>
      </w:r>
      <w:r w:rsidR="00F7077B" w:rsidRPr="005A5785">
        <w:rPr>
          <w:rFonts w:eastAsiaTheme="minorEastAsia" w:cs="Times New Roman"/>
          <w:szCs w:val="24"/>
        </w:rPr>
        <w:t xml:space="preserve">apor </w:t>
      </w:r>
      <w:r w:rsidR="00790163" w:rsidRPr="005A5785">
        <w:rPr>
          <w:rFonts w:eastAsiaTheme="minorEastAsia" w:cs="Times New Roman" w:hint="eastAsia"/>
          <w:szCs w:val="24"/>
        </w:rPr>
        <w:t>p</w:t>
      </w:r>
      <w:r w:rsidR="00F7077B" w:rsidRPr="005A5785">
        <w:rPr>
          <w:rFonts w:eastAsiaTheme="minorEastAsia" w:cs="Times New Roman"/>
          <w:szCs w:val="24"/>
        </w:rPr>
        <w:t xml:space="preserve">hase </w:t>
      </w:r>
      <w:r w:rsidR="00790163" w:rsidRPr="005A5785">
        <w:rPr>
          <w:rFonts w:eastAsiaTheme="minorEastAsia" w:cs="Times New Roman" w:hint="eastAsia"/>
          <w:szCs w:val="24"/>
        </w:rPr>
        <w:t>e</w:t>
      </w:r>
      <w:r w:rsidR="00F7077B" w:rsidRPr="005A5785">
        <w:rPr>
          <w:rFonts w:eastAsiaTheme="minorEastAsia" w:cs="Times New Roman"/>
          <w:szCs w:val="24"/>
        </w:rPr>
        <w:t>pitaxy</w:t>
      </w:r>
      <w:r w:rsidR="008203EC" w:rsidRPr="005A5785">
        <w:rPr>
          <w:rFonts w:eastAsiaTheme="minorEastAsia" w:cs="Times New Roman" w:hint="eastAsia"/>
          <w:szCs w:val="24"/>
        </w:rPr>
        <w:t xml:space="preserve"> (HVPE)</w:t>
      </w:r>
      <w:r w:rsidR="00333B90" w:rsidRPr="005A5785">
        <w:rPr>
          <w:rFonts w:eastAsiaTheme="minorEastAsia" w:cs="Times New Roman"/>
          <w:szCs w:val="24"/>
        </w:rPr>
        <w:t>—</w:t>
      </w:r>
      <w:r w:rsidR="00F7077B" w:rsidRPr="005A5785">
        <w:rPr>
          <w:rFonts w:eastAsiaTheme="minorEastAsia" w:cs="Times New Roman"/>
          <w:szCs w:val="24"/>
        </w:rPr>
        <w:t xml:space="preserve">a high-purity, high-speed </w:t>
      </w:r>
      <w:r w:rsidR="004F7FA2" w:rsidRPr="005A5785">
        <w:rPr>
          <w:rFonts w:eastAsiaTheme="minorEastAsia" w:cs="Times New Roman" w:hint="eastAsia"/>
          <w:szCs w:val="24"/>
        </w:rPr>
        <w:t>epitaxy</w:t>
      </w:r>
      <w:r w:rsidR="00F7077B" w:rsidRPr="005A5785">
        <w:rPr>
          <w:rFonts w:eastAsiaTheme="minorEastAsia" w:cs="Times New Roman"/>
          <w:szCs w:val="24"/>
        </w:rPr>
        <w:t xml:space="preserve"> method</w:t>
      </w:r>
      <w:r w:rsidR="00333B90" w:rsidRPr="005A5785">
        <w:rPr>
          <w:rFonts w:eastAsiaTheme="minorEastAsia" w:cs="Times New Roman"/>
          <w:szCs w:val="24"/>
        </w:rPr>
        <w:t>—</w:t>
      </w:r>
      <w:r w:rsidR="00333B90" w:rsidRPr="005A5785">
        <w:rPr>
          <w:rFonts w:eastAsiaTheme="minorEastAsia" w:cs="Times New Roman" w:hint="eastAsia"/>
          <w:szCs w:val="24"/>
        </w:rPr>
        <w:t xml:space="preserve">enables </w:t>
      </w:r>
      <w:r w:rsidR="00F7077B" w:rsidRPr="005A5785">
        <w:rPr>
          <w:rFonts w:eastAsiaTheme="minorEastAsia" w:cs="Times New Roman"/>
          <w:szCs w:val="24"/>
        </w:rPr>
        <w:t xml:space="preserve">the </w:t>
      </w:r>
      <w:r w:rsidR="004F7FA2" w:rsidRPr="005A5785">
        <w:rPr>
          <w:rFonts w:eastAsiaTheme="minorEastAsia" w:cs="Times New Roman" w:hint="eastAsia"/>
          <w:szCs w:val="24"/>
        </w:rPr>
        <w:t>growth</w:t>
      </w:r>
      <w:r w:rsidR="00F7077B" w:rsidRPr="005A5785">
        <w:rPr>
          <w:rFonts w:eastAsiaTheme="minorEastAsia" w:cs="Times New Roman"/>
          <w:szCs w:val="24"/>
        </w:rPr>
        <w:t xml:space="preserve"> of </w:t>
      </w:r>
      <w:r w:rsidR="00E13C97" w:rsidRPr="005A5785">
        <w:rPr>
          <w:rFonts w:eastAsiaTheme="minorEastAsia" w:cs="Times New Roman" w:hint="eastAsia"/>
          <w:szCs w:val="24"/>
        </w:rPr>
        <w:t>light</w:t>
      </w:r>
      <w:r w:rsidR="00A04497" w:rsidRPr="005A5785">
        <w:rPr>
          <w:rFonts w:eastAsiaTheme="minorEastAsia" w:cs="Times New Roman" w:hint="eastAsia"/>
          <w:szCs w:val="24"/>
        </w:rPr>
        <w:t>ly-</w:t>
      </w:r>
      <w:r w:rsidR="00E13C97" w:rsidRPr="005A5785">
        <w:rPr>
          <w:rFonts w:eastAsiaTheme="minorEastAsia" w:cs="Times New Roman" w:hint="eastAsia"/>
          <w:szCs w:val="24"/>
        </w:rPr>
        <w:t>doped</w:t>
      </w:r>
      <w:r w:rsidR="00E65FBB" w:rsidRPr="005A5785">
        <w:rPr>
          <w:rFonts w:eastAsiaTheme="minorEastAsia" w:cs="Times New Roman" w:hint="eastAsia"/>
          <w:szCs w:val="24"/>
        </w:rPr>
        <w:t xml:space="preserve"> (~10</w:t>
      </w:r>
      <w:r w:rsidR="00E65FBB" w:rsidRPr="005A5785">
        <w:rPr>
          <w:rFonts w:eastAsiaTheme="minorEastAsia" w:cs="Times New Roman" w:hint="eastAsia"/>
          <w:szCs w:val="24"/>
          <w:vertAlign w:val="superscript"/>
        </w:rPr>
        <w:t>16</w:t>
      </w:r>
      <w:r w:rsidR="00E65FBB" w:rsidRPr="005A5785">
        <w:rPr>
          <w:rFonts w:eastAsiaTheme="minorEastAsia" w:cs="Times New Roman" w:hint="eastAsia"/>
          <w:szCs w:val="24"/>
        </w:rPr>
        <w:t xml:space="preserve"> cm</w:t>
      </w:r>
      <w:r w:rsidR="00E65FBB" w:rsidRPr="005A5785">
        <w:rPr>
          <w:rFonts w:eastAsiaTheme="minorEastAsia" w:cs="Times New Roman"/>
          <w:szCs w:val="24"/>
          <w:vertAlign w:val="superscript"/>
        </w:rPr>
        <w:t>−</w:t>
      </w:r>
      <w:r w:rsidR="00E65FBB" w:rsidRPr="005A5785">
        <w:rPr>
          <w:rFonts w:eastAsiaTheme="minorEastAsia" w:cs="Times New Roman" w:hint="eastAsia"/>
          <w:szCs w:val="24"/>
          <w:vertAlign w:val="superscript"/>
        </w:rPr>
        <w:t>3</w:t>
      </w:r>
      <w:r w:rsidR="00E65FBB" w:rsidRPr="005A5785">
        <w:rPr>
          <w:rFonts w:eastAsiaTheme="minorEastAsia" w:cs="Times New Roman" w:hint="eastAsia"/>
          <w:szCs w:val="24"/>
        </w:rPr>
        <w:t>)</w:t>
      </w:r>
      <w:r w:rsidR="00E13C97" w:rsidRPr="005A5785">
        <w:rPr>
          <w:rFonts w:eastAsiaTheme="minorEastAsia" w:cs="Times New Roman" w:hint="eastAsia"/>
          <w:szCs w:val="24"/>
        </w:rPr>
        <w:t xml:space="preserve"> </w:t>
      </w:r>
      <w:r w:rsidR="009D48A7" w:rsidRPr="005A5785">
        <w:rPr>
          <w:rFonts w:eastAsiaTheme="minorEastAsia" w:cs="Times New Roman"/>
          <w:szCs w:val="24"/>
        </w:rPr>
        <w:t>thick</w:t>
      </w:r>
      <w:r w:rsidR="009D48A7" w:rsidRPr="005A5785">
        <w:rPr>
          <w:rFonts w:eastAsiaTheme="minorEastAsia" w:cs="Times New Roman" w:hint="eastAsia"/>
          <w:szCs w:val="24"/>
        </w:rPr>
        <w:t xml:space="preserve"> </w:t>
      </w:r>
      <w:r w:rsidR="00F7077B" w:rsidRPr="005A5785">
        <w:rPr>
          <w:rFonts w:eastAsiaTheme="minorEastAsia" w:cs="Times New Roman"/>
          <w:szCs w:val="24"/>
        </w:rPr>
        <w:t xml:space="preserve">homoepitaxial </w:t>
      </w:r>
      <w:r w:rsidR="006D3D30" w:rsidRPr="005A5785">
        <w:rPr>
          <w:rFonts w:eastAsiaTheme="minorEastAsia" w:cs="Times New Roman" w:hint="eastAsia"/>
          <w:szCs w:val="24"/>
        </w:rPr>
        <w:t>layers</w:t>
      </w:r>
      <w:r w:rsidR="00F7077B" w:rsidRPr="005A5785">
        <w:rPr>
          <w:rFonts w:eastAsiaTheme="minorEastAsia" w:cs="Times New Roman"/>
          <w:szCs w:val="24"/>
        </w:rPr>
        <w:t xml:space="preserve"> </w:t>
      </w:r>
      <w:r w:rsidR="00037C21" w:rsidRPr="005A5785">
        <w:rPr>
          <w:rFonts w:eastAsiaTheme="minorEastAsia" w:cs="Times New Roman" w:hint="eastAsia"/>
          <w:szCs w:val="24"/>
        </w:rPr>
        <w:t xml:space="preserve">suitable for </w:t>
      </w:r>
      <w:r w:rsidR="00F7077B" w:rsidRPr="005A5785">
        <w:rPr>
          <w:rFonts w:eastAsiaTheme="minorEastAsia" w:cs="Times New Roman"/>
          <w:szCs w:val="24"/>
        </w:rPr>
        <w:t>voltage-sustaining layers in power devices.</w:t>
      </w:r>
      <w:r w:rsidR="00EA600D" w:rsidRPr="005A5785">
        <w:rPr>
          <w:rFonts w:eastAsiaTheme="minorEastAsia" w:cs="Times New Roman"/>
          <w:szCs w:val="24"/>
        </w:rPr>
        <w:fldChar w:fldCharType="begin" w:fldLock="1"/>
      </w:r>
      <w:r w:rsidR="00135A4D" w:rsidRPr="005A5785">
        <w:rPr>
          <w:rFonts w:eastAsiaTheme="minorEastAsia" w:cs="Times New Roman"/>
          <w:szCs w:val="24"/>
        </w:rPr>
        <w:instrText>ADDIN CSL_CITATION {"citationItems":[{"id":"ITEM-1","itemData":{"DOI":"10.7567/APEX.8.015503","ISSN":"1882-0778","author":[{"dropping-particle":"","family":"Murakami","given":"Hisashi","non-dropping-particle":"","parse-names":false,"suffix":""},{"dropping-particle":"","family":"Nomura","given":"Kazushiro","non-dropping-particle":"","parse-names":false,"suffix":""},{"dropping-particle":"","family":"Goto","given":"Ken","non-dropping-particle":"","parse-names":false,"suffix":""},{"dropping-particle":"","family":"Sasaki","given":"Kohei","non-dropping-particle":"","parse-names":false,"suffix":""},{"dropping-particle":"","family":"Kawara","given":"Katsuaki","non-dropping-particle":"","parse-names":false,"suffix":""},{"dropping-particle":"","family":"Thieu","given":"Quang Tu","non-dropping-particle":"","parse-names":false,"suffix":""},{"dropping-particle":"","family":"Togashi","given":"Rie","non-dropping-particle":"","parse-names":false,"suffix":""},{"dropping-particle":"","family":"Kumagai","given":"Yoshinao","non-dropping-particle":"","parse-names":false,"suffix":""},{"dropping-particle":"","family":"Higashiwaki","given":"Masataka","non-dropping-particle":"","parse-names":false,"suffix":""},{"dropping-particle":"","family":"Kuramata","given":"Akito","non-dropping-particle":"","parse-names":false,"suffix":""},{"dropping-particle":"","family":"Yamakoshi","given":"Shigenobu","non-dropping-particle":"","parse-names":false,"suffix":""},{"dropping-particle":"","family":"Monemar","given":"Bo","non-dropping-particle":"","parse-names":false,"suffix":""},{"dropping-particle":"","family":"Koukitu","given":"Akinori","non-dropping-particle":"","parse-names":false,"suffix":""}],"container-title":"Applied Physics Express","id":"ITEM-1","issue":"1","issued":{"date-parts":[["2015","1","1"]]},"page":"015503","title":"Homoepitaxial growth of β-Ga 2 O 3 layers by halide vapor phase epitaxy","type":"article-journal","volume":"8"},"uris":["http://www.mendeley.com/documents/?uuid=6f88f34d-93c5-4a9a-ad02-ba90116a69b8"]}],"mendeley":{"formattedCitation":"&lt;sup&gt;8)&lt;/sup&gt;","plainTextFormattedCitation":"8)","previouslyFormattedCitation":"&lt;sup&gt;8)&lt;/sup&gt;"},"properties":{"noteIndex":0},"schema":"https://github.com/citation-style-language/schema/raw/master/csl-citation.json"}</w:instrText>
      </w:r>
      <w:r w:rsidR="00EA600D" w:rsidRPr="005A5785">
        <w:rPr>
          <w:rFonts w:eastAsiaTheme="minorEastAsia" w:cs="Times New Roman"/>
          <w:szCs w:val="24"/>
        </w:rPr>
        <w:fldChar w:fldCharType="separate"/>
      </w:r>
      <w:r w:rsidR="00294E93" w:rsidRPr="005A5785">
        <w:rPr>
          <w:rFonts w:eastAsiaTheme="minorEastAsia" w:cs="Times New Roman"/>
          <w:noProof/>
          <w:szCs w:val="24"/>
          <w:vertAlign w:val="superscript"/>
        </w:rPr>
        <w:t>8)</w:t>
      </w:r>
      <w:r w:rsidR="00EA600D" w:rsidRPr="005A5785">
        <w:rPr>
          <w:rFonts w:eastAsiaTheme="minorEastAsia" w:cs="Times New Roman"/>
          <w:szCs w:val="24"/>
        </w:rPr>
        <w:fldChar w:fldCharType="end"/>
      </w:r>
      <w:r w:rsidR="006C4DE1" w:rsidRPr="005A5785">
        <w:rPr>
          <w:rFonts w:eastAsiaTheme="minorEastAsia" w:cs="Times New Roman"/>
          <w:szCs w:val="24"/>
        </w:rPr>
        <w:fldChar w:fldCharType="begin" w:fldLock="1"/>
      </w:r>
      <w:r w:rsidR="00135A4D" w:rsidRPr="005A5785">
        <w:rPr>
          <w:rFonts w:eastAsiaTheme="minorEastAsia" w:cs="Times New Roman"/>
          <w:szCs w:val="24"/>
        </w:rPr>
        <w:instrText>ADDIN CSL_CITATION {"citationItems":[{"id":"ITEM-1","itemData":{"DOI":"10.1088/1361-6641/acf241","ISBN":"978-1-7281-0080-7","ISSN":"0268-1242","abstract":"We demonstrated halide vapor phase epitaxy of β -Ga 2 O 3 on a native 1 ˉ 02 substrate, which should be scalable and useful for the formation of vertical fins and trenches with smooth (100)-faceted sidewalls using plasma-free microfabrication techniques, e.g., selective area growth and gas etching, for use in power device applications. No misoriented domains were detected in the epiwafer during x-ray pole figure measurements. The full width at half maximum values of the x-ray rocking curves of the epiwafer were virtually the same as those of the bare substrate. No domain boundaries were found using scanning transmission electron microscopy at the film/substrate interface. The growth rate was as high as 23 μ m h −1 , which was comparable to the rate for a (001) epilayer that was grown simultaneously.","author":[{"dropping-particle":"","family":"Oshima","given":"Yuichi","non-dropping-particle":"","parse-names":false,"suffix":""},{"dropping-particle":"","family":"Oshima","given":"Takayoshi","non-dropping-particle":"","parse-names":false,"suffix":""}],"container-title":"Semiconductor Science and Technology","id":"ITEM-1","issue":"10","issued":{"date-parts":[["2023","10","1"]]},"page":"105003","publisher":"IEEE","title":"Homoepitaxial growth of 1ˉ02 β-Ga 2 O 3 by halide vapor phase epitaxy","type":"article-journal","volume":"38"},"uris":["http://www.mendeley.com/documents/?uuid=3e79f389-15ec-4bd1-b841-270c79c23bf0"]}],"mendeley":{"formattedCitation":"&lt;sup&gt;9)&lt;/sup&gt;","plainTextFormattedCitation":"9)","previouslyFormattedCitation":"&lt;sup&gt;9)&lt;/sup&gt;"},"properties":{"noteIndex":0},"schema":"https://github.com/citation-style-language/schema/raw/master/csl-citation.json"}</w:instrText>
      </w:r>
      <w:r w:rsidR="006C4DE1" w:rsidRPr="005A5785">
        <w:rPr>
          <w:rFonts w:eastAsiaTheme="minorEastAsia" w:cs="Times New Roman"/>
          <w:szCs w:val="24"/>
        </w:rPr>
        <w:fldChar w:fldCharType="separate"/>
      </w:r>
      <w:r w:rsidR="00294E93" w:rsidRPr="005A5785">
        <w:rPr>
          <w:rFonts w:eastAsiaTheme="minorEastAsia" w:cs="Times New Roman"/>
          <w:noProof/>
          <w:szCs w:val="24"/>
          <w:vertAlign w:val="superscript"/>
        </w:rPr>
        <w:t>9)</w:t>
      </w:r>
      <w:r w:rsidR="006C4DE1" w:rsidRPr="005A5785">
        <w:rPr>
          <w:rFonts w:eastAsiaTheme="minorEastAsia" w:cs="Times New Roman"/>
          <w:szCs w:val="24"/>
        </w:rPr>
        <w:fldChar w:fldCharType="end"/>
      </w:r>
      <w:r w:rsidR="00C37106" w:rsidRPr="005A5785">
        <w:rPr>
          <w:rFonts w:eastAsiaTheme="minorEastAsia" w:cs="Times New Roman"/>
          <w:szCs w:val="24"/>
        </w:rPr>
        <w:fldChar w:fldCharType="begin" w:fldLock="1"/>
      </w:r>
      <w:r w:rsidR="00135A4D" w:rsidRPr="005A5785">
        <w:rPr>
          <w:rFonts w:eastAsiaTheme="minorEastAsia" w:cs="Times New Roman"/>
          <w:szCs w:val="24"/>
        </w:rPr>
        <w:instrText>ADDIN CSL_CITATION {"citationItems":[{"id":"ITEM-1","itemData":{"DOI":"10.1016/j.tsf.2018.09.006","ISSN":"00406090","abstract":"Silicon doped homoepitaxial films were grown on beta‑gallium oxide (001) substrates by halide vapor phase epitaxy using gallium monochloride, oxygen and silicon tetrachloride gases as precursors. It was confirmed that the n-type carrier density at room temperature was almost equal to the doped silicon concentration, which was controlled in the range of 1015to 1018cm−3. In the doped film with the carrier density of 1 × 1016cm−3, the activation energy and the mobility at room temperature were 45.6 meV and 145 cm2/V</w:instrText>
      </w:r>
      <w:r w:rsidR="00135A4D" w:rsidRPr="005A5785">
        <w:rPr>
          <w:rFonts w:ascii="ＭＳ 明朝" w:eastAsia="ＭＳ 明朝" w:hAnsi="ＭＳ 明朝" w:hint="eastAsia"/>
          <w:szCs w:val="24"/>
        </w:rPr>
        <w:instrText>⋅</w:instrText>
      </w:r>
      <w:r w:rsidR="00135A4D" w:rsidRPr="005A5785">
        <w:rPr>
          <w:rFonts w:eastAsiaTheme="minorEastAsia" w:cs="Times New Roman"/>
          <w:szCs w:val="24"/>
        </w:rPr>
        <w:instrText>s, respectively. The carrier scattering mechanism in the low carrier density film was dominated by optical phonon scattering with the phonon energy of 33 meV. These results suggest that the doped homoepitaxial film grown by halide vapor phase epitaxy is a high quality film with good crystallinity comparable to bulk crystals.","author":[{"dropping-particle":"","family":"Goto","given":"Ken","non-dropping-particle":"","parse-names":false,"suffix":""},{"dropping-particle":"","family":"Konishi","given":"Keita","non-dropping-particle":"","parse-names":false,"suffix":""},{"dropping-particle":"","family":"Murakami","given":"Hisashi","non-dropping-particle":"","parse-names":false,"suffix":""},{"dropping-particle":"","family":"Kumagai","given":"Yoshinao","non-dropping-particle":"","parse-names":false,"suffix":""},{"dropping-particle":"","family":"Monemar","given":"Bo","non-dropping-particle":"","parse-names":false,"suffix":""},{"dropping-particle":"","family":"Higashiwaki","given":"Masataka","non-dropping-particle":"","parse-names":false,"suffix":""},{"dropping-particle":"","family":"Kuramata","given":"Akito","non-dropping-particle":"","parse-names":false,"suffix":""},{"dropping-particle":"","family":"Yamakoshi","given":"Shigenobu","non-dropping-particle":"","parse-names":false,"suffix":""}],"container-title":"Thin Solid Films","id":"ITEM-1","issue":"September","issued":{"date-parts":[["2018","11"]]},"page":"182-184","publisher":"Elsevier","title":"Halide vapor phase epitaxy of Si doped β-Ga2O3 and its electrical properties","type":"article-journal","volume":"666"},"uris":["http://www.mendeley.com/documents/?uuid=c8f1a51e-bd68-4523-a4c4-0a8e89474552"]}],"mendeley":{"formattedCitation":"&lt;sup&gt;10)&lt;/sup&gt;","plainTextFormattedCitation":"10)","previouslyFormattedCitation":"&lt;sup&gt;10)&lt;/sup&gt;"},"properties":{"noteIndex":0},"schema":"https://github.com/citation-style-language/schema/raw/master/csl-citation.json"}</w:instrText>
      </w:r>
      <w:r w:rsidR="00C37106" w:rsidRPr="005A5785">
        <w:rPr>
          <w:rFonts w:eastAsiaTheme="minorEastAsia" w:cs="Times New Roman"/>
          <w:szCs w:val="24"/>
        </w:rPr>
        <w:fldChar w:fldCharType="separate"/>
      </w:r>
      <w:r w:rsidR="00294E93" w:rsidRPr="005A5785">
        <w:rPr>
          <w:rFonts w:eastAsiaTheme="minorEastAsia" w:cs="Times New Roman"/>
          <w:noProof/>
          <w:szCs w:val="24"/>
          <w:vertAlign w:val="superscript"/>
        </w:rPr>
        <w:t>10)</w:t>
      </w:r>
      <w:r w:rsidR="00C37106" w:rsidRPr="005A5785">
        <w:rPr>
          <w:rFonts w:eastAsiaTheme="minorEastAsia" w:cs="Times New Roman"/>
          <w:szCs w:val="24"/>
        </w:rPr>
        <w:fldChar w:fldCharType="end"/>
      </w:r>
      <w:r w:rsidR="0044380D" w:rsidRPr="005A5785">
        <w:rPr>
          <w:rFonts w:eastAsiaTheme="minorEastAsia" w:cs="Times New Roman" w:hint="eastAsia"/>
          <w:szCs w:val="24"/>
        </w:rPr>
        <w:t xml:space="preserve"> The </w:t>
      </w:r>
      <w:r w:rsidR="007E1F94" w:rsidRPr="005A5785">
        <w:rPr>
          <w:rFonts w:eastAsiaTheme="minorEastAsia" w:cs="Times New Roman" w:hint="eastAsia"/>
          <w:szCs w:val="24"/>
        </w:rPr>
        <w:t xml:space="preserve">high </w:t>
      </w:r>
      <w:r w:rsidR="0044380D" w:rsidRPr="005A5785">
        <w:rPr>
          <w:rFonts w:eastAsiaTheme="minorEastAsia" w:cs="Times New Roman" w:hint="eastAsia"/>
          <w:szCs w:val="24"/>
        </w:rPr>
        <w:t xml:space="preserve">thermal stability </w:t>
      </w:r>
      <w:r w:rsidR="009B5F83" w:rsidRPr="005A5785">
        <w:rPr>
          <w:rFonts w:eastAsiaTheme="minorEastAsia" w:cs="Times New Roman" w:hint="eastAsia"/>
          <w:szCs w:val="24"/>
        </w:rPr>
        <w:t xml:space="preserve">of </w:t>
      </w:r>
      <w:r w:rsidR="009B5F83" w:rsidRPr="005A5785">
        <w:rPr>
          <w:rFonts w:eastAsiaTheme="minorEastAsia" w:cs="Times New Roman"/>
          <w:szCs w:val="24"/>
        </w:rPr>
        <w:t>β</w:t>
      </w:r>
      <w:r w:rsidR="009B5F83" w:rsidRPr="005A5785">
        <w:rPr>
          <w:rFonts w:eastAsiaTheme="minorEastAsia" w:cs="Times New Roman" w:hint="eastAsia"/>
          <w:szCs w:val="24"/>
        </w:rPr>
        <w:t>-Ga</w:t>
      </w:r>
      <w:r w:rsidR="009B5F83" w:rsidRPr="005A5785">
        <w:rPr>
          <w:rFonts w:eastAsiaTheme="minorEastAsia" w:cs="Times New Roman" w:hint="eastAsia"/>
          <w:szCs w:val="24"/>
          <w:vertAlign w:val="subscript"/>
        </w:rPr>
        <w:t>2</w:t>
      </w:r>
      <w:r w:rsidR="009B5F83" w:rsidRPr="005A5785">
        <w:rPr>
          <w:rFonts w:eastAsiaTheme="minorEastAsia" w:cs="Times New Roman" w:hint="eastAsia"/>
          <w:szCs w:val="24"/>
        </w:rPr>
        <w:t>O</w:t>
      </w:r>
      <w:r w:rsidR="009B5F83" w:rsidRPr="005A5785">
        <w:rPr>
          <w:rFonts w:eastAsiaTheme="minorEastAsia" w:cs="Times New Roman" w:hint="eastAsia"/>
          <w:szCs w:val="24"/>
          <w:vertAlign w:val="subscript"/>
        </w:rPr>
        <w:t>3</w:t>
      </w:r>
      <w:r w:rsidR="009B5F83" w:rsidRPr="005A5785">
        <w:rPr>
          <w:rFonts w:eastAsiaTheme="minorEastAsia" w:hint="eastAsia"/>
        </w:rPr>
        <w:t xml:space="preserve"> </w:t>
      </w:r>
      <w:r w:rsidR="00C40BF4" w:rsidRPr="005A5785">
        <w:rPr>
          <w:rFonts w:eastAsiaTheme="minorEastAsia" w:cs="Times New Roman" w:hint="eastAsia"/>
          <w:szCs w:val="24"/>
        </w:rPr>
        <w:t xml:space="preserve">also allows for the use of </w:t>
      </w:r>
      <w:r w:rsidR="0044380D" w:rsidRPr="005A5785">
        <w:rPr>
          <w:rFonts w:eastAsiaTheme="minorEastAsia" w:cs="Times New Roman" w:hint="eastAsia"/>
          <w:szCs w:val="24"/>
        </w:rPr>
        <w:t>ion</w:t>
      </w:r>
      <w:r w:rsidR="005A47EB" w:rsidRPr="005A5785">
        <w:rPr>
          <w:rFonts w:eastAsiaTheme="minorEastAsia" w:cs="Times New Roman" w:hint="eastAsia"/>
          <w:szCs w:val="24"/>
        </w:rPr>
        <w:t xml:space="preserve"> </w:t>
      </w:r>
      <w:r w:rsidR="0044380D" w:rsidRPr="005A5785">
        <w:rPr>
          <w:rFonts w:eastAsiaTheme="minorEastAsia" w:cs="Times New Roman" w:hint="eastAsia"/>
          <w:szCs w:val="24"/>
        </w:rPr>
        <w:t>implantation</w:t>
      </w:r>
      <w:r w:rsidR="00982389" w:rsidRPr="005A5785">
        <w:rPr>
          <w:rFonts w:eastAsiaTheme="minorEastAsia" w:cs="Times New Roman" w:hint="eastAsia"/>
          <w:szCs w:val="24"/>
        </w:rPr>
        <w:t xml:space="preserve"> to </w:t>
      </w:r>
      <w:r w:rsidR="00124101" w:rsidRPr="005A5785">
        <w:rPr>
          <w:rFonts w:eastAsiaTheme="minorEastAsia" w:cs="Times New Roman" w:hint="eastAsia"/>
          <w:szCs w:val="24"/>
        </w:rPr>
        <w:t xml:space="preserve">conduct </w:t>
      </w:r>
      <w:r w:rsidR="00982389" w:rsidRPr="005A5785">
        <w:rPr>
          <w:rFonts w:eastAsiaTheme="minorEastAsia" w:cs="Times New Roman" w:hint="eastAsia"/>
          <w:szCs w:val="24"/>
        </w:rPr>
        <w:t>selective</w:t>
      </w:r>
      <w:r w:rsidR="00032C48" w:rsidRPr="005A5785">
        <w:rPr>
          <w:rFonts w:eastAsiaTheme="minorEastAsia" w:cs="Times New Roman" w:hint="eastAsia"/>
          <w:szCs w:val="24"/>
        </w:rPr>
        <w:t>-</w:t>
      </w:r>
      <w:r w:rsidR="00982389" w:rsidRPr="005A5785">
        <w:rPr>
          <w:rFonts w:eastAsiaTheme="minorEastAsia" w:cs="Times New Roman" w:hint="eastAsia"/>
          <w:szCs w:val="24"/>
        </w:rPr>
        <w:t xml:space="preserve">area </w:t>
      </w:r>
      <w:r w:rsidR="00032C48" w:rsidRPr="005A5785">
        <w:rPr>
          <w:rFonts w:eastAsiaTheme="minorEastAsia" w:cs="Times New Roman" w:hint="eastAsia"/>
          <w:szCs w:val="24"/>
        </w:rPr>
        <w:t xml:space="preserve">donor </w:t>
      </w:r>
      <w:r w:rsidR="00982389" w:rsidRPr="005A5785">
        <w:rPr>
          <w:rFonts w:eastAsiaTheme="minorEastAsia" w:cs="Times New Roman" w:hint="eastAsia"/>
          <w:szCs w:val="24"/>
        </w:rPr>
        <w:t>doping</w:t>
      </w:r>
      <w:r w:rsidR="00C40BF4" w:rsidRPr="005A5785">
        <w:rPr>
          <w:rFonts w:eastAsiaTheme="minorEastAsia" w:cs="Times New Roman" w:hint="eastAsia"/>
          <w:szCs w:val="24"/>
        </w:rPr>
        <w:t>,</w:t>
      </w:r>
      <w:r w:rsidR="007A5A4F" w:rsidRPr="005A5785">
        <w:rPr>
          <w:rFonts w:eastAsiaTheme="minorEastAsia" w:cs="Times New Roman"/>
          <w:szCs w:val="24"/>
        </w:rPr>
        <w:fldChar w:fldCharType="begin" w:fldLock="1"/>
      </w:r>
      <w:r w:rsidR="00135A4D" w:rsidRPr="005A5785">
        <w:rPr>
          <w:rFonts w:eastAsiaTheme="minorEastAsia" w:cs="Times New Roman"/>
          <w:szCs w:val="24"/>
        </w:rPr>
        <w:instrText>ADDIN CSL_CITATION {"citationItems":[{"id":"ITEM-1","itemData":{"DOI":"10.7567/APEX.6.086502","ISSN":"1882-0778","abstract":"We developed a donor doping technique for β-Ga 2 O 3 by using Si-ion (Si + ) implantation. For the implanted Ga 2 O 3 substrates with Si + =1×10 19 –5×10 19 cm -3 , a high activation efficiency of above 60% was obtained after annealing in a nitrogen gas atmosphere at a relatively low temperature of 900–1000 °C. Annealed Ti/Au electrodes fabricated on the implanted Ga 2 O 3 layers showed ohmic behavior. The Ga 2 O 3 with Si + =5×10 19 cm -3 showed the lowest specific contact resistance and resistivity obtained in this work of 4.6×10 -6 Ω·cm 2 and 1.4 mΩ·cm, respectively.","author":[{"dropping-particle":"","family":"Sasaki","given":"Kohei","non-dropping-particle":"","parse-names":false,"suffix":""},{"dropping-particle":"","family":"Higashiwaki","given":"Masataka","non-dropping-particle":"","parse-names":false,"suffix":""},{"dropping-particle":"","family":"Kuramata","given":"Akito","non-dropping-particle":"","parse-names":false,"suffix":""},{"dropping-particle":"","family":"Masui","given":"Takekazu","non-dropping-particle":"","parse-names":false,"suffix":""},{"dropping-particle":"","family":"Yamakoshi","given":"Shigenobu","non-dropping-particle":"","parse-names":false,"suffix":""}],"container-title":"Applied Physics Express","id":"ITEM-1","issue":"8","issued":{"date-parts":[["2013","8","1"]]},"page":"086502","title":"Si-Ion Implantation Doping in β-Ga 2 O 3 and Its Application to Fabrication of Low-Resistance Ohmic Contacts","type":"article-journal","volume":"6"},"uris":["http://www.mendeley.com/documents/?uuid=6c6e26dd-2733-4f89-a0de-533e7c882cfb"]}],"mendeley":{"formattedCitation":"&lt;sup&gt;11)&lt;/sup&gt;","plainTextFormattedCitation":"11)","previouslyFormattedCitation":"&lt;sup&gt;11)&lt;/sup&gt;"},"properties":{"noteIndex":0},"schema":"https://github.com/citation-style-language/schema/raw/master/csl-citation.json"}</w:instrText>
      </w:r>
      <w:r w:rsidR="007A5A4F" w:rsidRPr="005A5785">
        <w:rPr>
          <w:rFonts w:eastAsiaTheme="minorEastAsia" w:cs="Times New Roman"/>
          <w:szCs w:val="24"/>
        </w:rPr>
        <w:fldChar w:fldCharType="separate"/>
      </w:r>
      <w:r w:rsidR="00294E93" w:rsidRPr="005A5785">
        <w:rPr>
          <w:rFonts w:eastAsiaTheme="minorEastAsia" w:cs="Times New Roman"/>
          <w:noProof/>
          <w:szCs w:val="24"/>
          <w:vertAlign w:val="superscript"/>
        </w:rPr>
        <w:t>11)</w:t>
      </w:r>
      <w:r w:rsidR="007A5A4F" w:rsidRPr="005A5785">
        <w:rPr>
          <w:rFonts w:eastAsiaTheme="minorEastAsia" w:cs="Times New Roman"/>
          <w:szCs w:val="24"/>
        </w:rPr>
        <w:fldChar w:fldCharType="end"/>
      </w:r>
      <w:r w:rsidR="00C40BF4" w:rsidRPr="005A5785">
        <w:rPr>
          <w:rFonts w:eastAsiaTheme="minorEastAsia" w:cs="Times New Roman" w:hint="eastAsia"/>
          <w:szCs w:val="24"/>
        </w:rPr>
        <w:t xml:space="preserve"> simplifying the </w:t>
      </w:r>
      <w:r w:rsidR="00A2288E" w:rsidRPr="005A5785">
        <w:rPr>
          <w:rFonts w:eastAsiaTheme="minorEastAsia" w:cs="Times New Roman" w:hint="eastAsia"/>
          <w:szCs w:val="24"/>
        </w:rPr>
        <w:t>device fabrication</w:t>
      </w:r>
      <w:r w:rsidR="00C40BF4" w:rsidRPr="005A5785">
        <w:rPr>
          <w:rFonts w:eastAsiaTheme="minorEastAsia" w:cs="Times New Roman" w:hint="eastAsia"/>
          <w:szCs w:val="24"/>
        </w:rPr>
        <w:t xml:space="preserve"> process</w:t>
      </w:r>
      <w:r w:rsidR="00A2288E" w:rsidRPr="005A5785">
        <w:rPr>
          <w:rFonts w:eastAsiaTheme="minorEastAsia" w:cs="Times New Roman" w:hint="eastAsia"/>
          <w:szCs w:val="24"/>
        </w:rPr>
        <w:t>.</w:t>
      </w:r>
      <w:r w:rsidR="00F825DD" w:rsidRPr="005A5785">
        <w:rPr>
          <w:rFonts w:eastAsiaTheme="minorEastAsia" w:cs="Times New Roman" w:hint="eastAsia"/>
          <w:szCs w:val="24"/>
        </w:rPr>
        <w:t xml:space="preserve"> </w:t>
      </w:r>
      <w:r w:rsidR="006F47E6" w:rsidRPr="005A5785">
        <w:rPr>
          <w:rFonts w:eastAsiaTheme="minorEastAsia" w:cs="Times New Roman"/>
          <w:szCs w:val="24"/>
        </w:rPr>
        <w:t xml:space="preserve">With </w:t>
      </w:r>
      <w:r w:rsidR="00F9565B" w:rsidRPr="005A5785">
        <w:rPr>
          <w:rFonts w:eastAsiaTheme="minorEastAsia" w:cs="Times New Roman"/>
          <w:szCs w:val="24"/>
        </w:rPr>
        <w:t>all</w:t>
      </w:r>
      <w:r w:rsidR="006F47E6" w:rsidRPr="005A5785">
        <w:rPr>
          <w:rFonts w:eastAsiaTheme="minorEastAsia" w:cs="Times New Roman"/>
          <w:szCs w:val="24"/>
        </w:rPr>
        <w:t xml:space="preserve"> these advantages</w:t>
      </w:r>
      <w:r w:rsidR="00037CE7" w:rsidRPr="005A5785">
        <w:rPr>
          <w:rFonts w:eastAsiaTheme="minorEastAsia" w:cs="Times New Roman" w:hint="eastAsia"/>
          <w:szCs w:val="24"/>
        </w:rPr>
        <w:t xml:space="preserve"> combined</w:t>
      </w:r>
      <w:r w:rsidR="006F47E6" w:rsidRPr="005A5785">
        <w:rPr>
          <w:rFonts w:eastAsiaTheme="minorEastAsia" w:cs="Times New Roman"/>
          <w:szCs w:val="24"/>
        </w:rPr>
        <w:t>, β-Ga</w:t>
      </w:r>
      <w:r w:rsidR="006F47E6" w:rsidRPr="005A5785">
        <w:rPr>
          <w:rFonts w:eastAsiaTheme="minorEastAsia" w:cs="Times New Roman"/>
          <w:szCs w:val="24"/>
          <w:vertAlign w:val="subscript"/>
        </w:rPr>
        <w:t>2</w:t>
      </w:r>
      <w:r w:rsidR="006F47E6" w:rsidRPr="005A5785">
        <w:rPr>
          <w:rFonts w:eastAsiaTheme="minorEastAsia" w:cs="Times New Roman"/>
          <w:szCs w:val="24"/>
        </w:rPr>
        <w:t>O</w:t>
      </w:r>
      <w:r w:rsidR="006F47E6" w:rsidRPr="005A5785">
        <w:rPr>
          <w:rFonts w:eastAsiaTheme="minorEastAsia" w:cs="Times New Roman"/>
          <w:szCs w:val="24"/>
          <w:vertAlign w:val="subscript"/>
        </w:rPr>
        <w:t>3</w:t>
      </w:r>
      <w:r w:rsidR="006F47E6" w:rsidRPr="005A5785">
        <w:rPr>
          <w:rFonts w:eastAsiaTheme="minorEastAsia" w:cs="Times New Roman"/>
          <w:szCs w:val="24"/>
        </w:rPr>
        <w:t xml:space="preserve"> shows greater promise than other wide-bandgap and </w:t>
      </w:r>
      <w:r w:rsidR="00645582" w:rsidRPr="005A5785">
        <w:rPr>
          <w:rFonts w:eastAsiaTheme="minorEastAsia" w:cs="Times New Roman"/>
          <w:szCs w:val="24"/>
        </w:rPr>
        <w:t>ultrawide-bandgap semiconductor</w:t>
      </w:r>
      <w:r w:rsidR="00645582" w:rsidRPr="005A5785">
        <w:rPr>
          <w:rFonts w:eastAsiaTheme="minorEastAsia" w:cs="Times New Roman" w:hint="eastAsia"/>
          <w:szCs w:val="24"/>
        </w:rPr>
        <w:t>s</w:t>
      </w:r>
      <w:r w:rsidR="00663F1F" w:rsidRPr="005A5785">
        <w:rPr>
          <w:rFonts w:eastAsiaTheme="minorEastAsia" w:cs="Times New Roman" w:hint="eastAsia"/>
          <w:szCs w:val="24"/>
        </w:rPr>
        <w:t xml:space="preserve"> for </w:t>
      </w:r>
      <w:r w:rsidR="00841113" w:rsidRPr="005A5785">
        <w:rPr>
          <w:rFonts w:eastAsiaTheme="minorEastAsia" w:cs="Times New Roman" w:hint="eastAsia"/>
          <w:szCs w:val="24"/>
        </w:rPr>
        <w:t xml:space="preserve">the realization of </w:t>
      </w:r>
      <w:r w:rsidR="00663F1F" w:rsidRPr="005A5785">
        <w:rPr>
          <w:rFonts w:eastAsiaTheme="minorEastAsia" w:cs="Times New Roman" w:hint="eastAsia"/>
          <w:szCs w:val="24"/>
        </w:rPr>
        <w:t>next-generation power device</w:t>
      </w:r>
      <w:r w:rsidR="007C1BB7" w:rsidRPr="005A5785">
        <w:rPr>
          <w:rFonts w:eastAsiaTheme="minorEastAsia" w:cs="Times New Roman" w:hint="eastAsia"/>
          <w:szCs w:val="24"/>
        </w:rPr>
        <w:t>s</w:t>
      </w:r>
      <w:r w:rsidR="00A55598" w:rsidRPr="005A5785">
        <w:rPr>
          <w:rFonts w:eastAsiaTheme="minorEastAsia" w:cs="Times New Roman" w:hint="eastAsia"/>
          <w:szCs w:val="24"/>
        </w:rPr>
        <w:t>.</w:t>
      </w:r>
      <w:r w:rsidR="00277D25" w:rsidRPr="005A5785">
        <w:rPr>
          <w:rFonts w:eastAsiaTheme="minorEastAsia" w:cs="Times New Roman" w:hint="eastAsia"/>
          <w:szCs w:val="24"/>
        </w:rPr>
        <w:t xml:space="preserve"> </w:t>
      </w:r>
      <w:r w:rsidR="00627572" w:rsidRPr="005A5785">
        <w:rPr>
          <w:rFonts w:eastAsiaTheme="minorEastAsia" w:cs="Times New Roman"/>
          <w:szCs w:val="24"/>
        </w:rPr>
        <w:t xml:space="preserve">However, some </w:t>
      </w:r>
      <w:r w:rsidR="000B5CB3" w:rsidRPr="005A5785">
        <w:rPr>
          <w:rFonts w:eastAsiaTheme="minorEastAsia" w:cs="Times New Roman" w:hint="eastAsia"/>
          <w:szCs w:val="24"/>
        </w:rPr>
        <w:t xml:space="preserve">critical </w:t>
      </w:r>
      <w:r w:rsidR="004369D0" w:rsidRPr="005A5785">
        <w:rPr>
          <w:rFonts w:eastAsiaTheme="minorEastAsia" w:cs="Times New Roman" w:hint="eastAsia"/>
          <w:szCs w:val="24"/>
        </w:rPr>
        <w:t>issues</w:t>
      </w:r>
      <w:r w:rsidR="00627572" w:rsidRPr="005A5785">
        <w:rPr>
          <w:rFonts w:eastAsiaTheme="minorEastAsia" w:cs="Times New Roman"/>
          <w:szCs w:val="24"/>
        </w:rPr>
        <w:t xml:space="preserve"> remain </w:t>
      </w:r>
      <w:r w:rsidR="00807F50" w:rsidRPr="005A5785">
        <w:rPr>
          <w:rFonts w:eastAsiaTheme="minorEastAsia" w:cs="Times New Roman" w:hint="eastAsia"/>
          <w:szCs w:val="24"/>
        </w:rPr>
        <w:t>and</w:t>
      </w:r>
      <w:r w:rsidR="00627572" w:rsidRPr="005A5785">
        <w:rPr>
          <w:rFonts w:eastAsiaTheme="minorEastAsia" w:cs="Times New Roman"/>
          <w:szCs w:val="24"/>
        </w:rPr>
        <w:t xml:space="preserve"> must be addressed to advance the development of β-Ga</w:t>
      </w:r>
      <w:r w:rsidR="00627572" w:rsidRPr="005A5785">
        <w:rPr>
          <w:rFonts w:eastAsiaTheme="minorEastAsia" w:cs="Times New Roman"/>
          <w:szCs w:val="24"/>
          <w:vertAlign w:val="subscript"/>
        </w:rPr>
        <w:t>2</w:t>
      </w:r>
      <w:r w:rsidR="00627572" w:rsidRPr="005A5785">
        <w:rPr>
          <w:rFonts w:eastAsiaTheme="minorEastAsia" w:cs="Times New Roman"/>
          <w:szCs w:val="24"/>
        </w:rPr>
        <w:t>O</w:t>
      </w:r>
      <w:r w:rsidR="00627572" w:rsidRPr="005A5785">
        <w:rPr>
          <w:rFonts w:eastAsiaTheme="minorEastAsia" w:cs="Times New Roman"/>
          <w:szCs w:val="24"/>
          <w:vertAlign w:val="subscript"/>
        </w:rPr>
        <w:t>3</w:t>
      </w:r>
      <w:r w:rsidR="00627572" w:rsidRPr="005A5785">
        <w:rPr>
          <w:rFonts w:eastAsiaTheme="minorEastAsia" w:cs="Times New Roman"/>
          <w:szCs w:val="24"/>
        </w:rPr>
        <w:t xml:space="preserve"> devices.</w:t>
      </w:r>
    </w:p>
    <w:p w14:paraId="2FF9F4AB" w14:textId="22C4E991" w:rsidR="00510026" w:rsidRPr="005A5785" w:rsidRDefault="00142E5E" w:rsidP="00C46BF3">
      <w:pPr>
        <w:pStyle w:val="MainText151510"/>
        <w:spacing w:line="360" w:lineRule="auto"/>
        <w:ind w:firstLineChars="177" w:firstLine="425"/>
        <w:rPr>
          <w:rFonts w:eastAsiaTheme="minorEastAsia"/>
        </w:rPr>
      </w:pPr>
      <w:r w:rsidRPr="005A5785">
        <w:rPr>
          <w:rFonts w:eastAsiaTheme="minorEastAsia" w:cs="Times New Roman" w:hint="eastAsia"/>
          <w:szCs w:val="24"/>
        </w:rPr>
        <w:t xml:space="preserve">The </w:t>
      </w:r>
      <w:r w:rsidR="00E441FD" w:rsidRPr="005A5785">
        <w:rPr>
          <w:rFonts w:eastAsiaTheme="minorEastAsia" w:cs="Times New Roman" w:hint="eastAsia"/>
          <w:szCs w:val="24"/>
        </w:rPr>
        <w:t>s</w:t>
      </w:r>
      <w:r w:rsidR="00E441FD" w:rsidRPr="005A5785">
        <w:rPr>
          <w:rFonts w:eastAsiaTheme="minorEastAsia" w:cs="Times New Roman"/>
          <w:szCs w:val="24"/>
        </w:rPr>
        <w:t>ubstrate</w:t>
      </w:r>
      <w:r w:rsidR="00E441FD" w:rsidRPr="005A5785">
        <w:rPr>
          <w:rFonts w:eastAsiaTheme="minorEastAsia" w:cs="Times New Roman" w:hint="eastAsia"/>
          <w:szCs w:val="24"/>
        </w:rPr>
        <w:t xml:space="preserve"> </w:t>
      </w:r>
      <w:r w:rsidRPr="005A5785">
        <w:rPr>
          <w:rFonts w:eastAsiaTheme="minorEastAsia" w:cs="Times New Roman" w:hint="eastAsia"/>
          <w:szCs w:val="24"/>
        </w:rPr>
        <w:t xml:space="preserve">orientation </w:t>
      </w:r>
      <w:r w:rsidR="00E441FD" w:rsidRPr="005A5785">
        <w:rPr>
          <w:rFonts w:eastAsiaTheme="minorEastAsia" w:cs="Times New Roman" w:hint="eastAsia"/>
          <w:szCs w:val="24"/>
        </w:rPr>
        <w:t>h</w:t>
      </w:r>
      <w:r w:rsidR="00C84050" w:rsidRPr="005A5785">
        <w:rPr>
          <w:rFonts w:eastAsiaTheme="minorEastAsia" w:cs="Times New Roman" w:hint="eastAsia"/>
          <w:szCs w:val="24"/>
        </w:rPr>
        <w:t xml:space="preserve">as been </w:t>
      </w:r>
      <w:r w:rsidR="003B0511" w:rsidRPr="005A5785">
        <w:rPr>
          <w:rFonts w:eastAsiaTheme="minorEastAsia" w:cs="Times New Roman"/>
          <w:szCs w:val="24"/>
        </w:rPr>
        <w:t xml:space="preserve">one of the key </w:t>
      </w:r>
      <w:r w:rsidR="00837BB8" w:rsidRPr="005A5785">
        <w:rPr>
          <w:rFonts w:eastAsiaTheme="minorEastAsia" w:cs="Times New Roman" w:hint="eastAsia"/>
          <w:szCs w:val="24"/>
        </w:rPr>
        <w:t>issues</w:t>
      </w:r>
      <w:r w:rsidR="005711FB" w:rsidRPr="005A5785">
        <w:rPr>
          <w:rFonts w:eastAsiaTheme="minorEastAsia" w:cs="Times New Roman" w:hint="eastAsia"/>
          <w:szCs w:val="24"/>
        </w:rPr>
        <w:t xml:space="preserve"> and still need to be explored</w:t>
      </w:r>
      <w:r w:rsidR="00430B09" w:rsidRPr="005A5785">
        <w:rPr>
          <w:rFonts w:eastAsiaTheme="minorEastAsia" w:cs="Times New Roman" w:hint="eastAsia"/>
          <w:szCs w:val="24"/>
        </w:rPr>
        <w:t>.</w:t>
      </w:r>
      <w:r w:rsidR="003B0511" w:rsidRPr="005A5785">
        <w:rPr>
          <w:rFonts w:eastAsiaTheme="minorEastAsia" w:cs="Times New Roman"/>
          <w:szCs w:val="24"/>
        </w:rPr>
        <w:t xml:space="preserve"> </w:t>
      </w:r>
      <w:r w:rsidR="00816D8E" w:rsidRPr="005A5785">
        <w:rPr>
          <w:rFonts w:eastAsiaTheme="minorEastAsia" w:cs="Times New Roman" w:hint="eastAsia"/>
          <w:szCs w:val="24"/>
        </w:rPr>
        <w:t>From</w:t>
      </w:r>
      <w:r w:rsidR="00782AF7" w:rsidRPr="005A5785">
        <w:rPr>
          <w:rFonts w:eastAsiaTheme="minorEastAsia" w:cs="Times New Roman" w:hint="eastAsia"/>
          <w:szCs w:val="24"/>
        </w:rPr>
        <w:t xml:space="preserve"> the viewpoint of </w:t>
      </w:r>
      <w:r w:rsidR="00782AF7" w:rsidRPr="005A5785">
        <w:rPr>
          <w:rFonts w:eastAsiaTheme="minorEastAsia" w:cs="Times New Roman"/>
          <w:szCs w:val="24"/>
        </w:rPr>
        <w:t>homoepitaxy</w:t>
      </w:r>
      <w:r w:rsidR="00782AF7" w:rsidRPr="005A5785">
        <w:rPr>
          <w:rFonts w:eastAsiaTheme="minorEastAsia" w:cs="Times New Roman" w:hint="eastAsia"/>
          <w:szCs w:val="24"/>
        </w:rPr>
        <w:t xml:space="preserve">, </w:t>
      </w:r>
      <w:r w:rsidR="004D733F" w:rsidRPr="005A5785">
        <w:rPr>
          <w:rFonts w:eastAsiaTheme="minorEastAsia" w:cs="Times New Roman" w:hint="eastAsia"/>
          <w:szCs w:val="24"/>
        </w:rPr>
        <w:t xml:space="preserve">not only </w:t>
      </w:r>
      <w:r w:rsidR="00BC3C0F" w:rsidRPr="005A5785">
        <w:rPr>
          <w:rFonts w:eastAsiaTheme="minorEastAsia" w:cs="Times New Roman" w:hint="eastAsia"/>
          <w:szCs w:val="24"/>
        </w:rPr>
        <w:t xml:space="preserve">the </w:t>
      </w:r>
      <w:r w:rsidR="004D733F" w:rsidRPr="005A5785">
        <w:rPr>
          <w:rFonts w:eastAsiaTheme="minorEastAsia" w:cs="Times New Roman" w:hint="eastAsia"/>
          <w:szCs w:val="24"/>
        </w:rPr>
        <w:t xml:space="preserve">growth rate but also </w:t>
      </w:r>
      <w:r w:rsidR="00BC3C0F" w:rsidRPr="005A5785">
        <w:rPr>
          <w:rFonts w:eastAsiaTheme="minorEastAsia" w:cs="Times New Roman" w:hint="eastAsia"/>
          <w:szCs w:val="24"/>
        </w:rPr>
        <w:t xml:space="preserve">the </w:t>
      </w:r>
      <w:r w:rsidR="004D733F" w:rsidRPr="005A5785">
        <w:rPr>
          <w:rFonts w:eastAsiaTheme="minorEastAsia" w:cs="Times New Roman" w:hint="eastAsia"/>
          <w:szCs w:val="24"/>
        </w:rPr>
        <w:t xml:space="preserve">epitaxial </w:t>
      </w:r>
      <w:r w:rsidR="004D733F" w:rsidRPr="005A5785">
        <w:rPr>
          <w:rFonts w:eastAsiaTheme="minorEastAsia" w:cs="Times New Roman"/>
          <w:szCs w:val="24"/>
        </w:rPr>
        <w:t>structure</w:t>
      </w:r>
      <w:r w:rsidR="004D733F" w:rsidRPr="005A5785">
        <w:rPr>
          <w:rFonts w:eastAsiaTheme="minorEastAsia" w:cs="Times New Roman" w:hint="eastAsia"/>
          <w:szCs w:val="24"/>
        </w:rPr>
        <w:t xml:space="preserve"> and surface morphology </w:t>
      </w:r>
      <w:r w:rsidR="00D94E3E" w:rsidRPr="005A5785">
        <w:rPr>
          <w:rFonts w:eastAsiaTheme="minorEastAsia" w:cs="Times New Roman" w:hint="eastAsia"/>
          <w:szCs w:val="24"/>
        </w:rPr>
        <w:t xml:space="preserve">are influenced by the substrate </w:t>
      </w:r>
      <w:r w:rsidR="00D5616F" w:rsidRPr="005A5785">
        <w:rPr>
          <w:rFonts w:eastAsiaTheme="minorEastAsia" w:cs="Times New Roman" w:hint="eastAsia"/>
          <w:szCs w:val="24"/>
        </w:rPr>
        <w:t>plane</w:t>
      </w:r>
      <w:r w:rsidR="004D733F" w:rsidRPr="005A5785">
        <w:rPr>
          <w:rFonts w:eastAsiaTheme="minorEastAsia" w:cs="Times New Roman" w:hint="eastAsia"/>
          <w:szCs w:val="24"/>
        </w:rPr>
        <w:t xml:space="preserve">. </w:t>
      </w:r>
      <w:r w:rsidR="00356900" w:rsidRPr="005A5785">
        <w:rPr>
          <w:rFonts w:eastAsiaTheme="minorEastAsia" w:cs="Times New Roman" w:hint="eastAsia"/>
          <w:szCs w:val="24"/>
        </w:rPr>
        <w:t>To date</w:t>
      </w:r>
      <w:r w:rsidR="008B2548" w:rsidRPr="005A5785">
        <w:rPr>
          <w:rFonts w:eastAsiaTheme="minorEastAsia" w:cs="Times New Roman" w:hint="eastAsia"/>
          <w:szCs w:val="24"/>
        </w:rPr>
        <w:t>,</w:t>
      </w:r>
      <w:r w:rsidR="00372FCA" w:rsidRPr="005A5785">
        <w:rPr>
          <w:rFonts w:eastAsiaTheme="minorEastAsia" w:cs="Times New Roman" w:hint="eastAsia"/>
          <w:szCs w:val="24"/>
        </w:rPr>
        <w:t xml:space="preserve"> </w:t>
      </w:r>
      <w:r w:rsidR="005F4D2B" w:rsidRPr="005A5785">
        <w:rPr>
          <w:rFonts w:eastAsiaTheme="minorEastAsia" w:cs="Times New Roman" w:hint="eastAsia"/>
          <w:szCs w:val="24"/>
        </w:rPr>
        <w:t>(100), (</w:t>
      </w:r>
      <m:oMath>
        <m:bar>
          <m:barPr>
            <m:pos m:val="top"/>
            <m:ctrlPr>
              <w:rPr>
                <w:rFonts w:ascii="Cambria Math" w:eastAsiaTheme="minorEastAsia" w:hAnsi="Cambria Math" w:cs="Times New Roman"/>
                <w:i/>
                <w:szCs w:val="24"/>
              </w:rPr>
            </m:ctrlPr>
          </m:barPr>
          <m:e>
            <m:r>
              <m:rPr>
                <m:nor/>
              </m:rPr>
              <w:rPr>
                <w:rFonts w:eastAsiaTheme="minorEastAsia" w:cs="Times New Roman"/>
                <w:szCs w:val="24"/>
              </w:rPr>
              <m:t>2</m:t>
            </m:r>
          </m:e>
        </m:bar>
      </m:oMath>
      <w:r w:rsidR="00953A63" w:rsidRPr="005A5785">
        <w:rPr>
          <w:rFonts w:eastAsiaTheme="minorEastAsia" w:cs="Times New Roman" w:hint="eastAsia"/>
          <w:szCs w:val="24"/>
        </w:rPr>
        <w:t>01)</w:t>
      </w:r>
      <w:r w:rsidR="00372FCA" w:rsidRPr="005A5785">
        <w:rPr>
          <w:rFonts w:eastAsiaTheme="minorEastAsia" w:cs="Times New Roman" w:hint="eastAsia"/>
          <w:szCs w:val="24"/>
        </w:rPr>
        <w:t xml:space="preserve">, (010), </w:t>
      </w:r>
      <w:r w:rsidR="00F66111" w:rsidRPr="005A5785">
        <w:rPr>
          <w:rFonts w:eastAsiaTheme="minorEastAsia" w:cs="Times New Roman" w:hint="eastAsia"/>
          <w:szCs w:val="24"/>
        </w:rPr>
        <w:t xml:space="preserve">and </w:t>
      </w:r>
      <w:r w:rsidR="00372FCA" w:rsidRPr="005A5785">
        <w:rPr>
          <w:rFonts w:eastAsiaTheme="minorEastAsia" w:cs="Times New Roman" w:hint="eastAsia"/>
          <w:szCs w:val="24"/>
        </w:rPr>
        <w:t xml:space="preserve">(001) substrates have been </w:t>
      </w:r>
      <w:r w:rsidR="009A73F5" w:rsidRPr="005A5785">
        <w:rPr>
          <w:rFonts w:eastAsiaTheme="minorEastAsia" w:cs="Times New Roman" w:hint="eastAsia"/>
          <w:szCs w:val="24"/>
        </w:rPr>
        <w:t>commercialized</w:t>
      </w:r>
      <w:r w:rsidR="000D6794" w:rsidRPr="005A5785">
        <w:rPr>
          <w:rFonts w:eastAsiaTheme="minorEastAsia" w:cs="Times New Roman" w:hint="eastAsia"/>
          <w:szCs w:val="24"/>
        </w:rPr>
        <w:t xml:space="preserve"> </w:t>
      </w:r>
      <w:r w:rsidR="006833DF" w:rsidRPr="005A5785">
        <w:rPr>
          <w:rFonts w:eastAsiaTheme="minorEastAsia" w:cs="Times New Roman" w:hint="eastAsia"/>
          <w:szCs w:val="24"/>
        </w:rPr>
        <w:t xml:space="preserve">for </w:t>
      </w:r>
      <w:r w:rsidR="0074434E" w:rsidRPr="005A5785">
        <w:rPr>
          <w:rFonts w:eastAsiaTheme="minorEastAsia" w:cs="Times New Roman"/>
          <w:szCs w:val="24"/>
        </w:rPr>
        <w:t>β-Ga</w:t>
      </w:r>
      <w:r w:rsidR="0074434E" w:rsidRPr="005A5785">
        <w:rPr>
          <w:rFonts w:eastAsiaTheme="minorEastAsia" w:cs="Times New Roman"/>
          <w:szCs w:val="24"/>
          <w:vertAlign w:val="subscript"/>
        </w:rPr>
        <w:t>2</w:t>
      </w:r>
      <w:r w:rsidR="0074434E" w:rsidRPr="005A5785">
        <w:rPr>
          <w:rFonts w:eastAsiaTheme="minorEastAsia" w:cs="Times New Roman"/>
          <w:szCs w:val="24"/>
        </w:rPr>
        <w:t>O</w:t>
      </w:r>
      <w:r w:rsidR="0074434E" w:rsidRPr="005A5785">
        <w:rPr>
          <w:rFonts w:eastAsiaTheme="minorEastAsia" w:cs="Times New Roman"/>
          <w:szCs w:val="24"/>
          <w:vertAlign w:val="subscript"/>
        </w:rPr>
        <w:t>3</w:t>
      </w:r>
      <w:r w:rsidR="0074434E" w:rsidRPr="005A5785">
        <w:rPr>
          <w:rFonts w:eastAsiaTheme="minorEastAsia" w:hint="eastAsia"/>
        </w:rPr>
        <w:t xml:space="preserve"> </w:t>
      </w:r>
      <w:r w:rsidR="0074434E" w:rsidRPr="005A5785">
        <w:rPr>
          <w:rFonts w:eastAsiaTheme="minorEastAsia"/>
        </w:rPr>
        <w:t>studies</w:t>
      </w:r>
      <w:r w:rsidR="0074434E" w:rsidRPr="005A5785">
        <w:rPr>
          <w:rFonts w:eastAsiaTheme="minorEastAsia" w:hint="eastAsia"/>
        </w:rPr>
        <w:t>.</w:t>
      </w:r>
      <w:r w:rsidR="0069324C" w:rsidRPr="005A5785">
        <w:rPr>
          <w:rFonts w:eastAsiaTheme="minorEastAsia" w:hint="eastAsia"/>
        </w:rPr>
        <w:t xml:space="preserve"> </w:t>
      </w:r>
      <w:r w:rsidR="006F51BD" w:rsidRPr="005A5785">
        <w:rPr>
          <w:rFonts w:eastAsiaTheme="minorEastAsia" w:hint="eastAsia"/>
        </w:rPr>
        <w:t>T</w:t>
      </w:r>
      <w:r w:rsidR="00DF1780" w:rsidRPr="005A5785">
        <w:rPr>
          <w:rFonts w:eastAsiaTheme="minorEastAsia" w:cs="Times New Roman" w:hint="eastAsia"/>
          <w:szCs w:val="24"/>
        </w:rPr>
        <w:t>he (100) and (</w:t>
      </w:r>
      <m:oMath>
        <m:bar>
          <m:barPr>
            <m:pos m:val="top"/>
            <m:ctrlPr>
              <w:rPr>
                <w:rFonts w:ascii="Cambria Math" w:eastAsiaTheme="minorEastAsia" w:hAnsi="Cambria Math" w:cs="Times New Roman"/>
                <w:i/>
                <w:szCs w:val="24"/>
              </w:rPr>
            </m:ctrlPr>
          </m:barPr>
          <m:e>
            <m:r>
              <m:rPr>
                <m:nor/>
              </m:rPr>
              <w:rPr>
                <w:rFonts w:eastAsiaTheme="minorEastAsia" w:cs="Times New Roman"/>
                <w:szCs w:val="24"/>
              </w:rPr>
              <m:t>2</m:t>
            </m:r>
          </m:e>
        </m:bar>
      </m:oMath>
      <w:r w:rsidR="00DF1780" w:rsidRPr="005A5785">
        <w:rPr>
          <w:rFonts w:eastAsiaTheme="minorEastAsia" w:cs="Times New Roman" w:hint="eastAsia"/>
          <w:szCs w:val="24"/>
        </w:rPr>
        <w:t xml:space="preserve">01) </w:t>
      </w:r>
      <w:r w:rsidR="001665BC" w:rsidRPr="005A5785">
        <w:rPr>
          <w:rFonts w:eastAsiaTheme="minorEastAsia" w:cs="Times New Roman" w:hint="eastAsia"/>
          <w:szCs w:val="24"/>
        </w:rPr>
        <w:t>substrates</w:t>
      </w:r>
      <w:r w:rsidR="007A2C3C" w:rsidRPr="005A5785">
        <w:rPr>
          <w:rFonts w:eastAsiaTheme="minorEastAsia" w:cs="Times New Roman" w:hint="eastAsia"/>
          <w:szCs w:val="24"/>
        </w:rPr>
        <w:t xml:space="preserve"> are unsuitable for </w:t>
      </w:r>
      <w:r w:rsidR="007A2C3C" w:rsidRPr="005A5785">
        <w:rPr>
          <w:rFonts w:eastAsiaTheme="minorEastAsia"/>
        </w:rPr>
        <w:t>homoepitaxy</w:t>
      </w:r>
      <w:r w:rsidR="007A2C3C" w:rsidRPr="005A5785">
        <w:rPr>
          <w:rFonts w:eastAsiaTheme="minorEastAsia" w:hint="eastAsia"/>
        </w:rPr>
        <w:t xml:space="preserve"> </w:t>
      </w:r>
      <w:r w:rsidR="007A2C3C" w:rsidRPr="005A5785">
        <w:rPr>
          <w:rFonts w:eastAsiaTheme="minorEastAsia" w:cs="Times New Roman" w:hint="eastAsia"/>
          <w:szCs w:val="24"/>
        </w:rPr>
        <w:t>because</w:t>
      </w:r>
      <w:r w:rsidR="00DF1780" w:rsidRPr="005A5785">
        <w:rPr>
          <w:rFonts w:eastAsiaTheme="minorEastAsia" w:cs="Times New Roman" w:hint="eastAsia"/>
          <w:szCs w:val="24"/>
        </w:rPr>
        <w:t xml:space="preserve"> </w:t>
      </w:r>
      <w:r w:rsidR="00733BBE" w:rsidRPr="005A5785">
        <w:rPr>
          <w:rFonts w:eastAsiaTheme="minorEastAsia" w:cs="Times New Roman" w:hint="eastAsia"/>
          <w:szCs w:val="24"/>
        </w:rPr>
        <w:t>twin</w:t>
      </w:r>
      <w:r w:rsidR="00DF1780" w:rsidRPr="005A5785">
        <w:rPr>
          <w:rFonts w:eastAsiaTheme="minorEastAsia" w:cs="Times New Roman" w:hint="eastAsia"/>
          <w:szCs w:val="24"/>
        </w:rPr>
        <w:t xml:space="preserve">ning </w:t>
      </w:r>
      <w:r w:rsidR="00DF1780" w:rsidRPr="005A5785">
        <w:rPr>
          <w:rFonts w:eastAsiaTheme="minorEastAsia" w:cs="Times New Roman"/>
          <w:szCs w:val="24"/>
        </w:rPr>
        <w:t>occurs</w:t>
      </w:r>
      <w:r w:rsidR="00DF1780" w:rsidRPr="005A5785">
        <w:rPr>
          <w:rFonts w:eastAsiaTheme="minorEastAsia" w:cs="Times New Roman" w:hint="eastAsia"/>
          <w:szCs w:val="24"/>
        </w:rPr>
        <w:t xml:space="preserve"> </w:t>
      </w:r>
      <w:r w:rsidR="00B47AED" w:rsidRPr="005A5785">
        <w:rPr>
          <w:rFonts w:eastAsiaTheme="minorEastAsia" w:cs="Times New Roman" w:hint="eastAsia"/>
          <w:szCs w:val="24"/>
        </w:rPr>
        <w:t>due to</w:t>
      </w:r>
      <w:r w:rsidR="00623B5A" w:rsidRPr="005A5785">
        <w:rPr>
          <w:rFonts w:eastAsiaTheme="minorEastAsia" w:cs="Times New Roman" w:hint="eastAsia"/>
          <w:szCs w:val="24"/>
        </w:rPr>
        <w:t xml:space="preserve"> </w:t>
      </w:r>
      <w:r w:rsidR="00F66111" w:rsidRPr="005A5785">
        <w:rPr>
          <w:rFonts w:eastAsiaTheme="minorEastAsia" w:cs="Times New Roman" w:hint="eastAsia"/>
          <w:szCs w:val="24"/>
        </w:rPr>
        <w:t xml:space="preserve">the </w:t>
      </w:r>
      <w:r w:rsidR="00733BBE" w:rsidRPr="005A5785">
        <w:rPr>
          <w:rFonts w:eastAsiaTheme="minorEastAsia" w:cs="Times New Roman" w:hint="eastAsia"/>
          <w:szCs w:val="24"/>
        </w:rPr>
        <w:t>double positioning of adatoms</w:t>
      </w:r>
      <w:r w:rsidR="005D4BA5" w:rsidRPr="005A5785">
        <w:rPr>
          <w:rFonts w:eastAsiaTheme="minorEastAsia" w:cs="Times New Roman" w:hint="eastAsia"/>
          <w:szCs w:val="24"/>
        </w:rPr>
        <w:t>.</w:t>
      </w:r>
      <w:r w:rsidR="00B51655" w:rsidRPr="005A5785">
        <w:rPr>
          <w:rFonts w:eastAsiaTheme="minorEastAsia" w:cs="Times New Roman"/>
          <w:szCs w:val="24"/>
        </w:rPr>
        <w:fldChar w:fldCharType="begin" w:fldLock="1"/>
      </w:r>
      <w:r w:rsidR="00135A4D" w:rsidRPr="005A5785">
        <w:rPr>
          <w:rFonts w:eastAsiaTheme="minorEastAsia" w:cs="Times New Roman"/>
          <w:szCs w:val="24"/>
        </w:rPr>
        <w:instrText>ADDIN CSL_CITATION {"citationItems":[{"id":"ITEM-1","itemData":{"DOI":"10.1063/1.4993748","ISSN":"0021-8979","abstract":"We present a quantitative model that addresses the influence of incoherent twin boundaries on the electrical properties in β-Ga2O3. This model can explain the mobility collapse below a threshold electron concentration of 1 × 1018 cm−3 as well as partly the low doping efficiency in β-Ga2O3 layers grown homoepitaxially by metal-organic vapor phase epitaxy on (100) substrates of only slight off-orientation. A structural analysis by transmission electron microscopy (TEM) reveals a high density of twin lamellae in these layers. In contrast to the coherent twin boundaries parallel to the (100) plane, the lateral incoherent twin boundaries exhibit one dangling bond per unit cell that acts as an acceptor-like electron trap. Since the twin lamellae are thin, we consider the incoherent twin boundaries to be line defects with a density of 1011–1012 cm−2 as determined by TEM. We estimate the influence of the incoherent twin boundaries on the electrical transport properties by adapting Read's model of charged dislocations. Our calculations quantitatively confirm that the mobility reduction and collapse as well as partly the compensation are due to the presence of twin lamellae.","author":[{"dropping-particle":"","family":"Fiedler","given":"Andreas","non-dropping-particle":"","parse-names":false,"suffix":""},{"dropping-particle":"","family":"Schewski","given":"Robert","non-dropping-particle":"","parse-names":false,"suffix":""},{"dropping-particle":"","family":"Baldini","given":"Michele","non-dropping-particle":"","parse-names":false,"suffix":""},{"dropping-particle":"","family":"Galazka","given":"Zbignew","non-dropping-particle":"","parse-names":false,"suffix":""},{"dropping-particle":"","family":"Wagner","given":"Günter","non-dropping-particle":"","parse-names":false,"suffix":""},{"dropping-particle":"","family":"Albrecht","given":"Martin","non-dropping-particle":"","parse-names":false,"suffix":""},{"dropping-particle":"","family":"Irmscher","given":"Klaus","non-dropping-particle":"","parse-names":false,"suffix":""}],"container-title":"Journal of Applied Physics","id":"ITEM-1","issue":"16","issued":{"date-parts":[["2017","10","28"]]},"page":"165701","title":"Influence of incoherent twin boundaries on the electrical properties of β-Ga2O3 layers homoepitaxially grown by metal-organic vapor phase epitaxy","type":"article-journal","volume":"122"},"uris":["http://www.mendeley.com/documents/?uuid=d5355438-b39e-491c-9aa9-17a247396214"]}],"mendeley":{"formattedCitation":"&lt;sup&gt;12)&lt;/sup&gt;","plainTextFormattedCitation":"12)","previouslyFormattedCitation":"&lt;sup&gt;12)&lt;/sup&gt;"},"properties":{"noteIndex":0},"schema":"https://github.com/citation-style-language/schema/raw/master/csl-citation.json"}</w:instrText>
      </w:r>
      <w:r w:rsidR="00B51655" w:rsidRPr="005A5785">
        <w:rPr>
          <w:rFonts w:eastAsiaTheme="minorEastAsia" w:cs="Times New Roman"/>
          <w:szCs w:val="24"/>
        </w:rPr>
        <w:fldChar w:fldCharType="separate"/>
      </w:r>
      <w:r w:rsidR="00294E93" w:rsidRPr="005A5785">
        <w:rPr>
          <w:rFonts w:eastAsiaTheme="minorEastAsia" w:cs="Times New Roman"/>
          <w:noProof/>
          <w:szCs w:val="24"/>
          <w:vertAlign w:val="superscript"/>
        </w:rPr>
        <w:t>12)</w:t>
      </w:r>
      <w:r w:rsidR="00B51655" w:rsidRPr="005A5785">
        <w:rPr>
          <w:rFonts w:eastAsiaTheme="minorEastAsia" w:cs="Times New Roman"/>
          <w:szCs w:val="24"/>
        </w:rPr>
        <w:fldChar w:fldCharType="end"/>
      </w:r>
      <w:r w:rsidR="00B33947" w:rsidRPr="005A5785">
        <w:rPr>
          <w:rFonts w:eastAsiaTheme="minorEastAsia" w:cs="Times New Roman"/>
          <w:szCs w:val="24"/>
        </w:rPr>
        <w:fldChar w:fldCharType="begin" w:fldLock="1"/>
      </w:r>
      <w:r w:rsidR="00135A4D" w:rsidRPr="005A5785">
        <w:rPr>
          <w:rFonts w:eastAsiaTheme="minorEastAsia" w:cs="Times New Roman"/>
          <w:szCs w:val="24"/>
        </w:rPr>
        <w:instrText>ADDIN CSL_CITATION {"citationItems":[{"id":"ITEM-1","itemData":{"DOI":"10.1016/j.jallcom.2020.155027","ISSN":"09258388","abstract":"We report growth and comprehensive study on structural properties of homoepitaxial (2¯01) β-Ga2O3 layers grown by plasma-assisted molecular epitaxy. Effects of growth temperature on surface morphology, crystal quality of homoepitaxial β-Ga2O3 layers were investigated in detail. Characterization indicates that the growth temperature plays an important role on both of surface morphology and the crystal quality of the homoepitaxial β-Ga2O3 layers. Characteristic of defects in homoepitaxial (2¯01) β-Ga2O3 layers was investigated comprehensively. Two types of defects were found out including threading dislocation and twin boundary. Origin and formation mechanism of these defects were clarified. The densities of the twin boundary and dislocation based on growth temperature are investigated and discussed. As the growth temperatures changed from 750 to 850 °C, the densities of the threading dislocation etch pit changed from 1.1 × 106–6.6 × 105 cm−2, while those of the twin boundary defect changed from 7.5 × 103–2.1 × 102 cm−1. It is clear that while the densities of the twin boundary were dramatically reduced by 35 times, the densities of the threading dislocation were reduced by 1.7 times.","author":[{"dropping-particle":"","family":"Ngo","given":"Trong Si","non-dropping-particle":"","parse-names":false,"suffix":""},{"dropping-particle":"","family":"Le","given":"Duc Duy","non-dropping-particle":"","parse-names":false,"suffix":""},{"dropping-particle":"","family":"Lee","given":"Jungkuk","non-dropping-particle":"","parse-names":false,"suffix":""},{"dropping-particle":"","family":"Hong","given":"Soon-Ku","non-dropping-particle":"","parse-names":false,"suffix":""},{"dropping-particle":"","family":"Ha","given":"Jun-Seok","non-dropping-particle":"","parse-names":false,"suffix":""},{"dropping-particle":"","family":"Lee","given":"Woo-Sik","non-dropping-particle":"","parse-names":false,"suffix":""},{"dropping-particle":"","family":"Moon","given":"Young-Boo","non-dropping-particle":"","parse-names":false,"suffix":""}],"container-title":"Journal of Alloys and Compounds","id":"ITEM-1","issued":{"date-parts":[["2020","9"]]},"page":"155027","publisher":"Elsevier B.V","title":"Investigation of defect structure in homoepitaxial &lt;math altimg=\"si1.svg\"&gt; &lt;mrow&gt; &lt;mo stretchy=\"true\"&gt;(&lt;/mo&gt; &lt;mrow&gt; &lt;mover accent=\"true\"&gt; &lt;mn&gt;2&lt;/mn&gt; &lt;mo&gt;¯&lt;/mo&gt; &lt;/mover&gt; &lt;/mrow&gt; &lt;mn&gt;01&lt;/mn&gt; &lt;mo stretchy=\"true\"&gt;)&lt;/mo&gt; &lt;/mrow&gt; &lt;/math&gt; β-Ga2O3 layers prepared","type":"article-journal","volume":"834"},"uris":["http://www.mendeley.com/documents/?uuid=bc9c93a4-b839-4db9-99a1-d3e326c2a74e"]}],"mendeley":{"formattedCitation":"&lt;sup&gt;13)&lt;/sup&gt;","plainTextFormattedCitation":"13)","previouslyFormattedCitation":"&lt;sup&gt;13)&lt;/sup&gt;"},"properties":{"noteIndex":0},"schema":"https://github.com/citation-style-language/schema/raw/master/csl-citation.json"}</w:instrText>
      </w:r>
      <w:r w:rsidR="00B33947" w:rsidRPr="005A5785">
        <w:rPr>
          <w:rFonts w:eastAsiaTheme="minorEastAsia" w:cs="Times New Roman"/>
          <w:szCs w:val="24"/>
        </w:rPr>
        <w:fldChar w:fldCharType="separate"/>
      </w:r>
      <w:r w:rsidR="00294E93" w:rsidRPr="005A5785">
        <w:rPr>
          <w:rFonts w:eastAsiaTheme="minorEastAsia" w:cs="Times New Roman"/>
          <w:noProof/>
          <w:szCs w:val="24"/>
          <w:vertAlign w:val="superscript"/>
        </w:rPr>
        <w:t>13)</w:t>
      </w:r>
      <w:r w:rsidR="00B33947" w:rsidRPr="005A5785">
        <w:rPr>
          <w:rFonts w:eastAsiaTheme="minorEastAsia" w:cs="Times New Roman"/>
          <w:szCs w:val="24"/>
        </w:rPr>
        <w:fldChar w:fldCharType="end"/>
      </w:r>
      <w:r w:rsidR="005D4BA5" w:rsidRPr="005A5785">
        <w:rPr>
          <w:rFonts w:eastAsiaTheme="minorEastAsia" w:cs="Times New Roman" w:hint="eastAsia"/>
          <w:szCs w:val="24"/>
        </w:rPr>
        <w:t xml:space="preserve"> </w:t>
      </w:r>
      <w:r w:rsidR="00B47AED" w:rsidRPr="005A5785">
        <w:rPr>
          <w:rFonts w:eastAsiaTheme="minorEastAsia" w:cs="Times New Roman" w:hint="eastAsia"/>
          <w:szCs w:val="24"/>
        </w:rPr>
        <w:t xml:space="preserve">Single-domain homoepitaxy is </w:t>
      </w:r>
      <w:r w:rsidR="00B47AED" w:rsidRPr="005A5785">
        <w:rPr>
          <w:rFonts w:eastAsiaTheme="minorEastAsia" w:cs="Times New Roman"/>
          <w:szCs w:val="24"/>
        </w:rPr>
        <w:t>feasible</w:t>
      </w:r>
      <w:r w:rsidR="00B47AED" w:rsidRPr="005A5785">
        <w:rPr>
          <w:rFonts w:eastAsiaTheme="minorEastAsia" w:cs="Times New Roman" w:hint="eastAsia"/>
          <w:szCs w:val="24"/>
        </w:rPr>
        <w:t xml:space="preserve"> </w:t>
      </w:r>
      <w:r w:rsidR="00B004D0" w:rsidRPr="005A5785">
        <w:rPr>
          <w:rFonts w:eastAsiaTheme="minorEastAsia" w:cs="Times New Roman" w:hint="eastAsia"/>
          <w:szCs w:val="24"/>
        </w:rPr>
        <w:t xml:space="preserve">on the </w:t>
      </w:r>
      <w:r w:rsidR="006F6E86" w:rsidRPr="005A5785">
        <w:rPr>
          <w:rFonts w:eastAsiaTheme="minorEastAsia" w:cs="Times New Roman" w:hint="eastAsia"/>
          <w:szCs w:val="24"/>
        </w:rPr>
        <w:t>(010) and (001) substrate</w:t>
      </w:r>
      <w:r w:rsidR="00425AA2" w:rsidRPr="005A5785">
        <w:rPr>
          <w:rFonts w:eastAsiaTheme="minorEastAsia" w:cs="Times New Roman" w:hint="eastAsia"/>
          <w:szCs w:val="24"/>
        </w:rPr>
        <w:t>s</w:t>
      </w:r>
      <w:r w:rsidR="00D76883" w:rsidRPr="005A5785">
        <w:rPr>
          <w:rFonts w:eastAsiaTheme="minorEastAsia" w:cs="Times New Roman" w:hint="eastAsia"/>
          <w:szCs w:val="24"/>
        </w:rPr>
        <w:t>. H</w:t>
      </w:r>
      <w:r w:rsidR="00462B9C" w:rsidRPr="005A5785">
        <w:rPr>
          <w:rFonts w:eastAsiaTheme="minorEastAsia" w:cs="Times New Roman" w:hint="eastAsia"/>
          <w:szCs w:val="24"/>
        </w:rPr>
        <w:t>owever</w:t>
      </w:r>
      <w:r w:rsidR="00672DEC" w:rsidRPr="005A5785">
        <w:rPr>
          <w:rFonts w:eastAsiaTheme="minorEastAsia" w:cs="Times New Roman" w:hint="eastAsia"/>
          <w:szCs w:val="24"/>
        </w:rPr>
        <w:t>,</w:t>
      </w:r>
      <w:r w:rsidR="00D64BCB" w:rsidRPr="005A5785">
        <w:rPr>
          <w:rFonts w:eastAsiaTheme="minorEastAsia" w:cs="Times New Roman" w:hint="eastAsia"/>
          <w:szCs w:val="24"/>
        </w:rPr>
        <w:t xml:space="preserve"> </w:t>
      </w:r>
      <w:r w:rsidR="00080F3A" w:rsidRPr="005A5785">
        <w:rPr>
          <w:rFonts w:eastAsiaTheme="minorEastAsia" w:cs="Times New Roman" w:hint="eastAsia"/>
          <w:szCs w:val="24"/>
        </w:rPr>
        <w:t xml:space="preserve">streaky </w:t>
      </w:r>
      <w:r w:rsidR="00D64BCB" w:rsidRPr="005A5785">
        <w:rPr>
          <w:rFonts w:eastAsiaTheme="minorEastAsia" w:cs="Times New Roman" w:hint="eastAsia"/>
          <w:szCs w:val="24"/>
        </w:rPr>
        <w:t>grooves</w:t>
      </w:r>
      <w:r w:rsidR="00380987" w:rsidRPr="005A5785">
        <w:rPr>
          <w:rFonts w:eastAsiaTheme="minorEastAsia" w:cs="Times New Roman" w:hint="eastAsia"/>
          <w:szCs w:val="24"/>
        </w:rPr>
        <w:t xml:space="preserve"> (</w:t>
      </w:r>
      <w:r w:rsidR="00080F3A" w:rsidRPr="005A5785">
        <w:rPr>
          <w:rFonts w:eastAsiaTheme="minorEastAsia" w:cs="Times New Roman" w:hint="eastAsia"/>
          <w:szCs w:val="24"/>
        </w:rPr>
        <w:t xml:space="preserve">line-shaped </w:t>
      </w:r>
      <w:r w:rsidR="00380987" w:rsidRPr="005A5785">
        <w:rPr>
          <w:rFonts w:eastAsiaTheme="minorEastAsia" w:cs="Times New Roman" w:hint="eastAsia"/>
          <w:szCs w:val="24"/>
        </w:rPr>
        <w:t>pits</w:t>
      </w:r>
      <w:r w:rsidR="005F3E83" w:rsidRPr="005A5785">
        <w:rPr>
          <w:rFonts w:eastAsiaTheme="minorEastAsia" w:cs="Times New Roman" w:hint="eastAsia"/>
          <w:szCs w:val="24"/>
        </w:rPr>
        <w:t>)</w:t>
      </w:r>
      <w:r w:rsidR="008A59DC" w:rsidRPr="005A5785">
        <w:rPr>
          <w:rFonts w:eastAsiaTheme="minorEastAsia" w:cs="Times New Roman" w:hint="eastAsia"/>
          <w:szCs w:val="24"/>
        </w:rPr>
        <w:t xml:space="preserve"> </w:t>
      </w:r>
      <w:r w:rsidR="00D64BCB" w:rsidRPr="005A5785">
        <w:rPr>
          <w:rFonts w:eastAsiaTheme="minorEastAsia" w:cs="Times New Roman" w:hint="eastAsia"/>
          <w:szCs w:val="24"/>
        </w:rPr>
        <w:t xml:space="preserve">along the [010] direction </w:t>
      </w:r>
      <w:r w:rsidR="0090777D" w:rsidRPr="005A5785">
        <w:rPr>
          <w:rFonts w:eastAsiaTheme="minorEastAsia" w:cs="Times New Roman" w:hint="eastAsia"/>
          <w:szCs w:val="24"/>
        </w:rPr>
        <w:t xml:space="preserve">and </w:t>
      </w:r>
      <w:r w:rsidR="000C626F" w:rsidRPr="005A5785">
        <w:rPr>
          <w:rFonts w:eastAsiaTheme="minorEastAsia" w:cs="Times New Roman" w:hint="eastAsia"/>
          <w:szCs w:val="24"/>
        </w:rPr>
        <w:t xml:space="preserve">dot-like </w:t>
      </w:r>
      <w:r w:rsidR="00097051" w:rsidRPr="005A5785">
        <w:rPr>
          <w:rFonts w:eastAsiaTheme="minorEastAsia" w:cs="Times New Roman" w:hint="eastAsia"/>
          <w:szCs w:val="24"/>
        </w:rPr>
        <w:t>hillocks</w:t>
      </w:r>
      <w:r w:rsidR="0090777D" w:rsidRPr="005A5785">
        <w:rPr>
          <w:rFonts w:eastAsiaTheme="minorEastAsia" w:cs="Times New Roman" w:hint="eastAsia"/>
          <w:szCs w:val="24"/>
        </w:rPr>
        <w:t xml:space="preserve"> </w:t>
      </w:r>
      <w:r w:rsidR="00D64BCB" w:rsidRPr="005A5785">
        <w:rPr>
          <w:rFonts w:eastAsiaTheme="minorEastAsia" w:cs="Times New Roman" w:hint="eastAsia"/>
          <w:szCs w:val="24"/>
        </w:rPr>
        <w:t xml:space="preserve">appear on </w:t>
      </w:r>
      <w:r w:rsidR="00ED47C9" w:rsidRPr="005A5785">
        <w:rPr>
          <w:rFonts w:eastAsiaTheme="minorEastAsia" w:cs="Times New Roman" w:hint="eastAsia"/>
          <w:szCs w:val="24"/>
        </w:rPr>
        <w:t xml:space="preserve">the </w:t>
      </w:r>
      <w:r w:rsidR="00D64BCB" w:rsidRPr="005A5785">
        <w:rPr>
          <w:rFonts w:eastAsiaTheme="minorEastAsia" w:cs="Times New Roman" w:hint="eastAsia"/>
          <w:szCs w:val="24"/>
        </w:rPr>
        <w:t xml:space="preserve">(001) </w:t>
      </w:r>
      <w:r w:rsidR="00ED47C9" w:rsidRPr="005A5785">
        <w:rPr>
          <w:rFonts w:eastAsiaTheme="minorEastAsia" w:cs="Times New Roman" w:hint="eastAsia"/>
          <w:szCs w:val="24"/>
        </w:rPr>
        <w:t xml:space="preserve">and (010) </w:t>
      </w:r>
      <w:r w:rsidR="00D64BCB" w:rsidRPr="005A5785">
        <w:rPr>
          <w:rFonts w:eastAsiaTheme="minorEastAsia" w:cs="Times New Roman" w:hint="eastAsia"/>
          <w:szCs w:val="24"/>
        </w:rPr>
        <w:t>substrate</w:t>
      </w:r>
      <w:r w:rsidR="00ED47C9" w:rsidRPr="005A5785">
        <w:rPr>
          <w:rFonts w:eastAsiaTheme="minorEastAsia" w:cs="Times New Roman" w:hint="eastAsia"/>
          <w:szCs w:val="24"/>
        </w:rPr>
        <w:t>s, respectively</w:t>
      </w:r>
      <w:r w:rsidR="00C07623" w:rsidRPr="005A5785">
        <w:rPr>
          <w:rFonts w:eastAsiaTheme="minorEastAsia" w:cs="Times New Roman" w:hint="eastAsia"/>
          <w:szCs w:val="24"/>
        </w:rPr>
        <w:t>.</w:t>
      </w:r>
      <w:r w:rsidR="00EA600D" w:rsidRPr="005A5785">
        <w:rPr>
          <w:rFonts w:eastAsiaTheme="minorEastAsia" w:cs="Times New Roman"/>
          <w:szCs w:val="24"/>
        </w:rPr>
        <w:fldChar w:fldCharType="begin" w:fldLock="1"/>
      </w:r>
      <w:r w:rsidR="00135A4D" w:rsidRPr="005A5785">
        <w:rPr>
          <w:rFonts w:eastAsiaTheme="minorEastAsia" w:cs="Times New Roman"/>
          <w:szCs w:val="24"/>
        </w:rPr>
        <w:instrText>ADDIN CSL_CITATION {"citationItems":[{"id":"ITEM-1","itemData":{"DOI":"10.7567/APEX.8.015503","ISSN":"1882-0778","author":[{"dropping-particle":"","family":"Murakami","given":"Hisashi","non-dropping-particle":"","parse-names":false,"suffix":""},{"dropping-particle":"","family":"Nomura","given":"Kazushiro","non-dropping-particle":"","parse-names":false,"suffix":""},{"dropping-particle":"","family":"Goto","given":"Ken","non-dropping-particle":"","parse-names":false,"suffix":""},{"dropping-particle":"","family":"Sasaki","given":"Kohei","non-dropping-particle":"","parse-names":false,"suffix":""},{"dropping-particle":"","family":"Kawara","given":"Katsuaki","non-dropping-particle":"","parse-names":false,"suffix":""},{"dropping-particle":"","family":"Thieu","given":"Quang Tu","non-dropping-particle":"","parse-names":false,"suffix":""},{"dropping-particle":"","family":"Togashi","given":"Rie","non-dropping-particle":"","parse-names":false,"suffix":""},{"dropping-particle":"","family":"Kumagai","given":"Yoshinao","non-dropping-particle":"","parse-names":false,"suffix":""},{"dropping-particle":"","family":"Higashiwaki","given":"Masataka","non-dropping-particle":"","parse-names":false,"suffix":""},{"dropping-particle":"","family":"Kuramata","given":"Akito","non-dropping-particle":"","parse-names":false,"suffix":""},{"dropping-particle":"","family":"Yamakoshi","given":"Shigenobu","non-dropping-particle":"","parse-names":false,"suffix":""},{"dropping-particle":"","family":"Monemar","given":"Bo","non-dropping-particle":"","parse-names":false,"suffix":""},{"dropping-particle":"","family":"Koukitu","given":"Akinori","non-dropping-particle":"","parse-names":false,"suffix":""}],"container-title":"Applied Physics Express","id":"ITEM-1","issue":"1","issued":{"date-parts":[["2015","1","1"]]},"page":"015503","title":"Homoepitaxial growth of β-Ga 2 O 3 layers by halide vapor phase epitaxy","type":"article-journal","volume":"8"},"uris":["http://www.mendeley.com/documents/?uuid=6f88f34d-93c5-4a9a-ad02-ba90116a69b8"]}],"mendeley":{"formattedCitation":"&lt;sup&gt;8)&lt;/sup&gt;","plainTextFormattedCitation":"8)","previouslyFormattedCitation":"&lt;sup&gt;8)&lt;/sup&gt;"},"properties":{"noteIndex":0},"schema":"https://github.com/citation-style-language/schema/raw/master/csl-citation.json"}</w:instrText>
      </w:r>
      <w:r w:rsidR="00EA600D" w:rsidRPr="005A5785">
        <w:rPr>
          <w:rFonts w:eastAsiaTheme="minorEastAsia" w:cs="Times New Roman"/>
          <w:szCs w:val="24"/>
        </w:rPr>
        <w:fldChar w:fldCharType="separate"/>
      </w:r>
      <w:r w:rsidR="00294E93" w:rsidRPr="005A5785">
        <w:rPr>
          <w:rFonts w:eastAsiaTheme="minorEastAsia" w:cs="Times New Roman"/>
          <w:noProof/>
          <w:szCs w:val="24"/>
          <w:vertAlign w:val="superscript"/>
        </w:rPr>
        <w:t>8)</w:t>
      </w:r>
      <w:r w:rsidR="00EA600D" w:rsidRPr="005A5785">
        <w:rPr>
          <w:rFonts w:eastAsiaTheme="minorEastAsia" w:cs="Times New Roman"/>
          <w:szCs w:val="24"/>
        </w:rPr>
        <w:fldChar w:fldCharType="end"/>
      </w:r>
      <w:r w:rsidR="00C2664D" w:rsidRPr="005A5785">
        <w:rPr>
          <w:rFonts w:eastAsiaTheme="minorEastAsia" w:cs="Times New Roman"/>
          <w:szCs w:val="24"/>
        </w:rPr>
        <w:fldChar w:fldCharType="begin" w:fldLock="1"/>
      </w:r>
      <w:r w:rsidR="00135A4D" w:rsidRPr="005A5785">
        <w:rPr>
          <w:rFonts w:eastAsiaTheme="minorEastAsia" w:cs="Times New Roman"/>
          <w:szCs w:val="24"/>
        </w:rPr>
        <w:instrText>ADDIN CSL_CITATION {"citationItems":[{"id":"ITEM-1","itemData":{"DOI":"10.1088/1361-6641/acf241","ISBN":"978-1-7281-0080-7","ISSN":"0268-1242","abstract":"We demonstrated halide vapor phase epitaxy of β -Ga 2 O 3 on a native 1 ˉ 02 substrate, which should be scalable and useful for the formation of vertical fins and trenches with smooth (100)-faceted sidewalls using plasma-free microfabrication techniques, e.g., selective area growth and gas etching, for use in power device applications. No misoriented domains were detected in the epiwafer during x-ray pole figure measurements. The full width at half maximum values of the x-ray rocking curves of the epiwafer were virtually the same as those of the bare substrate. No domain boundaries were found using scanning transmission electron microscopy at the film/substrate interface. The growth rate was as high as 23 μ m h −1 , which was comparable to the rate for a (001) epilayer that was grown simultaneously.","author":[{"dropping-particle":"","family":"Oshima","given":"Yuichi","non-dropping-particle":"","parse-names":false,"suffix":""},{"dropping-particle":"","family":"Oshima","given":"Takayoshi","non-dropping-particle":"","parse-names":false,"suffix":""}],"container-title":"Semiconductor Science and Technology","id":"ITEM-1","issue":"10","issued":{"date-parts":[["2023","10","1"]]},"page":"105003","publisher":"IEEE","title":"Homoepitaxial growth of 1ˉ02 β-Ga 2 O 3 by halide vapor phase epitaxy","type":"article-journal","volume":"38"},"uris":["http://www.mendeley.com/documents/?uuid=3e79f389-15ec-4bd1-b841-270c79c23bf0"]}],"mendeley":{"formattedCitation":"&lt;sup&gt;9)&lt;/sup&gt;","plainTextFormattedCitation":"9)","previouslyFormattedCitation":"&lt;sup&gt;9)&lt;/sup&gt;"},"properties":{"noteIndex":0},"schema":"https://github.com/citation-style-language/schema/raw/master/csl-citation.json"}</w:instrText>
      </w:r>
      <w:r w:rsidR="00C2664D" w:rsidRPr="005A5785">
        <w:rPr>
          <w:rFonts w:eastAsiaTheme="minorEastAsia" w:cs="Times New Roman"/>
          <w:szCs w:val="24"/>
        </w:rPr>
        <w:fldChar w:fldCharType="separate"/>
      </w:r>
      <w:r w:rsidR="00294E93" w:rsidRPr="005A5785">
        <w:rPr>
          <w:rFonts w:eastAsiaTheme="minorEastAsia" w:cs="Times New Roman"/>
          <w:noProof/>
          <w:szCs w:val="24"/>
          <w:vertAlign w:val="superscript"/>
        </w:rPr>
        <w:t>9)</w:t>
      </w:r>
      <w:r w:rsidR="00C2664D" w:rsidRPr="005A5785">
        <w:rPr>
          <w:rFonts w:eastAsiaTheme="minorEastAsia" w:cs="Times New Roman"/>
          <w:szCs w:val="24"/>
        </w:rPr>
        <w:fldChar w:fldCharType="end"/>
      </w:r>
      <w:r w:rsidR="007234FE" w:rsidRPr="005A5785">
        <w:rPr>
          <w:rFonts w:eastAsiaTheme="minorEastAsia" w:cs="Times New Roman"/>
          <w:szCs w:val="24"/>
        </w:rPr>
        <w:fldChar w:fldCharType="begin" w:fldLock="1"/>
      </w:r>
      <w:r w:rsidR="00135A4D" w:rsidRPr="005A5785">
        <w:rPr>
          <w:rFonts w:eastAsiaTheme="minorEastAsia" w:cs="Times New Roman"/>
          <w:szCs w:val="24"/>
        </w:rPr>
        <w:instrText>ADDIN CSL_CITATION {"citationItems":[{"id":"ITEM-1","itemData":{"DOI":"10.35848/1347-4065/acc18e","ISSN":"0021-4922","abstract":"β -Ga 2 O 3 substrates and homoepitaxial films were characterized using the multiphoton excitation photoluminescence (MPPL) method. MPPL emission peaks at 3.2 and 3.36 eV were obtained with broad shoulders on the low energy side. MPPL images showed the presence of nanopipes in the substrate with a unique contrast. Three-dimensional MPPL imaging revealed the distribution and spatial location of the nanopipes. All the nanopipes were elongated along the [010] direction with diameters of approximately 0.4–1.0 μ m and lengths of 10–30 μ m. The nanopipes were aligned in the [100] and [001] directions with sub-micron spacing in the (0 1 ¯ 0)-oriented substrate. The nanopipes were located under the hillocks at the homoepitaxial surface. The nanopipes are suggested to trigger the hillock growth by transforming into threading dislocations in the homoepitaxial film.","author":[{"dropping-particle":"","family":"Nishikawa","given":"Tomoka","non-dropping-particle":"","parse-names":false,"suffix":""},{"dropping-particle":"","family":"Goto","given":"Ken","non-dropping-particle":"","parse-names":false,"suffix":""},{"dropping-particle":"","family":"Murakami","given":"Hisashi","non-dropping-particle":"","parse-names":false,"suffix":""},{"dropping-particle":"","family":"Kumagai","given":"Yoshinao","non-dropping-particle":"","parse-names":false,"suffix":""},{"dropping-particle":"","family":"Uemukai","given":"Masahiro","non-dropping-particle":"","parse-names":false,"suffix":""},{"dropping-particle":"","family":"Tanikawa","given":"Tomoyuki","non-dropping-particle":"","parse-names":false,"suffix":""},{"dropping-particle":"","family":"Katayama","given":"Ryuji","non-dropping-particle":"","parse-names":false,"suffix":""}],"container-title":"Japanese Journal of Applied Physics","id":"ITEM-1","issue":"SF","issued":{"date-parts":[["2023","6","1"]]},"page":"SF1015","publisher":"IOP Publishing","title":"Observation of nanopipes in edge-defined film-fed grown β-Ga2O3 substrate and their effect on homoepitaxial surface hillocks","type":"article-journal","volume":"62"},"uris":["http://www.mendeley.com/documents/?uuid=a9aa39a5-0c68-4f1e-b4da-6f1eba7246b7"]}],"mendeley":{"formattedCitation":"&lt;sup&gt;14)&lt;/sup&gt;","plainTextFormattedCitation":"14)","previouslyFormattedCitation":"&lt;sup&gt;14)&lt;/sup&gt;"},"properties":{"noteIndex":0},"schema":"https://github.com/citation-style-language/schema/raw/master/csl-citation.json"}</w:instrText>
      </w:r>
      <w:r w:rsidR="007234FE" w:rsidRPr="005A5785">
        <w:rPr>
          <w:rFonts w:eastAsiaTheme="minorEastAsia" w:cs="Times New Roman"/>
          <w:szCs w:val="24"/>
        </w:rPr>
        <w:fldChar w:fldCharType="separate"/>
      </w:r>
      <w:r w:rsidR="00294E93" w:rsidRPr="005A5785">
        <w:rPr>
          <w:rFonts w:eastAsiaTheme="minorEastAsia" w:cs="Times New Roman"/>
          <w:noProof/>
          <w:szCs w:val="24"/>
          <w:vertAlign w:val="superscript"/>
        </w:rPr>
        <w:t>14)</w:t>
      </w:r>
      <w:r w:rsidR="007234FE" w:rsidRPr="005A5785">
        <w:rPr>
          <w:rFonts w:eastAsiaTheme="minorEastAsia" w:cs="Times New Roman"/>
          <w:szCs w:val="24"/>
        </w:rPr>
        <w:fldChar w:fldCharType="end"/>
      </w:r>
      <w:r w:rsidR="00E46A82" w:rsidRPr="005A5785">
        <w:rPr>
          <w:rFonts w:eastAsiaTheme="minorEastAsia" w:cs="Times New Roman"/>
          <w:szCs w:val="24"/>
        </w:rPr>
        <w:fldChar w:fldCharType="begin" w:fldLock="1"/>
      </w:r>
      <w:r w:rsidR="00135A4D" w:rsidRPr="005A5785">
        <w:rPr>
          <w:rFonts w:eastAsiaTheme="minorEastAsia" w:cs="Times New Roman"/>
          <w:szCs w:val="24"/>
        </w:rPr>
        <w:instrText xml:space="preserve">ADDIN CSL_CITATION {"citationItems":[{"id":"ITEM-1","itemData":{"DOI":"10.1063/5.0087609","ISSN":"0003-6951","abstract":"The influence of substrate orientation on homoepitaxial growth of beta-gallium oxide by halide vapor phase epitaxy was investigated. Substrates were cut at various angles Δb from the (001) plane (Δb = 0°) to the (010) plane (Δb = 90°) of bulk crystals grown by the edge-defined film-fed growth method. The growth rate increased with increasing absolute value of Δb near the (001). However, from the (001) to the (010), as Δb increased, the growth rate decreased sharply, and streaky grooves observed in the grown layer on the (001) substrate became triangular pits. The length of the pits decreased with increasing Δb, and a pit-free homoepitaxial layer grew at Δb ≈ 60°. The valley line of the pits was parallel to the [010] direction; therefore, the length of the pits decreased with increasing Δb. In addition, transmission electron microscopy observations of the deepest part of a pit revealed that the pits originate from dislocations propagating in the substrate at an angle of 60° with respect to the (001) plane. Therefore, pits are not formed on the grown layer surface when the Δb of the substrate is </w:instrText>
      </w:r>
      <w:r w:rsidR="00135A4D" w:rsidRPr="005A5785">
        <w:rPr>
          <w:rFonts w:ascii="ＭＳ 明朝" w:eastAsia="ＭＳ 明朝" w:hAnsi="ＭＳ 明朝" w:hint="eastAsia"/>
          <w:szCs w:val="24"/>
        </w:rPr>
        <w:instrText>∼</w:instrText>
      </w:r>
      <w:r w:rsidR="00135A4D" w:rsidRPr="005A5785">
        <w:rPr>
          <w:rFonts w:eastAsiaTheme="minorEastAsia" w:cs="Times New Roman"/>
          <w:szCs w:val="24"/>
        </w:rPr>
        <w:instrText>60°, because its surface is substantially parallel to the dislocations. The homoepitaxial growth of a pit-free layer on the (011) substrate (Δb = 61.7°) was demonstrated, and void defects and dislocations in the substrate were confirmed by the etch-pit method to not be inherited by the homoepitaxial layer.","author":[{"dropping-particle":"","family":"Goto","given":"Ken","non-dropping-particle":"","parse-names":false,"suffix":""},{"dropping-particle":"","family":"Murakami","given":"Hisashi","non-dropping-particle":"","parse-names":false,"suffix":""},{"dropping-particle":"","family":"Kuramata","given":"Akito","non-dropping-particle":"","parse-names":false,"suffix":""},{"dropping-particle":"","family":"Yamakoshi","given":"Shigenobu","non-dropping-particle":"","parse-names":false,"suffix":""},{"dropping-particle":"","family":"Higashiwaki","given":"Masataka","non-dropping-particle":"","parse-names":false,"suffix":""},{"dropping-particle":"","family":"Kumagai","given":"Yoshinao","non-dropping-particle":"","parse-names":false,"suffix":""}],"container-title":"Applied Physics Letters","id":"ITEM-1","issue":"10","issued":{"date-parts":[["2022","3","7"]]},"page":"102102","publisher":"AIP Publishing LLC","title":"Effect of substrate orientation on homoepitaxial growth of β -Ga2O3 by halide vapor phase epitaxy","type":"article-journal","volume":"120"},"uris":["http://www.mendeley.com/documents/?uuid=08145bc4-a7df-47b6-9d7c-20bce090bfd1"]}],"mendeley":{"formattedCitation":"&lt;sup&gt;15)&lt;/sup&gt;","plainTextFormattedCitation":"15)","previouslyFormattedCitation":"&lt;sup&gt;15)&lt;/sup&gt;"},"properties":{"noteIndex":0},"schema":"https://github.com/citation-style-language/schema/raw/master/csl-citation.json"}</w:instrText>
      </w:r>
      <w:r w:rsidR="00E46A82" w:rsidRPr="005A5785">
        <w:rPr>
          <w:rFonts w:eastAsiaTheme="minorEastAsia" w:cs="Times New Roman"/>
          <w:szCs w:val="24"/>
        </w:rPr>
        <w:fldChar w:fldCharType="separate"/>
      </w:r>
      <w:r w:rsidR="00294E93" w:rsidRPr="005A5785">
        <w:rPr>
          <w:rFonts w:eastAsiaTheme="minorEastAsia" w:cs="Times New Roman"/>
          <w:noProof/>
          <w:szCs w:val="24"/>
          <w:vertAlign w:val="superscript"/>
        </w:rPr>
        <w:t>15)</w:t>
      </w:r>
      <w:r w:rsidR="00E46A82" w:rsidRPr="005A5785">
        <w:rPr>
          <w:rFonts w:eastAsiaTheme="minorEastAsia" w:cs="Times New Roman"/>
          <w:szCs w:val="24"/>
        </w:rPr>
        <w:fldChar w:fldCharType="end"/>
      </w:r>
      <w:r w:rsidR="002E1676" w:rsidRPr="005A5785">
        <w:rPr>
          <w:rFonts w:eastAsiaTheme="minorEastAsia" w:cs="Times New Roman" w:hint="eastAsia"/>
          <w:szCs w:val="24"/>
        </w:rPr>
        <w:t xml:space="preserve"> </w:t>
      </w:r>
      <w:r w:rsidR="005E13D4" w:rsidRPr="005A5785">
        <w:rPr>
          <w:rFonts w:eastAsiaTheme="minorEastAsia" w:cs="Times New Roman" w:hint="eastAsia"/>
          <w:szCs w:val="24"/>
        </w:rPr>
        <w:t>In such</w:t>
      </w:r>
      <w:r w:rsidR="00DD5496" w:rsidRPr="005A5785">
        <w:rPr>
          <w:rFonts w:eastAsiaTheme="minorEastAsia" w:cs="Times New Roman" w:hint="eastAsia"/>
          <w:szCs w:val="24"/>
        </w:rPr>
        <w:t xml:space="preserve"> a</w:t>
      </w:r>
      <w:r w:rsidR="005E13D4" w:rsidRPr="005A5785">
        <w:rPr>
          <w:rFonts w:eastAsiaTheme="minorEastAsia" w:cs="Times New Roman" w:hint="eastAsia"/>
          <w:szCs w:val="24"/>
        </w:rPr>
        <w:t xml:space="preserve"> situation, </w:t>
      </w:r>
      <w:r w:rsidR="001A6039" w:rsidRPr="005A5785">
        <w:rPr>
          <w:rFonts w:eastAsiaTheme="minorEastAsia" w:cs="Times New Roman" w:hint="eastAsia"/>
          <w:szCs w:val="24"/>
        </w:rPr>
        <w:t>Goto</w:t>
      </w:r>
      <w:r w:rsidR="00E43BC7" w:rsidRPr="005A5785">
        <w:rPr>
          <w:rFonts w:eastAsiaTheme="minorEastAsia" w:cs="Times New Roman" w:hint="eastAsia"/>
          <w:szCs w:val="24"/>
        </w:rPr>
        <w:t xml:space="preserve"> et al</w:t>
      </w:r>
      <w:r w:rsidR="00622F4F" w:rsidRPr="005A5785">
        <w:rPr>
          <w:rFonts w:eastAsiaTheme="minorEastAsia" w:cs="Times New Roman" w:hint="eastAsia"/>
          <w:szCs w:val="24"/>
        </w:rPr>
        <w:t>.</w:t>
      </w:r>
      <w:r w:rsidR="00E43BC7" w:rsidRPr="005A5785">
        <w:rPr>
          <w:rFonts w:eastAsiaTheme="minorEastAsia" w:cs="Times New Roman" w:hint="eastAsia"/>
          <w:szCs w:val="24"/>
        </w:rPr>
        <w:t xml:space="preserve"> </w:t>
      </w:r>
      <w:r w:rsidR="00544904" w:rsidRPr="005A5785">
        <w:rPr>
          <w:rFonts w:eastAsiaTheme="minorEastAsia" w:cs="Times New Roman" w:hint="eastAsia"/>
          <w:szCs w:val="24"/>
        </w:rPr>
        <w:t xml:space="preserve">recently </w:t>
      </w:r>
      <w:r w:rsidR="005F32FB" w:rsidRPr="005A5785">
        <w:rPr>
          <w:rFonts w:eastAsiaTheme="minorEastAsia" w:cs="Times New Roman" w:hint="eastAsia"/>
          <w:szCs w:val="24"/>
        </w:rPr>
        <w:t>reported</w:t>
      </w:r>
      <w:r w:rsidR="00746C0D" w:rsidRPr="005A5785">
        <w:rPr>
          <w:rFonts w:eastAsiaTheme="minorEastAsia" w:cs="Times New Roman" w:hint="eastAsia"/>
          <w:szCs w:val="24"/>
        </w:rPr>
        <w:t xml:space="preserve"> the effect of substrate orientation </w:t>
      </w:r>
      <w:r w:rsidR="00AF1D3B" w:rsidRPr="005A5785">
        <w:rPr>
          <w:rFonts w:eastAsiaTheme="minorEastAsia" w:cs="Times New Roman" w:hint="eastAsia"/>
          <w:szCs w:val="24"/>
        </w:rPr>
        <w:t>on homoepitaxial</w:t>
      </w:r>
      <w:r w:rsidR="00EC08D5" w:rsidRPr="005A5785">
        <w:rPr>
          <w:rFonts w:eastAsiaTheme="minorEastAsia" w:cs="Times New Roman" w:hint="eastAsia"/>
          <w:szCs w:val="24"/>
        </w:rPr>
        <w:t xml:space="preserve"> growth</w:t>
      </w:r>
      <w:r w:rsidR="001964A1" w:rsidRPr="005A5785">
        <w:rPr>
          <w:rFonts w:eastAsiaTheme="minorEastAsia" w:cs="Times New Roman" w:hint="eastAsia"/>
          <w:szCs w:val="24"/>
        </w:rPr>
        <w:t xml:space="preserve"> using various </w:t>
      </w:r>
      <w:r w:rsidR="000960CB" w:rsidRPr="005A5785">
        <w:rPr>
          <w:rFonts w:eastAsiaTheme="minorEastAsia" w:cs="Times New Roman" w:hint="eastAsia"/>
          <w:szCs w:val="24"/>
        </w:rPr>
        <w:t>orientation substrates</w:t>
      </w:r>
      <w:r w:rsidR="00FA7F08" w:rsidRPr="005A5785">
        <w:rPr>
          <w:rFonts w:eastAsiaTheme="minorEastAsia" w:cs="Times New Roman" w:hint="eastAsia"/>
          <w:szCs w:val="24"/>
        </w:rPr>
        <w:t>,</w:t>
      </w:r>
      <w:r w:rsidR="00453F4B" w:rsidRPr="005A5785">
        <w:rPr>
          <w:rFonts w:eastAsiaTheme="minorEastAsia" w:cs="Times New Roman" w:hint="eastAsia"/>
          <w:szCs w:val="24"/>
        </w:rPr>
        <w:t xml:space="preserve"> </w:t>
      </w:r>
      <w:r w:rsidR="001278FA" w:rsidRPr="005A5785">
        <w:rPr>
          <w:rFonts w:eastAsiaTheme="minorEastAsia" w:cs="Times New Roman"/>
          <w:szCs w:val="24"/>
        </w:rPr>
        <w:t>spanning</w:t>
      </w:r>
      <w:r w:rsidR="00EC08D5" w:rsidRPr="005A5785">
        <w:rPr>
          <w:rFonts w:eastAsiaTheme="minorEastAsia" w:cs="Times New Roman" w:hint="eastAsia"/>
          <w:szCs w:val="24"/>
        </w:rPr>
        <w:t xml:space="preserve"> </w:t>
      </w:r>
      <w:r w:rsidR="001931D5" w:rsidRPr="005A5785">
        <w:rPr>
          <w:rFonts w:eastAsiaTheme="minorEastAsia" w:cs="Times New Roman" w:hint="eastAsia"/>
          <w:szCs w:val="24"/>
        </w:rPr>
        <w:t xml:space="preserve">from </w:t>
      </w:r>
      <w:r w:rsidR="005E13D4" w:rsidRPr="005A5785">
        <w:rPr>
          <w:rFonts w:eastAsiaTheme="minorEastAsia" w:cs="Times New Roman" w:hint="eastAsia"/>
          <w:szCs w:val="24"/>
        </w:rPr>
        <w:t xml:space="preserve">the </w:t>
      </w:r>
      <w:r w:rsidR="001931D5" w:rsidRPr="005A5785">
        <w:rPr>
          <w:rFonts w:eastAsiaTheme="minorEastAsia" w:cs="Times New Roman" w:hint="eastAsia"/>
          <w:szCs w:val="24"/>
        </w:rPr>
        <w:t xml:space="preserve">(001) </w:t>
      </w:r>
      <w:r w:rsidR="00F8480F" w:rsidRPr="005A5785">
        <w:rPr>
          <w:rFonts w:eastAsiaTheme="minorEastAsia" w:cs="Times New Roman" w:hint="eastAsia"/>
          <w:szCs w:val="24"/>
        </w:rPr>
        <w:t xml:space="preserve">plane </w:t>
      </w:r>
      <w:r w:rsidR="001931D5" w:rsidRPr="005A5785">
        <w:rPr>
          <w:rFonts w:eastAsiaTheme="minorEastAsia" w:cs="Times New Roman" w:hint="eastAsia"/>
          <w:szCs w:val="24"/>
        </w:rPr>
        <w:t>to</w:t>
      </w:r>
      <w:r w:rsidR="00F8480F" w:rsidRPr="005A5785">
        <w:rPr>
          <w:rFonts w:eastAsiaTheme="minorEastAsia" w:cs="Times New Roman" w:hint="eastAsia"/>
          <w:szCs w:val="24"/>
        </w:rPr>
        <w:t xml:space="preserve"> the</w:t>
      </w:r>
      <w:r w:rsidR="001931D5" w:rsidRPr="005A5785">
        <w:rPr>
          <w:rFonts w:eastAsiaTheme="minorEastAsia" w:cs="Times New Roman" w:hint="eastAsia"/>
          <w:szCs w:val="24"/>
        </w:rPr>
        <w:t xml:space="preserve"> (010) </w:t>
      </w:r>
      <w:r w:rsidR="00F8480F" w:rsidRPr="005A5785">
        <w:rPr>
          <w:rFonts w:eastAsiaTheme="minorEastAsia" w:cs="Times New Roman" w:hint="eastAsia"/>
          <w:szCs w:val="24"/>
        </w:rPr>
        <w:t xml:space="preserve">plane </w:t>
      </w:r>
      <w:r w:rsidR="001931D5" w:rsidRPr="005A5785">
        <w:rPr>
          <w:rFonts w:eastAsiaTheme="minorEastAsia" w:cs="Times New Roman" w:hint="eastAsia"/>
          <w:szCs w:val="24"/>
        </w:rPr>
        <w:t xml:space="preserve">around </w:t>
      </w:r>
      <w:r w:rsidR="002414FB" w:rsidRPr="005A5785">
        <w:rPr>
          <w:rFonts w:eastAsiaTheme="minorEastAsia" w:cs="Times New Roman" w:hint="eastAsia"/>
          <w:szCs w:val="24"/>
        </w:rPr>
        <w:t>the [100]</w:t>
      </w:r>
      <w:r w:rsidR="006F2B99" w:rsidRPr="005A5785">
        <w:rPr>
          <w:rFonts w:eastAsiaTheme="minorEastAsia" w:cs="Times New Roman" w:hint="eastAsia"/>
          <w:szCs w:val="24"/>
        </w:rPr>
        <w:t xml:space="preserve"> axis</w:t>
      </w:r>
      <w:r w:rsidR="00C67F1F" w:rsidRPr="005A5785">
        <w:rPr>
          <w:rFonts w:eastAsiaTheme="minorEastAsia" w:cs="Times New Roman" w:hint="eastAsia"/>
          <w:szCs w:val="24"/>
        </w:rPr>
        <w:t>.</w:t>
      </w:r>
      <w:r w:rsidR="00E46A82" w:rsidRPr="005A5785">
        <w:rPr>
          <w:rFonts w:eastAsiaTheme="minorEastAsia" w:cs="Times New Roman"/>
          <w:szCs w:val="24"/>
        </w:rPr>
        <w:fldChar w:fldCharType="begin" w:fldLock="1"/>
      </w:r>
      <w:r w:rsidR="00135A4D" w:rsidRPr="005A5785">
        <w:rPr>
          <w:rFonts w:eastAsiaTheme="minorEastAsia" w:cs="Times New Roman"/>
          <w:szCs w:val="24"/>
        </w:rPr>
        <w:instrText xml:space="preserve">ADDIN CSL_CITATION {"citationItems":[{"id":"ITEM-1","itemData":{"DOI":"10.1063/5.0087609","ISSN":"0003-6951","abstract":"The influence of substrate orientation on homoepitaxial growth of beta-gallium oxide by halide vapor phase epitaxy was investigated. Substrates were cut at various angles Δb from the (001) plane (Δb = 0°) to the (010) plane (Δb = 90°) of bulk crystals grown by the edge-defined film-fed growth method. The growth rate increased with increasing absolute value of Δb near the (001). However, from the (001) to the (010), as Δb increased, the growth rate decreased sharply, and streaky grooves observed in the grown layer on the (001) substrate became triangular pits. The length of the pits decreased with increasing Δb, and a pit-free homoepitaxial layer grew at Δb ≈ 60°. The valley line of the pits was parallel to the [010] direction; therefore, the length of the pits decreased with increasing Δb. In addition, transmission electron microscopy observations of the deepest part of a pit revealed that the pits originate from dislocations propagating in the substrate at an angle of 60° with respect to the (001) plane. Therefore, pits are not formed on the grown layer surface when the Δb of the substrate is </w:instrText>
      </w:r>
      <w:r w:rsidR="00135A4D" w:rsidRPr="005A5785">
        <w:rPr>
          <w:rFonts w:ascii="ＭＳ 明朝" w:eastAsia="ＭＳ 明朝" w:hAnsi="ＭＳ 明朝" w:hint="eastAsia"/>
          <w:szCs w:val="24"/>
        </w:rPr>
        <w:instrText>∼</w:instrText>
      </w:r>
      <w:r w:rsidR="00135A4D" w:rsidRPr="005A5785">
        <w:rPr>
          <w:rFonts w:eastAsiaTheme="minorEastAsia" w:cs="Times New Roman"/>
          <w:szCs w:val="24"/>
        </w:rPr>
        <w:instrText>60°, because its surface is substantially parallel to the dislocations. The homoepitaxial growth of a pit-free layer on the (011) substrate (Δb = 61.7°) was demonstrated, and void defects and dislocations in the substrate were confirmed by the etch-pit method to not be inherited by the homoepitaxial layer.","author":[{"dropping-particle":"","family":"Goto","given":"Ken","non-dropping-particle":"","parse-names":false,"suffix":""},{"dropping-particle":"","family":"Murakami","given":"Hisashi","non-dropping-particle":"","parse-names":false,"suffix":""},{"dropping-particle":"","family":"Kuramata","given":"Akito","non-dropping-particle":"","parse-names":false,"suffix":""},{"dropping-particle":"","family":"Yamakoshi","given":"Shigenobu","non-dropping-particle":"","parse-names":false,"suffix":""},{"dropping-particle":"","family":"Higashiwaki","given":"Masataka","non-dropping-particle":"","parse-names":false,"suffix":""},{"dropping-particle":"","family":"Kumagai","given":"Yoshinao","non-dropping-particle":"","parse-names":false,"suffix":""}],"container-title":"Applied Physics Letters","id":"ITEM-1","issue":"10","issued":{"date-parts":[["2022","3","7"]]},"page":"102102","publisher":"AIP Publishing LLC","title":"Effect of substrate orientation on homoepitaxial growth of β -Ga2O3 by halide vapor phase epitaxy","type":"article-journal","volume":"120"},"uris":["http://www.mendeley.com/documents/?uuid=08145bc4-a7df-47b6-9d7c-20bce090bfd1"]}],"mendeley":{"formattedCitation":"&lt;sup&gt;15)&lt;/sup&gt;","plainTextFormattedCitation":"15)","previouslyFormattedCitation":"&lt;sup&gt;15)&lt;/sup&gt;"},"properties":{"noteIndex":0},"schema":"https://github.com/citation-style-language/schema/raw/master/csl-citation.json"}</w:instrText>
      </w:r>
      <w:r w:rsidR="00E46A82" w:rsidRPr="005A5785">
        <w:rPr>
          <w:rFonts w:eastAsiaTheme="minorEastAsia" w:cs="Times New Roman"/>
          <w:szCs w:val="24"/>
        </w:rPr>
        <w:fldChar w:fldCharType="separate"/>
      </w:r>
      <w:r w:rsidR="00294E93" w:rsidRPr="005A5785">
        <w:rPr>
          <w:rFonts w:eastAsiaTheme="minorEastAsia" w:cs="Times New Roman"/>
          <w:noProof/>
          <w:szCs w:val="24"/>
          <w:vertAlign w:val="superscript"/>
        </w:rPr>
        <w:t>15)</w:t>
      </w:r>
      <w:r w:rsidR="00E46A82" w:rsidRPr="005A5785">
        <w:rPr>
          <w:rFonts w:eastAsiaTheme="minorEastAsia" w:cs="Times New Roman"/>
          <w:szCs w:val="24"/>
        </w:rPr>
        <w:fldChar w:fldCharType="end"/>
      </w:r>
      <w:r w:rsidR="00C67F1F" w:rsidRPr="005A5785">
        <w:rPr>
          <w:rFonts w:eastAsiaTheme="minorEastAsia" w:cs="Times New Roman" w:hint="eastAsia"/>
          <w:szCs w:val="24"/>
        </w:rPr>
        <w:t xml:space="preserve"> They</w:t>
      </w:r>
      <w:r w:rsidR="00962920" w:rsidRPr="005A5785">
        <w:rPr>
          <w:rFonts w:eastAsiaTheme="minorEastAsia" w:cs="Times New Roman" w:hint="eastAsia"/>
          <w:szCs w:val="24"/>
        </w:rPr>
        <w:t xml:space="preserve"> </w:t>
      </w:r>
      <w:r w:rsidR="00622F4F" w:rsidRPr="005A5785">
        <w:rPr>
          <w:rFonts w:eastAsiaTheme="minorEastAsia" w:cs="Times New Roman"/>
          <w:szCs w:val="24"/>
        </w:rPr>
        <w:t>revealed</w:t>
      </w:r>
      <w:r w:rsidR="00622F4F" w:rsidRPr="005A5785">
        <w:rPr>
          <w:rFonts w:eastAsiaTheme="minorEastAsia" w:cs="Times New Roman" w:hint="eastAsia"/>
          <w:szCs w:val="24"/>
        </w:rPr>
        <w:t xml:space="preserve"> </w:t>
      </w:r>
      <w:r w:rsidR="0052305A" w:rsidRPr="005A5785">
        <w:rPr>
          <w:rFonts w:eastAsiaTheme="minorEastAsia" w:cs="Times New Roman" w:hint="eastAsia"/>
          <w:szCs w:val="24"/>
        </w:rPr>
        <w:t xml:space="preserve">that </w:t>
      </w:r>
      <w:r w:rsidR="00B77190" w:rsidRPr="005A5785">
        <w:rPr>
          <w:rFonts w:eastAsiaTheme="minorEastAsia" w:cs="Times New Roman" w:hint="eastAsia"/>
          <w:szCs w:val="24"/>
        </w:rPr>
        <w:t xml:space="preserve">a </w:t>
      </w:r>
      <w:r w:rsidR="00D10254" w:rsidRPr="005A5785">
        <w:rPr>
          <w:rFonts w:eastAsiaTheme="minorEastAsia" w:cs="Times New Roman" w:hint="eastAsia"/>
          <w:szCs w:val="24"/>
        </w:rPr>
        <w:t xml:space="preserve">smooth </w:t>
      </w:r>
      <w:r w:rsidR="002C2018" w:rsidRPr="005A5785">
        <w:rPr>
          <w:rFonts w:eastAsiaTheme="minorEastAsia" w:cs="Times New Roman"/>
          <w:szCs w:val="24"/>
        </w:rPr>
        <w:t>homoepitaxial</w:t>
      </w:r>
      <w:r w:rsidR="002C2018" w:rsidRPr="005A5785">
        <w:rPr>
          <w:rFonts w:eastAsiaTheme="minorEastAsia" w:cs="Times New Roman" w:hint="eastAsia"/>
          <w:szCs w:val="24"/>
        </w:rPr>
        <w:t xml:space="preserve"> </w:t>
      </w:r>
      <w:r w:rsidR="00D10254" w:rsidRPr="005A5785">
        <w:rPr>
          <w:rFonts w:eastAsiaTheme="minorEastAsia" w:cs="Times New Roman" w:hint="eastAsia"/>
          <w:szCs w:val="24"/>
        </w:rPr>
        <w:t xml:space="preserve">surface without </w:t>
      </w:r>
      <w:r w:rsidR="00380987" w:rsidRPr="005A5785">
        <w:rPr>
          <w:rFonts w:eastAsiaTheme="minorEastAsia" w:cs="Times New Roman" w:hint="eastAsia"/>
          <w:szCs w:val="24"/>
        </w:rPr>
        <w:t>pits</w:t>
      </w:r>
      <w:r w:rsidR="00D10254" w:rsidRPr="005A5785">
        <w:rPr>
          <w:rFonts w:eastAsiaTheme="minorEastAsia" w:cs="Times New Roman" w:hint="eastAsia"/>
          <w:szCs w:val="24"/>
        </w:rPr>
        <w:t xml:space="preserve"> and hillocks </w:t>
      </w:r>
      <w:r w:rsidR="002C2018" w:rsidRPr="005A5785">
        <w:rPr>
          <w:rFonts w:eastAsiaTheme="minorEastAsia" w:cs="Times New Roman" w:hint="eastAsia"/>
          <w:szCs w:val="24"/>
        </w:rPr>
        <w:t xml:space="preserve">can be </w:t>
      </w:r>
      <w:r w:rsidR="00C67F1F" w:rsidRPr="005A5785">
        <w:rPr>
          <w:rFonts w:eastAsiaTheme="minorEastAsia" w:cs="Times New Roman" w:hint="eastAsia"/>
          <w:szCs w:val="24"/>
        </w:rPr>
        <w:t>achieved</w:t>
      </w:r>
      <w:r w:rsidR="002C2018" w:rsidRPr="005A5785">
        <w:rPr>
          <w:rFonts w:eastAsiaTheme="minorEastAsia" w:cs="Times New Roman" w:hint="eastAsia"/>
          <w:szCs w:val="24"/>
        </w:rPr>
        <w:t xml:space="preserve"> on the (011) substrate</w:t>
      </w:r>
      <w:r w:rsidR="00554C45" w:rsidRPr="005A5785">
        <w:rPr>
          <w:rFonts w:eastAsiaTheme="minorEastAsia" w:cs="Times New Roman" w:hint="eastAsia"/>
          <w:szCs w:val="24"/>
        </w:rPr>
        <w:t>,</w:t>
      </w:r>
      <w:r w:rsidR="00C67F1F" w:rsidRPr="005A5785">
        <w:rPr>
          <w:rFonts w:eastAsiaTheme="minorEastAsia" w:cs="Times New Roman" w:hint="eastAsia"/>
          <w:szCs w:val="24"/>
        </w:rPr>
        <w:t xml:space="preserve"> </w:t>
      </w:r>
      <w:r w:rsidR="00554C45" w:rsidRPr="005A5785">
        <w:rPr>
          <w:rFonts w:eastAsiaTheme="minorEastAsia" w:cs="Times New Roman" w:hint="eastAsia"/>
          <w:szCs w:val="24"/>
        </w:rPr>
        <w:t>as</w:t>
      </w:r>
      <w:r w:rsidR="00BC1CB7" w:rsidRPr="005A5785">
        <w:rPr>
          <w:rFonts w:eastAsiaTheme="minorEastAsia" w:cs="Times New Roman" w:hint="eastAsia"/>
          <w:szCs w:val="24"/>
        </w:rPr>
        <w:t xml:space="preserve"> </w:t>
      </w:r>
      <w:r w:rsidR="00873FDA" w:rsidRPr="005A5785">
        <w:rPr>
          <w:rFonts w:eastAsiaTheme="minorEastAsia" w:cs="Times New Roman" w:hint="eastAsia"/>
          <w:szCs w:val="24"/>
        </w:rPr>
        <w:t xml:space="preserve">the (011) plane is </w:t>
      </w:r>
      <w:r w:rsidR="00554C45" w:rsidRPr="005A5785">
        <w:rPr>
          <w:rFonts w:eastAsiaTheme="minorEastAsia" w:cs="Times New Roman" w:hint="eastAsia"/>
          <w:szCs w:val="24"/>
        </w:rPr>
        <w:t>nearly</w:t>
      </w:r>
      <w:r w:rsidR="00EE2803" w:rsidRPr="005A5785">
        <w:rPr>
          <w:rFonts w:eastAsiaTheme="minorEastAsia" w:cs="Times New Roman" w:hint="eastAsia"/>
          <w:szCs w:val="24"/>
        </w:rPr>
        <w:t xml:space="preserve"> </w:t>
      </w:r>
      <w:r w:rsidR="00873FDA" w:rsidRPr="005A5785">
        <w:rPr>
          <w:rFonts w:eastAsiaTheme="minorEastAsia" w:cs="Times New Roman" w:hint="eastAsia"/>
          <w:szCs w:val="24"/>
        </w:rPr>
        <w:t xml:space="preserve">parallel to the dislocations </w:t>
      </w:r>
      <w:r w:rsidR="00067917" w:rsidRPr="005A5785">
        <w:rPr>
          <w:rFonts w:eastAsiaTheme="minorEastAsia" w:cs="Times New Roman" w:hint="eastAsia"/>
          <w:szCs w:val="24"/>
        </w:rPr>
        <w:t xml:space="preserve">that </w:t>
      </w:r>
      <w:r w:rsidR="00621723" w:rsidRPr="005A5785">
        <w:rPr>
          <w:rFonts w:eastAsiaTheme="minorEastAsia" w:cs="Times New Roman" w:hint="eastAsia"/>
          <w:szCs w:val="24"/>
        </w:rPr>
        <w:t>generate</w:t>
      </w:r>
      <w:r w:rsidR="00067917" w:rsidRPr="005A5785">
        <w:rPr>
          <w:rFonts w:eastAsiaTheme="minorEastAsia" w:cs="Times New Roman" w:hint="eastAsia"/>
          <w:szCs w:val="24"/>
        </w:rPr>
        <w:t xml:space="preserve"> surface pits.</w:t>
      </w:r>
      <w:r w:rsidR="001F275E" w:rsidRPr="005A5785">
        <w:rPr>
          <w:rFonts w:eastAsiaTheme="minorEastAsia" w:cs="Times New Roman" w:hint="eastAsia"/>
          <w:szCs w:val="24"/>
        </w:rPr>
        <w:t xml:space="preserve"> </w:t>
      </w:r>
      <w:r w:rsidR="00362E29" w:rsidRPr="005A5785">
        <w:rPr>
          <w:rFonts w:eastAsiaTheme="minorEastAsia" w:cs="Times New Roman" w:hint="eastAsia"/>
          <w:szCs w:val="24"/>
        </w:rPr>
        <w:t>Since</w:t>
      </w:r>
      <w:r w:rsidR="00FF44AB" w:rsidRPr="005A5785">
        <w:rPr>
          <w:rFonts w:eastAsiaTheme="minorEastAsia" w:cs="Times New Roman" w:hint="eastAsia"/>
          <w:szCs w:val="24"/>
        </w:rPr>
        <w:t xml:space="preserve"> </w:t>
      </w:r>
      <w:r w:rsidR="00873FDA" w:rsidRPr="005A5785">
        <w:rPr>
          <w:rFonts w:eastAsiaTheme="minorEastAsia" w:cs="Times New Roman" w:hint="eastAsia"/>
          <w:szCs w:val="24"/>
        </w:rPr>
        <w:t xml:space="preserve">flat </w:t>
      </w:r>
      <w:r w:rsidR="00AD1112" w:rsidRPr="005A5785">
        <w:rPr>
          <w:rFonts w:eastAsiaTheme="minorEastAsia" w:cs="Times New Roman" w:hint="eastAsia"/>
          <w:szCs w:val="24"/>
        </w:rPr>
        <w:t>epitaxial layer</w:t>
      </w:r>
      <w:r w:rsidR="00FF44AB" w:rsidRPr="005A5785">
        <w:rPr>
          <w:rFonts w:eastAsiaTheme="minorEastAsia" w:cs="Times New Roman" w:hint="eastAsia"/>
          <w:szCs w:val="24"/>
        </w:rPr>
        <w:t>s</w:t>
      </w:r>
      <w:r w:rsidR="00560DDB" w:rsidRPr="005A5785">
        <w:rPr>
          <w:rFonts w:eastAsiaTheme="minorEastAsia" w:cs="Times New Roman" w:hint="eastAsia"/>
          <w:szCs w:val="24"/>
        </w:rPr>
        <w:t xml:space="preserve"> do not </w:t>
      </w:r>
      <w:r w:rsidR="00BC1CB7" w:rsidRPr="005A5785">
        <w:rPr>
          <w:rFonts w:eastAsiaTheme="minorEastAsia" w:cs="Times New Roman" w:hint="eastAsia"/>
          <w:szCs w:val="24"/>
        </w:rPr>
        <w:t>necessitate</w:t>
      </w:r>
      <w:r w:rsidR="00560DDB" w:rsidRPr="005A5785">
        <w:rPr>
          <w:rFonts w:eastAsiaTheme="minorEastAsia" w:cs="Times New Roman" w:hint="eastAsia"/>
          <w:szCs w:val="24"/>
        </w:rPr>
        <w:t xml:space="preserve"> </w:t>
      </w:r>
      <w:r w:rsidR="00560DDB" w:rsidRPr="005A5785">
        <w:rPr>
          <w:rFonts w:eastAsiaTheme="minorEastAsia" w:cs="Times New Roman"/>
          <w:szCs w:val="24"/>
        </w:rPr>
        <w:t>chemical</w:t>
      </w:r>
      <w:r w:rsidR="00560DDB" w:rsidRPr="005A5785">
        <w:rPr>
          <w:rFonts w:eastAsiaTheme="minorEastAsia" w:cs="Times New Roman" w:hint="eastAsia"/>
          <w:szCs w:val="24"/>
        </w:rPr>
        <w:t xml:space="preserve"> mechanical </w:t>
      </w:r>
      <w:r w:rsidR="00560DDB" w:rsidRPr="005A5785">
        <w:rPr>
          <w:rFonts w:eastAsiaTheme="minorEastAsia" w:cs="Times New Roman"/>
          <w:szCs w:val="24"/>
        </w:rPr>
        <w:t>polishing</w:t>
      </w:r>
      <w:r w:rsidR="00560DDB" w:rsidRPr="005A5785">
        <w:rPr>
          <w:rFonts w:eastAsiaTheme="minorEastAsia" w:cs="Times New Roman" w:hint="eastAsia"/>
          <w:szCs w:val="24"/>
        </w:rPr>
        <w:t xml:space="preserve"> </w:t>
      </w:r>
      <w:r w:rsidR="00D041D7" w:rsidRPr="005A5785">
        <w:rPr>
          <w:rFonts w:eastAsiaTheme="minorEastAsia" w:cs="Times New Roman" w:hint="eastAsia"/>
          <w:szCs w:val="24"/>
        </w:rPr>
        <w:t xml:space="preserve">for </w:t>
      </w:r>
      <w:r w:rsidR="00AD1112" w:rsidRPr="005A5785">
        <w:rPr>
          <w:rFonts w:eastAsiaTheme="minorEastAsia" w:cs="Times New Roman" w:hint="eastAsia"/>
          <w:szCs w:val="24"/>
        </w:rPr>
        <w:t>device applications</w:t>
      </w:r>
      <w:r w:rsidR="00FF44AB" w:rsidRPr="005A5785">
        <w:rPr>
          <w:rFonts w:eastAsiaTheme="minorEastAsia" w:cs="Times New Roman" w:hint="eastAsia"/>
          <w:szCs w:val="24"/>
        </w:rPr>
        <w:t xml:space="preserve">, the (011) </w:t>
      </w:r>
      <w:r w:rsidR="00257897" w:rsidRPr="005A5785">
        <w:rPr>
          <w:rFonts w:eastAsiaTheme="minorEastAsia" w:cs="Times New Roman" w:hint="eastAsia"/>
          <w:szCs w:val="24"/>
        </w:rPr>
        <w:t>plane</w:t>
      </w:r>
      <w:r w:rsidR="00FF44AB" w:rsidRPr="005A5785">
        <w:rPr>
          <w:rFonts w:eastAsiaTheme="minorEastAsia" w:cs="Times New Roman" w:hint="eastAsia"/>
          <w:szCs w:val="24"/>
        </w:rPr>
        <w:t xml:space="preserve"> </w:t>
      </w:r>
      <w:r w:rsidR="00BC1CB7" w:rsidRPr="005A5785">
        <w:rPr>
          <w:rFonts w:eastAsiaTheme="minorEastAsia" w:cs="Times New Roman" w:hint="eastAsia"/>
          <w:szCs w:val="24"/>
        </w:rPr>
        <w:t>is</w:t>
      </w:r>
      <w:r w:rsidR="00257897" w:rsidRPr="005A5785">
        <w:rPr>
          <w:rFonts w:eastAsiaTheme="minorEastAsia" w:cs="Times New Roman" w:hint="eastAsia"/>
          <w:szCs w:val="24"/>
        </w:rPr>
        <w:t xml:space="preserve"> </w:t>
      </w:r>
      <w:r w:rsidR="00BC1CB7" w:rsidRPr="005A5785">
        <w:rPr>
          <w:rFonts w:eastAsiaTheme="minorEastAsia" w:cs="Times New Roman"/>
          <w:szCs w:val="24"/>
        </w:rPr>
        <w:t>considered</w:t>
      </w:r>
      <w:r w:rsidR="00BC1CB7" w:rsidRPr="005A5785">
        <w:rPr>
          <w:rFonts w:eastAsiaTheme="minorEastAsia" w:cs="Times New Roman" w:hint="eastAsia"/>
          <w:szCs w:val="24"/>
        </w:rPr>
        <w:t xml:space="preserve"> </w:t>
      </w:r>
      <w:r w:rsidR="00257897" w:rsidRPr="005A5785">
        <w:rPr>
          <w:rFonts w:eastAsiaTheme="minorEastAsia" w:cs="Times New Roman" w:hint="eastAsia"/>
          <w:szCs w:val="24"/>
        </w:rPr>
        <w:t xml:space="preserve">a </w:t>
      </w:r>
      <w:r w:rsidR="00B136F7" w:rsidRPr="005A5785">
        <w:rPr>
          <w:rFonts w:eastAsiaTheme="minorEastAsia" w:cs="Times New Roman" w:hint="eastAsia"/>
          <w:szCs w:val="24"/>
        </w:rPr>
        <w:t xml:space="preserve">promising </w:t>
      </w:r>
      <w:r w:rsidR="00257897" w:rsidRPr="005A5785">
        <w:rPr>
          <w:rFonts w:eastAsiaTheme="minorEastAsia" w:cs="Times New Roman" w:hint="eastAsia"/>
          <w:szCs w:val="24"/>
        </w:rPr>
        <w:t>substrate orientation</w:t>
      </w:r>
      <w:r w:rsidR="0016045A" w:rsidRPr="005A5785">
        <w:rPr>
          <w:rFonts w:eastAsiaTheme="minorEastAsia" w:cs="Times New Roman" w:hint="eastAsia"/>
          <w:szCs w:val="24"/>
        </w:rPr>
        <w:t>.</w:t>
      </w:r>
      <w:r w:rsidR="00C46BF3" w:rsidRPr="005A5785">
        <w:rPr>
          <w:rFonts w:eastAsiaTheme="minorEastAsia" w:cs="Times New Roman" w:hint="eastAsia"/>
          <w:szCs w:val="24"/>
        </w:rPr>
        <w:t xml:space="preserve"> </w:t>
      </w:r>
      <w:r w:rsidR="005B30EA" w:rsidRPr="005A5785">
        <w:rPr>
          <w:rFonts w:eastAsiaTheme="minorEastAsia" w:cs="Times New Roman" w:hint="eastAsia"/>
          <w:szCs w:val="24"/>
        </w:rPr>
        <w:t xml:space="preserve">However, </w:t>
      </w:r>
      <w:r w:rsidR="00957A02" w:rsidRPr="005A5785">
        <w:rPr>
          <w:rFonts w:eastAsiaTheme="minorEastAsia" w:cs="Times New Roman" w:hint="eastAsia"/>
          <w:szCs w:val="24"/>
        </w:rPr>
        <w:t>research on</w:t>
      </w:r>
      <w:r w:rsidR="00C46BF3" w:rsidRPr="005A5785">
        <w:rPr>
          <w:rFonts w:eastAsiaTheme="minorEastAsia" w:cs="Times New Roman" w:hint="eastAsia"/>
          <w:szCs w:val="24"/>
        </w:rPr>
        <w:t xml:space="preserve"> </w:t>
      </w:r>
      <w:r w:rsidR="00CF3B9A" w:rsidRPr="005A5785">
        <w:rPr>
          <w:rFonts w:eastAsiaTheme="minorEastAsia" w:cs="Times New Roman" w:hint="eastAsia"/>
          <w:szCs w:val="24"/>
        </w:rPr>
        <w:t xml:space="preserve">the </w:t>
      </w:r>
      <w:r w:rsidR="005B30EA" w:rsidRPr="005A5785">
        <w:rPr>
          <w:rFonts w:eastAsiaTheme="minorEastAsia" w:cs="Times New Roman" w:hint="eastAsia"/>
          <w:szCs w:val="24"/>
        </w:rPr>
        <w:t>(011)</w:t>
      </w:r>
      <w:r w:rsidR="002972EB" w:rsidRPr="005A5785">
        <w:rPr>
          <w:rFonts w:eastAsiaTheme="minorEastAsia" w:hint="eastAsia"/>
        </w:rPr>
        <w:t xml:space="preserve"> </w:t>
      </w:r>
      <w:r w:rsidR="00CF3B9A" w:rsidRPr="005A5785">
        <w:rPr>
          <w:rFonts w:eastAsiaTheme="minorEastAsia" w:hint="eastAsia"/>
        </w:rPr>
        <w:t>plane</w:t>
      </w:r>
      <w:r w:rsidR="00C54021" w:rsidRPr="005A5785">
        <w:rPr>
          <w:rFonts w:eastAsiaTheme="minorEastAsia" w:hint="eastAsia"/>
        </w:rPr>
        <w:t xml:space="preserve"> is still in early stages, with </w:t>
      </w:r>
      <w:r w:rsidR="002475E8" w:rsidRPr="005A5785">
        <w:rPr>
          <w:rFonts w:eastAsiaTheme="minorEastAsia" w:hint="eastAsia"/>
        </w:rPr>
        <w:t>only a limited number of publications</w:t>
      </w:r>
      <w:r w:rsidR="00497F52" w:rsidRPr="005A5785">
        <w:rPr>
          <w:rFonts w:eastAsiaTheme="minorEastAsia" w:hint="eastAsia"/>
        </w:rPr>
        <w:t xml:space="preserve"> to date</w:t>
      </w:r>
      <w:r w:rsidR="008F3F2D" w:rsidRPr="005A5785">
        <w:rPr>
          <w:rFonts w:eastAsiaTheme="minorEastAsia" w:hint="eastAsia"/>
        </w:rPr>
        <w:t>.</w:t>
      </w:r>
      <w:r w:rsidR="008550AE" w:rsidRPr="005A5785">
        <w:rPr>
          <w:rFonts w:eastAsiaTheme="minorEastAsia"/>
        </w:rPr>
        <w:fldChar w:fldCharType="begin" w:fldLock="1"/>
      </w:r>
      <w:r w:rsidR="00135A4D" w:rsidRPr="005A5785">
        <w:rPr>
          <w:rFonts w:eastAsiaTheme="minorEastAsia"/>
        </w:rPr>
        <w:instrText>ADDIN CSL_CITATION {"citationItems":[{"id":"ITEM-1","itemData":{"DOI":"10.1039/D3CE00052D","ISSN":"1466-8033","abstract":"The β-Ga 2 O 3 (011) plane could be a potential substrate orientation for power devices because it avoids a kind of dislocation which leads to leakage current and breakdown of power devices as the dislocations propagate parallel to the (011) plane.","author":[{"dropping-particle":"","family":"Chen","given":"Boyang","non-dropping-particle":"","parse-names":false,"suffix":""},{"dropping-particle":"","family":"Mu","given":"Wenxiang","non-dropping-particle":"","parse-names":false,"suffix":""},{"dropping-particle":"","family":"Liu","given":"Yiyuan","non-dropping-particle":"","parse-names":false,"suffix":""},{"dropping-particle":"","family":"Wang","given":"Pei","non-dropping-particle":"","parse-names":false,"suffix":""},{"dropping-particle":"","family":"Ma","given":"Xu","non-dropping-particle":"","parse-names":false,"suffix":""},{"dropping-particle":"","family":"Zhang","given":"Jin","non-dropping-particle":"","parse-names":false,"suffix":""},{"dropping-particle":"","family":"Dong","given":"Xuyang","non-dropping-particle":"","parse-names":false,"suffix":""},{"dropping-particle":"","family":"Li","given":"Yang","non-dropping-particle":"","parse-names":false,"suffix":""},{"dropping-particle":"","family":"Jia","given":"Zhitai","non-dropping-particle":"","parse-names":false,"suffix":""},{"dropping-particle":"","family":"Tao","given":"Xutang","non-dropping-particle":"","parse-names":false,"suffix":""}],"container-title":"CrystEngComm","id":"ITEM-1","issue":"16","issued":{"date-parts":[["2023"]]},"page":"2404-2409","title":"Growth and characterization of the β-Ga 2 O 3 (011) plane without line-shaped defects","type":"article-journal","volume":"25"},"uris":["http://www.mendeley.com/documents/?uuid=7af85425-bb14-43de-a9f6-0248d6c896df"]}],"mendeley":{"formattedCitation":"&lt;sup&gt;16)&lt;/sup&gt;","plainTextFormattedCitation":"16)","previouslyFormattedCitation":"&lt;sup&gt;16)&lt;/sup&gt;"},"properties":{"noteIndex":0},"schema":"https://github.com/citation-style-language/schema/raw/master/csl-citation.json"}</w:instrText>
      </w:r>
      <w:r w:rsidR="008550AE" w:rsidRPr="005A5785">
        <w:rPr>
          <w:rFonts w:eastAsiaTheme="minorEastAsia"/>
        </w:rPr>
        <w:fldChar w:fldCharType="separate"/>
      </w:r>
      <w:r w:rsidR="00294E93" w:rsidRPr="005A5785">
        <w:rPr>
          <w:rFonts w:eastAsiaTheme="minorEastAsia"/>
          <w:noProof/>
          <w:vertAlign w:val="superscript"/>
        </w:rPr>
        <w:t>16)</w:t>
      </w:r>
      <w:r w:rsidR="008550AE" w:rsidRPr="005A5785">
        <w:rPr>
          <w:rFonts w:eastAsiaTheme="minorEastAsia"/>
        </w:rPr>
        <w:fldChar w:fldCharType="end"/>
      </w:r>
      <w:r w:rsidR="00714BE8" w:rsidRPr="005A5785">
        <w:rPr>
          <w:rFonts w:eastAsiaTheme="minorEastAsia"/>
        </w:rPr>
        <w:fldChar w:fldCharType="begin" w:fldLock="1"/>
      </w:r>
      <w:r w:rsidR="00135A4D" w:rsidRPr="005A5785">
        <w:rPr>
          <w:rFonts w:eastAsiaTheme="minorEastAsia"/>
        </w:rPr>
        <w:instrText>ADDIN CSL_CITATION {"citationItems":[{"id":"ITEM-1","itemData":{"DOI":"10.1063/5.0170398","ISSN":"0003-6951","abstract":"In this study, we identify the killer defect responsible for the reverse leakage in the halide vapor phase epitaxial (011) β-Ga2O3 Schottky barrier diode via ultrahigh sensitive emission microscopy, synchrotron x-ray topography, and scanning transmission electron microscopy. A polycrystalline defect was found to be causing a leakage current of −5.1 μA at a reverse bias of −50 V. They were distributed across the wafer with a density ranging from 10 to 103 cm−2. Cross-sectional scanning electron microscopy of the polycrystalline defect revealed domains with various crystal orientations accompanied by a (100)-oriented micro-crack and dislocations along the [010] direction.","author":[{"dropping-particle":"","family":"Sdoeung","given":"Sayleap","non-dropping-particle":"","parse-names":false,"suffix":""},{"dropping-particle":"","family":"Otsubo","given":"Yuto","non-dropping-particle":"","parse-names":false,"suffix":""},{"dropping-particle":"","family":"Sasaki","given":"Kohei","non-dropping-particle":"","parse-names":false,"suffix":""},{"dropping-particle":"","family":"Kuramata","given":"Akito","non-dropping-particle":"","parse-names":false,"suffix":""},{"dropping-particle":"","family":"Kasu","given":"Makoto","non-dropping-particle":"","parse-names":false,"suffix":""}],"container-title":"Applied Physics Letters","id":"ITEM-1","issue":"12","issued":{"date-parts":[["2023","9","18"]]},"page":"122101","title":"Killer defect responsible for reverse leakage current in halide vapor phase epitaxial (011) β -Ga2O3 Schottky barrier diodes investigated via ultrahigh sensitive emission microscopy and synchrotron x-ray topography","type":"article-journal","volume":"123"},"uris":["http://www.mendeley.com/documents/?uuid=3a4babc8-641f-459f-abb8-8b8d7801d51f"]}],"mendeley":{"formattedCitation":"&lt;sup&gt;17)&lt;/sup&gt;","plainTextFormattedCitation":"17)","previouslyFormattedCitation":"&lt;sup&gt;17)&lt;/sup&gt;"},"properties":{"noteIndex":0},"schema":"https://github.com/citation-style-language/schema/raw/master/csl-citation.json"}</w:instrText>
      </w:r>
      <w:r w:rsidR="00714BE8" w:rsidRPr="005A5785">
        <w:rPr>
          <w:rFonts w:eastAsiaTheme="minorEastAsia"/>
        </w:rPr>
        <w:fldChar w:fldCharType="separate"/>
      </w:r>
      <w:r w:rsidR="00294E93" w:rsidRPr="005A5785">
        <w:rPr>
          <w:rFonts w:eastAsiaTheme="minorEastAsia"/>
          <w:noProof/>
          <w:vertAlign w:val="superscript"/>
        </w:rPr>
        <w:t>17)</w:t>
      </w:r>
      <w:r w:rsidR="00714BE8" w:rsidRPr="005A5785">
        <w:rPr>
          <w:rFonts w:eastAsiaTheme="minorEastAsia"/>
        </w:rPr>
        <w:fldChar w:fldCharType="end"/>
      </w:r>
      <w:r w:rsidR="00EA2D24" w:rsidRPr="005A5785">
        <w:rPr>
          <w:rFonts w:eastAsiaTheme="minorEastAsia" w:hint="eastAsia"/>
        </w:rPr>
        <w:t xml:space="preserve"> </w:t>
      </w:r>
      <w:r w:rsidR="00A11363" w:rsidRPr="005A5785">
        <w:rPr>
          <w:rFonts w:eastAsiaTheme="minorEastAsia" w:hint="eastAsia"/>
        </w:rPr>
        <w:t>F</w:t>
      </w:r>
      <w:r w:rsidR="00A11363" w:rsidRPr="005A5785">
        <w:rPr>
          <w:rFonts w:eastAsiaTheme="minorEastAsia"/>
        </w:rPr>
        <w:t xml:space="preserve">urther research </w:t>
      </w:r>
      <w:r w:rsidR="00474117" w:rsidRPr="005A5785">
        <w:rPr>
          <w:rFonts w:eastAsiaTheme="minorEastAsia" w:hint="eastAsia"/>
        </w:rPr>
        <w:t>from</w:t>
      </w:r>
      <w:r w:rsidR="008A4314" w:rsidRPr="005A5785">
        <w:rPr>
          <w:rFonts w:eastAsiaTheme="minorEastAsia" w:hint="eastAsia"/>
        </w:rPr>
        <w:t xml:space="preserve"> a variety of perspectives is required to </w:t>
      </w:r>
      <w:r w:rsidR="00A11363" w:rsidRPr="005A5785">
        <w:rPr>
          <w:rFonts w:eastAsiaTheme="minorEastAsia"/>
        </w:rPr>
        <w:t xml:space="preserve">evaluate the validity of this orientation </w:t>
      </w:r>
      <w:r w:rsidR="00497F52" w:rsidRPr="005A5785">
        <w:rPr>
          <w:rFonts w:eastAsiaTheme="minorEastAsia" w:hint="eastAsia"/>
        </w:rPr>
        <w:t>substrate</w:t>
      </w:r>
      <w:r w:rsidR="00A11363" w:rsidRPr="005A5785">
        <w:rPr>
          <w:rFonts w:eastAsiaTheme="minorEastAsia"/>
        </w:rPr>
        <w:t>.</w:t>
      </w:r>
    </w:p>
    <w:p w14:paraId="1DFFBE23" w14:textId="529E4D62" w:rsidR="008753BC" w:rsidRPr="005A5785" w:rsidRDefault="00405BC4" w:rsidP="00C46BF3">
      <w:pPr>
        <w:pStyle w:val="MainText151510"/>
        <w:spacing w:line="360" w:lineRule="auto"/>
        <w:ind w:firstLineChars="177" w:firstLine="425"/>
        <w:rPr>
          <w:rFonts w:eastAsiaTheme="minorEastAsia" w:cs="Times New Roman"/>
          <w:szCs w:val="24"/>
        </w:rPr>
      </w:pPr>
      <w:r w:rsidRPr="005A5785">
        <w:rPr>
          <w:rFonts w:eastAsiaTheme="minorEastAsia" w:cs="Times New Roman" w:hint="eastAsia"/>
          <w:szCs w:val="24"/>
        </w:rPr>
        <w:t xml:space="preserve">In this study, we investigated </w:t>
      </w:r>
      <w:r w:rsidR="00CF68F4" w:rsidRPr="005A5785">
        <w:rPr>
          <w:rFonts w:eastAsiaTheme="minorEastAsia" w:cs="Times New Roman" w:hint="eastAsia"/>
          <w:szCs w:val="24"/>
        </w:rPr>
        <w:t xml:space="preserve">the </w:t>
      </w:r>
      <w:r w:rsidR="008753BC" w:rsidRPr="005A5785">
        <w:rPr>
          <w:rFonts w:eastAsiaTheme="minorEastAsia" w:cs="Times New Roman" w:hint="eastAsia"/>
          <w:szCs w:val="24"/>
        </w:rPr>
        <w:t xml:space="preserve">emerging </w:t>
      </w:r>
      <w:r w:rsidRPr="005A5785">
        <w:rPr>
          <w:rFonts w:eastAsiaTheme="minorEastAsia" w:cs="Times New Roman" w:hint="eastAsia"/>
          <w:szCs w:val="24"/>
        </w:rPr>
        <w:t xml:space="preserve">crystallographic gas </w:t>
      </w:r>
      <w:r w:rsidRPr="005A5785">
        <w:rPr>
          <w:rFonts w:eastAsiaTheme="minorEastAsia" w:cs="Times New Roman"/>
          <w:szCs w:val="24"/>
        </w:rPr>
        <w:t>etching</w:t>
      </w:r>
      <w:r w:rsidRPr="005A5785">
        <w:rPr>
          <w:rFonts w:eastAsiaTheme="minorEastAsia" w:cs="Times New Roman" w:hint="eastAsia"/>
          <w:szCs w:val="24"/>
        </w:rPr>
        <w:t xml:space="preserve"> </w:t>
      </w:r>
      <w:r w:rsidR="00FA7560" w:rsidRPr="005A5785">
        <w:rPr>
          <w:rFonts w:eastAsiaTheme="minorEastAsia" w:cs="Times New Roman" w:hint="eastAsia"/>
          <w:szCs w:val="24"/>
        </w:rPr>
        <w:t xml:space="preserve">properties on </w:t>
      </w:r>
      <w:r w:rsidR="00873BC6" w:rsidRPr="005A5785">
        <w:rPr>
          <w:rFonts w:eastAsiaTheme="minorEastAsia" w:cs="Times New Roman" w:hint="eastAsia"/>
          <w:szCs w:val="24"/>
        </w:rPr>
        <w:t>(011)</w:t>
      </w:r>
      <w:r w:rsidR="0096358C" w:rsidRPr="005A5785">
        <w:rPr>
          <w:rFonts w:eastAsiaTheme="minorEastAsia" w:cs="Times New Roman" w:hint="eastAsia"/>
          <w:szCs w:val="24"/>
        </w:rPr>
        <w:t xml:space="preserve"> </w:t>
      </w:r>
      <w:r w:rsidR="0096358C" w:rsidRPr="005A5785">
        <w:rPr>
          <w:rFonts w:eastAsiaTheme="minorEastAsia" w:cs="Times New Roman"/>
          <w:szCs w:val="24"/>
        </w:rPr>
        <w:t>β-Ga</w:t>
      </w:r>
      <w:r w:rsidR="0096358C" w:rsidRPr="005A5785">
        <w:rPr>
          <w:rFonts w:eastAsiaTheme="minorEastAsia" w:cs="Times New Roman"/>
          <w:szCs w:val="24"/>
          <w:vertAlign w:val="subscript"/>
        </w:rPr>
        <w:t>2</w:t>
      </w:r>
      <w:r w:rsidR="0096358C" w:rsidRPr="005A5785">
        <w:rPr>
          <w:rFonts w:eastAsiaTheme="minorEastAsia" w:cs="Times New Roman"/>
          <w:szCs w:val="24"/>
        </w:rPr>
        <w:t>O</w:t>
      </w:r>
      <w:r w:rsidR="0096358C" w:rsidRPr="005A5785">
        <w:rPr>
          <w:rFonts w:eastAsiaTheme="minorEastAsia" w:cs="Times New Roman"/>
          <w:szCs w:val="24"/>
          <w:vertAlign w:val="subscript"/>
        </w:rPr>
        <w:t>3</w:t>
      </w:r>
      <w:r w:rsidR="0096358C" w:rsidRPr="005A5785">
        <w:rPr>
          <w:rFonts w:eastAsiaTheme="minorEastAsia" w:hint="eastAsia"/>
        </w:rPr>
        <w:t>.</w:t>
      </w:r>
      <w:r w:rsidR="00A634D2" w:rsidRPr="005A5785">
        <w:rPr>
          <w:rFonts w:eastAsiaTheme="minorEastAsia" w:hint="eastAsia"/>
        </w:rPr>
        <w:t xml:space="preserve"> </w:t>
      </w:r>
      <w:r w:rsidR="009670C4" w:rsidRPr="005A5785">
        <w:rPr>
          <w:rFonts w:eastAsiaTheme="minorEastAsia" w:hint="eastAsia"/>
        </w:rPr>
        <w:t>C</w:t>
      </w:r>
      <w:r w:rsidR="000A309C" w:rsidRPr="005A5785">
        <w:rPr>
          <w:rFonts w:eastAsiaTheme="minorEastAsia" w:cs="Times New Roman" w:hint="eastAsia"/>
          <w:szCs w:val="24"/>
        </w:rPr>
        <w:t xml:space="preserve">rystallographic gas </w:t>
      </w:r>
      <w:r w:rsidR="000A309C" w:rsidRPr="005A5785">
        <w:rPr>
          <w:rFonts w:eastAsiaTheme="minorEastAsia" w:cs="Times New Roman"/>
          <w:szCs w:val="24"/>
        </w:rPr>
        <w:t>etching</w:t>
      </w:r>
      <w:r w:rsidR="000A309C" w:rsidRPr="005A5785">
        <w:rPr>
          <w:rFonts w:eastAsiaTheme="minorEastAsia" w:cs="Times New Roman" w:hint="eastAsia"/>
          <w:szCs w:val="24"/>
        </w:rPr>
        <w:t xml:space="preserve"> </w:t>
      </w:r>
      <w:r w:rsidR="00CF68F4" w:rsidRPr="005A5785">
        <w:rPr>
          <w:rFonts w:eastAsiaTheme="minorEastAsia" w:cs="Times New Roman" w:hint="eastAsia"/>
          <w:szCs w:val="24"/>
        </w:rPr>
        <w:t>allows for</w:t>
      </w:r>
      <w:r w:rsidR="00704B65" w:rsidRPr="005A5785">
        <w:rPr>
          <w:rFonts w:eastAsiaTheme="minorEastAsia" w:cs="Times New Roman" w:hint="eastAsia"/>
          <w:szCs w:val="24"/>
        </w:rPr>
        <w:t xml:space="preserve"> anisotropic etching </w:t>
      </w:r>
      <w:r w:rsidR="008C6899" w:rsidRPr="005A5785">
        <w:rPr>
          <w:rFonts w:eastAsiaTheme="minorEastAsia" w:cs="Times New Roman" w:hint="eastAsia"/>
          <w:szCs w:val="24"/>
        </w:rPr>
        <w:t xml:space="preserve">based on the </w:t>
      </w:r>
      <w:r w:rsidR="00BD3053" w:rsidRPr="005A5785">
        <w:rPr>
          <w:rFonts w:eastAsiaTheme="minorEastAsia" w:cs="Times New Roman" w:hint="eastAsia"/>
          <w:szCs w:val="24"/>
        </w:rPr>
        <w:lastRenderedPageBreak/>
        <w:t xml:space="preserve">differences </w:t>
      </w:r>
      <w:r w:rsidR="003A1AF7" w:rsidRPr="005A5785">
        <w:rPr>
          <w:rFonts w:eastAsiaTheme="minorEastAsia" w:cs="Times New Roman" w:hint="eastAsia"/>
          <w:szCs w:val="24"/>
        </w:rPr>
        <w:t>in</w:t>
      </w:r>
      <w:r w:rsidR="00BD3053" w:rsidRPr="005A5785">
        <w:rPr>
          <w:rFonts w:eastAsiaTheme="minorEastAsia" w:cs="Times New Roman" w:hint="eastAsia"/>
          <w:szCs w:val="24"/>
        </w:rPr>
        <w:t xml:space="preserve"> </w:t>
      </w:r>
      <w:r w:rsidR="00645598" w:rsidRPr="005A5785">
        <w:rPr>
          <w:rFonts w:eastAsiaTheme="minorEastAsia" w:cs="Times New Roman" w:hint="eastAsia"/>
          <w:szCs w:val="24"/>
        </w:rPr>
        <w:t xml:space="preserve">surface energy densities of </w:t>
      </w:r>
      <w:r w:rsidR="00645598" w:rsidRPr="005A5785">
        <w:rPr>
          <w:rFonts w:eastAsiaTheme="minorEastAsia" w:cs="Times New Roman"/>
          <w:szCs w:val="24"/>
        </w:rPr>
        <w:t>crystal</w:t>
      </w:r>
      <w:r w:rsidR="00645598" w:rsidRPr="005A5785">
        <w:rPr>
          <w:rFonts w:eastAsiaTheme="minorEastAsia" w:cs="Times New Roman" w:hint="eastAsia"/>
          <w:szCs w:val="24"/>
        </w:rPr>
        <w:t xml:space="preserve"> facets</w:t>
      </w:r>
      <w:r w:rsidR="00AD558C" w:rsidRPr="005A5785">
        <w:rPr>
          <w:rFonts w:eastAsiaTheme="minorEastAsia" w:cs="Times New Roman" w:hint="eastAsia"/>
          <w:szCs w:val="24"/>
        </w:rPr>
        <w:t>.</w:t>
      </w:r>
      <w:r w:rsidR="008C6899" w:rsidRPr="005A5785">
        <w:rPr>
          <w:rFonts w:eastAsiaTheme="minorEastAsia" w:cs="Times New Roman" w:hint="eastAsia"/>
          <w:szCs w:val="24"/>
        </w:rPr>
        <w:t xml:space="preserve"> In the case of </w:t>
      </w:r>
      <w:r w:rsidR="008C6899" w:rsidRPr="005A5785">
        <w:rPr>
          <w:rFonts w:eastAsiaTheme="minorEastAsia" w:cs="Times New Roman"/>
          <w:szCs w:val="24"/>
        </w:rPr>
        <w:t>β</w:t>
      </w:r>
      <w:r w:rsidR="008C6899" w:rsidRPr="005A5785">
        <w:rPr>
          <w:rFonts w:eastAsiaTheme="minorEastAsia" w:cs="Times New Roman" w:hint="eastAsia"/>
          <w:szCs w:val="24"/>
        </w:rPr>
        <w:t>-Ga</w:t>
      </w:r>
      <w:r w:rsidR="008C6899" w:rsidRPr="005A5785">
        <w:rPr>
          <w:rFonts w:eastAsiaTheme="minorEastAsia" w:cs="Times New Roman" w:hint="eastAsia"/>
          <w:szCs w:val="24"/>
          <w:vertAlign w:val="subscript"/>
        </w:rPr>
        <w:t>2</w:t>
      </w:r>
      <w:r w:rsidR="008C6899" w:rsidRPr="005A5785">
        <w:rPr>
          <w:rFonts w:eastAsiaTheme="minorEastAsia" w:cs="Times New Roman" w:hint="eastAsia"/>
          <w:szCs w:val="24"/>
        </w:rPr>
        <w:t>O</w:t>
      </w:r>
      <w:r w:rsidR="008C6899" w:rsidRPr="005A5785">
        <w:rPr>
          <w:rFonts w:eastAsiaTheme="minorEastAsia" w:cs="Times New Roman" w:hint="eastAsia"/>
          <w:szCs w:val="24"/>
          <w:vertAlign w:val="subscript"/>
        </w:rPr>
        <w:t>3</w:t>
      </w:r>
      <w:r w:rsidR="008C6899" w:rsidRPr="005A5785">
        <w:rPr>
          <w:rFonts w:eastAsiaTheme="minorEastAsia" w:hint="eastAsia"/>
        </w:rPr>
        <w:t xml:space="preserve">, </w:t>
      </w:r>
      <w:r w:rsidR="00815541" w:rsidRPr="005A5785">
        <w:rPr>
          <w:rFonts w:eastAsiaTheme="minorEastAsia" w:hint="eastAsia"/>
        </w:rPr>
        <w:t xml:space="preserve">planes with </w:t>
      </w:r>
      <w:r w:rsidR="00866017" w:rsidRPr="005A5785">
        <w:rPr>
          <w:rFonts w:eastAsiaTheme="minorEastAsia" w:hint="eastAsia"/>
        </w:rPr>
        <w:t xml:space="preserve">lower surface energy </w:t>
      </w:r>
      <w:r w:rsidR="0040600F" w:rsidRPr="005A5785">
        <w:rPr>
          <w:rFonts w:eastAsiaTheme="minorEastAsia"/>
        </w:rPr>
        <w:t>densities</w:t>
      </w:r>
      <w:r w:rsidR="00AA5823" w:rsidRPr="005A5785">
        <w:rPr>
          <w:rFonts w:eastAsiaTheme="minorEastAsia" w:hint="eastAsia"/>
        </w:rPr>
        <w:t xml:space="preserve">, </w:t>
      </w:r>
      <w:r w:rsidR="008624CA" w:rsidRPr="005A5785">
        <w:rPr>
          <w:rFonts w:eastAsiaTheme="minorEastAsia" w:hint="eastAsia"/>
        </w:rPr>
        <w:t xml:space="preserve">especially </w:t>
      </w:r>
      <w:r w:rsidR="00AA5823" w:rsidRPr="005A5785">
        <w:rPr>
          <w:rFonts w:eastAsiaTheme="minorEastAsia" w:hint="eastAsia"/>
        </w:rPr>
        <w:t>the</w:t>
      </w:r>
      <w:r w:rsidR="00A25C4A" w:rsidRPr="005A5785">
        <w:rPr>
          <w:rFonts w:eastAsiaTheme="minorEastAsia" w:hint="eastAsia"/>
        </w:rPr>
        <w:t xml:space="preserve"> lowest-surface-energy-density </w:t>
      </w:r>
      <w:r w:rsidR="00AA5823" w:rsidRPr="005A5785">
        <w:rPr>
          <w:rFonts w:eastAsiaTheme="minorEastAsia" w:hint="eastAsia"/>
        </w:rPr>
        <w:t>(100) plane,</w:t>
      </w:r>
      <w:r w:rsidR="00FC006A" w:rsidRPr="005A5785">
        <w:rPr>
          <w:rFonts w:eastAsiaTheme="minorEastAsia"/>
        </w:rPr>
        <w:fldChar w:fldCharType="begin" w:fldLock="1"/>
      </w:r>
      <w:r w:rsidR="00135A4D" w:rsidRPr="005A5785">
        <w:rPr>
          <w:rFonts w:eastAsiaTheme="minorEastAsia"/>
        </w:rPr>
        <w:instrText>ADDIN CSL_CITATION {"citationItems":[{"id":"ITEM-1","itemData":{"DOI":"10.1063/5.0019915","ISSN":"2166-532X","abstract":"Crack formation limits the growth of (AlxGa1−x)2O3 epitaxial films on Ga2O3 substrates. We employ first-principles calculations to determine the brittle fracture toughness of such films for three growth orientations of the monoclinic structure: [100], [010], and [001]. Surface energies and elastic constants are computed for the end compounds—monoclinic Ga2O3 and Al2O3—and used to interpolate to (AlxGa1−x)2O3 alloys. The appropriate crack plane for each orientation is determined, and the corresponding critical thicknesses are calculated based on Griffith’s theory, which relies on the balance between elastic energy and surface energy. We obtain lower bounds for the critical thickness, which compare well with available experiments. We also perform an in-depth analysis of surface energies for both relaxed and unrelaxed surfaces, providing important insights into the factors that determine the relative stability of different surfaces. Our study provides physical insights into surface stability, crack planes, and the different degrees of crack formation in (AlxGa1−x)2O3 films for different growth orientations.","author":[{"dropping-particle":"","family":"Mu","given":"Sai","non-dropping-particle":"","parse-names":false,"suffix":""},{"dropping-particle":"","family":"Wang","given":"Mengen","non-dropping-particle":"","parse-names":false,"suffix":""},{"dropping-particle":"","family":"Peelaers","given":"Hartwin","non-dropping-particle":"","parse-names":false,"suffix":""},{"dropping-particle":"","family":"Walle","given":"Chris G.","non-dropping-particle":"Van de","parse-names":false,"suffix":""}],"container-title":"APL Materials","id":"ITEM-1","issue":"9","issued":{"date-parts":[["2020","9","1"]]},"page":"091105","publisher":"AIP Publishing, LLC","title":"First-principles surface energies for monoclinic Ga2O3 and Al2O3 and consequences for cracking of (Al x Ga1− x )2O3","type":"article-journal","volume":"8"},"uris":["http://www.mendeley.com/documents/?uuid=ac89ef61-f6e7-46a3-8084-74935b9c3354"]}],"mendeley":{"formattedCitation":"&lt;sup&gt;18)&lt;/sup&gt;","plainTextFormattedCitation":"18)","previouslyFormattedCitation":"&lt;sup&gt;18)&lt;/sup&gt;"},"properties":{"noteIndex":0},"schema":"https://github.com/citation-style-language/schema/raw/master/csl-citation.json"}</w:instrText>
      </w:r>
      <w:r w:rsidR="00FC006A" w:rsidRPr="005A5785">
        <w:rPr>
          <w:rFonts w:eastAsiaTheme="minorEastAsia"/>
        </w:rPr>
        <w:fldChar w:fldCharType="separate"/>
      </w:r>
      <w:r w:rsidR="00294E93" w:rsidRPr="005A5785">
        <w:rPr>
          <w:rFonts w:eastAsiaTheme="minorEastAsia"/>
          <w:noProof/>
          <w:vertAlign w:val="superscript"/>
        </w:rPr>
        <w:t>18)</w:t>
      </w:r>
      <w:r w:rsidR="00FC006A" w:rsidRPr="005A5785">
        <w:rPr>
          <w:rFonts w:eastAsiaTheme="minorEastAsia"/>
        </w:rPr>
        <w:fldChar w:fldCharType="end"/>
      </w:r>
      <w:r w:rsidR="00866017" w:rsidRPr="005A5785">
        <w:rPr>
          <w:rFonts w:eastAsiaTheme="minorEastAsia" w:hint="eastAsia"/>
        </w:rPr>
        <w:t xml:space="preserve"> </w:t>
      </w:r>
      <w:r w:rsidR="00866017" w:rsidRPr="005A5785">
        <w:rPr>
          <w:rFonts w:eastAsiaTheme="minorEastAsia"/>
        </w:rPr>
        <w:t>form</w:t>
      </w:r>
      <w:r w:rsidR="0023715B" w:rsidRPr="005A5785">
        <w:rPr>
          <w:rFonts w:eastAsiaTheme="minorEastAsia" w:hint="eastAsia"/>
        </w:rPr>
        <w:t xml:space="preserve"> </w:t>
      </w:r>
      <w:r w:rsidR="00182139" w:rsidRPr="005A5785">
        <w:rPr>
          <w:rFonts w:eastAsiaTheme="minorEastAsia" w:hint="eastAsia"/>
        </w:rPr>
        <w:t xml:space="preserve">etched structures </w:t>
      </w:r>
      <w:r w:rsidR="0023715B" w:rsidRPr="005A5785">
        <w:rPr>
          <w:rFonts w:eastAsiaTheme="minorEastAsia" w:hint="eastAsia"/>
        </w:rPr>
        <w:t>due to the</w:t>
      </w:r>
      <w:r w:rsidR="00A25C4A" w:rsidRPr="005A5785">
        <w:rPr>
          <w:rFonts w:eastAsiaTheme="minorEastAsia" w:hint="eastAsia"/>
        </w:rPr>
        <w:t>ir</w:t>
      </w:r>
      <w:r w:rsidR="0023715B" w:rsidRPr="005A5785">
        <w:rPr>
          <w:rFonts w:eastAsiaTheme="minorEastAsia" w:hint="eastAsia"/>
        </w:rPr>
        <w:t xml:space="preserve"> </w:t>
      </w:r>
      <w:r w:rsidR="00481108" w:rsidRPr="005A5785">
        <w:rPr>
          <w:rFonts w:eastAsiaTheme="minorEastAsia" w:hint="eastAsia"/>
        </w:rPr>
        <w:t xml:space="preserve">higher </w:t>
      </w:r>
      <w:r w:rsidR="0023715B" w:rsidRPr="005A5785">
        <w:rPr>
          <w:rFonts w:eastAsiaTheme="minorEastAsia" w:hint="eastAsia"/>
        </w:rPr>
        <w:t xml:space="preserve">chemical </w:t>
      </w:r>
      <w:r w:rsidR="0040600F" w:rsidRPr="005A5785">
        <w:rPr>
          <w:rFonts w:eastAsiaTheme="minorEastAsia" w:hint="eastAsia"/>
        </w:rPr>
        <w:t>stability</w:t>
      </w:r>
      <w:r w:rsidR="000E12F7" w:rsidRPr="005A5785">
        <w:rPr>
          <w:rFonts w:eastAsiaTheme="minorEastAsia" w:hint="eastAsia"/>
        </w:rPr>
        <w:t>.</w:t>
      </w:r>
      <w:r w:rsidR="00517DA1" w:rsidRPr="005A5785">
        <w:rPr>
          <w:rFonts w:eastAsiaTheme="minorEastAsia" w:hint="eastAsia"/>
        </w:rPr>
        <w:t xml:space="preserve"> </w:t>
      </w:r>
      <w:r w:rsidR="002D4EC3" w:rsidRPr="005A5785">
        <w:rPr>
          <w:rFonts w:eastAsiaTheme="minorEastAsia" w:hint="eastAsia"/>
        </w:rPr>
        <w:t xml:space="preserve">In contrast to </w:t>
      </w:r>
      <w:r w:rsidR="00CE6F27" w:rsidRPr="005A5785">
        <w:rPr>
          <w:rFonts w:eastAsiaTheme="minorEastAsia" w:hint="eastAsia"/>
        </w:rPr>
        <w:t xml:space="preserve">plasma-based dry etching, </w:t>
      </w:r>
      <w:r w:rsidR="007325C6" w:rsidRPr="005A5785">
        <w:rPr>
          <w:rFonts w:eastAsiaTheme="minorEastAsia" w:hint="eastAsia"/>
        </w:rPr>
        <w:t>crystallographic</w:t>
      </w:r>
      <w:r w:rsidR="00D62204" w:rsidRPr="005A5785">
        <w:rPr>
          <w:rFonts w:eastAsiaTheme="minorEastAsia" w:hint="eastAsia"/>
        </w:rPr>
        <w:t xml:space="preserve"> etching </w:t>
      </w:r>
      <w:r w:rsidR="0040600F" w:rsidRPr="005A5785">
        <w:rPr>
          <w:rFonts w:eastAsiaTheme="minorEastAsia" w:hint="eastAsia"/>
        </w:rPr>
        <w:t>proceed</w:t>
      </w:r>
      <w:r w:rsidR="007A16B0" w:rsidRPr="005A5785">
        <w:rPr>
          <w:rFonts w:eastAsiaTheme="minorEastAsia" w:hint="eastAsia"/>
        </w:rPr>
        <w:t xml:space="preserve">s </w:t>
      </w:r>
      <w:r w:rsidR="00D62204" w:rsidRPr="005A5785">
        <w:rPr>
          <w:rFonts w:eastAsiaTheme="minorEastAsia" w:hint="eastAsia"/>
        </w:rPr>
        <w:t>without plasma excitation</w:t>
      </w:r>
      <w:r w:rsidR="00FC3F9E" w:rsidRPr="005A5785">
        <w:rPr>
          <w:rFonts w:eastAsiaTheme="minorEastAsia" w:hint="eastAsia"/>
        </w:rPr>
        <w:t xml:space="preserve">, </w:t>
      </w:r>
      <w:r w:rsidR="003E4379" w:rsidRPr="005A5785">
        <w:rPr>
          <w:rFonts w:eastAsiaTheme="minorEastAsia" w:hint="eastAsia"/>
        </w:rPr>
        <w:t xml:space="preserve">thereby </w:t>
      </w:r>
      <w:r w:rsidR="00FC3F9E" w:rsidRPr="005A5785">
        <w:rPr>
          <w:rFonts w:eastAsiaTheme="minorEastAsia" w:hint="eastAsia"/>
        </w:rPr>
        <w:t xml:space="preserve">providing etched surfaces </w:t>
      </w:r>
      <w:r w:rsidR="00763F12" w:rsidRPr="005A5785">
        <w:rPr>
          <w:rFonts w:eastAsiaTheme="minorEastAsia" w:hint="eastAsia"/>
        </w:rPr>
        <w:t xml:space="preserve">free from plasma damage </w:t>
      </w:r>
      <w:r w:rsidR="00F44674" w:rsidRPr="005A5785">
        <w:rPr>
          <w:rFonts w:eastAsiaTheme="minorEastAsia" w:hint="eastAsia"/>
        </w:rPr>
        <w:t xml:space="preserve">and therefore </w:t>
      </w:r>
      <w:r w:rsidR="008C0945" w:rsidRPr="005A5785">
        <w:rPr>
          <w:rFonts w:eastAsiaTheme="minorEastAsia" w:hint="eastAsia"/>
        </w:rPr>
        <w:t xml:space="preserve">preferred </w:t>
      </w:r>
      <w:r w:rsidR="00FC3F9E" w:rsidRPr="005A5785">
        <w:rPr>
          <w:rFonts w:eastAsiaTheme="minorEastAsia" w:hint="eastAsia"/>
        </w:rPr>
        <w:t>for</w:t>
      </w:r>
      <w:r w:rsidR="00F44674" w:rsidRPr="005A5785">
        <w:rPr>
          <w:rFonts w:eastAsiaTheme="minorEastAsia" w:hint="eastAsia"/>
        </w:rPr>
        <w:t xml:space="preserve"> use in</w:t>
      </w:r>
      <w:r w:rsidR="00FC3F9E" w:rsidRPr="005A5785">
        <w:rPr>
          <w:rFonts w:eastAsiaTheme="minorEastAsia" w:hint="eastAsia"/>
        </w:rPr>
        <w:t xml:space="preserve"> device applications.</w:t>
      </w:r>
      <w:r w:rsidR="00EE25BD" w:rsidRPr="005A5785">
        <w:rPr>
          <w:rFonts w:eastAsiaTheme="minorEastAsia" w:hint="eastAsia"/>
        </w:rPr>
        <w:t xml:space="preserve"> </w:t>
      </w:r>
      <w:r w:rsidR="008C0945" w:rsidRPr="005A5785">
        <w:rPr>
          <w:rFonts w:eastAsiaTheme="minorEastAsia" w:hint="eastAsia"/>
        </w:rPr>
        <w:t>To date</w:t>
      </w:r>
      <w:r w:rsidR="00B96560" w:rsidRPr="005A5785">
        <w:rPr>
          <w:rFonts w:eastAsiaTheme="minorEastAsia" w:hint="eastAsia"/>
        </w:rPr>
        <w:t xml:space="preserve">, </w:t>
      </w:r>
      <w:r w:rsidR="00E85719" w:rsidRPr="005A5785">
        <w:rPr>
          <w:rFonts w:eastAsiaTheme="minorEastAsia" w:hint="eastAsia"/>
        </w:rPr>
        <w:t>h</w:t>
      </w:r>
      <w:r w:rsidR="00E85719" w:rsidRPr="005A5785">
        <w:rPr>
          <w:rFonts w:eastAsiaTheme="minorEastAsia"/>
        </w:rPr>
        <w:t>ydrogen</w:t>
      </w:r>
      <w:r w:rsidR="00E85719" w:rsidRPr="005A5785">
        <w:rPr>
          <w:rFonts w:eastAsiaTheme="minorEastAsia" w:hint="eastAsia"/>
        </w:rPr>
        <w:t xml:space="preserve"> e</w:t>
      </w:r>
      <w:r w:rsidR="00E85719" w:rsidRPr="005A5785">
        <w:rPr>
          <w:rFonts w:eastAsiaTheme="minorEastAsia"/>
        </w:rPr>
        <w:t xml:space="preserve">nvironment </w:t>
      </w:r>
      <w:r w:rsidR="00E85719" w:rsidRPr="005A5785">
        <w:rPr>
          <w:rFonts w:eastAsiaTheme="minorEastAsia" w:hint="eastAsia"/>
        </w:rPr>
        <w:t>a</w:t>
      </w:r>
      <w:r w:rsidR="00E85719" w:rsidRPr="005A5785">
        <w:rPr>
          <w:rFonts w:eastAsiaTheme="minorEastAsia"/>
        </w:rPr>
        <w:t xml:space="preserve">nisotropic </w:t>
      </w:r>
      <w:r w:rsidR="00E85719" w:rsidRPr="005A5785">
        <w:rPr>
          <w:rFonts w:eastAsiaTheme="minorEastAsia" w:hint="eastAsia"/>
        </w:rPr>
        <w:t>t</w:t>
      </w:r>
      <w:r w:rsidR="00E85719" w:rsidRPr="005A5785">
        <w:rPr>
          <w:rFonts w:eastAsiaTheme="minorEastAsia"/>
        </w:rPr>
        <w:t xml:space="preserve">hermal </w:t>
      </w:r>
      <w:r w:rsidR="00E85719" w:rsidRPr="005A5785">
        <w:rPr>
          <w:rFonts w:eastAsiaTheme="minorEastAsia" w:hint="eastAsia"/>
        </w:rPr>
        <w:t>e</w:t>
      </w:r>
      <w:r w:rsidR="00E85719" w:rsidRPr="005A5785">
        <w:rPr>
          <w:rFonts w:eastAsiaTheme="minorEastAsia"/>
        </w:rPr>
        <w:t>tching</w:t>
      </w:r>
      <w:r w:rsidR="00E85719" w:rsidRPr="005A5785">
        <w:rPr>
          <w:rFonts w:eastAsiaTheme="minorEastAsia" w:hint="eastAsia"/>
        </w:rPr>
        <w:t>,</w:t>
      </w:r>
      <w:r w:rsidR="00254115" w:rsidRPr="005A5785">
        <w:rPr>
          <w:rFonts w:eastAsiaTheme="minorEastAsia"/>
        </w:rPr>
        <w:fldChar w:fldCharType="begin" w:fldLock="1"/>
      </w:r>
      <w:r w:rsidR="00135A4D" w:rsidRPr="005A5785">
        <w:rPr>
          <w:rFonts w:eastAsiaTheme="minorEastAsia"/>
        </w:rPr>
        <w:instrText>ADDIN CSL_CITATION {"citationItems":[{"id":"ITEM-1","itemData":{"author":[{"dropping-particle":"","family":"Ooe","given":"Y.","non-dropping-particle":"","parse-names":false,"suffix":""},{"dropping-particle":"","family":"Kawasaki","given":"Y.","non-dropping-particle":"","parse-names":false,"suffix":""},{"dropping-particle":"","family":"Moriya","given":"Y.","non-dropping-particle":"","parse-names":false,"suffix":""},{"dropping-particle":"","family":"Ito","given":"D.","non-dropping-particle":"","parse-names":false,"suffix":""},{"dropping-particle":"","family":"Kikuchi","given":"A.","non-dropping-particle":"","parse-names":false,"suffix":""}],"container-title":"The 3rd International Workshop on Gallium Oxide and Related Materials","id":"ITEM-1","issued":{"date-parts":[["2019"]]},"title":"Hydrogen environment anisotropic thermal etching of (010) β-Ga2O3 and fabrication of high-aspect Ga2O3 nanowall structures","type":"paper-conference"},"uris":["http://www.mendeley.com/documents/?uuid=af3a553a-d615-4a42-9509-44b94e5104d1"]}],"mendeley":{"formattedCitation":"&lt;sup&gt;19)&lt;/sup&gt;","plainTextFormattedCitation":"19)","previouslyFormattedCitation":"&lt;sup&gt;19)&lt;/sup&gt;"},"properties":{"noteIndex":0},"schema":"https://github.com/citation-style-language/schema/raw/master/csl-citation.json"}</w:instrText>
      </w:r>
      <w:r w:rsidR="00254115" w:rsidRPr="005A5785">
        <w:rPr>
          <w:rFonts w:eastAsiaTheme="minorEastAsia"/>
        </w:rPr>
        <w:fldChar w:fldCharType="separate"/>
      </w:r>
      <w:r w:rsidR="00294E93" w:rsidRPr="005A5785">
        <w:rPr>
          <w:rFonts w:eastAsiaTheme="minorEastAsia"/>
          <w:noProof/>
          <w:vertAlign w:val="superscript"/>
        </w:rPr>
        <w:t>19)</w:t>
      </w:r>
      <w:r w:rsidR="00254115" w:rsidRPr="005A5785">
        <w:rPr>
          <w:rFonts w:eastAsiaTheme="minorEastAsia"/>
        </w:rPr>
        <w:fldChar w:fldCharType="end"/>
      </w:r>
      <w:r w:rsidR="00597A66" w:rsidRPr="005A5785">
        <w:rPr>
          <w:rFonts w:eastAsiaTheme="minorEastAsia"/>
        </w:rPr>
        <w:fldChar w:fldCharType="begin" w:fldLock="1"/>
      </w:r>
      <w:r w:rsidR="00135A4D" w:rsidRPr="005A5785">
        <w:rPr>
          <w:rFonts w:eastAsiaTheme="minorEastAsia"/>
        </w:rPr>
        <w:instrText>ADDIN CSL_CITATION {"citationItems":[{"id":"ITEM-1","itemData":{"author":[{"dropping-particle":"","family":"Yamazaki","given":"Y.","non-dropping-particle":"","parse-names":false,"suffix":""},{"dropping-particle":"","family":"Tomoaki","given":"M.","non-dropping-particle":"","parse-names":false,"suffix":""},{"dropping-particle":"","family":"Takeki","given":"A.","non-dropping-particle":"","parse-names":false,"suffix":""},{"dropping-particle":"","family":"Kikuchi","given":"A.","non-dropping-particle":"","parse-names":false,"suffix":""}],"container-title":"The 4th International Workshop on Gallium Oxide and Related Materials","id":"ITEM-1","issued":{"date-parts":[["2022"]]},"note":"Data from the specification sheet provided by Novel Crystal Technology, Inc.","title":"Fabrication of high aspect DBR structures for optical integrated devices by hydrogen environment anisotropic thermal etching of β-Ga2O3","type":"paper-conference"},"uris":["http://www.mendeley.com/documents/?uuid=3cbec1fe-4210-4929-a5f9-32a573518716"]}],"mendeley":{"formattedCitation":"&lt;sup&gt;20)&lt;/sup&gt;","plainTextFormattedCitation":"20)","previouslyFormattedCitation":"&lt;sup&gt;20)&lt;/sup&gt;"},"properties":{"noteIndex":0},"schema":"https://github.com/citation-style-language/schema/raw/master/csl-citation.json"}</w:instrText>
      </w:r>
      <w:r w:rsidR="00597A66" w:rsidRPr="005A5785">
        <w:rPr>
          <w:rFonts w:eastAsiaTheme="minorEastAsia"/>
        </w:rPr>
        <w:fldChar w:fldCharType="separate"/>
      </w:r>
      <w:r w:rsidR="00294E93" w:rsidRPr="005A5785">
        <w:rPr>
          <w:rFonts w:eastAsiaTheme="minorEastAsia"/>
          <w:noProof/>
          <w:vertAlign w:val="superscript"/>
        </w:rPr>
        <w:t>20)</w:t>
      </w:r>
      <w:r w:rsidR="00597A66" w:rsidRPr="005A5785">
        <w:rPr>
          <w:rFonts w:eastAsiaTheme="minorEastAsia"/>
        </w:rPr>
        <w:fldChar w:fldCharType="end"/>
      </w:r>
      <w:r w:rsidR="00545002" w:rsidRPr="005A5785">
        <w:rPr>
          <w:rFonts w:eastAsiaTheme="minorEastAsia"/>
        </w:rPr>
        <w:fldChar w:fldCharType="begin" w:fldLock="1"/>
      </w:r>
      <w:r w:rsidR="00135A4D" w:rsidRPr="005A5785">
        <w:rPr>
          <w:rFonts w:eastAsiaTheme="minorEastAsia"/>
        </w:rPr>
        <w:instrText>ADDIN CSL_CITATION {"citationItems":[{"id":"ITEM-1","itemData":{"author":[{"dropping-particle":"","family":"Sato","given":"S","non-dropping-particle":"","parse-names":false,"suffix":""},{"dropping-particle":"","family":"Momma","given":"T","non-dropping-particle":"","parse-names":false,"suffix":""},{"dropping-particle":"","family":"Aikawa","given":"T","non-dropping-particle":"","parse-names":false,"suffix":""},{"dropping-particle":"","family":"Kikuchi","given":"A","non-dropping-particle":"","parse-names":false,"suffix":""}],"container-title":"The 5th International Workshop on Gallium Oxide and Related Materials","id":"ITEM-1","issued":{"date-parts":[["2024"]]},"title":"Fabrication of mesa-shaped high-aspect Ga2O3/Air DBR structures for optical integrated platform by HEATE method","type":"paper-conference"},"uris":["http://www.mendeley.com/documents/?uuid=9b9cad79-0185-49bc-895f-10d6f443f7e7"]}],"mendeley":{"formattedCitation":"&lt;sup&gt;21)&lt;/sup&gt;","plainTextFormattedCitation":"21)","previouslyFormattedCitation":"&lt;sup&gt;21)&lt;/sup&gt;"},"properties":{"noteIndex":0},"schema":"https://github.com/citation-style-language/schema/raw/master/csl-citation.json"}</w:instrText>
      </w:r>
      <w:r w:rsidR="00545002" w:rsidRPr="005A5785">
        <w:rPr>
          <w:rFonts w:eastAsiaTheme="minorEastAsia"/>
        </w:rPr>
        <w:fldChar w:fldCharType="separate"/>
      </w:r>
      <w:r w:rsidR="00294E93" w:rsidRPr="005A5785">
        <w:rPr>
          <w:rFonts w:eastAsiaTheme="minorEastAsia"/>
          <w:noProof/>
          <w:vertAlign w:val="superscript"/>
        </w:rPr>
        <w:t>21)</w:t>
      </w:r>
      <w:r w:rsidR="00545002" w:rsidRPr="005A5785">
        <w:rPr>
          <w:rFonts w:eastAsiaTheme="minorEastAsia"/>
        </w:rPr>
        <w:fldChar w:fldCharType="end"/>
      </w:r>
      <w:r w:rsidR="00E85719" w:rsidRPr="005A5785">
        <w:rPr>
          <w:rFonts w:eastAsiaTheme="minorEastAsia" w:hint="eastAsia"/>
        </w:rPr>
        <w:t xml:space="preserve"> forming gas etching</w:t>
      </w:r>
      <w:r w:rsidR="002027E0" w:rsidRPr="005A5785">
        <w:rPr>
          <w:rFonts w:eastAsiaTheme="minorEastAsia" w:hint="eastAsia"/>
        </w:rPr>
        <w:t>,</w:t>
      </w:r>
      <w:r w:rsidR="00B81A10" w:rsidRPr="005A5785">
        <w:rPr>
          <w:rFonts w:eastAsiaTheme="minorEastAsia"/>
        </w:rPr>
        <w:fldChar w:fldCharType="begin" w:fldLock="1"/>
      </w:r>
      <w:r w:rsidR="00135A4D" w:rsidRPr="005A5785">
        <w:rPr>
          <w:rFonts w:eastAsiaTheme="minorEastAsia"/>
        </w:rPr>
        <w:instrText>ADDIN CSL_CITATION {"citationItems":[{"id":"ITEM-1","itemData":{"DOI":"10.1080/14686996.2024.2378683","ISSN":"1468-6996","author":[{"dropping-particle":"","family":"Oshima","given":"Takayoshi","non-dropping-particle":"","parse-names":false,"suffix":""},{"dropping-particle":"","family":"Togashi","given":"Rie","non-dropping-particle":"","parse-names":false,"suffix":""},{"dropping-particle":"","family":"Oshima","given":"Yuichi","non-dropping-particle":"","parse-names":false,"suffix":""}],"container-title":"Science and Technology of Advanced Materials","id":"ITEM-1","issue":"1","issued":{"date-parts":[["2024","12","31"]]},"page":"2378683","publisher":"Taylor &amp; Francis","title":"Plasma-free anisotropic selective-area etching of β-Ga 2 O 3 using forming gas under atmospheric pressure","type":"article-journal","volume":"25"},"uris":["http://www.mendeley.com/documents/?uuid=a4c6a8e9-dab3-4aa2-b62c-b83dba3b185f"]}],"mendeley":{"formattedCitation":"&lt;sup&gt;22)&lt;/sup&gt;","plainTextFormattedCitation":"22)","previouslyFormattedCitation":"&lt;sup&gt;22)&lt;/sup&gt;"},"properties":{"noteIndex":0},"schema":"https://github.com/citation-style-language/schema/raw/master/csl-citation.json"}</w:instrText>
      </w:r>
      <w:r w:rsidR="00B81A10" w:rsidRPr="005A5785">
        <w:rPr>
          <w:rFonts w:eastAsiaTheme="minorEastAsia"/>
        </w:rPr>
        <w:fldChar w:fldCharType="separate"/>
      </w:r>
      <w:r w:rsidR="00294E93" w:rsidRPr="005A5785">
        <w:rPr>
          <w:rFonts w:eastAsiaTheme="minorEastAsia"/>
          <w:noProof/>
          <w:vertAlign w:val="superscript"/>
        </w:rPr>
        <w:t>22)</w:t>
      </w:r>
      <w:r w:rsidR="00B81A10" w:rsidRPr="005A5785">
        <w:rPr>
          <w:rFonts w:eastAsiaTheme="minorEastAsia"/>
        </w:rPr>
        <w:fldChar w:fldCharType="end"/>
      </w:r>
      <w:r w:rsidR="00E85719" w:rsidRPr="005A5785">
        <w:rPr>
          <w:rFonts w:eastAsiaTheme="minorEastAsia" w:hint="eastAsia"/>
        </w:rPr>
        <w:t xml:space="preserve"> </w:t>
      </w:r>
      <w:r w:rsidR="00E956CF" w:rsidRPr="005A5785">
        <w:rPr>
          <w:rFonts w:eastAsiaTheme="minorEastAsia" w:hint="eastAsia"/>
        </w:rPr>
        <w:t>HCl gas etching</w:t>
      </w:r>
      <w:r w:rsidR="00BD0A7E" w:rsidRPr="005A5785">
        <w:rPr>
          <w:rFonts w:eastAsiaTheme="minorEastAsia" w:hint="eastAsia"/>
        </w:rPr>
        <w:t>,</w:t>
      </w:r>
      <w:r w:rsidR="004057DB" w:rsidRPr="005A5785">
        <w:rPr>
          <w:rFonts w:eastAsiaTheme="minorEastAsia"/>
        </w:rPr>
        <w:fldChar w:fldCharType="begin" w:fldLock="1"/>
      </w:r>
      <w:r w:rsidR="00135A4D" w:rsidRPr="005A5785">
        <w:rPr>
          <w:rFonts w:eastAsiaTheme="minorEastAsia"/>
        </w:rPr>
        <w:instrText>ADDIN CSL_CITATION {"citationItems":[{"id":"ITEM-1","itemData":{"DOI":"10.1063/5.0138736","ISBN":"0000100000030","ISSN":"0003-6951","abstract":"In this study, we dry etched SiO2-masked (001) β-Ga2O3 substrates in HCl gas flow at a high temperature without plasma excitation. The etching was done selectively in window areas to form holes or trenches with inner sidewalls of (100) and/or {310} facets, which are the smallest surface-energy-density plane and oxygen-close-packed slip planes, respectively. In particular, (100) faceted sidewalls were flat and relatively close to the substrate surface normal. Therefore, this simple dry etching method is promising for fabricating plasma-damage-free trenches and fins used for β-Ga2O3-based power devices.","author":[{"dropping-particle":"","family":"Oshima","given":"Takayoshi","non-dropping-particle":"","parse-names":false,"suffix":""},{"dropping-particle":"","family":"Oshima","given":"Yuichi","non-dropping-particle":"","parse-names":false,"suffix":""}],"container-title":"Applied Physics Letters","id":"ITEM-1","issue":"16","issued":{"date-parts":[["2023","4","17"]]},"page":"162102","title":"Plasma-free dry etching of (001) β-Ga2O3 substrates by HCl gas","type":"article-journal","volume":"122"},"uris":["http://www.mendeley.com/documents/?uuid=ab9e9530-7150-4406-8b0c-7ba27115b8c1"]}],"mendeley":{"formattedCitation":"&lt;sup&gt;23)&lt;/sup&gt;","plainTextFormattedCitation":"23)","previouslyFormattedCitation":"&lt;sup&gt;23)&lt;/sup&gt;"},"properties":{"noteIndex":0},"schema":"https://github.com/citation-style-language/schema/raw/master/csl-citation.json"}</w:instrText>
      </w:r>
      <w:r w:rsidR="004057DB" w:rsidRPr="005A5785">
        <w:rPr>
          <w:rFonts w:eastAsiaTheme="minorEastAsia"/>
        </w:rPr>
        <w:fldChar w:fldCharType="separate"/>
      </w:r>
      <w:r w:rsidR="00294E93" w:rsidRPr="005A5785">
        <w:rPr>
          <w:rFonts w:eastAsiaTheme="minorEastAsia"/>
          <w:noProof/>
          <w:vertAlign w:val="superscript"/>
        </w:rPr>
        <w:t>23)</w:t>
      </w:r>
      <w:r w:rsidR="004057DB" w:rsidRPr="005A5785">
        <w:rPr>
          <w:rFonts w:eastAsiaTheme="minorEastAsia"/>
        </w:rPr>
        <w:fldChar w:fldCharType="end"/>
      </w:r>
      <w:r w:rsidR="00E544F1" w:rsidRPr="005A5785">
        <w:rPr>
          <w:rFonts w:eastAsiaTheme="minorEastAsia"/>
        </w:rPr>
        <w:fldChar w:fldCharType="begin" w:fldLock="1"/>
      </w:r>
      <w:r w:rsidR="00135A4D" w:rsidRPr="005A5785">
        <w:rPr>
          <w:rFonts w:eastAsiaTheme="minorEastAsia"/>
        </w:rPr>
        <w:instrText>ADDIN CSL_CITATION {"citationItems":[{"id":"ITEM-1","itemData":{"DOI":"10.35848/1347-4065/acee3b","ISSN":"0021-4922","abstract":"We investigated the anisotropic selective-area HCl-gas etching behavior of SiO 2 -masked (001) β -Ga 2 O 3 and its dependence on the temperature T (548 °C–949 °C) and HCl partial pressure P 0 (HCl) (25–250 Pa). The cross-sectional width-to-depth aspect ratio of the etched trenches formed under the striped window along [010] decreased with increasing T and decreasing P 0 (HCl). Secondary-ion mass spectrometry revealed slight diffusion of Si into β -Ga 2 O 3 at T = 949 °C, while no diffusion was detected at T = 750 °C. These results provide practical guidelines for the fabrication of desired three-dimensional structures, such as fins/trenches, for high-performance β -Ga 2 O 3 -based power devices.","author":[{"dropping-particle":"","family":"Oshima","given":"Yuichi","non-dropping-particle":"","parse-names":false,"suffix":""},{"dropping-particle":"","family":"Oshima","given":"Takayoshi","non-dropping-particle":"","parse-names":false,"suffix":""}],"container-title":"Japanese Journal of Applied Physics","id":"ITEM-1","issue":"8","issued":{"date-parts":[["2023","8","1"]]},"page":"080901","publisher":"IOP Publishing","title":"Effect of the temperature and HCl partial pressure on selective-area gas etching of (001) β-Ga 2 O 3","type":"article-journal","volume":"62"},"uris":["http://www.mendeley.com/documents/?uuid=98caa8b7-9a98-4c6b-a34c-93fb078c9f42"]}],"mendeley":{"formattedCitation":"&lt;sup&gt;24)&lt;/sup&gt;","plainTextFormattedCitation":"24)","previouslyFormattedCitation":"&lt;sup&gt;24)&lt;/sup&gt;"},"properties":{"noteIndex":0},"schema":"https://github.com/citation-style-language/schema/raw/master/csl-citation.json"}</w:instrText>
      </w:r>
      <w:r w:rsidR="00E544F1" w:rsidRPr="005A5785">
        <w:rPr>
          <w:rFonts w:eastAsiaTheme="minorEastAsia"/>
        </w:rPr>
        <w:fldChar w:fldCharType="separate"/>
      </w:r>
      <w:r w:rsidR="00294E93" w:rsidRPr="005A5785">
        <w:rPr>
          <w:rFonts w:eastAsiaTheme="minorEastAsia"/>
          <w:noProof/>
          <w:vertAlign w:val="superscript"/>
        </w:rPr>
        <w:t>24)</w:t>
      </w:r>
      <w:r w:rsidR="00E544F1" w:rsidRPr="005A5785">
        <w:rPr>
          <w:rFonts w:eastAsiaTheme="minorEastAsia"/>
        </w:rPr>
        <w:fldChar w:fldCharType="end"/>
      </w:r>
      <w:r w:rsidR="00FC5B78" w:rsidRPr="005A5785">
        <w:rPr>
          <w:rFonts w:eastAsiaTheme="minorEastAsia"/>
        </w:rPr>
        <w:fldChar w:fldCharType="begin" w:fldLock="1"/>
      </w:r>
      <w:r w:rsidR="00135A4D" w:rsidRPr="005A5785">
        <w:rPr>
          <w:rFonts w:eastAsiaTheme="minorEastAsia"/>
        </w:rPr>
        <w:instrText xml:space="preserve">ADDIN CSL_CITATION {"citationItems":[{"id":"ITEM-1","itemData":{"DOI":"10.35848/1882-0786/acdbb7","ISSN":"1882-0778","abstract":"We demonstrated the effectiveness of plasma-free HCl gas etching on a SiO 2 -masked (010) β -Ga 2 O 3 substrate. The etching process proceeded anisotropically in the window areas, resulting in the fabrication of holes or trenches that were surrounded by etching-resistant (100)- and ( 1 ¯ 01)-faceted sidewalls. When we etched in the striped windows along [001], we were able to create fins and trenches with flat (100)-faceted vertical sidewalls and slightly rough {310}-faceted inclined bottom corners. The vertical-to-horizontal etching ratio was as high as </w:instrText>
      </w:r>
      <w:r w:rsidR="00135A4D" w:rsidRPr="005A5785">
        <w:rPr>
          <w:rFonts w:ascii="ＭＳ 明朝" w:eastAsia="ＭＳ 明朝" w:hAnsi="ＭＳ 明朝" w:hint="eastAsia"/>
        </w:rPr>
        <w:instrText>∼</w:instrText>
      </w:r>
      <w:r w:rsidR="00135A4D" w:rsidRPr="005A5785">
        <w:rPr>
          <w:rFonts w:eastAsiaTheme="minorEastAsia"/>
        </w:rPr>
        <w:instrText>11</w:instrText>
      </w:r>
      <w:r w:rsidR="00135A4D" w:rsidRPr="005A5785">
        <w:rPr>
          <w:rFonts w:eastAsiaTheme="minorEastAsia" w:cs="Times New Roman"/>
        </w:rPr>
        <w:instrText>–</w:instrText>
      </w:r>
      <w:r w:rsidR="00135A4D" w:rsidRPr="005A5785">
        <w:rPr>
          <w:rFonts w:eastAsiaTheme="minorEastAsia"/>
        </w:rPr>
        <w:instrText>14. Our findings indicate that HCl etching is a promising method for fabricating high-aspect-ratio fins/trenches on (010) substrates without causing plasma damage.","author":[{"dropping-particle":"","family":"Oshima","given":"Takayoshi","non-dropping-particle":"","parse-names":false,"suffix":""},{"dropping-particle":"","family":"Oshima","given":"Yuichi","non-dropping-particle":"","parse-names":false,"suffix":""}],"container-title":"Applied Physics Express","id":"ITEM-1","issue":"6","issued":{"date-parts":[["2023","6","1"]]},"page":"066501","publisher":"IOP Publishing","title":"Anisotropic non-plasma HCl gas etching of a (010) β-Ga2O3 substrate","type":"article-journal","volume":"16"},"uris":["http://www.mendeley.com/documents/?uuid=01d0f138-8a36-4512-b565-43aaa42630f0"]}],"mendeley":{"formattedCitation":"&lt;sup&gt;25)&lt;/sup&gt;","plainTextFormattedCitation":"25)","previouslyFormattedCitation":"&lt;sup&gt;25)&lt;/sup&gt;"},"properties":{"noteIndex":0},"schema":"https://github.com/citation-style-language/schema/raw/master/csl-citation.json"}</w:instrText>
      </w:r>
      <w:r w:rsidR="00FC5B78" w:rsidRPr="005A5785">
        <w:rPr>
          <w:rFonts w:eastAsiaTheme="minorEastAsia"/>
        </w:rPr>
        <w:fldChar w:fldCharType="separate"/>
      </w:r>
      <w:r w:rsidR="00294E93" w:rsidRPr="005A5785">
        <w:rPr>
          <w:rFonts w:eastAsiaTheme="minorEastAsia"/>
          <w:noProof/>
          <w:vertAlign w:val="superscript"/>
        </w:rPr>
        <w:t>25)</w:t>
      </w:r>
      <w:r w:rsidR="00FC5B78" w:rsidRPr="005A5785">
        <w:rPr>
          <w:rFonts w:eastAsiaTheme="minorEastAsia"/>
        </w:rPr>
        <w:fldChar w:fldCharType="end"/>
      </w:r>
      <w:r w:rsidR="006445A9" w:rsidRPr="005A5785">
        <w:rPr>
          <w:rFonts w:eastAsiaTheme="minorEastAsia"/>
        </w:rPr>
        <w:fldChar w:fldCharType="begin" w:fldLock="1"/>
      </w:r>
      <w:r w:rsidR="00135A4D" w:rsidRPr="005A5785">
        <w:rPr>
          <w:rFonts w:eastAsiaTheme="minorEastAsia"/>
        </w:rPr>
        <w:instrText>ADDIN CSL_CITATION {"citationItems":[{"id":"ITEM-1","itemData":{"DOI":"10.1063/5.0186319/3132648","ISSN":"00036951","abstract":"We have demonstrated selective-area growth and selective-area etching on SiO2-masked (−102) β-Ga2O3 substrates using a HCl-based halide-vapor-phase epitaxy system that is capable of performing both growth and gas etching without plasma excitation. Since the surface of the (−102) substrate is perpendicular to the (100) plane, which has the lowest surface energy, we were able to use both methods to fabricate plasma-damage-free fins and trenches with (100)-faceted vertical sidewalls on windows striped along the [010] direction with high processing accuracy. Furthermore, since the [010] window direction is aligned parallel to the majority of dislocations and line-shaped voids in the substrate—which extend along the [010] direction and could potentially act as leakage paths—such crystal defects are unlikely to appear on the surfaces of the resulting fins and trenches. We believe that these selective-area growth/etching techniques can greatly accelerate research on, and the development of, β-Ga2O3-based vertical/lateral devices with fins or trenches.","author":[{"dropping-particle":"","family":"Oshima","given":"Takayoshi","non-dropping-particle":"","parse-names":false,"suffix":""},{"dropping-particle":"","family":"Oshima","given":"Yuichi","non-dropping-particle":"","parse-names":false,"suffix":""}],"container-title":"Applied Physics Letters","id":"ITEM-1","issue":"4","issued":{"date-parts":[["2024","1","22"]]},"page":"42110","publisher":"American Institute of Physics Inc.","title":"Using selective-area growth and selective-area etching on (−102) β-Ga2O3 substrates to fabricate plasma-damage-free vertical fins and trenches","type":"article-journal","volume":"124"},"uris":["http://www.mendeley.com/documents/?uuid=8dd7a7d2-e575-3d92-a6a6-24a1ff675345"]}],"mendeley":{"formattedCitation":"&lt;sup&gt;26)&lt;/sup&gt;","plainTextFormattedCitation":"26)","previouslyFormattedCitation":"&lt;sup&gt;26)&lt;/sup&gt;"},"properties":{"noteIndex":0},"schema":"https://github.com/citation-style-language/schema/raw/master/csl-citation.json"}</w:instrText>
      </w:r>
      <w:r w:rsidR="006445A9" w:rsidRPr="005A5785">
        <w:rPr>
          <w:rFonts w:eastAsiaTheme="minorEastAsia"/>
        </w:rPr>
        <w:fldChar w:fldCharType="separate"/>
      </w:r>
      <w:r w:rsidR="00294E93" w:rsidRPr="005A5785">
        <w:rPr>
          <w:rFonts w:eastAsiaTheme="minorEastAsia"/>
          <w:noProof/>
          <w:vertAlign w:val="superscript"/>
        </w:rPr>
        <w:t>26)</w:t>
      </w:r>
      <w:r w:rsidR="006445A9" w:rsidRPr="005A5785">
        <w:rPr>
          <w:rFonts w:eastAsiaTheme="minorEastAsia"/>
        </w:rPr>
        <w:fldChar w:fldCharType="end"/>
      </w:r>
      <w:r w:rsidR="00BD0A7E" w:rsidRPr="005A5785">
        <w:rPr>
          <w:rFonts w:eastAsiaTheme="minorEastAsia" w:hint="eastAsia"/>
        </w:rPr>
        <w:t xml:space="preserve"> </w:t>
      </w:r>
      <w:r w:rsidR="003245C6" w:rsidRPr="005A5785">
        <w:rPr>
          <w:rFonts w:eastAsiaTheme="minorEastAsia" w:hint="eastAsia"/>
        </w:rPr>
        <w:t>Ga flux</w:t>
      </w:r>
      <w:r w:rsidR="00BD0A7E" w:rsidRPr="005A5785">
        <w:rPr>
          <w:rFonts w:eastAsiaTheme="minorEastAsia" w:hint="eastAsia"/>
        </w:rPr>
        <w:t xml:space="preserve"> etching</w:t>
      </w:r>
      <w:r w:rsidR="002027E0" w:rsidRPr="005A5785">
        <w:rPr>
          <w:rFonts w:eastAsiaTheme="minorEastAsia" w:hint="eastAsia"/>
        </w:rPr>
        <w:t>,</w:t>
      </w:r>
      <w:r w:rsidR="00A8326E" w:rsidRPr="005A5785">
        <w:rPr>
          <w:rFonts w:eastAsiaTheme="minorEastAsia"/>
        </w:rPr>
        <w:fldChar w:fldCharType="begin" w:fldLock="1"/>
      </w:r>
      <w:r w:rsidR="00135A4D" w:rsidRPr="005A5785">
        <w:rPr>
          <w:rFonts w:eastAsiaTheme="minorEastAsia"/>
        </w:rPr>
        <w:instrText>ADDIN CSL_CITATION {"citationItems":[{"id":"ITEM-1","itemData":{"DOI":"10.1063/5.0057203","ISSN":"0003-6951","abstract":"In situ etching using Ga flux in an ultra-high vacuum environment like molecular beam epitaxy is introduced as a method to make high aspect ratio three-dimensional (3D) structures in β-Ga2O3. Etching of β-Ga2O3 due to excess Ga adatoms on the epilayer surface had been viewed as non-ideal for epitaxial growth especially since it results in plateauing and lowering of the growth rate. In this study, we use this well-known reaction from epitaxial growth to intentionally etch β-Ga2O3. We demonstrate etch rate ranging from 2.9 to 30 nm/min with the highest reported etch rate being only limited by the highest Ga flux used. Patterned in situ etching is also demonstrated and used to study the effect of fin orientation on the sidewall profiles and dopant (Si) segregation on the etched surface. Using in situ Ga etching, we also demonstrate 150 nm wide fins and 200 nm wide nanopillars with high aspect ratio. This etching method could enable future development of highly scaled vertical and lateral 3D devices in β-Ga2O3.","author":[{"dropping-particle":"","family":"Kalarickal","given":"Nidhin Kurian","non-dropping-particle":"","parse-names":false,"suffix":""},{"dropping-particle":"","family":"Fiedler","given":"Andreas","non-dropping-particle":"","parse-names":false,"suffix":""},{"dropping-particle":"","family":"Dhara","given":"Sushovan","non-dropping-particle":"","parse-names":false,"suffix":""},{"dropping-particle":"","family":"Huang","given":"Hsien-Lien","non-dropping-particle":"","parse-names":false,"suffix":""},{"dropping-particle":"","family":"Bhuiyan","given":"A F M Anhar Uddin","non-dropping-particle":"","parse-names":false,"suffix":""},{"dropping-particle":"","family":"Rahman","given":"Mohammad Wahidur","non-dropping-particle":"","parse-names":false,"suffix":""},{"dropping-particle":"","family":"Kim","given":"Taeyoung","non-dropping-particle":"","parse-names":false,"suffix":""},{"dropping-particle":"","family":"Xia","given":"Zhanbo","non-dropping-particle":"","parse-names":false,"suffix":""},{"dropping-particle":"","family":"Eddine","given":"Zane Jamal","non-dropping-particle":"","parse-names":false,"suffix":""},{"dropping-particle":"","family":"Dheenan","given":"Ashok","non-dropping-particle":"","parse-names":false,"suffix":""},{"dropping-particle":"","family":"Brenner","given":"Mark","non-dropping-particle":"","parse-names":false,"suffix":""},{"dropping-particle":"","family":"Zhao","given":"Hongping","non-dropping-particle":"","parse-names":false,"suffix":""},{"dropping-particle":"","family":"Hwang","given":"Jinwoo","non-dropping-particle":"","parse-names":false,"suffix":""},{"dropping-particle":"","family":"Rajan","given":"Siddharth","non-dropping-particle":"","parse-names":false,"suffix":""}],"container-title":"Applied Physics Letters","id":"ITEM-1","issue":"12","issued":{"date-parts":[["2021","9","20"]]},"page":"123503","publisher":"AIP Publishing LLC","title":"Planar and three-dimensional damage-free etching of β-Ga2O3 using atomic gallium flux","type":"article-journal","volume":"119"},"uris":["http://www.mendeley.com/documents/?uuid=961b1811-44b1-4e6e-809d-9aa6d8cc7f22"]}],"mendeley":{"formattedCitation":"&lt;sup&gt;27)&lt;/sup&gt;","plainTextFormattedCitation":"27)","previouslyFormattedCitation":"&lt;sup&gt;27)&lt;/sup&gt;"},"properties":{"noteIndex":0},"schema":"https://github.com/citation-style-language/schema/raw/master/csl-citation.json"}</w:instrText>
      </w:r>
      <w:r w:rsidR="00A8326E" w:rsidRPr="005A5785">
        <w:rPr>
          <w:rFonts w:eastAsiaTheme="minorEastAsia"/>
        </w:rPr>
        <w:fldChar w:fldCharType="separate"/>
      </w:r>
      <w:r w:rsidR="00294E93" w:rsidRPr="005A5785">
        <w:rPr>
          <w:rFonts w:eastAsiaTheme="minorEastAsia"/>
          <w:noProof/>
          <w:vertAlign w:val="superscript"/>
        </w:rPr>
        <w:t>27)</w:t>
      </w:r>
      <w:r w:rsidR="00A8326E" w:rsidRPr="005A5785">
        <w:rPr>
          <w:rFonts w:eastAsiaTheme="minorEastAsia"/>
        </w:rPr>
        <w:fldChar w:fldCharType="end"/>
      </w:r>
      <w:r w:rsidR="001E5CA7" w:rsidRPr="005A5785">
        <w:rPr>
          <w:rFonts w:eastAsiaTheme="minorEastAsia"/>
        </w:rPr>
        <w:fldChar w:fldCharType="begin" w:fldLock="1"/>
      </w:r>
      <w:r w:rsidR="00135A4D" w:rsidRPr="005A5785">
        <w:rPr>
          <w:rFonts w:eastAsiaTheme="minorEastAsia"/>
        </w:rPr>
        <w:instrText>ADDIN CSL_CITATION {"citationItems":[{"id":"ITEM-1","itemData":{"DOI":"10.1063/5.0151808","ISSN":"0003-6951","abstract":"β -Ga2O3 trench Schottky barrier diodes fabricated through a Gallium atomic beam etching technique with excellent field strength and power device figure of merit are demonstrated. Trench formation was accomplished by a low-damage Ga flux etch that enables near-ideal forward operating characteristics that are independent of fin orientation. The reverse breakdown field strength of greater than 5.10 MV/cm is demonstrated at a breakdown voltage of 1.45 kV. This result demonstrates the potential for Ga atomic beam etching and high-quality dielectric layers for improved performance in β-Ga2O3 vertical power devices.","author":[{"dropping-particle":"","family":"Dhara","given":"Sushovan","non-dropping-particle":"","parse-names":false,"suffix":""},{"dropping-particle":"","family":"Kalarickal","given":"Nidhin Kurian","non-dropping-particle":"","parse-names":false,"suffix":""},{"dropping-particle":"","family":"Dheenan","given":"Ashok","non-dropping-particle":"","parse-names":false,"suffix":""},{"dropping-particle":"","family":"Rahman","given":"Sheikh Ifatur","non-dropping-particle":"","parse-names":false,"suffix":""},{"dropping-particle":"","family":"Joishi","given":"Chandan","non-dropping-particle":"","parse-names":false,"suffix":""},{"dropping-particle":"","family":"Rajan","given":"Siddharth","non-dropping-particle":"","parse-names":false,"suffix":""}],"container-title":"Applied Physics Letters","id":"ITEM-1","issue":"2","issued":{"date-parts":[["2023","7","10"]]},"page":"023503","publisher":"AIP Publishing LLC","title":"β -Ga2O3 trench Schottky diodes by low-damage Ga-atomic beam etching","type":"article-journal","volume":"123"},"uris":["http://www.mendeley.com/documents/?uuid=944eb0b2-d9dd-4269-bebc-8e7b9e7497b1"]}],"mendeley":{"formattedCitation":"&lt;sup&gt;28)&lt;/sup&gt;","plainTextFormattedCitation":"28)","previouslyFormattedCitation":"&lt;sup&gt;28)&lt;/sup&gt;"},"properties":{"noteIndex":0},"schema":"https://github.com/citation-style-language/schema/raw/master/csl-citation.json"}</w:instrText>
      </w:r>
      <w:r w:rsidR="001E5CA7" w:rsidRPr="005A5785">
        <w:rPr>
          <w:rFonts w:eastAsiaTheme="minorEastAsia"/>
        </w:rPr>
        <w:fldChar w:fldCharType="separate"/>
      </w:r>
      <w:r w:rsidR="00294E93" w:rsidRPr="005A5785">
        <w:rPr>
          <w:rFonts w:eastAsiaTheme="minorEastAsia"/>
          <w:noProof/>
          <w:vertAlign w:val="superscript"/>
        </w:rPr>
        <w:t>28)</w:t>
      </w:r>
      <w:r w:rsidR="001E5CA7" w:rsidRPr="005A5785">
        <w:rPr>
          <w:rFonts w:eastAsiaTheme="minorEastAsia"/>
        </w:rPr>
        <w:fldChar w:fldCharType="end"/>
      </w:r>
      <w:r w:rsidR="00CC3E72" w:rsidRPr="005A5785">
        <w:rPr>
          <w:rFonts w:eastAsiaTheme="minorEastAsia"/>
        </w:rPr>
        <w:fldChar w:fldCharType="begin" w:fldLock="1"/>
      </w:r>
      <w:r w:rsidR="00135A4D" w:rsidRPr="005A5785">
        <w:rPr>
          <w:rFonts w:eastAsiaTheme="minorEastAsia"/>
        </w:rPr>
        <w:instrText xml:space="preserve">ADDIN CSL_CITATION {"citationItems":[{"id":"ITEM-1","itemData":{"DOI":"10.1063/5.0145200","ISSN":"2158-3226","abstract":"We demonstrate field emission characteristics of β-Ga2O3 nano-pillar arrays fabricated using a damage-free etching technique. The technique utilizes Ga flux in an ultra-high vacuum environment (molecular beam epitaxy) to form high aspect ratio Ga2O3 nano-pillars with atomic-scale etching precision. Electrically conductive Ga2O3 nano-pillars with uniform widths of </w:instrText>
      </w:r>
      <w:r w:rsidR="00135A4D" w:rsidRPr="005A5785">
        <w:rPr>
          <w:rFonts w:ascii="ＭＳ 明朝" w:eastAsia="ＭＳ 明朝" w:hAnsi="ＭＳ 明朝" w:hint="eastAsia"/>
        </w:rPr>
        <w:instrText>∼</w:instrText>
      </w:r>
      <w:r w:rsidR="00135A4D" w:rsidRPr="005A5785">
        <w:rPr>
          <w:rFonts w:eastAsiaTheme="minorEastAsia"/>
        </w:rPr>
        <w:instrText>200</w:instrText>
      </w:r>
      <w:r w:rsidR="00135A4D" w:rsidRPr="005A5785">
        <w:rPr>
          <w:rFonts w:eastAsiaTheme="minorEastAsia" w:cs="Times New Roman"/>
        </w:rPr>
        <w:instrText>–</w:instrText>
      </w:r>
      <w:r w:rsidR="00135A4D" w:rsidRPr="005A5785">
        <w:rPr>
          <w:rFonts w:eastAsiaTheme="minorEastAsia"/>
        </w:rPr>
        <w:instrText>300 nm were realized without the use of e-beam lithography. Furthermore, field emission characteristics on the nano-pillars displayed an emission current of 19 nA per tip at an electric field of 385 kV/cm. The field emission characteristics were modeled using the Murphy–Good model, and the measurements were validated with a field emission orthodoxy test.","author":[{"dropping-particle":"","family":"Kim","given":"Taeyoung","non-dropping-particle":"","parse-names":false,"suffix":""},{"dropping-particle":"","family":"Joishi","given":"Chandan","non-dropping-particle":"","parse-names":false,"suffix":""},{"dropping-particle":"","family":"Xia","given":"Zhanbo","non-dropping-particle":"","parse-names":false,"suffix":""},{"dropping-particle":"","family":"Kalarickal","given":"Nidhin Kurian","non-dropping-particle":"","parse-names":false,"suffix":""},{"dropping-particle":"","family":"Selcu","given":"Camelia","non-dropping-particle":"","parse-names":false,"suffix":""},{"dropping-particle":"","family":"Back","given":"Tyson","non-dropping-particle":"","parse-names":false,"suffix":""},{"dropping-particle":"","family":"Ludwick","given":"Jonathan","non-dropping-particle":"","parse-names":false,"suffix":""},{"dropping-particle":"","family":"Rajan","given":"Siddharth","non-dropping-particle":"","parse-names":false,"suffix":""}],"container-title":"AIP Advances","id":"ITEM-1","issue":"7","issued":{"date-parts":[["2023","7","1"]]},"page":"075119","publisher":"AIP Publishing, LLC","title":"Demonstration of gallium oxide nano-pillar field emitter arrays","type":"article-journal","volume":"13"},"uris":["http://www.mendeley.com/documents/?uuid=fc17caaa-2864-4ca9-9ff5-20356100048a"]}],"mendeley":{"formattedCitation":"&lt;sup&gt;29)&lt;/sup&gt;","plainTextFormattedCitation":"29)","previouslyFormattedCitation":"&lt;sup&gt;29)&lt;/sup&gt;"},"properties":{"noteIndex":0},"schema":"https://github.com/citation-style-language/schema/raw/master/csl-citation.json"}</w:instrText>
      </w:r>
      <w:r w:rsidR="00CC3E72" w:rsidRPr="005A5785">
        <w:rPr>
          <w:rFonts w:eastAsiaTheme="minorEastAsia"/>
        </w:rPr>
        <w:fldChar w:fldCharType="separate"/>
      </w:r>
      <w:r w:rsidR="00294E93" w:rsidRPr="005A5785">
        <w:rPr>
          <w:rFonts w:eastAsiaTheme="minorEastAsia"/>
          <w:noProof/>
          <w:vertAlign w:val="superscript"/>
        </w:rPr>
        <w:t>29)</w:t>
      </w:r>
      <w:r w:rsidR="00CC3E72" w:rsidRPr="005A5785">
        <w:rPr>
          <w:rFonts w:eastAsiaTheme="minorEastAsia"/>
        </w:rPr>
        <w:fldChar w:fldCharType="end"/>
      </w:r>
      <w:r w:rsidR="00BD0A7E" w:rsidRPr="005A5785">
        <w:rPr>
          <w:rFonts w:eastAsiaTheme="minorEastAsia" w:hint="eastAsia"/>
        </w:rPr>
        <w:t xml:space="preserve"> </w:t>
      </w:r>
      <w:r w:rsidR="003245C6" w:rsidRPr="005A5785">
        <w:rPr>
          <w:rFonts w:eastAsiaTheme="minorEastAsia" w:hint="eastAsia"/>
        </w:rPr>
        <w:t>and t</w:t>
      </w:r>
      <w:r w:rsidR="003245C6" w:rsidRPr="005A5785">
        <w:rPr>
          <w:rFonts w:eastAsiaTheme="minorEastAsia"/>
        </w:rPr>
        <w:t>riethylgallium</w:t>
      </w:r>
      <w:r w:rsidR="00476D8F" w:rsidRPr="005A5785">
        <w:rPr>
          <w:rFonts w:eastAsiaTheme="minorEastAsia" w:hint="eastAsia"/>
        </w:rPr>
        <w:t xml:space="preserve"> gas</w:t>
      </w:r>
      <w:r w:rsidR="00BD0A7E" w:rsidRPr="005A5785">
        <w:rPr>
          <w:rFonts w:eastAsiaTheme="minorEastAsia" w:hint="eastAsia"/>
        </w:rPr>
        <w:t xml:space="preserve"> etching</w:t>
      </w:r>
      <w:r w:rsidR="006F007F" w:rsidRPr="005A5785">
        <w:rPr>
          <w:rFonts w:eastAsiaTheme="minorEastAsia"/>
        </w:rPr>
        <w:fldChar w:fldCharType="begin" w:fldLock="1"/>
      </w:r>
      <w:r w:rsidR="00135A4D" w:rsidRPr="005A5785">
        <w:rPr>
          <w:rFonts w:eastAsiaTheme="minorEastAsia"/>
        </w:rPr>
        <w:instrText xml:space="preserve">ADDIN CSL_CITATION {"citationItems":[{"id":"ITEM-1","itemData":{"DOI":"10.1063/5.0195361","ISSN":"0021-8979","abstract":"In this work, we demonstrate an in situ etch technique for β-Ga2O3 inside a metalorganic chemical vapor deposition (MOCVD) reactor using triethylgallium (TEGa) as the etching agent. At sufficiently high substrate temperatures (Tsub), TEGa is introduced into the MOCVD reactor which undergoes pyrolysis, resulting in the deposition of Ga on the β-Ga2O3 surface. These Ga adatoms react with Ga2O3 to form gallium suboxide (Ga2O), which desorbs from the β-Ga2O3 surface resulting in the etching of the epilayer. MOCVD chamber parameters such as TEGa molar flow rate, substrate temperature, and chamber pressure were shown to be key in controlling the etch rate and surface morphology. A wide range of etch rates from </w:instrText>
      </w:r>
      <w:r w:rsidR="00135A4D" w:rsidRPr="005A5785">
        <w:rPr>
          <w:rFonts w:ascii="ＭＳ 明朝" w:eastAsia="ＭＳ 明朝" w:hAnsi="ＭＳ 明朝" w:hint="eastAsia"/>
        </w:rPr>
        <w:instrText>∼</w:instrText>
      </w:r>
      <w:r w:rsidR="00135A4D" w:rsidRPr="005A5785">
        <w:rPr>
          <w:rFonts w:eastAsiaTheme="minorEastAsia"/>
        </w:rPr>
        <w:instrText xml:space="preserve">0.3 to 8.5 </w:instrText>
      </w:r>
      <w:r w:rsidR="00135A4D" w:rsidRPr="005A5785">
        <w:rPr>
          <w:rFonts w:eastAsiaTheme="minorEastAsia" w:cs="Times New Roman"/>
        </w:rPr>
        <w:instrText>μ</w:instrText>
      </w:r>
      <w:r w:rsidR="00135A4D" w:rsidRPr="005A5785">
        <w:rPr>
          <w:rFonts w:eastAsiaTheme="minorEastAsia"/>
        </w:rPr>
        <w:instrText xml:space="preserve">m/h is demonstrated by varying the etch parameters. In addition, smooth surface morphology on (010) and (001) </w:instrText>
      </w:r>
      <w:r w:rsidR="00135A4D" w:rsidRPr="005A5785">
        <w:rPr>
          <w:rFonts w:eastAsiaTheme="minorEastAsia" w:cs="Times New Roman"/>
        </w:rPr>
        <w:instrText>β</w:instrText>
      </w:r>
      <w:r w:rsidR="00135A4D" w:rsidRPr="005A5785">
        <w:rPr>
          <w:rFonts w:eastAsiaTheme="minorEastAsia"/>
        </w:rPr>
        <w:instrText>-Ga2O3 substrates is also demonstrated. This new etch technique could enable damage free fabrication of 3D structures like fins and trenches, which are key components in many β-Ga2O3 device structures.","author":[{"dropping-particle":"","family":"Katta","given":"Abishek","non-dropping-particle":"","parse-names":false,"suffix":""},{"dropping-particle":"","family":"Alema","given":"Fikadu","non-dropping-particle":"","parse-names":false,"suffix":""},{"dropping-particle":"","family":"Brand","given":"William","non-dropping-particle":"","parse-names":false,"suffix":""},{"dropping-particle":"","family":"Gilankar","given":"Advait","non-dropping-particle":"","parse-names":false,"suffix":""},{"dropping-particle":"","family":"Osinsky","given":"Andrei","non-dropping-particle":"","parse-names":false,"suffix":""},{"dropping-particle":"","family":"Kalarickal","given":"Nidhin Kurian","non-dropping-particle":"","parse-names":false,"suffix":""}],"container-title":"Journal of Applied Physics","id":"ITEM-1","issue":"7","issued":{"date-parts":[["2024","2","21"]]},"page":"075705","publisher":"AIP Publishing LLC","title":"Demonstration of MOCVD based in situ etching of β -Ga2O3 using TEGa","type":"article-journal","volume":"135"},"uris":["http://www.mendeley.com/documents/?uuid=d31f1639-6f4f-4aa5-97bb-a408c8dbda36"]}],"mendeley":{"formattedCitation":"&lt;sup&gt;30)&lt;/sup&gt;","plainTextFormattedCitation":"30)","previouslyFormattedCitation":"&lt;sup&gt;30)&lt;/sup&gt;"},"properties":{"noteIndex":0},"schema":"https://github.com/citation-style-language/schema/raw/master/csl-citation.json"}</w:instrText>
      </w:r>
      <w:r w:rsidR="006F007F" w:rsidRPr="005A5785">
        <w:rPr>
          <w:rFonts w:eastAsiaTheme="minorEastAsia"/>
        </w:rPr>
        <w:fldChar w:fldCharType="separate"/>
      </w:r>
      <w:r w:rsidR="00294E93" w:rsidRPr="005A5785">
        <w:rPr>
          <w:rFonts w:eastAsiaTheme="minorEastAsia"/>
          <w:noProof/>
          <w:vertAlign w:val="superscript"/>
        </w:rPr>
        <w:t>30)</w:t>
      </w:r>
      <w:r w:rsidR="006F007F" w:rsidRPr="005A5785">
        <w:rPr>
          <w:rFonts w:eastAsiaTheme="minorEastAsia"/>
        </w:rPr>
        <w:fldChar w:fldCharType="end"/>
      </w:r>
      <w:r w:rsidR="00701F12" w:rsidRPr="005A5785">
        <w:rPr>
          <w:rFonts w:eastAsiaTheme="minorEastAsia"/>
        </w:rPr>
        <w:fldChar w:fldCharType="begin" w:fldLock="1"/>
      </w:r>
      <w:r w:rsidR="00135A4D" w:rsidRPr="005A5785">
        <w:rPr>
          <w:rFonts w:eastAsiaTheme="minorEastAsia"/>
        </w:rPr>
        <w:instrText>ADDIN CSL_CITATION {"citationItems":[{"id":"ITEM-1","itemData":{"abstract":"In this work, we report on the anisotropic etching characteristics of \\b{eta}-Ga2O3 using triethylgallium (TEGa) performed in-situ within an MOCVD chamber. At sufficiently high substrate temperature, TEGa can act as a strong etchant for \\b{eta}-Ga2O3 utilizing the suboxide reaction between Ga and Ga2O3. We observe that due to monoclinic crystal structure of \\b{eta}-Ga2O3, TEGa etching on both (010) and (001) substrates is highly anisotropic in nature, both in terms of sidewall roughness and lateral etch rate. Smooth sidewalls are only obtained along crystal orientations that minimize sidewall surface energy. Utilizing this technique we also demonstrate deep sub-micron fins with smooth sidewalls and high aspect ratios. Furthermore, we also demonstrate the damage free nature of TEGa etching by fabricating Schottky diodes on the etched surface which display no change in net donor concentration.","author":[{"dropping-particle":"","family":"Das","given":"Nabasindhu","non-dropping-particle":"","parse-names":false,"suffix":""},{"dropping-particle":"","family":"Alema","given":"Fikadu","non-dropping-particle":"","parse-names":false,"suffix":""},{"dropping-particle":"","family":"Brand","given":"William","non-dropping-particle":"","parse-names":false,"suffix":""},{"dropping-particle":"","family":"Katta","given":"Abishek","non-dropping-particle":"","parse-names":false,"suffix":""},{"dropping-particle":"","family":"Gilankar","given":"Advait","non-dropping-particle":"","parse-names":false,"suffix":""},{"dropping-particle":"","family":"Osinsky","given":"Andrei","non-dropping-particle":"","parse-names":false,"suffix":""},{"dropping-particle":"","family":"Kalarickal","given":"Nidhin Kurian","non-dropping-particle":"","parse-names":false,"suffix":""}],"container-title":"arXiv","id":"ITEM-1","issued":{"date-parts":[["2024","8","11"]]},"page":"2408.05824","title":"In-situ Patterned Damage-Free Etching of 3-Dimensional Structures in \\b{eta}-Ga2O3 using Triethylgallium","type":"article-journal"},"uris":["http://www.mendeley.com/documents/?uuid=a3ce7a54-1967-4f1e-b394-2b9f800f5d57"]}],"mendeley":{"formattedCitation":"&lt;sup&gt;31)&lt;/sup&gt;","plainTextFormattedCitation":"31)","previouslyFormattedCitation":"&lt;sup&gt;31)&lt;/sup&gt;"},"properties":{"noteIndex":0},"schema":"https://github.com/citation-style-language/schema/raw/master/csl-citation.json"}</w:instrText>
      </w:r>
      <w:r w:rsidR="00701F12" w:rsidRPr="005A5785">
        <w:rPr>
          <w:rFonts w:eastAsiaTheme="minorEastAsia"/>
        </w:rPr>
        <w:fldChar w:fldCharType="separate"/>
      </w:r>
      <w:r w:rsidR="00294E93" w:rsidRPr="005A5785">
        <w:rPr>
          <w:rFonts w:eastAsiaTheme="minorEastAsia"/>
          <w:noProof/>
          <w:vertAlign w:val="superscript"/>
        </w:rPr>
        <w:t>31)</w:t>
      </w:r>
      <w:r w:rsidR="00701F12" w:rsidRPr="005A5785">
        <w:rPr>
          <w:rFonts w:eastAsiaTheme="minorEastAsia"/>
        </w:rPr>
        <w:fldChar w:fldCharType="end"/>
      </w:r>
      <w:r w:rsidR="00476D8F" w:rsidRPr="005A5785">
        <w:rPr>
          <w:rFonts w:eastAsiaTheme="minorEastAsia" w:hint="eastAsia"/>
        </w:rPr>
        <w:t xml:space="preserve"> </w:t>
      </w:r>
      <w:r w:rsidR="00BD0A7E" w:rsidRPr="005A5785">
        <w:rPr>
          <w:rFonts w:eastAsiaTheme="minorEastAsia" w:hint="eastAsia"/>
        </w:rPr>
        <w:t xml:space="preserve">have </w:t>
      </w:r>
      <w:r w:rsidR="002F0B62" w:rsidRPr="005A5785">
        <w:rPr>
          <w:rFonts w:eastAsiaTheme="minorEastAsia" w:hint="eastAsia"/>
        </w:rPr>
        <w:t xml:space="preserve">been </w:t>
      </w:r>
      <w:r w:rsidR="00253F4E" w:rsidRPr="005A5785">
        <w:rPr>
          <w:rFonts w:eastAsiaTheme="minorEastAsia" w:hint="eastAsia"/>
        </w:rPr>
        <w:t>demonstrated</w:t>
      </w:r>
      <w:r w:rsidR="002F0B62" w:rsidRPr="005A5785">
        <w:rPr>
          <w:rFonts w:eastAsiaTheme="minorEastAsia" w:hint="eastAsia"/>
        </w:rPr>
        <w:t xml:space="preserve"> on (010), (001), </w:t>
      </w:r>
      <w:r w:rsidR="007325C6" w:rsidRPr="005A5785">
        <w:rPr>
          <w:rFonts w:eastAsiaTheme="minorEastAsia" w:hint="eastAsia"/>
        </w:rPr>
        <w:t xml:space="preserve">and </w:t>
      </w:r>
      <w:r w:rsidR="002F0B62" w:rsidRPr="005A5785">
        <w:rPr>
          <w:rFonts w:eastAsiaTheme="minorEastAsia" w:hint="eastAsia"/>
        </w:rPr>
        <w:t>(</w:t>
      </w:r>
      <m:oMath>
        <m:bar>
          <m:barPr>
            <m:pos m:val="top"/>
            <m:ctrlPr>
              <w:rPr>
                <w:rFonts w:ascii="Cambria Math" w:hAnsi="Cambria Math"/>
                <w:i/>
              </w:rPr>
            </m:ctrlPr>
          </m:barPr>
          <m:e>
            <m:r>
              <m:rPr>
                <m:nor/>
              </m:rPr>
              <w:rPr>
                <w:rFonts w:cs="Times New Roman"/>
              </w:rPr>
              <m:t>1</m:t>
            </m:r>
          </m:e>
        </m:bar>
      </m:oMath>
      <w:r w:rsidR="002027E0" w:rsidRPr="005A5785">
        <w:rPr>
          <w:rFonts w:eastAsiaTheme="minorEastAsia" w:hint="eastAsia"/>
        </w:rPr>
        <w:t>02</w:t>
      </w:r>
      <w:r w:rsidR="002F0B62" w:rsidRPr="005A5785">
        <w:rPr>
          <w:rFonts w:eastAsiaTheme="minorEastAsia" w:hint="eastAsia"/>
        </w:rPr>
        <w:t xml:space="preserve">) </w:t>
      </w:r>
      <w:r w:rsidR="002027E0" w:rsidRPr="005A5785">
        <w:rPr>
          <w:rFonts w:eastAsiaTheme="minorEastAsia" w:hint="eastAsia"/>
        </w:rPr>
        <w:t>substrates</w:t>
      </w:r>
      <w:r w:rsidR="00430CF1" w:rsidRPr="005A5785">
        <w:rPr>
          <w:rFonts w:eastAsiaTheme="minorEastAsia" w:hint="eastAsia"/>
        </w:rPr>
        <w:t xml:space="preserve">. </w:t>
      </w:r>
      <w:r w:rsidR="005E7314" w:rsidRPr="005A5785">
        <w:rPr>
          <w:rFonts w:eastAsiaTheme="minorEastAsia" w:hint="eastAsia"/>
        </w:rPr>
        <w:t xml:space="preserve">Their etching </w:t>
      </w:r>
      <w:r w:rsidR="005E7314" w:rsidRPr="005A5785">
        <w:rPr>
          <w:rFonts w:eastAsiaTheme="minorEastAsia"/>
        </w:rPr>
        <w:t>properties</w:t>
      </w:r>
      <w:r w:rsidR="00F32C4B" w:rsidRPr="005A5785">
        <w:rPr>
          <w:rFonts w:eastAsiaTheme="minorEastAsia" w:hint="eastAsia"/>
        </w:rPr>
        <w:t xml:space="preserve">, </w:t>
      </w:r>
      <w:r w:rsidR="00F32C4B" w:rsidRPr="005A5785">
        <w:rPr>
          <w:rFonts w:eastAsiaTheme="minorEastAsia"/>
        </w:rPr>
        <w:t>particularly</w:t>
      </w:r>
      <w:r w:rsidR="00F32C4B" w:rsidRPr="005A5785">
        <w:rPr>
          <w:rFonts w:eastAsiaTheme="minorEastAsia" w:hint="eastAsia"/>
        </w:rPr>
        <w:t xml:space="preserve"> the </w:t>
      </w:r>
      <w:r w:rsidR="00380460" w:rsidRPr="005A5785">
        <w:rPr>
          <w:rFonts w:eastAsiaTheme="minorEastAsia" w:hint="eastAsia"/>
        </w:rPr>
        <w:t xml:space="preserve">in-plane </w:t>
      </w:r>
      <w:r w:rsidR="00F32C4B" w:rsidRPr="005A5785">
        <w:rPr>
          <w:rFonts w:eastAsiaTheme="minorEastAsia" w:hint="eastAsia"/>
        </w:rPr>
        <w:t xml:space="preserve">side-etch </w:t>
      </w:r>
      <w:r w:rsidR="004D7C73" w:rsidRPr="005A5785">
        <w:rPr>
          <w:rFonts w:eastAsiaTheme="minorEastAsia" w:hint="eastAsia"/>
        </w:rPr>
        <w:t>behavior</w:t>
      </w:r>
      <w:r w:rsidR="0002334D" w:rsidRPr="005A5785">
        <w:rPr>
          <w:rFonts w:eastAsiaTheme="minorEastAsia" w:hint="eastAsia"/>
        </w:rPr>
        <w:t>,</w:t>
      </w:r>
      <w:r w:rsidR="005E7314" w:rsidRPr="005A5785">
        <w:rPr>
          <w:rFonts w:eastAsiaTheme="minorEastAsia" w:hint="eastAsia"/>
        </w:rPr>
        <w:t xml:space="preserve"> </w:t>
      </w:r>
      <w:r w:rsidR="00744C5A" w:rsidRPr="005A5785">
        <w:rPr>
          <w:rFonts w:eastAsiaTheme="minorEastAsia" w:hint="eastAsia"/>
        </w:rPr>
        <w:t xml:space="preserve">are </w:t>
      </w:r>
      <w:r w:rsidR="00A00346" w:rsidRPr="005A5785">
        <w:rPr>
          <w:rFonts w:eastAsiaTheme="minorEastAsia" w:hint="eastAsia"/>
        </w:rPr>
        <w:t>approximately</w:t>
      </w:r>
      <w:r w:rsidR="00744C5A" w:rsidRPr="005A5785">
        <w:rPr>
          <w:rFonts w:eastAsiaTheme="minorEastAsia" w:hint="eastAsia"/>
        </w:rPr>
        <w:t xml:space="preserve"> </w:t>
      </w:r>
      <w:r w:rsidR="00744C5A" w:rsidRPr="005A5785">
        <w:rPr>
          <w:rFonts w:eastAsiaTheme="minorEastAsia"/>
        </w:rPr>
        <w:t>similar</w:t>
      </w:r>
      <w:r w:rsidR="00744C5A" w:rsidRPr="005A5785">
        <w:rPr>
          <w:rFonts w:eastAsiaTheme="minorEastAsia" w:hint="eastAsia"/>
        </w:rPr>
        <w:t xml:space="preserve"> </w:t>
      </w:r>
      <w:r w:rsidR="00C95603" w:rsidRPr="005A5785">
        <w:rPr>
          <w:rFonts w:eastAsiaTheme="minorEastAsia" w:hint="eastAsia"/>
        </w:rPr>
        <w:t xml:space="preserve">regardless of </w:t>
      </w:r>
      <w:r w:rsidR="0002334D" w:rsidRPr="005A5785">
        <w:rPr>
          <w:rFonts w:eastAsiaTheme="minorEastAsia" w:hint="eastAsia"/>
        </w:rPr>
        <w:t xml:space="preserve">the </w:t>
      </w:r>
      <w:r w:rsidR="00C95603" w:rsidRPr="005A5785">
        <w:rPr>
          <w:rFonts w:eastAsiaTheme="minorEastAsia" w:hint="eastAsia"/>
        </w:rPr>
        <w:t xml:space="preserve">method </w:t>
      </w:r>
      <w:r w:rsidR="00330EA0" w:rsidRPr="005A5785">
        <w:rPr>
          <w:rFonts w:eastAsiaTheme="minorEastAsia" w:hint="eastAsia"/>
        </w:rPr>
        <w:t xml:space="preserve">although etching </w:t>
      </w:r>
      <w:r w:rsidR="0020517C" w:rsidRPr="005A5785">
        <w:rPr>
          <w:rFonts w:eastAsiaTheme="minorEastAsia" w:hint="eastAsia"/>
        </w:rPr>
        <w:t>with</w:t>
      </w:r>
      <w:r w:rsidR="0002334D" w:rsidRPr="005A5785">
        <w:rPr>
          <w:rFonts w:eastAsiaTheme="minorEastAsia" w:hint="eastAsia"/>
        </w:rPr>
        <w:t xml:space="preserve"> </w:t>
      </w:r>
      <w:r w:rsidR="00330EA0" w:rsidRPr="005A5785">
        <w:rPr>
          <w:rFonts w:eastAsiaTheme="minorEastAsia" w:hint="eastAsia"/>
        </w:rPr>
        <w:t>Ga</w:t>
      </w:r>
      <w:r w:rsidR="0002334D" w:rsidRPr="005A5785">
        <w:rPr>
          <w:rFonts w:eastAsiaTheme="minorEastAsia" w:hint="eastAsia"/>
        </w:rPr>
        <w:t xml:space="preserve"> </w:t>
      </w:r>
      <w:r w:rsidR="00330EA0" w:rsidRPr="005A5785">
        <w:rPr>
          <w:rFonts w:eastAsiaTheme="minorEastAsia" w:hint="eastAsia"/>
        </w:rPr>
        <w:t>species</w:t>
      </w:r>
      <w:r w:rsidR="00AE1702" w:rsidRPr="005A5785">
        <w:rPr>
          <w:rFonts w:eastAsiaTheme="minorEastAsia" w:hint="eastAsia"/>
        </w:rPr>
        <w:t xml:space="preserve"> (Ga flux etching and t</w:t>
      </w:r>
      <w:r w:rsidR="00AE1702" w:rsidRPr="005A5785">
        <w:rPr>
          <w:rFonts w:eastAsiaTheme="minorEastAsia"/>
        </w:rPr>
        <w:t>riethylgallium</w:t>
      </w:r>
      <w:r w:rsidR="00AE1702" w:rsidRPr="005A5785">
        <w:rPr>
          <w:rFonts w:eastAsiaTheme="minorEastAsia" w:hint="eastAsia"/>
        </w:rPr>
        <w:t xml:space="preserve"> gas etching)</w:t>
      </w:r>
      <w:r w:rsidR="00330EA0" w:rsidRPr="005A5785">
        <w:rPr>
          <w:rFonts w:eastAsiaTheme="minorEastAsia" w:hint="eastAsia"/>
        </w:rPr>
        <w:t xml:space="preserve"> </w:t>
      </w:r>
      <w:r w:rsidR="0002334D" w:rsidRPr="005A5785">
        <w:rPr>
          <w:rFonts w:eastAsiaTheme="minorEastAsia" w:hint="eastAsia"/>
        </w:rPr>
        <w:t>is</w:t>
      </w:r>
      <w:r w:rsidR="00957EC8" w:rsidRPr="005A5785">
        <w:rPr>
          <w:rFonts w:eastAsiaTheme="minorEastAsia" w:hint="eastAsia"/>
        </w:rPr>
        <w:t xml:space="preserve"> not </w:t>
      </w:r>
      <w:r w:rsidR="00954000" w:rsidRPr="005A5785">
        <w:rPr>
          <w:rFonts w:eastAsiaTheme="minorEastAsia"/>
        </w:rPr>
        <w:t>precisely</w:t>
      </w:r>
      <w:r w:rsidR="00957EC8" w:rsidRPr="005A5785">
        <w:rPr>
          <w:rFonts w:eastAsiaTheme="minorEastAsia" w:hint="eastAsia"/>
        </w:rPr>
        <w:t xml:space="preserve"> </w:t>
      </w:r>
      <w:r w:rsidR="00A21E91" w:rsidRPr="005A5785">
        <w:rPr>
          <w:rFonts w:eastAsiaTheme="minorEastAsia" w:hint="eastAsia"/>
        </w:rPr>
        <w:t xml:space="preserve">categorized as </w:t>
      </w:r>
      <w:r w:rsidR="00957EC8" w:rsidRPr="005A5785">
        <w:rPr>
          <w:rFonts w:eastAsiaTheme="minorEastAsia" w:hint="eastAsia"/>
        </w:rPr>
        <w:t xml:space="preserve">gas etching but </w:t>
      </w:r>
      <w:r w:rsidR="00A37604" w:rsidRPr="005A5785">
        <w:rPr>
          <w:rFonts w:eastAsiaTheme="minorEastAsia" w:hint="eastAsia"/>
        </w:rPr>
        <w:t xml:space="preserve">Ga metal </w:t>
      </w:r>
      <w:r w:rsidR="00A37604" w:rsidRPr="005A5785">
        <w:rPr>
          <w:rFonts w:eastAsiaTheme="minorEastAsia"/>
        </w:rPr>
        <w:t>etching</w:t>
      </w:r>
      <w:r w:rsidR="00A37604" w:rsidRPr="005A5785">
        <w:rPr>
          <w:rFonts w:eastAsiaTheme="minorEastAsia" w:hint="eastAsia"/>
        </w:rPr>
        <w:t>.</w:t>
      </w:r>
      <w:r w:rsidR="00D445CF" w:rsidRPr="005A5785">
        <w:rPr>
          <w:rFonts w:eastAsiaTheme="minorEastAsia" w:hint="eastAsia"/>
        </w:rPr>
        <w:t xml:space="preserve"> </w:t>
      </w:r>
      <w:r w:rsidR="0090492D" w:rsidRPr="005A5785">
        <w:rPr>
          <w:rFonts w:eastAsiaTheme="minorEastAsia"/>
        </w:rPr>
        <w:t>Conversely</w:t>
      </w:r>
      <w:r w:rsidR="00833B9C" w:rsidRPr="005A5785">
        <w:rPr>
          <w:rFonts w:eastAsiaTheme="minorEastAsia" w:hint="eastAsia"/>
        </w:rPr>
        <w:t>, the</w:t>
      </w:r>
      <w:r w:rsidR="001809DA" w:rsidRPr="005A5785">
        <w:rPr>
          <w:rFonts w:eastAsiaTheme="minorEastAsia" w:hint="eastAsia"/>
        </w:rPr>
        <w:t>y</w:t>
      </w:r>
      <w:r w:rsidR="00833B9C" w:rsidRPr="005A5785">
        <w:rPr>
          <w:rFonts w:eastAsiaTheme="minorEastAsia" w:hint="eastAsia"/>
        </w:rPr>
        <w:t xml:space="preserve"> are</w:t>
      </w:r>
      <w:r w:rsidR="00C95603" w:rsidRPr="005A5785">
        <w:rPr>
          <w:rFonts w:eastAsiaTheme="minorEastAsia" w:hint="eastAsia"/>
        </w:rPr>
        <w:t xml:space="preserve"> </w:t>
      </w:r>
      <w:r w:rsidR="00330EA0" w:rsidRPr="005A5785">
        <w:rPr>
          <w:rFonts w:eastAsiaTheme="minorEastAsia"/>
        </w:rPr>
        <w:t>strongly</w:t>
      </w:r>
      <w:r w:rsidR="00330EA0" w:rsidRPr="005A5785">
        <w:rPr>
          <w:rFonts w:eastAsiaTheme="minorEastAsia" w:hint="eastAsia"/>
        </w:rPr>
        <w:t xml:space="preserve"> dependent on the substrate orientation.</w:t>
      </w:r>
      <w:r w:rsidR="00833B9C" w:rsidRPr="005A5785">
        <w:rPr>
          <w:rFonts w:eastAsiaTheme="minorEastAsia" w:hint="eastAsia"/>
        </w:rPr>
        <w:t xml:space="preserve"> </w:t>
      </w:r>
      <w:r w:rsidR="009C5FA7" w:rsidRPr="005A5785">
        <w:rPr>
          <w:rFonts w:eastAsiaTheme="minorEastAsia" w:cs="Times New Roman" w:hint="eastAsia"/>
          <w:szCs w:val="24"/>
        </w:rPr>
        <w:t>Thus</w:t>
      </w:r>
      <w:r w:rsidR="00833B9C" w:rsidRPr="005A5785">
        <w:rPr>
          <w:rFonts w:eastAsiaTheme="minorEastAsia" w:cs="Times New Roman" w:hint="eastAsia"/>
          <w:szCs w:val="24"/>
        </w:rPr>
        <w:t xml:space="preserve">, </w:t>
      </w:r>
      <w:r w:rsidR="004F1B14" w:rsidRPr="005A5785">
        <w:rPr>
          <w:rFonts w:eastAsiaTheme="minorEastAsia" w:cs="Times New Roman" w:hint="eastAsia"/>
          <w:szCs w:val="24"/>
        </w:rPr>
        <w:t xml:space="preserve">we </w:t>
      </w:r>
      <w:r w:rsidR="004F1B14" w:rsidRPr="005A5785">
        <w:rPr>
          <w:rFonts w:eastAsiaTheme="minorEastAsia" w:cs="Times New Roman"/>
          <w:szCs w:val="24"/>
        </w:rPr>
        <w:t>considered</w:t>
      </w:r>
      <w:r w:rsidR="004F1B14" w:rsidRPr="005A5785">
        <w:rPr>
          <w:rFonts w:eastAsiaTheme="minorEastAsia" w:cs="Times New Roman" w:hint="eastAsia"/>
          <w:szCs w:val="24"/>
        </w:rPr>
        <w:t xml:space="preserve"> that </w:t>
      </w:r>
      <w:r w:rsidR="00552D11" w:rsidRPr="005A5785">
        <w:rPr>
          <w:rFonts w:eastAsiaTheme="minorEastAsia" w:cs="Times New Roman" w:hint="eastAsia"/>
          <w:szCs w:val="24"/>
        </w:rPr>
        <w:t>an</w:t>
      </w:r>
      <w:r w:rsidR="004F1B14" w:rsidRPr="005A5785">
        <w:rPr>
          <w:rFonts w:eastAsiaTheme="minorEastAsia" w:cs="Times New Roman" w:hint="eastAsia"/>
          <w:szCs w:val="24"/>
        </w:rPr>
        <w:t xml:space="preserve"> investigation on</w:t>
      </w:r>
      <w:r w:rsidR="00824A46" w:rsidRPr="005A5785">
        <w:rPr>
          <w:rFonts w:eastAsiaTheme="minorEastAsia" w:cs="Times New Roman" w:hint="eastAsia"/>
          <w:szCs w:val="24"/>
        </w:rPr>
        <w:t xml:space="preserve"> the </w:t>
      </w:r>
      <w:r w:rsidR="009A21B0" w:rsidRPr="005A5785">
        <w:rPr>
          <w:rFonts w:eastAsiaTheme="minorEastAsia" w:cs="Times New Roman" w:hint="eastAsia"/>
          <w:szCs w:val="24"/>
        </w:rPr>
        <w:t>(011)</w:t>
      </w:r>
      <w:r w:rsidR="00BF7419" w:rsidRPr="005A5785">
        <w:rPr>
          <w:rFonts w:eastAsiaTheme="minorEastAsia" w:cs="Times New Roman" w:hint="eastAsia"/>
          <w:szCs w:val="24"/>
        </w:rPr>
        <w:t xml:space="preserve"> plane</w:t>
      </w:r>
      <w:r w:rsidR="009050EF" w:rsidRPr="005A5785">
        <w:rPr>
          <w:rFonts w:eastAsiaTheme="minorEastAsia" w:cs="Times New Roman" w:hint="eastAsia"/>
          <w:szCs w:val="24"/>
        </w:rPr>
        <w:t xml:space="preserve"> </w:t>
      </w:r>
      <w:r w:rsidR="00F00A32" w:rsidRPr="005A5785">
        <w:rPr>
          <w:rFonts w:eastAsiaTheme="minorEastAsia" w:cs="Times New Roman" w:hint="eastAsia"/>
          <w:szCs w:val="24"/>
        </w:rPr>
        <w:t xml:space="preserve">from the </w:t>
      </w:r>
      <w:r w:rsidR="002C05C0" w:rsidRPr="005A5785">
        <w:rPr>
          <w:rFonts w:eastAsiaTheme="minorEastAsia" w:cs="Times New Roman"/>
          <w:szCs w:val="24"/>
        </w:rPr>
        <w:t>perspective</w:t>
      </w:r>
      <w:r w:rsidR="002C05C0" w:rsidRPr="005A5785">
        <w:rPr>
          <w:rFonts w:eastAsiaTheme="minorEastAsia" w:cs="Times New Roman" w:hint="eastAsia"/>
          <w:szCs w:val="24"/>
        </w:rPr>
        <w:t xml:space="preserve"> of crystallographic etching</w:t>
      </w:r>
      <w:r w:rsidR="00E82477" w:rsidRPr="005A5785">
        <w:rPr>
          <w:rFonts w:eastAsiaTheme="minorEastAsia" w:hint="eastAsia"/>
        </w:rPr>
        <w:t xml:space="preserve"> </w:t>
      </w:r>
      <w:r w:rsidR="00552D11" w:rsidRPr="005A5785">
        <w:rPr>
          <w:rFonts w:eastAsiaTheme="minorEastAsia" w:hint="eastAsia"/>
        </w:rPr>
        <w:t>would</w:t>
      </w:r>
      <w:r w:rsidR="004F1B14" w:rsidRPr="005A5785">
        <w:rPr>
          <w:rFonts w:eastAsiaTheme="minorEastAsia" w:hint="eastAsia"/>
        </w:rPr>
        <w:t xml:space="preserve"> </w:t>
      </w:r>
      <w:r w:rsidR="002D39ED" w:rsidRPr="005A5785">
        <w:rPr>
          <w:rFonts w:eastAsiaTheme="minorEastAsia" w:cs="Times New Roman" w:hint="eastAsia"/>
          <w:szCs w:val="24"/>
        </w:rPr>
        <w:t>contribute</w:t>
      </w:r>
      <w:r w:rsidR="002F6256" w:rsidRPr="005A5785">
        <w:rPr>
          <w:rFonts w:eastAsiaTheme="minorEastAsia" w:cs="Times New Roman" w:hint="eastAsia"/>
          <w:szCs w:val="24"/>
        </w:rPr>
        <w:t xml:space="preserve"> </w:t>
      </w:r>
      <w:r w:rsidR="007473CB" w:rsidRPr="005A5785">
        <w:rPr>
          <w:rFonts w:eastAsiaTheme="minorEastAsia" w:cs="Times New Roman" w:hint="eastAsia"/>
          <w:szCs w:val="24"/>
        </w:rPr>
        <w:t xml:space="preserve">for </w:t>
      </w:r>
      <w:r w:rsidR="007C074A" w:rsidRPr="005A5785">
        <w:rPr>
          <w:rFonts w:eastAsiaTheme="minorEastAsia" w:cs="Times New Roman" w:hint="eastAsia"/>
          <w:szCs w:val="24"/>
        </w:rPr>
        <w:t>the evaluation</w:t>
      </w:r>
      <w:r w:rsidR="00531200" w:rsidRPr="005A5785">
        <w:rPr>
          <w:rFonts w:eastAsiaTheme="minorEastAsia" w:cs="Times New Roman" w:hint="eastAsia"/>
          <w:szCs w:val="24"/>
        </w:rPr>
        <w:t xml:space="preserve"> </w:t>
      </w:r>
      <w:r w:rsidR="007C074A" w:rsidRPr="005A5785">
        <w:rPr>
          <w:rFonts w:eastAsiaTheme="minorEastAsia" w:cs="Times New Roman" w:hint="eastAsia"/>
          <w:szCs w:val="24"/>
        </w:rPr>
        <w:t xml:space="preserve">of </w:t>
      </w:r>
      <w:r w:rsidR="002F6256" w:rsidRPr="005A5785">
        <w:rPr>
          <w:rFonts w:eastAsiaTheme="minorEastAsia" w:cs="Times New Roman" w:hint="eastAsia"/>
          <w:szCs w:val="24"/>
        </w:rPr>
        <w:t>th</w:t>
      </w:r>
      <w:r w:rsidR="00FB0A6C" w:rsidRPr="005A5785">
        <w:rPr>
          <w:rFonts w:eastAsiaTheme="minorEastAsia" w:cs="Times New Roman" w:hint="eastAsia"/>
          <w:szCs w:val="24"/>
        </w:rPr>
        <w:t>is</w:t>
      </w:r>
      <w:r w:rsidR="002F6256" w:rsidRPr="005A5785">
        <w:rPr>
          <w:rFonts w:eastAsiaTheme="minorEastAsia" w:cs="Times New Roman" w:hint="eastAsia"/>
          <w:szCs w:val="24"/>
        </w:rPr>
        <w:t xml:space="preserve"> orientation</w:t>
      </w:r>
      <w:r w:rsidR="00FB0A6C" w:rsidRPr="005A5785">
        <w:rPr>
          <w:rFonts w:eastAsiaTheme="minorEastAsia" w:cs="Times New Roman" w:hint="eastAsia"/>
          <w:szCs w:val="24"/>
        </w:rPr>
        <w:t xml:space="preserve"> substrate</w:t>
      </w:r>
      <w:r w:rsidR="007473CB" w:rsidRPr="005A5785">
        <w:rPr>
          <w:rFonts w:eastAsiaTheme="minorEastAsia" w:cs="Times New Roman" w:hint="eastAsia"/>
          <w:szCs w:val="24"/>
        </w:rPr>
        <w:t>.</w:t>
      </w:r>
      <w:r w:rsidR="00D070C4" w:rsidRPr="005A5785">
        <w:rPr>
          <w:rFonts w:eastAsiaTheme="minorEastAsia" w:cs="Times New Roman" w:hint="eastAsia"/>
          <w:szCs w:val="24"/>
        </w:rPr>
        <w:t xml:space="preserve"> For </w:t>
      </w:r>
      <w:r w:rsidR="0070643D" w:rsidRPr="005A5785">
        <w:rPr>
          <w:rFonts w:eastAsiaTheme="minorEastAsia" w:cs="Times New Roman" w:hint="eastAsia"/>
          <w:szCs w:val="24"/>
        </w:rPr>
        <w:t xml:space="preserve">the comparison </w:t>
      </w:r>
      <w:r w:rsidR="007473CB" w:rsidRPr="005A5785">
        <w:rPr>
          <w:rFonts w:eastAsiaTheme="minorEastAsia" w:cs="Times New Roman" w:hint="eastAsia"/>
          <w:szCs w:val="24"/>
        </w:rPr>
        <w:t>to</w:t>
      </w:r>
      <w:r w:rsidR="0070643D" w:rsidRPr="005A5785">
        <w:rPr>
          <w:rFonts w:eastAsiaTheme="minorEastAsia" w:cs="Times New Roman" w:hint="eastAsia"/>
          <w:szCs w:val="24"/>
        </w:rPr>
        <w:t xml:space="preserve"> </w:t>
      </w:r>
      <w:r w:rsidR="00107AD6" w:rsidRPr="005A5785">
        <w:rPr>
          <w:rFonts w:eastAsiaTheme="minorEastAsia" w:cs="Times New Roman" w:hint="eastAsia"/>
          <w:szCs w:val="24"/>
        </w:rPr>
        <w:t xml:space="preserve">the results on </w:t>
      </w:r>
      <w:r w:rsidR="0070643D" w:rsidRPr="005A5785">
        <w:rPr>
          <w:rFonts w:eastAsiaTheme="minorEastAsia" w:cs="Times New Roman" w:hint="eastAsia"/>
          <w:szCs w:val="24"/>
        </w:rPr>
        <w:t xml:space="preserve">other </w:t>
      </w:r>
      <w:r w:rsidR="000A406E" w:rsidRPr="005A5785">
        <w:rPr>
          <w:rFonts w:eastAsiaTheme="minorEastAsia" w:cs="Times New Roman" w:hint="eastAsia"/>
          <w:szCs w:val="24"/>
        </w:rPr>
        <w:t>planes</w:t>
      </w:r>
      <w:r w:rsidR="0070643D" w:rsidRPr="005A5785">
        <w:rPr>
          <w:rFonts w:eastAsiaTheme="minorEastAsia" w:cs="Times New Roman" w:hint="eastAsia"/>
          <w:szCs w:val="24"/>
        </w:rPr>
        <w:t xml:space="preserve">, we chose </w:t>
      </w:r>
      <w:r w:rsidR="00E250F1" w:rsidRPr="005A5785">
        <w:rPr>
          <w:rFonts w:eastAsiaTheme="minorEastAsia" w:cs="Times New Roman" w:hint="eastAsia"/>
          <w:szCs w:val="24"/>
        </w:rPr>
        <w:t xml:space="preserve">the </w:t>
      </w:r>
      <w:r w:rsidR="0070643D" w:rsidRPr="005A5785">
        <w:rPr>
          <w:rFonts w:eastAsiaTheme="minorEastAsia" w:cs="Times New Roman" w:hint="eastAsia"/>
          <w:szCs w:val="24"/>
        </w:rPr>
        <w:t>HCl</w:t>
      </w:r>
      <w:r w:rsidR="007473CB" w:rsidRPr="005A5785">
        <w:rPr>
          <w:rFonts w:eastAsiaTheme="minorEastAsia" w:cs="Times New Roman" w:hint="eastAsia"/>
          <w:szCs w:val="24"/>
        </w:rPr>
        <w:t xml:space="preserve"> gas etching </w:t>
      </w:r>
      <w:r w:rsidR="00722A9D" w:rsidRPr="005A5785">
        <w:rPr>
          <w:rFonts w:eastAsiaTheme="minorEastAsia" w:cs="Times New Roman" w:hint="eastAsia"/>
          <w:szCs w:val="24"/>
        </w:rPr>
        <w:t xml:space="preserve">method </w:t>
      </w:r>
      <w:r w:rsidR="007473CB" w:rsidRPr="005A5785">
        <w:rPr>
          <w:rFonts w:eastAsiaTheme="minorEastAsia" w:cs="Times New Roman" w:hint="eastAsia"/>
          <w:szCs w:val="24"/>
        </w:rPr>
        <w:t>that were performed on</w:t>
      </w:r>
      <w:r w:rsidR="00107AD6" w:rsidRPr="005A5785">
        <w:rPr>
          <w:rFonts w:eastAsiaTheme="minorEastAsia" w:cs="Times New Roman" w:hint="eastAsia"/>
          <w:szCs w:val="24"/>
        </w:rPr>
        <w:t xml:space="preserve"> </w:t>
      </w:r>
      <w:r w:rsidR="00722A9D" w:rsidRPr="005A5785">
        <w:rPr>
          <w:rFonts w:eastAsiaTheme="minorEastAsia" w:hint="eastAsia"/>
        </w:rPr>
        <w:t>(010), (001), and (</w:t>
      </w:r>
      <m:oMath>
        <m:bar>
          <m:barPr>
            <m:pos m:val="top"/>
            <m:ctrlPr>
              <w:rPr>
                <w:rFonts w:ascii="Cambria Math" w:hAnsi="Cambria Math"/>
                <w:i/>
              </w:rPr>
            </m:ctrlPr>
          </m:barPr>
          <m:e>
            <m:r>
              <m:rPr>
                <m:nor/>
              </m:rPr>
              <w:rPr>
                <w:rFonts w:cs="Times New Roman"/>
              </w:rPr>
              <m:t>1</m:t>
            </m:r>
          </m:e>
        </m:bar>
      </m:oMath>
      <w:r w:rsidR="00722A9D" w:rsidRPr="005A5785">
        <w:rPr>
          <w:rFonts w:eastAsiaTheme="minorEastAsia" w:hint="eastAsia"/>
        </w:rPr>
        <w:t>02) substrates.</w:t>
      </w:r>
      <w:r w:rsidR="000D7782" w:rsidRPr="005A5785">
        <w:rPr>
          <w:rFonts w:eastAsiaTheme="minorEastAsia"/>
        </w:rPr>
        <w:fldChar w:fldCharType="begin" w:fldLock="1"/>
      </w:r>
      <w:r w:rsidR="00135A4D" w:rsidRPr="005A5785">
        <w:rPr>
          <w:rFonts w:eastAsiaTheme="minorEastAsia"/>
        </w:rPr>
        <w:instrText>ADDIN CSL_CITATION {"citationItems":[{"id":"ITEM-1","itemData":{"DOI":"10.1063/5.0138736","ISBN":"0000100000030","ISSN":"0003-6951","abstract":"In this study, we dry etched SiO2-masked (001) β-Ga2O3 substrates in HCl gas flow at a high temperature without plasma excitation. The etching was done selectively in window areas to form holes or trenches with inner sidewalls of (100) and/or {310} facets, which are the smallest surface-energy-density plane and oxygen-close-packed slip planes, respectively. In particular, (100) faceted sidewalls were flat and relatively close to the substrate surface normal. Therefore, this simple dry etching method is promising for fabricating plasma-damage-free trenches and fins used for β-Ga2O3-based power devices.","author":[{"dropping-particle":"","family":"Oshima","given":"Takayoshi","non-dropping-particle":"","parse-names":false,"suffix":""},{"dropping-particle":"","family":"Oshima","given":"Yuichi","non-dropping-particle":"","parse-names":false,"suffix":""}],"container-title":"Applied Physics Letters","id":"ITEM-1","issue":"16","issued":{"date-parts":[["2023","4","17"]]},"page":"162102","title":"Plasma-free dry etching of (001) β-Ga2O3 substrates by HCl gas","type":"article-journal","volume":"122"},"uris":["http://www.mendeley.com/documents/?uuid=ab9e9530-7150-4406-8b0c-7ba27115b8c1"]}],"mendeley":{"formattedCitation":"&lt;sup&gt;23)&lt;/sup&gt;","plainTextFormattedCitation":"23)","previouslyFormattedCitation":"&lt;sup&gt;23)&lt;/sup&gt;"},"properties":{"noteIndex":0},"schema":"https://github.com/citation-style-language/schema/raw/master/csl-citation.json"}</w:instrText>
      </w:r>
      <w:r w:rsidR="000D7782" w:rsidRPr="005A5785">
        <w:rPr>
          <w:rFonts w:eastAsiaTheme="minorEastAsia"/>
        </w:rPr>
        <w:fldChar w:fldCharType="separate"/>
      </w:r>
      <w:r w:rsidR="00294E93" w:rsidRPr="005A5785">
        <w:rPr>
          <w:rFonts w:eastAsiaTheme="minorEastAsia"/>
          <w:noProof/>
          <w:vertAlign w:val="superscript"/>
        </w:rPr>
        <w:t>23)</w:t>
      </w:r>
      <w:r w:rsidR="000D7782" w:rsidRPr="005A5785">
        <w:rPr>
          <w:rFonts w:eastAsiaTheme="minorEastAsia"/>
        </w:rPr>
        <w:fldChar w:fldCharType="end"/>
      </w:r>
      <w:r w:rsidR="000D7782" w:rsidRPr="005A5785">
        <w:rPr>
          <w:rFonts w:eastAsiaTheme="minorEastAsia"/>
        </w:rPr>
        <w:fldChar w:fldCharType="begin" w:fldLock="1"/>
      </w:r>
      <w:r w:rsidR="00135A4D" w:rsidRPr="005A5785">
        <w:rPr>
          <w:rFonts w:eastAsiaTheme="minorEastAsia"/>
        </w:rPr>
        <w:instrText xml:space="preserve">ADDIN CSL_CITATION {"citationItems":[{"id":"ITEM-1","itemData":{"DOI":"10.35848/1882-0786/acdbb7","ISSN":"1882-0778","abstract":"We demonstrated the effectiveness of plasma-free HCl gas etching on a SiO 2 -masked (010) β -Ga 2 O 3 substrate. The etching process proceeded anisotropically in the window areas, resulting in the fabrication of holes or trenches that were surrounded by etching-resistant (100)- and ( 1 ¯ 01)-faceted sidewalls. When we etched in the striped windows along [001], we were able to create fins and trenches with flat (100)-faceted vertical sidewalls and slightly rough {310}-faceted inclined bottom corners. The vertical-to-horizontal etching ratio was as high as </w:instrText>
      </w:r>
      <w:r w:rsidR="00135A4D" w:rsidRPr="005A5785">
        <w:rPr>
          <w:rFonts w:ascii="ＭＳ 明朝" w:eastAsia="ＭＳ 明朝" w:hAnsi="ＭＳ 明朝" w:hint="eastAsia"/>
        </w:rPr>
        <w:instrText>∼</w:instrText>
      </w:r>
      <w:r w:rsidR="00135A4D" w:rsidRPr="005A5785">
        <w:rPr>
          <w:rFonts w:eastAsiaTheme="minorEastAsia"/>
        </w:rPr>
        <w:instrText>11</w:instrText>
      </w:r>
      <w:r w:rsidR="00135A4D" w:rsidRPr="005A5785">
        <w:rPr>
          <w:rFonts w:eastAsiaTheme="minorEastAsia" w:cs="Times New Roman"/>
        </w:rPr>
        <w:instrText>–</w:instrText>
      </w:r>
      <w:r w:rsidR="00135A4D" w:rsidRPr="005A5785">
        <w:rPr>
          <w:rFonts w:eastAsiaTheme="minorEastAsia"/>
        </w:rPr>
        <w:instrText>14. Our findings indicate that HCl etching is a promising method for fabricating high-aspect-ratio fins/trenches on (010) substrates without causing plasma damage.","author":[{"dropping-particle":"","family":"Oshima","given":"Takayoshi","non-dropping-particle":"","parse-names":false,"suffix":""},{"dropping-particle":"","family":"Oshima","given":"Yuichi","non-dropping-particle":"","parse-names":false,"suffix":""}],"container-title":"Applied Physics Express","id":"ITEM-1","issue":"6","issued":{"date-parts":[["2023","6","1"]]},"page":"066501","publisher":"IOP Publishing","title":"Anisotropic non-plasma HCl gas etching of a (010) β-Ga2O3 substrate","type":"article-journal","volume":"16"},"uris":["http://www.mendeley.com/documents/?uuid=01d0f138-8a36-4512-b565-43aaa42630f0"]}],"mendeley":{"formattedCitation":"&lt;sup&gt;25)&lt;/sup&gt;","plainTextFormattedCitation":"25)","previouslyFormattedCitation":"&lt;sup&gt;25)&lt;/sup&gt;"},"properties":{"noteIndex":0},"schema":"https://github.com/citation-style-language/schema/raw/master/csl-citation.json"}</w:instrText>
      </w:r>
      <w:r w:rsidR="000D7782" w:rsidRPr="005A5785">
        <w:rPr>
          <w:rFonts w:eastAsiaTheme="minorEastAsia"/>
        </w:rPr>
        <w:fldChar w:fldCharType="separate"/>
      </w:r>
      <w:r w:rsidR="00294E93" w:rsidRPr="005A5785">
        <w:rPr>
          <w:rFonts w:eastAsiaTheme="minorEastAsia"/>
          <w:noProof/>
          <w:vertAlign w:val="superscript"/>
        </w:rPr>
        <w:t>25)</w:t>
      </w:r>
      <w:r w:rsidR="000D7782" w:rsidRPr="005A5785">
        <w:rPr>
          <w:rFonts w:eastAsiaTheme="minorEastAsia"/>
        </w:rPr>
        <w:fldChar w:fldCharType="end"/>
      </w:r>
      <w:r w:rsidR="000D7782" w:rsidRPr="005A5785">
        <w:rPr>
          <w:rFonts w:eastAsiaTheme="minorEastAsia"/>
        </w:rPr>
        <w:fldChar w:fldCharType="begin" w:fldLock="1"/>
      </w:r>
      <w:r w:rsidR="00135A4D" w:rsidRPr="005A5785">
        <w:rPr>
          <w:rFonts w:eastAsiaTheme="minorEastAsia"/>
        </w:rPr>
        <w:instrText>ADDIN CSL_CITATION {"citationItems":[{"id":"ITEM-1","itemData":{"DOI":"10.1063/5.0186319/3132648","ISSN":"00036951","abstract":"We have demonstrated selective-area growth and selective-area etching on SiO2-masked (−102) β-Ga2O3 substrates using a HCl-based halide-vapor-phase epitaxy system that is capable of performing both growth and gas etching without plasma excitation. Since the surface of the (−102) substrate is perpendicular to the (100) plane, which has the lowest surface energy, we were able to use both methods to fabricate plasma-damage-free fins and trenches with (100)-faceted vertical sidewalls on windows striped along the [010] direction with high processing accuracy. Furthermore, since the [010] window direction is aligned parallel to the majority of dislocations and line-shaped voids in the substrate—which extend along the [010] direction and could potentially act as leakage paths—such crystal defects are unlikely to appear on the surfaces of the resulting fins and trenches. We believe that these selective-area growth/etching techniques can greatly accelerate research on, and the development of, β-Ga2O3-based vertical/lateral devices with fins or trenches.","author":[{"dropping-particle":"","family":"Oshima","given":"Takayoshi","non-dropping-particle":"","parse-names":false,"suffix":""},{"dropping-particle":"","family":"Oshima","given":"Yuichi","non-dropping-particle":"","parse-names":false,"suffix":""}],"container-title":"Applied Physics Letters","id":"ITEM-1","issue":"4","issued":{"date-parts":[["2024","1","22"]]},"page":"42110","publisher":"American Institute of Physics Inc.","title":"Using selective-area growth and selective-area etching on (−102) β-Ga2O3 substrates to fabricate plasma-damage-free vertical fins and trenches","type":"article-journal","volume":"124"},"uris":["http://www.mendeley.com/documents/?uuid=8dd7a7d2-e575-3d92-a6a6-24a1ff675345"]}],"mendeley":{"formattedCitation":"&lt;sup&gt;26)&lt;/sup&gt;","plainTextFormattedCitation":"26)","previouslyFormattedCitation":"&lt;sup&gt;26)&lt;/sup&gt;"},"properties":{"noteIndex":0},"schema":"https://github.com/citation-style-language/schema/raw/master/csl-citation.json"}</w:instrText>
      </w:r>
      <w:r w:rsidR="000D7782" w:rsidRPr="005A5785">
        <w:rPr>
          <w:rFonts w:eastAsiaTheme="minorEastAsia"/>
        </w:rPr>
        <w:fldChar w:fldCharType="separate"/>
      </w:r>
      <w:r w:rsidR="00294E93" w:rsidRPr="005A5785">
        <w:rPr>
          <w:rFonts w:eastAsiaTheme="minorEastAsia"/>
          <w:noProof/>
          <w:vertAlign w:val="superscript"/>
        </w:rPr>
        <w:t>26)</w:t>
      </w:r>
      <w:r w:rsidR="000D7782" w:rsidRPr="005A5785">
        <w:rPr>
          <w:rFonts w:eastAsiaTheme="minorEastAsia"/>
        </w:rPr>
        <w:fldChar w:fldCharType="end"/>
      </w:r>
    </w:p>
    <w:p w14:paraId="071542E4" w14:textId="5F52D904" w:rsidR="00A67ECD" w:rsidRPr="005A5785" w:rsidRDefault="00671E09" w:rsidP="00732662">
      <w:pPr>
        <w:pStyle w:val="MainText151510"/>
        <w:adjustRightInd w:val="0"/>
        <w:spacing w:line="360" w:lineRule="auto"/>
        <w:ind w:firstLineChars="0" w:firstLine="360"/>
        <w:rPr>
          <w:rFonts w:eastAsiaTheme="minorEastAsia" w:cs="Times New Roman"/>
          <w:szCs w:val="24"/>
        </w:rPr>
      </w:pPr>
      <w:r w:rsidRPr="005A5785">
        <w:rPr>
          <w:rFonts w:eastAsiaTheme="minorEastAsia" w:cs="Times New Roman" w:hint="eastAsia"/>
          <w:szCs w:val="24"/>
        </w:rPr>
        <w:t xml:space="preserve">The </w:t>
      </w:r>
      <w:r w:rsidR="0028446F" w:rsidRPr="005A5785">
        <w:rPr>
          <w:rFonts w:eastAsiaTheme="minorEastAsia" w:cs="Times New Roman" w:hint="eastAsia"/>
          <w:szCs w:val="24"/>
        </w:rPr>
        <w:t>HCl</w:t>
      </w:r>
      <w:r w:rsidR="004D67F3" w:rsidRPr="005A5785">
        <w:rPr>
          <w:rFonts w:eastAsiaTheme="minorEastAsia" w:cs="Times New Roman" w:hint="eastAsia"/>
          <w:szCs w:val="24"/>
        </w:rPr>
        <w:t xml:space="preserve"> </w:t>
      </w:r>
      <w:r w:rsidR="0028446F" w:rsidRPr="005A5785">
        <w:rPr>
          <w:rFonts w:eastAsiaTheme="minorEastAsia" w:cs="Times New Roman" w:hint="eastAsia"/>
          <w:szCs w:val="24"/>
        </w:rPr>
        <w:t>gas etching experiment</w:t>
      </w:r>
      <w:r w:rsidR="009E7CB0" w:rsidRPr="005A5785">
        <w:rPr>
          <w:rFonts w:eastAsiaTheme="minorEastAsia" w:cs="Times New Roman" w:hint="eastAsia"/>
          <w:szCs w:val="24"/>
        </w:rPr>
        <w:t xml:space="preserve"> </w:t>
      </w:r>
      <w:r w:rsidRPr="005A5785">
        <w:rPr>
          <w:rFonts w:eastAsiaTheme="minorEastAsia" w:cs="Times New Roman" w:hint="eastAsia"/>
          <w:szCs w:val="24"/>
        </w:rPr>
        <w:t xml:space="preserve">on the (011) plane </w:t>
      </w:r>
      <w:r w:rsidR="00F246DD" w:rsidRPr="005A5785">
        <w:rPr>
          <w:rFonts w:eastAsiaTheme="minorEastAsia" w:cs="Times New Roman" w:hint="eastAsia"/>
          <w:szCs w:val="24"/>
        </w:rPr>
        <w:t>was conducted</w:t>
      </w:r>
      <w:r w:rsidR="0028446F" w:rsidRPr="005A5785">
        <w:rPr>
          <w:rFonts w:eastAsiaTheme="minorEastAsia" w:cs="Times New Roman" w:hint="eastAsia"/>
          <w:szCs w:val="24"/>
        </w:rPr>
        <w:t xml:space="preserve"> as follows.</w:t>
      </w:r>
      <w:r w:rsidR="00CD0651" w:rsidRPr="005A5785">
        <w:rPr>
          <w:rFonts w:eastAsiaTheme="minorEastAsia" w:hint="eastAsia"/>
        </w:rPr>
        <w:t xml:space="preserve"> </w:t>
      </w:r>
      <w:r w:rsidR="001855F2" w:rsidRPr="005A5785">
        <w:rPr>
          <w:rFonts w:eastAsiaTheme="minorEastAsia" w:hint="eastAsia"/>
        </w:rPr>
        <w:t>A</w:t>
      </w:r>
      <w:r w:rsidR="00A96840" w:rsidRPr="005A5785">
        <w:rPr>
          <w:rFonts w:eastAsiaTheme="minorEastAsia" w:hint="eastAsia"/>
        </w:rPr>
        <w:t xml:space="preserve"> </w:t>
      </w:r>
      <w:r w:rsidR="00732662" w:rsidRPr="005A5785">
        <w:rPr>
          <w:rFonts w:eastAsiaTheme="minorEastAsia" w:hint="eastAsia"/>
        </w:rPr>
        <w:t>0.13</w:t>
      </w:r>
      <w:r w:rsidR="00A96840" w:rsidRPr="005A5785">
        <w:rPr>
          <w:rFonts w:eastAsiaTheme="minorEastAsia" w:hint="eastAsia"/>
        </w:rPr>
        <w:t>-</w:t>
      </w:r>
      <w:r w:rsidR="00732662" w:rsidRPr="005A5785">
        <w:rPr>
          <w:rFonts w:eastAsiaTheme="minorEastAsia" w:cs="Times New Roman"/>
        </w:rPr>
        <w:t>μ</w:t>
      </w:r>
      <w:r w:rsidR="00732662" w:rsidRPr="005A5785">
        <w:rPr>
          <w:rFonts w:eastAsiaTheme="minorEastAsia" w:hint="eastAsia"/>
        </w:rPr>
        <w:t>m</w:t>
      </w:r>
      <w:r w:rsidR="00A96840" w:rsidRPr="005A5785">
        <w:rPr>
          <w:rFonts w:eastAsiaTheme="minorEastAsia" w:hint="eastAsia"/>
        </w:rPr>
        <w:t xml:space="preserve">-thick </w:t>
      </w:r>
      <w:r w:rsidR="009F038E" w:rsidRPr="005A5785">
        <w:rPr>
          <w:rFonts w:eastAsiaTheme="minorEastAsia" w:hint="eastAsia"/>
        </w:rPr>
        <w:t>SiO</w:t>
      </w:r>
      <w:r w:rsidR="009F038E" w:rsidRPr="005A5785">
        <w:rPr>
          <w:rFonts w:eastAsiaTheme="minorEastAsia" w:hint="eastAsia"/>
          <w:vertAlign w:val="subscript"/>
        </w:rPr>
        <w:t>2</w:t>
      </w:r>
      <w:r w:rsidR="009F038E" w:rsidRPr="005A5785">
        <w:rPr>
          <w:rFonts w:eastAsiaTheme="minorEastAsia" w:hint="eastAsia"/>
        </w:rPr>
        <w:t xml:space="preserve"> </w:t>
      </w:r>
      <w:r w:rsidR="00142956" w:rsidRPr="005A5785">
        <w:rPr>
          <w:rFonts w:eastAsiaTheme="minorEastAsia" w:hint="eastAsia"/>
        </w:rPr>
        <w:t xml:space="preserve">layer </w:t>
      </w:r>
      <w:r w:rsidR="008E56A6" w:rsidRPr="005A5785">
        <w:rPr>
          <w:rFonts w:eastAsiaTheme="minorEastAsia" w:hint="eastAsia"/>
        </w:rPr>
        <w:t>was deposited</w:t>
      </w:r>
      <w:r w:rsidR="001855F2" w:rsidRPr="005A5785">
        <w:rPr>
          <w:rFonts w:eastAsiaTheme="minorEastAsia" w:hint="eastAsia"/>
        </w:rPr>
        <w:t xml:space="preserve"> on </w:t>
      </w:r>
      <w:r w:rsidR="00C61375" w:rsidRPr="005A5785">
        <w:rPr>
          <w:rFonts w:eastAsiaTheme="minorEastAsia" w:hint="eastAsia"/>
        </w:rPr>
        <w:t>the surface of a</w:t>
      </w:r>
      <w:r w:rsidR="00C61375" w:rsidRPr="005A5785">
        <w:rPr>
          <w:rFonts w:eastAsiaTheme="minorEastAsia" w:cs="Times New Roman" w:hint="eastAsia"/>
          <w:szCs w:val="24"/>
        </w:rPr>
        <w:t xml:space="preserve"> (011) </w:t>
      </w:r>
      <w:r w:rsidR="00FD15A5" w:rsidRPr="005A5785">
        <w:rPr>
          <w:rFonts w:eastAsiaTheme="minorEastAsia" w:cs="Times New Roman" w:hint="eastAsia"/>
          <w:szCs w:val="24"/>
        </w:rPr>
        <w:t xml:space="preserve">Sn-doped </w:t>
      </w:r>
      <w:r w:rsidR="00C61375" w:rsidRPr="005A5785">
        <w:rPr>
          <w:rFonts w:eastAsiaTheme="minorEastAsia" w:cs="Times New Roman"/>
          <w:szCs w:val="24"/>
        </w:rPr>
        <w:t>β</w:t>
      </w:r>
      <w:r w:rsidR="00C61375" w:rsidRPr="005A5785">
        <w:rPr>
          <w:rFonts w:eastAsiaTheme="minorEastAsia" w:cs="Times New Roman" w:hint="eastAsia"/>
          <w:szCs w:val="24"/>
        </w:rPr>
        <w:t>-Ga</w:t>
      </w:r>
      <w:r w:rsidR="00C61375" w:rsidRPr="005A5785">
        <w:rPr>
          <w:rFonts w:eastAsiaTheme="minorEastAsia" w:cs="Times New Roman" w:hint="eastAsia"/>
          <w:szCs w:val="24"/>
          <w:vertAlign w:val="subscript"/>
        </w:rPr>
        <w:t>2</w:t>
      </w:r>
      <w:r w:rsidR="00C61375" w:rsidRPr="005A5785">
        <w:rPr>
          <w:rFonts w:eastAsiaTheme="minorEastAsia" w:cs="Times New Roman" w:hint="eastAsia"/>
          <w:szCs w:val="24"/>
        </w:rPr>
        <w:t>O</w:t>
      </w:r>
      <w:r w:rsidR="00C61375" w:rsidRPr="005A5785">
        <w:rPr>
          <w:rFonts w:eastAsiaTheme="minorEastAsia" w:cs="Times New Roman" w:hint="eastAsia"/>
          <w:szCs w:val="24"/>
          <w:vertAlign w:val="subscript"/>
        </w:rPr>
        <w:t>3</w:t>
      </w:r>
      <w:r w:rsidR="00C61375" w:rsidRPr="005A5785">
        <w:rPr>
          <w:rFonts w:eastAsiaTheme="minorEastAsia" w:hint="eastAsia"/>
        </w:rPr>
        <w:t xml:space="preserve"> single crystal substrate</w:t>
      </w:r>
      <w:r w:rsidR="00FD15A5" w:rsidRPr="005A5785">
        <w:rPr>
          <w:rFonts w:eastAsiaTheme="minorEastAsia" w:hint="eastAsia"/>
        </w:rPr>
        <w:t xml:space="preserve"> with a </w:t>
      </w:r>
      <w:r w:rsidR="00827DEB" w:rsidRPr="005A5785">
        <w:rPr>
          <w:rFonts w:eastAsiaTheme="minorEastAsia" w:hint="eastAsia"/>
        </w:rPr>
        <w:t xml:space="preserve">carrier </w:t>
      </w:r>
      <w:r w:rsidR="00FD15A5" w:rsidRPr="005A5785">
        <w:rPr>
          <w:rFonts w:eastAsiaTheme="minorEastAsia"/>
        </w:rPr>
        <w:t>density</w:t>
      </w:r>
      <w:r w:rsidR="00FD15A5" w:rsidRPr="005A5785">
        <w:rPr>
          <w:rFonts w:eastAsiaTheme="minorEastAsia" w:hint="eastAsia"/>
        </w:rPr>
        <w:t xml:space="preserve"> of 4.2</w:t>
      </w:r>
      <w:r w:rsidR="00FD15A5" w:rsidRPr="005A5785">
        <w:rPr>
          <w:rFonts w:eastAsiaTheme="minorEastAsia" w:cs="Times New Roman"/>
        </w:rPr>
        <w:t>×</w:t>
      </w:r>
      <w:r w:rsidR="00FD15A5" w:rsidRPr="005A5785">
        <w:rPr>
          <w:rFonts w:eastAsiaTheme="minorEastAsia" w:hint="eastAsia"/>
        </w:rPr>
        <w:t>10</w:t>
      </w:r>
      <w:r w:rsidR="00FD15A5" w:rsidRPr="005A5785">
        <w:rPr>
          <w:rFonts w:eastAsiaTheme="minorEastAsia"/>
          <w:vertAlign w:val="superscript"/>
        </w:rPr>
        <w:t>18</w:t>
      </w:r>
      <w:r w:rsidR="00FD15A5" w:rsidRPr="005A5785">
        <w:rPr>
          <w:rFonts w:eastAsiaTheme="minorEastAsia" w:hint="eastAsia"/>
        </w:rPr>
        <w:t xml:space="preserve"> cm</w:t>
      </w:r>
      <w:r w:rsidR="00FD15A5" w:rsidRPr="005A5785">
        <w:rPr>
          <w:rFonts w:eastAsiaTheme="minorEastAsia"/>
          <w:vertAlign w:val="superscript"/>
        </w:rPr>
        <w:t>−3</w:t>
      </w:r>
      <w:r w:rsidR="00C61375" w:rsidRPr="005A5785">
        <w:rPr>
          <w:rFonts w:eastAsiaTheme="minorEastAsia" w:hint="eastAsia"/>
        </w:rPr>
        <w:t xml:space="preserve"> (Novel Crystal Technology, Inc.) </w:t>
      </w:r>
      <w:r w:rsidR="008E56A6" w:rsidRPr="005A5785">
        <w:rPr>
          <w:rFonts w:eastAsiaTheme="minorEastAsia" w:hint="eastAsia"/>
        </w:rPr>
        <w:t>by plasma-enhanced chemical vapor deposition</w:t>
      </w:r>
      <w:r w:rsidR="00EC19B3" w:rsidRPr="005A5785">
        <w:rPr>
          <w:rFonts w:eastAsiaTheme="minorEastAsia" w:hint="eastAsia"/>
        </w:rPr>
        <w:t xml:space="preserve">. The layer was </w:t>
      </w:r>
      <w:r w:rsidR="00D46F54" w:rsidRPr="005A5785">
        <w:rPr>
          <w:rFonts w:eastAsiaTheme="minorEastAsia" w:hint="eastAsia"/>
        </w:rPr>
        <w:t xml:space="preserve">patterned </w:t>
      </w:r>
      <w:r w:rsidR="00814DB2" w:rsidRPr="005A5785">
        <w:rPr>
          <w:rFonts w:eastAsiaTheme="minorEastAsia"/>
        </w:rPr>
        <w:t>using</w:t>
      </w:r>
      <w:r w:rsidR="00814DB2" w:rsidRPr="005A5785">
        <w:rPr>
          <w:rFonts w:eastAsiaTheme="minorEastAsia" w:hint="eastAsia"/>
        </w:rPr>
        <w:t xml:space="preserve"> standard laser lithography and </w:t>
      </w:r>
      <w:r w:rsidR="00DD7809" w:rsidRPr="005A5785">
        <w:rPr>
          <w:rFonts w:eastAsiaTheme="minorEastAsia" w:hint="eastAsia"/>
        </w:rPr>
        <w:t>CHF</w:t>
      </w:r>
      <w:r w:rsidR="00DD7809" w:rsidRPr="005A5785">
        <w:rPr>
          <w:rFonts w:eastAsiaTheme="minorEastAsia" w:hint="eastAsia"/>
          <w:vertAlign w:val="subscript"/>
        </w:rPr>
        <w:t>3</w:t>
      </w:r>
      <w:r w:rsidR="00DD7809" w:rsidRPr="005A5785">
        <w:rPr>
          <w:rFonts w:eastAsiaTheme="minorEastAsia" w:hint="eastAsia"/>
        </w:rPr>
        <w:t xml:space="preserve">-plasma dry etching </w:t>
      </w:r>
      <w:r w:rsidR="00EC19B3" w:rsidRPr="005A5785">
        <w:rPr>
          <w:rFonts w:eastAsiaTheme="minorEastAsia" w:hint="eastAsia"/>
        </w:rPr>
        <w:t xml:space="preserve">to </w:t>
      </w:r>
      <w:r w:rsidR="005C7610" w:rsidRPr="005A5785">
        <w:rPr>
          <w:rFonts w:eastAsiaTheme="minorEastAsia" w:hint="eastAsia"/>
        </w:rPr>
        <w:t>form</w:t>
      </w:r>
      <w:r w:rsidR="00EC19B3" w:rsidRPr="005A5785">
        <w:rPr>
          <w:rFonts w:eastAsiaTheme="minorEastAsia" w:hint="eastAsia"/>
        </w:rPr>
        <w:t xml:space="preserve"> </w:t>
      </w:r>
      <w:r w:rsidR="00925F37" w:rsidRPr="005A5785">
        <w:rPr>
          <w:rFonts w:eastAsiaTheme="minorEastAsia" w:cs="Times New Roman" w:hint="eastAsia"/>
          <w:szCs w:val="24"/>
        </w:rPr>
        <w:t xml:space="preserve">rectangular, </w:t>
      </w:r>
      <w:r w:rsidR="00925F37" w:rsidRPr="005A5785">
        <w:rPr>
          <w:rFonts w:eastAsiaTheme="minorEastAsia" w:cs="Times New Roman"/>
          <w:szCs w:val="24"/>
        </w:rPr>
        <w:t>radial</w:t>
      </w:r>
      <w:r w:rsidR="00925F37" w:rsidRPr="005A5785">
        <w:rPr>
          <w:rFonts w:eastAsiaTheme="minorEastAsia" w:cs="Times New Roman" w:hint="eastAsia"/>
          <w:szCs w:val="24"/>
        </w:rPr>
        <w:t xml:space="preserve">-line, and striped windows. The </w:t>
      </w:r>
      <w:r w:rsidR="00925F37" w:rsidRPr="005A5785">
        <w:rPr>
          <w:rFonts w:eastAsiaTheme="minorEastAsia" w:cs="Times New Roman"/>
          <w:szCs w:val="24"/>
        </w:rPr>
        <w:t>dimensions</w:t>
      </w:r>
      <w:r w:rsidR="00925F37" w:rsidRPr="005A5785">
        <w:rPr>
          <w:rFonts w:eastAsiaTheme="minorEastAsia" w:cs="Times New Roman" w:hint="eastAsia"/>
          <w:szCs w:val="24"/>
        </w:rPr>
        <w:t xml:space="preserve"> of the rectangular window were </w:t>
      </w:r>
      <w:r w:rsidR="0017140B" w:rsidRPr="005A5785">
        <w:rPr>
          <w:rFonts w:eastAsiaTheme="minorEastAsia" w:cs="Times New Roman" w:hint="eastAsia"/>
          <w:szCs w:val="24"/>
        </w:rPr>
        <w:t xml:space="preserve">as large as </w:t>
      </w:r>
      <w:r w:rsidR="00925F37" w:rsidRPr="005A5785">
        <w:rPr>
          <w:rFonts w:eastAsiaTheme="minorEastAsia" w:cs="Times New Roman" w:hint="eastAsia"/>
          <w:szCs w:val="24"/>
        </w:rPr>
        <w:t>100</w:t>
      </w:r>
      <w:r w:rsidR="00925F37" w:rsidRPr="005A5785">
        <w:rPr>
          <w:rFonts w:eastAsiaTheme="minorEastAsia" w:cs="Times New Roman"/>
          <w:szCs w:val="24"/>
        </w:rPr>
        <w:t>×</w:t>
      </w:r>
      <w:r w:rsidR="00925F37" w:rsidRPr="005A5785">
        <w:rPr>
          <w:rFonts w:eastAsiaTheme="minorEastAsia" w:cs="Times New Roman" w:hint="eastAsia"/>
          <w:szCs w:val="24"/>
        </w:rPr>
        <w:t xml:space="preserve">150 </w:t>
      </w:r>
      <w:r w:rsidR="00925F37" w:rsidRPr="005A5785">
        <w:rPr>
          <w:rFonts w:eastAsiaTheme="minorEastAsia" w:cs="Times New Roman"/>
          <w:szCs w:val="24"/>
        </w:rPr>
        <w:t>μ</w:t>
      </w:r>
      <w:r w:rsidR="00925F37" w:rsidRPr="005A5785">
        <w:rPr>
          <w:rFonts w:eastAsiaTheme="minorEastAsia" w:cs="Times New Roman" w:hint="eastAsia"/>
          <w:szCs w:val="24"/>
        </w:rPr>
        <w:t>m</w:t>
      </w:r>
      <w:r w:rsidR="00925F37" w:rsidRPr="005A5785">
        <w:rPr>
          <w:rFonts w:eastAsiaTheme="minorEastAsia" w:cs="Times New Roman" w:hint="eastAsia"/>
          <w:szCs w:val="24"/>
          <w:vertAlign w:val="superscript"/>
        </w:rPr>
        <w:t>2</w:t>
      </w:r>
      <w:r w:rsidR="00925F37" w:rsidRPr="005A5785">
        <w:rPr>
          <w:rFonts w:eastAsiaTheme="minorEastAsia" w:cs="Times New Roman" w:hint="eastAsia"/>
          <w:szCs w:val="24"/>
        </w:rPr>
        <w:t xml:space="preserve">. The radial-line windows were composed of 36 line-shaped windows with a width of 0.7 </w:t>
      </w:r>
      <w:r w:rsidR="00925F37" w:rsidRPr="005A5785">
        <w:rPr>
          <w:rFonts w:eastAsiaTheme="minorEastAsia" w:cs="Times New Roman"/>
          <w:szCs w:val="24"/>
        </w:rPr>
        <w:t>μ</w:t>
      </w:r>
      <w:r w:rsidR="00925F37" w:rsidRPr="005A5785">
        <w:rPr>
          <w:rFonts w:eastAsiaTheme="minorEastAsia" w:cs="Times New Roman" w:hint="eastAsia"/>
          <w:szCs w:val="24"/>
        </w:rPr>
        <w:t>m, arranged in 10</w:t>
      </w:r>
      <w:r w:rsidR="00925F37" w:rsidRPr="005A5785">
        <w:rPr>
          <w:rFonts w:eastAsiaTheme="minorEastAsia" w:cs="Times New Roman"/>
          <w:szCs w:val="24"/>
        </w:rPr>
        <w:t>°</w:t>
      </w:r>
      <w:r w:rsidR="00925F37" w:rsidRPr="005A5785">
        <w:rPr>
          <w:rFonts w:eastAsiaTheme="minorEastAsia" w:cs="Times New Roman" w:hint="eastAsia"/>
          <w:szCs w:val="24"/>
        </w:rPr>
        <w:t xml:space="preserve"> increments starting from the </w:t>
      </w:r>
      <w:r w:rsidR="00925F37" w:rsidRPr="005A5785">
        <w:rPr>
          <w:rFonts w:hint="eastAsia"/>
        </w:rPr>
        <w:t>[01</w:t>
      </w:r>
      <m:oMath>
        <m:bar>
          <m:barPr>
            <m:pos m:val="top"/>
            <m:ctrlPr>
              <w:rPr>
                <w:rFonts w:ascii="Cambria Math" w:hAnsi="Cambria Math"/>
                <w:i/>
              </w:rPr>
            </m:ctrlPr>
          </m:barPr>
          <m:e>
            <m:r>
              <m:rPr>
                <m:nor/>
              </m:rPr>
              <w:rPr>
                <w:rFonts w:cs="Times New Roman"/>
              </w:rPr>
              <m:t>1</m:t>
            </m:r>
          </m:e>
        </m:bar>
      </m:oMath>
      <w:r w:rsidR="00925F37" w:rsidRPr="005A5785">
        <w:rPr>
          <w:rFonts w:hint="eastAsia"/>
        </w:rPr>
        <w:t>]</w:t>
      </w:r>
      <w:r w:rsidR="00925F37" w:rsidRPr="005A5785">
        <w:rPr>
          <w:rFonts w:eastAsiaTheme="minorEastAsia" w:cs="Times New Roman" w:hint="eastAsia"/>
          <w:szCs w:val="24"/>
        </w:rPr>
        <w:t xml:space="preserve"> direction. It is important to note that the </w:t>
      </w:r>
      <w:r w:rsidR="00925F37" w:rsidRPr="005A5785">
        <w:rPr>
          <w:rFonts w:hint="eastAsia"/>
        </w:rPr>
        <w:t>[01</w:t>
      </w:r>
      <m:oMath>
        <m:bar>
          <m:barPr>
            <m:pos m:val="top"/>
            <m:ctrlPr>
              <w:rPr>
                <w:rFonts w:ascii="Cambria Math" w:hAnsi="Cambria Math"/>
                <w:i/>
              </w:rPr>
            </m:ctrlPr>
          </m:barPr>
          <m:e>
            <m:r>
              <m:rPr>
                <m:nor/>
              </m:rPr>
              <w:rPr>
                <w:rFonts w:cs="Times New Roman"/>
              </w:rPr>
              <m:t>1</m:t>
            </m:r>
          </m:e>
        </m:bar>
      </m:oMath>
      <w:r w:rsidR="00925F37" w:rsidRPr="005A5785">
        <w:rPr>
          <w:rFonts w:hint="eastAsia"/>
        </w:rPr>
        <w:t>]</w:t>
      </w:r>
      <w:r w:rsidR="00925F37" w:rsidRPr="005A5785">
        <w:rPr>
          <w:rFonts w:eastAsiaTheme="minorEastAsia" w:cs="Times New Roman" w:hint="eastAsia"/>
          <w:szCs w:val="24"/>
        </w:rPr>
        <w:t xml:space="preserve"> direction is parallel to the intersection line between the (011) and </w:t>
      </w:r>
      <w:r w:rsidR="00925F37" w:rsidRPr="005A5785">
        <w:rPr>
          <w:rFonts w:eastAsiaTheme="minorEastAsia" w:hint="eastAsia"/>
        </w:rPr>
        <w:t>(100)</w:t>
      </w:r>
      <w:r w:rsidR="00925F37" w:rsidRPr="005A5785">
        <w:rPr>
          <w:rFonts w:eastAsiaTheme="minorEastAsia" w:cs="Times New Roman" w:hint="eastAsia"/>
          <w:szCs w:val="24"/>
        </w:rPr>
        <w:t xml:space="preserve"> planes. Striped windows were </w:t>
      </w:r>
      <w:r w:rsidR="00925F37" w:rsidRPr="005A5785">
        <w:rPr>
          <w:rFonts w:eastAsiaTheme="minorEastAsia" w:cs="Times New Roman"/>
          <w:szCs w:val="24"/>
        </w:rPr>
        <w:t>aligned</w:t>
      </w:r>
      <w:r w:rsidR="00925F37" w:rsidRPr="005A5785">
        <w:rPr>
          <w:rFonts w:eastAsiaTheme="minorEastAsia" w:cs="Times New Roman" w:hint="eastAsia"/>
          <w:szCs w:val="24"/>
        </w:rPr>
        <w:t xml:space="preserve"> with the </w:t>
      </w:r>
      <w:r w:rsidR="00925F37" w:rsidRPr="005A5785">
        <w:rPr>
          <w:rFonts w:hint="eastAsia"/>
        </w:rPr>
        <w:t>[01</w:t>
      </w:r>
      <m:oMath>
        <m:bar>
          <m:barPr>
            <m:pos m:val="top"/>
            <m:ctrlPr>
              <w:rPr>
                <w:rFonts w:ascii="Cambria Math" w:hAnsi="Cambria Math"/>
                <w:i/>
              </w:rPr>
            </m:ctrlPr>
          </m:barPr>
          <m:e>
            <m:r>
              <m:rPr>
                <m:nor/>
              </m:rPr>
              <w:rPr>
                <w:rFonts w:cs="Times New Roman"/>
              </w:rPr>
              <m:t>1</m:t>
            </m:r>
          </m:e>
        </m:bar>
      </m:oMath>
      <w:r w:rsidR="00925F37" w:rsidRPr="005A5785">
        <w:rPr>
          <w:rFonts w:hint="eastAsia"/>
        </w:rPr>
        <w:t>]</w:t>
      </w:r>
      <w:r w:rsidR="00925F37" w:rsidRPr="005A5785">
        <w:rPr>
          <w:rFonts w:eastAsiaTheme="minorEastAsia" w:cs="Times New Roman" w:hint="eastAsia"/>
          <w:szCs w:val="24"/>
        </w:rPr>
        <w:t xml:space="preserve"> direction; while the </w:t>
      </w:r>
      <w:r w:rsidR="00FF5BFB" w:rsidRPr="005A5785">
        <w:rPr>
          <w:rFonts w:eastAsiaTheme="minorEastAsia" w:cs="Times New Roman" w:hint="eastAsia"/>
          <w:szCs w:val="24"/>
        </w:rPr>
        <w:t xml:space="preserve">mask and </w:t>
      </w:r>
      <w:r w:rsidR="00925F37" w:rsidRPr="005A5785">
        <w:rPr>
          <w:rFonts w:eastAsiaTheme="minorEastAsia" w:cs="Times New Roman" w:hint="eastAsia"/>
          <w:szCs w:val="24"/>
        </w:rPr>
        <w:t xml:space="preserve">window widths were 1.4 and 5.6 </w:t>
      </w:r>
      <w:r w:rsidR="00925F37" w:rsidRPr="005A5785">
        <w:rPr>
          <w:rFonts w:eastAsiaTheme="minorEastAsia" w:cs="Times New Roman"/>
          <w:szCs w:val="24"/>
        </w:rPr>
        <w:t>μ</w:t>
      </w:r>
      <w:r w:rsidR="00925F37" w:rsidRPr="005A5785">
        <w:rPr>
          <w:rFonts w:eastAsiaTheme="minorEastAsia" w:cs="Times New Roman" w:hint="eastAsia"/>
          <w:szCs w:val="24"/>
        </w:rPr>
        <w:t xml:space="preserve">m, respectively. </w:t>
      </w:r>
      <w:r w:rsidR="00845567" w:rsidRPr="005A5785">
        <w:rPr>
          <w:rFonts w:eastAsiaTheme="minorEastAsia" w:hint="eastAsia"/>
        </w:rPr>
        <w:t>T</w:t>
      </w:r>
      <w:r w:rsidR="00CB3D0F" w:rsidRPr="005A5785">
        <w:rPr>
          <w:rFonts w:eastAsiaTheme="minorEastAsia" w:hint="eastAsia"/>
        </w:rPr>
        <w:t xml:space="preserve">he </w:t>
      </w:r>
      <w:r w:rsidR="00ED5FE4" w:rsidRPr="005A5785">
        <w:rPr>
          <w:rFonts w:eastAsiaTheme="minorEastAsia" w:hint="eastAsia"/>
        </w:rPr>
        <w:t>SiO</w:t>
      </w:r>
      <w:r w:rsidR="00ED5FE4" w:rsidRPr="005A5785">
        <w:rPr>
          <w:rFonts w:eastAsiaTheme="minorEastAsia" w:hint="eastAsia"/>
          <w:vertAlign w:val="subscript"/>
        </w:rPr>
        <w:t>2</w:t>
      </w:r>
      <w:r w:rsidR="00ED5FE4" w:rsidRPr="005A5785">
        <w:rPr>
          <w:rFonts w:eastAsiaTheme="minorEastAsia" w:hint="eastAsia"/>
        </w:rPr>
        <w:t>-</w:t>
      </w:r>
      <w:r w:rsidR="005870B9" w:rsidRPr="005A5785">
        <w:rPr>
          <w:rFonts w:eastAsiaTheme="minorEastAsia" w:hint="eastAsia"/>
        </w:rPr>
        <w:t>masked substrate</w:t>
      </w:r>
      <w:r w:rsidR="00CB3D0F" w:rsidRPr="005A5785">
        <w:rPr>
          <w:rFonts w:eastAsiaTheme="minorEastAsia" w:hint="eastAsia"/>
        </w:rPr>
        <w:t xml:space="preserve"> was </w:t>
      </w:r>
      <w:r w:rsidR="009F038E" w:rsidRPr="005A5785">
        <w:rPr>
          <w:rFonts w:eastAsiaTheme="minorEastAsia"/>
        </w:rPr>
        <w:t>introduced</w:t>
      </w:r>
      <w:r w:rsidR="009F038E" w:rsidRPr="005A5785">
        <w:rPr>
          <w:rFonts w:eastAsiaTheme="minorEastAsia" w:hint="eastAsia"/>
        </w:rPr>
        <w:t xml:space="preserve"> in </w:t>
      </w:r>
      <w:r w:rsidR="009F038E" w:rsidRPr="005A5785">
        <w:rPr>
          <w:rFonts w:eastAsiaTheme="minorEastAsia" w:cs="Times New Roman" w:hint="eastAsia"/>
          <w:szCs w:val="24"/>
        </w:rPr>
        <w:t>a laboratory</w:t>
      </w:r>
      <w:r w:rsidR="00795D19" w:rsidRPr="005A5785">
        <w:rPr>
          <w:rFonts w:eastAsiaTheme="minorEastAsia" w:cs="Times New Roman" w:hint="eastAsia"/>
          <w:szCs w:val="24"/>
        </w:rPr>
        <w:t>-</w:t>
      </w:r>
      <w:r w:rsidR="009F038E" w:rsidRPr="005A5785">
        <w:rPr>
          <w:rFonts w:eastAsiaTheme="minorEastAsia" w:cs="Times New Roman" w:hint="eastAsia"/>
          <w:szCs w:val="24"/>
        </w:rPr>
        <w:t>made halide vapor-phase etching system</w:t>
      </w:r>
      <w:r w:rsidR="00845567" w:rsidRPr="005A5785">
        <w:rPr>
          <w:rFonts w:eastAsiaTheme="minorEastAsia" w:cs="Times New Roman" w:hint="eastAsia"/>
          <w:szCs w:val="24"/>
        </w:rPr>
        <w:t xml:space="preserve"> to perform </w:t>
      </w:r>
      <w:r w:rsidR="009F038E" w:rsidRPr="005A5785">
        <w:rPr>
          <w:rFonts w:eastAsiaTheme="minorEastAsia" w:cs="Times New Roman" w:hint="eastAsia"/>
          <w:szCs w:val="24"/>
        </w:rPr>
        <w:t xml:space="preserve">selective </w:t>
      </w:r>
      <w:r w:rsidR="009F7B91" w:rsidRPr="005A5785">
        <w:rPr>
          <w:rFonts w:eastAsiaTheme="minorEastAsia" w:cs="Times New Roman" w:hint="eastAsia"/>
          <w:szCs w:val="24"/>
        </w:rPr>
        <w:t xml:space="preserve">area </w:t>
      </w:r>
      <w:r w:rsidR="009F038E" w:rsidRPr="005A5785">
        <w:rPr>
          <w:rFonts w:eastAsiaTheme="minorEastAsia" w:cs="Times New Roman" w:hint="eastAsia"/>
          <w:szCs w:val="24"/>
        </w:rPr>
        <w:t xml:space="preserve">etching in a flow of a gas </w:t>
      </w:r>
      <w:r w:rsidR="009F038E" w:rsidRPr="005A5785">
        <w:rPr>
          <w:rFonts w:eastAsiaTheme="minorEastAsia" w:cs="Times New Roman"/>
          <w:szCs w:val="24"/>
        </w:rPr>
        <w:t>mixture</w:t>
      </w:r>
      <w:r w:rsidR="009F038E" w:rsidRPr="005A5785">
        <w:rPr>
          <w:rFonts w:eastAsiaTheme="minorEastAsia" w:cs="Times New Roman" w:hint="eastAsia"/>
          <w:szCs w:val="24"/>
        </w:rPr>
        <w:t xml:space="preserve"> of HCl (</w:t>
      </w:r>
      <w:r w:rsidR="009F038E" w:rsidRPr="005A5785">
        <w:rPr>
          <w:rFonts w:eastAsiaTheme="minorEastAsia" w:cs="Times New Roman"/>
          <w:szCs w:val="24"/>
        </w:rPr>
        <w:t>&gt;</w:t>
      </w:r>
      <w:r w:rsidR="009F038E" w:rsidRPr="005A5785">
        <w:rPr>
          <w:rFonts w:eastAsiaTheme="minorEastAsia" w:cs="Times New Roman" w:hint="eastAsia"/>
          <w:szCs w:val="24"/>
        </w:rPr>
        <w:t xml:space="preserve"> </w:t>
      </w:r>
      <w:r w:rsidR="009F038E" w:rsidRPr="005A5785">
        <w:rPr>
          <w:rFonts w:eastAsiaTheme="minorEastAsia" w:cs="Times New Roman"/>
          <w:szCs w:val="24"/>
        </w:rPr>
        <w:t>99.999% pure</w:t>
      </w:r>
      <w:r w:rsidR="009F038E" w:rsidRPr="005A5785">
        <w:rPr>
          <w:rFonts w:eastAsiaTheme="minorEastAsia" w:cs="Times New Roman" w:hint="eastAsia"/>
          <w:szCs w:val="24"/>
        </w:rPr>
        <w:t>) and N</w:t>
      </w:r>
      <w:r w:rsidR="009F038E" w:rsidRPr="005A5785">
        <w:rPr>
          <w:rFonts w:eastAsiaTheme="minorEastAsia" w:cs="Times New Roman" w:hint="eastAsia"/>
          <w:szCs w:val="24"/>
          <w:vertAlign w:val="subscript"/>
        </w:rPr>
        <w:t>2</w:t>
      </w:r>
      <w:r w:rsidR="009F038E" w:rsidRPr="005A5785">
        <w:rPr>
          <w:rFonts w:eastAsiaTheme="minorEastAsia" w:cs="Times New Roman" w:hint="eastAsia"/>
          <w:szCs w:val="24"/>
        </w:rPr>
        <w:t xml:space="preserve"> (dew point &lt; </w:t>
      </w:r>
      <w:r w:rsidR="009F038E" w:rsidRPr="005A5785">
        <w:rPr>
          <w:rFonts w:eastAsiaTheme="minorEastAsia" w:cs="Times New Roman"/>
          <w:szCs w:val="24"/>
        </w:rPr>
        <w:t>−</w:t>
      </w:r>
      <w:r w:rsidR="009F038E" w:rsidRPr="005A5785">
        <w:rPr>
          <w:rFonts w:eastAsiaTheme="minorEastAsia" w:cs="Times New Roman" w:hint="eastAsia"/>
          <w:szCs w:val="24"/>
        </w:rPr>
        <w:t>110</w:t>
      </w:r>
      <w:r w:rsidR="009F038E" w:rsidRPr="005A5785">
        <w:rPr>
          <w:rFonts w:eastAsiaTheme="minorEastAsia" w:cs="Times New Roman"/>
          <w:szCs w:val="24"/>
        </w:rPr>
        <w:t>°</w:t>
      </w:r>
      <w:r w:rsidR="009F038E" w:rsidRPr="005A5785">
        <w:rPr>
          <w:rFonts w:eastAsiaTheme="minorEastAsia" w:cs="Times New Roman" w:hint="eastAsia"/>
          <w:szCs w:val="24"/>
        </w:rPr>
        <w:t xml:space="preserve">C) with a HCl partial pressure of </w:t>
      </w:r>
      <w:r w:rsidR="005F135A" w:rsidRPr="005A5785">
        <w:rPr>
          <w:rFonts w:eastAsiaTheme="minorEastAsia" w:cs="Times New Roman" w:hint="eastAsia"/>
          <w:szCs w:val="24"/>
        </w:rPr>
        <w:t>62.5</w:t>
      </w:r>
      <w:r w:rsidR="009F038E" w:rsidRPr="005A5785">
        <w:rPr>
          <w:rFonts w:eastAsiaTheme="minorEastAsia" w:cs="Times New Roman" w:hint="eastAsia"/>
          <w:szCs w:val="24"/>
        </w:rPr>
        <w:t xml:space="preserve"> Pa at </w:t>
      </w:r>
      <w:r w:rsidR="00075887" w:rsidRPr="005A5785">
        <w:rPr>
          <w:rFonts w:eastAsiaTheme="minorEastAsia" w:cs="Times New Roman" w:hint="eastAsia"/>
          <w:szCs w:val="24"/>
        </w:rPr>
        <w:t>1038</w:t>
      </w:r>
      <w:r w:rsidR="009F038E" w:rsidRPr="005A5785">
        <w:rPr>
          <w:rFonts w:eastAsiaTheme="minorEastAsia" w:cs="Times New Roman"/>
          <w:szCs w:val="24"/>
        </w:rPr>
        <w:t>°</w:t>
      </w:r>
      <w:r w:rsidR="009F038E" w:rsidRPr="005A5785">
        <w:rPr>
          <w:rFonts w:eastAsiaTheme="minorEastAsia" w:cs="Times New Roman" w:hint="eastAsia"/>
          <w:szCs w:val="24"/>
        </w:rPr>
        <w:t xml:space="preserve">C for </w:t>
      </w:r>
      <w:r w:rsidR="00845567" w:rsidRPr="005A5785">
        <w:rPr>
          <w:rFonts w:eastAsiaTheme="minorEastAsia" w:cs="Times New Roman" w:hint="eastAsia"/>
          <w:szCs w:val="24"/>
        </w:rPr>
        <w:t>10</w:t>
      </w:r>
      <w:r w:rsidR="009F038E" w:rsidRPr="005A5785">
        <w:rPr>
          <w:rFonts w:eastAsiaTheme="minorEastAsia" w:cs="Times New Roman" w:hint="eastAsia"/>
          <w:szCs w:val="24"/>
        </w:rPr>
        <w:t xml:space="preserve"> min under </w:t>
      </w:r>
      <w:r w:rsidR="009F038E" w:rsidRPr="005A5785">
        <w:rPr>
          <w:rFonts w:eastAsiaTheme="minorEastAsia" w:cs="Times New Roman"/>
          <w:szCs w:val="24"/>
        </w:rPr>
        <w:t>atmospheric</w:t>
      </w:r>
      <w:r w:rsidR="009F038E" w:rsidRPr="005A5785">
        <w:rPr>
          <w:rFonts w:eastAsiaTheme="minorEastAsia" w:cs="Times New Roman" w:hint="eastAsia"/>
          <w:szCs w:val="24"/>
        </w:rPr>
        <w:t xml:space="preserve"> pressure.</w:t>
      </w:r>
      <w:r w:rsidR="00F0042E" w:rsidRPr="005A5785">
        <w:rPr>
          <w:rFonts w:eastAsiaTheme="minorEastAsia" w:cs="Times New Roman" w:hint="eastAsia"/>
          <w:szCs w:val="24"/>
        </w:rPr>
        <w:t xml:space="preserve"> These etching conditions are the same as those </w:t>
      </w:r>
      <w:r w:rsidR="00244259" w:rsidRPr="005A5785">
        <w:rPr>
          <w:rFonts w:eastAsiaTheme="minorEastAsia" w:cs="Times New Roman" w:hint="eastAsia"/>
          <w:szCs w:val="24"/>
        </w:rPr>
        <w:t>of</w:t>
      </w:r>
      <w:r w:rsidR="00F0042E" w:rsidRPr="005A5785">
        <w:rPr>
          <w:rFonts w:eastAsiaTheme="minorEastAsia" w:cs="Times New Roman" w:hint="eastAsia"/>
          <w:szCs w:val="24"/>
        </w:rPr>
        <w:t xml:space="preserve"> </w:t>
      </w:r>
      <w:r w:rsidR="00244259" w:rsidRPr="005A5785">
        <w:rPr>
          <w:rFonts w:eastAsiaTheme="minorEastAsia" w:cs="Times New Roman" w:hint="eastAsia"/>
          <w:szCs w:val="24"/>
        </w:rPr>
        <w:t xml:space="preserve">the </w:t>
      </w:r>
      <w:r w:rsidR="00F0042E" w:rsidRPr="005A5785">
        <w:rPr>
          <w:rFonts w:eastAsiaTheme="minorEastAsia" w:cs="Times New Roman" w:hint="eastAsia"/>
          <w:szCs w:val="24"/>
        </w:rPr>
        <w:t xml:space="preserve">HCl gas etching experiments on </w:t>
      </w:r>
      <w:r w:rsidR="00244259" w:rsidRPr="005A5785">
        <w:rPr>
          <w:rFonts w:eastAsiaTheme="minorEastAsia" w:hint="eastAsia"/>
        </w:rPr>
        <w:t>(010), (001), and (</w:t>
      </w:r>
      <m:oMath>
        <m:bar>
          <m:barPr>
            <m:pos m:val="top"/>
            <m:ctrlPr>
              <w:rPr>
                <w:rFonts w:ascii="Cambria Math" w:hAnsi="Cambria Math"/>
                <w:i/>
              </w:rPr>
            </m:ctrlPr>
          </m:barPr>
          <m:e>
            <m:r>
              <m:rPr>
                <m:nor/>
              </m:rPr>
              <w:rPr>
                <w:rFonts w:cs="Times New Roman"/>
              </w:rPr>
              <m:t>1</m:t>
            </m:r>
          </m:e>
        </m:bar>
      </m:oMath>
      <w:r w:rsidR="00244259" w:rsidRPr="005A5785">
        <w:rPr>
          <w:rFonts w:eastAsiaTheme="minorEastAsia" w:hint="eastAsia"/>
        </w:rPr>
        <w:t>02) substrates.</w:t>
      </w:r>
      <w:r w:rsidR="00E857C9" w:rsidRPr="005A5785">
        <w:rPr>
          <w:rFonts w:eastAsiaTheme="minorEastAsia"/>
        </w:rPr>
        <w:fldChar w:fldCharType="begin" w:fldLock="1"/>
      </w:r>
      <w:r w:rsidR="00135A4D" w:rsidRPr="005A5785">
        <w:rPr>
          <w:rFonts w:eastAsiaTheme="minorEastAsia"/>
        </w:rPr>
        <w:instrText>ADDIN CSL_CITATION {"citationItems":[{"id":"ITEM-1","itemData":{"DOI":"10.1063/5.0138736","ISBN":"0000100000030","ISSN":"0003-6951","abstract":"In this study, we dry etched SiO2-masked (001) β-Ga2O3 substrates in HCl gas flow at a high temperature without plasma excitation. The etching was done selectively in window areas to form holes or trenches with inner sidewalls of (100) and/or {310} facets, which are the smallest surface-energy-density plane and oxygen-close-packed slip planes, respectively. In particular, (100) faceted sidewalls were flat and relatively close to the substrate surface normal. Therefore, this simple dry etching method is promising for fabricating plasma-damage-free trenches and fins used for β-Ga2O3-based power devices.","author":[{"dropping-particle":"","family":"Oshima","given":"Takayoshi","non-dropping-particle":"","parse-names":false,"suffix":""},{"dropping-particle":"","family":"Oshima","given":"Yuichi","non-dropping-particle":"","parse-names":false,"suffix":""}],"container-title":"Applied Physics Letters","id":"ITEM-1","issue":"16","issued":{"date-parts":[["2023","4","17"]]},"page":"162102","title":"Plasma-free dry etching of (001) β-Ga2O3 substrates by HCl gas","type":"article-journal","volume":"122"},"uris":["http://www.mendeley.com/documents/?uuid=ab9e9530-7150-4406-8b0c-7ba27115b8c1"]}],"mendeley":{"formattedCitation":"&lt;sup&gt;23)&lt;/sup&gt;","plainTextFormattedCitation":"23)","previouslyFormattedCitation":"&lt;sup&gt;23)&lt;/sup&gt;"},"properties":{"noteIndex":0},"schema":"https://github.com/citation-style-language/schema/raw/master/csl-citation.json"}</w:instrText>
      </w:r>
      <w:r w:rsidR="00E857C9" w:rsidRPr="005A5785">
        <w:rPr>
          <w:rFonts w:eastAsiaTheme="minorEastAsia"/>
        </w:rPr>
        <w:fldChar w:fldCharType="separate"/>
      </w:r>
      <w:r w:rsidR="00294E93" w:rsidRPr="005A5785">
        <w:rPr>
          <w:rFonts w:eastAsiaTheme="minorEastAsia"/>
          <w:noProof/>
          <w:vertAlign w:val="superscript"/>
        </w:rPr>
        <w:t>23)</w:t>
      </w:r>
      <w:r w:rsidR="00E857C9" w:rsidRPr="005A5785">
        <w:rPr>
          <w:rFonts w:eastAsiaTheme="minorEastAsia"/>
        </w:rPr>
        <w:fldChar w:fldCharType="end"/>
      </w:r>
      <w:r w:rsidR="00E857C9" w:rsidRPr="005A5785">
        <w:rPr>
          <w:rFonts w:eastAsiaTheme="minorEastAsia"/>
        </w:rPr>
        <w:fldChar w:fldCharType="begin" w:fldLock="1"/>
      </w:r>
      <w:r w:rsidR="00135A4D" w:rsidRPr="005A5785">
        <w:rPr>
          <w:rFonts w:eastAsiaTheme="minorEastAsia"/>
        </w:rPr>
        <w:instrText xml:space="preserve">ADDIN CSL_CITATION {"citationItems":[{"id":"ITEM-1","itemData":{"DOI":"10.35848/1882-0786/acdbb7","ISSN":"1882-0778","abstract":"We demonstrated the effectiveness of plasma-free HCl gas etching on a SiO 2 -masked (010) β -Ga 2 O 3 substrate. The etching process proceeded anisotropically in the window areas, resulting in the fabrication of holes or trenches that were surrounded by etching-resistant (100)- and ( 1 ¯ 01)-faceted sidewalls. When we etched in the striped windows along [001], we were able to create fins and trenches with flat (100)-faceted vertical sidewalls and slightly rough {310}-faceted inclined bottom corners. The vertical-to-horizontal etching ratio was as high as </w:instrText>
      </w:r>
      <w:r w:rsidR="00135A4D" w:rsidRPr="005A5785">
        <w:rPr>
          <w:rFonts w:ascii="ＭＳ 明朝" w:eastAsia="ＭＳ 明朝" w:hAnsi="ＭＳ 明朝" w:hint="eastAsia"/>
        </w:rPr>
        <w:instrText>∼</w:instrText>
      </w:r>
      <w:r w:rsidR="00135A4D" w:rsidRPr="005A5785">
        <w:rPr>
          <w:rFonts w:eastAsiaTheme="minorEastAsia"/>
        </w:rPr>
        <w:instrText>11</w:instrText>
      </w:r>
      <w:r w:rsidR="00135A4D" w:rsidRPr="005A5785">
        <w:rPr>
          <w:rFonts w:eastAsiaTheme="minorEastAsia" w:cs="Times New Roman"/>
        </w:rPr>
        <w:instrText>–</w:instrText>
      </w:r>
      <w:r w:rsidR="00135A4D" w:rsidRPr="005A5785">
        <w:rPr>
          <w:rFonts w:eastAsiaTheme="minorEastAsia"/>
        </w:rPr>
        <w:instrText>14. Our findings indicate that HCl etching is a promising method for fabricating high-aspect-ratio fins/trenches on (010) substrates without causing plasma damage.","author":[{"dropping-particle":"","family":"Oshima","given":"Takayoshi","non-dropping-particle":"","parse-names":false,"suffix":""},{"dropping-particle":"","family":"Oshima","given":"Yuichi","non-dropping-particle":"","parse-names":false,"suffix":""}],"container-title":"Applied Physics Express","id":"ITEM-1","issue":"6","issued":{"date-parts":[["2023","6","1"]]},"page":"066501","publisher":"IOP Publishing","title":"Anisotropic non-plasma HCl gas etching of a (010) β-Ga2O3 substrate","type":"article-journal","volume":"16"},"uris":["http://www.mendeley.com/documents/?uuid=01d0f138-8a36-4512-b565-43aaa42630f0"]}],"mendeley":{"formattedCitation":"&lt;sup&gt;25)&lt;/sup&gt;","plainTextFormattedCitation":"25)","previouslyFormattedCitation":"&lt;sup&gt;25)&lt;/sup&gt;"},"properties":{"noteIndex":0},"schema":"https://github.com/citation-style-language/schema/raw/master/csl-citation.json"}</w:instrText>
      </w:r>
      <w:r w:rsidR="00E857C9" w:rsidRPr="005A5785">
        <w:rPr>
          <w:rFonts w:eastAsiaTheme="minorEastAsia"/>
        </w:rPr>
        <w:fldChar w:fldCharType="separate"/>
      </w:r>
      <w:r w:rsidR="00294E93" w:rsidRPr="005A5785">
        <w:rPr>
          <w:rFonts w:eastAsiaTheme="minorEastAsia"/>
          <w:noProof/>
          <w:vertAlign w:val="superscript"/>
        </w:rPr>
        <w:t>25)</w:t>
      </w:r>
      <w:r w:rsidR="00E857C9" w:rsidRPr="005A5785">
        <w:rPr>
          <w:rFonts w:eastAsiaTheme="minorEastAsia"/>
        </w:rPr>
        <w:fldChar w:fldCharType="end"/>
      </w:r>
      <w:r w:rsidR="00E857C9" w:rsidRPr="005A5785">
        <w:rPr>
          <w:rFonts w:eastAsiaTheme="minorEastAsia"/>
        </w:rPr>
        <w:fldChar w:fldCharType="begin" w:fldLock="1"/>
      </w:r>
      <w:r w:rsidR="00135A4D" w:rsidRPr="005A5785">
        <w:rPr>
          <w:rFonts w:eastAsiaTheme="minorEastAsia"/>
        </w:rPr>
        <w:instrText>ADDIN CSL_CITATION {"citationItems":[{"id":"ITEM-1","itemData":{"DOI":"10.1063/5.0186319/3132648","ISSN":"00036951","abstract":"We have demonstrated selective-area growth and selective-area etching on SiO2-masked (−102) β-Ga2O3 substrates using a HCl-based halide-vapor-phase epitaxy system that is capable of performing both growth and gas etching without plasma excitation. Since the surface of the (−102) substrate is perpendicular to the (100) plane, which has the lowest surface energy, we were able to use both methods to fabricate plasma-damage-free fins and trenches with (100)-faceted vertical sidewalls on windows striped along the [010] direction with high processing accuracy. Furthermore, since the [010] window direction is aligned parallel to the majority of dislocations and line-shaped voids in the substrate—which extend along the [010] direction and could potentially act as leakage paths—such crystal defects are unlikely to appear on the surfaces of the resulting fins and trenches. We believe that these selective-area growth/etching techniques can greatly accelerate research on, and the development of, β-Ga2O3-based vertical/lateral devices with fins or trenches.","author":[{"dropping-particle":"","family":"Oshima","given":"Takayoshi","non-dropping-particle":"","parse-names":false,"suffix":""},{"dropping-particle":"","family":"Oshima","given":"Yuichi","non-dropping-particle":"","parse-names":false,"suffix":""}],"container-title":"Applied Physics Letters","id":"ITEM-1","issue":"4","issued":{"date-parts":[["2024","1","22"]]},"page":"42110","publisher":"American Institute of Physics Inc.","title":"Using selective-area growth and selective-area etching on (−102) β-Ga2O3 substrates to fabricate plasma-damage-free vertical fins and trenches","type":"article-journal","volume":"124"},"uris":["http://www.mendeley.com/documents/?uuid=8dd7a7d2-e575-3d92-a6a6-24a1ff675345"]}],"mendeley":{"formattedCitation":"&lt;sup&gt;26)&lt;/sup&gt;","plainTextFormattedCitation":"26)","previouslyFormattedCitation":"&lt;sup&gt;26)&lt;/sup&gt;"},"properties":{"noteIndex":0},"schema":"https://github.com/citation-style-language/schema/raw/master/csl-citation.json"}</w:instrText>
      </w:r>
      <w:r w:rsidR="00E857C9" w:rsidRPr="005A5785">
        <w:rPr>
          <w:rFonts w:eastAsiaTheme="minorEastAsia"/>
        </w:rPr>
        <w:fldChar w:fldCharType="separate"/>
      </w:r>
      <w:r w:rsidR="00294E93" w:rsidRPr="005A5785">
        <w:rPr>
          <w:rFonts w:eastAsiaTheme="minorEastAsia"/>
          <w:noProof/>
          <w:vertAlign w:val="superscript"/>
        </w:rPr>
        <w:t>26)</w:t>
      </w:r>
      <w:r w:rsidR="00E857C9" w:rsidRPr="005A5785">
        <w:rPr>
          <w:rFonts w:eastAsiaTheme="minorEastAsia"/>
        </w:rPr>
        <w:fldChar w:fldCharType="end"/>
      </w:r>
      <w:r w:rsidR="00D81C79" w:rsidRPr="005A5785">
        <w:rPr>
          <w:rFonts w:eastAsiaTheme="minorEastAsia" w:cs="Times New Roman" w:hint="eastAsia"/>
          <w:szCs w:val="24"/>
        </w:rPr>
        <w:t xml:space="preserve"> T</w:t>
      </w:r>
      <w:r w:rsidR="00A67ECD" w:rsidRPr="005A5785">
        <w:rPr>
          <w:rFonts w:eastAsiaTheme="minorEastAsia" w:cs="Times New Roman" w:hint="eastAsia"/>
          <w:szCs w:val="24"/>
        </w:rPr>
        <w:t xml:space="preserve">he </w:t>
      </w:r>
      <w:r w:rsidR="00DC26E1" w:rsidRPr="005A5785">
        <w:rPr>
          <w:rFonts w:eastAsiaTheme="minorEastAsia" w:cs="Times New Roman" w:hint="eastAsia"/>
          <w:szCs w:val="24"/>
        </w:rPr>
        <w:t xml:space="preserve">vertical </w:t>
      </w:r>
      <w:r w:rsidR="00A67ECD" w:rsidRPr="005A5785">
        <w:rPr>
          <w:rFonts w:eastAsiaTheme="minorEastAsia" w:cs="Times New Roman" w:hint="eastAsia"/>
          <w:szCs w:val="24"/>
        </w:rPr>
        <w:t>etch rate</w:t>
      </w:r>
      <w:r w:rsidR="00DC26E1" w:rsidRPr="005A5785">
        <w:rPr>
          <w:rFonts w:eastAsiaTheme="minorEastAsia" w:cs="Times New Roman" w:hint="eastAsia"/>
          <w:szCs w:val="24"/>
        </w:rPr>
        <w:t xml:space="preserve"> </w:t>
      </w:r>
      <w:r w:rsidR="00A67ECD" w:rsidRPr="005A5785">
        <w:rPr>
          <w:rFonts w:eastAsiaTheme="minorEastAsia" w:cs="Times New Roman" w:hint="eastAsia"/>
          <w:szCs w:val="24"/>
        </w:rPr>
        <w:t xml:space="preserve">was </w:t>
      </w:r>
      <w:r w:rsidR="006E3044" w:rsidRPr="005A5785">
        <w:rPr>
          <w:rFonts w:eastAsiaTheme="minorEastAsia" w:hint="eastAsia"/>
        </w:rPr>
        <w:t>0.30</w:t>
      </w:r>
      <w:r w:rsidR="006E3044" w:rsidRPr="005A5785">
        <w:t xml:space="preserve"> μm min</w:t>
      </w:r>
      <w:r w:rsidR="006E3044" w:rsidRPr="005A5785">
        <w:rPr>
          <w:vertAlign w:val="superscript"/>
        </w:rPr>
        <w:t>−1</w:t>
      </w:r>
      <w:r w:rsidR="00910131" w:rsidRPr="005A5785">
        <w:rPr>
          <w:rFonts w:eastAsiaTheme="minorEastAsia" w:cs="Times New Roman" w:hint="eastAsia"/>
          <w:szCs w:val="24"/>
        </w:rPr>
        <w:t xml:space="preserve">, which was </w:t>
      </w:r>
      <w:r w:rsidR="00496434" w:rsidRPr="005A5785">
        <w:rPr>
          <w:rFonts w:eastAsiaTheme="minorEastAsia" w:cs="Times New Roman" w:hint="eastAsia"/>
          <w:szCs w:val="24"/>
        </w:rPr>
        <w:t xml:space="preserve">obtained </w:t>
      </w:r>
      <w:r w:rsidR="006F2DEB" w:rsidRPr="005A5785">
        <w:rPr>
          <w:rFonts w:eastAsiaTheme="minorEastAsia" w:cs="Times New Roman" w:hint="eastAsia"/>
          <w:szCs w:val="24"/>
        </w:rPr>
        <w:t xml:space="preserve">by measuring the </w:t>
      </w:r>
      <w:r w:rsidR="00740586" w:rsidRPr="005A5785">
        <w:rPr>
          <w:rFonts w:eastAsiaTheme="minorEastAsia" w:cs="Times New Roman" w:hint="eastAsia"/>
          <w:szCs w:val="24"/>
        </w:rPr>
        <w:t>depth</w:t>
      </w:r>
      <w:r w:rsidR="006F2DEB" w:rsidRPr="005A5785">
        <w:rPr>
          <w:rFonts w:eastAsiaTheme="minorEastAsia" w:cs="Times New Roman" w:hint="eastAsia"/>
          <w:szCs w:val="24"/>
        </w:rPr>
        <w:t xml:space="preserve"> </w:t>
      </w:r>
      <w:r w:rsidR="00D11CBE" w:rsidRPr="005A5785">
        <w:rPr>
          <w:rFonts w:eastAsiaTheme="minorEastAsia" w:cs="Times New Roman" w:hint="eastAsia"/>
          <w:szCs w:val="24"/>
        </w:rPr>
        <w:t>of t</w:t>
      </w:r>
      <w:r w:rsidR="00EF3882" w:rsidRPr="005A5785">
        <w:rPr>
          <w:rFonts w:eastAsiaTheme="minorEastAsia" w:cs="Times New Roman" w:hint="eastAsia"/>
          <w:szCs w:val="24"/>
        </w:rPr>
        <w:t xml:space="preserve">he </w:t>
      </w:r>
      <w:r w:rsidR="00D525EC" w:rsidRPr="005A5785">
        <w:rPr>
          <w:rFonts w:eastAsiaTheme="minorEastAsia" w:cs="Times New Roman" w:hint="eastAsia"/>
          <w:szCs w:val="24"/>
        </w:rPr>
        <w:t xml:space="preserve">etched </w:t>
      </w:r>
      <w:r w:rsidR="0099066E" w:rsidRPr="005A5785">
        <w:rPr>
          <w:rFonts w:eastAsiaTheme="minorEastAsia" w:cs="Times New Roman" w:hint="eastAsia"/>
          <w:szCs w:val="24"/>
        </w:rPr>
        <w:t>depression</w:t>
      </w:r>
      <w:r w:rsidR="00614E4E" w:rsidRPr="005A5785">
        <w:rPr>
          <w:rFonts w:eastAsiaTheme="minorEastAsia" w:cs="Times New Roman" w:hint="eastAsia"/>
          <w:szCs w:val="24"/>
        </w:rPr>
        <w:t xml:space="preserve"> </w:t>
      </w:r>
      <w:r w:rsidR="0053290A" w:rsidRPr="005A5785">
        <w:rPr>
          <w:rFonts w:eastAsiaTheme="minorEastAsia" w:cs="Times New Roman" w:hint="eastAsia"/>
          <w:szCs w:val="24"/>
        </w:rPr>
        <w:t>in</w:t>
      </w:r>
      <w:r w:rsidR="00EF3882" w:rsidRPr="005A5785">
        <w:rPr>
          <w:rFonts w:eastAsiaTheme="minorEastAsia" w:cs="Times New Roman" w:hint="eastAsia"/>
          <w:szCs w:val="24"/>
        </w:rPr>
        <w:t xml:space="preserve"> the rectangular window</w:t>
      </w:r>
      <w:r w:rsidR="00006A08" w:rsidRPr="005A5785">
        <w:rPr>
          <w:rFonts w:eastAsiaTheme="minorEastAsia" w:cs="Times New Roman" w:hint="eastAsia"/>
          <w:szCs w:val="24"/>
        </w:rPr>
        <w:t xml:space="preserve"> using a stylus </w:t>
      </w:r>
      <w:r w:rsidR="00006A08" w:rsidRPr="005A5785">
        <w:rPr>
          <w:rFonts w:eastAsiaTheme="minorEastAsia" w:cs="Times New Roman" w:hint="eastAsia"/>
          <w:szCs w:val="24"/>
        </w:rPr>
        <w:lastRenderedPageBreak/>
        <w:t>profiler</w:t>
      </w:r>
      <w:r w:rsidR="00EF3882" w:rsidRPr="005A5785">
        <w:rPr>
          <w:rFonts w:eastAsiaTheme="minorEastAsia" w:cs="Times New Roman" w:hint="eastAsia"/>
          <w:szCs w:val="24"/>
        </w:rPr>
        <w:t>.</w:t>
      </w:r>
      <w:r w:rsidR="005D2EA4" w:rsidRPr="005A5785">
        <w:rPr>
          <w:rFonts w:eastAsiaTheme="minorEastAsia" w:cs="Times New Roman" w:hint="eastAsia"/>
          <w:szCs w:val="24"/>
        </w:rPr>
        <w:t xml:space="preserve"> </w:t>
      </w:r>
      <w:r w:rsidR="00E96B25" w:rsidRPr="005A5785">
        <w:rPr>
          <w:rFonts w:eastAsiaTheme="minorEastAsia" w:cs="Times New Roman" w:hint="eastAsia"/>
          <w:szCs w:val="24"/>
        </w:rPr>
        <w:t xml:space="preserve">Other etched </w:t>
      </w:r>
      <w:r w:rsidR="005D2EA4" w:rsidRPr="005A5785">
        <w:rPr>
          <w:rFonts w:eastAsiaTheme="minorEastAsia" w:cs="Times New Roman" w:hint="eastAsia"/>
          <w:szCs w:val="24"/>
        </w:rPr>
        <w:t>structures</w:t>
      </w:r>
      <w:r w:rsidR="00ED66EE" w:rsidRPr="005A5785">
        <w:rPr>
          <w:rFonts w:eastAsiaTheme="minorEastAsia" w:cs="Times New Roman" w:hint="eastAsia"/>
          <w:szCs w:val="24"/>
        </w:rPr>
        <w:t xml:space="preserve"> under the </w:t>
      </w:r>
      <w:r w:rsidR="00ED66EE" w:rsidRPr="005A5785">
        <w:rPr>
          <w:rFonts w:eastAsiaTheme="minorEastAsia" w:cs="Times New Roman"/>
          <w:szCs w:val="24"/>
        </w:rPr>
        <w:t>radial</w:t>
      </w:r>
      <w:r w:rsidR="00ED66EE" w:rsidRPr="005A5785">
        <w:rPr>
          <w:rFonts w:eastAsiaTheme="minorEastAsia" w:cs="Times New Roman" w:hint="eastAsia"/>
          <w:szCs w:val="24"/>
        </w:rPr>
        <w:t>-line and striped windows</w:t>
      </w:r>
      <w:r w:rsidR="005D2EA4" w:rsidRPr="005A5785">
        <w:rPr>
          <w:rFonts w:eastAsiaTheme="minorEastAsia" w:cs="Times New Roman" w:hint="eastAsia"/>
          <w:szCs w:val="24"/>
        </w:rPr>
        <w:t xml:space="preserve"> were </w:t>
      </w:r>
      <w:r w:rsidR="00BF7484" w:rsidRPr="005A5785">
        <w:rPr>
          <w:rFonts w:eastAsiaTheme="minorEastAsia" w:cs="Times New Roman" w:hint="eastAsia"/>
          <w:szCs w:val="24"/>
        </w:rPr>
        <w:t>observed</w:t>
      </w:r>
      <w:r w:rsidR="005D2EA4" w:rsidRPr="005A5785">
        <w:rPr>
          <w:rFonts w:eastAsiaTheme="minorEastAsia" w:cs="Times New Roman" w:hint="eastAsia"/>
          <w:szCs w:val="24"/>
        </w:rPr>
        <w:t xml:space="preserve"> using scanning electron </w:t>
      </w:r>
      <w:r w:rsidR="005D2EA4" w:rsidRPr="005A5785">
        <w:rPr>
          <w:rFonts w:eastAsiaTheme="minorEastAsia" w:cs="Times New Roman"/>
          <w:szCs w:val="24"/>
        </w:rPr>
        <w:t>microscopy</w:t>
      </w:r>
      <w:r w:rsidR="005D2EA4" w:rsidRPr="005A5785">
        <w:rPr>
          <w:rFonts w:eastAsiaTheme="minorEastAsia" w:cs="Times New Roman" w:hint="eastAsia"/>
          <w:szCs w:val="24"/>
        </w:rPr>
        <w:t xml:space="preserve"> (SEM). </w:t>
      </w:r>
      <w:r w:rsidR="007E6626" w:rsidRPr="005A5785">
        <w:rPr>
          <w:rFonts w:eastAsiaTheme="minorEastAsia" w:cs="Times New Roman" w:hint="eastAsia"/>
          <w:szCs w:val="24"/>
        </w:rPr>
        <w:t xml:space="preserve">For the etched trenches under the striped window, </w:t>
      </w:r>
      <w:r w:rsidR="00DC26E1" w:rsidRPr="005A5785">
        <w:rPr>
          <w:rFonts w:eastAsiaTheme="minorEastAsia" w:cs="Times New Roman" w:hint="eastAsia"/>
          <w:szCs w:val="24"/>
        </w:rPr>
        <w:t xml:space="preserve">the </w:t>
      </w:r>
      <w:r w:rsidR="007E6626" w:rsidRPr="005A5785">
        <w:rPr>
          <w:rFonts w:eastAsiaTheme="minorEastAsia" w:cs="Times New Roman" w:hint="eastAsia"/>
          <w:szCs w:val="24"/>
        </w:rPr>
        <w:t xml:space="preserve">cross section was </w:t>
      </w:r>
      <w:r w:rsidR="002116B7" w:rsidRPr="005A5785">
        <w:rPr>
          <w:rFonts w:eastAsiaTheme="minorEastAsia" w:cs="Times New Roman" w:hint="eastAsia"/>
          <w:szCs w:val="24"/>
        </w:rPr>
        <w:t xml:space="preserve">also </w:t>
      </w:r>
      <w:r w:rsidR="00DC26E1" w:rsidRPr="005A5785">
        <w:rPr>
          <w:rFonts w:eastAsiaTheme="minorEastAsia" w:cs="Times New Roman" w:hint="eastAsia"/>
          <w:szCs w:val="24"/>
        </w:rPr>
        <w:t xml:space="preserve">exposed and observed </w:t>
      </w:r>
      <w:r w:rsidR="007E6626" w:rsidRPr="005A5785">
        <w:rPr>
          <w:rFonts w:eastAsiaTheme="minorEastAsia" w:cs="Times New Roman" w:hint="eastAsia"/>
          <w:szCs w:val="24"/>
        </w:rPr>
        <w:t>using a focused ion beam milling and SEM hybrid system.</w:t>
      </w:r>
      <w:r w:rsidR="009C0413" w:rsidRPr="005A5785">
        <w:rPr>
          <w:rFonts w:eastAsiaTheme="minorEastAsia" w:cs="Times New Roman" w:hint="eastAsia"/>
          <w:szCs w:val="24"/>
        </w:rPr>
        <w:t xml:space="preserve"> </w:t>
      </w:r>
      <w:r w:rsidR="00316FDB" w:rsidRPr="005A5785">
        <w:rPr>
          <w:rFonts w:eastAsiaTheme="minorEastAsia" w:cs="Times New Roman" w:hint="eastAsia"/>
          <w:szCs w:val="24"/>
        </w:rPr>
        <w:t>Note that t</w:t>
      </w:r>
      <w:r w:rsidR="009C0413" w:rsidRPr="005A5785">
        <w:rPr>
          <w:rFonts w:eastAsiaTheme="minorEastAsia" w:cs="Times New Roman" w:hint="eastAsia"/>
          <w:szCs w:val="24"/>
        </w:rPr>
        <w:t>he SiO</w:t>
      </w:r>
      <w:r w:rsidR="009C0413" w:rsidRPr="005A5785">
        <w:rPr>
          <w:rFonts w:eastAsiaTheme="minorEastAsia" w:cs="Times New Roman" w:hint="eastAsia"/>
          <w:szCs w:val="24"/>
          <w:vertAlign w:val="subscript"/>
        </w:rPr>
        <w:t>2</w:t>
      </w:r>
      <w:r w:rsidR="009C0413" w:rsidRPr="005A5785">
        <w:rPr>
          <w:rFonts w:eastAsiaTheme="minorEastAsia" w:cs="Times New Roman" w:hint="eastAsia"/>
          <w:szCs w:val="24"/>
        </w:rPr>
        <w:t xml:space="preserve"> mask was not removed for all the measurements.</w:t>
      </w:r>
    </w:p>
    <w:p w14:paraId="593EBBAF" w14:textId="3481939D" w:rsidR="004850E7" w:rsidRPr="005A5785" w:rsidRDefault="007451A6" w:rsidP="00A14214">
      <w:pPr>
        <w:pStyle w:val="MainText151510"/>
        <w:adjustRightInd w:val="0"/>
        <w:spacing w:line="360" w:lineRule="auto"/>
        <w:ind w:firstLineChars="0" w:firstLine="360"/>
        <w:rPr>
          <w:rFonts w:eastAsiaTheme="minorEastAsia" w:cs="Times New Roman"/>
          <w:szCs w:val="24"/>
        </w:rPr>
      </w:pPr>
      <w:r w:rsidRPr="005A5785">
        <w:rPr>
          <w:rFonts w:eastAsiaTheme="minorEastAsia" w:cs="Times New Roman" w:hint="eastAsia"/>
          <w:szCs w:val="24"/>
        </w:rPr>
        <w:t xml:space="preserve">First, </w:t>
      </w:r>
      <w:r w:rsidR="00F35ABA" w:rsidRPr="005A5785">
        <w:rPr>
          <w:rFonts w:eastAsiaTheme="minorEastAsia" w:cs="Times New Roman" w:hint="eastAsia"/>
          <w:szCs w:val="24"/>
        </w:rPr>
        <w:t>i</w:t>
      </w:r>
      <w:r w:rsidR="00327BE6" w:rsidRPr="005A5785">
        <w:rPr>
          <w:rFonts w:eastAsiaTheme="minorEastAsia" w:cs="Times New Roman" w:hint="eastAsia"/>
          <w:szCs w:val="24"/>
        </w:rPr>
        <w:t xml:space="preserve">n-plane </w:t>
      </w:r>
      <w:r w:rsidR="003962F4" w:rsidRPr="005A5785">
        <w:rPr>
          <w:rFonts w:eastAsiaTheme="minorEastAsia" w:cs="Times New Roman" w:hint="eastAsia"/>
          <w:szCs w:val="24"/>
        </w:rPr>
        <w:t xml:space="preserve">anisotropy of </w:t>
      </w:r>
      <w:r w:rsidR="00327BE6" w:rsidRPr="005A5785">
        <w:rPr>
          <w:rFonts w:eastAsiaTheme="minorEastAsia" w:cs="Times New Roman" w:hint="eastAsia"/>
          <w:szCs w:val="24"/>
        </w:rPr>
        <w:t>side etch</w:t>
      </w:r>
      <w:r w:rsidR="00F35ABA" w:rsidRPr="005A5785">
        <w:rPr>
          <w:rFonts w:eastAsiaTheme="minorEastAsia" w:cs="Times New Roman" w:hint="eastAsia"/>
          <w:szCs w:val="24"/>
        </w:rPr>
        <w:t>ing</w:t>
      </w:r>
      <w:r w:rsidR="00327BE6" w:rsidRPr="005A5785">
        <w:rPr>
          <w:rFonts w:eastAsiaTheme="minorEastAsia" w:cs="Times New Roman" w:hint="eastAsia"/>
          <w:szCs w:val="24"/>
        </w:rPr>
        <w:t xml:space="preserve"> </w:t>
      </w:r>
      <w:r w:rsidR="00F35ABA" w:rsidRPr="005A5785">
        <w:rPr>
          <w:rFonts w:eastAsiaTheme="minorEastAsia" w:cs="Times New Roman" w:hint="eastAsia"/>
          <w:szCs w:val="24"/>
        </w:rPr>
        <w:t xml:space="preserve">was </w:t>
      </w:r>
      <w:r w:rsidRPr="005A5785">
        <w:rPr>
          <w:rFonts w:eastAsiaTheme="minorEastAsia" w:cs="Times New Roman"/>
          <w:szCs w:val="24"/>
        </w:rPr>
        <w:t>characterized</w:t>
      </w:r>
      <w:r w:rsidR="0024373A" w:rsidRPr="005A5785">
        <w:rPr>
          <w:rFonts w:eastAsiaTheme="minorEastAsia" w:cs="Times New Roman" w:hint="eastAsia"/>
          <w:szCs w:val="24"/>
        </w:rPr>
        <w:t xml:space="preserve"> through SEM observation of trenches under the radial-line windows, as shown in Fig. 1</w:t>
      </w:r>
      <w:r w:rsidR="003962F4" w:rsidRPr="005A5785">
        <w:rPr>
          <w:rFonts w:eastAsiaTheme="minorEastAsia" w:cs="Times New Roman" w:hint="eastAsia"/>
          <w:szCs w:val="24"/>
        </w:rPr>
        <w:t>.</w:t>
      </w:r>
      <w:r w:rsidR="007B6903" w:rsidRPr="005A5785">
        <w:rPr>
          <w:rFonts w:eastAsiaTheme="minorEastAsia" w:cs="Times New Roman" w:hint="eastAsia"/>
          <w:szCs w:val="24"/>
        </w:rPr>
        <w:t xml:space="preserve"> </w:t>
      </w:r>
      <w:r w:rsidR="007D613B" w:rsidRPr="005A5785">
        <w:rPr>
          <w:rFonts w:eastAsiaTheme="minorEastAsia" w:cs="Times New Roman" w:hint="eastAsia"/>
          <w:szCs w:val="24"/>
        </w:rPr>
        <w:t>The side-etched regions under the mask</w:t>
      </w:r>
      <w:r w:rsidR="00B91EE5" w:rsidRPr="005A5785">
        <w:rPr>
          <w:rFonts w:eastAsiaTheme="minorEastAsia" w:cs="Times New Roman" w:hint="eastAsia"/>
          <w:szCs w:val="24"/>
        </w:rPr>
        <w:t xml:space="preserve"> were visible due to </w:t>
      </w:r>
      <w:r w:rsidR="002C530C" w:rsidRPr="005A5785">
        <w:rPr>
          <w:rFonts w:eastAsiaTheme="minorEastAsia" w:cs="Times New Roman" w:hint="eastAsia"/>
          <w:szCs w:val="24"/>
        </w:rPr>
        <w:t>a</w:t>
      </w:r>
      <w:r w:rsidR="00B91EE5" w:rsidRPr="005A5785">
        <w:rPr>
          <w:rFonts w:eastAsiaTheme="minorEastAsia" w:cs="Times New Roman" w:hint="eastAsia"/>
          <w:szCs w:val="24"/>
        </w:rPr>
        <w:t xml:space="preserve"> </w:t>
      </w:r>
      <w:r w:rsidR="00573DA1" w:rsidRPr="005A5785">
        <w:rPr>
          <w:rFonts w:eastAsiaTheme="minorEastAsia" w:cs="Times New Roman" w:hint="eastAsia"/>
          <w:szCs w:val="24"/>
        </w:rPr>
        <w:t xml:space="preserve">sufficiently </w:t>
      </w:r>
      <w:r w:rsidR="008519BD" w:rsidRPr="005A5785">
        <w:rPr>
          <w:rFonts w:eastAsiaTheme="minorEastAsia" w:cs="Times New Roman" w:hint="eastAsia"/>
          <w:szCs w:val="24"/>
        </w:rPr>
        <w:t>high electron</w:t>
      </w:r>
      <w:r w:rsidR="005C5CB0" w:rsidRPr="005A5785">
        <w:rPr>
          <w:rFonts w:eastAsiaTheme="minorEastAsia" w:cs="Times New Roman" w:hint="eastAsia"/>
          <w:szCs w:val="24"/>
        </w:rPr>
        <w:t xml:space="preserve"> </w:t>
      </w:r>
      <w:r w:rsidR="008519BD" w:rsidRPr="005A5785">
        <w:rPr>
          <w:rFonts w:eastAsiaTheme="minorEastAsia" w:cs="Times New Roman" w:hint="eastAsia"/>
          <w:szCs w:val="24"/>
        </w:rPr>
        <w:t xml:space="preserve">beam </w:t>
      </w:r>
      <w:r w:rsidR="008519BD" w:rsidRPr="005A5785">
        <w:rPr>
          <w:rFonts w:eastAsiaTheme="minorEastAsia" w:cs="Times New Roman"/>
          <w:szCs w:val="24"/>
        </w:rPr>
        <w:t>acceleration</w:t>
      </w:r>
      <w:r w:rsidR="008519BD" w:rsidRPr="005A5785">
        <w:rPr>
          <w:rFonts w:eastAsiaTheme="minorEastAsia" w:cs="Times New Roman" w:hint="eastAsia"/>
          <w:szCs w:val="24"/>
        </w:rPr>
        <w:t xml:space="preserve"> voltage of</w:t>
      </w:r>
      <w:r w:rsidR="00883114" w:rsidRPr="005A5785">
        <w:rPr>
          <w:rFonts w:eastAsiaTheme="minorEastAsia" w:cs="Times New Roman" w:hint="eastAsia"/>
          <w:szCs w:val="24"/>
        </w:rPr>
        <w:t xml:space="preserve"> </w:t>
      </w:r>
      <w:r w:rsidR="002C530C" w:rsidRPr="005A5785">
        <w:rPr>
          <w:rFonts w:eastAsiaTheme="minorEastAsia" w:cs="Times New Roman" w:hint="eastAsia"/>
          <w:szCs w:val="24"/>
        </w:rPr>
        <w:t>10 kV</w:t>
      </w:r>
      <w:r w:rsidR="00DD7267" w:rsidRPr="005A5785">
        <w:rPr>
          <w:rFonts w:eastAsiaTheme="minorEastAsia" w:cs="Times New Roman" w:hint="eastAsia"/>
          <w:szCs w:val="24"/>
        </w:rPr>
        <w:t xml:space="preserve"> </w:t>
      </w:r>
      <w:r w:rsidR="0024373A" w:rsidRPr="005A5785">
        <w:rPr>
          <w:rFonts w:eastAsiaTheme="minorEastAsia" w:cs="Times New Roman" w:hint="eastAsia"/>
          <w:szCs w:val="24"/>
        </w:rPr>
        <w:t>[Fig. 1(a)]</w:t>
      </w:r>
      <w:r w:rsidR="00E84767" w:rsidRPr="005A5785">
        <w:rPr>
          <w:rFonts w:eastAsiaTheme="minorEastAsia" w:cs="Times New Roman" w:hint="eastAsia"/>
          <w:szCs w:val="24"/>
        </w:rPr>
        <w:t>.</w:t>
      </w:r>
      <w:r w:rsidR="00B3163D" w:rsidRPr="005A5785">
        <w:rPr>
          <w:rFonts w:eastAsiaTheme="minorEastAsia" w:cs="Times New Roman"/>
          <w:szCs w:val="24"/>
        </w:rPr>
        <w:fldChar w:fldCharType="begin" w:fldLock="1"/>
      </w:r>
      <w:r w:rsidR="00135A4D" w:rsidRPr="005A5785">
        <w:rPr>
          <w:rFonts w:eastAsiaTheme="minorEastAsia" w:cs="Times New Roman"/>
          <w:szCs w:val="24"/>
        </w:rPr>
        <w:instrText>ADDIN CSL_CITATION {"citationItems":[{"id":"ITEM-1","itemData":{"DOI":"10.1063/5.0138736","ISBN":"0000100000030","ISSN":"0003-6951","abstract":"In this study, we dry etched SiO2-masked (001) β-Ga2O3 substrates in HCl gas flow at a high temperature without plasma excitation. The etching was done selectively in window areas to form holes or trenches with inner sidewalls of (100) and/or {310} facets, which are the smallest surface-energy-density plane and oxygen-close-packed slip planes, respectively. In particular, (100) faceted sidewalls were flat and relatively close to the substrate surface normal. Therefore, this simple dry etching method is promising for fabricating plasma-damage-free trenches and fins used for β-Ga2O3-based power devices.","author":[{"dropping-particle":"","family":"Oshima","given":"Takayoshi","non-dropping-particle":"","parse-names":false,"suffix":""},{"dropping-particle":"","family":"Oshima","given":"Yuichi","non-dropping-particle":"","parse-names":false,"suffix":""}],"container-title":"Applied Physics Letters","id":"ITEM-1","issue":"16","issued":{"date-parts":[["2023","4","17"]]},"page":"162102","title":"Plasma-free dry etching of (001) β-Ga2O3 substrates by HCl gas","type":"article-journal","volume":"122"},"uris":["http://www.mendeley.com/documents/?uuid=ab9e9530-7150-4406-8b0c-7ba27115b8c1"]}],"mendeley":{"formattedCitation":"&lt;sup&gt;23)&lt;/sup&gt;","plainTextFormattedCitation":"23)","previouslyFormattedCitation":"&lt;sup&gt;23)&lt;/sup&gt;"},"properties":{"noteIndex":0},"schema":"https://github.com/citation-style-language/schema/raw/master/csl-citation.json"}</w:instrText>
      </w:r>
      <w:r w:rsidR="00B3163D" w:rsidRPr="005A5785">
        <w:rPr>
          <w:rFonts w:eastAsiaTheme="minorEastAsia" w:cs="Times New Roman"/>
          <w:szCs w:val="24"/>
        </w:rPr>
        <w:fldChar w:fldCharType="separate"/>
      </w:r>
      <w:r w:rsidR="00294E93" w:rsidRPr="005A5785">
        <w:rPr>
          <w:rFonts w:eastAsiaTheme="minorEastAsia" w:cs="Times New Roman"/>
          <w:noProof/>
          <w:szCs w:val="24"/>
          <w:vertAlign w:val="superscript"/>
        </w:rPr>
        <w:t>23)</w:t>
      </w:r>
      <w:r w:rsidR="00B3163D" w:rsidRPr="005A5785">
        <w:rPr>
          <w:rFonts w:eastAsiaTheme="minorEastAsia" w:cs="Times New Roman"/>
          <w:szCs w:val="24"/>
        </w:rPr>
        <w:fldChar w:fldCharType="end"/>
      </w:r>
      <w:r w:rsidR="008519BD" w:rsidRPr="005A5785">
        <w:rPr>
          <w:rFonts w:eastAsiaTheme="minorEastAsia" w:cs="Times New Roman" w:hint="eastAsia"/>
          <w:szCs w:val="24"/>
        </w:rPr>
        <w:t xml:space="preserve"> </w:t>
      </w:r>
      <w:r w:rsidR="00AF14F3" w:rsidRPr="005A5785">
        <w:rPr>
          <w:rFonts w:eastAsiaTheme="minorEastAsia" w:cs="Times New Roman" w:hint="eastAsia"/>
          <w:szCs w:val="24"/>
        </w:rPr>
        <w:t xml:space="preserve">The side-etch </w:t>
      </w:r>
      <w:r w:rsidR="00C26096" w:rsidRPr="005A5785">
        <w:rPr>
          <w:rFonts w:eastAsiaTheme="minorEastAsia" w:cs="Times New Roman" w:hint="eastAsia"/>
          <w:szCs w:val="24"/>
        </w:rPr>
        <w:t>length</w:t>
      </w:r>
      <w:r w:rsidR="0082362B" w:rsidRPr="005A5785">
        <w:rPr>
          <w:rFonts w:eastAsiaTheme="minorEastAsia" w:cs="Times New Roman" w:hint="eastAsia"/>
          <w:szCs w:val="24"/>
        </w:rPr>
        <w:t xml:space="preserve">, which we </w:t>
      </w:r>
      <w:r w:rsidR="0082362B" w:rsidRPr="005A5785">
        <w:rPr>
          <w:rFonts w:eastAsiaTheme="minorEastAsia" w:cs="Times New Roman"/>
          <w:szCs w:val="24"/>
        </w:rPr>
        <w:t>define</w:t>
      </w:r>
      <w:r w:rsidR="0082362B" w:rsidRPr="005A5785">
        <w:rPr>
          <w:rFonts w:eastAsiaTheme="minorEastAsia" w:cs="Times New Roman" w:hint="eastAsia"/>
          <w:szCs w:val="24"/>
        </w:rPr>
        <w:t xml:space="preserve"> </w:t>
      </w:r>
      <w:r w:rsidR="00B15863" w:rsidRPr="005A5785">
        <w:rPr>
          <w:rFonts w:eastAsiaTheme="minorEastAsia" w:cs="Times New Roman" w:hint="eastAsia"/>
          <w:szCs w:val="24"/>
        </w:rPr>
        <w:t xml:space="preserve">as </w:t>
      </w:r>
      <w:r w:rsidR="00573DA1" w:rsidRPr="005A5785">
        <w:rPr>
          <w:rFonts w:eastAsiaTheme="minorEastAsia" w:cs="Times New Roman" w:hint="eastAsia"/>
          <w:szCs w:val="24"/>
        </w:rPr>
        <w:t xml:space="preserve">the </w:t>
      </w:r>
      <w:r w:rsidR="0082362B" w:rsidRPr="005A5785">
        <w:rPr>
          <w:rFonts w:eastAsiaTheme="minorEastAsia" w:cs="Times New Roman" w:hint="eastAsia"/>
          <w:szCs w:val="24"/>
        </w:rPr>
        <w:t xml:space="preserve">distance between </w:t>
      </w:r>
      <w:r w:rsidR="001F6541" w:rsidRPr="005A5785">
        <w:rPr>
          <w:rFonts w:eastAsiaTheme="minorEastAsia" w:cs="Times New Roman" w:hint="eastAsia"/>
          <w:szCs w:val="24"/>
        </w:rPr>
        <w:t>a</w:t>
      </w:r>
      <w:r w:rsidR="0082362B" w:rsidRPr="005A5785">
        <w:rPr>
          <w:rFonts w:eastAsiaTheme="minorEastAsia" w:cs="Times New Roman" w:hint="eastAsia"/>
          <w:szCs w:val="24"/>
        </w:rPr>
        <w:t xml:space="preserve"> window edge and </w:t>
      </w:r>
      <w:r w:rsidR="001F6541" w:rsidRPr="005A5785">
        <w:rPr>
          <w:rFonts w:eastAsiaTheme="minorEastAsia" w:cs="Times New Roman" w:hint="eastAsia"/>
          <w:szCs w:val="24"/>
        </w:rPr>
        <w:t xml:space="preserve">an </w:t>
      </w:r>
      <w:r w:rsidR="0082362B" w:rsidRPr="005A5785">
        <w:rPr>
          <w:rFonts w:eastAsiaTheme="minorEastAsia" w:cs="Times New Roman" w:hint="eastAsia"/>
          <w:szCs w:val="24"/>
        </w:rPr>
        <w:t>end of the side-etch</w:t>
      </w:r>
      <w:r w:rsidR="001F6541" w:rsidRPr="005A5785">
        <w:rPr>
          <w:rFonts w:eastAsiaTheme="minorEastAsia" w:cs="Times New Roman" w:hint="eastAsia"/>
          <w:szCs w:val="24"/>
        </w:rPr>
        <w:t>ed region</w:t>
      </w:r>
      <w:r w:rsidR="00C2260D" w:rsidRPr="005A5785">
        <w:rPr>
          <w:rFonts w:eastAsiaTheme="minorEastAsia" w:cs="Times New Roman" w:hint="eastAsia"/>
          <w:szCs w:val="24"/>
        </w:rPr>
        <w:t xml:space="preserve">, </w:t>
      </w:r>
      <w:r w:rsidR="00573DA1" w:rsidRPr="005A5785">
        <w:rPr>
          <w:rFonts w:eastAsiaTheme="minorEastAsia" w:cs="Times New Roman" w:hint="eastAsia"/>
          <w:szCs w:val="24"/>
        </w:rPr>
        <w:t>was</w:t>
      </w:r>
      <w:r w:rsidR="00C2260D" w:rsidRPr="005A5785">
        <w:rPr>
          <w:rFonts w:eastAsiaTheme="minorEastAsia" w:cs="Times New Roman" w:hint="eastAsia"/>
          <w:szCs w:val="24"/>
        </w:rPr>
        <w:t xml:space="preserve"> dependent on the in-plane direction.</w:t>
      </w:r>
      <w:r w:rsidR="00974020" w:rsidRPr="005A5785">
        <w:rPr>
          <w:rFonts w:eastAsiaTheme="minorEastAsia" w:cs="Times New Roman" w:hint="eastAsia"/>
          <w:szCs w:val="24"/>
        </w:rPr>
        <w:t xml:space="preserve"> </w:t>
      </w:r>
      <w:r w:rsidR="000147EE" w:rsidRPr="005A5785">
        <w:rPr>
          <w:rFonts w:eastAsiaTheme="minorEastAsia" w:cs="Times New Roman" w:hint="eastAsia"/>
          <w:szCs w:val="24"/>
        </w:rPr>
        <w:t xml:space="preserve">By measuring </w:t>
      </w:r>
      <w:r w:rsidR="00F4220E" w:rsidRPr="005A5785">
        <w:rPr>
          <w:rFonts w:eastAsiaTheme="minorEastAsia" w:cs="Times New Roman" w:hint="eastAsia"/>
          <w:szCs w:val="24"/>
        </w:rPr>
        <w:t xml:space="preserve">the </w:t>
      </w:r>
      <w:r w:rsidR="000147EE" w:rsidRPr="005A5785">
        <w:rPr>
          <w:rFonts w:eastAsiaTheme="minorEastAsia" w:cs="Times New Roman" w:hint="eastAsia"/>
          <w:szCs w:val="24"/>
        </w:rPr>
        <w:t>side-etch lengths</w:t>
      </w:r>
      <w:r w:rsidR="00924726" w:rsidRPr="005A5785">
        <w:rPr>
          <w:rFonts w:eastAsiaTheme="minorEastAsia" w:cs="Times New Roman" w:hint="eastAsia"/>
          <w:szCs w:val="24"/>
        </w:rPr>
        <w:t xml:space="preserve"> on both sides of the windows</w:t>
      </w:r>
      <w:r w:rsidR="000147EE" w:rsidRPr="005A5785">
        <w:rPr>
          <w:rFonts w:eastAsiaTheme="minorEastAsia" w:cs="Times New Roman" w:hint="eastAsia"/>
          <w:szCs w:val="24"/>
        </w:rPr>
        <w:t xml:space="preserve">, </w:t>
      </w:r>
      <w:r w:rsidR="00F4220E" w:rsidRPr="005A5785">
        <w:rPr>
          <w:rFonts w:eastAsiaTheme="minorEastAsia" w:cs="Times New Roman" w:hint="eastAsia"/>
          <w:szCs w:val="24"/>
        </w:rPr>
        <w:t xml:space="preserve">the </w:t>
      </w:r>
      <w:r w:rsidR="000147EE" w:rsidRPr="005A5785">
        <w:rPr>
          <w:rFonts w:eastAsiaTheme="minorEastAsia" w:cs="Times New Roman" w:hint="eastAsia"/>
          <w:szCs w:val="24"/>
        </w:rPr>
        <w:t xml:space="preserve">in-plane </w:t>
      </w:r>
      <w:r w:rsidR="000147EE" w:rsidRPr="005A5785">
        <w:rPr>
          <w:rFonts w:eastAsiaTheme="minorEastAsia" w:cs="Times New Roman"/>
          <w:szCs w:val="24"/>
        </w:rPr>
        <w:t>dependence</w:t>
      </w:r>
      <w:r w:rsidR="000147EE" w:rsidRPr="005A5785">
        <w:rPr>
          <w:rFonts w:eastAsiaTheme="minorEastAsia" w:cs="Times New Roman" w:hint="eastAsia"/>
          <w:szCs w:val="24"/>
        </w:rPr>
        <w:t xml:space="preserve"> of the side-etch rate was </w:t>
      </w:r>
      <w:r w:rsidR="00D43246" w:rsidRPr="005A5785">
        <w:rPr>
          <w:rFonts w:eastAsiaTheme="minorEastAsia" w:cs="Times New Roman" w:hint="eastAsia"/>
          <w:szCs w:val="24"/>
        </w:rPr>
        <w:t xml:space="preserve">visualized in </w:t>
      </w:r>
      <w:r w:rsidR="00D43246" w:rsidRPr="005A5785">
        <w:rPr>
          <w:rFonts w:eastAsiaTheme="minorEastAsia" w:cs="Times New Roman"/>
          <w:szCs w:val="24"/>
        </w:rPr>
        <w:t>polar coordinate</w:t>
      </w:r>
      <w:r w:rsidR="00F4220E" w:rsidRPr="005A5785">
        <w:rPr>
          <w:rFonts w:eastAsiaTheme="minorEastAsia" w:cs="Times New Roman" w:hint="eastAsia"/>
          <w:szCs w:val="24"/>
        </w:rPr>
        <w:t>s</w:t>
      </w:r>
      <w:r w:rsidR="00D43246" w:rsidRPr="005A5785">
        <w:rPr>
          <w:rFonts w:eastAsiaTheme="minorEastAsia" w:cs="Times New Roman" w:hint="eastAsia"/>
          <w:szCs w:val="24"/>
        </w:rPr>
        <w:t xml:space="preserve"> </w:t>
      </w:r>
      <w:r w:rsidR="0024373A" w:rsidRPr="005A5785">
        <w:rPr>
          <w:rFonts w:eastAsiaTheme="minorEastAsia" w:cs="Times New Roman" w:hint="eastAsia"/>
          <w:szCs w:val="24"/>
        </w:rPr>
        <w:t>[Fig.</w:t>
      </w:r>
      <w:r w:rsidR="005F7D61" w:rsidRPr="005A5785">
        <w:rPr>
          <w:rFonts w:eastAsiaTheme="minorEastAsia" w:cs="Times New Roman" w:hint="eastAsia"/>
          <w:szCs w:val="24"/>
        </w:rPr>
        <w:t xml:space="preserve"> 1(b)</w:t>
      </w:r>
      <w:r w:rsidR="0024373A" w:rsidRPr="005A5785">
        <w:rPr>
          <w:rFonts w:eastAsiaTheme="minorEastAsia" w:cs="Times New Roman" w:hint="eastAsia"/>
          <w:szCs w:val="24"/>
        </w:rPr>
        <w:t>]</w:t>
      </w:r>
      <w:r w:rsidR="000147EE" w:rsidRPr="005A5785">
        <w:rPr>
          <w:rFonts w:eastAsiaTheme="minorEastAsia" w:cs="Times New Roman" w:hint="eastAsia"/>
          <w:szCs w:val="24"/>
        </w:rPr>
        <w:t>.</w:t>
      </w:r>
      <w:r w:rsidR="002279C6" w:rsidRPr="005A5785">
        <w:rPr>
          <w:rFonts w:eastAsiaTheme="minorEastAsia" w:cs="Times New Roman" w:hint="eastAsia"/>
          <w:szCs w:val="24"/>
        </w:rPr>
        <w:t xml:space="preserve"> </w:t>
      </w:r>
      <w:r w:rsidR="00B74F7F" w:rsidRPr="005A5785">
        <w:rPr>
          <w:rFonts w:eastAsiaTheme="minorEastAsia" w:cs="Times New Roman" w:hint="eastAsia"/>
          <w:szCs w:val="24"/>
        </w:rPr>
        <w:t>The</w:t>
      </w:r>
      <w:r w:rsidR="00A14214" w:rsidRPr="005A5785">
        <w:rPr>
          <w:rFonts w:eastAsiaTheme="minorEastAsia" w:cs="Times New Roman" w:hint="eastAsia"/>
          <w:szCs w:val="24"/>
        </w:rPr>
        <w:t xml:space="preserve"> </w:t>
      </w:r>
      <w:r w:rsidR="008A3A57" w:rsidRPr="005A5785">
        <w:rPr>
          <w:rFonts w:eastAsiaTheme="minorEastAsia" w:cs="Times New Roman" w:hint="eastAsia"/>
          <w:szCs w:val="24"/>
        </w:rPr>
        <w:t>approximate</w:t>
      </w:r>
      <w:r w:rsidR="00140D0F" w:rsidRPr="005A5785">
        <w:rPr>
          <w:rFonts w:eastAsiaTheme="minorEastAsia" w:cs="Times New Roman" w:hint="eastAsia"/>
          <w:szCs w:val="24"/>
        </w:rPr>
        <w:t xml:space="preserve"> two</w:t>
      </w:r>
      <w:r w:rsidR="00A47B23" w:rsidRPr="005A5785">
        <w:rPr>
          <w:rFonts w:eastAsiaTheme="minorEastAsia" w:cs="Times New Roman" w:hint="eastAsia"/>
          <w:szCs w:val="24"/>
        </w:rPr>
        <w:t>-</w:t>
      </w:r>
      <w:r w:rsidR="00140D0F" w:rsidRPr="005A5785">
        <w:rPr>
          <w:rFonts w:eastAsiaTheme="minorEastAsia" w:cs="Times New Roman" w:hint="eastAsia"/>
          <w:szCs w:val="24"/>
        </w:rPr>
        <w:t>fold</w:t>
      </w:r>
      <w:r w:rsidR="00A47B23" w:rsidRPr="005A5785">
        <w:rPr>
          <w:rFonts w:eastAsiaTheme="minorEastAsia" w:cs="Times New Roman" w:hint="eastAsia"/>
          <w:szCs w:val="24"/>
        </w:rPr>
        <w:t xml:space="preserve"> </w:t>
      </w:r>
      <w:r w:rsidR="00140D0F" w:rsidRPr="005A5785">
        <w:rPr>
          <w:rFonts w:eastAsiaTheme="minorEastAsia" w:cs="Times New Roman" w:hint="eastAsia"/>
          <w:szCs w:val="24"/>
        </w:rPr>
        <w:t xml:space="preserve">rotational symmetry </w:t>
      </w:r>
      <w:r w:rsidR="00B74F7F" w:rsidRPr="005A5785">
        <w:rPr>
          <w:rFonts w:eastAsiaTheme="minorEastAsia" w:cs="Times New Roman" w:hint="eastAsia"/>
          <w:szCs w:val="24"/>
        </w:rPr>
        <w:t>patte</w:t>
      </w:r>
      <w:r w:rsidR="00316A20" w:rsidRPr="005A5785">
        <w:rPr>
          <w:rFonts w:eastAsiaTheme="minorEastAsia" w:cs="Times New Roman" w:hint="eastAsia"/>
          <w:szCs w:val="24"/>
        </w:rPr>
        <w:t>r</w:t>
      </w:r>
      <w:r w:rsidR="00B74F7F" w:rsidRPr="005A5785">
        <w:rPr>
          <w:rFonts w:eastAsiaTheme="minorEastAsia" w:cs="Times New Roman" w:hint="eastAsia"/>
          <w:szCs w:val="24"/>
        </w:rPr>
        <w:t>n</w:t>
      </w:r>
      <w:r w:rsidR="003555A6" w:rsidRPr="005A5785">
        <w:rPr>
          <w:rFonts w:eastAsiaTheme="minorEastAsia" w:cs="Times New Roman" w:hint="eastAsia"/>
          <w:szCs w:val="24"/>
        </w:rPr>
        <w:t xml:space="preserve"> </w:t>
      </w:r>
      <w:r w:rsidR="00AF0FAB" w:rsidRPr="005A5785">
        <w:rPr>
          <w:rFonts w:eastAsiaTheme="minorEastAsia" w:cs="Times New Roman" w:hint="eastAsia"/>
          <w:szCs w:val="24"/>
        </w:rPr>
        <w:t>was</w:t>
      </w:r>
      <w:r w:rsidR="00DE693D" w:rsidRPr="005A5785">
        <w:rPr>
          <w:rFonts w:eastAsiaTheme="minorEastAsia" w:cs="Times New Roman" w:hint="eastAsia"/>
          <w:szCs w:val="24"/>
        </w:rPr>
        <w:t xml:space="preserve"> </w:t>
      </w:r>
      <w:r w:rsidR="005F7D2D" w:rsidRPr="005A5785">
        <w:rPr>
          <w:rFonts w:eastAsiaTheme="minorEastAsia" w:cs="Times New Roman" w:hint="eastAsia"/>
          <w:szCs w:val="24"/>
        </w:rPr>
        <w:t xml:space="preserve">roughly </w:t>
      </w:r>
      <w:r w:rsidR="00DE693D" w:rsidRPr="005A5785">
        <w:rPr>
          <w:rFonts w:eastAsiaTheme="minorEastAsia" w:cs="Times New Roman" w:hint="eastAsia"/>
          <w:szCs w:val="24"/>
        </w:rPr>
        <w:t xml:space="preserve">similar </w:t>
      </w:r>
      <w:r w:rsidR="00316A20" w:rsidRPr="005A5785">
        <w:rPr>
          <w:rFonts w:eastAsiaTheme="minorEastAsia" w:cs="Times New Roman" w:hint="eastAsia"/>
          <w:szCs w:val="24"/>
        </w:rPr>
        <w:t>to</w:t>
      </w:r>
      <w:r w:rsidR="00DE693D" w:rsidRPr="005A5785">
        <w:rPr>
          <w:rFonts w:eastAsiaTheme="minorEastAsia" w:cs="Times New Roman" w:hint="eastAsia"/>
          <w:szCs w:val="24"/>
        </w:rPr>
        <w:t xml:space="preserve"> that obtained </w:t>
      </w:r>
      <w:r w:rsidR="008E23C0" w:rsidRPr="005A5785">
        <w:rPr>
          <w:rFonts w:eastAsiaTheme="minorEastAsia" w:cs="Times New Roman" w:hint="eastAsia"/>
          <w:szCs w:val="24"/>
        </w:rPr>
        <w:t>on the (010) substrate</w:t>
      </w:r>
      <w:r w:rsidR="00CB1527" w:rsidRPr="005A5785">
        <w:rPr>
          <w:rFonts w:eastAsiaTheme="minorEastAsia" w:cs="Times New Roman" w:hint="eastAsia"/>
          <w:szCs w:val="24"/>
        </w:rPr>
        <w:t>,</w:t>
      </w:r>
      <w:r w:rsidR="005B7FBC" w:rsidRPr="005A5785">
        <w:rPr>
          <w:rFonts w:eastAsiaTheme="minorEastAsia" w:cs="Times New Roman"/>
          <w:szCs w:val="24"/>
        </w:rPr>
        <w:fldChar w:fldCharType="begin" w:fldLock="1"/>
      </w:r>
      <w:r w:rsidR="00135A4D" w:rsidRPr="005A5785">
        <w:rPr>
          <w:rFonts w:eastAsiaTheme="minorEastAsia" w:cs="Times New Roman"/>
          <w:szCs w:val="24"/>
        </w:rPr>
        <w:instrText xml:space="preserve">ADDIN CSL_CITATION {"citationItems":[{"id":"ITEM-1","itemData":{"DOI":"10.35848/1882-0786/acdbb7","ISSN":"1882-0778","abstract":"We demonstrated the effectiveness of plasma-free HCl gas etching on a SiO 2 -masked (010) β -Ga 2 O 3 substrate. The etching process proceeded anisotropically in the window areas, resulting in the fabrication of holes or trenches that were surrounded by etching-resistant (100)- and ( 1 ¯ 01)-faceted sidewalls. When we etched in the striped windows along [001], we were able to create fins and trenches with flat (100)-faceted vertical sidewalls and slightly rough {310}-faceted inclined bottom corners. The vertical-to-horizontal etching ratio was as high as </w:instrText>
      </w:r>
      <w:r w:rsidR="00135A4D" w:rsidRPr="005A5785">
        <w:rPr>
          <w:rFonts w:ascii="ＭＳ 明朝" w:eastAsia="ＭＳ 明朝" w:hAnsi="ＭＳ 明朝" w:hint="eastAsia"/>
          <w:szCs w:val="24"/>
        </w:rPr>
        <w:instrText>∼</w:instrText>
      </w:r>
      <w:r w:rsidR="00135A4D" w:rsidRPr="005A5785">
        <w:rPr>
          <w:rFonts w:eastAsiaTheme="minorEastAsia" w:cs="Times New Roman"/>
          <w:szCs w:val="24"/>
        </w:rPr>
        <w:instrText>11–14. Our findings indicate that HCl etching is a promising method for fabricating high-aspect-ratio fins/trenches on (010) substrates without causing plasma damage.","author":[{"dropping-particle":"","family":"Oshima","given":"Takayoshi","non-dropping-particle":"","parse-names":false,"suffix":""},{"dropping-particle":"","family":"Oshima","given":"Yuichi","non-dropping-particle":"","parse-names":false,"suffix":""}],"container-title":"Applied Physics Express","id":"ITEM-1","issue":"6","issued":{"date-parts":[["2023","6","1"]]},"page":"066501","publisher":"IOP Publishing","title":"Anisotropic non-plasma HCl gas etching of a (010) β-Ga2O3 substrate","type":"article-journal","volume":"16"},"uris":["http://www.mendeley.com/documents/?uuid=01d0f138-8a36-4512-b565-43aaa42630f0"]}],"mendeley":{"formattedCitation":"&lt;sup&gt;25)&lt;/sup&gt;","plainTextFormattedCitation":"25)","previouslyFormattedCitation":"&lt;sup&gt;25)&lt;/sup&gt;"},"properties":{"noteIndex":0},"schema":"https://github.com/citation-style-language/schema/raw/master/csl-citation.json"}</w:instrText>
      </w:r>
      <w:r w:rsidR="005B7FBC" w:rsidRPr="005A5785">
        <w:rPr>
          <w:rFonts w:eastAsiaTheme="minorEastAsia" w:cs="Times New Roman"/>
          <w:szCs w:val="24"/>
        </w:rPr>
        <w:fldChar w:fldCharType="separate"/>
      </w:r>
      <w:r w:rsidR="00294E93" w:rsidRPr="005A5785">
        <w:rPr>
          <w:rFonts w:eastAsiaTheme="minorEastAsia" w:cs="Times New Roman"/>
          <w:noProof/>
          <w:szCs w:val="24"/>
          <w:vertAlign w:val="superscript"/>
        </w:rPr>
        <w:t>25)</w:t>
      </w:r>
      <w:r w:rsidR="005B7FBC" w:rsidRPr="005A5785">
        <w:rPr>
          <w:rFonts w:eastAsiaTheme="minorEastAsia" w:cs="Times New Roman"/>
          <w:szCs w:val="24"/>
        </w:rPr>
        <w:fldChar w:fldCharType="end"/>
      </w:r>
      <w:r w:rsidR="00CB1527" w:rsidRPr="005A5785">
        <w:rPr>
          <w:rFonts w:eastAsiaTheme="minorEastAsia" w:cs="Times New Roman" w:hint="eastAsia"/>
          <w:szCs w:val="24"/>
        </w:rPr>
        <w:t xml:space="preserve"> which </w:t>
      </w:r>
      <w:r w:rsidR="00FB7662" w:rsidRPr="005A5785">
        <w:rPr>
          <w:rFonts w:eastAsiaTheme="minorEastAsia" w:cs="Times New Roman" w:hint="eastAsia"/>
          <w:szCs w:val="24"/>
        </w:rPr>
        <w:t>is consistent</w:t>
      </w:r>
      <w:r w:rsidR="00CB1527" w:rsidRPr="005A5785">
        <w:rPr>
          <w:rFonts w:eastAsiaTheme="minorEastAsia" w:cs="Times New Roman" w:hint="eastAsia"/>
          <w:szCs w:val="24"/>
        </w:rPr>
        <w:t xml:space="preserve"> with the fact that the (011) plane</w:t>
      </w:r>
      <w:r w:rsidR="00314EC6" w:rsidRPr="005A5785">
        <w:rPr>
          <w:rFonts w:eastAsiaTheme="minorEastAsia" w:cs="Times New Roman" w:hint="eastAsia"/>
          <w:szCs w:val="24"/>
        </w:rPr>
        <w:t xml:space="preserve"> is </w:t>
      </w:r>
      <w:r w:rsidR="00451328" w:rsidRPr="005A5785">
        <w:rPr>
          <w:rFonts w:eastAsiaTheme="minorEastAsia" w:cs="Times New Roman" w:hint="eastAsia"/>
          <w:szCs w:val="24"/>
        </w:rPr>
        <w:t>tilted</w:t>
      </w:r>
      <w:r w:rsidR="00314EC6" w:rsidRPr="005A5785">
        <w:rPr>
          <w:rFonts w:eastAsiaTheme="minorEastAsia" w:cs="Times New Roman" w:hint="eastAsia"/>
          <w:szCs w:val="24"/>
        </w:rPr>
        <w:t xml:space="preserve"> by </w:t>
      </w:r>
      <w:r w:rsidR="00FB7662" w:rsidRPr="005A5785">
        <w:rPr>
          <w:rFonts w:eastAsiaTheme="minorEastAsia" w:cs="Times New Roman" w:hint="eastAsia"/>
          <w:szCs w:val="24"/>
        </w:rPr>
        <w:t xml:space="preserve">only </w:t>
      </w:r>
      <w:r w:rsidR="00314EC6" w:rsidRPr="005A5785">
        <w:rPr>
          <w:rFonts w:eastAsiaTheme="minorEastAsia" w:cs="Times New Roman" w:hint="eastAsia"/>
          <w:szCs w:val="24"/>
        </w:rPr>
        <w:t>28.3</w:t>
      </w:r>
      <w:r w:rsidR="00314EC6" w:rsidRPr="005A5785">
        <w:rPr>
          <w:rFonts w:eastAsiaTheme="minorEastAsia" w:cs="Times New Roman"/>
          <w:szCs w:val="24"/>
        </w:rPr>
        <w:t>°</w:t>
      </w:r>
      <w:r w:rsidR="00D51402" w:rsidRPr="005A5785">
        <w:rPr>
          <w:rFonts w:eastAsiaTheme="minorEastAsia" w:cs="Times New Roman" w:hint="eastAsia"/>
          <w:szCs w:val="24"/>
        </w:rPr>
        <w:t xml:space="preserve"> </w:t>
      </w:r>
      <w:r w:rsidR="00BA43F8" w:rsidRPr="005A5785">
        <w:rPr>
          <w:rFonts w:eastAsiaTheme="minorEastAsia" w:cs="Times New Roman" w:hint="eastAsia"/>
          <w:szCs w:val="24"/>
        </w:rPr>
        <w:t xml:space="preserve">around the [100] </w:t>
      </w:r>
      <w:r w:rsidR="00EF20A0" w:rsidRPr="005A5785">
        <w:rPr>
          <w:rFonts w:eastAsiaTheme="minorEastAsia" w:cs="Times New Roman" w:hint="eastAsia"/>
          <w:szCs w:val="24"/>
        </w:rPr>
        <w:t xml:space="preserve">axis </w:t>
      </w:r>
      <w:r w:rsidR="00D17F6D" w:rsidRPr="005A5785">
        <w:rPr>
          <w:rFonts w:eastAsiaTheme="minorEastAsia" w:cs="Times New Roman" w:hint="eastAsia"/>
          <w:szCs w:val="24"/>
        </w:rPr>
        <w:t xml:space="preserve">with respect to the </w:t>
      </w:r>
      <w:r w:rsidR="00635B23" w:rsidRPr="005A5785">
        <w:rPr>
          <w:rFonts w:eastAsiaTheme="minorEastAsia" w:cs="Times New Roman" w:hint="eastAsia"/>
          <w:szCs w:val="24"/>
        </w:rPr>
        <w:t>(</w:t>
      </w:r>
      <w:r w:rsidR="003C7785" w:rsidRPr="005A5785">
        <w:rPr>
          <w:rFonts w:eastAsiaTheme="minorEastAsia" w:cs="Times New Roman" w:hint="eastAsia"/>
          <w:szCs w:val="24"/>
        </w:rPr>
        <w:t>010</w:t>
      </w:r>
      <w:r w:rsidR="00635B23" w:rsidRPr="005A5785">
        <w:rPr>
          <w:rFonts w:eastAsiaTheme="minorEastAsia" w:cs="Times New Roman" w:hint="eastAsia"/>
          <w:szCs w:val="24"/>
        </w:rPr>
        <w:t>) plane</w:t>
      </w:r>
      <w:r w:rsidR="00C37941" w:rsidRPr="005A5785">
        <w:rPr>
          <w:rFonts w:eastAsiaTheme="minorEastAsia" w:cs="Times New Roman" w:hint="eastAsia"/>
          <w:szCs w:val="24"/>
        </w:rPr>
        <w:t>.</w:t>
      </w:r>
      <w:r w:rsidR="009B29D7" w:rsidRPr="005A5785">
        <w:rPr>
          <w:rFonts w:eastAsiaTheme="minorEastAsia" w:cs="Times New Roman" w:hint="eastAsia"/>
          <w:szCs w:val="24"/>
        </w:rPr>
        <w:t xml:space="preserve"> </w:t>
      </w:r>
      <w:r w:rsidR="00FB7662" w:rsidRPr="005A5785">
        <w:rPr>
          <w:rFonts w:eastAsiaTheme="minorEastAsia" w:cs="Times New Roman" w:hint="eastAsia"/>
          <w:szCs w:val="24"/>
        </w:rPr>
        <w:t>S</w:t>
      </w:r>
      <w:r w:rsidR="00CB0924" w:rsidRPr="005A5785">
        <w:rPr>
          <w:rFonts w:eastAsiaTheme="minorEastAsia" w:cs="Times New Roman" w:hint="eastAsia"/>
          <w:szCs w:val="24"/>
        </w:rPr>
        <w:t>ide etch</w:t>
      </w:r>
      <w:r w:rsidR="00FB7662" w:rsidRPr="005A5785">
        <w:rPr>
          <w:rFonts w:eastAsiaTheme="minorEastAsia" w:cs="Times New Roman" w:hint="eastAsia"/>
          <w:szCs w:val="24"/>
        </w:rPr>
        <w:t>ing</w:t>
      </w:r>
      <w:r w:rsidR="00CB0924" w:rsidRPr="005A5785">
        <w:rPr>
          <w:rFonts w:eastAsiaTheme="minorEastAsia" w:cs="Times New Roman" w:hint="eastAsia"/>
          <w:szCs w:val="24"/>
        </w:rPr>
        <w:t xml:space="preserve"> </w:t>
      </w:r>
      <w:r w:rsidR="0068608C" w:rsidRPr="005A5785">
        <w:rPr>
          <w:rFonts w:eastAsiaTheme="minorEastAsia" w:cs="Times New Roman" w:hint="eastAsia"/>
          <w:szCs w:val="24"/>
        </w:rPr>
        <w:t xml:space="preserve">was </w:t>
      </w:r>
      <w:r w:rsidR="00CB0924" w:rsidRPr="005A5785">
        <w:rPr>
          <w:rFonts w:eastAsiaTheme="minorEastAsia" w:cs="Times New Roman" w:hint="eastAsia"/>
          <w:szCs w:val="24"/>
        </w:rPr>
        <w:t xml:space="preserve">substantially </w:t>
      </w:r>
      <w:r w:rsidR="00DF48FA" w:rsidRPr="005A5785">
        <w:rPr>
          <w:rFonts w:eastAsiaTheme="minorEastAsia" w:cs="Times New Roman" w:hint="eastAsia"/>
          <w:szCs w:val="24"/>
        </w:rPr>
        <w:t>suppressed</w:t>
      </w:r>
      <w:r w:rsidR="00CB0924" w:rsidRPr="005A5785">
        <w:rPr>
          <w:rFonts w:eastAsiaTheme="minorEastAsia" w:cs="Times New Roman" w:hint="eastAsia"/>
          <w:szCs w:val="24"/>
        </w:rPr>
        <w:t xml:space="preserve"> </w:t>
      </w:r>
      <w:r w:rsidR="0068608C" w:rsidRPr="005A5785">
        <w:rPr>
          <w:rFonts w:eastAsiaTheme="minorEastAsia" w:cs="Times New Roman" w:hint="eastAsia"/>
          <w:szCs w:val="24"/>
        </w:rPr>
        <w:t>in</w:t>
      </w:r>
      <w:r w:rsidR="007C5C9A" w:rsidRPr="005A5785">
        <w:rPr>
          <w:rFonts w:eastAsiaTheme="minorEastAsia" w:cs="Times New Roman" w:hint="eastAsia"/>
          <w:szCs w:val="24"/>
        </w:rPr>
        <w:t xml:space="preserve"> the </w:t>
      </w:r>
      <w:r w:rsidR="005449D9" w:rsidRPr="005A5785">
        <w:rPr>
          <w:rFonts w:eastAsiaTheme="minorEastAsia" w:cs="Times New Roman" w:hint="eastAsia"/>
          <w:szCs w:val="24"/>
        </w:rPr>
        <w:t xml:space="preserve">two </w:t>
      </w:r>
      <w:r w:rsidR="00B861D4" w:rsidRPr="005A5785">
        <w:rPr>
          <w:rFonts w:eastAsiaTheme="minorEastAsia" w:cs="Times New Roman" w:hint="eastAsia"/>
          <w:szCs w:val="24"/>
        </w:rPr>
        <w:t xml:space="preserve">opposite </w:t>
      </w:r>
      <w:r w:rsidR="00F52985" w:rsidRPr="005A5785">
        <w:rPr>
          <w:rFonts w:eastAsiaTheme="minorEastAsia" w:cs="Times New Roman" w:hint="eastAsia"/>
          <w:szCs w:val="24"/>
        </w:rPr>
        <w:t xml:space="preserve">directions </w:t>
      </w:r>
      <w:r w:rsidR="007C5C9A" w:rsidRPr="005A5785">
        <w:rPr>
          <w:rFonts w:eastAsiaTheme="minorEastAsia" w:cs="Times New Roman" w:hint="eastAsia"/>
          <w:szCs w:val="24"/>
        </w:rPr>
        <w:t xml:space="preserve">perpendicular </w:t>
      </w:r>
      <w:r w:rsidR="00F52985" w:rsidRPr="005A5785">
        <w:rPr>
          <w:rFonts w:eastAsiaTheme="minorEastAsia" w:cs="Times New Roman" w:hint="eastAsia"/>
          <w:szCs w:val="24"/>
        </w:rPr>
        <w:t xml:space="preserve">to the </w:t>
      </w:r>
      <w:r w:rsidR="00F52985" w:rsidRPr="005A5785">
        <w:rPr>
          <w:rFonts w:hint="eastAsia"/>
        </w:rPr>
        <w:t>[01</w:t>
      </w:r>
      <m:oMath>
        <m:bar>
          <m:barPr>
            <m:pos m:val="top"/>
            <m:ctrlPr>
              <w:rPr>
                <w:rFonts w:ascii="Cambria Math" w:hAnsi="Cambria Math"/>
                <w:i/>
              </w:rPr>
            </m:ctrlPr>
          </m:barPr>
          <m:e>
            <m:r>
              <m:rPr>
                <m:nor/>
              </m:rPr>
              <w:rPr>
                <w:rFonts w:cs="Times New Roman"/>
              </w:rPr>
              <m:t>1</m:t>
            </m:r>
          </m:e>
        </m:bar>
      </m:oMath>
      <w:r w:rsidR="00F52985" w:rsidRPr="005A5785">
        <w:rPr>
          <w:rFonts w:hint="eastAsia"/>
        </w:rPr>
        <w:t>]</w:t>
      </w:r>
      <w:r w:rsidR="009678D2" w:rsidRPr="005A5785">
        <w:rPr>
          <w:rFonts w:eastAsiaTheme="minorEastAsia" w:cs="Times New Roman" w:hint="eastAsia"/>
          <w:szCs w:val="24"/>
        </w:rPr>
        <w:t xml:space="preserve"> direction</w:t>
      </w:r>
      <w:r w:rsidR="00F169E6" w:rsidRPr="005A5785">
        <w:rPr>
          <w:rFonts w:eastAsiaTheme="minorEastAsia" w:cs="Times New Roman" w:hint="eastAsia"/>
          <w:szCs w:val="24"/>
        </w:rPr>
        <w:t xml:space="preserve">, </w:t>
      </w:r>
      <w:r w:rsidR="00873AB4" w:rsidRPr="005A5785">
        <w:rPr>
          <w:rFonts w:eastAsiaTheme="minorEastAsia" w:cs="Times New Roman" w:hint="eastAsia"/>
          <w:szCs w:val="24"/>
        </w:rPr>
        <w:t>where</w:t>
      </w:r>
      <w:r w:rsidR="000E1A05" w:rsidRPr="005A5785">
        <w:rPr>
          <w:rFonts w:eastAsiaTheme="minorEastAsia" w:cs="Times New Roman" w:hint="eastAsia"/>
          <w:szCs w:val="24"/>
        </w:rPr>
        <w:t xml:space="preserve"> </w:t>
      </w:r>
      <w:r w:rsidR="00C67B93" w:rsidRPr="005A5785">
        <w:rPr>
          <w:rFonts w:eastAsiaTheme="minorEastAsia" w:cs="Times New Roman" w:hint="eastAsia"/>
          <w:szCs w:val="24"/>
        </w:rPr>
        <w:t xml:space="preserve">etched </w:t>
      </w:r>
      <w:r w:rsidR="000E1A05" w:rsidRPr="005A5785">
        <w:rPr>
          <w:rFonts w:eastAsiaTheme="minorEastAsia" w:cs="Times New Roman" w:hint="eastAsia"/>
          <w:szCs w:val="24"/>
        </w:rPr>
        <w:t>sidewall</w:t>
      </w:r>
      <w:r w:rsidR="00145978" w:rsidRPr="005A5785">
        <w:rPr>
          <w:rFonts w:eastAsiaTheme="minorEastAsia" w:cs="Times New Roman" w:hint="eastAsia"/>
          <w:szCs w:val="24"/>
        </w:rPr>
        <w:t>s</w:t>
      </w:r>
      <w:r w:rsidR="00C67B93" w:rsidRPr="005A5785">
        <w:rPr>
          <w:rFonts w:eastAsiaTheme="minorEastAsia" w:cs="Times New Roman" w:hint="eastAsia"/>
          <w:szCs w:val="24"/>
        </w:rPr>
        <w:t xml:space="preserve"> with </w:t>
      </w:r>
      <w:r w:rsidR="000E1A05" w:rsidRPr="005A5785">
        <w:rPr>
          <w:rFonts w:eastAsiaTheme="minorEastAsia" w:cs="Times New Roman" w:hint="eastAsia"/>
          <w:szCs w:val="24"/>
        </w:rPr>
        <w:t xml:space="preserve">(100) </w:t>
      </w:r>
      <w:r w:rsidR="00C67B93" w:rsidRPr="005A5785">
        <w:rPr>
          <w:rFonts w:eastAsiaTheme="minorEastAsia" w:cs="Times New Roman" w:hint="eastAsia"/>
          <w:szCs w:val="24"/>
        </w:rPr>
        <w:t>facets</w:t>
      </w:r>
      <w:r w:rsidR="00F80660" w:rsidRPr="005A5785">
        <w:rPr>
          <w:rFonts w:eastAsiaTheme="minorEastAsia" w:cs="Times New Roman" w:hint="eastAsia"/>
          <w:szCs w:val="24"/>
        </w:rPr>
        <w:t xml:space="preserve"> </w:t>
      </w:r>
      <w:r w:rsidR="00145978" w:rsidRPr="005A5785">
        <w:rPr>
          <w:rFonts w:eastAsiaTheme="minorEastAsia" w:cs="Times New Roman" w:hint="eastAsia"/>
          <w:szCs w:val="24"/>
        </w:rPr>
        <w:t xml:space="preserve">should be formed </w:t>
      </w:r>
      <w:r w:rsidR="006260C6" w:rsidRPr="005A5785">
        <w:rPr>
          <w:rFonts w:eastAsiaTheme="minorEastAsia" w:cs="Times New Roman" w:hint="eastAsia"/>
          <w:szCs w:val="24"/>
        </w:rPr>
        <w:t xml:space="preserve">as </w:t>
      </w:r>
      <w:r w:rsidR="009B64CE" w:rsidRPr="005A5785">
        <w:rPr>
          <w:rFonts w:eastAsiaTheme="minorEastAsia" w:cs="Times New Roman" w:hint="eastAsia"/>
          <w:szCs w:val="24"/>
        </w:rPr>
        <w:t xml:space="preserve">in the case on the </w:t>
      </w:r>
      <w:r w:rsidR="004171A7" w:rsidRPr="005A5785">
        <w:rPr>
          <w:rFonts w:eastAsiaTheme="minorEastAsia" w:cs="Times New Roman" w:hint="eastAsia"/>
          <w:szCs w:val="24"/>
        </w:rPr>
        <w:t xml:space="preserve">other </w:t>
      </w:r>
      <w:r w:rsidR="004171A7" w:rsidRPr="005A5785">
        <w:rPr>
          <w:rFonts w:eastAsiaTheme="minorEastAsia" w:cs="Times New Roman"/>
          <w:szCs w:val="24"/>
        </w:rPr>
        <w:t>orientation</w:t>
      </w:r>
      <w:r w:rsidR="004171A7" w:rsidRPr="005A5785">
        <w:rPr>
          <w:rFonts w:eastAsiaTheme="minorEastAsia" w:cs="Times New Roman" w:hint="eastAsia"/>
          <w:szCs w:val="24"/>
        </w:rPr>
        <w:t xml:space="preserve"> </w:t>
      </w:r>
      <w:r w:rsidR="009B64CE" w:rsidRPr="005A5785">
        <w:rPr>
          <w:rFonts w:eastAsiaTheme="minorEastAsia" w:cs="Times New Roman" w:hint="eastAsia"/>
          <w:szCs w:val="24"/>
        </w:rPr>
        <w:t>substrate</w:t>
      </w:r>
      <w:r w:rsidR="004171A7" w:rsidRPr="005A5785">
        <w:rPr>
          <w:rFonts w:eastAsiaTheme="minorEastAsia" w:cs="Times New Roman" w:hint="eastAsia"/>
          <w:szCs w:val="24"/>
        </w:rPr>
        <w:t>s</w:t>
      </w:r>
      <w:r w:rsidR="00F169E6" w:rsidRPr="005A5785">
        <w:rPr>
          <w:rFonts w:eastAsiaTheme="minorEastAsia" w:cs="Times New Roman" w:hint="eastAsia"/>
          <w:szCs w:val="24"/>
        </w:rPr>
        <w:t>.</w:t>
      </w:r>
      <w:r w:rsidR="00263C38" w:rsidRPr="005A5785">
        <w:rPr>
          <w:rFonts w:eastAsiaTheme="minorEastAsia"/>
        </w:rPr>
        <w:fldChar w:fldCharType="begin" w:fldLock="1"/>
      </w:r>
      <w:r w:rsidR="00135A4D" w:rsidRPr="005A5785">
        <w:rPr>
          <w:rFonts w:eastAsiaTheme="minorEastAsia"/>
        </w:rPr>
        <w:instrText>ADDIN CSL_CITATION {"citationItems":[{"id":"ITEM-1","itemData":{"DOI":"10.1063/5.0138736","ISBN":"0000100000030","ISSN":"0003-6951","abstract":"In this study, we dry etched SiO2-masked (001) β-Ga2O3 substrates in HCl gas flow at a high temperature without plasma excitation. The etching was done selectively in window areas to form holes or trenches with inner sidewalls of (100) and/or {310} facets, which are the smallest surface-energy-density plane and oxygen-close-packed slip planes, respectively. In particular, (100) faceted sidewalls were flat and relatively close to the substrate surface normal. Therefore, this simple dry etching method is promising for fabricating plasma-damage-free trenches and fins used for β-Ga2O3-based power devices.","author":[{"dropping-particle":"","family":"Oshima","given":"Takayoshi","non-dropping-particle":"","parse-names":false,"suffix":""},{"dropping-particle":"","family":"Oshima","given":"Yuichi","non-dropping-particle":"","parse-names":false,"suffix":""}],"container-title":"Applied Physics Letters","id":"ITEM-1","issue":"16","issued":{"date-parts":[["2023","4","17"]]},"page":"162102","title":"Plasma-free dry etching of (001) β-Ga2O3 substrates by HCl gas","type":"article-journal","volume":"122"},"uris":["http://www.mendeley.com/documents/?uuid=ab9e9530-7150-4406-8b0c-7ba27115b8c1"]}],"mendeley":{"formattedCitation":"&lt;sup&gt;23)&lt;/sup&gt;","plainTextFormattedCitation":"23)","previouslyFormattedCitation":"&lt;sup&gt;23)&lt;/sup&gt;"},"properties":{"noteIndex":0},"schema":"https://github.com/citation-style-language/schema/raw/master/csl-citation.json"}</w:instrText>
      </w:r>
      <w:r w:rsidR="00263C38" w:rsidRPr="005A5785">
        <w:rPr>
          <w:rFonts w:eastAsiaTheme="minorEastAsia"/>
        </w:rPr>
        <w:fldChar w:fldCharType="separate"/>
      </w:r>
      <w:r w:rsidR="00294E93" w:rsidRPr="005A5785">
        <w:rPr>
          <w:rFonts w:eastAsiaTheme="minorEastAsia"/>
          <w:noProof/>
          <w:vertAlign w:val="superscript"/>
        </w:rPr>
        <w:t>23)</w:t>
      </w:r>
      <w:r w:rsidR="00263C38" w:rsidRPr="005A5785">
        <w:rPr>
          <w:rFonts w:eastAsiaTheme="minorEastAsia"/>
        </w:rPr>
        <w:fldChar w:fldCharType="end"/>
      </w:r>
      <w:r w:rsidR="00263C38" w:rsidRPr="005A5785">
        <w:rPr>
          <w:rFonts w:eastAsiaTheme="minorEastAsia"/>
        </w:rPr>
        <w:fldChar w:fldCharType="begin" w:fldLock="1"/>
      </w:r>
      <w:r w:rsidR="00135A4D" w:rsidRPr="005A5785">
        <w:rPr>
          <w:rFonts w:eastAsiaTheme="minorEastAsia"/>
        </w:rPr>
        <w:instrText xml:space="preserve">ADDIN CSL_CITATION {"citationItems":[{"id":"ITEM-1","itemData":{"DOI":"10.35848/1882-0786/acdbb7","ISSN":"1882-0778","abstract":"We demonstrated the effectiveness of plasma-free HCl gas etching on a SiO 2 -masked (010) β -Ga 2 O 3 substrate. The etching process proceeded anisotropically in the window areas, resulting in the fabrication of holes or trenches that were surrounded by etching-resistant (100)- and ( 1 ¯ 01)-faceted sidewalls. When we etched in the striped windows along [001], we were able to create fins and trenches with flat (100)-faceted vertical sidewalls and slightly rough {310}-faceted inclined bottom corners. The vertical-to-horizontal etching ratio was as high as </w:instrText>
      </w:r>
      <w:r w:rsidR="00135A4D" w:rsidRPr="005A5785">
        <w:rPr>
          <w:rFonts w:ascii="ＭＳ 明朝" w:eastAsia="ＭＳ 明朝" w:hAnsi="ＭＳ 明朝" w:hint="eastAsia"/>
        </w:rPr>
        <w:instrText>∼</w:instrText>
      </w:r>
      <w:r w:rsidR="00135A4D" w:rsidRPr="005A5785">
        <w:rPr>
          <w:rFonts w:eastAsiaTheme="minorEastAsia"/>
        </w:rPr>
        <w:instrText>11</w:instrText>
      </w:r>
      <w:r w:rsidR="00135A4D" w:rsidRPr="005A5785">
        <w:rPr>
          <w:rFonts w:eastAsiaTheme="minorEastAsia" w:cs="Times New Roman"/>
        </w:rPr>
        <w:instrText>–</w:instrText>
      </w:r>
      <w:r w:rsidR="00135A4D" w:rsidRPr="005A5785">
        <w:rPr>
          <w:rFonts w:eastAsiaTheme="minorEastAsia"/>
        </w:rPr>
        <w:instrText>14. Our findings indicate that HCl etching is a promising method for fabricating high-aspect-ratio fins/trenches on (010) substrates without causing plasma damage.","author":[{"dropping-particle":"","family":"Oshima","given":"Takayoshi","non-dropping-particle":"","parse-names":false,"suffix":""},{"dropping-particle":"","family":"Oshima","given":"Yuichi","non-dropping-particle":"","parse-names":false,"suffix":""}],"container-title":"Applied Physics Express","id":"ITEM-1","issue":"6","issued":{"date-parts":[["2023","6","1"]]},"page":"066501","publisher":"IOP Publishing","title":"Anisotropic non-plasma HCl gas etching of a (010) β-Ga2O3 substrate","type":"article-journal","volume":"16"},"uris":["http://www.mendeley.com/documents/?uuid=01d0f138-8a36-4512-b565-43aaa42630f0"]}],"mendeley":{"formattedCitation":"&lt;sup&gt;25)&lt;/sup&gt;","plainTextFormattedCitation":"25)","previouslyFormattedCitation":"&lt;sup&gt;25)&lt;/sup&gt;"},"properties":{"noteIndex":0},"schema":"https://github.com/citation-style-language/schema/raw/master/csl-citation.json"}</w:instrText>
      </w:r>
      <w:r w:rsidR="00263C38" w:rsidRPr="005A5785">
        <w:rPr>
          <w:rFonts w:eastAsiaTheme="minorEastAsia"/>
        </w:rPr>
        <w:fldChar w:fldCharType="separate"/>
      </w:r>
      <w:r w:rsidR="00294E93" w:rsidRPr="005A5785">
        <w:rPr>
          <w:rFonts w:eastAsiaTheme="minorEastAsia"/>
          <w:noProof/>
          <w:vertAlign w:val="superscript"/>
        </w:rPr>
        <w:t>25)</w:t>
      </w:r>
      <w:r w:rsidR="00263C38" w:rsidRPr="005A5785">
        <w:rPr>
          <w:rFonts w:eastAsiaTheme="minorEastAsia"/>
        </w:rPr>
        <w:fldChar w:fldCharType="end"/>
      </w:r>
      <w:r w:rsidR="00263C38" w:rsidRPr="005A5785">
        <w:rPr>
          <w:rFonts w:eastAsiaTheme="minorEastAsia"/>
        </w:rPr>
        <w:fldChar w:fldCharType="begin" w:fldLock="1"/>
      </w:r>
      <w:r w:rsidR="00135A4D" w:rsidRPr="005A5785">
        <w:rPr>
          <w:rFonts w:eastAsiaTheme="minorEastAsia"/>
        </w:rPr>
        <w:instrText>ADDIN CSL_CITATION {"citationItems":[{"id":"ITEM-1","itemData":{"DOI":"10.1063/5.0186319/3132648","ISSN":"00036951","abstract":"We have demonstrated selective-area growth and selective-area etching on SiO2-masked (−102) β-Ga2O3 substrates using a HCl-based halide-vapor-phase epitaxy system that is capable of performing both growth and gas etching without plasma excitation. Since the surface of the (−102) substrate is perpendicular to the (100) plane, which has the lowest surface energy, we were able to use both methods to fabricate plasma-damage-free fins and trenches with (100)-faceted vertical sidewalls on windows striped along the [010] direction with high processing accuracy. Furthermore, since the [010] window direction is aligned parallel to the majority of dislocations and line-shaped voids in the substrate—which extend along the [010] direction and could potentially act as leakage paths—such crystal defects are unlikely to appear on the surfaces of the resulting fins and trenches. We believe that these selective-area growth/etching techniques can greatly accelerate research on, and the development of, β-Ga2O3-based vertical/lateral devices with fins or trenches.","author":[{"dropping-particle":"","family":"Oshima","given":"Takayoshi","non-dropping-particle":"","parse-names":false,"suffix":""},{"dropping-particle":"","family":"Oshima","given":"Yuichi","non-dropping-particle":"","parse-names":false,"suffix":""}],"container-title":"Applied Physics Letters","id":"ITEM-1","issue":"4","issued":{"date-parts":[["2024","1","22"]]},"page":"42110","publisher":"American Institute of Physics Inc.","title":"Using selective-area growth and selective-area etching on (−102) β-Ga2O3 substrates to fabricate plasma-damage-free vertical fins and trenches","type":"article-journal","volume":"124"},"uris":["http://www.mendeley.com/documents/?uuid=8dd7a7d2-e575-3d92-a6a6-24a1ff675345"]}],"mendeley":{"formattedCitation":"&lt;sup&gt;26)&lt;/sup&gt;","plainTextFormattedCitation":"26)","previouslyFormattedCitation":"&lt;sup&gt;26)&lt;/sup&gt;"},"properties":{"noteIndex":0},"schema":"https://github.com/citation-style-language/schema/raw/master/csl-citation.json"}</w:instrText>
      </w:r>
      <w:r w:rsidR="00263C38" w:rsidRPr="005A5785">
        <w:rPr>
          <w:rFonts w:eastAsiaTheme="minorEastAsia"/>
        </w:rPr>
        <w:fldChar w:fldCharType="separate"/>
      </w:r>
      <w:r w:rsidR="00294E93" w:rsidRPr="005A5785">
        <w:rPr>
          <w:rFonts w:eastAsiaTheme="minorEastAsia"/>
          <w:noProof/>
          <w:vertAlign w:val="superscript"/>
        </w:rPr>
        <w:t>26)</w:t>
      </w:r>
      <w:r w:rsidR="00263C38" w:rsidRPr="005A5785">
        <w:rPr>
          <w:rFonts w:eastAsiaTheme="minorEastAsia"/>
        </w:rPr>
        <w:fldChar w:fldCharType="end"/>
      </w:r>
      <w:r w:rsidR="005449D9" w:rsidRPr="005A5785">
        <w:rPr>
          <w:rFonts w:eastAsiaTheme="minorEastAsia" w:cs="Times New Roman" w:hint="eastAsia"/>
          <w:szCs w:val="24"/>
        </w:rPr>
        <w:t xml:space="preserve"> </w:t>
      </w:r>
      <w:r w:rsidR="00AB387F" w:rsidRPr="005A5785">
        <w:rPr>
          <w:rFonts w:eastAsiaTheme="minorEastAsia" w:cs="Times New Roman" w:hint="eastAsia"/>
          <w:szCs w:val="24"/>
        </w:rPr>
        <w:t>T</w:t>
      </w:r>
      <w:r w:rsidR="00EB57EE" w:rsidRPr="005A5785">
        <w:rPr>
          <w:rFonts w:eastAsiaTheme="minorEastAsia" w:cs="Times New Roman" w:hint="eastAsia"/>
          <w:szCs w:val="24"/>
        </w:rPr>
        <w:t>he side</w:t>
      </w:r>
      <w:r w:rsidR="00495DFB" w:rsidRPr="005A5785">
        <w:rPr>
          <w:rFonts w:eastAsiaTheme="minorEastAsia" w:cs="Times New Roman" w:hint="eastAsia"/>
          <w:szCs w:val="24"/>
        </w:rPr>
        <w:t>-</w:t>
      </w:r>
      <w:r w:rsidR="00EB57EE" w:rsidRPr="005A5785">
        <w:rPr>
          <w:rFonts w:eastAsiaTheme="minorEastAsia" w:cs="Times New Roman" w:hint="eastAsia"/>
          <w:szCs w:val="24"/>
        </w:rPr>
        <w:t>etch rate</w:t>
      </w:r>
      <w:r w:rsidR="00042A7B" w:rsidRPr="005A5785">
        <w:rPr>
          <w:rFonts w:eastAsiaTheme="minorEastAsia" w:cs="Times New Roman" w:hint="eastAsia"/>
          <w:szCs w:val="24"/>
        </w:rPr>
        <w:t>s</w:t>
      </w:r>
      <w:r w:rsidR="00EB57EE" w:rsidRPr="005A5785">
        <w:rPr>
          <w:rFonts w:eastAsiaTheme="minorEastAsia" w:cs="Times New Roman" w:hint="eastAsia"/>
          <w:szCs w:val="24"/>
        </w:rPr>
        <w:t xml:space="preserve"> </w:t>
      </w:r>
      <w:r w:rsidR="001748B4" w:rsidRPr="005A5785">
        <w:rPr>
          <w:rFonts w:eastAsiaTheme="minorEastAsia" w:cs="Times New Roman" w:hint="eastAsia"/>
          <w:szCs w:val="24"/>
        </w:rPr>
        <w:t xml:space="preserve">were as small as </w:t>
      </w:r>
      <w:r w:rsidR="005A6C40" w:rsidRPr="005A5785">
        <w:rPr>
          <w:rFonts w:eastAsiaTheme="minorEastAsia" w:cs="Times New Roman" w:hint="eastAsia"/>
          <w:szCs w:val="24"/>
        </w:rPr>
        <w:t>10 nm min</w:t>
      </w:r>
      <w:r w:rsidR="005A6C40" w:rsidRPr="005A5785">
        <w:rPr>
          <w:rFonts w:eastAsiaTheme="minorEastAsia" w:cs="Times New Roman"/>
          <w:szCs w:val="24"/>
          <w:vertAlign w:val="superscript"/>
        </w:rPr>
        <w:t>−</w:t>
      </w:r>
      <w:r w:rsidR="005A6C40" w:rsidRPr="005A5785">
        <w:rPr>
          <w:rFonts w:eastAsiaTheme="minorEastAsia" w:cs="Times New Roman" w:hint="eastAsia"/>
          <w:szCs w:val="24"/>
          <w:vertAlign w:val="superscript"/>
        </w:rPr>
        <w:t>1</w:t>
      </w:r>
      <w:r w:rsidR="005A6C40" w:rsidRPr="005A5785">
        <w:rPr>
          <w:rFonts w:eastAsiaTheme="minorEastAsia" w:cs="Times New Roman" w:hint="eastAsia"/>
          <w:szCs w:val="24"/>
        </w:rPr>
        <w:t xml:space="preserve"> for the </w:t>
      </w:r>
      <w:r w:rsidR="003A39B3" w:rsidRPr="005A5785">
        <w:rPr>
          <w:rFonts w:hint="eastAsia"/>
        </w:rPr>
        <w:t>[01</w:t>
      </w:r>
      <m:oMath>
        <m:bar>
          <m:barPr>
            <m:pos m:val="top"/>
            <m:ctrlPr>
              <w:rPr>
                <w:rFonts w:ascii="Cambria Math" w:hAnsi="Cambria Math"/>
                <w:i/>
              </w:rPr>
            </m:ctrlPr>
          </m:barPr>
          <m:e>
            <m:r>
              <m:rPr>
                <m:nor/>
              </m:rPr>
              <w:rPr>
                <w:rFonts w:cs="Times New Roman"/>
              </w:rPr>
              <m:t>1</m:t>
            </m:r>
          </m:e>
        </m:bar>
      </m:oMath>
      <w:r w:rsidR="003A39B3" w:rsidRPr="005A5785">
        <w:rPr>
          <w:rFonts w:hint="eastAsia"/>
        </w:rPr>
        <w:t>]</w:t>
      </w:r>
      <w:r w:rsidR="0070100E" w:rsidRPr="005A5785">
        <w:rPr>
          <w:rFonts w:eastAsiaTheme="minorEastAsia" w:cs="Times New Roman"/>
          <w:szCs w:val="24"/>
        </w:rPr>
        <w:t>×</w:t>
      </w:r>
      <w:r w:rsidR="0070100E" w:rsidRPr="005A5785">
        <w:rPr>
          <w:rFonts w:eastAsiaTheme="minorEastAsia" w:cs="Times New Roman" w:hint="eastAsia"/>
          <w:szCs w:val="24"/>
        </w:rPr>
        <w:t>011</w:t>
      </w:r>
      <w:r w:rsidR="00504735" w:rsidRPr="005A5785">
        <w:rPr>
          <w:rFonts w:eastAsiaTheme="minorEastAsia" w:cs="Times New Roman" w:hint="eastAsia"/>
          <w:szCs w:val="24"/>
        </w:rPr>
        <w:t>*</w:t>
      </w:r>
      <w:r w:rsidR="003A39B3" w:rsidRPr="005A5785">
        <w:rPr>
          <w:rFonts w:eastAsiaTheme="minorEastAsia" w:cs="Times New Roman" w:hint="eastAsia"/>
          <w:szCs w:val="24"/>
        </w:rPr>
        <w:t xml:space="preserve"> direction </w:t>
      </w:r>
      <w:r w:rsidR="005A6C40" w:rsidRPr="005A5785">
        <w:rPr>
          <w:rFonts w:eastAsiaTheme="minorEastAsia" w:cs="Times New Roman" w:hint="eastAsia"/>
          <w:szCs w:val="24"/>
        </w:rPr>
        <w:t xml:space="preserve">and 15 </w:t>
      </w:r>
      <w:r w:rsidR="0040306F" w:rsidRPr="005A5785">
        <w:rPr>
          <w:rFonts w:eastAsiaTheme="minorEastAsia" w:cs="Times New Roman" w:hint="eastAsia"/>
          <w:szCs w:val="24"/>
        </w:rPr>
        <w:t>n</w:t>
      </w:r>
      <w:r w:rsidR="005A6C40" w:rsidRPr="005A5785">
        <w:rPr>
          <w:rFonts w:eastAsiaTheme="minorEastAsia" w:cs="Times New Roman" w:hint="eastAsia"/>
          <w:szCs w:val="24"/>
        </w:rPr>
        <w:t>m min</w:t>
      </w:r>
      <w:r w:rsidR="005A6C40" w:rsidRPr="005A5785">
        <w:rPr>
          <w:rFonts w:eastAsiaTheme="minorEastAsia" w:cs="Times New Roman"/>
          <w:szCs w:val="24"/>
          <w:vertAlign w:val="superscript"/>
        </w:rPr>
        <w:t>−</w:t>
      </w:r>
      <w:r w:rsidR="005A6C40" w:rsidRPr="005A5785">
        <w:rPr>
          <w:rFonts w:eastAsiaTheme="minorEastAsia" w:cs="Times New Roman" w:hint="eastAsia"/>
          <w:szCs w:val="24"/>
          <w:vertAlign w:val="superscript"/>
        </w:rPr>
        <w:t>1</w:t>
      </w:r>
      <w:r w:rsidR="005A6C40" w:rsidRPr="005A5785">
        <w:rPr>
          <w:rFonts w:eastAsiaTheme="minorEastAsia" w:cs="Times New Roman" w:hint="eastAsia"/>
          <w:szCs w:val="24"/>
        </w:rPr>
        <w:t xml:space="preserve"> for the </w:t>
      </w:r>
      <w:r w:rsidR="003A39B3" w:rsidRPr="005A5785">
        <w:rPr>
          <w:rFonts w:hint="eastAsia"/>
        </w:rPr>
        <w:t>[0</w:t>
      </w:r>
      <m:oMath>
        <m:bar>
          <m:barPr>
            <m:pos m:val="top"/>
            <m:ctrlPr>
              <w:rPr>
                <w:rFonts w:ascii="Cambria Math" w:hAnsi="Cambria Math"/>
                <w:i/>
              </w:rPr>
            </m:ctrlPr>
          </m:barPr>
          <m:e>
            <m:r>
              <m:rPr>
                <m:nor/>
              </m:rPr>
              <w:rPr>
                <w:rFonts w:cs="Times New Roman"/>
              </w:rPr>
              <m:t>1</m:t>
            </m:r>
          </m:e>
        </m:bar>
      </m:oMath>
      <w:r w:rsidR="003A39B3" w:rsidRPr="005A5785">
        <w:rPr>
          <w:rFonts w:hint="eastAsia"/>
        </w:rPr>
        <w:t>1]</w:t>
      </w:r>
      <w:r w:rsidR="003A39B3" w:rsidRPr="005A5785">
        <w:rPr>
          <w:rFonts w:eastAsiaTheme="minorEastAsia" w:cs="Times New Roman"/>
          <w:szCs w:val="24"/>
        </w:rPr>
        <w:t>×</w:t>
      </w:r>
      <w:r w:rsidR="00504735" w:rsidRPr="005A5785">
        <w:rPr>
          <w:rFonts w:eastAsiaTheme="minorEastAsia" w:cs="Times New Roman" w:hint="eastAsia"/>
          <w:szCs w:val="24"/>
        </w:rPr>
        <w:t>011*</w:t>
      </w:r>
      <w:r w:rsidR="003A39B3" w:rsidRPr="005A5785">
        <w:rPr>
          <w:rFonts w:eastAsiaTheme="minorEastAsia" w:cs="Times New Roman" w:hint="eastAsia"/>
          <w:szCs w:val="24"/>
        </w:rPr>
        <w:t xml:space="preserve"> </w:t>
      </w:r>
      <w:r w:rsidR="005A6C40" w:rsidRPr="005A5785">
        <w:rPr>
          <w:rFonts w:eastAsiaTheme="minorEastAsia" w:cs="Times New Roman" w:hint="eastAsia"/>
          <w:szCs w:val="24"/>
        </w:rPr>
        <w:t>direction</w:t>
      </w:r>
      <w:r w:rsidR="003713F1" w:rsidRPr="005A5785">
        <w:rPr>
          <w:rFonts w:eastAsiaTheme="minorEastAsia" w:cs="Times New Roman" w:hint="eastAsia"/>
          <w:szCs w:val="24"/>
        </w:rPr>
        <w:t xml:space="preserve">, where </w:t>
      </w:r>
      <w:r w:rsidR="003713F1" w:rsidRPr="005A5785">
        <w:rPr>
          <w:rFonts w:eastAsiaTheme="minorEastAsia" w:cs="Times New Roman"/>
          <w:szCs w:val="24"/>
        </w:rPr>
        <w:t>“×”</w:t>
      </w:r>
      <w:r w:rsidR="003713F1" w:rsidRPr="005A5785">
        <w:rPr>
          <w:rFonts w:eastAsiaTheme="minorEastAsia" w:cs="Times New Roman" w:hint="eastAsia"/>
          <w:szCs w:val="24"/>
        </w:rPr>
        <w:t xml:space="preserve"> and </w:t>
      </w:r>
      <w:r w:rsidR="003713F1" w:rsidRPr="005A5785">
        <w:rPr>
          <w:rFonts w:eastAsiaTheme="minorEastAsia" w:cs="Times New Roman"/>
          <w:szCs w:val="24"/>
        </w:rPr>
        <w:t>“</w:t>
      </w:r>
      <w:r w:rsidR="003713F1" w:rsidRPr="005A5785">
        <w:rPr>
          <w:rFonts w:eastAsiaTheme="minorEastAsia" w:cs="Times New Roman" w:hint="eastAsia"/>
          <w:szCs w:val="24"/>
        </w:rPr>
        <w:t>*</w:t>
      </w:r>
      <w:r w:rsidR="003713F1" w:rsidRPr="005A5785">
        <w:rPr>
          <w:rFonts w:eastAsiaTheme="minorEastAsia" w:cs="Times New Roman"/>
          <w:szCs w:val="24"/>
        </w:rPr>
        <w:t>”</w:t>
      </w:r>
      <w:r w:rsidR="003713F1" w:rsidRPr="005A5785">
        <w:rPr>
          <w:rFonts w:eastAsiaTheme="minorEastAsia" w:cs="Times New Roman" w:hint="eastAsia"/>
          <w:szCs w:val="24"/>
        </w:rPr>
        <w:t xml:space="preserve"> represent </w:t>
      </w:r>
      <w:r w:rsidR="00642BF0" w:rsidRPr="005A5785">
        <w:rPr>
          <w:rFonts w:eastAsiaTheme="minorEastAsia" w:cs="Times New Roman" w:hint="eastAsia"/>
          <w:szCs w:val="24"/>
        </w:rPr>
        <w:t xml:space="preserve">the </w:t>
      </w:r>
      <w:r w:rsidR="00166343" w:rsidRPr="005A5785">
        <w:rPr>
          <w:rFonts w:eastAsiaTheme="minorEastAsia" w:cs="Times New Roman" w:hint="eastAsia"/>
          <w:szCs w:val="24"/>
        </w:rPr>
        <w:t>cross product and reciprocal lattice vector</w:t>
      </w:r>
      <w:r w:rsidR="00642BF0" w:rsidRPr="005A5785">
        <w:rPr>
          <w:rFonts w:eastAsiaTheme="minorEastAsia" w:cs="Times New Roman" w:hint="eastAsia"/>
          <w:szCs w:val="24"/>
        </w:rPr>
        <w:t>, respectively</w:t>
      </w:r>
      <w:r w:rsidR="00166343" w:rsidRPr="005A5785">
        <w:rPr>
          <w:rFonts w:eastAsiaTheme="minorEastAsia" w:cs="Times New Roman" w:hint="eastAsia"/>
          <w:szCs w:val="24"/>
        </w:rPr>
        <w:t xml:space="preserve">. </w:t>
      </w:r>
      <w:r w:rsidR="002F11E4" w:rsidRPr="005A5785">
        <w:rPr>
          <w:rFonts w:eastAsiaTheme="minorEastAsia" w:cs="Times New Roman" w:hint="eastAsia"/>
          <w:szCs w:val="24"/>
        </w:rPr>
        <w:t>T</w:t>
      </w:r>
      <w:r w:rsidR="0040306F" w:rsidRPr="005A5785">
        <w:rPr>
          <w:rFonts w:eastAsiaTheme="minorEastAsia" w:cs="Times New Roman" w:hint="eastAsia"/>
          <w:szCs w:val="24"/>
        </w:rPr>
        <w:t xml:space="preserve">he </w:t>
      </w:r>
      <w:r w:rsidR="00264F13" w:rsidRPr="005A5785">
        <w:rPr>
          <w:rFonts w:eastAsiaTheme="minorEastAsia" w:cs="Times New Roman" w:hint="eastAsia"/>
          <w:szCs w:val="24"/>
        </w:rPr>
        <w:t>non-negligible etch</w:t>
      </w:r>
      <w:r w:rsidR="00CA07E4" w:rsidRPr="005A5785">
        <w:rPr>
          <w:rFonts w:eastAsiaTheme="minorEastAsia" w:cs="Times New Roman" w:hint="eastAsia"/>
          <w:szCs w:val="24"/>
        </w:rPr>
        <w:t>-</w:t>
      </w:r>
      <w:r w:rsidR="00264F13" w:rsidRPr="005A5785">
        <w:rPr>
          <w:rFonts w:eastAsiaTheme="minorEastAsia" w:cs="Times New Roman" w:hint="eastAsia"/>
          <w:szCs w:val="24"/>
        </w:rPr>
        <w:t xml:space="preserve">rate </w:t>
      </w:r>
      <w:r w:rsidR="00157204" w:rsidRPr="005A5785">
        <w:rPr>
          <w:rFonts w:eastAsiaTheme="minorEastAsia" w:cs="Times New Roman" w:hint="eastAsia"/>
          <w:szCs w:val="24"/>
        </w:rPr>
        <w:t xml:space="preserve">difference </w:t>
      </w:r>
      <w:r w:rsidR="00B32E69" w:rsidRPr="005A5785">
        <w:rPr>
          <w:rFonts w:eastAsiaTheme="minorEastAsia" w:cs="Times New Roman" w:hint="eastAsia"/>
          <w:szCs w:val="24"/>
        </w:rPr>
        <w:t xml:space="preserve">may </w:t>
      </w:r>
      <w:r w:rsidR="006D1BBD" w:rsidRPr="005A5785">
        <w:rPr>
          <w:rFonts w:eastAsiaTheme="minorEastAsia" w:cs="Times New Roman" w:hint="eastAsia"/>
          <w:szCs w:val="24"/>
        </w:rPr>
        <w:t xml:space="preserve">be </w:t>
      </w:r>
      <w:r w:rsidR="00192969" w:rsidRPr="005A5785">
        <w:rPr>
          <w:rFonts w:eastAsiaTheme="minorEastAsia" w:cs="Times New Roman" w:hint="eastAsia"/>
          <w:szCs w:val="24"/>
        </w:rPr>
        <w:t>attributed to</w:t>
      </w:r>
      <w:r w:rsidR="006F3334" w:rsidRPr="005A5785">
        <w:rPr>
          <w:rFonts w:eastAsiaTheme="minorEastAsia" w:cs="Times New Roman" w:hint="eastAsia"/>
          <w:szCs w:val="24"/>
        </w:rPr>
        <w:t xml:space="preserve"> </w:t>
      </w:r>
      <w:r w:rsidR="00346DB6" w:rsidRPr="005A5785">
        <w:rPr>
          <w:rFonts w:eastAsiaTheme="minorEastAsia" w:cs="Times New Roman" w:hint="eastAsia"/>
          <w:szCs w:val="24"/>
        </w:rPr>
        <w:t xml:space="preserve">a slight </w:t>
      </w:r>
      <w:r w:rsidR="001C2C37" w:rsidRPr="005A5785">
        <w:rPr>
          <w:rFonts w:eastAsiaTheme="minorEastAsia" w:cs="Times New Roman" w:hint="eastAsia"/>
          <w:szCs w:val="24"/>
        </w:rPr>
        <w:t>tilt</w:t>
      </w:r>
      <w:r w:rsidR="003B470F" w:rsidRPr="005A5785">
        <w:rPr>
          <w:rFonts w:eastAsiaTheme="minorEastAsia" w:cs="Times New Roman" w:hint="eastAsia"/>
          <w:szCs w:val="24"/>
        </w:rPr>
        <w:t>ing</w:t>
      </w:r>
      <w:r w:rsidR="004D6CE5" w:rsidRPr="005A5785">
        <w:rPr>
          <w:rFonts w:eastAsiaTheme="minorEastAsia" w:cs="Times New Roman" w:hint="eastAsia"/>
          <w:szCs w:val="24"/>
        </w:rPr>
        <w:t xml:space="preserve"> </w:t>
      </w:r>
      <w:r w:rsidR="00244A59" w:rsidRPr="005A5785">
        <w:rPr>
          <w:rFonts w:eastAsiaTheme="minorEastAsia" w:cs="Times New Roman" w:hint="eastAsia"/>
          <w:szCs w:val="24"/>
        </w:rPr>
        <w:t>of the (100) plane</w:t>
      </w:r>
      <w:r w:rsidR="008927CB" w:rsidRPr="005A5785">
        <w:rPr>
          <w:rFonts w:eastAsiaTheme="minorEastAsia" w:cs="Times New Roman" w:hint="eastAsia"/>
          <w:szCs w:val="24"/>
        </w:rPr>
        <w:t xml:space="preserve"> </w:t>
      </w:r>
      <w:r w:rsidR="001A4634" w:rsidRPr="005A5785">
        <w:rPr>
          <w:rFonts w:eastAsiaTheme="minorEastAsia" w:cs="Times New Roman" w:hint="eastAsia"/>
          <w:szCs w:val="24"/>
        </w:rPr>
        <w:t>by 6.5</w:t>
      </w:r>
      <w:r w:rsidR="001A4634" w:rsidRPr="005A5785">
        <w:rPr>
          <w:rFonts w:eastAsiaTheme="minorEastAsia" w:cs="Times New Roman"/>
          <w:szCs w:val="24"/>
        </w:rPr>
        <w:t>°</w:t>
      </w:r>
      <w:r w:rsidR="001A4634" w:rsidRPr="005A5785">
        <w:rPr>
          <w:rFonts w:eastAsiaTheme="minorEastAsia" w:cs="Times New Roman" w:hint="eastAsia"/>
          <w:szCs w:val="24"/>
        </w:rPr>
        <w:t xml:space="preserve"> </w:t>
      </w:r>
      <w:r w:rsidR="00B57A33" w:rsidRPr="005A5785">
        <w:rPr>
          <w:rFonts w:eastAsiaTheme="minorEastAsia" w:cs="Times New Roman" w:hint="eastAsia"/>
          <w:szCs w:val="24"/>
        </w:rPr>
        <w:t>from the surface normal</w:t>
      </w:r>
      <w:r w:rsidR="003E755B" w:rsidRPr="005A5785">
        <w:rPr>
          <w:rFonts w:eastAsiaTheme="minorEastAsia" w:cs="Times New Roman"/>
          <w:szCs w:val="24"/>
        </w:rPr>
        <w:fldChar w:fldCharType="begin" w:fldLock="1"/>
      </w:r>
      <w:r w:rsidR="00135A4D" w:rsidRPr="005A5785">
        <w:rPr>
          <w:rFonts w:eastAsiaTheme="minorEastAsia" w:cs="Times New Roman"/>
          <w:szCs w:val="24"/>
        </w:rPr>
        <w:instrText>ADDIN CSL_CITATION {"citationItems":[{"id":"ITEM-1","itemData":{"DOI":"10.1063/5.0138736","ISBN":"0000100000030","ISSN":"0003-6951","abstract":"In this study, we dry etched SiO2-masked (001) β-Ga2O3 substrates in HCl gas flow at a high temperature without plasma excitation. The etching was done selectively in window areas to form holes or trenches with inner sidewalls of (100) and/or {310} facets, which are the smallest surface-energy-density plane and oxygen-close-packed slip planes, respectively. In particular, (100) faceted sidewalls were flat and relatively close to the substrate surface normal. Therefore, this simple dry etching method is promising for fabricating plasma-damage-free trenches and fins used for β-Ga2O3-based power devices.","author":[{"dropping-particle":"","family":"Oshima","given":"Takayoshi","non-dropping-particle":"","parse-names":false,"suffix":""},{"dropping-particle":"","family":"Oshima","given":"Yuichi","non-dropping-particle":"","parse-names":false,"suffix":""}],"container-title":"Applied Physics Letters","id":"ITEM-1","issue":"16","issued":{"date-parts":[["2023","4","17"]]},"page":"162102","title":"Plasma-free dry etching of (001) β-Ga2O3 substrates by HCl gas","type":"article-journal","volume":"122"},"uris":["http://www.mendeley.com/documents/?uuid=ab9e9530-7150-4406-8b0c-7ba27115b8c1"]}],"mendeley":{"formattedCitation":"&lt;sup&gt;23)&lt;/sup&gt;","plainTextFormattedCitation":"23)","previouslyFormattedCitation":"&lt;sup&gt;23)&lt;/sup&gt;"},"properties":{"noteIndex":0},"schema":"https://github.com/citation-style-language/schema/raw/master/csl-citation.json"}</w:instrText>
      </w:r>
      <w:r w:rsidR="003E755B" w:rsidRPr="005A5785">
        <w:rPr>
          <w:rFonts w:eastAsiaTheme="minorEastAsia" w:cs="Times New Roman"/>
          <w:szCs w:val="24"/>
        </w:rPr>
        <w:fldChar w:fldCharType="separate"/>
      </w:r>
      <w:r w:rsidR="00294E93" w:rsidRPr="005A5785">
        <w:rPr>
          <w:rFonts w:eastAsiaTheme="minorEastAsia" w:cs="Times New Roman"/>
          <w:noProof/>
          <w:szCs w:val="24"/>
          <w:vertAlign w:val="superscript"/>
        </w:rPr>
        <w:t>23)</w:t>
      </w:r>
      <w:r w:rsidR="003E755B" w:rsidRPr="005A5785">
        <w:rPr>
          <w:rFonts w:eastAsiaTheme="minorEastAsia" w:cs="Times New Roman"/>
          <w:szCs w:val="24"/>
        </w:rPr>
        <w:fldChar w:fldCharType="end"/>
      </w:r>
      <w:r w:rsidR="00721EB9" w:rsidRPr="005A5785">
        <w:rPr>
          <w:rFonts w:eastAsiaTheme="minorEastAsia" w:cs="Times New Roman" w:hint="eastAsia"/>
          <w:szCs w:val="24"/>
        </w:rPr>
        <w:t xml:space="preserve"> </w:t>
      </w:r>
      <w:r w:rsidR="00244A59" w:rsidRPr="005A5785">
        <w:rPr>
          <w:rFonts w:eastAsiaTheme="minorEastAsia" w:cs="Times New Roman" w:hint="eastAsia"/>
          <w:szCs w:val="24"/>
        </w:rPr>
        <w:t xml:space="preserve">and/or </w:t>
      </w:r>
      <w:r w:rsidR="008F5A66" w:rsidRPr="005A5785">
        <w:rPr>
          <w:rFonts w:eastAsiaTheme="minorEastAsia" w:cs="Times New Roman" w:hint="eastAsia"/>
          <w:szCs w:val="24"/>
        </w:rPr>
        <w:t xml:space="preserve">their </w:t>
      </w:r>
      <w:r w:rsidR="00B23760" w:rsidRPr="005A5785">
        <w:rPr>
          <w:rFonts w:eastAsiaTheme="minorEastAsia" w:cs="Times New Roman" w:hint="eastAsia"/>
          <w:szCs w:val="24"/>
        </w:rPr>
        <w:t>180</w:t>
      </w:r>
      <w:r w:rsidR="00B23760" w:rsidRPr="005A5785">
        <w:rPr>
          <w:rFonts w:eastAsiaTheme="minorEastAsia" w:cs="Times New Roman"/>
          <w:szCs w:val="24"/>
        </w:rPr>
        <w:t>°</w:t>
      </w:r>
      <w:r w:rsidR="00C86380" w:rsidRPr="005A5785">
        <w:rPr>
          <w:rFonts w:eastAsiaTheme="minorEastAsia" w:cs="Times New Roman" w:hint="eastAsia"/>
          <w:szCs w:val="24"/>
        </w:rPr>
        <w:t>-</w:t>
      </w:r>
      <w:r w:rsidR="00B23760" w:rsidRPr="005A5785">
        <w:rPr>
          <w:rFonts w:eastAsiaTheme="minorEastAsia" w:cs="Times New Roman" w:hint="eastAsia"/>
          <w:szCs w:val="24"/>
        </w:rPr>
        <w:t xml:space="preserve">rotated </w:t>
      </w:r>
      <w:r w:rsidR="000C2D28" w:rsidRPr="005A5785">
        <w:rPr>
          <w:rFonts w:eastAsiaTheme="minorEastAsia" w:cs="Times New Roman"/>
          <w:szCs w:val="24"/>
        </w:rPr>
        <w:t>crystal</w:t>
      </w:r>
      <w:r w:rsidR="000C2D28" w:rsidRPr="005A5785">
        <w:rPr>
          <w:rFonts w:eastAsiaTheme="minorEastAsia" w:cs="Times New Roman" w:hint="eastAsia"/>
          <w:szCs w:val="24"/>
        </w:rPr>
        <w:t xml:space="preserve"> lattice </w:t>
      </w:r>
      <w:r w:rsidR="000C2D28" w:rsidRPr="005A5785">
        <w:rPr>
          <w:rFonts w:eastAsiaTheme="minorEastAsia" w:cs="Times New Roman"/>
          <w:szCs w:val="24"/>
        </w:rPr>
        <w:t>structures</w:t>
      </w:r>
      <w:r w:rsidR="000C2D28" w:rsidRPr="005A5785">
        <w:rPr>
          <w:rFonts w:eastAsiaTheme="minorEastAsia" w:cs="Times New Roman" w:hint="eastAsia"/>
          <w:szCs w:val="24"/>
        </w:rPr>
        <w:t>.</w:t>
      </w:r>
      <w:r w:rsidR="00EE20B0" w:rsidRPr="005A5785">
        <w:rPr>
          <w:rFonts w:eastAsiaTheme="minorEastAsia" w:cs="Times New Roman"/>
          <w:szCs w:val="24"/>
        </w:rPr>
        <w:fldChar w:fldCharType="begin" w:fldLock="1"/>
      </w:r>
      <w:r w:rsidR="00135A4D" w:rsidRPr="005A5785">
        <w:rPr>
          <w:rFonts w:eastAsiaTheme="minorEastAsia" w:cs="Times New Roman"/>
          <w:szCs w:val="24"/>
        </w:rPr>
        <w:instrText>ADDIN CSL_CITATION {"citationItems":[{"id":"ITEM-1","itemData":{"DOI":"10.1080/14686996.2024.2378683","ISSN":"1468-6996","author":[{"dropping-particle":"","family":"Oshima","given":"Takayoshi","non-dropping-particle":"","parse-names":false,"suffix":""},{"dropping-particle":"","family":"Togashi","given":"Rie","non-dropping-particle":"","parse-names":false,"suffix":""},{"dropping-particle":"","family":"Oshima","given":"Yuichi","non-dropping-particle":"","parse-names":false,"suffix":""}],"container-title":"Science and Technology of Advanced Materials","id":"ITEM-1","issue":"1","issued":{"date-parts":[["2024","12","31"]]},"page":"2378683","publisher":"Taylor &amp; Francis","title":"Plasma-free anisotropic selective-area etching of β-Ga 2 O 3 using forming gas under atmospheric pressure","type":"article-journal","volume":"25"},"uris":["http://www.mendeley.com/documents/?uuid=a4c6a8e9-dab3-4aa2-b62c-b83dba3b185f"]}],"mendeley":{"formattedCitation":"&lt;sup&gt;22)&lt;/sup&gt;","plainTextFormattedCitation":"22)","previouslyFormattedCitation":"&lt;sup&gt;22)&lt;/sup&gt;"},"properties":{"noteIndex":0},"schema":"https://github.com/citation-style-language/schema/raw/master/csl-citation.json"}</w:instrText>
      </w:r>
      <w:r w:rsidR="00EE20B0" w:rsidRPr="005A5785">
        <w:rPr>
          <w:rFonts w:eastAsiaTheme="minorEastAsia" w:cs="Times New Roman"/>
          <w:szCs w:val="24"/>
        </w:rPr>
        <w:fldChar w:fldCharType="separate"/>
      </w:r>
      <w:r w:rsidR="00294E93" w:rsidRPr="005A5785">
        <w:rPr>
          <w:rFonts w:eastAsiaTheme="minorEastAsia" w:cs="Times New Roman"/>
          <w:noProof/>
          <w:szCs w:val="24"/>
          <w:vertAlign w:val="superscript"/>
        </w:rPr>
        <w:t>22)</w:t>
      </w:r>
      <w:r w:rsidR="00EE20B0" w:rsidRPr="005A5785">
        <w:rPr>
          <w:rFonts w:eastAsiaTheme="minorEastAsia" w:cs="Times New Roman"/>
          <w:szCs w:val="24"/>
        </w:rPr>
        <w:fldChar w:fldCharType="end"/>
      </w:r>
      <w:r w:rsidR="00E6258F" w:rsidRPr="005A5785">
        <w:rPr>
          <w:rFonts w:eastAsiaTheme="minorEastAsia" w:cs="Times New Roman" w:hint="eastAsia"/>
          <w:szCs w:val="24"/>
        </w:rPr>
        <w:t xml:space="preserve"> </w:t>
      </w:r>
      <w:r w:rsidR="003D6C36" w:rsidRPr="005A5785">
        <w:rPr>
          <w:rFonts w:eastAsiaTheme="minorEastAsia" w:hint="eastAsia"/>
        </w:rPr>
        <w:t xml:space="preserve">Since </w:t>
      </w:r>
      <w:r w:rsidR="003D6C36" w:rsidRPr="005A5785">
        <w:rPr>
          <w:rFonts w:eastAsiaTheme="minorEastAsia" w:cs="Times New Roman" w:hint="eastAsia"/>
          <w:szCs w:val="24"/>
        </w:rPr>
        <w:t xml:space="preserve">the minimized side etching feature is preferable for practical device processing, </w:t>
      </w:r>
      <w:r w:rsidR="00356C15" w:rsidRPr="005A5785">
        <w:rPr>
          <w:rFonts w:eastAsiaTheme="minorEastAsia" w:cs="Times New Roman" w:hint="eastAsia"/>
          <w:szCs w:val="24"/>
        </w:rPr>
        <w:t xml:space="preserve">we </w:t>
      </w:r>
      <w:r w:rsidR="00197222" w:rsidRPr="005A5785">
        <w:rPr>
          <w:rFonts w:eastAsiaTheme="minorEastAsia" w:cs="Times New Roman" w:hint="eastAsia"/>
          <w:szCs w:val="24"/>
        </w:rPr>
        <w:t>focused</w:t>
      </w:r>
      <w:r w:rsidR="003D6C36" w:rsidRPr="005A5785">
        <w:rPr>
          <w:rFonts w:eastAsiaTheme="minorEastAsia" w:cs="Times New Roman" w:hint="eastAsia"/>
          <w:szCs w:val="24"/>
        </w:rPr>
        <w:t xml:space="preserve"> </w:t>
      </w:r>
      <w:r w:rsidR="00F0601C" w:rsidRPr="005A5785">
        <w:rPr>
          <w:rFonts w:eastAsiaTheme="minorEastAsia" w:cs="Times New Roman" w:hint="eastAsia"/>
          <w:szCs w:val="24"/>
        </w:rPr>
        <w:t xml:space="preserve">on </w:t>
      </w:r>
      <w:r w:rsidR="009550D9" w:rsidRPr="005A5785">
        <w:rPr>
          <w:rFonts w:eastAsiaTheme="minorEastAsia" w:hint="eastAsia"/>
        </w:rPr>
        <w:t>e</w:t>
      </w:r>
      <w:r w:rsidR="005047AB" w:rsidRPr="005A5785">
        <w:rPr>
          <w:rFonts w:eastAsiaTheme="minorEastAsia" w:hint="eastAsia"/>
        </w:rPr>
        <w:t>tched trench</w:t>
      </w:r>
      <w:r w:rsidR="001F373D" w:rsidRPr="005A5785">
        <w:rPr>
          <w:rFonts w:eastAsiaTheme="minorEastAsia" w:hint="eastAsia"/>
        </w:rPr>
        <w:t>es</w:t>
      </w:r>
      <w:r w:rsidR="000230BF" w:rsidRPr="005A5785">
        <w:rPr>
          <w:rFonts w:eastAsiaTheme="minorEastAsia" w:hint="eastAsia"/>
        </w:rPr>
        <w:t xml:space="preserve"> along </w:t>
      </w:r>
      <w:r w:rsidR="009550D9" w:rsidRPr="005A5785">
        <w:rPr>
          <w:rFonts w:eastAsiaTheme="minorEastAsia" w:hint="eastAsia"/>
        </w:rPr>
        <w:t xml:space="preserve">the </w:t>
      </w:r>
      <w:r w:rsidR="009550D9" w:rsidRPr="005A5785">
        <w:rPr>
          <w:rFonts w:hint="eastAsia"/>
        </w:rPr>
        <w:t>[01</w:t>
      </w:r>
      <m:oMath>
        <m:bar>
          <m:barPr>
            <m:pos m:val="top"/>
            <m:ctrlPr>
              <w:rPr>
                <w:rFonts w:ascii="Cambria Math" w:hAnsi="Cambria Math"/>
                <w:i/>
              </w:rPr>
            </m:ctrlPr>
          </m:barPr>
          <m:e>
            <m:r>
              <m:rPr>
                <m:nor/>
              </m:rPr>
              <w:rPr>
                <w:rFonts w:cs="Times New Roman"/>
              </w:rPr>
              <m:t>1</m:t>
            </m:r>
          </m:e>
        </m:bar>
      </m:oMath>
      <w:r w:rsidR="009550D9" w:rsidRPr="005A5785">
        <w:rPr>
          <w:rFonts w:hint="eastAsia"/>
        </w:rPr>
        <w:t>]</w:t>
      </w:r>
      <w:r w:rsidR="009550D9" w:rsidRPr="005A5785">
        <w:rPr>
          <w:rFonts w:eastAsiaTheme="minorEastAsia" w:hint="eastAsia"/>
        </w:rPr>
        <w:t xml:space="preserve"> direction</w:t>
      </w:r>
      <w:r w:rsidR="00C45FB4" w:rsidRPr="005A5785">
        <w:rPr>
          <w:rFonts w:eastAsiaTheme="minorEastAsia" w:hint="eastAsia"/>
        </w:rPr>
        <w:t>.</w:t>
      </w:r>
    </w:p>
    <w:p w14:paraId="33A097EE" w14:textId="70EB6D0A" w:rsidR="00B15E62" w:rsidRPr="005A5785" w:rsidRDefault="00AF48E7" w:rsidP="00A14214">
      <w:pPr>
        <w:pStyle w:val="MainText151510"/>
        <w:adjustRightInd w:val="0"/>
        <w:spacing w:line="360" w:lineRule="auto"/>
        <w:ind w:firstLineChars="0" w:firstLine="360"/>
        <w:rPr>
          <w:rFonts w:eastAsiaTheme="minorEastAsia" w:cs="Times New Roman"/>
          <w:szCs w:val="24"/>
        </w:rPr>
      </w:pPr>
      <w:r w:rsidRPr="005A5785">
        <w:rPr>
          <w:rFonts w:eastAsiaTheme="minorEastAsia" w:cs="Times New Roman"/>
          <w:szCs w:val="24"/>
        </w:rPr>
        <w:t>Well-</w:t>
      </w:r>
      <w:r w:rsidR="00AE4F37" w:rsidRPr="005A5785">
        <w:rPr>
          <w:rFonts w:eastAsiaTheme="minorEastAsia" w:cs="Times New Roman" w:hint="eastAsia"/>
          <w:szCs w:val="24"/>
        </w:rPr>
        <w:t>defined</w:t>
      </w:r>
      <w:r w:rsidR="00651B5D" w:rsidRPr="005A5785">
        <w:rPr>
          <w:rFonts w:eastAsiaTheme="minorEastAsia" w:cs="Times New Roman" w:hint="eastAsia"/>
          <w:szCs w:val="24"/>
        </w:rPr>
        <w:t xml:space="preserve"> </w:t>
      </w:r>
      <w:r w:rsidR="004E3873" w:rsidRPr="005A5785">
        <w:rPr>
          <w:rFonts w:eastAsiaTheme="minorEastAsia" w:cs="Times New Roman" w:hint="eastAsia"/>
          <w:szCs w:val="24"/>
        </w:rPr>
        <w:t>trenches</w:t>
      </w:r>
      <w:r w:rsidR="00C933CB" w:rsidRPr="005A5785">
        <w:rPr>
          <w:rFonts w:eastAsiaTheme="minorEastAsia" w:cs="Times New Roman" w:hint="eastAsia"/>
          <w:szCs w:val="24"/>
        </w:rPr>
        <w:t xml:space="preserve"> with (100)-faceted sidewalls</w:t>
      </w:r>
      <w:r w:rsidR="00DA1337" w:rsidRPr="005A5785">
        <w:rPr>
          <w:rFonts w:eastAsiaTheme="minorEastAsia" w:cs="Times New Roman" w:hint="eastAsia"/>
          <w:szCs w:val="24"/>
        </w:rPr>
        <w:t xml:space="preserve"> </w:t>
      </w:r>
      <w:r w:rsidR="00BA6FD5" w:rsidRPr="005A5785">
        <w:rPr>
          <w:rFonts w:eastAsiaTheme="minorEastAsia" w:cs="Times New Roman" w:hint="eastAsia"/>
          <w:szCs w:val="24"/>
        </w:rPr>
        <w:t xml:space="preserve">were </w:t>
      </w:r>
      <w:r w:rsidR="00AE4F37" w:rsidRPr="005A5785">
        <w:rPr>
          <w:rFonts w:eastAsiaTheme="minorEastAsia" w:cs="Times New Roman" w:hint="eastAsia"/>
          <w:szCs w:val="24"/>
        </w:rPr>
        <w:t xml:space="preserve">successfully </w:t>
      </w:r>
      <w:r w:rsidR="00BA6FD5" w:rsidRPr="005A5785">
        <w:rPr>
          <w:rFonts w:eastAsiaTheme="minorEastAsia" w:cs="Times New Roman" w:hint="eastAsia"/>
          <w:szCs w:val="24"/>
        </w:rPr>
        <w:t xml:space="preserve">obtained under striped windows aligned with the </w:t>
      </w:r>
      <w:r w:rsidR="00BA6FD5" w:rsidRPr="005A5785">
        <w:rPr>
          <w:rFonts w:hint="eastAsia"/>
        </w:rPr>
        <w:t>[01</w:t>
      </w:r>
      <m:oMath>
        <m:bar>
          <m:barPr>
            <m:pos m:val="top"/>
            <m:ctrlPr>
              <w:rPr>
                <w:rFonts w:ascii="Cambria Math" w:hAnsi="Cambria Math"/>
                <w:i/>
              </w:rPr>
            </m:ctrlPr>
          </m:barPr>
          <m:e>
            <m:r>
              <m:rPr>
                <m:nor/>
              </m:rPr>
              <w:rPr>
                <w:rFonts w:cs="Times New Roman"/>
              </w:rPr>
              <m:t>1</m:t>
            </m:r>
          </m:e>
        </m:bar>
      </m:oMath>
      <w:r w:rsidR="00BA6FD5" w:rsidRPr="005A5785">
        <w:rPr>
          <w:rFonts w:hint="eastAsia"/>
        </w:rPr>
        <w:t>]</w:t>
      </w:r>
      <w:r w:rsidR="00BA6FD5" w:rsidRPr="005A5785">
        <w:rPr>
          <w:rFonts w:eastAsiaTheme="minorEastAsia" w:hint="eastAsia"/>
        </w:rPr>
        <w:t xml:space="preserve"> direction</w:t>
      </w:r>
      <w:r w:rsidR="007616FE" w:rsidRPr="005A5785">
        <w:rPr>
          <w:rFonts w:eastAsiaTheme="minorEastAsia" w:hint="eastAsia"/>
        </w:rPr>
        <w:t>, as shown in Fig. 2</w:t>
      </w:r>
      <w:r w:rsidR="00BA6FD5" w:rsidRPr="005A5785">
        <w:rPr>
          <w:rFonts w:eastAsiaTheme="minorEastAsia" w:cs="Times New Roman" w:hint="eastAsia"/>
          <w:szCs w:val="24"/>
        </w:rPr>
        <w:t xml:space="preserve">. </w:t>
      </w:r>
      <w:r w:rsidR="003A460F" w:rsidRPr="005A5785">
        <w:rPr>
          <w:rFonts w:eastAsiaTheme="minorEastAsia" w:cs="Times New Roman" w:hint="eastAsia"/>
          <w:szCs w:val="24"/>
        </w:rPr>
        <w:t>T</w:t>
      </w:r>
      <w:r w:rsidR="003A460F" w:rsidRPr="005A5785">
        <w:rPr>
          <w:rFonts w:eastAsiaTheme="minorEastAsia" w:cs="Times New Roman"/>
          <w:szCs w:val="24"/>
        </w:rPr>
        <w:t>h</w:t>
      </w:r>
      <w:r w:rsidR="003A460F" w:rsidRPr="005A5785">
        <w:rPr>
          <w:rFonts w:eastAsiaTheme="minorEastAsia" w:cs="Times New Roman" w:hint="eastAsia"/>
          <w:szCs w:val="24"/>
        </w:rPr>
        <w:t>e trench</w:t>
      </w:r>
      <w:r w:rsidR="009C0413" w:rsidRPr="005A5785">
        <w:rPr>
          <w:rFonts w:eastAsiaTheme="minorEastAsia" w:cs="Times New Roman" w:hint="eastAsia"/>
          <w:szCs w:val="24"/>
        </w:rPr>
        <w:t xml:space="preserve"> width</w:t>
      </w:r>
      <w:r w:rsidR="003A460F" w:rsidRPr="005A5785">
        <w:rPr>
          <w:rFonts w:eastAsiaTheme="minorEastAsia" w:cs="Times New Roman" w:hint="eastAsia"/>
          <w:szCs w:val="24"/>
        </w:rPr>
        <w:t xml:space="preserve"> </w:t>
      </w:r>
      <w:r w:rsidR="009C0413" w:rsidRPr="005A5785">
        <w:rPr>
          <w:rFonts w:eastAsiaTheme="minorEastAsia" w:cs="Times New Roman"/>
          <w:szCs w:val="24"/>
        </w:rPr>
        <w:t>was</w:t>
      </w:r>
      <w:r w:rsidR="003A460F" w:rsidRPr="005A5785">
        <w:rPr>
          <w:rFonts w:eastAsiaTheme="minorEastAsia" w:cs="Times New Roman" w:hint="eastAsia"/>
          <w:szCs w:val="24"/>
        </w:rPr>
        <w:t xml:space="preserve"> </w:t>
      </w:r>
      <w:r w:rsidR="003A460F" w:rsidRPr="005A5785">
        <w:rPr>
          <w:rFonts w:eastAsiaTheme="minorEastAsia" w:cs="Times New Roman"/>
          <w:szCs w:val="24"/>
        </w:rPr>
        <w:t>almost</w:t>
      </w:r>
      <w:r w:rsidR="003A460F" w:rsidRPr="005A5785">
        <w:rPr>
          <w:rFonts w:eastAsiaTheme="minorEastAsia" w:cs="Times New Roman" w:hint="eastAsia"/>
          <w:szCs w:val="24"/>
        </w:rPr>
        <w:t xml:space="preserve"> the same as the window</w:t>
      </w:r>
      <w:r w:rsidR="009C0413" w:rsidRPr="005A5785">
        <w:rPr>
          <w:rFonts w:eastAsiaTheme="minorEastAsia" w:cs="Times New Roman" w:hint="eastAsia"/>
          <w:szCs w:val="24"/>
        </w:rPr>
        <w:t xml:space="preserve"> width</w:t>
      </w:r>
      <w:r w:rsidR="003A460F" w:rsidRPr="005A5785">
        <w:rPr>
          <w:rFonts w:eastAsiaTheme="minorEastAsia" w:cs="Times New Roman" w:hint="eastAsia"/>
          <w:szCs w:val="24"/>
        </w:rPr>
        <w:t xml:space="preserve"> due to the very small side etch rates</w:t>
      </w:r>
      <w:r w:rsidR="009C0413" w:rsidRPr="005A5785">
        <w:rPr>
          <w:rFonts w:eastAsiaTheme="minorEastAsia" w:cs="Times New Roman" w:hint="eastAsia"/>
          <w:szCs w:val="24"/>
        </w:rPr>
        <w:t xml:space="preserve"> [Fig. 2(a)]</w:t>
      </w:r>
      <w:r w:rsidR="003A460F" w:rsidRPr="005A5785">
        <w:rPr>
          <w:rFonts w:eastAsiaTheme="minorEastAsia" w:cs="Times New Roman" w:hint="eastAsia"/>
          <w:szCs w:val="24"/>
        </w:rPr>
        <w:t xml:space="preserve">. </w:t>
      </w:r>
      <w:proofErr w:type="gramStart"/>
      <w:r w:rsidR="009C0413" w:rsidRPr="005A5785">
        <w:rPr>
          <w:rFonts w:eastAsiaTheme="minorEastAsia" w:cs="Times New Roman" w:hint="eastAsia"/>
          <w:szCs w:val="24"/>
        </w:rPr>
        <w:t>While,</w:t>
      </w:r>
      <w:proofErr w:type="gramEnd"/>
      <w:r w:rsidR="009C0413" w:rsidRPr="005A5785">
        <w:rPr>
          <w:rFonts w:eastAsiaTheme="minorEastAsia" w:cs="Times New Roman" w:hint="eastAsia"/>
          <w:szCs w:val="24"/>
        </w:rPr>
        <w:t xml:space="preserve"> t</w:t>
      </w:r>
      <w:r w:rsidR="00D65AA4" w:rsidRPr="005A5785">
        <w:rPr>
          <w:rFonts w:eastAsiaTheme="minorEastAsia" w:cs="Times New Roman" w:hint="eastAsia"/>
          <w:szCs w:val="24"/>
        </w:rPr>
        <w:t xml:space="preserve">he </w:t>
      </w:r>
      <w:r w:rsidR="00AE4F37" w:rsidRPr="005A5785">
        <w:rPr>
          <w:rFonts w:eastAsiaTheme="minorEastAsia" w:cs="Times New Roman" w:hint="eastAsia"/>
          <w:szCs w:val="24"/>
        </w:rPr>
        <w:t>trench sidewalls</w:t>
      </w:r>
      <w:r w:rsidR="00D65AA4" w:rsidRPr="005A5785">
        <w:rPr>
          <w:rFonts w:eastAsiaTheme="minorEastAsia" w:cs="Times New Roman" w:hint="eastAsia"/>
          <w:szCs w:val="24"/>
        </w:rPr>
        <w:t xml:space="preserve"> </w:t>
      </w:r>
      <w:r w:rsidR="008F3D6F" w:rsidRPr="005A5785">
        <w:rPr>
          <w:rFonts w:eastAsiaTheme="minorEastAsia" w:cs="Times New Roman" w:hint="eastAsia"/>
          <w:szCs w:val="24"/>
        </w:rPr>
        <w:t>exhibited</w:t>
      </w:r>
      <w:r w:rsidR="00D65AA4" w:rsidRPr="005A5785">
        <w:rPr>
          <w:rFonts w:eastAsiaTheme="minorEastAsia" w:cs="Times New Roman" w:hint="eastAsia"/>
          <w:szCs w:val="24"/>
        </w:rPr>
        <w:t xml:space="preserve"> </w:t>
      </w:r>
      <w:r w:rsidR="003D3191" w:rsidRPr="005A5785">
        <w:rPr>
          <w:rFonts w:eastAsiaTheme="minorEastAsia" w:cs="Times New Roman" w:hint="eastAsia"/>
          <w:szCs w:val="24"/>
        </w:rPr>
        <w:t xml:space="preserve">smooth </w:t>
      </w:r>
      <w:r w:rsidR="008F3D6F" w:rsidRPr="005A5785">
        <w:rPr>
          <w:rFonts w:eastAsiaTheme="minorEastAsia" w:cs="Times New Roman" w:hint="eastAsia"/>
          <w:szCs w:val="24"/>
        </w:rPr>
        <w:t>surfaces</w:t>
      </w:r>
      <w:r w:rsidR="00092659" w:rsidRPr="005A5785">
        <w:rPr>
          <w:rFonts w:eastAsiaTheme="minorEastAsia" w:cs="Times New Roman" w:hint="eastAsia"/>
          <w:szCs w:val="24"/>
        </w:rPr>
        <w:t xml:space="preserve"> </w:t>
      </w:r>
      <w:r w:rsidR="003D3191" w:rsidRPr="005A5785">
        <w:rPr>
          <w:rFonts w:eastAsiaTheme="minorEastAsia" w:cs="Times New Roman" w:hint="eastAsia"/>
          <w:szCs w:val="24"/>
        </w:rPr>
        <w:t xml:space="preserve">with </w:t>
      </w:r>
      <w:r w:rsidR="00EB6F69" w:rsidRPr="005A5785">
        <w:rPr>
          <w:rFonts w:eastAsiaTheme="minorEastAsia" w:cs="Times New Roman" w:hint="eastAsia"/>
          <w:szCs w:val="24"/>
        </w:rPr>
        <w:t>some</w:t>
      </w:r>
      <w:r w:rsidR="00705EFC" w:rsidRPr="005A5785">
        <w:rPr>
          <w:rFonts w:eastAsiaTheme="minorEastAsia" w:cs="Times New Roman" w:hint="eastAsia"/>
          <w:szCs w:val="24"/>
        </w:rPr>
        <w:t xml:space="preserve"> </w:t>
      </w:r>
      <w:r w:rsidR="005F2650" w:rsidRPr="005A5785">
        <w:rPr>
          <w:rFonts w:eastAsiaTheme="minorEastAsia" w:cs="Times New Roman" w:hint="eastAsia"/>
          <w:szCs w:val="24"/>
        </w:rPr>
        <w:t>step</w:t>
      </w:r>
      <w:r w:rsidR="00054ABC" w:rsidRPr="005A5785">
        <w:rPr>
          <w:rFonts w:eastAsiaTheme="minorEastAsia" w:cs="Times New Roman" w:hint="eastAsia"/>
          <w:szCs w:val="24"/>
        </w:rPr>
        <w:t>s</w:t>
      </w:r>
      <w:r w:rsidR="009C0413" w:rsidRPr="005A5785">
        <w:rPr>
          <w:rFonts w:eastAsiaTheme="minorEastAsia" w:cs="Times New Roman" w:hint="eastAsia"/>
          <w:szCs w:val="24"/>
        </w:rPr>
        <w:t xml:space="preserve"> [Fig</w:t>
      </w:r>
      <w:r w:rsidR="00852E18" w:rsidRPr="005A5785">
        <w:rPr>
          <w:rFonts w:eastAsiaTheme="minorEastAsia" w:cs="Times New Roman" w:hint="eastAsia"/>
          <w:szCs w:val="24"/>
        </w:rPr>
        <w:t>s</w:t>
      </w:r>
      <w:r w:rsidR="009C0413" w:rsidRPr="005A5785">
        <w:rPr>
          <w:rFonts w:eastAsiaTheme="minorEastAsia" w:cs="Times New Roman" w:hint="eastAsia"/>
          <w:szCs w:val="24"/>
        </w:rPr>
        <w:t>. 2(b) and 2(c)]</w:t>
      </w:r>
      <w:r w:rsidR="003D3191" w:rsidRPr="005A5785">
        <w:rPr>
          <w:rFonts w:eastAsiaTheme="minorEastAsia" w:cs="Times New Roman" w:hint="eastAsia"/>
          <w:szCs w:val="24"/>
        </w:rPr>
        <w:t xml:space="preserve">. </w:t>
      </w:r>
      <w:r w:rsidR="008109CF" w:rsidRPr="005A5785">
        <w:rPr>
          <w:rFonts w:eastAsiaTheme="minorEastAsia" w:cs="Times New Roman" w:hint="eastAsia"/>
          <w:szCs w:val="24"/>
        </w:rPr>
        <w:t>The</w:t>
      </w:r>
      <w:r w:rsidR="00E673CF" w:rsidRPr="005A5785">
        <w:rPr>
          <w:rFonts w:eastAsiaTheme="minorEastAsia" w:cs="Times New Roman" w:hint="eastAsia"/>
          <w:szCs w:val="24"/>
        </w:rPr>
        <w:t>se</w:t>
      </w:r>
      <w:r w:rsidR="008109CF" w:rsidRPr="005A5785">
        <w:rPr>
          <w:rFonts w:eastAsiaTheme="minorEastAsia" w:cs="Times New Roman" w:hint="eastAsia"/>
          <w:szCs w:val="24"/>
        </w:rPr>
        <w:t xml:space="preserve"> steps </w:t>
      </w:r>
      <w:r w:rsidR="001008EA" w:rsidRPr="005A5785">
        <w:rPr>
          <w:rFonts w:eastAsiaTheme="minorEastAsia" w:cs="Times New Roman" w:hint="eastAsia"/>
          <w:szCs w:val="24"/>
        </w:rPr>
        <w:t>probably</w:t>
      </w:r>
      <w:r w:rsidR="00A455EA" w:rsidRPr="005A5785">
        <w:rPr>
          <w:rFonts w:eastAsiaTheme="minorEastAsia" w:cs="Times New Roman" w:hint="eastAsia"/>
          <w:szCs w:val="24"/>
        </w:rPr>
        <w:t xml:space="preserve"> be</w:t>
      </w:r>
      <w:r w:rsidR="008109CF" w:rsidRPr="005A5785">
        <w:rPr>
          <w:rFonts w:eastAsiaTheme="minorEastAsia" w:cs="Times New Roman" w:hint="eastAsia"/>
          <w:szCs w:val="24"/>
        </w:rPr>
        <w:t xml:space="preserve"> </w:t>
      </w:r>
      <w:r w:rsidR="00092659" w:rsidRPr="005A5785">
        <w:rPr>
          <w:rFonts w:eastAsiaTheme="minorEastAsia" w:cs="Times New Roman" w:hint="eastAsia"/>
          <w:szCs w:val="24"/>
        </w:rPr>
        <w:t>generated due to</w:t>
      </w:r>
      <w:r w:rsidR="008250CB" w:rsidRPr="005A5785">
        <w:rPr>
          <w:rFonts w:eastAsiaTheme="minorEastAsia" w:cs="Times New Roman" w:hint="eastAsia"/>
          <w:szCs w:val="24"/>
        </w:rPr>
        <w:t xml:space="preserve"> the </w:t>
      </w:r>
      <w:r w:rsidR="00562FD6" w:rsidRPr="005A5785">
        <w:rPr>
          <w:rFonts w:eastAsiaTheme="minorEastAsia" w:cs="Times New Roman"/>
          <w:szCs w:val="24"/>
        </w:rPr>
        <w:t>subtle</w:t>
      </w:r>
      <w:r w:rsidR="008109CF" w:rsidRPr="005A5785">
        <w:rPr>
          <w:rFonts w:eastAsiaTheme="minorEastAsia" w:cs="Times New Roman" w:hint="eastAsia"/>
          <w:szCs w:val="24"/>
        </w:rPr>
        <w:t xml:space="preserve"> misorientation of the trench di</w:t>
      </w:r>
      <w:r w:rsidR="00562FD6" w:rsidRPr="005A5785">
        <w:rPr>
          <w:rFonts w:eastAsiaTheme="minorEastAsia" w:cs="Times New Roman" w:hint="eastAsia"/>
          <w:szCs w:val="24"/>
        </w:rPr>
        <w:t>rection</w:t>
      </w:r>
      <w:r w:rsidR="00E673CF" w:rsidRPr="005A5785">
        <w:rPr>
          <w:rFonts w:eastAsiaTheme="minorEastAsia" w:cs="Times New Roman" w:hint="eastAsia"/>
          <w:szCs w:val="24"/>
        </w:rPr>
        <w:t xml:space="preserve"> and </w:t>
      </w:r>
      <w:r w:rsidR="008250CB" w:rsidRPr="005A5785">
        <w:rPr>
          <w:rFonts w:eastAsiaTheme="minorEastAsia" w:cs="Times New Roman" w:hint="eastAsia"/>
          <w:szCs w:val="24"/>
        </w:rPr>
        <w:t xml:space="preserve">would be </w:t>
      </w:r>
      <w:r w:rsidR="005F09D7" w:rsidRPr="005A5785">
        <w:rPr>
          <w:rFonts w:eastAsiaTheme="minorEastAsia" w:cs="Times New Roman" w:hint="eastAsia"/>
          <w:szCs w:val="24"/>
        </w:rPr>
        <w:t>eliminated</w:t>
      </w:r>
      <w:r w:rsidR="008250CB" w:rsidRPr="005A5785">
        <w:rPr>
          <w:rFonts w:eastAsiaTheme="minorEastAsia" w:cs="Times New Roman" w:hint="eastAsia"/>
          <w:szCs w:val="24"/>
        </w:rPr>
        <w:t xml:space="preserve"> </w:t>
      </w:r>
      <w:r w:rsidR="00BC50B5" w:rsidRPr="005A5785">
        <w:rPr>
          <w:rFonts w:eastAsiaTheme="minorEastAsia" w:cs="Times New Roman" w:hint="eastAsia"/>
          <w:szCs w:val="24"/>
        </w:rPr>
        <w:t xml:space="preserve">by </w:t>
      </w:r>
      <w:r w:rsidR="007451A6" w:rsidRPr="005A5785">
        <w:rPr>
          <w:rFonts w:eastAsiaTheme="minorEastAsia" w:cs="Times New Roman" w:hint="eastAsia"/>
          <w:szCs w:val="24"/>
        </w:rPr>
        <w:t xml:space="preserve">carefully </w:t>
      </w:r>
      <w:r w:rsidR="00503DC2" w:rsidRPr="005A5785">
        <w:rPr>
          <w:rFonts w:eastAsiaTheme="minorEastAsia" w:cs="Times New Roman"/>
          <w:szCs w:val="24"/>
        </w:rPr>
        <w:t>adjusting</w:t>
      </w:r>
      <w:r w:rsidR="00503DC2" w:rsidRPr="005A5785">
        <w:rPr>
          <w:rFonts w:eastAsiaTheme="minorEastAsia" w:cs="Times New Roman" w:hint="eastAsia"/>
          <w:szCs w:val="24"/>
        </w:rPr>
        <w:t xml:space="preserve"> </w:t>
      </w:r>
      <w:r w:rsidR="007451A6" w:rsidRPr="005A5785">
        <w:rPr>
          <w:rFonts w:eastAsiaTheme="minorEastAsia" w:cs="Times New Roman" w:hint="eastAsia"/>
          <w:szCs w:val="24"/>
        </w:rPr>
        <w:t xml:space="preserve">the </w:t>
      </w:r>
      <w:r w:rsidR="00D67F94" w:rsidRPr="005A5785">
        <w:rPr>
          <w:rFonts w:eastAsiaTheme="minorEastAsia" w:cs="Times New Roman" w:hint="eastAsia"/>
          <w:szCs w:val="24"/>
        </w:rPr>
        <w:t xml:space="preserve">in-plane </w:t>
      </w:r>
      <w:r w:rsidR="00A96173" w:rsidRPr="005A5785">
        <w:rPr>
          <w:rFonts w:eastAsiaTheme="minorEastAsia" w:cs="Times New Roman"/>
          <w:szCs w:val="24"/>
        </w:rPr>
        <w:t>alignment</w:t>
      </w:r>
      <w:r w:rsidR="009A3B44" w:rsidRPr="005A5785">
        <w:rPr>
          <w:rFonts w:eastAsiaTheme="minorEastAsia" w:cs="Times New Roman" w:hint="eastAsia"/>
          <w:szCs w:val="24"/>
        </w:rPr>
        <w:t xml:space="preserve"> in the lithography</w:t>
      </w:r>
      <w:r w:rsidR="00A96173" w:rsidRPr="005A5785">
        <w:rPr>
          <w:rFonts w:eastAsiaTheme="minorEastAsia" w:cs="Times New Roman" w:hint="eastAsia"/>
          <w:szCs w:val="24"/>
        </w:rPr>
        <w:t xml:space="preserve"> process.</w:t>
      </w:r>
      <w:r w:rsidR="00FC7F13" w:rsidRPr="005A5785">
        <w:rPr>
          <w:rFonts w:eastAsiaTheme="minorEastAsia" w:cs="Times New Roman" w:hint="eastAsia"/>
          <w:szCs w:val="24"/>
        </w:rPr>
        <w:t xml:space="preserve"> </w:t>
      </w:r>
      <w:r w:rsidR="00C43655" w:rsidRPr="005A5785">
        <w:rPr>
          <w:rFonts w:eastAsiaTheme="minorEastAsia" w:cs="Times New Roman" w:hint="eastAsia"/>
          <w:szCs w:val="24"/>
        </w:rPr>
        <w:t>In contrast, the etched bottom surface was rough</w:t>
      </w:r>
      <w:r w:rsidR="009810A8" w:rsidRPr="005A5785">
        <w:rPr>
          <w:rFonts w:eastAsiaTheme="minorEastAsia" w:cs="Times New Roman" w:hint="eastAsia"/>
          <w:szCs w:val="24"/>
        </w:rPr>
        <w:t xml:space="preserve">, </w:t>
      </w:r>
      <w:r w:rsidR="00175D4E" w:rsidRPr="005A5785">
        <w:rPr>
          <w:rFonts w:eastAsiaTheme="minorEastAsia" w:cs="Times New Roman" w:hint="eastAsia"/>
          <w:szCs w:val="24"/>
        </w:rPr>
        <w:t>which is</w:t>
      </w:r>
      <w:r w:rsidR="00233595" w:rsidRPr="005A5785">
        <w:rPr>
          <w:rFonts w:eastAsiaTheme="minorEastAsia" w:cs="Times New Roman" w:hint="eastAsia"/>
          <w:szCs w:val="24"/>
        </w:rPr>
        <w:t xml:space="preserve"> </w:t>
      </w:r>
      <w:r w:rsidR="009810A8" w:rsidRPr="005A5785">
        <w:rPr>
          <w:rFonts w:eastAsiaTheme="minorEastAsia" w:cs="Times New Roman"/>
          <w:szCs w:val="24"/>
        </w:rPr>
        <w:t>reminiscent of</w:t>
      </w:r>
      <w:r w:rsidR="00233595" w:rsidRPr="005A5785">
        <w:rPr>
          <w:rFonts w:eastAsiaTheme="minorEastAsia" w:cs="Times New Roman" w:hint="eastAsia"/>
          <w:szCs w:val="24"/>
        </w:rPr>
        <w:t xml:space="preserve"> that </w:t>
      </w:r>
      <w:r w:rsidR="00A95829" w:rsidRPr="005A5785">
        <w:rPr>
          <w:rFonts w:eastAsiaTheme="minorEastAsia" w:cs="Times New Roman" w:hint="eastAsia"/>
          <w:szCs w:val="24"/>
        </w:rPr>
        <w:t xml:space="preserve">observed </w:t>
      </w:r>
      <w:r w:rsidR="00233595" w:rsidRPr="005A5785">
        <w:rPr>
          <w:rFonts w:eastAsiaTheme="minorEastAsia" w:cs="Times New Roman" w:hint="eastAsia"/>
          <w:szCs w:val="24"/>
        </w:rPr>
        <w:t>on the (010) substrate.</w:t>
      </w:r>
      <w:r w:rsidR="000B6F37" w:rsidRPr="005A5785">
        <w:rPr>
          <w:rFonts w:eastAsiaTheme="minorEastAsia" w:cs="Times New Roman"/>
          <w:szCs w:val="24"/>
        </w:rPr>
        <w:fldChar w:fldCharType="begin" w:fldLock="1"/>
      </w:r>
      <w:r w:rsidR="00135A4D" w:rsidRPr="005A5785">
        <w:rPr>
          <w:rFonts w:eastAsiaTheme="minorEastAsia" w:cs="Times New Roman"/>
          <w:szCs w:val="24"/>
        </w:rPr>
        <w:instrText xml:space="preserve">ADDIN CSL_CITATION {"citationItems":[{"id":"ITEM-1","itemData":{"DOI":"10.35848/1882-0786/acdbb7","ISSN":"1882-0778","abstract":"We demonstrated the effectiveness of plasma-free HCl gas etching on a SiO 2 -masked (010) β -Ga 2 O 3 substrate. The etching process proceeded anisotropically in the window areas, resulting in the fabrication of holes or trenches that were surrounded by etching-resistant (100)- and ( 1 ¯ 01)-faceted sidewalls. When we etched in the striped windows along [001], we were able to create fins and trenches with flat (100)-faceted vertical sidewalls and slightly rough {310}-faceted inclined bottom corners. The vertical-to-horizontal etching ratio was as high as </w:instrText>
      </w:r>
      <w:r w:rsidR="00135A4D" w:rsidRPr="005A5785">
        <w:rPr>
          <w:rFonts w:ascii="ＭＳ 明朝" w:eastAsia="ＭＳ 明朝" w:hAnsi="ＭＳ 明朝" w:hint="eastAsia"/>
          <w:szCs w:val="24"/>
        </w:rPr>
        <w:instrText>∼</w:instrText>
      </w:r>
      <w:r w:rsidR="00135A4D" w:rsidRPr="005A5785">
        <w:rPr>
          <w:rFonts w:eastAsiaTheme="minorEastAsia" w:cs="Times New Roman"/>
          <w:szCs w:val="24"/>
        </w:rPr>
        <w:instrText>11–14. Our findings indicate that HCl etching is a promising method for fabricating high-aspect-ratio fins/trenches on (010) substrates without causing plasma damage.","author":[{"dropping-particle":"","family":"Oshima","given":"Takayoshi","non-dropping-particle":"","parse-names":false,"suffix":""},{"dropping-particle":"","family":"Oshima","given":"Yuichi","non-dropping-particle":"","parse-names":false,"suffix":""}],"container-title":"Applied Physics Express","id":"ITEM-1","issue":"6","issued":{"date-parts":[["2023","6","1"]]},"page":"066501","publisher":"IOP Publishing","title":"Anisotropic non-plasma HCl gas etching of a (010) β-Ga2O3 substrate","type":"article-journal","volume":"16"},"uris":["http://www.mendeley.com/documents/?uuid=01d0f138-8a36-4512-b565-43aaa42630f0"]}],"mendeley":{"formattedCitation":"&lt;sup&gt;25)&lt;/sup&gt;","plainTextFormattedCitation":"25)","previouslyFormattedCitation":"&lt;sup&gt;25)&lt;/sup&gt;"},"properties":{"noteIndex":0},"schema":"https://github.com/citation-style-language/schema/raw/master/csl-citation.json"}</w:instrText>
      </w:r>
      <w:r w:rsidR="000B6F37" w:rsidRPr="005A5785">
        <w:rPr>
          <w:rFonts w:eastAsiaTheme="minorEastAsia" w:cs="Times New Roman"/>
          <w:szCs w:val="24"/>
        </w:rPr>
        <w:fldChar w:fldCharType="separate"/>
      </w:r>
      <w:r w:rsidR="00294E93" w:rsidRPr="005A5785">
        <w:rPr>
          <w:rFonts w:eastAsiaTheme="minorEastAsia" w:cs="Times New Roman"/>
          <w:noProof/>
          <w:szCs w:val="24"/>
          <w:vertAlign w:val="superscript"/>
        </w:rPr>
        <w:t>25)</w:t>
      </w:r>
      <w:r w:rsidR="000B6F37" w:rsidRPr="005A5785">
        <w:rPr>
          <w:rFonts w:eastAsiaTheme="minorEastAsia" w:cs="Times New Roman"/>
          <w:szCs w:val="24"/>
        </w:rPr>
        <w:fldChar w:fldCharType="end"/>
      </w:r>
      <w:r w:rsidR="00175D4E" w:rsidRPr="005A5785">
        <w:rPr>
          <w:rFonts w:eastAsiaTheme="minorEastAsia" w:cs="Times New Roman" w:hint="eastAsia"/>
          <w:szCs w:val="24"/>
        </w:rPr>
        <w:t xml:space="preserve"> </w:t>
      </w:r>
      <w:r w:rsidR="00B4765D" w:rsidRPr="005A5785">
        <w:rPr>
          <w:rFonts w:eastAsiaTheme="minorEastAsia" w:cs="Times New Roman" w:hint="eastAsia"/>
          <w:szCs w:val="24"/>
        </w:rPr>
        <w:t xml:space="preserve">Decreasing the process temperature </w:t>
      </w:r>
      <w:r w:rsidR="00175D4E" w:rsidRPr="005A5785">
        <w:rPr>
          <w:rFonts w:eastAsiaTheme="minorEastAsia" w:cs="Times New Roman" w:hint="eastAsia"/>
          <w:szCs w:val="24"/>
        </w:rPr>
        <w:t xml:space="preserve">could </w:t>
      </w:r>
      <w:r w:rsidR="00B4765D" w:rsidRPr="005A5785">
        <w:rPr>
          <w:rFonts w:eastAsiaTheme="minorEastAsia" w:cs="Times New Roman" w:hint="eastAsia"/>
          <w:szCs w:val="24"/>
        </w:rPr>
        <w:t>reduc</w:t>
      </w:r>
      <w:r w:rsidR="00820C54" w:rsidRPr="005A5785">
        <w:rPr>
          <w:rFonts w:eastAsiaTheme="minorEastAsia" w:cs="Times New Roman" w:hint="eastAsia"/>
          <w:szCs w:val="24"/>
        </w:rPr>
        <w:t>e</w:t>
      </w:r>
      <w:r w:rsidR="00B4765D" w:rsidRPr="005A5785">
        <w:rPr>
          <w:rFonts w:eastAsiaTheme="minorEastAsia" w:cs="Times New Roman" w:hint="eastAsia"/>
          <w:szCs w:val="24"/>
        </w:rPr>
        <w:t xml:space="preserve"> the ro</w:t>
      </w:r>
      <w:r w:rsidR="00E70853" w:rsidRPr="005A5785">
        <w:rPr>
          <w:rFonts w:eastAsiaTheme="minorEastAsia" w:cs="Times New Roman" w:hint="eastAsia"/>
          <w:szCs w:val="24"/>
        </w:rPr>
        <w:t>ughness,</w:t>
      </w:r>
      <w:r w:rsidR="004E606C" w:rsidRPr="005A5785">
        <w:rPr>
          <w:rFonts w:eastAsiaTheme="minorEastAsia" w:cs="Times New Roman"/>
          <w:szCs w:val="24"/>
        </w:rPr>
        <w:fldChar w:fldCharType="begin" w:fldLock="1"/>
      </w:r>
      <w:r w:rsidR="00135A4D" w:rsidRPr="005A5785">
        <w:rPr>
          <w:rFonts w:eastAsiaTheme="minorEastAsia" w:cs="Times New Roman"/>
          <w:szCs w:val="24"/>
        </w:rPr>
        <w:instrText>ADDIN CSL_CITATION {"citationItems":[{"id":"ITEM-1","itemData":{"DOI":"10.1080/14686996.2024.2378683","ISSN":"1468-6996","author":[{"dropping-particle":"","family":"Oshima","given":"Takayoshi","non-dropping-particle":"","parse-names":false,"suffix":""},{"dropping-particle":"","family":"Togashi","given":"Rie","non-dropping-particle":"","parse-names":false,"suffix":""},{"dropping-particle":"","family":"Oshima","given":"Yuichi","non-dropping-particle":"","parse-names":false,"suffix":""}],"container-title":"Science and Technology of Advanced Materials","id":"ITEM-1","issue":"1","issued":{"date-parts":[["2024","12","31"]]},"page":"2378683","publisher":"Taylor &amp; Francis","title":"Plasma-free anisotropic selective-area etching of β-Ga 2 O 3 using forming gas under atmospheric pressure","type":"article-journal","volume":"25"},"uris":["http://www.mendeley.com/documents/?uuid=a4c6a8e9-dab3-4aa2-b62c-b83dba3b185f"]}],"mendeley":{"formattedCitation":"&lt;sup&gt;22)&lt;/sup&gt;","plainTextFormattedCitation":"22)","previouslyFormattedCitation":"&lt;sup&gt;22)&lt;/sup&gt;"},"properties":{"noteIndex":0},"schema":"https://github.com/citation-style-language/schema/raw/master/csl-citation.json"}</w:instrText>
      </w:r>
      <w:r w:rsidR="004E606C" w:rsidRPr="005A5785">
        <w:rPr>
          <w:rFonts w:eastAsiaTheme="minorEastAsia" w:cs="Times New Roman"/>
          <w:szCs w:val="24"/>
        </w:rPr>
        <w:fldChar w:fldCharType="separate"/>
      </w:r>
      <w:r w:rsidR="00294E93" w:rsidRPr="005A5785">
        <w:rPr>
          <w:rFonts w:eastAsiaTheme="minorEastAsia" w:cs="Times New Roman"/>
          <w:noProof/>
          <w:szCs w:val="24"/>
          <w:vertAlign w:val="superscript"/>
        </w:rPr>
        <w:t>22)</w:t>
      </w:r>
      <w:r w:rsidR="004E606C" w:rsidRPr="005A5785">
        <w:rPr>
          <w:rFonts w:eastAsiaTheme="minorEastAsia" w:cs="Times New Roman"/>
          <w:szCs w:val="24"/>
        </w:rPr>
        <w:fldChar w:fldCharType="end"/>
      </w:r>
      <w:r w:rsidR="00E70853" w:rsidRPr="005A5785">
        <w:rPr>
          <w:rFonts w:eastAsiaTheme="minorEastAsia" w:cs="Times New Roman" w:hint="eastAsia"/>
          <w:szCs w:val="24"/>
        </w:rPr>
        <w:t xml:space="preserve"> </w:t>
      </w:r>
      <w:r w:rsidR="00882D4B" w:rsidRPr="005A5785">
        <w:rPr>
          <w:rFonts w:eastAsiaTheme="minorEastAsia" w:cs="Times New Roman" w:hint="eastAsia"/>
          <w:szCs w:val="24"/>
        </w:rPr>
        <w:t xml:space="preserve">but </w:t>
      </w:r>
      <w:r w:rsidR="00E70853" w:rsidRPr="005A5785">
        <w:rPr>
          <w:rFonts w:eastAsiaTheme="minorEastAsia" w:cs="Times New Roman" w:hint="eastAsia"/>
          <w:szCs w:val="24"/>
        </w:rPr>
        <w:t xml:space="preserve">this is a topic for future </w:t>
      </w:r>
      <w:r w:rsidR="005F32FB" w:rsidRPr="005A5785">
        <w:rPr>
          <w:rFonts w:eastAsiaTheme="minorEastAsia" w:cs="Times New Roman" w:hint="eastAsia"/>
          <w:szCs w:val="24"/>
        </w:rPr>
        <w:t>studies</w:t>
      </w:r>
      <w:r w:rsidR="00E70853" w:rsidRPr="005A5785">
        <w:rPr>
          <w:rFonts w:eastAsiaTheme="minorEastAsia" w:cs="Times New Roman" w:hint="eastAsia"/>
          <w:szCs w:val="24"/>
        </w:rPr>
        <w:t>.</w:t>
      </w:r>
    </w:p>
    <w:p w14:paraId="53C1948B" w14:textId="7E3A2516" w:rsidR="008518F2" w:rsidRPr="005A5785" w:rsidRDefault="007A78FD" w:rsidP="00A14214">
      <w:pPr>
        <w:pStyle w:val="MainText151510"/>
        <w:adjustRightInd w:val="0"/>
        <w:spacing w:line="360" w:lineRule="auto"/>
        <w:ind w:firstLineChars="0" w:firstLine="360"/>
        <w:rPr>
          <w:rFonts w:eastAsiaTheme="minorEastAsia" w:cs="Times New Roman"/>
          <w:szCs w:val="24"/>
        </w:rPr>
      </w:pPr>
      <w:r w:rsidRPr="005A5785">
        <w:rPr>
          <w:rFonts w:eastAsiaTheme="minorEastAsia" w:cs="Times New Roman" w:hint="eastAsia"/>
          <w:szCs w:val="24"/>
        </w:rPr>
        <w:t>The n</w:t>
      </w:r>
      <w:r w:rsidR="001C1637" w:rsidRPr="005A5785">
        <w:rPr>
          <w:rFonts w:eastAsiaTheme="minorEastAsia" w:cs="Times New Roman" w:hint="eastAsia"/>
          <w:szCs w:val="24"/>
        </w:rPr>
        <w:t>ear vertical</w:t>
      </w:r>
      <w:r w:rsidR="007451A6" w:rsidRPr="005A5785">
        <w:rPr>
          <w:rFonts w:eastAsiaTheme="minorEastAsia" w:cs="Times New Roman" w:hint="eastAsia"/>
          <w:szCs w:val="24"/>
        </w:rPr>
        <w:t xml:space="preserve"> </w:t>
      </w:r>
      <w:r w:rsidR="0062137F" w:rsidRPr="005A5785">
        <w:rPr>
          <w:rFonts w:eastAsiaTheme="minorEastAsia" w:cs="Times New Roman" w:hint="eastAsia"/>
          <w:szCs w:val="24"/>
        </w:rPr>
        <w:t>(100)</w:t>
      </w:r>
      <w:r w:rsidR="00A90700" w:rsidRPr="005A5785">
        <w:rPr>
          <w:rFonts w:eastAsiaTheme="minorEastAsia" w:cs="Times New Roman" w:hint="eastAsia"/>
          <w:szCs w:val="24"/>
        </w:rPr>
        <w:t>-faceted</w:t>
      </w:r>
      <w:r w:rsidR="0062137F" w:rsidRPr="005A5785">
        <w:rPr>
          <w:rFonts w:eastAsiaTheme="minorEastAsia" w:cs="Times New Roman" w:hint="eastAsia"/>
          <w:szCs w:val="24"/>
        </w:rPr>
        <w:t xml:space="preserve"> sidewall</w:t>
      </w:r>
      <w:r w:rsidR="00A90700" w:rsidRPr="005A5785">
        <w:rPr>
          <w:rFonts w:eastAsiaTheme="minorEastAsia" w:cs="Times New Roman" w:hint="eastAsia"/>
          <w:szCs w:val="24"/>
        </w:rPr>
        <w:t>s</w:t>
      </w:r>
      <w:r w:rsidR="0062137F" w:rsidRPr="005A5785">
        <w:rPr>
          <w:rFonts w:eastAsiaTheme="minorEastAsia" w:cs="Times New Roman" w:hint="eastAsia"/>
          <w:szCs w:val="24"/>
        </w:rPr>
        <w:t xml:space="preserve"> were </w:t>
      </w:r>
      <w:r w:rsidR="002E38D2" w:rsidRPr="005A5785">
        <w:rPr>
          <w:rFonts w:eastAsiaTheme="minorEastAsia" w:cs="Times New Roman" w:hint="eastAsia"/>
          <w:szCs w:val="24"/>
        </w:rPr>
        <w:t>confirmed</w:t>
      </w:r>
      <w:r w:rsidR="0062137F" w:rsidRPr="005A5785">
        <w:rPr>
          <w:rFonts w:eastAsiaTheme="minorEastAsia" w:cs="Times New Roman" w:hint="eastAsia"/>
          <w:szCs w:val="24"/>
        </w:rPr>
        <w:t xml:space="preserve"> </w:t>
      </w:r>
      <w:r w:rsidR="005B6B42" w:rsidRPr="005A5785">
        <w:rPr>
          <w:rFonts w:eastAsiaTheme="minorEastAsia" w:cs="Times New Roman" w:hint="eastAsia"/>
          <w:szCs w:val="24"/>
        </w:rPr>
        <w:t xml:space="preserve">through </w:t>
      </w:r>
      <w:r w:rsidR="007451A6" w:rsidRPr="005A5785">
        <w:rPr>
          <w:rFonts w:eastAsiaTheme="minorEastAsia" w:cs="Times New Roman" w:hint="eastAsia"/>
          <w:szCs w:val="24"/>
        </w:rPr>
        <w:t>cross</w:t>
      </w:r>
      <w:r w:rsidR="00EE3A93" w:rsidRPr="005A5785">
        <w:rPr>
          <w:rFonts w:eastAsiaTheme="minorEastAsia" w:cs="Times New Roman" w:hint="eastAsia"/>
          <w:szCs w:val="24"/>
        </w:rPr>
        <w:t>-</w:t>
      </w:r>
      <w:r w:rsidR="007451A6" w:rsidRPr="005A5785">
        <w:rPr>
          <w:rFonts w:eastAsiaTheme="minorEastAsia" w:cs="Times New Roman" w:hint="eastAsia"/>
          <w:szCs w:val="24"/>
        </w:rPr>
        <w:t>section</w:t>
      </w:r>
      <w:r w:rsidR="00A90700" w:rsidRPr="005A5785">
        <w:rPr>
          <w:rFonts w:eastAsiaTheme="minorEastAsia" w:cs="Times New Roman" w:hint="eastAsia"/>
          <w:szCs w:val="24"/>
        </w:rPr>
        <w:t>al obser</w:t>
      </w:r>
      <w:r w:rsidR="00EE3A93" w:rsidRPr="005A5785">
        <w:rPr>
          <w:rFonts w:eastAsiaTheme="minorEastAsia" w:cs="Times New Roman" w:hint="eastAsia"/>
          <w:szCs w:val="24"/>
        </w:rPr>
        <w:t>vation</w:t>
      </w:r>
      <w:r w:rsidR="00B477C2" w:rsidRPr="005A5785">
        <w:rPr>
          <w:rFonts w:eastAsiaTheme="minorEastAsia" w:cs="Times New Roman" w:hint="eastAsia"/>
          <w:szCs w:val="24"/>
        </w:rPr>
        <w:t xml:space="preserve">, as shown </w:t>
      </w:r>
      <w:r w:rsidR="0089373D" w:rsidRPr="005A5785">
        <w:rPr>
          <w:rFonts w:eastAsiaTheme="minorEastAsia" w:cs="Times New Roman" w:hint="eastAsia"/>
          <w:szCs w:val="24"/>
        </w:rPr>
        <w:t>in Fig. 3</w:t>
      </w:r>
      <w:r w:rsidR="007451A6" w:rsidRPr="005A5785">
        <w:rPr>
          <w:rFonts w:eastAsiaTheme="minorEastAsia" w:cs="Times New Roman" w:hint="eastAsia"/>
          <w:szCs w:val="24"/>
        </w:rPr>
        <w:t xml:space="preserve">. </w:t>
      </w:r>
      <w:r w:rsidR="00791839" w:rsidRPr="005A5785">
        <w:rPr>
          <w:rFonts w:eastAsiaTheme="minorEastAsia" w:cs="Times New Roman" w:hint="eastAsia"/>
          <w:szCs w:val="24"/>
        </w:rPr>
        <w:t xml:space="preserve">The trench profile </w:t>
      </w:r>
      <w:r w:rsidR="005D2FA2" w:rsidRPr="005A5785">
        <w:rPr>
          <w:rFonts w:eastAsiaTheme="minorEastAsia" w:cs="Times New Roman" w:hint="eastAsia"/>
          <w:szCs w:val="24"/>
        </w:rPr>
        <w:t xml:space="preserve">was </w:t>
      </w:r>
      <w:r w:rsidR="00310548" w:rsidRPr="005A5785">
        <w:rPr>
          <w:rFonts w:eastAsiaTheme="minorEastAsia" w:cs="Times New Roman" w:hint="eastAsia"/>
          <w:szCs w:val="24"/>
        </w:rPr>
        <w:t>comprised of</w:t>
      </w:r>
      <w:r w:rsidR="005D2FA2" w:rsidRPr="005A5785">
        <w:rPr>
          <w:rFonts w:eastAsiaTheme="minorEastAsia" w:cs="Times New Roman" w:hint="eastAsia"/>
          <w:szCs w:val="24"/>
        </w:rPr>
        <w:t xml:space="preserve"> </w:t>
      </w:r>
      <w:r w:rsidR="004A19EF" w:rsidRPr="005A5785">
        <w:rPr>
          <w:rFonts w:eastAsiaTheme="minorEastAsia" w:cs="Times New Roman" w:hint="eastAsia"/>
          <w:szCs w:val="24"/>
        </w:rPr>
        <w:t xml:space="preserve">a pair of </w:t>
      </w:r>
      <w:r w:rsidR="00E63433" w:rsidRPr="005A5785">
        <w:rPr>
          <w:rFonts w:eastAsiaTheme="minorEastAsia" w:cs="Times New Roman" w:hint="eastAsia"/>
          <w:szCs w:val="24"/>
        </w:rPr>
        <w:t>tilted</w:t>
      </w:r>
      <w:r w:rsidR="005146D1" w:rsidRPr="005A5785">
        <w:rPr>
          <w:rFonts w:eastAsiaTheme="minorEastAsia" w:cs="Times New Roman" w:hint="eastAsia"/>
          <w:szCs w:val="24"/>
        </w:rPr>
        <w:t xml:space="preserve"> </w:t>
      </w:r>
      <w:r w:rsidR="00405C48" w:rsidRPr="005A5785">
        <w:rPr>
          <w:rFonts w:eastAsiaTheme="minorEastAsia" w:cs="Times New Roman" w:hint="eastAsia"/>
          <w:szCs w:val="24"/>
        </w:rPr>
        <w:t xml:space="preserve">(100) </w:t>
      </w:r>
      <w:r w:rsidR="005146D1" w:rsidRPr="005A5785">
        <w:rPr>
          <w:rFonts w:eastAsiaTheme="minorEastAsia" w:cs="Times New Roman" w:hint="eastAsia"/>
          <w:szCs w:val="24"/>
        </w:rPr>
        <w:t xml:space="preserve">sidewalls and </w:t>
      </w:r>
      <w:r w:rsidR="00785888" w:rsidRPr="005A5785">
        <w:rPr>
          <w:rFonts w:eastAsiaTheme="minorEastAsia" w:cs="Times New Roman" w:hint="eastAsia"/>
          <w:szCs w:val="24"/>
        </w:rPr>
        <w:t xml:space="preserve">a </w:t>
      </w:r>
      <w:r w:rsidR="00A874C0" w:rsidRPr="005A5785">
        <w:rPr>
          <w:rFonts w:eastAsiaTheme="minorEastAsia" w:cs="Times New Roman" w:hint="eastAsia"/>
          <w:szCs w:val="24"/>
        </w:rPr>
        <w:t xml:space="preserve">rough </w:t>
      </w:r>
      <w:r w:rsidR="005146D1" w:rsidRPr="005A5785">
        <w:rPr>
          <w:rFonts w:eastAsiaTheme="minorEastAsia" w:cs="Times New Roman" w:hint="eastAsia"/>
          <w:szCs w:val="24"/>
        </w:rPr>
        <w:t>bottom</w:t>
      </w:r>
      <w:r w:rsidR="00785888" w:rsidRPr="005A5785">
        <w:rPr>
          <w:rFonts w:eastAsiaTheme="minorEastAsia" w:cs="Times New Roman" w:hint="eastAsia"/>
          <w:szCs w:val="24"/>
        </w:rPr>
        <w:t xml:space="preserve"> plane</w:t>
      </w:r>
      <w:r w:rsidR="00187591" w:rsidRPr="005A5785">
        <w:rPr>
          <w:rFonts w:eastAsiaTheme="minorEastAsia" w:cs="Times New Roman" w:hint="eastAsia"/>
          <w:szCs w:val="24"/>
        </w:rPr>
        <w:t xml:space="preserve"> [Fig. 3(a)]</w:t>
      </w:r>
      <w:r w:rsidR="005146D1" w:rsidRPr="005A5785">
        <w:rPr>
          <w:rFonts w:eastAsiaTheme="minorEastAsia" w:cs="Times New Roman" w:hint="eastAsia"/>
          <w:szCs w:val="24"/>
        </w:rPr>
        <w:t>.</w:t>
      </w:r>
      <w:r w:rsidR="00E63433" w:rsidRPr="005A5785">
        <w:rPr>
          <w:rFonts w:eastAsiaTheme="minorEastAsia" w:cs="Times New Roman" w:hint="eastAsia"/>
          <w:szCs w:val="24"/>
        </w:rPr>
        <w:t xml:space="preserve"> </w:t>
      </w:r>
      <w:r w:rsidR="009717C0" w:rsidRPr="005A5785">
        <w:rPr>
          <w:rFonts w:eastAsiaTheme="minorEastAsia" w:cs="Times New Roman"/>
          <w:szCs w:val="24"/>
        </w:rPr>
        <w:t xml:space="preserve">The </w:t>
      </w:r>
      <w:r w:rsidR="00040E8F" w:rsidRPr="005A5785">
        <w:rPr>
          <w:rFonts w:eastAsiaTheme="minorEastAsia" w:cs="Times New Roman" w:hint="eastAsia"/>
          <w:szCs w:val="24"/>
        </w:rPr>
        <w:t xml:space="preserve">positive and negative tapered </w:t>
      </w:r>
      <w:r w:rsidR="009717C0" w:rsidRPr="005A5785">
        <w:rPr>
          <w:rFonts w:eastAsiaTheme="minorEastAsia" w:cs="Times New Roman"/>
          <w:szCs w:val="24"/>
        </w:rPr>
        <w:t>side</w:t>
      </w:r>
      <w:r w:rsidR="008629CF" w:rsidRPr="005A5785">
        <w:rPr>
          <w:rFonts w:eastAsiaTheme="minorEastAsia" w:cs="Times New Roman" w:hint="eastAsia"/>
          <w:szCs w:val="24"/>
        </w:rPr>
        <w:t>walls</w:t>
      </w:r>
      <w:r w:rsidR="009717C0" w:rsidRPr="005A5785">
        <w:rPr>
          <w:rFonts w:eastAsiaTheme="minorEastAsia" w:cs="Times New Roman"/>
          <w:szCs w:val="24"/>
        </w:rPr>
        <w:t xml:space="preserve"> </w:t>
      </w:r>
      <w:r w:rsidR="009717C0" w:rsidRPr="005A5785">
        <w:rPr>
          <w:rFonts w:eastAsiaTheme="minorEastAsia" w:cs="Times New Roman"/>
          <w:szCs w:val="24"/>
        </w:rPr>
        <w:lastRenderedPageBreak/>
        <w:t xml:space="preserve">were found to be parallel with one another, </w:t>
      </w:r>
      <w:r w:rsidR="00C17CC6" w:rsidRPr="005A5785">
        <w:rPr>
          <w:rFonts w:eastAsiaTheme="minorEastAsia" w:cs="Times New Roman" w:hint="eastAsia"/>
          <w:szCs w:val="24"/>
        </w:rPr>
        <w:t>exhibiting</w:t>
      </w:r>
      <w:r w:rsidR="009717C0" w:rsidRPr="005A5785">
        <w:rPr>
          <w:rFonts w:eastAsiaTheme="minorEastAsia" w:cs="Times New Roman"/>
          <w:szCs w:val="24"/>
        </w:rPr>
        <w:t xml:space="preserve"> a tilt angle of 8° with respect to the surface normal.</w:t>
      </w:r>
      <w:bookmarkStart w:id="1" w:name="_Hlk184734589"/>
      <w:r w:rsidR="009717C0" w:rsidRPr="005A5785">
        <w:rPr>
          <w:rFonts w:eastAsiaTheme="minorEastAsia" w:cs="Times New Roman"/>
          <w:szCs w:val="24"/>
        </w:rPr>
        <w:t xml:space="preserve"> </w:t>
      </w:r>
      <w:r w:rsidR="001377A2" w:rsidRPr="005A5785">
        <w:rPr>
          <w:rFonts w:eastAsiaTheme="minorEastAsia" w:cs="Times New Roman" w:hint="eastAsia"/>
          <w:szCs w:val="24"/>
        </w:rPr>
        <w:t>This</w:t>
      </w:r>
      <w:r w:rsidR="001118D5" w:rsidRPr="005A5785">
        <w:rPr>
          <w:rFonts w:eastAsiaTheme="minorEastAsia" w:cs="Times New Roman" w:hint="eastAsia"/>
          <w:szCs w:val="24"/>
        </w:rPr>
        <w:t xml:space="preserve"> measured</w:t>
      </w:r>
      <w:r w:rsidR="009717C0" w:rsidRPr="005A5785">
        <w:rPr>
          <w:rFonts w:eastAsiaTheme="minorEastAsia" w:cs="Times New Roman"/>
          <w:szCs w:val="24"/>
        </w:rPr>
        <w:t xml:space="preserve"> </w:t>
      </w:r>
      <w:r w:rsidR="00C17CC6" w:rsidRPr="005A5785">
        <w:rPr>
          <w:rFonts w:eastAsiaTheme="minorEastAsia" w:cs="Times New Roman" w:hint="eastAsia"/>
          <w:szCs w:val="24"/>
        </w:rPr>
        <w:t>angle</w:t>
      </w:r>
      <w:r w:rsidR="001118D5" w:rsidRPr="005A5785">
        <w:rPr>
          <w:rFonts w:eastAsiaTheme="minorEastAsia" w:cs="Times New Roman" w:hint="eastAsia"/>
          <w:szCs w:val="24"/>
        </w:rPr>
        <w:t xml:space="preserve"> </w:t>
      </w:r>
      <w:r w:rsidR="007B5707" w:rsidRPr="005A5785">
        <w:rPr>
          <w:rFonts w:eastAsiaTheme="minorEastAsia" w:cs="Times New Roman" w:hint="eastAsia"/>
          <w:szCs w:val="24"/>
        </w:rPr>
        <w:t>agree</w:t>
      </w:r>
      <w:r w:rsidR="007513EA" w:rsidRPr="005A5785">
        <w:rPr>
          <w:rFonts w:eastAsiaTheme="minorEastAsia" w:cs="Times New Roman" w:hint="eastAsia"/>
          <w:szCs w:val="24"/>
        </w:rPr>
        <w:t>s</w:t>
      </w:r>
      <w:r w:rsidR="00FB7138" w:rsidRPr="005A5785">
        <w:rPr>
          <w:rFonts w:eastAsiaTheme="minorEastAsia" w:cs="Times New Roman" w:hint="eastAsia"/>
          <w:szCs w:val="24"/>
        </w:rPr>
        <w:t xml:space="preserve"> with</w:t>
      </w:r>
      <w:r w:rsidR="009717C0" w:rsidRPr="005A5785">
        <w:rPr>
          <w:rFonts w:eastAsiaTheme="minorEastAsia" w:cs="Times New Roman"/>
          <w:szCs w:val="24"/>
        </w:rPr>
        <w:t xml:space="preserve"> the calculated </w:t>
      </w:r>
      <w:r w:rsidR="00CA4EE4" w:rsidRPr="005A5785">
        <w:rPr>
          <w:rFonts w:eastAsiaTheme="minorEastAsia" w:cs="Times New Roman" w:hint="eastAsia"/>
          <w:szCs w:val="24"/>
        </w:rPr>
        <w:t>value</w:t>
      </w:r>
      <w:r w:rsidR="009717C0" w:rsidRPr="005A5785">
        <w:rPr>
          <w:rFonts w:eastAsiaTheme="minorEastAsia" w:cs="Times New Roman"/>
          <w:szCs w:val="24"/>
        </w:rPr>
        <w:t xml:space="preserve"> of 6.5°</w:t>
      </w:r>
      <w:r w:rsidR="00DD0762" w:rsidRPr="005A5785">
        <w:rPr>
          <w:rFonts w:eastAsiaTheme="minorEastAsia" w:cs="Times New Roman" w:hint="eastAsia"/>
          <w:szCs w:val="24"/>
        </w:rPr>
        <w:t xml:space="preserve"> </w:t>
      </w:r>
      <w:r w:rsidR="00187591" w:rsidRPr="005A5785">
        <w:rPr>
          <w:rFonts w:eastAsiaTheme="minorEastAsia" w:cs="Times New Roman" w:hint="eastAsia"/>
          <w:szCs w:val="24"/>
        </w:rPr>
        <w:t>[Fig. 3(b)]</w:t>
      </w:r>
      <w:r w:rsidR="00761065" w:rsidRPr="005A5785">
        <w:rPr>
          <w:rFonts w:eastAsiaTheme="minorEastAsia" w:cs="Times New Roman" w:hint="eastAsia"/>
          <w:szCs w:val="24"/>
        </w:rPr>
        <w:t xml:space="preserve">, </w:t>
      </w:r>
      <w:r w:rsidR="006B0F3D" w:rsidRPr="005A5785">
        <w:rPr>
          <w:rFonts w:eastAsiaTheme="minorEastAsia" w:cs="Times New Roman" w:hint="eastAsia"/>
          <w:szCs w:val="24"/>
        </w:rPr>
        <w:t>thereby</w:t>
      </w:r>
      <w:r w:rsidR="00E512C7" w:rsidRPr="005A5785">
        <w:rPr>
          <w:rFonts w:eastAsiaTheme="minorEastAsia" w:cs="Times New Roman" w:hint="eastAsia"/>
          <w:szCs w:val="24"/>
        </w:rPr>
        <w:t xml:space="preserve"> </w:t>
      </w:r>
      <w:r w:rsidR="00CD1DFD" w:rsidRPr="005A5785">
        <w:rPr>
          <w:rFonts w:eastAsiaTheme="minorEastAsia" w:cs="Times New Roman" w:hint="eastAsia"/>
          <w:szCs w:val="24"/>
        </w:rPr>
        <w:t>confirming</w:t>
      </w:r>
      <w:r w:rsidR="00761065" w:rsidRPr="005A5785">
        <w:rPr>
          <w:rFonts w:eastAsiaTheme="minorEastAsia" w:cs="Times New Roman" w:hint="eastAsia"/>
          <w:szCs w:val="24"/>
        </w:rPr>
        <w:t xml:space="preserve"> </w:t>
      </w:r>
      <w:r w:rsidR="00BF7FAC" w:rsidRPr="005A5785">
        <w:rPr>
          <w:rFonts w:eastAsiaTheme="minorEastAsia" w:cs="Times New Roman" w:hint="eastAsia"/>
          <w:szCs w:val="24"/>
        </w:rPr>
        <w:t xml:space="preserve">that </w:t>
      </w:r>
      <w:r w:rsidR="00CD1DFD" w:rsidRPr="005A5785">
        <w:rPr>
          <w:rFonts w:eastAsiaTheme="minorEastAsia" w:cs="Times New Roman" w:hint="eastAsia"/>
          <w:szCs w:val="24"/>
        </w:rPr>
        <w:t>the sidewalls</w:t>
      </w:r>
      <w:r w:rsidR="00BF7FAC" w:rsidRPr="005A5785">
        <w:rPr>
          <w:rFonts w:eastAsiaTheme="minorEastAsia" w:cs="Times New Roman" w:hint="eastAsia"/>
          <w:szCs w:val="24"/>
        </w:rPr>
        <w:t xml:space="preserve"> </w:t>
      </w:r>
      <w:r w:rsidR="00CD1DFD" w:rsidRPr="005A5785">
        <w:rPr>
          <w:rFonts w:eastAsiaTheme="minorEastAsia" w:cs="Times New Roman" w:hint="eastAsia"/>
          <w:szCs w:val="24"/>
        </w:rPr>
        <w:t>were</w:t>
      </w:r>
      <w:r w:rsidR="00BF7FAC" w:rsidRPr="005A5785">
        <w:rPr>
          <w:rFonts w:eastAsiaTheme="minorEastAsia" w:cs="Times New Roman" w:hint="eastAsia"/>
          <w:szCs w:val="24"/>
        </w:rPr>
        <w:t xml:space="preserve"> </w:t>
      </w:r>
      <w:r w:rsidR="00CD1DFD" w:rsidRPr="005A5785">
        <w:rPr>
          <w:rFonts w:eastAsiaTheme="minorEastAsia" w:cs="Times New Roman" w:hint="eastAsia"/>
          <w:szCs w:val="24"/>
        </w:rPr>
        <w:t>formed with</w:t>
      </w:r>
      <w:r w:rsidR="00761065" w:rsidRPr="005A5785">
        <w:rPr>
          <w:rFonts w:eastAsiaTheme="minorEastAsia" w:cs="Times New Roman" w:hint="eastAsia"/>
          <w:szCs w:val="24"/>
        </w:rPr>
        <w:t xml:space="preserve"> </w:t>
      </w:r>
      <w:r w:rsidR="00BF7FAC" w:rsidRPr="005A5785">
        <w:rPr>
          <w:rFonts w:eastAsiaTheme="minorEastAsia" w:cs="Times New Roman" w:hint="eastAsia"/>
          <w:szCs w:val="24"/>
        </w:rPr>
        <w:t>(100) facet</w:t>
      </w:r>
      <w:r w:rsidR="00CD1DFD" w:rsidRPr="005A5785">
        <w:rPr>
          <w:rFonts w:eastAsiaTheme="minorEastAsia" w:cs="Times New Roman" w:hint="eastAsia"/>
          <w:szCs w:val="24"/>
        </w:rPr>
        <w:t>s</w:t>
      </w:r>
      <w:r w:rsidR="00BF7FAC" w:rsidRPr="005A5785">
        <w:rPr>
          <w:rFonts w:eastAsiaTheme="minorEastAsia" w:cs="Times New Roman" w:hint="eastAsia"/>
          <w:szCs w:val="24"/>
        </w:rPr>
        <w:t>.</w:t>
      </w:r>
      <w:r w:rsidR="007B5707" w:rsidRPr="005A5785">
        <w:rPr>
          <w:rFonts w:eastAsiaTheme="minorEastAsia" w:cs="Times New Roman" w:hint="eastAsia"/>
          <w:szCs w:val="24"/>
        </w:rPr>
        <w:t xml:space="preserve"> </w:t>
      </w:r>
      <w:bookmarkStart w:id="2" w:name="_Hlk184735532"/>
      <w:r w:rsidR="00CF11C7" w:rsidRPr="005A5785">
        <w:rPr>
          <w:rFonts w:eastAsiaTheme="minorEastAsia"/>
        </w:rPr>
        <w:t>T</w:t>
      </w:r>
      <w:r w:rsidR="00CF11C7" w:rsidRPr="005A5785">
        <w:rPr>
          <w:rFonts w:eastAsiaTheme="minorEastAsia" w:cs="Times New Roman"/>
          <w:szCs w:val="24"/>
        </w:rPr>
        <w:t>he slight angle difference of ~</w:t>
      </w:r>
      <w:r w:rsidR="00CF11C7" w:rsidRPr="005A5785">
        <w:rPr>
          <w:rFonts w:eastAsiaTheme="minorEastAsia" w:cs="Times New Roman" w:hint="eastAsia"/>
          <w:szCs w:val="24"/>
        </w:rPr>
        <w:t>2</w:t>
      </w:r>
      <w:r w:rsidR="00CF11C7" w:rsidRPr="005A5785">
        <w:rPr>
          <w:rFonts w:eastAsiaTheme="minorEastAsia" w:cs="Times New Roman"/>
          <w:szCs w:val="24"/>
        </w:rPr>
        <w:t>° can be attributed to deviations in the holder normal direction</w:t>
      </w:r>
      <w:r w:rsidR="000D6A97" w:rsidRPr="005A5785">
        <w:rPr>
          <w:rFonts w:eastAsiaTheme="minorEastAsia" w:cs="Times New Roman" w:hint="eastAsia"/>
          <w:szCs w:val="24"/>
        </w:rPr>
        <w:t xml:space="preserve"> with respect to the (</w:t>
      </w:r>
      <w:r w:rsidR="00DF210F" w:rsidRPr="005A5785">
        <w:rPr>
          <w:rFonts w:eastAsiaTheme="minorEastAsia" w:cs="Times New Roman" w:hint="eastAsia"/>
          <w:szCs w:val="24"/>
        </w:rPr>
        <w:t>011</w:t>
      </w:r>
      <w:r w:rsidR="000D6A97" w:rsidRPr="005A5785">
        <w:rPr>
          <w:rFonts w:eastAsiaTheme="minorEastAsia" w:cs="Times New Roman" w:hint="eastAsia"/>
          <w:szCs w:val="24"/>
        </w:rPr>
        <w:t>) plane</w:t>
      </w:r>
      <w:r w:rsidR="000D6A97" w:rsidRPr="005A5785">
        <w:rPr>
          <w:rFonts w:eastAsiaTheme="minorEastAsia" w:cs="Times New Roman"/>
          <w:szCs w:val="24"/>
        </w:rPr>
        <w:t xml:space="preserve"> </w:t>
      </w:r>
      <w:r w:rsidR="00CF11C7" w:rsidRPr="005A5785">
        <w:rPr>
          <w:rFonts w:eastAsiaTheme="minorEastAsia" w:cs="Times New Roman"/>
          <w:szCs w:val="24"/>
        </w:rPr>
        <w:t xml:space="preserve">and </w:t>
      </w:r>
      <w:r w:rsidR="00C83825" w:rsidRPr="005A5785">
        <w:rPr>
          <w:rFonts w:eastAsiaTheme="minorEastAsia" w:cs="Times New Roman" w:hint="eastAsia"/>
          <w:szCs w:val="24"/>
        </w:rPr>
        <w:t xml:space="preserve">the directions of </w:t>
      </w:r>
      <w:r w:rsidR="00CF11C7" w:rsidRPr="005A5785">
        <w:rPr>
          <w:rFonts w:eastAsiaTheme="minorEastAsia" w:cs="Times New Roman"/>
          <w:szCs w:val="24"/>
        </w:rPr>
        <w:t>Ga and electron beam</w:t>
      </w:r>
      <w:r w:rsidR="00C83825" w:rsidRPr="005A5785">
        <w:rPr>
          <w:rFonts w:eastAsiaTheme="minorEastAsia" w:cs="Times New Roman" w:hint="eastAsia"/>
          <w:szCs w:val="24"/>
        </w:rPr>
        <w:t>s</w:t>
      </w:r>
      <w:r w:rsidR="00CF11C7" w:rsidRPr="005A5785">
        <w:rPr>
          <w:rFonts w:eastAsiaTheme="minorEastAsia" w:cs="Times New Roman"/>
          <w:szCs w:val="24"/>
        </w:rPr>
        <w:t xml:space="preserve"> of the FIB-SEM system. </w:t>
      </w:r>
      <w:bookmarkEnd w:id="1"/>
      <w:bookmarkEnd w:id="2"/>
      <w:r w:rsidR="00813999" w:rsidRPr="005A5785">
        <w:rPr>
          <w:rFonts w:eastAsiaTheme="minorEastAsia" w:cs="Times New Roman" w:hint="eastAsia"/>
          <w:szCs w:val="24"/>
        </w:rPr>
        <w:t>The aspect ratio, define</w:t>
      </w:r>
      <w:r w:rsidR="008809A3" w:rsidRPr="005A5785">
        <w:rPr>
          <w:rFonts w:eastAsiaTheme="minorEastAsia" w:cs="Times New Roman" w:hint="eastAsia"/>
          <w:szCs w:val="24"/>
        </w:rPr>
        <w:t>d</w:t>
      </w:r>
      <w:r w:rsidR="00813999" w:rsidRPr="005A5785">
        <w:rPr>
          <w:rFonts w:eastAsiaTheme="minorEastAsia" w:cs="Times New Roman" w:hint="eastAsia"/>
          <w:szCs w:val="24"/>
        </w:rPr>
        <w:t xml:space="preserve"> as </w:t>
      </w:r>
      <w:r w:rsidR="004D44EE" w:rsidRPr="005A5785">
        <w:rPr>
          <w:rFonts w:eastAsiaTheme="minorEastAsia" w:cs="Times New Roman" w:hint="eastAsia"/>
          <w:szCs w:val="24"/>
        </w:rPr>
        <w:t xml:space="preserve">the </w:t>
      </w:r>
      <w:r w:rsidR="00813999" w:rsidRPr="005A5785">
        <w:rPr>
          <w:rFonts w:eastAsiaTheme="minorEastAsia" w:cs="Times New Roman" w:hint="eastAsia"/>
          <w:szCs w:val="24"/>
        </w:rPr>
        <w:t xml:space="preserve">etched depth </w:t>
      </w:r>
      <w:r w:rsidR="00CB7BB5" w:rsidRPr="005A5785">
        <w:rPr>
          <w:rFonts w:eastAsiaTheme="minorEastAsia" w:cs="Times New Roman"/>
          <w:szCs w:val="24"/>
        </w:rPr>
        <w:t>divided</w:t>
      </w:r>
      <w:r w:rsidR="00CB7BB5" w:rsidRPr="005A5785">
        <w:rPr>
          <w:rFonts w:eastAsiaTheme="minorEastAsia" w:cs="Times New Roman" w:hint="eastAsia"/>
          <w:szCs w:val="24"/>
        </w:rPr>
        <w:t xml:space="preserve"> by </w:t>
      </w:r>
      <w:r w:rsidR="005A65E1" w:rsidRPr="005A5785">
        <w:rPr>
          <w:rFonts w:eastAsiaTheme="minorEastAsia" w:cs="Times New Roman" w:hint="eastAsia"/>
          <w:szCs w:val="24"/>
        </w:rPr>
        <w:t>the</w:t>
      </w:r>
      <w:r w:rsidR="00D357DA" w:rsidRPr="005A5785">
        <w:rPr>
          <w:rFonts w:eastAsiaTheme="minorEastAsia" w:cs="Times New Roman" w:hint="eastAsia"/>
          <w:szCs w:val="24"/>
        </w:rPr>
        <w:t xml:space="preserve"> </w:t>
      </w:r>
      <w:r w:rsidR="00C66056" w:rsidRPr="005A5785">
        <w:rPr>
          <w:rFonts w:eastAsiaTheme="minorEastAsia" w:cs="Times New Roman" w:hint="eastAsia"/>
          <w:szCs w:val="24"/>
        </w:rPr>
        <w:t>side etching</w:t>
      </w:r>
      <w:r w:rsidR="00D357DA" w:rsidRPr="005A5785">
        <w:rPr>
          <w:rFonts w:eastAsiaTheme="minorEastAsia" w:cs="Times New Roman" w:hint="eastAsia"/>
          <w:szCs w:val="24"/>
        </w:rPr>
        <w:t xml:space="preserve"> length</w:t>
      </w:r>
      <w:r w:rsidR="00C66056" w:rsidRPr="005A5785">
        <w:rPr>
          <w:rFonts w:eastAsiaTheme="minorEastAsia" w:cs="Times New Roman" w:hint="eastAsia"/>
          <w:szCs w:val="24"/>
        </w:rPr>
        <w:t xml:space="preserve"> </w:t>
      </w:r>
      <w:r w:rsidR="00D357DA" w:rsidRPr="005A5785">
        <w:rPr>
          <w:rFonts w:eastAsiaTheme="minorEastAsia" w:cs="Times New Roman" w:hint="eastAsia"/>
          <w:szCs w:val="24"/>
        </w:rPr>
        <w:t xml:space="preserve">just under the mask, </w:t>
      </w:r>
      <w:r w:rsidR="004D44EE" w:rsidRPr="005A5785">
        <w:rPr>
          <w:rFonts w:eastAsiaTheme="minorEastAsia" w:cs="Times New Roman" w:hint="eastAsia"/>
          <w:szCs w:val="24"/>
        </w:rPr>
        <w:t xml:space="preserve">reached </w:t>
      </w:r>
      <w:r w:rsidR="00E53890" w:rsidRPr="005A5785">
        <w:rPr>
          <w:rFonts w:eastAsiaTheme="minorEastAsia" w:cs="Times New Roman" w:hint="eastAsia"/>
          <w:szCs w:val="24"/>
        </w:rPr>
        <w:t>3</w:t>
      </w:r>
      <w:r w:rsidR="00B4041A" w:rsidRPr="005A5785">
        <w:rPr>
          <w:rFonts w:eastAsiaTheme="minorEastAsia" w:cs="Times New Roman" w:hint="eastAsia"/>
          <w:szCs w:val="24"/>
        </w:rPr>
        <w:t>0</w:t>
      </w:r>
      <w:r w:rsidR="000017CE" w:rsidRPr="005A5785">
        <w:rPr>
          <w:rFonts w:eastAsiaTheme="minorEastAsia" w:cs="Times New Roman" w:hint="eastAsia"/>
          <w:szCs w:val="24"/>
        </w:rPr>
        <w:t xml:space="preserve"> for </w:t>
      </w:r>
      <w:r w:rsidR="0074071E" w:rsidRPr="005A5785">
        <w:rPr>
          <w:rFonts w:eastAsiaTheme="minorEastAsia" w:cs="Times New Roman" w:hint="eastAsia"/>
          <w:szCs w:val="24"/>
        </w:rPr>
        <w:t xml:space="preserve">the </w:t>
      </w:r>
      <w:r w:rsidR="0074071E" w:rsidRPr="005A5785">
        <w:rPr>
          <w:rFonts w:hint="eastAsia"/>
        </w:rPr>
        <w:t>[01</w:t>
      </w:r>
      <m:oMath>
        <m:bar>
          <m:barPr>
            <m:pos m:val="top"/>
            <m:ctrlPr>
              <w:rPr>
                <w:rFonts w:ascii="Cambria Math" w:hAnsi="Cambria Math"/>
                <w:i/>
              </w:rPr>
            </m:ctrlPr>
          </m:barPr>
          <m:e>
            <m:r>
              <m:rPr>
                <m:nor/>
              </m:rPr>
              <w:rPr>
                <w:rFonts w:cs="Times New Roman"/>
              </w:rPr>
              <m:t>1</m:t>
            </m:r>
          </m:e>
        </m:bar>
      </m:oMath>
      <w:r w:rsidR="0074071E" w:rsidRPr="005A5785">
        <w:rPr>
          <w:rFonts w:hint="eastAsia"/>
        </w:rPr>
        <w:t>]</w:t>
      </w:r>
      <w:r w:rsidR="0074071E" w:rsidRPr="005A5785">
        <w:rPr>
          <w:rFonts w:eastAsiaTheme="minorEastAsia" w:cs="Times New Roman"/>
          <w:szCs w:val="24"/>
        </w:rPr>
        <w:t>×</w:t>
      </w:r>
      <w:r w:rsidR="0074071E" w:rsidRPr="005A5785">
        <w:rPr>
          <w:rFonts w:eastAsiaTheme="minorEastAsia" w:cs="Times New Roman" w:hint="eastAsia"/>
          <w:szCs w:val="24"/>
        </w:rPr>
        <w:t>011</w:t>
      </w:r>
      <w:r w:rsidR="007513EA" w:rsidRPr="005A5785">
        <w:rPr>
          <w:rFonts w:eastAsiaTheme="minorEastAsia" w:cs="Times New Roman" w:hint="eastAsia"/>
          <w:szCs w:val="24"/>
        </w:rPr>
        <w:t>*</w:t>
      </w:r>
      <w:r w:rsidR="0074071E" w:rsidRPr="005A5785">
        <w:rPr>
          <w:rFonts w:eastAsiaTheme="minorEastAsia" w:cs="Times New Roman" w:hint="eastAsia"/>
          <w:szCs w:val="24"/>
        </w:rPr>
        <w:t xml:space="preserve"> direction side and </w:t>
      </w:r>
      <w:r w:rsidR="00E53890" w:rsidRPr="005A5785">
        <w:rPr>
          <w:rFonts w:eastAsiaTheme="minorEastAsia" w:cs="Times New Roman" w:hint="eastAsia"/>
          <w:szCs w:val="24"/>
        </w:rPr>
        <w:t>2</w:t>
      </w:r>
      <w:r w:rsidR="00733C7E" w:rsidRPr="005A5785">
        <w:rPr>
          <w:rFonts w:eastAsiaTheme="minorEastAsia" w:cs="Times New Roman" w:hint="eastAsia"/>
          <w:szCs w:val="24"/>
        </w:rPr>
        <w:t>0</w:t>
      </w:r>
      <w:r w:rsidR="0074071E" w:rsidRPr="005A5785">
        <w:rPr>
          <w:rFonts w:eastAsiaTheme="minorEastAsia" w:cs="Times New Roman" w:hint="eastAsia"/>
          <w:szCs w:val="24"/>
        </w:rPr>
        <w:t xml:space="preserve"> for the </w:t>
      </w:r>
      <w:r w:rsidR="0074071E" w:rsidRPr="005A5785">
        <w:rPr>
          <w:rFonts w:hint="eastAsia"/>
        </w:rPr>
        <w:t>[0</w:t>
      </w:r>
      <m:oMath>
        <m:bar>
          <m:barPr>
            <m:pos m:val="top"/>
            <m:ctrlPr>
              <w:rPr>
                <w:rFonts w:ascii="Cambria Math" w:hAnsi="Cambria Math"/>
                <w:i/>
              </w:rPr>
            </m:ctrlPr>
          </m:barPr>
          <m:e>
            <m:r>
              <m:rPr>
                <m:nor/>
              </m:rPr>
              <w:rPr>
                <w:rFonts w:cs="Times New Roman"/>
              </w:rPr>
              <m:t>1</m:t>
            </m:r>
          </m:e>
        </m:bar>
      </m:oMath>
      <w:r w:rsidR="0074071E" w:rsidRPr="005A5785">
        <w:rPr>
          <w:rFonts w:hint="eastAsia"/>
        </w:rPr>
        <w:t>1]</w:t>
      </w:r>
      <w:r w:rsidR="0074071E" w:rsidRPr="005A5785">
        <w:rPr>
          <w:rFonts w:eastAsiaTheme="minorEastAsia" w:cs="Times New Roman"/>
          <w:szCs w:val="24"/>
        </w:rPr>
        <w:t>×</w:t>
      </w:r>
      <w:r w:rsidR="0074071E" w:rsidRPr="005A5785">
        <w:rPr>
          <w:rFonts w:eastAsiaTheme="minorEastAsia" w:cs="Times New Roman" w:hint="eastAsia"/>
          <w:szCs w:val="24"/>
        </w:rPr>
        <w:t>011</w:t>
      </w:r>
      <w:r w:rsidR="007513EA" w:rsidRPr="005A5785">
        <w:rPr>
          <w:rFonts w:eastAsiaTheme="minorEastAsia" w:cs="Times New Roman" w:hint="eastAsia"/>
          <w:szCs w:val="24"/>
        </w:rPr>
        <w:t>*</w:t>
      </w:r>
      <w:r w:rsidR="0074071E" w:rsidRPr="005A5785">
        <w:rPr>
          <w:rFonts w:eastAsiaTheme="minorEastAsia" w:cs="Times New Roman" w:hint="eastAsia"/>
          <w:szCs w:val="24"/>
        </w:rPr>
        <w:t xml:space="preserve"> direction side</w:t>
      </w:r>
      <w:r w:rsidR="00E53890" w:rsidRPr="005A5785">
        <w:rPr>
          <w:rFonts w:eastAsiaTheme="minorEastAsia" w:cs="Times New Roman" w:hint="eastAsia"/>
          <w:szCs w:val="24"/>
        </w:rPr>
        <w:t>, respectively</w:t>
      </w:r>
      <w:r w:rsidR="00E53AD4" w:rsidRPr="005A5785">
        <w:rPr>
          <w:rFonts w:eastAsiaTheme="minorEastAsia" w:cs="Times New Roman" w:hint="eastAsia"/>
          <w:szCs w:val="24"/>
        </w:rPr>
        <w:t>, which</w:t>
      </w:r>
      <w:r w:rsidR="00ED28D5" w:rsidRPr="005A5785">
        <w:rPr>
          <w:rFonts w:eastAsiaTheme="minorEastAsia" w:cs="Times New Roman" w:hint="eastAsia"/>
          <w:szCs w:val="24"/>
        </w:rPr>
        <w:t xml:space="preserve"> are</w:t>
      </w:r>
      <w:r w:rsidR="00081E19" w:rsidRPr="005A5785">
        <w:rPr>
          <w:rFonts w:eastAsiaTheme="minorEastAsia" w:cs="Times New Roman" w:hint="eastAsia"/>
          <w:szCs w:val="24"/>
        </w:rPr>
        <w:t xml:space="preserve"> </w:t>
      </w:r>
      <w:r w:rsidR="00ED28D5" w:rsidRPr="005A5785">
        <w:rPr>
          <w:rFonts w:eastAsiaTheme="minorEastAsia" w:cs="Times New Roman" w:hint="eastAsia"/>
          <w:szCs w:val="24"/>
        </w:rPr>
        <w:t xml:space="preserve">higher than those </w:t>
      </w:r>
      <w:r w:rsidR="00825815" w:rsidRPr="005A5785">
        <w:rPr>
          <w:rFonts w:eastAsiaTheme="minorEastAsia" w:cs="Times New Roman" w:hint="eastAsia"/>
          <w:szCs w:val="24"/>
        </w:rPr>
        <w:t>of the HCl-gas etched trenches</w:t>
      </w:r>
      <w:r w:rsidR="00DD0762" w:rsidRPr="005A5785">
        <w:rPr>
          <w:rFonts w:eastAsiaTheme="minorEastAsia" w:cs="Times New Roman" w:hint="eastAsia"/>
          <w:szCs w:val="24"/>
        </w:rPr>
        <w:t xml:space="preserve"> with (100)-</w:t>
      </w:r>
      <w:r w:rsidR="00DD0762" w:rsidRPr="005A5785">
        <w:rPr>
          <w:rFonts w:eastAsiaTheme="minorEastAsia" w:cs="Times New Roman"/>
          <w:szCs w:val="24"/>
        </w:rPr>
        <w:t>faceted</w:t>
      </w:r>
      <w:r w:rsidR="00DD0762" w:rsidRPr="005A5785">
        <w:rPr>
          <w:rFonts w:eastAsiaTheme="minorEastAsia" w:cs="Times New Roman" w:hint="eastAsia"/>
          <w:szCs w:val="24"/>
        </w:rPr>
        <w:t xml:space="preserve"> sidewalls</w:t>
      </w:r>
      <w:r w:rsidR="00825815" w:rsidRPr="005A5785">
        <w:rPr>
          <w:rFonts w:eastAsiaTheme="minorEastAsia" w:cs="Times New Roman" w:hint="eastAsia"/>
          <w:szCs w:val="24"/>
        </w:rPr>
        <w:t xml:space="preserve"> </w:t>
      </w:r>
      <w:r w:rsidR="00ED28D5" w:rsidRPr="005A5785">
        <w:rPr>
          <w:rFonts w:eastAsiaTheme="minorEastAsia" w:cs="Times New Roman" w:hint="eastAsia"/>
          <w:szCs w:val="24"/>
        </w:rPr>
        <w:t xml:space="preserve">on </w:t>
      </w:r>
      <w:r w:rsidR="00752674" w:rsidRPr="005A5785">
        <w:rPr>
          <w:rFonts w:eastAsiaTheme="minorEastAsia" w:hint="eastAsia"/>
        </w:rPr>
        <w:t>(010), (001), and (</w:t>
      </w:r>
      <m:oMath>
        <m:bar>
          <m:barPr>
            <m:pos m:val="top"/>
            <m:ctrlPr>
              <w:rPr>
                <w:rFonts w:ascii="Cambria Math" w:hAnsi="Cambria Math"/>
                <w:i/>
              </w:rPr>
            </m:ctrlPr>
          </m:barPr>
          <m:e>
            <m:r>
              <m:rPr>
                <m:nor/>
              </m:rPr>
              <w:rPr>
                <w:rFonts w:cs="Times New Roman"/>
              </w:rPr>
              <m:t>1</m:t>
            </m:r>
          </m:e>
        </m:bar>
      </m:oMath>
      <w:r w:rsidR="00752674" w:rsidRPr="005A5785">
        <w:rPr>
          <w:rFonts w:eastAsiaTheme="minorEastAsia" w:hint="eastAsia"/>
        </w:rPr>
        <w:t>02) substrates.</w:t>
      </w:r>
      <w:r w:rsidR="00265493" w:rsidRPr="005A5785">
        <w:rPr>
          <w:rFonts w:eastAsiaTheme="minorEastAsia"/>
        </w:rPr>
        <w:fldChar w:fldCharType="begin" w:fldLock="1"/>
      </w:r>
      <w:r w:rsidR="00135A4D" w:rsidRPr="005A5785">
        <w:rPr>
          <w:rFonts w:eastAsiaTheme="minorEastAsia"/>
        </w:rPr>
        <w:instrText>ADDIN CSL_CITATION {"citationItems":[{"id":"ITEM-1","itemData":{"DOI":"10.1063/5.0138736","ISBN":"0000100000030","ISSN":"0003-6951","abstract":"In this study, we dry etched SiO2-masked (001) β-Ga2O3 substrates in HCl gas flow at a high temperature without plasma excitation. The etching was done selectively in window areas to form holes or trenches with inner sidewalls of (100) and/or {310} facets, which are the smallest surface-energy-density plane and oxygen-close-packed slip planes, respectively. In particular, (100) faceted sidewalls were flat and relatively close to the substrate surface normal. Therefore, this simple dry etching method is promising for fabricating plasma-damage-free trenches and fins used for β-Ga2O3-based power devices.","author":[{"dropping-particle":"","family":"Oshima","given":"Takayoshi","non-dropping-particle":"","parse-names":false,"suffix":""},{"dropping-particle":"","family":"Oshima","given":"Yuichi","non-dropping-particle":"","parse-names":false,"suffix":""}],"container-title":"Applied Physics Letters","id":"ITEM-1","issue":"16","issued":{"date-parts":[["2023","4","17"]]},"page":"162102","title":"Plasma-free dry etching of (001) β-Ga2O3 substrates by HCl gas","type":"article-journal","volume":"122"},"uris":["http://www.mendeley.com/documents/?uuid=ab9e9530-7150-4406-8b0c-7ba27115b8c1"]}],"mendeley":{"formattedCitation":"&lt;sup&gt;23)&lt;/sup&gt;","plainTextFormattedCitation":"23)","previouslyFormattedCitation":"&lt;sup&gt;23)&lt;/sup&gt;"},"properties":{"noteIndex":0},"schema":"https://github.com/citation-style-language/schema/raw/master/csl-citation.json"}</w:instrText>
      </w:r>
      <w:r w:rsidR="00265493" w:rsidRPr="005A5785">
        <w:rPr>
          <w:rFonts w:eastAsiaTheme="minorEastAsia"/>
        </w:rPr>
        <w:fldChar w:fldCharType="separate"/>
      </w:r>
      <w:r w:rsidR="00294E93" w:rsidRPr="005A5785">
        <w:rPr>
          <w:rFonts w:eastAsiaTheme="minorEastAsia"/>
          <w:noProof/>
          <w:vertAlign w:val="superscript"/>
        </w:rPr>
        <w:t>23)</w:t>
      </w:r>
      <w:r w:rsidR="00265493" w:rsidRPr="005A5785">
        <w:rPr>
          <w:rFonts w:eastAsiaTheme="minorEastAsia"/>
        </w:rPr>
        <w:fldChar w:fldCharType="end"/>
      </w:r>
      <w:r w:rsidR="00265493" w:rsidRPr="005A5785">
        <w:rPr>
          <w:rFonts w:eastAsiaTheme="minorEastAsia"/>
        </w:rPr>
        <w:fldChar w:fldCharType="begin" w:fldLock="1"/>
      </w:r>
      <w:r w:rsidR="00135A4D" w:rsidRPr="005A5785">
        <w:rPr>
          <w:rFonts w:eastAsiaTheme="minorEastAsia"/>
        </w:rPr>
        <w:instrText xml:space="preserve">ADDIN CSL_CITATION {"citationItems":[{"id":"ITEM-1","itemData":{"DOI":"10.35848/1882-0786/acdbb7","ISSN":"1882-0778","abstract":"We demonstrated the effectiveness of plasma-free HCl gas etching on a SiO 2 -masked (010) β -Ga 2 O 3 substrate. The etching process proceeded anisotropically in the window areas, resulting in the fabrication of holes or trenches that were surrounded by etching-resistant (100)- and ( 1 ¯ 01)-faceted sidewalls. When we etched in the striped windows along [001], we were able to create fins and trenches with flat (100)-faceted vertical sidewalls and slightly rough {310}-faceted inclined bottom corners. The vertical-to-horizontal etching ratio was as high as </w:instrText>
      </w:r>
      <w:r w:rsidR="00135A4D" w:rsidRPr="005A5785">
        <w:rPr>
          <w:rFonts w:ascii="ＭＳ 明朝" w:eastAsia="ＭＳ 明朝" w:hAnsi="ＭＳ 明朝" w:hint="eastAsia"/>
        </w:rPr>
        <w:instrText>∼</w:instrText>
      </w:r>
      <w:r w:rsidR="00135A4D" w:rsidRPr="005A5785">
        <w:rPr>
          <w:rFonts w:eastAsiaTheme="minorEastAsia"/>
        </w:rPr>
        <w:instrText>11</w:instrText>
      </w:r>
      <w:r w:rsidR="00135A4D" w:rsidRPr="005A5785">
        <w:rPr>
          <w:rFonts w:eastAsiaTheme="minorEastAsia" w:cs="Times New Roman"/>
        </w:rPr>
        <w:instrText>–</w:instrText>
      </w:r>
      <w:r w:rsidR="00135A4D" w:rsidRPr="005A5785">
        <w:rPr>
          <w:rFonts w:eastAsiaTheme="minorEastAsia"/>
        </w:rPr>
        <w:instrText>14. Our findings indicate that HCl etching is a promising method for fabricating high-aspect-ratio fins/trenches on (010) substrates without causing plasma damage.","author":[{"dropping-particle":"","family":"Oshima","given":"Takayoshi","non-dropping-particle":"","parse-names":false,"suffix":""},{"dropping-particle":"","family":"Oshima","given":"Yuichi","non-dropping-particle":"","parse-names":false,"suffix":""}],"container-title":"Applied Physics Express","id":"ITEM-1","issue":"6","issued":{"date-parts":[["2023","6","1"]]},"page":"066501","publisher":"IOP Publishing","title":"Anisotropic non-plasma HCl gas etching of a (010) β-Ga2O3 substrate","type":"article-journal","volume":"16"},"uris":["http://www.mendeley.com/documents/?uuid=01d0f138-8a36-4512-b565-43aaa42630f0"]}],"mendeley":{"formattedCitation":"&lt;sup&gt;25)&lt;/sup&gt;","plainTextFormattedCitation":"25)","previouslyFormattedCitation":"&lt;sup&gt;25)&lt;/sup&gt;"},"properties":{"noteIndex":0},"schema":"https://github.com/citation-style-language/schema/raw/master/csl-citation.json"}</w:instrText>
      </w:r>
      <w:r w:rsidR="00265493" w:rsidRPr="005A5785">
        <w:rPr>
          <w:rFonts w:eastAsiaTheme="minorEastAsia"/>
        </w:rPr>
        <w:fldChar w:fldCharType="separate"/>
      </w:r>
      <w:r w:rsidR="00294E93" w:rsidRPr="005A5785">
        <w:rPr>
          <w:rFonts w:eastAsiaTheme="minorEastAsia"/>
          <w:noProof/>
          <w:vertAlign w:val="superscript"/>
        </w:rPr>
        <w:t>25)</w:t>
      </w:r>
      <w:r w:rsidR="00265493" w:rsidRPr="005A5785">
        <w:rPr>
          <w:rFonts w:eastAsiaTheme="minorEastAsia"/>
        </w:rPr>
        <w:fldChar w:fldCharType="end"/>
      </w:r>
      <w:r w:rsidR="00265493" w:rsidRPr="005A5785">
        <w:rPr>
          <w:rFonts w:eastAsiaTheme="minorEastAsia"/>
        </w:rPr>
        <w:fldChar w:fldCharType="begin" w:fldLock="1"/>
      </w:r>
      <w:r w:rsidR="00135A4D" w:rsidRPr="005A5785">
        <w:rPr>
          <w:rFonts w:eastAsiaTheme="minorEastAsia"/>
        </w:rPr>
        <w:instrText>ADDIN CSL_CITATION {"citationItems":[{"id":"ITEM-1","itemData":{"DOI":"10.1063/5.0186319/3132648","ISSN":"00036951","abstract":"We have demonstrated selective-area growth and selective-area etching on SiO2-masked (−102) β-Ga2O3 substrates using a HCl-based halide-vapor-phase epitaxy system that is capable of performing both growth and gas etching without plasma excitation. Since the surface of the (−102) substrate is perpendicular to the (100) plane, which has the lowest surface energy, we were able to use both methods to fabricate plasma-damage-free fins and trenches with (100)-faceted vertical sidewalls on windows striped along the [010] direction with high processing accuracy. Furthermore, since the [010] window direction is aligned parallel to the majority of dislocations and line-shaped voids in the substrate—which extend along the [010] direction and could potentially act as leakage paths—such crystal defects are unlikely to appear on the surfaces of the resulting fins and trenches. We believe that these selective-area growth/etching techniques can greatly accelerate research on, and the development of, β-Ga2O3-based vertical/lateral devices with fins or trenches.","author":[{"dropping-particle":"","family":"Oshima","given":"Takayoshi","non-dropping-particle":"","parse-names":false,"suffix":""},{"dropping-particle":"","family":"Oshima","given":"Yuichi","non-dropping-particle":"","parse-names":false,"suffix":""}],"container-title":"Applied Physics Letters","id":"ITEM-1","issue":"4","issued":{"date-parts":[["2024","1","22"]]},"page":"42110","publisher":"American Institute of Physics Inc.","title":"Using selective-area growth and selective-area etching on (−102) β-Ga2O3 substrates to fabricate plasma-damage-free vertical fins and trenches","type":"article-journal","volume":"124"},"uris":["http://www.mendeley.com/documents/?uuid=8dd7a7d2-e575-3d92-a6a6-24a1ff675345"]}],"mendeley":{"formattedCitation":"&lt;sup&gt;26)&lt;/sup&gt;","plainTextFormattedCitation":"26)","previouslyFormattedCitation":"&lt;sup&gt;26)&lt;/sup&gt;"},"properties":{"noteIndex":0},"schema":"https://github.com/citation-style-language/schema/raw/master/csl-citation.json"}</w:instrText>
      </w:r>
      <w:r w:rsidR="00265493" w:rsidRPr="005A5785">
        <w:rPr>
          <w:rFonts w:eastAsiaTheme="minorEastAsia"/>
        </w:rPr>
        <w:fldChar w:fldCharType="separate"/>
      </w:r>
      <w:r w:rsidR="00294E93" w:rsidRPr="005A5785">
        <w:rPr>
          <w:rFonts w:eastAsiaTheme="minorEastAsia"/>
          <w:noProof/>
          <w:vertAlign w:val="superscript"/>
        </w:rPr>
        <w:t>26)</w:t>
      </w:r>
      <w:r w:rsidR="00265493" w:rsidRPr="005A5785">
        <w:rPr>
          <w:rFonts w:eastAsiaTheme="minorEastAsia"/>
        </w:rPr>
        <w:fldChar w:fldCharType="end"/>
      </w:r>
      <w:r w:rsidR="00752674" w:rsidRPr="005A5785">
        <w:rPr>
          <w:rFonts w:eastAsiaTheme="minorEastAsia" w:hint="eastAsia"/>
        </w:rPr>
        <w:t xml:space="preserve"> </w:t>
      </w:r>
      <w:r w:rsidR="00684196" w:rsidRPr="005A5785">
        <w:rPr>
          <w:rFonts w:eastAsiaTheme="minorEastAsia" w:cs="Times New Roman" w:hint="eastAsia"/>
          <w:szCs w:val="24"/>
        </w:rPr>
        <w:t>The near</w:t>
      </w:r>
      <w:r w:rsidR="00813999" w:rsidRPr="005A5785">
        <w:rPr>
          <w:rFonts w:eastAsiaTheme="minorEastAsia" w:cs="Times New Roman" w:hint="eastAsia"/>
          <w:szCs w:val="24"/>
        </w:rPr>
        <w:t>-</w:t>
      </w:r>
      <w:r w:rsidR="00684196" w:rsidRPr="005A5785">
        <w:rPr>
          <w:rFonts w:eastAsiaTheme="minorEastAsia" w:cs="Times New Roman" w:hint="eastAsia"/>
          <w:szCs w:val="24"/>
        </w:rPr>
        <w:t>vertical</w:t>
      </w:r>
      <w:r w:rsidR="00044DAA" w:rsidRPr="005A5785">
        <w:rPr>
          <w:rFonts w:eastAsiaTheme="minorEastAsia" w:cs="Times New Roman" w:hint="eastAsia"/>
          <w:szCs w:val="24"/>
        </w:rPr>
        <w:t>,</w:t>
      </w:r>
      <w:r w:rsidR="00684196" w:rsidRPr="005A5785">
        <w:rPr>
          <w:rFonts w:eastAsiaTheme="minorEastAsia" w:cs="Times New Roman" w:hint="eastAsia"/>
          <w:szCs w:val="24"/>
        </w:rPr>
        <w:t xml:space="preserve"> </w:t>
      </w:r>
      <w:r w:rsidR="003E4FA4" w:rsidRPr="005A5785">
        <w:rPr>
          <w:rFonts w:eastAsiaTheme="minorEastAsia" w:cs="Times New Roman" w:hint="eastAsia"/>
          <w:szCs w:val="24"/>
        </w:rPr>
        <w:t xml:space="preserve">high-aspect-ratio </w:t>
      </w:r>
      <w:r w:rsidR="00403AAC" w:rsidRPr="005A5785">
        <w:rPr>
          <w:rFonts w:eastAsiaTheme="minorEastAsia" w:cs="Times New Roman" w:hint="eastAsia"/>
          <w:szCs w:val="24"/>
        </w:rPr>
        <w:t>etched profile</w:t>
      </w:r>
      <w:r w:rsidR="007764CF" w:rsidRPr="005A5785">
        <w:rPr>
          <w:rFonts w:eastAsiaTheme="minorEastAsia" w:cs="Times New Roman" w:hint="eastAsia"/>
          <w:szCs w:val="24"/>
        </w:rPr>
        <w:t>s</w:t>
      </w:r>
      <w:r w:rsidR="00403AAC" w:rsidRPr="005A5785">
        <w:rPr>
          <w:rFonts w:eastAsiaTheme="minorEastAsia" w:cs="Times New Roman" w:hint="eastAsia"/>
          <w:szCs w:val="24"/>
        </w:rPr>
        <w:t xml:space="preserve"> </w:t>
      </w:r>
      <w:r w:rsidR="00D979E5" w:rsidRPr="005A5785">
        <w:rPr>
          <w:rFonts w:eastAsiaTheme="minorEastAsia" w:cs="Times New Roman" w:hint="eastAsia"/>
          <w:szCs w:val="24"/>
        </w:rPr>
        <w:t>indicate</w:t>
      </w:r>
      <w:r w:rsidR="00306B06" w:rsidRPr="005A5785">
        <w:rPr>
          <w:rFonts w:eastAsiaTheme="minorEastAsia" w:cs="Times New Roman" w:hint="eastAsia"/>
          <w:szCs w:val="24"/>
        </w:rPr>
        <w:t xml:space="preserve"> that </w:t>
      </w:r>
      <w:r w:rsidR="00DE6EF7" w:rsidRPr="005A5785">
        <w:rPr>
          <w:rFonts w:eastAsiaTheme="minorEastAsia" w:cs="Times New Roman" w:hint="eastAsia"/>
          <w:szCs w:val="24"/>
        </w:rPr>
        <w:t xml:space="preserve">HCl gas etching </w:t>
      </w:r>
      <w:r w:rsidR="008518F2" w:rsidRPr="005A5785">
        <w:rPr>
          <w:rFonts w:eastAsiaTheme="minorEastAsia" w:hint="eastAsia"/>
        </w:rPr>
        <w:t xml:space="preserve">could be </w:t>
      </w:r>
      <w:r w:rsidR="00441947" w:rsidRPr="005A5785">
        <w:rPr>
          <w:rFonts w:eastAsiaTheme="minorEastAsia" w:hint="eastAsia"/>
        </w:rPr>
        <w:t xml:space="preserve">a </w:t>
      </w:r>
      <w:r w:rsidR="008518F2" w:rsidRPr="005A5785">
        <w:rPr>
          <w:rFonts w:eastAsiaTheme="minorEastAsia" w:hint="eastAsia"/>
        </w:rPr>
        <w:t>viable microfabrication technique on (011) substrates</w:t>
      </w:r>
      <w:r w:rsidR="00450F86" w:rsidRPr="005A5785">
        <w:rPr>
          <w:rFonts w:eastAsiaTheme="minorEastAsia" w:hint="eastAsia"/>
        </w:rPr>
        <w:t>.</w:t>
      </w:r>
    </w:p>
    <w:p w14:paraId="7B8E7616" w14:textId="2F5C6B29" w:rsidR="004865FF" w:rsidRPr="005A5785" w:rsidRDefault="00F60954" w:rsidP="00850AE7">
      <w:pPr>
        <w:pStyle w:val="MainText151510"/>
        <w:adjustRightInd w:val="0"/>
        <w:spacing w:line="360" w:lineRule="auto"/>
        <w:ind w:firstLineChars="0" w:firstLine="360"/>
        <w:rPr>
          <w:rFonts w:eastAsiaTheme="minorEastAsia"/>
        </w:rPr>
      </w:pPr>
      <w:r w:rsidRPr="005A5785">
        <w:rPr>
          <w:rFonts w:eastAsiaTheme="minorEastAsia" w:cs="Times New Roman" w:hint="eastAsia"/>
          <w:szCs w:val="24"/>
        </w:rPr>
        <w:t xml:space="preserve">In </w:t>
      </w:r>
      <w:r w:rsidR="00FD7E65" w:rsidRPr="005A5785">
        <w:rPr>
          <w:rFonts w:eastAsiaTheme="minorEastAsia" w:cs="Times New Roman" w:hint="eastAsia"/>
          <w:szCs w:val="24"/>
        </w:rPr>
        <w:t>summary</w:t>
      </w:r>
      <w:r w:rsidRPr="005A5785">
        <w:rPr>
          <w:rFonts w:eastAsiaTheme="minorEastAsia" w:cs="Times New Roman" w:hint="eastAsia"/>
          <w:szCs w:val="24"/>
        </w:rPr>
        <w:t xml:space="preserve">, </w:t>
      </w:r>
      <w:r w:rsidR="00B1380A" w:rsidRPr="005A5785">
        <w:rPr>
          <w:rFonts w:eastAsiaTheme="minorEastAsia" w:cs="Times New Roman" w:hint="eastAsia"/>
          <w:szCs w:val="24"/>
        </w:rPr>
        <w:t xml:space="preserve">we </w:t>
      </w:r>
      <w:r w:rsidR="00FD7E65" w:rsidRPr="005A5785">
        <w:rPr>
          <w:rFonts w:eastAsiaTheme="minorEastAsia" w:cs="Times New Roman" w:hint="eastAsia"/>
          <w:szCs w:val="24"/>
        </w:rPr>
        <w:t>performed</w:t>
      </w:r>
      <w:r w:rsidR="00B1380A" w:rsidRPr="005A5785">
        <w:rPr>
          <w:rFonts w:eastAsiaTheme="minorEastAsia" w:cs="Times New Roman" w:hint="eastAsia"/>
          <w:szCs w:val="24"/>
        </w:rPr>
        <w:t xml:space="preserve"> HCl gas etching </w:t>
      </w:r>
      <w:r w:rsidR="00341FAF" w:rsidRPr="005A5785">
        <w:rPr>
          <w:rFonts w:eastAsiaTheme="minorEastAsia" w:cs="Times New Roman" w:hint="eastAsia"/>
          <w:szCs w:val="24"/>
        </w:rPr>
        <w:t xml:space="preserve">on </w:t>
      </w:r>
      <w:r w:rsidR="008C1659" w:rsidRPr="005A5785">
        <w:rPr>
          <w:rFonts w:eastAsiaTheme="minorEastAsia" w:cs="Times New Roman" w:hint="eastAsia"/>
          <w:szCs w:val="24"/>
        </w:rPr>
        <w:t>a SiO</w:t>
      </w:r>
      <w:r w:rsidR="008C1659" w:rsidRPr="005A5785">
        <w:rPr>
          <w:rFonts w:eastAsiaTheme="minorEastAsia" w:cs="Times New Roman" w:hint="eastAsia"/>
          <w:szCs w:val="24"/>
          <w:vertAlign w:val="subscript"/>
        </w:rPr>
        <w:t>2</w:t>
      </w:r>
      <w:r w:rsidR="008C1659" w:rsidRPr="005A5785">
        <w:rPr>
          <w:rFonts w:eastAsiaTheme="minorEastAsia" w:cs="Times New Roman" w:hint="eastAsia"/>
          <w:szCs w:val="24"/>
        </w:rPr>
        <w:t xml:space="preserve">-masked </w:t>
      </w:r>
      <w:r w:rsidR="00341FAF" w:rsidRPr="005A5785">
        <w:rPr>
          <w:rFonts w:eastAsiaTheme="minorEastAsia" w:cs="Times New Roman" w:hint="eastAsia"/>
          <w:szCs w:val="24"/>
        </w:rPr>
        <w:t xml:space="preserve">(011) </w:t>
      </w:r>
      <w:r w:rsidR="00341FAF" w:rsidRPr="005A5785">
        <w:rPr>
          <w:rFonts w:eastAsiaTheme="minorEastAsia" w:cs="Times New Roman"/>
          <w:szCs w:val="24"/>
        </w:rPr>
        <w:t>β</w:t>
      </w:r>
      <w:r w:rsidR="00341FAF" w:rsidRPr="005A5785">
        <w:rPr>
          <w:rFonts w:eastAsiaTheme="minorEastAsia" w:cs="Times New Roman" w:hint="eastAsia"/>
          <w:szCs w:val="24"/>
        </w:rPr>
        <w:t>-Ga</w:t>
      </w:r>
      <w:r w:rsidR="00341FAF" w:rsidRPr="005A5785">
        <w:rPr>
          <w:rFonts w:eastAsiaTheme="minorEastAsia" w:cs="Times New Roman" w:hint="eastAsia"/>
          <w:szCs w:val="24"/>
          <w:vertAlign w:val="subscript"/>
        </w:rPr>
        <w:t>2</w:t>
      </w:r>
      <w:r w:rsidR="00341FAF" w:rsidRPr="005A5785">
        <w:rPr>
          <w:rFonts w:eastAsiaTheme="minorEastAsia" w:cs="Times New Roman" w:hint="eastAsia"/>
          <w:szCs w:val="24"/>
        </w:rPr>
        <w:t>O</w:t>
      </w:r>
      <w:r w:rsidR="00341FAF" w:rsidRPr="005A5785">
        <w:rPr>
          <w:rFonts w:eastAsiaTheme="minorEastAsia" w:cs="Times New Roman" w:hint="eastAsia"/>
          <w:szCs w:val="24"/>
          <w:vertAlign w:val="subscript"/>
        </w:rPr>
        <w:t>3</w:t>
      </w:r>
      <w:r w:rsidR="00341FAF" w:rsidRPr="005A5785">
        <w:rPr>
          <w:rFonts w:eastAsiaTheme="minorEastAsia" w:cs="Times New Roman" w:hint="eastAsia"/>
          <w:szCs w:val="24"/>
        </w:rPr>
        <w:t xml:space="preserve"> </w:t>
      </w:r>
      <w:r w:rsidR="008C1659" w:rsidRPr="005A5785">
        <w:rPr>
          <w:rFonts w:eastAsiaTheme="minorEastAsia" w:cs="Times New Roman" w:hint="eastAsia"/>
          <w:szCs w:val="24"/>
        </w:rPr>
        <w:t xml:space="preserve">substrate </w:t>
      </w:r>
      <w:r w:rsidR="00341FAF" w:rsidRPr="005A5785">
        <w:rPr>
          <w:rFonts w:eastAsiaTheme="minorEastAsia" w:cs="Times New Roman" w:hint="eastAsia"/>
          <w:szCs w:val="24"/>
        </w:rPr>
        <w:t xml:space="preserve">to </w:t>
      </w:r>
      <w:r w:rsidR="009F4EFC" w:rsidRPr="005A5785">
        <w:rPr>
          <w:rFonts w:eastAsiaTheme="minorEastAsia" w:cs="Times New Roman" w:hint="eastAsia"/>
          <w:szCs w:val="24"/>
        </w:rPr>
        <w:t xml:space="preserve">investigate </w:t>
      </w:r>
      <w:r w:rsidR="002F2ACD" w:rsidRPr="005A5785">
        <w:rPr>
          <w:rFonts w:eastAsiaTheme="minorEastAsia" w:cs="Times New Roman" w:hint="eastAsia"/>
          <w:szCs w:val="24"/>
        </w:rPr>
        <w:t>the</w:t>
      </w:r>
      <w:r w:rsidR="00341FAF" w:rsidRPr="005A5785">
        <w:rPr>
          <w:rFonts w:eastAsiaTheme="minorEastAsia" w:cs="Times New Roman" w:hint="eastAsia"/>
          <w:szCs w:val="24"/>
        </w:rPr>
        <w:t xml:space="preserve"> etching</w:t>
      </w:r>
      <w:r w:rsidR="009F4EFC" w:rsidRPr="005A5785">
        <w:rPr>
          <w:rFonts w:eastAsiaTheme="minorEastAsia" w:cs="Times New Roman" w:hint="eastAsia"/>
          <w:szCs w:val="24"/>
        </w:rPr>
        <w:t xml:space="preserve"> </w:t>
      </w:r>
      <w:r w:rsidR="00B6401B" w:rsidRPr="005A5785">
        <w:rPr>
          <w:rFonts w:eastAsiaTheme="minorEastAsia" w:cs="Times New Roman" w:hint="eastAsia"/>
          <w:szCs w:val="24"/>
        </w:rPr>
        <w:t>properties</w:t>
      </w:r>
      <w:r w:rsidR="00341FAF" w:rsidRPr="005A5785">
        <w:rPr>
          <w:rFonts w:eastAsiaTheme="minorEastAsia" w:cs="Times New Roman" w:hint="eastAsia"/>
          <w:szCs w:val="24"/>
        </w:rPr>
        <w:t>.</w:t>
      </w:r>
      <w:r w:rsidR="007B460E" w:rsidRPr="005A5785">
        <w:rPr>
          <w:rFonts w:eastAsiaTheme="minorEastAsia" w:cs="Times New Roman" w:hint="eastAsia"/>
          <w:szCs w:val="24"/>
        </w:rPr>
        <w:t xml:space="preserve"> </w:t>
      </w:r>
      <w:r w:rsidR="00A37057" w:rsidRPr="005A5785">
        <w:rPr>
          <w:rFonts w:eastAsiaTheme="minorEastAsia" w:cs="Times New Roman" w:hint="eastAsia"/>
          <w:szCs w:val="24"/>
        </w:rPr>
        <w:t>As</w:t>
      </w:r>
      <w:r w:rsidR="00BF4821" w:rsidRPr="005A5785">
        <w:rPr>
          <w:rFonts w:eastAsiaTheme="minorEastAsia" w:cs="Times New Roman" w:hint="eastAsia"/>
          <w:szCs w:val="24"/>
        </w:rPr>
        <w:t xml:space="preserve"> in the case </w:t>
      </w:r>
      <w:r w:rsidR="00991056" w:rsidRPr="005A5785">
        <w:rPr>
          <w:rFonts w:eastAsiaTheme="minorEastAsia" w:cs="Times New Roman" w:hint="eastAsia"/>
          <w:szCs w:val="24"/>
        </w:rPr>
        <w:t xml:space="preserve">with </w:t>
      </w:r>
      <w:r w:rsidR="00BF4821" w:rsidRPr="005A5785">
        <w:rPr>
          <w:rFonts w:eastAsiaTheme="minorEastAsia" w:cs="Times New Roman" w:hint="eastAsia"/>
          <w:szCs w:val="24"/>
        </w:rPr>
        <w:t xml:space="preserve">other orientation </w:t>
      </w:r>
      <w:r w:rsidR="00BF4821" w:rsidRPr="005A5785">
        <w:rPr>
          <w:rFonts w:eastAsiaTheme="minorEastAsia" w:hint="eastAsia"/>
        </w:rPr>
        <w:t xml:space="preserve">substrates, </w:t>
      </w:r>
      <w:r w:rsidR="007343F3" w:rsidRPr="005A5785">
        <w:rPr>
          <w:rFonts w:eastAsiaTheme="minorEastAsia" w:hint="eastAsia"/>
        </w:rPr>
        <w:t>(100) facet</w:t>
      </w:r>
      <w:r w:rsidR="00195978" w:rsidRPr="005A5785">
        <w:rPr>
          <w:rFonts w:eastAsiaTheme="minorEastAsia" w:hint="eastAsia"/>
        </w:rPr>
        <w:t>s</w:t>
      </w:r>
      <w:r w:rsidR="007343F3" w:rsidRPr="005A5785">
        <w:rPr>
          <w:rFonts w:eastAsiaTheme="minorEastAsia" w:hint="eastAsia"/>
        </w:rPr>
        <w:t xml:space="preserve"> </w:t>
      </w:r>
      <w:r w:rsidR="0031752A" w:rsidRPr="005A5785">
        <w:rPr>
          <w:rFonts w:eastAsiaTheme="minorEastAsia" w:hint="eastAsia"/>
        </w:rPr>
        <w:t>appeared</w:t>
      </w:r>
      <w:r w:rsidR="007343F3" w:rsidRPr="005A5785">
        <w:rPr>
          <w:rFonts w:eastAsiaTheme="minorEastAsia" w:hint="eastAsia"/>
        </w:rPr>
        <w:t xml:space="preserve"> </w:t>
      </w:r>
      <w:r w:rsidR="008C1659" w:rsidRPr="005A5785">
        <w:rPr>
          <w:rFonts w:eastAsiaTheme="minorEastAsia" w:hint="eastAsia"/>
        </w:rPr>
        <w:t xml:space="preserve">as </w:t>
      </w:r>
      <w:r w:rsidR="00D273BD" w:rsidRPr="005A5785">
        <w:rPr>
          <w:rFonts w:eastAsiaTheme="minorEastAsia" w:hint="eastAsia"/>
        </w:rPr>
        <w:t xml:space="preserve">smooth </w:t>
      </w:r>
      <w:r w:rsidR="007343F3" w:rsidRPr="005A5785">
        <w:rPr>
          <w:rFonts w:eastAsiaTheme="minorEastAsia" w:hint="eastAsia"/>
        </w:rPr>
        <w:t>etched sidewalls</w:t>
      </w:r>
      <w:r w:rsidR="008C1659" w:rsidRPr="005A5785">
        <w:rPr>
          <w:rFonts w:eastAsiaTheme="minorEastAsia" w:hint="eastAsia"/>
        </w:rPr>
        <w:t xml:space="preserve"> with minimized side</w:t>
      </w:r>
      <w:r w:rsidR="00564617" w:rsidRPr="005A5785">
        <w:rPr>
          <w:rFonts w:eastAsiaTheme="minorEastAsia" w:hint="eastAsia"/>
        </w:rPr>
        <w:t>wall</w:t>
      </w:r>
      <w:r w:rsidR="008C1659" w:rsidRPr="005A5785">
        <w:rPr>
          <w:rFonts w:eastAsiaTheme="minorEastAsia" w:hint="eastAsia"/>
        </w:rPr>
        <w:t xml:space="preserve"> etch rates</w:t>
      </w:r>
      <w:r w:rsidR="00926E63" w:rsidRPr="005A5785">
        <w:rPr>
          <w:rFonts w:eastAsiaTheme="minorEastAsia" w:hint="eastAsia"/>
        </w:rPr>
        <w:t xml:space="preserve"> when the window direction was </w:t>
      </w:r>
      <w:r w:rsidR="00926E63" w:rsidRPr="005A5785">
        <w:rPr>
          <w:rFonts w:hint="eastAsia"/>
        </w:rPr>
        <w:t>[01</w:t>
      </w:r>
      <m:oMath>
        <m:bar>
          <m:barPr>
            <m:pos m:val="top"/>
            <m:ctrlPr>
              <w:rPr>
                <w:rFonts w:ascii="Cambria Math" w:hAnsi="Cambria Math"/>
                <w:i/>
              </w:rPr>
            </m:ctrlPr>
          </m:barPr>
          <m:e>
            <m:r>
              <m:rPr>
                <m:nor/>
              </m:rPr>
              <w:rPr>
                <w:rFonts w:cs="Times New Roman"/>
              </w:rPr>
              <m:t>1</m:t>
            </m:r>
          </m:e>
        </m:bar>
      </m:oMath>
      <w:r w:rsidR="00926E63" w:rsidRPr="005A5785">
        <w:rPr>
          <w:rFonts w:hint="eastAsia"/>
        </w:rPr>
        <w:t>]</w:t>
      </w:r>
      <w:r w:rsidR="00150CD0" w:rsidRPr="005A5785">
        <w:rPr>
          <w:rFonts w:eastAsiaTheme="minorEastAsia" w:hint="eastAsia"/>
        </w:rPr>
        <w:t xml:space="preserve">. </w:t>
      </w:r>
      <w:r w:rsidR="00564617" w:rsidRPr="005A5785">
        <w:rPr>
          <w:rFonts w:eastAsiaTheme="minorEastAsia" w:hint="eastAsia"/>
        </w:rPr>
        <w:t>In addition</w:t>
      </w:r>
      <w:r w:rsidR="00597E3C" w:rsidRPr="005A5785">
        <w:rPr>
          <w:rFonts w:eastAsiaTheme="minorEastAsia" w:hint="eastAsia"/>
        </w:rPr>
        <w:t xml:space="preserve">, the sidewalls were </w:t>
      </w:r>
      <w:r w:rsidR="00564617" w:rsidRPr="005A5785">
        <w:rPr>
          <w:rFonts w:eastAsiaTheme="minorEastAsia" w:hint="eastAsia"/>
        </w:rPr>
        <w:t>nearly</w:t>
      </w:r>
      <w:r w:rsidR="00A27024" w:rsidRPr="005A5785">
        <w:rPr>
          <w:rFonts w:eastAsiaTheme="minorEastAsia" w:hint="eastAsia"/>
        </w:rPr>
        <w:t xml:space="preserve"> vertical </w:t>
      </w:r>
      <w:r w:rsidR="008923EE" w:rsidRPr="005A5785">
        <w:rPr>
          <w:rFonts w:eastAsiaTheme="minorEastAsia" w:hint="eastAsia"/>
        </w:rPr>
        <w:t>because</w:t>
      </w:r>
      <w:r w:rsidR="00AD3F60" w:rsidRPr="005A5785">
        <w:rPr>
          <w:rFonts w:eastAsiaTheme="minorEastAsia" w:hint="eastAsia"/>
        </w:rPr>
        <w:t xml:space="preserve"> </w:t>
      </w:r>
      <w:r w:rsidR="00573474" w:rsidRPr="005A5785">
        <w:rPr>
          <w:rFonts w:eastAsiaTheme="minorEastAsia" w:hint="eastAsia"/>
        </w:rPr>
        <w:t xml:space="preserve">the (100) plane is tilted by </w:t>
      </w:r>
      <w:r w:rsidR="002E1310" w:rsidRPr="005A5785">
        <w:rPr>
          <w:rFonts w:eastAsiaTheme="minorEastAsia" w:hint="eastAsia"/>
        </w:rPr>
        <w:t>83.</w:t>
      </w:r>
      <w:r w:rsidR="00375C06" w:rsidRPr="005A5785">
        <w:rPr>
          <w:rFonts w:eastAsiaTheme="minorEastAsia" w:hint="eastAsia"/>
        </w:rPr>
        <w:t>5</w:t>
      </w:r>
      <w:r w:rsidR="002E1310" w:rsidRPr="005A5785">
        <w:rPr>
          <w:rFonts w:eastAsiaTheme="minorEastAsia" w:cs="Times New Roman"/>
        </w:rPr>
        <w:t>°</w:t>
      </w:r>
      <w:r w:rsidR="002E1310" w:rsidRPr="005A5785">
        <w:rPr>
          <w:rFonts w:eastAsiaTheme="minorEastAsia" w:hint="eastAsia"/>
        </w:rPr>
        <w:t xml:space="preserve"> degrees </w:t>
      </w:r>
      <w:r w:rsidR="00564617" w:rsidRPr="005A5785">
        <w:rPr>
          <w:rFonts w:eastAsiaTheme="minorEastAsia" w:hint="eastAsia"/>
        </w:rPr>
        <w:t xml:space="preserve">with respect </w:t>
      </w:r>
      <w:r w:rsidR="002E1310" w:rsidRPr="005A5785">
        <w:rPr>
          <w:rFonts w:eastAsiaTheme="minorEastAsia" w:hint="eastAsia"/>
        </w:rPr>
        <w:t>to the (011) plane</w:t>
      </w:r>
      <w:r w:rsidR="00597E3C" w:rsidRPr="005A5785">
        <w:rPr>
          <w:rFonts w:eastAsiaTheme="minorEastAsia" w:hint="eastAsia"/>
        </w:rPr>
        <w:t>.</w:t>
      </w:r>
      <w:r w:rsidR="00A92A0D" w:rsidRPr="005A5785">
        <w:rPr>
          <w:rFonts w:eastAsiaTheme="minorEastAsia" w:hint="eastAsia"/>
        </w:rPr>
        <w:t xml:space="preserve"> </w:t>
      </w:r>
      <w:r w:rsidR="00453014" w:rsidRPr="005A5785">
        <w:rPr>
          <w:rFonts w:eastAsiaTheme="minorEastAsia" w:hint="eastAsia"/>
        </w:rPr>
        <w:t>T</w:t>
      </w:r>
      <w:r w:rsidR="00453014" w:rsidRPr="005A5785">
        <w:rPr>
          <w:rFonts w:eastAsiaTheme="minorEastAsia"/>
        </w:rPr>
        <w:t>h</w:t>
      </w:r>
      <w:r w:rsidR="00453014" w:rsidRPr="005A5785">
        <w:rPr>
          <w:rFonts w:eastAsiaTheme="minorEastAsia" w:hint="eastAsia"/>
        </w:rPr>
        <w:t xml:space="preserve">ese </w:t>
      </w:r>
      <w:r w:rsidR="00B6042D" w:rsidRPr="005A5785">
        <w:rPr>
          <w:rFonts w:eastAsiaTheme="minorEastAsia" w:hint="eastAsia"/>
        </w:rPr>
        <w:t xml:space="preserve">crystallographic </w:t>
      </w:r>
      <w:r w:rsidR="003E6556" w:rsidRPr="005A5785">
        <w:rPr>
          <w:rFonts w:eastAsiaTheme="minorEastAsia" w:hint="eastAsia"/>
        </w:rPr>
        <w:t xml:space="preserve">etching </w:t>
      </w:r>
      <w:r w:rsidR="00BB1C5E" w:rsidRPr="005A5785">
        <w:rPr>
          <w:rFonts w:eastAsiaTheme="minorEastAsia" w:hint="eastAsia"/>
        </w:rPr>
        <w:t>features</w:t>
      </w:r>
      <w:r w:rsidR="003E6556" w:rsidRPr="005A5785">
        <w:rPr>
          <w:rFonts w:eastAsiaTheme="minorEastAsia" w:hint="eastAsia"/>
        </w:rPr>
        <w:t xml:space="preserve"> </w:t>
      </w:r>
      <w:r w:rsidR="003310F4" w:rsidRPr="005A5785">
        <w:rPr>
          <w:rFonts w:eastAsiaTheme="minorEastAsia" w:hint="eastAsia"/>
        </w:rPr>
        <w:t>suggest</w:t>
      </w:r>
      <w:r w:rsidR="00FE16F3" w:rsidRPr="005A5785">
        <w:rPr>
          <w:rFonts w:eastAsiaTheme="minorEastAsia" w:hint="eastAsia"/>
        </w:rPr>
        <w:t xml:space="preserve"> that </w:t>
      </w:r>
      <w:r w:rsidR="007D370F" w:rsidRPr="005A5785">
        <w:rPr>
          <w:rFonts w:eastAsiaTheme="minorEastAsia" w:cs="Times New Roman"/>
          <w:szCs w:val="24"/>
        </w:rPr>
        <w:t>the</w:t>
      </w:r>
      <w:r w:rsidR="007D370F" w:rsidRPr="005A5785">
        <w:rPr>
          <w:rFonts w:eastAsiaTheme="minorEastAsia" w:cs="Times New Roman" w:hint="eastAsia"/>
          <w:szCs w:val="24"/>
        </w:rPr>
        <w:t xml:space="preserve"> (011) </w:t>
      </w:r>
      <w:r w:rsidR="008518F2" w:rsidRPr="005A5785">
        <w:rPr>
          <w:rFonts w:eastAsiaTheme="minorEastAsia" w:cs="Times New Roman" w:hint="eastAsia"/>
          <w:szCs w:val="24"/>
        </w:rPr>
        <w:t>orientation substrate</w:t>
      </w:r>
      <w:r w:rsidR="007D370F" w:rsidRPr="005A5785">
        <w:rPr>
          <w:rFonts w:eastAsiaTheme="minorEastAsia" w:cs="Times New Roman" w:hint="eastAsia"/>
          <w:szCs w:val="24"/>
        </w:rPr>
        <w:t xml:space="preserve"> is </w:t>
      </w:r>
      <w:r w:rsidR="00671B1C" w:rsidRPr="005A5785">
        <w:rPr>
          <w:rFonts w:eastAsiaTheme="minorEastAsia" w:cs="Times New Roman" w:hint="eastAsia"/>
          <w:szCs w:val="24"/>
        </w:rPr>
        <w:t>well-suited</w:t>
      </w:r>
      <w:r w:rsidR="007D370F" w:rsidRPr="005A5785">
        <w:rPr>
          <w:rFonts w:eastAsiaTheme="minorEastAsia" w:cs="Times New Roman" w:hint="eastAsia"/>
          <w:szCs w:val="24"/>
        </w:rPr>
        <w:t xml:space="preserve"> for microfabrication </w:t>
      </w:r>
      <w:r w:rsidR="00C97542" w:rsidRPr="005A5785">
        <w:rPr>
          <w:rFonts w:eastAsiaTheme="minorEastAsia" w:cs="Times New Roman"/>
          <w:szCs w:val="24"/>
        </w:rPr>
        <w:t>using</w:t>
      </w:r>
      <w:r w:rsidR="007D370F" w:rsidRPr="005A5785">
        <w:rPr>
          <w:rFonts w:eastAsiaTheme="minorEastAsia" w:cs="Times New Roman" w:hint="eastAsia"/>
          <w:szCs w:val="24"/>
        </w:rPr>
        <w:t xml:space="preserve"> HCl gas etching</w:t>
      </w:r>
      <w:r w:rsidR="0030469C" w:rsidRPr="005A5785">
        <w:rPr>
          <w:rFonts w:eastAsiaTheme="minorEastAsia" w:hint="eastAsia"/>
        </w:rPr>
        <w:t xml:space="preserve">, and </w:t>
      </w:r>
      <w:r w:rsidR="00671B1C" w:rsidRPr="005A5785">
        <w:rPr>
          <w:rFonts w:eastAsiaTheme="minorEastAsia" w:hint="eastAsia"/>
        </w:rPr>
        <w:t>potentially</w:t>
      </w:r>
      <w:r w:rsidR="0030469C" w:rsidRPr="005A5785">
        <w:rPr>
          <w:rFonts w:eastAsiaTheme="minorEastAsia" w:hint="eastAsia"/>
        </w:rPr>
        <w:t xml:space="preserve"> other non-plasma gas etching</w:t>
      </w:r>
      <w:r w:rsidR="00386230" w:rsidRPr="005A5785">
        <w:rPr>
          <w:rFonts w:eastAsiaTheme="minorEastAsia" w:hint="eastAsia"/>
        </w:rPr>
        <w:t xml:space="preserve"> </w:t>
      </w:r>
      <w:r w:rsidR="00614BF4" w:rsidRPr="005A5785">
        <w:rPr>
          <w:rFonts w:eastAsiaTheme="minorEastAsia" w:hint="eastAsia"/>
        </w:rPr>
        <w:t>methods</w:t>
      </w:r>
      <w:r w:rsidR="005121CE" w:rsidRPr="005A5785">
        <w:rPr>
          <w:rFonts w:eastAsiaTheme="minorEastAsia" w:hint="eastAsia"/>
        </w:rPr>
        <w:t xml:space="preserve"> mentioned above</w:t>
      </w:r>
      <w:r w:rsidR="00B74408" w:rsidRPr="005A5785">
        <w:rPr>
          <w:rFonts w:eastAsiaTheme="minorEastAsia" w:hint="eastAsia"/>
        </w:rPr>
        <w:t>.</w:t>
      </w:r>
    </w:p>
    <w:p w14:paraId="60158E4E" w14:textId="77777777" w:rsidR="004865FF" w:rsidRPr="005A5785" w:rsidRDefault="004865FF" w:rsidP="00850AE7">
      <w:pPr>
        <w:pStyle w:val="MainText151510"/>
        <w:adjustRightInd w:val="0"/>
        <w:spacing w:line="360" w:lineRule="auto"/>
        <w:ind w:firstLineChars="0" w:firstLine="360"/>
        <w:rPr>
          <w:rFonts w:eastAsiaTheme="minorEastAsia"/>
        </w:rPr>
      </w:pPr>
    </w:p>
    <w:p w14:paraId="66F96528" w14:textId="77777777" w:rsidR="00CC1CE6" w:rsidRPr="005A5785" w:rsidRDefault="00CC1CE6" w:rsidP="00E522AC">
      <w:pPr>
        <w:pStyle w:val="MainText151510"/>
        <w:adjustRightInd w:val="0"/>
        <w:spacing w:line="360" w:lineRule="auto"/>
        <w:ind w:firstLineChars="0" w:firstLine="0"/>
        <w:rPr>
          <w:rFonts w:asciiTheme="majorHAnsi" w:eastAsiaTheme="minorEastAsia" w:hAnsiTheme="majorHAnsi" w:cs="Times New Roman"/>
          <w:sz w:val="22"/>
          <w:szCs w:val="22"/>
        </w:rPr>
      </w:pPr>
      <w:r w:rsidRPr="005A5785">
        <w:rPr>
          <w:rFonts w:asciiTheme="majorHAnsi" w:hAnsiTheme="majorHAnsi"/>
          <w:b/>
          <w:sz w:val="22"/>
          <w:szCs w:val="22"/>
        </w:rPr>
        <w:t>Acknowledgments</w:t>
      </w:r>
    </w:p>
    <w:p w14:paraId="169B58BA" w14:textId="229D83E1" w:rsidR="000241FD" w:rsidRPr="005A5785" w:rsidRDefault="000241FD" w:rsidP="000241FD">
      <w:pPr>
        <w:pStyle w:val="MainText151510"/>
        <w:adjustRightInd w:val="0"/>
        <w:spacing w:line="360" w:lineRule="auto"/>
        <w:ind w:firstLineChars="0" w:firstLine="0"/>
      </w:pPr>
      <w:r w:rsidRPr="005A5785">
        <w:t xml:space="preserve">This work was supported by </w:t>
      </w:r>
      <w:r w:rsidR="00DC4D9E" w:rsidRPr="005A5785">
        <w:rPr>
          <w:rFonts w:eastAsiaTheme="minorEastAsia" w:hint="eastAsia"/>
        </w:rPr>
        <w:t xml:space="preserve">the </w:t>
      </w:r>
      <w:r w:rsidRPr="005A5785">
        <w:t xml:space="preserve">Nanofabrication and Electron Microscopy Units in NIMS, </w:t>
      </w:r>
      <w:r w:rsidR="00DC4D9E" w:rsidRPr="005A5785">
        <w:rPr>
          <w:rFonts w:eastAsiaTheme="minorEastAsia" w:hint="eastAsia"/>
        </w:rPr>
        <w:t>as well as the</w:t>
      </w:r>
      <w:r w:rsidRPr="005A5785">
        <w:t xml:space="preserve"> Advanced Research Infrastructure for Materials and Nanotechnology in Japan of the Ministry of Education, Culture, Sports, Science and Technology (JPMXP1224NM5062). </w:t>
      </w:r>
      <w:r w:rsidR="00DC4D9E" w:rsidRPr="005A5785">
        <w:rPr>
          <w:rFonts w:eastAsiaTheme="minorEastAsia" w:hint="eastAsia"/>
        </w:rPr>
        <w:t>Additionally, financial support</w:t>
      </w:r>
      <w:r w:rsidRPr="005A5785">
        <w:rPr>
          <w:rFonts w:eastAsiaTheme="minorEastAsia"/>
        </w:rPr>
        <w:t xml:space="preserve"> was </w:t>
      </w:r>
      <w:r w:rsidR="00DC4D9E" w:rsidRPr="005A5785">
        <w:rPr>
          <w:rFonts w:eastAsiaTheme="minorEastAsia" w:hint="eastAsia"/>
        </w:rPr>
        <w:t>provided</w:t>
      </w:r>
      <w:r w:rsidRPr="005A5785">
        <w:rPr>
          <w:rFonts w:eastAsiaTheme="minorEastAsia"/>
        </w:rPr>
        <w:t xml:space="preserve"> by </w:t>
      </w:r>
      <w:r w:rsidR="00DC4D9E" w:rsidRPr="005A5785">
        <w:rPr>
          <w:rFonts w:eastAsiaTheme="minorEastAsia" w:hint="eastAsia"/>
        </w:rPr>
        <w:t xml:space="preserve">the </w:t>
      </w:r>
      <w:r w:rsidRPr="005A5785">
        <w:t xml:space="preserve">TEPCO Memorial Foundation, and </w:t>
      </w:r>
      <w:r w:rsidR="00DC4D9E" w:rsidRPr="005A5785">
        <w:rPr>
          <w:rFonts w:eastAsiaTheme="minorEastAsia" w:hint="eastAsia"/>
        </w:rPr>
        <w:t xml:space="preserve">the </w:t>
      </w:r>
      <w:r w:rsidRPr="005A5785">
        <w:t>KAKENHI Grant-in-Aid for Scientific Research</w:t>
      </w:r>
      <w:r w:rsidR="00DC4D9E" w:rsidRPr="005A5785">
        <w:rPr>
          <w:rFonts w:eastAsiaTheme="minorEastAsia" w:hint="eastAsia"/>
        </w:rPr>
        <w:t xml:space="preserve"> </w:t>
      </w:r>
      <w:r w:rsidRPr="005A5785">
        <w:t>(B), JP24K01368</w:t>
      </w:r>
      <w:r w:rsidR="00DC4D9E" w:rsidRPr="005A5785">
        <w:rPr>
          <w:rFonts w:eastAsiaTheme="minorEastAsia" w:hint="eastAsia"/>
        </w:rPr>
        <w:t>,</w:t>
      </w:r>
      <w:r w:rsidRPr="005A5785">
        <w:t xml:space="preserve"> of </w:t>
      </w:r>
      <w:r w:rsidR="00DC4D9E" w:rsidRPr="005A5785">
        <w:rPr>
          <w:rFonts w:eastAsiaTheme="minorEastAsia" w:hint="eastAsia"/>
        </w:rPr>
        <w:t>the</w:t>
      </w:r>
      <w:r w:rsidRPr="005A5785">
        <w:rPr>
          <w:rFonts w:eastAsiaTheme="minorEastAsia"/>
        </w:rPr>
        <w:t xml:space="preserve"> </w:t>
      </w:r>
      <w:r w:rsidRPr="005A5785">
        <w:t>Japan Society for the Promotion of Science.</w:t>
      </w:r>
    </w:p>
    <w:p w14:paraId="26CADEED" w14:textId="17A03A88" w:rsidR="007A3A7D" w:rsidRPr="005A5785" w:rsidRDefault="007A3A7D">
      <w:pPr>
        <w:widowControl/>
        <w:jc w:val="left"/>
      </w:pPr>
      <w:r w:rsidRPr="005A5785">
        <w:br w:type="page"/>
      </w:r>
    </w:p>
    <w:p w14:paraId="71EF584C" w14:textId="77777777" w:rsidR="00734612" w:rsidRPr="005A5785" w:rsidRDefault="00734612" w:rsidP="00E522AC">
      <w:pPr>
        <w:spacing w:line="360" w:lineRule="auto"/>
        <w:rPr>
          <w:rFonts w:asciiTheme="majorHAnsi" w:hAnsiTheme="majorHAnsi"/>
          <w:b/>
          <w:sz w:val="28"/>
          <w:szCs w:val="28"/>
        </w:rPr>
      </w:pPr>
      <w:r w:rsidRPr="005A5785">
        <w:rPr>
          <w:rFonts w:asciiTheme="majorHAnsi" w:hAnsiTheme="majorHAnsi"/>
          <w:b/>
          <w:sz w:val="28"/>
          <w:szCs w:val="28"/>
        </w:rPr>
        <w:lastRenderedPageBreak/>
        <w:t>References</w:t>
      </w:r>
    </w:p>
    <w:p w14:paraId="53243E04" w14:textId="741EFADE" w:rsidR="00135A4D" w:rsidRPr="005A5785" w:rsidRDefault="004905BD" w:rsidP="00135A4D">
      <w:pPr>
        <w:autoSpaceDE w:val="0"/>
        <w:autoSpaceDN w:val="0"/>
        <w:adjustRightInd w:val="0"/>
        <w:rPr>
          <w:rFonts w:cs="Times New Roman"/>
          <w:noProof/>
          <w:kern w:val="0"/>
          <w:sz w:val="22"/>
        </w:rPr>
      </w:pPr>
      <w:r w:rsidRPr="005A5785">
        <w:rPr>
          <w:sz w:val="22"/>
          <w:szCs w:val="22"/>
        </w:rPr>
        <w:fldChar w:fldCharType="begin" w:fldLock="1"/>
      </w:r>
      <w:r w:rsidRPr="005A5785">
        <w:rPr>
          <w:sz w:val="22"/>
          <w:szCs w:val="22"/>
        </w:rPr>
        <w:instrText xml:space="preserve">ADDIN Mendeley Bibliography CSL_BIBLIOGRAPHY </w:instrText>
      </w:r>
      <w:r w:rsidRPr="005A5785">
        <w:rPr>
          <w:sz w:val="22"/>
          <w:szCs w:val="22"/>
        </w:rPr>
        <w:fldChar w:fldCharType="separate"/>
      </w:r>
      <w:r w:rsidR="00135A4D" w:rsidRPr="005A5785">
        <w:rPr>
          <w:rFonts w:cs="Times New Roman"/>
          <w:noProof/>
          <w:kern w:val="0"/>
          <w:sz w:val="22"/>
        </w:rPr>
        <w:t xml:space="preserve">1) K. Sasaki, Appl. Phys. Express </w:t>
      </w:r>
      <w:r w:rsidR="00135A4D" w:rsidRPr="005A5785">
        <w:rPr>
          <w:rFonts w:cs="Times New Roman"/>
          <w:b/>
          <w:bCs/>
          <w:noProof/>
          <w:kern w:val="0"/>
          <w:sz w:val="22"/>
        </w:rPr>
        <w:t>17</w:t>
      </w:r>
      <w:r w:rsidR="00135A4D" w:rsidRPr="005A5785">
        <w:rPr>
          <w:rFonts w:cs="Times New Roman"/>
          <w:noProof/>
          <w:kern w:val="0"/>
          <w:sz w:val="22"/>
        </w:rPr>
        <w:t>, 090101 (2024).</w:t>
      </w:r>
    </w:p>
    <w:p w14:paraId="306BF2D9" w14:textId="77777777" w:rsidR="00135A4D" w:rsidRPr="005A5785" w:rsidRDefault="00135A4D" w:rsidP="00135A4D">
      <w:pPr>
        <w:autoSpaceDE w:val="0"/>
        <w:autoSpaceDN w:val="0"/>
        <w:adjustRightInd w:val="0"/>
        <w:rPr>
          <w:rFonts w:cs="Times New Roman"/>
          <w:noProof/>
          <w:kern w:val="0"/>
          <w:sz w:val="22"/>
        </w:rPr>
      </w:pPr>
      <w:r w:rsidRPr="005A5785">
        <w:rPr>
          <w:rFonts w:cs="Times New Roman"/>
          <w:noProof/>
          <w:kern w:val="0"/>
          <w:sz w:val="22"/>
        </w:rPr>
        <w:t xml:space="preserve">2) T. Onuma, S. Saito, K. Sasaki, T. Masui, T. Yamaguchi, T. Honda, and M. Higashiwaki, Jpn. J. Appl. Phys. </w:t>
      </w:r>
      <w:r w:rsidRPr="005A5785">
        <w:rPr>
          <w:rFonts w:cs="Times New Roman"/>
          <w:b/>
          <w:bCs/>
          <w:noProof/>
          <w:kern w:val="0"/>
          <w:sz w:val="22"/>
        </w:rPr>
        <w:t>54</w:t>
      </w:r>
      <w:r w:rsidRPr="005A5785">
        <w:rPr>
          <w:rFonts w:cs="Times New Roman"/>
          <w:noProof/>
          <w:kern w:val="0"/>
          <w:sz w:val="22"/>
        </w:rPr>
        <w:t>, 112601 (2015).</w:t>
      </w:r>
    </w:p>
    <w:p w14:paraId="38504F0A" w14:textId="77777777" w:rsidR="00135A4D" w:rsidRPr="005A5785" w:rsidRDefault="00135A4D" w:rsidP="00135A4D">
      <w:pPr>
        <w:autoSpaceDE w:val="0"/>
        <w:autoSpaceDN w:val="0"/>
        <w:adjustRightInd w:val="0"/>
        <w:rPr>
          <w:rFonts w:cs="Times New Roman"/>
          <w:noProof/>
          <w:kern w:val="0"/>
          <w:sz w:val="22"/>
        </w:rPr>
      </w:pPr>
      <w:r w:rsidRPr="005A5785">
        <w:rPr>
          <w:rFonts w:cs="Times New Roman"/>
          <w:noProof/>
          <w:kern w:val="0"/>
          <w:sz w:val="22"/>
        </w:rPr>
        <w:t xml:space="preserve">3) E.G. Víllora, K. Shimamura, Y. Yoshikawa, K. Aoki, and N. Ichinose, J. Cryst. Growth </w:t>
      </w:r>
      <w:r w:rsidRPr="005A5785">
        <w:rPr>
          <w:rFonts w:cs="Times New Roman"/>
          <w:b/>
          <w:bCs/>
          <w:noProof/>
          <w:kern w:val="0"/>
          <w:sz w:val="22"/>
        </w:rPr>
        <w:t>270</w:t>
      </w:r>
      <w:r w:rsidRPr="005A5785">
        <w:rPr>
          <w:rFonts w:cs="Times New Roman"/>
          <w:noProof/>
          <w:kern w:val="0"/>
          <w:sz w:val="22"/>
        </w:rPr>
        <w:t>, 420 (2004).</w:t>
      </w:r>
    </w:p>
    <w:p w14:paraId="7BF51529" w14:textId="77777777" w:rsidR="00135A4D" w:rsidRPr="005A5785" w:rsidRDefault="00135A4D" w:rsidP="00135A4D">
      <w:pPr>
        <w:autoSpaceDE w:val="0"/>
        <w:autoSpaceDN w:val="0"/>
        <w:adjustRightInd w:val="0"/>
        <w:rPr>
          <w:rFonts w:cs="Times New Roman"/>
          <w:noProof/>
          <w:kern w:val="0"/>
          <w:sz w:val="22"/>
        </w:rPr>
      </w:pPr>
      <w:r w:rsidRPr="005A5785">
        <w:rPr>
          <w:rFonts w:cs="Times New Roman"/>
          <w:noProof/>
          <w:kern w:val="0"/>
          <w:sz w:val="22"/>
        </w:rPr>
        <w:t xml:space="preserve">4) A. Kuramata, K. Koshi, S. Watanabe, Y. Yamaoka, T. Masui, and S. Yamakoshi, Jpn. J. Appl. Phys. </w:t>
      </w:r>
      <w:r w:rsidRPr="005A5785">
        <w:rPr>
          <w:rFonts w:cs="Times New Roman"/>
          <w:b/>
          <w:bCs/>
          <w:noProof/>
          <w:kern w:val="0"/>
          <w:sz w:val="22"/>
        </w:rPr>
        <w:t>55</w:t>
      </w:r>
      <w:r w:rsidRPr="005A5785">
        <w:rPr>
          <w:rFonts w:cs="Times New Roman"/>
          <w:noProof/>
          <w:kern w:val="0"/>
          <w:sz w:val="22"/>
        </w:rPr>
        <w:t>, 1202A2 (2016).</w:t>
      </w:r>
    </w:p>
    <w:p w14:paraId="0439C0A2" w14:textId="77777777" w:rsidR="00135A4D" w:rsidRPr="005A5785" w:rsidRDefault="00135A4D" w:rsidP="00135A4D">
      <w:pPr>
        <w:autoSpaceDE w:val="0"/>
        <w:autoSpaceDN w:val="0"/>
        <w:adjustRightInd w:val="0"/>
        <w:rPr>
          <w:rFonts w:cs="Times New Roman"/>
          <w:noProof/>
          <w:kern w:val="0"/>
          <w:sz w:val="22"/>
        </w:rPr>
      </w:pPr>
      <w:r w:rsidRPr="005A5785">
        <w:rPr>
          <w:rFonts w:cs="Times New Roman"/>
          <w:noProof/>
          <w:kern w:val="0"/>
          <w:sz w:val="22"/>
        </w:rPr>
        <w:t xml:space="preserve">5) Z. Galazka, R. Uecker, D. Klimm, K. Irmscher, M. Naumann, M. Pietsch, A. Kwasniewski, R. Bertram, S. Ganschow, and M. Bickermann, ECS J. Solid State Sci. Technol. </w:t>
      </w:r>
      <w:r w:rsidRPr="005A5785">
        <w:rPr>
          <w:rFonts w:cs="Times New Roman"/>
          <w:b/>
          <w:bCs/>
          <w:noProof/>
          <w:kern w:val="0"/>
          <w:sz w:val="22"/>
        </w:rPr>
        <w:t>6</w:t>
      </w:r>
      <w:r w:rsidRPr="005A5785">
        <w:rPr>
          <w:rFonts w:cs="Times New Roman"/>
          <w:noProof/>
          <w:kern w:val="0"/>
          <w:sz w:val="22"/>
        </w:rPr>
        <w:t>, Q3007 (2017).</w:t>
      </w:r>
    </w:p>
    <w:p w14:paraId="369FA858" w14:textId="77777777" w:rsidR="00135A4D" w:rsidRPr="005A5785" w:rsidRDefault="00135A4D" w:rsidP="00135A4D">
      <w:pPr>
        <w:autoSpaceDE w:val="0"/>
        <w:autoSpaceDN w:val="0"/>
        <w:adjustRightInd w:val="0"/>
        <w:rPr>
          <w:rFonts w:cs="Times New Roman"/>
          <w:noProof/>
          <w:kern w:val="0"/>
          <w:sz w:val="22"/>
        </w:rPr>
      </w:pPr>
      <w:r w:rsidRPr="005A5785">
        <w:rPr>
          <w:rFonts w:cs="Times New Roman"/>
          <w:noProof/>
          <w:kern w:val="0"/>
          <w:sz w:val="22"/>
        </w:rPr>
        <w:t xml:space="preserve">6) Y. Ueda, T. Igarashi, K. Koshi, S. Yamakoshi, K. Sasaki, and A. Kuramata, Jpn. J. Appl. Phys. </w:t>
      </w:r>
      <w:r w:rsidRPr="005A5785">
        <w:rPr>
          <w:rFonts w:cs="Times New Roman"/>
          <w:b/>
          <w:bCs/>
          <w:noProof/>
          <w:kern w:val="0"/>
          <w:sz w:val="22"/>
        </w:rPr>
        <w:t>62</w:t>
      </w:r>
      <w:r w:rsidRPr="005A5785">
        <w:rPr>
          <w:rFonts w:cs="Times New Roman"/>
          <w:noProof/>
          <w:kern w:val="0"/>
          <w:sz w:val="22"/>
        </w:rPr>
        <w:t>, SF1006 (2023).</w:t>
      </w:r>
    </w:p>
    <w:p w14:paraId="260A193A" w14:textId="77777777" w:rsidR="00135A4D" w:rsidRPr="005A5785" w:rsidRDefault="00135A4D" w:rsidP="00135A4D">
      <w:pPr>
        <w:autoSpaceDE w:val="0"/>
        <w:autoSpaceDN w:val="0"/>
        <w:adjustRightInd w:val="0"/>
        <w:rPr>
          <w:rFonts w:cs="Times New Roman"/>
          <w:noProof/>
          <w:kern w:val="0"/>
          <w:sz w:val="22"/>
        </w:rPr>
      </w:pPr>
      <w:r w:rsidRPr="005A5785">
        <w:rPr>
          <w:rFonts w:cs="Times New Roman"/>
          <w:noProof/>
          <w:kern w:val="0"/>
          <w:sz w:val="22"/>
        </w:rPr>
        <w:t xml:space="preserve">7) A. Yoshikawa, V. Kochurikhin, T. Tomida, I. Takahashi, K. Kamada, Y. Shoji, and K. Kakimoto, Sci. Rep. </w:t>
      </w:r>
      <w:r w:rsidRPr="005A5785">
        <w:rPr>
          <w:rFonts w:cs="Times New Roman"/>
          <w:b/>
          <w:bCs/>
          <w:noProof/>
          <w:kern w:val="0"/>
          <w:sz w:val="22"/>
        </w:rPr>
        <w:t>14</w:t>
      </w:r>
      <w:r w:rsidRPr="005A5785">
        <w:rPr>
          <w:rFonts w:cs="Times New Roman"/>
          <w:noProof/>
          <w:kern w:val="0"/>
          <w:sz w:val="22"/>
        </w:rPr>
        <w:t>, 14881 (2024).</w:t>
      </w:r>
    </w:p>
    <w:p w14:paraId="6C769711" w14:textId="77777777" w:rsidR="00135A4D" w:rsidRPr="005A5785" w:rsidRDefault="00135A4D" w:rsidP="00135A4D">
      <w:pPr>
        <w:autoSpaceDE w:val="0"/>
        <w:autoSpaceDN w:val="0"/>
        <w:adjustRightInd w:val="0"/>
        <w:rPr>
          <w:rFonts w:cs="Times New Roman"/>
          <w:noProof/>
          <w:kern w:val="0"/>
          <w:sz w:val="22"/>
        </w:rPr>
      </w:pPr>
      <w:r w:rsidRPr="005A5785">
        <w:rPr>
          <w:rFonts w:cs="Times New Roman"/>
          <w:noProof/>
          <w:kern w:val="0"/>
          <w:sz w:val="22"/>
        </w:rPr>
        <w:t xml:space="preserve">8) H. Murakami, K. Nomura, K. Goto, K. Sasaki, K. Kawara, Q.T. Thieu, R. Togashi, Y. Kumagai, M. Higashiwaki, A. Kuramata, S. Yamakoshi, B. Monemar, and A. Koukitu, Appl. Phys. Express </w:t>
      </w:r>
      <w:r w:rsidRPr="005A5785">
        <w:rPr>
          <w:rFonts w:cs="Times New Roman"/>
          <w:b/>
          <w:bCs/>
          <w:noProof/>
          <w:kern w:val="0"/>
          <w:sz w:val="22"/>
        </w:rPr>
        <w:t>8</w:t>
      </w:r>
      <w:r w:rsidRPr="005A5785">
        <w:rPr>
          <w:rFonts w:cs="Times New Roman"/>
          <w:noProof/>
          <w:kern w:val="0"/>
          <w:sz w:val="22"/>
        </w:rPr>
        <w:t>, 015503 (2015).</w:t>
      </w:r>
    </w:p>
    <w:p w14:paraId="1C8E4E94" w14:textId="77777777" w:rsidR="00135A4D" w:rsidRPr="005A5785" w:rsidRDefault="00135A4D" w:rsidP="00135A4D">
      <w:pPr>
        <w:autoSpaceDE w:val="0"/>
        <w:autoSpaceDN w:val="0"/>
        <w:adjustRightInd w:val="0"/>
        <w:rPr>
          <w:rFonts w:cs="Times New Roman"/>
          <w:noProof/>
          <w:kern w:val="0"/>
          <w:sz w:val="22"/>
        </w:rPr>
      </w:pPr>
      <w:r w:rsidRPr="005A5785">
        <w:rPr>
          <w:rFonts w:cs="Times New Roman"/>
          <w:noProof/>
          <w:kern w:val="0"/>
          <w:sz w:val="22"/>
        </w:rPr>
        <w:t xml:space="preserve">9) Y. Oshima and T. Oshima, Semicond. Sci. Technol. </w:t>
      </w:r>
      <w:r w:rsidRPr="005A5785">
        <w:rPr>
          <w:rFonts w:cs="Times New Roman"/>
          <w:b/>
          <w:bCs/>
          <w:noProof/>
          <w:kern w:val="0"/>
          <w:sz w:val="22"/>
        </w:rPr>
        <w:t>38</w:t>
      </w:r>
      <w:r w:rsidRPr="005A5785">
        <w:rPr>
          <w:rFonts w:cs="Times New Roman"/>
          <w:noProof/>
          <w:kern w:val="0"/>
          <w:sz w:val="22"/>
        </w:rPr>
        <w:t>, 105003 (2023).</w:t>
      </w:r>
    </w:p>
    <w:p w14:paraId="1A6950B8" w14:textId="77777777" w:rsidR="00135A4D" w:rsidRPr="005A5785" w:rsidRDefault="00135A4D" w:rsidP="00135A4D">
      <w:pPr>
        <w:autoSpaceDE w:val="0"/>
        <w:autoSpaceDN w:val="0"/>
        <w:adjustRightInd w:val="0"/>
        <w:rPr>
          <w:rFonts w:cs="Times New Roman"/>
          <w:noProof/>
          <w:kern w:val="0"/>
          <w:sz w:val="22"/>
        </w:rPr>
      </w:pPr>
      <w:r w:rsidRPr="005A5785">
        <w:rPr>
          <w:rFonts w:cs="Times New Roman"/>
          <w:noProof/>
          <w:kern w:val="0"/>
          <w:sz w:val="22"/>
        </w:rPr>
        <w:t xml:space="preserve">10) K. Goto, K. Konishi, H. Murakami, Y. Kumagai, B. Monemar, M. Higashiwaki, A. Kuramata, and S. Yamakoshi, Thin Solid Films </w:t>
      </w:r>
      <w:r w:rsidRPr="005A5785">
        <w:rPr>
          <w:rFonts w:cs="Times New Roman"/>
          <w:b/>
          <w:bCs/>
          <w:noProof/>
          <w:kern w:val="0"/>
          <w:sz w:val="22"/>
        </w:rPr>
        <w:t>666</w:t>
      </w:r>
      <w:r w:rsidRPr="005A5785">
        <w:rPr>
          <w:rFonts w:cs="Times New Roman"/>
          <w:noProof/>
          <w:kern w:val="0"/>
          <w:sz w:val="22"/>
        </w:rPr>
        <w:t>, 182 (2018).</w:t>
      </w:r>
    </w:p>
    <w:p w14:paraId="554A6B39" w14:textId="77777777" w:rsidR="00135A4D" w:rsidRPr="005A5785" w:rsidRDefault="00135A4D" w:rsidP="00135A4D">
      <w:pPr>
        <w:autoSpaceDE w:val="0"/>
        <w:autoSpaceDN w:val="0"/>
        <w:adjustRightInd w:val="0"/>
        <w:rPr>
          <w:rFonts w:cs="Times New Roman"/>
          <w:noProof/>
          <w:kern w:val="0"/>
          <w:sz w:val="22"/>
        </w:rPr>
      </w:pPr>
      <w:r w:rsidRPr="005A5785">
        <w:rPr>
          <w:rFonts w:cs="Times New Roman"/>
          <w:noProof/>
          <w:kern w:val="0"/>
          <w:sz w:val="22"/>
        </w:rPr>
        <w:t xml:space="preserve">11) K. Sasaki, M. Higashiwaki, A. Kuramata, T. Masui, and S. Yamakoshi, Appl. Phys. Express </w:t>
      </w:r>
      <w:r w:rsidRPr="005A5785">
        <w:rPr>
          <w:rFonts w:cs="Times New Roman"/>
          <w:b/>
          <w:bCs/>
          <w:noProof/>
          <w:kern w:val="0"/>
          <w:sz w:val="22"/>
        </w:rPr>
        <w:t>6</w:t>
      </w:r>
      <w:r w:rsidRPr="005A5785">
        <w:rPr>
          <w:rFonts w:cs="Times New Roman"/>
          <w:noProof/>
          <w:kern w:val="0"/>
          <w:sz w:val="22"/>
        </w:rPr>
        <w:t>, 086502 (2013).</w:t>
      </w:r>
    </w:p>
    <w:p w14:paraId="23005562" w14:textId="77777777" w:rsidR="00135A4D" w:rsidRPr="005A5785" w:rsidRDefault="00135A4D" w:rsidP="00135A4D">
      <w:pPr>
        <w:autoSpaceDE w:val="0"/>
        <w:autoSpaceDN w:val="0"/>
        <w:adjustRightInd w:val="0"/>
        <w:rPr>
          <w:rFonts w:cs="Times New Roman"/>
          <w:noProof/>
          <w:kern w:val="0"/>
          <w:sz w:val="22"/>
        </w:rPr>
      </w:pPr>
      <w:r w:rsidRPr="005A5785">
        <w:rPr>
          <w:rFonts w:cs="Times New Roman"/>
          <w:noProof/>
          <w:kern w:val="0"/>
          <w:sz w:val="22"/>
        </w:rPr>
        <w:t xml:space="preserve">12) A. Fiedler, R. Schewski, M. Baldini, Z. Galazka, G. Wagner, M. Albrecht, and K. Irmscher, J. Appl. Phys. </w:t>
      </w:r>
      <w:r w:rsidRPr="005A5785">
        <w:rPr>
          <w:rFonts w:cs="Times New Roman"/>
          <w:b/>
          <w:bCs/>
          <w:noProof/>
          <w:kern w:val="0"/>
          <w:sz w:val="22"/>
        </w:rPr>
        <w:t>122</w:t>
      </w:r>
      <w:r w:rsidRPr="005A5785">
        <w:rPr>
          <w:rFonts w:cs="Times New Roman"/>
          <w:noProof/>
          <w:kern w:val="0"/>
          <w:sz w:val="22"/>
        </w:rPr>
        <w:t>, 165701 (2017).</w:t>
      </w:r>
    </w:p>
    <w:p w14:paraId="5ED844C0" w14:textId="77777777" w:rsidR="00135A4D" w:rsidRPr="005A5785" w:rsidRDefault="00135A4D" w:rsidP="00135A4D">
      <w:pPr>
        <w:autoSpaceDE w:val="0"/>
        <w:autoSpaceDN w:val="0"/>
        <w:adjustRightInd w:val="0"/>
        <w:rPr>
          <w:rFonts w:cs="Times New Roman"/>
          <w:noProof/>
          <w:kern w:val="0"/>
          <w:sz w:val="22"/>
        </w:rPr>
      </w:pPr>
      <w:r w:rsidRPr="005A5785">
        <w:rPr>
          <w:rFonts w:cs="Times New Roman"/>
          <w:noProof/>
          <w:kern w:val="0"/>
          <w:sz w:val="22"/>
        </w:rPr>
        <w:t xml:space="preserve">13) T.S. Ngo, D.D. Le, J. Lee, S.-K. Hong, J.-S. Ha, W.-S. Lee, and Y.-B. Moon, J. Alloys Compd. </w:t>
      </w:r>
      <w:r w:rsidRPr="005A5785">
        <w:rPr>
          <w:rFonts w:cs="Times New Roman"/>
          <w:b/>
          <w:bCs/>
          <w:noProof/>
          <w:kern w:val="0"/>
          <w:sz w:val="22"/>
        </w:rPr>
        <w:t>834</w:t>
      </w:r>
      <w:r w:rsidRPr="005A5785">
        <w:rPr>
          <w:rFonts w:cs="Times New Roman"/>
          <w:noProof/>
          <w:kern w:val="0"/>
          <w:sz w:val="22"/>
        </w:rPr>
        <w:t>, 155027 (2020).</w:t>
      </w:r>
    </w:p>
    <w:p w14:paraId="29D263C6" w14:textId="77777777" w:rsidR="00135A4D" w:rsidRPr="005A5785" w:rsidRDefault="00135A4D" w:rsidP="00135A4D">
      <w:pPr>
        <w:autoSpaceDE w:val="0"/>
        <w:autoSpaceDN w:val="0"/>
        <w:adjustRightInd w:val="0"/>
        <w:rPr>
          <w:rFonts w:cs="Times New Roman"/>
          <w:noProof/>
          <w:kern w:val="0"/>
          <w:sz w:val="22"/>
        </w:rPr>
      </w:pPr>
      <w:r w:rsidRPr="005A5785">
        <w:rPr>
          <w:rFonts w:cs="Times New Roman"/>
          <w:noProof/>
          <w:kern w:val="0"/>
          <w:sz w:val="22"/>
        </w:rPr>
        <w:t xml:space="preserve">14) T. Nishikawa, K. Goto, H. Murakami, Y. Kumagai, M. Uemukai, T. Tanikawa, and R. Katayama, Jpn. J. Appl. Phys. </w:t>
      </w:r>
      <w:r w:rsidRPr="005A5785">
        <w:rPr>
          <w:rFonts w:cs="Times New Roman"/>
          <w:b/>
          <w:bCs/>
          <w:noProof/>
          <w:kern w:val="0"/>
          <w:sz w:val="22"/>
        </w:rPr>
        <w:t>62</w:t>
      </w:r>
      <w:r w:rsidRPr="005A5785">
        <w:rPr>
          <w:rFonts w:cs="Times New Roman"/>
          <w:noProof/>
          <w:kern w:val="0"/>
          <w:sz w:val="22"/>
        </w:rPr>
        <w:t>, SF1015 (2023).</w:t>
      </w:r>
    </w:p>
    <w:p w14:paraId="074A7D99" w14:textId="77777777" w:rsidR="00135A4D" w:rsidRPr="005A5785" w:rsidRDefault="00135A4D" w:rsidP="00135A4D">
      <w:pPr>
        <w:autoSpaceDE w:val="0"/>
        <w:autoSpaceDN w:val="0"/>
        <w:adjustRightInd w:val="0"/>
        <w:rPr>
          <w:rFonts w:cs="Times New Roman"/>
          <w:noProof/>
          <w:kern w:val="0"/>
          <w:sz w:val="22"/>
        </w:rPr>
      </w:pPr>
      <w:r w:rsidRPr="005A5785">
        <w:rPr>
          <w:rFonts w:cs="Times New Roman"/>
          <w:noProof/>
          <w:kern w:val="0"/>
          <w:sz w:val="22"/>
        </w:rPr>
        <w:t xml:space="preserve">15) K. Goto, H. Murakami, A. Kuramata, S. Yamakoshi, M. Higashiwaki, and Y. Kumagai, Appl. Phys. Lett. </w:t>
      </w:r>
      <w:r w:rsidRPr="005A5785">
        <w:rPr>
          <w:rFonts w:cs="Times New Roman"/>
          <w:b/>
          <w:bCs/>
          <w:noProof/>
          <w:kern w:val="0"/>
          <w:sz w:val="22"/>
        </w:rPr>
        <w:t>120</w:t>
      </w:r>
      <w:r w:rsidRPr="005A5785">
        <w:rPr>
          <w:rFonts w:cs="Times New Roman"/>
          <w:noProof/>
          <w:kern w:val="0"/>
          <w:sz w:val="22"/>
        </w:rPr>
        <w:t>, 102102 (2022).</w:t>
      </w:r>
    </w:p>
    <w:p w14:paraId="4FC101D1" w14:textId="77777777" w:rsidR="00135A4D" w:rsidRPr="005A5785" w:rsidRDefault="00135A4D" w:rsidP="00135A4D">
      <w:pPr>
        <w:autoSpaceDE w:val="0"/>
        <w:autoSpaceDN w:val="0"/>
        <w:adjustRightInd w:val="0"/>
        <w:rPr>
          <w:rFonts w:cs="Times New Roman"/>
          <w:noProof/>
          <w:kern w:val="0"/>
          <w:sz w:val="22"/>
        </w:rPr>
      </w:pPr>
      <w:r w:rsidRPr="005A5785">
        <w:rPr>
          <w:rFonts w:cs="Times New Roman"/>
          <w:noProof/>
          <w:kern w:val="0"/>
          <w:sz w:val="22"/>
        </w:rPr>
        <w:t xml:space="preserve">16) B. Chen, W. Mu, Y. Liu, P. Wang, X. Ma, J. Zhang, X. Dong, Y. Li, Z. Jia, and X. Tao, CrystEngComm </w:t>
      </w:r>
      <w:r w:rsidRPr="005A5785">
        <w:rPr>
          <w:rFonts w:cs="Times New Roman"/>
          <w:b/>
          <w:bCs/>
          <w:noProof/>
          <w:kern w:val="0"/>
          <w:sz w:val="22"/>
        </w:rPr>
        <w:t>25</w:t>
      </w:r>
      <w:r w:rsidRPr="005A5785">
        <w:rPr>
          <w:rFonts w:cs="Times New Roman"/>
          <w:noProof/>
          <w:kern w:val="0"/>
          <w:sz w:val="22"/>
        </w:rPr>
        <w:t>, 2404 (2023).</w:t>
      </w:r>
    </w:p>
    <w:p w14:paraId="3A6F8159" w14:textId="77777777" w:rsidR="00135A4D" w:rsidRPr="005A5785" w:rsidRDefault="00135A4D" w:rsidP="00135A4D">
      <w:pPr>
        <w:autoSpaceDE w:val="0"/>
        <w:autoSpaceDN w:val="0"/>
        <w:adjustRightInd w:val="0"/>
        <w:rPr>
          <w:rFonts w:cs="Times New Roman"/>
          <w:noProof/>
          <w:kern w:val="0"/>
          <w:sz w:val="22"/>
        </w:rPr>
      </w:pPr>
      <w:r w:rsidRPr="005A5785">
        <w:rPr>
          <w:rFonts w:cs="Times New Roman"/>
          <w:noProof/>
          <w:kern w:val="0"/>
          <w:sz w:val="22"/>
        </w:rPr>
        <w:t xml:space="preserve">17) S. Sdoeung, Y. Otsubo, K. Sasaki, A. Kuramata, and M. Kasu, Appl. Phys. Lett. </w:t>
      </w:r>
      <w:r w:rsidRPr="005A5785">
        <w:rPr>
          <w:rFonts w:cs="Times New Roman"/>
          <w:b/>
          <w:bCs/>
          <w:noProof/>
          <w:kern w:val="0"/>
          <w:sz w:val="22"/>
        </w:rPr>
        <w:t>123</w:t>
      </w:r>
      <w:r w:rsidRPr="005A5785">
        <w:rPr>
          <w:rFonts w:cs="Times New Roman"/>
          <w:noProof/>
          <w:kern w:val="0"/>
          <w:sz w:val="22"/>
        </w:rPr>
        <w:t>, 122101 (2023).</w:t>
      </w:r>
    </w:p>
    <w:p w14:paraId="62C205AD" w14:textId="77777777" w:rsidR="00135A4D" w:rsidRPr="005A5785" w:rsidRDefault="00135A4D" w:rsidP="00135A4D">
      <w:pPr>
        <w:autoSpaceDE w:val="0"/>
        <w:autoSpaceDN w:val="0"/>
        <w:adjustRightInd w:val="0"/>
        <w:rPr>
          <w:rFonts w:cs="Times New Roman"/>
          <w:noProof/>
          <w:kern w:val="0"/>
          <w:sz w:val="22"/>
        </w:rPr>
      </w:pPr>
      <w:r w:rsidRPr="005A5785">
        <w:rPr>
          <w:rFonts w:cs="Times New Roman"/>
          <w:noProof/>
          <w:kern w:val="0"/>
          <w:sz w:val="22"/>
        </w:rPr>
        <w:t xml:space="preserve">18) S. Mu, M. Wang, H. Peelaers, and C.G. Van de Walle, APL Mater. </w:t>
      </w:r>
      <w:r w:rsidRPr="005A5785">
        <w:rPr>
          <w:rFonts w:cs="Times New Roman"/>
          <w:b/>
          <w:bCs/>
          <w:noProof/>
          <w:kern w:val="0"/>
          <w:sz w:val="22"/>
        </w:rPr>
        <w:t>8</w:t>
      </w:r>
      <w:r w:rsidRPr="005A5785">
        <w:rPr>
          <w:rFonts w:cs="Times New Roman"/>
          <w:noProof/>
          <w:kern w:val="0"/>
          <w:sz w:val="22"/>
        </w:rPr>
        <w:t>, 091105 (2020).</w:t>
      </w:r>
    </w:p>
    <w:p w14:paraId="4860AF97" w14:textId="77777777" w:rsidR="00135A4D" w:rsidRPr="005A5785" w:rsidRDefault="00135A4D" w:rsidP="00135A4D">
      <w:pPr>
        <w:autoSpaceDE w:val="0"/>
        <w:autoSpaceDN w:val="0"/>
        <w:adjustRightInd w:val="0"/>
        <w:rPr>
          <w:rFonts w:cs="Times New Roman"/>
          <w:noProof/>
          <w:kern w:val="0"/>
          <w:sz w:val="22"/>
        </w:rPr>
      </w:pPr>
      <w:r w:rsidRPr="005A5785">
        <w:rPr>
          <w:rFonts w:cs="Times New Roman"/>
          <w:noProof/>
          <w:kern w:val="0"/>
          <w:sz w:val="22"/>
        </w:rPr>
        <w:t xml:space="preserve">19) Y. Ooe, Y. Kawasaki, Y. Moriya, D. Ito, and A. Kikuchi, in </w:t>
      </w:r>
      <w:r w:rsidRPr="005A5785">
        <w:rPr>
          <w:rFonts w:cs="Times New Roman"/>
          <w:i/>
          <w:iCs w:val="0"/>
          <w:noProof/>
          <w:kern w:val="0"/>
          <w:sz w:val="22"/>
        </w:rPr>
        <w:t>3rd Int. Work. Gall. Oxide Relat. Mater.</w:t>
      </w:r>
      <w:r w:rsidRPr="005A5785">
        <w:rPr>
          <w:rFonts w:cs="Times New Roman"/>
          <w:noProof/>
          <w:kern w:val="0"/>
          <w:sz w:val="22"/>
        </w:rPr>
        <w:t xml:space="preserve"> (2019).</w:t>
      </w:r>
    </w:p>
    <w:p w14:paraId="403D035B" w14:textId="77777777" w:rsidR="00135A4D" w:rsidRPr="005A5785" w:rsidRDefault="00135A4D" w:rsidP="00135A4D">
      <w:pPr>
        <w:autoSpaceDE w:val="0"/>
        <w:autoSpaceDN w:val="0"/>
        <w:adjustRightInd w:val="0"/>
        <w:rPr>
          <w:rFonts w:cs="Times New Roman"/>
          <w:noProof/>
          <w:kern w:val="0"/>
          <w:sz w:val="22"/>
        </w:rPr>
      </w:pPr>
      <w:r w:rsidRPr="005A5785">
        <w:rPr>
          <w:rFonts w:cs="Times New Roman"/>
          <w:noProof/>
          <w:kern w:val="0"/>
          <w:sz w:val="22"/>
        </w:rPr>
        <w:t xml:space="preserve">20) Y. Yamazaki, M. Tomoaki, A. Takeki, and A. Kikuchi, in </w:t>
      </w:r>
      <w:r w:rsidRPr="005A5785">
        <w:rPr>
          <w:rFonts w:cs="Times New Roman"/>
          <w:i/>
          <w:iCs w:val="0"/>
          <w:noProof/>
          <w:kern w:val="0"/>
          <w:sz w:val="22"/>
        </w:rPr>
        <w:t>4th Int. Work. Gall. Oxide Relat. Mater.</w:t>
      </w:r>
      <w:r w:rsidRPr="005A5785">
        <w:rPr>
          <w:rFonts w:cs="Times New Roman"/>
          <w:noProof/>
          <w:kern w:val="0"/>
          <w:sz w:val="22"/>
        </w:rPr>
        <w:t xml:space="preserve"> (2022).</w:t>
      </w:r>
    </w:p>
    <w:p w14:paraId="7FB6892E" w14:textId="77777777" w:rsidR="00135A4D" w:rsidRPr="005A5785" w:rsidRDefault="00135A4D" w:rsidP="00135A4D">
      <w:pPr>
        <w:autoSpaceDE w:val="0"/>
        <w:autoSpaceDN w:val="0"/>
        <w:adjustRightInd w:val="0"/>
        <w:rPr>
          <w:rFonts w:cs="Times New Roman"/>
          <w:noProof/>
          <w:kern w:val="0"/>
          <w:sz w:val="22"/>
        </w:rPr>
      </w:pPr>
      <w:r w:rsidRPr="005A5785">
        <w:rPr>
          <w:rFonts w:cs="Times New Roman"/>
          <w:noProof/>
          <w:kern w:val="0"/>
          <w:sz w:val="22"/>
        </w:rPr>
        <w:t xml:space="preserve">21) S. Sato, T. Momma, T. Aikawa, and A. Kikuchi, in </w:t>
      </w:r>
      <w:r w:rsidRPr="005A5785">
        <w:rPr>
          <w:rFonts w:cs="Times New Roman"/>
          <w:i/>
          <w:iCs w:val="0"/>
          <w:noProof/>
          <w:kern w:val="0"/>
          <w:sz w:val="22"/>
        </w:rPr>
        <w:t>5th Int. Work. Gall. Oxide Relat. Mater.</w:t>
      </w:r>
      <w:r w:rsidRPr="005A5785">
        <w:rPr>
          <w:rFonts w:cs="Times New Roman"/>
          <w:noProof/>
          <w:kern w:val="0"/>
          <w:sz w:val="22"/>
        </w:rPr>
        <w:t xml:space="preserve"> (2024).</w:t>
      </w:r>
    </w:p>
    <w:p w14:paraId="18B9A2B9" w14:textId="77777777" w:rsidR="00135A4D" w:rsidRPr="005A5785" w:rsidRDefault="00135A4D" w:rsidP="00135A4D">
      <w:pPr>
        <w:autoSpaceDE w:val="0"/>
        <w:autoSpaceDN w:val="0"/>
        <w:adjustRightInd w:val="0"/>
        <w:rPr>
          <w:rFonts w:cs="Times New Roman"/>
          <w:noProof/>
          <w:kern w:val="0"/>
          <w:sz w:val="22"/>
        </w:rPr>
      </w:pPr>
      <w:r w:rsidRPr="005A5785">
        <w:rPr>
          <w:rFonts w:cs="Times New Roman"/>
          <w:noProof/>
          <w:kern w:val="0"/>
          <w:sz w:val="22"/>
        </w:rPr>
        <w:t xml:space="preserve">22) T. Oshima, R. Togashi, and Y. Oshima, Sci. Technol. Adv. Mater. </w:t>
      </w:r>
      <w:r w:rsidRPr="005A5785">
        <w:rPr>
          <w:rFonts w:cs="Times New Roman"/>
          <w:b/>
          <w:bCs/>
          <w:noProof/>
          <w:kern w:val="0"/>
          <w:sz w:val="22"/>
        </w:rPr>
        <w:t>25</w:t>
      </w:r>
      <w:r w:rsidRPr="005A5785">
        <w:rPr>
          <w:rFonts w:cs="Times New Roman"/>
          <w:noProof/>
          <w:kern w:val="0"/>
          <w:sz w:val="22"/>
        </w:rPr>
        <w:t>, 2378683 (2024).</w:t>
      </w:r>
    </w:p>
    <w:p w14:paraId="24A4542C" w14:textId="77777777" w:rsidR="00135A4D" w:rsidRPr="005A5785" w:rsidRDefault="00135A4D" w:rsidP="00135A4D">
      <w:pPr>
        <w:autoSpaceDE w:val="0"/>
        <w:autoSpaceDN w:val="0"/>
        <w:adjustRightInd w:val="0"/>
        <w:rPr>
          <w:rFonts w:cs="Times New Roman"/>
          <w:noProof/>
          <w:kern w:val="0"/>
          <w:sz w:val="22"/>
        </w:rPr>
      </w:pPr>
      <w:r w:rsidRPr="005A5785">
        <w:rPr>
          <w:rFonts w:cs="Times New Roman"/>
          <w:noProof/>
          <w:kern w:val="0"/>
          <w:sz w:val="22"/>
        </w:rPr>
        <w:t xml:space="preserve">23) T. Oshima and Y. Oshima, Appl. Phys. Lett. </w:t>
      </w:r>
      <w:r w:rsidRPr="005A5785">
        <w:rPr>
          <w:rFonts w:cs="Times New Roman"/>
          <w:b/>
          <w:bCs/>
          <w:noProof/>
          <w:kern w:val="0"/>
          <w:sz w:val="22"/>
        </w:rPr>
        <w:t>122</w:t>
      </w:r>
      <w:r w:rsidRPr="005A5785">
        <w:rPr>
          <w:rFonts w:cs="Times New Roman"/>
          <w:noProof/>
          <w:kern w:val="0"/>
          <w:sz w:val="22"/>
        </w:rPr>
        <w:t>, 162102 (2023).</w:t>
      </w:r>
    </w:p>
    <w:p w14:paraId="4F3DE1F8" w14:textId="77777777" w:rsidR="00135A4D" w:rsidRPr="005A5785" w:rsidRDefault="00135A4D" w:rsidP="00135A4D">
      <w:pPr>
        <w:autoSpaceDE w:val="0"/>
        <w:autoSpaceDN w:val="0"/>
        <w:adjustRightInd w:val="0"/>
        <w:rPr>
          <w:rFonts w:cs="Times New Roman"/>
          <w:noProof/>
          <w:kern w:val="0"/>
          <w:sz w:val="22"/>
        </w:rPr>
      </w:pPr>
      <w:r w:rsidRPr="005A5785">
        <w:rPr>
          <w:rFonts w:cs="Times New Roman"/>
          <w:noProof/>
          <w:kern w:val="0"/>
          <w:sz w:val="22"/>
        </w:rPr>
        <w:t xml:space="preserve">24) Y. Oshima and T. Oshima, Jpn. J. Appl. Phys. </w:t>
      </w:r>
      <w:r w:rsidRPr="005A5785">
        <w:rPr>
          <w:rFonts w:cs="Times New Roman"/>
          <w:b/>
          <w:bCs/>
          <w:noProof/>
          <w:kern w:val="0"/>
          <w:sz w:val="22"/>
        </w:rPr>
        <w:t>62</w:t>
      </w:r>
      <w:r w:rsidRPr="005A5785">
        <w:rPr>
          <w:rFonts w:cs="Times New Roman"/>
          <w:noProof/>
          <w:kern w:val="0"/>
          <w:sz w:val="22"/>
        </w:rPr>
        <w:t>, 080901 (2023).</w:t>
      </w:r>
    </w:p>
    <w:p w14:paraId="1412B399" w14:textId="77777777" w:rsidR="00135A4D" w:rsidRPr="005A5785" w:rsidRDefault="00135A4D" w:rsidP="00135A4D">
      <w:pPr>
        <w:autoSpaceDE w:val="0"/>
        <w:autoSpaceDN w:val="0"/>
        <w:adjustRightInd w:val="0"/>
        <w:rPr>
          <w:rFonts w:cs="Times New Roman"/>
          <w:noProof/>
          <w:kern w:val="0"/>
          <w:sz w:val="22"/>
        </w:rPr>
      </w:pPr>
      <w:r w:rsidRPr="005A5785">
        <w:rPr>
          <w:rFonts w:cs="Times New Roman"/>
          <w:noProof/>
          <w:kern w:val="0"/>
          <w:sz w:val="22"/>
        </w:rPr>
        <w:t xml:space="preserve">25) T. Oshima and Y. Oshima, Appl. Phys. Express </w:t>
      </w:r>
      <w:r w:rsidRPr="005A5785">
        <w:rPr>
          <w:rFonts w:cs="Times New Roman"/>
          <w:b/>
          <w:bCs/>
          <w:noProof/>
          <w:kern w:val="0"/>
          <w:sz w:val="22"/>
        </w:rPr>
        <w:t>16</w:t>
      </w:r>
      <w:r w:rsidRPr="005A5785">
        <w:rPr>
          <w:rFonts w:cs="Times New Roman"/>
          <w:noProof/>
          <w:kern w:val="0"/>
          <w:sz w:val="22"/>
        </w:rPr>
        <w:t>, 066501 (2023).</w:t>
      </w:r>
    </w:p>
    <w:p w14:paraId="2C80B984" w14:textId="77777777" w:rsidR="00135A4D" w:rsidRPr="005A5785" w:rsidRDefault="00135A4D" w:rsidP="00135A4D">
      <w:pPr>
        <w:autoSpaceDE w:val="0"/>
        <w:autoSpaceDN w:val="0"/>
        <w:adjustRightInd w:val="0"/>
        <w:rPr>
          <w:rFonts w:cs="Times New Roman"/>
          <w:noProof/>
          <w:kern w:val="0"/>
          <w:sz w:val="22"/>
        </w:rPr>
      </w:pPr>
      <w:r w:rsidRPr="005A5785">
        <w:rPr>
          <w:rFonts w:cs="Times New Roman"/>
          <w:noProof/>
          <w:kern w:val="0"/>
          <w:sz w:val="22"/>
        </w:rPr>
        <w:t xml:space="preserve">26) T. Oshima and Y. Oshima, Appl. Phys. Lett. </w:t>
      </w:r>
      <w:r w:rsidRPr="005A5785">
        <w:rPr>
          <w:rFonts w:cs="Times New Roman"/>
          <w:b/>
          <w:bCs/>
          <w:noProof/>
          <w:kern w:val="0"/>
          <w:sz w:val="22"/>
        </w:rPr>
        <w:t>124</w:t>
      </w:r>
      <w:r w:rsidRPr="005A5785">
        <w:rPr>
          <w:rFonts w:cs="Times New Roman"/>
          <w:noProof/>
          <w:kern w:val="0"/>
          <w:sz w:val="22"/>
        </w:rPr>
        <w:t>, 42110 (2024).</w:t>
      </w:r>
    </w:p>
    <w:p w14:paraId="6159DAFD" w14:textId="77777777" w:rsidR="00135A4D" w:rsidRPr="005A5785" w:rsidRDefault="00135A4D" w:rsidP="00135A4D">
      <w:pPr>
        <w:autoSpaceDE w:val="0"/>
        <w:autoSpaceDN w:val="0"/>
        <w:adjustRightInd w:val="0"/>
        <w:rPr>
          <w:rFonts w:cs="Times New Roman"/>
          <w:noProof/>
          <w:kern w:val="0"/>
          <w:sz w:val="22"/>
        </w:rPr>
      </w:pPr>
      <w:r w:rsidRPr="005A5785">
        <w:rPr>
          <w:rFonts w:cs="Times New Roman"/>
          <w:noProof/>
          <w:kern w:val="0"/>
          <w:sz w:val="22"/>
        </w:rPr>
        <w:t xml:space="preserve">27) N.K. Kalarickal, A. Fiedler, S. Dhara, H.-L. Huang, A.F.M.A.U. Bhuiyan, M.W. Rahman, T. Kim, Z. Xia, Z.J. Eddine, A. Dheenan, M. Brenner, H. Zhao, J. Hwang, and S. Rajan, Appl. Phys. Lett. </w:t>
      </w:r>
      <w:r w:rsidRPr="005A5785">
        <w:rPr>
          <w:rFonts w:cs="Times New Roman"/>
          <w:b/>
          <w:bCs/>
          <w:noProof/>
          <w:kern w:val="0"/>
          <w:sz w:val="22"/>
        </w:rPr>
        <w:t>119</w:t>
      </w:r>
      <w:r w:rsidRPr="005A5785">
        <w:rPr>
          <w:rFonts w:cs="Times New Roman"/>
          <w:noProof/>
          <w:kern w:val="0"/>
          <w:sz w:val="22"/>
        </w:rPr>
        <w:t>, 123503 (2021).</w:t>
      </w:r>
    </w:p>
    <w:p w14:paraId="4F32F42D" w14:textId="77777777" w:rsidR="00135A4D" w:rsidRPr="005A5785" w:rsidRDefault="00135A4D" w:rsidP="00135A4D">
      <w:pPr>
        <w:autoSpaceDE w:val="0"/>
        <w:autoSpaceDN w:val="0"/>
        <w:adjustRightInd w:val="0"/>
        <w:rPr>
          <w:rFonts w:cs="Times New Roman"/>
          <w:noProof/>
          <w:kern w:val="0"/>
          <w:sz w:val="22"/>
        </w:rPr>
      </w:pPr>
      <w:r w:rsidRPr="005A5785">
        <w:rPr>
          <w:rFonts w:cs="Times New Roman"/>
          <w:noProof/>
          <w:kern w:val="0"/>
          <w:sz w:val="22"/>
        </w:rPr>
        <w:t xml:space="preserve">28) S. Dhara, N.K. Kalarickal, A. Dheenan, S.I. Rahman, C. Joishi, and S. Rajan, Appl. Phys. Lett. </w:t>
      </w:r>
      <w:r w:rsidRPr="005A5785">
        <w:rPr>
          <w:rFonts w:cs="Times New Roman"/>
          <w:b/>
          <w:bCs/>
          <w:noProof/>
          <w:kern w:val="0"/>
          <w:sz w:val="22"/>
        </w:rPr>
        <w:t>123</w:t>
      </w:r>
      <w:r w:rsidRPr="005A5785">
        <w:rPr>
          <w:rFonts w:cs="Times New Roman"/>
          <w:noProof/>
          <w:kern w:val="0"/>
          <w:sz w:val="22"/>
        </w:rPr>
        <w:t>, 023503 (2023).</w:t>
      </w:r>
    </w:p>
    <w:p w14:paraId="70CE3B23" w14:textId="77777777" w:rsidR="00135A4D" w:rsidRPr="005A5785" w:rsidRDefault="00135A4D" w:rsidP="00135A4D">
      <w:pPr>
        <w:autoSpaceDE w:val="0"/>
        <w:autoSpaceDN w:val="0"/>
        <w:adjustRightInd w:val="0"/>
        <w:rPr>
          <w:rFonts w:cs="Times New Roman"/>
          <w:noProof/>
          <w:kern w:val="0"/>
          <w:sz w:val="22"/>
        </w:rPr>
      </w:pPr>
      <w:r w:rsidRPr="005A5785">
        <w:rPr>
          <w:rFonts w:cs="Times New Roman"/>
          <w:noProof/>
          <w:kern w:val="0"/>
          <w:sz w:val="22"/>
        </w:rPr>
        <w:t xml:space="preserve">29) T. Kim, C. Joishi, Z. Xia, N.K. Kalarickal, C. Selcu, T. Back, J. Ludwick, and S. Rajan, AIP Adv. </w:t>
      </w:r>
      <w:r w:rsidRPr="005A5785">
        <w:rPr>
          <w:rFonts w:cs="Times New Roman"/>
          <w:b/>
          <w:bCs/>
          <w:noProof/>
          <w:kern w:val="0"/>
          <w:sz w:val="22"/>
        </w:rPr>
        <w:t>13</w:t>
      </w:r>
      <w:r w:rsidRPr="005A5785">
        <w:rPr>
          <w:rFonts w:cs="Times New Roman"/>
          <w:noProof/>
          <w:kern w:val="0"/>
          <w:sz w:val="22"/>
        </w:rPr>
        <w:t>, 075119 (2023).</w:t>
      </w:r>
    </w:p>
    <w:p w14:paraId="32BF90EC" w14:textId="77777777" w:rsidR="00135A4D" w:rsidRPr="005A5785" w:rsidRDefault="00135A4D" w:rsidP="00135A4D">
      <w:pPr>
        <w:autoSpaceDE w:val="0"/>
        <w:autoSpaceDN w:val="0"/>
        <w:adjustRightInd w:val="0"/>
        <w:rPr>
          <w:rFonts w:cs="Times New Roman"/>
          <w:noProof/>
          <w:kern w:val="0"/>
          <w:sz w:val="22"/>
        </w:rPr>
      </w:pPr>
      <w:r w:rsidRPr="005A5785">
        <w:rPr>
          <w:rFonts w:cs="Times New Roman"/>
          <w:noProof/>
          <w:kern w:val="0"/>
          <w:sz w:val="22"/>
        </w:rPr>
        <w:t xml:space="preserve">30) A. Katta, F. Alema, W. Brand, A. Gilankar, A. Osinsky, and N.K. Kalarickal, J. Appl. Phys. </w:t>
      </w:r>
      <w:r w:rsidRPr="005A5785">
        <w:rPr>
          <w:rFonts w:cs="Times New Roman"/>
          <w:b/>
          <w:bCs/>
          <w:noProof/>
          <w:kern w:val="0"/>
          <w:sz w:val="22"/>
        </w:rPr>
        <w:t>135</w:t>
      </w:r>
      <w:r w:rsidRPr="005A5785">
        <w:rPr>
          <w:rFonts w:cs="Times New Roman"/>
          <w:noProof/>
          <w:kern w:val="0"/>
          <w:sz w:val="22"/>
        </w:rPr>
        <w:t>, 075705 (2024).</w:t>
      </w:r>
    </w:p>
    <w:p w14:paraId="7A277417" w14:textId="77777777" w:rsidR="00135A4D" w:rsidRPr="005A5785" w:rsidRDefault="00135A4D" w:rsidP="00135A4D">
      <w:pPr>
        <w:autoSpaceDE w:val="0"/>
        <w:autoSpaceDN w:val="0"/>
        <w:adjustRightInd w:val="0"/>
        <w:rPr>
          <w:rFonts w:cs="Times New Roman"/>
          <w:noProof/>
          <w:sz w:val="22"/>
        </w:rPr>
      </w:pPr>
      <w:r w:rsidRPr="005A5785">
        <w:rPr>
          <w:rFonts w:cs="Times New Roman"/>
          <w:noProof/>
          <w:kern w:val="0"/>
          <w:sz w:val="22"/>
        </w:rPr>
        <w:lastRenderedPageBreak/>
        <w:t>31) N. Das, F. Alema, W. Brand, A. Katta, A. Gilankar, A. Osinsky, and N.K. Kalarickal, ArXiv 2408.05824 (2024).</w:t>
      </w:r>
    </w:p>
    <w:p w14:paraId="54C6C781" w14:textId="77777777" w:rsidR="00DE3934" w:rsidRPr="005A5785" w:rsidRDefault="004905BD" w:rsidP="00261CD5">
      <w:pPr>
        <w:widowControl/>
        <w:jc w:val="left"/>
        <w:rPr>
          <w:sz w:val="22"/>
          <w:szCs w:val="22"/>
        </w:rPr>
      </w:pPr>
      <w:r w:rsidRPr="005A5785">
        <w:rPr>
          <w:sz w:val="22"/>
          <w:szCs w:val="22"/>
        </w:rPr>
        <w:fldChar w:fldCharType="end"/>
      </w:r>
    </w:p>
    <w:p w14:paraId="071F9AC4" w14:textId="77777777" w:rsidR="00DE3934" w:rsidRPr="005A5785" w:rsidRDefault="00DE3934">
      <w:pPr>
        <w:widowControl/>
        <w:jc w:val="left"/>
        <w:rPr>
          <w:sz w:val="22"/>
          <w:szCs w:val="22"/>
        </w:rPr>
      </w:pPr>
      <w:r w:rsidRPr="005A5785">
        <w:rPr>
          <w:sz w:val="22"/>
          <w:szCs w:val="22"/>
        </w:rPr>
        <w:br w:type="page"/>
      </w:r>
    </w:p>
    <w:p w14:paraId="34DA76C8" w14:textId="68E07CC6" w:rsidR="00414F1E" w:rsidRPr="005A5785" w:rsidRDefault="00414F1E" w:rsidP="00261CD5">
      <w:pPr>
        <w:widowControl/>
        <w:jc w:val="left"/>
        <w:rPr>
          <w:rFonts w:asciiTheme="majorHAnsi" w:eastAsia="ＭＳ ゴシック" w:hAnsiTheme="majorHAnsi" w:cstheme="majorHAnsi"/>
          <w:b/>
          <w:kern w:val="0"/>
          <w:sz w:val="28"/>
          <w:szCs w:val="28"/>
        </w:rPr>
      </w:pPr>
      <w:r w:rsidRPr="005A5785">
        <w:rPr>
          <w:rFonts w:asciiTheme="majorHAnsi" w:eastAsia="ＭＳ ゴシック" w:hAnsiTheme="majorHAnsi" w:cstheme="majorHAnsi"/>
          <w:b/>
          <w:kern w:val="0"/>
          <w:sz w:val="28"/>
          <w:szCs w:val="28"/>
        </w:rPr>
        <w:lastRenderedPageBreak/>
        <w:t>Figures</w:t>
      </w:r>
    </w:p>
    <w:p w14:paraId="29B1D113" w14:textId="0E00F1DE" w:rsidR="00414F1E" w:rsidRPr="005A5785" w:rsidRDefault="00773A46" w:rsidP="00274C37">
      <w:pPr>
        <w:pStyle w:val="MainText151510"/>
        <w:adjustRightInd w:val="0"/>
        <w:spacing w:line="276" w:lineRule="auto"/>
        <w:ind w:firstLineChars="0" w:firstLine="0"/>
        <w:jc w:val="center"/>
        <w:rPr>
          <w:rFonts w:eastAsiaTheme="minorEastAsia"/>
          <w:b/>
        </w:rPr>
      </w:pPr>
      <w:r w:rsidRPr="005A5785">
        <w:rPr>
          <w:rFonts w:eastAsiaTheme="minorEastAsia"/>
          <w:b/>
          <w:noProof/>
        </w:rPr>
        <w:drawing>
          <wp:inline distT="0" distB="0" distL="0" distR="0" wp14:anchorId="554B7C0F" wp14:editId="4B5F8D66">
            <wp:extent cx="4303061" cy="7471939"/>
            <wp:effectExtent l="0" t="0" r="2540" b="0"/>
            <wp:docPr id="1398696574" name="グラフィックス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8696574" name=""/>
                    <pic:cNvPicPr/>
                  </pic:nvPicPr>
                  <pic:blipFill>
                    <a:blip r:embed="rId8">
                      <a:extLst>
                        <a:ext uri="{96DAC541-7B7A-43D3-8B79-37D633B846F1}">
                          <asvg:svgBlip xmlns:asvg="http://schemas.microsoft.com/office/drawing/2016/SVG/main" r:embed="rId9"/>
                        </a:ext>
                      </a:extLst>
                    </a:blip>
                    <a:stretch>
                      <a:fillRect/>
                    </a:stretch>
                  </pic:blipFill>
                  <pic:spPr>
                    <a:xfrm>
                      <a:off x="0" y="0"/>
                      <a:ext cx="4328485" cy="7516086"/>
                    </a:xfrm>
                    <a:prstGeom prst="rect">
                      <a:avLst/>
                    </a:prstGeom>
                  </pic:spPr>
                </pic:pic>
              </a:graphicData>
            </a:graphic>
          </wp:inline>
        </w:drawing>
      </w:r>
    </w:p>
    <w:p w14:paraId="5257273E" w14:textId="29BBF6C8" w:rsidR="000E5D9E" w:rsidRPr="005A5785" w:rsidRDefault="00414F1E" w:rsidP="00D37EE4">
      <w:pPr>
        <w:pStyle w:val="MainText151510"/>
        <w:adjustRightInd w:val="0"/>
        <w:spacing w:line="360" w:lineRule="auto"/>
        <w:ind w:firstLineChars="0" w:firstLine="0"/>
        <w:rPr>
          <w:rFonts w:eastAsiaTheme="minorEastAsia"/>
          <w:b/>
          <w:bCs/>
          <w:iCs w:val="0"/>
        </w:rPr>
      </w:pPr>
      <w:bookmarkStart w:id="3" w:name="_Hlk184734346"/>
      <w:r w:rsidRPr="005A5785">
        <w:rPr>
          <w:b/>
        </w:rPr>
        <w:t>Fig. 1.</w:t>
      </w:r>
      <w:r w:rsidR="007A3A7D" w:rsidRPr="005A5785">
        <w:rPr>
          <w:rFonts w:eastAsiaTheme="minorEastAsia"/>
        </w:rPr>
        <w:t xml:space="preserve"> </w:t>
      </w:r>
      <w:r w:rsidR="007A3A7D" w:rsidRPr="005A5785">
        <w:rPr>
          <w:rFonts w:eastAsiaTheme="minorEastAsia" w:hint="eastAsia"/>
        </w:rPr>
        <w:t xml:space="preserve">(a) </w:t>
      </w:r>
      <w:r w:rsidR="007A3A7D" w:rsidRPr="005A5785">
        <w:t xml:space="preserve">Plain-view scanning microscopy image of etched </w:t>
      </w:r>
      <w:r w:rsidR="005F6910" w:rsidRPr="005A5785">
        <w:rPr>
          <w:rFonts w:eastAsia="ＭＳ 明朝" w:hint="eastAsia"/>
        </w:rPr>
        <w:t xml:space="preserve">trenches </w:t>
      </w:r>
      <w:r w:rsidR="007A3A7D" w:rsidRPr="005A5785">
        <w:t>under radial-line windows</w:t>
      </w:r>
      <w:r w:rsidR="00B7552C" w:rsidRPr="005A5785">
        <w:rPr>
          <w:rFonts w:eastAsiaTheme="minorEastAsia" w:hint="eastAsia"/>
        </w:rPr>
        <w:t xml:space="preserve"> on (011) </w:t>
      </w:r>
      <w:r w:rsidR="00CE2A07" w:rsidRPr="005A5785">
        <w:rPr>
          <w:rFonts w:eastAsiaTheme="minorEastAsia" w:cs="Times New Roman"/>
        </w:rPr>
        <w:t>β</w:t>
      </w:r>
      <w:r w:rsidR="00CE2A07" w:rsidRPr="005A5785">
        <w:rPr>
          <w:rFonts w:eastAsiaTheme="minorEastAsia" w:hint="eastAsia"/>
        </w:rPr>
        <w:t>-Ga</w:t>
      </w:r>
      <w:r w:rsidR="00CE2A07" w:rsidRPr="005A5785">
        <w:rPr>
          <w:rFonts w:eastAsiaTheme="minorEastAsia" w:hint="eastAsia"/>
          <w:vertAlign w:val="subscript"/>
        </w:rPr>
        <w:t>2</w:t>
      </w:r>
      <w:r w:rsidR="00CE2A07" w:rsidRPr="005A5785">
        <w:rPr>
          <w:rFonts w:eastAsiaTheme="minorEastAsia" w:hint="eastAsia"/>
        </w:rPr>
        <w:t>O</w:t>
      </w:r>
      <w:r w:rsidR="00CE2A07" w:rsidRPr="005A5785">
        <w:rPr>
          <w:rFonts w:eastAsiaTheme="minorEastAsia" w:hint="eastAsia"/>
          <w:vertAlign w:val="subscript"/>
        </w:rPr>
        <w:t>3</w:t>
      </w:r>
      <w:r w:rsidR="007A3A7D" w:rsidRPr="005A5785">
        <w:t>.</w:t>
      </w:r>
      <w:r w:rsidR="00D24F2F" w:rsidRPr="005A5785">
        <w:rPr>
          <w:rFonts w:eastAsiaTheme="minorEastAsia" w:hint="eastAsia"/>
        </w:rPr>
        <w:t xml:space="preserve"> The image</w:t>
      </w:r>
      <w:r w:rsidR="001A34F1" w:rsidRPr="005A5785">
        <w:rPr>
          <w:rFonts w:eastAsiaTheme="minorEastAsia" w:hint="eastAsia"/>
        </w:rPr>
        <w:t xml:space="preserve"> was</w:t>
      </w:r>
      <w:r w:rsidR="00D24F2F" w:rsidRPr="005A5785">
        <w:rPr>
          <w:rFonts w:eastAsiaTheme="minorEastAsia" w:hint="eastAsia"/>
        </w:rPr>
        <w:t xml:space="preserve"> </w:t>
      </w:r>
      <w:r w:rsidR="001A34F1" w:rsidRPr="005A5785">
        <w:rPr>
          <w:rFonts w:eastAsiaTheme="minorEastAsia" w:hint="eastAsia"/>
        </w:rPr>
        <w:t>recorded</w:t>
      </w:r>
      <w:r w:rsidR="00D24F2F" w:rsidRPr="005A5785">
        <w:rPr>
          <w:rFonts w:eastAsiaTheme="minorEastAsia" w:hint="eastAsia"/>
        </w:rPr>
        <w:t xml:space="preserve"> </w:t>
      </w:r>
      <w:r w:rsidR="001A34F1" w:rsidRPr="005A5785">
        <w:rPr>
          <w:rFonts w:eastAsiaTheme="minorEastAsia" w:hint="eastAsia"/>
        </w:rPr>
        <w:t xml:space="preserve">at an </w:t>
      </w:r>
      <w:r w:rsidR="00D24F2F" w:rsidRPr="005A5785">
        <w:rPr>
          <w:rFonts w:eastAsiaTheme="minorEastAsia"/>
        </w:rPr>
        <w:t>acceleration</w:t>
      </w:r>
      <w:r w:rsidR="00D24F2F" w:rsidRPr="005A5785">
        <w:rPr>
          <w:rFonts w:eastAsiaTheme="minorEastAsia" w:hint="eastAsia"/>
        </w:rPr>
        <w:t xml:space="preserve"> voltage of 10 kV.</w:t>
      </w:r>
      <w:r w:rsidR="007A3A7D" w:rsidRPr="005A5785">
        <w:t xml:space="preserve"> </w:t>
      </w:r>
      <w:r w:rsidR="007B0252" w:rsidRPr="005A5785">
        <w:rPr>
          <w:rFonts w:eastAsiaTheme="minorEastAsia" w:hint="eastAsia"/>
        </w:rPr>
        <w:t xml:space="preserve">The </w:t>
      </w:r>
      <w:r w:rsidR="00D37EE4" w:rsidRPr="005A5785">
        <w:rPr>
          <w:rFonts w:eastAsiaTheme="minorEastAsia"/>
        </w:rPr>
        <w:t>magnified</w:t>
      </w:r>
      <w:r w:rsidR="007B0252" w:rsidRPr="005A5785">
        <w:rPr>
          <w:rFonts w:eastAsiaTheme="minorEastAsia" w:hint="eastAsia"/>
        </w:rPr>
        <w:t xml:space="preserve"> images are also </w:t>
      </w:r>
      <w:r w:rsidR="007B0252" w:rsidRPr="005A5785">
        <w:rPr>
          <w:rFonts w:eastAsiaTheme="minorEastAsia"/>
        </w:rPr>
        <w:t>provide</w:t>
      </w:r>
      <w:r w:rsidR="007B0252" w:rsidRPr="005A5785">
        <w:rPr>
          <w:rFonts w:eastAsiaTheme="minorEastAsia" w:hint="eastAsia"/>
        </w:rPr>
        <w:t xml:space="preserve">d in the </w:t>
      </w:r>
      <w:r w:rsidR="007B0252" w:rsidRPr="005A5785">
        <w:rPr>
          <w:rFonts w:eastAsiaTheme="minorEastAsia"/>
        </w:rPr>
        <w:t>supplementary</w:t>
      </w:r>
      <w:r w:rsidR="007B0252" w:rsidRPr="005A5785">
        <w:rPr>
          <w:rFonts w:eastAsiaTheme="minorEastAsia" w:hint="eastAsia"/>
        </w:rPr>
        <w:t xml:space="preserve"> material.</w:t>
      </w:r>
      <w:bookmarkEnd w:id="3"/>
      <w:r w:rsidR="007B0252" w:rsidRPr="005A5785">
        <w:rPr>
          <w:rFonts w:eastAsiaTheme="minorEastAsia" w:hint="eastAsia"/>
        </w:rPr>
        <w:t xml:space="preserve"> </w:t>
      </w:r>
      <w:r w:rsidR="007A3A7D" w:rsidRPr="005A5785">
        <w:t>(</w:t>
      </w:r>
      <w:r w:rsidR="007A3A7D" w:rsidRPr="005A5785">
        <w:rPr>
          <w:rFonts w:eastAsiaTheme="minorEastAsia" w:hint="eastAsia"/>
        </w:rPr>
        <w:t>b</w:t>
      </w:r>
      <w:r w:rsidR="007A3A7D" w:rsidRPr="005A5785">
        <w:t xml:space="preserve">) Polar plot of </w:t>
      </w:r>
      <w:r w:rsidR="00F7678B" w:rsidRPr="005A5785">
        <w:rPr>
          <w:rFonts w:eastAsiaTheme="minorEastAsia" w:hint="eastAsia"/>
        </w:rPr>
        <w:t>side</w:t>
      </w:r>
      <w:r w:rsidR="007A3A7D" w:rsidRPr="005A5785">
        <w:t>-etch rates perpendicular to the radial-line windows shown in (</w:t>
      </w:r>
      <w:r w:rsidR="007A3A7D" w:rsidRPr="005A5785">
        <w:rPr>
          <w:rFonts w:eastAsiaTheme="minorEastAsia" w:hint="eastAsia"/>
        </w:rPr>
        <w:t>a</w:t>
      </w:r>
      <w:r w:rsidR="007A3A7D" w:rsidRPr="005A5785">
        <w:t xml:space="preserve">). </w:t>
      </w:r>
      <w:r w:rsidR="002234AC" w:rsidRPr="005A5785">
        <w:rPr>
          <w:rFonts w:eastAsiaTheme="minorEastAsia" w:hint="eastAsia"/>
        </w:rPr>
        <w:t xml:space="preserve">Note that </w:t>
      </w:r>
      <w:r w:rsidR="0024130C" w:rsidRPr="005A5785">
        <w:rPr>
          <w:rFonts w:eastAsiaTheme="minorEastAsia" w:hint="eastAsia"/>
        </w:rPr>
        <w:t xml:space="preserve">the </w:t>
      </w:r>
      <w:r w:rsidR="002234AC" w:rsidRPr="005A5785">
        <w:rPr>
          <w:rFonts w:eastAsiaTheme="minorEastAsia" w:hint="eastAsia"/>
        </w:rPr>
        <w:t>s</w:t>
      </w:r>
      <w:r w:rsidR="00BD4596" w:rsidRPr="005A5785">
        <w:rPr>
          <w:rFonts w:eastAsiaTheme="minorEastAsia" w:hint="eastAsia"/>
        </w:rPr>
        <w:t xml:space="preserve">olid lines </w:t>
      </w:r>
      <w:r w:rsidR="00637955" w:rsidRPr="005A5785">
        <w:rPr>
          <w:rFonts w:eastAsiaTheme="minorEastAsia" w:hint="eastAsia"/>
        </w:rPr>
        <w:t>connecting the data points</w:t>
      </w:r>
      <w:r w:rsidR="00BB6283" w:rsidRPr="005A5785">
        <w:rPr>
          <w:rFonts w:eastAsiaTheme="minorEastAsia" w:hint="eastAsia"/>
        </w:rPr>
        <w:t xml:space="preserve"> serve as a </w:t>
      </w:r>
      <w:r w:rsidR="00A31DC7" w:rsidRPr="005A5785">
        <w:rPr>
          <w:rFonts w:eastAsiaTheme="minorEastAsia"/>
        </w:rPr>
        <w:t>guide</w:t>
      </w:r>
      <w:r w:rsidR="00A31DC7" w:rsidRPr="005A5785">
        <w:rPr>
          <w:rFonts w:eastAsiaTheme="minorEastAsia" w:hint="eastAsia"/>
        </w:rPr>
        <w:t xml:space="preserve"> for the eye</w:t>
      </w:r>
      <w:r w:rsidR="00BD4596" w:rsidRPr="005A5785">
        <w:rPr>
          <w:rFonts w:eastAsiaTheme="minorEastAsia" w:hint="eastAsia"/>
        </w:rPr>
        <w:t>.</w:t>
      </w:r>
      <w:r w:rsidR="009574E1" w:rsidRPr="005A5785">
        <w:rPr>
          <w:rFonts w:eastAsiaTheme="minorEastAsia"/>
          <w:b/>
          <w:bCs/>
          <w:iCs w:val="0"/>
        </w:rPr>
        <w:br w:type="page"/>
      </w:r>
    </w:p>
    <w:p w14:paraId="307168C3" w14:textId="7C94F40F" w:rsidR="000E5D9E" w:rsidRPr="005A5785" w:rsidRDefault="00773A46" w:rsidP="00E14EC8">
      <w:pPr>
        <w:pStyle w:val="MainText151510"/>
        <w:adjustRightInd w:val="0"/>
        <w:spacing w:line="276" w:lineRule="auto"/>
        <w:ind w:firstLineChars="0" w:firstLine="0"/>
        <w:jc w:val="center"/>
        <w:rPr>
          <w:rFonts w:eastAsiaTheme="minorEastAsia"/>
          <w:b/>
          <w:bCs/>
          <w:iCs w:val="0"/>
        </w:rPr>
      </w:pPr>
      <w:r w:rsidRPr="005A5785">
        <w:rPr>
          <w:rFonts w:eastAsiaTheme="minorEastAsia"/>
          <w:b/>
          <w:noProof/>
        </w:rPr>
        <w:lastRenderedPageBreak/>
        <w:drawing>
          <wp:inline distT="0" distB="0" distL="0" distR="0" wp14:anchorId="7963DAF5" wp14:editId="233C93CC">
            <wp:extent cx="3731841" cy="7838243"/>
            <wp:effectExtent l="0" t="0" r="2540" b="0"/>
            <wp:docPr id="1800450783" name="グラフィックス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0450783" name=""/>
                    <pic:cNvPicPr/>
                  </pic:nvPicPr>
                  <pic:blipFill>
                    <a:blip r:embed="rId10">
                      <a:extLst>
                        <a:ext uri="{96DAC541-7B7A-43D3-8B79-37D633B846F1}">
                          <asvg:svgBlip xmlns:asvg="http://schemas.microsoft.com/office/drawing/2016/SVG/main" r:embed="rId11"/>
                        </a:ext>
                      </a:extLst>
                    </a:blip>
                    <a:stretch>
                      <a:fillRect/>
                    </a:stretch>
                  </pic:blipFill>
                  <pic:spPr>
                    <a:xfrm>
                      <a:off x="0" y="0"/>
                      <a:ext cx="3734490" cy="7843807"/>
                    </a:xfrm>
                    <a:prstGeom prst="rect">
                      <a:avLst/>
                    </a:prstGeom>
                  </pic:spPr>
                </pic:pic>
              </a:graphicData>
            </a:graphic>
          </wp:inline>
        </w:drawing>
      </w:r>
    </w:p>
    <w:p w14:paraId="02F30043" w14:textId="143BD119" w:rsidR="000E5D9E" w:rsidRPr="005A5785" w:rsidRDefault="000E5D9E" w:rsidP="00B21775">
      <w:pPr>
        <w:pStyle w:val="MainText151510"/>
        <w:adjustRightInd w:val="0"/>
        <w:spacing w:line="360" w:lineRule="auto"/>
        <w:ind w:firstLineChars="0" w:firstLine="0"/>
        <w:rPr>
          <w:rFonts w:eastAsiaTheme="minorEastAsia"/>
          <w:bCs/>
          <w:iCs w:val="0"/>
        </w:rPr>
      </w:pPr>
      <w:r w:rsidRPr="005A5785">
        <w:rPr>
          <w:rFonts w:eastAsiaTheme="minorEastAsia" w:hint="eastAsia"/>
          <w:b/>
          <w:bCs/>
        </w:rPr>
        <w:t xml:space="preserve">Fig. 2. </w:t>
      </w:r>
      <w:r w:rsidRPr="005A5785">
        <w:rPr>
          <w:rFonts w:eastAsiaTheme="minorEastAsia" w:hint="eastAsia"/>
        </w:rPr>
        <w:t>(a)</w:t>
      </w:r>
      <w:r w:rsidRPr="005A5785">
        <w:rPr>
          <w:rFonts w:eastAsiaTheme="minorEastAsia" w:hint="eastAsia"/>
          <w:bCs/>
        </w:rPr>
        <w:t xml:space="preserve"> Plain-view and (b)</w:t>
      </w:r>
      <w:r w:rsidR="00EC7DD7" w:rsidRPr="005A5785">
        <w:rPr>
          <w:rFonts w:eastAsiaTheme="minorEastAsia" w:hint="eastAsia"/>
          <w:bCs/>
        </w:rPr>
        <w:t>,</w:t>
      </w:r>
      <w:r w:rsidR="000A14A8" w:rsidRPr="005A5785">
        <w:rPr>
          <w:rFonts w:eastAsiaTheme="minorEastAsia" w:hint="eastAsia"/>
          <w:bCs/>
        </w:rPr>
        <w:t xml:space="preserve"> (c)</w:t>
      </w:r>
      <w:r w:rsidRPr="005A5785">
        <w:rPr>
          <w:rFonts w:eastAsiaTheme="minorEastAsia" w:hint="eastAsia"/>
          <w:bCs/>
        </w:rPr>
        <w:t xml:space="preserve"> </w:t>
      </w:r>
      <w:r w:rsidRPr="005A5785">
        <w:rPr>
          <w:rFonts w:eastAsiaTheme="minorEastAsia"/>
          <w:bCs/>
        </w:rPr>
        <w:t xml:space="preserve">54°-tilted-view scanning microscopy images of etched trenches under striped windows </w:t>
      </w:r>
      <w:r w:rsidR="006438F6" w:rsidRPr="005A5785">
        <w:rPr>
          <w:rFonts w:eastAsiaTheme="minorEastAsia"/>
          <w:bCs/>
        </w:rPr>
        <w:t>aligned</w:t>
      </w:r>
      <w:r w:rsidR="006438F6" w:rsidRPr="005A5785">
        <w:rPr>
          <w:rFonts w:eastAsiaTheme="minorEastAsia" w:hint="eastAsia"/>
          <w:bCs/>
        </w:rPr>
        <w:t xml:space="preserve"> with </w:t>
      </w:r>
      <w:r w:rsidRPr="005A5785">
        <w:rPr>
          <w:rFonts w:eastAsiaTheme="minorEastAsia"/>
          <w:bCs/>
        </w:rPr>
        <w:t>the [01</w:t>
      </w:r>
      <m:oMath>
        <m:bar>
          <m:barPr>
            <m:pos m:val="top"/>
            <m:ctrlPr>
              <w:rPr>
                <w:rFonts w:ascii="Cambria Math" w:eastAsiaTheme="minorEastAsia" w:hAnsi="Cambria Math"/>
                <w:bCs/>
                <w:i/>
              </w:rPr>
            </m:ctrlPr>
          </m:barPr>
          <m:e>
            <m:r>
              <m:rPr>
                <m:nor/>
              </m:rPr>
              <w:rPr>
                <w:rFonts w:eastAsiaTheme="minorEastAsia"/>
                <w:bCs/>
              </w:rPr>
              <m:t>1</m:t>
            </m:r>
          </m:e>
        </m:bar>
      </m:oMath>
      <w:r w:rsidRPr="005A5785">
        <w:rPr>
          <w:rFonts w:eastAsiaTheme="minorEastAsia"/>
          <w:bCs/>
        </w:rPr>
        <w:t>] direction</w:t>
      </w:r>
      <w:r w:rsidR="00CE2A07" w:rsidRPr="005A5785">
        <w:rPr>
          <w:rFonts w:eastAsiaTheme="minorEastAsia" w:hint="eastAsia"/>
          <w:bCs/>
        </w:rPr>
        <w:t xml:space="preserve"> </w:t>
      </w:r>
      <w:r w:rsidR="00CE2A07" w:rsidRPr="005A5785">
        <w:rPr>
          <w:rFonts w:eastAsiaTheme="minorEastAsia" w:hint="eastAsia"/>
        </w:rPr>
        <w:t xml:space="preserve">on (011) </w:t>
      </w:r>
      <w:r w:rsidR="00CE2A07" w:rsidRPr="005A5785">
        <w:rPr>
          <w:rFonts w:eastAsiaTheme="minorEastAsia" w:cs="Times New Roman"/>
        </w:rPr>
        <w:t>β</w:t>
      </w:r>
      <w:r w:rsidR="00CE2A07" w:rsidRPr="005A5785">
        <w:rPr>
          <w:rFonts w:eastAsiaTheme="minorEastAsia" w:hint="eastAsia"/>
        </w:rPr>
        <w:t>-Ga</w:t>
      </w:r>
      <w:r w:rsidR="00CE2A07" w:rsidRPr="005A5785">
        <w:rPr>
          <w:rFonts w:eastAsiaTheme="minorEastAsia" w:hint="eastAsia"/>
          <w:vertAlign w:val="subscript"/>
        </w:rPr>
        <w:t>2</w:t>
      </w:r>
      <w:r w:rsidR="00CE2A07" w:rsidRPr="005A5785">
        <w:rPr>
          <w:rFonts w:eastAsiaTheme="minorEastAsia" w:hint="eastAsia"/>
        </w:rPr>
        <w:t>O</w:t>
      </w:r>
      <w:r w:rsidR="00CE2A07" w:rsidRPr="005A5785">
        <w:rPr>
          <w:rFonts w:eastAsiaTheme="minorEastAsia" w:hint="eastAsia"/>
          <w:vertAlign w:val="subscript"/>
        </w:rPr>
        <w:t>3</w:t>
      </w:r>
      <w:r w:rsidRPr="005A5785">
        <w:rPr>
          <w:rFonts w:eastAsiaTheme="minorEastAsia"/>
          <w:bCs/>
        </w:rPr>
        <w:t>.</w:t>
      </w:r>
      <w:r w:rsidR="00D24F2F" w:rsidRPr="005A5785">
        <w:rPr>
          <w:rFonts w:eastAsiaTheme="minorEastAsia" w:hint="eastAsia"/>
        </w:rPr>
        <w:t xml:space="preserve"> </w:t>
      </w:r>
      <w:r w:rsidR="00C90E78" w:rsidRPr="005A5785">
        <w:rPr>
          <w:rFonts w:eastAsiaTheme="minorEastAsia" w:hint="eastAsia"/>
        </w:rPr>
        <w:t xml:space="preserve">The images were taken under an </w:t>
      </w:r>
      <w:r w:rsidR="00D24F2F" w:rsidRPr="005A5785">
        <w:rPr>
          <w:rFonts w:eastAsiaTheme="minorEastAsia"/>
        </w:rPr>
        <w:t>acceleration</w:t>
      </w:r>
      <w:r w:rsidR="00D24F2F" w:rsidRPr="005A5785">
        <w:rPr>
          <w:rFonts w:eastAsiaTheme="minorEastAsia" w:hint="eastAsia"/>
        </w:rPr>
        <w:t xml:space="preserve"> voltage </w:t>
      </w:r>
      <w:r w:rsidR="00C90E78" w:rsidRPr="005A5785">
        <w:rPr>
          <w:rFonts w:eastAsiaTheme="minorEastAsia" w:hint="eastAsia"/>
        </w:rPr>
        <w:t>of</w:t>
      </w:r>
      <w:r w:rsidR="00D24F2F" w:rsidRPr="005A5785">
        <w:rPr>
          <w:rFonts w:eastAsiaTheme="minorEastAsia" w:hint="eastAsia"/>
        </w:rPr>
        <w:t xml:space="preserve"> 10 kV.</w:t>
      </w:r>
    </w:p>
    <w:p w14:paraId="0FD9E58D" w14:textId="25E250A8" w:rsidR="00CA1112" w:rsidRPr="005A5785" w:rsidRDefault="009574E1">
      <w:pPr>
        <w:widowControl/>
        <w:jc w:val="left"/>
        <w:rPr>
          <w:rFonts w:eastAsiaTheme="minorEastAsia" w:cs="Times New Roman"/>
          <w:szCs w:val="24"/>
          <w:lang w:val="en"/>
        </w:rPr>
      </w:pPr>
      <w:r w:rsidRPr="005A5785">
        <w:rPr>
          <w:rFonts w:eastAsiaTheme="minorEastAsia" w:cs="Times New Roman"/>
          <w:szCs w:val="24"/>
          <w:lang w:val="en"/>
        </w:rPr>
        <w:br w:type="page"/>
      </w:r>
    </w:p>
    <w:p w14:paraId="763CFC7E" w14:textId="08514AAC" w:rsidR="00CA1112" w:rsidRPr="005A5785" w:rsidRDefault="00773A46" w:rsidP="00E14EC8">
      <w:pPr>
        <w:pStyle w:val="MainText151510"/>
        <w:adjustRightInd w:val="0"/>
        <w:spacing w:line="276" w:lineRule="auto"/>
        <w:ind w:firstLineChars="0" w:firstLine="0"/>
        <w:jc w:val="center"/>
        <w:rPr>
          <w:rFonts w:eastAsiaTheme="minorEastAsia" w:cs="Times New Roman"/>
          <w:szCs w:val="24"/>
          <w:lang w:val="en"/>
        </w:rPr>
      </w:pPr>
      <w:r w:rsidRPr="005A5785">
        <w:rPr>
          <w:rFonts w:eastAsiaTheme="minorEastAsia"/>
          <w:noProof/>
        </w:rPr>
        <w:lastRenderedPageBreak/>
        <w:drawing>
          <wp:inline distT="0" distB="0" distL="0" distR="0" wp14:anchorId="31AA53A5" wp14:editId="1301E1D3">
            <wp:extent cx="5400000" cy="7070946"/>
            <wp:effectExtent l="0" t="0" r="0" b="0"/>
            <wp:docPr id="71691788" name="グラフィックス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691788" name=""/>
                    <pic:cNvPicPr/>
                  </pic:nvPicPr>
                  <pic:blipFill>
                    <a:blip r:embed="rId12">
                      <a:extLst>
                        <a:ext uri="{96DAC541-7B7A-43D3-8B79-37D633B846F1}">
                          <asvg:svgBlip xmlns:asvg="http://schemas.microsoft.com/office/drawing/2016/SVG/main" r:embed="rId13"/>
                        </a:ext>
                      </a:extLst>
                    </a:blip>
                    <a:stretch>
                      <a:fillRect/>
                    </a:stretch>
                  </pic:blipFill>
                  <pic:spPr>
                    <a:xfrm>
                      <a:off x="0" y="0"/>
                      <a:ext cx="5400000" cy="7070946"/>
                    </a:xfrm>
                    <a:prstGeom prst="rect">
                      <a:avLst/>
                    </a:prstGeom>
                  </pic:spPr>
                </pic:pic>
              </a:graphicData>
            </a:graphic>
          </wp:inline>
        </w:drawing>
      </w:r>
    </w:p>
    <w:p w14:paraId="308D6635" w14:textId="73880C58" w:rsidR="000A14A8" w:rsidRPr="005A5785" w:rsidRDefault="000A14A8" w:rsidP="00B21775">
      <w:pPr>
        <w:pStyle w:val="MainText151510"/>
        <w:adjustRightInd w:val="0"/>
        <w:spacing w:line="360" w:lineRule="auto"/>
        <w:ind w:firstLineChars="0" w:firstLine="0"/>
        <w:rPr>
          <w:rFonts w:eastAsiaTheme="minorEastAsia"/>
          <w:iCs w:val="0"/>
        </w:rPr>
      </w:pPr>
      <w:r w:rsidRPr="005A5785">
        <w:rPr>
          <w:rFonts w:eastAsiaTheme="minorEastAsia" w:hint="eastAsia"/>
          <w:b/>
          <w:bCs/>
        </w:rPr>
        <w:t>Fig. 3.</w:t>
      </w:r>
      <w:r w:rsidRPr="005A5785">
        <w:rPr>
          <w:rFonts w:eastAsiaTheme="minorEastAsia"/>
        </w:rPr>
        <w:t xml:space="preserve"> (a) 54°-tilted-view cross-sectional scanning microscopy image of the</w:t>
      </w:r>
      <w:r w:rsidR="00661B83" w:rsidRPr="005A5785">
        <w:rPr>
          <w:rFonts w:eastAsiaTheme="minorEastAsia" w:hint="eastAsia"/>
        </w:rPr>
        <w:t xml:space="preserve"> </w:t>
      </w:r>
      <w:r w:rsidRPr="005A5785">
        <w:rPr>
          <w:rFonts w:eastAsiaTheme="minorEastAsia"/>
        </w:rPr>
        <w:t xml:space="preserve">etched trenches </w:t>
      </w:r>
      <w:r w:rsidR="00882EAF" w:rsidRPr="005A5785">
        <w:rPr>
          <w:rFonts w:eastAsiaTheme="minorEastAsia" w:hint="eastAsia"/>
        </w:rPr>
        <w:t>under the striped windows</w:t>
      </w:r>
      <w:r w:rsidR="00F72E80" w:rsidRPr="005A5785">
        <w:rPr>
          <w:rFonts w:eastAsiaTheme="minorEastAsia" w:hint="eastAsia"/>
        </w:rPr>
        <w:t xml:space="preserve"> </w:t>
      </w:r>
      <w:r w:rsidR="00B94FAA" w:rsidRPr="005A5785">
        <w:rPr>
          <w:rFonts w:eastAsiaTheme="minorEastAsia" w:hint="eastAsia"/>
        </w:rPr>
        <w:t>s</w:t>
      </w:r>
      <w:r w:rsidR="00F72E80" w:rsidRPr="005A5785">
        <w:rPr>
          <w:rFonts w:eastAsiaTheme="minorEastAsia" w:hint="eastAsia"/>
        </w:rPr>
        <w:t>hown in Fig. 2</w:t>
      </w:r>
      <w:r w:rsidRPr="005A5785">
        <w:rPr>
          <w:rFonts w:eastAsiaTheme="minorEastAsia"/>
        </w:rPr>
        <w:t xml:space="preserve">. </w:t>
      </w:r>
      <w:r w:rsidR="00A31B1D" w:rsidRPr="005A5785">
        <w:rPr>
          <w:rFonts w:eastAsiaTheme="minorEastAsia" w:hint="eastAsia"/>
        </w:rPr>
        <w:t xml:space="preserve">The image was obtained at </w:t>
      </w:r>
      <w:r w:rsidR="00A31B1D" w:rsidRPr="005A5785">
        <w:rPr>
          <w:rFonts w:eastAsiaTheme="minorEastAsia"/>
        </w:rPr>
        <w:t>acceleration</w:t>
      </w:r>
      <w:r w:rsidR="00A31B1D" w:rsidRPr="005A5785">
        <w:rPr>
          <w:rFonts w:eastAsiaTheme="minorEastAsia" w:hint="eastAsia"/>
        </w:rPr>
        <w:t xml:space="preserve"> voltage of 2 kV. </w:t>
      </w:r>
      <w:r w:rsidR="0010412F" w:rsidRPr="005A5785">
        <w:rPr>
          <w:rFonts w:eastAsiaTheme="minorEastAsia"/>
        </w:rPr>
        <w:t>T</w:t>
      </w:r>
      <w:r w:rsidR="0010412F" w:rsidRPr="005A5785">
        <w:rPr>
          <w:rFonts w:eastAsiaTheme="minorEastAsia" w:hint="eastAsia"/>
        </w:rPr>
        <w:t>he c</w:t>
      </w:r>
      <w:r w:rsidR="004659CD" w:rsidRPr="005A5785">
        <w:rPr>
          <w:rFonts w:eastAsiaTheme="minorEastAsia" w:hint="eastAsia"/>
        </w:rPr>
        <w:t>arbon</w:t>
      </w:r>
      <w:r w:rsidR="0010412F" w:rsidRPr="005A5785">
        <w:rPr>
          <w:rFonts w:eastAsiaTheme="minorEastAsia" w:hint="eastAsia"/>
        </w:rPr>
        <w:t xml:space="preserve"> </w:t>
      </w:r>
      <w:r w:rsidR="00382C0F" w:rsidRPr="005A5785">
        <w:rPr>
          <w:rFonts w:eastAsiaTheme="minorEastAsia" w:hint="eastAsia"/>
        </w:rPr>
        <w:t>deposit</w:t>
      </w:r>
      <w:r w:rsidR="00475735" w:rsidRPr="005A5785">
        <w:rPr>
          <w:rFonts w:eastAsiaTheme="minorEastAsia" w:hint="eastAsia"/>
        </w:rPr>
        <w:t xml:space="preserve"> </w:t>
      </w:r>
      <w:r w:rsidR="004659CD" w:rsidRPr="005A5785">
        <w:rPr>
          <w:rFonts w:eastAsiaTheme="minorEastAsia" w:hint="eastAsia"/>
        </w:rPr>
        <w:t xml:space="preserve">was a protective layer for </w:t>
      </w:r>
      <w:r w:rsidR="004F7EAA" w:rsidRPr="005A5785">
        <w:rPr>
          <w:rFonts w:eastAsiaTheme="minorEastAsia" w:hint="eastAsia"/>
        </w:rPr>
        <w:t xml:space="preserve">the focused-ion-beam milling process. </w:t>
      </w:r>
      <w:r w:rsidR="00B94FAA" w:rsidRPr="005A5785">
        <w:rPr>
          <w:rFonts w:eastAsiaTheme="minorEastAsia" w:hint="eastAsia"/>
        </w:rPr>
        <w:t>It should be noted</w:t>
      </w:r>
      <w:r w:rsidR="00744F6C" w:rsidRPr="005A5785">
        <w:rPr>
          <w:rFonts w:eastAsiaTheme="minorEastAsia" w:hint="eastAsia"/>
        </w:rPr>
        <w:t xml:space="preserve"> that </w:t>
      </w:r>
      <w:r w:rsidR="00B94FAA" w:rsidRPr="005A5785">
        <w:rPr>
          <w:rFonts w:eastAsiaTheme="minorEastAsia" w:hint="eastAsia"/>
        </w:rPr>
        <w:t xml:space="preserve">the </w:t>
      </w:r>
      <w:r w:rsidR="00744F6C" w:rsidRPr="005A5785">
        <w:rPr>
          <w:rFonts w:eastAsiaTheme="minorEastAsia" w:hint="eastAsia"/>
        </w:rPr>
        <w:t>vertical and lateral scale</w:t>
      </w:r>
      <w:r w:rsidR="00827B9B" w:rsidRPr="005A5785">
        <w:rPr>
          <w:rFonts w:eastAsiaTheme="minorEastAsia" w:hint="eastAsia"/>
        </w:rPr>
        <w:t>s on</w:t>
      </w:r>
      <w:r w:rsidR="004C0C4F" w:rsidRPr="005A5785">
        <w:rPr>
          <w:rFonts w:eastAsiaTheme="minorEastAsia" w:hint="eastAsia"/>
        </w:rPr>
        <w:t xml:space="preserve"> the cross section</w:t>
      </w:r>
      <w:r w:rsidR="00744F6C" w:rsidRPr="005A5785">
        <w:rPr>
          <w:rFonts w:eastAsiaTheme="minorEastAsia" w:hint="eastAsia"/>
        </w:rPr>
        <w:t xml:space="preserve"> </w:t>
      </w:r>
      <w:r w:rsidR="00EC7DD7" w:rsidRPr="005A5785">
        <w:rPr>
          <w:rFonts w:eastAsiaTheme="minorEastAsia" w:hint="eastAsia"/>
        </w:rPr>
        <w:t xml:space="preserve">differ </w:t>
      </w:r>
      <w:r w:rsidR="00744F6C" w:rsidRPr="005A5785">
        <w:rPr>
          <w:rFonts w:eastAsiaTheme="minorEastAsia" w:hint="eastAsia"/>
        </w:rPr>
        <w:t xml:space="preserve">due to the tilted observation. </w:t>
      </w:r>
      <w:r w:rsidRPr="005A5785">
        <w:rPr>
          <w:rFonts w:eastAsiaTheme="minorEastAsia"/>
        </w:rPr>
        <w:t xml:space="preserve">(b) Cross-sectional schematic illustrated </w:t>
      </w:r>
      <w:r w:rsidR="00EC7DD7" w:rsidRPr="005A5785">
        <w:rPr>
          <w:rFonts w:eastAsiaTheme="minorEastAsia" w:hint="eastAsia"/>
        </w:rPr>
        <w:t>based on</w:t>
      </w:r>
      <w:r w:rsidRPr="005A5785">
        <w:rPr>
          <w:rFonts w:eastAsiaTheme="minorEastAsia"/>
        </w:rPr>
        <w:t xml:space="preserve"> (a)</w:t>
      </w:r>
      <w:r w:rsidR="00386F74" w:rsidRPr="005A5785">
        <w:rPr>
          <w:rFonts w:eastAsiaTheme="minorEastAsia" w:hint="eastAsia"/>
        </w:rPr>
        <w:t xml:space="preserve">. </w:t>
      </w:r>
      <w:r w:rsidR="008E0A51" w:rsidRPr="005A5785">
        <w:rPr>
          <w:rFonts w:eastAsiaTheme="minorEastAsia" w:hint="eastAsia"/>
        </w:rPr>
        <w:t xml:space="preserve">In this </w:t>
      </w:r>
      <w:r w:rsidR="008E0A51" w:rsidRPr="005A5785">
        <w:rPr>
          <w:rFonts w:eastAsiaTheme="minorEastAsia"/>
        </w:rPr>
        <w:t>schematic</w:t>
      </w:r>
      <w:r w:rsidR="008E0A51" w:rsidRPr="005A5785">
        <w:rPr>
          <w:rFonts w:eastAsiaTheme="minorEastAsia" w:hint="eastAsia"/>
        </w:rPr>
        <w:t xml:space="preserve">, the </w:t>
      </w:r>
      <w:r w:rsidR="00C2285E" w:rsidRPr="005A5785">
        <w:rPr>
          <w:rFonts w:eastAsiaTheme="minorEastAsia" w:hint="eastAsia"/>
        </w:rPr>
        <w:t xml:space="preserve">vertical-to-horizontal </w:t>
      </w:r>
      <w:r w:rsidR="008E0A51" w:rsidRPr="005A5785">
        <w:rPr>
          <w:rFonts w:eastAsiaTheme="minorEastAsia"/>
        </w:rPr>
        <w:t>aspect ratio</w:t>
      </w:r>
      <w:r w:rsidR="008E0A51" w:rsidRPr="005A5785">
        <w:rPr>
          <w:rFonts w:eastAsiaTheme="minorEastAsia" w:hint="eastAsia"/>
        </w:rPr>
        <w:t xml:space="preserve"> </w:t>
      </w:r>
      <w:r w:rsidR="00C2285E" w:rsidRPr="005A5785">
        <w:rPr>
          <w:rFonts w:eastAsiaTheme="minorEastAsia" w:hint="eastAsia"/>
        </w:rPr>
        <w:t>is unity.</w:t>
      </w:r>
      <w:r w:rsidR="008E0A51" w:rsidRPr="005A5785">
        <w:rPr>
          <w:rFonts w:eastAsiaTheme="minorEastAsia" w:hint="eastAsia"/>
        </w:rPr>
        <w:t xml:space="preserve"> </w:t>
      </w:r>
      <w:r w:rsidR="00386F74" w:rsidRPr="005A5785">
        <w:rPr>
          <w:rFonts w:eastAsiaTheme="minorEastAsia" w:hint="eastAsia"/>
        </w:rPr>
        <w:t>T</w:t>
      </w:r>
      <w:r w:rsidR="00175DEB" w:rsidRPr="005A5785">
        <w:rPr>
          <w:rFonts w:eastAsiaTheme="minorEastAsia" w:hint="eastAsia"/>
        </w:rPr>
        <w:t xml:space="preserve">he </w:t>
      </w:r>
      <w:r w:rsidR="001646C6" w:rsidRPr="005A5785">
        <w:rPr>
          <w:rFonts w:eastAsiaTheme="minorEastAsia" w:hint="eastAsia"/>
        </w:rPr>
        <w:t xml:space="preserve">angles </w:t>
      </w:r>
      <w:r w:rsidR="0087007D" w:rsidRPr="005A5785">
        <w:rPr>
          <w:rFonts w:eastAsiaTheme="minorEastAsia" w:hint="eastAsia"/>
        </w:rPr>
        <w:t>were</w:t>
      </w:r>
      <w:r w:rsidR="001646C6" w:rsidRPr="005A5785">
        <w:rPr>
          <w:rFonts w:eastAsiaTheme="minorEastAsia" w:hint="eastAsia"/>
        </w:rPr>
        <w:t xml:space="preserve"> </w:t>
      </w:r>
      <w:r w:rsidR="00540A63" w:rsidRPr="005A5785">
        <w:rPr>
          <w:rFonts w:eastAsiaTheme="minorEastAsia" w:hint="eastAsia"/>
        </w:rPr>
        <w:t>cal</w:t>
      </w:r>
      <w:r w:rsidR="005F04FD" w:rsidRPr="005A5785">
        <w:rPr>
          <w:rFonts w:eastAsiaTheme="minorEastAsia" w:hint="eastAsia"/>
        </w:rPr>
        <w:t>culated using</w:t>
      </w:r>
      <w:r w:rsidR="001646C6" w:rsidRPr="005A5785">
        <w:rPr>
          <w:rFonts w:eastAsiaTheme="minorEastAsia" w:hint="eastAsia"/>
        </w:rPr>
        <w:t xml:space="preserve"> </w:t>
      </w:r>
      <w:r w:rsidR="00275831" w:rsidRPr="005A5785">
        <w:rPr>
          <w:rFonts w:eastAsiaTheme="minorEastAsia" w:hint="eastAsia"/>
        </w:rPr>
        <w:t xml:space="preserve">the </w:t>
      </w:r>
      <w:r w:rsidR="00175DEB" w:rsidRPr="005A5785">
        <w:rPr>
          <w:rFonts w:eastAsiaTheme="minorEastAsia" w:hint="eastAsia"/>
        </w:rPr>
        <w:t xml:space="preserve">lattice parameters of </w:t>
      </w:r>
      <w:r w:rsidR="00175DEB" w:rsidRPr="005A5785">
        <w:rPr>
          <w:rFonts w:eastAsiaTheme="minorEastAsia" w:cs="Times New Roman"/>
        </w:rPr>
        <w:t>β</w:t>
      </w:r>
      <w:r w:rsidR="00175DEB" w:rsidRPr="005A5785">
        <w:rPr>
          <w:rFonts w:eastAsiaTheme="minorEastAsia" w:hint="eastAsia"/>
        </w:rPr>
        <w:t>-Ga</w:t>
      </w:r>
      <w:r w:rsidR="00175DEB" w:rsidRPr="005A5785">
        <w:rPr>
          <w:rFonts w:eastAsiaTheme="minorEastAsia" w:hint="eastAsia"/>
          <w:vertAlign w:val="subscript"/>
        </w:rPr>
        <w:t>2</w:t>
      </w:r>
      <w:r w:rsidR="00175DEB" w:rsidRPr="005A5785">
        <w:rPr>
          <w:rFonts w:eastAsiaTheme="minorEastAsia" w:hint="eastAsia"/>
        </w:rPr>
        <w:t>O</w:t>
      </w:r>
      <w:r w:rsidR="00175DEB" w:rsidRPr="005A5785">
        <w:rPr>
          <w:rFonts w:eastAsiaTheme="minorEastAsia" w:hint="eastAsia"/>
          <w:vertAlign w:val="subscript"/>
        </w:rPr>
        <w:t>3</w:t>
      </w:r>
      <w:r w:rsidRPr="005A5785">
        <w:rPr>
          <w:rFonts w:eastAsiaTheme="minorEastAsia"/>
        </w:rPr>
        <w:t>.</w:t>
      </w:r>
    </w:p>
    <w:sectPr w:rsidR="000A14A8" w:rsidRPr="005A5785" w:rsidSect="00517726">
      <w:footerReference w:type="even" r:id="rId14"/>
      <w:footerReference w:type="default" r:id="rId15"/>
      <w:type w:val="continuous"/>
      <w:pgSz w:w="11906" w:h="16838" w:code="9"/>
      <w:pgMar w:top="1304" w:right="1588" w:bottom="1304" w:left="1531" w:header="397" w:footer="90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DD30B8" w14:textId="77777777" w:rsidR="004509E3" w:rsidRDefault="004509E3">
      <w:r>
        <w:separator/>
      </w:r>
    </w:p>
  </w:endnote>
  <w:endnote w:type="continuationSeparator" w:id="0">
    <w:p w14:paraId="635E40C2" w14:textId="77777777" w:rsidR="004509E3" w:rsidRDefault="004509E3">
      <w:r>
        <w:continuationSeparator/>
      </w:r>
    </w:p>
  </w:endnote>
  <w:endnote w:type="continuationNotice" w:id="1">
    <w:p w14:paraId="0F50B1EF" w14:textId="77777777" w:rsidR="004509E3" w:rsidRDefault="004509E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Ｐゴシック">
    <w:panose1 w:val="020B0600070205080204"/>
    <w:charset w:val="80"/>
    <w:family w:val="modern"/>
    <w:pitch w:val="variable"/>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5C3CE0" w14:textId="77777777" w:rsidR="00734612" w:rsidRDefault="00734612" w:rsidP="00F17150">
    <w:pPr>
      <w:pStyle w:val="a4"/>
      <w:framePr w:wrap="around" w:vAnchor="text" w:hAnchor="margin" w:xAlign="center" w:y="1"/>
      <w:rPr>
        <w:rStyle w:val="a6"/>
      </w:rPr>
    </w:pPr>
    <w:r>
      <w:rPr>
        <w:rStyle w:val="a6"/>
      </w:rPr>
      <w:fldChar w:fldCharType="begin"/>
    </w:r>
    <w:r>
      <w:rPr>
        <w:rStyle w:val="a6"/>
      </w:rPr>
      <w:instrText xml:space="preserve">PAGE  </w:instrText>
    </w:r>
    <w:r>
      <w:rPr>
        <w:rStyle w:val="a6"/>
      </w:rPr>
      <w:fldChar w:fldCharType="end"/>
    </w:r>
  </w:p>
  <w:p w14:paraId="4498290D" w14:textId="77777777" w:rsidR="00734612" w:rsidRDefault="00734612">
    <w:pPr>
      <w:pStyle w:val="a4"/>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2854B8" w14:textId="77777777" w:rsidR="00734612" w:rsidRDefault="00734612" w:rsidP="00686681">
    <w:pPr>
      <w:pStyle w:val="a4"/>
      <w:jc w:val="center"/>
    </w:pPr>
    <w:r>
      <w:fldChar w:fldCharType="begin"/>
    </w:r>
    <w:r>
      <w:instrText>PAGE   \* MERGEFORMAT</w:instrText>
    </w:r>
    <w:r>
      <w:fldChar w:fldCharType="separate"/>
    </w:r>
    <w:r w:rsidR="00B10758" w:rsidRPr="00B10758">
      <w:rPr>
        <w:noProof/>
        <w:lang w:val="ja-JP"/>
      </w:rPr>
      <w:t>8</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046E0F" w14:textId="77777777" w:rsidR="004509E3" w:rsidRDefault="004509E3">
      <w:r>
        <w:rPr>
          <w:rFonts w:hint="eastAsia"/>
        </w:rPr>
        <w:separator/>
      </w:r>
    </w:p>
  </w:footnote>
  <w:footnote w:type="continuationSeparator" w:id="0">
    <w:p w14:paraId="71570574" w14:textId="77777777" w:rsidR="004509E3" w:rsidRDefault="004509E3">
      <w:r>
        <w:continuationSeparator/>
      </w:r>
    </w:p>
  </w:footnote>
  <w:footnote w:type="continuationNotice" w:id="1">
    <w:p w14:paraId="6D82D66C" w14:textId="77777777" w:rsidR="004509E3" w:rsidRDefault="004509E3"/>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C78A9A88"/>
    <w:lvl w:ilvl="0">
      <w:start w:val="1"/>
      <w:numFmt w:val="bullet"/>
      <w:pStyle w:val="a"/>
      <w:lvlText w:val=""/>
      <w:lvlJc w:val="left"/>
      <w:pPr>
        <w:tabs>
          <w:tab w:val="num" w:pos="360"/>
        </w:tabs>
        <w:ind w:left="360" w:hangingChars="200" w:hanging="360"/>
      </w:pPr>
      <w:rPr>
        <w:rFonts w:ascii="Wingdings" w:hAnsi="Wingdings" w:hint="default"/>
      </w:rPr>
    </w:lvl>
  </w:abstractNum>
  <w:abstractNum w:abstractNumId="1" w15:restartNumberingAfterBreak="0">
    <w:nsid w:val="004635B6"/>
    <w:multiLevelType w:val="hybridMultilevel"/>
    <w:tmpl w:val="2F72B78A"/>
    <w:lvl w:ilvl="0" w:tplc="9BC08016">
      <w:numFmt w:val="decimal"/>
      <w:lvlText w:val="%1."/>
      <w:lvlJc w:val="left"/>
      <w:pPr>
        <w:tabs>
          <w:tab w:val="num" w:pos="570"/>
        </w:tabs>
        <w:ind w:left="570" w:hanging="360"/>
      </w:pPr>
      <w:rPr>
        <w:rFonts w:hint="eastAsia"/>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2" w15:restartNumberingAfterBreak="0">
    <w:nsid w:val="10CC1046"/>
    <w:multiLevelType w:val="hybridMultilevel"/>
    <w:tmpl w:val="0BA06B58"/>
    <w:lvl w:ilvl="0" w:tplc="6916E6C0">
      <w:start w:val="3"/>
      <w:numFmt w:val="decimal"/>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 w15:restartNumberingAfterBreak="0">
    <w:nsid w:val="187A3369"/>
    <w:multiLevelType w:val="hybridMultilevel"/>
    <w:tmpl w:val="50A8C08C"/>
    <w:lvl w:ilvl="0" w:tplc="0E763E4C">
      <w:start w:val="2"/>
      <w:numFmt w:val="bullet"/>
      <w:lvlText w:val=""/>
      <w:lvlJc w:val="left"/>
      <w:pPr>
        <w:ind w:left="360" w:hanging="360"/>
      </w:pPr>
      <w:rPr>
        <w:rFonts w:ascii="Wingdings" w:eastAsiaTheme="minorEastAsia" w:hAnsi="Wingdings" w:cstheme="minorBidi"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15:restartNumberingAfterBreak="0">
    <w:nsid w:val="19E9289D"/>
    <w:multiLevelType w:val="multilevel"/>
    <w:tmpl w:val="2BCC8D76"/>
    <w:lvl w:ilvl="0">
      <w:start w:val="1"/>
      <w:numFmt w:val="decimal"/>
      <w:lvlText w:val="[%1]"/>
      <w:lvlJc w:val="left"/>
      <w:pPr>
        <w:tabs>
          <w:tab w:val="num" w:pos="420"/>
        </w:tabs>
        <w:ind w:left="420" w:hanging="420"/>
      </w:pPr>
      <w:rPr>
        <w:rFonts w:hint="eastAsia"/>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5" w15:restartNumberingAfterBreak="0">
    <w:nsid w:val="31E6136F"/>
    <w:multiLevelType w:val="hybridMultilevel"/>
    <w:tmpl w:val="7B584F7E"/>
    <w:lvl w:ilvl="0" w:tplc="F1BC504A">
      <w:start w:val="3"/>
      <w:numFmt w:val="decimal"/>
      <w:lvlText w:val="%1."/>
      <w:lvlJc w:val="left"/>
      <w:pPr>
        <w:tabs>
          <w:tab w:val="num" w:pos="390"/>
        </w:tabs>
        <w:ind w:left="390" w:hanging="39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6" w15:restartNumberingAfterBreak="0">
    <w:nsid w:val="3E11612C"/>
    <w:multiLevelType w:val="hybridMultilevel"/>
    <w:tmpl w:val="A168A16A"/>
    <w:lvl w:ilvl="0" w:tplc="9E4A2344">
      <w:start w:val="1"/>
      <w:numFmt w:val="decimal"/>
      <w:pStyle w:val="References"/>
      <w:lvlText w:val="%1)"/>
      <w:lvlJc w:val="right"/>
      <w:pPr>
        <w:tabs>
          <w:tab w:val="num" w:pos="132"/>
        </w:tabs>
        <w:ind w:left="132" w:hanging="132"/>
      </w:pPr>
      <w:rPr>
        <w:rFonts w:ascii="Times New Roman" w:hAnsi="Times New Roman"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7" w15:restartNumberingAfterBreak="0">
    <w:nsid w:val="43182783"/>
    <w:multiLevelType w:val="hybridMultilevel"/>
    <w:tmpl w:val="83363BE0"/>
    <w:lvl w:ilvl="0" w:tplc="5032F38A">
      <w:start w:val="1"/>
      <w:numFmt w:val="lowerLetter"/>
      <w:lvlText w:val="(%1)"/>
      <w:lvlJc w:val="left"/>
      <w:pPr>
        <w:ind w:left="3000" w:hanging="360"/>
      </w:pPr>
      <w:rPr>
        <w:rFonts w:hint="default"/>
      </w:rPr>
    </w:lvl>
    <w:lvl w:ilvl="1" w:tplc="04090017" w:tentative="1">
      <w:start w:val="1"/>
      <w:numFmt w:val="aiueoFullWidth"/>
      <w:lvlText w:val="(%2)"/>
      <w:lvlJc w:val="left"/>
      <w:pPr>
        <w:ind w:left="3480" w:hanging="420"/>
      </w:pPr>
    </w:lvl>
    <w:lvl w:ilvl="2" w:tplc="04090011" w:tentative="1">
      <w:start w:val="1"/>
      <w:numFmt w:val="decimalEnclosedCircle"/>
      <w:lvlText w:val="%3"/>
      <w:lvlJc w:val="left"/>
      <w:pPr>
        <w:ind w:left="3900" w:hanging="420"/>
      </w:pPr>
    </w:lvl>
    <w:lvl w:ilvl="3" w:tplc="0409000F" w:tentative="1">
      <w:start w:val="1"/>
      <w:numFmt w:val="decimal"/>
      <w:lvlText w:val="%4."/>
      <w:lvlJc w:val="left"/>
      <w:pPr>
        <w:ind w:left="4320" w:hanging="420"/>
      </w:pPr>
    </w:lvl>
    <w:lvl w:ilvl="4" w:tplc="04090017" w:tentative="1">
      <w:start w:val="1"/>
      <w:numFmt w:val="aiueoFullWidth"/>
      <w:lvlText w:val="(%5)"/>
      <w:lvlJc w:val="left"/>
      <w:pPr>
        <w:ind w:left="4740" w:hanging="420"/>
      </w:pPr>
    </w:lvl>
    <w:lvl w:ilvl="5" w:tplc="04090011" w:tentative="1">
      <w:start w:val="1"/>
      <w:numFmt w:val="decimalEnclosedCircle"/>
      <w:lvlText w:val="%6"/>
      <w:lvlJc w:val="left"/>
      <w:pPr>
        <w:ind w:left="5160" w:hanging="420"/>
      </w:pPr>
    </w:lvl>
    <w:lvl w:ilvl="6" w:tplc="0409000F" w:tentative="1">
      <w:start w:val="1"/>
      <w:numFmt w:val="decimal"/>
      <w:lvlText w:val="%7."/>
      <w:lvlJc w:val="left"/>
      <w:pPr>
        <w:ind w:left="5580" w:hanging="420"/>
      </w:pPr>
    </w:lvl>
    <w:lvl w:ilvl="7" w:tplc="04090017" w:tentative="1">
      <w:start w:val="1"/>
      <w:numFmt w:val="aiueoFullWidth"/>
      <w:lvlText w:val="(%8)"/>
      <w:lvlJc w:val="left"/>
      <w:pPr>
        <w:ind w:left="6000" w:hanging="420"/>
      </w:pPr>
    </w:lvl>
    <w:lvl w:ilvl="8" w:tplc="04090011" w:tentative="1">
      <w:start w:val="1"/>
      <w:numFmt w:val="decimalEnclosedCircle"/>
      <w:lvlText w:val="%9"/>
      <w:lvlJc w:val="left"/>
      <w:pPr>
        <w:ind w:left="6420" w:hanging="420"/>
      </w:pPr>
    </w:lvl>
  </w:abstractNum>
  <w:abstractNum w:abstractNumId="8" w15:restartNumberingAfterBreak="0">
    <w:nsid w:val="44E30B70"/>
    <w:multiLevelType w:val="hybridMultilevel"/>
    <w:tmpl w:val="83164C8C"/>
    <w:lvl w:ilvl="0" w:tplc="BB008B18">
      <w:start w:val="1"/>
      <w:numFmt w:val="decimal"/>
      <w:lvlText w:val="%1."/>
      <w:lvlJc w:val="left"/>
      <w:pPr>
        <w:tabs>
          <w:tab w:val="num" w:pos="390"/>
        </w:tabs>
        <w:ind w:left="390" w:hanging="390"/>
      </w:pPr>
      <w:rPr>
        <w:rFonts w:eastAsia="Times New Roman"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9" w15:restartNumberingAfterBreak="0">
    <w:nsid w:val="59794084"/>
    <w:multiLevelType w:val="hybridMultilevel"/>
    <w:tmpl w:val="A0A2F700"/>
    <w:lvl w:ilvl="0" w:tplc="1C80B0D6">
      <w:start w:val="2"/>
      <w:numFmt w:val="decimal"/>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0" w15:restartNumberingAfterBreak="0">
    <w:nsid w:val="62B90EBE"/>
    <w:multiLevelType w:val="multilevel"/>
    <w:tmpl w:val="93CA202C"/>
    <w:lvl w:ilvl="0">
      <w:numFmt w:val="decimal"/>
      <w:lvlText w:val="%1"/>
      <w:lvlJc w:val="left"/>
      <w:pPr>
        <w:tabs>
          <w:tab w:val="num" w:pos="360"/>
        </w:tabs>
        <w:ind w:left="360" w:hanging="360"/>
      </w:pPr>
      <w:rPr>
        <w:rFonts w:hint="eastAsia"/>
      </w:rPr>
    </w:lvl>
    <w:lvl w:ilvl="1">
      <w:start w:val="3"/>
      <w:numFmt w:val="decimal"/>
      <w:lvlText w:val="%1.%2"/>
      <w:lvlJc w:val="left"/>
      <w:pPr>
        <w:tabs>
          <w:tab w:val="num" w:pos="570"/>
        </w:tabs>
        <w:ind w:left="570" w:hanging="360"/>
      </w:pPr>
      <w:rPr>
        <w:rFonts w:hint="eastAsia"/>
      </w:rPr>
    </w:lvl>
    <w:lvl w:ilvl="2">
      <w:start w:val="1"/>
      <w:numFmt w:val="decimal"/>
      <w:lvlText w:val="%1.%2.%3"/>
      <w:lvlJc w:val="left"/>
      <w:pPr>
        <w:tabs>
          <w:tab w:val="num" w:pos="1140"/>
        </w:tabs>
        <w:ind w:left="1140" w:hanging="720"/>
      </w:pPr>
      <w:rPr>
        <w:rFonts w:hint="eastAsia"/>
      </w:rPr>
    </w:lvl>
    <w:lvl w:ilvl="3">
      <w:start w:val="1"/>
      <w:numFmt w:val="decimal"/>
      <w:lvlText w:val="%1.%2.%3.%4"/>
      <w:lvlJc w:val="left"/>
      <w:pPr>
        <w:tabs>
          <w:tab w:val="num" w:pos="1350"/>
        </w:tabs>
        <w:ind w:left="1350" w:hanging="720"/>
      </w:pPr>
      <w:rPr>
        <w:rFonts w:hint="eastAsia"/>
      </w:rPr>
    </w:lvl>
    <w:lvl w:ilvl="4">
      <w:start w:val="1"/>
      <w:numFmt w:val="decimal"/>
      <w:lvlText w:val="%1.%2.%3.%4.%5"/>
      <w:lvlJc w:val="left"/>
      <w:pPr>
        <w:tabs>
          <w:tab w:val="num" w:pos="1920"/>
        </w:tabs>
        <w:ind w:left="1920" w:hanging="1080"/>
      </w:pPr>
      <w:rPr>
        <w:rFonts w:hint="eastAsia"/>
      </w:rPr>
    </w:lvl>
    <w:lvl w:ilvl="5">
      <w:start w:val="1"/>
      <w:numFmt w:val="decimal"/>
      <w:lvlText w:val="%1.%2.%3.%4.%5.%6"/>
      <w:lvlJc w:val="left"/>
      <w:pPr>
        <w:tabs>
          <w:tab w:val="num" w:pos="2130"/>
        </w:tabs>
        <w:ind w:left="2130" w:hanging="1080"/>
      </w:pPr>
      <w:rPr>
        <w:rFonts w:hint="eastAsia"/>
      </w:rPr>
    </w:lvl>
    <w:lvl w:ilvl="6">
      <w:start w:val="1"/>
      <w:numFmt w:val="decimal"/>
      <w:lvlText w:val="%1.%2.%3.%4.%5.%6.%7"/>
      <w:lvlJc w:val="left"/>
      <w:pPr>
        <w:tabs>
          <w:tab w:val="num" w:pos="2700"/>
        </w:tabs>
        <w:ind w:left="2700" w:hanging="1440"/>
      </w:pPr>
      <w:rPr>
        <w:rFonts w:hint="eastAsia"/>
      </w:rPr>
    </w:lvl>
    <w:lvl w:ilvl="7">
      <w:start w:val="1"/>
      <w:numFmt w:val="decimal"/>
      <w:lvlText w:val="%1.%2.%3.%4.%5.%6.%7.%8"/>
      <w:lvlJc w:val="left"/>
      <w:pPr>
        <w:tabs>
          <w:tab w:val="num" w:pos="2910"/>
        </w:tabs>
        <w:ind w:left="2910" w:hanging="1440"/>
      </w:pPr>
      <w:rPr>
        <w:rFonts w:hint="eastAsia"/>
      </w:rPr>
    </w:lvl>
    <w:lvl w:ilvl="8">
      <w:start w:val="1"/>
      <w:numFmt w:val="decimal"/>
      <w:lvlText w:val="%1.%2.%3.%4.%5.%6.%7.%8.%9"/>
      <w:lvlJc w:val="left"/>
      <w:pPr>
        <w:tabs>
          <w:tab w:val="num" w:pos="3480"/>
        </w:tabs>
        <w:ind w:left="3480" w:hanging="1800"/>
      </w:pPr>
      <w:rPr>
        <w:rFonts w:hint="eastAsia"/>
      </w:rPr>
    </w:lvl>
  </w:abstractNum>
  <w:abstractNum w:abstractNumId="11" w15:restartNumberingAfterBreak="0">
    <w:nsid w:val="758F385F"/>
    <w:multiLevelType w:val="hybridMultilevel"/>
    <w:tmpl w:val="62CED93A"/>
    <w:lvl w:ilvl="0" w:tplc="0316A9F4">
      <w:numFmt w:val="decimal"/>
      <w:lvlText w:val="%1."/>
      <w:lvlJc w:val="left"/>
      <w:pPr>
        <w:tabs>
          <w:tab w:val="num" w:pos="570"/>
        </w:tabs>
        <w:ind w:left="570" w:hanging="360"/>
      </w:pPr>
      <w:rPr>
        <w:rFonts w:hint="eastAsia"/>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12" w15:restartNumberingAfterBreak="0">
    <w:nsid w:val="7BB65303"/>
    <w:multiLevelType w:val="hybridMultilevel"/>
    <w:tmpl w:val="00F29F96"/>
    <w:lvl w:ilvl="0" w:tplc="D5F24B8E">
      <w:start w:val="1"/>
      <w:numFmt w:val="decimal"/>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16cid:durableId="1571770230">
    <w:abstractNumId w:val="5"/>
  </w:num>
  <w:num w:numId="2" w16cid:durableId="551039238">
    <w:abstractNumId w:val="12"/>
  </w:num>
  <w:num w:numId="3" w16cid:durableId="100029162">
    <w:abstractNumId w:val="11"/>
  </w:num>
  <w:num w:numId="4" w16cid:durableId="1857769571">
    <w:abstractNumId w:val="1"/>
  </w:num>
  <w:num w:numId="5" w16cid:durableId="590116710">
    <w:abstractNumId w:val="10"/>
  </w:num>
  <w:num w:numId="6" w16cid:durableId="2104375011">
    <w:abstractNumId w:val="2"/>
  </w:num>
  <w:num w:numId="7" w16cid:durableId="652950088">
    <w:abstractNumId w:val="9"/>
  </w:num>
  <w:num w:numId="8" w16cid:durableId="1522939265">
    <w:abstractNumId w:val="8"/>
  </w:num>
  <w:num w:numId="9" w16cid:durableId="2054622032">
    <w:abstractNumId w:val="6"/>
  </w:num>
  <w:num w:numId="10" w16cid:durableId="935015347">
    <w:abstractNumId w:val="3"/>
  </w:num>
  <w:num w:numId="11" w16cid:durableId="1439251586">
    <w:abstractNumId w:val="4"/>
  </w:num>
  <w:num w:numId="12" w16cid:durableId="416757700">
    <w:abstractNumId w:val="7"/>
  </w:num>
  <w:num w:numId="13" w16cid:durableId="125632758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bordersDoNotSurroundHeader/>
  <w:bordersDoNotSurroundFooter/>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839"/>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36544"/>
    <w:rsid w:val="000002BD"/>
    <w:rsid w:val="00000A4A"/>
    <w:rsid w:val="00000EAC"/>
    <w:rsid w:val="000017CE"/>
    <w:rsid w:val="00001F3F"/>
    <w:rsid w:val="0000265A"/>
    <w:rsid w:val="00006107"/>
    <w:rsid w:val="00006218"/>
    <w:rsid w:val="00006A08"/>
    <w:rsid w:val="000077DE"/>
    <w:rsid w:val="00014289"/>
    <w:rsid w:val="0001430D"/>
    <w:rsid w:val="000147EE"/>
    <w:rsid w:val="00020C78"/>
    <w:rsid w:val="00021BA2"/>
    <w:rsid w:val="00022331"/>
    <w:rsid w:val="000230BF"/>
    <w:rsid w:val="0002334D"/>
    <w:rsid w:val="000241FD"/>
    <w:rsid w:val="0002503F"/>
    <w:rsid w:val="00026FD6"/>
    <w:rsid w:val="00030F5E"/>
    <w:rsid w:val="00031834"/>
    <w:rsid w:val="00032604"/>
    <w:rsid w:val="00032C48"/>
    <w:rsid w:val="00033B98"/>
    <w:rsid w:val="0003605D"/>
    <w:rsid w:val="000362BE"/>
    <w:rsid w:val="00036544"/>
    <w:rsid w:val="00037235"/>
    <w:rsid w:val="00037C21"/>
    <w:rsid w:val="00037CE7"/>
    <w:rsid w:val="00040B19"/>
    <w:rsid w:val="00040E8F"/>
    <w:rsid w:val="000419DE"/>
    <w:rsid w:val="00041B74"/>
    <w:rsid w:val="00041CB4"/>
    <w:rsid w:val="00042A7B"/>
    <w:rsid w:val="0004323A"/>
    <w:rsid w:val="000438F0"/>
    <w:rsid w:val="00044DAA"/>
    <w:rsid w:val="00045BC0"/>
    <w:rsid w:val="00047D37"/>
    <w:rsid w:val="000508C5"/>
    <w:rsid w:val="00050B98"/>
    <w:rsid w:val="000511C7"/>
    <w:rsid w:val="000516BD"/>
    <w:rsid w:val="000523E5"/>
    <w:rsid w:val="00052F37"/>
    <w:rsid w:val="0005324B"/>
    <w:rsid w:val="00053F7A"/>
    <w:rsid w:val="00054ABC"/>
    <w:rsid w:val="00055A00"/>
    <w:rsid w:val="00057566"/>
    <w:rsid w:val="000576B6"/>
    <w:rsid w:val="00060F86"/>
    <w:rsid w:val="00061025"/>
    <w:rsid w:val="000615CB"/>
    <w:rsid w:val="000615D3"/>
    <w:rsid w:val="00061A7A"/>
    <w:rsid w:val="00064693"/>
    <w:rsid w:val="0006554A"/>
    <w:rsid w:val="000669D5"/>
    <w:rsid w:val="00067917"/>
    <w:rsid w:val="000724AC"/>
    <w:rsid w:val="00072F0C"/>
    <w:rsid w:val="00073C8C"/>
    <w:rsid w:val="00073E00"/>
    <w:rsid w:val="00075887"/>
    <w:rsid w:val="00076960"/>
    <w:rsid w:val="00077476"/>
    <w:rsid w:val="00080958"/>
    <w:rsid w:val="00080F3A"/>
    <w:rsid w:val="00081839"/>
    <w:rsid w:val="00081E19"/>
    <w:rsid w:val="00081ECE"/>
    <w:rsid w:val="000836B7"/>
    <w:rsid w:val="00086277"/>
    <w:rsid w:val="0008712C"/>
    <w:rsid w:val="00087431"/>
    <w:rsid w:val="0009003F"/>
    <w:rsid w:val="00091DEA"/>
    <w:rsid w:val="00092659"/>
    <w:rsid w:val="00092766"/>
    <w:rsid w:val="0009557F"/>
    <w:rsid w:val="000960CB"/>
    <w:rsid w:val="00097051"/>
    <w:rsid w:val="000971E5"/>
    <w:rsid w:val="000A14A8"/>
    <w:rsid w:val="000A2FDE"/>
    <w:rsid w:val="000A309C"/>
    <w:rsid w:val="000A406E"/>
    <w:rsid w:val="000A4588"/>
    <w:rsid w:val="000A50C6"/>
    <w:rsid w:val="000A714B"/>
    <w:rsid w:val="000B4480"/>
    <w:rsid w:val="000B5CB3"/>
    <w:rsid w:val="000B5FA5"/>
    <w:rsid w:val="000B6F37"/>
    <w:rsid w:val="000C2D28"/>
    <w:rsid w:val="000C54AD"/>
    <w:rsid w:val="000C55FF"/>
    <w:rsid w:val="000C5D07"/>
    <w:rsid w:val="000C626F"/>
    <w:rsid w:val="000C712D"/>
    <w:rsid w:val="000D12F4"/>
    <w:rsid w:val="000D15F7"/>
    <w:rsid w:val="000D31A0"/>
    <w:rsid w:val="000D4664"/>
    <w:rsid w:val="000D59AD"/>
    <w:rsid w:val="000D5A80"/>
    <w:rsid w:val="000D638A"/>
    <w:rsid w:val="000D6794"/>
    <w:rsid w:val="000D6A97"/>
    <w:rsid w:val="000D7782"/>
    <w:rsid w:val="000E12F7"/>
    <w:rsid w:val="000E1A05"/>
    <w:rsid w:val="000E20FE"/>
    <w:rsid w:val="000E232F"/>
    <w:rsid w:val="000E4153"/>
    <w:rsid w:val="000E5D9E"/>
    <w:rsid w:val="000F0CAA"/>
    <w:rsid w:val="000F4336"/>
    <w:rsid w:val="000F5382"/>
    <w:rsid w:val="000F5631"/>
    <w:rsid w:val="000F6C4D"/>
    <w:rsid w:val="001008EA"/>
    <w:rsid w:val="00100A7B"/>
    <w:rsid w:val="00100B27"/>
    <w:rsid w:val="00101B7E"/>
    <w:rsid w:val="0010412F"/>
    <w:rsid w:val="0010427A"/>
    <w:rsid w:val="0010543D"/>
    <w:rsid w:val="00105B4D"/>
    <w:rsid w:val="001064D1"/>
    <w:rsid w:val="00106A9C"/>
    <w:rsid w:val="00106D8F"/>
    <w:rsid w:val="00107AD6"/>
    <w:rsid w:val="00110933"/>
    <w:rsid w:val="001118C8"/>
    <w:rsid w:val="001118D5"/>
    <w:rsid w:val="001132F3"/>
    <w:rsid w:val="0011442F"/>
    <w:rsid w:val="00114574"/>
    <w:rsid w:val="001223AF"/>
    <w:rsid w:val="00124101"/>
    <w:rsid w:val="001264F5"/>
    <w:rsid w:val="00126A22"/>
    <w:rsid w:val="001278FA"/>
    <w:rsid w:val="001302FE"/>
    <w:rsid w:val="001306F8"/>
    <w:rsid w:val="00130AE0"/>
    <w:rsid w:val="00131931"/>
    <w:rsid w:val="00131EB4"/>
    <w:rsid w:val="0013276B"/>
    <w:rsid w:val="001341A9"/>
    <w:rsid w:val="00134951"/>
    <w:rsid w:val="00134D92"/>
    <w:rsid w:val="00135A4D"/>
    <w:rsid w:val="001377A2"/>
    <w:rsid w:val="00140667"/>
    <w:rsid w:val="00140D0F"/>
    <w:rsid w:val="0014162B"/>
    <w:rsid w:val="0014196C"/>
    <w:rsid w:val="00141A9D"/>
    <w:rsid w:val="00141AC5"/>
    <w:rsid w:val="00141BF6"/>
    <w:rsid w:val="00142732"/>
    <w:rsid w:val="00142956"/>
    <w:rsid w:val="00142E5E"/>
    <w:rsid w:val="00145978"/>
    <w:rsid w:val="001459FB"/>
    <w:rsid w:val="00145B6C"/>
    <w:rsid w:val="00146602"/>
    <w:rsid w:val="00150154"/>
    <w:rsid w:val="00150CD0"/>
    <w:rsid w:val="0015138B"/>
    <w:rsid w:val="00156EEC"/>
    <w:rsid w:val="00157204"/>
    <w:rsid w:val="0016045A"/>
    <w:rsid w:val="00160F91"/>
    <w:rsid w:val="00163FF4"/>
    <w:rsid w:val="00164328"/>
    <w:rsid w:val="001646C6"/>
    <w:rsid w:val="0016557E"/>
    <w:rsid w:val="00166343"/>
    <w:rsid w:val="001665BC"/>
    <w:rsid w:val="001673B2"/>
    <w:rsid w:val="001674DC"/>
    <w:rsid w:val="001675A9"/>
    <w:rsid w:val="0017140B"/>
    <w:rsid w:val="00171BF0"/>
    <w:rsid w:val="001737E7"/>
    <w:rsid w:val="001742FA"/>
    <w:rsid w:val="001748B4"/>
    <w:rsid w:val="00174C23"/>
    <w:rsid w:val="001750E7"/>
    <w:rsid w:val="00175D4E"/>
    <w:rsid w:val="00175DEB"/>
    <w:rsid w:val="00176B2F"/>
    <w:rsid w:val="00177806"/>
    <w:rsid w:val="001809DA"/>
    <w:rsid w:val="00181F94"/>
    <w:rsid w:val="00182139"/>
    <w:rsid w:val="00182226"/>
    <w:rsid w:val="00184EE3"/>
    <w:rsid w:val="001855F2"/>
    <w:rsid w:val="00186B39"/>
    <w:rsid w:val="00187014"/>
    <w:rsid w:val="00187591"/>
    <w:rsid w:val="00190254"/>
    <w:rsid w:val="001910D1"/>
    <w:rsid w:val="00191200"/>
    <w:rsid w:val="00191C8B"/>
    <w:rsid w:val="00192969"/>
    <w:rsid w:val="001931D5"/>
    <w:rsid w:val="001937A3"/>
    <w:rsid w:val="001945C6"/>
    <w:rsid w:val="001947F7"/>
    <w:rsid w:val="00195505"/>
    <w:rsid w:val="00195978"/>
    <w:rsid w:val="00195A28"/>
    <w:rsid w:val="00195B56"/>
    <w:rsid w:val="001964A1"/>
    <w:rsid w:val="00197222"/>
    <w:rsid w:val="001A254D"/>
    <w:rsid w:val="001A34F1"/>
    <w:rsid w:val="001A4634"/>
    <w:rsid w:val="001A5A51"/>
    <w:rsid w:val="001A6039"/>
    <w:rsid w:val="001A6142"/>
    <w:rsid w:val="001B051C"/>
    <w:rsid w:val="001B1C2E"/>
    <w:rsid w:val="001B26AE"/>
    <w:rsid w:val="001B2C34"/>
    <w:rsid w:val="001B380A"/>
    <w:rsid w:val="001B4781"/>
    <w:rsid w:val="001B4D71"/>
    <w:rsid w:val="001B628D"/>
    <w:rsid w:val="001C1637"/>
    <w:rsid w:val="001C242B"/>
    <w:rsid w:val="001C2C37"/>
    <w:rsid w:val="001C2F01"/>
    <w:rsid w:val="001C4FB2"/>
    <w:rsid w:val="001C5475"/>
    <w:rsid w:val="001C7B0E"/>
    <w:rsid w:val="001C7D67"/>
    <w:rsid w:val="001D143C"/>
    <w:rsid w:val="001D2F71"/>
    <w:rsid w:val="001D3458"/>
    <w:rsid w:val="001D45EF"/>
    <w:rsid w:val="001D5ABD"/>
    <w:rsid w:val="001E16F2"/>
    <w:rsid w:val="001E3264"/>
    <w:rsid w:val="001E4980"/>
    <w:rsid w:val="001E4995"/>
    <w:rsid w:val="001E5CA7"/>
    <w:rsid w:val="001F0B2B"/>
    <w:rsid w:val="001F275E"/>
    <w:rsid w:val="001F3144"/>
    <w:rsid w:val="001F335D"/>
    <w:rsid w:val="001F373D"/>
    <w:rsid w:val="001F4083"/>
    <w:rsid w:val="001F4276"/>
    <w:rsid w:val="001F4CC8"/>
    <w:rsid w:val="001F6186"/>
    <w:rsid w:val="001F6541"/>
    <w:rsid w:val="002003C5"/>
    <w:rsid w:val="002018A9"/>
    <w:rsid w:val="00202123"/>
    <w:rsid w:val="002027E0"/>
    <w:rsid w:val="00203988"/>
    <w:rsid w:val="0020517C"/>
    <w:rsid w:val="0020677E"/>
    <w:rsid w:val="00207673"/>
    <w:rsid w:val="00210C01"/>
    <w:rsid w:val="00210CCA"/>
    <w:rsid w:val="002113CB"/>
    <w:rsid w:val="002116B7"/>
    <w:rsid w:val="00212521"/>
    <w:rsid w:val="00216DD3"/>
    <w:rsid w:val="00221077"/>
    <w:rsid w:val="00222C54"/>
    <w:rsid w:val="002234AC"/>
    <w:rsid w:val="002239C5"/>
    <w:rsid w:val="00223ADC"/>
    <w:rsid w:val="00225484"/>
    <w:rsid w:val="002279C6"/>
    <w:rsid w:val="0023042F"/>
    <w:rsid w:val="00231594"/>
    <w:rsid w:val="0023162E"/>
    <w:rsid w:val="00233595"/>
    <w:rsid w:val="00234376"/>
    <w:rsid w:val="00236E86"/>
    <w:rsid w:val="0023715B"/>
    <w:rsid w:val="0024130C"/>
    <w:rsid w:val="002414FB"/>
    <w:rsid w:val="0024172F"/>
    <w:rsid w:val="0024205E"/>
    <w:rsid w:val="0024308D"/>
    <w:rsid w:val="0024373A"/>
    <w:rsid w:val="00243F09"/>
    <w:rsid w:val="00244259"/>
    <w:rsid w:val="00244A59"/>
    <w:rsid w:val="0024611E"/>
    <w:rsid w:val="0024620B"/>
    <w:rsid w:val="0024637A"/>
    <w:rsid w:val="002475E8"/>
    <w:rsid w:val="002477C7"/>
    <w:rsid w:val="00250902"/>
    <w:rsid w:val="00252625"/>
    <w:rsid w:val="00252919"/>
    <w:rsid w:val="00253F4E"/>
    <w:rsid w:val="00254115"/>
    <w:rsid w:val="00254D6F"/>
    <w:rsid w:val="00257897"/>
    <w:rsid w:val="00261CD5"/>
    <w:rsid w:val="00262444"/>
    <w:rsid w:val="002628D6"/>
    <w:rsid w:val="00263B02"/>
    <w:rsid w:val="00263C38"/>
    <w:rsid w:val="00264F13"/>
    <w:rsid w:val="00265493"/>
    <w:rsid w:val="00267BCB"/>
    <w:rsid w:val="00272938"/>
    <w:rsid w:val="0027410D"/>
    <w:rsid w:val="00274336"/>
    <w:rsid w:val="00274961"/>
    <w:rsid w:val="00274C37"/>
    <w:rsid w:val="00275343"/>
    <w:rsid w:val="00275831"/>
    <w:rsid w:val="0027750B"/>
    <w:rsid w:val="00277B65"/>
    <w:rsid w:val="00277D25"/>
    <w:rsid w:val="0028047F"/>
    <w:rsid w:val="00281752"/>
    <w:rsid w:val="00283D36"/>
    <w:rsid w:val="0028446F"/>
    <w:rsid w:val="00284C02"/>
    <w:rsid w:val="00284EEC"/>
    <w:rsid w:val="00285167"/>
    <w:rsid w:val="002852F2"/>
    <w:rsid w:val="00287065"/>
    <w:rsid w:val="0029150A"/>
    <w:rsid w:val="00291AA5"/>
    <w:rsid w:val="0029303E"/>
    <w:rsid w:val="00294E93"/>
    <w:rsid w:val="002972EB"/>
    <w:rsid w:val="00297876"/>
    <w:rsid w:val="00297B63"/>
    <w:rsid w:val="00297E1D"/>
    <w:rsid w:val="002A0CDF"/>
    <w:rsid w:val="002A2135"/>
    <w:rsid w:val="002A2317"/>
    <w:rsid w:val="002A2E3A"/>
    <w:rsid w:val="002A3C47"/>
    <w:rsid w:val="002A75EB"/>
    <w:rsid w:val="002B11B1"/>
    <w:rsid w:val="002B200B"/>
    <w:rsid w:val="002B4490"/>
    <w:rsid w:val="002B5DF1"/>
    <w:rsid w:val="002B666F"/>
    <w:rsid w:val="002B66A0"/>
    <w:rsid w:val="002B707C"/>
    <w:rsid w:val="002B7D05"/>
    <w:rsid w:val="002C05C0"/>
    <w:rsid w:val="002C2018"/>
    <w:rsid w:val="002C34A1"/>
    <w:rsid w:val="002C417B"/>
    <w:rsid w:val="002C42AB"/>
    <w:rsid w:val="002C530C"/>
    <w:rsid w:val="002D0371"/>
    <w:rsid w:val="002D3096"/>
    <w:rsid w:val="002D39ED"/>
    <w:rsid w:val="002D4EC3"/>
    <w:rsid w:val="002D500B"/>
    <w:rsid w:val="002E1310"/>
    <w:rsid w:val="002E1676"/>
    <w:rsid w:val="002E38D2"/>
    <w:rsid w:val="002E50CA"/>
    <w:rsid w:val="002E5A7A"/>
    <w:rsid w:val="002F0847"/>
    <w:rsid w:val="002F0B62"/>
    <w:rsid w:val="002F11E4"/>
    <w:rsid w:val="002F2ACD"/>
    <w:rsid w:val="002F2C42"/>
    <w:rsid w:val="002F5B49"/>
    <w:rsid w:val="002F60C3"/>
    <w:rsid w:val="002F6256"/>
    <w:rsid w:val="0030126D"/>
    <w:rsid w:val="003021BD"/>
    <w:rsid w:val="00302D6C"/>
    <w:rsid w:val="0030469C"/>
    <w:rsid w:val="00306B06"/>
    <w:rsid w:val="00307301"/>
    <w:rsid w:val="00307DDE"/>
    <w:rsid w:val="00310548"/>
    <w:rsid w:val="00311D01"/>
    <w:rsid w:val="00312F2C"/>
    <w:rsid w:val="0031429E"/>
    <w:rsid w:val="00314EC6"/>
    <w:rsid w:val="0031619F"/>
    <w:rsid w:val="00316A20"/>
    <w:rsid w:val="00316FDB"/>
    <w:rsid w:val="00317109"/>
    <w:rsid w:val="0031752A"/>
    <w:rsid w:val="003216EF"/>
    <w:rsid w:val="00322022"/>
    <w:rsid w:val="003236A8"/>
    <w:rsid w:val="003245C6"/>
    <w:rsid w:val="00326D0F"/>
    <w:rsid w:val="00327761"/>
    <w:rsid w:val="00327A02"/>
    <w:rsid w:val="00327BE6"/>
    <w:rsid w:val="00330EA0"/>
    <w:rsid w:val="003310F4"/>
    <w:rsid w:val="00331DC0"/>
    <w:rsid w:val="00333821"/>
    <w:rsid w:val="0033391D"/>
    <w:rsid w:val="00333B90"/>
    <w:rsid w:val="00333BBD"/>
    <w:rsid w:val="00333D7B"/>
    <w:rsid w:val="003354AE"/>
    <w:rsid w:val="003379AF"/>
    <w:rsid w:val="00341429"/>
    <w:rsid w:val="00341F2C"/>
    <w:rsid w:val="00341FAF"/>
    <w:rsid w:val="00345DED"/>
    <w:rsid w:val="00346170"/>
    <w:rsid w:val="003468A2"/>
    <w:rsid w:val="00346DB6"/>
    <w:rsid w:val="003478CA"/>
    <w:rsid w:val="00347CCD"/>
    <w:rsid w:val="00350790"/>
    <w:rsid w:val="00350796"/>
    <w:rsid w:val="00350F51"/>
    <w:rsid w:val="0035208E"/>
    <w:rsid w:val="00352518"/>
    <w:rsid w:val="00352644"/>
    <w:rsid w:val="00353169"/>
    <w:rsid w:val="00353563"/>
    <w:rsid w:val="00354BE3"/>
    <w:rsid w:val="00354D2A"/>
    <w:rsid w:val="003555A6"/>
    <w:rsid w:val="00355BF3"/>
    <w:rsid w:val="00356026"/>
    <w:rsid w:val="0035606C"/>
    <w:rsid w:val="003565CA"/>
    <w:rsid w:val="00356900"/>
    <w:rsid w:val="00356C15"/>
    <w:rsid w:val="0036193F"/>
    <w:rsid w:val="00362E29"/>
    <w:rsid w:val="00362F3E"/>
    <w:rsid w:val="00363073"/>
    <w:rsid w:val="003636F3"/>
    <w:rsid w:val="003637D4"/>
    <w:rsid w:val="00363FE3"/>
    <w:rsid w:val="00364D94"/>
    <w:rsid w:val="003713F1"/>
    <w:rsid w:val="00372FCA"/>
    <w:rsid w:val="0037398A"/>
    <w:rsid w:val="00375A48"/>
    <w:rsid w:val="00375A8B"/>
    <w:rsid w:val="00375C06"/>
    <w:rsid w:val="003762B6"/>
    <w:rsid w:val="00377F94"/>
    <w:rsid w:val="00380460"/>
    <w:rsid w:val="00380987"/>
    <w:rsid w:val="0038217B"/>
    <w:rsid w:val="003821BB"/>
    <w:rsid w:val="00382C0F"/>
    <w:rsid w:val="003835C6"/>
    <w:rsid w:val="00383B4B"/>
    <w:rsid w:val="00384B1E"/>
    <w:rsid w:val="00384C05"/>
    <w:rsid w:val="00384DC3"/>
    <w:rsid w:val="00386230"/>
    <w:rsid w:val="00386F74"/>
    <w:rsid w:val="00391DD5"/>
    <w:rsid w:val="003950A9"/>
    <w:rsid w:val="00395EA0"/>
    <w:rsid w:val="003961E3"/>
    <w:rsid w:val="003962F4"/>
    <w:rsid w:val="0039729A"/>
    <w:rsid w:val="003A0A63"/>
    <w:rsid w:val="003A0CB8"/>
    <w:rsid w:val="003A1AF7"/>
    <w:rsid w:val="003A2013"/>
    <w:rsid w:val="003A217D"/>
    <w:rsid w:val="003A32C8"/>
    <w:rsid w:val="003A39B3"/>
    <w:rsid w:val="003A3D14"/>
    <w:rsid w:val="003A460F"/>
    <w:rsid w:val="003A4EC3"/>
    <w:rsid w:val="003A537C"/>
    <w:rsid w:val="003A5713"/>
    <w:rsid w:val="003A5B8F"/>
    <w:rsid w:val="003A5E4F"/>
    <w:rsid w:val="003A64B9"/>
    <w:rsid w:val="003B0511"/>
    <w:rsid w:val="003B0526"/>
    <w:rsid w:val="003B0E7D"/>
    <w:rsid w:val="003B110B"/>
    <w:rsid w:val="003B1DFF"/>
    <w:rsid w:val="003B3FA6"/>
    <w:rsid w:val="003B470F"/>
    <w:rsid w:val="003B494C"/>
    <w:rsid w:val="003B50A6"/>
    <w:rsid w:val="003B55A3"/>
    <w:rsid w:val="003B6CF5"/>
    <w:rsid w:val="003B6DF3"/>
    <w:rsid w:val="003B79F1"/>
    <w:rsid w:val="003C008B"/>
    <w:rsid w:val="003C103F"/>
    <w:rsid w:val="003C65F8"/>
    <w:rsid w:val="003C7785"/>
    <w:rsid w:val="003D01EE"/>
    <w:rsid w:val="003D040F"/>
    <w:rsid w:val="003D0F3F"/>
    <w:rsid w:val="003D1377"/>
    <w:rsid w:val="003D3191"/>
    <w:rsid w:val="003D3E91"/>
    <w:rsid w:val="003D4028"/>
    <w:rsid w:val="003D4636"/>
    <w:rsid w:val="003D6C36"/>
    <w:rsid w:val="003E0A48"/>
    <w:rsid w:val="003E183B"/>
    <w:rsid w:val="003E21F2"/>
    <w:rsid w:val="003E388B"/>
    <w:rsid w:val="003E4379"/>
    <w:rsid w:val="003E4565"/>
    <w:rsid w:val="003E4FA4"/>
    <w:rsid w:val="003E6556"/>
    <w:rsid w:val="003E65B5"/>
    <w:rsid w:val="003E6652"/>
    <w:rsid w:val="003E6A88"/>
    <w:rsid w:val="003E6CD6"/>
    <w:rsid w:val="003E746C"/>
    <w:rsid w:val="003E755B"/>
    <w:rsid w:val="003F4C80"/>
    <w:rsid w:val="003F66BB"/>
    <w:rsid w:val="003F6DF8"/>
    <w:rsid w:val="003F74B6"/>
    <w:rsid w:val="003F7E4D"/>
    <w:rsid w:val="004005F3"/>
    <w:rsid w:val="00402ED4"/>
    <w:rsid w:val="00402EE4"/>
    <w:rsid w:val="0040306F"/>
    <w:rsid w:val="00403AAC"/>
    <w:rsid w:val="00405744"/>
    <w:rsid w:val="004057DB"/>
    <w:rsid w:val="00405BC4"/>
    <w:rsid w:val="00405C48"/>
    <w:rsid w:val="0040600F"/>
    <w:rsid w:val="00406A9C"/>
    <w:rsid w:val="0041246D"/>
    <w:rsid w:val="004124A7"/>
    <w:rsid w:val="00413D4A"/>
    <w:rsid w:val="00414F1E"/>
    <w:rsid w:val="004171A7"/>
    <w:rsid w:val="0042008E"/>
    <w:rsid w:val="00420356"/>
    <w:rsid w:val="0042043A"/>
    <w:rsid w:val="00421991"/>
    <w:rsid w:val="00422141"/>
    <w:rsid w:val="0042375F"/>
    <w:rsid w:val="0042405C"/>
    <w:rsid w:val="004240E0"/>
    <w:rsid w:val="00425334"/>
    <w:rsid w:val="004254FA"/>
    <w:rsid w:val="00425AA2"/>
    <w:rsid w:val="00426ED7"/>
    <w:rsid w:val="0043030A"/>
    <w:rsid w:val="00430B09"/>
    <w:rsid w:val="00430CF1"/>
    <w:rsid w:val="0043182D"/>
    <w:rsid w:val="00431C80"/>
    <w:rsid w:val="00434B81"/>
    <w:rsid w:val="00435F92"/>
    <w:rsid w:val="004363A1"/>
    <w:rsid w:val="004363D3"/>
    <w:rsid w:val="004369D0"/>
    <w:rsid w:val="0044145A"/>
    <w:rsid w:val="00441947"/>
    <w:rsid w:val="00442CB3"/>
    <w:rsid w:val="0044380D"/>
    <w:rsid w:val="00443940"/>
    <w:rsid w:val="00444EBD"/>
    <w:rsid w:val="00445DA6"/>
    <w:rsid w:val="00450242"/>
    <w:rsid w:val="004509E3"/>
    <w:rsid w:val="00450F86"/>
    <w:rsid w:val="00451328"/>
    <w:rsid w:val="00453014"/>
    <w:rsid w:val="00453EE0"/>
    <w:rsid w:val="00453F4B"/>
    <w:rsid w:val="004565ED"/>
    <w:rsid w:val="004609D8"/>
    <w:rsid w:val="00461C2E"/>
    <w:rsid w:val="00462B9C"/>
    <w:rsid w:val="004630E9"/>
    <w:rsid w:val="00464FCA"/>
    <w:rsid w:val="004659CD"/>
    <w:rsid w:val="00466923"/>
    <w:rsid w:val="00466DAC"/>
    <w:rsid w:val="00466F73"/>
    <w:rsid w:val="00471CB6"/>
    <w:rsid w:val="00474117"/>
    <w:rsid w:val="00474A8E"/>
    <w:rsid w:val="00474B13"/>
    <w:rsid w:val="00475735"/>
    <w:rsid w:val="00476D8F"/>
    <w:rsid w:val="0047730E"/>
    <w:rsid w:val="004773A5"/>
    <w:rsid w:val="00481108"/>
    <w:rsid w:val="00481B16"/>
    <w:rsid w:val="00481C51"/>
    <w:rsid w:val="00482550"/>
    <w:rsid w:val="00483927"/>
    <w:rsid w:val="00483D10"/>
    <w:rsid w:val="00483D89"/>
    <w:rsid w:val="004850E7"/>
    <w:rsid w:val="004865FF"/>
    <w:rsid w:val="00487B3F"/>
    <w:rsid w:val="004905BD"/>
    <w:rsid w:val="00491E1A"/>
    <w:rsid w:val="00493135"/>
    <w:rsid w:val="00494793"/>
    <w:rsid w:val="00495DFB"/>
    <w:rsid w:val="00496434"/>
    <w:rsid w:val="00497F52"/>
    <w:rsid w:val="004A02D9"/>
    <w:rsid w:val="004A0F51"/>
    <w:rsid w:val="004A19EF"/>
    <w:rsid w:val="004A590E"/>
    <w:rsid w:val="004A642A"/>
    <w:rsid w:val="004B2A22"/>
    <w:rsid w:val="004B3506"/>
    <w:rsid w:val="004B7113"/>
    <w:rsid w:val="004B7A79"/>
    <w:rsid w:val="004C08F3"/>
    <w:rsid w:val="004C0C4F"/>
    <w:rsid w:val="004C7049"/>
    <w:rsid w:val="004C7392"/>
    <w:rsid w:val="004D0D95"/>
    <w:rsid w:val="004D3E61"/>
    <w:rsid w:val="004D44EE"/>
    <w:rsid w:val="004D45D2"/>
    <w:rsid w:val="004D5ED6"/>
    <w:rsid w:val="004D67F3"/>
    <w:rsid w:val="004D6CB5"/>
    <w:rsid w:val="004D6CE5"/>
    <w:rsid w:val="004D733F"/>
    <w:rsid w:val="004D7C73"/>
    <w:rsid w:val="004D7EDC"/>
    <w:rsid w:val="004E0A6E"/>
    <w:rsid w:val="004E33CB"/>
    <w:rsid w:val="004E3873"/>
    <w:rsid w:val="004E606C"/>
    <w:rsid w:val="004E730A"/>
    <w:rsid w:val="004E7334"/>
    <w:rsid w:val="004E7FF8"/>
    <w:rsid w:val="004F1401"/>
    <w:rsid w:val="004F1B14"/>
    <w:rsid w:val="004F2983"/>
    <w:rsid w:val="004F5655"/>
    <w:rsid w:val="004F6A16"/>
    <w:rsid w:val="004F6E6F"/>
    <w:rsid w:val="004F7EAA"/>
    <w:rsid w:val="004F7FA2"/>
    <w:rsid w:val="00500FE0"/>
    <w:rsid w:val="005031B4"/>
    <w:rsid w:val="00503DC2"/>
    <w:rsid w:val="00504310"/>
    <w:rsid w:val="00504735"/>
    <w:rsid w:val="005047AB"/>
    <w:rsid w:val="0050703E"/>
    <w:rsid w:val="00507261"/>
    <w:rsid w:val="00510026"/>
    <w:rsid w:val="00511C05"/>
    <w:rsid w:val="005121CE"/>
    <w:rsid w:val="00512814"/>
    <w:rsid w:val="00514210"/>
    <w:rsid w:val="005146D1"/>
    <w:rsid w:val="00517726"/>
    <w:rsid w:val="00517DA1"/>
    <w:rsid w:val="00517F19"/>
    <w:rsid w:val="005218B3"/>
    <w:rsid w:val="0052305A"/>
    <w:rsid w:val="005250FD"/>
    <w:rsid w:val="00526ADA"/>
    <w:rsid w:val="00526D64"/>
    <w:rsid w:val="00530016"/>
    <w:rsid w:val="00530BE9"/>
    <w:rsid w:val="00531200"/>
    <w:rsid w:val="0053290A"/>
    <w:rsid w:val="005374F6"/>
    <w:rsid w:val="0054061F"/>
    <w:rsid w:val="00540A63"/>
    <w:rsid w:val="00540F85"/>
    <w:rsid w:val="00544862"/>
    <w:rsid w:val="00544904"/>
    <w:rsid w:val="005449D9"/>
    <w:rsid w:val="00544F68"/>
    <w:rsid w:val="00545002"/>
    <w:rsid w:val="00546A4B"/>
    <w:rsid w:val="00547E48"/>
    <w:rsid w:val="0055076F"/>
    <w:rsid w:val="00552D11"/>
    <w:rsid w:val="005543E5"/>
    <w:rsid w:val="00554B09"/>
    <w:rsid w:val="00554C45"/>
    <w:rsid w:val="00555C94"/>
    <w:rsid w:val="00556CE3"/>
    <w:rsid w:val="00557AEA"/>
    <w:rsid w:val="00557B31"/>
    <w:rsid w:val="00560A73"/>
    <w:rsid w:val="00560DDB"/>
    <w:rsid w:val="0056100E"/>
    <w:rsid w:val="00562FD6"/>
    <w:rsid w:val="0056301A"/>
    <w:rsid w:val="005636C0"/>
    <w:rsid w:val="0056446C"/>
    <w:rsid w:val="00564617"/>
    <w:rsid w:val="005668AE"/>
    <w:rsid w:val="00566D2E"/>
    <w:rsid w:val="0056772C"/>
    <w:rsid w:val="0057033D"/>
    <w:rsid w:val="005711FB"/>
    <w:rsid w:val="00571342"/>
    <w:rsid w:val="00572773"/>
    <w:rsid w:val="00573474"/>
    <w:rsid w:val="00573DA1"/>
    <w:rsid w:val="00574CFB"/>
    <w:rsid w:val="00581724"/>
    <w:rsid w:val="00581BC0"/>
    <w:rsid w:val="00582BCD"/>
    <w:rsid w:val="005857A6"/>
    <w:rsid w:val="005870B9"/>
    <w:rsid w:val="00587675"/>
    <w:rsid w:val="00592550"/>
    <w:rsid w:val="00592F8F"/>
    <w:rsid w:val="00594794"/>
    <w:rsid w:val="00594C61"/>
    <w:rsid w:val="00596333"/>
    <w:rsid w:val="00596B64"/>
    <w:rsid w:val="00597A66"/>
    <w:rsid w:val="00597E3C"/>
    <w:rsid w:val="005A15E3"/>
    <w:rsid w:val="005A3CFB"/>
    <w:rsid w:val="005A47EB"/>
    <w:rsid w:val="005A5785"/>
    <w:rsid w:val="005A65E1"/>
    <w:rsid w:val="005A6C40"/>
    <w:rsid w:val="005B0BA0"/>
    <w:rsid w:val="005B1979"/>
    <w:rsid w:val="005B1D3C"/>
    <w:rsid w:val="005B30EA"/>
    <w:rsid w:val="005B635E"/>
    <w:rsid w:val="005B6B42"/>
    <w:rsid w:val="005B7FBC"/>
    <w:rsid w:val="005C37A4"/>
    <w:rsid w:val="005C3BD0"/>
    <w:rsid w:val="005C42A3"/>
    <w:rsid w:val="005C5488"/>
    <w:rsid w:val="005C5CB0"/>
    <w:rsid w:val="005C700F"/>
    <w:rsid w:val="005C7610"/>
    <w:rsid w:val="005D1563"/>
    <w:rsid w:val="005D2EA4"/>
    <w:rsid w:val="005D2FA2"/>
    <w:rsid w:val="005D4253"/>
    <w:rsid w:val="005D4AD9"/>
    <w:rsid w:val="005D4BA5"/>
    <w:rsid w:val="005D514C"/>
    <w:rsid w:val="005D7C74"/>
    <w:rsid w:val="005E10E8"/>
    <w:rsid w:val="005E13D4"/>
    <w:rsid w:val="005E21CA"/>
    <w:rsid w:val="005E4689"/>
    <w:rsid w:val="005E7314"/>
    <w:rsid w:val="005E7B5B"/>
    <w:rsid w:val="005E7E3E"/>
    <w:rsid w:val="005F04FD"/>
    <w:rsid w:val="005F080D"/>
    <w:rsid w:val="005F09D7"/>
    <w:rsid w:val="005F09D9"/>
    <w:rsid w:val="005F135A"/>
    <w:rsid w:val="005F251C"/>
    <w:rsid w:val="005F2650"/>
    <w:rsid w:val="005F32FB"/>
    <w:rsid w:val="005F3E83"/>
    <w:rsid w:val="005F4D2B"/>
    <w:rsid w:val="005F59C9"/>
    <w:rsid w:val="005F6910"/>
    <w:rsid w:val="005F7C3A"/>
    <w:rsid w:val="005F7D2D"/>
    <w:rsid w:val="005F7D61"/>
    <w:rsid w:val="00601E6D"/>
    <w:rsid w:val="00603EFE"/>
    <w:rsid w:val="0060464B"/>
    <w:rsid w:val="00604BEB"/>
    <w:rsid w:val="0060776B"/>
    <w:rsid w:val="00610A99"/>
    <w:rsid w:val="0061174C"/>
    <w:rsid w:val="00611780"/>
    <w:rsid w:val="0061299F"/>
    <w:rsid w:val="00612D45"/>
    <w:rsid w:val="00613358"/>
    <w:rsid w:val="00614BF4"/>
    <w:rsid w:val="00614E4E"/>
    <w:rsid w:val="006156F7"/>
    <w:rsid w:val="0061634C"/>
    <w:rsid w:val="0061634D"/>
    <w:rsid w:val="00616857"/>
    <w:rsid w:val="0062137F"/>
    <w:rsid w:val="00621723"/>
    <w:rsid w:val="00622CC8"/>
    <w:rsid w:val="00622F4F"/>
    <w:rsid w:val="0062381D"/>
    <w:rsid w:val="00623B5A"/>
    <w:rsid w:val="00623CB8"/>
    <w:rsid w:val="00625F9A"/>
    <w:rsid w:val="006260C6"/>
    <w:rsid w:val="0062701C"/>
    <w:rsid w:val="00627572"/>
    <w:rsid w:val="00630CAE"/>
    <w:rsid w:val="006318C7"/>
    <w:rsid w:val="00631F05"/>
    <w:rsid w:val="00632493"/>
    <w:rsid w:val="006334E7"/>
    <w:rsid w:val="00633EBF"/>
    <w:rsid w:val="00634E78"/>
    <w:rsid w:val="00635241"/>
    <w:rsid w:val="00635B23"/>
    <w:rsid w:val="00637955"/>
    <w:rsid w:val="00640E96"/>
    <w:rsid w:val="00642BF0"/>
    <w:rsid w:val="006438F6"/>
    <w:rsid w:val="006445A9"/>
    <w:rsid w:val="0064485A"/>
    <w:rsid w:val="00644AEB"/>
    <w:rsid w:val="00645582"/>
    <w:rsid w:val="00645598"/>
    <w:rsid w:val="00647D55"/>
    <w:rsid w:val="006519CE"/>
    <w:rsid w:val="00651B5D"/>
    <w:rsid w:val="006535E5"/>
    <w:rsid w:val="00653CD0"/>
    <w:rsid w:val="006561D0"/>
    <w:rsid w:val="00660544"/>
    <w:rsid w:val="00661B83"/>
    <w:rsid w:val="00662C72"/>
    <w:rsid w:val="00663F1F"/>
    <w:rsid w:val="00664988"/>
    <w:rsid w:val="00667702"/>
    <w:rsid w:val="006709B9"/>
    <w:rsid w:val="00671B1C"/>
    <w:rsid w:val="00671E09"/>
    <w:rsid w:val="00672C5B"/>
    <w:rsid w:val="00672DEC"/>
    <w:rsid w:val="00673C2C"/>
    <w:rsid w:val="00673F93"/>
    <w:rsid w:val="00675683"/>
    <w:rsid w:val="00675F07"/>
    <w:rsid w:val="0067652E"/>
    <w:rsid w:val="006768FA"/>
    <w:rsid w:val="00676BD4"/>
    <w:rsid w:val="006778FD"/>
    <w:rsid w:val="0068042A"/>
    <w:rsid w:val="0068113C"/>
    <w:rsid w:val="0068154A"/>
    <w:rsid w:val="006817A8"/>
    <w:rsid w:val="00681DC4"/>
    <w:rsid w:val="006833DF"/>
    <w:rsid w:val="00683456"/>
    <w:rsid w:val="00684196"/>
    <w:rsid w:val="00684AF3"/>
    <w:rsid w:val="0068608C"/>
    <w:rsid w:val="00686681"/>
    <w:rsid w:val="0069324C"/>
    <w:rsid w:val="0069485D"/>
    <w:rsid w:val="00694E24"/>
    <w:rsid w:val="00697EF6"/>
    <w:rsid w:val="006A4D07"/>
    <w:rsid w:val="006A5526"/>
    <w:rsid w:val="006A7BB0"/>
    <w:rsid w:val="006B0F3D"/>
    <w:rsid w:val="006B116D"/>
    <w:rsid w:val="006B58EF"/>
    <w:rsid w:val="006B65CF"/>
    <w:rsid w:val="006B7ADA"/>
    <w:rsid w:val="006C1A6A"/>
    <w:rsid w:val="006C211F"/>
    <w:rsid w:val="006C4DE1"/>
    <w:rsid w:val="006C680D"/>
    <w:rsid w:val="006C756C"/>
    <w:rsid w:val="006C7E66"/>
    <w:rsid w:val="006D0D18"/>
    <w:rsid w:val="006D1671"/>
    <w:rsid w:val="006D1BBD"/>
    <w:rsid w:val="006D208F"/>
    <w:rsid w:val="006D2E4E"/>
    <w:rsid w:val="006D319A"/>
    <w:rsid w:val="006D3D30"/>
    <w:rsid w:val="006D3F36"/>
    <w:rsid w:val="006E1716"/>
    <w:rsid w:val="006E1984"/>
    <w:rsid w:val="006E2966"/>
    <w:rsid w:val="006E3044"/>
    <w:rsid w:val="006E53F2"/>
    <w:rsid w:val="006E6AC9"/>
    <w:rsid w:val="006F007F"/>
    <w:rsid w:val="006F1E08"/>
    <w:rsid w:val="006F24F5"/>
    <w:rsid w:val="006F2B99"/>
    <w:rsid w:val="006F2DEB"/>
    <w:rsid w:val="006F3334"/>
    <w:rsid w:val="006F3649"/>
    <w:rsid w:val="006F47E6"/>
    <w:rsid w:val="006F51BD"/>
    <w:rsid w:val="006F5A4C"/>
    <w:rsid w:val="006F6E86"/>
    <w:rsid w:val="0070050E"/>
    <w:rsid w:val="0070100E"/>
    <w:rsid w:val="00701564"/>
    <w:rsid w:val="00701E87"/>
    <w:rsid w:val="00701F12"/>
    <w:rsid w:val="00702081"/>
    <w:rsid w:val="007021E6"/>
    <w:rsid w:val="0070238F"/>
    <w:rsid w:val="00704846"/>
    <w:rsid w:val="00704B65"/>
    <w:rsid w:val="00704F75"/>
    <w:rsid w:val="0070594E"/>
    <w:rsid w:val="00705B0E"/>
    <w:rsid w:val="00705EFC"/>
    <w:rsid w:val="0070643D"/>
    <w:rsid w:val="00707E66"/>
    <w:rsid w:val="00711841"/>
    <w:rsid w:val="007134D1"/>
    <w:rsid w:val="007144E0"/>
    <w:rsid w:val="00714BE8"/>
    <w:rsid w:val="00716A4E"/>
    <w:rsid w:val="00717B15"/>
    <w:rsid w:val="00721EB9"/>
    <w:rsid w:val="00722A9D"/>
    <w:rsid w:val="007234FE"/>
    <w:rsid w:val="00723863"/>
    <w:rsid w:val="00723DAB"/>
    <w:rsid w:val="00725AFB"/>
    <w:rsid w:val="007276D6"/>
    <w:rsid w:val="00727BA8"/>
    <w:rsid w:val="00727E40"/>
    <w:rsid w:val="00727ED8"/>
    <w:rsid w:val="007322A7"/>
    <w:rsid w:val="007325C6"/>
    <w:rsid w:val="00732662"/>
    <w:rsid w:val="007337B4"/>
    <w:rsid w:val="00733BBE"/>
    <w:rsid w:val="00733C7E"/>
    <w:rsid w:val="00733E78"/>
    <w:rsid w:val="007343F3"/>
    <w:rsid w:val="00734612"/>
    <w:rsid w:val="0073657E"/>
    <w:rsid w:val="00740072"/>
    <w:rsid w:val="007401B8"/>
    <w:rsid w:val="00740586"/>
    <w:rsid w:val="0074071E"/>
    <w:rsid w:val="00741759"/>
    <w:rsid w:val="00743ACC"/>
    <w:rsid w:val="007441AB"/>
    <w:rsid w:val="0074434E"/>
    <w:rsid w:val="00744C5A"/>
    <w:rsid w:val="00744F6C"/>
    <w:rsid w:val="007451A6"/>
    <w:rsid w:val="00746BDC"/>
    <w:rsid w:val="00746C0D"/>
    <w:rsid w:val="00746ED2"/>
    <w:rsid w:val="007473CB"/>
    <w:rsid w:val="007513EA"/>
    <w:rsid w:val="007518FD"/>
    <w:rsid w:val="00752674"/>
    <w:rsid w:val="007528A0"/>
    <w:rsid w:val="00756DE3"/>
    <w:rsid w:val="00761065"/>
    <w:rsid w:val="007616FE"/>
    <w:rsid w:val="00763980"/>
    <w:rsid w:val="00763F12"/>
    <w:rsid w:val="00764B51"/>
    <w:rsid w:val="007651A3"/>
    <w:rsid w:val="00765DE4"/>
    <w:rsid w:val="00766537"/>
    <w:rsid w:val="00767785"/>
    <w:rsid w:val="00771589"/>
    <w:rsid w:val="00772132"/>
    <w:rsid w:val="00773A46"/>
    <w:rsid w:val="00773B72"/>
    <w:rsid w:val="00773DFB"/>
    <w:rsid w:val="00775144"/>
    <w:rsid w:val="00775E22"/>
    <w:rsid w:val="007764CF"/>
    <w:rsid w:val="00776E3C"/>
    <w:rsid w:val="00777465"/>
    <w:rsid w:val="00777744"/>
    <w:rsid w:val="0078287B"/>
    <w:rsid w:val="00782AF7"/>
    <w:rsid w:val="00782D35"/>
    <w:rsid w:val="007832C2"/>
    <w:rsid w:val="00783E93"/>
    <w:rsid w:val="00783F76"/>
    <w:rsid w:val="00783FF1"/>
    <w:rsid w:val="00784A74"/>
    <w:rsid w:val="00785888"/>
    <w:rsid w:val="00786616"/>
    <w:rsid w:val="00790163"/>
    <w:rsid w:val="00790AC1"/>
    <w:rsid w:val="00791839"/>
    <w:rsid w:val="007934EA"/>
    <w:rsid w:val="007935CB"/>
    <w:rsid w:val="0079468A"/>
    <w:rsid w:val="00794F65"/>
    <w:rsid w:val="007950A6"/>
    <w:rsid w:val="00795D19"/>
    <w:rsid w:val="007965FE"/>
    <w:rsid w:val="007A16B0"/>
    <w:rsid w:val="007A18F2"/>
    <w:rsid w:val="007A274F"/>
    <w:rsid w:val="007A2C3C"/>
    <w:rsid w:val="007A30AC"/>
    <w:rsid w:val="007A30E5"/>
    <w:rsid w:val="007A3A7D"/>
    <w:rsid w:val="007A4818"/>
    <w:rsid w:val="007A4932"/>
    <w:rsid w:val="007A5A4F"/>
    <w:rsid w:val="007A5AAA"/>
    <w:rsid w:val="007A78FD"/>
    <w:rsid w:val="007A7C5D"/>
    <w:rsid w:val="007A7D0F"/>
    <w:rsid w:val="007B0252"/>
    <w:rsid w:val="007B3D9A"/>
    <w:rsid w:val="007B460E"/>
    <w:rsid w:val="007B481A"/>
    <w:rsid w:val="007B4A7B"/>
    <w:rsid w:val="007B5707"/>
    <w:rsid w:val="007B5BA7"/>
    <w:rsid w:val="007B6903"/>
    <w:rsid w:val="007C074A"/>
    <w:rsid w:val="007C1BB7"/>
    <w:rsid w:val="007C41B1"/>
    <w:rsid w:val="007C58B2"/>
    <w:rsid w:val="007C5C9A"/>
    <w:rsid w:val="007C676A"/>
    <w:rsid w:val="007C6F02"/>
    <w:rsid w:val="007C7A15"/>
    <w:rsid w:val="007D04CD"/>
    <w:rsid w:val="007D1E38"/>
    <w:rsid w:val="007D2A48"/>
    <w:rsid w:val="007D370F"/>
    <w:rsid w:val="007D42B4"/>
    <w:rsid w:val="007D613B"/>
    <w:rsid w:val="007D72A0"/>
    <w:rsid w:val="007E0D75"/>
    <w:rsid w:val="007E1F94"/>
    <w:rsid w:val="007E4054"/>
    <w:rsid w:val="007E409B"/>
    <w:rsid w:val="007E49B1"/>
    <w:rsid w:val="007E4F11"/>
    <w:rsid w:val="007E6626"/>
    <w:rsid w:val="007F016B"/>
    <w:rsid w:val="007F1DB9"/>
    <w:rsid w:val="007F3AD7"/>
    <w:rsid w:val="007F5198"/>
    <w:rsid w:val="007F761A"/>
    <w:rsid w:val="008006CC"/>
    <w:rsid w:val="00800E1C"/>
    <w:rsid w:val="00801AC5"/>
    <w:rsid w:val="00801CB0"/>
    <w:rsid w:val="00801F1A"/>
    <w:rsid w:val="00802FA5"/>
    <w:rsid w:val="0080431D"/>
    <w:rsid w:val="0080569B"/>
    <w:rsid w:val="00807F50"/>
    <w:rsid w:val="008109CF"/>
    <w:rsid w:val="00812BFF"/>
    <w:rsid w:val="00813999"/>
    <w:rsid w:val="00814DB2"/>
    <w:rsid w:val="00815541"/>
    <w:rsid w:val="00816D8E"/>
    <w:rsid w:val="00816FF8"/>
    <w:rsid w:val="00817568"/>
    <w:rsid w:val="00817599"/>
    <w:rsid w:val="008203EC"/>
    <w:rsid w:val="00820C54"/>
    <w:rsid w:val="00821AD1"/>
    <w:rsid w:val="00821AE2"/>
    <w:rsid w:val="008223BB"/>
    <w:rsid w:val="008225F9"/>
    <w:rsid w:val="008234AE"/>
    <w:rsid w:val="0082362B"/>
    <w:rsid w:val="00824A46"/>
    <w:rsid w:val="008250CB"/>
    <w:rsid w:val="00825815"/>
    <w:rsid w:val="00826603"/>
    <w:rsid w:val="00826FA4"/>
    <w:rsid w:val="00827111"/>
    <w:rsid w:val="008277C1"/>
    <w:rsid w:val="00827B9B"/>
    <w:rsid w:val="00827DEB"/>
    <w:rsid w:val="00827F44"/>
    <w:rsid w:val="00831014"/>
    <w:rsid w:val="00833B9C"/>
    <w:rsid w:val="00836014"/>
    <w:rsid w:val="008367F8"/>
    <w:rsid w:val="008369D5"/>
    <w:rsid w:val="00837BB8"/>
    <w:rsid w:val="0084080B"/>
    <w:rsid w:val="00840A69"/>
    <w:rsid w:val="00841113"/>
    <w:rsid w:val="00841A6C"/>
    <w:rsid w:val="00841DAD"/>
    <w:rsid w:val="00841F02"/>
    <w:rsid w:val="00842BDC"/>
    <w:rsid w:val="00845390"/>
    <w:rsid w:val="00845567"/>
    <w:rsid w:val="008462A5"/>
    <w:rsid w:val="008464F4"/>
    <w:rsid w:val="008466C7"/>
    <w:rsid w:val="008470E0"/>
    <w:rsid w:val="0084777A"/>
    <w:rsid w:val="0085059A"/>
    <w:rsid w:val="00850AE7"/>
    <w:rsid w:val="00851756"/>
    <w:rsid w:val="008518F2"/>
    <w:rsid w:val="008519BD"/>
    <w:rsid w:val="00851F89"/>
    <w:rsid w:val="00852E18"/>
    <w:rsid w:val="00853C91"/>
    <w:rsid w:val="00854E64"/>
    <w:rsid w:val="008550AE"/>
    <w:rsid w:val="00855109"/>
    <w:rsid w:val="0086189F"/>
    <w:rsid w:val="008624CA"/>
    <w:rsid w:val="008624EF"/>
    <w:rsid w:val="008627E8"/>
    <w:rsid w:val="008629CF"/>
    <w:rsid w:val="00863245"/>
    <w:rsid w:val="00866017"/>
    <w:rsid w:val="00866225"/>
    <w:rsid w:val="0087007D"/>
    <w:rsid w:val="008722DC"/>
    <w:rsid w:val="008726F7"/>
    <w:rsid w:val="00872B2D"/>
    <w:rsid w:val="0087380B"/>
    <w:rsid w:val="00873AB4"/>
    <w:rsid w:val="00873BC6"/>
    <w:rsid w:val="00873FDA"/>
    <w:rsid w:val="008753BC"/>
    <w:rsid w:val="0087672F"/>
    <w:rsid w:val="00876966"/>
    <w:rsid w:val="00877A91"/>
    <w:rsid w:val="008801DB"/>
    <w:rsid w:val="0088034A"/>
    <w:rsid w:val="008809A3"/>
    <w:rsid w:val="00882D4B"/>
    <w:rsid w:val="00882EAF"/>
    <w:rsid w:val="00883114"/>
    <w:rsid w:val="008842B0"/>
    <w:rsid w:val="00884F86"/>
    <w:rsid w:val="008863BF"/>
    <w:rsid w:val="008923EE"/>
    <w:rsid w:val="008927CB"/>
    <w:rsid w:val="0089284B"/>
    <w:rsid w:val="0089373D"/>
    <w:rsid w:val="008952A4"/>
    <w:rsid w:val="00895B46"/>
    <w:rsid w:val="00897136"/>
    <w:rsid w:val="0089736A"/>
    <w:rsid w:val="008A1272"/>
    <w:rsid w:val="008A12D4"/>
    <w:rsid w:val="008A24AB"/>
    <w:rsid w:val="008A2A0B"/>
    <w:rsid w:val="008A34EB"/>
    <w:rsid w:val="008A3A57"/>
    <w:rsid w:val="008A3B41"/>
    <w:rsid w:val="008A4314"/>
    <w:rsid w:val="008A59DC"/>
    <w:rsid w:val="008A60F3"/>
    <w:rsid w:val="008B0C49"/>
    <w:rsid w:val="008B16A7"/>
    <w:rsid w:val="008B1CCA"/>
    <w:rsid w:val="008B2548"/>
    <w:rsid w:val="008B26A2"/>
    <w:rsid w:val="008B34D5"/>
    <w:rsid w:val="008B4037"/>
    <w:rsid w:val="008B5E05"/>
    <w:rsid w:val="008B6147"/>
    <w:rsid w:val="008B6684"/>
    <w:rsid w:val="008B69A4"/>
    <w:rsid w:val="008B780F"/>
    <w:rsid w:val="008C0151"/>
    <w:rsid w:val="008C0945"/>
    <w:rsid w:val="008C1659"/>
    <w:rsid w:val="008C1E2E"/>
    <w:rsid w:val="008C355D"/>
    <w:rsid w:val="008C4458"/>
    <w:rsid w:val="008C5782"/>
    <w:rsid w:val="008C6899"/>
    <w:rsid w:val="008D02F0"/>
    <w:rsid w:val="008D0676"/>
    <w:rsid w:val="008D1D4C"/>
    <w:rsid w:val="008D317B"/>
    <w:rsid w:val="008E0008"/>
    <w:rsid w:val="008E0A51"/>
    <w:rsid w:val="008E1343"/>
    <w:rsid w:val="008E19A9"/>
    <w:rsid w:val="008E23C0"/>
    <w:rsid w:val="008E2973"/>
    <w:rsid w:val="008E56A6"/>
    <w:rsid w:val="008F06DE"/>
    <w:rsid w:val="008F20F0"/>
    <w:rsid w:val="008F28A2"/>
    <w:rsid w:val="008F2BEC"/>
    <w:rsid w:val="008F3301"/>
    <w:rsid w:val="008F3D6F"/>
    <w:rsid w:val="008F3F2D"/>
    <w:rsid w:val="008F5091"/>
    <w:rsid w:val="008F55BE"/>
    <w:rsid w:val="008F5A66"/>
    <w:rsid w:val="008F5DA6"/>
    <w:rsid w:val="008F68BA"/>
    <w:rsid w:val="008F77EA"/>
    <w:rsid w:val="008F7839"/>
    <w:rsid w:val="008F788C"/>
    <w:rsid w:val="0090172D"/>
    <w:rsid w:val="0090209D"/>
    <w:rsid w:val="00902B12"/>
    <w:rsid w:val="00902CB9"/>
    <w:rsid w:val="00903352"/>
    <w:rsid w:val="00903760"/>
    <w:rsid w:val="00903A7C"/>
    <w:rsid w:val="0090492D"/>
    <w:rsid w:val="009050EF"/>
    <w:rsid w:val="00906048"/>
    <w:rsid w:val="009061FF"/>
    <w:rsid w:val="0090684A"/>
    <w:rsid w:val="0090777D"/>
    <w:rsid w:val="009077E0"/>
    <w:rsid w:val="00910131"/>
    <w:rsid w:val="00912A95"/>
    <w:rsid w:val="009205B4"/>
    <w:rsid w:val="00922BE7"/>
    <w:rsid w:val="00924726"/>
    <w:rsid w:val="00925ADF"/>
    <w:rsid w:val="00925EE1"/>
    <w:rsid w:val="00925F37"/>
    <w:rsid w:val="00926989"/>
    <w:rsid w:val="00926E63"/>
    <w:rsid w:val="009310B9"/>
    <w:rsid w:val="00932EF1"/>
    <w:rsid w:val="009350F1"/>
    <w:rsid w:val="00935ACE"/>
    <w:rsid w:val="0093611C"/>
    <w:rsid w:val="009375AF"/>
    <w:rsid w:val="00940E6E"/>
    <w:rsid w:val="00941886"/>
    <w:rsid w:val="009427C3"/>
    <w:rsid w:val="00942803"/>
    <w:rsid w:val="00942CA1"/>
    <w:rsid w:val="00943C78"/>
    <w:rsid w:val="009446EC"/>
    <w:rsid w:val="00944D5A"/>
    <w:rsid w:val="0094704B"/>
    <w:rsid w:val="00947CF5"/>
    <w:rsid w:val="00947DAE"/>
    <w:rsid w:val="00951949"/>
    <w:rsid w:val="00951F7D"/>
    <w:rsid w:val="00952CEE"/>
    <w:rsid w:val="009537FA"/>
    <w:rsid w:val="00953A63"/>
    <w:rsid w:val="00953E95"/>
    <w:rsid w:val="00954000"/>
    <w:rsid w:val="00954A4A"/>
    <w:rsid w:val="0095508E"/>
    <w:rsid w:val="009550D9"/>
    <w:rsid w:val="0095619B"/>
    <w:rsid w:val="009574E1"/>
    <w:rsid w:val="00957A02"/>
    <w:rsid w:val="00957EC8"/>
    <w:rsid w:val="00957FBF"/>
    <w:rsid w:val="00961FB5"/>
    <w:rsid w:val="00961FD0"/>
    <w:rsid w:val="00962920"/>
    <w:rsid w:val="0096347A"/>
    <w:rsid w:val="0096358C"/>
    <w:rsid w:val="0096447C"/>
    <w:rsid w:val="00966308"/>
    <w:rsid w:val="009670C4"/>
    <w:rsid w:val="00967501"/>
    <w:rsid w:val="009678D2"/>
    <w:rsid w:val="00971059"/>
    <w:rsid w:val="009717C0"/>
    <w:rsid w:val="009721B6"/>
    <w:rsid w:val="00972644"/>
    <w:rsid w:val="00974020"/>
    <w:rsid w:val="00976044"/>
    <w:rsid w:val="009762FC"/>
    <w:rsid w:val="0097701D"/>
    <w:rsid w:val="00977177"/>
    <w:rsid w:val="009807D8"/>
    <w:rsid w:val="009810A8"/>
    <w:rsid w:val="00982389"/>
    <w:rsid w:val="00983C03"/>
    <w:rsid w:val="00983FDF"/>
    <w:rsid w:val="009855EC"/>
    <w:rsid w:val="00986BAD"/>
    <w:rsid w:val="009875DA"/>
    <w:rsid w:val="0099066E"/>
    <w:rsid w:val="00991056"/>
    <w:rsid w:val="00991736"/>
    <w:rsid w:val="00992A21"/>
    <w:rsid w:val="00992D18"/>
    <w:rsid w:val="00993474"/>
    <w:rsid w:val="00993819"/>
    <w:rsid w:val="00993DD3"/>
    <w:rsid w:val="0099459E"/>
    <w:rsid w:val="00995AC7"/>
    <w:rsid w:val="00996587"/>
    <w:rsid w:val="009969CF"/>
    <w:rsid w:val="00996D8D"/>
    <w:rsid w:val="00997666"/>
    <w:rsid w:val="009A21B0"/>
    <w:rsid w:val="009A2944"/>
    <w:rsid w:val="009A2A3F"/>
    <w:rsid w:val="009A3B44"/>
    <w:rsid w:val="009A3FE4"/>
    <w:rsid w:val="009A428F"/>
    <w:rsid w:val="009A6D7D"/>
    <w:rsid w:val="009A73F5"/>
    <w:rsid w:val="009B0D17"/>
    <w:rsid w:val="009B11A8"/>
    <w:rsid w:val="009B29D7"/>
    <w:rsid w:val="009B2FA7"/>
    <w:rsid w:val="009B5F83"/>
    <w:rsid w:val="009B64CE"/>
    <w:rsid w:val="009C0413"/>
    <w:rsid w:val="009C0E90"/>
    <w:rsid w:val="009C1186"/>
    <w:rsid w:val="009C2F4F"/>
    <w:rsid w:val="009C4EB2"/>
    <w:rsid w:val="009C5F40"/>
    <w:rsid w:val="009C5FA7"/>
    <w:rsid w:val="009D074B"/>
    <w:rsid w:val="009D0755"/>
    <w:rsid w:val="009D0FB1"/>
    <w:rsid w:val="009D1507"/>
    <w:rsid w:val="009D4531"/>
    <w:rsid w:val="009D48A7"/>
    <w:rsid w:val="009D633F"/>
    <w:rsid w:val="009D77CB"/>
    <w:rsid w:val="009E01F8"/>
    <w:rsid w:val="009E12D3"/>
    <w:rsid w:val="009E2B5E"/>
    <w:rsid w:val="009E32CA"/>
    <w:rsid w:val="009E3C44"/>
    <w:rsid w:val="009E4171"/>
    <w:rsid w:val="009E4DB7"/>
    <w:rsid w:val="009E76DB"/>
    <w:rsid w:val="009E7795"/>
    <w:rsid w:val="009E7B03"/>
    <w:rsid w:val="009E7CB0"/>
    <w:rsid w:val="009F038E"/>
    <w:rsid w:val="009F44A6"/>
    <w:rsid w:val="009F4EFC"/>
    <w:rsid w:val="009F56E7"/>
    <w:rsid w:val="009F5B22"/>
    <w:rsid w:val="009F7B91"/>
    <w:rsid w:val="00A0016E"/>
    <w:rsid w:val="00A00346"/>
    <w:rsid w:val="00A0231A"/>
    <w:rsid w:val="00A03A67"/>
    <w:rsid w:val="00A04497"/>
    <w:rsid w:val="00A05C76"/>
    <w:rsid w:val="00A064D1"/>
    <w:rsid w:val="00A111D6"/>
    <w:rsid w:val="00A11363"/>
    <w:rsid w:val="00A14214"/>
    <w:rsid w:val="00A16314"/>
    <w:rsid w:val="00A17138"/>
    <w:rsid w:val="00A17A0E"/>
    <w:rsid w:val="00A20B28"/>
    <w:rsid w:val="00A21E91"/>
    <w:rsid w:val="00A2288E"/>
    <w:rsid w:val="00A24114"/>
    <w:rsid w:val="00A2597B"/>
    <w:rsid w:val="00A25C4A"/>
    <w:rsid w:val="00A26638"/>
    <w:rsid w:val="00A26F6C"/>
    <w:rsid w:val="00A27024"/>
    <w:rsid w:val="00A270B8"/>
    <w:rsid w:val="00A31B1D"/>
    <w:rsid w:val="00A31DC7"/>
    <w:rsid w:val="00A32309"/>
    <w:rsid w:val="00A33D9A"/>
    <w:rsid w:val="00A3435A"/>
    <w:rsid w:val="00A367C8"/>
    <w:rsid w:val="00A37057"/>
    <w:rsid w:val="00A37196"/>
    <w:rsid w:val="00A37604"/>
    <w:rsid w:val="00A4041B"/>
    <w:rsid w:val="00A40735"/>
    <w:rsid w:val="00A420CC"/>
    <w:rsid w:val="00A42BF9"/>
    <w:rsid w:val="00A4428E"/>
    <w:rsid w:val="00A455EA"/>
    <w:rsid w:val="00A4590E"/>
    <w:rsid w:val="00A45B3B"/>
    <w:rsid w:val="00A47B23"/>
    <w:rsid w:val="00A5348C"/>
    <w:rsid w:val="00A54EAE"/>
    <w:rsid w:val="00A55598"/>
    <w:rsid w:val="00A5570E"/>
    <w:rsid w:val="00A55D82"/>
    <w:rsid w:val="00A5652F"/>
    <w:rsid w:val="00A56F35"/>
    <w:rsid w:val="00A60E38"/>
    <w:rsid w:val="00A613F2"/>
    <w:rsid w:val="00A61710"/>
    <w:rsid w:val="00A61EB8"/>
    <w:rsid w:val="00A62B44"/>
    <w:rsid w:val="00A62E4E"/>
    <w:rsid w:val="00A62ED9"/>
    <w:rsid w:val="00A633E9"/>
    <w:rsid w:val="00A634D2"/>
    <w:rsid w:val="00A66475"/>
    <w:rsid w:val="00A66D74"/>
    <w:rsid w:val="00A66DE7"/>
    <w:rsid w:val="00A6711B"/>
    <w:rsid w:val="00A67ECD"/>
    <w:rsid w:val="00A710C5"/>
    <w:rsid w:val="00A74D56"/>
    <w:rsid w:val="00A7604E"/>
    <w:rsid w:val="00A76827"/>
    <w:rsid w:val="00A7763D"/>
    <w:rsid w:val="00A776EB"/>
    <w:rsid w:val="00A81342"/>
    <w:rsid w:val="00A8326E"/>
    <w:rsid w:val="00A8327D"/>
    <w:rsid w:val="00A874C0"/>
    <w:rsid w:val="00A90172"/>
    <w:rsid w:val="00A90700"/>
    <w:rsid w:val="00A92A0D"/>
    <w:rsid w:val="00A946B1"/>
    <w:rsid w:val="00A95829"/>
    <w:rsid w:val="00A96173"/>
    <w:rsid w:val="00A96840"/>
    <w:rsid w:val="00A97FE6"/>
    <w:rsid w:val="00AA1572"/>
    <w:rsid w:val="00AA4079"/>
    <w:rsid w:val="00AA44BC"/>
    <w:rsid w:val="00AA460A"/>
    <w:rsid w:val="00AA4FD3"/>
    <w:rsid w:val="00AA5823"/>
    <w:rsid w:val="00AA6C44"/>
    <w:rsid w:val="00AA7980"/>
    <w:rsid w:val="00AB24A8"/>
    <w:rsid w:val="00AB2941"/>
    <w:rsid w:val="00AB387F"/>
    <w:rsid w:val="00AB48E9"/>
    <w:rsid w:val="00AB7586"/>
    <w:rsid w:val="00AC0E39"/>
    <w:rsid w:val="00AC25D5"/>
    <w:rsid w:val="00AC2A4B"/>
    <w:rsid w:val="00AC2E58"/>
    <w:rsid w:val="00AC35C6"/>
    <w:rsid w:val="00AC5700"/>
    <w:rsid w:val="00AC6C03"/>
    <w:rsid w:val="00AD008C"/>
    <w:rsid w:val="00AD0FE0"/>
    <w:rsid w:val="00AD1112"/>
    <w:rsid w:val="00AD11DB"/>
    <w:rsid w:val="00AD150F"/>
    <w:rsid w:val="00AD3F60"/>
    <w:rsid w:val="00AD558C"/>
    <w:rsid w:val="00AD5F6F"/>
    <w:rsid w:val="00AD6FB1"/>
    <w:rsid w:val="00AD780C"/>
    <w:rsid w:val="00AE07AF"/>
    <w:rsid w:val="00AE0B6F"/>
    <w:rsid w:val="00AE1702"/>
    <w:rsid w:val="00AE32B2"/>
    <w:rsid w:val="00AE3389"/>
    <w:rsid w:val="00AE3606"/>
    <w:rsid w:val="00AE3E1B"/>
    <w:rsid w:val="00AE3FCC"/>
    <w:rsid w:val="00AE4F37"/>
    <w:rsid w:val="00AE56C7"/>
    <w:rsid w:val="00AE6739"/>
    <w:rsid w:val="00AE7BD2"/>
    <w:rsid w:val="00AF053A"/>
    <w:rsid w:val="00AF0FAB"/>
    <w:rsid w:val="00AF14F3"/>
    <w:rsid w:val="00AF1D3B"/>
    <w:rsid w:val="00AF2821"/>
    <w:rsid w:val="00AF377E"/>
    <w:rsid w:val="00AF3C1D"/>
    <w:rsid w:val="00AF3E32"/>
    <w:rsid w:val="00AF48E7"/>
    <w:rsid w:val="00AF5809"/>
    <w:rsid w:val="00AF5932"/>
    <w:rsid w:val="00AF5CC0"/>
    <w:rsid w:val="00AF60B7"/>
    <w:rsid w:val="00AF67FB"/>
    <w:rsid w:val="00AF6B80"/>
    <w:rsid w:val="00B004D0"/>
    <w:rsid w:val="00B01A7D"/>
    <w:rsid w:val="00B02F27"/>
    <w:rsid w:val="00B037EB"/>
    <w:rsid w:val="00B0484A"/>
    <w:rsid w:val="00B05319"/>
    <w:rsid w:val="00B06554"/>
    <w:rsid w:val="00B106AD"/>
    <w:rsid w:val="00B10758"/>
    <w:rsid w:val="00B110BB"/>
    <w:rsid w:val="00B12E7A"/>
    <w:rsid w:val="00B136F7"/>
    <w:rsid w:val="00B1380A"/>
    <w:rsid w:val="00B15863"/>
    <w:rsid w:val="00B15E62"/>
    <w:rsid w:val="00B16279"/>
    <w:rsid w:val="00B1759A"/>
    <w:rsid w:val="00B17FBC"/>
    <w:rsid w:val="00B20473"/>
    <w:rsid w:val="00B21775"/>
    <w:rsid w:val="00B22703"/>
    <w:rsid w:val="00B23760"/>
    <w:rsid w:val="00B24315"/>
    <w:rsid w:val="00B3069C"/>
    <w:rsid w:val="00B3163D"/>
    <w:rsid w:val="00B32E69"/>
    <w:rsid w:val="00B33947"/>
    <w:rsid w:val="00B3711C"/>
    <w:rsid w:val="00B4041A"/>
    <w:rsid w:val="00B415D6"/>
    <w:rsid w:val="00B4230E"/>
    <w:rsid w:val="00B43086"/>
    <w:rsid w:val="00B43748"/>
    <w:rsid w:val="00B44569"/>
    <w:rsid w:val="00B44DC4"/>
    <w:rsid w:val="00B45A9D"/>
    <w:rsid w:val="00B4765D"/>
    <w:rsid w:val="00B477C2"/>
    <w:rsid w:val="00B47AED"/>
    <w:rsid w:val="00B50A23"/>
    <w:rsid w:val="00B5100D"/>
    <w:rsid w:val="00B51093"/>
    <w:rsid w:val="00B51655"/>
    <w:rsid w:val="00B522DE"/>
    <w:rsid w:val="00B5413E"/>
    <w:rsid w:val="00B55D59"/>
    <w:rsid w:val="00B56CF0"/>
    <w:rsid w:val="00B57A33"/>
    <w:rsid w:val="00B603A6"/>
    <w:rsid w:val="00B6042D"/>
    <w:rsid w:val="00B6088F"/>
    <w:rsid w:val="00B6401B"/>
    <w:rsid w:val="00B64476"/>
    <w:rsid w:val="00B654FC"/>
    <w:rsid w:val="00B6586D"/>
    <w:rsid w:val="00B66722"/>
    <w:rsid w:val="00B66856"/>
    <w:rsid w:val="00B66B57"/>
    <w:rsid w:val="00B72225"/>
    <w:rsid w:val="00B74094"/>
    <w:rsid w:val="00B74408"/>
    <w:rsid w:val="00B74965"/>
    <w:rsid w:val="00B74F7F"/>
    <w:rsid w:val="00B7552C"/>
    <w:rsid w:val="00B77190"/>
    <w:rsid w:val="00B77DEC"/>
    <w:rsid w:val="00B80DAD"/>
    <w:rsid w:val="00B81A10"/>
    <w:rsid w:val="00B83BC9"/>
    <w:rsid w:val="00B8431F"/>
    <w:rsid w:val="00B861D4"/>
    <w:rsid w:val="00B9077A"/>
    <w:rsid w:val="00B9094E"/>
    <w:rsid w:val="00B90B97"/>
    <w:rsid w:val="00B919C5"/>
    <w:rsid w:val="00B91EE5"/>
    <w:rsid w:val="00B92B31"/>
    <w:rsid w:val="00B94D4F"/>
    <w:rsid w:val="00B94FAA"/>
    <w:rsid w:val="00B9564D"/>
    <w:rsid w:val="00B95AE1"/>
    <w:rsid w:val="00B96560"/>
    <w:rsid w:val="00B96A81"/>
    <w:rsid w:val="00BA00E9"/>
    <w:rsid w:val="00BA2149"/>
    <w:rsid w:val="00BA2464"/>
    <w:rsid w:val="00BA43F8"/>
    <w:rsid w:val="00BA6FD5"/>
    <w:rsid w:val="00BA7D16"/>
    <w:rsid w:val="00BB0C51"/>
    <w:rsid w:val="00BB1745"/>
    <w:rsid w:val="00BB1C5E"/>
    <w:rsid w:val="00BB24D2"/>
    <w:rsid w:val="00BB3F99"/>
    <w:rsid w:val="00BB4962"/>
    <w:rsid w:val="00BB4C35"/>
    <w:rsid w:val="00BB4CD9"/>
    <w:rsid w:val="00BB6283"/>
    <w:rsid w:val="00BB6D1B"/>
    <w:rsid w:val="00BB7952"/>
    <w:rsid w:val="00BC0BAA"/>
    <w:rsid w:val="00BC1CB7"/>
    <w:rsid w:val="00BC266B"/>
    <w:rsid w:val="00BC267D"/>
    <w:rsid w:val="00BC2CD0"/>
    <w:rsid w:val="00BC3C0F"/>
    <w:rsid w:val="00BC44F6"/>
    <w:rsid w:val="00BC4538"/>
    <w:rsid w:val="00BC50B5"/>
    <w:rsid w:val="00BC6BFE"/>
    <w:rsid w:val="00BC73D7"/>
    <w:rsid w:val="00BC78A1"/>
    <w:rsid w:val="00BD09A6"/>
    <w:rsid w:val="00BD0A7E"/>
    <w:rsid w:val="00BD2266"/>
    <w:rsid w:val="00BD2287"/>
    <w:rsid w:val="00BD2603"/>
    <w:rsid w:val="00BD265C"/>
    <w:rsid w:val="00BD3053"/>
    <w:rsid w:val="00BD3DBD"/>
    <w:rsid w:val="00BD4596"/>
    <w:rsid w:val="00BD4631"/>
    <w:rsid w:val="00BD4D75"/>
    <w:rsid w:val="00BD4EAE"/>
    <w:rsid w:val="00BD5558"/>
    <w:rsid w:val="00BD690F"/>
    <w:rsid w:val="00BE006E"/>
    <w:rsid w:val="00BE174C"/>
    <w:rsid w:val="00BE2AF4"/>
    <w:rsid w:val="00BE3252"/>
    <w:rsid w:val="00BE5BDA"/>
    <w:rsid w:val="00BE71CE"/>
    <w:rsid w:val="00BF080F"/>
    <w:rsid w:val="00BF12E3"/>
    <w:rsid w:val="00BF37E3"/>
    <w:rsid w:val="00BF4821"/>
    <w:rsid w:val="00BF4F4C"/>
    <w:rsid w:val="00BF7419"/>
    <w:rsid w:val="00BF7484"/>
    <w:rsid w:val="00BF7FAC"/>
    <w:rsid w:val="00C00B47"/>
    <w:rsid w:val="00C023E4"/>
    <w:rsid w:val="00C055AD"/>
    <w:rsid w:val="00C05C3C"/>
    <w:rsid w:val="00C0603A"/>
    <w:rsid w:val="00C07142"/>
    <w:rsid w:val="00C07623"/>
    <w:rsid w:val="00C1124A"/>
    <w:rsid w:val="00C12B75"/>
    <w:rsid w:val="00C13921"/>
    <w:rsid w:val="00C139F1"/>
    <w:rsid w:val="00C1614D"/>
    <w:rsid w:val="00C17CC6"/>
    <w:rsid w:val="00C2135C"/>
    <w:rsid w:val="00C21860"/>
    <w:rsid w:val="00C218CA"/>
    <w:rsid w:val="00C2260D"/>
    <w:rsid w:val="00C2285E"/>
    <w:rsid w:val="00C243EA"/>
    <w:rsid w:val="00C245DC"/>
    <w:rsid w:val="00C25F45"/>
    <w:rsid w:val="00C26096"/>
    <w:rsid w:val="00C2664D"/>
    <w:rsid w:val="00C26DA4"/>
    <w:rsid w:val="00C31220"/>
    <w:rsid w:val="00C320CB"/>
    <w:rsid w:val="00C35FFA"/>
    <w:rsid w:val="00C37106"/>
    <w:rsid w:val="00C372FE"/>
    <w:rsid w:val="00C37941"/>
    <w:rsid w:val="00C4092B"/>
    <w:rsid w:val="00C40BF4"/>
    <w:rsid w:val="00C42B84"/>
    <w:rsid w:val="00C43643"/>
    <w:rsid w:val="00C43655"/>
    <w:rsid w:val="00C449D5"/>
    <w:rsid w:val="00C44A29"/>
    <w:rsid w:val="00C45FB4"/>
    <w:rsid w:val="00C46BF3"/>
    <w:rsid w:val="00C46EDB"/>
    <w:rsid w:val="00C46FFF"/>
    <w:rsid w:val="00C47C31"/>
    <w:rsid w:val="00C505F4"/>
    <w:rsid w:val="00C5180E"/>
    <w:rsid w:val="00C53682"/>
    <w:rsid w:val="00C53FAD"/>
    <w:rsid w:val="00C54021"/>
    <w:rsid w:val="00C555DE"/>
    <w:rsid w:val="00C562D1"/>
    <w:rsid w:val="00C57AC0"/>
    <w:rsid w:val="00C57F8F"/>
    <w:rsid w:val="00C60DF4"/>
    <w:rsid w:val="00C60F9B"/>
    <w:rsid w:val="00C612D3"/>
    <w:rsid w:val="00C61375"/>
    <w:rsid w:val="00C61467"/>
    <w:rsid w:val="00C61798"/>
    <w:rsid w:val="00C624E9"/>
    <w:rsid w:val="00C638C8"/>
    <w:rsid w:val="00C64E13"/>
    <w:rsid w:val="00C65612"/>
    <w:rsid w:val="00C66056"/>
    <w:rsid w:val="00C66AA5"/>
    <w:rsid w:val="00C679CD"/>
    <w:rsid w:val="00C67B93"/>
    <w:rsid w:val="00C67F1F"/>
    <w:rsid w:val="00C705AD"/>
    <w:rsid w:val="00C70ACB"/>
    <w:rsid w:val="00C71873"/>
    <w:rsid w:val="00C7257A"/>
    <w:rsid w:val="00C72BF6"/>
    <w:rsid w:val="00C75F31"/>
    <w:rsid w:val="00C77155"/>
    <w:rsid w:val="00C80F4B"/>
    <w:rsid w:val="00C83825"/>
    <w:rsid w:val="00C83A57"/>
    <w:rsid w:val="00C84050"/>
    <w:rsid w:val="00C8447D"/>
    <w:rsid w:val="00C85808"/>
    <w:rsid w:val="00C8616E"/>
    <w:rsid w:val="00C86380"/>
    <w:rsid w:val="00C87BC6"/>
    <w:rsid w:val="00C90E78"/>
    <w:rsid w:val="00C910BA"/>
    <w:rsid w:val="00C92C0E"/>
    <w:rsid w:val="00C933CB"/>
    <w:rsid w:val="00C95603"/>
    <w:rsid w:val="00C9602F"/>
    <w:rsid w:val="00C97055"/>
    <w:rsid w:val="00C97542"/>
    <w:rsid w:val="00C97B70"/>
    <w:rsid w:val="00CA07E4"/>
    <w:rsid w:val="00CA0941"/>
    <w:rsid w:val="00CA0A01"/>
    <w:rsid w:val="00CA1112"/>
    <w:rsid w:val="00CA20F1"/>
    <w:rsid w:val="00CA2704"/>
    <w:rsid w:val="00CA4C2A"/>
    <w:rsid w:val="00CA4EE4"/>
    <w:rsid w:val="00CA750D"/>
    <w:rsid w:val="00CA7A62"/>
    <w:rsid w:val="00CB0924"/>
    <w:rsid w:val="00CB1527"/>
    <w:rsid w:val="00CB2C6B"/>
    <w:rsid w:val="00CB3D0F"/>
    <w:rsid w:val="00CB64E5"/>
    <w:rsid w:val="00CB6627"/>
    <w:rsid w:val="00CB7BB5"/>
    <w:rsid w:val="00CC02A6"/>
    <w:rsid w:val="00CC0864"/>
    <w:rsid w:val="00CC1CE6"/>
    <w:rsid w:val="00CC3AED"/>
    <w:rsid w:val="00CC3E72"/>
    <w:rsid w:val="00CC5A93"/>
    <w:rsid w:val="00CC6025"/>
    <w:rsid w:val="00CC64F1"/>
    <w:rsid w:val="00CC6B06"/>
    <w:rsid w:val="00CC6E03"/>
    <w:rsid w:val="00CD0651"/>
    <w:rsid w:val="00CD1DFD"/>
    <w:rsid w:val="00CD1F97"/>
    <w:rsid w:val="00CD2AC7"/>
    <w:rsid w:val="00CD376E"/>
    <w:rsid w:val="00CD3DFE"/>
    <w:rsid w:val="00CD47FD"/>
    <w:rsid w:val="00CD4C7E"/>
    <w:rsid w:val="00CD64FE"/>
    <w:rsid w:val="00CE15E0"/>
    <w:rsid w:val="00CE2A07"/>
    <w:rsid w:val="00CE4014"/>
    <w:rsid w:val="00CE6F27"/>
    <w:rsid w:val="00CF113F"/>
    <w:rsid w:val="00CF11C7"/>
    <w:rsid w:val="00CF1BEF"/>
    <w:rsid w:val="00CF3B9A"/>
    <w:rsid w:val="00CF6889"/>
    <w:rsid w:val="00CF68F4"/>
    <w:rsid w:val="00D008DE"/>
    <w:rsid w:val="00D0166C"/>
    <w:rsid w:val="00D035C4"/>
    <w:rsid w:val="00D03BC4"/>
    <w:rsid w:val="00D041D7"/>
    <w:rsid w:val="00D06911"/>
    <w:rsid w:val="00D06D3A"/>
    <w:rsid w:val="00D070C4"/>
    <w:rsid w:val="00D1020E"/>
    <w:rsid w:val="00D10254"/>
    <w:rsid w:val="00D111B2"/>
    <w:rsid w:val="00D11CBE"/>
    <w:rsid w:val="00D12561"/>
    <w:rsid w:val="00D14736"/>
    <w:rsid w:val="00D17505"/>
    <w:rsid w:val="00D1753D"/>
    <w:rsid w:val="00D17F6D"/>
    <w:rsid w:val="00D206DC"/>
    <w:rsid w:val="00D20DB9"/>
    <w:rsid w:val="00D20FCE"/>
    <w:rsid w:val="00D22026"/>
    <w:rsid w:val="00D2319B"/>
    <w:rsid w:val="00D24B4F"/>
    <w:rsid w:val="00D24F2F"/>
    <w:rsid w:val="00D25D7D"/>
    <w:rsid w:val="00D26630"/>
    <w:rsid w:val="00D273BD"/>
    <w:rsid w:val="00D27844"/>
    <w:rsid w:val="00D323B5"/>
    <w:rsid w:val="00D3291C"/>
    <w:rsid w:val="00D33C94"/>
    <w:rsid w:val="00D33D26"/>
    <w:rsid w:val="00D357DA"/>
    <w:rsid w:val="00D37EE4"/>
    <w:rsid w:val="00D40942"/>
    <w:rsid w:val="00D427A9"/>
    <w:rsid w:val="00D43246"/>
    <w:rsid w:val="00D43CA9"/>
    <w:rsid w:val="00D445CF"/>
    <w:rsid w:val="00D446AA"/>
    <w:rsid w:val="00D46E3A"/>
    <w:rsid w:val="00D46F54"/>
    <w:rsid w:val="00D47186"/>
    <w:rsid w:val="00D47320"/>
    <w:rsid w:val="00D505CC"/>
    <w:rsid w:val="00D51402"/>
    <w:rsid w:val="00D525EC"/>
    <w:rsid w:val="00D536BC"/>
    <w:rsid w:val="00D5616F"/>
    <w:rsid w:val="00D56BD6"/>
    <w:rsid w:val="00D602F4"/>
    <w:rsid w:val="00D60366"/>
    <w:rsid w:val="00D612DC"/>
    <w:rsid w:val="00D62204"/>
    <w:rsid w:val="00D623CB"/>
    <w:rsid w:val="00D631BC"/>
    <w:rsid w:val="00D6338A"/>
    <w:rsid w:val="00D64BCB"/>
    <w:rsid w:val="00D65AA4"/>
    <w:rsid w:val="00D65D04"/>
    <w:rsid w:val="00D6796E"/>
    <w:rsid w:val="00D67A47"/>
    <w:rsid w:val="00D67F94"/>
    <w:rsid w:val="00D710C8"/>
    <w:rsid w:val="00D71276"/>
    <w:rsid w:val="00D7162F"/>
    <w:rsid w:val="00D740D0"/>
    <w:rsid w:val="00D76883"/>
    <w:rsid w:val="00D77F59"/>
    <w:rsid w:val="00D8132F"/>
    <w:rsid w:val="00D8164E"/>
    <w:rsid w:val="00D81C79"/>
    <w:rsid w:val="00D83B45"/>
    <w:rsid w:val="00D8413A"/>
    <w:rsid w:val="00D8415B"/>
    <w:rsid w:val="00D86F8B"/>
    <w:rsid w:val="00D87B1D"/>
    <w:rsid w:val="00D902C5"/>
    <w:rsid w:val="00D906B7"/>
    <w:rsid w:val="00D94E3E"/>
    <w:rsid w:val="00D9565D"/>
    <w:rsid w:val="00D979E5"/>
    <w:rsid w:val="00DA0357"/>
    <w:rsid w:val="00DA1337"/>
    <w:rsid w:val="00DA1A20"/>
    <w:rsid w:val="00DA22AD"/>
    <w:rsid w:val="00DA26A7"/>
    <w:rsid w:val="00DA5B10"/>
    <w:rsid w:val="00DA7533"/>
    <w:rsid w:val="00DA7F68"/>
    <w:rsid w:val="00DB188E"/>
    <w:rsid w:val="00DB1937"/>
    <w:rsid w:val="00DB1D40"/>
    <w:rsid w:val="00DB20BE"/>
    <w:rsid w:val="00DB2BC2"/>
    <w:rsid w:val="00DB4417"/>
    <w:rsid w:val="00DB537B"/>
    <w:rsid w:val="00DB5C19"/>
    <w:rsid w:val="00DB6EAA"/>
    <w:rsid w:val="00DC1F77"/>
    <w:rsid w:val="00DC26E1"/>
    <w:rsid w:val="00DC4D9E"/>
    <w:rsid w:val="00DC57F3"/>
    <w:rsid w:val="00DC580E"/>
    <w:rsid w:val="00DC5E19"/>
    <w:rsid w:val="00DD04B8"/>
    <w:rsid w:val="00DD0762"/>
    <w:rsid w:val="00DD0986"/>
    <w:rsid w:val="00DD0B9C"/>
    <w:rsid w:val="00DD3CDF"/>
    <w:rsid w:val="00DD424C"/>
    <w:rsid w:val="00DD438E"/>
    <w:rsid w:val="00DD504B"/>
    <w:rsid w:val="00DD5496"/>
    <w:rsid w:val="00DD56BD"/>
    <w:rsid w:val="00DD61F2"/>
    <w:rsid w:val="00DD7002"/>
    <w:rsid w:val="00DD7267"/>
    <w:rsid w:val="00DD7809"/>
    <w:rsid w:val="00DE148E"/>
    <w:rsid w:val="00DE1892"/>
    <w:rsid w:val="00DE2667"/>
    <w:rsid w:val="00DE29D4"/>
    <w:rsid w:val="00DE316A"/>
    <w:rsid w:val="00DE362D"/>
    <w:rsid w:val="00DE3934"/>
    <w:rsid w:val="00DE4CAE"/>
    <w:rsid w:val="00DE5007"/>
    <w:rsid w:val="00DE693D"/>
    <w:rsid w:val="00DE6EF7"/>
    <w:rsid w:val="00DE79AF"/>
    <w:rsid w:val="00DF1780"/>
    <w:rsid w:val="00DF207F"/>
    <w:rsid w:val="00DF210F"/>
    <w:rsid w:val="00DF27AF"/>
    <w:rsid w:val="00DF48FA"/>
    <w:rsid w:val="00DF5707"/>
    <w:rsid w:val="00E00867"/>
    <w:rsid w:val="00E00F3E"/>
    <w:rsid w:val="00E01892"/>
    <w:rsid w:val="00E01B14"/>
    <w:rsid w:val="00E0289A"/>
    <w:rsid w:val="00E03D44"/>
    <w:rsid w:val="00E04D0E"/>
    <w:rsid w:val="00E06898"/>
    <w:rsid w:val="00E10325"/>
    <w:rsid w:val="00E104AC"/>
    <w:rsid w:val="00E112A1"/>
    <w:rsid w:val="00E129F3"/>
    <w:rsid w:val="00E13C97"/>
    <w:rsid w:val="00E144E4"/>
    <w:rsid w:val="00E14EC8"/>
    <w:rsid w:val="00E1633F"/>
    <w:rsid w:val="00E165D6"/>
    <w:rsid w:val="00E17464"/>
    <w:rsid w:val="00E17EFF"/>
    <w:rsid w:val="00E20AF0"/>
    <w:rsid w:val="00E22795"/>
    <w:rsid w:val="00E250F1"/>
    <w:rsid w:val="00E27B17"/>
    <w:rsid w:val="00E30AB6"/>
    <w:rsid w:val="00E335B3"/>
    <w:rsid w:val="00E3516B"/>
    <w:rsid w:val="00E36721"/>
    <w:rsid w:val="00E36BDB"/>
    <w:rsid w:val="00E376C4"/>
    <w:rsid w:val="00E37B21"/>
    <w:rsid w:val="00E4074B"/>
    <w:rsid w:val="00E430A0"/>
    <w:rsid w:val="00E43BC7"/>
    <w:rsid w:val="00E441FD"/>
    <w:rsid w:val="00E4459F"/>
    <w:rsid w:val="00E45281"/>
    <w:rsid w:val="00E4572B"/>
    <w:rsid w:val="00E46A82"/>
    <w:rsid w:val="00E502E1"/>
    <w:rsid w:val="00E510FB"/>
    <w:rsid w:val="00E5110F"/>
    <w:rsid w:val="00E512C7"/>
    <w:rsid w:val="00E51EAB"/>
    <w:rsid w:val="00E522AC"/>
    <w:rsid w:val="00E52686"/>
    <w:rsid w:val="00E52967"/>
    <w:rsid w:val="00E53890"/>
    <w:rsid w:val="00E53AD4"/>
    <w:rsid w:val="00E5410F"/>
    <w:rsid w:val="00E544F1"/>
    <w:rsid w:val="00E56500"/>
    <w:rsid w:val="00E57536"/>
    <w:rsid w:val="00E605C8"/>
    <w:rsid w:val="00E61E86"/>
    <w:rsid w:val="00E6258F"/>
    <w:rsid w:val="00E62B78"/>
    <w:rsid w:val="00E62D57"/>
    <w:rsid w:val="00E6311D"/>
    <w:rsid w:val="00E63271"/>
    <w:rsid w:val="00E63433"/>
    <w:rsid w:val="00E64B58"/>
    <w:rsid w:val="00E65FBB"/>
    <w:rsid w:val="00E673CF"/>
    <w:rsid w:val="00E70853"/>
    <w:rsid w:val="00E71A81"/>
    <w:rsid w:val="00E7442A"/>
    <w:rsid w:val="00E75248"/>
    <w:rsid w:val="00E75E2D"/>
    <w:rsid w:val="00E76AA2"/>
    <w:rsid w:val="00E772E7"/>
    <w:rsid w:val="00E774CB"/>
    <w:rsid w:val="00E8049B"/>
    <w:rsid w:val="00E814E0"/>
    <w:rsid w:val="00E815A8"/>
    <w:rsid w:val="00E82477"/>
    <w:rsid w:val="00E84767"/>
    <w:rsid w:val="00E85719"/>
    <w:rsid w:val="00E857C9"/>
    <w:rsid w:val="00E90881"/>
    <w:rsid w:val="00E951B9"/>
    <w:rsid w:val="00E956CF"/>
    <w:rsid w:val="00E9621A"/>
    <w:rsid w:val="00E96B25"/>
    <w:rsid w:val="00E974BE"/>
    <w:rsid w:val="00EA2D24"/>
    <w:rsid w:val="00EA439D"/>
    <w:rsid w:val="00EA4CCF"/>
    <w:rsid w:val="00EA600D"/>
    <w:rsid w:val="00EA6A51"/>
    <w:rsid w:val="00EA701D"/>
    <w:rsid w:val="00EB26DD"/>
    <w:rsid w:val="00EB2BBA"/>
    <w:rsid w:val="00EB539E"/>
    <w:rsid w:val="00EB57EE"/>
    <w:rsid w:val="00EB5AD4"/>
    <w:rsid w:val="00EB6366"/>
    <w:rsid w:val="00EB6AF7"/>
    <w:rsid w:val="00EB6F69"/>
    <w:rsid w:val="00EB704C"/>
    <w:rsid w:val="00EC0464"/>
    <w:rsid w:val="00EC08D5"/>
    <w:rsid w:val="00EC1005"/>
    <w:rsid w:val="00EC17A9"/>
    <w:rsid w:val="00EC19B3"/>
    <w:rsid w:val="00EC2D57"/>
    <w:rsid w:val="00EC3264"/>
    <w:rsid w:val="00EC3907"/>
    <w:rsid w:val="00EC4730"/>
    <w:rsid w:val="00EC47D1"/>
    <w:rsid w:val="00EC4F67"/>
    <w:rsid w:val="00EC4FE1"/>
    <w:rsid w:val="00EC54A6"/>
    <w:rsid w:val="00EC5660"/>
    <w:rsid w:val="00EC5F09"/>
    <w:rsid w:val="00EC7529"/>
    <w:rsid w:val="00EC7C00"/>
    <w:rsid w:val="00EC7DD7"/>
    <w:rsid w:val="00ED2029"/>
    <w:rsid w:val="00ED28D5"/>
    <w:rsid w:val="00ED47C9"/>
    <w:rsid w:val="00ED53D9"/>
    <w:rsid w:val="00ED59A8"/>
    <w:rsid w:val="00ED5FE4"/>
    <w:rsid w:val="00ED66EE"/>
    <w:rsid w:val="00ED7D1F"/>
    <w:rsid w:val="00EE038B"/>
    <w:rsid w:val="00EE04D0"/>
    <w:rsid w:val="00EE1334"/>
    <w:rsid w:val="00EE20B0"/>
    <w:rsid w:val="00EE25BD"/>
    <w:rsid w:val="00EE2803"/>
    <w:rsid w:val="00EE29A9"/>
    <w:rsid w:val="00EE2F33"/>
    <w:rsid w:val="00EE3A93"/>
    <w:rsid w:val="00EE3BA7"/>
    <w:rsid w:val="00EE52CB"/>
    <w:rsid w:val="00EE5900"/>
    <w:rsid w:val="00EE6E40"/>
    <w:rsid w:val="00EF0BB9"/>
    <w:rsid w:val="00EF0F90"/>
    <w:rsid w:val="00EF20A0"/>
    <w:rsid w:val="00EF383B"/>
    <w:rsid w:val="00EF3873"/>
    <w:rsid w:val="00EF3882"/>
    <w:rsid w:val="00EF53AE"/>
    <w:rsid w:val="00F0042E"/>
    <w:rsid w:val="00F00A32"/>
    <w:rsid w:val="00F00E1C"/>
    <w:rsid w:val="00F015FC"/>
    <w:rsid w:val="00F01633"/>
    <w:rsid w:val="00F051FD"/>
    <w:rsid w:val="00F05731"/>
    <w:rsid w:val="00F05CDF"/>
    <w:rsid w:val="00F0601C"/>
    <w:rsid w:val="00F102AE"/>
    <w:rsid w:val="00F10E14"/>
    <w:rsid w:val="00F111FC"/>
    <w:rsid w:val="00F169E6"/>
    <w:rsid w:val="00F17150"/>
    <w:rsid w:val="00F208FC"/>
    <w:rsid w:val="00F2126B"/>
    <w:rsid w:val="00F21C71"/>
    <w:rsid w:val="00F246DD"/>
    <w:rsid w:val="00F32C4B"/>
    <w:rsid w:val="00F33474"/>
    <w:rsid w:val="00F337E0"/>
    <w:rsid w:val="00F346AF"/>
    <w:rsid w:val="00F35ABA"/>
    <w:rsid w:val="00F365E3"/>
    <w:rsid w:val="00F41A7D"/>
    <w:rsid w:val="00F4220E"/>
    <w:rsid w:val="00F44674"/>
    <w:rsid w:val="00F467CD"/>
    <w:rsid w:val="00F471B1"/>
    <w:rsid w:val="00F52267"/>
    <w:rsid w:val="00F52985"/>
    <w:rsid w:val="00F54B78"/>
    <w:rsid w:val="00F573E8"/>
    <w:rsid w:val="00F6012A"/>
    <w:rsid w:val="00F607D7"/>
    <w:rsid w:val="00F60954"/>
    <w:rsid w:val="00F61AE0"/>
    <w:rsid w:val="00F63A18"/>
    <w:rsid w:val="00F63A79"/>
    <w:rsid w:val="00F64E3D"/>
    <w:rsid w:val="00F64F4D"/>
    <w:rsid w:val="00F66111"/>
    <w:rsid w:val="00F66E50"/>
    <w:rsid w:val="00F7077B"/>
    <w:rsid w:val="00F71A64"/>
    <w:rsid w:val="00F72565"/>
    <w:rsid w:val="00F72E80"/>
    <w:rsid w:val="00F752FA"/>
    <w:rsid w:val="00F7678B"/>
    <w:rsid w:val="00F80660"/>
    <w:rsid w:val="00F825DD"/>
    <w:rsid w:val="00F83262"/>
    <w:rsid w:val="00F8480F"/>
    <w:rsid w:val="00F9495E"/>
    <w:rsid w:val="00F9565B"/>
    <w:rsid w:val="00F9570E"/>
    <w:rsid w:val="00F95921"/>
    <w:rsid w:val="00F979B5"/>
    <w:rsid w:val="00FA129C"/>
    <w:rsid w:val="00FA45B7"/>
    <w:rsid w:val="00FA7560"/>
    <w:rsid w:val="00FA790A"/>
    <w:rsid w:val="00FA7F08"/>
    <w:rsid w:val="00FB0A6C"/>
    <w:rsid w:val="00FB1446"/>
    <w:rsid w:val="00FB1855"/>
    <w:rsid w:val="00FB193B"/>
    <w:rsid w:val="00FB1980"/>
    <w:rsid w:val="00FB3BF0"/>
    <w:rsid w:val="00FB6086"/>
    <w:rsid w:val="00FB68DB"/>
    <w:rsid w:val="00FB7138"/>
    <w:rsid w:val="00FB7662"/>
    <w:rsid w:val="00FC006A"/>
    <w:rsid w:val="00FC018C"/>
    <w:rsid w:val="00FC1170"/>
    <w:rsid w:val="00FC1E7D"/>
    <w:rsid w:val="00FC39D3"/>
    <w:rsid w:val="00FC3AFD"/>
    <w:rsid w:val="00FC3F9E"/>
    <w:rsid w:val="00FC5B78"/>
    <w:rsid w:val="00FC7023"/>
    <w:rsid w:val="00FC7F13"/>
    <w:rsid w:val="00FD0B9B"/>
    <w:rsid w:val="00FD146F"/>
    <w:rsid w:val="00FD15A5"/>
    <w:rsid w:val="00FD3313"/>
    <w:rsid w:val="00FD33D1"/>
    <w:rsid w:val="00FD41D3"/>
    <w:rsid w:val="00FD445A"/>
    <w:rsid w:val="00FD463E"/>
    <w:rsid w:val="00FD7E65"/>
    <w:rsid w:val="00FE16F3"/>
    <w:rsid w:val="00FE2280"/>
    <w:rsid w:val="00FE2D3E"/>
    <w:rsid w:val="00FE2F61"/>
    <w:rsid w:val="00FE38A0"/>
    <w:rsid w:val="00FE3A41"/>
    <w:rsid w:val="00FE619A"/>
    <w:rsid w:val="00FE6A60"/>
    <w:rsid w:val="00FE6B0C"/>
    <w:rsid w:val="00FE7661"/>
    <w:rsid w:val="00FF10F2"/>
    <w:rsid w:val="00FF1575"/>
    <w:rsid w:val="00FF2263"/>
    <w:rsid w:val="00FF23F6"/>
    <w:rsid w:val="00FF44AB"/>
    <w:rsid w:val="00FF4698"/>
    <w:rsid w:val="00FF4F16"/>
    <w:rsid w:val="00FF5200"/>
    <w:rsid w:val="00FF559E"/>
    <w:rsid w:val="00FF5BF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575708DD"/>
  <w15:docId w15:val="{3D70DD09-1AA7-42B9-8B8E-612DE3924F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ＭＳ 明朝" w:hAnsi="Times New Roman" w:cs="ＭＳ 明朝"/>
        <w:iCs/>
        <w:kern w:val="2"/>
        <w:sz w:val="24"/>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0">
    <w:name w:val="Normal"/>
    <w:qFormat/>
    <w:pPr>
      <w:widowControl w:val="0"/>
      <w:jc w:val="both"/>
    </w:pPr>
  </w:style>
  <w:style w:type="paragraph" w:styleId="1">
    <w:name w:val="heading 1"/>
    <w:basedOn w:val="a0"/>
    <w:next w:val="a0"/>
    <w:qFormat/>
    <w:pPr>
      <w:keepNext/>
      <w:ind w:left="700"/>
      <w:outlineLvl w:val="0"/>
    </w:pPr>
    <w:rPr>
      <w:rFonts w:ascii="ＭＳ ゴシック" w:eastAsia="ＭＳ ゴシック"/>
      <w:b/>
      <w:kern w:val="0"/>
      <w:sz w:val="28"/>
    </w:rPr>
  </w:style>
  <w:style w:type="paragraph" w:styleId="2">
    <w:name w:val="heading 2"/>
    <w:basedOn w:val="a0"/>
    <w:next w:val="a0"/>
    <w:qFormat/>
    <w:pPr>
      <w:keepNext/>
      <w:jc w:val="center"/>
      <w:outlineLvl w:val="1"/>
    </w:pPr>
    <w:rPr>
      <w:i/>
      <w:iCs w:val="0"/>
      <w:kern w:val="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footer"/>
    <w:basedOn w:val="a0"/>
    <w:link w:val="a5"/>
    <w:uiPriority w:val="99"/>
    <w:pPr>
      <w:tabs>
        <w:tab w:val="center" w:pos="4252"/>
        <w:tab w:val="right" w:pos="8504"/>
      </w:tabs>
      <w:snapToGrid w:val="0"/>
    </w:pPr>
    <w:rPr>
      <w:kern w:val="0"/>
      <w:sz w:val="22"/>
    </w:rPr>
  </w:style>
  <w:style w:type="character" w:styleId="a6">
    <w:name w:val="page number"/>
    <w:basedOn w:val="a1"/>
    <w:rsid w:val="003A4EC3"/>
  </w:style>
  <w:style w:type="paragraph" w:styleId="a7">
    <w:name w:val="header"/>
    <w:basedOn w:val="a0"/>
    <w:link w:val="a8"/>
    <w:uiPriority w:val="99"/>
    <w:rsid w:val="003A4EC3"/>
    <w:pPr>
      <w:tabs>
        <w:tab w:val="center" w:pos="4252"/>
        <w:tab w:val="right" w:pos="8504"/>
      </w:tabs>
      <w:snapToGrid w:val="0"/>
    </w:pPr>
  </w:style>
  <w:style w:type="paragraph" w:customStyle="1" w:styleId="10">
    <w:name w:val="表題1"/>
    <w:basedOn w:val="a0"/>
    <w:rsid w:val="00504310"/>
    <w:pPr>
      <w:adjustRightInd w:val="0"/>
      <w:snapToGrid w:val="0"/>
      <w:spacing w:beforeLines="200" w:before="480" w:line="320" w:lineRule="exact"/>
      <w:ind w:rightChars="450" w:right="945"/>
      <w:jc w:val="left"/>
    </w:pPr>
    <w:rPr>
      <w:rFonts w:ascii="Arial" w:eastAsia="Times New Roman" w:hAnsi="Arial" w:cs="Arial"/>
      <w:b/>
      <w:bCs/>
      <w:sz w:val="28"/>
      <w:szCs w:val="28"/>
    </w:rPr>
  </w:style>
  <w:style w:type="paragraph" w:customStyle="1" w:styleId="Abstract">
    <w:name w:val="Abstract"/>
    <w:basedOn w:val="a0"/>
    <w:rsid w:val="000A50C6"/>
    <w:pPr>
      <w:spacing w:line="240" w:lineRule="exact"/>
      <w:ind w:rightChars="450" w:right="450"/>
    </w:pPr>
    <w:rPr>
      <w:rFonts w:eastAsia="Times New Roman"/>
      <w:sz w:val="20"/>
    </w:rPr>
  </w:style>
  <w:style w:type="paragraph" w:customStyle="1" w:styleId="AUTHORS">
    <w:name w:val="AUTHORS"/>
    <w:basedOn w:val="a0"/>
    <w:rsid w:val="008367F8"/>
    <w:pPr>
      <w:adjustRightInd w:val="0"/>
      <w:spacing w:line="280" w:lineRule="exact"/>
      <w:ind w:rightChars="450" w:right="450"/>
    </w:pPr>
    <w:rPr>
      <w:rFonts w:eastAsia="Times New Roman"/>
      <w:sz w:val="22"/>
    </w:rPr>
  </w:style>
  <w:style w:type="paragraph" w:customStyle="1" w:styleId="Affiliation">
    <w:name w:val="Affiliation"/>
    <w:basedOn w:val="a0"/>
    <w:rsid w:val="00972644"/>
    <w:pPr>
      <w:adjustRightInd w:val="0"/>
      <w:ind w:rightChars="450" w:right="450"/>
    </w:pPr>
    <w:rPr>
      <w:rFonts w:eastAsia="Times New Roman"/>
      <w:i/>
    </w:rPr>
  </w:style>
  <w:style w:type="paragraph" w:styleId="a9">
    <w:name w:val="Balloon Text"/>
    <w:basedOn w:val="a0"/>
    <w:semiHidden/>
    <w:rsid w:val="00673F93"/>
    <w:rPr>
      <w:rFonts w:ascii="Arial" w:eastAsia="ＭＳ ゴシック" w:hAnsi="Arial"/>
      <w:sz w:val="18"/>
      <w:szCs w:val="18"/>
    </w:rPr>
  </w:style>
  <w:style w:type="paragraph" w:customStyle="1" w:styleId="KEYWORDS">
    <w:name w:val="KEYWORDS"/>
    <w:basedOn w:val="a0"/>
    <w:link w:val="KEYWORDS0"/>
    <w:rsid w:val="009C0E90"/>
    <w:pPr>
      <w:adjustRightInd w:val="0"/>
      <w:snapToGrid w:val="0"/>
      <w:spacing w:line="240" w:lineRule="exact"/>
      <w:ind w:rightChars="550" w:right="550"/>
    </w:pPr>
    <w:rPr>
      <w:rFonts w:ascii="Arial" w:hAnsi="Arial"/>
      <w:b/>
      <w:sz w:val="20"/>
      <w:szCs w:val="22"/>
    </w:rPr>
  </w:style>
  <w:style w:type="paragraph" w:customStyle="1" w:styleId="Keywords1">
    <w:name w:val="Keywords"/>
    <w:basedOn w:val="KEYWORDS"/>
    <w:link w:val="Keywords2"/>
    <w:rsid w:val="00EE2F33"/>
    <w:pPr>
      <w:ind w:right="1155"/>
    </w:pPr>
    <w:rPr>
      <w:b w:val="0"/>
    </w:rPr>
  </w:style>
  <w:style w:type="paragraph" w:customStyle="1" w:styleId="Received">
    <w:name w:val="Received"/>
    <w:basedOn w:val="a0"/>
    <w:rsid w:val="009C0E90"/>
    <w:pPr>
      <w:spacing w:line="120" w:lineRule="atLeast"/>
      <w:jc w:val="left"/>
    </w:pPr>
    <w:rPr>
      <w:rFonts w:eastAsia="Times New Roman"/>
      <w:sz w:val="20"/>
    </w:rPr>
  </w:style>
  <w:style w:type="paragraph" w:customStyle="1" w:styleId="AFFILIATIONS45">
    <w:name w:val="スタイル AFFILIATIONS + 右 :  4.5 字"/>
    <w:basedOn w:val="Affiliation"/>
    <w:rsid w:val="009C0E90"/>
    <w:pPr>
      <w:spacing w:line="240" w:lineRule="exact"/>
    </w:pPr>
    <w:rPr>
      <w:iCs w:val="0"/>
      <w:sz w:val="20"/>
    </w:rPr>
  </w:style>
  <w:style w:type="paragraph" w:customStyle="1" w:styleId="AUTHORS45">
    <w:name w:val="スタイル AUTHORS + 右 :  4.5 字"/>
    <w:basedOn w:val="AUTHORS"/>
    <w:rsid w:val="001C5475"/>
    <w:pPr>
      <w:spacing w:line="240" w:lineRule="exact"/>
    </w:pPr>
  </w:style>
  <w:style w:type="paragraph" w:customStyle="1" w:styleId="SectionTitle">
    <w:name w:val="SectionTitle"/>
    <w:basedOn w:val="a0"/>
    <w:autoRedefine/>
    <w:rsid w:val="00341F2C"/>
    <w:pPr>
      <w:spacing w:line="360" w:lineRule="auto"/>
    </w:pPr>
    <w:rPr>
      <w:rFonts w:asciiTheme="majorHAnsi" w:hAnsiTheme="majorHAnsi"/>
      <w:b/>
      <w:sz w:val="28"/>
      <w:szCs w:val="28"/>
    </w:rPr>
  </w:style>
  <w:style w:type="paragraph" w:customStyle="1" w:styleId="MainText">
    <w:name w:val="MainText"/>
    <w:basedOn w:val="a0"/>
    <w:rsid w:val="00363FE3"/>
    <w:pPr>
      <w:spacing w:line="260" w:lineRule="exact"/>
      <w:ind w:firstLineChars="150" w:firstLine="150"/>
    </w:pPr>
    <w:rPr>
      <w:rFonts w:eastAsia="Times New Roman"/>
      <w:sz w:val="22"/>
      <w:szCs w:val="22"/>
    </w:rPr>
  </w:style>
  <w:style w:type="paragraph" w:customStyle="1" w:styleId="SubSectionTitle">
    <w:name w:val="SubSectionTitle"/>
    <w:basedOn w:val="a0"/>
    <w:rsid w:val="00504310"/>
    <w:pPr>
      <w:spacing w:before="120" w:after="120" w:line="280" w:lineRule="exact"/>
    </w:pPr>
    <w:rPr>
      <w:rFonts w:asciiTheme="majorHAnsi" w:eastAsiaTheme="majorEastAsia" w:hAnsiTheme="majorHAnsi"/>
      <w:b/>
      <w:sz w:val="22"/>
      <w:szCs w:val="22"/>
    </w:rPr>
  </w:style>
  <w:style w:type="character" w:customStyle="1" w:styleId="KEYWORDS0">
    <w:name w:val="KEYWORDS (文字)"/>
    <w:link w:val="KEYWORDS"/>
    <w:rsid w:val="00EE2F33"/>
    <w:rPr>
      <w:rFonts w:ascii="Arial" w:eastAsia="ＭＳ 明朝" w:hAnsi="Arial"/>
      <w:b/>
      <w:kern w:val="2"/>
      <w:szCs w:val="22"/>
      <w:lang w:val="en-US" w:eastAsia="ja-JP" w:bidi="ar-SA"/>
    </w:rPr>
  </w:style>
  <w:style w:type="character" w:customStyle="1" w:styleId="Keywords2">
    <w:name w:val="Keywords (文字)"/>
    <w:basedOn w:val="KEYWORDS0"/>
    <w:link w:val="Keywords1"/>
    <w:rsid w:val="00EE2F33"/>
    <w:rPr>
      <w:rFonts w:ascii="Arial" w:eastAsia="ＭＳ 明朝" w:hAnsi="Arial"/>
      <w:b/>
      <w:kern w:val="2"/>
      <w:szCs w:val="22"/>
      <w:lang w:val="en-US" w:eastAsia="ja-JP" w:bidi="ar-SA"/>
    </w:rPr>
  </w:style>
  <w:style w:type="paragraph" w:customStyle="1" w:styleId="Email">
    <w:name w:val="Email"/>
    <w:basedOn w:val="Received"/>
    <w:rsid w:val="00EE2F33"/>
    <w:pPr>
      <w:spacing w:line="240" w:lineRule="exact"/>
      <w:ind w:rightChars="450" w:right="450"/>
    </w:pPr>
  </w:style>
  <w:style w:type="paragraph" w:customStyle="1" w:styleId="References">
    <w:name w:val="References"/>
    <w:basedOn w:val="a0"/>
    <w:rsid w:val="00AF5809"/>
    <w:pPr>
      <w:numPr>
        <w:numId w:val="9"/>
      </w:numPr>
      <w:spacing w:line="240" w:lineRule="exact"/>
    </w:pPr>
    <w:rPr>
      <w:rFonts w:eastAsia="Times New Roman"/>
      <w:sz w:val="20"/>
    </w:rPr>
  </w:style>
  <w:style w:type="paragraph" w:customStyle="1" w:styleId="Email45">
    <w:name w:val="スタイル Email + 右 :  4.5 字"/>
    <w:basedOn w:val="Email"/>
    <w:rsid w:val="00A946B1"/>
    <w:pPr>
      <w:ind w:right="945"/>
    </w:pPr>
    <w:rPr>
      <w:i/>
    </w:rPr>
  </w:style>
  <w:style w:type="paragraph" w:customStyle="1" w:styleId="11">
    <w:name w:val="図表番号1"/>
    <w:basedOn w:val="a0"/>
    <w:link w:val="Caption"/>
    <w:rsid w:val="00CA750D"/>
    <w:pPr>
      <w:snapToGrid w:val="0"/>
      <w:spacing w:line="240" w:lineRule="exact"/>
    </w:pPr>
    <w:rPr>
      <w:rFonts w:eastAsia="Times New Roman"/>
      <w:sz w:val="18"/>
    </w:rPr>
  </w:style>
  <w:style w:type="character" w:customStyle="1" w:styleId="Caption">
    <w:name w:val="Caption (文字)"/>
    <w:link w:val="11"/>
    <w:rsid w:val="00CA750D"/>
    <w:rPr>
      <w:rFonts w:eastAsia="Times New Roman"/>
      <w:sz w:val="18"/>
    </w:rPr>
  </w:style>
  <w:style w:type="paragraph" w:customStyle="1" w:styleId="SubSectionTitle0">
    <w:name w:val="スタイル SubSectionTitle"/>
    <w:basedOn w:val="SubSectionTitle"/>
    <w:rsid w:val="00363FE3"/>
    <w:pPr>
      <w:spacing w:beforeLines="50" w:before="50"/>
    </w:pPr>
    <w:rPr>
      <w:iCs w:val="0"/>
      <w:szCs w:val="20"/>
    </w:rPr>
  </w:style>
  <w:style w:type="paragraph" w:customStyle="1" w:styleId="MainText15">
    <w:name w:val="スタイル MainText + 最初の行 :  1.5 字"/>
    <w:basedOn w:val="MainText"/>
    <w:rsid w:val="00363FE3"/>
    <w:pPr>
      <w:ind w:firstLine="330"/>
    </w:pPr>
    <w:rPr>
      <w:sz w:val="24"/>
      <w:szCs w:val="20"/>
    </w:rPr>
  </w:style>
  <w:style w:type="paragraph" w:customStyle="1" w:styleId="12">
    <w:name w:val="文献目録1"/>
    <w:basedOn w:val="SectionTitle"/>
    <w:rsid w:val="00AF5809"/>
    <w:rPr>
      <w:sz w:val="20"/>
    </w:rPr>
  </w:style>
  <w:style w:type="paragraph" w:customStyle="1" w:styleId="AUTHORS451">
    <w:name w:val="スタイル AUTHORS + 右 :  4.5 字1"/>
    <w:basedOn w:val="AUTHORS"/>
    <w:rsid w:val="008367F8"/>
    <w:pPr>
      <w:ind w:right="945"/>
    </w:pPr>
  </w:style>
  <w:style w:type="paragraph" w:customStyle="1" w:styleId="SubSectionTitle0505">
    <w:name w:val="スタイル スタイル SubSectionTitle + 段落前 :  0.5 行 段落後 :  0.5 行"/>
    <w:basedOn w:val="SubSectionTitle0"/>
    <w:rsid w:val="00350790"/>
  </w:style>
  <w:style w:type="paragraph" w:customStyle="1" w:styleId="MainText1515">
    <w:name w:val="スタイル スタイル MainText + 最初の行 :  1.5 字 + 最初の行 :  1.5 字"/>
    <w:basedOn w:val="MainText15"/>
    <w:rsid w:val="000C54AD"/>
    <w:pPr>
      <w:ind w:firstLine="150"/>
    </w:pPr>
  </w:style>
  <w:style w:type="paragraph" w:customStyle="1" w:styleId="MainText15150">
    <w:name w:val="スタイル スタイル スタイル MainText + 最初の行 :  1.5 字 + 最初の行 :  1.5 字 + 最初の行 :  ..."/>
    <w:basedOn w:val="MainText"/>
    <w:next w:val="MainText"/>
    <w:rsid w:val="000C54AD"/>
    <w:rPr>
      <w:sz w:val="24"/>
    </w:rPr>
  </w:style>
  <w:style w:type="paragraph" w:customStyle="1" w:styleId="MainText15151">
    <w:name w:val="スタイル スタイル スタイル スタイル MainText + 最初の行 :  1.5 字 + 最初の行 :  1.5 字 + 最初の..."/>
    <w:basedOn w:val="MainText15150"/>
    <w:rsid w:val="000C54AD"/>
    <w:pPr>
      <w:ind w:leftChars="50" w:left="50"/>
    </w:pPr>
    <w:rPr>
      <w:szCs w:val="20"/>
    </w:rPr>
  </w:style>
  <w:style w:type="paragraph" w:customStyle="1" w:styleId="MainText151510">
    <w:name w:val="スタイル スタイル スタイル スタイル MainText + 最初の行 :  1.5 字 + 最初の行 :  1.5 字 + 最初の...1"/>
    <w:basedOn w:val="MainText15150"/>
    <w:rsid w:val="000C54AD"/>
    <w:rPr>
      <w:szCs w:val="20"/>
    </w:rPr>
  </w:style>
  <w:style w:type="character" w:customStyle="1" w:styleId="a5">
    <w:name w:val="フッター (文字)"/>
    <w:link w:val="a4"/>
    <w:uiPriority w:val="99"/>
    <w:rsid w:val="00686681"/>
    <w:rPr>
      <w:kern w:val="0"/>
      <w:sz w:val="22"/>
    </w:rPr>
  </w:style>
  <w:style w:type="character" w:styleId="aa">
    <w:name w:val="Placeholder Text"/>
    <w:basedOn w:val="a1"/>
    <w:uiPriority w:val="99"/>
    <w:semiHidden/>
    <w:rsid w:val="00354BE3"/>
    <w:rPr>
      <w:color w:val="808080"/>
    </w:rPr>
  </w:style>
  <w:style w:type="character" w:styleId="ab">
    <w:name w:val="Hyperlink"/>
    <w:basedOn w:val="a1"/>
    <w:uiPriority w:val="99"/>
    <w:unhideWhenUsed/>
    <w:rsid w:val="003236A8"/>
    <w:rPr>
      <w:color w:val="0000FF"/>
      <w:u w:val="single"/>
    </w:rPr>
  </w:style>
  <w:style w:type="paragraph" w:styleId="ac">
    <w:name w:val="List Paragraph"/>
    <w:basedOn w:val="a0"/>
    <w:uiPriority w:val="34"/>
    <w:qFormat/>
    <w:rsid w:val="003236A8"/>
    <w:pPr>
      <w:ind w:leftChars="400" w:left="840"/>
    </w:pPr>
    <w:rPr>
      <w:rFonts w:asciiTheme="minorHAnsi" w:eastAsiaTheme="minorEastAsia" w:hAnsiTheme="minorHAnsi" w:cstheme="minorBidi"/>
      <w:szCs w:val="22"/>
    </w:rPr>
  </w:style>
  <w:style w:type="paragraph" w:styleId="Web">
    <w:name w:val="Normal (Web)"/>
    <w:basedOn w:val="a0"/>
    <w:uiPriority w:val="99"/>
    <w:unhideWhenUsed/>
    <w:rsid w:val="00176B2F"/>
    <w:pPr>
      <w:widowControl/>
      <w:spacing w:before="100" w:beforeAutospacing="1" w:after="100" w:afterAutospacing="1"/>
      <w:jc w:val="left"/>
    </w:pPr>
    <w:rPr>
      <w:rFonts w:ascii="ＭＳ Ｐゴシック" w:eastAsia="ＭＳ Ｐゴシック" w:hAnsi="ＭＳ Ｐゴシック" w:cs="ＭＳ Ｐゴシック"/>
      <w:kern w:val="0"/>
    </w:rPr>
  </w:style>
  <w:style w:type="character" w:styleId="ad">
    <w:name w:val="Strong"/>
    <w:basedOn w:val="a1"/>
    <w:uiPriority w:val="22"/>
    <w:qFormat/>
    <w:rsid w:val="00176B2F"/>
    <w:rPr>
      <w:b/>
      <w:bCs/>
    </w:rPr>
  </w:style>
  <w:style w:type="character" w:customStyle="1" w:styleId="a8">
    <w:name w:val="ヘッダー (文字)"/>
    <w:basedOn w:val="a1"/>
    <w:link w:val="a7"/>
    <w:uiPriority w:val="99"/>
    <w:rsid w:val="006535E5"/>
    <w:rPr>
      <w:kern w:val="2"/>
      <w:sz w:val="21"/>
      <w:szCs w:val="24"/>
    </w:rPr>
  </w:style>
  <w:style w:type="paragraph" w:styleId="ae">
    <w:name w:val="Revision"/>
    <w:hidden/>
    <w:uiPriority w:val="99"/>
    <w:semiHidden/>
    <w:rsid w:val="00CE4014"/>
    <w:rPr>
      <w:sz w:val="21"/>
      <w:szCs w:val="24"/>
    </w:rPr>
  </w:style>
  <w:style w:type="paragraph" w:customStyle="1" w:styleId="Default">
    <w:name w:val="Default"/>
    <w:rsid w:val="00CE4014"/>
    <w:pPr>
      <w:widowControl w:val="0"/>
      <w:autoSpaceDE w:val="0"/>
      <w:autoSpaceDN w:val="0"/>
      <w:adjustRightInd w:val="0"/>
    </w:pPr>
    <w:rPr>
      <w:rFonts w:ascii="Cambria" w:hAnsi="Cambria" w:cs="Cambria"/>
      <w:color w:val="000000"/>
      <w:szCs w:val="24"/>
    </w:rPr>
  </w:style>
  <w:style w:type="paragraph" w:styleId="af">
    <w:name w:val="Body Text Indent"/>
    <w:basedOn w:val="a0"/>
    <w:link w:val="af0"/>
    <w:semiHidden/>
    <w:unhideWhenUsed/>
    <w:rsid w:val="000241FD"/>
    <w:pPr>
      <w:ind w:leftChars="400" w:left="851"/>
    </w:pPr>
  </w:style>
  <w:style w:type="character" w:customStyle="1" w:styleId="af0">
    <w:name w:val="本文インデント (文字)"/>
    <w:basedOn w:val="a1"/>
    <w:link w:val="af"/>
    <w:semiHidden/>
    <w:rsid w:val="000241FD"/>
    <w:rPr>
      <w:kern w:val="2"/>
      <w:sz w:val="21"/>
      <w:szCs w:val="24"/>
    </w:rPr>
  </w:style>
  <w:style w:type="paragraph" w:styleId="a">
    <w:name w:val="List Bullet"/>
    <w:basedOn w:val="a0"/>
    <w:unhideWhenUsed/>
    <w:rsid w:val="008D02F0"/>
    <w:pPr>
      <w:numPr>
        <w:numId w:val="13"/>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683083">
      <w:bodyDiv w:val="1"/>
      <w:marLeft w:val="0"/>
      <w:marRight w:val="0"/>
      <w:marTop w:val="0"/>
      <w:marBottom w:val="0"/>
      <w:divBdr>
        <w:top w:val="none" w:sz="0" w:space="0" w:color="auto"/>
        <w:left w:val="none" w:sz="0" w:space="0" w:color="auto"/>
        <w:bottom w:val="none" w:sz="0" w:space="0" w:color="auto"/>
        <w:right w:val="none" w:sz="0" w:space="0" w:color="auto"/>
      </w:divBdr>
    </w:div>
    <w:div w:id="274024283">
      <w:bodyDiv w:val="1"/>
      <w:marLeft w:val="0"/>
      <w:marRight w:val="0"/>
      <w:marTop w:val="0"/>
      <w:marBottom w:val="0"/>
      <w:divBdr>
        <w:top w:val="none" w:sz="0" w:space="0" w:color="auto"/>
        <w:left w:val="none" w:sz="0" w:space="0" w:color="auto"/>
        <w:bottom w:val="none" w:sz="0" w:space="0" w:color="auto"/>
        <w:right w:val="none" w:sz="0" w:space="0" w:color="auto"/>
      </w:divBdr>
    </w:div>
    <w:div w:id="404572464">
      <w:bodyDiv w:val="1"/>
      <w:marLeft w:val="0"/>
      <w:marRight w:val="0"/>
      <w:marTop w:val="0"/>
      <w:marBottom w:val="0"/>
      <w:divBdr>
        <w:top w:val="none" w:sz="0" w:space="0" w:color="auto"/>
        <w:left w:val="none" w:sz="0" w:space="0" w:color="auto"/>
        <w:bottom w:val="none" w:sz="0" w:space="0" w:color="auto"/>
        <w:right w:val="none" w:sz="0" w:space="0" w:color="auto"/>
      </w:divBdr>
    </w:div>
    <w:div w:id="500047924">
      <w:bodyDiv w:val="1"/>
      <w:marLeft w:val="0"/>
      <w:marRight w:val="0"/>
      <w:marTop w:val="0"/>
      <w:marBottom w:val="0"/>
      <w:divBdr>
        <w:top w:val="none" w:sz="0" w:space="0" w:color="auto"/>
        <w:left w:val="none" w:sz="0" w:space="0" w:color="auto"/>
        <w:bottom w:val="none" w:sz="0" w:space="0" w:color="auto"/>
        <w:right w:val="none" w:sz="0" w:space="0" w:color="auto"/>
      </w:divBdr>
    </w:div>
    <w:div w:id="626087922">
      <w:bodyDiv w:val="1"/>
      <w:marLeft w:val="0"/>
      <w:marRight w:val="0"/>
      <w:marTop w:val="0"/>
      <w:marBottom w:val="0"/>
      <w:divBdr>
        <w:top w:val="none" w:sz="0" w:space="0" w:color="auto"/>
        <w:left w:val="none" w:sz="0" w:space="0" w:color="auto"/>
        <w:bottom w:val="none" w:sz="0" w:space="0" w:color="auto"/>
        <w:right w:val="none" w:sz="0" w:space="0" w:color="auto"/>
      </w:divBdr>
    </w:div>
    <w:div w:id="661398036">
      <w:bodyDiv w:val="1"/>
      <w:marLeft w:val="0"/>
      <w:marRight w:val="0"/>
      <w:marTop w:val="0"/>
      <w:marBottom w:val="0"/>
      <w:divBdr>
        <w:top w:val="none" w:sz="0" w:space="0" w:color="auto"/>
        <w:left w:val="none" w:sz="0" w:space="0" w:color="auto"/>
        <w:bottom w:val="none" w:sz="0" w:space="0" w:color="auto"/>
        <w:right w:val="none" w:sz="0" w:space="0" w:color="auto"/>
      </w:divBdr>
    </w:div>
    <w:div w:id="1082331467">
      <w:bodyDiv w:val="1"/>
      <w:marLeft w:val="0"/>
      <w:marRight w:val="0"/>
      <w:marTop w:val="0"/>
      <w:marBottom w:val="0"/>
      <w:divBdr>
        <w:top w:val="none" w:sz="0" w:space="0" w:color="auto"/>
        <w:left w:val="none" w:sz="0" w:space="0" w:color="auto"/>
        <w:bottom w:val="none" w:sz="0" w:space="0" w:color="auto"/>
        <w:right w:val="none" w:sz="0" w:space="0" w:color="auto"/>
      </w:divBdr>
    </w:div>
    <w:div w:id="1228153541">
      <w:bodyDiv w:val="1"/>
      <w:marLeft w:val="0"/>
      <w:marRight w:val="0"/>
      <w:marTop w:val="0"/>
      <w:marBottom w:val="0"/>
      <w:divBdr>
        <w:top w:val="none" w:sz="0" w:space="0" w:color="auto"/>
        <w:left w:val="none" w:sz="0" w:space="0" w:color="auto"/>
        <w:bottom w:val="none" w:sz="0" w:space="0" w:color="auto"/>
        <w:right w:val="none" w:sz="0" w:space="0" w:color="auto"/>
      </w:divBdr>
    </w:div>
    <w:div w:id="1274554175">
      <w:bodyDiv w:val="1"/>
      <w:marLeft w:val="0"/>
      <w:marRight w:val="0"/>
      <w:marTop w:val="0"/>
      <w:marBottom w:val="0"/>
      <w:divBdr>
        <w:top w:val="none" w:sz="0" w:space="0" w:color="auto"/>
        <w:left w:val="none" w:sz="0" w:space="0" w:color="auto"/>
        <w:bottom w:val="none" w:sz="0" w:space="0" w:color="auto"/>
        <w:right w:val="none" w:sz="0" w:space="0" w:color="auto"/>
      </w:divBdr>
    </w:div>
    <w:div w:id="1285119342">
      <w:bodyDiv w:val="1"/>
      <w:marLeft w:val="0"/>
      <w:marRight w:val="0"/>
      <w:marTop w:val="0"/>
      <w:marBottom w:val="0"/>
      <w:divBdr>
        <w:top w:val="none" w:sz="0" w:space="0" w:color="auto"/>
        <w:left w:val="none" w:sz="0" w:space="0" w:color="auto"/>
        <w:bottom w:val="none" w:sz="0" w:space="0" w:color="auto"/>
        <w:right w:val="none" w:sz="0" w:space="0" w:color="auto"/>
      </w:divBdr>
    </w:div>
    <w:div w:id="1448507160">
      <w:bodyDiv w:val="1"/>
      <w:marLeft w:val="0"/>
      <w:marRight w:val="0"/>
      <w:marTop w:val="0"/>
      <w:marBottom w:val="0"/>
      <w:divBdr>
        <w:top w:val="none" w:sz="0" w:space="0" w:color="auto"/>
        <w:left w:val="none" w:sz="0" w:space="0" w:color="auto"/>
        <w:bottom w:val="none" w:sz="0" w:space="0" w:color="auto"/>
        <w:right w:val="none" w:sz="0" w:space="0" w:color="auto"/>
      </w:divBdr>
    </w:div>
    <w:div w:id="1499997399">
      <w:bodyDiv w:val="1"/>
      <w:marLeft w:val="0"/>
      <w:marRight w:val="0"/>
      <w:marTop w:val="0"/>
      <w:marBottom w:val="0"/>
      <w:divBdr>
        <w:top w:val="none" w:sz="0" w:space="0" w:color="auto"/>
        <w:left w:val="none" w:sz="0" w:space="0" w:color="auto"/>
        <w:bottom w:val="none" w:sz="0" w:space="0" w:color="auto"/>
        <w:right w:val="none" w:sz="0" w:space="0" w:color="auto"/>
      </w:divBdr>
    </w:div>
    <w:div w:id="1512644802">
      <w:bodyDiv w:val="1"/>
      <w:marLeft w:val="0"/>
      <w:marRight w:val="0"/>
      <w:marTop w:val="0"/>
      <w:marBottom w:val="0"/>
      <w:divBdr>
        <w:top w:val="none" w:sz="0" w:space="0" w:color="auto"/>
        <w:left w:val="none" w:sz="0" w:space="0" w:color="auto"/>
        <w:bottom w:val="none" w:sz="0" w:space="0" w:color="auto"/>
        <w:right w:val="none" w:sz="0" w:space="0" w:color="auto"/>
      </w:divBdr>
    </w:div>
    <w:div w:id="1661614204">
      <w:bodyDiv w:val="1"/>
      <w:marLeft w:val="0"/>
      <w:marRight w:val="0"/>
      <w:marTop w:val="0"/>
      <w:marBottom w:val="0"/>
      <w:divBdr>
        <w:top w:val="none" w:sz="0" w:space="0" w:color="auto"/>
        <w:left w:val="none" w:sz="0" w:space="0" w:color="auto"/>
        <w:bottom w:val="none" w:sz="0" w:space="0" w:color="auto"/>
        <w:right w:val="none" w:sz="0" w:space="0" w:color="auto"/>
      </w:divBdr>
    </w:div>
    <w:div w:id="1770656754">
      <w:bodyDiv w:val="1"/>
      <w:marLeft w:val="0"/>
      <w:marRight w:val="0"/>
      <w:marTop w:val="0"/>
      <w:marBottom w:val="0"/>
      <w:divBdr>
        <w:top w:val="none" w:sz="0" w:space="0" w:color="auto"/>
        <w:left w:val="none" w:sz="0" w:space="0" w:color="auto"/>
        <w:bottom w:val="none" w:sz="0" w:space="0" w:color="auto"/>
        <w:right w:val="none" w:sz="0" w:space="0" w:color="auto"/>
      </w:divBdr>
    </w:div>
    <w:div w:id="1822769779">
      <w:bodyDiv w:val="1"/>
      <w:marLeft w:val="0"/>
      <w:marRight w:val="0"/>
      <w:marTop w:val="0"/>
      <w:marBottom w:val="0"/>
      <w:divBdr>
        <w:top w:val="none" w:sz="0" w:space="0" w:color="auto"/>
        <w:left w:val="none" w:sz="0" w:space="0" w:color="auto"/>
        <w:bottom w:val="none" w:sz="0" w:space="0" w:color="auto"/>
        <w:right w:val="none" w:sz="0" w:space="0" w:color="auto"/>
      </w:divBdr>
    </w:div>
    <w:div w:id="19573653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sv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svg"/><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svg"/><Relationship Id="rId14"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58E990-2C77-47CE-81BA-87151EA636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2028</TotalTime>
  <Pages>1</Pages>
  <Words>18186</Words>
  <Characters>103665</Characters>
  <DocSecurity>0</DocSecurity>
  <Lines>863</Lines>
  <Paragraphs>243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Title of Paper Goes Here:</vt:lpstr>
      <vt:lpstr>Title of Paper Goes Here:</vt:lpstr>
    </vt:vector>
  </TitlesOfParts>
  <LinksUpToDate>false</LinksUpToDate>
  <CharactersWithSpaces>121608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dc:description/>
  <cp:lastPrinted>2014-01-30T01:32:00Z</cp:lastPrinted>
  <dcterms:created xsi:type="dcterms:W3CDTF">2024-07-11T05:37:00Z</dcterms:created>
  <dcterms:modified xsi:type="dcterms:W3CDTF">2025-02-17T02:22:00Z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http://csl.mendeley.com/styles/28865601/apexjjap</vt:lpwstr>
  </property>
  <property fmtid="{D5CDD505-2E9C-101B-9397-08002B2CF9AE}" pid="11" name="Mendeley Recent Style Name 4_1">
    <vt:lpwstr>Applied Physics Express &amp; Japanese Journal of Applied Physics</vt:lpwstr>
  </property>
  <property fmtid="{D5CDD505-2E9C-101B-9397-08002B2CF9AE}" pid="12" name="Mendeley Recent Style Id 5_1">
    <vt:lpwstr>http://www.zotero.org/styles/applied-physics-letters</vt:lpwstr>
  </property>
  <property fmtid="{D5CDD505-2E9C-101B-9397-08002B2CF9AE}" pid="13" name="Mendeley Recent Style Name 5_1">
    <vt:lpwstr>Applied Physics Letters</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https://csl.mendeley.com/styles/28865601/STAMmodified</vt:lpwstr>
  </property>
  <property fmtid="{D5CDD505-2E9C-101B-9397-08002B2CF9AE}" pid="17" name="Mendeley Recent Style Name 7_1">
    <vt:lpwstr>Institute of Physics (numeric) - Takayoshi Oshima</vt:lpwstr>
  </property>
  <property fmtid="{D5CDD505-2E9C-101B-9397-08002B2CF9AE}" pid="18" name="Mendeley Recent Style Id 8_1">
    <vt:lpwstr>http://www.zotero.org/styles/modern-humanities-research-association</vt:lpwstr>
  </property>
  <property fmtid="{D5CDD505-2E9C-101B-9397-08002B2CF9AE}" pid="19" name="Mendeley Recent Style Name 8_1">
    <vt:lpwstr>Modern Humanities Research Association 3rd edition (note with bibliography)</vt:lpwstr>
  </property>
  <property fmtid="{D5CDD505-2E9C-101B-9397-08002B2CF9AE}" pid="20" name="Mendeley Recent Style Id 9_1">
    <vt:lpwstr>http://www.zotero.org/styles/vancouver</vt:lpwstr>
  </property>
  <property fmtid="{D5CDD505-2E9C-101B-9397-08002B2CF9AE}" pid="21" name="Mendeley Recent Style Name 9_1">
    <vt:lpwstr>Vancouver</vt:lpwstr>
  </property>
  <property fmtid="{D5CDD505-2E9C-101B-9397-08002B2CF9AE}" pid="22" name="Mendeley Document_1">
    <vt:lpwstr>True</vt:lpwstr>
  </property>
  <property fmtid="{D5CDD505-2E9C-101B-9397-08002B2CF9AE}" pid="23" name="Mendeley Unique User Id_1">
    <vt:lpwstr>c94aa97f-b867-359a-ad5b-b17fcf19d2cf</vt:lpwstr>
  </property>
  <property fmtid="{D5CDD505-2E9C-101B-9397-08002B2CF9AE}" pid="24" name="Mendeley Citation Style_1">
    <vt:lpwstr>http://csl.mendeley.com/styles/28865601/apexjjap</vt:lpwstr>
  </property>
</Properties>
</file>