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93D36" w14:textId="5AA10152" w:rsidR="00F611D5" w:rsidRPr="002A7FB0" w:rsidRDefault="004C0445" w:rsidP="006376E1">
      <w:pPr>
        <w:pStyle w:val="AbstractBooktitle"/>
        <w:jc w:val="center"/>
        <w:rPr>
          <w:rStyle w:val="address1"/>
          <w:sz w:val="28"/>
          <w:szCs w:val="28"/>
        </w:rPr>
      </w:pPr>
      <w:r>
        <w:rPr>
          <w:rStyle w:val="address1"/>
          <w:sz w:val="28"/>
          <w:szCs w:val="28"/>
        </w:rPr>
        <w:t xml:space="preserve">Tomography-based Micromagnetic Simulations of </w:t>
      </w:r>
      <w:r w:rsidRPr="00713E1B">
        <w:rPr>
          <w:rStyle w:val="address1"/>
          <w:sz w:val="28"/>
          <w:szCs w:val="28"/>
        </w:rPr>
        <w:t>Nd-Fe-B Magnets</w:t>
      </w:r>
      <w:r>
        <w:rPr>
          <w:rStyle w:val="address1"/>
          <w:sz w:val="28"/>
          <w:szCs w:val="28"/>
        </w:rPr>
        <w:t>:</w:t>
      </w:r>
      <w:r>
        <w:rPr>
          <w:rStyle w:val="address1"/>
          <w:sz w:val="28"/>
          <w:szCs w:val="28"/>
        </w:rPr>
        <w:br/>
        <w:t>the</w:t>
      </w:r>
      <w:r w:rsidR="00292618">
        <w:rPr>
          <w:rStyle w:val="address1"/>
          <w:sz w:val="28"/>
          <w:szCs w:val="28"/>
        </w:rPr>
        <w:t xml:space="preserve"> Role of Intergranular Phase</w:t>
      </w:r>
      <w:r>
        <w:rPr>
          <w:rStyle w:val="address1"/>
          <w:sz w:val="28"/>
          <w:szCs w:val="28"/>
        </w:rPr>
        <w:t xml:space="preserve"> Nonuniformities</w:t>
      </w:r>
    </w:p>
    <w:p w14:paraId="1E1E33B6" w14:textId="135C7A51" w:rsidR="0020716C" w:rsidRPr="002A7FB0" w:rsidRDefault="004C794E" w:rsidP="006376E1">
      <w:pPr>
        <w:pStyle w:val="AbstactBookauthors"/>
        <w:jc w:val="center"/>
        <w:rPr>
          <w:sz w:val="24"/>
          <w:szCs w:val="24"/>
          <w:vertAlign w:val="superscript"/>
        </w:rPr>
      </w:pPr>
      <w:r w:rsidRPr="004C794E">
        <w:rPr>
          <w:sz w:val="24"/>
          <w:szCs w:val="24"/>
          <w:u w:val="single"/>
        </w:rPr>
        <w:t>A</w:t>
      </w:r>
      <w:r w:rsidR="00AB6FAD">
        <w:rPr>
          <w:sz w:val="24"/>
          <w:szCs w:val="24"/>
          <w:u w:val="single"/>
        </w:rPr>
        <w:t>nton</w:t>
      </w:r>
      <w:r w:rsidRPr="004C794E">
        <w:rPr>
          <w:sz w:val="24"/>
          <w:szCs w:val="24"/>
          <w:u w:val="single"/>
        </w:rPr>
        <w:t xml:space="preserve"> Bolyachkin</w:t>
      </w:r>
      <w:r w:rsidRPr="004C794E">
        <w:rPr>
          <w:sz w:val="24"/>
          <w:szCs w:val="24"/>
          <w:vertAlign w:val="superscript"/>
        </w:rPr>
        <w:t>1,2</w:t>
      </w:r>
      <w:r w:rsidRPr="004C794E">
        <w:rPr>
          <w:sz w:val="24"/>
          <w:szCs w:val="24"/>
        </w:rPr>
        <w:t>, E</w:t>
      </w:r>
      <w:r w:rsidR="00AB6FAD">
        <w:rPr>
          <w:sz w:val="24"/>
          <w:szCs w:val="24"/>
        </w:rPr>
        <w:t>katerina</w:t>
      </w:r>
      <w:r w:rsidRPr="004C794E">
        <w:rPr>
          <w:sz w:val="24"/>
          <w:szCs w:val="24"/>
        </w:rPr>
        <w:t xml:space="preserve"> Dengina</w:t>
      </w:r>
      <w:r w:rsidRPr="004C794E">
        <w:rPr>
          <w:sz w:val="24"/>
          <w:szCs w:val="24"/>
          <w:vertAlign w:val="superscript"/>
        </w:rPr>
        <w:t>1,3</w:t>
      </w:r>
      <w:r w:rsidRPr="004C794E">
        <w:rPr>
          <w:sz w:val="24"/>
          <w:szCs w:val="24"/>
        </w:rPr>
        <w:t>, N</w:t>
      </w:r>
      <w:r w:rsidR="00AB6FAD">
        <w:rPr>
          <w:sz w:val="24"/>
          <w:szCs w:val="24"/>
        </w:rPr>
        <w:t>ikita</w:t>
      </w:r>
      <w:r w:rsidRPr="004C794E">
        <w:rPr>
          <w:sz w:val="24"/>
          <w:szCs w:val="24"/>
        </w:rPr>
        <w:t xml:space="preserve"> Kulesh</w:t>
      </w:r>
      <w:r w:rsidRPr="004C794E">
        <w:rPr>
          <w:sz w:val="24"/>
          <w:szCs w:val="24"/>
          <w:vertAlign w:val="superscript"/>
        </w:rPr>
        <w:t>1</w:t>
      </w:r>
      <w:r w:rsidRPr="004C794E">
        <w:rPr>
          <w:sz w:val="24"/>
          <w:szCs w:val="24"/>
        </w:rPr>
        <w:t>, Xin Tang</w:t>
      </w:r>
      <w:r w:rsidRPr="004C794E">
        <w:rPr>
          <w:sz w:val="24"/>
          <w:szCs w:val="24"/>
          <w:vertAlign w:val="superscript"/>
        </w:rPr>
        <w:t>1,2</w:t>
      </w:r>
      <w:r w:rsidRPr="004C794E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4C794E">
        <w:rPr>
          <w:sz w:val="24"/>
          <w:szCs w:val="24"/>
        </w:rPr>
        <w:t>H</w:t>
      </w:r>
      <w:r w:rsidR="00AB6FAD">
        <w:rPr>
          <w:sz w:val="24"/>
          <w:szCs w:val="24"/>
        </w:rPr>
        <w:t>ossein</w:t>
      </w:r>
      <w:r w:rsidRPr="004C794E">
        <w:rPr>
          <w:sz w:val="24"/>
          <w:szCs w:val="24"/>
        </w:rPr>
        <w:t xml:space="preserve"> Sepehri-Amin</w:t>
      </w:r>
      <w:r w:rsidRPr="004C794E">
        <w:rPr>
          <w:sz w:val="24"/>
          <w:szCs w:val="24"/>
          <w:vertAlign w:val="superscript"/>
        </w:rPr>
        <w:t>1,3</w:t>
      </w:r>
      <w:r w:rsidRPr="004C794E">
        <w:rPr>
          <w:sz w:val="24"/>
          <w:szCs w:val="24"/>
        </w:rPr>
        <w:t>, T</w:t>
      </w:r>
      <w:r w:rsidR="00AB6FAD">
        <w:rPr>
          <w:sz w:val="24"/>
          <w:szCs w:val="24"/>
        </w:rPr>
        <w:t>adakatsu</w:t>
      </w:r>
      <w:r w:rsidRPr="004C794E">
        <w:rPr>
          <w:sz w:val="24"/>
          <w:szCs w:val="24"/>
        </w:rPr>
        <w:t xml:space="preserve"> Ohkubo</w:t>
      </w:r>
      <w:r w:rsidRPr="004C794E">
        <w:rPr>
          <w:sz w:val="24"/>
          <w:szCs w:val="24"/>
          <w:vertAlign w:val="superscript"/>
        </w:rPr>
        <w:t>1</w:t>
      </w:r>
      <w:r w:rsidRPr="004C794E">
        <w:rPr>
          <w:sz w:val="24"/>
          <w:szCs w:val="24"/>
        </w:rPr>
        <w:t>, and K</w:t>
      </w:r>
      <w:r w:rsidR="00AB6FAD">
        <w:rPr>
          <w:sz w:val="24"/>
          <w:szCs w:val="24"/>
        </w:rPr>
        <w:t>azuhiro</w:t>
      </w:r>
      <w:r w:rsidRPr="004C794E">
        <w:rPr>
          <w:sz w:val="24"/>
          <w:szCs w:val="24"/>
        </w:rPr>
        <w:t xml:space="preserve"> Hono</w:t>
      </w:r>
      <w:r w:rsidRPr="004C794E">
        <w:rPr>
          <w:sz w:val="24"/>
          <w:szCs w:val="24"/>
          <w:vertAlign w:val="superscript"/>
        </w:rPr>
        <w:t>1,3</w:t>
      </w:r>
    </w:p>
    <w:p w14:paraId="65959945" w14:textId="4416EE0D" w:rsidR="00473ECD" w:rsidRDefault="0020716C" w:rsidP="004C794E">
      <w:pPr>
        <w:pStyle w:val="AbstractBookaffiliation"/>
        <w:spacing w:after="60"/>
        <w:jc w:val="center"/>
      </w:pPr>
      <w:r w:rsidRPr="002A7FB0">
        <w:rPr>
          <w:vertAlign w:val="superscript"/>
        </w:rPr>
        <w:t>1</w:t>
      </w:r>
      <w:r w:rsidR="00473ECD" w:rsidRPr="00473ECD">
        <w:t>Research Center for Magnetic and Spintronic Materials, National Institute for Materials Science, Tsukuba, Japan</w:t>
      </w:r>
    </w:p>
    <w:p w14:paraId="07B4A8F6" w14:textId="0B713439" w:rsidR="00473ECD" w:rsidRDefault="004C794E" w:rsidP="00473ECD">
      <w:pPr>
        <w:pStyle w:val="AbstractBookaffiliation"/>
        <w:spacing w:after="60"/>
        <w:jc w:val="center"/>
      </w:pPr>
      <w:r>
        <w:rPr>
          <w:vertAlign w:val="superscript"/>
        </w:rPr>
        <w:t>2</w:t>
      </w:r>
      <w:r w:rsidR="00473ECD" w:rsidRPr="00473ECD">
        <w:t>International Center for Young Scientists, National Institute for Materials Science, Tsukuba, Japan</w:t>
      </w:r>
    </w:p>
    <w:p w14:paraId="1353BC38" w14:textId="7DDD6FB9" w:rsidR="006376E1" w:rsidRDefault="004C794E" w:rsidP="00473ECD">
      <w:pPr>
        <w:pStyle w:val="AbstractBookaffiliation"/>
        <w:spacing w:after="60"/>
        <w:jc w:val="center"/>
      </w:pPr>
      <w:r>
        <w:rPr>
          <w:vertAlign w:val="superscript"/>
        </w:rPr>
        <w:t>3</w:t>
      </w:r>
      <w:r w:rsidR="001349E0" w:rsidRPr="001349E0">
        <w:t>Graduate School of Science and Technology</w:t>
      </w:r>
      <w:r w:rsidR="00473ECD" w:rsidRPr="00473ECD">
        <w:t>, University of Tsukuba, Tsukuba, Japan</w:t>
      </w:r>
    </w:p>
    <w:p w14:paraId="475DD63D" w14:textId="77777777" w:rsidR="006C510D" w:rsidRPr="006C510D" w:rsidRDefault="006C510D" w:rsidP="006C510D">
      <w:pPr>
        <w:rPr>
          <w:lang w:eastAsia="ru-RU"/>
        </w:rPr>
      </w:pPr>
    </w:p>
    <w:p w14:paraId="3C71AC7F" w14:textId="77777777" w:rsidR="00CE445F" w:rsidRDefault="00CE445F" w:rsidP="00EE6A11">
      <w:pPr>
        <w:pStyle w:val="AbstractBooktext"/>
        <w:ind w:firstLine="0"/>
      </w:pPr>
    </w:p>
    <w:p w14:paraId="4753316B" w14:textId="3C4B8396" w:rsidR="0015375C" w:rsidRDefault="0097613B" w:rsidP="00EE6A11">
      <w:pPr>
        <w:pStyle w:val="AbstractBooktext"/>
        <w:ind w:firstLine="0"/>
      </w:pPr>
      <w:r>
        <w:t xml:space="preserve">High-performance </w:t>
      </w:r>
      <w:r w:rsidR="0007039E">
        <w:t>Nd</w:t>
      </w:r>
      <w:r w:rsidR="00DA23EC" w:rsidRPr="00DA23EC">
        <w:rPr>
          <w:vertAlign w:val="subscript"/>
        </w:rPr>
        <w:t>2</w:t>
      </w:r>
      <w:r w:rsidR="00DA23EC">
        <w:t>Fe</w:t>
      </w:r>
      <w:r w:rsidR="00DA23EC" w:rsidRPr="00DA23EC">
        <w:rPr>
          <w:vertAlign w:val="subscript"/>
        </w:rPr>
        <w:t>14</w:t>
      </w:r>
      <w:r w:rsidR="00DA23EC">
        <w:t xml:space="preserve">B-based permanent magnets </w:t>
      </w:r>
      <w:r>
        <w:t>are</w:t>
      </w:r>
      <w:r w:rsidR="00DA23EC">
        <w:t xml:space="preserve"> among </w:t>
      </w:r>
      <w:r w:rsidR="0015375C">
        <w:t xml:space="preserve">the </w:t>
      </w:r>
      <w:r w:rsidR="00DA23EC">
        <w:t xml:space="preserve">key </w:t>
      </w:r>
      <w:r>
        <w:t>functional materials</w:t>
      </w:r>
      <w:r w:rsidR="00DA23EC">
        <w:t xml:space="preserve"> </w:t>
      </w:r>
      <w:r>
        <w:t>for</w:t>
      </w:r>
      <w:r w:rsidR="00DA23EC">
        <w:t xml:space="preserve"> green energy technologies</w:t>
      </w:r>
      <w:r w:rsidR="00505B38">
        <w:t xml:space="preserve"> such as wind </w:t>
      </w:r>
      <w:r>
        <w:t>turbines and electric/hybrid vehicles</w:t>
      </w:r>
      <w:r w:rsidR="00DA23EC">
        <w:t>.</w:t>
      </w:r>
      <w:r>
        <w:t xml:space="preserve"> Although decades of research </w:t>
      </w:r>
      <w:r w:rsidR="0015375C">
        <w:t xml:space="preserve">have </w:t>
      </w:r>
      <w:r w:rsidR="001F6F00">
        <w:t>pushed</w:t>
      </w:r>
      <w:r>
        <w:t xml:space="preserve"> the maximum energy product of Nd-Fe-B magnets close to its theoretical limit, </w:t>
      </w:r>
      <w:r w:rsidR="00E9770C">
        <w:t xml:space="preserve">the </w:t>
      </w:r>
      <w:r>
        <w:t xml:space="preserve">coercivity </w:t>
      </w:r>
      <w:r w:rsidR="00E9770C">
        <w:t xml:space="preserve">is </w:t>
      </w:r>
      <w:r>
        <w:t>still far below</w:t>
      </w:r>
      <w:r w:rsidR="00E9770C">
        <w:t xml:space="preserve"> its potential </w:t>
      </w:r>
      <w:r w:rsidR="00B27B51">
        <w:t>[1]</w:t>
      </w:r>
      <w:r w:rsidR="00E9770C">
        <w:t xml:space="preserve">. </w:t>
      </w:r>
      <w:r w:rsidR="00205905">
        <w:t>The required</w:t>
      </w:r>
      <w:r w:rsidR="007F40F9">
        <w:t xml:space="preserve"> c</w:t>
      </w:r>
      <w:r w:rsidR="00DB5759">
        <w:t xml:space="preserve">oercivity enhancement is strongly </w:t>
      </w:r>
      <w:r w:rsidR="00292618">
        <w:t xml:space="preserve">related to </w:t>
      </w:r>
      <w:r w:rsidR="00205905" w:rsidRPr="00205905">
        <w:t xml:space="preserve">the fine </w:t>
      </w:r>
      <w:r w:rsidR="00205905">
        <w:t>tuning</w:t>
      </w:r>
      <w:r w:rsidR="00DB5759">
        <w:t xml:space="preserve"> of the intergranular phase (IGP), </w:t>
      </w:r>
      <w:r w:rsidR="00DB5759" w:rsidRPr="00DB5759">
        <w:rPr>
          <w:i/>
          <w:iCs/>
        </w:rPr>
        <w:t>i.e.</w:t>
      </w:r>
      <w:r w:rsidR="00DB5759">
        <w:t>, its thickness</w:t>
      </w:r>
      <w:r w:rsidR="0069646A">
        <w:t>,</w:t>
      </w:r>
      <w:r w:rsidR="00DB5759">
        <w:t xml:space="preserve"> magnetic properties</w:t>
      </w:r>
      <w:r w:rsidR="0069646A">
        <w:t xml:space="preserve"> and the local variation of both.</w:t>
      </w:r>
      <w:r w:rsidR="00DB5759">
        <w:t xml:space="preserve"> </w:t>
      </w:r>
      <w:r w:rsidR="0069646A">
        <w:t>O</w:t>
      </w:r>
      <w:r w:rsidR="00DB5759">
        <w:t xml:space="preserve">ther </w:t>
      </w:r>
      <w:r w:rsidR="00D1339A">
        <w:t>microstructural features such as</w:t>
      </w:r>
      <w:r w:rsidR="00DB5759">
        <w:t xml:space="preserve"> </w:t>
      </w:r>
      <w:r w:rsidR="00E9770C">
        <w:t>grain size, crystallographic texture, secondary phases</w:t>
      </w:r>
      <w:r w:rsidR="00292618">
        <w:t>,</w:t>
      </w:r>
      <w:r w:rsidR="00E9770C">
        <w:t xml:space="preserve"> </w:t>
      </w:r>
      <w:r w:rsidR="00D1339A" w:rsidRPr="00D1339A">
        <w:rPr>
          <w:i/>
          <w:iCs/>
        </w:rPr>
        <w:t>etc</w:t>
      </w:r>
      <w:r w:rsidR="0069646A">
        <w:rPr>
          <w:i/>
          <w:iCs/>
        </w:rPr>
        <w:t xml:space="preserve">. </w:t>
      </w:r>
      <w:r w:rsidR="00205905">
        <w:t>should also be well controlled</w:t>
      </w:r>
      <w:r w:rsidR="00E9770C" w:rsidRPr="00D1339A">
        <w:rPr>
          <w:i/>
          <w:iCs/>
        </w:rPr>
        <w:t>.</w:t>
      </w:r>
    </w:p>
    <w:p w14:paraId="0802498F" w14:textId="48907539" w:rsidR="00B27B51" w:rsidRDefault="008358BE" w:rsidP="00EE6A11">
      <w:pPr>
        <w:pStyle w:val="AbstractBooktext"/>
        <w:ind w:firstLine="0"/>
      </w:pPr>
      <w:proofErr w:type="gramStart"/>
      <w:r>
        <w:t>Up-to-date</w:t>
      </w:r>
      <w:proofErr w:type="gramEnd"/>
      <w:r w:rsidR="00152069">
        <w:t>,</w:t>
      </w:r>
      <w:r>
        <w:t xml:space="preserve"> the</w:t>
      </w:r>
      <w:r w:rsidR="00E9770C">
        <w:t xml:space="preserve"> contributions of </w:t>
      </w:r>
      <w:r>
        <w:t>listed microstructural</w:t>
      </w:r>
      <w:r w:rsidR="00E9770C">
        <w:t xml:space="preserve"> </w:t>
      </w:r>
      <w:r w:rsidR="007A0B26">
        <w:t>features</w:t>
      </w:r>
      <w:r w:rsidR="00E9770C">
        <w:t xml:space="preserve"> </w:t>
      </w:r>
      <w:r w:rsidR="00292618">
        <w:t>have been</w:t>
      </w:r>
      <w:r w:rsidR="00E9770C">
        <w:t xml:space="preserve"> </w:t>
      </w:r>
      <w:r w:rsidR="00292618">
        <w:t>investigated</w:t>
      </w:r>
      <w:r w:rsidR="00E9770C">
        <w:t xml:space="preserve"> in simplified micromagnetic models under certain assumptions</w:t>
      </w:r>
      <w:r w:rsidR="00DB5759">
        <w:t xml:space="preserve"> living </w:t>
      </w:r>
      <w:r>
        <w:t>a</w:t>
      </w:r>
      <w:r w:rsidR="00DB5759">
        <w:t xml:space="preserve"> </w:t>
      </w:r>
      <w:r>
        <w:t>room</w:t>
      </w:r>
      <w:r w:rsidR="00DB5759">
        <w:t xml:space="preserve"> for debate </w:t>
      </w:r>
      <w:r w:rsidR="00D1339A">
        <w:t xml:space="preserve">and hindering </w:t>
      </w:r>
      <w:r w:rsidR="007A0B26">
        <w:t xml:space="preserve">a </w:t>
      </w:r>
      <w:r w:rsidR="00D1339A">
        <w:t>quantitative comparison with experimental data</w:t>
      </w:r>
      <w:r w:rsidR="00B27B51">
        <w:t xml:space="preserve"> [2</w:t>
      </w:r>
      <w:r w:rsidR="0015375C">
        <w:t>,3</w:t>
      </w:r>
      <w:r w:rsidR="00B27B51">
        <w:t>]</w:t>
      </w:r>
      <w:r w:rsidR="00DB5759">
        <w:t>.</w:t>
      </w:r>
      <w:r w:rsidR="00D1339A">
        <w:t xml:space="preserve"> In this report</w:t>
      </w:r>
      <w:r w:rsidR="00A5376D">
        <w:t>,</w:t>
      </w:r>
      <w:r w:rsidR="00D1339A">
        <w:t xml:space="preserve"> we present </w:t>
      </w:r>
      <w:r w:rsidR="0069646A">
        <w:t xml:space="preserve">a large-scale micromagnetic model of </w:t>
      </w:r>
      <w:r w:rsidR="007F40F9">
        <w:t xml:space="preserve">hot-deformed </w:t>
      </w:r>
      <w:r w:rsidR="0069646A">
        <w:t>Nd-Fe-B magnets constructed based on a</w:t>
      </w:r>
      <w:r w:rsidR="004C0445">
        <w:t xml:space="preserve"> FIB-SEM</w:t>
      </w:r>
      <w:r w:rsidR="0069646A">
        <w:t xml:space="preserve"> tomographic data.</w:t>
      </w:r>
      <w:r w:rsidR="007F40F9">
        <w:t xml:space="preserve"> This model </w:t>
      </w:r>
      <w:r w:rsidR="004C0445">
        <w:t>can</w:t>
      </w:r>
      <w:r w:rsidR="007F40F9">
        <w:t xml:space="preserve"> </w:t>
      </w:r>
      <w:r w:rsidR="00292618">
        <w:t xml:space="preserve">accurately </w:t>
      </w:r>
      <w:r w:rsidR="007F40F9">
        <w:t>reproduc</w:t>
      </w:r>
      <w:r w:rsidR="004C0445">
        <w:t>e</w:t>
      </w:r>
      <w:r w:rsidR="007F40F9">
        <w:t xml:space="preserve"> </w:t>
      </w:r>
      <w:r w:rsidR="00292618">
        <w:t xml:space="preserve">the </w:t>
      </w:r>
      <w:r w:rsidR="007F40F9">
        <w:t>microstructure of real magnets</w:t>
      </w:r>
      <w:r w:rsidR="007A0B26">
        <w:t>.</w:t>
      </w:r>
      <w:r w:rsidR="007F40F9">
        <w:t xml:space="preserve"> </w:t>
      </w:r>
      <w:r w:rsidR="00746021">
        <w:t xml:space="preserve">In particular, </w:t>
      </w:r>
      <w:r w:rsidR="00292618">
        <w:t xml:space="preserve">the </w:t>
      </w:r>
      <w:r w:rsidR="00F32DA9">
        <w:t xml:space="preserve">IGP </w:t>
      </w:r>
      <w:r w:rsidR="00746021">
        <w:rPr>
          <w:rFonts w:eastAsiaTheme="minorEastAsia" w:hint="eastAsia"/>
          <w:lang w:eastAsia="ja-JP"/>
        </w:rPr>
        <w:t>i</w:t>
      </w:r>
      <w:r w:rsidR="00746021">
        <w:rPr>
          <w:rFonts w:eastAsiaTheme="minorEastAsia"/>
          <w:lang w:eastAsia="ja-JP"/>
        </w:rPr>
        <w:t>s</w:t>
      </w:r>
      <w:r w:rsidR="00F32DA9">
        <w:t xml:space="preserve"> represented</w:t>
      </w:r>
      <w:r w:rsidR="00746021">
        <w:t xml:space="preserve"> by a set of thin individual regions localized between </w:t>
      </w:r>
      <w:r>
        <w:t>contacting</w:t>
      </w:r>
      <w:r w:rsidR="00746021">
        <w:t xml:space="preserve"> faces of adjacent</w:t>
      </w:r>
      <w:r w:rsidR="00F32DA9">
        <w:t xml:space="preserve"> </w:t>
      </w:r>
      <w:r w:rsidR="00746021">
        <w:t>platelet-shaped</w:t>
      </w:r>
      <w:r w:rsidR="00F32DA9">
        <w:t xml:space="preserve"> </w:t>
      </w:r>
      <w:r w:rsidR="00746021">
        <w:t>grains.</w:t>
      </w:r>
      <w:r w:rsidR="00351642">
        <w:t xml:space="preserve"> All such IGPs are isolated from each other by triple junctions.</w:t>
      </w:r>
      <w:r w:rsidR="00746021">
        <w:t xml:space="preserve"> Here we </w:t>
      </w:r>
      <w:r w:rsidR="000C4F34">
        <w:t xml:space="preserve">performed </w:t>
      </w:r>
      <w:r w:rsidR="00DF38CF">
        <w:t>micromagnetic simulations</w:t>
      </w:r>
      <w:r w:rsidR="000C4F34">
        <w:t xml:space="preserve"> to study</w:t>
      </w:r>
      <w:r w:rsidR="00DF38CF">
        <w:t xml:space="preserve"> </w:t>
      </w:r>
      <w:r w:rsidR="00746021">
        <w:t xml:space="preserve">how the </w:t>
      </w:r>
      <w:r w:rsidR="000C4F34">
        <w:t xml:space="preserve">variations </w:t>
      </w:r>
      <w:r w:rsidR="00DF38CF">
        <w:t>of</w:t>
      </w:r>
      <w:r w:rsidR="00C95254">
        <w:t xml:space="preserve"> both</w:t>
      </w:r>
      <w:r w:rsidR="00351642">
        <w:t xml:space="preserve"> IGP </w:t>
      </w:r>
      <w:r w:rsidR="00746021">
        <w:t>thickness and magnetization</w:t>
      </w:r>
      <w:r w:rsidR="000C4F34">
        <w:t xml:space="preserve">, which </w:t>
      </w:r>
      <w:r w:rsidR="00A5376D">
        <w:t xml:space="preserve">have been experimentally </w:t>
      </w:r>
      <w:r w:rsidR="000C4F34">
        <w:t xml:space="preserve">observed [4], </w:t>
      </w:r>
      <w:r w:rsidR="00DF38CF">
        <w:t xml:space="preserve">affect </w:t>
      </w:r>
      <w:r w:rsidR="00292618">
        <w:t xml:space="preserve">the </w:t>
      </w:r>
      <w:r w:rsidR="00DF38CF">
        <w:t xml:space="preserve">coercivity of </w:t>
      </w:r>
      <w:r w:rsidR="00A5376D">
        <w:t xml:space="preserve">the </w:t>
      </w:r>
      <w:r w:rsidR="00351642">
        <w:t xml:space="preserve">hot-deformed </w:t>
      </w:r>
      <w:r w:rsidR="00DF38CF">
        <w:t xml:space="preserve">Nd-Fe-B magnets. </w:t>
      </w:r>
      <w:r w:rsidR="00C95254">
        <w:t>Also, we will</w:t>
      </w:r>
      <w:r w:rsidR="00B27B51">
        <w:t xml:space="preserve"> </w:t>
      </w:r>
      <w:r w:rsidR="00C95254">
        <w:t>emphasize another important factor for</w:t>
      </w:r>
      <w:r w:rsidR="00B27B51">
        <w:t xml:space="preserve"> coercivity </w:t>
      </w:r>
      <w:r w:rsidR="0003265F">
        <w:t>engineering</w:t>
      </w:r>
      <w:r w:rsidR="00B27B51">
        <w:t xml:space="preserve"> </w:t>
      </w:r>
      <w:r w:rsidR="00C95254">
        <w:t>that is triple junctions. Some relatively thin triple junctions are supposed to be ferromagnetic and can act as nucleation centers for magnetization reversal reducing coercivity</w:t>
      </w:r>
      <w:r w:rsidR="00B27B51">
        <w:t>.</w:t>
      </w:r>
    </w:p>
    <w:p w14:paraId="631357E6" w14:textId="47491AD3" w:rsidR="00CE445F" w:rsidRDefault="0003265F" w:rsidP="00EE6A11">
      <w:pPr>
        <w:pStyle w:val="AbstractBooktext"/>
        <w:ind w:firstLine="0"/>
      </w:pPr>
      <w:r>
        <w:t>Developed</w:t>
      </w:r>
      <w:r w:rsidR="00A60778">
        <w:t xml:space="preserve"> tomography-based micromagnetic model</w:t>
      </w:r>
      <w:r w:rsidR="00B609F5">
        <w:t xml:space="preserve"> </w:t>
      </w:r>
      <w:r w:rsidR="000F1A97">
        <w:t xml:space="preserve">reproduces all major microstructural features of hot-deformed Nd-Fe-B magnets. Such a model </w:t>
      </w:r>
      <w:r w:rsidR="00B609F5">
        <w:t>can be considered as</w:t>
      </w:r>
      <w:r>
        <w:t xml:space="preserve"> a digital twin </w:t>
      </w:r>
      <w:r w:rsidR="000F1A97">
        <w:t>of Nd-Fe-B magnets which can be useful to</w:t>
      </w:r>
      <w:r>
        <w:t xml:space="preserve"> defin</w:t>
      </w:r>
      <w:r w:rsidR="000F1A97">
        <w:t>e</w:t>
      </w:r>
      <w:r>
        <w:t xml:space="preserve"> the most efficient strategy for further coercivity improvement</w:t>
      </w:r>
      <w:r w:rsidR="00B27B51">
        <w:t>.</w:t>
      </w:r>
    </w:p>
    <w:p w14:paraId="4AE5D101" w14:textId="77777777" w:rsidR="007A2428" w:rsidRDefault="007A2428" w:rsidP="0080387E">
      <w:pPr>
        <w:pStyle w:val="AbstractBookcaption"/>
        <w:ind w:left="0" w:firstLine="0"/>
        <w:rPr>
          <w:lang w:val="en-US"/>
        </w:rPr>
      </w:pPr>
    </w:p>
    <w:p w14:paraId="06B24543" w14:textId="77777777" w:rsidR="00645F6B" w:rsidRPr="00645F6B" w:rsidRDefault="00645F6B" w:rsidP="0020716C">
      <w:pPr>
        <w:pStyle w:val="AbstractBookcaption"/>
        <w:rPr>
          <w:b/>
          <w:sz w:val="24"/>
          <w:szCs w:val="24"/>
          <w:lang w:val="en-US"/>
        </w:rPr>
      </w:pPr>
      <w:r w:rsidRPr="00645F6B">
        <w:rPr>
          <w:b/>
          <w:sz w:val="24"/>
          <w:szCs w:val="24"/>
          <w:lang w:val="en-US"/>
        </w:rPr>
        <w:t>References</w:t>
      </w:r>
    </w:p>
    <w:p w14:paraId="1715E1DE" w14:textId="01929C2E" w:rsidR="00AE5D04" w:rsidRDefault="00247460" w:rsidP="009D00CB">
      <w:pPr>
        <w:pStyle w:val="AbstractBookreference"/>
        <w:numPr>
          <w:ilvl w:val="0"/>
          <w:numId w:val="0"/>
        </w:numPr>
        <w:spacing w:after="60"/>
        <w:ind w:left="284" w:hanging="284"/>
        <w:rPr>
          <w:sz w:val="20"/>
          <w:szCs w:val="20"/>
        </w:rPr>
      </w:pPr>
      <w:r w:rsidRPr="00F476DC">
        <w:rPr>
          <w:sz w:val="20"/>
          <w:szCs w:val="20"/>
        </w:rPr>
        <w:t>[</w:t>
      </w:r>
      <w:r w:rsidR="009D00CB">
        <w:rPr>
          <w:sz w:val="20"/>
          <w:szCs w:val="20"/>
        </w:rPr>
        <w:t>1</w:t>
      </w:r>
      <w:r w:rsidRPr="00F476DC">
        <w:rPr>
          <w:sz w:val="20"/>
          <w:szCs w:val="20"/>
        </w:rPr>
        <w:t xml:space="preserve">] </w:t>
      </w:r>
      <w:r w:rsidR="009D00CB" w:rsidRPr="009D00CB">
        <w:rPr>
          <w:sz w:val="20"/>
          <w:szCs w:val="20"/>
        </w:rPr>
        <w:t xml:space="preserve">J. Li, H. Sepehri-Amin, T. Sasaki, T. Ohkubo, and K. Hono, </w:t>
      </w:r>
      <w:proofErr w:type="gramStart"/>
      <w:r w:rsidR="009D00CB" w:rsidRPr="009D00CB">
        <w:rPr>
          <w:sz w:val="20"/>
          <w:szCs w:val="20"/>
        </w:rPr>
        <w:t>Most</w:t>
      </w:r>
      <w:proofErr w:type="gramEnd"/>
      <w:r w:rsidR="009D00CB" w:rsidRPr="009D00CB">
        <w:rPr>
          <w:sz w:val="20"/>
          <w:szCs w:val="20"/>
        </w:rPr>
        <w:t xml:space="preserve"> frequently asked questions about the coercivity of Nd-Fe-B permanent magnets, Sci. Tech. Adv. Mater. 22</w:t>
      </w:r>
      <w:r w:rsidR="009D00CB">
        <w:rPr>
          <w:sz w:val="20"/>
          <w:szCs w:val="20"/>
        </w:rPr>
        <w:t xml:space="preserve"> (2021)</w:t>
      </w:r>
      <w:r w:rsidR="009D00CB" w:rsidRPr="009D00CB">
        <w:rPr>
          <w:sz w:val="20"/>
          <w:szCs w:val="20"/>
        </w:rPr>
        <w:t xml:space="preserve"> 386-403.</w:t>
      </w:r>
    </w:p>
    <w:p w14:paraId="236F8394" w14:textId="0DC81B00" w:rsidR="00AE5D04" w:rsidRPr="00AE5D04" w:rsidRDefault="009D00CB" w:rsidP="00AE5D04">
      <w:pPr>
        <w:pStyle w:val="AbstractBookreference"/>
        <w:numPr>
          <w:ilvl w:val="0"/>
          <w:numId w:val="0"/>
        </w:numPr>
        <w:spacing w:after="60"/>
        <w:ind w:left="284" w:hanging="284"/>
        <w:rPr>
          <w:sz w:val="20"/>
          <w:szCs w:val="20"/>
        </w:rPr>
      </w:pPr>
      <w:r w:rsidRPr="00F476DC">
        <w:rPr>
          <w:sz w:val="20"/>
          <w:szCs w:val="20"/>
        </w:rPr>
        <w:t>[</w:t>
      </w:r>
      <w:r>
        <w:rPr>
          <w:sz w:val="20"/>
          <w:szCs w:val="20"/>
        </w:rPr>
        <w:t>2</w:t>
      </w:r>
      <w:r w:rsidRPr="00F476DC">
        <w:rPr>
          <w:sz w:val="20"/>
          <w:szCs w:val="20"/>
        </w:rPr>
        <w:t xml:space="preserve">] </w:t>
      </w:r>
      <w:r w:rsidR="00AE5D04" w:rsidRPr="00AE5D04">
        <w:rPr>
          <w:sz w:val="20"/>
          <w:szCs w:val="20"/>
        </w:rPr>
        <w:t>J. Li, Lihua Liu, H. Sepehri-Amin, Xin Tang, T. Ohkubo, N. Sakuma, T. Shoji,</w:t>
      </w:r>
      <w:r w:rsidR="00AE5D04">
        <w:rPr>
          <w:sz w:val="20"/>
          <w:szCs w:val="20"/>
        </w:rPr>
        <w:t xml:space="preserve"> </w:t>
      </w:r>
      <w:r w:rsidR="00AE5D04" w:rsidRPr="00AE5D04">
        <w:rPr>
          <w:sz w:val="20"/>
          <w:szCs w:val="20"/>
        </w:rPr>
        <w:t xml:space="preserve">A. Kato, T. Schrefl, </w:t>
      </w:r>
      <w:r w:rsidR="00AE5D04">
        <w:rPr>
          <w:sz w:val="20"/>
          <w:szCs w:val="20"/>
        </w:rPr>
        <w:t xml:space="preserve">and </w:t>
      </w:r>
      <w:r w:rsidR="00AE5D04" w:rsidRPr="00AE5D04">
        <w:rPr>
          <w:sz w:val="20"/>
          <w:szCs w:val="20"/>
        </w:rPr>
        <w:t>K. Hono</w:t>
      </w:r>
      <w:r w:rsidR="00AE5D04">
        <w:rPr>
          <w:sz w:val="20"/>
          <w:szCs w:val="20"/>
        </w:rPr>
        <w:t xml:space="preserve">, </w:t>
      </w:r>
      <w:r w:rsidR="00AE5D04" w:rsidRPr="00AE5D04">
        <w:rPr>
          <w:sz w:val="20"/>
          <w:szCs w:val="20"/>
        </w:rPr>
        <w:t>Coercivity and its thermal stability of Nd-Fe-B hot-deformed</w:t>
      </w:r>
      <w:r w:rsidR="00AE5D04">
        <w:rPr>
          <w:sz w:val="20"/>
          <w:szCs w:val="20"/>
        </w:rPr>
        <w:t xml:space="preserve"> </w:t>
      </w:r>
      <w:r w:rsidR="00AE5D04" w:rsidRPr="00AE5D04">
        <w:rPr>
          <w:sz w:val="20"/>
          <w:szCs w:val="20"/>
        </w:rPr>
        <w:t>magnets enhanced by the eutectic grain boundary diffusion process</w:t>
      </w:r>
      <w:r w:rsidR="00AE5D04">
        <w:rPr>
          <w:sz w:val="20"/>
          <w:szCs w:val="20"/>
        </w:rPr>
        <w:t xml:space="preserve">, </w:t>
      </w:r>
      <w:r w:rsidR="00AE5D04" w:rsidRPr="00AE5D04">
        <w:rPr>
          <w:sz w:val="20"/>
          <w:szCs w:val="20"/>
        </w:rPr>
        <w:t>Acta Mater</w:t>
      </w:r>
      <w:r w:rsidR="00AE5D04">
        <w:rPr>
          <w:sz w:val="20"/>
          <w:szCs w:val="20"/>
        </w:rPr>
        <w:t>.</w:t>
      </w:r>
      <w:r w:rsidR="00AE5D04" w:rsidRPr="00AE5D04">
        <w:rPr>
          <w:sz w:val="20"/>
          <w:szCs w:val="20"/>
        </w:rPr>
        <w:t xml:space="preserve"> 161 (2018) 171</w:t>
      </w:r>
      <w:r w:rsidR="00AE5D04">
        <w:rPr>
          <w:sz w:val="20"/>
          <w:szCs w:val="20"/>
        </w:rPr>
        <w:t>.</w:t>
      </w:r>
    </w:p>
    <w:p w14:paraId="2ECB01AC" w14:textId="34338B26" w:rsidR="009D00CB" w:rsidRDefault="009D00CB" w:rsidP="009D00CB">
      <w:pPr>
        <w:pStyle w:val="AbstractBookreference"/>
        <w:numPr>
          <w:ilvl w:val="0"/>
          <w:numId w:val="0"/>
        </w:numPr>
        <w:spacing w:after="60"/>
        <w:ind w:left="284" w:hanging="284"/>
        <w:rPr>
          <w:sz w:val="20"/>
          <w:szCs w:val="20"/>
        </w:rPr>
      </w:pPr>
      <w:r w:rsidRPr="00F476DC">
        <w:rPr>
          <w:sz w:val="20"/>
          <w:szCs w:val="20"/>
        </w:rPr>
        <w:t>[</w:t>
      </w:r>
      <w:r>
        <w:rPr>
          <w:sz w:val="20"/>
          <w:szCs w:val="20"/>
        </w:rPr>
        <w:t>3</w:t>
      </w:r>
      <w:r w:rsidRPr="00F476DC">
        <w:rPr>
          <w:sz w:val="20"/>
          <w:szCs w:val="20"/>
        </w:rPr>
        <w:t xml:space="preserve">] </w:t>
      </w:r>
      <w:r w:rsidRPr="009D00CB">
        <w:rPr>
          <w:sz w:val="20"/>
          <w:szCs w:val="20"/>
        </w:rPr>
        <w:t>Y. Wu, K.P. Skokov, L. Schäfer, F. Maccari, A. Aubert, H. Xu, H. Wu, C. Jiang, and O. Gutfleisch,</w:t>
      </w:r>
      <w:r>
        <w:rPr>
          <w:sz w:val="20"/>
          <w:szCs w:val="20"/>
        </w:rPr>
        <w:t xml:space="preserve"> </w:t>
      </w:r>
      <w:r w:rsidRPr="009D00CB">
        <w:rPr>
          <w:sz w:val="20"/>
          <w:szCs w:val="20"/>
        </w:rPr>
        <w:t>Microstructure, coercivity and thermal stability of nanostructured (</w:t>
      </w:r>
      <w:proofErr w:type="spellStart"/>
      <w:proofErr w:type="gramStart"/>
      <w:r w:rsidRPr="009D00CB">
        <w:rPr>
          <w:sz w:val="20"/>
          <w:szCs w:val="20"/>
        </w:rPr>
        <w:t>Nd,Ce</w:t>
      </w:r>
      <w:proofErr w:type="spellEnd"/>
      <w:proofErr w:type="gramEnd"/>
      <w:r w:rsidRPr="009D00CB">
        <w:rPr>
          <w:sz w:val="20"/>
          <w:szCs w:val="20"/>
        </w:rPr>
        <w:t>)-(</w:t>
      </w:r>
      <w:proofErr w:type="spellStart"/>
      <w:r w:rsidRPr="009D00CB">
        <w:rPr>
          <w:sz w:val="20"/>
          <w:szCs w:val="20"/>
        </w:rPr>
        <w:t>Fe,Co</w:t>
      </w:r>
      <w:proofErr w:type="spellEnd"/>
      <w:r w:rsidRPr="009D00CB">
        <w:rPr>
          <w:sz w:val="20"/>
          <w:szCs w:val="20"/>
        </w:rPr>
        <w:t>)-B hot-compacted permanent magnets</w:t>
      </w:r>
      <w:r>
        <w:rPr>
          <w:sz w:val="20"/>
          <w:szCs w:val="20"/>
        </w:rPr>
        <w:t xml:space="preserve">, </w:t>
      </w:r>
      <w:r w:rsidRPr="009D00CB">
        <w:rPr>
          <w:sz w:val="20"/>
          <w:szCs w:val="20"/>
        </w:rPr>
        <w:t>Acta Mater</w:t>
      </w:r>
      <w:r>
        <w:rPr>
          <w:sz w:val="20"/>
          <w:szCs w:val="20"/>
        </w:rPr>
        <w:t>.</w:t>
      </w:r>
      <w:r w:rsidRPr="009D00CB">
        <w:rPr>
          <w:sz w:val="20"/>
          <w:szCs w:val="20"/>
        </w:rPr>
        <w:t xml:space="preserve"> 235 (2022) 118062</w:t>
      </w:r>
      <w:r>
        <w:rPr>
          <w:sz w:val="20"/>
          <w:szCs w:val="20"/>
        </w:rPr>
        <w:t>.</w:t>
      </w:r>
    </w:p>
    <w:p w14:paraId="315195B6" w14:textId="4BC20B1C" w:rsidR="000C4F34" w:rsidRDefault="000C4F34" w:rsidP="000F1A97">
      <w:pPr>
        <w:pStyle w:val="AbstractBookreference"/>
        <w:numPr>
          <w:ilvl w:val="0"/>
          <w:numId w:val="0"/>
        </w:numPr>
        <w:spacing w:after="60"/>
        <w:ind w:left="284" w:hanging="284"/>
        <w:rPr>
          <w:sz w:val="20"/>
          <w:szCs w:val="20"/>
        </w:rPr>
      </w:pPr>
      <w:r w:rsidRPr="00F476DC">
        <w:rPr>
          <w:sz w:val="20"/>
          <w:szCs w:val="20"/>
        </w:rPr>
        <w:t>[</w:t>
      </w:r>
      <w:r>
        <w:rPr>
          <w:sz w:val="20"/>
          <w:szCs w:val="20"/>
        </w:rPr>
        <w:t>4</w:t>
      </w:r>
      <w:r w:rsidRPr="00F476DC">
        <w:rPr>
          <w:sz w:val="20"/>
          <w:szCs w:val="20"/>
        </w:rPr>
        <w:t xml:space="preserve">] </w:t>
      </w:r>
      <w:r w:rsidR="000F1A97" w:rsidRPr="000F1A97">
        <w:rPr>
          <w:sz w:val="20"/>
          <w:szCs w:val="20"/>
        </w:rPr>
        <w:t>Xin Tang</w:t>
      </w:r>
      <w:r w:rsidR="000F1A97">
        <w:rPr>
          <w:sz w:val="20"/>
          <w:szCs w:val="20"/>
        </w:rPr>
        <w:t xml:space="preserve">, </w:t>
      </w:r>
      <w:r w:rsidR="000F1A97" w:rsidRPr="000F1A97">
        <w:rPr>
          <w:sz w:val="20"/>
          <w:szCs w:val="20"/>
        </w:rPr>
        <w:t>H. Sepehri-Amin</w:t>
      </w:r>
      <w:r w:rsidR="000F1A97">
        <w:rPr>
          <w:sz w:val="20"/>
          <w:szCs w:val="20"/>
        </w:rPr>
        <w:t xml:space="preserve">, </w:t>
      </w:r>
      <w:r w:rsidR="000F1A97" w:rsidRPr="000F1A97">
        <w:rPr>
          <w:sz w:val="20"/>
          <w:szCs w:val="20"/>
        </w:rPr>
        <w:t>T. Ohkubo</w:t>
      </w:r>
      <w:r w:rsidR="000F1A97">
        <w:rPr>
          <w:sz w:val="20"/>
          <w:szCs w:val="20"/>
        </w:rPr>
        <w:t xml:space="preserve">, </w:t>
      </w:r>
      <w:r w:rsidR="000F1A97" w:rsidRPr="000F1A97">
        <w:rPr>
          <w:sz w:val="20"/>
          <w:szCs w:val="20"/>
        </w:rPr>
        <w:t>K. Hioki</w:t>
      </w:r>
      <w:r w:rsidR="000F1A97">
        <w:rPr>
          <w:sz w:val="20"/>
          <w:szCs w:val="20"/>
        </w:rPr>
        <w:t xml:space="preserve">, </w:t>
      </w:r>
      <w:r w:rsidR="000F1A97" w:rsidRPr="000F1A97">
        <w:rPr>
          <w:sz w:val="20"/>
          <w:szCs w:val="20"/>
        </w:rPr>
        <w:t>A. Hattori</w:t>
      </w:r>
      <w:r w:rsidR="000F1A97">
        <w:rPr>
          <w:sz w:val="20"/>
          <w:szCs w:val="20"/>
        </w:rPr>
        <w:t xml:space="preserve">, and </w:t>
      </w:r>
      <w:r w:rsidR="000F1A97" w:rsidRPr="000F1A97">
        <w:rPr>
          <w:sz w:val="20"/>
          <w:szCs w:val="20"/>
        </w:rPr>
        <w:t>K. Hono</w:t>
      </w:r>
      <w:r w:rsidRPr="009D00C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0F1A97" w:rsidRPr="000F1A97">
        <w:rPr>
          <w:sz w:val="20"/>
          <w:szCs w:val="20"/>
        </w:rPr>
        <w:t>Coercivities of hot-deformed magnets processed from amorphous and</w:t>
      </w:r>
      <w:r w:rsidR="000F1A97">
        <w:rPr>
          <w:sz w:val="20"/>
          <w:szCs w:val="20"/>
        </w:rPr>
        <w:t xml:space="preserve"> </w:t>
      </w:r>
      <w:r w:rsidR="000F1A97" w:rsidRPr="000F1A97">
        <w:rPr>
          <w:sz w:val="20"/>
          <w:szCs w:val="20"/>
        </w:rPr>
        <w:t>nanocrystalline precursors</w:t>
      </w:r>
      <w:r>
        <w:rPr>
          <w:sz w:val="20"/>
          <w:szCs w:val="20"/>
        </w:rPr>
        <w:t xml:space="preserve">, </w:t>
      </w:r>
      <w:r w:rsidRPr="009D00CB">
        <w:rPr>
          <w:sz w:val="20"/>
          <w:szCs w:val="20"/>
        </w:rPr>
        <w:t>Acta Mater</w:t>
      </w:r>
      <w:r>
        <w:rPr>
          <w:sz w:val="20"/>
          <w:szCs w:val="20"/>
        </w:rPr>
        <w:t>.</w:t>
      </w:r>
      <w:r w:rsidRPr="009D00CB">
        <w:rPr>
          <w:sz w:val="20"/>
          <w:szCs w:val="20"/>
        </w:rPr>
        <w:t xml:space="preserve"> </w:t>
      </w:r>
      <w:r w:rsidR="000F1A97">
        <w:rPr>
          <w:sz w:val="20"/>
          <w:szCs w:val="20"/>
        </w:rPr>
        <w:t>123</w:t>
      </w:r>
      <w:r w:rsidRPr="009D00CB">
        <w:rPr>
          <w:sz w:val="20"/>
          <w:szCs w:val="20"/>
        </w:rPr>
        <w:t xml:space="preserve"> (20</w:t>
      </w:r>
      <w:r w:rsidR="000F1A97">
        <w:rPr>
          <w:sz w:val="20"/>
          <w:szCs w:val="20"/>
        </w:rPr>
        <w:t>17</w:t>
      </w:r>
      <w:r w:rsidRPr="009D00CB">
        <w:rPr>
          <w:sz w:val="20"/>
          <w:szCs w:val="20"/>
        </w:rPr>
        <w:t>) 1</w:t>
      </w:r>
      <w:r>
        <w:rPr>
          <w:sz w:val="20"/>
          <w:szCs w:val="20"/>
        </w:rPr>
        <w:t>.</w:t>
      </w:r>
    </w:p>
    <w:p w14:paraId="386E0387" w14:textId="77777777" w:rsidR="000C4F34" w:rsidRPr="009D00CB" w:rsidRDefault="000C4F34" w:rsidP="009D00CB">
      <w:pPr>
        <w:pStyle w:val="AbstractBookreference"/>
        <w:numPr>
          <w:ilvl w:val="0"/>
          <w:numId w:val="0"/>
        </w:numPr>
        <w:spacing w:after="60"/>
        <w:ind w:left="284" w:hanging="284"/>
        <w:rPr>
          <w:sz w:val="20"/>
          <w:szCs w:val="20"/>
        </w:rPr>
      </w:pPr>
    </w:p>
    <w:p w14:paraId="15080652" w14:textId="5E268135" w:rsidR="00AE5D04" w:rsidRPr="000C4092" w:rsidRDefault="00AE5D04" w:rsidP="009D00CB">
      <w:pPr>
        <w:pStyle w:val="AbstractBookreference"/>
        <w:numPr>
          <w:ilvl w:val="0"/>
          <w:numId w:val="0"/>
        </w:numPr>
        <w:spacing w:after="60"/>
        <w:rPr>
          <w:sz w:val="20"/>
          <w:szCs w:val="20"/>
        </w:rPr>
      </w:pPr>
    </w:p>
    <w:sectPr w:rsidR="00AE5D04" w:rsidRPr="000C4092" w:rsidSect="000062F6">
      <w:pgSz w:w="11906" w:h="16838" w:code="9"/>
      <w:pgMar w:top="1152" w:right="1152" w:bottom="1152" w:left="1152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29EF7" w14:textId="77777777" w:rsidR="00DE48F0" w:rsidRDefault="00DE48F0">
      <w:r>
        <w:separator/>
      </w:r>
    </w:p>
  </w:endnote>
  <w:endnote w:type="continuationSeparator" w:id="0">
    <w:p w14:paraId="7F4028BF" w14:textId="77777777" w:rsidR="00DE48F0" w:rsidRDefault="00DE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305CB" w14:textId="77777777" w:rsidR="00DE48F0" w:rsidRDefault="00DE48F0">
      <w:r>
        <w:separator/>
      </w:r>
    </w:p>
  </w:footnote>
  <w:footnote w:type="continuationSeparator" w:id="0">
    <w:p w14:paraId="4BEBC89D" w14:textId="77777777" w:rsidR="00DE48F0" w:rsidRDefault="00DE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CCF"/>
    <w:multiLevelType w:val="hybridMultilevel"/>
    <w:tmpl w:val="D9A4FA5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 w15:restartNumberingAfterBreak="0">
    <w:nsid w:val="258065FD"/>
    <w:multiLevelType w:val="hybridMultilevel"/>
    <w:tmpl w:val="2B048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4373E"/>
    <w:multiLevelType w:val="hybridMultilevel"/>
    <w:tmpl w:val="31028360"/>
    <w:lvl w:ilvl="0" w:tplc="1D70AF50">
      <w:start w:val="1"/>
      <w:numFmt w:val="decimal"/>
      <w:pStyle w:val="AbstractBookreferenc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148126801">
    <w:abstractNumId w:val="2"/>
    <w:lvlOverride w:ilvl="0">
      <w:startOverride w:val="1"/>
    </w:lvlOverride>
  </w:num>
  <w:num w:numId="2" w16cid:durableId="1282297803">
    <w:abstractNumId w:val="2"/>
  </w:num>
  <w:num w:numId="3" w16cid:durableId="823013333">
    <w:abstractNumId w:val="0"/>
  </w:num>
  <w:num w:numId="4" w16cid:durableId="56295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6C"/>
    <w:rsid w:val="000062F6"/>
    <w:rsid w:val="0000674D"/>
    <w:rsid w:val="00012DBB"/>
    <w:rsid w:val="0003265F"/>
    <w:rsid w:val="00045F83"/>
    <w:rsid w:val="00053F89"/>
    <w:rsid w:val="0007039E"/>
    <w:rsid w:val="00086784"/>
    <w:rsid w:val="000B6796"/>
    <w:rsid w:val="000B7DC5"/>
    <w:rsid w:val="000C3BBD"/>
    <w:rsid w:val="000C4092"/>
    <w:rsid w:val="000C4F34"/>
    <w:rsid w:val="000C7551"/>
    <w:rsid w:val="000D5714"/>
    <w:rsid w:val="000E6104"/>
    <w:rsid w:val="000F1A97"/>
    <w:rsid w:val="000F3479"/>
    <w:rsid w:val="00124C40"/>
    <w:rsid w:val="001349E0"/>
    <w:rsid w:val="001445A5"/>
    <w:rsid w:val="00144E82"/>
    <w:rsid w:val="00145BCF"/>
    <w:rsid w:val="00146C31"/>
    <w:rsid w:val="00151DB1"/>
    <w:rsid w:val="00152069"/>
    <w:rsid w:val="0015375C"/>
    <w:rsid w:val="001701F9"/>
    <w:rsid w:val="001B0F0A"/>
    <w:rsid w:val="001B7103"/>
    <w:rsid w:val="001C7ED5"/>
    <w:rsid w:val="001E04AC"/>
    <w:rsid w:val="001F1478"/>
    <w:rsid w:val="001F1818"/>
    <w:rsid w:val="001F6F00"/>
    <w:rsid w:val="00202E40"/>
    <w:rsid w:val="00205905"/>
    <w:rsid w:val="0020716C"/>
    <w:rsid w:val="00247460"/>
    <w:rsid w:val="00276CDB"/>
    <w:rsid w:val="00292618"/>
    <w:rsid w:val="0029552F"/>
    <w:rsid w:val="002A7FB0"/>
    <w:rsid w:val="002B0330"/>
    <w:rsid w:val="002C47F0"/>
    <w:rsid w:val="002D58B8"/>
    <w:rsid w:val="003017E6"/>
    <w:rsid w:val="00304CCA"/>
    <w:rsid w:val="00304DA1"/>
    <w:rsid w:val="00324362"/>
    <w:rsid w:val="0032620A"/>
    <w:rsid w:val="00336EE2"/>
    <w:rsid w:val="0034213F"/>
    <w:rsid w:val="00351642"/>
    <w:rsid w:val="0035189F"/>
    <w:rsid w:val="003577CA"/>
    <w:rsid w:val="00361971"/>
    <w:rsid w:val="00380529"/>
    <w:rsid w:val="00397F3C"/>
    <w:rsid w:val="003A2767"/>
    <w:rsid w:val="003A4D99"/>
    <w:rsid w:val="003D3ED2"/>
    <w:rsid w:val="003F687A"/>
    <w:rsid w:val="00400354"/>
    <w:rsid w:val="00401591"/>
    <w:rsid w:val="0040703B"/>
    <w:rsid w:val="004110F2"/>
    <w:rsid w:val="00416D3F"/>
    <w:rsid w:val="0041748C"/>
    <w:rsid w:val="00422B4C"/>
    <w:rsid w:val="004303B5"/>
    <w:rsid w:val="00435DEE"/>
    <w:rsid w:val="004414D2"/>
    <w:rsid w:val="0046136E"/>
    <w:rsid w:val="00473ECD"/>
    <w:rsid w:val="00481C34"/>
    <w:rsid w:val="004970F2"/>
    <w:rsid w:val="004C0445"/>
    <w:rsid w:val="004C794E"/>
    <w:rsid w:val="004E6137"/>
    <w:rsid w:val="005020A1"/>
    <w:rsid w:val="00505B38"/>
    <w:rsid w:val="00535A9A"/>
    <w:rsid w:val="00565888"/>
    <w:rsid w:val="005A4FF3"/>
    <w:rsid w:val="005C14B5"/>
    <w:rsid w:val="006342D4"/>
    <w:rsid w:val="00634E05"/>
    <w:rsid w:val="006376E1"/>
    <w:rsid w:val="00642191"/>
    <w:rsid w:val="00642B1B"/>
    <w:rsid w:val="00645641"/>
    <w:rsid w:val="00645F6B"/>
    <w:rsid w:val="00647755"/>
    <w:rsid w:val="006578E0"/>
    <w:rsid w:val="00661475"/>
    <w:rsid w:val="00662B9E"/>
    <w:rsid w:val="006660A5"/>
    <w:rsid w:val="00670392"/>
    <w:rsid w:val="006743A4"/>
    <w:rsid w:val="00676426"/>
    <w:rsid w:val="00676D4D"/>
    <w:rsid w:val="006812FB"/>
    <w:rsid w:val="0069646A"/>
    <w:rsid w:val="006A42B1"/>
    <w:rsid w:val="006B7639"/>
    <w:rsid w:val="006B7B42"/>
    <w:rsid w:val="006C510D"/>
    <w:rsid w:val="00701244"/>
    <w:rsid w:val="00705A38"/>
    <w:rsid w:val="00713E1B"/>
    <w:rsid w:val="00713F4C"/>
    <w:rsid w:val="00724BED"/>
    <w:rsid w:val="00746021"/>
    <w:rsid w:val="00752B7C"/>
    <w:rsid w:val="00752C63"/>
    <w:rsid w:val="007658E4"/>
    <w:rsid w:val="0077022A"/>
    <w:rsid w:val="007A0B26"/>
    <w:rsid w:val="007A2428"/>
    <w:rsid w:val="007A26F8"/>
    <w:rsid w:val="007A4398"/>
    <w:rsid w:val="007B117C"/>
    <w:rsid w:val="007C3AC1"/>
    <w:rsid w:val="007D040F"/>
    <w:rsid w:val="007D1C3F"/>
    <w:rsid w:val="007E6012"/>
    <w:rsid w:val="007E710C"/>
    <w:rsid w:val="007E7304"/>
    <w:rsid w:val="007F40F9"/>
    <w:rsid w:val="007F4D7F"/>
    <w:rsid w:val="00802A7A"/>
    <w:rsid w:val="0080387E"/>
    <w:rsid w:val="0080700B"/>
    <w:rsid w:val="00823CE9"/>
    <w:rsid w:val="008358BE"/>
    <w:rsid w:val="00836383"/>
    <w:rsid w:val="008463F0"/>
    <w:rsid w:val="00852A43"/>
    <w:rsid w:val="00854010"/>
    <w:rsid w:val="008551E0"/>
    <w:rsid w:val="00864180"/>
    <w:rsid w:val="00864B03"/>
    <w:rsid w:val="00865859"/>
    <w:rsid w:val="00877C1B"/>
    <w:rsid w:val="00883C30"/>
    <w:rsid w:val="008A56C1"/>
    <w:rsid w:val="008D0CC8"/>
    <w:rsid w:val="008D284C"/>
    <w:rsid w:val="008E151C"/>
    <w:rsid w:val="00902A51"/>
    <w:rsid w:val="009416B4"/>
    <w:rsid w:val="0096290C"/>
    <w:rsid w:val="00962DF7"/>
    <w:rsid w:val="00967540"/>
    <w:rsid w:val="00967A8A"/>
    <w:rsid w:val="00970C91"/>
    <w:rsid w:val="0097196B"/>
    <w:rsid w:val="0097613B"/>
    <w:rsid w:val="009A65DA"/>
    <w:rsid w:val="009C4370"/>
    <w:rsid w:val="009C685E"/>
    <w:rsid w:val="009D00CB"/>
    <w:rsid w:val="009D3E1A"/>
    <w:rsid w:val="009E36E7"/>
    <w:rsid w:val="009F2D31"/>
    <w:rsid w:val="009F6E1B"/>
    <w:rsid w:val="00A16023"/>
    <w:rsid w:val="00A24951"/>
    <w:rsid w:val="00A34F73"/>
    <w:rsid w:val="00A42926"/>
    <w:rsid w:val="00A5376D"/>
    <w:rsid w:val="00A53EC6"/>
    <w:rsid w:val="00A60778"/>
    <w:rsid w:val="00A916D1"/>
    <w:rsid w:val="00A921BF"/>
    <w:rsid w:val="00AB6FAD"/>
    <w:rsid w:val="00AE5D04"/>
    <w:rsid w:val="00B15501"/>
    <w:rsid w:val="00B16D99"/>
    <w:rsid w:val="00B204D0"/>
    <w:rsid w:val="00B238D9"/>
    <w:rsid w:val="00B23A3A"/>
    <w:rsid w:val="00B23F87"/>
    <w:rsid w:val="00B27B51"/>
    <w:rsid w:val="00B47B53"/>
    <w:rsid w:val="00B609F5"/>
    <w:rsid w:val="00B663BE"/>
    <w:rsid w:val="00B85FC9"/>
    <w:rsid w:val="00B87194"/>
    <w:rsid w:val="00B90499"/>
    <w:rsid w:val="00BA51B8"/>
    <w:rsid w:val="00BB47BB"/>
    <w:rsid w:val="00BC336E"/>
    <w:rsid w:val="00BC3477"/>
    <w:rsid w:val="00BC57E6"/>
    <w:rsid w:val="00BC65AD"/>
    <w:rsid w:val="00BE0421"/>
    <w:rsid w:val="00BE35FC"/>
    <w:rsid w:val="00C146AF"/>
    <w:rsid w:val="00C17A21"/>
    <w:rsid w:val="00C22947"/>
    <w:rsid w:val="00C354E5"/>
    <w:rsid w:val="00C44CD0"/>
    <w:rsid w:val="00C475CF"/>
    <w:rsid w:val="00C73F80"/>
    <w:rsid w:val="00C75C8D"/>
    <w:rsid w:val="00C868D7"/>
    <w:rsid w:val="00C9128F"/>
    <w:rsid w:val="00C95254"/>
    <w:rsid w:val="00CA24B9"/>
    <w:rsid w:val="00CB5CC3"/>
    <w:rsid w:val="00CB7426"/>
    <w:rsid w:val="00CC3888"/>
    <w:rsid w:val="00CD3B33"/>
    <w:rsid w:val="00CE445F"/>
    <w:rsid w:val="00CF228D"/>
    <w:rsid w:val="00CF5F0D"/>
    <w:rsid w:val="00D103F4"/>
    <w:rsid w:val="00D1339A"/>
    <w:rsid w:val="00D17588"/>
    <w:rsid w:val="00D51A09"/>
    <w:rsid w:val="00D571CC"/>
    <w:rsid w:val="00D63BD7"/>
    <w:rsid w:val="00D75339"/>
    <w:rsid w:val="00D76D09"/>
    <w:rsid w:val="00D91969"/>
    <w:rsid w:val="00DA23EC"/>
    <w:rsid w:val="00DA51E0"/>
    <w:rsid w:val="00DB0EA4"/>
    <w:rsid w:val="00DB5759"/>
    <w:rsid w:val="00DC18A3"/>
    <w:rsid w:val="00DC30F0"/>
    <w:rsid w:val="00DC4791"/>
    <w:rsid w:val="00DC59F1"/>
    <w:rsid w:val="00DD2A93"/>
    <w:rsid w:val="00DE0B23"/>
    <w:rsid w:val="00DE4745"/>
    <w:rsid w:val="00DE48F0"/>
    <w:rsid w:val="00DF38CF"/>
    <w:rsid w:val="00E02206"/>
    <w:rsid w:val="00E042E1"/>
    <w:rsid w:val="00E16A06"/>
    <w:rsid w:val="00E20F6E"/>
    <w:rsid w:val="00E27D8B"/>
    <w:rsid w:val="00E356EB"/>
    <w:rsid w:val="00E37A81"/>
    <w:rsid w:val="00E777B1"/>
    <w:rsid w:val="00E80D76"/>
    <w:rsid w:val="00E86509"/>
    <w:rsid w:val="00E87893"/>
    <w:rsid w:val="00E9770C"/>
    <w:rsid w:val="00EA1E2B"/>
    <w:rsid w:val="00EB0016"/>
    <w:rsid w:val="00EB0720"/>
    <w:rsid w:val="00EB61CC"/>
    <w:rsid w:val="00EC56BC"/>
    <w:rsid w:val="00EE4EDB"/>
    <w:rsid w:val="00EE6A11"/>
    <w:rsid w:val="00F15786"/>
    <w:rsid w:val="00F26795"/>
    <w:rsid w:val="00F32DA9"/>
    <w:rsid w:val="00F36901"/>
    <w:rsid w:val="00F40EA4"/>
    <w:rsid w:val="00F421A4"/>
    <w:rsid w:val="00F476DC"/>
    <w:rsid w:val="00F47DF0"/>
    <w:rsid w:val="00F572EF"/>
    <w:rsid w:val="00F574CB"/>
    <w:rsid w:val="00F611D5"/>
    <w:rsid w:val="00F67173"/>
    <w:rsid w:val="00F93D1B"/>
    <w:rsid w:val="00FB1C4C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FE904"/>
  <w15:chartTrackingRefBased/>
  <w15:docId w15:val="{852D22DD-23CA-43CA-82A9-F94DDF5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71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Booktext">
    <w:name w:val="AbstractBook text"/>
    <w:basedOn w:val="Normal"/>
    <w:rsid w:val="0020716C"/>
    <w:pPr>
      <w:spacing w:after="60"/>
      <w:ind w:firstLine="539"/>
      <w:jc w:val="both"/>
    </w:pPr>
    <w:rPr>
      <w:sz w:val="22"/>
      <w:szCs w:val="22"/>
      <w:lang w:eastAsia="ru-RU"/>
    </w:rPr>
  </w:style>
  <w:style w:type="paragraph" w:styleId="Footer">
    <w:name w:val="footer"/>
    <w:basedOn w:val="Normal"/>
    <w:rsid w:val="0020716C"/>
    <w:pPr>
      <w:tabs>
        <w:tab w:val="center" w:pos="4677"/>
        <w:tab w:val="right" w:pos="9355"/>
      </w:tabs>
    </w:pPr>
    <w:rPr>
      <w:lang w:val="ru-RU" w:eastAsia="ru-RU"/>
    </w:rPr>
  </w:style>
  <w:style w:type="table" w:styleId="TableGrid">
    <w:name w:val="Table Grid"/>
    <w:basedOn w:val="TableNormal"/>
    <w:rsid w:val="0020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oktitle">
    <w:name w:val="AbstractBook title"/>
    <w:basedOn w:val="Heading1"/>
    <w:next w:val="AbstactBookauthors"/>
    <w:rsid w:val="0020716C"/>
    <w:pPr>
      <w:spacing w:before="0" w:after="120"/>
    </w:pPr>
    <w:rPr>
      <w:rFonts w:ascii="Times New Roman" w:hAnsi="Times New Roman"/>
      <w:sz w:val="22"/>
      <w:szCs w:val="22"/>
      <w:lang w:eastAsia="ru-RU"/>
    </w:rPr>
  </w:style>
  <w:style w:type="paragraph" w:customStyle="1" w:styleId="AbstactBookauthors">
    <w:name w:val="AbstactBook authors"/>
    <w:basedOn w:val="Normal"/>
    <w:next w:val="AbstractBookaffiliation"/>
    <w:rsid w:val="0020716C"/>
    <w:pPr>
      <w:spacing w:after="120"/>
    </w:pPr>
    <w:rPr>
      <w:sz w:val="22"/>
      <w:szCs w:val="22"/>
      <w:lang w:eastAsia="ru-RU"/>
    </w:rPr>
  </w:style>
  <w:style w:type="paragraph" w:customStyle="1" w:styleId="AbstractBookaffiliation">
    <w:name w:val="AbstractBook affiliation"/>
    <w:basedOn w:val="Normal"/>
    <w:next w:val="Normal"/>
    <w:rsid w:val="0020716C"/>
    <w:pPr>
      <w:spacing w:after="120"/>
    </w:pPr>
    <w:rPr>
      <w:i/>
      <w:sz w:val="20"/>
      <w:szCs w:val="20"/>
      <w:lang w:eastAsia="ru-RU"/>
    </w:rPr>
  </w:style>
  <w:style w:type="paragraph" w:customStyle="1" w:styleId="AbstractBookreference">
    <w:name w:val="AbstractBook reference"/>
    <w:basedOn w:val="Normal"/>
    <w:rsid w:val="0020716C"/>
    <w:pPr>
      <w:numPr>
        <w:numId w:val="1"/>
      </w:numPr>
      <w:jc w:val="both"/>
    </w:pPr>
    <w:rPr>
      <w:sz w:val="22"/>
      <w:szCs w:val="22"/>
      <w:lang w:eastAsia="ru-RU"/>
    </w:rPr>
  </w:style>
  <w:style w:type="paragraph" w:customStyle="1" w:styleId="AbstractBookfigure">
    <w:name w:val="AbstractBook figure"/>
    <w:basedOn w:val="Normal"/>
    <w:next w:val="AbstractBookcaption"/>
    <w:rsid w:val="0020716C"/>
    <w:pPr>
      <w:spacing w:before="120" w:line="360" w:lineRule="auto"/>
      <w:jc w:val="center"/>
    </w:pPr>
    <w:rPr>
      <w:sz w:val="22"/>
      <w:szCs w:val="22"/>
      <w:lang w:val="en-GB" w:eastAsia="ru-RU"/>
    </w:rPr>
  </w:style>
  <w:style w:type="paragraph" w:customStyle="1" w:styleId="AbstractBookcaption">
    <w:name w:val="AbstractBook caption"/>
    <w:basedOn w:val="Normal"/>
    <w:rsid w:val="0020716C"/>
    <w:pPr>
      <w:spacing w:after="120"/>
      <w:ind w:left="799" w:hanging="799"/>
      <w:jc w:val="both"/>
    </w:pPr>
    <w:rPr>
      <w:sz w:val="20"/>
      <w:szCs w:val="20"/>
      <w:lang w:val="en-GB" w:eastAsia="ru-RU"/>
    </w:rPr>
  </w:style>
  <w:style w:type="paragraph" w:styleId="Header">
    <w:name w:val="header"/>
    <w:basedOn w:val="Normal"/>
    <w:rsid w:val="00B23F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701244"/>
    <w:rPr>
      <w:sz w:val="16"/>
      <w:szCs w:val="16"/>
    </w:rPr>
  </w:style>
  <w:style w:type="paragraph" w:styleId="CommentText">
    <w:name w:val="annotation text"/>
    <w:basedOn w:val="Normal"/>
    <w:semiHidden/>
    <w:rsid w:val="0070124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1244"/>
    <w:rPr>
      <w:b/>
      <w:bCs/>
    </w:rPr>
  </w:style>
  <w:style w:type="paragraph" w:styleId="BalloonText">
    <w:name w:val="Balloon Text"/>
    <w:basedOn w:val="Normal"/>
    <w:semiHidden/>
    <w:rsid w:val="00701244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Subtitle"/>
    <w:qFormat/>
    <w:rsid w:val="00DB0EA4"/>
    <w:pPr>
      <w:keepNext/>
      <w:keepLines/>
      <w:widowControl w:val="0"/>
      <w:suppressAutoHyphens/>
      <w:spacing w:line="360" w:lineRule="auto"/>
      <w:jc w:val="center"/>
    </w:pPr>
    <w:rPr>
      <w:rFonts w:ascii="Times" w:eastAsia="Times" w:hAnsi="Times"/>
      <w:b/>
      <w:szCs w:val="20"/>
    </w:rPr>
  </w:style>
  <w:style w:type="paragraph" w:styleId="Subtitle">
    <w:name w:val="Subtitle"/>
    <w:basedOn w:val="Normal"/>
    <w:qFormat/>
    <w:rsid w:val="00DB0EA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ddress1">
    <w:name w:val="address1"/>
    <w:rsid w:val="00F611D5"/>
    <w:rPr>
      <w:rFonts w:ascii="Times New Roman" w:hAnsi="Times New Roman" w:cs="Times New Roman" w:hint="default"/>
      <w:sz w:val="21"/>
      <w:szCs w:val="21"/>
    </w:rPr>
  </w:style>
  <w:style w:type="character" w:styleId="Hyperlink">
    <w:name w:val="Hyperlink"/>
    <w:rsid w:val="00A34F73"/>
    <w:rPr>
      <w:color w:val="0000FF"/>
      <w:u w:val="single"/>
    </w:rPr>
  </w:style>
  <w:style w:type="character" w:customStyle="1" w:styleId="address">
    <w:name w:val="address"/>
    <w:basedOn w:val="DefaultParagraphFont"/>
    <w:rsid w:val="00F93D1B"/>
  </w:style>
  <w:style w:type="character" w:styleId="UnresolvedMention">
    <w:name w:val="Unresolved Mention"/>
    <w:basedOn w:val="DefaultParagraphFont"/>
    <w:uiPriority w:val="99"/>
    <w:semiHidden/>
    <w:unhideWhenUsed/>
    <w:rsid w:val="00EE6A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37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Guidelines for Abstract</vt:lpstr>
      <vt:lpstr>Guidelines for Abstract</vt:lpstr>
      <vt:lpstr>Guidelines for Abstract</vt:lpstr>
    </vt:vector>
  </TitlesOfParts>
  <Company>University of Arkansas</Company>
  <LinksUpToDate>false</LinksUpToDate>
  <CharactersWithSpaces>3545</CharactersWithSpaces>
  <SharedDoc>false</SharedDoc>
  <HLinks>
    <vt:vector size="12" baseType="variant">
      <vt:variant>
        <vt:i4>8192116</vt:i4>
      </vt:variant>
      <vt:variant>
        <vt:i4>3</vt:i4>
      </vt:variant>
      <vt:variant>
        <vt:i4>0</vt:i4>
      </vt:variant>
      <vt:variant>
        <vt:i4>5</vt:i4>
      </vt:variant>
      <vt:variant>
        <vt:lpwstr>http://dx.doi.org/</vt:lpwstr>
      </vt:variant>
      <vt:variant>
        <vt:lpwstr/>
      </vt:variant>
      <vt:variant>
        <vt:i4>7471187</vt:i4>
      </vt:variant>
      <vt:variant>
        <vt:i4>0</vt:i4>
      </vt:variant>
      <vt:variant>
        <vt:i4>0</vt:i4>
      </vt:variant>
      <vt:variant>
        <vt:i4>5</vt:i4>
      </vt:variant>
      <vt:variant>
        <vt:lpwstr>mailto:excitations.bcn.2014@gmail.com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Abstract</dc:title>
  <dc:subject/>
  <dc:creator>BO-KUAI LAI</dc:creator>
  <cp:keywords/>
  <dc:description/>
  <cp:lastModifiedBy>Anton Bolyachkin</cp:lastModifiedBy>
  <cp:revision>2</cp:revision>
  <cp:lastPrinted>2018-12-15T10:36:00Z</cp:lastPrinted>
  <dcterms:created xsi:type="dcterms:W3CDTF">2024-10-13T04:50:00Z</dcterms:created>
  <dcterms:modified xsi:type="dcterms:W3CDTF">2024-10-13T04:50:00Z</dcterms:modified>
</cp:coreProperties>
</file>