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94C37" w14:textId="36025F4E" w:rsidR="00A63141" w:rsidRPr="007365CA" w:rsidRDefault="00515479" w:rsidP="00981C30">
      <w:pPr>
        <w:pStyle w:val="a3"/>
      </w:pPr>
      <w:r>
        <w:rPr>
          <w:rFonts w:hint="eastAsia"/>
        </w:rPr>
        <w:t>Three</w:t>
      </w:r>
      <w:r>
        <w:t xml:space="preserve">-Dimensional </w:t>
      </w:r>
      <w:r w:rsidR="002974FE">
        <w:rPr>
          <w:rFonts w:hint="eastAsia"/>
        </w:rPr>
        <w:t>Bonding</w:t>
      </w:r>
      <w:r w:rsidR="002974FE">
        <w:t xml:space="preserve"> </w:t>
      </w:r>
      <w:r w:rsidR="00A37AFA" w:rsidRPr="007365CA">
        <w:t>Anisotrop</w:t>
      </w:r>
      <w:r>
        <w:t xml:space="preserve">y of </w:t>
      </w:r>
      <w:r w:rsidR="00DF54FB">
        <w:rPr>
          <w:rFonts w:hint="eastAsia"/>
        </w:rPr>
        <w:t xml:space="preserve">Bulk </w:t>
      </w:r>
      <w:r w:rsidR="00A37AFA" w:rsidRPr="007365CA">
        <w:t>Hexagonal Metal Titanium</w:t>
      </w:r>
      <w:r w:rsidRPr="007365CA">
        <w:t xml:space="preserve"> </w:t>
      </w:r>
      <w:r w:rsidR="00AB2A4F">
        <w:t>Demonstrated by</w:t>
      </w:r>
      <w:r w:rsidRPr="007365CA">
        <w:t xml:space="preserve"> High Harmonic Generation</w:t>
      </w:r>
    </w:p>
    <w:p w14:paraId="54F7F154" w14:textId="5D3A8EAA" w:rsidR="00C76CD4" w:rsidRPr="007365CA" w:rsidRDefault="008D5A33" w:rsidP="00981C30">
      <w:r w:rsidRPr="007365CA">
        <w:rPr>
          <w:vertAlign w:val="superscript"/>
        </w:rPr>
        <w:t>1</w:t>
      </w:r>
      <w:r w:rsidR="001B405C">
        <w:rPr>
          <w:vertAlign w:val="superscript"/>
        </w:rPr>
        <w:t>,2</w:t>
      </w:r>
      <w:r w:rsidR="004D5C89">
        <w:rPr>
          <w:rFonts w:hint="eastAsia"/>
          <w:vertAlign w:val="superscript"/>
        </w:rPr>
        <w:t>*</w:t>
      </w:r>
      <w:r w:rsidRPr="007365CA">
        <w:t>Ikufumi Katayama</w:t>
      </w:r>
      <w:r w:rsidR="004A31AB" w:rsidRPr="007365CA">
        <w:t xml:space="preserve">, </w:t>
      </w:r>
      <w:r w:rsidR="001B405C">
        <w:rPr>
          <w:vertAlign w:val="superscript"/>
        </w:rPr>
        <w:t>3</w:t>
      </w:r>
      <w:r w:rsidR="004A31AB" w:rsidRPr="007365CA">
        <w:t>Kento Uchida,</w:t>
      </w:r>
      <w:r>
        <w:t xml:space="preserve"> </w:t>
      </w:r>
      <w:r w:rsidRPr="007365CA">
        <w:rPr>
          <w:vertAlign w:val="superscript"/>
        </w:rPr>
        <w:t>1</w:t>
      </w:r>
      <w:r w:rsidRPr="007365CA">
        <w:t xml:space="preserve">Kimika </w:t>
      </w:r>
      <w:proofErr w:type="spellStart"/>
      <w:r w:rsidRPr="007365CA">
        <w:t>Takashina</w:t>
      </w:r>
      <w:proofErr w:type="spellEnd"/>
      <w:r w:rsidR="005742B1">
        <w:t>,</w:t>
      </w:r>
      <w:r w:rsidR="004A31AB" w:rsidRPr="007365CA">
        <w:t xml:space="preserve"> </w:t>
      </w:r>
      <w:r w:rsidR="00CF5445" w:rsidRPr="007365CA">
        <w:rPr>
          <w:vertAlign w:val="superscript"/>
        </w:rPr>
        <w:t>1</w:t>
      </w:r>
      <w:r w:rsidR="004A31AB" w:rsidRPr="007365CA">
        <w:t xml:space="preserve">Akari </w:t>
      </w:r>
      <w:proofErr w:type="spellStart"/>
      <w:r w:rsidR="004A31AB" w:rsidRPr="007365CA">
        <w:t>Kishioka</w:t>
      </w:r>
      <w:proofErr w:type="spellEnd"/>
      <w:r w:rsidR="004A31AB" w:rsidRPr="007365CA">
        <w:t xml:space="preserve">, </w:t>
      </w:r>
      <w:r w:rsidR="00E47E80" w:rsidRPr="007365CA">
        <w:rPr>
          <w:vertAlign w:val="superscript"/>
        </w:rPr>
        <w:t>1</w:t>
      </w:r>
      <w:r w:rsidR="00E47E80" w:rsidRPr="007365CA">
        <w:t xml:space="preserve">Misa </w:t>
      </w:r>
      <w:proofErr w:type="spellStart"/>
      <w:r w:rsidR="00E47E80" w:rsidRPr="007365CA">
        <w:t>Kaiho</w:t>
      </w:r>
      <w:proofErr w:type="spellEnd"/>
      <w:r w:rsidR="00E47E80" w:rsidRPr="007365CA">
        <w:t xml:space="preserve">, </w:t>
      </w:r>
      <w:r w:rsidR="00982F3E" w:rsidRPr="007365CA">
        <w:rPr>
          <w:vertAlign w:val="superscript"/>
        </w:rPr>
        <w:t>1</w:t>
      </w:r>
      <w:r w:rsidR="00982F3E">
        <w:rPr>
          <w:rFonts w:hint="eastAsia"/>
        </w:rPr>
        <w:t>Satoshi Kusaba</w:t>
      </w:r>
      <w:r w:rsidR="00982F3E">
        <w:t xml:space="preserve">, </w:t>
      </w:r>
      <w:r w:rsidR="00BE2E33" w:rsidRPr="007365CA">
        <w:rPr>
          <w:vertAlign w:val="superscript"/>
        </w:rPr>
        <w:t>1</w:t>
      </w:r>
      <w:r w:rsidR="00BE2E33" w:rsidRPr="007365CA">
        <w:t>Ryo Tamaki,</w:t>
      </w:r>
      <w:r w:rsidR="005742B1">
        <w:t xml:space="preserve"> </w:t>
      </w:r>
      <w:r w:rsidR="00CF5445" w:rsidRPr="007365CA">
        <w:rPr>
          <w:vertAlign w:val="superscript"/>
        </w:rPr>
        <w:t>1</w:t>
      </w:r>
      <w:r w:rsidR="004A31AB" w:rsidRPr="007365CA">
        <w:t>Ken-ichi Shudo,</w:t>
      </w:r>
      <w:r w:rsidR="00BE2E33" w:rsidRPr="007365CA">
        <w:t xml:space="preserve"> </w:t>
      </w:r>
      <w:r w:rsidR="0091595E" w:rsidRPr="007365CA">
        <w:rPr>
          <w:vertAlign w:val="superscript"/>
        </w:rPr>
        <w:t>1</w:t>
      </w:r>
      <w:r w:rsidR="00B5183B">
        <w:rPr>
          <w:vertAlign w:val="superscript"/>
        </w:rPr>
        <w:t>,</w:t>
      </w:r>
      <w:r w:rsidR="00CC6E9E">
        <w:rPr>
          <w:rFonts w:hint="eastAsia"/>
          <w:vertAlign w:val="superscript"/>
        </w:rPr>
        <w:t>4</w:t>
      </w:r>
      <w:r w:rsidR="0091595E" w:rsidRPr="007365CA">
        <w:t>Masahiro Kitajima</w:t>
      </w:r>
      <w:r w:rsidR="00135C2B" w:rsidRPr="007365CA">
        <w:t>,</w:t>
      </w:r>
      <w:r w:rsidR="003E45FF">
        <w:rPr>
          <w:rFonts w:hint="eastAsia"/>
        </w:rPr>
        <w:t xml:space="preserve"> </w:t>
      </w:r>
      <w:r w:rsidR="003E45FF">
        <w:rPr>
          <w:rFonts w:hint="eastAsia"/>
          <w:vertAlign w:val="superscript"/>
        </w:rPr>
        <w:t>5</w:t>
      </w:r>
      <w:r w:rsidR="006E1714" w:rsidRPr="006E1714">
        <w:t>Ngo Duc Thien</w:t>
      </w:r>
      <w:r w:rsidR="003E45FF">
        <w:rPr>
          <w:rFonts w:hint="eastAsia"/>
        </w:rPr>
        <w:t>,</w:t>
      </w:r>
      <w:r w:rsidR="00135C2B" w:rsidRPr="007365CA">
        <w:t xml:space="preserve"> </w:t>
      </w:r>
      <w:r w:rsidR="00CC6E9E">
        <w:rPr>
          <w:rFonts w:hint="eastAsia"/>
          <w:vertAlign w:val="superscript"/>
        </w:rPr>
        <w:t>5</w:t>
      </w:r>
      <w:r w:rsidR="00226F31">
        <w:rPr>
          <w:rFonts w:hint="eastAsia"/>
          <w:vertAlign w:val="superscript"/>
        </w:rPr>
        <w:t>,6</w:t>
      </w:r>
      <w:r w:rsidR="00A63CC3">
        <w:t>Tadaaki</w:t>
      </w:r>
      <w:r w:rsidR="00135C2B" w:rsidRPr="007365CA">
        <w:t xml:space="preserve"> </w:t>
      </w:r>
      <w:r w:rsidR="00A63CC3">
        <w:t>Nagao</w:t>
      </w:r>
      <w:r w:rsidR="0091595E" w:rsidRPr="007365CA">
        <w:t xml:space="preserve">, </w:t>
      </w:r>
      <w:r w:rsidR="0091595E" w:rsidRPr="007365CA">
        <w:rPr>
          <w:vertAlign w:val="superscript"/>
        </w:rPr>
        <w:t>1</w:t>
      </w:r>
      <w:r w:rsidR="00B36BBE">
        <w:rPr>
          <w:rFonts w:hint="eastAsia"/>
          <w:vertAlign w:val="superscript"/>
        </w:rPr>
        <w:t>,2</w:t>
      </w:r>
      <w:r w:rsidR="0091595E" w:rsidRPr="007365CA">
        <w:t xml:space="preserve">Jun Takeda, </w:t>
      </w:r>
      <w:r w:rsidR="0010036E">
        <w:rPr>
          <w:vertAlign w:val="superscript"/>
        </w:rPr>
        <w:t>3</w:t>
      </w:r>
      <w:r w:rsidR="004A31AB" w:rsidRPr="007365CA">
        <w:t>Koichiro Tanaka,</w:t>
      </w:r>
      <w:r>
        <w:t xml:space="preserve"> and</w:t>
      </w:r>
      <w:r w:rsidR="004A31AB" w:rsidRPr="007365CA">
        <w:t xml:space="preserve"> </w:t>
      </w:r>
      <w:r w:rsidR="00FB2CB9">
        <w:rPr>
          <w:rFonts w:hint="eastAsia"/>
          <w:vertAlign w:val="superscript"/>
        </w:rPr>
        <w:t>7</w:t>
      </w:r>
      <w:r w:rsidR="004D5C89">
        <w:rPr>
          <w:rFonts w:hint="eastAsia"/>
          <w:vertAlign w:val="superscript"/>
        </w:rPr>
        <w:t>*</w:t>
      </w:r>
      <w:r w:rsidR="004A31AB" w:rsidRPr="007365CA">
        <w:t>Tetsuya Matsunaga</w:t>
      </w:r>
    </w:p>
    <w:p w14:paraId="0CF741E3" w14:textId="77777777" w:rsidR="0083362C" w:rsidRDefault="0083362C" w:rsidP="00981C30"/>
    <w:p w14:paraId="6F9CEBF2" w14:textId="68643365" w:rsidR="0013081A" w:rsidRDefault="004D5C89" w:rsidP="00981C30">
      <w:r>
        <w:rPr>
          <w:rFonts w:hint="eastAsia"/>
        </w:rPr>
        <w:t>*</w:t>
      </w:r>
      <w:r w:rsidR="0013081A">
        <w:t>Corresponding</w:t>
      </w:r>
      <w:r>
        <w:rPr>
          <w:rFonts w:hint="eastAsia"/>
        </w:rPr>
        <w:t xml:space="preserve"> authors: </w:t>
      </w:r>
      <w:r w:rsidR="0013081A">
        <w:tab/>
      </w:r>
      <w:r>
        <w:rPr>
          <w:rFonts w:hint="eastAsia"/>
        </w:rPr>
        <w:t>Ikufumi Katayama</w:t>
      </w:r>
      <w:r w:rsidR="00BF5C98">
        <w:rPr>
          <w:rFonts w:hint="eastAsia"/>
        </w:rPr>
        <w:t xml:space="preserve"> (</w:t>
      </w:r>
      <w:hyperlink r:id="rId11" w:history="1">
        <w:r w:rsidR="00BF5C98" w:rsidRPr="00CA6475">
          <w:rPr>
            <w:rStyle w:val="af3"/>
            <w:rFonts w:hint="eastAsia"/>
          </w:rPr>
          <w:t>katayama-ikufumi-bm@ynu.ac.jp</w:t>
        </w:r>
      </w:hyperlink>
      <w:r w:rsidR="00BF5C98">
        <w:rPr>
          <w:rFonts w:hint="eastAsia"/>
        </w:rPr>
        <w:t>),</w:t>
      </w:r>
    </w:p>
    <w:p w14:paraId="094277F9" w14:textId="70D32770" w:rsidR="004D5C89" w:rsidRPr="00BF5C98" w:rsidRDefault="00BF5C98" w:rsidP="0013081A">
      <w:pPr>
        <w:ind w:left="1680" w:firstLine="840"/>
      </w:pPr>
      <w:r>
        <w:rPr>
          <w:rFonts w:hint="eastAsia"/>
        </w:rPr>
        <w:t>Tetsuya Matsunaga (</w:t>
      </w:r>
      <w:hyperlink r:id="rId12" w:history="1">
        <w:r w:rsidR="0013081A" w:rsidRPr="0013081A">
          <w:rPr>
            <w:rStyle w:val="af3"/>
          </w:rPr>
          <w:t>matsunaga.tetsuya@jaxa.jp</w:t>
        </w:r>
      </w:hyperlink>
      <w:r>
        <w:rPr>
          <w:rFonts w:hint="eastAsia"/>
        </w:rPr>
        <w:t>)</w:t>
      </w:r>
    </w:p>
    <w:p w14:paraId="079916DB" w14:textId="77777777" w:rsidR="004D5C89" w:rsidRPr="004D5C89" w:rsidRDefault="004D5C89" w:rsidP="00981C30"/>
    <w:p w14:paraId="74BA0774" w14:textId="140EF8DF" w:rsidR="004A31AB" w:rsidRDefault="00B814E3" w:rsidP="00981C30">
      <w:r w:rsidRPr="007365CA">
        <w:rPr>
          <w:vertAlign w:val="superscript"/>
        </w:rPr>
        <w:t>1</w:t>
      </w:r>
      <w:r w:rsidR="00421962">
        <w:rPr>
          <w:vertAlign w:val="superscript"/>
        </w:rPr>
        <w:t xml:space="preserve"> </w:t>
      </w:r>
      <w:r w:rsidR="0083362C" w:rsidRPr="007365CA">
        <w:t xml:space="preserve">Department of </w:t>
      </w:r>
      <w:r w:rsidR="00421962">
        <w:t>P</w:t>
      </w:r>
      <w:r w:rsidR="0083362C" w:rsidRPr="007365CA">
        <w:t xml:space="preserve">hysics, </w:t>
      </w:r>
      <w:r w:rsidR="00184078" w:rsidRPr="007365CA">
        <w:t xml:space="preserve">Graduate School of Engineering Science, </w:t>
      </w:r>
      <w:r w:rsidR="0083362C" w:rsidRPr="007365CA">
        <w:t>Yokohama National University</w:t>
      </w:r>
      <w:r w:rsidRPr="007365CA">
        <w:t xml:space="preserve">, </w:t>
      </w:r>
      <w:r w:rsidR="0083362C" w:rsidRPr="007365CA">
        <w:t xml:space="preserve">79-5 </w:t>
      </w:r>
      <w:proofErr w:type="spellStart"/>
      <w:r w:rsidR="0083362C" w:rsidRPr="007365CA">
        <w:t>Tokiwadai</w:t>
      </w:r>
      <w:proofErr w:type="spellEnd"/>
      <w:r w:rsidR="0083362C" w:rsidRPr="007365CA">
        <w:t>, Hodogaya, Yokohama 240-8501, Japan</w:t>
      </w:r>
    </w:p>
    <w:p w14:paraId="3494BD9B" w14:textId="172A0717" w:rsidR="006D222B" w:rsidRPr="006D222B" w:rsidRDefault="006D222B" w:rsidP="006D222B">
      <w:r>
        <w:rPr>
          <w:vertAlign w:val="superscript"/>
        </w:rPr>
        <w:t>2</w:t>
      </w:r>
      <w:r w:rsidR="00421962">
        <w:rPr>
          <w:vertAlign w:val="superscript"/>
        </w:rPr>
        <w:t xml:space="preserve"> </w:t>
      </w:r>
      <w:r>
        <w:t>Semiconductor and Quantum Integrated Electronics Research Center</w:t>
      </w:r>
      <w:r w:rsidR="001B405C">
        <w:t xml:space="preserve"> (SQIE)</w:t>
      </w:r>
      <w:r>
        <w:t>, Institute for Multidisciplinary Sciences, Yokohama National University</w:t>
      </w:r>
      <w:r w:rsidR="001B405C" w:rsidRPr="007365CA">
        <w:t xml:space="preserve">, 79-5 </w:t>
      </w:r>
      <w:proofErr w:type="spellStart"/>
      <w:r w:rsidR="001B405C" w:rsidRPr="007365CA">
        <w:t>Tokiwadai</w:t>
      </w:r>
      <w:proofErr w:type="spellEnd"/>
      <w:r w:rsidR="001B405C" w:rsidRPr="007365CA">
        <w:t>, Hodogaya, Yokohama 240-8501, Japan</w:t>
      </w:r>
    </w:p>
    <w:p w14:paraId="6933D3FC" w14:textId="46F1706C" w:rsidR="00B77F7B" w:rsidRPr="007365CA" w:rsidRDefault="006D222B" w:rsidP="00981C30">
      <w:r>
        <w:rPr>
          <w:vertAlign w:val="superscript"/>
        </w:rPr>
        <w:t>3</w:t>
      </w:r>
      <w:r w:rsidR="00421962">
        <w:rPr>
          <w:vertAlign w:val="superscript"/>
        </w:rPr>
        <w:t xml:space="preserve"> </w:t>
      </w:r>
      <w:r w:rsidR="00B77F7B" w:rsidRPr="007365CA">
        <w:t>Department of Physics, Graduate School of Science, Kyoto University, Kitashirakawa-</w:t>
      </w:r>
      <w:proofErr w:type="spellStart"/>
      <w:r w:rsidR="00B77F7B" w:rsidRPr="007365CA">
        <w:t>Oiwakecho</w:t>
      </w:r>
      <w:proofErr w:type="spellEnd"/>
      <w:r w:rsidR="00B77F7B" w:rsidRPr="007365CA">
        <w:t>, Sakyo, Kyoto 606-8501, Japan</w:t>
      </w:r>
    </w:p>
    <w:p w14:paraId="31BBBD5B" w14:textId="7F384802" w:rsidR="00CF4F03" w:rsidRPr="0078023B" w:rsidRDefault="006D222B" w:rsidP="00CF4F03">
      <w:r>
        <w:rPr>
          <w:vertAlign w:val="superscript"/>
        </w:rPr>
        <w:t>4</w:t>
      </w:r>
      <w:r w:rsidR="00421962">
        <w:rPr>
          <w:vertAlign w:val="superscript"/>
        </w:rPr>
        <w:t xml:space="preserve"> </w:t>
      </w:r>
      <w:proofErr w:type="spellStart"/>
      <w:r w:rsidR="00CF4F03">
        <w:rPr>
          <w:rFonts w:hint="eastAsia"/>
        </w:rPr>
        <w:t>LxRay</w:t>
      </w:r>
      <w:proofErr w:type="spellEnd"/>
      <w:r w:rsidR="00CF4F03">
        <w:rPr>
          <w:rFonts w:hint="eastAsia"/>
        </w:rPr>
        <w:t xml:space="preserve"> </w:t>
      </w:r>
      <w:r w:rsidR="00CF4F03">
        <w:t>Co. Ltd., 3-2</w:t>
      </w:r>
      <w:r w:rsidR="00CF4F03" w:rsidRPr="0078023B">
        <w:t xml:space="preserve">8-22 </w:t>
      </w:r>
      <w:proofErr w:type="spellStart"/>
      <w:r w:rsidR="00CF4F03" w:rsidRPr="0078023B">
        <w:t>Koshienguchi</w:t>
      </w:r>
      <w:proofErr w:type="spellEnd"/>
      <w:r w:rsidR="00CF4F03" w:rsidRPr="0078023B">
        <w:t xml:space="preserve">, Nishinomiya, Hyogo </w:t>
      </w:r>
      <w:r w:rsidR="00CF4F03" w:rsidRPr="0078023B">
        <w:rPr>
          <w:rFonts w:hint="eastAsia"/>
        </w:rPr>
        <w:t>663-8113,</w:t>
      </w:r>
      <w:r w:rsidR="00CF4F03" w:rsidRPr="0078023B">
        <w:t xml:space="preserve"> Japan</w:t>
      </w:r>
    </w:p>
    <w:p w14:paraId="0A3290BC" w14:textId="5E3E1211" w:rsidR="00CF4F03" w:rsidRPr="00107AD1" w:rsidRDefault="00BF2EE7" w:rsidP="00CF4F03">
      <w:r>
        <w:rPr>
          <w:rFonts w:hint="eastAsia"/>
          <w:vertAlign w:val="superscript"/>
        </w:rPr>
        <w:t>5</w:t>
      </w:r>
      <w:r w:rsidR="00421962">
        <w:rPr>
          <w:vertAlign w:val="superscript"/>
        </w:rPr>
        <w:t xml:space="preserve"> </w:t>
      </w:r>
      <w:r w:rsidR="00444EB5" w:rsidRPr="0078023B">
        <w:t xml:space="preserve">Research Center for Materials </w:t>
      </w:r>
      <w:proofErr w:type="spellStart"/>
      <w:r w:rsidR="00444EB5" w:rsidRPr="0078023B">
        <w:t>Nanoarchitectonics</w:t>
      </w:r>
      <w:proofErr w:type="spellEnd"/>
      <w:r w:rsidR="00444EB5" w:rsidRPr="0078023B">
        <w:t xml:space="preserve"> (MANA)</w:t>
      </w:r>
      <w:r w:rsidR="00444EB5" w:rsidRPr="0078023B">
        <w:rPr>
          <w:rFonts w:hint="eastAsia"/>
        </w:rPr>
        <w:t>,</w:t>
      </w:r>
      <w:r w:rsidR="00444EB5" w:rsidRPr="0078023B">
        <w:t xml:space="preserve"> </w:t>
      </w:r>
      <w:r w:rsidR="00E0429A" w:rsidRPr="0078023B">
        <w:t>National Institute for Materials Science (NIMS),</w:t>
      </w:r>
      <w:r w:rsidR="00CF4F03" w:rsidRPr="0078023B">
        <w:t xml:space="preserve"> </w:t>
      </w:r>
      <w:r w:rsidR="00CE60D6" w:rsidRPr="0078023B">
        <w:t>1-1 Namiki</w:t>
      </w:r>
      <w:r w:rsidR="0078023B" w:rsidRPr="0078023B">
        <w:t>,</w:t>
      </w:r>
      <w:r w:rsidR="00CE60D6" w:rsidRPr="0078023B">
        <w:t xml:space="preserve"> Tsukuba</w:t>
      </w:r>
      <w:r w:rsidR="0078023B" w:rsidRPr="0078023B">
        <w:t>, Ibaraki</w:t>
      </w:r>
      <w:r w:rsidR="00CE60D6" w:rsidRPr="0078023B">
        <w:t xml:space="preserve"> 305-00</w:t>
      </w:r>
      <w:r w:rsidR="00CE60D6" w:rsidRPr="00107AD1">
        <w:t>44</w:t>
      </w:r>
      <w:r w:rsidR="0078023B" w:rsidRPr="00107AD1">
        <w:t>,</w:t>
      </w:r>
      <w:r w:rsidR="00CE60D6" w:rsidRPr="00107AD1">
        <w:t xml:space="preserve"> </w:t>
      </w:r>
      <w:r w:rsidR="00CF4F03" w:rsidRPr="00107AD1">
        <w:t>Japan</w:t>
      </w:r>
    </w:p>
    <w:p w14:paraId="496F2523" w14:textId="210C6A20" w:rsidR="000067D8" w:rsidRDefault="00BF2EE7" w:rsidP="00981C30">
      <w:r>
        <w:rPr>
          <w:rFonts w:hint="eastAsia"/>
          <w:vertAlign w:val="superscript"/>
        </w:rPr>
        <w:t>6</w:t>
      </w:r>
      <w:r w:rsidR="00421962">
        <w:rPr>
          <w:vertAlign w:val="superscript"/>
        </w:rPr>
        <w:t xml:space="preserve"> </w:t>
      </w:r>
      <w:r w:rsidR="00437FE8">
        <w:rPr>
          <w:kern w:val="0"/>
          <w:szCs w:val="21"/>
        </w:rPr>
        <w:t xml:space="preserve">Department of Condensed Matter Physics, </w:t>
      </w:r>
      <w:r w:rsidR="00437FE8">
        <w:rPr>
          <w:kern w:val="0"/>
          <w:szCs w:val="21"/>
          <w:lang w:val="en-GB"/>
        </w:rPr>
        <w:t>Hokkaido University, Kita 10, Nishi 8, Kita-</w:t>
      </w:r>
      <w:proofErr w:type="spellStart"/>
      <w:r w:rsidR="00437FE8">
        <w:rPr>
          <w:kern w:val="0"/>
          <w:szCs w:val="21"/>
          <w:lang w:val="en-GB"/>
        </w:rPr>
        <w:t>ku</w:t>
      </w:r>
      <w:proofErr w:type="spellEnd"/>
      <w:r w:rsidR="00437FE8">
        <w:rPr>
          <w:kern w:val="0"/>
          <w:szCs w:val="21"/>
          <w:lang w:val="en-GB"/>
        </w:rPr>
        <w:t>, Sapporo, Hokkaido 060-0810 Japan</w:t>
      </w:r>
    </w:p>
    <w:p w14:paraId="062355B2" w14:textId="2C1EBAA7" w:rsidR="00FB2CB9" w:rsidRPr="00107AD1" w:rsidRDefault="00FB2CB9" w:rsidP="00FB2CB9">
      <w:r>
        <w:rPr>
          <w:rFonts w:hint="eastAsia"/>
          <w:vertAlign w:val="superscript"/>
        </w:rPr>
        <w:t>7</w:t>
      </w:r>
      <w:r>
        <w:rPr>
          <w:vertAlign w:val="superscript"/>
        </w:rPr>
        <w:t xml:space="preserve"> </w:t>
      </w:r>
      <w:r w:rsidRPr="00107AD1">
        <w:t xml:space="preserve">Institute of Space and Astronautical Science, Japan Aerospace Exploration Agency, 3-1-1 </w:t>
      </w:r>
      <w:proofErr w:type="spellStart"/>
      <w:r w:rsidRPr="00107AD1">
        <w:t>Yoshinodai</w:t>
      </w:r>
      <w:proofErr w:type="spellEnd"/>
      <w:r w:rsidRPr="00107AD1">
        <w:t>, Sagamihara, Kanagawa 252-5210, Japan</w:t>
      </w:r>
    </w:p>
    <w:p w14:paraId="7D327EFB" w14:textId="77777777" w:rsidR="00690E0C" w:rsidRPr="00107AD1" w:rsidRDefault="00690E0C" w:rsidP="00981C30"/>
    <w:p w14:paraId="38EAE182" w14:textId="582E2788" w:rsidR="00756D52" w:rsidRPr="007365CA" w:rsidRDefault="004A31AB" w:rsidP="00981C30">
      <w:pPr>
        <w:pStyle w:val="1"/>
      </w:pPr>
      <w:r w:rsidRPr="007365CA">
        <w:t>Abstract</w:t>
      </w:r>
    </w:p>
    <w:p w14:paraId="505C293E" w14:textId="3D54C31C" w:rsidR="004A31AB" w:rsidRDefault="005342DF" w:rsidP="00981C30">
      <w:pPr>
        <w:rPr>
          <w:rStyle w:val="aa"/>
        </w:rPr>
      </w:pPr>
      <w:r w:rsidRPr="007365CA">
        <w:t xml:space="preserve">High harmonic generation (HHG) </w:t>
      </w:r>
      <w:r w:rsidR="0088722C" w:rsidRPr="007365CA">
        <w:t xml:space="preserve">in solid-state materials </w:t>
      </w:r>
      <w:r w:rsidRPr="007365CA">
        <w:t xml:space="preserve">is </w:t>
      </w:r>
      <w:r w:rsidR="00A868A6">
        <w:t>an</w:t>
      </w:r>
      <w:r w:rsidR="00FD1450" w:rsidRPr="007365CA">
        <w:t xml:space="preserve"> emerging field of photonics research</w:t>
      </w:r>
      <w:r w:rsidR="00A868A6">
        <w:t xml:space="preserve"> that</w:t>
      </w:r>
      <w:r w:rsidR="00E709A6" w:rsidRPr="007365CA">
        <w:t xml:space="preserve"> </w:t>
      </w:r>
      <w:r w:rsidR="00B445C6" w:rsidRPr="007365CA">
        <w:t>can unveil</w:t>
      </w:r>
      <w:r w:rsidR="00E709A6" w:rsidRPr="007365CA">
        <w:t xml:space="preserve"> </w:t>
      </w:r>
      <w:r w:rsidR="00421962">
        <w:t xml:space="preserve">the </w:t>
      </w:r>
      <w:r w:rsidR="00FD1450" w:rsidRPr="007365CA">
        <w:t xml:space="preserve">detailed electronic </w:t>
      </w:r>
      <w:r w:rsidR="0098254B" w:rsidRPr="007365CA">
        <w:t>structure</w:t>
      </w:r>
      <w:r w:rsidR="00B52378" w:rsidRPr="007365CA">
        <w:t xml:space="preserve"> of materials</w:t>
      </w:r>
      <w:r w:rsidR="00E709A6" w:rsidRPr="007365CA">
        <w:t>,</w:t>
      </w:r>
      <w:r w:rsidR="00FD1450" w:rsidRPr="007365CA">
        <w:t xml:space="preserve"> </w:t>
      </w:r>
      <w:r w:rsidR="000F4063" w:rsidRPr="007365CA">
        <w:t>bond strengths</w:t>
      </w:r>
      <w:r w:rsidR="00B445C6" w:rsidRPr="007365CA">
        <w:t xml:space="preserve"> and scattering processes o</w:t>
      </w:r>
      <w:r w:rsidR="00B445C6" w:rsidRPr="009732AA">
        <w:t xml:space="preserve">f </w:t>
      </w:r>
      <w:r w:rsidR="00B445C6" w:rsidRPr="00140D97">
        <w:t>electrons</w:t>
      </w:r>
      <w:r w:rsidR="00E80505" w:rsidRPr="00140D97">
        <w:t xml:space="preserve">. </w:t>
      </w:r>
      <w:r w:rsidR="00421962" w:rsidRPr="00140D97">
        <w:t>Alt</w:t>
      </w:r>
      <w:r w:rsidR="00F8675E" w:rsidRPr="00140D97">
        <w:t xml:space="preserve">hough </w:t>
      </w:r>
      <w:r w:rsidR="00CB7162" w:rsidRPr="00140D97">
        <w:t xml:space="preserve">HHG in </w:t>
      </w:r>
      <w:r w:rsidR="006820CE" w:rsidRPr="00140D97">
        <w:t xml:space="preserve">semiconducting </w:t>
      </w:r>
      <w:r w:rsidR="00421962" w:rsidRPr="00140D97">
        <w:t>and</w:t>
      </w:r>
      <w:r w:rsidR="006820CE" w:rsidRPr="00140D97">
        <w:t xml:space="preserve"> insulating materials </w:t>
      </w:r>
      <w:r w:rsidR="00CB7162" w:rsidRPr="00140D97">
        <w:t>ha</w:t>
      </w:r>
      <w:r w:rsidR="00421962" w:rsidRPr="00140D97">
        <w:t>s</w:t>
      </w:r>
      <w:r w:rsidR="00CB7162" w:rsidRPr="00140D97">
        <w:t xml:space="preserve"> been intensively investigated </w:t>
      </w:r>
      <w:r w:rsidR="002F476E" w:rsidRPr="00140D97">
        <w:t>both experimental</w:t>
      </w:r>
      <w:r w:rsidR="00A62C27" w:rsidRPr="00140D97">
        <w:t>ly</w:t>
      </w:r>
      <w:r w:rsidR="002F476E" w:rsidRPr="00140D97">
        <w:t xml:space="preserve"> and theoretical</w:t>
      </w:r>
      <w:r w:rsidR="00A62C27" w:rsidRPr="00140D97">
        <w:t>ly</w:t>
      </w:r>
      <w:r w:rsidR="002F476E" w:rsidRPr="00140D97">
        <w:t xml:space="preserve">, </w:t>
      </w:r>
      <w:r w:rsidR="00E03A65" w:rsidRPr="00140D97">
        <w:t xml:space="preserve">metals have </w:t>
      </w:r>
      <w:r w:rsidR="00A868A6" w:rsidRPr="00140D97">
        <w:t xml:space="preserve">rarely </w:t>
      </w:r>
      <w:r w:rsidR="00421962" w:rsidRPr="00140D97">
        <w:t xml:space="preserve">been </w:t>
      </w:r>
      <w:r w:rsidR="00061EE0" w:rsidRPr="00140D97">
        <w:t xml:space="preserve">explored </w:t>
      </w:r>
      <w:r w:rsidR="00421962" w:rsidRPr="00140D97">
        <w:t>because</w:t>
      </w:r>
      <w:r w:rsidR="00061EE0" w:rsidRPr="00140D97">
        <w:t xml:space="preserve"> the strong screening effect </w:t>
      </w:r>
      <w:r w:rsidR="0023132A" w:rsidRPr="00140D97">
        <w:t>of</w:t>
      </w:r>
      <w:r w:rsidR="00520B13" w:rsidRPr="00140D97">
        <w:t xml:space="preserve"> high-density free electrons </w:t>
      </w:r>
      <w:r w:rsidR="00E01D3B" w:rsidRPr="00140D97">
        <w:t xml:space="preserve">is considered to </w:t>
      </w:r>
      <w:r w:rsidR="00DF54FB" w:rsidRPr="00140D97">
        <w:rPr>
          <w:rFonts w:hint="eastAsia"/>
        </w:rPr>
        <w:t>s</w:t>
      </w:r>
      <w:r w:rsidR="00DF54FB" w:rsidRPr="00140D97">
        <w:t>ignifi</w:t>
      </w:r>
      <w:r w:rsidR="00DF54FB" w:rsidRPr="003D1440">
        <w:t xml:space="preserve">cantly </w:t>
      </w:r>
      <w:r w:rsidR="00E01D3B" w:rsidRPr="003D1440">
        <w:t xml:space="preserve">weaken </w:t>
      </w:r>
      <w:r w:rsidR="00A868A6">
        <w:t xml:space="preserve">the </w:t>
      </w:r>
      <w:r w:rsidR="00520B13" w:rsidRPr="003D1440">
        <w:t>HH</w:t>
      </w:r>
      <w:r w:rsidR="001176AF" w:rsidRPr="003D1440">
        <w:rPr>
          <w:rFonts w:hint="eastAsia"/>
        </w:rPr>
        <w:t>G</w:t>
      </w:r>
      <w:r w:rsidR="00A868A6">
        <w:t xml:space="preserve"> signal</w:t>
      </w:r>
      <w:r w:rsidR="001176AF" w:rsidRPr="003D1440">
        <w:rPr>
          <w:rFonts w:hint="eastAsia"/>
        </w:rPr>
        <w:t xml:space="preserve">. </w:t>
      </w:r>
      <w:r w:rsidR="00520B13" w:rsidRPr="003D1440">
        <w:t xml:space="preserve">Here, we </w:t>
      </w:r>
      <w:r w:rsidR="001A241C" w:rsidRPr="003D1440">
        <w:t>investigated</w:t>
      </w:r>
      <w:r w:rsidR="00585ED8" w:rsidRPr="003D1440">
        <w:t xml:space="preserve"> </w:t>
      </w:r>
      <w:r w:rsidR="001A241C" w:rsidRPr="003D1440">
        <w:t xml:space="preserve">HHG </w:t>
      </w:r>
      <w:r w:rsidR="00590857" w:rsidRPr="003D1440">
        <w:t xml:space="preserve">upon infrared excitation </w:t>
      </w:r>
      <w:r w:rsidR="001A241C" w:rsidRPr="003D1440">
        <w:t xml:space="preserve">in </w:t>
      </w:r>
      <w:r w:rsidR="00DF54FB" w:rsidRPr="003D1440">
        <w:rPr>
          <w:rFonts w:hint="eastAsia"/>
        </w:rPr>
        <w:t>b</w:t>
      </w:r>
      <w:r w:rsidR="00DF54FB" w:rsidRPr="003D1440">
        <w:t xml:space="preserve">ulk </w:t>
      </w:r>
      <w:r w:rsidR="00585ED8" w:rsidRPr="003D1440">
        <w:t>hexagonal metal titanium</w:t>
      </w:r>
      <w:r w:rsidR="005726B2" w:rsidRPr="003D1440">
        <w:t xml:space="preserve"> (Ti)</w:t>
      </w:r>
      <w:r w:rsidR="00585ED8" w:rsidRPr="003D1440">
        <w:t xml:space="preserve">, </w:t>
      </w:r>
      <w:r w:rsidR="00960D13" w:rsidRPr="003D1440">
        <w:t xml:space="preserve">a typical building block for </w:t>
      </w:r>
      <w:r w:rsidR="009D75E9" w:rsidRPr="003D1440">
        <w:rPr>
          <w:rFonts w:hint="eastAsia"/>
        </w:rPr>
        <w:t xml:space="preserve">practical </w:t>
      </w:r>
      <w:r w:rsidR="00960D13" w:rsidRPr="003D1440">
        <w:t>light structural materials</w:t>
      </w:r>
      <w:r w:rsidR="00657C5B" w:rsidRPr="003D1440">
        <w:rPr>
          <w:rFonts w:hint="eastAsia"/>
        </w:rPr>
        <w:t xml:space="preserve">. </w:t>
      </w:r>
      <w:r w:rsidR="003B1D9A">
        <w:t xml:space="preserve">By analyzing the polarization dependence, </w:t>
      </w:r>
      <w:r w:rsidR="003B1D9A" w:rsidRPr="008034C5">
        <w:t>t</w:t>
      </w:r>
      <w:r w:rsidR="00F42DA7" w:rsidRPr="003B1D9A">
        <w:rPr>
          <w:rFonts w:hint="eastAsia"/>
        </w:rPr>
        <w:t>h</w:t>
      </w:r>
      <w:r w:rsidR="00F42DA7" w:rsidRPr="003B1D9A">
        <w:t>e</w:t>
      </w:r>
      <w:r w:rsidR="00F42DA7" w:rsidRPr="003B1D9A">
        <w:rPr>
          <w:rFonts w:hint="eastAsia"/>
        </w:rPr>
        <w:t xml:space="preserve"> </w:t>
      </w:r>
      <w:r w:rsidR="00657C5B" w:rsidRPr="003B1D9A">
        <w:rPr>
          <w:rFonts w:hint="eastAsia"/>
        </w:rPr>
        <w:t>approach</w:t>
      </w:r>
      <w:r w:rsidR="001A241C" w:rsidRPr="003B1D9A">
        <w:t xml:space="preserve"> </w:t>
      </w:r>
      <w:r w:rsidR="00421962" w:rsidRPr="003B1D9A">
        <w:t>revealed</w:t>
      </w:r>
      <w:r w:rsidR="001C7FAC">
        <w:t xml:space="preserve"> the</w:t>
      </w:r>
      <w:r w:rsidR="00D52F3E" w:rsidRPr="003B1D9A">
        <w:t xml:space="preserve"> </w:t>
      </w:r>
      <w:r w:rsidR="00D52F3E" w:rsidRPr="003B1D9A">
        <w:lastRenderedPageBreak/>
        <w:t>three-dimensional</w:t>
      </w:r>
      <w:r w:rsidR="00AD6EB0" w:rsidRPr="003B1D9A">
        <w:t xml:space="preserve"> (3D)</w:t>
      </w:r>
      <w:r w:rsidR="00D52F3E" w:rsidRPr="003B1D9A">
        <w:t xml:space="preserve"> anisotropy in the electronic states</w:t>
      </w:r>
      <w:r w:rsidR="00302E02" w:rsidRPr="003B1D9A">
        <w:t>.</w:t>
      </w:r>
      <w:r w:rsidR="00302E02" w:rsidRPr="003D1440">
        <w:t xml:space="preserve"> </w:t>
      </w:r>
      <w:r w:rsidR="005F6177" w:rsidRPr="003D1440">
        <w:t>The results</w:t>
      </w:r>
      <w:r w:rsidR="00BB3389" w:rsidRPr="003D1440">
        <w:t xml:space="preserve"> </w:t>
      </w:r>
      <w:r w:rsidR="00421962">
        <w:t>demonstrated</w:t>
      </w:r>
      <w:r w:rsidR="004D0267" w:rsidRPr="003D1440">
        <w:t xml:space="preserve"> </w:t>
      </w:r>
      <w:r w:rsidR="00BB3389" w:rsidRPr="003D1440">
        <w:t xml:space="preserve">the </w:t>
      </w:r>
      <w:r w:rsidR="00421962">
        <w:t>potential</w:t>
      </w:r>
      <w:r w:rsidR="00A96D9A" w:rsidRPr="003D1440">
        <w:t xml:space="preserve"> of </w:t>
      </w:r>
      <w:r w:rsidR="00B30E67" w:rsidRPr="003D1440">
        <w:t xml:space="preserve">HHG </w:t>
      </w:r>
      <w:r w:rsidR="00A96D9A" w:rsidRPr="003D1440">
        <w:t xml:space="preserve">spectroscopy for characterizing </w:t>
      </w:r>
      <w:r w:rsidR="006C7E71" w:rsidRPr="003D1440">
        <w:rPr>
          <w:rFonts w:hint="eastAsia"/>
        </w:rPr>
        <w:t xml:space="preserve">3D bonding </w:t>
      </w:r>
      <w:r w:rsidR="00E147E6" w:rsidRPr="003D1440">
        <w:t xml:space="preserve">anisotropy in </w:t>
      </w:r>
      <w:r w:rsidR="00932E0C" w:rsidRPr="003D1440">
        <w:t xml:space="preserve">metallic </w:t>
      </w:r>
      <w:r w:rsidR="006C7E71" w:rsidRPr="003D1440">
        <w:rPr>
          <w:rFonts w:hint="eastAsia"/>
        </w:rPr>
        <w:t>systems</w:t>
      </w:r>
      <w:r w:rsidR="00A96D9A" w:rsidRPr="003D1440">
        <w:t xml:space="preserve"> </w:t>
      </w:r>
      <w:r w:rsidR="006C4CB9" w:rsidRPr="003D1440">
        <w:t>that</w:t>
      </w:r>
      <w:r w:rsidR="00ED4B53" w:rsidRPr="003D1440">
        <w:t xml:space="preserve"> are </w:t>
      </w:r>
      <w:r w:rsidR="006C4CB9" w:rsidRPr="003D1440">
        <w:t xml:space="preserve">of </w:t>
      </w:r>
      <w:r w:rsidR="00ED4B53" w:rsidRPr="003D1440">
        <w:t xml:space="preserve">fundamental importance for </w:t>
      </w:r>
      <w:r w:rsidR="000F1BF4" w:rsidRPr="003D1440">
        <w:t xml:space="preserve">designing </w:t>
      </w:r>
      <w:r w:rsidR="0056791B" w:rsidRPr="003D1440">
        <w:t>light and strong structural materials.</w:t>
      </w:r>
      <w:r w:rsidR="003D1440">
        <w:rPr>
          <w:rStyle w:val="aa"/>
        </w:rPr>
        <w:t xml:space="preserve"> </w:t>
      </w:r>
    </w:p>
    <w:p w14:paraId="3970685A" w14:textId="77777777" w:rsidR="00B00357" w:rsidRDefault="00B00357" w:rsidP="00981C30">
      <w:pPr>
        <w:rPr>
          <w:rStyle w:val="aa"/>
        </w:rPr>
      </w:pPr>
    </w:p>
    <w:p w14:paraId="1BBC8C0E" w14:textId="2172D879" w:rsidR="00B00357" w:rsidRPr="007365CA" w:rsidRDefault="00B00357" w:rsidP="00B00357">
      <w:pPr>
        <w:pStyle w:val="1"/>
      </w:pPr>
      <w:r>
        <w:rPr>
          <w:rFonts w:hint="eastAsia"/>
        </w:rPr>
        <w:t>Two-</w:t>
      </w:r>
      <w:r>
        <w:t>sentence</w:t>
      </w:r>
      <w:r>
        <w:rPr>
          <w:rFonts w:hint="eastAsia"/>
        </w:rPr>
        <w:t xml:space="preserve"> summary</w:t>
      </w:r>
    </w:p>
    <w:p w14:paraId="0C158D36" w14:textId="2785DE37" w:rsidR="00B00357" w:rsidRDefault="000175D5" w:rsidP="00CB6915">
      <w:pPr>
        <w:rPr>
          <w:rStyle w:val="aa"/>
        </w:rPr>
      </w:pPr>
      <w:r>
        <w:rPr>
          <w:rFonts w:hint="eastAsia"/>
        </w:rPr>
        <w:t xml:space="preserve">High harmonics generation </w:t>
      </w:r>
      <w:r w:rsidR="00463368">
        <w:rPr>
          <w:rFonts w:hint="eastAsia"/>
        </w:rPr>
        <w:t xml:space="preserve">(HHG) </w:t>
      </w:r>
      <w:r>
        <w:rPr>
          <w:rFonts w:hint="eastAsia"/>
        </w:rPr>
        <w:t xml:space="preserve">is a promising way of investigating electronic structures and anisotropy in materials. </w:t>
      </w:r>
      <w:r w:rsidR="00DA4E9E">
        <w:rPr>
          <w:rFonts w:hint="eastAsia"/>
        </w:rPr>
        <w:t>The authors demonstrate</w:t>
      </w:r>
      <w:r w:rsidR="00AA76F0">
        <w:rPr>
          <w:rFonts w:hint="eastAsia"/>
        </w:rPr>
        <w:t>d</w:t>
      </w:r>
      <w:r w:rsidR="00DA4E9E">
        <w:rPr>
          <w:rFonts w:hint="eastAsia"/>
        </w:rPr>
        <w:t xml:space="preserve"> observation of HHG in </w:t>
      </w:r>
      <w:r w:rsidR="00AD3020">
        <w:rPr>
          <w:rFonts w:hint="eastAsia"/>
        </w:rPr>
        <w:t xml:space="preserve">simple structural material, </w:t>
      </w:r>
      <w:r w:rsidR="001E5832">
        <w:rPr>
          <w:rFonts w:hint="eastAsia"/>
        </w:rPr>
        <w:t xml:space="preserve">hexagonal metal </w:t>
      </w:r>
      <w:r w:rsidR="00AD3020">
        <w:rPr>
          <w:rFonts w:hint="eastAsia"/>
        </w:rPr>
        <w:t>titanium,</w:t>
      </w:r>
      <w:r w:rsidR="00DA4E9E">
        <w:rPr>
          <w:rFonts w:hint="eastAsia"/>
        </w:rPr>
        <w:t xml:space="preserve"> </w:t>
      </w:r>
      <w:r w:rsidR="00CB6915">
        <w:rPr>
          <w:rFonts w:hint="eastAsia"/>
        </w:rPr>
        <w:t>and experimentally clarif</w:t>
      </w:r>
      <w:r w:rsidR="00AA76F0">
        <w:rPr>
          <w:rFonts w:hint="eastAsia"/>
        </w:rPr>
        <w:t>ied</w:t>
      </w:r>
      <w:r w:rsidR="00CB6915">
        <w:rPr>
          <w:rFonts w:hint="eastAsia"/>
        </w:rPr>
        <w:t xml:space="preserve"> the anisotropy </w:t>
      </w:r>
      <w:r w:rsidR="005E287D">
        <w:rPr>
          <w:rFonts w:hint="eastAsia"/>
        </w:rPr>
        <w:t xml:space="preserve">in the electronic states </w:t>
      </w:r>
      <w:r w:rsidR="002E3CD8">
        <w:rPr>
          <w:rFonts w:hint="eastAsia"/>
        </w:rPr>
        <w:t xml:space="preserve">from the polarization dependence. </w:t>
      </w:r>
    </w:p>
    <w:p w14:paraId="1FDC08DE" w14:textId="77777777" w:rsidR="00B00357" w:rsidRPr="000E67FC" w:rsidRDefault="00B00357" w:rsidP="00981C30"/>
    <w:p w14:paraId="02F2A737" w14:textId="5E389A0E" w:rsidR="00591FE5" w:rsidRPr="007365CA" w:rsidRDefault="00591FE5" w:rsidP="00981C30">
      <w:pPr>
        <w:pStyle w:val="1"/>
      </w:pPr>
      <w:r w:rsidRPr="007365CA">
        <w:t>Introduction</w:t>
      </w:r>
    </w:p>
    <w:p w14:paraId="208B6A38" w14:textId="1E2AB64C" w:rsidR="009C46CA" w:rsidRDefault="009C46CA" w:rsidP="00981C30">
      <w:r w:rsidRPr="009C46CA">
        <w:t>Metals are fundamental building blocks of materials needed by society, supporting infrastructure, protecting mobilities and devices, and conducting energy through electric current</w:t>
      </w:r>
      <w:r w:rsidR="004877CE" w:rsidRPr="00140D97">
        <w:rPr>
          <w:noProof/>
          <w:vertAlign w:val="superscript"/>
        </w:rPr>
        <w:t>1</w:t>
      </w:r>
      <w:r w:rsidRPr="009C46CA">
        <w:t>. Therefore, the physical properties of metals have been extensively investigated with various physical, electrical, magnetic and spectroscopic techniques. More than a century of experimental and theoretical investigations has accumulated extensive knowledge about the electronic band structures, mechanical properties and other physical properties of simple metals. However, the microscopic origins of macroscopic physical properties are often poorly understood because of the polycrystallinity and composition complexity of practical materials designed to enhance the mechanical properties</w:t>
      </w:r>
      <w:r w:rsidR="002A6F37" w:rsidRPr="00140D97">
        <w:rPr>
          <w:rFonts w:hint="eastAsia"/>
          <w:noProof/>
          <w:vertAlign w:val="superscript"/>
        </w:rPr>
        <w:t>2</w:t>
      </w:r>
      <w:r w:rsidR="002A6F37">
        <w:rPr>
          <w:rFonts w:hint="eastAsia"/>
          <w:noProof/>
          <w:vertAlign w:val="superscript"/>
        </w:rPr>
        <w:t>,3</w:t>
      </w:r>
      <w:r w:rsidRPr="009C46CA">
        <w:t>.</w:t>
      </w:r>
    </w:p>
    <w:p w14:paraId="03F097BB" w14:textId="77777777" w:rsidR="00874F48" w:rsidRPr="00A35842" w:rsidRDefault="00874F48" w:rsidP="00981C30"/>
    <w:p w14:paraId="62A3D4FA" w14:textId="702CCA7A" w:rsidR="00AE38A1" w:rsidRPr="00140D97" w:rsidRDefault="00421962" w:rsidP="00981C30">
      <w:r w:rsidRPr="00140D97">
        <w:t>To</w:t>
      </w:r>
      <w:r w:rsidR="00E724B4" w:rsidRPr="00140D97">
        <w:t xml:space="preserve"> investigat</w:t>
      </w:r>
      <w:r w:rsidRPr="00140D97">
        <w:t>e the</w:t>
      </w:r>
      <w:r w:rsidR="00E724B4" w:rsidRPr="00140D97">
        <w:t xml:space="preserve"> connection between the </w:t>
      </w:r>
      <w:r w:rsidR="00F144AC" w:rsidRPr="00140D97">
        <w:t xml:space="preserve">microscopic </w:t>
      </w:r>
      <w:r w:rsidR="00E724B4" w:rsidRPr="00140D97">
        <w:t xml:space="preserve">electronic states and </w:t>
      </w:r>
      <w:r w:rsidR="00CC4D69" w:rsidRPr="00140D97">
        <w:t xml:space="preserve">macroscopic </w:t>
      </w:r>
      <w:r w:rsidR="0007315C" w:rsidRPr="00140D97">
        <w:t xml:space="preserve">physical </w:t>
      </w:r>
      <w:r w:rsidR="00CC4D69" w:rsidRPr="00140D97">
        <w:t>properties</w:t>
      </w:r>
      <w:r w:rsidR="00CC3D5B">
        <w:rPr>
          <w:rFonts w:hint="eastAsia"/>
          <w:noProof/>
          <w:vertAlign w:val="superscript"/>
        </w:rPr>
        <w:t>4</w:t>
      </w:r>
      <w:r w:rsidR="00CC4D69" w:rsidRPr="00140D97">
        <w:t xml:space="preserve">, diagnostic tools </w:t>
      </w:r>
      <w:r w:rsidR="0015750F" w:rsidRPr="00140D97">
        <w:t xml:space="preserve">are needed </w:t>
      </w:r>
      <w:r w:rsidR="00CC4D69" w:rsidRPr="00140D97">
        <w:t xml:space="preserve">to investigate the crystal orientation and </w:t>
      </w:r>
      <w:r w:rsidR="00425797" w:rsidRPr="00140D97">
        <w:t xml:space="preserve">electronic </w:t>
      </w:r>
      <w:r w:rsidR="00E549C5">
        <w:rPr>
          <w:rFonts w:hint="eastAsia"/>
        </w:rPr>
        <w:t xml:space="preserve">bonding </w:t>
      </w:r>
      <w:r w:rsidR="00425797" w:rsidRPr="00140D97">
        <w:t xml:space="preserve">anisotropy. </w:t>
      </w:r>
      <w:r w:rsidR="00D018CD" w:rsidRPr="00140D97">
        <w:t>However</w:t>
      </w:r>
      <w:r w:rsidR="009A06A7" w:rsidRPr="00140D97">
        <w:t xml:space="preserve">, </w:t>
      </w:r>
      <w:r w:rsidR="002F5AFF" w:rsidRPr="00140D97">
        <w:t xml:space="preserve">conventional methods for characterizing electronic structure, such as photoelectron spectroscopy, </w:t>
      </w:r>
      <w:r w:rsidR="00C659F1" w:rsidRPr="00140D97">
        <w:t xml:space="preserve">electron microscope and </w:t>
      </w:r>
      <w:r w:rsidR="008C1B4A" w:rsidRPr="00140D97">
        <w:t>X-ray spectroscopy</w:t>
      </w:r>
      <w:r w:rsidR="0015750F" w:rsidRPr="00140D97">
        <w:t>,</w:t>
      </w:r>
      <w:r w:rsidR="008C1B4A" w:rsidRPr="00140D97">
        <w:t xml:space="preserve"> either require large facilities </w:t>
      </w:r>
      <w:r w:rsidR="00F831E0" w:rsidRPr="00140D97">
        <w:t xml:space="preserve">or </w:t>
      </w:r>
      <w:r w:rsidR="00F31333" w:rsidRPr="00140D97">
        <w:t>ultrahigh vacuum conditions</w:t>
      </w:r>
      <w:r w:rsidR="00197E89" w:rsidRPr="00140D97">
        <w:t xml:space="preserve">. In addition, metals with </w:t>
      </w:r>
      <w:r w:rsidRPr="00140D97">
        <w:t>a</w:t>
      </w:r>
      <w:r w:rsidR="00197E89" w:rsidRPr="00140D97">
        <w:t xml:space="preserve"> complex composition are </w:t>
      </w:r>
      <w:r w:rsidR="00722395" w:rsidRPr="00140D97">
        <w:t xml:space="preserve">difficult to model </w:t>
      </w:r>
      <w:r w:rsidR="00DC64ED" w:rsidRPr="00140D97">
        <w:t xml:space="preserve">even </w:t>
      </w:r>
      <w:r w:rsidR="00722395" w:rsidRPr="00140D97">
        <w:t>with sophisticated ab</w:t>
      </w:r>
      <w:r w:rsidR="0047388B" w:rsidRPr="00140D97">
        <w:t xml:space="preserve"> </w:t>
      </w:r>
      <w:r w:rsidR="00722395" w:rsidRPr="00140D97">
        <w:t>in</w:t>
      </w:r>
      <w:r w:rsidR="0047388B" w:rsidRPr="00140D97">
        <w:t>i</w:t>
      </w:r>
      <w:r w:rsidR="00722395" w:rsidRPr="00140D97">
        <w:t>tio calculation</w:t>
      </w:r>
      <w:r w:rsidR="008C1A32" w:rsidRPr="00140D97">
        <w:t>s</w:t>
      </w:r>
      <w:r w:rsidR="003D7C01" w:rsidRPr="00140D97">
        <w:t xml:space="preserve"> because they lack periodicity</w:t>
      </w:r>
      <w:r w:rsidR="00056573" w:rsidRPr="00140D97">
        <w:t xml:space="preserve"> in </w:t>
      </w:r>
      <w:r w:rsidR="001E0C2D" w:rsidRPr="00140D97">
        <w:t xml:space="preserve">the </w:t>
      </w:r>
      <w:r w:rsidR="00056573" w:rsidRPr="00140D97">
        <w:t>crystal structure</w:t>
      </w:r>
      <w:r w:rsidR="005601AD">
        <w:rPr>
          <w:rFonts w:hint="eastAsia"/>
          <w:noProof/>
          <w:vertAlign w:val="superscript"/>
        </w:rPr>
        <w:t>4</w:t>
      </w:r>
      <w:r w:rsidR="00722395" w:rsidRPr="00140D97">
        <w:t xml:space="preserve">. </w:t>
      </w:r>
      <w:r w:rsidR="00197E89" w:rsidRPr="00140D97">
        <w:t>The</w:t>
      </w:r>
      <w:r w:rsidR="0047388B" w:rsidRPr="00140D97">
        <w:t>refore, a</w:t>
      </w:r>
      <w:r w:rsidR="00197E89" w:rsidRPr="00140D97">
        <w:t xml:space="preserve"> simple</w:t>
      </w:r>
      <w:r w:rsidR="00F144AC" w:rsidRPr="00140D97">
        <w:t xml:space="preserve"> experimental</w:t>
      </w:r>
      <w:r w:rsidR="00197E89" w:rsidRPr="00140D97">
        <w:t xml:space="preserve"> method that can </w:t>
      </w:r>
      <w:r w:rsidR="00891AA8" w:rsidRPr="00140D97">
        <w:t>investigate and reveal the electronic structure and anisotropy is strongly desired.</w:t>
      </w:r>
      <w:r w:rsidR="00F31333" w:rsidRPr="00140D97">
        <w:t xml:space="preserve"> </w:t>
      </w:r>
    </w:p>
    <w:p w14:paraId="668F9D25" w14:textId="77777777" w:rsidR="001D5E0F" w:rsidRPr="00140D97" w:rsidRDefault="001D5E0F" w:rsidP="00981C30"/>
    <w:p w14:paraId="5E2D1DC8" w14:textId="37EEEF70" w:rsidR="001D5E0F" w:rsidRPr="007365CA" w:rsidRDefault="00E67F78" w:rsidP="00981C30">
      <w:r w:rsidRPr="00140D97">
        <w:t xml:space="preserve">Recently, high harmonic generation (HHG) has </w:t>
      </w:r>
      <w:r w:rsidR="00146B97" w:rsidRPr="00140D97">
        <w:t>attract</w:t>
      </w:r>
      <w:r w:rsidR="0047388B" w:rsidRPr="00140D97">
        <w:t>ed</w:t>
      </w:r>
      <w:r w:rsidR="00146B97" w:rsidRPr="00140D97">
        <w:t xml:space="preserve"> </w:t>
      </w:r>
      <w:r w:rsidR="0047388B" w:rsidRPr="00140D97">
        <w:t xml:space="preserve">increasing </w:t>
      </w:r>
      <w:r w:rsidR="00146B97" w:rsidRPr="00140D97">
        <w:t>attention</w:t>
      </w:r>
      <w:r w:rsidR="002E3C9C" w:rsidRPr="002E3C9C">
        <w:rPr>
          <w:rFonts w:hint="eastAsia"/>
          <w:vertAlign w:val="superscript"/>
        </w:rPr>
        <w:t>5-12</w:t>
      </w:r>
      <w:r w:rsidR="00146B97" w:rsidRPr="00140D97">
        <w:t xml:space="preserve"> </w:t>
      </w:r>
      <w:r w:rsidR="004A2C98" w:rsidRPr="00140D97">
        <w:t xml:space="preserve">because </w:t>
      </w:r>
      <w:r w:rsidR="00C80EF4" w:rsidRPr="00140D97">
        <w:t>it</w:t>
      </w:r>
      <w:r w:rsidR="00FC2588" w:rsidRPr="00140D97">
        <w:t xml:space="preserve"> c</w:t>
      </w:r>
      <w:r w:rsidR="0047388B" w:rsidRPr="00140D97">
        <w:t>an</w:t>
      </w:r>
      <w:r w:rsidR="00FC2588" w:rsidRPr="00140D97">
        <w:t xml:space="preserve"> </w:t>
      </w:r>
      <w:r w:rsidR="008C1A32" w:rsidRPr="00140D97">
        <w:t xml:space="preserve">reveal </w:t>
      </w:r>
      <w:r w:rsidR="00C80EF4" w:rsidRPr="00140D97">
        <w:t xml:space="preserve">information on </w:t>
      </w:r>
      <w:r w:rsidR="00FC2588" w:rsidRPr="00140D97">
        <w:t xml:space="preserve">the detailed electronic structure of materials even </w:t>
      </w:r>
      <w:r w:rsidR="0047388B" w:rsidRPr="00140D97">
        <w:t>under</w:t>
      </w:r>
      <w:r w:rsidR="00FC2588" w:rsidRPr="00140D97">
        <w:t xml:space="preserve"> ambient conditions</w:t>
      </w:r>
      <w:r w:rsidR="0097051D">
        <w:rPr>
          <w:rFonts w:hint="eastAsia"/>
          <w:noProof/>
          <w:vertAlign w:val="superscript"/>
        </w:rPr>
        <w:t>13-</w:t>
      </w:r>
      <w:r w:rsidR="00DD6AD5" w:rsidRPr="00140D97">
        <w:rPr>
          <w:rFonts w:hint="eastAsia"/>
          <w:noProof/>
          <w:vertAlign w:val="superscript"/>
        </w:rPr>
        <w:t>2</w:t>
      </w:r>
      <w:r w:rsidR="0097051D">
        <w:rPr>
          <w:rFonts w:hint="eastAsia"/>
          <w:noProof/>
          <w:vertAlign w:val="superscript"/>
        </w:rPr>
        <w:t>0</w:t>
      </w:r>
      <w:r w:rsidR="00FC2588" w:rsidRPr="00140D97">
        <w:t>.</w:t>
      </w:r>
      <w:r w:rsidR="0032425A" w:rsidRPr="00140D97">
        <w:t xml:space="preserve"> </w:t>
      </w:r>
      <w:r w:rsidR="00AB3800" w:rsidRPr="00140D97">
        <w:t xml:space="preserve">By applying intense </w:t>
      </w:r>
      <w:r w:rsidR="00E353E3" w:rsidRPr="00140D97">
        <w:t xml:space="preserve">infrared laser pulses, </w:t>
      </w:r>
      <w:r w:rsidR="0047388B" w:rsidRPr="00140D97">
        <w:t xml:space="preserve">a </w:t>
      </w:r>
      <w:r w:rsidR="00E353E3" w:rsidRPr="00140D97">
        <w:t xml:space="preserve">nonlinear </w:t>
      </w:r>
      <w:r w:rsidR="00F609E8" w:rsidRPr="00140D97">
        <w:rPr>
          <w:rFonts w:hint="eastAsia"/>
        </w:rPr>
        <w:t>current</w:t>
      </w:r>
      <w:r w:rsidR="00784360" w:rsidRPr="00140D97">
        <w:rPr>
          <w:rFonts w:hint="eastAsia"/>
        </w:rPr>
        <w:t xml:space="preserve"> or polarization</w:t>
      </w:r>
      <w:r w:rsidR="00F609E8" w:rsidRPr="00140D97">
        <w:rPr>
          <w:rFonts w:hint="eastAsia"/>
        </w:rPr>
        <w:t xml:space="preserve"> </w:t>
      </w:r>
      <w:r w:rsidR="00E353E3" w:rsidRPr="00140D97">
        <w:t xml:space="preserve">at higher frequencies </w:t>
      </w:r>
      <w:r w:rsidR="0047388B" w:rsidRPr="00140D97">
        <w:t>is</w:t>
      </w:r>
      <w:r w:rsidR="00AA2C43" w:rsidRPr="00140D97">
        <w:rPr>
          <w:rFonts w:hint="eastAsia"/>
        </w:rPr>
        <w:t xml:space="preserve"> induced</w:t>
      </w:r>
      <w:r w:rsidR="0015750F" w:rsidRPr="00140D97">
        <w:t xml:space="preserve"> that</w:t>
      </w:r>
      <w:r w:rsidR="0047388B" w:rsidRPr="00140D97">
        <w:t xml:space="preserve"> </w:t>
      </w:r>
      <w:r w:rsidR="00310F6F" w:rsidRPr="00140D97">
        <w:rPr>
          <w:rFonts w:hint="eastAsia"/>
        </w:rPr>
        <w:t>reflect</w:t>
      </w:r>
      <w:r w:rsidR="0047388B" w:rsidRPr="00140D97">
        <w:t>s the</w:t>
      </w:r>
      <w:r w:rsidR="00310F6F" w:rsidRPr="00140D97">
        <w:rPr>
          <w:rFonts w:hint="eastAsia"/>
        </w:rPr>
        <w:t xml:space="preserve"> </w:t>
      </w:r>
      <w:r w:rsidR="00814436" w:rsidRPr="00140D97">
        <w:rPr>
          <w:rFonts w:hint="eastAsia"/>
        </w:rPr>
        <w:t xml:space="preserve">detailed band structure </w:t>
      </w:r>
      <w:r w:rsidR="00396EB2" w:rsidRPr="00140D97">
        <w:rPr>
          <w:rFonts w:hint="eastAsia"/>
        </w:rPr>
        <w:t>of the material</w:t>
      </w:r>
      <w:r w:rsidR="00C8555F">
        <w:rPr>
          <w:rFonts w:hint="eastAsia"/>
          <w:noProof/>
          <w:vertAlign w:val="superscript"/>
        </w:rPr>
        <w:t>11</w:t>
      </w:r>
      <w:r w:rsidR="001D4C44" w:rsidRPr="00140D97">
        <w:rPr>
          <w:noProof/>
          <w:vertAlign w:val="superscript"/>
        </w:rPr>
        <w:t>,</w:t>
      </w:r>
      <w:r w:rsidR="00544EE4">
        <w:rPr>
          <w:rFonts w:hint="eastAsia"/>
          <w:noProof/>
          <w:vertAlign w:val="superscript"/>
        </w:rPr>
        <w:t>21</w:t>
      </w:r>
      <w:r w:rsidR="006A3811">
        <w:rPr>
          <w:rFonts w:hint="eastAsia"/>
          <w:noProof/>
          <w:vertAlign w:val="superscript"/>
        </w:rPr>
        <w:t>-29</w:t>
      </w:r>
      <w:r w:rsidR="00371F4D" w:rsidRPr="00140D97">
        <w:t xml:space="preserve">. </w:t>
      </w:r>
      <w:r w:rsidR="0047388B" w:rsidRPr="00140D97">
        <w:t>H</w:t>
      </w:r>
      <w:r w:rsidR="00371F4D" w:rsidRPr="00140D97">
        <w:t xml:space="preserve">armonics of more than </w:t>
      </w:r>
      <w:r w:rsidR="00FD59FB" w:rsidRPr="00140D97">
        <w:t>tenth order</w:t>
      </w:r>
      <w:r w:rsidR="00371F4D" w:rsidRPr="00140D97">
        <w:t xml:space="preserve"> </w:t>
      </w:r>
      <w:r w:rsidR="008C1A32" w:rsidRPr="00140D97">
        <w:t xml:space="preserve">can be </w:t>
      </w:r>
      <w:r w:rsidR="00FD59FB" w:rsidRPr="00140D97">
        <w:t xml:space="preserve">observed because of the strong nonlinearity </w:t>
      </w:r>
      <w:r w:rsidR="00FD59FB" w:rsidRPr="00140D97">
        <w:lastRenderedPageBreak/>
        <w:t xml:space="preserve">of </w:t>
      </w:r>
      <w:r w:rsidR="00504D3A" w:rsidRPr="00140D97">
        <w:t>electronic states in materials</w:t>
      </w:r>
      <w:r w:rsidR="006A3811">
        <w:rPr>
          <w:rFonts w:hint="eastAsia"/>
          <w:noProof/>
          <w:vertAlign w:val="superscript"/>
        </w:rPr>
        <w:t>21</w:t>
      </w:r>
      <w:r w:rsidR="00FD59FB" w:rsidRPr="00140D97">
        <w:t xml:space="preserve">. </w:t>
      </w:r>
      <w:r w:rsidR="0081444A" w:rsidRPr="00140D97">
        <w:t xml:space="preserve">The HHG response reflects the extreme light-matter interaction </w:t>
      </w:r>
      <w:r w:rsidR="00116312" w:rsidRPr="00140D97">
        <w:t xml:space="preserve">in </w:t>
      </w:r>
      <w:proofErr w:type="spellStart"/>
      <w:r w:rsidR="00116312" w:rsidRPr="00140D97">
        <w:t>lightwave</w:t>
      </w:r>
      <w:proofErr w:type="spellEnd"/>
      <w:r w:rsidR="00116312" w:rsidRPr="00140D97">
        <w:t xml:space="preserve">-driven systems, whose </w:t>
      </w:r>
      <w:r w:rsidR="006E7C32" w:rsidRPr="00140D97">
        <w:t xml:space="preserve">mechanisms </w:t>
      </w:r>
      <w:r w:rsidR="002D53C7" w:rsidRPr="00140D97">
        <w:t>have been</w:t>
      </w:r>
      <w:r w:rsidR="006E7C32" w:rsidRPr="00140D97">
        <w:t xml:space="preserve"> intensive</w:t>
      </w:r>
      <w:r w:rsidR="002D53C7" w:rsidRPr="00140D97">
        <w:t>ly</w:t>
      </w:r>
      <w:r w:rsidR="006E7C32" w:rsidRPr="00140D97">
        <w:t xml:space="preserve"> research</w:t>
      </w:r>
      <w:r w:rsidR="002D53C7" w:rsidRPr="00140D97">
        <w:t>ed</w:t>
      </w:r>
      <w:r w:rsidR="006E7C32" w:rsidRPr="00140D97">
        <w:t xml:space="preserve"> </w:t>
      </w:r>
      <w:r w:rsidR="00E2658E">
        <w:rPr>
          <w:rFonts w:hint="eastAsia"/>
          <w:noProof/>
          <w:vertAlign w:val="superscript"/>
        </w:rPr>
        <w:t>25</w:t>
      </w:r>
      <w:r w:rsidR="001D4C44" w:rsidRPr="00140D97">
        <w:rPr>
          <w:noProof/>
          <w:vertAlign w:val="superscript"/>
        </w:rPr>
        <w:t>,</w:t>
      </w:r>
      <w:r w:rsidR="008C0999">
        <w:rPr>
          <w:rFonts w:hint="eastAsia"/>
          <w:noProof/>
          <w:vertAlign w:val="superscript"/>
        </w:rPr>
        <w:t>30-</w:t>
      </w:r>
      <w:r w:rsidR="00691C9F" w:rsidRPr="00140D97">
        <w:rPr>
          <w:rFonts w:hint="eastAsia"/>
          <w:noProof/>
          <w:vertAlign w:val="superscript"/>
        </w:rPr>
        <w:t>32</w:t>
      </w:r>
      <w:r w:rsidR="007C4749" w:rsidRPr="00140D97">
        <w:t xml:space="preserve">. </w:t>
      </w:r>
      <w:r w:rsidR="008C1C29" w:rsidRPr="00140D97">
        <w:t xml:space="preserve">However, </w:t>
      </w:r>
      <w:r w:rsidR="00784360" w:rsidRPr="00140D97">
        <w:rPr>
          <w:rFonts w:hint="eastAsia"/>
        </w:rPr>
        <w:t>in</w:t>
      </w:r>
      <w:r w:rsidR="008C1C29" w:rsidRPr="00140D97">
        <w:t xml:space="preserve"> </w:t>
      </w:r>
      <w:r w:rsidR="00F5547F" w:rsidRPr="00140D97">
        <w:t xml:space="preserve">bulk </w:t>
      </w:r>
      <w:r w:rsidR="008C1C29" w:rsidRPr="00140D97">
        <w:t xml:space="preserve">metals, HHG has </w:t>
      </w:r>
      <w:r w:rsidR="002D53C7" w:rsidRPr="00140D97">
        <w:t xml:space="preserve">rarely </w:t>
      </w:r>
      <w:r w:rsidR="008C1C29" w:rsidRPr="00140D97">
        <w:t xml:space="preserve">been observed because the strong screening effect of the </w:t>
      </w:r>
      <w:r w:rsidR="00B37168" w:rsidRPr="00140D97">
        <w:t xml:space="preserve">electric field </w:t>
      </w:r>
      <w:r w:rsidR="0047388B" w:rsidRPr="00140D97">
        <w:t>is</w:t>
      </w:r>
      <w:r w:rsidR="000539F6" w:rsidRPr="00140D97">
        <w:t xml:space="preserve"> considered to </w:t>
      </w:r>
      <w:r w:rsidR="00B37168" w:rsidRPr="00140D97">
        <w:t>weaken the nonlinear interactions</w:t>
      </w:r>
      <w:r w:rsidR="0015750F" w:rsidRPr="00140D97">
        <w:t xml:space="preserve"> necessary</w:t>
      </w:r>
      <w:r w:rsidR="00E73FE3" w:rsidRPr="00140D97">
        <w:t xml:space="preserve"> for HHG generation </w:t>
      </w:r>
      <w:r w:rsidR="00B37168" w:rsidRPr="00140D97">
        <w:t xml:space="preserve">inside </w:t>
      </w:r>
      <w:r w:rsidR="002D53C7" w:rsidRPr="00140D97">
        <w:t xml:space="preserve">a </w:t>
      </w:r>
      <w:r w:rsidR="0008048D" w:rsidRPr="00140D97">
        <w:t>material.</w:t>
      </w:r>
      <w:r w:rsidR="00B37168" w:rsidRPr="00140D97">
        <w:t xml:space="preserve"> </w:t>
      </w:r>
      <w:r w:rsidR="00FA3381" w:rsidRPr="00140D97">
        <w:t>I</w:t>
      </w:r>
      <w:r w:rsidR="00CE634D" w:rsidRPr="00140D97">
        <w:t xml:space="preserve">f HHG </w:t>
      </w:r>
      <w:r w:rsidR="003D3E0D" w:rsidRPr="00140D97">
        <w:t xml:space="preserve">in </w:t>
      </w:r>
      <w:r w:rsidR="00A13620" w:rsidRPr="00140D97">
        <w:rPr>
          <w:rFonts w:hint="eastAsia"/>
        </w:rPr>
        <w:t xml:space="preserve">bulk </w:t>
      </w:r>
      <w:r w:rsidR="003D3E0D" w:rsidRPr="00140D97">
        <w:t xml:space="preserve">metals </w:t>
      </w:r>
      <w:r w:rsidR="00CE634D" w:rsidRPr="00140D97">
        <w:t>could be observed</w:t>
      </w:r>
      <w:r w:rsidR="00721C2B" w:rsidRPr="00140D97">
        <w:rPr>
          <w:rFonts w:hint="eastAsia"/>
        </w:rPr>
        <w:t xml:space="preserve"> as in two-dimensional metallic systems</w:t>
      </w:r>
      <w:r w:rsidR="008C0999">
        <w:rPr>
          <w:rFonts w:hint="eastAsia"/>
          <w:noProof/>
          <w:vertAlign w:val="superscript"/>
        </w:rPr>
        <w:t>33</w:t>
      </w:r>
      <w:r w:rsidR="001D4C44" w:rsidRPr="00140D97">
        <w:rPr>
          <w:noProof/>
          <w:vertAlign w:val="superscript"/>
        </w:rPr>
        <w:t>,</w:t>
      </w:r>
      <w:r w:rsidR="008C0999">
        <w:rPr>
          <w:rFonts w:hint="eastAsia"/>
          <w:noProof/>
          <w:vertAlign w:val="superscript"/>
        </w:rPr>
        <w:t>34</w:t>
      </w:r>
      <w:r w:rsidR="00CE634D" w:rsidRPr="00140D97">
        <w:t>, the nonlinear dynamics of electrons</w:t>
      </w:r>
      <w:r w:rsidR="003D3E0D" w:rsidRPr="00140D97">
        <w:t xml:space="preserve"> an</w:t>
      </w:r>
      <w:r w:rsidR="003D3E0D" w:rsidRPr="007365CA">
        <w:t>d electronic states</w:t>
      </w:r>
      <w:r w:rsidR="00CE634D" w:rsidRPr="007365CA">
        <w:t xml:space="preserve"> could be </w:t>
      </w:r>
      <w:r w:rsidR="002D53C7">
        <w:t>analyze</w:t>
      </w:r>
      <w:r w:rsidR="0015750F">
        <w:t>d</w:t>
      </w:r>
      <w:r w:rsidR="00672B5B">
        <w:t xml:space="preserve">, </w:t>
      </w:r>
      <w:r w:rsidR="0047388B">
        <w:t>providing</w:t>
      </w:r>
      <w:r w:rsidR="00672B5B">
        <w:t xml:space="preserve"> important information </w:t>
      </w:r>
      <w:r w:rsidR="00EA29DA">
        <w:t xml:space="preserve">for understanding </w:t>
      </w:r>
      <w:r w:rsidR="0047388B">
        <w:t xml:space="preserve">the </w:t>
      </w:r>
      <w:r w:rsidR="00EA29DA">
        <w:t>physical properties of metals and</w:t>
      </w:r>
      <w:r w:rsidR="00CE634D" w:rsidRPr="007365CA">
        <w:t xml:space="preserve"> </w:t>
      </w:r>
      <w:r w:rsidR="004E2F03" w:rsidRPr="007365CA">
        <w:t>characteriz</w:t>
      </w:r>
      <w:r w:rsidR="00B04C65">
        <w:t>ing</w:t>
      </w:r>
      <w:r w:rsidR="004E2F03" w:rsidRPr="007365CA">
        <w:t xml:space="preserve"> </w:t>
      </w:r>
      <w:r w:rsidR="007413EB">
        <w:t xml:space="preserve">the </w:t>
      </w:r>
      <w:r w:rsidR="00B04C65">
        <w:t>electronic states</w:t>
      </w:r>
      <w:r w:rsidR="0047388B">
        <w:t>,</w:t>
      </w:r>
      <w:r w:rsidR="00B04C65">
        <w:t xml:space="preserve"> </w:t>
      </w:r>
      <w:r w:rsidR="007413EB">
        <w:t xml:space="preserve">including </w:t>
      </w:r>
      <w:r w:rsidR="00FA3381" w:rsidRPr="007365CA">
        <w:t>the anisotropy</w:t>
      </w:r>
      <w:r w:rsidR="00803686" w:rsidRPr="007365CA">
        <w:t>.</w:t>
      </w:r>
    </w:p>
    <w:p w14:paraId="53341587" w14:textId="77777777" w:rsidR="00803686" w:rsidRPr="001450BE" w:rsidRDefault="00803686" w:rsidP="00981C30"/>
    <w:p w14:paraId="52CCA28C" w14:textId="2998F966" w:rsidR="00377009" w:rsidRPr="007365CA" w:rsidRDefault="00803686" w:rsidP="00981C30">
      <w:r w:rsidRPr="007365CA">
        <w:t>To demonstrate th</w:t>
      </w:r>
      <w:r w:rsidR="0047388B">
        <w:t xml:space="preserve">e </w:t>
      </w:r>
      <w:r w:rsidR="00214EAA">
        <w:t>capabilities</w:t>
      </w:r>
      <w:r w:rsidR="0047388B">
        <w:t xml:space="preserve"> of HHG</w:t>
      </w:r>
      <w:r w:rsidRPr="007365CA">
        <w:t xml:space="preserve">, we </w:t>
      </w:r>
      <w:r w:rsidR="005D762A">
        <w:rPr>
          <w:rFonts w:hint="eastAsia"/>
        </w:rPr>
        <w:t>investigated</w:t>
      </w:r>
      <w:r w:rsidRPr="007365CA">
        <w:t xml:space="preserve"> the </w:t>
      </w:r>
      <w:r w:rsidR="00566487" w:rsidRPr="007365CA">
        <w:t xml:space="preserve">bulk hexagonal </w:t>
      </w:r>
      <w:r w:rsidR="005D762A">
        <w:rPr>
          <w:rFonts w:hint="eastAsia"/>
        </w:rPr>
        <w:t xml:space="preserve">metal </w:t>
      </w:r>
      <w:r w:rsidR="00566487" w:rsidRPr="007365CA">
        <w:t>titanium (T</w:t>
      </w:r>
      <w:r w:rsidR="00566487" w:rsidRPr="000F6B37">
        <w:t>i)</w:t>
      </w:r>
      <w:r w:rsidR="001734A4" w:rsidRPr="000F6B37">
        <w:rPr>
          <w:rFonts w:hint="eastAsia"/>
          <w:noProof/>
          <w:vertAlign w:val="superscript"/>
        </w:rPr>
        <w:t>35</w:t>
      </w:r>
      <w:r w:rsidR="00E80123" w:rsidRPr="000F6B37">
        <w:rPr>
          <w:rFonts w:hint="eastAsia"/>
        </w:rPr>
        <w:t xml:space="preserve">. </w:t>
      </w:r>
      <w:r w:rsidR="00745B39" w:rsidRPr="000F6B37">
        <w:t xml:space="preserve">Ti is </w:t>
      </w:r>
      <w:r w:rsidR="009C080B" w:rsidRPr="000F6B37">
        <w:t>an</w:t>
      </w:r>
      <w:r w:rsidR="00745B39" w:rsidRPr="000F6B37">
        <w:t xml:space="preserve"> important material for infrastructure and mobilit</w:t>
      </w:r>
      <w:r w:rsidR="002D53C7" w:rsidRPr="000F6B37">
        <w:t>y applications</w:t>
      </w:r>
      <w:r w:rsidR="00745B39" w:rsidRPr="000F6B37">
        <w:t xml:space="preserve">. The </w:t>
      </w:r>
      <w:r w:rsidR="0047388B" w:rsidRPr="000F6B37">
        <w:t>low</w:t>
      </w:r>
      <w:r w:rsidR="00745B39" w:rsidRPr="000F6B37">
        <w:t xml:space="preserve"> atomic number of Ti makes it light </w:t>
      </w:r>
      <w:r w:rsidR="002D53C7" w:rsidRPr="000F6B37">
        <w:t>yet</w:t>
      </w:r>
      <w:r w:rsidR="0047388B" w:rsidRPr="000F6B37">
        <w:t xml:space="preserve"> </w:t>
      </w:r>
      <w:r w:rsidR="00745B39" w:rsidRPr="000F6B37">
        <w:t xml:space="preserve">high </w:t>
      </w:r>
      <w:r w:rsidR="003D2430" w:rsidRPr="000F6B37">
        <w:t>strength</w:t>
      </w:r>
      <w:r w:rsidR="00745B39" w:rsidRPr="000F6B37">
        <w:t xml:space="preserve">. </w:t>
      </w:r>
      <w:r w:rsidR="00B55253" w:rsidRPr="000F6B37">
        <w:t xml:space="preserve">Ti </w:t>
      </w:r>
      <w:r w:rsidR="0047388B" w:rsidRPr="000F6B37">
        <w:t xml:space="preserve">is </w:t>
      </w:r>
      <w:r w:rsidR="00B55253" w:rsidRPr="000F6B37">
        <w:t xml:space="preserve">also </w:t>
      </w:r>
      <w:r w:rsidR="00B04C65" w:rsidRPr="000F6B37">
        <w:t>biocompatibl</w:t>
      </w:r>
      <w:r w:rsidR="0047388B" w:rsidRPr="000F6B37">
        <w:t>e</w:t>
      </w:r>
      <w:r w:rsidR="00B55253" w:rsidRPr="000F6B37">
        <w:t xml:space="preserve"> and </w:t>
      </w:r>
      <w:r w:rsidR="00D66621" w:rsidRPr="000F6B37">
        <w:t xml:space="preserve">so can </w:t>
      </w:r>
      <w:r w:rsidR="00B55253" w:rsidRPr="000F6B37">
        <w:t>be used</w:t>
      </w:r>
      <w:r w:rsidR="00C3038E" w:rsidRPr="000F6B37">
        <w:t xml:space="preserve"> in medical applications, such as</w:t>
      </w:r>
      <w:r w:rsidR="00B55253" w:rsidRPr="000F6B37">
        <w:t xml:space="preserve"> </w:t>
      </w:r>
      <w:r w:rsidR="00C3038E" w:rsidRPr="000F6B37">
        <w:t>dentistry</w:t>
      </w:r>
      <w:r w:rsidR="00B653CF" w:rsidRPr="000F6B37">
        <w:rPr>
          <w:rFonts w:hint="eastAsia"/>
        </w:rPr>
        <w:t xml:space="preserve"> and </w:t>
      </w:r>
      <w:r w:rsidR="00D20F6E" w:rsidRPr="000F6B37">
        <w:rPr>
          <w:rFonts w:hint="eastAsia"/>
        </w:rPr>
        <w:t>artificial bones</w:t>
      </w:r>
      <w:r w:rsidR="00AA4BF1" w:rsidRPr="000F6B37">
        <w:t xml:space="preserve">. </w:t>
      </w:r>
      <w:r w:rsidR="00745B39" w:rsidRPr="000F6B37">
        <w:t xml:space="preserve">However, </w:t>
      </w:r>
      <w:r w:rsidR="00AA4BF1" w:rsidRPr="000F6B37">
        <w:t xml:space="preserve">the anisotropic nature of </w:t>
      </w:r>
      <w:r w:rsidR="00F63B46" w:rsidRPr="000F6B37">
        <w:t xml:space="preserve">single crystal Ti makes it difficult to </w:t>
      </w:r>
      <w:r w:rsidR="007B1DB5" w:rsidRPr="000F6B37">
        <w:t>process</w:t>
      </w:r>
      <w:r w:rsidR="00084597" w:rsidRPr="000F6B37">
        <w:t xml:space="preserve"> </w:t>
      </w:r>
      <w:r w:rsidR="0047388B" w:rsidRPr="000F6B37">
        <w:t>in</w:t>
      </w:r>
      <w:r w:rsidR="00084597" w:rsidRPr="000F6B37">
        <w:t>to a</w:t>
      </w:r>
      <w:r w:rsidR="007B1DB5" w:rsidRPr="000F6B37">
        <w:t xml:space="preserve"> desired shape. </w:t>
      </w:r>
      <w:r w:rsidR="00766D30" w:rsidRPr="000F6B37">
        <w:t>I</w:t>
      </w:r>
      <w:r w:rsidR="00FC0D00" w:rsidRPr="000F6B37">
        <w:t>mpurity d</w:t>
      </w:r>
      <w:r w:rsidR="00B768A8" w:rsidRPr="000F6B37">
        <w:t>oping</w:t>
      </w:r>
      <w:r w:rsidR="007B1DB5" w:rsidRPr="000F6B37">
        <w:t xml:space="preserve"> </w:t>
      </w:r>
      <w:r w:rsidR="00766D30" w:rsidRPr="000F6B37">
        <w:t xml:space="preserve">with some metals </w:t>
      </w:r>
      <w:r w:rsidR="00B768A8" w:rsidRPr="000F6B37">
        <w:t>is</w:t>
      </w:r>
      <w:r w:rsidR="007B1DB5" w:rsidRPr="000F6B37">
        <w:t xml:space="preserve"> known to </w:t>
      </w:r>
      <w:r w:rsidR="00FC7CDB" w:rsidRPr="000F6B37">
        <w:t xml:space="preserve">relax the anisotropic </w:t>
      </w:r>
      <w:r w:rsidR="00B768A8" w:rsidRPr="000F6B37">
        <w:t xml:space="preserve">properties </w:t>
      </w:r>
      <w:r w:rsidR="00FC7CDB" w:rsidRPr="000F6B37">
        <w:t>and improve the mechanical propertie</w:t>
      </w:r>
      <w:r w:rsidR="00313346" w:rsidRPr="000F6B37">
        <w:t>s</w:t>
      </w:r>
      <w:r w:rsidR="00C3038E" w:rsidRPr="000F6B37">
        <w:t>.</w:t>
      </w:r>
      <w:r w:rsidR="00F951B2" w:rsidRPr="000F6B37">
        <w:rPr>
          <w:rFonts w:hint="eastAsia"/>
          <w:noProof/>
          <w:vertAlign w:val="superscript"/>
        </w:rPr>
        <w:t>36</w:t>
      </w:r>
      <w:r w:rsidR="00BE2F2B" w:rsidRPr="000F6B37">
        <w:t xml:space="preserve"> </w:t>
      </w:r>
      <w:r w:rsidR="00C3038E" w:rsidRPr="000F6B37">
        <w:t xml:space="preserve">However, </w:t>
      </w:r>
      <w:r w:rsidR="003F5BF1" w:rsidRPr="000F6B37">
        <w:t>t</w:t>
      </w:r>
      <w:r w:rsidR="00313346" w:rsidRPr="000F6B37">
        <w:t xml:space="preserve">he mechanism </w:t>
      </w:r>
      <w:r w:rsidR="00800542" w:rsidRPr="000F6B37">
        <w:t xml:space="preserve">of the compositional dependence </w:t>
      </w:r>
      <w:r w:rsidR="00313346" w:rsidRPr="000F6B37">
        <w:t xml:space="preserve">is </w:t>
      </w:r>
      <w:r w:rsidR="00377009" w:rsidRPr="000F6B37">
        <w:t>still unclear because</w:t>
      </w:r>
      <w:r w:rsidR="006B2149" w:rsidRPr="000F6B37">
        <w:t xml:space="preserve"> most </w:t>
      </w:r>
      <w:r w:rsidR="00C023A5" w:rsidRPr="000F6B37">
        <w:t>theor</w:t>
      </w:r>
      <w:r w:rsidR="00C3038E" w:rsidRPr="000F6B37">
        <w:t>ies</w:t>
      </w:r>
      <w:r w:rsidR="00C023A5" w:rsidRPr="000F6B37">
        <w:t xml:space="preserve"> </w:t>
      </w:r>
      <w:r w:rsidR="002D53C7" w:rsidRPr="000F6B37">
        <w:t xml:space="preserve">used </w:t>
      </w:r>
      <w:r w:rsidR="003E213E" w:rsidRPr="000F6B37">
        <w:t xml:space="preserve">to describe the mechanical properties </w:t>
      </w:r>
      <w:r w:rsidR="006B2149" w:rsidRPr="000F6B37">
        <w:t>rely on</w:t>
      </w:r>
      <w:r w:rsidR="00C023A5" w:rsidRPr="000F6B37">
        <w:t xml:space="preserve"> spherical atom</w:t>
      </w:r>
      <w:r w:rsidR="00800542" w:rsidRPr="000F6B37">
        <w:t>ic</w:t>
      </w:r>
      <w:r w:rsidR="00C023A5" w:rsidRPr="000F6B37">
        <w:t xml:space="preserve"> models</w:t>
      </w:r>
      <w:r w:rsidR="00F951B2" w:rsidRPr="000F6B37">
        <w:rPr>
          <w:rFonts w:hint="eastAsia"/>
          <w:noProof/>
          <w:vertAlign w:val="superscript"/>
        </w:rPr>
        <w:t>37</w:t>
      </w:r>
      <w:r w:rsidR="00C023A5" w:rsidRPr="000F6B37">
        <w:t xml:space="preserve"> an</w:t>
      </w:r>
      <w:r w:rsidR="00C023A5" w:rsidRPr="007365CA">
        <w:t>d</w:t>
      </w:r>
      <w:r w:rsidR="00C3038E">
        <w:t xml:space="preserve"> can</w:t>
      </w:r>
      <w:r w:rsidR="00C023A5" w:rsidRPr="007365CA">
        <w:t xml:space="preserve">not </w:t>
      </w:r>
      <w:r w:rsidR="007F571E" w:rsidRPr="007365CA">
        <w:t xml:space="preserve">account for </w:t>
      </w:r>
      <w:r w:rsidR="00DE1481" w:rsidRPr="007365CA">
        <w:t>s</w:t>
      </w:r>
      <w:r w:rsidR="00671B68" w:rsidRPr="007365CA">
        <w:t>u</w:t>
      </w:r>
      <w:r w:rsidR="00DE1481" w:rsidRPr="007365CA">
        <w:t>btle change</w:t>
      </w:r>
      <w:r w:rsidR="00C3038E">
        <w:t>s</w:t>
      </w:r>
      <w:r w:rsidR="00DE1481" w:rsidRPr="007365CA">
        <w:t xml:space="preserve"> </w:t>
      </w:r>
      <w:r w:rsidR="00C3038E">
        <w:t>in</w:t>
      </w:r>
      <w:r w:rsidR="00C3038E" w:rsidRPr="007365CA">
        <w:t xml:space="preserve"> </w:t>
      </w:r>
      <w:r w:rsidR="00DE1481" w:rsidRPr="007365CA">
        <w:t xml:space="preserve">the bonding </w:t>
      </w:r>
      <w:r w:rsidR="004A15FB" w:rsidRPr="007365CA">
        <w:t xml:space="preserve">anisotropy </w:t>
      </w:r>
      <w:r w:rsidR="00DE1481" w:rsidRPr="007365CA">
        <w:t xml:space="preserve">due to changes </w:t>
      </w:r>
      <w:r w:rsidR="003F5BF1">
        <w:t>in the</w:t>
      </w:r>
      <w:r w:rsidR="00DE1481" w:rsidRPr="007365CA">
        <w:t xml:space="preserve"> electronic states.</w:t>
      </w:r>
      <w:r w:rsidR="00606666" w:rsidRPr="007365CA">
        <w:t xml:space="preserve"> </w:t>
      </w:r>
    </w:p>
    <w:p w14:paraId="3FBDEA75" w14:textId="77777777" w:rsidR="00DE1481" w:rsidRPr="00F951B2" w:rsidRDefault="00DE1481" w:rsidP="00981C30"/>
    <w:p w14:paraId="70E1CE33" w14:textId="39C1866F" w:rsidR="00820AC2" w:rsidRDefault="00671B68" w:rsidP="004F5E3C">
      <w:r w:rsidRPr="007365CA">
        <w:t>Here, we</w:t>
      </w:r>
      <w:r w:rsidR="00033566" w:rsidRPr="007365CA">
        <w:t xml:space="preserve"> investigate</w:t>
      </w:r>
      <w:r w:rsidR="00C3038E">
        <w:t>d</w:t>
      </w:r>
      <w:r w:rsidR="00033566" w:rsidRPr="007365CA">
        <w:t xml:space="preserve"> </w:t>
      </w:r>
      <w:r w:rsidR="00535D1B" w:rsidRPr="007365CA">
        <w:t xml:space="preserve">HHG in </w:t>
      </w:r>
      <w:r w:rsidR="009C170C" w:rsidRPr="007365CA">
        <w:t>Ti</w:t>
      </w:r>
      <w:r w:rsidR="007E3167" w:rsidRPr="007365CA">
        <w:t xml:space="preserve"> crystals</w:t>
      </w:r>
      <w:r w:rsidR="003B493F" w:rsidRPr="007365CA">
        <w:t xml:space="preserve"> </w:t>
      </w:r>
      <w:r w:rsidR="00B10C13">
        <w:rPr>
          <w:rFonts w:hint="eastAsia"/>
        </w:rPr>
        <w:t>by applying infrared pulses</w:t>
      </w:r>
      <w:r w:rsidR="008B1D4F">
        <w:rPr>
          <w:rFonts w:hint="eastAsia"/>
        </w:rPr>
        <w:t xml:space="preserve">. </w:t>
      </w:r>
      <w:r w:rsidR="00E95B94">
        <w:rPr>
          <w:rFonts w:hint="eastAsia"/>
        </w:rPr>
        <w:t>As a result</w:t>
      </w:r>
      <w:r w:rsidR="00C629C2">
        <w:rPr>
          <w:rFonts w:hint="eastAsia"/>
        </w:rPr>
        <w:t xml:space="preserve">, </w:t>
      </w:r>
      <w:r w:rsidR="00E95B94">
        <w:rPr>
          <w:rFonts w:hint="eastAsia"/>
        </w:rPr>
        <w:t>we</w:t>
      </w:r>
      <w:r w:rsidR="003C487D">
        <w:rPr>
          <w:rFonts w:hint="eastAsia"/>
        </w:rPr>
        <w:t xml:space="preserve"> observed 3</w:t>
      </w:r>
      <w:r w:rsidR="003C487D" w:rsidRPr="003C487D">
        <w:rPr>
          <w:rFonts w:hint="eastAsia"/>
          <w:vertAlign w:val="superscript"/>
        </w:rPr>
        <w:t>rd</w:t>
      </w:r>
      <w:r w:rsidR="003C487D">
        <w:rPr>
          <w:rFonts w:hint="eastAsia"/>
        </w:rPr>
        <w:t xml:space="preserve"> an</w:t>
      </w:r>
      <w:r w:rsidR="003C487D" w:rsidRPr="000F6B37">
        <w:rPr>
          <w:rFonts w:hint="eastAsia"/>
        </w:rPr>
        <w:t>d 5</w:t>
      </w:r>
      <w:r w:rsidR="003C487D" w:rsidRPr="000F6B37">
        <w:rPr>
          <w:rFonts w:hint="eastAsia"/>
          <w:vertAlign w:val="superscript"/>
        </w:rPr>
        <w:t>th</w:t>
      </w:r>
      <w:r w:rsidR="003C487D" w:rsidRPr="000F6B37">
        <w:rPr>
          <w:rFonts w:hint="eastAsia"/>
        </w:rPr>
        <w:t xml:space="preserve"> order harmonic</w:t>
      </w:r>
      <w:r w:rsidR="00ED1554" w:rsidRPr="000F6B37">
        <w:rPr>
          <w:rFonts w:hint="eastAsia"/>
        </w:rPr>
        <w:t xml:space="preserve"> signals</w:t>
      </w:r>
      <w:r w:rsidR="006A642C" w:rsidRPr="000F6B37">
        <w:rPr>
          <w:rFonts w:hint="eastAsia"/>
        </w:rPr>
        <w:t xml:space="preserve"> while </w:t>
      </w:r>
      <w:r w:rsidR="00E3564B" w:rsidRPr="000F6B37">
        <w:rPr>
          <w:rFonts w:hint="eastAsia"/>
        </w:rPr>
        <w:t xml:space="preserve">reducing the </w:t>
      </w:r>
      <w:r w:rsidR="00DA09B0" w:rsidRPr="000F6B37">
        <w:rPr>
          <w:rFonts w:hint="eastAsia"/>
        </w:rPr>
        <w:t>decrease</w:t>
      </w:r>
      <w:r w:rsidR="004A4196" w:rsidRPr="000F6B37">
        <w:rPr>
          <w:rFonts w:hint="eastAsia"/>
        </w:rPr>
        <w:t xml:space="preserve"> </w:t>
      </w:r>
      <w:r w:rsidR="00C3038E" w:rsidRPr="000F6B37">
        <w:t>in</w:t>
      </w:r>
      <w:r w:rsidR="00C3038E" w:rsidRPr="000F6B37">
        <w:rPr>
          <w:rFonts w:hint="eastAsia"/>
        </w:rPr>
        <w:t xml:space="preserve"> </w:t>
      </w:r>
      <w:r w:rsidR="004A4196" w:rsidRPr="000F6B37">
        <w:rPr>
          <w:rFonts w:hint="eastAsia"/>
        </w:rPr>
        <w:t xml:space="preserve">HHG due to </w:t>
      </w:r>
      <w:r w:rsidR="009821AE" w:rsidRPr="000F6B37">
        <w:rPr>
          <w:rFonts w:hint="eastAsia"/>
        </w:rPr>
        <w:t xml:space="preserve">less </w:t>
      </w:r>
      <w:r w:rsidR="00E3564B" w:rsidRPr="000F6B37">
        <w:rPr>
          <w:rFonts w:hint="eastAsia"/>
        </w:rPr>
        <w:t>screening</w:t>
      </w:r>
      <w:r w:rsidR="009821AE" w:rsidRPr="000F6B37">
        <w:rPr>
          <w:rFonts w:hint="eastAsia"/>
        </w:rPr>
        <w:t xml:space="preserve"> at infrared frequency</w:t>
      </w:r>
      <w:r w:rsidR="00ED1554" w:rsidRPr="000F6B37">
        <w:rPr>
          <w:rFonts w:hint="eastAsia"/>
        </w:rPr>
        <w:t>.</w:t>
      </w:r>
      <w:r w:rsidR="003C487D" w:rsidRPr="000F6B37">
        <w:rPr>
          <w:rFonts w:hint="eastAsia"/>
        </w:rPr>
        <w:t xml:space="preserve"> </w:t>
      </w:r>
      <w:r w:rsidR="00ED1554" w:rsidRPr="000F6B37">
        <w:rPr>
          <w:rFonts w:hint="eastAsia"/>
        </w:rPr>
        <w:t xml:space="preserve">The polarization dependence of </w:t>
      </w:r>
      <w:r w:rsidR="005B709B" w:rsidRPr="000F6B37">
        <w:rPr>
          <w:rFonts w:hint="eastAsia"/>
        </w:rPr>
        <w:t>HHG in</w:t>
      </w:r>
      <w:r w:rsidR="005E4ABC" w:rsidRPr="000F6B37">
        <w:rPr>
          <w:rFonts w:hint="eastAsia"/>
        </w:rPr>
        <w:t xml:space="preserve"> domains with </w:t>
      </w:r>
      <w:r w:rsidR="005B709B" w:rsidRPr="000F6B37">
        <w:rPr>
          <w:rFonts w:hint="eastAsia"/>
        </w:rPr>
        <w:t>various crystallographic orientatio</w:t>
      </w:r>
      <w:r w:rsidR="005B709B">
        <w:rPr>
          <w:rFonts w:hint="eastAsia"/>
        </w:rPr>
        <w:t>ns show</w:t>
      </w:r>
      <w:r w:rsidR="00C3038E">
        <w:t>ed</w:t>
      </w:r>
      <w:r w:rsidR="005B709B">
        <w:rPr>
          <w:rFonts w:hint="eastAsia"/>
        </w:rPr>
        <w:t xml:space="preserve"> distinct </w:t>
      </w:r>
      <w:r w:rsidR="005E4ABC">
        <w:rPr>
          <w:rFonts w:hint="eastAsia"/>
        </w:rPr>
        <w:t xml:space="preserve">3D </w:t>
      </w:r>
      <w:r w:rsidR="005B709B">
        <w:rPr>
          <w:rFonts w:hint="eastAsia"/>
        </w:rPr>
        <w:t xml:space="preserve">anisotropy </w:t>
      </w:r>
      <w:r w:rsidR="005E4ABC">
        <w:rPr>
          <w:rFonts w:hint="eastAsia"/>
        </w:rPr>
        <w:t xml:space="preserve">of the electronic states. The results </w:t>
      </w:r>
      <w:r w:rsidR="00C3038E">
        <w:t>we</w:t>
      </w:r>
      <w:r w:rsidR="005E4ABC">
        <w:rPr>
          <w:rFonts w:hint="eastAsia"/>
        </w:rPr>
        <w:t>re</w:t>
      </w:r>
      <w:r w:rsidR="003B493F" w:rsidRPr="007365CA">
        <w:t xml:space="preserve"> compared </w:t>
      </w:r>
      <w:r w:rsidR="002D53C7">
        <w:t>to</w:t>
      </w:r>
      <w:r w:rsidR="002D53C7" w:rsidRPr="007365CA">
        <w:t xml:space="preserve"> </w:t>
      </w:r>
      <w:r w:rsidR="00C3038E">
        <w:t>an</w:t>
      </w:r>
      <w:r w:rsidR="00C3038E" w:rsidRPr="007365CA">
        <w:t xml:space="preserve"> </w:t>
      </w:r>
      <w:r w:rsidR="00DB0D9E">
        <w:rPr>
          <w:rFonts w:hint="eastAsia"/>
        </w:rPr>
        <w:t xml:space="preserve">analysis using </w:t>
      </w:r>
      <w:r w:rsidR="00C3038E">
        <w:t xml:space="preserve">a </w:t>
      </w:r>
      <w:r w:rsidR="00DB0D9E">
        <w:rPr>
          <w:rFonts w:hint="eastAsia"/>
        </w:rPr>
        <w:t xml:space="preserve">nonlinear susceptibility tensor and </w:t>
      </w:r>
      <w:r w:rsidR="003077AC">
        <w:t xml:space="preserve">simulation using </w:t>
      </w:r>
      <w:r w:rsidR="003B493F" w:rsidRPr="007365CA">
        <w:t>ab</w:t>
      </w:r>
      <w:r w:rsidR="00C3038E">
        <w:t xml:space="preserve"> </w:t>
      </w:r>
      <w:r w:rsidR="003B493F" w:rsidRPr="007365CA">
        <w:t>initio calculations</w:t>
      </w:r>
      <w:r w:rsidR="00DB0D9E">
        <w:rPr>
          <w:rFonts w:hint="eastAsia"/>
        </w:rPr>
        <w:t xml:space="preserve">, </w:t>
      </w:r>
      <w:r w:rsidR="002D53C7">
        <w:t xml:space="preserve">which </w:t>
      </w:r>
      <w:r w:rsidR="002D53C7">
        <w:rPr>
          <w:rFonts w:hint="eastAsia"/>
        </w:rPr>
        <w:t>indicat</w:t>
      </w:r>
      <w:r w:rsidR="002D53C7">
        <w:t>ed</w:t>
      </w:r>
      <w:r w:rsidR="002D53C7">
        <w:rPr>
          <w:rFonts w:hint="eastAsia"/>
        </w:rPr>
        <w:t xml:space="preserve"> </w:t>
      </w:r>
      <w:r w:rsidR="00C3038E">
        <w:t xml:space="preserve">a </w:t>
      </w:r>
      <w:r w:rsidR="00DB0D9E">
        <w:rPr>
          <w:rFonts w:hint="eastAsia"/>
        </w:rPr>
        <w:t xml:space="preserve">dominant contribution </w:t>
      </w:r>
      <w:r w:rsidR="00C629C2">
        <w:rPr>
          <w:rFonts w:hint="eastAsia"/>
        </w:rPr>
        <w:t xml:space="preserve">from the nonlinear </w:t>
      </w:r>
      <w:proofErr w:type="spellStart"/>
      <w:r w:rsidR="00C629C2">
        <w:rPr>
          <w:rFonts w:hint="eastAsia"/>
        </w:rPr>
        <w:t>intraband</w:t>
      </w:r>
      <w:proofErr w:type="spellEnd"/>
      <w:r w:rsidR="00C629C2">
        <w:rPr>
          <w:rFonts w:hint="eastAsia"/>
        </w:rPr>
        <w:t xml:space="preserve"> current inside the band structure</w:t>
      </w:r>
      <w:r w:rsidR="003B493F" w:rsidRPr="007365CA">
        <w:t>.</w:t>
      </w:r>
      <w:r w:rsidR="000926F6">
        <w:rPr>
          <w:rFonts w:hint="eastAsia"/>
        </w:rPr>
        <w:t xml:space="preserve"> </w:t>
      </w:r>
      <w:r w:rsidR="008B1D4F">
        <w:rPr>
          <w:rFonts w:hint="eastAsia"/>
        </w:rPr>
        <w:t xml:space="preserve">Because the HHG </w:t>
      </w:r>
      <w:r w:rsidR="00D80757">
        <w:rPr>
          <w:rFonts w:hint="eastAsia"/>
        </w:rPr>
        <w:t xml:space="preserve">intensity is expected to be higher along the direction with larger band dispersion, it can be </w:t>
      </w:r>
      <w:r w:rsidR="00C3038E">
        <w:t xml:space="preserve">used </w:t>
      </w:r>
      <w:r w:rsidR="00D80757">
        <w:rPr>
          <w:rFonts w:hint="eastAsia"/>
        </w:rPr>
        <w:t xml:space="preserve">for characterizing the </w:t>
      </w:r>
      <w:r w:rsidR="008B1D4F">
        <w:rPr>
          <w:rFonts w:hint="eastAsia"/>
        </w:rPr>
        <w:t xml:space="preserve">bonding strength </w:t>
      </w:r>
      <w:r w:rsidR="00D80757">
        <w:rPr>
          <w:rFonts w:hint="eastAsia"/>
        </w:rPr>
        <w:t xml:space="preserve">(or bandwidth) </w:t>
      </w:r>
      <w:r w:rsidR="008B1D4F">
        <w:rPr>
          <w:rFonts w:hint="eastAsia"/>
        </w:rPr>
        <w:t xml:space="preserve">along </w:t>
      </w:r>
      <w:r w:rsidR="00D80757">
        <w:rPr>
          <w:rFonts w:hint="eastAsia"/>
        </w:rPr>
        <w:t xml:space="preserve">the </w:t>
      </w:r>
      <w:r w:rsidR="008B1D4F">
        <w:rPr>
          <w:rFonts w:hint="eastAsia"/>
        </w:rPr>
        <w:t>direction of polarization</w:t>
      </w:r>
      <w:r w:rsidR="00D80757">
        <w:rPr>
          <w:rFonts w:hint="eastAsia"/>
        </w:rPr>
        <w:t>. The</w:t>
      </w:r>
      <w:r w:rsidR="00DA09B0">
        <w:rPr>
          <w:rFonts w:hint="eastAsia"/>
        </w:rPr>
        <w:t xml:space="preserve"> results </w:t>
      </w:r>
      <w:r w:rsidR="00C3038E">
        <w:t>demonstrated</w:t>
      </w:r>
      <w:r w:rsidR="00C3038E">
        <w:rPr>
          <w:rFonts w:hint="eastAsia"/>
        </w:rPr>
        <w:t xml:space="preserve"> </w:t>
      </w:r>
      <w:r w:rsidR="00DA09B0">
        <w:rPr>
          <w:rFonts w:hint="eastAsia"/>
        </w:rPr>
        <w:t xml:space="preserve">the </w:t>
      </w:r>
      <w:r w:rsidR="004D2100">
        <w:rPr>
          <w:rFonts w:hint="eastAsia"/>
        </w:rPr>
        <w:t xml:space="preserve">usefulness of HHG spectroscopy for characterizing </w:t>
      </w:r>
      <w:r w:rsidR="00D80757">
        <w:rPr>
          <w:rFonts w:hint="eastAsia"/>
        </w:rPr>
        <w:t>the anisotropy of electronic states and mechanical properties</w:t>
      </w:r>
      <w:r w:rsidR="004D2100">
        <w:rPr>
          <w:rFonts w:hint="eastAsia"/>
        </w:rPr>
        <w:t>.</w:t>
      </w:r>
      <w:r w:rsidR="003B493F" w:rsidRPr="007365CA">
        <w:t xml:space="preserve"> </w:t>
      </w:r>
    </w:p>
    <w:p w14:paraId="5B3F822B" w14:textId="77777777" w:rsidR="004F5E3C" w:rsidRPr="008D31F6" w:rsidRDefault="004F5E3C" w:rsidP="00981C30"/>
    <w:p w14:paraId="490E4D16" w14:textId="2F853F38" w:rsidR="00820AC2" w:rsidRPr="007365CA" w:rsidRDefault="00820AC2" w:rsidP="00820AC2">
      <w:pPr>
        <w:pStyle w:val="1"/>
      </w:pPr>
      <w:r>
        <w:rPr>
          <w:rFonts w:hint="eastAsia"/>
        </w:rPr>
        <w:t>R</w:t>
      </w:r>
      <w:r>
        <w:t>esults and Discussion</w:t>
      </w:r>
    </w:p>
    <w:p w14:paraId="059558A2" w14:textId="6DF874AD" w:rsidR="002F03B6" w:rsidRPr="007365CA" w:rsidRDefault="00A62B47" w:rsidP="00981C30">
      <w:r w:rsidRPr="007365CA">
        <w:t>Figure 1</w:t>
      </w:r>
      <w:r w:rsidR="001D36FB">
        <w:t>(a)</w:t>
      </w:r>
      <w:r w:rsidRPr="007365CA">
        <w:t xml:space="preserve"> shows </w:t>
      </w:r>
      <w:r w:rsidR="00C3038E">
        <w:t>a</w:t>
      </w:r>
      <w:r w:rsidR="00C3038E" w:rsidRPr="007365CA">
        <w:t xml:space="preserve"> </w:t>
      </w:r>
      <w:r w:rsidR="004A15FB" w:rsidRPr="007365CA">
        <w:t xml:space="preserve">schematic of </w:t>
      </w:r>
      <w:r w:rsidR="002D7198">
        <w:t xml:space="preserve">the </w:t>
      </w:r>
      <w:r w:rsidR="004A15FB" w:rsidRPr="007365CA">
        <w:t>experiment</w:t>
      </w:r>
      <w:r w:rsidR="00705853">
        <w:t>al procedure</w:t>
      </w:r>
      <w:r w:rsidR="00C22050" w:rsidRPr="007365CA">
        <w:t xml:space="preserve">. </w:t>
      </w:r>
      <w:r w:rsidR="00AC3177">
        <w:rPr>
          <w:rFonts w:hint="eastAsia"/>
        </w:rPr>
        <w:t>Mid-i</w:t>
      </w:r>
      <w:r w:rsidR="00C22050" w:rsidRPr="007365CA">
        <w:t xml:space="preserve">nfrared </w:t>
      </w:r>
      <w:r w:rsidR="00AC3177">
        <w:rPr>
          <w:rFonts w:hint="eastAsia"/>
        </w:rPr>
        <w:t xml:space="preserve">(MIR) </w:t>
      </w:r>
      <w:r w:rsidR="00C22050" w:rsidRPr="007365CA">
        <w:t>pulse</w:t>
      </w:r>
      <w:r w:rsidR="00403D68">
        <w:t>s</w:t>
      </w:r>
      <w:r w:rsidR="00C22050" w:rsidRPr="007365CA">
        <w:t xml:space="preserve"> </w:t>
      </w:r>
      <w:r w:rsidR="006813DF" w:rsidRPr="007365CA">
        <w:t>(</w:t>
      </w:r>
      <w:r w:rsidR="006813DF" w:rsidRPr="00E41625">
        <w:t xml:space="preserve">4.8 </w:t>
      </w:r>
      <w:r w:rsidR="006813DF" w:rsidRPr="00E41625">
        <w:rPr>
          <w:rFonts w:ascii="Symbol" w:hAnsi="Symbol"/>
        </w:rPr>
        <w:t></w:t>
      </w:r>
      <w:r w:rsidR="006813DF" w:rsidRPr="00E41625">
        <w:t>m, 0.25</w:t>
      </w:r>
      <w:r w:rsidR="00845BDE" w:rsidRPr="00E41625">
        <w:t>8</w:t>
      </w:r>
      <w:r w:rsidR="006813DF" w:rsidRPr="00E41625">
        <w:t xml:space="preserve"> eV</w:t>
      </w:r>
      <w:r w:rsidR="006813DF" w:rsidRPr="007365CA">
        <w:t xml:space="preserve">) </w:t>
      </w:r>
      <w:r w:rsidR="00705853">
        <w:t>were applied to a</w:t>
      </w:r>
      <w:r w:rsidR="00C22050" w:rsidRPr="007365CA">
        <w:t xml:space="preserve"> </w:t>
      </w:r>
      <w:r w:rsidR="001D36FB">
        <w:t xml:space="preserve">polished </w:t>
      </w:r>
      <w:r w:rsidR="00C22050" w:rsidRPr="007365CA">
        <w:t>surface of poly</w:t>
      </w:r>
      <w:r w:rsidR="00FD7F80" w:rsidRPr="007365CA">
        <w:t>crystalline Ti</w:t>
      </w:r>
      <w:r w:rsidR="00E95951">
        <w:t xml:space="preserve"> </w:t>
      </w:r>
      <w:r w:rsidR="00705853">
        <w:t>to</w:t>
      </w:r>
      <w:r w:rsidR="00705853" w:rsidRPr="007365CA">
        <w:t xml:space="preserve"> </w:t>
      </w:r>
      <w:r w:rsidR="00FD070D" w:rsidRPr="007365CA">
        <w:t>measure</w:t>
      </w:r>
      <w:r w:rsidR="002D7198">
        <w:t xml:space="preserve"> the</w:t>
      </w:r>
      <w:r w:rsidR="00FD070D" w:rsidRPr="007365CA">
        <w:t xml:space="preserve"> HHG</w:t>
      </w:r>
      <w:r w:rsidR="002D7198">
        <w:t xml:space="preserve"> response</w:t>
      </w:r>
      <w:r w:rsidR="00FD070D" w:rsidRPr="007365CA">
        <w:t xml:space="preserve">. </w:t>
      </w:r>
      <w:r w:rsidR="008B1D4F">
        <w:rPr>
          <w:rFonts w:hint="eastAsia"/>
        </w:rPr>
        <w:t xml:space="preserve">The frequency of the infrared pulses </w:t>
      </w:r>
      <w:r w:rsidR="00705853">
        <w:t>wa</w:t>
      </w:r>
      <w:r w:rsidR="008B1D4F">
        <w:rPr>
          <w:rFonts w:hint="eastAsia"/>
        </w:rPr>
        <w:t xml:space="preserve">s chosen to be slightly higher than the </w:t>
      </w:r>
      <w:r w:rsidR="008B1D4F">
        <w:rPr>
          <w:rFonts w:hint="eastAsia"/>
        </w:rPr>
        <w:lastRenderedPageBreak/>
        <w:t>damping constant of the free carriers to enhance the signal intensity of HHG</w:t>
      </w:r>
      <w:r w:rsidR="00D80757">
        <w:rPr>
          <w:rFonts w:hint="eastAsia"/>
        </w:rPr>
        <w:t xml:space="preserve"> in </w:t>
      </w:r>
      <w:r w:rsidR="002D53C7">
        <w:t xml:space="preserve">the </w:t>
      </w:r>
      <w:r w:rsidR="00D80757">
        <w:rPr>
          <w:rFonts w:hint="eastAsia"/>
        </w:rPr>
        <w:t>metallic material</w:t>
      </w:r>
      <w:r w:rsidR="008B1D4F">
        <w:rPr>
          <w:rFonts w:hint="eastAsia"/>
        </w:rPr>
        <w:t xml:space="preserve">. </w:t>
      </w:r>
      <w:r w:rsidR="005079A3" w:rsidRPr="007365CA">
        <w:t xml:space="preserve">The calculated band structure of Ti </w:t>
      </w:r>
      <w:r w:rsidR="00FD070D" w:rsidRPr="007365CA">
        <w:t>show</w:t>
      </w:r>
      <w:r w:rsidR="00705853">
        <w:t>ed</w:t>
      </w:r>
      <w:r w:rsidR="00FD070D" w:rsidRPr="007365CA">
        <w:t xml:space="preserve"> that t</w:t>
      </w:r>
      <w:r w:rsidR="00667465" w:rsidRPr="007365CA">
        <w:t xml:space="preserve">here </w:t>
      </w:r>
      <w:r w:rsidR="002D7198">
        <w:t>we</w:t>
      </w:r>
      <w:r w:rsidR="00667465" w:rsidRPr="007365CA">
        <w:t xml:space="preserve">re four </w:t>
      </w:r>
      <w:r w:rsidR="003F5BF1">
        <w:t>bands that constitute</w:t>
      </w:r>
      <w:r w:rsidR="002D7198">
        <w:t>d</w:t>
      </w:r>
      <w:r w:rsidR="003F5BF1">
        <w:t xml:space="preserve"> </w:t>
      </w:r>
      <w:r w:rsidR="005079A3" w:rsidRPr="007365CA">
        <w:t xml:space="preserve">Fermi </w:t>
      </w:r>
      <w:r w:rsidR="00AE067D" w:rsidRPr="007365CA">
        <w:t>surfaces</w:t>
      </w:r>
      <w:r w:rsidR="00733B3D" w:rsidRPr="007365CA">
        <w:t xml:space="preserve"> </w:t>
      </w:r>
      <w:r w:rsidR="00705853">
        <w:t>(</w:t>
      </w:r>
      <w:r w:rsidR="00733B3D" w:rsidRPr="007365CA">
        <w:t>Fig. 1</w:t>
      </w:r>
      <w:r w:rsidR="00E95951">
        <w:t>(</w:t>
      </w:r>
      <w:r w:rsidR="000076A7">
        <w:t>b</w:t>
      </w:r>
      <w:r w:rsidR="00E95951">
        <w:t>)</w:t>
      </w:r>
      <w:r w:rsidR="00705853">
        <w:t>)</w:t>
      </w:r>
      <w:r w:rsidR="00A65F9F">
        <w:rPr>
          <w:rFonts w:hint="eastAsia"/>
        </w:rPr>
        <w:t xml:space="preserve">. </w:t>
      </w:r>
      <w:r w:rsidR="00705853">
        <w:t>L</w:t>
      </w:r>
      <w:r w:rsidR="001E7558" w:rsidRPr="007365CA">
        <w:t xml:space="preserve">inear infrared spectroscopy </w:t>
      </w:r>
      <w:r w:rsidR="00D80757">
        <w:rPr>
          <w:rFonts w:hint="eastAsia"/>
        </w:rPr>
        <w:t>(Supplementary</w:t>
      </w:r>
      <w:r w:rsidR="002D7198">
        <w:t xml:space="preserve"> </w:t>
      </w:r>
      <w:r w:rsidR="008E1FC1">
        <w:rPr>
          <w:rFonts w:hint="eastAsia"/>
        </w:rPr>
        <w:t>Fig</w:t>
      </w:r>
      <w:r w:rsidR="004705D6">
        <w:rPr>
          <w:rFonts w:hint="eastAsia"/>
        </w:rPr>
        <w:t>ure</w:t>
      </w:r>
      <w:r w:rsidR="008E1FC1">
        <w:rPr>
          <w:rFonts w:hint="eastAsia"/>
        </w:rPr>
        <w:t xml:space="preserve"> 1</w:t>
      </w:r>
      <w:r w:rsidR="00D80757">
        <w:rPr>
          <w:rFonts w:hint="eastAsia"/>
        </w:rPr>
        <w:t xml:space="preserve">) </w:t>
      </w:r>
      <w:r w:rsidR="001E7558" w:rsidRPr="007365CA">
        <w:t>reveal</w:t>
      </w:r>
      <w:r w:rsidR="00705853">
        <w:t>ed</w:t>
      </w:r>
      <w:r w:rsidR="001E7558" w:rsidRPr="007365CA">
        <w:t xml:space="preserve"> </w:t>
      </w:r>
      <w:r w:rsidR="00705853">
        <w:t xml:space="preserve">the </w:t>
      </w:r>
      <w:r w:rsidR="003F5BF1">
        <w:t>Drude-Lorentz nature of the dielectric dispersion</w:t>
      </w:r>
      <w:r w:rsidR="00705853">
        <w:t>,</w:t>
      </w:r>
      <w:r w:rsidR="001937B9">
        <w:t xml:space="preserve"> </w:t>
      </w:r>
      <w:r w:rsidR="00705853">
        <w:t xml:space="preserve">with </w:t>
      </w:r>
      <w:r w:rsidR="003F5BF1">
        <w:t xml:space="preserve">resonant </w:t>
      </w:r>
      <w:r w:rsidR="001937B9">
        <w:t>frequencies of the Lorentz dispersions</w:t>
      </w:r>
      <w:r w:rsidR="001E7558" w:rsidRPr="007365CA">
        <w:t xml:space="preserve"> </w:t>
      </w:r>
      <w:r w:rsidR="00705853">
        <w:t>in</w:t>
      </w:r>
      <w:r w:rsidR="001E7558" w:rsidRPr="007365CA">
        <w:t xml:space="preserve"> the </w:t>
      </w:r>
      <w:r w:rsidR="00B17E79" w:rsidRPr="007365CA">
        <w:t xml:space="preserve">infrared and </w:t>
      </w:r>
      <w:r w:rsidR="00900A13" w:rsidRPr="007365CA">
        <w:t>near-infrared regions</w:t>
      </w:r>
      <w:r w:rsidR="003F5BF1">
        <w:t xml:space="preserve"> (see </w:t>
      </w:r>
      <w:r w:rsidR="002D7198">
        <w:t>S</w:t>
      </w:r>
      <w:r w:rsidR="003F5BF1">
        <w:t xml:space="preserve">upplementary </w:t>
      </w:r>
      <w:r w:rsidR="00DA2F60">
        <w:rPr>
          <w:rFonts w:hint="eastAsia"/>
        </w:rPr>
        <w:t>Note 1</w:t>
      </w:r>
      <w:r w:rsidR="003F5BF1">
        <w:t>)</w:t>
      </w:r>
      <w:r w:rsidR="00900A13" w:rsidRPr="007365CA">
        <w:t xml:space="preserve">. </w:t>
      </w:r>
      <w:r w:rsidR="002D7198">
        <w:t>Inverse</w:t>
      </w:r>
      <w:r w:rsidR="00633BCE">
        <w:t xml:space="preserve"> pole figure maps of </w:t>
      </w:r>
      <w:r w:rsidR="00791FAC">
        <w:t>the samples</w:t>
      </w:r>
      <w:r w:rsidR="000649E3" w:rsidRPr="000649E3">
        <w:t xml:space="preserve"> </w:t>
      </w:r>
      <w:r w:rsidR="000649E3">
        <w:t xml:space="preserve">measured </w:t>
      </w:r>
      <w:r w:rsidR="000649E3" w:rsidRPr="007365CA">
        <w:t>with electron back-scattered diffraction spectroscopy</w:t>
      </w:r>
      <w:r w:rsidR="00791FAC">
        <w:t xml:space="preserve"> (</w:t>
      </w:r>
      <w:r w:rsidR="00DB66BB" w:rsidRPr="007365CA">
        <w:t>EBSD</w:t>
      </w:r>
      <w:r w:rsidR="00DB66BB">
        <w:rPr>
          <w:rFonts w:hint="eastAsia"/>
        </w:rPr>
        <w:t xml:space="preserve">, </w:t>
      </w:r>
      <w:r w:rsidR="00173432">
        <w:t>Fig. 1</w:t>
      </w:r>
      <w:r w:rsidR="00D42215">
        <w:t>(</w:t>
      </w:r>
      <w:r w:rsidR="000076A7">
        <w:t>c</w:t>
      </w:r>
      <w:r w:rsidR="00D42215">
        <w:t>)</w:t>
      </w:r>
      <w:r w:rsidR="00791FAC">
        <w:t>)</w:t>
      </w:r>
      <w:r w:rsidR="002D7198">
        <w:t xml:space="preserve"> showed</w:t>
      </w:r>
      <w:r w:rsidR="00173432">
        <w:t xml:space="preserve"> there </w:t>
      </w:r>
      <w:r w:rsidR="00705853">
        <w:t>we</w:t>
      </w:r>
      <w:r w:rsidR="00173432">
        <w:t xml:space="preserve">re several domains </w:t>
      </w:r>
      <w:r w:rsidR="00705853">
        <w:t xml:space="preserve">of </w:t>
      </w:r>
      <w:r w:rsidR="00173432">
        <w:t>different crystal orientation</w:t>
      </w:r>
      <w:r w:rsidR="000076A7">
        <w:t>s</w:t>
      </w:r>
      <w:r w:rsidR="00173432">
        <w:t xml:space="preserve"> </w:t>
      </w:r>
      <w:r w:rsidR="00D7239C">
        <w:t xml:space="preserve">with </w:t>
      </w:r>
      <w:r w:rsidR="00705853">
        <w:t xml:space="preserve">a </w:t>
      </w:r>
      <w:r w:rsidR="00D7239C">
        <w:t xml:space="preserve">large domain size </w:t>
      </w:r>
      <w:r w:rsidR="00705853">
        <w:t xml:space="preserve">of </w:t>
      </w:r>
      <w:r w:rsidR="00D7239C">
        <w:t xml:space="preserve">more than </w:t>
      </w:r>
      <w:r w:rsidR="00F83755">
        <w:rPr>
          <w:rFonts w:hint="eastAsia"/>
        </w:rPr>
        <w:t>3</w:t>
      </w:r>
      <w:r w:rsidR="00F70DA5" w:rsidRPr="00F83755">
        <w:rPr>
          <w:rFonts w:hint="eastAsia"/>
        </w:rPr>
        <w:t>0</w:t>
      </w:r>
      <w:r w:rsidR="00F83755">
        <w:t>×</w:t>
      </w:r>
      <w:r w:rsidR="00F83755">
        <w:rPr>
          <w:rFonts w:hint="eastAsia"/>
        </w:rPr>
        <w:t>30</w:t>
      </w:r>
      <w:r w:rsidR="006834D7" w:rsidRPr="00F83755">
        <w:t xml:space="preserve"> </w:t>
      </w:r>
      <w:r w:rsidR="006834D7" w:rsidRPr="00F83755">
        <w:rPr>
          <w:rFonts w:ascii="Symbol" w:hAnsi="Symbol"/>
        </w:rPr>
        <w:t>m</w:t>
      </w:r>
      <w:r w:rsidR="006834D7" w:rsidRPr="00F83755">
        <w:t>m</w:t>
      </w:r>
      <w:r w:rsidR="006834D7" w:rsidRPr="00F83755">
        <w:rPr>
          <w:vertAlign w:val="superscript"/>
        </w:rPr>
        <w:t>2</w:t>
      </w:r>
      <w:r w:rsidR="00E72D8B" w:rsidRPr="00F83755">
        <w:t>.</w:t>
      </w:r>
      <w:r w:rsidR="00E72D8B" w:rsidRPr="007365CA">
        <w:t xml:space="preserve"> </w:t>
      </w:r>
      <w:r w:rsidR="002D7198">
        <w:t>Thus, b</w:t>
      </w:r>
      <w:r w:rsidR="000F25CC">
        <w:t xml:space="preserve">y measuring different domains </w:t>
      </w:r>
      <w:r w:rsidR="00D948CF">
        <w:t xml:space="preserve">in </w:t>
      </w:r>
      <w:r w:rsidR="006834D7">
        <w:t>the</w:t>
      </w:r>
      <w:r w:rsidR="006834D7" w:rsidRPr="007365CA">
        <w:t xml:space="preserve"> </w:t>
      </w:r>
      <w:r w:rsidR="00842FC2" w:rsidRPr="007365CA">
        <w:t>polycrystalline samples</w:t>
      </w:r>
      <w:r w:rsidR="00A34B49" w:rsidRPr="007365CA">
        <w:t xml:space="preserve">, we </w:t>
      </w:r>
      <w:r w:rsidR="002D7198">
        <w:t xml:space="preserve">were able to </w:t>
      </w:r>
      <w:r w:rsidR="00A34B49" w:rsidRPr="007365CA">
        <w:t>investigate</w:t>
      </w:r>
      <w:r w:rsidR="00552D60">
        <w:t xml:space="preserve"> </w:t>
      </w:r>
      <w:r w:rsidR="006834D7">
        <w:t xml:space="preserve">the </w:t>
      </w:r>
      <w:r w:rsidR="00552D60">
        <w:t>polarization and intensity dependence</w:t>
      </w:r>
      <w:r w:rsidR="00A34B49" w:rsidRPr="007365CA">
        <w:t xml:space="preserve"> </w:t>
      </w:r>
      <w:r w:rsidR="00552D60">
        <w:t xml:space="preserve">of </w:t>
      </w:r>
      <w:r w:rsidR="00A34B49" w:rsidRPr="007365CA">
        <w:t xml:space="preserve">HHG from various </w:t>
      </w:r>
      <w:r w:rsidR="004845D0" w:rsidRPr="007365CA">
        <w:t>3</w:t>
      </w:r>
      <w:r w:rsidR="00775FE2">
        <w:t>D</w:t>
      </w:r>
      <w:r w:rsidR="004845D0" w:rsidRPr="007365CA">
        <w:t xml:space="preserve"> </w:t>
      </w:r>
      <w:r w:rsidR="00773F4C">
        <w:t>directions</w:t>
      </w:r>
      <w:r w:rsidR="004845D0" w:rsidRPr="007365CA">
        <w:t xml:space="preserve">. </w:t>
      </w:r>
      <w:r w:rsidR="0008774F" w:rsidRPr="007365CA">
        <w:t>Details of the experiments are summarized in the Methods sect</w:t>
      </w:r>
      <w:r w:rsidR="0008774F" w:rsidRPr="008B1D4F">
        <w:t>ion.</w:t>
      </w:r>
      <w:r w:rsidR="00E13D6D" w:rsidRPr="008B1D4F">
        <w:rPr>
          <w:rFonts w:hint="eastAsia"/>
        </w:rPr>
        <w:t xml:space="preserve"> The </w:t>
      </w:r>
      <w:r w:rsidR="008B1D4F" w:rsidRPr="008B1D4F">
        <w:rPr>
          <w:rFonts w:hint="eastAsia"/>
        </w:rPr>
        <w:t xml:space="preserve">formation of </w:t>
      </w:r>
      <w:r w:rsidR="00E13D6D" w:rsidRPr="008B1D4F">
        <w:rPr>
          <w:rFonts w:hint="eastAsia"/>
        </w:rPr>
        <w:t xml:space="preserve">large </w:t>
      </w:r>
      <w:r w:rsidR="008B1D4F" w:rsidRPr="008B1D4F">
        <w:rPr>
          <w:rFonts w:hint="eastAsia"/>
        </w:rPr>
        <w:t>single-</w:t>
      </w:r>
      <w:r w:rsidR="00721C2B" w:rsidRPr="008B1D4F">
        <w:rPr>
          <w:rFonts w:hint="eastAsia"/>
        </w:rPr>
        <w:t xml:space="preserve">crystal domains in the </w:t>
      </w:r>
      <w:r w:rsidR="00E13D6D" w:rsidRPr="008B1D4F">
        <w:rPr>
          <w:rFonts w:hint="eastAsia"/>
        </w:rPr>
        <w:t xml:space="preserve">sample </w:t>
      </w:r>
      <w:r w:rsidR="006834D7">
        <w:t>wa</w:t>
      </w:r>
      <w:r w:rsidR="008B1D4F" w:rsidRPr="008B1D4F">
        <w:rPr>
          <w:rFonts w:hint="eastAsia"/>
        </w:rPr>
        <w:t>s</w:t>
      </w:r>
      <w:r w:rsidR="00E13D6D" w:rsidRPr="008B1D4F">
        <w:rPr>
          <w:rFonts w:hint="eastAsia"/>
        </w:rPr>
        <w:t xml:space="preserve"> crucial for observing </w:t>
      </w:r>
      <w:r w:rsidR="006834D7">
        <w:t xml:space="preserve">the </w:t>
      </w:r>
      <w:r w:rsidR="005E4522" w:rsidRPr="008B1D4F">
        <w:rPr>
          <w:rFonts w:hint="eastAsia"/>
        </w:rPr>
        <w:t>3D bonding anisotropy in Ti using HHG.</w:t>
      </w:r>
    </w:p>
    <w:p w14:paraId="5B872A22" w14:textId="645E75E5" w:rsidR="00326838" w:rsidRDefault="00326838" w:rsidP="00981C30"/>
    <w:p w14:paraId="4AC5F2A2" w14:textId="22D744DB" w:rsidR="00A03A52" w:rsidRDefault="0008774F" w:rsidP="00981C30">
      <w:r>
        <w:t>Figure 1(d) shows spectra of</w:t>
      </w:r>
      <w:r w:rsidRPr="007365CA">
        <w:t xml:space="preserve"> observed 3</w:t>
      </w:r>
      <w:r w:rsidRPr="007365CA">
        <w:rPr>
          <w:vertAlign w:val="superscript"/>
        </w:rPr>
        <w:t>rd</w:t>
      </w:r>
      <w:r w:rsidRPr="007365CA">
        <w:t xml:space="preserve"> and 5</w:t>
      </w:r>
      <w:r w:rsidRPr="007365CA">
        <w:rPr>
          <w:vertAlign w:val="superscript"/>
        </w:rPr>
        <w:t>th</w:t>
      </w:r>
      <w:r w:rsidRPr="007365CA">
        <w:t xml:space="preserve"> harmonics from </w:t>
      </w:r>
      <w:r w:rsidR="006834D7">
        <w:t xml:space="preserve">the </w:t>
      </w:r>
      <w:r>
        <w:t xml:space="preserve">ac domain indicated in sample B </w:t>
      </w:r>
      <w:r w:rsidR="00D864E9">
        <w:t xml:space="preserve">in </w:t>
      </w:r>
      <w:r>
        <w:t xml:space="preserve">Fig. 1(c). The polarization dependence of the HHG intensity for ab and ac surfaces </w:t>
      </w:r>
      <w:r w:rsidR="002D7198">
        <w:t xml:space="preserve">is presented </w:t>
      </w:r>
      <w:r>
        <w:t>in the polar plot, which</w:t>
      </w:r>
      <w:r w:rsidRPr="007365CA">
        <w:t xml:space="preserve"> </w:t>
      </w:r>
      <w:r w:rsidR="00D864E9">
        <w:t>clearly</w:t>
      </w:r>
      <w:r w:rsidR="00D864E9" w:rsidRPr="007365CA">
        <w:t xml:space="preserve"> </w:t>
      </w:r>
      <w:r w:rsidRPr="007365CA">
        <w:t xml:space="preserve">shows </w:t>
      </w:r>
      <w:r w:rsidR="00D864E9">
        <w:t xml:space="preserve">the </w:t>
      </w:r>
      <w:r w:rsidRPr="007365CA">
        <w:t>anisotropy</w:t>
      </w:r>
      <w:r>
        <w:t xml:space="preserve"> of the generated HHG</w:t>
      </w:r>
      <w:r w:rsidRPr="007365CA">
        <w:t xml:space="preserve">. </w:t>
      </w:r>
      <w:r w:rsidR="00DB1C86" w:rsidRPr="007365CA">
        <w:t xml:space="preserve">To clarify the origins of the </w:t>
      </w:r>
      <w:r w:rsidR="000376C7" w:rsidRPr="007365CA">
        <w:t>HHG</w:t>
      </w:r>
      <w:r w:rsidR="00DB1C86" w:rsidRPr="007365CA">
        <w:t xml:space="preserve">, we </w:t>
      </w:r>
      <w:r w:rsidR="000376C7" w:rsidRPr="007365CA">
        <w:t xml:space="preserve">first </w:t>
      </w:r>
      <w:r w:rsidR="00DB1C86" w:rsidRPr="007365CA">
        <w:t xml:space="preserve">measured the </w:t>
      </w:r>
      <w:r w:rsidR="002C5765" w:rsidRPr="00F52C17">
        <w:t>fluence</w:t>
      </w:r>
      <w:r w:rsidR="00DB1C86" w:rsidRPr="007365CA">
        <w:t xml:space="preserve"> dependence </w:t>
      </w:r>
      <w:r w:rsidR="00C75169" w:rsidRPr="007365CA">
        <w:t xml:space="preserve">of </w:t>
      </w:r>
      <w:r w:rsidR="002D7198">
        <w:t xml:space="preserve">the </w:t>
      </w:r>
      <w:r w:rsidR="006F4CD3">
        <w:t>3</w:t>
      </w:r>
      <w:r w:rsidR="006F4CD3" w:rsidRPr="006F4CD3">
        <w:rPr>
          <w:vertAlign w:val="superscript"/>
        </w:rPr>
        <w:t>rd</w:t>
      </w:r>
      <w:r w:rsidR="006F4CD3">
        <w:t xml:space="preserve"> and 5</w:t>
      </w:r>
      <w:r w:rsidR="006F4CD3" w:rsidRPr="00565387">
        <w:rPr>
          <w:vertAlign w:val="superscript"/>
        </w:rPr>
        <w:t>th</w:t>
      </w:r>
      <w:r w:rsidR="00C75169" w:rsidRPr="007365CA">
        <w:t xml:space="preserve"> harmonics </w:t>
      </w:r>
      <w:r w:rsidR="00D864E9">
        <w:t>(</w:t>
      </w:r>
      <w:r w:rsidR="00DB1C86" w:rsidRPr="007365CA">
        <w:t>Fig. 2</w:t>
      </w:r>
      <w:r w:rsidR="00D864E9">
        <w:t>)</w:t>
      </w:r>
      <w:r w:rsidR="00FA3E6F" w:rsidRPr="007365CA">
        <w:t xml:space="preserve">. </w:t>
      </w:r>
      <w:r w:rsidR="00D27845" w:rsidRPr="007365CA">
        <w:t xml:space="preserve">The </w:t>
      </w:r>
      <w:r w:rsidR="00260D89">
        <w:t>results demonstrate</w:t>
      </w:r>
      <w:r w:rsidR="00D864E9">
        <w:t>d</w:t>
      </w:r>
      <w:r w:rsidR="00260D89">
        <w:t xml:space="preserve"> that the </w:t>
      </w:r>
      <w:r w:rsidR="00D27845" w:rsidRPr="007365CA">
        <w:t xml:space="preserve">shapes of the polar plots </w:t>
      </w:r>
      <w:r w:rsidR="00D864E9">
        <w:t>varied</w:t>
      </w:r>
      <w:r w:rsidR="00D27845" w:rsidRPr="007365CA">
        <w:t xml:space="preserve"> for different </w:t>
      </w:r>
      <w:r w:rsidR="002C5765" w:rsidRPr="007365CA">
        <w:t xml:space="preserve">excitation </w:t>
      </w:r>
      <w:r w:rsidR="002C5765" w:rsidRPr="00F52C17">
        <w:t>fluence</w:t>
      </w:r>
      <w:r w:rsidR="005B564D" w:rsidRPr="007365CA">
        <w:t xml:space="preserve"> </w:t>
      </w:r>
      <w:r w:rsidR="00260D89">
        <w:t xml:space="preserve">for </w:t>
      </w:r>
      <w:r w:rsidR="009C080B">
        <w:t>b</w:t>
      </w:r>
      <w:r w:rsidR="009C080B" w:rsidRPr="007365CA">
        <w:t xml:space="preserve">oth </w:t>
      </w:r>
      <w:r w:rsidR="00D864E9">
        <w:t xml:space="preserve">the </w:t>
      </w:r>
      <w:r w:rsidR="007753DA">
        <w:t>3</w:t>
      </w:r>
      <w:r w:rsidR="007753DA" w:rsidRPr="007753DA">
        <w:rPr>
          <w:vertAlign w:val="superscript"/>
        </w:rPr>
        <w:t>rd</w:t>
      </w:r>
      <w:r w:rsidR="007753DA">
        <w:t xml:space="preserve"> </w:t>
      </w:r>
      <w:r w:rsidR="005B564D" w:rsidRPr="007365CA">
        <w:t xml:space="preserve">and </w:t>
      </w:r>
      <w:r w:rsidR="007753DA">
        <w:t>5</w:t>
      </w:r>
      <w:r w:rsidR="007753DA" w:rsidRPr="007753DA">
        <w:rPr>
          <w:vertAlign w:val="superscript"/>
        </w:rPr>
        <w:t>th</w:t>
      </w:r>
      <w:r w:rsidR="007753DA">
        <w:t xml:space="preserve"> </w:t>
      </w:r>
      <w:r w:rsidR="005B564D" w:rsidRPr="007365CA">
        <w:t>harmonics</w:t>
      </w:r>
      <w:r w:rsidR="00260D89">
        <w:t xml:space="preserve">. The ratio of the </w:t>
      </w:r>
      <w:r w:rsidR="00DA238D" w:rsidRPr="007365CA">
        <w:t xml:space="preserve">signal at the polarization parallel to the </w:t>
      </w:r>
      <w:r w:rsidR="00DA238D" w:rsidRPr="008034C5">
        <w:rPr>
          <w:i/>
          <w:iCs/>
        </w:rPr>
        <w:t>a</w:t>
      </w:r>
      <w:r w:rsidR="00DA238D" w:rsidRPr="007365CA">
        <w:t xml:space="preserve">-axis </w:t>
      </w:r>
      <w:r w:rsidR="00166703">
        <w:t xml:space="preserve">to that parallel to </w:t>
      </w:r>
      <w:r w:rsidR="00F52C17">
        <w:t xml:space="preserve">the </w:t>
      </w:r>
      <w:r w:rsidR="00166703" w:rsidRPr="008034C5">
        <w:rPr>
          <w:i/>
          <w:iCs/>
        </w:rPr>
        <w:t>c</w:t>
      </w:r>
      <w:r w:rsidR="00166703">
        <w:t xml:space="preserve">-axis </w:t>
      </w:r>
      <w:r w:rsidR="00F52C17">
        <w:t>was</w:t>
      </w:r>
      <w:r w:rsidR="00260D89">
        <w:t xml:space="preserve"> higher </w:t>
      </w:r>
      <w:r w:rsidR="00DA238D" w:rsidRPr="007365CA">
        <w:t xml:space="preserve">at </w:t>
      </w:r>
      <w:r w:rsidR="00721C2B">
        <w:rPr>
          <w:rFonts w:hint="eastAsia"/>
        </w:rPr>
        <w:t>large</w:t>
      </w:r>
      <w:r w:rsidR="00260D89">
        <w:t>r</w:t>
      </w:r>
      <w:r w:rsidR="00DA238D" w:rsidRPr="007365CA">
        <w:t xml:space="preserve"> excitation fluence</w:t>
      </w:r>
      <w:r w:rsidR="00605D5B">
        <w:rPr>
          <w:rFonts w:hint="eastAsia"/>
        </w:rPr>
        <w:t>,</w:t>
      </w:r>
      <w:r w:rsidR="00605D5B">
        <w:t xml:space="preserve"> indicating contributions from </w:t>
      </w:r>
      <w:r w:rsidR="00B63398">
        <w:rPr>
          <w:rFonts w:hint="eastAsia"/>
        </w:rPr>
        <w:t xml:space="preserve">higher-order </w:t>
      </w:r>
      <w:r>
        <w:t>nonlinear</w:t>
      </w:r>
      <w:r w:rsidR="00F54FBC">
        <w:t xml:space="preserve"> components </w:t>
      </w:r>
      <w:r w:rsidR="00605D5B">
        <w:t xml:space="preserve">than </w:t>
      </w:r>
      <w:r w:rsidR="006A59F1">
        <w:t xml:space="preserve">the </w:t>
      </w:r>
      <w:r w:rsidR="00605D5B">
        <w:t>relevant harmonic order</w:t>
      </w:r>
      <w:r w:rsidR="00DA238D" w:rsidRPr="007365CA">
        <w:t>.</w:t>
      </w:r>
    </w:p>
    <w:p w14:paraId="636763BA" w14:textId="77777777" w:rsidR="00A03A52" w:rsidRPr="00B63398" w:rsidRDefault="00A03A52" w:rsidP="00981C30"/>
    <w:p w14:paraId="6A9A525E" w14:textId="6A23EDD0" w:rsidR="00D14845" w:rsidRPr="007365CA" w:rsidRDefault="00504C98" w:rsidP="00981C30">
      <w:r w:rsidRPr="007365CA">
        <w:t xml:space="preserve">For </w:t>
      </w:r>
      <w:r w:rsidR="00605D5B">
        <w:t xml:space="preserve">phenomenological </w:t>
      </w:r>
      <w:r w:rsidRPr="007365CA">
        <w:t xml:space="preserve">analysis, we </w:t>
      </w:r>
      <w:r w:rsidR="00954D6E">
        <w:t>decompose</w:t>
      </w:r>
      <w:r w:rsidR="00F52C17">
        <w:t>d</w:t>
      </w:r>
      <w:r w:rsidR="00954D6E">
        <w:t xml:space="preserve"> the signal </w:t>
      </w:r>
      <w:r w:rsidR="00B505EE">
        <w:t xml:space="preserve">at each excitation fluence </w:t>
      </w:r>
      <w:r w:rsidR="00954D6E">
        <w:t xml:space="preserve">with </w:t>
      </w:r>
      <w:r w:rsidR="0037329C" w:rsidRPr="007365CA">
        <w:t xml:space="preserve">the tensor </w:t>
      </w:r>
      <w:r w:rsidR="00260D89">
        <w:t xml:space="preserve">components </w:t>
      </w:r>
      <w:r w:rsidR="0037329C" w:rsidRPr="007365CA">
        <w:t xml:space="preserve">of the </w:t>
      </w:r>
      <w:r w:rsidR="00AF78AC">
        <w:t>effective 3</w:t>
      </w:r>
      <w:r w:rsidR="00AF78AC" w:rsidRPr="00AF78AC">
        <w:rPr>
          <w:vertAlign w:val="superscript"/>
        </w:rPr>
        <w:t>rd</w:t>
      </w:r>
      <w:r w:rsidR="00AF78AC">
        <w:t xml:space="preserve"> and 5</w:t>
      </w:r>
      <w:r w:rsidR="00AF78AC" w:rsidRPr="00AF78AC">
        <w:rPr>
          <w:vertAlign w:val="superscript"/>
        </w:rPr>
        <w:t>th</w:t>
      </w:r>
      <w:r w:rsidR="00AF78AC">
        <w:t xml:space="preserve"> order </w:t>
      </w:r>
      <w:r w:rsidR="0037329C" w:rsidRPr="007365CA">
        <w:t xml:space="preserve">nonlinear </w:t>
      </w:r>
      <w:r w:rsidR="00C17EE9">
        <w:t>polarizations</w:t>
      </w:r>
      <w:r w:rsidR="00D92B4C" w:rsidRPr="007365CA">
        <w:t xml:space="preserve"> in </w:t>
      </w:r>
      <w:r w:rsidR="00F52C17">
        <w:t xml:space="preserve">the </w:t>
      </w:r>
      <w:r w:rsidR="00D92B4C" w:rsidRPr="007365CA">
        <w:t>hexagonal crystal symmetry</w:t>
      </w:r>
      <w:r w:rsidR="00007131" w:rsidRPr="008B1D4F">
        <w:t xml:space="preserve">. </w:t>
      </w:r>
      <w:r w:rsidR="00A03A52" w:rsidRPr="008B1D4F">
        <w:rPr>
          <w:rFonts w:hint="eastAsia"/>
        </w:rPr>
        <w:t xml:space="preserve">Although </w:t>
      </w:r>
      <w:r w:rsidR="002F7042" w:rsidRPr="008B1D4F">
        <w:rPr>
          <w:rFonts w:hint="eastAsia"/>
        </w:rPr>
        <w:t xml:space="preserve">the observed signals of </w:t>
      </w:r>
      <w:r w:rsidR="008857E3" w:rsidRPr="008B1D4F">
        <w:rPr>
          <w:rFonts w:hint="eastAsia"/>
        </w:rPr>
        <w:t xml:space="preserve">HHG </w:t>
      </w:r>
      <w:r w:rsidR="002F7042" w:rsidRPr="008B1D4F">
        <w:rPr>
          <w:rFonts w:hint="eastAsia"/>
        </w:rPr>
        <w:t>include</w:t>
      </w:r>
      <w:r w:rsidR="00F52C17">
        <w:t>d</w:t>
      </w:r>
      <w:r w:rsidR="002F7042" w:rsidRPr="008B1D4F">
        <w:rPr>
          <w:rFonts w:hint="eastAsia"/>
        </w:rPr>
        <w:t xml:space="preserve"> higher order </w:t>
      </w:r>
      <w:r w:rsidR="00D052BB" w:rsidRPr="008B1D4F">
        <w:rPr>
          <w:rFonts w:hint="eastAsia"/>
        </w:rPr>
        <w:t>contributions</w:t>
      </w:r>
      <w:r w:rsidR="008857E3" w:rsidRPr="008B1D4F">
        <w:rPr>
          <w:rFonts w:hint="eastAsia"/>
        </w:rPr>
        <w:t xml:space="preserve">, the crystal symmetry still </w:t>
      </w:r>
      <w:r w:rsidR="001018C6" w:rsidRPr="008B1D4F">
        <w:t>restrict</w:t>
      </w:r>
      <w:r w:rsidR="00F52C17">
        <w:t>ed</w:t>
      </w:r>
      <w:r w:rsidR="008857E3" w:rsidRPr="008B1D4F">
        <w:rPr>
          <w:rFonts w:hint="eastAsia"/>
        </w:rPr>
        <w:t xml:space="preserve"> the polarization dependence</w:t>
      </w:r>
      <w:r w:rsidR="00964923" w:rsidRPr="008B1D4F">
        <w:rPr>
          <w:rFonts w:hint="eastAsia"/>
        </w:rPr>
        <w:t xml:space="preserve">, and </w:t>
      </w:r>
      <w:r w:rsidR="00F52C17">
        <w:t xml:space="preserve">therefore </w:t>
      </w:r>
      <w:r w:rsidR="00964923" w:rsidRPr="008B1D4F">
        <w:rPr>
          <w:rFonts w:hint="eastAsia"/>
        </w:rPr>
        <w:t xml:space="preserve">the </w:t>
      </w:r>
      <w:r w:rsidR="00964923" w:rsidRPr="008B1D4F">
        <w:t>3</w:t>
      </w:r>
      <w:r w:rsidR="00964923" w:rsidRPr="008B1D4F">
        <w:rPr>
          <w:vertAlign w:val="superscript"/>
        </w:rPr>
        <w:t>rd</w:t>
      </w:r>
      <w:r w:rsidR="00964923" w:rsidRPr="008B1D4F">
        <w:t xml:space="preserve"> and 5</w:t>
      </w:r>
      <w:r w:rsidR="00964923" w:rsidRPr="008B1D4F">
        <w:rPr>
          <w:vertAlign w:val="superscript"/>
        </w:rPr>
        <w:t>th</w:t>
      </w:r>
      <w:r w:rsidR="00F52C17">
        <w:t xml:space="preserve"> </w:t>
      </w:r>
      <w:r w:rsidR="00964923" w:rsidRPr="008B1D4F">
        <w:t>order</w:t>
      </w:r>
      <w:r w:rsidR="008857E3" w:rsidRPr="008B1D4F">
        <w:rPr>
          <w:rFonts w:hint="eastAsia"/>
        </w:rPr>
        <w:t xml:space="preserve"> </w:t>
      </w:r>
      <w:r w:rsidR="00AA5994" w:rsidRPr="008B1D4F">
        <w:rPr>
          <w:rFonts w:hint="eastAsia"/>
        </w:rPr>
        <w:t xml:space="preserve">nonlinear </w:t>
      </w:r>
      <w:r w:rsidR="00AA5994" w:rsidRPr="008B1D4F">
        <w:t>susceptibilities</w:t>
      </w:r>
      <w:r w:rsidR="00AA5994" w:rsidRPr="008B1D4F">
        <w:rPr>
          <w:rFonts w:hint="eastAsia"/>
        </w:rPr>
        <w:t xml:space="preserve"> </w:t>
      </w:r>
      <w:r w:rsidR="00F52C17">
        <w:t>could be used to</w:t>
      </w:r>
      <w:r w:rsidR="00F52C17" w:rsidRPr="008B1D4F">
        <w:rPr>
          <w:rFonts w:hint="eastAsia"/>
        </w:rPr>
        <w:t xml:space="preserve"> </w:t>
      </w:r>
      <w:r w:rsidR="00AA5994" w:rsidRPr="008B1D4F">
        <w:rPr>
          <w:rFonts w:hint="eastAsia"/>
        </w:rPr>
        <w:t>provide information on the anisotropy</w:t>
      </w:r>
      <w:r w:rsidR="00EC3C9F" w:rsidRPr="008B1D4F">
        <w:rPr>
          <w:rFonts w:hint="eastAsia"/>
        </w:rPr>
        <w:t xml:space="preserve"> in the electronic states</w:t>
      </w:r>
      <w:r w:rsidR="00721C2B" w:rsidRPr="008B1D4F">
        <w:rPr>
          <w:rFonts w:hint="eastAsia"/>
        </w:rPr>
        <w:t xml:space="preserve"> at that fluence</w:t>
      </w:r>
      <w:r w:rsidR="00964923" w:rsidRPr="008B1D4F">
        <w:rPr>
          <w:rFonts w:hint="eastAsia"/>
        </w:rPr>
        <w:t xml:space="preserve">. </w:t>
      </w:r>
      <w:r w:rsidR="00007131" w:rsidRPr="008B1D4F">
        <w:t>The</w:t>
      </w:r>
      <w:r w:rsidR="002C2E01" w:rsidRPr="008B1D4F">
        <w:t xml:space="preserve">re </w:t>
      </w:r>
      <w:r w:rsidR="00F52C17">
        <w:t>we</w:t>
      </w:r>
      <w:r w:rsidR="002C2E01" w:rsidRPr="008B1D4F">
        <w:t>re</w:t>
      </w:r>
      <w:r w:rsidR="00D92B4C" w:rsidRPr="008B1D4F">
        <w:t xml:space="preserve"> </w:t>
      </w:r>
      <w:r w:rsidR="00436F93" w:rsidRPr="008B1D4F">
        <w:t xml:space="preserve">four and </w:t>
      </w:r>
      <w:r w:rsidR="006A6E38" w:rsidRPr="008B1D4F">
        <w:t>s</w:t>
      </w:r>
      <w:r w:rsidR="005376FF" w:rsidRPr="008B1D4F">
        <w:rPr>
          <w:rFonts w:hint="eastAsia"/>
        </w:rPr>
        <w:t>even</w:t>
      </w:r>
      <w:r w:rsidR="00DE39B8" w:rsidRPr="008B1D4F">
        <w:t xml:space="preserve"> </w:t>
      </w:r>
      <w:r w:rsidR="002C2E01" w:rsidRPr="008B1D4F">
        <w:t xml:space="preserve">non-zero </w:t>
      </w:r>
      <w:r w:rsidR="00A35E9B" w:rsidRPr="008B1D4F">
        <w:t xml:space="preserve">and independent </w:t>
      </w:r>
      <w:r w:rsidR="006710FC" w:rsidRPr="008B1D4F">
        <w:t>tensor components for</w:t>
      </w:r>
      <w:r w:rsidR="006710FC" w:rsidRPr="007365CA">
        <w:t xml:space="preserve"> </w:t>
      </w:r>
      <w:r w:rsidR="00F52C17">
        <w:t xml:space="preserve">the </w:t>
      </w:r>
      <w:r w:rsidR="00ED2C86">
        <w:t>3</w:t>
      </w:r>
      <w:r w:rsidR="00ED2C86" w:rsidRPr="00ED2C86">
        <w:rPr>
          <w:vertAlign w:val="superscript"/>
        </w:rPr>
        <w:t>rd</w:t>
      </w:r>
      <w:r w:rsidR="006710FC" w:rsidRPr="007365CA">
        <w:t xml:space="preserve"> and </w:t>
      </w:r>
      <w:r w:rsidR="00ED2C86">
        <w:t>5</w:t>
      </w:r>
      <w:r w:rsidR="00ED2C86" w:rsidRPr="00ED2C86">
        <w:rPr>
          <w:vertAlign w:val="superscript"/>
        </w:rPr>
        <w:t>th</w:t>
      </w:r>
      <w:r w:rsidR="00F52C17">
        <w:t xml:space="preserve"> </w:t>
      </w:r>
      <w:r w:rsidR="001B0F83">
        <w:t>order</w:t>
      </w:r>
      <w:r w:rsidR="006710FC" w:rsidRPr="007365CA">
        <w:t xml:space="preserve"> </w:t>
      </w:r>
      <w:r w:rsidR="00661CB1">
        <w:t>harmonics</w:t>
      </w:r>
      <w:r w:rsidR="00DB66BB">
        <w:rPr>
          <w:rFonts w:hint="eastAsia"/>
        </w:rPr>
        <w:t xml:space="preserve"> in Ti</w:t>
      </w:r>
      <w:r w:rsidR="000E5549" w:rsidRPr="007365CA">
        <w:t>, respectively</w:t>
      </w:r>
      <w:r w:rsidR="002F5427">
        <w:t xml:space="preserve"> (</w:t>
      </w:r>
      <w:r w:rsidR="00304196">
        <w:t>s</w:t>
      </w:r>
      <w:r w:rsidR="002F5427">
        <w:t xml:space="preserve">ee </w:t>
      </w:r>
      <w:r w:rsidR="00F52C17">
        <w:t>S</w:t>
      </w:r>
      <w:r w:rsidR="002F5427">
        <w:t>upplement</w:t>
      </w:r>
      <w:r w:rsidR="00F52C17">
        <w:t xml:space="preserve">ary </w:t>
      </w:r>
      <w:r w:rsidR="00752796">
        <w:rPr>
          <w:rFonts w:hint="eastAsia"/>
        </w:rPr>
        <w:t>Note 2</w:t>
      </w:r>
      <w:r w:rsidR="002F5427" w:rsidRPr="000F6B37">
        <w:t>)</w:t>
      </w:r>
      <w:r w:rsidR="001D4C44" w:rsidRPr="000F6B37">
        <w:rPr>
          <w:noProof/>
          <w:vertAlign w:val="superscript"/>
        </w:rPr>
        <w:t>3</w:t>
      </w:r>
      <w:r w:rsidR="00247E5B" w:rsidRPr="000F6B37">
        <w:rPr>
          <w:rFonts w:hint="eastAsia"/>
          <w:noProof/>
          <w:vertAlign w:val="superscript"/>
        </w:rPr>
        <w:t>8</w:t>
      </w:r>
      <w:r w:rsidR="001D4C44" w:rsidRPr="000F6B37">
        <w:rPr>
          <w:noProof/>
          <w:vertAlign w:val="superscript"/>
        </w:rPr>
        <w:t>,3</w:t>
      </w:r>
      <w:r w:rsidR="00247E5B" w:rsidRPr="000F6B37">
        <w:rPr>
          <w:rFonts w:hint="eastAsia"/>
          <w:noProof/>
          <w:vertAlign w:val="superscript"/>
        </w:rPr>
        <w:t>9</w:t>
      </w:r>
      <w:r w:rsidR="000E5549" w:rsidRPr="000F6B37">
        <w:t>.</w:t>
      </w:r>
      <w:r w:rsidR="002C5765" w:rsidRPr="000F6B37">
        <w:t xml:space="preserve"> </w:t>
      </w:r>
      <w:r w:rsidR="00D14845" w:rsidRPr="000F6B37">
        <w:t>The</w:t>
      </w:r>
      <w:r w:rsidR="00E004CF" w:rsidRPr="000F6B37">
        <w:t xml:space="preserve"> </w:t>
      </w:r>
      <w:r w:rsidR="00224D4D" w:rsidRPr="000F6B37">
        <w:rPr>
          <w:rFonts w:hint="eastAsia"/>
        </w:rPr>
        <w:t xml:space="preserve">obtained </w:t>
      </w:r>
      <w:r w:rsidR="00E004CF" w:rsidRPr="000F6B37">
        <w:t xml:space="preserve">fluence dependence </w:t>
      </w:r>
      <w:r w:rsidR="00543422" w:rsidRPr="000F6B37">
        <w:t xml:space="preserve">of </w:t>
      </w:r>
      <w:r w:rsidR="00A3579A" w:rsidRPr="000F6B37">
        <w:t xml:space="preserve">the </w:t>
      </w:r>
      <w:r w:rsidR="00D14845" w:rsidRPr="000F6B37">
        <w:t xml:space="preserve">nonlinear </w:t>
      </w:r>
      <w:r w:rsidR="002F5427" w:rsidRPr="000F6B37">
        <w:t>polarization</w:t>
      </w:r>
      <w:r w:rsidR="009A49AD" w:rsidRPr="000F6B37">
        <w:t>s</w:t>
      </w:r>
      <w:r w:rsidR="00E004CF" w:rsidRPr="000F6B37">
        <w:t xml:space="preserve"> </w:t>
      </w:r>
      <w:r w:rsidR="006D70A7" w:rsidRPr="000F6B37">
        <w:t xml:space="preserve">(HHG intensities) </w:t>
      </w:r>
      <w:r w:rsidR="00E004CF" w:rsidRPr="000F6B37">
        <w:t>are shown in Fig. 2</w:t>
      </w:r>
      <w:r w:rsidR="00260D89" w:rsidRPr="000F6B37">
        <w:t>(c)</w:t>
      </w:r>
      <w:r w:rsidR="00E004CF" w:rsidRPr="000F6B37">
        <w:t xml:space="preserve">. </w:t>
      </w:r>
      <w:r w:rsidR="00203ED5" w:rsidRPr="000F6B37">
        <w:t xml:space="preserve">Note that </w:t>
      </w:r>
      <w:r w:rsidR="0036167B" w:rsidRPr="000F6B37">
        <w:rPr>
          <w:rFonts w:hint="eastAsia"/>
        </w:rPr>
        <w:t xml:space="preserve">overall agreement with the experimental results </w:t>
      </w:r>
      <w:r w:rsidR="00DC4C13" w:rsidRPr="000F6B37">
        <w:rPr>
          <w:rFonts w:hint="eastAsia"/>
        </w:rPr>
        <w:t>of the polarization dependence in Fig. 2</w:t>
      </w:r>
      <w:r w:rsidR="00721C2B" w:rsidRPr="000F6B37">
        <w:rPr>
          <w:rFonts w:hint="eastAsia"/>
        </w:rPr>
        <w:t>(b)</w:t>
      </w:r>
      <w:r w:rsidR="00DC4C13" w:rsidRPr="000F6B37">
        <w:rPr>
          <w:rFonts w:hint="eastAsia"/>
        </w:rPr>
        <w:t xml:space="preserve"> </w:t>
      </w:r>
      <w:r w:rsidR="000C52FF" w:rsidRPr="000F6B37">
        <w:rPr>
          <w:rFonts w:hint="eastAsia"/>
        </w:rPr>
        <w:t xml:space="preserve">indicates the usefulness of </w:t>
      </w:r>
      <w:r w:rsidR="00F52C17" w:rsidRPr="000F6B37">
        <w:t>considering</w:t>
      </w:r>
      <w:r w:rsidR="00F52C17" w:rsidRPr="000F6B37">
        <w:rPr>
          <w:rFonts w:hint="eastAsia"/>
        </w:rPr>
        <w:t xml:space="preserve"> </w:t>
      </w:r>
      <w:r w:rsidR="000C52FF" w:rsidRPr="000F6B37">
        <w:rPr>
          <w:rFonts w:hint="eastAsia"/>
        </w:rPr>
        <w:t>nonlinear polarizabilities</w:t>
      </w:r>
      <w:r w:rsidR="00F52C17" w:rsidRPr="000F6B37">
        <w:t>,</w:t>
      </w:r>
      <w:r w:rsidR="000C52FF" w:rsidRPr="000F6B37">
        <w:rPr>
          <w:rFonts w:hint="eastAsia"/>
        </w:rPr>
        <w:t xml:space="preserve"> </w:t>
      </w:r>
      <w:r w:rsidR="00F52C17" w:rsidRPr="000F6B37">
        <w:t xml:space="preserve">even </w:t>
      </w:r>
      <w:r w:rsidR="00F52C17" w:rsidRPr="000F6B37">
        <w:rPr>
          <w:rFonts w:hint="eastAsia"/>
        </w:rPr>
        <w:t xml:space="preserve">though </w:t>
      </w:r>
      <w:r w:rsidR="00F52C17" w:rsidRPr="000F6B37">
        <w:t xml:space="preserve">the </w:t>
      </w:r>
      <w:r w:rsidR="00203ED5" w:rsidRPr="000F6B37">
        <w:t xml:space="preserve">obtained values of nonlinear </w:t>
      </w:r>
      <w:r w:rsidR="001D1A26" w:rsidRPr="000F6B37">
        <w:t>polarization</w:t>
      </w:r>
      <w:r w:rsidR="00203ED5" w:rsidRPr="000F6B37">
        <w:t xml:space="preserve"> </w:t>
      </w:r>
      <w:r w:rsidR="001D1A26" w:rsidRPr="000F6B37">
        <w:t>show</w:t>
      </w:r>
      <w:r w:rsidR="00F52C17" w:rsidRPr="000F6B37">
        <w:t>ed</w:t>
      </w:r>
      <w:r w:rsidR="00203ED5" w:rsidRPr="000F6B37">
        <w:t xml:space="preserve"> clear fluence dependence </w:t>
      </w:r>
      <w:r w:rsidR="002501D3" w:rsidRPr="000F6B37">
        <w:rPr>
          <w:rFonts w:hint="eastAsia"/>
        </w:rPr>
        <w:t xml:space="preserve">(Fig. 2(c)) </w:t>
      </w:r>
      <w:r w:rsidR="00203ED5" w:rsidRPr="000F6B37">
        <w:t>different from the power-law</w:t>
      </w:r>
      <w:r w:rsidR="001D4C44" w:rsidRPr="000F6B37">
        <w:rPr>
          <w:noProof/>
          <w:vertAlign w:val="superscript"/>
        </w:rPr>
        <w:t>4</w:t>
      </w:r>
      <w:r w:rsidR="00B97151" w:rsidRPr="000F6B37">
        <w:rPr>
          <w:rFonts w:hint="eastAsia"/>
          <w:noProof/>
          <w:vertAlign w:val="superscript"/>
        </w:rPr>
        <w:t>0</w:t>
      </w:r>
      <w:r w:rsidR="00833A2E" w:rsidRPr="000F6B37">
        <w:t>.</w:t>
      </w:r>
      <w:r w:rsidR="00E07408" w:rsidRPr="000F6B37">
        <w:rPr>
          <w:rFonts w:hint="eastAsia"/>
        </w:rPr>
        <w:t xml:space="preserve"> The deviation from the power-law</w:t>
      </w:r>
      <w:r w:rsidR="00FA5C8D" w:rsidRPr="000F6B37">
        <w:rPr>
          <w:rFonts w:hint="eastAsia"/>
        </w:rPr>
        <w:t xml:space="preserve"> may reflect contributions from the higher-order </w:t>
      </w:r>
      <w:r w:rsidR="00ED5D41" w:rsidRPr="000F6B37">
        <w:rPr>
          <w:rFonts w:hint="eastAsia"/>
        </w:rPr>
        <w:t>polarization</w:t>
      </w:r>
      <w:r w:rsidR="00075B9F" w:rsidRPr="000F6B37">
        <w:rPr>
          <w:rFonts w:hint="eastAsia"/>
        </w:rPr>
        <w:t xml:space="preserve">, absorption </w:t>
      </w:r>
      <w:r w:rsidR="00075B9F" w:rsidRPr="000F6B37">
        <w:rPr>
          <w:rFonts w:hint="eastAsia"/>
        </w:rPr>
        <w:lastRenderedPageBreak/>
        <w:t xml:space="preserve">saturation, </w:t>
      </w:r>
      <w:r w:rsidR="00AE37C2" w:rsidRPr="000F6B37">
        <w:rPr>
          <w:rFonts w:hint="eastAsia"/>
        </w:rPr>
        <w:t xml:space="preserve">and </w:t>
      </w:r>
      <w:r w:rsidR="00ED5D41" w:rsidRPr="000F6B37">
        <w:rPr>
          <w:rFonts w:hint="eastAsia"/>
        </w:rPr>
        <w:t>the temperature change at high fluence.</w:t>
      </w:r>
    </w:p>
    <w:p w14:paraId="4928EB86" w14:textId="77777777" w:rsidR="00D14845" w:rsidRPr="00ED5D41" w:rsidRDefault="00D14845" w:rsidP="00981C30"/>
    <w:p w14:paraId="6039763F" w14:textId="3CAAB984" w:rsidR="00624B9B" w:rsidRDefault="00644454" w:rsidP="00981C30">
      <w:r w:rsidRPr="007365CA">
        <w:t xml:space="preserve">In metals, </w:t>
      </w:r>
      <w:r w:rsidR="00F52C17">
        <w:t xml:space="preserve">the </w:t>
      </w:r>
      <w:proofErr w:type="spellStart"/>
      <w:r w:rsidRPr="007365CA">
        <w:t>intraband</w:t>
      </w:r>
      <w:proofErr w:type="spellEnd"/>
      <w:r w:rsidRPr="007365CA">
        <w:t xml:space="preserve"> </w:t>
      </w:r>
      <w:r w:rsidR="008050A9">
        <w:rPr>
          <w:rFonts w:hint="eastAsia"/>
        </w:rPr>
        <w:t>c</w:t>
      </w:r>
      <w:r w:rsidR="008050A9">
        <w:t>urrent</w:t>
      </w:r>
      <w:r w:rsidRPr="007365CA">
        <w:t xml:space="preserve"> </w:t>
      </w:r>
      <w:r w:rsidR="00B905E4">
        <w:t>is</w:t>
      </w:r>
      <w:r w:rsidRPr="007365CA">
        <w:t xml:space="preserve"> expected to be the m</w:t>
      </w:r>
      <w:r w:rsidR="00F52C17">
        <w:t>ain</w:t>
      </w:r>
      <w:r w:rsidRPr="007365CA">
        <w:t xml:space="preserve"> </w:t>
      </w:r>
      <w:r w:rsidR="00A45700">
        <w:t xml:space="preserve">component </w:t>
      </w:r>
      <w:r w:rsidR="00F52C17">
        <w:t>contributing to</w:t>
      </w:r>
      <w:r w:rsidRPr="007365CA">
        <w:t xml:space="preserve"> HHG because of the high density of conductive electrons. To model this contribution, we </w:t>
      </w:r>
      <w:r w:rsidR="00BF50FE" w:rsidRPr="007365CA">
        <w:t>use</w:t>
      </w:r>
      <w:r w:rsidR="00F52C17">
        <w:t>d</w:t>
      </w:r>
      <w:r w:rsidR="00BF50FE" w:rsidRPr="007365CA">
        <w:t xml:space="preserve"> the band structure </w:t>
      </w:r>
      <w:r w:rsidR="007178EC">
        <w:t>from the</w:t>
      </w:r>
      <w:r w:rsidR="007178EC" w:rsidRPr="007365CA">
        <w:t xml:space="preserve"> </w:t>
      </w:r>
      <w:r w:rsidR="00BF50FE" w:rsidRPr="007365CA">
        <w:t>ab</w:t>
      </w:r>
      <w:r w:rsidR="00F52C17">
        <w:t xml:space="preserve"> </w:t>
      </w:r>
      <w:r w:rsidR="00BF50FE" w:rsidRPr="007365CA">
        <w:t>initio calculations shown in Fig. 1</w:t>
      </w:r>
      <w:r w:rsidR="00260D89">
        <w:t>(</w:t>
      </w:r>
      <w:r w:rsidR="008E1376">
        <w:rPr>
          <w:rFonts w:hint="eastAsia"/>
        </w:rPr>
        <w:t>b</w:t>
      </w:r>
      <w:r w:rsidR="00260D89">
        <w:t>)</w:t>
      </w:r>
      <w:r w:rsidR="00BF50FE" w:rsidRPr="007365CA">
        <w:t xml:space="preserve"> and consider</w:t>
      </w:r>
      <w:r w:rsidR="00F52C17">
        <w:t>ed</w:t>
      </w:r>
      <w:r w:rsidR="00BF50FE" w:rsidRPr="007365CA">
        <w:t xml:space="preserve"> four bands that cross the Fermi energy for simulation. </w:t>
      </w:r>
      <w:r w:rsidR="00624B9B">
        <w:t xml:space="preserve">The band structure </w:t>
      </w:r>
      <w:r w:rsidR="00F52C17">
        <w:t>was</w:t>
      </w:r>
      <w:r w:rsidR="00624B9B">
        <w:t xml:space="preserve"> </w:t>
      </w:r>
      <w:r w:rsidR="00715DFE">
        <w:rPr>
          <w:rFonts w:hint="eastAsia"/>
        </w:rPr>
        <w:t>f</w:t>
      </w:r>
      <w:r w:rsidR="00715DFE">
        <w:t>it</w:t>
      </w:r>
      <w:r w:rsidR="007178EC">
        <w:t>t</w:t>
      </w:r>
      <w:r w:rsidR="00F52C17">
        <w:t>ed</w:t>
      </w:r>
      <w:r w:rsidR="00624B9B">
        <w:t xml:space="preserve"> </w:t>
      </w:r>
      <w:r w:rsidR="00F52C17">
        <w:t xml:space="preserve">to a </w:t>
      </w:r>
      <w:r w:rsidR="00624B9B">
        <w:t>Fourier expansion as</w:t>
      </w:r>
      <w:r w:rsidR="00F52C17">
        <w:t xml:space="preserve"> follows:</w:t>
      </w:r>
    </w:p>
    <w:p w14:paraId="55CAF6F9" w14:textId="340B18C7" w:rsidR="00624B9B" w:rsidRPr="00D43453" w:rsidRDefault="00AB4255" w:rsidP="00981C30">
      <m:oMathPara>
        <m:oMath>
          <m:sSub>
            <m:sSubPr>
              <m:ctrlPr>
                <w:rPr>
                  <w:rFonts w:ascii="Cambria Math" w:hAnsi="Cambria Math"/>
                  <w:i/>
                </w:rPr>
              </m:ctrlPr>
            </m:sSubPr>
            <m:e>
              <m:r>
                <w:rPr>
                  <w:rFonts w:ascii="Cambria Math" w:hAnsi="Cambria Math"/>
                </w:rPr>
                <m:t>E</m:t>
              </m:r>
            </m:e>
            <m:sub>
              <m:r>
                <w:rPr>
                  <w:rFonts w:ascii="Cambria Math" w:hAnsi="Cambria Math"/>
                </w:rPr>
                <m:t>n</m:t>
              </m:r>
            </m:sub>
          </m:sSub>
          <m:d>
            <m:dPr>
              <m:ctrlPr>
                <w:rPr>
                  <w:rFonts w:ascii="Cambria Math" w:hAnsi="Cambria Math"/>
                  <w:i/>
                </w:rPr>
              </m:ctrlPr>
            </m:dPr>
            <m:e>
              <m:r>
                <m:rPr>
                  <m:sty m:val="bi"/>
                </m:rPr>
                <w:rPr>
                  <w:rFonts w:ascii="Cambria Math" w:hAnsi="Cambria Math"/>
                </w:rPr>
                <m:t>k</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A</m:t>
                  </m:r>
                </m:e>
                <m:sub>
                  <m:r>
                    <w:rPr>
                      <w:rFonts w:ascii="Cambria Math" w:hAnsi="Cambria Math"/>
                    </w:rPr>
                    <m:t>ni</m:t>
                  </m:r>
                </m:sub>
              </m:sSub>
              <m:func>
                <m:funcPr>
                  <m:ctrlPr>
                    <w:rPr>
                      <w:rFonts w:ascii="Cambria Math" w:hAnsi="Cambria Math"/>
                      <w:i/>
                    </w:rPr>
                  </m:ctrlPr>
                </m:funcPr>
                <m:fName>
                  <m:r>
                    <m:rPr>
                      <m:sty m:val="p"/>
                    </m:rPr>
                    <w:rPr>
                      <w:rFonts w:ascii="Cambria Math" w:hAnsi="Cambria Math"/>
                    </w:rPr>
                    <m:t>cos</m:t>
                  </m:r>
                </m:fName>
                <m:e>
                  <m:r>
                    <m:rPr>
                      <m:sty m:val="bi"/>
                    </m:rPr>
                    <w:rPr>
                      <w:rFonts w:ascii="Cambria Math" w:hAnsi="Cambria Math"/>
                    </w:rPr>
                    <m:t>k</m:t>
                  </m:r>
                  <m:r>
                    <w:rPr>
                      <w:rFonts w:ascii="Cambria Math" w:hAnsi="Cambria Math"/>
                    </w:rPr>
                    <m:t>∙</m:t>
                  </m:r>
                  <m:sSub>
                    <m:sSubPr>
                      <m:ctrlPr>
                        <w:rPr>
                          <w:rFonts w:ascii="Cambria Math" w:hAnsi="Cambria Math"/>
                          <w:i/>
                        </w:rPr>
                      </m:ctrlPr>
                    </m:sSubPr>
                    <m:e>
                      <m:r>
                        <m:rPr>
                          <m:sty m:val="bi"/>
                        </m:rPr>
                        <w:rPr>
                          <w:rFonts w:ascii="Cambria Math" w:hAnsi="Cambria Math"/>
                        </w:rPr>
                        <m:t>a</m:t>
                      </m:r>
                    </m:e>
                    <m:sub>
                      <m:r>
                        <w:rPr>
                          <w:rFonts w:ascii="Cambria Math" w:hAnsi="Cambria Math"/>
                        </w:rPr>
                        <m:t>i</m:t>
                      </m:r>
                    </m:sub>
                  </m:sSub>
                </m:e>
              </m:func>
            </m:e>
          </m:nary>
          <m:r>
            <w:rPr>
              <w:rFonts w:ascii="Cambria Math" w:hAnsi="Cambria Math"/>
            </w:rPr>
            <m:t>.                           (1)</m:t>
          </m:r>
        </m:oMath>
      </m:oMathPara>
    </w:p>
    <w:p w14:paraId="491C1D88" w14:textId="037CBE5C" w:rsidR="00330AED" w:rsidRPr="000F6B37" w:rsidRDefault="00F52C17" w:rsidP="00D43453">
      <w:r>
        <w:t>where</w:t>
      </w:r>
      <w:r w:rsidR="00D43453">
        <w:t xml:space="preserve"> </w:t>
      </w:r>
      <m:oMath>
        <m:sSub>
          <m:sSubPr>
            <m:ctrlPr>
              <w:rPr>
                <w:rFonts w:ascii="Cambria Math" w:hAnsi="Cambria Math"/>
                <w:i/>
              </w:rPr>
            </m:ctrlPr>
          </m:sSubPr>
          <m:e>
            <m:r>
              <m:rPr>
                <m:sty m:val="bi"/>
              </m:rPr>
              <w:rPr>
                <w:rFonts w:ascii="Cambria Math" w:hAnsi="Cambria Math"/>
              </w:rPr>
              <m:t>a</m:t>
            </m:r>
          </m:e>
          <m:sub>
            <m:r>
              <w:rPr>
                <w:rFonts w:ascii="Cambria Math" w:hAnsi="Cambria Math"/>
              </w:rPr>
              <m:t>i</m:t>
            </m:r>
          </m:sub>
        </m:sSub>
      </m:oMath>
      <w:r w:rsidR="00624B9B">
        <w:rPr>
          <w:rFonts w:hint="eastAsia"/>
        </w:rPr>
        <w:t xml:space="preserve"> </w:t>
      </w:r>
      <w:r>
        <w:t>represents</w:t>
      </w:r>
      <w:r w:rsidR="00D43453">
        <w:t xml:space="preserve"> atomic positions in the lattice </w:t>
      </w:r>
      <w:r w:rsidR="00624B9B">
        <w:t xml:space="preserve">taken to satisfy the crystal symmetry, </w:t>
      </w:r>
      <m:oMath>
        <m:r>
          <m:rPr>
            <m:sty m:val="bi"/>
          </m:rPr>
          <w:rPr>
            <w:rFonts w:ascii="Cambria Math" w:hAnsi="Cambria Math"/>
          </w:rPr>
          <m:t>k</m:t>
        </m:r>
      </m:oMath>
      <w:r w:rsidR="00624B9B" w:rsidRPr="00624B9B">
        <w:rPr>
          <w:rFonts w:hint="eastAsia"/>
        </w:rPr>
        <w:t xml:space="preserve"> </w:t>
      </w:r>
      <w:r w:rsidR="00624B9B" w:rsidRPr="00624B9B">
        <w:t xml:space="preserve">is </w:t>
      </w:r>
      <w:r w:rsidR="00624B9B">
        <w:t xml:space="preserve">the wavevector and </w:t>
      </w:r>
      <m:oMath>
        <m:sSub>
          <m:sSubPr>
            <m:ctrlPr>
              <w:rPr>
                <w:rFonts w:ascii="Cambria Math" w:hAnsi="Cambria Math"/>
                <w:i/>
              </w:rPr>
            </m:ctrlPr>
          </m:sSubPr>
          <m:e>
            <m:r>
              <w:rPr>
                <w:rFonts w:ascii="Cambria Math" w:hAnsi="Cambria Math"/>
              </w:rPr>
              <m:t>A</m:t>
            </m:r>
          </m:e>
          <m:sub>
            <m:r>
              <w:rPr>
                <w:rFonts w:ascii="Cambria Math" w:hAnsi="Cambria Math"/>
              </w:rPr>
              <m:t>ni</m:t>
            </m:r>
          </m:sub>
        </m:sSub>
      </m:oMath>
      <w:r w:rsidR="00624B9B">
        <w:rPr>
          <w:rFonts w:hint="eastAsia"/>
        </w:rPr>
        <w:t xml:space="preserve"> </w:t>
      </w:r>
      <w:r w:rsidR="00624B9B">
        <w:t>is the amplitude of the corresponding Fourier component</w:t>
      </w:r>
      <w:r w:rsidR="00D43453">
        <w:t xml:space="preserve"> </w:t>
      </w:r>
      <m:oMath>
        <m:r>
          <w:rPr>
            <w:rFonts w:ascii="Cambria Math" w:hAnsi="Cambria Math"/>
          </w:rPr>
          <m:t>i</m:t>
        </m:r>
      </m:oMath>
      <w:r w:rsidR="00D43453">
        <w:rPr>
          <w:rFonts w:hint="eastAsia"/>
        </w:rPr>
        <w:t xml:space="preserve"> </w:t>
      </w:r>
      <w:r w:rsidR="00304196">
        <w:t>for</w:t>
      </w:r>
      <w:r w:rsidR="00D43453">
        <w:t xml:space="preserve"> band </w:t>
      </w:r>
      <m:oMath>
        <m:r>
          <w:rPr>
            <w:rFonts w:ascii="Cambria Math" w:hAnsi="Cambria Math"/>
          </w:rPr>
          <m:t>n</m:t>
        </m:r>
      </m:oMath>
      <w:r w:rsidR="00077A0D">
        <w:rPr>
          <w:rFonts w:hint="eastAsia"/>
          <w:noProof/>
          <w:vertAlign w:val="superscript"/>
        </w:rPr>
        <w:t>34</w:t>
      </w:r>
      <w:r w:rsidR="005D016A" w:rsidRPr="000F6B37">
        <w:t>.</w:t>
      </w:r>
      <w:r w:rsidR="00624B9B" w:rsidRPr="000F6B37">
        <w:t xml:space="preserve"> </w:t>
      </w:r>
      <w:r w:rsidR="00A15346" w:rsidRPr="000F6B37">
        <w:t xml:space="preserve">The induced current </w:t>
      </w:r>
      <m:oMath>
        <m:r>
          <m:rPr>
            <m:sty m:val="bi"/>
          </m:rPr>
          <w:rPr>
            <w:rFonts w:ascii="Cambria Math" w:hAnsi="Cambria Math"/>
          </w:rPr>
          <m:t>J</m:t>
        </m:r>
      </m:oMath>
      <w:r w:rsidR="005D016A" w:rsidRPr="000F6B37">
        <w:t xml:space="preserve"> </w:t>
      </w:r>
      <w:r w:rsidR="007A736D" w:rsidRPr="000F6B37">
        <w:t>wa</w:t>
      </w:r>
      <w:r w:rsidR="00A15346" w:rsidRPr="000F6B37">
        <w:t>s calculated</w:t>
      </w:r>
      <w:r w:rsidR="00184AAB" w:rsidRPr="000F6B37">
        <w:rPr>
          <w:rFonts w:hint="eastAsia"/>
        </w:rPr>
        <w:t xml:space="preserve"> </w:t>
      </w:r>
      <w:r w:rsidR="00A15346" w:rsidRPr="000F6B37">
        <w:t xml:space="preserve">by shifting the electron distribution </w:t>
      </w:r>
      <w:r w:rsidR="007A736D" w:rsidRPr="000F6B37">
        <w:t xml:space="preserve">by </w:t>
      </w:r>
      <w:r w:rsidR="00721C2B" w:rsidRPr="000F6B37">
        <w:rPr>
          <w:rFonts w:hint="eastAsia"/>
        </w:rPr>
        <w:t>an</w:t>
      </w:r>
      <w:r w:rsidR="00A15346" w:rsidRPr="000F6B37">
        <w:t xml:space="preserve"> </w:t>
      </w:r>
      <w:r w:rsidR="009148FF" w:rsidRPr="000F6B37">
        <w:t>amount</w:t>
      </w:r>
      <w:r w:rsidR="007A736D" w:rsidRPr="000F6B37">
        <w:t xml:space="preserve"> </w:t>
      </w:r>
      <m:oMath>
        <m:r>
          <m:rPr>
            <m:sty m:val="b"/>
          </m:rPr>
          <w:rPr>
            <w:rFonts w:ascii="Cambria Math" w:hAnsi="Cambria Math"/>
          </w:rPr>
          <m:t>∆</m:t>
        </m:r>
        <m:r>
          <m:rPr>
            <m:sty m:val="bi"/>
          </m:rPr>
          <w:rPr>
            <w:rFonts w:ascii="Cambria Math" w:hAnsi="Cambria Math"/>
          </w:rPr>
          <m:t>K</m:t>
        </m:r>
        <m:d>
          <m:dPr>
            <m:ctrlPr>
              <w:rPr>
                <w:rFonts w:ascii="Cambria Math" w:hAnsi="Cambria Math"/>
                <w:bCs/>
                <w:i/>
              </w:rPr>
            </m:ctrlPr>
          </m:dPr>
          <m:e>
            <m:r>
              <w:rPr>
                <w:rFonts w:ascii="Cambria Math" w:hAnsi="Cambria Math"/>
              </w:rPr>
              <m:t>t</m:t>
            </m:r>
          </m:e>
        </m:d>
      </m:oMath>
      <w:r w:rsidR="007A736D" w:rsidRPr="000F6B37">
        <w:t>:</w:t>
      </w:r>
    </w:p>
    <w:p w14:paraId="2F60E254" w14:textId="1468F25B" w:rsidR="00330AED" w:rsidRPr="000F6B37" w:rsidRDefault="00D43453" w:rsidP="00330AED">
      <w:pPr>
        <w:jc w:val="center"/>
      </w:pPr>
      <m:oMathPara>
        <m:oMath>
          <m:r>
            <m:rPr>
              <m:sty m:val="b"/>
            </m:rPr>
            <w:rPr>
              <w:rFonts w:ascii="Cambria Math" w:hAnsi="Cambria Math"/>
            </w:rPr>
            <m:t>∆</m:t>
          </m:r>
          <m:r>
            <m:rPr>
              <m:sty m:val="bi"/>
            </m:rPr>
            <w:rPr>
              <w:rFonts w:ascii="Cambria Math" w:hAnsi="Cambria Math"/>
            </w:rPr>
            <m:t>K</m:t>
          </m:r>
          <w:bookmarkStart w:id="0" w:name="_Hlk151303926"/>
          <m:d>
            <m:dPr>
              <m:ctrlPr>
                <w:rPr>
                  <w:rFonts w:ascii="Cambria Math" w:hAnsi="Cambria Math"/>
                  <w:bCs/>
                  <w:i/>
                </w:rPr>
              </m:ctrlPr>
            </m:dPr>
            <m:e>
              <m:r>
                <w:rPr>
                  <w:rFonts w:ascii="Cambria Math" w:hAnsi="Cambria Math"/>
                </w:rPr>
                <m:t>t</m:t>
              </m:r>
            </m:e>
          </m:d>
          <m:r>
            <m:rPr>
              <m:sty m:val="bi"/>
            </m:rPr>
            <w:rPr>
              <w:rFonts w:ascii="Cambria Math" w:hAnsi="Cambria Math"/>
            </w:rPr>
            <m:t>=</m:t>
          </m:r>
          <m:r>
            <w:rPr>
              <w:rFonts w:ascii="Cambria Math" w:hAnsi="Cambria Math"/>
            </w:rPr>
            <m:t>e</m:t>
          </m:r>
          <m:r>
            <m:rPr>
              <m:sty m:val="bi"/>
            </m:rPr>
            <w:rPr>
              <w:rFonts w:ascii="Cambria Math" w:hAnsi="Cambria Math"/>
            </w:rPr>
            <m:t>A</m:t>
          </m:r>
          <m:d>
            <m:dPr>
              <m:ctrlPr>
                <w:rPr>
                  <w:rFonts w:ascii="Cambria Math" w:hAnsi="Cambria Math"/>
                  <w:bCs/>
                  <w:i/>
                </w:rPr>
              </m:ctrlPr>
            </m:dPr>
            <m:e>
              <m:r>
                <w:rPr>
                  <w:rFonts w:ascii="Cambria Math" w:hAnsi="Cambria Math"/>
                </w:rPr>
                <m:t>t</m:t>
              </m:r>
            </m:e>
          </m:d>
          <m:r>
            <m:rPr>
              <m:sty m:val="bi"/>
            </m:rPr>
            <w:rPr>
              <w:rFonts w:ascii="Cambria Math" w:hAnsi="Cambria Math"/>
            </w:rPr>
            <m:t>/ℏ</m:t>
          </m:r>
          <w:bookmarkEnd w:id="0"/>
          <m:r>
            <m:rPr>
              <m:sty m:val="bi"/>
            </m:rPr>
            <w:rPr>
              <w:rFonts w:ascii="Cambria Math" w:hAnsi="Cambria Math"/>
            </w:rPr>
            <m:t>,</m:t>
          </m:r>
          <m:r>
            <w:rPr>
              <w:rFonts w:ascii="Cambria Math" w:hAnsi="Cambria Math"/>
            </w:rPr>
            <m:t xml:space="preserve">                           (2)</m:t>
          </m:r>
        </m:oMath>
      </m:oMathPara>
    </w:p>
    <w:p w14:paraId="46A12069" w14:textId="1A4B858D" w:rsidR="00624B9B" w:rsidRPr="000F6B37" w:rsidRDefault="00861A0B" w:rsidP="00D43453">
      <w:pPr>
        <w:rPr>
          <w:color w:val="FF0000"/>
        </w:rPr>
      </w:pPr>
      <w:r w:rsidRPr="000F6B37">
        <w:rPr>
          <w:bCs/>
          <w:iCs/>
        </w:rPr>
        <w:t>where</w:t>
      </w:r>
      <w:r w:rsidRPr="000F6B37">
        <w:t xml:space="preserve"> </w:t>
      </w:r>
      <m:oMath>
        <m:r>
          <m:rPr>
            <m:sty m:val="bi"/>
          </m:rPr>
          <w:rPr>
            <w:rFonts w:ascii="Cambria Math" w:hAnsi="Cambria Math"/>
          </w:rPr>
          <m:t>A</m:t>
        </m:r>
        <m:d>
          <m:dPr>
            <m:ctrlPr>
              <w:rPr>
                <w:rFonts w:ascii="Cambria Math" w:hAnsi="Cambria Math"/>
                <w:bCs/>
                <w:i/>
              </w:rPr>
            </m:ctrlPr>
          </m:dPr>
          <m:e>
            <m:r>
              <w:rPr>
                <w:rFonts w:ascii="Cambria Math" w:hAnsi="Cambria Math"/>
              </w:rPr>
              <m:t>t</m:t>
            </m:r>
          </m:e>
        </m:d>
      </m:oMath>
      <w:r w:rsidR="00DB3F5F" w:rsidRPr="000F6B37">
        <w:rPr>
          <w:rFonts w:hint="eastAsia"/>
          <w:b/>
        </w:rPr>
        <w:t xml:space="preserve"> </w:t>
      </w:r>
      <w:r w:rsidRPr="000F6B37">
        <w:t xml:space="preserve">is the vector potential, </w:t>
      </w:r>
      <m:oMath>
        <m:r>
          <w:rPr>
            <w:rFonts w:ascii="Cambria Math" w:hAnsi="Cambria Math"/>
          </w:rPr>
          <m:t>e</m:t>
        </m:r>
      </m:oMath>
      <w:r w:rsidRPr="000F6B37">
        <w:rPr>
          <w:rFonts w:hint="eastAsia"/>
          <w:bCs/>
          <w:iCs/>
        </w:rPr>
        <w:t xml:space="preserve"> </w:t>
      </w:r>
      <w:r w:rsidR="007A736D" w:rsidRPr="000F6B37">
        <w:rPr>
          <w:bCs/>
          <w:iCs/>
        </w:rPr>
        <w:t xml:space="preserve">is </w:t>
      </w:r>
      <w:r w:rsidR="00CA1468" w:rsidRPr="000F6B37">
        <w:rPr>
          <w:bCs/>
          <w:iCs/>
        </w:rPr>
        <w:t xml:space="preserve">the charge of a single </w:t>
      </w:r>
      <w:r w:rsidRPr="000F6B37">
        <w:rPr>
          <w:bCs/>
          <w:iCs/>
        </w:rPr>
        <w:t>electron</w:t>
      </w:r>
      <w:r w:rsidR="00CA1468" w:rsidRPr="000F6B37">
        <w:rPr>
          <w:bCs/>
          <w:iCs/>
        </w:rPr>
        <w:t xml:space="preserve"> and </w:t>
      </w:r>
      <m:oMath>
        <m:r>
          <m:rPr>
            <m:sty m:val="bi"/>
          </m:rPr>
          <w:rPr>
            <w:rFonts w:ascii="Cambria Math" w:hAnsi="Cambria Math"/>
          </w:rPr>
          <m:t>ℏ</m:t>
        </m:r>
      </m:oMath>
      <w:r w:rsidR="00CA1468" w:rsidRPr="000F6B37">
        <w:rPr>
          <w:rFonts w:hint="eastAsia"/>
          <w:bCs/>
          <w:iCs/>
        </w:rPr>
        <w:t xml:space="preserve"> </w:t>
      </w:r>
      <w:r w:rsidR="007A736D" w:rsidRPr="000F6B37">
        <w:rPr>
          <w:bCs/>
          <w:iCs/>
        </w:rPr>
        <w:t xml:space="preserve">is </w:t>
      </w:r>
      <w:r w:rsidR="00CA1468" w:rsidRPr="000F6B37">
        <w:rPr>
          <w:bCs/>
          <w:iCs/>
        </w:rPr>
        <w:t xml:space="preserve">the </w:t>
      </w:r>
      <w:r w:rsidR="001826D7" w:rsidRPr="000F6B37">
        <w:rPr>
          <w:rFonts w:hint="eastAsia"/>
          <w:bCs/>
          <w:iCs/>
        </w:rPr>
        <w:t xml:space="preserve">reduced </w:t>
      </w:r>
      <w:r w:rsidR="00F65BFC" w:rsidRPr="000F6B37">
        <w:t>Planck’s constant</w:t>
      </w:r>
      <w:r w:rsidR="007B5999">
        <w:rPr>
          <w:rFonts w:hint="eastAsia"/>
          <w:noProof/>
          <w:vertAlign w:val="superscript"/>
        </w:rPr>
        <w:t>34</w:t>
      </w:r>
      <w:r w:rsidR="009148FF" w:rsidRPr="000F6B37">
        <w:t>.</w:t>
      </w:r>
      <w:r w:rsidR="00357BA1" w:rsidRPr="000F6B37">
        <w:rPr>
          <w:color w:val="FF0000"/>
        </w:rPr>
        <w:t xml:space="preserve"> </w:t>
      </w:r>
    </w:p>
    <w:p w14:paraId="232F8FDD" w14:textId="7E9915EC" w:rsidR="009148FF" w:rsidRPr="000F6B37" w:rsidRDefault="009148FF" w:rsidP="009148FF">
      <w:pPr>
        <w:jc w:val="center"/>
      </w:pPr>
      <m:oMathPara>
        <m:oMath>
          <m:r>
            <m:rPr>
              <m:sty m:val="bi"/>
            </m:rPr>
            <w:rPr>
              <w:rFonts w:ascii="Cambria Math" w:hAnsi="Cambria Math"/>
            </w:rPr>
            <m:t>J</m:t>
          </m:r>
          <m:d>
            <m:dPr>
              <m:ctrlPr>
                <w:rPr>
                  <w:rFonts w:ascii="Cambria Math" w:hAnsi="Cambria Math"/>
                  <w:i/>
                </w:rPr>
              </m:ctrlPr>
            </m:dPr>
            <m:e>
              <m:r>
                <m:rPr>
                  <m:sty m:val="bi"/>
                </m:rPr>
                <w:rPr>
                  <w:rFonts w:ascii="Cambria Math" w:hAnsi="Cambria Math"/>
                </w:rPr>
                <m:t>A</m:t>
              </m:r>
              <m:d>
                <m:dPr>
                  <m:ctrlPr>
                    <w:rPr>
                      <w:rFonts w:ascii="Cambria Math" w:hAnsi="Cambria Math"/>
                      <w:bCs/>
                      <w:i/>
                    </w:rPr>
                  </m:ctrlPr>
                </m:dPr>
                <m:e>
                  <m:r>
                    <w:rPr>
                      <w:rFonts w:ascii="Cambria Math" w:hAnsi="Cambria Math"/>
                    </w:rPr>
                    <m:t>t</m:t>
                  </m:r>
                </m:e>
              </m:d>
            </m:e>
          </m:d>
          <m:r>
            <w:rPr>
              <w:rFonts w:ascii="Cambria Math" w:hAnsi="Cambria Math"/>
            </w:rPr>
            <m:t>=</m:t>
          </m:r>
          <m:nary>
            <m:naryPr>
              <m:chr m:val="∑"/>
              <m:supHide m:val="1"/>
              <m:ctrlPr>
                <w:rPr>
                  <w:rFonts w:ascii="Cambria Math" w:hAnsi="Cambria Math"/>
                  <w:i/>
                </w:rPr>
              </m:ctrlPr>
            </m:naryPr>
            <m:sub>
              <m:r>
                <w:rPr>
                  <w:rFonts w:ascii="Cambria Math" w:hAnsi="Cambria Math"/>
                </w:rPr>
                <m:t>n</m:t>
              </m:r>
            </m:sub>
            <m:sup/>
            <m:e>
              <m:nary>
                <m:naryPr>
                  <m:chr m:val="∭"/>
                  <m:limLoc m:val="undOvr"/>
                  <m:subHide m:val="1"/>
                  <m:supHide m:val="1"/>
                  <m:ctrlPr>
                    <w:rPr>
                      <w:rFonts w:ascii="Cambria Math" w:hAnsi="Cambria Math"/>
                      <w:i/>
                    </w:rPr>
                  </m:ctrlPr>
                </m:naryPr>
                <m:sub/>
                <m:sup/>
                <m:e>
                  <m:r>
                    <w:rPr>
                      <w:rFonts w:ascii="Cambria Math" w:hAnsi="Cambria Math"/>
                    </w:rPr>
                    <m:t>d</m:t>
                  </m:r>
                  <m:r>
                    <m:rPr>
                      <m:sty m:val="bi"/>
                    </m:rPr>
                    <w:rPr>
                      <w:rFonts w:ascii="Cambria Math" w:hAnsi="Cambria Math"/>
                    </w:rPr>
                    <m:t>k</m:t>
                  </m:r>
                </m:e>
              </m:nary>
              <m:r>
                <w:rPr>
                  <w:rFonts w:ascii="Cambria Math" w:hAnsi="Cambria Math"/>
                </w:rPr>
                <m:t xml:space="preserve"> e</m:t>
              </m:r>
              <m:sSub>
                <m:sSubPr>
                  <m:ctrlPr>
                    <w:rPr>
                      <w:rFonts w:ascii="Cambria Math" w:hAnsi="Cambria Math"/>
                      <w:i/>
                    </w:rPr>
                  </m:ctrlPr>
                </m:sSubPr>
                <m:e>
                  <m:r>
                    <w:rPr>
                      <w:rFonts w:ascii="Cambria Math" w:hAnsi="Cambria Math"/>
                    </w:rPr>
                    <m:t>v</m:t>
                  </m:r>
                </m:e>
                <m:sub>
                  <m:r>
                    <w:rPr>
                      <w:rFonts w:ascii="Cambria Math" w:hAnsi="Cambria Math"/>
                    </w:rPr>
                    <m:t>g</m:t>
                  </m:r>
                </m:sub>
              </m:sSub>
              <m:d>
                <m:dPr>
                  <m:ctrlPr>
                    <w:rPr>
                      <w:rFonts w:ascii="Cambria Math" w:hAnsi="Cambria Math"/>
                      <w:i/>
                    </w:rPr>
                  </m:ctrlPr>
                </m:dPr>
                <m:e>
                  <m:r>
                    <m:rPr>
                      <m:sty m:val="bi"/>
                    </m:rPr>
                    <w:rPr>
                      <w:rFonts w:ascii="Cambria Math" w:hAnsi="Cambria Math"/>
                    </w:rPr>
                    <m:t>k</m:t>
                  </m:r>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n</m:t>
                      </m:r>
                    </m:sub>
                  </m:sSub>
                  <m:d>
                    <m:dPr>
                      <m:ctrlPr>
                        <w:rPr>
                          <w:rFonts w:ascii="Cambria Math" w:hAnsi="Cambria Math"/>
                          <w:i/>
                        </w:rPr>
                      </m:ctrlPr>
                    </m:dPr>
                    <m:e>
                      <m:r>
                        <m:rPr>
                          <m:sty m:val="bi"/>
                        </m:rPr>
                        <w:rPr>
                          <w:rFonts w:ascii="Cambria Math" w:hAnsi="Cambria Math"/>
                        </w:rPr>
                        <m:t>k-K</m:t>
                      </m:r>
                      <m:d>
                        <m:dPr>
                          <m:ctrlPr>
                            <w:rPr>
                              <w:rFonts w:ascii="Cambria Math" w:hAnsi="Cambria Math"/>
                              <w:bCs/>
                              <w:i/>
                            </w:rPr>
                          </m:ctrlPr>
                        </m:dPr>
                        <m:e>
                          <m:r>
                            <w:rPr>
                              <w:rFonts w:ascii="Cambria Math" w:hAnsi="Cambria Math"/>
                            </w:rPr>
                            <m:t>t</m:t>
                          </m:r>
                        </m:e>
                      </m:d>
                    </m:e>
                  </m:d>
                  <m:r>
                    <w:rPr>
                      <w:rFonts w:ascii="Cambria Math" w:hAnsi="Cambria Math"/>
                    </w:rPr>
                    <m:t>, T</m:t>
                  </m:r>
                </m:e>
              </m:d>
            </m:e>
          </m:nary>
          <m:r>
            <w:rPr>
              <w:rFonts w:ascii="Cambria Math" w:hAnsi="Cambria Math"/>
            </w:rPr>
            <m:t xml:space="preserve">                            (3)</m:t>
          </m:r>
        </m:oMath>
      </m:oMathPara>
    </w:p>
    <w:p w14:paraId="390F385C" w14:textId="07C720EE" w:rsidR="009148FF" w:rsidRPr="000F6B37" w:rsidRDefault="00F65BFC" w:rsidP="00981C30">
      <w:r w:rsidRPr="000F6B37">
        <w:t>Here,</w:t>
      </w:r>
      <w:r w:rsidR="00B20450" w:rsidRPr="000F6B37">
        <w:t xml:space="preserve"> </w:t>
      </w:r>
      <m:oMath>
        <m:sSub>
          <m:sSubPr>
            <m:ctrlPr>
              <w:rPr>
                <w:rFonts w:ascii="Cambria Math" w:hAnsi="Cambria Math"/>
                <w:i/>
              </w:rPr>
            </m:ctrlPr>
          </m:sSubPr>
          <m:e>
            <m:r>
              <w:rPr>
                <w:rFonts w:ascii="Cambria Math" w:hAnsi="Cambria Math"/>
              </w:rPr>
              <m:t>v</m:t>
            </m:r>
          </m:e>
          <m:sub>
            <m:r>
              <w:rPr>
                <w:rFonts w:ascii="Cambria Math" w:hAnsi="Cambria Math"/>
              </w:rPr>
              <m:t>g</m:t>
            </m:r>
          </m:sub>
        </m:sSub>
        <m:d>
          <m:dPr>
            <m:ctrlPr>
              <w:rPr>
                <w:rFonts w:ascii="Cambria Math" w:hAnsi="Cambria Math"/>
                <w:i/>
              </w:rPr>
            </m:ctrlPr>
          </m:dPr>
          <m:e>
            <m:r>
              <m:rPr>
                <m:sty m:val="bi"/>
              </m:rPr>
              <w:rPr>
                <w:rFonts w:ascii="Cambria Math" w:hAnsi="Cambria Math"/>
              </w:rPr>
              <m:t>k</m:t>
            </m:r>
          </m:e>
        </m:d>
      </m:oMath>
      <w:r w:rsidRPr="000F6B37">
        <w:t xml:space="preserve"> </w:t>
      </w:r>
      <w:r w:rsidR="005D016A" w:rsidRPr="000F6B37">
        <w:rPr>
          <w:rFonts w:hint="eastAsia"/>
        </w:rPr>
        <w:t>i</w:t>
      </w:r>
      <w:r w:rsidR="005D016A" w:rsidRPr="000F6B37">
        <w:t xml:space="preserve">s </w:t>
      </w:r>
      <w:r w:rsidRPr="000F6B37">
        <w:t>the group velocity</w:t>
      </w:r>
      <w:r w:rsidR="005D016A" w:rsidRPr="000F6B37">
        <w:t xml:space="preserve"> at point </w:t>
      </w:r>
      <m:oMath>
        <m:r>
          <m:rPr>
            <m:sty m:val="bi"/>
          </m:rPr>
          <w:rPr>
            <w:rFonts w:ascii="Cambria Math" w:hAnsi="Cambria Math"/>
          </w:rPr>
          <m:t>k</m:t>
        </m:r>
      </m:oMath>
      <w:r w:rsidR="00B20450" w:rsidRPr="000F6B37">
        <w:t xml:space="preserve"> and</w:t>
      </w:r>
      <w:r w:rsidR="000F2A46" w:rsidRPr="000F6B37">
        <w:t xml:space="preserve"> </w:t>
      </w:r>
      <m:oMath>
        <m:r>
          <w:rPr>
            <w:rFonts w:ascii="Cambria Math" w:hAnsi="Cambria Math"/>
          </w:rPr>
          <m:t>f</m:t>
        </m:r>
        <m:d>
          <m:dPr>
            <m:ctrlPr>
              <w:rPr>
                <w:rFonts w:ascii="Cambria Math" w:hAnsi="Cambria Math"/>
                <w:i/>
              </w:rPr>
            </m:ctrlPr>
          </m:dPr>
          <m:e>
            <m:r>
              <w:rPr>
                <w:rFonts w:ascii="Cambria Math" w:hAnsi="Cambria Math"/>
              </w:rPr>
              <m:t>ε, T</m:t>
            </m:r>
          </m:e>
        </m:d>
      </m:oMath>
      <w:r w:rsidR="000F2A46" w:rsidRPr="000F6B37">
        <w:rPr>
          <w:rFonts w:hint="eastAsia"/>
        </w:rPr>
        <w:t xml:space="preserve"> </w:t>
      </w:r>
      <w:r w:rsidR="000F2A46" w:rsidRPr="000F6B37">
        <w:t xml:space="preserve">is the Fermi-Dirac distribution function </w:t>
      </w:r>
      <w:r w:rsidR="007A536E" w:rsidRPr="000F6B37">
        <w:t xml:space="preserve">at </w:t>
      </w:r>
      <w:r w:rsidR="00645B16" w:rsidRPr="000F6B37">
        <w:t xml:space="preserve">energy </w:t>
      </w:r>
      <m:oMath>
        <m:r>
          <w:rPr>
            <w:rFonts w:ascii="Cambria Math" w:hAnsi="Cambria Math"/>
          </w:rPr>
          <m:t>ε</m:t>
        </m:r>
      </m:oMath>
      <w:r w:rsidR="00645B16" w:rsidRPr="000F6B37">
        <w:t xml:space="preserve"> and </w:t>
      </w:r>
      <w:r w:rsidR="007A536E" w:rsidRPr="000F6B37">
        <w:t xml:space="preserve">temperature </w:t>
      </w:r>
      <m:oMath>
        <m:r>
          <w:rPr>
            <w:rFonts w:ascii="Cambria Math" w:hAnsi="Cambria Math"/>
          </w:rPr>
          <m:t>T</m:t>
        </m:r>
      </m:oMath>
      <w:r w:rsidR="00101944" w:rsidRPr="000F6B37">
        <w:t>.</w:t>
      </w:r>
      <w:r w:rsidR="00B20450" w:rsidRPr="000F6B37">
        <w:t xml:space="preserve"> </w:t>
      </w:r>
      <w:r w:rsidR="009148FF" w:rsidRPr="000F6B37">
        <w:rPr>
          <w:rFonts w:hint="eastAsia"/>
        </w:rPr>
        <w:t>T</w:t>
      </w:r>
      <w:r w:rsidR="009148FF" w:rsidRPr="000F6B37">
        <w:t>he induced current</w:t>
      </w:r>
      <w:r w:rsidR="008B7C5C" w:rsidRPr="000F6B37">
        <w:rPr>
          <w:rFonts w:hint="eastAsia"/>
        </w:rPr>
        <w:t xml:space="preserve"> calculated by the summation of contributions from the four </w:t>
      </w:r>
      <w:r w:rsidR="00F537DE" w:rsidRPr="000F6B37">
        <w:t>band</w:t>
      </w:r>
      <w:r w:rsidR="008B7C5C" w:rsidRPr="000F6B37">
        <w:rPr>
          <w:rFonts w:hint="eastAsia"/>
        </w:rPr>
        <w:t>s</w:t>
      </w:r>
      <w:r w:rsidR="00F537DE" w:rsidRPr="000F6B37">
        <w:t xml:space="preserve"> </w:t>
      </w:r>
      <w:r w:rsidR="009148FF" w:rsidRPr="000F6B37">
        <w:t xml:space="preserve">as a function of the incident </w:t>
      </w:r>
      <w:r w:rsidR="00104C04" w:rsidRPr="000F6B37">
        <w:t xml:space="preserve">polarization </w:t>
      </w:r>
      <w:r w:rsidR="009148FF" w:rsidRPr="000F6B37">
        <w:t>angle are plotted</w:t>
      </w:r>
      <w:r w:rsidR="003A09C8" w:rsidRPr="000F6B37">
        <w:t xml:space="preserve"> </w:t>
      </w:r>
      <w:r w:rsidR="00721C2B" w:rsidRPr="000F6B37">
        <w:rPr>
          <w:rFonts w:hint="eastAsia"/>
        </w:rPr>
        <w:t xml:space="preserve">in Fig. 3 </w:t>
      </w:r>
      <w:r w:rsidR="003A09C8" w:rsidRPr="000F6B37">
        <w:t>for comparison with the experiment</w:t>
      </w:r>
      <w:r w:rsidR="007A736D" w:rsidRPr="000F6B37">
        <w:t>al data</w:t>
      </w:r>
      <w:r w:rsidR="00304196" w:rsidRPr="000F6B37">
        <w:t xml:space="preserve"> </w:t>
      </w:r>
      <w:r w:rsidR="00721C2B" w:rsidRPr="000F6B37">
        <w:rPr>
          <w:rFonts w:hint="eastAsia"/>
        </w:rPr>
        <w:t>shown in Fig. 2</w:t>
      </w:r>
      <w:r w:rsidR="009148FF" w:rsidRPr="000F6B37">
        <w:t>.</w:t>
      </w:r>
    </w:p>
    <w:p w14:paraId="7DEB7E29" w14:textId="77777777" w:rsidR="00624B9B" w:rsidRPr="000F6B37" w:rsidRDefault="00624B9B" w:rsidP="00981C30"/>
    <w:p w14:paraId="702E8E48" w14:textId="7B29AF77" w:rsidR="00326838" w:rsidRPr="00184AAB" w:rsidRDefault="00F01AAB" w:rsidP="00981C30">
      <w:r w:rsidRPr="000F6B37">
        <w:t xml:space="preserve">We also </w:t>
      </w:r>
      <w:r w:rsidR="00A429DE" w:rsidRPr="000F6B37">
        <w:t>considered</w:t>
      </w:r>
      <w:r w:rsidRPr="000F6B37">
        <w:t xml:space="preserve"> the </w:t>
      </w:r>
      <w:r w:rsidR="00B56195" w:rsidRPr="000F6B37">
        <w:t xml:space="preserve">boundary conditions for </w:t>
      </w:r>
      <w:r w:rsidR="007A736D" w:rsidRPr="000F6B37">
        <w:t xml:space="preserve">the </w:t>
      </w:r>
      <w:r w:rsidR="00B56195" w:rsidRPr="000F6B37">
        <w:t xml:space="preserve">input and output light fields because Ti possesses </w:t>
      </w:r>
      <w:r w:rsidR="007365CA" w:rsidRPr="000F6B37">
        <w:t>optical anisotropy</w:t>
      </w:r>
      <w:r w:rsidR="007A736D" w:rsidRPr="000F6B37">
        <w:t>,</w:t>
      </w:r>
      <w:r w:rsidR="007365CA" w:rsidRPr="000F6B37">
        <w:t xml:space="preserve"> as summarized in </w:t>
      </w:r>
      <w:r w:rsidR="007A736D" w:rsidRPr="000F6B37">
        <w:t>S</w:t>
      </w:r>
      <w:r w:rsidR="00A429DE" w:rsidRPr="000F6B37">
        <w:t>upplement</w:t>
      </w:r>
      <w:r w:rsidR="00097F70" w:rsidRPr="000F6B37">
        <w:t xml:space="preserve">ary </w:t>
      </w:r>
      <w:r w:rsidR="001C4AAF">
        <w:rPr>
          <w:rFonts w:hint="eastAsia"/>
        </w:rPr>
        <w:t>Note</w:t>
      </w:r>
      <w:r w:rsidR="00097F70" w:rsidRPr="000F6B37">
        <w:t xml:space="preserve"> 1</w:t>
      </w:r>
      <w:r w:rsidR="00A429DE" w:rsidRPr="000F6B37">
        <w:t xml:space="preserve">. </w:t>
      </w:r>
      <w:r w:rsidR="00065CF4" w:rsidRPr="000F6B37">
        <w:t xml:space="preserve">First, </w:t>
      </w:r>
      <w:r w:rsidR="007A736D" w:rsidRPr="000F6B37">
        <w:t xml:space="preserve">the </w:t>
      </w:r>
      <w:r w:rsidR="00065CF4" w:rsidRPr="000F6B37">
        <w:t xml:space="preserve">input MIR pulse </w:t>
      </w:r>
      <w:r w:rsidR="007178EC" w:rsidRPr="000F6B37">
        <w:t>wa</w:t>
      </w:r>
      <w:r w:rsidR="007A736D" w:rsidRPr="000F6B37">
        <w:t>s</w:t>
      </w:r>
      <w:r w:rsidR="00065CF4" w:rsidRPr="000F6B37">
        <w:t xml:space="preserve"> reflected </w:t>
      </w:r>
      <w:r w:rsidR="00C42811" w:rsidRPr="000F6B37">
        <w:t>depend</w:t>
      </w:r>
      <w:r w:rsidR="001B437B" w:rsidRPr="000F6B37">
        <w:t>ing</w:t>
      </w:r>
      <w:r w:rsidR="00C42811" w:rsidRPr="000F6B37">
        <w:t xml:space="preserve"> on the incident polarization </w:t>
      </w:r>
      <w:r w:rsidR="00523A55" w:rsidRPr="000F6B37">
        <w:t xml:space="preserve">due to the anisotropic </w:t>
      </w:r>
      <w:r w:rsidR="00065CF4" w:rsidRPr="000F6B37">
        <w:t>reflectance</w:t>
      </w:r>
      <w:r w:rsidR="005400A8" w:rsidRPr="000F6B37">
        <w:t xml:space="preserve">. </w:t>
      </w:r>
      <w:r w:rsidR="007A736D" w:rsidRPr="000F6B37">
        <w:t>A</w:t>
      </w:r>
      <w:r w:rsidR="005400A8" w:rsidRPr="000F6B37">
        <w:t>ssum</w:t>
      </w:r>
      <w:r w:rsidR="007A736D" w:rsidRPr="000F6B37">
        <w:t>ing</w:t>
      </w:r>
      <w:r w:rsidR="005400A8" w:rsidRPr="000F6B37">
        <w:t xml:space="preserve"> </w:t>
      </w:r>
      <w:r w:rsidR="007A736D" w:rsidRPr="000F6B37">
        <w:t xml:space="preserve">that </w:t>
      </w:r>
      <w:r w:rsidR="005400A8" w:rsidRPr="000F6B37">
        <w:t>the linear response</w:t>
      </w:r>
      <w:r w:rsidR="00B0036C" w:rsidRPr="000F6B37">
        <w:t xml:space="preserve"> to </w:t>
      </w:r>
      <w:r w:rsidR="005400A8" w:rsidRPr="000F6B37">
        <w:t>the input field</w:t>
      </w:r>
      <w:r w:rsidR="00B0036C" w:rsidRPr="000F6B37">
        <w:t xml:space="preserve"> strength</w:t>
      </w:r>
      <w:r w:rsidR="00C7203F" w:rsidRPr="000F6B37">
        <w:t xml:space="preserve"> </w:t>
      </w:r>
      <w:r w:rsidR="007A736D" w:rsidRPr="000F6B37">
        <w:t xml:space="preserve">can be represented </w:t>
      </w:r>
      <w:r w:rsidR="00C7203F" w:rsidRPr="000F6B37">
        <w:t>as a first order approximation</w:t>
      </w:r>
      <w:r w:rsidR="007B7001" w:rsidRPr="000F6B37">
        <w:rPr>
          <w:rFonts w:hint="eastAsia"/>
          <w:noProof/>
          <w:vertAlign w:val="superscript"/>
        </w:rPr>
        <w:t>41</w:t>
      </w:r>
      <w:r w:rsidR="005400A8" w:rsidRPr="000F6B37">
        <w:t xml:space="preserve">, this effect </w:t>
      </w:r>
      <w:r w:rsidR="007A736D" w:rsidRPr="000F6B37">
        <w:t>can be simulated by</w:t>
      </w:r>
      <w:r w:rsidR="007178EC" w:rsidRPr="000F6B37">
        <w:t xml:space="preserve"> using</w:t>
      </w:r>
      <w:r w:rsidR="007A736D" w:rsidRPr="000F6B37">
        <w:t xml:space="preserve"> </w:t>
      </w:r>
      <w:r w:rsidR="005400A8" w:rsidRPr="000F6B37">
        <w:t xml:space="preserve">the measured reflectance of </w:t>
      </w:r>
      <w:r w:rsidR="00E43800" w:rsidRPr="000F6B37">
        <w:rPr>
          <w:rFonts w:hint="eastAsia"/>
        </w:rPr>
        <w:t>Ti</w:t>
      </w:r>
      <w:r w:rsidR="005400A8" w:rsidRPr="000F6B37">
        <w:t xml:space="preserve"> at the incident energy</w:t>
      </w:r>
      <w:r w:rsidR="007A736D" w:rsidRPr="000F6B37">
        <w:t xml:space="preserve"> of</w:t>
      </w:r>
      <w:r w:rsidR="005400A8" w:rsidRPr="000F6B37">
        <w:t xml:space="preserve"> 0.258 eV. The 3</w:t>
      </w:r>
      <w:r w:rsidR="005400A8" w:rsidRPr="000F6B37">
        <w:rPr>
          <w:vertAlign w:val="superscript"/>
        </w:rPr>
        <w:t>rd</w:t>
      </w:r>
      <w:r w:rsidR="005400A8" w:rsidRPr="000F6B37">
        <w:t xml:space="preserve"> and 5</w:t>
      </w:r>
      <w:r w:rsidR="005400A8" w:rsidRPr="000F6B37">
        <w:rPr>
          <w:vertAlign w:val="superscript"/>
        </w:rPr>
        <w:t>th</w:t>
      </w:r>
      <w:r w:rsidR="005400A8" w:rsidRPr="000F6B37">
        <w:t xml:space="preserve"> order polarization</w:t>
      </w:r>
      <w:r w:rsidR="005D016A" w:rsidRPr="000F6B37">
        <w:rPr>
          <w:rFonts w:hint="eastAsia"/>
        </w:rPr>
        <w:t>s</w:t>
      </w:r>
      <w:r w:rsidR="005400A8" w:rsidRPr="000F6B37">
        <w:t xml:space="preserve"> </w:t>
      </w:r>
      <w:r w:rsidR="005D016A" w:rsidRPr="000F6B37">
        <w:t xml:space="preserve">are </w:t>
      </w:r>
      <w:r w:rsidR="005400A8" w:rsidRPr="000F6B37">
        <w:t xml:space="preserve">also </w:t>
      </w:r>
      <w:r w:rsidR="005D016A" w:rsidRPr="000F6B37">
        <w:t xml:space="preserve">affected by </w:t>
      </w:r>
      <w:r w:rsidR="005400A8" w:rsidRPr="000F6B37">
        <w:t xml:space="preserve">similar reflectance at higher frequencies of </w:t>
      </w:r>
      <w:r w:rsidR="00FC3461" w:rsidRPr="000F6B37">
        <w:t>0.77</w:t>
      </w:r>
      <w:r w:rsidR="005400A8" w:rsidRPr="000F6B37">
        <w:t xml:space="preserve"> eV and </w:t>
      </w:r>
      <w:r w:rsidR="006353BE" w:rsidRPr="000F6B37">
        <w:t>1.29</w:t>
      </w:r>
      <w:r w:rsidR="005400A8" w:rsidRPr="000F6B37">
        <w:t xml:space="preserve"> eV</w:t>
      </w:r>
      <w:r w:rsidR="007A736D" w:rsidRPr="000F6B37">
        <w:t>,</w:t>
      </w:r>
      <w:r w:rsidR="005400A8" w:rsidRPr="000F6B37">
        <w:t xml:space="preserve"> respectively. </w:t>
      </w:r>
      <w:r w:rsidR="007A736D" w:rsidRPr="000F6B37">
        <w:t>Thus</w:t>
      </w:r>
      <w:r w:rsidR="008B2B67" w:rsidRPr="000F6B37">
        <w:t xml:space="preserve">, the </w:t>
      </w:r>
      <w:r w:rsidR="005C422D" w:rsidRPr="000F6B37">
        <w:t xml:space="preserve">emitted </w:t>
      </w:r>
      <m:oMath>
        <m:r>
          <w:rPr>
            <w:rFonts w:ascii="Cambria Math" w:hAnsi="Cambria Math"/>
          </w:rPr>
          <m:t>n</m:t>
        </m:r>
      </m:oMath>
      <w:r w:rsidR="00184AAB" w:rsidRPr="000F6B37">
        <w:rPr>
          <w:rFonts w:hint="eastAsia"/>
          <w:iCs/>
        </w:rPr>
        <w:t>th-order</w:t>
      </w:r>
      <w:r w:rsidR="00184AAB" w:rsidRPr="000F6B37">
        <w:t xml:space="preserve"> </w:t>
      </w:r>
      <w:r w:rsidR="005C422D" w:rsidRPr="000F6B37">
        <w:t>n</w:t>
      </w:r>
      <w:r w:rsidR="005C422D" w:rsidRPr="00184AAB">
        <w:t xml:space="preserve">onlinear signal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rsidR="002E44D0" w:rsidRPr="00184AAB">
        <w:rPr>
          <w:rFonts w:hint="eastAsia"/>
        </w:rPr>
        <w:t xml:space="preserve"> </w:t>
      </w:r>
      <w:r w:rsidR="007A736D" w:rsidRPr="00184AAB">
        <w:t>c</w:t>
      </w:r>
      <w:r w:rsidR="007A736D">
        <w:t>an</w:t>
      </w:r>
      <w:r w:rsidR="007A736D" w:rsidRPr="00184AAB">
        <w:t xml:space="preserve"> </w:t>
      </w:r>
      <w:r w:rsidR="005C422D" w:rsidRPr="00184AAB">
        <w:t>be expressed as follows:</w:t>
      </w:r>
    </w:p>
    <w:p w14:paraId="1D9EEBE5" w14:textId="6CE0DF63" w:rsidR="005C422D" w:rsidRPr="00184AAB" w:rsidRDefault="00AB4255" w:rsidP="00981C30">
      <m:oMathPara>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nary>
                    <m:naryPr>
                      <m:limLoc m:val="undOvr"/>
                      <m:subHide m:val="1"/>
                      <m:supHide m:val="1"/>
                      <m:ctrlPr>
                        <w:rPr>
                          <w:rFonts w:ascii="Cambria Math" w:hAnsi="Cambria Math"/>
                          <w:b/>
                          <w:i/>
                        </w:rPr>
                      </m:ctrlPr>
                    </m:naryPr>
                    <m:sub/>
                    <m:sup/>
                    <m:e>
                      <m:r>
                        <w:rPr>
                          <w:rFonts w:ascii="Cambria Math" w:hAnsi="Cambria Math"/>
                        </w:rPr>
                        <m:t>dt</m:t>
                      </m:r>
                      <m:r>
                        <m:rPr>
                          <m:sty m:val="bi"/>
                        </m:rPr>
                        <w:rPr>
                          <w:rFonts w:ascii="Cambria Math" w:hAnsi="Cambria Math"/>
                        </w:rPr>
                        <m:t xml:space="preserve"> </m:t>
                      </m:r>
                      <m:r>
                        <m:rPr>
                          <m:sty m:val="bi"/>
                        </m:rPr>
                        <w:rPr>
                          <w:rFonts w:ascii="Cambria Math" w:hAnsi="Cambria Math" w:hint="eastAsia"/>
                        </w:rPr>
                        <m:t>J</m:t>
                      </m:r>
                      <m:d>
                        <m:dPr>
                          <m:ctrlPr>
                            <w:rPr>
                              <w:rFonts w:ascii="Cambria Math" w:hAnsi="Cambria Math"/>
                              <w:i/>
                            </w:rPr>
                          </m:ctrlPr>
                        </m:dPr>
                        <m:e>
                          <m:sSub>
                            <m:sSubPr>
                              <m:ctrlPr>
                                <w:rPr>
                                  <w:rFonts w:ascii="Cambria Math" w:hAnsi="Cambria Math"/>
                                  <w:i/>
                                </w:rPr>
                              </m:ctrlPr>
                            </m:sSubPr>
                            <m:e>
                              <m:r>
                                <w:rPr>
                                  <w:rFonts w:ascii="Cambria Math" w:hAnsi="Cambria Math"/>
                                </w:rPr>
                                <m:t>r</m:t>
                              </m:r>
                            </m:e>
                            <m:sub>
                              <m:r>
                                <m:rPr>
                                  <m:sty m:val="p"/>
                                </m:rPr>
                                <w:rPr>
                                  <w:rFonts w:ascii="Cambria Math" w:hAnsi="Cambria Math"/>
                                </w:rPr>
                                <m:t>MIR</m:t>
                              </m:r>
                            </m:sub>
                          </m:sSub>
                          <m:sSub>
                            <m:sSubPr>
                              <m:ctrlPr>
                                <w:rPr>
                                  <w:rFonts w:ascii="Cambria Math" w:hAnsi="Cambria Math"/>
                                  <w:i/>
                                </w:rPr>
                              </m:ctrlPr>
                            </m:sSubPr>
                            <m:e>
                              <m:r>
                                <m:rPr>
                                  <m:sty m:val="bi"/>
                                </m:rPr>
                                <w:rPr>
                                  <w:rFonts w:ascii="Cambria Math" w:hAnsi="Cambria Math"/>
                                </w:rPr>
                                <m:t>A</m:t>
                              </m:r>
                            </m:e>
                            <m:sub>
                              <m:r>
                                <m:rPr>
                                  <m:sty m:val="p"/>
                                </m:rPr>
                                <w:rPr>
                                  <w:rFonts w:ascii="Cambria Math" w:hAnsi="Cambria Math"/>
                                </w:rPr>
                                <m:t>in</m:t>
                              </m:r>
                            </m:sub>
                          </m:sSub>
                          <m:d>
                            <m:dPr>
                              <m:ctrlPr>
                                <w:rPr>
                                  <w:rFonts w:ascii="Cambria Math" w:hAnsi="Cambria Math"/>
                                  <w:bCs/>
                                  <w:i/>
                                </w:rPr>
                              </m:ctrlPr>
                            </m:dPr>
                            <m:e>
                              <m:r>
                                <w:rPr>
                                  <w:rFonts w:ascii="Cambria Math" w:hAnsi="Cambria Math"/>
                                </w:rPr>
                                <m:t>t</m:t>
                              </m:r>
                            </m:e>
                          </m:d>
                        </m:e>
                      </m:d>
                      <m:sSup>
                        <m:sSupPr>
                          <m:ctrlPr>
                            <w:rPr>
                              <w:rFonts w:ascii="Cambria Math" w:hAnsi="Cambria Math"/>
                              <w:i/>
                            </w:rPr>
                          </m:ctrlPr>
                        </m:sSupPr>
                        <m:e>
                          <m:r>
                            <w:rPr>
                              <w:rFonts w:ascii="Cambria Math" w:hAnsi="Cambria Math"/>
                            </w:rPr>
                            <m:t>e</m:t>
                          </m:r>
                        </m:e>
                        <m:sup>
                          <m:r>
                            <w:rPr>
                              <w:rFonts w:ascii="Cambria Math" w:hAnsi="Cambria Math"/>
                            </w:rPr>
                            <m:t>-in</m:t>
                          </m:r>
                          <m:sSub>
                            <m:sSubPr>
                              <m:ctrlPr>
                                <w:rPr>
                                  <w:rFonts w:ascii="Cambria Math" w:hAnsi="Cambria Math"/>
                                  <w:i/>
                                </w:rPr>
                              </m:ctrlPr>
                            </m:sSubPr>
                            <m:e>
                              <m:r>
                                <w:rPr>
                                  <w:rFonts w:ascii="Cambria Math" w:hAnsi="Cambria Math"/>
                                </w:rPr>
                                <m:t>ω</m:t>
                              </m:r>
                            </m:e>
                            <m:sub>
                              <m:r>
                                <m:rPr>
                                  <m:sty m:val="p"/>
                                </m:rPr>
                                <w:rPr>
                                  <w:rFonts w:ascii="Cambria Math" w:hAnsi="Cambria Math"/>
                                </w:rPr>
                                <m:t>0</m:t>
                              </m:r>
                            </m:sub>
                          </m:sSub>
                          <m:r>
                            <w:rPr>
                              <w:rFonts w:ascii="Cambria Math" w:hAnsi="Cambria Math"/>
                            </w:rPr>
                            <m:t>t</m:t>
                          </m:r>
                        </m:sup>
                      </m:sSup>
                    </m:e>
                  </m:nary>
                </m:e>
              </m:d>
            </m:e>
            <m:sup>
              <m:r>
                <w:rPr>
                  <w:rFonts w:ascii="Cambria Math" w:hAnsi="Cambria Math"/>
                </w:rPr>
                <m:t>2</m:t>
              </m:r>
            </m:sup>
          </m:sSup>
          <m:r>
            <w:rPr>
              <w:rFonts w:ascii="Cambria Math" w:hAnsi="Cambria Math"/>
            </w:rPr>
            <m:t xml:space="preserve">                           (4)</m:t>
          </m:r>
        </m:oMath>
      </m:oMathPara>
    </w:p>
    <w:p w14:paraId="5CD720EE" w14:textId="074F141B" w:rsidR="00326838" w:rsidRDefault="007A736D" w:rsidP="00981C30">
      <w:r>
        <w:t>where</w:t>
      </w:r>
      <w:r w:rsidR="000C6288" w:rsidRPr="00184AAB">
        <w:rPr>
          <w:rFonts w:hint="eastAsia"/>
        </w:rPr>
        <w:t xml:space="preserve"> </w:t>
      </w:r>
      <m:oMath>
        <m:sSub>
          <m:sSubPr>
            <m:ctrlPr>
              <w:rPr>
                <w:rFonts w:ascii="Cambria Math" w:hAnsi="Cambria Math"/>
                <w:i/>
              </w:rPr>
            </m:ctrlPr>
          </m:sSubPr>
          <m:e>
            <m:r>
              <w:rPr>
                <w:rFonts w:ascii="Cambria Math" w:hAnsi="Cambria Math"/>
              </w:rPr>
              <m:t>ω</m:t>
            </m:r>
          </m:e>
          <m:sub>
            <m:r>
              <m:rPr>
                <m:sty m:val="p"/>
              </m:rPr>
              <w:rPr>
                <w:rFonts w:ascii="Cambria Math" w:hAnsi="Cambria Math"/>
              </w:rPr>
              <m:t>0</m:t>
            </m:r>
          </m:sub>
        </m:sSub>
      </m:oMath>
      <w:r w:rsidR="000C6288" w:rsidRPr="00184AAB">
        <w:rPr>
          <w:rFonts w:hint="eastAsia"/>
        </w:rPr>
        <w:t xml:space="preserve"> is the angular frequency of the </w:t>
      </w:r>
      <w:r w:rsidR="00184AAB" w:rsidRPr="00184AAB">
        <w:rPr>
          <w:rFonts w:hint="eastAsia"/>
        </w:rPr>
        <w:t>applied MIR pulses</w:t>
      </w:r>
      <w:r w:rsidR="000C6288" w:rsidRPr="00184AAB">
        <w:rPr>
          <w:rFonts w:hint="eastAsia"/>
        </w:rPr>
        <w:t>,</w:t>
      </w:r>
      <w:r w:rsidR="000C6288" w:rsidRPr="00184AAB">
        <w:rPr>
          <w:rFonts w:ascii="Cambria Math" w:hAnsi="Cambria Math"/>
          <w:i/>
        </w:rPr>
        <w:t xml:space="preserve"> </w:t>
      </w:r>
      <m:oMath>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2</m:t>
                </m:r>
              </m:num>
              <m:den>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w:rPr>
                            <w:rFonts w:ascii="Cambria Math" w:hAnsi="Cambria Math"/>
                          </w:rPr>
                          <m:t>n</m:t>
                        </m:r>
                      </m:sub>
                    </m:sSub>
                    <m:r>
                      <w:rPr>
                        <w:rFonts w:ascii="Cambria Math" w:hAnsi="Cambria Math"/>
                      </w:rPr>
                      <m:t>+1</m:t>
                    </m:r>
                  </m:e>
                </m:d>
              </m:den>
            </m:f>
          </m:e>
        </m:d>
      </m:oMath>
      <w:r w:rsidR="00295B3F" w:rsidRPr="00184AAB">
        <w:rPr>
          <w:rFonts w:hint="eastAsia"/>
        </w:rPr>
        <w:t xml:space="preserve"> and </w:t>
      </w:r>
      <m:oMath>
        <m:sSub>
          <m:sSubPr>
            <m:ctrlPr>
              <w:rPr>
                <w:rFonts w:ascii="Cambria Math" w:hAnsi="Cambria Math"/>
                <w:i/>
              </w:rPr>
            </m:ctrlPr>
          </m:sSubPr>
          <m:e>
            <m:r>
              <w:rPr>
                <w:rFonts w:ascii="Cambria Math" w:hAnsi="Cambria Math"/>
              </w:rPr>
              <m:t>r</m:t>
            </m:r>
          </m:e>
          <m:sub>
            <m:r>
              <m:rPr>
                <m:sty m:val="p"/>
              </m:rPr>
              <w:rPr>
                <w:rFonts w:ascii="Cambria Math" w:hAnsi="Cambria Math"/>
              </w:rPr>
              <m:t>MIR</m:t>
            </m:r>
          </m:sub>
        </m:sSub>
        <m:r>
          <w:rPr>
            <w:rFonts w:ascii="Cambria Math" w:hAnsi="Cambria Math"/>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2</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m:rPr>
                        <m:sty m:val="p"/>
                      </m:rPr>
                      <w:rPr>
                        <w:rFonts w:ascii="Cambria Math" w:hAnsi="Cambria Math"/>
                      </w:rPr>
                      <m:t>MIR</m:t>
                    </m:r>
                  </m:sub>
                </m:sSub>
              </m:num>
              <m:den>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m:rPr>
                            <m:sty m:val="p"/>
                          </m:rPr>
                          <w:rPr>
                            <w:rFonts w:ascii="Cambria Math" w:hAnsi="Cambria Math"/>
                          </w:rPr>
                          <m:t>MIR</m:t>
                        </m:r>
                      </m:sub>
                    </m:sSub>
                    <m:r>
                      <w:rPr>
                        <w:rFonts w:ascii="Cambria Math" w:hAnsi="Cambria Math"/>
                      </w:rPr>
                      <m:t>+1</m:t>
                    </m:r>
                  </m:e>
                </m:d>
              </m:den>
            </m:f>
          </m:e>
        </m:d>
      </m:oMath>
      <w:r w:rsidR="00295B3F" w:rsidRPr="00184AAB">
        <w:rPr>
          <w:rFonts w:hint="eastAsia"/>
        </w:rPr>
        <w:t xml:space="preserve"> are the </w:t>
      </w:r>
      <w:r w:rsidR="008D31F6" w:rsidRPr="00184AAB">
        <w:rPr>
          <w:rFonts w:hint="eastAsia"/>
        </w:rPr>
        <w:t xml:space="preserve">amplitude </w:t>
      </w:r>
      <w:r w:rsidR="00295B3F" w:rsidRPr="00184AAB">
        <w:t>reflectance</w:t>
      </w:r>
      <w:r w:rsidR="00295B3F" w:rsidRPr="00184AAB">
        <w:rPr>
          <w:rFonts w:hint="eastAsia"/>
        </w:rPr>
        <w:t xml:space="preserve"> of </w:t>
      </w:r>
      <w:r w:rsidR="007178EC">
        <w:t xml:space="preserve">the </w:t>
      </w:r>
      <m:oMath>
        <m:r>
          <w:rPr>
            <w:rFonts w:ascii="Cambria Math" w:hAnsi="Cambria Math"/>
          </w:rPr>
          <m:t>n</m:t>
        </m:r>
      </m:oMath>
      <w:r w:rsidR="00184AAB" w:rsidRPr="00184AAB">
        <w:rPr>
          <w:rFonts w:hint="eastAsia"/>
          <w:iCs/>
        </w:rPr>
        <w:t>th-order</w:t>
      </w:r>
      <w:r w:rsidR="00184AAB" w:rsidRPr="00184AAB">
        <w:rPr>
          <w:rFonts w:hint="eastAsia"/>
        </w:rPr>
        <w:t xml:space="preserve"> </w:t>
      </w:r>
      <w:r w:rsidR="00295B3F" w:rsidRPr="00184AAB">
        <w:rPr>
          <w:rFonts w:hint="eastAsia"/>
        </w:rPr>
        <w:t xml:space="preserve">nonlinear polarization and the MIR pump pulses, respectively, </w:t>
      </w:r>
      <w:r w:rsidRPr="00184AAB">
        <w:rPr>
          <w:rFonts w:hint="eastAsia"/>
        </w:rPr>
        <w:t>w</w:t>
      </w:r>
      <w:r>
        <w:t>ith</w:t>
      </w:r>
      <w:r w:rsidRPr="00184AAB">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m:rPr>
                <m:sty m:val="p"/>
              </m:rPr>
              <w:rPr>
                <w:rFonts w:ascii="Cambria Math" w:hAnsi="Cambria Math"/>
              </w:rPr>
              <m:t>MIR</m:t>
            </m:r>
          </m:sub>
        </m:sSub>
      </m:oMath>
      <w:r w:rsidR="00CE4D4E" w:rsidRPr="00184AAB">
        <w:rPr>
          <w:rFonts w:hint="eastAsia"/>
        </w:rPr>
        <w:t xml:space="preserve"> </w:t>
      </w:r>
      <w:r w:rsidR="00290E91" w:rsidRPr="00184AAB">
        <w:t xml:space="preserve">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w:rPr>
                <w:rFonts w:ascii="Cambria Math" w:hAnsi="Cambria Math"/>
              </w:rPr>
              <m:t>n</m:t>
            </m:r>
          </m:sub>
        </m:sSub>
      </m:oMath>
      <w:r w:rsidR="00290E91" w:rsidRPr="00184AAB">
        <w:rPr>
          <w:rFonts w:hint="eastAsia"/>
        </w:rPr>
        <w:t xml:space="preserve"> </w:t>
      </w:r>
      <w:r w:rsidR="00CE4D4E" w:rsidRPr="00184AAB">
        <w:t>represent</w:t>
      </w:r>
      <w:r>
        <w:t>ing</w:t>
      </w:r>
      <w:r w:rsidR="00CE4D4E" w:rsidRPr="00184AAB">
        <w:t xml:space="preserve"> the </w:t>
      </w:r>
      <w:r w:rsidR="00853974" w:rsidRPr="00184AAB">
        <w:t xml:space="preserve">complex </w:t>
      </w:r>
      <w:r w:rsidR="00CE4D4E" w:rsidRPr="00184AAB">
        <w:t xml:space="preserve">linear </w:t>
      </w:r>
      <w:r w:rsidR="00CE4D4E" w:rsidRPr="00184AAB">
        <w:lastRenderedPageBreak/>
        <w:t>refractive ind</w:t>
      </w:r>
      <w:r w:rsidR="00C117DF" w:rsidRPr="00184AAB">
        <w:t>ices</w:t>
      </w:r>
      <w:r w:rsidR="00CE4D4E" w:rsidRPr="00184AAB">
        <w:t xml:space="preserve"> </w:t>
      </w:r>
      <w:r w:rsidR="00290E91" w:rsidRPr="00184AAB">
        <w:t xml:space="preserve">at the incident MIR frequency and at the </w:t>
      </w:r>
      <w:r w:rsidR="00335A81" w:rsidRPr="00184AAB">
        <w:rPr>
          <w:rFonts w:hint="eastAsia"/>
        </w:rPr>
        <w:t>f</w:t>
      </w:r>
      <w:r w:rsidR="00335A81" w:rsidRPr="00184AAB">
        <w:t xml:space="preserve">requency of the output </w:t>
      </w:r>
      <m:oMath>
        <m:r>
          <w:rPr>
            <w:rFonts w:ascii="Cambria Math" w:hAnsi="Cambria Math"/>
          </w:rPr>
          <m:t>n</m:t>
        </m:r>
      </m:oMath>
      <w:r w:rsidR="00184AAB" w:rsidRPr="00184AAB">
        <w:rPr>
          <w:rFonts w:hint="eastAsia"/>
          <w:iCs/>
        </w:rPr>
        <w:t>th-order</w:t>
      </w:r>
      <w:r w:rsidR="00184AAB" w:rsidRPr="00184AAB">
        <w:t xml:space="preserve"> </w:t>
      </w:r>
      <w:r w:rsidR="00290E91" w:rsidRPr="00184AAB">
        <w:t>nonlinear polarization</w:t>
      </w:r>
      <w:r>
        <w:t>, respectively</w:t>
      </w:r>
      <w:r w:rsidR="00295B3F" w:rsidRPr="00184AAB">
        <w:rPr>
          <w:rFonts w:hint="eastAsia"/>
        </w:rPr>
        <w:t>.</w:t>
      </w:r>
      <w:r w:rsidR="001E7E94" w:rsidRPr="00184AAB">
        <w:t xml:space="preserve"> </w:t>
      </w:r>
      <w:r w:rsidR="007178EC">
        <w:t>T</w:t>
      </w:r>
      <w:r w:rsidR="001826D7" w:rsidRPr="00184AAB">
        <w:rPr>
          <w:rFonts w:hint="eastAsia"/>
        </w:rPr>
        <w:t xml:space="preserve">he phases of the reflectance </w:t>
      </w:r>
      <w:r w:rsidR="007178EC">
        <w:t>were</w:t>
      </w:r>
      <w:r>
        <w:t xml:space="preserve"> ignore</w:t>
      </w:r>
      <w:r w:rsidR="007178EC">
        <w:t>d</w:t>
      </w:r>
      <w:r>
        <w:t xml:space="preserve"> </w:t>
      </w:r>
      <w:r w:rsidR="001826D7" w:rsidRPr="00184AAB">
        <w:rPr>
          <w:rFonts w:hint="eastAsia"/>
        </w:rPr>
        <w:t xml:space="preserve">for simplicity. </w:t>
      </w:r>
      <w:r w:rsidR="001E7E94" w:rsidRPr="00184AAB">
        <w:t xml:space="preserve">The resultant maximum shift of the Fermi surface at </w:t>
      </w:r>
      <w:r w:rsidR="00F8241B" w:rsidRPr="00184AAB">
        <w:t>0.</w:t>
      </w:r>
      <w:r w:rsidR="005C7EB7" w:rsidRPr="00184AAB">
        <w:t>78</w:t>
      </w:r>
      <w:r w:rsidR="001E7E94" w:rsidRPr="00184AAB">
        <w:t xml:space="preserve"> TW</w:t>
      </w:r>
      <w:r w:rsidR="00480FEC">
        <w:rPr>
          <w:rFonts w:hint="eastAsia"/>
        </w:rPr>
        <w:t xml:space="preserve"> </w:t>
      </w:r>
      <w:r w:rsidR="001E7E94" w:rsidRPr="00184AAB">
        <w:t>cm</w:t>
      </w:r>
      <w:r w:rsidR="00480FEC">
        <w:rPr>
          <w:rFonts w:hint="eastAsia"/>
          <w:vertAlign w:val="superscript"/>
        </w:rPr>
        <w:t>-2</w:t>
      </w:r>
      <w:r w:rsidR="001E7E94" w:rsidRPr="00184AAB">
        <w:t xml:space="preserve"> </w:t>
      </w:r>
      <w:r>
        <w:t>wa</w:t>
      </w:r>
      <w:r w:rsidR="001E7E94" w:rsidRPr="00184AAB">
        <w:t xml:space="preserve">s </w:t>
      </w:r>
      <w:r w:rsidR="00853974" w:rsidRPr="00184AAB">
        <w:t>estimated to be</w:t>
      </w:r>
      <w:r w:rsidR="001E7E94" w:rsidRPr="00184AAB">
        <w:t xml:space="preserve"> </w:t>
      </w:r>
      <w:r w:rsidR="00F8241B" w:rsidRPr="00184AAB">
        <w:t>26</w:t>
      </w:r>
      <w:r w:rsidR="001E7E94" w:rsidRPr="00184AAB">
        <w:t>% of the Brillo</w:t>
      </w:r>
      <w:r>
        <w:t>u</w:t>
      </w:r>
      <w:r w:rsidR="001E7E94" w:rsidRPr="00184AAB">
        <w:t>in zone</w:t>
      </w:r>
      <w:r w:rsidR="00042C3F" w:rsidRPr="00184AAB">
        <w:rPr>
          <w:rFonts w:hint="eastAsia"/>
        </w:rPr>
        <w:t xml:space="preserve">, which may be larger than the </w:t>
      </w:r>
      <w:r w:rsidR="000218D0">
        <w:t xml:space="preserve">actual </w:t>
      </w:r>
      <w:r w:rsidR="00AC3177">
        <w:rPr>
          <w:rFonts w:hint="eastAsia"/>
        </w:rPr>
        <w:t xml:space="preserve">amount of </w:t>
      </w:r>
      <w:r w:rsidR="00042C3F" w:rsidRPr="00184AAB">
        <w:rPr>
          <w:rFonts w:hint="eastAsia"/>
        </w:rPr>
        <w:t xml:space="preserve">shift due to </w:t>
      </w:r>
      <w:r w:rsidR="00116289" w:rsidRPr="00184AAB">
        <w:rPr>
          <w:rFonts w:hint="eastAsia"/>
        </w:rPr>
        <w:t xml:space="preserve">the </w:t>
      </w:r>
      <w:r w:rsidR="000218D0">
        <w:t>omission</w:t>
      </w:r>
      <w:r w:rsidR="000218D0" w:rsidRPr="00184AAB">
        <w:rPr>
          <w:rFonts w:hint="eastAsia"/>
        </w:rPr>
        <w:t xml:space="preserve"> </w:t>
      </w:r>
      <w:r w:rsidR="00116289" w:rsidRPr="00184AAB">
        <w:rPr>
          <w:rFonts w:hint="eastAsia"/>
        </w:rPr>
        <w:t xml:space="preserve">of </w:t>
      </w:r>
      <w:r w:rsidR="00042C3F" w:rsidRPr="00184AAB">
        <w:rPr>
          <w:rFonts w:hint="eastAsia"/>
        </w:rPr>
        <w:t>electron scattering</w:t>
      </w:r>
      <w:r w:rsidR="001E7E94" w:rsidRPr="00184AAB">
        <w:t xml:space="preserve">. Further details of the calculation </w:t>
      </w:r>
      <w:r w:rsidR="000218D0">
        <w:t>can be found</w:t>
      </w:r>
      <w:r w:rsidR="001E7E94" w:rsidRPr="00184AAB">
        <w:t xml:space="preserve"> in the </w:t>
      </w:r>
      <w:r w:rsidR="00F254A4" w:rsidRPr="00184AAB">
        <w:t>M</w:t>
      </w:r>
      <w:r w:rsidR="001E7E94" w:rsidRPr="00184AAB">
        <w:t>ethods section.</w:t>
      </w:r>
    </w:p>
    <w:p w14:paraId="01DE5977" w14:textId="77777777" w:rsidR="00CE4D4E" w:rsidRPr="007365CA" w:rsidRDefault="00CE4D4E" w:rsidP="00981C30"/>
    <w:p w14:paraId="24DFAD88" w14:textId="45D4264C" w:rsidR="003052B5" w:rsidRDefault="009B50AB" w:rsidP="00981C30">
      <w:r w:rsidRPr="00184AAB">
        <w:t>Figure 3 summarize</w:t>
      </w:r>
      <w:r w:rsidR="000218D0">
        <w:t>s</w:t>
      </w:r>
      <w:r w:rsidRPr="00184AAB">
        <w:t xml:space="preserve"> the calculat</w:t>
      </w:r>
      <w:r w:rsidR="00B4539F" w:rsidRPr="00184AAB">
        <w:t xml:space="preserve">ed results of HHG due to the </w:t>
      </w:r>
      <w:proofErr w:type="spellStart"/>
      <w:r w:rsidR="00B4539F" w:rsidRPr="00184AAB">
        <w:t>intraband</w:t>
      </w:r>
      <w:proofErr w:type="spellEnd"/>
      <w:r w:rsidR="00B4539F" w:rsidRPr="00184AAB">
        <w:t xml:space="preserve"> current. </w:t>
      </w:r>
      <w:r w:rsidR="000F4B6C" w:rsidRPr="00184AAB">
        <w:t xml:space="preserve">The </w:t>
      </w:r>
      <w:r w:rsidR="00042C3F" w:rsidRPr="00184AAB">
        <w:rPr>
          <w:rFonts w:hint="eastAsia"/>
        </w:rPr>
        <w:t xml:space="preserve">band structure of the </w:t>
      </w:r>
      <w:r w:rsidR="000F4B6C" w:rsidRPr="00184AAB">
        <w:t>four bands that cross</w:t>
      </w:r>
      <w:r w:rsidR="007178EC">
        <w:t>ed</w:t>
      </w:r>
      <w:r w:rsidR="000F4B6C" w:rsidRPr="00184AAB">
        <w:t xml:space="preserve"> the Fermi surface </w:t>
      </w:r>
      <w:r w:rsidR="00042C3F" w:rsidRPr="00184AAB">
        <w:rPr>
          <w:rFonts w:hint="eastAsia"/>
        </w:rPr>
        <w:t xml:space="preserve">are </w:t>
      </w:r>
      <w:r w:rsidR="000F4B6C" w:rsidRPr="00184AAB">
        <w:t xml:space="preserve">shown in Fig. 3(a). </w:t>
      </w:r>
      <w:r w:rsidR="00FC351D" w:rsidRPr="00184AAB">
        <w:t xml:space="preserve">We </w:t>
      </w:r>
      <w:r w:rsidR="000218D0">
        <w:t xml:space="preserve">also </w:t>
      </w:r>
      <w:r w:rsidR="00FC351D" w:rsidRPr="00184AAB">
        <w:t>calculated the polarization dependence of the 3</w:t>
      </w:r>
      <w:r w:rsidR="00FC351D" w:rsidRPr="008034C5">
        <w:rPr>
          <w:vertAlign w:val="superscript"/>
        </w:rPr>
        <w:t>rd</w:t>
      </w:r>
      <w:r w:rsidR="00FC351D" w:rsidRPr="00184AAB">
        <w:t xml:space="preserve"> and 5</w:t>
      </w:r>
      <w:r w:rsidR="00FC351D" w:rsidRPr="008034C5">
        <w:rPr>
          <w:vertAlign w:val="superscript"/>
        </w:rPr>
        <w:t>th</w:t>
      </w:r>
      <w:r w:rsidR="00FC351D" w:rsidRPr="00184AAB">
        <w:t xml:space="preserve"> harmonics </w:t>
      </w:r>
      <w:r w:rsidR="00BC57DD" w:rsidRPr="00184AAB">
        <w:t xml:space="preserve">for </w:t>
      </w:r>
      <w:r w:rsidR="00BC57DD" w:rsidRPr="008034C5">
        <w:rPr>
          <w:i/>
          <w:iCs/>
        </w:rPr>
        <w:t>ab</w:t>
      </w:r>
      <w:r w:rsidR="00BC57DD" w:rsidRPr="00184AAB">
        <w:t xml:space="preserve"> and </w:t>
      </w:r>
      <w:r w:rsidR="00BC57DD" w:rsidRPr="008034C5">
        <w:rPr>
          <w:i/>
          <w:iCs/>
        </w:rPr>
        <w:t>ac</w:t>
      </w:r>
      <w:r w:rsidR="00BC57DD" w:rsidRPr="00184AAB">
        <w:t xml:space="preserve"> planes</w:t>
      </w:r>
      <w:r w:rsidR="0000668B" w:rsidRPr="00184AAB">
        <w:rPr>
          <w:rFonts w:hint="eastAsia"/>
        </w:rPr>
        <w:t xml:space="preserve"> for different excitation fluence</w:t>
      </w:r>
      <w:r w:rsidR="00042C3F" w:rsidRPr="00184AAB">
        <w:rPr>
          <w:rFonts w:hint="eastAsia"/>
        </w:rPr>
        <w:t xml:space="preserve"> </w:t>
      </w:r>
      <w:r w:rsidR="000218D0">
        <w:t>(</w:t>
      </w:r>
      <w:r w:rsidR="00BC57DD" w:rsidRPr="00184AAB">
        <w:t>Fig. 3(</w:t>
      </w:r>
      <w:r w:rsidR="00191266" w:rsidRPr="00184AAB">
        <w:rPr>
          <w:rFonts w:hint="eastAsia"/>
        </w:rPr>
        <w:t>b</w:t>
      </w:r>
      <w:r w:rsidR="00BC57DD" w:rsidRPr="00184AAB">
        <w:t>)</w:t>
      </w:r>
      <w:r w:rsidR="000218D0">
        <w:t>)</w:t>
      </w:r>
      <w:r w:rsidR="00BC57DD" w:rsidRPr="00184AAB">
        <w:t xml:space="preserve">. </w:t>
      </w:r>
      <w:r w:rsidR="00042C3F" w:rsidRPr="00184AAB">
        <w:rPr>
          <w:rFonts w:hint="eastAsia"/>
        </w:rPr>
        <w:t xml:space="preserve">The overall tendency </w:t>
      </w:r>
      <w:r w:rsidR="000218D0">
        <w:t>for</w:t>
      </w:r>
      <w:r w:rsidR="00042C3F" w:rsidRPr="00184AAB">
        <w:rPr>
          <w:rFonts w:hint="eastAsia"/>
        </w:rPr>
        <w:t xml:space="preserve"> stronger HHG along </w:t>
      </w:r>
      <w:r w:rsidR="000218D0">
        <w:t xml:space="preserve">the </w:t>
      </w:r>
      <w:r w:rsidR="00042C3F" w:rsidRPr="008034C5">
        <w:rPr>
          <w:i/>
          <w:iCs/>
        </w:rPr>
        <w:t>c</w:t>
      </w:r>
      <w:r w:rsidR="00042C3F" w:rsidRPr="00184AAB">
        <w:rPr>
          <w:rFonts w:hint="eastAsia"/>
        </w:rPr>
        <w:t xml:space="preserve">-axis </w:t>
      </w:r>
      <w:r w:rsidR="000218D0">
        <w:t>wa</w:t>
      </w:r>
      <w:r w:rsidR="00042C3F" w:rsidRPr="00184AAB">
        <w:rPr>
          <w:rFonts w:hint="eastAsia"/>
        </w:rPr>
        <w:t xml:space="preserve">s well reproduced </w:t>
      </w:r>
      <w:r w:rsidR="000218D0">
        <w:t>by</w:t>
      </w:r>
      <w:r w:rsidR="000218D0" w:rsidRPr="00184AAB">
        <w:rPr>
          <w:rFonts w:hint="eastAsia"/>
        </w:rPr>
        <w:t xml:space="preserve"> </w:t>
      </w:r>
      <w:r w:rsidR="00042C3F" w:rsidRPr="00184AAB">
        <w:rPr>
          <w:rFonts w:hint="eastAsia"/>
        </w:rPr>
        <w:t xml:space="preserve">the simulation. The </w:t>
      </w:r>
      <w:r w:rsidR="002F140B" w:rsidRPr="00184AAB">
        <w:rPr>
          <w:rFonts w:hint="eastAsia"/>
        </w:rPr>
        <w:t>relatively strong</w:t>
      </w:r>
      <w:r w:rsidR="00042C3F" w:rsidRPr="00184AAB">
        <w:rPr>
          <w:rFonts w:hint="eastAsia"/>
        </w:rPr>
        <w:t xml:space="preserve"> HHG </w:t>
      </w:r>
      <w:r w:rsidR="000218D0">
        <w:t xml:space="preserve">signal </w:t>
      </w:r>
      <w:r w:rsidR="00042C3F" w:rsidRPr="00184AAB">
        <w:rPr>
          <w:rFonts w:hint="eastAsia"/>
        </w:rPr>
        <w:t xml:space="preserve">along </w:t>
      </w:r>
      <w:r w:rsidR="000218D0">
        <w:t xml:space="preserve">the </w:t>
      </w:r>
      <w:r w:rsidR="00042C3F" w:rsidRPr="008034C5">
        <w:rPr>
          <w:i/>
          <w:iCs/>
        </w:rPr>
        <w:t>a</w:t>
      </w:r>
      <w:r w:rsidR="00042C3F" w:rsidRPr="00184AAB">
        <w:rPr>
          <w:rFonts w:hint="eastAsia"/>
        </w:rPr>
        <w:t xml:space="preserve">-axis excitation at higher fluence </w:t>
      </w:r>
      <w:r w:rsidR="000218D0">
        <w:t>wa</w:t>
      </w:r>
      <w:r w:rsidR="00042C3F" w:rsidRPr="00184AAB">
        <w:rPr>
          <w:rFonts w:hint="eastAsia"/>
        </w:rPr>
        <w:t>s also consistent with the experiment</w:t>
      </w:r>
      <w:r w:rsidR="000218D0">
        <w:t>al results</w:t>
      </w:r>
      <w:r w:rsidR="00CE5830" w:rsidRPr="00184AAB">
        <w:rPr>
          <w:rFonts w:hint="eastAsia"/>
        </w:rPr>
        <w:t xml:space="preserve"> shown in Fig. 2</w:t>
      </w:r>
      <w:r w:rsidR="00042C3F" w:rsidRPr="00184AAB">
        <w:rPr>
          <w:rFonts w:hint="eastAsia"/>
        </w:rPr>
        <w:t>. From these results</w:t>
      </w:r>
      <w:r w:rsidR="008D4C2C" w:rsidRPr="00184AAB">
        <w:t>, we conclude</w:t>
      </w:r>
      <w:r w:rsidR="000218D0">
        <w:t>d</w:t>
      </w:r>
      <w:r w:rsidR="008D4C2C" w:rsidRPr="00184AAB">
        <w:t xml:space="preserve"> that </w:t>
      </w:r>
      <w:r w:rsidR="00042C3F" w:rsidRPr="00184AAB">
        <w:rPr>
          <w:rFonts w:hint="eastAsia"/>
        </w:rPr>
        <w:t xml:space="preserve">HHG in Ti </w:t>
      </w:r>
      <w:r w:rsidR="000218D0">
        <w:t>is</w:t>
      </w:r>
      <w:r w:rsidR="000218D0" w:rsidRPr="00184AAB">
        <w:rPr>
          <w:rFonts w:hint="eastAsia"/>
        </w:rPr>
        <w:t xml:space="preserve"> </w:t>
      </w:r>
      <w:r w:rsidR="00042C3F" w:rsidRPr="00184AAB">
        <w:rPr>
          <w:rFonts w:hint="eastAsia"/>
        </w:rPr>
        <w:t xml:space="preserve">mainly generated from the </w:t>
      </w:r>
      <w:proofErr w:type="spellStart"/>
      <w:r w:rsidR="00042C3F" w:rsidRPr="00184AAB">
        <w:rPr>
          <w:rFonts w:hint="eastAsia"/>
        </w:rPr>
        <w:t>intraband</w:t>
      </w:r>
      <w:proofErr w:type="spellEnd"/>
      <w:r w:rsidR="00042C3F" w:rsidRPr="00184AAB">
        <w:rPr>
          <w:rFonts w:hint="eastAsia"/>
        </w:rPr>
        <w:t xml:space="preserve"> current of conductive electrons</w:t>
      </w:r>
      <w:r w:rsidR="00184AAB">
        <w:rPr>
          <w:rFonts w:hint="eastAsia"/>
        </w:rPr>
        <w:t xml:space="preserve">, </w:t>
      </w:r>
      <w:r w:rsidR="008867FC">
        <w:t>al</w:t>
      </w:r>
      <w:r w:rsidR="00184AAB">
        <w:rPr>
          <w:rFonts w:hint="eastAsia"/>
        </w:rPr>
        <w:t xml:space="preserve">though we </w:t>
      </w:r>
      <w:r w:rsidR="00E1709D">
        <w:rPr>
          <w:rFonts w:hint="eastAsia"/>
        </w:rPr>
        <w:t>neglect</w:t>
      </w:r>
      <w:r w:rsidR="00184AAB">
        <w:rPr>
          <w:rFonts w:hint="eastAsia"/>
        </w:rPr>
        <w:t>ed the contributions from electron</w:t>
      </w:r>
      <w:r w:rsidR="00657246">
        <w:rPr>
          <w:rFonts w:hint="eastAsia"/>
        </w:rPr>
        <w:t>-electron</w:t>
      </w:r>
      <w:r w:rsidR="00184AAB">
        <w:rPr>
          <w:rFonts w:hint="eastAsia"/>
        </w:rPr>
        <w:t xml:space="preserve"> scattering and </w:t>
      </w:r>
      <w:proofErr w:type="spellStart"/>
      <w:r w:rsidR="00184AAB">
        <w:rPr>
          <w:rFonts w:hint="eastAsia"/>
        </w:rPr>
        <w:t>interband</w:t>
      </w:r>
      <w:proofErr w:type="spellEnd"/>
      <w:r w:rsidR="00184AAB">
        <w:rPr>
          <w:rFonts w:hint="eastAsia"/>
        </w:rPr>
        <w:t xml:space="preserve"> transitions</w:t>
      </w:r>
      <w:r w:rsidR="00042C3F" w:rsidRPr="00184AAB">
        <w:rPr>
          <w:rFonts w:hint="eastAsia"/>
        </w:rPr>
        <w:t>. S</w:t>
      </w:r>
      <w:r w:rsidR="00186CC6" w:rsidRPr="00184AAB">
        <w:t xml:space="preserve">ome differences </w:t>
      </w:r>
      <w:r w:rsidR="00307536" w:rsidRPr="00184AAB">
        <w:t xml:space="preserve">in the shape of </w:t>
      </w:r>
      <w:r w:rsidR="00776C8A" w:rsidRPr="00184AAB">
        <w:rPr>
          <w:rFonts w:hint="eastAsia"/>
        </w:rPr>
        <w:t xml:space="preserve">the </w:t>
      </w:r>
      <w:r w:rsidR="00307536" w:rsidRPr="00184AAB">
        <w:t>polar plot</w:t>
      </w:r>
      <w:r w:rsidR="000218D0">
        <w:t>,</w:t>
      </w:r>
      <w:r w:rsidR="00776C8A" w:rsidRPr="00184AAB">
        <w:rPr>
          <w:rFonts w:hint="eastAsia"/>
        </w:rPr>
        <w:t xml:space="preserve"> especially at 60</w:t>
      </w:r>
      <w:r w:rsidR="000218D0">
        <w:t>°</w:t>
      </w:r>
      <w:r w:rsidR="00776C8A" w:rsidRPr="00184AAB">
        <w:rPr>
          <w:rFonts w:hint="eastAsia"/>
        </w:rPr>
        <w:t xml:space="preserve"> from </w:t>
      </w:r>
      <w:r w:rsidR="000218D0">
        <w:t xml:space="preserve">the </w:t>
      </w:r>
      <w:r w:rsidR="00776C8A" w:rsidRPr="008034C5">
        <w:rPr>
          <w:i/>
          <w:iCs/>
        </w:rPr>
        <w:t>a</w:t>
      </w:r>
      <w:r w:rsidR="00776C8A" w:rsidRPr="00184AAB">
        <w:rPr>
          <w:rFonts w:hint="eastAsia"/>
        </w:rPr>
        <w:t xml:space="preserve">-axis for </w:t>
      </w:r>
      <w:r w:rsidR="000218D0">
        <w:t xml:space="preserve">the </w:t>
      </w:r>
      <w:r w:rsidR="00776C8A" w:rsidRPr="00184AAB">
        <w:rPr>
          <w:rFonts w:hint="eastAsia"/>
        </w:rPr>
        <w:t>5</w:t>
      </w:r>
      <w:r w:rsidR="00776C8A" w:rsidRPr="00184AAB">
        <w:rPr>
          <w:rFonts w:hint="eastAsia"/>
          <w:vertAlign w:val="superscript"/>
        </w:rPr>
        <w:t>th</w:t>
      </w:r>
      <w:r w:rsidR="00776C8A" w:rsidRPr="00184AAB">
        <w:rPr>
          <w:rFonts w:hint="eastAsia"/>
        </w:rPr>
        <w:t xml:space="preserve"> harmonics</w:t>
      </w:r>
      <w:r w:rsidR="008867FC">
        <w:t>,</w:t>
      </w:r>
      <w:r w:rsidR="00042C3F" w:rsidRPr="00184AAB">
        <w:rPr>
          <w:rFonts w:hint="eastAsia"/>
        </w:rPr>
        <w:t xml:space="preserve"> </w:t>
      </w:r>
      <w:r w:rsidR="007178EC">
        <w:t>may be explained by</w:t>
      </w:r>
      <w:r w:rsidR="000218D0">
        <w:t xml:space="preserve"> the latter omissions</w:t>
      </w:r>
      <w:r w:rsidR="00E1709D">
        <w:rPr>
          <w:rFonts w:hint="eastAsia"/>
        </w:rPr>
        <w:t>.</w:t>
      </w:r>
      <w:r w:rsidR="002F1D9B" w:rsidRPr="00184AAB">
        <w:t xml:space="preserve"> </w:t>
      </w:r>
      <w:r w:rsidR="00E1709D">
        <w:rPr>
          <w:rFonts w:hint="eastAsia"/>
        </w:rPr>
        <w:t>A</w:t>
      </w:r>
      <w:r w:rsidR="002F1D9B" w:rsidRPr="00184AAB">
        <w:t xml:space="preserve">dditional </w:t>
      </w:r>
      <w:r w:rsidR="00B62666" w:rsidRPr="00184AAB">
        <w:t xml:space="preserve">contributions </w:t>
      </w:r>
      <w:r w:rsidR="003E03B5" w:rsidRPr="00184AAB">
        <w:t xml:space="preserve">from </w:t>
      </w:r>
      <w:proofErr w:type="spellStart"/>
      <w:r w:rsidR="003E03B5" w:rsidRPr="00184AAB">
        <w:t>interband</w:t>
      </w:r>
      <w:proofErr w:type="spellEnd"/>
      <w:r w:rsidR="003E03B5" w:rsidRPr="00184AAB">
        <w:t xml:space="preserve"> transitions </w:t>
      </w:r>
      <w:r w:rsidR="00B62666" w:rsidRPr="00184AAB">
        <w:t xml:space="preserve">to the HHG </w:t>
      </w:r>
      <w:r w:rsidR="00E1709D">
        <w:rPr>
          <w:rFonts w:hint="eastAsia"/>
        </w:rPr>
        <w:t>can be inferred from the band structure because</w:t>
      </w:r>
      <w:r w:rsidR="00B62666" w:rsidRPr="00184AAB">
        <w:t xml:space="preserve"> the photon energy of the 3</w:t>
      </w:r>
      <w:r w:rsidR="00B62666" w:rsidRPr="008034C5">
        <w:rPr>
          <w:vertAlign w:val="superscript"/>
        </w:rPr>
        <w:t>rd</w:t>
      </w:r>
      <w:r w:rsidR="00B62666" w:rsidRPr="00184AAB">
        <w:t xml:space="preserve"> and 5</w:t>
      </w:r>
      <w:r w:rsidR="00B62666" w:rsidRPr="008034C5">
        <w:rPr>
          <w:vertAlign w:val="superscript"/>
        </w:rPr>
        <w:t>th</w:t>
      </w:r>
      <w:r w:rsidR="00B62666" w:rsidRPr="00184AAB">
        <w:t xml:space="preserve"> harmonics </w:t>
      </w:r>
      <w:r w:rsidR="007178EC">
        <w:t>wa</w:t>
      </w:r>
      <w:r w:rsidR="008978C5" w:rsidRPr="00184AAB">
        <w:t>s high enough to induce band-to-band transition</w:t>
      </w:r>
      <w:r w:rsidR="008867FC">
        <w:t>s</w:t>
      </w:r>
      <w:r w:rsidR="000218D0">
        <w:t>,</w:t>
      </w:r>
      <w:r w:rsidR="008978C5" w:rsidRPr="00184AAB">
        <w:t xml:space="preserve"> as shown by the arrows in Fig. </w:t>
      </w:r>
      <w:r w:rsidR="00776C8A" w:rsidRPr="00184AAB">
        <w:rPr>
          <w:rFonts w:hint="eastAsia"/>
        </w:rPr>
        <w:t>3</w:t>
      </w:r>
      <w:r w:rsidR="008978C5" w:rsidRPr="00184AAB">
        <w:t>(a)</w:t>
      </w:r>
      <w:r w:rsidR="00184AAB">
        <w:rPr>
          <w:rFonts w:hint="eastAsia"/>
        </w:rPr>
        <w:t xml:space="preserve"> (</w:t>
      </w:r>
      <w:r w:rsidR="007178EC">
        <w:t>s</w:t>
      </w:r>
      <w:r w:rsidR="00184AAB">
        <w:rPr>
          <w:rFonts w:hint="eastAsia"/>
        </w:rPr>
        <w:t xml:space="preserve">ee </w:t>
      </w:r>
      <w:r w:rsidR="000218D0">
        <w:t>S</w:t>
      </w:r>
      <w:r w:rsidR="00184AAB">
        <w:rPr>
          <w:rFonts w:hint="eastAsia"/>
        </w:rPr>
        <w:t>upplement</w:t>
      </w:r>
      <w:r w:rsidR="000218D0">
        <w:t xml:space="preserve">ary </w:t>
      </w:r>
      <w:r w:rsidR="001C4AAF">
        <w:rPr>
          <w:rFonts w:hint="eastAsia"/>
        </w:rPr>
        <w:t>Note 3</w:t>
      </w:r>
      <w:r w:rsidR="00184AAB">
        <w:rPr>
          <w:rFonts w:hint="eastAsia"/>
        </w:rPr>
        <w:t>)</w:t>
      </w:r>
      <w:r w:rsidR="008978C5" w:rsidRPr="00184AAB">
        <w:t>.</w:t>
      </w:r>
    </w:p>
    <w:p w14:paraId="1C07C210" w14:textId="427B11A5" w:rsidR="00F34D1F" w:rsidRPr="001C4AAF" w:rsidRDefault="00F34D1F" w:rsidP="00981C30"/>
    <w:p w14:paraId="5C6D907B" w14:textId="7D228D1D" w:rsidR="00E1709D" w:rsidRPr="00AF72AD" w:rsidRDefault="002876FE" w:rsidP="00981C30">
      <w:r>
        <w:rPr>
          <w:rFonts w:hint="eastAsia"/>
        </w:rPr>
        <w:t xml:space="preserve">Finally, </w:t>
      </w:r>
      <w:r>
        <w:t xml:space="preserve">we investigated </w:t>
      </w:r>
      <w:r w:rsidR="005B3A86">
        <w:t xml:space="preserve">various domains </w:t>
      </w:r>
      <w:r w:rsidR="000218D0">
        <w:t>in</w:t>
      </w:r>
      <w:r w:rsidR="00F83367">
        <w:t xml:space="preserve"> </w:t>
      </w:r>
      <w:r w:rsidR="000218D0">
        <w:t xml:space="preserve">the </w:t>
      </w:r>
      <w:r w:rsidR="005B3A86">
        <w:t>sample</w:t>
      </w:r>
      <w:r w:rsidR="00AB550A">
        <w:t>s</w:t>
      </w:r>
      <w:r w:rsidR="005B3A86">
        <w:t xml:space="preserve"> shown in Fig. 1</w:t>
      </w:r>
      <w:r w:rsidR="005635C4">
        <w:rPr>
          <w:rFonts w:hint="eastAsia"/>
        </w:rPr>
        <w:t>(c)</w:t>
      </w:r>
      <w:r w:rsidR="00FF08A0">
        <w:t xml:space="preserve"> to </w:t>
      </w:r>
      <w:r w:rsidR="007030D5">
        <w:t>demonstrate the possib</w:t>
      </w:r>
      <w:r w:rsidR="007030D5" w:rsidRPr="00AF72AD">
        <w:t xml:space="preserve">ility </w:t>
      </w:r>
      <w:r w:rsidR="000218D0">
        <w:t>of</w:t>
      </w:r>
      <w:r w:rsidR="000218D0" w:rsidRPr="00AF72AD">
        <w:t xml:space="preserve"> </w:t>
      </w:r>
      <w:r w:rsidR="007030D5" w:rsidRPr="00AF72AD">
        <w:t>characteriz</w:t>
      </w:r>
      <w:r w:rsidR="000218D0">
        <w:t>ing the</w:t>
      </w:r>
      <w:r w:rsidR="007030D5" w:rsidRPr="00AF72AD">
        <w:t xml:space="preserve"> </w:t>
      </w:r>
      <w:r w:rsidR="00775FE2" w:rsidRPr="00AF72AD">
        <w:t>3D</w:t>
      </w:r>
      <w:r w:rsidR="007030D5" w:rsidRPr="00AF72AD">
        <w:t xml:space="preserve"> </w:t>
      </w:r>
      <w:r w:rsidR="00AB550A" w:rsidRPr="00AF72AD">
        <w:t xml:space="preserve">anisotropy </w:t>
      </w:r>
      <w:r w:rsidR="007030D5" w:rsidRPr="00AF72AD">
        <w:t xml:space="preserve">of </w:t>
      </w:r>
      <w:r w:rsidR="00474A9A" w:rsidRPr="00AF72AD">
        <w:t>HHG</w:t>
      </w:r>
      <w:r w:rsidR="00987F8F" w:rsidRPr="00AF72AD">
        <w:t xml:space="preserve"> </w:t>
      </w:r>
      <w:r w:rsidR="00571BB8" w:rsidRPr="00AF72AD">
        <w:rPr>
          <w:rFonts w:hint="eastAsia"/>
        </w:rPr>
        <w:t>and</w:t>
      </w:r>
      <w:r w:rsidR="00987F8F" w:rsidRPr="00AF72AD">
        <w:t xml:space="preserve"> the electronic states</w:t>
      </w:r>
      <w:r w:rsidR="00B9331E" w:rsidRPr="00AF72AD">
        <w:t xml:space="preserve">. </w:t>
      </w:r>
      <w:r w:rsidR="00191653" w:rsidRPr="00AF72AD">
        <w:t xml:space="preserve">Figure 4 shows the </w:t>
      </w:r>
      <w:r w:rsidR="00AB5566" w:rsidRPr="00AF72AD">
        <w:t>results of the polarization dependence observed for different domains</w:t>
      </w:r>
      <w:r w:rsidR="000727CD" w:rsidRPr="00AF72AD">
        <w:t>. The patterns of the polarization dependence clearly depend</w:t>
      </w:r>
      <w:r w:rsidR="000218D0">
        <w:t>ed</w:t>
      </w:r>
      <w:r w:rsidR="000727CD" w:rsidRPr="00AF72AD">
        <w:t xml:space="preserve"> on the domain orientation. </w:t>
      </w:r>
      <w:r w:rsidR="00293DD1" w:rsidRPr="00AF72AD">
        <w:t xml:space="preserve">The </w:t>
      </w:r>
      <w:r w:rsidR="0090746C" w:rsidRPr="00AF72AD">
        <w:t xml:space="preserve">solid </w:t>
      </w:r>
      <w:r w:rsidR="00293DD1" w:rsidRPr="00AF72AD">
        <w:t xml:space="preserve">lines in the figure show the </w:t>
      </w:r>
      <w:r w:rsidR="003C7367" w:rsidRPr="00AF72AD">
        <w:t>simulat</w:t>
      </w:r>
      <w:r w:rsidR="000218D0">
        <w:t>ed values</w:t>
      </w:r>
      <w:r w:rsidR="003C7367" w:rsidRPr="00AF72AD">
        <w:t xml:space="preserve"> using the </w:t>
      </w:r>
      <w:r w:rsidR="00571BB8" w:rsidRPr="00AF72AD">
        <w:rPr>
          <w:rFonts w:hint="eastAsia"/>
        </w:rPr>
        <w:t xml:space="preserve">effective </w:t>
      </w:r>
      <w:r w:rsidR="003C7367" w:rsidRPr="00AF72AD">
        <w:t xml:space="preserve">nonlinear susceptibilities </w:t>
      </w:r>
      <w:r w:rsidR="008867FC">
        <w:t>calculat</w:t>
      </w:r>
      <w:r w:rsidR="007178EC">
        <w:t>ed</w:t>
      </w:r>
      <w:r w:rsidR="007178EC">
        <w:rPr>
          <w:rFonts w:hint="eastAsia"/>
        </w:rPr>
        <w:t xml:space="preserve"> </w:t>
      </w:r>
      <w:r w:rsidR="003C7367" w:rsidRPr="00AF72AD">
        <w:t xml:space="preserve">from the data shown in Fig. </w:t>
      </w:r>
      <w:r w:rsidR="005E093E" w:rsidRPr="00AF72AD">
        <w:t xml:space="preserve">2. The close correlation between the </w:t>
      </w:r>
      <w:r w:rsidR="00FD7E09" w:rsidRPr="00AF72AD">
        <w:t xml:space="preserve">simulated polarization dependence and </w:t>
      </w:r>
      <w:r w:rsidR="000A350F" w:rsidRPr="00AF72AD">
        <w:t>experimental data shows that</w:t>
      </w:r>
      <w:r w:rsidR="00311032" w:rsidRPr="00AF72AD">
        <w:t xml:space="preserve"> </w:t>
      </w:r>
      <w:r w:rsidR="000218D0">
        <w:t xml:space="preserve">the </w:t>
      </w:r>
      <w:r w:rsidR="005635C4" w:rsidRPr="00AF72AD">
        <w:rPr>
          <w:rFonts w:hint="eastAsia"/>
        </w:rPr>
        <w:t xml:space="preserve">3D anisotropy of </w:t>
      </w:r>
      <w:r w:rsidR="00311032" w:rsidRPr="00AF72AD">
        <w:t>HHG</w:t>
      </w:r>
      <w:r w:rsidR="000A350F" w:rsidRPr="00AF72AD">
        <w:t xml:space="preserve"> </w:t>
      </w:r>
      <w:r w:rsidR="005635C4" w:rsidRPr="00AF72AD">
        <w:rPr>
          <w:rFonts w:hint="eastAsia"/>
        </w:rPr>
        <w:t>in</w:t>
      </w:r>
      <w:r w:rsidR="000A350F" w:rsidRPr="00AF72AD">
        <w:t xml:space="preserve"> </w:t>
      </w:r>
      <w:r w:rsidR="00E43800" w:rsidRPr="00AF72AD">
        <w:rPr>
          <w:rFonts w:hint="eastAsia"/>
        </w:rPr>
        <w:t>Ti</w:t>
      </w:r>
      <w:r w:rsidR="000A350F" w:rsidRPr="00AF72AD">
        <w:t xml:space="preserve"> </w:t>
      </w:r>
      <w:r w:rsidR="000218D0" w:rsidRPr="00AF72AD">
        <w:t>c</w:t>
      </w:r>
      <w:r w:rsidR="000218D0">
        <w:t>an</w:t>
      </w:r>
      <w:r w:rsidR="000218D0" w:rsidRPr="00AF72AD">
        <w:t xml:space="preserve"> </w:t>
      </w:r>
      <w:r w:rsidR="000A350F" w:rsidRPr="00AF72AD">
        <w:t xml:space="preserve">be </w:t>
      </w:r>
      <w:r w:rsidR="005635C4" w:rsidRPr="00AF72AD">
        <w:t>described</w:t>
      </w:r>
      <w:r w:rsidR="005635C4" w:rsidRPr="00AF72AD">
        <w:rPr>
          <w:rFonts w:hint="eastAsia"/>
        </w:rPr>
        <w:t xml:space="preserve"> by the effective nonlinear </w:t>
      </w:r>
      <w:r w:rsidR="005635C4" w:rsidRPr="00AF72AD">
        <w:t>susceptibilities</w:t>
      </w:r>
      <w:r w:rsidR="00E1709D" w:rsidRPr="00AF72AD">
        <w:rPr>
          <w:rFonts w:hint="eastAsia"/>
        </w:rPr>
        <w:t xml:space="preserve">. The obtained 3D plot of HHG shown </w:t>
      </w:r>
      <w:r w:rsidR="000218D0">
        <w:t>in</w:t>
      </w:r>
      <w:r w:rsidR="000218D0" w:rsidRPr="00AF72AD">
        <w:rPr>
          <w:rFonts w:hint="eastAsia"/>
        </w:rPr>
        <w:t xml:space="preserve"> </w:t>
      </w:r>
      <w:r w:rsidR="0049449D" w:rsidRPr="00AF72AD">
        <w:rPr>
          <w:rFonts w:hint="eastAsia"/>
        </w:rPr>
        <w:t xml:space="preserve">the </w:t>
      </w:r>
      <w:r w:rsidR="000218D0">
        <w:t xml:space="preserve">top </w:t>
      </w:r>
      <w:r w:rsidR="0049449D" w:rsidRPr="00AF72AD">
        <w:rPr>
          <w:rFonts w:hint="eastAsia"/>
        </w:rPr>
        <w:t xml:space="preserve">left corner of Fig. 4 indicates </w:t>
      </w:r>
      <w:r w:rsidR="000218D0">
        <w:t xml:space="preserve">a </w:t>
      </w:r>
      <w:r w:rsidR="0049449D" w:rsidRPr="00AF72AD">
        <w:rPr>
          <w:rFonts w:hint="eastAsia"/>
        </w:rPr>
        <w:t>higher HHG intensity for the polarization parallel to th</w:t>
      </w:r>
      <w:r w:rsidR="0049449D" w:rsidRPr="000F6B37">
        <w:rPr>
          <w:rFonts w:hint="eastAsia"/>
        </w:rPr>
        <w:t xml:space="preserve">e </w:t>
      </w:r>
      <w:r w:rsidR="0049449D" w:rsidRPr="000F6B37">
        <w:rPr>
          <w:i/>
          <w:iCs/>
        </w:rPr>
        <w:t>c</w:t>
      </w:r>
      <w:r w:rsidR="0049449D" w:rsidRPr="000F6B37">
        <w:rPr>
          <w:rFonts w:hint="eastAsia"/>
        </w:rPr>
        <w:t>-axis</w:t>
      </w:r>
      <w:r w:rsidR="00E1709D" w:rsidRPr="000F6B37">
        <w:rPr>
          <w:rFonts w:hint="eastAsia"/>
        </w:rPr>
        <w:t>.</w:t>
      </w:r>
      <w:r w:rsidR="00CA0D00" w:rsidRPr="000F6B37">
        <w:rPr>
          <w:rFonts w:hint="eastAsia"/>
        </w:rPr>
        <w:t xml:space="preserve"> Some asym</w:t>
      </w:r>
      <w:r w:rsidR="00313B57" w:rsidRPr="000F6B37">
        <w:rPr>
          <w:rFonts w:hint="eastAsia"/>
        </w:rPr>
        <w:t>m</w:t>
      </w:r>
      <w:r w:rsidR="00CA0D00" w:rsidRPr="000F6B37">
        <w:rPr>
          <w:rFonts w:hint="eastAsia"/>
        </w:rPr>
        <w:t>etri</w:t>
      </w:r>
      <w:r w:rsidR="00313B57" w:rsidRPr="000F6B37">
        <w:rPr>
          <w:rFonts w:hint="eastAsia"/>
        </w:rPr>
        <w:t>c deviations</w:t>
      </w:r>
      <w:r w:rsidR="00CA0D00" w:rsidRPr="000F6B37">
        <w:rPr>
          <w:rFonts w:hint="eastAsia"/>
        </w:rPr>
        <w:t xml:space="preserve"> </w:t>
      </w:r>
      <w:r w:rsidR="00313B57" w:rsidRPr="000F6B37">
        <w:rPr>
          <w:rFonts w:hint="eastAsia"/>
        </w:rPr>
        <w:t xml:space="preserve">observed in the experimental results </w:t>
      </w:r>
      <w:r w:rsidR="00C772BE" w:rsidRPr="000F6B37">
        <w:rPr>
          <w:rFonts w:hint="eastAsia"/>
        </w:rPr>
        <w:t xml:space="preserve">mostly originate from the experimental imperfections </w:t>
      </w:r>
      <w:r w:rsidR="00774E87" w:rsidRPr="000F6B37">
        <w:rPr>
          <w:rFonts w:hint="eastAsia"/>
        </w:rPr>
        <w:t>between</w:t>
      </w:r>
      <w:r w:rsidR="00C772BE" w:rsidRPr="000F6B37">
        <w:rPr>
          <w:rFonts w:hint="eastAsia"/>
        </w:rPr>
        <w:t xml:space="preserve"> the horizontal and ver</w:t>
      </w:r>
      <w:r w:rsidR="0004779E" w:rsidRPr="000F6B37">
        <w:rPr>
          <w:rFonts w:hint="eastAsia"/>
        </w:rPr>
        <w:t>tical polarizations in the experimental setup.</w:t>
      </w:r>
    </w:p>
    <w:p w14:paraId="1FD55DB9" w14:textId="77777777" w:rsidR="0049449D" w:rsidRPr="0049449D" w:rsidRDefault="0049449D" w:rsidP="00981C30"/>
    <w:p w14:paraId="4C6C7674" w14:textId="6B593123" w:rsidR="00610E78" w:rsidRPr="000F6B37" w:rsidRDefault="00371095" w:rsidP="00610E78">
      <w:r>
        <w:t>In the</w:t>
      </w:r>
      <w:r>
        <w:rPr>
          <w:rFonts w:hint="eastAsia"/>
        </w:rPr>
        <w:t xml:space="preserve"> </w:t>
      </w:r>
      <w:r w:rsidR="00776C8A" w:rsidRPr="000F6B37">
        <w:rPr>
          <w:rFonts w:hint="eastAsia"/>
        </w:rPr>
        <w:t>future, this</w:t>
      </w:r>
      <w:r w:rsidR="00610E78" w:rsidRPr="000F6B37">
        <w:t xml:space="preserve"> method </w:t>
      </w:r>
      <w:r w:rsidR="008867FC" w:rsidRPr="000F6B37">
        <w:rPr>
          <w:rFonts w:hint="eastAsia"/>
        </w:rPr>
        <w:t>c</w:t>
      </w:r>
      <w:r w:rsidR="008867FC" w:rsidRPr="000F6B37">
        <w:t>ould</w:t>
      </w:r>
      <w:r w:rsidR="008867FC" w:rsidRPr="000F6B37">
        <w:rPr>
          <w:rFonts w:hint="eastAsia"/>
        </w:rPr>
        <w:t xml:space="preserve"> </w:t>
      </w:r>
      <w:r w:rsidR="00776C8A" w:rsidRPr="000F6B37">
        <w:rPr>
          <w:rFonts w:hint="eastAsia"/>
        </w:rPr>
        <w:t xml:space="preserve">be </w:t>
      </w:r>
      <w:r w:rsidRPr="000F6B37">
        <w:t xml:space="preserve">a </w:t>
      </w:r>
      <w:r w:rsidR="00610E78" w:rsidRPr="000F6B37">
        <w:t xml:space="preserve">promising </w:t>
      </w:r>
      <w:r w:rsidRPr="000F6B37">
        <w:t xml:space="preserve">approach </w:t>
      </w:r>
      <w:r w:rsidR="00610E78" w:rsidRPr="000F6B37">
        <w:t xml:space="preserve">for investigating </w:t>
      </w:r>
      <w:r w:rsidR="00F003F8" w:rsidRPr="000F6B37">
        <w:rPr>
          <w:rFonts w:hint="eastAsia"/>
        </w:rPr>
        <w:t xml:space="preserve">correlations between the </w:t>
      </w:r>
      <w:r w:rsidR="00B632F3" w:rsidRPr="000F6B37">
        <w:rPr>
          <w:rFonts w:hint="eastAsia"/>
        </w:rPr>
        <w:t xml:space="preserve">anisotropic </w:t>
      </w:r>
      <w:r w:rsidR="00F003F8" w:rsidRPr="000F6B37">
        <w:rPr>
          <w:rFonts w:hint="eastAsia"/>
        </w:rPr>
        <w:t>electronic states and the mechanical properties</w:t>
      </w:r>
      <w:r w:rsidR="00B632F3" w:rsidRPr="000F6B37">
        <w:rPr>
          <w:rFonts w:hint="eastAsia"/>
        </w:rPr>
        <w:t>.</w:t>
      </w:r>
      <w:r w:rsidR="00F003F8" w:rsidRPr="000F6B37">
        <w:rPr>
          <w:rFonts w:hint="eastAsia"/>
        </w:rPr>
        <w:t xml:space="preserve"> </w:t>
      </w:r>
      <w:r w:rsidR="00B632F3" w:rsidRPr="000F6B37">
        <w:rPr>
          <w:rFonts w:hint="eastAsia"/>
        </w:rPr>
        <w:t>E</w:t>
      </w:r>
      <w:r w:rsidR="00610E78" w:rsidRPr="000F6B37">
        <w:t xml:space="preserve">lectronic </w:t>
      </w:r>
      <w:r w:rsidR="00610E78" w:rsidRPr="000F6B37">
        <w:lastRenderedPageBreak/>
        <w:t xml:space="preserve">anisotropy </w:t>
      </w:r>
      <w:r w:rsidRPr="000F6B37">
        <w:t xml:space="preserve">of </w:t>
      </w:r>
      <w:r w:rsidR="00610E78" w:rsidRPr="000F6B37">
        <w:t xml:space="preserve">doped metallic materials, </w:t>
      </w:r>
      <w:r w:rsidR="008867FC" w:rsidRPr="000F6B37">
        <w:t>e</w:t>
      </w:r>
      <w:r w:rsidR="00610E78" w:rsidRPr="000F6B37">
        <w:t>.</w:t>
      </w:r>
      <w:r w:rsidR="008867FC" w:rsidRPr="000F6B37">
        <w:t>g</w:t>
      </w:r>
      <w:r w:rsidR="00610E78" w:rsidRPr="000F6B37">
        <w:t>., solid-solution strengthening alloys and high-entropy alloys</w:t>
      </w:r>
      <w:r w:rsidR="00320DD7" w:rsidRPr="000F6B37">
        <w:rPr>
          <w:rFonts w:hint="eastAsia"/>
        </w:rPr>
        <w:t xml:space="preserve"> </w:t>
      </w:r>
      <w:r w:rsidR="00A90659" w:rsidRPr="000F6B37">
        <w:rPr>
          <w:rFonts w:hint="eastAsia"/>
        </w:rPr>
        <w:t xml:space="preserve">can also be investigated </w:t>
      </w:r>
      <w:r w:rsidR="00320DD7" w:rsidRPr="000F6B37">
        <w:rPr>
          <w:rFonts w:hint="eastAsia"/>
        </w:rPr>
        <w:t xml:space="preserve">if the crystal domains can be </w:t>
      </w:r>
      <w:r w:rsidR="009D4D38" w:rsidRPr="000F6B37">
        <w:rPr>
          <w:rFonts w:hint="eastAsia"/>
        </w:rPr>
        <w:t>larger than the MIR spot sizes</w:t>
      </w:r>
      <w:r w:rsidR="00610E78" w:rsidRPr="000F6B37">
        <w:t xml:space="preserve">. These </w:t>
      </w:r>
      <w:r w:rsidR="008867FC" w:rsidRPr="000F6B37">
        <w:t xml:space="preserve">types </w:t>
      </w:r>
      <w:r w:rsidR="00610E78" w:rsidRPr="000F6B37">
        <w:t xml:space="preserve">of materials usually possess higher strength than non-doped materials </w:t>
      </w:r>
      <w:r w:rsidRPr="000F6B37">
        <w:t xml:space="preserve">and are often </w:t>
      </w:r>
      <w:r w:rsidR="008867FC" w:rsidRPr="000F6B37">
        <w:t>used as</w:t>
      </w:r>
      <w:r w:rsidR="00610E78" w:rsidRPr="000F6B37">
        <w:t xml:space="preserve"> structural materials. For example, </w:t>
      </w:r>
      <w:r w:rsidRPr="000F6B37">
        <w:t xml:space="preserve">an </w:t>
      </w:r>
      <w:r w:rsidR="00610E78" w:rsidRPr="000F6B37">
        <w:t xml:space="preserve">aluminum-doped Ti alloy </w:t>
      </w:r>
      <w:r w:rsidR="008867FC" w:rsidRPr="000F6B37">
        <w:t xml:space="preserve">has been </w:t>
      </w:r>
      <w:r w:rsidRPr="000F6B37">
        <w:t>used in the</w:t>
      </w:r>
      <w:r w:rsidR="00610E78" w:rsidRPr="000F6B37">
        <w:t xml:space="preserve"> aerospace industry </w:t>
      </w:r>
      <w:r w:rsidRPr="000F6B37">
        <w:t>to fabricate</w:t>
      </w:r>
      <w:r w:rsidR="00610E78" w:rsidRPr="000F6B37">
        <w:t xml:space="preserve"> fuel tanks, fasteners</w:t>
      </w:r>
      <w:r w:rsidRPr="000F6B37">
        <w:t xml:space="preserve"> and</w:t>
      </w:r>
      <w:r w:rsidR="00610E78" w:rsidRPr="000F6B37">
        <w:t xml:space="preserve"> impellers in rocket engines. Although the doping elements</w:t>
      </w:r>
      <w:r w:rsidR="00F946B4" w:rsidRPr="000F6B37">
        <w:rPr>
          <w:rFonts w:hint="eastAsia"/>
          <w:noProof/>
          <w:vertAlign w:val="superscript"/>
        </w:rPr>
        <w:t>42</w:t>
      </w:r>
      <w:r w:rsidR="00610E78" w:rsidRPr="000F6B37">
        <w:t xml:space="preserve"> </w:t>
      </w:r>
      <w:r w:rsidRPr="000F6B37">
        <w:t>can be</w:t>
      </w:r>
      <w:r>
        <w:t xml:space="preserve"> modified</w:t>
      </w:r>
      <w:r w:rsidR="00610E78" w:rsidRPr="003C1F58">
        <w:t xml:space="preserve"> for each </w:t>
      </w:r>
      <w:r>
        <w:t xml:space="preserve">type of </w:t>
      </w:r>
      <w:r w:rsidR="00610E78" w:rsidRPr="003C1F58">
        <w:t xml:space="preserve">component, the </w:t>
      </w:r>
      <w:r>
        <w:t xml:space="preserve">associated </w:t>
      </w:r>
      <w:r w:rsidR="00610E78" w:rsidRPr="003C1F58">
        <w:t xml:space="preserve">changes </w:t>
      </w:r>
      <w:r>
        <w:t>in</w:t>
      </w:r>
      <w:r w:rsidRPr="003C1F58">
        <w:t xml:space="preserve"> </w:t>
      </w:r>
      <w:r w:rsidR="00610E78" w:rsidRPr="003C1F58">
        <w:t xml:space="preserve">the mechanical properties are </w:t>
      </w:r>
      <w:r>
        <w:t xml:space="preserve">often </w:t>
      </w:r>
      <w:r w:rsidR="00610E78" w:rsidRPr="003C1F58">
        <w:t xml:space="preserve">difficult to estimate because </w:t>
      </w:r>
      <w:r>
        <w:t>both the</w:t>
      </w:r>
      <w:r w:rsidR="00610E78" w:rsidRPr="003C1F58">
        <w:t xml:space="preserve"> parent element and doping elements</w:t>
      </w:r>
      <w:r w:rsidR="00DA2CE8">
        <w:t xml:space="preserve"> need to be considered</w:t>
      </w:r>
      <w:r w:rsidR="00610E78" w:rsidRPr="00AF72AD">
        <w:t>. The excitation energy dependence of HHG</w:t>
      </w:r>
      <w:r w:rsidR="00A95897">
        <w:t xml:space="preserve"> and</w:t>
      </w:r>
      <w:r w:rsidR="00571BB8" w:rsidRPr="00AF72AD">
        <w:rPr>
          <w:rFonts w:hint="eastAsia"/>
        </w:rPr>
        <w:t xml:space="preserve"> </w:t>
      </w:r>
      <w:r w:rsidR="00A95897">
        <w:t xml:space="preserve">its </w:t>
      </w:r>
      <w:r w:rsidR="00571BB8" w:rsidRPr="00AF72AD">
        <w:rPr>
          <w:rFonts w:hint="eastAsia"/>
        </w:rPr>
        <w:t>polarization dependence at higher ha</w:t>
      </w:r>
      <w:r w:rsidR="00A95897">
        <w:t>r</w:t>
      </w:r>
      <w:r w:rsidR="00571BB8" w:rsidRPr="00AF72AD">
        <w:rPr>
          <w:rFonts w:hint="eastAsia"/>
        </w:rPr>
        <w:t>monics</w:t>
      </w:r>
      <w:r w:rsidR="00610E78" w:rsidRPr="00AF72AD">
        <w:t xml:space="preserve"> could </w:t>
      </w:r>
      <w:r w:rsidR="00CD7F42">
        <w:t>also provide</w:t>
      </w:r>
      <w:r w:rsidR="00610E78" w:rsidRPr="00AF72AD">
        <w:t xml:space="preserve"> further details of the electronic anisotropy relevant to the band structure</w:t>
      </w:r>
      <w:r w:rsidR="00571BB8" w:rsidRPr="00AF72AD">
        <w:rPr>
          <w:rFonts w:hint="eastAsia"/>
        </w:rPr>
        <w:t xml:space="preserve"> and the </w:t>
      </w:r>
      <w:r w:rsidR="00D67DAA" w:rsidRPr="00AF72AD">
        <w:rPr>
          <w:rFonts w:hint="eastAsia"/>
        </w:rPr>
        <w:t>relation</w:t>
      </w:r>
      <w:r w:rsidR="00CD7F42">
        <w:t>ship</w:t>
      </w:r>
      <w:r w:rsidR="00D67DAA" w:rsidRPr="00AF72AD">
        <w:rPr>
          <w:rFonts w:hint="eastAsia"/>
        </w:rPr>
        <w:t xml:space="preserve"> to </w:t>
      </w:r>
      <w:r w:rsidR="00651036">
        <w:rPr>
          <w:rFonts w:hint="eastAsia"/>
        </w:rPr>
        <w:t xml:space="preserve">the </w:t>
      </w:r>
      <w:r w:rsidR="00571BB8" w:rsidRPr="00AF72AD">
        <w:rPr>
          <w:rFonts w:hint="eastAsia"/>
        </w:rPr>
        <w:t xml:space="preserve">mechanical </w:t>
      </w:r>
      <w:r w:rsidR="00651036">
        <w:rPr>
          <w:rFonts w:hint="eastAsia"/>
        </w:rPr>
        <w:t>properti</w:t>
      </w:r>
      <w:r w:rsidR="0007437C" w:rsidRPr="000F6B37">
        <w:rPr>
          <w:rFonts w:hint="eastAsia"/>
        </w:rPr>
        <w:t>es</w:t>
      </w:r>
      <w:r w:rsidR="005724F4" w:rsidRPr="000F6B37">
        <w:rPr>
          <w:rFonts w:hint="eastAsia"/>
          <w:vertAlign w:val="superscript"/>
        </w:rPr>
        <w:t>42-44</w:t>
      </w:r>
      <w:r w:rsidR="00610E78" w:rsidRPr="000F6B37">
        <w:t xml:space="preserve">. </w:t>
      </w:r>
    </w:p>
    <w:p w14:paraId="5A9BABA9" w14:textId="77777777" w:rsidR="000C0C2A" w:rsidRPr="00651036" w:rsidRDefault="000C0C2A" w:rsidP="00981C30"/>
    <w:p w14:paraId="195663CA" w14:textId="3F204594" w:rsidR="00AD15D6" w:rsidRPr="000F6B37" w:rsidRDefault="00D43E2B" w:rsidP="00981C30">
      <w:pPr>
        <w:pStyle w:val="1"/>
      </w:pPr>
      <w:r>
        <w:rPr>
          <w:rFonts w:hint="eastAsia"/>
        </w:rPr>
        <w:t>Conclusion</w:t>
      </w:r>
    </w:p>
    <w:p w14:paraId="00FCD546" w14:textId="68869FBC" w:rsidR="00754AE5" w:rsidRPr="000F6B37" w:rsidRDefault="00C75F8C" w:rsidP="00754AE5">
      <w:r w:rsidRPr="000F6B37">
        <w:rPr>
          <w:rFonts w:hint="eastAsia"/>
        </w:rPr>
        <w:t>I</w:t>
      </w:r>
      <w:r w:rsidRPr="000F6B37">
        <w:t xml:space="preserve">n summary, we investigated HHG from crystalline </w:t>
      </w:r>
      <w:proofErr w:type="gramStart"/>
      <w:r w:rsidR="00E43800" w:rsidRPr="000F6B37">
        <w:rPr>
          <w:rFonts w:hint="eastAsia"/>
        </w:rPr>
        <w:t>Ti</w:t>
      </w:r>
      <w:r w:rsidR="0022227D" w:rsidRPr="000F6B37">
        <w:rPr>
          <w:rFonts w:hint="eastAsia"/>
        </w:rPr>
        <w:t>,</w:t>
      </w:r>
      <w:r w:rsidR="00A9037F" w:rsidRPr="000F6B37">
        <w:t xml:space="preserve"> and</w:t>
      </w:r>
      <w:proofErr w:type="gramEnd"/>
      <w:r w:rsidR="00A9037F" w:rsidRPr="000F6B37">
        <w:t xml:space="preserve"> </w:t>
      </w:r>
      <w:r w:rsidR="00DA2CE8" w:rsidRPr="000F6B37">
        <w:t>evaluated</w:t>
      </w:r>
      <w:r w:rsidR="00CD7F42" w:rsidRPr="000F6B37">
        <w:t xml:space="preserve"> </w:t>
      </w:r>
      <w:r w:rsidR="00A9037F" w:rsidRPr="000F6B37">
        <w:t xml:space="preserve">the polarization dependence of HHG </w:t>
      </w:r>
      <w:r w:rsidR="00CD7F42" w:rsidRPr="000F6B37">
        <w:t xml:space="preserve">for </w:t>
      </w:r>
      <w:r w:rsidR="00A9037F" w:rsidRPr="000F6B37">
        <w:t xml:space="preserve">various crystal orientations. </w:t>
      </w:r>
      <w:r w:rsidR="00F8709C" w:rsidRPr="000F6B37">
        <w:t>From simulation</w:t>
      </w:r>
      <w:r w:rsidR="00CD7F42" w:rsidRPr="000F6B37">
        <w:t>s</w:t>
      </w:r>
      <w:r w:rsidR="00F8709C" w:rsidRPr="000F6B37">
        <w:t xml:space="preserve"> and fitting </w:t>
      </w:r>
      <w:r w:rsidR="00CD7F42" w:rsidRPr="000F6B37">
        <w:t xml:space="preserve">of </w:t>
      </w:r>
      <w:r w:rsidR="000E3338" w:rsidRPr="000F6B37">
        <w:t xml:space="preserve">the </w:t>
      </w:r>
      <w:r w:rsidR="00571BB8" w:rsidRPr="000F6B37">
        <w:rPr>
          <w:rFonts w:hint="eastAsia"/>
        </w:rPr>
        <w:t xml:space="preserve">effective </w:t>
      </w:r>
      <w:r w:rsidR="000E3338" w:rsidRPr="000F6B37">
        <w:t xml:space="preserve">nonlinear susceptibility tensor, we showed that the </w:t>
      </w:r>
      <w:proofErr w:type="spellStart"/>
      <w:r w:rsidR="000E3338" w:rsidRPr="000F6B37">
        <w:t>intraband</w:t>
      </w:r>
      <w:proofErr w:type="spellEnd"/>
      <w:r w:rsidR="000E3338" w:rsidRPr="000F6B37">
        <w:t xml:space="preserve"> </w:t>
      </w:r>
      <w:r w:rsidR="00E6253F" w:rsidRPr="000F6B37">
        <w:t xml:space="preserve">acceleration of conduction electrons </w:t>
      </w:r>
      <w:r w:rsidR="002246FC" w:rsidRPr="000F6B37">
        <w:t xml:space="preserve">induced </w:t>
      </w:r>
      <w:r w:rsidR="003E2E28" w:rsidRPr="000F6B37">
        <w:t>by infrared pulses</w:t>
      </w:r>
      <w:r w:rsidR="00E6253F" w:rsidRPr="000F6B37">
        <w:t xml:space="preserve"> plays an important role in </w:t>
      </w:r>
      <w:r w:rsidR="00CD7F42" w:rsidRPr="000F6B37">
        <w:t xml:space="preserve">generating </w:t>
      </w:r>
      <w:r w:rsidR="00E6253F" w:rsidRPr="000F6B37">
        <w:t>the HHG</w:t>
      </w:r>
      <w:r w:rsidR="00CD7F42" w:rsidRPr="000F6B37">
        <w:t xml:space="preserve"> signal</w:t>
      </w:r>
      <w:r w:rsidR="00103A0A" w:rsidRPr="000F6B37">
        <w:t xml:space="preserve"> </w:t>
      </w:r>
      <w:r w:rsidR="00DA2CE8" w:rsidRPr="000F6B37">
        <w:t xml:space="preserve">but with </w:t>
      </w:r>
      <w:r w:rsidR="00103A0A" w:rsidRPr="000F6B37">
        <w:t xml:space="preserve">some contribution from </w:t>
      </w:r>
      <w:proofErr w:type="spellStart"/>
      <w:r w:rsidR="00103A0A" w:rsidRPr="000F6B37">
        <w:t>interband</w:t>
      </w:r>
      <w:proofErr w:type="spellEnd"/>
      <w:r w:rsidR="00103A0A" w:rsidRPr="000F6B37">
        <w:t xml:space="preserve"> transitions</w:t>
      </w:r>
      <w:r w:rsidR="003E2E28" w:rsidRPr="000F6B37">
        <w:t xml:space="preserve">. The </w:t>
      </w:r>
      <w:r w:rsidR="00DA2CE8" w:rsidRPr="000F6B37">
        <w:t xml:space="preserve">method can </w:t>
      </w:r>
      <w:r w:rsidR="00E6253F" w:rsidRPr="000F6B37">
        <w:t xml:space="preserve">provide information on </w:t>
      </w:r>
      <w:proofErr w:type="gramStart"/>
      <w:r w:rsidR="00E6253F" w:rsidRPr="000F6B37">
        <w:t xml:space="preserve">the </w:t>
      </w:r>
      <w:r w:rsidR="00326B12" w:rsidRPr="000F6B37">
        <w:rPr>
          <w:rFonts w:hint="eastAsia"/>
        </w:rPr>
        <w:t>3</w:t>
      </w:r>
      <w:proofErr w:type="gramEnd"/>
      <w:r w:rsidR="00326B12" w:rsidRPr="000F6B37">
        <w:rPr>
          <w:rFonts w:hint="eastAsia"/>
        </w:rPr>
        <w:t xml:space="preserve">D </w:t>
      </w:r>
      <w:r w:rsidR="00E6253F" w:rsidRPr="000F6B37">
        <w:t xml:space="preserve">electronic anisotropy, and </w:t>
      </w:r>
      <w:r w:rsidR="006A4D3B" w:rsidRPr="000F6B37">
        <w:t>therefore</w:t>
      </w:r>
      <w:r w:rsidR="00E86583" w:rsidRPr="000F6B37">
        <w:t xml:space="preserve"> </w:t>
      </w:r>
      <w:r w:rsidR="00CD7F42" w:rsidRPr="000F6B37">
        <w:t xml:space="preserve">HHG </w:t>
      </w:r>
      <w:r w:rsidR="00A30123" w:rsidRPr="000F6B37">
        <w:rPr>
          <w:rFonts w:hint="eastAsia"/>
        </w:rPr>
        <w:t>can</w:t>
      </w:r>
      <w:r w:rsidR="00DA2CE8" w:rsidRPr="000F6B37">
        <w:t xml:space="preserve"> be</w:t>
      </w:r>
      <w:r w:rsidR="00CD7F42" w:rsidRPr="000F6B37">
        <w:t xml:space="preserve"> a </w:t>
      </w:r>
      <w:r w:rsidR="00E86583" w:rsidRPr="000F6B37">
        <w:t xml:space="preserve">promising </w:t>
      </w:r>
      <w:r w:rsidR="00DA2CE8" w:rsidRPr="000F6B37">
        <w:t>tool</w:t>
      </w:r>
      <w:r w:rsidR="00CD7F42" w:rsidRPr="000F6B37">
        <w:t xml:space="preserve"> </w:t>
      </w:r>
      <w:r w:rsidR="00E86583" w:rsidRPr="000F6B37">
        <w:t>for investigati</w:t>
      </w:r>
      <w:r w:rsidR="00571BB8" w:rsidRPr="000F6B37">
        <w:rPr>
          <w:rFonts w:hint="eastAsia"/>
        </w:rPr>
        <w:t>ng</w:t>
      </w:r>
      <w:r w:rsidR="00E86583" w:rsidRPr="000F6B37">
        <w:t xml:space="preserve"> </w:t>
      </w:r>
      <w:r w:rsidR="00CD7F42" w:rsidRPr="000F6B37">
        <w:t xml:space="preserve">the </w:t>
      </w:r>
      <w:r w:rsidR="00571BB8" w:rsidRPr="000F6B37">
        <w:rPr>
          <w:rFonts w:hint="eastAsia"/>
        </w:rPr>
        <w:t xml:space="preserve">origins of </w:t>
      </w:r>
      <w:r w:rsidR="00727A02" w:rsidRPr="000F6B37">
        <w:t>mechanical properties</w:t>
      </w:r>
      <w:r w:rsidR="00E456E9" w:rsidRPr="000F6B37">
        <w:rPr>
          <w:rFonts w:hint="eastAsia"/>
        </w:rPr>
        <w:t xml:space="preserve"> in various </w:t>
      </w:r>
      <w:r w:rsidR="00162E2C" w:rsidRPr="000F6B37">
        <w:rPr>
          <w:rFonts w:hint="eastAsia"/>
        </w:rPr>
        <w:t>structural materials</w:t>
      </w:r>
      <w:r w:rsidR="00727A02" w:rsidRPr="000F6B37">
        <w:t xml:space="preserve">. </w:t>
      </w:r>
      <w:r w:rsidR="00756192" w:rsidRPr="000F6B37">
        <w:t xml:space="preserve">Further, the HHG </w:t>
      </w:r>
      <w:r w:rsidR="00B35296" w:rsidRPr="000F6B37">
        <w:rPr>
          <w:rFonts w:hint="eastAsia"/>
        </w:rPr>
        <w:t xml:space="preserve">observation in </w:t>
      </w:r>
      <w:r w:rsidR="00756192" w:rsidRPr="000F6B37">
        <w:t>bulk metals could expand the ap</w:t>
      </w:r>
      <w:r w:rsidR="00754AE5" w:rsidRPr="000F6B37">
        <w:t xml:space="preserve">plicability of HHG spectroscopy to </w:t>
      </w:r>
      <w:r w:rsidR="00DA2CE8" w:rsidRPr="000F6B37">
        <w:t xml:space="preserve">other </w:t>
      </w:r>
      <w:r w:rsidR="00754AE5" w:rsidRPr="000F6B37">
        <w:t xml:space="preserve">important metallic </w:t>
      </w:r>
      <w:r w:rsidR="00B35296" w:rsidRPr="000F6B37">
        <w:rPr>
          <w:rFonts w:hint="eastAsia"/>
        </w:rPr>
        <w:t>system</w:t>
      </w:r>
      <w:r w:rsidR="00754AE5" w:rsidRPr="000F6B37">
        <w:t>s</w:t>
      </w:r>
      <w:r w:rsidR="00CD7F42" w:rsidRPr="000F6B37">
        <w:t>,</w:t>
      </w:r>
      <w:r w:rsidR="00754AE5" w:rsidRPr="000F6B37">
        <w:t xml:space="preserve"> </w:t>
      </w:r>
      <w:r w:rsidR="00DA2CE8" w:rsidRPr="000F6B37">
        <w:t>e.g.,</w:t>
      </w:r>
      <w:r w:rsidR="00754AE5" w:rsidRPr="000F6B37">
        <w:t xml:space="preserve"> magnetic metals, heavy fermion systems</w:t>
      </w:r>
      <w:r w:rsidR="00DA2CE8" w:rsidRPr="000F6B37">
        <w:t xml:space="preserve"> and</w:t>
      </w:r>
      <w:r w:rsidR="00754AE5" w:rsidRPr="000F6B37">
        <w:t xml:space="preserve"> </w:t>
      </w:r>
      <w:r w:rsidR="003678CD" w:rsidRPr="000F6B37">
        <w:rPr>
          <w:rFonts w:hint="eastAsia"/>
        </w:rPr>
        <w:t>s</w:t>
      </w:r>
      <w:r w:rsidR="003678CD" w:rsidRPr="000F6B37">
        <w:t>uperconducting materials</w:t>
      </w:r>
      <w:r w:rsidR="00CD7F42" w:rsidRPr="000F6B37">
        <w:t>,</w:t>
      </w:r>
      <w:r w:rsidR="003678CD" w:rsidRPr="000F6B37">
        <w:t xml:space="preserve"> </w:t>
      </w:r>
      <w:r w:rsidR="00DA2CE8" w:rsidRPr="000F6B37">
        <w:t>in addition to structural materials</w:t>
      </w:r>
      <w:r w:rsidR="003678CD" w:rsidRPr="000F6B37">
        <w:t xml:space="preserve">. </w:t>
      </w:r>
    </w:p>
    <w:p w14:paraId="070E65A9" w14:textId="77777777" w:rsidR="0007437C" w:rsidRPr="000F6B37" w:rsidRDefault="0007437C" w:rsidP="00981C30"/>
    <w:p w14:paraId="0C92E827" w14:textId="6DF21A0D" w:rsidR="007365CA" w:rsidRPr="000F6B37" w:rsidRDefault="007365CA" w:rsidP="00981C30">
      <w:pPr>
        <w:pStyle w:val="1"/>
      </w:pPr>
      <w:r w:rsidRPr="000F6B37">
        <w:t>Methods</w:t>
      </w:r>
    </w:p>
    <w:p w14:paraId="1DDC55D9" w14:textId="7DB1E5A7" w:rsidR="007365CA" w:rsidRPr="000F6B37" w:rsidRDefault="00981C30" w:rsidP="00981C30">
      <w:pPr>
        <w:pStyle w:val="2"/>
      </w:pPr>
      <w:r w:rsidRPr="000F6B37">
        <w:t>Experiment</w:t>
      </w:r>
      <w:r w:rsidR="0047388B" w:rsidRPr="000F6B37">
        <w:t>al details</w:t>
      </w:r>
    </w:p>
    <w:p w14:paraId="094B915C" w14:textId="14BD12CE" w:rsidR="00981C30" w:rsidRPr="00601438" w:rsidRDefault="0042000F" w:rsidP="00981C30">
      <w:r w:rsidRPr="000F6B37">
        <w:t>A</w:t>
      </w:r>
      <w:r w:rsidR="00CD7F42" w:rsidRPr="000F6B37">
        <w:rPr>
          <w:rFonts w:hint="eastAsia"/>
        </w:rPr>
        <w:t xml:space="preserve"> </w:t>
      </w:r>
      <w:proofErr w:type="spellStart"/>
      <w:proofErr w:type="gramStart"/>
      <w:r w:rsidR="00E936F0" w:rsidRPr="000F6B37">
        <w:t>Ti:sapphire</w:t>
      </w:r>
      <w:proofErr w:type="spellEnd"/>
      <w:proofErr w:type="gramEnd"/>
      <w:r w:rsidR="00E936F0" w:rsidRPr="000F6B37">
        <w:t xml:space="preserve"> regenerative amplifier </w:t>
      </w:r>
      <w:r w:rsidRPr="000F6B37">
        <w:t xml:space="preserve">was employed </w:t>
      </w:r>
      <w:r w:rsidR="00E936F0" w:rsidRPr="000F6B37">
        <w:t xml:space="preserve">with center wavelength </w:t>
      </w:r>
      <w:r w:rsidR="00891FBC" w:rsidRPr="000F6B37">
        <w:t xml:space="preserve">of 800 nm, output power of </w:t>
      </w:r>
      <w:r w:rsidR="00891FBC" w:rsidRPr="000F6B37">
        <w:rPr>
          <w:rFonts w:hint="eastAsia"/>
        </w:rPr>
        <w:t>7</w:t>
      </w:r>
      <w:r w:rsidR="00DE6008" w:rsidRPr="000F6B37">
        <w:t xml:space="preserve"> W and repetition rate of 1 kHz</w:t>
      </w:r>
      <w:r w:rsidR="00887C78" w:rsidRPr="000F6B37">
        <w:t>. The output was used to pump two optical parametric amplifiers</w:t>
      </w:r>
      <w:r w:rsidR="000B23D6" w:rsidRPr="000F6B37">
        <w:t xml:space="preserve"> (OPAs), and the difference frequencies of the outputs of th</w:t>
      </w:r>
      <w:r w:rsidR="00990843" w:rsidRPr="000F6B37">
        <w:rPr>
          <w:rFonts w:hint="eastAsia"/>
        </w:rPr>
        <w:t>e</w:t>
      </w:r>
      <w:r w:rsidR="000B23D6" w:rsidRPr="000F6B37">
        <w:t xml:space="preserve"> OPAs </w:t>
      </w:r>
      <w:r w:rsidR="00CD7F42" w:rsidRPr="000F6B37">
        <w:t>we</w:t>
      </w:r>
      <w:r w:rsidR="000B23D6" w:rsidRPr="000F6B37">
        <w:t xml:space="preserve">re </w:t>
      </w:r>
      <w:r w:rsidR="003A2969" w:rsidRPr="000F6B37">
        <w:t>used to</w:t>
      </w:r>
      <w:r w:rsidR="000B23D6" w:rsidRPr="000F6B37">
        <w:t xml:space="preserve"> </w:t>
      </w:r>
      <w:r w:rsidR="006662D2" w:rsidRPr="000F6B37">
        <w:t>generate MIR pul</w:t>
      </w:r>
      <w:r w:rsidR="00891FBC" w:rsidRPr="000F6B37">
        <w:t xml:space="preserve">ses with </w:t>
      </w:r>
      <w:r w:rsidR="00CD7F42" w:rsidRPr="000F6B37">
        <w:t xml:space="preserve">an </w:t>
      </w:r>
      <w:r w:rsidR="00891FBC" w:rsidRPr="000F6B37">
        <w:t xml:space="preserve">output power of 6 </w:t>
      </w:r>
      <w:proofErr w:type="spellStart"/>
      <w:r w:rsidR="00891FBC" w:rsidRPr="000F6B37">
        <w:t>mW</w:t>
      </w:r>
      <w:proofErr w:type="spellEnd"/>
      <w:r w:rsidR="00891FBC" w:rsidRPr="000F6B37">
        <w:t xml:space="preserve"> and photon energy of 0.2</w:t>
      </w:r>
      <w:r w:rsidR="00216382" w:rsidRPr="000F6B37">
        <w:t>58</w:t>
      </w:r>
      <w:r w:rsidR="00891FBC" w:rsidRPr="000F6B37">
        <w:t xml:space="preserve"> </w:t>
      </w:r>
      <w:r w:rsidR="006662D2" w:rsidRPr="000F6B37">
        <w:t xml:space="preserve">eV. </w:t>
      </w:r>
      <w:r w:rsidR="005A4B11" w:rsidRPr="000F6B37">
        <w:t xml:space="preserve">The MIR pulses </w:t>
      </w:r>
      <w:r w:rsidR="00584DAC" w:rsidRPr="000F6B37">
        <w:t>we</w:t>
      </w:r>
      <w:r w:rsidR="005A4B11" w:rsidRPr="000F6B37">
        <w:t xml:space="preserve">re </w:t>
      </w:r>
      <w:r w:rsidR="004958D1" w:rsidRPr="000F6B37">
        <w:t xml:space="preserve">focused on the sample surface with reflective objective </w:t>
      </w:r>
      <w:r w:rsidR="00E6253F" w:rsidRPr="000F6B37">
        <w:t>mirror</w:t>
      </w:r>
      <w:r w:rsidR="004958D1" w:rsidRPr="000F6B37">
        <w:t xml:space="preserve">s after </w:t>
      </w:r>
      <w:r w:rsidR="007B4AD4" w:rsidRPr="000F6B37">
        <w:t xml:space="preserve">dispersion compensation. </w:t>
      </w:r>
      <w:r w:rsidR="00E6253F" w:rsidRPr="000F6B37">
        <w:t>The intensity</w:t>
      </w:r>
      <w:r w:rsidR="00DC75BC" w:rsidRPr="000F6B37">
        <w:rPr>
          <w:rFonts w:hint="eastAsia"/>
        </w:rPr>
        <w:t xml:space="preserve"> and polarization</w:t>
      </w:r>
      <w:r w:rsidR="00E6253F" w:rsidRPr="000F6B37">
        <w:t xml:space="preserve"> of the pump pulse w</w:t>
      </w:r>
      <w:r w:rsidR="00DC75BC" w:rsidRPr="000F6B37">
        <w:rPr>
          <w:rFonts w:hint="eastAsia"/>
        </w:rPr>
        <w:t>ere</w:t>
      </w:r>
      <w:r w:rsidR="00E6253F" w:rsidRPr="000F6B37">
        <w:t xml:space="preserve"> tuned by changing the angle</w:t>
      </w:r>
      <w:r w:rsidR="00DC75BC" w:rsidRPr="000F6B37">
        <w:rPr>
          <w:rFonts w:hint="eastAsia"/>
        </w:rPr>
        <w:t>s</w:t>
      </w:r>
      <w:r w:rsidR="00E6253F" w:rsidRPr="000F6B37">
        <w:t xml:space="preserve"> of </w:t>
      </w:r>
      <w:r w:rsidR="00DC75BC" w:rsidRPr="000F6B37">
        <w:rPr>
          <w:rFonts w:hint="eastAsia"/>
        </w:rPr>
        <w:t xml:space="preserve">two </w:t>
      </w:r>
      <w:r w:rsidR="00E6253F" w:rsidRPr="000F6B37">
        <w:t>polarizer</w:t>
      </w:r>
      <w:r w:rsidR="00DC75BC" w:rsidRPr="000F6B37">
        <w:rPr>
          <w:rFonts w:hint="eastAsia"/>
        </w:rPr>
        <w:t>s</w:t>
      </w:r>
      <w:r w:rsidR="00E6253F" w:rsidRPr="000F6B37">
        <w:t xml:space="preserve"> after a quarter waveplate. We </w:t>
      </w:r>
      <w:r w:rsidR="00DC75BC" w:rsidRPr="000F6B37">
        <w:rPr>
          <w:rFonts w:hint="eastAsia"/>
        </w:rPr>
        <w:t>also c</w:t>
      </w:r>
      <w:r w:rsidR="00216382" w:rsidRPr="000F6B37">
        <w:t>onfirmed</w:t>
      </w:r>
      <w:r w:rsidR="00E6253F" w:rsidRPr="000F6B37">
        <w:t xml:space="preserve"> that similar results </w:t>
      </w:r>
      <w:r w:rsidR="00DC75BC" w:rsidRPr="000F6B37">
        <w:rPr>
          <w:rFonts w:hint="eastAsia"/>
        </w:rPr>
        <w:t xml:space="preserve">of polarization dependence </w:t>
      </w:r>
      <w:r w:rsidR="00584DAC" w:rsidRPr="000F6B37">
        <w:t>were</w:t>
      </w:r>
      <w:r w:rsidR="00E6253F" w:rsidRPr="000F6B37">
        <w:t xml:space="preserve"> obtained </w:t>
      </w:r>
      <w:r w:rsidR="00DC75BC" w:rsidRPr="000F6B37">
        <w:rPr>
          <w:rFonts w:hint="eastAsia"/>
        </w:rPr>
        <w:t>by</w:t>
      </w:r>
      <w:r w:rsidR="00E6253F" w:rsidRPr="000F6B37">
        <w:t xml:space="preserve"> rotating the sample</w:t>
      </w:r>
      <w:r w:rsidR="00DC75BC" w:rsidRPr="000F6B37">
        <w:rPr>
          <w:rFonts w:hint="eastAsia"/>
        </w:rPr>
        <w:t xml:space="preserve"> instead of changing the polarization of incident excitation pulses</w:t>
      </w:r>
      <w:r w:rsidR="00E6253F" w:rsidRPr="000F6B37">
        <w:t xml:space="preserve">. The emitted </w:t>
      </w:r>
      <w:r w:rsidR="00DC75BC" w:rsidRPr="000F6B37">
        <w:rPr>
          <w:rFonts w:hint="eastAsia"/>
        </w:rPr>
        <w:t>3</w:t>
      </w:r>
      <w:r w:rsidR="00DC75BC" w:rsidRPr="000F6B37">
        <w:rPr>
          <w:vertAlign w:val="superscript"/>
        </w:rPr>
        <w:t>rd</w:t>
      </w:r>
      <w:r w:rsidR="00E6253F" w:rsidRPr="000F6B37">
        <w:t xml:space="preserve"> and </w:t>
      </w:r>
      <w:r w:rsidR="00DC75BC" w:rsidRPr="000F6B37">
        <w:rPr>
          <w:rFonts w:hint="eastAsia"/>
        </w:rPr>
        <w:t>5</w:t>
      </w:r>
      <w:r w:rsidR="00DC75BC" w:rsidRPr="000F6B37">
        <w:rPr>
          <w:vertAlign w:val="superscript"/>
        </w:rPr>
        <w:t>th</w:t>
      </w:r>
      <w:r w:rsidR="00E6253F" w:rsidRPr="000F6B37">
        <w:t xml:space="preserve"> harmonics </w:t>
      </w:r>
      <w:r w:rsidR="00584DAC" w:rsidRPr="000F6B37">
        <w:t>we</w:t>
      </w:r>
      <w:r w:rsidR="00E6253F" w:rsidRPr="000F6B37">
        <w:t xml:space="preserve">re directed to </w:t>
      </w:r>
      <w:r w:rsidR="00584DAC" w:rsidRPr="000F6B37">
        <w:t>a</w:t>
      </w:r>
      <w:r w:rsidR="00E6253F" w:rsidRPr="000F6B37">
        <w:t xml:space="preserve"> spectrometer equipped with a </w:t>
      </w:r>
      <w:r w:rsidRPr="000F6B37">
        <w:t xml:space="preserve">charge-coupled device (CCD) </w:t>
      </w:r>
      <w:r w:rsidR="00E6253F" w:rsidRPr="000F6B37">
        <w:t>camera</w:t>
      </w:r>
      <w:r w:rsidR="00584DAC" w:rsidRPr="000F6B37">
        <w:t xml:space="preserve">: a </w:t>
      </w:r>
      <w:r w:rsidR="00B6245B" w:rsidRPr="000F6B37">
        <w:lastRenderedPageBreak/>
        <w:t xml:space="preserve">silicon CCD </w:t>
      </w:r>
      <w:r w:rsidRPr="000F6B37">
        <w:t xml:space="preserve">camera </w:t>
      </w:r>
      <w:r w:rsidR="00584DAC" w:rsidRPr="000F6B37">
        <w:t xml:space="preserve">was used </w:t>
      </w:r>
      <w:r w:rsidR="00B6245B" w:rsidRPr="000F6B37">
        <w:t>for</w:t>
      </w:r>
      <w:r w:rsidR="00584DAC" w:rsidRPr="000F6B37">
        <w:t xml:space="preserve"> the</w:t>
      </w:r>
      <w:r w:rsidR="00B6245B" w:rsidRPr="000F6B37">
        <w:t xml:space="preserve"> </w:t>
      </w:r>
      <w:r w:rsidR="00DC75BC" w:rsidRPr="000F6B37">
        <w:rPr>
          <w:rFonts w:hint="eastAsia"/>
        </w:rPr>
        <w:t>5</w:t>
      </w:r>
      <w:r w:rsidR="00DC75BC" w:rsidRPr="000F6B37">
        <w:rPr>
          <w:vertAlign w:val="superscript"/>
        </w:rPr>
        <w:t>th</w:t>
      </w:r>
      <w:r w:rsidR="00B6245B" w:rsidRPr="000F6B37">
        <w:t xml:space="preserve"> harmonics</w:t>
      </w:r>
      <w:r w:rsidR="00584DAC" w:rsidRPr="000F6B37">
        <w:t>, whereas</w:t>
      </w:r>
      <w:r w:rsidR="00B6245B" w:rsidRPr="000F6B37">
        <w:t xml:space="preserve"> a</w:t>
      </w:r>
      <w:r w:rsidRPr="000F6B37">
        <w:t>n</w:t>
      </w:r>
      <w:r w:rsidR="00B6245B" w:rsidRPr="000F6B37">
        <w:t xml:space="preserve"> </w:t>
      </w:r>
      <w:proofErr w:type="spellStart"/>
      <w:r w:rsidR="00B6245B" w:rsidRPr="000F6B37">
        <w:t>InGaAs</w:t>
      </w:r>
      <w:proofErr w:type="spellEnd"/>
      <w:r w:rsidR="00B6245B" w:rsidRPr="000F6B37">
        <w:t xml:space="preserve"> camera </w:t>
      </w:r>
      <w:r w:rsidR="00584DAC" w:rsidRPr="000F6B37">
        <w:t xml:space="preserve">was used </w:t>
      </w:r>
      <w:r w:rsidR="00B6245B" w:rsidRPr="000F6B37">
        <w:t xml:space="preserve">for </w:t>
      </w:r>
      <w:r w:rsidR="00584DAC" w:rsidRPr="000F6B37">
        <w:t xml:space="preserve">the </w:t>
      </w:r>
      <w:r w:rsidR="00B6245B" w:rsidRPr="000F6B37">
        <w:t>3</w:t>
      </w:r>
      <w:r w:rsidR="00B6245B" w:rsidRPr="000F6B37">
        <w:rPr>
          <w:vertAlign w:val="superscript"/>
        </w:rPr>
        <w:t>rd</w:t>
      </w:r>
      <w:r w:rsidR="00B6245B" w:rsidRPr="000F6B37">
        <w:t xml:space="preserve"> harmonics. </w:t>
      </w:r>
      <w:r w:rsidR="00584DAC" w:rsidRPr="000F6B37">
        <w:t>W</w:t>
      </w:r>
      <w:r w:rsidR="004C39F1" w:rsidRPr="000F6B37">
        <w:t xml:space="preserve">avelength </w:t>
      </w:r>
      <w:r w:rsidR="00BF7813" w:rsidRPr="000F6B37">
        <w:t xml:space="preserve">and sensitivity corrections </w:t>
      </w:r>
      <w:r w:rsidR="00584DAC" w:rsidRPr="000F6B37">
        <w:t>we</w:t>
      </w:r>
      <w:r w:rsidR="00BF7813" w:rsidRPr="000F6B37">
        <w:t xml:space="preserve">re applied for the </w:t>
      </w:r>
      <w:r w:rsidR="00B6245B" w:rsidRPr="000F6B37">
        <w:t>spectrometer and camera</w:t>
      </w:r>
      <w:r w:rsidR="00584DAC" w:rsidRPr="000F6B37">
        <w:t xml:space="preserve"> system</w:t>
      </w:r>
      <w:r w:rsidR="00B6245B" w:rsidRPr="000F6B37">
        <w:t xml:space="preserve">. </w:t>
      </w:r>
      <w:r w:rsidR="00141EC7" w:rsidRPr="000F6B37">
        <w:rPr>
          <w:rFonts w:hint="eastAsia"/>
        </w:rPr>
        <w:t xml:space="preserve">The polarization dependence of the sensitivity </w:t>
      </w:r>
      <w:r w:rsidR="00745905" w:rsidRPr="000F6B37">
        <w:rPr>
          <w:rFonts w:hint="eastAsia"/>
        </w:rPr>
        <w:t xml:space="preserve">is within 10% </w:t>
      </w:r>
      <w:r w:rsidR="00745905" w:rsidRPr="000F6B37">
        <w:t>of the</w:t>
      </w:r>
      <w:r w:rsidR="00745905" w:rsidRPr="000F6B37">
        <w:rPr>
          <w:rFonts w:hint="eastAsia"/>
        </w:rPr>
        <w:t xml:space="preserve"> signal that </w:t>
      </w:r>
      <w:proofErr w:type="gramStart"/>
      <w:r w:rsidR="00745905" w:rsidRPr="000F6B37">
        <w:rPr>
          <w:rFonts w:hint="eastAsia"/>
        </w:rPr>
        <w:t>do</w:t>
      </w:r>
      <w:proofErr w:type="gramEnd"/>
      <w:r w:rsidR="00745905" w:rsidRPr="000F6B37">
        <w:rPr>
          <w:rFonts w:hint="eastAsia"/>
        </w:rPr>
        <w:t xml:space="preserve"> not significantly modify the results shown in thi</w:t>
      </w:r>
      <w:r w:rsidR="00666A71" w:rsidRPr="000F6B37">
        <w:rPr>
          <w:rFonts w:hint="eastAsia"/>
        </w:rPr>
        <w:t xml:space="preserve">s paper. </w:t>
      </w:r>
      <w:r w:rsidR="00B6245B" w:rsidRPr="000F6B37">
        <w:t>The integrated intensit</w:t>
      </w:r>
      <w:r w:rsidRPr="000F6B37">
        <w:t>ies</w:t>
      </w:r>
      <w:r w:rsidR="00B6245B" w:rsidRPr="000F6B37">
        <w:t xml:space="preserve"> </w:t>
      </w:r>
      <w:r w:rsidRPr="000F6B37">
        <w:t xml:space="preserve">from </w:t>
      </w:r>
      <w:r w:rsidR="00B6245B" w:rsidRPr="000F6B37">
        <w:t xml:space="preserve">spectra of </w:t>
      </w:r>
      <w:r w:rsidRPr="000F6B37">
        <w:t xml:space="preserve">the </w:t>
      </w:r>
      <w:r w:rsidR="00B6245B" w:rsidRPr="000F6B37">
        <w:t>3</w:t>
      </w:r>
      <w:r w:rsidR="00B6245B" w:rsidRPr="000F6B37">
        <w:rPr>
          <w:vertAlign w:val="superscript"/>
        </w:rPr>
        <w:t>rd</w:t>
      </w:r>
      <w:r w:rsidR="00B6245B" w:rsidRPr="000F6B37">
        <w:t xml:space="preserve"> and 5</w:t>
      </w:r>
      <w:r w:rsidR="00B6245B" w:rsidRPr="000F6B37">
        <w:rPr>
          <w:vertAlign w:val="superscript"/>
        </w:rPr>
        <w:t>th</w:t>
      </w:r>
      <w:r w:rsidR="00B6245B" w:rsidRPr="000F6B37">
        <w:t xml:space="preserve"> harmonics </w:t>
      </w:r>
      <w:r w:rsidRPr="000F6B37">
        <w:t>were</w:t>
      </w:r>
      <w:r w:rsidR="00B6245B" w:rsidRPr="000F6B37">
        <w:t xml:space="preserve"> plotted in polar p</w:t>
      </w:r>
      <w:r w:rsidR="00B6245B" w:rsidRPr="00601438">
        <w:t>lots.</w:t>
      </w:r>
    </w:p>
    <w:p w14:paraId="10A2A915" w14:textId="77777777" w:rsidR="00E6253F" w:rsidRPr="00601438" w:rsidRDefault="00E6253F" w:rsidP="00981C30"/>
    <w:p w14:paraId="09B7CA23" w14:textId="5E777513" w:rsidR="00E6253F" w:rsidRPr="00601438" w:rsidRDefault="00E6253F" w:rsidP="00981C30">
      <w:r w:rsidRPr="00140D97">
        <w:rPr>
          <w:rFonts w:hint="eastAsia"/>
        </w:rPr>
        <w:t>S</w:t>
      </w:r>
      <w:r w:rsidRPr="00140D97">
        <w:t>ample</w:t>
      </w:r>
      <w:r w:rsidR="003072BC" w:rsidRPr="00140D97">
        <w:rPr>
          <w:rFonts w:hint="eastAsia"/>
        </w:rPr>
        <w:t xml:space="preserve"> A</w:t>
      </w:r>
      <w:r w:rsidRPr="00140D97">
        <w:t xml:space="preserve"> </w:t>
      </w:r>
      <w:r w:rsidR="00584DAC" w:rsidRPr="00140D97">
        <w:t>w</w:t>
      </w:r>
      <w:r w:rsidR="003072BC" w:rsidRPr="00140D97">
        <w:rPr>
          <w:rFonts w:hint="eastAsia"/>
        </w:rPr>
        <w:t>as</w:t>
      </w:r>
      <w:r w:rsidRPr="00140D97">
        <w:t xml:space="preserve"> prepared with </w:t>
      </w:r>
      <w:r w:rsidR="00584DAC" w:rsidRPr="00140D97">
        <w:t xml:space="preserve">a </w:t>
      </w:r>
      <w:r w:rsidRPr="00140D97">
        <w:t>floating zone method</w:t>
      </w:r>
      <w:r w:rsidR="00FB0CF3" w:rsidRPr="00140D97">
        <w:rPr>
          <w:rFonts w:hint="eastAsia"/>
        </w:rPr>
        <w:t xml:space="preserve"> and Sample B was annealed</w:t>
      </w:r>
      <w:r w:rsidR="00FB0CF3" w:rsidRPr="006A18E4">
        <w:rPr>
          <w:rFonts w:hint="eastAsia"/>
        </w:rPr>
        <w:t xml:space="preserve"> </w:t>
      </w:r>
      <w:r w:rsidR="006A18E4" w:rsidRPr="006A18E4">
        <w:rPr>
          <w:rFonts w:hint="eastAsia"/>
        </w:rPr>
        <w:t>at 1000</w:t>
      </w:r>
      <w:r w:rsidR="006A18E4" w:rsidRPr="006A18E4">
        <w:rPr>
          <w:rFonts w:ascii="游明朝" w:eastAsia="游明朝" w:hAnsi="游明朝" w:hint="eastAsia"/>
        </w:rPr>
        <w:t>℃</w:t>
      </w:r>
      <w:r w:rsidR="006A18E4" w:rsidRPr="006A18E4">
        <w:rPr>
          <w:rFonts w:hint="eastAsia"/>
        </w:rPr>
        <w:t xml:space="preserve"> </w:t>
      </w:r>
      <w:r w:rsidR="00FB0CF3" w:rsidRPr="006A18E4">
        <w:rPr>
          <w:rFonts w:hint="eastAsia"/>
        </w:rPr>
        <w:t xml:space="preserve">for </w:t>
      </w:r>
      <w:r w:rsidR="006A18E4">
        <w:rPr>
          <w:rFonts w:hint="eastAsia"/>
        </w:rPr>
        <w:t>four weeks</w:t>
      </w:r>
      <w:r w:rsidR="00FB0CF3" w:rsidRPr="00140D97">
        <w:rPr>
          <w:rFonts w:hint="eastAsia"/>
        </w:rPr>
        <w:t xml:space="preserve"> after melt-solidi</w:t>
      </w:r>
      <w:r w:rsidR="00567E20" w:rsidRPr="00140D97">
        <w:rPr>
          <w:rFonts w:hint="eastAsia"/>
        </w:rPr>
        <w:t>fi</w:t>
      </w:r>
      <w:r w:rsidR="00FB0CF3" w:rsidRPr="00140D97">
        <w:rPr>
          <w:rFonts w:hint="eastAsia"/>
        </w:rPr>
        <w:t>cation</w:t>
      </w:r>
      <w:r w:rsidR="00567E20" w:rsidRPr="00140D97">
        <w:rPr>
          <w:rFonts w:hint="eastAsia"/>
        </w:rPr>
        <w:t xml:space="preserve"> process</w:t>
      </w:r>
      <w:r w:rsidRPr="00601438">
        <w:t xml:space="preserve"> to </w:t>
      </w:r>
      <w:r w:rsidR="00584DAC">
        <w:t>ensure</w:t>
      </w:r>
      <w:r w:rsidR="0042000F">
        <w:t xml:space="preserve"> that</w:t>
      </w:r>
      <w:r w:rsidR="00584DAC" w:rsidRPr="00601438">
        <w:t xml:space="preserve"> </w:t>
      </w:r>
      <w:r w:rsidRPr="00601438">
        <w:t xml:space="preserve">the crystal domain size </w:t>
      </w:r>
      <w:r w:rsidR="00584DAC">
        <w:t>was</w:t>
      </w:r>
      <w:r w:rsidRPr="00601438">
        <w:t xml:space="preserve"> larger than the spot size of </w:t>
      </w:r>
      <w:r w:rsidR="00B6245B" w:rsidRPr="00601438">
        <w:t xml:space="preserve">the </w:t>
      </w:r>
      <w:r w:rsidR="00A10BD7" w:rsidRPr="00601438">
        <w:t xml:space="preserve">MIR </w:t>
      </w:r>
      <w:r w:rsidR="00B6245B" w:rsidRPr="00601438">
        <w:t xml:space="preserve">pump pulses. </w:t>
      </w:r>
      <w:r w:rsidR="00E47A98" w:rsidRPr="00601438">
        <w:t xml:space="preserve">The crystal orientation of each observed domain </w:t>
      </w:r>
      <w:r w:rsidR="00584DAC">
        <w:t>wa</w:t>
      </w:r>
      <w:r w:rsidR="00E47A98" w:rsidRPr="00601438">
        <w:t xml:space="preserve">s </w:t>
      </w:r>
      <w:r w:rsidR="00584DAC">
        <w:t>analyzed</w:t>
      </w:r>
      <w:r w:rsidR="00584DAC" w:rsidRPr="00601438">
        <w:t xml:space="preserve"> </w:t>
      </w:r>
      <w:r w:rsidR="00E47A98" w:rsidRPr="00601438">
        <w:t>using a scanning electron microscope</w:t>
      </w:r>
      <w:r w:rsidR="00E47A98" w:rsidRPr="00601438">
        <w:rPr>
          <w:rFonts w:hint="eastAsia"/>
        </w:rPr>
        <w:t xml:space="preserve"> </w:t>
      </w:r>
      <w:r w:rsidR="00E47A98" w:rsidRPr="00601438">
        <w:t>(JSM-7100F, JEOL Corp.)</w:t>
      </w:r>
      <w:r w:rsidR="00E47A98" w:rsidRPr="00601438">
        <w:rPr>
          <w:rFonts w:hint="eastAsia"/>
        </w:rPr>
        <w:t xml:space="preserve"> </w:t>
      </w:r>
      <w:r w:rsidR="00A10BD7">
        <w:t xml:space="preserve">equipped </w:t>
      </w:r>
      <w:r w:rsidR="00E47A98" w:rsidRPr="00601438">
        <w:t>with an EBSD system (OIM, TSL Solutions Corp.).</w:t>
      </w:r>
      <w:r w:rsidR="00B15F7B" w:rsidRPr="00601438">
        <w:rPr>
          <w:rFonts w:hint="eastAsia"/>
        </w:rPr>
        <w:t xml:space="preserve"> </w:t>
      </w:r>
      <w:r w:rsidR="00B6245B" w:rsidRPr="00601438">
        <w:t xml:space="preserve">The </w:t>
      </w:r>
      <w:r w:rsidR="00680E1D">
        <w:rPr>
          <w:rFonts w:hint="eastAsia"/>
        </w:rPr>
        <w:t>3 mm X 3 mm</w:t>
      </w:r>
      <w:r w:rsidR="00680E1D" w:rsidRPr="00601438">
        <w:t xml:space="preserve"> </w:t>
      </w:r>
      <w:r w:rsidR="00680E1D">
        <w:rPr>
          <w:rFonts w:hint="eastAsia"/>
        </w:rPr>
        <w:t xml:space="preserve">single crystalline </w:t>
      </w:r>
      <w:r w:rsidR="00680E1D" w:rsidRPr="00601438">
        <w:t xml:space="preserve">domain </w:t>
      </w:r>
      <w:r w:rsidR="00B6245B" w:rsidRPr="00601438">
        <w:t xml:space="preserve">with </w:t>
      </w:r>
      <w:r w:rsidR="00914416">
        <w:rPr>
          <w:rFonts w:hint="eastAsia"/>
        </w:rPr>
        <w:t xml:space="preserve">c axis </w:t>
      </w:r>
      <w:r w:rsidR="00E44A40">
        <w:rPr>
          <w:rFonts w:hint="eastAsia"/>
        </w:rPr>
        <w:t>78</w:t>
      </w:r>
      <w:r w:rsidR="002B541C">
        <w:t>º</w:t>
      </w:r>
      <w:r w:rsidR="00604B75">
        <w:rPr>
          <w:rFonts w:hint="eastAsia"/>
        </w:rPr>
        <w:t xml:space="preserve"> </w:t>
      </w:r>
      <w:r w:rsidR="00680E1D">
        <w:rPr>
          <w:rFonts w:hint="eastAsia"/>
        </w:rPr>
        <w:t xml:space="preserve">tilted </w:t>
      </w:r>
      <w:r w:rsidR="00604B75">
        <w:rPr>
          <w:rFonts w:hint="eastAsia"/>
        </w:rPr>
        <w:t xml:space="preserve">from the surface </w:t>
      </w:r>
      <w:r w:rsidR="00E44A40">
        <w:rPr>
          <w:rFonts w:hint="eastAsia"/>
        </w:rPr>
        <w:t>normal</w:t>
      </w:r>
      <w:r w:rsidR="00B6245B" w:rsidRPr="00601438">
        <w:t xml:space="preserve"> (</w:t>
      </w:r>
      <w:r w:rsidR="00445BE5">
        <w:rPr>
          <w:rFonts w:hint="eastAsia"/>
        </w:rPr>
        <w:t xml:space="preserve">grown by the same method </w:t>
      </w:r>
      <w:r w:rsidR="00914416">
        <w:rPr>
          <w:rFonts w:hint="eastAsia"/>
        </w:rPr>
        <w:t xml:space="preserve">as </w:t>
      </w:r>
      <w:r w:rsidR="00C579E3">
        <w:rPr>
          <w:rFonts w:hint="eastAsia"/>
        </w:rPr>
        <w:t xml:space="preserve">that used </w:t>
      </w:r>
      <w:r w:rsidR="00B90062">
        <w:rPr>
          <w:rFonts w:hint="eastAsia"/>
        </w:rPr>
        <w:t>for</w:t>
      </w:r>
      <w:r w:rsidR="00C579E3">
        <w:rPr>
          <w:rFonts w:hint="eastAsia"/>
        </w:rPr>
        <w:t xml:space="preserve"> </w:t>
      </w:r>
      <w:r w:rsidR="00B6245B" w:rsidRPr="00601438">
        <w:t xml:space="preserve">sample </w:t>
      </w:r>
      <w:r w:rsidR="002266B6">
        <w:rPr>
          <w:rFonts w:hint="eastAsia"/>
        </w:rPr>
        <w:t>A</w:t>
      </w:r>
      <w:r w:rsidR="00B6245B" w:rsidRPr="00601438">
        <w:t xml:space="preserve">) </w:t>
      </w:r>
      <w:r w:rsidR="00584DAC">
        <w:t>wa</w:t>
      </w:r>
      <w:r w:rsidR="00B6245B" w:rsidRPr="00601438">
        <w:t xml:space="preserve">s used </w:t>
      </w:r>
      <w:r w:rsidR="00584DAC">
        <w:t>to</w:t>
      </w:r>
      <w:r w:rsidR="00584DAC" w:rsidRPr="00601438">
        <w:t xml:space="preserve"> investigat</w:t>
      </w:r>
      <w:r w:rsidR="00584DAC">
        <w:t>e</w:t>
      </w:r>
      <w:r w:rsidR="00584DAC" w:rsidRPr="00601438">
        <w:t xml:space="preserve"> </w:t>
      </w:r>
      <w:r w:rsidR="00B6245B" w:rsidRPr="00601438">
        <w:t xml:space="preserve">the linear anisotropy of the optical constants. </w:t>
      </w:r>
      <w:r w:rsidR="00304CD3" w:rsidRPr="00601438">
        <w:t xml:space="preserve">The obtained data are </w:t>
      </w:r>
      <w:r w:rsidR="008E1FC1">
        <w:t>presented</w:t>
      </w:r>
      <w:r w:rsidR="008E1FC1" w:rsidRPr="00601438">
        <w:t xml:space="preserve"> </w:t>
      </w:r>
      <w:r w:rsidR="00304CD3" w:rsidRPr="00601438">
        <w:t xml:space="preserve">in the </w:t>
      </w:r>
      <w:r w:rsidR="002B3A9C" w:rsidRPr="00EB6D2E">
        <w:t>S</w:t>
      </w:r>
      <w:r w:rsidR="00304CD3" w:rsidRPr="00EB6D2E">
        <w:t>upplement</w:t>
      </w:r>
      <w:r w:rsidR="002B3A9C" w:rsidRPr="00EB6D2E">
        <w:t>ary</w:t>
      </w:r>
      <w:r w:rsidR="002B3A9C">
        <w:t xml:space="preserve"> </w:t>
      </w:r>
      <w:r w:rsidR="001C4AAF">
        <w:rPr>
          <w:rFonts w:hint="eastAsia"/>
        </w:rPr>
        <w:t>Figure 1</w:t>
      </w:r>
      <w:r w:rsidR="00304CD3" w:rsidRPr="00601438">
        <w:t xml:space="preserve">. </w:t>
      </w:r>
      <w:r w:rsidR="005400A8" w:rsidRPr="00601438">
        <w:t xml:space="preserve">Anisotropic reflectance was evaluated </w:t>
      </w:r>
      <w:r w:rsidR="00A10BD7">
        <w:t xml:space="preserve">using </w:t>
      </w:r>
      <w:r w:rsidR="00584DAC">
        <w:t>a</w:t>
      </w:r>
      <w:r w:rsidR="00584DAC" w:rsidRPr="00601438">
        <w:t xml:space="preserve"> </w:t>
      </w:r>
      <w:r w:rsidR="005400A8" w:rsidRPr="00601438">
        <w:t>Fourier transform infrared spectro</w:t>
      </w:r>
      <w:r w:rsidR="004274B8" w:rsidRPr="00601438">
        <w:t xml:space="preserve">meter </w:t>
      </w:r>
      <w:r w:rsidR="00584DAC">
        <w:t>(</w:t>
      </w:r>
      <w:r w:rsidR="004274B8" w:rsidRPr="00601438">
        <w:t>VERTEX-80v, Bruker Corp.</w:t>
      </w:r>
      <w:r w:rsidR="00584DAC">
        <w:t>)</w:t>
      </w:r>
      <w:r w:rsidR="004274B8" w:rsidRPr="00601438">
        <w:t xml:space="preserve"> equipped with a microscope (Hyperion, Bruker Corp.) and </w:t>
      </w:r>
      <w:r w:rsidR="00152F80" w:rsidRPr="00601438">
        <w:t>ellipsomet</w:t>
      </w:r>
      <w:r w:rsidR="004274B8" w:rsidRPr="00601438">
        <w:t xml:space="preserve">er </w:t>
      </w:r>
      <w:r w:rsidR="00584DAC">
        <w:t>(</w:t>
      </w:r>
      <w:proofErr w:type="spellStart"/>
      <w:r w:rsidR="005E4F8E" w:rsidRPr="00601438">
        <w:rPr>
          <w:rFonts w:eastAsia="ＭＳ 明朝"/>
          <w:sz w:val="22"/>
        </w:rPr>
        <w:t>SENresearch</w:t>
      </w:r>
      <w:proofErr w:type="spellEnd"/>
      <w:r w:rsidR="005E4F8E" w:rsidRPr="00601438">
        <w:rPr>
          <w:rFonts w:eastAsia="ＭＳ 明朝"/>
          <w:sz w:val="22"/>
        </w:rPr>
        <w:t xml:space="preserve"> Family SE 850 DUV</w:t>
      </w:r>
      <w:r w:rsidR="00584DAC">
        <w:rPr>
          <w:rFonts w:eastAsia="ＭＳ 明朝"/>
          <w:sz w:val="22"/>
        </w:rPr>
        <w:t>,</w:t>
      </w:r>
      <w:r w:rsidR="005E4F8E" w:rsidRPr="00601438">
        <w:rPr>
          <w:rFonts w:eastAsia="ＭＳ 明朝" w:hint="eastAsia"/>
          <w:sz w:val="22"/>
        </w:rPr>
        <w:t xml:space="preserve"> </w:t>
      </w:r>
      <w:r w:rsidR="005E4F8E" w:rsidRPr="00601438">
        <w:rPr>
          <w:sz w:val="22"/>
        </w:rPr>
        <w:t>SENTECH GmbH</w:t>
      </w:r>
      <w:r w:rsidR="00584DAC">
        <w:rPr>
          <w:sz w:val="22"/>
        </w:rPr>
        <w:t>)</w:t>
      </w:r>
      <w:r w:rsidR="00B4271E" w:rsidRPr="00601438">
        <w:t>.</w:t>
      </w:r>
    </w:p>
    <w:p w14:paraId="1C77A825" w14:textId="77777777" w:rsidR="007365CA" w:rsidRDefault="007365CA" w:rsidP="00981C30"/>
    <w:p w14:paraId="24F15641" w14:textId="14BDF2F7" w:rsidR="00323356" w:rsidRDefault="00323356" w:rsidP="00323356">
      <w:pPr>
        <w:pStyle w:val="2"/>
      </w:pPr>
      <w:r>
        <w:rPr>
          <w:rFonts w:hint="eastAsia"/>
        </w:rPr>
        <w:t>S</w:t>
      </w:r>
      <w:r>
        <w:t>imulation of HHG in Ti</w:t>
      </w:r>
    </w:p>
    <w:p w14:paraId="0B0B7245" w14:textId="7039AFB5" w:rsidR="00B46420" w:rsidRPr="000F6B37" w:rsidRDefault="000F06CD" w:rsidP="000F06CD">
      <w:r>
        <w:t xml:space="preserve">The band structure of hexagonal close-packed (hcp) Ti (Fig.1(b) and 3) was calculated </w:t>
      </w:r>
      <w:r w:rsidR="00584DAC">
        <w:t>from</w:t>
      </w:r>
      <w:r>
        <w:t xml:space="preserve"> </w:t>
      </w:r>
      <w:r w:rsidRPr="008034C5">
        <w:t>ab</w:t>
      </w:r>
      <w:r w:rsidR="00584DAC">
        <w:t xml:space="preserve"> </w:t>
      </w:r>
      <w:r w:rsidRPr="008034C5">
        <w:t>initio</w:t>
      </w:r>
      <w:r>
        <w:t xml:space="preserve"> density</w:t>
      </w:r>
      <w:r w:rsidRPr="000F6B37">
        <w:t xml:space="preserve">-functional theory (DFT) with a standard projector-augmented wave (PAW) method using </w:t>
      </w:r>
      <w:r w:rsidR="00584DAC" w:rsidRPr="000F6B37">
        <w:t xml:space="preserve">the </w:t>
      </w:r>
      <w:r w:rsidRPr="000F6B37">
        <w:t>Vienna ab initio simulation package (VASP</w:t>
      </w:r>
      <w:r w:rsidR="00B83839" w:rsidRPr="000F6B37">
        <w:rPr>
          <w:rFonts w:hint="eastAsia"/>
        </w:rPr>
        <w:t>)</w:t>
      </w:r>
      <w:r w:rsidR="008855EE" w:rsidRPr="000F6B37">
        <w:rPr>
          <w:rFonts w:hint="eastAsia"/>
          <w:noProof/>
          <w:vertAlign w:val="superscript"/>
        </w:rPr>
        <w:t>45</w:t>
      </w:r>
      <w:r w:rsidR="001D4C44" w:rsidRPr="000F6B37">
        <w:rPr>
          <w:noProof/>
          <w:vertAlign w:val="superscript"/>
        </w:rPr>
        <w:t>,4</w:t>
      </w:r>
      <w:r w:rsidR="008855EE" w:rsidRPr="000F6B37">
        <w:rPr>
          <w:rFonts w:hint="eastAsia"/>
          <w:noProof/>
          <w:vertAlign w:val="superscript"/>
        </w:rPr>
        <w:t>6</w:t>
      </w:r>
      <w:r w:rsidRPr="000F6B37">
        <w:t>.</w:t>
      </w:r>
      <w:r w:rsidR="0078131A" w:rsidRPr="000F6B37">
        <w:rPr>
          <w:rFonts w:hint="eastAsia"/>
        </w:rPr>
        <w:t xml:space="preserve"> </w:t>
      </w:r>
      <w:r w:rsidR="00584DAC" w:rsidRPr="000F6B37">
        <w:t>P</w:t>
      </w:r>
      <w:r w:rsidRPr="000F6B37">
        <w:t xml:space="preserve">lane waves </w:t>
      </w:r>
      <w:r w:rsidR="00584DAC" w:rsidRPr="000F6B37">
        <w:t>we</w:t>
      </w:r>
      <w:r w:rsidRPr="000F6B37">
        <w:t xml:space="preserve">re used up to </w:t>
      </w:r>
      <w:r w:rsidR="00584DAC" w:rsidRPr="000F6B37">
        <w:t xml:space="preserve">a </w:t>
      </w:r>
      <w:r w:rsidRPr="000F6B37">
        <w:t xml:space="preserve">cut-off kinetic energy </w:t>
      </w:r>
      <w:r w:rsidR="00584DAC" w:rsidRPr="000F6B37">
        <w:t xml:space="preserve">of </w:t>
      </w:r>
      <w:r w:rsidRPr="000F6B37">
        <w:t>500 eV</w:t>
      </w:r>
      <w:r w:rsidR="001D4C44" w:rsidRPr="000F6B37">
        <w:rPr>
          <w:noProof/>
          <w:vertAlign w:val="superscript"/>
        </w:rPr>
        <w:t>4</w:t>
      </w:r>
      <w:r w:rsidR="008855EE" w:rsidRPr="000F6B37">
        <w:rPr>
          <w:rFonts w:hint="eastAsia"/>
          <w:noProof/>
          <w:vertAlign w:val="superscript"/>
        </w:rPr>
        <w:t>7</w:t>
      </w:r>
      <w:r w:rsidRPr="000F6B37">
        <w:t xml:space="preserve">. A unit cell of the hexagonal reciprocal momentum space was divided into </w:t>
      </w:r>
      <w:r w:rsidRPr="000F6B37">
        <w:rPr>
          <w:rFonts w:ascii="Symbol" w:hAnsi="Symbol"/>
        </w:rPr>
        <w:t>G</w:t>
      </w:r>
      <w:r w:rsidRPr="000F6B37">
        <w:t>-centered 20</w:t>
      </w:r>
      <w:r w:rsidR="001019E1" w:rsidRPr="000F6B37">
        <w:rPr>
          <w:rFonts w:ascii="游明朝" w:eastAsia="游明朝" w:hAnsi="游明朝" w:hint="eastAsia"/>
        </w:rPr>
        <w:t>×</w:t>
      </w:r>
      <w:r w:rsidRPr="000F6B37">
        <w:t>20</w:t>
      </w:r>
      <w:r w:rsidR="001019E1" w:rsidRPr="000F6B37">
        <w:rPr>
          <w:rFonts w:ascii="游明朝" w:eastAsia="游明朝" w:hAnsi="游明朝" w:hint="eastAsia"/>
        </w:rPr>
        <w:t>×</w:t>
      </w:r>
      <w:r w:rsidRPr="000F6B37">
        <w:t>16</w:t>
      </w:r>
      <w:r w:rsidR="001019E1" w:rsidRPr="000F6B37">
        <w:rPr>
          <w:rFonts w:hint="eastAsia"/>
        </w:rPr>
        <w:t xml:space="preserve"> </w:t>
      </w:r>
      <m:oMath>
        <m:r>
          <m:rPr>
            <m:sty m:val="bi"/>
          </m:rPr>
          <w:rPr>
            <w:rFonts w:ascii="Cambria Math" w:hAnsi="Cambria Math"/>
          </w:rPr>
          <m:t>k</m:t>
        </m:r>
      </m:oMath>
      <w:r w:rsidR="00C949FA" w:rsidRPr="000F6B37">
        <w:t xml:space="preserve"> </w:t>
      </w:r>
      <w:r w:rsidRPr="000F6B37">
        <w:t>points with equal separation.</w:t>
      </w:r>
      <w:r w:rsidR="000B6831" w:rsidRPr="000F6B37">
        <w:rPr>
          <w:rFonts w:hint="eastAsia"/>
        </w:rPr>
        <w:t xml:space="preserve"> </w:t>
      </w:r>
      <w:r w:rsidR="0056171C" w:rsidRPr="000F6B37">
        <w:rPr>
          <w:rFonts w:hint="eastAsia"/>
        </w:rPr>
        <w:t>E</w:t>
      </w:r>
      <w:r w:rsidR="00B6245B" w:rsidRPr="000F6B37">
        <w:t xml:space="preserve">ach band </w:t>
      </w:r>
      <w:r w:rsidR="00584DAC" w:rsidRPr="000F6B37">
        <w:t>wa</w:t>
      </w:r>
      <w:r w:rsidR="00891FBC" w:rsidRPr="000F6B37">
        <w:t>s</w:t>
      </w:r>
      <w:r w:rsidR="00B6245B" w:rsidRPr="000F6B37">
        <w:t xml:space="preserve"> fitted </w:t>
      </w:r>
      <w:r w:rsidR="00A10BD7" w:rsidRPr="000F6B37">
        <w:t>to a</w:t>
      </w:r>
      <w:r w:rsidR="00B6245B" w:rsidRPr="000F6B37">
        <w:t xml:space="preserve"> </w:t>
      </w:r>
      <w:proofErr w:type="spellStart"/>
      <w:r w:rsidR="00B6245B" w:rsidRPr="000F6B37">
        <w:t>cosinusoidal</w:t>
      </w:r>
      <w:proofErr w:type="spellEnd"/>
      <w:r w:rsidR="00B6245B" w:rsidRPr="000F6B37">
        <w:t xml:space="preserve"> expansion with hexagonal symmetry</w:t>
      </w:r>
      <w:r w:rsidR="00D43453" w:rsidRPr="000F6B37">
        <w:t xml:space="preserve"> </w:t>
      </w:r>
      <w:r w:rsidR="00776C8A" w:rsidRPr="000F6B37">
        <w:rPr>
          <w:rFonts w:hint="eastAsia"/>
        </w:rPr>
        <w:t xml:space="preserve">using </w:t>
      </w:r>
      <w:r w:rsidR="00D43453" w:rsidRPr="000F6B37">
        <w:t xml:space="preserve">Eq. </w:t>
      </w:r>
      <w:r w:rsidR="00776C8A" w:rsidRPr="000F6B37">
        <w:rPr>
          <w:rFonts w:hint="eastAsia"/>
        </w:rPr>
        <w:t>(</w:t>
      </w:r>
      <w:r w:rsidR="00D43453" w:rsidRPr="000F6B37">
        <w:t>1</w:t>
      </w:r>
      <w:r w:rsidR="00776C8A" w:rsidRPr="000F6B37">
        <w:rPr>
          <w:rFonts w:hint="eastAsia"/>
        </w:rPr>
        <w:t>)</w:t>
      </w:r>
      <w:r w:rsidR="00D43453" w:rsidRPr="000F6B37">
        <w:t>. In this fitting</w:t>
      </w:r>
      <w:r w:rsidR="00584DAC" w:rsidRPr="000F6B37">
        <w:t>,</w:t>
      </w:r>
      <w:r w:rsidR="00D43453" w:rsidRPr="000F6B37">
        <w:t xml:space="preserve"> we only consider</w:t>
      </w:r>
      <w:r w:rsidR="00584DAC" w:rsidRPr="000F6B37">
        <w:t>ed</w:t>
      </w:r>
      <w:r w:rsidR="00D43453" w:rsidRPr="000F6B37">
        <w:t xml:space="preserve"> </w:t>
      </w:r>
      <w:r w:rsidR="00B6245B" w:rsidRPr="000F6B37">
        <w:t xml:space="preserve">vector components </w:t>
      </w:r>
      <w:r w:rsidR="00647028" w:rsidRPr="000F6B37">
        <w:t xml:space="preserve">where the </w:t>
      </w:r>
      <w:r w:rsidR="00B6245B" w:rsidRPr="000F6B37">
        <w:t xml:space="preserve">positions of the atoms </w:t>
      </w:r>
      <w:r w:rsidR="00647028" w:rsidRPr="000F6B37">
        <w:t xml:space="preserve">were </w:t>
      </w:r>
      <w:r w:rsidR="00B6245B" w:rsidRPr="000F6B37">
        <w:t>with</w:t>
      </w:r>
      <w:r w:rsidR="00843A94" w:rsidRPr="000F6B37">
        <w:rPr>
          <w:rFonts w:hint="eastAsia"/>
        </w:rPr>
        <w:t>i</w:t>
      </w:r>
      <w:r w:rsidR="00843A94" w:rsidRPr="000F6B37">
        <w:t>n</w:t>
      </w:r>
      <w:r w:rsidR="00B6245B" w:rsidRPr="000F6B37">
        <w:t xml:space="preserve"> </w:t>
      </w:r>
      <w:proofErr w:type="gramStart"/>
      <w:r w:rsidR="00584DAC" w:rsidRPr="000F6B37">
        <w:t xml:space="preserve">a </w:t>
      </w:r>
      <w:r w:rsidR="00B6245B" w:rsidRPr="000F6B37">
        <w:t xml:space="preserve">distance </w:t>
      </w:r>
      <w:r w:rsidR="00647028" w:rsidRPr="000F6B37">
        <w:t xml:space="preserve">of </w:t>
      </w:r>
      <w:r w:rsidR="00B6245B" w:rsidRPr="000F6B37">
        <w:t>7</w:t>
      </w:r>
      <w:proofErr w:type="gramEnd"/>
      <w:r w:rsidR="00B6245B" w:rsidRPr="000F6B37">
        <w:t xml:space="preserve"> times the lattice constant </w:t>
      </w:r>
      <m:oMath>
        <m:r>
          <w:rPr>
            <w:rFonts w:ascii="Cambria Math" w:eastAsia="Cambria Math" w:hAnsi="Cambria Math"/>
          </w:rPr>
          <m:t>a</m:t>
        </m:r>
      </m:oMath>
      <w:r w:rsidR="00D56B43" w:rsidRPr="000F6B37">
        <w:rPr>
          <w:rFonts w:hint="eastAsia"/>
        </w:rPr>
        <w:t xml:space="preserve"> </w:t>
      </w:r>
      <w:r w:rsidR="00B6245B" w:rsidRPr="000F6B37">
        <w:t xml:space="preserve">of </w:t>
      </w:r>
      <w:r w:rsidR="00E43800" w:rsidRPr="000F6B37">
        <w:rPr>
          <w:rFonts w:hint="eastAsia"/>
        </w:rPr>
        <w:t>Ti</w:t>
      </w:r>
      <w:r w:rsidR="00B6245B" w:rsidRPr="000F6B37">
        <w:t>.</w:t>
      </w:r>
    </w:p>
    <w:p w14:paraId="7BDC9607" w14:textId="77777777" w:rsidR="00B46420" w:rsidRPr="000F6B37" w:rsidRDefault="00B46420" w:rsidP="000F06CD"/>
    <w:p w14:paraId="53DB8764" w14:textId="0FC7C00F" w:rsidR="00B6245B" w:rsidRDefault="00B46420" w:rsidP="000F06CD">
      <w:r w:rsidRPr="000F6B37">
        <w:t>To calculate the HHG</w:t>
      </w:r>
      <w:r w:rsidR="00B6245B" w:rsidRPr="000F6B37">
        <w:t xml:space="preserve">, the </w:t>
      </w:r>
      <w:r w:rsidR="006E34D6" w:rsidRPr="000F6B37">
        <w:t>Fermi Sea</w:t>
      </w:r>
      <w:r w:rsidR="00B6245B" w:rsidRPr="000F6B37">
        <w:t xml:space="preserve"> </w:t>
      </w:r>
      <w:r w:rsidR="00647028" w:rsidRPr="000F6B37">
        <w:t>wa</w:t>
      </w:r>
      <w:r w:rsidR="00B6245B" w:rsidRPr="000F6B37">
        <w:t xml:space="preserve">s shifted </w:t>
      </w:r>
      <w:r w:rsidR="00647028" w:rsidRPr="000F6B37">
        <w:t xml:space="preserve">by </w:t>
      </w:r>
      <w:r w:rsidR="00B6245B" w:rsidRPr="000F6B37">
        <w:t xml:space="preserve">an amount </w:t>
      </w:r>
      <m:oMath>
        <m:r>
          <m:rPr>
            <m:sty m:val="b"/>
          </m:rPr>
          <w:rPr>
            <w:rFonts w:ascii="Cambria Math" w:hAnsi="Cambria Math"/>
          </w:rPr>
          <m:t>∆</m:t>
        </m:r>
        <m:r>
          <m:rPr>
            <m:sty m:val="bi"/>
          </m:rPr>
          <w:rPr>
            <w:rFonts w:ascii="Cambria Math" w:hAnsi="Cambria Math"/>
          </w:rPr>
          <m:t>K</m:t>
        </m:r>
      </m:oMath>
      <w:r w:rsidR="00B6245B" w:rsidRPr="000F6B37">
        <w:t xml:space="preserve"> in the Brillouin zone and the induced current was calculated </w:t>
      </w:r>
      <w:r w:rsidR="00253133" w:rsidRPr="000F6B37">
        <w:rPr>
          <w:rFonts w:hint="eastAsia"/>
        </w:rPr>
        <w:t xml:space="preserve">and integrated </w:t>
      </w:r>
      <w:r w:rsidR="006E34D6" w:rsidRPr="000F6B37">
        <w:rPr>
          <w:rFonts w:hint="eastAsia"/>
        </w:rPr>
        <w:t xml:space="preserve">in </w:t>
      </w:r>
      <w:r w:rsidR="00253133" w:rsidRPr="000F6B37">
        <w:rPr>
          <w:rFonts w:hint="eastAsia"/>
        </w:rPr>
        <w:t xml:space="preserve">the whole three-dimensional Brillouin zone </w:t>
      </w:r>
      <w:r w:rsidR="00B6245B" w:rsidRPr="000F6B37">
        <w:t xml:space="preserve">for each </w:t>
      </w:r>
      <m:oMath>
        <m:r>
          <m:rPr>
            <m:sty m:val="b"/>
          </m:rPr>
          <w:rPr>
            <w:rFonts w:ascii="Cambria Math" w:hAnsi="Cambria Math"/>
          </w:rPr>
          <m:t>∆</m:t>
        </m:r>
        <m:r>
          <m:rPr>
            <m:sty m:val="bi"/>
          </m:rPr>
          <w:rPr>
            <w:rFonts w:ascii="Cambria Math" w:hAnsi="Cambria Math"/>
          </w:rPr>
          <m:t>K</m:t>
        </m:r>
      </m:oMath>
      <w:r w:rsidR="00B6245B" w:rsidRPr="000F6B37">
        <w:t xml:space="preserve"> value and direction</w:t>
      </w:r>
      <w:r w:rsidR="00CA743E" w:rsidRPr="000F6B37">
        <w:t xml:space="preserve">. </w:t>
      </w:r>
      <w:r w:rsidR="00595AC7" w:rsidRPr="000F6B37">
        <w:t xml:space="preserve">We first calculated the </w:t>
      </w:r>
      <m:oMath>
        <m:r>
          <m:rPr>
            <m:sty m:val="b"/>
          </m:rPr>
          <w:rPr>
            <w:rFonts w:ascii="Cambria Math" w:hAnsi="Cambria Math"/>
          </w:rPr>
          <m:t>∆</m:t>
        </m:r>
        <m:r>
          <m:rPr>
            <m:sty m:val="bi"/>
          </m:rPr>
          <w:rPr>
            <w:rFonts w:ascii="Cambria Math" w:hAnsi="Cambria Math"/>
          </w:rPr>
          <m:t>K</m:t>
        </m:r>
      </m:oMath>
      <w:r w:rsidR="00595AC7" w:rsidRPr="000F6B37">
        <w:t xml:space="preserve"> dependence of the induced </w:t>
      </w:r>
      <w:r w:rsidR="00CA743E" w:rsidRPr="000F6B37">
        <w:t>current</w:t>
      </w:r>
      <w:r w:rsidR="007732CA" w:rsidRPr="000F6B37">
        <w:t xml:space="preserve"> and use</w:t>
      </w:r>
      <w:r w:rsidR="002B3A9C" w:rsidRPr="000F6B37">
        <w:t>d</w:t>
      </w:r>
      <w:r w:rsidR="007732CA" w:rsidRPr="000F6B37">
        <w:t xml:space="preserve"> th</w:t>
      </w:r>
      <w:r w:rsidR="00A10BD7" w:rsidRPr="000F6B37">
        <w:t>e</w:t>
      </w:r>
      <w:r w:rsidR="007732CA" w:rsidRPr="000F6B37">
        <w:t>s</w:t>
      </w:r>
      <w:r w:rsidR="00A10BD7" w:rsidRPr="000F6B37">
        <w:t>e</w:t>
      </w:r>
      <w:r w:rsidR="007732CA" w:rsidRPr="000F6B37">
        <w:t xml:space="preserve"> data for simulating</w:t>
      </w:r>
      <w:r w:rsidR="007732CA">
        <w:t xml:space="preserve"> the HHG.</w:t>
      </w:r>
      <w:r>
        <w:rPr>
          <w:rFonts w:hint="eastAsia"/>
        </w:rPr>
        <w:t xml:space="preserve"> T</w:t>
      </w:r>
      <w:r w:rsidR="00A10BD7">
        <w:t xml:space="preserve">he MIR </w:t>
      </w:r>
      <w:r w:rsidR="00C84BEE">
        <w:t>pump</w:t>
      </w:r>
      <w:r w:rsidR="00CA743E">
        <w:t xml:space="preserve"> pulses </w:t>
      </w:r>
      <w:r w:rsidR="002B3A9C">
        <w:t>we</w:t>
      </w:r>
      <w:r w:rsidR="00CA743E">
        <w:t xml:space="preserve">re modeled with </w:t>
      </w:r>
      <w:r w:rsidR="00537AA8">
        <w:rPr>
          <w:rFonts w:hint="eastAsia"/>
        </w:rPr>
        <w:t>a G</w:t>
      </w:r>
      <w:r w:rsidR="00CA743E">
        <w:t>aussian</w:t>
      </w:r>
      <w:r w:rsidR="000E6ED9">
        <w:rPr>
          <w:rFonts w:hint="eastAsia"/>
        </w:rPr>
        <w:t>-</w:t>
      </w:r>
      <w:r w:rsidR="00CA743E">
        <w:t xml:space="preserve">sinusoidal function with </w:t>
      </w:r>
      <w:r w:rsidR="002B3A9C">
        <w:t>a</w:t>
      </w:r>
      <w:r w:rsidR="00CA743E">
        <w:t xml:space="preserve"> pulse duration of 100 fs</w:t>
      </w:r>
      <w:r w:rsidR="00C84BEE">
        <w:t xml:space="preserve"> and </w:t>
      </w:r>
      <w:r w:rsidR="00330AED">
        <w:rPr>
          <w:rFonts w:hint="eastAsia"/>
        </w:rPr>
        <w:t xml:space="preserve">the induced current </w:t>
      </w:r>
      <w:r w:rsidR="002B3A9C">
        <w:t>wa</w:t>
      </w:r>
      <w:r w:rsidR="00330AED">
        <w:rPr>
          <w:rFonts w:hint="eastAsia"/>
        </w:rPr>
        <w:t xml:space="preserve">s estimated by considering the </w:t>
      </w:r>
      <w:r w:rsidR="00E95F7F">
        <w:rPr>
          <w:rFonts w:hint="eastAsia"/>
        </w:rPr>
        <w:t xml:space="preserve">estimated </w:t>
      </w:r>
      <w:r w:rsidR="00330AED">
        <w:rPr>
          <w:rFonts w:hint="eastAsia"/>
        </w:rPr>
        <w:t>wavevector shift of Eq. (2)</w:t>
      </w:r>
      <w:r w:rsidR="0078242A">
        <w:t xml:space="preserve">. </w:t>
      </w:r>
      <w:r w:rsidR="00CA743E">
        <w:t xml:space="preserve">The calculated waveforms </w:t>
      </w:r>
      <w:r w:rsidR="0078242A">
        <w:t xml:space="preserve">of the induced current </w:t>
      </w:r>
      <w:r w:rsidR="002B3A9C">
        <w:t>we</w:t>
      </w:r>
      <w:r w:rsidR="00CA743E">
        <w:t xml:space="preserve">re Fourier transformed and plotted as a function of </w:t>
      </w:r>
      <w:r w:rsidR="0078242A">
        <w:t>frequency</w:t>
      </w:r>
      <w:r w:rsidR="00CA743E">
        <w:t xml:space="preserve">. </w:t>
      </w:r>
      <w:r w:rsidR="00330AED">
        <w:rPr>
          <w:rFonts w:hint="eastAsia"/>
        </w:rPr>
        <w:t>The intensit</w:t>
      </w:r>
      <w:r w:rsidR="002B3A9C">
        <w:t>ies</w:t>
      </w:r>
      <w:r w:rsidR="00330AED">
        <w:rPr>
          <w:rFonts w:hint="eastAsia"/>
        </w:rPr>
        <w:t xml:space="preserve"> of the 3</w:t>
      </w:r>
      <w:r w:rsidR="00330AED" w:rsidRPr="00330AED">
        <w:rPr>
          <w:rFonts w:hint="eastAsia"/>
          <w:vertAlign w:val="superscript"/>
        </w:rPr>
        <w:t>rd</w:t>
      </w:r>
      <w:r w:rsidR="00330AED">
        <w:rPr>
          <w:rFonts w:hint="eastAsia"/>
        </w:rPr>
        <w:t xml:space="preserve"> and 5</w:t>
      </w:r>
      <w:r w:rsidR="00330AED" w:rsidRPr="00330AED">
        <w:rPr>
          <w:rFonts w:hint="eastAsia"/>
          <w:vertAlign w:val="superscript"/>
        </w:rPr>
        <w:t>th</w:t>
      </w:r>
      <w:r w:rsidR="00330AED">
        <w:rPr>
          <w:rFonts w:hint="eastAsia"/>
        </w:rPr>
        <w:t xml:space="preserve"> order responses </w:t>
      </w:r>
      <w:r w:rsidR="002B3A9C">
        <w:t>we</w:t>
      </w:r>
      <w:r w:rsidR="00330AED">
        <w:rPr>
          <w:rFonts w:hint="eastAsia"/>
        </w:rPr>
        <w:t xml:space="preserve">re extracted from the spectra </w:t>
      </w:r>
      <w:r w:rsidR="00330AED">
        <w:rPr>
          <w:rFonts w:hint="eastAsia"/>
        </w:rPr>
        <w:lastRenderedPageBreak/>
        <w:t xml:space="preserve">to </w:t>
      </w:r>
      <w:r w:rsidR="002B3A9C">
        <w:t>determine</w:t>
      </w:r>
      <w:r w:rsidR="002B3A9C">
        <w:rPr>
          <w:rFonts w:hint="eastAsia"/>
        </w:rPr>
        <w:t xml:space="preserve"> </w:t>
      </w:r>
      <w:r w:rsidR="00330AED">
        <w:rPr>
          <w:rFonts w:hint="eastAsia"/>
        </w:rPr>
        <w:t xml:space="preserve">the polarization dependence. </w:t>
      </w:r>
      <w:r w:rsidR="00843A94">
        <w:t>We ignored change</w:t>
      </w:r>
      <w:r w:rsidR="002B3A9C">
        <w:t>s</w:t>
      </w:r>
      <w:r w:rsidR="00843A94">
        <w:t xml:space="preserve"> of </w:t>
      </w:r>
      <w:r w:rsidR="002B3A9C">
        <w:t xml:space="preserve">the </w:t>
      </w:r>
      <w:r w:rsidR="00843A94">
        <w:t xml:space="preserve">electron distribution </w:t>
      </w:r>
      <w:r w:rsidR="00BF669A">
        <w:t xml:space="preserve">function (electronic temperature and chemical potential) </w:t>
      </w:r>
      <w:r w:rsidR="00843A94">
        <w:t xml:space="preserve">in the </w:t>
      </w:r>
      <m:oMath>
        <m:r>
          <m:rPr>
            <m:sty m:val="bi"/>
          </m:rPr>
          <w:rPr>
            <w:rFonts w:ascii="Cambria Math" w:hAnsi="Cambria Math"/>
          </w:rPr>
          <m:t>k</m:t>
        </m:r>
      </m:oMath>
      <w:r w:rsidR="00843A94">
        <w:t>-space</w:t>
      </w:r>
      <w:r w:rsidR="00843A94" w:rsidRPr="008241B1">
        <w:t xml:space="preserve"> </w:t>
      </w:r>
      <w:r w:rsidR="00330AED" w:rsidRPr="008241B1">
        <w:rPr>
          <w:rFonts w:hint="eastAsia"/>
        </w:rPr>
        <w:t>for simplicity</w:t>
      </w:r>
      <w:r w:rsidR="00843A94" w:rsidRPr="008241B1">
        <w:t>.</w:t>
      </w:r>
      <w:r w:rsidR="009B10D6">
        <w:t xml:space="preserve"> </w:t>
      </w:r>
      <w:r w:rsidR="00330AED">
        <w:rPr>
          <w:rFonts w:hint="eastAsia"/>
        </w:rPr>
        <w:t>T</w:t>
      </w:r>
      <w:r w:rsidR="009B10D6">
        <w:t xml:space="preserve">he reflection losses </w:t>
      </w:r>
      <w:r w:rsidR="00330AED">
        <w:rPr>
          <w:rFonts w:hint="eastAsia"/>
        </w:rPr>
        <w:t xml:space="preserve">of the induced nonlinear polarization </w:t>
      </w:r>
      <w:r w:rsidR="002B3A9C">
        <w:t>we</w:t>
      </w:r>
      <w:r w:rsidR="00330AED">
        <w:rPr>
          <w:rFonts w:hint="eastAsia"/>
        </w:rPr>
        <w:t>re c</w:t>
      </w:r>
      <w:r w:rsidR="002B3A9C">
        <w:t>alculated</w:t>
      </w:r>
      <w:r w:rsidR="00330AED">
        <w:rPr>
          <w:rFonts w:hint="eastAsia"/>
        </w:rPr>
        <w:t xml:space="preserve"> </w:t>
      </w:r>
      <w:r w:rsidR="0088468C">
        <w:t xml:space="preserve">using </w:t>
      </w:r>
      <w:r w:rsidR="00330AED">
        <w:rPr>
          <w:rFonts w:hint="eastAsia"/>
        </w:rPr>
        <w:t>Eq.</w:t>
      </w:r>
      <w:r w:rsidR="0088468C">
        <w:t xml:space="preserve"> (</w:t>
      </w:r>
      <w:r w:rsidR="00330AED">
        <w:rPr>
          <w:rFonts w:hint="eastAsia"/>
        </w:rPr>
        <w:t>4</w:t>
      </w:r>
      <w:r w:rsidR="0088468C">
        <w:t>).</w:t>
      </w:r>
    </w:p>
    <w:p w14:paraId="1026D48C" w14:textId="77777777" w:rsidR="00323356" w:rsidRDefault="00323356" w:rsidP="00981C30"/>
    <w:p w14:paraId="20516D6B" w14:textId="7DEC047F" w:rsidR="001F63DA" w:rsidRDefault="001F63DA" w:rsidP="001F63DA">
      <w:pPr>
        <w:pStyle w:val="1"/>
      </w:pPr>
      <w:r>
        <w:rPr>
          <w:rFonts w:hint="eastAsia"/>
        </w:rPr>
        <w:t>Acknowledgement</w:t>
      </w:r>
    </w:p>
    <w:p w14:paraId="4DE86188" w14:textId="071876FA" w:rsidR="001F63DA" w:rsidRDefault="0047388B" w:rsidP="00AC71F4">
      <w:r>
        <w:t>Th a</w:t>
      </w:r>
      <w:r w:rsidR="009B126A">
        <w:rPr>
          <w:rFonts w:hint="eastAsia"/>
        </w:rPr>
        <w:t xml:space="preserve">uthors thank </w:t>
      </w:r>
      <w:r w:rsidR="00FF2934">
        <w:rPr>
          <w:rFonts w:hint="eastAsia"/>
        </w:rPr>
        <w:t xml:space="preserve">Prof. Shunsuke Sato of </w:t>
      </w:r>
      <w:r>
        <w:t xml:space="preserve">the </w:t>
      </w:r>
      <w:r w:rsidR="00FF2934">
        <w:rPr>
          <w:rFonts w:hint="eastAsia"/>
        </w:rPr>
        <w:t>University of Tsukuba</w:t>
      </w:r>
      <w:r w:rsidR="00AC71F4">
        <w:rPr>
          <w:rFonts w:hint="eastAsia"/>
        </w:rPr>
        <w:t xml:space="preserve"> for </w:t>
      </w:r>
      <w:r w:rsidR="002B3A9C">
        <w:t>help</w:t>
      </w:r>
      <w:r w:rsidR="002B3A9C">
        <w:rPr>
          <w:rFonts w:hint="eastAsia"/>
        </w:rPr>
        <w:t xml:space="preserve">ful </w:t>
      </w:r>
      <w:r w:rsidR="00AC71F4">
        <w:rPr>
          <w:rFonts w:hint="eastAsia"/>
        </w:rPr>
        <w:t>discussion</w:t>
      </w:r>
      <w:r>
        <w:t>s</w:t>
      </w:r>
      <w:r w:rsidR="00AC71F4">
        <w:rPr>
          <w:rFonts w:hint="eastAsia"/>
        </w:rPr>
        <w:t xml:space="preserve">. This work </w:t>
      </w:r>
      <w:r w:rsidR="00BA762A">
        <w:rPr>
          <w:rFonts w:hint="eastAsia"/>
        </w:rPr>
        <w:t>was</w:t>
      </w:r>
      <w:r w:rsidR="00AC71F4">
        <w:rPr>
          <w:rFonts w:hint="eastAsia"/>
        </w:rPr>
        <w:t xml:space="preserve"> supported by</w:t>
      </w:r>
      <w:r w:rsidR="00145524">
        <w:rPr>
          <w:rFonts w:hint="eastAsia"/>
        </w:rPr>
        <w:t xml:space="preserve"> </w:t>
      </w:r>
      <w:r w:rsidR="00BA762A">
        <w:rPr>
          <w:rFonts w:hint="eastAsia"/>
        </w:rPr>
        <w:t>JSPS</w:t>
      </w:r>
      <w:r w:rsidR="000B67FD">
        <w:rPr>
          <w:rFonts w:hint="eastAsia"/>
        </w:rPr>
        <w:t xml:space="preserve"> </w:t>
      </w:r>
      <w:r w:rsidR="00145524">
        <w:rPr>
          <w:rFonts w:hint="eastAsia"/>
        </w:rPr>
        <w:t>KAKENHI</w:t>
      </w:r>
      <w:r w:rsidR="00BA762A">
        <w:rPr>
          <w:rFonts w:hint="eastAsia"/>
        </w:rPr>
        <w:t xml:space="preserve"> </w:t>
      </w:r>
      <w:r w:rsidR="00F55AC2">
        <w:rPr>
          <w:rFonts w:hint="eastAsia"/>
        </w:rPr>
        <w:t>(</w:t>
      </w:r>
      <w:r>
        <w:t>g</w:t>
      </w:r>
      <w:r w:rsidR="00BA762A">
        <w:rPr>
          <w:rFonts w:hint="eastAsia"/>
        </w:rPr>
        <w:t xml:space="preserve">rant </w:t>
      </w:r>
      <w:r>
        <w:t>n</w:t>
      </w:r>
      <w:r w:rsidR="00BA762A">
        <w:rPr>
          <w:rFonts w:hint="eastAsia"/>
        </w:rPr>
        <w:t>umbers JP</w:t>
      </w:r>
      <w:r w:rsidR="00666002">
        <w:rPr>
          <w:rFonts w:hint="eastAsia"/>
        </w:rPr>
        <w:t>-</w:t>
      </w:r>
      <w:r w:rsidR="00CD5EE2" w:rsidRPr="00CD5EE2">
        <w:t>22K18322</w:t>
      </w:r>
      <w:r w:rsidR="00666002">
        <w:rPr>
          <w:rFonts w:hint="eastAsia"/>
        </w:rPr>
        <w:t xml:space="preserve">, </w:t>
      </w:r>
      <w:r w:rsidR="003E5036" w:rsidRPr="003E5036">
        <w:t>22H01820</w:t>
      </w:r>
      <w:r w:rsidR="003E5036">
        <w:rPr>
          <w:rFonts w:hint="eastAsia"/>
        </w:rPr>
        <w:t xml:space="preserve">, </w:t>
      </w:r>
      <w:r w:rsidR="005E2158" w:rsidRPr="005E2158">
        <w:t>17H06124</w:t>
      </w:r>
      <w:r w:rsidR="00E735B4">
        <w:rPr>
          <w:rFonts w:hint="eastAsia"/>
        </w:rPr>
        <w:t>,</w:t>
      </w:r>
      <w:r w:rsidR="00736493">
        <w:rPr>
          <w:rFonts w:hint="eastAsia"/>
        </w:rPr>
        <w:t xml:space="preserve"> </w:t>
      </w:r>
      <w:r w:rsidR="00736493" w:rsidRPr="00736493">
        <w:t>21H05017</w:t>
      </w:r>
      <w:r w:rsidR="00E735B4">
        <w:rPr>
          <w:rFonts w:hint="eastAsia"/>
        </w:rPr>
        <w:t>, and</w:t>
      </w:r>
      <w:r w:rsidR="00010543">
        <w:rPr>
          <w:rFonts w:hint="eastAsia"/>
        </w:rPr>
        <w:t xml:space="preserve"> </w:t>
      </w:r>
      <w:r w:rsidR="00010543" w:rsidRPr="00010543">
        <w:t>22K03484</w:t>
      </w:r>
      <w:r w:rsidR="00F55AC2">
        <w:rPr>
          <w:rFonts w:hint="eastAsia"/>
        </w:rPr>
        <w:t>)</w:t>
      </w:r>
      <w:r w:rsidR="007E610E">
        <w:rPr>
          <w:rFonts w:hint="eastAsia"/>
        </w:rPr>
        <w:t xml:space="preserve">, </w:t>
      </w:r>
      <w:r w:rsidR="007E610E" w:rsidRPr="00552420">
        <w:t>the Cooperative Research Project of Research Center for Biomedical Engineering</w:t>
      </w:r>
      <w:r w:rsidR="007E610E">
        <w:rPr>
          <w:rFonts w:hint="eastAsia"/>
        </w:rPr>
        <w:t xml:space="preserve">, the </w:t>
      </w:r>
      <w:r w:rsidR="007E610E">
        <w:t>Research</w:t>
      </w:r>
      <w:r w:rsidR="007E610E">
        <w:rPr>
          <w:rFonts w:hint="eastAsia"/>
        </w:rPr>
        <w:t xml:space="preserve"> Project of </w:t>
      </w:r>
      <w:r w:rsidR="007E610E">
        <w:t>the Light Metal Educational Foundation,</w:t>
      </w:r>
      <w:r w:rsidR="007E610E">
        <w:rPr>
          <w:rFonts w:hint="eastAsia"/>
        </w:rPr>
        <w:t xml:space="preserve"> </w:t>
      </w:r>
      <w:r w:rsidR="007E610E">
        <w:t>Japan</w:t>
      </w:r>
      <w:r w:rsidR="00B966CC">
        <w:rPr>
          <w:rFonts w:hint="eastAsia"/>
        </w:rPr>
        <w:t>,</w:t>
      </w:r>
      <w:r w:rsidR="007E610E">
        <w:rPr>
          <w:rFonts w:hint="eastAsia"/>
        </w:rPr>
        <w:t xml:space="preserve"> and the</w:t>
      </w:r>
      <w:r w:rsidR="007E610E" w:rsidRPr="004E2412">
        <w:t xml:space="preserve"> Frontier Research Grant</w:t>
      </w:r>
      <w:r w:rsidR="007E610E">
        <w:rPr>
          <w:rFonts w:hint="eastAsia"/>
        </w:rPr>
        <w:t xml:space="preserve"> of the Japan Institute of Metals and Materials.</w:t>
      </w:r>
    </w:p>
    <w:p w14:paraId="27D1542F" w14:textId="2423A21C" w:rsidR="00EF07D8" w:rsidRDefault="00EF07D8">
      <w:pPr>
        <w:widowControl/>
        <w:jc w:val="left"/>
      </w:pPr>
      <w:r>
        <w:br w:type="page"/>
      </w:r>
    </w:p>
    <w:p w14:paraId="2282CC7C" w14:textId="0EEB70F7" w:rsidR="00F76651" w:rsidRDefault="00F76651" w:rsidP="00F76651">
      <w:pPr>
        <w:pStyle w:val="1"/>
      </w:pPr>
      <w:r w:rsidRPr="006F44A6">
        <w:rPr>
          <w:rFonts w:hint="eastAsia"/>
        </w:rPr>
        <w:lastRenderedPageBreak/>
        <w:t xml:space="preserve">Figure </w:t>
      </w:r>
      <w:r>
        <w:rPr>
          <w:rFonts w:hint="eastAsia"/>
        </w:rPr>
        <w:t>1</w:t>
      </w:r>
    </w:p>
    <w:p w14:paraId="2BB30D80" w14:textId="2A8A9BAC" w:rsidR="0089662D" w:rsidRPr="0089662D" w:rsidRDefault="00ED02E3" w:rsidP="0089662D">
      <w:r>
        <w:rPr>
          <w:noProof/>
        </w:rPr>
        <w:drawing>
          <wp:inline distT="0" distB="0" distL="0" distR="0" wp14:anchorId="16411015" wp14:editId="1E0C61D9">
            <wp:extent cx="5409460" cy="3343535"/>
            <wp:effectExtent l="0" t="0" r="1270" b="0"/>
            <wp:docPr id="14687814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81408" name="図 1"/>
                    <pic:cNvPicPr>
                      <a:picLocks noChangeAspect="1" noChangeArrowheads="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5409460" cy="3343535"/>
                    </a:xfrm>
                    <a:prstGeom prst="rect">
                      <a:avLst/>
                    </a:prstGeom>
                  </pic:spPr>
                </pic:pic>
              </a:graphicData>
            </a:graphic>
          </wp:inline>
        </w:drawing>
      </w:r>
    </w:p>
    <w:p w14:paraId="3B33E132" w14:textId="0BE62479" w:rsidR="00ED02E3" w:rsidRDefault="00ED02E3" w:rsidP="007E19BD">
      <w:pPr>
        <w:widowControl/>
      </w:pPr>
      <w:r w:rsidRPr="006F44A6">
        <w:rPr>
          <w:rFonts w:hint="eastAsia"/>
          <w:b/>
          <w:bCs/>
        </w:rPr>
        <w:t xml:space="preserve">Figure </w:t>
      </w:r>
      <w:r>
        <w:rPr>
          <w:rFonts w:hint="eastAsia"/>
          <w:b/>
          <w:bCs/>
        </w:rPr>
        <w:t>1</w:t>
      </w:r>
      <w:r w:rsidRPr="008A4018">
        <w:t xml:space="preserve">: </w:t>
      </w:r>
      <w:r w:rsidR="000603C2">
        <w:t xml:space="preserve">High harmonic generation in </w:t>
      </w:r>
      <w:r w:rsidR="00E43800">
        <w:rPr>
          <w:rFonts w:hint="eastAsia"/>
        </w:rPr>
        <w:t>Ti</w:t>
      </w:r>
      <w:r w:rsidR="000603C2">
        <w:t xml:space="preserve"> single crystals. </w:t>
      </w:r>
      <w:r w:rsidR="00467A9B">
        <w:t xml:space="preserve">(a) Schematic of the experiment. Mid-infrared (MIR) pulses </w:t>
      </w:r>
      <w:r w:rsidR="00326064">
        <w:t>we</w:t>
      </w:r>
      <w:r w:rsidR="00467A9B">
        <w:t xml:space="preserve">re </w:t>
      </w:r>
      <w:r w:rsidR="00EC6821">
        <w:t>sho</w:t>
      </w:r>
      <w:r w:rsidR="00C949FA">
        <w:t>ne</w:t>
      </w:r>
      <w:r w:rsidR="00EC6821">
        <w:t xml:space="preserve"> on the </w:t>
      </w:r>
      <w:r w:rsidR="00C949FA">
        <w:t xml:space="preserve">Ti </w:t>
      </w:r>
      <w:r w:rsidR="00EC6821">
        <w:t xml:space="preserve">surface </w:t>
      </w:r>
      <w:r w:rsidR="00467A9B">
        <w:t>to generate high harmonics</w:t>
      </w:r>
      <w:r w:rsidR="00743F20">
        <w:rPr>
          <w:rFonts w:hint="eastAsia"/>
        </w:rPr>
        <w:t xml:space="preserve"> </w:t>
      </w:r>
      <w:r w:rsidR="00743F20">
        <w:t>from various crystal orientations</w:t>
      </w:r>
      <w:r w:rsidR="00467A9B">
        <w:t>. The shape of the 1</w:t>
      </w:r>
      <w:r w:rsidR="00467A9B" w:rsidRPr="00467A9B">
        <w:rPr>
          <w:vertAlign w:val="superscript"/>
        </w:rPr>
        <w:t>st</w:t>
      </w:r>
      <w:r w:rsidR="00467A9B">
        <w:t xml:space="preserve"> Brillouin zone and high-symmetry points are indicated. </w:t>
      </w:r>
      <w:r w:rsidR="007E19BD">
        <w:t xml:space="preserve">(b) Calculated band structure of hexagonal </w:t>
      </w:r>
      <w:r w:rsidR="00E43800">
        <w:rPr>
          <w:rFonts w:hint="eastAsia"/>
        </w:rPr>
        <w:t>Ti</w:t>
      </w:r>
      <w:r w:rsidR="007E19BD">
        <w:t xml:space="preserve">. Red curves indicate the bands that cross the Fermi level. </w:t>
      </w:r>
      <w:r w:rsidR="00467A9B">
        <w:t>(</w:t>
      </w:r>
      <w:r w:rsidR="007E19BD">
        <w:rPr>
          <w:rFonts w:hint="eastAsia"/>
        </w:rPr>
        <w:t>c</w:t>
      </w:r>
      <w:r w:rsidR="00467A9B">
        <w:t xml:space="preserve">) Inverse pole figure map of Ti samples. Hexagonal prisms indicate the orientations of the domains </w:t>
      </w:r>
      <w:r w:rsidR="00EC6821">
        <w:t>denoted by</w:t>
      </w:r>
      <w:r w:rsidR="00467A9B">
        <w:t xml:space="preserve"> the arrows. </w:t>
      </w:r>
      <w:r w:rsidR="00EC6821">
        <w:t>Different c</w:t>
      </w:r>
      <w:r w:rsidR="007B272C">
        <w:t>olor</w:t>
      </w:r>
      <w:r w:rsidR="00EC6821">
        <w:t>s</w:t>
      </w:r>
      <w:r w:rsidR="007B272C">
        <w:t xml:space="preserve"> correspond to the orientations indicated in the bottom right corner. </w:t>
      </w:r>
      <w:r w:rsidR="00C54FBA">
        <w:t xml:space="preserve">(d) </w:t>
      </w:r>
      <w:r w:rsidR="005C48BC">
        <w:t>Polarization dependence of the o</w:t>
      </w:r>
      <w:r w:rsidR="00C54FBA">
        <w:t>bserved 3</w:t>
      </w:r>
      <w:r w:rsidR="00C54FBA" w:rsidRPr="00C54FBA">
        <w:rPr>
          <w:vertAlign w:val="superscript"/>
        </w:rPr>
        <w:t>rd</w:t>
      </w:r>
      <w:r w:rsidR="00C54FBA">
        <w:t xml:space="preserve"> (green) and 5</w:t>
      </w:r>
      <w:r w:rsidR="00C54FBA" w:rsidRPr="00C54FBA">
        <w:rPr>
          <w:vertAlign w:val="superscript"/>
        </w:rPr>
        <w:t>th</w:t>
      </w:r>
      <w:r w:rsidR="00C54FBA">
        <w:t xml:space="preserve"> (red) harmonics of the MIR pulses </w:t>
      </w:r>
      <w:r w:rsidR="005C48BC">
        <w:t>(</w:t>
      </w:r>
      <w:r w:rsidR="00C54FBA">
        <w:t>0.258 eV</w:t>
      </w:r>
      <w:r w:rsidR="005C48BC">
        <w:t>)</w:t>
      </w:r>
      <w:r w:rsidR="00C54FBA">
        <w:t xml:space="preserve"> at the in</w:t>
      </w:r>
      <w:r w:rsidR="004D3521">
        <w:t>dicated domains of sample A and B shown in (</w:t>
      </w:r>
      <w:r w:rsidR="00F36F81">
        <w:t>c</w:t>
      </w:r>
      <w:r w:rsidR="004D3521">
        <w:t xml:space="preserve">). The bottom </w:t>
      </w:r>
      <w:r w:rsidR="005C6E45">
        <w:t xml:space="preserve">graph shows spectra of the harmonic signals. The pump fluence of the measurement </w:t>
      </w:r>
      <w:r w:rsidR="00EC6821">
        <w:t>wa</w:t>
      </w:r>
      <w:r w:rsidR="005C6E45">
        <w:t xml:space="preserve">s </w:t>
      </w:r>
      <w:r w:rsidR="0051534F">
        <w:t>0.84 TW</w:t>
      </w:r>
      <w:r w:rsidR="00020053">
        <w:rPr>
          <w:rFonts w:hint="eastAsia"/>
        </w:rPr>
        <w:t xml:space="preserve"> </w:t>
      </w:r>
      <w:r w:rsidR="0051534F">
        <w:t>cm</w:t>
      </w:r>
      <w:r w:rsidR="00020053">
        <w:rPr>
          <w:rFonts w:hint="eastAsia"/>
          <w:vertAlign w:val="superscript"/>
        </w:rPr>
        <w:t>-2</w:t>
      </w:r>
      <w:r w:rsidR="0051534F">
        <w:t xml:space="preserve"> for 3</w:t>
      </w:r>
      <w:r w:rsidR="0051534F" w:rsidRPr="0051534F">
        <w:rPr>
          <w:vertAlign w:val="superscript"/>
        </w:rPr>
        <w:t>rd</w:t>
      </w:r>
      <w:r w:rsidR="0051534F">
        <w:t xml:space="preserve"> harmonics and 0.79 TW</w:t>
      </w:r>
      <w:r w:rsidR="00020053">
        <w:rPr>
          <w:rFonts w:hint="eastAsia"/>
        </w:rPr>
        <w:t xml:space="preserve"> </w:t>
      </w:r>
      <w:r w:rsidR="0051534F">
        <w:t>cm</w:t>
      </w:r>
      <w:r w:rsidR="00020053">
        <w:rPr>
          <w:rFonts w:hint="eastAsia"/>
          <w:vertAlign w:val="superscript"/>
        </w:rPr>
        <w:t>-2</w:t>
      </w:r>
      <w:r w:rsidR="0051534F">
        <w:t xml:space="preserve"> for 5</w:t>
      </w:r>
      <w:r w:rsidR="0051534F" w:rsidRPr="0051534F">
        <w:rPr>
          <w:vertAlign w:val="superscript"/>
        </w:rPr>
        <w:t>th</w:t>
      </w:r>
      <w:r w:rsidR="0051534F">
        <w:t xml:space="preserve"> harmonics.</w:t>
      </w:r>
    </w:p>
    <w:p w14:paraId="1C401139" w14:textId="77777777" w:rsidR="00ED02E3" w:rsidRPr="00020053" w:rsidRDefault="00ED02E3">
      <w:pPr>
        <w:widowControl/>
        <w:jc w:val="left"/>
      </w:pPr>
    </w:p>
    <w:p w14:paraId="6F04B15F" w14:textId="505306FE" w:rsidR="003F2E69" w:rsidRDefault="003F2E69">
      <w:pPr>
        <w:widowControl/>
        <w:jc w:val="left"/>
      </w:pPr>
      <w:r>
        <w:br w:type="page"/>
      </w:r>
    </w:p>
    <w:p w14:paraId="4A962398" w14:textId="7CE058F4" w:rsidR="00F76651" w:rsidRDefault="00F76651" w:rsidP="00F76651">
      <w:pPr>
        <w:pStyle w:val="1"/>
      </w:pPr>
      <w:r w:rsidRPr="006F44A6">
        <w:rPr>
          <w:rFonts w:hint="eastAsia"/>
        </w:rPr>
        <w:lastRenderedPageBreak/>
        <w:t xml:space="preserve">Figure </w:t>
      </w:r>
      <w:r>
        <w:t>2</w:t>
      </w:r>
    </w:p>
    <w:p w14:paraId="6F41EF9D" w14:textId="4F15832F" w:rsidR="000A0065" w:rsidRDefault="00DF56D9" w:rsidP="00323356">
      <w:r>
        <w:rPr>
          <w:b/>
          <w:bCs/>
          <w:noProof/>
        </w:rPr>
        <w:drawing>
          <wp:inline distT="0" distB="0" distL="0" distR="0" wp14:anchorId="771E2C0D" wp14:editId="47CFD954">
            <wp:extent cx="5197985" cy="3620579"/>
            <wp:effectExtent l="0" t="0" r="3175" b="0"/>
            <wp:docPr id="16502162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16296" name="図 2"/>
                    <pic:cNvPicPr>
                      <a:picLocks noChangeAspect="1" noChangeArrowheads="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5197985" cy="3620579"/>
                    </a:xfrm>
                    <a:prstGeom prst="rect">
                      <a:avLst/>
                    </a:prstGeom>
                  </pic:spPr>
                </pic:pic>
              </a:graphicData>
            </a:graphic>
          </wp:inline>
        </w:drawing>
      </w:r>
      <w:r w:rsidR="00D67ED9" w:rsidRPr="006F44A6">
        <w:rPr>
          <w:rFonts w:hint="eastAsia"/>
          <w:b/>
          <w:bCs/>
        </w:rPr>
        <w:t xml:space="preserve">Figure </w:t>
      </w:r>
      <w:r w:rsidR="008A4018">
        <w:rPr>
          <w:b/>
          <w:bCs/>
        </w:rPr>
        <w:t>2</w:t>
      </w:r>
      <w:r w:rsidR="008A4018" w:rsidRPr="008A4018">
        <w:t xml:space="preserve">: </w:t>
      </w:r>
      <w:r w:rsidR="008A4018">
        <w:t xml:space="preserve">Fluence dependence </w:t>
      </w:r>
      <w:r w:rsidR="0064597F">
        <w:t>of HHG</w:t>
      </w:r>
      <w:r w:rsidR="000A62B1">
        <w:t xml:space="preserve"> obtained for sample B (</w:t>
      </w:r>
      <w:r w:rsidR="000A62B1" w:rsidRPr="008034C5">
        <w:rPr>
          <w:i/>
          <w:iCs/>
        </w:rPr>
        <w:t>ac</w:t>
      </w:r>
      <w:r w:rsidR="000A62B1">
        <w:t xml:space="preserve"> plane)</w:t>
      </w:r>
      <w:r w:rsidR="00501905">
        <w:t xml:space="preserve">. (a) Polarization dependence </w:t>
      </w:r>
      <w:r w:rsidR="002005C1">
        <w:t>of 3</w:t>
      </w:r>
      <w:r w:rsidR="002005C1" w:rsidRPr="002005C1">
        <w:rPr>
          <w:vertAlign w:val="superscript"/>
        </w:rPr>
        <w:t>rd</w:t>
      </w:r>
      <w:r w:rsidR="002005C1">
        <w:t xml:space="preserve"> </w:t>
      </w:r>
      <w:r w:rsidR="004F607A">
        <w:t xml:space="preserve">(green) </w:t>
      </w:r>
      <w:r w:rsidR="002005C1">
        <w:t>and 5</w:t>
      </w:r>
      <w:r w:rsidR="002005C1" w:rsidRPr="002005C1">
        <w:rPr>
          <w:vertAlign w:val="superscript"/>
        </w:rPr>
        <w:t>th</w:t>
      </w:r>
      <w:r w:rsidR="002005C1">
        <w:t xml:space="preserve"> </w:t>
      </w:r>
      <w:r w:rsidR="004F607A">
        <w:t xml:space="preserve">(red) </w:t>
      </w:r>
      <w:r w:rsidR="002005C1">
        <w:t xml:space="preserve">harmonics </w:t>
      </w:r>
      <w:r w:rsidR="00B42391">
        <w:t xml:space="preserve">in hexagonal </w:t>
      </w:r>
      <w:r w:rsidR="00E43800">
        <w:rPr>
          <w:rFonts w:hint="eastAsia"/>
        </w:rPr>
        <w:t>Ti</w:t>
      </w:r>
      <w:r w:rsidR="00B42391">
        <w:t>. The polar plot</w:t>
      </w:r>
      <w:r w:rsidR="00411834">
        <w:t>s</w:t>
      </w:r>
      <w:r w:rsidR="00B42391">
        <w:t xml:space="preserve"> </w:t>
      </w:r>
      <w:r w:rsidR="00411834">
        <w:t>are</w:t>
      </w:r>
      <w:r w:rsidR="00B42391">
        <w:t xml:space="preserve"> normalized to </w:t>
      </w:r>
      <w:r w:rsidR="00F52C17">
        <w:t xml:space="preserve">highlight </w:t>
      </w:r>
      <w:r w:rsidR="00B42391">
        <w:t>change</w:t>
      </w:r>
      <w:r w:rsidR="00EC6821">
        <w:t>s</w:t>
      </w:r>
      <w:r w:rsidR="00B42391">
        <w:t xml:space="preserve"> </w:t>
      </w:r>
      <w:r w:rsidR="00EC6821">
        <w:t>in</w:t>
      </w:r>
      <w:r w:rsidR="00C949FA">
        <w:t xml:space="preserve"> the</w:t>
      </w:r>
      <w:r w:rsidR="00EC6821">
        <w:t xml:space="preserve"> </w:t>
      </w:r>
      <w:r w:rsidR="00B42391">
        <w:t>polarization dependence.</w:t>
      </w:r>
      <w:r w:rsidR="001131C0">
        <w:t xml:space="preserve"> The horizontal positions of the plots correspond</w:t>
      </w:r>
      <w:r w:rsidR="00B42391">
        <w:t xml:space="preserve"> </w:t>
      </w:r>
      <w:r w:rsidR="001131C0">
        <w:t xml:space="preserve">to the </w:t>
      </w:r>
      <w:r w:rsidR="00FD4E50">
        <w:t>fluence</w:t>
      </w:r>
      <w:r w:rsidR="001131C0">
        <w:t xml:space="preserve"> of incident MIR pulses. </w:t>
      </w:r>
      <w:r w:rsidR="00CE7923">
        <w:t>(b) 3</w:t>
      </w:r>
      <w:r w:rsidR="00CE7923" w:rsidRPr="00CE7923">
        <w:rPr>
          <w:vertAlign w:val="superscript"/>
        </w:rPr>
        <w:t>rd</w:t>
      </w:r>
      <w:r w:rsidR="00CE7923">
        <w:t xml:space="preserve"> and 5</w:t>
      </w:r>
      <w:r w:rsidR="00CE7923" w:rsidRPr="00CE7923">
        <w:rPr>
          <w:vertAlign w:val="superscript"/>
        </w:rPr>
        <w:t>th</w:t>
      </w:r>
      <w:r w:rsidR="00CE7923">
        <w:t xml:space="preserve"> order nonlinear susceptibilities of the </w:t>
      </w:r>
      <w:r w:rsidR="00B84579">
        <w:t>indicated tensor components</w:t>
      </w:r>
      <w:r w:rsidR="00FD4E50">
        <w:t xml:space="preserve"> plotted as a function of the </w:t>
      </w:r>
      <w:r w:rsidR="00545A26">
        <w:t>polarization direction</w:t>
      </w:r>
      <w:r w:rsidR="00B84579">
        <w:t xml:space="preserve">. Black squares show the experimental results of the </w:t>
      </w:r>
      <w:r w:rsidR="00FF6F8B">
        <w:t xml:space="preserve">data shown in (a) at the highest excitation fluence. </w:t>
      </w:r>
      <w:r w:rsidR="000F064F">
        <w:t>The c</w:t>
      </w:r>
      <w:r w:rsidR="006C2D8F">
        <w:t xml:space="preserve">olored lines </w:t>
      </w:r>
      <w:r w:rsidR="00EC6821">
        <w:t xml:space="preserve">represent </w:t>
      </w:r>
      <w:r w:rsidR="006C2D8F">
        <w:t>the tensor components of the 3</w:t>
      </w:r>
      <w:r w:rsidR="006C2D8F" w:rsidRPr="006C2D8F">
        <w:rPr>
          <w:vertAlign w:val="superscript"/>
        </w:rPr>
        <w:t>rd</w:t>
      </w:r>
      <w:r w:rsidR="006C2D8F">
        <w:t xml:space="preserve"> and 5</w:t>
      </w:r>
      <w:r w:rsidR="006C2D8F" w:rsidRPr="006C2D8F">
        <w:rPr>
          <w:vertAlign w:val="superscript"/>
        </w:rPr>
        <w:t>th</w:t>
      </w:r>
      <w:r w:rsidR="006C2D8F">
        <w:t xml:space="preserve"> order nonlinear susceptibilities</w:t>
      </w:r>
      <w:r w:rsidR="000F064F">
        <w:t xml:space="preserve">. </w:t>
      </w:r>
      <w:r w:rsidR="00FF6F8B">
        <w:t>(c) Fluence depen</w:t>
      </w:r>
      <w:r w:rsidR="00FF6F8B" w:rsidRPr="008E309F">
        <w:t xml:space="preserve">dence of </w:t>
      </w:r>
      <w:r w:rsidR="003E2FE9" w:rsidRPr="008E309F">
        <w:rPr>
          <w:rFonts w:hint="eastAsia"/>
        </w:rPr>
        <w:t xml:space="preserve">HHG intensity from </w:t>
      </w:r>
      <w:r w:rsidR="00FF6F8B" w:rsidRPr="008E309F">
        <w:t>each tensor component</w:t>
      </w:r>
      <w:r w:rsidR="00851CEA" w:rsidRPr="008E309F">
        <w:t xml:space="preserve">. </w:t>
      </w:r>
      <w:r w:rsidR="00EC6821">
        <w:t>The different c</w:t>
      </w:r>
      <w:r w:rsidR="00851CEA" w:rsidRPr="008E309F">
        <w:t xml:space="preserve">olors </w:t>
      </w:r>
      <w:r w:rsidR="00F52C17">
        <w:t>used to represent the</w:t>
      </w:r>
      <w:r w:rsidR="00851CEA" w:rsidRPr="008E309F">
        <w:t xml:space="preserve"> data are the same as </w:t>
      </w:r>
      <w:r w:rsidR="00EC6821">
        <w:t xml:space="preserve">those </w:t>
      </w:r>
      <w:r w:rsidR="00F52C17">
        <w:t xml:space="preserve">in </w:t>
      </w:r>
      <w:r w:rsidR="00851CEA" w:rsidRPr="008E309F">
        <w:t xml:space="preserve">(b). </w:t>
      </w:r>
      <w:r w:rsidR="009F0E2A" w:rsidRPr="008E309F">
        <w:t xml:space="preserve">Black </w:t>
      </w:r>
      <w:r w:rsidR="00A517E3" w:rsidRPr="008E309F">
        <w:t xml:space="preserve">dashed </w:t>
      </w:r>
      <w:r w:rsidR="009F0E2A" w:rsidRPr="008E309F">
        <w:t xml:space="preserve">lines indicate the power laws of </w:t>
      </w:r>
      <w:r w:rsidR="00EC6821">
        <w:t xml:space="preserve">the </w:t>
      </w:r>
      <w:r w:rsidR="009F0E2A" w:rsidRPr="008E309F">
        <w:t>3</w:t>
      </w:r>
      <w:r w:rsidR="009F0E2A" w:rsidRPr="008E309F">
        <w:rPr>
          <w:vertAlign w:val="superscript"/>
        </w:rPr>
        <w:t>rd</w:t>
      </w:r>
      <w:r w:rsidR="009F0E2A" w:rsidRPr="008E309F">
        <w:t xml:space="preserve"> and 5</w:t>
      </w:r>
      <w:r w:rsidR="009F0E2A" w:rsidRPr="008E309F">
        <w:rPr>
          <w:vertAlign w:val="superscript"/>
        </w:rPr>
        <w:t>th</w:t>
      </w:r>
      <w:r w:rsidR="009F0E2A" w:rsidRPr="008E309F">
        <w:t xml:space="preserve"> order harmonics</w:t>
      </w:r>
      <w:r w:rsidR="008E19BE" w:rsidRPr="008E309F">
        <w:t xml:space="preserve"> in the perturbation re</w:t>
      </w:r>
      <w:r w:rsidR="008E19BE">
        <w:t>gime</w:t>
      </w:r>
      <w:r w:rsidR="009F0E2A">
        <w:t>.</w:t>
      </w:r>
    </w:p>
    <w:p w14:paraId="67D5D36B" w14:textId="111C9148" w:rsidR="009F0E2A" w:rsidRDefault="009F0E2A">
      <w:pPr>
        <w:widowControl/>
        <w:jc w:val="left"/>
      </w:pPr>
      <w:r>
        <w:br w:type="page"/>
      </w:r>
    </w:p>
    <w:p w14:paraId="5754FE27" w14:textId="72A70245" w:rsidR="00F76651" w:rsidRDefault="00F76651" w:rsidP="00F76651">
      <w:pPr>
        <w:pStyle w:val="1"/>
      </w:pPr>
      <w:r w:rsidRPr="006F44A6">
        <w:rPr>
          <w:rFonts w:hint="eastAsia"/>
        </w:rPr>
        <w:lastRenderedPageBreak/>
        <w:t xml:space="preserve">Figure </w:t>
      </w:r>
      <w:r>
        <w:t>3</w:t>
      </w:r>
    </w:p>
    <w:p w14:paraId="4EE77E55" w14:textId="0B9604F0" w:rsidR="00F76651" w:rsidRDefault="006918AB" w:rsidP="00323356">
      <w:r>
        <w:rPr>
          <w:noProof/>
        </w:rPr>
        <w:drawing>
          <wp:inline distT="0" distB="0" distL="0" distR="0" wp14:anchorId="055D1944" wp14:editId="01C55D39">
            <wp:extent cx="5375910" cy="3860430"/>
            <wp:effectExtent l="0" t="0" r="0" b="6985"/>
            <wp:docPr id="10564083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5808" cy="3867537"/>
                    </a:xfrm>
                    <a:prstGeom prst="rect">
                      <a:avLst/>
                    </a:prstGeom>
                    <a:noFill/>
                    <a:ln>
                      <a:noFill/>
                    </a:ln>
                  </pic:spPr>
                </pic:pic>
              </a:graphicData>
            </a:graphic>
          </wp:inline>
        </w:drawing>
      </w:r>
    </w:p>
    <w:p w14:paraId="4D6FC0A2" w14:textId="50046883" w:rsidR="009F0E2A" w:rsidRDefault="002D490C" w:rsidP="00323356">
      <w:r w:rsidRPr="006F44A6">
        <w:rPr>
          <w:rFonts w:hint="eastAsia"/>
          <w:b/>
          <w:bCs/>
        </w:rPr>
        <w:t xml:space="preserve">Figure </w:t>
      </w:r>
      <w:r w:rsidR="00677392">
        <w:rPr>
          <w:b/>
          <w:bCs/>
        </w:rPr>
        <w:t>3</w:t>
      </w:r>
      <w:r w:rsidR="008F400C">
        <w:t xml:space="preserve">: </w:t>
      </w:r>
      <w:r w:rsidR="009141DE">
        <w:t>Simulated</w:t>
      </w:r>
      <w:r w:rsidR="009141DE">
        <w:rPr>
          <w:rFonts w:hint="eastAsia"/>
        </w:rPr>
        <w:t xml:space="preserve"> polarization dependence of</w:t>
      </w:r>
      <w:r w:rsidR="009141DE">
        <w:t xml:space="preserve"> 3</w:t>
      </w:r>
      <w:r w:rsidR="009141DE" w:rsidRPr="002224E0">
        <w:rPr>
          <w:vertAlign w:val="superscript"/>
        </w:rPr>
        <w:t>rd</w:t>
      </w:r>
      <w:r w:rsidR="009141DE">
        <w:t xml:space="preserve"> and 5</w:t>
      </w:r>
      <w:r w:rsidR="009141DE" w:rsidRPr="002224E0">
        <w:rPr>
          <w:vertAlign w:val="superscript"/>
        </w:rPr>
        <w:t>th</w:t>
      </w:r>
      <w:r w:rsidR="009141DE">
        <w:t xml:space="preserve"> order harmonics based on the </w:t>
      </w:r>
      <w:proofErr w:type="spellStart"/>
      <w:r w:rsidR="009141DE">
        <w:t>intraband</w:t>
      </w:r>
      <w:proofErr w:type="spellEnd"/>
      <w:r w:rsidR="009141DE">
        <w:t xml:space="preserve"> current in the calculated band structure. (a) Four electronic bands that cross the Fermi level </w:t>
      </w:r>
      <w:r w:rsidR="003C218E">
        <w:rPr>
          <w:rFonts w:hint="eastAsia"/>
        </w:rPr>
        <w:t>we</w:t>
      </w:r>
      <w:r w:rsidR="00E21525">
        <w:rPr>
          <w:rFonts w:hint="eastAsia"/>
        </w:rPr>
        <w:t xml:space="preserve">re </w:t>
      </w:r>
      <w:r w:rsidR="009141DE">
        <w:t>used in the calculation. Double sided arrows indicate the energy scales of 3</w:t>
      </w:r>
      <w:r w:rsidR="009141DE" w:rsidRPr="000A1ED1">
        <w:rPr>
          <w:vertAlign w:val="superscript"/>
        </w:rPr>
        <w:t>rd</w:t>
      </w:r>
      <w:r w:rsidR="009141DE">
        <w:t xml:space="preserve"> and 5</w:t>
      </w:r>
      <w:r w:rsidR="009141DE" w:rsidRPr="000A1ED1">
        <w:rPr>
          <w:vertAlign w:val="superscript"/>
        </w:rPr>
        <w:t>th</w:t>
      </w:r>
      <w:r w:rsidR="009141DE">
        <w:t xml:space="preserve"> harmonics in the band structure. (b) Calculated polarization dependence of the 3</w:t>
      </w:r>
      <w:r w:rsidR="009141DE" w:rsidRPr="00917232">
        <w:rPr>
          <w:vertAlign w:val="superscript"/>
        </w:rPr>
        <w:t>rd</w:t>
      </w:r>
      <w:r w:rsidR="009141DE">
        <w:t xml:space="preserve"> (</w:t>
      </w:r>
      <w:r w:rsidR="009141DE">
        <w:rPr>
          <w:rFonts w:hint="eastAsia"/>
        </w:rPr>
        <w:t>green</w:t>
      </w:r>
      <w:r w:rsidR="009141DE">
        <w:t xml:space="preserve"> circles) and 5</w:t>
      </w:r>
      <w:r w:rsidR="009141DE" w:rsidRPr="00917232">
        <w:rPr>
          <w:vertAlign w:val="superscript"/>
        </w:rPr>
        <w:t>th</w:t>
      </w:r>
      <w:r w:rsidR="009141DE">
        <w:t xml:space="preserve"> (</w:t>
      </w:r>
      <w:r w:rsidR="009141DE">
        <w:rPr>
          <w:rFonts w:hint="eastAsia"/>
        </w:rPr>
        <w:t>red</w:t>
      </w:r>
      <w:r w:rsidR="009141DE">
        <w:t xml:space="preserve"> circles) harmonics</w:t>
      </w:r>
      <w:r w:rsidR="009141DE">
        <w:rPr>
          <w:rFonts w:hint="eastAsia"/>
        </w:rPr>
        <w:t xml:space="preserve"> for three different excitation fluences</w:t>
      </w:r>
      <w:r w:rsidR="009141DE">
        <w:t xml:space="preserve">. </w:t>
      </w:r>
      <w:r w:rsidR="0026035D">
        <w:t>The u</w:t>
      </w:r>
      <w:r w:rsidR="009141DE">
        <w:rPr>
          <w:rFonts w:hint="eastAsia"/>
        </w:rPr>
        <w:t xml:space="preserve">pper row shows the simulation for the </w:t>
      </w:r>
      <w:r w:rsidR="009141DE" w:rsidRPr="008034C5">
        <w:rPr>
          <w:i/>
          <w:iCs/>
        </w:rPr>
        <w:t>ab</w:t>
      </w:r>
      <w:r w:rsidR="00C949FA">
        <w:t xml:space="preserve"> </w:t>
      </w:r>
      <w:r w:rsidR="009141DE">
        <w:rPr>
          <w:rFonts w:hint="eastAsia"/>
        </w:rPr>
        <w:t>plane surface</w:t>
      </w:r>
      <w:r w:rsidR="0026035D">
        <w:t>, whereas</w:t>
      </w:r>
      <w:r w:rsidR="009141DE">
        <w:rPr>
          <w:rFonts w:hint="eastAsia"/>
        </w:rPr>
        <w:t xml:space="preserve"> th</w:t>
      </w:r>
      <w:r w:rsidR="009141DE" w:rsidRPr="008E309F">
        <w:rPr>
          <w:rFonts w:hint="eastAsia"/>
        </w:rPr>
        <w:t xml:space="preserve">e lower row shows that for the </w:t>
      </w:r>
      <w:r w:rsidR="009141DE" w:rsidRPr="008034C5">
        <w:rPr>
          <w:i/>
          <w:iCs/>
        </w:rPr>
        <w:t>ac</w:t>
      </w:r>
      <w:r w:rsidR="00C949FA">
        <w:t xml:space="preserve"> </w:t>
      </w:r>
      <w:r w:rsidR="009141DE" w:rsidRPr="008E309F">
        <w:rPr>
          <w:rFonts w:hint="eastAsia"/>
        </w:rPr>
        <w:t xml:space="preserve">plane surface. </w:t>
      </w:r>
      <w:r w:rsidR="00C949FA">
        <w:t>N</w:t>
      </w:r>
      <w:r w:rsidR="009141DE" w:rsidRPr="008E309F">
        <w:rPr>
          <w:rFonts w:hint="eastAsia"/>
        </w:rPr>
        <w:t>ormalization factor</w:t>
      </w:r>
      <w:r w:rsidR="0026035D">
        <w:t xml:space="preserve">s </w:t>
      </w:r>
      <w:r w:rsidR="00A24772">
        <w:t xml:space="preserve">used </w:t>
      </w:r>
      <w:r w:rsidR="009141DE" w:rsidRPr="008E309F">
        <w:rPr>
          <w:rFonts w:hint="eastAsia"/>
        </w:rPr>
        <w:t>to show the polarization dependence</w:t>
      </w:r>
      <w:r w:rsidR="00A24772">
        <w:t xml:space="preserve"> are indicated</w:t>
      </w:r>
      <w:r w:rsidR="009141DE" w:rsidRPr="008E309F">
        <w:t>.</w:t>
      </w:r>
    </w:p>
    <w:p w14:paraId="05646670" w14:textId="77BA8DC2" w:rsidR="002A5A75" w:rsidRDefault="002A5A75">
      <w:pPr>
        <w:widowControl/>
        <w:jc w:val="left"/>
      </w:pPr>
      <w:r>
        <w:br w:type="page"/>
      </w:r>
    </w:p>
    <w:p w14:paraId="3D974F7B" w14:textId="70D0EBA3" w:rsidR="00F76651" w:rsidRDefault="00F76651" w:rsidP="00F76651">
      <w:pPr>
        <w:pStyle w:val="1"/>
      </w:pPr>
      <w:r w:rsidRPr="006F44A6">
        <w:rPr>
          <w:rFonts w:hint="eastAsia"/>
        </w:rPr>
        <w:lastRenderedPageBreak/>
        <w:t xml:space="preserve">Figure </w:t>
      </w:r>
      <w:r>
        <w:t>4</w:t>
      </w:r>
    </w:p>
    <w:p w14:paraId="4ADD38B9" w14:textId="015539CE" w:rsidR="002A5A75" w:rsidRDefault="007B1E5D" w:rsidP="00323356">
      <w:r>
        <w:rPr>
          <w:noProof/>
        </w:rPr>
        <w:drawing>
          <wp:inline distT="0" distB="0" distL="0" distR="0" wp14:anchorId="42652F93" wp14:editId="1B2A7AF3">
            <wp:extent cx="5406251" cy="3722150"/>
            <wp:effectExtent l="0" t="0" r="4445" b="0"/>
            <wp:docPr id="17097157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15791" name="図 1"/>
                    <pic:cNvPicPr>
                      <a:picLocks noChangeAspect="1" noChangeArrowheads="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5406251" cy="3722150"/>
                    </a:xfrm>
                    <a:prstGeom prst="rect">
                      <a:avLst/>
                    </a:prstGeom>
                  </pic:spPr>
                </pic:pic>
              </a:graphicData>
            </a:graphic>
          </wp:inline>
        </w:drawing>
      </w:r>
    </w:p>
    <w:p w14:paraId="34165C27" w14:textId="1F46F5C0" w:rsidR="00A35FE3" w:rsidRDefault="002A5A75" w:rsidP="002A5A75">
      <w:r w:rsidRPr="006F44A6">
        <w:rPr>
          <w:rFonts w:hint="eastAsia"/>
          <w:b/>
          <w:bCs/>
        </w:rPr>
        <w:t xml:space="preserve">Figure </w:t>
      </w:r>
      <w:r>
        <w:rPr>
          <w:b/>
          <w:bCs/>
        </w:rPr>
        <w:t>4</w:t>
      </w:r>
      <w:r>
        <w:t xml:space="preserve">: Comparison of the </w:t>
      </w:r>
      <w:r w:rsidR="00630FBA">
        <w:t>polarization dependence for various domains</w:t>
      </w:r>
      <w:r w:rsidR="00EA635C">
        <w:t xml:space="preserve"> with different </w:t>
      </w:r>
      <w:r w:rsidR="00287A72">
        <w:rPr>
          <w:rFonts w:hint="eastAsia"/>
        </w:rPr>
        <w:t xml:space="preserve">crystallographic </w:t>
      </w:r>
      <w:r w:rsidR="00EA635C">
        <w:t>orientation</w:t>
      </w:r>
      <w:r w:rsidR="00EA635C" w:rsidRPr="008E309F">
        <w:t>s</w:t>
      </w:r>
      <w:r w:rsidR="0076132A">
        <w:rPr>
          <w:rFonts w:hint="eastAsia"/>
        </w:rPr>
        <w:t>. The HHG are</w:t>
      </w:r>
      <w:r w:rsidR="00E05033" w:rsidRPr="008E309F">
        <w:rPr>
          <w:rFonts w:hint="eastAsia"/>
        </w:rPr>
        <w:t xml:space="preserve"> observed at excitation fluences ranging from 0.33 to 0.78 TW</w:t>
      </w:r>
      <w:r w:rsidR="00020053">
        <w:rPr>
          <w:rFonts w:hint="eastAsia"/>
        </w:rPr>
        <w:t xml:space="preserve"> </w:t>
      </w:r>
      <w:r w:rsidR="00E05033" w:rsidRPr="008E309F">
        <w:rPr>
          <w:rFonts w:hint="eastAsia"/>
        </w:rPr>
        <w:t>cm</w:t>
      </w:r>
      <w:r w:rsidR="00020053">
        <w:rPr>
          <w:rFonts w:hint="eastAsia"/>
          <w:vertAlign w:val="superscript"/>
        </w:rPr>
        <w:t>-2</w:t>
      </w:r>
      <w:r w:rsidRPr="008E309F">
        <w:t>.</w:t>
      </w:r>
      <w:r w:rsidR="00A35FE3" w:rsidRPr="008E309F">
        <w:rPr>
          <w:rFonts w:hint="eastAsia"/>
        </w:rPr>
        <w:t xml:space="preserve"> </w:t>
      </w:r>
      <w:r w:rsidR="00A35FE3" w:rsidRPr="008E309F">
        <w:t xml:space="preserve">Green data and curves indicate </w:t>
      </w:r>
      <w:r w:rsidR="0026035D">
        <w:t xml:space="preserve">the </w:t>
      </w:r>
      <w:r w:rsidR="00EA0CAD" w:rsidRPr="008E309F">
        <w:t xml:space="preserve">experimental results and </w:t>
      </w:r>
      <w:r w:rsidR="00DE7E8E" w:rsidRPr="008E309F">
        <w:rPr>
          <w:rFonts w:hint="eastAsia"/>
        </w:rPr>
        <w:t>simulations</w:t>
      </w:r>
      <w:r w:rsidR="00EA0CAD" w:rsidRPr="008E309F">
        <w:t xml:space="preserve"> </w:t>
      </w:r>
      <w:r w:rsidR="00DF7B45">
        <w:rPr>
          <w:rFonts w:hint="eastAsia"/>
        </w:rPr>
        <w:t xml:space="preserve">with effective nonlinear susceptibilities </w:t>
      </w:r>
      <w:r w:rsidR="00EA0CAD" w:rsidRPr="008E309F">
        <w:t>for 3</w:t>
      </w:r>
      <w:r w:rsidR="00EA0CAD" w:rsidRPr="008E309F">
        <w:rPr>
          <w:vertAlign w:val="superscript"/>
        </w:rPr>
        <w:t>rd</w:t>
      </w:r>
      <w:r w:rsidR="00EA0CAD" w:rsidRPr="008E309F">
        <w:t xml:space="preserve"> order harmonics</w:t>
      </w:r>
      <w:r w:rsidR="0026035D">
        <w:t>, whereas</w:t>
      </w:r>
      <w:r w:rsidR="00EA0CAD" w:rsidRPr="008E309F">
        <w:t xml:space="preserve"> red data and curves are </w:t>
      </w:r>
      <w:r w:rsidR="00AF7780">
        <w:rPr>
          <w:rFonts w:hint="eastAsia"/>
        </w:rPr>
        <w:t xml:space="preserve">those </w:t>
      </w:r>
      <w:r w:rsidR="00EA0CAD" w:rsidRPr="008E309F">
        <w:t>for 5</w:t>
      </w:r>
      <w:r w:rsidR="00EA0CAD" w:rsidRPr="008E309F">
        <w:rPr>
          <w:vertAlign w:val="superscript"/>
        </w:rPr>
        <w:t>th</w:t>
      </w:r>
      <w:r w:rsidR="00EA0CAD" w:rsidRPr="008E309F">
        <w:t xml:space="preserve"> order harmonics. Hexagonal prisms indicate the </w:t>
      </w:r>
      <w:r w:rsidR="00142FDC" w:rsidRPr="008E309F">
        <w:t>crystallographic</w:t>
      </w:r>
      <w:r w:rsidR="00EA0CAD" w:rsidRPr="008E309F">
        <w:t xml:space="preserve"> orientations of the measured </w:t>
      </w:r>
      <w:r w:rsidR="00142FDC" w:rsidRPr="008E309F">
        <w:t>domains. Green and red 3</w:t>
      </w:r>
      <w:r w:rsidR="00775FE2" w:rsidRPr="008E309F">
        <w:t>D</w:t>
      </w:r>
      <w:r w:rsidR="00142FDC" w:rsidRPr="008E309F">
        <w:t xml:space="preserve"> objects </w:t>
      </w:r>
      <w:r w:rsidR="00B21660" w:rsidRPr="008E309F">
        <w:rPr>
          <w:rFonts w:hint="eastAsia"/>
        </w:rPr>
        <w:t xml:space="preserve">at the top-left corner </w:t>
      </w:r>
      <w:r w:rsidR="00142FDC" w:rsidRPr="008E309F">
        <w:t xml:space="preserve">are </w:t>
      </w:r>
      <w:r w:rsidR="00F03C5A" w:rsidRPr="008E309F">
        <w:t>the simulat</w:t>
      </w:r>
      <w:r w:rsidR="006E730D" w:rsidRPr="008E309F">
        <w:rPr>
          <w:rFonts w:hint="eastAsia"/>
        </w:rPr>
        <w:t>ed 3D anisotropy of HHG</w:t>
      </w:r>
      <w:r w:rsidR="00F03C5A" w:rsidRPr="008E309F">
        <w:t xml:space="preserve"> using the nonlinear susceptibilities obtained from the data shown in Fig. 2</w:t>
      </w:r>
      <w:r w:rsidR="003D6F9A" w:rsidRPr="008E309F">
        <w:rPr>
          <w:rFonts w:hint="eastAsia"/>
        </w:rPr>
        <w:t xml:space="preserve"> at the maximum excitation fluence</w:t>
      </w:r>
      <w:r w:rsidR="00F03C5A" w:rsidRPr="008E309F">
        <w:t>.</w:t>
      </w:r>
      <w:r w:rsidR="00BC0A45" w:rsidRPr="008E309F">
        <w:t xml:space="preserve"> All the data are no</w:t>
      </w:r>
      <w:r w:rsidR="009E7941" w:rsidRPr="008E309F">
        <w:t>r</w:t>
      </w:r>
      <w:r w:rsidR="00BC0A45" w:rsidRPr="008E309F">
        <w:t xml:space="preserve">malized to show the </w:t>
      </w:r>
      <w:r w:rsidR="009E7941" w:rsidRPr="008E309F">
        <w:t>ori</w:t>
      </w:r>
      <w:r w:rsidR="009E7941">
        <w:t>entational dependence clearly</w:t>
      </w:r>
      <w:r w:rsidR="0026035D">
        <w:t>,</w:t>
      </w:r>
      <w:r w:rsidR="009E7941">
        <w:t xml:space="preserve"> although the excitation fluences are slightly different for </w:t>
      </w:r>
      <w:r w:rsidR="009B1A6E">
        <w:t>different domains</w:t>
      </w:r>
      <w:r w:rsidR="009E7941">
        <w:t>.</w:t>
      </w:r>
    </w:p>
    <w:p w14:paraId="5868C863" w14:textId="77777777" w:rsidR="00F9461D" w:rsidRPr="00F9461D" w:rsidRDefault="00FF6BE9">
      <w:pPr>
        <w:widowControl/>
        <w:jc w:val="left"/>
        <w:rPr>
          <w:b/>
          <w:bCs/>
        </w:rPr>
      </w:pPr>
      <w:r>
        <w:br w:type="page"/>
      </w:r>
      <w:r w:rsidR="00F9461D" w:rsidRPr="00F9461D">
        <w:rPr>
          <w:rFonts w:hint="eastAsia"/>
          <w:b/>
          <w:bCs/>
        </w:rPr>
        <w:lastRenderedPageBreak/>
        <w:t>Data availability statement</w:t>
      </w:r>
    </w:p>
    <w:p w14:paraId="0DD96EBF" w14:textId="48C90547" w:rsidR="00F9461D" w:rsidRDefault="00F9461D">
      <w:pPr>
        <w:widowControl/>
        <w:jc w:val="left"/>
      </w:pPr>
      <w:r w:rsidRPr="00F9461D">
        <w:t>Data sets generated during the current study are available from the corresponding author on reasonable request.</w:t>
      </w:r>
    </w:p>
    <w:p w14:paraId="116A0D8F" w14:textId="77777777" w:rsidR="00F9461D" w:rsidRDefault="00F9461D">
      <w:pPr>
        <w:widowControl/>
        <w:jc w:val="left"/>
      </w:pPr>
    </w:p>
    <w:p w14:paraId="28C5AF85" w14:textId="79F88FE7" w:rsidR="00A64247" w:rsidRPr="00A64247" w:rsidRDefault="00A64247">
      <w:pPr>
        <w:widowControl/>
        <w:jc w:val="left"/>
        <w:rPr>
          <w:b/>
          <w:bCs/>
        </w:rPr>
      </w:pPr>
      <w:r w:rsidRPr="00A64247">
        <w:rPr>
          <w:b/>
          <w:bCs/>
        </w:rPr>
        <w:t>Code availability statements</w:t>
      </w:r>
    </w:p>
    <w:p w14:paraId="38FDCD72" w14:textId="080FC2FE" w:rsidR="00A64247" w:rsidRDefault="00A64247" w:rsidP="00A64247">
      <w:pPr>
        <w:widowControl/>
        <w:jc w:val="left"/>
      </w:pPr>
      <w:r>
        <w:rPr>
          <w:rFonts w:hint="eastAsia"/>
        </w:rPr>
        <w:t>Calculation codes</w:t>
      </w:r>
      <w:r w:rsidRPr="00F9461D">
        <w:t xml:space="preserve"> </w:t>
      </w:r>
      <w:r>
        <w:rPr>
          <w:rFonts w:hint="eastAsia"/>
        </w:rPr>
        <w:t>us</w:t>
      </w:r>
      <w:r w:rsidRPr="00F9461D">
        <w:t>ed during the current study are available from the corresponding author on reasonable request.</w:t>
      </w:r>
    </w:p>
    <w:p w14:paraId="7E3293BB" w14:textId="77777777" w:rsidR="00A64247" w:rsidRDefault="00A64247">
      <w:pPr>
        <w:widowControl/>
        <w:jc w:val="left"/>
      </w:pPr>
    </w:p>
    <w:p w14:paraId="156B011C" w14:textId="45164831" w:rsidR="00893441" w:rsidRPr="00A64247" w:rsidRDefault="00893441">
      <w:pPr>
        <w:widowControl/>
        <w:jc w:val="left"/>
      </w:pPr>
      <w:r>
        <w:rPr>
          <w:b/>
          <w:sz w:val="22"/>
        </w:rPr>
        <w:t>'Author Contributions</w:t>
      </w:r>
    </w:p>
    <w:p w14:paraId="12C1E885" w14:textId="09FB89E7" w:rsidR="00BD1379" w:rsidRDefault="006C67F7" w:rsidP="006C67F7">
      <w:pPr>
        <w:widowControl/>
        <w:jc w:val="left"/>
      </w:pPr>
      <w:r>
        <w:rPr>
          <w:rFonts w:hint="eastAsia"/>
        </w:rPr>
        <w:t xml:space="preserve">I.K., </w:t>
      </w:r>
      <w:r w:rsidR="00100833">
        <w:rPr>
          <w:rFonts w:hint="eastAsia"/>
        </w:rPr>
        <w:t xml:space="preserve">K.U., J.T., </w:t>
      </w:r>
      <w:proofErr w:type="spellStart"/>
      <w:r w:rsidR="00100833">
        <w:rPr>
          <w:rFonts w:hint="eastAsia"/>
        </w:rPr>
        <w:t>K</w:t>
      </w:r>
      <w:r w:rsidR="00357EA9">
        <w:rPr>
          <w:rFonts w:hint="eastAsia"/>
        </w:rPr>
        <w:t>o</w:t>
      </w:r>
      <w:r w:rsidR="00100833">
        <w:rPr>
          <w:rFonts w:hint="eastAsia"/>
        </w:rPr>
        <w:t>.T</w:t>
      </w:r>
      <w:proofErr w:type="spellEnd"/>
      <w:r w:rsidR="00100833">
        <w:rPr>
          <w:rFonts w:hint="eastAsia"/>
        </w:rPr>
        <w:t>.</w:t>
      </w:r>
      <w:r w:rsidR="002A0B71">
        <w:rPr>
          <w:rFonts w:hint="eastAsia"/>
        </w:rPr>
        <w:t>,</w:t>
      </w:r>
      <w:r w:rsidR="00100833">
        <w:rPr>
          <w:rFonts w:hint="eastAsia"/>
        </w:rPr>
        <w:t xml:space="preserve"> </w:t>
      </w:r>
      <w:r w:rsidR="006312A5">
        <w:rPr>
          <w:rFonts w:hint="eastAsia"/>
        </w:rPr>
        <w:t>and T.M.</w:t>
      </w:r>
      <w:r w:rsidRPr="006C67F7">
        <w:t xml:space="preserve"> conceived this research project. </w:t>
      </w:r>
      <w:r w:rsidR="00357EA9">
        <w:rPr>
          <w:rFonts w:hint="eastAsia"/>
        </w:rPr>
        <w:t>T.M.</w:t>
      </w:r>
      <w:r w:rsidRPr="006C67F7">
        <w:t xml:space="preserve"> </w:t>
      </w:r>
      <w:r w:rsidR="00357EA9">
        <w:rPr>
          <w:rFonts w:hint="eastAsia"/>
        </w:rPr>
        <w:t>provided samples</w:t>
      </w:r>
      <w:r w:rsidR="000254AD">
        <w:rPr>
          <w:rFonts w:hint="eastAsia"/>
        </w:rPr>
        <w:t xml:space="preserve">. </w:t>
      </w:r>
      <w:r w:rsidR="00A8167A">
        <w:rPr>
          <w:rFonts w:hint="eastAsia"/>
        </w:rPr>
        <w:t xml:space="preserve">I.K., K.U., </w:t>
      </w:r>
      <w:proofErr w:type="spellStart"/>
      <w:proofErr w:type="gramStart"/>
      <w:r w:rsidR="000254AD">
        <w:rPr>
          <w:rFonts w:hint="eastAsia"/>
        </w:rPr>
        <w:t>Ki.T</w:t>
      </w:r>
      <w:proofErr w:type="spellEnd"/>
      <w:proofErr w:type="gramEnd"/>
      <w:r w:rsidR="000254AD">
        <w:rPr>
          <w:rFonts w:hint="eastAsia"/>
        </w:rPr>
        <w:t xml:space="preserve">, A.K., </w:t>
      </w:r>
      <w:proofErr w:type="spellStart"/>
      <w:r w:rsidR="000254AD">
        <w:rPr>
          <w:rFonts w:hint="eastAsia"/>
        </w:rPr>
        <w:t>M</w:t>
      </w:r>
      <w:r w:rsidR="00FB5071">
        <w:rPr>
          <w:rFonts w:hint="eastAsia"/>
        </w:rPr>
        <w:t>i</w:t>
      </w:r>
      <w:r w:rsidR="000254AD">
        <w:rPr>
          <w:rFonts w:hint="eastAsia"/>
        </w:rPr>
        <w:t>.K</w:t>
      </w:r>
      <w:proofErr w:type="spellEnd"/>
      <w:r w:rsidR="000254AD">
        <w:rPr>
          <w:rFonts w:hint="eastAsia"/>
        </w:rPr>
        <w:t xml:space="preserve">, </w:t>
      </w:r>
      <w:r w:rsidR="00FB5071">
        <w:rPr>
          <w:rFonts w:hint="eastAsia"/>
        </w:rPr>
        <w:t xml:space="preserve">S.K., </w:t>
      </w:r>
      <w:r w:rsidR="002A0B71">
        <w:rPr>
          <w:rFonts w:hint="eastAsia"/>
        </w:rPr>
        <w:t xml:space="preserve">N.D.T., and T.N. </w:t>
      </w:r>
      <w:r w:rsidRPr="006C67F7">
        <w:t xml:space="preserve">carried out the optical measurements. </w:t>
      </w:r>
      <w:r w:rsidR="00A8167A">
        <w:rPr>
          <w:rFonts w:hint="eastAsia"/>
        </w:rPr>
        <w:t xml:space="preserve">I.K., </w:t>
      </w:r>
      <w:proofErr w:type="spellStart"/>
      <w:r w:rsidR="00131982">
        <w:rPr>
          <w:rFonts w:hint="eastAsia"/>
        </w:rPr>
        <w:t>Ki.T</w:t>
      </w:r>
      <w:proofErr w:type="spellEnd"/>
      <w:r w:rsidR="00131982">
        <w:rPr>
          <w:rFonts w:hint="eastAsia"/>
        </w:rPr>
        <w:t xml:space="preserve">., A.K., </w:t>
      </w:r>
      <w:r w:rsidR="004D0DD5">
        <w:rPr>
          <w:rFonts w:hint="eastAsia"/>
        </w:rPr>
        <w:t xml:space="preserve">R.T., </w:t>
      </w:r>
      <w:r w:rsidR="00A8167A">
        <w:rPr>
          <w:rFonts w:hint="eastAsia"/>
        </w:rPr>
        <w:t xml:space="preserve">and </w:t>
      </w:r>
      <w:r w:rsidR="004D0DD5">
        <w:rPr>
          <w:rFonts w:hint="eastAsia"/>
        </w:rPr>
        <w:t>K.S.</w:t>
      </w:r>
      <w:r w:rsidR="00131982">
        <w:rPr>
          <w:rFonts w:hint="eastAsia"/>
        </w:rPr>
        <w:t xml:space="preserve"> </w:t>
      </w:r>
      <w:r w:rsidR="00A8167A">
        <w:rPr>
          <w:rFonts w:hint="eastAsia"/>
        </w:rPr>
        <w:t>made c</w:t>
      </w:r>
      <w:r w:rsidR="00102805">
        <w:rPr>
          <w:rFonts w:hint="eastAsia"/>
        </w:rPr>
        <w:t>a</w:t>
      </w:r>
      <w:r w:rsidR="00A8167A">
        <w:rPr>
          <w:rFonts w:hint="eastAsia"/>
        </w:rPr>
        <w:t xml:space="preserve">lculations. </w:t>
      </w:r>
      <w:r w:rsidRPr="006C67F7">
        <w:t>All the authors analyzed</w:t>
      </w:r>
      <w:r w:rsidR="00102805">
        <w:rPr>
          <w:rFonts w:hint="eastAsia"/>
        </w:rPr>
        <w:t xml:space="preserve"> and discussed</w:t>
      </w:r>
      <w:r w:rsidRPr="006C67F7">
        <w:t xml:space="preserve"> the data and contributed to writing the manuscript.</w:t>
      </w:r>
    </w:p>
    <w:p w14:paraId="1A6DF66C" w14:textId="11E62C20" w:rsidR="00BD1379" w:rsidRDefault="00BD1379">
      <w:pPr>
        <w:widowControl/>
        <w:jc w:val="left"/>
      </w:pPr>
    </w:p>
    <w:p w14:paraId="365A40F9" w14:textId="2136C2C6" w:rsidR="00BD1379" w:rsidRDefault="00A85693">
      <w:pPr>
        <w:widowControl/>
        <w:jc w:val="left"/>
      </w:pPr>
      <w:r>
        <w:rPr>
          <w:b/>
          <w:sz w:val="22"/>
        </w:rPr>
        <w:t>Competing interests</w:t>
      </w:r>
    </w:p>
    <w:p w14:paraId="7A7370C1" w14:textId="4B05B64A" w:rsidR="00BD1379" w:rsidRDefault="00083EDF">
      <w:pPr>
        <w:widowControl/>
        <w:jc w:val="left"/>
      </w:pPr>
      <w:r w:rsidRPr="00083EDF">
        <w:t>The authors declare no competing interests.</w:t>
      </w:r>
    </w:p>
    <w:p w14:paraId="5ED5E1CD" w14:textId="3F7B5B89" w:rsidR="00F9461D" w:rsidRDefault="00F9461D">
      <w:pPr>
        <w:widowControl/>
        <w:jc w:val="left"/>
      </w:pPr>
      <w:r>
        <w:br w:type="page"/>
      </w:r>
    </w:p>
    <w:p w14:paraId="146CA11C" w14:textId="24C4AAED" w:rsidR="009732AA" w:rsidRPr="00081227" w:rsidRDefault="00081227" w:rsidP="00323356">
      <w:pPr>
        <w:rPr>
          <w:b/>
          <w:bCs/>
        </w:rPr>
      </w:pPr>
      <w:r w:rsidRPr="00081227">
        <w:rPr>
          <w:rFonts w:hint="eastAsia"/>
          <w:b/>
          <w:bCs/>
        </w:rPr>
        <w:lastRenderedPageBreak/>
        <w:t>R</w:t>
      </w:r>
      <w:r w:rsidRPr="00081227">
        <w:rPr>
          <w:b/>
          <w:bCs/>
        </w:rPr>
        <w:t>eferences</w:t>
      </w:r>
    </w:p>
    <w:p w14:paraId="5D702DB2" w14:textId="77777777" w:rsidR="00306073" w:rsidRDefault="00306073" w:rsidP="00306073">
      <w:pPr>
        <w:pStyle w:val="EndNoteBibliography"/>
        <w:numPr>
          <w:ilvl w:val="0"/>
          <w:numId w:val="2"/>
        </w:numPr>
      </w:pPr>
      <w:r w:rsidRPr="001D4C44">
        <w:t>Ghimire, S.</w:t>
      </w:r>
      <w:r w:rsidRPr="001D4C44">
        <w:rPr>
          <w:i/>
        </w:rPr>
        <w:t xml:space="preserve"> et al.</w:t>
      </w:r>
      <w:r w:rsidRPr="001D4C44">
        <w:t xml:space="preserve"> </w:t>
      </w:r>
      <w:r>
        <w:t>“</w:t>
      </w:r>
      <w:r w:rsidRPr="001D4C44">
        <w:t>Observation of high-order harmonic generation in a bulk crystal.</w:t>
      </w:r>
      <w:r>
        <w:t>”</w:t>
      </w:r>
      <w:r w:rsidRPr="001D4C44">
        <w:t xml:space="preserve"> </w:t>
      </w:r>
      <w:r w:rsidRPr="001D4C44">
        <w:rPr>
          <w:i/>
        </w:rPr>
        <w:t>Nature Physics</w:t>
      </w:r>
      <w:r w:rsidRPr="001D4C44">
        <w:t xml:space="preserve"> </w:t>
      </w:r>
      <w:r w:rsidRPr="001D4C44">
        <w:rPr>
          <w:b/>
        </w:rPr>
        <w:t>7</w:t>
      </w:r>
      <w:r w:rsidRPr="001D4C44">
        <w:t>, 138-141 (2011).</w:t>
      </w:r>
    </w:p>
    <w:p w14:paraId="3395F130" w14:textId="77777777" w:rsidR="00306073" w:rsidRPr="000F6B37" w:rsidRDefault="00306073" w:rsidP="00306073">
      <w:pPr>
        <w:pStyle w:val="af6"/>
        <w:numPr>
          <w:ilvl w:val="0"/>
          <w:numId w:val="2"/>
        </w:numPr>
        <w:ind w:leftChars="0"/>
      </w:pPr>
      <w:proofErr w:type="spellStart"/>
      <w:r w:rsidRPr="000F6B37">
        <w:rPr>
          <w:rFonts w:hint="eastAsia"/>
        </w:rPr>
        <w:t>Hohenleutner</w:t>
      </w:r>
      <w:proofErr w:type="spellEnd"/>
      <w:r w:rsidRPr="000F6B37">
        <w:rPr>
          <w:rFonts w:hint="eastAsia"/>
        </w:rPr>
        <w:t xml:space="preserve">, M. </w:t>
      </w:r>
      <w:r w:rsidRPr="000F6B37">
        <w:rPr>
          <w:rFonts w:hint="eastAsia"/>
          <w:i/>
          <w:iCs/>
        </w:rPr>
        <w:t>et al.</w:t>
      </w:r>
      <w:r w:rsidRPr="000F6B37">
        <w:rPr>
          <w:rFonts w:hint="eastAsia"/>
        </w:rPr>
        <w:t xml:space="preserve"> </w:t>
      </w:r>
      <w:r w:rsidRPr="000F6B37">
        <w:t>“Real-time observation of interfering crystal electrons in high-harmonic generation</w:t>
      </w:r>
      <w:r w:rsidRPr="000F6B37">
        <w:rPr>
          <w:rFonts w:hint="eastAsia"/>
        </w:rPr>
        <w:t>,</w:t>
      </w:r>
      <w:r w:rsidRPr="000F6B37">
        <w:t>”</w:t>
      </w:r>
      <w:r w:rsidRPr="000F6B37">
        <w:rPr>
          <w:rFonts w:hint="eastAsia"/>
        </w:rPr>
        <w:t xml:space="preserve"> </w:t>
      </w:r>
      <w:r w:rsidRPr="000F6B37">
        <w:rPr>
          <w:rFonts w:hint="eastAsia"/>
          <w:i/>
          <w:iCs/>
        </w:rPr>
        <w:t>Nature</w:t>
      </w:r>
      <w:r w:rsidRPr="000F6B37">
        <w:rPr>
          <w:rFonts w:hint="eastAsia"/>
        </w:rPr>
        <w:t xml:space="preserve"> </w:t>
      </w:r>
      <w:r w:rsidRPr="000F6B37">
        <w:rPr>
          <w:rFonts w:hint="eastAsia"/>
          <w:b/>
          <w:bCs/>
        </w:rPr>
        <w:t>523</w:t>
      </w:r>
      <w:r w:rsidRPr="000F6B37">
        <w:rPr>
          <w:rFonts w:hint="eastAsia"/>
        </w:rPr>
        <w:t>, 572-575 (2015).</w:t>
      </w:r>
    </w:p>
    <w:p w14:paraId="1A528B04" w14:textId="77777777" w:rsidR="00306073" w:rsidRPr="000F6B37" w:rsidRDefault="00306073" w:rsidP="00306073">
      <w:pPr>
        <w:pStyle w:val="af6"/>
        <w:numPr>
          <w:ilvl w:val="0"/>
          <w:numId w:val="2"/>
        </w:numPr>
        <w:ind w:leftChars="0"/>
      </w:pPr>
      <w:r w:rsidRPr="000F6B37">
        <w:rPr>
          <w:rFonts w:hint="eastAsia"/>
        </w:rPr>
        <w:t xml:space="preserve">Luu, T. T. </w:t>
      </w:r>
      <w:r w:rsidRPr="000F6B37">
        <w:rPr>
          <w:rFonts w:hint="eastAsia"/>
          <w:i/>
          <w:iCs/>
        </w:rPr>
        <w:t>et al.</w:t>
      </w:r>
      <w:r w:rsidRPr="000F6B37">
        <w:rPr>
          <w:rFonts w:hint="eastAsia"/>
        </w:rPr>
        <w:t xml:space="preserve"> </w:t>
      </w:r>
      <w:r w:rsidRPr="000F6B37">
        <w:t>“Extreme ultraviolet high-harmonic spectroscopy of solids</w:t>
      </w:r>
      <w:r w:rsidRPr="000F6B37">
        <w:rPr>
          <w:rFonts w:hint="eastAsia"/>
        </w:rPr>
        <w:t>,</w:t>
      </w:r>
      <w:r w:rsidRPr="000F6B37">
        <w:t>”</w:t>
      </w:r>
      <w:r w:rsidRPr="000F6B37">
        <w:rPr>
          <w:rFonts w:hint="eastAsia"/>
        </w:rPr>
        <w:t xml:space="preserve"> </w:t>
      </w:r>
      <w:r w:rsidRPr="000F6B37">
        <w:rPr>
          <w:i/>
          <w:iCs/>
        </w:rPr>
        <w:t>Nature</w:t>
      </w:r>
      <w:r w:rsidRPr="000F6B37">
        <w:t xml:space="preserve"> </w:t>
      </w:r>
      <w:r w:rsidRPr="000F6B37">
        <w:rPr>
          <w:b/>
          <w:bCs/>
        </w:rPr>
        <w:t>521</w:t>
      </w:r>
      <w:r w:rsidRPr="000F6B37">
        <w:t>, 498–502 (2015</w:t>
      </w:r>
      <w:r w:rsidRPr="000F6B37">
        <w:rPr>
          <w:rFonts w:hint="eastAsia"/>
        </w:rPr>
        <w:t>).</w:t>
      </w:r>
    </w:p>
    <w:p w14:paraId="6BABE45A" w14:textId="77777777" w:rsidR="00306073" w:rsidRPr="000F6B37" w:rsidRDefault="00306073" w:rsidP="00306073">
      <w:pPr>
        <w:pStyle w:val="af6"/>
        <w:numPr>
          <w:ilvl w:val="0"/>
          <w:numId w:val="2"/>
        </w:numPr>
        <w:ind w:leftChars="0"/>
      </w:pPr>
      <w:r w:rsidRPr="000F6B37">
        <w:rPr>
          <w:rFonts w:hint="eastAsia"/>
        </w:rPr>
        <w:t xml:space="preserve">Hassan, M. Th. </w:t>
      </w:r>
      <w:r w:rsidRPr="000F6B37">
        <w:rPr>
          <w:rFonts w:hint="eastAsia"/>
          <w:i/>
          <w:iCs/>
        </w:rPr>
        <w:t>et al.</w:t>
      </w:r>
      <w:r w:rsidRPr="000F6B37">
        <w:rPr>
          <w:rFonts w:hint="eastAsia"/>
        </w:rPr>
        <w:t xml:space="preserve"> </w:t>
      </w:r>
      <w:r w:rsidRPr="000F6B37">
        <w:t>“Optical attosecond pulses and tracking the nonlinear response of bound electrons</w:t>
      </w:r>
      <w:r w:rsidRPr="000F6B37">
        <w:rPr>
          <w:rFonts w:hint="eastAsia"/>
        </w:rPr>
        <w:t>,</w:t>
      </w:r>
      <w:r w:rsidRPr="000F6B37">
        <w:t>”</w:t>
      </w:r>
      <w:r w:rsidRPr="000F6B37">
        <w:rPr>
          <w:rFonts w:hint="eastAsia"/>
        </w:rPr>
        <w:t xml:space="preserve"> </w:t>
      </w:r>
      <w:r w:rsidRPr="000F6B37">
        <w:rPr>
          <w:rFonts w:hint="eastAsia"/>
          <w:i/>
          <w:iCs/>
        </w:rPr>
        <w:t>Nature</w:t>
      </w:r>
      <w:r w:rsidRPr="000F6B37">
        <w:rPr>
          <w:rFonts w:hint="eastAsia"/>
        </w:rPr>
        <w:t xml:space="preserve"> </w:t>
      </w:r>
      <w:r w:rsidRPr="000F6B37">
        <w:rPr>
          <w:rFonts w:hint="eastAsia"/>
          <w:b/>
          <w:bCs/>
        </w:rPr>
        <w:t>530</w:t>
      </w:r>
      <w:r w:rsidRPr="000F6B37">
        <w:rPr>
          <w:rFonts w:hint="eastAsia"/>
        </w:rPr>
        <w:t>, 66-70 (2016).</w:t>
      </w:r>
    </w:p>
    <w:p w14:paraId="3C6450F9" w14:textId="77777777" w:rsidR="00306073" w:rsidRPr="000F6B37" w:rsidRDefault="00306073" w:rsidP="00306073">
      <w:pPr>
        <w:pStyle w:val="af6"/>
        <w:numPr>
          <w:ilvl w:val="0"/>
          <w:numId w:val="2"/>
        </w:numPr>
        <w:ind w:leftChars="0"/>
      </w:pPr>
      <w:r w:rsidRPr="000F6B37">
        <w:t>You, Y. S., Reis, D</w:t>
      </w:r>
      <w:r w:rsidRPr="000F6B37">
        <w:rPr>
          <w:rFonts w:hint="eastAsia"/>
        </w:rPr>
        <w:t>.</w:t>
      </w:r>
      <w:r w:rsidRPr="000F6B37">
        <w:t xml:space="preserve"> A. </w:t>
      </w:r>
      <w:r w:rsidRPr="000F6B37">
        <w:rPr>
          <w:rFonts w:hint="eastAsia"/>
        </w:rPr>
        <w:t>and</w:t>
      </w:r>
      <w:r w:rsidRPr="000F6B37">
        <w:t xml:space="preserve"> Ghimire, S. “Anisotropic high-harmonic generation in bulk crystals</w:t>
      </w:r>
      <w:r w:rsidRPr="000F6B37">
        <w:rPr>
          <w:rFonts w:hint="eastAsia"/>
        </w:rPr>
        <w:t>,</w:t>
      </w:r>
      <w:r w:rsidRPr="000F6B37">
        <w:t xml:space="preserve">” </w:t>
      </w:r>
      <w:r w:rsidRPr="000F6B37">
        <w:rPr>
          <w:i/>
        </w:rPr>
        <w:t>Nature Physics</w:t>
      </w:r>
      <w:r w:rsidRPr="000F6B37">
        <w:t xml:space="preserve"> </w:t>
      </w:r>
      <w:r w:rsidRPr="000F6B37">
        <w:rPr>
          <w:b/>
        </w:rPr>
        <w:t>13</w:t>
      </w:r>
      <w:r w:rsidRPr="000F6B37">
        <w:t>, 345-349 (2016).</w:t>
      </w:r>
    </w:p>
    <w:p w14:paraId="6F833918" w14:textId="77777777" w:rsidR="00306073" w:rsidRPr="000F6B37" w:rsidRDefault="00306073" w:rsidP="00306073">
      <w:pPr>
        <w:pStyle w:val="af6"/>
        <w:numPr>
          <w:ilvl w:val="0"/>
          <w:numId w:val="2"/>
        </w:numPr>
        <w:ind w:leftChars="0"/>
      </w:pPr>
      <w:r w:rsidRPr="000F6B37">
        <w:t xml:space="preserve">Lanin, A. A., Stepanov, E. A., Fedotov, A. B. </w:t>
      </w:r>
      <w:r w:rsidRPr="000F6B37">
        <w:rPr>
          <w:rFonts w:hint="eastAsia"/>
        </w:rPr>
        <w:t>and</w:t>
      </w:r>
      <w:r w:rsidRPr="000F6B37">
        <w:t xml:space="preserve"> </w:t>
      </w:r>
      <w:proofErr w:type="spellStart"/>
      <w:r w:rsidRPr="000F6B37">
        <w:t>Zheltikov</w:t>
      </w:r>
      <w:proofErr w:type="spellEnd"/>
      <w:r w:rsidRPr="000F6B37">
        <w:t xml:space="preserve">, A. M. “Mapping the electron band structure by </w:t>
      </w:r>
      <w:proofErr w:type="spellStart"/>
      <w:r w:rsidRPr="000F6B37">
        <w:t>intraband</w:t>
      </w:r>
      <w:proofErr w:type="spellEnd"/>
      <w:r w:rsidRPr="000F6B37">
        <w:t xml:space="preserve"> high-harmonic generation in solids</w:t>
      </w:r>
      <w:r w:rsidRPr="000F6B37">
        <w:rPr>
          <w:rFonts w:hint="eastAsia"/>
        </w:rPr>
        <w:t>,</w:t>
      </w:r>
      <w:r w:rsidRPr="000F6B37">
        <w:t xml:space="preserve">” </w:t>
      </w:r>
      <w:r w:rsidRPr="000F6B37">
        <w:rPr>
          <w:i/>
        </w:rPr>
        <w:t>Optica</w:t>
      </w:r>
      <w:r w:rsidRPr="000F6B37">
        <w:t xml:space="preserve"> </w:t>
      </w:r>
      <w:r w:rsidRPr="000F6B37">
        <w:rPr>
          <w:b/>
        </w:rPr>
        <w:t>4</w:t>
      </w:r>
      <w:r w:rsidRPr="000F6B37">
        <w:t>, 516</w:t>
      </w:r>
      <w:r w:rsidRPr="000F6B37">
        <w:rPr>
          <w:rFonts w:hint="eastAsia"/>
        </w:rPr>
        <w:t>-519</w:t>
      </w:r>
      <w:r w:rsidRPr="000F6B37">
        <w:t>, (2017).</w:t>
      </w:r>
    </w:p>
    <w:p w14:paraId="1832495A" w14:textId="77777777" w:rsidR="00306073" w:rsidRPr="000F6B37" w:rsidRDefault="00306073" w:rsidP="00306073">
      <w:pPr>
        <w:pStyle w:val="af6"/>
        <w:numPr>
          <w:ilvl w:val="0"/>
          <w:numId w:val="2"/>
        </w:numPr>
        <w:ind w:leftChars="0"/>
      </w:pPr>
      <w:r w:rsidRPr="000F6B37">
        <w:t xml:space="preserve">Yoshikawa, N., Tamaya, T. </w:t>
      </w:r>
      <w:r w:rsidRPr="000F6B37">
        <w:rPr>
          <w:rFonts w:hint="eastAsia"/>
        </w:rPr>
        <w:t>and</w:t>
      </w:r>
      <w:r w:rsidRPr="000F6B37">
        <w:t xml:space="preserve"> Tanaka, K. “High-harmonic generation in graphene enhanced by elliptically polarized light excitation</w:t>
      </w:r>
      <w:r w:rsidRPr="000F6B37">
        <w:rPr>
          <w:rFonts w:hint="eastAsia"/>
        </w:rPr>
        <w:t>,</w:t>
      </w:r>
      <w:r w:rsidRPr="000F6B37">
        <w:t xml:space="preserve">” </w:t>
      </w:r>
      <w:r w:rsidRPr="000F6B37">
        <w:rPr>
          <w:i/>
        </w:rPr>
        <w:t>Science</w:t>
      </w:r>
      <w:r w:rsidRPr="000F6B37">
        <w:t xml:space="preserve"> </w:t>
      </w:r>
      <w:r w:rsidRPr="000F6B37">
        <w:rPr>
          <w:b/>
        </w:rPr>
        <w:t>356</w:t>
      </w:r>
      <w:r w:rsidRPr="000F6B37">
        <w:t>, 736-738 (2017).</w:t>
      </w:r>
    </w:p>
    <w:p w14:paraId="5C34D072" w14:textId="77777777" w:rsidR="00306073" w:rsidRPr="000F6B37" w:rsidRDefault="00306073" w:rsidP="00306073">
      <w:pPr>
        <w:pStyle w:val="af6"/>
        <w:numPr>
          <w:ilvl w:val="0"/>
          <w:numId w:val="2"/>
        </w:numPr>
        <w:ind w:leftChars="0"/>
      </w:pPr>
      <w:r w:rsidRPr="000F6B37">
        <w:t xml:space="preserve">Ghimire, S. </w:t>
      </w:r>
      <w:r w:rsidRPr="000F6B37">
        <w:rPr>
          <w:rFonts w:hint="eastAsia"/>
        </w:rPr>
        <w:t>and</w:t>
      </w:r>
      <w:r w:rsidRPr="000F6B37">
        <w:t xml:space="preserve"> Reis, D. A. “High-harmonic generation from solids.” </w:t>
      </w:r>
      <w:r w:rsidRPr="000F6B37">
        <w:rPr>
          <w:i/>
        </w:rPr>
        <w:t>Nature Physics</w:t>
      </w:r>
      <w:r w:rsidRPr="000F6B37">
        <w:t xml:space="preserve"> </w:t>
      </w:r>
      <w:r w:rsidRPr="000F6B37">
        <w:rPr>
          <w:b/>
        </w:rPr>
        <w:t>15</w:t>
      </w:r>
      <w:r w:rsidRPr="000F6B37">
        <w:t>, 10-16 (2019).</w:t>
      </w:r>
    </w:p>
    <w:p w14:paraId="6838C70D" w14:textId="653927BF" w:rsidR="00464878" w:rsidRPr="000F6B37" w:rsidRDefault="00464878" w:rsidP="00EE1CED">
      <w:pPr>
        <w:pStyle w:val="af6"/>
        <w:numPr>
          <w:ilvl w:val="0"/>
          <w:numId w:val="2"/>
        </w:numPr>
        <w:ind w:leftChars="0"/>
      </w:pPr>
      <w:r w:rsidRPr="000F6B37">
        <w:t>Bhaduri, A. “</w:t>
      </w:r>
      <w:r w:rsidRPr="000F6B37">
        <w:rPr>
          <w:i/>
        </w:rPr>
        <w:t>Mechanical Properties and Working of Metals and Alloys</w:t>
      </w:r>
      <w:r w:rsidRPr="000F6B37">
        <w:t>.” Vol. 264 (Springer Nature Singapore Pte. Ltd., 2018).</w:t>
      </w:r>
    </w:p>
    <w:p w14:paraId="4161026C" w14:textId="2F5D2A52" w:rsidR="009A1570" w:rsidRPr="000F6B37" w:rsidRDefault="009A1570" w:rsidP="009A1570">
      <w:pPr>
        <w:pStyle w:val="EndNoteBibliography"/>
        <w:numPr>
          <w:ilvl w:val="0"/>
          <w:numId w:val="2"/>
        </w:numPr>
      </w:pPr>
      <w:r w:rsidRPr="000F6B37">
        <w:t>Wei, S.</w:t>
      </w:r>
      <w:r w:rsidRPr="000F6B37">
        <w:rPr>
          <w:i/>
        </w:rPr>
        <w:t xml:space="preserve"> et al.</w:t>
      </w:r>
      <w:r w:rsidRPr="000F6B37">
        <w:t xml:space="preserve"> “Natural-mixing guided design of refractory high-entropy alloys with as-cast tensile ductility</w:t>
      </w:r>
      <w:r w:rsidR="008C5296" w:rsidRPr="000F6B37">
        <w:rPr>
          <w:rFonts w:hint="eastAsia"/>
        </w:rPr>
        <w:t>,</w:t>
      </w:r>
      <w:r w:rsidRPr="000F6B37">
        <w:t xml:space="preserve">” </w:t>
      </w:r>
      <w:r w:rsidRPr="000F6B37">
        <w:rPr>
          <w:i/>
        </w:rPr>
        <w:t>Nature Materials</w:t>
      </w:r>
      <w:r w:rsidRPr="000F6B37">
        <w:t xml:space="preserve"> </w:t>
      </w:r>
      <w:r w:rsidRPr="000F6B37">
        <w:rPr>
          <w:b/>
        </w:rPr>
        <w:t>19</w:t>
      </w:r>
      <w:r w:rsidRPr="000F6B37">
        <w:t>, 1175-1181 (2020).</w:t>
      </w:r>
    </w:p>
    <w:p w14:paraId="0FFB93C7" w14:textId="01C3F532" w:rsidR="009A1570" w:rsidRPr="000F6B37" w:rsidRDefault="009A1570" w:rsidP="00EE1CED">
      <w:pPr>
        <w:pStyle w:val="af6"/>
        <w:numPr>
          <w:ilvl w:val="0"/>
          <w:numId w:val="2"/>
        </w:numPr>
        <w:ind w:leftChars="0"/>
      </w:pPr>
      <w:r w:rsidRPr="000F6B37">
        <w:t>Pei, Z.</w:t>
      </w:r>
      <w:r w:rsidRPr="000F6B37">
        <w:rPr>
          <w:i/>
        </w:rPr>
        <w:t xml:space="preserve"> et al.</w:t>
      </w:r>
      <w:r w:rsidRPr="000F6B37">
        <w:t xml:space="preserve"> “Theory-guided design of high-entropy alloys with enhanced strength-ductility synergy</w:t>
      </w:r>
      <w:r w:rsidR="009F720D" w:rsidRPr="000F6B37">
        <w:rPr>
          <w:rFonts w:hint="eastAsia"/>
        </w:rPr>
        <w:t>,</w:t>
      </w:r>
      <w:r w:rsidRPr="000F6B37">
        <w:t xml:space="preserve">” </w:t>
      </w:r>
      <w:r w:rsidRPr="000F6B37">
        <w:rPr>
          <w:i/>
        </w:rPr>
        <w:t>Nature Communications</w:t>
      </w:r>
      <w:r w:rsidRPr="000F6B37">
        <w:t xml:space="preserve"> </w:t>
      </w:r>
      <w:r w:rsidRPr="000F6B37">
        <w:rPr>
          <w:b/>
        </w:rPr>
        <w:t>14</w:t>
      </w:r>
      <w:r w:rsidRPr="000F6B37">
        <w:t>, 2519 (2023).</w:t>
      </w:r>
    </w:p>
    <w:p w14:paraId="21FC2810" w14:textId="11512191" w:rsidR="003A2737" w:rsidRPr="000F6B37" w:rsidRDefault="003A2737" w:rsidP="003A2737">
      <w:pPr>
        <w:pStyle w:val="EndNoteBibliography"/>
        <w:numPr>
          <w:ilvl w:val="0"/>
          <w:numId w:val="2"/>
        </w:numPr>
      </w:pPr>
      <w:r w:rsidRPr="000F6B37">
        <w:t xml:space="preserve">Zhou, W., Sahara, R. </w:t>
      </w:r>
      <w:r w:rsidRPr="000F6B37">
        <w:rPr>
          <w:rFonts w:hint="eastAsia"/>
        </w:rPr>
        <w:t>and</w:t>
      </w:r>
      <w:r w:rsidRPr="000F6B37">
        <w:t xml:space="preserve"> Tsuchiya, K. “First-principles study of the phase stability and elastic properties of Ti-X alloys (X = Mo, Nb, Al, Sn, Zr, Fe, Co, and O)</w:t>
      </w:r>
      <w:r w:rsidRPr="000F6B37">
        <w:rPr>
          <w:rFonts w:hint="eastAsia"/>
        </w:rPr>
        <w:t>,</w:t>
      </w:r>
      <w:r w:rsidRPr="000F6B37">
        <w:t xml:space="preserve">” </w:t>
      </w:r>
      <w:r w:rsidRPr="000F6B37">
        <w:rPr>
          <w:i/>
        </w:rPr>
        <w:t>Journal of Alloys and Compounds</w:t>
      </w:r>
      <w:r w:rsidRPr="000F6B37">
        <w:t xml:space="preserve"> </w:t>
      </w:r>
      <w:r w:rsidRPr="000F6B37">
        <w:rPr>
          <w:b/>
        </w:rPr>
        <w:t>727</w:t>
      </w:r>
      <w:r w:rsidRPr="000F6B37">
        <w:t>, 579-595 (2017).</w:t>
      </w:r>
    </w:p>
    <w:p w14:paraId="136938FF" w14:textId="0E45A1C6" w:rsidR="00C07133" w:rsidRPr="000F6B37" w:rsidRDefault="00C07133" w:rsidP="00C07133">
      <w:pPr>
        <w:pStyle w:val="EndNoteBibliography"/>
        <w:numPr>
          <w:ilvl w:val="0"/>
          <w:numId w:val="2"/>
        </w:numPr>
      </w:pPr>
      <w:r w:rsidRPr="000F6B37">
        <w:t>Liu, H.</w:t>
      </w:r>
      <w:r w:rsidRPr="000F6B37">
        <w:rPr>
          <w:i/>
        </w:rPr>
        <w:t xml:space="preserve"> et al.</w:t>
      </w:r>
      <w:r w:rsidRPr="000F6B37">
        <w:t xml:space="preserve"> “High-harmonic generation from an atomically thin semiconductor</w:t>
      </w:r>
      <w:r w:rsidR="009F720D" w:rsidRPr="000F6B37">
        <w:rPr>
          <w:rFonts w:hint="eastAsia"/>
        </w:rPr>
        <w:t>,</w:t>
      </w:r>
      <w:r w:rsidRPr="000F6B37">
        <w:t xml:space="preserve">” </w:t>
      </w:r>
      <w:r w:rsidRPr="000F6B37">
        <w:rPr>
          <w:i/>
        </w:rPr>
        <w:t>Nature Physics</w:t>
      </w:r>
      <w:r w:rsidRPr="000F6B37">
        <w:t xml:space="preserve"> </w:t>
      </w:r>
      <w:r w:rsidRPr="000F6B37">
        <w:rPr>
          <w:b/>
        </w:rPr>
        <w:t>13</w:t>
      </w:r>
      <w:r w:rsidRPr="000F6B37">
        <w:t>, 262-265 (2017).</w:t>
      </w:r>
    </w:p>
    <w:p w14:paraId="79B44287" w14:textId="275BAE8B" w:rsidR="00C07133" w:rsidRPr="000F6B37" w:rsidRDefault="009F720D" w:rsidP="00EE1CED">
      <w:pPr>
        <w:pStyle w:val="af6"/>
        <w:numPr>
          <w:ilvl w:val="0"/>
          <w:numId w:val="2"/>
        </w:numPr>
        <w:ind w:leftChars="0"/>
      </w:pPr>
      <w:proofErr w:type="spellStart"/>
      <w:r w:rsidRPr="000F6B37">
        <w:t>Imasaka</w:t>
      </w:r>
      <w:proofErr w:type="spellEnd"/>
      <w:r w:rsidRPr="000F6B37">
        <w:t xml:space="preserve">, K., Kaji, T., Shimura, T. </w:t>
      </w:r>
      <w:r w:rsidR="009B766B" w:rsidRPr="000F6B37">
        <w:rPr>
          <w:rFonts w:hint="eastAsia"/>
        </w:rPr>
        <w:t>and</w:t>
      </w:r>
      <w:r w:rsidRPr="000F6B37">
        <w:t xml:space="preserve"> Ashihara, S. “Antenna-enhanced high harmonic generation in a wide-bandgap semiconductor </w:t>
      </w:r>
      <w:proofErr w:type="spellStart"/>
      <w:r w:rsidRPr="000F6B37">
        <w:t>ZnO</w:t>
      </w:r>
      <w:proofErr w:type="spellEnd"/>
      <w:r w:rsidR="009B766B" w:rsidRPr="000F6B37">
        <w:rPr>
          <w:rFonts w:hint="eastAsia"/>
        </w:rPr>
        <w:t>,</w:t>
      </w:r>
      <w:r w:rsidRPr="000F6B37">
        <w:t xml:space="preserve">” </w:t>
      </w:r>
      <w:r w:rsidRPr="000F6B37">
        <w:rPr>
          <w:i/>
        </w:rPr>
        <w:t>Optics Express</w:t>
      </w:r>
      <w:r w:rsidRPr="000F6B37">
        <w:t xml:space="preserve"> </w:t>
      </w:r>
      <w:r w:rsidRPr="000F6B37">
        <w:rPr>
          <w:b/>
        </w:rPr>
        <w:t>26</w:t>
      </w:r>
      <w:r w:rsidRPr="000F6B37">
        <w:t>, 21364-21374 (2018).</w:t>
      </w:r>
    </w:p>
    <w:p w14:paraId="1FDB0F9B" w14:textId="702C1560" w:rsidR="002772BF" w:rsidRPr="000F6B37" w:rsidRDefault="002772BF" w:rsidP="00EE1CED">
      <w:pPr>
        <w:pStyle w:val="af6"/>
        <w:numPr>
          <w:ilvl w:val="0"/>
          <w:numId w:val="2"/>
        </w:numPr>
        <w:ind w:leftChars="0"/>
      </w:pPr>
      <w:r w:rsidRPr="000F6B37">
        <w:t>Cheng, B.</w:t>
      </w:r>
      <w:r w:rsidRPr="000F6B37">
        <w:rPr>
          <w:i/>
        </w:rPr>
        <w:t xml:space="preserve"> et al.</w:t>
      </w:r>
      <w:r w:rsidRPr="000F6B37">
        <w:t xml:space="preserve"> “Efficient terahertz harmonic generation with coherent acceleration of electrons in the Dirac semimetal Cd</w:t>
      </w:r>
      <w:r w:rsidRPr="000F6B37">
        <w:rPr>
          <w:vertAlign w:val="subscript"/>
        </w:rPr>
        <w:t>3</w:t>
      </w:r>
      <w:r w:rsidRPr="000F6B37">
        <w:t>As</w:t>
      </w:r>
      <w:r w:rsidRPr="000F6B37">
        <w:rPr>
          <w:vertAlign w:val="subscript"/>
        </w:rPr>
        <w:t>2</w:t>
      </w:r>
      <w:r w:rsidRPr="000F6B37">
        <w:rPr>
          <w:rFonts w:hint="eastAsia"/>
        </w:rPr>
        <w:t>,</w:t>
      </w:r>
      <w:r w:rsidRPr="000F6B37">
        <w:t xml:space="preserve">” </w:t>
      </w:r>
      <w:r w:rsidRPr="000F6B37">
        <w:rPr>
          <w:i/>
        </w:rPr>
        <w:t>Physical Review Letters</w:t>
      </w:r>
      <w:r w:rsidRPr="000F6B37">
        <w:t xml:space="preserve"> </w:t>
      </w:r>
      <w:r w:rsidRPr="000F6B37">
        <w:rPr>
          <w:b/>
        </w:rPr>
        <w:t>124</w:t>
      </w:r>
      <w:r w:rsidRPr="000F6B37">
        <w:t>, 117402 (2020).</w:t>
      </w:r>
    </w:p>
    <w:p w14:paraId="06E28518" w14:textId="3905E7D7" w:rsidR="002772BF" w:rsidRPr="000F6B37" w:rsidRDefault="002772BF" w:rsidP="00EE1CED">
      <w:pPr>
        <w:pStyle w:val="af6"/>
        <w:numPr>
          <w:ilvl w:val="0"/>
          <w:numId w:val="2"/>
        </w:numPr>
        <w:ind w:leftChars="0"/>
      </w:pPr>
      <w:r w:rsidRPr="000F6B37">
        <w:t>Sanari, Y.</w:t>
      </w:r>
      <w:r w:rsidRPr="000F6B37">
        <w:rPr>
          <w:i/>
        </w:rPr>
        <w:t xml:space="preserve"> et al.</w:t>
      </w:r>
      <w:r w:rsidRPr="000F6B37">
        <w:t xml:space="preserve"> “Role of virtual band population for high harmonic generation in solids.” </w:t>
      </w:r>
      <w:r w:rsidRPr="000F6B37">
        <w:rPr>
          <w:i/>
        </w:rPr>
        <w:t>Physical Review B</w:t>
      </w:r>
      <w:r w:rsidRPr="000F6B37">
        <w:t xml:space="preserve"> </w:t>
      </w:r>
      <w:r w:rsidRPr="000F6B37">
        <w:rPr>
          <w:b/>
        </w:rPr>
        <w:t>102</w:t>
      </w:r>
      <w:r w:rsidRPr="000F6B37">
        <w:t>, 041125 (2020).</w:t>
      </w:r>
    </w:p>
    <w:p w14:paraId="080923F6" w14:textId="77777777" w:rsidR="003F26E1" w:rsidRPr="000F6B37" w:rsidRDefault="00A35EDE" w:rsidP="003F26E1">
      <w:pPr>
        <w:pStyle w:val="af6"/>
        <w:numPr>
          <w:ilvl w:val="0"/>
          <w:numId w:val="2"/>
        </w:numPr>
        <w:ind w:leftChars="0"/>
      </w:pPr>
      <w:proofErr w:type="spellStart"/>
      <w:r w:rsidRPr="000F6B37">
        <w:lastRenderedPageBreak/>
        <w:t>Goulielmakis</w:t>
      </w:r>
      <w:proofErr w:type="spellEnd"/>
      <w:r w:rsidRPr="000F6B37">
        <w:t xml:space="preserve">, E. </w:t>
      </w:r>
      <w:r w:rsidRPr="000F6B37">
        <w:rPr>
          <w:rFonts w:hint="eastAsia"/>
        </w:rPr>
        <w:t>and</w:t>
      </w:r>
      <w:r w:rsidRPr="000F6B37">
        <w:t xml:space="preserve"> Brabec, T. “High harmonic generation in condensed matter</w:t>
      </w:r>
      <w:r w:rsidR="003F26E1" w:rsidRPr="000F6B37">
        <w:rPr>
          <w:rFonts w:hint="eastAsia"/>
        </w:rPr>
        <w:t>,</w:t>
      </w:r>
      <w:r w:rsidRPr="000F6B37">
        <w:t xml:space="preserve">” </w:t>
      </w:r>
      <w:r w:rsidRPr="000F6B37">
        <w:rPr>
          <w:i/>
        </w:rPr>
        <w:t>Nature Photonics</w:t>
      </w:r>
      <w:r w:rsidRPr="000F6B37">
        <w:t xml:space="preserve"> </w:t>
      </w:r>
      <w:r w:rsidRPr="000F6B37">
        <w:rPr>
          <w:b/>
        </w:rPr>
        <w:t>16</w:t>
      </w:r>
      <w:r w:rsidRPr="000F6B37">
        <w:t>, 411-421 (2022).</w:t>
      </w:r>
    </w:p>
    <w:p w14:paraId="5C689376" w14:textId="77777777" w:rsidR="007D7CF4" w:rsidRPr="000F6B37" w:rsidRDefault="001D4C44" w:rsidP="00264948">
      <w:pPr>
        <w:pStyle w:val="af6"/>
        <w:numPr>
          <w:ilvl w:val="0"/>
          <w:numId w:val="2"/>
        </w:numPr>
        <w:ind w:leftChars="0"/>
      </w:pPr>
      <w:r w:rsidRPr="000F6B37">
        <w:t>Jimenez-Galan, A.</w:t>
      </w:r>
      <w:r w:rsidRPr="000F6B37">
        <w:rPr>
          <w:i/>
        </w:rPr>
        <w:t xml:space="preserve"> et al.</w:t>
      </w:r>
      <w:r w:rsidRPr="000F6B37">
        <w:t xml:space="preserve"> </w:t>
      </w:r>
      <w:r w:rsidR="00F00021" w:rsidRPr="000F6B37">
        <w:t>“</w:t>
      </w:r>
      <w:r w:rsidRPr="000F6B37">
        <w:t>Orbital perspective on high-harmonic generation from solids</w:t>
      </w:r>
      <w:r w:rsidR="007D7CF4" w:rsidRPr="000F6B37">
        <w:rPr>
          <w:rFonts w:hint="eastAsia"/>
        </w:rPr>
        <w:t>,</w:t>
      </w:r>
      <w:r w:rsidR="00F00021" w:rsidRPr="000F6B37">
        <w:t>”</w:t>
      </w:r>
      <w:r w:rsidRPr="000F6B37">
        <w:t xml:space="preserve"> </w:t>
      </w:r>
      <w:r w:rsidRPr="000F6B37">
        <w:rPr>
          <w:i/>
        </w:rPr>
        <w:t>Nat</w:t>
      </w:r>
      <w:r w:rsidR="005B5205" w:rsidRPr="000F6B37">
        <w:rPr>
          <w:i/>
        </w:rPr>
        <w:t>ure</w:t>
      </w:r>
      <w:r w:rsidRPr="000F6B37">
        <w:rPr>
          <w:i/>
        </w:rPr>
        <w:t xml:space="preserve"> Commun</w:t>
      </w:r>
      <w:r w:rsidR="005B5205" w:rsidRPr="000F6B37">
        <w:rPr>
          <w:i/>
        </w:rPr>
        <w:t>ications</w:t>
      </w:r>
      <w:r w:rsidRPr="000F6B37">
        <w:t xml:space="preserve"> </w:t>
      </w:r>
      <w:r w:rsidRPr="000F6B37">
        <w:rPr>
          <w:b/>
        </w:rPr>
        <w:t>14</w:t>
      </w:r>
      <w:r w:rsidRPr="000F6B37">
        <w:t>, 8421 (2023).</w:t>
      </w:r>
    </w:p>
    <w:p w14:paraId="3EBB1B73" w14:textId="77777777" w:rsidR="007D7CF4" w:rsidRPr="000F6B37" w:rsidRDefault="001D4C44" w:rsidP="00AC597F">
      <w:pPr>
        <w:pStyle w:val="af6"/>
        <w:numPr>
          <w:ilvl w:val="0"/>
          <w:numId w:val="2"/>
        </w:numPr>
        <w:ind w:leftChars="0"/>
      </w:pPr>
      <w:r w:rsidRPr="000F6B37">
        <w:t xml:space="preserve">Yue, L. </w:t>
      </w:r>
      <w:r w:rsidR="007D7CF4" w:rsidRPr="000F6B37">
        <w:rPr>
          <w:rFonts w:hint="eastAsia"/>
        </w:rPr>
        <w:t>and</w:t>
      </w:r>
      <w:r w:rsidRPr="000F6B37">
        <w:t xml:space="preserve"> Gaarde, M. B. </w:t>
      </w:r>
      <w:r w:rsidR="00F00021" w:rsidRPr="000F6B37">
        <w:t>“</w:t>
      </w:r>
      <w:r w:rsidRPr="000F6B37">
        <w:t xml:space="preserve">Characterizing </w:t>
      </w:r>
      <w:r w:rsidR="005B5205" w:rsidRPr="000F6B37">
        <w:t>a</w:t>
      </w:r>
      <w:r w:rsidRPr="000F6B37">
        <w:t xml:space="preserve">nomalous </w:t>
      </w:r>
      <w:r w:rsidR="005B5205" w:rsidRPr="000F6B37">
        <w:t>h</w:t>
      </w:r>
      <w:r w:rsidRPr="000F6B37">
        <w:t>igh-</w:t>
      </w:r>
      <w:r w:rsidR="005B5205" w:rsidRPr="000F6B37">
        <w:t>h</w:t>
      </w:r>
      <w:r w:rsidRPr="000F6B37">
        <w:t xml:space="preserve">armonic </w:t>
      </w:r>
      <w:r w:rsidR="005B5205" w:rsidRPr="000F6B37">
        <w:t>g</w:t>
      </w:r>
      <w:r w:rsidRPr="000F6B37">
        <w:t xml:space="preserve">eneration in </w:t>
      </w:r>
      <w:r w:rsidR="005B5205" w:rsidRPr="000F6B37">
        <w:t>s</w:t>
      </w:r>
      <w:r w:rsidRPr="000F6B37">
        <w:t>olids</w:t>
      </w:r>
      <w:r w:rsidR="007D7CF4" w:rsidRPr="000F6B37">
        <w:rPr>
          <w:rFonts w:hint="eastAsia"/>
        </w:rPr>
        <w:t>,</w:t>
      </w:r>
      <w:r w:rsidR="00F00021" w:rsidRPr="000F6B37">
        <w:t>”</w:t>
      </w:r>
      <w:r w:rsidRPr="000F6B37">
        <w:t xml:space="preserve"> </w:t>
      </w:r>
      <w:r w:rsidRPr="000F6B37">
        <w:rPr>
          <w:i/>
        </w:rPr>
        <w:t>Physical Review Letters</w:t>
      </w:r>
      <w:r w:rsidRPr="000F6B37">
        <w:t xml:space="preserve"> </w:t>
      </w:r>
      <w:r w:rsidRPr="000F6B37">
        <w:rPr>
          <w:b/>
        </w:rPr>
        <w:t>130</w:t>
      </w:r>
      <w:r w:rsidRPr="000F6B37">
        <w:t>, 166903 (2023).</w:t>
      </w:r>
    </w:p>
    <w:p w14:paraId="6E2C8282" w14:textId="2A5FC5D6" w:rsidR="001D4C44" w:rsidRPr="000F6B37" w:rsidRDefault="001D4C44" w:rsidP="00AC597F">
      <w:pPr>
        <w:pStyle w:val="af6"/>
        <w:numPr>
          <w:ilvl w:val="0"/>
          <w:numId w:val="2"/>
        </w:numPr>
        <w:ind w:leftChars="0"/>
      </w:pPr>
      <w:r w:rsidRPr="000F6B37">
        <w:t>Sekiguchi, F.</w:t>
      </w:r>
      <w:r w:rsidRPr="000F6B37">
        <w:rPr>
          <w:i/>
        </w:rPr>
        <w:t xml:space="preserve"> et al.</w:t>
      </w:r>
      <w:r w:rsidRPr="000F6B37">
        <w:t xml:space="preserve"> </w:t>
      </w:r>
      <w:r w:rsidR="00F00021" w:rsidRPr="000F6B37">
        <w:t>“</w:t>
      </w:r>
      <w:r w:rsidRPr="000F6B37">
        <w:t>Enhancing high harmonic generation in GaAs by elliptically polarized light excitation</w:t>
      </w:r>
      <w:r w:rsidR="0034735A" w:rsidRPr="000F6B37">
        <w:rPr>
          <w:rFonts w:hint="eastAsia"/>
        </w:rPr>
        <w:t>,</w:t>
      </w:r>
      <w:r w:rsidR="00F00021" w:rsidRPr="000F6B37">
        <w:t>”</w:t>
      </w:r>
      <w:r w:rsidRPr="000F6B37">
        <w:t xml:space="preserve"> </w:t>
      </w:r>
      <w:r w:rsidRPr="000F6B37">
        <w:rPr>
          <w:i/>
        </w:rPr>
        <w:t>Physical Review B</w:t>
      </w:r>
      <w:r w:rsidRPr="000F6B37">
        <w:t xml:space="preserve"> </w:t>
      </w:r>
      <w:r w:rsidRPr="000F6B37">
        <w:rPr>
          <w:b/>
        </w:rPr>
        <w:t>108</w:t>
      </w:r>
      <w:r w:rsidRPr="000F6B37">
        <w:t>, 205201 (2023).</w:t>
      </w:r>
    </w:p>
    <w:p w14:paraId="38D2DBB1" w14:textId="77777777" w:rsidR="005C5FDC" w:rsidRPr="000F6B37" w:rsidRDefault="005C5FDC" w:rsidP="005C5FDC">
      <w:pPr>
        <w:pStyle w:val="af6"/>
        <w:numPr>
          <w:ilvl w:val="0"/>
          <w:numId w:val="2"/>
        </w:numPr>
        <w:ind w:leftChars="0"/>
      </w:pPr>
      <w:r w:rsidRPr="000F6B37">
        <w:t>Schubert</w:t>
      </w:r>
      <w:r w:rsidRPr="000F6B37">
        <w:rPr>
          <w:rFonts w:hint="eastAsia"/>
        </w:rPr>
        <w:t xml:space="preserve">, </w:t>
      </w:r>
      <w:r w:rsidRPr="000F6B37">
        <w:t>O</w:t>
      </w:r>
      <w:r w:rsidRPr="000F6B37">
        <w:rPr>
          <w:rFonts w:hint="eastAsia"/>
        </w:rPr>
        <w:t>.</w:t>
      </w:r>
      <w:r w:rsidRPr="000F6B37">
        <w:rPr>
          <w:i/>
        </w:rPr>
        <w:t xml:space="preserve"> et al.</w:t>
      </w:r>
      <w:r w:rsidRPr="000F6B37">
        <w:t xml:space="preserve"> “Sub-cycle control of terahertz high-harmonic generation by dynamical Bloch oscillations.” </w:t>
      </w:r>
      <w:r w:rsidRPr="000F6B37">
        <w:rPr>
          <w:i/>
        </w:rPr>
        <w:t>Nature Photonics</w:t>
      </w:r>
      <w:r w:rsidRPr="000F6B37">
        <w:t xml:space="preserve"> </w:t>
      </w:r>
      <w:r w:rsidRPr="000F6B37">
        <w:rPr>
          <w:b/>
        </w:rPr>
        <w:t>8</w:t>
      </w:r>
      <w:r w:rsidRPr="000F6B37">
        <w:t>, 119-123 (2014).</w:t>
      </w:r>
    </w:p>
    <w:p w14:paraId="0C42E70D" w14:textId="77777777" w:rsidR="005C5FDC" w:rsidRPr="000F6B37" w:rsidRDefault="005C5FDC" w:rsidP="005C5FDC">
      <w:pPr>
        <w:pStyle w:val="af6"/>
        <w:numPr>
          <w:ilvl w:val="0"/>
          <w:numId w:val="2"/>
        </w:numPr>
        <w:ind w:leftChars="0"/>
      </w:pPr>
      <w:r w:rsidRPr="000F6B37">
        <w:rPr>
          <w:rFonts w:hint="eastAsia"/>
        </w:rPr>
        <w:t xml:space="preserve">Vampa, G. </w:t>
      </w:r>
      <w:r w:rsidRPr="000F6B37">
        <w:rPr>
          <w:rFonts w:hint="eastAsia"/>
          <w:i/>
          <w:iCs/>
        </w:rPr>
        <w:t>et al.</w:t>
      </w:r>
      <w:r w:rsidRPr="000F6B37">
        <w:rPr>
          <w:rFonts w:hint="eastAsia"/>
        </w:rPr>
        <w:t xml:space="preserve"> </w:t>
      </w:r>
      <w:r w:rsidRPr="000F6B37">
        <w:t>“Theoretical analysis of high-harmonic generation in solids</w:t>
      </w:r>
      <w:r w:rsidRPr="000F6B37">
        <w:rPr>
          <w:rFonts w:hint="eastAsia"/>
        </w:rPr>
        <w:t>,</w:t>
      </w:r>
      <w:r w:rsidRPr="000F6B37">
        <w:t>”</w:t>
      </w:r>
      <w:r w:rsidRPr="000F6B37">
        <w:rPr>
          <w:rFonts w:hint="eastAsia"/>
        </w:rPr>
        <w:t xml:space="preserve"> </w:t>
      </w:r>
      <w:r w:rsidRPr="000F6B37">
        <w:rPr>
          <w:rFonts w:hint="eastAsia"/>
          <w:i/>
          <w:iCs/>
        </w:rPr>
        <w:t>Phys. Rev. Lett.</w:t>
      </w:r>
      <w:r w:rsidRPr="000F6B37">
        <w:rPr>
          <w:rFonts w:hint="eastAsia"/>
        </w:rPr>
        <w:t xml:space="preserve"> </w:t>
      </w:r>
      <w:r w:rsidRPr="000F6B37">
        <w:rPr>
          <w:rFonts w:hint="eastAsia"/>
          <w:b/>
          <w:bCs/>
        </w:rPr>
        <w:t>113</w:t>
      </w:r>
      <w:r w:rsidRPr="000F6B37">
        <w:rPr>
          <w:rFonts w:hint="eastAsia"/>
        </w:rPr>
        <w:t>, 073901 (2014).</w:t>
      </w:r>
    </w:p>
    <w:p w14:paraId="7DA697B7" w14:textId="77777777" w:rsidR="005C5FDC" w:rsidRPr="000F6B37" w:rsidRDefault="005C5FDC" w:rsidP="005C5FDC">
      <w:pPr>
        <w:pStyle w:val="af6"/>
        <w:numPr>
          <w:ilvl w:val="0"/>
          <w:numId w:val="2"/>
        </w:numPr>
        <w:ind w:leftChars="0"/>
      </w:pPr>
      <w:r w:rsidRPr="000F6B37">
        <w:rPr>
          <w:rFonts w:hint="eastAsia"/>
        </w:rPr>
        <w:t xml:space="preserve">Vampa, G. </w:t>
      </w:r>
      <w:r w:rsidRPr="000F6B37">
        <w:rPr>
          <w:rFonts w:hint="eastAsia"/>
          <w:i/>
          <w:iCs/>
        </w:rPr>
        <w:t>et al.</w:t>
      </w:r>
      <w:r w:rsidRPr="000F6B37">
        <w:rPr>
          <w:rFonts w:hint="eastAsia"/>
        </w:rPr>
        <w:t xml:space="preserve"> </w:t>
      </w:r>
      <w:r w:rsidRPr="000F6B37">
        <w:t>“Linking high harmonics from gases and solids</w:t>
      </w:r>
      <w:r w:rsidRPr="000F6B37">
        <w:rPr>
          <w:rFonts w:hint="eastAsia"/>
        </w:rPr>
        <w:t>,</w:t>
      </w:r>
      <w:r w:rsidRPr="000F6B37">
        <w:t>”</w:t>
      </w:r>
      <w:r w:rsidRPr="000F6B37">
        <w:rPr>
          <w:rFonts w:hint="eastAsia"/>
        </w:rPr>
        <w:t xml:space="preserve"> </w:t>
      </w:r>
      <w:r w:rsidRPr="000F6B37">
        <w:rPr>
          <w:rFonts w:hint="eastAsia"/>
          <w:i/>
          <w:iCs/>
        </w:rPr>
        <w:t>Nature</w:t>
      </w:r>
      <w:r w:rsidRPr="000F6B37">
        <w:rPr>
          <w:rFonts w:hint="eastAsia"/>
        </w:rPr>
        <w:t xml:space="preserve"> </w:t>
      </w:r>
      <w:r w:rsidRPr="000F6B37">
        <w:rPr>
          <w:rFonts w:hint="eastAsia"/>
          <w:b/>
          <w:bCs/>
        </w:rPr>
        <w:t>522</w:t>
      </w:r>
      <w:r w:rsidRPr="000F6B37">
        <w:rPr>
          <w:rFonts w:hint="eastAsia"/>
        </w:rPr>
        <w:t>, 462-464 (2015).</w:t>
      </w:r>
    </w:p>
    <w:p w14:paraId="7B1737F2" w14:textId="77777777" w:rsidR="005C5FDC" w:rsidRPr="000F6B37" w:rsidRDefault="005C5FDC" w:rsidP="005C5FDC">
      <w:pPr>
        <w:pStyle w:val="af6"/>
        <w:numPr>
          <w:ilvl w:val="0"/>
          <w:numId w:val="2"/>
        </w:numPr>
        <w:ind w:leftChars="0"/>
      </w:pPr>
      <w:proofErr w:type="spellStart"/>
      <w:r w:rsidRPr="000F6B37">
        <w:t>Ndabashimiye</w:t>
      </w:r>
      <w:proofErr w:type="spellEnd"/>
      <w:r w:rsidRPr="000F6B37">
        <w:t>, G.</w:t>
      </w:r>
      <w:r w:rsidRPr="000F6B37">
        <w:rPr>
          <w:i/>
        </w:rPr>
        <w:t xml:space="preserve"> et al.</w:t>
      </w:r>
      <w:r w:rsidRPr="000F6B37">
        <w:t xml:space="preserve"> “Solid-state harmonics beyond the atomic limit</w:t>
      </w:r>
      <w:r w:rsidRPr="000F6B37">
        <w:rPr>
          <w:rFonts w:hint="eastAsia"/>
        </w:rPr>
        <w:t>,</w:t>
      </w:r>
      <w:r w:rsidRPr="000F6B37">
        <w:t xml:space="preserve">” </w:t>
      </w:r>
      <w:r w:rsidRPr="000F6B37">
        <w:rPr>
          <w:i/>
        </w:rPr>
        <w:t>Nature</w:t>
      </w:r>
      <w:r w:rsidRPr="000F6B37">
        <w:t xml:space="preserve"> </w:t>
      </w:r>
      <w:r w:rsidRPr="000F6B37">
        <w:rPr>
          <w:b/>
        </w:rPr>
        <w:t>534</w:t>
      </w:r>
      <w:r w:rsidRPr="000F6B37">
        <w:t>, 520-523 (2016).</w:t>
      </w:r>
    </w:p>
    <w:p w14:paraId="44CA317B" w14:textId="77777777" w:rsidR="005C5FDC" w:rsidRPr="000F6B37" w:rsidRDefault="005C5FDC" w:rsidP="005C5FDC">
      <w:pPr>
        <w:pStyle w:val="af6"/>
        <w:numPr>
          <w:ilvl w:val="0"/>
          <w:numId w:val="2"/>
        </w:numPr>
        <w:ind w:leftChars="0"/>
      </w:pPr>
      <w:r w:rsidRPr="000F6B37">
        <w:t xml:space="preserve">Tamaya, T., Ishikawa, A., Ogawa, T. </w:t>
      </w:r>
      <w:r w:rsidRPr="000F6B37">
        <w:rPr>
          <w:rFonts w:hint="eastAsia"/>
        </w:rPr>
        <w:t>and</w:t>
      </w:r>
      <w:r w:rsidRPr="000F6B37">
        <w:t xml:space="preserve"> Tanaka, K. “Diabatic mechanisms of higher-order harmonic generation in solid-state materials under high-intensity electric fields</w:t>
      </w:r>
      <w:r w:rsidRPr="000F6B37">
        <w:rPr>
          <w:rFonts w:hint="eastAsia"/>
        </w:rPr>
        <w:t>,</w:t>
      </w:r>
      <w:r w:rsidRPr="000F6B37">
        <w:t xml:space="preserve">” </w:t>
      </w:r>
      <w:r w:rsidRPr="000F6B37">
        <w:rPr>
          <w:i/>
        </w:rPr>
        <w:t>Physical Review Letters</w:t>
      </w:r>
      <w:r w:rsidRPr="000F6B37">
        <w:t xml:space="preserve"> </w:t>
      </w:r>
      <w:r w:rsidRPr="000F6B37">
        <w:rPr>
          <w:b/>
        </w:rPr>
        <w:t>116</w:t>
      </w:r>
      <w:r w:rsidRPr="000F6B37">
        <w:t>, 016601 (2016)</w:t>
      </w:r>
      <w:r w:rsidRPr="000F6B37">
        <w:rPr>
          <w:rFonts w:hint="eastAsia"/>
        </w:rPr>
        <w:t>.</w:t>
      </w:r>
    </w:p>
    <w:p w14:paraId="1BD90B2F" w14:textId="77777777" w:rsidR="005C5FDC" w:rsidRPr="000F6B37" w:rsidRDefault="005C5FDC" w:rsidP="005C5FDC">
      <w:pPr>
        <w:pStyle w:val="af6"/>
        <w:numPr>
          <w:ilvl w:val="0"/>
          <w:numId w:val="2"/>
        </w:numPr>
        <w:ind w:leftChars="0"/>
      </w:pPr>
      <w:r w:rsidRPr="000F6B37">
        <w:t>Langer, F.</w:t>
      </w:r>
      <w:r w:rsidRPr="000F6B37">
        <w:rPr>
          <w:i/>
        </w:rPr>
        <w:t xml:space="preserve"> et al.</w:t>
      </w:r>
      <w:r w:rsidRPr="000F6B37">
        <w:t xml:space="preserve"> “Symmetry-controlled temporal structure of high-harmonic carrier fields from a bulk crystal</w:t>
      </w:r>
      <w:r w:rsidRPr="000F6B37">
        <w:rPr>
          <w:rFonts w:hint="eastAsia"/>
        </w:rPr>
        <w:t>,</w:t>
      </w:r>
      <w:r w:rsidRPr="000F6B37">
        <w:t xml:space="preserve">” </w:t>
      </w:r>
      <w:r w:rsidRPr="000F6B37">
        <w:rPr>
          <w:i/>
        </w:rPr>
        <w:t>Nature Photonics</w:t>
      </w:r>
      <w:r w:rsidRPr="000F6B37">
        <w:rPr>
          <w:color w:val="222222"/>
          <w:shd w:val="clear" w:color="auto" w:fill="FFFFFF"/>
        </w:rPr>
        <w:t> </w:t>
      </w:r>
      <w:r w:rsidRPr="000F6B37">
        <w:rPr>
          <w:rStyle w:val="u-visually-hidden"/>
          <w:rFonts w:hint="eastAsia"/>
          <w:b/>
          <w:bCs/>
          <w:color w:val="222222"/>
          <w:bdr w:val="none" w:sz="0" w:space="0" w:color="auto" w:frame="1"/>
          <w:shd w:val="clear" w:color="auto" w:fill="FFFFFF"/>
        </w:rPr>
        <w:t>11</w:t>
      </w:r>
      <w:r w:rsidRPr="000F6B37">
        <w:rPr>
          <w:rStyle w:val="u-visually-hidden"/>
          <w:rFonts w:hint="eastAsia"/>
          <w:color w:val="222222"/>
          <w:bdr w:val="none" w:sz="0" w:space="0" w:color="auto" w:frame="1"/>
          <w:shd w:val="clear" w:color="auto" w:fill="FFFFFF"/>
        </w:rPr>
        <w:t xml:space="preserve">, </w:t>
      </w:r>
      <w:r w:rsidRPr="000F6B37">
        <w:rPr>
          <w:color w:val="222222"/>
          <w:shd w:val="clear" w:color="auto" w:fill="FFFFFF"/>
        </w:rPr>
        <w:t>227–231</w:t>
      </w:r>
      <w:r w:rsidRPr="000F6B37">
        <w:t xml:space="preserve"> (2017).</w:t>
      </w:r>
    </w:p>
    <w:p w14:paraId="708ED932" w14:textId="77777777" w:rsidR="005C5FDC" w:rsidRPr="000F6B37" w:rsidRDefault="005C5FDC" w:rsidP="005C5FDC">
      <w:pPr>
        <w:pStyle w:val="af6"/>
        <w:numPr>
          <w:ilvl w:val="0"/>
          <w:numId w:val="2"/>
        </w:numPr>
        <w:ind w:leftChars="0"/>
      </w:pPr>
      <w:r w:rsidRPr="000F6B37">
        <w:rPr>
          <w:rFonts w:hint="eastAsia"/>
        </w:rPr>
        <w:t xml:space="preserve">Lakhotia, H. </w:t>
      </w:r>
      <w:r w:rsidRPr="000F6B37">
        <w:rPr>
          <w:rFonts w:hint="eastAsia"/>
          <w:i/>
          <w:iCs/>
        </w:rPr>
        <w:t>et al.</w:t>
      </w:r>
      <w:r w:rsidRPr="000F6B37">
        <w:rPr>
          <w:rFonts w:hint="eastAsia"/>
        </w:rPr>
        <w:t xml:space="preserve"> </w:t>
      </w:r>
      <w:r w:rsidRPr="000F6B37">
        <w:t xml:space="preserve">“Laser </w:t>
      </w:r>
      <w:proofErr w:type="spellStart"/>
      <w:r w:rsidRPr="000F6B37">
        <w:t>picoscopy</w:t>
      </w:r>
      <w:proofErr w:type="spellEnd"/>
      <w:r w:rsidRPr="000F6B37">
        <w:t xml:space="preserve"> of valence electrons in solids</w:t>
      </w:r>
      <w:r w:rsidRPr="000F6B37">
        <w:rPr>
          <w:rFonts w:hint="eastAsia"/>
        </w:rPr>
        <w:t>,</w:t>
      </w:r>
      <w:r w:rsidRPr="000F6B37">
        <w:t>”</w:t>
      </w:r>
      <w:r w:rsidRPr="000F6B37">
        <w:rPr>
          <w:rFonts w:hint="eastAsia"/>
        </w:rPr>
        <w:t xml:space="preserve"> </w:t>
      </w:r>
      <w:r w:rsidRPr="000F6B37">
        <w:rPr>
          <w:rFonts w:hint="eastAsia"/>
          <w:i/>
          <w:iCs/>
        </w:rPr>
        <w:t>Nature</w:t>
      </w:r>
      <w:r w:rsidRPr="000F6B37">
        <w:rPr>
          <w:rFonts w:hint="eastAsia"/>
        </w:rPr>
        <w:t xml:space="preserve"> </w:t>
      </w:r>
      <w:r w:rsidRPr="000F6B37">
        <w:rPr>
          <w:rFonts w:hint="eastAsia"/>
          <w:b/>
          <w:bCs/>
        </w:rPr>
        <w:t>583</w:t>
      </w:r>
      <w:r w:rsidRPr="000F6B37">
        <w:rPr>
          <w:rFonts w:hint="eastAsia"/>
        </w:rPr>
        <w:t>, 55-59 (2020).</w:t>
      </w:r>
    </w:p>
    <w:p w14:paraId="4AFD6C7B" w14:textId="365E9ED1" w:rsidR="00691C9F" w:rsidRPr="000F6B37" w:rsidRDefault="00691C9F" w:rsidP="00691C9F">
      <w:pPr>
        <w:pStyle w:val="EndNoteBibliography"/>
        <w:numPr>
          <w:ilvl w:val="0"/>
          <w:numId w:val="2"/>
        </w:numPr>
      </w:pPr>
      <w:r w:rsidRPr="000F6B37">
        <w:t>Kuehn, W.</w:t>
      </w:r>
      <w:r w:rsidRPr="000F6B37">
        <w:rPr>
          <w:i/>
        </w:rPr>
        <w:t xml:space="preserve"> et al.</w:t>
      </w:r>
      <w:r w:rsidRPr="000F6B37">
        <w:t xml:space="preserve"> “Coherent ballistic motion of electrons in a periodic potential</w:t>
      </w:r>
      <w:r w:rsidR="00314E49" w:rsidRPr="000F6B37">
        <w:rPr>
          <w:rFonts w:hint="eastAsia"/>
        </w:rPr>
        <w:t>,</w:t>
      </w:r>
      <w:r w:rsidRPr="000F6B37">
        <w:t xml:space="preserve">” </w:t>
      </w:r>
      <w:r w:rsidRPr="000F6B37">
        <w:rPr>
          <w:i/>
        </w:rPr>
        <w:t>Physical Review Letters</w:t>
      </w:r>
      <w:r w:rsidRPr="000F6B37">
        <w:t xml:space="preserve"> </w:t>
      </w:r>
      <w:r w:rsidRPr="000F6B37">
        <w:rPr>
          <w:b/>
        </w:rPr>
        <w:t>104</w:t>
      </w:r>
      <w:r w:rsidRPr="000F6B37">
        <w:t>, 146602 (2010).</w:t>
      </w:r>
    </w:p>
    <w:p w14:paraId="3E3D2691" w14:textId="43E32722" w:rsidR="00691C9F" w:rsidRPr="000F6B37" w:rsidRDefault="00691C9F" w:rsidP="00AC597F">
      <w:pPr>
        <w:pStyle w:val="af6"/>
        <w:numPr>
          <w:ilvl w:val="0"/>
          <w:numId w:val="2"/>
        </w:numPr>
        <w:ind w:leftChars="0"/>
      </w:pPr>
      <w:r w:rsidRPr="000F6B37">
        <w:t>Uzan-</w:t>
      </w:r>
      <w:proofErr w:type="spellStart"/>
      <w:r w:rsidRPr="000F6B37">
        <w:t>Narovlansky</w:t>
      </w:r>
      <w:proofErr w:type="spellEnd"/>
      <w:r w:rsidRPr="000F6B37">
        <w:t>, A. J.</w:t>
      </w:r>
      <w:r w:rsidRPr="000F6B37">
        <w:rPr>
          <w:i/>
        </w:rPr>
        <w:t xml:space="preserve"> et al.</w:t>
      </w:r>
      <w:r w:rsidRPr="000F6B37">
        <w:t xml:space="preserve"> “Observation of light-driven band structure via multiband high-harmonic spectroscopy</w:t>
      </w:r>
      <w:r w:rsidR="00314E49" w:rsidRPr="000F6B37">
        <w:rPr>
          <w:rFonts w:hint="eastAsia"/>
        </w:rPr>
        <w:t>,</w:t>
      </w:r>
      <w:r w:rsidRPr="000F6B37">
        <w:t xml:space="preserve">” </w:t>
      </w:r>
      <w:r w:rsidRPr="000F6B37">
        <w:rPr>
          <w:i/>
        </w:rPr>
        <w:t>Nature Photonics</w:t>
      </w:r>
      <w:r w:rsidRPr="000F6B37">
        <w:t xml:space="preserve"> </w:t>
      </w:r>
      <w:r w:rsidRPr="000F6B37">
        <w:rPr>
          <w:b/>
        </w:rPr>
        <w:t>16</w:t>
      </w:r>
      <w:r w:rsidRPr="000F6B37">
        <w:t>, 428-432 (2022).</w:t>
      </w:r>
    </w:p>
    <w:p w14:paraId="1112581F" w14:textId="7856674A" w:rsidR="00314E49" w:rsidRPr="000F6B37" w:rsidRDefault="00314E49" w:rsidP="00AC597F">
      <w:pPr>
        <w:pStyle w:val="af6"/>
        <w:numPr>
          <w:ilvl w:val="0"/>
          <w:numId w:val="2"/>
        </w:numPr>
        <w:ind w:leftChars="0"/>
      </w:pPr>
      <w:r w:rsidRPr="000F6B37">
        <w:t xml:space="preserve">Tamaya, T., Ishikawa, A., Ogawa, T. </w:t>
      </w:r>
      <w:r w:rsidRPr="000F6B37">
        <w:rPr>
          <w:rFonts w:hint="eastAsia"/>
        </w:rPr>
        <w:t>and</w:t>
      </w:r>
      <w:r w:rsidRPr="000F6B37">
        <w:t xml:space="preserve"> Tanaka, K. “Diabatic mechanisms of higher-order harmonic generation in solid-state materials under high-intensity electric fields</w:t>
      </w:r>
      <w:r w:rsidRPr="000F6B37">
        <w:rPr>
          <w:rFonts w:hint="eastAsia"/>
        </w:rPr>
        <w:t>,</w:t>
      </w:r>
      <w:r w:rsidRPr="000F6B37">
        <w:t xml:space="preserve">” </w:t>
      </w:r>
      <w:r w:rsidRPr="000F6B37">
        <w:rPr>
          <w:i/>
        </w:rPr>
        <w:t>Physical Review Letters</w:t>
      </w:r>
      <w:r w:rsidRPr="000F6B37">
        <w:t xml:space="preserve"> </w:t>
      </w:r>
      <w:r w:rsidRPr="000F6B37">
        <w:rPr>
          <w:b/>
        </w:rPr>
        <w:t>116</w:t>
      </w:r>
      <w:r w:rsidRPr="000F6B37">
        <w:t>, 016601 (2016).</w:t>
      </w:r>
    </w:p>
    <w:p w14:paraId="088E3B32" w14:textId="28C0BA42" w:rsidR="00314E49" w:rsidRPr="000F6B37" w:rsidRDefault="00314E49" w:rsidP="00AC597F">
      <w:pPr>
        <w:pStyle w:val="af6"/>
        <w:numPr>
          <w:ilvl w:val="0"/>
          <w:numId w:val="2"/>
        </w:numPr>
        <w:ind w:leftChars="0"/>
      </w:pPr>
      <w:r w:rsidRPr="000F6B37">
        <w:t>Yoshikawa, N.</w:t>
      </w:r>
      <w:r w:rsidRPr="000F6B37">
        <w:rPr>
          <w:i/>
        </w:rPr>
        <w:t xml:space="preserve"> et al.</w:t>
      </w:r>
      <w:r w:rsidRPr="000F6B37">
        <w:t xml:space="preserve"> “</w:t>
      </w:r>
      <w:proofErr w:type="spellStart"/>
      <w:r w:rsidRPr="000F6B37">
        <w:t>Interband</w:t>
      </w:r>
      <w:proofErr w:type="spellEnd"/>
      <w:r w:rsidRPr="000F6B37">
        <w:t xml:space="preserve"> resonant high-harmonic generation by valley polarized electron–hole pairs</w:t>
      </w:r>
      <w:r w:rsidR="00580793" w:rsidRPr="000F6B37">
        <w:rPr>
          <w:rFonts w:hint="eastAsia"/>
        </w:rPr>
        <w:t>,</w:t>
      </w:r>
      <w:r w:rsidRPr="000F6B37">
        <w:t xml:space="preserve">” </w:t>
      </w:r>
      <w:r w:rsidRPr="000F6B37">
        <w:rPr>
          <w:i/>
        </w:rPr>
        <w:t>Nature Communications</w:t>
      </w:r>
      <w:r w:rsidRPr="000F6B37">
        <w:t xml:space="preserve"> </w:t>
      </w:r>
      <w:r w:rsidRPr="000F6B37">
        <w:rPr>
          <w:b/>
        </w:rPr>
        <w:t>10</w:t>
      </w:r>
      <w:r w:rsidRPr="000F6B37">
        <w:t>, 3709 (2019).</w:t>
      </w:r>
    </w:p>
    <w:p w14:paraId="09DCF809" w14:textId="3EE5F3BD" w:rsidR="00580793" w:rsidRPr="000F6B37" w:rsidRDefault="00580793" w:rsidP="00AC597F">
      <w:pPr>
        <w:pStyle w:val="af6"/>
        <w:numPr>
          <w:ilvl w:val="0"/>
          <w:numId w:val="2"/>
        </w:numPr>
        <w:ind w:leftChars="0"/>
      </w:pPr>
      <w:r w:rsidRPr="000F6B37">
        <w:t>García-Cabrera, A.</w:t>
      </w:r>
      <w:r w:rsidRPr="000F6B37">
        <w:rPr>
          <w:i/>
        </w:rPr>
        <w:t xml:space="preserve"> et al.</w:t>
      </w:r>
      <w:r w:rsidRPr="000F6B37">
        <w:t xml:space="preserve"> “Topological high-harmonic spectroscopy</w:t>
      </w:r>
      <w:r w:rsidRPr="000F6B37">
        <w:rPr>
          <w:rFonts w:hint="eastAsia"/>
        </w:rPr>
        <w:t>,</w:t>
      </w:r>
      <w:r w:rsidRPr="000F6B37">
        <w:t xml:space="preserve">” </w:t>
      </w:r>
      <w:r w:rsidRPr="000F6B37">
        <w:rPr>
          <w:i/>
        </w:rPr>
        <w:t>Communications Physics</w:t>
      </w:r>
      <w:r w:rsidRPr="000F6B37">
        <w:t xml:space="preserve"> </w:t>
      </w:r>
      <w:r w:rsidRPr="000F6B37">
        <w:rPr>
          <w:b/>
        </w:rPr>
        <w:t>7</w:t>
      </w:r>
      <w:r w:rsidRPr="000F6B37">
        <w:t>, 28 (2024).</w:t>
      </w:r>
    </w:p>
    <w:p w14:paraId="0A0CC30A" w14:textId="77777777" w:rsidR="000C0EA5" w:rsidRPr="000F6B37" w:rsidRDefault="000C0EA5" w:rsidP="000C0EA5">
      <w:pPr>
        <w:pStyle w:val="EndNoteBibliography"/>
        <w:numPr>
          <w:ilvl w:val="0"/>
          <w:numId w:val="2"/>
        </w:numPr>
      </w:pPr>
      <w:r w:rsidRPr="000F6B37">
        <w:t>Korobenko, A.</w:t>
      </w:r>
      <w:r w:rsidRPr="000F6B37">
        <w:rPr>
          <w:i/>
        </w:rPr>
        <w:t xml:space="preserve"> et al.</w:t>
      </w:r>
      <w:r w:rsidRPr="000F6B37">
        <w:t xml:space="preserve"> “High-harmonic generation in metallic titanium nitride</w:t>
      </w:r>
      <w:r w:rsidRPr="000F6B37">
        <w:rPr>
          <w:rFonts w:hint="eastAsia"/>
        </w:rPr>
        <w:t>,</w:t>
      </w:r>
      <w:r w:rsidRPr="000F6B37">
        <w:t xml:space="preserve">” </w:t>
      </w:r>
      <w:r w:rsidRPr="000F6B37">
        <w:rPr>
          <w:i/>
        </w:rPr>
        <w:t>Nature Communications</w:t>
      </w:r>
      <w:r w:rsidRPr="000F6B37">
        <w:t xml:space="preserve"> </w:t>
      </w:r>
      <w:r w:rsidRPr="000F6B37">
        <w:rPr>
          <w:b/>
        </w:rPr>
        <w:t>12</w:t>
      </w:r>
      <w:r w:rsidRPr="000F6B37">
        <w:t>, 4981</w:t>
      </w:r>
      <w:r w:rsidRPr="000F6B37">
        <w:rPr>
          <w:rFonts w:hint="eastAsia"/>
        </w:rPr>
        <w:t xml:space="preserve"> </w:t>
      </w:r>
      <w:r w:rsidRPr="000F6B37">
        <w:t>(2021).</w:t>
      </w:r>
    </w:p>
    <w:p w14:paraId="26A3029E" w14:textId="77777777" w:rsidR="000C0EA5" w:rsidRPr="000F6B37" w:rsidRDefault="000C0EA5" w:rsidP="000C0EA5">
      <w:pPr>
        <w:pStyle w:val="af6"/>
        <w:numPr>
          <w:ilvl w:val="0"/>
          <w:numId w:val="2"/>
        </w:numPr>
        <w:ind w:leftChars="0"/>
      </w:pPr>
      <w:r w:rsidRPr="000F6B37">
        <w:lastRenderedPageBreak/>
        <w:t>Takeda, K. S.</w:t>
      </w:r>
      <w:r w:rsidRPr="000F6B37">
        <w:rPr>
          <w:i/>
        </w:rPr>
        <w:t xml:space="preserve"> et al.</w:t>
      </w:r>
      <w:r w:rsidRPr="000F6B37">
        <w:t xml:space="preserve"> “Ultrafast electron-electron scattering in metallic phase of 2H−NbSe</w:t>
      </w:r>
      <w:r w:rsidRPr="000F6B37">
        <w:rPr>
          <w:vertAlign w:val="subscript"/>
        </w:rPr>
        <w:t>2</w:t>
      </w:r>
      <w:r w:rsidRPr="000F6B37">
        <w:t xml:space="preserve"> probed by high harmonic generation.” </w:t>
      </w:r>
      <w:r w:rsidRPr="000F6B37">
        <w:rPr>
          <w:i/>
        </w:rPr>
        <w:t>Physical Review Letters</w:t>
      </w:r>
      <w:r w:rsidRPr="000F6B37">
        <w:t xml:space="preserve"> </w:t>
      </w:r>
      <w:r w:rsidRPr="000F6B37">
        <w:rPr>
          <w:b/>
        </w:rPr>
        <w:t>132</w:t>
      </w:r>
      <w:r w:rsidRPr="000F6B37">
        <w:t>, 186901 (2024).</w:t>
      </w:r>
    </w:p>
    <w:p w14:paraId="71C2EC34" w14:textId="20184F41" w:rsidR="001734A4" w:rsidRPr="000F6B37" w:rsidRDefault="001734A4" w:rsidP="00AC597F">
      <w:pPr>
        <w:pStyle w:val="af6"/>
        <w:numPr>
          <w:ilvl w:val="0"/>
          <w:numId w:val="2"/>
        </w:numPr>
        <w:ind w:leftChars="0"/>
      </w:pPr>
      <w:r w:rsidRPr="000F6B37">
        <w:t>Froes, F. H. “</w:t>
      </w:r>
      <w:r w:rsidRPr="000F6B37">
        <w:rPr>
          <w:i/>
        </w:rPr>
        <w:t>TITANIUM: Physical Metallurgy Processing and Applications</w:t>
      </w:r>
      <w:r w:rsidR="00F951B2" w:rsidRPr="000F6B37">
        <w:rPr>
          <w:rFonts w:hint="eastAsia"/>
        </w:rPr>
        <w:t>,</w:t>
      </w:r>
      <w:r w:rsidRPr="000F6B37">
        <w:t>” (ASM International, 2015).</w:t>
      </w:r>
    </w:p>
    <w:p w14:paraId="280D6CF9" w14:textId="5D57F8AC" w:rsidR="001734A4" w:rsidRPr="000F6B37" w:rsidRDefault="001734A4" w:rsidP="00AC597F">
      <w:pPr>
        <w:pStyle w:val="af6"/>
        <w:numPr>
          <w:ilvl w:val="0"/>
          <w:numId w:val="2"/>
        </w:numPr>
        <w:ind w:leftChars="0"/>
      </w:pPr>
      <w:r w:rsidRPr="000F6B37">
        <w:t>Williams, J. C., Baggerly, R. G. &amp; Paton, N. E. “Deformation behavior of HCP Ti-Al alloy single crystals</w:t>
      </w:r>
      <w:r w:rsidR="00F951B2" w:rsidRPr="000F6B37">
        <w:rPr>
          <w:rFonts w:hint="eastAsia"/>
        </w:rPr>
        <w:t>,</w:t>
      </w:r>
      <w:r w:rsidRPr="000F6B37">
        <w:t xml:space="preserve">” </w:t>
      </w:r>
      <w:r w:rsidRPr="000F6B37">
        <w:rPr>
          <w:i/>
        </w:rPr>
        <w:t>Metallurgical and Materials Transactions A</w:t>
      </w:r>
      <w:r w:rsidRPr="000F6B37">
        <w:t xml:space="preserve"> </w:t>
      </w:r>
      <w:r w:rsidRPr="000F6B37">
        <w:rPr>
          <w:b/>
        </w:rPr>
        <w:t>33</w:t>
      </w:r>
      <w:r w:rsidRPr="000F6B37">
        <w:t>, 837-850 (2002).</w:t>
      </w:r>
    </w:p>
    <w:p w14:paraId="2C760463" w14:textId="4693218E" w:rsidR="003F7AB7" w:rsidRPr="000F6B37" w:rsidRDefault="003F7AB7" w:rsidP="00AC597F">
      <w:pPr>
        <w:pStyle w:val="af6"/>
        <w:numPr>
          <w:ilvl w:val="0"/>
          <w:numId w:val="2"/>
        </w:numPr>
        <w:ind w:leftChars="0"/>
      </w:pPr>
      <w:r w:rsidRPr="000F6B37">
        <w:t>Anderson, P. M. H., J. P.; Lothe, J. “</w:t>
      </w:r>
      <w:r w:rsidRPr="000F6B37">
        <w:rPr>
          <w:i/>
        </w:rPr>
        <w:t>Theory of Dislocation</w:t>
      </w:r>
      <w:r w:rsidRPr="000F6B37">
        <w:t>.” (Cambridge University Press, 2017).</w:t>
      </w:r>
    </w:p>
    <w:p w14:paraId="2668C936" w14:textId="48F6A1CA" w:rsidR="00E311F9" w:rsidRPr="000F6B37" w:rsidRDefault="00E311F9" w:rsidP="00E311F9">
      <w:pPr>
        <w:pStyle w:val="EndNoteBibliography"/>
        <w:numPr>
          <w:ilvl w:val="0"/>
          <w:numId w:val="2"/>
        </w:numPr>
      </w:pPr>
      <w:r w:rsidRPr="000F6B37">
        <w:t xml:space="preserve">Zavelishko, V. I., Martynov, V. A., Saltiel, S. M. </w:t>
      </w:r>
      <w:r w:rsidRPr="000F6B37">
        <w:rPr>
          <w:rFonts w:hint="eastAsia"/>
        </w:rPr>
        <w:t>and</w:t>
      </w:r>
      <w:r w:rsidRPr="000F6B37">
        <w:t xml:space="preserve"> Tunkin, V. G. “Optical nonlinear fourth- and fifth-order susceptibilities</w:t>
      </w:r>
      <w:r w:rsidRPr="000F6B37">
        <w:rPr>
          <w:rFonts w:hint="eastAsia"/>
        </w:rPr>
        <w:t>,</w:t>
      </w:r>
      <w:r w:rsidRPr="000F6B37">
        <w:t xml:space="preserve">” </w:t>
      </w:r>
      <w:r w:rsidRPr="000F6B37">
        <w:rPr>
          <w:i/>
        </w:rPr>
        <w:t>Soviet Journal of Quantum Electronics</w:t>
      </w:r>
      <w:r w:rsidRPr="000F6B37">
        <w:t xml:space="preserve"> </w:t>
      </w:r>
      <w:r w:rsidRPr="000F6B37">
        <w:rPr>
          <w:b/>
        </w:rPr>
        <w:t>5</w:t>
      </w:r>
      <w:r w:rsidRPr="000F6B37">
        <w:t>, 1392 (1975).</w:t>
      </w:r>
    </w:p>
    <w:p w14:paraId="1CFBEE5E" w14:textId="12B7F8DD" w:rsidR="00E311F9" w:rsidRPr="000F6B37" w:rsidRDefault="00E311F9" w:rsidP="00E311F9">
      <w:pPr>
        <w:pStyle w:val="EndNoteBibliography"/>
        <w:numPr>
          <w:ilvl w:val="0"/>
          <w:numId w:val="2"/>
        </w:numPr>
      </w:pPr>
      <w:r w:rsidRPr="000F6B37">
        <w:t>Boyd, R. W. “</w:t>
      </w:r>
      <w:r w:rsidRPr="000F6B37">
        <w:rPr>
          <w:i/>
        </w:rPr>
        <w:t>Nonlinear Optics</w:t>
      </w:r>
      <w:r w:rsidRPr="000F6B37">
        <w:t>.” 3rd ed. edn, (Academic Press, 2008).</w:t>
      </w:r>
    </w:p>
    <w:p w14:paraId="0F4A09DB" w14:textId="4E5A4542" w:rsidR="00E311F9" w:rsidRPr="000F6B37" w:rsidRDefault="00A26047" w:rsidP="00AC597F">
      <w:pPr>
        <w:pStyle w:val="af6"/>
        <w:numPr>
          <w:ilvl w:val="0"/>
          <w:numId w:val="2"/>
        </w:numPr>
        <w:ind w:leftChars="0"/>
      </w:pPr>
      <w:r w:rsidRPr="000F6B37">
        <w:t>Seres, J.</w:t>
      </w:r>
      <w:r w:rsidRPr="000F6B37">
        <w:rPr>
          <w:i/>
        </w:rPr>
        <w:t xml:space="preserve"> et al.</w:t>
      </w:r>
      <w:r w:rsidRPr="000F6B37">
        <w:t xml:space="preserve"> “Probing nonperturbative third and fifth harmonic generation on silicon without and with thermal oxide layer</w:t>
      </w:r>
      <w:r w:rsidRPr="000F6B37">
        <w:rPr>
          <w:rFonts w:hint="eastAsia"/>
        </w:rPr>
        <w:t>,</w:t>
      </w:r>
      <w:r w:rsidRPr="000F6B37">
        <w:t xml:space="preserve">” </w:t>
      </w:r>
      <w:r w:rsidRPr="000F6B37">
        <w:rPr>
          <w:i/>
        </w:rPr>
        <w:t>Journal of Optics</w:t>
      </w:r>
      <w:r w:rsidRPr="000F6B37">
        <w:t xml:space="preserve"> </w:t>
      </w:r>
      <w:r w:rsidRPr="000F6B37">
        <w:rPr>
          <w:b/>
        </w:rPr>
        <w:t>25</w:t>
      </w:r>
      <w:r w:rsidRPr="000F6B37">
        <w:t>, 105501 (2023).</w:t>
      </w:r>
    </w:p>
    <w:p w14:paraId="3241A8CA" w14:textId="46862E89" w:rsidR="00A26047" w:rsidRPr="000F6B37" w:rsidRDefault="00A26047" w:rsidP="00AC597F">
      <w:pPr>
        <w:pStyle w:val="af6"/>
        <w:numPr>
          <w:ilvl w:val="0"/>
          <w:numId w:val="2"/>
        </w:numPr>
        <w:ind w:leftChars="0"/>
      </w:pPr>
      <w:r w:rsidRPr="000F6B37">
        <w:t>Juergens, P.</w:t>
      </w:r>
      <w:r w:rsidRPr="000F6B37">
        <w:rPr>
          <w:i/>
        </w:rPr>
        <w:t xml:space="preserve"> et al.</w:t>
      </w:r>
      <w:r w:rsidRPr="000F6B37">
        <w:t xml:space="preserve"> “Linking high-harmonic generation and strong-field ionization in bulk crystals</w:t>
      </w:r>
      <w:r w:rsidRPr="000F6B37">
        <w:rPr>
          <w:rFonts w:hint="eastAsia"/>
        </w:rPr>
        <w:t>,</w:t>
      </w:r>
      <w:r w:rsidRPr="000F6B37">
        <w:t xml:space="preserve">” </w:t>
      </w:r>
      <w:r w:rsidRPr="000F6B37">
        <w:rPr>
          <w:i/>
        </w:rPr>
        <w:t>ACS Photonics</w:t>
      </w:r>
      <w:r w:rsidRPr="000F6B37">
        <w:t xml:space="preserve"> </w:t>
      </w:r>
      <w:r w:rsidRPr="000F6B37">
        <w:rPr>
          <w:b/>
        </w:rPr>
        <w:t>11</w:t>
      </w:r>
      <w:r w:rsidRPr="000F6B37">
        <w:t>, 247-256 (2024).</w:t>
      </w:r>
    </w:p>
    <w:p w14:paraId="51CFE992" w14:textId="176EEAF2" w:rsidR="00F76D65" w:rsidRPr="000F6B37" w:rsidRDefault="00F76D65" w:rsidP="00AC597F">
      <w:pPr>
        <w:pStyle w:val="af6"/>
        <w:numPr>
          <w:ilvl w:val="0"/>
          <w:numId w:val="2"/>
        </w:numPr>
        <w:ind w:leftChars="0"/>
      </w:pPr>
      <w:proofErr w:type="spellStart"/>
      <w:r w:rsidRPr="000F6B37">
        <w:t>Jhi</w:t>
      </w:r>
      <w:proofErr w:type="spellEnd"/>
      <w:r w:rsidRPr="000F6B37">
        <w:t xml:space="preserve">, S.-H., </w:t>
      </w:r>
      <w:proofErr w:type="spellStart"/>
      <w:r w:rsidRPr="000F6B37">
        <w:t>Ihm</w:t>
      </w:r>
      <w:proofErr w:type="spellEnd"/>
      <w:r w:rsidRPr="000F6B37">
        <w:t xml:space="preserve">, J., Louie, S. G. </w:t>
      </w:r>
      <w:r w:rsidR="002A7B26" w:rsidRPr="000F6B37">
        <w:rPr>
          <w:rFonts w:hint="eastAsia"/>
        </w:rPr>
        <w:t>and</w:t>
      </w:r>
      <w:r w:rsidRPr="000F6B37">
        <w:t xml:space="preserve"> Cohen, M. L. “Electronic mechanism of hardness enhancement in transition-metal carbonitrides</w:t>
      </w:r>
      <w:r w:rsidR="002A7B26" w:rsidRPr="000F6B37">
        <w:rPr>
          <w:rFonts w:hint="eastAsia"/>
        </w:rPr>
        <w:t>,</w:t>
      </w:r>
      <w:r w:rsidRPr="000F6B37">
        <w:t xml:space="preserve">” </w:t>
      </w:r>
      <w:r w:rsidRPr="000F6B37">
        <w:rPr>
          <w:i/>
        </w:rPr>
        <w:t>Nature</w:t>
      </w:r>
      <w:r w:rsidRPr="000F6B37">
        <w:t xml:space="preserve"> </w:t>
      </w:r>
      <w:r w:rsidRPr="000F6B37">
        <w:rPr>
          <w:b/>
        </w:rPr>
        <w:t>399</w:t>
      </w:r>
      <w:r w:rsidRPr="000F6B37">
        <w:t>, 132-134 (1999).</w:t>
      </w:r>
    </w:p>
    <w:p w14:paraId="6C08D54F" w14:textId="29EC1FED" w:rsidR="002A7B26" w:rsidRPr="000F6B37" w:rsidRDefault="002A7B26" w:rsidP="00AC597F">
      <w:pPr>
        <w:pStyle w:val="af6"/>
        <w:numPr>
          <w:ilvl w:val="0"/>
          <w:numId w:val="2"/>
        </w:numPr>
        <w:ind w:leftChars="0"/>
      </w:pPr>
      <w:r w:rsidRPr="000F6B37">
        <w:t>Johnson, K. L. “</w:t>
      </w:r>
      <w:r w:rsidRPr="000F6B37">
        <w:rPr>
          <w:i/>
        </w:rPr>
        <w:t>Contact mechanics</w:t>
      </w:r>
      <w:r w:rsidRPr="000F6B37">
        <w:t>.” (Cambridge University Press, 1985).</w:t>
      </w:r>
    </w:p>
    <w:p w14:paraId="52E88F2B" w14:textId="51F1F905" w:rsidR="002A7B26" w:rsidRPr="000F6B37" w:rsidRDefault="002A7B26" w:rsidP="00AC597F">
      <w:pPr>
        <w:pStyle w:val="af6"/>
        <w:numPr>
          <w:ilvl w:val="0"/>
          <w:numId w:val="2"/>
        </w:numPr>
        <w:ind w:leftChars="0"/>
      </w:pPr>
      <w:r w:rsidRPr="000F6B37">
        <w:t xml:space="preserve">Ohmura, T., </w:t>
      </w:r>
      <w:proofErr w:type="spellStart"/>
      <w:r w:rsidRPr="000F6B37">
        <w:t>Sekido</w:t>
      </w:r>
      <w:proofErr w:type="spellEnd"/>
      <w:r w:rsidRPr="000F6B37">
        <w:t xml:space="preserve">, K., Tsuzaki, K. </w:t>
      </w:r>
      <w:r w:rsidRPr="000F6B37">
        <w:rPr>
          <w:rFonts w:hint="eastAsia"/>
        </w:rPr>
        <w:t>and</w:t>
      </w:r>
      <w:r w:rsidRPr="000F6B37">
        <w:t xml:space="preserve"> Zhang, L. “Effects of lattice defects on indentation-induced plasticity initiation behavior in metals</w:t>
      </w:r>
      <w:r w:rsidRPr="000F6B37">
        <w:rPr>
          <w:rFonts w:hint="eastAsia"/>
        </w:rPr>
        <w:t>,</w:t>
      </w:r>
      <w:r w:rsidRPr="000F6B37">
        <w:t xml:space="preserve">” </w:t>
      </w:r>
      <w:r w:rsidRPr="000F6B37">
        <w:rPr>
          <w:i/>
        </w:rPr>
        <w:t>Journal of Materials Research</w:t>
      </w:r>
      <w:r w:rsidRPr="000F6B37">
        <w:t xml:space="preserve"> </w:t>
      </w:r>
      <w:r w:rsidRPr="000F6B37">
        <w:rPr>
          <w:b/>
        </w:rPr>
        <w:t>27</w:t>
      </w:r>
      <w:r w:rsidRPr="000F6B37">
        <w:t>, 1742-1749 (2012).</w:t>
      </w:r>
    </w:p>
    <w:p w14:paraId="7CDA9110" w14:textId="4CFC4BFE" w:rsidR="0041425F" w:rsidRPr="000F6B37" w:rsidRDefault="0041425F" w:rsidP="00AC597F">
      <w:pPr>
        <w:pStyle w:val="af6"/>
        <w:numPr>
          <w:ilvl w:val="0"/>
          <w:numId w:val="2"/>
        </w:numPr>
        <w:ind w:leftChars="0"/>
      </w:pPr>
      <w:r w:rsidRPr="000F6B37">
        <w:t xml:space="preserve">Kresse, G. </w:t>
      </w:r>
      <w:r w:rsidRPr="000F6B37">
        <w:rPr>
          <w:rFonts w:hint="eastAsia"/>
        </w:rPr>
        <w:t>and</w:t>
      </w:r>
      <w:r w:rsidRPr="000F6B37">
        <w:t xml:space="preserve"> Hafner, J. “Ab initio molecular dynamics for liquid metals.” </w:t>
      </w:r>
      <w:r w:rsidRPr="000F6B37">
        <w:rPr>
          <w:i/>
        </w:rPr>
        <w:t>Physical Review B Condensed Matter</w:t>
      </w:r>
      <w:r w:rsidRPr="000F6B37">
        <w:t xml:space="preserve"> </w:t>
      </w:r>
      <w:r w:rsidRPr="000F6B37">
        <w:rPr>
          <w:b/>
        </w:rPr>
        <w:t>47</w:t>
      </w:r>
      <w:r w:rsidRPr="000F6B37">
        <w:t>, 558-561 (1993).</w:t>
      </w:r>
    </w:p>
    <w:p w14:paraId="0622391B" w14:textId="19176353" w:rsidR="00E55AA4" w:rsidRPr="000F6B37" w:rsidRDefault="00E55AA4" w:rsidP="00AC597F">
      <w:pPr>
        <w:pStyle w:val="af6"/>
        <w:numPr>
          <w:ilvl w:val="0"/>
          <w:numId w:val="2"/>
        </w:numPr>
        <w:ind w:leftChars="0"/>
      </w:pPr>
      <w:r w:rsidRPr="000F6B37">
        <w:t xml:space="preserve">Kresse, G. </w:t>
      </w:r>
      <w:r w:rsidRPr="000F6B37">
        <w:rPr>
          <w:rFonts w:hint="eastAsia"/>
        </w:rPr>
        <w:t>and</w:t>
      </w:r>
      <w:r w:rsidRPr="000F6B37">
        <w:t xml:space="preserve"> </w:t>
      </w:r>
      <w:proofErr w:type="spellStart"/>
      <w:r w:rsidRPr="000F6B37">
        <w:t>Furthmüller</w:t>
      </w:r>
      <w:proofErr w:type="spellEnd"/>
      <w:r w:rsidRPr="000F6B37">
        <w:t>, J. “Efficiency of ab-initio total energy calculations for metals and semiconductors using a plane-wave basis set</w:t>
      </w:r>
      <w:r w:rsidRPr="000F6B37">
        <w:rPr>
          <w:rFonts w:hint="eastAsia"/>
        </w:rPr>
        <w:t>,</w:t>
      </w:r>
      <w:r w:rsidRPr="000F6B37">
        <w:t xml:space="preserve">” </w:t>
      </w:r>
      <w:r w:rsidRPr="000F6B37">
        <w:rPr>
          <w:i/>
        </w:rPr>
        <w:t>Computational Materials Science</w:t>
      </w:r>
      <w:r w:rsidRPr="000F6B37">
        <w:t xml:space="preserve"> </w:t>
      </w:r>
      <w:r w:rsidRPr="000F6B37">
        <w:rPr>
          <w:b/>
        </w:rPr>
        <w:t>6</w:t>
      </w:r>
      <w:r w:rsidRPr="000F6B37">
        <w:t>, 15-50 (1996).</w:t>
      </w:r>
    </w:p>
    <w:p w14:paraId="095D8433" w14:textId="4B704FF9" w:rsidR="00E55AA4" w:rsidRPr="000F6B37" w:rsidRDefault="00E55AA4" w:rsidP="00AC597F">
      <w:pPr>
        <w:pStyle w:val="af6"/>
        <w:numPr>
          <w:ilvl w:val="0"/>
          <w:numId w:val="2"/>
        </w:numPr>
        <w:ind w:leftChars="0"/>
      </w:pPr>
      <w:r w:rsidRPr="000F6B37">
        <w:t xml:space="preserve">Kresse, G. </w:t>
      </w:r>
      <w:r w:rsidRPr="000F6B37">
        <w:rPr>
          <w:rFonts w:hint="eastAsia"/>
        </w:rPr>
        <w:t>and</w:t>
      </w:r>
      <w:r w:rsidRPr="000F6B37">
        <w:t xml:space="preserve"> Joubert, D. “From ultrasoft pseudopotentials to the projector augmented-wave method</w:t>
      </w:r>
      <w:r w:rsidRPr="000F6B37">
        <w:rPr>
          <w:rFonts w:hint="eastAsia"/>
        </w:rPr>
        <w:t>,</w:t>
      </w:r>
      <w:r w:rsidRPr="000F6B37">
        <w:t xml:space="preserve">” </w:t>
      </w:r>
      <w:r w:rsidRPr="000F6B37">
        <w:rPr>
          <w:i/>
        </w:rPr>
        <w:t>Physical Review B</w:t>
      </w:r>
      <w:r w:rsidRPr="000F6B37">
        <w:t xml:space="preserve"> </w:t>
      </w:r>
      <w:r w:rsidRPr="000F6B37">
        <w:rPr>
          <w:b/>
        </w:rPr>
        <w:t>59</w:t>
      </w:r>
      <w:r w:rsidRPr="000F6B37">
        <w:t>, 1758-1775 (1999).</w:t>
      </w:r>
    </w:p>
    <w:p w14:paraId="766F4034" w14:textId="0F5C5EDA" w:rsidR="002A5A75" w:rsidRDefault="002A5A75" w:rsidP="00323356"/>
    <w:sectPr w:rsidR="002A5A75" w:rsidSect="007D1237">
      <w:headerReference w:type="default" r:id="rId2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81B2F" w14:textId="77777777" w:rsidR="00E7367C" w:rsidRDefault="00E7367C" w:rsidP="00981C30">
      <w:r>
        <w:separator/>
      </w:r>
    </w:p>
  </w:endnote>
  <w:endnote w:type="continuationSeparator" w:id="0">
    <w:p w14:paraId="22A9589C" w14:textId="77777777" w:rsidR="00E7367C" w:rsidRDefault="00E7367C" w:rsidP="00981C30">
      <w:r>
        <w:continuationSeparator/>
      </w:r>
    </w:p>
  </w:endnote>
  <w:endnote w:type="continuationNotice" w:id="1">
    <w:p w14:paraId="3BB9E9F0" w14:textId="77777777" w:rsidR="00E7367C" w:rsidRDefault="00E73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3640F" w14:textId="77777777" w:rsidR="00E7367C" w:rsidRDefault="00E7367C" w:rsidP="00981C30">
      <w:r>
        <w:separator/>
      </w:r>
    </w:p>
  </w:footnote>
  <w:footnote w:type="continuationSeparator" w:id="0">
    <w:p w14:paraId="50E6E5F8" w14:textId="77777777" w:rsidR="00E7367C" w:rsidRDefault="00E7367C" w:rsidP="00981C30">
      <w:r>
        <w:continuationSeparator/>
      </w:r>
    </w:p>
  </w:footnote>
  <w:footnote w:type="continuationNotice" w:id="1">
    <w:p w14:paraId="40D0AEE5" w14:textId="77777777" w:rsidR="00E7367C" w:rsidRDefault="00E73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98EEF" w14:textId="018ADEA8" w:rsidR="006F0086" w:rsidRDefault="006F0086">
    <w:pPr>
      <w:pStyle w:val="a5"/>
    </w:pPr>
  </w:p>
  <w:p w14:paraId="1A78027B" w14:textId="77777777" w:rsidR="006F0086" w:rsidRDefault="006F008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860956"/>
    <w:multiLevelType w:val="hybridMultilevel"/>
    <w:tmpl w:val="C68EB054"/>
    <w:lvl w:ilvl="0" w:tplc="F0C65AAA">
      <w:start w:val="1"/>
      <w:numFmt w:val="upp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87B6AF5"/>
    <w:multiLevelType w:val="hybridMultilevel"/>
    <w:tmpl w:val="EFE0016A"/>
    <w:lvl w:ilvl="0" w:tplc="8CF87F30">
      <w:start w:val="1"/>
      <w:numFmt w:val="bullet"/>
      <w:lvlText w:val="•"/>
      <w:lvlJc w:val="left"/>
      <w:pPr>
        <w:tabs>
          <w:tab w:val="num" w:pos="720"/>
        </w:tabs>
        <w:ind w:left="720" w:hanging="360"/>
      </w:pPr>
      <w:rPr>
        <w:rFonts w:ascii="Arial" w:hAnsi="Arial" w:hint="default"/>
      </w:rPr>
    </w:lvl>
    <w:lvl w:ilvl="1" w:tplc="F462FC22" w:tentative="1">
      <w:start w:val="1"/>
      <w:numFmt w:val="bullet"/>
      <w:lvlText w:val="•"/>
      <w:lvlJc w:val="left"/>
      <w:pPr>
        <w:tabs>
          <w:tab w:val="num" w:pos="1440"/>
        </w:tabs>
        <w:ind w:left="1440" w:hanging="360"/>
      </w:pPr>
      <w:rPr>
        <w:rFonts w:ascii="Arial" w:hAnsi="Arial" w:hint="default"/>
      </w:rPr>
    </w:lvl>
    <w:lvl w:ilvl="2" w:tplc="6A9C3C96" w:tentative="1">
      <w:start w:val="1"/>
      <w:numFmt w:val="bullet"/>
      <w:lvlText w:val="•"/>
      <w:lvlJc w:val="left"/>
      <w:pPr>
        <w:tabs>
          <w:tab w:val="num" w:pos="2160"/>
        </w:tabs>
        <w:ind w:left="2160" w:hanging="360"/>
      </w:pPr>
      <w:rPr>
        <w:rFonts w:ascii="Arial" w:hAnsi="Arial" w:hint="default"/>
      </w:rPr>
    </w:lvl>
    <w:lvl w:ilvl="3" w:tplc="C8AE72DC" w:tentative="1">
      <w:start w:val="1"/>
      <w:numFmt w:val="bullet"/>
      <w:lvlText w:val="•"/>
      <w:lvlJc w:val="left"/>
      <w:pPr>
        <w:tabs>
          <w:tab w:val="num" w:pos="2880"/>
        </w:tabs>
        <w:ind w:left="2880" w:hanging="360"/>
      </w:pPr>
      <w:rPr>
        <w:rFonts w:ascii="Arial" w:hAnsi="Arial" w:hint="default"/>
      </w:rPr>
    </w:lvl>
    <w:lvl w:ilvl="4" w:tplc="C672B558" w:tentative="1">
      <w:start w:val="1"/>
      <w:numFmt w:val="bullet"/>
      <w:lvlText w:val="•"/>
      <w:lvlJc w:val="left"/>
      <w:pPr>
        <w:tabs>
          <w:tab w:val="num" w:pos="3600"/>
        </w:tabs>
        <w:ind w:left="3600" w:hanging="360"/>
      </w:pPr>
      <w:rPr>
        <w:rFonts w:ascii="Arial" w:hAnsi="Arial" w:hint="default"/>
      </w:rPr>
    </w:lvl>
    <w:lvl w:ilvl="5" w:tplc="7A8A7FD4" w:tentative="1">
      <w:start w:val="1"/>
      <w:numFmt w:val="bullet"/>
      <w:lvlText w:val="•"/>
      <w:lvlJc w:val="left"/>
      <w:pPr>
        <w:tabs>
          <w:tab w:val="num" w:pos="4320"/>
        </w:tabs>
        <w:ind w:left="4320" w:hanging="360"/>
      </w:pPr>
      <w:rPr>
        <w:rFonts w:ascii="Arial" w:hAnsi="Arial" w:hint="default"/>
      </w:rPr>
    </w:lvl>
    <w:lvl w:ilvl="6" w:tplc="81B6CC04" w:tentative="1">
      <w:start w:val="1"/>
      <w:numFmt w:val="bullet"/>
      <w:lvlText w:val="•"/>
      <w:lvlJc w:val="left"/>
      <w:pPr>
        <w:tabs>
          <w:tab w:val="num" w:pos="5040"/>
        </w:tabs>
        <w:ind w:left="5040" w:hanging="360"/>
      </w:pPr>
      <w:rPr>
        <w:rFonts w:ascii="Arial" w:hAnsi="Arial" w:hint="default"/>
      </w:rPr>
    </w:lvl>
    <w:lvl w:ilvl="7" w:tplc="6B726108" w:tentative="1">
      <w:start w:val="1"/>
      <w:numFmt w:val="bullet"/>
      <w:lvlText w:val="•"/>
      <w:lvlJc w:val="left"/>
      <w:pPr>
        <w:tabs>
          <w:tab w:val="num" w:pos="5760"/>
        </w:tabs>
        <w:ind w:left="5760" w:hanging="360"/>
      </w:pPr>
      <w:rPr>
        <w:rFonts w:ascii="Arial" w:hAnsi="Arial" w:hint="default"/>
      </w:rPr>
    </w:lvl>
    <w:lvl w:ilvl="8" w:tplc="0376FD2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89127CB"/>
    <w:multiLevelType w:val="hybridMultilevel"/>
    <w:tmpl w:val="80D4D8E0"/>
    <w:lvl w:ilvl="0" w:tplc="DA42CE4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4135073">
    <w:abstractNumId w:val="1"/>
  </w:num>
  <w:num w:numId="2" w16cid:durableId="1730223034">
    <w:abstractNumId w:val="2"/>
  </w:num>
  <w:num w:numId="3" w16cid:durableId="417605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Reviews&lt;/Style&gt;&lt;LeftDelim&gt;{&lt;/LeftDelim&gt;&lt;RightDelim&gt;}&lt;/RightDelim&gt;&lt;FontName&gt;Segoe U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ptvwpr9sevt2evdzjvvwpottd529vtefr9&quot;&gt;My EndNote Library Copy-Converted&lt;record-ids&gt;&lt;item&gt;164&lt;/item&gt;&lt;item&gt;2184&lt;/item&gt;&lt;item&gt;2434&lt;/item&gt;&lt;item&gt;2460&lt;/item&gt;&lt;item&gt;2585&lt;/item&gt;&lt;item&gt;2591&lt;/item&gt;&lt;item&gt;3014&lt;/item&gt;&lt;item&gt;3189&lt;/item&gt;&lt;item&gt;3297&lt;/item&gt;&lt;item&gt;3298&lt;/item&gt;&lt;item&gt;3318&lt;/item&gt;&lt;item&gt;3319&lt;/item&gt;&lt;item&gt;3320&lt;/item&gt;&lt;item&gt;3323&lt;/item&gt;&lt;item&gt;3324&lt;/item&gt;&lt;item&gt;3325&lt;/item&gt;&lt;/record-ids&gt;&lt;/item&gt;&lt;/Libraries&gt;"/>
  </w:docVars>
  <w:rsids>
    <w:rsidRoot w:val="00A63141"/>
    <w:rsid w:val="000051C5"/>
    <w:rsid w:val="0000668B"/>
    <w:rsid w:val="000067D8"/>
    <w:rsid w:val="00007131"/>
    <w:rsid w:val="000071B8"/>
    <w:rsid w:val="000076A7"/>
    <w:rsid w:val="00010543"/>
    <w:rsid w:val="00010B63"/>
    <w:rsid w:val="000113A5"/>
    <w:rsid w:val="0001160C"/>
    <w:rsid w:val="00011983"/>
    <w:rsid w:val="00011C0A"/>
    <w:rsid w:val="00013D61"/>
    <w:rsid w:val="00016EB9"/>
    <w:rsid w:val="000175D5"/>
    <w:rsid w:val="0001768D"/>
    <w:rsid w:val="00020053"/>
    <w:rsid w:val="00021847"/>
    <w:rsid w:val="000218D0"/>
    <w:rsid w:val="00021BDF"/>
    <w:rsid w:val="000254AD"/>
    <w:rsid w:val="00026BFC"/>
    <w:rsid w:val="00027560"/>
    <w:rsid w:val="000301A7"/>
    <w:rsid w:val="00031FD0"/>
    <w:rsid w:val="00033566"/>
    <w:rsid w:val="00034070"/>
    <w:rsid w:val="0003645A"/>
    <w:rsid w:val="000376C7"/>
    <w:rsid w:val="00037A00"/>
    <w:rsid w:val="000400C5"/>
    <w:rsid w:val="00040204"/>
    <w:rsid w:val="00040D08"/>
    <w:rsid w:val="0004128A"/>
    <w:rsid w:val="000421F3"/>
    <w:rsid w:val="0004281B"/>
    <w:rsid w:val="00042C3F"/>
    <w:rsid w:val="000456A0"/>
    <w:rsid w:val="0004779E"/>
    <w:rsid w:val="00052A48"/>
    <w:rsid w:val="0005331A"/>
    <w:rsid w:val="000539F6"/>
    <w:rsid w:val="00055055"/>
    <w:rsid w:val="0005621C"/>
    <w:rsid w:val="00056573"/>
    <w:rsid w:val="00057132"/>
    <w:rsid w:val="000603C2"/>
    <w:rsid w:val="00060895"/>
    <w:rsid w:val="00061EE0"/>
    <w:rsid w:val="00063307"/>
    <w:rsid w:val="00063342"/>
    <w:rsid w:val="00063B63"/>
    <w:rsid w:val="000649E3"/>
    <w:rsid w:val="00064F9D"/>
    <w:rsid w:val="00065451"/>
    <w:rsid w:val="00065CF4"/>
    <w:rsid w:val="000660FE"/>
    <w:rsid w:val="00067B71"/>
    <w:rsid w:val="00070AD7"/>
    <w:rsid w:val="000727CD"/>
    <w:rsid w:val="0007315C"/>
    <w:rsid w:val="00073CBF"/>
    <w:rsid w:val="0007437C"/>
    <w:rsid w:val="00075B9F"/>
    <w:rsid w:val="00077A0D"/>
    <w:rsid w:val="0008048D"/>
    <w:rsid w:val="00080DF0"/>
    <w:rsid w:val="00081227"/>
    <w:rsid w:val="00083757"/>
    <w:rsid w:val="00083EDF"/>
    <w:rsid w:val="00084597"/>
    <w:rsid w:val="0008774F"/>
    <w:rsid w:val="00091311"/>
    <w:rsid w:val="000926F6"/>
    <w:rsid w:val="00093FA5"/>
    <w:rsid w:val="00097F70"/>
    <w:rsid w:val="000A0065"/>
    <w:rsid w:val="000A0DC4"/>
    <w:rsid w:val="000A13A6"/>
    <w:rsid w:val="000A1ED1"/>
    <w:rsid w:val="000A350F"/>
    <w:rsid w:val="000A57FB"/>
    <w:rsid w:val="000A62B1"/>
    <w:rsid w:val="000A79E4"/>
    <w:rsid w:val="000B23D6"/>
    <w:rsid w:val="000B3234"/>
    <w:rsid w:val="000B67FD"/>
    <w:rsid w:val="000B6831"/>
    <w:rsid w:val="000B71B5"/>
    <w:rsid w:val="000C0C2A"/>
    <w:rsid w:val="000C0EA5"/>
    <w:rsid w:val="000C37CE"/>
    <w:rsid w:val="000C386D"/>
    <w:rsid w:val="000C52FF"/>
    <w:rsid w:val="000C6288"/>
    <w:rsid w:val="000D1BE0"/>
    <w:rsid w:val="000D3A00"/>
    <w:rsid w:val="000E03C2"/>
    <w:rsid w:val="000E2D30"/>
    <w:rsid w:val="000E3338"/>
    <w:rsid w:val="000E3899"/>
    <w:rsid w:val="000E4A0F"/>
    <w:rsid w:val="000E5050"/>
    <w:rsid w:val="000E5549"/>
    <w:rsid w:val="000E5E45"/>
    <w:rsid w:val="000E67FC"/>
    <w:rsid w:val="000E6ED9"/>
    <w:rsid w:val="000E7AB6"/>
    <w:rsid w:val="000F064F"/>
    <w:rsid w:val="000F06CD"/>
    <w:rsid w:val="000F1BF4"/>
    <w:rsid w:val="000F25CC"/>
    <w:rsid w:val="000F2A46"/>
    <w:rsid w:val="000F32F8"/>
    <w:rsid w:val="000F4063"/>
    <w:rsid w:val="000F4B6C"/>
    <w:rsid w:val="000F6210"/>
    <w:rsid w:val="000F6B37"/>
    <w:rsid w:val="000F6F3C"/>
    <w:rsid w:val="0010036E"/>
    <w:rsid w:val="00100833"/>
    <w:rsid w:val="001018C6"/>
    <w:rsid w:val="00101944"/>
    <w:rsid w:val="00101999"/>
    <w:rsid w:val="001019E1"/>
    <w:rsid w:val="001026CE"/>
    <w:rsid w:val="00102805"/>
    <w:rsid w:val="00103A0A"/>
    <w:rsid w:val="00104C04"/>
    <w:rsid w:val="0010569A"/>
    <w:rsid w:val="001060EE"/>
    <w:rsid w:val="00106949"/>
    <w:rsid w:val="00107AD1"/>
    <w:rsid w:val="0011020A"/>
    <w:rsid w:val="00111C1C"/>
    <w:rsid w:val="00113151"/>
    <w:rsid w:val="001131C0"/>
    <w:rsid w:val="00116289"/>
    <w:rsid w:val="00116312"/>
    <w:rsid w:val="001176AF"/>
    <w:rsid w:val="00125829"/>
    <w:rsid w:val="00126727"/>
    <w:rsid w:val="00127930"/>
    <w:rsid w:val="00127E7E"/>
    <w:rsid w:val="0013081A"/>
    <w:rsid w:val="0013133D"/>
    <w:rsid w:val="00131982"/>
    <w:rsid w:val="0013286D"/>
    <w:rsid w:val="00132EA3"/>
    <w:rsid w:val="00133192"/>
    <w:rsid w:val="0013384F"/>
    <w:rsid w:val="00135C2B"/>
    <w:rsid w:val="00137024"/>
    <w:rsid w:val="00137C79"/>
    <w:rsid w:val="001400FB"/>
    <w:rsid w:val="00140D97"/>
    <w:rsid w:val="00141EC7"/>
    <w:rsid w:val="00142FDC"/>
    <w:rsid w:val="001450BE"/>
    <w:rsid w:val="00145524"/>
    <w:rsid w:val="001456FA"/>
    <w:rsid w:val="0014596D"/>
    <w:rsid w:val="00146972"/>
    <w:rsid w:val="00146B97"/>
    <w:rsid w:val="0014740F"/>
    <w:rsid w:val="00147FF9"/>
    <w:rsid w:val="00150BF8"/>
    <w:rsid w:val="00152035"/>
    <w:rsid w:val="001527B7"/>
    <w:rsid w:val="00152F80"/>
    <w:rsid w:val="00155BFD"/>
    <w:rsid w:val="001566B4"/>
    <w:rsid w:val="0015750F"/>
    <w:rsid w:val="0016175D"/>
    <w:rsid w:val="00162E2C"/>
    <w:rsid w:val="00166703"/>
    <w:rsid w:val="001670C8"/>
    <w:rsid w:val="0017108F"/>
    <w:rsid w:val="00173432"/>
    <w:rsid w:val="001734A4"/>
    <w:rsid w:val="0017361B"/>
    <w:rsid w:val="0017365E"/>
    <w:rsid w:val="00173CBC"/>
    <w:rsid w:val="00180868"/>
    <w:rsid w:val="00180DE6"/>
    <w:rsid w:val="001826D7"/>
    <w:rsid w:val="00184078"/>
    <w:rsid w:val="00184AAB"/>
    <w:rsid w:val="001862D0"/>
    <w:rsid w:val="00186CC6"/>
    <w:rsid w:val="0018718A"/>
    <w:rsid w:val="00190200"/>
    <w:rsid w:val="00191091"/>
    <w:rsid w:val="00191266"/>
    <w:rsid w:val="00191653"/>
    <w:rsid w:val="0019213B"/>
    <w:rsid w:val="001928CC"/>
    <w:rsid w:val="001937B9"/>
    <w:rsid w:val="00193C56"/>
    <w:rsid w:val="00194A4A"/>
    <w:rsid w:val="00195FA8"/>
    <w:rsid w:val="00196C4A"/>
    <w:rsid w:val="00197E89"/>
    <w:rsid w:val="00197FFB"/>
    <w:rsid w:val="001A10BD"/>
    <w:rsid w:val="001A241C"/>
    <w:rsid w:val="001A24E6"/>
    <w:rsid w:val="001A264E"/>
    <w:rsid w:val="001A468C"/>
    <w:rsid w:val="001A4C6C"/>
    <w:rsid w:val="001A5FBB"/>
    <w:rsid w:val="001B002E"/>
    <w:rsid w:val="001B0F83"/>
    <w:rsid w:val="001B3C78"/>
    <w:rsid w:val="001B3F91"/>
    <w:rsid w:val="001B405C"/>
    <w:rsid w:val="001B437B"/>
    <w:rsid w:val="001B45CD"/>
    <w:rsid w:val="001B66E0"/>
    <w:rsid w:val="001B70EB"/>
    <w:rsid w:val="001C19E9"/>
    <w:rsid w:val="001C1D7E"/>
    <w:rsid w:val="001C2133"/>
    <w:rsid w:val="001C2DA9"/>
    <w:rsid w:val="001C2F11"/>
    <w:rsid w:val="001C3CAE"/>
    <w:rsid w:val="001C4A20"/>
    <w:rsid w:val="001C4AAF"/>
    <w:rsid w:val="001C53E2"/>
    <w:rsid w:val="001C7A07"/>
    <w:rsid w:val="001C7FAC"/>
    <w:rsid w:val="001D1A26"/>
    <w:rsid w:val="001D24B3"/>
    <w:rsid w:val="001D36FB"/>
    <w:rsid w:val="001D4C44"/>
    <w:rsid w:val="001D5E0F"/>
    <w:rsid w:val="001D7EF4"/>
    <w:rsid w:val="001E0C2D"/>
    <w:rsid w:val="001E319F"/>
    <w:rsid w:val="001E3364"/>
    <w:rsid w:val="001E351E"/>
    <w:rsid w:val="001E5832"/>
    <w:rsid w:val="001E6C15"/>
    <w:rsid w:val="001E7558"/>
    <w:rsid w:val="001E7E94"/>
    <w:rsid w:val="001F0F29"/>
    <w:rsid w:val="001F16B6"/>
    <w:rsid w:val="001F494C"/>
    <w:rsid w:val="001F63DA"/>
    <w:rsid w:val="001F7E4D"/>
    <w:rsid w:val="002005C1"/>
    <w:rsid w:val="00200B12"/>
    <w:rsid w:val="00203CB2"/>
    <w:rsid w:val="00203ED5"/>
    <w:rsid w:val="00205A34"/>
    <w:rsid w:val="00207BE6"/>
    <w:rsid w:val="00212B2C"/>
    <w:rsid w:val="00212D2D"/>
    <w:rsid w:val="00214EAA"/>
    <w:rsid w:val="00216382"/>
    <w:rsid w:val="00217BE0"/>
    <w:rsid w:val="00217C61"/>
    <w:rsid w:val="00221F1F"/>
    <w:rsid w:val="0022227D"/>
    <w:rsid w:val="002224E0"/>
    <w:rsid w:val="00223B51"/>
    <w:rsid w:val="002246FC"/>
    <w:rsid w:val="00224D4D"/>
    <w:rsid w:val="00224F4C"/>
    <w:rsid w:val="002250EC"/>
    <w:rsid w:val="00226360"/>
    <w:rsid w:val="002266B6"/>
    <w:rsid w:val="00226F31"/>
    <w:rsid w:val="00230512"/>
    <w:rsid w:val="00230C87"/>
    <w:rsid w:val="0023132A"/>
    <w:rsid w:val="002317A0"/>
    <w:rsid w:val="0024054B"/>
    <w:rsid w:val="00242222"/>
    <w:rsid w:val="00242742"/>
    <w:rsid w:val="00242826"/>
    <w:rsid w:val="00245242"/>
    <w:rsid w:val="00247021"/>
    <w:rsid w:val="00247E5B"/>
    <w:rsid w:val="002501D3"/>
    <w:rsid w:val="00250908"/>
    <w:rsid w:val="0025174D"/>
    <w:rsid w:val="00253133"/>
    <w:rsid w:val="00257EAF"/>
    <w:rsid w:val="0026035D"/>
    <w:rsid w:val="00260D89"/>
    <w:rsid w:val="00260ECA"/>
    <w:rsid w:val="00261C96"/>
    <w:rsid w:val="00262340"/>
    <w:rsid w:val="00262548"/>
    <w:rsid w:val="0026468E"/>
    <w:rsid w:val="0026485C"/>
    <w:rsid w:val="002654EB"/>
    <w:rsid w:val="00266191"/>
    <w:rsid w:val="00274727"/>
    <w:rsid w:val="00274C1A"/>
    <w:rsid w:val="00275906"/>
    <w:rsid w:val="002761EF"/>
    <w:rsid w:val="0027680F"/>
    <w:rsid w:val="002772AB"/>
    <w:rsid w:val="002772BF"/>
    <w:rsid w:val="002778B4"/>
    <w:rsid w:val="002821F0"/>
    <w:rsid w:val="00282A29"/>
    <w:rsid w:val="00283864"/>
    <w:rsid w:val="00285241"/>
    <w:rsid w:val="00286238"/>
    <w:rsid w:val="002876FE"/>
    <w:rsid w:val="00287A72"/>
    <w:rsid w:val="00287C60"/>
    <w:rsid w:val="00287FC9"/>
    <w:rsid w:val="00290E91"/>
    <w:rsid w:val="002918E9"/>
    <w:rsid w:val="00293738"/>
    <w:rsid w:val="00293DD1"/>
    <w:rsid w:val="00294FD0"/>
    <w:rsid w:val="00295B3F"/>
    <w:rsid w:val="0029652F"/>
    <w:rsid w:val="002974FE"/>
    <w:rsid w:val="002A0B71"/>
    <w:rsid w:val="002A30E6"/>
    <w:rsid w:val="002A5A75"/>
    <w:rsid w:val="002A62A5"/>
    <w:rsid w:val="002A6F37"/>
    <w:rsid w:val="002A7B26"/>
    <w:rsid w:val="002B0303"/>
    <w:rsid w:val="002B3A9C"/>
    <w:rsid w:val="002B541C"/>
    <w:rsid w:val="002C0672"/>
    <w:rsid w:val="002C2E01"/>
    <w:rsid w:val="002C3BA4"/>
    <w:rsid w:val="002C4D73"/>
    <w:rsid w:val="002C5765"/>
    <w:rsid w:val="002C68FF"/>
    <w:rsid w:val="002D17A2"/>
    <w:rsid w:val="002D40DC"/>
    <w:rsid w:val="002D490C"/>
    <w:rsid w:val="002D53C7"/>
    <w:rsid w:val="002D652E"/>
    <w:rsid w:val="002D6807"/>
    <w:rsid w:val="002D7198"/>
    <w:rsid w:val="002D772C"/>
    <w:rsid w:val="002D783E"/>
    <w:rsid w:val="002E15C4"/>
    <w:rsid w:val="002E3C9C"/>
    <w:rsid w:val="002E3CD8"/>
    <w:rsid w:val="002E4457"/>
    <w:rsid w:val="002E44D0"/>
    <w:rsid w:val="002E6271"/>
    <w:rsid w:val="002E6427"/>
    <w:rsid w:val="002E75CE"/>
    <w:rsid w:val="002F008D"/>
    <w:rsid w:val="002F03B6"/>
    <w:rsid w:val="002F140B"/>
    <w:rsid w:val="002F1D9B"/>
    <w:rsid w:val="002F321A"/>
    <w:rsid w:val="002F461F"/>
    <w:rsid w:val="002F476E"/>
    <w:rsid w:val="002F5427"/>
    <w:rsid w:val="002F545D"/>
    <w:rsid w:val="002F5AFF"/>
    <w:rsid w:val="002F7042"/>
    <w:rsid w:val="00300222"/>
    <w:rsid w:val="0030272D"/>
    <w:rsid w:val="00302E02"/>
    <w:rsid w:val="003037AF"/>
    <w:rsid w:val="00304196"/>
    <w:rsid w:val="0030494A"/>
    <w:rsid w:val="00304CD3"/>
    <w:rsid w:val="00304F34"/>
    <w:rsid w:val="003052B5"/>
    <w:rsid w:val="00306073"/>
    <w:rsid w:val="003072BC"/>
    <w:rsid w:val="00307536"/>
    <w:rsid w:val="003077AC"/>
    <w:rsid w:val="003107E3"/>
    <w:rsid w:val="00310F6F"/>
    <w:rsid w:val="00311032"/>
    <w:rsid w:val="00311F26"/>
    <w:rsid w:val="00313346"/>
    <w:rsid w:val="00313B57"/>
    <w:rsid w:val="00314E49"/>
    <w:rsid w:val="00315D3F"/>
    <w:rsid w:val="00320DD7"/>
    <w:rsid w:val="00321731"/>
    <w:rsid w:val="00321A73"/>
    <w:rsid w:val="003222CD"/>
    <w:rsid w:val="00322D43"/>
    <w:rsid w:val="00322EE2"/>
    <w:rsid w:val="00323356"/>
    <w:rsid w:val="0032425A"/>
    <w:rsid w:val="00324486"/>
    <w:rsid w:val="00326064"/>
    <w:rsid w:val="00326838"/>
    <w:rsid w:val="00326B12"/>
    <w:rsid w:val="00326BD8"/>
    <w:rsid w:val="0033039E"/>
    <w:rsid w:val="003305AC"/>
    <w:rsid w:val="00330AED"/>
    <w:rsid w:val="00330E20"/>
    <w:rsid w:val="003314A1"/>
    <w:rsid w:val="0033449A"/>
    <w:rsid w:val="00335A81"/>
    <w:rsid w:val="003368DE"/>
    <w:rsid w:val="0033711B"/>
    <w:rsid w:val="00341DB9"/>
    <w:rsid w:val="0034735A"/>
    <w:rsid w:val="00350E14"/>
    <w:rsid w:val="00351153"/>
    <w:rsid w:val="00351A2D"/>
    <w:rsid w:val="00355139"/>
    <w:rsid w:val="00355282"/>
    <w:rsid w:val="00355FB5"/>
    <w:rsid w:val="00356171"/>
    <w:rsid w:val="00356B29"/>
    <w:rsid w:val="003578D0"/>
    <w:rsid w:val="00357BA1"/>
    <w:rsid w:val="00357EA9"/>
    <w:rsid w:val="0036167B"/>
    <w:rsid w:val="00365FA5"/>
    <w:rsid w:val="003678CD"/>
    <w:rsid w:val="00367CEF"/>
    <w:rsid w:val="00371095"/>
    <w:rsid w:val="00371101"/>
    <w:rsid w:val="00371F4D"/>
    <w:rsid w:val="0037329C"/>
    <w:rsid w:val="003732B0"/>
    <w:rsid w:val="00374929"/>
    <w:rsid w:val="003763A4"/>
    <w:rsid w:val="00377009"/>
    <w:rsid w:val="00377DF8"/>
    <w:rsid w:val="003812CA"/>
    <w:rsid w:val="00381C0C"/>
    <w:rsid w:val="003839F1"/>
    <w:rsid w:val="00385A88"/>
    <w:rsid w:val="00392425"/>
    <w:rsid w:val="003924CD"/>
    <w:rsid w:val="00395F52"/>
    <w:rsid w:val="00396EB2"/>
    <w:rsid w:val="00397901"/>
    <w:rsid w:val="003A09C8"/>
    <w:rsid w:val="003A0CC2"/>
    <w:rsid w:val="003A2737"/>
    <w:rsid w:val="003A2969"/>
    <w:rsid w:val="003A3875"/>
    <w:rsid w:val="003A3BE7"/>
    <w:rsid w:val="003A4245"/>
    <w:rsid w:val="003A46E6"/>
    <w:rsid w:val="003B1D9A"/>
    <w:rsid w:val="003B2E5E"/>
    <w:rsid w:val="003B34B6"/>
    <w:rsid w:val="003B4830"/>
    <w:rsid w:val="003B493F"/>
    <w:rsid w:val="003B5C2B"/>
    <w:rsid w:val="003B6182"/>
    <w:rsid w:val="003B656D"/>
    <w:rsid w:val="003B7664"/>
    <w:rsid w:val="003B7A2A"/>
    <w:rsid w:val="003C09DB"/>
    <w:rsid w:val="003C0EED"/>
    <w:rsid w:val="003C1BF4"/>
    <w:rsid w:val="003C1F58"/>
    <w:rsid w:val="003C218E"/>
    <w:rsid w:val="003C487D"/>
    <w:rsid w:val="003C497B"/>
    <w:rsid w:val="003C4990"/>
    <w:rsid w:val="003C6952"/>
    <w:rsid w:val="003C7367"/>
    <w:rsid w:val="003D1440"/>
    <w:rsid w:val="003D2430"/>
    <w:rsid w:val="003D2930"/>
    <w:rsid w:val="003D3E0D"/>
    <w:rsid w:val="003D48B2"/>
    <w:rsid w:val="003D6306"/>
    <w:rsid w:val="003D6F9A"/>
    <w:rsid w:val="003D7C01"/>
    <w:rsid w:val="003E03B5"/>
    <w:rsid w:val="003E0643"/>
    <w:rsid w:val="003E0B23"/>
    <w:rsid w:val="003E213E"/>
    <w:rsid w:val="003E2877"/>
    <w:rsid w:val="003E2E28"/>
    <w:rsid w:val="003E2FE9"/>
    <w:rsid w:val="003E45FF"/>
    <w:rsid w:val="003E5036"/>
    <w:rsid w:val="003E542F"/>
    <w:rsid w:val="003E5484"/>
    <w:rsid w:val="003E6729"/>
    <w:rsid w:val="003E68D3"/>
    <w:rsid w:val="003F04EE"/>
    <w:rsid w:val="003F1973"/>
    <w:rsid w:val="003F26E1"/>
    <w:rsid w:val="003F2E69"/>
    <w:rsid w:val="003F31B5"/>
    <w:rsid w:val="003F38AB"/>
    <w:rsid w:val="003F5A4B"/>
    <w:rsid w:val="003F5BC2"/>
    <w:rsid w:val="003F5BF1"/>
    <w:rsid w:val="003F649F"/>
    <w:rsid w:val="003F68AA"/>
    <w:rsid w:val="003F68D0"/>
    <w:rsid w:val="003F7AB7"/>
    <w:rsid w:val="003F7C2B"/>
    <w:rsid w:val="0040204F"/>
    <w:rsid w:val="00402F33"/>
    <w:rsid w:val="00403D68"/>
    <w:rsid w:val="00404F78"/>
    <w:rsid w:val="00405D44"/>
    <w:rsid w:val="00407560"/>
    <w:rsid w:val="00407A01"/>
    <w:rsid w:val="00407D2F"/>
    <w:rsid w:val="00410A49"/>
    <w:rsid w:val="00411834"/>
    <w:rsid w:val="00411D7E"/>
    <w:rsid w:val="00413C37"/>
    <w:rsid w:val="0041425F"/>
    <w:rsid w:val="004151D1"/>
    <w:rsid w:val="0041557C"/>
    <w:rsid w:val="0042000F"/>
    <w:rsid w:val="00421962"/>
    <w:rsid w:val="00422B66"/>
    <w:rsid w:val="004231C8"/>
    <w:rsid w:val="00423A2B"/>
    <w:rsid w:val="00425797"/>
    <w:rsid w:val="00425E52"/>
    <w:rsid w:val="00425FF0"/>
    <w:rsid w:val="004274B8"/>
    <w:rsid w:val="00432A86"/>
    <w:rsid w:val="00432C12"/>
    <w:rsid w:val="00433BDA"/>
    <w:rsid w:val="00433FE4"/>
    <w:rsid w:val="00436F93"/>
    <w:rsid w:val="00437FE8"/>
    <w:rsid w:val="00440110"/>
    <w:rsid w:val="00441FCF"/>
    <w:rsid w:val="004443DF"/>
    <w:rsid w:val="00444EB5"/>
    <w:rsid w:val="00445BE5"/>
    <w:rsid w:val="00446568"/>
    <w:rsid w:val="00454665"/>
    <w:rsid w:val="00454730"/>
    <w:rsid w:val="00456AE2"/>
    <w:rsid w:val="0046081C"/>
    <w:rsid w:val="00461F21"/>
    <w:rsid w:val="004630EE"/>
    <w:rsid w:val="00463368"/>
    <w:rsid w:val="00464743"/>
    <w:rsid w:val="00464878"/>
    <w:rsid w:val="00464ACC"/>
    <w:rsid w:val="004654B8"/>
    <w:rsid w:val="0046721E"/>
    <w:rsid w:val="00467A9B"/>
    <w:rsid w:val="00467DB0"/>
    <w:rsid w:val="00470071"/>
    <w:rsid w:val="004705D6"/>
    <w:rsid w:val="00470922"/>
    <w:rsid w:val="0047388B"/>
    <w:rsid w:val="00473BBD"/>
    <w:rsid w:val="00474A9A"/>
    <w:rsid w:val="00475807"/>
    <w:rsid w:val="00475D63"/>
    <w:rsid w:val="00480B00"/>
    <w:rsid w:val="00480BBA"/>
    <w:rsid w:val="00480FEC"/>
    <w:rsid w:val="00482961"/>
    <w:rsid w:val="00483C79"/>
    <w:rsid w:val="00483E62"/>
    <w:rsid w:val="00484142"/>
    <w:rsid w:val="004845D0"/>
    <w:rsid w:val="00485A9F"/>
    <w:rsid w:val="0048644C"/>
    <w:rsid w:val="004865E0"/>
    <w:rsid w:val="004877CE"/>
    <w:rsid w:val="00491038"/>
    <w:rsid w:val="00494388"/>
    <w:rsid w:val="0049449D"/>
    <w:rsid w:val="0049474C"/>
    <w:rsid w:val="004958D1"/>
    <w:rsid w:val="004A0AE3"/>
    <w:rsid w:val="004A0C17"/>
    <w:rsid w:val="004A15FB"/>
    <w:rsid w:val="004A2C98"/>
    <w:rsid w:val="004A31AB"/>
    <w:rsid w:val="004A31E6"/>
    <w:rsid w:val="004A4196"/>
    <w:rsid w:val="004A44E3"/>
    <w:rsid w:val="004A7921"/>
    <w:rsid w:val="004B45F6"/>
    <w:rsid w:val="004B527A"/>
    <w:rsid w:val="004B5EDD"/>
    <w:rsid w:val="004B6935"/>
    <w:rsid w:val="004B76E6"/>
    <w:rsid w:val="004C39F1"/>
    <w:rsid w:val="004C5600"/>
    <w:rsid w:val="004C5951"/>
    <w:rsid w:val="004D0267"/>
    <w:rsid w:val="004D0433"/>
    <w:rsid w:val="004D0DD5"/>
    <w:rsid w:val="004D1291"/>
    <w:rsid w:val="004D1943"/>
    <w:rsid w:val="004D2100"/>
    <w:rsid w:val="004D2F70"/>
    <w:rsid w:val="004D3521"/>
    <w:rsid w:val="004D5156"/>
    <w:rsid w:val="004D55D7"/>
    <w:rsid w:val="004D5C89"/>
    <w:rsid w:val="004D65E6"/>
    <w:rsid w:val="004E1203"/>
    <w:rsid w:val="004E1CA2"/>
    <w:rsid w:val="004E2F03"/>
    <w:rsid w:val="004E2F4D"/>
    <w:rsid w:val="004F1615"/>
    <w:rsid w:val="004F304A"/>
    <w:rsid w:val="004F3CC3"/>
    <w:rsid w:val="004F47DE"/>
    <w:rsid w:val="004F5E3C"/>
    <w:rsid w:val="004F607A"/>
    <w:rsid w:val="004F6DAF"/>
    <w:rsid w:val="005000DF"/>
    <w:rsid w:val="00501905"/>
    <w:rsid w:val="005023AE"/>
    <w:rsid w:val="00502720"/>
    <w:rsid w:val="00502F7A"/>
    <w:rsid w:val="00503D8C"/>
    <w:rsid w:val="00504C98"/>
    <w:rsid w:val="00504D3A"/>
    <w:rsid w:val="005050B6"/>
    <w:rsid w:val="005079A3"/>
    <w:rsid w:val="00511370"/>
    <w:rsid w:val="00511CC8"/>
    <w:rsid w:val="00511E9B"/>
    <w:rsid w:val="005122DE"/>
    <w:rsid w:val="005124D8"/>
    <w:rsid w:val="005130DE"/>
    <w:rsid w:val="005145A9"/>
    <w:rsid w:val="0051534F"/>
    <w:rsid w:val="00515479"/>
    <w:rsid w:val="00515703"/>
    <w:rsid w:val="0051618E"/>
    <w:rsid w:val="00517E8F"/>
    <w:rsid w:val="0052030B"/>
    <w:rsid w:val="00520AA9"/>
    <w:rsid w:val="00520B13"/>
    <w:rsid w:val="0052108A"/>
    <w:rsid w:val="00522683"/>
    <w:rsid w:val="00523A55"/>
    <w:rsid w:val="0052594E"/>
    <w:rsid w:val="005265C3"/>
    <w:rsid w:val="00534009"/>
    <w:rsid w:val="005342DF"/>
    <w:rsid w:val="00535592"/>
    <w:rsid w:val="00535D1B"/>
    <w:rsid w:val="005364C4"/>
    <w:rsid w:val="005376FF"/>
    <w:rsid w:val="00537976"/>
    <w:rsid w:val="00537AA8"/>
    <w:rsid w:val="005400A8"/>
    <w:rsid w:val="0054017D"/>
    <w:rsid w:val="00541C89"/>
    <w:rsid w:val="00543422"/>
    <w:rsid w:val="00543533"/>
    <w:rsid w:val="005449C2"/>
    <w:rsid w:val="00544EE4"/>
    <w:rsid w:val="00545A26"/>
    <w:rsid w:val="00547719"/>
    <w:rsid w:val="00552D60"/>
    <w:rsid w:val="00555420"/>
    <w:rsid w:val="005569F5"/>
    <w:rsid w:val="00557A6D"/>
    <w:rsid w:val="005601AD"/>
    <w:rsid w:val="005605EA"/>
    <w:rsid w:val="005608E5"/>
    <w:rsid w:val="00560A2C"/>
    <w:rsid w:val="00560F9F"/>
    <w:rsid w:val="00561397"/>
    <w:rsid w:val="0056171C"/>
    <w:rsid w:val="005623D1"/>
    <w:rsid w:val="005635C4"/>
    <w:rsid w:val="00565387"/>
    <w:rsid w:val="005654E6"/>
    <w:rsid w:val="00565D5E"/>
    <w:rsid w:val="00566487"/>
    <w:rsid w:val="00566650"/>
    <w:rsid w:val="0056791B"/>
    <w:rsid w:val="005679FB"/>
    <w:rsid w:val="00567E20"/>
    <w:rsid w:val="005703F9"/>
    <w:rsid w:val="00570786"/>
    <w:rsid w:val="00571BB8"/>
    <w:rsid w:val="005724F4"/>
    <w:rsid w:val="005726B2"/>
    <w:rsid w:val="00573402"/>
    <w:rsid w:val="005742B1"/>
    <w:rsid w:val="00574DC4"/>
    <w:rsid w:val="00576540"/>
    <w:rsid w:val="00577F7F"/>
    <w:rsid w:val="00580565"/>
    <w:rsid w:val="00580793"/>
    <w:rsid w:val="005809FC"/>
    <w:rsid w:val="00580AC7"/>
    <w:rsid w:val="00581A50"/>
    <w:rsid w:val="00581C9D"/>
    <w:rsid w:val="0058481D"/>
    <w:rsid w:val="00584DAC"/>
    <w:rsid w:val="00585ED8"/>
    <w:rsid w:val="00585EFC"/>
    <w:rsid w:val="00587D0C"/>
    <w:rsid w:val="00590857"/>
    <w:rsid w:val="005908A9"/>
    <w:rsid w:val="00591FE5"/>
    <w:rsid w:val="00592851"/>
    <w:rsid w:val="005928B4"/>
    <w:rsid w:val="005943A2"/>
    <w:rsid w:val="00594523"/>
    <w:rsid w:val="00595AC7"/>
    <w:rsid w:val="005965F2"/>
    <w:rsid w:val="00597D33"/>
    <w:rsid w:val="005A0E98"/>
    <w:rsid w:val="005A1F1B"/>
    <w:rsid w:val="005A3235"/>
    <w:rsid w:val="005A4B11"/>
    <w:rsid w:val="005A5FFF"/>
    <w:rsid w:val="005A6B80"/>
    <w:rsid w:val="005A6DEA"/>
    <w:rsid w:val="005B05DF"/>
    <w:rsid w:val="005B2DC6"/>
    <w:rsid w:val="005B330A"/>
    <w:rsid w:val="005B3A86"/>
    <w:rsid w:val="005B5205"/>
    <w:rsid w:val="005B564D"/>
    <w:rsid w:val="005B5743"/>
    <w:rsid w:val="005B709B"/>
    <w:rsid w:val="005C0CCD"/>
    <w:rsid w:val="005C2448"/>
    <w:rsid w:val="005C36A7"/>
    <w:rsid w:val="005C422D"/>
    <w:rsid w:val="005C48BC"/>
    <w:rsid w:val="005C506B"/>
    <w:rsid w:val="005C5D59"/>
    <w:rsid w:val="005C5FDC"/>
    <w:rsid w:val="005C6E45"/>
    <w:rsid w:val="005C7EB7"/>
    <w:rsid w:val="005D016A"/>
    <w:rsid w:val="005D757A"/>
    <w:rsid w:val="005D762A"/>
    <w:rsid w:val="005D7B9A"/>
    <w:rsid w:val="005E093E"/>
    <w:rsid w:val="005E0BD1"/>
    <w:rsid w:val="005E0CF0"/>
    <w:rsid w:val="005E1E6C"/>
    <w:rsid w:val="005E2158"/>
    <w:rsid w:val="005E2868"/>
    <w:rsid w:val="005E287D"/>
    <w:rsid w:val="005E4522"/>
    <w:rsid w:val="005E4ABC"/>
    <w:rsid w:val="005E4BC2"/>
    <w:rsid w:val="005E4F8E"/>
    <w:rsid w:val="005F0558"/>
    <w:rsid w:val="005F391E"/>
    <w:rsid w:val="005F51B4"/>
    <w:rsid w:val="005F5512"/>
    <w:rsid w:val="005F6177"/>
    <w:rsid w:val="005F7EA8"/>
    <w:rsid w:val="00600A53"/>
    <w:rsid w:val="00601438"/>
    <w:rsid w:val="00603EE6"/>
    <w:rsid w:val="00604B75"/>
    <w:rsid w:val="00605D5B"/>
    <w:rsid w:val="00606666"/>
    <w:rsid w:val="00606887"/>
    <w:rsid w:val="00610E78"/>
    <w:rsid w:val="00611500"/>
    <w:rsid w:val="00611CB2"/>
    <w:rsid w:val="006150BC"/>
    <w:rsid w:val="00615788"/>
    <w:rsid w:val="006158B8"/>
    <w:rsid w:val="00615A5E"/>
    <w:rsid w:val="00615DD9"/>
    <w:rsid w:val="0061780B"/>
    <w:rsid w:val="006201C4"/>
    <w:rsid w:val="00620E01"/>
    <w:rsid w:val="006238D8"/>
    <w:rsid w:val="00623921"/>
    <w:rsid w:val="006244E8"/>
    <w:rsid w:val="00624B9B"/>
    <w:rsid w:val="00625454"/>
    <w:rsid w:val="00625559"/>
    <w:rsid w:val="006265A2"/>
    <w:rsid w:val="0063061B"/>
    <w:rsid w:val="0063098D"/>
    <w:rsid w:val="00630FBA"/>
    <w:rsid w:val="006312A5"/>
    <w:rsid w:val="00633BCE"/>
    <w:rsid w:val="006353BE"/>
    <w:rsid w:val="00635F19"/>
    <w:rsid w:val="00640952"/>
    <w:rsid w:val="006417B4"/>
    <w:rsid w:val="0064243C"/>
    <w:rsid w:val="00642FF6"/>
    <w:rsid w:val="006431F0"/>
    <w:rsid w:val="00644454"/>
    <w:rsid w:val="00645674"/>
    <w:rsid w:val="0064597F"/>
    <w:rsid w:val="00645B16"/>
    <w:rsid w:val="00647028"/>
    <w:rsid w:val="00650AFF"/>
    <w:rsid w:val="00650E26"/>
    <w:rsid w:val="00651036"/>
    <w:rsid w:val="00654193"/>
    <w:rsid w:val="006545E5"/>
    <w:rsid w:val="00656A01"/>
    <w:rsid w:val="00657246"/>
    <w:rsid w:val="00657C5B"/>
    <w:rsid w:val="00660730"/>
    <w:rsid w:val="00661CB1"/>
    <w:rsid w:val="00665686"/>
    <w:rsid w:val="006656B1"/>
    <w:rsid w:val="00666002"/>
    <w:rsid w:val="006662C0"/>
    <w:rsid w:val="006662D2"/>
    <w:rsid w:val="00666A71"/>
    <w:rsid w:val="00666F0A"/>
    <w:rsid w:val="00667465"/>
    <w:rsid w:val="0066748C"/>
    <w:rsid w:val="006710FC"/>
    <w:rsid w:val="00671B68"/>
    <w:rsid w:val="00672B5B"/>
    <w:rsid w:val="00676D91"/>
    <w:rsid w:val="00677392"/>
    <w:rsid w:val="00680E1D"/>
    <w:rsid w:val="006813DF"/>
    <w:rsid w:val="006820CE"/>
    <w:rsid w:val="006834D7"/>
    <w:rsid w:val="0068493E"/>
    <w:rsid w:val="00685BC0"/>
    <w:rsid w:val="006866FE"/>
    <w:rsid w:val="00690BDF"/>
    <w:rsid w:val="00690E0C"/>
    <w:rsid w:val="00690E54"/>
    <w:rsid w:val="006918AB"/>
    <w:rsid w:val="0069192B"/>
    <w:rsid w:val="00691C9F"/>
    <w:rsid w:val="00697A98"/>
    <w:rsid w:val="006A18E4"/>
    <w:rsid w:val="006A1B2B"/>
    <w:rsid w:val="006A3811"/>
    <w:rsid w:val="006A438E"/>
    <w:rsid w:val="006A4D3B"/>
    <w:rsid w:val="006A574C"/>
    <w:rsid w:val="006A59F1"/>
    <w:rsid w:val="006A6238"/>
    <w:rsid w:val="006A642C"/>
    <w:rsid w:val="006A646B"/>
    <w:rsid w:val="006A6E38"/>
    <w:rsid w:val="006A7C76"/>
    <w:rsid w:val="006B0DF0"/>
    <w:rsid w:val="006B0EF9"/>
    <w:rsid w:val="006B1477"/>
    <w:rsid w:val="006B1612"/>
    <w:rsid w:val="006B2149"/>
    <w:rsid w:val="006B2C63"/>
    <w:rsid w:val="006B5AED"/>
    <w:rsid w:val="006B732B"/>
    <w:rsid w:val="006C0398"/>
    <w:rsid w:val="006C2D8F"/>
    <w:rsid w:val="006C3D12"/>
    <w:rsid w:val="006C4CB9"/>
    <w:rsid w:val="006C67F7"/>
    <w:rsid w:val="006C7E71"/>
    <w:rsid w:val="006D1EB5"/>
    <w:rsid w:val="006D222B"/>
    <w:rsid w:val="006D2446"/>
    <w:rsid w:val="006D2C46"/>
    <w:rsid w:val="006D5647"/>
    <w:rsid w:val="006D594F"/>
    <w:rsid w:val="006D70A7"/>
    <w:rsid w:val="006E1714"/>
    <w:rsid w:val="006E34D6"/>
    <w:rsid w:val="006E4F6A"/>
    <w:rsid w:val="006E537A"/>
    <w:rsid w:val="006E5509"/>
    <w:rsid w:val="006E5DEF"/>
    <w:rsid w:val="006E730D"/>
    <w:rsid w:val="006E7C32"/>
    <w:rsid w:val="006F0086"/>
    <w:rsid w:val="006F1135"/>
    <w:rsid w:val="006F44A6"/>
    <w:rsid w:val="006F4CD3"/>
    <w:rsid w:val="006F521C"/>
    <w:rsid w:val="006F5850"/>
    <w:rsid w:val="00700B32"/>
    <w:rsid w:val="00701E4D"/>
    <w:rsid w:val="00701F16"/>
    <w:rsid w:val="007030D5"/>
    <w:rsid w:val="007044E4"/>
    <w:rsid w:val="00704DB5"/>
    <w:rsid w:val="00705853"/>
    <w:rsid w:val="00705F00"/>
    <w:rsid w:val="007075DF"/>
    <w:rsid w:val="0070797B"/>
    <w:rsid w:val="00707C30"/>
    <w:rsid w:val="00711E4C"/>
    <w:rsid w:val="00712F93"/>
    <w:rsid w:val="0071593D"/>
    <w:rsid w:val="00715DFE"/>
    <w:rsid w:val="007178EC"/>
    <w:rsid w:val="00720398"/>
    <w:rsid w:val="00721C2B"/>
    <w:rsid w:val="00721D4B"/>
    <w:rsid w:val="00722395"/>
    <w:rsid w:val="00723656"/>
    <w:rsid w:val="00724CB1"/>
    <w:rsid w:val="007258FA"/>
    <w:rsid w:val="0072591C"/>
    <w:rsid w:val="00727A02"/>
    <w:rsid w:val="00727B49"/>
    <w:rsid w:val="00733B3D"/>
    <w:rsid w:val="00734191"/>
    <w:rsid w:val="00734597"/>
    <w:rsid w:val="00736493"/>
    <w:rsid w:val="007365CA"/>
    <w:rsid w:val="007413EB"/>
    <w:rsid w:val="0074254F"/>
    <w:rsid w:val="00743F20"/>
    <w:rsid w:val="0074537D"/>
    <w:rsid w:val="00745905"/>
    <w:rsid w:val="0074598E"/>
    <w:rsid w:val="00745B39"/>
    <w:rsid w:val="00745C02"/>
    <w:rsid w:val="0074678D"/>
    <w:rsid w:val="007474B1"/>
    <w:rsid w:val="00752151"/>
    <w:rsid w:val="00752796"/>
    <w:rsid w:val="00754068"/>
    <w:rsid w:val="00754514"/>
    <w:rsid w:val="00754755"/>
    <w:rsid w:val="00754AE5"/>
    <w:rsid w:val="00754E84"/>
    <w:rsid w:val="00756192"/>
    <w:rsid w:val="00756D52"/>
    <w:rsid w:val="0076132A"/>
    <w:rsid w:val="00762A9F"/>
    <w:rsid w:val="0076338B"/>
    <w:rsid w:val="00766328"/>
    <w:rsid w:val="00766D30"/>
    <w:rsid w:val="0076734D"/>
    <w:rsid w:val="00767E66"/>
    <w:rsid w:val="00771FC2"/>
    <w:rsid w:val="007725D1"/>
    <w:rsid w:val="00772795"/>
    <w:rsid w:val="007732CA"/>
    <w:rsid w:val="00773F4C"/>
    <w:rsid w:val="00774E87"/>
    <w:rsid w:val="007753DA"/>
    <w:rsid w:val="00775FE2"/>
    <w:rsid w:val="00776C8A"/>
    <w:rsid w:val="0078023B"/>
    <w:rsid w:val="0078131A"/>
    <w:rsid w:val="0078242A"/>
    <w:rsid w:val="00783754"/>
    <w:rsid w:val="00784360"/>
    <w:rsid w:val="0078557A"/>
    <w:rsid w:val="00791FAC"/>
    <w:rsid w:val="00793175"/>
    <w:rsid w:val="007935BC"/>
    <w:rsid w:val="00794FE6"/>
    <w:rsid w:val="007976C4"/>
    <w:rsid w:val="00797E08"/>
    <w:rsid w:val="007A2567"/>
    <w:rsid w:val="007A293C"/>
    <w:rsid w:val="007A536E"/>
    <w:rsid w:val="007A5AFF"/>
    <w:rsid w:val="007A5E10"/>
    <w:rsid w:val="007A736D"/>
    <w:rsid w:val="007A7C03"/>
    <w:rsid w:val="007B14A2"/>
    <w:rsid w:val="007B1DB5"/>
    <w:rsid w:val="007B1E5D"/>
    <w:rsid w:val="007B2052"/>
    <w:rsid w:val="007B272C"/>
    <w:rsid w:val="007B346A"/>
    <w:rsid w:val="007B4AD4"/>
    <w:rsid w:val="007B5999"/>
    <w:rsid w:val="007B61F2"/>
    <w:rsid w:val="007B7001"/>
    <w:rsid w:val="007C0A83"/>
    <w:rsid w:val="007C1E12"/>
    <w:rsid w:val="007C3195"/>
    <w:rsid w:val="007C4749"/>
    <w:rsid w:val="007C5577"/>
    <w:rsid w:val="007C5DC2"/>
    <w:rsid w:val="007C7AF7"/>
    <w:rsid w:val="007D1237"/>
    <w:rsid w:val="007D26BB"/>
    <w:rsid w:val="007D306D"/>
    <w:rsid w:val="007D44A2"/>
    <w:rsid w:val="007D548A"/>
    <w:rsid w:val="007D556F"/>
    <w:rsid w:val="007D55F1"/>
    <w:rsid w:val="007D5877"/>
    <w:rsid w:val="007D647D"/>
    <w:rsid w:val="007D7807"/>
    <w:rsid w:val="007D7CF4"/>
    <w:rsid w:val="007E19BD"/>
    <w:rsid w:val="007E3167"/>
    <w:rsid w:val="007E3F8E"/>
    <w:rsid w:val="007E4AB4"/>
    <w:rsid w:val="007E4F5E"/>
    <w:rsid w:val="007E610E"/>
    <w:rsid w:val="007E676D"/>
    <w:rsid w:val="007E7202"/>
    <w:rsid w:val="007E7442"/>
    <w:rsid w:val="007F40B2"/>
    <w:rsid w:val="007F43AF"/>
    <w:rsid w:val="007F5194"/>
    <w:rsid w:val="007F571E"/>
    <w:rsid w:val="00800542"/>
    <w:rsid w:val="008011BE"/>
    <w:rsid w:val="00801D09"/>
    <w:rsid w:val="008034C5"/>
    <w:rsid w:val="00803686"/>
    <w:rsid w:val="00804472"/>
    <w:rsid w:val="008046BA"/>
    <w:rsid w:val="008050A9"/>
    <w:rsid w:val="0080710F"/>
    <w:rsid w:val="008079CD"/>
    <w:rsid w:val="00807EA7"/>
    <w:rsid w:val="00812128"/>
    <w:rsid w:val="0081234C"/>
    <w:rsid w:val="00812401"/>
    <w:rsid w:val="00812EE6"/>
    <w:rsid w:val="00814436"/>
    <w:rsid w:val="0081444A"/>
    <w:rsid w:val="008146C1"/>
    <w:rsid w:val="008158EB"/>
    <w:rsid w:val="00817E6A"/>
    <w:rsid w:val="00820731"/>
    <w:rsid w:val="00820AC2"/>
    <w:rsid w:val="008224B0"/>
    <w:rsid w:val="00822FDA"/>
    <w:rsid w:val="008241B1"/>
    <w:rsid w:val="00825326"/>
    <w:rsid w:val="008258D4"/>
    <w:rsid w:val="008278F8"/>
    <w:rsid w:val="00827BED"/>
    <w:rsid w:val="00830CFB"/>
    <w:rsid w:val="008310A3"/>
    <w:rsid w:val="00832016"/>
    <w:rsid w:val="0083362C"/>
    <w:rsid w:val="00833A2E"/>
    <w:rsid w:val="00835476"/>
    <w:rsid w:val="00835518"/>
    <w:rsid w:val="00836BB2"/>
    <w:rsid w:val="008379B0"/>
    <w:rsid w:val="00842FC2"/>
    <w:rsid w:val="00843A94"/>
    <w:rsid w:val="00844291"/>
    <w:rsid w:val="00844BDD"/>
    <w:rsid w:val="00844E5B"/>
    <w:rsid w:val="008452A0"/>
    <w:rsid w:val="008455E4"/>
    <w:rsid w:val="00845BDE"/>
    <w:rsid w:val="008474D9"/>
    <w:rsid w:val="00850088"/>
    <w:rsid w:val="00851CEA"/>
    <w:rsid w:val="00851E08"/>
    <w:rsid w:val="008523E3"/>
    <w:rsid w:val="00853974"/>
    <w:rsid w:val="008544A5"/>
    <w:rsid w:val="00855054"/>
    <w:rsid w:val="008602DE"/>
    <w:rsid w:val="00860EA1"/>
    <w:rsid w:val="00860F8E"/>
    <w:rsid w:val="0086107C"/>
    <w:rsid w:val="00861A0B"/>
    <w:rsid w:val="00863F4D"/>
    <w:rsid w:val="0086485C"/>
    <w:rsid w:val="00865083"/>
    <w:rsid w:val="008731FB"/>
    <w:rsid w:val="00874C2A"/>
    <w:rsid w:val="00874F48"/>
    <w:rsid w:val="00875A6A"/>
    <w:rsid w:val="00877065"/>
    <w:rsid w:val="008803E9"/>
    <w:rsid w:val="0088152A"/>
    <w:rsid w:val="0088468C"/>
    <w:rsid w:val="008855EE"/>
    <w:rsid w:val="008857E3"/>
    <w:rsid w:val="00885A53"/>
    <w:rsid w:val="0088645C"/>
    <w:rsid w:val="008867FC"/>
    <w:rsid w:val="0088722C"/>
    <w:rsid w:val="008878F4"/>
    <w:rsid w:val="00887C78"/>
    <w:rsid w:val="00887F8B"/>
    <w:rsid w:val="008908FA"/>
    <w:rsid w:val="00891AA8"/>
    <w:rsid w:val="00891FBC"/>
    <w:rsid w:val="008924C2"/>
    <w:rsid w:val="00892620"/>
    <w:rsid w:val="00893441"/>
    <w:rsid w:val="00893827"/>
    <w:rsid w:val="008945E2"/>
    <w:rsid w:val="0089662D"/>
    <w:rsid w:val="008978C5"/>
    <w:rsid w:val="008A131F"/>
    <w:rsid w:val="008A3057"/>
    <w:rsid w:val="008A3698"/>
    <w:rsid w:val="008A4018"/>
    <w:rsid w:val="008B1D4F"/>
    <w:rsid w:val="008B2A01"/>
    <w:rsid w:val="008B2B67"/>
    <w:rsid w:val="008B7099"/>
    <w:rsid w:val="008B7C5C"/>
    <w:rsid w:val="008B7C79"/>
    <w:rsid w:val="008C0999"/>
    <w:rsid w:val="008C1A32"/>
    <w:rsid w:val="008C1B4A"/>
    <w:rsid w:val="008C1C29"/>
    <w:rsid w:val="008C2A3A"/>
    <w:rsid w:val="008C4E60"/>
    <w:rsid w:val="008C5296"/>
    <w:rsid w:val="008C6464"/>
    <w:rsid w:val="008C7679"/>
    <w:rsid w:val="008D07E5"/>
    <w:rsid w:val="008D1E13"/>
    <w:rsid w:val="008D31F6"/>
    <w:rsid w:val="008D325C"/>
    <w:rsid w:val="008D344F"/>
    <w:rsid w:val="008D3C21"/>
    <w:rsid w:val="008D4C2C"/>
    <w:rsid w:val="008D5A33"/>
    <w:rsid w:val="008D5EEF"/>
    <w:rsid w:val="008E1376"/>
    <w:rsid w:val="008E19BE"/>
    <w:rsid w:val="008E1FC1"/>
    <w:rsid w:val="008E309F"/>
    <w:rsid w:val="008E3AD4"/>
    <w:rsid w:val="008E4C54"/>
    <w:rsid w:val="008E5B05"/>
    <w:rsid w:val="008E7871"/>
    <w:rsid w:val="008E7BDF"/>
    <w:rsid w:val="008F0554"/>
    <w:rsid w:val="008F0878"/>
    <w:rsid w:val="008F400C"/>
    <w:rsid w:val="008F52A6"/>
    <w:rsid w:val="00900455"/>
    <w:rsid w:val="00900A13"/>
    <w:rsid w:val="00904F7C"/>
    <w:rsid w:val="009050FD"/>
    <w:rsid w:val="00905E8A"/>
    <w:rsid w:val="0090746C"/>
    <w:rsid w:val="00910039"/>
    <w:rsid w:val="00910B37"/>
    <w:rsid w:val="00913474"/>
    <w:rsid w:val="009141DE"/>
    <w:rsid w:val="00914416"/>
    <w:rsid w:val="009148FF"/>
    <w:rsid w:val="00914DAC"/>
    <w:rsid w:val="009155C5"/>
    <w:rsid w:val="0091595E"/>
    <w:rsid w:val="00917232"/>
    <w:rsid w:val="009179BF"/>
    <w:rsid w:val="0092050A"/>
    <w:rsid w:val="00920BDC"/>
    <w:rsid w:val="00921C45"/>
    <w:rsid w:val="00924B17"/>
    <w:rsid w:val="00924FFD"/>
    <w:rsid w:val="009259BE"/>
    <w:rsid w:val="0092635C"/>
    <w:rsid w:val="009266D7"/>
    <w:rsid w:val="00927241"/>
    <w:rsid w:val="00927413"/>
    <w:rsid w:val="00932E0C"/>
    <w:rsid w:val="00933CAB"/>
    <w:rsid w:val="0093608A"/>
    <w:rsid w:val="00936F97"/>
    <w:rsid w:val="00940F3A"/>
    <w:rsid w:val="0094185F"/>
    <w:rsid w:val="009423C3"/>
    <w:rsid w:val="00944FCC"/>
    <w:rsid w:val="009451B2"/>
    <w:rsid w:val="00952AD7"/>
    <w:rsid w:val="009540B7"/>
    <w:rsid w:val="00954D6E"/>
    <w:rsid w:val="0095500E"/>
    <w:rsid w:val="00960D13"/>
    <w:rsid w:val="00960EFF"/>
    <w:rsid w:val="00961665"/>
    <w:rsid w:val="009618DA"/>
    <w:rsid w:val="0096343B"/>
    <w:rsid w:val="00963AF6"/>
    <w:rsid w:val="00964923"/>
    <w:rsid w:val="00966C05"/>
    <w:rsid w:val="00967B73"/>
    <w:rsid w:val="0097051D"/>
    <w:rsid w:val="009732AA"/>
    <w:rsid w:val="00976622"/>
    <w:rsid w:val="00981C30"/>
    <w:rsid w:val="009821AE"/>
    <w:rsid w:val="0098254B"/>
    <w:rsid w:val="00982F3E"/>
    <w:rsid w:val="0098300C"/>
    <w:rsid w:val="00983CBE"/>
    <w:rsid w:val="00984CD7"/>
    <w:rsid w:val="00987F8F"/>
    <w:rsid w:val="00990843"/>
    <w:rsid w:val="00990AA6"/>
    <w:rsid w:val="00991A9D"/>
    <w:rsid w:val="0099312D"/>
    <w:rsid w:val="009944FE"/>
    <w:rsid w:val="009953C7"/>
    <w:rsid w:val="009979C2"/>
    <w:rsid w:val="00997CDD"/>
    <w:rsid w:val="00997F92"/>
    <w:rsid w:val="009A0590"/>
    <w:rsid w:val="009A06A7"/>
    <w:rsid w:val="009A1052"/>
    <w:rsid w:val="009A137E"/>
    <w:rsid w:val="009A1570"/>
    <w:rsid w:val="009A1B25"/>
    <w:rsid w:val="009A2D43"/>
    <w:rsid w:val="009A2F51"/>
    <w:rsid w:val="009A49AD"/>
    <w:rsid w:val="009A7611"/>
    <w:rsid w:val="009A7B39"/>
    <w:rsid w:val="009B10D6"/>
    <w:rsid w:val="009B126A"/>
    <w:rsid w:val="009B166B"/>
    <w:rsid w:val="009B1A6E"/>
    <w:rsid w:val="009B1A96"/>
    <w:rsid w:val="009B1B00"/>
    <w:rsid w:val="009B2E85"/>
    <w:rsid w:val="009B50AB"/>
    <w:rsid w:val="009B607E"/>
    <w:rsid w:val="009B75FE"/>
    <w:rsid w:val="009B766B"/>
    <w:rsid w:val="009B7DB8"/>
    <w:rsid w:val="009C080B"/>
    <w:rsid w:val="009C170C"/>
    <w:rsid w:val="009C1949"/>
    <w:rsid w:val="009C2342"/>
    <w:rsid w:val="009C318B"/>
    <w:rsid w:val="009C3FBA"/>
    <w:rsid w:val="009C46CA"/>
    <w:rsid w:val="009C4C84"/>
    <w:rsid w:val="009C629B"/>
    <w:rsid w:val="009C7782"/>
    <w:rsid w:val="009D0141"/>
    <w:rsid w:val="009D44AC"/>
    <w:rsid w:val="009D4D38"/>
    <w:rsid w:val="009D69E0"/>
    <w:rsid w:val="009D75E9"/>
    <w:rsid w:val="009E221F"/>
    <w:rsid w:val="009E25F9"/>
    <w:rsid w:val="009E2DA9"/>
    <w:rsid w:val="009E476D"/>
    <w:rsid w:val="009E4D0C"/>
    <w:rsid w:val="009E735B"/>
    <w:rsid w:val="009E7941"/>
    <w:rsid w:val="009F0E2A"/>
    <w:rsid w:val="009F1A8C"/>
    <w:rsid w:val="009F3444"/>
    <w:rsid w:val="009F490F"/>
    <w:rsid w:val="009F52D2"/>
    <w:rsid w:val="009F588F"/>
    <w:rsid w:val="009F720D"/>
    <w:rsid w:val="00A00939"/>
    <w:rsid w:val="00A00EC7"/>
    <w:rsid w:val="00A02C82"/>
    <w:rsid w:val="00A03A52"/>
    <w:rsid w:val="00A0622A"/>
    <w:rsid w:val="00A10502"/>
    <w:rsid w:val="00A10BAA"/>
    <w:rsid w:val="00A10BD7"/>
    <w:rsid w:val="00A13270"/>
    <w:rsid w:val="00A13620"/>
    <w:rsid w:val="00A15039"/>
    <w:rsid w:val="00A15346"/>
    <w:rsid w:val="00A15ADE"/>
    <w:rsid w:val="00A161E6"/>
    <w:rsid w:val="00A20B16"/>
    <w:rsid w:val="00A22DB6"/>
    <w:rsid w:val="00A22E40"/>
    <w:rsid w:val="00A23582"/>
    <w:rsid w:val="00A23ED8"/>
    <w:rsid w:val="00A24772"/>
    <w:rsid w:val="00A26047"/>
    <w:rsid w:val="00A26DDA"/>
    <w:rsid w:val="00A30123"/>
    <w:rsid w:val="00A31686"/>
    <w:rsid w:val="00A32E18"/>
    <w:rsid w:val="00A33CCB"/>
    <w:rsid w:val="00A3448C"/>
    <w:rsid w:val="00A34B49"/>
    <w:rsid w:val="00A3579A"/>
    <w:rsid w:val="00A35842"/>
    <w:rsid w:val="00A35960"/>
    <w:rsid w:val="00A35E9B"/>
    <w:rsid w:val="00A35EDE"/>
    <w:rsid w:val="00A35FE3"/>
    <w:rsid w:val="00A367C7"/>
    <w:rsid w:val="00A37AFA"/>
    <w:rsid w:val="00A41065"/>
    <w:rsid w:val="00A418C6"/>
    <w:rsid w:val="00A429DE"/>
    <w:rsid w:val="00A45700"/>
    <w:rsid w:val="00A464DE"/>
    <w:rsid w:val="00A476B5"/>
    <w:rsid w:val="00A50213"/>
    <w:rsid w:val="00A517E3"/>
    <w:rsid w:val="00A52B53"/>
    <w:rsid w:val="00A555F5"/>
    <w:rsid w:val="00A57349"/>
    <w:rsid w:val="00A61131"/>
    <w:rsid w:val="00A612AF"/>
    <w:rsid w:val="00A61F8F"/>
    <w:rsid w:val="00A62B47"/>
    <w:rsid w:val="00A62C27"/>
    <w:rsid w:val="00A63141"/>
    <w:rsid w:val="00A63CC3"/>
    <w:rsid w:val="00A64247"/>
    <w:rsid w:val="00A65F9F"/>
    <w:rsid w:val="00A67883"/>
    <w:rsid w:val="00A67ED3"/>
    <w:rsid w:val="00A710F7"/>
    <w:rsid w:val="00A7189A"/>
    <w:rsid w:val="00A72574"/>
    <w:rsid w:val="00A729AA"/>
    <w:rsid w:val="00A7385D"/>
    <w:rsid w:val="00A75CF1"/>
    <w:rsid w:val="00A80567"/>
    <w:rsid w:val="00A8167A"/>
    <w:rsid w:val="00A832F0"/>
    <w:rsid w:val="00A84179"/>
    <w:rsid w:val="00A84847"/>
    <w:rsid w:val="00A84A22"/>
    <w:rsid w:val="00A84FF6"/>
    <w:rsid w:val="00A85693"/>
    <w:rsid w:val="00A85C40"/>
    <w:rsid w:val="00A868A6"/>
    <w:rsid w:val="00A9033B"/>
    <w:rsid w:val="00A9037F"/>
    <w:rsid w:val="00A90659"/>
    <w:rsid w:val="00A90B95"/>
    <w:rsid w:val="00A91FE4"/>
    <w:rsid w:val="00A94F29"/>
    <w:rsid w:val="00A95897"/>
    <w:rsid w:val="00A96D9A"/>
    <w:rsid w:val="00A97AEB"/>
    <w:rsid w:val="00AA0050"/>
    <w:rsid w:val="00AA2C43"/>
    <w:rsid w:val="00AA335F"/>
    <w:rsid w:val="00AA4BF1"/>
    <w:rsid w:val="00AA5656"/>
    <w:rsid w:val="00AA5994"/>
    <w:rsid w:val="00AA6D10"/>
    <w:rsid w:val="00AA76F0"/>
    <w:rsid w:val="00AB1782"/>
    <w:rsid w:val="00AB2A4F"/>
    <w:rsid w:val="00AB3202"/>
    <w:rsid w:val="00AB331E"/>
    <w:rsid w:val="00AB3780"/>
    <w:rsid w:val="00AB3800"/>
    <w:rsid w:val="00AB4255"/>
    <w:rsid w:val="00AB48EE"/>
    <w:rsid w:val="00AB550A"/>
    <w:rsid w:val="00AB5566"/>
    <w:rsid w:val="00AC0D90"/>
    <w:rsid w:val="00AC13D9"/>
    <w:rsid w:val="00AC25D9"/>
    <w:rsid w:val="00AC3177"/>
    <w:rsid w:val="00AC35D5"/>
    <w:rsid w:val="00AC5266"/>
    <w:rsid w:val="00AC71F4"/>
    <w:rsid w:val="00AC7CA8"/>
    <w:rsid w:val="00AC7E5B"/>
    <w:rsid w:val="00AD0B80"/>
    <w:rsid w:val="00AD15D6"/>
    <w:rsid w:val="00AD1806"/>
    <w:rsid w:val="00AD2802"/>
    <w:rsid w:val="00AD2EB2"/>
    <w:rsid w:val="00AD3020"/>
    <w:rsid w:val="00AD5744"/>
    <w:rsid w:val="00AD625E"/>
    <w:rsid w:val="00AD6EB0"/>
    <w:rsid w:val="00AE067D"/>
    <w:rsid w:val="00AE0C57"/>
    <w:rsid w:val="00AE0F93"/>
    <w:rsid w:val="00AE220A"/>
    <w:rsid w:val="00AE3352"/>
    <w:rsid w:val="00AE37C2"/>
    <w:rsid w:val="00AE38A1"/>
    <w:rsid w:val="00AE7F30"/>
    <w:rsid w:val="00AF0408"/>
    <w:rsid w:val="00AF10EB"/>
    <w:rsid w:val="00AF239C"/>
    <w:rsid w:val="00AF2FCE"/>
    <w:rsid w:val="00AF499F"/>
    <w:rsid w:val="00AF4FAE"/>
    <w:rsid w:val="00AF697C"/>
    <w:rsid w:val="00AF72AD"/>
    <w:rsid w:val="00AF7780"/>
    <w:rsid w:val="00AF78AC"/>
    <w:rsid w:val="00B00357"/>
    <w:rsid w:val="00B0036C"/>
    <w:rsid w:val="00B010A6"/>
    <w:rsid w:val="00B013F3"/>
    <w:rsid w:val="00B0197F"/>
    <w:rsid w:val="00B03D32"/>
    <w:rsid w:val="00B042AC"/>
    <w:rsid w:val="00B04C65"/>
    <w:rsid w:val="00B10C13"/>
    <w:rsid w:val="00B15F7B"/>
    <w:rsid w:val="00B17B2A"/>
    <w:rsid w:val="00B17E79"/>
    <w:rsid w:val="00B20450"/>
    <w:rsid w:val="00B211E3"/>
    <w:rsid w:val="00B21660"/>
    <w:rsid w:val="00B219A1"/>
    <w:rsid w:val="00B22B2E"/>
    <w:rsid w:val="00B23E9C"/>
    <w:rsid w:val="00B26100"/>
    <w:rsid w:val="00B274B9"/>
    <w:rsid w:val="00B30E67"/>
    <w:rsid w:val="00B35296"/>
    <w:rsid w:val="00B36BBE"/>
    <w:rsid w:val="00B37168"/>
    <w:rsid w:val="00B37C7D"/>
    <w:rsid w:val="00B40B39"/>
    <w:rsid w:val="00B40B85"/>
    <w:rsid w:val="00B40FF3"/>
    <w:rsid w:val="00B41F13"/>
    <w:rsid w:val="00B421E0"/>
    <w:rsid w:val="00B42391"/>
    <w:rsid w:val="00B4271E"/>
    <w:rsid w:val="00B43D8A"/>
    <w:rsid w:val="00B445C6"/>
    <w:rsid w:val="00B45097"/>
    <w:rsid w:val="00B4518F"/>
    <w:rsid w:val="00B4539F"/>
    <w:rsid w:val="00B46420"/>
    <w:rsid w:val="00B4681C"/>
    <w:rsid w:val="00B476AE"/>
    <w:rsid w:val="00B505EE"/>
    <w:rsid w:val="00B5183B"/>
    <w:rsid w:val="00B52262"/>
    <w:rsid w:val="00B52378"/>
    <w:rsid w:val="00B526E4"/>
    <w:rsid w:val="00B52B9D"/>
    <w:rsid w:val="00B544CF"/>
    <w:rsid w:val="00B54EC7"/>
    <w:rsid w:val="00B55253"/>
    <w:rsid w:val="00B56195"/>
    <w:rsid w:val="00B5688B"/>
    <w:rsid w:val="00B60362"/>
    <w:rsid w:val="00B6245B"/>
    <w:rsid w:val="00B62666"/>
    <w:rsid w:val="00B632F3"/>
    <w:rsid w:val="00B63398"/>
    <w:rsid w:val="00B653CF"/>
    <w:rsid w:val="00B656E5"/>
    <w:rsid w:val="00B66751"/>
    <w:rsid w:val="00B66B17"/>
    <w:rsid w:val="00B679DE"/>
    <w:rsid w:val="00B719F5"/>
    <w:rsid w:val="00B72A44"/>
    <w:rsid w:val="00B7317B"/>
    <w:rsid w:val="00B73C79"/>
    <w:rsid w:val="00B73D92"/>
    <w:rsid w:val="00B74610"/>
    <w:rsid w:val="00B74917"/>
    <w:rsid w:val="00B768A8"/>
    <w:rsid w:val="00B76E8C"/>
    <w:rsid w:val="00B77747"/>
    <w:rsid w:val="00B77F7B"/>
    <w:rsid w:val="00B81109"/>
    <w:rsid w:val="00B814E3"/>
    <w:rsid w:val="00B83839"/>
    <w:rsid w:val="00B84579"/>
    <w:rsid w:val="00B90062"/>
    <w:rsid w:val="00B905E4"/>
    <w:rsid w:val="00B9165B"/>
    <w:rsid w:val="00B9331E"/>
    <w:rsid w:val="00B966CC"/>
    <w:rsid w:val="00B96901"/>
    <w:rsid w:val="00B97151"/>
    <w:rsid w:val="00B976EF"/>
    <w:rsid w:val="00BA1298"/>
    <w:rsid w:val="00BA5A90"/>
    <w:rsid w:val="00BA64B2"/>
    <w:rsid w:val="00BA69E5"/>
    <w:rsid w:val="00BA6C64"/>
    <w:rsid w:val="00BA762A"/>
    <w:rsid w:val="00BB3389"/>
    <w:rsid w:val="00BB3EFE"/>
    <w:rsid w:val="00BB6E15"/>
    <w:rsid w:val="00BC0148"/>
    <w:rsid w:val="00BC0A45"/>
    <w:rsid w:val="00BC1F57"/>
    <w:rsid w:val="00BC57DD"/>
    <w:rsid w:val="00BC5E94"/>
    <w:rsid w:val="00BC5EBB"/>
    <w:rsid w:val="00BC5F78"/>
    <w:rsid w:val="00BC617D"/>
    <w:rsid w:val="00BD0860"/>
    <w:rsid w:val="00BD0F0F"/>
    <w:rsid w:val="00BD1280"/>
    <w:rsid w:val="00BD1379"/>
    <w:rsid w:val="00BD23F4"/>
    <w:rsid w:val="00BD2B90"/>
    <w:rsid w:val="00BD3F9D"/>
    <w:rsid w:val="00BD43A4"/>
    <w:rsid w:val="00BD6272"/>
    <w:rsid w:val="00BE08BF"/>
    <w:rsid w:val="00BE106E"/>
    <w:rsid w:val="00BE2E33"/>
    <w:rsid w:val="00BE2F2B"/>
    <w:rsid w:val="00BE35BA"/>
    <w:rsid w:val="00BE3855"/>
    <w:rsid w:val="00BE6FFF"/>
    <w:rsid w:val="00BE729D"/>
    <w:rsid w:val="00BF07A1"/>
    <w:rsid w:val="00BF19A6"/>
    <w:rsid w:val="00BF27F6"/>
    <w:rsid w:val="00BF2EE7"/>
    <w:rsid w:val="00BF3346"/>
    <w:rsid w:val="00BF5047"/>
    <w:rsid w:val="00BF50FE"/>
    <w:rsid w:val="00BF5C6D"/>
    <w:rsid w:val="00BF5C98"/>
    <w:rsid w:val="00BF669A"/>
    <w:rsid w:val="00BF767C"/>
    <w:rsid w:val="00BF7813"/>
    <w:rsid w:val="00BF78D6"/>
    <w:rsid w:val="00C014AE"/>
    <w:rsid w:val="00C023A5"/>
    <w:rsid w:val="00C05906"/>
    <w:rsid w:val="00C07133"/>
    <w:rsid w:val="00C11604"/>
    <w:rsid w:val="00C117DF"/>
    <w:rsid w:val="00C138C3"/>
    <w:rsid w:val="00C13AD8"/>
    <w:rsid w:val="00C16493"/>
    <w:rsid w:val="00C16D33"/>
    <w:rsid w:val="00C17EE9"/>
    <w:rsid w:val="00C20187"/>
    <w:rsid w:val="00C22050"/>
    <w:rsid w:val="00C23515"/>
    <w:rsid w:val="00C3038E"/>
    <w:rsid w:val="00C30C83"/>
    <w:rsid w:val="00C31C1B"/>
    <w:rsid w:val="00C31C7B"/>
    <w:rsid w:val="00C3200E"/>
    <w:rsid w:val="00C332D6"/>
    <w:rsid w:val="00C335B7"/>
    <w:rsid w:val="00C33AB1"/>
    <w:rsid w:val="00C33BD7"/>
    <w:rsid w:val="00C3666E"/>
    <w:rsid w:val="00C367BB"/>
    <w:rsid w:val="00C37414"/>
    <w:rsid w:val="00C407A6"/>
    <w:rsid w:val="00C42811"/>
    <w:rsid w:val="00C43B8B"/>
    <w:rsid w:val="00C4671B"/>
    <w:rsid w:val="00C46848"/>
    <w:rsid w:val="00C50F6E"/>
    <w:rsid w:val="00C51AD5"/>
    <w:rsid w:val="00C532EC"/>
    <w:rsid w:val="00C5462F"/>
    <w:rsid w:val="00C54FBA"/>
    <w:rsid w:val="00C55AD5"/>
    <w:rsid w:val="00C56152"/>
    <w:rsid w:val="00C579E3"/>
    <w:rsid w:val="00C629C2"/>
    <w:rsid w:val="00C659F1"/>
    <w:rsid w:val="00C66380"/>
    <w:rsid w:val="00C67305"/>
    <w:rsid w:val="00C70587"/>
    <w:rsid w:val="00C70D87"/>
    <w:rsid w:val="00C7203F"/>
    <w:rsid w:val="00C75169"/>
    <w:rsid w:val="00C75F8C"/>
    <w:rsid w:val="00C76602"/>
    <w:rsid w:val="00C76CD4"/>
    <w:rsid w:val="00C772BE"/>
    <w:rsid w:val="00C77676"/>
    <w:rsid w:val="00C80164"/>
    <w:rsid w:val="00C80EF4"/>
    <w:rsid w:val="00C82897"/>
    <w:rsid w:val="00C83F95"/>
    <w:rsid w:val="00C84BEE"/>
    <w:rsid w:val="00C8555F"/>
    <w:rsid w:val="00C87540"/>
    <w:rsid w:val="00C879F3"/>
    <w:rsid w:val="00C949FA"/>
    <w:rsid w:val="00C950F5"/>
    <w:rsid w:val="00C962FF"/>
    <w:rsid w:val="00CA0D00"/>
    <w:rsid w:val="00CA12C6"/>
    <w:rsid w:val="00CA1468"/>
    <w:rsid w:val="00CA28ED"/>
    <w:rsid w:val="00CA2C84"/>
    <w:rsid w:val="00CA5029"/>
    <w:rsid w:val="00CA551C"/>
    <w:rsid w:val="00CA6C37"/>
    <w:rsid w:val="00CA743E"/>
    <w:rsid w:val="00CB320C"/>
    <w:rsid w:val="00CB52BD"/>
    <w:rsid w:val="00CB636D"/>
    <w:rsid w:val="00CB6915"/>
    <w:rsid w:val="00CB7162"/>
    <w:rsid w:val="00CB73D8"/>
    <w:rsid w:val="00CC0299"/>
    <w:rsid w:val="00CC252A"/>
    <w:rsid w:val="00CC300C"/>
    <w:rsid w:val="00CC3D5B"/>
    <w:rsid w:val="00CC44B6"/>
    <w:rsid w:val="00CC47C2"/>
    <w:rsid w:val="00CC4D69"/>
    <w:rsid w:val="00CC611F"/>
    <w:rsid w:val="00CC6422"/>
    <w:rsid w:val="00CC6E9E"/>
    <w:rsid w:val="00CD124B"/>
    <w:rsid w:val="00CD30A4"/>
    <w:rsid w:val="00CD46D3"/>
    <w:rsid w:val="00CD5EE2"/>
    <w:rsid w:val="00CD6400"/>
    <w:rsid w:val="00CD674C"/>
    <w:rsid w:val="00CD7F42"/>
    <w:rsid w:val="00CE46B8"/>
    <w:rsid w:val="00CE4D4E"/>
    <w:rsid w:val="00CE5830"/>
    <w:rsid w:val="00CE60D6"/>
    <w:rsid w:val="00CE634D"/>
    <w:rsid w:val="00CE7923"/>
    <w:rsid w:val="00CF24BF"/>
    <w:rsid w:val="00CF31AE"/>
    <w:rsid w:val="00CF3509"/>
    <w:rsid w:val="00CF3CE3"/>
    <w:rsid w:val="00CF4426"/>
    <w:rsid w:val="00CF4A8F"/>
    <w:rsid w:val="00CF4F03"/>
    <w:rsid w:val="00CF5445"/>
    <w:rsid w:val="00D002C5"/>
    <w:rsid w:val="00D018CD"/>
    <w:rsid w:val="00D01D31"/>
    <w:rsid w:val="00D034AE"/>
    <w:rsid w:val="00D052BB"/>
    <w:rsid w:val="00D07D1F"/>
    <w:rsid w:val="00D14845"/>
    <w:rsid w:val="00D16F32"/>
    <w:rsid w:val="00D20F6E"/>
    <w:rsid w:val="00D22719"/>
    <w:rsid w:val="00D22C4E"/>
    <w:rsid w:val="00D24614"/>
    <w:rsid w:val="00D27845"/>
    <w:rsid w:val="00D30A79"/>
    <w:rsid w:val="00D35034"/>
    <w:rsid w:val="00D351D1"/>
    <w:rsid w:val="00D355AE"/>
    <w:rsid w:val="00D35AE5"/>
    <w:rsid w:val="00D408FE"/>
    <w:rsid w:val="00D4123E"/>
    <w:rsid w:val="00D413DC"/>
    <w:rsid w:val="00D42215"/>
    <w:rsid w:val="00D424CC"/>
    <w:rsid w:val="00D42BFA"/>
    <w:rsid w:val="00D43453"/>
    <w:rsid w:val="00D43E2B"/>
    <w:rsid w:val="00D442FD"/>
    <w:rsid w:val="00D443CF"/>
    <w:rsid w:val="00D452A5"/>
    <w:rsid w:val="00D47F7C"/>
    <w:rsid w:val="00D517A2"/>
    <w:rsid w:val="00D52C27"/>
    <w:rsid w:val="00D52F3E"/>
    <w:rsid w:val="00D55C18"/>
    <w:rsid w:val="00D56A64"/>
    <w:rsid w:val="00D56B43"/>
    <w:rsid w:val="00D57D20"/>
    <w:rsid w:val="00D62AE6"/>
    <w:rsid w:val="00D636A7"/>
    <w:rsid w:val="00D63EAF"/>
    <w:rsid w:val="00D659AB"/>
    <w:rsid w:val="00D66621"/>
    <w:rsid w:val="00D67354"/>
    <w:rsid w:val="00D67AF3"/>
    <w:rsid w:val="00D67C44"/>
    <w:rsid w:val="00D67DAA"/>
    <w:rsid w:val="00D67ED9"/>
    <w:rsid w:val="00D67F05"/>
    <w:rsid w:val="00D71B6E"/>
    <w:rsid w:val="00D7239C"/>
    <w:rsid w:val="00D73CBA"/>
    <w:rsid w:val="00D77306"/>
    <w:rsid w:val="00D77A18"/>
    <w:rsid w:val="00D77A58"/>
    <w:rsid w:val="00D77D5F"/>
    <w:rsid w:val="00D80757"/>
    <w:rsid w:val="00D864E9"/>
    <w:rsid w:val="00D86EFD"/>
    <w:rsid w:val="00D872B4"/>
    <w:rsid w:val="00D87A39"/>
    <w:rsid w:val="00D92B4C"/>
    <w:rsid w:val="00D948CF"/>
    <w:rsid w:val="00D953B0"/>
    <w:rsid w:val="00D959B5"/>
    <w:rsid w:val="00DA09B0"/>
    <w:rsid w:val="00DA238D"/>
    <w:rsid w:val="00DA2CE8"/>
    <w:rsid w:val="00DA2DF5"/>
    <w:rsid w:val="00DA2F60"/>
    <w:rsid w:val="00DA3832"/>
    <w:rsid w:val="00DA39EB"/>
    <w:rsid w:val="00DA4E9E"/>
    <w:rsid w:val="00DA5062"/>
    <w:rsid w:val="00DA61B1"/>
    <w:rsid w:val="00DB0D9E"/>
    <w:rsid w:val="00DB1C86"/>
    <w:rsid w:val="00DB34CB"/>
    <w:rsid w:val="00DB3BF9"/>
    <w:rsid w:val="00DB3F5F"/>
    <w:rsid w:val="00DB6278"/>
    <w:rsid w:val="00DB653B"/>
    <w:rsid w:val="00DB66BB"/>
    <w:rsid w:val="00DB6E4D"/>
    <w:rsid w:val="00DB7ABE"/>
    <w:rsid w:val="00DC0CF8"/>
    <w:rsid w:val="00DC400D"/>
    <w:rsid w:val="00DC437F"/>
    <w:rsid w:val="00DC4C13"/>
    <w:rsid w:val="00DC53AB"/>
    <w:rsid w:val="00DC64ED"/>
    <w:rsid w:val="00DC67C7"/>
    <w:rsid w:val="00DC6DCB"/>
    <w:rsid w:val="00DC75BC"/>
    <w:rsid w:val="00DD0A7B"/>
    <w:rsid w:val="00DD0AEC"/>
    <w:rsid w:val="00DD20B7"/>
    <w:rsid w:val="00DD219A"/>
    <w:rsid w:val="00DD6700"/>
    <w:rsid w:val="00DD68E1"/>
    <w:rsid w:val="00DD6987"/>
    <w:rsid w:val="00DD6AD5"/>
    <w:rsid w:val="00DE1481"/>
    <w:rsid w:val="00DE1554"/>
    <w:rsid w:val="00DE2D70"/>
    <w:rsid w:val="00DE39B8"/>
    <w:rsid w:val="00DE5414"/>
    <w:rsid w:val="00DE5E36"/>
    <w:rsid w:val="00DE6008"/>
    <w:rsid w:val="00DE7E8E"/>
    <w:rsid w:val="00DF13B3"/>
    <w:rsid w:val="00DF2235"/>
    <w:rsid w:val="00DF25ED"/>
    <w:rsid w:val="00DF2C41"/>
    <w:rsid w:val="00DF54FB"/>
    <w:rsid w:val="00DF56D9"/>
    <w:rsid w:val="00DF5925"/>
    <w:rsid w:val="00DF7B45"/>
    <w:rsid w:val="00DF7C61"/>
    <w:rsid w:val="00E004CF"/>
    <w:rsid w:val="00E013C7"/>
    <w:rsid w:val="00E01D3B"/>
    <w:rsid w:val="00E03A65"/>
    <w:rsid w:val="00E0429A"/>
    <w:rsid w:val="00E04D89"/>
    <w:rsid w:val="00E04F7D"/>
    <w:rsid w:val="00E04FA1"/>
    <w:rsid w:val="00E05033"/>
    <w:rsid w:val="00E053B5"/>
    <w:rsid w:val="00E05681"/>
    <w:rsid w:val="00E05D61"/>
    <w:rsid w:val="00E064FF"/>
    <w:rsid w:val="00E070B8"/>
    <w:rsid w:val="00E07408"/>
    <w:rsid w:val="00E0768B"/>
    <w:rsid w:val="00E102C9"/>
    <w:rsid w:val="00E107A2"/>
    <w:rsid w:val="00E11E3B"/>
    <w:rsid w:val="00E13D6D"/>
    <w:rsid w:val="00E147E6"/>
    <w:rsid w:val="00E1709D"/>
    <w:rsid w:val="00E17AA0"/>
    <w:rsid w:val="00E21525"/>
    <w:rsid w:val="00E2658E"/>
    <w:rsid w:val="00E2667D"/>
    <w:rsid w:val="00E26C8B"/>
    <w:rsid w:val="00E271CD"/>
    <w:rsid w:val="00E311F9"/>
    <w:rsid w:val="00E33C0F"/>
    <w:rsid w:val="00E34099"/>
    <w:rsid w:val="00E34420"/>
    <w:rsid w:val="00E353E3"/>
    <w:rsid w:val="00E3564B"/>
    <w:rsid w:val="00E36B4A"/>
    <w:rsid w:val="00E40BD5"/>
    <w:rsid w:val="00E41625"/>
    <w:rsid w:val="00E41708"/>
    <w:rsid w:val="00E43019"/>
    <w:rsid w:val="00E43800"/>
    <w:rsid w:val="00E448FC"/>
    <w:rsid w:val="00E44A40"/>
    <w:rsid w:val="00E456E9"/>
    <w:rsid w:val="00E457D8"/>
    <w:rsid w:val="00E47714"/>
    <w:rsid w:val="00E47A98"/>
    <w:rsid w:val="00E47E80"/>
    <w:rsid w:val="00E50552"/>
    <w:rsid w:val="00E53F88"/>
    <w:rsid w:val="00E549C5"/>
    <w:rsid w:val="00E55AA4"/>
    <w:rsid w:val="00E56711"/>
    <w:rsid w:val="00E578F7"/>
    <w:rsid w:val="00E61A96"/>
    <w:rsid w:val="00E6217B"/>
    <w:rsid w:val="00E621B0"/>
    <w:rsid w:val="00E6253F"/>
    <w:rsid w:val="00E62E30"/>
    <w:rsid w:val="00E62F9F"/>
    <w:rsid w:val="00E630FE"/>
    <w:rsid w:val="00E63320"/>
    <w:rsid w:val="00E65C8C"/>
    <w:rsid w:val="00E65D84"/>
    <w:rsid w:val="00E66315"/>
    <w:rsid w:val="00E67E25"/>
    <w:rsid w:val="00E67F78"/>
    <w:rsid w:val="00E70419"/>
    <w:rsid w:val="00E709A6"/>
    <w:rsid w:val="00E724B4"/>
    <w:rsid w:val="00E72D8B"/>
    <w:rsid w:val="00E735B4"/>
    <w:rsid w:val="00E7367C"/>
    <w:rsid w:val="00E73AC0"/>
    <w:rsid w:val="00E73FE3"/>
    <w:rsid w:val="00E764A3"/>
    <w:rsid w:val="00E768D9"/>
    <w:rsid w:val="00E774AF"/>
    <w:rsid w:val="00E775AC"/>
    <w:rsid w:val="00E77CF0"/>
    <w:rsid w:val="00E80123"/>
    <w:rsid w:val="00E80505"/>
    <w:rsid w:val="00E805C5"/>
    <w:rsid w:val="00E829B0"/>
    <w:rsid w:val="00E836E7"/>
    <w:rsid w:val="00E848B8"/>
    <w:rsid w:val="00E86583"/>
    <w:rsid w:val="00E87C7B"/>
    <w:rsid w:val="00E9252E"/>
    <w:rsid w:val="00E936F0"/>
    <w:rsid w:val="00E9457C"/>
    <w:rsid w:val="00E95951"/>
    <w:rsid w:val="00E95B94"/>
    <w:rsid w:val="00E95F7F"/>
    <w:rsid w:val="00EA0CAD"/>
    <w:rsid w:val="00EA1BAB"/>
    <w:rsid w:val="00EA272F"/>
    <w:rsid w:val="00EA29DA"/>
    <w:rsid w:val="00EA38C1"/>
    <w:rsid w:val="00EA635C"/>
    <w:rsid w:val="00EA6CCA"/>
    <w:rsid w:val="00EB047A"/>
    <w:rsid w:val="00EB1A8F"/>
    <w:rsid w:val="00EB5E09"/>
    <w:rsid w:val="00EB60C2"/>
    <w:rsid w:val="00EB6269"/>
    <w:rsid w:val="00EB6D2E"/>
    <w:rsid w:val="00EB72B7"/>
    <w:rsid w:val="00EB74FE"/>
    <w:rsid w:val="00EC0211"/>
    <w:rsid w:val="00EC2445"/>
    <w:rsid w:val="00EC3C9F"/>
    <w:rsid w:val="00EC4FBE"/>
    <w:rsid w:val="00EC6821"/>
    <w:rsid w:val="00EC7BF6"/>
    <w:rsid w:val="00ED02E3"/>
    <w:rsid w:val="00ED1554"/>
    <w:rsid w:val="00ED1F3C"/>
    <w:rsid w:val="00ED2129"/>
    <w:rsid w:val="00ED23FA"/>
    <w:rsid w:val="00ED2C86"/>
    <w:rsid w:val="00ED328A"/>
    <w:rsid w:val="00ED4B53"/>
    <w:rsid w:val="00ED5879"/>
    <w:rsid w:val="00ED5D41"/>
    <w:rsid w:val="00EE0194"/>
    <w:rsid w:val="00EE3591"/>
    <w:rsid w:val="00EE3CB5"/>
    <w:rsid w:val="00EE5B2C"/>
    <w:rsid w:val="00EF0149"/>
    <w:rsid w:val="00EF07D8"/>
    <w:rsid w:val="00EF6A2C"/>
    <w:rsid w:val="00F00021"/>
    <w:rsid w:val="00F003F8"/>
    <w:rsid w:val="00F01AAB"/>
    <w:rsid w:val="00F02C2E"/>
    <w:rsid w:val="00F03351"/>
    <w:rsid w:val="00F03C5A"/>
    <w:rsid w:val="00F068AE"/>
    <w:rsid w:val="00F122D7"/>
    <w:rsid w:val="00F12AF2"/>
    <w:rsid w:val="00F12BAF"/>
    <w:rsid w:val="00F1304A"/>
    <w:rsid w:val="00F13C42"/>
    <w:rsid w:val="00F144AC"/>
    <w:rsid w:val="00F1575B"/>
    <w:rsid w:val="00F16BE1"/>
    <w:rsid w:val="00F25391"/>
    <w:rsid w:val="00F253C3"/>
    <w:rsid w:val="00F254A4"/>
    <w:rsid w:val="00F266B0"/>
    <w:rsid w:val="00F271D7"/>
    <w:rsid w:val="00F31333"/>
    <w:rsid w:val="00F33268"/>
    <w:rsid w:val="00F33D13"/>
    <w:rsid w:val="00F3436F"/>
    <w:rsid w:val="00F34D1F"/>
    <w:rsid w:val="00F35490"/>
    <w:rsid w:val="00F36701"/>
    <w:rsid w:val="00F36F81"/>
    <w:rsid w:val="00F3715E"/>
    <w:rsid w:val="00F373C7"/>
    <w:rsid w:val="00F427A2"/>
    <w:rsid w:val="00F42DA7"/>
    <w:rsid w:val="00F45625"/>
    <w:rsid w:val="00F5016B"/>
    <w:rsid w:val="00F52269"/>
    <w:rsid w:val="00F5262E"/>
    <w:rsid w:val="00F52C17"/>
    <w:rsid w:val="00F5335E"/>
    <w:rsid w:val="00F537DE"/>
    <w:rsid w:val="00F54C9D"/>
    <w:rsid w:val="00F54FBC"/>
    <w:rsid w:val="00F5547F"/>
    <w:rsid w:val="00F55703"/>
    <w:rsid w:val="00F55AC2"/>
    <w:rsid w:val="00F56A98"/>
    <w:rsid w:val="00F609E8"/>
    <w:rsid w:val="00F6218F"/>
    <w:rsid w:val="00F63B46"/>
    <w:rsid w:val="00F63C14"/>
    <w:rsid w:val="00F655B6"/>
    <w:rsid w:val="00F659AB"/>
    <w:rsid w:val="00F65BFC"/>
    <w:rsid w:val="00F66E53"/>
    <w:rsid w:val="00F67DA2"/>
    <w:rsid w:val="00F70588"/>
    <w:rsid w:val="00F70DA5"/>
    <w:rsid w:val="00F73E84"/>
    <w:rsid w:val="00F74743"/>
    <w:rsid w:val="00F76651"/>
    <w:rsid w:val="00F76D65"/>
    <w:rsid w:val="00F8004D"/>
    <w:rsid w:val="00F80C0B"/>
    <w:rsid w:val="00F80D29"/>
    <w:rsid w:val="00F8241B"/>
    <w:rsid w:val="00F82BFD"/>
    <w:rsid w:val="00F831E0"/>
    <w:rsid w:val="00F83367"/>
    <w:rsid w:val="00F83755"/>
    <w:rsid w:val="00F85655"/>
    <w:rsid w:val="00F8675E"/>
    <w:rsid w:val="00F8709C"/>
    <w:rsid w:val="00F91ED5"/>
    <w:rsid w:val="00F9461D"/>
    <w:rsid w:val="00F946B4"/>
    <w:rsid w:val="00F951B2"/>
    <w:rsid w:val="00F959C8"/>
    <w:rsid w:val="00F978E0"/>
    <w:rsid w:val="00FA1233"/>
    <w:rsid w:val="00FA15DA"/>
    <w:rsid w:val="00FA3381"/>
    <w:rsid w:val="00FA3E6F"/>
    <w:rsid w:val="00FA4BA4"/>
    <w:rsid w:val="00FA5C8D"/>
    <w:rsid w:val="00FA7CB4"/>
    <w:rsid w:val="00FB0CF3"/>
    <w:rsid w:val="00FB2115"/>
    <w:rsid w:val="00FB2CB9"/>
    <w:rsid w:val="00FB362C"/>
    <w:rsid w:val="00FB3957"/>
    <w:rsid w:val="00FB3A8B"/>
    <w:rsid w:val="00FB3F95"/>
    <w:rsid w:val="00FB5020"/>
    <w:rsid w:val="00FB5071"/>
    <w:rsid w:val="00FB63B9"/>
    <w:rsid w:val="00FB6E80"/>
    <w:rsid w:val="00FC011E"/>
    <w:rsid w:val="00FC0D00"/>
    <w:rsid w:val="00FC149E"/>
    <w:rsid w:val="00FC14FF"/>
    <w:rsid w:val="00FC227A"/>
    <w:rsid w:val="00FC2521"/>
    <w:rsid w:val="00FC2588"/>
    <w:rsid w:val="00FC30E1"/>
    <w:rsid w:val="00FC3461"/>
    <w:rsid w:val="00FC351D"/>
    <w:rsid w:val="00FC3C2E"/>
    <w:rsid w:val="00FC5115"/>
    <w:rsid w:val="00FC67C8"/>
    <w:rsid w:val="00FC69A5"/>
    <w:rsid w:val="00FC6D65"/>
    <w:rsid w:val="00FC6E06"/>
    <w:rsid w:val="00FC7702"/>
    <w:rsid w:val="00FC7962"/>
    <w:rsid w:val="00FC7CDB"/>
    <w:rsid w:val="00FD070D"/>
    <w:rsid w:val="00FD1450"/>
    <w:rsid w:val="00FD2A5E"/>
    <w:rsid w:val="00FD4E50"/>
    <w:rsid w:val="00FD5635"/>
    <w:rsid w:val="00FD59FB"/>
    <w:rsid w:val="00FD633C"/>
    <w:rsid w:val="00FD6BD5"/>
    <w:rsid w:val="00FD733B"/>
    <w:rsid w:val="00FD7E09"/>
    <w:rsid w:val="00FD7F80"/>
    <w:rsid w:val="00FE1210"/>
    <w:rsid w:val="00FE1D45"/>
    <w:rsid w:val="00FE3D0B"/>
    <w:rsid w:val="00FE56CA"/>
    <w:rsid w:val="00FE6C99"/>
    <w:rsid w:val="00FE76D2"/>
    <w:rsid w:val="00FE7952"/>
    <w:rsid w:val="00FF08A0"/>
    <w:rsid w:val="00FF15B7"/>
    <w:rsid w:val="00FF199C"/>
    <w:rsid w:val="00FF2934"/>
    <w:rsid w:val="00FF6BE9"/>
    <w:rsid w:val="00FF6F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6E639"/>
  <w15:chartTrackingRefBased/>
  <w15:docId w15:val="{4988241D-AB1A-4EB4-989A-36FBCB40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379"/>
    <w:pPr>
      <w:widowControl w:val="0"/>
      <w:jc w:val="both"/>
    </w:pPr>
    <w:rPr>
      <w:rFonts w:ascii="Segoe UI" w:hAnsi="Segoe UI" w:cs="Segoe UI"/>
    </w:rPr>
  </w:style>
  <w:style w:type="paragraph" w:styleId="1">
    <w:name w:val="heading 1"/>
    <w:basedOn w:val="a"/>
    <w:next w:val="a"/>
    <w:link w:val="10"/>
    <w:uiPriority w:val="9"/>
    <w:qFormat/>
    <w:rsid w:val="00981C30"/>
    <w:pPr>
      <w:keepNext/>
      <w:outlineLvl w:val="0"/>
    </w:pPr>
    <w:rPr>
      <w:rFonts w:eastAsiaTheme="majorEastAsia"/>
      <w:sz w:val="24"/>
      <w:szCs w:val="24"/>
    </w:rPr>
  </w:style>
  <w:style w:type="paragraph" w:styleId="2">
    <w:name w:val="heading 2"/>
    <w:basedOn w:val="a"/>
    <w:next w:val="a"/>
    <w:link w:val="20"/>
    <w:uiPriority w:val="9"/>
    <w:unhideWhenUsed/>
    <w:qFormat/>
    <w:rsid w:val="00981C30"/>
    <w:pPr>
      <w:keepNext/>
      <w:outlineLvl w:val="1"/>
    </w:pPr>
    <w:rPr>
      <w:rFonts w:eastAsia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63141"/>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A63141"/>
    <w:rPr>
      <w:rFonts w:asciiTheme="majorHAnsi" w:eastAsiaTheme="majorEastAsia" w:hAnsiTheme="majorHAnsi" w:cstheme="majorBidi"/>
      <w:sz w:val="32"/>
      <w:szCs w:val="32"/>
    </w:rPr>
  </w:style>
  <w:style w:type="character" w:customStyle="1" w:styleId="10">
    <w:name w:val="見出し 1 (文字)"/>
    <w:basedOn w:val="a0"/>
    <w:link w:val="1"/>
    <w:uiPriority w:val="9"/>
    <w:rsid w:val="00981C30"/>
    <w:rPr>
      <w:rFonts w:ascii="Segoe UI" w:eastAsiaTheme="majorEastAsia" w:hAnsi="Segoe UI" w:cs="Segoe UI"/>
      <w:sz w:val="24"/>
      <w:szCs w:val="24"/>
    </w:rPr>
  </w:style>
  <w:style w:type="paragraph" w:styleId="a5">
    <w:name w:val="header"/>
    <w:basedOn w:val="a"/>
    <w:link w:val="a6"/>
    <w:uiPriority w:val="99"/>
    <w:unhideWhenUsed/>
    <w:rsid w:val="00101999"/>
    <w:pPr>
      <w:tabs>
        <w:tab w:val="center" w:pos="4252"/>
        <w:tab w:val="right" w:pos="8504"/>
      </w:tabs>
      <w:snapToGrid w:val="0"/>
    </w:pPr>
  </w:style>
  <w:style w:type="character" w:customStyle="1" w:styleId="a6">
    <w:name w:val="ヘッダー (文字)"/>
    <w:basedOn w:val="a0"/>
    <w:link w:val="a5"/>
    <w:uiPriority w:val="99"/>
    <w:rsid w:val="00101999"/>
  </w:style>
  <w:style w:type="paragraph" w:styleId="a7">
    <w:name w:val="footer"/>
    <w:basedOn w:val="a"/>
    <w:link w:val="a8"/>
    <w:uiPriority w:val="99"/>
    <w:unhideWhenUsed/>
    <w:rsid w:val="00101999"/>
    <w:pPr>
      <w:tabs>
        <w:tab w:val="center" w:pos="4252"/>
        <w:tab w:val="right" w:pos="8504"/>
      </w:tabs>
      <w:snapToGrid w:val="0"/>
    </w:pPr>
  </w:style>
  <w:style w:type="character" w:customStyle="1" w:styleId="a8">
    <w:name w:val="フッター (文字)"/>
    <w:basedOn w:val="a0"/>
    <w:link w:val="a7"/>
    <w:uiPriority w:val="99"/>
    <w:rsid w:val="00101999"/>
  </w:style>
  <w:style w:type="character" w:customStyle="1" w:styleId="20">
    <w:name w:val="見出し 2 (文字)"/>
    <w:basedOn w:val="a0"/>
    <w:link w:val="2"/>
    <w:uiPriority w:val="9"/>
    <w:rsid w:val="00981C30"/>
    <w:rPr>
      <w:rFonts w:ascii="Segoe UI" w:eastAsiaTheme="majorEastAsia" w:hAnsi="Segoe UI" w:cs="Segoe UI"/>
    </w:rPr>
  </w:style>
  <w:style w:type="character" w:styleId="a9">
    <w:name w:val="Placeholder Text"/>
    <w:basedOn w:val="a0"/>
    <w:uiPriority w:val="99"/>
    <w:semiHidden/>
    <w:rsid w:val="00624B9B"/>
    <w:rPr>
      <w:color w:val="808080"/>
    </w:rPr>
  </w:style>
  <w:style w:type="character" w:styleId="aa">
    <w:name w:val="annotation reference"/>
    <w:basedOn w:val="a0"/>
    <w:uiPriority w:val="99"/>
    <w:semiHidden/>
    <w:unhideWhenUsed/>
    <w:rsid w:val="00623921"/>
    <w:rPr>
      <w:sz w:val="16"/>
      <w:szCs w:val="16"/>
    </w:rPr>
  </w:style>
  <w:style w:type="paragraph" w:styleId="ab">
    <w:name w:val="annotation text"/>
    <w:basedOn w:val="a"/>
    <w:link w:val="ac"/>
    <w:uiPriority w:val="99"/>
    <w:unhideWhenUsed/>
    <w:rsid w:val="00623921"/>
    <w:rPr>
      <w:sz w:val="20"/>
      <w:szCs w:val="20"/>
    </w:rPr>
  </w:style>
  <w:style w:type="character" w:customStyle="1" w:styleId="ac">
    <w:name w:val="コメント文字列 (文字)"/>
    <w:basedOn w:val="a0"/>
    <w:link w:val="ab"/>
    <w:uiPriority w:val="99"/>
    <w:rsid w:val="00623921"/>
    <w:rPr>
      <w:rFonts w:ascii="Segoe UI" w:hAnsi="Segoe UI" w:cs="Segoe UI"/>
      <w:sz w:val="20"/>
      <w:szCs w:val="20"/>
    </w:rPr>
  </w:style>
  <w:style w:type="paragraph" w:styleId="ad">
    <w:name w:val="annotation subject"/>
    <w:basedOn w:val="ab"/>
    <w:next w:val="ab"/>
    <w:link w:val="ae"/>
    <w:uiPriority w:val="99"/>
    <w:semiHidden/>
    <w:unhideWhenUsed/>
    <w:rsid w:val="00623921"/>
    <w:rPr>
      <w:b/>
      <w:bCs/>
    </w:rPr>
  </w:style>
  <w:style w:type="character" w:customStyle="1" w:styleId="ae">
    <w:name w:val="コメント内容 (文字)"/>
    <w:basedOn w:val="ac"/>
    <w:link w:val="ad"/>
    <w:uiPriority w:val="99"/>
    <w:semiHidden/>
    <w:rsid w:val="00623921"/>
    <w:rPr>
      <w:rFonts w:ascii="Segoe UI" w:hAnsi="Segoe UI" w:cs="Segoe UI"/>
      <w:b/>
      <w:bCs/>
      <w:sz w:val="20"/>
      <w:szCs w:val="20"/>
    </w:rPr>
  </w:style>
  <w:style w:type="paragraph" w:styleId="af">
    <w:name w:val="Balloon Text"/>
    <w:basedOn w:val="a"/>
    <w:link w:val="af0"/>
    <w:uiPriority w:val="99"/>
    <w:semiHidden/>
    <w:unhideWhenUsed/>
    <w:rsid w:val="00623921"/>
    <w:rPr>
      <w:rFonts w:ascii="Meiryo UI" w:eastAsia="Meiryo UI"/>
      <w:sz w:val="18"/>
      <w:szCs w:val="18"/>
    </w:rPr>
  </w:style>
  <w:style w:type="character" w:customStyle="1" w:styleId="af0">
    <w:name w:val="吹き出し (文字)"/>
    <w:basedOn w:val="a0"/>
    <w:link w:val="af"/>
    <w:uiPriority w:val="99"/>
    <w:semiHidden/>
    <w:rsid w:val="00623921"/>
    <w:rPr>
      <w:rFonts w:ascii="Meiryo UI" w:eastAsia="Meiryo UI" w:hAnsi="Segoe UI" w:cs="Segoe UI"/>
      <w:sz w:val="18"/>
      <w:szCs w:val="18"/>
    </w:rPr>
  </w:style>
  <w:style w:type="character" w:styleId="af1">
    <w:name w:val="Subtle Emphasis"/>
    <w:basedOn w:val="a0"/>
    <w:uiPriority w:val="19"/>
    <w:qFormat/>
    <w:rsid w:val="003D6306"/>
    <w:rPr>
      <w:i/>
      <w:iCs/>
      <w:color w:val="404040" w:themeColor="text1" w:themeTint="BF"/>
    </w:rPr>
  </w:style>
  <w:style w:type="table" w:styleId="af2">
    <w:name w:val="Table Grid"/>
    <w:basedOn w:val="a1"/>
    <w:uiPriority w:val="39"/>
    <w:rsid w:val="004A7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9732AA"/>
    <w:pPr>
      <w:jc w:val="center"/>
    </w:pPr>
    <w:rPr>
      <w:noProof/>
      <w:sz w:val="20"/>
    </w:rPr>
  </w:style>
  <w:style w:type="character" w:customStyle="1" w:styleId="EndNoteBibliographyTitle0">
    <w:name w:val="EndNote Bibliography Title (文字)"/>
    <w:basedOn w:val="a0"/>
    <w:link w:val="EndNoteBibliographyTitle"/>
    <w:rsid w:val="009732AA"/>
    <w:rPr>
      <w:rFonts w:ascii="Segoe UI" w:hAnsi="Segoe UI" w:cs="Segoe UI"/>
      <w:noProof/>
      <w:sz w:val="20"/>
    </w:rPr>
  </w:style>
  <w:style w:type="paragraph" w:customStyle="1" w:styleId="EndNoteBibliography">
    <w:name w:val="EndNote Bibliography"/>
    <w:basedOn w:val="a"/>
    <w:link w:val="EndNoteBibliography0"/>
    <w:rsid w:val="009732AA"/>
    <w:rPr>
      <w:noProof/>
      <w:sz w:val="20"/>
    </w:rPr>
  </w:style>
  <w:style w:type="character" w:customStyle="1" w:styleId="EndNoteBibliography0">
    <w:name w:val="EndNote Bibliography (文字)"/>
    <w:basedOn w:val="a0"/>
    <w:link w:val="EndNoteBibliography"/>
    <w:rsid w:val="009732AA"/>
    <w:rPr>
      <w:rFonts w:ascii="Segoe UI" w:hAnsi="Segoe UI" w:cs="Segoe UI"/>
      <w:noProof/>
      <w:sz w:val="20"/>
    </w:rPr>
  </w:style>
  <w:style w:type="character" w:styleId="af3">
    <w:name w:val="Hyperlink"/>
    <w:basedOn w:val="a0"/>
    <w:uiPriority w:val="99"/>
    <w:unhideWhenUsed/>
    <w:rsid w:val="00A67883"/>
    <w:rPr>
      <w:color w:val="0563C1" w:themeColor="hyperlink"/>
      <w:u w:val="single"/>
    </w:rPr>
  </w:style>
  <w:style w:type="character" w:styleId="af4">
    <w:name w:val="Unresolved Mention"/>
    <w:basedOn w:val="a0"/>
    <w:uiPriority w:val="99"/>
    <w:semiHidden/>
    <w:unhideWhenUsed/>
    <w:rsid w:val="00A67883"/>
    <w:rPr>
      <w:color w:val="605E5C"/>
      <w:shd w:val="clear" w:color="auto" w:fill="E1DFDD"/>
    </w:rPr>
  </w:style>
  <w:style w:type="paragraph" w:styleId="af5">
    <w:name w:val="Revision"/>
    <w:hidden/>
    <w:uiPriority w:val="99"/>
    <w:semiHidden/>
    <w:rsid w:val="00421962"/>
    <w:rPr>
      <w:rFonts w:ascii="Segoe UI" w:hAnsi="Segoe UI" w:cs="Segoe UI"/>
    </w:rPr>
  </w:style>
  <w:style w:type="character" w:customStyle="1" w:styleId="u-visually-hidden">
    <w:name w:val="u-visually-hidden"/>
    <w:basedOn w:val="a0"/>
    <w:rsid w:val="00615788"/>
  </w:style>
  <w:style w:type="paragraph" w:styleId="af6">
    <w:name w:val="List Paragraph"/>
    <w:basedOn w:val="a"/>
    <w:uiPriority w:val="34"/>
    <w:qFormat/>
    <w:rsid w:val="00AB17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01669">
      <w:bodyDiv w:val="1"/>
      <w:marLeft w:val="0"/>
      <w:marRight w:val="0"/>
      <w:marTop w:val="0"/>
      <w:marBottom w:val="0"/>
      <w:divBdr>
        <w:top w:val="none" w:sz="0" w:space="0" w:color="auto"/>
        <w:left w:val="none" w:sz="0" w:space="0" w:color="auto"/>
        <w:bottom w:val="none" w:sz="0" w:space="0" w:color="auto"/>
        <w:right w:val="none" w:sz="0" w:space="0" w:color="auto"/>
      </w:divBdr>
    </w:div>
    <w:div w:id="350764492">
      <w:bodyDiv w:val="1"/>
      <w:marLeft w:val="0"/>
      <w:marRight w:val="0"/>
      <w:marTop w:val="0"/>
      <w:marBottom w:val="0"/>
      <w:divBdr>
        <w:top w:val="none" w:sz="0" w:space="0" w:color="auto"/>
        <w:left w:val="none" w:sz="0" w:space="0" w:color="auto"/>
        <w:bottom w:val="none" w:sz="0" w:space="0" w:color="auto"/>
        <w:right w:val="none" w:sz="0" w:space="0" w:color="auto"/>
      </w:divBdr>
    </w:div>
    <w:div w:id="408699959">
      <w:bodyDiv w:val="1"/>
      <w:marLeft w:val="0"/>
      <w:marRight w:val="0"/>
      <w:marTop w:val="0"/>
      <w:marBottom w:val="0"/>
      <w:divBdr>
        <w:top w:val="none" w:sz="0" w:space="0" w:color="auto"/>
        <w:left w:val="none" w:sz="0" w:space="0" w:color="auto"/>
        <w:bottom w:val="none" w:sz="0" w:space="0" w:color="auto"/>
        <w:right w:val="none" w:sz="0" w:space="0" w:color="auto"/>
      </w:divBdr>
    </w:div>
    <w:div w:id="477697588">
      <w:bodyDiv w:val="1"/>
      <w:marLeft w:val="0"/>
      <w:marRight w:val="0"/>
      <w:marTop w:val="0"/>
      <w:marBottom w:val="0"/>
      <w:divBdr>
        <w:top w:val="none" w:sz="0" w:space="0" w:color="auto"/>
        <w:left w:val="none" w:sz="0" w:space="0" w:color="auto"/>
        <w:bottom w:val="none" w:sz="0" w:space="0" w:color="auto"/>
        <w:right w:val="none" w:sz="0" w:space="0" w:color="auto"/>
      </w:divBdr>
    </w:div>
    <w:div w:id="607540689">
      <w:bodyDiv w:val="1"/>
      <w:marLeft w:val="0"/>
      <w:marRight w:val="0"/>
      <w:marTop w:val="0"/>
      <w:marBottom w:val="0"/>
      <w:divBdr>
        <w:top w:val="none" w:sz="0" w:space="0" w:color="auto"/>
        <w:left w:val="none" w:sz="0" w:space="0" w:color="auto"/>
        <w:bottom w:val="none" w:sz="0" w:space="0" w:color="auto"/>
        <w:right w:val="none" w:sz="0" w:space="0" w:color="auto"/>
      </w:divBdr>
      <w:divsChild>
        <w:div w:id="41369806">
          <w:marLeft w:val="446"/>
          <w:marRight w:val="0"/>
          <w:marTop w:val="0"/>
          <w:marBottom w:val="0"/>
          <w:divBdr>
            <w:top w:val="none" w:sz="0" w:space="0" w:color="auto"/>
            <w:left w:val="none" w:sz="0" w:space="0" w:color="auto"/>
            <w:bottom w:val="none" w:sz="0" w:space="0" w:color="auto"/>
            <w:right w:val="none" w:sz="0" w:space="0" w:color="auto"/>
          </w:divBdr>
        </w:div>
        <w:div w:id="466313304">
          <w:marLeft w:val="446"/>
          <w:marRight w:val="0"/>
          <w:marTop w:val="0"/>
          <w:marBottom w:val="0"/>
          <w:divBdr>
            <w:top w:val="none" w:sz="0" w:space="0" w:color="auto"/>
            <w:left w:val="none" w:sz="0" w:space="0" w:color="auto"/>
            <w:bottom w:val="none" w:sz="0" w:space="0" w:color="auto"/>
            <w:right w:val="none" w:sz="0" w:space="0" w:color="auto"/>
          </w:divBdr>
        </w:div>
        <w:div w:id="697241380">
          <w:marLeft w:val="446"/>
          <w:marRight w:val="0"/>
          <w:marTop w:val="0"/>
          <w:marBottom w:val="0"/>
          <w:divBdr>
            <w:top w:val="none" w:sz="0" w:space="0" w:color="auto"/>
            <w:left w:val="none" w:sz="0" w:space="0" w:color="auto"/>
            <w:bottom w:val="none" w:sz="0" w:space="0" w:color="auto"/>
            <w:right w:val="none" w:sz="0" w:space="0" w:color="auto"/>
          </w:divBdr>
        </w:div>
        <w:div w:id="884754689">
          <w:marLeft w:val="446"/>
          <w:marRight w:val="0"/>
          <w:marTop w:val="0"/>
          <w:marBottom w:val="0"/>
          <w:divBdr>
            <w:top w:val="none" w:sz="0" w:space="0" w:color="auto"/>
            <w:left w:val="none" w:sz="0" w:space="0" w:color="auto"/>
            <w:bottom w:val="none" w:sz="0" w:space="0" w:color="auto"/>
            <w:right w:val="none" w:sz="0" w:space="0" w:color="auto"/>
          </w:divBdr>
        </w:div>
        <w:div w:id="1006401159">
          <w:marLeft w:val="446"/>
          <w:marRight w:val="0"/>
          <w:marTop w:val="0"/>
          <w:marBottom w:val="0"/>
          <w:divBdr>
            <w:top w:val="none" w:sz="0" w:space="0" w:color="auto"/>
            <w:left w:val="none" w:sz="0" w:space="0" w:color="auto"/>
            <w:bottom w:val="none" w:sz="0" w:space="0" w:color="auto"/>
            <w:right w:val="none" w:sz="0" w:space="0" w:color="auto"/>
          </w:divBdr>
        </w:div>
        <w:div w:id="1281836455">
          <w:marLeft w:val="446"/>
          <w:marRight w:val="0"/>
          <w:marTop w:val="0"/>
          <w:marBottom w:val="0"/>
          <w:divBdr>
            <w:top w:val="none" w:sz="0" w:space="0" w:color="auto"/>
            <w:left w:val="none" w:sz="0" w:space="0" w:color="auto"/>
            <w:bottom w:val="none" w:sz="0" w:space="0" w:color="auto"/>
            <w:right w:val="none" w:sz="0" w:space="0" w:color="auto"/>
          </w:divBdr>
        </w:div>
        <w:div w:id="1496844458">
          <w:marLeft w:val="446"/>
          <w:marRight w:val="0"/>
          <w:marTop w:val="0"/>
          <w:marBottom w:val="0"/>
          <w:divBdr>
            <w:top w:val="none" w:sz="0" w:space="0" w:color="auto"/>
            <w:left w:val="none" w:sz="0" w:space="0" w:color="auto"/>
            <w:bottom w:val="none" w:sz="0" w:space="0" w:color="auto"/>
            <w:right w:val="none" w:sz="0" w:space="0" w:color="auto"/>
          </w:divBdr>
        </w:div>
        <w:div w:id="1838692915">
          <w:marLeft w:val="446"/>
          <w:marRight w:val="0"/>
          <w:marTop w:val="0"/>
          <w:marBottom w:val="0"/>
          <w:divBdr>
            <w:top w:val="none" w:sz="0" w:space="0" w:color="auto"/>
            <w:left w:val="none" w:sz="0" w:space="0" w:color="auto"/>
            <w:bottom w:val="none" w:sz="0" w:space="0" w:color="auto"/>
            <w:right w:val="none" w:sz="0" w:space="0" w:color="auto"/>
          </w:divBdr>
        </w:div>
      </w:divsChild>
    </w:div>
    <w:div w:id="868178730">
      <w:bodyDiv w:val="1"/>
      <w:marLeft w:val="0"/>
      <w:marRight w:val="0"/>
      <w:marTop w:val="0"/>
      <w:marBottom w:val="0"/>
      <w:divBdr>
        <w:top w:val="none" w:sz="0" w:space="0" w:color="auto"/>
        <w:left w:val="none" w:sz="0" w:space="0" w:color="auto"/>
        <w:bottom w:val="none" w:sz="0" w:space="0" w:color="auto"/>
        <w:right w:val="none" w:sz="0" w:space="0" w:color="auto"/>
      </w:divBdr>
      <w:divsChild>
        <w:div w:id="87046875">
          <w:marLeft w:val="446"/>
          <w:marRight w:val="0"/>
          <w:marTop w:val="0"/>
          <w:marBottom w:val="0"/>
          <w:divBdr>
            <w:top w:val="none" w:sz="0" w:space="0" w:color="auto"/>
            <w:left w:val="none" w:sz="0" w:space="0" w:color="auto"/>
            <w:bottom w:val="none" w:sz="0" w:space="0" w:color="auto"/>
            <w:right w:val="none" w:sz="0" w:space="0" w:color="auto"/>
          </w:divBdr>
        </w:div>
        <w:div w:id="809902477">
          <w:marLeft w:val="446"/>
          <w:marRight w:val="0"/>
          <w:marTop w:val="0"/>
          <w:marBottom w:val="0"/>
          <w:divBdr>
            <w:top w:val="none" w:sz="0" w:space="0" w:color="auto"/>
            <w:left w:val="none" w:sz="0" w:space="0" w:color="auto"/>
            <w:bottom w:val="none" w:sz="0" w:space="0" w:color="auto"/>
            <w:right w:val="none" w:sz="0" w:space="0" w:color="auto"/>
          </w:divBdr>
        </w:div>
        <w:div w:id="879972987">
          <w:marLeft w:val="446"/>
          <w:marRight w:val="0"/>
          <w:marTop w:val="0"/>
          <w:marBottom w:val="0"/>
          <w:divBdr>
            <w:top w:val="none" w:sz="0" w:space="0" w:color="auto"/>
            <w:left w:val="none" w:sz="0" w:space="0" w:color="auto"/>
            <w:bottom w:val="none" w:sz="0" w:space="0" w:color="auto"/>
            <w:right w:val="none" w:sz="0" w:space="0" w:color="auto"/>
          </w:divBdr>
        </w:div>
        <w:div w:id="904992676">
          <w:marLeft w:val="446"/>
          <w:marRight w:val="0"/>
          <w:marTop w:val="0"/>
          <w:marBottom w:val="0"/>
          <w:divBdr>
            <w:top w:val="none" w:sz="0" w:space="0" w:color="auto"/>
            <w:left w:val="none" w:sz="0" w:space="0" w:color="auto"/>
            <w:bottom w:val="none" w:sz="0" w:space="0" w:color="auto"/>
            <w:right w:val="none" w:sz="0" w:space="0" w:color="auto"/>
          </w:divBdr>
        </w:div>
        <w:div w:id="1098871688">
          <w:marLeft w:val="446"/>
          <w:marRight w:val="0"/>
          <w:marTop w:val="0"/>
          <w:marBottom w:val="0"/>
          <w:divBdr>
            <w:top w:val="none" w:sz="0" w:space="0" w:color="auto"/>
            <w:left w:val="none" w:sz="0" w:space="0" w:color="auto"/>
            <w:bottom w:val="none" w:sz="0" w:space="0" w:color="auto"/>
            <w:right w:val="none" w:sz="0" w:space="0" w:color="auto"/>
          </w:divBdr>
        </w:div>
        <w:div w:id="1475414585">
          <w:marLeft w:val="446"/>
          <w:marRight w:val="0"/>
          <w:marTop w:val="0"/>
          <w:marBottom w:val="0"/>
          <w:divBdr>
            <w:top w:val="none" w:sz="0" w:space="0" w:color="auto"/>
            <w:left w:val="none" w:sz="0" w:space="0" w:color="auto"/>
            <w:bottom w:val="none" w:sz="0" w:space="0" w:color="auto"/>
            <w:right w:val="none" w:sz="0" w:space="0" w:color="auto"/>
          </w:divBdr>
        </w:div>
        <w:div w:id="1828202507">
          <w:marLeft w:val="446"/>
          <w:marRight w:val="0"/>
          <w:marTop w:val="0"/>
          <w:marBottom w:val="0"/>
          <w:divBdr>
            <w:top w:val="none" w:sz="0" w:space="0" w:color="auto"/>
            <w:left w:val="none" w:sz="0" w:space="0" w:color="auto"/>
            <w:bottom w:val="none" w:sz="0" w:space="0" w:color="auto"/>
            <w:right w:val="none" w:sz="0" w:space="0" w:color="auto"/>
          </w:divBdr>
        </w:div>
        <w:div w:id="1932009110">
          <w:marLeft w:val="446"/>
          <w:marRight w:val="0"/>
          <w:marTop w:val="0"/>
          <w:marBottom w:val="0"/>
          <w:divBdr>
            <w:top w:val="none" w:sz="0" w:space="0" w:color="auto"/>
            <w:left w:val="none" w:sz="0" w:space="0" w:color="auto"/>
            <w:bottom w:val="none" w:sz="0" w:space="0" w:color="auto"/>
            <w:right w:val="none" w:sz="0" w:space="0" w:color="auto"/>
          </w:divBdr>
        </w:div>
        <w:div w:id="2035694731">
          <w:marLeft w:val="446"/>
          <w:marRight w:val="0"/>
          <w:marTop w:val="0"/>
          <w:marBottom w:val="0"/>
          <w:divBdr>
            <w:top w:val="none" w:sz="0" w:space="0" w:color="auto"/>
            <w:left w:val="none" w:sz="0" w:space="0" w:color="auto"/>
            <w:bottom w:val="none" w:sz="0" w:space="0" w:color="auto"/>
            <w:right w:val="none" w:sz="0" w:space="0" w:color="auto"/>
          </w:divBdr>
        </w:div>
        <w:div w:id="2114661864">
          <w:marLeft w:val="446"/>
          <w:marRight w:val="0"/>
          <w:marTop w:val="0"/>
          <w:marBottom w:val="0"/>
          <w:divBdr>
            <w:top w:val="none" w:sz="0" w:space="0" w:color="auto"/>
            <w:left w:val="none" w:sz="0" w:space="0" w:color="auto"/>
            <w:bottom w:val="none" w:sz="0" w:space="0" w:color="auto"/>
            <w:right w:val="none" w:sz="0" w:space="0" w:color="auto"/>
          </w:divBdr>
        </w:div>
      </w:divsChild>
    </w:div>
    <w:div w:id="936520645">
      <w:bodyDiv w:val="1"/>
      <w:marLeft w:val="0"/>
      <w:marRight w:val="0"/>
      <w:marTop w:val="0"/>
      <w:marBottom w:val="0"/>
      <w:divBdr>
        <w:top w:val="none" w:sz="0" w:space="0" w:color="auto"/>
        <w:left w:val="none" w:sz="0" w:space="0" w:color="auto"/>
        <w:bottom w:val="none" w:sz="0" w:space="0" w:color="auto"/>
        <w:right w:val="none" w:sz="0" w:space="0" w:color="auto"/>
      </w:divBdr>
      <w:divsChild>
        <w:div w:id="34502272">
          <w:marLeft w:val="446"/>
          <w:marRight w:val="0"/>
          <w:marTop w:val="0"/>
          <w:marBottom w:val="0"/>
          <w:divBdr>
            <w:top w:val="none" w:sz="0" w:space="0" w:color="auto"/>
            <w:left w:val="none" w:sz="0" w:space="0" w:color="auto"/>
            <w:bottom w:val="none" w:sz="0" w:space="0" w:color="auto"/>
            <w:right w:val="none" w:sz="0" w:space="0" w:color="auto"/>
          </w:divBdr>
        </w:div>
        <w:div w:id="240648357">
          <w:marLeft w:val="446"/>
          <w:marRight w:val="0"/>
          <w:marTop w:val="0"/>
          <w:marBottom w:val="0"/>
          <w:divBdr>
            <w:top w:val="none" w:sz="0" w:space="0" w:color="auto"/>
            <w:left w:val="none" w:sz="0" w:space="0" w:color="auto"/>
            <w:bottom w:val="none" w:sz="0" w:space="0" w:color="auto"/>
            <w:right w:val="none" w:sz="0" w:space="0" w:color="auto"/>
          </w:divBdr>
        </w:div>
        <w:div w:id="482042287">
          <w:marLeft w:val="446"/>
          <w:marRight w:val="0"/>
          <w:marTop w:val="0"/>
          <w:marBottom w:val="0"/>
          <w:divBdr>
            <w:top w:val="none" w:sz="0" w:space="0" w:color="auto"/>
            <w:left w:val="none" w:sz="0" w:space="0" w:color="auto"/>
            <w:bottom w:val="none" w:sz="0" w:space="0" w:color="auto"/>
            <w:right w:val="none" w:sz="0" w:space="0" w:color="auto"/>
          </w:divBdr>
        </w:div>
        <w:div w:id="680356890">
          <w:marLeft w:val="446"/>
          <w:marRight w:val="0"/>
          <w:marTop w:val="0"/>
          <w:marBottom w:val="0"/>
          <w:divBdr>
            <w:top w:val="none" w:sz="0" w:space="0" w:color="auto"/>
            <w:left w:val="none" w:sz="0" w:space="0" w:color="auto"/>
            <w:bottom w:val="none" w:sz="0" w:space="0" w:color="auto"/>
            <w:right w:val="none" w:sz="0" w:space="0" w:color="auto"/>
          </w:divBdr>
        </w:div>
        <w:div w:id="781147083">
          <w:marLeft w:val="446"/>
          <w:marRight w:val="0"/>
          <w:marTop w:val="0"/>
          <w:marBottom w:val="0"/>
          <w:divBdr>
            <w:top w:val="none" w:sz="0" w:space="0" w:color="auto"/>
            <w:left w:val="none" w:sz="0" w:space="0" w:color="auto"/>
            <w:bottom w:val="none" w:sz="0" w:space="0" w:color="auto"/>
            <w:right w:val="none" w:sz="0" w:space="0" w:color="auto"/>
          </w:divBdr>
        </w:div>
        <w:div w:id="983044296">
          <w:marLeft w:val="446"/>
          <w:marRight w:val="0"/>
          <w:marTop w:val="0"/>
          <w:marBottom w:val="0"/>
          <w:divBdr>
            <w:top w:val="none" w:sz="0" w:space="0" w:color="auto"/>
            <w:left w:val="none" w:sz="0" w:space="0" w:color="auto"/>
            <w:bottom w:val="none" w:sz="0" w:space="0" w:color="auto"/>
            <w:right w:val="none" w:sz="0" w:space="0" w:color="auto"/>
          </w:divBdr>
        </w:div>
        <w:div w:id="1127965158">
          <w:marLeft w:val="446"/>
          <w:marRight w:val="0"/>
          <w:marTop w:val="0"/>
          <w:marBottom w:val="0"/>
          <w:divBdr>
            <w:top w:val="none" w:sz="0" w:space="0" w:color="auto"/>
            <w:left w:val="none" w:sz="0" w:space="0" w:color="auto"/>
            <w:bottom w:val="none" w:sz="0" w:space="0" w:color="auto"/>
            <w:right w:val="none" w:sz="0" w:space="0" w:color="auto"/>
          </w:divBdr>
        </w:div>
        <w:div w:id="2078285433">
          <w:marLeft w:val="446"/>
          <w:marRight w:val="0"/>
          <w:marTop w:val="0"/>
          <w:marBottom w:val="0"/>
          <w:divBdr>
            <w:top w:val="none" w:sz="0" w:space="0" w:color="auto"/>
            <w:left w:val="none" w:sz="0" w:space="0" w:color="auto"/>
            <w:bottom w:val="none" w:sz="0" w:space="0" w:color="auto"/>
            <w:right w:val="none" w:sz="0" w:space="0" w:color="auto"/>
          </w:divBdr>
        </w:div>
      </w:divsChild>
    </w:div>
    <w:div w:id="1286699180">
      <w:bodyDiv w:val="1"/>
      <w:marLeft w:val="0"/>
      <w:marRight w:val="0"/>
      <w:marTop w:val="0"/>
      <w:marBottom w:val="0"/>
      <w:divBdr>
        <w:top w:val="none" w:sz="0" w:space="0" w:color="auto"/>
        <w:left w:val="none" w:sz="0" w:space="0" w:color="auto"/>
        <w:bottom w:val="none" w:sz="0" w:space="0" w:color="auto"/>
        <w:right w:val="none" w:sz="0" w:space="0" w:color="auto"/>
      </w:divBdr>
    </w:div>
    <w:div w:id="1322126654">
      <w:bodyDiv w:val="1"/>
      <w:marLeft w:val="0"/>
      <w:marRight w:val="0"/>
      <w:marTop w:val="0"/>
      <w:marBottom w:val="0"/>
      <w:divBdr>
        <w:top w:val="none" w:sz="0" w:space="0" w:color="auto"/>
        <w:left w:val="none" w:sz="0" w:space="0" w:color="auto"/>
        <w:bottom w:val="none" w:sz="0" w:space="0" w:color="auto"/>
        <w:right w:val="none" w:sz="0" w:space="0" w:color="auto"/>
      </w:divBdr>
    </w:div>
    <w:div w:id="1326394770">
      <w:bodyDiv w:val="1"/>
      <w:marLeft w:val="0"/>
      <w:marRight w:val="0"/>
      <w:marTop w:val="0"/>
      <w:marBottom w:val="0"/>
      <w:divBdr>
        <w:top w:val="none" w:sz="0" w:space="0" w:color="auto"/>
        <w:left w:val="none" w:sz="0" w:space="0" w:color="auto"/>
        <w:bottom w:val="none" w:sz="0" w:space="0" w:color="auto"/>
        <w:right w:val="none" w:sz="0" w:space="0" w:color="auto"/>
      </w:divBdr>
      <w:divsChild>
        <w:div w:id="636303235">
          <w:marLeft w:val="360"/>
          <w:marRight w:val="0"/>
          <w:marTop w:val="200"/>
          <w:marBottom w:val="0"/>
          <w:divBdr>
            <w:top w:val="none" w:sz="0" w:space="0" w:color="auto"/>
            <w:left w:val="none" w:sz="0" w:space="0" w:color="auto"/>
            <w:bottom w:val="none" w:sz="0" w:space="0" w:color="auto"/>
            <w:right w:val="none" w:sz="0" w:space="0" w:color="auto"/>
          </w:divBdr>
        </w:div>
        <w:div w:id="757795024">
          <w:marLeft w:val="360"/>
          <w:marRight w:val="0"/>
          <w:marTop w:val="200"/>
          <w:marBottom w:val="0"/>
          <w:divBdr>
            <w:top w:val="none" w:sz="0" w:space="0" w:color="auto"/>
            <w:left w:val="none" w:sz="0" w:space="0" w:color="auto"/>
            <w:bottom w:val="none" w:sz="0" w:space="0" w:color="auto"/>
            <w:right w:val="none" w:sz="0" w:space="0" w:color="auto"/>
          </w:divBdr>
        </w:div>
        <w:div w:id="1184128673">
          <w:marLeft w:val="360"/>
          <w:marRight w:val="0"/>
          <w:marTop w:val="200"/>
          <w:marBottom w:val="0"/>
          <w:divBdr>
            <w:top w:val="none" w:sz="0" w:space="0" w:color="auto"/>
            <w:left w:val="none" w:sz="0" w:space="0" w:color="auto"/>
            <w:bottom w:val="none" w:sz="0" w:space="0" w:color="auto"/>
            <w:right w:val="none" w:sz="0" w:space="0" w:color="auto"/>
          </w:divBdr>
        </w:div>
        <w:div w:id="1246495015">
          <w:marLeft w:val="360"/>
          <w:marRight w:val="0"/>
          <w:marTop w:val="200"/>
          <w:marBottom w:val="0"/>
          <w:divBdr>
            <w:top w:val="none" w:sz="0" w:space="0" w:color="auto"/>
            <w:left w:val="none" w:sz="0" w:space="0" w:color="auto"/>
            <w:bottom w:val="none" w:sz="0" w:space="0" w:color="auto"/>
            <w:right w:val="none" w:sz="0" w:space="0" w:color="auto"/>
          </w:divBdr>
        </w:div>
        <w:div w:id="1715470351">
          <w:marLeft w:val="360"/>
          <w:marRight w:val="0"/>
          <w:marTop w:val="200"/>
          <w:marBottom w:val="0"/>
          <w:divBdr>
            <w:top w:val="none" w:sz="0" w:space="0" w:color="auto"/>
            <w:left w:val="none" w:sz="0" w:space="0" w:color="auto"/>
            <w:bottom w:val="none" w:sz="0" w:space="0" w:color="auto"/>
            <w:right w:val="none" w:sz="0" w:space="0" w:color="auto"/>
          </w:divBdr>
        </w:div>
        <w:div w:id="1973053369">
          <w:marLeft w:val="360"/>
          <w:marRight w:val="0"/>
          <w:marTop w:val="200"/>
          <w:marBottom w:val="0"/>
          <w:divBdr>
            <w:top w:val="none" w:sz="0" w:space="0" w:color="auto"/>
            <w:left w:val="none" w:sz="0" w:space="0" w:color="auto"/>
            <w:bottom w:val="none" w:sz="0" w:space="0" w:color="auto"/>
            <w:right w:val="none" w:sz="0" w:space="0" w:color="auto"/>
          </w:divBdr>
        </w:div>
      </w:divsChild>
    </w:div>
    <w:div w:id="1421021126">
      <w:bodyDiv w:val="1"/>
      <w:marLeft w:val="0"/>
      <w:marRight w:val="0"/>
      <w:marTop w:val="0"/>
      <w:marBottom w:val="0"/>
      <w:divBdr>
        <w:top w:val="none" w:sz="0" w:space="0" w:color="auto"/>
        <w:left w:val="none" w:sz="0" w:space="0" w:color="auto"/>
        <w:bottom w:val="none" w:sz="0" w:space="0" w:color="auto"/>
        <w:right w:val="none" w:sz="0" w:space="0" w:color="auto"/>
      </w:divBdr>
      <w:divsChild>
        <w:div w:id="1357654084">
          <w:marLeft w:val="446"/>
          <w:marRight w:val="0"/>
          <w:marTop w:val="0"/>
          <w:marBottom w:val="0"/>
          <w:divBdr>
            <w:top w:val="none" w:sz="0" w:space="0" w:color="auto"/>
            <w:left w:val="none" w:sz="0" w:space="0" w:color="auto"/>
            <w:bottom w:val="none" w:sz="0" w:space="0" w:color="auto"/>
            <w:right w:val="none" w:sz="0" w:space="0" w:color="auto"/>
          </w:divBdr>
        </w:div>
        <w:div w:id="1499346305">
          <w:marLeft w:val="446"/>
          <w:marRight w:val="0"/>
          <w:marTop w:val="0"/>
          <w:marBottom w:val="0"/>
          <w:divBdr>
            <w:top w:val="none" w:sz="0" w:space="0" w:color="auto"/>
            <w:left w:val="none" w:sz="0" w:space="0" w:color="auto"/>
            <w:bottom w:val="none" w:sz="0" w:space="0" w:color="auto"/>
            <w:right w:val="none" w:sz="0" w:space="0" w:color="auto"/>
          </w:divBdr>
        </w:div>
      </w:divsChild>
    </w:div>
    <w:div w:id="1695420421">
      <w:bodyDiv w:val="1"/>
      <w:marLeft w:val="0"/>
      <w:marRight w:val="0"/>
      <w:marTop w:val="0"/>
      <w:marBottom w:val="0"/>
      <w:divBdr>
        <w:top w:val="none" w:sz="0" w:space="0" w:color="auto"/>
        <w:left w:val="none" w:sz="0" w:space="0" w:color="auto"/>
        <w:bottom w:val="none" w:sz="0" w:space="0" w:color="auto"/>
        <w:right w:val="none" w:sz="0" w:space="0" w:color="auto"/>
      </w:divBdr>
      <w:divsChild>
        <w:div w:id="1215000116">
          <w:marLeft w:val="0"/>
          <w:marRight w:val="0"/>
          <w:marTop w:val="0"/>
          <w:marBottom w:val="0"/>
          <w:divBdr>
            <w:top w:val="none" w:sz="0" w:space="0" w:color="auto"/>
            <w:left w:val="none" w:sz="0" w:space="0" w:color="auto"/>
            <w:bottom w:val="none" w:sz="0" w:space="0" w:color="auto"/>
            <w:right w:val="none" w:sz="0" w:space="0" w:color="auto"/>
          </w:divBdr>
        </w:div>
      </w:divsChild>
    </w:div>
    <w:div w:id="1740515656">
      <w:bodyDiv w:val="1"/>
      <w:marLeft w:val="0"/>
      <w:marRight w:val="0"/>
      <w:marTop w:val="0"/>
      <w:marBottom w:val="0"/>
      <w:divBdr>
        <w:top w:val="none" w:sz="0" w:space="0" w:color="auto"/>
        <w:left w:val="none" w:sz="0" w:space="0" w:color="auto"/>
        <w:bottom w:val="none" w:sz="0" w:space="0" w:color="auto"/>
        <w:right w:val="none" w:sz="0" w:space="0" w:color="auto"/>
      </w:divBdr>
    </w:div>
    <w:div w:id="2001931603">
      <w:bodyDiv w:val="1"/>
      <w:marLeft w:val="0"/>
      <w:marRight w:val="0"/>
      <w:marTop w:val="0"/>
      <w:marBottom w:val="0"/>
      <w:divBdr>
        <w:top w:val="none" w:sz="0" w:space="0" w:color="auto"/>
        <w:left w:val="none" w:sz="0" w:space="0" w:color="auto"/>
        <w:bottom w:val="none" w:sz="0" w:space="0" w:color="auto"/>
        <w:right w:val="none" w:sz="0" w:space="0" w:color="auto"/>
      </w:divBdr>
      <w:divsChild>
        <w:div w:id="58289645">
          <w:marLeft w:val="446"/>
          <w:marRight w:val="0"/>
          <w:marTop w:val="0"/>
          <w:marBottom w:val="0"/>
          <w:divBdr>
            <w:top w:val="none" w:sz="0" w:space="0" w:color="auto"/>
            <w:left w:val="none" w:sz="0" w:space="0" w:color="auto"/>
            <w:bottom w:val="none" w:sz="0" w:space="0" w:color="auto"/>
            <w:right w:val="none" w:sz="0" w:space="0" w:color="auto"/>
          </w:divBdr>
        </w:div>
        <w:div w:id="164246988">
          <w:marLeft w:val="446"/>
          <w:marRight w:val="0"/>
          <w:marTop w:val="0"/>
          <w:marBottom w:val="0"/>
          <w:divBdr>
            <w:top w:val="none" w:sz="0" w:space="0" w:color="auto"/>
            <w:left w:val="none" w:sz="0" w:space="0" w:color="auto"/>
            <w:bottom w:val="none" w:sz="0" w:space="0" w:color="auto"/>
            <w:right w:val="none" w:sz="0" w:space="0" w:color="auto"/>
          </w:divBdr>
        </w:div>
        <w:div w:id="473916493">
          <w:marLeft w:val="446"/>
          <w:marRight w:val="0"/>
          <w:marTop w:val="0"/>
          <w:marBottom w:val="0"/>
          <w:divBdr>
            <w:top w:val="none" w:sz="0" w:space="0" w:color="auto"/>
            <w:left w:val="none" w:sz="0" w:space="0" w:color="auto"/>
            <w:bottom w:val="none" w:sz="0" w:space="0" w:color="auto"/>
            <w:right w:val="none" w:sz="0" w:space="0" w:color="auto"/>
          </w:divBdr>
        </w:div>
        <w:div w:id="912663172">
          <w:marLeft w:val="446"/>
          <w:marRight w:val="0"/>
          <w:marTop w:val="0"/>
          <w:marBottom w:val="0"/>
          <w:divBdr>
            <w:top w:val="none" w:sz="0" w:space="0" w:color="auto"/>
            <w:left w:val="none" w:sz="0" w:space="0" w:color="auto"/>
            <w:bottom w:val="none" w:sz="0" w:space="0" w:color="auto"/>
            <w:right w:val="none" w:sz="0" w:space="0" w:color="auto"/>
          </w:divBdr>
        </w:div>
        <w:div w:id="1075476250">
          <w:marLeft w:val="446"/>
          <w:marRight w:val="0"/>
          <w:marTop w:val="0"/>
          <w:marBottom w:val="0"/>
          <w:divBdr>
            <w:top w:val="none" w:sz="0" w:space="0" w:color="auto"/>
            <w:left w:val="none" w:sz="0" w:space="0" w:color="auto"/>
            <w:bottom w:val="none" w:sz="0" w:space="0" w:color="auto"/>
            <w:right w:val="none" w:sz="0" w:space="0" w:color="auto"/>
          </w:divBdr>
        </w:div>
        <w:div w:id="1269241660">
          <w:marLeft w:val="446"/>
          <w:marRight w:val="0"/>
          <w:marTop w:val="0"/>
          <w:marBottom w:val="0"/>
          <w:divBdr>
            <w:top w:val="none" w:sz="0" w:space="0" w:color="auto"/>
            <w:left w:val="none" w:sz="0" w:space="0" w:color="auto"/>
            <w:bottom w:val="none" w:sz="0" w:space="0" w:color="auto"/>
            <w:right w:val="none" w:sz="0" w:space="0" w:color="auto"/>
          </w:divBdr>
        </w:div>
        <w:div w:id="132724372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tsunaga.tetsuya@jaxa.jp"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yama-ikufumi-bm@ynu.ac.jp"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D34C6C3D7BB1438823ED5F5DE01829" ma:contentTypeVersion="16" ma:contentTypeDescription="新しいドキュメントを作成します。" ma:contentTypeScope="" ma:versionID="35de459e17e675042aa505362168eae1">
  <xsd:schema xmlns:xsd="http://www.w3.org/2001/XMLSchema" xmlns:xs="http://www.w3.org/2001/XMLSchema" xmlns:p="http://schemas.microsoft.com/office/2006/metadata/properties" xmlns:ns2="963d4b98-3f46-45a4-b56b-e1030f519dfb" xmlns:ns3="69a4178c-f846-49cb-a1aa-bb298842bd13" targetNamespace="http://schemas.microsoft.com/office/2006/metadata/properties" ma:root="true" ma:fieldsID="492abc83544db7c27f3a34b743844091" ns2:_="" ns3:_="">
    <xsd:import namespace="963d4b98-3f46-45a4-b56b-e1030f519dfb"/>
    <xsd:import namespace="69a4178c-f846-49cb-a1aa-bb298842b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d4b98-3f46-45a4-b56b-e1030f519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3e2b44da-a643-41f9-8ef5-317b5947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178c-f846-49cb-a1aa-bb298842bd1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4507c55-ce4d-4473-ac6f-fdb7284d99b5}" ma:internalName="TaxCatchAll" ma:showField="CatchAllData" ma:web="69a4178c-f846-49cb-a1aa-bb298842b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9a4178c-f846-49cb-a1aa-bb298842bd13" xsi:nil="true"/>
    <lcf76f155ced4ddcb4097134ff3c332f xmlns="963d4b98-3f46-45a4-b56b-e1030f519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F284B1-7F9C-4AFE-BDEA-E7BDC63F3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d4b98-3f46-45a4-b56b-e1030f519dfb"/>
    <ds:schemaRef ds:uri="69a4178c-f846-49cb-a1aa-bb298842b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A9CDC-D321-4602-9291-FA5811041DA2}">
  <ds:schemaRefs>
    <ds:schemaRef ds:uri="http://schemas.microsoft.com/sharepoint/v3/contenttype/forms"/>
  </ds:schemaRefs>
</ds:datastoreItem>
</file>

<file path=customXml/itemProps3.xml><?xml version="1.0" encoding="utf-8"?>
<ds:datastoreItem xmlns:ds="http://schemas.openxmlformats.org/officeDocument/2006/customXml" ds:itemID="{5650CCC4-9524-4A78-89ED-0761A5FD8F9A}">
  <ds:schemaRefs>
    <ds:schemaRef ds:uri="http://schemas.openxmlformats.org/officeDocument/2006/bibliography"/>
  </ds:schemaRefs>
</ds:datastoreItem>
</file>

<file path=customXml/itemProps4.xml><?xml version="1.0" encoding="utf-8"?>
<ds:datastoreItem xmlns:ds="http://schemas.openxmlformats.org/officeDocument/2006/customXml" ds:itemID="{2F94D5D1-1476-421E-B737-CA6424BC5B5F}">
  <ds:schemaRefs>
    <ds:schemaRef ds:uri="http://schemas.microsoft.com/office/2006/metadata/properties"/>
    <ds:schemaRef ds:uri="http://schemas.microsoft.com/office/infopath/2007/PartnerControls"/>
    <ds:schemaRef ds:uri="69a4178c-f846-49cb-a1aa-bb298842bd13"/>
    <ds:schemaRef ds:uri="963d4b98-3f46-45a4-b56b-e1030f519dfb"/>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17</Pages>
  <Words>4934</Words>
  <Characters>28129</Characters>
  <Application>Microsoft Office Word</Application>
  <DocSecurity>0</DocSecurity>
  <Lines>234</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32998</CharactersWithSpaces>
  <SharedDoc>false</SharedDoc>
  <HLinks>
    <vt:vector size="6" baseType="variant">
      <vt:variant>
        <vt:i4>1966089</vt:i4>
      </vt:variant>
      <vt:variant>
        <vt:i4>77</vt:i4>
      </vt:variant>
      <vt:variant>
        <vt:i4>0</vt:i4>
      </vt:variant>
      <vt:variant>
        <vt:i4>5</vt:i4>
      </vt:variant>
      <vt:variant>
        <vt:lpwstr>http://www.nature.com/nphoton/journal/v8/n2/abs/nphoton.2013.349.html</vt:lpwstr>
      </vt:variant>
      <vt:variant>
        <vt:lpwstr>supplementary-information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katayama-ikufumi-bm@ynu.ac.jp</dc:creator>
  <cp:keywords/>
  <dc:description/>
  <cp:lastModifiedBy>katayama-ikufumi-bm@ynu.ac.jp</cp:lastModifiedBy>
  <cp:revision>99</cp:revision>
  <cp:lastPrinted>2024-11-21T05:57:00Z</cp:lastPrinted>
  <dcterms:created xsi:type="dcterms:W3CDTF">2024-10-12T01:04:00Z</dcterms:created>
  <dcterms:modified xsi:type="dcterms:W3CDTF">2024-11-24T09:42:00Z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0x010100B0D34C6C3D7BB1438823ED5F5DE01829</vt:lpwstr>
  </property>
  <property fmtid="{D5CDD505-2E9C-101B-9397-08002B2CF9AE}" pid="3" name="MediaServiceImageTags">
    <vt:lpwstr/>
  </property>
</Properties>
</file>