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5FB35" w14:textId="271A4D94" w:rsidR="00851F89" w:rsidRPr="006A577F" w:rsidRDefault="00EE0222" w:rsidP="00891374">
      <w:pPr>
        <w:pStyle w:val="10"/>
        <w:spacing w:line="360" w:lineRule="auto"/>
        <w:ind w:rightChars="0" w:right="-2"/>
        <w:jc w:val="both"/>
        <w:rPr>
          <w:rFonts w:eastAsia="ＭＳ 明朝"/>
          <w:color w:val="000000" w:themeColor="text1"/>
        </w:rPr>
      </w:pPr>
      <w:bookmarkStart w:id="0" w:name="_Hlk102728572"/>
      <w:bookmarkStart w:id="1" w:name="_Hlk100559712"/>
      <w:bookmarkEnd w:id="0"/>
      <w:r w:rsidRPr="006A577F">
        <w:rPr>
          <w:color w:val="000000" w:themeColor="text1"/>
        </w:rPr>
        <w:t xml:space="preserve">Selective </w:t>
      </w:r>
      <w:r w:rsidR="007256F2" w:rsidRPr="006A577F">
        <w:rPr>
          <w:rFonts w:hint="eastAsia"/>
          <w:color w:val="000000" w:themeColor="text1"/>
        </w:rPr>
        <w:t>a</w:t>
      </w:r>
      <w:r w:rsidR="007256F2" w:rsidRPr="006A577F">
        <w:rPr>
          <w:color w:val="000000" w:themeColor="text1"/>
        </w:rPr>
        <w:t xml:space="preserve">rea </w:t>
      </w:r>
      <w:r w:rsidRPr="006A577F">
        <w:rPr>
          <w:color w:val="000000" w:themeColor="text1"/>
        </w:rPr>
        <w:t>growth</w:t>
      </w:r>
      <w:bookmarkEnd w:id="1"/>
      <w:r w:rsidR="005B4CFB" w:rsidRPr="006A577F">
        <w:rPr>
          <w:color w:val="000000" w:themeColor="text1"/>
        </w:rPr>
        <w:t xml:space="preserve"> of</w:t>
      </w:r>
      <w:r w:rsidR="00E5079D" w:rsidRPr="006A577F">
        <w:rPr>
          <w:color w:val="000000" w:themeColor="text1"/>
        </w:rPr>
        <w:t xml:space="preserve"> </w:t>
      </w:r>
      <w:bookmarkStart w:id="2" w:name="_Hlk100559725"/>
      <w:r w:rsidR="00E5079D" w:rsidRPr="006A577F">
        <w:rPr>
          <w:rFonts w:asciiTheme="majorHAnsi" w:hAnsiTheme="majorHAnsi" w:cstheme="majorHAnsi"/>
          <w:color w:val="000000" w:themeColor="text1"/>
        </w:rPr>
        <w:t>β</w:t>
      </w:r>
      <w:r w:rsidR="00E5079D" w:rsidRPr="006A577F">
        <w:rPr>
          <w:color w:val="000000" w:themeColor="text1"/>
        </w:rPr>
        <w:t>-Ga</w:t>
      </w:r>
      <w:r w:rsidR="005B4CFB" w:rsidRPr="006A577F">
        <w:rPr>
          <w:color w:val="000000" w:themeColor="text1"/>
          <w:vertAlign w:val="subscript"/>
        </w:rPr>
        <w:t>2</w:t>
      </w:r>
      <w:r w:rsidR="00E5079D" w:rsidRPr="006A577F">
        <w:rPr>
          <w:color w:val="000000" w:themeColor="text1"/>
        </w:rPr>
        <w:t>O</w:t>
      </w:r>
      <w:r w:rsidR="00E5079D" w:rsidRPr="006A577F">
        <w:rPr>
          <w:color w:val="000000" w:themeColor="text1"/>
          <w:vertAlign w:val="subscript"/>
        </w:rPr>
        <w:t>3</w:t>
      </w:r>
      <w:r w:rsidR="005B4CFB" w:rsidRPr="006A577F">
        <w:rPr>
          <w:color w:val="000000" w:themeColor="text1"/>
        </w:rPr>
        <w:t xml:space="preserve"> </w:t>
      </w:r>
      <w:r w:rsidR="007A53B8" w:rsidRPr="006A577F">
        <w:rPr>
          <w:color w:val="000000" w:themeColor="text1"/>
        </w:rPr>
        <w:t xml:space="preserve">by </w:t>
      </w:r>
      <w:r w:rsidR="00566365" w:rsidRPr="006A577F">
        <w:rPr>
          <w:color w:val="000000" w:themeColor="text1"/>
        </w:rPr>
        <w:t xml:space="preserve">HCl-based </w:t>
      </w:r>
      <w:r w:rsidR="00E5079D" w:rsidRPr="006A577F">
        <w:rPr>
          <w:color w:val="000000" w:themeColor="text1"/>
        </w:rPr>
        <w:t>halide vapor phase epitaxy</w:t>
      </w:r>
    </w:p>
    <w:p w14:paraId="00D302F0" w14:textId="112CA395" w:rsidR="00363FE3" w:rsidRPr="006A577F" w:rsidRDefault="00AF3937" w:rsidP="00891374">
      <w:pPr>
        <w:pStyle w:val="AUTHORS451"/>
        <w:spacing w:before="100" w:beforeAutospacing="1" w:line="360" w:lineRule="auto"/>
        <w:ind w:rightChars="0" w:right="-2"/>
        <w:rPr>
          <w:rFonts w:eastAsiaTheme="minorEastAsia" w:cs="Times New Roman"/>
          <w:color w:val="000000" w:themeColor="text1"/>
          <w:sz w:val="24"/>
        </w:rPr>
      </w:pPr>
      <w:bookmarkStart w:id="3" w:name="_Hlk100559497"/>
      <w:bookmarkEnd w:id="2"/>
      <w:r w:rsidRPr="006A577F">
        <w:rPr>
          <w:rFonts w:cs="Times New Roman"/>
          <w:color w:val="000000" w:themeColor="text1"/>
          <w:sz w:val="24"/>
        </w:rPr>
        <w:t>Takayoshi Oshima</w:t>
      </w:r>
      <w:r w:rsidR="00077476" w:rsidRPr="006A577F">
        <w:rPr>
          <w:rFonts w:eastAsia="ＭＳ 明朝" w:cs="Times New Roman"/>
          <w:color w:val="000000" w:themeColor="text1"/>
          <w:sz w:val="24"/>
          <w:vertAlign w:val="superscript"/>
        </w:rPr>
        <w:t>1</w:t>
      </w:r>
      <w:r w:rsidR="00036544" w:rsidRPr="006A577F">
        <w:rPr>
          <w:rFonts w:cs="Times New Roman"/>
          <w:color w:val="000000" w:themeColor="text1"/>
          <w:sz w:val="24"/>
        </w:rPr>
        <w:t>*</w:t>
      </w:r>
      <w:r w:rsidR="00515667" w:rsidRPr="006A577F">
        <w:rPr>
          <w:rFonts w:cs="Times New Roman"/>
          <w:color w:val="000000" w:themeColor="text1"/>
          <w:sz w:val="24"/>
        </w:rPr>
        <w:t xml:space="preserve"> and</w:t>
      </w:r>
      <w:r w:rsidR="00036544" w:rsidRPr="006A577F">
        <w:rPr>
          <w:rFonts w:cs="Times New Roman"/>
          <w:color w:val="000000" w:themeColor="text1"/>
          <w:sz w:val="24"/>
        </w:rPr>
        <w:t xml:space="preserve"> </w:t>
      </w:r>
      <w:r w:rsidR="001C0D4A" w:rsidRPr="006A577F">
        <w:rPr>
          <w:rFonts w:cs="Times New Roman"/>
          <w:color w:val="000000" w:themeColor="text1"/>
          <w:sz w:val="24"/>
        </w:rPr>
        <w:t>Yuichi Oshima</w:t>
      </w:r>
      <w:r w:rsidR="001C0D4A" w:rsidRPr="006A577F">
        <w:rPr>
          <w:rFonts w:cs="Times New Roman"/>
          <w:color w:val="000000" w:themeColor="text1"/>
          <w:sz w:val="24"/>
          <w:vertAlign w:val="superscript"/>
        </w:rPr>
        <w:t>1</w:t>
      </w:r>
    </w:p>
    <w:bookmarkEnd w:id="3"/>
    <w:p w14:paraId="65A67D0F" w14:textId="599A2C76" w:rsidR="001C0D4A" w:rsidRPr="006A577F" w:rsidRDefault="00077476" w:rsidP="00891374">
      <w:pPr>
        <w:pStyle w:val="AFFILIATIONS45"/>
        <w:spacing w:beforeLines="50" w:before="120" w:line="360" w:lineRule="auto"/>
        <w:ind w:rightChars="0" w:right="-2"/>
        <w:rPr>
          <w:rFonts w:eastAsia="ＭＳ 明朝" w:cs="Times New Roman"/>
          <w:color w:val="000000" w:themeColor="text1"/>
          <w:sz w:val="24"/>
        </w:rPr>
      </w:pPr>
      <w:r w:rsidRPr="006A577F">
        <w:rPr>
          <w:rFonts w:eastAsiaTheme="minorEastAsia" w:cs="Times New Roman"/>
          <w:color w:val="000000" w:themeColor="text1"/>
          <w:sz w:val="24"/>
          <w:vertAlign w:val="superscript"/>
        </w:rPr>
        <w:t>1</w:t>
      </w:r>
      <w:r w:rsidR="00392A3C" w:rsidRPr="006A577F">
        <w:rPr>
          <w:rFonts w:eastAsiaTheme="minorEastAsia" w:cs="Times New Roman"/>
          <w:color w:val="000000" w:themeColor="text1"/>
          <w:sz w:val="24"/>
        </w:rPr>
        <w:t xml:space="preserve">Research Center for Functional Materials, </w:t>
      </w:r>
      <w:bookmarkStart w:id="4" w:name="_Hlk100559555"/>
      <w:r w:rsidR="001C0D4A" w:rsidRPr="006A577F">
        <w:rPr>
          <w:rFonts w:eastAsia="ＭＳ 明朝" w:cs="Times New Roman"/>
          <w:color w:val="000000" w:themeColor="text1"/>
          <w:sz w:val="24"/>
        </w:rPr>
        <w:t xml:space="preserve">National Institute for Materials Science, </w:t>
      </w:r>
      <w:r w:rsidR="00736CC9" w:rsidRPr="006A577F">
        <w:rPr>
          <w:rFonts w:eastAsia="ＭＳ 明朝" w:cs="Times New Roman"/>
          <w:color w:val="000000" w:themeColor="text1"/>
          <w:sz w:val="24"/>
        </w:rPr>
        <w:t xml:space="preserve">Tsukuba, Ibaraki </w:t>
      </w:r>
      <w:r w:rsidR="001C0D4A" w:rsidRPr="006A577F">
        <w:rPr>
          <w:rFonts w:eastAsia="ＭＳ 明朝" w:cs="Times New Roman"/>
          <w:color w:val="000000" w:themeColor="text1"/>
          <w:sz w:val="24"/>
        </w:rPr>
        <w:t>305-0044, Japan</w:t>
      </w:r>
    </w:p>
    <w:bookmarkEnd w:id="4"/>
    <w:p w14:paraId="4E0D360C" w14:textId="56DAA460" w:rsidR="009C0E90" w:rsidRPr="006A577F" w:rsidRDefault="00A2597B" w:rsidP="00891374">
      <w:pPr>
        <w:pStyle w:val="Email45"/>
        <w:spacing w:beforeLines="50" w:before="120" w:line="360" w:lineRule="auto"/>
        <w:ind w:rightChars="0" w:right="-2"/>
        <w:jc w:val="both"/>
        <w:rPr>
          <w:rFonts w:eastAsia="ＭＳ 明朝" w:cs="Times New Roman"/>
          <w:i w:val="0"/>
          <w:color w:val="000000" w:themeColor="text1"/>
          <w:sz w:val="24"/>
        </w:rPr>
      </w:pPr>
      <w:r w:rsidRPr="006A577F">
        <w:rPr>
          <w:rFonts w:cs="Times New Roman"/>
          <w:i w:val="0"/>
          <w:color w:val="000000" w:themeColor="text1"/>
          <w:sz w:val="24"/>
        </w:rPr>
        <w:t xml:space="preserve">E-mail: </w:t>
      </w:r>
      <w:bookmarkStart w:id="5" w:name="_Hlk100559572"/>
      <w:r w:rsidR="00DC3E8B" w:rsidRPr="006A577F">
        <w:rPr>
          <w:rFonts w:cs="Times New Roman"/>
          <w:i w:val="0"/>
          <w:color w:val="000000" w:themeColor="text1"/>
          <w:sz w:val="24"/>
        </w:rPr>
        <w:t>OSHIMA.Takayoshi</w:t>
      </w:r>
      <w:r w:rsidRPr="006A577F">
        <w:rPr>
          <w:rFonts w:cs="Times New Roman"/>
          <w:i w:val="0"/>
          <w:color w:val="000000" w:themeColor="text1"/>
          <w:sz w:val="24"/>
        </w:rPr>
        <w:t>@</w:t>
      </w:r>
      <w:r w:rsidR="00DC3E8B" w:rsidRPr="006A577F">
        <w:rPr>
          <w:rFonts w:cs="Times New Roman"/>
          <w:i w:val="0"/>
          <w:color w:val="000000" w:themeColor="text1"/>
          <w:sz w:val="24"/>
        </w:rPr>
        <w:t>nims.go.jp</w:t>
      </w:r>
    </w:p>
    <w:bookmarkEnd w:id="5"/>
    <w:p w14:paraId="6BDF3D9A" w14:textId="5DADAECA" w:rsidR="00363073" w:rsidRPr="006A577F" w:rsidRDefault="00363073" w:rsidP="00891374">
      <w:pPr>
        <w:pStyle w:val="Email45"/>
        <w:spacing w:line="360" w:lineRule="auto"/>
        <w:ind w:rightChars="0" w:right="-2"/>
        <w:jc w:val="both"/>
        <w:rPr>
          <w:rFonts w:eastAsia="ＭＳ 明朝"/>
          <w:i w:val="0"/>
          <w:color w:val="000000" w:themeColor="text1"/>
        </w:rPr>
      </w:pPr>
    </w:p>
    <w:p w14:paraId="52F8DA8B" w14:textId="4C6969C5" w:rsidR="007256F2" w:rsidRPr="006A577F" w:rsidRDefault="007256F2" w:rsidP="00891374">
      <w:pPr>
        <w:pStyle w:val="Email45"/>
        <w:spacing w:line="360" w:lineRule="auto"/>
        <w:ind w:rightChars="0" w:right="-2"/>
        <w:jc w:val="both"/>
        <w:rPr>
          <w:i w:val="0"/>
          <w:iCs/>
          <w:color w:val="000000" w:themeColor="text1"/>
          <w:sz w:val="24"/>
          <w:lang w:val="en"/>
        </w:rPr>
      </w:pPr>
      <w:r w:rsidRPr="006A577F">
        <w:rPr>
          <w:i w:val="0"/>
          <w:iCs/>
          <w:color w:val="000000" w:themeColor="text1"/>
          <w:sz w:val="24"/>
          <w:lang w:val="en"/>
        </w:rPr>
        <w:t xml:space="preserve">We demonstrated selective area growth of </w:t>
      </w:r>
      <w:r w:rsidRPr="006A577F">
        <w:rPr>
          <w:rFonts w:cs="Times New Roman"/>
          <w:i w:val="0"/>
          <w:iCs/>
          <w:color w:val="000000" w:themeColor="text1"/>
          <w:sz w:val="24"/>
          <w:lang w:val="en"/>
        </w:rPr>
        <w:t>β-Ga</w:t>
      </w:r>
      <w:r w:rsidRPr="006A577F">
        <w:rPr>
          <w:rFonts w:cs="Times New Roman"/>
          <w:i w:val="0"/>
          <w:iCs/>
          <w:color w:val="000000" w:themeColor="text1"/>
          <w:sz w:val="24"/>
          <w:vertAlign w:val="subscript"/>
          <w:lang w:val="en"/>
        </w:rPr>
        <w:t>2</w:t>
      </w:r>
      <w:r w:rsidRPr="006A577F">
        <w:rPr>
          <w:rFonts w:cs="Times New Roman"/>
          <w:i w:val="0"/>
          <w:iCs/>
          <w:color w:val="000000" w:themeColor="text1"/>
          <w:sz w:val="24"/>
          <w:lang w:val="en"/>
        </w:rPr>
        <w:t>O</w:t>
      </w:r>
      <w:r w:rsidRPr="006A577F">
        <w:rPr>
          <w:rFonts w:cs="Times New Roman"/>
          <w:i w:val="0"/>
          <w:iCs/>
          <w:color w:val="000000" w:themeColor="text1"/>
          <w:sz w:val="24"/>
          <w:vertAlign w:val="subscript"/>
          <w:lang w:val="en"/>
        </w:rPr>
        <w:t>3</w:t>
      </w:r>
      <w:r w:rsidRPr="006A577F">
        <w:rPr>
          <w:i w:val="0"/>
          <w:iCs/>
          <w:color w:val="000000" w:themeColor="text1"/>
          <w:sz w:val="24"/>
          <w:lang w:val="en"/>
        </w:rPr>
        <w:t xml:space="preserve"> by HCl-based halide vapor phase epitaxy on SiO</w:t>
      </w:r>
      <w:r w:rsidRPr="006A577F">
        <w:rPr>
          <w:i w:val="0"/>
          <w:iCs/>
          <w:color w:val="000000" w:themeColor="text1"/>
          <w:sz w:val="24"/>
          <w:vertAlign w:val="subscript"/>
          <w:lang w:val="en"/>
        </w:rPr>
        <w:t>2</w:t>
      </w:r>
      <w:r w:rsidRPr="006A577F">
        <w:rPr>
          <w:i w:val="0"/>
          <w:iCs/>
          <w:color w:val="000000" w:themeColor="text1"/>
          <w:sz w:val="24"/>
          <w:lang w:val="en"/>
        </w:rPr>
        <w:t xml:space="preserve">-masked (001) and (010) </w:t>
      </w:r>
      <w:r w:rsidRPr="006A577F">
        <w:rPr>
          <w:rFonts w:cs="Times New Roman"/>
          <w:i w:val="0"/>
          <w:iCs/>
          <w:color w:val="000000" w:themeColor="text1"/>
          <w:sz w:val="24"/>
          <w:lang w:val="en"/>
        </w:rPr>
        <w:t>β-Ga</w:t>
      </w:r>
      <w:r w:rsidRPr="006A577F">
        <w:rPr>
          <w:rFonts w:cs="Times New Roman"/>
          <w:i w:val="0"/>
          <w:iCs/>
          <w:color w:val="000000" w:themeColor="text1"/>
          <w:sz w:val="24"/>
          <w:vertAlign w:val="subscript"/>
          <w:lang w:val="en"/>
        </w:rPr>
        <w:t>2</w:t>
      </w:r>
      <w:r w:rsidRPr="006A577F">
        <w:rPr>
          <w:rFonts w:cs="Times New Roman"/>
          <w:i w:val="0"/>
          <w:iCs/>
          <w:color w:val="000000" w:themeColor="text1"/>
          <w:sz w:val="24"/>
          <w:lang w:val="en"/>
        </w:rPr>
        <w:t>O</w:t>
      </w:r>
      <w:r w:rsidRPr="006A577F">
        <w:rPr>
          <w:rFonts w:cs="Times New Roman"/>
          <w:i w:val="0"/>
          <w:iCs/>
          <w:color w:val="000000" w:themeColor="text1"/>
          <w:sz w:val="24"/>
          <w:vertAlign w:val="subscript"/>
          <w:lang w:val="en"/>
        </w:rPr>
        <w:t>3</w:t>
      </w:r>
      <w:r w:rsidRPr="006A577F">
        <w:rPr>
          <w:i w:val="0"/>
          <w:iCs/>
          <w:color w:val="000000" w:themeColor="text1"/>
          <w:sz w:val="24"/>
          <w:lang w:val="en"/>
        </w:rPr>
        <w:t xml:space="preserve"> substrates. </w:t>
      </w:r>
      <w:bookmarkStart w:id="6" w:name="_Hlk99981363"/>
      <w:r w:rsidRPr="006A577F">
        <w:rPr>
          <w:i w:val="0"/>
          <w:iCs/>
          <w:color w:val="000000" w:themeColor="text1"/>
          <w:sz w:val="24"/>
          <w:lang w:val="en"/>
        </w:rPr>
        <w:t>Perfect growth selectivity was achieved under the presence of HCl etching gas in addition to the growth precursors</w:t>
      </w:r>
      <w:bookmarkEnd w:id="6"/>
      <w:r w:rsidRPr="006A577F">
        <w:rPr>
          <w:i w:val="0"/>
          <w:iCs/>
          <w:color w:val="000000" w:themeColor="text1"/>
          <w:sz w:val="24"/>
          <w:lang w:val="en"/>
        </w:rPr>
        <w:t>. In both substrate cases, (100) facet dominated the grown shapes owing to its smallest surface energy</w:t>
      </w:r>
      <w:r w:rsidR="005226A5" w:rsidRPr="006A577F">
        <w:rPr>
          <w:i w:val="0"/>
          <w:iCs/>
          <w:color w:val="000000" w:themeColor="text1"/>
          <w:sz w:val="24"/>
          <w:lang w:val="en"/>
        </w:rPr>
        <w:t xml:space="preserve"> density</w:t>
      </w:r>
      <w:r w:rsidRPr="006A577F">
        <w:rPr>
          <w:i w:val="0"/>
          <w:iCs/>
          <w:color w:val="000000" w:themeColor="text1"/>
          <w:sz w:val="24"/>
          <w:lang w:val="en"/>
        </w:rPr>
        <w:t xml:space="preserve">. High-aspect-ratio structures having (100) sidewall facets were observed for the stripe </w:t>
      </w:r>
      <w:r w:rsidR="009E53BE" w:rsidRPr="006A577F">
        <w:rPr>
          <w:i w:val="0"/>
          <w:iCs/>
          <w:color w:val="000000" w:themeColor="text1"/>
          <w:sz w:val="24"/>
          <w:lang w:val="en"/>
        </w:rPr>
        <w:t>window</w:t>
      </w:r>
      <w:r w:rsidR="000C3236" w:rsidRPr="006A577F">
        <w:rPr>
          <w:i w:val="0"/>
          <w:iCs/>
          <w:color w:val="000000" w:themeColor="text1"/>
          <w:sz w:val="24"/>
          <w:lang w:val="en"/>
        </w:rPr>
        <w:t>s</w:t>
      </w:r>
      <w:r w:rsidR="009E53BE" w:rsidRPr="006A577F">
        <w:rPr>
          <w:i w:val="0"/>
          <w:iCs/>
          <w:color w:val="000000" w:themeColor="text1"/>
          <w:sz w:val="24"/>
          <w:lang w:val="en"/>
        </w:rPr>
        <w:t xml:space="preserve"> </w:t>
      </w:r>
      <w:r w:rsidRPr="006A577F">
        <w:rPr>
          <w:i w:val="0"/>
          <w:iCs/>
          <w:color w:val="000000" w:themeColor="text1"/>
          <w:sz w:val="24"/>
          <w:lang w:val="en"/>
        </w:rPr>
        <w:t>along [010] and [001] directions on the (001) and (010) substrate</w:t>
      </w:r>
      <w:r w:rsidR="001B6DFB" w:rsidRPr="006A577F">
        <w:rPr>
          <w:i w:val="0"/>
          <w:iCs/>
          <w:color w:val="000000" w:themeColor="text1"/>
          <w:sz w:val="24"/>
          <w:lang w:val="en"/>
        </w:rPr>
        <w:t>s</w:t>
      </w:r>
      <w:r w:rsidRPr="006A577F">
        <w:rPr>
          <w:i w:val="0"/>
          <w:iCs/>
          <w:color w:val="000000" w:themeColor="text1"/>
          <w:sz w:val="24"/>
          <w:lang w:val="en"/>
        </w:rPr>
        <w:t xml:space="preserve">, respectively. These structures </w:t>
      </w:r>
      <w:r w:rsidR="009C76F9" w:rsidRPr="006A577F">
        <w:rPr>
          <w:i w:val="0"/>
          <w:iCs/>
          <w:color w:val="000000" w:themeColor="text1"/>
          <w:sz w:val="24"/>
          <w:lang w:val="en"/>
        </w:rPr>
        <w:t>may</w:t>
      </w:r>
      <w:r w:rsidRPr="006A577F">
        <w:rPr>
          <w:i w:val="0"/>
          <w:iCs/>
          <w:color w:val="000000" w:themeColor="text1"/>
          <w:sz w:val="24"/>
          <w:lang w:val="en"/>
        </w:rPr>
        <w:t xml:space="preserve"> be applicable to trenches and fins used for </w:t>
      </w:r>
      <w:r w:rsidRPr="006A577F">
        <w:rPr>
          <w:rFonts w:cs="Times New Roman"/>
          <w:i w:val="0"/>
          <w:iCs/>
          <w:color w:val="000000" w:themeColor="text1"/>
          <w:sz w:val="24"/>
          <w:lang w:val="en"/>
        </w:rPr>
        <w:t>β-Ga</w:t>
      </w:r>
      <w:r w:rsidRPr="006A577F">
        <w:rPr>
          <w:rFonts w:cs="Times New Roman"/>
          <w:i w:val="0"/>
          <w:iCs/>
          <w:color w:val="000000" w:themeColor="text1"/>
          <w:sz w:val="24"/>
          <w:vertAlign w:val="subscript"/>
          <w:lang w:val="en"/>
        </w:rPr>
        <w:t>2</w:t>
      </w:r>
      <w:r w:rsidRPr="006A577F">
        <w:rPr>
          <w:rFonts w:cs="Times New Roman"/>
          <w:i w:val="0"/>
          <w:iCs/>
          <w:color w:val="000000" w:themeColor="text1"/>
          <w:sz w:val="24"/>
          <w:lang w:val="en"/>
        </w:rPr>
        <w:t>O</w:t>
      </w:r>
      <w:r w:rsidRPr="006A577F">
        <w:rPr>
          <w:rFonts w:cs="Times New Roman"/>
          <w:i w:val="0"/>
          <w:iCs/>
          <w:color w:val="000000" w:themeColor="text1"/>
          <w:sz w:val="24"/>
          <w:vertAlign w:val="subscript"/>
          <w:lang w:val="en"/>
        </w:rPr>
        <w:t>3</w:t>
      </w:r>
      <w:r w:rsidRPr="006A577F">
        <w:rPr>
          <w:rFonts w:cs="Times New Roman"/>
          <w:i w:val="0"/>
          <w:iCs/>
          <w:color w:val="000000" w:themeColor="text1"/>
          <w:sz w:val="24"/>
          <w:lang w:val="en"/>
        </w:rPr>
        <w:t>-based power devices.</w:t>
      </w:r>
    </w:p>
    <w:p w14:paraId="253DFAE2" w14:textId="4143C533" w:rsidR="00585734" w:rsidRPr="006A577F" w:rsidRDefault="00585734" w:rsidP="00891374">
      <w:pPr>
        <w:widowControl/>
        <w:rPr>
          <w:rFonts w:eastAsia="Times New Roman"/>
          <w:iCs/>
          <w:color w:val="000000" w:themeColor="text1"/>
          <w:lang w:val="en"/>
        </w:rPr>
      </w:pPr>
      <w:r w:rsidRPr="006A577F">
        <w:rPr>
          <w:i/>
          <w:iCs/>
          <w:color w:val="000000" w:themeColor="text1"/>
          <w:lang w:val="en"/>
        </w:rPr>
        <w:br w:type="page"/>
      </w:r>
    </w:p>
    <w:p w14:paraId="56789A3A" w14:textId="284AEF54" w:rsidR="00251981" w:rsidRPr="006A577F" w:rsidRDefault="00F4783C" w:rsidP="00891374">
      <w:pPr>
        <w:pStyle w:val="Abstract"/>
        <w:spacing w:line="360" w:lineRule="auto"/>
        <w:ind w:rightChars="0" w:right="-2"/>
        <w:rPr>
          <w:rFonts w:eastAsiaTheme="minorEastAsia" w:cs="Times New Roman"/>
          <w:iCs/>
          <w:color w:val="000000" w:themeColor="text1"/>
          <w:sz w:val="24"/>
          <w:lang w:val="en"/>
        </w:rPr>
      </w:pPr>
      <w:r w:rsidRPr="006A577F">
        <w:rPr>
          <w:rFonts w:eastAsiaTheme="minorEastAsia" w:cs="Times New Roman"/>
          <w:iCs/>
          <w:color w:val="000000" w:themeColor="text1"/>
          <w:sz w:val="24"/>
          <w:lang w:val="en"/>
        </w:rPr>
        <w:lastRenderedPageBreak/>
        <w:t xml:space="preserve">Since </w:t>
      </w:r>
      <w:r w:rsidR="00BF4935" w:rsidRPr="006A577F">
        <w:rPr>
          <w:rFonts w:eastAsiaTheme="minorEastAsia" w:cs="Times New Roman"/>
          <w:iCs/>
          <w:color w:val="000000" w:themeColor="text1"/>
          <w:sz w:val="24"/>
          <w:lang w:val="en"/>
        </w:rPr>
        <w:t xml:space="preserve">melt-grown high-quality </w:t>
      </w:r>
      <w:r w:rsidRPr="006A577F">
        <w:rPr>
          <w:rFonts w:eastAsiaTheme="minorEastAsia" w:cs="Times New Roman"/>
          <w:iCs/>
          <w:color w:val="000000" w:themeColor="text1"/>
          <w:sz w:val="24"/>
          <w:lang w:val="en"/>
        </w:rPr>
        <w:t>single crystal substrates have been available from the dawn of β-Ga</w:t>
      </w:r>
      <w:r w:rsidRPr="006A577F">
        <w:rPr>
          <w:rFonts w:eastAsiaTheme="minorEastAsia" w:cs="Times New Roman"/>
          <w:iCs/>
          <w:color w:val="000000" w:themeColor="text1"/>
          <w:sz w:val="24"/>
          <w:vertAlign w:val="subscript"/>
          <w:lang w:val="en"/>
        </w:rPr>
        <w:t>2</w:t>
      </w:r>
      <w:r w:rsidRPr="006A577F">
        <w:rPr>
          <w:rFonts w:eastAsiaTheme="minorEastAsia" w:cs="Times New Roman"/>
          <w:iCs/>
          <w:color w:val="000000" w:themeColor="text1"/>
          <w:sz w:val="24"/>
          <w:lang w:val="en"/>
        </w:rPr>
        <w:t>O</w:t>
      </w:r>
      <w:r w:rsidRPr="006A577F">
        <w:rPr>
          <w:rFonts w:eastAsiaTheme="minorEastAsia" w:cs="Times New Roman"/>
          <w:iCs/>
          <w:color w:val="000000" w:themeColor="text1"/>
          <w:sz w:val="24"/>
          <w:vertAlign w:val="subscript"/>
          <w:lang w:val="en"/>
        </w:rPr>
        <w:t>3</w:t>
      </w:r>
      <w:r w:rsidRPr="006A577F">
        <w:rPr>
          <w:rFonts w:eastAsiaTheme="minorEastAsia" w:cs="Times New Roman"/>
          <w:iCs/>
          <w:color w:val="000000" w:themeColor="text1"/>
          <w:sz w:val="24"/>
          <w:lang w:val="en"/>
        </w:rPr>
        <w:t xml:space="preserve"> </w:t>
      </w:r>
      <w:r w:rsidR="00FE1E42" w:rsidRPr="006A577F">
        <w:rPr>
          <w:rFonts w:eastAsiaTheme="minorEastAsia" w:cs="Times New Roman"/>
          <w:iCs/>
          <w:color w:val="000000" w:themeColor="text1"/>
          <w:sz w:val="24"/>
          <w:lang w:val="en"/>
        </w:rPr>
        <w:t>power electronics</w:t>
      </w:r>
      <w:r w:rsidRPr="006A577F">
        <w:rPr>
          <w:rFonts w:eastAsiaTheme="minorEastAsia" w:cs="Times New Roman"/>
          <w:iCs/>
          <w:color w:val="000000" w:themeColor="text1"/>
          <w:sz w:val="24"/>
          <w:lang w:val="en"/>
        </w:rPr>
        <w:t>,</w:t>
      </w:r>
      <w:r w:rsidR="009878FA" w:rsidRPr="006A577F">
        <w:rPr>
          <w:rFonts w:eastAsiaTheme="minorEastAsia" w:cs="Times New Roman"/>
          <w:iCs/>
          <w:color w:val="000000" w:themeColor="text1"/>
          <w:sz w:val="24"/>
          <w:lang w:val="en"/>
        </w:rPr>
        <w:fldChar w:fldCharType="begin" w:fldLock="1"/>
      </w:r>
      <w:r w:rsidR="0004141D" w:rsidRPr="006A577F">
        <w:rPr>
          <w:rFonts w:eastAsiaTheme="minorEastAsia" w:cs="Times New Roman"/>
          <w:iCs/>
          <w:color w:val="000000" w:themeColor="text1"/>
          <w:sz w:val="24"/>
          <w:lang w:val="en"/>
        </w:rPr>
        <w:instrText>ADDIN CSL_CITATION {"citationItems":[{"id":"ITEM-1","itemData":{"DOI":"10.1016/j.jcrysgro.2004.06.027","ISSN":"00220248","abstract":"Large-size single crystals of β-Ga2O3 with 1 inc in diameter have been grown by the floating zone technique. The stable growth conditions have been determined by the examination of the crystal structure. Wafers have been cut and fine polished in the (1 0 0), (0 1 0) and (0 0 1) planes. These were highly transparent in the visible and near UV, as well as electrically conductive, indicating the potential use of β-Ga 2O3 as a substrate for optoelectic devices operating in the visible/near UV and with vertical current flow. © 2004 Elsevier B.V. All rights reserved.","author":[{"dropping-particle":"","family":"Víllora","given":"Encarnación G.","non-dropping-particle":"","parse-names":false,"suffix":""},{"dropping-particle":"","family":"Shimamura","given":"Kiyoshi","non-dropping-particle":"","parse-names":false,"suffix":""},{"dropping-particle":"","family":"Yoshikawa","given":"Yukio","non-dropping-particle":"","parse-names":false,"suffix":""},{"dropping-particle":"","family":"Aoki","given":"Kazuo","non-dropping-particle":"","parse-names":false,"suffix":""},{"dropping-particle":"","family":"Ichinose","given":"Noboru","non-dropping-particle":"","parse-names":false,"suffix":""}],"container-title":"Journal of Crystal Growth","id":"ITEM-1","issue":"3-4","issued":{"date-parts":[["2004","10"]]},"page":"420-426","title":"Large-size β-Ga2O3 single crystals and wafers","type":"article-journal","volume":"270"},"uris":["http://www.mendeley.com/documents/?uuid=473b356c-b117-4607-9b3a-165ee7b5ffbb"]},{"id":"ITEM-2","itemData":{"DOI":"10.1143/JJAP.47.8506","ISBN":"0021-4922","ISSN":"0021-4922","abstract":"The successful growth of 2-in, beta-Ga2O3 crystals by the edge-defined, film fed growth (EFG) method was demonstrated. The optimization of growth conditions for larger single crystalline beta-Ga2O3 is discussed in detail. The seeding conditions of temperature and neck width were found to be the most important factors to grow single crystals. X-ray rocking curve measurements of beta-Ga2O3 crystals were conducted to estimate the dislocation densities of the grown crystals. Etch pit densities (EPDs) of the beta-Ga2O3 crystals were also measured using KOH solution to measure the dislocation densities. The results were discussed combining with crystal growth parameters such as neck width to clarity the mechanisms of propagation and the origin of dislocations in crystals from phenomenological and crystallographic points of view. [DOI: 10.1143/JJAP.47.8506]","author":[{"dropping-particle":"","family":"Aida","given":"Hideo","non-dropping-particle":"","parse-names":false,"suffix":""},{"dropping-particle":"","family":"Nishiguchi","given":"Kengo","non-dropping-particle":"","parse-names":false,"suffix":""},{"dropping-particle":"","family":"Takeda","given":"Hidetoshi","non-dropping-particle":"","parse-names":false,"suffix":""},{"dropping-particle":"","family":"Aota","given":"Natsuko","non-dropping-particle":"","parse-names":false,"suffix":""},{"dropping-particle":"","family":"Sunakawa","given":"Kazuhiko","non-dropping-particle":"","parse-names":false,"suffix":""},{"dropping-particle":"","family":"Yaguchi","given":"Yoichi","non-dropping-particle":"","parse-names":false,"suffix":""}],"container-title":"Japanese Journal of Applied Physics","id":"ITEM-2","issue":"11","issued":{"date-parts":[["2008","11","14"]]},"page":"8506-8509","title":"Growth of β-Ga 2 O 3 Single Crystals by the Edge-Defined, Film Fed Growth Method","type":"article-journal","volume":"47"},"uris":["http://www.mendeley.com/documents/?uuid=fff14137-081c-462b-b140-3523163356d8"]},{"id":"ITEM-3","itemData":{"DOI":"10.1002/crat.201000341","ISSN":"02321300","author":[{"dropping-particle":"","family":"Galazka","given":"Z.","non-dropping-particle":"","parse-names":false,"suffix":""},{"dropping-particle":"","family":"Uecker","given":"R.","non-dropping-particle":"","parse-names":false,"suffix":""},{"dropping-particle":"","family":"Irmscher","given":"K.","non-dropping-particle":"","parse-names":false,"suffix":""},{"dropping-particle":"","family":"Albrecht","given":"M.","non-dropping-particle":"","parse-names":false,"suffix":""},{"dropping-particle":"","family":"Klimm","given":"D.","non-dropping-particle":"","parse-names":false,"suffix":""},{"dropping-particle":"","family":"Pietsch","given":"M.","non-dropping-particle":"","parse-names":false,"suffix":""},{"dropping-particle":"","family":"Brützam","given":"M.","non-dropping-particle":"","parse-names":false,"suffix":""},{"dropping-particle":"","family":"Bertram","given":"R.","non-dropping-particle":"","parse-names":false,"suffix":""},{"dropping-particle":"","family":"Ganschow","given":"S.","non-dropping-particle":"","parse-names":false,"suffix":""},{"dropping-particle":"","family":"Fornari","given":"R.","non-dropping-particle":"","parse-names":false,"suffix":""}],"container-title":"Crystal Research and Technology","id":"ITEM-3","issue":"12","issued":{"date-parts":[["2010","12","26"]]},"page":"1229-1236","title":"Czochralski growth and characterization of β-Ga2O3 single crystals","type":"article-journal","volume":"45"},"uris":["http://www.mendeley.com/documents/?uuid=85dd8d3b-ffdf-4793-a978-31c579363299"]}],"mendeley":{"formattedCitation":"&lt;sup&gt;1–3)&lt;/sup&gt;","plainTextFormattedCitation":"1–3)","previouslyFormattedCitation":"&lt;sup&gt;1–3)&lt;/sup&gt;"},"properties":{"noteIndex":0},"schema":"https://github.com/citation-style-language/schema/raw/master/csl-citation.json"}</w:instrText>
      </w:r>
      <w:r w:rsidR="009878FA" w:rsidRPr="006A577F">
        <w:rPr>
          <w:rFonts w:eastAsiaTheme="minorEastAsia" w:cs="Times New Roman"/>
          <w:iCs/>
          <w:color w:val="000000" w:themeColor="text1"/>
          <w:sz w:val="24"/>
          <w:lang w:val="en"/>
        </w:rPr>
        <w:fldChar w:fldCharType="separate"/>
      </w:r>
      <w:r w:rsidR="009878FA" w:rsidRPr="006A577F">
        <w:rPr>
          <w:rFonts w:eastAsiaTheme="minorEastAsia" w:cs="Times New Roman"/>
          <w:iCs/>
          <w:noProof/>
          <w:color w:val="000000" w:themeColor="text1"/>
          <w:sz w:val="24"/>
          <w:vertAlign w:val="superscript"/>
          <w:lang w:val="en"/>
        </w:rPr>
        <w:t>1–3)</w:t>
      </w:r>
      <w:r w:rsidR="009878FA" w:rsidRPr="006A577F">
        <w:rPr>
          <w:rFonts w:eastAsiaTheme="minorEastAsia" w:cs="Times New Roman"/>
          <w:iCs/>
          <w:color w:val="000000" w:themeColor="text1"/>
          <w:sz w:val="24"/>
          <w:lang w:val="en"/>
        </w:rPr>
        <w:fldChar w:fldCharType="end"/>
      </w:r>
      <w:r w:rsidR="00251981" w:rsidRPr="006A577F">
        <w:rPr>
          <w:rFonts w:eastAsiaTheme="minorEastAsia" w:cs="Times New Roman"/>
          <w:iCs/>
          <w:color w:val="000000" w:themeColor="text1"/>
          <w:sz w:val="24"/>
          <w:lang w:val="en"/>
        </w:rPr>
        <w:t xml:space="preserve"> device</w:t>
      </w:r>
      <w:r w:rsidR="00BD56CF" w:rsidRPr="006A577F">
        <w:rPr>
          <w:rFonts w:eastAsiaTheme="minorEastAsia" w:cs="Times New Roman"/>
          <w:iCs/>
          <w:color w:val="000000" w:themeColor="text1"/>
          <w:sz w:val="24"/>
          <w:lang w:val="en"/>
        </w:rPr>
        <w:t>-</w:t>
      </w:r>
      <w:r w:rsidR="00251981" w:rsidRPr="006A577F">
        <w:rPr>
          <w:rFonts w:eastAsiaTheme="minorEastAsia" w:cs="Times New Roman"/>
          <w:iCs/>
          <w:color w:val="000000" w:themeColor="text1"/>
          <w:sz w:val="24"/>
          <w:lang w:val="en"/>
        </w:rPr>
        <w:t xml:space="preserve">quality films </w:t>
      </w:r>
      <w:r w:rsidR="00DD1A51" w:rsidRPr="006A577F">
        <w:rPr>
          <w:rFonts w:eastAsiaTheme="minorEastAsia" w:cs="Times New Roman"/>
          <w:iCs/>
          <w:color w:val="000000" w:themeColor="text1"/>
          <w:sz w:val="24"/>
          <w:lang w:val="en"/>
        </w:rPr>
        <w:t xml:space="preserve">have been used to fabricate prototype devices </w:t>
      </w:r>
      <w:r w:rsidR="00FE1E42" w:rsidRPr="006A577F">
        <w:rPr>
          <w:rFonts w:eastAsiaTheme="minorEastAsia" w:cs="Times New Roman"/>
          <w:iCs/>
          <w:color w:val="000000" w:themeColor="text1"/>
          <w:sz w:val="24"/>
          <w:lang w:val="en"/>
        </w:rPr>
        <w:t>from the early period.</w:t>
      </w:r>
      <w:r w:rsidR="00022A7A" w:rsidRPr="006A577F">
        <w:rPr>
          <w:rFonts w:eastAsiaTheme="minorEastAsia" w:cs="Times New Roman"/>
          <w:iCs/>
          <w:color w:val="000000" w:themeColor="text1"/>
          <w:sz w:val="24"/>
          <w:lang w:val="en"/>
        </w:rPr>
        <w:fldChar w:fldCharType="begin" w:fldLock="1"/>
      </w:r>
      <w:r w:rsidR="006F2116" w:rsidRPr="006A577F">
        <w:rPr>
          <w:rFonts w:eastAsiaTheme="minorEastAsia" w:cs="Times New Roman"/>
          <w:iCs/>
          <w:color w:val="000000" w:themeColor="text1"/>
          <w:sz w:val="24"/>
          <w:lang w:val="en"/>
        </w:rPr>
        <w:instrText>ADDIN CSL_CITATION {"citationItems":[{"id":"ITEM-1","itemData":{"DOI":"10.1063/1.5017845","ISSN":"0003-6951","abstract":"Quantum beats of a multiexciton state in rubrene single crystals Applied Physics Letters 112, 083301 (2018); 10.1063/1.5020652 Creation and annealing of metastable defect states in CH 3 NH 3 PbI 3 at low temperatures Applied Physics Letters 112, 081102 (2018); 10.1063/1.5019921 Spatially dependent carrier dynamics in single InGaN/GaN core-shell microrod by time-resolved cathodoluminescence Applied Physics Letters 112, 052106 (2018); 10.1063/1.5009728 229 nm UV LEDs on aluminum nitride single crystal substrates using p-type silicon for increased hole injection Applied Physics Letters 112, 081101 (2018); 10.1063/1.5011180 Lateral-electric-field-induced spin polarization in a suspended GaAs quantum point contact We investigate the electronic structure of solution-processed perovskite solar cells using temperature-dependent electroabsorption (EA) spectroscopy. Simultaneous measurements of absorption and elec-tromodulated spectra of semitransparent methylammonium lead iodide solar cells facilitate a direct comparison of the specific features. The EA spectra can be transformed to peak-like line shapes uti-lizing an approach based on the Kramers–Kronig relations. The resulting peak positions correspond well to the discrete excitonic—rather than the continuum—contribution of the absorption spectra derived from generalized Elliott fits. This indicates the excitonic nature of the observed EA resonance and is found to be consistent over the whole temperature range investigated (from T ¼ 10 K up to room temperature). To further confirm these findings, a line shape analysis of the measured EA spec-tra was performed. The best agreement was achieved using a first-derivative-like functional form which is expected for excitonic systems and supports the conclusion of an excitonic optical transition. Exciton binding energies E B are estimated for the orthorhombic and tetragonal phases as 26 meV and 19 meV, respectively. Nevertheless, power-conversion efficiencies g up to 13% (11.5% stabilized) demonstrate good charge-carrier separation in the devices due to sufficient thermal dissociation and Sommerfeld-enhanced absorption. Published by AIP Publishing. https://doi.org/10.1063/1.5017943 Organic–inorganic halide perovskites are the most promising candidates for low-cost, high-performance solar cells, which is reflected in their outstanding development in less than one decade. Additional to power-conversion effi-ciencies g exceeding 20%, 1,2 tandem devices of semitrans-paren…","author":[{"dropping-particle":"","family":"Higashiwaki","given":"Masataka","non-dropping-particle":"","parse-names":false,"suffix":""},{"dropping-particle":"","family":"Jessen","given":"Gregg H","non-dropping-particle":"","parse-names":false,"suffix":""}],"container-title":"Applied Physics Letters","id":"ITEM-1","issue":"6","issued":{"date-parts":[["2018","2","5"]]},"page":"060401","title":"Guest Editorial: The dawn of gallium oxide microelectronics","type":"article-journal","volume":"112"},"uris":["http://www.mendeley.com/documents/?uuid=07589ee1-5d9e-4767-8f06-f1b9c98821bc"]}],"mendeley":{"formattedCitation":"&lt;sup&gt;4)&lt;/sup&gt;","plainTextFormattedCitation":"4)","previouslyFormattedCitation":"&lt;sup&gt;4)&lt;/sup&gt;"},"properties":{"noteIndex":0},"schema":"https://github.com/citation-style-language/schema/raw/master/csl-citation.json"}</w:instrText>
      </w:r>
      <w:r w:rsidR="00022A7A" w:rsidRPr="006A577F">
        <w:rPr>
          <w:rFonts w:eastAsiaTheme="minorEastAsia" w:cs="Times New Roman"/>
          <w:iCs/>
          <w:color w:val="000000" w:themeColor="text1"/>
          <w:sz w:val="24"/>
          <w:lang w:val="en"/>
        </w:rPr>
        <w:fldChar w:fldCharType="separate"/>
      </w:r>
      <w:r w:rsidR="00022A7A" w:rsidRPr="006A577F">
        <w:rPr>
          <w:rFonts w:eastAsiaTheme="minorEastAsia" w:cs="Times New Roman"/>
          <w:iCs/>
          <w:noProof/>
          <w:color w:val="000000" w:themeColor="text1"/>
          <w:sz w:val="24"/>
          <w:vertAlign w:val="superscript"/>
          <w:lang w:val="en"/>
        </w:rPr>
        <w:t>4)</w:t>
      </w:r>
      <w:r w:rsidR="00022A7A" w:rsidRPr="006A577F">
        <w:rPr>
          <w:rFonts w:eastAsiaTheme="minorEastAsia" w:cs="Times New Roman"/>
          <w:iCs/>
          <w:color w:val="000000" w:themeColor="text1"/>
          <w:sz w:val="24"/>
          <w:lang w:val="en"/>
        </w:rPr>
        <w:fldChar w:fldCharType="end"/>
      </w:r>
      <w:r w:rsidR="00DD3F27" w:rsidRPr="006A577F">
        <w:rPr>
          <w:rFonts w:eastAsiaTheme="minorEastAsia" w:cs="Times New Roman"/>
          <w:iCs/>
          <w:color w:val="000000" w:themeColor="text1"/>
          <w:sz w:val="24"/>
          <w:lang w:val="en"/>
        </w:rPr>
        <w:t xml:space="preserve"> </w:t>
      </w:r>
      <w:r w:rsidR="00DD3F27" w:rsidRPr="006A577F">
        <w:rPr>
          <w:rFonts w:eastAsiaTheme="minorEastAsia" w:cs="Times New Roman" w:hint="eastAsia"/>
          <w:iCs/>
          <w:color w:val="000000" w:themeColor="text1"/>
          <w:sz w:val="24"/>
          <w:lang w:val="en"/>
        </w:rPr>
        <w:t>Initial</w:t>
      </w:r>
      <w:r w:rsidR="00A336FA" w:rsidRPr="006A577F">
        <w:rPr>
          <w:rFonts w:eastAsiaTheme="minorEastAsia" w:cs="Times New Roman"/>
          <w:iCs/>
          <w:color w:val="000000" w:themeColor="text1"/>
          <w:sz w:val="24"/>
          <w:lang w:val="en"/>
        </w:rPr>
        <w:t xml:space="preserve"> metal-semiconductor field-effect transistors,</w:t>
      </w:r>
      <w:r w:rsidR="00D2731B" w:rsidRPr="006A577F">
        <w:rPr>
          <w:rFonts w:eastAsiaTheme="minorEastAsia" w:cs="Times New Roman"/>
          <w:iCs/>
          <w:color w:val="000000" w:themeColor="text1"/>
          <w:sz w:val="24"/>
          <w:lang w:val="en"/>
        </w:rPr>
        <w:fldChar w:fldCharType="begin" w:fldLock="1"/>
      </w:r>
      <w:r w:rsidR="009878FA" w:rsidRPr="006A577F">
        <w:rPr>
          <w:rFonts w:eastAsiaTheme="minorEastAsia" w:cs="Times New Roman"/>
          <w:iCs/>
          <w:color w:val="000000" w:themeColor="text1"/>
          <w:sz w:val="24"/>
          <w:lang w:val="en"/>
        </w:rPr>
        <w:instrText>ADDIN CSL_CITATION {"citationItems":[{"id":"ITEM-1","itemData":{"DOI":"10.1063/1.3674287","ISSN":"0003-6951","author":[{"dropping-particle":"","family":"Higashiwaki","given":"Masataka","non-dropping-particle":"","parse-names":false,"suffix":""},{"dropping-particle":"","family":"Sasaki","given":"Kohei","non-dropping-particle":"","parse-names":false,"suffix":""},{"dropping-particle":"","family":"Kuramata","given":"Akito","non-dropping-particle":"","parse-names":false,"suffix":""},{"dropping-particle":"","family":"Masui","given":"Takekazu","non-dropping-particle":"","parse-names":false,"suffix":""},{"dropping-particle":"","family":"Yamakoshi","given":"Shigenobu","non-dropping-particle":"","parse-names":false,"suffix":""}],"container-title":"Applied Physics Letters","id":"ITEM-1","issue":"1","issued":{"date-parts":[["2012","1","2"]]},"page":"013504","title":"Gallium oxide (Ga 2 O 3 ) metal-semiconductor field-effect transistors on single-crystal β-Ga 2 O 3 (010) substrates","type":"article-journal","volume":"100"},"uris":["http://www.mendeley.com/documents/?uuid=174155fa-d3b9-494c-b407-7925dbbc47ce"]}],"mendeley":{"formattedCitation":"&lt;sup&gt;5)&lt;/sup&gt;","plainTextFormattedCitation":"5)","previouslyFormattedCitation":"&lt;sup&gt;5)&lt;/sup&gt;"},"properties":{"noteIndex":0},"schema":"https://github.com/citation-style-language/schema/raw/master/csl-citation.json"}</w:instrText>
      </w:r>
      <w:r w:rsidR="00D2731B" w:rsidRPr="006A577F">
        <w:rPr>
          <w:rFonts w:eastAsiaTheme="minorEastAsia" w:cs="Times New Roman"/>
          <w:iCs/>
          <w:color w:val="000000" w:themeColor="text1"/>
          <w:sz w:val="24"/>
          <w:lang w:val="en"/>
        </w:rPr>
        <w:fldChar w:fldCharType="separate"/>
      </w:r>
      <w:r w:rsidR="009878FA" w:rsidRPr="006A577F">
        <w:rPr>
          <w:rFonts w:eastAsiaTheme="minorEastAsia" w:cs="Times New Roman"/>
          <w:iCs/>
          <w:noProof/>
          <w:color w:val="000000" w:themeColor="text1"/>
          <w:sz w:val="24"/>
          <w:vertAlign w:val="superscript"/>
          <w:lang w:val="en"/>
        </w:rPr>
        <w:t>5)</w:t>
      </w:r>
      <w:r w:rsidR="00D2731B" w:rsidRPr="006A577F">
        <w:rPr>
          <w:rFonts w:eastAsiaTheme="minorEastAsia" w:cs="Times New Roman"/>
          <w:iCs/>
          <w:color w:val="000000" w:themeColor="text1"/>
          <w:sz w:val="24"/>
          <w:lang w:val="en"/>
        </w:rPr>
        <w:fldChar w:fldCharType="end"/>
      </w:r>
      <w:r w:rsidR="00A336FA" w:rsidRPr="006A577F">
        <w:rPr>
          <w:rFonts w:eastAsiaTheme="minorEastAsia" w:cs="Times New Roman"/>
          <w:iCs/>
          <w:color w:val="000000" w:themeColor="text1"/>
          <w:sz w:val="24"/>
          <w:lang w:val="en"/>
        </w:rPr>
        <w:t xml:space="preserve"> Schottky barrier diodes (SBD)</w:t>
      </w:r>
      <w:r w:rsidR="00DD3F27" w:rsidRPr="006A577F">
        <w:rPr>
          <w:rFonts w:eastAsiaTheme="minorEastAsia" w:cs="Times New Roman" w:hint="eastAsia"/>
          <w:iCs/>
          <w:color w:val="000000" w:themeColor="text1"/>
          <w:sz w:val="24"/>
          <w:lang w:val="en"/>
        </w:rPr>
        <w:t>,</w:t>
      </w:r>
      <w:r w:rsidR="00D2731B" w:rsidRPr="006A577F">
        <w:rPr>
          <w:rFonts w:eastAsiaTheme="minorEastAsia" w:cs="Times New Roman"/>
          <w:iCs/>
          <w:color w:val="000000" w:themeColor="text1"/>
          <w:sz w:val="24"/>
          <w:lang w:val="en"/>
        </w:rPr>
        <w:fldChar w:fldCharType="begin" w:fldLock="1"/>
      </w:r>
      <w:r w:rsidR="009878FA" w:rsidRPr="006A577F">
        <w:rPr>
          <w:rFonts w:eastAsiaTheme="minorEastAsia" w:cs="Times New Roman"/>
          <w:iCs/>
          <w:color w:val="000000" w:themeColor="text1"/>
          <w:sz w:val="24"/>
          <w:lang w:val="en"/>
        </w:rPr>
        <w:instrText>ADDIN CSL_CITATION {"citationItems":[{"id":"ITEM-1","itemData":{"DOI":"10.1143/APEX.5.035502","ISSN":"1882-0778","author":[{"dropping-particle":"","family":"Sasaki","given":"Kohei","non-dropping-particle":"","parse-names":false,"suffix":""},{"dropping-particle":"","family":"Kuramata","given":"Akito","non-dropping-particle":"","parse-names":false,"suffix":""},{"dropping-particle":"","family":"Masui","given":"Takekazu","non-dropping-particle":"","parse-names":false,"suffix":""},{"dropping-particle":"","family":"Víllora","given":"Encarnación G.","non-dropping-particle":"","parse-names":false,"suffix":""},{"dropping-particle":"","family":"Shimamura","given":"Kiyoshi","non-dropping-particle":"","parse-names":false,"suffix":""},{"dropping-particle":"","family":"Yamakoshi","given":"Shigenobu","non-dropping-particle":"","parse-names":false,"suffix":""}],"container-title":"Applied Physics Express","id":"ITEM-1","issue":"3","issued":{"date-parts":[["2012","2","28"]]},"page":"035502","title":"Device-Quality $\\beta$-Ga$_{2}$O$_{3}$ Epitaxial Films Fabricated by Ozone Molecular Beam Epitaxy","type":"article-journal","volume":"5"},"uris":["http://www.mendeley.com/documents/?uuid=edbf2f4c-b0bb-4129-bf93-50a625fbc48c"]}],"mendeley":{"formattedCitation":"&lt;sup&gt;6)&lt;/sup&gt;","plainTextFormattedCitation":"6)","previouslyFormattedCitation":"&lt;sup&gt;6)&lt;/sup&gt;"},"properties":{"noteIndex":0},"schema":"https://github.com/citation-style-language/schema/raw/master/csl-citation.json"}</w:instrText>
      </w:r>
      <w:r w:rsidR="00D2731B" w:rsidRPr="006A577F">
        <w:rPr>
          <w:rFonts w:eastAsiaTheme="minorEastAsia" w:cs="Times New Roman"/>
          <w:iCs/>
          <w:color w:val="000000" w:themeColor="text1"/>
          <w:sz w:val="24"/>
          <w:lang w:val="en"/>
        </w:rPr>
        <w:fldChar w:fldCharType="separate"/>
      </w:r>
      <w:r w:rsidR="009878FA" w:rsidRPr="006A577F">
        <w:rPr>
          <w:rFonts w:eastAsiaTheme="minorEastAsia" w:cs="Times New Roman"/>
          <w:iCs/>
          <w:noProof/>
          <w:color w:val="000000" w:themeColor="text1"/>
          <w:sz w:val="24"/>
          <w:vertAlign w:val="superscript"/>
          <w:lang w:val="en"/>
        </w:rPr>
        <w:t>6)</w:t>
      </w:r>
      <w:r w:rsidR="00D2731B" w:rsidRPr="006A577F">
        <w:rPr>
          <w:rFonts w:eastAsiaTheme="minorEastAsia" w:cs="Times New Roman"/>
          <w:iCs/>
          <w:color w:val="000000" w:themeColor="text1"/>
          <w:sz w:val="24"/>
          <w:lang w:val="en"/>
        </w:rPr>
        <w:fldChar w:fldCharType="end"/>
      </w:r>
      <w:r w:rsidR="00DD3F27" w:rsidRPr="006A577F">
        <w:rPr>
          <w:rFonts w:eastAsiaTheme="minorEastAsia" w:cs="Times New Roman"/>
          <w:iCs/>
          <w:color w:val="000000" w:themeColor="text1"/>
          <w:sz w:val="24"/>
          <w:lang w:val="en"/>
        </w:rPr>
        <w:t xml:space="preserve"> </w:t>
      </w:r>
      <w:r w:rsidR="00A336FA" w:rsidRPr="006A577F">
        <w:rPr>
          <w:rFonts w:eastAsiaTheme="minorEastAsia" w:cs="Times New Roman"/>
          <w:iCs/>
          <w:color w:val="000000" w:themeColor="text1"/>
          <w:sz w:val="24"/>
          <w:lang w:val="en"/>
        </w:rPr>
        <w:t>metal-oxide-semiconductor field-effect transistors (MOSFETs)</w:t>
      </w:r>
      <w:r w:rsidR="00DD3F27" w:rsidRPr="006A577F">
        <w:rPr>
          <w:rFonts w:eastAsiaTheme="minorEastAsia" w:cs="Times New Roman"/>
          <w:iCs/>
          <w:color w:val="000000" w:themeColor="text1"/>
          <w:sz w:val="24"/>
          <w:lang w:val="en"/>
        </w:rPr>
        <w:t>,</w:t>
      </w:r>
      <w:r w:rsidR="00D2731B" w:rsidRPr="006A577F">
        <w:rPr>
          <w:rFonts w:eastAsiaTheme="minorEastAsia" w:cs="Times New Roman"/>
          <w:iCs/>
          <w:color w:val="000000" w:themeColor="text1"/>
          <w:sz w:val="24"/>
          <w:lang w:val="en"/>
        </w:rPr>
        <w:fldChar w:fldCharType="begin" w:fldLock="1"/>
      </w:r>
      <w:r w:rsidR="009878FA" w:rsidRPr="006A577F">
        <w:rPr>
          <w:rFonts w:eastAsiaTheme="minorEastAsia" w:cs="Times New Roman"/>
          <w:iCs/>
          <w:color w:val="000000" w:themeColor="text1"/>
          <w:sz w:val="24"/>
          <w:lang w:val="en"/>
        </w:rPr>
        <w:instrText>ADDIN CSL_CITATION {"citationItems":[{"id":"ITEM-1","itemData":{"DOI":"10.1063/1.4821858","ISSN":"0003-6951","author":[{"dropping-particle":"","family":"Higashiwaki","given":"Masataka","non-dropping-particle":"","parse-names":false,"suffix":""},{"dropping-particle":"","family":"Sasaki","given":"Kohei","non-dropping-particle":"","parse-names":false,"suffix":""},{"dropping-particle":"","family":"Kamimura","given":"Takafumi","non-dropping-particle":"","parse-names":false,"suffix":""},{"dropping-particle":"","family":"Hoi Wong","given":"Man","non-dropping-particle":"","parse-names":false,"suffix":""},{"dropping-particle":"","family":"Krishnamurthy","given":"Daivasigamani","non-dropping-particle":"","parse-names":false,"suffix":""},{"dropping-particle":"","family":"Kuramata","given":"Akito","non-dropping-particle":"","parse-names":false,"suffix":""},{"dropping-particle":"","family":"Masui","given":"Takekazu","non-dropping-particle":"","parse-names":false,"suffix":""},{"dropping-particle":"","family":"Yamakoshi","given":"Shigenobu","non-dropping-particle":"","parse-names":false,"suffix":""}],"container-title":"Applied Physics Letters","id":"ITEM-1","issue":"12","issued":{"date-parts":[["2013","9","16"]]},"page":"123511","title":"Depletion-mode Ga 2 O 3 metal-oxide-semiconductor field-effect transistors on β-Ga 2 O 3 (010) substrates and temperature dependence of their device characteristics","type":"article-journal","volume":"103"},"uris":["http://www.mendeley.com/documents/?uuid=3265b450-9420-47f8-ba27-6a40d571bb57"]}],"mendeley":{"formattedCitation":"&lt;sup&gt;7)&lt;/sup&gt;","plainTextFormattedCitation":"7)","previouslyFormattedCitation":"&lt;sup&gt;7)&lt;/sup&gt;"},"properties":{"noteIndex":0},"schema":"https://github.com/citation-style-language/schema/raw/master/csl-citation.json"}</w:instrText>
      </w:r>
      <w:r w:rsidR="00D2731B" w:rsidRPr="006A577F">
        <w:rPr>
          <w:rFonts w:eastAsiaTheme="minorEastAsia" w:cs="Times New Roman"/>
          <w:iCs/>
          <w:color w:val="000000" w:themeColor="text1"/>
          <w:sz w:val="24"/>
          <w:lang w:val="en"/>
        </w:rPr>
        <w:fldChar w:fldCharType="separate"/>
      </w:r>
      <w:r w:rsidR="009878FA" w:rsidRPr="006A577F">
        <w:rPr>
          <w:rFonts w:eastAsiaTheme="minorEastAsia" w:cs="Times New Roman"/>
          <w:iCs/>
          <w:noProof/>
          <w:color w:val="000000" w:themeColor="text1"/>
          <w:sz w:val="24"/>
          <w:vertAlign w:val="superscript"/>
          <w:lang w:val="en"/>
        </w:rPr>
        <w:t>7)</w:t>
      </w:r>
      <w:r w:rsidR="00D2731B" w:rsidRPr="006A577F">
        <w:rPr>
          <w:rFonts w:eastAsiaTheme="minorEastAsia" w:cs="Times New Roman"/>
          <w:iCs/>
          <w:color w:val="000000" w:themeColor="text1"/>
          <w:sz w:val="24"/>
          <w:lang w:val="en"/>
        </w:rPr>
        <w:fldChar w:fldCharType="end"/>
      </w:r>
      <w:r w:rsidR="00DD3F27" w:rsidRPr="006A577F">
        <w:rPr>
          <w:rFonts w:eastAsiaTheme="minorEastAsia" w:cs="Times New Roman"/>
          <w:iCs/>
          <w:color w:val="000000" w:themeColor="text1"/>
          <w:sz w:val="24"/>
          <w:lang w:val="en"/>
        </w:rPr>
        <w:t xml:space="preserve"> and modulation-doped field-effect transistors</w:t>
      </w:r>
      <w:r w:rsidR="00445B34" w:rsidRPr="006A577F">
        <w:rPr>
          <w:rFonts w:eastAsiaTheme="minorEastAsia" w:cs="Times New Roman"/>
          <w:iCs/>
          <w:color w:val="000000" w:themeColor="text1"/>
          <w:sz w:val="24"/>
          <w:lang w:val="en"/>
        </w:rPr>
        <w:fldChar w:fldCharType="begin" w:fldLock="1"/>
      </w:r>
      <w:r w:rsidR="009878FA" w:rsidRPr="006A577F">
        <w:rPr>
          <w:rFonts w:eastAsiaTheme="minorEastAsia" w:cs="Times New Roman"/>
          <w:iCs/>
          <w:color w:val="000000" w:themeColor="text1"/>
          <w:sz w:val="24"/>
          <w:lang w:val="en"/>
        </w:rPr>
        <w:instrText>ADDIN CSL_CITATION {"citationItems":[{"id":"ITEM-1","itemData":{"DOI":"10.7567/APEX.10.071101","ISSN":"1882-0778","author":[{"dropping-particle":"","family":"Ahmadi","given":"Elaheh","non-dropping-particle":"","parse-names":false,"suffix":""},{"dropping-particle":"","family":"Koksaldi","given":"Onur S","non-dropping-particle":"","parse-names":false,"suffix":""},{"dropping-particle":"","family":"Zheng","given":"Xun","non-dropping-particle":"","parse-names":false,"suffix":""},{"dropping-particle":"","family":"Mates","given":"Tom","non-dropping-particle":"","parse-names":false,"suffix":""},{"dropping-particle":"","family":"Oshima","given":"Yuichi","non-dropping-particle":"","parse-names":false,"suffix":""},{"dropping-particle":"","family":"Mishra","given":"Umesh K","non-dropping-particle":"","parse-names":false,"suffix":""},{"dropping-particle":"","family":"Speck","given":"James S","non-dropping-particle":"","parse-names":false,"suffix":""}],"container-title":"Applied Physics Express","id":"ITEM-1","issue":"7","issued":{"date-parts":[["2017","7","1"]]},"page":"071101","title":"Demonstration of β-(Al x Ga 1− x ) 2 O 3 /β-Ga 2 O 3 modulation doped field-effect transistors with Ge as dopant grown via plasma-assisted molecular beam epitaxy","type":"article-journal","volume":"10"},"uris":["http://www.mendeley.com/documents/?uuid=d57b8c9f-7da3-40e7-b651-eba667fe76fd"]}],"mendeley":{"formattedCitation":"&lt;sup&gt;8)&lt;/sup&gt;","plainTextFormattedCitation":"8)","previouslyFormattedCitation":"&lt;sup&gt;8)&lt;/sup&gt;"},"properties":{"noteIndex":0},"schema":"https://github.com/citation-style-language/schema/raw/master/csl-citation.json"}</w:instrText>
      </w:r>
      <w:r w:rsidR="00445B34" w:rsidRPr="006A577F">
        <w:rPr>
          <w:rFonts w:eastAsiaTheme="minorEastAsia" w:cs="Times New Roman"/>
          <w:iCs/>
          <w:color w:val="000000" w:themeColor="text1"/>
          <w:sz w:val="24"/>
          <w:lang w:val="en"/>
        </w:rPr>
        <w:fldChar w:fldCharType="separate"/>
      </w:r>
      <w:r w:rsidR="009878FA" w:rsidRPr="006A577F">
        <w:rPr>
          <w:rFonts w:eastAsiaTheme="minorEastAsia" w:cs="Times New Roman"/>
          <w:iCs/>
          <w:noProof/>
          <w:color w:val="000000" w:themeColor="text1"/>
          <w:sz w:val="24"/>
          <w:vertAlign w:val="superscript"/>
          <w:lang w:val="en"/>
        </w:rPr>
        <w:t>8)</w:t>
      </w:r>
      <w:r w:rsidR="00445B34" w:rsidRPr="006A577F">
        <w:rPr>
          <w:rFonts w:eastAsiaTheme="minorEastAsia" w:cs="Times New Roman"/>
          <w:iCs/>
          <w:color w:val="000000" w:themeColor="text1"/>
          <w:sz w:val="24"/>
          <w:lang w:val="en"/>
        </w:rPr>
        <w:fldChar w:fldCharType="end"/>
      </w:r>
      <w:r w:rsidR="00DD3F27" w:rsidRPr="006A577F">
        <w:rPr>
          <w:rFonts w:eastAsiaTheme="minorEastAsia" w:cs="Times New Roman"/>
          <w:iCs/>
          <w:color w:val="000000" w:themeColor="text1"/>
          <w:sz w:val="24"/>
          <w:lang w:val="en"/>
        </w:rPr>
        <w:t xml:space="preserve"> were all fabricated </w:t>
      </w:r>
      <w:r w:rsidR="00366935" w:rsidRPr="006A577F">
        <w:rPr>
          <w:rFonts w:eastAsiaTheme="minorEastAsia" w:cs="Times New Roman"/>
          <w:iCs/>
          <w:color w:val="000000" w:themeColor="text1"/>
          <w:sz w:val="24"/>
          <w:lang w:val="en"/>
        </w:rPr>
        <w:t xml:space="preserve">using </w:t>
      </w:r>
      <w:r w:rsidR="00DD3F27" w:rsidRPr="006A577F">
        <w:rPr>
          <w:rFonts w:eastAsiaTheme="minorEastAsia" w:cs="Times New Roman"/>
          <w:iCs/>
          <w:color w:val="000000" w:themeColor="text1"/>
          <w:sz w:val="24"/>
          <w:lang w:val="en"/>
        </w:rPr>
        <w:t xml:space="preserve">the </w:t>
      </w:r>
      <w:r w:rsidR="00ED0D52" w:rsidRPr="006A577F">
        <w:rPr>
          <w:rFonts w:eastAsiaTheme="minorEastAsia" w:cs="Times New Roman"/>
          <w:iCs/>
          <w:color w:val="000000" w:themeColor="text1"/>
          <w:sz w:val="24"/>
          <w:lang w:val="en"/>
        </w:rPr>
        <w:t xml:space="preserve">high-quality </w:t>
      </w:r>
      <w:r w:rsidR="001E733C" w:rsidRPr="006A577F">
        <w:rPr>
          <w:rFonts w:eastAsiaTheme="minorEastAsia" w:cs="Times New Roman"/>
          <w:iCs/>
          <w:color w:val="000000" w:themeColor="text1"/>
          <w:sz w:val="24"/>
          <w:lang w:val="en"/>
        </w:rPr>
        <w:t xml:space="preserve">homo- and hetero-epitaxial </w:t>
      </w:r>
      <w:r w:rsidR="00DD3F27" w:rsidRPr="006A577F">
        <w:rPr>
          <w:rFonts w:eastAsiaTheme="minorEastAsia" w:cs="Times New Roman"/>
          <w:iCs/>
          <w:color w:val="000000" w:themeColor="text1"/>
          <w:sz w:val="24"/>
          <w:lang w:val="en"/>
        </w:rPr>
        <w:t xml:space="preserve">films grown </w:t>
      </w:r>
      <w:r w:rsidR="001835E4" w:rsidRPr="006A577F">
        <w:rPr>
          <w:rFonts w:eastAsiaTheme="minorEastAsia" w:cs="Times New Roman"/>
          <w:iCs/>
          <w:color w:val="000000" w:themeColor="text1"/>
          <w:sz w:val="24"/>
          <w:lang w:val="en"/>
        </w:rPr>
        <w:t xml:space="preserve">on the </w:t>
      </w:r>
      <w:r w:rsidR="00B30560" w:rsidRPr="006A577F">
        <w:rPr>
          <w:rFonts w:eastAsiaTheme="minorEastAsia" w:cs="Times New Roman"/>
          <w:iCs/>
          <w:color w:val="000000" w:themeColor="text1"/>
          <w:sz w:val="24"/>
          <w:lang w:val="en"/>
        </w:rPr>
        <w:t>β-Ga</w:t>
      </w:r>
      <w:r w:rsidR="00B30560" w:rsidRPr="006A577F">
        <w:rPr>
          <w:rFonts w:eastAsiaTheme="minorEastAsia" w:cs="Times New Roman"/>
          <w:iCs/>
          <w:color w:val="000000" w:themeColor="text1"/>
          <w:sz w:val="24"/>
          <w:vertAlign w:val="subscript"/>
          <w:lang w:val="en"/>
        </w:rPr>
        <w:t>2</w:t>
      </w:r>
      <w:r w:rsidR="00B30560" w:rsidRPr="006A577F">
        <w:rPr>
          <w:rFonts w:eastAsiaTheme="minorEastAsia" w:cs="Times New Roman"/>
          <w:iCs/>
          <w:color w:val="000000" w:themeColor="text1"/>
          <w:sz w:val="24"/>
          <w:lang w:val="en"/>
        </w:rPr>
        <w:t>O</w:t>
      </w:r>
      <w:r w:rsidR="00B30560" w:rsidRPr="006A577F">
        <w:rPr>
          <w:rFonts w:eastAsiaTheme="minorEastAsia" w:cs="Times New Roman"/>
          <w:iCs/>
          <w:color w:val="000000" w:themeColor="text1"/>
          <w:sz w:val="24"/>
          <w:vertAlign w:val="subscript"/>
          <w:lang w:val="en"/>
        </w:rPr>
        <w:t>3</w:t>
      </w:r>
      <w:r w:rsidR="00B30560" w:rsidRPr="006A577F">
        <w:rPr>
          <w:rFonts w:eastAsiaTheme="minorEastAsia" w:cs="Times New Roman"/>
          <w:iCs/>
          <w:color w:val="000000" w:themeColor="text1"/>
          <w:sz w:val="24"/>
          <w:lang w:val="en"/>
        </w:rPr>
        <w:t xml:space="preserve"> </w:t>
      </w:r>
      <w:r w:rsidR="001835E4" w:rsidRPr="006A577F">
        <w:rPr>
          <w:rFonts w:eastAsiaTheme="minorEastAsia" w:cs="Times New Roman"/>
          <w:iCs/>
          <w:color w:val="000000" w:themeColor="text1"/>
          <w:sz w:val="24"/>
          <w:lang w:val="en"/>
        </w:rPr>
        <w:t>substrate</w:t>
      </w:r>
      <w:r w:rsidR="00B30560" w:rsidRPr="006A577F">
        <w:rPr>
          <w:rFonts w:eastAsiaTheme="minorEastAsia" w:cs="Times New Roman"/>
          <w:iCs/>
          <w:color w:val="000000" w:themeColor="text1"/>
          <w:sz w:val="24"/>
          <w:lang w:val="en"/>
        </w:rPr>
        <w:t>s</w:t>
      </w:r>
      <w:r w:rsidR="001835E4" w:rsidRPr="006A577F">
        <w:rPr>
          <w:rFonts w:eastAsiaTheme="minorEastAsia" w:cs="Times New Roman"/>
          <w:iCs/>
          <w:color w:val="000000" w:themeColor="text1"/>
          <w:sz w:val="24"/>
          <w:lang w:val="en"/>
        </w:rPr>
        <w:t xml:space="preserve"> </w:t>
      </w:r>
      <w:r w:rsidR="00DD3F27" w:rsidRPr="006A577F">
        <w:rPr>
          <w:rFonts w:eastAsiaTheme="minorEastAsia" w:cs="Times New Roman"/>
          <w:iCs/>
          <w:color w:val="000000" w:themeColor="text1"/>
          <w:sz w:val="24"/>
          <w:lang w:val="en"/>
        </w:rPr>
        <w:t>by molecular beam epitaxy</w:t>
      </w:r>
      <w:r w:rsidR="001835E4" w:rsidRPr="006A577F">
        <w:rPr>
          <w:rFonts w:eastAsiaTheme="minorEastAsia" w:cs="Times New Roman"/>
          <w:iCs/>
          <w:color w:val="000000" w:themeColor="text1"/>
          <w:sz w:val="24"/>
          <w:lang w:val="en"/>
        </w:rPr>
        <w:t xml:space="preserve"> (MBE)</w:t>
      </w:r>
      <w:r w:rsidR="00572768" w:rsidRPr="006A577F">
        <w:rPr>
          <w:rFonts w:eastAsiaTheme="minorEastAsia" w:cs="Times New Roman"/>
          <w:iCs/>
          <w:color w:val="000000" w:themeColor="text1"/>
          <w:sz w:val="24"/>
          <w:lang w:val="en"/>
        </w:rPr>
        <w:fldChar w:fldCharType="begin" w:fldLock="1"/>
      </w:r>
      <w:r w:rsidR="00572768" w:rsidRPr="006A577F">
        <w:rPr>
          <w:rFonts w:eastAsiaTheme="minorEastAsia" w:cs="Times New Roman"/>
          <w:iCs/>
          <w:color w:val="000000" w:themeColor="text1"/>
          <w:sz w:val="24"/>
          <w:lang w:val="en"/>
        </w:rPr>
        <w:instrText>ADDIN CSL_CITATION {"citationItems":[{"id":"ITEM-1","itemData":{"DOI":"10.1016/j.tsf.2007.10.045","ISSN":"00406090","abstract":"β-Ga2O3 thin films were grown on (100)-oriented β-Ga2O3 single crystal substrates by plasma-assisted molecular beam epitaxy. At the growth temperature over 800 °C and the Ga beam equivalent pressure of 1.1 × 10- 7 Torr, the grown surfaces exhibited clear step and terrace structures and the root-mean-square roughness of 0.5 nm in atomic force microscopy. The successful step-flow growth is indebted to the strong cleavableness of (100) planes of β-Ga2O3. The off-axis direction, determined by the initial substrate polishing stage, significantly influences on the surface morphology, and it should be along [001] or [00-1] directions in order for smooth surfaces. © 2007 Elsevier B.V. All rights reserved.","author":[{"dropping-particle":"","family":"Oshima","given":"Takayoshi","non-dropping-particle":"","parse-names":false,"suffix":""},{"dropping-particle":"","family":"Arai","given":"Naoki","non-dropping-particle":"","parse-names":false,"suffix":""},{"dropping-particle":"","family":"Suzuki","given":"Norihito","non-dropping-particle":"","parse-names":false,"suffix":""},{"dropping-particle":"","family":"Ohira","given":"Shigeo","non-dropping-particle":"","parse-names":false,"suffix":""},{"dropping-particle":"","family":"Fujita","given":"Shizuo","non-dropping-particle":"","parse-names":false,"suffix":""}],"container-title":"Thin Solid Films","id":"ITEM-1","issue":"17","issued":{"date-parts":[["2008","7"]]},"page":"5768-5771","title":"Surface morphology of homoepitaxial β-Ga2O3 thin films grown by molecular beam epitaxy","type":"article-journal","volume":"516"},"uris":["http://www.mendeley.com/documents/?uuid=57fc9d4d-f8af-4041-ac1d-bba2a524c281"]},{"id":"ITEM-2","itemData":{"DOI":"10.1143/JJAP.48.070202","ISSN":"0021-4922","author":[{"dropping-particle":"","family":"Oshima","given":"Takayoshi","non-dropping-particle":"","parse-names":false,"suffix":""},{"dropping-particle":"","family":"Okuno","given":"Takeya","non-dropping-particle":"","parse-names":false,"suffix":""},{"dropping-particle":"","family":"Arai","given":"Naoki","non-dropping-particle":"","parse-names":false,"suffix":""},{"dropping-particle":"","family":"Kobayashi","given":"Yasushi","non-dropping-particle":"","parse-names":false,"suffix":""},{"dropping-particle":"","family":"Fujita","given":"Shizuo","non-dropping-particle":"","parse-names":false,"suffix":""}],"container-title":"Japanese Journal of Applied Physics","id":"ITEM-2","issue":"7","issued":{"date-parts":[["2009","7","6"]]},"page":"070202","title":"β-Al 2 x Ga 2-2 x O 3 Thin Film Growth by Molecular Beam Epitaxy","type":"article-journal","volume":"48"},"uris":["http://www.mendeley.com/documents/?uuid=8b4d3704-547a-49f6-aaac-6f45cc22e919"]},{"id":"ITEM-3","itemData":{"DOI":"10.1143/APEX.5.035502","ISSN":"1882-0778","author":[{"dropping-particle":"","family":"Sasaki","given":"Kohei","non-dropping-particle":"","parse-names":false,"suffix":""},{"dropping-particle":"","family":"Kuramata","given":"Akito","non-dropping-particle":"","parse-names":false,"suffix":""},{"dropping-particle":"","family":"Masui","given":"Takekazu","non-dropping-particle":"","parse-names":false,"suffix":""},{"dropping-particle":"","family":"Víllora","given":"Encarnación G.","non-dropping-particle":"","parse-names":false,"suffix":""},{"dropping-particle":"","family":"Shimamura","given":"Kiyoshi","non-dropping-particle":"","parse-names":false,"suffix":""},{"dropping-particle":"","family":"Yamakoshi","given":"Shigenobu","non-dropping-particle":"","parse-names":false,"suffix":""}],"container-title":"Applied Physics Express","id":"ITEM-3","issue":"3","issued":{"date-parts":[["2012","2","28"]]},"page":"035502","title":"Device-Quality $\\beta$-Ga$_{2}$O$_{3}$ Epitaxial Films Fabricated by Ozone Molecular Beam Epitaxy","type":"article-journal","volume":"5"},"uris":["http://www.mendeley.com/documents/?uuid=edbf2f4c-b0bb-4129-bf93-50a625fbc48c"]},{"id":"ITEM-4","itemData":{"DOI":"10.7567/APEX.10.035701","ISSN":"1882-0778","author":[{"dropping-particle":"","family":"Oshima","given":"Takayoshi","non-dropping-particle":"","parse-names":false,"suffix":""},{"dropping-particle":"","family":"Kato","given":"Yuji","non-dropping-particle":"","parse-names":false,"suffix":""},{"dropping-particle":"","family":"Kawano","given":"Naoto","non-dropping-particle":"","parse-names":false,"suffix":""},{"dropping-particle":"","family":"Kuramata","given":"Akito","non-dropping-particle":"","parse-names":false,"suffix":""},{"dropping-particle":"","family":"Yamakoshi","given":"Shigenobu","non-dropping-particle":"","parse-names":false,"suffix":""},{"dropping-particle":"","family":"Fujita","given":"Shizuo","non-dropping-particle":"","parse-names":false,"suffix":""},{"dropping-particle":"","family":"Oishi","given":"Toshiyuki","non-dropping-particle":"","parse-names":false,"suffix":""},{"dropping-particle":"","family":"Kasu","given":"Makoto","non-dropping-particle":"","parse-names":false,"suffix":""}],"container-title":"Applied Physics Express","id":"ITEM-4","issue":"3","issued":{"date-parts":[["2017","3","1"]]},"note":"NULL","page":"035701","title":"Carrier confinement observed at modulation-doped β-(Al x Ga 1− x ) 2 O 3 /Ga 2 O 3 heterojunction interface","type":"article-journal","volume":"10"},"uris":["http://www.mendeley.com/documents/?uuid=88919709-7e1b-4147-9956-2031734c53ea"]}],"mendeley":{"formattedCitation":"&lt;sup&gt;6,9–11)&lt;/sup&gt;","plainTextFormattedCitation":"6,9–11)","previouslyFormattedCitation":"&lt;sup&gt;6,9–11)&lt;/sup&gt;"},"properties":{"noteIndex":0},"schema":"https://github.com/citation-style-language/schema/raw/master/csl-citation.json"}</w:instrText>
      </w:r>
      <w:r w:rsidR="00572768" w:rsidRPr="006A577F">
        <w:rPr>
          <w:rFonts w:eastAsiaTheme="minorEastAsia" w:cs="Times New Roman"/>
          <w:iCs/>
          <w:color w:val="000000" w:themeColor="text1"/>
          <w:sz w:val="24"/>
          <w:lang w:val="en"/>
        </w:rPr>
        <w:fldChar w:fldCharType="separate"/>
      </w:r>
      <w:r w:rsidR="00572768" w:rsidRPr="006A577F">
        <w:rPr>
          <w:rFonts w:eastAsiaTheme="minorEastAsia" w:cs="Times New Roman"/>
          <w:iCs/>
          <w:noProof/>
          <w:color w:val="000000" w:themeColor="text1"/>
          <w:sz w:val="24"/>
          <w:vertAlign w:val="superscript"/>
          <w:lang w:val="en"/>
        </w:rPr>
        <w:t>6,9–11)</w:t>
      </w:r>
      <w:r w:rsidR="00572768" w:rsidRPr="006A577F">
        <w:rPr>
          <w:rFonts w:eastAsiaTheme="minorEastAsia" w:cs="Times New Roman"/>
          <w:iCs/>
          <w:color w:val="000000" w:themeColor="text1"/>
          <w:sz w:val="24"/>
          <w:lang w:val="en"/>
        </w:rPr>
        <w:fldChar w:fldCharType="end"/>
      </w:r>
      <w:r w:rsidR="00DD3F27" w:rsidRPr="006A577F">
        <w:rPr>
          <w:rFonts w:eastAsiaTheme="minorEastAsia" w:cs="Times New Roman"/>
          <w:iCs/>
          <w:color w:val="000000" w:themeColor="text1"/>
          <w:sz w:val="24"/>
          <w:lang w:val="en"/>
        </w:rPr>
        <w:t xml:space="preserve">. </w:t>
      </w:r>
      <w:r w:rsidR="00430D2C" w:rsidRPr="006A577F">
        <w:rPr>
          <w:rFonts w:eastAsiaTheme="minorEastAsia" w:cs="Times New Roman"/>
          <w:iCs/>
          <w:color w:val="000000" w:themeColor="text1"/>
          <w:sz w:val="24"/>
          <w:lang w:val="en"/>
        </w:rPr>
        <w:t xml:space="preserve">Later, </w:t>
      </w:r>
      <w:r w:rsidR="002633EA" w:rsidRPr="006A577F">
        <w:rPr>
          <w:rFonts w:eastAsiaTheme="minorEastAsia" w:cs="Times New Roman"/>
          <w:iCs/>
          <w:color w:val="000000" w:themeColor="text1"/>
          <w:sz w:val="24"/>
          <w:lang w:val="en"/>
        </w:rPr>
        <w:t xml:space="preserve">chemical vapor deposition </w:t>
      </w:r>
      <w:r w:rsidR="002A5AB3" w:rsidRPr="006A577F">
        <w:rPr>
          <w:rFonts w:eastAsiaTheme="minorEastAsia" w:cs="Times New Roman"/>
          <w:iCs/>
          <w:color w:val="000000" w:themeColor="text1"/>
          <w:sz w:val="24"/>
          <w:lang w:val="en"/>
        </w:rPr>
        <w:t xml:space="preserve">(CVD) </w:t>
      </w:r>
      <w:r w:rsidR="002633EA" w:rsidRPr="006A577F">
        <w:rPr>
          <w:rFonts w:eastAsiaTheme="minorEastAsia" w:cs="Times New Roman"/>
          <w:iCs/>
          <w:color w:val="000000" w:themeColor="text1"/>
          <w:sz w:val="24"/>
          <w:lang w:val="en"/>
        </w:rPr>
        <w:t xml:space="preserve">methods </w:t>
      </w:r>
      <w:r w:rsidR="000C6DC3" w:rsidRPr="006A577F">
        <w:rPr>
          <w:rFonts w:eastAsiaTheme="minorEastAsia" w:cs="Times New Roman" w:hint="eastAsia"/>
          <w:iCs/>
          <w:color w:val="000000" w:themeColor="text1"/>
          <w:sz w:val="24"/>
          <w:lang w:val="en"/>
        </w:rPr>
        <w:t>s</w:t>
      </w:r>
      <w:r w:rsidR="000C6DC3" w:rsidRPr="006A577F">
        <w:rPr>
          <w:rFonts w:eastAsiaTheme="minorEastAsia" w:cs="Times New Roman"/>
          <w:iCs/>
          <w:color w:val="000000" w:themeColor="text1"/>
          <w:sz w:val="24"/>
          <w:lang w:val="en"/>
        </w:rPr>
        <w:t xml:space="preserve">uch as </w:t>
      </w:r>
      <w:r w:rsidR="002633EA" w:rsidRPr="006A577F">
        <w:rPr>
          <w:rFonts w:eastAsiaTheme="minorEastAsia" w:cs="Times New Roman"/>
          <w:iCs/>
          <w:color w:val="000000" w:themeColor="text1"/>
          <w:sz w:val="24"/>
          <w:lang w:val="en"/>
        </w:rPr>
        <w:t xml:space="preserve"> </w:t>
      </w:r>
      <w:r w:rsidR="001835E4" w:rsidRPr="006A577F">
        <w:rPr>
          <w:rFonts w:eastAsiaTheme="minorEastAsia" w:cs="Times New Roman"/>
          <w:iCs/>
          <w:color w:val="000000" w:themeColor="text1"/>
          <w:sz w:val="24"/>
          <w:lang w:val="en"/>
        </w:rPr>
        <w:t>halide vapor phase epitaxy (HVPE)</w:t>
      </w:r>
      <w:r w:rsidR="00EA77D1" w:rsidRPr="006A577F">
        <w:rPr>
          <w:rFonts w:eastAsiaTheme="minorEastAsia" w:cs="Times New Roman"/>
          <w:iCs/>
          <w:color w:val="000000" w:themeColor="text1"/>
          <w:sz w:val="24"/>
          <w:lang w:val="en"/>
        </w:rPr>
        <w:t>,</w:t>
      </w:r>
      <w:r w:rsidR="00CE4CEF" w:rsidRPr="006A577F">
        <w:rPr>
          <w:rFonts w:eastAsiaTheme="minorEastAsia" w:cs="Times New Roman"/>
          <w:iCs/>
          <w:color w:val="000000" w:themeColor="text1"/>
          <w:sz w:val="24"/>
          <w:lang w:val="en"/>
        </w:rPr>
        <w:fldChar w:fldCharType="begin" w:fldLock="1"/>
      </w:r>
      <w:r w:rsidR="00D2765D" w:rsidRPr="006A577F">
        <w:rPr>
          <w:rFonts w:eastAsiaTheme="minorEastAsia" w:cs="Times New Roman"/>
          <w:iCs/>
          <w:color w:val="000000" w:themeColor="text1"/>
          <w:sz w:val="24"/>
          <w:lang w:val="en"/>
        </w:rPr>
        <w:instrText>ADDIN CSL_CITATION {"citationItems":[{"id":"ITEM-1","itemData":{"DOI":"10.7567/APEX.8.015503","ISSN":"1882-0778","author":[{"dropping-particle":"","family":"Murakami","given":"Hisashi","non-dropping-particle":"","parse-names":false,"suffix":""},{"dropping-particle":"","family":"Nomura","given":"Kazushiro","non-dropping-particle":"","parse-names":false,"suffix":""},{"dropping-particle":"","family":"Goto","given":"Ken","non-dropping-particle":"","parse-names":false,"suffix":""},{"dropping-particle":"","family":"Sasaki","given":"Kohei","non-dropping-particle":"","parse-names":false,"suffix":""},{"dropping-particle":"","family":"Kawara","given":"Katsuaki","non-dropping-particle":"","parse-names":false,"suffix":""},{"dropping-particle":"","family":"Thieu","given":"Quang Tu","non-dropping-particle":"","parse-names":false,"suffix":""},{"dropping-particle":"","family":"Togashi","given":"Rie","non-dropping-particle":"","parse-names":false,"suffix":""},{"dropping-particle":"","family":"Kumagai","given":"Yoshinao","non-dropping-particle":"","parse-names":false,"suffix":""},{"dropping-particle":"","family":"Higashiwaki","given":"Masataka","non-dropping-particle":"","parse-names":false,"suffix":""},{"dropping-particle":"","family":"Kuramata","given":"Akito","non-dropping-particle":"","parse-names":false,"suffix":""},{"dropping-particle":"","family":"Yamakoshi","given":"Shigenobu","non-dropping-particle":"","parse-names":false,"suffix":""},{"dropping-particle":"","family":"Monemar","given":"Bo","non-dropping-particle":"","parse-names":false,"suffix":""},{"dropping-particle":"","family":"Koukitu","given":"Akinori","non-dropping-particle":"","parse-names":false,"suffix":""}],"container-title":"Applied Physics Express","id":"ITEM-1","issue":"1","issued":{"date-parts":[["2015","1","1"]]},"page":"015503","title":"Homoepitaxial growth of β-Ga 2 O 3 layers by halide vapor phase epitaxy","type":"article-journal","volume":"8"},"uris":["http://www.mendeley.com/documents/?uuid=6f88f34d-93c5-4a9a-ad02-ba90116a69b8"]}],"mendeley":{"formattedCitation":"&lt;sup&gt;12)&lt;/sup&gt;","plainTextFormattedCitation":"12)","previouslyFormattedCitation":"&lt;sup&gt;12)&lt;/sup&gt;"},"properties":{"noteIndex":0},"schema":"https://github.com/citation-style-language/schema/raw/master/csl-citation.json"}</w:instrText>
      </w:r>
      <w:r w:rsidR="00CE4CEF" w:rsidRPr="006A577F">
        <w:rPr>
          <w:rFonts w:eastAsiaTheme="minorEastAsia" w:cs="Times New Roman"/>
          <w:iCs/>
          <w:color w:val="000000" w:themeColor="text1"/>
          <w:sz w:val="24"/>
          <w:lang w:val="en"/>
        </w:rPr>
        <w:fldChar w:fldCharType="separate"/>
      </w:r>
      <w:r w:rsidR="00891374" w:rsidRPr="006A577F">
        <w:rPr>
          <w:rFonts w:eastAsiaTheme="minorEastAsia" w:cs="Times New Roman"/>
          <w:iCs/>
          <w:noProof/>
          <w:color w:val="000000" w:themeColor="text1"/>
          <w:sz w:val="24"/>
          <w:vertAlign w:val="superscript"/>
          <w:lang w:val="en"/>
        </w:rPr>
        <w:t>12)</w:t>
      </w:r>
      <w:r w:rsidR="00CE4CEF" w:rsidRPr="006A577F">
        <w:rPr>
          <w:rFonts w:eastAsiaTheme="minorEastAsia" w:cs="Times New Roman"/>
          <w:iCs/>
          <w:color w:val="000000" w:themeColor="text1"/>
          <w:sz w:val="24"/>
          <w:lang w:val="en"/>
        </w:rPr>
        <w:fldChar w:fldCharType="end"/>
      </w:r>
      <w:r w:rsidR="001835E4" w:rsidRPr="006A577F">
        <w:rPr>
          <w:rFonts w:eastAsiaTheme="minorEastAsia" w:cs="Times New Roman"/>
          <w:iCs/>
          <w:color w:val="000000" w:themeColor="text1"/>
          <w:sz w:val="24"/>
          <w:lang w:val="en"/>
        </w:rPr>
        <w:t xml:space="preserve"> </w:t>
      </w:r>
      <w:r w:rsidR="00366A7C" w:rsidRPr="006A577F">
        <w:rPr>
          <w:rFonts w:eastAsiaTheme="minorEastAsia" w:cs="Times New Roman"/>
          <w:iCs/>
          <w:color w:val="000000" w:themeColor="text1"/>
          <w:sz w:val="24"/>
          <w:lang w:val="en"/>
        </w:rPr>
        <w:t>tri-halide vapor phase epitaxy (THVPE),</w:t>
      </w:r>
      <w:r w:rsidR="00366A7C" w:rsidRPr="006A577F">
        <w:rPr>
          <w:rFonts w:eastAsiaTheme="minorEastAsia" w:cs="Times New Roman"/>
          <w:iCs/>
          <w:color w:val="000000" w:themeColor="text1"/>
          <w:sz w:val="24"/>
          <w:lang w:val="en"/>
        </w:rPr>
        <w:fldChar w:fldCharType="begin" w:fldLock="1"/>
      </w:r>
      <w:r w:rsidR="00D2765D" w:rsidRPr="006A577F">
        <w:rPr>
          <w:rFonts w:eastAsiaTheme="minorEastAsia" w:cs="Times New Roman"/>
          <w:iCs/>
          <w:color w:val="000000" w:themeColor="text1"/>
          <w:sz w:val="24"/>
          <w:lang w:val="en"/>
        </w:rPr>
        <w:instrText>ADDIN CSL_CITATION {"citationItems":[{"id":"ITEM-1","itemData":{"DOI":"10.1016/j.jcrysgro.2021.126129","ISSN":"00220248","abstract":"β-gallium oxide (Ga2O3) was grown by tri-halide vapor phase epitaxy (THVPE) using gaseous GaCl3 and O2 as precursors. The growth rate linearly increased with increasing ratios of input partial pressure of O2 against GaCl3, and further, it was found the β-Ga2O3 growth by THVPE successfully suppressed the gas phase reaction and decreased Ga2O3 particles observed in halide vapor phase epitaxy (HVPE) by changing the ratio of the supply partial pressure of the second chlorine against that of the first during the GaCl3 generation. An epilayer with high crystalline quality and high purity equivalent to that grown via HVPE was obtained by newly developed THVPE without any particle formation.","author":[{"dropping-particle":"","family":"Ema","given":"K.","non-dropping-particle":"","parse-names":false,"suffix":""},{"dropping-particle":"","family":"Sasaki","given":"K.","non-dropping-particle":"","parse-names":false,"suffix":""},{"dropping-particle":"","family":"Kuramata","given":"A.","non-dropping-particle":"","parse-names":false,"suffix":""},{"dropping-particle":"","family":"Murakami","given":"H.","non-dropping-particle":"","parse-names":false,"suffix":""}],"container-title":"Journal of Crystal Growth","id":"ITEM-1","issue":"March","issued":{"date-parts":[["2021","6"]]},"page":"126129","publisher":"Elsevier B.V.","title":"Homo- and hetero-epitaxial growth of β-gallium oxide via GaCl3-O2-N2 system","type":"article-journal","volume":"564"},"uris":["http://www.mendeley.com/documents/?uuid=4152fd58-ec01-4b93-8909-d0e7bdbf5cd1"]}],"mendeley":{"formattedCitation":"&lt;sup&gt;13)&lt;/sup&gt;","plainTextFormattedCitation":"13)","previouslyFormattedCitation":"&lt;sup&gt;13)&lt;/sup&gt;"},"properties":{"noteIndex":0},"schema":"https://github.com/citation-style-language/schema/raw/master/csl-citation.json"}</w:instrText>
      </w:r>
      <w:r w:rsidR="00366A7C" w:rsidRPr="006A577F">
        <w:rPr>
          <w:rFonts w:eastAsiaTheme="minorEastAsia" w:cs="Times New Roman"/>
          <w:iCs/>
          <w:color w:val="000000" w:themeColor="text1"/>
          <w:sz w:val="24"/>
          <w:lang w:val="en"/>
        </w:rPr>
        <w:fldChar w:fldCharType="separate"/>
      </w:r>
      <w:r w:rsidR="00891374" w:rsidRPr="006A577F">
        <w:rPr>
          <w:rFonts w:eastAsiaTheme="minorEastAsia" w:cs="Times New Roman"/>
          <w:iCs/>
          <w:noProof/>
          <w:color w:val="000000" w:themeColor="text1"/>
          <w:sz w:val="24"/>
          <w:vertAlign w:val="superscript"/>
          <w:lang w:val="en"/>
        </w:rPr>
        <w:t>13)</w:t>
      </w:r>
      <w:r w:rsidR="00366A7C" w:rsidRPr="006A577F">
        <w:rPr>
          <w:rFonts w:eastAsiaTheme="minorEastAsia" w:cs="Times New Roman"/>
          <w:iCs/>
          <w:color w:val="000000" w:themeColor="text1"/>
          <w:sz w:val="24"/>
          <w:lang w:val="en"/>
        </w:rPr>
        <w:fldChar w:fldCharType="end"/>
      </w:r>
      <w:r w:rsidR="00366A7C" w:rsidRPr="006A577F">
        <w:rPr>
          <w:rFonts w:eastAsiaTheme="minorEastAsia" w:cs="Times New Roman"/>
          <w:iCs/>
          <w:color w:val="000000" w:themeColor="text1"/>
          <w:sz w:val="24"/>
          <w:lang w:val="en"/>
        </w:rPr>
        <w:t xml:space="preserve"> </w:t>
      </w:r>
      <w:r w:rsidR="001835E4" w:rsidRPr="006A577F">
        <w:rPr>
          <w:rFonts w:eastAsiaTheme="minorEastAsia" w:cs="Times New Roman"/>
          <w:iCs/>
          <w:color w:val="000000" w:themeColor="text1"/>
          <w:sz w:val="24"/>
          <w:lang w:val="en"/>
        </w:rPr>
        <w:t xml:space="preserve">metal-organic </w:t>
      </w:r>
      <w:r w:rsidR="000B1EC4" w:rsidRPr="006A577F">
        <w:rPr>
          <w:rFonts w:eastAsiaTheme="minorEastAsia" w:cs="Times New Roman"/>
          <w:iCs/>
          <w:color w:val="000000" w:themeColor="text1"/>
          <w:sz w:val="24"/>
          <w:lang w:val="en"/>
        </w:rPr>
        <w:t xml:space="preserve">chemical vapor deposition </w:t>
      </w:r>
      <w:r w:rsidR="000E0194" w:rsidRPr="006A577F">
        <w:rPr>
          <w:rFonts w:eastAsiaTheme="minorEastAsia" w:cs="Times New Roman"/>
          <w:iCs/>
          <w:color w:val="000000" w:themeColor="text1"/>
          <w:sz w:val="24"/>
          <w:lang w:val="en"/>
        </w:rPr>
        <w:t>(MOCVD)</w:t>
      </w:r>
      <w:r w:rsidR="00EA77D1" w:rsidRPr="006A577F">
        <w:rPr>
          <w:rFonts w:eastAsiaTheme="minorEastAsia" w:cs="Times New Roman"/>
          <w:iCs/>
          <w:color w:val="000000" w:themeColor="text1"/>
          <w:sz w:val="24"/>
          <w:lang w:val="en"/>
        </w:rPr>
        <w:t>,</w:t>
      </w:r>
      <w:r w:rsidR="00EA77D1" w:rsidRPr="006A577F">
        <w:rPr>
          <w:rFonts w:eastAsiaTheme="minorEastAsia" w:cs="Times New Roman"/>
          <w:iCs/>
          <w:color w:val="000000" w:themeColor="text1"/>
          <w:sz w:val="24"/>
          <w:lang w:val="en"/>
        </w:rPr>
        <w:fldChar w:fldCharType="begin" w:fldLock="1"/>
      </w:r>
      <w:r w:rsidR="00D2765D" w:rsidRPr="006A577F">
        <w:rPr>
          <w:rFonts w:eastAsiaTheme="minorEastAsia" w:cs="Times New Roman"/>
          <w:iCs/>
          <w:color w:val="000000" w:themeColor="text1"/>
          <w:sz w:val="24"/>
          <w:lang w:val="en"/>
        </w:rPr>
        <w:instrText>ADDIN CSL_CITATION {"citationItems":[{"id":"ITEM-1","itemData":{"DOI":"10.1002/pssa.201330092","ISSN":"18626300","abstract":"Epitaxial b-Ga2O3 layers have been grown on b-Ga2O3 (100) substrates using metal-organic vapor phase epitaxy. Trimethylgallium and pure oxygen or water were used as precursors for gallium and oxygen, respectively. By using pure oxygen as oxidant, we obtained nano-crystals in form of wires or agglomerates although the growth parameters were varied in wide range. With water as an oxidant, smooth homoepitaxial b-Ga2O3 layers were obtained under suitable conditions. Based on thermodynamical considerations of the gas phase and published ab initio data on the catalytic action of the (100) surface of b-Ga2O3 we discuss the adsorption and incorporation processes that promote epitaxial layer growth. The structural properties of the b-Ga2O3 epitaxial layers were characterized by X-ray diffraction pattern and high resolution transmission electron microscopy. As-grown layers exhibited sharp peaks that were assigned to the monocline gallium oxide phase and odd reflections that could be assigned to stacking faults and twin boundaries, also confirmed by TEM. Shifts of the layer peak towards smaller 2u values with respect to the Bragg reflection for the bulk peaks have been observed. After post growth thermal treatment in oxygen-containing atmosphere the reflections of the layers do shift back to the position of the bulk b-Ga2O3 peaks, which was attributed to significant reduction of lattice defects in the grown layers after thermal treatment.","author":[{"dropping-particle":"","family":"Wagner","given":"Guenter","non-dropping-particle":"","parse-names":false,"suffix":""},{"dropping-particle":"","family":"Baldini","given":"Michele","non-dropping-particle":"","parse-names":false,"suffix":""},{"dropping-particle":"","family":"Gogova","given":"Daniela","non-dropping-particle":"","parse-names":false,"suffix":""},{"dropping-particle":"","family":"Schmidbauer","given":"Martin","non-dropping-particle":"","parse-names":false,"suffix":""},{"dropping-particle":"","family":"Schewski","given":"Robert","non-dropping-particle":"","parse-names":false,"suffix":""},{"dropping-particle":"","family":"Albrecht","given":"Martin","non-dropping-particle":"","parse-names":false,"suffix":""},{"dropping-particle":"","family":"Galazka","given":"Zbigniew","non-dropping-particle":"","parse-names":false,"suffix":""},{"dropping-particle":"","family":"Klimm","given":"Detlef","non-dropping-particle":"","parse-names":false,"suffix":""},{"dropping-particle":"","family":"Fornari","given":"Roberto","non-dropping-particle":"","parse-names":false,"suffix":""}],"container-title":"physica status solidi (a)","id":"ITEM-1","issue":"1","issued":{"date-parts":[["2014","1"]]},"page":"27-33","title":"Homoepitaxial growth of β-Ga 2 O 3 layers by metal-organic vapor phase epitaxy","type":"article-journal","volume":"211"},"uris":["http://www.mendeley.com/documents/?uuid=ee6566ab-bf54-4290-871d-c3af85d927bb"]}],"mendeley":{"formattedCitation":"&lt;sup&gt;14)&lt;/sup&gt;","plainTextFormattedCitation":"14)","previouslyFormattedCitation":"&lt;sup&gt;14)&lt;/sup&gt;"},"properties":{"noteIndex":0},"schema":"https://github.com/citation-style-language/schema/raw/master/csl-citation.json"}</w:instrText>
      </w:r>
      <w:r w:rsidR="00EA77D1" w:rsidRPr="006A577F">
        <w:rPr>
          <w:rFonts w:eastAsiaTheme="minorEastAsia" w:cs="Times New Roman"/>
          <w:iCs/>
          <w:color w:val="000000" w:themeColor="text1"/>
          <w:sz w:val="24"/>
          <w:lang w:val="en"/>
        </w:rPr>
        <w:fldChar w:fldCharType="separate"/>
      </w:r>
      <w:r w:rsidR="00891374" w:rsidRPr="006A577F">
        <w:rPr>
          <w:rFonts w:eastAsiaTheme="minorEastAsia" w:cs="Times New Roman"/>
          <w:iCs/>
          <w:noProof/>
          <w:color w:val="000000" w:themeColor="text1"/>
          <w:sz w:val="24"/>
          <w:vertAlign w:val="superscript"/>
          <w:lang w:val="en"/>
        </w:rPr>
        <w:t>14)</w:t>
      </w:r>
      <w:r w:rsidR="00EA77D1" w:rsidRPr="006A577F">
        <w:rPr>
          <w:rFonts w:eastAsiaTheme="minorEastAsia" w:cs="Times New Roman"/>
          <w:iCs/>
          <w:color w:val="000000" w:themeColor="text1"/>
          <w:sz w:val="24"/>
          <w:lang w:val="en"/>
        </w:rPr>
        <w:fldChar w:fldCharType="end"/>
      </w:r>
      <w:r w:rsidR="001835E4" w:rsidRPr="006A577F">
        <w:rPr>
          <w:rFonts w:eastAsiaTheme="minorEastAsia" w:cs="Times New Roman"/>
          <w:iCs/>
          <w:color w:val="000000" w:themeColor="text1"/>
          <w:sz w:val="24"/>
          <w:lang w:val="en"/>
        </w:rPr>
        <w:t xml:space="preserve"> </w:t>
      </w:r>
      <w:r w:rsidR="00EA77D1" w:rsidRPr="006A577F">
        <w:rPr>
          <w:rFonts w:eastAsiaTheme="minorEastAsia" w:cs="Times New Roman"/>
          <w:iCs/>
          <w:color w:val="000000" w:themeColor="text1"/>
          <w:sz w:val="24"/>
          <w:lang w:val="en"/>
        </w:rPr>
        <w:t>low</w:t>
      </w:r>
      <w:r w:rsidR="000B1EC4" w:rsidRPr="006A577F">
        <w:rPr>
          <w:rFonts w:eastAsiaTheme="minorEastAsia" w:cs="Times New Roman"/>
          <w:iCs/>
          <w:color w:val="000000" w:themeColor="text1"/>
          <w:sz w:val="24"/>
          <w:lang w:val="en"/>
        </w:rPr>
        <w:t xml:space="preserve"> pressure chemical vapor deposition (LPCVD)</w:t>
      </w:r>
      <w:r w:rsidR="000B1EC4" w:rsidRPr="006A577F">
        <w:rPr>
          <w:rFonts w:eastAsiaTheme="minorEastAsia" w:cs="Times New Roman"/>
          <w:iCs/>
          <w:color w:val="000000" w:themeColor="text1"/>
          <w:sz w:val="24"/>
          <w:lang w:val="en"/>
        </w:rPr>
        <w:fldChar w:fldCharType="begin" w:fldLock="1"/>
      </w:r>
      <w:r w:rsidR="00D2765D" w:rsidRPr="006A577F">
        <w:rPr>
          <w:rFonts w:eastAsiaTheme="minorEastAsia" w:cs="Times New Roman"/>
          <w:iCs/>
          <w:color w:val="000000" w:themeColor="text1"/>
          <w:sz w:val="24"/>
          <w:lang w:val="en"/>
        </w:rPr>
        <w:instrText xml:space="preserve">ADDIN CSL_CITATION {"citationItems":[{"id":"ITEM-1","itemData":{"DOI":"10.1063/1.4948944","ISBN":"doi:10.1063/1.4948944","ISSN":"0003-6951","abstract":"This paper presents the homoepitaxial growth of phase pure (010) β-Ga2O3thin films on (010) β-Ga2O3 substrate by low pressure chemical vapor deposition. The effects of growth temperature on the surface morphology and crystal quality of the thin films were systematically investigated. The thin films were synthesized using high purity metallic gallium (Ga) and oxygen (O2) as precursors for gallium and oxygen, respectively. The surface morphology and structural properties of the thin films were characterized by atomic force microscopy, X-ray diffraction, and high resolution transmission electron microscopy. Material characterization indicates the growth temperature played an important role in controlling both surface morphology and crystal quality of the β-Ga2O3thin films. The smallest root-mean-square surface roughness of </w:instrText>
      </w:r>
      <w:r w:rsidR="00D2765D" w:rsidRPr="006A577F">
        <w:rPr>
          <w:rFonts w:ascii="ＭＳ 明朝" w:eastAsia="ＭＳ 明朝" w:hAnsi="ＭＳ 明朝" w:hint="eastAsia"/>
          <w:iCs/>
          <w:color w:val="000000" w:themeColor="text1"/>
          <w:sz w:val="24"/>
          <w:lang w:val="en"/>
        </w:rPr>
        <w:instrText>∼</w:instrText>
      </w:r>
      <w:r w:rsidR="00D2765D" w:rsidRPr="006A577F">
        <w:rPr>
          <w:rFonts w:eastAsiaTheme="minorEastAsia" w:cs="Times New Roman"/>
          <w:iCs/>
          <w:color w:val="000000" w:themeColor="text1"/>
          <w:sz w:val="24"/>
          <w:lang w:val="en"/>
        </w:rPr>
        <w:instrText>7 nm was for thin filmsgrown at a temperature of 950 °C, whereas the highest growth rate (</w:instrText>
      </w:r>
      <w:r w:rsidR="00D2765D" w:rsidRPr="006A577F">
        <w:rPr>
          <w:rFonts w:ascii="ＭＳ 明朝" w:eastAsia="ＭＳ 明朝" w:hAnsi="ＭＳ 明朝" w:hint="eastAsia"/>
          <w:iCs/>
          <w:color w:val="000000" w:themeColor="text1"/>
          <w:sz w:val="24"/>
          <w:lang w:val="en"/>
        </w:rPr>
        <w:instrText>∼</w:instrText>
      </w:r>
      <w:r w:rsidR="00D2765D" w:rsidRPr="006A577F">
        <w:rPr>
          <w:rFonts w:eastAsiaTheme="minorEastAsia" w:cs="Times New Roman"/>
          <w:iCs/>
          <w:color w:val="000000" w:themeColor="text1"/>
          <w:sz w:val="24"/>
          <w:lang w:val="en"/>
        </w:rPr>
        <w:instrText>1.3 μm/h) with a fixed oxygen flow rate was obtained for the epitaxial layers grown at 850 °C.","author":[{"dropping-particle":"","family":"Rafique","given":"Subrina","non-dropping-particle":"","parse-names":false,"suffix":""},{"dropping-particle":"","family":"Han","given":"Lu","non-dropping-particle":"","parse-names":false,"suffix":""},{"dropping-particle":"","family":"Tadjer","given":"Marko J.","non-dropping-particle":"","parse-names":false,"suffix":""},{"dropping-particle":"","family":"Freitas","given":"Jaime A.","non-dropping-particle":"","parse-names":false,"suffix":""},{"dropping-particle":"","family":"Mahadik","given":"Nadeemullah A.","non-dropping-particle":"","parse-names":false,"suffix":""},{"dropping-particle":"","family":"Zhao","given":"Hongping","non-dropping-particle":"","parse-names":false,"suffix":""}],"container-title":"Applied Physics Letters","id":"ITEM-1","issue":"18","issued":{"date-parts":[["2016","5","2"]]},"page":"182105","title":"Homoepitaxial growth of β-Ga 2 O 3 thin films by low pressure chemical vapor deposition","type":"article-journal","volume":"108"},"uris":["http://www.mendeley.com/documents/?uuid=11a98409-66e4-4149-9a4b-d3b0fa6c3c3f"]}],"mendeley":{"formattedCitation":"&lt;sup&gt;15)&lt;/sup&gt;","plainTextFormattedCitation":"15)","previouslyFormattedCitation":"&lt;sup&gt;15)&lt;/sup&gt;"},"properties":{"noteIndex":0},"schema":"https://github.com/citation-style-language/schema/raw/master/csl-citation.json"}</w:instrText>
      </w:r>
      <w:r w:rsidR="000B1EC4" w:rsidRPr="006A577F">
        <w:rPr>
          <w:rFonts w:eastAsiaTheme="minorEastAsia" w:cs="Times New Roman"/>
          <w:iCs/>
          <w:color w:val="000000" w:themeColor="text1"/>
          <w:sz w:val="24"/>
          <w:lang w:val="en"/>
        </w:rPr>
        <w:fldChar w:fldCharType="separate"/>
      </w:r>
      <w:r w:rsidR="00891374" w:rsidRPr="006A577F">
        <w:rPr>
          <w:rFonts w:eastAsiaTheme="minorEastAsia" w:cs="Times New Roman"/>
          <w:iCs/>
          <w:noProof/>
          <w:color w:val="000000" w:themeColor="text1"/>
          <w:sz w:val="24"/>
          <w:vertAlign w:val="superscript"/>
          <w:lang w:val="en"/>
        </w:rPr>
        <w:t>15)</w:t>
      </w:r>
      <w:r w:rsidR="000B1EC4" w:rsidRPr="006A577F">
        <w:rPr>
          <w:rFonts w:eastAsiaTheme="minorEastAsia" w:cs="Times New Roman"/>
          <w:iCs/>
          <w:color w:val="000000" w:themeColor="text1"/>
          <w:sz w:val="24"/>
          <w:lang w:val="en"/>
        </w:rPr>
        <w:fldChar w:fldCharType="end"/>
      </w:r>
      <w:r w:rsidR="00D2765D" w:rsidRPr="006A577F">
        <w:rPr>
          <w:rFonts w:eastAsiaTheme="minorEastAsia" w:cs="Times New Roman"/>
          <w:iCs/>
          <w:color w:val="000000" w:themeColor="text1"/>
          <w:sz w:val="24"/>
          <w:lang w:val="en"/>
        </w:rPr>
        <w:t>,</w:t>
      </w:r>
      <w:r w:rsidR="000B1EC4" w:rsidRPr="006A577F">
        <w:rPr>
          <w:rFonts w:eastAsiaTheme="minorEastAsia" w:cs="Times New Roman"/>
          <w:iCs/>
          <w:color w:val="000000" w:themeColor="text1"/>
          <w:sz w:val="24"/>
          <w:lang w:val="en"/>
        </w:rPr>
        <w:t xml:space="preserve"> </w:t>
      </w:r>
      <w:r w:rsidR="00D2765D" w:rsidRPr="006A577F">
        <w:rPr>
          <w:rFonts w:eastAsiaTheme="minorEastAsia" w:cs="Times New Roman"/>
          <w:iCs/>
          <w:color w:val="000000" w:themeColor="text1"/>
          <w:sz w:val="24"/>
          <w:lang w:val="en"/>
        </w:rPr>
        <w:t>and mist chemical vapor deposition</w:t>
      </w:r>
      <w:r w:rsidR="00D2765D" w:rsidRPr="006A577F">
        <w:rPr>
          <w:rFonts w:eastAsiaTheme="minorEastAsia" w:cs="Times New Roman"/>
          <w:iCs/>
          <w:color w:val="000000" w:themeColor="text1"/>
          <w:sz w:val="24"/>
          <w:lang w:val="en"/>
        </w:rPr>
        <w:fldChar w:fldCharType="begin" w:fldLock="1"/>
      </w:r>
      <w:r w:rsidR="00D8194F" w:rsidRPr="006A577F">
        <w:rPr>
          <w:rFonts w:eastAsiaTheme="minorEastAsia" w:cs="Times New Roman"/>
          <w:iCs/>
          <w:color w:val="000000" w:themeColor="text1"/>
          <w:sz w:val="24"/>
          <w:lang w:val="en"/>
        </w:rPr>
        <w:instrText>ADDIN CSL_CITATION {"citationItems":[{"id":"ITEM-1","itemData":{"DOI":"10.1016/j.mssp.2021.105732","ISSN":"13698001","abstract":"We achieved rapid homoepitaxial growth of β-Ga2O3 thin films with smooth surfaces using a mist chemical vapor deposition (CVD) process. A smooth film was grown at a rate of 3.2 μm/h using a concentrated aqueous solution of the GaCl3 precursor. Homoepitaxial growth of a smooth (010) β-Ga2O3 thin film was achieved via mist CVD at 750 °C, and the growth of β-Ga2O3 in different orientations was not observed. The GaCl3 precursor was highly soluble in water and enabled the rapid growth of homoepitaxial β-Ga2O3 thin films with smooth surfaces.","author":[{"dropping-particle":"","family":"Nishinaka","given":"Hiroyuki","non-dropping-particle":"","parse-names":false,"suffix":""},{"dropping-particle":"","family":"Nagaoka","given":"Tatsuji","non-dropping-particle":"","parse-names":false,"suffix":""},{"dropping-particle":"","family":"Kajita","given":"Yuki","non-dropping-particle":"","parse-names":false,"suffix":""},{"dropping-particle":"","family":"Yoshimoto","given":"Masahiro","non-dropping-particle":"","parse-names":false,"suffix":""}],"container-title":"Materials Science in Semiconductor Processing","id":"ITEM-1","issue":"October 2020","issued":{"date-parts":[["2021","6"]]},"page":"105732","publisher":"Elsevier Ltd","title":"Rapid homoepitaxial growth of (010) β-Ga2O3 thin films via mist chemical vapor deposition","type":"article-journal","volume":"128"},"uris":["http://www.mendeley.com/documents/?uuid=13c1894e-6c34-4d43-880a-87f82ca69f6f"]}],"mendeley":{"formattedCitation":"&lt;sup&gt;16)&lt;/sup&gt;","plainTextFormattedCitation":"16)","previouslyFormattedCitation":"&lt;sup&gt;16)&lt;/sup&gt;"},"properties":{"noteIndex":0},"schema":"https://github.com/citation-style-language/schema/raw/master/csl-citation.json"}</w:instrText>
      </w:r>
      <w:r w:rsidR="00D2765D" w:rsidRPr="006A577F">
        <w:rPr>
          <w:rFonts w:eastAsiaTheme="minorEastAsia" w:cs="Times New Roman"/>
          <w:iCs/>
          <w:color w:val="000000" w:themeColor="text1"/>
          <w:sz w:val="24"/>
          <w:lang w:val="en"/>
        </w:rPr>
        <w:fldChar w:fldCharType="separate"/>
      </w:r>
      <w:r w:rsidR="00D2765D" w:rsidRPr="006A577F">
        <w:rPr>
          <w:rFonts w:eastAsiaTheme="minorEastAsia" w:cs="Times New Roman"/>
          <w:iCs/>
          <w:noProof/>
          <w:color w:val="000000" w:themeColor="text1"/>
          <w:sz w:val="24"/>
          <w:vertAlign w:val="superscript"/>
          <w:lang w:val="en"/>
        </w:rPr>
        <w:t>16)</w:t>
      </w:r>
      <w:r w:rsidR="00D2765D" w:rsidRPr="006A577F">
        <w:rPr>
          <w:rFonts w:eastAsiaTheme="minorEastAsia" w:cs="Times New Roman"/>
          <w:iCs/>
          <w:color w:val="000000" w:themeColor="text1"/>
          <w:sz w:val="24"/>
          <w:lang w:val="en"/>
        </w:rPr>
        <w:fldChar w:fldCharType="end"/>
      </w:r>
      <w:r w:rsidR="00D2765D" w:rsidRPr="006A577F">
        <w:rPr>
          <w:rFonts w:eastAsiaTheme="minorEastAsia" w:cs="Times New Roman"/>
          <w:iCs/>
          <w:color w:val="000000" w:themeColor="text1"/>
          <w:sz w:val="24"/>
          <w:lang w:val="en"/>
        </w:rPr>
        <w:t xml:space="preserve"> </w:t>
      </w:r>
      <w:r w:rsidR="001835E4" w:rsidRPr="006A577F">
        <w:rPr>
          <w:rFonts w:eastAsiaTheme="minorEastAsia" w:cs="Times New Roman"/>
          <w:iCs/>
          <w:color w:val="000000" w:themeColor="text1"/>
          <w:sz w:val="24"/>
          <w:lang w:val="en"/>
        </w:rPr>
        <w:t xml:space="preserve">have joined to </w:t>
      </w:r>
      <w:r w:rsidR="00735DD9" w:rsidRPr="006A577F">
        <w:rPr>
          <w:rFonts w:eastAsiaTheme="minorEastAsia" w:cs="Times New Roman"/>
          <w:iCs/>
          <w:color w:val="000000" w:themeColor="text1"/>
          <w:sz w:val="24"/>
          <w:lang w:val="en"/>
        </w:rPr>
        <w:t>grow</w:t>
      </w:r>
      <w:r w:rsidR="001835E4" w:rsidRPr="006A577F">
        <w:rPr>
          <w:rFonts w:eastAsiaTheme="minorEastAsia" w:cs="Times New Roman"/>
          <w:iCs/>
          <w:color w:val="000000" w:themeColor="text1"/>
          <w:sz w:val="24"/>
          <w:lang w:val="en"/>
        </w:rPr>
        <w:t xml:space="preserve"> </w:t>
      </w:r>
      <w:r w:rsidR="000E0194" w:rsidRPr="006A577F">
        <w:rPr>
          <w:rFonts w:eastAsiaTheme="minorEastAsia" w:cs="Times New Roman"/>
          <w:iCs/>
          <w:color w:val="000000" w:themeColor="text1"/>
          <w:sz w:val="24"/>
          <w:lang w:val="en"/>
        </w:rPr>
        <w:t>thick and large-</w:t>
      </w:r>
      <w:r w:rsidR="00735DD9" w:rsidRPr="006A577F">
        <w:rPr>
          <w:rFonts w:eastAsiaTheme="minorEastAsia" w:cs="Times New Roman"/>
          <w:iCs/>
          <w:color w:val="000000" w:themeColor="text1"/>
          <w:sz w:val="24"/>
          <w:lang w:val="en"/>
        </w:rPr>
        <w:t xml:space="preserve">area </w:t>
      </w:r>
      <w:r w:rsidR="000E0194" w:rsidRPr="006A577F">
        <w:rPr>
          <w:rFonts w:eastAsiaTheme="minorEastAsia" w:cs="Times New Roman"/>
          <w:iCs/>
          <w:color w:val="000000" w:themeColor="text1"/>
          <w:sz w:val="24"/>
          <w:lang w:val="en"/>
        </w:rPr>
        <w:t xml:space="preserve"> films, which permit to design vertical high-voltage devices capable of mass production.</w:t>
      </w:r>
      <w:r w:rsidR="00632D86" w:rsidRPr="006A577F">
        <w:rPr>
          <w:rFonts w:eastAsiaTheme="minorEastAsia" w:cs="Times New Roman"/>
          <w:iCs/>
          <w:color w:val="000000" w:themeColor="text1"/>
          <w:sz w:val="24"/>
          <w:lang w:val="en"/>
        </w:rPr>
        <w:t xml:space="preserve"> </w:t>
      </w:r>
      <w:r w:rsidR="007B2289" w:rsidRPr="006A577F">
        <w:rPr>
          <w:rFonts w:eastAsiaTheme="minorEastAsia" w:cs="Times New Roman"/>
          <w:iCs/>
          <w:color w:val="000000" w:themeColor="text1"/>
          <w:sz w:val="24"/>
          <w:lang w:val="en"/>
        </w:rPr>
        <w:t xml:space="preserve">Now such </w:t>
      </w:r>
      <w:r w:rsidR="00632D86" w:rsidRPr="006A577F">
        <w:rPr>
          <w:rFonts w:eastAsiaTheme="minorEastAsia" w:cs="Times New Roman"/>
          <w:iCs/>
          <w:color w:val="000000" w:themeColor="text1"/>
          <w:sz w:val="24"/>
          <w:lang w:val="en"/>
        </w:rPr>
        <w:t>CVD</w:t>
      </w:r>
      <w:r w:rsidR="007B2289" w:rsidRPr="006A577F">
        <w:rPr>
          <w:rFonts w:eastAsiaTheme="minorEastAsia" w:cs="Times New Roman"/>
          <w:iCs/>
          <w:color w:val="000000" w:themeColor="text1"/>
          <w:sz w:val="24"/>
          <w:lang w:val="en"/>
        </w:rPr>
        <w:t xml:space="preserve"> methods have </w:t>
      </w:r>
      <w:r w:rsidR="00D46229" w:rsidRPr="006A577F">
        <w:rPr>
          <w:rFonts w:eastAsiaTheme="minorEastAsia" w:cs="Times New Roman"/>
          <w:iCs/>
          <w:color w:val="000000" w:themeColor="text1"/>
          <w:sz w:val="24"/>
          <w:lang w:val="en"/>
        </w:rPr>
        <w:t xml:space="preserve">been </w:t>
      </w:r>
      <w:r w:rsidR="007B2289" w:rsidRPr="006A577F">
        <w:rPr>
          <w:rFonts w:eastAsiaTheme="minorEastAsia" w:cs="Times New Roman"/>
          <w:iCs/>
          <w:color w:val="000000" w:themeColor="text1"/>
          <w:sz w:val="24"/>
          <w:lang w:val="en"/>
        </w:rPr>
        <w:t xml:space="preserve">commonly chosen to produce drift and channel layers of </w:t>
      </w:r>
      <w:r w:rsidR="00C21E57" w:rsidRPr="006A577F">
        <w:rPr>
          <w:rFonts w:eastAsiaTheme="minorEastAsia" w:cs="Times New Roman"/>
          <w:iCs/>
          <w:color w:val="000000" w:themeColor="text1"/>
          <w:sz w:val="24"/>
          <w:lang w:val="en"/>
        </w:rPr>
        <w:t xml:space="preserve">vertical </w:t>
      </w:r>
      <w:r w:rsidR="007B2289" w:rsidRPr="006A577F">
        <w:rPr>
          <w:rFonts w:eastAsiaTheme="minorEastAsia" w:cs="Times New Roman"/>
          <w:iCs/>
          <w:color w:val="000000" w:themeColor="text1"/>
          <w:sz w:val="24"/>
          <w:lang w:val="en"/>
        </w:rPr>
        <w:t>SBDs</w:t>
      </w:r>
      <w:r w:rsidR="00572768" w:rsidRPr="006A577F">
        <w:rPr>
          <w:rFonts w:eastAsiaTheme="minorEastAsia" w:cs="Times New Roman"/>
          <w:iCs/>
          <w:color w:val="000000" w:themeColor="text1"/>
          <w:sz w:val="24"/>
          <w:lang w:val="en"/>
        </w:rPr>
        <w:fldChar w:fldCharType="begin" w:fldLock="1"/>
      </w:r>
      <w:r w:rsidR="00902233" w:rsidRPr="006A577F">
        <w:rPr>
          <w:rFonts w:eastAsiaTheme="minorEastAsia" w:cs="Times New Roman"/>
          <w:iCs/>
          <w:color w:val="000000" w:themeColor="text1"/>
          <w:sz w:val="24"/>
          <w:lang w:val="en"/>
        </w:rPr>
        <w:instrText>ADDIN CSL_CITATION {"citationItems":[{"id":"ITEM-1","itemData":{"DOI":"10.1063/1.4977857","ISSN":"0003-6951","author":[{"dropping-particle":"","family":"Konishi","given":"Keita","non-dropping-particle":"","parse-names":false,"suffix":""},{"dropping-particle":"","family":"Goto","given":"Ken","non-dropping-particle":"","parse-names":false,"suffix":""},{"dropping-particle":"","family":"Murakami","given":"Hisashi","non-dropping-particle":"","parse-names":false,"suffix":""},{"dropping-particle":"","family":"Kumagai","given":"Yoshinao","non-dropping-particle":"","parse-names":false,"suffix":""},{"dropping-particle":"","family":"Kuramata","given":"Akito","non-dropping-particle":"","parse-names":false,"suffix":""},{"dropping-particle":"","family":"Yamakoshi","given":"Shigenobu","non-dropping-particle":"","parse-names":false,"suffix":""},{"dropping-particle":"","family":"Higashiwaki","given":"Masataka","non-dropping-particle":"","parse-names":false,"suffix":""}],"container-title":"Applied Physics Letters","id":"ITEM-1","issue":"10","issued":{"date-parts":[["2017","3","6"]]},"page":"103506","title":"1-kV vertical Ga 2 O 3 field-plated Schottky barrier diodes","type":"article-journal","volume":"110"},"uris":["http://www.mendeley.com/documents/?uuid=4189f5cf-ab49-4b4f-aed6-5ba51fffd0e9"]},{"id":"ITEM-2","itemData":{"DOI":"10.1063/1.5052368","ISSN":"0003-6951","author":[{"dropping-particle":"","family":"Li","given":"Wenshen","non-dropping-particle":"","parse-names":false,"suffix":""},{"dropping-particle":"","family":"Hu","given":"Zongyang","non-dropping-particle":"","parse-names":false,"suffix":""},{"dropping-particle":"","family":"Nomoto","given":"Kazuki","non-dropping-particle":"","parse-names":false,"suffix":""},{"dropping-particle":"","family":"Zhang","given":"Zexuan","non-dropping-particle":"","parse-names":false,"suffix":""},{"dropping-particle":"","family":"Hsu","given":"Jui-Yuan","non-dropping-particle":"","parse-names":false,"suffix":""},{"dropping-particle":"","family":"Thieu","given":"Quang Tu","non-dropping-particle":"","parse-names":false,"suffix":""},{"dropping-particle":"","family":"Sasaki","given":"Kohei","non-dropping-particle":"","parse-names":false,"suffix":""},{"dropping-particle":"","family":"Kuramata","given":"Akito","non-dropping-particle":"","parse-names":false,"suffix":""},{"dropping-particle":"","family":"Jena","given":"Debdeep","non-dropping-particle":"","parse-names":false,"suffix":""},{"dropping-particle":"","family":"Xing","given":"Huili Grace","non-dropping-particle":"","parse-names":false,"suffix":""}],"container-title":"Applied Physics Letters","id":"ITEM-2","issue":"20","issued":{"date-parts":[["2018","11","12"]]},"page":"202101","title":"1230 V β-Ga 2 O 3 trench Schottky barrier diodes with an ultra-low leakage current of &lt;1 μ A/cm 2","type":"article-journal","volume":"113"},"uris":["http://www.mendeley.com/documents/?uuid=86395047-8e3b-4626-80f4-1d442c8f3456"]},{"id":"ITEM-3","itemData":{"DOI":"10.1109/LED.2019.2953559","ISSN":"0741-3106","abstract":"Here, high power flexible Schottky barrier diodes (SBDs) are demonstrated on a plastic substrate using single crystalline β-Ga 2 O 3 nanomembranes (NMs). In order to realize flexible high power β-Ga 2 O 3 SBDs, sub-micron thick freestanding β-Ga 2 O 3 NMs are created from a bulk β-Ga 2 O 3 substrate and transfer-printed onto the plastic substrate via a microtransfer printing method. It is revealed that the material property of β-Ga 2 O 3 NMs such as crystal structure, electron affinity, and bandgap remains unchanged compared with its bulk properties. Flexible β-Ga 2 O 3 SBDs exhibit the record high critical breakdown field strength (E c ) of 1.2 MV cm −1 in the flat condition and 1.07 MV cm −1 of E c under the bending condition. Overall, flexible β-Ga 2 O 3 SBDs offer great promise for future flexible energy convergence systems and are expected to provide a much larger and more versatile platform to address a broader range of high-performance flexible applications.","author":[{"dropping-particle":"","family":"Li","given":"Wenshen","non-dropping-particle":"","parse-names":false,"suffix":""},{"dropping-particle":"","family":"Nomoto","given":"Kazuki","non-dropping-particle":"","parse-names":false,"suffix":""},{"dropping-particle":"","family":"Hu","given":"Zongyang","non-dropping-particle":"","parse-names":false,"suffix":""},{"dropping-particle":"","family":"Jena","given":"Debdeep","non-dropping-particle":"","parse-names":false,"suffix":""},{"dropping-particle":"","family":"Xing","given":"Huili Grace","non-dropping-particle":"","parse-names":false,"suffix":""}],"container-title":"IEEE Electron Device Letters","id":"ITEM-3","issue":"1","issued":{"date-parts":[["2020","1"]]},"page":"107-110","publisher":"IEEE","title":"Field-Plated Ga 2 O 3 Trench Schottky Barrier Diodes With a BV 2 /$R_{\\text{on,sp}}$ of up to 0.95 GW/cm 2","type":"article-journal","volume":"41"},"uris":["http://www.mendeley.com/documents/?uuid=3f7877f7-e5c5-4b9d-9825-0c5c25f9675b"]},{"id":"ITEM-4","itemData":{"DOI":"10.35848/1882-0786/ac4080","ISSN":"1882-0778","abstract":"We fabricated high forward and low leakage current trench MOS-type Schottky barrier diodes (MOSSBDs) in combination with a field plate on a 12 μ m thick epitaxial layer grown by halide vapor phase epitaxy on β -Ga 2 O 3 (001) substrate. The MOSSBDs, measuring 1.7 × 1.7 mm 2 , exhibited a forward current of 2 A (70 A cm −2 ) at 2 V forward voltage and a leakage current of 5.7 × 10 –10 A at −1.2 kV reverse voltage (on/off current ratio of &gt; 10 9 ) with an ideality factor of 1.05 and wafer-level specific on-resistance of 17.1 mΩ · cm 2 .","author":[{"dropping-particle":"","family":"Otsuka","given":"Fumio","non-dropping-particle":"","parse-names":false,"suffix":""},{"dropping-particle":"","family":"Miyamoto","given":"Hironobu","non-dropping-particle":"","parse-names":false,"suffix":""},{"dropping-particle":"","family":"Takatsuka","given":"Akio","non-dropping-particle":"","parse-names":false,"suffix":""},{"dropping-particle":"","family":"Kunori","given":"Shinji","non-dropping-particle":"","parse-names":false,"suffix":""},{"dropping-particle":"","family":"Sasaki","given":"Kohei","non-dropping-particle":"","parse-names":false,"suffix":""},{"dropping-particle":"","family":"Kuramata","given":"Akito","non-dropping-particle":"","parse-names":false,"suffix":""}],"container-title":"Applied Physics Express","id":"ITEM-4","issue":"1","issued":{"date-parts":[["2022","1","1"]]},"page":"016501","publisher":"IOP Publishing","title":"Large-size (1.7 × 1.7 mm 2 ) β-Ga 2 O 3 field-plated trench MOS-type Schottky barrier diodes with 1.2 kV breakdown voltage and 10 9 high on/off current ratio","type":"article-journal","volume":"15"},"uris":["http://www.mendeley.com/documents/?uuid=5b81d562-e3fd-4bd0-a0c8-b428bba29fd1"]}],"mendeley":{"formattedCitation":"&lt;sup&gt;17–20)&lt;/sup&gt;","plainTextFormattedCitation":"17–20)","previouslyFormattedCitation":"&lt;sup&gt;17–20)&lt;/sup&gt;"},"properties":{"noteIndex":0},"schema":"https://github.com/citation-style-language/schema/raw/master/csl-citation.json"}</w:instrText>
      </w:r>
      <w:r w:rsidR="00572768" w:rsidRPr="006A577F">
        <w:rPr>
          <w:rFonts w:eastAsiaTheme="minorEastAsia" w:cs="Times New Roman"/>
          <w:iCs/>
          <w:color w:val="000000" w:themeColor="text1"/>
          <w:sz w:val="24"/>
          <w:lang w:val="en"/>
        </w:rPr>
        <w:fldChar w:fldCharType="separate"/>
      </w:r>
      <w:r w:rsidR="00572768" w:rsidRPr="006A577F">
        <w:rPr>
          <w:rFonts w:eastAsiaTheme="minorEastAsia" w:cs="Times New Roman"/>
          <w:iCs/>
          <w:noProof/>
          <w:color w:val="000000" w:themeColor="text1"/>
          <w:sz w:val="24"/>
          <w:vertAlign w:val="superscript"/>
          <w:lang w:val="en"/>
        </w:rPr>
        <w:t>17–20)</w:t>
      </w:r>
      <w:r w:rsidR="00572768" w:rsidRPr="006A577F">
        <w:rPr>
          <w:rFonts w:eastAsiaTheme="minorEastAsia" w:cs="Times New Roman"/>
          <w:iCs/>
          <w:color w:val="000000" w:themeColor="text1"/>
          <w:sz w:val="24"/>
          <w:lang w:val="en"/>
        </w:rPr>
        <w:fldChar w:fldCharType="end"/>
      </w:r>
      <w:r w:rsidR="007B2289" w:rsidRPr="006A577F">
        <w:rPr>
          <w:rFonts w:eastAsiaTheme="minorEastAsia" w:cs="Times New Roman"/>
          <w:iCs/>
          <w:color w:val="000000" w:themeColor="text1"/>
          <w:sz w:val="24"/>
          <w:lang w:val="en"/>
        </w:rPr>
        <w:t xml:space="preserve"> </w:t>
      </w:r>
      <w:r w:rsidR="00EA4716" w:rsidRPr="006A577F">
        <w:rPr>
          <w:rFonts w:eastAsiaTheme="minorEastAsia" w:cs="Times New Roman"/>
          <w:iCs/>
          <w:color w:val="000000" w:themeColor="text1"/>
          <w:sz w:val="24"/>
          <w:lang w:val="en"/>
        </w:rPr>
        <w:t xml:space="preserve">and </w:t>
      </w:r>
      <w:r w:rsidR="007B2289" w:rsidRPr="006A577F">
        <w:rPr>
          <w:rFonts w:eastAsiaTheme="minorEastAsia" w:cs="Times New Roman"/>
          <w:iCs/>
          <w:color w:val="000000" w:themeColor="text1"/>
          <w:sz w:val="24"/>
          <w:lang w:val="en"/>
        </w:rPr>
        <w:t>MOSFETs</w:t>
      </w:r>
      <w:r w:rsidR="00572768" w:rsidRPr="006A577F">
        <w:rPr>
          <w:rFonts w:eastAsiaTheme="minorEastAsia" w:cs="Times New Roman"/>
          <w:iCs/>
          <w:color w:val="000000" w:themeColor="text1"/>
          <w:sz w:val="24"/>
          <w:lang w:val="en"/>
        </w:rPr>
        <w:fldChar w:fldCharType="begin" w:fldLock="1"/>
      </w:r>
      <w:r w:rsidR="00572768" w:rsidRPr="006A577F">
        <w:rPr>
          <w:rFonts w:eastAsiaTheme="minorEastAsia" w:cs="Times New Roman"/>
          <w:iCs/>
          <w:color w:val="000000" w:themeColor="text1"/>
          <w:sz w:val="24"/>
          <w:lang w:val="en"/>
        </w:rPr>
        <w:instrText>ADDIN CSL_CITATION {"citationItems":[{"id":"ITEM-1","itemData":{"DOI":"10.1109/LED.2018.2830184","ISSN":"0741-3106","author":[{"dropping-particle":"","family":"Hu","given":"Zongyang","non-dropping-particle":"","parse-names":false,"suffix":""},{"dropping-particle":"","family":"Nomoto","given":"Kazuki","non-dropping-particle":"","parse-names":false,"suffix":""},{"dropping-particle":"","family":"Li","given":"Wenshen","non-dropping-particle":"","parse-names":false,"suffix":""},{"dropping-particle":"","family":"Tanen","given":"Nicholas","non-dropping-particle":"","parse-names":false,"suffix":""},{"dropping-particle":"","family":"Sasaki","given":"Kohei","non-dropping-particle":"","parse-names":false,"suffix":""},{"dropping-particle":"","family":"Kuramata","given":"Akito","non-dropping-particle":"","parse-names":false,"suffix":""},{"dropping-particle":"","family":"Nakamura","given":"Tohru","non-dropping-particle":"","parse-names":false,"suffix":""},{"dropping-particle":"","family":"Jena","given":"Debdeep","non-dropping-particle":"","parse-names":false,"suffix":""},{"dropping-particle":"","family":"Xing","given":"Huili Grace","non-dropping-particle":"","parse-names":false,"suffix":""}],"container-title":"IEEE Electron Device Letters","id":"ITEM-1","issue":"6","issued":{"date-parts":[["2018","6"]]},"page":"869-872","title":"Enhancement-Mode Ga 2 O 3 Vertical Transistors With Breakdown Voltage &gt;1 kV","type":"article-journal","volume":"39"},"uris":["http://www.mendeley.com/documents/?uuid=018b125a-0d47-476d-bfea-462b48b9fc75"]},{"id":"ITEM-2","itemData":{"DOI":"10.1109/IEDM19573.2019.8993526","ISBN":"978-1-7281-4032-2","author":[{"dropping-particle":"","family":"Li","given":"W.","non-dropping-particle":"","parse-names":false,"suffix":""},{"dropping-particle":"","family":"Nomoto","given":"K.","non-dropping-particle":"","parse-names":false,"suffix":""},{"dropping-particle":"","family":"Hu","given":"Z.","non-dropping-particle":"","parse-names":false,"suffix":""},{"dropping-particle":"","family":"Nakamura","given":"T.","non-dropping-particle":"","parse-names":false,"suffix":""},{"dropping-particle":"","family":"Jena","given":"D.","non-dropping-particle":"","parse-names":false,"suffix":""},{"dropping-particle":"","family":"Xing","given":"H. G.","non-dropping-particle":"","parse-names":false,"suffix":""}],"container-title":"2019 IEEE International Electron Devices Meeting (IEDM)","id":"ITEM-2","issued":{"date-parts":[["2019","12"]]},"page":"12.4.1-12.4.4","publisher":"IEEE","title":"Single and multi-fin normally-off Ga 2 O 3 vertical transistors with a breakdown voltage over 2.6 kV","type":"paper-conference"},"uris":["http://www.mendeley.com/documents/?uuid=a4c6b7ad-59c0-4abf-9d1c-9403ebca70c6"]}],"mendeley":{"formattedCitation":"&lt;sup&gt;21,22)&lt;/sup&gt;","plainTextFormattedCitation":"21,22)","previouslyFormattedCitation":"&lt;sup&gt;21,22)&lt;/sup&gt;"},"properties":{"noteIndex":0},"schema":"https://github.com/citation-style-language/schema/raw/master/csl-citation.json"}</w:instrText>
      </w:r>
      <w:r w:rsidR="00572768" w:rsidRPr="006A577F">
        <w:rPr>
          <w:rFonts w:eastAsiaTheme="minorEastAsia" w:cs="Times New Roman"/>
          <w:iCs/>
          <w:color w:val="000000" w:themeColor="text1"/>
          <w:sz w:val="24"/>
          <w:lang w:val="en"/>
        </w:rPr>
        <w:fldChar w:fldCharType="separate"/>
      </w:r>
      <w:r w:rsidR="00572768" w:rsidRPr="006A577F">
        <w:rPr>
          <w:rFonts w:eastAsiaTheme="minorEastAsia" w:cs="Times New Roman"/>
          <w:iCs/>
          <w:noProof/>
          <w:color w:val="000000" w:themeColor="text1"/>
          <w:sz w:val="24"/>
          <w:vertAlign w:val="superscript"/>
          <w:lang w:val="en"/>
        </w:rPr>
        <w:t>21,22)</w:t>
      </w:r>
      <w:r w:rsidR="00572768" w:rsidRPr="006A577F">
        <w:rPr>
          <w:rFonts w:eastAsiaTheme="minorEastAsia" w:cs="Times New Roman"/>
          <w:iCs/>
          <w:color w:val="000000" w:themeColor="text1"/>
          <w:sz w:val="24"/>
          <w:lang w:val="en"/>
        </w:rPr>
        <w:fldChar w:fldCharType="end"/>
      </w:r>
      <w:r w:rsidR="00FC79A1" w:rsidRPr="006A577F">
        <w:rPr>
          <w:rFonts w:eastAsiaTheme="minorEastAsia" w:cs="Times New Roman"/>
          <w:iCs/>
          <w:color w:val="000000" w:themeColor="text1"/>
          <w:sz w:val="24"/>
          <w:lang w:val="en"/>
        </w:rPr>
        <w:t xml:space="preserve"> </w:t>
      </w:r>
      <w:r w:rsidR="007B2289" w:rsidRPr="006A577F">
        <w:rPr>
          <w:rFonts w:eastAsiaTheme="minorEastAsia" w:cs="Times New Roman"/>
          <w:iCs/>
          <w:color w:val="000000" w:themeColor="text1"/>
          <w:sz w:val="24"/>
          <w:lang w:val="en"/>
        </w:rPr>
        <w:t>with kV-class reverse breakdown voltages.</w:t>
      </w:r>
    </w:p>
    <w:p w14:paraId="1F1E2B8E" w14:textId="792E189F" w:rsidR="00873823" w:rsidRPr="006A577F" w:rsidRDefault="0088284E" w:rsidP="00891374">
      <w:pPr>
        <w:pStyle w:val="Abstract"/>
        <w:spacing w:line="360" w:lineRule="auto"/>
        <w:ind w:rightChars="0" w:right="-2" w:firstLine="839"/>
        <w:rPr>
          <w:rFonts w:eastAsiaTheme="minorEastAsia"/>
          <w:color w:val="000000" w:themeColor="text1"/>
          <w:sz w:val="24"/>
        </w:rPr>
      </w:pPr>
      <w:r w:rsidRPr="006A577F">
        <w:rPr>
          <w:rFonts w:eastAsiaTheme="minorEastAsia" w:cs="Times New Roman"/>
          <w:iCs/>
          <w:color w:val="000000" w:themeColor="text1"/>
          <w:sz w:val="24"/>
          <w:lang w:val="en"/>
        </w:rPr>
        <w:t xml:space="preserve">Although </w:t>
      </w:r>
      <w:r w:rsidR="00D2765D" w:rsidRPr="006A577F">
        <w:rPr>
          <w:rFonts w:eastAsiaTheme="minorEastAsia" w:cs="Times New Roman"/>
          <w:iCs/>
          <w:color w:val="000000" w:themeColor="text1"/>
          <w:sz w:val="24"/>
          <w:lang w:val="en"/>
        </w:rPr>
        <w:t xml:space="preserve">CVD </w:t>
      </w:r>
      <w:r w:rsidRPr="006A577F">
        <w:rPr>
          <w:rFonts w:eastAsiaTheme="minorEastAsia" w:cs="Times New Roman"/>
          <w:iCs/>
          <w:color w:val="000000" w:themeColor="text1"/>
          <w:sz w:val="24"/>
          <w:lang w:val="en"/>
        </w:rPr>
        <w:t>technologies of β-Ga</w:t>
      </w:r>
      <w:r w:rsidRPr="006A577F">
        <w:rPr>
          <w:rFonts w:eastAsiaTheme="minorEastAsia" w:cs="Times New Roman"/>
          <w:iCs/>
          <w:color w:val="000000" w:themeColor="text1"/>
          <w:sz w:val="24"/>
          <w:vertAlign w:val="subscript"/>
          <w:lang w:val="en"/>
        </w:rPr>
        <w:t>2</w:t>
      </w:r>
      <w:r w:rsidRPr="006A577F">
        <w:rPr>
          <w:rFonts w:eastAsiaTheme="minorEastAsia" w:cs="Times New Roman"/>
          <w:iCs/>
          <w:color w:val="000000" w:themeColor="text1"/>
          <w:sz w:val="24"/>
          <w:lang w:val="en"/>
        </w:rPr>
        <w:t>O</w:t>
      </w:r>
      <w:r w:rsidRPr="006A577F">
        <w:rPr>
          <w:rFonts w:eastAsiaTheme="minorEastAsia" w:cs="Times New Roman"/>
          <w:iCs/>
          <w:color w:val="000000" w:themeColor="text1"/>
          <w:sz w:val="24"/>
          <w:vertAlign w:val="subscript"/>
          <w:lang w:val="en"/>
        </w:rPr>
        <w:t>3</w:t>
      </w:r>
      <w:r w:rsidRPr="006A577F">
        <w:rPr>
          <w:rFonts w:eastAsiaTheme="minorEastAsia" w:cs="Times New Roman"/>
          <w:iCs/>
          <w:color w:val="000000" w:themeColor="text1"/>
          <w:sz w:val="24"/>
          <w:lang w:val="en"/>
        </w:rPr>
        <w:t xml:space="preserve"> have </w:t>
      </w:r>
      <w:r w:rsidR="000B7A85" w:rsidRPr="006A577F">
        <w:rPr>
          <w:rFonts w:eastAsiaTheme="minorEastAsia" w:cs="Times New Roman"/>
          <w:iCs/>
          <w:color w:val="000000" w:themeColor="text1"/>
          <w:sz w:val="24"/>
          <w:lang w:val="en"/>
        </w:rPr>
        <w:t xml:space="preserve">markedly </w:t>
      </w:r>
      <w:r w:rsidR="00BC1F64" w:rsidRPr="006A577F">
        <w:rPr>
          <w:rFonts w:eastAsiaTheme="minorEastAsia" w:cs="Times New Roman"/>
          <w:iCs/>
          <w:color w:val="000000" w:themeColor="text1"/>
          <w:sz w:val="24"/>
          <w:lang w:val="en"/>
        </w:rPr>
        <w:t>progressed</w:t>
      </w:r>
      <w:r w:rsidRPr="006A577F">
        <w:rPr>
          <w:rFonts w:eastAsiaTheme="minorEastAsia" w:cs="Times New Roman"/>
          <w:iCs/>
          <w:color w:val="000000" w:themeColor="text1"/>
          <w:sz w:val="24"/>
          <w:lang w:val="en"/>
        </w:rPr>
        <w:t xml:space="preserve">, </w:t>
      </w:r>
      <w:r w:rsidR="00321979" w:rsidRPr="006A577F">
        <w:rPr>
          <w:rFonts w:eastAsiaTheme="minorEastAsia"/>
          <w:color w:val="000000" w:themeColor="text1"/>
          <w:sz w:val="24"/>
        </w:rPr>
        <w:t>s</w:t>
      </w:r>
      <w:r w:rsidR="00321979" w:rsidRPr="006A577F">
        <w:rPr>
          <w:rFonts w:eastAsiaTheme="minorEastAsia" w:hint="eastAsia"/>
          <w:color w:val="000000" w:themeColor="text1"/>
          <w:sz w:val="24"/>
        </w:rPr>
        <w:t>elective area growth</w:t>
      </w:r>
      <w:r w:rsidR="00321979" w:rsidRPr="006A577F">
        <w:rPr>
          <w:rFonts w:eastAsiaTheme="minorEastAsia"/>
          <w:color w:val="000000" w:themeColor="text1"/>
          <w:sz w:val="24"/>
        </w:rPr>
        <w:t xml:space="preserve"> (SAG) </w:t>
      </w:r>
      <w:r w:rsidR="00783D4B" w:rsidRPr="006A577F">
        <w:rPr>
          <w:rFonts w:eastAsiaTheme="minorEastAsia"/>
          <w:color w:val="000000" w:themeColor="text1"/>
          <w:sz w:val="24"/>
        </w:rPr>
        <w:t>or epitaxial lateral overgrowth (ELO) has</w:t>
      </w:r>
      <w:r w:rsidR="00321979" w:rsidRPr="006A577F">
        <w:rPr>
          <w:rFonts w:eastAsiaTheme="minorEastAsia"/>
          <w:color w:val="000000" w:themeColor="text1"/>
          <w:sz w:val="24"/>
        </w:rPr>
        <w:t xml:space="preserve"> rarely been attempted </w:t>
      </w:r>
      <w:r w:rsidR="00725350" w:rsidRPr="006A577F">
        <w:rPr>
          <w:rFonts w:eastAsiaTheme="minorEastAsia"/>
          <w:color w:val="000000" w:themeColor="text1"/>
          <w:sz w:val="24"/>
        </w:rPr>
        <w:t>owing to the availability of single crystal substrates</w:t>
      </w:r>
      <w:r w:rsidR="00360063" w:rsidRPr="006A577F">
        <w:rPr>
          <w:rFonts w:eastAsiaTheme="minorEastAsia"/>
          <w:color w:val="000000" w:themeColor="text1"/>
          <w:sz w:val="24"/>
        </w:rPr>
        <w:t xml:space="preserve"> </w:t>
      </w:r>
      <w:r w:rsidR="00360063" w:rsidRPr="006A577F">
        <w:rPr>
          <w:rFonts w:eastAsiaTheme="minorEastAsia" w:cs="Times New Roman"/>
          <w:iCs/>
          <w:color w:val="000000" w:themeColor="text1"/>
          <w:sz w:val="24"/>
          <w:lang w:val="en"/>
        </w:rPr>
        <w:t xml:space="preserve">with low dislocation densities on the order of </w:t>
      </w:r>
      <w:r w:rsidR="00360063" w:rsidRPr="006A577F">
        <w:rPr>
          <w:rFonts w:eastAsiaTheme="minorEastAsia" w:cs="Times New Roman"/>
          <w:iCs/>
          <w:color w:val="000000" w:themeColor="text1"/>
          <w:sz w:val="24"/>
        </w:rPr>
        <w:t>10</w:t>
      </w:r>
      <w:r w:rsidR="00360063" w:rsidRPr="006A577F">
        <w:rPr>
          <w:rFonts w:eastAsiaTheme="minorEastAsia" w:cs="Times New Roman"/>
          <w:iCs/>
          <w:color w:val="000000" w:themeColor="text1"/>
          <w:sz w:val="24"/>
          <w:vertAlign w:val="superscript"/>
        </w:rPr>
        <w:t>3</w:t>
      </w:r>
      <w:r w:rsidR="00360063" w:rsidRPr="006A577F">
        <w:rPr>
          <w:rFonts w:eastAsiaTheme="minorEastAsia"/>
          <w:color w:val="000000" w:themeColor="text1"/>
          <w:sz w:val="24"/>
        </w:rPr>
        <w:t xml:space="preserve"> cm</w:t>
      </w:r>
      <w:r w:rsidR="00360063" w:rsidRPr="006A577F">
        <w:rPr>
          <w:rFonts w:eastAsiaTheme="minorEastAsia"/>
          <w:color w:val="000000" w:themeColor="text1"/>
          <w:sz w:val="24"/>
          <w:vertAlign w:val="superscript"/>
        </w:rPr>
        <w:t>−2</w:t>
      </w:r>
      <w:r w:rsidR="004E28DB" w:rsidRPr="006A577F">
        <w:rPr>
          <w:rFonts w:eastAsiaTheme="minorEastAsia"/>
          <w:color w:val="000000" w:themeColor="text1"/>
          <w:sz w:val="24"/>
        </w:rPr>
        <w:fldChar w:fldCharType="begin" w:fldLock="1"/>
      </w:r>
      <w:r w:rsidR="00D8194F" w:rsidRPr="006A577F">
        <w:rPr>
          <w:rFonts w:eastAsiaTheme="minorEastAsia"/>
          <w:color w:val="000000" w:themeColor="text1"/>
          <w:sz w:val="24"/>
        </w:rPr>
        <w:instrText>ADDIN CSL_CITATION {"citationItems":[{"id":"ITEM-1","itemData":{"DOI":"10.7567/JJAP.55.1202A2","ISSN":"0021-4922","author":[{"dropping-particle":"","family":"Kuramata","given":"Akito","non-dropping-particle":"","parse-names":false,"suffix":""},{"dropping-particle":"","family":"Koshi","given":"Kimiyoshi","non-dropping-particle":"","parse-names":false,"suffix":""},{"dropping-particle":"","family":"Watanabe","given":"Shinya","non-dropping-particle":"","parse-names":false,"suffix":""},{"dropping-particle":"","family":"Yamaoka","given":"Yu","non-dropping-particle":"","parse-names":false,"suffix":""},{"dropping-particle":"","family":"Masui","given":"Takekazu","non-dropping-particle":"","parse-names":false,"suffix":""},{"dropping-particle":"","family":"Yamakoshi","given":"Shigenobu","non-dropping-particle":"","parse-names":false,"suffix":""}],"container-title":"Japanese Journal of Applied Physics","id":"ITEM-1","issue":"12","issued":{"date-parts":[["2016","12","1"]]},"page":"1202A2","title":"High-quality β-Ga 2 O 3 single crystals grown by edge-defined film-fed growth","type":"article-journal","volume":"55"},"uris":["http://www.mendeley.com/documents/?uuid=c12413e5-f3b6-4d9c-903d-3b3d6cba4f4f"]}],"mendeley":{"formattedCitation":"&lt;sup&gt;23)&lt;/sup&gt;","plainTextFormattedCitation":"23)","previouslyFormattedCitation":"&lt;sup&gt;23)&lt;/sup&gt;"},"properties":{"noteIndex":0},"schema":"https://github.com/citation-style-language/schema/raw/master/csl-citation.json"}</w:instrText>
      </w:r>
      <w:r w:rsidR="004E28DB" w:rsidRPr="006A577F">
        <w:rPr>
          <w:rFonts w:eastAsiaTheme="minorEastAsia"/>
          <w:color w:val="000000" w:themeColor="text1"/>
          <w:sz w:val="24"/>
        </w:rPr>
        <w:fldChar w:fldCharType="separate"/>
      </w:r>
      <w:r w:rsidR="00D2765D" w:rsidRPr="006A577F">
        <w:rPr>
          <w:rFonts w:eastAsiaTheme="minorEastAsia"/>
          <w:noProof/>
          <w:color w:val="000000" w:themeColor="text1"/>
          <w:sz w:val="24"/>
          <w:vertAlign w:val="superscript"/>
        </w:rPr>
        <w:t>23)</w:t>
      </w:r>
      <w:r w:rsidR="004E28DB" w:rsidRPr="006A577F">
        <w:rPr>
          <w:rFonts w:eastAsiaTheme="minorEastAsia"/>
          <w:color w:val="000000" w:themeColor="text1"/>
          <w:sz w:val="24"/>
        </w:rPr>
        <w:fldChar w:fldCharType="end"/>
      </w:r>
      <w:r w:rsidR="004E28DB" w:rsidRPr="006A577F">
        <w:rPr>
          <w:rFonts w:eastAsiaTheme="minorEastAsia"/>
          <w:color w:val="000000" w:themeColor="text1"/>
          <w:sz w:val="24"/>
        </w:rPr>
        <w:t>.</w:t>
      </w:r>
      <w:r w:rsidR="00391612" w:rsidRPr="006A577F">
        <w:rPr>
          <w:rFonts w:eastAsiaTheme="minorEastAsia"/>
          <w:color w:val="000000" w:themeColor="text1"/>
          <w:sz w:val="24"/>
        </w:rPr>
        <w:t xml:space="preserve"> </w:t>
      </w:r>
      <w:r w:rsidR="00E911C5" w:rsidRPr="006A577F">
        <w:rPr>
          <w:iCs/>
          <w:color w:val="000000" w:themeColor="text1"/>
          <w:sz w:val="24"/>
          <w:lang w:val="en"/>
        </w:rPr>
        <w:t>To the best of our knowledge, SAG of β-Ga</w:t>
      </w:r>
      <w:r w:rsidR="00E911C5" w:rsidRPr="006A577F">
        <w:rPr>
          <w:iCs/>
          <w:color w:val="000000" w:themeColor="text1"/>
          <w:sz w:val="24"/>
          <w:vertAlign w:val="subscript"/>
          <w:lang w:val="en"/>
        </w:rPr>
        <w:t>2</w:t>
      </w:r>
      <w:r w:rsidR="00E911C5" w:rsidRPr="006A577F">
        <w:rPr>
          <w:iCs/>
          <w:color w:val="000000" w:themeColor="text1"/>
          <w:sz w:val="24"/>
          <w:lang w:val="en"/>
        </w:rPr>
        <w:t>O</w:t>
      </w:r>
      <w:r w:rsidR="00E911C5" w:rsidRPr="006A577F">
        <w:rPr>
          <w:iCs/>
          <w:color w:val="000000" w:themeColor="text1"/>
          <w:sz w:val="24"/>
          <w:vertAlign w:val="subscript"/>
          <w:lang w:val="en"/>
        </w:rPr>
        <w:t>3</w:t>
      </w:r>
      <w:r w:rsidR="00E911C5" w:rsidRPr="006A577F">
        <w:rPr>
          <w:iCs/>
          <w:color w:val="000000" w:themeColor="text1"/>
          <w:sz w:val="24"/>
          <w:lang w:val="en"/>
        </w:rPr>
        <w:t xml:space="preserve"> has only been performed very recently just to define the areas of a heavily-doped contact layer.</w:t>
      </w:r>
      <w:r w:rsidR="002A5AB3" w:rsidRPr="006A577F">
        <w:rPr>
          <w:iCs/>
          <w:color w:val="000000" w:themeColor="text1"/>
          <w:sz w:val="24"/>
          <w:lang w:val="en"/>
        </w:rPr>
        <w:fldChar w:fldCharType="begin" w:fldLock="1"/>
      </w:r>
      <w:r w:rsidR="00D8194F" w:rsidRPr="006A577F">
        <w:rPr>
          <w:iCs/>
          <w:color w:val="000000" w:themeColor="text1"/>
          <w:sz w:val="24"/>
          <w:lang w:val="en"/>
        </w:rPr>
        <w:instrText>ADDIN CSL_CITATION {"citationItems":[{"id":"ITEM-1","itemData":{"DOI":"10.35848/1882-0786/ac07ef","ISSN":"1882-0778","abstract":"We report on the first demonstration of metalorganic vapor phase epitaxy-regrown (MOVPE) ohmic contacts in an all MOVPE-grown β-Ga2O3 metal semiconductor field effect transistor (MESFET). The low-temperature (600 °C) heavy (n+) Si-doped regrown layers exhibit extremely high conductivity with a sheet resistance of 73 Ω/□ and a record low metal/n+-Ga2O3 contact resistance of 80 mΩ•mm and specific contact resistivity of 8.3 × 10-7 Ω•cm2 were achieved. The fabricated MESFETs exhibit a maximum ON current of 130 mA mm-1 and a high I ON/I OFF ratio of &gt;1010. Thermal characterization was also performed to assess the device self-heating under the high current and power conditions.","author":[{"dropping-particle":"","family":"Bhattacharyya","given":"Arkka","non-dropping-particle":"","parse-names":false,"suffix":""},{"dropping-particle":"","family":"Roy","given":"Saurav","non-dropping-particle":"","parse-names":false,"suffix":""},{"dropping-particle":"","family":"Ranga","given":"Praneeth","non-dropping-particle":"","parse-names":false,"suffix":""},{"dropping-particle":"","family":"Shoemaker","given":"Daniel","non-dropping-particle":"","parse-names":false,"suffix":""},{"dropping-particle":"","family":"Song","given":"Yiwen","non-dropping-particle":"","parse-names":false,"suffix":""},{"dropping-particle":"","family":"Lundh","given":"James Spencer","non-dropping-particle":"","parse-names":false,"suffix":""},{"dropping-particle":"","family":"Choi","given":"Sukwon","non-dropping-particle":"","parse-names":false,"suffix":""},{"dropping-particle":"","family":"Krishnamoorthy","given":"Sriram","non-dropping-particle":"","parse-names":false,"suffix":""}],"container-title":"Applied Physics Express","id":"ITEM-1","issue":"7","issued":{"date-parts":[["2021","7","1"]]},"page":"076502","publisher":"IOP Publishing","title":"130 mA mm −1 β-Ga 2 O 3 metal semiconductor field effect transistor with low-temperature metalorganic vapor phase epitaxy-regrown ohmic contacts","type":"article-journal","volume":"14"},"uris":["http://www.mendeley.com/documents/?uuid=96c69919-f961-4ac0-9fac-d0e33890d165"]}],"mendeley":{"formattedCitation":"&lt;sup&gt;24)&lt;/sup&gt;","plainTextFormattedCitation":"24)","previouslyFormattedCitation":"&lt;sup&gt;24)&lt;/sup&gt;"},"properties":{"noteIndex":0},"schema":"https://github.com/citation-style-language/schema/raw/master/csl-citation.json"}</w:instrText>
      </w:r>
      <w:r w:rsidR="002A5AB3" w:rsidRPr="006A577F">
        <w:rPr>
          <w:iCs/>
          <w:color w:val="000000" w:themeColor="text1"/>
          <w:sz w:val="24"/>
          <w:lang w:val="en"/>
        </w:rPr>
        <w:fldChar w:fldCharType="separate"/>
      </w:r>
      <w:r w:rsidR="00D2765D" w:rsidRPr="006A577F">
        <w:rPr>
          <w:iCs/>
          <w:noProof/>
          <w:color w:val="000000" w:themeColor="text1"/>
          <w:sz w:val="24"/>
          <w:vertAlign w:val="superscript"/>
          <w:lang w:val="en"/>
        </w:rPr>
        <w:t>24)</w:t>
      </w:r>
      <w:r w:rsidR="002A5AB3" w:rsidRPr="006A577F">
        <w:rPr>
          <w:iCs/>
          <w:color w:val="000000" w:themeColor="text1"/>
          <w:sz w:val="24"/>
          <w:lang w:val="en"/>
        </w:rPr>
        <w:fldChar w:fldCharType="end"/>
      </w:r>
      <w:r w:rsidR="00E911C5" w:rsidRPr="006A577F">
        <w:rPr>
          <w:iCs/>
          <w:color w:val="000000" w:themeColor="text1"/>
          <w:sz w:val="24"/>
          <w:lang w:val="en"/>
        </w:rPr>
        <w:t xml:space="preserve"> However, polycrystalline β-Ga</w:t>
      </w:r>
      <w:r w:rsidR="00E911C5" w:rsidRPr="006A577F">
        <w:rPr>
          <w:iCs/>
          <w:color w:val="000000" w:themeColor="text1"/>
          <w:sz w:val="24"/>
          <w:vertAlign w:val="subscript"/>
          <w:lang w:val="en"/>
        </w:rPr>
        <w:t>2</w:t>
      </w:r>
      <w:r w:rsidR="00E911C5" w:rsidRPr="006A577F">
        <w:rPr>
          <w:iCs/>
          <w:color w:val="000000" w:themeColor="text1"/>
          <w:sz w:val="24"/>
          <w:lang w:val="en"/>
        </w:rPr>
        <w:t>O</w:t>
      </w:r>
      <w:r w:rsidR="00E911C5" w:rsidRPr="006A577F">
        <w:rPr>
          <w:iCs/>
          <w:color w:val="000000" w:themeColor="text1"/>
          <w:sz w:val="24"/>
          <w:vertAlign w:val="subscript"/>
          <w:lang w:val="en"/>
        </w:rPr>
        <w:t>3</w:t>
      </w:r>
      <w:r w:rsidR="00E911C5" w:rsidRPr="006A577F">
        <w:rPr>
          <w:iCs/>
          <w:color w:val="000000" w:themeColor="text1"/>
          <w:sz w:val="24"/>
          <w:lang w:val="en"/>
        </w:rPr>
        <w:t xml:space="preserve"> nucleated on the mask, meaning insufficient selectivity, and the details of the SAG have not been </w:t>
      </w:r>
      <w:r w:rsidR="006C1D39" w:rsidRPr="006A577F">
        <w:rPr>
          <w:iCs/>
          <w:color w:val="000000" w:themeColor="text1"/>
          <w:sz w:val="24"/>
          <w:lang w:val="en"/>
        </w:rPr>
        <w:t>clarified</w:t>
      </w:r>
      <w:r w:rsidR="001222C1" w:rsidRPr="006A577F">
        <w:rPr>
          <w:iCs/>
          <w:color w:val="000000" w:themeColor="text1"/>
          <w:sz w:val="24"/>
          <w:lang w:val="en"/>
        </w:rPr>
        <w:t xml:space="preserve"> yet</w:t>
      </w:r>
      <w:r w:rsidR="00E911C5" w:rsidRPr="006A577F">
        <w:rPr>
          <w:iCs/>
          <w:color w:val="000000" w:themeColor="text1"/>
          <w:sz w:val="24"/>
          <w:lang w:val="en"/>
        </w:rPr>
        <w:t xml:space="preserve">. </w:t>
      </w:r>
      <w:r w:rsidR="00321D07" w:rsidRPr="006A577F">
        <w:rPr>
          <w:iCs/>
          <w:color w:val="000000" w:themeColor="text1"/>
          <w:sz w:val="24"/>
          <w:lang w:val="en"/>
        </w:rPr>
        <w:t xml:space="preserve">The situation is quite different </w:t>
      </w:r>
      <w:r w:rsidR="00570415" w:rsidRPr="006A577F">
        <w:rPr>
          <w:iCs/>
          <w:color w:val="000000" w:themeColor="text1"/>
          <w:sz w:val="24"/>
          <w:lang w:val="en"/>
        </w:rPr>
        <w:t xml:space="preserve">from </w:t>
      </w:r>
      <w:r w:rsidR="00321D07" w:rsidRPr="006A577F">
        <w:rPr>
          <w:iCs/>
          <w:color w:val="000000" w:themeColor="text1"/>
          <w:sz w:val="24"/>
          <w:lang w:val="en"/>
        </w:rPr>
        <w:t xml:space="preserve">that of metastable </w:t>
      </w:r>
      <w:r w:rsidR="00321D07" w:rsidRPr="006A577F">
        <w:rPr>
          <w:rFonts w:cs="Times New Roman"/>
          <w:iCs/>
          <w:color w:val="000000" w:themeColor="text1"/>
          <w:sz w:val="24"/>
          <w:lang w:val="en"/>
        </w:rPr>
        <w:t>α</w:t>
      </w:r>
      <w:r w:rsidR="00321D07" w:rsidRPr="006A577F">
        <w:rPr>
          <w:iCs/>
          <w:color w:val="000000" w:themeColor="text1"/>
          <w:sz w:val="24"/>
          <w:lang w:val="en"/>
        </w:rPr>
        <w:t>-Ga</w:t>
      </w:r>
      <w:r w:rsidR="00321D07" w:rsidRPr="006A577F">
        <w:rPr>
          <w:iCs/>
          <w:color w:val="000000" w:themeColor="text1"/>
          <w:sz w:val="24"/>
          <w:vertAlign w:val="subscript"/>
          <w:lang w:val="en"/>
        </w:rPr>
        <w:t>2</w:t>
      </w:r>
      <w:r w:rsidR="00321D07" w:rsidRPr="006A577F">
        <w:rPr>
          <w:iCs/>
          <w:color w:val="000000" w:themeColor="text1"/>
          <w:sz w:val="24"/>
          <w:lang w:val="en"/>
        </w:rPr>
        <w:t>O</w:t>
      </w:r>
      <w:r w:rsidR="00321D07" w:rsidRPr="006A577F">
        <w:rPr>
          <w:iCs/>
          <w:color w:val="000000" w:themeColor="text1"/>
          <w:sz w:val="24"/>
          <w:vertAlign w:val="subscript"/>
          <w:lang w:val="en"/>
        </w:rPr>
        <w:t>3</w:t>
      </w:r>
      <w:r w:rsidR="00321D07" w:rsidRPr="006A577F">
        <w:rPr>
          <w:iCs/>
          <w:color w:val="000000" w:themeColor="text1"/>
          <w:sz w:val="24"/>
          <w:lang w:val="en"/>
        </w:rPr>
        <w:t>, one of the polymorphs of Ga</w:t>
      </w:r>
      <w:r w:rsidR="00321D07" w:rsidRPr="006A577F">
        <w:rPr>
          <w:iCs/>
          <w:color w:val="000000" w:themeColor="text1"/>
          <w:sz w:val="24"/>
          <w:vertAlign w:val="subscript"/>
          <w:lang w:val="en"/>
        </w:rPr>
        <w:t>2</w:t>
      </w:r>
      <w:r w:rsidR="00321D07" w:rsidRPr="006A577F">
        <w:rPr>
          <w:iCs/>
          <w:color w:val="000000" w:themeColor="text1"/>
          <w:sz w:val="24"/>
          <w:lang w:val="en"/>
        </w:rPr>
        <w:t>O</w:t>
      </w:r>
      <w:r w:rsidR="00321D07" w:rsidRPr="006A577F">
        <w:rPr>
          <w:iCs/>
          <w:color w:val="000000" w:themeColor="text1"/>
          <w:sz w:val="24"/>
          <w:vertAlign w:val="subscript"/>
          <w:lang w:val="en"/>
        </w:rPr>
        <w:t>3</w:t>
      </w:r>
      <w:r w:rsidR="00321D07" w:rsidRPr="006A577F">
        <w:rPr>
          <w:iCs/>
          <w:color w:val="000000" w:themeColor="text1"/>
          <w:sz w:val="24"/>
          <w:lang w:val="en"/>
        </w:rPr>
        <w:t>,</w:t>
      </w:r>
      <w:r w:rsidR="00D06EE6" w:rsidRPr="006A577F">
        <w:rPr>
          <w:iCs/>
          <w:color w:val="000000" w:themeColor="text1"/>
          <w:sz w:val="24"/>
          <w:lang w:val="en"/>
        </w:rPr>
        <w:fldChar w:fldCharType="begin" w:fldLock="1"/>
      </w:r>
      <w:r w:rsidR="00D06EE6" w:rsidRPr="006A577F">
        <w:rPr>
          <w:iCs/>
          <w:color w:val="000000" w:themeColor="text1"/>
          <w:sz w:val="24"/>
          <w:lang w:val="en"/>
        </w:rPr>
        <w:instrText>ADDIN CSL_CITATION {"citationItems":[{"id":"ITEM-1","itemData":{"DOI":"10.1021/ja01123a039","ISSN":"0002-7863","abstract":"An investigation of freshly precipitated gallia gel by X-ray and electron diffraction techniques has led to the conclusion that the gel is at fist a gallia-water complex, not a-GatO8 as supposed by Weiser and Milligan. On aging, the gel transforms to the GaOzH structure, but the gel may dehydrate, before the GaOoH lattice can develop, to form a-Gap08 or -pGapOa. Besides a-, 8- and T-GaZOa, two new polymorphs called herein &amp;Gat08 and r-GarO: have been found. X-Ray data and the conditions under which these structures appear are given. The stable form of gallii from room temperature to its melting point is 8;Ga~O8. Data for the system GaZOrHlO were obtained over the pressure range 50 to 25,000 p.s.i., at temperatures up to 800 . The temperature of transformation of GaOpH to p-GazO: plus water as determined by Laubengayer and Engle (300â</w:instrText>
      </w:r>
      <w:r w:rsidR="00D06EE6" w:rsidRPr="006A577F">
        <w:rPr>
          <w:rFonts w:ascii="Malgun Gothic" w:hAnsi="Malgun Gothic" w:cs="Malgun Gothic"/>
          <w:iCs/>
          <w:color w:val="000000" w:themeColor="text1"/>
          <w:sz w:val="24"/>
          <w:lang w:val="en"/>
        </w:rPr>
        <w:instrText>��</w:instrText>
      </w:r>
      <w:r w:rsidR="00D06EE6" w:rsidRPr="006A577F">
        <w:rPr>
          <w:iCs/>
          <w:color w:val="000000" w:themeColor="text1"/>
          <w:sz w:val="24"/>
          <w:lang w:val="en"/>
        </w:rPr>
        <w:instrText>) was confirmed and it was found that this temperature is not affected appreciably by pressure in the range used.","author":[{"dropping-particle":"","family":"Roy","given":"Rustum","non-dropping-particle":"","parse-names":false,"suffix":""},{"dropping-particle":"","family":"Hill","given":"V G","non-dropping-particle":"","parse-names":false,"suffix":""},{"dropping-particle":"","family":"Osborn","given":"E F","non-dropping-particle":"","parse-names":false,"suffix":""}],"container-title":"J. Amer. Chem. Soc.","id":"ITEM-1","issue":"3","issued":{"date-parts":[["1952","2"]]},"page":"719-722","title":"Polymorphism of Ga2O3 and the System Ga2O3-H2O","type":"article-journal","volume":"74"},"uris":["http://www.mendeley.com/documents/?uuid=64e5212b-9735-4fee-813e-e3fdef7ebdd7"]}],"mendeley":{"formattedCitation":"&lt;sup&gt;25)&lt;/sup&gt;","plainTextFormattedCitation":"25)","previouslyFormattedCitation":"&lt;sup&gt;25)&lt;/sup&gt;"},"properties":{"noteIndex":0},"schema":"https://github.com/citation-style-language/schema/raw/master/csl-citation.json"}</w:instrText>
      </w:r>
      <w:r w:rsidR="00D06EE6" w:rsidRPr="006A577F">
        <w:rPr>
          <w:iCs/>
          <w:color w:val="000000" w:themeColor="text1"/>
          <w:sz w:val="24"/>
          <w:lang w:val="en"/>
        </w:rPr>
        <w:fldChar w:fldCharType="separate"/>
      </w:r>
      <w:r w:rsidR="00D06EE6" w:rsidRPr="006A577F">
        <w:rPr>
          <w:iCs/>
          <w:noProof/>
          <w:color w:val="000000" w:themeColor="text1"/>
          <w:sz w:val="24"/>
          <w:vertAlign w:val="superscript"/>
          <w:lang w:val="en"/>
        </w:rPr>
        <w:t>25)</w:t>
      </w:r>
      <w:r w:rsidR="00D06EE6" w:rsidRPr="006A577F">
        <w:rPr>
          <w:iCs/>
          <w:color w:val="000000" w:themeColor="text1"/>
          <w:sz w:val="24"/>
          <w:lang w:val="en"/>
        </w:rPr>
        <w:fldChar w:fldCharType="end"/>
      </w:r>
      <w:r w:rsidR="00321D07" w:rsidRPr="006A577F">
        <w:rPr>
          <w:iCs/>
          <w:color w:val="000000" w:themeColor="text1"/>
          <w:sz w:val="24"/>
          <w:lang w:val="en"/>
        </w:rPr>
        <w:t xml:space="preserve"> where </w:t>
      </w:r>
      <w:r w:rsidR="00B9630F" w:rsidRPr="006A577F">
        <w:rPr>
          <w:iCs/>
          <w:color w:val="000000" w:themeColor="text1"/>
          <w:sz w:val="24"/>
          <w:lang w:val="en"/>
        </w:rPr>
        <w:t xml:space="preserve">the </w:t>
      </w:r>
      <w:r w:rsidR="00321D07" w:rsidRPr="006A577F">
        <w:rPr>
          <w:iCs/>
          <w:color w:val="000000" w:themeColor="text1"/>
          <w:sz w:val="24"/>
          <w:lang w:val="en"/>
        </w:rPr>
        <w:t>dislocation</w:t>
      </w:r>
      <w:r w:rsidR="00B9630F" w:rsidRPr="006A577F">
        <w:rPr>
          <w:iCs/>
          <w:color w:val="000000" w:themeColor="text1"/>
          <w:sz w:val="24"/>
          <w:lang w:val="en"/>
        </w:rPr>
        <w:t xml:space="preserve"> den</w:t>
      </w:r>
      <w:r w:rsidR="00752178" w:rsidRPr="006A577F">
        <w:rPr>
          <w:iCs/>
          <w:color w:val="000000" w:themeColor="text1"/>
          <w:sz w:val="24"/>
          <w:lang w:val="en"/>
        </w:rPr>
        <w:t>s</w:t>
      </w:r>
      <w:r w:rsidR="00B9630F" w:rsidRPr="006A577F">
        <w:rPr>
          <w:iCs/>
          <w:color w:val="000000" w:themeColor="text1"/>
          <w:sz w:val="24"/>
          <w:lang w:val="en"/>
        </w:rPr>
        <w:t xml:space="preserve">ity </w:t>
      </w:r>
      <w:r w:rsidR="00321D07" w:rsidRPr="006A577F">
        <w:rPr>
          <w:rFonts w:eastAsiaTheme="minorEastAsia"/>
          <w:color w:val="000000" w:themeColor="text1"/>
          <w:sz w:val="24"/>
        </w:rPr>
        <w:t xml:space="preserve">in </w:t>
      </w:r>
      <w:r w:rsidR="00A814C5" w:rsidRPr="006A577F">
        <w:rPr>
          <w:rFonts w:eastAsiaTheme="minorEastAsia"/>
          <w:color w:val="000000" w:themeColor="text1"/>
          <w:sz w:val="24"/>
        </w:rPr>
        <w:t xml:space="preserve">a </w:t>
      </w:r>
      <w:r w:rsidR="00321D07" w:rsidRPr="006A577F">
        <w:rPr>
          <w:rFonts w:eastAsiaTheme="minorEastAsia"/>
          <w:color w:val="000000" w:themeColor="text1"/>
          <w:sz w:val="24"/>
        </w:rPr>
        <w:t>hetero-epitaxial film</w:t>
      </w:r>
      <w:r w:rsidR="00321D07" w:rsidRPr="006A577F">
        <w:rPr>
          <w:iCs/>
          <w:color w:val="000000" w:themeColor="text1"/>
          <w:sz w:val="24"/>
          <w:lang w:val="en"/>
        </w:rPr>
        <w:t xml:space="preserve"> on isostructural sapphire substrate is so high on the order of 10</w:t>
      </w:r>
      <w:r w:rsidR="00321D07" w:rsidRPr="006A577F">
        <w:rPr>
          <w:iCs/>
          <w:color w:val="000000" w:themeColor="text1"/>
          <w:sz w:val="24"/>
          <w:vertAlign w:val="superscript"/>
          <w:lang w:val="en"/>
        </w:rPr>
        <w:t>10</w:t>
      </w:r>
      <w:r w:rsidR="00321D07" w:rsidRPr="006A577F">
        <w:rPr>
          <w:rFonts w:eastAsiaTheme="minorEastAsia"/>
          <w:color w:val="000000" w:themeColor="text1"/>
          <w:sz w:val="24"/>
          <w:vertAlign w:val="superscript"/>
        </w:rPr>
        <w:t xml:space="preserve"> </w:t>
      </w:r>
      <w:r w:rsidR="00321D07" w:rsidRPr="006A577F">
        <w:rPr>
          <w:rFonts w:eastAsiaTheme="minorEastAsia"/>
          <w:color w:val="000000" w:themeColor="text1"/>
          <w:sz w:val="24"/>
        </w:rPr>
        <w:t>cm</w:t>
      </w:r>
      <w:r w:rsidR="00321D07" w:rsidRPr="006A577F">
        <w:rPr>
          <w:rFonts w:eastAsiaTheme="minorEastAsia"/>
          <w:color w:val="000000" w:themeColor="text1"/>
          <w:sz w:val="24"/>
          <w:vertAlign w:val="superscript"/>
        </w:rPr>
        <w:t>−2</w:t>
      </w:r>
      <w:r w:rsidR="00D46DF4" w:rsidRPr="006A577F">
        <w:rPr>
          <w:rFonts w:eastAsiaTheme="minorEastAsia"/>
          <w:color w:val="000000" w:themeColor="text1"/>
          <w:sz w:val="24"/>
          <w:vertAlign w:val="superscript"/>
        </w:rPr>
        <w:fldChar w:fldCharType="begin" w:fldLock="1"/>
      </w:r>
      <w:r w:rsidR="00D06EE6" w:rsidRPr="006A577F">
        <w:rPr>
          <w:rFonts w:eastAsiaTheme="minorEastAsia"/>
          <w:color w:val="000000" w:themeColor="text1"/>
          <w:sz w:val="24"/>
          <w:vertAlign w:val="superscript"/>
        </w:rPr>
        <w:instrText>ADDIN CSL_CITATION {"citationItems":[{"id":"ITEM-1","itemData":{"DOI":"10.1143/JJAP.51.020201","ISSN":"0021-4922","author":[{"dropping-particle":"","family":"Kaneko","given":"Kentaro","non-dropping-particle":"","parse-names":false,"suffix":""},{"dropping-particle":"","family":"Kawanowa","given":"Hitoshi","non-dropping-particle":"","parse-names":false,"suffix":""},{"dropping-particle":"","family":"Ito","given":"Hiroshi","non-dropping-particle":"","parse-names":false,"suffix":""},{"dropping-particle":"","family":"Fujita","given":"Shizuo","non-dropping-particle":"","parse-names":false,"suffix":""}],"container-title":"Japanese Journal of Applied Physics","id":"ITEM-1","issued":{"date-parts":[["2012","1","17"]]},"page":"020201","title":"Evaluation of Misfit Relaxation in $\\alpha$-Ga$_{2}$O$_{3}$ Epitaxial Growth on $\\alpha$-Al$_{2}$O$_{3}$ Substrate","type":"article-journal","volume":"51"},"uris":["http://www.mendeley.com/documents/?uuid=70670a6a-3757-4c4a-b903-32fe24b1da68"]}],"mendeley":{"formattedCitation":"&lt;sup&gt;26)&lt;/sup&gt;","plainTextFormattedCitation":"26)","previouslyFormattedCitation":"&lt;sup&gt;26)&lt;/sup&gt;"},"properties":{"noteIndex":0},"schema":"https://github.com/citation-style-language/schema/raw/master/csl-citation.json"}</w:instrText>
      </w:r>
      <w:r w:rsidR="00D46DF4" w:rsidRPr="006A577F">
        <w:rPr>
          <w:rFonts w:eastAsiaTheme="minorEastAsia"/>
          <w:color w:val="000000" w:themeColor="text1"/>
          <w:sz w:val="24"/>
          <w:vertAlign w:val="superscript"/>
        </w:rPr>
        <w:fldChar w:fldCharType="separate"/>
      </w:r>
      <w:r w:rsidR="00D06EE6" w:rsidRPr="006A577F">
        <w:rPr>
          <w:rFonts w:eastAsiaTheme="minorEastAsia"/>
          <w:noProof/>
          <w:color w:val="000000" w:themeColor="text1"/>
          <w:sz w:val="24"/>
          <w:vertAlign w:val="superscript"/>
        </w:rPr>
        <w:t>26)</w:t>
      </w:r>
      <w:r w:rsidR="00D46DF4" w:rsidRPr="006A577F">
        <w:rPr>
          <w:rFonts w:eastAsiaTheme="minorEastAsia"/>
          <w:color w:val="000000" w:themeColor="text1"/>
          <w:sz w:val="24"/>
          <w:vertAlign w:val="superscript"/>
        </w:rPr>
        <w:fldChar w:fldCharType="end"/>
      </w:r>
      <w:r w:rsidR="00321D07" w:rsidRPr="006A577F">
        <w:rPr>
          <w:rFonts w:eastAsiaTheme="minorEastAsia"/>
          <w:color w:val="000000" w:themeColor="text1"/>
          <w:sz w:val="24"/>
        </w:rPr>
        <w:t xml:space="preserve"> that </w:t>
      </w:r>
      <w:r w:rsidR="00783D4B" w:rsidRPr="006A577F">
        <w:rPr>
          <w:iCs/>
          <w:color w:val="000000" w:themeColor="text1"/>
          <w:sz w:val="24"/>
          <w:lang w:val="en"/>
        </w:rPr>
        <w:t>ELO</w:t>
      </w:r>
      <w:r w:rsidR="00915D55" w:rsidRPr="006A577F">
        <w:rPr>
          <w:iCs/>
          <w:color w:val="000000" w:themeColor="text1"/>
          <w:sz w:val="24"/>
          <w:lang w:val="en"/>
        </w:rPr>
        <w:t xml:space="preserve"> </w:t>
      </w:r>
      <w:r w:rsidR="00783D4B" w:rsidRPr="006A577F">
        <w:rPr>
          <w:iCs/>
          <w:color w:val="000000" w:themeColor="text1"/>
          <w:sz w:val="24"/>
          <w:lang w:val="en"/>
        </w:rPr>
        <w:t>is</w:t>
      </w:r>
      <w:r w:rsidR="00321D07" w:rsidRPr="006A577F">
        <w:rPr>
          <w:iCs/>
          <w:color w:val="000000" w:themeColor="text1"/>
          <w:sz w:val="24"/>
          <w:lang w:val="en"/>
        </w:rPr>
        <w:t xml:space="preserve"> necessary to </w:t>
      </w:r>
      <w:r w:rsidR="009C2678" w:rsidRPr="006A577F">
        <w:rPr>
          <w:iCs/>
          <w:color w:val="000000" w:themeColor="text1"/>
          <w:sz w:val="24"/>
          <w:lang w:val="en"/>
        </w:rPr>
        <w:t xml:space="preserve">improve the </w:t>
      </w:r>
      <w:r w:rsidR="002A0441" w:rsidRPr="006A577F">
        <w:rPr>
          <w:iCs/>
          <w:color w:val="000000" w:themeColor="text1"/>
          <w:sz w:val="24"/>
          <w:lang w:val="en"/>
        </w:rPr>
        <w:t>c</w:t>
      </w:r>
      <w:r w:rsidR="009C2678" w:rsidRPr="006A577F">
        <w:rPr>
          <w:iCs/>
          <w:color w:val="000000" w:themeColor="text1"/>
          <w:sz w:val="24"/>
          <w:lang w:val="en"/>
        </w:rPr>
        <w:t>rystal quality</w:t>
      </w:r>
      <w:r w:rsidR="00572768" w:rsidRPr="006A577F">
        <w:rPr>
          <w:iCs/>
          <w:color w:val="000000" w:themeColor="text1"/>
          <w:sz w:val="24"/>
          <w:lang w:val="en"/>
        </w:rPr>
        <w:t>.</w:t>
      </w:r>
      <w:r w:rsidR="00572768" w:rsidRPr="006A577F">
        <w:rPr>
          <w:iCs/>
          <w:color w:val="000000" w:themeColor="text1"/>
          <w:sz w:val="24"/>
          <w:lang w:val="en"/>
        </w:rPr>
        <w:fldChar w:fldCharType="begin" w:fldLock="1"/>
      </w:r>
      <w:r w:rsidR="00D06EE6" w:rsidRPr="006A577F">
        <w:rPr>
          <w:iCs/>
          <w:color w:val="000000" w:themeColor="text1"/>
          <w:sz w:val="24"/>
          <w:lang w:val="en"/>
        </w:rPr>
        <w:instrText>ADDIN CSL_CITATION {"citationItems":[{"id":"ITEM-1","itemData":{"DOI":"10.1063/1.5051058","ISSN":"2166-532X","author":[{"dropping-particle":"","family":"Oshima","given":"Y.","non-dropping-particle":"","parse-names":false,"suffix":""},{"dropping-particle":"","family":"Kawara","given":"K.","non-dropping-particle":"","parse-names":false,"suffix":""},{"dropping-particle":"","family":"Shinohe","given":"T.","non-dropping-particle":"","parse-names":false,"suffix":""},{"dropping-particle":"","family":"Hitora","given":"T.","non-dropping-particle":"","parse-names":false,"suffix":""},{"dropping-particle":"","family":"Kasu","given":"M.","non-dropping-particle":"","parse-names":false,"suffix":""},{"dropping-particle":"","family":"Fujita","given":"S.","non-dropping-particle":"","parse-names":false,"suffix":""}],"container-title":"APL Materials","id":"ITEM-1","issue":"2","issued":{"date-parts":[["2019","2"]]},"page":"022503","title":"Epitaxial lateral overgrowth of α-Ga 2 O 3 by halide vapor phase epitaxy","type":"article-journal","volume":"7"},"uris":["http://www.mendeley.com/documents/?uuid=95c0fdf9-dd65-4a22-a0e9-3336daaf0a2c"]},{"id":"ITEM-2","itemData":{"DOI":"10.7567/1347-4065/ab55c6","ISSN":"0021-4922","author":[{"dropping-particle":"","family":"Jinno","given":"Riena","non-dropping-particle":"","parse-names":false,"suffix":""},{"dropping-particle":"","family":"Yoshimura","given":"Nobuhiro","non-dropping-particle":"","parse-names":false,"suffix":""},{"dropping-particle":"","family":"Kaneko","given":"Kentaro","non-dropping-particle":"","parse-names":false,"suffix":""},{"dropping-particle":"","family":"Fujita","given":"Shizuo","non-dropping-particle":"","parse-names":false,"suffix":""}],"container-title":"Japanese Journal of Applied Physics","id":"ITEM-2","issue":"12","issued":{"date-parts":[["2019","12","1"]]},"page":"120912","publisher":"IOP Publishing","title":"Enhancement of epitaxial lateral overgrowth in the mist chemical vapor deposition of α -Ga 2 O 3 by using a-plane sapphire substrate","type":"article-journal","volume":"58"},"uris":["http://www.mendeley.com/documents/?uuid=707a85cf-f540-4bf1-a8ca-716b83ca39d5"]},{"id":"ITEM-3","itemData":{"DOI":"10.1088/1361-6641/ab7843","ISSN":"0268-1242","abstract":"We investigated the effect of supply conditions of GaCl, O2, and additional HCl on the growth rate of (0001) α-Ga2O3 by halide vapor phase epitaxy and the crystal properties. The parasitic gas-phase reaction was markedly suppressed by supplying HCl gas in addition to GaCl and O2, and a rapid growth rate as high as 101 μm h-1 was achieved. Thermodynamic analysis revealed that the addition of HCl works to convert GaCl into GaCl3, and it was elucidated that the parasitic gas-phase reaction was suppressed because α-Ga2O3 was grown through the chemical reaction of GaCl3 and the oxygen sources (O2 and/or H2O), the equilibrium constant of which is much smaller than that when GaCl is used. The full-width at half-maximum of the x-ray rocking curve of diffraction measured in skew-symmetric geometry decreased with increasing growth rate by increasing the precursor supply, whereas that of symmetric 0006 diffraction did not show a systematic tendency. H and Cl impurities were detected in the unintentionally doped epilayers by secondary ion mass spectrometry. [Cl] increased rapidly with increasing growth rate, reaching 1.4 1018 cm-3 at 101 μm h-1. The VI/III ratio difference did not have a significant effect on [H] or [Cl]. α-Ga2O3 islands were formed through selective area growth, and the lateral/vertical growth rate ratio decreased with increasing growth rate.","author":[{"dropping-particle":"","family":"Oshima","given":"Yuichi","non-dropping-particle":"","parse-names":false,"suffix":""},{"dropping-particle":"","family":"Kawara","given":"Katsuaki","non-dropping-particle":"","parse-names":false,"suffix":""},{"dropping-particle":"","family":"Oshima","given":"Takayoshi","non-dropping-particle":"","parse-names":false,"suffix":""},{"dropping-particle":"","family":"Okigawa","given":"Mitsuru","non-dropping-particle":"","parse-names":false,"suffix":""},{"dropping-particle":"","family":"Shinohe","given":"Takashi","non-dropping-particle":"","parse-names":false,"suffix":""}],"container-title":"Semiconductor Science and Technology","id":"ITEM-3","issue":"5","issued":{"date-parts":[["2020","5","1"]]},"page":"055022","publisher":"IOP Publishing","title":"Rapid growth of α -Ga 2 O 3 by HCl-boosted halide vapor phase epitaxy and effect of precursor supply conditions on crystal properties","type":"article-journal","volume":"35"},"uris":["http://www.mendeley.com/documents/?uuid=c088d35d-17c4-468d-bf62-a9ed707e651b"]},{"id":"ITEM-4","itemData":{"DOI":"10.35848/1882-0786/abbfe2","ISSN":"1882-0778","abstract":"Threading dislocations in α-Ga2O3 grown by epitaxial lateral overgrowth (ELO) were observed by using atomic force microscopy after a surface etching using 10 wt% KOH aqueous solution heated at 60 C. The ELO α-Ga2O3 was characterized by an in-plane anisotropy in the direction of the dislocation bending as followings: the dislocations in ELO α-Ga2O3 bend in the direction of α-Ga2O3, while the dislocation-free areas expand in the direction from the positions of windows. The anisotropy is an important factor to control the dislocations in α-Ga2O3 and to optimize the ELO of α-Ga2O3.","author":[{"dropping-particle":"","family":"Kawara","given":"Katsuaki","non-dropping-particle":"","parse-names":false,"suffix":""},{"dropping-particle":"","family":"Oshima","given":"Takayoshi","non-dropping-particle":"","parse-names":false,"suffix":""},{"dropping-particle":"","family":"Okigawa","given":"Mitsuru","non-dropping-particle":"","parse-names":false,"suffix":""},{"dropping-particle":"","family":"Shinohe","given":"Takashi","non-dropping-particle":"","parse-names":false,"suffix":""}],"container-title":"Applied Physics Express","id":"ITEM-4","issue":"11","issued":{"date-parts":[["2020","11","1"]]},"page":"115502","publisher":"IOP Publishing","title":"In-plane anisotropy in the direction of the dislocation bending in α -Ga 2 O 3 grown by epitaxial lateral overgrowth","type":"article-journal","volume":"13"},"uris":["http://www.mendeley.com/documents/?uuid=3b051633-7eef-481d-8702-0005afa03ad9"]},{"id":"ITEM-5","itemData":{"DOI":"10.35848/1882-0786/ab9fc5","ISSN":"1882-0778","abstract":"We demonstrated double-layered epitaxial lateral overgrowth of α-Ga2O3 by halide vapor phase epitaxy. The second ELO α-Ga2O3 were regrown epitaxially and selectively through the windows of the patterned masks which were prepared on an ELO α-Ga2O3. The ELO islands coalesced step-by-step due to the nested-structure mask pattern. No threading dislocation was found by TEM not only above the masks but also above the windows of the second ELO pattern. The dislocation density was estimated to be less than 5 × 106 cm-2. We obtained a continuous crystalline α-Ga2O3 with a low density of dislocations in the entire second-ELO surface.","author":[{"dropping-particle":"","family":"Kawara","given":"Katsuaki","non-dropping-particle":"","parse-names":false,"suffix":""},{"dropping-particle":"","family":"Oshima","given":"Yuichi","non-dropping-particle":"","parse-names":false,"suffix":""},{"dropping-particle":"","family":"Okigawa","given":"Mitsuru","non-dropping-particle":"","parse-names":false,"suffix":""},{"dropping-particle":"","family":"Shinohe","given":"Takashi","non-dropping-particle":"","parse-names":false,"suffix":""}],"container-title":"Applied Physics Express","id":"ITEM-5","issue":"7","issued":{"date-parts":[["2020","7","1"]]},"page":"075507","publisher":"IOP Publishing","title":"Elimination of threading dislocations in α -Ga 2 O 3 by double-layered epitaxial lateral overgrowth","type":"article-journal","volume":"13"},"uris":["http://www.mendeley.com/documents/?uuid=2c5047f1-f472-4da2-ad29-ba6d99ed0dc7"]}],"mendeley":{"formattedCitation":"&lt;sup&gt;27–31)&lt;/sup&gt;","plainTextFormattedCitation":"27–31)","previouslyFormattedCitation":"&lt;sup&gt;27–31)&lt;/sup&gt;"},"properties":{"noteIndex":0},"schema":"https://github.com/citation-style-language/schema/raw/master/csl-citation.json"}</w:instrText>
      </w:r>
      <w:r w:rsidR="00572768" w:rsidRPr="006A577F">
        <w:rPr>
          <w:iCs/>
          <w:color w:val="000000" w:themeColor="text1"/>
          <w:sz w:val="24"/>
          <w:lang w:val="en"/>
        </w:rPr>
        <w:fldChar w:fldCharType="separate"/>
      </w:r>
      <w:r w:rsidR="00D06EE6" w:rsidRPr="006A577F">
        <w:rPr>
          <w:iCs/>
          <w:noProof/>
          <w:color w:val="000000" w:themeColor="text1"/>
          <w:sz w:val="24"/>
          <w:vertAlign w:val="superscript"/>
          <w:lang w:val="en"/>
        </w:rPr>
        <w:t>27–31)</w:t>
      </w:r>
      <w:r w:rsidR="00572768" w:rsidRPr="006A577F">
        <w:rPr>
          <w:iCs/>
          <w:color w:val="000000" w:themeColor="text1"/>
          <w:sz w:val="24"/>
          <w:lang w:val="en"/>
        </w:rPr>
        <w:fldChar w:fldCharType="end"/>
      </w:r>
    </w:p>
    <w:p w14:paraId="7E756A6C" w14:textId="45A981EB" w:rsidR="009D26B4" w:rsidRPr="006A577F" w:rsidRDefault="003144CD" w:rsidP="00891374">
      <w:pPr>
        <w:pStyle w:val="Abstract"/>
        <w:spacing w:line="360" w:lineRule="auto"/>
        <w:ind w:rightChars="0" w:right="-2" w:firstLine="839"/>
        <w:rPr>
          <w:iCs/>
          <w:color w:val="000000" w:themeColor="text1"/>
          <w:sz w:val="24"/>
          <w:lang w:val="en"/>
        </w:rPr>
      </w:pPr>
      <w:r w:rsidRPr="006A577F">
        <w:rPr>
          <w:iCs/>
          <w:color w:val="000000" w:themeColor="text1"/>
          <w:sz w:val="24"/>
          <w:lang w:val="en"/>
        </w:rPr>
        <w:t xml:space="preserve">However, </w:t>
      </w:r>
      <w:r w:rsidR="0048362D" w:rsidRPr="006A577F">
        <w:rPr>
          <w:iCs/>
          <w:color w:val="000000" w:themeColor="text1"/>
          <w:sz w:val="24"/>
          <w:lang w:val="en"/>
        </w:rPr>
        <w:t>SAG</w:t>
      </w:r>
      <w:r w:rsidR="002B645F" w:rsidRPr="006A577F">
        <w:rPr>
          <w:iCs/>
          <w:color w:val="000000" w:themeColor="text1"/>
          <w:sz w:val="24"/>
          <w:lang w:val="en"/>
        </w:rPr>
        <w:t xml:space="preserve"> or </w:t>
      </w:r>
      <w:r w:rsidR="00783D4B" w:rsidRPr="006A577F">
        <w:rPr>
          <w:iCs/>
          <w:color w:val="000000" w:themeColor="text1"/>
          <w:sz w:val="24"/>
          <w:lang w:val="en"/>
        </w:rPr>
        <w:t>ELO</w:t>
      </w:r>
      <w:r w:rsidR="0048362D" w:rsidRPr="006A577F">
        <w:rPr>
          <w:iCs/>
          <w:color w:val="000000" w:themeColor="text1"/>
          <w:sz w:val="24"/>
          <w:lang w:val="en"/>
        </w:rPr>
        <w:t xml:space="preserve"> of β-Ga</w:t>
      </w:r>
      <w:r w:rsidR="0048362D" w:rsidRPr="006A577F">
        <w:rPr>
          <w:iCs/>
          <w:color w:val="000000" w:themeColor="text1"/>
          <w:sz w:val="24"/>
          <w:vertAlign w:val="subscript"/>
          <w:lang w:val="en"/>
        </w:rPr>
        <w:t>2</w:t>
      </w:r>
      <w:r w:rsidR="0048362D" w:rsidRPr="006A577F">
        <w:rPr>
          <w:iCs/>
          <w:color w:val="000000" w:themeColor="text1"/>
          <w:sz w:val="24"/>
          <w:lang w:val="en"/>
        </w:rPr>
        <w:t>O</w:t>
      </w:r>
      <w:r w:rsidR="0048362D" w:rsidRPr="006A577F">
        <w:rPr>
          <w:iCs/>
          <w:color w:val="000000" w:themeColor="text1"/>
          <w:sz w:val="24"/>
          <w:vertAlign w:val="subscript"/>
          <w:lang w:val="en"/>
        </w:rPr>
        <w:t>3</w:t>
      </w:r>
      <w:r w:rsidR="0084495A" w:rsidRPr="006A577F">
        <w:rPr>
          <w:iCs/>
          <w:color w:val="000000" w:themeColor="text1"/>
          <w:sz w:val="24"/>
          <w:lang w:val="en"/>
        </w:rPr>
        <w:t xml:space="preserve"> </w:t>
      </w:r>
      <w:r w:rsidR="0048362D" w:rsidRPr="006A577F">
        <w:rPr>
          <w:iCs/>
          <w:color w:val="000000" w:themeColor="text1"/>
          <w:sz w:val="24"/>
          <w:lang w:val="en"/>
        </w:rPr>
        <w:t>is</w:t>
      </w:r>
      <w:r w:rsidR="005E3BA2" w:rsidRPr="006A577F">
        <w:rPr>
          <w:iCs/>
          <w:color w:val="000000" w:themeColor="text1"/>
          <w:sz w:val="24"/>
          <w:lang w:val="en"/>
        </w:rPr>
        <w:t xml:space="preserve"> still </w:t>
      </w:r>
      <w:r w:rsidR="00CC0178" w:rsidRPr="006A577F">
        <w:rPr>
          <w:iCs/>
          <w:color w:val="000000" w:themeColor="text1"/>
          <w:sz w:val="24"/>
          <w:lang w:val="en"/>
        </w:rPr>
        <w:t>attractive</w:t>
      </w:r>
      <w:r w:rsidR="00A14B57" w:rsidRPr="006A577F">
        <w:rPr>
          <w:iCs/>
          <w:color w:val="000000" w:themeColor="text1"/>
          <w:sz w:val="24"/>
          <w:lang w:val="en"/>
        </w:rPr>
        <w:t xml:space="preserve"> </w:t>
      </w:r>
      <w:r w:rsidRPr="006A577F">
        <w:rPr>
          <w:iCs/>
          <w:color w:val="000000" w:themeColor="text1"/>
          <w:sz w:val="24"/>
          <w:lang w:val="en"/>
        </w:rPr>
        <w:t xml:space="preserve">as fabrication </w:t>
      </w:r>
      <w:r w:rsidR="0084495A" w:rsidRPr="006A577F">
        <w:rPr>
          <w:iCs/>
          <w:color w:val="000000" w:themeColor="text1"/>
          <w:sz w:val="24"/>
          <w:lang w:val="en"/>
        </w:rPr>
        <w:t>process</w:t>
      </w:r>
      <w:r w:rsidRPr="006A577F">
        <w:rPr>
          <w:iCs/>
          <w:color w:val="000000" w:themeColor="text1"/>
          <w:sz w:val="24"/>
          <w:lang w:val="en"/>
        </w:rPr>
        <w:t>es</w:t>
      </w:r>
      <w:r w:rsidR="007A2505" w:rsidRPr="006A577F">
        <w:rPr>
          <w:iCs/>
          <w:color w:val="000000" w:themeColor="text1"/>
          <w:sz w:val="24"/>
          <w:lang w:val="en"/>
        </w:rPr>
        <w:t xml:space="preserve"> of various structures</w:t>
      </w:r>
      <w:r w:rsidR="0084495A" w:rsidRPr="006A577F">
        <w:rPr>
          <w:iCs/>
          <w:color w:val="000000" w:themeColor="text1"/>
          <w:sz w:val="24"/>
          <w:lang w:val="en"/>
        </w:rPr>
        <w:t>.</w:t>
      </w:r>
      <w:r w:rsidR="005E3BA2" w:rsidRPr="006A577F">
        <w:rPr>
          <w:iCs/>
          <w:color w:val="000000" w:themeColor="text1"/>
          <w:sz w:val="24"/>
          <w:lang w:val="en"/>
        </w:rPr>
        <w:t xml:space="preserve"> </w:t>
      </w:r>
      <w:r w:rsidR="004B354C" w:rsidRPr="006A577F">
        <w:rPr>
          <w:rFonts w:eastAsiaTheme="minorEastAsia" w:hint="eastAsia"/>
          <w:color w:val="000000" w:themeColor="text1"/>
          <w:sz w:val="24"/>
        </w:rPr>
        <w:t>A</w:t>
      </w:r>
      <w:r w:rsidR="004B354C" w:rsidRPr="006A577F">
        <w:rPr>
          <w:rFonts w:eastAsiaTheme="minorEastAsia"/>
          <w:color w:val="000000" w:themeColor="text1"/>
          <w:sz w:val="24"/>
        </w:rPr>
        <w:t xml:space="preserve">side from the </w:t>
      </w:r>
      <w:r w:rsidR="00582505" w:rsidRPr="006A577F">
        <w:rPr>
          <w:rFonts w:eastAsiaTheme="minorEastAsia"/>
          <w:color w:val="000000" w:themeColor="text1"/>
          <w:sz w:val="24"/>
        </w:rPr>
        <w:t>dislocation</w:t>
      </w:r>
      <w:r w:rsidR="00582505" w:rsidRPr="006A577F">
        <w:rPr>
          <w:rFonts w:eastAsiaTheme="minorEastAsia" w:hint="eastAsia"/>
          <w:color w:val="000000" w:themeColor="text1"/>
          <w:sz w:val="24"/>
        </w:rPr>
        <w:t xml:space="preserve"> </w:t>
      </w:r>
      <w:r w:rsidR="00582505" w:rsidRPr="006A577F">
        <w:rPr>
          <w:rFonts w:eastAsiaTheme="minorEastAsia"/>
          <w:color w:val="000000" w:themeColor="text1"/>
          <w:sz w:val="24"/>
        </w:rPr>
        <w:t>reduction</w:t>
      </w:r>
      <w:r w:rsidR="004B354C" w:rsidRPr="006A577F">
        <w:rPr>
          <w:rFonts w:eastAsiaTheme="minorEastAsia"/>
          <w:color w:val="000000" w:themeColor="text1"/>
          <w:sz w:val="24"/>
        </w:rPr>
        <w:t xml:space="preserve">, </w:t>
      </w:r>
      <w:r w:rsidR="0069258B" w:rsidRPr="006A577F">
        <w:rPr>
          <w:rFonts w:eastAsiaTheme="minorEastAsia"/>
          <w:color w:val="000000" w:themeColor="text1"/>
          <w:sz w:val="24"/>
        </w:rPr>
        <w:t>SAG</w:t>
      </w:r>
      <w:r w:rsidR="00783D4B" w:rsidRPr="006A577F">
        <w:rPr>
          <w:rFonts w:eastAsiaTheme="minorEastAsia"/>
          <w:color w:val="000000" w:themeColor="text1"/>
          <w:sz w:val="24"/>
        </w:rPr>
        <w:t>/ELO</w:t>
      </w:r>
      <w:r w:rsidR="0069258B" w:rsidRPr="006A577F">
        <w:rPr>
          <w:rFonts w:eastAsiaTheme="minorEastAsia"/>
          <w:color w:val="000000" w:themeColor="text1"/>
          <w:sz w:val="24"/>
        </w:rPr>
        <w:t xml:space="preserve"> has </w:t>
      </w:r>
      <w:r w:rsidR="004A10BA" w:rsidRPr="006A577F">
        <w:rPr>
          <w:rFonts w:eastAsiaTheme="minorEastAsia"/>
          <w:color w:val="000000" w:themeColor="text1"/>
          <w:sz w:val="24"/>
        </w:rPr>
        <w:t xml:space="preserve">known to have </w:t>
      </w:r>
      <w:r w:rsidR="00582505" w:rsidRPr="006A577F">
        <w:rPr>
          <w:rFonts w:eastAsiaTheme="minorEastAsia"/>
          <w:color w:val="000000" w:themeColor="text1"/>
          <w:sz w:val="24"/>
        </w:rPr>
        <w:t xml:space="preserve">various </w:t>
      </w:r>
      <w:r w:rsidR="0069258B" w:rsidRPr="006A577F">
        <w:rPr>
          <w:rFonts w:eastAsiaTheme="minorEastAsia"/>
          <w:color w:val="000000" w:themeColor="text1"/>
          <w:sz w:val="24"/>
        </w:rPr>
        <w:t xml:space="preserve">applications such as </w:t>
      </w:r>
      <w:r w:rsidR="0000522F" w:rsidRPr="006A577F">
        <w:rPr>
          <w:iCs/>
          <w:color w:val="000000" w:themeColor="text1"/>
          <w:sz w:val="24"/>
          <w:lang w:val="en"/>
        </w:rPr>
        <w:t>epitaxial lift-off</w:t>
      </w:r>
      <w:r w:rsidR="0000522F" w:rsidRPr="006A577F">
        <w:rPr>
          <w:iCs/>
          <w:color w:val="000000" w:themeColor="text1"/>
          <w:sz w:val="24"/>
          <w:lang w:val="en"/>
        </w:rPr>
        <w:fldChar w:fldCharType="begin" w:fldLock="1"/>
      </w:r>
      <w:r w:rsidR="00D06EE6" w:rsidRPr="006A577F">
        <w:rPr>
          <w:iCs/>
          <w:color w:val="000000" w:themeColor="text1"/>
          <w:sz w:val="24"/>
          <w:lang w:val="en"/>
        </w:rPr>
        <w:instrText>ADDIN CSL_CITATION {"citationItems":[{"id":"ITEM-1","itemData":{"DOI":"10.1143/JJAP.42.L1","ISSN":"0021-4922","abstract":"We have developed a novel technique for preparing large-scale freestanding GaN wafers. Hydride vapor phase epitaxy (HVPE) growth of thick GaN layer was performed on a GaN template with a thin TiN film on the top. After the cooling process of the HVPE growth, the thick GaN layer was easily separated from the template by the assistance of many voids generated around the TiN film. As a result, a freestanding GaN wafer was obtained. The wafer obtained had a diameter of 45 mm, and a mirror-like surface. The-full-width-at-half-maximum (FWHM) of (0002) and (101̄0) peaks in the X-ray rocking curve profile were 60 and 92 arcsec, respectively. The dislocation density was evaluated at 5 × 106 cm-3 by etch pit density measurement.","author":[{"dropping-particle":"","family":"Oshima","given":"Yuichi","non-dropping-particle":"","parse-names":false,"suffix":""},{"dropping-particle":"","family":"Eri","given":"Takeshi","non-dropping-particle":"","parse-names":false,"suffix":""},{"dropping-particle":"","family":"Shibata","given":"Masatomo","non-dropping-particle":"","parse-names":false,"suffix":""},{"dropping-particle":"","family":"Sunakawa","given":"Haruo","non-dropping-particle":"","parse-names":false,"suffix":""},{"dropping-particle":"","family":"Kobayashi","given":"Kenji","non-dropping-particle":"","parse-names":false,"suffix":""},{"dropping-particle":"","family":"Ichihashi","given":"Toshinari","non-dropping-particle":"","parse-names":false,"suffix":""},{"dropping-particle":"","family":"Usui","given":"Akira","non-dropping-particle":"","parse-names":false,"suffix":""}],"container-title":"Japanese Journal of Applied Physics","id":"ITEM-1","issue":"Part 2, No.1A/B","issued":{"date-parts":[["2003","1","15"]]},"page":"L1-L3","title":"Preparation of Freestanding GaN Wafers by Hydride Vapor Phase Epitaxy with Void-Assisted Separation","type":"article-journal","volume":"42"},"uris":["http://www.mendeley.com/documents/?uuid=bc94adab-3b9d-40c7-9992-ecaf7b848e18"]},{"id":"ITEM-2","itemData":{"DOI":"10.1016/j.diamond.2019.107606","ISSN":"09259635","abstract":"We describe a method that allows an easy separation of a single crystal diamond layer grown by homoepitaxy in a chemical vapour deposition (CVD) process from the growth substrate. In a first step a thin SiO2 layer is deposited on top of the seed crystal. This layer is patterned by photolithography and reactive ion etching (RIE) to obtain a mask with open windows and covered areas. In an epitaxial lateral overgrowth (ELO) process diamond is grown homoepitaxially through the free window areas and laterally across the covered areas until the mask is completely covered by diamond. During cool down from deposition temperature tensile stress σzz perpendicular to the growth surface is formed in the diamond bridges grown in the window areas. The absolute value of the stress depends on growth temperature, difference in coefficients of thermal expansion (CTE) between diamond and the specific mask material and finally on the fill factor (FF). The stress amplitude can reach more than +2 GPa and stress intensity factors in the range of typical fracture toughness values reported for single crystal diamond. Our experiments demonstrate that an immediate crack formation can be achieved which facilitates an easy separation between the CVD grown diamond layer and the seed crystal. The described concept develops its highest potential with increasing lateral dimensions of the seed wafers.","author":[{"dropping-particle":"","family":"Schreck","given":"Matthias","non-dropping-particle":"","parse-names":false,"suffix":""},{"dropping-particle":"","family":"Mayr","given":"Michael","non-dropping-particle":"","parse-names":false,"suffix":""},{"dropping-particle":"","family":"Weinl","given":"Michael","non-dropping-particle":"","parse-names":false,"suffix":""},{"dropping-particle":"","family":"Fischer","given":"Martin","non-dropping-particle":"","parse-names":false,"suffix":""},{"dropping-particle":"","family":"Gsell","given":"Stefan","non-dropping-particle":"","parse-names":false,"suffix":""}],"container-title":"Diamond and Related Materials","id":"ITEM-2","issue":"October 2019","issued":{"date-parts":[["2020","1"]]},"page":"107606","publisher":"Elsevier","title":"Liftoff of single crystal diamond by epitaxial lateral overgrowth using SiO2 masks","type":"article-journal","volume":"101"},"uris":["http://www.mendeley.com/documents/?uuid=624ebe0d-3744-4776-87b0-cce9e079b232"]}],"mendeley":{"formattedCitation":"&lt;sup&gt;32,33)&lt;/sup&gt;","plainTextFormattedCitation":"32,33)","previouslyFormattedCitation":"&lt;sup&gt;32,33)&lt;/sup&gt;"},"properties":{"noteIndex":0},"schema":"https://github.com/citation-style-language/schema/raw/master/csl-citation.json"}</w:instrText>
      </w:r>
      <w:r w:rsidR="0000522F" w:rsidRPr="006A577F">
        <w:rPr>
          <w:iCs/>
          <w:color w:val="000000" w:themeColor="text1"/>
          <w:sz w:val="24"/>
          <w:lang w:val="en"/>
        </w:rPr>
        <w:fldChar w:fldCharType="separate"/>
      </w:r>
      <w:r w:rsidR="00D06EE6" w:rsidRPr="006A577F">
        <w:rPr>
          <w:iCs/>
          <w:noProof/>
          <w:color w:val="000000" w:themeColor="text1"/>
          <w:sz w:val="24"/>
          <w:vertAlign w:val="superscript"/>
          <w:lang w:val="en"/>
        </w:rPr>
        <w:t>32,33)</w:t>
      </w:r>
      <w:r w:rsidR="0000522F" w:rsidRPr="006A577F">
        <w:rPr>
          <w:iCs/>
          <w:color w:val="000000" w:themeColor="text1"/>
          <w:sz w:val="24"/>
          <w:lang w:val="en"/>
        </w:rPr>
        <w:fldChar w:fldCharType="end"/>
      </w:r>
      <w:r w:rsidR="0000522F" w:rsidRPr="006A577F">
        <w:rPr>
          <w:iCs/>
          <w:color w:val="000000" w:themeColor="text1"/>
          <w:sz w:val="24"/>
          <w:lang w:val="en"/>
        </w:rPr>
        <w:t>, formation of</w:t>
      </w:r>
      <w:r w:rsidR="0069258B" w:rsidRPr="006A577F">
        <w:rPr>
          <w:iCs/>
          <w:color w:val="000000" w:themeColor="text1"/>
          <w:sz w:val="24"/>
          <w:lang w:val="en"/>
        </w:rPr>
        <w:t xml:space="preserve"> desired facet structures,</w:t>
      </w:r>
      <w:r w:rsidR="002B787A" w:rsidRPr="006A577F">
        <w:rPr>
          <w:iCs/>
          <w:color w:val="000000" w:themeColor="text1"/>
          <w:sz w:val="24"/>
          <w:lang w:val="en"/>
        </w:rPr>
        <w:fldChar w:fldCharType="begin" w:fldLock="1"/>
      </w:r>
      <w:r w:rsidR="00D06EE6" w:rsidRPr="006A577F">
        <w:rPr>
          <w:iCs/>
          <w:color w:val="000000" w:themeColor="text1"/>
          <w:sz w:val="24"/>
          <w:lang w:val="en"/>
        </w:rPr>
        <w:instrText>ADDIN CSL_CITATION {"citationItems":[{"id":"ITEM-1","itemData":{"DOI":"10.1063/1.2956404","ISSN":"0003-6951","abstract":"We demonstrate that the apparent emission colors of InGaN-based light-emitting diodes using microstructured multifacet quantum wells as active layers can externally be controlled over a wide spectral range that encompasses green to blue or white at a color temperature of 4000 K to blue along the Planckian locus. The controllability relies on facet-dependent polychromatic emissions. The pulsed current operation with the appropriate duties varied their relative intensities and the consequent apparent colors without seriously affecting the total number of emitted photons, particularly for the blue to green variation. © 2008 American Institute of Physics.","author":[{"dropping-particle":"","family":"Funato","given":"M.","non-dropping-particle":"","parse-names":false,"suffix":""},{"dropping-particle":"","family":"Hayashi","given":"K.","non-dropping-particle":"","parse-names":false,"suffix":""},{"dropping-particle":"","family":"Ueda","given":"M.","non-dropping-particle":"","parse-names":false,"suffix":""},{"dropping-particle":"","family":"Kawakami","given":"Y.","non-dropping-particle":"","parse-names":false,"suffix":""},{"dropping-particle":"","family":"Narukawa","given":"Y.","non-dropping-particle":"","parse-names":false,"suffix":""},{"dropping-particle":"","family":"Mukai","given":"T.","non-dropping-particle":"","parse-names":false,"suffix":""}],"container-title":"Applied Physics Letters","id":"ITEM-1","issue":"2","issued":{"date-parts":[["2008","7","14"]]},"page":"021126","title":"Emission color tunable light-emitting diodes composed of InGaN multifacet quantum wells","type":"article-journal","volume":"93"},"uris":["http://www.mendeley.com/documents/?uuid=5fff1cb6-14c5-4221-b0e4-813b0865d9b3"]}],"mendeley":{"formattedCitation":"&lt;sup&gt;34)&lt;/sup&gt;","plainTextFormattedCitation":"34)","previouslyFormattedCitation":"&lt;sup&gt;34)&lt;/sup&gt;"},"properties":{"noteIndex":0},"schema":"https://github.com/citation-style-language/schema/raw/master/csl-citation.json"}</w:instrText>
      </w:r>
      <w:r w:rsidR="002B787A" w:rsidRPr="006A577F">
        <w:rPr>
          <w:iCs/>
          <w:color w:val="000000" w:themeColor="text1"/>
          <w:sz w:val="24"/>
          <w:lang w:val="en"/>
        </w:rPr>
        <w:fldChar w:fldCharType="separate"/>
      </w:r>
      <w:r w:rsidR="00D06EE6" w:rsidRPr="006A577F">
        <w:rPr>
          <w:iCs/>
          <w:noProof/>
          <w:color w:val="000000" w:themeColor="text1"/>
          <w:sz w:val="24"/>
          <w:vertAlign w:val="superscript"/>
          <w:lang w:val="en"/>
        </w:rPr>
        <w:t>34)</w:t>
      </w:r>
      <w:r w:rsidR="002B787A" w:rsidRPr="006A577F">
        <w:rPr>
          <w:iCs/>
          <w:color w:val="000000" w:themeColor="text1"/>
          <w:sz w:val="24"/>
          <w:lang w:val="en"/>
        </w:rPr>
        <w:fldChar w:fldCharType="end"/>
      </w:r>
      <w:r w:rsidR="0069258B" w:rsidRPr="006A577F">
        <w:rPr>
          <w:iCs/>
          <w:color w:val="000000" w:themeColor="text1"/>
          <w:sz w:val="24"/>
          <w:lang w:val="en"/>
        </w:rPr>
        <w:t xml:space="preserve"> fabrica</w:t>
      </w:r>
      <w:r w:rsidR="00582505" w:rsidRPr="006A577F">
        <w:rPr>
          <w:iCs/>
          <w:color w:val="000000" w:themeColor="text1"/>
          <w:sz w:val="24"/>
          <w:lang w:val="en"/>
        </w:rPr>
        <w:t>tion of</w:t>
      </w:r>
      <w:r w:rsidR="0069258B" w:rsidRPr="006A577F">
        <w:rPr>
          <w:iCs/>
          <w:color w:val="000000" w:themeColor="text1"/>
          <w:sz w:val="24"/>
          <w:lang w:val="en"/>
        </w:rPr>
        <w:t xml:space="preserve"> layered device structures on the vertical facets,</w:t>
      </w:r>
      <w:r w:rsidR="00572768" w:rsidRPr="006A577F">
        <w:rPr>
          <w:iCs/>
          <w:color w:val="000000" w:themeColor="text1"/>
          <w:sz w:val="24"/>
          <w:lang w:val="en"/>
        </w:rPr>
        <w:fldChar w:fldCharType="begin" w:fldLock="1"/>
      </w:r>
      <w:r w:rsidR="00D06EE6" w:rsidRPr="006A577F">
        <w:rPr>
          <w:iCs/>
          <w:color w:val="000000" w:themeColor="text1"/>
          <w:sz w:val="24"/>
          <w:lang w:val="en"/>
        </w:rPr>
        <w:instrText>ADDIN CSL_CITATION {"citationItems":[{"id":"ITEM-1","itemData":{"DOI":"10.1063/5.0051552","ISSN":"0003-6951","abstract":"We have demonstrated non-polar GaN power diodes (Schottky barrier diode and p-n junction diode) on foreign substrates featuring the true-lateral p-n and metal-semiconductor junctions. The diodes were fabricated on GaN islands laterally overgrown on the mask-patterned sapphire and Si substrates by metalorganic vapor phase epitaxy. The anode and cathode were formed on the opposed a-plane sidewalls of the island, making the device architecture essentially like the 90° rotation of the desired true-vertical power diodes. The ideality factor of the Schottky barrier diode remained 1.0 (from 1.00 to 1.05) over 7 decades in current. Specifically, a high critical electric field of 3.3 MV/cm was demonstrated on the p-n junction diode with avalanche capability. These performances reveal a strong potential of non-polar GaN with the true-lateral junctions for high power applications.","author":[{"dropping-particle":"","family":"Wang","given":"Jia","non-dropping-particle":"","parse-names":false,"suffix":""},{"dropping-particle":"","family":"Yu","given":"Guo","non-dropping-particle":"","parse-names":false,"suffix":""},{"dropping-particle":"","family":"Zong","given":"Hua","non-dropping-particle":"","parse-names":false,"suffix":""},{"dropping-particle":"","family":"Liao","given":"Yaqiang","non-dropping-particle":"","parse-names":false,"suffix":""},{"dropping-particle":"","family":"Lu","given":"Weifang","non-dropping-particle":"","parse-names":false,"suffix":""},{"dropping-particle":"","family":"Cai","given":"Wentao","non-dropping-particle":"","parse-names":false,"suffix":""},{"dropping-particle":"","family":"Hu","given":"Xiaodong","non-dropping-particle":"","parse-names":false,"suffix":""},{"dropping-particle":"","family":"Xie","given":"Ya-Hong","non-dropping-particle":"","parse-names":false,"suffix":""},{"dropping-particle":"","family":"Amano","given":"Hiroshi","non-dropping-particle":"","parse-names":false,"suffix":""}],"container-title":"Applied Physics Letters","id":"ITEM-1","issue":"21","issued":{"date-parts":[["2021","5","24"]]},"page":"212102","publisher":"AIP Publishing LLC","title":"Non-polar true-lateral GaN power diodes on foreign substrates","type":"article-journal","volume":"118"},"uris":["http://www.mendeley.com/documents/?uuid=d98d439c-d6b1-4896-8c3d-81766baa9951"]},{"id":"ITEM-2","itemData":{"DOI":"10.1109/LED.2021.3099982","ISSN":"0741-3106","abstract":"We demonstrated a prototype Gated Lateral power bipolar junction transistor (GLP-BJT) on wide bandgap semiconductor. The device combined the intrinsic advantages of high current gain of a Gated Lateral-BJT and good current handling and voltage blocking capabilities of GaN material. As a result, the common-emitter current gain remained over 300 at a high collector current density of 2 kA/cm2 despite a wide p-base region of 2 &amp;#x03BC;m. The open base breakdown voltage BVCEO was over 300 V corresponding to a high critical field of 2.5 MV/cm. These figures of merit show great promise of GaN-based GLP-BJT in power applications and also shed light on the development of state-of-the-art bipolar transistors based on other wide bandgap semiconductors.","author":[{"dropping-particle":"","family":"Wang","given":"Jia","non-dropping-particle":"","parse-names":false,"suffix":""},{"dropping-particle":"","family":"Xie","given":"Ya-Hong","non-dropping-particle":"","parse-names":false,"suffix":""},{"dropping-particle":"","family":"Amano","given":"Hiroshi","non-dropping-particle":"","parse-names":false,"suffix":""}],"container-title":"IEEE Electron Device Letters","id":"ITEM-2","issue":"9","issued":{"date-parts":[["2021","9"]]},"page":"1370-1373","publisher":"IEEE","title":"High-Gain Gated Lateral Power Bipolar Junction Transistor","type":"article-journal","volume":"42"},"uris":["http://www.mendeley.com/documents/?uuid=e13973fa-fc89-408f-8d38-d719099a2bcb"]}],"mendeley":{"formattedCitation":"&lt;sup&gt;35,36)&lt;/sup&gt;","plainTextFormattedCitation":"35,36)","previouslyFormattedCitation":"&lt;sup&gt;35,36)&lt;/sup&gt;"},"properties":{"noteIndex":0},"schema":"https://github.com/citation-style-language/schema/raw/master/csl-citation.json"}</w:instrText>
      </w:r>
      <w:r w:rsidR="00572768" w:rsidRPr="006A577F">
        <w:rPr>
          <w:iCs/>
          <w:color w:val="000000" w:themeColor="text1"/>
          <w:sz w:val="24"/>
          <w:lang w:val="en"/>
        </w:rPr>
        <w:fldChar w:fldCharType="separate"/>
      </w:r>
      <w:r w:rsidR="00D06EE6" w:rsidRPr="006A577F">
        <w:rPr>
          <w:iCs/>
          <w:noProof/>
          <w:color w:val="000000" w:themeColor="text1"/>
          <w:sz w:val="24"/>
          <w:vertAlign w:val="superscript"/>
          <w:lang w:val="en"/>
        </w:rPr>
        <w:t>35,36)</w:t>
      </w:r>
      <w:r w:rsidR="00572768" w:rsidRPr="006A577F">
        <w:rPr>
          <w:iCs/>
          <w:color w:val="000000" w:themeColor="text1"/>
          <w:sz w:val="24"/>
          <w:lang w:val="en"/>
        </w:rPr>
        <w:fldChar w:fldCharType="end"/>
      </w:r>
      <w:r w:rsidR="0069258B" w:rsidRPr="006A577F">
        <w:rPr>
          <w:iCs/>
          <w:color w:val="000000" w:themeColor="text1"/>
          <w:sz w:val="24"/>
          <w:lang w:val="en"/>
        </w:rPr>
        <w:t xml:space="preserve"> formation of edge terminations</w:t>
      </w:r>
      <w:r w:rsidR="0069258B" w:rsidRPr="006A577F">
        <w:rPr>
          <w:rFonts w:ascii="ＭＳ 明朝" w:eastAsia="ＭＳ 明朝" w:hAnsi="ＭＳ 明朝" w:hint="eastAsia"/>
          <w:iCs/>
          <w:color w:val="000000" w:themeColor="text1"/>
          <w:sz w:val="24"/>
          <w:lang w:val="en"/>
        </w:rPr>
        <w:t>,</w:t>
      </w:r>
      <w:r w:rsidR="00117BE2" w:rsidRPr="006A577F">
        <w:rPr>
          <w:iCs/>
          <w:color w:val="000000" w:themeColor="text1"/>
          <w:sz w:val="24"/>
          <w:lang w:val="en"/>
        </w:rPr>
        <w:fldChar w:fldCharType="begin" w:fldLock="1"/>
      </w:r>
      <w:r w:rsidR="00D06EE6" w:rsidRPr="006A577F">
        <w:rPr>
          <w:iCs/>
          <w:color w:val="000000" w:themeColor="text1"/>
          <w:sz w:val="24"/>
          <w:lang w:val="en"/>
        </w:rPr>
        <w:instrText>ADDIN CSL_CITATION {"citationItems":[{"id":"ITEM-1","itemData":{"DOI":"10.1063/5.0051552","ISSN":"0003-6951","abstract":"We have demonstrated non-polar GaN power diodes (Schottky barrier diode and p-n junction diode) on foreign substrates featuring the true-lateral p-n and metal-semiconductor junctions. The diodes were fabricated on GaN islands laterally overgrown on the mask-patterned sapphire and Si substrates by metalorganic vapor phase epitaxy. The anode and cathode were formed on the opposed a-plane sidewalls of the island, making the device architecture essentially like the 90° rotation of the desired true-vertical power diodes. The ideality factor of the Schottky barrier diode remained 1.0 (from 1.00 to 1.05) over 7 decades in current. Specifically, a high critical electric field of 3.3 MV/cm was demonstrated on the p-n junction diode with avalanche capability. These performances reveal a strong potential of non-polar GaN with the true-lateral junctions for high power applications.","author":[{"dropping-particle":"","family":"Wang","given":"Jia","non-dropping-particle":"","parse-names":false,"suffix":""},{"dropping-particle":"","family":"Yu","given":"Guo","non-dropping-particle":"","parse-names":false,"suffix":""},{"dropping-particle":"","family":"Zong","given":"Hua","non-dropping-particle":"","parse-names":false,"suffix":""},{"dropping-particle":"","family":"Liao","given":"Yaqiang","non-dropping-particle":"","parse-names":false,"suffix":""},{"dropping-particle":"","family":"Lu","given":"Weifang","non-dropping-particle":"","parse-names":false,"suffix":""},{"dropping-particle":"","family":"Cai","given":"Wentao","non-dropping-particle":"","parse-names":false,"suffix":""},{"dropping-particle":"","family":"Hu","given":"Xiaodong","non-dropping-particle":"","parse-names":false,"suffix":""},{"dropping-particle":"","family":"Xie","given":"Ya-Hong","non-dropping-particle":"","parse-names":false,"suffix":""},{"dropping-particle":"","family":"Amano","given":"Hiroshi","non-dropping-particle":"","parse-names":false,"suffix":""}],"container-title":"Applied Physics Letters","id":"ITEM-1","issue":"21","issued":{"date-parts":[["2021","5","24"]]},"page":"212102","publisher":"AIP Publishing LLC","title":"Non-polar true-lateral GaN power diodes on foreign substrates","type":"article-journal","volume":"118"},"uris":["http://www.mendeley.com/documents/?uuid=d98d439c-d6b1-4896-8c3d-81766baa9951"]}],"mendeley":{"formattedCitation":"&lt;sup&gt;35)&lt;/sup&gt;","plainTextFormattedCitation":"35)","previouslyFormattedCitation":"&lt;sup&gt;35)&lt;/sup&gt;"},"properties":{"noteIndex":0},"schema":"https://github.com/citation-style-language/schema/raw/master/csl-citation.json"}</w:instrText>
      </w:r>
      <w:r w:rsidR="00117BE2" w:rsidRPr="006A577F">
        <w:rPr>
          <w:iCs/>
          <w:color w:val="000000" w:themeColor="text1"/>
          <w:sz w:val="24"/>
          <w:lang w:val="en"/>
        </w:rPr>
        <w:fldChar w:fldCharType="separate"/>
      </w:r>
      <w:r w:rsidR="00D06EE6" w:rsidRPr="006A577F">
        <w:rPr>
          <w:iCs/>
          <w:noProof/>
          <w:color w:val="000000" w:themeColor="text1"/>
          <w:sz w:val="24"/>
          <w:vertAlign w:val="superscript"/>
          <w:lang w:val="en"/>
        </w:rPr>
        <w:t>35)</w:t>
      </w:r>
      <w:r w:rsidR="00117BE2" w:rsidRPr="006A577F">
        <w:rPr>
          <w:iCs/>
          <w:color w:val="000000" w:themeColor="text1"/>
          <w:sz w:val="24"/>
          <w:lang w:val="en"/>
        </w:rPr>
        <w:fldChar w:fldCharType="end"/>
      </w:r>
      <w:r w:rsidR="0069258B" w:rsidRPr="006A577F">
        <w:rPr>
          <w:iCs/>
          <w:color w:val="000000" w:themeColor="text1"/>
          <w:sz w:val="24"/>
          <w:lang w:val="en"/>
        </w:rPr>
        <w:t xml:space="preserve"> </w:t>
      </w:r>
      <w:r w:rsidR="0069258B" w:rsidRPr="006A577F">
        <w:rPr>
          <w:rFonts w:hint="eastAsia"/>
          <w:iCs/>
          <w:color w:val="000000" w:themeColor="text1"/>
          <w:sz w:val="24"/>
          <w:lang w:val="en"/>
        </w:rPr>
        <w:t>e</w:t>
      </w:r>
      <w:r w:rsidR="0069258B" w:rsidRPr="006A577F">
        <w:rPr>
          <w:iCs/>
          <w:color w:val="000000" w:themeColor="text1"/>
          <w:sz w:val="24"/>
          <w:lang w:val="en"/>
        </w:rPr>
        <w:t xml:space="preserve">mbedding polysilicon </w:t>
      </w:r>
      <w:r w:rsidR="00117BE2" w:rsidRPr="006A577F">
        <w:rPr>
          <w:iCs/>
          <w:color w:val="000000" w:themeColor="text1"/>
          <w:sz w:val="24"/>
          <w:lang w:val="en"/>
        </w:rPr>
        <w:t>gates</w:t>
      </w:r>
      <w:r w:rsidR="002B787A" w:rsidRPr="006A577F">
        <w:rPr>
          <w:iCs/>
          <w:color w:val="000000" w:themeColor="text1"/>
          <w:sz w:val="24"/>
          <w:lang w:val="en"/>
        </w:rPr>
        <w:t>,</w:t>
      </w:r>
      <w:r w:rsidR="00572768" w:rsidRPr="006A577F">
        <w:rPr>
          <w:iCs/>
          <w:color w:val="000000" w:themeColor="text1"/>
          <w:sz w:val="24"/>
          <w:lang w:val="en"/>
        </w:rPr>
        <w:fldChar w:fldCharType="begin" w:fldLock="1"/>
      </w:r>
      <w:r w:rsidR="00D06EE6" w:rsidRPr="006A577F">
        <w:rPr>
          <w:iCs/>
          <w:color w:val="000000" w:themeColor="text1"/>
          <w:sz w:val="24"/>
          <w:lang w:val="en"/>
        </w:rPr>
        <w:instrText>ADDIN CSL_CITATION {"citationItems":[{"id":"ITEM-1","itemData":{"DOI":"10.1109/55.31698","ISSN":"0741-3106","abstract":"The silicon-silicon dioxide interface created by the epitaxial lateral growth of monocrystalline silicon (ELO) over existing thermally oxidized silicon was investigated by means of a new device structure. This structure is proposed as the basic building block of a technology for the fabrication of three-dimensional integrated CMOS circuits, as well as advanced bipolar devices. In this paper we report the first investigation of the surface states of this silicon-on-insulator (SOI) interface. It is demonstrated that these interfaces can exhibit characteristics comparable to those of interfaces created by the thermal oxidation of silicon. The SOI interface surface state densities, as grown, were measured to be about 2 x 1011 cm-2.eV_1 at midgap energies. © 1989 IEEE","author":[{"dropping-particle":"","family":"Friedrich","given":"J.A.","non-dropping-particle":"","parse-names":false,"suffix":""},{"dropping-particle":"","family":"Neudeck","given":"G.W.","non-dropping-particle":"","parse-names":false,"suffix":""}],"container-title":"IEEE Electron Device Letters","id":"ITEM-1","issue":"4","issued":{"date-parts":[["1989","4"]]},"page":"144-146","title":"Interface characterization of silicon epitaxial lateral growth over existing SiO/sub 2/ for three-dimensional CMOS structures","type":"article-journal","volume":"10"},"uris":["http://www.mendeley.com/documents/?uuid=73879101-d014-42e0-8cb8-0c9323394a7a"]},{"id":"ITEM-2","itemData":{"DOI":"10.1109/16.43825","ISSN":"00189383","abstract":"The sidewall gate controlled diode (SGCD) was fabricated as a new device structure for the measurement and evaluation of electrical defects near the unique vertical silicon-SiO2 sidewall interface associated with low-temperature low-pressure silicon selective epitaxial growth (SEG) technologies. SGCD devices were fabricated and tested to demonstrate their value for measuring the SEG sidewall interface and near interface electrical characteristics. © 1990 IEEE","author":[{"dropping-particle":"","family":"Klaasen","given":"W.A.","non-dropping-particle":"","parse-names":false,"suffix":""},{"dropping-particle":"","family":"Neudeck","given":"G.W.","non-dropping-particle":"","parse-names":false,"suffix":""}],"container-title":"IEEE Transactions on Electron Devices","id":"ITEM-2","issue":"1","issued":{"date-parts":[["1990"]]},"page":"273-279","title":"Sidewall gate controlled diode for the measurement of silicon selective epitaxial growth-SiO/sub 2/ interface defects","type":"article-journal","volume":"37"},"uris":["http://www.mendeley.com/documents/?uuid=269be84b-66cd-4fd2-8486-ee3df6ae38c3"]}],"mendeley":{"formattedCitation":"&lt;sup&gt;37,38)&lt;/sup&gt;","plainTextFormattedCitation":"37,38)","previouslyFormattedCitation":"&lt;sup&gt;37,38)&lt;/sup&gt;"},"properties":{"noteIndex":0},"schema":"https://github.com/citation-style-language/schema/raw/master/csl-citation.json"}</w:instrText>
      </w:r>
      <w:r w:rsidR="00572768" w:rsidRPr="006A577F">
        <w:rPr>
          <w:iCs/>
          <w:color w:val="000000" w:themeColor="text1"/>
          <w:sz w:val="24"/>
          <w:lang w:val="en"/>
        </w:rPr>
        <w:fldChar w:fldCharType="separate"/>
      </w:r>
      <w:r w:rsidR="00D06EE6" w:rsidRPr="006A577F">
        <w:rPr>
          <w:iCs/>
          <w:noProof/>
          <w:color w:val="000000" w:themeColor="text1"/>
          <w:sz w:val="24"/>
          <w:vertAlign w:val="superscript"/>
          <w:lang w:val="en"/>
        </w:rPr>
        <w:t>37,38)</w:t>
      </w:r>
      <w:r w:rsidR="00572768" w:rsidRPr="006A577F">
        <w:rPr>
          <w:iCs/>
          <w:color w:val="000000" w:themeColor="text1"/>
          <w:sz w:val="24"/>
          <w:lang w:val="en"/>
        </w:rPr>
        <w:fldChar w:fldCharType="end"/>
      </w:r>
      <w:r w:rsidR="0069258B" w:rsidRPr="006A577F">
        <w:rPr>
          <w:iCs/>
          <w:color w:val="000000" w:themeColor="text1"/>
          <w:sz w:val="24"/>
          <w:lang w:val="en"/>
        </w:rPr>
        <w:t xml:space="preserve"> metal gates</w:t>
      </w:r>
      <w:r w:rsidR="00572768" w:rsidRPr="006A577F">
        <w:rPr>
          <w:iCs/>
          <w:color w:val="000000" w:themeColor="text1"/>
          <w:sz w:val="24"/>
          <w:lang w:val="en"/>
        </w:rPr>
        <w:t>,</w:t>
      </w:r>
      <w:r w:rsidR="00572768" w:rsidRPr="006A577F">
        <w:rPr>
          <w:iCs/>
          <w:color w:val="000000" w:themeColor="text1"/>
          <w:sz w:val="24"/>
          <w:lang w:val="en"/>
        </w:rPr>
        <w:fldChar w:fldCharType="begin" w:fldLock="1"/>
      </w:r>
      <w:r w:rsidR="00D06EE6" w:rsidRPr="006A577F">
        <w:rPr>
          <w:iCs/>
          <w:color w:val="000000" w:themeColor="text1"/>
          <w:sz w:val="24"/>
          <w:lang w:val="en"/>
        </w:rPr>
        <w:instrText>ADDIN CSL_CITATION {"citationItems":[{"id":"ITEM-1","itemData":{"DOI":"10.1063/1.102949","ISSN":"0003-6951","abstract":"We report the epitaxial growth of silicon on a tungsten disilicide grating using a rapid thermal processing, low-pressure chemical vapor deposition reactor. Results indicate that silicon grows selectively on the patterned Si/WSi2 structure, irrespective of the grating periodicity (from 0.6 μm up to several tens of microns). The epitaxial growth of silicon is shown to proceed two dimensionally on the Si surface and laterally over the WSi 2 lines without any reaction with the underlying WSi2 grid. Preliminary electrical measurements of the Si/WSi2/Si overgrown permeable base transistor thus fabricated are presented, showing current densities Jmax of up to 6000 A/cm2 and transconductances gm of 5 mS/mm.","author":[{"dropping-particle":"","family":"Badoz","given":"P. A.","non-dropping-particle":"","parse-names":false,"suffix":""},{"dropping-particle":"","family":"Bensahel","given":"D.","non-dropping-particle":"","parse-names":false,"suffix":""},{"dropping-particle":"","family":"Guérin","given":"L.","non-dropping-particle":"","parse-names":false,"suffix":""},{"dropping-particle":"","family":"Puissant","given":"C.","non-dropping-particle":"","parse-names":false,"suffix":""},{"dropping-particle":"","family":"Regolini","given":"J. L.","non-dropping-particle":"","parse-names":false,"suffix":""}],"container-title":"Applied Physics Letters","id":"ITEM-1","issue":"23","issued":{"date-parts":[["1990","6","4"]]},"page":"2307-2309","title":"Permeable base transistor fabrication by selective epitaxial growth of silicon on a submicrometer WSi 2 grid","type":"article-journal","volume":"56"},"uris":["http://www.mendeley.com/documents/?uuid=5ae03a01-bbc7-4b03-a312-657c3ba3e6b5"]}],"mendeley":{"formattedCitation":"&lt;sup&gt;39)&lt;/sup&gt;","plainTextFormattedCitation":"39)","previouslyFormattedCitation":"&lt;sup&gt;39)&lt;/sup&gt;"},"properties":{"noteIndex":0},"schema":"https://github.com/citation-style-language/schema/raw/master/csl-citation.json"}</w:instrText>
      </w:r>
      <w:r w:rsidR="00572768" w:rsidRPr="006A577F">
        <w:rPr>
          <w:iCs/>
          <w:color w:val="000000" w:themeColor="text1"/>
          <w:sz w:val="24"/>
          <w:lang w:val="en"/>
        </w:rPr>
        <w:fldChar w:fldCharType="separate"/>
      </w:r>
      <w:r w:rsidR="00D06EE6" w:rsidRPr="006A577F">
        <w:rPr>
          <w:iCs/>
          <w:noProof/>
          <w:color w:val="000000" w:themeColor="text1"/>
          <w:sz w:val="24"/>
          <w:vertAlign w:val="superscript"/>
          <w:lang w:val="en"/>
        </w:rPr>
        <w:t>39)</w:t>
      </w:r>
      <w:r w:rsidR="00572768" w:rsidRPr="006A577F">
        <w:rPr>
          <w:iCs/>
          <w:color w:val="000000" w:themeColor="text1"/>
          <w:sz w:val="24"/>
          <w:lang w:val="en"/>
        </w:rPr>
        <w:fldChar w:fldCharType="end"/>
      </w:r>
      <w:r w:rsidR="0069258B" w:rsidRPr="006A577F">
        <w:rPr>
          <w:iCs/>
          <w:color w:val="000000" w:themeColor="text1"/>
          <w:sz w:val="24"/>
          <w:lang w:val="en"/>
        </w:rPr>
        <w:t xml:space="preserve"> and </w:t>
      </w:r>
      <w:r w:rsidR="002B787A" w:rsidRPr="006A577F">
        <w:rPr>
          <w:iCs/>
          <w:color w:val="000000" w:themeColor="text1"/>
          <w:sz w:val="24"/>
          <w:lang w:val="en"/>
        </w:rPr>
        <w:t xml:space="preserve">layered </w:t>
      </w:r>
      <w:r w:rsidR="00117BE2" w:rsidRPr="006A577F">
        <w:rPr>
          <w:iCs/>
          <w:color w:val="000000" w:themeColor="text1"/>
          <w:sz w:val="24"/>
          <w:lang w:val="en"/>
        </w:rPr>
        <w:t>dielectric</w:t>
      </w:r>
      <w:r w:rsidR="002B787A" w:rsidRPr="006A577F">
        <w:rPr>
          <w:iCs/>
          <w:color w:val="000000" w:themeColor="text1"/>
          <w:sz w:val="24"/>
          <w:lang w:val="en"/>
        </w:rPr>
        <w:t>s</w:t>
      </w:r>
      <w:r w:rsidR="0000522F" w:rsidRPr="006A577F">
        <w:rPr>
          <w:iCs/>
          <w:color w:val="000000" w:themeColor="text1"/>
          <w:sz w:val="24"/>
          <w:lang w:val="en"/>
        </w:rPr>
        <w:t>,</w:t>
      </w:r>
      <w:r w:rsidR="008571AE" w:rsidRPr="006A577F">
        <w:rPr>
          <w:iCs/>
          <w:color w:val="000000" w:themeColor="text1"/>
          <w:sz w:val="24"/>
          <w:lang w:val="en"/>
        </w:rPr>
        <w:fldChar w:fldCharType="begin" w:fldLock="1"/>
      </w:r>
      <w:r w:rsidR="00D06EE6" w:rsidRPr="006A577F">
        <w:rPr>
          <w:iCs/>
          <w:color w:val="000000" w:themeColor="text1"/>
          <w:sz w:val="24"/>
          <w:lang w:val="en"/>
        </w:rPr>
        <w:instrText>ADDIN CSL_CITATION {"citationItems":[{"id":"ITEM-1","itemData":{"DOI":"10.1002/pssa.201532759","ISSN":"18626300","abstract":"We have achieved continuous-wave (CW) operation of gallium nitride (GaN)-based vertical-cavity surface-emitting lasers (VCSELs) fabricated by epitaxial lateral overgrowth (ELO) using dielectric distributed Bragg reflectors (DBRs) as masks for selective growth. The GaN VCSELs exhibited CW operation at a wavelength of 453.9 nm, and the maximum output power was 1.1 mW, which is the highest value reported to date. GaN-based materials have presented challenges for obtaining DBRs with high reflectivity and a wide stopband, precise control of the cavity length and a lateral confinement structure to provide laser operation. The proposed VCSEL is immune to these concerns. Its two dielectric DBRs were obtained free from cracks. A high reflectance of more than 99.9% and a stopband with a width of 80-97 nm were obtained for both DBRs. The cavity length was controlled by epitaxial growth to as short as 4.5 μm. An ITO contact electrode on p-type GaN, which is required for a lateral confinement structure, showed electrical reliability under a high current density of 59.6 kA cm-2. The present data demonstrate that the fabrication process adopted here overcomes the shortcomings that have prevented the widespread use of GaN-based VCSELs.","author":[{"dropping-particle":"","family":"Hamaguchi","given":"Tatsushi","non-dropping-particle":"","parse-names":false,"suffix":""},{"dropping-particle":"","family":"Fuutagawa","given":"Noriyuki","non-dropping-particle":"","parse-names":false,"suffix":""},{"dropping-particle":"","family":"Izumi","given":"Shouichiro","non-dropping-particle":"","parse-names":false,"suffix":""},{"dropping-particle":"","family":"Murayama","given":"Masahiro","non-dropping-particle":"","parse-names":false,"suffix":""},{"dropping-particle":"","family":"Narui","given":"Hironobu","non-dropping-particle":"","parse-names":false,"suffix":""}],"container-title":"physica status solidi (a)","id":"ITEM-1","issue":"5","issued":{"date-parts":[["2016","5"]]},"page":"1170-1176","title":"Milliwatt-class GaN-based blue vertical-cavity surface-emitting lasers fabricated by epitaxial lateral overgrowth","type":"article-journal","volume":"213"},"uris":["http://www.mendeley.com/documents/?uuid=1c19de14-d645-4b29-8a83-3eb9d4d1783c"]}],"mendeley":{"formattedCitation":"&lt;sup&gt;40)&lt;/sup&gt;","plainTextFormattedCitation":"40)","previouslyFormattedCitation":"&lt;sup&gt;40)&lt;/sup&gt;"},"properties":{"noteIndex":0},"schema":"https://github.com/citation-style-language/schema/raw/master/csl-citation.json"}</w:instrText>
      </w:r>
      <w:r w:rsidR="008571AE" w:rsidRPr="006A577F">
        <w:rPr>
          <w:iCs/>
          <w:color w:val="000000" w:themeColor="text1"/>
          <w:sz w:val="24"/>
          <w:lang w:val="en"/>
        </w:rPr>
        <w:fldChar w:fldCharType="separate"/>
      </w:r>
      <w:r w:rsidR="00D06EE6" w:rsidRPr="006A577F">
        <w:rPr>
          <w:iCs/>
          <w:noProof/>
          <w:color w:val="000000" w:themeColor="text1"/>
          <w:sz w:val="24"/>
          <w:vertAlign w:val="superscript"/>
          <w:lang w:val="en"/>
        </w:rPr>
        <w:t>40)</w:t>
      </w:r>
      <w:r w:rsidR="008571AE" w:rsidRPr="006A577F">
        <w:rPr>
          <w:iCs/>
          <w:color w:val="000000" w:themeColor="text1"/>
          <w:sz w:val="24"/>
          <w:lang w:val="en"/>
        </w:rPr>
        <w:fldChar w:fldCharType="end"/>
      </w:r>
      <w:r w:rsidR="0000522F" w:rsidRPr="006A577F">
        <w:rPr>
          <w:iCs/>
          <w:color w:val="000000" w:themeColor="text1"/>
          <w:sz w:val="24"/>
          <w:lang w:val="en"/>
        </w:rPr>
        <w:t xml:space="preserve"> and device isolation</w:t>
      </w:r>
      <w:r w:rsidR="006F2116" w:rsidRPr="006A577F">
        <w:rPr>
          <w:iCs/>
          <w:color w:val="000000" w:themeColor="text1"/>
          <w:sz w:val="24"/>
          <w:lang w:val="en"/>
        </w:rPr>
        <w:fldChar w:fldCharType="begin" w:fldLock="1"/>
      </w:r>
      <w:r w:rsidR="00B6433D" w:rsidRPr="006A577F">
        <w:rPr>
          <w:iCs/>
          <w:color w:val="000000" w:themeColor="text1"/>
          <w:sz w:val="24"/>
          <w:lang w:val="en"/>
        </w:rPr>
        <w:instrText>ADDIN CSL_CITATION {"citationItems":[{"id":"ITEM-1","itemData":{"DOI":"10.1109/T-ED.1984.21701","ISSN":"0018-9383","abstract":"A novel device isolation technology for small geometry VLSI's using selective epitaxial growth is described. This isolation structure is composed of an Si02 insulator and an epitaxial silicon selectively grown on a bulk silicon surface surrounded with an Si02 isolation wall using a reduced pressure SiH2Cl2-H2-HCl system. This technology, called SEG (selective epitaxial growth) isolation, offers the potential of both fine and deep isolation with submicrometer size features. Polysilicon gate MOSFET's are successfully fabricated on the epitaxial silicon layer. The subthreshold slopes for p-channel or n-channel devices are confirmed to be consistent with these for conventional devices. Using SEG isolation technology, less channel width variation and small narrow-channel effect are shown by electrical characteristics for MOSFET's. The subthreshold behavior for parasitic field devices with submicrometer geometry gives results applicable to fine isolation. © 1984 IEEE","author":[{"dropping-particle":"","family":"Nobuhiro Endo","given":"","non-dropping-particle":"","parse-names":false,"suffix":""},{"dropping-particle":"","family":"Tanno","given":"Koetsu","non-dropping-particle":"","parse-names":false,"suffix":""},{"dropping-particle":"","family":"Ishitani","given":"Akihiko","non-dropping-particle":"","parse-names":false,"suffix":""},{"dropping-particle":"","family":"Kurogi","given":"Yukinori","non-dropping-particle":"","parse-names":false,"suffix":""},{"dropping-particle":"","family":"Tsuya","given":"Hideki","non-dropping-particle":"","parse-names":false,"suffix":""}],"container-title":"IEEE Transactions on Electron Devices","id":"ITEM-1","issue":"9","issued":{"date-parts":[["1984","9"]]},"page":"1283-1288","title":"Novel device isolation technology with selective epitaxial growth","type":"article-journal","volume":"31"},"uris":["http://www.mendeley.com/documents/?uuid=df8b483d-4525-48f3-9c42-4aa07adabb2a"]}],"mendeley":{"formattedCitation":"&lt;sup&gt;41)&lt;/sup&gt;","plainTextFormattedCitation":"41)","previouslyFormattedCitation":"&lt;sup&gt;41)&lt;/sup&gt;"},"properties":{"noteIndex":0},"schema":"https://github.com/citation-style-language/schema/raw/master/csl-citation.json"}</w:instrText>
      </w:r>
      <w:r w:rsidR="006F2116" w:rsidRPr="006A577F">
        <w:rPr>
          <w:iCs/>
          <w:color w:val="000000" w:themeColor="text1"/>
          <w:sz w:val="24"/>
          <w:lang w:val="en"/>
        </w:rPr>
        <w:fldChar w:fldCharType="separate"/>
      </w:r>
      <w:r w:rsidR="006F2116" w:rsidRPr="006A577F">
        <w:rPr>
          <w:iCs/>
          <w:noProof/>
          <w:color w:val="000000" w:themeColor="text1"/>
          <w:sz w:val="24"/>
          <w:vertAlign w:val="superscript"/>
          <w:lang w:val="en"/>
        </w:rPr>
        <w:t>41)</w:t>
      </w:r>
      <w:r w:rsidR="006F2116" w:rsidRPr="006A577F">
        <w:rPr>
          <w:iCs/>
          <w:color w:val="000000" w:themeColor="text1"/>
          <w:sz w:val="24"/>
          <w:lang w:val="en"/>
        </w:rPr>
        <w:fldChar w:fldCharType="end"/>
      </w:r>
      <w:r w:rsidR="0000522F" w:rsidRPr="006A577F">
        <w:rPr>
          <w:iCs/>
          <w:color w:val="000000" w:themeColor="text1"/>
          <w:sz w:val="24"/>
          <w:lang w:val="en"/>
        </w:rPr>
        <w:t xml:space="preserve">. </w:t>
      </w:r>
      <w:r w:rsidR="000A1586" w:rsidRPr="006A577F">
        <w:rPr>
          <w:iCs/>
          <w:color w:val="000000" w:themeColor="text1"/>
          <w:sz w:val="24"/>
          <w:lang w:val="en"/>
        </w:rPr>
        <w:t>Thus,</w:t>
      </w:r>
      <w:r w:rsidR="002522A8" w:rsidRPr="006A577F">
        <w:rPr>
          <w:iCs/>
          <w:color w:val="000000" w:themeColor="text1"/>
          <w:sz w:val="24"/>
          <w:lang w:val="en"/>
        </w:rPr>
        <w:t xml:space="preserve"> </w:t>
      </w:r>
      <w:r w:rsidR="00F520E8" w:rsidRPr="006A577F">
        <w:rPr>
          <w:iCs/>
          <w:color w:val="000000" w:themeColor="text1"/>
          <w:sz w:val="24"/>
          <w:lang w:val="en"/>
        </w:rPr>
        <w:t>SAG</w:t>
      </w:r>
      <w:r w:rsidR="00783D4B" w:rsidRPr="006A577F">
        <w:rPr>
          <w:iCs/>
          <w:color w:val="000000" w:themeColor="text1"/>
          <w:sz w:val="24"/>
          <w:lang w:val="en"/>
        </w:rPr>
        <w:t>/ELO</w:t>
      </w:r>
      <w:r w:rsidR="00D61153" w:rsidRPr="006A577F">
        <w:rPr>
          <w:iCs/>
          <w:color w:val="000000" w:themeColor="text1"/>
          <w:sz w:val="24"/>
          <w:lang w:val="en"/>
        </w:rPr>
        <w:t xml:space="preserve"> </w:t>
      </w:r>
      <w:r w:rsidR="00A9217F" w:rsidRPr="006A577F">
        <w:rPr>
          <w:iCs/>
          <w:color w:val="000000" w:themeColor="text1"/>
          <w:sz w:val="24"/>
          <w:lang w:val="en"/>
        </w:rPr>
        <w:t>can be</w:t>
      </w:r>
      <w:r w:rsidR="000A1586" w:rsidRPr="006A577F">
        <w:rPr>
          <w:iCs/>
          <w:color w:val="000000" w:themeColor="text1"/>
          <w:sz w:val="24"/>
          <w:lang w:val="en"/>
        </w:rPr>
        <w:t xml:space="preserve"> one of the s</w:t>
      </w:r>
      <w:r w:rsidR="000A1586" w:rsidRPr="006A577F">
        <w:rPr>
          <w:rFonts w:eastAsiaTheme="minorEastAsia"/>
          <w:iCs/>
          <w:color w:val="000000" w:themeColor="text1"/>
          <w:sz w:val="24"/>
          <w:lang w:val="en"/>
        </w:rPr>
        <w:t xml:space="preserve">tate-of-the-art fabrication processes </w:t>
      </w:r>
      <w:r w:rsidR="002B645F" w:rsidRPr="006A577F">
        <w:rPr>
          <w:rFonts w:eastAsiaTheme="minorEastAsia"/>
          <w:iCs/>
          <w:color w:val="000000" w:themeColor="text1"/>
          <w:sz w:val="24"/>
          <w:lang w:val="en"/>
        </w:rPr>
        <w:t>for</w:t>
      </w:r>
      <w:r w:rsidR="000A1586" w:rsidRPr="006A577F">
        <w:rPr>
          <w:rFonts w:eastAsiaTheme="minorEastAsia"/>
          <w:iCs/>
          <w:color w:val="000000" w:themeColor="text1"/>
          <w:sz w:val="24"/>
          <w:lang w:val="en"/>
        </w:rPr>
        <w:t xml:space="preserve"> </w:t>
      </w:r>
      <w:r w:rsidR="000A1586" w:rsidRPr="006A577F">
        <w:rPr>
          <w:iCs/>
          <w:color w:val="000000" w:themeColor="text1"/>
          <w:sz w:val="24"/>
          <w:lang w:val="en"/>
        </w:rPr>
        <w:t>β-Ga</w:t>
      </w:r>
      <w:r w:rsidR="000A1586" w:rsidRPr="006A577F">
        <w:rPr>
          <w:iCs/>
          <w:color w:val="000000" w:themeColor="text1"/>
          <w:sz w:val="24"/>
          <w:vertAlign w:val="subscript"/>
          <w:lang w:val="en"/>
        </w:rPr>
        <w:t>2</w:t>
      </w:r>
      <w:r w:rsidR="000A1586" w:rsidRPr="006A577F">
        <w:rPr>
          <w:iCs/>
          <w:color w:val="000000" w:themeColor="text1"/>
          <w:sz w:val="24"/>
          <w:lang w:val="en"/>
        </w:rPr>
        <w:t>O</w:t>
      </w:r>
      <w:r w:rsidR="000A1586" w:rsidRPr="006A577F">
        <w:rPr>
          <w:iCs/>
          <w:color w:val="000000" w:themeColor="text1"/>
          <w:sz w:val="24"/>
          <w:vertAlign w:val="subscript"/>
          <w:lang w:val="en"/>
        </w:rPr>
        <w:t>3</w:t>
      </w:r>
      <w:r w:rsidR="000A1586" w:rsidRPr="006A577F">
        <w:rPr>
          <w:iCs/>
          <w:color w:val="000000" w:themeColor="text1"/>
          <w:sz w:val="24"/>
          <w:lang w:val="en"/>
        </w:rPr>
        <w:t xml:space="preserve"> power devices.</w:t>
      </w:r>
      <w:r w:rsidR="00646548" w:rsidRPr="006A577F">
        <w:rPr>
          <w:iCs/>
          <w:color w:val="000000" w:themeColor="text1"/>
          <w:sz w:val="24"/>
          <w:lang w:val="en"/>
        </w:rPr>
        <w:t xml:space="preserve"> </w:t>
      </w:r>
      <w:r w:rsidR="00E911C5" w:rsidRPr="006A577F">
        <w:rPr>
          <w:iCs/>
          <w:color w:val="000000" w:themeColor="text1"/>
          <w:sz w:val="24"/>
          <w:lang w:val="en"/>
        </w:rPr>
        <w:t>Therefore</w:t>
      </w:r>
      <w:r w:rsidR="009D26B4" w:rsidRPr="006A577F">
        <w:rPr>
          <w:iCs/>
          <w:color w:val="000000" w:themeColor="text1"/>
          <w:sz w:val="24"/>
          <w:lang w:val="en"/>
        </w:rPr>
        <w:t>, further research on the SAG</w:t>
      </w:r>
      <w:r w:rsidR="00783D4B" w:rsidRPr="006A577F">
        <w:rPr>
          <w:iCs/>
          <w:color w:val="000000" w:themeColor="text1"/>
          <w:sz w:val="24"/>
          <w:lang w:val="en"/>
        </w:rPr>
        <w:t>/ELO</w:t>
      </w:r>
      <w:r w:rsidR="006A3514" w:rsidRPr="006A577F">
        <w:rPr>
          <w:iCs/>
          <w:color w:val="000000" w:themeColor="text1"/>
          <w:sz w:val="24"/>
          <w:lang w:val="en"/>
        </w:rPr>
        <w:t xml:space="preserve"> of β-Ga</w:t>
      </w:r>
      <w:r w:rsidR="006A3514" w:rsidRPr="006A577F">
        <w:rPr>
          <w:iCs/>
          <w:color w:val="000000" w:themeColor="text1"/>
          <w:sz w:val="24"/>
          <w:vertAlign w:val="subscript"/>
          <w:lang w:val="en"/>
        </w:rPr>
        <w:t>2</w:t>
      </w:r>
      <w:r w:rsidR="006A3514" w:rsidRPr="006A577F">
        <w:rPr>
          <w:iCs/>
          <w:color w:val="000000" w:themeColor="text1"/>
          <w:sz w:val="24"/>
          <w:lang w:val="en"/>
        </w:rPr>
        <w:t>O</w:t>
      </w:r>
      <w:r w:rsidR="006A3514" w:rsidRPr="006A577F">
        <w:rPr>
          <w:iCs/>
          <w:color w:val="000000" w:themeColor="text1"/>
          <w:sz w:val="24"/>
          <w:vertAlign w:val="subscript"/>
          <w:lang w:val="en"/>
        </w:rPr>
        <w:t>3</w:t>
      </w:r>
      <w:r w:rsidR="009D26B4" w:rsidRPr="006A577F">
        <w:rPr>
          <w:iCs/>
          <w:color w:val="000000" w:themeColor="text1"/>
          <w:sz w:val="24"/>
          <w:lang w:val="en"/>
        </w:rPr>
        <w:t xml:space="preserve"> is required to understand its behavior and to explore potential applications</w:t>
      </w:r>
      <w:r w:rsidR="002522A8" w:rsidRPr="006A577F">
        <w:rPr>
          <w:iCs/>
          <w:color w:val="000000" w:themeColor="text1"/>
          <w:sz w:val="24"/>
          <w:lang w:val="en"/>
        </w:rPr>
        <w:t>.</w:t>
      </w:r>
    </w:p>
    <w:p w14:paraId="76968773" w14:textId="7C69E85F" w:rsidR="00F10DFD" w:rsidRPr="006A577F" w:rsidRDefault="00D275E6" w:rsidP="00891374">
      <w:pPr>
        <w:pStyle w:val="Abstract"/>
        <w:spacing w:line="360" w:lineRule="auto"/>
        <w:ind w:rightChars="0" w:right="-2"/>
        <w:rPr>
          <w:rFonts w:eastAsiaTheme="minorEastAsia"/>
          <w:color w:val="000000" w:themeColor="text1"/>
          <w:sz w:val="24"/>
        </w:rPr>
      </w:pPr>
      <w:r w:rsidRPr="006A577F">
        <w:rPr>
          <w:rFonts w:eastAsiaTheme="minorEastAsia"/>
          <w:color w:val="000000" w:themeColor="text1"/>
          <w:sz w:val="24"/>
        </w:rPr>
        <w:lastRenderedPageBreak/>
        <w:tab/>
      </w:r>
      <w:r w:rsidR="000D47F5" w:rsidRPr="006A577F">
        <w:rPr>
          <w:rFonts w:eastAsiaTheme="minorEastAsia" w:hint="eastAsia"/>
          <w:color w:val="000000" w:themeColor="text1"/>
          <w:sz w:val="24"/>
        </w:rPr>
        <w:t>I</w:t>
      </w:r>
      <w:r w:rsidR="000D47F5" w:rsidRPr="006A577F">
        <w:rPr>
          <w:rFonts w:eastAsiaTheme="minorEastAsia"/>
          <w:color w:val="000000" w:themeColor="text1"/>
          <w:sz w:val="24"/>
        </w:rPr>
        <w:t xml:space="preserve">n this </w:t>
      </w:r>
      <w:r w:rsidR="00CD2ACB" w:rsidRPr="006A577F">
        <w:rPr>
          <w:rFonts w:eastAsiaTheme="minorEastAsia"/>
          <w:color w:val="000000" w:themeColor="text1"/>
          <w:sz w:val="24"/>
        </w:rPr>
        <w:t>study</w:t>
      </w:r>
      <w:r w:rsidR="000D47F5" w:rsidRPr="006A577F">
        <w:rPr>
          <w:rFonts w:eastAsiaTheme="minorEastAsia"/>
          <w:color w:val="000000" w:themeColor="text1"/>
          <w:sz w:val="24"/>
        </w:rPr>
        <w:t xml:space="preserve">, we </w:t>
      </w:r>
      <w:r w:rsidR="00CD2ACB" w:rsidRPr="006A577F">
        <w:rPr>
          <w:rFonts w:eastAsiaTheme="minorEastAsia"/>
          <w:color w:val="000000" w:themeColor="text1"/>
          <w:sz w:val="24"/>
        </w:rPr>
        <w:t>demonstrated</w:t>
      </w:r>
      <w:r w:rsidR="00F10DFD" w:rsidRPr="006A577F">
        <w:rPr>
          <w:rFonts w:eastAsiaTheme="minorEastAsia"/>
          <w:color w:val="000000" w:themeColor="text1"/>
          <w:sz w:val="24"/>
        </w:rPr>
        <w:t xml:space="preserve"> </w:t>
      </w:r>
      <w:r w:rsidR="00DC2F18" w:rsidRPr="006A577F">
        <w:rPr>
          <w:rFonts w:eastAsiaTheme="minorEastAsia"/>
          <w:color w:val="000000" w:themeColor="text1"/>
          <w:sz w:val="24"/>
        </w:rPr>
        <w:t xml:space="preserve">the </w:t>
      </w:r>
      <w:r w:rsidR="00FB3A03" w:rsidRPr="006A577F">
        <w:rPr>
          <w:rFonts w:eastAsiaTheme="minorEastAsia"/>
          <w:color w:val="000000" w:themeColor="text1"/>
          <w:sz w:val="24"/>
        </w:rPr>
        <w:t>SAG</w:t>
      </w:r>
      <w:r w:rsidR="00CD2ACB" w:rsidRPr="006A577F">
        <w:rPr>
          <w:rFonts w:eastAsiaTheme="minorEastAsia"/>
          <w:color w:val="000000" w:themeColor="text1"/>
          <w:sz w:val="24"/>
        </w:rPr>
        <w:t xml:space="preserve"> of </w:t>
      </w:r>
      <w:r w:rsidR="00CD2ACB" w:rsidRPr="006A577F">
        <w:rPr>
          <w:rFonts w:cs="Times New Roman"/>
          <w:iCs/>
          <w:color w:val="000000" w:themeColor="text1"/>
          <w:sz w:val="24"/>
          <w:lang w:val="en"/>
        </w:rPr>
        <w:t>β-Ga</w:t>
      </w:r>
      <w:r w:rsidR="00CD2ACB" w:rsidRPr="006A577F">
        <w:rPr>
          <w:rFonts w:cs="Times New Roman"/>
          <w:iCs/>
          <w:color w:val="000000" w:themeColor="text1"/>
          <w:sz w:val="24"/>
          <w:vertAlign w:val="subscript"/>
          <w:lang w:val="en"/>
        </w:rPr>
        <w:t>2</w:t>
      </w:r>
      <w:r w:rsidR="00CD2ACB" w:rsidRPr="006A577F">
        <w:rPr>
          <w:rFonts w:cs="Times New Roman"/>
          <w:iCs/>
          <w:color w:val="000000" w:themeColor="text1"/>
          <w:sz w:val="24"/>
          <w:lang w:val="en"/>
        </w:rPr>
        <w:t>O</w:t>
      </w:r>
      <w:r w:rsidR="00CD2ACB" w:rsidRPr="006A577F">
        <w:rPr>
          <w:rFonts w:cs="Times New Roman"/>
          <w:iCs/>
          <w:color w:val="000000" w:themeColor="text1"/>
          <w:sz w:val="24"/>
          <w:vertAlign w:val="subscript"/>
          <w:lang w:val="en"/>
        </w:rPr>
        <w:t>3</w:t>
      </w:r>
      <w:r w:rsidR="00CD2ACB" w:rsidRPr="006A577F">
        <w:rPr>
          <w:rFonts w:eastAsiaTheme="minorEastAsia"/>
          <w:color w:val="000000" w:themeColor="text1"/>
          <w:sz w:val="24"/>
        </w:rPr>
        <w:t xml:space="preserve"> </w:t>
      </w:r>
      <w:r w:rsidRPr="006A577F">
        <w:rPr>
          <w:rFonts w:eastAsiaTheme="minorEastAsia"/>
          <w:color w:val="000000" w:themeColor="text1"/>
          <w:sz w:val="24"/>
        </w:rPr>
        <w:t>on SiO</w:t>
      </w:r>
      <w:r w:rsidRPr="006A577F">
        <w:rPr>
          <w:rFonts w:eastAsiaTheme="minorEastAsia"/>
          <w:color w:val="000000" w:themeColor="text1"/>
          <w:sz w:val="24"/>
          <w:vertAlign w:val="subscript"/>
        </w:rPr>
        <w:t>2</w:t>
      </w:r>
      <w:r w:rsidR="00FB3A03" w:rsidRPr="006A577F">
        <w:rPr>
          <w:rFonts w:eastAsiaTheme="minorEastAsia"/>
          <w:color w:val="000000" w:themeColor="text1"/>
          <w:sz w:val="24"/>
        </w:rPr>
        <w:t>-</w:t>
      </w:r>
      <w:r w:rsidRPr="006A577F">
        <w:rPr>
          <w:rFonts w:eastAsiaTheme="minorEastAsia"/>
          <w:color w:val="000000" w:themeColor="text1"/>
          <w:sz w:val="24"/>
        </w:rPr>
        <w:t xml:space="preserve">masked </w:t>
      </w:r>
      <w:r w:rsidRPr="006A577F">
        <w:rPr>
          <w:rFonts w:eastAsiaTheme="minorEastAsia" w:cs="Times New Roman"/>
          <w:iCs/>
          <w:color w:val="000000" w:themeColor="text1"/>
          <w:sz w:val="24"/>
          <w:lang w:val="en"/>
        </w:rPr>
        <w:t>β-Ga</w:t>
      </w:r>
      <w:r w:rsidRPr="006A577F">
        <w:rPr>
          <w:rFonts w:eastAsiaTheme="minorEastAsia" w:cs="Times New Roman"/>
          <w:iCs/>
          <w:color w:val="000000" w:themeColor="text1"/>
          <w:sz w:val="24"/>
          <w:vertAlign w:val="subscript"/>
          <w:lang w:val="en"/>
        </w:rPr>
        <w:t>2</w:t>
      </w:r>
      <w:r w:rsidRPr="006A577F">
        <w:rPr>
          <w:rFonts w:eastAsiaTheme="minorEastAsia" w:cs="Times New Roman"/>
          <w:iCs/>
          <w:color w:val="000000" w:themeColor="text1"/>
          <w:sz w:val="24"/>
          <w:lang w:val="en"/>
        </w:rPr>
        <w:t>O</w:t>
      </w:r>
      <w:r w:rsidRPr="006A577F">
        <w:rPr>
          <w:rFonts w:eastAsiaTheme="minorEastAsia" w:cs="Times New Roman"/>
          <w:iCs/>
          <w:color w:val="000000" w:themeColor="text1"/>
          <w:sz w:val="24"/>
          <w:vertAlign w:val="subscript"/>
          <w:lang w:val="en"/>
        </w:rPr>
        <w:t>3</w:t>
      </w:r>
      <w:r w:rsidRPr="006A577F">
        <w:rPr>
          <w:rFonts w:eastAsiaTheme="minorEastAsia" w:cs="Times New Roman"/>
          <w:iCs/>
          <w:color w:val="000000" w:themeColor="text1"/>
          <w:sz w:val="24"/>
          <w:lang w:val="en"/>
        </w:rPr>
        <w:t xml:space="preserve"> single crystal</w:t>
      </w:r>
      <w:r w:rsidR="00FC4497" w:rsidRPr="006A577F">
        <w:rPr>
          <w:rFonts w:eastAsiaTheme="minorEastAsia" w:cs="Times New Roman"/>
          <w:iCs/>
          <w:color w:val="000000" w:themeColor="text1"/>
          <w:sz w:val="24"/>
          <w:lang w:val="en"/>
        </w:rPr>
        <w:t xml:space="preserve"> substrate</w:t>
      </w:r>
      <w:r w:rsidRPr="006A577F">
        <w:rPr>
          <w:rFonts w:eastAsiaTheme="minorEastAsia" w:cs="Times New Roman"/>
          <w:iCs/>
          <w:color w:val="000000" w:themeColor="text1"/>
          <w:sz w:val="24"/>
          <w:lang w:val="en"/>
        </w:rPr>
        <w:t xml:space="preserve">s </w:t>
      </w:r>
      <w:r w:rsidRPr="006A577F">
        <w:rPr>
          <w:rFonts w:eastAsiaTheme="minorEastAsia"/>
          <w:color w:val="000000" w:themeColor="text1"/>
          <w:sz w:val="24"/>
        </w:rPr>
        <w:t xml:space="preserve">to elucidate </w:t>
      </w:r>
      <w:r w:rsidR="00E10927" w:rsidRPr="006A577F">
        <w:rPr>
          <w:rFonts w:eastAsiaTheme="minorEastAsia"/>
          <w:color w:val="000000" w:themeColor="text1"/>
          <w:sz w:val="24"/>
        </w:rPr>
        <w:t xml:space="preserve">the </w:t>
      </w:r>
      <w:r w:rsidR="00FB3A03" w:rsidRPr="006A577F">
        <w:rPr>
          <w:rFonts w:eastAsiaTheme="minorEastAsia"/>
          <w:color w:val="000000" w:themeColor="text1"/>
          <w:sz w:val="24"/>
        </w:rPr>
        <w:t xml:space="preserve">SAG behavior. </w:t>
      </w:r>
      <w:r w:rsidR="00765248" w:rsidRPr="006A577F">
        <w:rPr>
          <w:rFonts w:eastAsiaTheme="minorEastAsia"/>
          <w:color w:val="000000" w:themeColor="text1"/>
          <w:sz w:val="24"/>
        </w:rPr>
        <w:t xml:space="preserve">Our </w:t>
      </w:r>
      <w:r w:rsidR="00FB3A03" w:rsidRPr="006A577F">
        <w:rPr>
          <w:rFonts w:eastAsiaTheme="minorEastAsia"/>
          <w:color w:val="000000" w:themeColor="text1"/>
          <w:sz w:val="24"/>
        </w:rPr>
        <w:t>systematic experiments</w:t>
      </w:r>
      <w:r w:rsidR="00765248" w:rsidRPr="006A577F">
        <w:rPr>
          <w:rFonts w:eastAsiaTheme="minorEastAsia"/>
          <w:color w:val="000000" w:themeColor="text1"/>
          <w:sz w:val="24"/>
        </w:rPr>
        <w:t xml:space="preserve"> revealed </w:t>
      </w:r>
      <w:r w:rsidR="008855E2" w:rsidRPr="006A577F">
        <w:rPr>
          <w:rFonts w:eastAsiaTheme="minorEastAsia"/>
          <w:color w:val="000000" w:themeColor="text1"/>
          <w:sz w:val="24"/>
        </w:rPr>
        <w:t xml:space="preserve">that the </w:t>
      </w:r>
      <w:r w:rsidR="00765248" w:rsidRPr="006A577F">
        <w:rPr>
          <w:rFonts w:eastAsiaTheme="minorEastAsia"/>
          <w:color w:val="000000" w:themeColor="text1"/>
          <w:sz w:val="24"/>
        </w:rPr>
        <w:t xml:space="preserve">shape of </w:t>
      </w:r>
      <w:r w:rsidR="00510C69" w:rsidRPr="006A577F">
        <w:rPr>
          <w:rFonts w:eastAsiaTheme="minorEastAsia"/>
          <w:color w:val="000000" w:themeColor="text1"/>
          <w:sz w:val="24"/>
        </w:rPr>
        <w:t xml:space="preserve">SAG </w:t>
      </w:r>
      <w:r w:rsidR="008855E2" w:rsidRPr="006A577F">
        <w:rPr>
          <w:rFonts w:cs="Times New Roman"/>
          <w:iCs/>
          <w:color w:val="000000" w:themeColor="text1"/>
          <w:sz w:val="24"/>
          <w:lang w:val="en"/>
        </w:rPr>
        <w:t>β-Ga</w:t>
      </w:r>
      <w:r w:rsidR="008855E2" w:rsidRPr="006A577F">
        <w:rPr>
          <w:rFonts w:cs="Times New Roman"/>
          <w:iCs/>
          <w:color w:val="000000" w:themeColor="text1"/>
          <w:sz w:val="24"/>
          <w:vertAlign w:val="subscript"/>
          <w:lang w:val="en"/>
        </w:rPr>
        <w:t>2</w:t>
      </w:r>
      <w:r w:rsidR="008855E2" w:rsidRPr="006A577F">
        <w:rPr>
          <w:rFonts w:cs="Times New Roman"/>
          <w:iCs/>
          <w:color w:val="000000" w:themeColor="text1"/>
          <w:sz w:val="24"/>
          <w:lang w:val="en"/>
        </w:rPr>
        <w:t>O</w:t>
      </w:r>
      <w:r w:rsidR="008855E2" w:rsidRPr="006A577F">
        <w:rPr>
          <w:rFonts w:cs="Times New Roman"/>
          <w:iCs/>
          <w:color w:val="000000" w:themeColor="text1"/>
          <w:sz w:val="24"/>
          <w:vertAlign w:val="subscript"/>
          <w:lang w:val="en"/>
        </w:rPr>
        <w:t>3</w:t>
      </w:r>
      <w:r w:rsidR="008855E2" w:rsidRPr="006A577F">
        <w:rPr>
          <w:rFonts w:cs="Times New Roman"/>
          <w:iCs/>
          <w:color w:val="000000" w:themeColor="text1"/>
          <w:sz w:val="24"/>
          <w:lang w:val="en"/>
        </w:rPr>
        <w:t xml:space="preserve"> </w:t>
      </w:r>
      <w:r w:rsidR="00765248" w:rsidRPr="006A577F">
        <w:rPr>
          <w:rFonts w:eastAsiaTheme="minorEastAsia"/>
          <w:color w:val="000000" w:themeColor="text1"/>
          <w:sz w:val="24"/>
        </w:rPr>
        <w:t xml:space="preserve">were </w:t>
      </w:r>
      <w:r w:rsidR="00703E3F" w:rsidRPr="006A577F">
        <w:rPr>
          <w:rFonts w:eastAsiaTheme="minorEastAsia"/>
          <w:color w:val="000000" w:themeColor="text1"/>
          <w:sz w:val="24"/>
        </w:rPr>
        <w:t>strong</w:t>
      </w:r>
      <w:r w:rsidR="00765248" w:rsidRPr="006A577F">
        <w:rPr>
          <w:rFonts w:eastAsiaTheme="minorEastAsia"/>
          <w:color w:val="000000" w:themeColor="text1"/>
          <w:sz w:val="24"/>
        </w:rPr>
        <w:t>ly</w:t>
      </w:r>
      <w:r w:rsidR="00703E3F" w:rsidRPr="006A577F">
        <w:rPr>
          <w:rFonts w:eastAsiaTheme="minorEastAsia"/>
          <w:color w:val="000000" w:themeColor="text1"/>
          <w:sz w:val="24"/>
        </w:rPr>
        <w:t xml:space="preserve"> </w:t>
      </w:r>
      <w:r w:rsidR="00D56717" w:rsidRPr="006A577F">
        <w:rPr>
          <w:rFonts w:eastAsiaTheme="minorEastAsia"/>
          <w:color w:val="000000" w:themeColor="text1"/>
          <w:sz w:val="24"/>
        </w:rPr>
        <w:t>dominated by</w:t>
      </w:r>
      <w:r w:rsidR="00703E3F" w:rsidRPr="006A577F">
        <w:rPr>
          <w:rFonts w:eastAsiaTheme="minorEastAsia"/>
          <w:color w:val="000000" w:themeColor="text1"/>
          <w:sz w:val="24"/>
        </w:rPr>
        <w:t xml:space="preserve"> </w:t>
      </w:r>
      <w:r w:rsidR="0078508C" w:rsidRPr="006A577F">
        <w:rPr>
          <w:rFonts w:eastAsiaTheme="minorEastAsia"/>
          <w:color w:val="000000" w:themeColor="text1"/>
          <w:sz w:val="24"/>
        </w:rPr>
        <w:t>(100) facet</w:t>
      </w:r>
      <w:r w:rsidR="00D56717" w:rsidRPr="006A577F">
        <w:rPr>
          <w:rFonts w:eastAsiaTheme="minorEastAsia"/>
          <w:color w:val="000000" w:themeColor="text1"/>
          <w:sz w:val="24"/>
        </w:rPr>
        <w:t>s</w:t>
      </w:r>
      <w:r w:rsidR="00E10927" w:rsidRPr="006A577F">
        <w:rPr>
          <w:rFonts w:eastAsiaTheme="minorEastAsia" w:cs="Times New Roman"/>
          <w:iCs/>
          <w:color w:val="000000" w:themeColor="text1"/>
          <w:sz w:val="24"/>
          <w:lang w:val="en"/>
        </w:rPr>
        <w:t xml:space="preserve">, </w:t>
      </w:r>
      <w:r w:rsidR="00930BB4" w:rsidRPr="006A577F">
        <w:rPr>
          <w:rFonts w:eastAsiaTheme="minorEastAsia" w:cs="Times New Roman"/>
          <w:iCs/>
          <w:color w:val="000000" w:themeColor="text1"/>
          <w:sz w:val="24"/>
          <w:lang w:val="en"/>
        </w:rPr>
        <w:t xml:space="preserve">and it </w:t>
      </w:r>
      <w:r w:rsidR="00A57A89" w:rsidRPr="006A577F">
        <w:rPr>
          <w:rFonts w:eastAsiaTheme="minorEastAsia" w:cs="Times New Roman"/>
          <w:iCs/>
          <w:color w:val="000000" w:themeColor="text1"/>
          <w:sz w:val="24"/>
          <w:lang w:val="en"/>
        </w:rPr>
        <w:t>wa</w:t>
      </w:r>
      <w:r w:rsidR="00930BB4" w:rsidRPr="006A577F">
        <w:rPr>
          <w:rFonts w:eastAsiaTheme="minorEastAsia" w:cs="Times New Roman"/>
          <w:iCs/>
          <w:color w:val="000000" w:themeColor="text1"/>
          <w:sz w:val="24"/>
          <w:lang w:val="en"/>
        </w:rPr>
        <w:t xml:space="preserve">s </w:t>
      </w:r>
      <w:r w:rsidR="00F551BF" w:rsidRPr="006A577F">
        <w:rPr>
          <w:rFonts w:eastAsiaTheme="minorEastAsia" w:cs="Times New Roman"/>
          <w:iCs/>
          <w:color w:val="000000" w:themeColor="text1"/>
          <w:sz w:val="24"/>
          <w:lang w:val="en"/>
        </w:rPr>
        <w:t xml:space="preserve">possible to fabricate high-aspect-ratio </w:t>
      </w:r>
      <w:r w:rsidR="00F551BF" w:rsidRPr="006A577F">
        <w:rPr>
          <w:rFonts w:eastAsiaTheme="minorEastAsia"/>
          <w:color w:val="000000" w:themeColor="text1"/>
          <w:sz w:val="24"/>
        </w:rPr>
        <w:t xml:space="preserve">SAG </w:t>
      </w:r>
      <w:r w:rsidR="00F551BF" w:rsidRPr="006A577F">
        <w:rPr>
          <w:rFonts w:cs="Times New Roman"/>
          <w:iCs/>
          <w:color w:val="000000" w:themeColor="text1"/>
          <w:sz w:val="24"/>
          <w:lang w:val="en"/>
        </w:rPr>
        <w:t>β-Ga</w:t>
      </w:r>
      <w:r w:rsidR="00F551BF" w:rsidRPr="006A577F">
        <w:rPr>
          <w:rFonts w:cs="Times New Roman"/>
          <w:iCs/>
          <w:color w:val="000000" w:themeColor="text1"/>
          <w:sz w:val="24"/>
          <w:vertAlign w:val="subscript"/>
          <w:lang w:val="en"/>
        </w:rPr>
        <w:t>2</w:t>
      </w:r>
      <w:r w:rsidR="00F551BF" w:rsidRPr="006A577F">
        <w:rPr>
          <w:rFonts w:cs="Times New Roman"/>
          <w:iCs/>
          <w:color w:val="000000" w:themeColor="text1"/>
          <w:sz w:val="24"/>
          <w:lang w:val="en"/>
        </w:rPr>
        <w:t>O</w:t>
      </w:r>
      <w:r w:rsidR="00F551BF" w:rsidRPr="006A577F">
        <w:rPr>
          <w:rFonts w:cs="Times New Roman"/>
          <w:iCs/>
          <w:color w:val="000000" w:themeColor="text1"/>
          <w:sz w:val="24"/>
          <w:vertAlign w:val="subscript"/>
          <w:lang w:val="en"/>
        </w:rPr>
        <w:t>3</w:t>
      </w:r>
      <w:r w:rsidR="00F551BF" w:rsidRPr="006A577F">
        <w:rPr>
          <w:rFonts w:cs="Times New Roman"/>
          <w:iCs/>
          <w:color w:val="000000" w:themeColor="text1"/>
          <w:sz w:val="24"/>
          <w:lang w:val="en"/>
        </w:rPr>
        <w:t xml:space="preserve"> </w:t>
      </w:r>
      <w:r w:rsidR="00F551BF" w:rsidRPr="006A577F">
        <w:rPr>
          <w:rFonts w:eastAsiaTheme="minorEastAsia"/>
          <w:color w:val="000000" w:themeColor="text1"/>
          <w:sz w:val="24"/>
        </w:rPr>
        <w:t>structures</w:t>
      </w:r>
      <w:r w:rsidR="002D7BE9" w:rsidRPr="006A577F">
        <w:rPr>
          <w:rFonts w:eastAsiaTheme="minorEastAsia"/>
          <w:color w:val="000000" w:themeColor="text1"/>
          <w:sz w:val="24"/>
        </w:rPr>
        <w:t xml:space="preserve"> with flat sidewalls. The structures were very similar </w:t>
      </w:r>
      <w:r w:rsidR="000E2E34" w:rsidRPr="006A577F">
        <w:rPr>
          <w:rFonts w:eastAsiaTheme="minorEastAsia"/>
          <w:color w:val="000000" w:themeColor="text1"/>
          <w:sz w:val="24"/>
        </w:rPr>
        <w:t xml:space="preserve">to the </w:t>
      </w:r>
      <w:r w:rsidR="002D7BE9" w:rsidRPr="006A577F">
        <w:rPr>
          <w:rFonts w:eastAsiaTheme="minorEastAsia"/>
          <w:color w:val="000000" w:themeColor="text1"/>
          <w:sz w:val="24"/>
        </w:rPr>
        <w:t xml:space="preserve">trenches and fins </w:t>
      </w:r>
      <w:r w:rsidR="00032A33" w:rsidRPr="006A577F">
        <w:rPr>
          <w:rFonts w:eastAsiaTheme="minorEastAsia"/>
          <w:color w:val="000000" w:themeColor="text1"/>
          <w:sz w:val="24"/>
        </w:rPr>
        <w:t xml:space="preserve">made by using </w:t>
      </w:r>
      <w:r w:rsidR="0052118C" w:rsidRPr="006A577F">
        <w:rPr>
          <w:rFonts w:eastAsiaTheme="minorEastAsia" w:cs="Times New Roman"/>
          <w:iCs/>
          <w:color w:val="000000" w:themeColor="text1"/>
          <w:sz w:val="24"/>
        </w:rPr>
        <w:t>reactive ion etching (RIE)</w:t>
      </w:r>
      <w:r w:rsidR="00032A33" w:rsidRPr="006A577F">
        <w:rPr>
          <w:rFonts w:eastAsiaTheme="minorEastAsia"/>
          <w:color w:val="000000" w:themeColor="text1"/>
          <w:sz w:val="24"/>
        </w:rPr>
        <w:t xml:space="preserve"> techniques </w:t>
      </w:r>
      <w:r w:rsidR="00234B4D" w:rsidRPr="006A577F">
        <w:rPr>
          <w:rFonts w:eastAsiaTheme="minorEastAsia"/>
          <w:color w:val="000000" w:themeColor="text1"/>
          <w:sz w:val="24"/>
        </w:rPr>
        <w:t xml:space="preserve">on </w:t>
      </w:r>
      <w:r w:rsidR="00234B4D" w:rsidRPr="006A577F">
        <w:rPr>
          <w:rFonts w:cs="Times New Roman"/>
          <w:iCs/>
          <w:color w:val="000000" w:themeColor="text1"/>
          <w:sz w:val="24"/>
          <w:lang w:val="en"/>
        </w:rPr>
        <w:t>β-Ga</w:t>
      </w:r>
      <w:r w:rsidR="00234B4D" w:rsidRPr="006A577F">
        <w:rPr>
          <w:rFonts w:cs="Times New Roman"/>
          <w:iCs/>
          <w:color w:val="000000" w:themeColor="text1"/>
          <w:sz w:val="24"/>
          <w:vertAlign w:val="subscript"/>
          <w:lang w:val="en"/>
        </w:rPr>
        <w:t>2</w:t>
      </w:r>
      <w:r w:rsidR="00234B4D" w:rsidRPr="006A577F">
        <w:rPr>
          <w:rFonts w:cs="Times New Roman"/>
          <w:iCs/>
          <w:color w:val="000000" w:themeColor="text1"/>
          <w:sz w:val="24"/>
          <w:lang w:val="en"/>
        </w:rPr>
        <w:t>O</w:t>
      </w:r>
      <w:r w:rsidR="00234B4D" w:rsidRPr="006A577F">
        <w:rPr>
          <w:rFonts w:cs="Times New Roman"/>
          <w:iCs/>
          <w:color w:val="000000" w:themeColor="text1"/>
          <w:sz w:val="24"/>
          <w:vertAlign w:val="subscript"/>
          <w:lang w:val="en"/>
        </w:rPr>
        <w:t>3</w:t>
      </w:r>
      <w:r w:rsidR="00234B4D" w:rsidRPr="006A577F">
        <w:rPr>
          <w:rFonts w:cs="Times New Roman"/>
          <w:iCs/>
          <w:color w:val="000000" w:themeColor="text1"/>
          <w:sz w:val="24"/>
          <w:lang w:val="en"/>
        </w:rPr>
        <w:t xml:space="preserve"> </w:t>
      </w:r>
      <w:r w:rsidR="00234B4D" w:rsidRPr="006A577F">
        <w:rPr>
          <w:rFonts w:eastAsiaTheme="minorEastAsia"/>
          <w:color w:val="000000" w:themeColor="text1"/>
          <w:sz w:val="24"/>
        </w:rPr>
        <w:t>power devices</w:t>
      </w:r>
      <w:r w:rsidR="001E3E9D" w:rsidRPr="006A577F">
        <w:rPr>
          <w:rFonts w:eastAsiaTheme="minorEastAsia"/>
          <w:color w:val="000000" w:themeColor="text1"/>
          <w:sz w:val="24"/>
        </w:rPr>
        <w:fldChar w:fldCharType="begin" w:fldLock="1"/>
      </w:r>
      <w:r w:rsidR="006B7498" w:rsidRPr="006A577F">
        <w:rPr>
          <w:rFonts w:eastAsiaTheme="minorEastAsia"/>
          <w:color w:val="000000" w:themeColor="text1"/>
          <w:sz w:val="24"/>
        </w:rPr>
        <w:instrText>ADDIN CSL_CITATION {"citationItems":[{"id":"ITEM-1","itemData":{"DOI":"10.1063/1.5052368","ISSN":"0003-6951","author":[{"dropping-particle":"","family":"Li","given":"Wenshen","non-dropping-particle":"","parse-names":false,"suffix":""},{"dropping-particle":"","family":"Hu","given":"Zongyang","non-dropping-particle":"","parse-names":false,"suffix":""},{"dropping-particle":"","family":"Nomoto","given":"Kazuki","non-dropping-particle":"","parse-names":false,"suffix":""},{"dropping-particle":"","family":"Zhang","given":"Zexuan","non-dropping-particle":"","parse-names":false,"suffix":""},{"dropping-particle":"","family":"Hsu","given":"Jui-Yuan","non-dropping-particle":"","parse-names":false,"suffix":""},{"dropping-particle":"","family":"Thieu","given":"Quang Tu","non-dropping-particle":"","parse-names":false,"suffix":""},{"dropping-particle":"","family":"Sasaki","given":"Kohei","non-dropping-particle":"","parse-names":false,"suffix":""},{"dropping-particle":"","family":"Kuramata","given":"Akito","non-dropping-particle":"","parse-names":false,"suffix":""},{"dropping-particle":"","family":"Jena","given":"Debdeep","non-dropping-particle":"","parse-names":false,"suffix":""},{"dropping-particle":"","family":"Xing","given":"Huili Grace","non-dropping-particle":"","parse-names":false,"suffix":""}],"container-title":"Applied Physics Letters","id":"ITEM-1","issue":"20","issued":{"date-parts":[["2018","11","12"]]},"page":"202101","title":"1230 V β-Ga 2 O 3 trench Schottky barrier diodes with an ultra-low leakage current of &lt;1 μ A/cm 2","type":"article-journal","volume":"113"},"uris":["http://www.mendeley.com/documents/?uuid=86395047-8e3b-4626-80f4-1d442c8f3456"]},{"id":"ITEM-2","itemData":{"DOI":"10.1109/LED.2019.2953559","ISSN":"0741-3106","abstract":"Here, high power flexible Schottky barrier diodes (SBDs) are demonstrated on a plastic substrate using single crystalline β-Ga 2 O 3 nanomembranes (NMs). In order to realize flexible high power β-Ga 2 O 3 SBDs, sub-micron thick freestanding β-Ga 2 O 3 NMs are created from a bulk β-Ga 2 O 3 substrate and transfer-printed onto the plastic substrate via a microtransfer printing method. It is revealed that the material property of β-Ga 2 O 3 NMs such as crystal structure, electron affinity, and bandgap remains unchanged compared with its bulk properties. Flexible β-Ga 2 O 3 SBDs exhibit the record high critical breakdown field strength (E c ) of 1.2 MV cm −1 in the flat condition and 1.07 MV cm −1 of E c under the bending condition. Overall, flexible β-Ga 2 O 3 SBDs offer great promise for future flexible energy convergence systems and are expected to provide a much larger and more versatile platform to address a broader range of high-performance flexible applications.","author":[{"dropping-particle":"","family":"Li","given":"Wenshen","non-dropping-particle":"","parse-names":false,"suffix":""},{"dropping-particle":"","family":"Nomoto","given":"Kazuki","non-dropping-particle":"","parse-names":false,"suffix":""},{"dropping-particle":"","family":"Hu","given":"Zongyang","non-dropping-particle":"","parse-names":false,"suffix":""},{"dropping-particle":"","family":"Jena","given":"Debdeep","non-dropping-particle":"","parse-names":false,"suffix":""},{"dropping-particle":"","family":"Xing","given":"Huili Grace","non-dropping-particle":"","parse-names":false,"suffix":""}],"container-title":"IEEE Electron Device Letters","id":"ITEM-2","issue":"1","issued":{"date-parts":[["2020","1"]]},"page":"107-110","publisher":"IEEE","title":"Field-Plated Ga 2 O 3 Trench Schottky Barrier Diodes With a BV 2 /$R_{\\text{on,sp}}$ of up to 0.95 GW/cm 2","type":"article-journal","volume":"41"},"uris":["http://www.mendeley.com/documents/?uuid=3f7877f7-e5c5-4b9d-9825-0c5c25f9675b"]},{"id":"ITEM-3","itemData":{"DOI":"10.35848/1882-0786/ac4080","ISSN":"1882-0778","abstract":"We fabricated high forward and low leakage current trench MOS-type Schottky barrier diodes (MOSSBDs) in combination with a field plate on a 12 μ m thick epitaxial layer grown by halide vapor phase epitaxy on β -Ga 2 O 3 (001) substrate. The MOSSBDs, measuring 1.7 × 1.7 mm 2 , exhibited a forward current of 2 A (70 A cm −2 ) at 2 V forward voltage and a leakage current of 5.7 × 10 –10 A at −1.2 kV reverse voltage (on/off current ratio of &gt; 10 9 ) with an ideality factor of 1.05 and wafer-level specific on-resistance of 17.1 mΩ · cm 2 .","author":[{"dropping-particle":"","family":"Otsuka","given":"Fumio","non-dropping-particle":"","parse-names":false,"suffix":""},{"dropping-particle":"","family":"Miyamoto","given":"Hironobu","non-dropping-particle":"","parse-names":false,"suffix":""},{"dropping-particle":"","family":"Takatsuka","given":"Akio","non-dropping-particle":"","parse-names":false,"suffix":""},{"dropping-particle":"","family":"Kunori","given":"Shinji","non-dropping-particle":"","parse-names":false,"suffix":""},{"dropping-particle":"","family":"Sasaki","given":"Kohei","non-dropping-particle":"","parse-names":false,"suffix":""},{"dropping-particle":"","family":"Kuramata","given":"Akito","non-dropping-particle":"","parse-names":false,"suffix":""}],"container-title":"Applied Physics Express","id":"ITEM-3","issue":"1","issued":{"date-parts":[["2022","1","1"]]},"page":"016501","publisher":"IOP Publishing","title":"Large-size (1.7 × 1.7 mm 2 ) β-Ga 2 O 3 field-plated trench MOS-type Schottky barrier diodes with 1.2 kV breakdown voltage and 10 9 high on/off current ratio","type":"article-journal","volume":"15"},"uris":["http://www.mendeley.com/documents/?uuid=5b81d562-e3fd-4bd0-a0c8-b428bba29fd1"]},{"id":"ITEM-4","itemData":{"DOI":"10.1109/LED.2018.2830184","ISSN":"0741-3106","author":[{"dropping-particle":"","family":"Hu","given":"Zongyang","non-dropping-particle":"","parse-names":false,"suffix":""},{"dropping-particle":"","family":"Nomoto","given":"Kazuki","non-dropping-particle":"","parse-names":false,"suffix":""},{"dropping-particle":"","family":"Li","given":"Wenshen","non-dropping-particle":"","parse-names":false,"suffix":""},{"dropping-particle":"","family":"Tanen","given":"Nicholas","non-dropping-particle":"","parse-names":false,"suffix":""},{"dropping-particle":"","family":"Sasaki","given":"Kohei","non-dropping-particle":"","parse-names":false,"suffix":""},{"dropping-particle":"","family":"Kuramata","given":"Akito","non-dropping-particle":"","parse-names":false,"suffix":""},{"dropping-particle":"","family":"Nakamura","given":"Tohru","non-dropping-particle":"","parse-names":false,"suffix":""},{"dropping-particle":"","family":"Jena","given":"Debdeep","non-dropping-particle":"","parse-names":false,"suffix":""},{"dropping-particle":"","family":"Xing","given":"Huili Grace","non-dropping-particle":"","parse-names":false,"suffix":""}],"container-title":"IEEE Electron Device Letters","id":"ITEM-4","issue":"6","issued":{"date-parts":[["2018","6"]]},"page":"869-872","title":"Enhancement-Mode Ga 2 O 3 Vertical Transistors With Breakdown Voltage &gt;1 kV","type":"article-journal","volume":"39"},"uris":["http://www.mendeley.com/documents/?uuid=018b125a-0d47-476d-bfea-462b48b9fc75"]},{"id":"ITEM-5","itemData":{"DOI":"10.1109/IEDM19573.2019.8993526","ISBN":"978-1-7281-4032-2","author":[{"dropping-particle":"","family":"Li","given":"W.","non-dropping-particle":"","parse-names":false,"suffix":""},{"dropping-particle":"","family":"Nomoto","given":"K.","non-dropping-particle":"","parse-names":false,"suffix":""},{"dropping-particle":"","family":"Hu","given":"Z.","non-dropping-particle":"","parse-names":false,"suffix":""},{"dropping-particle":"","family":"Nakamura","given":"T.","non-dropping-particle":"","parse-names":false,"suffix":""},{"dropping-particle":"","family":"Jena","given":"D.","non-dropping-particle":"","parse-names":false,"suffix":""},{"dropping-particle":"","family":"Xing","given":"H. G.","non-dropping-particle":"","parse-names":false,"suffix":""}],"container-title":"2019 IEEE International Electron Devices Meeting (IEDM)","id":"ITEM-5","issued":{"date-parts":[["2019","12"]]},"page":"12.4.1-12.4.4","publisher":"IEEE","title":"Single and multi-fin normally-off Ga 2 O 3 vertical transistors with a breakdown voltage over 2.6 kV","type":"paper-conference"},"uris":["http://www.mendeley.com/documents/?uuid=a4c6b7ad-59c0-4abf-9d1c-9403ebca70c6"]},{"id":"ITEM-6","itemData":{"DOI":"10.1109/DRC.2017.7999512","ISBN":"978-1-5090-6328-4","ISSN":"15483770","abstract":"Owing to the large bandgap, breakdown electric field (Eb) and high carrier mobility, wide-bandgap semiconductor (e.g. SiC and GaN) based power devices have been extensively studied for next-generation power-switching applications [1-2]. Recently, a new wide-bandgap oxide semiconductor, gallium oxide (β-Ga2O3), has attracted attention for power-switching applications because it has an extremely large bandgap of 4.5</w:instrText>
      </w:r>
      <w:r w:rsidR="006B7498" w:rsidRPr="006A577F">
        <w:rPr>
          <w:rFonts w:ascii="ＭＳ 明朝" w:eastAsia="ＭＳ 明朝" w:hAnsi="ＭＳ 明朝" w:hint="eastAsia"/>
          <w:color w:val="000000" w:themeColor="text1"/>
          <w:sz w:val="24"/>
        </w:rPr>
        <w:instrText>∼</w:instrText>
      </w:r>
      <w:r w:rsidR="006B7498" w:rsidRPr="006A577F">
        <w:rPr>
          <w:rFonts w:eastAsiaTheme="minorEastAsia"/>
          <w:color w:val="000000" w:themeColor="text1"/>
          <w:sz w:val="24"/>
        </w:rPr>
        <w:instrText xml:space="preserve">4.9 eV enabling a high breakdown voltage (Vbr) and a high Baliga's figure of merit [3]. Furthermore, large-area and high-quality bulk substrates of Ga2O3 can be grown by low-cost methods, which remains a significant challenge for both SiC and GaN. Schottky barrier diodes (SBDs), with a low turn-on voltage and a fast switching speed due to majority carrier conduction, are ideal candidates for high-power and high-speed rectifiers. Recently, Higashiwaki et al. have demonstrated excellent device results, which includes SBDs with Vbr </w:instrText>
      </w:r>
      <w:r w:rsidR="006B7498" w:rsidRPr="006A577F">
        <w:rPr>
          <w:rFonts w:ascii="ＭＳ 明朝" w:eastAsia="ＭＳ 明朝" w:hAnsi="ＭＳ 明朝" w:hint="eastAsia"/>
          <w:color w:val="000000" w:themeColor="text1"/>
          <w:sz w:val="24"/>
        </w:rPr>
        <w:instrText>∼</w:instrText>
      </w:r>
      <w:r w:rsidR="006B7498" w:rsidRPr="006A577F">
        <w:rPr>
          <w:rFonts w:eastAsiaTheme="minorEastAsia"/>
          <w:color w:val="000000" w:themeColor="text1"/>
          <w:sz w:val="24"/>
        </w:rPr>
        <w:instrText xml:space="preserve">115 V on (010) Ga2O3 substrates (with a net doping concentration ND-NA </w:instrText>
      </w:r>
      <w:r w:rsidR="006B7498" w:rsidRPr="006A577F">
        <w:rPr>
          <w:rFonts w:ascii="ＭＳ 明朝" w:eastAsia="ＭＳ 明朝" w:hAnsi="ＭＳ 明朝" w:hint="eastAsia"/>
          <w:color w:val="000000" w:themeColor="text1"/>
          <w:sz w:val="24"/>
        </w:rPr>
        <w:instrText>∼</w:instrText>
      </w:r>
      <w:r w:rsidR="006B7498" w:rsidRPr="006A577F">
        <w:rPr>
          <w:rFonts w:eastAsiaTheme="minorEastAsia"/>
          <w:color w:val="000000" w:themeColor="text1"/>
          <w:sz w:val="24"/>
        </w:rPr>
        <w:instrText xml:space="preserve"> 5</w:instrText>
      </w:r>
      <w:r w:rsidR="006B7498" w:rsidRPr="006A577F">
        <w:rPr>
          <w:rFonts w:eastAsiaTheme="minorEastAsia" w:cs="Times New Roman"/>
          <w:color w:val="000000" w:themeColor="text1"/>
          <w:sz w:val="24"/>
        </w:rPr>
        <w:instrText>×</w:instrText>
      </w:r>
      <w:r w:rsidR="006B7498" w:rsidRPr="006A577F">
        <w:rPr>
          <w:rFonts w:eastAsiaTheme="minorEastAsia"/>
          <w:color w:val="000000" w:themeColor="text1"/>
          <w:sz w:val="24"/>
        </w:rPr>
        <w:instrText xml:space="preserve">1016 cm-3) [4] and SBDs with epitaxial Si-doped n-Ga2O3 drift layers (ND-NA </w:instrText>
      </w:r>
      <w:r w:rsidR="006B7498" w:rsidRPr="006A577F">
        <w:rPr>
          <w:rFonts w:ascii="ＭＳ 明朝" w:eastAsia="ＭＳ 明朝" w:hAnsi="ＭＳ 明朝" w:hint="eastAsia"/>
          <w:color w:val="000000" w:themeColor="text1"/>
          <w:sz w:val="24"/>
        </w:rPr>
        <w:instrText>∼</w:instrText>
      </w:r>
      <w:r w:rsidR="006B7498" w:rsidRPr="006A577F">
        <w:rPr>
          <w:rFonts w:eastAsiaTheme="minorEastAsia"/>
          <w:color w:val="000000" w:themeColor="text1"/>
          <w:sz w:val="24"/>
        </w:rPr>
        <w:instrText xml:space="preserve"> 1.4</w:instrText>
      </w:r>
      <w:r w:rsidR="006B7498" w:rsidRPr="006A577F">
        <w:rPr>
          <w:rFonts w:eastAsiaTheme="minorEastAsia" w:cs="Times New Roman"/>
          <w:color w:val="000000" w:themeColor="text1"/>
          <w:sz w:val="24"/>
        </w:rPr>
        <w:instrText>×</w:instrText>
      </w:r>
      <w:r w:rsidR="006B7498" w:rsidRPr="006A577F">
        <w:rPr>
          <w:rFonts w:eastAsiaTheme="minorEastAsia"/>
          <w:color w:val="000000" w:themeColor="text1"/>
          <w:sz w:val="24"/>
        </w:rPr>
        <w:instrText xml:space="preserve">1016 cm-3) grown by HVPE on (001) Ga2O3 substrates with Vbr </w:instrText>
      </w:r>
      <w:r w:rsidR="006B7498" w:rsidRPr="006A577F">
        <w:rPr>
          <w:rFonts w:ascii="ＭＳ 明朝" w:eastAsia="ＭＳ 明朝" w:hAnsi="ＭＳ 明朝" w:hint="eastAsia"/>
          <w:color w:val="000000" w:themeColor="text1"/>
          <w:sz w:val="24"/>
        </w:rPr>
        <w:instrText>∼</w:instrText>
      </w:r>
      <w:r w:rsidR="006B7498" w:rsidRPr="006A577F">
        <w:rPr>
          <w:rFonts w:eastAsiaTheme="minorEastAsia"/>
          <w:color w:val="000000" w:themeColor="text1"/>
          <w:sz w:val="24"/>
        </w:rPr>
        <w:instrText xml:space="preserve"> 500 V [5]. Oishi et al reported Ni-based SBDs on (-201) Ga2O3 with a Nd-Na </w:instrText>
      </w:r>
      <w:r w:rsidR="006B7498" w:rsidRPr="006A577F">
        <w:rPr>
          <w:rFonts w:ascii="ＭＳ 明朝" w:eastAsia="ＭＳ 明朝" w:hAnsi="ＭＳ 明朝" w:hint="eastAsia"/>
          <w:color w:val="000000" w:themeColor="text1"/>
          <w:sz w:val="24"/>
        </w:rPr>
        <w:instrText>∼</w:instrText>
      </w:r>
      <w:r w:rsidR="006B7498" w:rsidRPr="006A577F">
        <w:rPr>
          <w:rFonts w:eastAsiaTheme="minorEastAsia"/>
          <w:color w:val="000000" w:themeColor="text1"/>
          <w:sz w:val="24"/>
        </w:rPr>
        <w:instrText xml:space="preserve"> 1</w:instrText>
      </w:r>
      <w:r w:rsidR="006B7498" w:rsidRPr="006A577F">
        <w:rPr>
          <w:rFonts w:eastAsiaTheme="minorEastAsia" w:cs="Times New Roman"/>
          <w:color w:val="000000" w:themeColor="text1"/>
          <w:sz w:val="24"/>
        </w:rPr>
        <w:instrText>×</w:instrText>
      </w:r>
      <w:r w:rsidR="006B7498" w:rsidRPr="006A577F">
        <w:rPr>
          <w:rFonts w:eastAsiaTheme="minorEastAsia"/>
          <w:color w:val="000000" w:themeColor="text1"/>
          <w:sz w:val="24"/>
        </w:rPr>
        <w:instrText xml:space="preserve">1017 cm-3 and Vbr </w:instrText>
      </w:r>
      <w:r w:rsidR="006B7498" w:rsidRPr="006A577F">
        <w:rPr>
          <w:rFonts w:ascii="ＭＳ 明朝" w:eastAsia="ＭＳ 明朝" w:hAnsi="ＭＳ 明朝" w:hint="eastAsia"/>
          <w:color w:val="000000" w:themeColor="text1"/>
          <w:sz w:val="24"/>
        </w:rPr>
        <w:instrText>∼</w:instrText>
      </w:r>
      <w:r w:rsidR="006B7498" w:rsidRPr="006A577F">
        <w:rPr>
          <w:rFonts w:eastAsiaTheme="minorEastAsia"/>
          <w:color w:val="000000" w:themeColor="text1"/>
          <w:sz w:val="24"/>
        </w:rPr>
        <w:instrText xml:space="preserve"> 40 V [6]. However, no high voltage (Vbr &gt; 100 V) devices have been reported yet on (-201) Ga2O3, the crystal orientation readily available in up to 4 inch diameter wafer. In this work, we report Pt-based SBDs fabricated on unintentionally-doped (UID) (-201) n-type Ga2O3 substrates with Vbr &gt; 100 V.","author":[{"dropping-particle":"","family":"Hu","given":"Zongyang","non-dropping-particle":"","parse-names":false,"suffix":""},{"dropping-particle":"","family":"Nomoto","given":"Kazuki","non-dropping-particle":"","parse-names":false,"suffix":""},{"dropping-particle":"","family":"Li","given":"Wenshen","non-dropping-particle":"","parse-names":false,"suffix":""},{"dropping-particle":"","family":"Zhang","given":"Liheng Jerry","non-dropping-particle":"","parse-names":false,"suffix":""},{"dropping-particle":"","family":"Shin","given":"Jae-Ho","non-dropping-particle":"","parse-names":false,"suffix":""},{"dropping-particle":"","family":"Tanen","given":"Nicholas","non-dropping-particle":"","parse-names":false,"suffix":""},{"dropping-particle":"","family":"Nakamura","given":"Tohru","non-dropping-particle":"","parse-names":false,"suffix":""},{"dropping-particle":"","family":"Jena","given":"Debdeep","non-dropping-particle":"","parse-names":false,"suffix":""},{"dropping-particle":"","family":"Xing","given":"Huili Grace","non-dropping-particle":"","parse-names":false,"suffix":""}],"container-title":"2017 75th Annual Device Research Conference (DRC)","id":"ITEM-6","issue":"2012","issued":{"date-parts":[["2017","6"]]},"page":"1-2","publisher":"IEEE","title":"Vertical fin Ga&lt;inf&gt;2&lt;/inf&gt;]]&gt;O&lt;![CDATA[&lt;inf&gt;3&lt;/inf&gt; power field-effect transistors with on/off ratio &amp;gt;10 &lt;sup&gt;9&lt;/sup&gt;","type":"paper-conference","volume":"2016-Augus"},"uris":["http://www.mendeley.com/documents/?uuid=5c37d4e7-5025-4b7c-bade-fab536adef29"]}],"mendeley":{"formattedCitation":"&lt;sup&gt;18–22,42)&lt;/sup&gt;","plainTextFormattedCitation":"18–22,42)","previouslyFormattedCitation":"&lt;sup&gt;18–22,42)&lt;/sup&gt;"},"properties":{"noteIndex":0},"schema":"https://github.com/citation-style-language/schema/raw/master/csl-citation.json"}</w:instrText>
      </w:r>
      <w:r w:rsidR="001E3E9D" w:rsidRPr="006A577F">
        <w:rPr>
          <w:rFonts w:eastAsiaTheme="minorEastAsia"/>
          <w:color w:val="000000" w:themeColor="text1"/>
          <w:sz w:val="24"/>
        </w:rPr>
        <w:fldChar w:fldCharType="separate"/>
      </w:r>
      <w:r w:rsidR="001E3E9D" w:rsidRPr="006A577F">
        <w:rPr>
          <w:rFonts w:eastAsiaTheme="minorEastAsia"/>
          <w:noProof/>
          <w:color w:val="000000" w:themeColor="text1"/>
          <w:sz w:val="24"/>
          <w:vertAlign w:val="superscript"/>
        </w:rPr>
        <w:t>18–22,42)</w:t>
      </w:r>
      <w:r w:rsidR="001E3E9D" w:rsidRPr="006A577F">
        <w:rPr>
          <w:rFonts w:eastAsiaTheme="minorEastAsia"/>
          <w:color w:val="000000" w:themeColor="text1"/>
          <w:sz w:val="24"/>
        </w:rPr>
        <w:fldChar w:fldCharType="end"/>
      </w:r>
      <w:r w:rsidR="002D7BE9" w:rsidRPr="006A577F">
        <w:rPr>
          <w:rFonts w:eastAsiaTheme="minorEastAsia"/>
          <w:color w:val="000000" w:themeColor="text1"/>
          <w:sz w:val="24"/>
        </w:rPr>
        <w:t>.</w:t>
      </w:r>
    </w:p>
    <w:p w14:paraId="4EAAF960" w14:textId="361928C0" w:rsidR="00AB36BB" w:rsidRPr="006A577F" w:rsidRDefault="003B344A" w:rsidP="00891374">
      <w:pPr>
        <w:pStyle w:val="Abstract"/>
        <w:spacing w:line="360" w:lineRule="auto"/>
        <w:ind w:rightChars="0" w:right="-2" w:firstLine="839"/>
        <w:rPr>
          <w:rFonts w:eastAsiaTheme="minorEastAsia"/>
          <w:color w:val="000000" w:themeColor="text1"/>
          <w:sz w:val="24"/>
        </w:rPr>
      </w:pPr>
      <w:r w:rsidRPr="006A577F">
        <w:rPr>
          <w:rFonts w:eastAsiaTheme="minorEastAsia" w:hint="eastAsia"/>
          <w:color w:val="000000" w:themeColor="text1"/>
          <w:sz w:val="24"/>
        </w:rPr>
        <w:t xml:space="preserve">Patterned </w:t>
      </w:r>
      <w:r w:rsidR="00390E78" w:rsidRPr="006A577F">
        <w:rPr>
          <w:rFonts w:eastAsiaTheme="minorEastAsia"/>
          <w:color w:val="000000" w:themeColor="text1"/>
          <w:sz w:val="24"/>
        </w:rPr>
        <w:t>SiO</w:t>
      </w:r>
      <w:r w:rsidR="00390E78" w:rsidRPr="006A577F">
        <w:rPr>
          <w:rFonts w:eastAsiaTheme="minorEastAsia"/>
          <w:color w:val="000000" w:themeColor="text1"/>
          <w:sz w:val="24"/>
          <w:vertAlign w:val="subscript"/>
        </w:rPr>
        <w:t>2</w:t>
      </w:r>
      <w:r w:rsidR="00390E78" w:rsidRPr="006A577F">
        <w:rPr>
          <w:rFonts w:eastAsiaTheme="minorEastAsia"/>
          <w:color w:val="000000" w:themeColor="text1"/>
          <w:sz w:val="24"/>
          <w:szCs w:val="28"/>
        </w:rPr>
        <w:t xml:space="preserve"> m</w:t>
      </w:r>
      <w:r w:rsidR="00390E78" w:rsidRPr="006A577F">
        <w:rPr>
          <w:rFonts w:eastAsiaTheme="minorEastAsia"/>
          <w:color w:val="000000" w:themeColor="text1"/>
          <w:sz w:val="24"/>
        </w:rPr>
        <w:t>ask</w:t>
      </w:r>
      <w:r w:rsidRPr="006A577F">
        <w:rPr>
          <w:rFonts w:eastAsiaTheme="minorEastAsia" w:hint="eastAsia"/>
          <w:color w:val="000000" w:themeColor="text1"/>
          <w:sz w:val="24"/>
        </w:rPr>
        <w:t>s</w:t>
      </w:r>
      <w:r w:rsidRPr="006A577F">
        <w:rPr>
          <w:rFonts w:eastAsiaTheme="minorEastAsia"/>
          <w:color w:val="000000" w:themeColor="text1"/>
          <w:sz w:val="24"/>
        </w:rPr>
        <w:t xml:space="preserve"> were prepared on</w:t>
      </w:r>
      <w:r w:rsidR="00390E78" w:rsidRPr="006A577F">
        <w:rPr>
          <w:rFonts w:eastAsiaTheme="minorEastAsia"/>
          <w:color w:val="000000" w:themeColor="text1"/>
          <w:sz w:val="24"/>
        </w:rPr>
        <w:t xml:space="preserve"> </w:t>
      </w:r>
      <w:r w:rsidR="00390E78" w:rsidRPr="006A577F">
        <w:rPr>
          <w:rFonts w:eastAsiaTheme="minorEastAsia" w:cs="Times New Roman"/>
          <w:color w:val="000000" w:themeColor="text1"/>
          <w:sz w:val="24"/>
        </w:rPr>
        <w:t>β</w:t>
      </w:r>
      <w:r w:rsidR="00390E78" w:rsidRPr="006A577F">
        <w:rPr>
          <w:rFonts w:eastAsiaTheme="minorEastAsia"/>
          <w:color w:val="000000" w:themeColor="text1"/>
          <w:sz w:val="24"/>
        </w:rPr>
        <w:t>-Ga</w:t>
      </w:r>
      <w:r w:rsidR="00390E78" w:rsidRPr="006A577F">
        <w:rPr>
          <w:rFonts w:eastAsiaTheme="minorEastAsia"/>
          <w:color w:val="000000" w:themeColor="text1"/>
          <w:sz w:val="24"/>
          <w:vertAlign w:val="subscript"/>
        </w:rPr>
        <w:t>2</w:t>
      </w:r>
      <w:r w:rsidR="00390E78" w:rsidRPr="006A577F">
        <w:rPr>
          <w:rFonts w:eastAsiaTheme="minorEastAsia"/>
          <w:color w:val="000000" w:themeColor="text1"/>
          <w:sz w:val="24"/>
        </w:rPr>
        <w:t>O</w:t>
      </w:r>
      <w:r w:rsidR="00390E78" w:rsidRPr="006A577F">
        <w:rPr>
          <w:rFonts w:eastAsiaTheme="minorEastAsia"/>
          <w:color w:val="000000" w:themeColor="text1"/>
          <w:sz w:val="24"/>
          <w:vertAlign w:val="subscript"/>
        </w:rPr>
        <w:t>3</w:t>
      </w:r>
      <w:r w:rsidR="00390E78" w:rsidRPr="006A577F">
        <w:rPr>
          <w:rFonts w:eastAsiaTheme="minorEastAsia"/>
          <w:color w:val="000000" w:themeColor="text1"/>
          <w:sz w:val="24"/>
          <w:szCs w:val="28"/>
        </w:rPr>
        <w:t xml:space="preserve"> </w:t>
      </w:r>
      <w:r w:rsidRPr="006A577F">
        <w:rPr>
          <w:rFonts w:eastAsiaTheme="minorEastAsia"/>
          <w:color w:val="000000" w:themeColor="text1"/>
          <w:sz w:val="24"/>
        </w:rPr>
        <w:t xml:space="preserve">(001) and (010) </w:t>
      </w:r>
      <w:r w:rsidR="00390E78" w:rsidRPr="006A577F">
        <w:rPr>
          <w:rFonts w:eastAsiaTheme="minorEastAsia"/>
          <w:color w:val="000000" w:themeColor="text1"/>
          <w:sz w:val="24"/>
        </w:rPr>
        <w:t>substrates</w:t>
      </w:r>
      <w:r w:rsidRPr="006A577F">
        <w:rPr>
          <w:rFonts w:eastAsiaTheme="minorEastAsia"/>
          <w:color w:val="000000" w:themeColor="text1"/>
          <w:sz w:val="24"/>
        </w:rPr>
        <w:t>.</w:t>
      </w:r>
      <w:r w:rsidR="00390E78" w:rsidRPr="006A577F">
        <w:rPr>
          <w:rFonts w:eastAsiaTheme="minorEastAsia"/>
          <w:color w:val="000000" w:themeColor="text1"/>
          <w:sz w:val="24"/>
        </w:rPr>
        <w:t xml:space="preserve"> </w:t>
      </w:r>
      <w:r w:rsidRPr="006A577F">
        <w:rPr>
          <w:rFonts w:eastAsiaTheme="minorEastAsia"/>
          <w:color w:val="000000" w:themeColor="text1"/>
          <w:sz w:val="24"/>
        </w:rPr>
        <w:t>The</w:t>
      </w:r>
      <w:r w:rsidR="00B4185F" w:rsidRPr="006A577F">
        <w:rPr>
          <w:rFonts w:eastAsiaTheme="minorEastAsia"/>
          <w:color w:val="000000" w:themeColor="text1"/>
          <w:sz w:val="24"/>
        </w:rPr>
        <w:t>se e</w:t>
      </w:r>
      <w:r w:rsidR="00B4185F" w:rsidRPr="006A577F">
        <w:rPr>
          <w:rFonts w:eastAsiaTheme="minorEastAsia" w:hint="eastAsia"/>
          <w:color w:val="000000" w:themeColor="text1"/>
          <w:sz w:val="24"/>
        </w:rPr>
        <w:t>pi</w:t>
      </w:r>
      <w:r w:rsidR="00B4185F" w:rsidRPr="006A577F">
        <w:rPr>
          <w:rFonts w:eastAsiaTheme="minorEastAsia"/>
          <w:color w:val="000000" w:themeColor="text1"/>
          <w:sz w:val="24"/>
        </w:rPr>
        <w:t>-</w:t>
      </w:r>
      <w:r w:rsidR="00B4185F" w:rsidRPr="006A577F">
        <w:rPr>
          <w:rFonts w:eastAsiaTheme="minorEastAsia" w:hint="eastAsia"/>
          <w:color w:val="000000" w:themeColor="text1"/>
          <w:sz w:val="24"/>
        </w:rPr>
        <w:t>ready</w:t>
      </w:r>
      <w:r w:rsidR="00B4185F" w:rsidRPr="006A577F">
        <w:rPr>
          <w:rFonts w:eastAsiaTheme="minorEastAsia"/>
          <w:color w:val="000000" w:themeColor="text1"/>
          <w:sz w:val="24"/>
        </w:rPr>
        <w:t xml:space="preserve"> </w:t>
      </w:r>
      <w:r w:rsidRPr="006A577F">
        <w:rPr>
          <w:rFonts w:eastAsiaTheme="minorEastAsia"/>
          <w:color w:val="000000" w:themeColor="text1"/>
          <w:sz w:val="24"/>
        </w:rPr>
        <w:t xml:space="preserve">substrates </w:t>
      </w:r>
      <w:r w:rsidR="00D9358D" w:rsidRPr="006A577F">
        <w:rPr>
          <w:rFonts w:eastAsiaTheme="minorEastAsia"/>
          <w:color w:val="000000" w:themeColor="text1"/>
          <w:sz w:val="24"/>
        </w:rPr>
        <w:t>(10×15 mm</w:t>
      </w:r>
      <w:r w:rsidR="00D9358D" w:rsidRPr="006A577F">
        <w:rPr>
          <w:rFonts w:eastAsiaTheme="minorEastAsia"/>
          <w:color w:val="000000" w:themeColor="text1"/>
          <w:sz w:val="24"/>
          <w:vertAlign w:val="superscript"/>
        </w:rPr>
        <w:t>2</w:t>
      </w:r>
      <w:r w:rsidR="00D9358D" w:rsidRPr="006A577F">
        <w:rPr>
          <w:rFonts w:eastAsiaTheme="minorEastAsia"/>
          <w:color w:val="000000" w:themeColor="text1"/>
          <w:sz w:val="24"/>
        </w:rPr>
        <w:t xml:space="preserve">) </w:t>
      </w:r>
      <w:r w:rsidR="00EA70B8" w:rsidRPr="006A577F">
        <w:rPr>
          <w:rFonts w:eastAsiaTheme="minorEastAsia"/>
          <w:color w:val="000000" w:themeColor="text1"/>
          <w:sz w:val="24"/>
        </w:rPr>
        <w:t xml:space="preserve">were manufactured by </w:t>
      </w:r>
      <w:r w:rsidR="00D9358D" w:rsidRPr="006A577F">
        <w:rPr>
          <w:rFonts w:eastAsiaTheme="minorEastAsia"/>
          <w:color w:val="000000" w:themeColor="text1"/>
          <w:sz w:val="24"/>
        </w:rPr>
        <w:t>Novel Crystal Technology, Inc.</w:t>
      </w:r>
      <w:r w:rsidR="00EA70B8" w:rsidRPr="006A577F">
        <w:rPr>
          <w:rFonts w:eastAsiaTheme="minorEastAsia"/>
          <w:color w:val="000000" w:themeColor="text1"/>
          <w:sz w:val="24"/>
        </w:rPr>
        <w:t xml:space="preserve"> </w:t>
      </w:r>
      <w:r w:rsidR="00B4185F" w:rsidRPr="006A577F">
        <w:rPr>
          <w:rFonts w:eastAsiaTheme="minorEastAsia"/>
          <w:color w:val="000000" w:themeColor="text1"/>
          <w:sz w:val="24"/>
        </w:rPr>
        <w:t xml:space="preserve"> </w:t>
      </w:r>
      <w:r w:rsidR="00EA70B8" w:rsidRPr="006A577F">
        <w:rPr>
          <w:rFonts w:eastAsiaTheme="minorEastAsia"/>
          <w:color w:val="000000" w:themeColor="text1"/>
          <w:sz w:val="24"/>
        </w:rPr>
        <w:t xml:space="preserve">using </w:t>
      </w:r>
      <w:r w:rsidR="00B4185F" w:rsidRPr="006A577F">
        <w:rPr>
          <w:rFonts w:eastAsiaTheme="minorEastAsia"/>
          <w:color w:val="000000" w:themeColor="text1"/>
          <w:sz w:val="24"/>
        </w:rPr>
        <w:t>edge-defined film-fed grow</w:t>
      </w:r>
      <w:r w:rsidR="00366209" w:rsidRPr="006A577F">
        <w:rPr>
          <w:rFonts w:eastAsiaTheme="minorEastAsia"/>
          <w:color w:val="000000" w:themeColor="text1"/>
          <w:sz w:val="24"/>
        </w:rPr>
        <w:t>th</w:t>
      </w:r>
      <w:r w:rsidR="00EA70B8" w:rsidRPr="006A577F">
        <w:rPr>
          <w:rFonts w:eastAsiaTheme="minorEastAsia"/>
          <w:color w:val="000000" w:themeColor="text1"/>
          <w:sz w:val="24"/>
        </w:rPr>
        <w:t xml:space="preserve"> technique</w:t>
      </w:r>
      <w:r w:rsidR="00B02245" w:rsidRPr="006A577F">
        <w:rPr>
          <w:rFonts w:eastAsiaTheme="minorEastAsia"/>
          <w:color w:val="000000" w:themeColor="text1"/>
          <w:sz w:val="24"/>
        </w:rPr>
        <w:fldChar w:fldCharType="begin" w:fldLock="1"/>
      </w:r>
      <w:r w:rsidR="00B02245" w:rsidRPr="006A577F">
        <w:rPr>
          <w:rFonts w:eastAsiaTheme="minorEastAsia"/>
          <w:color w:val="000000" w:themeColor="text1"/>
          <w:sz w:val="24"/>
        </w:rPr>
        <w:instrText>ADDIN CSL_CITATION {"citationItems":[{"id":"ITEM-1","itemData":{"DOI":"10.7567/JJAP.55.1202A2","ISSN":"0021-4922","author":[{"dropping-particle":"","family":"Kuramata","given":"Akito","non-dropping-particle":"","parse-names":false,"suffix":""},{"dropping-particle":"","family":"Koshi","given":"Kimiyoshi","non-dropping-particle":"","parse-names":false,"suffix":""},{"dropping-particle":"","family":"Watanabe","given":"Shinya","non-dropping-particle":"","parse-names":false,"suffix":""},{"dropping-particle":"","family":"Yamaoka","given":"Yu","non-dropping-particle":"","parse-names":false,"suffix":""},{"dropping-particle":"","family":"Masui","given":"Takekazu","non-dropping-particle":"","parse-names":false,"suffix":""},{"dropping-particle":"","family":"Yamakoshi","given":"Shigenobu","non-dropping-particle":"","parse-names":false,"suffix":""}],"container-title":"Japanese Journal of Applied Physics","id":"ITEM-1","issue":"12","issued":{"date-parts":[["2016","12","1"]]},"page":"1202A2","title":"High-quality β-Ga 2 O 3 single crystals grown by edge-defined film-fed growth","type":"article-journal","volume":"55"},"uris":["http://www.mendeley.com/documents/?uuid=c12413e5-f3b6-4d9c-903d-3b3d6cba4f4f"]}],"mendeley":{"formattedCitation":"&lt;sup&gt;23)&lt;/sup&gt;","plainTextFormattedCitation":"23)","previouslyFormattedCitation":"&lt;sup&gt;23)&lt;/sup&gt;"},"properties":{"noteIndex":0},"schema":"https://github.com/citation-style-language/schema/raw/master/csl-citation.json"}</w:instrText>
      </w:r>
      <w:r w:rsidR="00B02245" w:rsidRPr="006A577F">
        <w:rPr>
          <w:rFonts w:eastAsiaTheme="minorEastAsia"/>
          <w:color w:val="000000" w:themeColor="text1"/>
          <w:sz w:val="24"/>
        </w:rPr>
        <w:fldChar w:fldCharType="separate"/>
      </w:r>
      <w:r w:rsidR="00B02245" w:rsidRPr="006A577F">
        <w:rPr>
          <w:rFonts w:eastAsiaTheme="minorEastAsia"/>
          <w:noProof/>
          <w:color w:val="000000" w:themeColor="text1"/>
          <w:sz w:val="24"/>
          <w:vertAlign w:val="superscript"/>
        </w:rPr>
        <w:t>23)</w:t>
      </w:r>
      <w:r w:rsidR="00B02245" w:rsidRPr="006A577F">
        <w:rPr>
          <w:rFonts w:eastAsiaTheme="minorEastAsia"/>
          <w:color w:val="000000" w:themeColor="text1"/>
          <w:sz w:val="24"/>
        </w:rPr>
        <w:fldChar w:fldCharType="end"/>
      </w:r>
      <w:r w:rsidR="00B4185F" w:rsidRPr="006A577F">
        <w:rPr>
          <w:rFonts w:eastAsiaTheme="minorEastAsia"/>
          <w:color w:val="000000" w:themeColor="text1"/>
          <w:sz w:val="24"/>
        </w:rPr>
        <w:t xml:space="preserve">. </w:t>
      </w:r>
      <w:r w:rsidR="00543D1F" w:rsidRPr="006A577F">
        <w:rPr>
          <w:rFonts w:eastAsiaTheme="minorEastAsia"/>
          <w:color w:val="000000" w:themeColor="text1"/>
          <w:sz w:val="24"/>
        </w:rPr>
        <w:t xml:space="preserve">After </w:t>
      </w:r>
      <w:r w:rsidR="004C1077" w:rsidRPr="006A577F">
        <w:rPr>
          <w:rFonts w:eastAsiaTheme="minorEastAsia"/>
          <w:color w:val="000000" w:themeColor="text1"/>
          <w:sz w:val="24"/>
        </w:rPr>
        <w:t xml:space="preserve">the </w:t>
      </w:r>
      <w:r w:rsidR="008F3B44" w:rsidRPr="006A577F">
        <w:rPr>
          <w:rFonts w:eastAsiaTheme="minorEastAsia"/>
          <w:color w:val="000000" w:themeColor="text1"/>
          <w:sz w:val="24"/>
        </w:rPr>
        <w:t xml:space="preserve">SPM (sulfuric acid </w:t>
      </w:r>
      <w:r w:rsidR="005C5100" w:rsidRPr="006A577F">
        <w:rPr>
          <w:rFonts w:eastAsiaTheme="minorEastAsia"/>
          <w:color w:val="000000" w:themeColor="text1"/>
          <w:sz w:val="24"/>
        </w:rPr>
        <w:t xml:space="preserve">and </w:t>
      </w:r>
      <w:r w:rsidR="008F3B44" w:rsidRPr="006A577F">
        <w:rPr>
          <w:rFonts w:eastAsiaTheme="minorEastAsia"/>
          <w:color w:val="000000" w:themeColor="text1"/>
          <w:sz w:val="24"/>
        </w:rPr>
        <w:t>hydrogen peroxide mixture)</w:t>
      </w:r>
      <w:r w:rsidR="00311F7A" w:rsidRPr="006A577F">
        <w:rPr>
          <w:rFonts w:eastAsiaTheme="minorEastAsia"/>
          <w:color w:val="000000" w:themeColor="text1"/>
          <w:sz w:val="24"/>
        </w:rPr>
        <w:t xml:space="preserve"> degreasing process</w:t>
      </w:r>
      <w:r w:rsidR="00543D1F" w:rsidRPr="006A577F">
        <w:rPr>
          <w:rFonts w:eastAsiaTheme="minorEastAsia"/>
          <w:color w:val="000000" w:themeColor="text1"/>
          <w:sz w:val="24"/>
        </w:rPr>
        <w:t xml:space="preserve">, </w:t>
      </w:r>
      <w:r w:rsidR="001C74EA" w:rsidRPr="006A577F">
        <w:rPr>
          <w:rFonts w:eastAsiaTheme="minorEastAsia"/>
          <w:color w:val="000000" w:themeColor="text1"/>
          <w:sz w:val="24"/>
        </w:rPr>
        <w:t xml:space="preserve">an </w:t>
      </w:r>
      <w:r w:rsidR="004C1077" w:rsidRPr="006A577F">
        <w:rPr>
          <w:rFonts w:eastAsiaTheme="minorEastAsia"/>
          <w:color w:val="000000" w:themeColor="text1"/>
          <w:sz w:val="24"/>
        </w:rPr>
        <w:t>amorphous SiO</w:t>
      </w:r>
      <w:r w:rsidR="004C1077" w:rsidRPr="006A577F">
        <w:rPr>
          <w:rFonts w:eastAsiaTheme="minorEastAsia"/>
          <w:color w:val="000000" w:themeColor="text1"/>
          <w:sz w:val="24"/>
          <w:vertAlign w:val="subscript"/>
        </w:rPr>
        <w:t>2</w:t>
      </w:r>
      <w:r w:rsidR="004C1077" w:rsidRPr="006A577F">
        <w:rPr>
          <w:rFonts w:eastAsiaTheme="minorEastAsia"/>
          <w:color w:val="000000" w:themeColor="text1"/>
          <w:sz w:val="24"/>
        </w:rPr>
        <w:t xml:space="preserve"> </w:t>
      </w:r>
      <w:r w:rsidR="001C74EA" w:rsidRPr="006A577F">
        <w:rPr>
          <w:rFonts w:eastAsiaTheme="minorEastAsia"/>
          <w:color w:val="000000" w:themeColor="text1"/>
          <w:sz w:val="24"/>
        </w:rPr>
        <w:t>layer</w:t>
      </w:r>
      <w:r w:rsidR="001D3786" w:rsidRPr="006A577F">
        <w:rPr>
          <w:rFonts w:eastAsiaTheme="minorEastAsia"/>
          <w:color w:val="000000" w:themeColor="text1"/>
          <w:sz w:val="24"/>
        </w:rPr>
        <w:t xml:space="preserve"> </w:t>
      </w:r>
      <w:r w:rsidR="0099711F" w:rsidRPr="006A577F">
        <w:rPr>
          <w:rFonts w:eastAsiaTheme="minorEastAsia"/>
          <w:color w:val="000000" w:themeColor="text1"/>
          <w:sz w:val="24"/>
        </w:rPr>
        <w:t>(</w:t>
      </w:r>
      <w:r w:rsidR="0099711F" w:rsidRPr="006A577F">
        <w:rPr>
          <w:rFonts w:eastAsiaTheme="minorEastAsia" w:hint="eastAsia"/>
          <w:color w:val="000000" w:themeColor="text1"/>
          <w:sz w:val="24"/>
        </w:rPr>
        <w:t>0.1</w:t>
      </w:r>
      <w:r w:rsidR="0069314D" w:rsidRPr="006A577F">
        <w:rPr>
          <w:rFonts w:eastAsiaTheme="minorEastAsia"/>
          <w:color w:val="000000" w:themeColor="text1"/>
          <w:sz w:val="24"/>
        </w:rPr>
        <w:t>-</w:t>
      </w:r>
      <w:r w:rsidR="0099711F" w:rsidRPr="006A577F">
        <w:rPr>
          <w:rFonts w:eastAsiaTheme="minorEastAsia" w:cs="Times New Roman"/>
          <w:color w:val="000000" w:themeColor="text1"/>
          <w:sz w:val="24"/>
        </w:rPr>
        <w:t>μ</w:t>
      </w:r>
      <w:r w:rsidR="0099711F" w:rsidRPr="006A577F">
        <w:rPr>
          <w:rFonts w:eastAsiaTheme="minorEastAsia"/>
          <w:color w:val="000000" w:themeColor="text1"/>
          <w:sz w:val="24"/>
        </w:rPr>
        <w:t>m</w:t>
      </w:r>
      <w:r w:rsidR="00F954D4" w:rsidRPr="006A577F">
        <w:rPr>
          <w:rFonts w:eastAsiaTheme="minorEastAsia"/>
          <w:color w:val="000000" w:themeColor="text1"/>
          <w:sz w:val="24"/>
        </w:rPr>
        <w:t xml:space="preserve"> thick</w:t>
      </w:r>
      <w:r w:rsidR="0099711F" w:rsidRPr="006A577F">
        <w:rPr>
          <w:rFonts w:eastAsiaTheme="minorEastAsia"/>
          <w:color w:val="000000" w:themeColor="text1"/>
          <w:sz w:val="24"/>
        </w:rPr>
        <w:t>) was</w:t>
      </w:r>
      <w:r w:rsidR="001C74EA" w:rsidRPr="006A577F">
        <w:rPr>
          <w:rFonts w:eastAsiaTheme="minorEastAsia"/>
          <w:color w:val="000000" w:themeColor="text1"/>
          <w:sz w:val="24"/>
        </w:rPr>
        <w:t xml:space="preserve"> </w:t>
      </w:r>
      <w:r w:rsidR="00D33F4F" w:rsidRPr="006A577F">
        <w:rPr>
          <w:rFonts w:eastAsiaTheme="minorEastAsia"/>
          <w:color w:val="000000" w:themeColor="text1"/>
          <w:sz w:val="24"/>
        </w:rPr>
        <w:t xml:space="preserve">deposited </w:t>
      </w:r>
      <w:r w:rsidR="0099711F" w:rsidRPr="006A577F">
        <w:rPr>
          <w:rFonts w:eastAsiaTheme="minorEastAsia"/>
          <w:color w:val="000000" w:themeColor="text1"/>
          <w:sz w:val="24"/>
        </w:rPr>
        <w:t xml:space="preserve">on the substrate surface </w:t>
      </w:r>
      <w:r w:rsidR="00D33F4F" w:rsidRPr="006A577F">
        <w:rPr>
          <w:rFonts w:eastAsiaTheme="minorEastAsia"/>
          <w:color w:val="000000" w:themeColor="text1"/>
          <w:sz w:val="24"/>
        </w:rPr>
        <w:t>by plasma-</w:t>
      </w:r>
      <w:r w:rsidR="00FA0DB5" w:rsidRPr="006A577F">
        <w:rPr>
          <w:rFonts w:eastAsiaTheme="minorEastAsia"/>
          <w:color w:val="000000" w:themeColor="text1"/>
          <w:sz w:val="24"/>
        </w:rPr>
        <w:t>enhanced</w:t>
      </w:r>
      <w:r w:rsidR="00D33F4F" w:rsidRPr="006A577F">
        <w:rPr>
          <w:rFonts w:eastAsiaTheme="minorEastAsia"/>
          <w:color w:val="000000" w:themeColor="text1"/>
          <w:sz w:val="24"/>
        </w:rPr>
        <w:t xml:space="preserve"> CVD</w:t>
      </w:r>
      <w:r w:rsidR="001931BD" w:rsidRPr="006A577F">
        <w:rPr>
          <w:rFonts w:eastAsiaTheme="minorEastAsia"/>
          <w:color w:val="000000" w:themeColor="text1"/>
          <w:sz w:val="24"/>
        </w:rPr>
        <w:t xml:space="preserve"> using </w:t>
      </w:r>
      <w:proofErr w:type="spellStart"/>
      <w:r w:rsidR="00FA0DB5" w:rsidRPr="006A577F">
        <w:rPr>
          <w:rFonts w:eastAsiaTheme="minorEastAsia"/>
          <w:color w:val="000000" w:themeColor="text1"/>
          <w:sz w:val="24"/>
        </w:rPr>
        <w:t>tetraethoxysilane</w:t>
      </w:r>
      <w:proofErr w:type="spellEnd"/>
      <w:r w:rsidR="00FA0DB5" w:rsidRPr="006A577F">
        <w:rPr>
          <w:rFonts w:eastAsiaTheme="minorEastAsia"/>
          <w:color w:val="000000" w:themeColor="text1"/>
          <w:sz w:val="24"/>
        </w:rPr>
        <w:t xml:space="preserve"> (TEOS) as </w:t>
      </w:r>
      <w:r w:rsidR="00BB78E2" w:rsidRPr="006A577F">
        <w:rPr>
          <w:rFonts w:eastAsiaTheme="minorEastAsia"/>
          <w:color w:val="000000" w:themeColor="text1"/>
          <w:sz w:val="24"/>
        </w:rPr>
        <w:t xml:space="preserve">the </w:t>
      </w:r>
      <w:r w:rsidR="00FA0DB5" w:rsidRPr="006A577F">
        <w:rPr>
          <w:rFonts w:eastAsiaTheme="minorEastAsia"/>
          <w:color w:val="000000" w:themeColor="text1"/>
          <w:sz w:val="24"/>
        </w:rPr>
        <w:t>precursor</w:t>
      </w:r>
      <w:r w:rsidR="001C74EA" w:rsidRPr="006A577F">
        <w:rPr>
          <w:rFonts w:eastAsiaTheme="minorEastAsia"/>
          <w:color w:val="000000" w:themeColor="text1"/>
          <w:sz w:val="24"/>
        </w:rPr>
        <w:t>.</w:t>
      </w:r>
      <w:r w:rsidR="005C732E" w:rsidRPr="006A577F">
        <w:rPr>
          <w:rFonts w:eastAsiaTheme="minorEastAsia"/>
          <w:color w:val="000000" w:themeColor="text1"/>
          <w:sz w:val="24"/>
        </w:rPr>
        <w:t xml:space="preserve"> </w:t>
      </w:r>
      <w:r w:rsidR="00BC7394" w:rsidRPr="006A577F">
        <w:rPr>
          <w:rFonts w:eastAsiaTheme="minorEastAsia"/>
          <w:color w:val="000000" w:themeColor="text1"/>
          <w:sz w:val="24"/>
        </w:rPr>
        <w:t xml:space="preserve">Then, </w:t>
      </w:r>
      <w:r w:rsidR="00796541" w:rsidRPr="006A577F">
        <w:rPr>
          <w:rFonts w:eastAsiaTheme="minorEastAsia"/>
          <w:color w:val="000000" w:themeColor="text1"/>
          <w:sz w:val="24"/>
        </w:rPr>
        <w:t>radial-line-</w:t>
      </w:r>
      <w:r w:rsidR="000E6BE0" w:rsidRPr="006A577F">
        <w:rPr>
          <w:rFonts w:eastAsiaTheme="minorEastAsia"/>
          <w:color w:val="000000" w:themeColor="text1"/>
          <w:sz w:val="24"/>
        </w:rPr>
        <w:t xml:space="preserve"> and</w:t>
      </w:r>
      <w:r w:rsidR="00C124D6" w:rsidRPr="006A577F">
        <w:rPr>
          <w:rFonts w:eastAsiaTheme="minorEastAsia"/>
          <w:color w:val="000000" w:themeColor="text1"/>
          <w:sz w:val="24"/>
        </w:rPr>
        <w:t xml:space="preserve"> stripe-</w:t>
      </w:r>
      <w:r w:rsidR="00181904" w:rsidRPr="006A577F">
        <w:rPr>
          <w:rFonts w:eastAsiaTheme="minorEastAsia"/>
          <w:color w:val="000000" w:themeColor="text1"/>
          <w:sz w:val="24"/>
        </w:rPr>
        <w:t>patterned</w:t>
      </w:r>
      <w:r w:rsidR="00C124D6" w:rsidRPr="006A577F">
        <w:rPr>
          <w:rFonts w:eastAsiaTheme="minorEastAsia"/>
          <w:color w:val="000000" w:themeColor="text1"/>
          <w:sz w:val="24"/>
        </w:rPr>
        <w:t xml:space="preserve"> </w:t>
      </w:r>
      <w:r w:rsidR="00FC3D10" w:rsidRPr="006A577F">
        <w:rPr>
          <w:rFonts w:eastAsiaTheme="minorEastAsia"/>
          <w:color w:val="000000" w:themeColor="text1"/>
          <w:sz w:val="24"/>
        </w:rPr>
        <w:t>window</w:t>
      </w:r>
      <w:r w:rsidR="00BC7394" w:rsidRPr="006A577F">
        <w:rPr>
          <w:rFonts w:eastAsiaTheme="minorEastAsia"/>
          <w:color w:val="000000" w:themeColor="text1"/>
          <w:sz w:val="24"/>
        </w:rPr>
        <w:t>s</w:t>
      </w:r>
      <w:r w:rsidR="00FC3D10" w:rsidRPr="006A577F">
        <w:rPr>
          <w:rFonts w:eastAsiaTheme="minorEastAsia"/>
          <w:color w:val="000000" w:themeColor="text1"/>
          <w:sz w:val="24"/>
        </w:rPr>
        <w:t xml:space="preserve"> </w:t>
      </w:r>
      <w:r w:rsidR="00BC7394" w:rsidRPr="006A577F">
        <w:rPr>
          <w:rFonts w:eastAsiaTheme="minorEastAsia"/>
          <w:color w:val="000000" w:themeColor="text1"/>
          <w:sz w:val="24"/>
        </w:rPr>
        <w:t xml:space="preserve">were </w:t>
      </w:r>
      <w:r w:rsidR="003A17E9" w:rsidRPr="006A577F">
        <w:rPr>
          <w:rFonts w:eastAsiaTheme="minorEastAsia"/>
          <w:color w:val="000000" w:themeColor="text1"/>
          <w:sz w:val="24"/>
        </w:rPr>
        <w:t>opened</w:t>
      </w:r>
      <w:r w:rsidR="00413D00" w:rsidRPr="006A577F">
        <w:rPr>
          <w:rFonts w:eastAsiaTheme="minorEastAsia"/>
          <w:color w:val="000000" w:themeColor="text1"/>
          <w:sz w:val="24"/>
        </w:rPr>
        <w:t xml:space="preserve"> </w:t>
      </w:r>
      <w:r w:rsidR="008E6556" w:rsidRPr="006A577F">
        <w:rPr>
          <w:rFonts w:eastAsiaTheme="minorEastAsia"/>
          <w:color w:val="000000" w:themeColor="text1"/>
          <w:sz w:val="24"/>
        </w:rPr>
        <w:t xml:space="preserve">in the mask </w:t>
      </w:r>
      <w:r w:rsidR="002A5668" w:rsidRPr="006A577F">
        <w:rPr>
          <w:rFonts w:eastAsiaTheme="minorEastAsia"/>
          <w:color w:val="000000" w:themeColor="text1"/>
          <w:sz w:val="24"/>
        </w:rPr>
        <w:t xml:space="preserve">by </w:t>
      </w:r>
      <w:r w:rsidR="00F07550" w:rsidRPr="006A577F">
        <w:rPr>
          <w:rFonts w:eastAsiaTheme="minorEastAsia"/>
          <w:color w:val="000000" w:themeColor="text1"/>
          <w:sz w:val="24"/>
        </w:rPr>
        <w:t xml:space="preserve">conventional </w:t>
      </w:r>
      <w:r w:rsidR="00BA45CE" w:rsidRPr="006A577F">
        <w:rPr>
          <w:rFonts w:eastAsiaTheme="minorEastAsia"/>
          <w:color w:val="000000" w:themeColor="text1"/>
          <w:sz w:val="24"/>
        </w:rPr>
        <w:t xml:space="preserve">photolithographic </w:t>
      </w:r>
      <w:r w:rsidR="00F07550" w:rsidRPr="006A577F">
        <w:rPr>
          <w:rFonts w:eastAsiaTheme="minorEastAsia"/>
          <w:color w:val="000000" w:themeColor="text1"/>
          <w:sz w:val="24"/>
        </w:rPr>
        <w:t xml:space="preserve">patterning </w:t>
      </w:r>
      <w:r w:rsidR="0099711F" w:rsidRPr="006A577F">
        <w:rPr>
          <w:rFonts w:eastAsiaTheme="minorEastAsia"/>
          <w:color w:val="000000" w:themeColor="text1"/>
          <w:sz w:val="24"/>
        </w:rPr>
        <w:t>and</w:t>
      </w:r>
      <w:r w:rsidR="00F07550" w:rsidRPr="006A577F">
        <w:rPr>
          <w:rFonts w:eastAsiaTheme="minorEastAsia"/>
          <w:color w:val="000000" w:themeColor="text1"/>
          <w:sz w:val="24"/>
        </w:rPr>
        <w:t xml:space="preserve"> </w:t>
      </w:r>
      <w:r w:rsidR="00D801E5" w:rsidRPr="006A577F">
        <w:rPr>
          <w:rFonts w:eastAsiaTheme="minorEastAsia"/>
          <w:color w:val="000000" w:themeColor="text1"/>
          <w:sz w:val="24"/>
        </w:rPr>
        <w:t>buffered hydrofluoric acid</w:t>
      </w:r>
      <w:r w:rsidR="0026434F" w:rsidRPr="006A577F">
        <w:rPr>
          <w:rFonts w:eastAsiaTheme="minorEastAsia"/>
          <w:color w:val="000000" w:themeColor="text1"/>
          <w:sz w:val="24"/>
        </w:rPr>
        <w:t xml:space="preserve"> etching</w:t>
      </w:r>
      <w:r w:rsidR="003A2080" w:rsidRPr="006A577F">
        <w:rPr>
          <w:rFonts w:eastAsiaTheme="minorEastAsia"/>
          <w:color w:val="000000" w:themeColor="text1"/>
          <w:sz w:val="24"/>
        </w:rPr>
        <w:t xml:space="preserve">, followed by </w:t>
      </w:r>
      <w:r w:rsidR="00F05691" w:rsidRPr="006A577F">
        <w:rPr>
          <w:rFonts w:eastAsiaTheme="minorEastAsia"/>
          <w:color w:val="000000" w:themeColor="text1"/>
          <w:sz w:val="24"/>
        </w:rPr>
        <w:t xml:space="preserve">complete </w:t>
      </w:r>
      <w:r w:rsidR="00DC18B7" w:rsidRPr="006A577F">
        <w:rPr>
          <w:rFonts w:eastAsiaTheme="minorEastAsia"/>
          <w:color w:val="000000" w:themeColor="text1"/>
          <w:sz w:val="24"/>
        </w:rPr>
        <w:t xml:space="preserve">removal of </w:t>
      </w:r>
      <w:r w:rsidR="00E05035" w:rsidRPr="006A577F">
        <w:rPr>
          <w:rFonts w:eastAsiaTheme="minorEastAsia"/>
          <w:color w:val="000000" w:themeColor="text1"/>
          <w:sz w:val="24"/>
        </w:rPr>
        <w:t xml:space="preserve">the </w:t>
      </w:r>
      <w:r w:rsidR="00F1348B" w:rsidRPr="006A577F">
        <w:rPr>
          <w:rFonts w:eastAsiaTheme="minorEastAsia"/>
          <w:color w:val="000000" w:themeColor="text1"/>
          <w:sz w:val="24"/>
        </w:rPr>
        <w:t xml:space="preserve">residual photoresist by acetone </w:t>
      </w:r>
      <w:r w:rsidR="00D379A7" w:rsidRPr="006A577F">
        <w:rPr>
          <w:rFonts w:eastAsiaTheme="minorEastAsia"/>
          <w:color w:val="000000" w:themeColor="text1"/>
          <w:sz w:val="24"/>
        </w:rPr>
        <w:t>and subsequent</w:t>
      </w:r>
      <w:r w:rsidR="00F1348B" w:rsidRPr="006A577F">
        <w:rPr>
          <w:rFonts w:eastAsiaTheme="minorEastAsia"/>
          <w:color w:val="000000" w:themeColor="text1"/>
          <w:sz w:val="24"/>
        </w:rPr>
        <w:t xml:space="preserve"> </w:t>
      </w:r>
      <w:r w:rsidR="00AD21C9" w:rsidRPr="006A577F">
        <w:rPr>
          <w:rFonts w:eastAsiaTheme="minorEastAsia" w:hint="eastAsia"/>
          <w:color w:val="000000" w:themeColor="text1"/>
          <w:sz w:val="24"/>
        </w:rPr>
        <w:t>o</w:t>
      </w:r>
      <w:r w:rsidR="00AD21C9" w:rsidRPr="006A577F">
        <w:rPr>
          <w:rFonts w:eastAsiaTheme="minorEastAsia"/>
          <w:color w:val="000000" w:themeColor="text1"/>
          <w:sz w:val="24"/>
        </w:rPr>
        <w:t>xygen</w:t>
      </w:r>
      <w:r w:rsidR="00F1348B" w:rsidRPr="006A577F">
        <w:rPr>
          <w:rFonts w:eastAsiaTheme="minorEastAsia"/>
          <w:color w:val="000000" w:themeColor="text1"/>
          <w:sz w:val="24"/>
        </w:rPr>
        <w:t xml:space="preserve"> plasma ashing process. </w:t>
      </w:r>
      <w:r w:rsidR="003069E1" w:rsidRPr="006A577F">
        <w:rPr>
          <w:rFonts w:eastAsiaTheme="minorEastAsia"/>
          <w:color w:val="000000" w:themeColor="text1"/>
          <w:sz w:val="24"/>
        </w:rPr>
        <w:t>R</w:t>
      </w:r>
      <w:r w:rsidR="00796541" w:rsidRPr="006A577F">
        <w:rPr>
          <w:rFonts w:eastAsiaTheme="minorEastAsia"/>
          <w:color w:val="000000" w:themeColor="text1"/>
          <w:sz w:val="24"/>
        </w:rPr>
        <w:t>adial line</w:t>
      </w:r>
      <w:r w:rsidR="003069E1" w:rsidRPr="006A577F">
        <w:rPr>
          <w:rFonts w:eastAsiaTheme="minorEastAsia"/>
          <w:color w:val="000000" w:themeColor="text1"/>
          <w:sz w:val="24"/>
        </w:rPr>
        <w:t>s</w:t>
      </w:r>
      <w:r w:rsidR="00796541" w:rsidRPr="006A577F">
        <w:rPr>
          <w:rFonts w:eastAsiaTheme="minorEastAsia"/>
          <w:color w:val="000000" w:themeColor="text1"/>
          <w:sz w:val="24"/>
        </w:rPr>
        <w:t xml:space="preserve"> </w:t>
      </w:r>
      <w:r w:rsidR="003069E1" w:rsidRPr="006A577F">
        <w:rPr>
          <w:rFonts w:eastAsiaTheme="minorEastAsia"/>
          <w:color w:val="000000" w:themeColor="text1"/>
          <w:sz w:val="24"/>
        </w:rPr>
        <w:t>were</w:t>
      </w:r>
      <w:r w:rsidR="00796541" w:rsidRPr="006A577F">
        <w:rPr>
          <w:rFonts w:eastAsiaTheme="minorEastAsia"/>
          <w:color w:val="000000" w:themeColor="text1"/>
          <w:sz w:val="24"/>
        </w:rPr>
        <w:t xml:space="preserve"> patterned every 10°</w:t>
      </w:r>
      <w:r w:rsidR="00DD6429" w:rsidRPr="006A577F">
        <w:rPr>
          <w:rFonts w:eastAsiaTheme="minorEastAsia"/>
          <w:color w:val="000000" w:themeColor="text1"/>
          <w:sz w:val="24"/>
        </w:rPr>
        <w:t xml:space="preserve"> (36 lines</w:t>
      </w:r>
      <w:r w:rsidR="003069E1" w:rsidRPr="006A577F">
        <w:rPr>
          <w:rFonts w:eastAsiaTheme="minorEastAsia"/>
          <w:color w:val="000000" w:themeColor="text1"/>
          <w:sz w:val="24"/>
        </w:rPr>
        <w:t xml:space="preserve"> in total</w:t>
      </w:r>
      <w:r w:rsidR="00DD6429" w:rsidRPr="006A577F">
        <w:rPr>
          <w:rFonts w:eastAsiaTheme="minorEastAsia"/>
          <w:color w:val="000000" w:themeColor="text1"/>
          <w:sz w:val="24"/>
        </w:rPr>
        <w:t>)</w:t>
      </w:r>
      <w:r w:rsidR="00796541" w:rsidRPr="006A577F">
        <w:rPr>
          <w:rFonts w:eastAsiaTheme="minorEastAsia"/>
          <w:color w:val="000000" w:themeColor="text1"/>
          <w:sz w:val="24"/>
        </w:rPr>
        <w:t xml:space="preserve">, </w:t>
      </w:r>
      <w:r w:rsidR="001116A1" w:rsidRPr="006A577F">
        <w:rPr>
          <w:rFonts w:eastAsiaTheme="minorEastAsia"/>
          <w:color w:val="000000" w:themeColor="text1"/>
          <w:sz w:val="24"/>
        </w:rPr>
        <w:t>and their widths were ~1.</w:t>
      </w:r>
      <w:r w:rsidR="009B20C3" w:rsidRPr="006A577F">
        <w:rPr>
          <w:rFonts w:eastAsiaTheme="minorEastAsia"/>
          <w:color w:val="000000" w:themeColor="text1"/>
          <w:sz w:val="24"/>
        </w:rPr>
        <w:t>2</w:t>
      </w:r>
      <w:r w:rsidR="001116A1" w:rsidRPr="006A577F">
        <w:rPr>
          <w:rFonts w:eastAsiaTheme="minorEastAsia"/>
          <w:color w:val="000000" w:themeColor="text1"/>
          <w:sz w:val="24"/>
        </w:rPr>
        <w:t xml:space="preserve"> </w:t>
      </w:r>
      <w:proofErr w:type="spellStart"/>
      <w:r w:rsidR="001116A1" w:rsidRPr="006A577F">
        <w:rPr>
          <w:rFonts w:eastAsiaTheme="minorEastAsia" w:cs="Times New Roman"/>
          <w:color w:val="000000" w:themeColor="text1"/>
          <w:sz w:val="24"/>
        </w:rPr>
        <w:t>μ</w:t>
      </w:r>
      <w:r w:rsidR="001116A1" w:rsidRPr="006A577F">
        <w:rPr>
          <w:rFonts w:eastAsiaTheme="minorEastAsia"/>
          <w:color w:val="000000" w:themeColor="text1"/>
          <w:sz w:val="24"/>
        </w:rPr>
        <w:t>m</w:t>
      </w:r>
      <w:proofErr w:type="spellEnd"/>
      <w:r w:rsidR="00796541" w:rsidRPr="006A577F">
        <w:rPr>
          <w:rFonts w:eastAsiaTheme="minorEastAsia"/>
          <w:color w:val="000000" w:themeColor="text1"/>
          <w:sz w:val="24"/>
        </w:rPr>
        <w:t xml:space="preserve">. </w:t>
      </w:r>
      <w:r w:rsidR="00DC18B7" w:rsidRPr="006A577F">
        <w:rPr>
          <w:rFonts w:eastAsiaTheme="minorEastAsia"/>
          <w:color w:val="000000" w:themeColor="text1"/>
          <w:sz w:val="24"/>
        </w:rPr>
        <w:t>T</w:t>
      </w:r>
      <w:r w:rsidR="00966A33" w:rsidRPr="006A577F">
        <w:rPr>
          <w:rFonts w:eastAsiaTheme="minorEastAsia"/>
          <w:color w:val="000000" w:themeColor="text1"/>
          <w:sz w:val="24"/>
        </w:rPr>
        <w:t xml:space="preserve">he </w:t>
      </w:r>
      <w:r w:rsidR="00314AC7" w:rsidRPr="006A577F">
        <w:rPr>
          <w:rFonts w:eastAsiaTheme="minorEastAsia"/>
          <w:color w:val="000000" w:themeColor="text1"/>
          <w:sz w:val="24"/>
        </w:rPr>
        <w:t xml:space="preserve">directions of the </w:t>
      </w:r>
      <w:r w:rsidR="00966A33" w:rsidRPr="006A577F">
        <w:rPr>
          <w:rFonts w:eastAsiaTheme="minorEastAsia"/>
          <w:color w:val="000000" w:themeColor="text1"/>
          <w:sz w:val="24"/>
        </w:rPr>
        <w:t xml:space="preserve">stripes were </w:t>
      </w:r>
      <w:r w:rsidR="007D3C1D" w:rsidRPr="006A577F">
        <w:rPr>
          <w:rFonts w:eastAsiaTheme="minorEastAsia"/>
          <w:color w:val="000000" w:themeColor="text1"/>
          <w:sz w:val="24"/>
        </w:rPr>
        <w:t xml:space="preserve">set </w:t>
      </w:r>
      <w:r w:rsidR="00966A33" w:rsidRPr="006A577F">
        <w:rPr>
          <w:rFonts w:eastAsiaTheme="minorEastAsia"/>
          <w:color w:val="000000" w:themeColor="text1"/>
          <w:sz w:val="24"/>
        </w:rPr>
        <w:t xml:space="preserve">along </w:t>
      </w:r>
      <w:r w:rsidR="00D74E30" w:rsidRPr="006A577F">
        <w:rPr>
          <w:rFonts w:eastAsiaTheme="minorEastAsia"/>
          <w:color w:val="000000" w:themeColor="text1"/>
          <w:sz w:val="24"/>
        </w:rPr>
        <w:t>[</w:t>
      </w:r>
      <w:r w:rsidR="001116A1" w:rsidRPr="006A577F">
        <w:rPr>
          <w:rFonts w:eastAsiaTheme="minorEastAsia"/>
          <w:color w:val="000000" w:themeColor="text1"/>
          <w:sz w:val="24"/>
        </w:rPr>
        <w:t>01</w:t>
      </w:r>
      <w:r w:rsidR="00D74E30" w:rsidRPr="006A577F">
        <w:rPr>
          <w:rFonts w:eastAsiaTheme="minorEastAsia"/>
          <w:color w:val="000000" w:themeColor="text1"/>
          <w:sz w:val="24"/>
        </w:rPr>
        <w:t>0]</w:t>
      </w:r>
      <w:r w:rsidR="001116A1" w:rsidRPr="006A577F">
        <w:rPr>
          <w:rFonts w:eastAsiaTheme="minorEastAsia"/>
          <w:color w:val="000000" w:themeColor="text1"/>
          <w:sz w:val="24"/>
        </w:rPr>
        <w:t xml:space="preserve"> and [001]</w:t>
      </w:r>
      <w:r w:rsidR="00F05691" w:rsidRPr="006A577F">
        <w:rPr>
          <w:rFonts w:eastAsiaTheme="minorEastAsia"/>
          <w:color w:val="000000" w:themeColor="text1"/>
          <w:sz w:val="24"/>
        </w:rPr>
        <w:t xml:space="preserve"> for (001) and (010) substrates</w:t>
      </w:r>
      <w:r w:rsidR="00966A33" w:rsidRPr="006A577F">
        <w:rPr>
          <w:rFonts w:eastAsiaTheme="minorEastAsia"/>
          <w:color w:val="000000" w:themeColor="text1"/>
          <w:sz w:val="24"/>
        </w:rPr>
        <w:t xml:space="preserve">, </w:t>
      </w:r>
      <w:r w:rsidR="004E2663" w:rsidRPr="006A577F">
        <w:rPr>
          <w:rFonts w:eastAsiaTheme="minorEastAsia"/>
          <w:color w:val="000000" w:themeColor="text1"/>
          <w:sz w:val="24"/>
        </w:rPr>
        <w:t xml:space="preserve">respectively, </w:t>
      </w:r>
      <w:r w:rsidR="006732DB" w:rsidRPr="006A577F">
        <w:rPr>
          <w:rFonts w:eastAsiaTheme="minorEastAsia"/>
          <w:color w:val="000000" w:themeColor="text1"/>
          <w:sz w:val="24"/>
        </w:rPr>
        <w:t xml:space="preserve">and their window/mask widths were </w:t>
      </w:r>
      <w:r w:rsidR="00AB36BB" w:rsidRPr="006A577F">
        <w:rPr>
          <w:rFonts w:eastAsiaTheme="minorEastAsia"/>
          <w:color w:val="000000" w:themeColor="text1"/>
          <w:sz w:val="24"/>
        </w:rPr>
        <w:t>~1.</w:t>
      </w:r>
      <w:r w:rsidR="009B20C3" w:rsidRPr="006A577F">
        <w:rPr>
          <w:rFonts w:eastAsiaTheme="minorEastAsia"/>
          <w:color w:val="000000" w:themeColor="text1"/>
          <w:sz w:val="24"/>
        </w:rPr>
        <w:t>2</w:t>
      </w:r>
      <w:r w:rsidR="006732DB" w:rsidRPr="006A577F">
        <w:rPr>
          <w:rFonts w:eastAsiaTheme="minorEastAsia"/>
          <w:color w:val="000000" w:themeColor="text1"/>
          <w:sz w:val="24"/>
        </w:rPr>
        <w:t>/</w:t>
      </w:r>
      <w:r w:rsidR="0030732D" w:rsidRPr="006A577F">
        <w:rPr>
          <w:rFonts w:eastAsiaTheme="minorEastAsia"/>
          <w:color w:val="000000" w:themeColor="text1"/>
          <w:sz w:val="24"/>
        </w:rPr>
        <w:t>3.</w:t>
      </w:r>
      <w:r w:rsidR="009B20C3" w:rsidRPr="006A577F">
        <w:rPr>
          <w:rFonts w:eastAsiaTheme="minorEastAsia"/>
          <w:color w:val="000000" w:themeColor="text1"/>
          <w:sz w:val="24"/>
        </w:rPr>
        <w:t>3</w:t>
      </w:r>
      <w:r w:rsidR="006732DB" w:rsidRPr="006A577F">
        <w:rPr>
          <w:rFonts w:eastAsiaTheme="minorEastAsia"/>
          <w:color w:val="000000" w:themeColor="text1"/>
          <w:sz w:val="24"/>
        </w:rPr>
        <w:t xml:space="preserve"> </w:t>
      </w:r>
      <w:proofErr w:type="spellStart"/>
      <w:r w:rsidR="006732DB" w:rsidRPr="006A577F">
        <w:rPr>
          <w:rFonts w:eastAsiaTheme="minorEastAsia" w:cs="Times New Roman"/>
          <w:color w:val="000000" w:themeColor="text1"/>
          <w:sz w:val="24"/>
        </w:rPr>
        <w:t>μ</w:t>
      </w:r>
      <w:r w:rsidR="006732DB" w:rsidRPr="006A577F">
        <w:rPr>
          <w:rFonts w:eastAsiaTheme="minorEastAsia"/>
          <w:color w:val="000000" w:themeColor="text1"/>
          <w:sz w:val="24"/>
        </w:rPr>
        <w:t>m</w:t>
      </w:r>
      <w:proofErr w:type="spellEnd"/>
      <w:r w:rsidR="00100968" w:rsidRPr="006A577F">
        <w:rPr>
          <w:rFonts w:eastAsiaTheme="minorEastAsia"/>
          <w:color w:val="000000" w:themeColor="text1"/>
          <w:sz w:val="24"/>
        </w:rPr>
        <w:t>.</w:t>
      </w:r>
    </w:p>
    <w:p w14:paraId="7357DDB9" w14:textId="69070593" w:rsidR="00174162" w:rsidRPr="006A577F" w:rsidRDefault="00CD2ACB" w:rsidP="00891374">
      <w:pPr>
        <w:pStyle w:val="Abstract"/>
        <w:spacing w:line="360" w:lineRule="auto"/>
        <w:ind w:rightChars="0" w:right="-2" w:firstLine="839"/>
        <w:rPr>
          <w:rFonts w:eastAsiaTheme="minorEastAsia"/>
          <w:color w:val="000000" w:themeColor="text1"/>
          <w:sz w:val="24"/>
        </w:rPr>
      </w:pPr>
      <w:r w:rsidRPr="006A577F">
        <w:rPr>
          <w:rFonts w:eastAsiaTheme="minorEastAsia"/>
          <w:color w:val="000000" w:themeColor="text1"/>
          <w:sz w:val="24"/>
        </w:rPr>
        <w:t>SAG</w:t>
      </w:r>
      <w:r w:rsidR="00077507" w:rsidRPr="006A577F">
        <w:rPr>
          <w:rFonts w:eastAsiaTheme="minorEastAsia"/>
          <w:color w:val="000000" w:themeColor="text1"/>
          <w:sz w:val="24"/>
        </w:rPr>
        <w:t xml:space="preserve"> </w:t>
      </w:r>
      <w:r w:rsidR="001457F6" w:rsidRPr="006A577F">
        <w:rPr>
          <w:rFonts w:eastAsiaTheme="minorEastAsia"/>
          <w:color w:val="000000" w:themeColor="text1"/>
          <w:sz w:val="24"/>
        </w:rPr>
        <w:t xml:space="preserve">of </w:t>
      </w:r>
      <w:r w:rsidR="001457F6" w:rsidRPr="006A577F">
        <w:rPr>
          <w:rFonts w:eastAsiaTheme="minorEastAsia" w:cs="Times New Roman"/>
          <w:color w:val="000000" w:themeColor="text1"/>
          <w:sz w:val="24"/>
        </w:rPr>
        <w:t>β</w:t>
      </w:r>
      <w:r w:rsidR="001457F6" w:rsidRPr="006A577F">
        <w:rPr>
          <w:rFonts w:eastAsiaTheme="minorEastAsia"/>
          <w:color w:val="000000" w:themeColor="text1"/>
          <w:sz w:val="24"/>
        </w:rPr>
        <w:t>-Ga</w:t>
      </w:r>
      <w:r w:rsidR="001457F6" w:rsidRPr="006A577F">
        <w:rPr>
          <w:rFonts w:eastAsiaTheme="minorEastAsia"/>
          <w:color w:val="000000" w:themeColor="text1"/>
          <w:sz w:val="24"/>
          <w:vertAlign w:val="subscript"/>
        </w:rPr>
        <w:t>2</w:t>
      </w:r>
      <w:r w:rsidR="001457F6" w:rsidRPr="006A577F">
        <w:rPr>
          <w:rFonts w:eastAsiaTheme="minorEastAsia"/>
          <w:color w:val="000000" w:themeColor="text1"/>
          <w:sz w:val="24"/>
        </w:rPr>
        <w:t>O</w:t>
      </w:r>
      <w:r w:rsidR="001457F6" w:rsidRPr="006A577F">
        <w:rPr>
          <w:rFonts w:eastAsiaTheme="minorEastAsia"/>
          <w:color w:val="000000" w:themeColor="text1"/>
          <w:sz w:val="24"/>
          <w:vertAlign w:val="subscript"/>
        </w:rPr>
        <w:t>3</w:t>
      </w:r>
      <w:r w:rsidR="001457F6" w:rsidRPr="006A577F">
        <w:rPr>
          <w:rFonts w:eastAsiaTheme="minorEastAsia"/>
          <w:color w:val="000000" w:themeColor="text1"/>
          <w:sz w:val="24"/>
        </w:rPr>
        <w:t xml:space="preserve"> </w:t>
      </w:r>
      <w:r w:rsidR="002103E1" w:rsidRPr="006A577F">
        <w:rPr>
          <w:rFonts w:eastAsiaTheme="minorEastAsia"/>
          <w:color w:val="000000" w:themeColor="text1"/>
          <w:sz w:val="24"/>
        </w:rPr>
        <w:t>w</w:t>
      </w:r>
      <w:r w:rsidR="00087E13" w:rsidRPr="006A577F">
        <w:rPr>
          <w:rFonts w:eastAsiaTheme="minorEastAsia"/>
          <w:color w:val="000000" w:themeColor="text1"/>
          <w:sz w:val="24"/>
        </w:rPr>
        <w:t xml:space="preserve">as performed </w:t>
      </w:r>
      <w:r w:rsidR="00077507" w:rsidRPr="006A577F">
        <w:rPr>
          <w:rFonts w:eastAsiaTheme="minorEastAsia"/>
          <w:color w:val="000000" w:themeColor="text1"/>
          <w:sz w:val="24"/>
        </w:rPr>
        <w:t xml:space="preserve">in a lab-made </w:t>
      </w:r>
      <w:r w:rsidR="00267B18" w:rsidRPr="006A577F">
        <w:rPr>
          <w:rFonts w:eastAsiaTheme="minorEastAsia"/>
          <w:color w:val="000000" w:themeColor="text1"/>
          <w:sz w:val="24"/>
        </w:rPr>
        <w:t xml:space="preserve">HCl-based HVPE system </w:t>
      </w:r>
      <w:r w:rsidR="00077507" w:rsidRPr="006A577F">
        <w:rPr>
          <w:rFonts w:eastAsiaTheme="minorEastAsia"/>
          <w:color w:val="000000" w:themeColor="text1"/>
          <w:sz w:val="24"/>
        </w:rPr>
        <w:t xml:space="preserve">under </w:t>
      </w:r>
      <w:r w:rsidR="00267B18" w:rsidRPr="006A577F">
        <w:rPr>
          <w:rFonts w:eastAsiaTheme="minorEastAsia"/>
          <w:color w:val="000000" w:themeColor="text1"/>
          <w:sz w:val="24"/>
        </w:rPr>
        <w:t xml:space="preserve">the </w:t>
      </w:r>
      <w:r w:rsidR="00077507" w:rsidRPr="006A577F">
        <w:rPr>
          <w:rFonts w:eastAsiaTheme="minorEastAsia"/>
          <w:color w:val="000000" w:themeColor="text1"/>
          <w:sz w:val="24"/>
        </w:rPr>
        <w:t>atmospheric pressure</w:t>
      </w:r>
      <w:r w:rsidR="00391612" w:rsidRPr="006A577F">
        <w:rPr>
          <w:rFonts w:eastAsiaTheme="minorEastAsia"/>
          <w:color w:val="000000" w:themeColor="text1"/>
          <w:sz w:val="24"/>
        </w:rPr>
        <w:t>.</w:t>
      </w:r>
      <w:r w:rsidR="00687036" w:rsidRPr="006A577F">
        <w:rPr>
          <w:rFonts w:eastAsiaTheme="minorEastAsia"/>
          <w:color w:val="000000" w:themeColor="text1"/>
          <w:sz w:val="24"/>
        </w:rPr>
        <w:t xml:space="preserve"> </w:t>
      </w:r>
      <w:bookmarkStart w:id="7" w:name="_Hlk104393466"/>
      <w:bookmarkStart w:id="8" w:name="_Hlk104451538"/>
      <w:r w:rsidR="00077507" w:rsidRPr="006A577F">
        <w:rPr>
          <w:rFonts w:eastAsiaTheme="minorEastAsia"/>
          <w:color w:val="000000" w:themeColor="text1"/>
          <w:sz w:val="24"/>
        </w:rPr>
        <w:t>O</w:t>
      </w:r>
      <w:r w:rsidR="00077507" w:rsidRPr="006A577F">
        <w:rPr>
          <w:rFonts w:eastAsiaTheme="minorEastAsia"/>
          <w:color w:val="000000" w:themeColor="text1"/>
          <w:sz w:val="24"/>
          <w:vertAlign w:val="subscript"/>
        </w:rPr>
        <w:t>2</w:t>
      </w:r>
      <w:r w:rsidR="00077507" w:rsidRPr="006A577F">
        <w:rPr>
          <w:rFonts w:eastAsiaTheme="minorEastAsia"/>
          <w:color w:val="000000" w:themeColor="text1"/>
          <w:sz w:val="24"/>
        </w:rPr>
        <w:t xml:space="preserve"> (&gt;99.99995% pure) and </w:t>
      </w:r>
      <w:proofErr w:type="spellStart"/>
      <w:r w:rsidR="00077507" w:rsidRPr="006A577F">
        <w:rPr>
          <w:rFonts w:eastAsiaTheme="minorEastAsia"/>
          <w:color w:val="000000" w:themeColor="text1"/>
          <w:sz w:val="24"/>
        </w:rPr>
        <w:t>GaCl</w:t>
      </w:r>
      <w:proofErr w:type="spellEnd"/>
      <w:r w:rsidR="00077507" w:rsidRPr="006A577F">
        <w:rPr>
          <w:rFonts w:eastAsiaTheme="minorEastAsia"/>
          <w:color w:val="000000" w:themeColor="text1"/>
          <w:sz w:val="24"/>
        </w:rPr>
        <w:t xml:space="preserve"> precursors </w:t>
      </w:r>
      <w:r w:rsidR="00A931CF" w:rsidRPr="006A577F">
        <w:rPr>
          <w:rFonts w:eastAsiaTheme="minorEastAsia"/>
          <w:color w:val="000000" w:themeColor="text1"/>
          <w:sz w:val="24"/>
        </w:rPr>
        <w:t>were separately supplied</w:t>
      </w:r>
      <w:r w:rsidR="00F41672" w:rsidRPr="006A577F">
        <w:rPr>
          <w:rFonts w:eastAsiaTheme="minorEastAsia"/>
          <w:color w:val="000000" w:themeColor="text1"/>
          <w:sz w:val="24"/>
        </w:rPr>
        <w:t xml:space="preserve"> with partial pressures of 1.25 and 0.125 kPa, respectively</w:t>
      </w:r>
      <w:r w:rsidR="00A931CF" w:rsidRPr="006A577F">
        <w:rPr>
          <w:rFonts w:eastAsiaTheme="minorEastAsia"/>
          <w:color w:val="000000" w:themeColor="text1"/>
          <w:sz w:val="24"/>
        </w:rPr>
        <w:t xml:space="preserve"> to the substrate</w:t>
      </w:r>
      <w:r w:rsidR="00E633F4" w:rsidRPr="006A577F">
        <w:rPr>
          <w:rFonts w:eastAsiaTheme="minorEastAsia"/>
          <w:color w:val="000000" w:themeColor="text1"/>
          <w:sz w:val="24"/>
        </w:rPr>
        <w:t xml:space="preserve"> </w:t>
      </w:r>
      <w:r w:rsidR="0016061A" w:rsidRPr="006A577F">
        <w:rPr>
          <w:rFonts w:eastAsiaTheme="minorEastAsia"/>
          <w:color w:val="000000" w:themeColor="text1"/>
          <w:sz w:val="24"/>
        </w:rPr>
        <w:t xml:space="preserve">in </w:t>
      </w:r>
      <w:r w:rsidR="00910888" w:rsidRPr="006A577F">
        <w:rPr>
          <w:rFonts w:eastAsiaTheme="minorEastAsia"/>
          <w:color w:val="000000" w:themeColor="text1"/>
          <w:sz w:val="24"/>
        </w:rPr>
        <w:t>a</w:t>
      </w:r>
      <w:r w:rsidR="0016061A" w:rsidRPr="006A577F">
        <w:rPr>
          <w:rFonts w:eastAsiaTheme="minorEastAsia"/>
          <w:color w:val="000000" w:themeColor="text1"/>
          <w:sz w:val="24"/>
        </w:rPr>
        <w:t xml:space="preserve"> </w:t>
      </w:r>
      <w:r w:rsidR="00F42A43" w:rsidRPr="006A577F">
        <w:rPr>
          <w:rFonts w:eastAsiaTheme="minorEastAsia"/>
          <w:color w:val="000000" w:themeColor="text1"/>
          <w:sz w:val="24"/>
        </w:rPr>
        <w:t xml:space="preserve">growth zone of the </w:t>
      </w:r>
      <w:r w:rsidR="00E633F4" w:rsidRPr="006A577F">
        <w:rPr>
          <w:rFonts w:eastAsiaTheme="minorEastAsia"/>
          <w:color w:val="000000" w:themeColor="text1"/>
          <w:sz w:val="24"/>
        </w:rPr>
        <w:t xml:space="preserve">horizontal </w:t>
      </w:r>
      <w:r w:rsidR="00910888" w:rsidRPr="006A577F">
        <w:rPr>
          <w:rFonts w:eastAsiaTheme="minorEastAsia"/>
          <w:color w:val="000000" w:themeColor="text1"/>
          <w:sz w:val="24"/>
        </w:rPr>
        <w:t xml:space="preserve">quartz </w:t>
      </w:r>
      <w:r w:rsidR="00F42A43" w:rsidRPr="006A577F">
        <w:rPr>
          <w:rFonts w:eastAsiaTheme="minorEastAsia"/>
          <w:color w:val="000000" w:themeColor="text1"/>
          <w:sz w:val="24"/>
        </w:rPr>
        <w:t xml:space="preserve">reactor </w:t>
      </w:r>
      <w:r w:rsidR="00A931CF" w:rsidRPr="006A577F">
        <w:rPr>
          <w:rFonts w:eastAsiaTheme="minorEastAsia"/>
          <w:color w:val="000000" w:themeColor="text1"/>
          <w:sz w:val="24"/>
        </w:rPr>
        <w:t>heated at 1040 °C</w:t>
      </w:r>
      <w:r w:rsidR="00077507" w:rsidRPr="006A577F">
        <w:rPr>
          <w:rFonts w:eastAsiaTheme="minorEastAsia"/>
          <w:color w:val="000000" w:themeColor="text1"/>
          <w:sz w:val="24"/>
        </w:rPr>
        <w:t xml:space="preserve">. </w:t>
      </w:r>
      <w:bookmarkEnd w:id="7"/>
      <w:r w:rsidR="00E67CBF" w:rsidRPr="006A577F">
        <w:rPr>
          <w:rFonts w:eastAsia="ＭＳ 明朝" w:hint="eastAsia"/>
          <w:color w:val="000000" w:themeColor="text1"/>
          <w:sz w:val="24"/>
        </w:rPr>
        <w:t>H</w:t>
      </w:r>
      <w:r w:rsidR="00E67CBF" w:rsidRPr="006A577F">
        <w:rPr>
          <w:rFonts w:eastAsia="ＭＳ 明朝"/>
          <w:color w:val="000000" w:themeColor="text1"/>
          <w:sz w:val="24"/>
        </w:rPr>
        <w:t>ere, the substrate was vertically held at the center of the rotating substrate holder (the substrate surface was perpendicular to the horizontal gas flow direction).</w:t>
      </w:r>
      <w:r w:rsidR="00A355BE" w:rsidRPr="006A577F">
        <w:rPr>
          <w:rFonts w:eastAsiaTheme="minorEastAsia"/>
          <w:color w:val="000000" w:themeColor="text1"/>
          <w:sz w:val="24"/>
        </w:rPr>
        <w:t xml:space="preserve"> </w:t>
      </w:r>
      <w:bookmarkEnd w:id="8"/>
      <w:r w:rsidR="0016061A" w:rsidRPr="006A577F">
        <w:rPr>
          <w:rFonts w:eastAsiaTheme="minorEastAsia"/>
          <w:color w:val="000000" w:themeColor="text1"/>
          <w:sz w:val="24"/>
        </w:rPr>
        <w:t xml:space="preserve">The </w:t>
      </w:r>
      <w:proofErr w:type="spellStart"/>
      <w:r w:rsidR="00077507" w:rsidRPr="006A577F">
        <w:rPr>
          <w:rFonts w:eastAsiaTheme="minorEastAsia"/>
          <w:color w:val="000000" w:themeColor="text1"/>
          <w:sz w:val="24"/>
        </w:rPr>
        <w:t>GaCl</w:t>
      </w:r>
      <w:proofErr w:type="spellEnd"/>
      <w:r w:rsidR="00077507" w:rsidRPr="006A577F">
        <w:rPr>
          <w:rFonts w:eastAsiaTheme="minorEastAsia"/>
          <w:color w:val="000000" w:themeColor="text1"/>
          <w:sz w:val="24"/>
        </w:rPr>
        <w:t xml:space="preserve"> </w:t>
      </w:r>
      <w:r w:rsidR="0016061A" w:rsidRPr="006A577F">
        <w:rPr>
          <w:rFonts w:eastAsiaTheme="minorEastAsia"/>
          <w:color w:val="000000" w:themeColor="text1"/>
          <w:sz w:val="24"/>
        </w:rPr>
        <w:t xml:space="preserve">precursor </w:t>
      </w:r>
      <w:r w:rsidR="00077507" w:rsidRPr="006A577F">
        <w:rPr>
          <w:rFonts w:eastAsiaTheme="minorEastAsia"/>
          <w:color w:val="000000" w:themeColor="text1"/>
          <w:sz w:val="24"/>
        </w:rPr>
        <w:t xml:space="preserve">was synthesized upstream </w:t>
      </w:r>
      <w:r w:rsidR="00A72E5F" w:rsidRPr="006A577F">
        <w:rPr>
          <w:rFonts w:eastAsiaTheme="minorEastAsia"/>
          <w:color w:val="000000" w:themeColor="text1"/>
          <w:sz w:val="24"/>
        </w:rPr>
        <w:t xml:space="preserve">in </w:t>
      </w:r>
      <w:r w:rsidR="00077507" w:rsidRPr="006A577F">
        <w:rPr>
          <w:rFonts w:eastAsiaTheme="minorEastAsia"/>
          <w:color w:val="000000" w:themeColor="text1"/>
          <w:sz w:val="24"/>
        </w:rPr>
        <w:t>the reactor by the chemical reaction of Ga metal (&gt;99.99999% pure) and HCl gas (&gt;99.999% pure) at 820 °C. Additional HCl</w:t>
      </w:r>
      <w:r w:rsidR="0016061A" w:rsidRPr="006A577F">
        <w:rPr>
          <w:rFonts w:eastAsiaTheme="minorEastAsia"/>
          <w:color w:val="000000" w:themeColor="text1"/>
          <w:sz w:val="24"/>
        </w:rPr>
        <w:t xml:space="preserve"> gas was supplied</w:t>
      </w:r>
      <w:r w:rsidR="00F41672" w:rsidRPr="006A577F">
        <w:rPr>
          <w:rFonts w:eastAsiaTheme="minorEastAsia"/>
          <w:color w:val="000000" w:themeColor="text1"/>
          <w:sz w:val="24"/>
        </w:rPr>
        <w:t xml:space="preserve"> with a partial pressure of 0.25 kPa</w:t>
      </w:r>
      <w:r w:rsidR="0016061A" w:rsidRPr="006A577F">
        <w:rPr>
          <w:rFonts w:eastAsiaTheme="minorEastAsia"/>
          <w:color w:val="000000" w:themeColor="text1"/>
          <w:sz w:val="24"/>
        </w:rPr>
        <w:t xml:space="preserve"> </w:t>
      </w:r>
      <w:r w:rsidR="001457F6" w:rsidRPr="006A577F">
        <w:rPr>
          <w:rFonts w:eastAsiaTheme="minorEastAsia"/>
          <w:color w:val="000000" w:themeColor="text1"/>
          <w:sz w:val="24"/>
        </w:rPr>
        <w:t xml:space="preserve">directly </w:t>
      </w:r>
      <w:r w:rsidR="00866E80" w:rsidRPr="006A577F">
        <w:rPr>
          <w:rFonts w:eastAsiaTheme="minorEastAsia"/>
          <w:color w:val="000000" w:themeColor="text1"/>
          <w:sz w:val="24"/>
        </w:rPr>
        <w:t xml:space="preserve">to the </w:t>
      </w:r>
      <w:r w:rsidR="003069E1" w:rsidRPr="006A577F">
        <w:rPr>
          <w:rFonts w:eastAsiaTheme="minorEastAsia"/>
          <w:color w:val="000000" w:themeColor="text1"/>
          <w:sz w:val="24"/>
        </w:rPr>
        <w:t>growth zone</w:t>
      </w:r>
      <w:r w:rsidR="00866E80" w:rsidRPr="006A577F">
        <w:rPr>
          <w:rFonts w:eastAsiaTheme="minorEastAsia"/>
          <w:color w:val="000000" w:themeColor="text1"/>
          <w:sz w:val="24"/>
        </w:rPr>
        <w:t xml:space="preserve"> </w:t>
      </w:r>
      <w:r w:rsidR="00077507" w:rsidRPr="006A577F">
        <w:rPr>
          <w:rFonts w:eastAsiaTheme="minorEastAsia"/>
          <w:color w:val="000000" w:themeColor="text1"/>
          <w:sz w:val="24"/>
        </w:rPr>
        <w:t>to avoid parasitic gas-phase reaction</w:t>
      </w:r>
      <w:r w:rsidR="00A558BA" w:rsidRPr="006A577F">
        <w:rPr>
          <w:rFonts w:eastAsiaTheme="minorEastAsia"/>
          <w:color w:val="000000" w:themeColor="text1"/>
          <w:sz w:val="24"/>
        </w:rPr>
        <w:fldChar w:fldCharType="begin" w:fldLock="1"/>
      </w:r>
      <w:r w:rsidR="00D06EE6" w:rsidRPr="006A577F">
        <w:rPr>
          <w:rFonts w:eastAsiaTheme="minorEastAsia"/>
          <w:color w:val="000000" w:themeColor="text1"/>
          <w:sz w:val="24"/>
        </w:rPr>
        <w:instrText>ADDIN CSL_CITATION {"citationItems":[{"id":"ITEM-1","itemData":{"DOI":"10.1088/1361-6641/ab7843","ISSN":"0268-1242","abstract":"We investigated the effect of supply conditions of GaCl, O2, and additional HCl on the growth rate of (0001) α-Ga2O3 by halide vapor phase epitaxy and the crystal properties. The parasitic gas-phase reaction was markedly suppressed by supplying HCl gas in addition to GaCl and O2, and a rapid growth rate as high as 101 μm h-1 was achieved. Thermodynamic analysis revealed that the addition of HCl works to convert GaCl into GaCl3, and it was elucidated that the parasitic gas-phase reaction was suppressed because α-Ga2O3 was grown through the chemical reaction of GaCl3 and the oxygen sources (O2 and/or H2O), the equilibrium constant of which is much smaller than that when GaCl is used. The full-width at half-maximum of the x-ray rocking curve of diffraction measured in skew-symmetric geometry decreased with increasing growth rate by increasing the precursor supply, whereas that of symmetric 0006 diffraction did not show a systematic tendency. H and Cl impurities were detected in the unintentionally doped epilayers by secondary ion mass spectrometry. [Cl] increased rapidly with increasing growth rate, reaching 1.4 1018 cm-3 at 101 μm h-1. The VI/III ratio difference did not have a significant effect on [H] or [Cl]. α-Ga2O3 islands were formed through selective area growth, and the lateral/vertical growth rate ratio decreased with increasing growth rate.","author":[{"dropping-particle":"","family":"Oshima","given":"Yuichi","non-dropping-particle":"","parse-names":false,"suffix":""},{"dropping-particle":"","family":"Kawara","given":"Katsuaki","non-dropping-particle":"","parse-names":false,"suffix":""},{"dropping-particle":"","family":"Oshima","given":"Takayoshi","non-dropping-particle":"","parse-names":false,"suffix":""},{"dropping-particle":"","family":"Okigawa","given":"Mitsuru","non-dropping-particle":"","parse-names":false,"suffix":""},{"dropping-particle":"","family":"Shinohe","given":"Takashi","non-dropping-particle":"","parse-names":false,"suffix":""}],"container-title":"Semiconductor Science and Technology","id":"ITEM-1","issue":"5","issued":{"date-parts":[["2020","5","1"]]},"page":"055022","publisher":"IOP Publishing","title":"Rapid growth of α -Ga 2 O 3 by HCl-boosted halide vapor phase epitaxy and effect of precursor supply conditions on crystal properties","type":"article-journal","volume":"35"},"uris":["http://www.mendeley.com/documents/?uuid=c088d35d-17c4-468d-bf62-a9ed707e651b"]}],"mendeley":{"formattedCitation":"&lt;sup&gt;29)&lt;/sup&gt;","plainTextFormattedCitation":"29)","previouslyFormattedCitation":"&lt;sup&gt;29)&lt;/sup&gt;"},"properties":{"noteIndex":0},"schema":"https://github.com/citation-style-language/schema/raw/master/csl-citation.json"}</w:instrText>
      </w:r>
      <w:r w:rsidR="00A558BA" w:rsidRPr="006A577F">
        <w:rPr>
          <w:rFonts w:eastAsiaTheme="minorEastAsia"/>
          <w:color w:val="000000" w:themeColor="text1"/>
          <w:sz w:val="24"/>
        </w:rPr>
        <w:fldChar w:fldCharType="separate"/>
      </w:r>
      <w:r w:rsidR="00D06EE6" w:rsidRPr="006A577F">
        <w:rPr>
          <w:rFonts w:eastAsiaTheme="minorEastAsia"/>
          <w:noProof/>
          <w:color w:val="000000" w:themeColor="text1"/>
          <w:sz w:val="24"/>
          <w:vertAlign w:val="superscript"/>
        </w:rPr>
        <w:t>29)</w:t>
      </w:r>
      <w:r w:rsidR="00A558BA" w:rsidRPr="006A577F">
        <w:rPr>
          <w:rFonts w:eastAsiaTheme="minorEastAsia"/>
          <w:color w:val="000000" w:themeColor="text1"/>
          <w:sz w:val="24"/>
        </w:rPr>
        <w:fldChar w:fldCharType="end"/>
      </w:r>
      <w:r w:rsidR="00F05691" w:rsidRPr="006A577F">
        <w:rPr>
          <w:rFonts w:eastAsiaTheme="minorEastAsia"/>
          <w:color w:val="000000" w:themeColor="text1"/>
          <w:sz w:val="24"/>
        </w:rPr>
        <w:t xml:space="preserve"> and </w:t>
      </w:r>
      <w:r w:rsidR="00625A28" w:rsidRPr="006A577F">
        <w:rPr>
          <w:rFonts w:eastAsiaTheme="minorEastAsia"/>
          <w:color w:val="000000" w:themeColor="text1"/>
          <w:sz w:val="24"/>
        </w:rPr>
        <w:t xml:space="preserve">to </w:t>
      </w:r>
      <w:r w:rsidR="00866E80" w:rsidRPr="006A577F">
        <w:rPr>
          <w:rFonts w:eastAsiaTheme="minorEastAsia"/>
          <w:color w:val="000000" w:themeColor="text1"/>
          <w:sz w:val="24"/>
        </w:rPr>
        <w:t>suppress nucleation</w:t>
      </w:r>
      <w:r w:rsidR="00AB36BB" w:rsidRPr="006A577F">
        <w:rPr>
          <w:rFonts w:eastAsiaTheme="minorEastAsia"/>
          <w:color w:val="000000" w:themeColor="text1"/>
          <w:sz w:val="24"/>
        </w:rPr>
        <w:t xml:space="preserve"> on the mask</w:t>
      </w:r>
      <w:r w:rsidR="00077507" w:rsidRPr="006A577F">
        <w:rPr>
          <w:rFonts w:eastAsiaTheme="minorEastAsia"/>
          <w:color w:val="000000" w:themeColor="text1"/>
          <w:sz w:val="24"/>
        </w:rPr>
        <w:t xml:space="preserve">. </w:t>
      </w:r>
      <w:r w:rsidR="007258D1" w:rsidRPr="006A577F">
        <w:rPr>
          <w:rFonts w:eastAsiaTheme="minorEastAsia"/>
          <w:color w:val="000000" w:themeColor="text1"/>
          <w:sz w:val="24"/>
        </w:rPr>
        <w:t xml:space="preserve">These gases were </w:t>
      </w:r>
      <w:r w:rsidR="003B2C1C" w:rsidRPr="006A577F">
        <w:rPr>
          <w:rFonts w:eastAsiaTheme="minorEastAsia"/>
          <w:color w:val="000000" w:themeColor="text1"/>
          <w:sz w:val="24"/>
        </w:rPr>
        <w:t xml:space="preserve">carried </w:t>
      </w:r>
      <w:r w:rsidR="007258D1" w:rsidRPr="006A577F">
        <w:rPr>
          <w:rFonts w:eastAsiaTheme="minorEastAsia"/>
          <w:color w:val="000000" w:themeColor="text1"/>
          <w:sz w:val="24"/>
        </w:rPr>
        <w:t xml:space="preserve">by purified </w:t>
      </w:r>
      <w:r w:rsidR="00077507" w:rsidRPr="006A577F">
        <w:rPr>
          <w:rFonts w:eastAsiaTheme="minorEastAsia"/>
          <w:color w:val="000000" w:themeColor="text1"/>
          <w:sz w:val="24"/>
        </w:rPr>
        <w:t>N</w:t>
      </w:r>
      <w:r w:rsidR="00077507" w:rsidRPr="006A577F">
        <w:rPr>
          <w:rFonts w:eastAsiaTheme="minorEastAsia"/>
          <w:color w:val="000000" w:themeColor="text1"/>
          <w:sz w:val="24"/>
          <w:vertAlign w:val="subscript"/>
        </w:rPr>
        <w:t>2</w:t>
      </w:r>
      <w:r w:rsidR="00077507" w:rsidRPr="006A577F">
        <w:rPr>
          <w:rFonts w:eastAsiaTheme="minorEastAsia"/>
          <w:color w:val="000000" w:themeColor="text1"/>
          <w:sz w:val="24"/>
        </w:rPr>
        <w:t xml:space="preserve"> </w:t>
      </w:r>
      <w:r w:rsidR="0016061A" w:rsidRPr="006A577F">
        <w:rPr>
          <w:rFonts w:eastAsiaTheme="minorEastAsia"/>
          <w:color w:val="000000" w:themeColor="text1"/>
          <w:sz w:val="24"/>
        </w:rPr>
        <w:t>gas</w:t>
      </w:r>
      <w:r w:rsidR="00077507" w:rsidRPr="006A577F">
        <w:rPr>
          <w:rFonts w:eastAsiaTheme="minorEastAsia"/>
          <w:color w:val="000000" w:themeColor="text1"/>
          <w:sz w:val="24"/>
        </w:rPr>
        <w:t xml:space="preserve"> </w:t>
      </w:r>
      <w:r w:rsidR="0016061A" w:rsidRPr="006A577F">
        <w:rPr>
          <w:rFonts w:eastAsiaTheme="minorEastAsia"/>
          <w:color w:val="000000" w:themeColor="text1"/>
          <w:sz w:val="24"/>
        </w:rPr>
        <w:t>(dew point &lt; -110 °C)</w:t>
      </w:r>
      <w:r w:rsidR="00077507" w:rsidRPr="006A577F">
        <w:rPr>
          <w:rFonts w:eastAsiaTheme="minorEastAsia"/>
          <w:color w:val="000000" w:themeColor="text1"/>
          <w:sz w:val="24"/>
        </w:rPr>
        <w:t>. The growth time was 15 min. The</w:t>
      </w:r>
      <w:r w:rsidR="00F41672" w:rsidRPr="006A577F">
        <w:rPr>
          <w:rFonts w:eastAsiaTheme="minorEastAsia"/>
          <w:color w:val="000000" w:themeColor="text1"/>
          <w:sz w:val="24"/>
        </w:rPr>
        <w:t xml:space="preserve"> </w:t>
      </w:r>
      <w:r w:rsidR="004E2663" w:rsidRPr="006A577F">
        <w:rPr>
          <w:rFonts w:eastAsiaTheme="minorEastAsia"/>
          <w:color w:val="000000" w:themeColor="text1"/>
          <w:sz w:val="24"/>
        </w:rPr>
        <w:t xml:space="preserve">same </w:t>
      </w:r>
      <w:r w:rsidR="003B2C1C" w:rsidRPr="006A577F">
        <w:rPr>
          <w:rFonts w:eastAsiaTheme="minorEastAsia"/>
          <w:color w:val="000000" w:themeColor="text1"/>
          <w:sz w:val="24"/>
        </w:rPr>
        <w:t xml:space="preserve">growth </w:t>
      </w:r>
      <w:r w:rsidR="00077507" w:rsidRPr="006A577F">
        <w:rPr>
          <w:rFonts w:eastAsiaTheme="minorEastAsia"/>
          <w:color w:val="000000" w:themeColor="text1"/>
          <w:sz w:val="24"/>
        </w:rPr>
        <w:t xml:space="preserve">conditions were used </w:t>
      </w:r>
      <w:r w:rsidR="00F41672" w:rsidRPr="006A577F">
        <w:rPr>
          <w:rFonts w:eastAsiaTheme="minorEastAsia"/>
          <w:color w:val="000000" w:themeColor="text1"/>
          <w:sz w:val="24"/>
        </w:rPr>
        <w:t xml:space="preserve">for </w:t>
      </w:r>
      <w:r w:rsidR="00077507" w:rsidRPr="006A577F">
        <w:rPr>
          <w:rFonts w:eastAsiaTheme="minorEastAsia"/>
          <w:color w:val="000000" w:themeColor="text1"/>
          <w:sz w:val="24"/>
        </w:rPr>
        <w:t>both (001) and (010) substrates.</w:t>
      </w:r>
      <w:r w:rsidR="00174162" w:rsidRPr="006A577F">
        <w:rPr>
          <w:rFonts w:eastAsiaTheme="minorEastAsia"/>
          <w:color w:val="000000" w:themeColor="text1"/>
          <w:sz w:val="24"/>
        </w:rPr>
        <w:t xml:space="preserve"> We also performed growth</w:t>
      </w:r>
      <w:r w:rsidR="007F53ED" w:rsidRPr="006A577F">
        <w:rPr>
          <w:rFonts w:eastAsiaTheme="minorEastAsia"/>
          <w:color w:val="000000" w:themeColor="text1"/>
          <w:sz w:val="24"/>
        </w:rPr>
        <w:t xml:space="preserve"> </w:t>
      </w:r>
      <w:r w:rsidR="00174162" w:rsidRPr="006A577F">
        <w:rPr>
          <w:rFonts w:eastAsiaTheme="minorEastAsia"/>
          <w:color w:val="000000" w:themeColor="text1"/>
          <w:sz w:val="24"/>
        </w:rPr>
        <w:t xml:space="preserve">without </w:t>
      </w:r>
      <w:r w:rsidR="008600D9" w:rsidRPr="006A577F">
        <w:rPr>
          <w:rFonts w:eastAsiaTheme="minorEastAsia"/>
          <w:color w:val="000000" w:themeColor="text1"/>
          <w:sz w:val="24"/>
        </w:rPr>
        <w:t xml:space="preserve">the use of </w:t>
      </w:r>
      <w:r w:rsidR="00174162" w:rsidRPr="006A577F">
        <w:rPr>
          <w:rFonts w:eastAsiaTheme="minorEastAsia"/>
          <w:color w:val="000000" w:themeColor="text1"/>
          <w:sz w:val="24"/>
        </w:rPr>
        <w:t>additional HCl gas</w:t>
      </w:r>
      <w:r w:rsidR="00B74410" w:rsidRPr="006A577F">
        <w:rPr>
          <w:rFonts w:eastAsiaTheme="minorEastAsia"/>
          <w:color w:val="000000" w:themeColor="text1"/>
          <w:sz w:val="24"/>
        </w:rPr>
        <w:t xml:space="preserve"> (other growth parameters were the same as those </w:t>
      </w:r>
      <w:r w:rsidR="00F928BB" w:rsidRPr="006A577F">
        <w:rPr>
          <w:rFonts w:eastAsiaTheme="minorEastAsia"/>
          <w:color w:val="000000" w:themeColor="text1"/>
          <w:sz w:val="24"/>
        </w:rPr>
        <w:t>described above</w:t>
      </w:r>
      <w:r w:rsidR="00B74410" w:rsidRPr="006A577F">
        <w:rPr>
          <w:rFonts w:eastAsiaTheme="minorEastAsia"/>
          <w:color w:val="000000" w:themeColor="text1"/>
          <w:sz w:val="24"/>
        </w:rPr>
        <w:t>)</w:t>
      </w:r>
      <w:r w:rsidR="00174162" w:rsidRPr="006A577F">
        <w:rPr>
          <w:rFonts w:eastAsiaTheme="minorEastAsia"/>
          <w:color w:val="000000" w:themeColor="text1"/>
          <w:sz w:val="24"/>
        </w:rPr>
        <w:t xml:space="preserve"> </w:t>
      </w:r>
      <w:r w:rsidR="003216FA" w:rsidRPr="006A577F">
        <w:rPr>
          <w:rFonts w:eastAsiaTheme="minorEastAsia"/>
          <w:color w:val="000000" w:themeColor="text1"/>
          <w:sz w:val="24"/>
        </w:rPr>
        <w:t xml:space="preserve">to </w:t>
      </w:r>
      <w:r w:rsidR="00F113F8" w:rsidRPr="006A577F">
        <w:rPr>
          <w:rFonts w:eastAsiaTheme="minorEastAsia"/>
          <w:color w:val="000000" w:themeColor="text1"/>
          <w:sz w:val="24"/>
        </w:rPr>
        <w:t>clarify</w:t>
      </w:r>
      <w:r w:rsidR="007F53ED" w:rsidRPr="006A577F">
        <w:rPr>
          <w:rFonts w:eastAsiaTheme="minorEastAsia"/>
          <w:color w:val="000000" w:themeColor="text1"/>
          <w:sz w:val="24"/>
        </w:rPr>
        <w:t xml:space="preserve"> the effect of </w:t>
      </w:r>
      <w:r w:rsidR="001457F6" w:rsidRPr="006A577F">
        <w:rPr>
          <w:rFonts w:eastAsiaTheme="minorEastAsia"/>
          <w:color w:val="000000" w:themeColor="text1"/>
          <w:sz w:val="24"/>
        </w:rPr>
        <w:t xml:space="preserve">the </w:t>
      </w:r>
      <w:r w:rsidR="00C82831" w:rsidRPr="006A577F">
        <w:rPr>
          <w:rFonts w:eastAsiaTheme="minorEastAsia"/>
          <w:color w:val="000000" w:themeColor="text1"/>
          <w:sz w:val="24"/>
        </w:rPr>
        <w:t xml:space="preserve">HCl </w:t>
      </w:r>
      <w:r w:rsidR="000E5A42" w:rsidRPr="006A577F">
        <w:rPr>
          <w:rFonts w:eastAsiaTheme="minorEastAsia"/>
          <w:color w:val="000000" w:themeColor="text1"/>
          <w:sz w:val="24"/>
        </w:rPr>
        <w:t>etching gas</w:t>
      </w:r>
      <w:r w:rsidR="00F8581C" w:rsidRPr="006A577F">
        <w:rPr>
          <w:rFonts w:eastAsiaTheme="minorEastAsia"/>
          <w:color w:val="000000" w:themeColor="text1"/>
          <w:sz w:val="24"/>
        </w:rPr>
        <w:t xml:space="preserve"> </w:t>
      </w:r>
      <w:r w:rsidR="00A259DF" w:rsidRPr="006A577F">
        <w:rPr>
          <w:rFonts w:eastAsiaTheme="minorEastAsia"/>
          <w:color w:val="000000" w:themeColor="text1"/>
          <w:sz w:val="24"/>
        </w:rPr>
        <w:t>on</w:t>
      </w:r>
      <w:r w:rsidR="00F8581C" w:rsidRPr="006A577F">
        <w:rPr>
          <w:rFonts w:eastAsiaTheme="minorEastAsia"/>
          <w:color w:val="000000" w:themeColor="text1"/>
          <w:sz w:val="24"/>
        </w:rPr>
        <w:t xml:space="preserve"> </w:t>
      </w:r>
      <w:r w:rsidR="00A87115" w:rsidRPr="006A577F">
        <w:rPr>
          <w:rFonts w:eastAsiaTheme="minorEastAsia"/>
          <w:color w:val="000000" w:themeColor="text1"/>
          <w:sz w:val="24"/>
        </w:rPr>
        <w:t xml:space="preserve">the </w:t>
      </w:r>
      <w:r w:rsidR="00F8581C" w:rsidRPr="006A577F">
        <w:rPr>
          <w:rFonts w:eastAsiaTheme="minorEastAsia"/>
          <w:color w:val="000000" w:themeColor="text1"/>
          <w:sz w:val="24"/>
        </w:rPr>
        <w:t>growth selectivity</w:t>
      </w:r>
      <w:r w:rsidR="007F53ED" w:rsidRPr="006A577F">
        <w:rPr>
          <w:rFonts w:eastAsiaTheme="minorEastAsia"/>
          <w:color w:val="000000" w:themeColor="text1"/>
          <w:sz w:val="24"/>
        </w:rPr>
        <w:t>.</w:t>
      </w:r>
    </w:p>
    <w:p w14:paraId="5FF5FB52" w14:textId="4C955EA9" w:rsidR="00055354" w:rsidRPr="006A577F" w:rsidRDefault="00CF21FD" w:rsidP="00891374">
      <w:pPr>
        <w:pStyle w:val="Abstract"/>
        <w:spacing w:line="360" w:lineRule="auto"/>
        <w:ind w:rightChars="0" w:right="-2"/>
        <w:rPr>
          <w:rFonts w:eastAsiaTheme="minorEastAsia"/>
          <w:color w:val="000000" w:themeColor="text1"/>
          <w:sz w:val="24"/>
        </w:rPr>
      </w:pPr>
      <w:r w:rsidRPr="006A577F">
        <w:rPr>
          <w:rFonts w:eastAsiaTheme="minorEastAsia"/>
          <w:color w:val="000000" w:themeColor="text1"/>
          <w:sz w:val="24"/>
        </w:rPr>
        <w:lastRenderedPageBreak/>
        <w:tab/>
        <w:t xml:space="preserve">The </w:t>
      </w:r>
      <w:r w:rsidR="00F05691" w:rsidRPr="006A577F">
        <w:rPr>
          <w:rFonts w:eastAsiaTheme="minorEastAsia"/>
          <w:color w:val="000000" w:themeColor="text1"/>
          <w:sz w:val="24"/>
        </w:rPr>
        <w:t xml:space="preserve">shapes of </w:t>
      </w:r>
      <w:r w:rsidR="00722B50" w:rsidRPr="006A577F">
        <w:rPr>
          <w:rFonts w:eastAsiaTheme="minorEastAsia"/>
          <w:color w:val="000000" w:themeColor="text1"/>
          <w:sz w:val="24"/>
        </w:rPr>
        <w:t xml:space="preserve">the </w:t>
      </w:r>
      <w:r w:rsidR="001457F6" w:rsidRPr="006A577F">
        <w:rPr>
          <w:rFonts w:eastAsiaTheme="minorEastAsia"/>
          <w:color w:val="000000" w:themeColor="text1"/>
          <w:sz w:val="24"/>
        </w:rPr>
        <w:t>SAG</w:t>
      </w:r>
      <w:r w:rsidR="00116D5D" w:rsidRPr="006A577F">
        <w:rPr>
          <w:rFonts w:eastAsiaTheme="minorEastAsia"/>
          <w:color w:val="000000" w:themeColor="text1"/>
          <w:sz w:val="24"/>
        </w:rPr>
        <w:t xml:space="preserve"> </w:t>
      </w:r>
      <w:r w:rsidR="0094461F" w:rsidRPr="006A577F">
        <w:rPr>
          <w:rFonts w:eastAsiaTheme="minorEastAsia" w:cs="Times New Roman"/>
          <w:color w:val="000000" w:themeColor="text1"/>
          <w:sz w:val="24"/>
        </w:rPr>
        <w:t>β</w:t>
      </w:r>
      <w:r w:rsidR="0094461F" w:rsidRPr="006A577F">
        <w:rPr>
          <w:rFonts w:eastAsiaTheme="minorEastAsia"/>
          <w:color w:val="000000" w:themeColor="text1"/>
          <w:sz w:val="24"/>
        </w:rPr>
        <w:t>-Ga</w:t>
      </w:r>
      <w:r w:rsidR="0094461F" w:rsidRPr="006A577F">
        <w:rPr>
          <w:rFonts w:eastAsiaTheme="minorEastAsia"/>
          <w:color w:val="000000" w:themeColor="text1"/>
          <w:sz w:val="24"/>
          <w:vertAlign w:val="subscript"/>
        </w:rPr>
        <w:t>2</w:t>
      </w:r>
      <w:r w:rsidR="0094461F" w:rsidRPr="006A577F">
        <w:rPr>
          <w:rFonts w:eastAsiaTheme="minorEastAsia"/>
          <w:color w:val="000000" w:themeColor="text1"/>
          <w:sz w:val="24"/>
        </w:rPr>
        <w:t>O</w:t>
      </w:r>
      <w:r w:rsidR="0094461F" w:rsidRPr="006A577F">
        <w:rPr>
          <w:rFonts w:eastAsiaTheme="minorEastAsia"/>
          <w:color w:val="000000" w:themeColor="text1"/>
          <w:sz w:val="24"/>
          <w:vertAlign w:val="subscript"/>
        </w:rPr>
        <w:t>3</w:t>
      </w:r>
      <w:r w:rsidR="0094461F" w:rsidRPr="006A577F">
        <w:rPr>
          <w:rFonts w:eastAsiaTheme="minorEastAsia"/>
          <w:color w:val="000000" w:themeColor="text1"/>
          <w:sz w:val="24"/>
        </w:rPr>
        <w:t xml:space="preserve"> </w:t>
      </w:r>
      <w:r w:rsidRPr="006A577F">
        <w:rPr>
          <w:rFonts w:eastAsiaTheme="minorEastAsia"/>
          <w:color w:val="000000" w:themeColor="text1"/>
          <w:sz w:val="24"/>
        </w:rPr>
        <w:t xml:space="preserve">were </w:t>
      </w:r>
      <w:r w:rsidR="00CF2D1B" w:rsidRPr="006A577F">
        <w:rPr>
          <w:rFonts w:eastAsiaTheme="minorEastAsia"/>
          <w:color w:val="000000" w:themeColor="text1"/>
          <w:sz w:val="24"/>
        </w:rPr>
        <w:t xml:space="preserve">characterized </w:t>
      </w:r>
      <w:r w:rsidR="0058687D" w:rsidRPr="006A577F">
        <w:rPr>
          <w:rFonts w:eastAsiaTheme="minorEastAsia"/>
          <w:color w:val="000000" w:themeColor="text1"/>
          <w:sz w:val="24"/>
        </w:rPr>
        <w:t xml:space="preserve">by </w:t>
      </w:r>
      <w:r w:rsidR="009D5164" w:rsidRPr="006A577F">
        <w:rPr>
          <w:rFonts w:eastAsiaTheme="minorEastAsia"/>
          <w:color w:val="000000" w:themeColor="text1"/>
          <w:sz w:val="24"/>
        </w:rPr>
        <w:t>scanning electron microscopy (</w:t>
      </w:r>
      <w:r w:rsidR="0058687D" w:rsidRPr="006A577F">
        <w:rPr>
          <w:rFonts w:eastAsiaTheme="minorEastAsia"/>
          <w:color w:val="000000" w:themeColor="text1"/>
          <w:sz w:val="24"/>
        </w:rPr>
        <w:t>SEM</w:t>
      </w:r>
      <w:r w:rsidR="009D5164" w:rsidRPr="006A577F">
        <w:rPr>
          <w:rFonts w:eastAsiaTheme="minorEastAsia"/>
          <w:color w:val="000000" w:themeColor="text1"/>
          <w:sz w:val="24"/>
        </w:rPr>
        <w:t>)</w:t>
      </w:r>
      <w:r w:rsidR="00CF2D1B" w:rsidRPr="006A577F">
        <w:rPr>
          <w:rFonts w:eastAsiaTheme="minorEastAsia"/>
          <w:color w:val="000000" w:themeColor="text1"/>
          <w:sz w:val="24"/>
        </w:rPr>
        <w:t xml:space="preserve">. </w:t>
      </w:r>
      <w:r w:rsidR="00602B99" w:rsidRPr="006A577F">
        <w:rPr>
          <w:rFonts w:eastAsiaTheme="minorEastAsia"/>
          <w:color w:val="000000" w:themeColor="text1"/>
          <w:sz w:val="24"/>
        </w:rPr>
        <w:t xml:space="preserve">Ga focused ion milling was utilized to expose the cross section of the SAG </w:t>
      </w:r>
      <w:r w:rsidR="00602B99" w:rsidRPr="006A577F">
        <w:rPr>
          <w:rFonts w:eastAsiaTheme="minorEastAsia" w:cs="Times New Roman"/>
          <w:color w:val="000000" w:themeColor="text1"/>
          <w:sz w:val="24"/>
        </w:rPr>
        <w:t>β</w:t>
      </w:r>
      <w:r w:rsidR="00602B99" w:rsidRPr="006A577F">
        <w:rPr>
          <w:rFonts w:eastAsiaTheme="minorEastAsia"/>
          <w:color w:val="000000" w:themeColor="text1"/>
          <w:sz w:val="24"/>
        </w:rPr>
        <w:t>-Ga</w:t>
      </w:r>
      <w:r w:rsidR="00602B99" w:rsidRPr="006A577F">
        <w:rPr>
          <w:rFonts w:eastAsiaTheme="minorEastAsia"/>
          <w:color w:val="000000" w:themeColor="text1"/>
          <w:sz w:val="24"/>
          <w:vertAlign w:val="subscript"/>
        </w:rPr>
        <w:t>2</w:t>
      </w:r>
      <w:r w:rsidR="00602B99" w:rsidRPr="006A577F">
        <w:rPr>
          <w:rFonts w:eastAsiaTheme="minorEastAsia"/>
          <w:color w:val="000000" w:themeColor="text1"/>
          <w:sz w:val="24"/>
        </w:rPr>
        <w:t>O</w:t>
      </w:r>
      <w:r w:rsidR="00602B99" w:rsidRPr="006A577F">
        <w:rPr>
          <w:rFonts w:eastAsiaTheme="minorEastAsia"/>
          <w:color w:val="000000" w:themeColor="text1"/>
          <w:sz w:val="24"/>
          <w:vertAlign w:val="subscript"/>
        </w:rPr>
        <w:t>3</w:t>
      </w:r>
      <w:r w:rsidR="00602B99" w:rsidRPr="006A577F">
        <w:rPr>
          <w:rFonts w:eastAsiaTheme="minorEastAsia"/>
          <w:color w:val="000000" w:themeColor="text1"/>
          <w:sz w:val="24"/>
        </w:rPr>
        <w:t xml:space="preserve"> on the stripe</w:t>
      </w:r>
      <w:r w:rsidR="004C0DD3" w:rsidRPr="006A577F">
        <w:rPr>
          <w:rFonts w:eastAsiaTheme="minorEastAsia"/>
          <w:color w:val="000000" w:themeColor="text1"/>
          <w:sz w:val="24"/>
        </w:rPr>
        <w:t>-</w:t>
      </w:r>
      <w:r w:rsidR="00602B99" w:rsidRPr="006A577F">
        <w:rPr>
          <w:rFonts w:eastAsiaTheme="minorEastAsia"/>
          <w:color w:val="000000" w:themeColor="text1"/>
          <w:sz w:val="24"/>
        </w:rPr>
        <w:t>pattern</w:t>
      </w:r>
      <w:r w:rsidR="004C0DD3" w:rsidRPr="006A577F">
        <w:rPr>
          <w:rFonts w:eastAsiaTheme="minorEastAsia"/>
          <w:color w:val="000000" w:themeColor="text1"/>
          <w:sz w:val="24"/>
        </w:rPr>
        <w:t>ed</w:t>
      </w:r>
      <w:r w:rsidR="00602B99" w:rsidRPr="006A577F">
        <w:rPr>
          <w:rFonts w:eastAsiaTheme="minorEastAsia"/>
          <w:color w:val="000000" w:themeColor="text1"/>
          <w:sz w:val="24"/>
        </w:rPr>
        <w:t xml:space="preserve"> </w:t>
      </w:r>
      <w:r w:rsidR="009E53BE" w:rsidRPr="006A577F">
        <w:rPr>
          <w:rFonts w:eastAsiaTheme="minorEastAsia"/>
          <w:color w:val="000000" w:themeColor="text1"/>
          <w:sz w:val="24"/>
        </w:rPr>
        <w:t xml:space="preserve">windows </w:t>
      </w:r>
      <w:r w:rsidR="00602B99" w:rsidRPr="006A577F">
        <w:rPr>
          <w:rFonts w:eastAsiaTheme="minorEastAsia"/>
          <w:color w:val="000000" w:themeColor="text1"/>
          <w:sz w:val="24"/>
        </w:rPr>
        <w:t xml:space="preserve">for SEM observation. </w:t>
      </w:r>
      <w:r w:rsidR="001F4E6A" w:rsidRPr="006A577F">
        <w:rPr>
          <w:rFonts w:eastAsiaTheme="minorEastAsia"/>
          <w:color w:val="000000" w:themeColor="text1"/>
          <w:sz w:val="24"/>
        </w:rPr>
        <w:t xml:space="preserve">Carbon surface protective layer was deposited on the sample in prior to the milling process. </w:t>
      </w:r>
    </w:p>
    <w:p w14:paraId="68134AC3" w14:textId="58CA5068" w:rsidR="009D2059" w:rsidRPr="006A577F" w:rsidRDefault="00DE701A" w:rsidP="00891374">
      <w:pPr>
        <w:pStyle w:val="Abstract"/>
        <w:spacing w:line="360" w:lineRule="auto"/>
        <w:ind w:rightChars="0" w:right="-2" w:firstLine="839"/>
        <w:rPr>
          <w:rFonts w:eastAsiaTheme="minorEastAsia"/>
          <w:color w:val="000000" w:themeColor="text1"/>
          <w:sz w:val="24"/>
          <w:szCs w:val="28"/>
        </w:rPr>
      </w:pPr>
      <w:bookmarkStart w:id="9" w:name="_Hlk104451738"/>
      <w:r w:rsidRPr="006A577F">
        <w:rPr>
          <w:rFonts w:eastAsiaTheme="minorEastAsia"/>
          <w:color w:val="000000" w:themeColor="text1"/>
          <w:sz w:val="24"/>
          <w:szCs w:val="28"/>
        </w:rPr>
        <w:t xml:space="preserve">To achieve perfect growth selectivity, </w:t>
      </w:r>
      <w:r w:rsidR="00910CDF" w:rsidRPr="006A577F">
        <w:rPr>
          <w:rFonts w:eastAsiaTheme="minorEastAsia"/>
          <w:color w:val="000000" w:themeColor="text1"/>
          <w:sz w:val="24"/>
          <w:szCs w:val="28"/>
        </w:rPr>
        <w:t>introduction of</w:t>
      </w:r>
      <w:r w:rsidR="00666D0D" w:rsidRPr="006A577F">
        <w:rPr>
          <w:rFonts w:eastAsiaTheme="minorEastAsia"/>
          <w:color w:val="000000" w:themeColor="text1"/>
          <w:sz w:val="24"/>
          <w:szCs w:val="28"/>
        </w:rPr>
        <w:t xml:space="preserve"> HCl gas</w:t>
      </w:r>
      <w:r w:rsidR="005820A9" w:rsidRPr="006A577F">
        <w:rPr>
          <w:rFonts w:eastAsiaTheme="minorEastAsia"/>
          <w:color w:val="000000" w:themeColor="text1"/>
          <w:sz w:val="24"/>
          <w:szCs w:val="28"/>
        </w:rPr>
        <w:t xml:space="preserve"> to the growth zone in addition to the growth </w:t>
      </w:r>
      <w:r w:rsidR="005820A9" w:rsidRPr="006A577F">
        <w:rPr>
          <w:rFonts w:eastAsiaTheme="minorEastAsia" w:hint="eastAsia"/>
          <w:color w:val="000000" w:themeColor="text1"/>
          <w:sz w:val="24"/>
          <w:szCs w:val="28"/>
        </w:rPr>
        <w:t>precursors</w:t>
      </w:r>
      <w:r w:rsidR="00666D0D" w:rsidRPr="006A577F">
        <w:rPr>
          <w:rFonts w:eastAsiaTheme="minorEastAsia"/>
          <w:color w:val="000000" w:themeColor="text1"/>
          <w:sz w:val="24"/>
          <w:szCs w:val="28"/>
        </w:rPr>
        <w:t xml:space="preserve"> was </w:t>
      </w:r>
      <w:r w:rsidR="000A7F12" w:rsidRPr="006A577F">
        <w:rPr>
          <w:rFonts w:eastAsiaTheme="minorEastAsia"/>
          <w:color w:val="000000" w:themeColor="text1"/>
          <w:sz w:val="24"/>
          <w:szCs w:val="28"/>
        </w:rPr>
        <w:t>indispensable</w:t>
      </w:r>
      <w:r w:rsidRPr="006A577F">
        <w:rPr>
          <w:rFonts w:eastAsiaTheme="minorEastAsia"/>
          <w:color w:val="000000" w:themeColor="text1"/>
          <w:sz w:val="24"/>
          <w:szCs w:val="28"/>
        </w:rPr>
        <w:t xml:space="preserve"> in our HVPE system</w:t>
      </w:r>
      <w:r w:rsidR="00666D0D" w:rsidRPr="006A577F">
        <w:rPr>
          <w:rFonts w:eastAsiaTheme="minorEastAsia"/>
          <w:color w:val="000000" w:themeColor="text1"/>
          <w:sz w:val="24"/>
          <w:szCs w:val="28"/>
        </w:rPr>
        <w:t xml:space="preserve">. </w:t>
      </w:r>
      <w:r w:rsidR="00F36012" w:rsidRPr="006A577F">
        <w:rPr>
          <w:rFonts w:eastAsiaTheme="minorEastAsia"/>
          <w:color w:val="000000" w:themeColor="text1"/>
          <w:sz w:val="24"/>
          <w:szCs w:val="28"/>
        </w:rPr>
        <w:t>Figure</w:t>
      </w:r>
      <w:r w:rsidR="00574976" w:rsidRPr="006A577F">
        <w:rPr>
          <w:rFonts w:eastAsiaTheme="minorEastAsia"/>
          <w:color w:val="000000" w:themeColor="text1"/>
          <w:sz w:val="24"/>
          <w:szCs w:val="28"/>
        </w:rPr>
        <w:t xml:space="preserve"> 1</w:t>
      </w:r>
      <w:r w:rsidR="00F36012" w:rsidRPr="006A577F">
        <w:rPr>
          <w:rFonts w:eastAsiaTheme="minorEastAsia"/>
          <w:color w:val="000000" w:themeColor="text1"/>
          <w:sz w:val="24"/>
          <w:szCs w:val="28"/>
        </w:rPr>
        <w:t xml:space="preserve"> compare</w:t>
      </w:r>
      <w:r w:rsidR="00A37229" w:rsidRPr="006A577F">
        <w:rPr>
          <w:rFonts w:eastAsiaTheme="minorEastAsia"/>
          <w:color w:val="000000" w:themeColor="text1"/>
          <w:sz w:val="24"/>
          <w:szCs w:val="28"/>
        </w:rPr>
        <w:t xml:space="preserve">s </w:t>
      </w:r>
      <w:r w:rsidR="00F36012" w:rsidRPr="006A577F">
        <w:rPr>
          <w:rFonts w:eastAsiaTheme="minorEastAsia"/>
          <w:color w:val="000000" w:themeColor="text1"/>
          <w:sz w:val="24"/>
          <w:szCs w:val="28"/>
        </w:rPr>
        <w:t>the mask surface</w:t>
      </w:r>
      <w:r w:rsidR="00E85224" w:rsidRPr="006A577F">
        <w:rPr>
          <w:rFonts w:eastAsiaTheme="minorEastAsia"/>
          <w:color w:val="000000" w:themeColor="text1"/>
          <w:sz w:val="24"/>
          <w:szCs w:val="28"/>
        </w:rPr>
        <w:t>s</w:t>
      </w:r>
      <w:r w:rsidR="00F36012" w:rsidRPr="006A577F">
        <w:rPr>
          <w:rFonts w:eastAsiaTheme="minorEastAsia"/>
          <w:color w:val="000000" w:themeColor="text1"/>
          <w:sz w:val="24"/>
          <w:szCs w:val="28"/>
        </w:rPr>
        <w:t xml:space="preserve"> after the growth with and without </w:t>
      </w:r>
      <w:r w:rsidR="005820A9" w:rsidRPr="006A577F">
        <w:rPr>
          <w:rFonts w:eastAsiaTheme="minorEastAsia"/>
          <w:color w:val="000000" w:themeColor="text1"/>
          <w:sz w:val="24"/>
          <w:szCs w:val="28"/>
        </w:rPr>
        <w:t xml:space="preserve">the </w:t>
      </w:r>
      <w:r w:rsidR="00F36012" w:rsidRPr="006A577F">
        <w:rPr>
          <w:rFonts w:eastAsiaTheme="minorEastAsia"/>
          <w:color w:val="000000" w:themeColor="text1"/>
          <w:sz w:val="24"/>
          <w:szCs w:val="28"/>
        </w:rPr>
        <w:t>HCl gas</w:t>
      </w:r>
      <w:r w:rsidR="005820A9" w:rsidRPr="006A577F">
        <w:rPr>
          <w:rFonts w:eastAsiaTheme="minorEastAsia"/>
          <w:color w:val="000000" w:themeColor="text1"/>
          <w:sz w:val="24"/>
          <w:szCs w:val="28"/>
        </w:rPr>
        <w:t xml:space="preserve"> supply</w:t>
      </w:r>
      <w:r w:rsidR="00174162" w:rsidRPr="006A577F">
        <w:rPr>
          <w:rFonts w:eastAsiaTheme="minorEastAsia"/>
          <w:color w:val="000000" w:themeColor="text1"/>
          <w:sz w:val="24"/>
          <w:szCs w:val="28"/>
        </w:rPr>
        <w:t xml:space="preserve">. </w:t>
      </w:r>
      <w:r w:rsidR="00CF0DD0" w:rsidRPr="006A577F">
        <w:rPr>
          <w:rFonts w:eastAsiaTheme="minorEastAsia"/>
          <w:color w:val="000000" w:themeColor="text1"/>
          <w:sz w:val="24"/>
          <w:szCs w:val="28"/>
        </w:rPr>
        <w:t xml:space="preserve">When HCl was supplied, no deposition was found around the </w:t>
      </w:r>
      <w:r w:rsidR="00A30EB9" w:rsidRPr="006A577F">
        <w:rPr>
          <w:rFonts w:eastAsiaTheme="minorEastAsia"/>
          <w:color w:val="000000" w:themeColor="text1"/>
          <w:sz w:val="24"/>
          <w:szCs w:val="28"/>
        </w:rPr>
        <w:t>window</w:t>
      </w:r>
      <w:r w:rsidR="00BF5052" w:rsidRPr="006A577F">
        <w:rPr>
          <w:rFonts w:eastAsiaTheme="minorEastAsia"/>
          <w:color w:val="000000" w:themeColor="text1"/>
          <w:sz w:val="24"/>
          <w:szCs w:val="28"/>
        </w:rPr>
        <w:t>, indicating perfect growth selectivity</w:t>
      </w:r>
      <w:r w:rsidR="00C94F89" w:rsidRPr="006A577F">
        <w:rPr>
          <w:rFonts w:eastAsiaTheme="minorEastAsia"/>
          <w:color w:val="000000" w:themeColor="text1"/>
          <w:sz w:val="24"/>
          <w:szCs w:val="28"/>
        </w:rPr>
        <w:t xml:space="preserve"> [See Fig. 1(a)]</w:t>
      </w:r>
      <w:r w:rsidR="00BF5052" w:rsidRPr="006A577F">
        <w:rPr>
          <w:rFonts w:eastAsiaTheme="minorEastAsia"/>
          <w:color w:val="000000" w:themeColor="text1"/>
          <w:sz w:val="24"/>
          <w:szCs w:val="28"/>
        </w:rPr>
        <w:t>.</w:t>
      </w:r>
      <w:r w:rsidR="00B74E9A" w:rsidRPr="006A577F">
        <w:rPr>
          <w:rFonts w:eastAsiaTheme="minorEastAsia"/>
          <w:color w:val="000000" w:themeColor="text1"/>
          <w:sz w:val="24"/>
          <w:szCs w:val="28"/>
        </w:rPr>
        <w:t xml:space="preserve"> </w:t>
      </w:r>
      <w:r w:rsidR="00A30EB9" w:rsidRPr="006A577F">
        <w:rPr>
          <w:rFonts w:eastAsiaTheme="minorEastAsia"/>
          <w:color w:val="000000" w:themeColor="text1"/>
          <w:sz w:val="24"/>
          <w:szCs w:val="28"/>
        </w:rPr>
        <w:t xml:space="preserve">Polycrystalline </w:t>
      </w:r>
      <w:r w:rsidR="002858E5" w:rsidRPr="006A577F">
        <w:rPr>
          <w:rFonts w:eastAsiaTheme="minorEastAsia"/>
          <w:color w:val="000000" w:themeColor="text1"/>
          <w:sz w:val="24"/>
          <w:szCs w:val="28"/>
        </w:rPr>
        <w:t xml:space="preserve">deposition </w:t>
      </w:r>
      <w:r w:rsidR="00A30EB9" w:rsidRPr="006A577F">
        <w:rPr>
          <w:rFonts w:eastAsiaTheme="minorEastAsia"/>
          <w:color w:val="000000" w:themeColor="text1"/>
          <w:sz w:val="24"/>
          <w:szCs w:val="28"/>
        </w:rPr>
        <w:t xml:space="preserve">on the mask </w:t>
      </w:r>
      <w:r w:rsidR="002C3FB4" w:rsidRPr="006A577F">
        <w:rPr>
          <w:rFonts w:eastAsiaTheme="minorEastAsia"/>
          <w:color w:val="000000" w:themeColor="text1"/>
          <w:sz w:val="24"/>
          <w:szCs w:val="28"/>
        </w:rPr>
        <w:t xml:space="preserve">was observed </w:t>
      </w:r>
      <w:r w:rsidR="005D1B11" w:rsidRPr="006A577F">
        <w:rPr>
          <w:rFonts w:eastAsiaTheme="minorEastAsia"/>
          <w:color w:val="000000" w:themeColor="text1"/>
          <w:sz w:val="24"/>
          <w:szCs w:val="28"/>
        </w:rPr>
        <w:t xml:space="preserve">only </w:t>
      </w:r>
      <w:r w:rsidR="002C3FB4" w:rsidRPr="006A577F">
        <w:rPr>
          <w:rFonts w:eastAsiaTheme="minorEastAsia"/>
          <w:color w:val="000000" w:themeColor="text1"/>
          <w:sz w:val="24"/>
          <w:szCs w:val="28"/>
        </w:rPr>
        <w:t xml:space="preserve">when the position was away from the </w:t>
      </w:r>
      <w:r w:rsidR="00A30EB9" w:rsidRPr="006A577F">
        <w:rPr>
          <w:rFonts w:eastAsiaTheme="minorEastAsia"/>
          <w:color w:val="000000" w:themeColor="text1"/>
          <w:sz w:val="24"/>
          <w:szCs w:val="28"/>
        </w:rPr>
        <w:t xml:space="preserve">window </w:t>
      </w:r>
      <w:r w:rsidR="002C3FB4" w:rsidRPr="006A577F">
        <w:rPr>
          <w:rFonts w:eastAsiaTheme="minorEastAsia"/>
          <w:color w:val="000000" w:themeColor="text1"/>
          <w:sz w:val="24"/>
          <w:szCs w:val="28"/>
        </w:rPr>
        <w:t>by approximately 100</w:t>
      </w:r>
      <w:r w:rsidR="00FC5150" w:rsidRPr="006A577F">
        <w:rPr>
          <w:rFonts w:eastAsiaTheme="minorEastAsia"/>
          <w:color w:val="000000" w:themeColor="text1"/>
          <w:sz w:val="24"/>
          <w:szCs w:val="28"/>
        </w:rPr>
        <w:t xml:space="preserve"> </w:t>
      </w:r>
      <w:r w:rsidR="002C3FB4" w:rsidRPr="006A577F">
        <w:rPr>
          <w:rFonts w:eastAsiaTheme="minorEastAsia"/>
          <w:color w:val="000000" w:themeColor="text1"/>
          <w:sz w:val="24"/>
          <w:szCs w:val="28"/>
        </w:rPr>
        <w:sym w:font="Symbol" w:char="F06D"/>
      </w:r>
      <w:r w:rsidR="002C3FB4" w:rsidRPr="006A577F">
        <w:rPr>
          <w:rFonts w:eastAsiaTheme="minorEastAsia"/>
          <w:color w:val="000000" w:themeColor="text1"/>
          <w:sz w:val="24"/>
          <w:szCs w:val="28"/>
        </w:rPr>
        <w:t>m</w:t>
      </w:r>
      <w:r w:rsidR="005149EF" w:rsidRPr="006A577F">
        <w:rPr>
          <w:rFonts w:eastAsiaTheme="minorEastAsia"/>
          <w:color w:val="000000" w:themeColor="text1"/>
          <w:sz w:val="24"/>
          <w:szCs w:val="28"/>
        </w:rPr>
        <w:t xml:space="preserve"> or more</w:t>
      </w:r>
      <w:r w:rsidR="002C3FB4" w:rsidRPr="006A577F">
        <w:rPr>
          <w:rFonts w:eastAsiaTheme="minorEastAsia"/>
          <w:color w:val="000000" w:themeColor="text1"/>
          <w:sz w:val="24"/>
          <w:szCs w:val="28"/>
        </w:rPr>
        <w:t xml:space="preserve">. </w:t>
      </w:r>
      <w:r w:rsidR="00F36012" w:rsidRPr="006A577F">
        <w:rPr>
          <w:rFonts w:eastAsiaTheme="minorEastAsia" w:hint="eastAsia"/>
          <w:color w:val="000000" w:themeColor="text1"/>
          <w:sz w:val="24"/>
          <w:szCs w:val="28"/>
        </w:rPr>
        <w:t xml:space="preserve">In contrast, </w:t>
      </w:r>
      <w:r w:rsidR="00545534" w:rsidRPr="006A577F">
        <w:rPr>
          <w:rFonts w:eastAsiaTheme="minorEastAsia"/>
          <w:color w:val="000000" w:themeColor="text1"/>
          <w:sz w:val="24"/>
          <w:szCs w:val="28"/>
        </w:rPr>
        <w:t xml:space="preserve">when HCl gas was not supplied, </w:t>
      </w:r>
      <w:r w:rsidR="00B74E9A" w:rsidRPr="006A577F">
        <w:rPr>
          <w:rFonts w:eastAsiaTheme="minorEastAsia"/>
          <w:color w:val="000000" w:themeColor="text1"/>
          <w:sz w:val="24"/>
          <w:szCs w:val="28"/>
        </w:rPr>
        <w:t xml:space="preserve">the </w:t>
      </w:r>
      <w:r w:rsidR="00C94F89" w:rsidRPr="006A577F">
        <w:rPr>
          <w:rFonts w:eastAsiaTheme="minorEastAsia"/>
          <w:color w:val="000000" w:themeColor="text1"/>
          <w:sz w:val="24"/>
          <w:szCs w:val="28"/>
        </w:rPr>
        <w:t xml:space="preserve">mask </w:t>
      </w:r>
      <w:r w:rsidR="00B74E9A" w:rsidRPr="006A577F">
        <w:rPr>
          <w:rFonts w:eastAsiaTheme="minorEastAsia"/>
          <w:color w:val="000000" w:themeColor="text1"/>
          <w:sz w:val="24"/>
          <w:szCs w:val="28"/>
        </w:rPr>
        <w:t>surface was completely covered with micron</w:t>
      </w:r>
      <w:r w:rsidR="00B85D71" w:rsidRPr="006A577F">
        <w:rPr>
          <w:rFonts w:eastAsiaTheme="minorEastAsia"/>
          <w:color w:val="000000" w:themeColor="text1"/>
          <w:sz w:val="24"/>
          <w:szCs w:val="28"/>
        </w:rPr>
        <w:t>-scale</w:t>
      </w:r>
      <w:r w:rsidR="00B74E9A" w:rsidRPr="006A577F">
        <w:rPr>
          <w:rFonts w:eastAsiaTheme="minorEastAsia"/>
          <w:color w:val="000000" w:themeColor="text1"/>
          <w:sz w:val="24"/>
          <w:szCs w:val="28"/>
        </w:rPr>
        <w:t xml:space="preserve"> polycrystalline crystallites</w:t>
      </w:r>
      <w:r w:rsidR="00E80A81" w:rsidRPr="006A577F">
        <w:rPr>
          <w:rFonts w:eastAsiaTheme="minorEastAsia"/>
          <w:color w:val="000000" w:themeColor="text1"/>
          <w:sz w:val="24"/>
          <w:szCs w:val="28"/>
        </w:rPr>
        <w:t xml:space="preserve"> </w:t>
      </w:r>
      <w:r w:rsidR="00174162" w:rsidRPr="006A577F">
        <w:rPr>
          <w:rFonts w:eastAsiaTheme="minorEastAsia"/>
          <w:color w:val="000000" w:themeColor="text1"/>
          <w:sz w:val="24"/>
          <w:szCs w:val="28"/>
        </w:rPr>
        <w:t xml:space="preserve">with random orientations </w:t>
      </w:r>
      <w:r w:rsidR="00545534" w:rsidRPr="006A577F">
        <w:rPr>
          <w:rFonts w:eastAsiaTheme="minorEastAsia"/>
          <w:color w:val="000000" w:themeColor="text1"/>
          <w:sz w:val="24"/>
          <w:szCs w:val="28"/>
        </w:rPr>
        <w:t xml:space="preserve">even in the vicinity of the </w:t>
      </w:r>
      <w:r w:rsidR="00A30EB9" w:rsidRPr="006A577F">
        <w:rPr>
          <w:rFonts w:eastAsiaTheme="minorEastAsia"/>
          <w:color w:val="000000" w:themeColor="text1"/>
          <w:sz w:val="24"/>
          <w:szCs w:val="28"/>
        </w:rPr>
        <w:t>window</w:t>
      </w:r>
      <w:r w:rsidR="00FB54EF" w:rsidRPr="006A577F">
        <w:rPr>
          <w:rFonts w:eastAsiaTheme="minorEastAsia"/>
          <w:color w:val="000000" w:themeColor="text1"/>
          <w:sz w:val="24"/>
          <w:szCs w:val="28"/>
        </w:rPr>
        <w:t xml:space="preserve">, </w:t>
      </w:r>
      <w:r w:rsidR="00C94F89" w:rsidRPr="006A577F">
        <w:rPr>
          <w:rFonts w:eastAsiaTheme="minorEastAsia"/>
          <w:color w:val="000000" w:themeColor="text1"/>
          <w:sz w:val="24"/>
          <w:szCs w:val="28"/>
        </w:rPr>
        <w:t xml:space="preserve">meaning </w:t>
      </w:r>
      <w:r w:rsidR="00FB54EF" w:rsidRPr="006A577F">
        <w:rPr>
          <w:rFonts w:eastAsiaTheme="minorEastAsia"/>
          <w:color w:val="000000" w:themeColor="text1"/>
          <w:sz w:val="24"/>
          <w:szCs w:val="28"/>
        </w:rPr>
        <w:t>no</w:t>
      </w:r>
      <w:r w:rsidR="00C94F89" w:rsidRPr="006A577F">
        <w:rPr>
          <w:rFonts w:eastAsiaTheme="minorEastAsia"/>
          <w:color w:val="000000" w:themeColor="text1"/>
          <w:sz w:val="24"/>
          <w:szCs w:val="28"/>
        </w:rPr>
        <w:t xml:space="preserve"> growth</w:t>
      </w:r>
      <w:r w:rsidR="00FB54EF" w:rsidRPr="006A577F">
        <w:rPr>
          <w:rFonts w:eastAsiaTheme="minorEastAsia"/>
          <w:color w:val="000000" w:themeColor="text1"/>
          <w:sz w:val="24"/>
          <w:szCs w:val="28"/>
        </w:rPr>
        <w:t xml:space="preserve"> selectivity</w:t>
      </w:r>
      <w:r w:rsidR="00C94F89" w:rsidRPr="006A577F">
        <w:rPr>
          <w:rFonts w:eastAsiaTheme="minorEastAsia"/>
          <w:color w:val="000000" w:themeColor="text1"/>
          <w:sz w:val="24"/>
          <w:szCs w:val="28"/>
        </w:rPr>
        <w:t xml:space="preserve"> [See Fig. 1(b)]</w:t>
      </w:r>
      <w:r w:rsidR="00FB54EF" w:rsidRPr="006A577F">
        <w:rPr>
          <w:rFonts w:eastAsiaTheme="minorEastAsia"/>
          <w:color w:val="000000" w:themeColor="text1"/>
          <w:sz w:val="24"/>
          <w:szCs w:val="28"/>
        </w:rPr>
        <w:t>.</w:t>
      </w:r>
      <w:r w:rsidR="00C94F89" w:rsidRPr="006A577F">
        <w:rPr>
          <w:rFonts w:eastAsiaTheme="minorEastAsia"/>
          <w:color w:val="000000" w:themeColor="text1"/>
          <w:sz w:val="24"/>
          <w:szCs w:val="28"/>
        </w:rPr>
        <w:t xml:space="preserve"> </w:t>
      </w:r>
      <w:r w:rsidR="00A259DF" w:rsidRPr="006A577F">
        <w:rPr>
          <w:rFonts w:eastAsiaTheme="minorEastAsia"/>
          <w:color w:val="000000" w:themeColor="text1"/>
          <w:sz w:val="24"/>
          <w:szCs w:val="28"/>
        </w:rPr>
        <w:t xml:space="preserve">The contrasting results clearly show </w:t>
      </w:r>
      <w:r w:rsidR="00A7079E" w:rsidRPr="006A577F">
        <w:rPr>
          <w:rFonts w:eastAsiaTheme="minorEastAsia"/>
          <w:color w:val="000000" w:themeColor="text1"/>
          <w:sz w:val="24"/>
          <w:szCs w:val="28"/>
        </w:rPr>
        <w:t>the effect</w:t>
      </w:r>
      <w:r w:rsidR="00A259DF" w:rsidRPr="006A577F">
        <w:rPr>
          <w:rFonts w:eastAsiaTheme="minorEastAsia"/>
          <w:color w:val="000000" w:themeColor="text1"/>
          <w:sz w:val="24"/>
          <w:szCs w:val="28"/>
        </w:rPr>
        <w:t xml:space="preserve"> of</w:t>
      </w:r>
      <w:r w:rsidR="00A7079E" w:rsidRPr="006A577F">
        <w:rPr>
          <w:rFonts w:eastAsiaTheme="minorEastAsia" w:hint="eastAsia"/>
          <w:color w:val="000000" w:themeColor="text1"/>
          <w:sz w:val="24"/>
          <w:szCs w:val="28"/>
        </w:rPr>
        <w:t xml:space="preserve"> </w:t>
      </w:r>
      <w:r w:rsidR="00A30C8C" w:rsidRPr="006A577F">
        <w:rPr>
          <w:rFonts w:eastAsiaTheme="minorEastAsia"/>
          <w:color w:val="000000" w:themeColor="text1"/>
          <w:sz w:val="24"/>
          <w:szCs w:val="28"/>
        </w:rPr>
        <w:t xml:space="preserve">the </w:t>
      </w:r>
      <w:r w:rsidR="00A259DF" w:rsidRPr="006A577F">
        <w:rPr>
          <w:rFonts w:eastAsiaTheme="minorEastAsia"/>
          <w:color w:val="000000" w:themeColor="text1"/>
          <w:sz w:val="24"/>
          <w:szCs w:val="28"/>
        </w:rPr>
        <w:t>HCl</w:t>
      </w:r>
      <w:r w:rsidR="00A7079E" w:rsidRPr="006A577F">
        <w:rPr>
          <w:rFonts w:eastAsiaTheme="minorEastAsia"/>
          <w:color w:val="000000" w:themeColor="text1"/>
          <w:sz w:val="24"/>
          <w:szCs w:val="28"/>
        </w:rPr>
        <w:t xml:space="preserve"> </w:t>
      </w:r>
      <w:r w:rsidR="005820A9" w:rsidRPr="006A577F">
        <w:rPr>
          <w:rFonts w:eastAsiaTheme="minorEastAsia"/>
          <w:color w:val="000000" w:themeColor="text1"/>
          <w:sz w:val="24"/>
          <w:szCs w:val="28"/>
        </w:rPr>
        <w:t xml:space="preserve">etching </w:t>
      </w:r>
      <w:r w:rsidR="00A259DF" w:rsidRPr="006A577F">
        <w:rPr>
          <w:rFonts w:eastAsiaTheme="minorEastAsia"/>
          <w:color w:val="000000" w:themeColor="text1"/>
          <w:sz w:val="24"/>
          <w:szCs w:val="28"/>
        </w:rPr>
        <w:t xml:space="preserve">gas, which </w:t>
      </w:r>
      <w:r w:rsidR="009D2059" w:rsidRPr="006A577F">
        <w:rPr>
          <w:rFonts w:eastAsiaTheme="minorEastAsia"/>
          <w:color w:val="000000" w:themeColor="text1"/>
          <w:sz w:val="24"/>
          <w:szCs w:val="28"/>
        </w:rPr>
        <w:t xml:space="preserve">suppressed </w:t>
      </w:r>
      <w:r w:rsidR="0082622F" w:rsidRPr="006A577F">
        <w:rPr>
          <w:rFonts w:eastAsiaTheme="minorEastAsia"/>
          <w:color w:val="000000" w:themeColor="text1"/>
          <w:sz w:val="24"/>
          <w:szCs w:val="28"/>
        </w:rPr>
        <w:t xml:space="preserve">the </w:t>
      </w:r>
      <w:r w:rsidR="009D2059" w:rsidRPr="006A577F">
        <w:rPr>
          <w:rFonts w:eastAsiaTheme="minorEastAsia"/>
          <w:color w:val="000000" w:themeColor="text1"/>
          <w:sz w:val="24"/>
          <w:szCs w:val="28"/>
        </w:rPr>
        <w:t xml:space="preserve">nucleation on the mask surface to permit </w:t>
      </w:r>
      <w:r w:rsidR="00B65A4F" w:rsidRPr="006A577F">
        <w:rPr>
          <w:rFonts w:eastAsiaTheme="minorEastAsia" w:hint="eastAsia"/>
          <w:color w:val="000000" w:themeColor="text1"/>
          <w:sz w:val="24"/>
          <w:szCs w:val="28"/>
        </w:rPr>
        <w:t>SAG</w:t>
      </w:r>
      <w:r w:rsidR="009D2059" w:rsidRPr="006A577F">
        <w:rPr>
          <w:rFonts w:eastAsiaTheme="minorEastAsia"/>
          <w:color w:val="000000" w:themeColor="text1"/>
          <w:sz w:val="24"/>
          <w:szCs w:val="28"/>
        </w:rPr>
        <w:t>.</w:t>
      </w:r>
    </w:p>
    <w:bookmarkEnd w:id="9"/>
    <w:p w14:paraId="517CD974" w14:textId="2B3FC931" w:rsidR="00396C03" w:rsidRPr="006A577F" w:rsidRDefault="00055354" w:rsidP="00891374">
      <w:pPr>
        <w:pStyle w:val="Abstract"/>
        <w:spacing w:line="360" w:lineRule="auto"/>
        <w:ind w:rightChars="0" w:right="-2" w:firstLine="839"/>
        <w:rPr>
          <w:rFonts w:eastAsiaTheme="minorEastAsia"/>
          <w:iCs/>
          <w:color w:val="000000" w:themeColor="text1"/>
          <w:sz w:val="24"/>
        </w:rPr>
      </w:pPr>
      <w:r w:rsidRPr="006A577F">
        <w:rPr>
          <w:rFonts w:eastAsiaTheme="minorEastAsia"/>
          <w:color w:val="000000" w:themeColor="text1"/>
          <w:sz w:val="24"/>
          <w:szCs w:val="28"/>
        </w:rPr>
        <w:t>T</w:t>
      </w:r>
      <w:r w:rsidRPr="006A577F">
        <w:rPr>
          <w:rFonts w:eastAsiaTheme="minorEastAsia"/>
          <w:iCs/>
          <w:color w:val="000000" w:themeColor="text1"/>
          <w:sz w:val="24"/>
        </w:rPr>
        <w:t xml:space="preserve">o </w:t>
      </w:r>
      <w:r w:rsidR="009D39B8" w:rsidRPr="006A577F">
        <w:rPr>
          <w:rFonts w:eastAsiaTheme="minorEastAsia"/>
          <w:iCs/>
          <w:color w:val="000000" w:themeColor="text1"/>
          <w:sz w:val="24"/>
        </w:rPr>
        <w:t>understand</w:t>
      </w:r>
      <w:r w:rsidRPr="006A577F">
        <w:rPr>
          <w:rFonts w:eastAsiaTheme="minorEastAsia"/>
          <w:iCs/>
          <w:color w:val="000000" w:themeColor="text1"/>
          <w:sz w:val="24"/>
        </w:rPr>
        <w:t xml:space="preserve"> </w:t>
      </w:r>
      <w:r w:rsidR="00C95E89" w:rsidRPr="006A577F">
        <w:rPr>
          <w:rFonts w:eastAsiaTheme="minorEastAsia"/>
          <w:iCs/>
          <w:color w:val="000000" w:themeColor="text1"/>
          <w:sz w:val="24"/>
        </w:rPr>
        <w:t xml:space="preserve">the </w:t>
      </w:r>
      <w:r w:rsidR="00FD22CF" w:rsidRPr="006A577F">
        <w:rPr>
          <w:rFonts w:eastAsiaTheme="minorEastAsia"/>
          <w:iCs/>
          <w:color w:val="000000" w:themeColor="text1"/>
          <w:sz w:val="24"/>
        </w:rPr>
        <w:t xml:space="preserve">in-plane </w:t>
      </w:r>
      <w:r w:rsidR="00E9783E" w:rsidRPr="006A577F">
        <w:rPr>
          <w:rFonts w:eastAsiaTheme="minorEastAsia"/>
          <w:iCs/>
          <w:color w:val="000000" w:themeColor="text1"/>
          <w:sz w:val="24"/>
        </w:rPr>
        <w:t xml:space="preserve">orientation </w:t>
      </w:r>
      <w:r w:rsidR="00FD22CF" w:rsidRPr="006A577F">
        <w:rPr>
          <w:rFonts w:eastAsiaTheme="minorEastAsia"/>
          <w:iCs/>
          <w:color w:val="000000" w:themeColor="text1"/>
          <w:sz w:val="24"/>
        </w:rPr>
        <w:t xml:space="preserve">dependence of </w:t>
      </w:r>
      <w:r w:rsidR="00784FB3" w:rsidRPr="006A577F">
        <w:rPr>
          <w:rFonts w:eastAsiaTheme="minorEastAsia"/>
          <w:iCs/>
          <w:color w:val="000000" w:themeColor="text1"/>
          <w:sz w:val="24"/>
        </w:rPr>
        <w:t>SAG</w:t>
      </w:r>
      <w:r w:rsidR="00EB3351" w:rsidRPr="006A577F">
        <w:rPr>
          <w:rFonts w:eastAsiaTheme="minorEastAsia"/>
          <w:iCs/>
          <w:color w:val="000000" w:themeColor="text1"/>
          <w:sz w:val="24"/>
        </w:rPr>
        <w:t xml:space="preserve"> </w:t>
      </w:r>
      <w:r w:rsidRPr="006A577F">
        <w:rPr>
          <w:rFonts w:eastAsiaTheme="minorEastAsia"/>
          <w:iCs/>
          <w:color w:val="000000" w:themeColor="text1"/>
          <w:sz w:val="24"/>
        </w:rPr>
        <w:t xml:space="preserve">behavior, </w:t>
      </w:r>
      <w:r w:rsidR="003707BB" w:rsidRPr="006A577F">
        <w:rPr>
          <w:rFonts w:eastAsiaTheme="minorEastAsia"/>
          <w:iCs/>
          <w:color w:val="000000" w:themeColor="text1"/>
          <w:sz w:val="24"/>
        </w:rPr>
        <w:t xml:space="preserve">we </w:t>
      </w:r>
      <w:r w:rsidR="00784FB3" w:rsidRPr="006A577F">
        <w:rPr>
          <w:rFonts w:eastAsiaTheme="minorEastAsia"/>
          <w:iCs/>
          <w:color w:val="000000" w:themeColor="text1"/>
          <w:sz w:val="24"/>
        </w:rPr>
        <w:t xml:space="preserve">first </w:t>
      </w:r>
      <w:r w:rsidR="00893705" w:rsidRPr="006A577F">
        <w:rPr>
          <w:rFonts w:eastAsiaTheme="minorEastAsia"/>
          <w:iCs/>
          <w:color w:val="000000" w:themeColor="text1"/>
          <w:sz w:val="24"/>
        </w:rPr>
        <w:t>characterize</w:t>
      </w:r>
      <w:r w:rsidR="00F3321D" w:rsidRPr="006A577F">
        <w:rPr>
          <w:rFonts w:eastAsiaTheme="minorEastAsia"/>
          <w:iCs/>
          <w:color w:val="000000" w:themeColor="text1"/>
          <w:sz w:val="24"/>
        </w:rPr>
        <w:t>d</w:t>
      </w:r>
      <w:r w:rsidR="003707BB" w:rsidRPr="006A577F">
        <w:rPr>
          <w:rFonts w:eastAsiaTheme="minorEastAsia"/>
          <w:iCs/>
          <w:color w:val="000000" w:themeColor="text1"/>
          <w:sz w:val="24"/>
        </w:rPr>
        <w:t xml:space="preserve"> </w:t>
      </w:r>
      <w:r w:rsidR="00FD22CF" w:rsidRPr="006A577F">
        <w:rPr>
          <w:rFonts w:eastAsiaTheme="minorEastAsia"/>
          <w:iCs/>
          <w:color w:val="000000" w:themeColor="text1"/>
          <w:sz w:val="24"/>
        </w:rPr>
        <w:t xml:space="preserve">the </w:t>
      </w:r>
      <w:r w:rsidR="003707BB" w:rsidRPr="006A577F">
        <w:rPr>
          <w:rFonts w:eastAsiaTheme="minorEastAsia"/>
          <w:iCs/>
          <w:color w:val="000000" w:themeColor="text1"/>
          <w:sz w:val="24"/>
        </w:rPr>
        <w:t xml:space="preserve">shapes </w:t>
      </w:r>
      <w:r w:rsidR="00F3321D" w:rsidRPr="006A577F">
        <w:rPr>
          <w:rFonts w:eastAsiaTheme="minorEastAsia"/>
          <w:iCs/>
          <w:color w:val="000000" w:themeColor="text1"/>
          <w:sz w:val="24"/>
        </w:rPr>
        <w:t xml:space="preserve">of </w:t>
      </w:r>
      <w:r w:rsidR="00FD22CF" w:rsidRPr="006A577F">
        <w:rPr>
          <w:rFonts w:eastAsiaTheme="minorEastAsia"/>
          <w:iCs/>
          <w:color w:val="000000" w:themeColor="text1"/>
          <w:sz w:val="24"/>
        </w:rPr>
        <w:t xml:space="preserve">the </w:t>
      </w:r>
      <w:r w:rsidR="00F3321D" w:rsidRPr="006A577F">
        <w:rPr>
          <w:rFonts w:eastAsiaTheme="minorEastAsia" w:hint="eastAsia"/>
          <w:iCs/>
          <w:color w:val="000000" w:themeColor="text1"/>
          <w:sz w:val="24"/>
        </w:rPr>
        <w:t>SAG</w:t>
      </w:r>
      <w:r w:rsidR="00F3321D" w:rsidRPr="006A577F">
        <w:rPr>
          <w:rFonts w:eastAsiaTheme="minorEastAsia"/>
          <w:iCs/>
          <w:color w:val="000000" w:themeColor="text1"/>
          <w:sz w:val="24"/>
        </w:rPr>
        <w:t xml:space="preserve"> </w:t>
      </w:r>
      <w:r w:rsidR="00F3321D" w:rsidRPr="006A577F">
        <w:rPr>
          <w:rFonts w:eastAsiaTheme="minorEastAsia" w:cs="Times New Roman"/>
          <w:color w:val="000000" w:themeColor="text1"/>
          <w:sz w:val="24"/>
        </w:rPr>
        <w:t>β</w:t>
      </w:r>
      <w:r w:rsidR="00F3321D" w:rsidRPr="006A577F">
        <w:rPr>
          <w:rFonts w:eastAsiaTheme="minorEastAsia"/>
          <w:color w:val="000000" w:themeColor="text1"/>
          <w:sz w:val="24"/>
        </w:rPr>
        <w:t>-Ga</w:t>
      </w:r>
      <w:r w:rsidR="00F3321D" w:rsidRPr="006A577F">
        <w:rPr>
          <w:rFonts w:eastAsiaTheme="minorEastAsia"/>
          <w:color w:val="000000" w:themeColor="text1"/>
          <w:sz w:val="24"/>
          <w:vertAlign w:val="subscript"/>
        </w:rPr>
        <w:t>2</w:t>
      </w:r>
      <w:r w:rsidR="00F3321D" w:rsidRPr="006A577F">
        <w:rPr>
          <w:rFonts w:eastAsiaTheme="minorEastAsia"/>
          <w:color w:val="000000" w:themeColor="text1"/>
          <w:sz w:val="24"/>
        </w:rPr>
        <w:t>O</w:t>
      </w:r>
      <w:r w:rsidR="00F3321D" w:rsidRPr="006A577F">
        <w:rPr>
          <w:rFonts w:eastAsiaTheme="minorEastAsia"/>
          <w:color w:val="000000" w:themeColor="text1"/>
          <w:sz w:val="24"/>
          <w:vertAlign w:val="subscript"/>
        </w:rPr>
        <w:t>3</w:t>
      </w:r>
      <w:r w:rsidR="00F3321D" w:rsidRPr="006A577F">
        <w:rPr>
          <w:rFonts w:eastAsiaTheme="minorEastAsia"/>
          <w:color w:val="000000" w:themeColor="text1"/>
          <w:sz w:val="24"/>
        </w:rPr>
        <w:t xml:space="preserve"> </w:t>
      </w:r>
      <w:r w:rsidR="00CD5136" w:rsidRPr="006A577F">
        <w:rPr>
          <w:rFonts w:eastAsiaTheme="minorEastAsia"/>
          <w:iCs/>
          <w:color w:val="000000" w:themeColor="text1"/>
          <w:sz w:val="24"/>
        </w:rPr>
        <w:t>on</w:t>
      </w:r>
      <w:r w:rsidR="00C45DE5" w:rsidRPr="006A577F">
        <w:rPr>
          <w:rFonts w:eastAsiaTheme="minorEastAsia"/>
          <w:iCs/>
          <w:color w:val="000000" w:themeColor="text1"/>
          <w:sz w:val="24"/>
        </w:rPr>
        <w:t xml:space="preserve"> the </w:t>
      </w:r>
      <w:r w:rsidR="0068458B" w:rsidRPr="006A577F">
        <w:rPr>
          <w:rFonts w:eastAsiaTheme="minorEastAsia" w:hint="eastAsia"/>
          <w:iCs/>
          <w:color w:val="000000" w:themeColor="text1"/>
          <w:sz w:val="24"/>
        </w:rPr>
        <w:t>r</w:t>
      </w:r>
      <w:r w:rsidR="0068458B" w:rsidRPr="006A577F">
        <w:rPr>
          <w:rFonts w:eastAsiaTheme="minorEastAsia"/>
          <w:iCs/>
          <w:color w:val="000000" w:themeColor="text1"/>
          <w:sz w:val="24"/>
        </w:rPr>
        <w:t>adial-line</w:t>
      </w:r>
      <w:r w:rsidR="00C45DE5" w:rsidRPr="006A577F">
        <w:rPr>
          <w:rFonts w:eastAsiaTheme="minorEastAsia"/>
          <w:iCs/>
          <w:color w:val="000000" w:themeColor="text1"/>
          <w:sz w:val="24"/>
        </w:rPr>
        <w:t xml:space="preserve"> pattern</w:t>
      </w:r>
      <w:r w:rsidR="00FD22CF" w:rsidRPr="006A577F">
        <w:rPr>
          <w:rFonts w:eastAsiaTheme="minorEastAsia"/>
          <w:iCs/>
          <w:color w:val="000000" w:themeColor="text1"/>
          <w:sz w:val="24"/>
        </w:rPr>
        <w:t xml:space="preserve">s, as shown in </w:t>
      </w:r>
      <w:r w:rsidR="008600D9" w:rsidRPr="006A577F">
        <w:rPr>
          <w:rFonts w:eastAsiaTheme="minorEastAsia"/>
          <w:iCs/>
          <w:color w:val="000000" w:themeColor="text1"/>
          <w:sz w:val="24"/>
        </w:rPr>
        <w:t xml:space="preserve">Fig </w:t>
      </w:r>
      <w:r w:rsidR="00760080" w:rsidRPr="006A577F">
        <w:rPr>
          <w:rFonts w:eastAsiaTheme="minorEastAsia"/>
          <w:iCs/>
          <w:color w:val="000000" w:themeColor="text1"/>
          <w:sz w:val="24"/>
        </w:rPr>
        <w:t>2</w:t>
      </w:r>
      <w:r w:rsidR="00FD22CF" w:rsidRPr="006A577F">
        <w:rPr>
          <w:rFonts w:eastAsiaTheme="minorEastAsia"/>
          <w:iCs/>
          <w:color w:val="000000" w:themeColor="text1"/>
          <w:sz w:val="24"/>
        </w:rPr>
        <w:t>.</w:t>
      </w:r>
      <w:r w:rsidR="00760080" w:rsidRPr="006A577F">
        <w:rPr>
          <w:rFonts w:eastAsiaTheme="minorEastAsia"/>
          <w:iCs/>
          <w:color w:val="000000" w:themeColor="text1"/>
          <w:sz w:val="24"/>
        </w:rPr>
        <w:t xml:space="preserve"> </w:t>
      </w:r>
      <w:r w:rsidR="00CD5136" w:rsidRPr="006A577F">
        <w:rPr>
          <w:rFonts w:eastAsiaTheme="minorEastAsia"/>
          <w:iCs/>
          <w:color w:val="000000" w:themeColor="text1"/>
          <w:sz w:val="24"/>
        </w:rPr>
        <w:t>C</w:t>
      </w:r>
      <w:r w:rsidR="00113D7F" w:rsidRPr="006A577F">
        <w:rPr>
          <w:rFonts w:eastAsiaTheme="minorEastAsia"/>
          <w:iCs/>
          <w:color w:val="000000" w:themeColor="text1"/>
          <w:sz w:val="24"/>
        </w:rPr>
        <w:t xml:space="preserve">lear facet structures </w:t>
      </w:r>
      <w:r w:rsidR="00A2221B" w:rsidRPr="006A577F">
        <w:rPr>
          <w:rFonts w:eastAsiaTheme="minorEastAsia"/>
          <w:iCs/>
          <w:color w:val="000000" w:themeColor="text1"/>
          <w:sz w:val="24"/>
        </w:rPr>
        <w:t xml:space="preserve">with smooth sidewalls </w:t>
      </w:r>
      <w:r w:rsidR="00113D7F" w:rsidRPr="006A577F">
        <w:rPr>
          <w:rFonts w:eastAsiaTheme="minorEastAsia"/>
          <w:iCs/>
          <w:color w:val="000000" w:themeColor="text1"/>
          <w:sz w:val="24"/>
        </w:rPr>
        <w:t xml:space="preserve">were observed </w:t>
      </w:r>
      <w:r w:rsidR="0078274C" w:rsidRPr="006A577F">
        <w:rPr>
          <w:rFonts w:eastAsiaTheme="minorEastAsia"/>
          <w:iCs/>
          <w:color w:val="000000" w:themeColor="text1"/>
          <w:sz w:val="24"/>
        </w:rPr>
        <w:t xml:space="preserve">only when the </w:t>
      </w:r>
      <w:r w:rsidR="00511626" w:rsidRPr="006A577F">
        <w:rPr>
          <w:rFonts w:eastAsiaTheme="minorEastAsia"/>
          <w:iCs/>
          <w:color w:val="000000" w:themeColor="text1"/>
          <w:sz w:val="24"/>
        </w:rPr>
        <w:t xml:space="preserve">patterned </w:t>
      </w:r>
      <w:r w:rsidR="0078274C" w:rsidRPr="006A577F">
        <w:rPr>
          <w:rFonts w:eastAsiaTheme="minorEastAsia"/>
          <w:iCs/>
          <w:color w:val="000000" w:themeColor="text1"/>
          <w:sz w:val="24"/>
        </w:rPr>
        <w:t xml:space="preserve">line directions were </w:t>
      </w:r>
      <w:r w:rsidR="00A949AB" w:rsidRPr="006A577F">
        <w:rPr>
          <w:rFonts w:eastAsiaTheme="minorEastAsia"/>
          <w:iCs/>
          <w:color w:val="000000" w:themeColor="text1"/>
          <w:sz w:val="24"/>
        </w:rPr>
        <w:t>close to</w:t>
      </w:r>
      <w:r w:rsidR="0078274C" w:rsidRPr="006A577F">
        <w:rPr>
          <w:rFonts w:eastAsiaTheme="minorEastAsia"/>
          <w:iCs/>
          <w:color w:val="000000" w:themeColor="text1"/>
          <w:sz w:val="24"/>
        </w:rPr>
        <w:t xml:space="preserve"> </w:t>
      </w:r>
      <w:bookmarkStart w:id="10" w:name="_Hlk100559057"/>
      <w:r w:rsidR="00113D7F" w:rsidRPr="006A577F">
        <w:rPr>
          <w:rFonts w:eastAsiaTheme="minorEastAsia"/>
          <w:iCs/>
          <w:color w:val="000000" w:themeColor="text1"/>
          <w:sz w:val="24"/>
        </w:rPr>
        <w:t>[010] and [001]</w:t>
      </w:r>
      <w:bookmarkEnd w:id="10"/>
      <w:r w:rsidR="00113D7F" w:rsidRPr="006A577F">
        <w:rPr>
          <w:rFonts w:eastAsiaTheme="minorEastAsia"/>
          <w:iCs/>
          <w:color w:val="000000" w:themeColor="text1"/>
          <w:sz w:val="24"/>
        </w:rPr>
        <w:t xml:space="preserve"> on (001) and (010) </w:t>
      </w:r>
      <w:r w:rsidR="0038712B" w:rsidRPr="006A577F">
        <w:rPr>
          <w:rFonts w:eastAsiaTheme="minorEastAsia"/>
          <w:iCs/>
          <w:color w:val="000000" w:themeColor="text1"/>
          <w:sz w:val="24"/>
        </w:rPr>
        <w:t>substrates</w:t>
      </w:r>
      <w:r w:rsidR="00113D7F" w:rsidRPr="006A577F">
        <w:rPr>
          <w:rFonts w:eastAsiaTheme="minorEastAsia"/>
          <w:iCs/>
          <w:color w:val="000000" w:themeColor="text1"/>
          <w:sz w:val="24"/>
        </w:rPr>
        <w:t xml:space="preserve">, respectively. </w:t>
      </w:r>
      <w:r w:rsidR="002632A8" w:rsidRPr="006A577F">
        <w:rPr>
          <w:rFonts w:eastAsiaTheme="minorEastAsia"/>
          <w:iCs/>
          <w:color w:val="000000" w:themeColor="text1"/>
          <w:sz w:val="24"/>
        </w:rPr>
        <w:t xml:space="preserve">When the line direction </w:t>
      </w:r>
      <w:r w:rsidR="008B74BB" w:rsidRPr="006A577F">
        <w:rPr>
          <w:rFonts w:eastAsiaTheme="minorEastAsia" w:hint="eastAsia"/>
          <w:iCs/>
          <w:color w:val="000000" w:themeColor="text1"/>
          <w:sz w:val="24"/>
        </w:rPr>
        <w:t>s</w:t>
      </w:r>
      <w:r w:rsidR="008B74BB" w:rsidRPr="006A577F">
        <w:rPr>
          <w:rFonts w:eastAsiaTheme="minorEastAsia"/>
          <w:iCs/>
          <w:color w:val="000000" w:themeColor="text1"/>
          <w:sz w:val="24"/>
        </w:rPr>
        <w:t xml:space="preserve">lightly </w:t>
      </w:r>
      <w:r w:rsidR="002632A8" w:rsidRPr="006A577F">
        <w:rPr>
          <w:rFonts w:eastAsiaTheme="minorEastAsia"/>
          <w:iCs/>
          <w:color w:val="000000" w:themeColor="text1"/>
          <w:sz w:val="24"/>
        </w:rPr>
        <w:t xml:space="preserve">deviated from [010] or [001], </w:t>
      </w:r>
      <w:r w:rsidR="001228B2" w:rsidRPr="006A577F">
        <w:rPr>
          <w:rFonts w:eastAsiaTheme="minorEastAsia"/>
          <w:iCs/>
          <w:color w:val="000000" w:themeColor="text1"/>
          <w:sz w:val="24"/>
        </w:rPr>
        <w:t xml:space="preserve">stepped </w:t>
      </w:r>
      <w:r w:rsidR="002632A8" w:rsidRPr="006A577F">
        <w:rPr>
          <w:rFonts w:eastAsiaTheme="minorEastAsia"/>
          <w:iCs/>
          <w:color w:val="000000" w:themeColor="text1"/>
          <w:sz w:val="24"/>
        </w:rPr>
        <w:t>sidewalls appeared</w:t>
      </w:r>
      <w:r w:rsidR="00414810" w:rsidRPr="006A577F">
        <w:rPr>
          <w:rFonts w:eastAsiaTheme="minorEastAsia"/>
          <w:iCs/>
          <w:color w:val="000000" w:themeColor="text1"/>
          <w:sz w:val="24"/>
        </w:rPr>
        <w:t>.</w:t>
      </w:r>
      <w:r w:rsidR="002632A8" w:rsidRPr="006A577F">
        <w:rPr>
          <w:rFonts w:eastAsiaTheme="minorEastAsia"/>
          <w:iCs/>
          <w:color w:val="000000" w:themeColor="text1"/>
          <w:sz w:val="24"/>
        </w:rPr>
        <w:t xml:space="preserve"> However, each </w:t>
      </w:r>
      <w:r w:rsidR="00AC1572" w:rsidRPr="006A577F">
        <w:rPr>
          <w:rFonts w:eastAsiaTheme="minorEastAsia"/>
          <w:iCs/>
          <w:color w:val="000000" w:themeColor="text1"/>
          <w:sz w:val="24"/>
        </w:rPr>
        <w:t xml:space="preserve">sidewall </w:t>
      </w:r>
      <w:r w:rsidR="002632A8" w:rsidRPr="006A577F">
        <w:rPr>
          <w:rFonts w:eastAsiaTheme="minorEastAsia"/>
          <w:iCs/>
          <w:color w:val="000000" w:themeColor="text1"/>
          <w:sz w:val="24"/>
        </w:rPr>
        <w:t xml:space="preserve">was still parallel to [010] or [001]. </w:t>
      </w:r>
      <w:r w:rsidR="00B4425A" w:rsidRPr="006A577F">
        <w:rPr>
          <w:rFonts w:eastAsiaTheme="minorEastAsia"/>
          <w:iCs/>
          <w:color w:val="000000" w:themeColor="text1"/>
          <w:sz w:val="24"/>
        </w:rPr>
        <w:t xml:space="preserve">Taking the in-plane </w:t>
      </w:r>
      <w:r w:rsidR="00D82A5A" w:rsidRPr="006A577F">
        <w:rPr>
          <w:rFonts w:eastAsiaTheme="minorEastAsia"/>
          <w:iCs/>
          <w:color w:val="000000" w:themeColor="text1"/>
          <w:sz w:val="24"/>
        </w:rPr>
        <w:t xml:space="preserve">and out-of-plane </w:t>
      </w:r>
      <w:r w:rsidR="00A94673" w:rsidRPr="006A577F">
        <w:rPr>
          <w:rFonts w:eastAsiaTheme="minorEastAsia"/>
          <w:iCs/>
          <w:color w:val="000000" w:themeColor="text1"/>
          <w:sz w:val="24"/>
        </w:rPr>
        <w:t xml:space="preserve">crystallographic orientations </w:t>
      </w:r>
      <w:r w:rsidR="00D82A5A" w:rsidRPr="006A577F">
        <w:rPr>
          <w:rFonts w:eastAsiaTheme="minorEastAsia"/>
          <w:iCs/>
          <w:color w:val="000000" w:themeColor="text1"/>
          <w:sz w:val="24"/>
        </w:rPr>
        <w:t xml:space="preserve">into account, </w:t>
      </w:r>
      <w:r w:rsidR="00245D1E" w:rsidRPr="006A577F">
        <w:rPr>
          <w:rFonts w:eastAsiaTheme="minorEastAsia"/>
          <w:iCs/>
          <w:color w:val="000000" w:themeColor="text1"/>
          <w:sz w:val="24"/>
        </w:rPr>
        <w:t xml:space="preserve">the </w:t>
      </w:r>
      <w:r w:rsidR="00D82A5A" w:rsidRPr="006A577F">
        <w:rPr>
          <w:rFonts w:eastAsiaTheme="minorEastAsia"/>
          <w:iCs/>
          <w:color w:val="000000" w:themeColor="text1"/>
          <w:sz w:val="24"/>
        </w:rPr>
        <w:t>sidewall</w:t>
      </w:r>
      <w:r w:rsidR="003823A8" w:rsidRPr="006A577F">
        <w:rPr>
          <w:rFonts w:eastAsiaTheme="minorEastAsia"/>
          <w:iCs/>
          <w:color w:val="000000" w:themeColor="text1"/>
          <w:sz w:val="24"/>
        </w:rPr>
        <w:t>s</w:t>
      </w:r>
      <w:r w:rsidR="00245D1E" w:rsidRPr="006A577F">
        <w:rPr>
          <w:rFonts w:eastAsiaTheme="minorEastAsia"/>
          <w:iCs/>
          <w:color w:val="000000" w:themeColor="text1"/>
          <w:sz w:val="24"/>
        </w:rPr>
        <w:t xml:space="preserve"> </w:t>
      </w:r>
      <w:r w:rsidR="009D0E83" w:rsidRPr="006A577F">
        <w:rPr>
          <w:rFonts w:eastAsiaTheme="minorEastAsia"/>
          <w:iCs/>
          <w:color w:val="000000" w:themeColor="text1"/>
          <w:sz w:val="24"/>
        </w:rPr>
        <w:t xml:space="preserve">should be </w:t>
      </w:r>
      <w:r w:rsidR="00245D1E" w:rsidRPr="006A577F">
        <w:rPr>
          <w:rFonts w:eastAsiaTheme="minorEastAsia"/>
          <w:iCs/>
          <w:color w:val="000000" w:themeColor="text1"/>
          <w:sz w:val="24"/>
        </w:rPr>
        <w:t>(100) facet</w:t>
      </w:r>
      <w:r w:rsidR="00A80BCC" w:rsidRPr="006A577F">
        <w:rPr>
          <w:rFonts w:eastAsiaTheme="minorEastAsia"/>
          <w:iCs/>
          <w:color w:val="000000" w:themeColor="text1"/>
          <w:sz w:val="24"/>
        </w:rPr>
        <w:t>s</w:t>
      </w:r>
      <w:r w:rsidR="001926E8" w:rsidRPr="006A577F">
        <w:rPr>
          <w:rFonts w:eastAsiaTheme="minorEastAsia"/>
          <w:iCs/>
          <w:color w:val="000000" w:themeColor="text1"/>
          <w:sz w:val="24"/>
        </w:rPr>
        <w:t>. Th</w:t>
      </w:r>
      <w:r w:rsidR="00BC6DBF" w:rsidRPr="006A577F">
        <w:rPr>
          <w:rFonts w:eastAsiaTheme="minorEastAsia"/>
          <w:iCs/>
          <w:color w:val="000000" w:themeColor="text1"/>
          <w:sz w:val="24"/>
        </w:rPr>
        <w:t>is</w:t>
      </w:r>
      <w:r w:rsidR="001926E8" w:rsidRPr="006A577F">
        <w:rPr>
          <w:rFonts w:eastAsiaTheme="minorEastAsia"/>
          <w:iCs/>
          <w:color w:val="000000" w:themeColor="text1"/>
          <w:sz w:val="24"/>
        </w:rPr>
        <w:t xml:space="preserve"> facet formation is</w:t>
      </w:r>
      <w:r w:rsidR="00CD5136" w:rsidRPr="006A577F">
        <w:rPr>
          <w:rFonts w:eastAsiaTheme="minorEastAsia"/>
          <w:iCs/>
          <w:color w:val="000000" w:themeColor="text1"/>
          <w:sz w:val="24"/>
        </w:rPr>
        <w:t xml:space="preserve"> </w:t>
      </w:r>
      <w:r w:rsidR="00625F3B" w:rsidRPr="006A577F">
        <w:rPr>
          <w:rFonts w:eastAsiaTheme="minorEastAsia"/>
          <w:iCs/>
          <w:color w:val="000000" w:themeColor="text1"/>
          <w:sz w:val="24"/>
        </w:rPr>
        <w:t xml:space="preserve">reasonable </w:t>
      </w:r>
      <w:r w:rsidR="00B84CA7" w:rsidRPr="006A577F">
        <w:rPr>
          <w:rFonts w:eastAsiaTheme="minorEastAsia"/>
          <w:iCs/>
          <w:color w:val="000000" w:themeColor="text1"/>
          <w:sz w:val="24"/>
        </w:rPr>
        <w:t xml:space="preserve">because </w:t>
      </w:r>
      <w:r w:rsidR="00CC2683" w:rsidRPr="006A577F">
        <w:rPr>
          <w:rFonts w:eastAsiaTheme="minorEastAsia"/>
          <w:iCs/>
          <w:color w:val="000000" w:themeColor="text1"/>
          <w:sz w:val="24"/>
        </w:rPr>
        <w:t>(100)</w:t>
      </w:r>
      <w:r w:rsidR="001D420B" w:rsidRPr="006A577F">
        <w:rPr>
          <w:rFonts w:eastAsiaTheme="minorEastAsia"/>
          <w:iCs/>
          <w:color w:val="000000" w:themeColor="text1"/>
          <w:sz w:val="24"/>
        </w:rPr>
        <w:t xml:space="preserve"> </w:t>
      </w:r>
      <w:r w:rsidR="00CC2683" w:rsidRPr="006A577F">
        <w:rPr>
          <w:rFonts w:eastAsiaTheme="minorEastAsia"/>
          <w:iCs/>
          <w:color w:val="000000" w:themeColor="text1"/>
          <w:sz w:val="24"/>
        </w:rPr>
        <w:t xml:space="preserve">has </w:t>
      </w:r>
      <w:r w:rsidR="009C61E8" w:rsidRPr="006A577F">
        <w:rPr>
          <w:rFonts w:eastAsiaTheme="minorEastAsia"/>
          <w:iCs/>
          <w:color w:val="000000" w:themeColor="text1"/>
          <w:sz w:val="24"/>
        </w:rPr>
        <w:t>the</w:t>
      </w:r>
      <w:r w:rsidR="001D420B" w:rsidRPr="006A577F">
        <w:rPr>
          <w:rFonts w:eastAsiaTheme="minorEastAsia"/>
          <w:iCs/>
          <w:color w:val="000000" w:themeColor="text1"/>
          <w:sz w:val="24"/>
        </w:rPr>
        <w:t xml:space="preserve"> lowest surface energy </w:t>
      </w:r>
      <w:r w:rsidR="005226A5" w:rsidRPr="006A577F">
        <w:rPr>
          <w:rFonts w:eastAsiaTheme="minorEastAsia"/>
          <w:iCs/>
          <w:color w:val="000000" w:themeColor="text1"/>
          <w:sz w:val="24"/>
        </w:rPr>
        <w:t xml:space="preserve">density </w:t>
      </w:r>
      <w:r w:rsidR="001D420B" w:rsidRPr="006A577F">
        <w:rPr>
          <w:rFonts w:eastAsiaTheme="minorEastAsia"/>
          <w:iCs/>
          <w:color w:val="000000" w:themeColor="text1"/>
          <w:sz w:val="24"/>
        </w:rPr>
        <w:t>in</w:t>
      </w:r>
      <w:r w:rsidR="002E6C55" w:rsidRPr="006A577F">
        <w:rPr>
          <w:rFonts w:eastAsiaTheme="minorEastAsia"/>
          <w:iCs/>
          <w:color w:val="000000" w:themeColor="text1"/>
          <w:sz w:val="24"/>
        </w:rPr>
        <w:t xml:space="preserve"> </w:t>
      </w:r>
      <w:r w:rsidR="001D420B" w:rsidRPr="006A577F">
        <w:rPr>
          <w:rFonts w:eastAsiaTheme="minorEastAsia" w:cs="Times New Roman"/>
          <w:color w:val="000000" w:themeColor="text1"/>
          <w:sz w:val="24"/>
        </w:rPr>
        <w:t>β</w:t>
      </w:r>
      <w:r w:rsidR="001D420B" w:rsidRPr="006A577F">
        <w:rPr>
          <w:rFonts w:eastAsiaTheme="minorEastAsia"/>
          <w:color w:val="000000" w:themeColor="text1"/>
          <w:sz w:val="24"/>
        </w:rPr>
        <w:t>-Ga</w:t>
      </w:r>
      <w:r w:rsidR="001D420B" w:rsidRPr="006A577F">
        <w:rPr>
          <w:rFonts w:eastAsiaTheme="minorEastAsia"/>
          <w:color w:val="000000" w:themeColor="text1"/>
          <w:sz w:val="24"/>
          <w:vertAlign w:val="subscript"/>
        </w:rPr>
        <w:t>2</w:t>
      </w:r>
      <w:r w:rsidR="001D420B" w:rsidRPr="006A577F">
        <w:rPr>
          <w:rFonts w:eastAsiaTheme="minorEastAsia"/>
          <w:color w:val="000000" w:themeColor="text1"/>
          <w:sz w:val="24"/>
        </w:rPr>
        <w:t>O</w:t>
      </w:r>
      <w:r w:rsidR="001D420B" w:rsidRPr="006A577F">
        <w:rPr>
          <w:rFonts w:eastAsiaTheme="minorEastAsia"/>
          <w:color w:val="000000" w:themeColor="text1"/>
          <w:sz w:val="24"/>
          <w:vertAlign w:val="subscript"/>
        </w:rPr>
        <w:t>3</w:t>
      </w:r>
      <w:r w:rsidR="00B13A56" w:rsidRPr="006A577F">
        <w:rPr>
          <w:rFonts w:eastAsiaTheme="minorEastAsia"/>
          <w:color w:val="000000" w:themeColor="text1"/>
          <w:sz w:val="24"/>
        </w:rPr>
        <w:t xml:space="preserve"> crystal</w:t>
      </w:r>
      <w:r w:rsidR="00742096" w:rsidRPr="006A577F">
        <w:rPr>
          <w:rFonts w:eastAsiaTheme="minorEastAsia"/>
          <w:color w:val="000000" w:themeColor="text1"/>
          <w:sz w:val="24"/>
        </w:rPr>
        <w:t xml:space="preserve">. </w:t>
      </w:r>
      <w:r w:rsidR="00546D30" w:rsidRPr="006A577F">
        <w:rPr>
          <w:rFonts w:eastAsiaTheme="minorEastAsia"/>
          <w:iCs/>
          <w:color w:val="000000" w:themeColor="text1"/>
          <w:sz w:val="24"/>
        </w:rPr>
        <w:t xml:space="preserve">In general, growth rate of each facet is proportional to the corresponding surface energy density to construct an </w:t>
      </w:r>
      <w:r w:rsidR="00BD2C9A" w:rsidRPr="006A577F">
        <w:rPr>
          <w:rFonts w:eastAsiaTheme="minorEastAsia"/>
          <w:iCs/>
          <w:color w:val="000000" w:themeColor="text1"/>
          <w:sz w:val="24"/>
        </w:rPr>
        <w:t>anisotropic</w:t>
      </w:r>
      <w:r w:rsidR="00546D30" w:rsidRPr="006A577F">
        <w:rPr>
          <w:rFonts w:eastAsiaTheme="minorEastAsia"/>
          <w:iCs/>
          <w:color w:val="000000" w:themeColor="text1"/>
          <w:sz w:val="24"/>
        </w:rPr>
        <w:t xml:space="preserve"> facetted morphology (Wulff</w:t>
      </w:r>
      <w:r w:rsidR="00B81A72" w:rsidRPr="006A577F">
        <w:rPr>
          <w:rFonts w:eastAsiaTheme="minorEastAsia" w:hint="eastAsia"/>
          <w:iCs/>
          <w:color w:val="000000" w:themeColor="text1"/>
          <w:sz w:val="24"/>
        </w:rPr>
        <w:t xml:space="preserve"> c</w:t>
      </w:r>
      <w:r w:rsidR="00B81A72" w:rsidRPr="006A577F">
        <w:rPr>
          <w:rFonts w:eastAsiaTheme="minorEastAsia"/>
          <w:iCs/>
          <w:color w:val="000000" w:themeColor="text1"/>
          <w:sz w:val="24"/>
        </w:rPr>
        <w:t>onstruction</w:t>
      </w:r>
      <w:r w:rsidR="00546D30" w:rsidRPr="006A577F">
        <w:rPr>
          <w:rFonts w:eastAsiaTheme="minorEastAsia"/>
          <w:iCs/>
          <w:color w:val="000000" w:themeColor="text1"/>
          <w:sz w:val="24"/>
        </w:rPr>
        <w:t>).</w:t>
      </w:r>
      <w:r w:rsidR="006B7498" w:rsidRPr="006A577F">
        <w:rPr>
          <w:rFonts w:eastAsiaTheme="minorEastAsia"/>
          <w:iCs/>
          <w:color w:val="000000" w:themeColor="text1"/>
          <w:sz w:val="24"/>
        </w:rPr>
        <w:fldChar w:fldCharType="begin" w:fldLock="1"/>
      </w:r>
      <w:r w:rsidR="000931CB" w:rsidRPr="006A577F">
        <w:rPr>
          <w:rFonts w:eastAsiaTheme="minorEastAsia"/>
          <w:iCs/>
          <w:color w:val="000000" w:themeColor="text1"/>
          <w:sz w:val="24"/>
        </w:rPr>
        <w:instrText>ADDIN CSL_CITATION {"citationItems":[{"id":"ITEM-1","itemData":{"DOI":"10.1016/j.jcrysgro.2013.01.031","ISSN":"00220248","abstract":"In this paper we demonstrate work on developing the kinetic Wulff plots and quasi-equilibrium crystal shapes of GaN by hydride vapor phase epitaxy to understand the stable polar, semipolar, and nonpolar planes that emerge naturally from the GaN crystal. High quality bulk m-plane GaN substrates were masked with circular openings to perform selective area growth studies. Growths were performed by hydride vapor phase epitaxy over a range of temperatures, pressures and carrier gases. The quasi-equilibrium crystal shapes were shown to have clear m-plane {11̄00} facets and a sharp and flat (0001̄) N-face or c- face. The (0001) Ga-face or c+ face became faceted with {101̄1} planes emerging with reduced pressures and temperatures. Based on the stable facets, kinetic Wulff plots were constructed. © 2013 Elsevier B.V.","author":[{"dropping-particle":"","family":"Bryant","given":"Benjamin N.","non-dropping-particle":"","parse-names":false,"suffix":""},{"dropping-particle":"","family":"Hirai","given":"Asako","non-dropping-particle":"","parse-names":false,"suffix":""},{"dropping-particle":"","family":"Young","given":"Erin C.","non-dropping-particle":"","parse-names":false,"suffix":""},{"dropping-particle":"","family":"Nakamura","given":"Shuji","non-dropping-particle":"","parse-names":false,"suffix":""},{"dropping-particle":"","family":"Speck","given":"James S.","non-dropping-particle":"","parse-names":false,"suffix":""}],"container-title":"Journal of Crystal Growth","id":"ITEM-1","issued":{"date-parts":[["2013","4"]]},"page":"14-20","publisher":"Elsevier","title":"Quasi-equilibrium crystal shapes and kinetic Wulff plots for gallium nitride grown by hydride vapor phase epitaxy","type":"article-journal","volume":"369"},"uris":["http://www.mendeley.com/documents/?uuid=fb3b9692-ff43-4989-a059-3d39fdf66137"]}],"mendeley":{"formattedCitation":"&lt;sup&gt;43)&lt;/sup&gt;","plainTextFormattedCitation":"43)","previouslyFormattedCitation":"&lt;sup&gt;43)&lt;/sup&gt;"},"properties":{"noteIndex":0},"schema":"https://github.com/citation-style-language/schema/raw/master/csl-citation.json"}</w:instrText>
      </w:r>
      <w:r w:rsidR="006B7498" w:rsidRPr="006A577F">
        <w:rPr>
          <w:rFonts w:eastAsiaTheme="minorEastAsia"/>
          <w:iCs/>
          <w:color w:val="000000" w:themeColor="text1"/>
          <w:sz w:val="24"/>
        </w:rPr>
        <w:fldChar w:fldCharType="separate"/>
      </w:r>
      <w:r w:rsidR="006B7498" w:rsidRPr="006A577F">
        <w:rPr>
          <w:rFonts w:eastAsiaTheme="minorEastAsia"/>
          <w:iCs/>
          <w:noProof/>
          <w:color w:val="000000" w:themeColor="text1"/>
          <w:sz w:val="24"/>
          <w:vertAlign w:val="superscript"/>
        </w:rPr>
        <w:t>43)</w:t>
      </w:r>
      <w:r w:rsidR="006B7498" w:rsidRPr="006A577F">
        <w:rPr>
          <w:rFonts w:eastAsiaTheme="minorEastAsia"/>
          <w:iCs/>
          <w:color w:val="000000" w:themeColor="text1"/>
          <w:sz w:val="24"/>
        </w:rPr>
        <w:fldChar w:fldCharType="end"/>
      </w:r>
      <w:r w:rsidR="00546D30" w:rsidRPr="006A577F">
        <w:rPr>
          <w:rFonts w:eastAsiaTheme="minorEastAsia"/>
          <w:iCs/>
          <w:color w:val="000000" w:themeColor="text1"/>
          <w:sz w:val="24"/>
        </w:rPr>
        <w:t xml:space="preserve"> </w:t>
      </w:r>
      <w:r w:rsidR="00742096" w:rsidRPr="006A577F">
        <w:rPr>
          <w:rFonts w:eastAsiaTheme="minorEastAsia"/>
          <w:iCs/>
          <w:color w:val="000000" w:themeColor="text1"/>
          <w:sz w:val="24"/>
        </w:rPr>
        <w:t>The calculated unrelaxed and relaxed surface energies are 0.60 and 0.34 Jm</w:t>
      </w:r>
      <w:r w:rsidR="00742096" w:rsidRPr="006A577F">
        <w:rPr>
          <w:rFonts w:eastAsiaTheme="minorEastAsia"/>
          <w:iCs/>
          <w:color w:val="000000" w:themeColor="text1"/>
          <w:sz w:val="24"/>
          <w:vertAlign w:val="superscript"/>
        </w:rPr>
        <w:t>−2</w:t>
      </w:r>
      <w:r w:rsidR="00742096" w:rsidRPr="006A577F">
        <w:rPr>
          <w:rFonts w:eastAsiaTheme="minorEastAsia"/>
          <w:iCs/>
          <w:color w:val="000000" w:themeColor="text1"/>
          <w:sz w:val="24"/>
        </w:rPr>
        <w:t xml:space="preserve"> for (100)B, 1.39 and 0.85 Jm</w:t>
      </w:r>
      <w:r w:rsidR="00742096" w:rsidRPr="006A577F">
        <w:rPr>
          <w:rFonts w:eastAsiaTheme="minorEastAsia"/>
          <w:iCs/>
          <w:color w:val="000000" w:themeColor="text1"/>
          <w:sz w:val="24"/>
          <w:vertAlign w:val="superscript"/>
        </w:rPr>
        <w:t>−2</w:t>
      </w:r>
      <w:r w:rsidR="00742096" w:rsidRPr="006A577F">
        <w:rPr>
          <w:rFonts w:eastAsiaTheme="minorEastAsia"/>
          <w:iCs/>
          <w:color w:val="000000" w:themeColor="text1"/>
          <w:sz w:val="24"/>
        </w:rPr>
        <w:t xml:space="preserve"> for (100)A, </w:t>
      </w:r>
      <w:r w:rsidR="008B12AA" w:rsidRPr="006A577F">
        <w:rPr>
          <w:rFonts w:eastAsiaTheme="minorEastAsia"/>
          <w:iCs/>
          <w:color w:val="000000" w:themeColor="text1"/>
          <w:sz w:val="24"/>
        </w:rPr>
        <w:t xml:space="preserve">which compare with </w:t>
      </w:r>
      <w:r w:rsidR="008643BB" w:rsidRPr="006A577F">
        <w:rPr>
          <w:rFonts w:eastAsiaTheme="minorEastAsia"/>
          <w:iCs/>
          <w:color w:val="000000" w:themeColor="text1"/>
          <w:sz w:val="24"/>
        </w:rPr>
        <w:t>2.37 and 1.17 Jm</w:t>
      </w:r>
      <w:r w:rsidR="008643BB" w:rsidRPr="006A577F">
        <w:rPr>
          <w:rFonts w:eastAsiaTheme="minorEastAsia"/>
          <w:iCs/>
          <w:color w:val="000000" w:themeColor="text1"/>
          <w:sz w:val="24"/>
          <w:vertAlign w:val="superscript"/>
        </w:rPr>
        <w:t>−2</w:t>
      </w:r>
      <w:r w:rsidR="008643BB" w:rsidRPr="006A577F">
        <w:rPr>
          <w:rFonts w:eastAsiaTheme="minorEastAsia"/>
          <w:iCs/>
          <w:color w:val="000000" w:themeColor="text1"/>
          <w:sz w:val="24"/>
        </w:rPr>
        <w:t xml:space="preserve"> for (001)B, 2.98 and 1.95 for (001)A, </w:t>
      </w:r>
      <w:r w:rsidR="00742096" w:rsidRPr="006A577F">
        <w:rPr>
          <w:rFonts w:eastAsiaTheme="minorEastAsia"/>
          <w:iCs/>
          <w:color w:val="000000" w:themeColor="text1"/>
          <w:sz w:val="24"/>
        </w:rPr>
        <w:t>2.52 and 1.67 Jm</w:t>
      </w:r>
      <w:r w:rsidR="00742096" w:rsidRPr="006A577F">
        <w:rPr>
          <w:rFonts w:eastAsiaTheme="minorEastAsia"/>
          <w:iCs/>
          <w:color w:val="000000" w:themeColor="text1"/>
          <w:sz w:val="24"/>
          <w:vertAlign w:val="superscript"/>
        </w:rPr>
        <w:t>−2</w:t>
      </w:r>
      <w:r w:rsidR="00742096" w:rsidRPr="006A577F">
        <w:rPr>
          <w:rFonts w:eastAsiaTheme="minorEastAsia"/>
          <w:iCs/>
          <w:color w:val="000000" w:themeColor="text1"/>
          <w:sz w:val="24"/>
        </w:rPr>
        <w:t xml:space="preserve"> for (010),</w:t>
      </w:r>
      <w:r w:rsidR="008B12AA" w:rsidRPr="006A577F">
        <w:rPr>
          <w:rFonts w:eastAsiaTheme="minorEastAsia"/>
          <w:iCs/>
          <w:color w:val="000000" w:themeColor="text1"/>
          <w:sz w:val="24"/>
        </w:rPr>
        <w:t xml:space="preserve"> </w:t>
      </w:r>
      <w:r w:rsidR="00742096" w:rsidRPr="006A577F">
        <w:rPr>
          <w:rFonts w:eastAsiaTheme="minorEastAsia"/>
          <w:iCs/>
          <w:color w:val="000000" w:themeColor="text1"/>
          <w:sz w:val="24"/>
        </w:rPr>
        <w:t xml:space="preserve">respectively </w:t>
      </w:r>
      <w:r w:rsidR="00893705" w:rsidRPr="006A577F">
        <w:rPr>
          <w:rFonts w:eastAsiaTheme="minorEastAsia"/>
          <w:iCs/>
          <w:color w:val="000000" w:themeColor="text1"/>
          <w:sz w:val="24"/>
        </w:rPr>
        <w:t>(</w:t>
      </w:r>
      <w:r w:rsidR="008B12AA" w:rsidRPr="006A577F">
        <w:rPr>
          <w:rFonts w:eastAsiaTheme="minorEastAsia"/>
          <w:iCs/>
          <w:color w:val="000000" w:themeColor="text1"/>
          <w:sz w:val="24"/>
        </w:rPr>
        <w:t xml:space="preserve">Note that </w:t>
      </w:r>
      <w:r w:rsidR="00742096" w:rsidRPr="006A577F">
        <w:rPr>
          <w:rFonts w:eastAsiaTheme="minorEastAsia"/>
          <w:iCs/>
          <w:color w:val="000000" w:themeColor="text1"/>
          <w:sz w:val="24"/>
        </w:rPr>
        <w:t>“A” and “B” indicate different surface terminations</w:t>
      </w:r>
      <w:r w:rsidR="008B12AA" w:rsidRPr="006A577F">
        <w:rPr>
          <w:rFonts w:eastAsiaTheme="minorEastAsia"/>
          <w:iCs/>
          <w:color w:val="000000" w:themeColor="text1"/>
          <w:sz w:val="24"/>
        </w:rPr>
        <w:t xml:space="preserve"> for the respective planes</w:t>
      </w:r>
      <w:r w:rsidR="00893705" w:rsidRPr="006A577F">
        <w:rPr>
          <w:rFonts w:eastAsiaTheme="minorEastAsia"/>
          <w:iCs/>
          <w:color w:val="000000" w:themeColor="text1"/>
          <w:sz w:val="24"/>
        </w:rPr>
        <w:t>)</w:t>
      </w:r>
      <w:r w:rsidR="008B12AA" w:rsidRPr="006A577F">
        <w:rPr>
          <w:rFonts w:eastAsiaTheme="minorEastAsia"/>
          <w:iCs/>
          <w:color w:val="000000" w:themeColor="text1"/>
          <w:sz w:val="24"/>
        </w:rPr>
        <w:t>.</w:t>
      </w:r>
      <w:r w:rsidR="007F7A5E" w:rsidRPr="006A577F">
        <w:rPr>
          <w:rFonts w:eastAsiaTheme="minorEastAsia"/>
          <w:iCs/>
          <w:color w:val="000000" w:themeColor="text1"/>
          <w:sz w:val="24"/>
        </w:rPr>
        <w:fldChar w:fldCharType="begin" w:fldLock="1"/>
      </w:r>
      <w:r w:rsidR="000931CB" w:rsidRPr="006A577F">
        <w:rPr>
          <w:rFonts w:eastAsiaTheme="minorEastAsia"/>
          <w:iCs/>
          <w:color w:val="000000" w:themeColor="text1"/>
          <w:sz w:val="24"/>
        </w:rPr>
        <w:instrText>ADDIN CSL_CITATION {"citationItems":[{"id":"ITEM-1","itemData":{"DOI":"10.1063/5.0019915","ISSN":"2166-532X","abstract":"Crack formation limits the growth of (AlxGa1-x)2O3 epitaxial films on Ga2O3 substrates. We employ first-principles calculations to determine the brittle fracture toughness of such films for three growth orientations of the monoclinic structure: [100], [010], and [001]. Surface energies and elastic constants are computed for the end compounds-monoclinic Ga2O3 and Al2O3- A nd used to interpolate to (AlxGa1-x)2O3 alloys. The appropriate crack plane for each orientation is determined, and the corresponding critical thicknesses are calculated based on Griffith's theory, which relies on the balance between elastic energy and surface energy. We obtain lower bounds for the critical thickness, which compare well with available experiments. We also perform an in-depth analysis of surface energies for both relaxed and unrelaxed surfaces, providing important insights into the factors that determine the relative stability of different surfaces. Our study provides physical insights into surface stability, crack planes, and the different degrees of crack formation in (AlxGa1-x)2O3 films for different growth orientations.","author":[{"dropping-particle":"","family":"Mu","given":"Sai","non-dropping-particle":"","parse-names":false,"suffix":""},{"dropping-particle":"","family":"Wang","given":"Mengen","non-dropping-particle":"","parse-names":false,"suffix":""},{"dropping-particle":"","family":"Peelaers","given":"Hartwin","non-dropping-particle":"","parse-names":false,"suffix":""},{"dropping-particle":"","family":"Walle","given":"Chris G.","non-dropping-particle":"Van de","parse-names":false,"suffix":""}],"container-title":"APL Materials","id":"ITEM-1","issue":"9","issued":{"date-parts":[["2020","9","1"]]},"page":"091105","publisher":"AIP Publishing, LLC","title":"First-principles surface energies for monoclinic Ga 2 O 3 and Al 2 O 3 and consequences for cracking of (Al x Ga 1− x ) 2 O 3","type":"article-journal","volume":"8"},"uris":["http://www.mendeley.com/documents/?uuid=ac89ef61-f6e7-46a3-8084-74935b9c3354"]}],"mendeley":{"formattedCitation":"&lt;sup&gt;44)&lt;/sup&gt;","plainTextFormattedCitation":"44)","previouslyFormattedCitation":"&lt;sup&gt;44)&lt;/sup&gt;"},"properties":{"noteIndex":0},"schema":"https://github.com/citation-style-language/schema/raw/master/csl-citation.json"}</w:instrText>
      </w:r>
      <w:r w:rsidR="007F7A5E" w:rsidRPr="006A577F">
        <w:rPr>
          <w:rFonts w:eastAsiaTheme="minorEastAsia"/>
          <w:iCs/>
          <w:color w:val="000000" w:themeColor="text1"/>
          <w:sz w:val="24"/>
        </w:rPr>
        <w:fldChar w:fldCharType="separate"/>
      </w:r>
      <w:r w:rsidR="006B7498" w:rsidRPr="006A577F">
        <w:rPr>
          <w:rFonts w:eastAsiaTheme="minorEastAsia"/>
          <w:iCs/>
          <w:noProof/>
          <w:color w:val="000000" w:themeColor="text1"/>
          <w:sz w:val="24"/>
          <w:vertAlign w:val="superscript"/>
        </w:rPr>
        <w:t>44)</w:t>
      </w:r>
      <w:r w:rsidR="007F7A5E" w:rsidRPr="006A577F">
        <w:rPr>
          <w:rFonts w:eastAsiaTheme="minorEastAsia"/>
          <w:iCs/>
          <w:color w:val="000000" w:themeColor="text1"/>
          <w:sz w:val="24"/>
        </w:rPr>
        <w:fldChar w:fldCharType="end"/>
      </w:r>
      <w:r w:rsidR="003C6447" w:rsidRPr="006A577F">
        <w:rPr>
          <w:rFonts w:eastAsiaTheme="minorEastAsia"/>
          <w:iCs/>
          <w:color w:val="000000" w:themeColor="text1"/>
          <w:sz w:val="24"/>
        </w:rPr>
        <w:t xml:space="preserve"> </w:t>
      </w:r>
      <w:r w:rsidR="009C61E8" w:rsidRPr="006A577F">
        <w:rPr>
          <w:rFonts w:eastAsiaTheme="minorEastAsia"/>
          <w:iCs/>
          <w:color w:val="000000" w:themeColor="text1"/>
          <w:sz w:val="24"/>
        </w:rPr>
        <w:t xml:space="preserve">Regarding </w:t>
      </w:r>
      <w:r w:rsidR="003C6447" w:rsidRPr="006A577F">
        <w:rPr>
          <w:rFonts w:eastAsiaTheme="minorEastAsia"/>
          <w:iCs/>
          <w:color w:val="000000" w:themeColor="text1"/>
          <w:sz w:val="24"/>
        </w:rPr>
        <w:t xml:space="preserve">other </w:t>
      </w:r>
      <w:r w:rsidR="00D316E7" w:rsidRPr="006A577F">
        <w:rPr>
          <w:rFonts w:eastAsiaTheme="minorEastAsia"/>
          <w:iCs/>
          <w:color w:val="000000" w:themeColor="text1"/>
          <w:sz w:val="24"/>
        </w:rPr>
        <w:t xml:space="preserve">in-plane </w:t>
      </w:r>
      <w:r w:rsidR="003C6447" w:rsidRPr="006A577F">
        <w:rPr>
          <w:rFonts w:eastAsiaTheme="minorEastAsia"/>
          <w:iCs/>
          <w:color w:val="000000" w:themeColor="text1"/>
          <w:sz w:val="24"/>
        </w:rPr>
        <w:t>direction</w:t>
      </w:r>
      <w:r w:rsidR="00D316E7" w:rsidRPr="006A577F">
        <w:rPr>
          <w:rFonts w:eastAsiaTheme="minorEastAsia"/>
          <w:iCs/>
          <w:color w:val="000000" w:themeColor="text1"/>
          <w:sz w:val="24"/>
        </w:rPr>
        <w:t>s</w:t>
      </w:r>
      <w:r w:rsidR="003C6447" w:rsidRPr="006A577F">
        <w:rPr>
          <w:rFonts w:eastAsiaTheme="minorEastAsia"/>
          <w:iCs/>
          <w:color w:val="000000" w:themeColor="text1"/>
          <w:sz w:val="24"/>
        </w:rPr>
        <w:t xml:space="preserve">, </w:t>
      </w:r>
      <w:r w:rsidR="007F7A5E" w:rsidRPr="006A577F">
        <w:rPr>
          <w:rFonts w:eastAsiaTheme="minorEastAsia"/>
          <w:iCs/>
          <w:color w:val="000000" w:themeColor="text1"/>
          <w:sz w:val="24"/>
        </w:rPr>
        <w:t xml:space="preserve">growth behaviors were </w:t>
      </w:r>
      <w:r w:rsidR="00B06529" w:rsidRPr="006A577F">
        <w:rPr>
          <w:rFonts w:eastAsiaTheme="minorEastAsia"/>
          <w:iCs/>
          <w:color w:val="000000" w:themeColor="text1"/>
          <w:sz w:val="24"/>
        </w:rPr>
        <w:t>quite</w:t>
      </w:r>
      <w:r w:rsidR="007F7A5E" w:rsidRPr="006A577F">
        <w:rPr>
          <w:rFonts w:eastAsiaTheme="minorEastAsia"/>
          <w:iCs/>
          <w:color w:val="000000" w:themeColor="text1"/>
          <w:sz w:val="24"/>
        </w:rPr>
        <w:t xml:space="preserve"> different between (001) and (010) </w:t>
      </w:r>
      <w:r w:rsidR="0038712B" w:rsidRPr="006A577F">
        <w:rPr>
          <w:rFonts w:eastAsiaTheme="minorEastAsia"/>
          <w:iCs/>
          <w:color w:val="000000" w:themeColor="text1"/>
          <w:sz w:val="24"/>
        </w:rPr>
        <w:t>substrates</w:t>
      </w:r>
      <w:r w:rsidR="007F7A5E" w:rsidRPr="006A577F">
        <w:rPr>
          <w:rFonts w:eastAsiaTheme="minorEastAsia"/>
          <w:iCs/>
          <w:color w:val="000000" w:themeColor="text1"/>
          <w:sz w:val="24"/>
        </w:rPr>
        <w:t>.</w:t>
      </w:r>
      <w:r w:rsidR="00F3321D" w:rsidRPr="006A577F">
        <w:rPr>
          <w:rFonts w:eastAsiaTheme="minorEastAsia"/>
          <w:iCs/>
          <w:color w:val="000000" w:themeColor="text1"/>
          <w:sz w:val="24"/>
        </w:rPr>
        <w:t xml:space="preserve"> </w:t>
      </w:r>
      <w:r w:rsidR="001F1A23" w:rsidRPr="006A577F">
        <w:rPr>
          <w:rFonts w:eastAsiaTheme="minorEastAsia"/>
          <w:iCs/>
          <w:color w:val="000000" w:themeColor="text1"/>
          <w:sz w:val="24"/>
        </w:rPr>
        <w:t>O</w:t>
      </w:r>
      <w:r w:rsidR="003C3FA9" w:rsidRPr="006A577F">
        <w:rPr>
          <w:rFonts w:eastAsiaTheme="minorEastAsia"/>
          <w:iCs/>
          <w:color w:val="000000" w:themeColor="text1"/>
          <w:sz w:val="24"/>
        </w:rPr>
        <w:t>n</w:t>
      </w:r>
      <w:r w:rsidR="00EB3351" w:rsidRPr="006A577F">
        <w:rPr>
          <w:rFonts w:eastAsiaTheme="minorEastAsia"/>
          <w:iCs/>
          <w:color w:val="000000" w:themeColor="text1"/>
          <w:sz w:val="24"/>
        </w:rPr>
        <w:t xml:space="preserve"> </w:t>
      </w:r>
      <w:r w:rsidR="001F1A23" w:rsidRPr="006A577F">
        <w:rPr>
          <w:rFonts w:eastAsiaTheme="minorEastAsia"/>
          <w:iCs/>
          <w:color w:val="000000" w:themeColor="text1"/>
          <w:sz w:val="24"/>
        </w:rPr>
        <w:t xml:space="preserve">the </w:t>
      </w:r>
      <w:r w:rsidR="00EB3351" w:rsidRPr="006A577F">
        <w:rPr>
          <w:rFonts w:eastAsiaTheme="minorEastAsia"/>
          <w:iCs/>
          <w:color w:val="000000" w:themeColor="text1"/>
          <w:sz w:val="24"/>
        </w:rPr>
        <w:t xml:space="preserve">(001) </w:t>
      </w:r>
      <w:r w:rsidR="0038712B" w:rsidRPr="006A577F">
        <w:rPr>
          <w:rFonts w:eastAsiaTheme="minorEastAsia"/>
          <w:iCs/>
          <w:color w:val="000000" w:themeColor="text1"/>
          <w:sz w:val="24"/>
        </w:rPr>
        <w:t>substrate</w:t>
      </w:r>
      <w:r w:rsidR="00EB3351" w:rsidRPr="006A577F">
        <w:rPr>
          <w:rFonts w:eastAsiaTheme="minorEastAsia"/>
          <w:iCs/>
          <w:color w:val="000000" w:themeColor="text1"/>
          <w:sz w:val="24"/>
        </w:rPr>
        <w:t xml:space="preserve">, </w:t>
      </w:r>
      <w:r w:rsidR="006254D1" w:rsidRPr="006A577F">
        <w:rPr>
          <w:rFonts w:eastAsiaTheme="minorEastAsia"/>
          <w:iCs/>
          <w:color w:val="000000" w:themeColor="text1"/>
          <w:sz w:val="24"/>
        </w:rPr>
        <w:t>when</w:t>
      </w:r>
      <w:r w:rsidR="002840E9" w:rsidRPr="006A577F">
        <w:rPr>
          <w:rFonts w:eastAsiaTheme="minorEastAsia"/>
          <w:iCs/>
          <w:color w:val="000000" w:themeColor="text1"/>
          <w:sz w:val="24"/>
        </w:rPr>
        <w:t xml:space="preserve"> the </w:t>
      </w:r>
      <w:r w:rsidR="001F1A23" w:rsidRPr="006A577F">
        <w:rPr>
          <w:rFonts w:eastAsiaTheme="minorEastAsia"/>
          <w:iCs/>
          <w:color w:val="000000" w:themeColor="text1"/>
          <w:sz w:val="24"/>
        </w:rPr>
        <w:t>line</w:t>
      </w:r>
      <w:r w:rsidR="002840E9" w:rsidRPr="006A577F">
        <w:rPr>
          <w:rFonts w:eastAsiaTheme="minorEastAsia"/>
          <w:iCs/>
          <w:color w:val="000000" w:themeColor="text1"/>
          <w:sz w:val="24"/>
        </w:rPr>
        <w:t xml:space="preserve"> direction </w:t>
      </w:r>
      <w:r w:rsidR="006254D1" w:rsidRPr="006A577F">
        <w:rPr>
          <w:rFonts w:eastAsiaTheme="minorEastAsia"/>
          <w:iCs/>
          <w:color w:val="000000" w:themeColor="text1"/>
          <w:sz w:val="24"/>
        </w:rPr>
        <w:t xml:space="preserve">largely </w:t>
      </w:r>
      <w:r w:rsidR="003618CF" w:rsidRPr="006A577F">
        <w:rPr>
          <w:rFonts w:eastAsiaTheme="minorEastAsia"/>
          <w:iCs/>
          <w:color w:val="000000" w:themeColor="text1"/>
          <w:sz w:val="24"/>
        </w:rPr>
        <w:t>deviated from</w:t>
      </w:r>
      <w:r w:rsidR="002840E9" w:rsidRPr="006A577F">
        <w:rPr>
          <w:rFonts w:eastAsiaTheme="minorEastAsia"/>
          <w:iCs/>
          <w:color w:val="000000" w:themeColor="text1"/>
          <w:sz w:val="24"/>
        </w:rPr>
        <w:t xml:space="preserve"> [</w:t>
      </w:r>
      <w:r w:rsidR="002840E9" w:rsidRPr="006A577F">
        <w:rPr>
          <w:rFonts w:eastAsiaTheme="minorEastAsia" w:cs="Times New Roman"/>
          <w:iCs/>
          <w:color w:val="000000" w:themeColor="text1"/>
          <w:sz w:val="24"/>
        </w:rPr>
        <w:t>010]</w:t>
      </w:r>
      <w:r w:rsidR="002840E9" w:rsidRPr="006A577F">
        <w:rPr>
          <w:rFonts w:eastAsiaTheme="minorEastAsia"/>
          <w:iCs/>
          <w:color w:val="000000" w:themeColor="text1"/>
          <w:sz w:val="24"/>
        </w:rPr>
        <w:t>, polycrystal</w:t>
      </w:r>
      <w:r w:rsidR="002D5530" w:rsidRPr="006A577F">
        <w:rPr>
          <w:rFonts w:eastAsiaTheme="minorEastAsia"/>
          <w:iCs/>
          <w:color w:val="000000" w:themeColor="text1"/>
          <w:sz w:val="24"/>
        </w:rPr>
        <w:t xml:space="preserve"> grain</w:t>
      </w:r>
      <w:r w:rsidR="002840E9" w:rsidRPr="006A577F">
        <w:rPr>
          <w:rFonts w:eastAsiaTheme="minorEastAsia"/>
          <w:iCs/>
          <w:color w:val="000000" w:themeColor="text1"/>
          <w:sz w:val="24"/>
        </w:rPr>
        <w:t xml:space="preserve">s with random orientations appeared instead of </w:t>
      </w:r>
      <w:r w:rsidR="00BD35D6" w:rsidRPr="006A577F">
        <w:rPr>
          <w:rFonts w:eastAsiaTheme="minorEastAsia"/>
          <w:iCs/>
          <w:color w:val="000000" w:themeColor="text1"/>
          <w:sz w:val="24"/>
        </w:rPr>
        <w:t xml:space="preserve">epitaxially grown </w:t>
      </w:r>
      <w:r w:rsidR="002840E9" w:rsidRPr="006A577F">
        <w:rPr>
          <w:rFonts w:eastAsiaTheme="minorEastAsia"/>
          <w:iCs/>
          <w:color w:val="000000" w:themeColor="text1"/>
          <w:sz w:val="24"/>
        </w:rPr>
        <w:t xml:space="preserve">SAG </w:t>
      </w:r>
      <w:r w:rsidR="005D7AD6" w:rsidRPr="006A577F">
        <w:rPr>
          <w:rFonts w:eastAsiaTheme="minorEastAsia"/>
          <w:iCs/>
          <w:color w:val="000000" w:themeColor="text1"/>
          <w:sz w:val="24"/>
        </w:rPr>
        <w:t xml:space="preserve">stripes </w:t>
      </w:r>
      <w:r w:rsidR="00F31925" w:rsidRPr="006A577F">
        <w:rPr>
          <w:rFonts w:eastAsiaTheme="minorEastAsia"/>
          <w:iCs/>
          <w:color w:val="000000" w:themeColor="text1"/>
          <w:sz w:val="24"/>
        </w:rPr>
        <w:t>[See Fig. 2(a)]</w:t>
      </w:r>
      <w:r w:rsidR="002840E9" w:rsidRPr="006A577F">
        <w:rPr>
          <w:rFonts w:eastAsiaTheme="minorEastAsia"/>
          <w:iCs/>
          <w:color w:val="000000" w:themeColor="text1"/>
          <w:sz w:val="24"/>
        </w:rPr>
        <w:t>.</w:t>
      </w:r>
      <w:r w:rsidR="00B1139B" w:rsidRPr="006A577F">
        <w:rPr>
          <w:rFonts w:eastAsiaTheme="minorEastAsia"/>
          <w:iCs/>
          <w:color w:val="000000" w:themeColor="text1"/>
          <w:sz w:val="24"/>
        </w:rPr>
        <w:t xml:space="preserve"> </w:t>
      </w:r>
      <w:r w:rsidR="00DB1AA0" w:rsidRPr="006A577F">
        <w:rPr>
          <w:rFonts w:eastAsiaTheme="minorEastAsia"/>
          <w:iCs/>
          <w:color w:val="000000" w:themeColor="text1"/>
          <w:sz w:val="24"/>
        </w:rPr>
        <w:t xml:space="preserve">The </w:t>
      </w:r>
      <w:r w:rsidR="00DB1AA0" w:rsidRPr="006A577F">
        <w:rPr>
          <w:rFonts w:eastAsiaTheme="minorEastAsia"/>
          <w:iCs/>
          <w:color w:val="000000" w:themeColor="text1"/>
          <w:sz w:val="24"/>
        </w:rPr>
        <w:lastRenderedPageBreak/>
        <w:t xml:space="preserve">reason </w:t>
      </w:r>
      <w:r w:rsidR="005627EC" w:rsidRPr="006A577F">
        <w:rPr>
          <w:rFonts w:eastAsiaTheme="minorEastAsia"/>
          <w:iCs/>
          <w:color w:val="000000" w:themeColor="text1"/>
          <w:sz w:val="24"/>
        </w:rPr>
        <w:t xml:space="preserve">for </w:t>
      </w:r>
      <w:r w:rsidR="00DB1AA0" w:rsidRPr="006A577F">
        <w:rPr>
          <w:rFonts w:eastAsiaTheme="minorEastAsia"/>
          <w:iCs/>
          <w:color w:val="000000" w:themeColor="text1"/>
          <w:sz w:val="24"/>
        </w:rPr>
        <w:t xml:space="preserve">this </w:t>
      </w:r>
      <w:r w:rsidR="002E6C55" w:rsidRPr="006A577F">
        <w:rPr>
          <w:rFonts w:eastAsiaTheme="minorEastAsia"/>
          <w:iCs/>
          <w:color w:val="000000" w:themeColor="text1"/>
          <w:sz w:val="24"/>
        </w:rPr>
        <w:t xml:space="preserve">drastic </w:t>
      </w:r>
      <w:r w:rsidR="00A22065" w:rsidRPr="006A577F">
        <w:rPr>
          <w:rFonts w:eastAsiaTheme="minorEastAsia"/>
          <w:iCs/>
          <w:color w:val="000000" w:themeColor="text1"/>
          <w:sz w:val="24"/>
        </w:rPr>
        <w:t>cha</w:t>
      </w:r>
      <w:r w:rsidR="00525F66" w:rsidRPr="006A577F">
        <w:rPr>
          <w:rFonts w:eastAsiaTheme="minorEastAsia"/>
          <w:iCs/>
          <w:color w:val="000000" w:themeColor="text1"/>
          <w:sz w:val="24"/>
        </w:rPr>
        <w:t>n</w:t>
      </w:r>
      <w:r w:rsidR="00A22065" w:rsidRPr="006A577F">
        <w:rPr>
          <w:rFonts w:eastAsiaTheme="minorEastAsia"/>
          <w:iCs/>
          <w:color w:val="000000" w:themeColor="text1"/>
          <w:sz w:val="24"/>
        </w:rPr>
        <w:t xml:space="preserve">ge in </w:t>
      </w:r>
      <w:r w:rsidR="009C61E8" w:rsidRPr="006A577F">
        <w:rPr>
          <w:rFonts w:eastAsiaTheme="minorEastAsia"/>
          <w:iCs/>
          <w:color w:val="000000" w:themeColor="text1"/>
          <w:sz w:val="24"/>
        </w:rPr>
        <w:t xml:space="preserve">the </w:t>
      </w:r>
      <w:r w:rsidR="002E6C55" w:rsidRPr="006A577F">
        <w:rPr>
          <w:rFonts w:eastAsiaTheme="minorEastAsia"/>
          <w:iCs/>
          <w:color w:val="000000" w:themeColor="text1"/>
          <w:sz w:val="24"/>
        </w:rPr>
        <w:t xml:space="preserve">growth mode </w:t>
      </w:r>
      <w:r w:rsidR="00DB1AA0" w:rsidRPr="006A577F">
        <w:rPr>
          <w:rFonts w:eastAsiaTheme="minorEastAsia"/>
          <w:iCs/>
          <w:color w:val="000000" w:themeColor="text1"/>
          <w:sz w:val="24"/>
        </w:rPr>
        <w:t>is unclear at the moment</w:t>
      </w:r>
      <w:r w:rsidR="002E6C55" w:rsidRPr="006A577F">
        <w:rPr>
          <w:rFonts w:eastAsiaTheme="minorEastAsia"/>
          <w:iCs/>
          <w:color w:val="000000" w:themeColor="text1"/>
          <w:sz w:val="24"/>
        </w:rPr>
        <w:t xml:space="preserve">, but </w:t>
      </w:r>
      <w:r w:rsidR="00027306" w:rsidRPr="006A577F">
        <w:rPr>
          <w:rFonts w:eastAsiaTheme="minorEastAsia"/>
          <w:iCs/>
          <w:color w:val="000000" w:themeColor="text1"/>
          <w:sz w:val="24"/>
        </w:rPr>
        <w:t xml:space="preserve">the strong </w:t>
      </w:r>
      <w:r w:rsidR="002E6C55" w:rsidRPr="006A577F">
        <w:rPr>
          <w:rFonts w:eastAsiaTheme="minorEastAsia"/>
          <w:iCs/>
          <w:color w:val="000000" w:themeColor="text1"/>
          <w:sz w:val="24"/>
        </w:rPr>
        <w:t xml:space="preserve">anisotropy of </w:t>
      </w:r>
      <w:r w:rsidR="002E6C55" w:rsidRPr="006A577F">
        <w:rPr>
          <w:rFonts w:eastAsiaTheme="minorEastAsia" w:cs="Times New Roman"/>
          <w:color w:val="000000" w:themeColor="text1"/>
          <w:sz w:val="24"/>
        </w:rPr>
        <w:t>β</w:t>
      </w:r>
      <w:r w:rsidR="002E6C55" w:rsidRPr="006A577F">
        <w:rPr>
          <w:rFonts w:eastAsiaTheme="minorEastAsia"/>
          <w:color w:val="000000" w:themeColor="text1"/>
          <w:sz w:val="24"/>
        </w:rPr>
        <w:t>-Ga</w:t>
      </w:r>
      <w:r w:rsidR="002E6C55" w:rsidRPr="006A577F">
        <w:rPr>
          <w:rFonts w:eastAsiaTheme="minorEastAsia"/>
          <w:color w:val="000000" w:themeColor="text1"/>
          <w:sz w:val="24"/>
          <w:vertAlign w:val="subscript"/>
        </w:rPr>
        <w:t>2</w:t>
      </w:r>
      <w:r w:rsidR="002E6C55" w:rsidRPr="006A577F">
        <w:rPr>
          <w:rFonts w:eastAsiaTheme="minorEastAsia"/>
          <w:color w:val="000000" w:themeColor="text1"/>
          <w:sz w:val="24"/>
        </w:rPr>
        <w:t>O</w:t>
      </w:r>
      <w:r w:rsidR="002E6C55" w:rsidRPr="006A577F">
        <w:rPr>
          <w:rFonts w:eastAsiaTheme="minorEastAsia"/>
          <w:color w:val="000000" w:themeColor="text1"/>
          <w:sz w:val="24"/>
          <w:vertAlign w:val="subscript"/>
        </w:rPr>
        <w:t>3</w:t>
      </w:r>
      <w:r w:rsidR="002E6C55" w:rsidRPr="006A577F">
        <w:rPr>
          <w:rFonts w:eastAsiaTheme="minorEastAsia"/>
          <w:color w:val="000000" w:themeColor="text1"/>
          <w:sz w:val="24"/>
        </w:rPr>
        <w:t xml:space="preserve"> </w:t>
      </w:r>
      <w:r w:rsidR="00B13A56" w:rsidRPr="006A577F">
        <w:rPr>
          <w:rFonts w:eastAsiaTheme="minorEastAsia"/>
          <w:color w:val="000000" w:themeColor="text1"/>
          <w:sz w:val="24"/>
        </w:rPr>
        <w:t xml:space="preserve">crystal </w:t>
      </w:r>
      <w:r w:rsidR="007B0F2B" w:rsidRPr="006A577F">
        <w:rPr>
          <w:rFonts w:eastAsiaTheme="minorEastAsia"/>
          <w:color w:val="000000" w:themeColor="text1"/>
          <w:sz w:val="24"/>
        </w:rPr>
        <w:t xml:space="preserve">should </w:t>
      </w:r>
      <w:r w:rsidR="002E6C55" w:rsidRPr="006A577F">
        <w:rPr>
          <w:rFonts w:eastAsiaTheme="minorEastAsia"/>
          <w:color w:val="000000" w:themeColor="text1"/>
          <w:sz w:val="24"/>
        </w:rPr>
        <w:t>be responsible.</w:t>
      </w:r>
      <w:r w:rsidR="004354E9" w:rsidRPr="006A577F">
        <w:rPr>
          <w:rFonts w:eastAsiaTheme="minorEastAsia"/>
          <w:color w:val="000000" w:themeColor="text1"/>
          <w:sz w:val="24"/>
        </w:rPr>
        <w:t xml:space="preserve"> </w:t>
      </w:r>
      <w:r w:rsidR="00FB3B1C" w:rsidRPr="006A577F">
        <w:rPr>
          <w:rFonts w:eastAsiaTheme="minorEastAsia"/>
          <w:iCs/>
          <w:color w:val="000000" w:themeColor="text1"/>
          <w:sz w:val="24"/>
        </w:rPr>
        <w:t>O</w:t>
      </w:r>
      <w:r w:rsidR="003C3FA9" w:rsidRPr="006A577F">
        <w:rPr>
          <w:rFonts w:eastAsiaTheme="minorEastAsia"/>
          <w:iCs/>
          <w:color w:val="000000" w:themeColor="text1"/>
          <w:sz w:val="24"/>
        </w:rPr>
        <w:t>n</w:t>
      </w:r>
      <w:r w:rsidR="00D316E7" w:rsidRPr="006A577F">
        <w:rPr>
          <w:rFonts w:eastAsiaTheme="minorEastAsia"/>
          <w:iCs/>
          <w:color w:val="000000" w:themeColor="text1"/>
          <w:sz w:val="24"/>
        </w:rPr>
        <w:t xml:space="preserve"> </w:t>
      </w:r>
      <w:r w:rsidR="00FB3B1C" w:rsidRPr="006A577F">
        <w:rPr>
          <w:rFonts w:eastAsiaTheme="minorEastAsia"/>
          <w:iCs/>
          <w:color w:val="000000" w:themeColor="text1"/>
          <w:sz w:val="24"/>
        </w:rPr>
        <w:t xml:space="preserve">the </w:t>
      </w:r>
      <w:r w:rsidR="00D316E7" w:rsidRPr="006A577F">
        <w:rPr>
          <w:rFonts w:eastAsiaTheme="minorEastAsia"/>
          <w:iCs/>
          <w:color w:val="000000" w:themeColor="text1"/>
          <w:sz w:val="24"/>
        </w:rPr>
        <w:t xml:space="preserve">(010) </w:t>
      </w:r>
      <w:r w:rsidR="0038712B" w:rsidRPr="006A577F">
        <w:rPr>
          <w:rFonts w:eastAsiaTheme="minorEastAsia"/>
          <w:iCs/>
          <w:color w:val="000000" w:themeColor="text1"/>
          <w:sz w:val="24"/>
        </w:rPr>
        <w:t>substrate</w:t>
      </w:r>
      <w:r w:rsidR="00D316E7" w:rsidRPr="006A577F">
        <w:rPr>
          <w:rFonts w:eastAsiaTheme="minorEastAsia"/>
          <w:iCs/>
          <w:color w:val="000000" w:themeColor="text1"/>
          <w:sz w:val="24"/>
        </w:rPr>
        <w:t xml:space="preserve">, </w:t>
      </w:r>
      <w:r w:rsidR="007B6740" w:rsidRPr="006A577F">
        <w:rPr>
          <w:rFonts w:eastAsiaTheme="minorEastAsia"/>
          <w:iCs/>
          <w:color w:val="000000" w:themeColor="text1"/>
          <w:sz w:val="24"/>
        </w:rPr>
        <w:t>when</w:t>
      </w:r>
      <w:r w:rsidR="00525F66" w:rsidRPr="006A577F">
        <w:rPr>
          <w:rFonts w:eastAsiaTheme="minorEastAsia"/>
          <w:iCs/>
          <w:color w:val="000000" w:themeColor="text1"/>
          <w:sz w:val="24"/>
        </w:rPr>
        <w:t xml:space="preserve"> the</w:t>
      </w:r>
      <w:r w:rsidR="00870941" w:rsidRPr="006A577F">
        <w:rPr>
          <w:rFonts w:eastAsiaTheme="minorEastAsia"/>
          <w:iCs/>
          <w:color w:val="000000" w:themeColor="text1"/>
          <w:sz w:val="24"/>
        </w:rPr>
        <w:t xml:space="preserve"> </w:t>
      </w:r>
      <w:r w:rsidR="001228B2" w:rsidRPr="006A577F">
        <w:rPr>
          <w:rFonts w:eastAsiaTheme="minorEastAsia"/>
          <w:iCs/>
          <w:color w:val="000000" w:themeColor="text1"/>
          <w:sz w:val="24"/>
        </w:rPr>
        <w:t>line</w:t>
      </w:r>
      <w:r w:rsidR="00D54880" w:rsidRPr="006A577F">
        <w:rPr>
          <w:rFonts w:eastAsiaTheme="minorEastAsia" w:hint="eastAsia"/>
          <w:iCs/>
          <w:color w:val="000000" w:themeColor="text1"/>
          <w:sz w:val="24"/>
        </w:rPr>
        <w:t xml:space="preserve"> </w:t>
      </w:r>
      <w:r w:rsidR="00870941" w:rsidRPr="006A577F">
        <w:rPr>
          <w:rFonts w:eastAsiaTheme="minorEastAsia"/>
          <w:iCs/>
          <w:color w:val="000000" w:themeColor="text1"/>
          <w:sz w:val="24"/>
        </w:rPr>
        <w:t xml:space="preserve">direction </w:t>
      </w:r>
      <w:r w:rsidR="007B6740" w:rsidRPr="006A577F">
        <w:rPr>
          <w:rFonts w:eastAsiaTheme="minorEastAsia"/>
          <w:iCs/>
          <w:color w:val="000000" w:themeColor="text1"/>
          <w:sz w:val="24"/>
        </w:rPr>
        <w:t xml:space="preserve">deviated largely from </w:t>
      </w:r>
      <w:r w:rsidR="004354E9" w:rsidRPr="006A577F">
        <w:rPr>
          <w:rFonts w:eastAsiaTheme="minorEastAsia"/>
          <w:iCs/>
          <w:color w:val="000000" w:themeColor="text1"/>
          <w:sz w:val="24"/>
        </w:rPr>
        <w:t>[001]</w:t>
      </w:r>
      <w:r w:rsidR="00525F66" w:rsidRPr="006A577F">
        <w:rPr>
          <w:rFonts w:eastAsiaTheme="minorEastAsia"/>
          <w:iCs/>
          <w:color w:val="000000" w:themeColor="text1"/>
          <w:sz w:val="24"/>
        </w:rPr>
        <w:t>,</w:t>
      </w:r>
      <w:r w:rsidR="008900B9" w:rsidRPr="006A577F">
        <w:rPr>
          <w:rFonts w:eastAsiaTheme="minorEastAsia"/>
          <w:iCs/>
          <w:color w:val="000000" w:themeColor="text1"/>
          <w:sz w:val="24"/>
        </w:rPr>
        <w:t xml:space="preserve"> </w:t>
      </w:r>
      <w:r w:rsidR="00233FD6" w:rsidRPr="006A577F">
        <w:rPr>
          <w:rFonts w:eastAsiaTheme="minorEastAsia" w:hint="eastAsia"/>
          <w:iCs/>
          <w:color w:val="000000" w:themeColor="text1"/>
          <w:sz w:val="24"/>
        </w:rPr>
        <w:t>t</w:t>
      </w:r>
      <w:r w:rsidR="00233FD6" w:rsidRPr="006A577F">
        <w:rPr>
          <w:rFonts w:eastAsiaTheme="minorEastAsia"/>
          <w:iCs/>
          <w:color w:val="000000" w:themeColor="text1"/>
          <w:sz w:val="24"/>
        </w:rPr>
        <w:t xml:space="preserve">he density </w:t>
      </w:r>
      <w:r w:rsidR="008900B9" w:rsidRPr="006A577F">
        <w:rPr>
          <w:rFonts w:eastAsiaTheme="minorEastAsia"/>
          <w:iCs/>
          <w:color w:val="000000" w:themeColor="text1"/>
          <w:sz w:val="24"/>
        </w:rPr>
        <w:t xml:space="preserve">of </w:t>
      </w:r>
      <w:r w:rsidR="00277CBE" w:rsidRPr="006A577F">
        <w:rPr>
          <w:rFonts w:eastAsiaTheme="minorEastAsia"/>
          <w:iCs/>
          <w:color w:val="000000" w:themeColor="text1"/>
          <w:sz w:val="24"/>
        </w:rPr>
        <w:t>macro</w:t>
      </w:r>
      <w:r w:rsidR="008900B9" w:rsidRPr="006A577F">
        <w:rPr>
          <w:rFonts w:eastAsiaTheme="minorEastAsia"/>
          <w:iCs/>
          <w:color w:val="000000" w:themeColor="text1"/>
          <w:sz w:val="24"/>
        </w:rPr>
        <w:t xml:space="preserve"> steps</w:t>
      </w:r>
      <w:r w:rsidR="00C2105B" w:rsidRPr="006A577F">
        <w:rPr>
          <w:rFonts w:eastAsiaTheme="minorEastAsia"/>
          <w:iCs/>
          <w:color w:val="000000" w:themeColor="text1"/>
          <w:sz w:val="24"/>
        </w:rPr>
        <w:t xml:space="preserve"> increased to </w:t>
      </w:r>
      <w:r w:rsidR="00D97EA3" w:rsidRPr="006A577F">
        <w:rPr>
          <w:rFonts w:eastAsiaTheme="minorEastAsia" w:hint="eastAsia"/>
          <w:iCs/>
          <w:color w:val="000000" w:themeColor="text1"/>
          <w:sz w:val="24"/>
        </w:rPr>
        <w:t>maximize</w:t>
      </w:r>
      <w:r w:rsidR="00D97EA3" w:rsidRPr="006A577F">
        <w:rPr>
          <w:rFonts w:eastAsiaTheme="minorEastAsia"/>
          <w:iCs/>
          <w:color w:val="000000" w:themeColor="text1"/>
          <w:sz w:val="24"/>
        </w:rPr>
        <w:t xml:space="preserve"> </w:t>
      </w:r>
      <w:r w:rsidR="00C2105B" w:rsidRPr="006A577F">
        <w:rPr>
          <w:rFonts w:eastAsiaTheme="minorEastAsia"/>
          <w:iCs/>
          <w:color w:val="000000" w:themeColor="text1"/>
          <w:sz w:val="24"/>
        </w:rPr>
        <w:t>(100) facet</w:t>
      </w:r>
      <w:r w:rsidR="00D97EA3" w:rsidRPr="006A577F">
        <w:rPr>
          <w:rFonts w:eastAsiaTheme="minorEastAsia"/>
          <w:iCs/>
          <w:color w:val="000000" w:themeColor="text1"/>
          <w:sz w:val="24"/>
        </w:rPr>
        <w:t xml:space="preserve"> area</w:t>
      </w:r>
      <w:r w:rsidR="00C2105B" w:rsidRPr="006A577F">
        <w:rPr>
          <w:rFonts w:eastAsiaTheme="minorEastAsia"/>
          <w:iCs/>
          <w:color w:val="000000" w:themeColor="text1"/>
          <w:sz w:val="24"/>
        </w:rPr>
        <w:t>,</w:t>
      </w:r>
      <w:r w:rsidR="00B06529" w:rsidRPr="006A577F">
        <w:rPr>
          <w:rFonts w:eastAsiaTheme="minorEastAsia"/>
          <w:iCs/>
          <w:color w:val="000000" w:themeColor="text1"/>
          <w:sz w:val="24"/>
        </w:rPr>
        <w:t xml:space="preserve"> leading to </w:t>
      </w:r>
      <w:r w:rsidR="00FB3B1C" w:rsidRPr="006A577F">
        <w:rPr>
          <w:rFonts w:eastAsiaTheme="minorEastAsia"/>
          <w:iCs/>
          <w:color w:val="000000" w:themeColor="text1"/>
          <w:sz w:val="24"/>
        </w:rPr>
        <w:t xml:space="preserve">zig-zag shaped sidewalls </w:t>
      </w:r>
      <w:r w:rsidR="00F31925" w:rsidRPr="006A577F">
        <w:rPr>
          <w:rFonts w:eastAsiaTheme="minorEastAsia"/>
          <w:iCs/>
          <w:color w:val="000000" w:themeColor="text1"/>
          <w:sz w:val="24"/>
        </w:rPr>
        <w:t>[See Fig. 2(b)]</w:t>
      </w:r>
      <w:r w:rsidR="008900B9" w:rsidRPr="006A577F">
        <w:rPr>
          <w:rFonts w:eastAsiaTheme="minorEastAsia"/>
          <w:iCs/>
          <w:color w:val="000000" w:themeColor="text1"/>
          <w:sz w:val="24"/>
        </w:rPr>
        <w:t xml:space="preserve">. </w:t>
      </w:r>
      <w:r w:rsidR="007B6740" w:rsidRPr="006A577F">
        <w:rPr>
          <w:rFonts w:eastAsiaTheme="minorEastAsia"/>
          <w:iCs/>
          <w:color w:val="000000" w:themeColor="text1"/>
          <w:sz w:val="24"/>
        </w:rPr>
        <w:t xml:space="preserve">However, no polycrystal grains were observed. </w:t>
      </w:r>
      <w:r w:rsidR="00F40605" w:rsidRPr="006A577F">
        <w:rPr>
          <w:rFonts w:eastAsiaTheme="minorEastAsia"/>
          <w:iCs/>
          <w:color w:val="000000" w:themeColor="text1"/>
          <w:sz w:val="24"/>
        </w:rPr>
        <w:t>The</w:t>
      </w:r>
      <w:r w:rsidR="008B2D66" w:rsidRPr="006A577F">
        <w:rPr>
          <w:rFonts w:eastAsiaTheme="minorEastAsia"/>
          <w:iCs/>
          <w:color w:val="000000" w:themeColor="text1"/>
          <w:sz w:val="24"/>
        </w:rPr>
        <w:t xml:space="preserve"> </w:t>
      </w:r>
      <w:r w:rsidR="002F6AF0" w:rsidRPr="006A577F">
        <w:rPr>
          <w:rFonts w:eastAsiaTheme="minorEastAsia"/>
          <w:iCs/>
          <w:color w:val="000000" w:themeColor="text1"/>
          <w:sz w:val="24"/>
        </w:rPr>
        <w:t xml:space="preserve">extraordinary </w:t>
      </w:r>
      <w:r w:rsidR="00C7176D" w:rsidRPr="006A577F">
        <w:rPr>
          <w:rFonts w:eastAsiaTheme="minorEastAsia"/>
          <w:iCs/>
          <w:color w:val="000000" w:themeColor="text1"/>
          <w:sz w:val="24"/>
        </w:rPr>
        <w:t>(100)</w:t>
      </w:r>
      <w:r w:rsidR="009C7E2E" w:rsidRPr="006A577F">
        <w:rPr>
          <w:rFonts w:eastAsiaTheme="minorEastAsia" w:hint="eastAsia"/>
          <w:iCs/>
          <w:color w:val="000000" w:themeColor="text1"/>
          <w:sz w:val="24"/>
        </w:rPr>
        <w:t xml:space="preserve"> </w:t>
      </w:r>
      <w:r w:rsidR="00C7176D" w:rsidRPr="006A577F">
        <w:rPr>
          <w:rFonts w:eastAsiaTheme="minorEastAsia"/>
          <w:iCs/>
          <w:color w:val="000000" w:themeColor="text1"/>
          <w:sz w:val="24"/>
        </w:rPr>
        <w:t xml:space="preserve">facet domination on both substrates </w:t>
      </w:r>
      <w:r w:rsidR="00263D3D" w:rsidRPr="006A577F">
        <w:rPr>
          <w:rFonts w:eastAsiaTheme="minorEastAsia"/>
          <w:iCs/>
          <w:color w:val="000000" w:themeColor="text1"/>
          <w:sz w:val="24"/>
        </w:rPr>
        <w:t xml:space="preserve">suggest </w:t>
      </w:r>
      <w:r w:rsidR="00E54332" w:rsidRPr="006A577F">
        <w:rPr>
          <w:rFonts w:eastAsiaTheme="minorEastAsia"/>
          <w:iCs/>
          <w:color w:val="000000" w:themeColor="text1"/>
          <w:sz w:val="24"/>
        </w:rPr>
        <w:t xml:space="preserve">that </w:t>
      </w:r>
      <w:r w:rsidR="0042489B" w:rsidRPr="006A577F">
        <w:rPr>
          <w:rFonts w:eastAsiaTheme="minorEastAsia"/>
          <w:iCs/>
          <w:color w:val="000000" w:themeColor="text1"/>
          <w:sz w:val="24"/>
        </w:rPr>
        <w:t xml:space="preserve">the </w:t>
      </w:r>
      <w:r w:rsidR="00E47CC1" w:rsidRPr="006A577F">
        <w:rPr>
          <w:rFonts w:eastAsiaTheme="minorEastAsia"/>
          <w:iCs/>
          <w:color w:val="000000" w:themeColor="text1"/>
          <w:sz w:val="24"/>
        </w:rPr>
        <w:t xml:space="preserve">line </w:t>
      </w:r>
      <w:r w:rsidR="0042489B" w:rsidRPr="006A577F">
        <w:rPr>
          <w:rFonts w:eastAsiaTheme="minorEastAsia"/>
          <w:iCs/>
          <w:color w:val="000000" w:themeColor="text1"/>
          <w:sz w:val="24"/>
        </w:rPr>
        <w:t xml:space="preserve">direction </w:t>
      </w:r>
      <w:r w:rsidR="00E54332" w:rsidRPr="006A577F">
        <w:rPr>
          <w:rFonts w:eastAsiaTheme="minorEastAsia"/>
          <w:iCs/>
          <w:color w:val="000000" w:themeColor="text1"/>
          <w:sz w:val="24"/>
        </w:rPr>
        <w:t xml:space="preserve">should </w:t>
      </w:r>
      <w:r w:rsidR="00263D3D" w:rsidRPr="006A577F">
        <w:rPr>
          <w:rFonts w:eastAsiaTheme="minorEastAsia"/>
          <w:iCs/>
          <w:color w:val="000000" w:themeColor="text1"/>
          <w:sz w:val="24"/>
        </w:rPr>
        <w:t>be</w:t>
      </w:r>
      <w:r w:rsidR="00E54332" w:rsidRPr="006A577F">
        <w:rPr>
          <w:rFonts w:eastAsiaTheme="minorEastAsia"/>
          <w:iCs/>
          <w:color w:val="000000" w:themeColor="text1"/>
          <w:sz w:val="24"/>
        </w:rPr>
        <w:t xml:space="preserve"> parallel to the intersection of (100) and </w:t>
      </w:r>
      <w:r w:rsidR="0042489B" w:rsidRPr="006A577F">
        <w:rPr>
          <w:rFonts w:eastAsiaTheme="minorEastAsia"/>
          <w:iCs/>
          <w:color w:val="000000" w:themeColor="text1"/>
          <w:sz w:val="24"/>
        </w:rPr>
        <w:t xml:space="preserve">the </w:t>
      </w:r>
      <w:r w:rsidR="00E54332" w:rsidRPr="006A577F">
        <w:rPr>
          <w:rFonts w:eastAsiaTheme="minorEastAsia"/>
          <w:iCs/>
          <w:color w:val="000000" w:themeColor="text1"/>
          <w:sz w:val="24"/>
        </w:rPr>
        <w:t xml:space="preserve">substrate </w:t>
      </w:r>
      <w:r w:rsidR="0017794E" w:rsidRPr="006A577F">
        <w:rPr>
          <w:rFonts w:eastAsiaTheme="minorEastAsia"/>
          <w:iCs/>
          <w:color w:val="000000" w:themeColor="text1"/>
          <w:sz w:val="24"/>
        </w:rPr>
        <w:t>surface</w:t>
      </w:r>
      <w:r w:rsidR="00263D3D" w:rsidRPr="006A577F">
        <w:rPr>
          <w:rFonts w:eastAsiaTheme="minorEastAsia"/>
          <w:iCs/>
          <w:color w:val="000000" w:themeColor="text1"/>
          <w:sz w:val="24"/>
        </w:rPr>
        <w:t xml:space="preserve"> to obtain </w:t>
      </w:r>
      <w:r w:rsidR="00C970F5" w:rsidRPr="006A577F">
        <w:rPr>
          <w:rFonts w:eastAsiaTheme="minorEastAsia"/>
          <w:iCs/>
          <w:color w:val="000000" w:themeColor="text1"/>
          <w:sz w:val="24"/>
        </w:rPr>
        <w:t xml:space="preserve">SAG </w:t>
      </w:r>
      <w:r w:rsidR="00C970F5" w:rsidRPr="006A577F">
        <w:rPr>
          <w:rFonts w:eastAsiaTheme="minorEastAsia" w:cs="Times New Roman"/>
          <w:color w:val="000000" w:themeColor="text1"/>
          <w:sz w:val="24"/>
        </w:rPr>
        <w:t>β</w:t>
      </w:r>
      <w:r w:rsidR="00C970F5" w:rsidRPr="006A577F">
        <w:rPr>
          <w:rFonts w:eastAsiaTheme="minorEastAsia"/>
          <w:color w:val="000000" w:themeColor="text1"/>
          <w:sz w:val="24"/>
        </w:rPr>
        <w:t>-Ga</w:t>
      </w:r>
      <w:r w:rsidR="00C970F5" w:rsidRPr="006A577F">
        <w:rPr>
          <w:rFonts w:eastAsiaTheme="minorEastAsia"/>
          <w:color w:val="000000" w:themeColor="text1"/>
          <w:sz w:val="24"/>
          <w:vertAlign w:val="subscript"/>
        </w:rPr>
        <w:t>2</w:t>
      </w:r>
      <w:r w:rsidR="00C970F5" w:rsidRPr="006A577F">
        <w:rPr>
          <w:rFonts w:eastAsiaTheme="minorEastAsia"/>
          <w:color w:val="000000" w:themeColor="text1"/>
          <w:sz w:val="24"/>
        </w:rPr>
        <w:t>O</w:t>
      </w:r>
      <w:r w:rsidR="00C970F5" w:rsidRPr="006A577F">
        <w:rPr>
          <w:rFonts w:eastAsiaTheme="minorEastAsia"/>
          <w:color w:val="000000" w:themeColor="text1"/>
          <w:sz w:val="24"/>
          <w:vertAlign w:val="subscript"/>
        </w:rPr>
        <w:t>3</w:t>
      </w:r>
      <w:r w:rsidR="00C970F5" w:rsidRPr="006A577F">
        <w:rPr>
          <w:rFonts w:eastAsiaTheme="minorEastAsia"/>
          <w:color w:val="000000" w:themeColor="text1"/>
          <w:sz w:val="24"/>
        </w:rPr>
        <w:t xml:space="preserve"> with </w:t>
      </w:r>
      <w:r w:rsidR="006A2E7D" w:rsidRPr="006A577F">
        <w:rPr>
          <w:rFonts w:eastAsiaTheme="minorEastAsia"/>
          <w:color w:val="000000" w:themeColor="text1"/>
          <w:sz w:val="24"/>
        </w:rPr>
        <w:t xml:space="preserve">smooth </w:t>
      </w:r>
      <w:r w:rsidR="00D806EB" w:rsidRPr="006A577F">
        <w:rPr>
          <w:rFonts w:eastAsiaTheme="minorEastAsia"/>
          <w:iCs/>
          <w:color w:val="000000" w:themeColor="text1"/>
          <w:sz w:val="24"/>
        </w:rPr>
        <w:t>(100)</w:t>
      </w:r>
      <w:r w:rsidR="00915E0C" w:rsidRPr="006A577F">
        <w:rPr>
          <w:rFonts w:eastAsiaTheme="minorEastAsia"/>
          <w:iCs/>
          <w:color w:val="000000" w:themeColor="text1"/>
          <w:sz w:val="24"/>
        </w:rPr>
        <w:t>-</w:t>
      </w:r>
      <w:r w:rsidR="00D806EB" w:rsidRPr="006A577F">
        <w:rPr>
          <w:rFonts w:eastAsiaTheme="minorEastAsia"/>
          <w:iCs/>
          <w:color w:val="000000" w:themeColor="text1"/>
          <w:sz w:val="24"/>
        </w:rPr>
        <w:t>facet</w:t>
      </w:r>
      <w:r w:rsidR="00915E0C" w:rsidRPr="006A577F">
        <w:rPr>
          <w:rFonts w:eastAsiaTheme="minorEastAsia"/>
          <w:iCs/>
          <w:color w:val="000000" w:themeColor="text1"/>
          <w:sz w:val="24"/>
        </w:rPr>
        <w:t>ed</w:t>
      </w:r>
      <w:r w:rsidR="00D806EB" w:rsidRPr="006A577F">
        <w:rPr>
          <w:rFonts w:eastAsiaTheme="minorEastAsia"/>
          <w:iCs/>
          <w:color w:val="000000" w:themeColor="text1"/>
          <w:sz w:val="24"/>
        </w:rPr>
        <w:t xml:space="preserve"> </w:t>
      </w:r>
      <w:r w:rsidR="00263D3D" w:rsidRPr="006A577F">
        <w:rPr>
          <w:rFonts w:eastAsiaTheme="minorEastAsia"/>
          <w:iCs/>
          <w:color w:val="000000" w:themeColor="text1"/>
          <w:sz w:val="24"/>
        </w:rPr>
        <w:t>sidewall</w:t>
      </w:r>
      <w:r w:rsidR="009C7D40" w:rsidRPr="006A577F">
        <w:rPr>
          <w:rFonts w:eastAsiaTheme="minorEastAsia"/>
          <w:iCs/>
          <w:color w:val="000000" w:themeColor="text1"/>
          <w:sz w:val="24"/>
        </w:rPr>
        <w:t>s</w:t>
      </w:r>
      <w:r w:rsidR="00E54332" w:rsidRPr="006A577F">
        <w:rPr>
          <w:rFonts w:eastAsiaTheme="minorEastAsia"/>
          <w:iCs/>
          <w:color w:val="000000" w:themeColor="text1"/>
          <w:sz w:val="24"/>
        </w:rPr>
        <w:t>.</w:t>
      </w:r>
      <w:r w:rsidR="0080159A" w:rsidRPr="006A577F">
        <w:rPr>
          <w:rFonts w:eastAsiaTheme="minorEastAsia"/>
          <w:iCs/>
          <w:color w:val="000000" w:themeColor="text1"/>
          <w:sz w:val="24"/>
        </w:rPr>
        <w:t xml:space="preserve"> In the cases of (001) and (010) substrates, the directions </w:t>
      </w:r>
      <w:r w:rsidR="006F2708" w:rsidRPr="006A577F">
        <w:rPr>
          <w:rFonts w:eastAsiaTheme="minorEastAsia"/>
          <w:iCs/>
          <w:color w:val="000000" w:themeColor="text1"/>
          <w:sz w:val="24"/>
        </w:rPr>
        <w:t xml:space="preserve">correspond to </w:t>
      </w:r>
      <w:r w:rsidR="0080159A" w:rsidRPr="006A577F">
        <w:rPr>
          <w:rFonts w:eastAsiaTheme="minorEastAsia"/>
          <w:iCs/>
          <w:color w:val="000000" w:themeColor="text1"/>
          <w:sz w:val="24"/>
        </w:rPr>
        <w:t>[010] and [001], respectively.</w:t>
      </w:r>
    </w:p>
    <w:p w14:paraId="60C84CE6" w14:textId="16E5A16E" w:rsidR="00517615" w:rsidRPr="006A577F" w:rsidRDefault="00E926A9" w:rsidP="00891374">
      <w:pPr>
        <w:pStyle w:val="Abstract"/>
        <w:spacing w:line="360" w:lineRule="auto"/>
        <w:ind w:rightChars="0" w:right="-2" w:firstLine="839"/>
        <w:rPr>
          <w:rFonts w:eastAsiaTheme="minorEastAsia"/>
          <w:iCs/>
          <w:color w:val="000000" w:themeColor="text1"/>
          <w:sz w:val="24"/>
        </w:rPr>
      </w:pPr>
      <w:r w:rsidRPr="006A577F">
        <w:rPr>
          <w:rFonts w:eastAsiaTheme="minorEastAsia"/>
          <w:iCs/>
          <w:color w:val="000000" w:themeColor="text1"/>
          <w:sz w:val="24"/>
        </w:rPr>
        <w:t xml:space="preserve">To further </w:t>
      </w:r>
      <w:r w:rsidR="00F600EF" w:rsidRPr="006A577F">
        <w:rPr>
          <w:rFonts w:eastAsiaTheme="minorEastAsia"/>
          <w:iCs/>
          <w:color w:val="000000" w:themeColor="text1"/>
          <w:sz w:val="24"/>
        </w:rPr>
        <w:t>investigate</w:t>
      </w:r>
      <w:r w:rsidR="00992748" w:rsidRPr="006A577F">
        <w:rPr>
          <w:rFonts w:eastAsiaTheme="minorEastAsia"/>
          <w:iCs/>
          <w:color w:val="000000" w:themeColor="text1"/>
          <w:sz w:val="24"/>
        </w:rPr>
        <w:t xml:space="preserve"> </w:t>
      </w:r>
      <w:r w:rsidR="00F20D75" w:rsidRPr="006A577F">
        <w:rPr>
          <w:rFonts w:eastAsiaTheme="minorEastAsia"/>
          <w:iCs/>
          <w:color w:val="000000" w:themeColor="text1"/>
          <w:sz w:val="24"/>
        </w:rPr>
        <w:t xml:space="preserve">the </w:t>
      </w:r>
      <w:r w:rsidR="002E5903" w:rsidRPr="006A577F">
        <w:rPr>
          <w:rFonts w:eastAsiaTheme="minorEastAsia"/>
          <w:iCs/>
          <w:color w:val="000000" w:themeColor="text1"/>
          <w:sz w:val="24"/>
        </w:rPr>
        <w:t xml:space="preserve">SAG </w:t>
      </w:r>
      <w:r w:rsidR="0080159A" w:rsidRPr="006A577F">
        <w:rPr>
          <w:rFonts w:eastAsiaTheme="minorEastAsia" w:cs="Times New Roman"/>
          <w:color w:val="000000" w:themeColor="text1"/>
          <w:sz w:val="24"/>
        </w:rPr>
        <w:t>β</w:t>
      </w:r>
      <w:r w:rsidR="0080159A" w:rsidRPr="006A577F">
        <w:rPr>
          <w:rFonts w:eastAsiaTheme="minorEastAsia"/>
          <w:color w:val="000000" w:themeColor="text1"/>
          <w:sz w:val="24"/>
        </w:rPr>
        <w:t>-Ga</w:t>
      </w:r>
      <w:r w:rsidR="0080159A" w:rsidRPr="006A577F">
        <w:rPr>
          <w:rFonts w:eastAsiaTheme="minorEastAsia"/>
          <w:color w:val="000000" w:themeColor="text1"/>
          <w:sz w:val="24"/>
          <w:vertAlign w:val="subscript"/>
        </w:rPr>
        <w:t>2</w:t>
      </w:r>
      <w:r w:rsidR="0080159A" w:rsidRPr="006A577F">
        <w:rPr>
          <w:rFonts w:eastAsiaTheme="minorEastAsia"/>
          <w:color w:val="000000" w:themeColor="text1"/>
          <w:sz w:val="24"/>
        </w:rPr>
        <w:t>O</w:t>
      </w:r>
      <w:r w:rsidR="0080159A" w:rsidRPr="006A577F">
        <w:rPr>
          <w:rFonts w:eastAsiaTheme="minorEastAsia"/>
          <w:color w:val="000000" w:themeColor="text1"/>
          <w:sz w:val="24"/>
          <w:vertAlign w:val="subscript"/>
        </w:rPr>
        <w:t>3</w:t>
      </w:r>
      <w:r w:rsidR="0080159A" w:rsidRPr="006A577F">
        <w:rPr>
          <w:rFonts w:eastAsiaTheme="minorEastAsia"/>
          <w:color w:val="000000" w:themeColor="text1"/>
          <w:sz w:val="24"/>
        </w:rPr>
        <w:t xml:space="preserve"> </w:t>
      </w:r>
      <w:r w:rsidRPr="006A577F">
        <w:rPr>
          <w:rFonts w:eastAsiaTheme="minorEastAsia"/>
          <w:iCs/>
          <w:color w:val="000000" w:themeColor="text1"/>
          <w:sz w:val="24"/>
        </w:rPr>
        <w:t>with (100)</w:t>
      </w:r>
      <w:r w:rsidR="001E6B38" w:rsidRPr="006A577F">
        <w:rPr>
          <w:rFonts w:eastAsiaTheme="minorEastAsia"/>
          <w:iCs/>
          <w:color w:val="000000" w:themeColor="text1"/>
          <w:sz w:val="24"/>
        </w:rPr>
        <w:t xml:space="preserve">-faceted </w:t>
      </w:r>
      <w:r w:rsidRPr="006A577F">
        <w:rPr>
          <w:rFonts w:eastAsiaTheme="minorEastAsia"/>
          <w:iCs/>
          <w:color w:val="000000" w:themeColor="text1"/>
          <w:sz w:val="24"/>
        </w:rPr>
        <w:t>sidewall</w:t>
      </w:r>
      <w:r w:rsidR="001E6B38" w:rsidRPr="006A577F">
        <w:rPr>
          <w:rFonts w:eastAsiaTheme="minorEastAsia"/>
          <w:iCs/>
          <w:color w:val="000000" w:themeColor="text1"/>
          <w:sz w:val="24"/>
        </w:rPr>
        <w:t>s</w:t>
      </w:r>
      <w:r w:rsidRPr="006A577F">
        <w:rPr>
          <w:rFonts w:eastAsiaTheme="minorEastAsia"/>
          <w:iCs/>
          <w:color w:val="000000" w:themeColor="text1"/>
          <w:sz w:val="24"/>
        </w:rPr>
        <w:t xml:space="preserve">, we </w:t>
      </w:r>
      <w:r w:rsidR="00F600EF" w:rsidRPr="006A577F">
        <w:rPr>
          <w:rFonts w:eastAsiaTheme="minorEastAsia"/>
          <w:iCs/>
          <w:color w:val="000000" w:themeColor="text1"/>
          <w:sz w:val="24"/>
        </w:rPr>
        <w:t>focus on</w:t>
      </w:r>
      <w:r w:rsidRPr="006A577F">
        <w:rPr>
          <w:rFonts w:eastAsiaTheme="minorEastAsia"/>
          <w:iCs/>
          <w:color w:val="000000" w:themeColor="text1"/>
          <w:sz w:val="24"/>
        </w:rPr>
        <w:t xml:space="preserve"> the </w:t>
      </w:r>
      <w:r w:rsidR="00F600EF" w:rsidRPr="006A577F">
        <w:rPr>
          <w:rFonts w:eastAsiaTheme="minorEastAsia"/>
          <w:iCs/>
          <w:color w:val="000000" w:themeColor="text1"/>
          <w:sz w:val="24"/>
        </w:rPr>
        <w:t>SAG stripe arrays</w:t>
      </w:r>
      <w:r w:rsidR="00C3086A" w:rsidRPr="006A577F">
        <w:rPr>
          <w:rFonts w:eastAsiaTheme="minorEastAsia"/>
          <w:iCs/>
          <w:color w:val="000000" w:themeColor="text1"/>
          <w:sz w:val="24"/>
        </w:rPr>
        <w:t xml:space="preserve">. </w:t>
      </w:r>
      <w:r w:rsidR="004405C8" w:rsidRPr="006A577F">
        <w:rPr>
          <w:rFonts w:eastAsiaTheme="minorEastAsia"/>
          <w:iCs/>
          <w:color w:val="000000" w:themeColor="text1"/>
          <w:sz w:val="24"/>
        </w:rPr>
        <w:t xml:space="preserve">Figure </w:t>
      </w:r>
      <w:r w:rsidR="00574976" w:rsidRPr="006A577F">
        <w:rPr>
          <w:rFonts w:eastAsiaTheme="minorEastAsia"/>
          <w:iCs/>
          <w:color w:val="000000" w:themeColor="text1"/>
          <w:sz w:val="24"/>
        </w:rPr>
        <w:t xml:space="preserve">3 shows SAG </w:t>
      </w:r>
      <w:r w:rsidR="00F600EF" w:rsidRPr="006A577F">
        <w:rPr>
          <w:rFonts w:eastAsiaTheme="minorEastAsia" w:cs="Times New Roman"/>
          <w:color w:val="000000" w:themeColor="text1"/>
          <w:sz w:val="24"/>
        </w:rPr>
        <w:t>β</w:t>
      </w:r>
      <w:r w:rsidR="00F600EF" w:rsidRPr="006A577F">
        <w:rPr>
          <w:rFonts w:eastAsiaTheme="minorEastAsia"/>
          <w:color w:val="000000" w:themeColor="text1"/>
          <w:sz w:val="24"/>
        </w:rPr>
        <w:t>-Ga</w:t>
      </w:r>
      <w:r w:rsidR="00F600EF" w:rsidRPr="006A577F">
        <w:rPr>
          <w:rFonts w:eastAsiaTheme="minorEastAsia"/>
          <w:color w:val="000000" w:themeColor="text1"/>
          <w:sz w:val="24"/>
          <w:vertAlign w:val="subscript"/>
        </w:rPr>
        <w:t>2</w:t>
      </w:r>
      <w:r w:rsidR="00F600EF" w:rsidRPr="006A577F">
        <w:rPr>
          <w:rFonts w:eastAsiaTheme="minorEastAsia"/>
          <w:color w:val="000000" w:themeColor="text1"/>
          <w:sz w:val="24"/>
        </w:rPr>
        <w:t>O</w:t>
      </w:r>
      <w:r w:rsidR="00F600EF" w:rsidRPr="006A577F">
        <w:rPr>
          <w:rFonts w:eastAsiaTheme="minorEastAsia"/>
          <w:color w:val="000000" w:themeColor="text1"/>
          <w:sz w:val="24"/>
          <w:vertAlign w:val="subscript"/>
        </w:rPr>
        <w:t>3</w:t>
      </w:r>
      <w:r w:rsidR="00574976" w:rsidRPr="006A577F">
        <w:rPr>
          <w:rFonts w:eastAsiaTheme="minorEastAsia"/>
          <w:iCs/>
          <w:color w:val="000000" w:themeColor="text1"/>
          <w:sz w:val="24"/>
        </w:rPr>
        <w:t xml:space="preserve"> </w:t>
      </w:r>
      <w:r w:rsidR="00B273CB" w:rsidRPr="006A577F">
        <w:rPr>
          <w:rFonts w:eastAsiaTheme="minorEastAsia"/>
          <w:iCs/>
          <w:color w:val="000000" w:themeColor="text1"/>
          <w:sz w:val="24"/>
        </w:rPr>
        <w:t xml:space="preserve">on </w:t>
      </w:r>
      <w:r w:rsidR="00574976" w:rsidRPr="006A577F">
        <w:rPr>
          <w:rFonts w:eastAsiaTheme="minorEastAsia"/>
          <w:iCs/>
          <w:color w:val="000000" w:themeColor="text1"/>
          <w:sz w:val="24"/>
        </w:rPr>
        <w:t xml:space="preserve">the stripe </w:t>
      </w:r>
      <w:r w:rsidR="009E53BE" w:rsidRPr="006A577F">
        <w:rPr>
          <w:rFonts w:eastAsiaTheme="minorEastAsia"/>
          <w:iCs/>
          <w:color w:val="000000" w:themeColor="text1"/>
          <w:sz w:val="24"/>
        </w:rPr>
        <w:t xml:space="preserve">windows </w:t>
      </w:r>
      <w:r w:rsidR="00574976" w:rsidRPr="006A577F">
        <w:rPr>
          <w:rFonts w:eastAsiaTheme="minorEastAsia"/>
          <w:iCs/>
          <w:color w:val="000000" w:themeColor="text1"/>
          <w:sz w:val="24"/>
        </w:rPr>
        <w:t>along [010] and [001] on (001) and (010) substrates, respectively.</w:t>
      </w:r>
      <w:r w:rsidR="00F20D75" w:rsidRPr="006A577F">
        <w:rPr>
          <w:rFonts w:eastAsiaTheme="minorEastAsia"/>
          <w:iCs/>
          <w:color w:val="000000" w:themeColor="text1"/>
          <w:sz w:val="24"/>
        </w:rPr>
        <w:t xml:space="preserve"> </w:t>
      </w:r>
      <w:r w:rsidR="00CF3072" w:rsidRPr="006A577F">
        <w:rPr>
          <w:rFonts w:eastAsiaTheme="minorEastAsia"/>
          <w:iCs/>
          <w:color w:val="000000" w:themeColor="text1"/>
          <w:sz w:val="24"/>
        </w:rPr>
        <w:t xml:space="preserve">Here, the SEM images were taken </w:t>
      </w:r>
      <w:r w:rsidR="00A13069" w:rsidRPr="006A577F">
        <w:rPr>
          <w:rFonts w:eastAsiaTheme="minorEastAsia"/>
          <w:iCs/>
          <w:color w:val="000000" w:themeColor="text1"/>
          <w:sz w:val="24"/>
        </w:rPr>
        <w:t xml:space="preserve">so that </w:t>
      </w:r>
      <w:r w:rsidR="00CF3072" w:rsidRPr="006A577F">
        <w:rPr>
          <w:rFonts w:eastAsiaTheme="minorEastAsia"/>
          <w:iCs/>
          <w:color w:val="000000" w:themeColor="text1"/>
          <w:sz w:val="24"/>
        </w:rPr>
        <w:t xml:space="preserve">the </w:t>
      </w:r>
      <w:r w:rsidR="00E61AA3" w:rsidRPr="006A577F">
        <w:rPr>
          <w:rFonts w:eastAsiaTheme="minorEastAsia"/>
          <w:iCs/>
          <w:color w:val="000000" w:themeColor="text1"/>
          <w:sz w:val="24"/>
        </w:rPr>
        <w:t xml:space="preserve">end </w:t>
      </w:r>
      <w:r w:rsidR="002654C4" w:rsidRPr="006A577F">
        <w:rPr>
          <w:rFonts w:eastAsiaTheme="minorEastAsia"/>
          <w:iCs/>
          <w:color w:val="000000" w:themeColor="text1"/>
          <w:sz w:val="24"/>
        </w:rPr>
        <w:t xml:space="preserve">portion </w:t>
      </w:r>
      <w:r w:rsidR="00E61AA3" w:rsidRPr="006A577F">
        <w:rPr>
          <w:rFonts w:eastAsiaTheme="minorEastAsia"/>
          <w:iCs/>
          <w:color w:val="000000" w:themeColor="text1"/>
          <w:sz w:val="24"/>
        </w:rPr>
        <w:t xml:space="preserve">of the </w:t>
      </w:r>
      <w:r w:rsidR="00F600EF" w:rsidRPr="006A577F">
        <w:rPr>
          <w:rFonts w:eastAsiaTheme="minorEastAsia"/>
          <w:iCs/>
          <w:color w:val="000000" w:themeColor="text1"/>
          <w:sz w:val="24"/>
        </w:rPr>
        <w:t>stripe</w:t>
      </w:r>
      <w:r w:rsidR="00E61AA3" w:rsidRPr="006A577F">
        <w:rPr>
          <w:rFonts w:eastAsiaTheme="minorEastAsia"/>
          <w:iCs/>
          <w:color w:val="000000" w:themeColor="text1"/>
          <w:sz w:val="24"/>
        </w:rPr>
        <w:t>s</w:t>
      </w:r>
      <w:r w:rsidR="00A13069" w:rsidRPr="006A577F">
        <w:rPr>
          <w:rFonts w:eastAsiaTheme="minorEastAsia"/>
          <w:iCs/>
          <w:color w:val="000000" w:themeColor="text1"/>
          <w:sz w:val="24"/>
        </w:rPr>
        <w:t xml:space="preserve"> are </w:t>
      </w:r>
      <w:r w:rsidR="000B459B" w:rsidRPr="006A577F">
        <w:rPr>
          <w:rFonts w:eastAsiaTheme="minorEastAsia"/>
          <w:iCs/>
          <w:color w:val="000000" w:themeColor="text1"/>
          <w:sz w:val="24"/>
        </w:rPr>
        <w:t>visible</w:t>
      </w:r>
      <w:r w:rsidR="00CF3072" w:rsidRPr="006A577F">
        <w:rPr>
          <w:rFonts w:eastAsiaTheme="minorEastAsia"/>
          <w:iCs/>
          <w:color w:val="000000" w:themeColor="text1"/>
          <w:sz w:val="24"/>
        </w:rPr>
        <w:t xml:space="preserve"> </w:t>
      </w:r>
      <w:r w:rsidR="00ED7D19" w:rsidRPr="006A577F">
        <w:rPr>
          <w:rFonts w:eastAsiaTheme="minorEastAsia"/>
          <w:iCs/>
          <w:color w:val="000000" w:themeColor="text1"/>
          <w:sz w:val="24"/>
        </w:rPr>
        <w:t>for the clear appearance of</w:t>
      </w:r>
      <w:r w:rsidR="00F20D75" w:rsidRPr="006A577F">
        <w:rPr>
          <w:rFonts w:eastAsiaTheme="minorEastAsia"/>
          <w:iCs/>
          <w:color w:val="000000" w:themeColor="text1"/>
          <w:sz w:val="24"/>
        </w:rPr>
        <w:t xml:space="preserve"> the</w:t>
      </w:r>
      <w:r w:rsidR="00527305" w:rsidRPr="006A577F">
        <w:rPr>
          <w:rFonts w:eastAsiaTheme="minorEastAsia"/>
          <w:iCs/>
          <w:color w:val="000000" w:themeColor="text1"/>
          <w:sz w:val="24"/>
        </w:rPr>
        <w:t xml:space="preserve"> </w:t>
      </w:r>
      <w:r w:rsidR="00AF2281" w:rsidRPr="006A577F">
        <w:rPr>
          <w:rFonts w:eastAsiaTheme="minorEastAsia"/>
          <w:iCs/>
          <w:color w:val="000000" w:themeColor="text1"/>
          <w:sz w:val="24"/>
        </w:rPr>
        <w:t xml:space="preserve">three-dimensional </w:t>
      </w:r>
      <w:r w:rsidR="00527305" w:rsidRPr="006A577F">
        <w:rPr>
          <w:rFonts w:eastAsiaTheme="minorEastAsia"/>
          <w:iCs/>
          <w:color w:val="000000" w:themeColor="text1"/>
          <w:sz w:val="24"/>
        </w:rPr>
        <w:t>structures</w:t>
      </w:r>
      <w:r w:rsidR="00CF3072" w:rsidRPr="006A577F">
        <w:rPr>
          <w:rFonts w:eastAsiaTheme="minorEastAsia"/>
          <w:iCs/>
          <w:color w:val="000000" w:themeColor="text1"/>
          <w:sz w:val="24"/>
        </w:rPr>
        <w:t xml:space="preserve">. </w:t>
      </w:r>
      <w:r w:rsidR="002E007B" w:rsidRPr="006A577F">
        <w:rPr>
          <w:rFonts w:eastAsiaTheme="minorEastAsia"/>
          <w:iCs/>
          <w:color w:val="000000" w:themeColor="text1"/>
          <w:sz w:val="24"/>
        </w:rPr>
        <w:t xml:space="preserve">In both plane cases, </w:t>
      </w:r>
      <w:r w:rsidR="00051211" w:rsidRPr="006A577F">
        <w:rPr>
          <w:rFonts w:eastAsiaTheme="minorEastAsia"/>
          <w:iCs/>
          <w:color w:val="000000" w:themeColor="text1"/>
          <w:sz w:val="24"/>
        </w:rPr>
        <w:t xml:space="preserve">all the </w:t>
      </w:r>
      <w:r w:rsidR="00646908" w:rsidRPr="006A577F">
        <w:rPr>
          <w:rFonts w:eastAsiaTheme="minorEastAsia"/>
          <w:iCs/>
          <w:color w:val="000000" w:themeColor="text1"/>
          <w:sz w:val="24"/>
        </w:rPr>
        <w:t xml:space="preserve">sidewalls of the </w:t>
      </w:r>
      <w:r w:rsidR="00720D52" w:rsidRPr="006A577F">
        <w:rPr>
          <w:rFonts w:eastAsiaTheme="minorEastAsia"/>
          <w:iCs/>
          <w:color w:val="000000" w:themeColor="text1"/>
          <w:sz w:val="24"/>
        </w:rPr>
        <w:t>SAG stripes</w:t>
      </w:r>
      <w:r w:rsidR="00736CFB" w:rsidRPr="006A577F">
        <w:rPr>
          <w:rFonts w:eastAsiaTheme="minorEastAsia"/>
          <w:iCs/>
          <w:color w:val="000000" w:themeColor="text1"/>
          <w:sz w:val="24"/>
        </w:rPr>
        <w:t xml:space="preserve"> </w:t>
      </w:r>
      <w:r w:rsidR="00646908" w:rsidRPr="006A577F">
        <w:rPr>
          <w:rFonts w:eastAsiaTheme="minorEastAsia"/>
          <w:iCs/>
          <w:color w:val="000000" w:themeColor="text1"/>
          <w:sz w:val="24"/>
        </w:rPr>
        <w:t xml:space="preserve">were </w:t>
      </w:r>
      <w:r w:rsidR="00DE42B8" w:rsidRPr="006A577F">
        <w:rPr>
          <w:rFonts w:eastAsiaTheme="minorEastAsia"/>
          <w:iCs/>
          <w:color w:val="000000" w:themeColor="text1"/>
          <w:sz w:val="24"/>
        </w:rPr>
        <w:t>(100) facet</w:t>
      </w:r>
      <w:r w:rsidR="00666ED3" w:rsidRPr="006A577F">
        <w:rPr>
          <w:rFonts w:eastAsiaTheme="minorEastAsia"/>
          <w:iCs/>
          <w:color w:val="000000" w:themeColor="text1"/>
          <w:sz w:val="24"/>
        </w:rPr>
        <w:t>s</w:t>
      </w:r>
      <w:r w:rsidR="0042540C" w:rsidRPr="006A577F">
        <w:rPr>
          <w:rFonts w:eastAsiaTheme="minorEastAsia"/>
          <w:iCs/>
          <w:color w:val="000000" w:themeColor="text1"/>
          <w:sz w:val="24"/>
        </w:rPr>
        <w:t xml:space="preserve">. </w:t>
      </w:r>
      <w:r w:rsidR="00E13B11" w:rsidRPr="006A577F">
        <w:rPr>
          <w:rFonts w:eastAsiaTheme="minorEastAsia"/>
          <w:iCs/>
          <w:color w:val="000000" w:themeColor="text1"/>
          <w:sz w:val="24"/>
        </w:rPr>
        <w:t>T</w:t>
      </w:r>
      <w:r w:rsidR="0042540C" w:rsidRPr="006A577F">
        <w:rPr>
          <w:rFonts w:eastAsiaTheme="minorEastAsia"/>
          <w:iCs/>
          <w:color w:val="000000" w:themeColor="text1"/>
          <w:sz w:val="24"/>
        </w:rPr>
        <w:t>he difference in substrate plane</w:t>
      </w:r>
      <w:r w:rsidR="00553870" w:rsidRPr="006A577F">
        <w:rPr>
          <w:rFonts w:eastAsiaTheme="minorEastAsia"/>
          <w:iCs/>
          <w:color w:val="000000" w:themeColor="text1"/>
          <w:sz w:val="24"/>
        </w:rPr>
        <w:t>s</w:t>
      </w:r>
      <w:r w:rsidR="0042540C" w:rsidRPr="006A577F">
        <w:rPr>
          <w:rFonts w:eastAsiaTheme="minorEastAsia"/>
          <w:iCs/>
          <w:color w:val="000000" w:themeColor="text1"/>
          <w:sz w:val="24"/>
        </w:rPr>
        <w:t xml:space="preserve"> </w:t>
      </w:r>
      <w:r w:rsidR="002654C4" w:rsidRPr="006A577F">
        <w:rPr>
          <w:rFonts w:eastAsiaTheme="minorEastAsia"/>
          <w:iCs/>
          <w:color w:val="000000" w:themeColor="text1"/>
          <w:sz w:val="24"/>
        </w:rPr>
        <w:t xml:space="preserve">was </w:t>
      </w:r>
      <w:r w:rsidR="0042540C" w:rsidRPr="006A577F">
        <w:rPr>
          <w:rFonts w:eastAsiaTheme="minorEastAsia"/>
          <w:iCs/>
          <w:color w:val="000000" w:themeColor="text1"/>
          <w:sz w:val="24"/>
        </w:rPr>
        <w:t xml:space="preserve">reflected to </w:t>
      </w:r>
      <w:r w:rsidR="00E13B11" w:rsidRPr="006A577F">
        <w:rPr>
          <w:rFonts w:eastAsiaTheme="minorEastAsia"/>
          <w:iCs/>
          <w:color w:val="000000" w:themeColor="text1"/>
          <w:sz w:val="24"/>
        </w:rPr>
        <w:t xml:space="preserve">the heights </w:t>
      </w:r>
      <w:r w:rsidR="0042540C" w:rsidRPr="006A577F">
        <w:rPr>
          <w:rFonts w:eastAsiaTheme="minorEastAsia"/>
          <w:iCs/>
          <w:color w:val="000000" w:themeColor="text1"/>
          <w:sz w:val="24"/>
        </w:rPr>
        <w:t xml:space="preserve">and </w:t>
      </w:r>
      <w:r w:rsidR="00E13B11" w:rsidRPr="006A577F">
        <w:rPr>
          <w:rFonts w:eastAsiaTheme="minorEastAsia"/>
          <w:iCs/>
          <w:color w:val="000000" w:themeColor="text1"/>
          <w:sz w:val="24"/>
        </w:rPr>
        <w:t>widths</w:t>
      </w:r>
      <w:r w:rsidR="0066155F" w:rsidRPr="006A577F">
        <w:rPr>
          <w:rFonts w:eastAsiaTheme="minorEastAsia"/>
          <w:iCs/>
          <w:color w:val="000000" w:themeColor="text1"/>
          <w:sz w:val="24"/>
        </w:rPr>
        <w:t xml:space="preserve"> of the stripes</w:t>
      </w:r>
      <w:r w:rsidR="00396D72" w:rsidRPr="006A577F">
        <w:rPr>
          <w:rFonts w:eastAsiaTheme="minorEastAsia"/>
          <w:iCs/>
          <w:color w:val="000000" w:themeColor="text1"/>
          <w:sz w:val="24"/>
        </w:rPr>
        <w:t>, which are related to vertical and lateral growth rates</w:t>
      </w:r>
      <w:r w:rsidR="009F48C4" w:rsidRPr="006A577F">
        <w:rPr>
          <w:rFonts w:eastAsiaTheme="minorEastAsia"/>
          <w:iCs/>
          <w:color w:val="000000" w:themeColor="text1"/>
          <w:sz w:val="24"/>
        </w:rPr>
        <w:t>, respectively</w:t>
      </w:r>
      <w:r w:rsidR="00396D72" w:rsidRPr="006A577F">
        <w:rPr>
          <w:rFonts w:eastAsiaTheme="minorEastAsia"/>
          <w:iCs/>
          <w:color w:val="000000" w:themeColor="text1"/>
          <w:sz w:val="24"/>
        </w:rPr>
        <w:t xml:space="preserve">. </w:t>
      </w:r>
      <w:r w:rsidR="0042540C" w:rsidRPr="006A577F">
        <w:rPr>
          <w:rFonts w:eastAsiaTheme="minorEastAsia"/>
          <w:iCs/>
          <w:color w:val="000000" w:themeColor="text1"/>
          <w:sz w:val="24"/>
        </w:rPr>
        <w:t xml:space="preserve">The </w:t>
      </w:r>
      <w:r w:rsidR="00D978C2" w:rsidRPr="006A577F">
        <w:rPr>
          <w:rFonts w:eastAsiaTheme="minorEastAsia"/>
          <w:iCs/>
          <w:color w:val="000000" w:themeColor="text1"/>
          <w:sz w:val="24"/>
        </w:rPr>
        <w:t xml:space="preserve">stripes </w:t>
      </w:r>
      <w:r w:rsidR="0042540C" w:rsidRPr="006A577F">
        <w:rPr>
          <w:rFonts w:eastAsiaTheme="minorEastAsia"/>
          <w:iCs/>
          <w:color w:val="000000" w:themeColor="text1"/>
          <w:sz w:val="24"/>
        </w:rPr>
        <w:t xml:space="preserve">on the </w:t>
      </w:r>
      <w:r w:rsidR="0085197B" w:rsidRPr="006A577F">
        <w:rPr>
          <w:rFonts w:eastAsiaTheme="minorEastAsia"/>
          <w:iCs/>
          <w:color w:val="000000" w:themeColor="text1"/>
          <w:sz w:val="24"/>
        </w:rPr>
        <w:t xml:space="preserve">(010) </w:t>
      </w:r>
      <w:r w:rsidR="00C0592F" w:rsidRPr="006A577F">
        <w:rPr>
          <w:rFonts w:eastAsiaTheme="minorEastAsia"/>
          <w:iCs/>
          <w:color w:val="000000" w:themeColor="text1"/>
          <w:sz w:val="24"/>
        </w:rPr>
        <w:t>substrate</w:t>
      </w:r>
      <w:r w:rsidR="0042540C" w:rsidRPr="006A577F">
        <w:rPr>
          <w:rFonts w:eastAsiaTheme="minorEastAsia"/>
          <w:iCs/>
          <w:color w:val="000000" w:themeColor="text1"/>
          <w:sz w:val="24"/>
        </w:rPr>
        <w:t xml:space="preserve"> </w:t>
      </w:r>
      <w:proofErr w:type="gramStart"/>
      <w:r w:rsidR="0042540C" w:rsidRPr="006A577F">
        <w:rPr>
          <w:rFonts w:eastAsiaTheme="minorEastAsia"/>
          <w:iCs/>
          <w:color w:val="000000" w:themeColor="text1"/>
          <w:sz w:val="24"/>
        </w:rPr>
        <w:t>were</w:t>
      </w:r>
      <w:proofErr w:type="gramEnd"/>
      <w:r w:rsidR="0042540C" w:rsidRPr="006A577F">
        <w:rPr>
          <w:rFonts w:eastAsiaTheme="minorEastAsia"/>
          <w:iCs/>
          <w:color w:val="000000" w:themeColor="text1"/>
          <w:sz w:val="24"/>
        </w:rPr>
        <w:t xml:space="preserve"> </w:t>
      </w:r>
      <w:r w:rsidR="0085197B" w:rsidRPr="006A577F">
        <w:rPr>
          <w:rFonts w:eastAsiaTheme="minorEastAsia"/>
          <w:iCs/>
          <w:color w:val="000000" w:themeColor="text1"/>
          <w:sz w:val="24"/>
        </w:rPr>
        <w:t xml:space="preserve">much taller and narrower </w:t>
      </w:r>
      <w:r w:rsidR="0042540C" w:rsidRPr="006A577F">
        <w:rPr>
          <w:rFonts w:eastAsiaTheme="minorEastAsia"/>
          <w:iCs/>
          <w:color w:val="000000" w:themeColor="text1"/>
          <w:sz w:val="24"/>
        </w:rPr>
        <w:t xml:space="preserve">than those on the </w:t>
      </w:r>
      <w:r w:rsidR="0085197B" w:rsidRPr="006A577F">
        <w:rPr>
          <w:rFonts w:eastAsiaTheme="minorEastAsia"/>
          <w:iCs/>
          <w:color w:val="000000" w:themeColor="text1"/>
          <w:sz w:val="24"/>
        </w:rPr>
        <w:t>(001)</w:t>
      </w:r>
      <w:r w:rsidR="0042540C" w:rsidRPr="006A577F">
        <w:rPr>
          <w:rFonts w:eastAsiaTheme="minorEastAsia"/>
          <w:iCs/>
          <w:color w:val="000000" w:themeColor="text1"/>
          <w:sz w:val="24"/>
        </w:rPr>
        <w:t xml:space="preserve"> </w:t>
      </w:r>
      <w:r w:rsidR="00C0592F" w:rsidRPr="006A577F">
        <w:rPr>
          <w:rFonts w:eastAsiaTheme="minorEastAsia"/>
          <w:iCs/>
          <w:color w:val="000000" w:themeColor="text1"/>
          <w:sz w:val="24"/>
        </w:rPr>
        <w:t>substrate</w:t>
      </w:r>
      <w:r w:rsidR="00553870" w:rsidRPr="006A577F">
        <w:rPr>
          <w:rFonts w:eastAsiaTheme="minorEastAsia"/>
          <w:iCs/>
          <w:color w:val="000000" w:themeColor="text1"/>
          <w:sz w:val="24"/>
        </w:rPr>
        <w:t xml:space="preserve"> [Compare Fig. 3(a) and 3(b)]</w:t>
      </w:r>
      <w:r w:rsidR="00E13B11" w:rsidRPr="006A577F">
        <w:rPr>
          <w:rFonts w:eastAsiaTheme="minorEastAsia"/>
          <w:iCs/>
          <w:color w:val="000000" w:themeColor="text1"/>
          <w:sz w:val="24"/>
        </w:rPr>
        <w:t xml:space="preserve">. </w:t>
      </w:r>
      <w:r w:rsidR="00826AF2" w:rsidRPr="006A577F">
        <w:rPr>
          <w:rFonts w:eastAsia="ＭＳ ゴシック" w:cs="Times New Roman"/>
          <w:color w:val="000000" w:themeColor="text1"/>
          <w:kern w:val="0"/>
          <w:sz w:val="24"/>
        </w:rPr>
        <w:t>As</w:t>
      </w:r>
      <w:r w:rsidR="00826AF2" w:rsidRPr="006A577F">
        <w:rPr>
          <w:rFonts w:eastAsia="ＭＳ ゴシック" w:cs="Times New Roman" w:hint="eastAsia"/>
          <w:color w:val="000000" w:themeColor="text1"/>
          <w:kern w:val="0"/>
          <w:sz w:val="24"/>
        </w:rPr>
        <w:t xml:space="preserve"> </w:t>
      </w:r>
      <w:r w:rsidR="00826AF2" w:rsidRPr="006A577F">
        <w:rPr>
          <w:rFonts w:eastAsia="ＭＳ ゴシック" w:cs="Times New Roman"/>
          <w:color w:val="000000" w:themeColor="text1"/>
          <w:kern w:val="0"/>
          <w:sz w:val="24"/>
        </w:rPr>
        <w:t xml:space="preserve">described above, there is no clear difference of surface energy densities of (010) and (001) to explain the vertical growth difference in the present work. However, the surface energy densities can be different in different chemical/physical growth environment through the modification of microscopic surface structure. Indeed, </w:t>
      </w:r>
      <w:r w:rsidR="00826AF2" w:rsidRPr="006A577F">
        <w:rPr>
          <w:rFonts w:eastAsia="ＭＳ 明朝"/>
          <w:iCs/>
          <w:color w:val="000000" w:themeColor="text1"/>
          <w:sz w:val="24"/>
        </w:rPr>
        <w:t>the growth rate order for the two substrate planes depends on the growth methods. For example, the homoepitaxial growth rate on (010) is greater than that on (001) in the cases of MBE</w:t>
      </w:r>
      <w:r w:rsidR="00826AF2" w:rsidRPr="006A577F">
        <w:rPr>
          <w:rFonts w:eastAsia="ＭＳ 明朝"/>
          <w:iCs/>
          <w:color w:val="000000" w:themeColor="text1"/>
          <w:sz w:val="24"/>
        </w:rPr>
        <w:fldChar w:fldCharType="begin" w:fldLock="1"/>
      </w:r>
      <w:r w:rsidR="00826AF2" w:rsidRPr="006A577F">
        <w:rPr>
          <w:rFonts w:eastAsia="ＭＳ 明朝"/>
          <w:iCs/>
          <w:color w:val="000000" w:themeColor="text1"/>
          <w:sz w:val="24"/>
        </w:rPr>
        <w:instrText>ADDIN CSL_CITATION {"citationItems":[{"id":"ITEM-1","itemData":{"DOI":"10.1143/APEX.5.035502","ISSN":"1882-0778","author":[{"dropping-particle":"","family":"Sasaki","given":"Kohei","non-dropping-particle":"","parse-names":false,"suffix":""},{"dropping-particle":"","family":"Kuramata","given":"Akito","non-dropping-particle":"","parse-names":false,"suffix":""},{"dropping-particle":"","family":"Masui","given":"Takekazu","non-dropping-particle":"","parse-names":false,"suffix":""},{"dropping-particle":"","family":"Víllora","given":"Encarnación G.","non-dropping-particle":"","parse-names":false,"suffix":""},{"dropping-particle":"","family":"Shimamura","given":"Kiyoshi","non-dropping-particle":"","parse-names":false,"suffix":""},{"dropping-particle":"","family":"Yamakoshi","given":"Shigenobu","non-dropping-particle":"","parse-names":false,"suffix":""}],"container-title":"Applied Physics Express","id":"ITEM-1","issue":"3","issued":{"date-parts":[["2012","2","28"]]},"page":"035502","title":"Device-Quality $\\beta$-Ga$_{2}$O$_{3}$ Epitaxial Films Fabricated by Ozone Molecular Beam Epitaxy","type":"article-journal","volume":"5"},"uris":["http://www.mendeley.com/documents/?uuid=edbf2f4c-b0bb-4129-bf93-50a625fbc48c"]}],"mendeley":{"formattedCitation":"&lt;sup&gt;6)&lt;/sup&gt;","plainTextFormattedCitation":"6)","previouslyFormattedCitation":"&lt;sup&gt;6)&lt;/sup&gt;"},"properties":{"noteIndex":0},"schema":"https://github.com/citation-style-language/schema/raw/master/csl-citation.json"}</w:instrText>
      </w:r>
      <w:r w:rsidR="00826AF2" w:rsidRPr="006A577F">
        <w:rPr>
          <w:rFonts w:eastAsia="ＭＳ 明朝"/>
          <w:iCs/>
          <w:color w:val="000000" w:themeColor="text1"/>
          <w:sz w:val="24"/>
        </w:rPr>
        <w:fldChar w:fldCharType="separate"/>
      </w:r>
      <w:r w:rsidR="00826AF2" w:rsidRPr="006A577F">
        <w:rPr>
          <w:rFonts w:eastAsia="ＭＳ 明朝"/>
          <w:iCs/>
          <w:noProof/>
          <w:color w:val="000000" w:themeColor="text1"/>
          <w:sz w:val="24"/>
          <w:vertAlign w:val="superscript"/>
        </w:rPr>
        <w:t>6)</w:t>
      </w:r>
      <w:r w:rsidR="00826AF2" w:rsidRPr="006A577F">
        <w:rPr>
          <w:rFonts w:eastAsia="ＭＳ 明朝"/>
          <w:iCs/>
          <w:color w:val="000000" w:themeColor="text1"/>
          <w:sz w:val="24"/>
        </w:rPr>
        <w:fldChar w:fldCharType="end"/>
      </w:r>
      <w:r w:rsidR="00826AF2" w:rsidRPr="006A577F">
        <w:rPr>
          <w:rFonts w:eastAsia="ＭＳ 明朝"/>
          <w:iCs/>
          <w:color w:val="000000" w:themeColor="text1"/>
          <w:sz w:val="24"/>
        </w:rPr>
        <w:t xml:space="preserve"> and LPCVD</w:t>
      </w:r>
      <w:r w:rsidR="00826AF2" w:rsidRPr="006A577F">
        <w:rPr>
          <w:rFonts w:eastAsia="ＭＳ 明朝"/>
          <w:iCs/>
          <w:color w:val="000000" w:themeColor="text1"/>
          <w:sz w:val="24"/>
        </w:rPr>
        <w:fldChar w:fldCharType="begin" w:fldLock="1"/>
      </w:r>
      <w:r w:rsidR="00826AF2" w:rsidRPr="006A577F">
        <w:rPr>
          <w:rFonts w:eastAsia="ＭＳ 明朝"/>
          <w:iCs/>
          <w:color w:val="000000" w:themeColor="text1"/>
          <w:sz w:val="24"/>
        </w:rPr>
        <w:instrText>ADDIN CSL_CITATION {"citationItems":[{"id":"ITEM-1","itemData":{"DOI":"10.1063/1.5017616","ISSN":"0003-6951","author":[{"dropping-particle":"","family":"Rafique","given":"Subrina","non-dropping-particle":"","parse-names":false,"suffix":""},{"dropping-particle":"","family":"Karim","given":"Md Rezaul","non-dropping-particle":"","parse-names":false,"suffix":""},{"dropping-particle":"","family":"Johnson","given":"Jared M.","non-dropping-particle":"","parse-names":false,"suffix":""},{"dropping-particle":"","family":"Hwang","given":"Jinwoo","non-dropping-particle":"","parse-names":false,"suffix":""},{"dropping-particle":"","family":"Zhao","given":"Hongping","non-dropping-particle":"","parse-names":false,"suffix":""}],"container-title":"Applied Physics Letters","id":"ITEM-1","issue":"5","issued":{"date-parts":[["2018","1","29"]]},"page":"052104","title":"LPCVD homoepitaxy of Si doped β-Ga 2 O 3 thin films on (010) and (001) substrates","type":"article-journal","volume":"112"},"uris":["http://www.mendeley.com/documents/?uuid=2112b1a2-7d96-4848-86ab-12f0a0bd9fd7"]}],"mendeley":{"formattedCitation":"&lt;sup&gt;45)&lt;/sup&gt;","plainTextFormattedCitation":"45)","previouslyFormattedCitation":"&lt;sup&gt;45)&lt;/sup&gt;"},"properties":{"noteIndex":0},"schema":"https://github.com/citation-style-language/schema/raw/master/csl-citation.json"}</w:instrText>
      </w:r>
      <w:r w:rsidR="00826AF2" w:rsidRPr="006A577F">
        <w:rPr>
          <w:rFonts w:eastAsia="ＭＳ 明朝"/>
          <w:iCs/>
          <w:color w:val="000000" w:themeColor="text1"/>
          <w:sz w:val="24"/>
        </w:rPr>
        <w:fldChar w:fldCharType="separate"/>
      </w:r>
      <w:r w:rsidR="00826AF2" w:rsidRPr="006A577F">
        <w:rPr>
          <w:rFonts w:eastAsia="ＭＳ 明朝"/>
          <w:iCs/>
          <w:noProof/>
          <w:color w:val="000000" w:themeColor="text1"/>
          <w:sz w:val="24"/>
          <w:vertAlign w:val="superscript"/>
        </w:rPr>
        <w:t>45)</w:t>
      </w:r>
      <w:r w:rsidR="00826AF2" w:rsidRPr="006A577F">
        <w:rPr>
          <w:rFonts w:eastAsia="ＭＳ 明朝"/>
          <w:iCs/>
          <w:color w:val="000000" w:themeColor="text1"/>
          <w:sz w:val="24"/>
        </w:rPr>
        <w:fldChar w:fldCharType="end"/>
      </w:r>
      <w:r w:rsidR="00826AF2" w:rsidRPr="006A577F">
        <w:rPr>
          <w:rFonts w:eastAsia="ＭＳ 明朝"/>
          <w:iCs/>
          <w:color w:val="000000" w:themeColor="text1"/>
          <w:sz w:val="24"/>
        </w:rPr>
        <w:t xml:space="preserve">, </w:t>
      </w:r>
      <w:r w:rsidR="00826AF2" w:rsidRPr="006A577F">
        <w:rPr>
          <w:rFonts w:eastAsia="ＭＳ 明朝" w:hint="eastAsia"/>
          <w:iCs/>
          <w:color w:val="000000" w:themeColor="text1"/>
          <w:sz w:val="24"/>
        </w:rPr>
        <w:t>w</w:t>
      </w:r>
      <w:r w:rsidR="00826AF2" w:rsidRPr="006A577F">
        <w:rPr>
          <w:rFonts w:eastAsia="ＭＳ 明朝"/>
          <w:iCs/>
          <w:color w:val="000000" w:themeColor="text1"/>
          <w:sz w:val="24"/>
        </w:rPr>
        <w:t>hile opposite result has been reported in the case of Cl</w:t>
      </w:r>
      <w:r w:rsidR="00826AF2" w:rsidRPr="006A577F">
        <w:rPr>
          <w:rFonts w:eastAsia="ＭＳ 明朝"/>
          <w:iCs/>
          <w:color w:val="000000" w:themeColor="text1"/>
          <w:sz w:val="24"/>
          <w:vertAlign w:val="subscript"/>
        </w:rPr>
        <w:t>2</w:t>
      </w:r>
      <w:r w:rsidR="00826AF2" w:rsidRPr="006A577F">
        <w:rPr>
          <w:rFonts w:eastAsia="ＭＳ 明朝"/>
          <w:iCs/>
          <w:color w:val="000000" w:themeColor="text1"/>
          <w:sz w:val="24"/>
        </w:rPr>
        <w:t>-based HVPE</w:t>
      </w:r>
      <w:r w:rsidR="00826AF2" w:rsidRPr="006A577F">
        <w:rPr>
          <w:rFonts w:eastAsia="ＭＳ 明朝"/>
          <w:iCs/>
          <w:color w:val="000000" w:themeColor="text1"/>
          <w:sz w:val="24"/>
        </w:rPr>
        <w:fldChar w:fldCharType="begin" w:fldLock="1"/>
      </w:r>
      <w:r w:rsidR="00826AF2" w:rsidRPr="006A577F">
        <w:rPr>
          <w:rFonts w:eastAsia="ＭＳ 明朝"/>
          <w:iCs/>
          <w:color w:val="000000" w:themeColor="text1"/>
          <w:sz w:val="24"/>
        </w:rPr>
        <w:instrText xml:space="preserve">ADDIN CSL_CITATION {"citationItems":[{"id":"ITEM-1","itemData":{"DOI":"10.1063/5.0087609","ISSN":"0003-6951","abstract":"The influence of substrate orientation on homoepitaxial growth of beta-gallium oxide by halide vapor phase epitaxy was investigated. Substrates were cut at various angles Δ b from the (001) plane ( Δ b = 0°) to the (010) plane ( Δ b = 90°) of bulk crystals grown by the edge-defined film-fed growth method. The growth rate increased with increasing absolute value of Δ b near the (001). However, from the (001) to the (010), as Δ b increased, the growth rate decreased sharply, and streaky grooves observed in the grown layer on the (001) substrate became triangular pits. The length of the pits decreased with increasing Δ b , and a pit-free homoepitaxial layer grew at Δ b ≈ 60°. The valley line of the pits was parallel to the [010] direction; therefore, the length of the pits decreased with increasing Δ b . In addition, transmission electron microscopy observations of the deepest part of a pit revealed that the pits originate from dislocations propagating in the substrate at an angle of 60° with respect to the (001) plane. Therefore, pits are not formed on the grown layer surface when the Δ b of the substrate is </w:instrText>
      </w:r>
      <w:r w:rsidR="00826AF2" w:rsidRPr="006A577F">
        <w:rPr>
          <w:rFonts w:ascii="ＭＳ 明朝" w:eastAsia="ＭＳ 明朝" w:hAnsi="ＭＳ 明朝"/>
          <w:iCs/>
          <w:color w:val="000000" w:themeColor="text1"/>
          <w:sz w:val="24"/>
        </w:rPr>
        <w:instrText>∼</w:instrText>
      </w:r>
      <w:r w:rsidR="00826AF2" w:rsidRPr="006A577F">
        <w:rPr>
          <w:rFonts w:eastAsia="ＭＳ 明朝"/>
          <w:iCs/>
          <w:color w:val="000000" w:themeColor="text1"/>
          <w:sz w:val="24"/>
        </w:rPr>
        <w:instrText>60</w:instrText>
      </w:r>
      <w:r w:rsidR="00826AF2" w:rsidRPr="006A577F">
        <w:rPr>
          <w:rFonts w:eastAsia="ＭＳ 明朝" w:cs="Times New Roman"/>
          <w:iCs/>
          <w:color w:val="000000" w:themeColor="text1"/>
          <w:sz w:val="24"/>
        </w:rPr>
        <w:instrText>°</w:instrText>
      </w:r>
      <w:r w:rsidR="00826AF2" w:rsidRPr="006A577F">
        <w:rPr>
          <w:rFonts w:eastAsia="ＭＳ 明朝"/>
          <w:iCs/>
          <w:color w:val="000000" w:themeColor="text1"/>
          <w:sz w:val="24"/>
        </w:rPr>
        <w:instrText xml:space="preserve">, because its surface is substantially parallel to the dislocations. The homoepitaxial growth of a pit-free layer on the (011) substrate ( </w:instrText>
      </w:r>
      <w:r w:rsidR="00826AF2" w:rsidRPr="006A577F">
        <w:rPr>
          <w:rFonts w:eastAsia="ＭＳ 明朝" w:cs="Times New Roman"/>
          <w:iCs/>
          <w:color w:val="000000" w:themeColor="text1"/>
          <w:sz w:val="24"/>
        </w:rPr>
        <w:instrText>Δ</w:instrText>
      </w:r>
      <w:r w:rsidR="00826AF2" w:rsidRPr="006A577F">
        <w:rPr>
          <w:rFonts w:eastAsia="ＭＳ 明朝"/>
          <w:iCs/>
          <w:color w:val="000000" w:themeColor="text1"/>
          <w:sz w:val="24"/>
        </w:rPr>
        <w:instrText xml:space="preserve"> b = 61.7</w:instrText>
      </w:r>
      <w:r w:rsidR="00826AF2" w:rsidRPr="006A577F">
        <w:rPr>
          <w:rFonts w:eastAsia="ＭＳ 明朝" w:cs="Times New Roman"/>
          <w:iCs/>
          <w:color w:val="000000" w:themeColor="text1"/>
          <w:sz w:val="24"/>
        </w:rPr>
        <w:instrText>°</w:instrText>
      </w:r>
      <w:r w:rsidR="00826AF2" w:rsidRPr="006A577F">
        <w:rPr>
          <w:rFonts w:eastAsia="ＭＳ 明朝"/>
          <w:iCs/>
          <w:color w:val="000000" w:themeColor="text1"/>
          <w:sz w:val="24"/>
        </w:rPr>
        <w:instrText>) was demonstrated, and void defects and dislocations in the substrate were confirmed by the etch-pit method to not be inherited by the homoepitaxial layer.","author":[{"dropping-particle":"","family":"Goto","given":"Ken","non-dropping-particle":"","parse-names":false,"suffix":""},{"dropping-particle":"","family":"Murakami","given":"Hisashi","non-dropping-particle":"","parse-names":false,"suffix":""},{"dropping-particle":"","family":"Kuramata","given":"Akito","non-dropping-particle":"","parse-names":false,"suffix":""},{"dropping-particle":"","family":"Yamakoshi","given":"Shigenobu","non-dropping-particle":"","parse-names":false,"suffix":""},{"dropping-particle":"","family":"Higashiwaki","given":"Masataka","non-dropping-particle":"","parse-names":false,"suffix":""},{"dropping-particle":"","family":"Kumagai","given":"Yoshinao","non-dropping-particle":"","parse-names":false,"suffix":""}],"container-title":"Applied Physics Letters","id":"ITEM-1","issue":"10","issued":{"date-parts":[["2022","3","7"]]},"page":"102102","publisher":"AIP Publishing LLC","title":"Effect of substrate orientation on homoepitaxial growth of β -Ga 2 O 3 by halide vapor phase epitaxy","type":"article-journal","volume":"120"},"uris":["http://www.mendeley.com/documents/?uuid=08145bc4-a7df-47b6-9d7c-20bce090bfd1"]}],"mendeley":{"formattedCitation":"&lt;sup&gt;46)&lt;/sup&gt;","plainTextFormattedCitation":"46)","previouslyFormattedCitation":"&lt;sup&gt;46)&lt;/sup&gt;"},"properties":{"noteIndex":0},"schema":"https://github.com/citation-style-language/schema/raw/master/csl-citation.json"}</w:instrText>
      </w:r>
      <w:r w:rsidR="00826AF2" w:rsidRPr="006A577F">
        <w:rPr>
          <w:rFonts w:eastAsia="ＭＳ 明朝"/>
          <w:iCs/>
          <w:color w:val="000000" w:themeColor="text1"/>
          <w:sz w:val="24"/>
        </w:rPr>
        <w:fldChar w:fldCharType="separate"/>
      </w:r>
      <w:r w:rsidR="00826AF2" w:rsidRPr="006A577F">
        <w:rPr>
          <w:rFonts w:eastAsia="ＭＳ 明朝"/>
          <w:iCs/>
          <w:noProof/>
          <w:color w:val="000000" w:themeColor="text1"/>
          <w:sz w:val="24"/>
          <w:vertAlign w:val="superscript"/>
        </w:rPr>
        <w:t>46)</w:t>
      </w:r>
      <w:r w:rsidR="00826AF2" w:rsidRPr="006A577F">
        <w:rPr>
          <w:rFonts w:eastAsia="ＭＳ 明朝"/>
          <w:iCs/>
          <w:color w:val="000000" w:themeColor="text1"/>
          <w:sz w:val="24"/>
        </w:rPr>
        <w:fldChar w:fldCharType="end"/>
      </w:r>
      <w:r w:rsidR="00826AF2" w:rsidRPr="006A577F">
        <w:rPr>
          <w:rFonts w:eastAsia="ＭＳ 明朝"/>
          <w:iCs/>
          <w:color w:val="000000" w:themeColor="text1"/>
          <w:sz w:val="24"/>
        </w:rPr>
        <w:t>. Taking these facts into consideration, it is likely that the growth environment of the HCl-HVPE affected the microscopic surface structure to allow much faster growth on (010). Particularly, the existence of H</w:t>
      </w:r>
      <w:r w:rsidR="00826AF2" w:rsidRPr="006A577F">
        <w:rPr>
          <w:rFonts w:eastAsia="ＭＳ 明朝"/>
          <w:iCs/>
          <w:color w:val="000000" w:themeColor="text1"/>
          <w:sz w:val="24"/>
          <w:vertAlign w:val="subscript"/>
        </w:rPr>
        <w:t>2</w:t>
      </w:r>
      <w:r w:rsidR="00826AF2" w:rsidRPr="006A577F">
        <w:rPr>
          <w:rFonts w:eastAsia="ＭＳ 明朝"/>
          <w:iCs/>
          <w:color w:val="000000" w:themeColor="text1"/>
          <w:sz w:val="24"/>
        </w:rPr>
        <w:t xml:space="preserve"> or HCl could </w:t>
      </w:r>
      <w:r w:rsidR="00826AF2" w:rsidRPr="006A577F">
        <w:rPr>
          <w:rFonts w:eastAsia="ＭＳ 明朝" w:hint="eastAsia"/>
          <w:iCs/>
          <w:color w:val="000000" w:themeColor="text1"/>
          <w:sz w:val="24"/>
        </w:rPr>
        <w:t>m</w:t>
      </w:r>
      <w:r w:rsidR="00826AF2" w:rsidRPr="006A577F">
        <w:rPr>
          <w:rFonts w:eastAsia="ＭＳ 明朝"/>
          <w:iCs/>
          <w:color w:val="000000" w:themeColor="text1"/>
          <w:sz w:val="24"/>
        </w:rPr>
        <w:t>ake the drastic difference between HCl-based HVPE and Cl</w:t>
      </w:r>
      <w:r w:rsidR="00826AF2" w:rsidRPr="006A577F">
        <w:rPr>
          <w:rFonts w:eastAsia="ＭＳ 明朝"/>
          <w:iCs/>
          <w:color w:val="000000" w:themeColor="text1"/>
          <w:sz w:val="24"/>
          <w:vertAlign w:val="subscript"/>
        </w:rPr>
        <w:t>2</w:t>
      </w:r>
      <w:r w:rsidR="00826AF2" w:rsidRPr="006A577F">
        <w:rPr>
          <w:rFonts w:eastAsia="ＭＳ 明朝"/>
          <w:iCs/>
          <w:color w:val="000000" w:themeColor="text1"/>
          <w:sz w:val="24"/>
        </w:rPr>
        <w:t xml:space="preserve">-based HVPE. </w:t>
      </w:r>
      <w:r w:rsidR="00826AF2" w:rsidRPr="006A577F">
        <w:rPr>
          <w:rFonts w:eastAsia="ＭＳ 明朝" w:hint="eastAsia"/>
          <w:iCs/>
          <w:color w:val="000000" w:themeColor="text1"/>
          <w:sz w:val="24"/>
        </w:rPr>
        <w:t>N</w:t>
      </w:r>
      <w:r w:rsidR="00826AF2" w:rsidRPr="006A577F">
        <w:rPr>
          <w:rFonts w:eastAsia="ＭＳ 明朝"/>
          <w:iCs/>
          <w:color w:val="000000" w:themeColor="text1"/>
          <w:sz w:val="24"/>
        </w:rPr>
        <w:t xml:space="preserve">ote that it has been reported that the growth rate on (001) showed sharp drop when the miscut angle </w:t>
      </w:r>
      <w:r w:rsidR="00826AF2" w:rsidRPr="006A577F">
        <w:rPr>
          <w:rFonts w:eastAsia="ＭＳ 明朝"/>
          <w:i/>
          <w:color w:val="000000" w:themeColor="text1"/>
          <w:sz w:val="24"/>
        </w:rPr>
        <w:sym w:font="Symbol" w:char="F044"/>
      </w:r>
      <w:r w:rsidR="00826AF2" w:rsidRPr="006A577F">
        <w:rPr>
          <w:rFonts w:eastAsia="ＭＳ 明朝"/>
          <w:iCs/>
          <w:color w:val="000000" w:themeColor="text1"/>
          <w:sz w:val="24"/>
          <w:vertAlign w:val="subscript"/>
        </w:rPr>
        <w:t>b</w:t>
      </w:r>
      <w:r w:rsidR="00826AF2" w:rsidRPr="006A577F">
        <w:rPr>
          <w:rFonts w:eastAsia="ＭＳ 明朝"/>
          <w:iCs/>
          <w:color w:val="000000" w:themeColor="text1"/>
          <w:sz w:val="24"/>
        </w:rPr>
        <w:t xml:space="preserve"> is close to zero probably because of the decrease of surface step density.</w:t>
      </w:r>
      <w:r w:rsidR="00826AF2" w:rsidRPr="006A577F">
        <w:rPr>
          <w:rFonts w:eastAsia="ＭＳ 明朝"/>
          <w:iCs/>
          <w:color w:val="000000" w:themeColor="text1"/>
          <w:sz w:val="24"/>
        </w:rPr>
        <w:fldChar w:fldCharType="begin" w:fldLock="1"/>
      </w:r>
      <w:r w:rsidR="00826AF2" w:rsidRPr="006A577F">
        <w:rPr>
          <w:rFonts w:eastAsia="ＭＳ 明朝"/>
          <w:iCs/>
          <w:color w:val="000000" w:themeColor="text1"/>
          <w:sz w:val="24"/>
        </w:rPr>
        <w:instrText xml:space="preserve">ADDIN CSL_CITATION {"citationItems":[{"id":"ITEM-1","itemData":{"DOI":"10.1063/5.0087609","ISSN":"0003-6951","abstract":"The influence of substrate orientation on homoepitaxial growth of beta-gallium oxide by halide vapor phase epitaxy was investigated. Substrates were cut at various angles Δ b from the (001) plane ( Δ b = 0°) to the (010) plane ( Δ b = 90°) of bulk crystals grown by the edge-defined film-fed growth method. The growth rate increased with increasing absolute value of Δ b near the (001). However, from the (001) to the (010), as Δ b increased, the growth rate decreased sharply, and streaky grooves observed in the grown layer on the (001) substrate became triangular pits. The length of the pits decreased with increasing Δ b , and a pit-free homoepitaxial layer grew at Δ b ≈ 60°. The valley line of the pits was parallel to the [010] direction; therefore, the length of the pits decreased with increasing Δ b . In addition, transmission electron microscopy observations of the deepest part of a pit revealed that the pits originate from dislocations propagating in the substrate at an angle of 60° with respect to the (001) plane. Therefore, pits are not formed on the grown layer surface when the Δ b of the substrate is </w:instrText>
      </w:r>
      <w:r w:rsidR="00826AF2" w:rsidRPr="006A577F">
        <w:rPr>
          <w:rFonts w:ascii="ＭＳ 明朝" w:eastAsia="ＭＳ 明朝" w:hAnsi="ＭＳ 明朝"/>
          <w:iCs/>
          <w:color w:val="000000" w:themeColor="text1"/>
          <w:sz w:val="24"/>
        </w:rPr>
        <w:instrText>∼</w:instrText>
      </w:r>
      <w:r w:rsidR="00826AF2" w:rsidRPr="006A577F">
        <w:rPr>
          <w:rFonts w:eastAsia="ＭＳ 明朝"/>
          <w:iCs/>
          <w:color w:val="000000" w:themeColor="text1"/>
          <w:sz w:val="24"/>
        </w:rPr>
        <w:instrText>60</w:instrText>
      </w:r>
      <w:r w:rsidR="00826AF2" w:rsidRPr="006A577F">
        <w:rPr>
          <w:rFonts w:eastAsia="ＭＳ 明朝" w:cs="Times New Roman"/>
          <w:iCs/>
          <w:color w:val="000000" w:themeColor="text1"/>
          <w:sz w:val="24"/>
        </w:rPr>
        <w:instrText>°</w:instrText>
      </w:r>
      <w:r w:rsidR="00826AF2" w:rsidRPr="006A577F">
        <w:rPr>
          <w:rFonts w:eastAsia="ＭＳ 明朝"/>
          <w:iCs/>
          <w:color w:val="000000" w:themeColor="text1"/>
          <w:sz w:val="24"/>
        </w:rPr>
        <w:instrText xml:space="preserve">, because its surface is substantially parallel to the dislocations. The homoepitaxial growth of a pit-free layer on the (011) substrate ( </w:instrText>
      </w:r>
      <w:r w:rsidR="00826AF2" w:rsidRPr="006A577F">
        <w:rPr>
          <w:rFonts w:eastAsia="ＭＳ 明朝" w:cs="Times New Roman"/>
          <w:iCs/>
          <w:color w:val="000000" w:themeColor="text1"/>
          <w:sz w:val="24"/>
        </w:rPr>
        <w:instrText>Δ</w:instrText>
      </w:r>
      <w:r w:rsidR="00826AF2" w:rsidRPr="006A577F">
        <w:rPr>
          <w:rFonts w:eastAsia="ＭＳ 明朝"/>
          <w:iCs/>
          <w:color w:val="000000" w:themeColor="text1"/>
          <w:sz w:val="24"/>
        </w:rPr>
        <w:instrText xml:space="preserve"> b = 61.7</w:instrText>
      </w:r>
      <w:r w:rsidR="00826AF2" w:rsidRPr="006A577F">
        <w:rPr>
          <w:rFonts w:eastAsia="ＭＳ 明朝" w:cs="Times New Roman"/>
          <w:iCs/>
          <w:color w:val="000000" w:themeColor="text1"/>
          <w:sz w:val="24"/>
        </w:rPr>
        <w:instrText>°</w:instrText>
      </w:r>
      <w:r w:rsidR="00826AF2" w:rsidRPr="006A577F">
        <w:rPr>
          <w:rFonts w:eastAsia="ＭＳ 明朝"/>
          <w:iCs/>
          <w:color w:val="000000" w:themeColor="text1"/>
          <w:sz w:val="24"/>
        </w:rPr>
        <w:instrText>) was demonstrated, and void defects and dislocations in the substrate were confirmed by the etch-pit method to not be inherited by the homoepitaxial layer.","author":[{"dropping-particle":"","family":"Goto","given":"Ken","non-dropping-particle":"","parse-names":false,"suffix":""},{"dropping-particle":"","family":"Murakami","given":"Hisashi","non-dropping-particle":"","parse-names":false,"suffix":""},{"dropping-particle":"","family":"Kuramata","given":"Akito","non-dropping-particle":"","parse-names":false,"suffix":""},{"dropping-particle":"","family":"Yamakoshi","given":"Shigenobu","non-dropping-particle":"","parse-names":false,"suffix":""},{"dropping-particle":"","family":"Higashiwaki","given":"Masataka","non-dropping-particle":"","parse-names":false,"suffix":""},{"dropping-particle":"","family":"Kumagai","given":"Yoshinao","non-dropping-particle":"","parse-names":false,"suffix":""}],"container-title":"Applied Physics Letters","id":"ITEM-1","issue":"10","issued":{"date-parts":[["2022","3","7"]]},"page":"102102","publisher":"AIP Publishing LLC","title":"Effect of substrate orientation on homoepitaxial growth of β -Ga 2 O 3 by halide vapor phase epitaxy","type":"article-journal","volume":"120"},"uris":["http://www.mendeley.com/documents/?uuid=08145bc4-a7df-47b6-9d7c-20bce090bfd1"]}],"mendeley":{"formattedCitation":"&lt;sup&gt;46)&lt;/sup&gt;","plainTextFormattedCitation":"46)","previouslyFormattedCitation":"&lt;sup&gt;46)&lt;/sup&gt;"},"properties":{"noteIndex":0},"schema":"https://github.com/citation-style-language/schema/raw/master/csl-citation.json"}</w:instrText>
      </w:r>
      <w:r w:rsidR="00826AF2" w:rsidRPr="006A577F">
        <w:rPr>
          <w:rFonts w:eastAsia="ＭＳ 明朝"/>
          <w:iCs/>
          <w:color w:val="000000" w:themeColor="text1"/>
          <w:sz w:val="24"/>
        </w:rPr>
        <w:fldChar w:fldCharType="separate"/>
      </w:r>
      <w:r w:rsidR="00826AF2" w:rsidRPr="006A577F">
        <w:rPr>
          <w:rFonts w:eastAsia="ＭＳ 明朝"/>
          <w:iCs/>
          <w:noProof/>
          <w:color w:val="000000" w:themeColor="text1"/>
          <w:sz w:val="24"/>
          <w:vertAlign w:val="superscript"/>
        </w:rPr>
        <w:t>46)</w:t>
      </w:r>
      <w:r w:rsidR="00826AF2" w:rsidRPr="006A577F">
        <w:rPr>
          <w:rFonts w:eastAsia="ＭＳ 明朝"/>
          <w:iCs/>
          <w:color w:val="000000" w:themeColor="text1"/>
          <w:sz w:val="24"/>
        </w:rPr>
        <w:fldChar w:fldCharType="end"/>
      </w:r>
      <w:r w:rsidR="00826AF2" w:rsidRPr="006A577F">
        <w:rPr>
          <w:rFonts w:eastAsia="ＭＳ 明朝"/>
          <w:iCs/>
          <w:color w:val="000000" w:themeColor="text1"/>
          <w:sz w:val="24"/>
        </w:rPr>
        <w:t xml:space="preserve"> However, the (001) growth rate is still greater than that on (010) by a factor of ~2.5 even at the growth rate minimum at </w:t>
      </w:r>
      <w:r w:rsidR="00826AF2" w:rsidRPr="006A577F">
        <w:rPr>
          <w:rFonts w:eastAsia="ＭＳ 明朝"/>
          <w:i/>
          <w:color w:val="000000" w:themeColor="text1"/>
          <w:sz w:val="24"/>
        </w:rPr>
        <w:sym w:font="Symbol" w:char="F044"/>
      </w:r>
      <w:r w:rsidR="00826AF2" w:rsidRPr="006A577F">
        <w:rPr>
          <w:rFonts w:eastAsia="ＭＳ 明朝"/>
          <w:iCs/>
          <w:color w:val="000000" w:themeColor="text1"/>
          <w:sz w:val="24"/>
          <w:vertAlign w:val="subscript"/>
        </w:rPr>
        <w:t>b</w:t>
      </w:r>
      <w:r w:rsidR="00826AF2" w:rsidRPr="006A577F">
        <w:rPr>
          <w:rFonts w:eastAsia="ＭＳ 明朝"/>
          <w:iCs/>
          <w:color w:val="000000" w:themeColor="text1"/>
          <w:sz w:val="24"/>
        </w:rPr>
        <w:t xml:space="preserve"> = 0°. Therefore, this miscut effect cannot directly explain the faster growth rate on (</w:t>
      </w:r>
      <w:r w:rsidR="00826AF2" w:rsidRPr="006A577F">
        <w:rPr>
          <w:rFonts w:eastAsia="ＭＳ 明朝" w:hint="eastAsia"/>
          <w:iCs/>
          <w:color w:val="000000" w:themeColor="text1"/>
          <w:sz w:val="24"/>
        </w:rPr>
        <w:t>010</w:t>
      </w:r>
      <w:r w:rsidR="00826AF2" w:rsidRPr="006A577F">
        <w:rPr>
          <w:rFonts w:eastAsia="ＭＳ 明朝"/>
          <w:iCs/>
          <w:color w:val="000000" w:themeColor="text1"/>
          <w:sz w:val="24"/>
        </w:rPr>
        <w:t>) in the present work.</w:t>
      </w:r>
      <w:r w:rsidR="00826AF2" w:rsidRPr="006A577F">
        <w:rPr>
          <w:rFonts w:eastAsia="ＭＳ 明朝" w:hint="eastAsia"/>
          <w:iCs/>
          <w:color w:val="000000" w:themeColor="text1"/>
          <w:sz w:val="24"/>
        </w:rPr>
        <w:t xml:space="preserve"> </w:t>
      </w:r>
      <w:r w:rsidR="00D910D0" w:rsidRPr="006A577F">
        <w:rPr>
          <w:rFonts w:eastAsiaTheme="minorEastAsia"/>
          <w:iCs/>
          <w:color w:val="000000" w:themeColor="text1"/>
          <w:sz w:val="24"/>
        </w:rPr>
        <w:t xml:space="preserve">On the other hand, the </w:t>
      </w:r>
      <w:r w:rsidR="0043146F" w:rsidRPr="006A577F">
        <w:rPr>
          <w:rFonts w:eastAsiaTheme="minorEastAsia"/>
          <w:iCs/>
          <w:color w:val="000000" w:themeColor="text1"/>
          <w:sz w:val="24"/>
        </w:rPr>
        <w:t xml:space="preserve">smaller </w:t>
      </w:r>
      <w:r w:rsidR="004945A2" w:rsidRPr="006A577F">
        <w:rPr>
          <w:rFonts w:eastAsiaTheme="minorEastAsia"/>
          <w:iCs/>
          <w:color w:val="000000" w:themeColor="text1"/>
          <w:sz w:val="24"/>
        </w:rPr>
        <w:lastRenderedPageBreak/>
        <w:t xml:space="preserve">growth rate of (100) sidewalls </w:t>
      </w:r>
      <w:r w:rsidR="0043146F" w:rsidRPr="006A577F">
        <w:rPr>
          <w:rFonts w:eastAsiaTheme="minorEastAsia"/>
          <w:iCs/>
          <w:color w:val="000000" w:themeColor="text1"/>
          <w:sz w:val="24"/>
        </w:rPr>
        <w:t xml:space="preserve">on the (010) substrate </w:t>
      </w:r>
      <w:r w:rsidR="004945A2" w:rsidRPr="006A577F">
        <w:rPr>
          <w:rFonts w:eastAsiaTheme="minorEastAsia"/>
          <w:iCs/>
          <w:color w:val="000000" w:themeColor="text1"/>
          <w:sz w:val="24"/>
        </w:rPr>
        <w:t xml:space="preserve">should be </w:t>
      </w:r>
      <w:r w:rsidR="00D910D0" w:rsidRPr="006A577F">
        <w:rPr>
          <w:rFonts w:eastAsiaTheme="minorEastAsia"/>
          <w:iCs/>
          <w:color w:val="000000" w:themeColor="text1"/>
          <w:sz w:val="24"/>
        </w:rPr>
        <w:t xml:space="preserve">explained </w:t>
      </w:r>
      <w:r w:rsidR="00FC47E4" w:rsidRPr="006A577F">
        <w:rPr>
          <w:rFonts w:eastAsiaTheme="minorEastAsia"/>
          <w:iCs/>
          <w:color w:val="000000" w:themeColor="text1"/>
          <w:sz w:val="24"/>
        </w:rPr>
        <w:t xml:space="preserve">from the viewpoint of </w:t>
      </w:r>
      <w:r w:rsidR="004945A2" w:rsidRPr="006A577F">
        <w:rPr>
          <w:rFonts w:eastAsiaTheme="minorEastAsia"/>
          <w:iCs/>
          <w:color w:val="000000" w:themeColor="text1"/>
          <w:sz w:val="24"/>
        </w:rPr>
        <w:t>kinetic effect</w:t>
      </w:r>
      <w:r w:rsidR="00175953" w:rsidRPr="006A577F">
        <w:rPr>
          <w:rFonts w:eastAsiaTheme="minorEastAsia"/>
          <w:iCs/>
          <w:color w:val="000000" w:themeColor="text1"/>
          <w:sz w:val="24"/>
        </w:rPr>
        <w:t xml:space="preserve">. </w:t>
      </w:r>
      <w:r w:rsidR="00DC0BE2" w:rsidRPr="006A577F">
        <w:rPr>
          <w:rFonts w:eastAsiaTheme="minorEastAsia"/>
          <w:iCs/>
          <w:color w:val="000000" w:themeColor="text1"/>
          <w:sz w:val="24"/>
        </w:rPr>
        <w:t xml:space="preserve">A </w:t>
      </w:r>
      <w:r w:rsidR="004A52FA" w:rsidRPr="006A577F">
        <w:rPr>
          <w:rFonts w:eastAsiaTheme="minorEastAsia"/>
          <w:iCs/>
          <w:color w:val="000000" w:themeColor="text1"/>
          <w:sz w:val="24"/>
        </w:rPr>
        <w:t xml:space="preserve">reasonable explanation is </w:t>
      </w:r>
      <w:r w:rsidR="0043146F" w:rsidRPr="006A577F">
        <w:rPr>
          <w:rFonts w:eastAsiaTheme="minorEastAsia"/>
          <w:iCs/>
          <w:color w:val="000000" w:themeColor="text1"/>
          <w:sz w:val="24"/>
        </w:rPr>
        <w:t xml:space="preserve">that most of the precursors are </w:t>
      </w:r>
      <w:r w:rsidR="00DE2F29" w:rsidRPr="006A577F">
        <w:rPr>
          <w:rFonts w:eastAsiaTheme="minorEastAsia"/>
          <w:iCs/>
          <w:color w:val="000000" w:themeColor="text1"/>
          <w:sz w:val="24"/>
        </w:rPr>
        <w:t xml:space="preserve">consumed for the high-speed vertical growth at the top part of the stripes and the </w:t>
      </w:r>
      <w:r w:rsidR="00DE2F29" w:rsidRPr="006A577F">
        <w:rPr>
          <w:rFonts w:eastAsiaTheme="minorEastAsia" w:hint="eastAsia"/>
          <w:iCs/>
          <w:color w:val="000000" w:themeColor="text1"/>
          <w:sz w:val="24"/>
        </w:rPr>
        <w:t>p</w:t>
      </w:r>
      <w:r w:rsidR="00DE2F29" w:rsidRPr="006A577F">
        <w:rPr>
          <w:rFonts w:eastAsiaTheme="minorEastAsia"/>
          <w:iCs/>
          <w:color w:val="000000" w:themeColor="text1"/>
          <w:sz w:val="24"/>
        </w:rPr>
        <w:t>recursor delivery to the sidewalls was limited.</w:t>
      </w:r>
    </w:p>
    <w:p w14:paraId="388911EF" w14:textId="32328BBA" w:rsidR="00966ACE" w:rsidRPr="006A577F" w:rsidRDefault="00C3086A" w:rsidP="00891374">
      <w:pPr>
        <w:pStyle w:val="Abstract"/>
        <w:spacing w:line="360" w:lineRule="auto"/>
        <w:ind w:rightChars="0" w:right="-2" w:firstLine="839"/>
        <w:rPr>
          <w:rFonts w:eastAsiaTheme="minorEastAsia" w:cs="Times New Roman"/>
          <w:iCs/>
          <w:color w:val="000000" w:themeColor="text1"/>
          <w:sz w:val="24"/>
        </w:rPr>
      </w:pPr>
      <w:r w:rsidRPr="006A577F">
        <w:rPr>
          <w:rFonts w:eastAsiaTheme="minorEastAsia" w:hint="eastAsia"/>
          <w:iCs/>
          <w:color w:val="000000" w:themeColor="text1"/>
          <w:sz w:val="24"/>
        </w:rPr>
        <w:t>C</w:t>
      </w:r>
      <w:r w:rsidRPr="006A577F">
        <w:rPr>
          <w:rFonts w:eastAsiaTheme="minorEastAsia"/>
          <w:iCs/>
          <w:color w:val="000000" w:themeColor="text1"/>
          <w:sz w:val="24"/>
        </w:rPr>
        <w:t>ross</w:t>
      </w:r>
      <w:r w:rsidR="00C12890" w:rsidRPr="006A577F">
        <w:rPr>
          <w:rFonts w:eastAsiaTheme="minorEastAsia"/>
          <w:iCs/>
          <w:color w:val="000000" w:themeColor="text1"/>
          <w:sz w:val="24"/>
        </w:rPr>
        <w:t>-</w:t>
      </w:r>
      <w:r w:rsidRPr="006A577F">
        <w:rPr>
          <w:rFonts w:eastAsiaTheme="minorEastAsia"/>
          <w:iCs/>
          <w:color w:val="000000" w:themeColor="text1"/>
          <w:sz w:val="24"/>
        </w:rPr>
        <w:t xml:space="preserve">sectional observation </w:t>
      </w:r>
      <w:r w:rsidR="00F87744" w:rsidRPr="006A577F">
        <w:rPr>
          <w:rFonts w:eastAsiaTheme="minorEastAsia"/>
          <w:iCs/>
          <w:color w:val="000000" w:themeColor="text1"/>
          <w:sz w:val="24"/>
        </w:rPr>
        <w:t xml:space="preserve">of the </w:t>
      </w:r>
      <w:r w:rsidR="00285EA7" w:rsidRPr="006A577F">
        <w:rPr>
          <w:rFonts w:eastAsiaTheme="minorEastAsia"/>
          <w:iCs/>
          <w:color w:val="000000" w:themeColor="text1"/>
          <w:sz w:val="24"/>
        </w:rPr>
        <w:t xml:space="preserve">stripes </w:t>
      </w:r>
      <w:r w:rsidR="0044747D" w:rsidRPr="006A577F">
        <w:rPr>
          <w:rFonts w:eastAsiaTheme="minorEastAsia" w:hint="eastAsia"/>
          <w:iCs/>
          <w:color w:val="000000" w:themeColor="text1"/>
          <w:sz w:val="24"/>
        </w:rPr>
        <w:t>r</w:t>
      </w:r>
      <w:r w:rsidR="0044747D" w:rsidRPr="006A577F">
        <w:rPr>
          <w:rFonts w:eastAsiaTheme="minorEastAsia"/>
          <w:iCs/>
          <w:color w:val="000000" w:themeColor="text1"/>
          <w:sz w:val="24"/>
        </w:rPr>
        <w:t xml:space="preserve">evealed </w:t>
      </w:r>
      <w:r w:rsidR="00570FAA" w:rsidRPr="006A577F">
        <w:rPr>
          <w:rFonts w:eastAsiaTheme="minorEastAsia"/>
          <w:iCs/>
          <w:color w:val="000000" w:themeColor="text1"/>
          <w:sz w:val="24"/>
        </w:rPr>
        <w:t xml:space="preserve">more </w:t>
      </w:r>
      <w:r w:rsidR="00F87744" w:rsidRPr="006A577F">
        <w:rPr>
          <w:rFonts w:eastAsiaTheme="minorEastAsia" w:hint="eastAsia"/>
          <w:iCs/>
          <w:color w:val="000000" w:themeColor="text1"/>
          <w:sz w:val="24"/>
        </w:rPr>
        <w:t>detailed</w:t>
      </w:r>
      <w:r w:rsidR="00F87744" w:rsidRPr="006A577F">
        <w:rPr>
          <w:rFonts w:eastAsiaTheme="minorEastAsia"/>
          <w:iCs/>
          <w:color w:val="000000" w:themeColor="text1"/>
          <w:sz w:val="24"/>
        </w:rPr>
        <w:t xml:space="preserve"> </w:t>
      </w:r>
      <w:r w:rsidR="004405C8" w:rsidRPr="006A577F">
        <w:rPr>
          <w:rFonts w:eastAsiaTheme="minorEastAsia"/>
          <w:iCs/>
          <w:color w:val="000000" w:themeColor="text1"/>
          <w:sz w:val="24"/>
        </w:rPr>
        <w:t xml:space="preserve">information </w:t>
      </w:r>
      <w:r w:rsidR="00874977" w:rsidRPr="006A577F">
        <w:rPr>
          <w:rFonts w:eastAsiaTheme="minorEastAsia"/>
          <w:iCs/>
          <w:color w:val="000000" w:themeColor="text1"/>
          <w:sz w:val="24"/>
        </w:rPr>
        <w:t>on</w:t>
      </w:r>
      <w:r w:rsidR="00F87744" w:rsidRPr="006A577F">
        <w:rPr>
          <w:rFonts w:eastAsiaTheme="minorEastAsia"/>
          <w:iCs/>
          <w:color w:val="000000" w:themeColor="text1"/>
          <w:sz w:val="24"/>
        </w:rPr>
        <w:t xml:space="preserve"> vertical and lateral growth</w:t>
      </w:r>
      <w:r w:rsidR="00615A9B" w:rsidRPr="006A577F">
        <w:rPr>
          <w:rFonts w:eastAsiaTheme="minorEastAsia"/>
          <w:iCs/>
          <w:color w:val="000000" w:themeColor="text1"/>
          <w:sz w:val="24"/>
        </w:rPr>
        <w:t xml:space="preserve">. Figure 4 </w:t>
      </w:r>
      <w:r w:rsidR="0044747D" w:rsidRPr="006A577F">
        <w:rPr>
          <w:rFonts w:eastAsiaTheme="minorEastAsia"/>
          <w:iCs/>
          <w:color w:val="000000" w:themeColor="text1"/>
          <w:sz w:val="24"/>
        </w:rPr>
        <w:t>shows</w:t>
      </w:r>
      <w:r w:rsidR="009545D7" w:rsidRPr="006A577F">
        <w:rPr>
          <w:rFonts w:eastAsiaTheme="minorEastAsia"/>
          <w:iCs/>
          <w:color w:val="000000" w:themeColor="text1"/>
          <w:sz w:val="24"/>
        </w:rPr>
        <w:t xml:space="preserve"> </w:t>
      </w:r>
      <w:r w:rsidR="00A1134E" w:rsidRPr="006A577F">
        <w:rPr>
          <w:rFonts w:eastAsiaTheme="minorEastAsia"/>
          <w:iCs/>
          <w:color w:val="000000" w:themeColor="text1"/>
          <w:sz w:val="24"/>
        </w:rPr>
        <w:t xml:space="preserve">the </w:t>
      </w:r>
      <w:r w:rsidR="00E807EF" w:rsidRPr="006A577F">
        <w:rPr>
          <w:rFonts w:eastAsiaTheme="minorEastAsia"/>
          <w:iCs/>
          <w:color w:val="000000" w:themeColor="text1"/>
          <w:sz w:val="24"/>
        </w:rPr>
        <w:t>cross-sectional structures of the SAG β-Ga</w:t>
      </w:r>
      <w:r w:rsidR="00E807EF" w:rsidRPr="006A577F">
        <w:rPr>
          <w:rFonts w:eastAsiaTheme="minorEastAsia"/>
          <w:iCs/>
          <w:color w:val="000000" w:themeColor="text1"/>
          <w:sz w:val="24"/>
          <w:vertAlign w:val="subscript"/>
        </w:rPr>
        <w:t>2</w:t>
      </w:r>
      <w:r w:rsidR="00E807EF" w:rsidRPr="006A577F">
        <w:rPr>
          <w:rFonts w:eastAsiaTheme="minorEastAsia"/>
          <w:iCs/>
          <w:color w:val="000000" w:themeColor="text1"/>
          <w:sz w:val="24"/>
        </w:rPr>
        <w:t>O</w:t>
      </w:r>
      <w:r w:rsidR="00E807EF" w:rsidRPr="006A577F">
        <w:rPr>
          <w:rFonts w:eastAsiaTheme="minorEastAsia"/>
          <w:iCs/>
          <w:color w:val="000000" w:themeColor="text1"/>
          <w:sz w:val="24"/>
          <w:vertAlign w:val="subscript"/>
        </w:rPr>
        <w:t>3</w:t>
      </w:r>
      <w:r w:rsidR="00E807EF" w:rsidRPr="006A577F">
        <w:rPr>
          <w:rFonts w:eastAsiaTheme="minorEastAsia"/>
          <w:iCs/>
          <w:color w:val="000000" w:themeColor="text1"/>
          <w:sz w:val="24"/>
        </w:rPr>
        <w:t xml:space="preserve"> </w:t>
      </w:r>
      <w:r w:rsidR="00E6772D" w:rsidRPr="006A577F">
        <w:rPr>
          <w:rFonts w:eastAsiaTheme="minorEastAsia" w:hint="eastAsia"/>
          <w:iCs/>
          <w:color w:val="000000" w:themeColor="text1"/>
          <w:sz w:val="24"/>
        </w:rPr>
        <w:t>s</w:t>
      </w:r>
      <w:r w:rsidR="00E6772D" w:rsidRPr="006A577F">
        <w:rPr>
          <w:rFonts w:eastAsiaTheme="minorEastAsia"/>
          <w:iCs/>
          <w:color w:val="000000" w:themeColor="text1"/>
          <w:sz w:val="24"/>
        </w:rPr>
        <w:t xml:space="preserve">tripes </w:t>
      </w:r>
      <w:r w:rsidR="00E05687" w:rsidRPr="006A577F">
        <w:rPr>
          <w:rFonts w:eastAsiaTheme="minorEastAsia"/>
          <w:iCs/>
          <w:color w:val="000000" w:themeColor="text1"/>
          <w:sz w:val="24"/>
        </w:rPr>
        <w:t xml:space="preserve">that </w:t>
      </w:r>
      <w:r w:rsidR="005C20BC" w:rsidRPr="006A577F">
        <w:rPr>
          <w:rFonts w:eastAsiaTheme="minorEastAsia"/>
          <w:iCs/>
          <w:color w:val="000000" w:themeColor="text1"/>
          <w:sz w:val="24"/>
        </w:rPr>
        <w:t>are discussed in the previous paragraph</w:t>
      </w:r>
      <w:r w:rsidR="00E807EF" w:rsidRPr="006A577F">
        <w:rPr>
          <w:rFonts w:eastAsiaTheme="minorEastAsia"/>
          <w:iCs/>
          <w:color w:val="000000" w:themeColor="text1"/>
          <w:sz w:val="24"/>
        </w:rPr>
        <w:t>.</w:t>
      </w:r>
      <w:r w:rsidR="00FA5A6D" w:rsidRPr="006A577F">
        <w:rPr>
          <w:rFonts w:eastAsiaTheme="minorEastAsia"/>
          <w:iCs/>
          <w:color w:val="000000" w:themeColor="text1"/>
          <w:sz w:val="24"/>
        </w:rPr>
        <w:t xml:space="preserve"> </w:t>
      </w:r>
      <w:r w:rsidR="00A45127" w:rsidRPr="006A577F">
        <w:rPr>
          <w:rFonts w:eastAsiaTheme="minorEastAsia"/>
          <w:iCs/>
          <w:color w:val="000000" w:themeColor="text1"/>
          <w:sz w:val="24"/>
        </w:rPr>
        <w:t>For better understanding, c</w:t>
      </w:r>
      <w:r w:rsidR="00FA5A6D" w:rsidRPr="006A577F">
        <w:rPr>
          <w:rFonts w:eastAsiaTheme="minorEastAsia"/>
          <w:iCs/>
          <w:color w:val="000000" w:themeColor="text1"/>
          <w:sz w:val="24"/>
        </w:rPr>
        <w:t xml:space="preserve">orresponding cross-sectional schematics </w:t>
      </w:r>
      <w:r w:rsidR="006E154F" w:rsidRPr="006A577F">
        <w:rPr>
          <w:rFonts w:eastAsiaTheme="minorEastAsia" w:hint="eastAsia"/>
          <w:iCs/>
          <w:color w:val="000000" w:themeColor="text1"/>
          <w:sz w:val="24"/>
        </w:rPr>
        <w:t>a</w:t>
      </w:r>
      <w:r w:rsidR="006E154F" w:rsidRPr="006A577F">
        <w:rPr>
          <w:rFonts w:eastAsiaTheme="minorEastAsia"/>
          <w:iCs/>
          <w:color w:val="000000" w:themeColor="text1"/>
          <w:sz w:val="24"/>
        </w:rPr>
        <w:t>re</w:t>
      </w:r>
      <w:r w:rsidR="00A45127" w:rsidRPr="006A577F">
        <w:rPr>
          <w:rFonts w:eastAsiaTheme="minorEastAsia"/>
          <w:iCs/>
          <w:color w:val="000000" w:themeColor="text1"/>
          <w:sz w:val="24"/>
        </w:rPr>
        <w:t xml:space="preserve"> illustrated in Fig. 5. </w:t>
      </w:r>
      <w:r w:rsidR="00DC6196" w:rsidRPr="006A577F">
        <w:rPr>
          <w:rFonts w:eastAsiaTheme="minorEastAsia"/>
          <w:iCs/>
          <w:color w:val="000000" w:themeColor="text1"/>
          <w:sz w:val="24"/>
        </w:rPr>
        <w:t>Inclined lower</w:t>
      </w:r>
      <w:r w:rsidR="006D0944" w:rsidRPr="006A577F">
        <w:rPr>
          <w:rFonts w:eastAsiaTheme="minorEastAsia"/>
          <w:iCs/>
          <w:color w:val="000000" w:themeColor="text1"/>
          <w:sz w:val="24"/>
        </w:rPr>
        <w:t>-</w:t>
      </w:r>
      <w:r w:rsidR="00DC6196" w:rsidRPr="006A577F">
        <w:rPr>
          <w:rFonts w:eastAsiaTheme="minorEastAsia"/>
          <w:iCs/>
          <w:color w:val="000000" w:themeColor="text1"/>
          <w:sz w:val="24"/>
        </w:rPr>
        <w:t>aspect</w:t>
      </w:r>
      <w:r w:rsidR="006D0944" w:rsidRPr="006A577F">
        <w:rPr>
          <w:rFonts w:eastAsiaTheme="minorEastAsia"/>
          <w:iCs/>
          <w:color w:val="000000" w:themeColor="text1"/>
          <w:sz w:val="24"/>
        </w:rPr>
        <w:t xml:space="preserve">-ratio </w:t>
      </w:r>
      <w:r w:rsidR="00DC6196" w:rsidRPr="006A577F">
        <w:rPr>
          <w:rFonts w:eastAsiaTheme="minorEastAsia"/>
          <w:iCs/>
          <w:color w:val="000000" w:themeColor="text1"/>
          <w:sz w:val="24"/>
        </w:rPr>
        <w:t>and vertical</w:t>
      </w:r>
      <w:r w:rsidR="0078079E" w:rsidRPr="006A577F">
        <w:rPr>
          <w:rFonts w:eastAsiaTheme="minorEastAsia"/>
          <w:iCs/>
          <w:color w:val="000000" w:themeColor="text1"/>
          <w:sz w:val="24"/>
        </w:rPr>
        <w:t>ly</w:t>
      </w:r>
      <w:r w:rsidR="00427A90" w:rsidRPr="006A577F">
        <w:rPr>
          <w:rFonts w:eastAsiaTheme="minorEastAsia"/>
          <w:iCs/>
          <w:color w:val="000000" w:themeColor="text1"/>
          <w:sz w:val="24"/>
        </w:rPr>
        <w:t>-</w:t>
      </w:r>
      <w:r w:rsidR="0078079E" w:rsidRPr="006A577F">
        <w:rPr>
          <w:rFonts w:eastAsiaTheme="minorEastAsia"/>
          <w:iCs/>
          <w:color w:val="000000" w:themeColor="text1"/>
          <w:sz w:val="24"/>
        </w:rPr>
        <w:t>extended</w:t>
      </w:r>
      <w:r w:rsidR="00DC6196" w:rsidRPr="006A577F">
        <w:rPr>
          <w:rFonts w:eastAsiaTheme="minorEastAsia"/>
          <w:iCs/>
          <w:color w:val="000000" w:themeColor="text1"/>
          <w:sz w:val="24"/>
        </w:rPr>
        <w:t xml:space="preserve"> higher</w:t>
      </w:r>
      <w:r w:rsidR="006D0944" w:rsidRPr="006A577F">
        <w:rPr>
          <w:rFonts w:eastAsiaTheme="minorEastAsia"/>
          <w:iCs/>
          <w:color w:val="000000" w:themeColor="text1"/>
          <w:sz w:val="24"/>
        </w:rPr>
        <w:t>-</w:t>
      </w:r>
      <w:r w:rsidR="00DC6196" w:rsidRPr="006A577F">
        <w:rPr>
          <w:rFonts w:eastAsiaTheme="minorEastAsia"/>
          <w:iCs/>
          <w:color w:val="000000" w:themeColor="text1"/>
          <w:sz w:val="24"/>
        </w:rPr>
        <w:t>aspect</w:t>
      </w:r>
      <w:r w:rsidR="006D0944" w:rsidRPr="006A577F">
        <w:rPr>
          <w:rFonts w:eastAsiaTheme="minorEastAsia"/>
          <w:iCs/>
          <w:color w:val="000000" w:themeColor="text1"/>
          <w:sz w:val="24"/>
        </w:rPr>
        <w:t>-ratio</w:t>
      </w:r>
      <w:r w:rsidR="00DC6196" w:rsidRPr="006A577F">
        <w:rPr>
          <w:rFonts w:eastAsiaTheme="minorEastAsia"/>
          <w:iCs/>
          <w:color w:val="000000" w:themeColor="text1"/>
          <w:sz w:val="24"/>
        </w:rPr>
        <w:t xml:space="preserve"> </w:t>
      </w:r>
      <w:r w:rsidR="00E6772D" w:rsidRPr="006A577F">
        <w:rPr>
          <w:rFonts w:eastAsiaTheme="minorEastAsia"/>
          <w:iCs/>
          <w:color w:val="000000" w:themeColor="text1"/>
          <w:sz w:val="24"/>
        </w:rPr>
        <w:t>stripes</w:t>
      </w:r>
      <w:r w:rsidR="00DC6196" w:rsidRPr="006A577F">
        <w:rPr>
          <w:rFonts w:eastAsiaTheme="minorEastAsia"/>
          <w:iCs/>
          <w:color w:val="000000" w:themeColor="text1"/>
          <w:sz w:val="24"/>
        </w:rPr>
        <w:t xml:space="preserve"> </w:t>
      </w:r>
      <w:r w:rsidR="001F6A01" w:rsidRPr="006A577F">
        <w:rPr>
          <w:rFonts w:eastAsiaTheme="minorEastAsia"/>
          <w:iCs/>
          <w:color w:val="000000" w:themeColor="text1"/>
          <w:sz w:val="24"/>
        </w:rPr>
        <w:t xml:space="preserve">were observed </w:t>
      </w:r>
      <w:r w:rsidR="00DC6196" w:rsidRPr="006A577F">
        <w:rPr>
          <w:rFonts w:eastAsiaTheme="minorEastAsia"/>
          <w:iCs/>
          <w:color w:val="000000" w:themeColor="text1"/>
          <w:sz w:val="24"/>
        </w:rPr>
        <w:t xml:space="preserve">on </w:t>
      </w:r>
      <w:r w:rsidR="001F6A01" w:rsidRPr="006A577F">
        <w:rPr>
          <w:rFonts w:eastAsiaTheme="minorEastAsia"/>
          <w:iCs/>
          <w:color w:val="000000" w:themeColor="text1"/>
          <w:sz w:val="24"/>
        </w:rPr>
        <w:t>(001)</w:t>
      </w:r>
      <w:r w:rsidR="00DC6196" w:rsidRPr="006A577F">
        <w:rPr>
          <w:rFonts w:eastAsiaTheme="minorEastAsia"/>
          <w:iCs/>
          <w:color w:val="000000" w:themeColor="text1"/>
          <w:sz w:val="24"/>
        </w:rPr>
        <w:t xml:space="preserve"> </w:t>
      </w:r>
      <w:r w:rsidR="001F6A01" w:rsidRPr="006A577F">
        <w:rPr>
          <w:rFonts w:eastAsiaTheme="minorEastAsia"/>
          <w:iCs/>
          <w:color w:val="000000" w:themeColor="text1"/>
          <w:sz w:val="24"/>
        </w:rPr>
        <w:t xml:space="preserve">and </w:t>
      </w:r>
      <w:r w:rsidR="00DC6196" w:rsidRPr="006A577F">
        <w:rPr>
          <w:rFonts w:eastAsiaTheme="minorEastAsia"/>
          <w:iCs/>
          <w:color w:val="000000" w:themeColor="text1"/>
          <w:sz w:val="24"/>
        </w:rPr>
        <w:t xml:space="preserve">(010) </w:t>
      </w:r>
      <w:r w:rsidR="0038712B" w:rsidRPr="006A577F">
        <w:rPr>
          <w:rFonts w:eastAsiaTheme="minorEastAsia"/>
          <w:iCs/>
          <w:color w:val="000000" w:themeColor="text1"/>
          <w:sz w:val="24"/>
        </w:rPr>
        <w:t>substrates</w:t>
      </w:r>
      <w:r w:rsidR="001F6A01" w:rsidRPr="006A577F">
        <w:rPr>
          <w:rFonts w:eastAsiaTheme="minorEastAsia"/>
          <w:iCs/>
          <w:color w:val="000000" w:themeColor="text1"/>
          <w:sz w:val="24"/>
        </w:rPr>
        <w:t>, respectively</w:t>
      </w:r>
      <w:r w:rsidR="00DC6196" w:rsidRPr="006A577F">
        <w:rPr>
          <w:rFonts w:eastAsiaTheme="minorEastAsia"/>
          <w:iCs/>
          <w:color w:val="000000" w:themeColor="text1"/>
          <w:sz w:val="24"/>
        </w:rPr>
        <w:t>.</w:t>
      </w:r>
      <w:r w:rsidR="005E37D1" w:rsidRPr="006A577F">
        <w:rPr>
          <w:rFonts w:eastAsiaTheme="minorEastAsia"/>
          <w:iCs/>
          <w:color w:val="000000" w:themeColor="text1"/>
          <w:sz w:val="24"/>
        </w:rPr>
        <w:t xml:space="preserve"> </w:t>
      </w:r>
      <w:r w:rsidR="0065058B" w:rsidRPr="006A577F">
        <w:rPr>
          <w:rFonts w:eastAsiaTheme="minorEastAsia"/>
          <w:iCs/>
          <w:color w:val="000000" w:themeColor="text1"/>
          <w:sz w:val="24"/>
        </w:rPr>
        <w:t>T</w:t>
      </w:r>
      <w:r w:rsidR="005E37D1" w:rsidRPr="006A577F">
        <w:rPr>
          <w:rFonts w:eastAsiaTheme="minorEastAsia"/>
          <w:iCs/>
          <w:color w:val="000000" w:themeColor="text1"/>
          <w:sz w:val="24"/>
        </w:rPr>
        <w:t>he inclination angle</w:t>
      </w:r>
      <w:r w:rsidR="00E6772D" w:rsidRPr="006A577F">
        <w:rPr>
          <w:rFonts w:eastAsiaTheme="minorEastAsia"/>
          <w:iCs/>
          <w:color w:val="000000" w:themeColor="text1"/>
          <w:sz w:val="24"/>
        </w:rPr>
        <w:t>s</w:t>
      </w:r>
      <w:r w:rsidR="005E37D1" w:rsidRPr="006A577F">
        <w:rPr>
          <w:rFonts w:eastAsiaTheme="minorEastAsia"/>
          <w:iCs/>
          <w:color w:val="000000" w:themeColor="text1"/>
          <w:sz w:val="24"/>
        </w:rPr>
        <w:t xml:space="preserve"> of the sidewalls</w:t>
      </w:r>
      <w:r w:rsidR="0065058B" w:rsidRPr="006A577F">
        <w:rPr>
          <w:rFonts w:eastAsiaTheme="minorEastAsia"/>
          <w:iCs/>
          <w:color w:val="000000" w:themeColor="text1"/>
          <w:sz w:val="24"/>
        </w:rPr>
        <w:t xml:space="preserve"> </w:t>
      </w:r>
      <w:r w:rsidR="00427A90" w:rsidRPr="006A577F">
        <w:rPr>
          <w:rFonts w:eastAsiaTheme="minorEastAsia"/>
          <w:iCs/>
          <w:color w:val="000000" w:themeColor="text1"/>
          <w:sz w:val="24"/>
        </w:rPr>
        <w:t xml:space="preserve">of </w:t>
      </w:r>
      <w:r w:rsidR="003C6B2D" w:rsidRPr="006A577F">
        <w:rPr>
          <w:rFonts w:eastAsiaTheme="minorEastAsia"/>
          <w:iCs/>
          <w:color w:val="000000" w:themeColor="text1"/>
          <w:sz w:val="24"/>
        </w:rPr>
        <w:t xml:space="preserve">a </w:t>
      </w:r>
      <w:r w:rsidR="00E6772D" w:rsidRPr="006A577F">
        <w:rPr>
          <w:rFonts w:eastAsiaTheme="minorEastAsia"/>
          <w:iCs/>
          <w:color w:val="000000" w:themeColor="text1"/>
          <w:sz w:val="24"/>
        </w:rPr>
        <w:t>stripe</w:t>
      </w:r>
      <w:r w:rsidR="00427A90" w:rsidRPr="006A577F">
        <w:rPr>
          <w:rFonts w:eastAsiaTheme="minorEastAsia"/>
          <w:iCs/>
          <w:color w:val="000000" w:themeColor="text1"/>
          <w:sz w:val="24"/>
        </w:rPr>
        <w:t xml:space="preserve"> </w:t>
      </w:r>
      <w:r w:rsidR="0065058B" w:rsidRPr="006A577F">
        <w:rPr>
          <w:rFonts w:eastAsiaTheme="minorEastAsia"/>
          <w:iCs/>
          <w:color w:val="000000" w:themeColor="text1"/>
          <w:sz w:val="24"/>
        </w:rPr>
        <w:t xml:space="preserve">on the (001) </w:t>
      </w:r>
      <w:r w:rsidR="0038712B" w:rsidRPr="006A577F">
        <w:rPr>
          <w:rFonts w:eastAsiaTheme="minorEastAsia"/>
          <w:iCs/>
          <w:color w:val="000000" w:themeColor="text1"/>
          <w:sz w:val="24"/>
        </w:rPr>
        <w:t xml:space="preserve">substrate </w:t>
      </w:r>
      <w:r w:rsidR="00E6772D" w:rsidRPr="006A577F">
        <w:rPr>
          <w:rFonts w:eastAsiaTheme="minorEastAsia"/>
          <w:iCs/>
          <w:color w:val="000000" w:themeColor="text1"/>
          <w:sz w:val="24"/>
        </w:rPr>
        <w:t xml:space="preserve">were approximately </w:t>
      </w:r>
      <w:r w:rsidR="00C83E9B" w:rsidRPr="006A577F">
        <w:rPr>
          <w:rFonts w:eastAsiaTheme="minorEastAsia"/>
          <w:iCs/>
          <w:color w:val="000000" w:themeColor="text1"/>
          <w:sz w:val="24"/>
        </w:rPr>
        <w:t>10</w:t>
      </w:r>
      <w:r w:rsidR="005E37D1" w:rsidRPr="006A577F">
        <w:rPr>
          <w:rFonts w:eastAsiaTheme="minorEastAsia"/>
          <w:iCs/>
          <w:color w:val="000000" w:themeColor="text1"/>
          <w:sz w:val="24"/>
        </w:rPr>
        <w:t>4</w:t>
      </w:r>
      <w:r w:rsidR="005E37D1" w:rsidRPr="006A577F">
        <w:rPr>
          <w:rFonts w:eastAsiaTheme="minorEastAsia" w:cs="Times New Roman"/>
          <w:iCs/>
          <w:color w:val="000000" w:themeColor="text1"/>
          <w:sz w:val="24"/>
        </w:rPr>
        <w:t>°</w:t>
      </w:r>
      <w:r w:rsidR="00E85224" w:rsidRPr="006A577F">
        <w:rPr>
          <w:rFonts w:eastAsiaTheme="minorEastAsia" w:cs="Times New Roman"/>
          <w:iCs/>
          <w:color w:val="000000" w:themeColor="text1"/>
          <w:sz w:val="24"/>
        </w:rPr>
        <w:t xml:space="preserve"> </w:t>
      </w:r>
      <w:r w:rsidR="00E85224" w:rsidRPr="006A577F">
        <w:rPr>
          <w:rFonts w:eastAsiaTheme="minorEastAsia"/>
          <w:iCs/>
          <w:color w:val="000000" w:themeColor="text1"/>
          <w:sz w:val="24"/>
        </w:rPr>
        <w:t>from the substrate surface</w:t>
      </w:r>
      <w:r w:rsidR="005E37D1" w:rsidRPr="006A577F">
        <w:rPr>
          <w:rFonts w:eastAsiaTheme="minorEastAsia" w:cs="Times New Roman"/>
          <w:iCs/>
          <w:color w:val="000000" w:themeColor="text1"/>
          <w:sz w:val="24"/>
        </w:rPr>
        <w:t xml:space="preserve">, </w:t>
      </w:r>
      <w:r w:rsidR="00934F33" w:rsidRPr="006A577F">
        <w:rPr>
          <w:rFonts w:eastAsiaTheme="minorEastAsia" w:cs="Times New Roman"/>
          <w:iCs/>
          <w:color w:val="000000" w:themeColor="text1"/>
          <w:sz w:val="24"/>
        </w:rPr>
        <w:t>which is consistent with</w:t>
      </w:r>
      <w:r w:rsidR="005E37D1" w:rsidRPr="006A577F">
        <w:rPr>
          <w:rFonts w:eastAsiaTheme="minorEastAsia"/>
          <w:iCs/>
          <w:color w:val="000000" w:themeColor="text1"/>
          <w:sz w:val="24"/>
        </w:rPr>
        <w:t xml:space="preserve"> </w:t>
      </w:r>
      <w:r w:rsidR="00492376" w:rsidRPr="006A577F">
        <w:rPr>
          <w:rFonts w:eastAsiaTheme="minorEastAsia"/>
          <w:iCs/>
          <w:color w:val="000000" w:themeColor="text1"/>
          <w:sz w:val="24"/>
        </w:rPr>
        <w:t>a</w:t>
      </w:r>
      <w:r w:rsidR="00934F33" w:rsidRPr="006A577F">
        <w:rPr>
          <w:rFonts w:eastAsiaTheme="minorEastAsia"/>
          <w:iCs/>
          <w:color w:val="000000" w:themeColor="text1"/>
          <w:sz w:val="24"/>
        </w:rPr>
        <w:t xml:space="preserve"> face angle between (001) and (100)</w:t>
      </w:r>
      <w:r w:rsidR="00C12890" w:rsidRPr="006A577F">
        <w:rPr>
          <w:rFonts w:eastAsiaTheme="minorEastAsia"/>
          <w:iCs/>
          <w:color w:val="000000" w:themeColor="text1"/>
          <w:sz w:val="24"/>
        </w:rPr>
        <w:t xml:space="preserve"> (</w:t>
      </w:r>
      <w:r w:rsidR="00934F33" w:rsidRPr="006A577F">
        <w:rPr>
          <w:rFonts w:eastAsiaTheme="minorEastAsia" w:cs="Times New Roman"/>
          <w:iCs/>
          <w:color w:val="000000" w:themeColor="text1"/>
          <w:sz w:val="24"/>
        </w:rPr>
        <w:t>β</w:t>
      </w:r>
      <w:r w:rsidR="00934F33" w:rsidRPr="006A577F">
        <w:rPr>
          <w:rFonts w:eastAsiaTheme="minorEastAsia"/>
          <w:iCs/>
          <w:color w:val="000000" w:themeColor="text1"/>
          <w:sz w:val="24"/>
        </w:rPr>
        <w:t xml:space="preserve"> = 103.7</w:t>
      </w:r>
      <w:r w:rsidR="00934F33" w:rsidRPr="006A577F">
        <w:rPr>
          <w:rFonts w:eastAsiaTheme="minorEastAsia" w:cs="Times New Roman"/>
          <w:iCs/>
          <w:color w:val="000000" w:themeColor="text1"/>
          <w:sz w:val="24"/>
        </w:rPr>
        <w:t>°</w:t>
      </w:r>
      <w:r w:rsidR="00C12890" w:rsidRPr="006A577F">
        <w:rPr>
          <w:rFonts w:eastAsiaTheme="minorEastAsia" w:cs="Times New Roman"/>
          <w:iCs/>
          <w:color w:val="000000" w:themeColor="text1"/>
          <w:sz w:val="24"/>
        </w:rPr>
        <w:t>)</w:t>
      </w:r>
      <w:r w:rsidR="00492376" w:rsidRPr="006A577F">
        <w:rPr>
          <w:rFonts w:eastAsiaTheme="minorEastAsia" w:cs="Times New Roman"/>
          <w:iCs/>
          <w:color w:val="000000" w:themeColor="text1"/>
          <w:sz w:val="24"/>
        </w:rPr>
        <w:fldChar w:fldCharType="begin" w:fldLock="1"/>
      </w:r>
      <w:r w:rsidR="009F71C4" w:rsidRPr="006A577F">
        <w:rPr>
          <w:rFonts w:eastAsiaTheme="minorEastAsia" w:cs="Times New Roman"/>
          <w:iCs/>
          <w:color w:val="000000" w:themeColor="text1"/>
          <w:sz w:val="24"/>
        </w:rPr>
        <w:instrText>ADDIN CSL_CITATION {"citationItems":[{"id":"ITEM-1","itemData":{"DOI":"10.1063/1.1731237","ISSN":"00219606","author":[{"dropping-particle":"","family":"Geller","given":"S.","non-dropping-particle":"","parse-names":false,"suffix":""}],"container-title":"The Journal of Chemical Physics","id":"ITEM-1","issue":"3","issued":{"date-parts":[["1960"]]},"page":"676","title":"Crystal Structure of β-Ga2O3","type":"article-journal","volume":"33"},"uris":["http://www.mendeley.com/documents/?uuid=5493e8e2-385f-404c-bebb-5abaedb72cbf"]}],"mendeley":{"formattedCitation":"&lt;sup&gt;47)&lt;/sup&gt;","plainTextFormattedCitation":"47)","previouslyFormattedCitation":"&lt;sup&gt;47)&lt;/sup&gt;"},"properties":{"noteIndex":0},"schema":"https://github.com/citation-style-language/schema/raw/master/csl-citation.json"}</w:instrText>
      </w:r>
      <w:r w:rsidR="00492376" w:rsidRPr="006A577F">
        <w:rPr>
          <w:rFonts w:eastAsiaTheme="minorEastAsia" w:cs="Times New Roman"/>
          <w:iCs/>
          <w:color w:val="000000" w:themeColor="text1"/>
          <w:sz w:val="24"/>
        </w:rPr>
        <w:fldChar w:fldCharType="separate"/>
      </w:r>
      <w:r w:rsidR="009F71C4" w:rsidRPr="006A577F">
        <w:rPr>
          <w:rFonts w:eastAsiaTheme="minorEastAsia" w:cs="Times New Roman"/>
          <w:iCs/>
          <w:noProof/>
          <w:color w:val="000000" w:themeColor="text1"/>
          <w:sz w:val="24"/>
          <w:vertAlign w:val="superscript"/>
        </w:rPr>
        <w:t>47)</w:t>
      </w:r>
      <w:r w:rsidR="00492376" w:rsidRPr="006A577F">
        <w:rPr>
          <w:rFonts w:eastAsiaTheme="minorEastAsia" w:cs="Times New Roman"/>
          <w:iCs/>
          <w:color w:val="000000" w:themeColor="text1"/>
          <w:sz w:val="24"/>
        </w:rPr>
        <w:fldChar w:fldCharType="end"/>
      </w:r>
      <w:r w:rsidR="00934F33" w:rsidRPr="006A577F">
        <w:rPr>
          <w:rFonts w:eastAsiaTheme="minorEastAsia" w:cs="Times New Roman"/>
          <w:iCs/>
          <w:color w:val="000000" w:themeColor="text1"/>
          <w:sz w:val="24"/>
        </w:rPr>
        <w:t>.</w:t>
      </w:r>
      <w:r w:rsidR="003B08E8" w:rsidRPr="006A577F">
        <w:rPr>
          <w:rFonts w:eastAsiaTheme="minorEastAsia" w:cs="Times New Roman"/>
          <w:iCs/>
          <w:color w:val="000000" w:themeColor="text1"/>
          <w:sz w:val="24"/>
        </w:rPr>
        <w:t xml:space="preserve"> </w:t>
      </w:r>
      <w:r w:rsidR="00A24A45" w:rsidRPr="006A577F">
        <w:rPr>
          <w:rFonts w:eastAsiaTheme="minorEastAsia" w:cs="Times New Roman"/>
          <w:iCs/>
          <w:color w:val="000000" w:themeColor="text1"/>
          <w:sz w:val="24"/>
        </w:rPr>
        <w:t xml:space="preserve">Regarding </w:t>
      </w:r>
      <w:r w:rsidR="002934E6" w:rsidRPr="006A577F">
        <w:rPr>
          <w:rFonts w:eastAsiaTheme="minorEastAsia" w:cs="Times New Roman"/>
          <w:iCs/>
          <w:color w:val="000000" w:themeColor="text1"/>
          <w:sz w:val="24"/>
        </w:rPr>
        <w:t xml:space="preserve">these inclined </w:t>
      </w:r>
      <w:r w:rsidR="001358C1" w:rsidRPr="006A577F">
        <w:rPr>
          <w:rFonts w:eastAsiaTheme="minorEastAsia" w:cs="Times New Roman"/>
          <w:iCs/>
          <w:color w:val="000000" w:themeColor="text1"/>
          <w:sz w:val="24"/>
        </w:rPr>
        <w:t>stripes</w:t>
      </w:r>
      <w:r w:rsidR="002934E6" w:rsidRPr="006A577F">
        <w:rPr>
          <w:rFonts w:eastAsiaTheme="minorEastAsia" w:cs="Times New Roman"/>
          <w:iCs/>
          <w:color w:val="000000" w:themeColor="text1"/>
          <w:sz w:val="24"/>
        </w:rPr>
        <w:t>, w</w:t>
      </w:r>
      <w:r w:rsidR="0078079E" w:rsidRPr="006A577F">
        <w:rPr>
          <w:rFonts w:eastAsiaTheme="minorEastAsia" w:cs="Times New Roman"/>
          <w:iCs/>
          <w:color w:val="000000" w:themeColor="text1"/>
          <w:sz w:val="24"/>
        </w:rPr>
        <w:t xml:space="preserve">e </w:t>
      </w:r>
      <w:r w:rsidR="0054347A" w:rsidRPr="006A577F">
        <w:rPr>
          <w:rFonts w:eastAsiaTheme="minorEastAsia" w:cs="Times New Roman"/>
          <w:iCs/>
          <w:color w:val="000000" w:themeColor="text1"/>
          <w:sz w:val="24"/>
        </w:rPr>
        <w:t xml:space="preserve">found </w:t>
      </w:r>
      <w:r w:rsidR="002934E6" w:rsidRPr="006A577F">
        <w:rPr>
          <w:rFonts w:eastAsiaTheme="minorEastAsia" w:cs="Times New Roman"/>
          <w:iCs/>
          <w:color w:val="000000" w:themeColor="text1"/>
          <w:sz w:val="24"/>
        </w:rPr>
        <w:t>that</w:t>
      </w:r>
      <w:r w:rsidR="005B3688" w:rsidRPr="006A577F">
        <w:rPr>
          <w:rFonts w:eastAsiaTheme="minorEastAsia" w:cs="Times New Roman"/>
          <w:iCs/>
          <w:color w:val="000000" w:themeColor="text1"/>
          <w:sz w:val="24"/>
        </w:rPr>
        <w:t xml:space="preserve"> </w:t>
      </w:r>
      <w:r w:rsidR="0050553D" w:rsidRPr="006A577F">
        <w:rPr>
          <w:rFonts w:eastAsiaTheme="minorEastAsia" w:cs="Times New Roman"/>
          <w:iCs/>
          <w:color w:val="000000" w:themeColor="text1"/>
          <w:sz w:val="24"/>
        </w:rPr>
        <w:t xml:space="preserve">the </w:t>
      </w:r>
      <w:r w:rsidR="005B3688" w:rsidRPr="006A577F">
        <w:rPr>
          <w:rFonts w:eastAsiaTheme="minorEastAsia" w:cs="Times New Roman"/>
          <w:iCs/>
          <w:color w:val="000000" w:themeColor="text1"/>
          <w:sz w:val="24"/>
        </w:rPr>
        <w:t xml:space="preserve">lateral </w:t>
      </w:r>
      <w:r w:rsidR="0050553D" w:rsidRPr="006A577F">
        <w:rPr>
          <w:rFonts w:eastAsiaTheme="minorEastAsia" w:cs="Times New Roman"/>
          <w:iCs/>
          <w:color w:val="000000" w:themeColor="text1"/>
          <w:sz w:val="24"/>
        </w:rPr>
        <w:t>growth rate was asymmetric</w:t>
      </w:r>
      <w:r w:rsidR="002934E6" w:rsidRPr="006A577F">
        <w:rPr>
          <w:rFonts w:eastAsiaTheme="minorEastAsia" w:cs="Times New Roman"/>
          <w:iCs/>
          <w:color w:val="000000" w:themeColor="text1"/>
          <w:sz w:val="24"/>
        </w:rPr>
        <w:t xml:space="preserve"> </w:t>
      </w:r>
      <w:r w:rsidR="00CF1C17" w:rsidRPr="006A577F">
        <w:rPr>
          <w:rFonts w:eastAsiaTheme="minorEastAsia" w:cs="Times New Roman"/>
          <w:iCs/>
          <w:color w:val="000000" w:themeColor="text1"/>
          <w:sz w:val="24"/>
        </w:rPr>
        <w:t xml:space="preserve">between </w:t>
      </w:r>
      <w:r w:rsidR="00427A90" w:rsidRPr="006A577F">
        <w:rPr>
          <w:rFonts w:eastAsiaTheme="minorEastAsia" w:cs="Times New Roman"/>
          <w:iCs/>
          <w:color w:val="000000" w:themeColor="text1"/>
          <w:sz w:val="24"/>
        </w:rPr>
        <w:t>[</w:t>
      </w:r>
      <w:r w:rsidR="00427A90" w:rsidRPr="006A577F">
        <w:rPr>
          <w:rFonts w:eastAsiaTheme="minorEastAsia" w:cs="Times New Roman"/>
          <w:iCs/>
          <w:color w:val="000000" w:themeColor="text1"/>
          <w:sz w:val="24"/>
        </w:rPr>
        <w:ruby>
          <w:rubyPr>
            <w:rubyAlign w:val="distributeSpace"/>
            <w:hps w:val="12"/>
            <w:hpsRaise w:val="22"/>
            <w:hpsBaseText w:val="24"/>
            <w:lid w:val="ja-JP"/>
          </w:rubyPr>
          <w:rt>
            <w:r w:rsidR="00427A90" w:rsidRPr="006A577F">
              <w:rPr>
                <w:rFonts w:eastAsiaTheme="minorEastAsia" w:cs="Times New Roman"/>
                <w:iCs/>
                <w:color w:val="000000" w:themeColor="text1"/>
                <w:sz w:val="12"/>
              </w:rPr>
              <w:t>_</w:t>
            </w:r>
          </w:rt>
          <w:rubyBase>
            <w:r w:rsidR="00427A90" w:rsidRPr="006A577F">
              <w:rPr>
                <w:rFonts w:eastAsiaTheme="minorEastAsia" w:cs="Times New Roman"/>
                <w:iCs/>
                <w:color w:val="000000" w:themeColor="text1"/>
                <w:sz w:val="24"/>
              </w:rPr>
              <w:t>1</w:t>
            </w:r>
          </w:rubyBase>
        </w:ruby>
      </w:r>
      <w:r w:rsidR="00427A90" w:rsidRPr="006A577F">
        <w:rPr>
          <w:rFonts w:eastAsiaTheme="minorEastAsia" w:cs="Times New Roman"/>
          <w:iCs/>
          <w:color w:val="000000" w:themeColor="text1"/>
          <w:sz w:val="24"/>
        </w:rPr>
        <w:t>00] and [100]</w:t>
      </w:r>
      <w:r w:rsidR="00307A44" w:rsidRPr="006A577F">
        <w:rPr>
          <w:rFonts w:eastAsiaTheme="minorEastAsia" w:cs="Times New Roman"/>
          <w:iCs/>
          <w:color w:val="000000" w:themeColor="text1"/>
          <w:sz w:val="24"/>
        </w:rPr>
        <w:t>.</w:t>
      </w:r>
      <w:r w:rsidR="0078079E" w:rsidRPr="006A577F">
        <w:rPr>
          <w:rFonts w:eastAsiaTheme="minorEastAsia" w:cs="Times New Roman"/>
          <w:iCs/>
          <w:color w:val="000000" w:themeColor="text1"/>
          <w:sz w:val="24"/>
        </w:rPr>
        <w:t xml:space="preserve"> </w:t>
      </w:r>
      <w:r w:rsidR="00307A44" w:rsidRPr="006A577F">
        <w:rPr>
          <w:rFonts w:eastAsiaTheme="minorEastAsia" w:cs="Times New Roman"/>
          <w:iCs/>
          <w:color w:val="000000" w:themeColor="text1"/>
          <w:sz w:val="24"/>
        </w:rPr>
        <w:t xml:space="preserve">The </w:t>
      </w:r>
      <w:r w:rsidR="00427A90" w:rsidRPr="006A577F">
        <w:rPr>
          <w:rFonts w:eastAsiaTheme="minorEastAsia" w:cs="Times New Roman"/>
          <w:iCs/>
          <w:color w:val="000000" w:themeColor="text1"/>
          <w:sz w:val="24"/>
        </w:rPr>
        <w:t xml:space="preserve">lateral </w:t>
      </w:r>
      <w:r w:rsidR="00307A44" w:rsidRPr="006A577F">
        <w:rPr>
          <w:rFonts w:eastAsiaTheme="minorEastAsia" w:cs="Times New Roman"/>
          <w:iCs/>
          <w:color w:val="000000" w:themeColor="text1"/>
          <w:sz w:val="24"/>
        </w:rPr>
        <w:t>growth rate along</w:t>
      </w:r>
      <w:r w:rsidR="00427A90" w:rsidRPr="006A577F">
        <w:rPr>
          <w:rFonts w:eastAsiaTheme="minorEastAsia" w:cs="Times New Roman"/>
          <w:iCs/>
          <w:color w:val="000000" w:themeColor="text1"/>
          <w:sz w:val="24"/>
        </w:rPr>
        <w:t xml:space="preserve"> [</w:t>
      </w:r>
      <w:r w:rsidR="00427A90" w:rsidRPr="006A577F">
        <w:rPr>
          <w:rFonts w:eastAsiaTheme="minorEastAsia" w:cs="Times New Roman"/>
          <w:iCs/>
          <w:color w:val="000000" w:themeColor="text1"/>
          <w:sz w:val="24"/>
        </w:rPr>
        <w:ruby>
          <w:rubyPr>
            <w:rubyAlign w:val="distributeSpace"/>
            <w:hps w:val="12"/>
            <w:hpsRaise w:val="22"/>
            <w:hpsBaseText w:val="24"/>
            <w:lid w:val="ja-JP"/>
          </w:rubyPr>
          <w:rt>
            <w:r w:rsidR="00427A90" w:rsidRPr="006A577F">
              <w:rPr>
                <w:rFonts w:eastAsiaTheme="minorEastAsia" w:cs="Times New Roman"/>
                <w:iCs/>
                <w:color w:val="000000" w:themeColor="text1"/>
                <w:sz w:val="12"/>
              </w:rPr>
              <w:t>_</w:t>
            </w:r>
          </w:rt>
          <w:rubyBase>
            <w:r w:rsidR="00427A90" w:rsidRPr="006A577F">
              <w:rPr>
                <w:rFonts w:eastAsiaTheme="minorEastAsia" w:cs="Times New Roman"/>
                <w:iCs/>
                <w:color w:val="000000" w:themeColor="text1"/>
                <w:sz w:val="24"/>
              </w:rPr>
              <w:t>1</w:t>
            </w:r>
          </w:rubyBase>
        </w:ruby>
      </w:r>
      <w:r w:rsidR="00427A90" w:rsidRPr="006A577F">
        <w:rPr>
          <w:rFonts w:eastAsiaTheme="minorEastAsia" w:cs="Times New Roman"/>
          <w:iCs/>
          <w:color w:val="000000" w:themeColor="text1"/>
          <w:sz w:val="24"/>
        </w:rPr>
        <w:t xml:space="preserve">00] was 2–4 times faster than that </w:t>
      </w:r>
      <w:r w:rsidR="008354CD" w:rsidRPr="006A577F">
        <w:rPr>
          <w:rFonts w:eastAsiaTheme="minorEastAsia" w:cs="Times New Roman"/>
          <w:iCs/>
          <w:color w:val="000000" w:themeColor="text1"/>
          <w:sz w:val="24"/>
        </w:rPr>
        <w:t xml:space="preserve">along </w:t>
      </w:r>
      <w:r w:rsidR="00427A90" w:rsidRPr="006A577F">
        <w:rPr>
          <w:rFonts w:eastAsiaTheme="minorEastAsia" w:cs="Times New Roman"/>
          <w:iCs/>
          <w:color w:val="000000" w:themeColor="text1"/>
          <w:sz w:val="24"/>
        </w:rPr>
        <w:t>[100] though corresponding (</w:t>
      </w:r>
      <w:r w:rsidR="00427A90" w:rsidRPr="006A577F">
        <w:rPr>
          <w:rFonts w:eastAsiaTheme="minorEastAsia" w:cs="Times New Roman"/>
          <w:iCs/>
          <w:color w:val="000000" w:themeColor="text1"/>
          <w:sz w:val="24"/>
        </w:rPr>
        <w:ruby>
          <w:rubyPr>
            <w:rubyAlign w:val="distributeSpace"/>
            <w:hps w:val="12"/>
            <w:hpsRaise w:val="22"/>
            <w:hpsBaseText w:val="24"/>
            <w:lid w:val="ja-JP"/>
          </w:rubyPr>
          <w:rt>
            <w:r w:rsidR="00427A90" w:rsidRPr="006A577F">
              <w:rPr>
                <w:rFonts w:eastAsiaTheme="minorEastAsia" w:cs="Times New Roman"/>
                <w:iCs/>
                <w:color w:val="000000" w:themeColor="text1"/>
                <w:sz w:val="12"/>
              </w:rPr>
              <w:t>_</w:t>
            </w:r>
          </w:rt>
          <w:rubyBase>
            <w:r w:rsidR="00427A90" w:rsidRPr="006A577F">
              <w:rPr>
                <w:rFonts w:eastAsiaTheme="minorEastAsia" w:cs="Times New Roman"/>
                <w:iCs/>
                <w:color w:val="000000" w:themeColor="text1"/>
                <w:sz w:val="24"/>
              </w:rPr>
              <w:t>1</w:t>
            </w:r>
          </w:rubyBase>
        </w:ruby>
      </w:r>
      <w:r w:rsidR="00427A90" w:rsidRPr="006A577F">
        <w:rPr>
          <w:rFonts w:eastAsiaTheme="minorEastAsia" w:cs="Times New Roman"/>
          <w:iCs/>
          <w:color w:val="000000" w:themeColor="text1"/>
          <w:sz w:val="24"/>
        </w:rPr>
        <w:t>00) and (100) sidewall facets are crystallographically equivalent.</w:t>
      </w:r>
      <w:r w:rsidR="00494F98" w:rsidRPr="006A577F">
        <w:rPr>
          <w:rFonts w:eastAsiaTheme="minorEastAsia" w:cs="Times New Roman"/>
          <w:iCs/>
          <w:color w:val="000000" w:themeColor="text1"/>
          <w:sz w:val="24"/>
        </w:rPr>
        <w:t xml:space="preserve"> The</w:t>
      </w:r>
      <w:r w:rsidR="00CF1C17" w:rsidRPr="006A577F">
        <w:rPr>
          <w:rFonts w:eastAsiaTheme="minorEastAsia" w:cs="Times New Roman"/>
          <w:iCs/>
          <w:color w:val="000000" w:themeColor="text1"/>
          <w:sz w:val="24"/>
        </w:rPr>
        <w:t xml:space="preserve"> </w:t>
      </w:r>
      <w:r w:rsidR="00CF3825" w:rsidRPr="006A577F">
        <w:rPr>
          <w:rFonts w:eastAsiaTheme="minorEastAsia" w:cs="Times New Roman"/>
          <w:iCs/>
          <w:color w:val="000000" w:themeColor="text1"/>
          <w:sz w:val="24"/>
        </w:rPr>
        <w:t xml:space="preserve">reason for the </w:t>
      </w:r>
      <w:r w:rsidR="00745C94" w:rsidRPr="006A577F">
        <w:rPr>
          <w:rFonts w:eastAsiaTheme="minorEastAsia" w:cs="Times New Roman"/>
          <w:iCs/>
          <w:color w:val="000000" w:themeColor="text1"/>
          <w:sz w:val="24"/>
        </w:rPr>
        <w:t>differen</w:t>
      </w:r>
      <w:r w:rsidR="00CF3825" w:rsidRPr="006A577F">
        <w:rPr>
          <w:rFonts w:eastAsiaTheme="minorEastAsia" w:cs="Times New Roman"/>
          <w:iCs/>
          <w:color w:val="000000" w:themeColor="text1"/>
          <w:sz w:val="24"/>
        </w:rPr>
        <w:t>t</w:t>
      </w:r>
      <w:r w:rsidR="00745C94" w:rsidRPr="006A577F">
        <w:rPr>
          <w:rFonts w:eastAsiaTheme="minorEastAsia" w:cs="Times New Roman"/>
          <w:iCs/>
          <w:color w:val="000000" w:themeColor="text1"/>
          <w:sz w:val="24"/>
        </w:rPr>
        <w:t xml:space="preserve"> </w:t>
      </w:r>
      <w:r w:rsidR="004749F5" w:rsidRPr="006A577F">
        <w:rPr>
          <w:rFonts w:eastAsiaTheme="minorEastAsia" w:cs="Times New Roman"/>
          <w:iCs/>
          <w:color w:val="000000" w:themeColor="text1"/>
          <w:sz w:val="24"/>
        </w:rPr>
        <w:t>lateral growth</w:t>
      </w:r>
      <w:r w:rsidR="00CF1C17" w:rsidRPr="006A577F">
        <w:rPr>
          <w:rFonts w:eastAsiaTheme="minorEastAsia" w:cs="Times New Roman"/>
          <w:iCs/>
          <w:color w:val="000000" w:themeColor="text1"/>
          <w:sz w:val="24"/>
        </w:rPr>
        <w:t xml:space="preserve"> rate</w:t>
      </w:r>
      <w:r w:rsidR="00745C94" w:rsidRPr="006A577F">
        <w:rPr>
          <w:rFonts w:eastAsiaTheme="minorEastAsia" w:cs="Times New Roman"/>
          <w:iCs/>
          <w:color w:val="000000" w:themeColor="text1"/>
          <w:sz w:val="24"/>
        </w:rPr>
        <w:t>s</w:t>
      </w:r>
      <w:r w:rsidR="004A1039" w:rsidRPr="006A577F">
        <w:rPr>
          <w:rFonts w:eastAsiaTheme="minorEastAsia" w:cs="Times New Roman"/>
          <w:iCs/>
          <w:color w:val="000000" w:themeColor="text1"/>
          <w:sz w:val="24"/>
        </w:rPr>
        <w:t xml:space="preserve"> </w:t>
      </w:r>
      <w:r w:rsidR="004749F5" w:rsidRPr="006A577F">
        <w:rPr>
          <w:rFonts w:eastAsiaTheme="minorEastAsia" w:cs="Times New Roman"/>
          <w:iCs/>
          <w:color w:val="000000" w:themeColor="text1"/>
          <w:sz w:val="24"/>
        </w:rPr>
        <w:t xml:space="preserve">is likely to </w:t>
      </w:r>
      <w:r w:rsidR="00CF1C17" w:rsidRPr="006A577F">
        <w:rPr>
          <w:rFonts w:eastAsiaTheme="minorEastAsia" w:cs="Times New Roman"/>
          <w:iCs/>
          <w:color w:val="000000" w:themeColor="text1"/>
          <w:sz w:val="24"/>
        </w:rPr>
        <w:t xml:space="preserve">be related to </w:t>
      </w:r>
      <w:r w:rsidR="007D60C0" w:rsidRPr="006A577F">
        <w:rPr>
          <w:rFonts w:eastAsiaTheme="minorEastAsia" w:cs="Times New Roman"/>
          <w:iCs/>
          <w:color w:val="000000" w:themeColor="text1"/>
          <w:sz w:val="24"/>
        </w:rPr>
        <w:t xml:space="preserve">the </w:t>
      </w:r>
      <w:r w:rsidR="004749F5" w:rsidRPr="006A577F">
        <w:rPr>
          <w:rFonts w:eastAsiaTheme="minorEastAsia" w:cs="Times New Roman"/>
          <w:iCs/>
          <w:color w:val="000000" w:themeColor="text1"/>
          <w:sz w:val="24"/>
        </w:rPr>
        <w:t xml:space="preserve">inclination but the </w:t>
      </w:r>
      <w:r w:rsidR="00D354B0" w:rsidRPr="006A577F">
        <w:rPr>
          <w:rFonts w:eastAsiaTheme="minorEastAsia" w:cs="Times New Roman"/>
          <w:iCs/>
          <w:color w:val="000000" w:themeColor="text1"/>
          <w:sz w:val="24"/>
        </w:rPr>
        <w:t>detail</w:t>
      </w:r>
      <w:r w:rsidR="00683DAC" w:rsidRPr="006A577F">
        <w:rPr>
          <w:rFonts w:eastAsiaTheme="minorEastAsia" w:cs="Times New Roman"/>
          <w:iCs/>
          <w:color w:val="000000" w:themeColor="text1"/>
          <w:sz w:val="24"/>
        </w:rPr>
        <w:t>ed</w:t>
      </w:r>
      <w:r w:rsidR="00D354B0" w:rsidRPr="006A577F">
        <w:rPr>
          <w:rFonts w:eastAsiaTheme="minorEastAsia" w:cs="Times New Roman"/>
          <w:iCs/>
          <w:color w:val="000000" w:themeColor="text1"/>
          <w:sz w:val="24"/>
        </w:rPr>
        <w:t xml:space="preserve"> mechanism </w:t>
      </w:r>
      <w:r w:rsidR="002934E6" w:rsidRPr="006A577F">
        <w:rPr>
          <w:rFonts w:eastAsiaTheme="minorEastAsia" w:cs="Times New Roman"/>
          <w:iCs/>
          <w:color w:val="000000" w:themeColor="text1"/>
          <w:sz w:val="24"/>
        </w:rPr>
        <w:t>is still unknown</w:t>
      </w:r>
      <w:r w:rsidR="00D354B0" w:rsidRPr="006A577F">
        <w:rPr>
          <w:rFonts w:eastAsiaTheme="minorEastAsia" w:cs="Times New Roman"/>
          <w:iCs/>
          <w:color w:val="000000" w:themeColor="text1"/>
          <w:sz w:val="24"/>
        </w:rPr>
        <w:t>.</w:t>
      </w:r>
      <w:r w:rsidR="004A1039" w:rsidRPr="006A577F">
        <w:rPr>
          <w:rFonts w:eastAsiaTheme="minorEastAsia" w:cs="Times New Roman"/>
          <w:iCs/>
          <w:color w:val="000000" w:themeColor="text1"/>
          <w:sz w:val="24"/>
        </w:rPr>
        <w:t xml:space="preserve"> </w:t>
      </w:r>
      <w:r w:rsidR="00963715" w:rsidRPr="006A577F">
        <w:rPr>
          <w:rFonts w:eastAsiaTheme="minorEastAsia" w:cs="Times New Roman"/>
          <w:iCs/>
          <w:color w:val="000000" w:themeColor="text1"/>
          <w:sz w:val="24"/>
        </w:rPr>
        <w:t xml:space="preserve">To compare </w:t>
      </w:r>
      <w:r w:rsidR="006A20F1" w:rsidRPr="006A577F">
        <w:rPr>
          <w:rFonts w:eastAsiaTheme="minorEastAsia" w:cs="Times New Roman"/>
          <w:iCs/>
          <w:color w:val="000000" w:themeColor="text1"/>
          <w:sz w:val="24"/>
        </w:rPr>
        <w:t xml:space="preserve">the </w:t>
      </w:r>
      <w:r w:rsidR="005B3688" w:rsidRPr="006A577F">
        <w:rPr>
          <w:rFonts w:eastAsiaTheme="minorEastAsia" w:cs="Times New Roman"/>
          <w:iCs/>
          <w:color w:val="000000" w:themeColor="text1"/>
          <w:sz w:val="24"/>
        </w:rPr>
        <w:t xml:space="preserve">aspect ratios of </w:t>
      </w:r>
      <w:r w:rsidR="002F6AF0" w:rsidRPr="006A577F">
        <w:rPr>
          <w:rFonts w:eastAsiaTheme="minorEastAsia" w:cs="Times New Roman"/>
          <w:iCs/>
          <w:color w:val="000000" w:themeColor="text1"/>
          <w:sz w:val="24"/>
        </w:rPr>
        <w:t>the</w:t>
      </w:r>
      <w:r w:rsidR="005B3688" w:rsidRPr="006A577F">
        <w:rPr>
          <w:rFonts w:eastAsiaTheme="minorEastAsia" w:cs="Times New Roman"/>
          <w:iCs/>
          <w:color w:val="000000" w:themeColor="text1"/>
          <w:sz w:val="24"/>
        </w:rPr>
        <w:t xml:space="preserve"> </w:t>
      </w:r>
      <w:r w:rsidR="002F6AF0" w:rsidRPr="006A577F">
        <w:rPr>
          <w:rFonts w:eastAsiaTheme="minorEastAsia" w:cs="Times New Roman"/>
          <w:iCs/>
          <w:color w:val="000000" w:themeColor="text1"/>
          <w:sz w:val="24"/>
        </w:rPr>
        <w:t xml:space="preserve">stripes </w:t>
      </w:r>
      <w:r w:rsidR="005B3688" w:rsidRPr="006A577F">
        <w:rPr>
          <w:rFonts w:eastAsiaTheme="minorEastAsia" w:cs="Times New Roman"/>
          <w:iCs/>
          <w:color w:val="000000" w:themeColor="text1"/>
          <w:sz w:val="24"/>
        </w:rPr>
        <w:t xml:space="preserve">on these two </w:t>
      </w:r>
      <w:r w:rsidR="00E04D15" w:rsidRPr="006A577F">
        <w:rPr>
          <w:rFonts w:eastAsiaTheme="minorEastAsia" w:cs="Times New Roman"/>
          <w:iCs/>
          <w:color w:val="000000" w:themeColor="text1"/>
          <w:sz w:val="24"/>
        </w:rPr>
        <w:t>substrates</w:t>
      </w:r>
      <w:r w:rsidR="005B3688" w:rsidRPr="006A577F">
        <w:rPr>
          <w:rFonts w:eastAsiaTheme="minorEastAsia" w:cs="Times New Roman"/>
          <w:iCs/>
          <w:color w:val="000000" w:themeColor="text1"/>
          <w:sz w:val="24"/>
        </w:rPr>
        <w:t xml:space="preserve">, </w:t>
      </w:r>
      <w:r w:rsidR="0065058B" w:rsidRPr="006A577F">
        <w:rPr>
          <w:rFonts w:eastAsiaTheme="minorEastAsia" w:cs="Times New Roman"/>
          <w:iCs/>
          <w:color w:val="000000" w:themeColor="text1"/>
          <w:sz w:val="24"/>
        </w:rPr>
        <w:t xml:space="preserve">vertical </w:t>
      </w:r>
      <w:r w:rsidR="00446101" w:rsidRPr="006A577F">
        <w:rPr>
          <w:rFonts w:eastAsiaTheme="minorEastAsia" w:cs="Times New Roman"/>
          <w:iCs/>
          <w:color w:val="000000" w:themeColor="text1"/>
          <w:sz w:val="24"/>
        </w:rPr>
        <w:t xml:space="preserve">growth </w:t>
      </w:r>
      <w:r w:rsidR="00776ED2" w:rsidRPr="006A577F">
        <w:rPr>
          <w:rFonts w:eastAsiaTheme="minorEastAsia" w:cs="Times New Roman"/>
          <w:iCs/>
          <w:color w:val="000000" w:themeColor="text1"/>
          <w:sz w:val="24"/>
        </w:rPr>
        <w:t>height</w:t>
      </w:r>
      <w:r w:rsidR="0065058B" w:rsidRPr="006A577F">
        <w:rPr>
          <w:rFonts w:eastAsiaTheme="minorEastAsia" w:cs="Times New Roman"/>
          <w:iCs/>
          <w:color w:val="000000" w:themeColor="text1"/>
          <w:sz w:val="24"/>
        </w:rPr>
        <w:t>s (</w:t>
      </w:r>
      <w:r w:rsidR="0065058B" w:rsidRPr="006A577F">
        <w:rPr>
          <w:rFonts w:eastAsiaTheme="minorEastAsia" w:cs="Times New Roman"/>
          <w:i/>
          <w:color w:val="000000" w:themeColor="text1"/>
          <w:sz w:val="24"/>
        </w:rPr>
        <w:t>V</w:t>
      </w:r>
      <w:r w:rsidR="0065058B" w:rsidRPr="006A577F">
        <w:rPr>
          <w:rFonts w:eastAsiaTheme="minorEastAsia" w:cs="Times New Roman"/>
          <w:iCs/>
          <w:color w:val="000000" w:themeColor="text1"/>
          <w:sz w:val="24"/>
        </w:rPr>
        <w:t>)</w:t>
      </w:r>
      <w:r w:rsidR="00776ED2" w:rsidRPr="006A577F">
        <w:rPr>
          <w:rFonts w:eastAsiaTheme="minorEastAsia" w:cs="Times New Roman"/>
          <w:iCs/>
          <w:color w:val="000000" w:themeColor="text1"/>
          <w:sz w:val="24"/>
        </w:rPr>
        <w:t xml:space="preserve"> and lateral overgrowth length</w:t>
      </w:r>
      <w:r w:rsidR="0065058B" w:rsidRPr="006A577F">
        <w:rPr>
          <w:rFonts w:eastAsiaTheme="minorEastAsia" w:cs="Times New Roman"/>
          <w:iCs/>
          <w:color w:val="000000" w:themeColor="text1"/>
          <w:sz w:val="24"/>
        </w:rPr>
        <w:t>s</w:t>
      </w:r>
      <w:r w:rsidR="00776ED2" w:rsidRPr="006A577F">
        <w:rPr>
          <w:rFonts w:eastAsiaTheme="minorEastAsia" w:cs="Times New Roman"/>
          <w:iCs/>
          <w:color w:val="000000" w:themeColor="text1"/>
          <w:sz w:val="24"/>
        </w:rPr>
        <w:t xml:space="preserve"> </w:t>
      </w:r>
      <w:r w:rsidR="0065058B" w:rsidRPr="006A577F">
        <w:rPr>
          <w:rFonts w:eastAsiaTheme="minorEastAsia" w:cs="Times New Roman"/>
          <w:iCs/>
          <w:color w:val="000000" w:themeColor="text1"/>
          <w:sz w:val="24"/>
        </w:rPr>
        <w:t>(</w:t>
      </w:r>
      <w:r w:rsidR="0065058B" w:rsidRPr="006A577F">
        <w:rPr>
          <w:rFonts w:eastAsiaTheme="minorEastAsia" w:cs="Times New Roman"/>
          <w:i/>
          <w:color w:val="000000" w:themeColor="text1"/>
          <w:sz w:val="24"/>
        </w:rPr>
        <w:t>L</w:t>
      </w:r>
      <w:r w:rsidR="0065058B" w:rsidRPr="006A577F">
        <w:rPr>
          <w:rFonts w:eastAsiaTheme="minorEastAsia" w:cs="Times New Roman"/>
          <w:iCs/>
          <w:color w:val="000000" w:themeColor="text1"/>
          <w:sz w:val="24"/>
        </w:rPr>
        <w:t xml:space="preserve">) </w:t>
      </w:r>
      <w:r w:rsidR="005B3688" w:rsidRPr="006A577F">
        <w:rPr>
          <w:rFonts w:eastAsiaTheme="minorEastAsia" w:cs="Times New Roman"/>
          <w:iCs/>
          <w:color w:val="000000" w:themeColor="text1"/>
          <w:sz w:val="24"/>
        </w:rPr>
        <w:t xml:space="preserve">were measured </w:t>
      </w:r>
      <w:r w:rsidR="0069053C" w:rsidRPr="006A577F">
        <w:rPr>
          <w:rFonts w:eastAsiaTheme="minorEastAsia" w:cs="Times New Roman"/>
          <w:iCs/>
          <w:color w:val="000000" w:themeColor="text1"/>
          <w:sz w:val="24"/>
        </w:rPr>
        <w:t xml:space="preserve">on the SEM images </w:t>
      </w:r>
      <w:r w:rsidR="00735E27" w:rsidRPr="006A577F">
        <w:rPr>
          <w:rFonts w:eastAsiaTheme="minorEastAsia" w:cs="Times New Roman"/>
          <w:iCs/>
          <w:color w:val="000000" w:themeColor="text1"/>
          <w:sz w:val="24"/>
        </w:rPr>
        <w:t xml:space="preserve">and </w:t>
      </w:r>
      <w:r w:rsidR="00FF51EE" w:rsidRPr="006A577F">
        <w:rPr>
          <w:rFonts w:eastAsiaTheme="minorEastAsia" w:cs="Times New Roman"/>
          <w:iCs/>
          <w:color w:val="000000" w:themeColor="text1"/>
          <w:sz w:val="24"/>
        </w:rPr>
        <w:t xml:space="preserve">the </w:t>
      </w:r>
      <w:r w:rsidR="00FF51EE" w:rsidRPr="006A577F">
        <w:rPr>
          <w:rFonts w:eastAsiaTheme="minorEastAsia" w:cs="Times New Roman"/>
          <w:i/>
          <w:color w:val="000000" w:themeColor="text1"/>
          <w:sz w:val="24"/>
        </w:rPr>
        <w:t>V/L</w:t>
      </w:r>
      <w:r w:rsidR="00FF51EE" w:rsidRPr="006A577F">
        <w:rPr>
          <w:rFonts w:eastAsiaTheme="minorEastAsia" w:cs="Times New Roman"/>
          <w:iCs/>
          <w:color w:val="000000" w:themeColor="text1"/>
          <w:sz w:val="24"/>
        </w:rPr>
        <w:t xml:space="preserve"> ratios </w:t>
      </w:r>
      <w:r w:rsidR="00735E27" w:rsidRPr="006A577F">
        <w:rPr>
          <w:rFonts w:eastAsiaTheme="minorEastAsia" w:cs="Times New Roman"/>
          <w:iCs/>
          <w:color w:val="000000" w:themeColor="text1"/>
          <w:sz w:val="24"/>
        </w:rPr>
        <w:t xml:space="preserve">were </w:t>
      </w:r>
      <w:r w:rsidR="00EA7AD4" w:rsidRPr="006A577F">
        <w:rPr>
          <w:rFonts w:eastAsiaTheme="minorEastAsia" w:cs="Times New Roman"/>
          <w:iCs/>
          <w:color w:val="000000" w:themeColor="text1"/>
          <w:sz w:val="24"/>
        </w:rPr>
        <w:t>calculated</w:t>
      </w:r>
      <w:r w:rsidR="007B7A63" w:rsidRPr="006A577F">
        <w:rPr>
          <w:rFonts w:eastAsiaTheme="minorEastAsia" w:cs="Times New Roman"/>
          <w:iCs/>
          <w:color w:val="000000" w:themeColor="text1"/>
          <w:sz w:val="24"/>
        </w:rPr>
        <w:t>.</w:t>
      </w:r>
      <w:r w:rsidR="009A5577" w:rsidRPr="006A577F">
        <w:rPr>
          <w:rFonts w:eastAsiaTheme="minorEastAsia" w:cs="Times New Roman"/>
          <w:iCs/>
          <w:color w:val="000000" w:themeColor="text1"/>
          <w:sz w:val="24"/>
        </w:rPr>
        <w:t xml:space="preserve"> </w:t>
      </w:r>
      <w:r w:rsidR="007B7A63" w:rsidRPr="006A577F">
        <w:rPr>
          <w:rFonts w:eastAsiaTheme="minorEastAsia" w:cs="Times New Roman"/>
          <w:iCs/>
          <w:color w:val="000000" w:themeColor="text1"/>
          <w:sz w:val="24"/>
        </w:rPr>
        <w:t xml:space="preserve">The results </w:t>
      </w:r>
      <w:r w:rsidR="009A5577" w:rsidRPr="006A577F">
        <w:rPr>
          <w:rFonts w:eastAsiaTheme="minorEastAsia" w:cs="Times New Roman"/>
          <w:iCs/>
          <w:color w:val="000000" w:themeColor="text1"/>
          <w:sz w:val="24"/>
        </w:rPr>
        <w:t>are summarized in</w:t>
      </w:r>
      <w:r w:rsidR="00963715" w:rsidRPr="006A577F">
        <w:rPr>
          <w:rFonts w:eastAsiaTheme="minorEastAsia" w:cs="Times New Roman"/>
          <w:iCs/>
          <w:color w:val="000000" w:themeColor="text1"/>
          <w:sz w:val="24"/>
        </w:rPr>
        <w:t xml:space="preserve"> </w:t>
      </w:r>
      <w:r w:rsidR="0065058B" w:rsidRPr="006A577F">
        <w:rPr>
          <w:rFonts w:eastAsiaTheme="minorEastAsia" w:cs="Times New Roman"/>
          <w:iCs/>
          <w:color w:val="000000" w:themeColor="text1"/>
          <w:sz w:val="24"/>
        </w:rPr>
        <w:t xml:space="preserve">Table </w:t>
      </w:r>
      <w:r w:rsidR="00740E12" w:rsidRPr="006A577F">
        <w:rPr>
          <w:rFonts w:eastAsiaTheme="minorEastAsia" w:cs="Times New Roman"/>
          <w:iCs/>
          <w:color w:val="000000" w:themeColor="text1"/>
          <w:sz w:val="24"/>
        </w:rPr>
        <w:t>I</w:t>
      </w:r>
      <w:r w:rsidR="0065058B" w:rsidRPr="006A577F">
        <w:rPr>
          <w:rFonts w:eastAsiaTheme="minorEastAsia" w:cs="Times New Roman"/>
          <w:iCs/>
          <w:color w:val="000000" w:themeColor="text1"/>
          <w:sz w:val="24"/>
        </w:rPr>
        <w:t>.</w:t>
      </w:r>
      <w:r w:rsidR="00BF0845" w:rsidRPr="006A577F">
        <w:rPr>
          <w:rFonts w:eastAsiaTheme="minorEastAsia" w:cs="Times New Roman"/>
          <w:iCs/>
          <w:color w:val="000000" w:themeColor="text1"/>
          <w:sz w:val="24"/>
        </w:rPr>
        <w:t xml:space="preserve"> </w:t>
      </w:r>
      <w:r w:rsidR="002F6AF0" w:rsidRPr="006A577F">
        <w:rPr>
          <w:rFonts w:eastAsiaTheme="minorEastAsia" w:cs="Times New Roman"/>
          <w:iCs/>
          <w:color w:val="000000" w:themeColor="text1"/>
          <w:sz w:val="24"/>
        </w:rPr>
        <w:t>T</w:t>
      </w:r>
      <w:r w:rsidR="00CA0614" w:rsidRPr="006A577F">
        <w:rPr>
          <w:rFonts w:eastAsiaTheme="minorEastAsia" w:cs="Times New Roman"/>
          <w:iCs/>
          <w:color w:val="000000" w:themeColor="text1"/>
          <w:sz w:val="24"/>
        </w:rPr>
        <w:t xml:space="preserve">he </w:t>
      </w:r>
      <w:r w:rsidR="00CA0614" w:rsidRPr="006A577F">
        <w:rPr>
          <w:rFonts w:eastAsiaTheme="minorEastAsia" w:cs="Times New Roman"/>
          <w:i/>
          <w:color w:val="000000" w:themeColor="text1"/>
          <w:sz w:val="24"/>
        </w:rPr>
        <w:t>V</w:t>
      </w:r>
      <w:r w:rsidR="00CA0614" w:rsidRPr="006A577F">
        <w:rPr>
          <w:rFonts w:eastAsiaTheme="minorEastAsia" w:cs="Times New Roman"/>
          <w:iCs/>
          <w:color w:val="000000" w:themeColor="text1"/>
          <w:sz w:val="24"/>
        </w:rPr>
        <w:t>/</w:t>
      </w:r>
      <w:r w:rsidR="00CA0614" w:rsidRPr="006A577F">
        <w:rPr>
          <w:rFonts w:eastAsiaTheme="minorEastAsia" w:cs="Times New Roman"/>
          <w:i/>
          <w:color w:val="000000" w:themeColor="text1"/>
          <w:sz w:val="24"/>
        </w:rPr>
        <w:t>L</w:t>
      </w:r>
      <w:r w:rsidR="00CA0614" w:rsidRPr="006A577F">
        <w:rPr>
          <w:rFonts w:eastAsiaTheme="minorEastAsia" w:cs="Times New Roman"/>
          <w:iCs/>
          <w:color w:val="000000" w:themeColor="text1"/>
          <w:sz w:val="24"/>
        </w:rPr>
        <w:t xml:space="preserve"> was as high as 2</w:t>
      </w:r>
      <w:r w:rsidR="00CC7BFB" w:rsidRPr="006A577F">
        <w:rPr>
          <w:rFonts w:eastAsiaTheme="minorEastAsia" w:cs="Times New Roman"/>
          <w:iCs/>
          <w:color w:val="000000" w:themeColor="text1"/>
          <w:sz w:val="24"/>
        </w:rPr>
        <w:t>.1–11</w:t>
      </w:r>
      <w:r w:rsidR="00CA0614" w:rsidRPr="006A577F">
        <w:rPr>
          <w:rFonts w:eastAsiaTheme="minorEastAsia" w:cs="Times New Roman"/>
          <w:iCs/>
          <w:color w:val="000000" w:themeColor="text1"/>
          <w:sz w:val="24"/>
        </w:rPr>
        <w:t xml:space="preserve"> for the (001) substrate, </w:t>
      </w:r>
      <w:r w:rsidR="00623E70" w:rsidRPr="006A577F">
        <w:rPr>
          <w:rFonts w:eastAsiaTheme="minorEastAsia" w:cs="Times New Roman"/>
          <w:iCs/>
          <w:color w:val="000000" w:themeColor="text1"/>
          <w:sz w:val="24"/>
        </w:rPr>
        <w:t xml:space="preserve">and </w:t>
      </w:r>
      <w:r w:rsidR="00CA0614" w:rsidRPr="006A577F">
        <w:rPr>
          <w:rFonts w:eastAsiaTheme="minorEastAsia" w:cs="Times New Roman"/>
          <w:iCs/>
          <w:color w:val="000000" w:themeColor="text1"/>
          <w:sz w:val="24"/>
        </w:rPr>
        <w:t xml:space="preserve">the value </w:t>
      </w:r>
      <w:r w:rsidR="00C54FB2" w:rsidRPr="006A577F">
        <w:rPr>
          <w:rFonts w:eastAsiaTheme="minorEastAsia" w:cs="Times New Roman"/>
          <w:iCs/>
          <w:color w:val="000000" w:themeColor="text1"/>
          <w:sz w:val="24"/>
        </w:rPr>
        <w:t>further</w:t>
      </w:r>
      <w:r w:rsidR="00CA0614" w:rsidRPr="006A577F">
        <w:rPr>
          <w:rFonts w:eastAsiaTheme="minorEastAsia" w:cs="Times New Roman"/>
          <w:iCs/>
          <w:color w:val="000000" w:themeColor="text1"/>
          <w:sz w:val="24"/>
        </w:rPr>
        <w:t xml:space="preserve"> increased </w:t>
      </w:r>
      <w:r w:rsidR="00C54FB2" w:rsidRPr="006A577F">
        <w:rPr>
          <w:rFonts w:eastAsiaTheme="minorEastAsia" w:cs="Times New Roman"/>
          <w:iCs/>
          <w:color w:val="000000" w:themeColor="text1"/>
          <w:sz w:val="24"/>
        </w:rPr>
        <w:t xml:space="preserve">drastically </w:t>
      </w:r>
      <w:r w:rsidR="00CC7BFB" w:rsidRPr="006A577F">
        <w:rPr>
          <w:rFonts w:eastAsiaTheme="minorEastAsia" w:cs="Times New Roman"/>
          <w:iCs/>
          <w:color w:val="000000" w:themeColor="text1"/>
          <w:sz w:val="24"/>
        </w:rPr>
        <w:t>to</w:t>
      </w:r>
      <w:r w:rsidR="00CA0614" w:rsidRPr="006A577F">
        <w:rPr>
          <w:rFonts w:eastAsiaTheme="minorEastAsia" w:cs="Times New Roman"/>
          <w:iCs/>
          <w:color w:val="000000" w:themeColor="text1"/>
          <w:sz w:val="24"/>
        </w:rPr>
        <w:t xml:space="preserve"> </w:t>
      </w:r>
      <w:r w:rsidR="00CC7BFB" w:rsidRPr="006A577F">
        <w:rPr>
          <w:rFonts w:eastAsiaTheme="minorEastAsia" w:cs="Times New Roman"/>
          <w:iCs/>
          <w:color w:val="000000" w:themeColor="text1"/>
          <w:sz w:val="24"/>
        </w:rPr>
        <w:t>72–84</w:t>
      </w:r>
      <w:r w:rsidR="00CA0614" w:rsidRPr="006A577F">
        <w:rPr>
          <w:rFonts w:eastAsiaTheme="minorEastAsia" w:cs="Times New Roman"/>
          <w:iCs/>
          <w:color w:val="000000" w:themeColor="text1"/>
          <w:sz w:val="24"/>
        </w:rPr>
        <w:t xml:space="preserve"> for the (010) substrate</w:t>
      </w:r>
      <w:r w:rsidR="002F6AF0" w:rsidRPr="006A577F">
        <w:rPr>
          <w:rFonts w:eastAsiaTheme="minorEastAsia" w:cs="Times New Roman"/>
          <w:iCs/>
          <w:color w:val="000000" w:themeColor="text1"/>
          <w:sz w:val="24"/>
        </w:rPr>
        <w:t xml:space="preserve"> as a result of </w:t>
      </w:r>
      <w:r w:rsidR="00836DFC" w:rsidRPr="006A577F">
        <w:rPr>
          <w:rFonts w:eastAsiaTheme="minorEastAsia" w:cs="Times New Roman"/>
          <w:iCs/>
          <w:color w:val="000000" w:themeColor="text1"/>
          <w:sz w:val="24"/>
        </w:rPr>
        <w:t xml:space="preserve">the extreme </w:t>
      </w:r>
      <w:r w:rsidR="002F6AF0" w:rsidRPr="006A577F">
        <w:rPr>
          <w:rFonts w:eastAsiaTheme="minorEastAsia" w:cs="Times New Roman"/>
          <w:iCs/>
          <w:color w:val="000000" w:themeColor="text1"/>
          <w:sz w:val="24"/>
        </w:rPr>
        <w:t>growth anisotropy.</w:t>
      </w:r>
    </w:p>
    <w:p w14:paraId="38338E00" w14:textId="1393417F" w:rsidR="00076535" w:rsidRPr="006A577F" w:rsidRDefault="00411DC7" w:rsidP="00076535">
      <w:pPr>
        <w:pStyle w:val="Abstract"/>
        <w:spacing w:line="360" w:lineRule="auto"/>
        <w:ind w:rightChars="0" w:right="-2" w:firstLine="839"/>
        <w:rPr>
          <w:rFonts w:eastAsiaTheme="minorEastAsia" w:cs="Times New Roman"/>
          <w:iCs/>
          <w:color w:val="000000" w:themeColor="text1"/>
          <w:sz w:val="24"/>
        </w:rPr>
      </w:pPr>
      <w:r w:rsidRPr="006A577F">
        <w:rPr>
          <w:rFonts w:eastAsiaTheme="minorEastAsia" w:cs="Times New Roman"/>
          <w:iCs/>
          <w:color w:val="000000" w:themeColor="text1"/>
          <w:sz w:val="24"/>
        </w:rPr>
        <w:t>Finally, l</w:t>
      </w:r>
      <w:r w:rsidR="006D0944" w:rsidRPr="006A577F">
        <w:rPr>
          <w:rFonts w:eastAsiaTheme="minorEastAsia" w:cs="Times New Roman"/>
          <w:iCs/>
          <w:color w:val="000000" w:themeColor="text1"/>
          <w:sz w:val="24"/>
        </w:rPr>
        <w:t xml:space="preserve">et us </w:t>
      </w:r>
      <w:r w:rsidR="007342B4" w:rsidRPr="006A577F">
        <w:rPr>
          <w:rFonts w:eastAsiaTheme="minorEastAsia" w:cs="Times New Roman"/>
          <w:iCs/>
          <w:color w:val="000000" w:themeColor="text1"/>
          <w:sz w:val="24"/>
        </w:rPr>
        <w:t>discuss potential application</w:t>
      </w:r>
      <w:r w:rsidR="001F1BD7" w:rsidRPr="006A577F">
        <w:rPr>
          <w:rFonts w:eastAsiaTheme="minorEastAsia" w:cs="Times New Roman"/>
          <w:iCs/>
          <w:color w:val="000000" w:themeColor="text1"/>
          <w:sz w:val="24"/>
        </w:rPr>
        <w:t>s</w:t>
      </w:r>
      <w:r w:rsidR="007342B4" w:rsidRPr="006A577F">
        <w:rPr>
          <w:rFonts w:eastAsiaTheme="minorEastAsia" w:cs="Times New Roman"/>
          <w:iCs/>
          <w:color w:val="000000" w:themeColor="text1"/>
          <w:sz w:val="24"/>
        </w:rPr>
        <w:t xml:space="preserve"> of </w:t>
      </w:r>
      <w:r w:rsidR="001F1BD7" w:rsidRPr="006A577F">
        <w:rPr>
          <w:rFonts w:eastAsiaTheme="minorEastAsia" w:cs="Times New Roman"/>
          <w:iCs/>
          <w:color w:val="000000" w:themeColor="text1"/>
          <w:sz w:val="24"/>
        </w:rPr>
        <w:t xml:space="preserve">the high-aspect-ratio structures as </w:t>
      </w:r>
      <w:r w:rsidR="00915D55" w:rsidRPr="006A577F">
        <w:rPr>
          <w:rFonts w:eastAsiaTheme="minorEastAsia" w:cs="Times New Roman"/>
          <w:iCs/>
          <w:color w:val="000000" w:themeColor="text1"/>
          <w:sz w:val="24"/>
        </w:rPr>
        <w:t>trenches and fins.</w:t>
      </w:r>
      <w:r w:rsidR="00B02245" w:rsidRPr="006A577F">
        <w:rPr>
          <w:rFonts w:eastAsiaTheme="minorEastAsia" w:cs="Times New Roman"/>
          <w:iCs/>
          <w:color w:val="000000" w:themeColor="text1"/>
          <w:sz w:val="24"/>
        </w:rPr>
        <w:t xml:space="preserve"> </w:t>
      </w:r>
      <w:r w:rsidR="00297EA3" w:rsidRPr="006A577F">
        <w:rPr>
          <w:rFonts w:eastAsiaTheme="minorEastAsia" w:cs="Times New Roman"/>
          <w:iCs/>
          <w:color w:val="000000" w:themeColor="text1"/>
          <w:sz w:val="24"/>
        </w:rPr>
        <w:t xml:space="preserve">The trench and fin structures </w:t>
      </w:r>
      <w:r w:rsidR="00297EA3" w:rsidRPr="006A577F">
        <w:rPr>
          <w:rFonts w:eastAsiaTheme="minorEastAsia" w:cs="Times New Roman" w:hint="eastAsia"/>
          <w:iCs/>
          <w:color w:val="000000" w:themeColor="text1"/>
          <w:sz w:val="24"/>
        </w:rPr>
        <w:t>h</w:t>
      </w:r>
      <w:r w:rsidR="00297EA3" w:rsidRPr="006A577F">
        <w:rPr>
          <w:rFonts w:eastAsiaTheme="minorEastAsia" w:cs="Times New Roman"/>
          <w:iCs/>
          <w:color w:val="000000" w:themeColor="text1"/>
          <w:sz w:val="24"/>
        </w:rPr>
        <w:t>ave recently been</w:t>
      </w:r>
      <w:r w:rsidR="00BF4935" w:rsidRPr="006A577F">
        <w:rPr>
          <w:rFonts w:eastAsiaTheme="minorEastAsia" w:cs="Times New Roman"/>
          <w:iCs/>
          <w:color w:val="000000" w:themeColor="text1"/>
          <w:sz w:val="24"/>
        </w:rPr>
        <w:t xml:space="preserve"> incorporated to the designs of high-voltage </w:t>
      </w:r>
      <w:r w:rsidR="00297EA3" w:rsidRPr="006A577F">
        <w:rPr>
          <w:rFonts w:eastAsiaTheme="minorEastAsia" w:cs="Times New Roman"/>
          <w:iCs/>
          <w:color w:val="000000" w:themeColor="text1"/>
          <w:sz w:val="24"/>
        </w:rPr>
        <w:t>SBDs</w:t>
      </w:r>
      <w:r w:rsidR="0046527F" w:rsidRPr="006A577F">
        <w:rPr>
          <w:rFonts w:eastAsiaTheme="minorEastAsia" w:cs="Times New Roman"/>
          <w:iCs/>
          <w:color w:val="000000" w:themeColor="text1"/>
          <w:sz w:val="24"/>
        </w:rPr>
        <w:fldChar w:fldCharType="begin" w:fldLock="1"/>
      </w:r>
      <w:r w:rsidR="009F71C4" w:rsidRPr="006A577F">
        <w:rPr>
          <w:rFonts w:eastAsiaTheme="minorEastAsia" w:cs="Times New Roman"/>
          <w:iCs/>
          <w:color w:val="000000" w:themeColor="text1"/>
          <w:sz w:val="24"/>
        </w:rPr>
        <w:instrText>ADDIN CSL_CITATION {"citationItems":[{"id":"ITEM-1","itemData":{"DOI":"10.1109/LED.2017.2696986","ISSN":"0741-3106","author":[{"dropping-particle":"","family":"Sasaki","given":"Kohei","non-dropping-particle":"","parse-names":false,"suffix":""},{"dropping-particle":"","family":"Wakimoto","given":"Daiki","non-dropping-particle":"","parse-names":false,"suffix":""},{"dropping-particle":"","family":"Thieu","given":"Quang Tu","non-dropping-particle":"","parse-names":false,"suffix":""},{"dropping-particle":"","family":"Koishikawa","given":"Yuki","non-dropping-particle":"","parse-names":false,"suffix":""},{"dropping-particle":"","family":"Kuramata","given":"Akito","non-dropping-particle":"","parse-names":false,"suffix":""},{"dropping-particle":"","family":"Higashiwaki","given":"Masataka","non-dropping-particle":"","parse-names":false,"suffix":""},{"dropping-particle":"","family":"Yamakoshi","given":"Shigenobu","non-dropping-particle":"","parse-names":false,"suffix":""}],"container-title":"IEEE Electron Device Letters","id":"ITEM-1","issue":"6","issued":{"date-parts":[["2017","6"]]},"page":"783-785","title":"First Demonstration of Ga 2 O 3 Trench MOS-Type Schottky Barrier Diodes","type":"article-journal","volume":"38"},"uris":["http://www.mendeley.com/documents/?uuid=787ba1df-c9ae-4d60-8915-18accaead0e4"]},{"id":"ITEM-2","itemData":{"DOI":"10.35848/1882-0786/ac4080","ISSN":"1882-0778","abstract":"We fabricated high forward and low leakage current trench MOS-type Schottky barrier diodes (MOSSBDs) in combination with a field plate on a 12 μ m thick epitaxial layer grown by halide vapor phase epitaxy on β -Ga 2 O 3 (001) substrate. The MOSSBDs, measuring 1.7 × 1.7 mm 2 , exhibited a forward current of 2 A (70 A cm −2 ) at 2 V forward voltage and a leakage current of 5.7 × 10 –10 A at −1.2 kV reverse voltage (on/off current ratio of &gt; 10 9 ) with an ideality factor of 1.05 and wafer-level specific on-resistance of 17.1 mΩ · cm 2 .","author":[{"dropping-particle":"","family":"Otsuka","given":"Fumio","non-dropping-particle":"","parse-names":false,"suffix":""},{"dropping-particle":"","family":"Miyamoto","given":"Hironobu","non-dropping-particle":"","parse-names":false,"suffix":""},{"dropping-particle":"","family":"Takatsuka","given":"Akio","non-dropping-particle":"","parse-names":false,"suffix":""},{"dropping-particle":"","family":"Kunori","given":"Shinji","non-dropping-particle":"","parse-names":false,"suffix":""},{"dropping-particle":"","family":"Sasaki","given":"Kohei","non-dropping-particle":"","parse-names":false,"suffix":""},{"dropping-particle":"","family":"Kuramata","given":"Akito","non-dropping-particle":"","parse-names":false,"suffix":""}],"container-title":"Applied Physics Express","id":"ITEM-2","issue":"1","issued":{"date-parts":[["2022","1","1"]]},"page":"016501","publisher":"IOP Publishing","title":"Large-size (1.7 × 1.7 mm 2 ) β-Ga 2 O 3 field-plated trench MOS-type Schottky barrier diodes with 1.2 kV breakdown voltage and 10 9 high on/off current ratio","type":"article-journal","volume":"15"},"uris":["http://www.mendeley.com/documents/?uuid=5b81d562-e3fd-4bd0-a0c8-b428bba29fd1"]},{"id":"ITEM-3","itemData":{"DOI":"10.1063/1.5052368","ISSN":"0003-6951","author":[{"dropping-particle":"","family":"Li","given":"Wenshen","non-dropping-particle":"","parse-names":false,"suffix":""},{"dropping-particle":"","family":"Hu","given":"Zongyang","non-dropping-particle":"","parse-names":false,"suffix":""},{"dropping-particle":"","family":"Nomoto","given":"Kazuki","non-dropping-particle":"","parse-names":false,"suffix":""},{"dropping-particle":"","family":"Zhang","given":"Zexuan","non-dropping-particle":"","parse-names":false,"suffix":""},{"dropping-particle":"","family":"Hsu","given":"Jui-Yuan","non-dropping-particle":"","parse-names":false,"suffix":""},{"dropping-particle":"","family":"Thieu","given":"Quang Tu","non-dropping-particle":"","parse-names":false,"suffix":""},{"dropping-particle":"","family":"Sasaki","given":"Kohei","non-dropping-particle":"","parse-names":false,"suffix":""},{"dropping-particle":"","family":"Kuramata","given":"Akito","non-dropping-particle":"","parse-names":false,"suffix":""},{"dropping-particle":"","family":"Jena","given":"Debdeep","non-dropping-particle":"","parse-names":false,"suffix":""},{"dropping-particle":"","family":"Xing","given":"Huili Grace","non-dropping-particle":"","parse-names":false,"suffix":""}],"container-title":"Applied Physics Letters","id":"ITEM-3","issue":"20","issued":{"date-parts":[["2018","11","12"]]},"page":"202101","title":"1230 V β-Ga 2 O 3 trench Schottky barrier diodes with an ultra-low leakage current of &lt;1 μ A/cm 2","type":"article-journal","volume":"113"},"uris":["http://www.mendeley.com/documents/?uuid=86395047-8e3b-4626-80f4-1d442c8f3456"]},{"id":"ITEM-4","itemData":{"DOI":"10.1109/LED.2019.2953559","ISSN":"0741-3106","abstract":"Here, high power flexible Schottky barrier diodes (SBDs) are demonstrated on a plastic substrate using single crystalline β-Ga 2 O 3 nanomembranes (NMs). In order to realize flexible high power β-Ga 2 O 3 SBDs, sub-micron thick freestanding β-Ga 2 O 3 NMs are created from a bulk β-Ga 2 O 3 substrate and transfer-printed onto the plastic substrate via a microtransfer printing method. It is revealed that the material property of β-Ga 2 O 3 NMs such as crystal structure, electron affinity, and bandgap remains unchanged compared with its bulk properties. Flexible β-Ga 2 O 3 SBDs exhibit the record high critical breakdown field strength (E c ) of 1.2 MV cm −1 in the flat condition and 1.07 MV cm −1 of E c under the bending condition. Overall, flexible β-Ga 2 O 3 SBDs offer great promise for future flexible energy convergence systems and are expected to provide a much larger and more versatile platform to address a broader range of high-performance flexible applications.","author":[{"dropping-particle":"","family":"Li","given":"Wenshen","non-dropping-particle":"","parse-names":false,"suffix":""},{"dropping-particle":"","family":"Nomoto","given":"Kazuki","non-dropping-particle":"","parse-names":false,"suffix":""},{"dropping-particle":"","family":"Hu","given":"Zongyang","non-dropping-particle":"","parse-names":false,"suffix":""},{"dropping-particle":"","family":"Jena","given":"Debdeep","non-dropping-particle":"","parse-names":false,"suffix":""},{"dropping-particle":"","family":"Xing","given":"Huili Grace","non-dropping-particle":"","parse-names":false,"suffix":""}],"container-title":"IEEE Electron Device Letters","id":"ITEM-4","issue":"1","issued":{"date-parts":[["2020","1"]]},"page":"107-110","publisher":"IEEE","title":"Field-Plated Ga 2 O 3 Trench Schottky Barrier Diodes With a BV 2 /$R_{\\text{on,sp}}$ of up to 0.95 GW/cm 2","type":"article-journal","volume":"41"},"uris":["http://www.mendeley.com/documents/?uuid=3f7877f7-e5c5-4b9d-9825-0c5c25f9675b"]}],"mendeley":{"formattedCitation":"&lt;sup&gt;18–20,48)&lt;/sup&gt;","plainTextFormattedCitation":"18–20,48)","previouslyFormattedCitation":"&lt;sup&gt;18–20,48)&lt;/sup&gt;"},"properties":{"noteIndex":0},"schema":"https://github.com/citation-style-language/schema/raw/master/csl-citation.json"}</w:instrText>
      </w:r>
      <w:r w:rsidR="0046527F" w:rsidRPr="006A577F">
        <w:rPr>
          <w:rFonts w:eastAsiaTheme="minorEastAsia" w:cs="Times New Roman"/>
          <w:iCs/>
          <w:color w:val="000000" w:themeColor="text1"/>
          <w:sz w:val="24"/>
        </w:rPr>
        <w:fldChar w:fldCharType="separate"/>
      </w:r>
      <w:r w:rsidR="009F71C4" w:rsidRPr="006A577F">
        <w:rPr>
          <w:rFonts w:eastAsiaTheme="minorEastAsia" w:cs="Times New Roman"/>
          <w:iCs/>
          <w:noProof/>
          <w:color w:val="000000" w:themeColor="text1"/>
          <w:sz w:val="24"/>
          <w:vertAlign w:val="superscript"/>
        </w:rPr>
        <w:t>18–20,48)</w:t>
      </w:r>
      <w:r w:rsidR="0046527F" w:rsidRPr="006A577F">
        <w:rPr>
          <w:rFonts w:eastAsiaTheme="minorEastAsia" w:cs="Times New Roman"/>
          <w:iCs/>
          <w:color w:val="000000" w:themeColor="text1"/>
          <w:sz w:val="24"/>
        </w:rPr>
        <w:fldChar w:fldCharType="end"/>
      </w:r>
      <w:r w:rsidR="00297EA3" w:rsidRPr="006A577F">
        <w:rPr>
          <w:rFonts w:eastAsiaTheme="minorEastAsia" w:cs="Times New Roman"/>
          <w:iCs/>
          <w:color w:val="000000" w:themeColor="text1"/>
          <w:sz w:val="24"/>
        </w:rPr>
        <w:t xml:space="preserve"> </w:t>
      </w:r>
      <w:r w:rsidR="00BF4935" w:rsidRPr="006A577F">
        <w:rPr>
          <w:rFonts w:eastAsiaTheme="minorEastAsia" w:cs="Times New Roman"/>
          <w:iCs/>
          <w:color w:val="000000" w:themeColor="text1"/>
          <w:sz w:val="24"/>
        </w:rPr>
        <w:t xml:space="preserve">and </w:t>
      </w:r>
      <w:r w:rsidR="00297EA3" w:rsidRPr="006A577F">
        <w:rPr>
          <w:rFonts w:eastAsiaTheme="minorEastAsia" w:cs="Times New Roman"/>
          <w:iCs/>
          <w:color w:val="000000" w:themeColor="text1"/>
          <w:sz w:val="24"/>
        </w:rPr>
        <w:t>MOSFETs</w:t>
      </w:r>
      <w:r w:rsidR="002E1DE7" w:rsidRPr="006A577F">
        <w:rPr>
          <w:rFonts w:eastAsiaTheme="minorEastAsia" w:cs="Times New Roman"/>
          <w:iCs/>
          <w:color w:val="000000" w:themeColor="text1"/>
          <w:sz w:val="24"/>
        </w:rPr>
        <w:fldChar w:fldCharType="begin" w:fldLock="1"/>
      </w:r>
      <w:r w:rsidR="009F71C4" w:rsidRPr="006A577F">
        <w:rPr>
          <w:rFonts w:eastAsiaTheme="minorEastAsia" w:cs="Times New Roman"/>
          <w:iCs/>
          <w:color w:val="000000" w:themeColor="text1"/>
          <w:sz w:val="24"/>
        </w:rPr>
        <w:instrText xml:space="preserve">ADDIN CSL_CITATION {"citationItems":[{"id":"ITEM-1","itemData":{"DOI":"10.1063/1.4967931","ISBN":"2121042121","ISSN":"0003-6951","abstract":"Sn-doped gallium oxide (Ga2O3) wrap-gate fin-array field-effect transistors (finFETs) were formed by top-down BCl3 \\nplasma etching on a native semi-insulating Mg-doped (100) β-Ga2O3 substrate. The fin channels have a triangular cross-section and are approximately 300 nm wide and 200 nm tall. FinFETs, with 20 nm Al2O3 gate dielectric and </w:instrText>
      </w:r>
      <w:r w:rsidR="009F71C4" w:rsidRPr="006A577F">
        <w:rPr>
          <w:rFonts w:ascii="ＭＳ 明朝" w:eastAsia="ＭＳ 明朝" w:hAnsi="ＭＳ 明朝" w:hint="eastAsia"/>
          <w:iCs/>
          <w:color w:val="000000" w:themeColor="text1"/>
          <w:sz w:val="24"/>
        </w:rPr>
        <w:instrText>∼</w:instrText>
      </w:r>
      <w:r w:rsidR="009F71C4" w:rsidRPr="006A577F">
        <w:rPr>
          <w:rFonts w:eastAsiaTheme="minorEastAsia" w:cs="Times New Roman"/>
          <w:iCs/>
          <w:color w:val="000000" w:themeColor="text1"/>
          <w:sz w:val="24"/>
        </w:rPr>
        <w:instrText>2 μm wrap-gate, demonstrate normally-off operation with a threshold voltage between 0 and +1 V during high-voltage operation. The ION/IOFF ratio is greater than 105 and is mainly limited by high on-resistance that can be significantly improved. At VG = 0, a finFET with 21 μm gate-drain spacing achieved a three-terminal breakdown voltage exceeding 600 V without a field-plate.","author":[{"dropping-particle":"","family":"Chabak","given":"Kelson D.","non-dropping-particle":"","parse-names":false,"suffix":""},{"dropping-particle":"","family":"Moser","given":"Neil","non-dropping-particle":"","parse-names":false,"suffix":""},{"dropping-particle":"","family":"Green","given":"Andrew J.","non-dropping-particle":"","parse-names":false,"suffix":""},{"dropping-particle":"","family":"Walker","given":"Dennis E.","non-dropping-particle":"","parse-names":false,"suffix":""},{"dropping-particle":"","family":"Tetlak","given":"Stephen E.","non-dropping-particle":"","parse-names":false,"suffix":""},{"dropping-particle":"","family":"Heller","given":"Eric","non-dropping-particle":"","parse-names":false,"suffix":""},{"dropping-particle":"","family":"Crespo","given":"Antonio","non-dropping-particle":"","parse-names":false,"suffix":""},{"dropping-particle":"","family":"Fitch","given":"Robert","non-dropping-particle":"","parse-names":false,"suffix":""},{"dropping-particle":"","family":"McCandless","given":"Jonathan P.","non-dropping-particle":"","parse-names":false,"suffix":""},{"dropping-particle":"","family":"Leedy","given":"Kevin","non-dropping-particle":"","parse-names":false,"suffix":""},{"dropping-particle":"","family":"Baldini","given":"Michele","non-dropping-particle":"","parse-names":false,"suffix":""},{"dropping-particle":"","family":"Wagner","given":"Gunter","non-dropping-particle":"","parse-names":false,"suffix":""},{"dropping-particle":"","family":"Galazka","given":"Zbigniew","non-dropping-particle":"","parse-names":false,"suffix":""},{"dropping-particle":"","family":"Li","given":"Xiuling","non-dropping-particle":"","parse-names":false,"suffix":""},{"dropping-particle":"","family":"Jessen","given":"Gregg","non-dropping-particle":"","parse-names":false,"suffix":""}],"container-title":"Applied Physics Letters","id":"ITEM-1","issue":"21","issued":{"date-parts":[["2016","11","21"]]},"note":"NULL","page":"213501","title":"Enhancement-mode Ga 2 O 3 wrap-gate fin field-effect transistors on native (100) β -Ga 2 O 3 substrate with high breakdown voltage","type":"article-journal","volume":"109"},"uris":["http://www.mendeley.com/documents/?uuid=02f4ee91-6c9f-4db0-9405-39cf8a77c713"]},{"id":"ITEM-2","itemData":{"DOI":"10.1109/LED.2018.2830184","ISSN":"0741-3106","author":[{"dropping-particle":"","family":"Hu","given":"Zongyang","non-dropping-particle":"","parse-names":false,"suffix":""},{"dropping-particle":"","family":"Nomoto","given":"Kazuki","non-dropping-particle":"","parse-names":false,"suffix":""},{"dropping-particle":"","family":"Li","given":"Wenshen","non-dropping-particle":"","parse-names":false,"suffix":""},{"dropping-particle":"","family":"Tanen","given":"Nicholas","non-dropping-particle":"","parse-names":false,"suffix":""},{"dropping-particle":"","family":"Sasaki","given":"Kohei","non-dropping-particle":"","parse-names":false,"suffix":""},{"dropping-particle":"","family":"Kuramata","given":"Akito","non-dropping-particle":"","parse-names":false,"suffix":""},{"dropping-particle":"","family":"Nakamura","given":"Tohru","non-dropping-particle":"","parse-names":false,"suffix":""},{"dropping-particle":"","family":"Jena","given":"Debdeep","non-dropping-particle":"","parse-names":false,"suffix":""},{"dropping-particle":"","family":"Xing","given":"Huili Grace","non-dropping-particle":"","parse-names":false,"suffix":""}],"container-title":"IEEE Electron Device Letters","id":"ITEM-2","issue":"6","issued":{"date-parts":[["2018","6"]]},"page":"869-872","title":"Enhancement-Mode Ga 2 O 3 Vertical Transistors With Breakdown Voltage &gt;1 kV","type":"article-journal","volume":"39"},"uris":["http://www.mendeley.com/documents/?uuid=018b125a-0d47-476d-bfea-462b48b9fc75"]},{"id":"ITEM-3","itemData":{"DOI":"10.1109/IEDM19573.2019.8993526","ISBN":"978-1-7281-4032-2","author":[{"dropping-particle":"","family":"Li","given":"W.","non-dropping-particle":"","parse-names":false,"suffix":""},{"dropping-particle":"","family":"Nomoto","given":"K.","non-dropping-particle":"","parse-names":false,"suffix":""},{"dropping-particle":"","family":"Hu","given":"Z.","non-dropping-particle":"","parse-names":false,"suffix":""},{"dropping-particle":"","family":"Nakamura","given":"T.","non-dropping-particle":"","parse-names":false,"suffix":""},{"dropping-particle":"","family":"Jena","given":"D.","non-dropping-particle":"","parse-names":false,"suffix":""},{"dropping-particle":"","family":"Xing","given":"H. G.","non-dropping-particle":"","parse-names":false,"suffix":""}],"container-title":"2019 IEEE International Electron Devices Meeting (IEDM)","id":"ITEM-3","issued":{"date-parts":[["2019","12"]]},"page":"12.4.1-12.4.4","publisher":"IEEE","title":"Single and multi-fin normally-off Ga 2 O 3 vertical transistors with a breakdown voltage over 2.6 kV","type":"paper-conference"},"uris":["http://www.mendeley.com/documents/?uuid=a4c6b7ad-59c0-4abf-9d1c-9403ebca70c6"]},{"id":"ITEM-4","itemData":{"DOI":"10.1109/DRC.2017.7999512","ISBN":"978-1-5090-6328-4","ISSN":"15483770","abstract":"Owing to the large bandgap, breakdown electric field (Eb) and high carrier mobility, wide-bandgap semiconductor (e.g. SiC and GaN) based power devices have been extensively studied for next-generation power-switching applications [1-2]. Recently, a new wide-bandgap oxide semiconductor, gallium oxide (β-Ga2O3), has attracted attention for power-switching applications because it has an extremely large bandgap of 4.5</w:instrText>
      </w:r>
      <w:r w:rsidR="009F71C4" w:rsidRPr="006A577F">
        <w:rPr>
          <w:rFonts w:ascii="ＭＳ 明朝" w:eastAsia="ＭＳ 明朝" w:hAnsi="ＭＳ 明朝" w:hint="eastAsia"/>
          <w:iCs/>
          <w:color w:val="000000" w:themeColor="text1"/>
          <w:sz w:val="24"/>
        </w:rPr>
        <w:instrText>∼</w:instrText>
      </w:r>
      <w:r w:rsidR="009F71C4" w:rsidRPr="006A577F">
        <w:rPr>
          <w:rFonts w:eastAsiaTheme="minorEastAsia" w:cs="Times New Roman"/>
          <w:iCs/>
          <w:color w:val="000000" w:themeColor="text1"/>
          <w:sz w:val="24"/>
        </w:rPr>
        <w:instrText xml:space="preserve">4.9 eV enabling a high breakdown voltage (Vbr) and a high Baliga's figure of merit [3]. Furthermore, large-area and high-quality bulk substrates of Ga2O3 can be grown by low-cost methods, which remains a significant challenge for both SiC and GaN. Schottky barrier diodes (SBDs), with a low turn-on voltage and a fast switching speed due to majority carrier conduction, are ideal candidates for high-power and high-speed rectifiers. Recently, Higashiwaki et al. have demonstrated excellent device results, which includes SBDs with Vbr </w:instrText>
      </w:r>
      <w:r w:rsidR="009F71C4" w:rsidRPr="006A577F">
        <w:rPr>
          <w:rFonts w:ascii="ＭＳ 明朝" w:eastAsia="ＭＳ 明朝" w:hAnsi="ＭＳ 明朝" w:hint="eastAsia"/>
          <w:iCs/>
          <w:color w:val="000000" w:themeColor="text1"/>
          <w:sz w:val="24"/>
        </w:rPr>
        <w:instrText>∼</w:instrText>
      </w:r>
      <w:r w:rsidR="009F71C4" w:rsidRPr="006A577F">
        <w:rPr>
          <w:rFonts w:eastAsiaTheme="minorEastAsia" w:cs="Times New Roman"/>
          <w:iCs/>
          <w:color w:val="000000" w:themeColor="text1"/>
          <w:sz w:val="24"/>
        </w:rPr>
        <w:instrText xml:space="preserve">115 V on (010) Ga2O3 substrates (with a net doping concentration ND-NA </w:instrText>
      </w:r>
      <w:r w:rsidR="009F71C4" w:rsidRPr="006A577F">
        <w:rPr>
          <w:rFonts w:ascii="ＭＳ 明朝" w:eastAsia="ＭＳ 明朝" w:hAnsi="ＭＳ 明朝" w:hint="eastAsia"/>
          <w:iCs/>
          <w:color w:val="000000" w:themeColor="text1"/>
          <w:sz w:val="24"/>
        </w:rPr>
        <w:instrText>∼</w:instrText>
      </w:r>
      <w:r w:rsidR="009F71C4" w:rsidRPr="006A577F">
        <w:rPr>
          <w:rFonts w:eastAsiaTheme="minorEastAsia" w:cs="Times New Roman"/>
          <w:iCs/>
          <w:color w:val="000000" w:themeColor="text1"/>
          <w:sz w:val="24"/>
        </w:rPr>
        <w:instrText xml:space="preserve"> 5×1016 cm-3) [4] and SBDs with epitaxial Si-doped n-Ga2O3 drift layers (ND-NA </w:instrText>
      </w:r>
      <w:r w:rsidR="009F71C4" w:rsidRPr="006A577F">
        <w:rPr>
          <w:rFonts w:ascii="ＭＳ 明朝" w:eastAsia="ＭＳ 明朝" w:hAnsi="ＭＳ 明朝" w:hint="eastAsia"/>
          <w:iCs/>
          <w:color w:val="000000" w:themeColor="text1"/>
          <w:sz w:val="24"/>
        </w:rPr>
        <w:instrText>∼</w:instrText>
      </w:r>
      <w:r w:rsidR="009F71C4" w:rsidRPr="006A577F">
        <w:rPr>
          <w:rFonts w:eastAsiaTheme="minorEastAsia" w:cs="Times New Roman"/>
          <w:iCs/>
          <w:color w:val="000000" w:themeColor="text1"/>
          <w:sz w:val="24"/>
        </w:rPr>
        <w:instrText xml:space="preserve"> 1.4×1016 cm-3) grown by HVPE on (001) Ga2O3 substrates with Vbr </w:instrText>
      </w:r>
      <w:r w:rsidR="009F71C4" w:rsidRPr="006A577F">
        <w:rPr>
          <w:rFonts w:ascii="ＭＳ 明朝" w:eastAsia="ＭＳ 明朝" w:hAnsi="ＭＳ 明朝" w:hint="eastAsia"/>
          <w:iCs/>
          <w:color w:val="000000" w:themeColor="text1"/>
          <w:sz w:val="24"/>
        </w:rPr>
        <w:instrText>∼</w:instrText>
      </w:r>
      <w:r w:rsidR="009F71C4" w:rsidRPr="006A577F">
        <w:rPr>
          <w:rFonts w:eastAsiaTheme="minorEastAsia" w:cs="Times New Roman"/>
          <w:iCs/>
          <w:color w:val="000000" w:themeColor="text1"/>
          <w:sz w:val="24"/>
        </w:rPr>
        <w:instrText xml:space="preserve"> 500 V [5]. Oishi et al reported Ni-based SBDs on (-201) Ga2O3 with a Nd-Na </w:instrText>
      </w:r>
      <w:r w:rsidR="009F71C4" w:rsidRPr="006A577F">
        <w:rPr>
          <w:rFonts w:ascii="ＭＳ 明朝" w:eastAsia="ＭＳ 明朝" w:hAnsi="ＭＳ 明朝" w:hint="eastAsia"/>
          <w:iCs/>
          <w:color w:val="000000" w:themeColor="text1"/>
          <w:sz w:val="24"/>
        </w:rPr>
        <w:instrText>∼</w:instrText>
      </w:r>
      <w:r w:rsidR="009F71C4" w:rsidRPr="006A577F">
        <w:rPr>
          <w:rFonts w:eastAsiaTheme="minorEastAsia" w:cs="Times New Roman"/>
          <w:iCs/>
          <w:color w:val="000000" w:themeColor="text1"/>
          <w:sz w:val="24"/>
        </w:rPr>
        <w:instrText xml:space="preserve"> 1×1017 cm-3 and Vbr </w:instrText>
      </w:r>
      <w:r w:rsidR="009F71C4" w:rsidRPr="006A577F">
        <w:rPr>
          <w:rFonts w:ascii="ＭＳ 明朝" w:eastAsia="ＭＳ 明朝" w:hAnsi="ＭＳ 明朝" w:hint="eastAsia"/>
          <w:iCs/>
          <w:color w:val="000000" w:themeColor="text1"/>
          <w:sz w:val="24"/>
        </w:rPr>
        <w:instrText>∼</w:instrText>
      </w:r>
      <w:r w:rsidR="009F71C4" w:rsidRPr="006A577F">
        <w:rPr>
          <w:rFonts w:eastAsiaTheme="minorEastAsia" w:cs="Times New Roman"/>
          <w:iCs/>
          <w:color w:val="000000" w:themeColor="text1"/>
          <w:sz w:val="24"/>
        </w:rPr>
        <w:instrText xml:space="preserve"> 40 V [6]. However, no high voltage (Vbr &gt; 100 V) devices have been reported yet on (-201) Ga2O3, the crystal orientation readily available in up to 4 inch diameter wafer. In this work, we report Pt-based SBDs fabricated on unintentionally-doped (UID) (-201) n-type Ga2O3 substrates with Vbr &gt; 100 V.","author":[{"dropping-particle":"","family":"Hu","given":"Zongyang","non-dropping-particle":"","parse-names":false,"suffix":""},{"dropping-particle":"","family":"Nomoto","given":"Kazuki","non-dropping-particle":"","parse-names":false,"suffix":""},{"dropping-particle":"","family":"Li","given":"Wenshen","non-dropping-particle":"","parse-names":false,"suffix":""},{"dropping-particle":"","family":"Zhang","given":"Liheng Jerry","non-dropping-particle":"","parse-names":false,"suffix":""},{"dropping-particle":"","family":"Shin","given":"Jae-Ho","non-dropping-particle":"","parse-names":false,"suffix":""},{"dropping-particle":"","family":"Tanen","given":"Nicholas","non-dropping-particle":"","parse-names":false,"suffix":""},{"dropping-particle":"","family":"Nakamura","given":"Tohru","non-dropping-particle":"","parse-names":false,"suffix":""},{"dropping-particle":"","family":"Jena","given":"Debdeep","non-dropping-particle":"","parse-names":false,"suffix":""},{"dropping-particle":"","family":"Xing","given":"Huili Grace","non-dropping-particle":"","parse-names":false,"suffix":""}],"container-title":"2017 75th Annual Device Research Conference (DRC)","id":"ITEM-4","issue":"2012","issued":{"date-parts":[["2017","6"]]},"page":"1-2","publisher":"IEEE","title":"Vertical fin Ga&lt;inf&gt;2&lt;/inf&gt;]]&gt;O&lt;![CDATA[&lt;inf&gt;3&lt;/inf&gt; power field-effect transistors with on/off ratio &amp;gt;10 &lt;sup&gt;9&lt;/sup&gt;","type":"paper-conference","volume":"2016-Augus"},"uris":["http://www.mendeley.com/documents/?uuid=5c37d4e7-5025-4b7c-bade-fab536adef29"]}],"mendeley":{"formattedCitation":"&lt;sup&gt;21,22,42,49)&lt;/sup&gt;","plainTextFormattedCitation":"21,22,42,49)","previouslyFormattedCitation":"&lt;sup&gt;21,22,42,49)&lt;/sup&gt;"},"properties":{"noteIndex":0},"schema":"https://github.com/citation-style-language/schema/raw/master/csl-citation.json"}</w:instrText>
      </w:r>
      <w:r w:rsidR="002E1DE7" w:rsidRPr="006A577F">
        <w:rPr>
          <w:rFonts w:eastAsiaTheme="minorEastAsia" w:cs="Times New Roman"/>
          <w:iCs/>
          <w:color w:val="000000" w:themeColor="text1"/>
          <w:sz w:val="24"/>
        </w:rPr>
        <w:fldChar w:fldCharType="separate"/>
      </w:r>
      <w:r w:rsidR="009F71C4" w:rsidRPr="006A577F">
        <w:rPr>
          <w:rFonts w:eastAsiaTheme="minorEastAsia" w:cs="Times New Roman"/>
          <w:iCs/>
          <w:noProof/>
          <w:color w:val="000000" w:themeColor="text1"/>
          <w:sz w:val="24"/>
          <w:vertAlign w:val="superscript"/>
        </w:rPr>
        <w:t>21,22,42,49)</w:t>
      </w:r>
      <w:r w:rsidR="002E1DE7" w:rsidRPr="006A577F">
        <w:rPr>
          <w:rFonts w:eastAsiaTheme="minorEastAsia" w:cs="Times New Roman"/>
          <w:iCs/>
          <w:color w:val="000000" w:themeColor="text1"/>
          <w:sz w:val="24"/>
        </w:rPr>
        <w:fldChar w:fldCharType="end"/>
      </w:r>
      <w:r w:rsidR="00BF4935" w:rsidRPr="006A577F">
        <w:rPr>
          <w:rFonts w:eastAsiaTheme="minorEastAsia" w:cs="Times New Roman"/>
          <w:iCs/>
          <w:color w:val="000000" w:themeColor="text1"/>
          <w:sz w:val="24"/>
        </w:rPr>
        <w:t xml:space="preserve"> to </w:t>
      </w:r>
      <w:r w:rsidR="00164449" w:rsidRPr="006A577F">
        <w:rPr>
          <w:rFonts w:eastAsiaTheme="minorEastAsia" w:cs="Times New Roman"/>
          <w:iCs/>
          <w:color w:val="000000" w:themeColor="text1"/>
          <w:sz w:val="24"/>
        </w:rPr>
        <w:t xml:space="preserve">achieve </w:t>
      </w:r>
      <w:r w:rsidR="00BF4935" w:rsidRPr="006A577F">
        <w:rPr>
          <w:rFonts w:eastAsiaTheme="minorEastAsia" w:cs="Times New Roman"/>
          <w:iCs/>
          <w:color w:val="000000" w:themeColor="text1"/>
          <w:sz w:val="24"/>
        </w:rPr>
        <w:t>normally</w:t>
      </w:r>
      <w:r w:rsidR="009E3A78" w:rsidRPr="006A577F">
        <w:rPr>
          <w:rFonts w:eastAsiaTheme="minorEastAsia" w:cs="Times New Roman"/>
          <w:iCs/>
          <w:color w:val="000000" w:themeColor="text1"/>
          <w:sz w:val="24"/>
        </w:rPr>
        <w:t>-</w:t>
      </w:r>
      <w:r w:rsidR="00BF4935" w:rsidRPr="006A577F">
        <w:rPr>
          <w:rFonts w:eastAsiaTheme="minorEastAsia" w:cs="Times New Roman"/>
          <w:iCs/>
          <w:color w:val="000000" w:themeColor="text1"/>
          <w:sz w:val="24"/>
        </w:rPr>
        <w:t>off operation</w:t>
      </w:r>
      <w:r w:rsidR="00164449" w:rsidRPr="006A577F">
        <w:rPr>
          <w:rFonts w:eastAsiaTheme="minorEastAsia" w:cs="Times New Roman"/>
          <w:iCs/>
          <w:color w:val="000000" w:themeColor="text1"/>
          <w:sz w:val="24"/>
        </w:rPr>
        <w:t xml:space="preserve"> or enhance breakdown voltages</w:t>
      </w:r>
      <w:r w:rsidR="00297EA3" w:rsidRPr="006A577F">
        <w:rPr>
          <w:rFonts w:eastAsiaTheme="minorEastAsia" w:cs="Times New Roman"/>
          <w:iCs/>
          <w:color w:val="000000" w:themeColor="text1"/>
          <w:sz w:val="24"/>
        </w:rPr>
        <w:t>.</w:t>
      </w:r>
      <w:r w:rsidR="00D34961" w:rsidRPr="006A577F">
        <w:rPr>
          <w:rFonts w:eastAsiaTheme="minorEastAsia" w:cs="Times New Roman"/>
          <w:iCs/>
          <w:color w:val="000000" w:themeColor="text1"/>
          <w:sz w:val="24"/>
        </w:rPr>
        <w:t xml:space="preserve"> </w:t>
      </w:r>
      <w:r w:rsidR="00012A41" w:rsidRPr="006A577F">
        <w:rPr>
          <w:rFonts w:eastAsiaTheme="minorEastAsia" w:cs="Times New Roman"/>
          <w:iCs/>
          <w:color w:val="000000" w:themeColor="text1"/>
          <w:sz w:val="24"/>
        </w:rPr>
        <w:t xml:space="preserve">Since </w:t>
      </w:r>
      <w:r w:rsidR="00070676" w:rsidRPr="006A577F">
        <w:rPr>
          <w:rFonts w:eastAsiaTheme="minorEastAsia" w:cs="Times New Roman"/>
          <w:iCs/>
          <w:color w:val="000000" w:themeColor="text1"/>
          <w:sz w:val="24"/>
        </w:rPr>
        <w:t xml:space="preserve">the </w:t>
      </w:r>
      <w:r w:rsidR="00012A41" w:rsidRPr="006A577F">
        <w:rPr>
          <w:rFonts w:eastAsiaTheme="minorEastAsia" w:cs="Times New Roman"/>
          <w:iCs/>
          <w:color w:val="000000" w:themeColor="text1"/>
          <w:sz w:val="24"/>
        </w:rPr>
        <w:t>first demonstration of lateral FinFETs,</w:t>
      </w:r>
      <w:r w:rsidR="00982F20" w:rsidRPr="006A577F">
        <w:rPr>
          <w:rFonts w:eastAsiaTheme="minorEastAsia" w:cs="Times New Roman"/>
          <w:iCs/>
          <w:color w:val="000000" w:themeColor="text1"/>
          <w:sz w:val="24"/>
        </w:rPr>
        <w:fldChar w:fldCharType="begin" w:fldLock="1"/>
      </w:r>
      <w:r w:rsidR="009F71C4" w:rsidRPr="006A577F">
        <w:rPr>
          <w:rFonts w:eastAsiaTheme="minorEastAsia" w:cs="Times New Roman"/>
          <w:iCs/>
          <w:color w:val="000000" w:themeColor="text1"/>
          <w:sz w:val="24"/>
        </w:rPr>
        <w:instrText xml:space="preserve">ADDIN CSL_CITATION {"citationItems":[{"id":"ITEM-1","itemData":{"DOI":"10.1063/1.4967931","ISBN":"2121042121","ISSN":"0003-6951","abstract":"Sn-doped gallium oxide (Ga2O3) wrap-gate fin-array field-effect transistors (finFETs) were formed by top-down BCl3 \\nplasma etching on a native semi-insulating Mg-doped (100) β-Ga2O3 substrate. The fin channels have a triangular cross-section and are approximately 300 nm wide and 200 nm tall. FinFETs, with 20 nm Al2O3 gate dielectric and </w:instrText>
      </w:r>
      <w:r w:rsidR="009F71C4" w:rsidRPr="006A577F">
        <w:rPr>
          <w:rFonts w:ascii="ＭＳ 明朝" w:eastAsia="ＭＳ 明朝" w:hAnsi="ＭＳ 明朝" w:hint="eastAsia"/>
          <w:iCs/>
          <w:color w:val="000000" w:themeColor="text1"/>
          <w:sz w:val="24"/>
        </w:rPr>
        <w:instrText>∼</w:instrText>
      </w:r>
      <w:r w:rsidR="009F71C4" w:rsidRPr="006A577F">
        <w:rPr>
          <w:rFonts w:eastAsiaTheme="minorEastAsia" w:cs="Times New Roman"/>
          <w:iCs/>
          <w:color w:val="000000" w:themeColor="text1"/>
          <w:sz w:val="24"/>
        </w:rPr>
        <w:instrText>2 μm wrap-gate, demonstrate normally-off operation with a threshold voltage between 0 and +1 V during high-voltage operation. The ION/IOFF ratio is greater than 105 and is mainly limited by high on-resistance that can be significantly improved. At VG = 0, a finFET with 21 μm gate-drain spacing achieved a three-terminal breakdown voltage exceeding 600 V without a field-plate.","author":[{"dropping-particle":"","family":"Chabak","given":"Kelson D.","non-dropping-particle":"","parse-names":false,"suffix":""},{"dropping-particle":"","family":"Moser","given":"Neil","non-dropping-particle":"","parse-names":false,"suffix":""},{"dropping-particle":"","family":"Green","given":"Andrew J.","non-dropping-particle":"","parse-names":false,"suffix":""},{"dropping-particle":"","family":"Walker","given":"Dennis E.","non-dropping-particle":"","parse-names":false,"suffix":""},{"dropping-particle":"","family":"Tetlak","given":"Stephen E.","non-dropping-particle":"","parse-names":false,"suffix":""},{"dropping-particle":"","family":"Heller","given":"Eric","non-dropping-particle":"","parse-names":false,"suffix":""},{"dropping-particle":"","family":"Crespo","given":"Antonio","non-dropping-particle":"","parse-names":false,"suffix":""},{"dropping-particle":"","family":"Fitch","given":"Robert","non-dropping-particle":"","parse-names":false,"suffix":""},{"dropping-particle":"","family":"McCandless","given":"Jonathan P.","non-dropping-particle":"","parse-names":false,"suffix":""},{"dropping-particle":"","family":"Leedy","given":"Kevin","non-dropping-particle":"","parse-names":false,"suffix":""},{"dropping-particle":"","family":"Baldini","given":"Michele","non-dropping-particle":"","parse-names":false,"suffix":""},{"dropping-particle":"","family":"Wagner","given":"Gunter","non-dropping-particle":"","parse-names":false,"suffix":""},{"dropping-particle":"","family":"Galazka","given":"Zbigniew","non-dropping-particle":"","parse-names":false,"suffix":""},{"dropping-particle":"","family":"Li","given":"Xiuling","non-dropping-particle":"","parse-names":false,"suffix":""},{"dropping-particle":"","family":"Jessen","given":"Gregg","non-dropping-particle":"","parse-names":false,"suffix":""}],"container-title":"Applied Physics Letters","id":"ITEM-1","issue":"21","issued":{"date-parts":[["2016","11","21"]]},"note":"NULL","page":"213501","title":"Enhancement-mode Ga 2 O 3 wrap-gate fin field-effect transistors on native (100) β -Ga 2 O 3 substrate with high breakdown voltage","type":"article-journal","volume":"109"},"uris":["http://www.mendeley.com/documents/?uuid=02f4ee91-6c9f-4db0-9405-39cf8a77c713"]}],"mendeley":{"formattedCitation":"&lt;sup&gt;49)&lt;/sup&gt;","plainTextFormattedCitation":"49)","previouslyFormattedCitation":"&lt;sup&gt;49)&lt;/sup&gt;"},"properties":{"noteIndex":0},"schema":"https://github.com/citation-style-language/schema/raw/master/csl-citation.json"}</w:instrText>
      </w:r>
      <w:r w:rsidR="00982F20" w:rsidRPr="006A577F">
        <w:rPr>
          <w:rFonts w:eastAsiaTheme="minorEastAsia" w:cs="Times New Roman"/>
          <w:iCs/>
          <w:color w:val="000000" w:themeColor="text1"/>
          <w:sz w:val="24"/>
        </w:rPr>
        <w:fldChar w:fldCharType="separate"/>
      </w:r>
      <w:r w:rsidR="009F71C4" w:rsidRPr="006A577F">
        <w:rPr>
          <w:rFonts w:eastAsiaTheme="minorEastAsia" w:cs="Times New Roman"/>
          <w:iCs/>
          <w:noProof/>
          <w:color w:val="000000" w:themeColor="text1"/>
          <w:sz w:val="24"/>
          <w:vertAlign w:val="superscript"/>
        </w:rPr>
        <w:t>49)</w:t>
      </w:r>
      <w:r w:rsidR="00982F20" w:rsidRPr="006A577F">
        <w:rPr>
          <w:rFonts w:eastAsiaTheme="minorEastAsia" w:cs="Times New Roman"/>
          <w:iCs/>
          <w:color w:val="000000" w:themeColor="text1"/>
          <w:sz w:val="24"/>
        </w:rPr>
        <w:fldChar w:fldCharType="end"/>
      </w:r>
      <w:r w:rsidR="00012A41" w:rsidRPr="006A577F">
        <w:rPr>
          <w:rFonts w:eastAsiaTheme="minorEastAsia" w:cs="Times New Roman"/>
          <w:iCs/>
          <w:color w:val="000000" w:themeColor="text1"/>
          <w:sz w:val="24"/>
        </w:rPr>
        <w:t xml:space="preserve"> a</w:t>
      </w:r>
      <w:r w:rsidR="002E5D02" w:rsidRPr="006A577F">
        <w:rPr>
          <w:rFonts w:eastAsiaTheme="minorEastAsia" w:cs="Times New Roman"/>
          <w:iCs/>
          <w:color w:val="000000" w:themeColor="text1"/>
          <w:sz w:val="24"/>
        </w:rPr>
        <w:t>ll these</w:t>
      </w:r>
      <w:r w:rsidR="00012A41" w:rsidRPr="006A577F">
        <w:rPr>
          <w:rFonts w:eastAsiaTheme="minorEastAsia" w:cs="Times New Roman"/>
          <w:iCs/>
          <w:color w:val="000000" w:themeColor="text1"/>
          <w:sz w:val="24"/>
        </w:rPr>
        <w:t xml:space="preserve"> high-aspect</w:t>
      </w:r>
      <w:r w:rsidR="009E3A78" w:rsidRPr="006A577F">
        <w:rPr>
          <w:rFonts w:eastAsiaTheme="minorEastAsia" w:cs="Times New Roman"/>
          <w:iCs/>
          <w:color w:val="000000" w:themeColor="text1"/>
          <w:sz w:val="24"/>
        </w:rPr>
        <w:t xml:space="preserve">-ratio </w:t>
      </w:r>
      <w:r w:rsidR="00012A41" w:rsidRPr="006A577F">
        <w:rPr>
          <w:rFonts w:eastAsiaTheme="minorEastAsia" w:cs="Times New Roman"/>
          <w:iCs/>
          <w:color w:val="000000" w:themeColor="text1"/>
          <w:sz w:val="24"/>
        </w:rPr>
        <w:t>structures</w:t>
      </w:r>
      <w:r w:rsidR="002E5D02" w:rsidRPr="006A577F">
        <w:rPr>
          <w:rFonts w:eastAsiaTheme="minorEastAsia" w:cs="Times New Roman"/>
          <w:iCs/>
          <w:color w:val="000000" w:themeColor="text1"/>
          <w:sz w:val="24"/>
        </w:rPr>
        <w:t xml:space="preserve"> </w:t>
      </w:r>
      <w:r w:rsidR="00012A41" w:rsidRPr="006A577F">
        <w:rPr>
          <w:rFonts w:eastAsiaTheme="minorEastAsia" w:cs="Times New Roman"/>
          <w:iCs/>
          <w:color w:val="000000" w:themeColor="text1"/>
          <w:sz w:val="24"/>
        </w:rPr>
        <w:t>have been fabricated by</w:t>
      </w:r>
      <w:r w:rsidR="0052118C" w:rsidRPr="006A577F">
        <w:rPr>
          <w:rFonts w:eastAsiaTheme="minorEastAsia" w:cs="Times New Roman" w:hint="eastAsia"/>
          <w:iCs/>
          <w:color w:val="000000" w:themeColor="text1"/>
          <w:sz w:val="24"/>
        </w:rPr>
        <w:t xml:space="preserve"> RIE</w:t>
      </w:r>
      <w:r w:rsidR="00012A41" w:rsidRPr="006A577F">
        <w:rPr>
          <w:rFonts w:eastAsiaTheme="minorEastAsia" w:cs="Times New Roman"/>
          <w:iCs/>
          <w:color w:val="000000" w:themeColor="text1"/>
          <w:sz w:val="24"/>
        </w:rPr>
        <w:t>.</w:t>
      </w:r>
      <w:r w:rsidR="00B86ED3" w:rsidRPr="006A577F">
        <w:rPr>
          <w:rFonts w:eastAsiaTheme="minorEastAsia" w:cs="Times New Roman"/>
          <w:iCs/>
          <w:color w:val="000000" w:themeColor="text1"/>
          <w:sz w:val="24"/>
        </w:rPr>
        <w:t xml:space="preserve"> </w:t>
      </w:r>
      <w:r w:rsidR="00D34961" w:rsidRPr="006A577F">
        <w:rPr>
          <w:rFonts w:eastAsiaTheme="minorEastAsia" w:cs="Times New Roman"/>
          <w:iCs/>
          <w:color w:val="000000" w:themeColor="text1"/>
          <w:sz w:val="24"/>
        </w:rPr>
        <w:t xml:space="preserve">However, </w:t>
      </w:r>
      <w:r w:rsidR="00300695" w:rsidRPr="006A577F">
        <w:rPr>
          <w:rFonts w:eastAsiaTheme="minorEastAsia" w:cs="Times New Roman"/>
          <w:iCs/>
          <w:color w:val="000000" w:themeColor="text1"/>
          <w:sz w:val="24"/>
        </w:rPr>
        <w:t>post</w:t>
      </w:r>
      <w:r w:rsidR="009255E5" w:rsidRPr="006A577F">
        <w:rPr>
          <w:rFonts w:eastAsiaTheme="minorEastAsia" w:cs="Times New Roman"/>
          <w:iCs/>
          <w:color w:val="000000" w:themeColor="text1"/>
          <w:sz w:val="24"/>
        </w:rPr>
        <w:t>-</w:t>
      </w:r>
      <w:r w:rsidR="00300695" w:rsidRPr="006A577F">
        <w:rPr>
          <w:rFonts w:eastAsiaTheme="minorEastAsia" w:cs="Times New Roman"/>
          <w:iCs/>
          <w:color w:val="000000" w:themeColor="text1"/>
          <w:sz w:val="24"/>
        </w:rPr>
        <w:t>treatment is necessary to remove RIE damage on the sidewalls that affects channel mobility</w:t>
      </w:r>
      <w:r w:rsidR="00EF1059" w:rsidRPr="006A577F">
        <w:rPr>
          <w:rFonts w:eastAsiaTheme="minorEastAsia" w:cs="Times New Roman"/>
          <w:iCs/>
          <w:color w:val="000000" w:themeColor="text1"/>
          <w:sz w:val="24"/>
        </w:rPr>
        <w:t>.</w:t>
      </w:r>
      <w:r w:rsidR="009E3A78" w:rsidRPr="006A577F">
        <w:rPr>
          <w:rFonts w:eastAsiaTheme="minorEastAsia" w:cs="Times New Roman"/>
          <w:iCs/>
          <w:color w:val="000000" w:themeColor="text1"/>
          <w:sz w:val="24"/>
        </w:rPr>
        <w:fldChar w:fldCharType="begin" w:fldLock="1"/>
      </w:r>
      <w:r w:rsidR="009F71C4" w:rsidRPr="006A577F">
        <w:rPr>
          <w:rFonts w:eastAsiaTheme="minorEastAsia" w:cs="Times New Roman"/>
          <w:iCs/>
          <w:color w:val="000000" w:themeColor="text1"/>
          <w:sz w:val="24"/>
        </w:rPr>
        <w:instrText>ADDIN CSL_CITATION {"citationItems":[{"id":"ITEM-1","itemData":{"DOI":"10.1109/IEDM19573.2019.8993526","ISBN":"978-1-7281-4032-2","author":[{"dropping-particle":"","family":"Li","given":"W.","non-dropping-particle":"","parse-names":false,"suffix":""},{"dropping-particle":"","family":"Nomoto","given":"K.","non-dropping-particle":"","parse-names":false,"suffix":""},{"dropping-particle":"","family":"Hu","given":"Z.","non-dropping-particle":"","parse-names":false,"suffix":""},{"dropping-particle":"","family":"Nakamura","given":"T.","non-dropping-particle":"","parse-names":false,"suffix":""},{"dropping-particle":"","family":"Jena","given":"D.","non-dropping-particle":"","parse-names":false,"suffix":""},{"dropping-particle":"","family":"Xing","given":"H. G.","non-dropping-particle":"","parse-names":false,"suffix":""}],"container-title":"2019 IEEE International Electron Devices Meeting (IEDM)","id":"ITEM-1","issued":{"date-parts":[["2019","12"]]},"page":"12.4.1-12.4.4","publisher":"IEEE","title":"Single and multi-fin normally-off Ga 2 O 3 vertical transistors with a breakdown voltage over 2.6 kV","type":"paper-conference"},"uris":["http://www.mendeley.com/documents/?uuid=a4c6b7ad-59c0-4abf-9d1c-9403ebca70c6"]},{"id":"ITEM-2","itemData":{"DOI":"10.1016/j.apsusc.2019.144673","ISSN":"01694332","abstract":"Post-wet chemical treatments using sulfuric acid and hydrogen peroxide mixture (SPM) or tetramethyl ammonium hydroxide (TMAH) solutions were performed to reduce dry etch-induced surface damage of β-Ga2O3 caused by the inductively coupled plasma-reactive ion etching (ICP-RIE) process using the Cl2/BCl3 gas mixture. The addition of BCl3 to the Cl2/BCl3 gas mixture resulted in a significant enhancement of the etch rate of β-Ga2O3. However, it increased the surface roughness with the formation of the nonvolatile etch by-product B2O3 as a result of the BCl3/β-Ga2O3 reaction. The post-SPM treatment led to the reduction of dry etch-induced surface damage of β-Ga2O3 to a certain extent with the removal of B2O3. On the other hand, the post-TMAH treatment significantly improved the surface morphology of the dry etched β-Ga2O3 surface. During the post-TMAH treatment, the chemical reaction between the damaged β-Ga2O3 layer caused by ICP-RIE process and OH− in the TMAH solution led to the formation of the Ga oxide, followed by the simultaneous dissolution of the Ga oxide and the B2O3. Thus, the post-TMAH treatment effectively recovered the surface damage of β-Ga2O3 induced by the ICP-RIE process using the Cl2/BCl3 gas mixture.","author":[{"dropping-particle":"","family":"Lee","given":"Hoon-Ki","non-dropping-particle":"","parse-names":false,"suffix":""},{"dropping-particle":"","family":"Yun","given":"Hyung-Joong","non-dropping-particle":"","parse-names":false,"suffix":""},{"dropping-particle":"","family":"Shim","given":"Kyu-Hwan","non-dropping-particle":"","parse-names":false,"suffix":""},{"dropping-particle":"","family":"Park","given":"Hyun-Gwon","non-dropping-particle":"","parse-names":false,"suffix":""},{"dropping-particle":"","family":"Jang","given":"Tae-Hoon","non-dropping-particle":"","parse-names":false,"suffix":""},{"dropping-particle":"","family":"Lee","given":"Sung-Nam","non-dropping-particle":"","parse-names":false,"suffix":""},{"dropping-particle":"","family":"Choi","given":"Chel-Jong","non-dropping-particle":"","parse-names":false,"suffix":""}],"container-title":"Applied Surface Science","id":"ITEM-2","issue":"September 2019","issued":{"date-parts":[["2020","3"]]},"page":"144673","publisher":"Elsevier","title":"Improvement of dry etch-induced surface roughness of single crystalline β-Ga2O3 using post-wet chemical treatments","type":"article-journal","volume":"506"},"uris":["http://www.mendeley.com/documents/?uuid=7b3c9b73-2acf-4e8e-a41f-afdaea313964"]},{"id":"ITEM-3","itemData":{"DOI":"10.1063/5.0048311","ISSN":"0003-6951","abstract":"In this Letter, self-reaction etching (SRE) with Ga flux demonstrates the capability of eliminating surface contaminations and damage, as well as improving the electrical characteristics of the interface between monoclinic gallium oxide (β-Ga2O3) and the insulator. Compared to post-tetramethyl ammonium hydroxide wet chemical treatment, SRE is a low damage repair method that effectively removes surface contaminants introduced during previous inductively coupled plasma etching of β-Ga2O3 without surface damage. As a consequence, the surface band bending on the β-Ga2O3 surface decreased as demonstrated by the core-level peak shifts of x-ray photoemission spectroscopy, which indicated fewer negative charges remained on the surface. Furthermore, the interface state density (Dit) between β-Ga2O3 and an Al2O3 insulator was determined by using high-temperature conductance and photoassisted C-V measurements. The Dit dropped significantly for samples treated by SRE as compared with other treatments. These results suggested that SRE is an attractive etching candidate for future Ga2O3 power device fabrication.","author":[{"dropping-particle":"","family":"Feng","given":"Boyuan","non-dropping-particle":"","parse-names":false,"suffix":""},{"dropping-particle":"","family":"He","given":"Tao","non-dropping-particle":"","parse-names":false,"suffix":""},{"dropping-particle":"","family":"He","given":"Gaohang","non-dropping-particle":"","parse-names":false,"suffix":""},{"dropping-particle":"","family":"Zhang","given":"Xiaodong","non-dropping-particle":"","parse-names":false,"suffix":""},{"dropping-particle":"","family":"Wu","given":"Ying","non-dropping-particle":"","parse-names":false,"suffix":""},{"dropping-particle":"","family":"Chen","given":"Xiao","non-dropping-particle":"","parse-names":false,"suffix":""},{"dropping-particle":"","family":"Li","given":"Zhengcheng","non-dropping-particle":"","parse-names":false,"suffix":""},{"dropping-particle":"","family":"Zhang","given":"Xinping","non-dropping-particle":"","parse-names":false,"suffix":""},{"dropping-particle":"","family":"Jia","given":"Zhitai","non-dropping-particle":"","parse-names":false,"suffix":""},{"dropping-particle":"","family":"Niu","given":"Gang","non-dropping-particle":"","parse-names":false,"suffix":""},{"dropping-particle":"","family":"Guo","given":"Qixin","non-dropping-particle":"","parse-names":false,"suffix":""},{"dropping-particle":"","family":"Zeng","given":"Zhongming","non-dropping-particle":"","parse-names":false,"suffix":""},{"dropping-particle":"","family":"Ding","given":"Sunan","non-dropping-particle":"","parse-names":false,"suffix":""}],"container-title":"Applied Physics Letters","id":"ITEM-3","issue":"18","issued":{"date-parts":[["2021","5","3"]]},"page":"181602","publisher":"AIP Publishing LLC","title":"Reduction of MOS interfacial states between β -Ga 2 O 3 and Al 2 O 3 insulator by self-reaction etching with Ga flux","type":"article-journal","volume":"118"},"uris":["http://www.mendeley.com/documents/?uuid=543a1f68-7e2a-40a3-af4c-86850819c210"]}],"mendeley":{"formattedCitation":"&lt;sup&gt;22,50,51)&lt;/sup&gt;","plainTextFormattedCitation":"22,50,51)","previouslyFormattedCitation":"&lt;sup&gt;22,50,51)&lt;/sup&gt;"},"properties":{"noteIndex":0},"schema":"https://github.com/citation-style-language/schema/raw/master/csl-citation.json"}</w:instrText>
      </w:r>
      <w:r w:rsidR="009E3A78" w:rsidRPr="006A577F">
        <w:rPr>
          <w:rFonts w:eastAsiaTheme="minorEastAsia" w:cs="Times New Roman"/>
          <w:iCs/>
          <w:color w:val="000000" w:themeColor="text1"/>
          <w:sz w:val="24"/>
        </w:rPr>
        <w:fldChar w:fldCharType="separate"/>
      </w:r>
      <w:r w:rsidR="009F71C4" w:rsidRPr="006A577F">
        <w:rPr>
          <w:rFonts w:eastAsiaTheme="minorEastAsia" w:cs="Times New Roman"/>
          <w:iCs/>
          <w:noProof/>
          <w:color w:val="000000" w:themeColor="text1"/>
          <w:sz w:val="24"/>
          <w:vertAlign w:val="superscript"/>
        </w:rPr>
        <w:t>22,50,51)</w:t>
      </w:r>
      <w:r w:rsidR="009E3A78" w:rsidRPr="006A577F">
        <w:rPr>
          <w:rFonts w:eastAsiaTheme="minorEastAsia" w:cs="Times New Roman"/>
          <w:iCs/>
          <w:color w:val="000000" w:themeColor="text1"/>
          <w:sz w:val="24"/>
        </w:rPr>
        <w:fldChar w:fldCharType="end"/>
      </w:r>
      <w:r w:rsidR="00300695" w:rsidRPr="006A577F">
        <w:rPr>
          <w:rFonts w:eastAsiaTheme="minorEastAsia" w:cs="Times New Roman"/>
          <w:iCs/>
          <w:color w:val="000000" w:themeColor="text1"/>
          <w:sz w:val="24"/>
        </w:rPr>
        <w:t xml:space="preserve"> </w:t>
      </w:r>
      <w:r w:rsidR="00EF1059" w:rsidRPr="006A577F">
        <w:rPr>
          <w:rFonts w:eastAsiaTheme="minorEastAsia" w:cs="Times New Roman"/>
          <w:iCs/>
          <w:color w:val="000000" w:themeColor="text1"/>
          <w:sz w:val="24"/>
        </w:rPr>
        <w:t>B</w:t>
      </w:r>
      <w:r w:rsidR="00300695" w:rsidRPr="006A577F">
        <w:rPr>
          <w:rFonts w:eastAsiaTheme="minorEastAsia" w:cs="Times New Roman"/>
          <w:iCs/>
          <w:color w:val="000000" w:themeColor="text1"/>
          <w:sz w:val="24"/>
        </w:rPr>
        <w:t>esides</w:t>
      </w:r>
      <w:r w:rsidR="00EF1059" w:rsidRPr="006A577F">
        <w:rPr>
          <w:rFonts w:eastAsiaTheme="minorEastAsia" w:cs="Times New Roman"/>
          <w:iCs/>
          <w:color w:val="000000" w:themeColor="text1"/>
          <w:sz w:val="24"/>
        </w:rPr>
        <w:t>,</w:t>
      </w:r>
      <w:r w:rsidR="00300695" w:rsidRPr="006A577F">
        <w:rPr>
          <w:rFonts w:eastAsiaTheme="minorEastAsia" w:cs="Times New Roman"/>
          <w:iCs/>
          <w:color w:val="000000" w:themeColor="text1"/>
          <w:sz w:val="24"/>
        </w:rPr>
        <w:t xml:space="preserve"> some</w:t>
      </w:r>
      <w:r w:rsidR="0028264A" w:rsidRPr="006A577F">
        <w:rPr>
          <w:rFonts w:eastAsiaTheme="minorEastAsia" w:cs="Times New Roman"/>
          <w:iCs/>
          <w:color w:val="000000" w:themeColor="text1"/>
          <w:sz w:val="24"/>
        </w:rPr>
        <w:t xml:space="preserve"> of </w:t>
      </w:r>
      <w:r w:rsidR="007541B7" w:rsidRPr="006A577F">
        <w:rPr>
          <w:rFonts w:eastAsiaTheme="minorEastAsia" w:cs="Times New Roman"/>
          <w:iCs/>
          <w:color w:val="000000" w:themeColor="text1"/>
          <w:sz w:val="24"/>
        </w:rPr>
        <w:t xml:space="preserve">their sidewall profiles are </w:t>
      </w:r>
      <w:r w:rsidR="00CB162B" w:rsidRPr="006A577F">
        <w:rPr>
          <w:rFonts w:eastAsiaTheme="minorEastAsia" w:cs="Times New Roman"/>
          <w:iCs/>
          <w:color w:val="000000" w:themeColor="text1"/>
          <w:sz w:val="24"/>
        </w:rPr>
        <w:t>positive</w:t>
      </w:r>
      <w:r w:rsidR="001A4AF7" w:rsidRPr="006A577F">
        <w:rPr>
          <w:rFonts w:eastAsiaTheme="minorEastAsia" w:cs="Times New Roman"/>
          <w:iCs/>
          <w:color w:val="000000" w:themeColor="text1"/>
          <w:sz w:val="24"/>
        </w:rPr>
        <w:t>ly</w:t>
      </w:r>
      <w:r w:rsidR="00CB162B" w:rsidRPr="006A577F">
        <w:rPr>
          <w:rFonts w:eastAsiaTheme="minorEastAsia" w:cs="Times New Roman"/>
          <w:iCs/>
          <w:color w:val="000000" w:themeColor="text1"/>
          <w:sz w:val="24"/>
        </w:rPr>
        <w:t xml:space="preserve"> </w:t>
      </w:r>
      <w:r w:rsidR="007541B7" w:rsidRPr="006A577F">
        <w:rPr>
          <w:rFonts w:eastAsiaTheme="minorEastAsia" w:cs="Times New Roman"/>
          <w:iCs/>
          <w:color w:val="000000" w:themeColor="text1"/>
          <w:sz w:val="24"/>
        </w:rPr>
        <w:t xml:space="preserve">tapered </w:t>
      </w:r>
      <w:r w:rsidR="001A6D47" w:rsidRPr="006A577F">
        <w:rPr>
          <w:rFonts w:eastAsiaTheme="minorEastAsia" w:cs="Times New Roman"/>
          <w:iCs/>
          <w:color w:val="000000" w:themeColor="text1"/>
          <w:sz w:val="24"/>
        </w:rPr>
        <w:t xml:space="preserve">possibly </w:t>
      </w:r>
      <w:r w:rsidR="007541B7" w:rsidRPr="006A577F">
        <w:rPr>
          <w:rFonts w:eastAsiaTheme="minorEastAsia" w:cs="Times New Roman"/>
          <w:iCs/>
          <w:color w:val="000000" w:themeColor="text1"/>
          <w:sz w:val="24"/>
        </w:rPr>
        <w:t>due to immature process conditions</w:t>
      </w:r>
      <w:r w:rsidR="00300695" w:rsidRPr="006A577F">
        <w:rPr>
          <w:rFonts w:eastAsiaTheme="minorEastAsia" w:cs="Times New Roman"/>
          <w:iCs/>
          <w:color w:val="000000" w:themeColor="text1"/>
          <w:sz w:val="24"/>
        </w:rPr>
        <w:t>.</w:t>
      </w:r>
      <w:r w:rsidR="00651761" w:rsidRPr="006A577F">
        <w:rPr>
          <w:rFonts w:eastAsiaTheme="minorEastAsia" w:cs="Times New Roman"/>
          <w:iCs/>
          <w:color w:val="000000" w:themeColor="text1"/>
          <w:sz w:val="24"/>
        </w:rPr>
        <w:fldChar w:fldCharType="begin" w:fldLock="1"/>
      </w:r>
      <w:r w:rsidR="00651761" w:rsidRPr="006A577F">
        <w:rPr>
          <w:rFonts w:eastAsiaTheme="minorEastAsia" w:cs="Times New Roman"/>
          <w:iCs/>
          <w:color w:val="000000" w:themeColor="text1"/>
          <w:sz w:val="24"/>
        </w:rPr>
        <w:instrText>ADDIN CSL_CITATION {"citationItems":[{"id":"ITEM-1","itemData":{"DOI":"10.1109/LED.2019.2953559","ISSN":"0741-3106","abstract":"Here, high power flexible Schottky barrier diodes (SBDs) are demonstrated on a plastic substrate using single crystalline β-Ga 2 O 3 nanomembranes (NMs). In order to realize flexible high power β-Ga 2 O 3 SBDs, sub-micron thick freestanding β-Ga 2 O 3 NMs are created from a bulk β-Ga 2 O 3 substrate and transfer-printed onto the plastic substrate via a microtransfer printing method. It is revealed that the material property of β-Ga 2 O 3 NMs such as crystal structure, electron affinity, and bandgap remains unchanged compared with its bulk properties. Flexible β-Ga 2 O 3 SBDs exhibit the record high critical breakdown field strength (E c ) of 1.2 MV cm −1 in the flat condition and 1.07 MV cm −1 of E c under the bending condition. Overall, flexible β-Ga 2 O 3 SBDs offer great promise for future flexible energy convergence systems and are expected to provide a much larger and more versatile platform to address a broader range of high-performance flexible applications.","author":[{"dropping-particle":"","family":"Li","given":"Wenshen","non-dropping-particle":"","parse-names":false,"suffix":""},{"dropping-particle":"","family":"Nomoto","given":"Kazuki","non-dropping-particle":"","parse-names":false,"suffix":""},{"dropping-particle":"","family":"Hu","given":"Zongyang","non-dropping-particle":"","parse-names":false,"suffix":""},{"dropping-particle":"","family":"Jena","given":"Debdeep","non-dropping-particle":"","parse-names":false,"suffix":""},{"dropping-particle":"","family":"Xing","given":"Huili Grace","non-dropping-particle":"","parse-names":false,"suffix":""}],"container-title":"IEEE Electron Device Letters","id":"ITEM-1","issue":"1","issued":{"date-parts":[["2020","1"]]},"page":"107-110","publisher":"IEEE","title":"Field-Plated Ga 2 O 3 Trench Schottky Barrier Diodes With a BV 2 /$R_{\\text{on,sp}}$ of up to 0.95 GW/cm 2","type":"article-journal","volume":"41"},"uris":["http://www.mendeley.com/documents/?uuid=3f7877f7-e5c5-4b9d-9825-0c5c25f9675b"]},{"id":"ITEM-2","itemData":{"DOI":"10.35848/1882-0786/ac4080","ISSN":"1882-0778","abstract":"We fabricated high forward and low leakage current trench MOS-type Schottky barrier diodes (MOSSBDs) in combination with a field plate on a 12 μ m thick epitaxial layer grown by halide vapor phase epitaxy on β -Ga 2 O 3 (001) substrate. The MOSSBDs, measuring 1.7 × 1.7 mm 2 , exhibited a forward current of 2 A (70 A cm −2 ) at 2 V forward voltage and a leakage current of 5.7 × 10 –10 A at −1.2 kV reverse voltage (on/off current ratio of &gt; 10 9 ) with an ideality factor of 1.05 and wafer-level specific on-resistance of 17.1 mΩ · cm 2 .","author":[{"dropping-particle":"","family":"Otsuka","given":"Fumio","non-dropping-particle":"","parse-names":false,"suffix":""},{"dropping-particle":"","family":"Miyamoto","given":"Hironobu","non-dropping-particle":"","parse-names":false,"suffix":""},{"dropping-particle":"","family":"Takatsuka","given":"Akio","non-dropping-particle":"","parse-names":false,"suffix":""},{"dropping-particle":"","family":"Kunori","given":"Shinji","non-dropping-particle":"","parse-names":false,"suffix":""},{"dropping-particle":"","family":"Sasaki","given":"Kohei","non-dropping-particle":"","parse-names":false,"suffix":""},{"dropping-particle":"","family":"Kuramata","given":"Akito","non-dropping-particle":"","parse-names":false,"suffix":""}],"container-title":"Applied Physics Express","id":"ITEM-2","issue":"1","issued":{"date-parts":[["2022","1","1"]]},"page":"016501","publisher":"IOP Publishing","title":"Large-size (1.7 × 1.7 mm 2 ) β-Ga 2 O 3 field-plated trench MOS-type Schottky barrier diodes with 1.2 kV breakdown voltage and 10 9 high on/off current ratio","type":"article-journal","volume":"15"},"uris":["http://www.mendeley.com/documents/?uuid=5b81d562-e3fd-4bd0-a0c8-b428bba29fd1"]}],"mendeley":{"formattedCitation":"&lt;sup&gt;19,20)&lt;/sup&gt;","plainTextFormattedCitation":"19,20)","previouslyFormattedCitation":"&lt;sup&gt;19,20)&lt;/sup&gt;"},"properties":{"noteIndex":0},"schema":"https://github.com/citation-style-language/schema/raw/master/csl-citation.json"}</w:instrText>
      </w:r>
      <w:r w:rsidR="00651761" w:rsidRPr="006A577F">
        <w:rPr>
          <w:rFonts w:eastAsiaTheme="minorEastAsia" w:cs="Times New Roman"/>
          <w:iCs/>
          <w:color w:val="000000" w:themeColor="text1"/>
          <w:sz w:val="24"/>
        </w:rPr>
        <w:fldChar w:fldCharType="separate"/>
      </w:r>
      <w:r w:rsidR="00651761" w:rsidRPr="006A577F">
        <w:rPr>
          <w:rFonts w:eastAsiaTheme="minorEastAsia" w:cs="Times New Roman"/>
          <w:iCs/>
          <w:noProof/>
          <w:color w:val="000000" w:themeColor="text1"/>
          <w:sz w:val="24"/>
          <w:vertAlign w:val="superscript"/>
        </w:rPr>
        <w:t>19,20)</w:t>
      </w:r>
      <w:r w:rsidR="00651761" w:rsidRPr="006A577F">
        <w:rPr>
          <w:rFonts w:eastAsiaTheme="minorEastAsia" w:cs="Times New Roman"/>
          <w:iCs/>
          <w:color w:val="000000" w:themeColor="text1"/>
          <w:sz w:val="24"/>
        </w:rPr>
        <w:fldChar w:fldCharType="end"/>
      </w:r>
      <w:r w:rsidR="008C5E19" w:rsidRPr="006A577F">
        <w:rPr>
          <w:rFonts w:eastAsiaTheme="minorEastAsia" w:cs="Times New Roman"/>
          <w:iCs/>
          <w:color w:val="000000" w:themeColor="text1"/>
          <w:sz w:val="24"/>
        </w:rPr>
        <w:fldChar w:fldCharType="begin" w:fldLock="1"/>
      </w:r>
      <w:r w:rsidR="009F71C4" w:rsidRPr="006A577F">
        <w:rPr>
          <w:rFonts w:eastAsiaTheme="minorEastAsia" w:cs="Times New Roman"/>
          <w:iCs/>
          <w:color w:val="000000" w:themeColor="text1"/>
          <w:sz w:val="24"/>
        </w:rPr>
        <w:instrText xml:space="preserve">ADDIN CSL_CITATION {"citationItems":[{"id":"ITEM-1","itemData":{"DOI":"10.1063/1.4967931","ISBN":"2121042121","ISSN":"0003-6951","abstract":"Sn-doped gallium oxide (Ga2O3) wrap-gate fin-array field-effect transistors (finFETs) were formed by top-down BCl3 \\nplasma etching on a native semi-insulating Mg-doped (100) β-Ga2O3 substrate. The fin channels have a triangular cross-section and are approximately 300 nm wide and 200 nm tall. FinFETs, with 20 nm Al2O3 gate dielectric and </w:instrText>
      </w:r>
      <w:r w:rsidR="009F71C4" w:rsidRPr="006A577F">
        <w:rPr>
          <w:rFonts w:ascii="ＭＳ 明朝" w:eastAsia="ＭＳ 明朝" w:hAnsi="ＭＳ 明朝" w:hint="eastAsia"/>
          <w:iCs/>
          <w:color w:val="000000" w:themeColor="text1"/>
          <w:sz w:val="24"/>
        </w:rPr>
        <w:instrText>∼</w:instrText>
      </w:r>
      <w:r w:rsidR="009F71C4" w:rsidRPr="006A577F">
        <w:rPr>
          <w:rFonts w:eastAsiaTheme="minorEastAsia" w:cs="Times New Roman"/>
          <w:iCs/>
          <w:color w:val="000000" w:themeColor="text1"/>
          <w:sz w:val="24"/>
        </w:rPr>
        <w:instrText>2 μm wrap-gate, demonstrate normally-off operation with a threshold voltage between 0 and +1 V during high-voltage operation. The ION/IOFF ratio is greater than 105 and is mainly limited by high on-resistance that can be significantly improved. At VG = 0, a finFET with 21 μm gate-drain spacing achieved a three-terminal breakdown voltage exceeding 600 V without a field-plate.","author":[{"dropping-particle":"","family":"Chabak","given":"Kelson D.","non-dropping-particle":"","parse-names":false,"suffix":""},{"dropping-particle":"","family":"Moser","given":"Neil","non-dropping-particle":"","parse-names":false,"suffix":""},{"dropping-particle":"","family":"Green","given":"Andrew J.","non-dropping-particle":"","parse-names":false,"suffix":""},{"dropping-particle":"","family":"Walker","given":"Dennis E.","non-dropping-particle":"","parse-names":false,"suffix":""},{"dropping-particle":"","family":"Tetlak","given":"Stephen E.","non-dropping-particle":"","parse-names":false,"suffix":""},{"dropping-particle":"","family":"Heller","given":"Eric","non-dropping-particle":"","parse-names":false,"suffix":""},{"dropping-particle":"","family":"Crespo","given":"Antonio","non-dropping-particle":"","parse-names":false,"suffix":""},{"dropping-particle":"","family":"Fitch","given":"Robert","non-dropping-particle":"","parse-names":false,"suffix":""},{"dropping-particle":"","family":"McCandless","given":"Jonathan P.","non-dropping-particle":"","parse-names":false,"suffix":""},{"dropping-particle":"","family":"Leedy","given":"Kevin","non-dropping-particle":"","parse-names":false,"suffix":""},{"dropping-particle":"","family":"Baldini","given":"Michele","non-dropping-particle":"","parse-names":false,"suffix":""},{"dropping-particle":"","family":"Wagner","given":"Gunter","non-dropping-particle":"","parse-names":false,"suffix":""},{"dropping-particle":"","family":"Galazka","given":"Zbigniew","non-dropping-particle":"","parse-names":false,"suffix":""},{"dropping-particle":"","family":"Li","given":"Xiuling","non-dropping-particle":"","parse-names":false,"suffix":""},{"dropping-particle":"","family":"Jessen","given":"Gregg","non-dropping-particle":"","parse-names":false,"suffix":""}],"container-title":"Applied Physics Letters","id":"ITEM-1","issue":"21","issued":{"date-parts":[["2016","11","21"]]},"note":"NULL","page":"213501","title":"Enhancement-mode Ga 2 O 3 wrap-gate fin field-effect transistors on native (100) β -Ga 2 O 3 substrate with high breakdown voltage","type":"article-journal","volume":"109"},"uris":["http://www.mendeley.com/documents/?uuid=02f4ee91-6c9f-4db0-9405-39cf8a77c713"]}],"mendeley":{"formattedCitation":"&lt;sup&gt;49)&lt;/sup&gt;","plainTextFormattedCitation":"49)","previouslyFormattedCitation":"&lt;sup&gt;49)&lt;/sup&gt;"},"properties":{"noteIndex":0},"schema":"https://github.com/citation-style-language/schema/raw/master/csl-citation.json"}</w:instrText>
      </w:r>
      <w:r w:rsidR="008C5E19" w:rsidRPr="006A577F">
        <w:rPr>
          <w:rFonts w:eastAsiaTheme="minorEastAsia" w:cs="Times New Roman"/>
          <w:iCs/>
          <w:color w:val="000000" w:themeColor="text1"/>
          <w:sz w:val="24"/>
        </w:rPr>
        <w:fldChar w:fldCharType="separate"/>
      </w:r>
      <w:r w:rsidR="009F71C4" w:rsidRPr="006A577F">
        <w:rPr>
          <w:rFonts w:eastAsiaTheme="minorEastAsia" w:cs="Times New Roman"/>
          <w:iCs/>
          <w:noProof/>
          <w:color w:val="000000" w:themeColor="text1"/>
          <w:sz w:val="24"/>
          <w:vertAlign w:val="superscript"/>
        </w:rPr>
        <w:t>49)</w:t>
      </w:r>
      <w:r w:rsidR="008C5E19" w:rsidRPr="006A577F">
        <w:rPr>
          <w:rFonts w:eastAsiaTheme="minorEastAsia" w:cs="Times New Roman"/>
          <w:iCs/>
          <w:color w:val="000000" w:themeColor="text1"/>
          <w:sz w:val="24"/>
        </w:rPr>
        <w:fldChar w:fldCharType="end"/>
      </w:r>
      <w:r w:rsidR="001A6D47" w:rsidRPr="006A577F">
        <w:rPr>
          <w:rFonts w:eastAsiaTheme="minorEastAsia" w:cs="Times New Roman"/>
          <w:iCs/>
          <w:color w:val="000000" w:themeColor="text1"/>
          <w:sz w:val="24"/>
        </w:rPr>
        <w:t xml:space="preserve"> </w:t>
      </w:r>
      <w:r w:rsidR="00A200A5" w:rsidRPr="006A577F">
        <w:rPr>
          <w:rFonts w:eastAsiaTheme="minorEastAsia" w:cs="Times New Roman"/>
          <w:iCs/>
          <w:color w:val="000000" w:themeColor="text1"/>
          <w:sz w:val="24"/>
        </w:rPr>
        <w:t>S</w:t>
      </w:r>
      <w:r w:rsidR="00E43DD0" w:rsidRPr="006A577F">
        <w:rPr>
          <w:rFonts w:eastAsiaTheme="minorEastAsia" w:cs="Times New Roman"/>
          <w:iCs/>
          <w:color w:val="000000" w:themeColor="text1"/>
          <w:sz w:val="24"/>
        </w:rPr>
        <w:t>uch</w:t>
      </w:r>
      <w:r w:rsidR="00614336" w:rsidRPr="006A577F">
        <w:rPr>
          <w:rFonts w:eastAsiaTheme="minorEastAsia" w:cs="Times New Roman"/>
          <w:iCs/>
          <w:color w:val="000000" w:themeColor="text1"/>
          <w:sz w:val="24"/>
        </w:rPr>
        <w:t xml:space="preserve"> drawbacks </w:t>
      </w:r>
      <w:r w:rsidR="00A22F17" w:rsidRPr="006A577F">
        <w:rPr>
          <w:rFonts w:eastAsiaTheme="minorEastAsia" w:cs="Times New Roman"/>
          <w:iCs/>
          <w:color w:val="000000" w:themeColor="text1"/>
          <w:sz w:val="24"/>
        </w:rPr>
        <w:t xml:space="preserve">of RIE </w:t>
      </w:r>
      <w:r w:rsidR="00A56569" w:rsidRPr="006A577F">
        <w:rPr>
          <w:rFonts w:eastAsiaTheme="minorEastAsia" w:cs="Times New Roman"/>
          <w:iCs/>
          <w:color w:val="000000" w:themeColor="text1"/>
          <w:sz w:val="24"/>
        </w:rPr>
        <w:t xml:space="preserve">never happen </w:t>
      </w:r>
      <w:r w:rsidR="00E43DD0" w:rsidRPr="006A577F">
        <w:rPr>
          <w:rFonts w:eastAsiaTheme="minorEastAsia" w:cs="Times New Roman"/>
          <w:iCs/>
          <w:color w:val="000000" w:themeColor="text1"/>
          <w:sz w:val="24"/>
        </w:rPr>
        <w:t xml:space="preserve">in the </w:t>
      </w:r>
      <w:r w:rsidR="00164449" w:rsidRPr="006A577F">
        <w:rPr>
          <w:rFonts w:eastAsiaTheme="minorEastAsia" w:cs="Times New Roman"/>
          <w:iCs/>
          <w:color w:val="000000" w:themeColor="text1"/>
          <w:sz w:val="24"/>
        </w:rPr>
        <w:t>case</w:t>
      </w:r>
      <w:r w:rsidR="00E43DD0" w:rsidRPr="006A577F">
        <w:rPr>
          <w:rFonts w:eastAsiaTheme="minorEastAsia" w:cs="Times New Roman"/>
          <w:iCs/>
          <w:color w:val="000000" w:themeColor="text1"/>
          <w:sz w:val="24"/>
        </w:rPr>
        <w:t xml:space="preserve"> of </w:t>
      </w:r>
      <w:r w:rsidR="00EF1059" w:rsidRPr="006A577F">
        <w:rPr>
          <w:rFonts w:eastAsiaTheme="minorEastAsia" w:cs="Times New Roman"/>
          <w:iCs/>
          <w:color w:val="000000" w:themeColor="text1"/>
          <w:sz w:val="24"/>
        </w:rPr>
        <w:t xml:space="preserve">the </w:t>
      </w:r>
      <w:r w:rsidR="00A200A5" w:rsidRPr="006A577F">
        <w:rPr>
          <w:rFonts w:eastAsiaTheme="minorEastAsia" w:cs="Times New Roman"/>
          <w:iCs/>
          <w:color w:val="000000" w:themeColor="text1"/>
          <w:sz w:val="24"/>
        </w:rPr>
        <w:t>SAG</w:t>
      </w:r>
      <w:r w:rsidR="00EF1059" w:rsidRPr="006A577F">
        <w:rPr>
          <w:rFonts w:eastAsiaTheme="minorEastAsia" w:cs="Times New Roman"/>
          <w:iCs/>
          <w:color w:val="000000" w:themeColor="text1"/>
          <w:sz w:val="24"/>
        </w:rPr>
        <w:t>-based fabrication process</w:t>
      </w:r>
      <w:r w:rsidR="00A200A5" w:rsidRPr="006A577F">
        <w:rPr>
          <w:rFonts w:eastAsiaTheme="minorEastAsia" w:cs="Times New Roman"/>
          <w:iCs/>
          <w:color w:val="000000" w:themeColor="text1"/>
          <w:sz w:val="24"/>
        </w:rPr>
        <w:t xml:space="preserve">, which </w:t>
      </w:r>
      <w:r w:rsidR="0031622F" w:rsidRPr="006A577F">
        <w:rPr>
          <w:rFonts w:eastAsiaTheme="minorEastAsia" w:cs="Times New Roman"/>
          <w:iCs/>
          <w:color w:val="000000" w:themeColor="text1"/>
          <w:sz w:val="24"/>
        </w:rPr>
        <w:t xml:space="preserve">can </w:t>
      </w:r>
      <w:r w:rsidR="002E1DE7" w:rsidRPr="006A577F">
        <w:rPr>
          <w:rFonts w:eastAsiaTheme="minorEastAsia" w:cs="Times New Roman"/>
          <w:iCs/>
          <w:color w:val="000000" w:themeColor="text1"/>
          <w:sz w:val="24"/>
        </w:rPr>
        <w:t>form</w:t>
      </w:r>
      <w:r w:rsidR="0031622F" w:rsidRPr="006A577F">
        <w:rPr>
          <w:rFonts w:eastAsiaTheme="minorEastAsia" w:cs="Times New Roman"/>
          <w:iCs/>
          <w:color w:val="000000" w:themeColor="text1"/>
          <w:sz w:val="24"/>
        </w:rPr>
        <w:t xml:space="preserve"> damage</w:t>
      </w:r>
      <w:r w:rsidR="00A200A5" w:rsidRPr="006A577F">
        <w:rPr>
          <w:rFonts w:eastAsiaTheme="minorEastAsia" w:cs="Times New Roman"/>
          <w:iCs/>
          <w:color w:val="000000" w:themeColor="text1"/>
          <w:sz w:val="24"/>
        </w:rPr>
        <w:t>-</w:t>
      </w:r>
      <w:r w:rsidR="0031622F" w:rsidRPr="006A577F">
        <w:rPr>
          <w:rFonts w:eastAsiaTheme="minorEastAsia" w:cs="Times New Roman"/>
          <w:iCs/>
          <w:color w:val="000000" w:themeColor="text1"/>
          <w:sz w:val="24"/>
        </w:rPr>
        <w:t xml:space="preserve">free </w:t>
      </w:r>
      <w:r w:rsidR="00A200A5" w:rsidRPr="006A577F">
        <w:rPr>
          <w:rFonts w:eastAsiaTheme="minorEastAsia" w:cs="Times New Roman"/>
          <w:iCs/>
          <w:color w:val="000000" w:themeColor="text1"/>
          <w:sz w:val="24"/>
        </w:rPr>
        <w:t xml:space="preserve">sidewalls with </w:t>
      </w:r>
      <w:r w:rsidR="00CB3E0A" w:rsidRPr="006A577F">
        <w:rPr>
          <w:rFonts w:eastAsiaTheme="minorEastAsia" w:cs="Times New Roman"/>
          <w:iCs/>
          <w:color w:val="000000" w:themeColor="text1"/>
          <w:sz w:val="24"/>
        </w:rPr>
        <w:t>flat</w:t>
      </w:r>
      <w:r w:rsidR="00A200A5" w:rsidRPr="006A577F">
        <w:rPr>
          <w:rFonts w:eastAsiaTheme="minorEastAsia" w:cs="Times New Roman"/>
          <w:iCs/>
          <w:color w:val="000000" w:themeColor="text1"/>
          <w:sz w:val="24"/>
        </w:rPr>
        <w:t xml:space="preserve"> </w:t>
      </w:r>
      <w:r w:rsidR="00CB3E0A" w:rsidRPr="006A577F">
        <w:rPr>
          <w:rFonts w:eastAsiaTheme="minorEastAsia" w:cs="Times New Roman"/>
          <w:iCs/>
          <w:color w:val="000000" w:themeColor="text1"/>
          <w:sz w:val="24"/>
        </w:rPr>
        <w:t>facet</w:t>
      </w:r>
      <w:r w:rsidR="00902233" w:rsidRPr="006A577F">
        <w:rPr>
          <w:rFonts w:eastAsiaTheme="minorEastAsia" w:cs="Times New Roman"/>
          <w:iCs/>
          <w:color w:val="000000" w:themeColor="text1"/>
          <w:sz w:val="24"/>
        </w:rPr>
        <w:t>ted</w:t>
      </w:r>
      <w:r w:rsidR="00CB3E0A" w:rsidRPr="006A577F">
        <w:rPr>
          <w:rFonts w:eastAsiaTheme="minorEastAsia" w:cs="Times New Roman"/>
          <w:iCs/>
          <w:color w:val="000000" w:themeColor="text1"/>
          <w:sz w:val="24"/>
        </w:rPr>
        <w:t xml:space="preserve"> </w:t>
      </w:r>
      <w:r w:rsidR="00A200A5" w:rsidRPr="006A577F">
        <w:rPr>
          <w:rFonts w:eastAsiaTheme="minorEastAsia" w:cs="Times New Roman"/>
          <w:iCs/>
          <w:color w:val="000000" w:themeColor="text1"/>
          <w:sz w:val="24"/>
        </w:rPr>
        <w:t>surface.</w:t>
      </w:r>
      <w:r w:rsidR="00902233" w:rsidRPr="006A577F">
        <w:rPr>
          <w:rFonts w:eastAsiaTheme="minorEastAsia" w:cs="Times New Roman"/>
          <w:iCs/>
          <w:color w:val="000000" w:themeColor="text1"/>
          <w:sz w:val="24"/>
        </w:rPr>
        <w:t xml:space="preserve"> </w:t>
      </w:r>
      <w:r w:rsidR="00D464F2" w:rsidRPr="006A577F">
        <w:rPr>
          <w:rFonts w:eastAsiaTheme="minorEastAsia" w:cs="Times New Roman"/>
          <w:iCs/>
          <w:color w:val="000000" w:themeColor="text1"/>
          <w:sz w:val="24"/>
        </w:rPr>
        <w:t xml:space="preserve">Instead, </w:t>
      </w:r>
      <w:r w:rsidR="00AD4542" w:rsidRPr="006A577F">
        <w:rPr>
          <w:rFonts w:eastAsiaTheme="minorEastAsia" w:cs="Times New Roman"/>
          <w:iCs/>
          <w:color w:val="000000" w:themeColor="text1"/>
          <w:sz w:val="24"/>
        </w:rPr>
        <w:t xml:space="preserve">lateral overgrowth </w:t>
      </w:r>
      <w:r w:rsidR="00C4609E" w:rsidRPr="006A577F">
        <w:rPr>
          <w:rFonts w:eastAsiaTheme="minorEastAsia" w:cs="Times New Roman"/>
          <w:iCs/>
          <w:color w:val="000000" w:themeColor="text1"/>
          <w:sz w:val="24"/>
        </w:rPr>
        <w:t xml:space="preserve">inevitably </w:t>
      </w:r>
      <w:r w:rsidR="00AD4542" w:rsidRPr="006A577F">
        <w:rPr>
          <w:rFonts w:eastAsiaTheme="minorEastAsia" w:cs="Times New Roman"/>
          <w:iCs/>
          <w:color w:val="000000" w:themeColor="text1"/>
          <w:sz w:val="24"/>
        </w:rPr>
        <w:t xml:space="preserve">occurs </w:t>
      </w:r>
      <w:r w:rsidR="00C4609E" w:rsidRPr="006A577F">
        <w:rPr>
          <w:rFonts w:eastAsiaTheme="minorEastAsia" w:cs="Times New Roman"/>
          <w:iCs/>
          <w:color w:val="000000" w:themeColor="text1"/>
          <w:sz w:val="24"/>
        </w:rPr>
        <w:t xml:space="preserve">during SAG, particularly on the (001) </w:t>
      </w:r>
      <w:r w:rsidR="00C4609E" w:rsidRPr="006A577F">
        <w:rPr>
          <w:rFonts w:eastAsiaTheme="minorEastAsia" w:cs="Times New Roman"/>
          <w:iCs/>
          <w:color w:val="000000" w:themeColor="text1"/>
          <w:sz w:val="24"/>
        </w:rPr>
        <w:lastRenderedPageBreak/>
        <w:t>substrate</w:t>
      </w:r>
      <w:r w:rsidR="00B016CB" w:rsidRPr="006A577F">
        <w:rPr>
          <w:rFonts w:eastAsiaTheme="minorEastAsia" w:cs="Times New Roman"/>
          <w:iCs/>
          <w:color w:val="000000" w:themeColor="text1"/>
          <w:sz w:val="24"/>
        </w:rPr>
        <w:t xml:space="preserve">. Therefore, </w:t>
      </w:r>
      <w:r w:rsidR="00EC3A8B" w:rsidRPr="006A577F">
        <w:rPr>
          <w:rFonts w:eastAsiaTheme="minorEastAsia" w:cs="Times New Roman"/>
          <w:iCs/>
          <w:color w:val="000000" w:themeColor="text1"/>
          <w:sz w:val="24"/>
        </w:rPr>
        <w:t xml:space="preserve">mask edges </w:t>
      </w:r>
      <w:r w:rsidR="00B016CB" w:rsidRPr="006A577F">
        <w:rPr>
          <w:rFonts w:eastAsiaTheme="minorEastAsia" w:cs="Times New Roman"/>
          <w:iCs/>
          <w:color w:val="000000" w:themeColor="text1"/>
          <w:sz w:val="24"/>
        </w:rPr>
        <w:t xml:space="preserve">are buried </w:t>
      </w:r>
      <w:r w:rsidR="004B4F27" w:rsidRPr="006A577F">
        <w:rPr>
          <w:rFonts w:eastAsiaTheme="minorEastAsia" w:cs="Times New Roman"/>
          <w:iCs/>
          <w:color w:val="000000" w:themeColor="text1"/>
          <w:sz w:val="24"/>
        </w:rPr>
        <w:t>at</w:t>
      </w:r>
      <w:r w:rsidR="00EC3A8B" w:rsidRPr="006A577F">
        <w:rPr>
          <w:rFonts w:eastAsiaTheme="minorEastAsia" w:cs="Times New Roman"/>
          <w:iCs/>
          <w:color w:val="000000" w:themeColor="text1"/>
          <w:sz w:val="24"/>
        </w:rPr>
        <w:t xml:space="preserve"> the </w:t>
      </w:r>
      <w:r w:rsidR="00710129" w:rsidRPr="006A577F">
        <w:rPr>
          <w:rFonts w:eastAsiaTheme="minorEastAsia" w:cs="Times New Roman"/>
          <w:iCs/>
          <w:color w:val="000000" w:themeColor="text1"/>
          <w:sz w:val="24"/>
        </w:rPr>
        <w:t>bottom of the sidewalls</w:t>
      </w:r>
      <w:r w:rsidR="00117626" w:rsidRPr="006A577F">
        <w:rPr>
          <w:rFonts w:eastAsiaTheme="minorEastAsia" w:cs="Times New Roman"/>
          <w:iCs/>
          <w:color w:val="000000" w:themeColor="text1"/>
          <w:sz w:val="24"/>
        </w:rPr>
        <w:t xml:space="preserve"> </w:t>
      </w:r>
      <w:r w:rsidR="00B45BF6" w:rsidRPr="006A577F">
        <w:rPr>
          <w:rFonts w:eastAsiaTheme="minorEastAsia" w:cs="Times New Roman"/>
          <w:iCs/>
          <w:color w:val="000000" w:themeColor="text1"/>
          <w:sz w:val="24"/>
        </w:rPr>
        <w:t xml:space="preserve">to </w:t>
      </w:r>
      <w:r w:rsidR="00F14C5C" w:rsidRPr="006A577F">
        <w:rPr>
          <w:rFonts w:eastAsiaTheme="minorEastAsia" w:cs="Times New Roman"/>
          <w:iCs/>
          <w:color w:val="000000" w:themeColor="text1"/>
          <w:sz w:val="24"/>
        </w:rPr>
        <w:t>act</w:t>
      </w:r>
      <w:r w:rsidR="00B45BF6" w:rsidRPr="006A577F">
        <w:rPr>
          <w:rFonts w:eastAsiaTheme="minorEastAsia" w:cs="Times New Roman"/>
          <w:iCs/>
          <w:color w:val="000000" w:themeColor="text1"/>
          <w:sz w:val="24"/>
        </w:rPr>
        <w:t xml:space="preserve"> like a </w:t>
      </w:r>
      <w:r w:rsidR="00117626" w:rsidRPr="006A577F">
        <w:rPr>
          <w:rFonts w:eastAsiaTheme="minorEastAsia" w:cs="Times New Roman"/>
          <w:iCs/>
          <w:color w:val="000000" w:themeColor="text1"/>
          <w:sz w:val="24"/>
        </w:rPr>
        <w:t>current aperture</w:t>
      </w:r>
      <w:r w:rsidR="00267213" w:rsidRPr="006A577F">
        <w:rPr>
          <w:rFonts w:eastAsiaTheme="minorEastAsia" w:cs="Times New Roman"/>
          <w:iCs/>
          <w:color w:val="000000" w:themeColor="text1"/>
          <w:sz w:val="24"/>
        </w:rPr>
        <w:t xml:space="preserve"> </w:t>
      </w:r>
      <w:r w:rsidR="00B45BF6" w:rsidRPr="006A577F">
        <w:rPr>
          <w:rFonts w:eastAsiaTheme="minorEastAsia" w:cs="Times New Roman" w:hint="eastAsia"/>
          <w:iCs/>
          <w:color w:val="000000" w:themeColor="text1"/>
          <w:sz w:val="24"/>
        </w:rPr>
        <w:t>t</w:t>
      </w:r>
      <w:r w:rsidR="00B45BF6" w:rsidRPr="006A577F">
        <w:rPr>
          <w:rFonts w:eastAsiaTheme="minorEastAsia" w:cs="Times New Roman"/>
          <w:iCs/>
          <w:color w:val="000000" w:themeColor="text1"/>
          <w:sz w:val="24"/>
        </w:rPr>
        <w:t xml:space="preserve">hat </w:t>
      </w:r>
      <w:r w:rsidR="00A07CF2" w:rsidRPr="006A577F">
        <w:rPr>
          <w:rFonts w:eastAsiaTheme="minorEastAsia" w:cs="Times New Roman"/>
          <w:iCs/>
          <w:color w:val="000000" w:themeColor="text1"/>
          <w:sz w:val="24"/>
        </w:rPr>
        <w:t>hinder</w:t>
      </w:r>
      <w:r w:rsidR="00B45BF6" w:rsidRPr="006A577F">
        <w:rPr>
          <w:rFonts w:eastAsiaTheme="minorEastAsia" w:cs="Times New Roman"/>
          <w:iCs/>
          <w:color w:val="000000" w:themeColor="text1"/>
          <w:sz w:val="24"/>
        </w:rPr>
        <w:t>s</w:t>
      </w:r>
      <w:r w:rsidR="00A07CF2" w:rsidRPr="006A577F">
        <w:rPr>
          <w:rFonts w:eastAsiaTheme="minorEastAsia" w:cs="Times New Roman"/>
          <w:iCs/>
          <w:color w:val="000000" w:themeColor="text1"/>
          <w:sz w:val="24"/>
        </w:rPr>
        <w:t xml:space="preserve"> vertical current flow</w:t>
      </w:r>
      <w:r w:rsidR="00D074FF" w:rsidRPr="006A577F">
        <w:rPr>
          <w:rFonts w:eastAsiaTheme="minorEastAsia" w:cs="Times New Roman"/>
          <w:iCs/>
          <w:color w:val="000000" w:themeColor="text1"/>
          <w:sz w:val="24"/>
        </w:rPr>
        <w:t>.</w:t>
      </w:r>
      <w:r w:rsidR="00F34467" w:rsidRPr="006A577F">
        <w:rPr>
          <w:rFonts w:eastAsiaTheme="minorEastAsia" w:cs="Times New Roman"/>
          <w:iCs/>
          <w:color w:val="000000" w:themeColor="text1"/>
          <w:sz w:val="24"/>
        </w:rPr>
        <w:t xml:space="preserve"> </w:t>
      </w:r>
      <w:r w:rsidR="00D46E50" w:rsidRPr="006A577F">
        <w:rPr>
          <w:rFonts w:eastAsiaTheme="minorEastAsia" w:cs="Times New Roman"/>
          <w:iCs/>
          <w:color w:val="000000" w:themeColor="text1"/>
          <w:sz w:val="24"/>
        </w:rPr>
        <w:t>Since there is such a trade-off for</w:t>
      </w:r>
      <w:r w:rsidR="009332D7" w:rsidRPr="006A577F">
        <w:rPr>
          <w:rFonts w:eastAsiaTheme="minorEastAsia" w:cs="Times New Roman"/>
          <w:iCs/>
          <w:color w:val="000000" w:themeColor="text1"/>
          <w:sz w:val="24"/>
        </w:rPr>
        <w:t xml:space="preserve"> this novel </w:t>
      </w:r>
      <w:r w:rsidR="00DC754E" w:rsidRPr="006A577F">
        <w:rPr>
          <w:rFonts w:eastAsiaTheme="minorEastAsia" w:cs="Times New Roman"/>
          <w:iCs/>
          <w:color w:val="000000" w:themeColor="text1"/>
          <w:sz w:val="24"/>
        </w:rPr>
        <w:t xml:space="preserve">SAG </w:t>
      </w:r>
      <w:r w:rsidR="009332D7" w:rsidRPr="006A577F">
        <w:rPr>
          <w:rFonts w:eastAsiaTheme="minorEastAsia" w:cs="Times New Roman"/>
          <w:iCs/>
          <w:color w:val="000000" w:themeColor="text1"/>
          <w:sz w:val="24"/>
        </w:rPr>
        <w:t>trench/fin fabrication process</w:t>
      </w:r>
      <w:r w:rsidR="00D43CA5" w:rsidRPr="006A577F">
        <w:rPr>
          <w:rFonts w:eastAsiaTheme="minorEastAsia" w:cs="Times New Roman"/>
          <w:iCs/>
          <w:color w:val="000000" w:themeColor="text1"/>
          <w:sz w:val="24"/>
        </w:rPr>
        <w:t>,</w:t>
      </w:r>
      <w:r w:rsidR="00D46E50" w:rsidRPr="006A577F">
        <w:rPr>
          <w:rFonts w:eastAsiaTheme="minorEastAsia" w:cs="Times New Roman"/>
          <w:iCs/>
          <w:color w:val="000000" w:themeColor="text1"/>
          <w:sz w:val="24"/>
        </w:rPr>
        <w:t xml:space="preserve"> </w:t>
      </w:r>
      <w:r w:rsidR="00E85D07" w:rsidRPr="006A577F">
        <w:rPr>
          <w:rFonts w:eastAsiaTheme="minorEastAsia" w:cs="Times New Roman"/>
          <w:iCs/>
          <w:color w:val="000000" w:themeColor="text1"/>
          <w:sz w:val="24"/>
        </w:rPr>
        <w:t xml:space="preserve">evaluation of </w:t>
      </w:r>
      <w:r w:rsidR="003D626B" w:rsidRPr="006A577F">
        <w:rPr>
          <w:rFonts w:eastAsiaTheme="minorEastAsia" w:cs="Times New Roman"/>
          <w:iCs/>
          <w:color w:val="000000" w:themeColor="text1"/>
          <w:sz w:val="24"/>
        </w:rPr>
        <w:t xml:space="preserve">actual </w:t>
      </w:r>
      <w:r w:rsidR="00E85D07" w:rsidRPr="006A577F">
        <w:rPr>
          <w:rFonts w:eastAsiaTheme="minorEastAsia" w:cs="Times New Roman"/>
          <w:iCs/>
          <w:color w:val="000000" w:themeColor="text1"/>
          <w:sz w:val="24"/>
        </w:rPr>
        <w:t xml:space="preserve">device performance is </w:t>
      </w:r>
      <w:r w:rsidR="00292437" w:rsidRPr="006A577F">
        <w:rPr>
          <w:rFonts w:eastAsiaTheme="minorEastAsia" w:cs="Times New Roman"/>
          <w:iCs/>
          <w:color w:val="000000" w:themeColor="text1"/>
          <w:sz w:val="24"/>
        </w:rPr>
        <w:t>required</w:t>
      </w:r>
      <w:r w:rsidR="00D43CA5" w:rsidRPr="006A577F">
        <w:rPr>
          <w:rFonts w:eastAsiaTheme="minorEastAsia" w:cs="Times New Roman"/>
          <w:iCs/>
          <w:color w:val="000000" w:themeColor="text1"/>
          <w:sz w:val="24"/>
        </w:rPr>
        <w:t xml:space="preserve"> to verify the </w:t>
      </w:r>
      <w:r w:rsidR="00397BF0" w:rsidRPr="006A577F">
        <w:rPr>
          <w:rFonts w:eastAsiaTheme="minorEastAsia" w:cs="Times New Roman"/>
          <w:iCs/>
          <w:color w:val="000000" w:themeColor="text1"/>
          <w:sz w:val="24"/>
        </w:rPr>
        <w:t xml:space="preserve">expected advantages </w:t>
      </w:r>
      <w:r w:rsidR="00ED48C4" w:rsidRPr="006A577F">
        <w:rPr>
          <w:rFonts w:eastAsiaTheme="minorEastAsia" w:cs="Times New Roman"/>
          <w:iCs/>
          <w:color w:val="000000" w:themeColor="text1"/>
          <w:sz w:val="24"/>
        </w:rPr>
        <w:t>of the SAG stra</w:t>
      </w:r>
      <w:r w:rsidR="00397BF0" w:rsidRPr="006A577F">
        <w:rPr>
          <w:rFonts w:eastAsiaTheme="minorEastAsia" w:cs="Times New Roman"/>
          <w:iCs/>
          <w:color w:val="000000" w:themeColor="text1"/>
          <w:sz w:val="24"/>
        </w:rPr>
        <w:t>t</w:t>
      </w:r>
      <w:r w:rsidR="00ED48C4" w:rsidRPr="006A577F">
        <w:rPr>
          <w:rFonts w:eastAsiaTheme="minorEastAsia" w:cs="Times New Roman"/>
          <w:iCs/>
          <w:color w:val="000000" w:themeColor="text1"/>
          <w:sz w:val="24"/>
        </w:rPr>
        <w:t>egy</w:t>
      </w:r>
      <w:r w:rsidR="00E85D07" w:rsidRPr="006A577F">
        <w:rPr>
          <w:rFonts w:eastAsiaTheme="minorEastAsia" w:cs="Times New Roman"/>
          <w:iCs/>
          <w:color w:val="000000" w:themeColor="text1"/>
          <w:sz w:val="24"/>
        </w:rPr>
        <w:t xml:space="preserve">, which </w:t>
      </w:r>
      <w:r w:rsidR="00421B89" w:rsidRPr="006A577F">
        <w:rPr>
          <w:rFonts w:eastAsiaTheme="minorEastAsia" w:cs="Times New Roman"/>
          <w:iCs/>
          <w:color w:val="000000" w:themeColor="text1"/>
          <w:sz w:val="24"/>
        </w:rPr>
        <w:t>should be</w:t>
      </w:r>
      <w:r w:rsidR="00E85D07" w:rsidRPr="006A577F">
        <w:rPr>
          <w:rFonts w:eastAsiaTheme="minorEastAsia" w:cs="Times New Roman"/>
          <w:iCs/>
          <w:color w:val="000000" w:themeColor="text1"/>
          <w:sz w:val="24"/>
        </w:rPr>
        <w:t xml:space="preserve"> our future work.</w:t>
      </w:r>
    </w:p>
    <w:p w14:paraId="54E81C0C" w14:textId="66B58E22" w:rsidR="005A1FA2" w:rsidRPr="006A577F" w:rsidRDefault="00686F16" w:rsidP="00022A7A">
      <w:pPr>
        <w:pStyle w:val="Abstract"/>
        <w:spacing w:line="360" w:lineRule="auto"/>
        <w:ind w:rightChars="0" w:right="-2" w:firstLine="839"/>
        <w:rPr>
          <w:rFonts w:eastAsiaTheme="minorEastAsia"/>
          <w:color w:val="000000" w:themeColor="text1"/>
          <w:lang w:val="en"/>
        </w:rPr>
      </w:pPr>
      <w:r w:rsidRPr="006A577F">
        <w:rPr>
          <w:rFonts w:eastAsiaTheme="minorEastAsia" w:cs="Times New Roman" w:hint="eastAsia"/>
          <w:iCs/>
          <w:color w:val="000000" w:themeColor="text1"/>
          <w:sz w:val="24"/>
        </w:rPr>
        <w:t>I</w:t>
      </w:r>
      <w:r w:rsidRPr="006A577F">
        <w:rPr>
          <w:rFonts w:eastAsiaTheme="minorEastAsia" w:cs="Times New Roman"/>
          <w:iCs/>
          <w:color w:val="000000" w:themeColor="text1"/>
          <w:sz w:val="24"/>
        </w:rPr>
        <w:t xml:space="preserve">n </w:t>
      </w:r>
      <w:r w:rsidR="003F782C" w:rsidRPr="006A577F">
        <w:rPr>
          <w:rFonts w:eastAsiaTheme="minorEastAsia" w:cs="Times New Roman"/>
          <w:iCs/>
          <w:color w:val="000000" w:themeColor="text1"/>
          <w:sz w:val="24"/>
        </w:rPr>
        <w:t>summary</w:t>
      </w:r>
      <w:r w:rsidRPr="006A577F">
        <w:rPr>
          <w:rFonts w:eastAsiaTheme="minorEastAsia" w:cs="Times New Roman"/>
          <w:iCs/>
          <w:color w:val="000000" w:themeColor="text1"/>
          <w:sz w:val="24"/>
        </w:rPr>
        <w:t xml:space="preserve">, we have achieved SAG of </w:t>
      </w:r>
      <w:r w:rsidRPr="006A577F">
        <w:rPr>
          <w:rFonts w:eastAsiaTheme="minorEastAsia"/>
          <w:iCs/>
          <w:color w:val="000000" w:themeColor="text1"/>
          <w:sz w:val="24"/>
        </w:rPr>
        <w:t>β-Ga</w:t>
      </w:r>
      <w:r w:rsidRPr="006A577F">
        <w:rPr>
          <w:rFonts w:eastAsiaTheme="minorEastAsia"/>
          <w:iCs/>
          <w:color w:val="000000" w:themeColor="text1"/>
          <w:sz w:val="24"/>
          <w:vertAlign w:val="subscript"/>
        </w:rPr>
        <w:t>2</w:t>
      </w:r>
      <w:r w:rsidRPr="006A577F">
        <w:rPr>
          <w:rFonts w:eastAsiaTheme="minorEastAsia"/>
          <w:iCs/>
          <w:color w:val="000000" w:themeColor="text1"/>
          <w:sz w:val="24"/>
        </w:rPr>
        <w:t>O</w:t>
      </w:r>
      <w:r w:rsidRPr="006A577F">
        <w:rPr>
          <w:rFonts w:eastAsiaTheme="minorEastAsia"/>
          <w:iCs/>
          <w:color w:val="000000" w:themeColor="text1"/>
          <w:sz w:val="24"/>
          <w:vertAlign w:val="subscript"/>
        </w:rPr>
        <w:t>3</w:t>
      </w:r>
      <w:r w:rsidRPr="006A577F">
        <w:rPr>
          <w:rFonts w:eastAsiaTheme="minorEastAsia"/>
          <w:iCs/>
          <w:color w:val="000000" w:themeColor="text1"/>
          <w:sz w:val="24"/>
        </w:rPr>
        <w:t xml:space="preserve"> </w:t>
      </w:r>
      <w:r w:rsidR="00D07E32" w:rsidRPr="006A577F">
        <w:rPr>
          <w:rFonts w:eastAsiaTheme="minorEastAsia"/>
          <w:iCs/>
          <w:color w:val="000000" w:themeColor="text1"/>
          <w:sz w:val="24"/>
        </w:rPr>
        <w:t>on (001) and (010) β-Ga</w:t>
      </w:r>
      <w:r w:rsidR="00D07E32" w:rsidRPr="006A577F">
        <w:rPr>
          <w:rFonts w:eastAsiaTheme="minorEastAsia"/>
          <w:iCs/>
          <w:color w:val="000000" w:themeColor="text1"/>
          <w:sz w:val="24"/>
          <w:vertAlign w:val="subscript"/>
        </w:rPr>
        <w:t>2</w:t>
      </w:r>
      <w:r w:rsidR="00D07E32" w:rsidRPr="006A577F">
        <w:rPr>
          <w:rFonts w:eastAsiaTheme="minorEastAsia"/>
          <w:iCs/>
          <w:color w:val="000000" w:themeColor="text1"/>
          <w:sz w:val="24"/>
        </w:rPr>
        <w:t>O</w:t>
      </w:r>
      <w:r w:rsidR="00D07E32" w:rsidRPr="006A577F">
        <w:rPr>
          <w:rFonts w:eastAsiaTheme="minorEastAsia"/>
          <w:iCs/>
          <w:color w:val="000000" w:themeColor="text1"/>
          <w:sz w:val="24"/>
          <w:vertAlign w:val="subscript"/>
        </w:rPr>
        <w:t>3</w:t>
      </w:r>
      <w:r w:rsidR="00D07E32" w:rsidRPr="006A577F">
        <w:rPr>
          <w:rFonts w:eastAsiaTheme="minorEastAsia"/>
          <w:iCs/>
          <w:color w:val="000000" w:themeColor="text1"/>
          <w:sz w:val="24"/>
        </w:rPr>
        <w:t xml:space="preserve"> substrates </w:t>
      </w:r>
      <w:r w:rsidRPr="006A577F">
        <w:rPr>
          <w:rFonts w:eastAsiaTheme="minorEastAsia"/>
          <w:iCs/>
          <w:color w:val="000000" w:themeColor="text1"/>
          <w:sz w:val="24"/>
        </w:rPr>
        <w:t xml:space="preserve">by HCl-based HVPE in the presence of </w:t>
      </w:r>
      <w:r w:rsidR="0077155F" w:rsidRPr="006A577F">
        <w:rPr>
          <w:rFonts w:eastAsiaTheme="minorEastAsia"/>
          <w:iCs/>
          <w:color w:val="000000" w:themeColor="text1"/>
          <w:sz w:val="24"/>
        </w:rPr>
        <w:t xml:space="preserve">additional </w:t>
      </w:r>
      <w:r w:rsidRPr="006A577F">
        <w:rPr>
          <w:rFonts w:eastAsiaTheme="minorEastAsia"/>
          <w:iCs/>
          <w:color w:val="000000" w:themeColor="text1"/>
          <w:sz w:val="24"/>
        </w:rPr>
        <w:t xml:space="preserve">HCl </w:t>
      </w:r>
      <w:r w:rsidR="003F72E9" w:rsidRPr="006A577F">
        <w:rPr>
          <w:rFonts w:eastAsiaTheme="minorEastAsia"/>
          <w:iCs/>
          <w:color w:val="000000" w:themeColor="text1"/>
          <w:sz w:val="24"/>
        </w:rPr>
        <w:t xml:space="preserve">gas. </w:t>
      </w:r>
      <w:r w:rsidR="00BD4522" w:rsidRPr="006A577F">
        <w:rPr>
          <w:rFonts w:eastAsiaTheme="minorEastAsia"/>
          <w:iCs/>
          <w:color w:val="000000" w:themeColor="text1"/>
          <w:sz w:val="24"/>
        </w:rPr>
        <w:t>β-Ga</w:t>
      </w:r>
      <w:r w:rsidR="00BD4522" w:rsidRPr="006A577F">
        <w:rPr>
          <w:rFonts w:eastAsiaTheme="minorEastAsia"/>
          <w:iCs/>
          <w:color w:val="000000" w:themeColor="text1"/>
          <w:sz w:val="24"/>
          <w:vertAlign w:val="subscript"/>
        </w:rPr>
        <w:t>2</w:t>
      </w:r>
      <w:r w:rsidR="00BD4522" w:rsidRPr="006A577F">
        <w:rPr>
          <w:rFonts w:eastAsiaTheme="minorEastAsia"/>
          <w:iCs/>
          <w:color w:val="000000" w:themeColor="text1"/>
          <w:sz w:val="24"/>
        </w:rPr>
        <w:t>O</w:t>
      </w:r>
      <w:r w:rsidR="00BD4522" w:rsidRPr="006A577F">
        <w:rPr>
          <w:rFonts w:eastAsiaTheme="minorEastAsia"/>
          <w:iCs/>
          <w:color w:val="000000" w:themeColor="text1"/>
          <w:sz w:val="24"/>
          <w:vertAlign w:val="subscript"/>
        </w:rPr>
        <w:t>3</w:t>
      </w:r>
      <w:r w:rsidR="00BD4522" w:rsidRPr="006A577F">
        <w:rPr>
          <w:rFonts w:eastAsiaTheme="minorEastAsia"/>
          <w:iCs/>
          <w:color w:val="000000" w:themeColor="text1"/>
          <w:sz w:val="24"/>
        </w:rPr>
        <w:t xml:space="preserve"> stripes with (100)-faceted flat sidewalls </w:t>
      </w:r>
      <w:r w:rsidR="003F72E9" w:rsidRPr="006A577F">
        <w:rPr>
          <w:rFonts w:eastAsiaTheme="minorEastAsia"/>
          <w:iCs/>
          <w:color w:val="000000" w:themeColor="text1"/>
          <w:sz w:val="24"/>
        </w:rPr>
        <w:t xml:space="preserve">were </w:t>
      </w:r>
      <w:r w:rsidR="009208C3" w:rsidRPr="006A577F">
        <w:rPr>
          <w:rFonts w:eastAsiaTheme="minorEastAsia"/>
          <w:iCs/>
          <w:color w:val="000000" w:themeColor="text1"/>
          <w:sz w:val="24"/>
        </w:rPr>
        <w:t>formed</w:t>
      </w:r>
      <w:r w:rsidR="00645E4D" w:rsidRPr="006A577F">
        <w:rPr>
          <w:rFonts w:eastAsiaTheme="minorEastAsia"/>
          <w:iCs/>
          <w:color w:val="000000" w:themeColor="text1"/>
          <w:sz w:val="24"/>
        </w:rPr>
        <w:t xml:space="preserve"> </w:t>
      </w:r>
      <w:r w:rsidR="000E3853" w:rsidRPr="006A577F">
        <w:rPr>
          <w:rFonts w:eastAsiaTheme="minorEastAsia"/>
          <w:iCs/>
          <w:color w:val="000000" w:themeColor="text1"/>
          <w:sz w:val="24"/>
        </w:rPr>
        <w:t xml:space="preserve">only </w:t>
      </w:r>
      <w:r w:rsidR="00645E4D" w:rsidRPr="006A577F">
        <w:rPr>
          <w:rFonts w:eastAsiaTheme="minorEastAsia"/>
          <w:iCs/>
          <w:color w:val="000000" w:themeColor="text1"/>
          <w:sz w:val="24"/>
        </w:rPr>
        <w:t xml:space="preserve">when the </w:t>
      </w:r>
      <w:r w:rsidR="009E53BE" w:rsidRPr="006A577F">
        <w:rPr>
          <w:rFonts w:eastAsiaTheme="minorEastAsia"/>
          <w:iCs/>
          <w:color w:val="000000" w:themeColor="text1"/>
          <w:sz w:val="24"/>
        </w:rPr>
        <w:t xml:space="preserve">window </w:t>
      </w:r>
      <w:r w:rsidR="00645E4D" w:rsidRPr="006A577F">
        <w:rPr>
          <w:rFonts w:eastAsiaTheme="minorEastAsia"/>
          <w:iCs/>
          <w:color w:val="000000" w:themeColor="text1"/>
          <w:sz w:val="24"/>
        </w:rPr>
        <w:t xml:space="preserve">directions </w:t>
      </w:r>
      <w:r w:rsidR="00BD4522" w:rsidRPr="006A577F">
        <w:rPr>
          <w:rFonts w:eastAsiaTheme="minorEastAsia"/>
          <w:iCs/>
          <w:color w:val="000000" w:themeColor="text1"/>
          <w:sz w:val="24"/>
        </w:rPr>
        <w:t>were</w:t>
      </w:r>
      <w:r w:rsidR="00645E4D" w:rsidRPr="006A577F">
        <w:rPr>
          <w:rFonts w:eastAsiaTheme="minorEastAsia"/>
          <w:iCs/>
          <w:color w:val="000000" w:themeColor="text1"/>
          <w:sz w:val="24"/>
        </w:rPr>
        <w:t xml:space="preserve"> parallel to [010] and [001] on </w:t>
      </w:r>
      <w:r w:rsidR="00D07E32" w:rsidRPr="006A577F">
        <w:rPr>
          <w:rFonts w:eastAsiaTheme="minorEastAsia"/>
          <w:iCs/>
          <w:color w:val="000000" w:themeColor="text1"/>
          <w:sz w:val="24"/>
        </w:rPr>
        <w:t xml:space="preserve">(001) and (010) substrates, respectively owing to the </w:t>
      </w:r>
      <w:r w:rsidR="00D07E32" w:rsidRPr="006A577F">
        <w:rPr>
          <w:rFonts w:eastAsiaTheme="minorEastAsia" w:cs="Times New Roman"/>
          <w:iCs/>
          <w:color w:val="000000" w:themeColor="text1"/>
          <w:sz w:val="24"/>
        </w:rPr>
        <w:t xml:space="preserve">remarkable </w:t>
      </w:r>
      <w:r w:rsidR="00836DFC" w:rsidRPr="006A577F">
        <w:rPr>
          <w:rFonts w:eastAsiaTheme="minorEastAsia" w:cs="Times New Roman"/>
          <w:iCs/>
          <w:color w:val="000000" w:themeColor="text1"/>
          <w:sz w:val="24"/>
        </w:rPr>
        <w:t xml:space="preserve">stability of the </w:t>
      </w:r>
      <w:r w:rsidR="00D07E32" w:rsidRPr="006A577F">
        <w:rPr>
          <w:rFonts w:eastAsiaTheme="minorEastAsia" w:cs="Times New Roman"/>
          <w:iCs/>
          <w:color w:val="000000" w:themeColor="text1"/>
          <w:sz w:val="24"/>
        </w:rPr>
        <w:t>(100)</w:t>
      </w:r>
      <w:r w:rsidR="00D07E32" w:rsidRPr="006A577F">
        <w:rPr>
          <w:rFonts w:eastAsiaTheme="minorEastAsia"/>
          <w:iCs/>
          <w:color w:val="000000" w:themeColor="text1"/>
          <w:sz w:val="24"/>
        </w:rPr>
        <w:t xml:space="preserve"> facet</w:t>
      </w:r>
      <w:r w:rsidR="00836DFC" w:rsidRPr="006A577F">
        <w:rPr>
          <w:rFonts w:eastAsiaTheme="minorEastAsia"/>
          <w:iCs/>
          <w:color w:val="000000" w:themeColor="text1"/>
          <w:sz w:val="24"/>
        </w:rPr>
        <w:t>s</w:t>
      </w:r>
      <w:r w:rsidR="000E3853" w:rsidRPr="006A577F">
        <w:rPr>
          <w:rFonts w:eastAsiaTheme="minorEastAsia"/>
          <w:iCs/>
          <w:color w:val="000000" w:themeColor="text1"/>
          <w:sz w:val="24"/>
        </w:rPr>
        <w:t xml:space="preserve">. </w:t>
      </w:r>
      <w:r w:rsidR="006E0D8F" w:rsidRPr="006A577F">
        <w:rPr>
          <w:rFonts w:eastAsiaTheme="minorEastAsia"/>
          <w:iCs/>
          <w:color w:val="000000" w:themeColor="text1"/>
          <w:sz w:val="24"/>
        </w:rPr>
        <w:t xml:space="preserve">In these specific </w:t>
      </w:r>
      <w:r w:rsidR="009E53BE" w:rsidRPr="006A577F">
        <w:rPr>
          <w:rFonts w:eastAsiaTheme="minorEastAsia"/>
          <w:iCs/>
          <w:color w:val="000000" w:themeColor="text1"/>
          <w:sz w:val="24"/>
        </w:rPr>
        <w:t xml:space="preserve">window </w:t>
      </w:r>
      <w:r w:rsidR="006E0D8F" w:rsidRPr="006A577F">
        <w:rPr>
          <w:rFonts w:eastAsiaTheme="minorEastAsia"/>
          <w:iCs/>
          <w:color w:val="000000" w:themeColor="text1"/>
          <w:sz w:val="24"/>
        </w:rPr>
        <w:t>directions, high-aspect-ratio arrays with smooth</w:t>
      </w:r>
      <w:r w:rsidR="000E3853" w:rsidRPr="006A577F">
        <w:rPr>
          <w:rFonts w:eastAsiaTheme="minorEastAsia"/>
          <w:iCs/>
          <w:color w:val="000000" w:themeColor="text1"/>
          <w:sz w:val="24"/>
        </w:rPr>
        <w:t xml:space="preserve"> and </w:t>
      </w:r>
      <w:r w:rsidR="00CB6E39" w:rsidRPr="006A577F">
        <w:rPr>
          <w:rFonts w:eastAsiaTheme="minorEastAsia"/>
          <w:iCs/>
          <w:color w:val="000000" w:themeColor="text1"/>
          <w:sz w:val="24"/>
        </w:rPr>
        <w:t>plasma-</w:t>
      </w:r>
      <w:r w:rsidR="000E3853" w:rsidRPr="006A577F">
        <w:rPr>
          <w:rFonts w:eastAsiaTheme="minorEastAsia"/>
          <w:iCs/>
          <w:color w:val="000000" w:themeColor="text1"/>
          <w:sz w:val="24"/>
        </w:rPr>
        <w:t xml:space="preserve">damage-free </w:t>
      </w:r>
      <w:r w:rsidR="00275285" w:rsidRPr="006A577F">
        <w:rPr>
          <w:rFonts w:eastAsiaTheme="minorEastAsia"/>
          <w:iCs/>
          <w:color w:val="000000" w:themeColor="text1"/>
          <w:sz w:val="24"/>
        </w:rPr>
        <w:t xml:space="preserve">faceted </w:t>
      </w:r>
      <w:r w:rsidR="000E3853" w:rsidRPr="006A577F">
        <w:rPr>
          <w:rFonts w:eastAsiaTheme="minorEastAsia"/>
          <w:iCs/>
          <w:color w:val="000000" w:themeColor="text1"/>
          <w:sz w:val="24"/>
        </w:rPr>
        <w:t>sidewalls</w:t>
      </w:r>
      <w:r w:rsidR="006E0D8F" w:rsidRPr="006A577F">
        <w:rPr>
          <w:rFonts w:eastAsiaTheme="minorEastAsia"/>
          <w:iCs/>
          <w:color w:val="000000" w:themeColor="text1"/>
          <w:sz w:val="24"/>
        </w:rPr>
        <w:t xml:space="preserve"> were </w:t>
      </w:r>
      <w:r w:rsidR="009208C3" w:rsidRPr="006A577F">
        <w:rPr>
          <w:rFonts w:eastAsiaTheme="minorEastAsia"/>
          <w:iCs/>
          <w:color w:val="000000" w:themeColor="text1"/>
          <w:sz w:val="24"/>
        </w:rPr>
        <w:t>obtained</w:t>
      </w:r>
      <w:r w:rsidR="00554638" w:rsidRPr="006A577F">
        <w:rPr>
          <w:rFonts w:eastAsiaTheme="minorEastAsia"/>
          <w:iCs/>
          <w:color w:val="000000" w:themeColor="text1"/>
          <w:sz w:val="24"/>
        </w:rPr>
        <w:t>. The</w:t>
      </w:r>
      <w:r w:rsidR="00874F8F" w:rsidRPr="006A577F">
        <w:rPr>
          <w:rFonts w:eastAsiaTheme="minorEastAsia"/>
          <w:iCs/>
          <w:color w:val="000000" w:themeColor="text1"/>
          <w:sz w:val="24"/>
        </w:rPr>
        <w:t xml:space="preserve">se results </w:t>
      </w:r>
      <w:r w:rsidR="00275285" w:rsidRPr="006A577F">
        <w:rPr>
          <w:rFonts w:eastAsiaTheme="minorEastAsia"/>
          <w:iCs/>
          <w:color w:val="000000" w:themeColor="text1"/>
          <w:sz w:val="24"/>
        </w:rPr>
        <w:t xml:space="preserve">encourage further studies </w:t>
      </w:r>
      <w:r w:rsidR="001A5D6C" w:rsidRPr="006A577F">
        <w:rPr>
          <w:rFonts w:eastAsiaTheme="minorEastAsia"/>
          <w:iCs/>
          <w:color w:val="000000" w:themeColor="text1"/>
          <w:sz w:val="24"/>
        </w:rPr>
        <w:t>on</w:t>
      </w:r>
      <w:r w:rsidR="00874F8F" w:rsidRPr="006A577F">
        <w:rPr>
          <w:rFonts w:eastAsiaTheme="minorEastAsia"/>
          <w:iCs/>
          <w:color w:val="000000" w:themeColor="text1"/>
          <w:sz w:val="24"/>
        </w:rPr>
        <w:t xml:space="preserve"> </w:t>
      </w:r>
      <w:r w:rsidR="00275285" w:rsidRPr="006A577F">
        <w:rPr>
          <w:rFonts w:eastAsiaTheme="minorEastAsia"/>
          <w:iCs/>
          <w:color w:val="000000" w:themeColor="text1"/>
          <w:sz w:val="24"/>
        </w:rPr>
        <w:t xml:space="preserve">the </w:t>
      </w:r>
      <w:r w:rsidR="00874F8F" w:rsidRPr="006A577F">
        <w:rPr>
          <w:rFonts w:eastAsiaTheme="minorEastAsia"/>
          <w:iCs/>
          <w:color w:val="000000" w:themeColor="text1"/>
          <w:sz w:val="24"/>
        </w:rPr>
        <w:t xml:space="preserve">SAG </w:t>
      </w:r>
      <w:r w:rsidR="001A5D6C" w:rsidRPr="006A577F">
        <w:rPr>
          <w:rFonts w:eastAsiaTheme="minorEastAsia" w:cs="Times New Roman"/>
          <w:iCs/>
          <w:color w:val="000000" w:themeColor="text1"/>
          <w:sz w:val="24"/>
        </w:rPr>
        <w:t xml:space="preserve">of </w:t>
      </w:r>
      <w:r w:rsidR="001A5D6C" w:rsidRPr="006A577F">
        <w:rPr>
          <w:rFonts w:eastAsiaTheme="minorEastAsia"/>
          <w:iCs/>
          <w:color w:val="000000" w:themeColor="text1"/>
          <w:sz w:val="24"/>
        </w:rPr>
        <w:t>β-Ga</w:t>
      </w:r>
      <w:r w:rsidR="001A5D6C" w:rsidRPr="006A577F">
        <w:rPr>
          <w:rFonts w:eastAsiaTheme="minorEastAsia"/>
          <w:iCs/>
          <w:color w:val="000000" w:themeColor="text1"/>
          <w:sz w:val="24"/>
          <w:vertAlign w:val="subscript"/>
        </w:rPr>
        <w:t>2</w:t>
      </w:r>
      <w:r w:rsidR="001A5D6C" w:rsidRPr="006A577F">
        <w:rPr>
          <w:rFonts w:eastAsiaTheme="minorEastAsia"/>
          <w:iCs/>
          <w:color w:val="000000" w:themeColor="text1"/>
          <w:sz w:val="24"/>
        </w:rPr>
        <w:t>O</w:t>
      </w:r>
      <w:r w:rsidR="001A5D6C" w:rsidRPr="006A577F">
        <w:rPr>
          <w:rFonts w:eastAsiaTheme="minorEastAsia"/>
          <w:iCs/>
          <w:color w:val="000000" w:themeColor="text1"/>
          <w:sz w:val="24"/>
          <w:vertAlign w:val="subscript"/>
        </w:rPr>
        <w:t>3</w:t>
      </w:r>
      <w:r w:rsidR="001A5D6C" w:rsidRPr="006A577F">
        <w:rPr>
          <w:rFonts w:eastAsiaTheme="minorEastAsia"/>
          <w:iCs/>
          <w:color w:val="000000" w:themeColor="text1"/>
          <w:sz w:val="24"/>
        </w:rPr>
        <w:t xml:space="preserve"> </w:t>
      </w:r>
      <w:r w:rsidR="00275285" w:rsidRPr="006A577F">
        <w:rPr>
          <w:iCs/>
          <w:color w:val="000000" w:themeColor="text1"/>
          <w:sz w:val="24"/>
          <w:lang w:val="en"/>
        </w:rPr>
        <w:t>as</w:t>
      </w:r>
      <w:r w:rsidR="00874F8F" w:rsidRPr="006A577F">
        <w:rPr>
          <w:iCs/>
          <w:color w:val="000000" w:themeColor="text1"/>
          <w:sz w:val="24"/>
          <w:lang w:val="en"/>
        </w:rPr>
        <w:t xml:space="preserve"> a novel fabrication process of fins and trenches.</w:t>
      </w:r>
    </w:p>
    <w:p w14:paraId="3EF47DBC" w14:textId="77777777" w:rsidR="00CC1CE6" w:rsidRPr="006A577F" w:rsidRDefault="00CC1CE6" w:rsidP="00891374">
      <w:pPr>
        <w:pStyle w:val="MainText151510"/>
        <w:adjustRightInd w:val="0"/>
        <w:spacing w:line="360" w:lineRule="auto"/>
        <w:ind w:firstLineChars="0" w:firstLine="0"/>
        <w:rPr>
          <w:rFonts w:asciiTheme="majorHAnsi" w:eastAsiaTheme="minorEastAsia" w:hAnsiTheme="majorHAnsi" w:cs="Times New Roman"/>
          <w:color w:val="000000" w:themeColor="text1"/>
          <w:sz w:val="22"/>
          <w:szCs w:val="22"/>
        </w:rPr>
      </w:pPr>
      <w:r w:rsidRPr="006A577F">
        <w:rPr>
          <w:rFonts w:asciiTheme="majorHAnsi" w:hAnsiTheme="majorHAnsi"/>
          <w:b/>
          <w:color w:val="000000" w:themeColor="text1"/>
          <w:sz w:val="22"/>
          <w:szCs w:val="22"/>
        </w:rPr>
        <w:t>Acknowledgments</w:t>
      </w:r>
    </w:p>
    <w:p w14:paraId="62FBF382" w14:textId="4EFF0B2F" w:rsidR="009719DA" w:rsidRPr="006A577F" w:rsidRDefault="005676A3" w:rsidP="00891374">
      <w:pPr>
        <w:pStyle w:val="MainText151510"/>
        <w:adjustRightInd w:val="0"/>
        <w:spacing w:line="360" w:lineRule="auto"/>
        <w:ind w:firstLineChars="0" w:firstLine="0"/>
        <w:rPr>
          <w:rFonts w:eastAsiaTheme="minorEastAsia"/>
          <w:color w:val="000000" w:themeColor="text1"/>
        </w:rPr>
      </w:pPr>
      <w:bookmarkStart w:id="11" w:name="_Hlk100559828"/>
      <w:r w:rsidRPr="006A577F">
        <w:rPr>
          <w:rStyle w:val="ae"/>
          <w:rFonts w:eastAsiaTheme="minorEastAsia"/>
          <w:i w:val="0"/>
          <w:iCs w:val="0"/>
          <w:color w:val="000000" w:themeColor="text1"/>
        </w:rPr>
        <w:t xml:space="preserve">The authors thank Prof. H. Murakami at </w:t>
      </w:r>
      <w:r w:rsidR="00155760" w:rsidRPr="006A577F">
        <w:rPr>
          <w:rStyle w:val="ae"/>
          <w:rFonts w:eastAsiaTheme="minorEastAsia"/>
          <w:i w:val="0"/>
          <w:iCs w:val="0"/>
          <w:color w:val="000000" w:themeColor="text1"/>
        </w:rPr>
        <w:t xml:space="preserve">the </w:t>
      </w:r>
      <w:r w:rsidRPr="006A577F">
        <w:rPr>
          <w:rStyle w:val="ae"/>
          <w:rFonts w:eastAsiaTheme="minorEastAsia"/>
          <w:i w:val="0"/>
          <w:iCs w:val="0"/>
          <w:color w:val="000000" w:themeColor="text1"/>
        </w:rPr>
        <w:t>Tokyo University of Agriculture and Technology for valuable discussions regarding HVPE. The preparation of SiO</w:t>
      </w:r>
      <w:r w:rsidRPr="006A577F">
        <w:rPr>
          <w:rStyle w:val="ae"/>
          <w:rFonts w:eastAsiaTheme="minorEastAsia"/>
          <w:i w:val="0"/>
          <w:iCs w:val="0"/>
          <w:color w:val="000000" w:themeColor="text1"/>
          <w:vertAlign w:val="subscript"/>
        </w:rPr>
        <w:t>2</w:t>
      </w:r>
      <w:r w:rsidRPr="006A577F">
        <w:rPr>
          <w:rStyle w:val="ae"/>
          <w:rFonts w:eastAsiaTheme="minorEastAsia"/>
          <w:i w:val="0"/>
          <w:iCs w:val="0"/>
          <w:color w:val="000000" w:themeColor="text1"/>
        </w:rPr>
        <w:t xml:space="preserve"> patterned masks and the characterization of SAG </w:t>
      </w:r>
      <w:r w:rsidRPr="006A577F">
        <w:rPr>
          <w:rFonts w:cs="Times New Roman"/>
          <w:iCs/>
          <w:color w:val="000000" w:themeColor="text1"/>
          <w:lang w:val="en"/>
        </w:rPr>
        <w:t>β-Ga</w:t>
      </w:r>
      <w:r w:rsidRPr="006A577F">
        <w:rPr>
          <w:rFonts w:cs="Times New Roman"/>
          <w:iCs/>
          <w:color w:val="000000" w:themeColor="text1"/>
          <w:vertAlign w:val="subscript"/>
          <w:lang w:val="en"/>
        </w:rPr>
        <w:t>2</w:t>
      </w:r>
      <w:r w:rsidRPr="006A577F">
        <w:rPr>
          <w:rFonts w:cs="Times New Roman"/>
          <w:iCs/>
          <w:color w:val="000000" w:themeColor="text1"/>
          <w:lang w:val="en"/>
        </w:rPr>
        <w:t>O</w:t>
      </w:r>
      <w:r w:rsidRPr="006A577F">
        <w:rPr>
          <w:rFonts w:cs="Times New Roman"/>
          <w:iCs/>
          <w:color w:val="000000" w:themeColor="text1"/>
          <w:vertAlign w:val="subscript"/>
          <w:lang w:val="en"/>
        </w:rPr>
        <w:t>3</w:t>
      </w:r>
      <w:r w:rsidRPr="006A577F">
        <w:rPr>
          <w:rFonts w:cs="Times New Roman"/>
          <w:iCs/>
          <w:color w:val="000000" w:themeColor="text1"/>
          <w:lang w:val="en"/>
        </w:rPr>
        <w:t xml:space="preserve"> </w:t>
      </w:r>
      <w:r w:rsidRPr="006A577F">
        <w:rPr>
          <w:rStyle w:val="ae"/>
          <w:rFonts w:eastAsiaTheme="minorEastAsia"/>
          <w:i w:val="0"/>
          <w:iCs w:val="0"/>
          <w:color w:val="000000" w:themeColor="text1"/>
        </w:rPr>
        <w:t xml:space="preserve">islands were performed </w:t>
      </w:r>
      <w:r w:rsidRPr="006A577F">
        <w:rPr>
          <w:rStyle w:val="ae"/>
          <w:i w:val="0"/>
          <w:iCs w:val="0"/>
          <w:color w:val="000000" w:themeColor="text1"/>
        </w:rPr>
        <w:t>at the</w:t>
      </w:r>
      <w:r w:rsidR="009719DA" w:rsidRPr="006A577F">
        <w:rPr>
          <w:rStyle w:val="ae"/>
          <w:rFonts w:eastAsiaTheme="minorEastAsia"/>
          <w:i w:val="0"/>
          <w:iCs w:val="0"/>
          <w:color w:val="000000" w:themeColor="text1"/>
        </w:rPr>
        <w:t xml:space="preserve"> </w:t>
      </w:r>
      <w:proofErr w:type="spellStart"/>
      <w:r w:rsidR="009719DA" w:rsidRPr="006A577F">
        <w:rPr>
          <w:rStyle w:val="ae"/>
          <w:rFonts w:eastAsiaTheme="minorEastAsia"/>
          <w:i w:val="0"/>
          <w:iCs w:val="0"/>
          <w:color w:val="000000" w:themeColor="text1"/>
        </w:rPr>
        <w:t>Namiki</w:t>
      </w:r>
      <w:proofErr w:type="spellEnd"/>
      <w:r w:rsidR="009719DA" w:rsidRPr="006A577F">
        <w:rPr>
          <w:rStyle w:val="ae"/>
          <w:rFonts w:eastAsiaTheme="minorEastAsia"/>
          <w:i w:val="0"/>
          <w:iCs w:val="0"/>
          <w:color w:val="000000" w:themeColor="text1"/>
        </w:rPr>
        <w:t xml:space="preserve"> Foundry and </w:t>
      </w:r>
      <w:r w:rsidRPr="006A577F">
        <w:rPr>
          <w:rStyle w:val="ae"/>
          <w:rFonts w:eastAsiaTheme="minorEastAsia"/>
          <w:i w:val="0"/>
          <w:iCs w:val="0"/>
          <w:color w:val="000000" w:themeColor="text1"/>
        </w:rPr>
        <w:t xml:space="preserve">the </w:t>
      </w:r>
      <w:r w:rsidR="00E9259D" w:rsidRPr="006A577F">
        <w:rPr>
          <w:rStyle w:val="ae"/>
          <w:rFonts w:eastAsiaTheme="minorEastAsia"/>
          <w:i w:val="0"/>
          <w:iCs w:val="0"/>
          <w:color w:val="000000" w:themeColor="text1"/>
        </w:rPr>
        <w:t>Nanofabrication Platform</w:t>
      </w:r>
      <w:r w:rsidR="009719DA" w:rsidRPr="006A577F">
        <w:rPr>
          <w:rStyle w:val="ae"/>
          <w:rFonts w:eastAsiaTheme="minorEastAsia"/>
          <w:i w:val="0"/>
          <w:iCs w:val="0"/>
          <w:color w:val="000000" w:themeColor="text1"/>
        </w:rPr>
        <w:t xml:space="preserve"> </w:t>
      </w:r>
      <w:r w:rsidR="009941DD" w:rsidRPr="006A577F">
        <w:rPr>
          <w:rStyle w:val="ae"/>
          <w:rFonts w:eastAsiaTheme="minorEastAsia"/>
          <w:i w:val="0"/>
          <w:iCs w:val="0"/>
          <w:color w:val="000000" w:themeColor="text1"/>
        </w:rPr>
        <w:t xml:space="preserve">(Project No. 21-223 and </w:t>
      </w:r>
      <w:r w:rsidR="009941DD" w:rsidRPr="006A577F">
        <w:rPr>
          <w:color w:val="000000" w:themeColor="text1"/>
        </w:rPr>
        <w:t>21N048</w:t>
      </w:r>
      <w:r w:rsidR="009941DD" w:rsidRPr="006A577F">
        <w:rPr>
          <w:rStyle w:val="ae"/>
          <w:rFonts w:eastAsiaTheme="minorEastAsia"/>
          <w:i w:val="0"/>
          <w:iCs w:val="0"/>
          <w:color w:val="000000" w:themeColor="text1"/>
        </w:rPr>
        <w:t xml:space="preserve">, respectively) </w:t>
      </w:r>
      <w:r w:rsidR="0029610E" w:rsidRPr="006A577F">
        <w:rPr>
          <w:rStyle w:val="ae"/>
          <w:rFonts w:eastAsiaTheme="minorEastAsia"/>
          <w:i w:val="0"/>
          <w:iCs w:val="0"/>
          <w:color w:val="000000" w:themeColor="text1"/>
        </w:rPr>
        <w:t>in</w:t>
      </w:r>
      <w:r w:rsidR="007B31D4" w:rsidRPr="006A577F">
        <w:rPr>
          <w:rStyle w:val="ae"/>
          <w:rFonts w:eastAsiaTheme="minorEastAsia"/>
          <w:i w:val="0"/>
          <w:iCs w:val="0"/>
          <w:color w:val="000000" w:themeColor="text1"/>
        </w:rPr>
        <w:t xml:space="preserve"> the National Institute </w:t>
      </w:r>
      <w:r w:rsidR="009941DD" w:rsidRPr="006A577F">
        <w:rPr>
          <w:rStyle w:val="ae"/>
          <w:rFonts w:eastAsiaTheme="minorEastAsia"/>
          <w:i w:val="0"/>
          <w:iCs w:val="0"/>
          <w:color w:val="000000" w:themeColor="text1"/>
        </w:rPr>
        <w:t>for</w:t>
      </w:r>
      <w:r w:rsidR="007B31D4" w:rsidRPr="006A577F">
        <w:rPr>
          <w:rStyle w:val="ae"/>
          <w:rFonts w:eastAsiaTheme="minorEastAsia"/>
          <w:i w:val="0"/>
          <w:iCs w:val="0"/>
          <w:color w:val="000000" w:themeColor="text1"/>
        </w:rPr>
        <w:t xml:space="preserve"> Material Science</w:t>
      </w:r>
      <w:r w:rsidR="009941DD" w:rsidRPr="006A577F">
        <w:rPr>
          <w:rStyle w:val="ae"/>
          <w:rFonts w:eastAsiaTheme="minorEastAsia"/>
          <w:i w:val="0"/>
          <w:iCs w:val="0"/>
          <w:color w:val="000000" w:themeColor="text1"/>
        </w:rPr>
        <w:t xml:space="preserve"> (NIMS)</w:t>
      </w:r>
      <w:r w:rsidRPr="006A577F">
        <w:rPr>
          <w:rStyle w:val="ae"/>
          <w:rFonts w:eastAsiaTheme="minorEastAsia"/>
          <w:i w:val="0"/>
          <w:iCs w:val="0"/>
          <w:color w:val="000000" w:themeColor="text1"/>
        </w:rPr>
        <w:t>.</w:t>
      </w:r>
      <w:r w:rsidR="009719DA" w:rsidRPr="006A577F">
        <w:rPr>
          <w:rStyle w:val="ae"/>
          <w:rFonts w:eastAsiaTheme="minorEastAsia"/>
          <w:i w:val="0"/>
          <w:iCs w:val="0"/>
          <w:color w:val="000000" w:themeColor="text1"/>
        </w:rPr>
        <w:t xml:space="preserve"> </w:t>
      </w:r>
    </w:p>
    <w:bookmarkEnd w:id="11"/>
    <w:p w14:paraId="3F39791D" w14:textId="0443567E" w:rsidR="007F26DE" w:rsidRPr="006A577F" w:rsidRDefault="007F26DE" w:rsidP="00891374">
      <w:pPr>
        <w:widowControl/>
        <w:rPr>
          <w:color w:val="000000" w:themeColor="text1"/>
        </w:rPr>
      </w:pPr>
      <w:r w:rsidRPr="006A577F">
        <w:rPr>
          <w:color w:val="000000" w:themeColor="text1"/>
        </w:rPr>
        <w:br w:type="page"/>
      </w:r>
    </w:p>
    <w:p w14:paraId="4EDED4F8" w14:textId="77777777" w:rsidR="00734612" w:rsidRPr="006A577F" w:rsidRDefault="00734612" w:rsidP="003F782C">
      <w:pPr>
        <w:spacing w:line="360" w:lineRule="auto"/>
        <w:rPr>
          <w:rFonts w:asciiTheme="majorHAnsi" w:hAnsiTheme="majorHAnsi"/>
          <w:b/>
          <w:color w:val="000000" w:themeColor="text1"/>
          <w:sz w:val="28"/>
          <w:szCs w:val="28"/>
        </w:rPr>
      </w:pPr>
      <w:r w:rsidRPr="006A577F">
        <w:rPr>
          <w:rFonts w:asciiTheme="majorHAnsi" w:hAnsiTheme="majorHAnsi"/>
          <w:b/>
          <w:color w:val="000000" w:themeColor="text1"/>
          <w:sz w:val="28"/>
          <w:szCs w:val="28"/>
        </w:rPr>
        <w:lastRenderedPageBreak/>
        <w:t>References</w:t>
      </w:r>
    </w:p>
    <w:p w14:paraId="267A3677" w14:textId="678C364E" w:rsidR="00826AF2" w:rsidRPr="006A577F" w:rsidRDefault="007F7A5E" w:rsidP="00826AF2">
      <w:pPr>
        <w:autoSpaceDE w:val="0"/>
        <w:autoSpaceDN w:val="0"/>
        <w:adjustRightInd w:val="0"/>
        <w:jc w:val="left"/>
        <w:rPr>
          <w:rFonts w:cs="Times New Roman"/>
          <w:noProof/>
          <w:color w:val="000000" w:themeColor="text1"/>
          <w:kern w:val="0"/>
        </w:rPr>
      </w:pPr>
      <w:r w:rsidRPr="006A577F">
        <w:rPr>
          <w:rFonts w:eastAsiaTheme="minorEastAsia"/>
          <w:color w:val="000000" w:themeColor="text1"/>
        </w:rPr>
        <w:fldChar w:fldCharType="begin" w:fldLock="1"/>
      </w:r>
      <w:r w:rsidRPr="006A577F">
        <w:rPr>
          <w:rFonts w:eastAsiaTheme="minorEastAsia"/>
          <w:color w:val="000000" w:themeColor="text1"/>
        </w:rPr>
        <w:instrText xml:space="preserve">ADDIN Mendeley Bibliography CSL_BIBLIOGRAPHY </w:instrText>
      </w:r>
      <w:r w:rsidRPr="006A577F">
        <w:rPr>
          <w:rFonts w:eastAsiaTheme="minorEastAsia"/>
          <w:color w:val="000000" w:themeColor="text1"/>
        </w:rPr>
        <w:fldChar w:fldCharType="separate"/>
      </w:r>
      <w:r w:rsidR="00826AF2" w:rsidRPr="006A577F">
        <w:rPr>
          <w:rFonts w:cs="Times New Roman"/>
          <w:noProof/>
          <w:color w:val="000000" w:themeColor="text1"/>
          <w:kern w:val="0"/>
        </w:rPr>
        <w:t xml:space="preserve">1) E.G. Víllora, K. Shimamura, Y. Yoshikawa, K. Aoki, and N. Ichinose, J. Cryst. Growth </w:t>
      </w:r>
      <w:r w:rsidR="00826AF2" w:rsidRPr="006A577F">
        <w:rPr>
          <w:rFonts w:cs="Times New Roman"/>
          <w:b/>
          <w:bCs/>
          <w:noProof/>
          <w:color w:val="000000" w:themeColor="text1"/>
          <w:kern w:val="0"/>
        </w:rPr>
        <w:t>270</w:t>
      </w:r>
      <w:r w:rsidR="00826AF2" w:rsidRPr="006A577F">
        <w:rPr>
          <w:rFonts w:cs="Times New Roman"/>
          <w:noProof/>
          <w:color w:val="000000" w:themeColor="text1"/>
          <w:kern w:val="0"/>
        </w:rPr>
        <w:t>, 420 (2004).</w:t>
      </w:r>
    </w:p>
    <w:p w14:paraId="39884906"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2) H. Aida, K. Nishiguchi, H. Takeda, N. Aota, K. Sunakawa, and Y. Yaguchi, Jpn. J. Appl. Phys. </w:t>
      </w:r>
      <w:r w:rsidRPr="006A577F">
        <w:rPr>
          <w:rFonts w:cs="Times New Roman"/>
          <w:b/>
          <w:bCs/>
          <w:noProof/>
          <w:color w:val="000000" w:themeColor="text1"/>
          <w:kern w:val="0"/>
        </w:rPr>
        <w:t>47</w:t>
      </w:r>
      <w:r w:rsidRPr="006A577F">
        <w:rPr>
          <w:rFonts w:cs="Times New Roman"/>
          <w:noProof/>
          <w:color w:val="000000" w:themeColor="text1"/>
          <w:kern w:val="0"/>
        </w:rPr>
        <w:t>, 8506 (2008).</w:t>
      </w:r>
    </w:p>
    <w:p w14:paraId="3C664432"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3) Z. Galazka, R. Uecker, K. Irmscher, M. Albrecht, D. Klimm, M. Pietsch, M. Brützam, R. Bertram, S. Ganschow, and R. Fornari, Cryst. Res. Technol. </w:t>
      </w:r>
      <w:r w:rsidRPr="006A577F">
        <w:rPr>
          <w:rFonts w:cs="Times New Roman"/>
          <w:b/>
          <w:bCs/>
          <w:noProof/>
          <w:color w:val="000000" w:themeColor="text1"/>
          <w:kern w:val="0"/>
        </w:rPr>
        <w:t>45</w:t>
      </w:r>
      <w:r w:rsidRPr="006A577F">
        <w:rPr>
          <w:rFonts w:cs="Times New Roman"/>
          <w:noProof/>
          <w:color w:val="000000" w:themeColor="text1"/>
          <w:kern w:val="0"/>
        </w:rPr>
        <w:t>, 1229 (2010).</w:t>
      </w:r>
    </w:p>
    <w:p w14:paraId="3A5303E9"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4) M. Higashiwaki and G.H. Jessen, Appl. Phys. Lett. </w:t>
      </w:r>
      <w:r w:rsidRPr="006A577F">
        <w:rPr>
          <w:rFonts w:cs="Times New Roman"/>
          <w:b/>
          <w:bCs/>
          <w:noProof/>
          <w:color w:val="000000" w:themeColor="text1"/>
          <w:kern w:val="0"/>
        </w:rPr>
        <w:t>112</w:t>
      </w:r>
      <w:r w:rsidRPr="006A577F">
        <w:rPr>
          <w:rFonts w:cs="Times New Roman"/>
          <w:noProof/>
          <w:color w:val="000000" w:themeColor="text1"/>
          <w:kern w:val="0"/>
        </w:rPr>
        <w:t>, 060401 (2018).</w:t>
      </w:r>
    </w:p>
    <w:p w14:paraId="1DC9E201"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5) M. Higashiwaki, K. Sasaki, A. Kuramata, T. Masui, and S. Yamakoshi, Appl. Phys. Lett. </w:t>
      </w:r>
      <w:r w:rsidRPr="006A577F">
        <w:rPr>
          <w:rFonts w:cs="Times New Roman"/>
          <w:b/>
          <w:bCs/>
          <w:noProof/>
          <w:color w:val="000000" w:themeColor="text1"/>
          <w:kern w:val="0"/>
        </w:rPr>
        <w:t>100</w:t>
      </w:r>
      <w:r w:rsidRPr="006A577F">
        <w:rPr>
          <w:rFonts w:cs="Times New Roman"/>
          <w:noProof/>
          <w:color w:val="000000" w:themeColor="text1"/>
          <w:kern w:val="0"/>
        </w:rPr>
        <w:t>, 013504 (2012).</w:t>
      </w:r>
    </w:p>
    <w:p w14:paraId="64F00A77"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6) K. Sasaki, A. Kuramata, T. Masui, E.G. Víllora, K. Shimamura, and S. Yamakoshi, Appl. Phys. Express </w:t>
      </w:r>
      <w:r w:rsidRPr="006A577F">
        <w:rPr>
          <w:rFonts w:cs="Times New Roman"/>
          <w:b/>
          <w:bCs/>
          <w:noProof/>
          <w:color w:val="000000" w:themeColor="text1"/>
          <w:kern w:val="0"/>
        </w:rPr>
        <w:t>5</w:t>
      </w:r>
      <w:r w:rsidRPr="006A577F">
        <w:rPr>
          <w:rFonts w:cs="Times New Roman"/>
          <w:noProof/>
          <w:color w:val="000000" w:themeColor="text1"/>
          <w:kern w:val="0"/>
        </w:rPr>
        <w:t>, 035502 (2012).</w:t>
      </w:r>
    </w:p>
    <w:p w14:paraId="67CE69B8"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7) M. Higashiwaki, K. Sasaki, T. Kamimura, M. Hoi Wong, D. Krishnamurthy, A. Kuramata, T. Masui, and S. Yamakoshi, Appl. Phys. Lett. </w:t>
      </w:r>
      <w:r w:rsidRPr="006A577F">
        <w:rPr>
          <w:rFonts w:cs="Times New Roman"/>
          <w:b/>
          <w:bCs/>
          <w:noProof/>
          <w:color w:val="000000" w:themeColor="text1"/>
          <w:kern w:val="0"/>
        </w:rPr>
        <w:t>103</w:t>
      </w:r>
      <w:r w:rsidRPr="006A577F">
        <w:rPr>
          <w:rFonts w:cs="Times New Roman"/>
          <w:noProof/>
          <w:color w:val="000000" w:themeColor="text1"/>
          <w:kern w:val="0"/>
        </w:rPr>
        <w:t>, 123511 (2013).</w:t>
      </w:r>
    </w:p>
    <w:p w14:paraId="74BAA6A9"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8) E. Ahmadi, O.S. Koksaldi, X. Zheng, T. Mates, Y. Oshima, U.K. Mishra, and J.S. Speck, Appl. Phys. Express </w:t>
      </w:r>
      <w:r w:rsidRPr="006A577F">
        <w:rPr>
          <w:rFonts w:cs="Times New Roman"/>
          <w:b/>
          <w:bCs/>
          <w:noProof/>
          <w:color w:val="000000" w:themeColor="text1"/>
          <w:kern w:val="0"/>
        </w:rPr>
        <w:t>10</w:t>
      </w:r>
      <w:r w:rsidRPr="006A577F">
        <w:rPr>
          <w:rFonts w:cs="Times New Roman"/>
          <w:noProof/>
          <w:color w:val="000000" w:themeColor="text1"/>
          <w:kern w:val="0"/>
        </w:rPr>
        <w:t>, 071101 (2017).</w:t>
      </w:r>
    </w:p>
    <w:p w14:paraId="37989409"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9) T. Oshima, N. Arai, N. Suzuki, S. Ohira, and S. Fujita, Thin Solid Films </w:t>
      </w:r>
      <w:r w:rsidRPr="006A577F">
        <w:rPr>
          <w:rFonts w:cs="Times New Roman"/>
          <w:b/>
          <w:bCs/>
          <w:noProof/>
          <w:color w:val="000000" w:themeColor="text1"/>
          <w:kern w:val="0"/>
        </w:rPr>
        <w:t>516</w:t>
      </w:r>
      <w:r w:rsidRPr="006A577F">
        <w:rPr>
          <w:rFonts w:cs="Times New Roman"/>
          <w:noProof/>
          <w:color w:val="000000" w:themeColor="text1"/>
          <w:kern w:val="0"/>
        </w:rPr>
        <w:t>, 5768 (2008).</w:t>
      </w:r>
    </w:p>
    <w:p w14:paraId="7373F3CF"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10) T. Oshima, T. Okuno, N. Arai, Y. Kobayashi, and S. Fujita, Jpn. J. Appl. Phys. </w:t>
      </w:r>
      <w:r w:rsidRPr="006A577F">
        <w:rPr>
          <w:rFonts w:cs="Times New Roman"/>
          <w:b/>
          <w:bCs/>
          <w:noProof/>
          <w:color w:val="000000" w:themeColor="text1"/>
          <w:kern w:val="0"/>
        </w:rPr>
        <w:t>48</w:t>
      </w:r>
      <w:r w:rsidRPr="006A577F">
        <w:rPr>
          <w:rFonts w:cs="Times New Roman"/>
          <w:noProof/>
          <w:color w:val="000000" w:themeColor="text1"/>
          <w:kern w:val="0"/>
        </w:rPr>
        <w:t>, 070202 (2009).</w:t>
      </w:r>
    </w:p>
    <w:p w14:paraId="425D4489"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11) T. Oshima, Y. Kato, N. Kawano, A. Kuramata, S. Yamakoshi, S. Fujita, T. Oishi, and M. Kasu, Appl. Phys. Express </w:t>
      </w:r>
      <w:r w:rsidRPr="006A577F">
        <w:rPr>
          <w:rFonts w:cs="Times New Roman"/>
          <w:b/>
          <w:bCs/>
          <w:noProof/>
          <w:color w:val="000000" w:themeColor="text1"/>
          <w:kern w:val="0"/>
        </w:rPr>
        <w:t>10</w:t>
      </w:r>
      <w:r w:rsidRPr="006A577F">
        <w:rPr>
          <w:rFonts w:cs="Times New Roman"/>
          <w:noProof/>
          <w:color w:val="000000" w:themeColor="text1"/>
          <w:kern w:val="0"/>
        </w:rPr>
        <w:t>, 035701 (2017).</w:t>
      </w:r>
    </w:p>
    <w:p w14:paraId="0F1B0AD2"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12) H. Murakami, K. Nomura, K. Goto, K. Sasaki, K. Kawara, Q.T. Thieu, R. Togashi, Y. Kumagai, M. Higashiwaki, A. Kuramata, S. Yamakoshi, B. Monemar, and A. Koukitu, Appl. Phys. Express </w:t>
      </w:r>
      <w:r w:rsidRPr="006A577F">
        <w:rPr>
          <w:rFonts w:cs="Times New Roman"/>
          <w:b/>
          <w:bCs/>
          <w:noProof/>
          <w:color w:val="000000" w:themeColor="text1"/>
          <w:kern w:val="0"/>
        </w:rPr>
        <w:t>8</w:t>
      </w:r>
      <w:r w:rsidRPr="006A577F">
        <w:rPr>
          <w:rFonts w:cs="Times New Roman"/>
          <w:noProof/>
          <w:color w:val="000000" w:themeColor="text1"/>
          <w:kern w:val="0"/>
        </w:rPr>
        <w:t>, 015503 (2015).</w:t>
      </w:r>
    </w:p>
    <w:p w14:paraId="1B7AE5F8"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13) K. Ema, K. Sasaki, A. Kuramata, and H. Murakami, J. Cryst. Growth </w:t>
      </w:r>
      <w:r w:rsidRPr="006A577F">
        <w:rPr>
          <w:rFonts w:cs="Times New Roman"/>
          <w:b/>
          <w:bCs/>
          <w:noProof/>
          <w:color w:val="000000" w:themeColor="text1"/>
          <w:kern w:val="0"/>
        </w:rPr>
        <w:t>564</w:t>
      </w:r>
      <w:r w:rsidRPr="006A577F">
        <w:rPr>
          <w:rFonts w:cs="Times New Roman"/>
          <w:noProof/>
          <w:color w:val="000000" w:themeColor="text1"/>
          <w:kern w:val="0"/>
        </w:rPr>
        <w:t>, 126129 (2021).</w:t>
      </w:r>
    </w:p>
    <w:p w14:paraId="54D5201A"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14) G. Wagner, M. Baldini, D. Gogova, M. Schmidbauer, R. Schewski, M. Albrecht, Z. Galazka, D. Klimm, and R. Fornari, Phys. Status Solidi </w:t>
      </w:r>
      <w:r w:rsidRPr="006A577F">
        <w:rPr>
          <w:rFonts w:cs="Times New Roman"/>
          <w:b/>
          <w:bCs/>
          <w:noProof/>
          <w:color w:val="000000" w:themeColor="text1"/>
          <w:kern w:val="0"/>
        </w:rPr>
        <w:t>211</w:t>
      </w:r>
      <w:r w:rsidRPr="006A577F">
        <w:rPr>
          <w:rFonts w:cs="Times New Roman"/>
          <w:noProof/>
          <w:color w:val="000000" w:themeColor="text1"/>
          <w:kern w:val="0"/>
        </w:rPr>
        <w:t>, 27 (2014).</w:t>
      </w:r>
    </w:p>
    <w:p w14:paraId="0F3D6A74"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15) S. Rafique, L. Han, M.J. Tadjer, J.A. Freitas, N.A. Mahadik, and H. Zhao, Appl. Phys. Lett. </w:t>
      </w:r>
      <w:r w:rsidRPr="006A577F">
        <w:rPr>
          <w:rFonts w:cs="Times New Roman"/>
          <w:b/>
          <w:bCs/>
          <w:noProof/>
          <w:color w:val="000000" w:themeColor="text1"/>
          <w:kern w:val="0"/>
        </w:rPr>
        <w:t>108</w:t>
      </w:r>
      <w:r w:rsidRPr="006A577F">
        <w:rPr>
          <w:rFonts w:cs="Times New Roman"/>
          <w:noProof/>
          <w:color w:val="000000" w:themeColor="text1"/>
          <w:kern w:val="0"/>
        </w:rPr>
        <w:t>, 182105 (2016).</w:t>
      </w:r>
    </w:p>
    <w:p w14:paraId="422991EC"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16) H. Nishinaka, T. Nagaoka, Y. Kajita, and M. Yoshimoto, Mater. Sci. Semicond. Process. </w:t>
      </w:r>
      <w:r w:rsidRPr="006A577F">
        <w:rPr>
          <w:rFonts w:cs="Times New Roman"/>
          <w:b/>
          <w:bCs/>
          <w:noProof/>
          <w:color w:val="000000" w:themeColor="text1"/>
          <w:kern w:val="0"/>
        </w:rPr>
        <w:t>128</w:t>
      </w:r>
      <w:r w:rsidRPr="006A577F">
        <w:rPr>
          <w:rFonts w:cs="Times New Roman"/>
          <w:noProof/>
          <w:color w:val="000000" w:themeColor="text1"/>
          <w:kern w:val="0"/>
        </w:rPr>
        <w:t>, 105732 (2021).</w:t>
      </w:r>
    </w:p>
    <w:p w14:paraId="4FCFE3E6"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17) K. Konishi, K. Goto, H. Murakami, Y. Kumagai, A. Kuramata, S. Yamakoshi, and M. Higashiwaki, Appl. Phys. Lett. </w:t>
      </w:r>
      <w:r w:rsidRPr="006A577F">
        <w:rPr>
          <w:rFonts w:cs="Times New Roman"/>
          <w:b/>
          <w:bCs/>
          <w:noProof/>
          <w:color w:val="000000" w:themeColor="text1"/>
          <w:kern w:val="0"/>
        </w:rPr>
        <w:t>110</w:t>
      </w:r>
      <w:r w:rsidRPr="006A577F">
        <w:rPr>
          <w:rFonts w:cs="Times New Roman"/>
          <w:noProof/>
          <w:color w:val="000000" w:themeColor="text1"/>
          <w:kern w:val="0"/>
        </w:rPr>
        <w:t>, 103506 (2017).</w:t>
      </w:r>
    </w:p>
    <w:p w14:paraId="7566CE3C"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18) W. Li, Z. Hu, K. Nomoto, Z. Zhang, J.-Y. Hsu, Q.T. Thieu, K. Sasaki, A. Kuramata, D. Jena, and H.G. Xing, Appl. Phys. Lett. </w:t>
      </w:r>
      <w:r w:rsidRPr="006A577F">
        <w:rPr>
          <w:rFonts w:cs="Times New Roman"/>
          <w:b/>
          <w:bCs/>
          <w:noProof/>
          <w:color w:val="000000" w:themeColor="text1"/>
          <w:kern w:val="0"/>
        </w:rPr>
        <w:t>113</w:t>
      </w:r>
      <w:r w:rsidRPr="006A577F">
        <w:rPr>
          <w:rFonts w:cs="Times New Roman"/>
          <w:noProof/>
          <w:color w:val="000000" w:themeColor="text1"/>
          <w:kern w:val="0"/>
        </w:rPr>
        <w:t>, 202101 (2018).</w:t>
      </w:r>
    </w:p>
    <w:p w14:paraId="0402D248"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19) W. Li, K. Nomoto, Z. Hu, D. Jena, and H.G. Xing, IEEE Electron Device Lett. </w:t>
      </w:r>
      <w:r w:rsidRPr="006A577F">
        <w:rPr>
          <w:rFonts w:cs="Times New Roman"/>
          <w:b/>
          <w:bCs/>
          <w:noProof/>
          <w:color w:val="000000" w:themeColor="text1"/>
          <w:kern w:val="0"/>
        </w:rPr>
        <w:t>41</w:t>
      </w:r>
      <w:r w:rsidRPr="006A577F">
        <w:rPr>
          <w:rFonts w:cs="Times New Roman"/>
          <w:noProof/>
          <w:color w:val="000000" w:themeColor="text1"/>
          <w:kern w:val="0"/>
        </w:rPr>
        <w:t>, 107 (2020).</w:t>
      </w:r>
    </w:p>
    <w:p w14:paraId="7B49B8A5"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20) F. Otsuka, H. Miyamoto, A. Takatsuka, S. Kunori, K. Sasaki, and A. Kuramata, Appl. Phys. Express </w:t>
      </w:r>
      <w:r w:rsidRPr="006A577F">
        <w:rPr>
          <w:rFonts w:cs="Times New Roman"/>
          <w:b/>
          <w:bCs/>
          <w:noProof/>
          <w:color w:val="000000" w:themeColor="text1"/>
          <w:kern w:val="0"/>
        </w:rPr>
        <w:t>15</w:t>
      </w:r>
      <w:r w:rsidRPr="006A577F">
        <w:rPr>
          <w:rFonts w:cs="Times New Roman"/>
          <w:noProof/>
          <w:color w:val="000000" w:themeColor="text1"/>
          <w:kern w:val="0"/>
        </w:rPr>
        <w:t>, 016501 (2022).</w:t>
      </w:r>
    </w:p>
    <w:p w14:paraId="563D7D63"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21) Z. Hu, K. Nomoto, W. Li, N. Tanen, K. Sasaki, A. Kuramata, T. Nakamura, D. Jena, and H.G. Xing, IEEE Electron Device Lett. </w:t>
      </w:r>
      <w:r w:rsidRPr="006A577F">
        <w:rPr>
          <w:rFonts w:cs="Times New Roman"/>
          <w:b/>
          <w:bCs/>
          <w:noProof/>
          <w:color w:val="000000" w:themeColor="text1"/>
          <w:kern w:val="0"/>
        </w:rPr>
        <w:t>39</w:t>
      </w:r>
      <w:r w:rsidRPr="006A577F">
        <w:rPr>
          <w:rFonts w:cs="Times New Roman"/>
          <w:noProof/>
          <w:color w:val="000000" w:themeColor="text1"/>
          <w:kern w:val="0"/>
        </w:rPr>
        <w:t>, 869 (2018).</w:t>
      </w:r>
    </w:p>
    <w:p w14:paraId="10002B17"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22) W. Li, K. Nomoto, Z. Hu, T. Nakamura, D. Jena, and H.G. Xing, in </w:t>
      </w:r>
      <w:r w:rsidRPr="006A577F">
        <w:rPr>
          <w:rFonts w:cs="Times New Roman"/>
          <w:i/>
          <w:iCs/>
          <w:noProof/>
          <w:color w:val="000000" w:themeColor="text1"/>
          <w:kern w:val="0"/>
        </w:rPr>
        <w:t>2019 IEEE Int. Electron Devices Meet.</w:t>
      </w:r>
      <w:r w:rsidRPr="006A577F">
        <w:rPr>
          <w:rFonts w:cs="Times New Roman"/>
          <w:noProof/>
          <w:color w:val="000000" w:themeColor="text1"/>
          <w:kern w:val="0"/>
        </w:rPr>
        <w:t xml:space="preserve"> (IEEE, 2019), pp. 12.4.1-12.4.4.</w:t>
      </w:r>
    </w:p>
    <w:p w14:paraId="7181C8F3"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23) A. Kuramata, K. Koshi, S. Watanabe, Y. Yamaoka, T. Masui, and S. Yamakoshi, Jpn. </w:t>
      </w:r>
      <w:r w:rsidRPr="006A577F">
        <w:rPr>
          <w:rFonts w:cs="Times New Roman"/>
          <w:noProof/>
          <w:color w:val="000000" w:themeColor="text1"/>
          <w:kern w:val="0"/>
        </w:rPr>
        <w:lastRenderedPageBreak/>
        <w:t xml:space="preserve">J. Appl. Phys. </w:t>
      </w:r>
      <w:r w:rsidRPr="006A577F">
        <w:rPr>
          <w:rFonts w:cs="Times New Roman"/>
          <w:b/>
          <w:bCs/>
          <w:noProof/>
          <w:color w:val="000000" w:themeColor="text1"/>
          <w:kern w:val="0"/>
        </w:rPr>
        <w:t>55</w:t>
      </w:r>
      <w:r w:rsidRPr="006A577F">
        <w:rPr>
          <w:rFonts w:cs="Times New Roman"/>
          <w:noProof/>
          <w:color w:val="000000" w:themeColor="text1"/>
          <w:kern w:val="0"/>
        </w:rPr>
        <w:t>, 1202A2 (2016).</w:t>
      </w:r>
    </w:p>
    <w:p w14:paraId="1B0709F1"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24) A. Bhattacharyya, S. Roy, P. Ranga, D. Shoemaker, Y. Song, J.S. Lundh, S. Choi, and S. Krishnamoorthy, Appl. Phys. Express </w:t>
      </w:r>
      <w:r w:rsidRPr="006A577F">
        <w:rPr>
          <w:rFonts w:cs="Times New Roman"/>
          <w:b/>
          <w:bCs/>
          <w:noProof/>
          <w:color w:val="000000" w:themeColor="text1"/>
          <w:kern w:val="0"/>
        </w:rPr>
        <w:t>14</w:t>
      </w:r>
      <w:r w:rsidRPr="006A577F">
        <w:rPr>
          <w:rFonts w:cs="Times New Roman"/>
          <w:noProof/>
          <w:color w:val="000000" w:themeColor="text1"/>
          <w:kern w:val="0"/>
        </w:rPr>
        <w:t>, 076502 (2021).</w:t>
      </w:r>
    </w:p>
    <w:p w14:paraId="7815192C"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25) R. Roy, V.G. Hill, and E.F. Osborn, J. Amer. Chem. Soc. </w:t>
      </w:r>
      <w:r w:rsidRPr="006A577F">
        <w:rPr>
          <w:rFonts w:cs="Times New Roman"/>
          <w:b/>
          <w:bCs/>
          <w:noProof/>
          <w:color w:val="000000" w:themeColor="text1"/>
          <w:kern w:val="0"/>
        </w:rPr>
        <w:t>74</w:t>
      </w:r>
      <w:r w:rsidRPr="006A577F">
        <w:rPr>
          <w:rFonts w:cs="Times New Roman"/>
          <w:noProof/>
          <w:color w:val="000000" w:themeColor="text1"/>
          <w:kern w:val="0"/>
        </w:rPr>
        <w:t>, 719 (1952).</w:t>
      </w:r>
    </w:p>
    <w:p w14:paraId="5C7396C8"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26) K. Kaneko, H. Kawanowa, H. Ito, and S. Fujita, Jpn. J. Appl. Phys. </w:t>
      </w:r>
      <w:r w:rsidRPr="006A577F">
        <w:rPr>
          <w:rFonts w:cs="Times New Roman"/>
          <w:b/>
          <w:bCs/>
          <w:noProof/>
          <w:color w:val="000000" w:themeColor="text1"/>
          <w:kern w:val="0"/>
        </w:rPr>
        <w:t>51</w:t>
      </w:r>
      <w:r w:rsidRPr="006A577F">
        <w:rPr>
          <w:rFonts w:cs="Times New Roman"/>
          <w:noProof/>
          <w:color w:val="000000" w:themeColor="text1"/>
          <w:kern w:val="0"/>
        </w:rPr>
        <w:t>, 020201 (2012).</w:t>
      </w:r>
    </w:p>
    <w:p w14:paraId="596C62C7"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27) Y. Oshima, K. Kawara, T. Shinohe, T. Hitora, M. Kasu, and S. Fujita, APL Mater. </w:t>
      </w:r>
      <w:r w:rsidRPr="006A577F">
        <w:rPr>
          <w:rFonts w:cs="Times New Roman"/>
          <w:b/>
          <w:bCs/>
          <w:noProof/>
          <w:color w:val="000000" w:themeColor="text1"/>
          <w:kern w:val="0"/>
        </w:rPr>
        <w:t>7</w:t>
      </w:r>
      <w:r w:rsidRPr="006A577F">
        <w:rPr>
          <w:rFonts w:cs="Times New Roman"/>
          <w:noProof/>
          <w:color w:val="000000" w:themeColor="text1"/>
          <w:kern w:val="0"/>
        </w:rPr>
        <w:t>, 022503 (2019).</w:t>
      </w:r>
    </w:p>
    <w:p w14:paraId="2E164A41"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28) R. Jinno, N. Yoshimura, K. Kaneko, and S. Fujita, Jpn. J. Appl. Phys. </w:t>
      </w:r>
      <w:r w:rsidRPr="006A577F">
        <w:rPr>
          <w:rFonts w:cs="Times New Roman"/>
          <w:b/>
          <w:bCs/>
          <w:noProof/>
          <w:color w:val="000000" w:themeColor="text1"/>
          <w:kern w:val="0"/>
        </w:rPr>
        <w:t>58</w:t>
      </w:r>
      <w:r w:rsidRPr="006A577F">
        <w:rPr>
          <w:rFonts w:cs="Times New Roman"/>
          <w:noProof/>
          <w:color w:val="000000" w:themeColor="text1"/>
          <w:kern w:val="0"/>
        </w:rPr>
        <w:t>, 120912 (2019).</w:t>
      </w:r>
    </w:p>
    <w:p w14:paraId="282B70EA"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29) Y. Oshima, K. Kawara, T. Oshima, M. Okigawa, and T. Shinohe, Semicond. Sci. Technol. </w:t>
      </w:r>
      <w:r w:rsidRPr="006A577F">
        <w:rPr>
          <w:rFonts w:cs="Times New Roman"/>
          <w:b/>
          <w:bCs/>
          <w:noProof/>
          <w:color w:val="000000" w:themeColor="text1"/>
          <w:kern w:val="0"/>
        </w:rPr>
        <w:t>35</w:t>
      </w:r>
      <w:r w:rsidRPr="006A577F">
        <w:rPr>
          <w:rFonts w:cs="Times New Roman"/>
          <w:noProof/>
          <w:color w:val="000000" w:themeColor="text1"/>
          <w:kern w:val="0"/>
        </w:rPr>
        <w:t>, 055022 (2020).</w:t>
      </w:r>
    </w:p>
    <w:p w14:paraId="2597778F"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30) K. Kawara, T. Oshima, M. Okigawa, and T. Shinohe, Appl. Phys. Express </w:t>
      </w:r>
      <w:r w:rsidRPr="006A577F">
        <w:rPr>
          <w:rFonts w:cs="Times New Roman"/>
          <w:b/>
          <w:bCs/>
          <w:noProof/>
          <w:color w:val="000000" w:themeColor="text1"/>
          <w:kern w:val="0"/>
        </w:rPr>
        <w:t>13</w:t>
      </w:r>
      <w:r w:rsidRPr="006A577F">
        <w:rPr>
          <w:rFonts w:cs="Times New Roman"/>
          <w:noProof/>
          <w:color w:val="000000" w:themeColor="text1"/>
          <w:kern w:val="0"/>
        </w:rPr>
        <w:t>, 115502 (2020).</w:t>
      </w:r>
    </w:p>
    <w:p w14:paraId="3ED2656B"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31) K. Kawara, Y. Oshima, M. Okigawa, and T. Shinohe, Appl. Phys. Express </w:t>
      </w:r>
      <w:r w:rsidRPr="006A577F">
        <w:rPr>
          <w:rFonts w:cs="Times New Roman"/>
          <w:b/>
          <w:bCs/>
          <w:noProof/>
          <w:color w:val="000000" w:themeColor="text1"/>
          <w:kern w:val="0"/>
        </w:rPr>
        <w:t>13</w:t>
      </w:r>
      <w:r w:rsidRPr="006A577F">
        <w:rPr>
          <w:rFonts w:cs="Times New Roman"/>
          <w:noProof/>
          <w:color w:val="000000" w:themeColor="text1"/>
          <w:kern w:val="0"/>
        </w:rPr>
        <w:t>, 075507 (2020).</w:t>
      </w:r>
    </w:p>
    <w:p w14:paraId="288983C1"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32) Y. Oshima, T. Eri, M. Shibata, H. Sunakawa, K. Kobayashi, T. Ichihashi, and A. Usui, Jpn. J. Appl. Phys. </w:t>
      </w:r>
      <w:r w:rsidRPr="006A577F">
        <w:rPr>
          <w:rFonts w:cs="Times New Roman"/>
          <w:b/>
          <w:bCs/>
          <w:noProof/>
          <w:color w:val="000000" w:themeColor="text1"/>
          <w:kern w:val="0"/>
        </w:rPr>
        <w:t>42</w:t>
      </w:r>
      <w:r w:rsidRPr="006A577F">
        <w:rPr>
          <w:rFonts w:cs="Times New Roman"/>
          <w:noProof/>
          <w:color w:val="000000" w:themeColor="text1"/>
          <w:kern w:val="0"/>
        </w:rPr>
        <w:t>, L1 (2003).</w:t>
      </w:r>
    </w:p>
    <w:p w14:paraId="3E903A56"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33) M. Schreck, M. Mayr, M. Weinl, M. Fischer, and S. Gsell, Diam. Relat. Mater. </w:t>
      </w:r>
      <w:r w:rsidRPr="006A577F">
        <w:rPr>
          <w:rFonts w:cs="Times New Roman"/>
          <w:b/>
          <w:bCs/>
          <w:noProof/>
          <w:color w:val="000000" w:themeColor="text1"/>
          <w:kern w:val="0"/>
        </w:rPr>
        <w:t>101</w:t>
      </w:r>
      <w:r w:rsidRPr="006A577F">
        <w:rPr>
          <w:rFonts w:cs="Times New Roman"/>
          <w:noProof/>
          <w:color w:val="000000" w:themeColor="text1"/>
          <w:kern w:val="0"/>
        </w:rPr>
        <w:t>, 107606 (2020).</w:t>
      </w:r>
    </w:p>
    <w:p w14:paraId="3E1ACA10"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34) M. Funato, K. Hayashi, M. Ueda, Y. Kawakami, Y. Narukawa, and T. Mukai, Appl. Phys. Lett. </w:t>
      </w:r>
      <w:r w:rsidRPr="006A577F">
        <w:rPr>
          <w:rFonts w:cs="Times New Roman"/>
          <w:b/>
          <w:bCs/>
          <w:noProof/>
          <w:color w:val="000000" w:themeColor="text1"/>
          <w:kern w:val="0"/>
        </w:rPr>
        <w:t>93</w:t>
      </w:r>
      <w:r w:rsidRPr="006A577F">
        <w:rPr>
          <w:rFonts w:cs="Times New Roman"/>
          <w:noProof/>
          <w:color w:val="000000" w:themeColor="text1"/>
          <w:kern w:val="0"/>
        </w:rPr>
        <w:t>, 021126 (2008).</w:t>
      </w:r>
    </w:p>
    <w:p w14:paraId="24C692F8"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35) J. Wang, G. Yu, H. Zong, Y. Liao, W. Lu, W. Cai, X. Hu, Y.-H. Xie, and H. Amano, Appl. Phys. Lett. </w:t>
      </w:r>
      <w:r w:rsidRPr="006A577F">
        <w:rPr>
          <w:rFonts w:cs="Times New Roman"/>
          <w:b/>
          <w:bCs/>
          <w:noProof/>
          <w:color w:val="000000" w:themeColor="text1"/>
          <w:kern w:val="0"/>
        </w:rPr>
        <w:t>118</w:t>
      </w:r>
      <w:r w:rsidRPr="006A577F">
        <w:rPr>
          <w:rFonts w:cs="Times New Roman"/>
          <w:noProof/>
          <w:color w:val="000000" w:themeColor="text1"/>
          <w:kern w:val="0"/>
        </w:rPr>
        <w:t>, 212102 (2021).</w:t>
      </w:r>
    </w:p>
    <w:p w14:paraId="7100EEAF"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36) J. Wang, Y.-H. Xie, and H. Amano, IEEE Electron Device Lett. </w:t>
      </w:r>
      <w:r w:rsidRPr="006A577F">
        <w:rPr>
          <w:rFonts w:cs="Times New Roman"/>
          <w:b/>
          <w:bCs/>
          <w:noProof/>
          <w:color w:val="000000" w:themeColor="text1"/>
          <w:kern w:val="0"/>
        </w:rPr>
        <w:t>42</w:t>
      </w:r>
      <w:r w:rsidRPr="006A577F">
        <w:rPr>
          <w:rFonts w:cs="Times New Roman"/>
          <w:noProof/>
          <w:color w:val="000000" w:themeColor="text1"/>
          <w:kern w:val="0"/>
        </w:rPr>
        <w:t>, 1370 (2021).</w:t>
      </w:r>
    </w:p>
    <w:p w14:paraId="4BD1B16D"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37) J.A. Friedrich and G.W. Neudeck, IEEE Electron Device Lett. </w:t>
      </w:r>
      <w:r w:rsidRPr="006A577F">
        <w:rPr>
          <w:rFonts w:cs="Times New Roman"/>
          <w:b/>
          <w:bCs/>
          <w:noProof/>
          <w:color w:val="000000" w:themeColor="text1"/>
          <w:kern w:val="0"/>
        </w:rPr>
        <w:t>10</w:t>
      </w:r>
      <w:r w:rsidRPr="006A577F">
        <w:rPr>
          <w:rFonts w:cs="Times New Roman"/>
          <w:noProof/>
          <w:color w:val="000000" w:themeColor="text1"/>
          <w:kern w:val="0"/>
        </w:rPr>
        <w:t>, 144 (1989).</w:t>
      </w:r>
    </w:p>
    <w:p w14:paraId="46907432"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38) W.A. Klaasen and G.W. Neudeck, IEEE Trans. Electron Devices </w:t>
      </w:r>
      <w:r w:rsidRPr="006A577F">
        <w:rPr>
          <w:rFonts w:cs="Times New Roman"/>
          <w:b/>
          <w:bCs/>
          <w:noProof/>
          <w:color w:val="000000" w:themeColor="text1"/>
          <w:kern w:val="0"/>
        </w:rPr>
        <w:t>37</w:t>
      </w:r>
      <w:r w:rsidRPr="006A577F">
        <w:rPr>
          <w:rFonts w:cs="Times New Roman"/>
          <w:noProof/>
          <w:color w:val="000000" w:themeColor="text1"/>
          <w:kern w:val="0"/>
        </w:rPr>
        <w:t>, 273 (1990).</w:t>
      </w:r>
    </w:p>
    <w:p w14:paraId="2EC67496"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39) P.A. Badoz, D. Bensahel, L. Guérin, C. Puissant, and J.L. Regolini, Appl. Phys. Lett. </w:t>
      </w:r>
      <w:r w:rsidRPr="006A577F">
        <w:rPr>
          <w:rFonts w:cs="Times New Roman"/>
          <w:b/>
          <w:bCs/>
          <w:noProof/>
          <w:color w:val="000000" w:themeColor="text1"/>
          <w:kern w:val="0"/>
        </w:rPr>
        <w:t>56</w:t>
      </w:r>
      <w:r w:rsidRPr="006A577F">
        <w:rPr>
          <w:rFonts w:cs="Times New Roman"/>
          <w:noProof/>
          <w:color w:val="000000" w:themeColor="text1"/>
          <w:kern w:val="0"/>
        </w:rPr>
        <w:t>, 2307 (1990).</w:t>
      </w:r>
    </w:p>
    <w:p w14:paraId="0E7370D7"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40) T. Hamaguchi, N. Fuutagawa, S. Izumi, M. Murayama, and H. Narui, Phys. Status Solidi </w:t>
      </w:r>
      <w:r w:rsidRPr="006A577F">
        <w:rPr>
          <w:rFonts w:cs="Times New Roman"/>
          <w:b/>
          <w:bCs/>
          <w:noProof/>
          <w:color w:val="000000" w:themeColor="text1"/>
          <w:kern w:val="0"/>
        </w:rPr>
        <w:t>213</w:t>
      </w:r>
      <w:r w:rsidRPr="006A577F">
        <w:rPr>
          <w:rFonts w:cs="Times New Roman"/>
          <w:noProof/>
          <w:color w:val="000000" w:themeColor="text1"/>
          <w:kern w:val="0"/>
        </w:rPr>
        <w:t>, 1170 (2016).</w:t>
      </w:r>
    </w:p>
    <w:p w14:paraId="7DBCB37B"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41) Nobuhiro Endo, K. Tanno, A. Ishitani, Y. Kurogi, and H. Tsuya, IEEE Trans. Electron Devices </w:t>
      </w:r>
      <w:r w:rsidRPr="006A577F">
        <w:rPr>
          <w:rFonts w:cs="Times New Roman"/>
          <w:b/>
          <w:bCs/>
          <w:noProof/>
          <w:color w:val="000000" w:themeColor="text1"/>
          <w:kern w:val="0"/>
        </w:rPr>
        <w:t>31</w:t>
      </w:r>
      <w:r w:rsidRPr="006A577F">
        <w:rPr>
          <w:rFonts w:cs="Times New Roman"/>
          <w:noProof/>
          <w:color w:val="000000" w:themeColor="text1"/>
          <w:kern w:val="0"/>
        </w:rPr>
        <w:t>, 1283 (1984).</w:t>
      </w:r>
    </w:p>
    <w:p w14:paraId="4B3E6B8C"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42) Z. Hu, K. Nomoto, W. Li, L.J. Zhang, J.-H. Shin, N. Tanen, T. Nakamura, D. Jena, and H.G. Xing, in </w:t>
      </w:r>
      <w:r w:rsidRPr="006A577F">
        <w:rPr>
          <w:rFonts w:cs="Times New Roman"/>
          <w:i/>
          <w:iCs/>
          <w:noProof/>
          <w:color w:val="000000" w:themeColor="text1"/>
          <w:kern w:val="0"/>
        </w:rPr>
        <w:t>2017 75th Annu. Device Res. Conf.</w:t>
      </w:r>
      <w:r w:rsidRPr="006A577F">
        <w:rPr>
          <w:rFonts w:cs="Times New Roman"/>
          <w:noProof/>
          <w:color w:val="000000" w:themeColor="text1"/>
          <w:kern w:val="0"/>
        </w:rPr>
        <w:t xml:space="preserve"> (IEEE, 2017), pp. 1–2.</w:t>
      </w:r>
    </w:p>
    <w:p w14:paraId="34B0A90F"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43) B.N. Bryant, A. Hirai, E.C. Young, S. Nakamura, and J.S. Speck, J. Cryst. Growth </w:t>
      </w:r>
      <w:r w:rsidRPr="006A577F">
        <w:rPr>
          <w:rFonts w:cs="Times New Roman"/>
          <w:b/>
          <w:bCs/>
          <w:noProof/>
          <w:color w:val="000000" w:themeColor="text1"/>
          <w:kern w:val="0"/>
        </w:rPr>
        <w:t>369</w:t>
      </w:r>
      <w:r w:rsidRPr="006A577F">
        <w:rPr>
          <w:rFonts w:cs="Times New Roman"/>
          <w:noProof/>
          <w:color w:val="000000" w:themeColor="text1"/>
          <w:kern w:val="0"/>
        </w:rPr>
        <w:t>, 14 (2013).</w:t>
      </w:r>
    </w:p>
    <w:p w14:paraId="78527E0F"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44) S. Mu, M. Wang, H. Peelaers, and C.G. Van de Walle, APL Mater. </w:t>
      </w:r>
      <w:r w:rsidRPr="006A577F">
        <w:rPr>
          <w:rFonts w:cs="Times New Roman"/>
          <w:b/>
          <w:bCs/>
          <w:noProof/>
          <w:color w:val="000000" w:themeColor="text1"/>
          <w:kern w:val="0"/>
        </w:rPr>
        <w:t>8</w:t>
      </w:r>
      <w:r w:rsidRPr="006A577F">
        <w:rPr>
          <w:rFonts w:cs="Times New Roman"/>
          <w:noProof/>
          <w:color w:val="000000" w:themeColor="text1"/>
          <w:kern w:val="0"/>
        </w:rPr>
        <w:t>, 091105 (2020).</w:t>
      </w:r>
    </w:p>
    <w:p w14:paraId="0FBB0EF2"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45) S. Rafique, M.R. Karim, J.M. Johnson, J. Hwang, and H. Zhao, Appl. Phys. Lett. </w:t>
      </w:r>
      <w:r w:rsidRPr="006A577F">
        <w:rPr>
          <w:rFonts w:cs="Times New Roman"/>
          <w:b/>
          <w:bCs/>
          <w:noProof/>
          <w:color w:val="000000" w:themeColor="text1"/>
          <w:kern w:val="0"/>
        </w:rPr>
        <w:t>112</w:t>
      </w:r>
      <w:r w:rsidRPr="006A577F">
        <w:rPr>
          <w:rFonts w:cs="Times New Roman"/>
          <w:noProof/>
          <w:color w:val="000000" w:themeColor="text1"/>
          <w:kern w:val="0"/>
        </w:rPr>
        <w:t>, 052104 (2018).</w:t>
      </w:r>
    </w:p>
    <w:p w14:paraId="16391962"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46) K. Goto, H. Murakami, A. Kuramata, S. Yamakoshi, M. Higashiwaki, and Y. Kumagai, Appl. Phys. Lett. </w:t>
      </w:r>
      <w:r w:rsidRPr="006A577F">
        <w:rPr>
          <w:rFonts w:cs="Times New Roman"/>
          <w:b/>
          <w:bCs/>
          <w:noProof/>
          <w:color w:val="000000" w:themeColor="text1"/>
          <w:kern w:val="0"/>
        </w:rPr>
        <w:t>120</w:t>
      </w:r>
      <w:r w:rsidRPr="006A577F">
        <w:rPr>
          <w:rFonts w:cs="Times New Roman"/>
          <w:noProof/>
          <w:color w:val="000000" w:themeColor="text1"/>
          <w:kern w:val="0"/>
        </w:rPr>
        <w:t>, 102102 (2022).</w:t>
      </w:r>
    </w:p>
    <w:p w14:paraId="278F724F"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47) S. Geller, J. Chem. Phys. </w:t>
      </w:r>
      <w:r w:rsidRPr="006A577F">
        <w:rPr>
          <w:rFonts w:cs="Times New Roman"/>
          <w:b/>
          <w:bCs/>
          <w:noProof/>
          <w:color w:val="000000" w:themeColor="text1"/>
          <w:kern w:val="0"/>
        </w:rPr>
        <w:t>33</w:t>
      </w:r>
      <w:r w:rsidRPr="006A577F">
        <w:rPr>
          <w:rFonts w:cs="Times New Roman"/>
          <w:noProof/>
          <w:color w:val="000000" w:themeColor="text1"/>
          <w:kern w:val="0"/>
        </w:rPr>
        <w:t>, 676 (1960).</w:t>
      </w:r>
    </w:p>
    <w:p w14:paraId="452112E5"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48) K. Sasaki, D. Wakimoto, Q.T. Thieu, Y. Koishikawa, A. Kuramata, M. Higashiwaki, and S. Yamakoshi, IEEE Electron Device Lett. </w:t>
      </w:r>
      <w:r w:rsidRPr="006A577F">
        <w:rPr>
          <w:rFonts w:cs="Times New Roman"/>
          <w:b/>
          <w:bCs/>
          <w:noProof/>
          <w:color w:val="000000" w:themeColor="text1"/>
          <w:kern w:val="0"/>
        </w:rPr>
        <w:t>38</w:t>
      </w:r>
      <w:r w:rsidRPr="006A577F">
        <w:rPr>
          <w:rFonts w:cs="Times New Roman"/>
          <w:noProof/>
          <w:color w:val="000000" w:themeColor="text1"/>
          <w:kern w:val="0"/>
        </w:rPr>
        <w:t>, 783 (2017).</w:t>
      </w:r>
    </w:p>
    <w:p w14:paraId="20DEBF00"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t xml:space="preserve">49) K.D. Chabak, N. Moser, A.J. Green, D.E. Walker, S.E. Tetlak, E. Heller, A. Crespo, R. Fitch, J.P. McCandless, K. Leedy, M. Baldini, G. Wagner, Z. Galazka, X. Li, and G. Jessen, Appl. Phys. Lett. </w:t>
      </w:r>
      <w:r w:rsidRPr="006A577F">
        <w:rPr>
          <w:rFonts w:cs="Times New Roman"/>
          <w:b/>
          <w:bCs/>
          <w:noProof/>
          <w:color w:val="000000" w:themeColor="text1"/>
          <w:kern w:val="0"/>
        </w:rPr>
        <w:t>109</w:t>
      </w:r>
      <w:r w:rsidRPr="006A577F">
        <w:rPr>
          <w:rFonts w:cs="Times New Roman"/>
          <w:noProof/>
          <w:color w:val="000000" w:themeColor="text1"/>
          <w:kern w:val="0"/>
        </w:rPr>
        <w:t>, 213501 (2016).</w:t>
      </w:r>
    </w:p>
    <w:p w14:paraId="1C521461" w14:textId="77777777" w:rsidR="00826AF2" w:rsidRPr="006A577F" w:rsidRDefault="00826AF2" w:rsidP="00826AF2">
      <w:pPr>
        <w:autoSpaceDE w:val="0"/>
        <w:autoSpaceDN w:val="0"/>
        <w:adjustRightInd w:val="0"/>
        <w:jc w:val="left"/>
        <w:rPr>
          <w:rFonts w:cs="Times New Roman"/>
          <w:noProof/>
          <w:color w:val="000000" w:themeColor="text1"/>
          <w:kern w:val="0"/>
        </w:rPr>
      </w:pPr>
      <w:r w:rsidRPr="006A577F">
        <w:rPr>
          <w:rFonts w:cs="Times New Roman"/>
          <w:noProof/>
          <w:color w:val="000000" w:themeColor="text1"/>
          <w:kern w:val="0"/>
        </w:rPr>
        <w:lastRenderedPageBreak/>
        <w:t xml:space="preserve">50) H.-K. Lee, H.-J. Yun, K.-H. Shim, H.-G. Park, T.-H. Jang, S.-N. Lee, and C.-J. Choi, Appl. Surf. Sci. </w:t>
      </w:r>
      <w:r w:rsidRPr="006A577F">
        <w:rPr>
          <w:rFonts w:cs="Times New Roman"/>
          <w:b/>
          <w:bCs/>
          <w:noProof/>
          <w:color w:val="000000" w:themeColor="text1"/>
          <w:kern w:val="0"/>
        </w:rPr>
        <w:t>506</w:t>
      </w:r>
      <w:r w:rsidRPr="006A577F">
        <w:rPr>
          <w:rFonts w:cs="Times New Roman"/>
          <w:noProof/>
          <w:color w:val="000000" w:themeColor="text1"/>
          <w:kern w:val="0"/>
        </w:rPr>
        <w:t>, 144673 (2020).</w:t>
      </w:r>
    </w:p>
    <w:p w14:paraId="13E49B9E" w14:textId="77777777" w:rsidR="00826AF2" w:rsidRPr="006A577F" w:rsidRDefault="00826AF2" w:rsidP="00826AF2">
      <w:pPr>
        <w:autoSpaceDE w:val="0"/>
        <w:autoSpaceDN w:val="0"/>
        <w:adjustRightInd w:val="0"/>
        <w:jc w:val="left"/>
        <w:rPr>
          <w:rFonts w:cs="Times New Roman"/>
          <w:noProof/>
          <w:color w:val="000000" w:themeColor="text1"/>
        </w:rPr>
      </w:pPr>
      <w:r w:rsidRPr="006A577F">
        <w:rPr>
          <w:rFonts w:cs="Times New Roman"/>
          <w:noProof/>
          <w:color w:val="000000" w:themeColor="text1"/>
          <w:kern w:val="0"/>
        </w:rPr>
        <w:t xml:space="preserve">51) B. Feng, T. He, G. He, X. Zhang, Y. Wu, X. Chen, Z. Li, X. Zhang, Z. Jia, G. Niu, Q. Guo, Z. Zeng, and S. Ding, Appl. Phys. Lett. </w:t>
      </w:r>
      <w:r w:rsidRPr="006A577F">
        <w:rPr>
          <w:rFonts w:cs="Times New Roman"/>
          <w:b/>
          <w:bCs/>
          <w:noProof/>
          <w:color w:val="000000" w:themeColor="text1"/>
          <w:kern w:val="0"/>
        </w:rPr>
        <w:t>118</w:t>
      </w:r>
      <w:r w:rsidRPr="006A577F">
        <w:rPr>
          <w:rFonts w:cs="Times New Roman"/>
          <w:noProof/>
          <w:color w:val="000000" w:themeColor="text1"/>
          <w:kern w:val="0"/>
        </w:rPr>
        <w:t>, 181602 (2021).</w:t>
      </w:r>
    </w:p>
    <w:p w14:paraId="13E58D38" w14:textId="7082ACA0" w:rsidR="00863EF3" w:rsidRPr="006A577F" w:rsidRDefault="007F7A5E" w:rsidP="003F782C">
      <w:pPr>
        <w:widowControl/>
        <w:rPr>
          <w:rFonts w:eastAsiaTheme="minorEastAsia"/>
          <w:color w:val="000000" w:themeColor="text1"/>
          <w:sz w:val="20"/>
        </w:rPr>
      </w:pPr>
      <w:r w:rsidRPr="006A577F">
        <w:rPr>
          <w:rFonts w:eastAsiaTheme="minorEastAsia"/>
          <w:color w:val="000000" w:themeColor="text1"/>
        </w:rPr>
        <w:fldChar w:fldCharType="end"/>
      </w:r>
      <w:r w:rsidR="00863EF3" w:rsidRPr="006A577F">
        <w:rPr>
          <w:rFonts w:eastAsiaTheme="minorEastAsia"/>
          <w:color w:val="000000" w:themeColor="text1"/>
        </w:rPr>
        <w:br w:type="page"/>
      </w:r>
    </w:p>
    <w:p w14:paraId="72EAC218" w14:textId="77777777" w:rsidR="00D536BC" w:rsidRPr="006A577F" w:rsidRDefault="00D536BC" w:rsidP="00891374">
      <w:pPr>
        <w:spacing w:line="360" w:lineRule="auto"/>
        <w:ind w:right="945"/>
        <w:rPr>
          <w:rFonts w:asciiTheme="majorHAnsi" w:hAnsiTheme="majorHAnsi" w:cstheme="majorHAnsi"/>
          <w:b/>
          <w:color w:val="000000" w:themeColor="text1"/>
        </w:rPr>
      </w:pPr>
      <w:r w:rsidRPr="006A577F">
        <w:rPr>
          <w:rFonts w:asciiTheme="majorHAnsi" w:eastAsia="ＭＳ ゴシック" w:hAnsiTheme="majorHAnsi" w:cstheme="majorHAnsi"/>
          <w:b/>
          <w:color w:val="000000" w:themeColor="text1"/>
          <w:kern w:val="0"/>
          <w:sz w:val="28"/>
          <w:szCs w:val="28"/>
        </w:rPr>
        <w:lastRenderedPageBreak/>
        <w:t>Figure Captions</w:t>
      </w:r>
    </w:p>
    <w:p w14:paraId="094A2C04" w14:textId="77777777" w:rsidR="00CF4426" w:rsidRPr="006A577F" w:rsidRDefault="00174B07" w:rsidP="00891374">
      <w:pPr>
        <w:spacing w:line="360" w:lineRule="auto"/>
        <w:rPr>
          <w:b/>
          <w:bCs/>
          <w:color w:val="000000" w:themeColor="text1"/>
        </w:rPr>
      </w:pPr>
      <w:r w:rsidRPr="006A577F">
        <w:rPr>
          <w:b/>
          <w:bCs/>
          <w:color w:val="000000" w:themeColor="text1"/>
        </w:rPr>
        <w:t>Fig</w:t>
      </w:r>
      <w:r w:rsidR="00CF4426" w:rsidRPr="006A577F">
        <w:rPr>
          <w:b/>
          <w:bCs/>
          <w:color w:val="000000" w:themeColor="text1"/>
        </w:rPr>
        <w:t xml:space="preserve">ure 1 </w:t>
      </w:r>
      <w:r w:rsidR="000B7AE2" w:rsidRPr="006A577F">
        <w:rPr>
          <w:b/>
          <w:bCs/>
          <w:color w:val="000000" w:themeColor="text1"/>
        </w:rPr>
        <w:t>(Single column)</w:t>
      </w:r>
    </w:p>
    <w:p w14:paraId="4375C270" w14:textId="30BACCA9" w:rsidR="00174B07" w:rsidRPr="006A577F" w:rsidRDefault="00DD3B35" w:rsidP="00891374">
      <w:pPr>
        <w:spacing w:line="360" w:lineRule="auto"/>
        <w:rPr>
          <w:color w:val="000000" w:themeColor="text1"/>
        </w:rPr>
      </w:pPr>
      <w:r w:rsidRPr="006A577F">
        <w:rPr>
          <w:color w:val="000000" w:themeColor="text1"/>
        </w:rPr>
        <w:t xml:space="preserve">Surface </w:t>
      </w:r>
      <w:r w:rsidR="009B20C3" w:rsidRPr="006A577F">
        <w:rPr>
          <w:color w:val="000000" w:themeColor="text1"/>
        </w:rPr>
        <w:t xml:space="preserve">SEM images </w:t>
      </w:r>
      <w:r w:rsidR="00A2426C" w:rsidRPr="006A577F">
        <w:rPr>
          <w:color w:val="000000" w:themeColor="text1"/>
        </w:rPr>
        <w:t xml:space="preserve">of </w:t>
      </w:r>
      <w:r w:rsidR="0042522F" w:rsidRPr="006A577F">
        <w:rPr>
          <w:color w:val="000000" w:themeColor="text1"/>
        </w:rPr>
        <w:t xml:space="preserve">the mask area </w:t>
      </w:r>
      <w:r w:rsidR="00A2426C" w:rsidRPr="006A577F">
        <w:rPr>
          <w:color w:val="000000" w:themeColor="text1"/>
        </w:rPr>
        <w:t xml:space="preserve">in the vicinity of the windows </w:t>
      </w:r>
      <w:r w:rsidR="006F07B6" w:rsidRPr="006A577F">
        <w:rPr>
          <w:color w:val="000000" w:themeColor="text1"/>
        </w:rPr>
        <w:t xml:space="preserve">after </w:t>
      </w:r>
      <w:r w:rsidR="00DA128D" w:rsidRPr="006A577F">
        <w:rPr>
          <w:color w:val="000000" w:themeColor="text1"/>
        </w:rPr>
        <w:t xml:space="preserve">the </w:t>
      </w:r>
      <w:r w:rsidR="006F07B6" w:rsidRPr="006A577F">
        <w:rPr>
          <w:color w:val="000000" w:themeColor="text1"/>
        </w:rPr>
        <w:t>growth</w:t>
      </w:r>
      <w:r w:rsidR="00425764" w:rsidRPr="006A577F">
        <w:rPr>
          <w:color w:val="000000" w:themeColor="text1"/>
        </w:rPr>
        <w:t xml:space="preserve"> (a) with and (b) without additional</w:t>
      </w:r>
      <w:r w:rsidR="009B20C3" w:rsidRPr="006A577F">
        <w:rPr>
          <w:color w:val="000000" w:themeColor="text1"/>
        </w:rPr>
        <w:t xml:space="preserve"> HCl </w:t>
      </w:r>
      <w:r w:rsidR="00863EF3" w:rsidRPr="006A577F">
        <w:rPr>
          <w:color w:val="000000" w:themeColor="text1"/>
        </w:rPr>
        <w:t xml:space="preserve">gas </w:t>
      </w:r>
      <w:r w:rsidR="00425764" w:rsidRPr="006A577F">
        <w:rPr>
          <w:color w:val="000000" w:themeColor="text1"/>
        </w:rPr>
        <w:t>supply.</w:t>
      </w:r>
    </w:p>
    <w:p w14:paraId="29D692C9" w14:textId="77777777" w:rsidR="0030732D" w:rsidRPr="006A577F" w:rsidRDefault="0030732D" w:rsidP="00891374">
      <w:pPr>
        <w:spacing w:line="360" w:lineRule="auto"/>
        <w:rPr>
          <w:b/>
          <w:bCs/>
          <w:color w:val="000000" w:themeColor="text1"/>
        </w:rPr>
      </w:pPr>
    </w:p>
    <w:p w14:paraId="1BAEF5DF" w14:textId="77777777" w:rsidR="00CF4426" w:rsidRPr="006A577F" w:rsidRDefault="00CF4426" w:rsidP="00891374">
      <w:pPr>
        <w:spacing w:line="360" w:lineRule="auto"/>
        <w:rPr>
          <w:b/>
          <w:bCs/>
          <w:color w:val="000000" w:themeColor="text1"/>
        </w:rPr>
      </w:pPr>
      <w:r w:rsidRPr="006A577F">
        <w:rPr>
          <w:b/>
          <w:bCs/>
          <w:color w:val="000000" w:themeColor="text1"/>
        </w:rPr>
        <w:t xml:space="preserve">Figure 2 </w:t>
      </w:r>
      <w:r w:rsidR="000B7AE2" w:rsidRPr="006A577F">
        <w:rPr>
          <w:b/>
          <w:bCs/>
          <w:color w:val="000000" w:themeColor="text1"/>
        </w:rPr>
        <w:t>(</w:t>
      </w:r>
      <w:r w:rsidR="000B7AE2" w:rsidRPr="006A577F">
        <w:rPr>
          <w:rFonts w:hint="eastAsia"/>
          <w:b/>
          <w:bCs/>
          <w:color w:val="000000" w:themeColor="text1"/>
        </w:rPr>
        <w:t>Two</w:t>
      </w:r>
      <w:r w:rsidR="000B7AE2" w:rsidRPr="006A577F">
        <w:rPr>
          <w:b/>
          <w:bCs/>
          <w:color w:val="000000" w:themeColor="text1"/>
        </w:rPr>
        <w:t xml:space="preserve"> column)</w:t>
      </w:r>
    </w:p>
    <w:p w14:paraId="7DCB50E1" w14:textId="37C32C6A" w:rsidR="00ED7608" w:rsidRPr="006A577F" w:rsidRDefault="00ED7608" w:rsidP="00891374">
      <w:pPr>
        <w:spacing w:line="360" w:lineRule="auto"/>
        <w:rPr>
          <w:color w:val="000000" w:themeColor="text1"/>
        </w:rPr>
      </w:pPr>
      <w:r w:rsidRPr="006A577F">
        <w:rPr>
          <w:color w:val="000000" w:themeColor="text1"/>
        </w:rPr>
        <w:t>Top- and tilted-view SEM images (</w:t>
      </w:r>
      <w:r w:rsidRPr="006A577F">
        <w:rPr>
          <w:rFonts w:hint="eastAsia"/>
          <w:color w:val="000000" w:themeColor="text1"/>
        </w:rPr>
        <w:t>0</w:t>
      </w:r>
      <w:r w:rsidRPr="006A577F">
        <w:rPr>
          <w:rFonts w:cs="Times New Roman"/>
          <w:color w:val="000000" w:themeColor="text1"/>
        </w:rPr>
        <w:t>°</w:t>
      </w:r>
      <w:r w:rsidRPr="006A577F">
        <w:rPr>
          <w:color w:val="000000" w:themeColor="text1"/>
        </w:rPr>
        <w:t xml:space="preserve"> and </w:t>
      </w:r>
      <w:r w:rsidR="007932BD" w:rsidRPr="006A577F">
        <w:rPr>
          <w:color w:val="000000" w:themeColor="text1"/>
        </w:rPr>
        <w:t>50</w:t>
      </w:r>
      <w:r w:rsidRPr="006A577F">
        <w:rPr>
          <w:rFonts w:cs="Times New Roman"/>
          <w:color w:val="000000" w:themeColor="text1"/>
        </w:rPr>
        <w:t xml:space="preserve">° </w:t>
      </w:r>
      <w:r w:rsidRPr="006A577F">
        <w:rPr>
          <w:color w:val="000000" w:themeColor="text1"/>
        </w:rPr>
        <w:t xml:space="preserve">from the sample normal, respectively) of </w:t>
      </w:r>
      <w:r w:rsidR="00126189" w:rsidRPr="006A577F">
        <w:rPr>
          <w:color w:val="000000" w:themeColor="text1"/>
        </w:rPr>
        <w:t>SAG</w:t>
      </w:r>
      <w:r w:rsidRPr="006A577F">
        <w:rPr>
          <w:color w:val="000000" w:themeColor="text1"/>
        </w:rPr>
        <w:t xml:space="preserve"> </w:t>
      </w:r>
      <w:r w:rsidR="00174B07" w:rsidRPr="006A577F">
        <w:rPr>
          <w:rFonts w:cs="Times New Roman"/>
          <w:iCs/>
          <w:color w:val="000000" w:themeColor="text1"/>
          <w:lang w:val="en"/>
        </w:rPr>
        <w:t>β-Ga</w:t>
      </w:r>
      <w:r w:rsidR="00174B07" w:rsidRPr="006A577F">
        <w:rPr>
          <w:rFonts w:cs="Times New Roman"/>
          <w:iCs/>
          <w:color w:val="000000" w:themeColor="text1"/>
          <w:vertAlign w:val="subscript"/>
          <w:lang w:val="en"/>
        </w:rPr>
        <w:t>2</w:t>
      </w:r>
      <w:r w:rsidR="00174B07" w:rsidRPr="006A577F">
        <w:rPr>
          <w:rFonts w:cs="Times New Roman"/>
          <w:iCs/>
          <w:color w:val="000000" w:themeColor="text1"/>
          <w:lang w:val="en"/>
        </w:rPr>
        <w:t>O</w:t>
      </w:r>
      <w:r w:rsidR="00174B07" w:rsidRPr="006A577F">
        <w:rPr>
          <w:rFonts w:cs="Times New Roman"/>
          <w:iCs/>
          <w:color w:val="000000" w:themeColor="text1"/>
          <w:vertAlign w:val="subscript"/>
          <w:lang w:val="en"/>
        </w:rPr>
        <w:t>3</w:t>
      </w:r>
      <w:r w:rsidRPr="006A577F">
        <w:rPr>
          <w:color w:val="000000" w:themeColor="text1"/>
        </w:rPr>
        <w:t xml:space="preserve"> </w:t>
      </w:r>
      <w:r w:rsidR="000F4367" w:rsidRPr="006A577F">
        <w:rPr>
          <w:color w:val="000000" w:themeColor="text1"/>
        </w:rPr>
        <w:t>on</w:t>
      </w:r>
      <w:r w:rsidRPr="006A577F">
        <w:rPr>
          <w:color w:val="000000" w:themeColor="text1"/>
        </w:rPr>
        <w:t xml:space="preserve"> the radial-line</w:t>
      </w:r>
      <w:r w:rsidR="00171508" w:rsidRPr="006A577F">
        <w:rPr>
          <w:color w:val="000000" w:themeColor="text1"/>
        </w:rPr>
        <w:t>-</w:t>
      </w:r>
      <w:r w:rsidRPr="006A577F">
        <w:rPr>
          <w:color w:val="000000" w:themeColor="text1"/>
        </w:rPr>
        <w:t>pattern</w:t>
      </w:r>
      <w:r w:rsidR="00171508" w:rsidRPr="006A577F">
        <w:rPr>
          <w:color w:val="000000" w:themeColor="text1"/>
        </w:rPr>
        <w:t>ed</w:t>
      </w:r>
      <w:r w:rsidRPr="006A577F">
        <w:rPr>
          <w:color w:val="000000" w:themeColor="text1"/>
        </w:rPr>
        <w:t xml:space="preserve"> </w:t>
      </w:r>
      <w:r w:rsidR="00171508" w:rsidRPr="006A577F">
        <w:rPr>
          <w:color w:val="000000" w:themeColor="text1"/>
        </w:rPr>
        <w:t xml:space="preserve">mask </w:t>
      </w:r>
      <w:r w:rsidR="007932BD" w:rsidRPr="006A577F">
        <w:rPr>
          <w:color w:val="000000" w:themeColor="text1"/>
        </w:rPr>
        <w:t>on</w:t>
      </w:r>
      <w:r w:rsidRPr="006A577F">
        <w:rPr>
          <w:color w:val="000000" w:themeColor="text1"/>
        </w:rPr>
        <w:t xml:space="preserve"> (a) (001) and (b) (010) </w:t>
      </w:r>
      <w:r w:rsidR="00171508" w:rsidRPr="006A577F">
        <w:rPr>
          <w:color w:val="000000" w:themeColor="text1"/>
        </w:rPr>
        <w:t>substrates</w:t>
      </w:r>
      <w:r w:rsidRPr="006A577F">
        <w:rPr>
          <w:color w:val="000000" w:themeColor="text1"/>
        </w:rPr>
        <w:t>.</w:t>
      </w:r>
    </w:p>
    <w:p w14:paraId="7BEABB0D" w14:textId="61E3D250" w:rsidR="00ED7608" w:rsidRPr="006A577F" w:rsidRDefault="00ED7608" w:rsidP="00891374">
      <w:pPr>
        <w:spacing w:line="360" w:lineRule="auto"/>
        <w:rPr>
          <w:color w:val="000000" w:themeColor="text1"/>
        </w:rPr>
      </w:pPr>
    </w:p>
    <w:p w14:paraId="052974DF" w14:textId="074DE98B" w:rsidR="00CF4426" w:rsidRPr="006A577F" w:rsidRDefault="00CF4426" w:rsidP="00CF4426">
      <w:pPr>
        <w:spacing w:line="360" w:lineRule="auto"/>
        <w:rPr>
          <w:b/>
          <w:bCs/>
          <w:color w:val="000000" w:themeColor="text1"/>
        </w:rPr>
      </w:pPr>
      <w:bookmarkStart w:id="12" w:name="_Hlk100558989"/>
      <w:r w:rsidRPr="006A577F">
        <w:rPr>
          <w:b/>
          <w:bCs/>
          <w:color w:val="000000" w:themeColor="text1"/>
        </w:rPr>
        <w:t>Figure 3 (</w:t>
      </w:r>
      <w:r w:rsidRPr="006A577F">
        <w:rPr>
          <w:rFonts w:hint="eastAsia"/>
          <w:b/>
          <w:bCs/>
          <w:color w:val="000000" w:themeColor="text1"/>
        </w:rPr>
        <w:t>Two</w:t>
      </w:r>
      <w:r w:rsidRPr="006A577F">
        <w:rPr>
          <w:b/>
          <w:bCs/>
          <w:color w:val="000000" w:themeColor="text1"/>
        </w:rPr>
        <w:t xml:space="preserve"> column)</w:t>
      </w:r>
    </w:p>
    <w:p w14:paraId="5C27E3EF" w14:textId="558BB99F" w:rsidR="00174B07" w:rsidRPr="006A577F" w:rsidRDefault="00174B07" w:rsidP="00891374">
      <w:pPr>
        <w:spacing w:line="360" w:lineRule="auto"/>
        <w:rPr>
          <w:color w:val="000000" w:themeColor="text1"/>
        </w:rPr>
      </w:pPr>
      <w:r w:rsidRPr="006A577F">
        <w:rPr>
          <w:color w:val="000000" w:themeColor="text1"/>
        </w:rPr>
        <w:t xml:space="preserve">Top- and tilted-view SEM images </w:t>
      </w:r>
      <w:bookmarkStart w:id="13" w:name="_Hlk100584162"/>
      <w:r w:rsidRPr="006A577F">
        <w:rPr>
          <w:color w:val="000000" w:themeColor="text1"/>
        </w:rPr>
        <w:t>(</w:t>
      </w:r>
      <w:r w:rsidRPr="006A577F">
        <w:rPr>
          <w:rFonts w:hint="eastAsia"/>
          <w:color w:val="000000" w:themeColor="text1"/>
        </w:rPr>
        <w:t>0</w:t>
      </w:r>
      <w:r w:rsidRPr="006A577F">
        <w:rPr>
          <w:rFonts w:cs="Times New Roman"/>
          <w:color w:val="000000" w:themeColor="text1"/>
        </w:rPr>
        <w:t>°</w:t>
      </w:r>
      <w:r w:rsidRPr="006A577F">
        <w:rPr>
          <w:color w:val="000000" w:themeColor="text1"/>
        </w:rPr>
        <w:t xml:space="preserve"> and </w:t>
      </w:r>
      <w:r w:rsidR="007932BD" w:rsidRPr="006A577F">
        <w:rPr>
          <w:color w:val="000000" w:themeColor="text1"/>
        </w:rPr>
        <w:t>50</w:t>
      </w:r>
      <w:r w:rsidRPr="006A577F">
        <w:rPr>
          <w:rFonts w:cs="Times New Roman"/>
          <w:color w:val="000000" w:themeColor="text1"/>
        </w:rPr>
        <w:t xml:space="preserve">° </w:t>
      </w:r>
      <w:r w:rsidRPr="006A577F">
        <w:rPr>
          <w:color w:val="000000" w:themeColor="text1"/>
        </w:rPr>
        <w:t>from the sample normal, respectively)</w:t>
      </w:r>
      <w:bookmarkEnd w:id="13"/>
      <w:r w:rsidRPr="006A577F">
        <w:rPr>
          <w:color w:val="000000" w:themeColor="text1"/>
        </w:rPr>
        <w:t xml:space="preserve"> of </w:t>
      </w:r>
      <w:r w:rsidR="00126189" w:rsidRPr="006A577F">
        <w:rPr>
          <w:color w:val="000000" w:themeColor="text1"/>
        </w:rPr>
        <w:t>SAG</w:t>
      </w:r>
      <w:r w:rsidRPr="006A577F">
        <w:rPr>
          <w:color w:val="000000" w:themeColor="text1"/>
        </w:rPr>
        <w:t xml:space="preserve"> </w:t>
      </w:r>
      <w:r w:rsidRPr="006A577F">
        <w:rPr>
          <w:rFonts w:cs="Times New Roman"/>
          <w:iCs/>
          <w:color w:val="000000" w:themeColor="text1"/>
          <w:lang w:val="en"/>
        </w:rPr>
        <w:t>β-Ga</w:t>
      </w:r>
      <w:r w:rsidRPr="006A577F">
        <w:rPr>
          <w:rFonts w:cs="Times New Roman"/>
          <w:iCs/>
          <w:color w:val="000000" w:themeColor="text1"/>
          <w:vertAlign w:val="subscript"/>
          <w:lang w:val="en"/>
        </w:rPr>
        <w:t>2</w:t>
      </w:r>
      <w:r w:rsidRPr="006A577F">
        <w:rPr>
          <w:rFonts w:cs="Times New Roman"/>
          <w:iCs/>
          <w:color w:val="000000" w:themeColor="text1"/>
          <w:lang w:val="en"/>
        </w:rPr>
        <w:t>O</w:t>
      </w:r>
      <w:r w:rsidRPr="006A577F">
        <w:rPr>
          <w:rFonts w:cs="Times New Roman"/>
          <w:iCs/>
          <w:color w:val="000000" w:themeColor="text1"/>
          <w:vertAlign w:val="subscript"/>
          <w:lang w:val="en"/>
        </w:rPr>
        <w:t>3</w:t>
      </w:r>
      <w:r w:rsidRPr="006A577F">
        <w:rPr>
          <w:color w:val="000000" w:themeColor="text1"/>
        </w:rPr>
        <w:t xml:space="preserve"> </w:t>
      </w:r>
      <w:r w:rsidR="000F4367" w:rsidRPr="006A577F">
        <w:rPr>
          <w:color w:val="000000" w:themeColor="text1"/>
        </w:rPr>
        <w:t>on</w:t>
      </w:r>
      <w:r w:rsidRPr="006A577F">
        <w:rPr>
          <w:color w:val="000000" w:themeColor="text1"/>
        </w:rPr>
        <w:t xml:space="preserve"> the stripe</w:t>
      </w:r>
      <w:r w:rsidR="00171508" w:rsidRPr="006A577F">
        <w:rPr>
          <w:color w:val="000000" w:themeColor="text1"/>
        </w:rPr>
        <w:t>-</w:t>
      </w:r>
      <w:r w:rsidRPr="006A577F">
        <w:rPr>
          <w:color w:val="000000" w:themeColor="text1"/>
        </w:rPr>
        <w:t>pattern</w:t>
      </w:r>
      <w:r w:rsidR="00171508" w:rsidRPr="006A577F">
        <w:rPr>
          <w:color w:val="000000" w:themeColor="text1"/>
        </w:rPr>
        <w:t>ed mask</w:t>
      </w:r>
      <w:r w:rsidRPr="006A577F">
        <w:rPr>
          <w:color w:val="000000" w:themeColor="text1"/>
        </w:rPr>
        <w:t xml:space="preserve"> </w:t>
      </w:r>
      <w:r w:rsidR="007932BD" w:rsidRPr="006A577F">
        <w:rPr>
          <w:color w:val="000000" w:themeColor="text1"/>
        </w:rPr>
        <w:t>on</w:t>
      </w:r>
      <w:r w:rsidRPr="006A577F">
        <w:rPr>
          <w:color w:val="000000" w:themeColor="text1"/>
        </w:rPr>
        <w:t xml:space="preserve"> (a) (001) and (b) (010) </w:t>
      </w:r>
      <w:r w:rsidR="00171508" w:rsidRPr="006A577F">
        <w:rPr>
          <w:color w:val="000000" w:themeColor="text1"/>
        </w:rPr>
        <w:t>substrates</w:t>
      </w:r>
      <w:r w:rsidRPr="006A577F">
        <w:rPr>
          <w:color w:val="000000" w:themeColor="text1"/>
        </w:rPr>
        <w:t>.</w:t>
      </w:r>
    </w:p>
    <w:bookmarkEnd w:id="12"/>
    <w:p w14:paraId="2F31669F" w14:textId="77777777" w:rsidR="00594794" w:rsidRPr="006A577F" w:rsidRDefault="00594794" w:rsidP="00891374">
      <w:pPr>
        <w:spacing w:line="360" w:lineRule="auto"/>
        <w:rPr>
          <w:color w:val="000000" w:themeColor="text1"/>
        </w:rPr>
      </w:pPr>
    </w:p>
    <w:p w14:paraId="08C63C31" w14:textId="6F1D5781" w:rsidR="00CF4426" w:rsidRPr="006A577F" w:rsidRDefault="00CF4426" w:rsidP="00CF4426">
      <w:pPr>
        <w:spacing w:line="360" w:lineRule="auto"/>
        <w:rPr>
          <w:b/>
          <w:bCs/>
          <w:color w:val="000000" w:themeColor="text1"/>
        </w:rPr>
      </w:pPr>
      <w:bookmarkStart w:id="14" w:name="_Hlk100559203"/>
      <w:r w:rsidRPr="006A577F">
        <w:rPr>
          <w:b/>
          <w:bCs/>
          <w:color w:val="000000" w:themeColor="text1"/>
        </w:rPr>
        <w:t>Figure 4 (</w:t>
      </w:r>
      <w:r w:rsidRPr="006A577F">
        <w:rPr>
          <w:rFonts w:hint="eastAsia"/>
          <w:b/>
          <w:bCs/>
          <w:color w:val="000000" w:themeColor="text1"/>
        </w:rPr>
        <w:t>Two</w:t>
      </w:r>
      <w:r w:rsidRPr="006A577F">
        <w:rPr>
          <w:b/>
          <w:bCs/>
          <w:color w:val="000000" w:themeColor="text1"/>
        </w:rPr>
        <w:t xml:space="preserve"> column)</w:t>
      </w:r>
    </w:p>
    <w:p w14:paraId="61DA295C" w14:textId="3BEC40BE" w:rsidR="002F18D8" w:rsidRPr="006A577F" w:rsidRDefault="005509A4" w:rsidP="00891374">
      <w:pPr>
        <w:spacing w:line="360" w:lineRule="auto"/>
        <w:rPr>
          <w:color w:val="000000" w:themeColor="text1"/>
        </w:rPr>
      </w:pPr>
      <w:r w:rsidRPr="006A577F">
        <w:rPr>
          <w:color w:val="000000" w:themeColor="text1"/>
        </w:rPr>
        <w:t>Tilted</w:t>
      </w:r>
      <w:r w:rsidR="006B4313" w:rsidRPr="006A577F">
        <w:rPr>
          <w:color w:val="000000" w:themeColor="text1"/>
        </w:rPr>
        <w:t xml:space="preserve">-view </w:t>
      </w:r>
      <w:r w:rsidRPr="006A577F">
        <w:rPr>
          <w:color w:val="000000" w:themeColor="text1"/>
        </w:rPr>
        <w:t xml:space="preserve">SEM images </w:t>
      </w:r>
      <w:r w:rsidR="006B4313" w:rsidRPr="006A577F">
        <w:rPr>
          <w:color w:val="000000" w:themeColor="text1"/>
        </w:rPr>
        <w:t>(</w:t>
      </w:r>
      <w:r w:rsidR="00AD773D" w:rsidRPr="006A577F">
        <w:rPr>
          <w:color w:val="000000" w:themeColor="text1"/>
        </w:rPr>
        <w:t>50</w:t>
      </w:r>
      <w:r w:rsidR="006B4313" w:rsidRPr="006A577F">
        <w:rPr>
          <w:rFonts w:cs="Times New Roman"/>
          <w:color w:val="000000" w:themeColor="text1"/>
        </w:rPr>
        <w:t xml:space="preserve">° </w:t>
      </w:r>
      <w:r w:rsidR="006B4313" w:rsidRPr="006A577F">
        <w:rPr>
          <w:color w:val="000000" w:themeColor="text1"/>
        </w:rPr>
        <w:t xml:space="preserve">from the sample normal) </w:t>
      </w:r>
      <w:r w:rsidRPr="006A577F">
        <w:rPr>
          <w:color w:val="000000" w:themeColor="text1"/>
        </w:rPr>
        <w:t xml:space="preserve">of cross-sectional structures of the </w:t>
      </w:r>
      <w:r w:rsidR="00126189" w:rsidRPr="006A577F">
        <w:rPr>
          <w:color w:val="000000" w:themeColor="text1"/>
        </w:rPr>
        <w:t xml:space="preserve">SAG </w:t>
      </w:r>
      <w:r w:rsidRPr="006A577F">
        <w:rPr>
          <w:rFonts w:cs="Times New Roman"/>
          <w:iCs/>
          <w:color w:val="000000" w:themeColor="text1"/>
          <w:lang w:val="en"/>
        </w:rPr>
        <w:t>β-Ga</w:t>
      </w:r>
      <w:r w:rsidRPr="006A577F">
        <w:rPr>
          <w:rFonts w:cs="Times New Roman"/>
          <w:iCs/>
          <w:color w:val="000000" w:themeColor="text1"/>
          <w:vertAlign w:val="subscript"/>
          <w:lang w:val="en"/>
        </w:rPr>
        <w:t>2</w:t>
      </w:r>
      <w:r w:rsidRPr="006A577F">
        <w:rPr>
          <w:rFonts w:cs="Times New Roman"/>
          <w:iCs/>
          <w:color w:val="000000" w:themeColor="text1"/>
          <w:lang w:val="en"/>
        </w:rPr>
        <w:t>O</w:t>
      </w:r>
      <w:r w:rsidRPr="006A577F">
        <w:rPr>
          <w:rFonts w:cs="Times New Roman"/>
          <w:iCs/>
          <w:color w:val="000000" w:themeColor="text1"/>
          <w:vertAlign w:val="subscript"/>
          <w:lang w:val="en"/>
        </w:rPr>
        <w:t>3</w:t>
      </w:r>
      <w:r w:rsidRPr="006A577F">
        <w:rPr>
          <w:color w:val="000000" w:themeColor="text1"/>
        </w:rPr>
        <w:t xml:space="preserve"> </w:t>
      </w:r>
      <w:r w:rsidR="000F4367" w:rsidRPr="006A577F">
        <w:rPr>
          <w:color w:val="000000" w:themeColor="text1"/>
        </w:rPr>
        <w:t>on</w:t>
      </w:r>
      <w:r w:rsidRPr="006A577F">
        <w:rPr>
          <w:color w:val="000000" w:themeColor="text1"/>
        </w:rPr>
        <w:t xml:space="preserve"> the stripe</w:t>
      </w:r>
      <w:r w:rsidR="00171508" w:rsidRPr="006A577F">
        <w:rPr>
          <w:color w:val="000000" w:themeColor="text1"/>
        </w:rPr>
        <w:t>-</w:t>
      </w:r>
      <w:r w:rsidRPr="006A577F">
        <w:rPr>
          <w:color w:val="000000" w:themeColor="text1"/>
        </w:rPr>
        <w:t>pattern</w:t>
      </w:r>
      <w:r w:rsidR="00171508" w:rsidRPr="006A577F">
        <w:rPr>
          <w:color w:val="000000" w:themeColor="text1"/>
        </w:rPr>
        <w:t>ed mask</w:t>
      </w:r>
      <w:r w:rsidRPr="006A577F">
        <w:rPr>
          <w:color w:val="000000" w:themeColor="text1"/>
        </w:rPr>
        <w:t xml:space="preserve"> </w:t>
      </w:r>
      <w:r w:rsidR="007932BD" w:rsidRPr="006A577F">
        <w:rPr>
          <w:color w:val="000000" w:themeColor="text1"/>
        </w:rPr>
        <w:t>on</w:t>
      </w:r>
      <w:r w:rsidRPr="006A577F">
        <w:rPr>
          <w:color w:val="000000" w:themeColor="text1"/>
        </w:rPr>
        <w:t xml:space="preserve"> </w:t>
      </w:r>
      <w:r w:rsidR="00B1279A" w:rsidRPr="006A577F">
        <w:rPr>
          <w:color w:val="000000" w:themeColor="text1"/>
        </w:rPr>
        <w:t xml:space="preserve">(a) (001) and (b) (010) </w:t>
      </w:r>
      <w:r w:rsidR="00171508" w:rsidRPr="006A577F">
        <w:rPr>
          <w:color w:val="000000" w:themeColor="text1"/>
        </w:rPr>
        <w:t>substrates</w:t>
      </w:r>
      <w:r w:rsidR="00B1279A" w:rsidRPr="006A577F">
        <w:rPr>
          <w:color w:val="000000" w:themeColor="text1"/>
        </w:rPr>
        <w:t>.</w:t>
      </w:r>
      <w:r w:rsidR="002A0294" w:rsidRPr="006A577F">
        <w:rPr>
          <w:color w:val="000000" w:themeColor="text1"/>
        </w:rPr>
        <w:t xml:space="preserve"> </w:t>
      </w:r>
      <w:r w:rsidR="00570FAA" w:rsidRPr="006A577F">
        <w:rPr>
          <w:color w:val="000000" w:themeColor="text1"/>
        </w:rPr>
        <w:t xml:space="preserve">The darker contrast deposition near the cross sections are </w:t>
      </w:r>
      <w:r w:rsidR="00496D4F" w:rsidRPr="006A577F">
        <w:rPr>
          <w:color w:val="000000" w:themeColor="text1"/>
        </w:rPr>
        <w:t xml:space="preserve">carbon surface protective layers. </w:t>
      </w:r>
      <w:bookmarkStart w:id="15" w:name="_Hlk100584091"/>
      <w:r w:rsidR="006B4313" w:rsidRPr="006A577F">
        <w:rPr>
          <w:color w:val="000000" w:themeColor="text1"/>
        </w:rPr>
        <w:t>Note that d</w:t>
      </w:r>
      <w:r w:rsidR="002A0294" w:rsidRPr="006A577F">
        <w:rPr>
          <w:color w:val="000000" w:themeColor="text1"/>
        </w:rPr>
        <w:t xml:space="preserve">ifferent scales should be used to measure </w:t>
      </w:r>
      <w:r w:rsidR="006B4313" w:rsidRPr="006A577F">
        <w:rPr>
          <w:color w:val="000000" w:themeColor="text1"/>
        </w:rPr>
        <w:t xml:space="preserve">vertical and lateral </w:t>
      </w:r>
      <w:r w:rsidR="002A0294" w:rsidRPr="006A577F">
        <w:rPr>
          <w:color w:val="000000" w:themeColor="text1"/>
        </w:rPr>
        <w:t>length</w:t>
      </w:r>
      <w:r w:rsidR="006B4313" w:rsidRPr="006A577F">
        <w:rPr>
          <w:color w:val="000000" w:themeColor="text1"/>
        </w:rPr>
        <w:t>s</w:t>
      </w:r>
      <w:r w:rsidR="002A0294" w:rsidRPr="006A577F">
        <w:rPr>
          <w:color w:val="000000" w:themeColor="text1"/>
        </w:rPr>
        <w:t xml:space="preserve"> </w:t>
      </w:r>
      <w:r w:rsidR="009C2CBA" w:rsidRPr="006A577F">
        <w:rPr>
          <w:color w:val="000000" w:themeColor="text1"/>
        </w:rPr>
        <w:t>on</w:t>
      </w:r>
      <w:r w:rsidR="002A0294" w:rsidRPr="006A577F">
        <w:rPr>
          <w:color w:val="000000" w:themeColor="text1"/>
        </w:rPr>
        <w:t xml:space="preserve"> the cross</w:t>
      </w:r>
      <w:r w:rsidR="006B4313" w:rsidRPr="006A577F">
        <w:rPr>
          <w:color w:val="000000" w:themeColor="text1"/>
        </w:rPr>
        <w:t xml:space="preserve"> </w:t>
      </w:r>
      <w:r w:rsidR="002A0294" w:rsidRPr="006A577F">
        <w:rPr>
          <w:color w:val="000000" w:themeColor="text1"/>
        </w:rPr>
        <w:t>section</w:t>
      </w:r>
      <w:r w:rsidR="006B4313" w:rsidRPr="006A577F">
        <w:rPr>
          <w:color w:val="000000" w:themeColor="text1"/>
        </w:rPr>
        <w:t>s</w:t>
      </w:r>
      <w:r w:rsidR="002A0294" w:rsidRPr="006A577F">
        <w:rPr>
          <w:color w:val="000000" w:themeColor="text1"/>
        </w:rPr>
        <w:t>.</w:t>
      </w:r>
      <w:bookmarkEnd w:id="15"/>
      <w:r w:rsidR="008F0B16" w:rsidRPr="006A577F">
        <w:rPr>
          <w:color w:val="000000" w:themeColor="text1"/>
        </w:rPr>
        <w:t xml:space="preserve"> </w:t>
      </w:r>
      <w:r w:rsidR="008F6957" w:rsidRPr="006A577F">
        <w:rPr>
          <w:color w:val="000000" w:themeColor="text1"/>
        </w:rPr>
        <w:t>The “</w:t>
      </w:r>
      <w:r w:rsidR="008F0B16" w:rsidRPr="006A577F">
        <w:rPr>
          <w:i/>
          <w:iCs/>
          <w:color w:val="000000" w:themeColor="text1"/>
        </w:rPr>
        <w:t>g</w:t>
      </w:r>
      <w:r w:rsidR="008F6957" w:rsidRPr="006A577F">
        <w:rPr>
          <w:color w:val="000000" w:themeColor="text1"/>
        </w:rPr>
        <w:t>”</w:t>
      </w:r>
      <w:r w:rsidR="00685A91" w:rsidRPr="006A577F">
        <w:rPr>
          <w:color w:val="000000" w:themeColor="text1"/>
        </w:rPr>
        <w:t xml:space="preserve"> </w:t>
      </w:r>
      <w:r w:rsidR="009B12E7" w:rsidRPr="006A577F">
        <w:rPr>
          <w:color w:val="000000" w:themeColor="text1"/>
        </w:rPr>
        <w:t xml:space="preserve">label </w:t>
      </w:r>
      <w:r w:rsidR="008F6957" w:rsidRPr="006A577F">
        <w:rPr>
          <w:color w:val="000000" w:themeColor="text1"/>
        </w:rPr>
        <w:t>in (b)</w:t>
      </w:r>
      <w:r w:rsidR="008F0B16" w:rsidRPr="006A577F">
        <w:rPr>
          <w:color w:val="000000" w:themeColor="text1"/>
        </w:rPr>
        <w:t xml:space="preserve"> indicates a </w:t>
      </w:r>
      <w:r w:rsidR="008F0B16" w:rsidRPr="006A577F">
        <w:rPr>
          <w:color w:val="000000" w:themeColor="text1"/>
          <w:lang w:val="en"/>
        </w:rPr>
        <w:t>reciprocal-lattice vector.</w:t>
      </w:r>
    </w:p>
    <w:bookmarkEnd w:id="14"/>
    <w:p w14:paraId="02A86762" w14:textId="77777777" w:rsidR="008A74FA" w:rsidRPr="006A577F" w:rsidRDefault="008A74FA" w:rsidP="00891374">
      <w:pPr>
        <w:spacing w:line="360" w:lineRule="auto"/>
        <w:rPr>
          <w:color w:val="000000" w:themeColor="text1"/>
        </w:rPr>
      </w:pPr>
    </w:p>
    <w:p w14:paraId="0BF1AC00" w14:textId="7454929B" w:rsidR="00CF4426" w:rsidRPr="006A577F" w:rsidRDefault="00CF4426" w:rsidP="00CF4426">
      <w:pPr>
        <w:spacing w:line="360" w:lineRule="auto"/>
        <w:rPr>
          <w:b/>
          <w:bCs/>
          <w:color w:val="000000" w:themeColor="text1"/>
        </w:rPr>
      </w:pPr>
      <w:r w:rsidRPr="006A577F">
        <w:rPr>
          <w:b/>
          <w:bCs/>
          <w:color w:val="000000" w:themeColor="text1"/>
        </w:rPr>
        <w:t>Figure 5 (Single column)</w:t>
      </w:r>
    </w:p>
    <w:p w14:paraId="6DD6600E" w14:textId="3FD93C78" w:rsidR="0075561D" w:rsidRPr="006A577F" w:rsidRDefault="00D32819" w:rsidP="00891374">
      <w:pPr>
        <w:spacing w:line="360" w:lineRule="auto"/>
        <w:rPr>
          <w:color w:val="000000" w:themeColor="text1"/>
        </w:rPr>
      </w:pPr>
      <w:r w:rsidRPr="006A577F">
        <w:rPr>
          <w:rFonts w:hint="eastAsia"/>
          <w:color w:val="000000" w:themeColor="text1"/>
        </w:rPr>
        <w:t>S</w:t>
      </w:r>
      <w:r w:rsidR="00DA7AD6" w:rsidRPr="006A577F">
        <w:rPr>
          <w:color w:val="000000" w:themeColor="text1"/>
        </w:rPr>
        <w:t>chematic cross section</w:t>
      </w:r>
      <w:r w:rsidR="00E30A2E" w:rsidRPr="006A577F">
        <w:rPr>
          <w:color w:val="000000" w:themeColor="text1"/>
        </w:rPr>
        <w:t>s</w:t>
      </w:r>
      <w:r w:rsidR="00DA7AD6" w:rsidRPr="006A577F">
        <w:rPr>
          <w:color w:val="000000" w:themeColor="text1"/>
        </w:rPr>
        <w:t xml:space="preserve"> </w:t>
      </w:r>
      <w:r w:rsidR="00CB171D" w:rsidRPr="006A577F">
        <w:rPr>
          <w:color w:val="000000" w:themeColor="text1"/>
        </w:rPr>
        <w:t xml:space="preserve">of </w:t>
      </w:r>
      <w:r w:rsidR="00D806FF" w:rsidRPr="006A577F">
        <w:rPr>
          <w:color w:val="000000" w:themeColor="text1"/>
        </w:rPr>
        <w:t>the</w:t>
      </w:r>
      <w:r w:rsidRPr="006A577F">
        <w:rPr>
          <w:color w:val="000000" w:themeColor="text1"/>
        </w:rPr>
        <w:t xml:space="preserve"> </w:t>
      </w:r>
      <w:r w:rsidR="00DA7AD6" w:rsidRPr="006A577F">
        <w:rPr>
          <w:color w:val="000000" w:themeColor="text1"/>
        </w:rPr>
        <w:t xml:space="preserve">SAG </w:t>
      </w:r>
      <w:r w:rsidR="002F18D8" w:rsidRPr="006A577F">
        <w:rPr>
          <w:rFonts w:cs="Times New Roman"/>
          <w:iCs/>
          <w:color w:val="000000" w:themeColor="text1"/>
          <w:lang w:val="en"/>
        </w:rPr>
        <w:t>β-Ga</w:t>
      </w:r>
      <w:r w:rsidR="002F18D8" w:rsidRPr="006A577F">
        <w:rPr>
          <w:rFonts w:cs="Times New Roman"/>
          <w:iCs/>
          <w:color w:val="000000" w:themeColor="text1"/>
          <w:vertAlign w:val="subscript"/>
          <w:lang w:val="en"/>
        </w:rPr>
        <w:t>2</w:t>
      </w:r>
      <w:r w:rsidR="002F18D8" w:rsidRPr="006A577F">
        <w:rPr>
          <w:rFonts w:cs="Times New Roman"/>
          <w:iCs/>
          <w:color w:val="000000" w:themeColor="text1"/>
          <w:lang w:val="en"/>
        </w:rPr>
        <w:t>O</w:t>
      </w:r>
      <w:r w:rsidR="002F18D8" w:rsidRPr="006A577F">
        <w:rPr>
          <w:rFonts w:cs="Times New Roman"/>
          <w:iCs/>
          <w:color w:val="000000" w:themeColor="text1"/>
          <w:vertAlign w:val="subscript"/>
          <w:lang w:val="en"/>
        </w:rPr>
        <w:t>3</w:t>
      </w:r>
      <w:r w:rsidR="002F18D8" w:rsidRPr="006A577F">
        <w:rPr>
          <w:rFonts w:cs="Times New Roman"/>
          <w:iCs/>
          <w:color w:val="000000" w:themeColor="text1"/>
          <w:lang w:val="en"/>
        </w:rPr>
        <w:t xml:space="preserve"> </w:t>
      </w:r>
      <w:r w:rsidR="000F4367" w:rsidRPr="006A577F">
        <w:rPr>
          <w:rFonts w:cs="Times New Roman"/>
          <w:iCs/>
          <w:color w:val="000000" w:themeColor="text1"/>
          <w:lang w:val="en"/>
        </w:rPr>
        <w:t xml:space="preserve">on </w:t>
      </w:r>
      <w:r w:rsidR="000F4367" w:rsidRPr="006A577F">
        <w:rPr>
          <w:color w:val="000000" w:themeColor="text1"/>
        </w:rPr>
        <w:t xml:space="preserve">(a) (001) and (b) (010) substrates </w:t>
      </w:r>
      <w:r w:rsidR="000F4367" w:rsidRPr="006A577F">
        <w:rPr>
          <w:color w:val="000000" w:themeColor="text1"/>
          <w:lang w:val="en"/>
        </w:rPr>
        <w:t>observed in Figs 4(a) and 4(b), respectively.</w:t>
      </w:r>
      <w:r w:rsidR="008F0B16" w:rsidRPr="006A577F">
        <w:rPr>
          <w:rFonts w:hint="eastAsia"/>
          <w:color w:val="000000" w:themeColor="text1"/>
          <w:lang w:val="en"/>
        </w:rPr>
        <w:t xml:space="preserve"> </w:t>
      </w:r>
      <w:r w:rsidR="008F0B16" w:rsidRPr="006A577F">
        <w:rPr>
          <w:color w:val="000000" w:themeColor="text1"/>
          <w:lang w:val="en"/>
        </w:rPr>
        <w:t>Asterisk (*)</w:t>
      </w:r>
      <w:r w:rsidR="008F6957" w:rsidRPr="006A577F">
        <w:rPr>
          <w:color w:val="000000" w:themeColor="text1"/>
          <w:lang w:val="en"/>
        </w:rPr>
        <w:t xml:space="preserve"> in (b)</w:t>
      </w:r>
      <w:r w:rsidR="008F0B16" w:rsidRPr="006A577F">
        <w:rPr>
          <w:color w:val="000000" w:themeColor="text1"/>
          <w:lang w:val="en"/>
        </w:rPr>
        <w:t xml:space="preserve"> </w:t>
      </w:r>
      <w:r w:rsidR="00CC32DE" w:rsidRPr="006A577F">
        <w:rPr>
          <w:color w:val="000000" w:themeColor="text1"/>
          <w:lang w:val="en"/>
        </w:rPr>
        <w:t>refers</w:t>
      </w:r>
      <w:r w:rsidR="008F0B16" w:rsidRPr="006A577F">
        <w:rPr>
          <w:color w:val="000000" w:themeColor="text1"/>
          <w:lang w:val="en"/>
        </w:rPr>
        <w:t xml:space="preserve"> the reciprocal-lattice.</w:t>
      </w:r>
    </w:p>
    <w:p w14:paraId="6152E6E5" w14:textId="0E5642EC" w:rsidR="007F26DE" w:rsidRPr="006A577F" w:rsidRDefault="007F26DE" w:rsidP="00891374">
      <w:pPr>
        <w:widowControl/>
        <w:rPr>
          <w:color w:val="000000" w:themeColor="text1"/>
          <w:sz w:val="22"/>
          <w:szCs w:val="22"/>
        </w:rPr>
      </w:pPr>
      <w:r w:rsidRPr="006A577F">
        <w:rPr>
          <w:color w:val="000000" w:themeColor="text1"/>
          <w:sz w:val="22"/>
          <w:szCs w:val="22"/>
        </w:rPr>
        <w:br w:type="page"/>
      </w:r>
    </w:p>
    <w:p w14:paraId="4BB5F19A" w14:textId="5D8E83D9" w:rsidR="00F92A5F" w:rsidRPr="006A577F" w:rsidRDefault="00F92A5F" w:rsidP="00891374">
      <w:pPr>
        <w:pStyle w:val="Abstract"/>
        <w:spacing w:line="360" w:lineRule="auto"/>
        <w:ind w:rightChars="0" w:right="-2"/>
        <w:rPr>
          <w:rFonts w:eastAsiaTheme="minorEastAsia" w:cs="Times New Roman"/>
          <w:iCs/>
          <w:color w:val="000000" w:themeColor="text1"/>
          <w:sz w:val="24"/>
        </w:rPr>
      </w:pPr>
      <w:r w:rsidRPr="006A577F">
        <w:rPr>
          <w:rFonts w:eastAsiaTheme="minorEastAsia" w:cs="Times New Roman"/>
          <w:iCs/>
          <w:color w:val="000000" w:themeColor="text1"/>
          <w:sz w:val="24"/>
        </w:rPr>
        <w:lastRenderedPageBreak/>
        <w:t xml:space="preserve">Table </w:t>
      </w:r>
      <w:r w:rsidRPr="006A577F">
        <w:rPr>
          <w:rFonts w:eastAsiaTheme="minorEastAsia" w:cs="Times New Roman" w:hint="eastAsia"/>
          <w:iCs/>
          <w:color w:val="000000" w:themeColor="text1"/>
          <w:sz w:val="24"/>
        </w:rPr>
        <w:t>I</w:t>
      </w:r>
      <w:r w:rsidRPr="006A577F">
        <w:rPr>
          <w:rFonts w:eastAsiaTheme="minorEastAsia" w:cs="Times New Roman"/>
          <w:iCs/>
          <w:color w:val="000000" w:themeColor="text1"/>
          <w:sz w:val="24"/>
        </w:rPr>
        <w:t xml:space="preserve">. </w:t>
      </w:r>
      <w:r w:rsidRPr="006A577F">
        <w:rPr>
          <w:rFonts w:eastAsiaTheme="minorEastAsia" w:cs="Times New Roman"/>
          <w:i/>
          <w:color w:val="000000" w:themeColor="text1"/>
          <w:sz w:val="24"/>
        </w:rPr>
        <w:t>V</w:t>
      </w:r>
      <w:r w:rsidRPr="006A577F">
        <w:rPr>
          <w:rFonts w:eastAsiaTheme="minorEastAsia" w:cs="Times New Roman"/>
          <w:iCs/>
          <w:color w:val="000000" w:themeColor="text1"/>
          <w:sz w:val="24"/>
        </w:rPr>
        <w:t xml:space="preserve">, </w:t>
      </w:r>
      <w:r w:rsidRPr="006A577F">
        <w:rPr>
          <w:rFonts w:eastAsiaTheme="minorEastAsia" w:cs="Times New Roman"/>
          <w:i/>
          <w:color w:val="000000" w:themeColor="text1"/>
          <w:sz w:val="24"/>
        </w:rPr>
        <w:t>L</w:t>
      </w:r>
      <w:r w:rsidRPr="006A577F">
        <w:rPr>
          <w:rFonts w:eastAsiaTheme="minorEastAsia" w:cs="Times New Roman"/>
          <w:iCs/>
          <w:color w:val="000000" w:themeColor="text1"/>
          <w:sz w:val="24"/>
        </w:rPr>
        <w:t>,</w:t>
      </w:r>
      <w:r w:rsidRPr="006A577F">
        <w:rPr>
          <w:rFonts w:eastAsiaTheme="minorEastAsia" w:cs="Times New Roman"/>
          <w:i/>
          <w:color w:val="000000" w:themeColor="text1"/>
          <w:sz w:val="24"/>
        </w:rPr>
        <w:t xml:space="preserve"> </w:t>
      </w:r>
      <w:r w:rsidRPr="006A577F">
        <w:rPr>
          <w:rFonts w:eastAsiaTheme="minorEastAsia" w:cs="Times New Roman"/>
          <w:iCs/>
          <w:color w:val="000000" w:themeColor="text1"/>
          <w:sz w:val="24"/>
        </w:rPr>
        <w:t xml:space="preserve">and </w:t>
      </w:r>
      <w:r w:rsidRPr="006A577F">
        <w:rPr>
          <w:rFonts w:eastAsiaTheme="minorEastAsia" w:cs="Times New Roman"/>
          <w:i/>
          <w:color w:val="000000" w:themeColor="text1"/>
          <w:sz w:val="24"/>
        </w:rPr>
        <w:t>V</w:t>
      </w:r>
      <w:r w:rsidRPr="006A577F">
        <w:rPr>
          <w:rFonts w:eastAsiaTheme="minorEastAsia" w:cs="Times New Roman"/>
          <w:iCs/>
          <w:color w:val="000000" w:themeColor="text1"/>
          <w:sz w:val="24"/>
        </w:rPr>
        <w:t>/</w:t>
      </w:r>
      <w:r w:rsidRPr="006A577F">
        <w:rPr>
          <w:rFonts w:eastAsiaTheme="minorEastAsia" w:cs="Times New Roman"/>
          <w:i/>
          <w:color w:val="000000" w:themeColor="text1"/>
          <w:sz w:val="24"/>
        </w:rPr>
        <w:t>L</w:t>
      </w:r>
      <w:r w:rsidRPr="006A577F">
        <w:rPr>
          <w:rFonts w:eastAsiaTheme="minorEastAsia" w:cs="Times New Roman"/>
          <w:iCs/>
          <w:color w:val="000000" w:themeColor="text1"/>
          <w:sz w:val="24"/>
        </w:rPr>
        <w:t xml:space="preserve"> of SAG </w:t>
      </w:r>
      <w:r w:rsidRPr="006A577F">
        <w:rPr>
          <w:rFonts w:eastAsiaTheme="minorEastAsia"/>
          <w:iCs/>
          <w:color w:val="000000" w:themeColor="text1"/>
          <w:sz w:val="24"/>
        </w:rPr>
        <w:t>β-Ga</w:t>
      </w:r>
      <w:r w:rsidRPr="006A577F">
        <w:rPr>
          <w:rFonts w:eastAsiaTheme="minorEastAsia"/>
          <w:iCs/>
          <w:color w:val="000000" w:themeColor="text1"/>
          <w:sz w:val="24"/>
          <w:vertAlign w:val="subscript"/>
        </w:rPr>
        <w:t>2</w:t>
      </w:r>
      <w:r w:rsidRPr="006A577F">
        <w:rPr>
          <w:rFonts w:eastAsiaTheme="minorEastAsia"/>
          <w:iCs/>
          <w:color w:val="000000" w:themeColor="text1"/>
          <w:sz w:val="24"/>
        </w:rPr>
        <w:t>O</w:t>
      </w:r>
      <w:r w:rsidRPr="006A577F">
        <w:rPr>
          <w:rFonts w:eastAsiaTheme="minorEastAsia"/>
          <w:iCs/>
          <w:color w:val="000000" w:themeColor="text1"/>
          <w:sz w:val="24"/>
          <w:vertAlign w:val="subscript"/>
        </w:rPr>
        <w:t>3</w:t>
      </w:r>
      <w:r w:rsidRPr="006A577F">
        <w:rPr>
          <w:rFonts w:eastAsiaTheme="minorEastAsia"/>
          <w:iCs/>
          <w:color w:val="000000" w:themeColor="text1"/>
          <w:sz w:val="24"/>
        </w:rPr>
        <w:t xml:space="preserve"> </w:t>
      </w:r>
      <w:r w:rsidR="004A5AD2" w:rsidRPr="006A577F">
        <w:rPr>
          <w:rFonts w:eastAsiaTheme="minorEastAsia"/>
          <w:iCs/>
          <w:color w:val="000000" w:themeColor="text1"/>
          <w:sz w:val="24"/>
        </w:rPr>
        <w:t>stripes</w:t>
      </w:r>
      <w:r w:rsidRPr="006A577F">
        <w:rPr>
          <w:rFonts w:eastAsiaTheme="minorEastAsia"/>
          <w:iCs/>
          <w:color w:val="000000" w:themeColor="text1"/>
          <w:sz w:val="24"/>
        </w:rPr>
        <w:t xml:space="preserve"> with (100)</w:t>
      </w:r>
      <w:r w:rsidR="009F6D38" w:rsidRPr="006A577F">
        <w:rPr>
          <w:rFonts w:eastAsiaTheme="minorEastAsia"/>
          <w:iCs/>
          <w:color w:val="000000" w:themeColor="text1"/>
          <w:sz w:val="24"/>
        </w:rPr>
        <w:t>-faceted</w:t>
      </w:r>
      <w:r w:rsidRPr="006A577F">
        <w:rPr>
          <w:rFonts w:eastAsiaTheme="minorEastAsia"/>
          <w:iCs/>
          <w:color w:val="000000" w:themeColor="text1"/>
          <w:sz w:val="24"/>
        </w:rPr>
        <w:t xml:space="preserve"> sidewall</w:t>
      </w:r>
      <w:r w:rsidR="009F6D38" w:rsidRPr="006A577F">
        <w:rPr>
          <w:rFonts w:eastAsiaTheme="minorEastAsia"/>
          <w:iCs/>
          <w:color w:val="000000" w:themeColor="text1"/>
          <w:sz w:val="24"/>
        </w:rPr>
        <w:t>s</w:t>
      </w:r>
      <w:r w:rsidRPr="006A577F">
        <w:rPr>
          <w:rFonts w:eastAsiaTheme="minorEastAsia"/>
          <w:iCs/>
          <w:color w:val="000000" w:themeColor="text1"/>
          <w:sz w:val="24"/>
        </w:rPr>
        <w:t xml:space="preserve"> on (001) and (010) substrates. </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4"/>
        <w:gridCol w:w="2194"/>
        <w:gridCol w:w="2194"/>
        <w:gridCol w:w="2195"/>
      </w:tblGrid>
      <w:tr w:rsidR="006A577F" w:rsidRPr="006A577F" w14:paraId="0829F567" w14:textId="77777777" w:rsidTr="008B6C05">
        <w:trPr>
          <w:trHeight w:val="346"/>
        </w:trPr>
        <w:tc>
          <w:tcPr>
            <w:tcW w:w="2194" w:type="dxa"/>
            <w:tcBorders>
              <w:top w:val="single" w:sz="8" w:space="0" w:color="auto"/>
              <w:bottom w:val="single" w:sz="4" w:space="0" w:color="auto"/>
            </w:tcBorders>
            <w:vAlign w:val="center"/>
          </w:tcPr>
          <w:p w14:paraId="1E027026" w14:textId="77777777" w:rsidR="00F92A5F" w:rsidRPr="006A577F" w:rsidRDefault="00F92A5F" w:rsidP="00891374">
            <w:pPr>
              <w:pStyle w:val="Abstract"/>
              <w:spacing w:line="360" w:lineRule="auto"/>
              <w:ind w:rightChars="0" w:right="-2"/>
              <w:rPr>
                <w:rFonts w:eastAsiaTheme="minorEastAsia" w:cs="Times New Roman"/>
                <w:iCs/>
                <w:color w:val="000000" w:themeColor="text1"/>
                <w:sz w:val="24"/>
              </w:rPr>
            </w:pPr>
          </w:p>
        </w:tc>
        <w:tc>
          <w:tcPr>
            <w:tcW w:w="2194" w:type="dxa"/>
            <w:tcBorders>
              <w:top w:val="single" w:sz="8" w:space="0" w:color="auto"/>
              <w:bottom w:val="single" w:sz="4" w:space="0" w:color="auto"/>
            </w:tcBorders>
            <w:vAlign w:val="center"/>
          </w:tcPr>
          <w:p w14:paraId="5E95150E" w14:textId="77777777" w:rsidR="00F92A5F" w:rsidRPr="006A577F" w:rsidRDefault="00F92A5F" w:rsidP="00891374">
            <w:pPr>
              <w:pStyle w:val="Abstract"/>
              <w:spacing w:line="360" w:lineRule="auto"/>
              <w:ind w:rightChars="0" w:right="-2"/>
              <w:rPr>
                <w:rFonts w:eastAsiaTheme="minorEastAsia" w:cs="Times New Roman"/>
                <w:iCs/>
                <w:color w:val="000000" w:themeColor="text1"/>
                <w:sz w:val="24"/>
              </w:rPr>
            </w:pPr>
            <w:r w:rsidRPr="006A577F">
              <w:rPr>
                <w:rFonts w:eastAsiaTheme="minorEastAsia" w:cs="Times New Roman" w:hint="eastAsia"/>
                <w:i/>
                <w:color w:val="000000" w:themeColor="text1"/>
                <w:sz w:val="24"/>
              </w:rPr>
              <w:t>V</w:t>
            </w:r>
            <w:r w:rsidRPr="006A577F">
              <w:rPr>
                <w:rFonts w:eastAsiaTheme="minorEastAsia" w:cs="Times New Roman"/>
                <w:iCs/>
                <w:color w:val="000000" w:themeColor="text1"/>
                <w:sz w:val="24"/>
              </w:rPr>
              <w:t xml:space="preserve"> (</w:t>
            </w:r>
            <w:proofErr w:type="spellStart"/>
            <w:r w:rsidRPr="006A577F">
              <w:rPr>
                <w:rFonts w:eastAsiaTheme="minorEastAsia" w:cs="Times New Roman"/>
                <w:iCs/>
                <w:color w:val="000000" w:themeColor="text1"/>
                <w:sz w:val="24"/>
              </w:rPr>
              <w:t>μm</w:t>
            </w:r>
            <w:proofErr w:type="spellEnd"/>
            <w:r w:rsidRPr="006A577F">
              <w:rPr>
                <w:rFonts w:eastAsiaTheme="minorEastAsia" w:cs="Times New Roman"/>
                <w:iCs/>
                <w:color w:val="000000" w:themeColor="text1"/>
                <w:sz w:val="24"/>
              </w:rPr>
              <w:t>)</w:t>
            </w:r>
          </w:p>
        </w:tc>
        <w:tc>
          <w:tcPr>
            <w:tcW w:w="2194" w:type="dxa"/>
            <w:tcBorders>
              <w:top w:val="single" w:sz="8" w:space="0" w:color="auto"/>
              <w:bottom w:val="single" w:sz="4" w:space="0" w:color="auto"/>
            </w:tcBorders>
            <w:vAlign w:val="center"/>
          </w:tcPr>
          <w:p w14:paraId="18559D38" w14:textId="77777777" w:rsidR="00F92A5F" w:rsidRPr="006A577F" w:rsidRDefault="00F92A5F" w:rsidP="00891374">
            <w:pPr>
              <w:pStyle w:val="Abstract"/>
              <w:spacing w:line="360" w:lineRule="auto"/>
              <w:ind w:rightChars="0" w:right="-2"/>
              <w:rPr>
                <w:rFonts w:eastAsiaTheme="minorEastAsia" w:cs="Times New Roman"/>
                <w:iCs/>
                <w:color w:val="000000" w:themeColor="text1"/>
                <w:sz w:val="24"/>
              </w:rPr>
            </w:pPr>
            <w:r w:rsidRPr="006A577F">
              <w:rPr>
                <w:rFonts w:eastAsiaTheme="minorEastAsia" w:cs="Times New Roman" w:hint="eastAsia"/>
                <w:i/>
                <w:color w:val="000000" w:themeColor="text1"/>
                <w:sz w:val="24"/>
              </w:rPr>
              <w:t>L</w:t>
            </w:r>
            <w:r w:rsidRPr="006A577F">
              <w:rPr>
                <w:rFonts w:eastAsiaTheme="minorEastAsia" w:cs="Times New Roman"/>
                <w:iCs/>
                <w:color w:val="000000" w:themeColor="text1"/>
                <w:sz w:val="24"/>
              </w:rPr>
              <w:t xml:space="preserve"> (</w:t>
            </w:r>
            <w:proofErr w:type="spellStart"/>
            <w:r w:rsidRPr="006A577F">
              <w:rPr>
                <w:rFonts w:eastAsiaTheme="minorEastAsia" w:cs="Times New Roman"/>
                <w:iCs/>
                <w:color w:val="000000" w:themeColor="text1"/>
                <w:sz w:val="24"/>
              </w:rPr>
              <w:t>μm</w:t>
            </w:r>
            <w:proofErr w:type="spellEnd"/>
            <w:r w:rsidRPr="006A577F">
              <w:rPr>
                <w:rFonts w:eastAsiaTheme="minorEastAsia" w:cs="Times New Roman"/>
                <w:iCs/>
                <w:color w:val="000000" w:themeColor="text1"/>
                <w:sz w:val="24"/>
              </w:rPr>
              <w:t>)</w:t>
            </w:r>
          </w:p>
        </w:tc>
        <w:tc>
          <w:tcPr>
            <w:tcW w:w="2195" w:type="dxa"/>
            <w:tcBorders>
              <w:top w:val="single" w:sz="8" w:space="0" w:color="auto"/>
              <w:bottom w:val="single" w:sz="4" w:space="0" w:color="auto"/>
            </w:tcBorders>
            <w:vAlign w:val="center"/>
          </w:tcPr>
          <w:p w14:paraId="277D2CBC" w14:textId="77777777" w:rsidR="00F92A5F" w:rsidRPr="006A577F" w:rsidRDefault="00F92A5F" w:rsidP="00891374">
            <w:pPr>
              <w:pStyle w:val="Abstract"/>
              <w:spacing w:line="360" w:lineRule="auto"/>
              <w:ind w:rightChars="0" w:right="-2"/>
              <w:rPr>
                <w:rFonts w:eastAsiaTheme="minorEastAsia" w:cs="Times New Roman"/>
                <w:iCs/>
                <w:color w:val="000000" w:themeColor="text1"/>
                <w:sz w:val="24"/>
              </w:rPr>
            </w:pPr>
            <w:r w:rsidRPr="006A577F">
              <w:rPr>
                <w:rFonts w:eastAsiaTheme="minorEastAsia" w:cs="Times New Roman" w:hint="eastAsia"/>
                <w:i/>
                <w:color w:val="000000" w:themeColor="text1"/>
                <w:sz w:val="24"/>
              </w:rPr>
              <w:t>V</w:t>
            </w:r>
            <w:r w:rsidRPr="006A577F">
              <w:rPr>
                <w:rFonts w:eastAsiaTheme="minorEastAsia" w:cs="Times New Roman"/>
                <w:iCs/>
                <w:color w:val="000000" w:themeColor="text1"/>
                <w:sz w:val="24"/>
              </w:rPr>
              <w:t>/</w:t>
            </w:r>
            <w:r w:rsidRPr="006A577F">
              <w:rPr>
                <w:rFonts w:eastAsiaTheme="minorEastAsia" w:cs="Times New Roman"/>
                <w:i/>
                <w:color w:val="000000" w:themeColor="text1"/>
                <w:sz w:val="24"/>
              </w:rPr>
              <w:t>L</w:t>
            </w:r>
          </w:p>
        </w:tc>
      </w:tr>
      <w:tr w:rsidR="006A577F" w:rsidRPr="006A577F" w14:paraId="50225259" w14:textId="77777777" w:rsidTr="008B6C05">
        <w:tc>
          <w:tcPr>
            <w:tcW w:w="2194" w:type="dxa"/>
            <w:tcBorders>
              <w:top w:val="single" w:sz="4" w:space="0" w:color="auto"/>
            </w:tcBorders>
            <w:vAlign w:val="center"/>
          </w:tcPr>
          <w:p w14:paraId="4CB8205F" w14:textId="77777777" w:rsidR="00F92A5F" w:rsidRPr="006A577F" w:rsidRDefault="00F92A5F" w:rsidP="00891374">
            <w:pPr>
              <w:pStyle w:val="Abstract"/>
              <w:spacing w:line="360" w:lineRule="auto"/>
              <w:ind w:rightChars="0" w:right="-2"/>
              <w:rPr>
                <w:rFonts w:eastAsiaTheme="minorEastAsia" w:cs="Times New Roman"/>
                <w:iCs/>
                <w:color w:val="000000" w:themeColor="text1"/>
                <w:sz w:val="24"/>
              </w:rPr>
            </w:pPr>
            <w:r w:rsidRPr="006A577F">
              <w:rPr>
                <w:rFonts w:eastAsiaTheme="minorEastAsia" w:cs="Times New Roman" w:hint="eastAsia"/>
                <w:iCs/>
                <w:color w:val="000000" w:themeColor="text1"/>
                <w:sz w:val="24"/>
              </w:rPr>
              <w:t>o</w:t>
            </w:r>
            <w:r w:rsidRPr="006A577F">
              <w:rPr>
                <w:rFonts w:eastAsiaTheme="minorEastAsia" w:cs="Times New Roman"/>
                <w:iCs/>
                <w:color w:val="000000" w:themeColor="text1"/>
                <w:sz w:val="24"/>
              </w:rPr>
              <w:t>n (001)</w:t>
            </w:r>
          </w:p>
        </w:tc>
        <w:tc>
          <w:tcPr>
            <w:tcW w:w="2194" w:type="dxa"/>
            <w:tcBorders>
              <w:top w:val="single" w:sz="4" w:space="0" w:color="auto"/>
            </w:tcBorders>
            <w:vAlign w:val="center"/>
          </w:tcPr>
          <w:p w14:paraId="4EBEBFF1" w14:textId="77777777" w:rsidR="00F92A5F" w:rsidRPr="006A577F" w:rsidRDefault="00F92A5F" w:rsidP="00891374">
            <w:pPr>
              <w:pStyle w:val="Abstract"/>
              <w:spacing w:line="360" w:lineRule="auto"/>
              <w:ind w:rightChars="0" w:right="-2"/>
              <w:rPr>
                <w:rFonts w:eastAsiaTheme="minorEastAsia" w:cs="Times New Roman"/>
                <w:iCs/>
                <w:color w:val="000000" w:themeColor="text1"/>
                <w:sz w:val="24"/>
              </w:rPr>
            </w:pPr>
            <w:r w:rsidRPr="006A577F">
              <w:rPr>
                <w:rFonts w:eastAsiaTheme="minorEastAsia" w:cs="Times New Roman" w:hint="eastAsia"/>
                <w:iCs/>
                <w:color w:val="000000" w:themeColor="text1"/>
                <w:sz w:val="24"/>
              </w:rPr>
              <w:t>2</w:t>
            </w:r>
            <w:r w:rsidRPr="006A577F">
              <w:rPr>
                <w:rFonts w:eastAsiaTheme="minorEastAsia" w:cs="Times New Roman"/>
                <w:iCs/>
                <w:color w:val="000000" w:themeColor="text1"/>
                <w:sz w:val="24"/>
              </w:rPr>
              <w:t>.3–2.9</w:t>
            </w:r>
          </w:p>
        </w:tc>
        <w:tc>
          <w:tcPr>
            <w:tcW w:w="2194" w:type="dxa"/>
            <w:tcBorders>
              <w:top w:val="single" w:sz="4" w:space="0" w:color="auto"/>
            </w:tcBorders>
            <w:vAlign w:val="center"/>
          </w:tcPr>
          <w:p w14:paraId="06D65BD1" w14:textId="77777777" w:rsidR="00F92A5F" w:rsidRPr="006A577F" w:rsidRDefault="00F92A5F" w:rsidP="00891374">
            <w:pPr>
              <w:pStyle w:val="Abstract"/>
              <w:spacing w:line="360" w:lineRule="auto"/>
              <w:ind w:rightChars="0" w:right="-2"/>
              <w:rPr>
                <w:rFonts w:eastAsiaTheme="minorEastAsia" w:cs="Times New Roman"/>
                <w:iCs/>
                <w:color w:val="000000" w:themeColor="text1"/>
                <w:sz w:val="24"/>
              </w:rPr>
            </w:pPr>
            <w:r w:rsidRPr="006A577F">
              <w:rPr>
                <w:rFonts w:eastAsiaTheme="minorEastAsia" w:cs="Times New Roman"/>
                <w:iCs/>
                <w:color w:val="000000" w:themeColor="text1"/>
                <w:sz w:val="24"/>
              </w:rPr>
              <w:t xml:space="preserve">1.2–1.0 </w:t>
            </w:r>
            <w:r w:rsidRPr="006A577F">
              <w:rPr>
                <w:rFonts w:eastAsiaTheme="minorEastAsia" w:cs="Times New Roman" w:hint="eastAsia"/>
                <w:iCs/>
                <w:color w:val="000000" w:themeColor="text1"/>
                <w:sz w:val="24"/>
              </w:rPr>
              <w:t>f</w:t>
            </w:r>
            <w:r w:rsidRPr="006A577F">
              <w:rPr>
                <w:rFonts w:eastAsiaTheme="minorEastAsia" w:cs="Times New Roman"/>
                <w:iCs/>
                <w:color w:val="000000" w:themeColor="text1"/>
                <w:sz w:val="24"/>
              </w:rPr>
              <w:t>or [</w:t>
            </w:r>
            <w:r w:rsidRPr="006A577F">
              <w:rPr>
                <w:rFonts w:eastAsiaTheme="minorEastAsia" w:cs="Times New Roman"/>
                <w:iCs/>
                <w:color w:val="000000" w:themeColor="text1"/>
                <w:sz w:val="24"/>
              </w:rPr>
              <w:ruby>
                <w:rubyPr>
                  <w:rubyAlign w:val="distributeSpace"/>
                  <w:hps w:val="12"/>
                  <w:hpsRaise w:val="22"/>
                  <w:hpsBaseText w:val="24"/>
                  <w:lid w:val="ja-JP"/>
                </w:rubyPr>
                <w:rt>
                  <w:r w:rsidR="00F92A5F" w:rsidRPr="006A577F">
                    <w:rPr>
                      <w:rFonts w:eastAsiaTheme="minorEastAsia" w:cs="Times New Roman"/>
                      <w:iCs/>
                      <w:color w:val="000000" w:themeColor="text1"/>
                      <w:sz w:val="12"/>
                    </w:rPr>
                    <w:t>_</w:t>
                  </w:r>
                </w:rt>
                <w:rubyBase>
                  <w:r w:rsidR="00F92A5F" w:rsidRPr="006A577F">
                    <w:rPr>
                      <w:rFonts w:eastAsiaTheme="minorEastAsia" w:cs="Times New Roman"/>
                      <w:iCs/>
                      <w:color w:val="000000" w:themeColor="text1"/>
                      <w:sz w:val="24"/>
                    </w:rPr>
                    <w:t>1</w:t>
                  </w:r>
                </w:rubyBase>
              </w:ruby>
            </w:r>
            <w:r w:rsidRPr="006A577F">
              <w:rPr>
                <w:rFonts w:eastAsiaTheme="minorEastAsia" w:cs="Times New Roman"/>
                <w:iCs/>
                <w:color w:val="000000" w:themeColor="text1"/>
                <w:sz w:val="24"/>
              </w:rPr>
              <w:t>00]</w:t>
            </w:r>
          </w:p>
          <w:p w14:paraId="688D1D8A" w14:textId="77777777" w:rsidR="00F92A5F" w:rsidRPr="006A577F" w:rsidRDefault="00F92A5F" w:rsidP="00891374">
            <w:pPr>
              <w:pStyle w:val="Abstract"/>
              <w:spacing w:line="360" w:lineRule="auto"/>
              <w:ind w:rightChars="0" w:right="-2"/>
              <w:rPr>
                <w:rFonts w:eastAsiaTheme="minorEastAsia" w:cs="Times New Roman"/>
                <w:iCs/>
                <w:color w:val="000000" w:themeColor="text1"/>
                <w:sz w:val="24"/>
              </w:rPr>
            </w:pPr>
            <w:r w:rsidRPr="006A577F">
              <w:rPr>
                <w:rFonts w:eastAsiaTheme="minorEastAsia" w:cs="Times New Roman"/>
                <w:iCs/>
                <w:color w:val="000000" w:themeColor="text1"/>
                <w:sz w:val="24"/>
              </w:rPr>
              <w:t xml:space="preserve">0.3–0.6 </w:t>
            </w:r>
            <w:r w:rsidRPr="006A577F">
              <w:rPr>
                <w:rFonts w:eastAsiaTheme="minorEastAsia" w:cs="Times New Roman" w:hint="eastAsia"/>
                <w:iCs/>
                <w:color w:val="000000" w:themeColor="text1"/>
                <w:sz w:val="24"/>
              </w:rPr>
              <w:t>f</w:t>
            </w:r>
            <w:r w:rsidRPr="006A577F">
              <w:rPr>
                <w:rFonts w:eastAsiaTheme="minorEastAsia" w:cs="Times New Roman"/>
                <w:iCs/>
                <w:color w:val="000000" w:themeColor="text1"/>
                <w:sz w:val="24"/>
              </w:rPr>
              <w:t>or [100]</w:t>
            </w:r>
          </w:p>
        </w:tc>
        <w:tc>
          <w:tcPr>
            <w:tcW w:w="2195" w:type="dxa"/>
            <w:tcBorders>
              <w:top w:val="single" w:sz="4" w:space="0" w:color="auto"/>
            </w:tcBorders>
            <w:vAlign w:val="center"/>
          </w:tcPr>
          <w:p w14:paraId="08B33551" w14:textId="77777777" w:rsidR="00F92A5F" w:rsidRPr="006A577F" w:rsidRDefault="00F92A5F" w:rsidP="00891374">
            <w:pPr>
              <w:pStyle w:val="Abstract"/>
              <w:spacing w:line="360" w:lineRule="auto"/>
              <w:ind w:rightChars="0" w:right="-2"/>
              <w:rPr>
                <w:rFonts w:eastAsiaTheme="minorEastAsia" w:cs="Times New Roman"/>
                <w:iCs/>
                <w:color w:val="000000" w:themeColor="text1"/>
                <w:sz w:val="24"/>
              </w:rPr>
            </w:pPr>
            <w:r w:rsidRPr="006A577F">
              <w:rPr>
                <w:rFonts w:eastAsiaTheme="minorEastAsia" w:cs="Times New Roman"/>
                <w:iCs/>
                <w:color w:val="000000" w:themeColor="text1"/>
                <w:sz w:val="24"/>
              </w:rPr>
              <w:t xml:space="preserve">2.1–3.0 </w:t>
            </w:r>
            <w:r w:rsidRPr="006A577F">
              <w:rPr>
                <w:rFonts w:eastAsiaTheme="minorEastAsia" w:cs="Times New Roman" w:hint="eastAsia"/>
                <w:iCs/>
                <w:color w:val="000000" w:themeColor="text1"/>
                <w:sz w:val="24"/>
              </w:rPr>
              <w:t>f</w:t>
            </w:r>
            <w:r w:rsidRPr="006A577F">
              <w:rPr>
                <w:rFonts w:eastAsiaTheme="minorEastAsia" w:cs="Times New Roman"/>
                <w:iCs/>
                <w:color w:val="000000" w:themeColor="text1"/>
                <w:sz w:val="24"/>
              </w:rPr>
              <w:t>or [</w:t>
            </w:r>
            <w:r w:rsidRPr="006A577F">
              <w:rPr>
                <w:rFonts w:eastAsiaTheme="minorEastAsia" w:cs="Times New Roman"/>
                <w:iCs/>
                <w:color w:val="000000" w:themeColor="text1"/>
                <w:sz w:val="24"/>
              </w:rPr>
              <w:ruby>
                <w:rubyPr>
                  <w:rubyAlign w:val="distributeSpace"/>
                  <w:hps w:val="12"/>
                  <w:hpsRaise w:val="22"/>
                  <w:hpsBaseText w:val="24"/>
                  <w:lid w:val="ja-JP"/>
                </w:rubyPr>
                <w:rt>
                  <w:r w:rsidR="00F92A5F" w:rsidRPr="006A577F">
                    <w:rPr>
                      <w:rFonts w:eastAsiaTheme="minorEastAsia" w:cs="Times New Roman"/>
                      <w:iCs/>
                      <w:color w:val="000000" w:themeColor="text1"/>
                      <w:sz w:val="12"/>
                    </w:rPr>
                    <w:t>_</w:t>
                  </w:r>
                </w:rt>
                <w:rubyBase>
                  <w:r w:rsidR="00F92A5F" w:rsidRPr="006A577F">
                    <w:rPr>
                      <w:rFonts w:eastAsiaTheme="minorEastAsia" w:cs="Times New Roman"/>
                      <w:iCs/>
                      <w:color w:val="000000" w:themeColor="text1"/>
                      <w:sz w:val="24"/>
                    </w:rPr>
                    <w:t>1</w:t>
                  </w:r>
                </w:rubyBase>
              </w:ruby>
            </w:r>
            <w:r w:rsidRPr="006A577F">
              <w:rPr>
                <w:rFonts w:eastAsiaTheme="minorEastAsia" w:cs="Times New Roman"/>
                <w:iCs/>
                <w:color w:val="000000" w:themeColor="text1"/>
                <w:sz w:val="24"/>
              </w:rPr>
              <w:t>00]</w:t>
            </w:r>
          </w:p>
          <w:p w14:paraId="5E111368" w14:textId="77777777" w:rsidR="00F92A5F" w:rsidRPr="006A577F" w:rsidRDefault="00F92A5F" w:rsidP="00891374">
            <w:pPr>
              <w:pStyle w:val="Abstract"/>
              <w:spacing w:line="360" w:lineRule="auto"/>
              <w:ind w:rightChars="0" w:right="-2"/>
              <w:rPr>
                <w:rFonts w:eastAsiaTheme="minorEastAsia" w:cs="Times New Roman"/>
                <w:iCs/>
                <w:color w:val="000000" w:themeColor="text1"/>
                <w:sz w:val="24"/>
              </w:rPr>
            </w:pPr>
            <w:r w:rsidRPr="006A577F">
              <w:rPr>
                <w:rFonts w:eastAsiaTheme="minorEastAsia" w:cs="Times New Roman"/>
                <w:iCs/>
                <w:color w:val="000000" w:themeColor="text1"/>
                <w:sz w:val="24"/>
              </w:rPr>
              <w:t xml:space="preserve">3.5–11 </w:t>
            </w:r>
            <w:r w:rsidRPr="006A577F">
              <w:rPr>
                <w:rFonts w:eastAsiaTheme="minorEastAsia" w:cs="Times New Roman" w:hint="eastAsia"/>
                <w:iCs/>
                <w:color w:val="000000" w:themeColor="text1"/>
                <w:sz w:val="24"/>
              </w:rPr>
              <w:t>f</w:t>
            </w:r>
            <w:r w:rsidRPr="006A577F">
              <w:rPr>
                <w:rFonts w:eastAsiaTheme="minorEastAsia" w:cs="Times New Roman"/>
                <w:iCs/>
                <w:color w:val="000000" w:themeColor="text1"/>
                <w:sz w:val="24"/>
              </w:rPr>
              <w:t>or [100]</w:t>
            </w:r>
          </w:p>
        </w:tc>
      </w:tr>
      <w:tr w:rsidR="00F92A5F" w:rsidRPr="006A577F" w14:paraId="65100489" w14:textId="77777777" w:rsidTr="008B6C05">
        <w:tc>
          <w:tcPr>
            <w:tcW w:w="2194" w:type="dxa"/>
            <w:tcBorders>
              <w:bottom w:val="single" w:sz="8" w:space="0" w:color="auto"/>
            </w:tcBorders>
            <w:vAlign w:val="center"/>
          </w:tcPr>
          <w:p w14:paraId="4FBE0ACE" w14:textId="77777777" w:rsidR="00F92A5F" w:rsidRPr="006A577F" w:rsidRDefault="00F92A5F" w:rsidP="00891374">
            <w:pPr>
              <w:pStyle w:val="Abstract"/>
              <w:spacing w:line="360" w:lineRule="auto"/>
              <w:ind w:rightChars="0" w:right="-2"/>
              <w:rPr>
                <w:rFonts w:eastAsiaTheme="minorEastAsia" w:cs="Times New Roman"/>
                <w:iCs/>
                <w:color w:val="000000" w:themeColor="text1"/>
                <w:sz w:val="24"/>
              </w:rPr>
            </w:pPr>
            <w:r w:rsidRPr="006A577F">
              <w:rPr>
                <w:rFonts w:eastAsiaTheme="minorEastAsia" w:cs="Times New Roman" w:hint="eastAsia"/>
                <w:iCs/>
                <w:color w:val="000000" w:themeColor="text1"/>
                <w:sz w:val="24"/>
              </w:rPr>
              <w:t>o</w:t>
            </w:r>
            <w:r w:rsidRPr="006A577F">
              <w:rPr>
                <w:rFonts w:eastAsiaTheme="minorEastAsia" w:cs="Times New Roman"/>
                <w:iCs/>
                <w:color w:val="000000" w:themeColor="text1"/>
                <w:sz w:val="24"/>
              </w:rPr>
              <w:t>n (010)</w:t>
            </w:r>
          </w:p>
        </w:tc>
        <w:tc>
          <w:tcPr>
            <w:tcW w:w="2194" w:type="dxa"/>
            <w:tcBorders>
              <w:bottom w:val="single" w:sz="8" w:space="0" w:color="auto"/>
            </w:tcBorders>
            <w:vAlign w:val="center"/>
          </w:tcPr>
          <w:p w14:paraId="48B15EF2" w14:textId="77777777" w:rsidR="00F92A5F" w:rsidRPr="006A577F" w:rsidRDefault="00F92A5F" w:rsidP="00891374">
            <w:pPr>
              <w:pStyle w:val="Abstract"/>
              <w:spacing w:line="360" w:lineRule="auto"/>
              <w:ind w:rightChars="0" w:right="-2"/>
              <w:rPr>
                <w:rFonts w:eastAsiaTheme="minorEastAsia" w:cs="Times New Roman"/>
                <w:iCs/>
                <w:color w:val="000000" w:themeColor="text1"/>
                <w:sz w:val="24"/>
              </w:rPr>
            </w:pPr>
            <w:r w:rsidRPr="006A577F">
              <w:rPr>
                <w:rFonts w:eastAsiaTheme="minorEastAsia" w:cs="Times New Roman" w:hint="eastAsia"/>
                <w:iCs/>
                <w:color w:val="000000" w:themeColor="text1"/>
                <w:sz w:val="24"/>
              </w:rPr>
              <w:t>9</w:t>
            </w:r>
            <w:r w:rsidRPr="006A577F">
              <w:rPr>
                <w:rFonts w:eastAsiaTheme="minorEastAsia" w:cs="Times New Roman"/>
                <w:iCs/>
                <w:color w:val="000000" w:themeColor="text1"/>
                <w:sz w:val="24"/>
              </w:rPr>
              <w:t>.4–8.7</w:t>
            </w:r>
          </w:p>
        </w:tc>
        <w:tc>
          <w:tcPr>
            <w:tcW w:w="2194" w:type="dxa"/>
            <w:tcBorders>
              <w:bottom w:val="single" w:sz="8" w:space="0" w:color="auto"/>
            </w:tcBorders>
            <w:vAlign w:val="center"/>
          </w:tcPr>
          <w:p w14:paraId="57944926" w14:textId="77777777" w:rsidR="00F92A5F" w:rsidRPr="006A577F" w:rsidRDefault="00F92A5F" w:rsidP="00891374">
            <w:pPr>
              <w:pStyle w:val="Abstract"/>
              <w:spacing w:line="360" w:lineRule="auto"/>
              <w:ind w:rightChars="0" w:right="-2"/>
              <w:rPr>
                <w:rFonts w:eastAsiaTheme="minorEastAsia" w:cs="Times New Roman"/>
                <w:iCs/>
                <w:color w:val="000000" w:themeColor="text1"/>
                <w:sz w:val="24"/>
              </w:rPr>
            </w:pPr>
            <w:r w:rsidRPr="006A577F">
              <w:rPr>
                <w:rFonts w:eastAsiaTheme="minorEastAsia" w:cs="Times New Roman" w:hint="eastAsia"/>
                <w:iCs/>
                <w:color w:val="000000" w:themeColor="text1"/>
                <w:sz w:val="24"/>
              </w:rPr>
              <w:t>~</w:t>
            </w:r>
            <w:r w:rsidRPr="006A577F">
              <w:rPr>
                <w:rFonts w:eastAsiaTheme="minorEastAsia" w:cs="Times New Roman"/>
                <w:iCs/>
                <w:color w:val="000000" w:themeColor="text1"/>
                <w:sz w:val="24"/>
              </w:rPr>
              <w:t>0.1</w:t>
            </w:r>
          </w:p>
        </w:tc>
        <w:tc>
          <w:tcPr>
            <w:tcW w:w="2195" w:type="dxa"/>
            <w:tcBorders>
              <w:bottom w:val="single" w:sz="8" w:space="0" w:color="auto"/>
            </w:tcBorders>
            <w:vAlign w:val="center"/>
          </w:tcPr>
          <w:p w14:paraId="6EC70B79" w14:textId="77777777" w:rsidR="00F92A5F" w:rsidRPr="006A577F" w:rsidRDefault="00F92A5F" w:rsidP="00891374">
            <w:pPr>
              <w:pStyle w:val="Abstract"/>
              <w:spacing w:line="360" w:lineRule="auto"/>
              <w:ind w:rightChars="0" w:right="-2"/>
              <w:rPr>
                <w:rFonts w:eastAsiaTheme="minorEastAsia" w:cs="Times New Roman"/>
                <w:iCs/>
                <w:color w:val="000000" w:themeColor="text1"/>
                <w:sz w:val="24"/>
              </w:rPr>
            </w:pPr>
            <w:r w:rsidRPr="006A577F">
              <w:rPr>
                <w:rFonts w:eastAsiaTheme="minorEastAsia" w:cs="Times New Roman" w:hint="eastAsia"/>
                <w:iCs/>
                <w:color w:val="000000" w:themeColor="text1"/>
                <w:sz w:val="24"/>
              </w:rPr>
              <w:t>7</w:t>
            </w:r>
            <w:r w:rsidRPr="006A577F">
              <w:rPr>
                <w:rFonts w:eastAsiaTheme="minorEastAsia" w:cs="Times New Roman"/>
                <w:iCs/>
                <w:color w:val="000000" w:themeColor="text1"/>
                <w:sz w:val="24"/>
              </w:rPr>
              <w:t>2–84</w:t>
            </w:r>
          </w:p>
        </w:tc>
      </w:tr>
    </w:tbl>
    <w:p w14:paraId="1E5205D1" w14:textId="7C91ED89" w:rsidR="00BD0C97" w:rsidRPr="006A577F" w:rsidRDefault="00BD0C97" w:rsidP="00891374">
      <w:pPr>
        <w:widowControl/>
        <w:rPr>
          <w:color w:val="000000" w:themeColor="text1"/>
          <w:sz w:val="22"/>
          <w:szCs w:val="22"/>
        </w:rPr>
      </w:pPr>
    </w:p>
    <w:p w14:paraId="055299A2" w14:textId="77777777" w:rsidR="00BD0C97" w:rsidRPr="006A577F" w:rsidRDefault="00BD0C97" w:rsidP="00891374">
      <w:pPr>
        <w:widowControl/>
        <w:rPr>
          <w:color w:val="000000" w:themeColor="text1"/>
          <w:sz w:val="22"/>
          <w:szCs w:val="22"/>
        </w:rPr>
      </w:pPr>
      <w:r w:rsidRPr="006A577F">
        <w:rPr>
          <w:color w:val="000000" w:themeColor="text1"/>
          <w:sz w:val="22"/>
          <w:szCs w:val="22"/>
        </w:rPr>
        <w:br w:type="page"/>
      </w:r>
    </w:p>
    <w:p w14:paraId="6FAFA9CB" w14:textId="36757BF7" w:rsidR="00B36D2B" w:rsidRPr="006A577F" w:rsidRDefault="00F25121" w:rsidP="000931CB">
      <w:pPr>
        <w:widowControl/>
        <w:jc w:val="center"/>
        <w:rPr>
          <w:color w:val="000000" w:themeColor="text1"/>
          <w:sz w:val="22"/>
          <w:szCs w:val="22"/>
        </w:rPr>
      </w:pPr>
      <w:r w:rsidRPr="006A577F">
        <w:rPr>
          <w:noProof/>
          <w:color w:val="000000" w:themeColor="text1"/>
          <w:sz w:val="22"/>
          <w:szCs w:val="22"/>
        </w:rPr>
        <w:lastRenderedPageBreak/>
        <w:drawing>
          <wp:inline distT="0" distB="0" distL="0" distR="0" wp14:anchorId="54217F02" wp14:editId="603FEFCE">
            <wp:extent cx="2520000" cy="1661932"/>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8" cstate="hqprint">
                      <a:extLst>
                        <a:ext uri="{28A0092B-C50C-407E-A947-70E740481C1C}">
                          <a14:useLocalDpi xmlns:a14="http://schemas.microsoft.com/office/drawing/2010/main"/>
                        </a:ext>
                      </a:extLst>
                    </a:blip>
                    <a:stretch>
                      <a:fillRect/>
                    </a:stretch>
                  </pic:blipFill>
                  <pic:spPr>
                    <a:xfrm>
                      <a:off x="0" y="0"/>
                      <a:ext cx="2520000" cy="1661932"/>
                    </a:xfrm>
                    <a:prstGeom prst="rect">
                      <a:avLst/>
                    </a:prstGeom>
                  </pic:spPr>
                </pic:pic>
              </a:graphicData>
            </a:graphic>
          </wp:inline>
        </w:drawing>
      </w:r>
    </w:p>
    <w:p w14:paraId="2C7B7D3B" w14:textId="5C8F4B7D" w:rsidR="000B7AE2" w:rsidRPr="006A577F" w:rsidRDefault="000B7AE2" w:rsidP="00E72BA4">
      <w:pPr>
        <w:widowControl/>
        <w:jc w:val="center"/>
        <w:rPr>
          <w:color w:val="000000" w:themeColor="text1"/>
          <w:sz w:val="22"/>
          <w:szCs w:val="22"/>
        </w:rPr>
      </w:pPr>
    </w:p>
    <w:p w14:paraId="2DFD781B" w14:textId="5ACF7A3E" w:rsidR="00D536BC" w:rsidRPr="006A577F" w:rsidRDefault="00B36D2B" w:rsidP="00891374">
      <w:pPr>
        <w:widowControl/>
        <w:rPr>
          <w:color w:val="000000" w:themeColor="text1"/>
        </w:rPr>
      </w:pPr>
      <w:r w:rsidRPr="006A577F">
        <w:rPr>
          <w:color w:val="000000" w:themeColor="text1"/>
        </w:rPr>
        <w:t>Fig. 1.</w:t>
      </w:r>
      <w:r w:rsidR="00F25121" w:rsidRPr="006A577F">
        <w:rPr>
          <w:rFonts w:hint="eastAsia"/>
          <w:color w:val="000000" w:themeColor="text1"/>
        </w:rPr>
        <w:t xml:space="preserve"> </w:t>
      </w:r>
      <w:r w:rsidR="00F25121" w:rsidRPr="006A577F">
        <w:rPr>
          <w:color w:val="000000" w:themeColor="text1"/>
        </w:rPr>
        <w:t>(Single column)</w:t>
      </w:r>
    </w:p>
    <w:p w14:paraId="71C3F22C" w14:textId="052E7DD8" w:rsidR="00B36D2B" w:rsidRPr="006A577F" w:rsidRDefault="00B36D2B" w:rsidP="00891374">
      <w:pPr>
        <w:widowControl/>
        <w:rPr>
          <w:color w:val="000000" w:themeColor="text1"/>
        </w:rPr>
      </w:pPr>
      <w:r w:rsidRPr="006A577F">
        <w:rPr>
          <w:color w:val="000000" w:themeColor="text1"/>
        </w:rPr>
        <w:br w:type="page"/>
      </w:r>
    </w:p>
    <w:p w14:paraId="639E84AF" w14:textId="5097E1F9" w:rsidR="00B36D2B" w:rsidRPr="006A577F" w:rsidRDefault="00F25121" w:rsidP="000B7AE2">
      <w:pPr>
        <w:widowControl/>
        <w:jc w:val="center"/>
        <w:rPr>
          <w:color w:val="000000" w:themeColor="text1"/>
        </w:rPr>
      </w:pPr>
      <w:r w:rsidRPr="006A577F">
        <w:rPr>
          <w:noProof/>
          <w:color w:val="000000" w:themeColor="text1"/>
        </w:rPr>
        <w:lastRenderedPageBreak/>
        <w:drawing>
          <wp:inline distT="0" distB="0" distL="0" distR="0" wp14:anchorId="6DC4F06F" wp14:editId="0EED275C">
            <wp:extent cx="5579745" cy="5562600"/>
            <wp:effectExtent l="0" t="0" r="1905"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a:blip r:embed="rId9" cstate="hqprint">
                      <a:extLst>
                        <a:ext uri="{28A0092B-C50C-407E-A947-70E740481C1C}">
                          <a14:useLocalDpi xmlns:a14="http://schemas.microsoft.com/office/drawing/2010/main"/>
                        </a:ext>
                      </a:extLst>
                    </a:blip>
                    <a:stretch>
                      <a:fillRect/>
                    </a:stretch>
                  </pic:blipFill>
                  <pic:spPr>
                    <a:xfrm>
                      <a:off x="0" y="0"/>
                      <a:ext cx="5579745" cy="5562600"/>
                    </a:xfrm>
                    <a:prstGeom prst="rect">
                      <a:avLst/>
                    </a:prstGeom>
                  </pic:spPr>
                </pic:pic>
              </a:graphicData>
            </a:graphic>
          </wp:inline>
        </w:drawing>
      </w:r>
    </w:p>
    <w:p w14:paraId="111B7219" w14:textId="41FE761A" w:rsidR="00BC4885" w:rsidRPr="006A577F" w:rsidRDefault="00BC4885" w:rsidP="000B7AE2">
      <w:pPr>
        <w:widowControl/>
        <w:jc w:val="center"/>
        <w:rPr>
          <w:color w:val="000000" w:themeColor="text1"/>
        </w:rPr>
      </w:pPr>
    </w:p>
    <w:p w14:paraId="73E628EC" w14:textId="667BE5D7" w:rsidR="00B36D2B" w:rsidRPr="006A577F" w:rsidRDefault="00B36D2B" w:rsidP="00891374">
      <w:pPr>
        <w:widowControl/>
        <w:rPr>
          <w:color w:val="000000" w:themeColor="text1"/>
        </w:rPr>
      </w:pPr>
      <w:r w:rsidRPr="006A577F">
        <w:rPr>
          <w:rFonts w:hint="eastAsia"/>
          <w:color w:val="000000" w:themeColor="text1"/>
        </w:rPr>
        <w:t>F</w:t>
      </w:r>
      <w:r w:rsidRPr="006A577F">
        <w:rPr>
          <w:color w:val="000000" w:themeColor="text1"/>
        </w:rPr>
        <w:t>ig. 2.</w:t>
      </w:r>
      <w:r w:rsidR="00F25121" w:rsidRPr="006A577F">
        <w:rPr>
          <w:color w:val="000000" w:themeColor="text1"/>
        </w:rPr>
        <w:t xml:space="preserve"> (</w:t>
      </w:r>
      <w:r w:rsidR="00F25121" w:rsidRPr="006A577F">
        <w:rPr>
          <w:rFonts w:hint="eastAsia"/>
          <w:color w:val="000000" w:themeColor="text1"/>
        </w:rPr>
        <w:t>Two</w:t>
      </w:r>
      <w:r w:rsidR="00F25121" w:rsidRPr="006A577F">
        <w:rPr>
          <w:color w:val="000000" w:themeColor="text1"/>
        </w:rPr>
        <w:t xml:space="preserve"> column)</w:t>
      </w:r>
    </w:p>
    <w:p w14:paraId="2B42BE64" w14:textId="3A8ED413" w:rsidR="00B36D2B" w:rsidRPr="006A577F" w:rsidRDefault="00B36D2B" w:rsidP="00891374">
      <w:pPr>
        <w:widowControl/>
        <w:rPr>
          <w:color w:val="000000" w:themeColor="text1"/>
        </w:rPr>
      </w:pPr>
      <w:r w:rsidRPr="006A577F">
        <w:rPr>
          <w:color w:val="000000" w:themeColor="text1"/>
        </w:rPr>
        <w:br w:type="page"/>
      </w:r>
    </w:p>
    <w:p w14:paraId="146ABD43" w14:textId="1EE7C54B" w:rsidR="00B36D2B" w:rsidRPr="006A577F" w:rsidRDefault="00F25121" w:rsidP="00E72BA4">
      <w:pPr>
        <w:widowControl/>
        <w:jc w:val="center"/>
        <w:rPr>
          <w:color w:val="000000" w:themeColor="text1"/>
        </w:rPr>
      </w:pPr>
      <w:r w:rsidRPr="006A577F">
        <w:rPr>
          <w:noProof/>
          <w:color w:val="000000" w:themeColor="text1"/>
        </w:rPr>
        <w:lastRenderedPageBreak/>
        <w:drawing>
          <wp:inline distT="0" distB="0" distL="0" distR="0" wp14:anchorId="3C88A3AA" wp14:editId="1E34BFE4">
            <wp:extent cx="5579745" cy="5156200"/>
            <wp:effectExtent l="0" t="0" r="1905"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a:blip r:embed="rId10" cstate="hqprint">
                      <a:extLst>
                        <a:ext uri="{28A0092B-C50C-407E-A947-70E740481C1C}">
                          <a14:useLocalDpi xmlns:a14="http://schemas.microsoft.com/office/drawing/2010/main"/>
                        </a:ext>
                      </a:extLst>
                    </a:blip>
                    <a:stretch>
                      <a:fillRect/>
                    </a:stretch>
                  </pic:blipFill>
                  <pic:spPr>
                    <a:xfrm>
                      <a:off x="0" y="0"/>
                      <a:ext cx="5579745" cy="5156200"/>
                    </a:xfrm>
                    <a:prstGeom prst="rect">
                      <a:avLst/>
                    </a:prstGeom>
                  </pic:spPr>
                </pic:pic>
              </a:graphicData>
            </a:graphic>
          </wp:inline>
        </w:drawing>
      </w:r>
    </w:p>
    <w:p w14:paraId="1BBBF9BE" w14:textId="28F9B46E" w:rsidR="007809B3" w:rsidRPr="006A577F" w:rsidRDefault="007809B3" w:rsidP="00E72BA4">
      <w:pPr>
        <w:widowControl/>
        <w:jc w:val="center"/>
        <w:rPr>
          <w:color w:val="000000" w:themeColor="text1"/>
        </w:rPr>
      </w:pPr>
    </w:p>
    <w:p w14:paraId="2787D93F" w14:textId="3B61AEB2" w:rsidR="00B36D2B" w:rsidRPr="006A577F" w:rsidRDefault="00B36D2B" w:rsidP="00891374">
      <w:pPr>
        <w:widowControl/>
        <w:rPr>
          <w:color w:val="000000" w:themeColor="text1"/>
        </w:rPr>
      </w:pPr>
      <w:r w:rsidRPr="006A577F">
        <w:rPr>
          <w:rFonts w:hint="eastAsia"/>
          <w:color w:val="000000" w:themeColor="text1"/>
        </w:rPr>
        <w:t>F</w:t>
      </w:r>
      <w:r w:rsidRPr="006A577F">
        <w:rPr>
          <w:color w:val="000000" w:themeColor="text1"/>
        </w:rPr>
        <w:t>ig. 3.</w:t>
      </w:r>
      <w:r w:rsidR="00F25121" w:rsidRPr="006A577F">
        <w:rPr>
          <w:color w:val="000000" w:themeColor="text1"/>
        </w:rPr>
        <w:t xml:space="preserve"> (</w:t>
      </w:r>
      <w:r w:rsidR="00F25121" w:rsidRPr="006A577F">
        <w:rPr>
          <w:rFonts w:hint="eastAsia"/>
          <w:color w:val="000000" w:themeColor="text1"/>
        </w:rPr>
        <w:t>Two</w:t>
      </w:r>
      <w:r w:rsidR="00F25121" w:rsidRPr="006A577F">
        <w:rPr>
          <w:color w:val="000000" w:themeColor="text1"/>
        </w:rPr>
        <w:t xml:space="preserve"> column)</w:t>
      </w:r>
    </w:p>
    <w:p w14:paraId="465D996F" w14:textId="0FD40F38" w:rsidR="008A74FA" w:rsidRPr="006A577F" w:rsidRDefault="008A74FA" w:rsidP="00891374">
      <w:pPr>
        <w:widowControl/>
        <w:rPr>
          <w:color w:val="000000" w:themeColor="text1"/>
        </w:rPr>
      </w:pPr>
      <w:r w:rsidRPr="006A577F">
        <w:rPr>
          <w:color w:val="000000" w:themeColor="text1"/>
        </w:rPr>
        <w:br w:type="page"/>
      </w:r>
    </w:p>
    <w:p w14:paraId="1318FCD9" w14:textId="156EE2D1" w:rsidR="007809B3" w:rsidRPr="006A577F" w:rsidRDefault="00F25121" w:rsidP="007809B3">
      <w:pPr>
        <w:widowControl/>
        <w:jc w:val="center"/>
        <w:rPr>
          <w:color w:val="000000" w:themeColor="text1"/>
        </w:rPr>
      </w:pPr>
      <w:r w:rsidRPr="006A577F">
        <w:rPr>
          <w:noProof/>
          <w:color w:val="000000" w:themeColor="text1"/>
        </w:rPr>
        <w:lastRenderedPageBreak/>
        <w:drawing>
          <wp:inline distT="0" distB="0" distL="0" distR="0" wp14:anchorId="4167E6BF" wp14:editId="66779A7F">
            <wp:extent cx="5579745" cy="2474595"/>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pic:cNvPicPr/>
                  </pic:nvPicPr>
                  <pic:blipFill>
                    <a:blip r:embed="rId11" cstate="hqprint">
                      <a:extLst>
                        <a:ext uri="{28A0092B-C50C-407E-A947-70E740481C1C}">
                          <a14:useLocalDpi xmlns:a14="http://schemas.microsoft.com/office/drawing/2010/main"/>
                        </a:ext>
                      </a:extLst>
                    </a:blip>
                    <a:stretch>
                      <a:fillRect/>
                    </a:stretch>
                  </pic:blipFill>
                  <pic:spPr>
                    <a:xfrm>
                      <a:off x="0" y="0"/>
                      <a:ext cx="5579745" cy="2474595"/>
                    </a:xfrm>
                    <a:prstGeom prst="rect">
                      <a:avLst/>
                    </a:prstGeom>
                  </pic:spPr>
                </pic:pic>
              </a:graphicData>
            </a:graphic>
          </wp:inline>
        </w:drawing>
      </w:r>
    </w:p>
    <w:p w14:paraId="5A0015E2" w14:textId="77777777" w:rsidR="00F25121" w:rsidRPr="006A577F" w:rsidRDefault="00F25121" w:rsidP="007809B3">
      <w:pPr>
        <w:widowControl/>
        <w:jc w:val="center"/>
        <w:rPr>
          <w:color w:val="000000" w:themeColor="text1"/>
        </w:rPr>
      </w:pPr>
    </w:p>
    <w:p w14:paraId="55588D4B" w14:textId="66A405BB" w:rsidR="008A74FA" w:rsidRPr="006A577F" w:rsidRDefault="008A74FA" w:rsidP="00891374">
      <w:pPr>
        <w:widowControl/>
        <w:rPr>
          <w:color w:val="000000" w:themeColor="text1"/>
        </w:rPr>
      </w:pPr>
      <w:r w:rsidRPr="006A577F">
        <w:rPr>
          <w:rFonts w:hint="eastAsia"/>
          <w:color w:val="000000" w:themeColor="text1"/>
        </w:rPr>
        <w:t>F</w:t>
      </w:r>
      <w:r w:rsidRPr="006A577F">
        <w:rPr>
          <w:color w:val="000000" w:themeColor="text1"/>
        </w:rPr>
        <w:t>ig. 4</w:t>
      </w:r>
      <w:r w:rsidR="009C2CBA" w:rsidRPr="006A577F">
        <w:rPr>
          <w:color w:val="000000" w:themeColor="text1"/>
        </w:rPr>
        <w:t>.</w:t>
      </w:r>
      <w:r w:rsidR="00F25121" w:rsidRPr="006A577F">
        <w:rPr>
          <w:color w:val="000000" w:themeColor="text1"/>
        </w:rPr>
        <w:t xml:space="preserve"> (</w:t>
      </w:r>
      <w:r w:rsidR="00F25121" w:rsidRPr="006A577F">
        <w:rPr>
          <w:rFonts w:hint="eastAsia"/>
          <w:color w:val="000000" w:themeColor="text1"/>
        </w:rPr>
        <w:t>Two</w:t>
      </w:r>
      <w:r w:rsidR="00F25121" w:rsidRPr="006A577F">
        <w:rPr>
          <w:color w:val="000000" w:themeColor="text1"/>
        </w:rPr>
        <w:t xml:space="preserve"> column)</w:t>
      </w:r>
    </w:p>
    <w:p w14:paraId="420C2207" w14:textId="6C346C8A" w:rsidR="009C2CBA" w:rsidRPr="006A577F" w:rsidRDefault="009C2CBA" w:rsidP="00891374">
      <w:pPr>
        <w:widowControl/>
        <w:rPr>
          <w:color w:val="000000" w:themeColor="text1"/>
        </w:rPr>
      </w:pPr>
    </w:p>
    <w:p w14:paraId="24D6E1D3" w14:textId="62A228E7" w:rsidR="008A74FA" w:rsidRPr="006A577F" w:rsidRDefault="008A74FA" w:rsidP="00891374">
      <w:pPr>
        <w:widowControl/>
        <w:rPr>
          <w:color w:val="000000" w:themeColor="text1"/>
        </w:rPr>
      </w:pPr>
      <w:r w:rsidRPr="006A577F">
        <w:rPr>
          <w:color w:val="000000" w:themeColor="text1"/>
        </w:rPr>
        <w:br w:type="page"/>
      </w:r>
    </w:p>
    <w:p w14:paraId="02080A2D" w14:textId="6EAC48F3" w:rsidR="008A74FA" w:rsidRPr="006A577F" w:rsidRDefault="002A1F0D" w:rsidP="00BC4885">
      <w:pPr>
        <w:widowControl/>
        <w:jc w:val="center"/>
        <w:rPr>
          <w:color w:val="000000" w:themeColor="text1"/>
        </w:rPr>
      </w:pPr>
      <w:r w:rsidRPr="006A577F">
        <w:rPr>
          <w:noProof/>
          <w:color w:val="000000" w:themeColor="text1"/>
        </w:rPr>
        <w:lastRenderedPageBreak/>
        <w:drawing>
          <wp:inline distT="0" distB="0" distL="0" distR="0" wp14:anchorId="627784D7" wp14:editId="6788905B">
            <wp:extent cx="2520000" cy="2552981"/>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a:blip r:embed="rId12" cstate="hqprint">
                      <a:extLst>
                        <a:ext uri="{28A0092B-C50C-407E-A947-70E740481C1C}">
                          <a14:useLocalDpi xmlns:a14="http://schemas.microsoft.com/office/drawing/2010/main"/>
                        </a:ext>
                      </a:extLst>
                    </a:blip>
                    <a:stretch>
                      <a:fillRect/>
                    </a:stretch>
                  </pic:blipFill>
                  <pic:spPr>
                    <a:xfrm>
                      <a:off x="0" y="0"/>
                      <a:ext cx="2520000" cy="2552981"/>
                    </a:xfrm>
                    <a:prstGeom prst="rect">
                      <a:avLst/>
                    </a:prstGeom>
                  </pic:spPr>
                </pic:pic>
              </a:graphicData>
            </a:graphic>
          </wp:inline>
        </w:drawing>
      </w:r>
    </w:p>
    <w:p w14:paraId="11DFE21B" w14:textId="36C3B2EF" w:rsidR="008A74FA" w:rsidRPr="006A577F" w:rsidRDefault="008A74FA" w:rsidP="00891374">
      <w:pPr>
        <w:widowControl/>
        <w:rPr>
          <w:color w:val="000000" w:themeColor="text1"/>
        </w:rPr>
      </w:pPr>
      <w:r w:rsidRPr="006A577F">
        <w:rPr>
          <w:rFonts w:hint="eastAsia"/>
          <w:color w:val="000000" w:themeColor="text1"/>
        </w:rPr>
        <w:t>F</w:t>
      </w:r>
      <w:r w:rsidRPr="006A577F">
        <w:rPr>
          <w:color w:val="000000" w:themeColor="text1"/>
        </w:rPr>
        <w:t>ig.5.</w:t>
      </w:r>
      <w:r w:rsidR="00F25121" w:rsidRPr="006A577F">
        <w:rPr>
          <w:rFonts w:hint="eastAsia"/>
          <w:color w:val="000000" w:themeColor="text1"/>
        </w:rPr>
        <w:t xml:space="preserve"> </w:t>
      </w:r>
      <w:r w:rsidR="00F25121" w:rsidRPr="006A577F">
        <w:rPr>
          <w:color w:val="000000" w:themeColor="text1"/>
        </w:rPr>
        <w:t>(Single column)</w:t>
      </w:r>
    </w:p>
    <w:sectPr w:rsidR="008A74FA" w:rsidRPr="006A577F" w:rsidSect="00A24114">
      <w:headerReference w:type="default" r:id="rId13"/>
      <w:footerReference w:type="even" r:id="rId14"/>
      <w:footerReference w:type="default" r:id="rId15"/>
      <w:type w:val="continuous"/>
      <w:pgSz w:w="11906" w:h="16838" w:code="9"/>
      <w:pgMar w:top="2381" w:right="1588" w:bottom="1418" w:left="1531" w:header="1928" w:footer="9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EAC25" w14:textId="77777777" w:rsidR="00BE1708" w:rsidRDefault="00BE1708">
      <w:r>
        <w:separator/>
      </w:r>
    </w:p>
  </w:endnote>
  <w:endnote w:type="continuationSeparator" w:id="0">
    <w:p w14:paraId="68EE6EAA" w14:textId="77777777" w:rsidR="00BE1708" w:rsidRDefault="00BE1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2BAB1" w14:textId="77777777" w:rsidR="00734612" w:rsidRDefault="00734612" w:rsidP="00F1715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38611F53" w14:textId="77777777" w:rsidR="00734612" w:rsidRDefault="00734612">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46AF3" w14:textId="77777777" w:rsidR="00734612" w:rsidRDefault="00734612" w:rsidP="00686681">
    <w:pPr>
      <w:pStyle w:val="a4"/>
      <w:jc w:val="center"/>
    </w:pPr>
    <w:r>
      <w:fldChar w:fldCharType="begin"/>
    </w:r>
    <w:r>
      <w:instrText>PAGE   \* MERGEFORMAT</w:instrText>
    </w:r>
    <w:r>
      <w:fldChar w:fldCharType="separate"/>
    </w:r>
    <w:r w:rsidR="007F228A" w:rsidRPr="007F228A">
      <w:rPr>
        <w:noProof/>
        <w:lang w:val="ja-JP"/>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5C45A" w14:textId="77777777" w:rsidR="00BE1708" w:rsidRDefault="00BE1708">
      <w:r>
        <w:separator/>
      </w:r>
    </w:p>
  </w:footnote>
  <w:footnote w:type="continuationSeparator" w:id="0">
    <w:p w14:paraId="225B2EC5" w14:textId="77777777" w:rsidR="00BE1708" w:rsidRDefault="00BE17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F2FDF" w14:textId="77777777" w:rsidR="00D05662" w:rsidRDefault="00D05662">
    <w:pPr>
      <w:pStyle w:val="a7"/>
    </w:pPr>
    <w:r>
      <w:tab/>
    </w:r>
    <w:r>
      <w:tab/>
    </w:r>
    <w:r w:rsidRPr="00D05662">
      <w:t>Template for APEX (Jan. 2014)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39C385A"/>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15:restartNumberingAfterBreak="0">
    <w:nsid w:val="004635B6"/>
    <w:multiLevelType w:val="hybridMultilevel"/>
    <w:tmpl w:val="2F72B78A"/>
    <w:lvl w:ilvl="0" w:tplc="9BC08016">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10CC1046"/>
    <w:multiLevelType w:val="hybridMultilevel"/>
    <w:tmpl w:val="0BA06B58"/>
    <w:lvl w:ilvl="0" w:tplc="6916E6C0">
      <w:start w:val="3"/>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87A3369"/>
    <w:multiLevelType w:val="hybridMultilevel"/>
    <w:tmpl w:val="50A8C08C"/>
    <w:lvl w:ilvl="0" w:tplc="0E763E4C">
      <w:start w:val="2"/>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9E9289D"/>
    <w:multiLevelType w:val="multilevel"/>
    <w:tmpl w:val="2BCC8D76"/>
    <w:lvl w:ilvl="0">
      <w:start w:val="1"/>
      <w:numFmt w:val="decimal"/>
      <w:lvlText w:val="[%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31E6136F"/>
    <w:multiLevelType w:val="hybridMultilevel"/>
    <w:tmpl w:val="7B584F7E"/>
    <w:lvl w:ilvl="0" w:tplc="F1BC504A">
      <w:start w:val="3"/>
      <w:numFmt w:val="decimal"/>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E11612C"/>
    <w:multiLevelType w:val="hybridMultilevel"/>
    <w:tmpl w:val="A168A16A"/>
    <w:lvl w:ilvl="0" w:tplc="9E4A2344">
      <w:start w:val="1"/>
      <w:numFmt w:val="decimal"/>
      <w:pStyle w:val="References"/>
      <w:lvlText w:val="%1)"/>
      <w:lvlJc w:val="right"/>
      <w:pPr>
        <w:tabs>
          <w:tab w:val="num" w:pos="132"/>
        </w:tabs>
        <w:ind w:left="132" w:hanging="132"/>
      </w:pPr>
      <w:rPr>
        <w:rFonts w:ascii="Times New Roman" w:hAnsi="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3182783"/>
    <w:multiLevelType w:val="hybridMultilevel"/>
    <w:tmpl w:val="83363BE0"/>
    <w:lvl w:ilvl="0" w:tplc="5032F38A">
      <w:start w:val="1"/>
      <w:numFmt w:val="lowerLetter"/>
      <w:lvlText w:val="(%1)"/>
      <w:lvlJc w:val="left"/>
      <w:pPr>
        <w:ind w:left="3000" w:hanging="360"/>
      </w:pPr>
      <w:rPr>
        <w:rFonts w:hint="default"/>
      </w:rPr>
    </w:lvl>
    <w:lvl w:ilvl="1" w:tplc="04090017" w:tentative="1">
      <w:start w:val="1"/>
      <w:numFmt w:val="aiueoFullWidth"/>
      <w:lvlText w:val="(%2)"/>
      <w:lvlJc w:val="left"/>
      <w:pPr>
        <w:ind w:left="3480" w:hanging="420"/>
      </w:pPr>
    </w:lvl>
    <w:lvl w:ilvl="2" w:tplc="04090011" w:tentative="1">
      <w:start w:val="1"/>
      <w:numFmt w:val="decimalEnclosedCircle"/>
      <w:lvlText w:val="%3"/>
      <w:lvlJc w:val="left"/>
      <w:pPr>
        <w:ind w:left="3900" w:hanging="420"/>
      </w:pPr>
    </w:lvl>
    <w:lvl w:ilvl="3" w:tplc="0409000F" w:tentative="1">
      <w:start w:val="1"/>
      <w:numFmt w:val="decimal"/>
      <w:lvlText w:val="%4."/>
      <w:lvlJc w:val="left"/>
      <w:pPr>
        <w:ind w:left="4320" w:hanging="420"/>
      </w:pPr>
    </w:lvl>
    <w:lvl w:ilvl="4" w:tplc="04090017" w:tentative="1">
      <w:start w:val="1"/>
      <w:numFmt w:val="aiueoFullWidth"/>
      <w:lvlText w:val="(%5)"/>
      <w:lvlJc w:val="left"/>
      <w:pPr>
        <w:ind w:left="4740" w:hanging="420"/>
      </w:pPr>
    </w:lvl>
    <w:lvl w:ilvl="5" w:tplc="04090011" w:tentative="1">
      <w:start w:val="1"/>
      <w:numFmt w:val="decimalEnclosedCircle"/>
      <w:lvlText w:val="%6"/>
      <w:lvlJc w:val="left"/>
      <w:pPr>
        <w:ind w:left="5160" w:hanging="420"/>
      </w:pPr>
    </w:lvl>
    <w:lvl w:ilvl="6" w:tplc="0409000F" w:tentative="1">
      <w:start w:val="1"/>
      <w:numFmt w:val="decimal"/>
      <w:lvlText w:val="%7."/>
      <w:lvlJc w:val="left"/>
      <w:pPr>
        <w:ind w:left="5580" w:hanging="420"/>
      </w:pPr>
    </w:lvl>
    <w:lvl w:ilvl="7" w:tplc="04090017" w:tentative="1">
      <w:start w:val="1"/>
      <w:numFmt w:val="aiueoFullWidth"/>
      <w:lvlText w:val="(%8)"/>
      <w:lvlJc w:val="left"/>
      <w:pPr>
        <w:ind w:left="6000" w:hanging="420"/>
      </w:pPr>
    </w:lvl>
    <w:lvl w:ilvl="8" w:tplc="04090011" w:tentative="1">
      <w:start w:val="1"/>
      <w:numFmt w:val="decimalEnclosedCircle"/>
      <w:lvlText w:val="%9"/>
      <w:lvlJc w:val="left"/>
      <w:pPr>
        <w:ind w:left="6420" w:hanging="420"/>
      </w:pPr>
    </w:lvl>
  </w:abstractNum>
  <w:abstractNum w:abstractNumId="8" w15:restartNumberingAfterBreak="0">
    <w:nsid w:val="44E30B70"/>
    <w:multiLevelType w:val="hybridMultilevel"/>
    <w:tmpl w:val="83164C8C"/>
    <w:lvl w:ilvl="0" w:tplc="BB008B18">
      <w:start w:val="1"/>
      <w:numFmt w:val="decimal"/>
      <w:lvlText w:val="%1."/>
      <w:lvlJc w:val="left"/>
      <w:pPr>
        <w:tabs>
          <w:tab w:val="num" w:pos="390"/>
        </w:tabs>
        <w:ind w:left="390" w:hanging="390"/>
      </w:pPr>
      <w:rPr>
        <w:rFonts w:eastAsia="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9794084"/>
    <w:multiLevelType w:val="hybridMultilevel"/>
    <w:tmpl w:val="A0A2F700"/>
    <w:lvl w:ilvl="0" w:tplc="1C80B0D6">
      <w:start w:val="2"/>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62B90EBE"/>
    <w:multiLevelType w:val="multilevel"/>
    <w:tmpl w:val="93CA202C"/>
    <w:lvl w:ilvl="0">
      <w:numFmt w:val="decimal"/>
      <w:lvlText w:val="%1"/>
      <w:lvlJc w:val="left"/>
      <w:pPr>
        <w:tabs>
          <w:tab w:val="num" w:pos="360"/>
        </w:tabs>
        <w:ind w:left="360" w:hanging="360"/>
      </w:pPr>
      <w:rPr>
        <w:rFonts w:hint="eastAsia"/>
      </w:rPr>
    </w:lvl>
    <w:lvl w:ilvl="1">
      <w:start w:val="3"/>
      <w:numFmt w:val="decimal"/>
      <w:lvlText w:val="%1.%2"/>
      <w:lvlJc w:val="left"/>
      <w:pPr>
        <w:tabs>
          <w:tab w:val="num" w:pos="570"/>
        </w:tabs>
        <w:ind w:left="570" w:hanging="360"/>
      </w:pPr>
      <w:rPr>
        <w:rFonts w:hint="eastAsia"/>
      </w:rPr>
    </w:lvl>
    <w:lvl w:ilvl="2">
      <w:start w:val="1"/>
      <w:numFmt w:val="decimal"/>
      <w:lvlText w:val="%1.%2.%3"/>
      <w:lvlJc w:val="left"/>
      <w:pPr>
        <w:tabs>
          <w:tab w:val="num" w:pos="1140"/>
        </w:tabs>
        <w:ind w:left="1140" w:hanging="720"/>
      </w:pPr>
      <w:rPr>
        <w:rFonts w:hint="eastAsia"/>
      </w:rPr>
    </w:lvl>
    <w:lvl w:ilvl="3">
      <w:start w:val="1"/>
      <w:numFmt w:val="decimal"/>
      <w:lvlText w:val="%1.%2.%3.%4"/>
      <w:lvlJc w:val="left"/>
      <w:pPr>
        <w:tabs>
          <w:tab w:val="num" w:pos="1350"/>
        </w:tabs>
        <w:ind w:left="1350" w:hanging="720"/>
      </w:pPr>
      <w:rPr>
        <w:rFonts w:hint="eastAsia"/>
      </w:rPr>
    </w:lvl>
    <w:lvl w:ilvl="4">
      <w:start w:val="1"/>
      <w:numFmt w:val="decimal"/>
      <w:lvlText w:val="%1.%2.%3.%4.%5"/>
      <w:lvlJc w:val="left"/>
      <w:pPr>
        <w:tabs>
          <w:tab w:val="num" w:pos="1920"/>
        </w:tabs>
        <w:ind w:left="1920" w:hanging="1080"/>
      </w:pPr>
      <w:rPr>
        <w:rFonts w:hint="eastAsia"/>
      </w:rPr>
    </w:lvl>
    <w:lvl w:ilvl="5">
      <w:start w:val="1"/>
      <w:numFmt w:val="decimal"/>
      <w:lvlText w:val="%1.%2.%3.%4.%5.%6"/>
      <w:lvlJc w:val="left"/>
      <w:pPr>
        <w:tabs>
          <w:tab w:val="num" w:pos="2130"/>
        </w:tabs>
        <w:ind w:left="2130" w:hanging="1080"/>
      </w:pPr>
      <w:rPr>
        <w:rFonts w:hint="eastAsia"/>
      </w:rPr>
    </w:lvl>
    <w:lvl w:ilvl="6">
      <w:start w:val="1"/>
      <w:numFmt w:val="decimal"/>
      <w:lvlText w:val="%1.%2.%3.%4.%5.%6.%7"/>
      <w:lvlJc w:val="left"/>
      <w:pPr>
        <w:tabs>
          <w:tab w:val="num" w:pos="2700"/>
        </w:tabs>
        <w:ind w:left="2700" w:hanging="1440"/>
      </w:pPr>
      <w:rPr>
        <w:rFonts w:hint="eastAsia"/>
      </w:rPr>
    </w:lvl>
    <w:lvl w:ilvl="7">
      <w:start w:val="1"/>
      <w:numFmt w:val="decimal"/>
      <w:lvlText w:val="%1.%2.%3.%4.%5.%6.%7.%8"/>
      <w:lvlJc w:val="left"/>
      <w:pPr>
        <w:tabs>
          <w:tab w:val="num" w:pos="2910"/>
        </w:tabs>
        <w:ind w:left="2910" w:hanging="1440"/>
      </w:pPr>
      <w:rPr>
        <w:rFonts w:hint="eastAsia"/>
      </w:rPr>
    </w:lvl>
    <w:lvl w:ilvl="8">
      <w:start w:val="1"/>
      <w:numFmt w:val="decimal"/>
      <w:lvlText w:val="%1.%2.%3.%4.%5.%6.%7.%8.%9"/>
      <w:lvlJc w:val="left"/>
      <w:pPr>
        <w:tabs>
          <w:tab w:val="num" w:pos="3480"/>
        </w:tabs>
        <w:ind w:left="3480" w:hanging="1800"/>
      </w:pPr>
      <w:rPr>
        <w:rFonts w:hint="eastAsia"/>
      </w:rPr>
    </w:lvl>
  </w:abstractNum>
  <w:abstractNum w:abstractNumId="11" w15:restartNumberingAfterBreak="0">
    <w:nsid w:val="6C961215"/>
    <w:multiLevelType w:val="hybridMultilevel"/>
    <w:tmpl w:val="E40413C4"/>
    <w:lvl w:ilvl="0" w:tplc="1C0A1F5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58F385F"/>
    <w:multiLevelType w:val="hybridMultilevel"/>
    <w:tmpl w:val="62CED93A"/>
    <w:lvl w:ilvl="0" w:tplc="0316A9F4">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7BB65303"/>
    <w:multiLevelType w:val="hybridMultilevel"/>
    <w:tmpl w:val="00F29F96"/>
    <w:lvl w:ilvl="0" w:tplc="D5F24B8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05991805">
    <w:abstractNumId w:val="5"/>
  </w:num>
  <w:num w:numId="2" w16cid:durableId="1384911811">
    <w:abstractNumId w:val="13"/>
  </w:num>
  <w:num w:numId="3" w16cid:durableId="1266227584">
    <w:abstractNumId w:val="12"/>
  </w:num>
  <w:num w:numId="4" w16cid:durableId="815758314">
    <w:abstractNumId w:val="1"/>
  </w:num>
  <w:num w:numId="5" w16cid:durableId="1289169173">
    <w:abstractNumId w:val="10"/>
  </w:num>
  <w:num w:numId="6" w16cid:durableId="2014914992">
    <w:abstractNumId w:val="2"/>
  </w:num>
  <w:num w:numId="7" w16cid:durableId="276252411">
    <w:abstractNumId w:val="9"/>
  </w:num>
  <w:num w:numId="8" w16cid:durableId="695891102">
    <w:abstractNumId w:val="8"/>
  </w:num>
  <w:num w:numId="9" w16cid:durableId="1960990329">
    <w:abstractNumId w:val="6"/>
  </w:num>
  <w:num w:numId="10" w16cid:durableId="201869126">
    <w:abstractNumId w:val="3"/>
  </w:num>
  <w:num w:numId="11" w16cid:durableId="618414105">
    <w:abstractNumId w:val="4"/>
  </w:num>
  <w:num w:numId="12" w16cid:durableId="912620445">
    <w:abstractNumId w:val="7"/>
  </w:num>
  <w:num w:numId="13" w16cid:durableId="130904362">
    <w:abstractNumId w:val="11"/>
  </w:num>
  <w:num w:numId="14" w16cid:durableId="1800538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39"/>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544"/>
    <w:rsid w:val="000012DF"/>
    <w:rsid w:val="0000265A"/>
    <w:rsid w:val="00003399"/>
    <w:rsid w:val="00003D23"/>
    <w:rsid w:val="00004979"/>
    <w:rsid w:val="0000522F"/>
    <w:rsid w:val="0000686F"/>
    <w:rsid w:val="00012A41"/>
    <w:rsid w:val="000143F8"/>
    <w:rsid w:val="00014DC9"/>
    <w:rsid w:val="000154A1"/>
    <w:rsid w:val="00015F92"/>
    <w:rsid w:val="00020FED"/>
    <w:rsid w:val="00021C78"/>
    <w:rsid w:val="000222BF"/>
    <w:rsid w:val="000225F2"/>
    <w:rsid w:val="00022A7A"/>
    <w:rsid w:val="00023287"/>
    <w:rsid w:val="000239B7"/>
    <w:rsid w:val="00026649"/>
    <w:rsid w:val="0002672F"/>
    <w:rsid w:val="000271D2"/>
    <w:rsid w:val="00027306"/>
    <w:rsid w:val="000274F8"/>
    <w:rsid w:val="00030CF6"/>
    <w:rsid w:val="00031AF9"/>
    <w:rsid w:val="00032A33"/>
    <w:rsid w:val="000362BE"/>
    <w:rsid w:val="00036544"/>
    <w:rsid w:val="0004141D"/>
    <w:rsid w:val="00041B6E"/>
    <w:rsid w:val="00042637"/>
    <w:rsid w:val="00044305"/>
    <w:rsid w:val="0004447D"/>
    <w:rsid w:val="00045789"/>
    <w:rsid w:val="00046E58"/>
    <w:rsid w:val="000478B0"/>
    <w:rsid w:val="00050085"/>
    <w:rsid w:val="00050B98"/>
    <w:rsid w:val="000511C7"/>
    <w:rsid w:val="00051211"/>
    <w:rsid w:val="000523E5"/>
    <w:rsid w:val="00052E5D"/>
    <w:rsid w:val="000549F1"/>
    <w:rsid w:val="00055354"/>
    <w:rsid w:val="00055C9C"/>
    <w:rsid w:val="000562B1"/>
    <w:rsid w:val="00056702"/>
    <w:rsid w:val="0005683B"/>
    <w:rsid w:val="00057FAA"/>
    <w:rsid w:val="000615D3"/>
    <w:rsid w:val="0006163C"/>
    <w:rsid w:val="00063862"/>
    <w:rsid w:val="000645DF"/>
    <w:rsid w:val="0006573C"/>
    <w:rsid w:val="00066134"/>
    <w:rsid w:val="00070676"/>
    <w:rsid w:val="00070EED"/>
    <w:rsid w:val="00073C8C"/>
    <w:rsid w:val="00075168"/>
    <w:rsid w:val="00076535"/>
    <w:rsid w:val="0007685A"/>
    <w:rsid w:val="00077476"/>
    <w:rsid w:val="00077507"/>
    <w:rsid w:val="00080958"/>
    <w:rsid w:val="00081171"/>
    <w:rsid w:val="00081C19"/>
    <w:rsid w:val="00081ECE"/>
    <w:rsid w:val="000820F3"/>
    <w:rsid w:val="00082626"/>
    <w:rsid w:val="00084B01"/>
    <w:rsid w:val="00085421"/>
    <w:rsid w:val="000855C2"/>
    <w:rsid w:val="00085754"/>
    <w:rsid w:val="00086277"/>
    <w:rsid w:val="00086B4F"/>
    <w:rsid w:val="00087E13"/>
    <w:rsid w:val="000920FB"/>
    <w:rsid w:val="00092263"/>
    <w:rsid w:val="000931CB"/>
    <w:rsid w:val="000A0014"/>
    <w:rsid w:val="000A0B0F"/>
    <w:rsid w:val="000A0E39"/>
    <w:rsid w:val="000A0E44"/>
    <w:rsid w:val="000A1586"/>
    <w:rsid w:val="000A50C6"/>
    <w:rsid w:val="000A7F12"/>
    <w:rsid w:val="000B0596"/>
    <w:rsid w:val="000B1EC4"/>
    <w:rsid w:val="000B355C"/>
    <w:rsid w:val="000B36D1"/>
    <w:rsid w:val="000B459B"/>
    <w:rsid w:val="000B64E5"/>
    <w:rsid w:val="000B6B04"/>
    <w:rsid w:val="000B7A85"/>
    <w:rsid w:val="000B7AE2"/>
    <w:rsid w:val="000B7E77"/>
    <w:rsid w:val="000C0507"/>
    <w:rsid w:val="000C19E7"/>
    <w:rsid w:val="000C2C48"/>
    <w:rsid w:val="000C3236"/>
    <w:rsid w:val="000C4CF4"/>
    <w:rsid w:val="000C54AD"/>
    <w:rsid w:val="000C6DC3"/>
    <w:rsid w:val="000C74FF"/>
    <w:rsid w:val="000D1155"/>
    <w:rsid w:val="000D2DD4"/>
    <w:rsid w:val="000D3220"/>
    <w:rsid w:val="000D43D7"/>
    <w:rsid w:val="000D47F5"/>
    <w:rsid w:val="000D544E"/>
    <w:rsid w:val="000D5A80"/>
    <w:rsid w:val="000D7470"/>
    <w:rsid w:val="000E0194"/>
    <w:rsid w:val="000E09EF"/>
    <w:rsid w:val="000E188E"/>
    <w:rsid w:val="000E199F"/>
    <w:rsid w:val="000E20FC"/>
    <w:rsid w:val="000E232F"/>
    <w:rsid w:val="000E2E34"/>
    <w:rsid w:val="000E32D5"/>
    <w:rsid w:val="000E3853"/>
    <w:rsid w:val="000E39A6"/>
    <w:rsid w:val="000E43F9"/>
    <w:rsid w:val="000E4D71"/>
    <w:rsid w:val="000E5A42"/>
    <w:rsid w:val="000E638F"/>
    <w:rsid w:val="000E69EA"/>
    <w:rsid w:val="000E6BE0"/>
    <w:rsid w:val="000F140A"/>
    <w:rsid w:val="000F1471"/>
    <w:rsid w:val="000F3579"/>
    <w:rsid w:val="000F4367"/>
    <w:rsid w:val="000F511E"/>
    <w:rsid w:val="000F5631"/>
    <w:rsid w:val="000F69BE"/>
    <w:rsid w:val="000F7103"/>
    <w:rsid w:val="00100968"/>
    <w:rsid w:val="00100B1E"/>
    <w:rsid w:val="00100B28"/>
    <w:rsid w:val="00104047"/>
    <w:rsid w:val="00105385"/>
    <w:rsid w:val="001059F0"/>
    <w:rsid w:val="00105B4D"/>
    <w:rsid w:val="0010658E"/>
    <w:rsid w:val="001116A1"/>
    <w:rsid w:val="00111740"/>
    <w:rsid w:val="0011182C"/>
    <w:rsid w:val="00112CC1"/>
    <w:rsid w:val="0011312A"/>
    <w:rsid w:val="00113D7F"/>
    <w:rsid w:val="0011622F"/>
    <w:rsid w:val="00116D5D"/>
    <w:rsid w:val="00117626"/>
    <w:rsid w:val="00117BE2"/>
    <w:rsid w:val="00120E3B"/>
    <w:rsid w:val="00121F86"/>
    <w:rsid w:val="001222C1"/>
    <w:rsid w:val="001223AF"/>
    <w:rsid w:val="001223D9"/>
    <w:rsid w:val="001225B9"/>
    <w:rsid w:val="001228B2"/>
    <w:rsid w:val="001244AB"/>
    <w:rsid w:val="00125054"/>
    <w:rsid w:val="00125662"/>
    <w:rsid w:val="00126189"/>
    <w:rsid w:val="0012627E"/>
    <w:rsid w:val="0012744A"/>
    <w:rsid w:val="001307B4"/>
    <w:rsid w:val="001319D8"/>
    <w:rsid w:val="001358C1"/>
    <w:rsid w:val="00135985"/>
    <w:rsid w:val="0014162B"/>
    <w:rsid w:val="00142761"/>
    <w:rsid w:val="00142B23"/>
    <w:rsid w:val="00142FF9"/>
    <w:rsid w:val="001450BD"/>
    <w:rsid w:val="001457F6"/>
    <w:rsid w:val="001458A8"/>
    <w:rsid w:val="00145B03"/>
    <w:rsid w:val="0014749C"/>
    <w:rsid w:val="00147D8B"/>
    <w:rsid w:val="00147FA3"/>
    <w:rsid w:val="001510D5"/>
    <w:rsid w:val="00151195"/>
    <w:rsid w:val="0015138B"/>
    <w:rsid w:val="00151EDB"/>
    <w:rsid w:val="00155532"/>
    <w:rsid w:val="00155760"/>
    <w:rsid w:val="001566DA"/>
    <w:rsid w:val="001569E8"/>
    <w:rsid w:val="00156B34"/>
    <w:rsid w:val="00156F15"/>
    <w:rsid w:val="0016061A"/>
    <w:rsid w:val="00160A19"/>
    <w:rsid w:val="00161067"/>
    <w:rsid w:val="00161486"/>
    <w:rsid w:val="00161506"/>
    <w:rsid w:val="00161A25"/>
    <w:rsid w:val="00163510"/>
    <w:rsid w:val="00164328"/>
    <w:rsid w:val="00164449"/>
    <w:rsid w:val="00164703"/>
    <w:rsid w:val="001652C3"/>
    <w:rsid w:val="001653D6"/>
    <w:rsid w:val="0016557E"/>
    <w:rsid w:val="00165B8B"/>
    <w:rsid w:val="001675A9"/>
    <w:rsid w:val="0017089E"/>
    <w:rsid w:val="00171508"/>
    <w:rsid w:val="00171B75"/>
    <w:rsid w:val="00174162"/>
    <w:rsid w:val="00174B07"/>
    <w:rsid w:val="00175953"/>
    <w:rsid w:val="00176B2F"/>
    <w:rsid w:val="00176EE8"/>
    <w:rsid w:val="0017794E"/>
    <w:rsid w:val="00181904"/>
    <w:rsid w:val="001835E4"/>
    <w:rsid w:val="00183F60"/>
    <w:rsid w:val="00184571"/>
    <w:rsid w:val="00184AE9"/>
    <w:rsid w:val="001857C7"/>
    <w:rsid w:val="00186FD3"/>
    <w:rsid w:val="00190DAA"/>
    <w:rsid w:val="001910D1"/>
    <w:rsid w:val="001926E8"/>
    <w:rsid w:val="00192E66"/>
    <w:rsid w:val="001931BD"/>
    <w:rsid w:val="001945C6"/>
    <w:rsid w:val="00194C4B"/>
    <w:rsid w:val="001954C2"/>
    <w:rsid w:val="001955A1"/>
    <w:rsid w:val="00196431"/>
    <w:rsid w:val="001A0422"/>
    <w:rsid w:val="001A0682"/>
    <w:rsid w:val="001A1344"/>
    <w:rsid w:val="001A19A3"/>
    <w:rsid w:val="001A40FF"/>
    <w:rsid w:val="001A4130"/>
    <w:rsid w:val="001A4AF7"/>
    <w:rsid w:val="001A5D6C"/>
    <w:rsid w:val="001A6686"/>
    <w:rsid w:val="001A6D47"/>
    <w:rsid w:val="001A6F07"/>
    <w:rsid w:val="001A73D4"/>
    <w:rsid w:val="001A791A"/>
    <w:rsid w:val="001B2A9C"/>
    <w:rsid w:val="001B380A"/>
    <w:rsid w:val="001B3DA2"/>
    <w:rsid w:val="001B64A8"/>
    <w:rsid w:val="001B6DFB"/>
    <w:rsid w:val="001B6E3E"/>
    <w:rsid w:val="001C06A6"/>
    <w:rsid w:val="001C0D4A"/>
    <w:rsid w:val="001C0DA8"/>
    <w:rsid w:val="001C0F0E"/>
    <w:rsid w:val="001C1DA3"/>
    <w:rsid w:val="001C242B"/>
    <w:rsid w:val="001C2596"/>
    <w:rsid w:val="001C2D8D"/>
    <w:rsid w:val="001C44A2"/>
    <w:rsid w:val="001C5475"/>
    <w:rsid w:val="001C57C6"/>
    <w:rsid w:val="001C5908"/>
    <w:rsid w:val="001C635D"/>
    <w:rsid w:val="001C74EA"/>
    <w:rsid w:val="001D1213"/>
    <w:rsid w:val="001D17DD"/>
    <w:rsid w:val="001D18CE"/>
    <w:rsid w:val="001D2B87"/>
    <w:rsid w:val="001D322F"/>
    <w:rsid w:val="001D32E0"/>
    <w:rsid w:val="001D3786"/>
    <w:rsid w:val="001D40F3"/>
    <w:rsid w:val="001D420B"/>
    <w:rsid w:val="001D50FF"/>
    <w:rsid w:val="001E20B0"/>
    <w:rsid w:val="001E2772"/>
    <w:rsid w:val="001E33B5"/>
    <w:rsid w:val="001E3B51"/>
    <w:rsid w:val="001E3E9D"/>
    <w:rsid w:val="001E5E9C"/>
    <w:rsid w:val="001E6B38"/>
    <w:rsid w:val="001E733C"/>
    <w:rsid w:val="001F09B0"/>
    <w:rsid w:val="001F164E"/>
    <w:rsid w:val="001F1A23"/>
    <w:rsid w:val="001F1BD7"/>
    <w:rsid w:val="001F292B"/>
    <w:rsid w:val="001F2C2F"/>
    <w:rsid w:val="001F2FD7"/>
    <w:rsid w:val="001F4276"/>
    <w:rsid w:val="001F4373"/>
    <w:rsid w:val="001F4A2E"/>
    <w:rsid w:val="001F4E6A"/>
    <w:rsid w:val="001F53FD"/>
    <w:rsid w:val="001F6A01"/>
    <w:rsid w:val="001F6FE3"/>
    <w:rsid w:val="001F705D"/>
    <w:rsid w:val="001F7EBD"/>
    <w:rsid w:val="00203988"/>
    <w:rsid w:val="002103E1"/>
    <w:rsid w:val="0021132D"/>
    <w:rsid w:val="00213077"/>
    <w:rsid w:val="00213310"/>
    <w:rsid w:val="002142FE"/>
    <w:rsid w:val="00215B0B"/>
    <w:rsid w:val="00215BA9"/>
    <w:rsid w:val="00216B88"/>
    <w:rsid w:val="0021726E"/>
    <w:rsid w:val="00221992"/>
    <w:rsid w:val="00221C81"/>
    <w:rsid w:val="00222570"/>
    <w:rsid w:val="002239C5"/>
    <w:rsid w:val="00224ADD"/>
    <w:rsid w:val="0023042F"/>
    <w:rsid w:val="002305E4"/>
    <w:rsid w:val="002315FC"/>
    <w:rsid w:val="00232E52"/>
    <w:rsid w:val="002336FC"/>
    <w:rsid w:val="00233FD6"/>
    <w:rsid w:val="00234855"/>
    <w:rsid w:val="00234B4D"/>
    <w:rsid w:val="00237F2B"/>
    <w:rsid w:val="00241EB2"/>
    <w:rsid w:val="00242CF4"/>
    <w:rsid w:val="00245D1E"/>
    <w:rsid w:val="00247173"/>
    <w:rsid w:val="00247FA3"/>
    <w:rsid w:val="00251981"/>
    <w:rsid w:val="002522A8"/>
    <w:rsid w:val="00252425"/>
    <w:rsid w:val="00257314"/>
    <w:rsid w:val="002628D6"/>
    <w:rsid w:val="002632A8"/>
    <w:rsid w:val="002633EA"/>
    <w:rsid w:val="002633F1"/>
    <w:rsid w:val="00263D3D"/>
    <w:rsid w:val="0026434F"/>
    <w:rsid w:val="00264AA3"/>
    <w:rsid w:val="00265493"/>
    <w:rsid w:val="002654C4"/>
    <w:rsid w:val="00267213"/>
    <w:rsid w:val="00267B18"/>
    <w:rsid w:val="00270115"/>
    <w:rsid w:val="002707A3"/>
    <w:rsid w:val="00271106"/>
    <w:rsid w:val="002720C7"/>
    <w:rsid w:val="0027406C"/>
    <w:rsid w:val="00275285"/>
    <w:rsid w:val="00275343"/>
    <w:rsid w:val="002753D8"/>
    <w:rsid w:val="002760B6"/>
    <w:rsid w:val="00277C88"/>
    <w:rsid w:val="00277CBE"/>
    <w:rsid w:val="0028264A"/>
    <w:rsid w:val="00283311"/>
    <w:rsid w:val="002840E9"/>
    <w:rsid w:val="002858E5"/>
    <w:rsid w:val="00285EA7"/>
    <w:rsid w:val="00286B8F"/>
    <w:rsid w:val="002870C1"/>
    <w:rsid w:val="0028732A"/>
    <w:rsid w:val="002876A7"/>
    <w:rsid w:val="00291234"/>
    <w:rsid w:val="00292437"/>
    <w:rsid w:val="002934E6"/>
    <w:rsid w:val="0029610E"/>
    <w:rsid w:val="002965E3"/>
    <w:rsid w:val="00297A0E"/>
    <w:rsid w:val="00297EA3"/>
    <w:rsid w:val="002A0294"/>
    <w:rsid w:val="002A0441"/>
    <w:rsid w:val="002A0CDF"/>
    <w:rsid w:val="002A1F0D"/>
    <w:rsid w:val="002A2A02"/>
    <w:rsid w:val="002A32D1"/>
    <w:rsid w:val="002A3505"/>
    <w:rsid w:val="002A3C47"/>
    <w:rsid w:val="002A5668"/>
    <w:rsid w:val="002A5AB3"/>
    <w:rsid w:val="002A5E3D"/>
    <w:rsid w:val="002A6830"/>
    <w:rsid w:val="002A764C"/>
    <w:rsid w:val="002B4CD6"/>
    <w:rsid w:val="002B595D"/>
    <w:rsid w:val="002B59D4"/>
    <w:rsid w:val="002B5E56"/>
    <w:rsid w:val="002B5F1D"/>
    <w:rsid w:val="002B645F"/>
    <w:rsid w:val="002B787A"/>
    <w:rsid w:val="002C0232"/>
    <w:rsid w:val="002C124C"/>
    <w:rsid w:val="002C1518"/>
    <w:rsid w:val="002C2ABD"/>
    <w:rsid w:val="002C3FB4"/>
    <w:rsid w:val="002C42AB"/>
    <w:rsid w:val="002C4501"/>
    <w:rsid w:val="002C68CA"/>
    <w:rsid w:val="002D21E1"/>
    <w:rsid w:val="002D5530"/>
    <w:rsid w:val="002D56DB"/>
    <w:rsid w:val="002D7757"/>
    <w:rsid w:val="002D7BE9"/>
    <w:rsid w:val="002E007B"/>
    <w:rsid w:val="002E0EA7"/>
    <w:rsid w:val="002E1DE7"/>
    <w:rsid w:val="002E50A3"/>
    <w:rsid w:val="002E5903"/>
    <w:rsid w:val="002E5A7A"/>
    <w:rsid w:val="002E5D02"/>
    <w:rsid w:val="002E5DD4"/>
    <w:rsid w:val="002E6C55"/>
    <w:rsid w:val="002E7C48"/>
    <w:rsid w:val="002F0687"/>
    <w:rsid w:val="002F0E67"/>
    <w:rsid w:val="002F18D8"/>
    <w:rsid w:val="002F358C"/>
    <w:rsid w:val="002F4EBA"/>
    <w:rsid w:val="002F674C"/>
    <w:rsid w:val="002F6AF0"/>
    <w:rsid w:val="002F73F3"/>
    <w:rsid w:val="00300695"/>
    <w:rsid w:val="00302611"/>
    <w:rsid w:val="00304BD8"/>
    <w:rsid w:val="00306499"/>
    <w:rsid w:val="00306724"/>
    <w:rsid w:val="003069E1"/>
    <w:rsid w:val="0030732D"/>
    <w:rsid w:val="00307A44"/>
    <w:rsid w:val="00311F7A"/>
    <w:rsid w:val="00312B41"/>
    <w:rsid w:val="003140F2"/>
    <w:rsid w:val="003144CD"/>
    <w:rsid w:val="00314AC7"/>
    <w:rsid w:val="00314FCC"/>
    <w:rsid w:val="00315445"/>
    <w:rsid w:val="00315FD6"/>
    <w:rsid w:val="0031622F"/>
    <w:rsid w:val="00317109"/>
    <w:rsid w:val="003172C9"/>
    <w:rsid w:val="00320D4B"/>
    <w:rsid w:val="003216FA"/>
    <w:rsid w:val="00321979"/>
    <w:rsid w:val="00321D07"/>
    <w:rsid w:val="00322600"/>
    <w:rsid w:val="003226C7"/>
    <w:rsid w:val="00322BEE"/>
    <w:rsid w:val="003236A8"/>
    <w:rsid w:val="00324017"/>
    <w:rsid w:val="00324731"/>
    <w:rsid w:val="003260C1"/>
    <w:rsid w:val="003267D4"/>
    <w:rsid w:val="00326D0F"/>
    <w:rsid w:val="003276E1"/>
    <w:rsid w:val="00327761"/>
    <w:rsid w:val="00331DB6"/>
    <w:rsid w:val="00332DE2"/>
    <w:rsid w:val="00333C04"/>
    <w:rsid w:val="003348CE"/>
    <w:rsid w:val="003358FB"/>
    <w:rsid w:val="0033645B"/>
    <w:rsid w:val="00336512"/>
    <w:rsid w:val="00336D4A"/>
    <w:rsid w:val="00340A6A"/>
    <w:rsid w:val="00341F2C"/>
    <w:rsid w:val="00343357"/>
    <w:rsid w:val="003456CF"/>
    <w:rsid w:val="00347C8E"/>
    <w:rsid w:val="00350790"/>
    <w:rsid w:val="0035094F"/>
    <w:rsid w:val="003524A7"/>
    <w:rsid w:val="00352771"/>
    <w:rsid w:val="00353B81"/>
    <w:rsid w:val="00354BE3"/>
    <w:rsid w:val="00355183"/>
    <w:rsid w:val="00356D05"/>
    <w:rsid w:val="0035700E"/>
    <w:rsid w:val="00360063"/>
    <w:rsid w:val="003618CF"/>
    <w:rsid w:val="00363073"/>
    <w:rsid w:val="003631BC"/>
    <w:rsid w:val="00363FE3"/>
    <w:rsid w:val="00365AAD"/>
    <w:rsid w:val="00366209"/>
    <w:rsid w:val="0036661B"/>
    <w:rsid w:val="00366935"/>
    <w:rsid w:val="00366A7C"/>
    <w:rsid w:val="003707BB"/>
    <w:rsid w:val="00371183"/>
    <w:rsid w:val="00371A82"/>
    <w:rsid w:val="00372091"/>
    <w:rsid w:val="00372497"/>
    <w:rsid w:val="003729FC"/>
    <w:rsid w:val="003739D7"/>
    <w:rsid w:val="00374105"/>
    <w:rsid w:val="0037732A"/>
    <w:rsid w:val="00381150"/>
    <w:rsid w:val="003823A8"/>
    <w:rsid w:val="00382AC4"/>
    <w:rsid w:val="003833E6"/>
    <w:rsid w:val="0038712B"/>
    <w:rsid w:val="00390E78"/>
    <w:rsid w:val="00391612"/>
    <w:rsid w:val="0039169F"/>
    <w:rsid w:val="00392A3C"/>
    <w:rsid w:val="00393DDF"/>
    <w:rsid w:val="00395586"/>
    <w:rsid w:val="00395D87"/>
    <w:rsid w:val="00396AE1"/>
    <w:rsid w:val="00396C03"/>
    <w:rsid w:val="00396D72"/>
    <w:rsid w:val="0039730C"/>
    <w:rsid w:val="00397BF0"/>
    <w:rsid w:val="003A0CA8"/>
    <w:rsid w:val="003A17E9"/>
    <w:rsid w:val="003A2080"/>
    <w:rsid w:val="003A2F99"/>
    <w:rsid w:val="003A3AD3"/>
    <w:rsid w:val="003A4EC3"/>
    <w:rsid w:val="003A56E6"/>
    <w:rsid w:val="003A5C30"/>
    <w:rsid w:val="003A718A"/>
    <w:rsid w:val="003A7ED4"/>
    <w:rsid w:val="003B0372"/>
    <w:rsid w:val="003B07AD"/>
    <w:rsid w:val="003B08E8"/>
    <w:rsid w:val="003B1F4F"/>
    <w:rsid w:val="003B23E8"/>
    <w:rsid w:val="003B2664"/>
    <w:rsid w:val="003B2BA6"/>
    <w:rsid w:val="003B2C1C"/>
    <w:rsid w:val="003B344A"/>
    <w:rsid w:val="003B4567"/>
    <w:rsid w:val="003B6DB2"/>
    <w:rsid w:val="003B7A37"/>
    <w:rsid w:val="003C1DEA"/>
    <w:rsid w:val="003C2DDD"/>
    <w:rsid w:val="003C3010"/>
    <w:rsid w:val="003C3212"/>
    <w:rsid w:val="003C35B0"/>
    <w:rsid w:val="003C3FA9"/>
    <w:rsid w:val="003C6447"/>
    <w:rsid w:val="003C6847"/>
    <w:rsid w:val="003C6B2D"/>
    <w:rsid w:val="003D0F3F"/>
    <w:rsid w:val="003D14A9"/>
    <w:rsid w:val="003D38C6"/>
    <w:rsid w:val="003D626B"/>
    <w:rsid w:val="003E0D61"/>
    <w:rsid w:val="003E0DF1"/>
    <w:rsid w:val="003E1703"/>
    <w:rsid w:val="003E183B"/>
    <w:rsid w:val="003E1D9B"/>
    <w:rsid w:val="003E2619"/>
    <w:rsid w:val="003E3DF3"/>
    <w:rsid w:val="003E4F27"/>
    <w:rsid w:val="003E549E"/>
    <w:rsid w:val="003F080D"/>
    <w:rsid w:val="003F1BE3"/>
    <w:rsid w:val="003F2DE4"/>
    <w:rsid w:val="003F45DE"/>
    <w:rsid w:val="003F5A11"/>
    <w:rsid w:val="003F6DF8"/>
    <w:rsid w:val="003F6EFE"/>
    <w:rsid w:val="003F72E9"/>
    <w:rsid w:val="003F782C"/>
    <w:rsid w:val="00400AAA"/>
    <w:rsid w:val="00401BD2"/>
    <w:rsid w:val="00402EE4"/>
    <w:rsid w:val="004031F3"/>
    <w:rsid w:val="0040564A"/>
    <w:rsid w:val="00407927"/>
    <w:rsid w:val="00411DC7"/>
    <w:rsid w:val="00412C0C"/>
    <w:rsid w:val="00413D00"/>
    <w:rsid w:val="00413D05"/>
    <w:rsid w:val="00414810"/>
    <w:rsid w:val="00415CFA"/>
    <w:rsid w:val="00416B8A"/>
    <w:rsid w:val="00420BC3"/>
    <w:rsid w:val="00421B89"/>
    <w:rsid w:val="004225F1"/>
    <w:rsid w:val="004236DC"/>
    <w:rsid w:val="004240E0"/>
    <w:rsid w:val="0042489B"/>
    <w:rsid w:val="0042522F"/>
    <w:rsid w:val="00425334"/>
    <w:rsid w:val="0042540C"/>
    <w:rsid w:val="004254FA"/>
    <w:rsid w:val="00425764"/>
    <w:rsid w:val="0042766D"/>
    <w:rsid w:val="00427A90"/>
    <w:rsid w:val="00430D2C"/>
    <w:rsid w:val="0043146F"/>
    <w:rsid w:val="004317F2"/>
    <w:rsid w:val="00431C80"/>
    <w:rsid w:val="004346CA"/>
    <w:rsid w:val="004354E9"/>
    <w:rsid w:val="00436D2B"/>
    <w:rsid w:val="0043749A"/>
    <w:rsid w:val="004405C8"/>
    <w:rsid w:val="004424A6"/>
    <w:rsid w:val="00443CD4"/>
    <w:rsid w:val="00443E5D"/>
    <w:rsid w:val="00445B34"/>
    <w:rsid w:val="00446101"/>
    <w:rsid w:val="0044747D"/>
    <w:rsid w:val="004516A5"/>
    <w:rsid w:val="00451732"/>
    <w:rsid w:val="00455627"/>
    <w:rsid w:val="0045778B"/>
    <w:rsid w:val="00457AD9"/>
    <w:rsid w:val="00460274"/>
    <w:rsid w:val="00462F69"/>
    <w:rsid w:val="00464012"/>
    <w:rsid w:val="004646A6"/>
    <w:rsid w:val="0046527F"/>
    <w:rsid w:val="00466206"/>
    <w:rsid w:val="00466B37"/>
    <w:rsid w:val="00467BDF"/>
    <w:rsid w:val="00471EEB"/>
    <w:rsid w:val="0047266B"/>
    <w:rsid w:val="004749F5"/>
    <w:rsid w:val="0048362D"/>
    <w:rsid w:val="00484E47"/>
    <w:rsid w:val="004861F5"/>
    <w:rsid w:val="004908E6"/>
    <w:rsid w:val="00490984"/>
    <w:rsid w:val="00492376"/>
    <w:rsid w:val="00493817"/>
    <w:rsid w:val="004938A9"/>
    <w:rsid w:val="00493D42"/>
    <w:rsid w:val="004945A2"/>
    <w:rsid w:val="00494F98"/>
    <w:rsid w:val="004954BA"/>
    <w:rsid w:val="00496A51"/>
    <w:rsid w:val="00496D4F"/>
    <w:rsid w:val="004A092E"/>
    <w:rsid w:val="004A0B5C"/>
    <w:rsid w:val="004A0F51"/>
    <w:rsid w:val="004A1039"/>
    <w:rsid w:val="004A10BA"/>
    <w:rsid w:val="004A1E17"/>
    <w:rsid w:val="004A20F6"/>
    <w:rsid w:val="004A2D44"/>
    <w:rsid w:val="004A52FA"/>
    <w:rsid w:val="004A5AD2"/>
    <w:rsid w:val="004A5BFE"/>
    <w:rsid w:val="004A6C43"/>
    <w:rsid w:val="004B286A"/>
    <w:rsid w:val="004B287B"/>
    <w:rsid w:val="004B354C"/>
    <w:rsid w:val="004B45FD"/>
    <w:rsid w:val="004B4D23"/>
    <w:rsid w:val="004B4F27"/>
    <w:rsid w:val="004B6DD5"/>
    <w:rsid w:val="004C0150"/>
    <w:rsid w:val="004C0C4D"/>
    <w:rsid w:val="004C0DD3"/>
    <w:rsid w:val="004C1077"/>
    <w:rsid w:val="004C18A4"/>
    <w:rsid w:val="004C1A94"/>
    <w:rsid w:val="004C279D"/>
    <w:rsid w:val="004C2CE6"/>
    <w:rsid w:val="004C3284"/>
    <w:rsid w:val="004C5290"/>
    <w:rsid w:val="004C5848"/>
    <w:rsid w:val="004D0AA9"/>
    <w:rsid w:val="004D0BBC"/>
    <w:rsid w:val="004D30B0"/>
    <w:rsid w:val="004D3ED5"/>
    <w:rsid w:val="004D4470"/>
    <w:rsid w:val="004D70FD"/>
    <w:rsid w:val="004D767E"/>
    <w:rsid w:val="004D7EDC"/>
    <w:rsid w:val="004E001C"/>
    <w:rsid w:val="004E1532"/>
    <w:rsid w:val="004E2663"/>
    <w:rsid w:val="004E28DB"/>
    <w:rsid w:val="004E3247"/>
    <w:rsid w:val="004E34C6"/>
    <w:rsid w:val="004E3AC4"/>
    <w:rsid w:val="004E3E86"/>
    <w:rsid w:val="004E52DA"/>
    <w:rsid w:val="004E5CF9"/>
    <w:rsid w:val="004F1401"/>
    <w:rsid w:val="004F28E5"/>
    <w:rsid w:val="004F2B88"/>
    <w:rsid w:val="004F4F54"/>
    <w:rsid w:val="004F5A11"/>
    <w:rsid w:val="004F66A8"/>
    <w:rsid w:val="004F6830"/>
    <w:rsid w:val="00500C4A"/>
    <w:rsid w:val="00500FE0"/>
    <w:rsid w:val="005031B4"/>
    <w:rsid w:val="00504310"/>
    <w:rsid w:val="0050553D"/>
    <w:rsid w:val="005062DE"/>
    <w:rsid w:val="00510017"/>
    <w:rsid w:val="00510374"/>
    <w:rsid w:val="00510C69"/>
    <w:rsid w:val="00510DCD"/>
    <w:rsid w:val="00511626"/>
    <w:rsid w:val="00512A7D"/>
    <w:rsid w:val="005131C0"/>
    <w:rsid w:val="005139AF"/>
    <w:rsid w:val="005149EF"/>
    <w:rsid w:val="00515667"/>
    <w:rsid w:val="00517275"/>
    <w:rsid w:val="00517615"/>
    <w:rsid w:val="0052118C"/>
    <w:rsid w:val="005226A5"/>
    <w:rsid w:val="00522BC2"/>
    <w:rsid w:val="00522E18"/>
    <w:rsid w:val="00525DAD"/>
    <w:rsid w:val="00525F66"/>
    <w:rsid w:val="00527305"/>
    <w:rsid w:val="0052738C"/>
    <w:rsid w:val="00531303"/>
    <w:rsid w:val="00531358"/>
    <w:rsid w:val="00531535"/>
    <w:rsid w:val="00531EA5"/>
    <w:rsid w:val="00533FF9"/>
    <w:rsid w:val="00534E1A"/>
    <w:rsid w:val="005358BA"/>
    <w:rsid w:val="0053624B"/>
    <w:rsid w:val="005363C2"/>
    <w:rsid w:val="0054347A"/>
    <w:rsid w:val="00543D1F"/>
    <w:rsid w:val="00544907"/>
    <w:rsid w:val="00545534"/>
    <w:rsid w:val="00546B2B"/>
    <w:rsid w:val="00546D30"/>
    <w:rsid w:val="005509A4"/>
    <w:rsid w:val="00552A07"/>
    <w:rsid w:val="00553870"/>
    <w:rsid w:val="005542F4"/>
    <w:rsid w:val="00554638"/>
    <w:rsid w:val="0055608E"/>
    <w:rsid w:val="00556FBB"/>
    <w:rsid w:val="0055747E"/>
    <w:rsid w:val="005612BF"/>
    <w:rsid w:val="0056199D"/>
    <w:rsid w:val="00561B0D"/>
    <w:rsid w:val="005627EC"/>
    <w:rsid w:val="00562F19"/>
    <w:rsid w:val="0056581C"/>
    <w:rsid w:val="00566365"/>
    <w:rsid w:val="005674D5"/>
    <w:rsid w:val="005676A3"/>
    <w:rsid w:val="00570415"/>
    <w:rsid w:val="00570FAA"/>
    <w:rsid w:val="00571BE7"/>
    <w:rsid w:val="00572768"/>
    <w:rsid w:val="00572773"/>
    <w:rsid w:val="00574976"/>
    <w:rsid w:val="00574C8B"/>
    <w:rsid w:val="00576C4E"/>
    <w:rsid w:val="00576F7D"/>
    <w:rsid w:val="0057796F"/>
    <w:rsid w:val="005820A9"/>
    <w:rsid w:val="00582505"/>
    <w:rsid w:val="00582AB3"/>
    <w:rsid w:val="00585215"/>
    <w:rsid w:val="00585734"/>
    <w:rsid w:val="005857A6"/>
    <w:rsid w:val="00586094"/>
    <w:rsid w:val="0058687D"/>
    <w:rsid w:val="005875AC"/>
    <w:rsid w:val="00592C4C"/>
    <w:rsid w:val="00594794"/>
    <w:rsid w:val="005948DE"/>
    <w:rsid w:val="00594C61"/>
    <w:rsid w:val="00596333"/>
    <w:rsid w:val="00597814"/>
    <w:rsid w:val="005A1FA2"/>
    <w:rsid w:val="005A3E1B"/>
    <w:rsid w:val="005A6DF2"/>
    <w:rsid w:val="005B3688"/>
    <w:rsid w:val="005B3A0E"/>
    <w:rsid w:val="005B3D60"/>
    <w:rsid w:val="005B4CFB"/>
    <w:rsid w:val="005B7325"/>
    <w:rsid w:val="005C20BC"/>
    <w:rsid w:val="005C2AA4"/>
    <w:rsid w:val="005C2DE2"/>
    <w:rsid w:val="005C3C45"/>
    <w:rsid w:val="005C3D16"/>
    <w:rsid w:val="005C5100"/>
    <w:rsid w:val="005C72F8"/>
    <w:rsid w:val="005C732E"/>
    <w:rsid w:val="005C7E38"/>
    <w:rsid w:val="005D0024"/>
    <w:rsid w:val="005D1B11"/>
    <w:rsid w:val="005D2C11"/>
    <w:rsid w:val="005D456F"/>
    <w:rsid w:val="005D4CB5"/>
    <w:rsid w:val="005D7AD6"/>
    <w:rsid w:val="005E0152"/>
    <w:rsid w:val="005E1392"/>
    <w:rsid w:val="005E1E17"/>
    <w:rsid w:val="005E37D1"/>
    <w:rsid w:val="005E3BA2"/>
    <w:rsid w:val="005E4FFC"/>
    <w:rsid w:val="005E5013"/>
    <w:rsid w:val="005E7206"/>
    <w:rsid w:val="005F0819"/>
    <w:rsid w:val="005F4303"/>
    <w:rsid w:val="005F46BA"/>
    <w:rsid w:val="005F58BA"/>
    <w:rsid w:val="005F6C21"/>
    <w:rsid w:val="005F711E"/>
    <w:rsid w:val="005F7D3C"/>
    <w:rsid w:val="00602B99"/>
    <w:rsid w:val="00610B0C"/>
    <w:rsid w:val="00611BB9"/>
    <w:rsid w:val="006121FA"/>
    <w:rsid w:val="00612FB9"/>
    <w:rsid w:val="00614336"/>
    <w:rsid w:val="00615A9B"/>
    <w:rsid w:val="00615C3D"/>
    <w:rsid w:val="00622371"/>
    <w:rsid w:val="00622DE5"/>
    <w:rsid w:val="00623CB8"/>
    <w:rsid w:val="00623E70"/>
    <w:rsid w:val="006254D1"/>
    <w:rsid w:val="00625A28"/>
    <w:rsid w:val="00625F3B"/>
    <w:rsid w:val="00625F9A"/>
    <w:rsid w:val="006268E7"/>
    <w:rsid w:val="00630CAE"/>
    <w:rsid w:val="00632D86"/>
    <w:rsid w:val="00632EC1"/>
    <w:rsid w:val="00633540"/>
    <w:rsid w:val="00633672"/>
    <w:rsid w:val="00633CBA"/>
    <w:rsid w:val="00634469"/>
    <w:rsid w:val="00635DDB"/>
    <w:rsid w:val="00637E9D"/>
    <w:rsid w:val="00640FDD"/>
    <w:rsid w:val="006424A3"/>
    <w:rsid w:val="0064337E"/>
    <w:rsid w:val="006444B9"/>
    <w:rsid w:val="00645E4D"/>
    <w:rsid w:val="00646548"/>
    <w:rsid w:val="00646908"/>
    <w:rsid w:val="00647185"/>
    <w:rsid w:val="0064746F"/>
    <w:rsid w:val="00647EAE"/>
    <w:rsid w:val="0065058B"/>
    <w:rsid w:val="00651428"/>
    <w:rsid w:val="00651761"/>
    <w:rsid w:val="006541D5"/>
    <w:rsid w:val="00654C76"/>
    <w:rsid w:val="00655C0F"/>
    <w:rsid w:val="00656467"/>
    <w:rsid w:val="0065794A"/>
    <w:rsid w:val="00660ADD"/>
    <w:rsid w:val="0066155F"/>
    <w:rsid w:val="00661AAD"/>
    <w:rsid w:val="00661D72"/>
    <w:rsid w:val="006626B6"/>
    <w:rsid w:val="0066364C"/>
    <w:rsid w:val="0066447E"/>
    <w:rsid w:val="00665ED7"/>
    <w:rsid w:val="006668DC"/>
    <w:rsid w:val="00666AB6"/>
    <w:rsid w:val="00666D0D"/>
    <w:rsid w:val="00666ED3"/>
    <w:rsid w:val="00667F87"/>
    <w:rsid w:val="006711BB"/>
    <w:rsid w:val="006715B8"/>
    <w:rsid w:val="00672C20"/>
    <w:rsid w:val="00672E8D"/>
    <w:rsid w:val="006732DB"/>
    <w:rsid w:val="00673A75"/>
    <w:rsid w:val="00673C72"/>
    <w:rsid w:val="00673F93"/>
    <w:rsid w:val="0067514E"/>
    <w:rsid w:val="006765C5"/>
    <w:rsid w:val="00677719"/>
    <w:rsid w:val="00677AA3"/>
    <w:rsid w:val="00680325"/>
    <w:rsid w:val="00682180"/>
    <w:rsid w:val="00682A7B"/>
    <w:rsid w:val="00683232"/>
    <w:rsid w:val="00683DAC"/>
    <w:rsid w:val="0068458B"/>
    <w:rsid w:val="00684C46"/>
    <w:rsid w:val="00685140"/>
    <w:rsid w:val="00685A91"/>
    <w:rsid w:val="00686681"/>
    <w:rsid w:val="00686F16"/>
    <w:rsid w:val="00687036"/>
    <w:rsid w:val="0069053C"/>
    <w:rsid w:val="00690FEE"/>
    <w:rsid w:val="0069258B"/>
    <w:rsid w:val="0069314D"/>
    <w:rsid w:val="006944F1"/>
    <w:rsid w:val="006A0580"/>
    <w:rsid w:val="006A20F1"/>
    <w:rsid w:val="006A21A1"/>
    <w:rsid w:val="006A2E7D"/>
    <w:rsid w:val="006A3514"/>
    <w:rsid w:val="006A46DF"/>
    <w:rsid w:val="006A577F"/>
    <w:rsid w:val="006A6E06"/>
    <w:rsid w:val="006B02CE"/>
    <w:rsid w:val="006B155D"/>
    <w:rsid w:val="006B4277"/>
    <w:rsid w:val="006B4313"/>
    <w:rsid w:val="006B6B46"/>
    <w:rsid w:val="006B7498"/>
    <w:rsid w:val="006C1D39"/>
    <w:rsid w:val="006C4965"/>
    <w:rsid w:val="006C60FD"/>
    <w:rsid w:val="006C64B4"/>
    <w:rsid w:val="006C6DF7"/>
    <w:rsid w:val="006C70F4"/>
    <w:rsid w:val="006D0817"/>
    <w:rsid w:val="006D0944"/>
    <w:rsid w:val="006D0D18"/>
    <w:rsid w:val="006D10E8"/>
    <w:rsid w:val="006D3AF7"/>
    <w:rsid w:val="006D3BE8"/>
    <w:rsid w:val="006D5606"/>
    <w:rsid w:val="006D613A"/>
    <w:rsid w:val="006D6D46"/>
    <w:rsid w:val="006D7838"/>
    <w:rsid w:val="006E0D8F"/>
    <w:rsid w:val="006E0E42"/>
    <w:rsid w:val="006E154F"/>
    <w:rsid w:val="006F07B6"/>
    <w:rsid w:val="006F2116"/>
    <w:rsid w:val="006F2708"/>
    <w:rsid w:val="006F280C"/>
    <w:rsid w:val="006F2A6B"/>
    <w:rsid w:val="006F35F9"/>
    <w:rsid w:val="006F3E31"/>
    <w:rsid w:val="006F3F68"/>
    <w:rsid w:val="006F4597"/>
    <w:rsid w:val="006F6A0C"/>
    <w:rsid w:val="006F7172"/>
    <w:rsid w:val="006F7536"/>
    <w:rsid w:val="007008C1"/>
    <w:rsid w:val="00700B00"/>
    <w:rsid w:val="00700FB3"/>
    <w:rsid w:val="00703E3F"/>
    <w:rsid w:val="00705B0E"/>
    <w:rsid w:val="007063A3"/>
    <w:rsid w:val="0070698A"/>
    <w:rsid w:val="00706F16"/>
    <w:rsid w:val="00710129"/>
    <w:rsid w:val="00711C7D"/>
    <w:rsid w:val="00714AA7"/>
    <w:rsid w:val="00716EC9"/>
    <w:rsid w:val="00720D52"/>
    <w:rsid w:val="00721B99"/>
    <w:rsid w:val="00722B50"/>
    <w:rsid w:val="00725350"/>
    <w:rsid w:val="007256F2"/>
    <w:rsid w:val="007258D1"/>
    <w:rsid w:val="00725A44"/>
    <w:rsid w:val="007263A9"/>
    <w:rsid w:val="00726C79"/>
    <w:rsid w:val="00727401"/>
    <w:rsid w:val="00727475"/>
    <w:rsid w:val="00733BA8"/>
    <w:rsid w:val="007342B4"/>
    <w:rsid w:val="00734612"/>
    <w:rsid w:val="0073586A"/>
    <w:rsid w:val="00735DD9"/>
    <w:rsid w:val="00735E27"/>
    <w:rsid w:val="00736071"/>
    <w:rsid w:val="00736CC9"/>
    <w:rsid w:val="00736CFB"/>
    <w:rsid w:val="00737915"/>
    <w:rsid w:val="007407D5"/>
    <w:rsid w:val="00740E12"/>
    <w:rsid w:val="00742096"/>
    <w:rsid w:val="0074290E"/>
    <w:rsid w:val="00743ACC"/>
    <w:rsid w:val="00745C94"/>
    <w:rsid w:val="00746BDC"/>
    <w:rsid w:val="00747634"/>
    <w:rsid w:val="00752178"/>
    <w:rsid w:val="00752442"/>
    <w:rsid w:val="007541B7"/>
    <w:rsid w:val="0075561D"/>
    <w:rsid w:val="00757484"/>
    <w:rsid w:val="00760080"/>
    <w:rsid w:val="00761BA4"/>
    <w:rsid w:val="007636B4"/>
    <w:rsid w:val="00764752"/>
    <w:rsid w:val="00765248"/>
    <w:rsid w:val="0076582F"/>
    <w:rsid w:val="00765883"/>
    <w:rsid w:val="00765DE4"/>
    <w:rsid w:val="007705EC"/>
    <w:rsid w:val="0077155F"/>
    <w:rsid w:val="00771EA0"/>
    <w:rsid w:val="00775614"/>
    <w:rsid w:val="00776ED2"/>
    <w:rsid w:val="00777ADD"/>
    <w:rsid w:val="00777BEB"/>
    <w:rsid w:val="0078047A"/>
    <w:rsid w:val="0078079E"/>
    <w:rsid w:val="007809B3"/>
    <w:rsid w:val="00781B67"/>
    <w:rsid w:val="0078274C"/>
    <w:rsid w:val="00782F13"/>
    <w:rsid w:val="0078363A"/>
    <w:rsid w:val="00783D4B"/>
    <w:rsid w:val="00783E93"/>
    <w:rsid w:val="00784492"/>
    <w:rsid w:val="00784FB3"/>
    <w:rsid w:val="0078508C"/>
    <w:rsid w:val="00785163"/>
    <w:rsid w:val="00786616"/>
    <w:rsid w:val="007902FF"/>
    <w:rsid w:val="0079060D"/>
    <w:rsid w:val="00790B70"/>
    <w:rsid w:val="00792C5B"/>
    <w:rsid w:val="0079328B"/>
    <w:rsid w:val="007932BD"/>
    <w:rsid w:val="007935CB"/>
    <w:rsid w:val="007942FD"/>
    <w:rsid w:val="007951B9"/>
    <w:rsid w:val="00795DB2"/>
    <w:rsid w:val="00795FE2"/>
    <w:rsid w:val="00796541"/>
    <w:rsid w:val="0079677C"/>
    <w:rsid w:val="00796C24"/>
    <w:rsid w:val="00797DB5"/>
    <w:rsid w:val="007A01CD"/>
    <w:rsid w:val="007A1CBB"/>
    <w:rsid w:val="007A2505"/>
    <w:rsid w:val="007A3747"/>
    <w:rsid w:val="007A3B6D"/>
    <w:rsid w:val="007A4E7D"/>
    <w:rsid w:val="007A53B8"/>
    <w:rsid w:val="007B0F2B"/>
    <w:rsid w:val="007B2289"/>
    <w:rsid w:val="007B2A20"/>
    <w:rsid w:val="007B31D4"/>
    <w:rsid w:val="007B4089"/>
    <w:rsid w:val="007B40BD"/>
    <w:rsid w:val="007B47A5"/>
    <w:rsid w:val="007B4C06"/>
    <w:rsid w:val="007B4E70"/>
    <w:rsid w:val="007B54DF"/>
    <w:rsid w:val="007B57FC"/>
    <w:rsid w:val="007B6740"/>
    <w:rsid w:val="007B7A63"/>
    <w:rsid w:val="007C0B94"/>
    <w:rsid w:val="007C3C24"/>
    <w:rsid w:val="007C4F57"/>
    <w:rsid w:val="007C5E32"/>
    <w:rsid w:val="007C601F"/>
    <w:rsid w:val="007C6ECD"/>
    <w:rsid w:val="007C7097"/>
    <w:rsid w:val="007D188E"/>
    <w:rsid w:val="007D3959"/>
    <w:rsid w:val="007D3C1D"/>
    <w:rsid w:val="007D5367"/>
    <w:rsid w:val="007D60C0"/>
    <w:rsid w:val="007D60D8"/>
    <w:rsid w:val="007D60DC"/>
    <w:rsid w:val="007D6F2E"/>
    <w:rsid w:val="007E0532"/>
    <w:rsid w:val="007E2D46"/>
    <w:rsid w:val="007E40FD"/>
    <w:rsid w:val="007E61AC"/>
    <w:rsid w:val="007F016B"/>
    <w:rsid w:val="007F0CCC"/>
    <w:rsid w:val="007F228A"/>
    <w:rsid w:val="007F26DE"/>
    <w:rsid w:val="007F2A04"/>
    <w:rsid w:val="007F33A8"/>
    <w:rsid w:val="007F3DE2"/>
    <w:rsid w:val="007F50EC"/>
    <w:rsid w:val="007F5198"/>
    <w:rsid w:val="007F53ED"/>
    <w:rsid w:val="007F56EB"/>
    <w:rsid w:val="007F7515"/>
    <w:rsid w:val="007F7A5E"/>
    <w:rsid w:val="0080019C"/>
    <w:rsid w:val="0080159A"/>
    <w:rsid w:val="0080568C"/>
    <w:rsid w:val="0080569B"/>
    <w:rsid w:val="00805FA0"/>
    <w:rsid w:val="00806575"/>
    <w:rsid w:val="00806AA9"/>
    <w:rsid w:val="00807E23"/>
    <w:rsid w:val="008100DB"/>
    <w:rsid w:val="00810EC0"/>
    <w:rsid w:val="00811EE4"/>
    <w:rsid w:val="00813E07"/>
    <w:rsid w:val="0081535E"/>
    <w:rsid w:val="00815E14"/>
    <w:rsid w:val="008162A3"/>
    <w:rsid w:val="00816D95"/>
    <w:rsid w:val="00817599"/>
    <w:rsid w:val="00820680"/>
    <w:rsid w:val="00822787"/>
    <w:rsid w:val="008235EA"/>
    <w:rsid w:val="00824221"/>
    <w:rsid w:val="0082622F"/>
    <w:rsid w:val="00826AF2"/>
    <w:rsid w:val="00827274"/>
    <w:rsid w:val="00827DB3"/>
    <w:rsid w:val="008323F2"/>
    <w:rsid w:val="00832992"/>
    <w:rsid w:val="00833B8F"/>
    <w:rsid w:val="00833DCA"/>
    <w:rsid w:val="00833F11"/>
    <w:rsid w:val="0083418B"/>
    <w:rsid w:val="008354CD"/>
    <w:rsid w:val="008367F8"/>
    <w:rsid w:val="00836DFC"/>
    <w:rsid w:val="00837324"/>
    <w:rsid w:val="0084135D"/>
    <w:rsid w:val="00843427"/>
    <w:rsid w:val="0084364F"/>
    <w:rsid w:val="00843F4E"/>
    <w:rsid w:val="0084495A"/>
    <w:rsid w:val="00844FA1"/>
    <w:rsid w:val="00851838"/>
    <w:rsid w:val="0085197B"/>
    <w:rsid w:val="00851CDF"/>
    <w:rsid w:val="00851D38"/>
    <w:rsid w:val="00851F89"/>
    <w:rsid w:val="00853CF3"/>
    <w:rsid w:val="008567CB"/>
    <w:rsid w:val="00857012"/>
    <w:rsid w:val="008571AE"/>
    <w:rsid w:val="008571DF"/>
    <w:rsid w:val="00857696"/>
    <w:rsid w:val="0085783E"/>
    <w:rsid w:val="008579B3"/>
    <w:rsid w:val="008600D9"/>
    <w:rsid w:val="008627E8"/>
    <w:rsid w:val="00863EF3"/>
    <w:rsid w:val="008643BB"/>
    <w:rsid w:val="008644C4"/>
    <w:rsid w:val="00864BFA"/>
    <w:rsid w:val="00864D09"/>
    <w:rsid w:val="008660E6"/>
    <w:rsid w:val="00866E80"/>
    <w:rsid w:val="00867161"/>
    <w:rsid w:val="00870222"/>
    <w:rsid w:val="0087030A"/>
    <w:rsid w:val="00870941"/>
    <w:rsid w:val="00871628"/>
    <w:rsid w:val="0087266C"/>
    <w:rsid w:val="008732BA"/>
    <w:rsid w:val="00873823"/>
    <w:rsid w:val="00874154"/>
    <w:rsid w:val="00874977"/>
    <w:rsid w:val="00874F8F"/>
    <w:rsid w:val="00876186"/>
    <w:rsid w:val="00877B88"/>
    <w:rsid w:val="008802D0"/>
    <w:rsid w:val="0088284E"/>
    <w:rsid w:val="00882CD7"/>
    <w:rsid w:val="00883E2D"/>
    <w:rsid w:val="00883F2F"/>
    <w:rsid w:val="00884DC8"/>
    <w:rsid w:val="00884F38"/>
    <w:rsid w:val="00884F86"/>
    <w:rsid w:val="008855E2"/>
    <w:rsid w:val="00886775"/>
    <w:rsid w:val="008900B9"/>
    <w:rsid w:val="00891374"/>
    <w:rsid w:val="00892CC9"/>
    <w:rsid w:val="008931CA"/>
    <w:rsid w:val="008934FD"/>
    <w:rsid w:val="00893705"/>
    <w:rsid w:val="00894905"/>
    <w:rsid w:val="00896909"/>
    <w:rsid w:val="008A050E"/>
    <w:rsid w:val="008A1272"/>
    <w:rsid w:val="008A17C6"/>
    <w:rsid w:val="008A24AB"/>
    <w:rsid w:val="008A263B"/>
    <w:rsid w:val="008A34A0"/>
    <w:rsid w:val="008A34EB"/>
    <w:rsid w:val="008A55BB"/>
    <w:rsid w:val="008A5A77"/>
    <w:rsid w:val="008A74FA"/>
    <w:rsid w:val="008B0993"/>
    <w:rsid w:val="008B12AA"/>
    <w:rsid w:val="008B2D66"/>
    <w:rsid w:val="008B42CB"/>
    <w:rsid w:val="008B43E4"/>
    <w:rsid w:val="008B5E05"/>
    <w:rsid w:val="008B74BB"/>
    <w:rsid w:val="008B7886"/>
    <w:rsid w:val="008C0180"/>
    <w:rsid w:val="008C08AF"/>
    <w:rsid w:val="008C1E4E"/>
    <w:rsid w:val="008C27DA"/>
    <w:rsid w:val="008C435C"/>
    <w:rsid w:val="008C4B8C"/>
    <w:rsid w:val="008C5E19"/>
    <w:rsid w:val="008C5FFA"/>
    <w:rsid w:val="008D1B8B"/>
    <w:rsid w:val="008D5E1F"/>
    <w:rsid w:val="008D7FA0"/>
    <w:rsid w:val="008E19A9"/>
    <w:rsid w:val="008E309A"/>
    <w:rsid w:val="008E6556"/>
    <w:rsid w:val="008F06DE"/>
    <w:rsid w:val="008F0B16"/>
    <w:rsid w:val="008F0DAF"/>
    <w:rsid w:val="008F14B8"/>
    <w:rsid w:val="008F152B"/>
    <w:rsid w:val="008F3B44"/>
    <w:rsid w:val="008F6957"/>
    <w:rsid w:val="008F74E9"/>
    <w:rsid w:val="009009C8"/>
    <w:rsid w:val="00900EA3"/>
    <w:rsid w:val="009019DA"/>
    <w:rsid w:val="00901CE6"/>
    <w:rsid w:val="00902233"/>
    <w:rsid w:val="009026DE"/>
    <w:rsid w:val="00902768"/>
    <w:rsid w:val="009032EE"/>
    <w:rsid w:val="009052A2"/>
    <w:rsid w:val="00907E7E"/>
    <w:rsid w:val="00910888"/>
    <w:rsid w:val="00910CDF"/>
    <w:rsid w:val="009130A0"/>
    <w:rsid w:val="0091599A"/>
    <w:rsid w:val="00915D55"/>
    <w:rsid w:val="00915E0C"/>
    <w:rsid w:val="00916126"/>
    <w:rsid w:val="00916D04"/>
    <w:rsid w:val="009208C3"/>
    <w:rsid w:val="00921590"/>
    <w:rsid w:val="00921FB5"/>
    <w:rsid w:val="0092238F"/>
    <w:rsid w:val="00924ED9"/>
    <w:rsid w:val="009255E5"/>
    <w:rsid w:val="00925821"/>
    <w:rsid w:val="0092677F"/>
    <w:rsid w:val="00930591"/>
    <w:rsid w:val="00930999"/>
    <w:rsid w:val="00930BB4"/>
    <w:rsid w:val="00932E1B"/>
    <w:rsid w:val="009332A3"/>
    <w:rsid w:val="009332D7"/>
    <w:rsid w:val="009349E5"/>
    <w:rsid w:val="00934F33"/>
    <w:rsid w:val="0093583B"/>
    <w:rsid w:val="00937925"/>
    <w:rsid w:val="00940475"/>
    <w:rsid w:val="0094461F"/>
    <w:rsid w:val="00947A24"/>
    <w:rsid w:val="00947CF5"/>
    <w:rsid w:val="00950C17"/>
    <w:rsid w:val="00951949"/>
    <w:rsid w:val="009521E4"/>
    <w:rsid w:val="00952CE6"/>
    <w:rsid w:val="00952CF5"/>
    <w:rsid w:val="00953155"/>
    <w:rsid w:val="00953CDF"/>
    <w:rsid w:val="00953E36"/>
    <w:rsid w:val="00953E95"/>
    <w:rsid w:val="009545D7"/>
    <w:rsid w:val="0095508E"/>
    <w:rsid w:val="0095535C"/>
    <w:rsid w:val="00955B68"/>
    <w:rsid w:val="00955C41"/>
    <w:rsid w:val="00955D52"/>
    <w:rsid w:val="0095619B"/>
    <w:rsid w:val="00963715"/>
    <w:rsid w:val="009646E5"/>
    <w:rsid w:val="00964BA0"/>
    <w:rsid w:val="00965A86"/>
    <w:rsid w:val="00966784"/>
    <w:rsid w:val="00966A33"/>
    <w:rsid w:val="00966ACE"/>
    <w:rsid w:val="00970271"/>
    <w:rsid w:val="009719DA"/>
    <w:rsid w:val="00972644"/>
    <w:rsid w:val="00973FA8"/>
    <w:rsid w:val="00977BBD"/>
    <w:rsid w:val="0098092B"/>
    <w:rsid w:val="00982F20"/>
    <w:rsid w:val="00983036"/>
    <w:rsid w:val="00983E8C"/>
    <w:rsid w:val="00984A3D"/>
    <w:rsid w:val="009878FA"/>
    <w:rsid w:val="00990ACD"/>
    <w:rsid w:val="009919FA"/>
    <w:rsid w:val="00992748"/>
    <w:rsid w:val="00992A21"/>
    <w:rsid w:val="009932B5"/>
    <w:rsid w:val="00993A94"/>
    <w:rsid w:val="009941DD"/>
    <w:rsid w:val="0099711F"/>
    <w:rsid w:val="009A0784"/>
    <w:rsid w:val="009A173B"/>
    <w:rsid w:val="009A2E24"/>
    <w:rsid w:val="009A3B8D"/>
    <w:rsid w:val="009A429D"/>
    <w:rsid w:val="009A5577"/>
    <w:rsid w:val="009A6044"/>
    <w:rsid w:val="009A7D8D"/>
    <w:rsid w:val="009B0B35"/>
    <w:rsid w:val="009B12E7"/>
    <w:rsid w:val="009B20C3"/>
    <w:rsid w:val="009B20EC"/>
    <w:rsid w:val="009B21C0"/>
    <w:rsid w:val="009B42AA"/>
    <w:rsid w:val="009B4F46"/>
    <w:rsid w:val="009B6196"/>
    <w:rsid w:val="009B6F92"/>
    <w:rsid w:val="009C0E90"/>
    <w:rsid w:val="009C2678"/>
    <w:rsid w:val="009C2CBA"/>
    <w:rsid w:val="009C2D97"/>
    <w:rsid w:val="009C3D9A"/>
    <w:rsid w:val="009C5653"/>
    <w:rsid w:val="009C61E8"/>
    <w:rsid w:val="009C678A"/>
    <w:rsid w:val="009C68B3"/>
    <w:rsid w:val="009C76F9"/>
    <w:rsid w:val="009C7D40"/>
    <w:rsid w:val="009C7E2E"/>
    <w:rsid w:val="009D0E83"/>
    <w:rsid w:val="009D0FB9"/>
    <w:rsid w:val="009D2059"/>
    <w:rsid w:val="009D26B4"/>
    <w:rsid w:val="009D2719"/>
    <w:rsid w:val="009D36B2"/>
    <w:rsid w:val="009D39B8"/>
    <w:rsid w:val="009D432D"/>
    <w:rsid w:val="009D48C5"/>
    <w:rsid w:val="009D5164"/>
    <w:rsid w:val="009D5E8A"/>
    <w:rsid w:val="009D648B"/>
    <w:rsid w:val="009D6C8D"/>
    <w:rsid w:val="009E0068"/>
    <w:rsid w:val="009E01F8"/>
    <w:rsid w:val="009E1FCA"/>
    <w:rsid w:val="009E3A78"/>
    <w:rsid w:val="009E486C"/>
    <w:rsid w:val="009E4DB7"/>
    <w:rsid w:val="009E53BE"/>
    <w:rsid w:val="009E559B"/>
    <w:rsid w:val="009E76DB"/>
    <w:rsid w:val="009F1B17"/>
    <w:rsid w:val="009F48C4"/>
    <w:rsid w:val="009F5EE2"/>
    <w:rsid w:val="009F628D"/>
    <w:rsid w:val="009F6D38"/>
    <w:rsid w:val="009F71C4"/>
    <w:rsid w:val="009F7541"/>
    <w:rsid w:val="009F757A"/>
    <w:rsid w:val="00A0016E"/>
    <w:rsid w:val="00A012B9"/>
    <w:rsid w:val="00A03A67"/>
    <w:rsid w:val="00A03A7F"/>
    <w:rsid w:val="00A03B04"/>
    <w:rsid w:val="00A03E28"/>
    <w:rsid w:val="00A04E00"/>
    <w:rsid w:val="00A05BEA"/>
    <w:rsid w:val="00A062A4"/>
    <w:rsid w:val="00A07806"/>
    <w:rsid w:val="00A07CF2"/>
    <w:rsid w:val="00A1134E"/>
    <w:rsid w:val="00A13069"/>
    <w:rsid w:val="00A14B57"/>
    <w:rsid w:val="00A14C1A"/>
    <w:rsid w:val="00A14C5C"/>
    <w:rsid w:val="00A14F95"/>
    <w:rsid w:val="00A164B9"/>
    <w:rsid w:val="00A177F7"/>
    <w:rsid w:val="00A17C4F"/>
    <w:rsid w:val="00A200A5"/>
    <w:rsid w:val="00A201DD"/>
    <w:rsid w:val="00A20DD2"/>
    <w:rsid w:val="00A21839"/>
    <w:rsid w:val="00A22065"/>
    <w:rsid w:val="00A2221B"/>
    <w:rsid w:val="00A2228B"/>
    <w:rsid w:val="00A22CFE"/>
    <w:rsid w:val="00A22D0D"/>
    <w:rsid w:val="00A22F17"/>
    <w:rsid w:val="00A24114"/>
    <w:rsid w:val="00A2426C"/>
    <w:rsid w:val="00A24A45"/>
    <w:rsid w:val="00A24BA7"/>
    <w:rsid w:val="00A2597B"/>
    <w:rsid w:val="00A259DF"/>
    <w:rsid w:val="00A25F4E"/>
    <w:rsid w:val="00A26AD7"/>
    <w:rsid w:val="00A27A32"/>
    <w:rsid w:val="00A30C8C"/>
    <w:rsid w:val="00A30EB9"/>
    <w:rsid w:val="00A31AF3"/>
    <w:rsid w:val="00A325D9"/>
    <w:rsid w:val="00A336FA"/>
    <w:rsid w:val="00A355BE"/>
    <w:rsid w:val="00A35D1F"/>
    <w:rsid w:val="00A35D6C"/>
    <w:rsid w:val="00A367C8"/>
    <w:rsid w:val="00A37229"/>
    <w:rsid w:val="00A403A8"/>
    <w:rsid w:val="00A4041B"/>
    <w:rsid w:val="00A419DE"/>
    <w:rsid w:val="00A42D20"/>
    <w:rsid w:val="00A43326"/>
    <w:rsid w:val="00A43EBE"/>
    <w:rsid w:val="00A45127"/>
    <w:rsid w:val="00A455FE"/>
    <w:rsid w:val="00A45A62"/>
    <w:rsid w:val="00A51654"/>
    <w:rsid w:val="00A51EDB"/>
    <w:rsid w:val="00A548E9"/>
    <w:rsid w:val="00A558BA"/>
    <w:rsid w:val="00A56569"/>
    <w:rsid w:val="00A57A89"/>
    <w:rsid w:val="00A6057B"/>
    <w:rsid w:val="00A60E38"/>
    <w:rsid w:val="00A62A87"/>
    <w:rsid w:val="00A633E9"/>
    <w:rsid w:val="00A63E7A"/>
    <w:rsid w:val="00A64798"/>
    <w:rsid w:val="00A659C2"/>
    <w:rsid w:val="00A66DE7"/>
    <w:rsid w:val="00A67DC9"/>
    <w:rsid w:val="00A7079E"/>
    <w:rsid w:val="00A721A5"/>
    <w:rsid w:val="00A72E5F"/>
    <w:rsid w:val="00A74688"/>
    <w:rsid w:val="00A77603"/>
    <w:rsid w:val="00A80BCC"/>
    <w:rsid w:val="00A8139B"/>
    <w:rsid w:val="00A814C5"/>
    <w:rsid w:val="00A818E6"/>
    <w:rsid w:val="00A83055"/>
    <w:rsid w:val="00A83D74"/>
    <w:rsid w:val="00A8480B"/>
    <w:rsid w:val="00A85EAD"/>
    <w:rsid w:val="00A869A3"/>
    <w:rsid w:val="00A87115"/>
    <w:rsid w:val="00A90079"/>
    <w:rsid w:val="00A916E7"/>
    <w:rsid w:val="00A91847"/>
    <w:rsid w:val="00A9217F"/>
    <w:rsid w:val="00A92E32"/>
    <w:rsid w:val="00A931CF"/>
    <w:rsid w:val="00A94673"/>
    <w:rsid w:val="00A946B1"/>
    <w:rsid w:val="00A949AB"/>
    <w:rsid w:val="00A95FF0"/>
    <w:rsid w:val="00A961DF"/>
    <w:rsid w:val="00A97B76"/>
    <w:rsid w:val="00AA0F2D"/>
    <w:rsid w:val="00AA28D0"/>
    <w:rsid w:val="00AA5C44"/>
    <w:rsid w:val="00AA6D4F"/>
    <w:rsid w:val="00AA6ECC"/>
    <w:rsid w:val="00AA7155"/>
    <w:rsid w:val="00AB223B"/>
    <w:rsid w:val="00AB2397"/>
    <w:rsid w:val="00AB36BB"/>
    <w:rsid w:val="00AC1572"/>
    <w:rsid w:val="00AC381C"/>
    <w:rsid w:val="00AC55AA"/>
    <w:rsid w:val="00AD0F17"/>
    <w:rsid w:val="00AD16E9"/>
    <w:rsid w:val="00AD21C9"/>
    <w:rsid w:val="00AD4542"/>
    <w:rsid w:val="00AD522D"/>
    <w:rsid w:val="00AD67B1"/>
    <w:rsid w:val="00AD773D"/>
    <w:rsid w:val="00AE000E"/>
    <w:rsid w:val="00AE07AF"/>
    <w:rsid w:val="00AE4BE5"/>
    <w:rsid w:val="00AE4CFA"/>
    <w:rsid w:val="00AE4F9B"/>
    <w:rsid w:val="00AE510C"/>
    <w:rsid w:val="00AE51BE"/>
    <w:rsid w:val="00AE5C8C"/>
    <w:rsid w:val="00AF0EBE"/>
    <w:rsid w:val="00AF2281"/>
    <w:rsid w:val="00AF3937"/>
    <w:rsid w:val="00AF3E32"/>
    <w:rsid w:val="00AF5809"/>
    <w:rsid w:val="00AF5CC0"/>
    <w:rsid w:val="00B01248"/>
    <w:rsid w:val="00B016CB"/>
    <w:rsid w:val="00B02245"/>
    <w:rsid w:val="00B04E99"/>
    <w:rsid w:val="00B06243"/>
    <w:rsid w:val="00B06529"/>
    <w:rsid w:val="00B07C21"/>
    <w:rsid w:val="00B07C80"/>
    <w:rsid w:val="00B11058"/>
    <w:rsid w:val="00B1139B"/>
    <w:rsid w:val="00B1279A"/>
    <w:rsid w:val="00B12953"/>
    <w:rsid w:val="00B12E7F"/>
    <w:rsid w:val="00B13A56"/>
    <w:rsid w:val="00B13BF0"/>
    <w:rsid w:val="00B14497"/>
    <w:rsid w:val="00B1450A"/>
    <w:rsid w:val="00B17FD2"/>
    <w:rsid w:val="00B22511"/>
    <w:rsid w:val="00B2537E"/>
    <w:rsid w:val="00B26955"/>
    <w:rsid w:val="00B273CB"/>
    <w:rsid w:val="00B30560"/>
    <w:rsid w:val="00B3090B"/>
    <w:rsid w:val="00B31569"/>
    <w:rsid w:val="00B32082"/>
    <w:rsid w:val="00B33B71"/>
    <w:rsid w:val="00B34134"/>
    <w:rsid w:val="00B3612D"/>
    <w:rsid w:val="00B36D2B"/>
    <w:rsid w:val="00B41051"/>
    <w:rsid w:val="00B4185F"/>
    <w:rsid w:val="00B41D49"/>
    <w:rsid w:val="00B42416"/>
    <w:rsid w:val="00B42546"/>
    <w:rsid w:val="00B4392E"/>
    <w:rsid w:val="00B4425A"/>
    <w:rsid w:val="00B45BF6"/>
    <w:rsid w:val="00B47CDB"/>
    <w:rsid w:val="00B50633"/>
    <w:rsid w:val="00B50C1E"/>
    <w:rsid w:val="00B51BE3"/>
    <w:rsid w:val="00B53D6E"/>
    <w:rsid w:val="00B53FF9"/>
    <w:rsid w:val="00B57ABF"/>
    <w:rsid w:val="00B61AB8"/>
    <w:rsid w:val="00B62612"/>
    <w:rsid w:val="00B62E37"/>
    <w:rsid w:val="00B6433D"/>
    <w:rsid w:val="00B65A4F"/>
    <w:rsid w:val="00B71D0E"/>
    <w:rsid w:val="00B72B7D"/>
    <w:rsid w:val="00B72BE2"/>
    <w:rsid w:val="00B7309C"/>
    <w:rsid w:val="00B74094"/>
    <w:rsid w:val="00B74251"/>
    <w:rsid w:val="00B74410"/>
    <w:rsid w:val="00B74E9A"/>
    <w:rsid w:val="00B7561C"/>
    <w:rsid w:val="00B77884"/>
    <w:rsid w:val="00B80936"/>
    <w:rsid w:val="00B81A72"/>
    <w:rsid w:val="00B81C74"/>
    <w:rsid w:val="00B83FAE"/>
    <w:rsid w:val="00B8431F"/>
    <w:rsid w:val="00B84863"/>
    <w:rsid w:val="00B84CA7"/>
    <w:rsid w:val="00B85D71"/>
    <w:rsid w:val="00B86ED3"/>
    <w:rsid w:val="00B91F16"/>
    <w:rsid w:val="00B92AFB"/>
    <w:rsid w:val="00B93ABC"/>
    <w:rsid w:val="00B95AE1"/>
    <w:rsid w:val="00B9630F"/>
    <w:rsid w:val="00BA2C13"/>
    <w:rsid w:val="00BA427A"/>
    <w:rsid w:val="00BA45CE"/>
    <w:rsid w:val="00BA482E"/>
    <w:rsid w:val="00BA4DBA"/>
    <w:rsid w:val="00BA5405"/>
    <w:rsid w:val="00BA57C7"/>
    <w:rsid w:val="00BA6FA4"/>
    <w:rsid w:val="00BA7C1B"/>
    <w:rsid w:val="00BB1792"/>
    <w:rsid w:val="00BB2005"/>
    <w:rsid w:val="00BB3F99"/>
    <w:rsid w:val="00BB4962"/>
    <w:rsid w:val="00BB4BF1"/>
    <w:rsid w:val="00BB4FB1"/>
    <w:rsid w:val="00BB62E3"/>
    <w:rsid w:val="00BB6DA7"/>
    <w:rsid w:val="00BB78E2"/>
    <w:rsid w:val="00BC0BAA"/>
    <w:rsid w:val="00BC1F64"/>
    <w:rsid w:val="00BC266B"/>
    <w:rsid w:val="00BC4885"/>
    <w:rsid w:val="00BC49A6"/>
    <w:rsid w:val="00BC4D89"/>
    <w:rsid w:val="00BC6DBF"/>
    <w:rsid w:val="00BC6DCF"/>
    <w:rsid w:val="00BC7394"/>
    <w:rsid w:val="00BD0C97"/>
    <w:rsid w:val="00BD0EA8"/>
    <w:rsid w:val="00BD2737"/>
    <w:rsid w:val="00BD289D"/>
    <w:rsid w:val="00BD2C9A"/>
    <w:rsid w:val="00BD35D6"/>
    <w:rsid w:val="00BD3787"/>
    <w:rsid w:val="00BD3C5C"/>
    <w:rsid w:val="00BD4522"/>
    <w:rsid w:val="00BD4A44"/>
    <w:rsid w:val="00BD514D"/>
    <w:rsid w:val="00BD56CF"/>
    <w:rsid w:val="00BD5F7E"/>
    <w:rsid w:val="00BD6CF4"/>
    <w:rsid w:val="00BD6D02"/>
    <w:rsid w:val="00BE0073"/>
    <w:rsid w:val="00BE0469"/>
    <w:rsid w:val="00BE09E4"/>
    <w:rsid w:val="00BE1708"/>
    <w:rsid w:val="00BE2AF4"/>
    <w:rsid w:val="00BE3D4B"/>
    <w:rsid w:val="00BE3D60"/>
    <w:rsid w:val="00BE53FE"/>
    <w:rsid w:val="00BE7EFB"/>
    <w:rsid w:val="00BF0153"/>
    <w:rsid w:val="00BF0845"/>
    <w:rsid w:val="00BF0A82"/>
    <w:rsid w:val="00BF1243"/>
    <w:rsid w:val="00BF323A"/>
    <w:rsid w:val="00BF4935"/>
    <w:rsid w:val="00BF5052"/>
    <w:rsid w:val="00BF6E93"/>
    <w:rsid w:val="00BF7B89"/>
    <w:rsid w:val="00C02100"/>
    <w:rsid w:val="00C02119"/>
    <w:rsid w:val="00C03216"/>
    <w:rsid w:val="00C050FC"/>
    <w:rsid w:val="00C058FA"/>
    <w:rsid w:val="00C0592F"/>
    <w:rsid w:val="00C059F6"/>
    <w:rsid w:val="00C06D17"/>
    <w:rsid w:val="00C075F7"/>
    <w:rsid w:val="00C124D6"/>
    <w:rsid w:val="00C12890"/>
    <w:rsid w:val="00C136E3"/>
    <w:rsid w:val="00C137ED"/>
    <w:rsid w:val="00C15162"/>
    <w:rsid w:val="00C15C09"/>
    <w:rsid w:val="00C1635D"/>
    <w:rsid w:val="00C1712A"/>
    <w:rsid w:val="00C20494"/>
    <w:rsid w:val="00C20803"/>
    <w:rsid w:val="00C21051"/>
    <w:rsid w:val="00C2105B"/>
    <w:rsid w:val="00C21E57"/>
    <w:rsid w:val="00C23209"/>
    <w:rsid w:val="00C238AE"/>
    <w:rsid w:val="00C25293"/>
    <w:rsid w:val="00C27342"/>
    <w:rsid w:val="00C3086A"/>
    <w:rsid w:val="00C31F38"/>
    <w:rsid w:val="00C3630B"/>
    <w:rsid w:val="00C41AE6"/>
    <w:rsid w:val="00C42282"/>
    <w:rsid w:val="00C425E8"/>
    <w:rsid w:val="00C42B84"/>
    <w:rsid w:val="00C4436F"/>
    <w:rsid w:val="00C45DE5"/>
    <w:rsid w:val="00C4609E"/>
    <w:rsid w:val="00C47BB5"/>
    <w:rsid w:val="00C47CEE"/>
    <w:rsid w:val="00C5002A"/>
    <w:rsid w:val="00C51546"/>
    <w:rsid w:val="00C516E1"/>
    <w:rsid w:val="00C530CA"/>
    <w:rsid w:val="00C537D3"/>
    <w:rsid w:val="00C54694"/>
    <w:rsid w:val="00C54FB2"/>
    <w:rsid w:val="00C575BA"/>
    <w:rsid w:val="00C6018F"/>
    <w:rsid w:val="00C614AC"/>
    <w:rsid w:val="00C6300E"/>
    <w:rsid w:val="00C638C8"/>
    <w:rsid w:val="00C645EC"/>
    <w:rsid w:val="00C64E13"/>
    <w:rsid w:val="00C65522"/>
    <w:rsid w:val="00C6556A"/>
    <w:rsid w:val="00C67714"/>
    <w:rsid w:val="00C7176D"/>
    <w:rsid w:val="00C761AD"/>
    <w:rsid w:val="00C8127E"/>
    <w:rsid w:val="00C825BB"/>
    <w:rsid w:val="00C82831"/>
    <w:rsid w:val="00C83686"/>
    <w:rsid w:val="00C83726"/>
    <w:rsid w:val="00C83E9B"/>
    <w:rsid w:val="00C8447D"/>
    <w:rsid w:val="00C8730B"/>
    <w:rsid w:val="00C9056D"/>
    <w:rsid w:val="00C906F5"/>
    <w:rsid w:val="00C94F89"/>
    <w:rsid w:val="00C9514B"/>
    <w:rsid w:val="00C95636"/>
    <w:rsid w:val="00C95E89"/>
    <w:rsid w:val="00C9665E"/>
    <w:rsid w:val="00C970F5"/>
    <w:rsid w:val="00C97B70"/>
    <w:rsid w:val="00CA0614"/>
    <w:rsid w:val="00CA07CD"/>
    <w:rsid w:val="00CA0E81"/>
    <w:rsid w:val="00CA1B07"/>
    <w:rsid w:val="00CA1F01"/>
    <w:rsid w:val="00CA20F1"/>
    <w:rsid w:val="00CA22CB"/>
    <w:rsid w:val="00CA3236"/>
    <w:rsid w:val="00CA72B0"/>
    <w:rsid w:val="00CA750D"/>
    <w:rsid w:val="00CB1417"/>
    <w:rsid w:val="00CB162B"/>
    <w:rsid w:val="00CB171D"/>
    <w:rsid w:val="00CB2828"/>
    <w:rsid w:val="00CB3E0A"/>
    <w:rsid w:val="00CB6468"/>
    <w:rsid w:val="00CB6CA5"/>
    <w:rsid w:val="00CB6E39"/>
    <w:rsid w:val="00CC0178"/>
    <w:rsid w:val="00CC1BA1"/>
    <w:rsid w:val="00CC1CE6"/>
    <w:rsid w:val="00CC2683"/>
    <w:rsid w:val="00CC2EB1"/>
    <w:rsid w:val="00CC30EC"/>
    <w:rsid w:val="00CC32DE"/>
    <w:rsid w:val="00CC3661"/>
    <w:rsid w:val="00CC6EA2"/>
    <w:rsid w:val="00CC773C"/>
    <w:rsid w:val="00CC7BFB"/>
    <w:rsid w:val="00CD134E"/>
    <w:rsid w:val="00CD2ACB"/>
    <w:rsid w:val="00CD2BE7"/>
    <w:rsid w:val="00CD4C21"/>
    <w:rsid w:val="00CD5136"/>
    <w:rsid w:val="00CE42E2"/>
    <w:rsid w:val="00CE4CEF"/>
    <w:rsid w:val="00CE4E79"/>
    <w:rsid w:val="00CE79FB"/>
    <w:rsid w:val="00CF0DD0"/>
    <w:rsid w:val="00CF173C"/>
    <w:rsid w:val="00CF1C17"/>
    <w:rsid w:val="00CF1CA6"/>
    <w:rsid w:val="00CF20DC"/>
    <w:rsid w:val="00CF21FD"/>
    <w:rsid w:val="00CF2C7F"/>
    <w:rsid w:val="00CF2D1B"/>
    <w:rsid w:val="00CF2E58"/>
    <w:rsid w:val="00CF3072"/>
    <w:rsid w:val="00CF3336"/>
    <w:rsid w:val="00CF3825"/>
    <w:rsid w:val="00CF3893"/>
    <w:rsid w:val="00CF4426"/>
    <w:rsid w:val="00CF60B6"/>
    <w:rsid w:val="00D004D8"/>
    <w:rsid w:val="00D00560"/>
    <w:rsid w:val="00D01EFA"/>
    <w:rsid w:val="00D03F4B"/>
    <w:rsid w:val="00D0477D"/>
    <w:rsid w:val="00D04C10"/>
    <w:rsid w:val="00D04C8C"/>
    <w:rsid w:val="00D04F22"/>
    <w:rsid w:val="00D05662"/>
    <w:rsid w:val="00D06EE6"/>
    <w:rsid w:val="00D074FF"/>
    <w:rsid w:val="00D079BE"/>
    <w:rsid w:val="00D07E32"/>
    <w:rsid w:val="00D105B3"/>
    <w:rsid w:val="00D11E43"/>
    <w:rsid w:val="00D1251F"/>
    <w:rsid w:val="00D13E0A"/>
    <w:rsid w:val="00D1574B"/>
    <w:rsid w:val="00D206DC"/>
    <w:rsid w:val="00D259EE"/>
    <w:rsid w:val="00D25A7A"/>
    <w:rsid w:val="00D25CAD"/>
    <w:rsid w:val="00D25E27"/>
    <w:rsid w:val="00D269A2"/>
    <w:rsid w:val="00D2731B"/>
    <w:rsid w:val="00D275E6"/>
    <w:rsid w:val="00D2765D"/>
    <w:rsid w:val="00D30D3B"/>
    <w:rsid w:val="00D316E7"/>
    <w:rsid w:val="00D32819"/>
    <w:rsid w:val="00D33D55"/>
    <w:rsid w:val="00D33F4F"/>
    <w:rsid w:val="00D343DA"/>
    <w:rsid w:val="00D34961"/>
    <w:rsid w:val="00D34BD8"/>
    <w:rsid w:val="00D354B0"/>
    <w:rsid w:val="00D379A7"/>
    <w:rsid w:val="00D37A68"/>
    <w:rsid w:val="00D41ABB"/>
    <w:rsid w:val="00D4303B"/>
    <w:rsid w:val="00D434C0"/>
    <w:rsid w:val="00D43C44"/>
    <w:rsid w:val="00D43CA5"/>
    <w:rsid w:val="00D45DC8"/>
    <w:rsid w:val="00D46229"/>
    <w:rsid w:val="00D464F2"/>
    <w:rsid w:val="00D46DF4"/>
    <w:rsid w:val="00D46E50"/>
    <w:rsid w:val="00D47320"/>
    <w:rsid w:val="00D517C9"/>
    <w:rsid w:val="00D53381"/>
    <w:rsid w:val="00D536BC"/>
    <w:rsid w:val="00D542E2"/>
    <w:rsid w:val="00D5477D"/>
    <w:rsid w:val="00D54880"/>
    <w:rsid w:val="00D552E8"/>
    <w:rsid w:val="00D55BF4"/>
    <w:rsid w:val="00D56682"/>
    <w:rsid w:val="00D56717"/>
    <w:rsid w:val="00D56D80"/>
    <w:rsid w:val="00D602AB"/>
    <w:rsid w:val="00D60B37"/>
    <w:rsid w:val="00D61153"/>
    <w:rsid w:val="00D61844"/>
    <w:rsid w:val="00D61ADA"/>
    <w:rsid w:val="00D62E98"/>
    <w:rsid w:val="00D6344B"/>
    <w:rsid w:val="00D63562"/>
    <w:rsid w:val="00D655D1"/>
    <w:rsid w:val="00D65D03"/>
    <w:rsid w:val="00D65E49"/>
    <w:rsid w:val="00D65FC3"/>
    <w:rsid w:val="00D65FC8"/>
    <w:rsid w:val="00D67E9F"/>
    <w:rsid w:val="00D70308"/>
    <w:rsid w:val="00D721A6"/>
    <w:rsid w:val="00D74E30"/>
    <w:rsid w:val="00D779CC"/>
    <w:rsid w:val="00D801E5"/>
    <w:rsid w:val="00D806EB"/>
    <w:rsid w:val="00D806FF"/>
    <w:rsid w:val="00D80704"/>
    <w:rsid w:val="00D8194F"/>
    <w:rsid w:val="00D821BE"/>
    <w:rsid w:val="00D825C0"/>
    <w:rsid w:val="00D828AE"/>
    <w:rsid w:val="00D82965"/>
    <w:rsid w:val="00D82A5A"/>
    <w:rsid w:val="00D84DFE"/>
    <w:rsid w:val="00D87C27"/>
    <w:rsid w:val="00D910D0"/>
    <w:rsid w:val="00D919BF"/>
    <w:rsid w:val="00D9358D"/>
    <w:rsid w:val="00D94001"/>
    <w:rsid w:val="00D946E5"/>
    <w:rsid w:val="00D94C0D"/>
    <w:rsid w:val="00D978C2"/>
    <w:rsid w:val="00D97A88"/>
    <w:rsid w:val="00D97EA3"/>
    <w:rsid w:val="00DA0068"/>
    <w:rsid w:val="00DA128D"/>
    <w:rsid w:val="00DA3162"/>
    <w:rsid w:val="00DA3C51"/>
    <w:rsid w:val="00DA402E"/>
    <w:rsid w:val="00DA7AD6"/>
    <w:rsid w:val="00DB1AA0"/>
    <w:rsid w:val="00DB1C79"/>
    <w:rsid w:val="00DB2B5D"/>
    <w:rsid w:val="00DB3DB9"/>
    <w:rsid w:val="00DB6ADD"/>
    <w:rsid w:val="00DB7BDC"/>
    <w:rsid w:val="00DC0BE2"/>
    <w:rsid w:val="00DC18B7"/>
    <w:rsid w:val="00DC27DE"/>
    <w:rsid w:val="00DC2F18"/>
    <w:rsid w:val="00DC3E8B"/>
    <w:rsid w:val="00DC402C"/>
    <w:rsid w:val="00DC59BD"/>
    <w:rsid w:val="00DC6196"/>
    <w:rsid w:val="00DC61A7"/>
    <w:rsid w:val="00DC6793"/>
    <w:rsid w:val="00DC6A9E"/>
    <w:rsid w:val="00DC754E"/>
    <w:rsid w:val="00DC781E"/>
    <w:rsid w:val="00DC78AD"/>
    <w:rsid w:val="00DD0986"/>
    <w:rsid w:val="00DD0B9C"/>
    <w:rsid w:val="00DD115A"/>
    <w:rsid w:val="00DD12DC"/>
    <w:rsid w:val="00DD16BE"/>
    <w:rsid w:val="00DD1A51"/>
    <w:rsid w:val="00DD3B35"/>
    <w:rsid w:val="00DD3F27"/>
    <w:rsid w:val="00DD424C"/>
    <w:rsid w:val="00DD4C10"/>
    <w:rsid w:val="00DD6429"/>
    <w:rsid w:val="00DD7353"/>
    <w:rsid w:val="00DE2F29"/>
    <w:rsid w:val="00DE3E16"/>
    <w:rsid w:val="00DE42B8"/>
    <w:rsid w:val="00DE49C5"/>
    <w:rsid w:val="00DE4D10"/>
    <w:rsid w:val="00DE6051"/>
    <w:rsid w:val="00DE701A"/>
    <w:rsid w:val="00DE7484"/>
    <w:rsid w:val="00DE75D3"/>
    <w:rsid w:val="00DF238F"/>
    <w:rsid w:val="00DF31F8"/>
    <w:rsid w:val="00DF4078"/>
    <w:rsid w:val="00E005D2"/>
    <w:rsid w:val="00E00C49"/>
    <w:rsid w:val="00E03600"/>
    <w:rsid w:val="00E04D15"/>
    <w:rsid w:val="00E05035"/>
    <w:rsid w:val="00E05687"/>
    <w:rsid w:val="00E065BF"/>
    <w:rsid w:val="00E10927"/>
    <w:rsid w:val="00E11796"/>
    <w:rsid w:val="00E11BC1"/>
    <w:rsid w:val="00E11CC4"/>
    <w:rsid w:val="00E127A5"/>
    <w:rsid w:val="00E1288F"/>
    <w:rsid w:val="00E13319"/>
    <w:rsid w:val="00E13B11"/>
    <w:rsid w:val="00E14B50"/>
    <w:rsid w:val="00E15EF7"/>
    <w:rsid w:val="00E1633F"/>
    <w:rsid w:val="00E1641D"/>
    <w:rsid w:val="00E17464"/>
    <w:rsid w:val="00E21367"/>
    <w:rsid w:val="00E21B04"/>
    <w:rsid w:val="00E224F1"/>
    <w:rsid w:val="00E22795"/>
    <w:rsid w:val="00E22B7E"/>
    <w:rsid w:val="00E24B2E"/>
    <w:rsid w:val="00E254D4"/>
    <w:rsid w:val="00E25B09"/>
    <w:rsid w:val="00E30A2E"/>
    <w:rsid w:val="00E31F06"/>
    <w:rsid w:val="00E33DB2"/>
    <w:rsid w:val="00E37769"/>
    <w:rsid w:val="00E40340"/>
    <w:rsid w:val="00E40C9D"/>
    <w:rsid w:val="00E40FC5"/>
    <w:rsid w:val="00E41F27"/>
    <w:rsid w:val="00E42703"/>
    <w:rsid w:val="00E4387A"/>
    <w:rsid w:val="00E43DD0"/>
    <w:rsid w:val="00E44792"/>
    <w:rsid w:val="00E45D2C"/>
    <w:rsid w:val="00E46E7E"/>
    <w:rsid w:val="00E47324"/>
    <w:rsid w:val="00E47CC1"/>
    <w:rsid w:val="00E5026C"/>
    <w:rsid w:val="00E5079D"/>
    <w:rsid w:val="00E51F49"/>
    <w:rsid w:val="00E522AC"/>
    <w:rsid w:val="00E525F6"/>
    <w:rsid w:val="00E54332"/>
    <w:rsid w:val="00E57536"/>
    <w:rsid w:val="00E601B1"/>
    <w:rsid w:val="00E60F1B"/>
    <w:rsid w:val="00E61AA3"/>
    <w:rsid w:val="00E624BA"/>
    <w:rsid w:val="00E6279D"/>
    <w:rsid w:val="00E6311D"/>
    <w:rsid w:val="00E633F4"/>
    <w:rsid w:val="00E63EBA"/>
    <w:rsid w:val="00E6442A"/>
    <w:rsid w:val="00E6494C"/>
    <w:rsid w:val="00E6772D"/>
    <w:rsid w:val="00E67CBF"/>
    <w:rsid w:val="00E71ABB"/>
    <w:rsid w:val="00E72BA4"/>
    <w:rsid w:val="00E732E8"/>
    <w:rsid w:val="00E756A5"/>
    <w:rsid w:val="00E76210"/>
    <w:rsid w:val="00E807EF"/>
    <w:rsid w:val="00E80A81"/>
    <w:rsid w:val="00E81C69"/>
    <w:rsid w:val="00E81CDF"/>
    <w:rsid w:val="00E84BCB"/>
    <w:rsid w:val="00E85224"/>
    <w:rsid w:val="00E85D07"/>
    <w:rsid w:val="00E85DE6"/>
    <w:rsid w:val="00E86916"/>
    <w:rsid w:val="00E87DDF"/>
    <w:rsid w:val="00E911C5"/>
    <w:rsid w:val="00E9259D"/>
    <w:rsid w:val="00E926A9"/>
    <w:rsid w:val="00E936D3"/>
    <w:rsid w:val="00E94C42"/>
    <w:rsid w:val="00E96258"/>
    <w:rsid w:val="00E96546"/>
    <w:rsid w:val="00E97746"/>
    <w:rsid w:val="00E9783E"/>
    <w:rsid w:val="00EA0438"/>
    <w:rsid w:val="00EA0C9A"/>
    <w:rsid w:val="00EA2568"/>
    <w:rsid w:val="00EA27D5"/>
    <w:rsid w:val="00EA35F0"/>
    <w:rsid w:val="00EA4162"/>
    <w:rsid w:val="00EA434E"/>
    <w:rsid w:val="00EA45A4"/>
    <w:rsid w:val="00EA4716"/>
    <w:rsid w:val="00EA658B"/>
    <w:rsid w:val="00EA70B8"/>
    <w:rsid w:val="00EA7119"/>
    <w:rsid w:val="00EA76B4"/>
    <w:rsid w:val="00EA77D1"/>
    <w:rsid w:val="00EA7A36"/>
    <w:rsid w:val="00EA7AD4"/>
    <w:rsid w:val="00EB17CF"/>
    <w:rsid w:val="00EB3351"/>
    <w:rsid w:val="00EB427B"/>
    <w:rsid w:val="00EB5186"/>
    <w:rsid w:val="00EB708F"/>
    <w:rsid w:val="00EB71A2"/>
    <w:rsid w:val="00EB7C3E"/>
    <w:rsid w:val="00EC0575"/>
    <w:rsid w:val="00EC1F3E"/>
    <w:rsid w:val="00EC3758"/>
    <w:rsid w:val="00EC3A8B"/>
    <w:rsid w:val="00EC7AA3"/>
    <w:rsid w:val="00ED0D52"/>
    <w:rsid w:val="00ED11FB"/>
    <w:rsid w:val="00ED48C4"/>
    <w:rsid w:val="00ED49CF"/>
    <w:rsid w:val="00ED516A"/>
    <w:rsid w:val="00ED616A"/>
    <w:rsid w:val="00ED7608"/>
    <w:rsid w:val="00ED7D19"/>
    <w:rsid w:val="00EE0222"/>
    <w:rsid w:val="00EE0DA2"/>
    <w:rsid w:val="00EE1334"/>
    <w:rsid w:val="00EE1DB9"/>
    <w:rsid w:val="00EE20F4"/>
    <w:rsid w:val="00EE2524"/>
    <w:rsid w:val="00EE2F33"/>
    <w:rsid w:val="00EE3BA7"/>
    <w:rsid w:val="00EE5118"/>
    <w:rsid w:val="00EE52CB"/>
    <w:rsid w:val="00EF1059"/>
    <w:rsid w:val="00EF2F8A"/>
    <w:rsid w:val="00EF4195"/>
    <w:rsid w:val="00EF5603"/>
    <w:rsid w:val="00EF6798"/>
    <w:rsid w:val="00F051FD"/>
    <w:rsid w:val="00F05691"/>
    <w:rsid w:val="00F06330"/>
    <w:rsid w:val="00F06A37"/>
    <w:rsid w:val="00F07550"/>
    <w:rsid w:val="00F07FF4"/>
    <w:rsid w:val="00F10DFD"/>
    <w:rsid w:val="00F10E14"/>
    <w:rsid w:val="00F113F8"/>
    <w:rsid w:val="00F11474"/>
    <w:rsid w:val="00F1348B"/>
    <w:rsid w:val="00F14531"/>
    <w:rsid w:val="00F149BD"/>
    <w:rsid w:val="00F14C5C"/>
    <w:rsid w:val="00F16988"/>
    <w:rsid w:val="00F17127"/>
    <w:rsid w:val="00F17150"/>
    <w:rsid w:val="00F1741C"/>
    <w:rsid w:val="00F17F85"/>
    <w:rsid w:val="00F20D75"/>
    <w:rsid w:val="00F21B25"/>
    <w:rsid w:val="00F21C13"/>
    <w:rsid w:val="00F22C34"/>
    <w:rsid w:val="00F22CAB"/>
    <w:rsid w:val="00F246E7"/>
    <w:rsid w:val="00F25121"/>
    <w:rsid w:val="00F31925"/>
    <w:rsid w:val="00F3321D"/>
    <w:rsid w:val="00F34467"/>
    <w:rsid w:val="00F36012"/>
    <w:rsid w:val="00F374D6"/>
    <w:rsid w:val="00F37933"/>
    <w:rsid w:val="00F37A55"/>
    <w:rsid w:val="00F40227"/>
    <w:rsid w:val="00F403F4"/>
    <w:rsid w:val="00F4054B"/>
    <w:rsid w:val="00F40605"/>
    <w:rsid w:val="00F41672"/>
    <w:rsid w:val="00F41EEE"/>
    <w:rsid w:val="00F42482"/>
    <w:rsid w:val="00F42A43"/>
    <w:rsid w:val="00F4386C"/>
    <w:rsid w:val="00F43C9C"/>
    <w:rsid w:val="00F451A9"/>
    <w:rsid w:val="00F46466"/>
    <w:rsid w:val="00F4681C"/>
    <w:rsid w:val="00F4737F"/>
    <w:rsid w:val="00F4783C"/>
    <w:rsid w:val="00F50E73"/>
    <w:rsid w:val="00F51D37"/>
    <w:rsid w:val="00F520E8"/>
    <w:rsid w:val="00F549D8"/>
    <w:rsid w:val="00F5500E"/>
    <w:rsid w:val="00F551BF"/>
    <w:rsid w:val="00F5536F"/>
    <w:rsid w:val="00F557C5"/>
    <w:rsid w:val="00F57385"/>
    <w:rsid w:val="00F600EF"/>
    <w:rsid w:val="00F623D0"/>
    <w:rsid w:val="00F628A3"/>
    <w:rsid w:val="00F63625"/>
    <w:rsid w:val="00F63864"/>
    <w:rsid w:val="00F63A38"/>
    <w:rsid w:val="00F63A79"/>
    <w:rsid w:val="00F63E62"/>
    <w:rsid w:val="00F648F2"/>
    <w:rsid w:val="00F70CEE"/>
    <w:rsid w:val="00F716CC"/>
    <w:rsid w:val="00F73ACB"/>
    <w:rsid w:val="00F74032"/>
    <w:rsid w:val="00F74EEF"/>
    <w:rsid w:val="00F7549D"/>
    <w:rsid w:val="00F76A05"/>
    <w:rsid w:val="00F84EF9"/>
    <w:rsid w:val="00F85235"/>
    <w:rsid w:val="00F8581C"/>
    <w:rsid w:val="00F87744"/>
    <w:rsid w:val="00F91E02"/>
    <w:rsid w:val="00F928BB"/>
    <w:rsid w:val="00F92A5F"/>
    <w:rsid w:val="00F954D4"/>
    <w:rsid w:val="00F9562E"/>
    <w:rsid w:val="00FA0DB5"/>
    <w:rsid w:val="00FA5A6D"/>
    <w:rsid w:val="00FA5BAC"/>
    <w:rsid w:val="00FB1F2A"/>
    <w:rsid w:val="00FB3018"/>
    <w:rsid w:val="00FB3A03"/>
    <w:rsid w:val="00FB3B1C"/>
    <w:rsid w:val="00FB440F"/>
    <w:rsid w:val="00FB54EF"/>
    <w:rsid w:val="00FC1A68"/>
    <w:rsid w:val="00FC267F"/>
    <w:rsid w:val="00FC3D10"/>
    <w:rsid w:val="00FC4497"/>
    <w:rsid w:val="00FC47E4"/>
    <w:rsid w:val="00FC5150"/>
    <w:rsid w:val="00FC56B3"/>
    <w:rsid w:val="00FC79A1"/>
    <w:rsid w:val="00FD22CF"/>
    <w:rsid w:val="00FD2B72"/>
    <w:rsid w:val="00FD35B4"/>
    <w:rsid w:val="00FD6416"/>
    <w:rsid w:val="00FD724F"/>
    <w:rsid w:val="00FE1185"/>
    <w:rsid w:val="00FE1E42"/>
    <w:rsid w:val="00FE54DA"/>
    <w:rsid w:val="00FE5D1B"/>
    <w:rsid w:val="00FE77FD"/>
    <w:rsid w:val="00FE7BDC"/>
    <w:rsid w:val="00FF014E"/>
    <w:rsid w:val="00FF23F6"/>
    <w:rsid w:val="00FF51EE"/>
    <w:rsid w:val="00FF564B"/>
    <w:rsid w:val="00FF6B75"/>
    <w:rsid w:val="00FF7179"/>
    <w:rsid w:val="00FF7794"/>
    <w:rsid w:val="00FF7E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8F7C74F"/>
  <w15:docId w15:val="{FC5AFF4C-BFD5-41B4-9D5E-EF1B5B3B7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ＭＳ 明朝"/>
        <w:kern w:val="2"/>
        <w:sz w:val="24"/>
        <w:szCs w:val="24"/>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jc w:val="both"/>
    </w:pPr>
  </w:style>
  <w:style w:type="paragraph" w:styleId="1">
    <w:name w:val="heading 1"/>
    <w:basedOn w:val="a0"/>
    <w:next w:val="a0"/>
    <w:qFormat/>
    <w:pPr>
      <w:keepNext/>
      <w:ind w:left="700"/>
      <w:outlineLvl w:val="0"/>
    </w:pPr>
    <w:rPr>
      <w:rFonts w:ascii="ＭＳ ゴシック" w:eastAsia="ＭＳ ゴシック"/>
      <w:b/>
      <w:kern w:val="0"/>
      <w:sz w:val="28"/>
    </w:rPr>
  </w:style>
  <w:style w:type="paragraph" w:styleId="2">
    <w:name w:val="heading 2"/>
    <w:basedOn w:val="a0"/>
    <w:next w:val="a0"/>
    <w:qFormat/>
    <w:pPr>
      <w:keepNext/>
      <w:jc w:val="center"/>
      <w:outlineLvl w:val="1"/>
    </w:pPr>
    <w:rPr>
      <w:i/>
      <w:iCs/>
      <w:ker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pPr>
      <w:tabs>
        <w:tab w:val="center" w:pos="4252"/>
        <w:tab w:val="right" w:pos="8504"/>
      </w:tabs>
      <w:snapToGrid w:val="0"/>
    </w:pPr>
    <w:rPr>
      <w:kern w:val="0"/>
      <w:sz w:val="22"/>
    </w:rPr>
  </w:style>
  <w:style w:type="character" w:styleId="a6">
    <w:name w:val="page number"/>
    <w:basedOn w:val="a1"/>
    <w:rsid w:val="003A4EC3"/>
  </w:style>
  <w:style w:type="paragraph" w:styleId="a7">
    <w:name w:val="header"/>
    <w:basedOn w:val="a0"/>
    <w:rsid w:val="003A4EC3"/>
    <w:pPr>
      <w:tabs>
        <w:tab w:val="center" w:pos="4252"/>
        <w:tab w:val="right" w:pos="8504"/>
      </w:tabs>
      <w:snapToGrid w:val="0"/>
    </w:pPr>
  </w:style>
  <w:style w:type="paragraph" w:customStyle="1" w:styleId="10">
    <w:name w:val="表題1"/>
    <w:basedOn w:val="a0"/>
    <w:rsid w:val="00504310"/>
    <w:pPr>
      <w:adjustRightInd w:val="0"/>
      <w:snapToGrid w:val="0"/>
      <w:spacing w:beforeLines="200" w:before="480" w:line="320" w:lineRule="exact"/>
      <w:ind w:rightChars="450" w:right="945"/>
      <w:jc w:val="left"/>
    </w:pPr>
    <w:rPr>
      <w:rFonts w:ascii="Arial" w:eastAsia="Times New Roman" w:hAnsi="Arial" w:cs="Arial"/>
      <w:b/>
      <w:bCs/>
      <w:sz w:val="28"/>
      <w:szCs w:val="28"/>
    </w:rPr>
  </w:style>
  <w:style w:type="paragraph" w:customStyle="1" w:styleId="Abstract">
    <w:name w:val="Abstract"/>
    <w:basedOn w:val="a0"/>
    <w:rsid w:val="000A50C6"/>
    <w:pPr>
      <w:spacing w:line="240" w:lineRule="exact"/>
      <w:ind w:rightChars="450" w:right="450"/>
    </w:pPr>
    <w:rPr>
      <w:rFonts w:eastAsia="Times New Roman"/>
      <w:sz w:val="20"/>
    </w:rPr>
  </w:style>
  <w:style w:type="paragraph" w:customStyle="1" w:styleId="AUTHORS">
    <w:name w:val="AUTHORS"/>
    <w:basedOn w:val="a0"/>
    <w:rsid w:val="008367F8"/>
    <w:pPr>
      <w:adjustRightInd w:val="0"/>
      <w:spacing w:line="280" w:lineRule="exact"/>
      <w:ind w:rightChars="450" w:right="450"/>
    </w:pPr>
    <w:rPr>
      <w:rFonts w:eastAsia="Times New Roman"/>
      <w:sz w:val="22"/>
    </w:rPr>
  </w:style>
  <w:style w:type="paragraph" w:customStyle="1" w:styleId="Affiliation">
    <w:name w:val="Affiliation"/>
    <w:basedOn w:val="a0"/>
    <w:rsid w:val="00972644"/>
    <w:pPr>
      <w:adjustRightInd w:val="0"/>
      <w:ind w:rightChars="450" w:right="450"/>
    </w:pPr>
    <w:rPr>
      <w:rFonts w:eastAsia="Times New Roman"/>
      <w:i/>
    </w:rPr>
  </w:style>
  <w:style w:type="paragraph" w:styleId="a8">
    <w:name w:val="Balloon Text"/>
    <w:basedOn w:val="a0"/>
    <w:semiHidden/>
    <w:rsid w:val="00673F93"/>
    <w:rPr>
      <w:rFonts w:ascii="Arial" w:eastAsia="ＭＳ ゴシック" w:hAnsi="Arial"/>
      <w:sz w:val="18"/>
      <w:szCs w:val="18"/>
    </w:rPr>
  </w:style>
  <w:style w:type="paragraph" w:customStyle="1" w:styleId="KEYWORDS">
    <w:name w:val="KEYWORDS"/>
    <w:basedOn w:val="a0"/>
    <w:link w:val="KEYWORDS0"/>
    <w:rsid w:val="009C0E90"/>
    <w:pPr>
      <w:adjustRightInd w:val="0"/>
      <w:snapToGrid w:val="0"/>
      <w:spacing w:line="240" w:lineRule="exact"/>
      <w:ind w:rightChars="550" w:right="550"/>
    </w:pPr>
    <w:rPr>
      <w:rFonts w:ascii="Arial" w:hAnsi="Arial"/>
      <w:b/>
      <w:sz w:val="20"/>
      <w:szCs w:val="22"/>
    </w:rPr>
  </w:style>
  <w:style w:type="paragraph" w:customStyle="1" w:styleId="Keywords1">
    <w:name w:val="Keywords"/>
    <w:basedOn w:val="KEYWORDS"/>
    <w:link w:val="Keywords2"/>
    <w:rsid w:val="00EE2F33"/>
    <w:pPr>
      <w:ind w:right="1155"/>
    </w:pPr>
    <w:rPr>
      <w:b w:val="0"/>
    </w:rPr>
  </w:style>
  <w:style w:type="paragraph" w:customStyle="1" w:styleId="Received">
    <w:name w:val="Received"/>
    <w:basedOn w:val="a0"/>
    <w:rsid w:val="009C0E90"/>
    <w:pPr>
      <w:spacing w:line="120" w:lineRule="atLeast"/>
      <w:jc w:val="left"/>
    </w:pPr>
    <w:rPr>
      <w:rFonts w:eastAsia="Times New Roman"/>
      <w:sz w:val="20"/>
    </w:rPr>
  </w:style>
  <w:style w:type="paragraph" w:customStyle="1" w:styleId="AFFILIATIONS45">
    <w:name w:val="スタイル AFFILIATIONS + 右 :  4.5 字"/>
    <w:basedOn w:val="Affiliation"/>
    <w:rsid w:val="009C0E90"/>
    <w:pPr>
      <w:spacing w:line="240" w:lineRule="exact"/>
    </w:pPr>
    <w:rPr>
      <w:iCs/>
      <w:sz w:val="20"/>
    </w:rPr>
  </w:style>
  <w:style w:type="paragraph" w:customStyle="1" w:styleId="AUTHORS45">
    <w:name w:val="スタイル AUTHORS + 右 :  4.5 字"/>
    <w:basedOn w:val="AUTHORS"/>
    <w:rsid w:val="001C5475"/>
    <w:pPr>
      <w:spacing w:line="240" w:lineRule="exact"/>
    </w:pPr>
  </w:style>
  <w:style w:type="paragraph" w:customStyle="1" w:styleId="SectionTitle">
    <w:name w:val="SectionTitle"/>
    <w:basedOn w:val="a0"/>
    <w:autoRedefine/>
    <w:rsid w:val="00341F2C"/>
    <w:pPr>
      <w:spacing w:line="360" w:lineRule="auto"/>
    </w:pPr>
    <w:rPr>
      <w:rFonts w:asciiTheme="majorHAnsi" w:hAnsiTheme="majorHAnsi"/>
      <w:b/>
      <w:sz w:val="28"/>
      <w:szCs w:val="28"/>
    </w:rPr>
  </w:style>
  <w:style w:type="paragraph" w:customStyle="1" w:styleId="MainText">
    <w:name w:val="MainText"/>
    <w:basedOn w:val="a0"/>
    <w:rsid w:val="00363FE3"/>
    <w:pPr>
      <w:spacing w:line="260" w:lineRule="exact"/>
      <w:ind w:firstLineChars="150" w:firstLine="150"/>
    </w:pPr>
    <w:rPr>
      <w:rFonts w:eastAsia="Times New Roman"/>
      <w:sz w:val="22"/>
      <w:szCs w:val="22"/>
    </w:rPr>
  </w:style>
  <w:style w:type="paragraph" w:customStyle="1" w:styleId="SubSectionTitle">
    <w:name w:val="SubSectionTitle"/>
    <w:basedOn w:val="a0"/>
    <w:rsid w:val="00504310"/>
    <w:pPr>
      <w:spacing w:before="120" w:after="120" w:line="280" w:lineRule="exact"/>
    </w:pPr>
    <w:rPr>
      <w:rFonts w:asciiTheme="majorHAnsi" w:eastAsiaTheme="majorEastAsia" w:hAnsiTheme="majorHAnsi"/>
      <w:b/>
      <w:sz w:val="22"/>
      <w:szCs w:val="22"/>
    </w:rPr>
  </w:style>
  <w:style w:type="character" w:customStyle="1" w:styleId="KEYWORDS0">
    <w:name w:val="KEYWORDS (文字)"/>
    <w:link w:val="KEYWORDS"/>
    <w:rsid w:val="00EE2F33"/>
    <w:rPr>
      <w:rFonts w:ascii="Arial" w:eastAsia="ＭＳ 明朝" w:hAnsi="Arial"/>
      <w:b/>
      <w:kern w:val="2"/>
      <w:szCs w:val="22"/>
      <w:lang w:val="en-US" w:eastAsia="ja-JP" w:bidi="ar-SA"/>
    </w:rPr>
  </w:style>
  <w:style w:type="character" w:customStyle="1" w:styleId="Keywords2">
    <w:name w:val="Keywords (文字)"/>
    <w:basedOn w:val="KEYWORDS0"/>
    <w:link w:val="Keywords1"/>
    <w:rsid w:val="00EE2F33"/>
    <w:rPr>
      <w:rFonts w:ascii="Arial" w:eastAsia="ＭＳ 明朝" w:hAnsi="Arial"/>
      <w:b/>
      <w:kern w:val="2"/>
      <w:szCs w:val="22"/>
      <w:lang w:val="en-US" w:eastAsia="ja-JP" w:bidi="ar-SA"/>
    </w:rPr>
  </w:style>
  <w:style w:type="paragraph" w:customStyle="1" w:styleId="Email">
    <w:name w:val="Email"/>
    <w:basedOn w:val="Received"/>
    <w:rsid w:val="00EE2F33"/>
    <w:pPr>
      <w:spacing w:line="240" w:lineRule="exact"/>
      <w:ind w:rightChars="450" w:right="450"/>
    </w:pPr>
  </w:style>
  <w:style w:type="paragraph" w:customStyle="1" w:styleId="References">
    <w:name w:val="References"/>
    <w:basedOn w:val="a0"/>
    <w:rsid w:val="00AF5809"/>
    <w:pPr>
      <w:numPr>
        <w:numId w:val="9"/>
      </w:numPr>
      <w:spacing w:line="240" w:lineRule="exact"/>
    </w:pPr>
    <w:rPr>
      <w:rFonts w:eastAsia="Times New Roman"/>
      <w:sz w:val="20"/>
    </w:rPr>
  </w:style>
  <w:style w:type="paragraph" w:customStyle="1" w:styleId="Email45">
    <w:name w:val="スタイル Email + 右 :  4.5 字"/>
    <w:basedOn w:val="Email"/>
    <w:rsid w:val="00A946B1"/>
    <w:pPr>
      <w:ind w:right="945"/>
    </w:pPr>
    <w:rPr>
      <w:i/>
    </w:rPr>
  </w:style>
  <w:style w:type="paragraph" w:customStyle="1" w:styleId="11">
    <w:name w:val="図表番号1"/>
    <w:basedOn w:val="a0"/>
    <w:link w:val="Caption"/>
    <w:rsid w:val="00CA750D"/>
    <w:pPr>
      <w:snapToGrid w:val="0"/>
      <w:spacing w:line="240" w:lineRule="exact"/>
    </w:pPr>
    <w:rPr>
      <w:rFonts w:eastAsia="Times New Roman"/>
      <w:sz w:val="18"/>
    </w:rPr>
  </w:style>
  <w:style w:type="character" w:customStyle="1" w:styleId="Caption">
    <w:name w:val="Caption (文字)"/>
    <w:link w:val="11"/>
    <w:rsid w:val="00CA750D"/>
    <w:rPr>
      <w:kern w:val="2"/>
      <w:sz w:val="18"/>
      <w:szCs w:val="24"/>
      <w:lang w:val="en-US" w:eastAsia="ja-JP" w:bidi="ar-SA"/>
    </w:rPr>
  </w:style>
  <w:style w:type="paragraph" w:customStyle="1" w:styleId="SubSectionTitle0">
    <w:name w:val="スタイル SubSectionTitle"/>
    <w:basedOn w:val="SubSectionTitle"/>
    <w:rsid w:val="00363FE3"/>
    <w:pPr>
      <w:spacing w:beforeLines="50" w:before="50"/>
    </w:pPr>
    <w:rPr>
      <w:iCs/>
      <w:szCs w:val="20"/>
    </w:rPr>
  </w:style>
  <w:style w:type="paragraph" w:customStyle="1" w:styleId="MainText15">
    <w:name w:val="スタイル MainText + 最初の行 :  1.5 字"/>
    <w:basedOn w:val="MainText"/>
    <w:rsid w:val="00363FE3"/>
    <w:pPr>
      <w:ind w:firstLine="330"/>
    </w:pPr>
    <w:rPr>
      <w:sz w:val="24"/>
      <w:szCs w:val="20"/>
    </w:rPr>
  </w:style>
  <w:style w:type="paragraph" w:customStyle="1" w:styleId="12">
    <w:name w:val="文献目録1"/>
    <w:basedOn w:val="SectionTitle"/>
    <w:rsid w:val="00AF5809"/>
    <w:rPr>
      <w:sz w:val="20"/>
    </w:rPr>
  </w:style>
  <w:style w:type="paragraph" w:customStyle="1" w:styleId="AUTHORS451">
    <w:name w:val="スタイル AUTHORS + 右 :  4.5 字1"/>
    <w:basedOn w:val="AUTHORS"/>
    <w:rsid w:val="008367F8"/>
    <w:pPr>
      <w:ind w:right="945"/>
    </w:pPr>
  </w:style>
  <w:style w:type="paragraph" w:customStyle="1" w:styleId="SubSectionTitle0505">
    <w:name w:val="スタイル スタイル SubSectionTitle + 段落前 :  0.5 行 段落後 :  0.5 行"/>
    <w:basedOn w:val="SubSectionTitle0"/>
    <w:rsid w:val="00350790"/>
  </w:style>
  <w:style w:type="paragraph" w:customStyle="1" w:styleId="MainText1515">
    <w:name w:val="スタイル スタイル MainText + 最初の行 :  1.5 字 + 最初の行 :  1.5 字"/>
    <w:basedOn w:val="MainText15"/>
    <w:rsid w:val="000C54AD"/>
    <w:pPr>
      <w:ind w:firstLine="150"/>
    </w:pPr>
  </w:style>
  <w:style w:type="paragraph" w:customStyle="1" w:styleId="MainText15150">
    <w:name w:val="スタイル スタイル スタイル MainText + 最初の行 :  1.5 字 + 最初の行 :  1.5 字 + 最初の行 :  ..."/>
    <w:basedOn w:val="MainText"/>
    <w:next w:val="MainText"/>
    <w:rsid w:val="000C54AD"/>
    <w:rPr>
      <w:sz w:val="24"/>
    </w:rPr>
  </w:style>
  <w:style w:type="paragraph" w:customStyle="1" w:styleId="MainText15151">
    <w:name w:val="スタイル スタイル スタイル スタイル MainText + 最初の行 :  1.5 字 + 最初の行 :  1.5 字 + 最初の..."/>
    <w:basedOn w:val="MainText15150"/>
    <w:rsid w:val="000C54AD"/>
    <w:pPr>
      <w:ind w:leftChars="50" w:left="50"/>
    </w:pPr>
    <w:rPr>
      <w:szCs w:val="20"/>
    </w:rPr>
  </w:style>
  <w:style w:type="paragraph" w:customStyle="1" w:styleId="MainText151510">
    <w:name w:val="スタイル スタイル スタイル スタイル MainText + 最初の行 :  1.5 字 + 最初の行 :  1.5 字 + 最初の...1"/>
    <w:basedOn w:val="MainText15150"/>
    <w:rsid w:val="000C54AD"/>
    <w:rPr>
      <w:szCs w:val="20"/>
    </w:rPr>
  </w:style>
  <w:style w:type="character" w:customStyle="1" w:styleId="a5">
    <w:name w:val="フッター (文字)"/>
    <w:link w:val="a4"/>
    <w:uiPriority w:val="99"/>
    <w:rsid w:val="00686681"/>
    <w:rPr>
      <w:rFonts w:ascii="Times New Roman" w:hAnsi="Times New Roman"/>
      <w:sz w:val="22"/>
    </w:rPr>
  </w:style>
  <w:style w:type="character" w:styleId="a9">
    <w:name w:val="Placeholder Text"/>
    <w:basedOn w:val="a1"/>
    <w:uiPriority w:val="99"/>
    <w:semiHidden/>
    <w:rsid w:val="00354BE3"/>
    <w:rPr>
      <w:color w:val="808080"/>
    </w:rPr>
  </w:style>
  <w:style w:type="character" w:styleId="aa">
    <w:name w:val="Hyperlink"/>
    <w:basedOn w:val="a1"/>
    <w:uiPriority w:val="99"/>
    <w:unhideWhenUsed/>
    <w:rsid w:val="003236A8"/>
    <w:rPr>
      <w:color w:val="0000FF"/>
      <w:u w:val="single"/>
    </w:rPr>
  </w:style>
  <w:style w:type="paragraph" w:styleId="ab">
    <w:name w:val="List Paragraph"/>
    <w:basedOn w:val="a0"/>
    <w:uiPriority w:val="34"/>
    <w:qFormat/>
    <w:rsid w:val="003236A8"/>
    <w:pPr>
      <w:ind w:leftChars="400" w:left="840"/>
    </w:pPr>
    <w:rPr>
      <w:rFonts w:asciiTheme="minorHAnsi" w:eastAsiaTheme="minorEastAsia" w:hAnsiTheme="minorHAnsi" w:cstheme="minorBidi"/>
      <w:szCs w:val="22"/>
    </w:rPr>
  </w:style>
  <w:style w:type="paragraph" w:styleId="Web">
    <w:name w:val="Normal (Web)"/>
    <w:basedOn w:val="a0"/>
    <w:uiPriority w:val="99"/>
    <w:unhideWhenUsed/>
    <w:rsid w:val="00176B2F"/>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styleId="ac">
    <w:name w:val="Strong"/>
    <w:basedOn w:val="a1"/>
    <w:uiPriority w:val="22"/>
    <w:qFormat/>
    <w:rsid w:val="00176B2F"/>
    <w:rPr>
      <w:b/>
      <w:bCs/>
    </w:rPr>
  </w:style>
  <w:style w:type="character" w:styleId="ad">
    <w:name w:val="Unresolved Mention"/>
    <w:basedOn w:val="a1"/>
    <w:uiPriority w:val="99"/>
    <w:semiHidden/>
    <w:unhideWhenUsed/>
    <w:rsid w:val="00D919BF"/>
    <w:rPr>
      <w:color w:val="605E5C"/>
      <w:shd w:val="clear" w:color="auto" w:fill="E1DFDD"/>
    </w:rPr>
  </w:style>
  <w:style w:type="character" w:styleId="ae">
    <w:name w:val="Emphasis"/>
    <w:basedOn w:val="a1"/>
    <w:uiPriority w:val="20"/>
    <w:qFormat/>
    <w:rsid w:val="009719DA"/>
    <w:rPr>
      <w:i/>
      <w:iCs/>
    </w:rPr>
  </w:style>
  <w:style w:type="character" w:styleId="af">
    <w:name w:val="annotation reference"/>
    <w:basedOn w:val="a1"/>
    <w:semiHidden/>
    <w:unhideWhenUsed/>
    <w:rsid w:val="007256F2"/>
    <w:rPr>
      <w:sz w:val="18"/>
      <w:szCs w:val="18"/>
    </w:rPr>
  </w:style>
  <w:style w:type="paragraph" w:styleId="af0">
    <w:name w:val="annotation text"/>
    <w:basedOn w:val="a0"/>
    <w:link w:val="af1"/>
    <w:unhideWhenUsed/>
    <w:rsid w:val="007256F2"/>
    <w:pPr>
      <w:jc w:val="left"/>
    </w:pPr>
  </w:style>
  <w:style w:type="character" w:customStyle="1" w:styleId="af1">
    <w:name w:val="コメント文字列 (文字)"/>
    <w:basedOn w:val="a1"/>
    <w:link w:val="af0"/>
    <w:rsid w:val="007256F2"/>
  </w:style>
  <w:style w:type="paragraph" w:styleId="af2">
    <w:name w:val="annotation subject"/>
    <w:basedOn w:val="af0"/>
    <w:next w:val="af0"/>
    <w:link w:val="af3"/>
    <w:semiHidden/>
    <w:unhideWhenUsed/>
    <w:rsid w:val="0068458B"/>
    <w:rPr>
      <w:b/>
      <w:bCs/>
    </w:rPr>
  </w:style>
  <w:style w:type="character" w:customStyle="1" w:styleId="af3">
    <w:name w:val="コメント内容 (文字)"/>
    <w:basedOn w:val="af1"/>
    <w:link w:val="af2"/>
    <w:semiHidden/>
    <w:rsid w:val="0068458B"/>
    <w:rPr>
      <w:b/>
      <w:bCs/>
    </w:rPr>
  </w:style>
  <w:style w:type="paragraph" w:styleId="a">
    <w:name w:val="List Bullet"/>
    <w:basedOn w:val="a0"/>
    <w:unhideWhenUsed/>
    <w:rsid w:val="00760080"/>
    <w:pPr>
      <w:numPr>
        <w:numId w:val="14"/>
      </w:numPr>
      <w:contextualSpacing/>
    </w:pPr>
  </w:style>
  <w:style w:type="table" w:styleId="af4">
    <w:name w:val="Table Grid"/>
    <w:basedOn w:val="a2"/>
    <w:rsid w:val="008576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Revision"/>
    <w:hidden/>
    <w:uiPriority w:val="99"/>
    <w:semiHidden/>
    <w:rsid w:val="00D94001"/>
  </w:style>
  <w:style w:type="character" w:customStyle="1" w:styleId="highlight">
    <w:name w:val="highlight"/>
    <w:basedOn w:val="a1"/>
    <w:rsid w:val="00F438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17549">
      <w:bodyDiv w:val="1"/>
      <w:marLeft w:val="0"/>
      <w:marRight w:val="0"/>
      <w:marTop w:val="0"/>
      <w:marBottom w:val="0"/>
      <w:divBdr>
        <w:top w:val="none" w:sz="0" w:space="0" w:color="auto"/>
        <w:left w:val="none" w:sz="0" w:space="0" w:color="auto"/>
        <w:bottom w:val="none" w:sz="0" w:space="0" w:color="auto"/>
        <w:right w:val="none" w:sz="0" w:space="0" w:color="auto"/>
      </w:divBdr>
    </w:div>
    <w:div w:id="803623991">
      <w:bodyDiv w:val="1"/>
      <w:marLeft w:val="0"/>
      <w:marRight w:val="0"/>
      <w:marTop w:val="0"/>
      <w:marBottom w:val="0"/>
      <w:divBdr>
        <w:top w:val="none" w:sz="0" w:space="0" w:color="auto"/>
        <w:left w:val="none" w:sz="0" w:space="0" w:color="auto"/>
        <w:bottom w:val="none" w:sz="0" w:space="0" w:color="auto"/>
        <w:right w:val="none" w:sz="0" w:space="0" w:color="auto"/>
      </w:divBdr>
    </w:div>
    <w:div w:id="916209386">
      <w:bodyDiv w:val="1"/>
      <w:marLeft w:val="0"/>
      <w:marRight w:val="0"/>
      <w:marTop w:val="0"/>
      <w:marBottom w:val="0"/>
      <w:divBdr>
        <w:top w:val="none" w:sz="0" w:space="0" w:color="auto"/>
        <w:left w:val="none" w:sz="0" w:space="0" w:color="auto"/>
        <w:bottom w:val="none" w:sz="0" w:space="0" w:color="auto"/>
        <w:right w:val="none" w:sz="0" w:space="0" w:color="auto"/>
      </w:divBdr>
    </w:div>
    <w:div w:id="142044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BB404-37EE-4531-8B40-5EF3CE6CC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1033</TotalTime>
  <Pages>17</Pages>
  <Words>25456</Words>
  <Characters>145100</Characters>
  <DocSecurity>0</DocSecurity>
  <Lines>1209</Lines>
  <Paragraphs>340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Title of Paper Goes Here:</vt:lpstr>
      <vt:lpstr>Title of Paper Goes Here:</vt:lpstr>
    </vt:vector>
  </TitlesOfParts>
  <LinksUpToDate>false</LinksUpToDate>
  <CharactersWithSpaces>170216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2022-04-07T03:02:00Z</cp:lastPrinted>
  <dcterms:created xsi:type="dcterms:W3CDTF">2022-04-27T05:12:00Z</dcterms:created>
  <dcterms:modified xsi:type="dcterms:W3CDTF">2022-05-30T03:43:00Z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http://csl.mendeley.com/styles/28865601/apexjjap</vt:lpwstr>
  </property>
  <property fmtid="{D5CDD505-2E9C-101B-9397-08002B2CF9AE}" pid="9" name="Mendeley Recent Style Name 3_1">
    <vt:lpwstr>Applied Physics Express &amp; Japanese Journal of Applied Physics</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c94aa97f-b867-359a-ad5b-b17fcf19d2cf</vt:lpwstr>
  </property>
  <property fmtid="{D5CDD505-2E9C-101B-9397-08002B2CF9AE}" pid="24" name="Mendeley Citation Style_1">
    <vt:lpwstr>http://csl.mendeley.com/styles/28865601/apexjjap</vt:lpwstr>
  </property>
</Properties>
</file>