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5455" w14:textId="77777777" w:rsidR="00120348" w:rsidRDefault="00120348" w:rsidP="00120348">
      <w:pPr>
        <w:pStyle w:val="131"/>
        <w:tabs>
          <w:tab w:val="left" w:pos="0"/>
        </w:tabs>
        <w:spacing w:line="240" w:lineRule="auto"/>
        <w:ind w:left="0"/>
        <w:jc w:val="center"/>
        <w:rPr>
          <w:rFonts w:ascii="Times New Roman" w:eastAsiaTheme="minorHAnsi" w:hAnsi="Times New Roman" w:cs="Times New Roman"/>
          <w:b/>
          <w:sz w:val="32"/>
          <w:lang w:val="en-GB" w:eastAsia="en-US"/>
        </w:rPr>
      </w:pPr>
      <w:r>
        <w:rPr>
          <w:rFonts w:ascii="Times New Roman" w:eastAsiaTheme="minorHAnsi" w:hAnsi="Times New Roman" w:cs="Times New Roman"/>
          <w:b/>
          <w:sz w:val="32"/>
          <w:lang w:val="en-GB" w:eastAsia="en-US"/>
        </w:rPr>
        <w:t>Development of h</w:t>
      </w:r>
      <w:r w:rsidRPr="00120348">
        <w:rPr>
          <w:rFonts w:ascii="Times New Roman" w:eastAsiaTheme="minorHAnsi" w:hAnsi="Times New Roman" w:cs="Times New Roman"/>
          <w:b/>
          <w:sz w:val="32"/>
          <w:lang w:val="en-GB" w:eastAsia="en-US"/>
        </w:rPr>
        <w:t xml:space="preserve">igh performance permanent </w:t>
      </w:r>
      <w:proofErr w:type="gramStart"/>
      <w:r w:rsidRPr="00120348">
        <w:rPr>
          <w:rFonts w:ascii="Times New Roman" w:eastAsiaTheme="minorHAnsi" w:hAnsi="Times New Roman" w:cs="Times New Roman"/>
          <w:b/>
          <w:sz w:val="32"/>
          <w:lang w:val="en-GB" w:eastAsia="en-US"/>
        </w:rPr>
        <w:t>magnets;</w:t>
      </w:r>
      <w:proofErr w:type="gramEnd"/>
      <w:r w:rsidRPr="00120348">
        <w:rPr>
          <w:rFonts w:ascii="Times New Roman" w:eastAsiaTheme="minorHAnsi" w:hAnsi="Times New Roman" w:cs="Times New Roman"/>
          <w:b/>
          <w:sz w:val="32"/>
          <w:lang w:val="en-GB" w:eastAsia="en-US"/>
        </w:rPr>
        <w:t xml:space="preserve"> </w:t>
      </w:r>
    </w:p>
    <w:p w14:paraId="36FCAED5" w14:textId="53F62D65" w:rsidR="00120348" w:rsidRPr="00120348" w:rsidRDefault="00120348" w:rsidP="00120348">
      <w:pPr>
        <w:pStyle w:val="131"/>
        <w:tabs>
          <w:tab w:val="left" w:pos="0"/>
        </w:tabs>
        <w:spacing w:line="240" w:lineRule="auto"/>
        <w:ind w:left="0"/>
        <w:jc w:val="center"/>
        <w:rPr>
          <w:rFonts w:ascii="Times New Roman" w:eastAsiaTheme="minorHAnsi" w:hAnsi="Times New Roman" w:cs="Times New Roman"/>
          <w:b/>
          <w:sz w:val="32"/>
          <w:lang w:val="en-GB" w:eastAsia="en-US"/>
        </w:rPr>
      </w:pPr>
      <w:r w:rsidRPr="00120348">
        <w:rPr>
          <w:rFonts w:ascii="Times New Roman" w:eastAsiaTheme="minorHAnsi" w:hAnsi="Times New Roman" w:cs="Times New Roman"/>
          <w:b/>
          <w:sz w:val="32"/>
          <w:lang w:val="en-GB" w:eastAsia="en-US"/>
        </w:rPr>
        <w:t>elements criticality, new demands, and extrinsic magnetic properties</w:t>
      </w:r>
    </w:p>
    <w:p w14:paraId="57A63674" w14:textId="61715C80" w:rsidR="00EA39B1" w:rsidRPr="00067871" w:rsidRDefault="00120348" w:rsidP="00120348">
      <w:pPr>
        <w:spacing w:after="60" w:line="240" w:lineRule="auto"/>
        <w:jc w:val="center"/>
        <w:rPr>
          <w:rFonts w:ascii="Times New Roman" w:hAnsi="Times New Roman" w:cs="Times New Roman"/>
          <w:i/>
          <w:iCs/>
          <w:lang w:val="en-US"/>
        </w:rPr>
      </w:pPr>
      <w:r>
        <w:rPr>
          <w:rFonts w:ascii="Times New Roman" w:hAnsi="Times New Roman" w:cs="Times New Roman"/>
          <w:i/>
          <w:iCs/>
          <w:lang w:val="en-US"/>
        </w:rPr>
        <w:t>H. Sepehri-Amin</w:t>
      </w:r>
      <w:r w:rsidR="00754E2F" w:rsidRPr="00067871">
        <w:rPr>
          <w:rFonts w:ascii="Times New Roman" w:hAnsi="Times New Roman" w:cs="Times New Roman"/>
          <w:i/>
          <w:iCs/>
          <w:lang w:val="en-US"/>
        </w:rPr>
        <w:t>*</w:t>
      </w:r>
      <w:r w:rsidR="005D3A32" w:rsidRPr="00067871">
        <w:rPr>
          <w:rFonts w:ascii="Times New Roman" w:hAnsi="Times New Roman" w:cs="Times New Roman"/>
          <w:i/>
          <w:iCs/>
          <w:lang w:val="en-US"/>
        </w:rPr>
        <w:t>,</w:t>
      </w:r>
      <w:r w:rsidR="00001E74">
        <w:rPr>
          <w:rFonts w:ascii="Times New Roman" w:hAnsi="Times New Roman" w:cs="Times New Roman"/>
          <w:i/>
          <w:iCs/>
          <w:lang w:val="en-US"/>
        </w:rPr>
        <w:t xml:space="preserve"> </w:t>
      </w:r>
      <w:r>
        <w:rPr>
          <w:rFonts w:ascii="Times New Roman" w:hAnsi="Times New Roman" w:cs="Times New Roman"/>
          <w:i/>
          <w:iCs/>
          <w:lang w:val="en-US"/>
        </w:rPr>
        <w:t>Xin Tang</w:t>
      </w:r>
      <w:r w:rsidR="005D3A32" w:rsidRPr="00067871">
        <w:rPr>
          <w:rFonts w:ascii="Times New Roman" w:hAnsi="Times New Roman" w:cs="Times New Roman"/>
          <w:i/>
          <w:iCs/>
          <w:lang w:val="en-US"/>
        </w:rPr>
        <w:t xml:space="preserve">, </w:t>
      </w:r>
      <w:r>
        <w:rPr>
          <w:rFonts w:ascii="Times New Roman" w:hAnsi="Times New Roman" w:cs="Times New Roman"/>
          <w:i/>
          <w:iCs/>
          <w:lang w:val="en-US"/>
        </w:rPr>
        <w:t>J. S. Zhang,</w:t>
      </w:r>
      <w:r w:rsidR="002D6F73">
        <w:rPr>
          <w:rFonts w:ascii="Times New Roman" w:hAnsi="Times New Roman" w:cs="Times New Roman"/>
          <w:i/>
          <w:iCs/>
          <w:lang w:val="en-US"/>
        </w:rPr>
        <w:t xml:space="preserve"> </w:t>
      </w:r>
      <w:r w:rsidR="00001E74">
        <w:rPr>
          <w:rFonts w:ascii="Times New Roman" w:hAnsi="Times New Roman" w:cs="Times New Roman"/>
          <w:i/>
          <w:iCs/>
          <w:lang w:val="en-US"/>
        </w:rPr>
        <w:t xml:space="preserve">A. </w:t>
      </w:r>
      <w:proofErr w:type="spellStart"/>
      <w:r w:rsidR="00001E74">
        <w:rPr>
          <w:rFonts w:ascii="Times New Roman" w:hAnsi="Times New Roman" w:cs="Times New Roman"/>
          <w:i/>
          <w:iCs/>
          <w:lang w:val="en-US"/>
        </w:rPr>
        <w:t>Bolyachkin</w:t>
      </w:r>
      <w:proofErr w:type="spellEnd"/>
      <w:r w:rsidR="00001E74">
        <w:rPr>
          <w:rFonts w:ascii="Times New Roman" w:hAnsi="Times New Roman" w:cs="Times New Roman"/>
          <w:i/>
          <w:iCs/>
          <w:lang w:val="en-US"/>
        </w:rPr>
        <w:t>,</w:t>
      </w:r>
      <w:r>
        <w:rPr>
          <w:rFonts w:ascii="Times New Roman" w:hAnsi="Times New Roman" w:cs="Times New Roman"/>
          <w:i/>
          <w:iCs/>
          <w:lang w:val="en-US"/>
        </w:rPr>
        <w:t xml:space="preserve"> T. Ohkubo, K. </w:t>
      </w:r>
      <w:proofErr w:type="spellStart"/>
      <w:r>
        <w:rPr>
          <w:rFonts w:ascii="Times New Roman" w:hAnsi="Times New Roman" w:cs="Times New Roman"/>
          <w:i/>
          <w:iCs/>
          <w:lang w:val="en-US"/>
        </w:rPr>
        <w:t>Hono</w:t>
      </w:r>
      <w:proofErr w:type="spellEnd"/>
    </w:p>
    <w:p w14:paraId="50B629C2" w14:textId="5829F7D2" w:rsidR="00067871" w:rsidRPr="00067871" w:rsidRDefault="00067871" w:rsidP="00384A5A">
      <w:pPr>
        <w:widowControl w:val="0"/>
        <w:spacing w:after="0" w:line="240" w:lineRule="auto"/>
        <w:ind w:firstLine="709"/>
        <w:jc w:val="center"/>
        <w:rPr>
          <w:rFonts w:ascii="Times New Roman" w:eastAsia="MS Mincho" w:hAnsi="Times New Roman" w:cs="Times New Roman"/>
          <w:i/>
          <w:iCs/>
          <w:kern w:val="2"/>
          <w:szCs w:val="24"/>
          <w:lang w:val="en-US" w:eastAsia="ja-JP"/>
        </w:rPr>
      </w:pPr>
      <w:r w:rsidRPr="00067871">
        <w:rPr>
          <w:rFonts w:ascii="Times New Roman" w:eastAsia="MS Mincho" w:hAnsi="Times New Roman" w:cs="Times New Roman"/>
          <w:kern w:val="2"/>
          <w:szCs w:val="24"/>
          <w:vertAlign w:val="superscript"/>
          <w:lang w:val="en-US" w:eastAsia="ja-JP"/>
        </w:rPr>
        <w:t xml:space="preserve"> </w:t>
      </w:r>
      <w:r w:rsidR="00120348">
        <w:rPr>
          <w:rFonts w:ascii="Times New Roman" w:eastAsia="MS Mincho" w:hAnsi="Times New Roman" w:cs="Times New Roman"/>
          <w:i/>
          <w:iCs/>
          <w:kern w:val="2"/>
          <w:szCs w:val="24"/>
          <w:lang w:val="en-US" w:eastAsia="ja-JP"/>
        </w:rPr>
        <w:t xml:space="preserve">National Institute for Materials Science, 1-2-1 </w:t>
      </w:r>
      <w:proofErr w:type="spellStart"/>
      <w:r w:rsidR="00120348">
        <w:rPr>
          <w:rFonts w:ascii="Times New Roman" w:eastAsia="MS Mincho" w:hAnsi="Times New Roman" w:cs="Times New Roman"/>
          <w:i/>
          <w:iCs/>
          <w:kern w:val="2"/>
          <w:szCs w:val="24"/>
          <w:lang w:val="en-US" w:eastAsia="ja-JP"/>
        </w:rPr>
        <w:t>Sengen</w:t>
      </w:r>
      <w:proofErr w:type="spellEnd"/>
      <w:r w:rsidR="00120348">
        <w:rPr>
          <w:rFonts w:ascii="Times New Roman" w:eastAsia="MS Mincho" w:hAnsi="Times New Roman" w:cs="Times New Roman"/>
          <w:i/>
          <w:iCs/>
          <w:kern w:val="2"/>
          <w:szCs w:val="24"/>
          <w:lang w:val="en-US" w:eastAsia="ja-JP"/>
        </w:rPr>
        <w:t xml:space="preserve">, Tsukuba, 305-0047, </w:t>
      </w:r>
      <w:proofErr w:type="spellStart"/>
      <w:r w:rsidR="00120348">
        <w:rPr>
          <w:rFonts w:ascii="Times New Roman" w:eastAsia="MS Mincho" w:hAnsi="Times New Roman" w:cs="Times New Roman"/>
          <w:i/>
          <w:iCs/>
          <w:kern w:val="2"/>
          <w:szCs w:val="24"/>
          <w:lang w:val="en-US" w:eastAsia="ja-JP"/>
        </w:rPr>
        <w:t>Japna</w:t>
      </w:r>
      <w:proofErr w:type="spellEnd"/>
    </w:p>
    <w:p w14:paraId="1E83D75C" w14:textId="1DA64C62" w:rsidR="00754E2F" w:rsidRPr="00067871" w:rsidRDefault="00754E2F" w:rsidP="00384A5A">
      <w:pPr>
        <w:spacing w:after="0"/>
        <w:ind w:firstLine="708"/>
        <w:jc w:val="center"/>
        <w:rPr>
          <w:rFonts w:ascii="Times New Roman" w:hAnsi="Times New Roman" w:cs="Times New Roman"/>
          <w:color w:val="2E74B5" w:themeColor="accent5" w:themeShade="BF"/>
          <w:sz w:val="18"/>
          <w:lang w:val="en-US"/>
        </w:rPr>
      </w:pPr>
      <w:r w:rsidRPr="00067871">
        <w:rPr>
          <w:rFonts w:ascii="Times New Roman" w:hAnsi="Times New Roman" w:cs="Times New Roman"/>
          <w:sz w:val="18"/>
          <w:lang w:val="en-GB"/>
        </w:rPr>
        <w:t>*</w:t>
      </w:r>
      <w:r w:rsidR="00120348">
        <w:rPr>
          <w:rFonts w:ascii="Times New Roman" w:hAnsi="Times New Roman" w:cs="Times New Roman"/>
          <w:color w:val="2E74B5" w:themeColor="accent5" w:themeShade="BF"/>
          <w:sz w:val="18"/>
          <w:u w:val="single"/>
          <w:lang w:val="en-GB"/>
        </w:rPr>
        <w:t>h.sepehriamin@nims.go.jp</w:t>
      </w:r>
    </w:p>
    <w:p w14:paraId="36905969" w14:textId="77777777" w:rsidR="00267D3F" w:rsidRDefault="00267D3F" w:rsidP="00267D3F">
      <w:pPr>
        <w:spacing w:after="0"/>
        <w:jc w:val="both"/>
        <w:rPr>
          <w:rFonts w:ascii="Times New Roman" w:hAnsi="Times New Roman" w:cs="Times New Roman"/>
          <w:sz w:val="18"/>
          <w:lang w:val="en-GB"/>
        </w:rPr>
      </w:pPr>
    </w:p>
    <w:p w14:paraId="43BB6A14" w14:textId="4EB63655" w:rsidR="00001E74" w:rsidRDefault="00001E74" w:rsidP="00001E74">
      <w:pPr>
        <w:jc w:val="both"/>
        <w:rPr>
          <w:rFonts w:ascii="Times New Roman" w:hAnsi="Times New Roman" w:cs="Times New Roman"/>
          <w:lang w:val="en-GB"/>
        </w:rPr>
      </w:pPr>
      <w:r w:rsidRPr="00001E74">
        <w:rPr>
          <w:rFonts w:ascii="Times New Roman" w:hAnsi="Times New Roman" w:cs="Times New Roman"/>
          <w:lang w:val="en-GB"/>
        </w:rPr>
        <w:t>Permanent magnets are widely used in green energy conversion applications. They therefore play an important role in achieving net-zero CO</w:t>
      </w:r>
      <w:r w:rsidRPr="00001E74">
        <w:rPr>
          <w:rFonts w:ascii="Times New Roman" w:hAnsi="Times New Roman" w:cs="Times New Roman"/>
          <w:vertAlign w:val="subscript"/>
          <w:lang w:val="en-GB"/>
        </w:rPr>
        <w:t>2</w:t>
      </w:r>
      <w:r w:rsidRPr="00001E74">
        <w:rPr>
          <w:rFonts w:ascii="Times New Roman" w:hAnsi="Times New Roman" w:cs="Times New Roman"/>
          <w:lang w:val="en-GB"/>
        </w:rPr>
        <w:t xml:space="preserve"> emissions in our society. </w:t>
      </w:r>
      <w:proofErr w:type="gramStart"/>
      <w:r w:rsidRPr="00001E74">
        <w:rPr>
          <w:rFonts w:ascii="Times New Roman" w:hAnsi="Times New Roman" w:cs="Times New Roman"/>
          <w:lang w:val="en-GB"/>
        </w:rPr>
        <w:t>In order to</w:t>
      </w:r>
      <w:proofErr w:type="gramEnd"/>
      <w:r w:rsidRPr="00001E74">
        <w:rPr>
          <w:rFonts w:ascii="Times New Roman" w:hAnsi="Times New Roman" w:cs="Times New Roman"/>
          <w:lang w:val="en-GB"/>
        </w:rPr>
        <w:t xml:space="preserve"> maintain sustainable production of permanent magnets in the long term, </w:t>
      </w:r>
      <w:r>
        <w:rPr>
          <w:rFonts w:ascii="Times New Roman" w:hAnsi="Times New Roman" w:cs="Times New Roman"/>
          <w:lang w:val="en-GB"/>
        </w:rPr>
        <w:t>it is necessary</w:t>
      </w:r>
      <w:r w:rsidRPr="00001E74">
        <w:rPr>
          <w:rFonts w:ascii="Times New Roman" w:hAnsi="Times New Roman" w:cs="Times New Roman"/>
          <w:lang w:val="en-GB"/>
        </w:rPr>
        <w:t xml:space="preserve"> to eliminate the dependence of permanent magnets on critical elements such as Dy and to diversify the use of rare earths while maintaining sufficiently high coercivity and energy product in the magnets.</w:t>
      </w:r>
      <w:r>
        <w:rPr>
          <w:rFonts w:ascii="Times New Roman" w:hAnsi="Times New Roman" w:cs="Times New Roman"/>
          <w:lang w:val="en-GB"/>
        </w:rPr>
        <w:t xml:space="preserve"> </w:t>
      </w:r>
    </w:p>
    <w:p w14:paraId="3BDF56B0" w14:textId="388B991E" w:rsidR="00001E74" w:rsidRDefault="00CE0E74" w:rsidP="00E55143">
      <w:pPr>
        <w:jc w:val="both"/>
        <w:rPr>
          <w:rFonts w:ascii="Times New Roman" w:hAnsi="Times New Roman" w:cs="Times New Roman"/>
          <w:lang w:val="en-GB"/>
        </w:rPr>
      </w:pPr>
      <w:r>
        <w:rPr>
          <w:rFonts w:ascii="Times New Roman" w:hAnsi="Times New Roman" w:cs="Times New Roman"/>
          <w:lang w:val="en-GB"/>
        </w:rPr>
        <w:t>W</w:t>
      </w:r>
      <w:r w:rsidR="00E55143">
        <w:rPr>
          <w:rFonts w:ascii="Times New Roman" w:hAnsi="Times New Roman" w:cs="Times New Roman"/>
          <w:lang w:val="en-GB"/>
        </w:rPr>
        <w:t xml:space="preserve">e will </w:t>
      </w:r>
      <w:r>
        <w:rPr>
          <w:rFonts w:ascii="Times New Roman" w:hAnsi="Times New Roman" w:cs="Times New Roman"/>
          <w:lang w:val="en-GB"/>
        </w:rPr>
        <w:t xml:space="preserve">first </w:t>
      </w:r>
      <w:r w:rsidR="00E55143">
        <w:rPr>
          <w:rFonts w:ascii="Times New Roman" w:hAnsi="Times New Roman" w:cs="Times New Roman"/>
          <w:lang w:val="en-GB"/>
        </w:rPr>
        <w:t xml:space="preserve">present our fundamental research on </w:t>
      </w:r>
      <w:r>
        <w:rPr>
          <w:rFonts w:ascii="Times New Roman" w:hAnsi="Times New Roman" w:cs="Times New Roman"/>
          <w:lang w:val="en-GB"/>
        </w:rPr>
        <w:t xml:space="preserve">the </w:t>
      </w:r>
      <w:r w:rsidR="00E55143">
        <w:rPr>
          <w:rFonts w:ascii="Times New Roman" w:hAnsi="Times New Roman" w:cs="Times New Roman"/>
          <w:lang w:val="en-GB"/>
        </w:rPr>
        <w:t xml:space="preserve">coercivity mechanism of Nd-Fe-B based permanent magnets </w:t>
      </w:r>
      <w:r w:rsidR="00991AEC">
        <w:rPr>
          <w:rFonts w:ascii="Times New Roman" w:hAnsi="Times New Roman" w:cs="Times New Roman"/>
          <w:lang w:val="en-GB"/>
        </w:rPr>
        <w:t xml:space="preserve">which </w:t>
      </w:r>
      <w:r w:rsidR="00E55143">
        <w:rPr>
          <w:rFonts w:ascii="Times New Roman" w:hAnsi="Times New Roman" w:cs="Times New Roman"/>
          <w:lang w:val="en-GB"/>
        </w:rPr>
        <w:t xml:space="preserve">has provided us guideline to develop high coercivity Dy-free Nd-Fe-B magnets </w:t>
      </w:r>
      <w:r w:rsidR="00E55143" w:rsidRPr="00001E74">
        <w:rPr>
          <w:rFonts w:ascii="Times New Roman" w:hAnsi="Times New Roman" w:cs="Times New Roman"/>
          <w:lang w:val="en-GB"/>
        </w:rPr>
        <w:t>for applications in hybrid/electric vehicle traction motors and wind turbine generators</w:t>
      </w:r>
      <w:r w:rsidR="00001E74" w:rsidRPr="00001E74">
        <w:rPr>
          <w:rFonts w:ascii="Times New Roman" w:hAnsi="Times New Roman" w:cs="Times New Roman"/>
          <w:lang w:val="en-GB"/>
        </w:rPr>
        <w:t xml:space="preserve">. We will show how grain boundary/interface engineering in the hot formed Nd-Fe-B magnets has </w:t>
      </w:r>
      <w:proofErr w:type="spellStart"/>
      <w:r>
        <w:rPr>
          <w:rFonts w:ascii="Times New Roman" w:hAnsi="Times New Roman" w:cs="Times New Roman"/>
          <w:lang w:val="en-GB"/>
        </w:rPr>
        <w:t>resuled</w:t>
      </w:r>
      <w:proofErr w:type="spellEnd"/>
      <w:r>
        <w:rPr>
          <w:rFonts w:ascii="Times New Roman" w:hAnsi="Times New Roman" w:cs="Times New Roman"/>
          <w:lang w:val="en-GB"/>
        </w:rPr>
        <w:t xml:space="preserve"> in </w:t>
      </w:r>
      <w:r w:rsidR="00001E74" w:rsidRPr="00001E74">
        <w:rPr>
          <w:rFonts w:ascii="Times New Roman" w:hAnsi="Times New Roman" w:cs="Times New Roman"/>
          <w:lang w:val="en-GB"/>
        </w:rPr>
        <w:t xml:space="preserve">a </w:t>
      </w:r>
      <w:r>
        <w:rPr>
          <w:rFonts w:ascii="Times New Roman" w:hAnsi="Times New Roman" w:cs="Times New Roman"/>
          <w:lang w:val="en-GB"/>
        </w:rPr>
        <w:t>high</w:t>
      </w:r>
      <w:r w:rsidR="00001E74" w:rsidRPr="00001E74">
        <w:rPr>
          <w:rFonts w:ascii="Times New Roman" w:hAnsi="Times New Roman" w:cs="Times New Roman"/>
          <w:lang w:val="en-GB"/>
        </w:rPr>
        <w:t xml:space="preserve"> coercivity of 2.5 T, </w:t>
      </w:r>
      <w:r>
        <w:rPr>
          <w:rFonts w:ascii="Times New Roman" w:hAnsi="Times New Roman" w:cs="Times New Roman"/>
          <w:lang w:val="en-GB"/>
        </w:rPr>
        <w:t xml:space="preserve">a </w:t>
      </w:r>
      <w:r w:rsidR="00001E74" w:rsidRPr="00001E74">
        <w:rPr>
          <w:rFonts w:ascii="Times New Roman" w:hAnsi="Times New Roman" w:cs="Times New Roman"/>
          <w:lang w:val="en-GB"/>
        </w:rPr>
        <w:t xml:space="preserve">remanent magnetisation of 1.32 T and excellent thermal stability of the coercivity [1]. Furthermore, </w:t>
      </w:r>
      <w:r>
        <w:rPr>
          <w:rFonts w:ascii="Times New Roman" w:hAnsi="Times New Roman" w:cs="Times New Roman"/>
          <w:lang w:val="en-GB"/>
        </w:rPr>
        <w:t>it is discussed</w:t>
      </w:r>
      <w:r w:rsidR="00001E74" w:rsidRPr="00001E74">
        <w:rPr>
          <w:rFonts w:ascii="Times New Roman" w:hAnsi="Times New Roman" w:cs="Times New Roman"/>
          <w:lang w:val="en-GB"/>
        </w:rPr>
        <w:t xml:space="preserve"> how the emergence of new applications for the permanent magnets has opened up new requirements, </w:t>
      </w:r>
      <w:r w:rsidR="00001E74" w:rsidRPr="00991AEC">
        <w:rPr>
          <w:rFonts w:ascii="Times New Roman" w:hAnsi="Times New Roman" w:cs="Times New Roman"/>
          <w:i/>
          <w:iCs/>
          <w:lang w:val="en-GB"/>
        </w:rPr>
        <w:t>i.e.</w:t>
      </w:r>
      <w:r w:rsidR="00001E74" w:rsidRPr="00001E74">
        <w:rPr>
          <w:rFonts w:ascii="Times New Roman" w:hAnsi="Times New Roman" w:cs="Times New Roman"/>
          <w:lang w:val="en-GB"/>
        </w:rPr>
        <w:t xml:space="preserve"> moderate room temperature coercivity and flat first order reversal curves</w:t>
      </w:r>
      <w:r w:rsidR="00991AEC">
        <w:rPr>
          <w:rFonts w:ascii="Times New Roman" w:hAnsi="Times New Roman" w:cs="Times New Roman"/>
          <w:lang w:val="en-GB"/>
        </w:rPr>
        <w:t xml:space="preserve"> for </w:t>
      </w:r>
      <w:r>
        <w:rPr>
          <w:rFonts w:ascii="Times New Roman" w:hAnsi="Times New Roman" w:cs="Times New Roman"/>
          <w:lang w:val="en-GB"/>
        </w:rPr>
        <w:t xml:space="preserve">their </w:t>
      </w:r>
      <w:r w:rsidR="00991AEC">
        <w:rPr>
          <w:rFonts w:ascii="Times New Roman" w:hAnsi="Times New Roman" w:cs="Times New Roman"/>
          <w:lang w:val="en-GB"/>
        </w:rPr>
        <w:t>application</w:t>
      </w:r>
      <w:r>
        <w:rPr>
          <w:rFonts w:ascii="Times New Roman" w:hAnsi="Times New Roman" w:cs="Times New Roman"/>
          <w:lang w:val="en-GB"/>
        </w:rPr>
        <w:t xml:space="preserve">s in </w:t>
      </w:r>
      <w:r w:rsidR="00991AEC">
        <w:rPr>
          <w:rFonts w:ascii="Times New Roman" w:hAnsi="Times New Roman" w:cs="Times New Roman"/>
          <w:lang w:val="en-GB"/>
        </w:rPr>
        <w:t>variable-magnetic-force motors</w:t>
      </w:r>
      <w:r w:rsidR="00001E74" w:rsidRPr="00001E74">
        <w:rPr>
          <w:rFonts w:ascii="Times New Roman" w:hAnsi="Times New Roman" w:cs="Times New Roman"/>
          <w:lang w:val="en-GB"/>
        </w:rPr>
        <w:t>, which can be achieved by reducing the grain size and using light rare earths in the hot</w:t>
      </w:r>
      <w:r w:rsidR="00F91023">
        <w:rPr>
          <w:rFonts w:ascii="Times New Roman" w:hAnsi="Times New Roman" w:cs="Times New Roman"/>
          <w:lang w:val="en-GB"/>
        </w:rPr>
        <w:t>-</w:t>
      </w:r>
      <w:r w:rsidR="003A528A">
        <w:rPr>
          <w:rFonts w:ascii="Times New Roman" w:hAnsi="Times New Roman" w:cs="Times New Roman"/>
          <w:lang w:val="en-GB"/>
        </w:rPr>
        <w:t>de</w:t>
      </w:r>
      <w:r w:rsidR="00001E74" w:rsidRPr="00001E74">
        <w:rPr>
          <w:rFonts w:ascii="Times New Roman" w:hAnsi="Times New Roman" w:cs="Times New Roman"/>
          <w:lang w:val="en-GB"/>
        </w:rPr>
        <w:t>formed (</w:t>
      </w:r>
      <w:proofErr w:type="spellStart"/>
      <w:proofErr w:type="gramStart"/>
      <w:r w:rsidR="00001E74" w:rsidRPr="00001E74">
        <w:rPr>
          <w:rFonts w:ascii="Times New Roman" w:hAnsi="Times New Roman" w:cs="Times New Roman"/>
          <w:lang w:val="en-GB"/>
        </w:rPr>
        <w:t>Nd,Ce</w:t>
      </w:r>
      <w:proofErr w:type="gramEnd"/>
      <w:r w:rsidR="00001E74" w:rsidRPr="00001E74">
        <w:rPr>
          <w:rFonts w:ascii="Times New Roman" w:hAnsi="Times New Roman" w:cs="Times New Roman"/>
          <w:lang w:val="en-GB"/>
        </w:rPr>
        <w:t>,La</w:t>
      </w:r>
      <w:proofErr w:type="spellEnd"/>
      <w:r w:rsidR="00001E74" w:rsidRPr="00001E74">
        <w:rPr>
          <w:rFonts w:ascii="Times New Roman" w:hAnsi="Times New Roman" w:cs="Times New Roman"/>
          <w:lang w:val="en-GB"/>
        </w:rPr>
        <w:t>)-Fe-B permanent magnets [2].</w:t>
      </w:r>
    </w:p>
    <w:p w14:paraId="1FA8A237" w14:textId="3C30C186" w:rsidR="00120348" w:rsidRDefault="00991AEC" w:rsidP="00267D3F">
      <w:pPr>
        <w:spacing w:after="120" w:line="240" w:lineRule="auto"/>
        <w:jc w:val="both"/>
        <w:rPr>
          <w:rFonts w:ascii="Times New Roman" w:hAnsi="Times New Roman" w:cs="Times New Roman"/>
          <w:b/>
          <w:sz w:val="24"/>
          <w:szCs w:val="24"/>
          <w:lang w:val="en-GB"/>
        </w:rPr>
      </w:pPr>
      <w:r>
        <w:rPr>
          <w:rFonts w:ascii="Times New Roman" w:hAnsi="Times New Roman" w:cs="Times New Roman"/>
          <w:lang w:val="en-GB"/>
        </w:rPr>
        <w:t>In t</w:t>
      </w:r>
      <w:r w:rsidR="00001E74" w:rsidRPr="00001E74">
        <w:rPr>
          <w:rFonts w:ascii="Times New Roman" w:hAnsi="Times New Roman" w:cs="Times New Roman"/>
          <w:lang w:val="en-GB"/>
        </w:rPr>
        <w:t>he second part of the talk</w:t>
      </w:r>
      <w:r>
        <w:rPr>
          <w:rFonts w:ascii="Times New Roman" w:hAnsi="Times New Roman" w:cs="Times New Roman"/>
          <w:lang w:val="en-GB"/>
        </w:rPr>
        <w:t>, we</w:t>
      </w:r>
      <w:r w:rsidR="00001E74" w:rsidRPr="00001E74">
        <w:rPr>
          <w:rFonts w:ascii="Times New Roman" w:hAnsi="Times New Roman" w:cs="Times New Roman"/>
          <w:lang w:val="en-GB"/>
        </w:rPr>
        <w:t xml:space="preserve"> will discuss the potential of Fe-rich SmFe</w:t>
      </w:r>
      <w:r w:rsidR="00001E74" w:rsidRPr="00991AEC">
        <w:rPr>
          <w:rFonts w:ascii="Times New Roman" w:hAnsi="Times New Roman" w:cs="Times New Roman"/>
          <w:vertAlign w:val="subscript"/>
          <w:lang w:val="en-GB"/>
        </w:rPr>
        <w:t>12</w:t>
      </w:r>
      <w:r w:rsidR="00001E74" w:rsidRPr="00001E74">
        <w:rPr>
          <w:rFonts w:ascii="Times New Roman" w:hAnsi="Times New Roman" w:cs="Times New Roman"/>
          <w:lang w:val="en-GB"/>
        </w:rPr>
        <w:t xml:space="preserve"> based magnets </w:t>
      </w:r>
      <w:r>
        <w:rPr>
          <w:rFonts w:ascii="Times New Roman" w:hAnsi="Times New Roman" w:cs="Times New Roman"/>
          <w:lang w:val="en-GB"/>
        </w:rPr>
        <w:t xml:space="preserve">[3], </w:t>
      </w:r>
      <w:r w:rsidR="00001E74" w:rsidRPr="00001E74">
        <w:rPr>
          <w:rFonts w:ascii="Times New Roman" w:hAnsi="Times New Roman" w:cs="Times New Roman"/>
          <w:lang w:val="en-GB"/>
        </w:rPr>
        <w:t>and the current challenges to realise these materials as new permanent magnets [</w:t>
      </w:r>
      <w:r>
        <w:rPr>
          <w:rFonts w:ascii="Times New Roman" w:hAnsi="Times New Roman" w:cs="Times New Roman"/>
          <w:lang w:val="en-GB"/>
        </w:rPr>
        <w:t>4-5</w:t>
      </w:r>
      <w:proofErr w:type="gramStart"/>
      <w:r w:rsidR="00001E74" w:rsidRPr="00001E74">
        <w:rPr>
          <w:rFonts w:ascii="Times New Roman" w:hAnsi="Times New Roman" w:cs="Times New Roman"/>
          <w:lang w:val="en-GB"/>
        </w:rPr>
        <w:t>].We</w:t>
      </w:r>
      <w:proofErr w:type="gramEnd"/>
      <w:r w:rsidR="00001E74" w:rsidRPr="00001E74">
        <w:rPr>
          <w:rFonts w:ascii="Times New Roman" w:hAnsi="Times New Roman" w:cs="Times New Roman"/>
          <w:lang w:val="en-GB"/>
        </w:rPr>
        <w:t xml:space="preserve"> will show our recent success in realising a sufficiently large coercivity of 1.0 T in rare earth lean SmFe</w:t>
      </w:r>
      <w:r w:rsidR="00001E74" w:rsidRPr="00991AEC">
        <w:rPr>
          <w:rFonts w:ascii="Times New Roman" w:hAnsi="Times New Roman" w:cs="Times New Roman"/>
          <w:vertAlign w:val="subscript"/>
          <w:lang w:val="en-GB"/>
        </w:rPr>
        <w:t>12</w:t>
      </w:r>
      <w:r w:rsidR="00001E74" w:rsidRPr="00001E74">
        <w:rPr>
          <w:rFonts w:ascii="Times New Roman" w:hAnsi="Times New Roman" w:cs="Times New Roman"/>
          <w:lang w:val="en-GB"/>
        </w:rPr>
        <w:t xml:space="preserve"> based anisotropic sintered magnets</w:t>
      </w:r>
      <w:r w:rsidR="00E9498C">
        <w:rPr>
          <w:rFonts w:ascii="Times New Roman" w:hAnsi="Times New Roman" w:cs="Times New Roman"/>
          <w:lang w:val="en-GB"/>
        </w:rPr>
        <w:t xml:space="preserve"> (Fig. 1)</w:t>
      </w:r>
      <w:r w:rsidR="00001E74" w:rsidRPr="00001E74">
        <w:rPr>
          <w:rFonts w:ascii="Times New Roman" w:hAnsi="Times New Roman" w:cs="Times New Roman"/>
          <w:lang w:val="en-GB"/>
        </w:rPr>
        <w:t xml:space="preserve"> assisted by machine learning [</w:t>
      </w:r>
      <w:r w:rsidR="00D262F0">
        <w:rPr>
          <w:rFonts w:ascii="Times New Roman" w:hAnsi="Times New Roman" w:cs="Times New Roman"/>
          <w:lang w:val="en-GB"/>
        </w:rPr>
        <w:t>6</w:t>
      </w:r>
      <w:r w:rsidR="00001E74" w:rsidRPr="00001E74">
        <w:rPr>
          <w:rFonts w:ascii="Times New Roman" w:hAnsi="Times New Roman" w:cs="Times New Roman"/>
          <w:lang w:val="en-GB"/>
        </w:rPr>
        <w:t xml:space="preserve">]. Based on detailed microstructural characterisations, modelled thin films and micromagnetic simulations, the optimal microstructure that can lead to </w:t>
      </w:r>
      <w:r w:rsidR="00CE0E74">
        <w:rPr>
          <w:rFonts w:ascii="Times New Roman" w:hAnsi="Times New Roman" w:cs="Times New Roman"/>
          <w:lang w:val="en-GB"/>
        </w:rPr>
        <w:t xml:space="preserve">higher </w:t>
      </w:r>
      <w:r w:rsidR="00001E74" w:rsidRPr="00001E74">
        <w:rPr>
          <w:rFonts w:ascii="Times New Roman" w:hAnsi="Times New Roman" w:cs="Times New Roman"/>
          <w:lang w:val="en-GB"/>
        </w:rPr>
        <w:t>coercivity and remanent magnetisation in the SmFe</w:t>
      </w:r>
      <w:r w:rsidR="00001E74" w:rsidRPr="00991AEC">
        <w:rPr>
          <w:rFonts w:ascii="Times New Roman" w:hAnsi="Times New Roman" w:cs="Times New Roman"/>
          <w:vertAlign w:val="subscript"/>
          <w:lang w:val="en-GB"/>
        </w:rPr>
        <w:t>12</w:t>
      </w:r>
      <w:r w:rsidR="00001E74" w:rsidRPr="00001E74">
        <w:rPr>
          <w:rFonts w:ascii="Times New Roman" w:hAnsi="Times New Roman" w:cs="Times New Roman"/>
          <w:lang w:val="en-GB"/>
        </w:rPr>
        <w:t>-based magnets</w:t>
      </w:r>
      <w:r w:rsidR="00E9498C">
        <w:rPr>
          <w:rFonts w:ascii="Times New Roman" w:hAnsi="Times New Roman" w:cs="Times New Roman"/>
          <w:lang w:val="en-GB"/>
        </w:rPr>
        <w:t xml:space="preserve"> will be discussed</w:t>
      </w:r>
      <w:r w:rsidR="00001E74" w:rsidRPr="00001E74">
        <w:rPr>
          <w:rFonts w:ascii="Times New Roman" w:hAnsi="Times New Roman" w:cs="Times New Roman"/>
          <w:lang w:val="en-GB"/>
        </w:rPr>
        <w:t>.</w:t>
      </w:r>
    </w:p>
    <w:p w14:paraId="199780DB" w14:textId="1734B09E" w:rsidR="00513D46" w:rsidRPr="00067871" w:rsidRDefault="000026A3" w:rsidP="00001E74">
      <w:pPr>
        <w:spacing w:after="120" w:line="240" w:lineRule="auto"/>
        <w:jc w:val="both"/>
        <w:rPr>
          <w:rFonts w:ascii="Times New Roman" w:hAnsi="Times New Roman" w:cs="Times New Roman"/>
          <w:b/>
          <w:sz w:val="24"/>
          <w:szCs w:val="24"/>
          <w:lang w:val="en-GB"/>
        </w:rPr>
      </w:pPr>
      <w:r w:rsidRPr="00067871">
        <w:rPr>
          <w:rFonts w:ascii="Times New Roman" w:hAnsi="Times New Roman" w:cs="Times New Roman"/>
          <w:b/>
          <w:sz w:val="24"/>
          <w:szCs w:val="24"/>
          <w:lang w:val="en-GB"/>
        </w:rPr>
        <w:t>References</w:t>
      </w:r>
      <w:r w:rsidR="005264FF">
        <w:rPr>
          <w:rFonts w:ascii="Times New Roman" w:hAnsi="Times New Roman" w:cs="Times New Roman"/>
          <w:b/>
          <w:sz w:val="24"/>
          <w:szCs w:val="24"/>
          <w:lang w:val="en-GB"/>
        </w:rPr>
        <w:t xml:space="preserve"> </w:t>
      </w:r>
    </w:p>
    <w:p w14:paraId="13502B4F" w14:textId="77777777" w:rsidR="00120348" w:rsidRPr="00120348" w:rsidRDefault="00120348" w:rsidP="00001E74">
      <w:pPr>
        <w:pStyle w:val="ListParagraph"/>
        <w:ind w:left="0"/>
        <w:rPr>
          <w:rFonts w:ascii="Times New Roman" w:hAnsi="Times New Roman"/>
        </w:rPr>
      </w:pPr>
      <w:r w:rsidRPr="00120348">
        <w:rPr>
          <w:rFonts w:ascii="Times New Roman" w:hAnsi="Times New Roman"/>
        </w:rPr>
        <w:t xml:space="preserve">[1] M. </w:t>
      </w:r>
      <w:proofErr w:type="spellStart"/>
      <w:r w:rsidRPr="00120348">
        <w:rPr>
          <w:rFonts w:ascii="Times New Roman" w:hAnsi="Times New Roman"/>
        </w:rPr>
        <w:t>Korent</w:t>
      </w:r>
      <w:proofErr w:type="spellEnd"/>
      <w:r w:rsidRPr="00120348">
        <w:rPr>
          <w:rFonts w:ascii="Times New Roman" w:hAnsi="Times New Roman"/>
        </w:rPr>
        <w:t xml:space="preserve"> </w:t>
      </w:r>
      <w:r w:rsidRPr="00120348">
        <w:rPr>
          <w:rFonts w:ascii="Times New Roman" w:hAnsi="Times New Roman"/>
          <w:i/>
          <w:iCs/>
        </w:rPr>
        <w:t>et al.</w:t>
      </w:r>
      <w:r w:rsidRPr="00120348">
        <w:rPr>
          <w:rFonts w:ascii="Times New Roman" w:hAnsi="Times New Roman"/>
        </w:rPr>
        <w:t xml:space="preserve"> Scripta Mater. </w:t>
      </w:r>
      <w:r w:rsidRPr="00001E74">
        <w:rPr>
          <w:rFonts w:ascii="Times New Roman" w:hAnsi="Times New Roman"/>
          <w:b/>
          <w:bCs/>
        </w:rPr>
        <w:t>205</w:t>
      </w:r>
      <w:r w:rsidRPr="00120348">
        <w:rPr>
          <w:rFonts w:ascii="Times New Roman" w:hAnsi="Times New Roman"/>
        </w:rPr>
        <w:t xml:space="preserve"> (2021) 114206.</w:t>
      </w:r>
    </w:p>
    <w:p w14:paraId="059A2907" w14:textId="77777777" w:rsidR="00120348" w:rsidRPr="00120348" w:rsidRDefault="00120348" w:rsidP="00001E74">
      <w:pPr>
        <w:pStyle w:val="ListParagraph"/>
        <w:ind w:left="0"/>
        <w:rPr>
          <w:rFonts w:ascii="Times New Roman" w:hAnsi="Times New Roman"/>
        </w:rPr>
      </w:pPr>
      <w:r w:rsidRPr="00120348">
        <w:rPr>
          <w:rFonts w:ascii="Times New Roman" w:hAnsi="Times New Roman"/>
        </w:rPr>
        <w:t>[2] X. Tang, H. Sepehri-Amin,</w:t>
      </w:r>
      <w:r w:rsidRPr="00120348">
        <w:rPr>
          <w:rFonts w:ascii="Times New Roman" w:hAnsi="Times New Roman"/>
          <w:i/>
          <w:iCs/>
        </w:rPr>
        <w:t xml:space="preserve"> et al.</w:t>
      </w:r>
      <w:r w:rsidRPr="00120348">
        <w:rPr>
          <w:rFonts w:ascii="Times New Roman" w:hAnsi="Times New Roman"/>
        </w:rPr>
        <w:t xml:space="preserve"> Acta Mater. </w:t>
      </w:r>
      <w:r w:rsidRPr="00001E74">
        <w:rPr>
          <w:rFonts w:ascii="Times New Roman" w:hAnsi="Times New Roman"/>
          <w:b/>
          <w:bCs/>
        </w:rPr>
        <w:t>228</w:t>
      </w:r>
      <w:r w:rsidRPr="00120348">
        <w:rPr>
          <w:rFonts w:ascii="Times New Roman" w:hAnsi="Times New Roman"/>
        </w:rPr>
        <w:t xml:space="preserve"> (2022) 117747.</w:t>
      </w:r>
    </w:p>
    <w:p w14:paraId="0624B548" w14:textId="77777777" w:rsidR="00120348" w:rsidRPr="00120348" w:rsidRDefault="00120348" w:rsidP="00001E74">
      <w:pPr>
        <w:pStyle w:val="ListParagraph"/>
        <w:ind w:left="0"/>
        <w:rPr>
          <w:rFonts w:ascii="Times New Roman" w:hAnsi="Times New Roman"/>
        </w:rPr>
      </w:pPr>
      <w:r w:rsidRPr="00120348">
        <w:rPr>
          <w:rFonts w:ascii="Times New Roman" w:hAnsi="Times New Roman"/>
        </w:rPr>
        <w:t xml:space="preserve">[3] K. </w:t>
      </w:r>
      <w:proofErr w:type="spellStart"/>
      <w:r w:rsidRPr="00120348">
        <w:rPr>
          <w:rFonts w:ascii="Times New Roman" w:hAnsi="Times New Roman"/>
        </w:rPr>
        <w:t>Ohashi</w:t>
      </w:r>
      <w:proofErr w:type="spellEnd"/>
      <w:r w:rsidRPr="00120348">
        <w:rPr>
          <w:rFonts w:ascii="Times New Roman" w:hAnsi="Times New Roman"/>
        </w:rPr>
        <w:t xml:space="preserve"> </w:t>
      </w:r>
      <w:r w:rsidRPr="00120348">
        <w:rPr>
          <w:rFonts w:ascii="Times New Roman" w:hAnsi="Times New Roman"/>
          <w:i/>
          <w:iCs/>
        </w:rPr>
        <w:t>et al.</w:t>
      </w:r>
      <w:r w:rsidRPr="00120348">
        <w:rPr>
          <w:rFonts w:ascii="Times New Roman" w:hAnsi="Times New Roman"/>
        </w:rPr>
        <w:t xml:space="preserve"> J. </w:t>
      </w:r>
      <w:proofErr w:type="spellStart"/>
      <w:r w:rsidRPr="00120348">
        <w:rPr>
          <w:rFonts w:ascii="Times New Roman" w:hAnsi="Times New Roman"/>
        </w:rPr>
        <w:t>Appl</w:t>
      </w:r>
      <w:proofErr w:type="spellEnd"/>
      <w:r w:rsidRPr="00120348">
        <w:rPr>
          <w:rFonts w:ascii="Times New Roman" w:hAnsi="Times New Roman"/>
        </w:rPr>
        <w:t xml:space="preserve">. </w:t>
      </w:r>
      <w:proofErr w:type="spellStart"/>
      <w:r w:rsidRPr="00120348">
        <w:rPr>
          <w:rFonts w:ascii="Times New Roman" w:hAnsi="Times New Roman"/>
        </w:rPr>
        <w:t>Phys</w:t>
      </w:r>
      <w:proofErr w:type="spellEnd"/>
      <w:r w:rsidRPr="00120348">
        <w:rPr>
          <w:rFonts w:ascii="Times New Roman" w:hAnsi="Times New Roman"/>
        </w:rPr>
        <w:t xml:space="preserve">. </w:t>
      </w:r>
      <w:r w:rsidRPr="00001E74">
        <w:rPr>
          <w:rFonts w:ascii="Times New Roman" w:hAnsi="Times New Roman"/>
          <w:b/>
          <w:bCs/>
        </w:rPr>
        <w:t>64</w:t>
      </w:r>
      <w:r w:rsidRPr="00120348">
        <w:rPr>
          <w:rFonts w:ascii="Times New Roman" w:hAnsi="Times New Roman"/>
        </w:rPr>
        <w:t xml:space="preserve"> (1988) 5714-5716.</w:t>
      </w:r>
    </w:p>
    <w:p w14:paraId="494B466D" w14:textId="77777777" w:rsidR="00120348" w:rsidRPr="00120348" w:rsidRDefault="00120348" w:rsidP="00001E74">
      <w:pPr>
        <w:pStyle w:val="ListParagraph"/>
        <w:ind w:left="0"/>
        <w:rPr>
          <w:rFonts w:ascii="Times New Roman" w:hAnsi="Times New Roman"/>
          <w:color w:val="000000"/>
        </w:rPr>
      </w:pPr>
      <w:r w:rsidRPr="00120348">
        <w:rPr>
          <w:rFonts w:ascii="Times New Roman" w:hAnsi="Times New Roman"/>
        </w:rPr>
        <w:t>[4]</w:t>
      </w:r>
      <w:r w:rsidRPr="00120348">
        <w:rPr>
          <w:rFonts w:ascii="Times New Roman" w:hAnsi="Times New Roman"/>
          <w:color w:val="000000"/>
        </w:rPr>
        <w:t xml:space="preserve"> P. Tozman, H. Sepehri-Amin, </w:t>
      </w:r>
      <w:r w:rsidRPr="00120348">
        <w:rPr>
          <w:rFonts w:ascii="Times New Roman" w:hAnsi="Times New Roman"/>
          <w:i/>
          <w:iCs/>
        </w:rPr>
        <w:t>et al.</w:t>
      </w:r>
      <w:r w:rsidRPr="00120348">
        <w:rPr>
          <w:rFonts w:ascii="Times New Roman" w:hAnsi="Times New Roman"/>
          <w:color w:val="000000"/>
        </w:rPr>
        <w:t xml:space="preserve"> Acta Mater. </w:t>
      </w:r>
      <w:r w:rsidRPr="00001E74">
        <w:rPr>
          <w:rFonts w:ascii="Times New Roman" w:hAnsi="Times New Roman"/>
          <w:b/>
          <w:bCs/>
          <w:color w:val="000000"/>
        </w:rPr>
        <w:t>153</w:t>
      </w:r>
      <w:r w:rsidRPr="00120348">
        <w:rPr>
          <w:rFonts w:ascii="Times New Roman" w:hAnsi="Times New Roman"/>
          <w:color w:val="000000"/>
        </w:rPr>
        <w:t xml:space="preserve"> (2018) 354.</w:t>
      </w:r>
    </w:p>
    <w:p w14:paraId="67D99112" w14:textId="07592536" w:rsidR="00120348" w:rsidRPr="00120348" w:rsidRDefault="00120348" w:rsidP="00001E74">
      <w:pPr>
        <w:pStyle w:val="ListParagraph"/>
        <w:ind w:left="0"/>
        <w:rPr>
          <w:rFonts w:ascii="Times New Roman" w:hAnsi="Times New Roman"/>
          <w:color w:val="000000"/>
        </w:rPr>
      </w:pPr>
      <w:r w:rsidRPr="00120348">
        <w:rPr>
          <w:rFonts w:ascii="Times New Roman" w:hAnsi="Times New Roman"/>
          <w:color w:val="000000"/>
        </w:rPr>
        <w:t>[5]</w:t>
      </w:r>
      <w:r w:rsidRPr="00120348">
        <w:rPr>
          <w:rFonts w:ascii="Times New Roman" w:hAnsi="Times New Roman"/>
          <w:color w:val="222222"/>
          <w:shd w:val="clear" w:color="auto" w:fill="FFFFFF"/>
        </w:rPr>
        <w:t xml:space="preserve"> </w:t>
      </w:r>
      <w:r w:rsidR="00991AEC">
        <w:rPr>
          <w:rFonts w:ascii="Times New Roman" w:hAnsi="Times New Roman"/>
          <w:color w:val="222222"/>
          <w:shd w:val="clear" w:color="auto" w:fill="FFFFFF"/>
        </w:rPr>
        <w:t>H. Sepehri-Amin</w:t>
      </w:r>
      <w:r w:rsidRPr="00120348">
        <w:rPr>
          <w:rFonts w:ascii="Times New Roman" w:hAnsi="Times New Roman"/>
          <w:color w:val="222222"/>
          <w:shd w:val="clear" w:color="auto" w:fill="FFFFFF"/>
        </w:rPr>
        <w:t xml:space="preserve"> </w:t>
      </w:r>
      <w:r w:rsidRPr="00120348">
        <w:rPr>
          <w:rFonts w:ascii="Times New Roman" w:hAnsi="Times New Roman"/>
          <w:i/>
          <w:iCs/>
        </w:rPr>
        <w:t>et al.</w:t>
      </w:r>
      <w:r w:rsidRPr="00120348">
        <w:rPr>
          <w:rFonts w:ascii="Times New Roman" w:hAnsi="Times New Roman"/>
          <w:color w:val="222222"/>
          <w:shd w:val="clear" w:color="auto" w:fill="FFFFFF"/>
        </w:rPr>
        <w:t xml:space="preserve"> Acta Mater. </w:t>
      </w:r>
      <w:r w:rsidR="00991AEC">
        <w:rPr>
          <w:rFonts w:ascii="Times New Roman" w:hAnsi="Times New Roman"/>
          <w:b/>
          <w:bCs/>
          <w:color w:val="222222"/>
          <w:shd w:val="clear" w:color="auto" w:fill="FFFFFF"/>
        </w:rPr>
        <w:t>194</w:t>
      </w:r>
      <w:r w:rsidRPr="00120348">
        <w:rPr>
          <w:rFonts w:ascii="Times New Roman" w:hAnsi="Times New Roman"/>
          <w:color w:val="222222"/>
          <w:shd w:val="clear" w:color="auto" w:fill="FFFFFF"/>
        </w:rPr>
        <w:t xml:space="preserve"> (202</w:t>
      </w:r>
      <w:r w:rsidR="00991AEC">
        <w:rPr>
          <w:rFonts w:ascii="Times New Roman" w:hAnsi="Times New Roman"/>
          <w:color w:val="222222"/>
          <w:shd w:val="clear" w:color="auto" w:fill="FFFFFF"/>
        </w:rPr>
        <w:t>0</w:t>
      </w:r>
      <w:r w:rsidRPr="00120348">
        <w:rPr>
          <w:rFonts w:ascii="Times New Roman" w:hAnsi="Times New Roman"/>
          <w:color w:val="222222"/>
          <w:shd w:val="clear" w:color="auto" w:fill="FFFFFF"/>
        </w:rPr>
        <w:t xml:space="preserve">) </w:t>
      </w:r>
      <w:r w:rsidR="00991AEC">
        <w:rPr>
          <w:rFonts w:ascii="Times New Roman" w:hAnsi="Times New Roman"/>
          <w:color w:val="222222"/>
          <w:shd w:val="clear" w:color="auto" w:fill="FFFFFF"/>
        </w:rPr>
        <w:t>337</w:t>
      </w:r>
      <w:r w:rsidRPr="00120348">
        <w:rPr>
          <w:rFonts w:ascii="Times New Roman" w:hAnsi="Times New Roman"/>
          <w:color w:val="222222"/>
          <w:shd w:val="clear" w:color="auto" w:fill="FFFFFF"/>
        </w:rPr>
        <w:t>.</w:t>
      </w:r>
    </w:p>
    <w:p w14:paraId="209F58B3" w14:textId="3E6BDDAC" w:rsidR="00120348" w:rsidRPr="00120348" w:rsidRDefault="00120348" w:rsidP="00001E74">
      <w:pPr>
        <w:pStyle w:val="ListParagraph"/>
        <w:ind w:left="0"/>
        <w:rPr>
          <w:rFonts w:ascii="Times New Roman" w:hAnsi="Times New Roman"/>
        </w:rPr>
      </w:pPr>
      <w:r w:rsidRPr="00120348">
        <w:rPr>
          <w:rFonts w:ascii="Times New Roman" w:hAnsi="Times New Roman"/>
          <w:color w:val="000000"/>
        </w:rPr>
        <w:t>[</w:t>
      </w:r>
      <w:r w:rsidR="00D262F0">
        <w:rPr>
          <w:rFonts w:ascii="Times New Roman" w:hAnsi="Times New Roman"/>
          <w:color w:val="000000"/>
        </w:rPr>
        <w:t>6</w:t>
      </w:r>
      <w:r w:rsidRPr="00120348">
        <w:rPr>
          <w:rFonts w:ascii="Times New Roman" w:hAnsi="Times New Roman"/>
          <w:color w:val="000000"/>
        </w:rPr>
        <w:t>]</w:t>
      </w:r>
      <w:r w:rsidRPr="00120348">
        <w:rPr>
          <w:rFonts w:ascii="Times New Roman" w:hAnsi="Times New Roman"/>
          <w:color w:val="222222"/>
          <w:shd w:val="clear" w:color="auto" w:fill="FFFFFF"/>
        </w:rPr>
        <w:t xml:space="preserve"> J.S. Zhang</w:t>
      </w:r>
      <w:r w:rsidRPr="00120348">
        <w:rPr>
          <w:rFonts w:ascii="Times New Roman" w:hAnsi="Times New Roman"/>
          <w:i/>
          <w:iCs/>
        </w:rPr>
        <w:t xml:space="preserve"> et al.</w:t>
      </w:r>
      <w:r w:rsidRPr="00120348">
        <w:rPr>
          <w:rFonts w:ascii="Times New Roman" w:hAnsi="Times New Roman"/>
          <w:color w:val="222222"/>
          <w:shd w:val="clear" w:color="auto" w:fill="FFFFFF"/>
        </w:rPr>
        <w:t xml:space="preserve"> Acta Mater. </w:t>
      </w:r>
      <w:r w:rsidRPr="00001E74">
        <w:rPr>
          <w:rFonts w:ascii="Times New Roman" w:hAnsi="Times New Roman"/>
          <w:b/>
          <w:bCs/>
          <w:color w:val="222222"/>
          <w:shd w:val="clear" w:color="auto" w:fill="FFFFFF"/>
        </w:rPr>
        <w:t>238</w:t>
      </w:r>
      <w:r w:rsidRPr="00120348">
        <w:rPr>
          <w:rFonts w:ascii="Times New Roman" w:hAnsi="Times New Roman"/>
          <w:color w:val="222222"/>
          <w:shd w:val="clear" w:color="auto" w:fill="FFFFFF"/>
        </w:rPr>
        <w:t xml:space="preserve"> (2022) 118228.</w:t>
      </w:r>
    </w:p>
    <w:p w14:paraId="68110BEF" w14:textId="77777777" w:rsidR="00267D3F" w:rsidRPr="00067871" w:rsidRDefault="00267D3F" w:rsidP="00267D3F">
      <w:pPr>
        <w:spacing w:after="0"/>
        <w:ind w:left="357"/>
        <w:jc w:val="both"/>
        <w:rPr>
          <w:rFonts w:ascii="Times New Roman" w:hAnsi="Times New Roman" w:cs="Times New Roman"/>
          <w:lang w:val="en-GB"/>
        </w:rPr>
      </w:pPr>
    </w:p>
    <w:p w14:paraId="6A7D698D" w14:textId="6D292770" w:rsidR="00A37D30" w:rsidRPr="00067871" w:rsidRDefault="00175852" w:rsidP="00E9498C">
      <w:pPr>
        <w:jc w:val="both"/>
        <w:rPr>
          <w:rFonts w:ascii="Times New Roman" w:hAnsi="Times New Roman" w:cs="Times New Roman"/>
          <w:lang w:val="en-GB"/>
        </w:rPr>
      </w:pPr>
      <w:r w:rsidRPr="00067871">
        <w:rPr>
          <w:rFonts w:ascii="Times New Roman" w:hAnsi="Times New Roman" w:cs="Times New Roman"/>
          <w:noProof/>
          <w:lang w:eastAsia="es-ES"/>
        </w:rPr>
        <w:drawing>
          <wp:inline distT="0" distB="0" distL="0" distR="0" wp14:anchorId="0B53680C" wp14:editId="049B1CA8">
            <wp:extent cx="6043037" cy="16277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43037" cy="1627735"/>
                    </a:xfrm>
                    <a:prstGeom prst="rect">
                      <a:avLst/>
                    </a:prstGeom>
                    <a:noFill/>
                    <a:ln>
                      <a:noFill/>
                    </a:ln>
                  </pic:spPr>
                </pic:pic>
              </a:graphicData>
            </a:graphic>
          </wp:inline>
        </w:drawing>
      </w:r>
    </w:p>
    <w:p w14:paraId="6D6BB548" w14:textId="1BC9D9D1" w:rsidR="00754E2F" w:rsidRPr="00067871" w:rsidRDefault="00754E2F" w:rsidP="00754E2F">
      <w:pPr>
        <w:jc w:val="both"/>
        <w:rPr>
          <w:rFonts w:ascii="Times New Roman" w:hAnsi="Times New Roman" w:cs="Times New Roman"/>
          <w:sz w:val="20"/>
          <w:lang w:val="en-GB"/>
        </w:rPr>
      </w:pPr>
      <w:r w:rsidRPr="00067871">
        <w:rPr>
          <w:rFonts w:ascii="Times New Roman" w:hAnsi="Times New Roman" w:cs="Times New Roman"/>
          <w:sz w:val="20"/>
          <w:lang w:val="en-GB"/>
        </w:rPr>
        <w:t>Figure</w:t>
      </w:r>
      <w:r w:rsidR="00E9498C">
        <w:rPr>
          <w:rFonts w:ascii="Times New Roman" w:hAnsi="Times New Roman" w:cs="Times New Roman"/>
          <w:sz w:val="20"/>
          <w:lang w:val="en-GB"/>
        </w:rPr>
        <w:t xml:space="preserve"> 1</w:t>
      </w:r>
      <w:r w:rsidRPr="00067871">
        <w:rPr>
          <w:rFonts w:ascii="Times New Roman" w:hAnsi="Times New Roman" w:cs="Times New Roman"/>
          <w:sz w:val="20"/>
          <w:lang w:val="en-GB"/>
        </w:rPr>
        <w:t xml:space="preserve">: </w:t>
      </w:r>
      <w:r w:rsidR="00E9498C">
        <w:rPr>
          <w:rFonts w:ascii="Times New Roman" w:hAnsi="Times New Roman" w:cs="Times New Roman"/>
          <w:sz w:val="20"/>
          <w:lang w:val="en-GB"/>
        </w:rPr>
        <w:t xml:space="preserve">Realizing </w:t>
      </w:r>
      <w:proofErr w:type="spellStart"/>
      <w:r w:rsidR="00E9498C">
        <w:rPr>
          <w:rFonts w:ascii="Times New Roman" w:hAnsi="Times New Roman" w:cs="Times New Roman"/>
          <w:sz w:val="20"/>
          <w:lang w:val="en-GB"/>
        </w:rPr>
        <w:t>coercvity</w:t>
      </w:r>
      <w:proofErr w:type="spellEnd"/>
      <w:r w:rsidR="00E9498C">
        <w:rPr>
          <w:rFonts w:ascii="Times New Roman" w:hAnsi="Times New Roman" w:cs="Times New Roman"/>
          <w:sz w:val="20"/>
          <w:lang w:val="en-GB"/>
        </w:rPr>
        <w:t xml:space="preserve"> in anisotropic </w:t>
      </w:r>
      <w:proofErr w:type="spellStart"/>
      <w:proofErr w:type="gramStart"/>
      <w:r w:rsidR="00E9498C">
        <w:rPr>
          <w:rFonts w:ascii="Times New Roman" w:hAnsi="Times New Roman" w:cs="Times New Roman"/>
          <w:sz w:val="20"/>
          <w:lang w:val="en-GB"/>
        </w:rPr>
        <w:t>Sm</w:t>
      </w:r>
      <w:proofErr w:type="spellEnd"/>
      <w:r w:rsidR="00E9498C">
        <w:rPr>
          <w:rFonts w:ascii="Times New Roman" w:hAnsi="Times New Roman" w:cs="Times New Roman"/>
          <w:sz w:val="20"/>
          <w:lang w:val="en-GB"/>
        </w:rPr>
        <w:t>(</w:t>
      </w:r>
      <w:proofErr w:type="spellStart"/>
      <w:proofErr w:type="gramEnd"/>
      <w:r w:rsidR="00E9498C">
        <w:rPr>
          <w:rFonts w:ascii="Times New Roman" w:hAnsi="Times New Roman" w:cs="Times New Roman"/>
          <w:sz w:val="20"/>
          <w:lang w:val="en-GB"/>
        </w:rPr>
        <w:t>Fe,Ti,V</w:t>
      </w:r>
      <w:proofErr w:type="spellEnd"/>
      <w:r w:rsidR="00E9498C">
        <w:rPr>
          <w:rFonts w:ascii="Times New Roman" w:hAnsi="Times New Roman" w:cs="Times New Roman"/>
          <w:sz w:val="20"/>
          <w:lang w:val="en-GB"/>
        </w:rPr>
        <w:t>)</w:t>
      </w:r>
      <w:r w:rsidR="00E9498C" w:rsidRPr="00E9498C">
        <w:rPr>
          <w:rFonts w:ascii="Times New Roman" w:hAnsi="Times New Roman" w:cs="Times New Roman"/>
          <w:sz w:val="20"/>
          <w:vertAlign w:val="subscript"/>
          <w:lang w:val="en-GB"/>
        </w:rPr>
        <w:t>12</w:t>
      </w:r>
      <w:r w:rsidR="00E9498C">
        <w:rPr>
          <w:rFonts w:ascii="Times New Roman" w:hAnsi="Times New Roman" w:cs="Times New Roman"/>
          <w:sz w:val="20"/>
          <w:lang w:val="en-GB"/>
        </w:rPr>
        <w:t>-based sintered magnets; demagnetization curves of Sm</w:t>
      </w:r>
      <w:r w:rsidR="00E9498C" w:rsidRPr="00E9498C">
        <w:rPr>
          <w:rFonts w:ascii="Times New Roman" w:hAnsi="Times New Roman" w:cs="Times New Roman"/>
          <w:sz w:val="20"/>
          <w:vertAlign w:val="subscript"/>
          <w:lang w:val="en-GB"/>
        </w:rPr>
        <w:t>8</w:t>
      </w:r>
      <w:r w:rsidR="00E9498C">
        <w:rPr>
          <w:rFonts w:ascii="Times New Roman" w:hAnsi="Times New Roman" w:cs="Times New Roman"/>
          <w:sz w:val="20"/>
          <w:lang w:val="en-GB"/>
        </w:rPr>
        <w:t>Fe</w:t>
      </w:r>
      <w:r w:rsidR="00E9498C" w:rsidRPr="00E9498C">
        <w:rPr>
          <w:rFonts w:ascii="Times New Roman" w:hAnsi="Times New Roman" w:cs="Times New Roman"/>
          <w:sz w:val="20"/>
          <w:vertAlign w:val="subscript"/>
          <w:lang w:val="en-GB"/>
        </w:rPr>
        <w:t>73.5+x</w:t>
      </w:r>
      <w:r w:rsidR="00E9498C">
        <w:rPr>
          <w:rFonts w:ascii="Times New Roman" w:hAnsi="Times New Roman" w:cs="Times New Roman"/>
          <w:sz w:val="20"/>
          <w:lang w:val="en-GB"/>
        </w:rPr>
        <w:t>Ti</w:t>
      </w:r>
      <w:r w:rsidR="00E9498C" w:rsidRPr="00E9498C">
        <w:rPr>
          <w:rFonts w:ascii="Times New Roman" w:hAnsi="Times New Roman" w:cs="Times New Roman"/>
          <w:sz w:val="20"/>
          <w:vertAlign w:val="subscript"/>
          <w:lang w:val="en-GB"/>
        </w:rPr>
        <w:t>8-x</w:t>
      </w:r>
      <w:r w:rsidR="00E9498C">
        <w:rPr>
          <w:rFonts w:ascii="Times New Roman" w:hAnsi="Times New Roman" w:cs="Times New Roman"/>
          <w:sz w:val="20"/>
          <w:lang w:val="en-GB"/>
        </w:rPr>
        <w:t>V</w:t>
      </w:r>
      <w:r w:rsidR="00E9498C" w:rsidRPr="00E9498C">
        <w:rPr>
          <w:rFonts w:ascii="Times New Roman" w:hAnsi="Times New Roman" w:cs="Times New Roman"/>
          <w:sz w:val="20"/>
          <w:vertAlign w:val="subscript"/>
          <w:lang w:val="en-GB"/>
        </w:rPr>
        <w:t>8</w:t>
      </w:r>
      <w:r w:rsidR="00E9498C">
        <w:rPr>
          <w:rFonts w:ascii="Times New Roman" w:hAnsi="Times New Roman" w:cs="Times New Roman"/>
          <w:sz w:val="20"/>
          <w:lang w:val="en-GB"/>
        </w:rPr>
        <w:t>Ga</w:t>
      </w:r>
      <w:r w:rsidR="00E9498C" w:rsidRPr="00E9498C">
        <w:rPr>
          <w:rFonts w:ascii="Times New Roman" w:hAnsi="Times New Roman" w:cs="Times New Roman"/>
          <w:sz w:val="20"/>
          <w:vertAlign w:val="subscript"/>
          <w:lang w:val="en-GB"/>
        </w:rPr>
        <w:t>0.5</w:t>
      </w:r>
      <w:r w:rsidR="00E9498C">
        <w:rPr>
          <w:rFonts w:ascii="Times New Roman" w:hAnsi="Times New Roman" w:cs="Times New Roman"/>
          <w:sz w:val="20"/>
          <w:lang w:val="en-GB"/>
        </w:rPr>
        <w:t>Al</w:t>
      </w:r>
      <w:r w:rsidR="00E9498C" w:rsidRPr="00E9498C">
        <w:rPr>
          <w:rFonts w:ascii="Times New Roman" w:hAnsi="Times New Roman" w:cs="Times New Roman"/>
          <w:sz w:val="20"/>
          <w:vertAlign w:val="subscript"/>
          <w:lang w:val="en-GB"/>
        </w:rPr>
        <w:t>2</w:t>
      </w:r>
      <w:r w:rsidR="00E9498C">
        <w:rPr>
          <w:rFonts w:ascii="Times New Roman" w:hAnsi="Times New Roman" w:cs="Times New Roman"/>
          <w:sz w:val="20"/>
          <w:lang w:val="en-GB"/>
        </w:rPr>
        <w:t xml:space="preserve"> at. % (x=0-3) sintered magnets, and backscattered electron (BSE) SEM image, high-angle annular dark-field (HAADF) scanning transmission electron microscopy (STEM) image, and superimposed STEM-EDS maps of </w:t>
      </w:r>
      <w:proofErr w:type="spellStart"/>
      <w:r w:rsidR="00E9498C">
        <w:rPr>
          <w:rFonts w:ascii="Times New Roman" w:hAnsi="Times New Roman" w:cs="Times New Roman"/>
          <w:sz w:val="20"/>
          <w:lang w:val="en-GB"/>
        </w:rPr>
        <w:t>Sm</w:t>
      </w:r>
      <w:proofErr w:type="spellEnd"/>
      <w:r w:rsidR="00E9498C">
        <w:rPr>
          <w:rFonts w:ascii="Times New Roman" w:hAnsi="Times New Roman" w:cs="Times New Roman"/>
          <w:sz w:val="20"/>
          <w:lang w:val="en-GB"/>
        </w:rPr>
        <w:t xml:space="preserve"> and Fe showing the </w:t>
      </w:r>
      <w:proofErr w:type="spellStart"/>
      <w:r w:rsidR="00E9498C">
        <w:rPr>
          <w:rFonts w:ascii="Times New Roman" w:hAnsi="Times New Roman" w:cs="Times New Roman"/>
          <w:sz w:val="20"/>
          <w:lang w:val="en-GB"/>
        </w:rPr>
        <w:t>overal</w:t>
      </w:r>
      <w:proofErr w:type="spellEnd"/>
      <w:r w:rsidR="00E9498C">
        <w:rPr>
          <w:rFonts w:ascii="Times New Roman" w:hAnsi="Times New Roman" w:cs="Times New Roman"/>
          <w:sz w:val="20"/>
          <w:lang w:val="en-GB"/>
        </w:rPr>
        <w:t xml:space="preserve"> microstructure of the magnet with coercivity of 1.0 T.</w:t>
      </w:r>
    </w:p>
    <w:sectPr w:rsidR="00754E2F" w:rsidRPr="00067871" w:rsidSect="00384A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AFFC" w14:textId="77777777" w:rsidR="00A33428" w:rsidRDefault="00A33428" w:rsidP="0017220D">
      <w:pPr>
        <w:spacing w:after="0" w:line="240" w:lineRule="auto"/>
      </w:pPr>
      <w:r>
        <w:separator/>
      </w:r>
    </w:p>
  </w:endnote>
  <w:endnote w:type="continuationSeparator" w:id="0">
    <w:p w14:paraId="602057D6" w14:textId="77777777" w:rsidR="00A33428" w:rsidRDefault="00A33428" w:rsidP="0017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0C0E" w14:textId="77777777" w:rsidR="00A33428" w:rsidRDefault="00A33428" w:rsidP="0017220D">
      <w:pPr>
        <w:spacing w:after="0" w:line="240" w:lineRule="auto"/>
      </w:pPr>
      <w:r>
        <w:separator/>
      </w:r>
    </w:p>
  </w:footnote>
  <w:footnote w:type="continuationSeparator" w:id="0">
    <w:p w14:paraId="6F2394F3" w14:textId="77777777" w:rsidR="00A33428" w:rsidRDefault="00A33428" w:rsidP="00172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C1539"/>
    <w:multiLevelType w:val="hybridMultilevel"/>
    <w:tmpl w:val="C6C63FE0"/>
    <w:lvl w:ilvl="0" w:tplc="3AAC45FC">
      <w:start w:val="1"/>
      <w:numFmt w:val="decimal"/>
      <w:lvlText w:val="[%1]"/>
      <w:lvlJc w:val="left"/>
      <w:pPr>
        <w:ind w:left="360" w:hanging="360"/>
      </w:pPr>
      <w:rPr>
        <w:rFonts w:hint="default"/>
      </w:rPr>
    </w:lvl>
    <w:lvl w:ilvl="1" w:tplc="0C0A0019" w:tentative="1">
      <w:start w:val="1"/>
      <w:numFmt w:val="lowerLetter"/>
      <w:lvlText w:val="%2."/>
      <w:lvlJc w:val="left"/>
      <w:pPr>
        <w:ind w:left="626" w:hanging="360"/>
      </w:pPr>
    </w:lvl>
    <w:lvl w:ilvl="2" w:tplc="0C0A001B" w:tentative="1">
      <w:start w:val="1"/>
      <w:numFmt w:val="lowerRoman"/>
      <w:lvlText w:val="%3."/>
      <w:lvlJc w:val="right"/>
      <w:pPr>
        <w:ind w:left="1346" w:hanging="180"/>
      </w:pPr>
    </w:lvl>
    <w:lvl w:ilvl="3" w:tplc="0C0A000F" w:tentative="1">
      <w:start w:val="1"/>
      <w:numFmt w:val="decimal"/>
      <w:lvlText w:val="%4."/>
      <w:lvlJc w:val="left"/>
      <w:pPr>
        <w:ind w:left="2066" w:hanging="360"/>
      </w:pPr>
    </w:lvl>
    <w:lvl w:ilvl="4" w:tplc="0C0A0019" w:tentative="1">
      <w:start w:val="1"/>
      <w:numFmt w:val="lowerLetter"/>
      <w:lvlText w:val="%5."/>
      <w:lvlJc w:val="left"/>
      <w:pPr>
        <w:ind w:left="2786" w:hanging="360"/>
      </w:pPr>
    </w:lvl>
    <w:lvl w:ilvl="5" w:tplc="0C0A001B" w:tentative="1">
      <w:start w:val="1"/>
      <w:numFmt w:val="lowerRoman"/>
      <w:lvlText w:val="%6."/>
      <w:lvlJc w:val="right"/>
      <w:pPr>
        <w:ind w:left="3506" w:hanging="180"/>
      </w:pPr>
    </w:lvl>
    <w:lvl w:ilvl="6" w:tplc="0C0A000F" w:tentative="1">
      <w:start w:val="1"/>
      <w:numFmt w:val="decimal"/>
      <w:lvlText w:val="%7."/>
      <w:lvlJc w:val="left"/>
      <w:pPr>
        <w:ind w:left="4226" w:hanging="360"/>
      </w:pPr>
    </w:lvl>
    <w:lvl w:ilvl="7" w:tplc="0C0A0019" w:tentative="1">
      <w:start w:val="1"/>
      <w:numFmt w:val="lowerLetter"/>
      <w:lvlText w:val="%8."/>
      <w:lvlJc w:val="left"/>
      <w:pPr>
        <w:ind w:left="4946" w:hanging="360"/>
      </w:pPr>
    </w:lvl>
    <w:lvl w:ilvl="8" w:tplc="0C0A001B" w:tentative="1">
      <w:start w:val="1"/>
      <w:numFmt w:val="lowerRoman"/>
      <w:lvlText w:val="%9."/>
      <w:lvlJc w:val="right"/>
      <w:pPr>
        <w:ind w:left="5666" w:hanging="180"/>
      </w:pPr>
    </w:lvl>
  </w:abstractNum>
  <w:num w:numId="1" w16cid:durableId="183187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c0MTUwsTSxNDA3MzJT0lEKTi0uzszPAykwrAUA8WRHnSwAAAA="/>
  </w:docVars>
  <w:rsids>
    <w:rsidRoot w:val="00EA39B1"/>
    <w:rsid w:val="00001E74"/>
    <w:rsid w:val="000026A3"/>
    <w:rsid w:val="000036F6"/>
    <w:rsid w:val="0002394F"/>
    <w:rsid w:val="00067871"/>
    <w:rsid w:val="001109B6"/>
    <w:rsid w:val="00120348"/>
    <w:rsid w:val="0017220D"/>
    <w:rsid w:val="00175852"/>
    <w:rsid w:val="00181CFF"/>
    <w:rsid w:val="00267D3F"/>
    <w:rsid w:val="00270E09"/>
    <w:rsid w:val="00275895"/>
    <w:rsid w:val="002B1C21"/>
    <w:rsid w:val="002D6F73"/>
    <w:rsid w:val="002E1503"/>
    <w:rsid w:val="00384A5A"/>
    <w:rsid w:val="003A528A"/>
    <w:rsid w:val="003A6F34"/>
    <w:rsid w:val="0048646B"/>
    <w:rsid w:val="004F2F5F"/>
    <w:rsid w:val="00513D46"/>
    <w:rsid w:val="005264FF"/>
    <w:rsid w:val="00530CE6"/>
    <w:rsid w:val="00560A10"/>
    <w:rsid w:val="005D3A32"/>
    <w:rsid w:val="006073D1"/>
    <w:rsid w:val="00612781"/>
    <w:rsid w:val="00754E2F"/>
    <w:rsid w:val="007E70ED"/>
    <w:rsid w:val="0082384F"/>
    <w:rsid w:val="00880B7C"/>
    <w:rsid w:val="008868DD"/>
    <w:rsid w:val="008A3A4B"/>
    <w:rsid w:val="008B4937"/>
    <w:rsid w:val="009817F4"/>
    <w:rsid w:val="00991AEC"/>
    <w:rsid w:val="00A33428"/>
    <w:rsid w:val="00A37D30"/>
    <w:rsid w:val="00BA052E"/>
    <w:rsid w:val="00BF34E3"/>
    <w:rsid w:val="00C00640"/>
    <w:rsid w:val="00C1299D"/>
    <w:rsid w:val="00C66DCD"/>
    <w:rsid w:val="00C80EE5"/>
    <w:rsid w:val="00CE0E74"/>
    <w:rsid w:val="00CE7538"/>
    <w:rsid w:val="00D262F0"/>
    <w:rsid w:val="00D3794C"/>
    <w:rsid w:val="00E55143"/>
    <w:rsid w:val="00E62E49"/>
    <w:rsid w:val="00E9498C"/>
    <w:rsid w:val="00EA39B1"/>
    <w:rsid w:val="00EC0F97"/>
    <w:rsid w:val="00EE7EC5"/>
    <w:rsid w:val="00EF636D"/>
    <w:rsid w:val="00F03283"/>
    <w:rsid w:val="00F91023"/>
    <w:rsid w:val="00F91379"/>
    <w:rsid w:val="00F96079"/>
    <w:rsid w:val="00FB0C90"/>
    <w:rsid w:val="00FD139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D9AE"/>
  <w15:chartTrackingRefBased/>
  <w15:docId w15:val="{EE03220B-1713-4CD1-9A2E-DA8FA340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E2F"/>
    <w:rPr>
      <w:color w:val="0563C1" w:themeColor="hyperlink"/>
      <w:u w:val="single"/>
    </w:rPr>
  </w:style>
  <w:style w:type="character" w:customStyle="1" w:styleId="UnresolvedMention1">
    <w:name w:val="Unresolved Mention1"/>
    <w:basedOn w:val="DefaultParagraphFont"/>
    <w:uiPriority w:val="99"/>
    <w:semiHidden/>
    <w:unhideWhenUsed/>
    <w:rsid w:val="00754E2F"/>
    <w:rPr>
      <w:color w:val="605E5C"/>
      <w:shd w:val="clear" w:color="auto" w:fill="E1DFDD"/>
    </w:rPr>
  </w:style>
  <w:style w:type="table" w:styleId="TableGrid">
    <w:name w:val="Table Grid"/>
    <w:basedOn w:val="TableNormal"/>
    <w:uiPriority w:val="39"/>
    <w:rsid w:val="00754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220D"/>
    <w:pPr>
      <w:tabs>
        <w:tab w:val="center" w:pos="4252"/>
        <w:tab w:val="right" w:pos="8504"/>
      </w:tabs>
      <w:spacing w:after="0" w:line="240" w:lineRule="auto"/>
    </w:pPr>
  </w:style>
  <w:style w:type="character" w:customStyle="1" w:styleId="HeaderChar">
    <w:name w:val="Header Char"/>
    <w:basedOn w:val="DefaultParagraphFont"/>
    <w:link w:val="Header"/>
    <w:uiPriority w:val="99"/>
    <w:rsid w:val="0017220D"/>
  </w:style>
  <w:style w:type="paragraph" w:styleId="Footer">
    <w:name w:val="footer"/>
    <w:basedOn w:val="Normal"/>
    <w:link w:val="FooterChar"/>
    <w:uiPriority w:val="99"/>
    <w:unhideWhenUsed/>
    <w:rsid w:val="0017220D"/>
    <w:pPr>
      <w:tabs>
        <w:tab w:val="center" w:pos="4252"/>
        <w:tab w:val="right" w:pos="8504"/>
      </w:tabs>
      <w:spacing w:after="0" w:line="240" w:lineRule="auto"/>
    </w:pPr>
  </w:style>
  <w:style w:type="character" w:customStyle="1" w:styleId="FooterChar">
    <w:name w:val="Footer Char"/>
    <w:basedOn w:val="DefaultParagraphFont"/>
    <w:link w:val="Footer"/>
    <w:uiPriority w:val="99"/>
    <w:rsid w:val="0017220D"/>
  </w:style>
  <w:style w:type="paragraph" w:customStyle="1" w:styleId="131">
    <w:name w:val="表 (青) 131"/>
    <w:basedOn w:val="Normal"/>
    <w:uiPriority w:val="34"/>
    <w:qFormat/>
    <w:rsid w:val="00120348"/>
    <w:pPr>
      <w:spacing w:after="200" w:line="276" w:lineRule="auto"/>
      <w:ind w:left="720"/>
      <w:contextualSpacing/>
    </w:pPr>
    <w:rPr>
      <w:rFonts w:ascii="Calibri" w:eastAsia="MS Mincho" w:hAnsi="Calibri" w:cs="Arial"/>
      <w:lang w:val="en-US" w:eastAsia="ja-JP"/>
    </w:rPr>
  </w:style>
  <w:style w:type="paragraph" w:styleId="ListParagraph">
    <w:name w:val="List Paragraph"/>
    <w:basedOn w:val="Normal"/>
    <w:uiPriority w:val="34"/>
    <w:qFormat/>
    <w:rsid w:val="00120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1</b:Tag>
    <b:SourceType>JournalArticle</b:SourceType>
    <b:Guid>{06C03FFC-4E01-416E-A0A8-FE59C32395AD}</b:Guid>
    <b:Title>Mi mejor plan</b:Title>
    <b:Publisher>J. Magn. Magn. Mater</b:Publisher>
    <b:Author>
      <b:Author>
        <b:NameList>
          <b:Person>
            <b:Last>P. Rico</b:Last>
            <b:First>P.</b:First>
            <b:Middle>Tercantropus,</b:Middle>
          </b:Person>
        </b:NameList>
      </b:Author>
    </b:Author>
    <b:Volume>23</b:Volume>
    <b:RefOrder>1</b:RefOrder>
  </b:Source>
  <b:Source>
    <b:Tag>2</b:Tag>
    <b:SourceType>JournalArticle</b:SourceType>
    <b:Guid>{3D643355-754C-46AD-838D-2A012D483751}</b:Guid>
    <b:Author>
      <b:Author>
        <b:NameList>
          <b:Person>
            <b:Last>Fe De Rico</b:Last>
            <b:First>C.</b:First>
            <b:Middle>Del Paso</b:Middle>
          </b:Person>
        </b:NameList>
      </b:Author>
    </b:Author>
    <b:Title>Pasando por la carretera</b:Title>
    <b:JournalName>Phys. Rev. Lett.</b:JournalName>
    <b:Year>2019</b:Year>
    <b:Pages>50-54</b:Pages>
    <b:Volume>8</b:Volume>
    <b:RefOrder>2</b:RefOrder>
  </b:Source>
</b:Sources>
</file>

<file path=customXml/itemProps1.xml><?xml version="1.0" encoding="utf-8"?>
<ds:datastoreItem xmlns:ds="http://schemas.openxmlformats.org/officeDocument/2006/customXml" ds:itemID="{82F5CBF8-C710-46B3-86B4-284A98CD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460</Words>
  <Characters>2622</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Rivas</dc:creator>
  <cp:keywords/>
  <dc:description/>
  <cp:lastModifiedBy>SEPEHRI AMIN Hossein</cp:lastModifiedBy>
  <cp:revision>7</cp:revision>
  <cp:lastPrinted>2019-02-14T20:05:00Z</cp:lastPrinted>
  <dcterms:created xsi:type="dcterms:W3CDTF">2023-03-06T01:41:00Z</dcterms:created>
  <dcterms:modified xsi:type="dcterms:W3CDTF">2023-03-06T23:55:00Z</dcterms:modified>
</cp:coreProperties>
</file>